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F9FB"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03AED00C" w14:textId="5427E5A6" w:rsidR="00912782" w:rsidRPr="00A05B96" w:rsidRDefault="008A6D45" w:rsidP="000709AF">
      <w:pPr>
        <w:tabs>
          <w:tab w:val="left" w:pos="5812"/>
        </w:tabs>
        <w:spacing w:before="120" w:after="0" w:line="240" w:lineRule="auto"/>
      </w:pPr>
      <w:r>
        <w:rPr>
          <w:sz w:val="24"/>
          <w:szCs w:val="24"/>
        </w:rPr>
        <w:t>Mr Peter Cain MLA</w:t>
      </w:r>
      <w:r w:rsidR="00912782">
        <w:rPr>
          <w:sz w:val="24"/>
          <w:szCs w:val="24"/>
        </w:rPr>
        <w:tab/>
      </w:r>
      <w:r w:rsidR="00912782">
        <w:rPr>
          <w:sz w:val="24"/>
          <w:szCs w:val="24"/>
        </w:rPr>
        <w:tab/>
      </w:r>
    </w:p>
    <w:p w14:paraId="64701F6B" w14:textId="36E5CC0A" w:rsidR="00912782" w:rsidRPr="00A031A0" w:rsidRDefault="008A6D45" w:rsidP="00912782">
      <w:pPr>
        <w:spacing w:after="0" w:line="240" w:lineRule="auto"/>
        <w:rPr>
          <w:sz w:val="24"/>
          <w:szCs w:val="24"/>
        </w:rPr>
      </w:pPr>
      <w:r>
        <w:rPr>
          <w:sz w:val="24"/>
          <w:szCs w:val="24"/>
        </w:rPr>
        <w:t>Chair</w:t>
      </w:r>
    </w:p>
    <w:p w14:paraId="3C723B84" w14:textId="7235910F" w:rsidR="00912782" w:rsidRPr="00A031A0" w:rsidRDefault="008A6D45" w:rsidP="00912782">
      <w:pPr>
        <w:tabs>
          <w:tab w:val="left" w:pos="3420"/>
        </w:tabs>
        <w:spacing w:after="0" w:line="240" w:lineRule="auto"/>
        <w:rPr>
          <w:sz w:val="24"/>
          <w:szCs w:val="24"/>
        </w:rPr>
      </w:pPr>
      <w:r>
        <w:rPr>
          <w:sz w:val="24"/>
          <w:szCs w:val="24"/>
        </w:rPr>
        <w:t>Standing Committee on Justice and Community Safety (Legislative Scrutiny Role)</w:t>
      </w:r>
    </w:p>
    <w:p w14:paraId="0E9F532A" w14:textId="7D3A2450" w:rsidR="00912782" w:rsidRDefault="006C0C06" w:rsidP="00912782">
      <w:pPr>
        <w:spacing w:after="0" w:line="240" w:lineRule="auto"/>
        <w:rPr>
          <w:sz w:val="24"/>
          <w:szCs w:val="24"/>
        </w:rPr>
      </w:pPr>
      <w:hyperlink r:id="rId12" w:history="1">
        <w:r w:rsidR="008A6D45" w:rsidRPr="006B352A">
          <w:rPr>
            <w:rStyle w:val="Hyperlink"/>
            <w:sz w:val="24"/>
            <w:szCs w:val="24"/>
          </w:rPr>
          <w:t>scrutiny@parliament.act.gov.au</w:t>
        </w:r>
      </w:hyperlink>
    </w:p>
    <w:p w14:paraId="114622AA" w14:textId="77777777" w:rsidR="00AD7D31" w:rsidRDefault="00AD7D31" w:rsidP="00AD7D31">
      <w:pPr>
        <w:spacing w:after="0" w:line="240" w:lineRule="auto"/>
        <w:rPr>
          <w:sz w:val="24"/>
          <w:szCs w:val="24"/>
        </w:rPr>
      </w:pPr>
    </w:p>
    <w:p w14:paraId="4AAC9445" w14:textId="77777777" w:rsidR="00B91F55" w:rsidRPr="00A031A0" w:rsidRDefault="00B91F55" w:rsidP="00AD7D31">
      <w:pPr>
        <w:spacing w:after="0" w:line="240" w:lineRule="auto"/>
        <w:rPr>
          <w:sz w:val="24"/>
          <w:szCs w:val="24"/>
        </w:rPr>
      </w:pPr>
    </w:p>
    <w:p w14:paraId="59C103F7" w14:textId="5A149D51" w:rsidR="00AD7D31" w:rsidRPr="00A031A0" w:rsidRDefault="00AD7D31" w:rsidP="00AD7D31">
      <w:pPr>
        <w:spacing w:after="0" w:line="240" w:lineRule="auto"/>
        <w:rPr>
          <w:sz w:val="24"/>
          <w:szCs w:val="24"/>
        </w:rPr>
      </w:pPr>
      <w:r w:rsidRPr="00A031A0">
        <w:rPr>
          <w:sz w:val="24"/>
          <w:szCs w:val="24"/>
          <w:lang w:val="en-US"/>
        </w:rPr>
        <w:t xml:space="preserve">Dear </w:t>
      </w:r>
      <w:r w:rsidR="008A6D45">
        <w:rPr>
          <w:sz w:val="24"/>
          <w:szCs w:val="24"/>
          <w:lang w:val="en-US"/>
        </w:rPr>
        <w:t>Mr Cain</w:t>
      </w:r>
    </w:p>
    <w:p w14:paraId="5ED397FB" w14:textId="4E05CE57" w:rsidR="00AD7D31" w:rsidRDefault="006B4BB3" w:rsidP="00205352">
      <w:pPr>
        <w:spacing w:before="240" w:after="0" w:line="240" w:lineRule="auto"/>
        <w:rPr>
          <w:sz w:val="24"/>
          <w:szCs w:val="24"/>
        </w:rPr>
      </w:pPr>
      <w:r w:rsidRPr="006B4BB3">
        <w:rPr>
          <w:sz w:val="24"/>
          <w:szCs w:val="24"/>
        </w:rPr>
        <w:t>I am writing in response to comments of the Standing Committee on Justice and Community Safety</w:t>
      </w:r>
      <w:r w:rsidR="00205352">
        <w:rPr>
          <w:sz w:val="24"/>
          <w:szCs w:val="24"/>
        </w:rPr>
        <w:t xml:space="preserve"> </w:t>
      </w:r>
      <w:r w:rsidRPr="006B4BB3">
        <w:rPr>
          <w:sz w:val="24"/>
          <w:szCs w:val="24"/>
        </w:rPr>
        <w:t>(Legislative Scrutiny Role) (the Committee) in Scrutiny Report 4</w:t>
      </w:r>
      <w:r>
        <w:rPr>
          <w:sz w:val="24"/>
          <w:szCs w:val="24"/>
        </w:rPr>
        <w:t>3</w:t>
      </w:r>
      <w:r w:rsidRPr="006B4BB3">
        <w:rPr>
          <w:sz w:val="24"/>
          <w:szCs w:val="24"/>
        </w:rPr>
        <w:t xml:space="preserve"> of </w:t>
      </w:r>
      <w:r>
        <w:rPr>
          <w:sz w:val="24"/>
          <w:szCs w:val="24"/>
        </w:rPr>
        <w:t>20 June</w:t>
      </w:r>
      <w:r w:rsidRPr="006B4BB3">
        <w:rPr>
          <w:sz w:val="24"/>
          <w:szCs w:val="24"/>
        </w:rPr>
        <w:t xml:space="preserve"> 2024.</w:t>
      </w:r>
      <w:r>
        <w:rPr>
          <w:sz w:val="24"/>
          <w:szCs w:val="24"/>
        </w:rPr>
        <w:t xml:space="preserve"> </w:t>
      </w:r>
      <w:r w:rsidR="004B40AC">
        <w:rPr>
          <w:sz w:val="24"/>
          <w:szCs w:val="24"/>
        </w:rPr>
        <w:t>I thank the</w:t>
      </w:r>
      <w:r w:rsidRPr="006B4BB3">
        <w:rPr>
          <w:sz w:val="24"/>
          <w:szCs w:val="24"/>
        </w:rPr>
        <w:t xml:space="preserve"> Committee for </w:t>
      </w:r>
      <w:r w:rsidR="00CA2AD0">
        <w:rPr>
          <w:sz w:val="24"/>
          <w:szCs w:val="24"/>
        </w:rPr>
        <w:t>its</w:t>
      </w:r>
      <w:r w:rsidR="00CA2AD0" w:rsidRPr="006B4BB3">
        <w:rPr>
          <w:sz w:val="24"/>
          <w:szCs w:val="24"/>
        </w:rPr>
        <w:t xml:space="preserve"> </w:t>
      </w:r>
      <w:r w:rsidRPr="006B4BB3">
        <w:rPr>
          <w:sz w:val="24"/>
          <w:szCs w:val="24"/>
        </w:rPr>
        <w:t xml:space="preserve">engagement on the </w:t>
      </w:r>
      <w:r>
        <w:rPr>
          <w:sz w:val="24"/>
          <w:szCs w:val="24"/>
        </w:rPr>
        <w:t>Health Legislation</w:t>
      </w:r>
      <w:r w:rsidRPr="006B4BB3">
        <w:rPr>
          <w:sz w:val="24"/>
          <w:szCs w:val="24"/>
        </w:rPr>
        <w:t xml:space="preserve"> Amendment Bill</w:t>
      </w:r>
      <w:r w:rsidR="00205352">
        <w:rPr>
          <w:sz w:val="24"/>
          <w:szCs w:val="24"/>
        </w:rPr>
        <w:t xml:space="preserve"> </w:t>
      </w:r>
      <w:r w:rsidRPr="006B4BB3">
        <w:rPr>
          <w:sz w:val="24"/>
          <w:szCs w:val="24"/>
        </w:rPr>
        <w:t>2024 (the</w:t>
      </w:r>
      <w:r w:rsidR="00205352">
        <w:rPr>
          <w:sz w:val="24"/>
          <w:szCs w:val="24"/>
        </w:rPr>
        <w:t> </w:t>
      </w:r>
      <w:r>
        <w:rPr>
          <w:sz w:val="24"/>
          <w:szCs w:val="24"/>
        </w:rPr>
        <w:t>Omnibus</w:t>
      </w:r>
      <w:r w:rsidRPr="006B4BB3">
        <w:rPr>
          <w:sz w:val="24"/>
          <w:szCs w:val="24"/>
        </w:rPr>
        <w:t xml:space="preserve"> Bill</w:t>
      </w:r>
      <w:r w:rsidR="004B40AC" w:rsidRPr="006B4BB3">
        <w:rPr>
          <w:sz w:val="24"/>
          <w:szCs w:val="24"/>
        </w:rPr>
        <w:t>) and</w:t>
      </w:r>
      <w:r>
        <w:rPr>
          <w:sz w:val="24"/>
          <w:szCs w:val="24"/>
        </w:rPr>
        <w:t xml:space="preserve"> offer the following </w:t>
      </w:r>
      <w:r w:rsidR="004B40AC">
        <w:rPr>
          <w:sz w:val="24"/>
          <w:szCs w:val="24"/>
        </w:rPr>
        <w:t>comments in relation to the matters that the Committee has raised</w:t>
      </w:r>
      <w:r w:rsidRPr="006B4BB3">
        <w:rPr>
          <w:sz w:val="24"/>
          <w:szCs w:val="24"/>
        </w:rPr>
        <w:t>.</w:t>
      </w:r>
    </w:p>
    <w:p w14:paraId="1D5F3AFF" w14:textId="5245E19D" w:rsidR="00514E01" w:rsidRPr="00580514" w:rsidRDefault="00514E01" w:rsidP="00205352">
      <w:pPr>
        <w:spacing w:before="240" w:after="0" w:line="240" w:lineRule="auto"/>
        <w:rPr>
          <w:b/>
          <w:bCs/>
          <w:sz w:val="24"/>
          <w:szCs w:val="24"/>
        </w:rPr>
      </w:pPr>
      <w:r w:rsidRPr="00580514">
        <w:rPr>
          <w:b/>
          <w:bCs/>
          <w:sz w:val="24"/>
          <w:szCs w:val="24"/>
        </w:rPr>
        <w:t>Tabling the Qld Amendment Act in the Legislative Assembly</w:t>
      </w:r>
    </w:p>
    <w:p w14:paraId="1E72654B" w14:textId="4FC9AD3B" w:rsidR="008B7F61" w:rsidRDefault="008C0E87" w:rsidP="00205352">
      <w:pPr>
        <w:spacing w:before="240" w:after="0" w:line="240" w:lineRule="auto"/>
        <w:rPr>
          <w:sz w:val="24"/>
          <w:szCs w:val="24"/>
        </w:rPr>
      </w:pPr>
      <w:r>
        <w:rPr>
          <w:sz w:val="24"/>
          <w:szCs w:val="24"/>
        </w:rPr>
        <w:t xml:space="preserve">I </w:t>
      </w:r>
      <w:r w:rsidR="00CA2AD0">
        <w:rPr>
          <w:sz w:val="24"/>
          <w:szCs w:val="24"/>
        </w:rPr>
        <w:t xml:space="preserve">can advise </w:t>
      </w:r>
      <w:r>
        <w:rPr>
          <w:sz w:val="24"/>
          <w:szCs w:val="24"/>
        </w:rPr>
        <w:t xml:space="preserve">that I do not intend </w:t>
      </w:r>
      <w:r w:rsidR="00D27A58">
        <w:rPr>
          <w:sz w:val="24"/>
          <w:szCs w:val="24"/>
        </w:rPr>
        <w:t xml:space="preserve">to table </w:t>
      </w:r>
      <w:r>
        <w:rPr>
          <w:sz w:val="24"/>
          <w:szCs w:val="24"/>
        </w:rPr>
        <w:t xml:space="preserve">the </w:t>
      </w:r>
      <w:r w:rsidRPr="008C0E87">
        <w:rPr>
          <w:i/>
          <w:iCs/>
          <w:sz w:val="24"/>
          <w:szCs w:val="24"/>
        </w:rPr>
        <w:t>Health Practitioner Regulation National Law and Other Legislation Amendment Act 2022</w:t>
      </w:r>
      <w:r w:rsidRPr="008C0E87">
        <w:rPr>
          <w:sz w:val="24"/>
          <w:szCs w:val="24"/>
        </w:rPr>
        <w:t xml:space="preserve"> (Qld) (Qld Amendment Act)</w:t>
      </w:r>
      <w:r>
        <w:rPr>
          <w:sz w:val="24"/>
          <w:szCs w:val="24"/>
        </w:rPr>
        <w:t xml:space="preserve"> in the ACT Legislative Assembly</w:t>
      </w:r>
      <w:r w:rsidR="00EF52D1">
        <w:rPr>
          <w:sz w:val="24"/>
          <w:szCs w:val="24"/>
        </w:rPr>
        <w:t xml:space="preserve"> for the reasons set out below</w:t>
      </w:r>
      <w:r>
        <w:rPr>
          <w:sz w:val="24"/>
          <w:szCs w:val="24"/>
        </w:rPr>
        <w:t>.</w:t>
      </w:r>
    </w:p>
    <w:p w14:paraId="777A0A8A" w14:textId="28B0BC34" w:rsidR="008B7E35" w:rsidRDefault="008B7F61" w:rsidP="00205352">
      <w:pPr>
        <w:spacing w:before="240" w:after="0" w:line="240" w:lineRule="auto"/>
        <w:rPr>
          <w:sz w:val="24"/>
          <w:szCs w:val="24"/>
        </w:rPr>
      </w:pPr>
      <w:r>
        <w:rPr>
          <w:sz w:val="24"/>
          <w:szCs w:val="24"/>
        </w:rPr>
        <w:t xml:space="preserve">The Qld Amendment Act </w:t>
      </w:r>
      <w:r w:rsidRPr="008B7F61">
        <w:rPr>
          <w:sz w:val="24"/>
          <w:szCs w:val="24"/>
        </w:rPr>
        <w:t xml:space="preserve">makes changes to the </w:t>
      </w:r>
      <w:r w:rsidRPr="008B7F61">
        <w:rPr>
          <w:i/>
          <w:iCs/>
          <w:sz w:val="24"/>
          <w:szCs w:val="24"/>
        </w:rPr>
        <w:t>Health Practitioner Regulation National Law</w:t>
      </w:r>
      <w:r w:rsidRPr="008B7F61">
        <w:rPr>
          <w:sz w:val="24"/>
          <w:szCs w:val="24"/>
        </w:rPr>
        <w:t xml:space="preserve"> </w:t>
      </w:r>
      <w:r>
        <w:rPr>
          <w:sz w:val="24"/>
          <w:szCs w:val="24"/>
        </w:rPr>
        <w:t>(as in force in each state and territory</w:t>
      </w:r>
      <w:r w:rsidR="002C5E05">
        <w:rPr>
          <w:sz w:val="24"/>
          <w:szCs w:val="24"/>
        </w:rPr>
        <w:t>)</w:t>
      </w:r>
      <w:r>
        <w:rPr>
          <w:sz w:val="24"/>
          <w:szCs w:val="24"/>
        </w:rPr>
        <w:t xml:space="preserve"> </w:t>
      </w:r>
      <w:r w:rsidRPr="008B7F61">
        <w:rPr>
          <w:sz w:val="24"/>
          <w:szCs w:val="24"/>
        </w:rPr>
        <w:t xml:space="preserve">(the National Law) that were agreed to by Australian Health Ministers </w:t>
      </w:r>
      <w:r>
        <w:rPr>
          <w:sz w:val="24"/>
          <w:szCs w:val="24"/>
        </w:rPr>
        <w:t>on 18</w:t>
      </w:r>
      <w:r w:rsidRPr="008B7F61">
        <w:rPr>
          <w:sz w:val="24"/>
          <w:szCs w:val="24"/>
        </w:rPr>
        <w:t xml:space="preserve"> February 2022</w:t>
      </w:r>
      <w:r>
        <w:rPr>
          <w:sz w:val="24"/>
          <w:szCs w:val="24"/>
        </w:rPr>
        <w:t xml:space="preserve">. </w:t>
      </w:r>
      <w:r w:rsidR="008B7E35">
        <w:rPr>
          <w:sz w:val="24"/>
          <w:szCs w:val="24"/>
        </w:rPr>
        <w:t xml:space="preserve">The National Law implements a national scheme of registration and accreditation for health professionals in Australia (the National Scheme) and arose from the </w:t>
      </w:r>
      <w:r w:rsidR="008B7E35" w:rsidRPr="00C55A19">
        <w:rPr>
          <w:sz w:val="24"/>
          <w:szCs w:val="24"/>
        </w:rPr>
        <w:t>Intergovernmental Agreement for a National Registration and</w:t>
      </w:r>
      <w:r w:rsidR="008B7E35">
        <w:rPr>
          <w:sz w:val="24"/>
          <w:szCs w:val="24"/>
        </w:rPr>
        <w:t xml:space="preserve"> </w:t>
      </w:r>
      <w:r w:rsidR="008B7E35" w:rsidRPr="00C55A19">
        <w:rPr>
          <w:sz w:val="24"/>
          <w:szCs w:val="24"/>
        </w:rPr>
        <w:t>Accreditation Scheme for Health Professions</w:t>
      </w:r>
      <w:r w:rsidR="008B7E35">
        <w:rPr>
          <w:sz w:val="24"/>
          <w:szCs w:val="24"/>
        </w:rPr>
        <w:t xml:space="preserve"> which was signed by the </w:t>
      </w:r>
      <w:r w:rsidR="008B7E35" w:rsidRPr="00C55A19">
        <w:rPr>
          <w:sz w:val="24"/>
          <w:szCs w:val="24"/>
        </w:rPr>
        <w:t>Council of Australian Governments (COAG)</w:t>
      </w:r>
      <w:r w:rsidR="008B7E35">
        <w:rPr>
          <w:sz w:val="24"/>
          <w:szCs w:val="24"/>
        </w:rPr>
        <w:t xml:space="preserve"> in March 2008. </w:t>
      </w:r>
    </w:p>
    <w:p w14:paraId="03EB36AB" w14:textId="43ABC1CB" w:rsidR="008C0E87" w:rsidRPr="00D70ACE" w:rsidRDefault="008C0E87" w:rsidP="00205352">
      <w:pPr>
        <w:spacing w:before="240" w:after="0" w:line="240" w:lineRule="auto"/>
        <w:rPr>
          <w:sz w:val="24"/>
          <w:szCs w:val="24"/>
        </w:rPr>
      </w:pPr>
      <w:r w:rsidRPr="008C0E87">
        <w:rPr>
          <w:sz w:val="24"/>
          <w:szCs w:val="24"/>
        </w:rPr>
        <w:t>The implementation of the National Scheme is reliant on a national law that</w:t>
      </w:r>
      <w:r>
        <w:rPr>
          <w:sz w:val="24"/>
          <w:szCs w:val="24"/>
        </w:rPr>
        <w:t xml:space="preserve"> </w:t>
      </w:r>
      <w:r w:rsidRPr="008C0E87">
        <w:rPr>
          <w:sz w:val="24"/>
          <w:szCs w:val="24"/>
        </w:rPr>
        <w:t>is given effect to by an</w:t>
      </w:r>
      <w:r>
        <w:rPr>
          <w:sz w:val="24"/>
          <w:szCs w:val="24"/>
        </w:rPr>
        <w:t xml:space="preserve"> </w:t>
      </w:r>
      <w:r w:rsidRPr="008C0E87">
        <w:rPr>
          <w:sz w:val="24"/>
          <w:szCs w:val="24"/>
        </w:rPr>
        <w:t>Act of a host jurisdiction – in this case Queensland</w:t>
      </w:r>
      <w:r w:rsidR="00CA2AD0">
        <w:rPr>
          <w:sz w:val="24"/>
          <w:szCs w:val="24"/>
        </w:rPr>
        <w:t xml:space="preserve"> –</w:t>
      </w:r>
      <w:r>
        <w:rPr>
          <w:sz w:val="24"/>
          <w:szCs w:val="24"/>
        </w:rPr>
        <w:t xml:space="preserve"> </w:t>
      </w:r>
      <w:r w:rsidRPr="008C0E87">
        <w:rPr>
          <w:sz w:val="24"/>
          <w:szCs w:val="24"/>
        </w:rPr>
        <w:t>and which is then adopted and applied as a law of and by participating</w:t>
      </w:r>
      <w:r>
        <w:rPr>
          <w:sz w:val="24"/>
          <w:szCs w:val="24"/>
        </w:rPr>
        <w:t xml:space="preserve"> </w:t>
      </w:r>
      <w:r w:rsidRPr="008C0E87">
        <w:rPr>
          <w:sz w:val="24"/>
          <w:szCs w:val="24"/>
        </w:rPr>
        <w:t>jurisdictions</w:t>
      </w:r>
      <w:r w:rsidR="001D1B47">
        <w:rPr>
          <w:sz w:val="24"/>
          <w:szCs w:val="24"/>
        </w:rPr>
        <w:t>, including the ACT</w:t>
      </w:r>
      <w:r w:rsidRPr="008C0E87">
        <w:rPr>
          <w:sz w:val="24"/>
          <w:szCs w:val="24"/>
        </w:rPr>
        <w:t xml:space="preserve">. The introduction of national scheme legislation in a </w:t>
      </w:r>
      <w:r w:rsidR="001D1B47">
        <w:rPr>
          <w:sz w:val="24"/>
          <w:szCs w:val="24"/>
        </w:rPr>
        <w:t>s</w:t>
      </w:r>
      <w:r w:rsidRPr="008C0E87">
        <w:rPr>
          <w:sz w:val="24"/>
          <w:szCs w:val="24"/>
        </w:rPr>
        <w:t xml:space="preserve">tate or </w:t>
      </w:r>
      <w:r w:rsidR="001D1B47">
        <w:rPr>
          <w:sz w:val="24"/>
          <w:szCs w:val="24"/>
        </w:rPr>
        <w:t>t</w:t>
      </w:r>
      <w:r w:rsidRPr="008C0E87">
        <w:rPr>
          <w:sz w:val="24"/>
          <w:szCs w:val="24"/>
        </w:rPr>
        <w:t>erritory</w:t>
      </w:r>
      <w:r>
        <w:rPr>
          <w:sz w:val="24"/>
          <w:szCs w:val="24"/>
        </w:rPr>
        <w:t xml:space="preserve"> </w:t>
      </w:r>
      <w:r w:rsidR="00F03F0D">
        <w:rPr>
          <w:sz w:val="24"/>
          <w:szCs w:val="24"/>
        </w:rPr>
        <w:t>p</w:t>
      </w:r>
      <w:r w:rsidRPr="008C0E87">
        <w:rPr>
          <w:sz w:val="24"/>
          <w:szCs w:val="24"/>
        </w:rPr>
        <w:t xml:space="preserve">arliament for adoption by other participating </w:t>
      </w:r>
      <w:r w:rsidR="001D1B47">
        <w:rPr>
          <w:sz w:val="24"/>
          <w:szCs w:val="24"/>
        </w:rPr>
        <w:t>s</w:t>
      </w:r>
      <w:r w:rsidRPr="008C0E87">
        <w:rPr>
          <w:sz w:val="24"/>
          <w:szCs w:val="24"/>
        </w:rPr>
        <w:t xml:space="preserve">tates and </w:t>
      </w:r>
      <w:r w:rsidR="001D1B47">
        <w:rPr>
          <w:sz w:val="24"/>
          <w:szCs w:val="24"/>
        </w:rPr>
        <w:t>t</w:t>
      </w:r>
      <w:r w:rsidRPr="008C0E87">
        <w:rPr>
          <w:sz w:val="24"/>
          <w:szCs w:val="24"/>
        </w:rPr>
        <w:t>erritories, is a</w:t>
      </w:r>
      <w:r>
        <w:rPr>
          <w:sz w:val="24"/>
          <w:szCs w:val="24"/>
        </w:rPr>
        <w:t xml:space="preserve"> </w:t>
      </w:r>
      <w:r w:rsidRPr="008C0E87">
        <w:rPr>
          <w:sz w:val="24"/>
          <w:szCs w:val="24"/>
        </w:rPr>
        <w:t>standard approach to implementing national schemes in areas like health,</w:t>
      </w:r>
      <w:r>
        <w:rPr>
          <w:sz w:val="24"/>
          <w:szCs w:val="24"/>
        </w:rPr>
        <w:t xml:space="preserve"> </w:t>
      </w:r>
      <w:r w:rsidRPr="008C0E87">
        <w:rPr>
          <w:sz w:val="24"/>
          <w:szCs w:val="24"/>
        </w:rPr>
        <w:t xml:space="preserve">where </w:t>
      </w:r>
      <w:r w:rsidR="00036BE5">
        <w:rPr>
          <w:sz w:val="24"/>
          <w:szCs w:val="24"/>
        </w:rPr>
        <w:t>c</w:t>
      </w:r>
      <w:r w:rsidRPr="008C0E87">
        <w:rPr>
          <w:sz w:val="24"/>
          <w:szCs w:val="24"/>
        </w:rPr>
        <w:t xml:space="preserve">onstitutional powers rest with the </w:t>
      </w:r>
      <w:r w:rsidR="00036BE5">
        <w:rPr>
          <w:sz w:val="24"/>
          <w:szCs w:val="24"/>
        </w:rPr>
        <w:t>s</w:t>
      </w:r>
      <w:r w:rsidRPr="008C0E87">
        <w:rPr>
          <w:sz w:val="24"/>
          <w:szCs w:val="24"/>
        </w:rPr>
        <w:t xml:space="preserve">tates and </w:t>
      </w:r>
      <w:r w:rsidR="00036BE5">
        <w:rPr>
          <w:sz w:val="24"/>
          <w:szCs w:val="24"/>
        </w:rPr>
        <w:t>t</w:t>
      </w:r>
      <w:r w:rsidRPr="008C0E87">
        <w:rPr>
          <w:sz w:val="24"/>
          <w:szCs w:val="24"/>
        </w:rPr>
        <w:t>erritories, and not</w:t>
      </w:r>
      <w:r>
        <w:rPr>
          <w:sz w:val="24"/>
          <w:szCs w:val="24"/>
        </w:rPr>
        <w:t xml:space="preserve"> </w:t>
      </w:r>
      <w:r w:rsidRPr="008C0E87">
        <w:rPr>
          <w:sz w:val="24"/>
          <w:szCs w:val="24"/>
        </w:rPr>
        <w:t>the Commonwealth.</w:t>
      </w:r>
      <w:r w:rsidR="001D1B47">
        <w:rPr>
          <w:sz w:val="24"/>
          <w:szCs w:val="24"/>
        </w:rPr>
        <w:t xml:space="preserve"> </w:t>
      </w:r>
      <w:r w:rsidR="00D70ACE">
        <w:rPr>
          <w:sz w:val="24"/>
          <w:szCs w:val="24"/>
        </w:rPr>
        <w:t xml:space="preserve">The </w:t>
      </w:r>
      <w:r w:rsidR="00D70ACE" w:rsidRPr="00D70ACE">
        <w:rPr>
          <w:i/>
          <w:iCs/>
          <w:sz w:val="24"/>
          <w:szCs w:val="24"/>
        </w:rPr>
        <w:t>Education and Care Services National Law</w:t>
      </w:r>
      <w:r w:rsidR="00D70ACE">
        <w:rPr>
          <w:sz w:val="24"/>
          <w:szCs w:val="24"/>
        </w:rPr>
        <w:t xml:space="preserve">, for example, </w:t>
      </w:r>
      <w:r w:rsidR="00CA2AD0">
        <w:rPr>
          <w:sz w:val="24"/>
          <w:szCs w:val="24"/>
        </w:rPr>
        <w:t xml:space="preserve">is implemented through </w:t>
      </w:r>
      <w:r w:rsidR="00D70ACE">
        <w:rPr>
          <w:sz w:val="24"/>
          <w:szCs w:val="24"/>
        </w:rPr>
        <w:t xml:space="preserve">a similar approach. </w:t>
      </w:r>
    </w:p>
    <w:p w14:paraId="12C963DF" w14:textId="2509777C" w:rsidR="001B43AB" w:rsidRDefault="001B43AB" w:rsidP="00205352">
      <w:pPr>
        <w:spacing w:before="240" w:after="0" w:line="240" w:lineRule="auto"/>
        <w:rPr>
          <w:sz w:val="24"/>
          <w:szCs w:val="24"/>
        </w:rPr>
      </w:pPr>
      <w:r>
        <w:rPr>
          <w:sz w:val="24"/>
          <w:szCs w:val="24"/>
        </w:rPr>
        <w:lastRenderedPageBreak/>
        <w:t>The National Law provides</w:t>
      </w:r>
      <w:r w:rsidRPr="00C55A19">
        <w:rPr>
          <w:sz w:val="24"/>
          <w:szCs w:val="24"/>
        </w:rPr>
        <w:t xml:space="preserve"> </w:t>
      </w:r>
      <w:r>
        <w:rPr>
          <w:sz w:val="24"/>
          <w:szCs w:val="24"/>
        </w:rPr>
        <w:t xml:space="preserve">nationally </w:t>
      </w:r>
      <w:r w:rsidRPr="00C55A19">
        <w:rPr>
          <w:sz w:val="24"/>
          <w:szCs w:val="24"/>
        </w:rPr>
        <w:t>consisten</w:t>
      </w:r>
      <w:r>
        <w:rPr>
          <w:sz w:val="24"/>
          <w:szCs w:val="24"/>
        </w:rPr>
        <w:t xml:space="preserve">t regulation of the Australian </w:t>
      </w:r>
      <w:r w:rsidRPr="00C55A19">
        <w:rPr>
          <w:sz w:val="24"/>
          <w:szCs w:val="24"/>
        </w:rPr>
        <w:t>health workforce.</w:t>
      </w:r>
      <w:r>
        <w:rPr>
          <w:sz w:val="24"/>
          <w:szCs w:val="24"/>
        </w:rPr>
        <w:t xml:space="preserve"> </w:t>
      </w:r>
      <w:r w:rsidRPr="00C55A19">
        <w:rPr>
          <w:sz w:val="24"/>
          <w:szCs w:val="24"/>
        </w:rPr>
        <w:t>The</w:t>
      </w:r>
      <w:r w:rsidR="00D27A58">
        <w:rPr>
          <w:sz w:val="24"/>
          <w:szCs w:val="24"/>
        </w:rPr>
        <w:t> </w:t>
      </w:r>
      <w:r w:rsidRPr="00C55A19">
        <w:rPr>
          <w:sz w:val="24"/>
          <w:szCs w:val="24"/>
        </w:rPr>
        <w:t xml:space="preserve">effect </w:t>
      </w:r>
      <w:r>
        <w:rPr>
          <w:sz w:val="24"/>
          <w:szCs w:val="24"/>
        </w:rPr>
        <w:t xml:space="preserve">of the National </w:t>
      </w:r>
      <w:r w:rsidR="00457929">
        <w:rPr>
          <w:sz w:val="24"/>
          <w:szCs w:val="24"/>
        </w:rPr>
        <w:t>Law</w:t>
      </w:r>
      <w:r>
        <w:rPr>
          <w:sz w:val="24"/>
          <w:szCs w:val="24"/>
        </w:rPr>
        <w:t xml:space="preserve"> is</w:t>
      </w:r>
      <w:r w:rsidRPr="00C55A19">
        <w:rPr>
          <w:sz w:val="24"/>
          <w:szCs w:val="24"/>
        </w:rPr>
        <w:t xml:space="preserve"> that a person registered as a health practitioner </w:t>
      </w:r>
      <w:r>
        <w:rPr>
          <w:sz w:val="24"/>
          <w:szCs w:val="24"/>
        </w:rPr>
        <w:t>in the ACT,</w:t>
      </w:r>
      <w:r w:rsidRPr="00C55A19">
        <w:rPr>
          <w:sz w:val="24"/>
          <w:szCs w:val="24"/>
        </w:rPr>
        <w:t xml:space="preserve"> or</w:t>
      </w:r>
      <w:r w:rsidR="00D27A58">
        <w:rPr>
          <w:sz w:val="24"/>
          <w:szCs w:val="24"/>
        </w:rPr>
        <w:t> </w:t>
      </w:r>
      <w:r w:rsidRPr="00C55A19">
        <w:rPr>
          <w:sz w:val="24"/>
          <w:szCs w:val="24"/>
        </w:rPr>
        <w:t xml:space="preserve">another corresponding </w:t>
      </w:r>
      <w:r>
        <w:rPr>
          <w:sz w:val="24"/>
          <w:szCs w:val="24"/>
        </w:rPr>
        <w:t>s</w:t>
      </w:r>
      <w:r w:rsidRPr="00C55A19">
        <w:rPr>
          <w:sz w:val="24"/>
          <w:szCs w:val="24"/>
        </w:rPr>
        <w:t xml:space="preserve">tate </w:t>
      </w:r>
      <w:r>
        <w:rPr>
          <w:sz w:val="24"/>
          <w:szCs w:val="24"/>
        </w:rPr>
        <w:t>or t</w:t>
      </w:r>
      <w:r w:rsidRPr="00C55A19">
        <w:rPr>
          <w:sz w:val="24"/>
          <w:szCs w:val="24"/>
        </w:rPr>
        <w:t>erritory</w:t>
      </w:r>
      <w:r>
        <w:rPr>
          <w:sz w:val="24"/>
          <w:szCs w:val="24"/>
        </w:rPr>
        <w:t xml:space="preserve"> </w:t>
      </w:r>
      <w:r w:rsidRPr="00C55A19">
        <w:rPr>
          <w:sz w:val="24"/>
          <w:szCs w:val="24"/>
        </w:rPr>
        <w:t xml:space="preserve">is registered nationally, rather than requiring </w:t>
      </w:r>
      <w:r>
        <w:rPr>
          <w:sz w:val="24"/>
          <w:szCs w:val="24"/>
        </w:rPr>
        <w:t xml:space="preserve">a practitioner to </w:t>
      </w:r>
      <w:r w:rsidRPr="00C55A19">
        <w:rPr>
          <w:sz w:val="24"/>
          <w:szCs w:val="24"/>
        </w:rPr>
        <w:t>regist</w:t>
      </w:r>
      <w:r>
        <w:rPr>
          <w:sz w:val="24"/>
          <w:szCs w:val="24"/>
        </w:rPr>
        <w:t>er</w:t>
      </w:r>
      <w:r w:rsidRPr="00C55A19">
        <w:rPr>
          <w:sz w:val="24"/>
          <w:szCs w:val="24"/>
        </w:rPr>
        <w:t xml:space="preserve"> in each jurisdiction</w:t>
      </w:r>
      <w:r>
        <w:rPr>
          <w:sz w:val="24"/>
          <w:szCs w:val="24"/>
        </w:rPr>
        <w:t xml:space="preserve">. </w:t>
      </w:r>
    </w:p>
    <w:p w14:paraId="00E92762" w14:textId="2F366B34" w:rsidR="001B43AB" w:rsidRDefault="00EF52D1" w:rsidP="00205352">
      <w:pPr>
        <w:spacing w:before="240" w:after="0" w:line="240" w:lineRule="auto"/>
        <w:rPr>
          <w:sz w:val="24"/>
          <w:szCs w:val="24"/>
        </w:rPr>
      </w:pPr>
      <w:r>
        <w:rPr>
          <w:sz w:val="24"/>
          <w:szCs w:val="24"/>
        </w:rPr>
        <w:t xml:space="preserve">As a national regulatory regime, the process of amending the National Law is supported by robust interjurisdictional governance arrangements. </w:t>
      </w:r>
      <w:r w:rsidR="001B43AB">
        <w:rPr>
          <w:sz w:val="24"/>
          <w:szCs w:val="24"/>
        </w:rPr>
        <w:t xml:space="preserve">Any amendments proposed to the National Law must be approved by the </w:t>
      </w:r>
      <w:r w:rsidR="001B43AB" w:rsidRPr="007C2CAF">
        <w:rPr>
          <w:sz w:val="24"/>
          <w:szCs w:val="24"/>
        </w:rPr>
        <w:t>Australian Health Workforce Ministerial Counci</w:t>
      </w:r>
      <w:r w:rsidR="001B43AB">
        <w:rPr>
          <w:sz w:val="24"/>
          <w:szCs w:val="24"/>
        </w:rPr>
        <w:t>l (Ministerial Council), which was established by the National Law</w:t>
      </w:r>
      <w:r w:rsidR="001B43AB" w:rsidRPr="007C2CAF">
        <w:rPr>
          <w:sz w:val="24"/>
          <w:szCs w:val="24"/>
        </w:rPr>
        <w:t xml:space="preserve">. The Ministerial Council has met regularly since the enactment </w:t>
      </w:r>
      <w:r w:rsidR="001B43AB">
        <w:rPr>
          <w:sz w:val="24"/>
          <w:szCs w:val="24"/>
        </w:rPr>
        <w:t>of the National Law</w:t>
      </w:r>
      <w:r w:rsidR="001B43AB" w:rsidRPr="007C2CAF">
        <w:rPr>
          <w:sz w:val="24"/>
          <w:szCs w:val="24"/>
        </w:rPr>
        <w:t xml:space="preserve"> and comprises Ministers of the governments of participating jurisdictions,</w:t>
      </w:r>
      <w:r w:rsidR="001B43AB">
        <w:rPr>
          <w:sz w:val="24"/>
          <w:szCs w:val="24"/>
        </w:rPr>
        <w:t xml:space="preserve"> including </w:t>
      </w:r>
      <w:r w:rsidR="00CA2AD0">
        <w:rPr>
          <w:sz w:val="24"/>
          <w:szCs w:val="24"/>
        </w:rPr>
        <w:t>the ACT</w:t>
      </w:r>
      <w:r w:rsidR="001B43AB">
        <w:rPr>
          <w:sz w:val="24"/>
          <w:szCs w:val="24"/>
        </w:rPr>
        <w:t>,</w:t>
      </w:r>
      <w:r w:rsidR="001B43AB" w:rsidRPr="007C2CAF">
        <w:rPr>
          <w:sz w:val="24"/>
          <w:szCs w:val="24"/>
        </w:rPr>
        <w:t xml:space="preserve"> and the Commonwealth Minister with portfolio responsibility for health.</w:t>
      </w:r>
      <w:r w:rsidR="001B43AB">
        <w:rPr>
          <w:sz w:val="24"/>
          <w:szCs w:val="24"/>
        </w:rPr>
        <w:t xml:space="preserve"> This represents an additional safeguard to ensure state and territory input, and in this way, t</w:t>
      </w:r>
      <w:r w:rsidR="001B43AB" w:rsidRPr="00C15CE8">
        <w:rPr>
          <w:sz w:val="24"/>
          <w:szCs w:val="24"/>
        </w:rPr>
        <w:t>he Qld Amendment Act</w:t>
      </w:r>
      <w:r w:rsidR="001B43AB">
        <w:rPr>
          <w:sz w:val="24"/>
          <w:szCs w:val="24"/>
        </w:rPr>
        <w:t xml:space="preserve"> was agreed to by the Ministerial Council in February 2022.</w:t>
      </w:r>
    </w:p>
    <w:p w14:paraId="0674EA2B" w14:textId="13DC4414" w:rsidR="001E1031" w:rsidRDefault="00036BE5" w:rsidP="00205352">
      <w:pPr>
        <w:spacing w:before="240" w:after="0" w:line="240" w:lineRule="auto"/>
        <w:rPr>
          <w:sz w:val="24"/>
          <w:szCs w:val="24"/>
        </w:rPr>
      </w:pPr>
      <w:r>
        <w:rPr>
          <w:sz w:val="24"/>
          <w:szCs w:val="24"/>
        </w:rPr>
        <w:t xml:space="preserve">I acknowledge that </w:t>
      </w:r>
      <w:r w:rsidR="008C0E87" w:rsidRPr="008C0E87">
        <w:rPr>
          <w:sz w:val="24"/>
          <w:szCs w:val="24"/>
        </w:rPr>
        <w:t xml:space="preserve">national scheme legislation </w:t>
      </w:r>
      <w:r>
        <w:rPr>
          <w:sz w:val="24"/>
          <w:szCs w:val="24"/>
        </w:rPr>
        <w:t>such as the National Law can raise</w:t>
      </w:r>
      <w:r w:rsidR="008C0E87">
        <w:rPr>
          <w:sz w:val="24"/>
          <w:szCs w:val="24"/>
        </w:rPr>
        <w:t xml:space="preserve"> </w:t>
      </w:r>
      <w:r w:rsidR="008C0E87" w:rsidRPr="008C0E87">
        <w:rPr>
          <w:sz w:val="24"/>
          <w:szCs w:val="24"/>
        </w:rPr>
        <w:t xml:space="preserve">concerns about abrogating the </w:t>
      </w:r>
      <w:r>
        <w:rPr>
          <w:sz w:val="24"/>
          <w:szCs w:val="24"/>
        </w:rPr>
        <w:t>authority</w:t>
      </w:r>
      <w:r w:rsidR="008C0E87" w:rsidRPr="008C0E87">
        <w:rPr>
          <w:sz w:val="24"/>
          <w:szCs w:val="24"/>
        </w:rPr>
        <w:t xml:space="preserve"> of </w:t>
      </w:r>
      <w:r>
        <w:rPr>
          <w:sz w:val="24"/>
          <w:szCs w:val="24"/>
        </w:rPr>
        <w:t xml:space="preserve">state or territory </w:t>
      </w:r>
      <w:r w:rsidR="00F03F0D">
        <w:rPr>
          <w:sz w:val="24"/>
          <w:szCs w:val="24"/>
        </w:rPr>
        <w:t>p</w:t>
      </w:r>
      <w:r w:rsidR="008C0E87" w:rsidRPr="008C0E87">
        <w:rPr>
          <w:sz w:val="24"/>
          <w:szCs w:val="24"/>
        </w:rPr>
        <w:t>arliaments</w:t>
      </w:r>
      <w:r w:rsidR="002C5E05">
        <w:rPr>
          <w:sz w:val="24"/>
          <w:szCs w:val="24"/>
        </w:rPr>
        <w:t>, especially noting the model of</w:t>
      </w:r>
      <w:r>
        <w:rPr>
          <w:sz w:val="24"/>
          <w:szCs w:val="24"/>
        </w:rPr>
        <w:t xml:space="preserve"> automatically adopting</w:t>
      </w:r>
      <w:r w:rsidR="00C55A19" w:rsidRPr="00C55A19">
        <w:rPr>
          <w:sz w:val="24"/>
          <w:szCs w:val="24"/>
        </w:rPr>
        <w:t xml:space="preserve"> </w:t>
      </w:r>
      <w:r>
        <w:rPr>
          <w:sz w:val="24"/>
          <w:szCs w:val="24"/>
        </w:rPr>
        <w:t xml:space="preserve">new </w:t>
      </w:r>
      <w:r w:rsidR="00C55A19" w:rsidRPr="00C55A19">
        <w:rPr>
          <w:sz w:val="24"/>
          <w:szCs w:val="24"/>
        </w:rPr>
        <w:t>legislative</w:t>
      </w:r>
      <w:r w:rsidR="00C55A19">
        <w:rPr>
          <w:sz w:val="24"/>
          <w:szCs w:val="24"/>
        </w:rPr>
        <w:t xml:space="preserve"> </w:t>
      </w:r>
      <w:r w:rsidR="00C55A19" w:rsidRPr="00C55A19">
        <w:rPr>
          <w:sz w:val="24"/>
          <w:szCs w:val="24"/>
        </w:rPr>
        <w:t>provisions.</w:t>
      </w:r>
      <w:r>
        <w:rPr>
          <w:sz w:val="24"/>
          <w:szCs w:val="24"/>
        </w:rPr>
        <w:t xml:space="preserve"> However, </w:t>
      </w:r>
      <w:r w:rsidR="00837178">
        <w:rPr>
          <w:sz w:val="24"/>
          <w:szCs w:val="24"/>
        </w:rPr>
        <w:t xml:space="preserve">the choice of whether to participate in a national scheme and </w:t>
      </w:r>
      <w:r w:rsidR="001B43AB">
        <w:rPr>
          <w:sz w:val="24"/>
          <w:szCs w:val="24"/>
        </w:rPr>
        <w:t>with what approach</w:t>
      </w:r>
      <w:r w:rsidR="00837178">
        <w:rPr>
          <w:sz w:val="24"/>
          <w:szCs w:val="24"/>
        </w:rPr>
        <w:t>, ultimately rests with the</w:t>
      </w:r>
      <w:r w:rsidR="00004605">
        <w:rPr>
          <w:sz w:val="24"/>
          <w:szCs w:val="24"/>
        </w:rPr>
        <w:t xml:space="preserve"> relevant</w:t>
      </w:r>
      <w:r w:rsidR="00837178">
        <w:rPr>
          <w:sz w:val="24"/>
          <w:szCs w:val="24"/>
        </w:rPr>
        <w:t xml:space="preserve"> state or territory. T</w:t>
      </w:r>
      <w:r w:rsidR="001E1031" w:rsidRPr="00C55A19">
        <w:rPr>
          <w:sz w:val="24"/>
          <w:szCs w:val="24"/>
        </w:rPr>
        <w:t>he</w:t>
      </w:r>
      <w:r w:rsidR="00D27A58">
        <w:rPr>
          <w:sz w:val="24"/>
          <w:szCs w:val="24"/>
        </w:rPr>
        <w:t> </w:t>
      </w:r>
      <w:r w:rsidR="001E1031" w:rsidRPr="00036BE5">
        <w:rPr>
          <w:i/>
          <w:iCs/>
          <w:sz w:val="24"/>
          <w:szCs w:val="24"/>
        </w:rPr>
        <w:t>Health Practitioner Regulation National Law (ACT) Act 2010</w:t>
      </w:r>
      <w:r w:rsidR="001E1031" w:rsidRPr="00C55A19">
        <w:rPr>
          <w:sz w:val="24"/>
          <w:szCs w:val="24"/>
        </w:rPr>
        <w:t xml:space="preserve"> (the ACT </w:t>
      </w:r>
      <w:r w:rsidR="001E1031">
        <w:rPr>
          <w:sz w:val="24"/>
          <w:szCs w:val="24"/>
        </w:rPr>
        <w:t>Act</w:t>
      </w:r>
      <w:r w:rsidR="001E1031" w:rsidRPr="00C55A19">
        <w:rPr>
          <w:sz w:val="24"/>
          <w:szCs w:val="24"/>
        </w:rPr>
        <w:t xml:space="preserve">) </w:t>
      </w:r>
      <w:r w:rsidR="001E1031">
        <w:rPr>
          <w:sz w:val="24"/>
          <w:szCs w:val="24"/>
        </w:rPr>
        <w:t xml:space="preserve">was introduced, debated and passed in the </w:t>
      </w:r>
      <w:r w:rsidR="007C2CAF">
        <w:rPr>
          <w:sz w:val="24"/>
          <w:szCs w:val="24"/>
        </w:rPr>
        <w:t xml:space="preserve">ACT </w:t>
      </w:r>
      <w:r w:rsidR="001E1031">
        <w:rPr>
          <w:sz w:val="24"/>
          <w:szCs w:val="24"/>
        </w:rPr>
        <w:t xml:space="preserve">Legislative Assembly in </w:t>
      </w:r>
      <w:r w:rsidR="007F048D">
        <w:rPr>
          <w:sz w:val="24"/>
          <w:szCs w:val="24"/>
        </w:rPr>
        <w:t>2009-</w:t>
      </w:r>
      <w:r w:rsidR="001E1031">
        <w:rPr>
          <w:sz w:val="24"/>
          <w:szCs w:val="24"/>
        </w:rPr>
        <w:t>2010 and re</w:t>
      </w:r>
      <w:r w:rsidR="001E1031" w:rsidRPr="00C55A19">
        <w:rPr>
          <w:sz w:val="24"/>
          <w:szCs w:val="24"/>
        </w:rPr>
        <w:t xml:space="preserve">presents the </w:t>
      </w:r>
      <w:r w:rsidR="001E1031">
        <w:rPr>
          <w:sz w:val="24"/>
          <w:szCs w:val="24"/>
        </w:rPr>
        <w:t>Territory’s</w:t>
      </w:r>
      <w:r w:rsidR="001E1031" w:rsidRPr="00C55A19">
        <w:rPr>
          <w:sz w:val="24"/>
          <w:szCs w:val="24"/>
        </w:rPr>
        <w:t xml:space="preserve"> </w:t>
      </w:r>
      <w:r w:rsidR="001E1031">
        <w:rPr>
          <w:sz w:val="24"/>
          <w:szCs w:val="24"/>
        </w:rPr>
        <w:t xml:space="preserve">commitment to </w:t>
      </w:r>
      <w:r w:rsidR="007C2CAF">
        <w:rPr>
          <w:sz w:val="24"/>
          <w:szCs w:val="24"/>
        </w:rPr>
        <w:t xml:space="preserve">this model of </w:t>
      </w:r>
      <w:r w:rsidR="001E1031">
        <w:rPr>
          <w:sz w:val="24"/>
          <w:szCs w:val="24"/>
        </w:rPr>
        <w:t xml:space="preserve">adopting and applying the National Law as territory law. Given that national consistency is an integral component of the National Scheme, the decision for the ACT </w:t>
      </w:r>
      <w:r w:rsidR="001E1031" w:rsidRPr="009C397E">
        <w:rPr>
          <w:sz w:val="24"/>
          <w:szCs w:val="24"/>
        </w:rPr>
        <w:t>legislature at the time</w:t>
      </w:r>
      <w:r w:rsidR="001E1031">
        <w:rPr>
          <w:sz w:val="24"/>
          <w:szCs w:val="24"/>
        </w:rPr>
        <w:t xml:space="preserve"> to </w:t>
      </w:r>
      <w:r w:rsidR="00837178">
        <w:rPr>
          <w:sz w:val="24"/>
          <w:szCs w:val="24"/>
        </w:rPr>
        <w:t xml:space="preserve">automatically </w:t>
      </w:r>
      <w:r w:rsidR="001E1031">
        <w:rPr>
          <w:sz w:val="24"/>
          <w:szCs w:val="24"/>
        </w:rPr>
        <w:t>adopt the National Law, included the specific structural understanding that</w:t>
      </w:r>
      <w:r w:rsidR="001E1031" w:rsidRPr="00F03F0D">
        <w:rPr>
          <w:sz w:val="24"/>
          <w:szCs w:val="24"/>
        </w:rPr>
        <w:t xml:space="preserve"> </w:t>
      </w:r>
      <w:r w:rsidR="001E1031" w:rsidRPr="009C397E">
        <w:rPr>
          <w:sz w:val="24"/>
          <w:szCs w:val="24"/>
        </w:rPr>
        <w:t xml:space="preserve">future </w:t>
      </w:r>
      <w:r w:rsidR="001E1031">
        <w:rPr>
          <w:sz w:val="24"/>
          <w:szCs w:val="24"/>
        </w:rPr>
        <w:t xml:space="preserve">amending </w:t>
      </w:r>
      <w:r w:rsidR="001E1031" w:rsidRPr="009C397E">
        <w:rPr>
          <w:sz w:val="24"/>
          <w:szCs w:val="24"/>
        </w:rPr>
        <w:t>bills</w:t>
      </w:r>
      <w:r w:rsidR="001E1031">
        <w:rPr>
          <w:sz w:val="24"/>
          <w:szCs w:val="24"/>
        </w:rPr>
        <w:t xml:space="preserve"> to the National Law</w:t>
      </w:r>
      <w:r w:rsidR="001E1031" w:rsidRPr="009C397E">
        <w:rPr>
          <w:sz w:val="24"/>
          <w:szCs w:val="24"/>
        </w:rPr>
        <w:t xml:space="preserve"> </w:t>
      </w:r>
      <w:r w:rsidR="001E1031">
        <w:rPr>
          <w:sz w:val="24"/>
          <w:szCs w:val="24"/>
        </w:rPr>
        <w:t>would</w:t>
      </w:r>
      <w:r w:rsidR="001E1031" w:rsidRPr="009C397E">
        <w:rPr>
          <w:sz w:val="24"/>
          <w:szCs w:val="24"/>
        </w:rPr>
        <w:t xml:space="preserve"> not </w:t>
      </w:r>
      <w:r w:rsidR="001E1031">
        <w:rPr>
          <w:sz w:val="24"/>
          <w:szCs w:val="24"/>
        </w:rPr>
        <w:t xml:space="preserve">be tabled or </w:t>
      </w:r>
      <w:r w:rsidR="001E1031" w:rsidRPr="009C397E">
        <w:rPr>
          <w:sz w:val="24"/>
          <w:szCs w:val="24"/>
        </w:rPr>
        <w:t xml:space="preserve">subject to debate in the </w:t>
      </w:r>
      <w:r w:rsidR="001E1031">
        <w:rPr>
          <w:sz w:val="24"/>
          <w:szCs w:val="24"/>
        </w:rPr>
        <w:t>ACT Legislative Assembly</w:t>
      </w:r>
      <w:r w:rsidR="001E1031" w:rsidRPr="009C397E">
        <w:rPr>
          <w:sz w:val="24"/>
          <w:szCs w:val="24"/>
        </w:rPr>
        <w:t>.</w:t>
      </w:r>
      <w:r w:rsidR="001E1031">
        <w:rPr>
          <w:sz w:val="24"/>
          <w:szCs w:val="24"/>
        </w:rPr>
        <w:t xml:space="preserve"> </w:t>
      </w:r>
      <w:r w:rsidR="007C2CAF">
        <w:rPr>
          <w:sz w:val="24"/>
          <w:szCs w:val="24"/>
        </w:rPr>
        <w:t>I further note that b</w:t>
      </w:r>
      <w:r w:rsidR="001E1031">
        <w:rPr>
          <w:sz w:val="24"/>
          <w:szCs w:val="24"/>
        </w:rPr>
        <w:t>etween 2009 and 2010, all s</w:t>
      </w:r>
      <w:r w:rsidR="001E1031" w:rsidRPr="001E1031">
        <w:rPr>
          <w:sz w:val="24"/>
          <w:szCs w:val="24"/>
        </w:rPr>
        <w:t xml:space="preserve">tates and territories except Western Australia adopted the National Law, with local modifications. </w:t>
      </w:r>
      <w:r w:rsidR="00BA3D4F" w:rsidRPr="00BA3D4F">
        <w:rPr>
          <w:sz w:val="24"/>
          <w:szCs w:val="24"/>
        </w:rPr>
        <w:t>Western Australia does not directly apply the National Law but has enacted</w:t>
      </w:r>
      <w:r w:rsidR="00BA3D4F">
        <w:rPr>
          <w:sz w:val="24"/>
          <w:szCs w:val="24"/>
        </w:rPr>
        <w:t xml:space="preserve"> </w:t>
      </w:r>
      <w:r w:rsidR="00BA3D4F" w:rsidRPr="00BA3D4F">
        <w:rPr>
          <w:sz w:val="24"/>
          <w:szCs w:val="24"/>
        </w:rPr>
        <w:t>corresponding legislation</w:t>
      </w:r>
      <w:r w:rsidR="00BA3D4F">
        <w:rPr>
          <w:sz w:val="24"/>
          <w:szCs w:val="24"/>
        </w:rPr>
        <w:t>.</w:t>
      </w:r>
    </w:p>
    <w:p w14:paraId="69670494" w14:textId="21298EA8" w:rsidR="00514E01" w:rsidRDefault="00580514" w:rsidP="00205352">
      <w:pPr>
        <w:spacing w:before="240" w:after="0" w:line="240" w:lineRule="auto"/>
        <w:rPr>
          <w:b/>
          <w:bCs/>
          <w:sz w:val="24"/>
          <w:szCs w:val="24"/>
        </w:rPr>
      </w:pPr>
      <w:r w:rsidRPr="00580514">
        <w:rPr>
          <w:b/>
          <w:bCs/>
          <w:sz w:val="24"/>
          <w:szCs w:val="24"/>
        </w:rPr>
        <w:t>C</w:t>
      </w:r>
      <w:r w:rsidR="00514E01" w:rsidRPr="00580514">
        <w:rPr>
          <w:b/>
          <w:bCs/>
          <w:sz w:val="24"/>
          <w:szCs w:val="24"/>
        </w:rPr>
        <w:t xml:space="preserve">ompatibility of the Qld Amendment Act with the HRA </w:t>
      </w:r>
    </w:p>
    <w:p w14:paraId="68B16C63" w14:textId="0ADD3BDF" w:rsidR="00004605" w:rsidRDefault="00004605" w:rsidP="00205352">
      <w:pPr>
        <w:spacing w:before="240" w:after="0" w:line="240" w:lineRule="auto"/>
        <w:rPr>
          <w:sz w:val="24"/>
          <w:szCs w:val="24"/>
        </w:rPr>
      </w:pPr>
      <w:r>
        <w:rPr>
          <w:sz w:val="24"/>
          <w:szCs w:val="24"/>
        </w:rPr>
        <w:t xml:space="preserve">The Committee has flagged that amendments made by the </w:t>
      </w:r>
      <w:r w:rsidRPr="008C0E87">
        <w:rPr>
          <w:sz w:val="24"/>
          <w:szCs w:val="24"/>
        </w:rPr>
        <w:t>Qld Amendment Act</w:t>
      </w:r>
      <w:r>
        <w:rPr>
          <w:sz w:val="24"/>
          <w:szCs w:val="24"/>
        </w:rPr>
        <w:t xml:space="preserve">, as automatically adopted by the ACT, </w:t>
      </w:r>
      <w:r w:rsidRPr="005306BE">
        <w:rPr>
          <w:sz w:val="24"/>
          <w:szCs w:val="24"/>
        </w:rPr>
        <w:t xml:space="preserve">may limit </w:t>
      </w:r>
      <w:r>
        <w:rPr>
          <w:sz w:val="24"/>
          <w:szCs w:val="24"/>
        </w:rPr>
        <w:t xml:space="preserve">or engage certain rights under the </w:t>
      </w:r>
      <w:r w:rsidRPr="005306BE">
        <w:rPr>
          <w:i/>
          <w:iCs/>
          <w:sz w:val="24"/>
          <w:szCs w:val="24"/>
        </w:rPr>
        <w:t>Human Rights Act 2004</w:t>
      </w:r>
      <w:r>
        <w:rPr>
          <w:sz w:val="24"/>
          <w:szCs w:val="24"/>
        </w:rPr>
        <w:t xml:space="preserve"> (HR Act)</w:t>
      </w:r>
      <w:r w:rsidR="00CA2AD0">
        <w:rPr>
          <w:sz w:val="24"/>
          <w:szCs w:val="24"/>
        </w:rPr>
        <w:t xml:space="preserve"> –</w:t>
      </w:r>
      <w:r>
        <w:rPr>
          <w:sz w:val="24"/>
          <w:szCs w:val="24"/>
        </w:rPr>
        <w:t xml:space="preserve"> </w:t>
      </w:r>
      <w:r w:rsidR="00127002">
        <w:rPr>
          <w:sz w:val="24"/>
          <w:szCs w:val="24"/>
        </w:rPr>
        <w:t>in</w:t>
      </w:r>
      <w:r w:rsidR="00D27A58">
        <w:rPr>
          <w:sz w:val="24"/>
          <w:szCs w:val="24"/>
        </w:rPr>
        <w:t> </w:t>
      </w:r>
      <w:r w:rsidR="00127002">
        <w:rPr>
          <w:sz w:val="24"/>
          <w:szCs w:val="24"/>
        </w:rPr>
        <w:t>particular</w:t>
      </w:r>
      <w:r w:rsidR="00CA2AD0">
        <w:rPr>
          <w:sz w:val="24"/>
          <w:szCs w:val="24"/>
        </w:rPr>
        <w:t>,</w:t>
      </w:r>
      <w:r>
        <w:rPr>
          <w:sz w:val="24"/>
          <w:szCs w:val="24"/>
        </w:rPr>
        <w:t xml:space="preserve"> </w:t>
      </w:r>
      <w:r w:rsidRPr="005306BE">
        <w:rPr>
          <w:sz w:val="24"/>
          <w:szCs w:val="24"/>
        </w:rPr>
        <w:t xml:space="preserve">the </w:t>
      </w:r>
      <w:r>
        <w:rPr>
          <w:sz w:val="24"/>
          <w:szCs w:val="24"/>
        </w:rPr>
        <w:t xml:space="preserve">right to privacy, the </w:t>
      </w:r>
      <w:r w:rsidRPr="005306BE">
        <w:rPr>
          <w:sz w:val="24"/>
          <w:szCs w:val="24"/>
        </w:rPr>
        <w:t>right to a fair trial</w:t>
      </w:r>
      <w:r>
        <w:rPr>
          <w:sz w:val="24"/>
          <w:szCs w:val="24"/>
        </w:rPr>
        <w:t>, and</w:t>
      </w:r>
      <w:r w:rsidRPr="005306BE">
        <w:rPr>
          <w:sz w:val="24"/>
          <w:szCs w:val="24"/>
        </w:rPr>
        <w:t xml:space="preserve"> the right to wor</w:t>
      </w:r>
      <w:r>
        <w:rPr>
          <w:sz w:val="24"/>
          <w:szCs w:val="24"/>
        </w:rPr>
        <w:t>k</w:t>
      </w:r>
      <w:r w:rsidRPr="005306BE">
        <w:rPr>
          <w:sz w:val="24"/>
          <w:szCs w:val="24"/>
        </w:rPr>
        <w:t>.</w:t>
      </w:r>
      <w:r>
        <w:rPr>
          <w:sz w:val="24"/>
          <w:szCs w:val="24"/>
        </w:rPr>
        <w:t xml:space="preserve"> However, as t</w:t>
      </w:r>
      <w:r w:rsidRPr="005306BE">
        <w:rPr>
          <w:sz w:val="24"/>
          <w:szCs w:val="24"/>
        </w:rPr>
        <w:t xml:space="preserve">he Committee </w:t>
      </w:r>
      <w:r>
        <w:rPr>
          <w:sz w:val="24"/>
          <w:szCs w:val="24"/>
        </w:rPr>
        <w:t xml:space="preserve">further </w:t>
      </w:r>
      <w:r w:rsidRPr="005306BE">
        <w:rPr>
          <w:sz w:val="24"/>
          <w:szCs w:val="24"/>
        </w:rPr>
        <w:t>notes</w:t>
      </w:r>
      <w:r>
        <w:rPr>
          <w:sz w:val="24"/>
          <w:szCs w:val="24"/>
        </w:rPr>
        <w:t>,</w:t>
      </w:r>
      <w:r w:rsidRPr="005306BE">
        <w:rPr>
          <w:sz w:val="24"/>
          <w:szCs w:val="24"/>
        </w:rPr>
        <w:t xml:space="preserve"> the </w:t>
      </w:r>
      <w:r>
        <w:rPr>
          <w:sz w:val="24"/>
          <w:szCs w:val="24"/>
        </w:rPr>
        <w:t xml:space="preserve">Omnibus </w:t>
      </w:r>
      <w:r w:rsidRPr="005306BE">
        <w:rPr>
          <w:sz w:val="24"/>
          <w:szCs w:val="24"/>
        </w:rPr>
        <w:t>Bill does not give effect to these amendments</w:t>
      </w:r>
      <w:r>
        <w:rPr>
          <w:sz w:val="24"/>
          <w:szCs w:val="24"/>
        </w:rPr>
        <w:t xml:space="preserve"> and the </w:t>
      </w:r>
      <w:r w:rsidR="002310ED">
        <w:rPr>
          <w:sz w:val="24"/>
          <w:szCs w:val="24"/>
        </w:rPr>
        <w:t xml:space="preserve">amendment to the ACT Act contained in the </w:t>
      </w:r>
      <w:r>
        <w:rPr>
          <w:sz w:val="24"/>
          <w:szCs w:val="24"/>
        </w:rPr>
        <w:t xml:space="preserve">Omnibus Bill itself does not substantially limit any rights so as to require </w:t>
      </w:r>
      <w:r w:rsidR="009053FE">
        <w:rPr>
          <w:sz w:val="24"/>
          <w:szCs w:val="24"/>
        </w:rPr>
        <w:t xml:space="preserve">further </w:t>
      </w:r>
      <w:r>
        <w:rPr>
          <w:sz w:val="24"/>
          <w:szCs w:val="24"/>
        </w:rPr>
        <w:t xml:space="preserve">justification. The Attorney-General has also approved the Omnibus Bill as consistent with the HR Act. </w:t>
      </w:r>
      <w:r w:rsidR="008236CB">
        <w:rPr>
          <w:sz w:val="24"/>
          <w:szCs w:val="24"/>
        </w:rPr>
        <w:t>Nevertheless, I outline</w:t>
      </w:r>
      <w:r w:rsidR="00CA2AD0">
        <w:rPr>
          <w:sz w:val="24"/>
          <w:szCs w:val="24"/>
        </w:rPr>
        <w:t xml:space="preserve"> below </w:t>
      </w:r>
      <w:r w:rsidR="008236CB">
        <w:rPr>
          <w:sz w:val="24"/>
          <w:szCs w:val="24"/>
        </w:rPr>
        <w:t xml:space="preserve">some further </w:t>
      </w:r>
      <w:r w:rsidR="009053FE">
        <w:rPr>
          <w:sz w:val="24"/>
          <w:szCs w:val="24"/>
        </w:rPr>
        <w:t>information in relation to the Q</w:t>
      </w:r>
      <w:r w:rsidR="00D27A58">
        <w:rPr>
          <w:sz w:val="24"/>
          <w:szCs w:val="24"/>
        </w:rPr>
        <w:t>ld</w:t>
      </w:r>
      <w:r w:rsidR="009053FE">
        <w:rPr>
          <w:sz w:val="24"/>
          <w:szCs w:val="24"/>
        </w:rPr>
        <w:t xml:space="preserve"> Amendment Act. </w:t>
      </w:r>
    </w:p>
    <w:p w14:paraId="03A3A8D9" w14:textId="08202F85" w:rsidR="007F048D" w:rsidRDefault="00CD3FBA" w:rsidP="00CA2AD0">
      <w:pPr>
        <w:spacing w:before="240" w:after="0" w:line="240" w:lineRule="auto"/>
        <w:rPr>
          <w:sz w:val="24"/>
          <w:szCs w:val="24"/>
        </w:rPr>
      </w:pPr>
      <w:r>
        <w:rPr>
          <w:sz w:val="24"/>
          <w:szCs w:val="24"/>
        </w:rPr>
        <w:t>U</w:t>
      </w:r>
      <w:r w:rsidR="00A72F55">
        <w:rPr>
          <w:sz w:val="24"/>
          <w:szCs w:val="24"/>
        </w:rPr>
        <w:t>nder s 40B of the HR Act, a</w:t>
      </w:r>
      <w:r w:rsidR="00A72F55" w:rsidRPr="00A72F55">
        <w:rPr>
          <w:sz w:val="24"/>
          <w:szCs w:val="24"/>
        </w:rPr>
        <w:t xml:space="preserve"> public authority</w:t>
      </w:r>
      <w:r w:rsidR="00A72F55">
        <w:rPr>
          <w:sz w:val="24"/>
          <w:szCs w:val="24"/>
        </w:rPr>
        <w:t xml:space="preserve"> must not fail </w:t>
      </w:r>
      <w:r w:rsidR="00A72F55" w:rsidRPr="00A72F55">
        <w:rPr>
          <w:sz w:val="24"/>
          <w:szCs w:val="24"/>
        </w:rPr>
        <w:t>to give proper consideration to relevant human right</w:t>
      </w:r>
      <w:r w:rsidR="00A72F55">
        <w:rPr>
          <w:sz w:val="24"/>
          <w:szCs w:val="24"/>
        </w:rPr>
        <w:t>s</w:t>
      </w:r>
      <w:r w:rsidR="00A72F55" w:rsidRPr="00A72F55">
        <w:rPr>
          <w:sz w:val="24"/>
          <w:szCs w:val="24"/>
        </w:rPr>
        <w:t xml:space="preserve"> in making a decision</w:t>
      </w:r>
      <w:r w:rsidR="00A72F55">
        <w:rPr>
          <w:sz w:val="24"/>
          <w:szCs w:val="24"/>
        </w:rPr>
        <w:t xml:space="preserve">. </w:t>
      </w:r>
      <w:r w:rsidR="004D3833">
        <w:rPr>
          <w:sz w:val="24"/>
          <w:szCs w:val="24"/>
        </w:rPr>
        <w:t xml:space="preserve">The decision by the </w:t>
      </w:r>
      <w:r w:rsidR="00957CC1">
        <w:rPr>
          <w:sz w:val="24"/>
          <w:szCs w:val="24"/>
        </w:rPr>
        <w:t xml:space="preserve">Ministerial Council </w:t>
      </w:r>
      <w:r w:rsidR="003B5AFF">
        <w:rPr>
          <w:sz w:val="24"/>
          <w:szCs w:val="24"/>
        </w:rPr>
        <w:t>18</w:t>
      </w:r>
      <w:r w:rsidR="003B5AFF" w:rsidRPr="008B7F61">
        <w:rPr>
          <w:sz w:val="24"/>
          <w:szCs w:val="24"/>
        </w:rPr>
        <w:t xml:space="preserve"> February 2022</w:t>
      </w:r>
      <w:r w:rsidR="003B5AFF">
        <w:rPr>
          <w:sz w:val="24"/>
          <w:szCs w:val="24"/>
        </w:rPr>
        <w:t xml:space="preserve"> </w:t>
      </w:r>
      <w:r w:rsidR="00957CC1">
        <w:rPr>
          <w:sz w:val="24"/>
          <w:szCs w:val="24"/>
        </w:rPr>
        <w:t>to a</w:t>
      </w:r>
      <w:r w:rsidR="00957CC1" w:rsidRPr="00957CC1">
        <w:rPr>
          <w:sz w:val="24"/>
          <w:szCs w:val="24"/>
        </w:rPr>
        <w:t xml:space="preserve">pprove the introduction of the </w:t>
      </w:r>
      <w:r w:rsidR="00957CC1">
        <w:rPr>
          <w:sz w:val="24"/>
          <w:szCs w:val="24"/>
        </w:rPr>
        <w:t xml:space="preserve">Qld </w:t>
      </w:r>
      <w:r w:rsidR="000F568D">
        <w:rPr>
          <w:sz w:val="24"/>
          <w:szCs w:val="24"/>
        </w:rPr>
        <w:t>Amendment</w:t>
      </w:r>
      <w:r w:rsidR="00957CC1">
        <w:rPr>
          <w:sz w:val="24"/>
          <w:szCs w:val="24"/>
        </w:rPr>
        <w:t xml:space="preserve"> </w:t>
      </w:r>
      <w:r w:rsidR="000F568D">
        <w:rPr>
          <w:sz w:val="24"/>
          <w:szCs w:val="24"/>
        </w:rPr>
        <w:t xml:space="preserve">Act </w:t>
      </w:r>
      <w:r w:rsidR="00957CC1" w:rsidRPr="00957CC1">
        <w:rPr>
          <w:sz w:val="24"/>
          <w:szCs w:val="24"/>
        </w:rPr>
        <w:t>to the Queensland Parliament</w:t>
      </w:r>
      <w:r w:rsidR="002115BB">
        <w:rPr>
          <w:sz w:val="24"/>
          <w:szCs w:val="24"/>
        </w:rPr>
        <w:t>, as well the ACT’s support for that decision,</w:t>
      </w:r>
      <w:r w:rsidR="000F568D">
        <w:rPr>
          <w:sz w:val="24"/>
          <w:szCs w:val="24"/>
        </w:rPr>
        <w:t xml:space="preserve"> was </w:t>
      </w:r>
      <w:r w:rsidR="000F568D" w:rsidRPr="000F568D">
        <w:rPr>
          <w:sz w:val="24"/>
          <w:szCs w:val="24"/>
        </w:rPr>
        <w:t xml:space="preserve">informed by the </w:t>
      </w:r>
      <w:r w:rsidR="000F568D">
        <w:rPr>
          <w:sz w:val="24"/>
          <w:szCs w:val="24"/>
        </w:rPr>
        <w:t xml:space="preserve">explanatory material which accompanied the draft legislation. </w:t>
      </w:r>
      <w:r w:rsidR="00D97941">
        <w:rPr>
          <w:sz w:val="24"/>
          <w:szCs w:val="24"/>
        </w:rPr>
        <w:t>Furthermore, t</w:t>
      </w:r>
      <w:r w:rsidR="00D97941" w:rsidRPr="00D97941">
        <w:rPr>
          <w:sz w:val="24"/>
          <w:szCs w:val="24"/>
        </w:rPr>
        <w:t xml:space="preserve">he </w:t>
      </w:r>
      <w:r w:rsidR="00D97941">
        <w:rPr>
          <w:sz w:val="24"/>
          <w:szCs w:val="24"/>
        </w:rPr>
        <w:t>Ministerial Council’s decision was</w:t>
      </w:r>
      <w:r w:rsidR="00D97941" w:rsidRPr="00D97941">
        <w:rPr>
          <w:sz w:val="24"/>
          <w:szCs w:val="24"/>
        </w:rPr>
        <w:t xml:space="preserve"> made with the understanding that the </w:t>
      </w:r>
      <w:r w:rsidR="00D97941">
        <w:rPr>
          <w:sz w:val="24"/>
          <w:szCs w:val="24"/>
        </w:rPr>
        <w:t xml:space="preserve">Qld Amendment Act </w:t>
      </w:r>
      <w:r w:rsidR="00D97941" w:rsidRPr="00D97941">
        <w:rPr>
          <w:sz w:val="24"/>
          <w:szCs w:val="24"/>
        </w:rPr>
        <w:t xml:space="preserve">would be subjected to a Statement of Compatibility with </w:t>
      </w:r>
      <w:r w:rsidR="00D97941">
        <w:rPr>
          <w:i/>
          <w:iCs/>
          <w:sz w:val="24"/>
          <w:szCs w:val="24"/>
        </w:rPr>
        <w:t xml:space="preserve">Human Rights Act 2019 </w:t>
      </w:r>
      <w:r w:rsidR="00D97941" w:rsidRPr="00AC2736">
        <w:rPr>
          <w:sz w:val="24"/>
          <w:szCs w:val="24"/>
        </w:rPr>
        <w:t xml:space="preserve">(Qld) </w:t>
      </w:r>
      <w:r w:rsidR="00D97941">
        <w:rPr>
          <w:sz w:val="24"/>
          <w:szCs w:val="24"/>
        </w:rPr>
        <w:t>(Qld Compatibility Statement)</w:t>
      </w:r>
      <w:r w:rsidR="00D97941" w:rsidRPr="00D97941">
        <w:rPr>
          <w:sz w:val="24"/>
          <w:szCs w:val="24"/>
        </w:rPr>
        <w:t xml:space="preserve">. </w:t>
      </w:r>
      <w:r w:rsidR="00CA6D10">
        <w:rPr>
          <w:sz w:val="24"/>
          <w:szCs w:val="24"/>
        </w:rPr>
        <w:t>The decision of approving the Qld Amendment Act therefore involved consideration of human rights</w:t>
      </w:r>
      <w:r w:rsidR="00D97941">
        <w:rPr>
          <w:sz w:val="24"/>
          <w:szCs w:val="24"/>
        </w:rPr>
        <w:t xml:space="preserve"> compatibility</w:t>
      </w:r>
      <w:r w:rsidR="00127002">
        <w:rPr>
          <w:sz w:val="24"/>
          <w:szCs w:val="24"/>
        </w:rPr>
        <w:t xml:space="preserve">, </w:t>
      </w:r>
      <w:r w:rsidR="000F568D">
        <w:rPr>
          <w:sz w:val="24"/>
          <w:szCs w:val="24"/>
        </w:rPr>
        <w:t xml:space="preserve">consistent with </w:t>
      </w:r>
      <w:r w:rsidR="000F568D" w:rsidRPr="000F568D">
        <w:rPr>
          <w:sz w:val="24"/>
          <w:szCs w:val="24"/>
        </w:rPr>
        <w:t>s 40B of the HR Act</w:t>
      </w:r>
      <w:r w:rsidR="000F568D">
        <w:rPr>
          <w:sz w:val="24"/>
          <w:szCs w:val="24"/>
        </w:rPr>
        <w:t xml:space="preserve">. </w:t>
      </w:r>
    </w:p>
    <w:p w14:paraId="70DCD836" w14:textId="4B346C3F" w:rsidR="00CA6D10" w:rsidRDefault="00DC1EC5" w:rsidP="00205352">
      <w:pPr>
        <w:spacing w:before="240" w:after="0" w:line="240" w:lineRule="auto"/>
        <w:rPr>
          <w:sz w:val="24"/>
          <w:szCs w:val="24"/>
        </w:rPr>
      </w:pPr>
      <w:r>
        <w:rPr>
          <w:sz w:val="24"/>
          <w:szCs w:val="24"/>
        </w:rPr>
        <w:lastRenderedPageBreak/>
        <w:t xml:space="preserve">Although the </w:t>
      </w:r>
      <w:r w:rsidR="00032F3F">
        <w:rPr>
          <w:sz w:val="24"/>
          <w:szCs w:val="24"/>
        </w:rPr>
        <w:t>Qld Compatibility Statement</w:t>
      </w:r>
      <w:r>
        <w:rPr>
          <w:sz w:val="24"/>
          <w:szCs w:val="24"/>
        </w:rPr>
        <w:t xml:space="preserve"> differs somewhat from the format of the legislative scrutiny process in Part 5 of ACT’s HR Act</w:t>
      </w:r>
      <w:r w:rsidR="00CA6D10">
        <w:rPr>
          <w:sz w:val="24"/>
          <w:szCs w:val="24"/>
        </w:rPr>
        <w:t xml:space="preserve">, </w:t>
      </w:r>
      <w:r>
        <w:rPr>
          <w:sz w:val="24"/>
          <w:szCs w:val="24"/>
        </w:rPr>
        <w:t xml:space="preserve">it does </w:t>
      </w:r>
      <w:r w:rsidR="00032F3F">
        <w:rPr>
          <w:sz w:val="24"/>
          <w:szCs w:val="24"/>
        </w:rPr>
        <w:t xml:space="preserve">substantively </w:t>
      </w:r>
      <w:r w:rsidR="00C2781D">
        <w:rPr>
          <w:sz w:val="24"/>
          <w:szCs w:val="24"/>
        </w:rPr>
        <w:t>consider</w:t>
      </w:r>
      <w:r>
        <w:rPr>
          <w:sz w:val="24"/>
          <w:szCs w:val="24"/>
        </w:rPr>
        <w:t xml:space="preserve"> consistency with the relevant human rights, and in particular </w:t>
      </w:r>
      <w:r w:rsidR="00C2781D">
        <w:rPr>
          <w:sz w:val="24"/>
          <w:szCs w:val="24"/>
        </w:rPr>
        <w:t xml:space="preserve">addresses the </w:t>
      </w:r>
      <w:r w:rsidR="00032F3F" w:rsidRPr="00032F3F">
        <w:rPr>
          <w:sz w:val="24"/>
          <w:szCs w:val="24"/>
        </w:rPr>
        <w:t>right to privacy, the right to a fair trial, and the right to work</w:t>
      </w:r>
      <w:r w:rsidR="00C2781D">
        <w:rPr>
          <w:sz w:val="24"/>
          <w:szCs w:val="24"/>
        </w:rPr>
        <w:t xml:space="preserve">. </w:t>
      </w:r>
    </w:p>
    <w:p w14:paraId="779BB756" w14:textId="3354551F" w:rsidR="002115BB" w:rsidRDefault="002115BB" w:rsidP="00205352">
      <w:pPr>
        <w:spacing w:before="240" w:after="0" w:line="240" w:lineRule="auto"/>
        <w:rPr>
          <w:sz w:val="24"/>
          <w:szCs w:val="24"/>
        </w:rPr>
      </w:pPr>
      <w:r>
        <w:rPr>
          <w:sz w:val="24"/>
          <w:szCs w:val="24"/>
        </w:rPr>
        <w:t xml:space="preserve">I have provided </w:t>
      </w:r>
      <w:r w:rsidR="00AC2736">
        <w:rPr>
          <w:sz w:val="24"/>
          <w:szCs w:val="24"/>
        </w:rPr>
        <w:t xml:space="preserve">below </w:t>
      </w:r>
      <w:r>
        <w:rPr>
          <w:sz w:val="24"/>
          <w:szCs w:val="24"/>
        </w:rPr>
        <w:t xml:space="preserve">a brief overview of the human rights analysis and consideration that was undertaken in the drafting process of the Qld Amendment Act, specifically in relation to the three rights identified by the Committee. The detailed human rights analysis in respect of all the amendments under the Qld Amendment Act is accessible </w:t>
      </w:r>
      <w:hyperlink r:id="rId13" w:history="1">
        <w:r w:rsidRPr="00CA6D10">
          <w:rPr>
            <w:rStyle w:val="Hyperlink"/>
            <w:sz w:val="24"/>
            <w:szCs w:val="24"/>
          </w:rPr>
          <w:t>here</w:t>
        </w:r>
      </w:hyperlink>
      <w:r>
        <w:rPr>
          <w:sz w:val="24"/>
          <w:szCs w:val="24"/>
        </w:rPr>
        <w:t xml:space="preserve">. </w:t>
      </w:r>
    </w:p>
    <w:p w14:paraId="44F955C0" w14:textId="33348D49" w:rsidR="00032F3F" w:rsidRPr="00032F3F" w:rsidRDefault="00032F3F" w:rsidP="00205352">
      <w:pPr>
        <w:spacing w:before="240" w:after="0" w:line="240" w:lineRule="auto"/>
        <w:rPr>
          <w:sz w:val="24"/>
          <w:szCs w:val="24"/>
          <w:u w:val="single"/>
        </w:rPr>
      </w:pPr>
      <w:r w:rsidRPr="00032F3F">
        <w:rPr>
          <w:sz w:val="24"/>
          <w:szCs w:val="24"/>
          <w:u w:val="single"/>
        </w:rPr>
        <w:t>Right to privacy</w:t>
      </w:r>
      <w:r w:rsidR="00A33915">
        <w:rPr>
          <w:sz w:val="24"/>
          <w:szCs w:val="24"/>
          <w:u w:val="single"/>
        </w:rPr>
        <w:t xml:space="preserve"> and reputation</w:t>
      </w:r>
      <w:r w:rsidRPr="00032F3F">
        <w:rPr>
          <w:sz w:val="24"/>
          <w:szCs w:val="24"/>
          <w:u w:val="single"/>
        </w:rPr>
        <w:t xml:space="preserve"> </w:t>
      </w:r>
    </w:p>
    <w:p w14:paraId="7BB7B9C6" w14:textId="71986252" w:rsidR="008F66AD" w:rsidRDefault="002167B4" w:rsidP="00205352">
      <w:pPr>
        <w:spacing w:before="240" w:after="0" w:line="240" w:lineRule="auto"/>
        <w:rPr>
          <w:sz w:val="24"/>
          <w:szCs w:val="24"/>
        </w:rPr>
      </w:pPr>
      <w:r>
        <w:rPr>
          <w:sz w:val="24"/>
          <w:szCs w:val="24"/>
        </w:rPr>
        <w:t>The Qld Compatibility Statement</w:t>
      </w:r>
      <w:r w:rsidR="00B01396">
        <w:rPr>
          <w:sz w:val="24"/>
          <w:szCs w:val="24"/>
        </w:rPr>
        <w:t xml:space="preserve"> notes that the right to privacy and reputation </w:t>
      </w:r>
      <w:r w:rsidR="00C21B98">
        <w:rPr>
          <w:sz w:val="24"/>
          <w:szCs w:val="24"/>
        </w:rPr>
        <w:t>was</w:t>
      </w:r>
      <w:r w:rsidR="00B01396">
        <w:rPr>
          <w:sz w:val="24"/>
          <w:szCs w:val="24"/>
        </w:rPr>
        <w:t xml:space="preserve"> limited in several ways by the Qld Amendment Act</w:t>
      </w:r>
      <w:r w:rsidR="008F66AD">
        <w:rPr>
          <w:sz w:val="24"/>
          <w:szCs w:val="24"/>
        </w:rPr>
        <w:t>, including</w:t>
      </w:r>
      <w:r w:rsidR="00C21B98">
        <w:rPr>
          <w:sz w:val="24"/>
          <w:szCs w:val="24"/>
        </w:rPr>
        <w:t xml:space="preserve"> by</w:t>
      </w:r>
      <w:r w:rsidR="008F66AD">
        <w:rPr>
          <w:sz w:val="24"/>
          <w:szCs w:val="24"/>
        </w:rPr>
        <w:t xml:space="preserve">: </w:t>
      </w:r>
    </w:p>
    <w:p w14:paraId="3C3D8B49" w14:textId="43E622A5" w:rsidR="008F66AD" w:rsidRDefault="008F66AD" w:rsidP="00205352">
      <w:pPr>
        <w:pStyle w:val="ListParagraph"/>
        <w:numPr>
          <w:ilvl w:val="0"/>
          <w:numId w:val="4"/>
        </w:numPr>
        <w:spacing w:before="120" w:after="0" w:line="240" w:lineRule="auto"/>
        <w:ind w:left="714" w:hanging="357"/>
        <w:contextualSpacing w:val="0"/>
        <w:rPr>
          <w:sz w:val="24"/>
          <w:szCs w:val="24"/>
        </w:rPr>
      </w:pPr>
      <w:r>
        <w:rPr>
          <w:sz w:val="24"/>
          <w:szCs w:val="24"/>
        </w:rPr>
        <w:t>E</w:t>
      </w:r>
      <w:r w:rsidRPr="008F66AD">
        <w:rPr>
          <w:sz w:val="24"/>
          <w:szCs w:val="24"/>
        </w:rPr>
        <w:t>mpower</w:t>
      </w:r>
      <w:r>
        <w:rPr>
          <w:sz w:val="24"/>
          <w:szCs w:val="24"/>
        </w:rPr>
        <w:t>ing</w:t>
      </w:r>
      <w:r w:rsidRPr="008F66AD">
        <w:rPr>
          <w:sz w:val="24"/>
          <w:szCs w:val="24"/>
        </w:rPr>
        <w:t xml:space="preserve"> the Health Ombudsman,</w:t>
      </w:r>
      <w:r>
        <w:rPr>
          <w:sz w:val="24"/>
          <w:szCs w:val="24"/>
        </w:rPr>
        <w:t xml:space="preserve"> </w:t>
      </w:r>
      <w:r w:rsidRPr="008F66AD">
        <w:rPr>
          <w:sz w:val="24"/>
          <w:szCs w:val="24"/>
        </w:rPr>
        <w:t>National Agency and National Boards to issue public statements about persons, including</w:t>
      </w:r>
      <w:r>
        <w:rPr>
          <w:sz w:val="24"/>
          <w:szCs w:val="24"/>
        </w:rPr>
        <w:t xml:space="preserve"> </w:t>
      </w:r>
      <w:r w:rsidRPr="008F66AD">
        <w:rPr>
          <w:sz w:val="24"/>
          <w:szCs w:val="24"/>
        </w:rPr>
        <w:t>registered practitioners, who are the subject of investigations or disciplinary proceedings, and</w:t>
      </w:r>
      <w:r>
        <w:rPr>
          <w:sz w:val="24"/>
          <w:szCs w:val="24"/>
        </w:rPr>
        <w:t xml:space="preserve"> </w:t>
      </w:r>
      <w:r w:rsidRPr="008F66AD">
        <w:rPr>
          <w:sz w:val="24"/>
          <w:szCs w:val="24"/>
        </w:rPr>
        <w:t xml:space="preserve">whose conduct poses a serious risk to public health and safety. </w:t>
      </w:r>
    </w:p>
    <w:p w14:paraId="439BA00C" w14:textId="77777777" w:rsidR="008F66AD" w:rsidRDefault="008F66AD" w:rsidP="00205352">
      <w:pPr>
        <w:pStyle w:val="ListParagraph"/>
        <w:numPr>
          <w:ilvl w:val="0"/>
          <w:numId w:val="4"/>
        </w:numPr>
        <w:spacing w:before="120" w:after="0" w:line="240" w:lineRule="auto"/>
        <w:ind w:left="714" w:hanging="357"/>
        <w:contextualSpacing w:val="0"/>
        <w:rPr>
          <w:sz w:val="24"/>
          <w:szCs w:val="24"/>
        </w:rPr>
      </w:pPr>
      <w:r>
        <w:rPr>
          <w:sz w:val="24"/>
          <w:szCs w:val="24"/>
        </w:rPr>
        <w:t xml:space="preserve">Extending </w:t>
      </w:r>
      <w:r w:rsidRPr="008F66AD">
        <w:rPr>
          <w:sz w:val="24"/>
          <w:szCs w:val="24"/>
        </w:rPr>
        <w:t>existing information sharing powers t</w:t>
      </w:r>
      <w:r>
        <w:rPr>
          <w:sz w:val="24"/>
          <w:szCs w:val="24"/>
        </w:rPr>
        <w:t xml:space="preserve">o </w:t>
      </w:r>
      <w:r w:rsidRPr="008F66AD">
        <w:rPr>
          <w:sz w:val="24"/>
          <w:szCs w:val="24"/>
        </w:rPr>
        <w:t>permit, or in some cases require, National Boards to notify current employers or other</w:t>
      </w:r>
      <w:r>
        <w:rPr>
          <w:sz w:val="24"/>
          <w:szCs w:val="24"/>
        </w:rPr>
        <w:t xml:space="preserve"> </w:t>
      </w:r>
      <w:r w:rsidRPr="008F66AD">
        <w:rPr>
          <w:sz w:val="24"/>
          <w:szCs w:val="24"/>
        </w:rPr>
        <w:t>associates of serious risks posed by a registered practitioner prior to taking disciplinary action.</w:t>
      </w:r>
    </w:p>
    <w:p w14:paraId="29722CC0" w14:textId="785B47D4" w:rsidR="00032F3F" w:rsidRDefault="008F66AD" w:rsidP="00205352">
      <w:pPr>
        <w:pStyle w:val="ListParagraph"/>
        <w:numPr>
          <w:ilvl w:val="0"/>
          <w:numId w:val="4"/>
        </w:numPr>
        <w:spacing w:before="120" w:after="0" w:line="240" w:lineRule="auto"/>
        <w:ind w:left="714" w:hanging="357"/>
        <w:contextualSpacing w:val="0"/>
        <w:rPr>
          <w:sz w:val="24"/>
          <w:szCs w:val="24"/>
        </w:rPr>
      </w:pPr>
      <w:r>
        <w:rPr>
          <w:sz w:val="24"/>
          <w:szCs w:val="24"/>
        </w:rPr>
        <w:t xml:space="preserve">Requiring </w:t>
      </w:r>
      <w:r w:rsidRPr="008F66AD">
        <w:rPr>
          <w:sz w:val="24"/>
          <w:szCs w:val="24"/>
        </w:rPr>
        <w:t>registered health</w:t>
      </w:r>
      <w:r>
        <w:rPr>
          <w:sz w:val="24"/>
          <w:szCs w:val="24"/>
        </w:rPr>
        <w:t xml:space="preserve"> </w:t>
      </w:r>
      <w:r w:rsidRPr="008F66AD">
        <w:rPr>
          <w:sz w:val="24"/>
          <w:szCs w:val="24"/>
        </w:rPr>
        <w:t>practitioners and students to report charges and convictions related to regulated medicines and</w:t>
      </w:r>
      <w:r>
        <w:rPr>
          <w:sz w:val="24"/>
          <w:szCs w:val="24"/>
        </w:rPr>
        <w:t xml:space="preserve"> </w:t>
      </w:r>
      <w:r w:rsidRPr="008F66AD">
        <w:rPr>
          <w:sz w:val="24"/>
          <w:szCs w:val="24"/>
        </w:rPr>
        <w:t>poisons to the relevant National Board. Previously, they</w:t>
      </w:r>
      <w:r>
        <w:rPr>
          <w:sz w:val="24"/>
          <w:szCs w:val="24"/>
        </w:rPr>
        <w:t xml:space="preserve"> </w:t>
      </w:r>
      <w:r w:rsidRPr="008F66AD">
        <w:rPr>
          <w:sz w:val="24"/>
          <w:szCs w:val="24"/>
        </w:rPr>
        <w:t>were only required to report charges</w:t>
      </w:r>
      <w:r>
        <w:rPr>
          <w:sz w:val="24"/>
          <w:szCs w:val="24"/>
        </w:rPr>
        <w:t xml:space="preserve"> </w:t>
      </w:r>
      <w:r w:rsidRPr="008F66AD">
        <w:rPr>
          <w:sz w:val="24"/>
          <w:szCs w:val="24"/>
        </w:rPr>
        <w:t>and convictions for offences punishable by 12 months’ imprisonment or more</w:t>
      </w:r>
      <w:r>
        <w:rPr>
          <w:sz w:val="24"/>
          <w:szCs w:val="24"/>
        </w:rPr>
        <w:t xml:space="preserve">. </w:t>
      </w:r>
    </w:p>
    <w:p w14:paraId="5743BDBF" w14:textId="7F61F306" w:rsidR="00641995" w:rsidRDefault="00C21B98" w:rsidP="00205352">
      <w:pPr>
        <w:spacing w:before="240" w:after="0" w:line="240" w:lineRule="auto"/>
        <w:rPr>
          <w:sz w:val="24"/>
          <w:szCs w:val="24"/>
        </w:rPr>
      </w:pPr>
      <w:bookmarkStart w:id="0" w:name="_Hlk171435293"/>
      <w:r>
        <w:rPr>
          <w:sz w:val="24"/>
          <w:szCs w:val="24"/>
        </w:rPr>
        <w:t>As set out in the Qld Compatibility Statement, t</w:t>
      </w:r>
      <w:r w:rsidR="008F66AD" w:rsidRPr="008F66AD">
        <w:rPr>
          <w:sz w:val="24"/>
          <w:szCs w:val="24"/>
        </w:rPr>
        <w:t>he amendment</w:t>
      </w:r>
      <w:r>
        <w:rPr>
          <w:sz w:val="24"/>
          <w:szCs w:val="24"/>
        </w:rPr>
        <w:t>s</w:t>
      </w:r>
      <w:r w:rsidR="008F66AD" w:rsidRPr="008F66AD">
        <w:rPr>
          <w:sz w:val="24"/>
          <w:szCs w:val="24"/>
        </w:rPr>
        <w:t xml:space="preserve"> </w:t>
      </w:r>
      <w:bookmarkStart w:id="1" w:name="_Hlk171442040"/>
      <w:r w:rsidR="008F66AD">
        <w:rPr>
          <w:sz w:val="24"/>
          <w:szCs w:val="24"/>
        </w:rPr>
        <w:t>serve</w:t>
      </w:r>
      <w:r>
        <w:rPr>
          <w:sz w:val="24"/>
          <w:szCs w:val="24"/>
        </w:rPr>
        <w:t xml:space="preserve"> the </w:t>
      </w:r>
      <w:r w:rsidR="008F66AD">
        <w:rPr>
          <w:sz w:val="24"/>
          <w:szCs w:val="24"/>
        </w:rPr>
        <w:t>legitimate purpose of</w:t>
      </w:r>
      <w:r w:rsidR="008F66AD" w:rsidRPr="008F66AD">
        <w:rPr>
          <w:sz w:val="24"/>
          <w:szCs w:val="24"/>
        </w:rPr>
        <w:t xml:space="preserve"> protect</w:t>
      </w:r>
      <w:r w:rsidR="008F66AD">
        <w:rPr>
          <w:sz w:val="24"/>
          <w:szCs w:val="24"/>
        </w:rPr>
        <w:t>ing</w:t>
      </w:r>
      <w:r w:rsidR="008F66AD" w:rsidRPr="008F66AD">
        <w:rPr>
          <w:sz w:val="24"/>
          <w:szCs w:val="24"/>
        </w:rPr>
        <w:t xml:space="preserve"> the public and ensur</w:t>
      </w:r>
      <w:r w:rsidR="008F66AD">
        <w:rPr>
          <w:sz w:val="24"/>
          <w:szCs w:val="24"/>
        </w:rPr>
        <w:t>ing</w:t>
      </w:r>
      <w:r w:rsidR="008F66AD" w:rsidRPr="008F66AD">
        <w:rPr>
          <w:sz w:val="24"/>
          <w:szCs w:val="24"/>
        </w:rPr>
        <w:t xml:space="preserve"> public</w:t>
      </w:r>
      <w:r w:rsidR="008F66AD">
        <w:rPr>
          <w:sz w:val="24"/>
          <w:szCs w:val="24"/>
        </w:rPr>
        <w:t xml:space="preserve"> </w:t>
      </w:r>
      <w:r w:rsidR="008F66AD" w:rsidRPr="008F66AD">
        <w:rPr>
          <w:sz w:val="24"/>
          <w:szCs w:val="24"/>
        </w:rPr>
        <w:t>confidence in the safety of services provided by registered health practitioners and students</w:t>
      </w:r>
      <w:r w:rsidR="008F66AD">
        <w:rPr>
          <w:sz w:val="24"/>
          <w:szCs w:val="24"/>
        </w:rPr>
        <w:t>. This promote</w:t>
      </w:r>
      <w:r w:rsidR="00CD3FBA">
        <w:rPr>
          <w:sz w:val="24"/>
          <w:szCs w:val="24"/>
        </w:rPr>
        <w:t>s</w:t>
      </w:r>
      <w:r w:rsidR="008F66AD">
        <w:rPr>
          <w:sz w:val="24"/>
          <w:szCs w:val="24"/>
        </w:rPr>
        <w:t xml:space="preserve"> healthcare consumer’s</w:t>
      </w:r>
      <w:r w:rsidR="008F66AD" w:rsidRPr="008F66AD">
        <w:rPr>
          <w:sz w:val="24"/>
          <w:szCs w:val="24"/>
        </w:rPr>
        <w:t xml:space="preserve"> right</w:t>
      </w:r>
      <w:r w:rsidR="008F66AD">
        <w:rPr>
          <w:sz w:val="24"/>
          <w:szCs w:val="24"/>
        </w:rPr>
        <w:t xml:space="preserve"> </w:t>
      </w:r>
      <w:r w:rsidR="008F66AD" w:rsidRPr="008F66AD">
        <w:rPr>
          <w:sz w:val="24"/>
          <w:szCs w:val="24"/>
        </w:rPr>
        <w:t>to life</w:t>
      </w:r>
      <w:r w:rsidR="008F66AD">
        <w:rPr>
          <w:sz w:val="24"/>
          <w:szCs w:val="24"/>
        </w:rPr>
        <w:t xml:space="preserve">, and </w:t>
      </w:r>
      <w:r w:rsidR="008F66AD" w:rsidRPr="008F66AD">
        <w:rPr>
          <w:sz w:val="24"/>
          <w:szCs w:val="24"/>
        </w:rPr>
        <w:t>the right to security of the person</w:t>
      </w:r>
      <w:r w:rsidR="008F66AD">
        <w:rPr>
          <w:sz w:val="24"/>
          <w:szCs w:val="24"/>
        </w:rPr>
        <w:t>.</w:t>
      </w:r>
      <w:r w:rsidR="008F66AD" w:rsidRPr="008F66AD">
        <w:rPr>
          <w:sz w:val="24"/>
          <w:szCs w:val="24"/>
        </w:rPr>
        <w:t xml:space="preserve"> At the international level, the United Nations Committee on Economic, Social and Cultural</w:t>
      </w:r>
      <w:r w:rsidR="008F66AD">
        <w:rPr>
          <w:sz w:val="24"/>
          <w:szCs w:val="24"/>
        </w:rPr>
        <w:t xml:space="preserve"> </w:t>
      </w:r>
      <w:r w:rsidR="008F66AD" w:rsidRPr="008F66AD">
        <w:rPr>
          <w:sz w:val="24"/>
          <w:szCs w:val="24"/>
        </w:rPr>
        <w:t>Rights has acknowledged that the right to health services includes a right to an adequate</w:t>
      </w:r>
      <w:r w:rsidR="008F66AD">
        <w:rPr>
          <w:sz w:val="24"/>
          <w:szCs w:val="24"/>
        </w:rPr>
        <w:t xml:space="preserve"> </w:t>
      </w:r>
      <w:r w:rsidR="008F66AD" w:rsidRPr="008F66AD">
        <w:rPr>
          <w:sz w:val="24"/>
          <w:szCs w:val="24"/>
        </w:rPr>
        <w:t>standard of health services.</w:t>
      </w:r>
      <w:r w:rsidR="00641995">
        <w:rPr>
          <w:sz w:val="24"/>
          <w:szCs w:val="24"/>
        </w:rPr>
        <w:t xml:space="preserve"> </w:t>
      </w:r>
      <w:r w:rsidR="008F66AD" w:rsidRPr="008F66AD">
        <w:rPr>
          <w:sz w:val="24"/>
          <w:szCs w:val="24"/>
        </w:rPr>
        <w:t xml:space="preserve">This right </w:t>
      </w:r>
      <w:r w:rsidR="00CD3FBA">
        <w:rPr>
          <w:sz w:val="24"/>
          <w:szCs w:val="24"/>
        </w:rPr>
        <w:t>i</w:t>
      </w:r>
      <w:r>
        <w:rPr>
          <w:sz w:val="24"/>
          <w:szCs w:val="24"/>
        </w:rPr>
        <w:t>s</w:t>
      </w:r>
      <w:r w:rsidR="00641995">
        <w:rPr>
          <w:sz w:val="24"/>
          <w:szCs w:val="24"/>
        </w:rPr>
        <w:t xml:space="preserve"> promoted by ensuring that</w:t>
      </w:r>
      <w:r w:rsidR="008F66AD" w:rsidRPr="008F66AD">
        <w:rPr>
          <w:sz w:val="24"/>
          <w:szCs w:val="24"/>
        </w:rPr>
        <w:t xml:space="preserve"> health</w:t>
      </w:r>
      <w:r w:rsidR="00641995">
        <w:rPr>
          <w:sz w:val="24"/>
          <w:szCs w:val="24"/>
        </w:rPr>
        <w:t xml:space="preserve"> </w:t>
      </w:r>
      <w:r w:rsidR="008F66AD" w:rsidRPr="008F66AD">
        <w:rPr>
          <w:sz w:val="24"/>
          <w:szCs w:val="24"/>
        </w:rPr>
        <w:t xml:space="preserve">practitioners </w:t>
      </w:r>
      <w:r w:rsidR="00B07D29">
        <w:rPr>
          <w:sz w:val="24"/>
          <w:szCs w:val="24"/>
        </w:rPr>
        <w:t xml:space="preserve">were </w:t>
      </w:r>
      <w:r w:rsidR="00641995">
        <w:rPr>
          <w:sz w:val="24"/>
          <w:szCs w:val="24"/>
        </w:rPr>
        <w:t xml:space="preserve">regulated </w:t>
      </w:r>
      <w:r w:rsidR="008F66AD" w:rsidRPr="008F66AD">
        <w:rPr>
          <w:sz w:val="24"/>
          <w:szCs w:val="24"/>
        </w:rPr>
        <w:t>adequately.</w:t>
      </w:r>
    </w:p>
    <w:bookmarkEnd w:id="0"/>
    <w:bookmarkEnd w:id="1"/>
    <w:p w14:paraId="014FDB1D" w14:textId="7D282F18" w:rsidR="00057443" w:rsidRPr="008F66AD" w:rsidRDefault="00641995" w:rsidP="00205352">
      <w:pPr>
        <w:spacing w:before="240" w:after="0" w:line="240" w:lineRule="auto"/>
        <w:rPr>
          <w:sz w:val="24"/>
          <w:szCs w:val="24"/>
        </w:rPr>
      </w:pPr>
      <w:r>
        <w:rPr>
          <w:sz w:val="24"/>
          <w:szCs w:val="24"/>
        </w:rPr>
        <w:t xml:space="preserve">The Qld Compatibility Statement </w:t>
      </w:r>
      <w:r w:rsidR="00C21B98">
        <w:rPr>
          <w:sz w:val="24"/>
          <w:szCs w:val="24"/>
        </w:rPr>
        <w:t>analyse</w:t>
      </w:r>
      <w:r w:rsidR="00B07D29">
        <w:rPr>
          <w:sz w:val="24"/>
          <w:szCs w:val="24"/>
        </w:rPr>
        <w:t>s</w:t>
      </w:r>
      <w:r w:rsidR="00C21B98">
        <w:rPr>
          <w:sz w:val="24"/>
          <w:szCs w:val="24"/>
        </w:rPr>
        <w:t xml:space="preserve"> the</w:t>
      </w:r>
      <w:r>
        <w:rPr>
          <w:sz w:val="24"/>
          <w:szCs w:val="24"/>
        </w:rPr>
        <w:t xml:space="preserve"> h</w:t>
      </w:r>
      <w:r w:rsidRPr="00641995">
        <w:rPr>
          <w:sz w:val="24"/>
          <w:szCs w:val="24"/>
        </w:rPr>
        <w:t>uman rights</w:t>
      </w:r>
      <w:r>
        <w:rPr>
          <w:sz w:val="24"/>
          <w:szCs w:val="24"/>
        </w:rPr>
        <w:t xml:space="preserve"> compatibility </w:t>
      </w:r>
      <w:r w:rsidR="00C21B98">
        <w:rPr>
          <w:sz w:val="24"/>
          <w:szCs w:val="24"/>
        </w:rPr>
        <w:t xml:space="preserve">of </w:t>
      </w:r>
      <w:r w:rsidRPr="00641995">
        <w:rPr>
          <w:sz w:val="24"/>
          <w:szCs w:val="24"/>
        </w:rPr>
        <w:t xml:space="preserve">each </w:t>
      </w:r>
      <w:r>
        <w:rPr>
          <w:sz w:val="24"/>
          <w:szCs w:val="24"/>
        </w:rPr>
        <w:t>amendment</w:t>
      </w:r>
      <w:r w:rsidRPr="00641995">
        <w:rPr>
          <w:sz w:val="24"/>
          <w:szCs w:val="24"/>
        </w:rPr>
        <w:t xml:space="preserve"> </w:t>
      </w:r>
      <w:r w:rsidR="00C21B98">
        <w:rPr>
          <w:sz w:val="24"/>
          <w:szCs w:val="24"/>
        </w:rPr>
        <w:t>made by</w:t>
      </w:r>
      <w:r w:rsidRPr="00641995">
        <w:rPr>
          <w:sz w:val="24"/>
          <w:szCs w:val="24"/>
        </w:rPr>
        <w:t xml:space="preserve"> the </w:t>
      </w:r>
      <w:r w:rsidR="00057443">
        <w:rPr>
          <w:sz w:val="24"/>
          <w:szCs w:val="24"/>
        </w:rPr>
        <w:t>Qld Amendment Act, outlining the potential limitation, the legitimate purpose, and the justification</w:t>
      </w:r>
      <w:r w:rsidR="00B23C24">
        <w:rPr>
          <w:sz w:val="24"/>
          <w:szCs w:val="24"/>
        </w:rPr>
        <w:t xml:space="preserve"> for the limitation</w:t>
      </w:r>
      <w:r w:rsidR="00057443">
        <w:rPr>
          <w:sz w:val="24"/>
          <w:szCs w:val="24"/>
        </w:rPr>
        <w:t>.</w:t>
      </w:r>
      <w:r w:rsidRPr="00641995">
        <w:rPr>
          <w:sz w:val="24"/>
          <w:szCs w:val="24"/>
        </w:rPr>
        <w:t xml:space="preserve"> </w:t>
      </w:r>
      <w:r w:rsidR="00057443">
        <w:rPr>
          <w:sz w:val="24"/>
          <w:szCs w:val="24"/>
        </w:rPr>
        <w:t>For example, the justification i</w:t>
      </w:r>
      <w:r>
        <w:rPr>
          <w:sz w:val="24"/>
          <w:szCs w:val="24"/>
        </w:rPr>
        <w:t>n relation to the</w:t>
      </w:r>
      <w:r w:rsidRPr="00641995">
        <w:rPr>
          <w:sz w:val="24"/>
          <w:szCs w:val="24"/>
        </w:rPr>
        <w:t xml:space="preserve"> amendments </w:t>
      </w:r>
      <w:r>
        <w:rPr>
          <w:sz w:val="24"/>
          <w:szCs w:val="24"/>
        </w:rPr>
        <w:t>to issue public statements</w:t>
      </w:r>
      <w:r w:rsidR="00057443">
        <w:rPr>
          <w:sz w:val="24"/>
          <w:szCs w:val="24"/>
        </w:rPr>
        <w:t xml:space="preserve"> note</w:t>
      </w:r>
      <w:r w:rsidR="00B07D29">
        <w:rPr>
          <w:sz w:val="24"/>
          <w:szCs w:val="24"/>
        </w:rPr>
        <w:t>d</w:t>
      </w:r>
      <w:r w:rsidR="00057443">
        <w:rPr>
          <w:sz w:val="24"/>
          <w:szCs w:val="24"/>
        </w:rPr>
        <w:t xml:space="preserve"> that</w:t>
      </w:r>
      <w:r>
        <w:rPr>
          <w:sz w:val="24"/>
          <w:szCs w:val="24"/>
        </w:rPr>
        <w:t xml:space="preserve"> </w:t>
      </w:r>
      <w:r w:rsidR="00057443">
        <w:rPr>
          <w:sz w:val="24"/>
          <w:szCs w:val="24"/>
        </w:rPr>
        <w:t>the</w:t>
      </w:r>
      <w:r>
        <w:rPr>
          <w:sz w:val="24"/>
          <w:szCs w:val="24"/>
        </w:rPr>
        <w:t xml:space="preserve"> amendments </w:t>
      </w:r>
      <w:r w:rsidR="00C21B98">
        <w:rPr>
          <w:sz w:val="24"/>
          <w:szCs w:val="24"/>
        </w:rPr>
        <w:t>wer</w:t>
      </w:r>
      <w:r w:rsidRPr="00641995">
        <w:rPr>
          <w:sz w:val="24"/>
          <w:szCs w:val="24"/>
        </w:rPr>
        <w:t>e tailored to the legitimate aim of allowing a regulatory body to</w:t>
      </w:r>
      <w:r>
        <w:rPr>
          <w:sz w:val="24"/>
          <w:szCs w:val="24"/>
        </w:rPr>
        <w:t xml:space="preserve"> </w:t>
      </w:r>
      <w:r w:rsidRPr="00641995">
        <w:rPr>
          <w:sz w:val="24"/>
          <w:szCs w:val="24"/>
        </w:rPr>
        <w:t xml:space="preserve">warn the public in order to protect the public from potential health risks. </w:t>
      </w:r>
      <w:r w:rsidR="00C21B98">
        <w:rPr>
          <w:sz w:val="24"/>
          <w:szCs w:val="24"/>
        </w:rPr>
        <w:t>Including the power to make p</w:t>
      </w:r>
      <w:r w:rsidRPr="00641995">
        <w:rPr>
          <w:sz w:val="24"/>
          <w:szCs w:val="24"/>
        </w:rPr>
        <w:t xml:space="preserve">ublic statements </w:t>
      </w:r>
      <w:r w:rsidR="00C21B98">
        <w:rPr>
          <w:sz w:val="24"/>
          <w:szCs w:val="24"/>
        </w:rPr>
        <w:t>helped</w:t>
      </w:r>
      <w:r w:rsidRPr="00641995">
        <w:rPr>
          <w:sz w:val="24"/>
          <w:szCs w:val="24"/>
        </w:rPr>
        <w:t xml:space="preserve"> to achieve that objective</w:t>
      </w:r>
      <w:r>
        <w:rPr>
          <w:sz w:val="24"/>
          <w:szCs w:val="24"/>
        </w:rPr>
        <w:t xml:space="preserve"> and t</w:t>
      </w:r>
      <w:r w:rsidRPr="00641995">
        <w:rPr>
          <w:sz w:val="24"/>
          <w:szCs w:val="24"/>
        </w:rPr>
        <w:t xml:space="preserve">here </w:t>
      </w:r>
      <w:r w:rsidR="00C21B98">
        <w:rPr>
          <w:sz w:val="24"/>
          <w:szCs w:val="24"/>
        </w:rPr>
        <w:t>was</w:t>
      </w:r>
      <w:r w:rsidRPr="00641995">
        <w:rPr>
          <w:sz w:val="24"/>
          <w:szCs w:val="24"/>
        </w:rPr>
        <w:t xml:space="preserve"> no less restrictive way to achieve that purpose.</w:t>
      </w:r>
      <w:r>
        <w:rPr>
          <w:sz w:val="24"/>
          <w:szCs w:val="24"/>
        </w:rPr>
        <w:t xml:space="preserve"> </w:t>
      </w:r>
      <w:r w:rsidR="00057443">
        <w:rPr>
          <w:sz w:val="24"/>
          <w:szCs w:val="24"/>
        </w:rPr>
        <w:t>The Qld Compatibility Statement also outline</w:t>
      </w:r>
      <w:r w:rsidR="00C21B98">
        <w:rPr>
          <w:sz w:val="24"/>
          <w:szCs w:val="24"/>
        </w:rPr>
        <w:t>d</w:t>
      </w:r>
      <w:r w:rsidR="00057443">
        <w:rPr>
          <w:sz w:val="24"/>
          <w:szCs w:val="24"/>
        </w:rPr>
        <w:t xml:space="preserve"> that s</w:t>
      </w:r>
      <w:r w:rsidRPr="00641995">
        <w:rPr>
          <w:sz w:val="24"/>
          <w:szCs w:val="24"/>
        </w:rPr>
        <w:t xml:space="preserve">afeguards </w:t>
      </w:r>
      <w:r w:rsidR="00B07D29">
        <w:rPr>
          <w:sz w:val="24"/>
          <w:szCs w:val="24"/>
        </w:rPr>
        <w:t>were</w:t>
      </w:r>
      <w:r w:rsidR="00B07D29" w:rsidRPr="00641995">
        <w:rPr>
          <w:sz w:val="24"/>
          <w:szCs w:val="24"/>
        </w:rPr>
        <w:t xml:space="preserve"> </w:t>
      </w:r>
      <w:r w:rsidRPr="00641995">
        <w:rPr>
          <w:sz w:val="24"/>
          <w:szCs w:val="24"/>
        </w:rPr>
        <w:t xml:space="preserve">included to ensure that issuing a public statement </w:t>
      </w:r>
      <w:r w:rsidR="00B07D29">
        <w:rPr>
          <w:sz w:val="24"/>
          <w:szCs w:val="24"/>
        </w:rPr>
        <w:t>wa</w:t>
      </w:r>
      <w:r w:rsidRPr="00641995">
        <w:rPr>
          <w:sz w:val="24"/>
          <w:szCs w:val="24"/>
        </w:rPr>
        <w:t>s the least restrictive option.</w:t>
      </w:r>
      <w:r>
        <w:rPr>
          <w:sz w:val="24"/>
          <w:szCs w:val="24"/>
        </w:rPr>
        <w:t xml:space="preserve"> </w:t>
      </w:r>
      <w:r w:rsidRPr="00641995">
        <w:rPr>
          <w:sz w:val="24"/>
          <w:szCs w:val="24"/>
        </w:rPr>
        <w:t>In particular, the power to issue a public statement only arises if the regulator reasonably</w:t>
      </w:r>
      <w:r>
        <w:rPr>
          <w:sz w:val="24"/>
          <w:szCs w:val="24"/>
        </w:rPr>
        <w:t xml:space="preserve"> </w:t>
      </w:r>
      <w:r w:rsidRPr="00641995">
        <w:rPr>
          <w:sz w:val="24"/>
          <w:szCs w:val="24"/>
        </w:rPr>
        <w:t>believes that a person’s conduct, performance or health poses a serious risk to others and that</w:t>
      </w:r>
      <w:r>
        <w:rPr>
          <w:sz w:val="24"/>
          <w:szCs w:val="24"/>
        </w:rPr>
        <w:t xml:space="preserve"> </w:t>
      </w:r>
      <w:r w:rsidRPr="00641995">
        <w:rPr>
          <w:sz w:val="24"/>
          <w:szCs w:val="24"/>
        </w:rPr>
        <w:t xml:space="preserve">a public statement is necessary to protect public health or safety. </w:t>
      </w:r>
      <w:r w:rsidR="00B23C24">
        <w:rPr>
          <w:sz w:val="24"/>
          <w:szCs w:val="24"/>
        </w:rPr>
        <w:t>Furthermore, t</w:t>
      </w:r>
      <w:r w:rsidRPr="00641995">
        <w:rPr>
          <w:sz w:val="24"/>
          <w:szCs w:val="24"/>
        </w:rPr>
        <w:t>he decision to issue a public</w:t>
      </w:r>
      <w:r>
        <w:rPr>
          <w:sz w:val="24"/>
          <w:szCs w:val="24"/>
        </w:rPr>
        <w:t xml:space="preserve"> </w:t>
      </w:r>
      <w:r w:rsidRPr="00641995">
        <w:rPr>
          <w:sz w:val="24"/>
          <w:szCs w:val="24"/>
        </w:rPr>
        <w:t xml:space="preserve">statement </w:t>
      </w:r>
      <w:r w:rsidR="00057443">
        <w:rPr>
          <w:sz w:val="24"/>
          <w:szCs w:val="24"/>
        </w:rPr>
        <w:t>is</w:t>
      </w:r>
      <w:r w:rsidRPr="00641995">
        <w:rPr>
          <w:sz w:val="24"/>
          <w:szCs w:val="24"/>
        </w:rPr>
        <w:t xml:space="preserve"> subject to a show cause process and subject to appeal to a relevant</w:t>
      </w:r>
      <w:r>
        <w:rPr>
          <w:sz w:val="24"/>
          <w:szCs w:val="24"/>
        </w:rPr>
        <w:t xml:space="preserve"> </w:t>
      </w:r>
      <w:r w:rsidRPr="00641995">
        <w:rPr>
          <w:sz w:val="24"/>
          <w:szCs w:val="24"/>
        </w:rPr>
        <w:t xml:space="preserve">tribunal. </w:t>
      </w:r>
    </w:p>
    <w:p w14:paraId="55CEF99D" w14:textId="1CC2A882" w:rsidR="00032F3F" w:rsidRPr="00A33915" w:rsidRDefault="00032F3F" w:rsidP="00205352">
      <w:pPr>
        <w:spacing w:before="240" w:after="0" w:line="240" w:lineRule="auto"/>
        <w:rPr>
          <w:sz w:val="24"/>
          <w:szCs w:val="24"/>
          <w:u w:val="single"/>
        </w:rPr>
      </w:pPr>
      <w:r w:rsidRPr="00A33915">
        <w:rPr>
          <w:sz w:val="24"/>
          <w:szCs w:val="24"/>
          <w:u w:val="single"/>
        </w:rPr>
        <w:lastRenderedPageBreak/>
        <w:t xml:space="preserve">Right to a fair trial </w:t>
      </w:r>
    </w:p>
    <w:p w14:paraId="646FB0AD" w14:textId="2210898A" w:rsidR="00032F3F" w:rsidRDefault="00057443" w:rsidP="00205352">
      <w:pPr>
        <w:spacing w:before="240" w:after="0" w:line="240" w:lineRule="auto"/>
        <w:rPr>
          <w:sz w:val="24"/>
          <w:szCs w:val="24"/>
        </w:rPr>
      </w:pPr>
      <w:r>
        <w:rPr>
          <w:sz w:val="24"/>
          <w:szCs w:val="24"/>
        </w:rPr>
        <w:t>T</w:t>
      </w:r>
      <w:r w:rsidR="00C21B98">
        <w:rPr>
          <w:sz w:val="24"/>
          <w:szCs w:val="24"/>
        </w:rPr>
        <w:t>he Qld Compatibility Statement also identifies that t</w:t>
      </w:r>
      <w:r>
        <w:rPr>
          <w:sz w:val="24"/>
          <w:szCs w:val="24"/>
        </w:rPr>
        <w:t xml:space="preserve">he Qld Amendment Act </w:t>
      </w:r>
      <w:r w:rsidR="006F4026">
        <w:rPr>
          <w:sz w:val="24"/>
          <w:szCs w:val="24"/>
        </w:rPr>
        <w:t>limit</w:t>
      </w:r>
      <w:r w:rsidR="00B07D29">
        <w:rPr>
          <w:sz w:val="24"/>
          <w:szCs w:val="24"/>
        </w:rPr>
        <w:t>ed</w:t>
      </w:r>
      <w:r w:rsidR="006F4026">
        <w:rPr>
          <w:sz w:val="24"/>
          <w:szCs w:val="24"/>
        </w:rPr>
        <w:t xml:space="preserve"> a person’s right to a fair trial. Notably, it </w:t>
      </w:r>
      <w:r w:rsidR="00641995" w:rsidRPr="00641995">
        <w:rPr>
          <w:sz w:val="24"/>
          <w:szCs w:val="24"/>
        </w:rPr>
        <w:t>amend</w:t>
      </w:r>
      <w:r w:rsidR="00C21B98">
        <w:rPr>
          <w:sz w:val="24"/>
          <w:szCs w:val="24"/>
        </w:rPr>
        <w:t>ed</w:t>
      </w:r>
      <w:r w:rsidR="00641995" w:rsidRPr="00641995">
        <w:rPr>
          <w:sz w:val="24"/>
          <w:szCs w:val="24"/>
        </w:rPr>
        <w:t xml:space="preserve"> how indictable offences</w:t>
      </w:r>
      <w:r w:rsidR="00FC38D3">
        <w:rPr>
          <w:sz w:val="24"/>
          <w:szCs w:val="24"/>
        </w:rPr>
        <w:t xml:space="preserve"> under the National Law</w:t>
      </w:r>
      <w:r w:rsidR="00641995" w:rsidRPr="00641995">
        <w:rPr>
          <w:sz w:val="24"/>
          <w:szCs w:val="24"/>
        </w:rPr>
        <w:t xml:space="preserve"> will be</w:t>
      </w:r>
      <w:r>
        <w:rPr>
          <w:sz w:val="24"/>
          <w:szCs w:val="24"/>
        </w:rPr>
        <w:t xml:space="preserve"> </w:t>
      </w:r>
      <w:r w:rsidR="00641995" w:rsidRPr="00641995">
        <w:rPr>
          <w:sz w:val="24"/>
          <w:szCs w:val="24"/>
        </w:rPr>
        <w:t>prosecuted. The amendments provide that indictable offences are to be</w:t>
      </w:r>
      <w:r>
        <w:rPr>
          <w:sz w:val="24"/>
          <w:szCs w:val="24"/>
        </w:rPr>
        <w:t xml:space="preserve"> </w:t>
      </w:r>
      <w:r w:rsidR="00641995" w:rsidRPr="00641995">
        <w:rPr>
          <w:sz w:val="24"/>
          <w:szCs w:val="24"/>
        </w:rPr>
        <w:t>heard and decided summarily, unless the Magistrates Court abstain</w:t>
      </w:r>
      <w:r w:rsidR="00773ACE">
        <w:rPr>
          <w:sz w:val="24"/>
          <w:szCs w:val="24"/>
        </w:rPr>
        <w:t>ed</w:t>
      </w:r>
      <w:r w:rsidR="00641995" w:rsidRPr="00641995">
        <w:rPr>
          <w:sz w:val="24"/>
          <w:szCs w:val="24"/>
        </w:rPr>
        <w:t xml:space="preserve"> from exercising</w:t>
      </w:r>
      <w:r>
        <w:rPr>
          <w:sz w:val="24"/>
          <w:szCs w:val="24"/>
        </w:rPr>
        <w:t xml:space="preserve"> </w:t>
      </w:r>
      <w:r w:rsidR="00641995" w:rsidRPr="00641995">
        <w:rPr>
          <w:sz w:val="24"/>
          <w:szCs w:val="24"/>
        </w:rPr>
        <w:t xml:space="preserve">jurisdiction. </w:t>
      </w:r>
      <w:r w:rsidR="00FC38D3">
        <w:rPr>
          <w:sz w:val="24"/>
          <w:szCs w:val="24"/>
        </w:rPr>
        <w:t>This engage</w:t>
      </w:r>
      <w:r w:rsidR="00CD3FBA">
        <w:rPr>
          <w:sz w:val="24"/>
          <w:szCs w:val="24"/>
        </w:rPr>
        <w:t>s</w:t>
      </w:r>
      <w:r w:rsidR="00FC38D3">
        <w:rPr>
          <w:sz w:val="24"/>
          <w:szCs w:val="24"/>
        </w:rPr>
        <w:t xml:space="preserve"> a right to a fair trial, as </w:t>
      </w:r>
      <w:r w:rsidR="006C02C5">
        <w:rPr>
          <w:sz w:val="24"/>
          <w:szCs w:val="24"/>
        </w:rPr>
        <w:t>it could</w:t>
      </w:r>
      <w:r w:rsidR="00FC38D3" w:rsidRPr="00FC38D3">
        <w:rPr>
          <w:sz w:val="24"/>
          <w:szCs w:val="24"/>
        </w:rPr>
        <w:t xml:space="preserve"> result in reduced access to a trial by jury for defendants.</w:t>
      </w:r>
      <w:r w:rsidR="00FC38D3">
        <w:rPr>
          <w:sz w:val="24"/>
          <w:szCs w:val="24"/>
        </w:rPr>
        <w:t xml:space="preserve"> </w:t>
      </w:r>
      <w:r w:rsidR="00FC38D3" w:rsidRPr="00FC38D3">
        <w:rPr>
          <w:sz w:val="24"/>
          <w:szCs w:val="24"/>
        </w:rPr>
        <w:t xml:space="preserve">However, </w:t>
      </w:r>
      <w:r w:rsidR="006C02C5">
        <w:rPr>
          <w:sz w:val="24"/>
          <w:szCs w:val="24"/>
        </w:rPr>
        <w:t xml:space="preserve">under the amendments, </w:t>
      </w:r>
      <w:r w:rsidR="00FC38D3" w:rsidRPr="00FC38D3">
        <w:rPr>
          <w:sz w:val="24"/>
          <w:szCs w:val="24"/>
        </w:rPr>
        <w:t xml:space="preserve">defendants </w:t>
      </w:r>
      <w:r w:rsidR="00773ACE">
        <w:rPr>
          <w:sz w:val="24"/>
          <w:szCs w:val="24"/>
        </w:rPr>
        <w:t>retain</w:t>
      </w:r>
      <w:r w:rsidR="00FC38D3" w:rsidRPr="00FC38D3">
        <w:rPr>
          <w:sz w:val="24"/>
          <w:szCs w:val="24"/>
        </w:rPr>
        <w:t xml:space="preserve"> the </w:t>
      </w:r>
      <w:r w:rsidR="00773ACE">
        <w:rPr>
          <w:sz w:val="24"/>
          <w:szCs w:val="24"/>
        </w:rPr>
        <w:t>right</w:t>
      </w:r>
      <w:r w:rsidR="00FC38D3" w:rsidRPr="00FC38D3">
        <w:rPr>
          <w:sz w:val="24"/>
          <w:szCs w:val="24"/>
        </w:rPr>
        <w:t xml:space="preserve"> to proceed to a trial with a jury</w:t>
      </w:r>
      <w:r w:rsidR="00FC38D3">
        <w:rPr>
          <w:sz w:val="24"/>
          <w:szCs w:val="24"/>
        </w:rPr>
        <w:t xml:space="preserve"> </w:t>
      </w:r>
      <w:r w:rsidR="00FC38D3" w:rsidRPr="00FC38D3">
        <w:rPr>
          <w:sz w:val="24"/>
          <w:szCs w:val="24"/>
        </w:rPr>
        <w:t>if, on an application by either the prosecution or defence, the magistrate is satisfied there are</w:t>
      </w:r>
      <w:r w:rsidR="00D44E5C">
        <w:rPr>
          <w:sz w:val="24"/>
          <w:szCs w:val="24"/>
        </w:rPr>
        <w:t xml:space="preserve"> </w:t>
      </w:r>
      <w:r w:rsidR="00FC38D3" w:rsidRPr="00FC38D3">
        <w:rPr>
          <w:sz w:val="24"/>
          <w:szCs w:val="24"/>
        </w:rPr>
        <w:t>exceptional circumstances that mean the charge should be committed for trial. As an additional</w:t>
      </w:r>
      <w:r w:rsidR="00D44E5C">
        <w:rPr>
          <w:sz w:val="24"/>
          <w:szCs w:val="24"/>
        </w:rPr>
        <w:t xml:space="preserve"> </w:t>
      </w:r>
      <w:r w:rsidR="00FC38D3" w:rsidRPr="00FC38D3">
        <w:rPr>
          <w:sz w:val="24"/>
          <w:szCs w:val="24"/>
        </w:rPr>
        <w:t xml:space="preserve">safeguard, the </w:t>
      </w:r>
      <w:r w:rsidR="00D44E5C">
        <w:rPr>
          <w:sz w:val="24"/>
          <w:szCs w:val="24"/>
        </w:rPr>
        <w:t xml:space="preserve">Qld Amendment Act </w:t>
      </w:r>
      <w:r w:rsidR="00FC38D3" w:rsidRPr="00FC38D3">
        <w:rPr>
          <w:sz w:val="24"/>
          <w:szCs w:val="24"/>
        </w:rPr>
        <w:t>provide</w:t>
      </w:r>
      <w:r w:rsidR="00773ACE">
        <w:rPr>
          <w:sz w:val="24"/>
          <w:szCs w:val="24"/>
        </w:rPr>
        <w:t>d</w:t>
      </w:r>
      <w:r w:rsidR="00FC38D3" w:rsidRPr="00FC38D3">
        <w:rPr>
          <w:sz w:val="24"/>
          <w:szCs w:val="24"/>
        </w:rPr>
        <w:t xml:space="preserve"> that the maximum penalty for an offence decided summarily is 165</w:t>
      </w:r>
      <w:r w:rsidR="00D44E5C">
        <w:rPr>
          <w:sz w:val="24"/>
          <w:szCs w:val="24"/>
        </w:rPr>
        <w:t xml:space="preserve"> </w:t>
      </w:r>
      <w:r w:rsidR="00FC38D3" w:rsidRPr="00FC38D3">
        <w:rPr>
          <w:sz w:val="24"/>
          <w:szCs w:val="24"/>
        </w:rPr>
        <w:t>penalty units</w:t>
      </w:r>
      <w:r w:rsidR="00D44E5C">
        <w:rPr>
          <w:sz w:val="24"/>
          <w:szCs w:val="24"/>
        </w:rPr>
        <w:t xml:space="preserve">, which </w:t>
      </w:r>
      <w:r w:rsidR="00773ACE">
        <w:rPr>
          <w:sz w:val="24"/>
          <w:szCs w:val="24"/>
        </w:rPr>
        <w:t>wa</w:t>
      </w:r>
      <w:r w:rsidR="00D44E5C">
        <w:rPr>
          <w:sz w:val="24"/>
          <w:szCs w:val="24"/>
        </w:rPr>
        <w:t>s consistent with the</w:t>
      </w:r>
      <w:r w:rsidR="00FC38D3" w:rsidRPr="00FC38D3">
        <w:rPr>
          <w:sz w:val="24"/>
          <w:szCs w:val="24"/>
        </w:rPr>
        <w:t xml:space="preserve"> </w:t>
      </w:r>
      <w:r w:rsidR="00FC38D3" w:rsidRPr="00D44E5C">
        <w:rPr>
          <w:i/>
          <w:iCs/>
          <w:sz w:val="24"/>
          <w:szCs w:val="24"/>
        </w:rPr>
        <w:t>Penalties and</w:t>
      </w:r>
      <w:r w:rsidR="00D44E5C" w:rsidRPr="00D44E5C">
        <w:rPr>
          <w:i/>
          <w:iCs/>
          <w:sz w:val="24"/>
          <w:szCs w:val="24"/>
        </w:rPr>
        <w:t xml:space="preserve"> </w:t>
      </w:r>
      <w:r w:rsidR="00FC38D3" w:rsidRPr="00D44E5C">
        <w:rPr>
          <w:i/>
          <w:iCs/>
          <w:sz w:val="24"/>
          <w:szCs w:val="24"/>
        </w:rPr>
        <w:t>Sentences Act 1992</w:t>
      </w:r>
      <w:r w:rsidR="00D44E5C">
        <w:rPr>
          <w:sz w:val="24"/>
          <w:szCs w:val="24"/>
        </w:rPr>
        <w:t xml:space="preserve"> (Qld)</w:t>
      </w:r>
      <w:r w:rsidR="00FC38D3" w:rsidRPr="00FC38D3">
        <w:rPr>
          <w:sz w:val="24"/>
          <w:szCs w:val="24"/>
        </w:rPr>
        <w:t>.</w:t>
      </w:r>
      <w:r w:rsidR="006F4026">
        <w:rPr>
          <w:sz w:val="24"/>
          <w:szCs w:val="24"/>
        </w:rPr>
        <w:t xml:space="preserve"> </w:t>
      </w:r>
    </w:p>
    <w:p w14:paraId="62AE23E9" w14:textId="5100E1C5" w:rsidR="006F4026" w:rsidRDefault="00773ACE" w:rsidP="00205352">
      <w:pPr>
        <w:spacing w:before="240" w:after="0" w:line="240" w:lineRule="auto"/>
        <w:rPr>
          <w:sz w:val="24"/>
          <w:szCs w:val="24"/>
        </w:rPr>
      </w:pPr>
      <w:r>
        <w:rPr>
          <w:sz w:val="24"/>
          <w:szCs w:val="24"/>
        </w:rPr>
        <w:t>The Qld Compatibility Statement outlined that t</w:t>
      </w:r>
      <w:r w:rsidR="006F4026" w:rsidRPr="006F4026">
        <w:rPr>
          <w:sz w:val="24"/>
          <w:szCs w:val="24"/>
        </w:rPr>
        <w:t xml:space="preserve">he amendments serve a legitimate purpose of protecting the public </w:t>
      </w:r>
      <w:r w:rsidR="006F4026">
        <w:rPr>
          <w:sz w:val="24"/>
          <w:szCs w:val="24"/>
        </w:rPr>
        <w:t xml:space="preserve">by improving the </w:t>
      </w:r>
      <w:r w:rsidR="006F4026" w:rsidRPr="00FC38D3">
        <w:rPr>
          <w:sz w:val="24"/>
          <w:szCs w:val="24"/>
        </w:rPr>
        <w:t>flexibility for offences to be dealt with on either</w:t>
      </w:r>
      <w:r w:rsidR="006F4026">
        <w:rPr>
          <w:sz w:val="24"/>
          <w:szCs w:val="24"/>
        </w:rPr>
        <w:t xml:space="preserve"> </w:t>
      </w:r>
      <w:r w:rsidR="006F4026" w:rsidRPr="00FC38D3">
        <w:rPr>
          <w:sz w:val="24"/>
          <w:szCs w:val="24"/>
        </w:rPr>
        <w:t>indictment or summarily, depending on the circumstances of the case</w:t>
      </w:r>
      <w:r w:rsidR="006F4026">
        <w:rPr>
          <w:sz w:val="24"/>
          <w:szCs w:val="24"/>
        </w:rPr>
        <w:t>.</w:t>
      </w:r>
      <w:r w:rsidR="006F4026" w:rsidRPr="00FC38D3">
        <w:rPr>
          <w:sz w:val="24"/>
          <w:szCs w:val="24"/>
        </w:rPr>
        <w:t xml:space="preserve"> </w:t>
      </w:r>
      <w:r w:rsidR="006F4026" w:rsidRPr="006F4026">
        <w:rPr>
          <w:sz w:val="24"/>
          <w:szCs w:val="24"/>
        </w:rPr>
        <w:t>Th</w:t>
      </w:r>
      <w:r w:rsidR="006F4026">
        <w:rPr>
          <w:sz w:val="24"/>
          <w:szCs w:val="24"/>
        </w:rPr>
        <w:t xml:space="preserve">e improved ability </w:t>
      </w:r>
      <w:r>
        <w:rPr>
          <w:sz w:val="24"/>
          <w:szCs w:val="24"/>
        </w:rPr>
        <w:t>to</w:t>
      </w:r>
      <w:r w:rsidR="006F4026">
        <w:rPr>
          <w:sz w:val="24"/>
          <w:szCs w:val="24"/>
        </w:rPr>
        <w:t xml:space="preserve"> enforc</w:t>
      </w:r>
      <w:r>
        <w:rPr>
          <w:sz w:val="24"/>
          <w:szCs w:val="24"/>
        </w:rPr>
        <w:t>e</w:t>
      </w:r>
      <w:r w:rsidR="006F4026">
        <w:rPr>
          <w:sz w:val="24"/>
          <w:szCs w:val="24"/>
        </w:rPr>
        <w:t xml:space="preserve"> the offences under the National Law </w:t>
      </w:r>
      <w:r>
        <w:rPr>
          <w:sz w:val="24"/>
          <w:szCs w:val="24"/>
        </w:rPr>
        <w:t xml:space="preserve">in turn </w:t>
      </w:r>
      <w:r w:rsidR="006F4026" w:rsidRPr="006F4026">
        <w:rPr>
          <w:sz w:val="24"/>
          <w:szCs w:val="24"/>
        </w:rPr>
        <w:t>promote</w:t>
      </w:r>
      <w:r w:rsidR="00CD3FBA">
        <w:rPr>
          <w:sz w:val="24"/>
          <w:szCs w:val="24"/>
        </w:rPr>
        <w:t>s</w:t>
      </w:r>
      <w:r w:rsidR="006F4026" w:rsidRPr="006F4026">
        <w:rPr>
          <w:sz w:val="24"/>
          <w:szCs w:val="24"/>
        </w:rPr>
        <w:t xml:space="preserve"> </w:t>
      </w:r>
      <w:r w:rsidR="006F4026">
        <w:rPr>
          <w:sz w:val="24"/>
          <w:szCs w:val="24"/>
        </w:rPr>
        <w:t xml:space="preserve">a </w:t>
      </w:r>
      <w:r w:rsidR="006F4026" w:rsidRPr="006F4026">
        <w:rPr>
          <w:sz w:val="24"/>
          <w:szCs w:val="24"/>
        </w:rPr>
        <w:t xml:space="preserve">healthcare consumer’s right to life, and the right to security of the person. </w:t>
      </w:r>
      <w:r w:rsidR="006F4026">
        <w:rPr>
          <w:sz w:val="24"/>
          <w:szCs w:val="24"/>
        </w:rPr>
        <w:t>As mentioned above,</w:t>
      </w:r>
      <w:r w:rsidR="006F4026" w:rsidRPr="006F4026">
        <w:rPr>
          <w:sz w:val="24"/>
          <w:szCs w:val="24"/>
        </w:rPr>
        <w:t xml:space="preserve"> the right to health services includes a right to an adequate standard of health services</w:t>
      </w:r>
      <w:r>
        <w:rPr>
          <w:sz w:val="24"/>
          <w:szCs w:val="24"/>
        </w:rPr>
        <w:t xml:space="preserve"> at international law</w:t>
      </w:r>
      <w:r w:rsidR="006F4026" w:rsidRPr="006F4026">
        <w:rPr>
          <w:sz w:val="24"/>
          <w:szCs w:val="24"/>
        </w:rPr>
        <w:t>. Th</w:t>
      </w:r>
      <w:r>
        <w:rPr>
          <w:sz w:val="24"/>
          <w:szCs w:val="24"/>
        </w:rPr>
        <w:t xml:space="preserve">e Qld Compatibility Statement sets out that this </w:t>
      </w:r>
      <w:r w:rsidR="006F4026" w:rsidRPr="006F4026">
        <w:rPr>
          <w:sz w:val="24"/>
          <w:szCs w:val="24"/>
        </w:rPr>
        <w:t xml:space="preserve">right </w:t>
      </w:r>
      <w:r w:rsidR="00CD3FBA">
        <w:rPr>
          <w:sz w:val="24"/>
          <w:szCs w:val="24"/>
        </w:rPr>
        <w:t>i</w:t>
      </w:r>
      <w:r>
        <w:rPr>
          <w:sz w:val="24"/>
          <w:szCs w:val="24"/>
        </w:rPr>
        <w:t xml:space="preserve">s </w:t>
      </w:r>
      <w:r w:rsidR="006F4026" w:rsidRPr="006F4026">
        <w:rPr>
          <w:sz w:val="24"/>
          <w:szCs w:val="24"/>
        </w:rPr>
        <w:t>promoted by ensuring that health practitioners are regulated adequately</w:t>
      </w:r>
      <w:r w:rsidR="006F4026">
        <w:rPr>
          <w:sz w:val="24"/>
          <w:szCs w:val="24"/>
        </w:rPr>
        <w:t xml:space="preserve"> and that breach</w:t>
      </w:r>
      <w:r w:rsidR="00B23C24">
        <w:rPr>
          <w:sz w:val="24"/>
          <w:szCs w:val="24"/>
        </w:rPr>
        <w:t>es</w:t>
      </w:r>
      <w:r w:rsidR="006F4026">
        <w:rPr>
          <w:sz w:val="24"/>
          <w:szCs w:val="24"/>
        </w:rPr>
        <w:t xml:space="preserve"> of the legislation </w:t>
      </w:r>
      <w:r w:rsidR="00B23C24">
        <w:rPr>
          <w:sz w:val="24"/>
          <w:szCs w:val="24"/>
        </w:rPr>
        <w:t>can be prosecuted in a flexible manner</w:t>
      </w:r>
      <w:r w:rsidR="006F4026" w:rsidRPr="006F4026">
        <w:rPr>
          <w:sz w:val="24"/>
          <w:szCs w:val="24"/>
        </w:rPr>
        <w:t>.</w:t>
      </w:r>
    </w:p>
    <w:p w14:paraId="5B284543" w14:textId="56F81D36" w:rsidR="00032F3F" w:rsidRPr="00032F3F" w:rsidRDefault="00032F3F" w:rsidP="00205352">
      <w:pPr>
        <w:spacing w:before="240" w:after="0" w:line="240" w:lineRule="auto"/>
        <w:rPr>
          <w:sz w:val="24"/>
          <w:szCs w:val="24"/>
          <w:u w:val="single"/>
        </w:rPr>
      </w:pPr>
      <w:r w:rsidRPr="00032F3F">
        <w:rPr>
          <w:sz w:val="24"/>
          <w:szCs w:val="24"/>
          <w:u w:val="single"/>
        </w:rPr>
        <w:t>Right to work</w:t>
      </w:r>
    </w:p>
    <w:p w14:paraId="4B41516F" w14:textId="5D3EF782" w:rsidR="00032F3F" w:rsidRPr="00032F3F" w:rsidRDefault="00032F3F" w:rsidP="00205352">
      <w:pPr>
        <w:spacing w:before="240" w:after="0" w:line="240" w:lineRule="auto"/>
        <w:rPr>
          <w:sz w:val="24"/>
          <w:szCs w:val="24"/>
        </w:rPr>
      </w:pPr>
      <w:r>
        <w:rPr>
          <w:sz w:val="24"/>
          <w:szCs w:val="24"/>
        </w:rPr>
        <w:t>Described as the right for a person to practice their profession, the Qld Compatibility Statement note</w:t>
      </w:r>
      <w:r w:rsidR="00F41274">
        <w:rPr>
          <w:sz w:val="24"/>
          <w:szCs w:val="24"/>
        </w:rPr>
        <w:t>d</w:t>
      </w:r>
      <w:r>
        <w:rPr>
          <w:sz w:val="24"/>
          <w:szCs w:val="24"/>
        </w:rPr>
        <w:t xml:space="preserve"> the Qld Amendment Act’s limitation on the right for health practitioners to work</w:t>
      </w:r>
      <w:r w:rsidR="009762A4">
        <w:rPr>
          <w:sz w:val="24"/>
          <w:szCs w:val="24"/>
        </w:rPr>
        <w:t xml:space="preserve">, however concludes that the limitations </w:t>
      </w:r>
      <w:r w:rsidR="00CD3FBA">
        <w:rPr>
          <w:sz w:val="24"/>
          <w:szCs w:val="24"/>
        </w:rPr>
        <w:t>a</w:t>
      </w:r>
      <w:r w:rsidR="00A33915">
        <w:rPr>
          <w:sz w:val="24"/>
          <w:szCs w:val="24"/>
        </w:rPr>
        <w:t>re</w:t>
      </w:r>
      <w:r w:rsidR="009762A4">
        <w:rPr>
          <w:sz w:val="24"/>
          <w:szCs w:val="24"/>
        </w:rPr>
        <w:t xml:space="preserve"> reasonable and proportionate to the legitimate aim </w:t>
      </w:r>
      <w:r w:rsidR="00A33915">
        <w:rPr>
          <w:sz w:val="24"/>
          <w:szCs w:val="24"/>
        </w:rPr>
        <w:t>of the amendments</w:t>
      </w:r>
      <w:r w:rsidR="009762A4">
        <w:rPr>
          <w:sz w:val="24"/>
          <w:szCs w:val="24"/>
        </w:rPr>
        <w:t xml:space="preserve">. </w:t>
      </w:r>
      <w:r w:rsidRPr="00032F3F">
        <w:rPr>
          <w:sz w:val="24"/>
          <w:szCs w:val="24"/>
        </w:rPr>
        <w:t xml:space="preserve">The amendments in the </w:t>
      </w:r>
      <w:r w:rsidR="009762A4">
        <w:rPr>
          <w:sz w:val="24"/>
          <w:szCs w:val="24"/>
        </w:rPr>
        <w:t>Qld Amendment Act which potentially limit</w:t>
      </w:r>
      <w:r w:rsidRPr="00032F3F">
        <w:rPr>
          <w:sz w:val="24"/>
          <w:szCs w:val="24"/>
        </w:rPr>
        <w:t xml:space="preserve"> health</w:t>
      </w:r>
      <w:r w:rsidR="009762A4">
        <w:rPr>
          <w:sz w:val="24"/>
          <w:szCs w:val="24"/>
        </w:rPr>
        <w:t xml:space="preserve"> </w:t>
      </w:r>
      <w:r w:rsidRPr="00032F3F">
        <w:rPr>
          <w:sz w:val="24"/>
          <w:szCs w:val="24"/>
        </w:rPr>
        <w:t>practitioners</w:t>
      </w:r>
      <w:r w:rsidR="009762A4">
        <w:rPr>
          <w:sz w:val="24"/>
          <w:szCs w:val="24"/>
        </w:rPr>
        <w:t>’</w:t>
      </w:r>
      <w:r w:rsidRPr="00032F3F">
        <w:rPr>
          <w:sz w:val="24"/>
          <w:szCs w:val="24"/>
        </w:rPr>
        <w:t xml:space="preserve"> </w:t>
      </w:r>
      <w:r w:rsidR="009762A4">
        <w:rPr>
          <w:sz w:val="24"/>
          <w:szCs w:val="24"/>
        </w:rPr>
        <w:t xml:space="preserve">right to work include: </w:t>
      </w:r>
    </w:p>
    <w:p w14:paraId="365C3BA5" w14:textId="6E5AAA08" w:rsidR="00032F3F" w:rsidRPr="009762A4" w:rsidRDefault="00A33915" w:rsidP="00205352">
      <w:pPr>
        <w:pStyle w:val="ListParagraph"/>
        <w:numPr>
          <w:ilvl w:val="0"/>
          <w:numId w:val="3"/>
        </w:numPr>
        <w:spacing w:before="120" w:after="0" w:line="240" w:lineRule="auto"/>
        <w:ind w:left="714" w:hanging="357"/>
        <w:contextualSpacing w:val="0"/>
        <w:rPr>
          <w:sz w:val="24"/>
          <w:szCs w:val="24"/>
        </w:rPr>
      </w:pPr>
      <w:r>
        <w:rPr>
          <w:sz w:val="24"/>
          <w:szCs w:val="24"/>
        </w:rPr>
        <w:t>The amendment</w:t>
      </w:r>
      <w:r w:rsidR="009762A4">
        <w:rPr>
          <w:sz w:val="24"/>
          <w:szCs w:val="24"/>
        </w:rPr>
        <w:t xml:space="preserve"> to</w:t>
      </w:r>
      <w:r w:rsidR="009762A4" w:rsidRPr="009762A4">
        <w:rPr>
          <w:sz w:val="24"/>
          <w:szCs w:val="24"/>
        </w:rPr>
        <w:t xml:space="preserve"> allow</w:t>
      </w:r>
      <w:r w:rsidR="00032F3F" w:rsidRPr="009762A4">
        <w:rPr>
          <w:sz w:val="24"/>
          <w:szCs w:val="24"/>
        </w:rPr>
        <w:t xml:space="preserve"> the Health Ombudsman and</w:t>
      </w:r>
      <w:r w:rsidR="009762A4">
        <w:rPr>
          <w:sz w:val="24"/>
          <w:szCs w:val="24"/>
        </w:rPr>
        <w:t xml:space="preserve"> </w:t>
      </w:r>
      <w:r w:rsidR="00032F3F" w:rsidRPr="009762A4">
        <w:rPr>
          <w:sz w:val="24"/>
          <w:szCs w:val="24"/>
        </w:rPr>
        <w:t>National Boards to accept undertakings, which may limit the scope of the services a health</w:t>
      </w:r>
      <w:r w:rsidR="009762A4">
        <w:rPr>
          <w:sz w:val="24"/>
          <w:szCs w:val="24"/>
        </w:rPr>
        <w:t xml:space="preserve"> </w:t>
      </w:r>
      <w:r w:rsidR="00032F3F" w:rsidRPr="009762A4">
        <w:rPr>
          <w:sz w:val="24"/>
          <w:szCs w:val="24"/>
        </w:rPr>
        <w:t>practitioner c</w:t>
      </w:r>
      <w:r w:rsidR="00F41274">
        <w:rPr>
          <w:sz w:val="24"/>
          <w:szCs w:val="24"/>
        </w:rPr>
        <w:t>ould</w:t>
      </w:r>
      <w:r w:rsidR="00032F3F" w:rsidRPr="009762A4">
        <w:rPr>
          <w:sz w:val="24"/>
          <w:szCs w:val="24"/>
        </w:rPr>
        <w:t xml:space="preserve"> provide</w:t>
      </w:r>
      <w:r w:rsidR="006C02C5">
        <w:rPr>
          <w:sz w:val="24"/>
          <w:szCs w:val="24"/>
        </w:rPr>
        <w:t>.</w:t>
      </w:r>
    </w:p>
    <w:p w14:paraId="63FABE96" w14:textId="7FB1E477" w:rsidR="00CA6D10" w:rsidRPr="009762A4" w:rsidRDefault="00A33915" w:rsidP="00205352">
      <w:pPr>
        <w:pStyle w:val="ListParagraph"/>
        <w:numPr>
          <w:ilvl w:val="0"/>
          <w:numId w:val="3"/>
        </w:numPr>
        <w:spacing w:before="120" w:after="0" w:line="240" w:lineRule="auto"/>
        <w:ind w:left="714" w:hanging="357"/>
        <w:contextualSpacing w:val="0"/>
        <w:rPr>
          <w:sz w:val="24"/>
          <w:szCs w:val="24"/>
        </w:rPr>
      </w:pPr>
      <w:r>
        <w:rPr>
          <w:sz w:val="24"/>
          <w:szCs w:val="24"/>
        </w:rPr>
        <w:t xml:space="preserve">The amendment to allow </w:t>
      </w:r>
      <w:r w:rsidR="00032F3F" w:rsidRPr="009762A4">
        <w:rPr>
          <w:sz w:val="24"/>
          <w:szCs w:val="24"/>
        </w:rPr>
        <w:t>national regulators to issue interim prohibition orders</w:t>
      </w:r>
      <w:r w:rsidR="009762A4">
        <w:rPr>
          <w:sz w:val="24"/>
          <w:szCs w:val="24"/>
        </w:rPr>
        <w:t xml:space="preserve"> </w:t>
      </w:r>
      <w:r w:rsidR="00032F3F" w:rsidRPr="009762A4">
        <w:rPr>
          <w:sz w:val="24"/>
          <w:szCs w:val="24"/>
        </w:rPr>
        <w:t xml:space="preserve">to unregistered persons, which </w:t>
      </w:r>
      <w:r w:rsidR="00F41274">
        <w:rPr>
          <w:sz w:val="24"/>
          <w:szCs w:val="24"/>
        </w:rPr>
        <w:t>could</w:t>
      </w:r>
      <w:r w:rsidR="00032F3F" w:rsidRPr="009762A4">
        <w:rPr>
          <w:sz w:val="24"/>
          <w:szCs w:val="24"/>
        </w:rPr>
        <w:t xml:space="preserve"> prohibit the person from providing a specified health</w:t>
      </w:r>
      <w:r w:rsidR="009762A4">
        <w:rPr>
          <w:sz w:val="24"/>
          <w:szCs w:val="24"/>
        </w:rPr>
        <w:t xml:space="preserve"> </w:t>
      </w:r>
      <w:r w:rsidR="00032F3F" w:rsidRPr="009762A4">
        <w:rPr>
          <w:sz w:val="24"/>
          <w:szCs w:val="24"/>
        </w:rPr>
        <w:t>service or all health services.</w:t>
      </w:r>
    </w:p>
    <w:p w14:paraId="33EC2DF7" w14:textId="2882D31B" w:rsidR="00A413FA" w:rsidRDefault="00F41274" w:rsidP="00205352">
      <w:pPr>
        <w:spacing w:before="240" w:after="0" w:line="240" w:lineRule="auto"/>
        <w:rPr>
          <w:sz w:val="24"/>
          <w:szCs w:val="24"/>
        </w:rPr>
      </w:pPr>
      <w:r>
        <w:rPr>
          <w:sz w:val="24"/>
          <w:szCs w:val="24"/>
        </w:rPr>
        <w:t>The Qld Compatibility Statement sets out that a</w:t>
      </w:r>
      <w:r w:rsidR="00A413FA" w:rsidRPr="00A413FA">
        <w:rPr>
          <w:sz w:val="24"/>
          <w:szCs w:val="24"/>
        </w:rPr>
        <w:t>n undertaking may prevent a person from performing</w:t>
      </w:r>
      <w:r w:rsidR="00A413FA">
        <w:rPr>
          <w:sz w:val="24"/>
          <w:szCs w:val="24"/>
        </w:rPr>
        <w:t xml:space="preserve"> </w:t>
      </w:r>
      <w:r w:rsidR="00A413FA" w:rsidRPr="00A413FA">
        <w:rPr>
          <w:sz w:val="24"/>
          <w:szCs w:val="24"/>
        </w:rPr>
        <w:t>specific health services or require them to only perform certain health services under</w:t>
      </w:r>
      <w:r w:rsidR="00A413FA">
        <w:rPr>
          <w:sz w:val="24"/>
          <w:szCs w:val="24"/>
        </w:rPr>
        <w:t xml:space="preserve"> </w:t>
      </w:r>
      <w:r w:rsidR="00A413FA" w:rsidRPr="00A413FA">
        <w:rPr>
          <w:sz w:val="24"/>
          <w:szCs w:val="24"/>
        </w:rPr>
        <w:t>supervision of another registered health practitioner</w:t>
      </w:r>
      <w:r w:rsidR="00A413FA">
        <w:rPr>
          <w:sz w:val="24"/>
          <w:szCs w:val="24"/>
        </w:rPr>
        <w:t>, and therefore engage</w:t>
      </w:r>
      <w:r w:rsidR="00B07D29">
        <w:rPr>
          <w:sz w:val="24"/>
          <w:szCs w:val="24"/>
        </w:rPr>
        <w:t>d</w:t>
      </w:r>
      <w:r w:rsidR="00A413FA">
        <w:rPr>
          <w:sz w:val="24"/>
          <w:szCs w:val="24"/>
        </w:rPr>
        <w:t xml:space="preserve"> the right to work. The</w:t>
      </w:r>
      <w:r w:rsidR="00A035C4">
        <w:rPr>
          <w:sz w:val="24"/>
          <w:szCs w:val="24"/>
        </w:rPr>
        <w:t> </w:t>
      </w:r>
      <w:r w:rsidR="00A413FA">
        <w:rPr>
          <w:sz w:val="24"/>
          <w:szCs w:val="24"/>
        </w:rPr>
        <w:t>legitimate purpose of th</w:t>
      </w:r>
      <w:r>
        <w:rPr>
          <w:sz w:val="24"/>
          <w:szCs w:val="24"/>
        </w:rPr>
        <w:t>at</w:t>
      </w:r>
      <w:r w:rsidR="00A413FA">
        <w:rPr>
          <w:sz w:val="24"/>
          <w:szCs w:val="24"/>
        </w:rPr>
        <w:t xml:space="preserve"> amendment </w:t>
      </w:r>
      <w:r w:rsidR="00CD3FBA">
        <w:rPr>
          <w:sz w:val="24"/>
          <w:szCs w:val="24"/>
        </w:rPr>
        <w:t>i</w:t>
      </w:r>
      <w:r w:rsidR="00A413FA">
        <w:rPr>
          <w:sz w:val="24"/>
          <w:szCs w:val="24"/>
        </w:rPr>
        <w:t xml:space="preserve">s to ensure that </w:t>
      </w:r>
      <w:r w:rsidR="00A413FA" w:rsidRPr="00A413FA">
        <w:rPr>
          <w:sz w:val="24"/>
          <w:szCs w:val="24"/>
        </w:rPr>
        <w:t xml:space="preserve">appropriate parameters </w:t>
      </w:r>
      <w:r w:rsidR="00CD3FBA">
        <w:rPr>
          <w:sz w:val="24"/>
          <w:szCs w:val="24"/>
        </w:rPr>
        <w:t>a</w:t>
      </w:r>
      <w:r w:rsidR="00B07D29">
        <w:rPr>
          <w:sz w:val="24"/>
          <w:szCs w:val="24"/>
        </w:rPr>
        <w:t xml:space="preserve">re </w:t>
      </w:r>
      <w:r w:rsidR="00A413FA">
        <w:rPr>
          <w:sz w:val="24"/>
          <w:szCs w:val="24"/>
        </w:rPr>
        <w:t xml:space="preserve">set </w:t>
      </w:r>
      <w:r w:rsidR="00A413FA" w:rsidRPr="00A413FA">
        <w:rPr>
          <w:sz w:val="24"/>
          <w:szCs w:val="24"/>
        </w:rPr>
        <w:t>to ensure</w:t>
      </w:r>
      <w:r w:rsidR="00A413FA">
        <w:rPr>
          <w:sz w:val="24"/>
          <w:szCs w:val="24"/>
        </w:rPr>
        <w:t xml:space="preserve"> </w:t>
      </w:r>
      <w:r w:rsidR="00A413FA" w:rsidRPr="00A413FA">
        <w:rPr>
          <w:sz w:val="24"/>
          <w:szCs w:val="24"/>
        </w:rPr>
        <w:t>quality practise in a way that avoids the time and expense involved in setting conditions</w:t>
      </w:r>
      <w:r w:rsidR="00A413FA">
        <w:rPr>
          <w:sz w:val="24"/>
          <w:szCs w:val="24"/>
        </w:rPr>
        <w:t xml:space="preserve"> on registration</w:t>
      </w:r>
      <w:r w:rsidR="00A413FA" w:rsidRPr="00A413FA">
        <w:rPr>
          <w:sz w:val="24"/>
          <w:szCs w:val="24"/>
        </w:rPr>
        <w:t xml:space="preserve">. </w:t>
      </w:r>
      <w:r w:rsidR="00A413FA">
        <w:rPr>
          <w:sz w:val="24"/>
          <w:szCs w:val="24"/>
        </w:rPr>
        <w:t>Safeguards in relation to the power for the Health Ombudsman and National Boards to accept undertakings include</w:t>
      </w:r>
      <w:r w:rsidR="00B07D29">
        <w:rPr>
          <w:sz w:val="24"/>
          <w:szCs w:val="24"/>
        </w:rPr>
        <w:t>d</w:t>
      </w:r>
      <w:r w:rsidR="00A413FA">
        <w:rPr>
          <w:sz w:val="24"/>
          <w:szCs w:val="24"/>
        </w:rPr>
        <w:t xml:space="preserve"> that t</w:t>
      </w:r>
      <w:r w:rsidR="00A413FA" w:rsidRPr="00A413FA">
        <w:rPr>
          <w:sz w:val="24"/>
          <w:szCs w:val="24"/>
        </w:rPr>
        <w:t>he undertaking must fall within</w:t>
      </w:r>
      <w:r w:rsidR="00A413FA">
        <w:rPr>
          <w:sz w:val="24"/>
          <w:szCs w:val="24"/>
        </w:rPr>
        <w:t xml:space="preserve"> </w:t>
      </w:r>
      <w:r w:rsidR="00A413FA" w:rsidRPr="00A413FA">
        <w:rPr>
          <w:sz w:val="24"/>
          <w:szCs w:val="24"/>
        </w:rPr>
        <w:t>the scope of the National Law</w:t>
      </w:r>
      <w:r w:rsidR="00A413FA">
        <w:rPr>
          <w:sz w:val="24"/>
          <w:szCs w:val="24"/>
        </w:rPr>
        <w:t xml:space="preserve"> and that the </w:t>
      </w:r>
      <w:r w:rsidR="00A413FA" w:rsidRPr="00A413FA">
        <w:rPr>
          <w:sz w:val="24"/>
          <w:szCs w:val="24"/>
        </w:rPr>
        <w:t>undertaking must be voluntary</w:t>
      </w:r>
      <w:r w:rsidR="00A413FA">
        <w:rPr>
          <w:sz w:val="24"/>
          <w:szCs w:val="24"/>
        </w:rPr>
        <w:t>.</w:t>
      </w:r>
      <w:r w:rsidR="00417328">
        <w:rPr>
          <w:sz w:val="24"/>
          <w:szCs w:val="24"/>
        </w:rPr>
        <w:t xml:space="preserve"> </w:t>
      </w:r>
      <w:r w:rsidR="00A413FA" w:rsidRPr="00A413FA">
        <w:rPr>
          <w:sz w:val="24"/>
          <w:szCs w:val="24"/>
        </w:rPr>
        <w:t>Registered practitioners can</w:t>
      </w:r>
      <w:r w:rsidR="00417328">
        <w:rPr>
          <w:sz w:val="24"/>
          <w:szCs w:val="24"/>
        </w:rPr>
        <w:t xml:space="preserve"> also</w:t>
      </w:r>
      <w:r w:rsidR="00A413FA" w:rsidRPr="00A413FA">
        <w:rPr>
          <w:sz w:val="24"/>
          <w:szCs w:val="24"/>
        </w:rPr>
        <w:t xml:space="preserve"> apply to the</w:t>
      </w:r>
      <w:r w:rsidR="00417328">
        <w:rPr>
          <w:sz w:val="24"/>
          <w:szCs w:val="24"/>
        </w:rPr>
        <w:t xml:space="preserve"> </w:t>
      </w:r>
      <w:r w:rsidR="00A413FA" w:rsidRPr="00A413FA">
        <w:rPr>
          <w:sz w:val="24"/>
          <w:szCs w:val="24"/>
        </w:rPr>
        <w:t xml:space="preserve">Health Ombudsman or National Board, as relevant, to change or revoke an undertaking. </w:t>
      </w:r>
    </w:p>
    <w:p w14:paraId="5D058281" w14:textId="669D07B9" w:rsidR="00CD3FBA" w:rsidRDefault="00417328" w:rsidP="00205352">
      <w:pPr>
        <w:spacing w:before="240" w:after="0" w:line="240" w:lineRule="auto"/>
        <w:rPr>
          <w:sz w:val="24"/>
          <w:szCs w:val="24"/>
        </w:rPr>
      </w:pPr>
      <w:r>
        <w:rPr>
          <w:sz w:val="24"/>
          <w:szCs w:val="24"/>
        </w:rPr>
        <w:t xml:space="preserve">The </w:t>
      </w:r>
      <w:r w:rsidRPr="00417328">
        <w:rPr>
          <w:sz w:val="24"/>
          <w:szCs w:val="24"/>
        </w:rPr>
        <w:t>objective</w:t>
      </w:r>
      <w:r>
        <w:rPr>
          <w:sz w:val="24"/>
          <w:szCs w:val="24"/>
        </w:rPr>
        <w:t xml:space="preserve"> of allowing national regulators to issue interim prohibition orders</w:t>
      </w:r>
      <w:r w:rsidRPr="00417328">
        <w:rPr>
          <w:sz w:val="24"/>
          <w:szCs w:val="24"/>
        </w:rPr>
        <w:t xml:space="preserve"> </w:t>
      </w:r>
      <w:r w:rsidR="006C02C5">
        <w:rPr>
          <w:sz w:val="24"/>
          <w:szCs w:val="24"/>
        </w:rPr>
        <w:t xml:space="preserve">(IPOs) </w:t>
      </w:r>
      <w:r w:rsidR="00CD3FBA">
        <w:rPr>
          <w:sz w:val="24"/>
          <w:szCs w:val="24"/>
        </w:rPr>
        <w:t>i</w:t>
      </w:r>
      <w:r w:rsidRPr="00417328">
        <w:rPr>
          <w:sz w:val="24"/>
          <w:szCs w:val="24"/>
        </w:rPr>
        <w:t xml:space="preserve">s to </w:t>
      </w:r>
      <w:r w:rsidR="00F41274">
        <w:rPr>
          <w:sz w:val="24"/>
          <w:szCs w:val="24"/>
        </w:rPr>
        <w:t>ensure</w:t>
      </w:r>
      <w:r w:rsidR="00F41274" w:rsidRPr="00417328">
        <w:rPr>
          <w:sz w:val="24"/>
          <w:szCs w:val="24"/>
        </w:rPr>
        <w:t xml:space="preserve"> </w:t>
      </w:r>
      <w:r w:rsidRPr="00417328">
        <w:rPr>
          <w:sz w:val="24"/>
          <w:szCs w:val="24"/>
        </w:rPr>
        <w:t xml:space="preserve">regulators </w:t>
      </w:r>
      <w:r w:rsidR="00CD3FBA">
        <w:rPr>
          <w:sz w:val="24"/>
          <w:szCs w:val="24"/>
        </w:rPr>
        <w:t>can</w:t>
      </w:r>
      <w:r>
        <w:rPr>
          <w:sz w:val="24"/>
          <w:szCs w:val="24"/>
        </w:rPr>
        <w:t xml:space="preserve"> </w:t>
      </w:r>
      <w:r w:rsidRPr="00417328">
        <w:rPr>
          <w:sz w:val="24"/>
          <w:szCs w:val="24"/>
        </w:rPr>
        <w:t>take swift action to control a serious risk while other action</w:t>
      </w:r>
      <w:r>
        <w:rPr>
          <w:sz w:val="24"/>
          <w:szCs w:val="24"/>
        </w:rPr>
        <w:t xml:space="preserve">s </w:t>
      </w:r>
      <w:r w:rsidR="00CD3FBA">
        <w:rPr>
          <w:sz w:val="24"/>
          <w:szCs w:val="24"/>
        </w:rPr>
        <w:t>a</w:t>
      </w:r>
      <w:r w:rsidR="00B07D29">
        <w:rPr>
          <w:sz w:val="24"/>
          <w:szCs w:val="24"/>
        </w:rPr>
        <w:t>re</w:t>
      </w:r>
      <w:r w:rsidR="00B07D29" w:rsidRPr="00417328">
        <w:rPr>
          <w:sz w:val="24"/>
          <w:szCs w:val="24"/>
        </w:rPr>
        <w:t xml:space="preserve"> </w:t>
      </w:r>
      <w:r w:rsidRPr="00417328">
        <w:rPr>
          <w:sz w:val="24"/>
          <w:szCs w:val="24"/>
        </w:rPr>
        <w:t>being finalised</w:t>
      </w:r>
      <w:r>
        <w:rPr>
          <w:sz w:val="24"/>
          <w:szCs w:val="24"/>
        </w:rPr>
        <w:t xml:space="preserve">. This in turn </w:t>
      </w:r>
      <w:r w:rsidR="006C02C5">
        <w:rPr>
          <w:sz w:val="24"/>
          <w:szCs w:val="24"/>
        </w:rPr>
        <w:t>promote</w:t>
      </w:r>
      <w:r w:rsidR="00CD3FBA">
        <w:rPr>
          <w:sz w:val="24"/>
          <w:szCs w:val="24"/>
        </w:rPr>
        <w:t>s</w:t>
      </w:r>
      <w:r w:rsidR="006C02C5" w:rsidRPr="006C02C5">
        <w:rPr>
          <w:sz w:val="24"/>
          <w:szCs w:val="24"/>
        </w:rPr>
        <w:t xml:space="preserve"> </w:t>
      </w:r>
      <w:r w:rsidR="00F41274">
        <w:rPr>
          <w:sz w:val="24"/>
          <w:szCs w:val="24"/>
        </w:rPr>
        <w:t>the</w:t>
      </w:r>
      <w:r w:rsidR="006C02C5" w:rsidRPr="006C02C5">
        <w:rPr>
          <w:sz w:val="24"/>
          <w:szCs w:val="24"/>
        </w:rPr>
        <w:t xml:space="preserve"> legitimate purpose of protecting the public and ensuring public confidence in </w:t>
      </w:r>
      <w:r w:rsidR="006C02C5" w:rsidRPr="006C02C5">
        <w:rPr>
          <w:sz w:val="24"/>
          <w:szCs w:val="24"/>
        </w:rPr>
        <w:lastRenderedPageBreak/>
        <w:t>the safety of services provided by registered health practitioners</w:t>
      </w:r>
      <w:r w:rsidR="006C02C5">
        <w:rPr>
          <w:sz w:val="24"/>
          <w:szCs w:val="24"/>
        </w:rPr>
        <w:t xml:space="preserve">, promoting a </w:t>
      </w:r>
      <w:r w:rsidR="006C02C5" w:rsidRPr="006C02C5">
        <w:rPr>
          <w:sz w:val="24"/>
          <w:szCs w:val="24"/>
        </w:rPr>
        <w:t xml:space="preserve">right to life, and the right to security of the person. </w:t>
      </w:r>
    </w:p>
    <w:p w14:paraId="2F53956B" w14:textId="4CF2A28E" w:rsidR="00417328" w:rsidRPr="00A413FA" w:rsidRDefault="00F41274" w:rsidP="00205352">
      <w:pPr>
        <w:spacing w:before="240" w:after="0" w:line="240" w:lineRule="auto"/>
        <w:rPr>
          <w:sz w:val="24"/>
          <w:szCs w:val="24"/>
        </w:rPr>
      </w:pPr>
      <w:r>
        <w:rPr>
          <w:sz w:val="24"/>
          <w:szCs w:val="24"/>
        </w:rPr>
        <w:t>As identified in the Qld Compatibility Statement, s</w:t>
      </w:r>
      <w:r w:rsidR="006C02C5">
        <w:rPr>
          <w:sz w:val="24"/>
          <w:szCs w:val="24"/>
        </w:rPr>
        <w:t xml:space="preserve">afeguards </w:t>
      </w:r>
      <w:r w:rsidR="00CD3FBA">
        <w:rPr>
          <w:sz w:val="24"/>
          <w:szCs w:val="24"/>
        </w:rPr>
        <w:t>a</w:t>
      </w:r>
      <w:r w:rsidR="00417328" w:rsidRPr="00417328">
        <w:rPr>
          <w:sz w:val="24"/>
          <w:szCs w:val="24"/>
        </w:rPr>
        <w:t>re</w:t>
      </w:r>
      <w:r w:rsidR="006C02C5">
        <w:rPr>
          <w:sz w:val="24"/>
          <w:szCs w:val="24"/>
        </w:rPr>
        <w:t xml:space="preserve"> </w:t>
      </w:r>
      <w:r w:rsidR="00417328" w:rsidRPr="00417328">
        <w:rPr>
          <w:sz w:val="24"/>
          <w:szCs w:val="24"/>
        </w:rPr>
        <w:t xml:space="preserve">included to ensure that </w:t>
      </w:r>
      <w:r>
        <w:rPr>
          <w:sz w:val="24"/>
          <w:szCs w:val="24"/>
        </w:rPr>
        <w:t xml:space="preserve">the approach to </w:t>
      </w:r>
      <w:r w:rsidR="006C02C5">
        <w:rPr>
          <w:sz w:val="24"/>
          <w:szCs w:val="24"/>
        </w:rPr>
        <w:t>IPOs</w:t>
      </w:r>
      <w:r w:rsidR="00417328" w:rsidRPr="00417328">
        <w:rPr>
          <w:sz w:val="24"/>
          <w:szCs w:val="24"/>
        </w:rPr>
        <w:t xml:space="preserve"> </w:t>
      </w:r>
      <w:r>
        <w:rPr>
          <w:sz w:val="24"/>
          <w:szCs w:val="24"/>
        </w:rPr>
        <w:t>was</w:t>
      </w:r>
      <w:r w:rsidRPr="00417328">
        <w:rPr>
          <w:sz w:val="24"/>
          <w:szCs w:val="24"/>
        </w:rPr>
        <w:t xml:space="preserve"> </w:t>
      </w:r>
      <w:r w:rsidR="00417328" w:rsidRPr="00417328">
        <w:rPr>
          <w:sz w:val="24"/>
          <w:szCs w:val="24"/>
        </w:rPr>
        <w:t>the least restrictive option. For</w:t>
      </w:r>
      <w:r w:rsidR="00A035C4">
        <w:rPr>
          <w:sz w:val="24"/>
          <w:szCs w:val="24"/>
        </w:rPr>
        <w:t> </w:t>
      </w:r>
      <w:r w:rsidR="00417328" w:rsidRPr="00417328">
        <w:rPr>
          <w:sz w:val="24"/>
          <w:szCs w:val="24"/>
        </w:rPr>
        <w:t xml:space="preserve">example, </w:t>
      </w:r>
      <w:r>
        <w:rPr>
          <w:sz w:val="24"/>
          <w:szCs w:val="24"/>
        </w:rPr>
        <w:t xml:space="preserve">IPOs may only be issued in limited </w:t>
      </w:r>
      <w:r w:rsidR="00B07D29">
        <w:rPr>
          <w:sz w:val="24"/>
          <w:szCs w:val="24"/>
        </w:rPr>
        <w:t>circumstances, where</w:t>
      </w:r>
      <w:r>
        <w:rPr>
          <w:sz w:val="24"/>
          <w:szCs w:val="24"/>
        </w:rPr>
        <w:t xml:space="preserve"> a regulatory body </w:t>
      </w:r>
      <w:r w:rsidR="00417328" w:rsidRPr="00417328">
        <w:rPr>
          <w:sz w:val="24"/>
          <w:szCs w:val="24"/>
        </w:rPr>
        <w:t>reasonably believes both that the person poses a serious risk to others</w:t>
      </w:r>
      <w:r w:rsidR="006C02C5">
        <w:rPr>
          <w:sz w:val="24"/>
          <w:szCs w:val="24"/>
        </w:rPr>
        <w:t xml:space="preserve"> </w:t>
      </w:r>
      <w:r w:rsidR="00417328" w:rsidRPr="00417328">
        <w:rPr>
          <w:sz w:val="24"/>
          <w:szCs w:val="24"/>
        </w:rPr>
        <w:t>and that it is necessary that the person be subject to an order to protect public health or safety.</w:t>
      </w:r>
      <w:r w:rsidR="006C02C5">
        <w:rPr>
          <w:sz w:val="24"/>
          <w:szCs w:val="24"/>
        </w:rPr>
        <w:t xml:space="preserve"> </w:t>
      </w:r>
      <w:r>
        <w:rPr>
          <w:sz w:val="24"/>
          <w:szCs w:val="24"/>
        </w:rPr>
        <w:t xml:space="preserve">Further safeguards include that the </w:t>
      </w:r>
      <w:r w:rsidR="00417328" w:rsidRPr="00417328">
        <w:rPr>
          <w:sz w:val="24"/>
          <w:szCs w:val="24"/>
        </w:rPr>
        <w:t xml:space="preserve">duration of an IPO </w:t>
      </w:r>
      <w:r w:rsidR="00CD3FBA">
        <w:rPr>
          <w:sz w:val="24"/>
          <w:szCs w:val="24"/>
        </w:rPr>
        <w:t>i</w:t>
      </w:r>
      <w:r>
        <w:rPr>
          <w:sz w:val="24"/>
          <w:szCs w:val="24"/>
        </w:rPr>
        <w:t>s</w:t>
      </w:r>
      <w:r w:rsidR="00417328" w:rsidRPr="00417328">
        <w:rPr>
          <w:sz w:val="24"/>
          <w:szCs w:val="24"/>
        </w:rPr>
        <w:t xml:space="preserve"> capped at 60 days</w:t>
      </w:r>
      <w:r w:rsidR="006C02C5">
        <w:rPr>
          <w:sz w:val="24"/>
          <w:szCs w:val="24"/>
        </w:rPr>
        <w:t xml:space="preserve"> and </w:t>
      </w:r>
      <w:r w:rsidR="00417328" w:rsidRPr="00417328">
        <w:rPr>
          <w:sz w:val="24"/>
          <w:szCs w:val="24"/>
        </w:rPr>
        <w:t>may be extended for a</w:t>
      </w:r>
      <w:r w:rsidR="006C02C5">
        <w:rPr>
          <w:sz w:val="24"/>
          <w:szCs w:val="24"/>
        </w:rPr>
        <w:t xml:space="preserve"> </w:t>
      </w:r>
      <w:r w:rsidR="00417328" w:rsidRPr="00417328">
        <w:rPr>
          <w:sz w:val="24"/>
          <w:szCs w:val="24"/>
        </w:rPr>
        <w:t>further period of up to 60 days</w:t>
      </w:r>
      <w:r>
        <w:rPr>
          <w:sz w:val="24"/>
          <w:szCs w:val="24"/>
        </w:rPr>
        <w:t>, and</w:t>
      </w:r>
      <w:r w:rsidR="00417328" w:rsidRPr="00417328">
        <w:rPr>
          <w:sz w:val="24"/>
          <w:szCs w:val="24"/>
        </w:rPr>
        <w:t xml:space="preserve"> </w:t>
      </w:r>
      <w:r>
        <w:rPr>
          <w:sz w:val="24"/>
          <w:szCs w:val="24"/>
        </w:rPr>
        <w:t>a</w:t>
      </w:r>
      <w:r w:rsidR="00417328" w:rsidRPr="00417328">
        <w:rPr>
          <w:sz w:val="24"/>
          <w:szCs w:val="24"/>
        </w:rPr>
        <w:t>ny further extension require</w:t>
      </w:r>
      <w:r w:rsidR="00CD3FBA">
        <w:rPr>
          <w:sz w:val="24"/>
          <w:szCs w:val="24"/>
        </w:rPr>
        <w:t>s</w:t>
      </w:r>
      <w:r w:rsidR="00417328" w:rsidRPr="00417328">
        <w:rPr>
          <w:sz w:val="24"/>
          <w:szCs w:val="24"/>
        </w:rPr>
        <w:t xml:space="preserve"> an order of a responsible</w:t>
      </w:r>
      <w:r w:rsidR="006C02C5">
        <w:rPr>
          <w:sz w:val="24"/>
          <w:szCs w:val="24"/>
        </w:rPr>
        <w:t xml:space="preserve"> </w:t>
      </w:r>
      <w:r w:rsidR="00417328" w:rsidRPr="00417328">
        <w:rPr>
          <w:sz w:val="24"/>
          <w:szCs w:val="24"/>
        </w:rPr>
        <w:t xml:space="preserve">tribunal. </w:t>
      </w:r>
      <w:r>
        <w:rPr>
          <w:sz w:val="24"/>
          <w:szCs w:val="24"/>
        </w:rPr>
        <w:t xml:space="preserve">These safeguards </w:t>
      </w:r>
      <w:r w:rsidR="00CD3FBA">
        <w:rPr>
          <w:sz w:val="24"/>
          <w:szCs w:val="24"/>
        </w:rPr>
        <w:t>a</w:t>
      </w:r>
      <w:r>
        <w:rPr>
          <w:sz w:val="24"/>
          <w:szCs w:val="24"/>
        </w:rPr>
        <w:t xml:space="preserve">re bolstered by a </w:t>
      </w:r>
      <w:r w:rsidR="00417328" w:rsidRPr="00417328">
        <w:rPr>
          <w:sz w:val="24"/>
          <w:szCs w:val="24"/>
        </w:rPr>
        <w:t xml:space="preserve">show cause process </w:t>
      </w:r>
      <w:r>
        <w:rPr>
          <w:sz w:val="24"/>
          <w:szCs w:val="24"/>
        </w:rPr>
        <w:t xml:space="preserve">required to be </w:t>
      </w:r>
      <w:r w:rsidR="00417328" w:rsidRPr="00417328">
        <w:rPr>
          <w:sz w:val="24"/>
          <w:szCs w:val="24"/>
        </w:rPr>
        <w:t xml:space="preserve">undertaken as part of the process </w:t>
      </w:r>
      <w:r>
        <w:rPr>
          <w:sz w:val="24"/>
          <w:szCs w:val="24"/>
        </w:rPr>
        <w:t xml:space="preserve">of </w:t>
      </w:r>
      <w:r w:rsidR="00417328" w:rsidRPr="00417328">
        <w:rPr>
          <w:sz w:val="24"/>
          <w:szCs w:val="24"/>
        </w:rPr>
        <w:t>issuing an IPO</w:t>
      </w:r>
      <w:r w:rsidR="006C02C5">
        <w:rPr>
          <w:sz w:val="24"/>
          <w:szCs w:val="24"/>
        </w:rPr>
        <w:t xml:space="preserve"> and </w:t>
      </w:r>
      <w:r>
        <w:rPr>
          <w:sz w:val="24"/>
          <w:szCs w:val="24"/>
        </w:rPr>
        <w:t xml:space="preserve">appeal rights in relation to </w:t>
      </w:r>
      <w:r w:rsidR="006C02C5">
        <w:rPr>
          <w:sz w:val="24"/>
          <w:szCs w:val="24"/>
        </w:rPr>
        <w:t xml:space="preserve">decisions </w:t>
      </w:r>
      <w:r w:rsidR="00417328" w:rsidRPr="00417328">
        <w:rPr>
          <w:sz w:val="24"/>
          <w:szCs w:val="24"/>
        </w:rPr>
        <w:t>to issue or extend an IPO</w:t>
      </w:r>
      <w:r>
        <w:rPr>
          <w:sz w:val="24"/>
          <w:szCs w:val="24"/>
        </w:rPr>
        <w:t xml:space="preserve">. </w:t>
      </w:r>
    </w:p>
    <w:p w14:paraId="0D616BD5" w14:textId="237A6C09" w:rsidR="00AD5295" w:rsidRPr="006C02C5" w:rsidRDefault="000D5EEE" w:rsidP="00205352">
      <w:pPr>
        <w:spacing w:before="240" w:after="0" w:line="240" w:lineRule="auto"/>
        <w:rPr>
          <w:b/>
          <w:bCs/>
          <w:sz w:val="24"/>
          <w:szCs w:val="24"/>
        </w:rPr>
      </w:pPr>
      <w:r>
        <w:rPr>
          <w:b/>
          <w:bCs/>
          <w:sz w:val="24"/>
          <w:szCs w:val="24"/>
        </w:rPr>
        <w:t>I</w:t>
      </w:r>
      <w:r w:rsidR="00580514" w:rsidRPr="00580514">
        <w:rPr>
          <w:b/>
          <w:bCs/>
          <w:sz w:val="24"/>
          <w:szCs w:val="24"/>
        </w:rPr>
        <w:t>nforming stakeholders</w:t>
      </w:r>
      <w:r w:rsidR="00514E01" w:rsidRPr="00580514">
        <w:rPr>
          <w:b/>
          <w:bCs/>
          <w:sz w:val="24"/>
          <w:szCs w:val="24"/>
        </w:rPr>
        <w:t xml:space="preserve"> </w:t>
      </w:r>
    </w:p>
    <w:p w14:paraId="6636DF0B" w14:textId="1352F595" w:rsidR="005560EF" w:rsidRDefault="00BA3D4F" w:rsidP="00205352">
      <w:pPr>
        <w:spacing w:before="240" w:after="0" w:line="240" w:lineRule="auto"/>
        <w:rPr>
          <w:sz w:val="24"/>
          <w:szCs w:val="24"/>
        </w:rPr>
      </w:pPr>
      <w:r>
        <w:rPr>
          <w:sz w:val="24"/>
          <w:szCs w:val="24"/>
        </w:rPr>
        <w:t>The amendments</w:t>
      </w:r>
      <w:r w:rsidR="00EA5B1B">
        <w:rPr>
          <w:sz w:val="24"/>
          <w:szCs w:val="24"/>
        </w:rPr>
        <w:t xml:space="preserve"> as</w:t>
      </w:r>
      <w:r>
        <w:rPr>
          <w:sz w:val="24"/>
          <w:szCs w:val="24"/>
        </w:rPr>
        <w:t xml:space="preserve"> introduced by the Qld Amendment Act will </w:t>
      </w:r>
      <w:r w:rsidR="00CC4D42">
        <w:rPr>
          <w:sz w:val="24"/>
          <w:szCs w:val="24"/>
        </w:rPr>
        <w:t xml:space="preserve">primarily and </w:t>
      </w:r>
      <w:r w:rsidR="00EA5B1B">
        <w:rPr>
          <w:sz w:val="24"/>
          <w:szCs w:val="24"/>
        </w:rPr>
        <w:t>most directly</w:t>
      </w:r>
      <w:r>
        <w:rPr>
          <w:sz w:val="24"/>
          <w:szCs w:val="24"/>
        </w:rPr>
        <w:t xml:space="preserve"> affect health practitioners.</w:t>
      </w:r>
      <w:r w:rsidR="00590DA7">
        <w:rPr>
          <w:sz w:val="24"/>
          <w:szCs w:val="24"/>
        </w:rPr>
        <w:t xml:space="preserve"> </w:t>
      </w:r>
      <w:r w:rsidR="00D740AE">
        <w:rPr>
          <w:sz w:val="24"/>
          <w:szCs w:val="24"/>
        </w:rPr>
        <w:t xml:space="preserve">The </w:t>
      </w:r>
      <w:r w:rsidR="00D740AE" w:rsidRPr="00D740AE">
        <w:rPr>
          <w:sz w:val="24"/>
          <w:szCs w:val="24"/>
        </w:rPr>
        <w:t>Australian Health Practitioner Regulation Agenc</w:t>
      </w:r>
      <w:r w:rsidR="00D740AE">
        <w:rPr>
          <w:sz w:val="24"/>
          <w:szCs w:val="24"/>
        </w:rPr>
        <w:t>y (AHPRA), as the national regulatory body for health professionals, is responsible for</w:t>
      </w:r>
      <w:r w:rsidR="00D740AE" w:rsidRPr="00D740AE">
        <w:rPr>
          <w:sz w:val="24"/>
          <w:szCs w:val="24"/>
        </w:rPr>
        <w:t xml:space="preserve"> implementing changes to the</w:t>
      </w:r>
      <w:r w:rsidR="00D740AE">
        <w:rPr>
          <w:sz w:val="24"/>
          <w:szCs w:val="24"/>
        </w:rPr>
        <w:t xml:space="preserve"> </w:t>
      </w:r>
      <w:r w:rsidR="00D740AE" w:rsidRPr="00D740AE">
        <w:rPr>
          <w:sz w:val="24"/>
          <w:szCs w:val="24"/>
        </w:rPr>
        <w:t>National Law</w:t>
      </w:r>
      <w:r w:rsidR="005560EF">
        <w:rPr>
          <w:sz w:val="24"/>
          <w:szCs w:val="24"/>
        </w:rPr>
        <w:t>.</w:t>
      </w:r>
      <w:r w:rsidR="00B40646">
        <w:rPr>
          <w:sz w:val="24"/>
          <w:szCs w:val="24"/>
        </w:rPr>
        <w:t xml:space="preserve"> The centralised communications strategy by AHPRA also ensured that information about the new reforms </w:t>
      </w:r>
      <w:r w:rsidR="00CD3FBA">
        <w:rPr>
          <w:sz w:val="24"/>
          <w:szCs w:val="24"/>
        </w:rPr>
        <w:t xml:space="preserve">was </w:t>
      </w:r>
      <w:r w:rsidR="00B40646">
        <w:rPr>
          <w:sz w:val="24"/>
          <w:szCs w:val="24"/>
        </w:rPr>
        <w:t>consistently circulated to health practitioners across Australia.</w:t>
      </w:r>
      <w:r w:rsidR="005560EF">
        <w:rPr>
          <w:sz w:val="24"/>
          <w:szCs w:val="24"/>
        </w:rPr>
        <w:t xml:space="preserve"> </w:t>
      </w:r>
      <w:r w:rsidR="00F24B1B">
        <w:rPr>
          <w:sz w:val="24"/>
          <w:szCs w:val="24"/>
        </w:rPr>
        <w:t>AHPRA</w:t>
      </w:r>
      <w:r w:rsidR="005560EF" w:rsidRPr="008B7F61">
        <w:rPr>
          <w:sz w:val="24"/>
          <w:szCs w:val="24"/>
        </w:rPr>
        <w:t xml:space="preserve"> </w:t>
      </w:r>
      <w:r w:rsidR="00F24B1B">
        <w:rPr>
          <w:sz w:val="24"/>
          <w:szCs w:val="24"/>
        </w:rPr>
        <w:t>undertook</w:t>
      </w:r>
      <w:r w:rsidR="005560EF" w:rsidRPr="008B7F61">
        <w:rPr>
          <w:sz w:val="24"/>
          <w:szCs w:val="24"/>
        </w:rPr>
        <w:t xml:space="preserve"> a staged approach to</w:t>
      </w:r>
      <w:r w:rsidR="005560EF">
        <w:rPr>
          <w:sz w:val="24"/>
          <w:szCs w:val="24"/>
        </w:rPr>
        <w:t xml:space="preserve"> the</w:t>
      </w:r>
      <w:r w:rsidR="005560EF" w:rsidRPr="008B7F61">
        <w:rPr>
          <w:sz w:val="24"/>
          <w:szCs w:val="24"/>
        </w:rPr>
        <w:t xml:space="preserve"> implementation of the changes</w:t>
      </w:r>
      <w:r w:rsidR="000D7396">
        <w:rPr>
          <w:sz w:val="24"/>
          <w:szCs w:val="24"/>
        </w:rPr>
        <w:t xml:space="preserve"> as introduced by the Qld Amendment Act</w:t>
      </w:r>
      <w:r w:rsidR="005560EF" w:rsidRPr="008B7F61">
        <w:rPr>
          <w:sz w:val="24"/>
          <w:szCs w:val="24"/>
        </w:rPr>
        <w:t xml:space="preserve"> </w:t>
      </w:r>
      <w:r w:rsidR="005560EF">
        <w:rPr>
          <w:sz w:val="24"/>
          <w:szCs w:val="24"/>
        </w:rPr>
        <w:t>in order t</w:t>
      </w:r>
      <w:r w:rsidR="005560EF" w:rsidRPr="000D5EEE">
        <w:rPr>
          <w:sz w:val="24"/>
          <w:szCs w:val="24"/>
        </w:rPr>
        <w:t>o support the rollout</w:t>
      </w:r>
      <w:r w:rsidR="005560EF">
        <w:rPr>
          <w:sz w:val="24"/>
          <w:szCs w:val="24"/>
        </w:rPr>
        <w:t>.</w:t>
      </w:r>
      <w:r w:rsidR="005560EF" w:rsidRPr="000D5EEE">
        <w:rPr>
          <w:sz w:val="24"/>
          <w:szCs w:val="24"/>
        </w:rPr>
        <w:t xml:space="preserve"> </w:t>
      </w:r>
      <w:r w:rsidR="005560EF">
        <w:rPr>
          <w:sz w:val="24"/>
          <w:szCs w:val="24"/>
        </w:rPr>
        <w:t>S</w:t>
      </w:r>
      <w:r w:rsidR="005560EF" w:rsidRPr="000D5EEE">
        <w:rPr>
          <w:sz w:val="24"/>
          <w:szCs w:val="24"/>
        </w:rPr>
        <w:t>ome changes start</w:t>
      </w:r>
      <w:r w:rsidR="000D7396">
        <w:rPr>
          <w:sz w:val="24"/>
          <w:szCs w:val="24"/>
        </w:rPr>
        <w:t>ed</w:t>
      </w:r>
      <w:r w:rsidR="005560EF" w:rsidRPr="000D5EEE">
        <w:rPr>
          <w:sz w:val="24"/>
          <w:szCs w:val="24"/>
        </w:rPr>
        <w:t xml:space="preserve"> on assent of the </w:t>
      </w:r>
      <w:r w:rsidR="005560EF">
        <w:rPr>
          <w:sz w:val="24"/>
          <w:szCs w:val="24"/>
        </w:rPr>
        <w:t>Qld Amendment Act</w:t>
      </w:r>
      <w:r w:rsidR="005560EF" w:rsidRPr="000D5EEE">
        <w:rPr>
          <w:sz w:val="24"/>
          <w:szCs w:val="24"/>
        </w:rPr>
        <w:t xml:space="preserve"> while others </w:t>
      </w:r>
      <w:r w:rsidR="000D7396">
        <w:rPr>
          <w:sz w:val="24"/>
          <w:szCs w:val="24"/>
        </w:rPr>
        <w:t>had</w:t>
      </w:r>
      <w:r w:rsidR="005560EF" w:rsidRPr="000D5EEE">
        <w:rPr>
          <w:sz w:val="24"/>
          <w:szCs w:val="24"/>
        </w:rPr>
        <w:t xml:space="preserve"> a delayed start. </w:t>
      </w:r>
      <w:r w:rsidR="005560EF">
        <w:rPr>
          <w:sz w:val="24"/>
          <w:szCs w:val="24"/>
        </w:rPr>
        <w:t>A staged approach was undertaken to</w:t>
      </w:r>
      <w:r w:rsidR="005560EF" w:rsidRPr="000D5EEE">
        <w:rPr>
          <w:sz w:val="24"/>
          <w:szCs w:val="24"/>
        </w:rPr>
        <w:t xml:space="preserve"> ensure the necessary updates to systems, policies, and procedures </w:t>
      </w:r>
      <w:r w:rsidR="005560EF">
        <w:rPr>
          <w:sz w:val="24"/>
          <w:szCs w:val="24"/>
        </w:rPr>
        <w:t>were</w:t>
      </w:r>
      <w:r w:rsidR="005560EF" w:rsidRPr="000D5EEE">
        <w:rPr>
          <w:sz w:val="24"/>
          <w:szCs w:val="24"/>
        </w:rPr>
        <w:t xml:space="preserve"> in place.</w:t>
      </w:r>
      <w:r w:rsidR="005560EF">
        <w:rPr>
          <w:sz w:val="24"/>
          <w:szCs w:val="24"/>
        </w:rPr>
        <w:t xml:space="preserve"> </w:t>
      </w:r>
      <w:r w:rsidR="005560EF" w:rsidRPr="000D5EEE">
        <w:rPr>
          <w:sz w:val="24"/>
          <w:szCs w:val="24"/>
        </w:rPr>
        <w:t xml:space="preserve">As of </w:t>
      </w:r>
      <w:r w:rsidR="000D7396">
        <w:rPr>
          <w:sz w:val="24"/>
          <w:szCs w:val="24"/>
        </w:rPr>
        <w:t xml:space="preserve">1 July </w:t>
      </w:r>
      <w:r w:rsidR="005560EF" w:rsidRPr="000D5EEE">
        <w:rPr>
          <w:sz w:val="24"/>
          <w:szCs w:val="24"/>
        </w:rPr>
        <w:t>2024, all changes</w:t>
      </w:r>
      <w:r w:rsidR="005560EF">
        <w:rPr>
          <w:sz w:val="24"/>
          <w:szCs w:val="24"/>
        </w:rPr>
        <w:t xml:space="preserve"> as introduced by the Qld Amendment Act</w:t>
      </w:r>
      <w:r w:rsidR="005560EF" w:rsidRPr="000D5EEE">
        <w:rPr>
          <w:sz w:val="24"/>
          <w:szCs w:val="24"/>
        </w:rPr>
        <w:t xml:space="preserve"> </w:t>
      </w:r>
      <w:r w:rsidR="005560EF">
        <w:rPr>
          <w:sz w:val="24"/>
          <w:szCs w:val="24"/>
        </w:rPr>
        <w:t xml:space="preserve">to the National Law </w:t>
      </w:r>
      <w:r w:rsidR="005560EF" w:rsidRPr="000D5EEE">
        <w:rPr>
          <w:sz w:val="24"/>
          <w:szCs w:val="24"/>
        </w:rPr>
        <w:t>have started.</w:t>
      </w:r>
    </w:p>
    <w:p w14:paraId="0FD54F01" w14:textId="11E2DA61" w:rsidR="002119BF" w:rsidRDefault="002119BF" w:rsidP="00205352">
      <w:pPr>
        <w:spacing w:before="240" w:after="0" w:line="240" w:lineRule="auto"/>
        <w:rPr>
          <w:sz w:val="24"/>
          <w:szCs w:val="24"/>
        </w:rPr>
      </w:pPr>
      <w:r>
        <w:rPr>
          <w:sz w:val="24"/>
          <w:szCs w:val="24"/>
        </w:rPr>
        <w:t>The Territory ran the ACT-based component of the consultation in 2018, providing</w:t>
      </w:r>
      <w:r w:rsidRPr="000D5EEE">
        <w:rPr>
          <w:sz w:val="24"/>
          <w:szCs w:val="24"/>
        </w:rPr>
        <w:t xml:space="preserve"> consultation materials to key </w:t>
      </w:r>
      <w:r>
        <w:rPr>
          <w:sz w:val="24"/>
          <w:szCs w:val="24"/>
        </w:rPr>
        <w:t xml:space="preserve">Territory </w:t>
      </w:r>
      <w:r w:rsidRPr="000D5EEE">
        <w:rPr>
          <w:sz w:val="24"/>
          <w:szCs w:val="24"/>
        </w:rPr>
        <w:t xml:space="preserve">stakeholders, </w:t>
      </w:r>
      <w:r>
        <w:rPr>
          <w:sz w:val="24"/>
          <w:szCs w:val="24"/>
        </w:rPr>
        <w:t xml:space="preserve">including the ACT </w:t>
      </w:r>
      <w:r w:rsidRPr="002119BF">
        <w:rPr>
          <w:sz w:val="24"/>
          <w:szCs w:val="24"/>
        </w:rPr>
        <w:t>Health Services Commissioner.</w:t>
      </w:r>
      <w:r>
        <w:rPr>
          <w:sz w:val="24"/>
          <w:szCs w:val="24"/>
        </w:rPr>
        <w:t xml:space="preserve"> A</w:t>
      </w:r>
      <w:r w:rsidR="00A035C4">
        <w:rPr>
          <w:sz w:val="24"/>
          <w:szCs w:val="24"/>
        </w:rPr>
        <w:t> </w:t>
      </w:r>
      <w:r w:rsidRPr="002119BF">
        <w:rPr>
          <w:sz w:val="24"/>
          <w:szCs w:val="24"/>
        </w:rPr>
        <w:t>consultation forum “NRAS Tranche 2 Forum”,</w:t>
      </w:r>
      <w:r>
        <w:rPr>
          <w:sz w:val="24"/>
          <w:szCs w:val="24"/>
        </w:rPr>
        <w:t xml:space="preserve"> was held on 24 September 2018, with Territory stakeholders such as the </w:t>
      </w:r>
      <w:r w:rsidR="00DF6B8F" w:rsidRPr="002119BF">
        <w:rPr>
          <w:sz w:val="24"/>
          <w:szCs w:val="24"/>
        </w:rPr>
        <w:t>Health Services Commissioner</w:t>
      </w:r>
      <w:r w:rsidR="00DF6B8F">
        <w:rPr>
          <w:sz w:val="24"/>
          <w:szCs w:val="24"/>
        </w:rPr>
        <w:t>,</w:t>
      </w:r>
      <w:r w:rsidR="00DF6B8F" w:rsidRPr="002119BF">
        <w:rPr>
          <w:sz w:val="24"/>
          <w:szCs w:val="24"/>
        </w:rPr>
        <w:t xml:space="preserve"> </w:t>
      </w:r>
      <w:r>
        <w:rPr>
          <w:sz w:val="24"/>
          <w:szCs w:val="24"/>
        </w:rPr>
        <w:t>A</w:t>
      </w:r>
      <w:r w:rsidR="00DF6B8F">
        <w:rPr>
          <w:sz w:val="24"/>
          <w:szCs w:val="24"/>
        </w:rPr>
        <w:t xml:space="preserve">ustralian </w:t>
      </w:r>
      <w:r>
        <w:rPr>
          <w:sz w:val="24"/>
          <w:szCs w:val="24"/>
        </w:rPr>
        <w:t>N</w:t>
      </w:r>
      <w:r w:rsidR="00DF6B8F">
        <w:rPr>
          <w:sz w:val="24"/>
          <w:szCs w:val="24"/>
        </w:rPr>
        <w:t xml:space="preserve">ational </w:t>
      </w:r>
      <w:r>
        <w:rPr>
          <w:sz w:val="24"/>
          <w:szCs w:val="24"/>
        </w:rPr>
        <w:t>U</w:t>
      </w:r>
      <w:r w:rsidR="00DF6B8F">
        <w:rPr>
          <w:sz w:val="24"/>
          <w:szCs w:val="24"/>
        </w:rPr>
        <w:t>niversity</w:t>
      </w:r>
      <w:r>
        <w:rPr>
          <w:sz w:val="24"/>
          <w:szCs w:val="24"/>
        </w:rPr>
        <w:t xml:space="preserve">, Department of Health, ACT Health, the </w:t>
      </w:r>
      <w:r w:rsidRPr="002119BF">
        <w:rPr>
          <w:sz w:val="24"/>
          <w:szCs w:val="24"/>
        </w:rPr>
        <w:t>ACT Board of the Medical Board of Australia</w:t>
      </w:r>
      <w:r w:rsidR="00DF6B8F">
        <w:rPr>
          <w:sz w:val="24"/>
          <w:szCs w:val="24"/>
        </w:rPr>
        <w:t>,</w:t>
      </w:r>
      <w:r>
        <w:rPr>
          <w:sz w:val="24"/>
          <w:szCs w:val="24"/>
        </w:rPr>
        <w:t xml:space="preserve"> and ACT members of the Australian College of Nursing and the Australian Medical Association in attendance</w:t>
      </w:r>
      <w:r w:rsidR="00DF6B8F">
        <w:rPr>
          <w:sz w:val="24"/>
          <w:szCs w:val="24"/>
        </w:rPr>
        <w:t xml:space="preserve">. </w:t>
      </w:r>
    </w:p>
    <w:p w14:paraId="581CA930" w14:textId="77777777" w:rsidR="00962B08" w:rsidRDefault="00AD5295" w:rsidP="00205352">
      <w:pPr>
        <w:spacing w:before="240" w:after="0" w:line="240" w:lineRule="auto"/>
        <w:rPr>
          <w:sz w:val="24"/>
          <w:szCs w:val="24"/>
        </w:rPr>
      </w:pPr>
      <w:r>
        <w:rPr>
          <w:sz w:val="24"/>
          <w:szCs w:val="24"/>
        </w:rPr>
        <w:t xml:space="preserve">I note that </w:t>
      </w:r>
      <w:r w:rsidR="002119BF">
        <w:rPr>
          <w:sz w:val="24"/>
          <w:szCs w:val="24"/>
        </w:rPr>
        <w:t xml:space="preserve">further </w:t>
      </w:r>
      <w:r>
        <w:rPr>
          <w:sz w:val="24"/>
          <w:szCs w:val="24"/>
        </w:rPr>
        <w:t>t</w:t>
      </w:r>
      <w:r w:rsidR="000D5EEE" w:rsidRPr="000D5EEE">
        <w:rPr>
          <w:sz w:val="24"/>
          <w:szCs w:val="24"/>
        </w:rPr>
        <w:t xml:space="preserve">argeted consultation on the </w:t>
      </w:r>
      <w:r w:rsidR="00D740AE">
        <w:rPr>
          <w:sz w:val="24"/>
          <w:szCs w:val="24"/>
        </w:rPr>
        <w:t xml:space="preserve">Qld Amendment Act </w:t>
      </w:r>
      <w:r w:rsidR="000D5EEE" w:rsidRPr="000D5EEE">
        <w:rPr>
          <w:sz w:val="24"/>
          <w:szCs w:val="24"/>
        </w:rPr>
        <w:t>was undertaken between 26</w:t>
      </w:r>
      <w:r w:rsidR="00A035C4">
        <w:rPr>
          <w:sz w:val="24"/>
          <w:szCs w:val="24"/>
        </w:rPr>
        <w:t> </w:t>
      </w:r>
      <w:r w:rsidR="000D5EEE" w:rsidRPr="000D5EEE">
        <w:rPr>
          <w:sz w:val="24"/>
          <w:szCs w:val="24"/>
        </w:rPr>
        <w:t xml:space="preserve">February and 27 April 2021. Consulted stakeholders included national and state regulators, professional associations, professional indemnity insurers, the National Health Practitioner Ombudsman, medical colleges, patient safety bodies and health consumer bodies. </w:t>
      </w:r>
    </w:p>
    <w:p w14:paraId="1C8B8B9B" w14:textId="28622470" w:rsidR="00CF6225" w:rsidRDefault="000D5EEE" w:rsidP="00205352">
      <w:pPr>
        <w:spacing w:before="240" w:after="0" w:line="240" w:lineRule="auto"/>
        <w:rPr>
          <w:sz w:val="24"/>
          <w:szCs w:val="24"/>
        </w:rPr>
      </w:pPr>
      <w:r w:rsidRPr="000D5EEE">
        <w:rPr>
          <w:sz w:val="24"/>
          <w:szCs w:val="24"/>
        </w:rPr>
        <w:t xml:space="preserve">Stakeholders were provided consultation drafts of the </w:t>
      </w:r>
      <w:r w:rsidR="00D740AE">
        <w:rPr>
          <w:sz w:val="24"/>
          <w:szCs w:val="24"/>
        </w:rPr>
        <w:t xml:space="preserve">Qld Amendment Act </w:t>
      </w:r>
      <w:r w:rsidRPr="000D5EEE">
        <w:rPr>
          <w:sz w:val="24"/>
          <w:szCs w:val="24"/>
        </w:rPr>
        <w:t>as well as a supporting document summarising the reforms and their rationales. Two national webinar sessions were</w:t>
      </w:r>
      <w:r w:rsidR="002119BF">
        <w:rPr>
          <w:sz w:val="24"/>
          <w:szCs w:val="24"/>
        </w:rPr>
        <w:t xml:space="preserve"> also</w:t>
      </w:r>
      <w:r w:rsidRPr="000D5EEE">
        <w:rPr>
          <w:sz w:val="24"/>
          <w:szCs w:val="24"/>
        </w:rPr>
        <w:t xml:space="preserve"> held on 7</w:t>
      </w:r>
      <w:r w:rsidR="00A035C4">
        <w:rPr>
          <w:sz w:val="24"/>
          <w:szCs w:val="24"/>
        </w:rPr>
        <w:t> </w:t>
      </w:r>
      <w:r w:rsidRPr="000D5EEE">
        <w:rPr>
          <w:sz w:val="24"/>
          <w:szCs w:val="24"/>
        </w:rPr>
        <w:t xml:space="preserve">and 8 April 2021, explaining the proposed amendments and answering stakeholder questions. </w:t>
      </w:r>
    </w:p>
    <w:p w14:paraId="249A153F" w14:textId="296EAF76" w:rsidR="000D7396" w:rsidRDefault="000D7396" w:rsidP="00205352">
      <w:pPr>
        <w:spacing w:before="240" w:after="0" w:line="240" w:lineRule="auto"/>
        <w:rPr>
          <w:sz w:val="24"/>
          <w:szCs w:val="24"/>
        </w:rPr>
      </w:pPr>
      <w:r w:rsidRPr="000D7396">
        <w:rPr>
          <w:sz w:val="24"/>
          <w:szCs w:val="24"/>
        </w:rPr>
        <w:t xml:space="preserve">In January 2023, </w:t>
      </w:r>
      <w:r>
        <w:rPr>
          <w:sz w:val="24"/>
          <w:szCs w:val="24"/>
        </w:rPr>
        <w:t>AHPRA</w:t>
      </w:r>
      <w:r w:rsidRPr="000D7396">
        <w:rPr>
          <w:sz w:val="24"/>
          <w:szCs w:val="24"/>
        </w:rPr>
        <w:t xml:space="preserve"> </w:t>
      </w:r>
      <w:r>
        <w:rPr>
          <w:sz w:val="24"/>
          <w:szCs w:val="24"/>
        </w:rPr>
        <w:t>conducted targeted consultation</w:t>
      </w:r>
      <w:r w:rsidRPr="000D7396">
        <w:rPr>
          <w:sz w:val="24"/>
          <w:szCs w:val="24"/>
        </w:rPr>
        <w:t xml:space="preserve"> on the new power to issue public statements.</w:t>
      </w:r>
      <w:r>
        <w:rPr>
          <w:sz w:val="24"/>
          <w:szCs w:val="24"/>
        </w:rPr>
        <w:t xml:space="preserve"> The r</w:t>
      </w:r>
      <w:r w:rsidRPr="000D7396">
        <w:rPr>
          <w:sz w:val="24"/>
          <w:szCs w:val="24"/>
        </w:rPr>
        <w:t xml:space="preserve">eport on </w:t>
      </w:r>
      <w:r>
        <w:rPr>
          <w:sz w:val="24"/>
          <w:szCs w:val="24"/>
        </w:rPr>
        <w:t xml:space="preserve">the </w:t>
      </w:r>
      <w:r w:rsidRPr="000D7396">
        <w:rPr>
          <w:sz w:val="24"/>
          <w:szCs w:val="24"/>
        </w:rPr>
        <w:t>outcomes of</w:t>
      </w:r>
      <w:r>
        <w:rPr>
          <w:sz w:val="24"/>
          <w:szCs w:val="24"/>
        </w:rPr>
        <w:t xml:space="preserve"> the</w:t>
      </w:r>
      <w:r w:rsidRPr="000D7396">
        <w:rPr>
          <w:sz w:val="24"/>
          <w:szCs w:val="24"/>
        </w:rPr>
        <w:t xml:space="preserve"> targeted consultation on how </w:t>
      </w:r>
      <w:r>
        <w:rPr>
          <w:sz w:val="24"/>
          <w:szCs w:val="24"/>
        </w:rPr>
        <w:t>AHPRA</w:t>
      </w:r>
      <w:r w:rsidRPr="000D7396">
        <w:rPr>
          <w:sz w:val="24"/>
          <w:szCs w:val="24"/>
        </w:rPr>
        <w:t xml:space="preserve"> and the National Boards propose to use the new power to issue public statements</w:t>
      </w:r>
      <w:r>
        <w:rPr>
          <w:sz w:val="24"/>
          <w:szCs w:val="24"/>
        </w:rPr>
        <w:t xml:space="preserve"> can be found </w:t>
      </w:r>
      <w:hyperlink r:id="rId14" w:history="1">
        <w:r w:rsidRPr="000D7396">
          <w:rPr>
            <w:rStyle w:val="Hyperlink"/>
            <w:sz w:val="24"/>
            <w:szCs w:val="24"/>
          </w:rPr>
          <w:t>here</w:t>
        </w:r>
      </w:hyperlink>
      <w:r>
        <w:rPr>
          <w:sz w:val="24"/>
          <w:szCs w:val="24"/>
        </w:rPr>
        <w:t>.</w:t>
      </w:r>
    </w:p>
    <w:p w14:paraId="26C5BC69" w14:textId="60C76135" w:rsidR="008B7F61" w:rsidRDefault="002039CC" w:rsidP="00205352">
      <w:pPr>
        <w:spacing w:before="240" w:after="0" w:line="240" w:lineRule="auto"/>
        <w:rPr>
          <w:sz w:val="24"/>
          <w:szCs w:val="24"/>
        </w:rPr>
      </w:pPr>
      <w:r>
        <w:rPr>
          <w:sz w:val="24"/>
          <w:szCs w:val="24"/>
        </w:rPr>
        <w:t xml:space="preserve">In August to September 2023, </w:t>
      </w:r>
      <w:r w:rsidR="005560EF">
        <w:rPr>
          <w:sz w:val="24"/>
          <w:szCs w:val="24"/>
        </w:rPr>
        <w:t xml:space="preserve">AHPRA also conducted targeted consultation </w:t>
      </w:r>
      <w:r w:rsidR="006264FB">
        <w:rPr>
          <w:sz w:val="24"/>
          <w:szCs w:val="24"/>
        </w:rPr>
        <w:t>with health professionals and the community on the</w:t>
      </w:r>
      <w:r w:rsidR="006264FB" w:rsidRPr="006264FB">
        <w:rPr>
          <w:sz w:val="24"/>
          <w:szCs w:val="24"/>
        </w:rPr>
        <w:t xml:space="preserve"> develop</w:t>
      </w:r>
      <w:r w:rsidR="006264FB">
        <w:rPr>
          <w:sz w:val="24"/>
          <w:szCs w:val="24"/>
        </w:rPr>
        <w:t>ment of</w:t>
      </w:r>
      <w:r w:rsidR="006264FB" w:rsidRPr="006264FB">
        <w:rPr>
          <w:sz w:val="24"/>
          <w:szCs w:val="24"/>
        </w:rPr>
        <w:t xml:space="preserve"> guidance on how the new power to issue </w:t>
      </w:r>
      <w:r w:rsidR="006264FB">
        <w:rPr>
          <w:sz w:val="24"/>
          <w:szCs w:val="24"/>
        </w:rPr>
        <w:t xml:space="preserve">interim </w:t>
      </w:r>
      <w:r w:rsidR="006264FB">
        <w:rPr>
          <w:sz w:val="24"/>
          <w:szCs w:val="24"/>
        </w:rPr>
        <w:lastRenderedPageBreak/>
        <w:t>prohibition orders</w:t>
      </w:r>
      <w:r w:rsidR="006264FB" w:rsidRPr="006264FB">
        <w:rPr>
          <w:sz w:val="24"/>
          <w:szCs w:val="24"/>
        </w:rPr>
        <w:t xml:space="preserve"> will, in practice, be used. </w:t>
      </w:r>
      <w:r w:rsidR="006264FB">
        <w:rPr>
          <w:sz w:val="24"/>
          <w:szCs w:val="24"/>
        </w:rPr>
        <w:t xml:space="preserve">This consultation included running draft guidance materials, such as a new chapter of the </w:t>
      </w:r>
      <w:hyperlink r:id="rId15" w:history="1">
        <w:r w:rsidR="006264FB" w:rsidRPr="00525FF9">
          <w:rPr>
            <w:rStyle w:val="Hyperlink"/>
            <w:sz w:val="24"/>
            <w:szCs w:val="24"/>
          </w:rPr>
          <w:t>Regulatory Guide</w:t>
        </w:r>
      </w:hyperlink>
      <w:r w:rsidR="006264FB">
        <w:rPr>
          <w:sz w:val="24"/>
          <w:szCs w:val="24"/>
        </w:rPr>
        <w:t xml:space="preserve"> with stakeholders.</w:t>
      </w:r>
      <w:r>
        <w:rPr>
          <w:sz w:val="24"/>
          <w:szCs w:val="24"/>
        </w:rPr>
        <w:t xml:space="preserve"> The report on the outcomes of the targeted consultation can be found </w:t>
      </w:r>
      <w:hyperlink r:id="rId16" w:history="1">
        <w:r w:rsidRPr="002039CC">
          <w:rPr>
            <w:rStyle w:val="Hyperlink"/>
            <w:sz w:val="24"/>
            <w:szCs w:val="24"/>
          </w:rPr>
          <w:t>here</w:t>
        </w:r>
      </w:hyperlink>
      <w:r>
        <w:rPr>
          <w:sz w:val="24"/>
          <w:szCs w:val="24"/>
        </w:rPr>
        <w:t>.</w:t>
      </w:r>
    </w:p>
    <w:p w14:paraId="58C3B4B1" w14:textId="731DED62" w:rsidR="002039CC" w:rsidRDefault="000D7396" w:rsidP="00205352">
      <w:pPr>
        <w:spacing w:before="240" w:after="0" w:line="240" w:lineRule="auto"/>
        <w:rPr>
          <w:sz w:val="24"/>
          <w:szCs w:val="24"/>
        </w:rPr>
      </w:pPr>
      <w:r>
        <w:rPr>
          <w:sz w:val="24"/>
          <w:szCs w:val="24"/>
        </w:rPr>
        <w:t>A comprehensive information guide on how AHPRA would implement the</w:t>
      </w:r>
      <w:r w:rsidRPr="000D7396">
        <w:rPr>
          <w:sz w:val="24"/>
          <w:szCs w:val="24"/>
        </w:rPr>
        <w:t xml:space="preserve"> </w:t>
      </w:r>
      <w:r>
        <w:rPr>
          <w:sz w:val="24"/>
          <w:szCs w:val="24"/>
        </w:rPr>
        <w:t xml:space="preserve">Qld Amendment Act was released in October 2022. The information guide works systematically through each new amendment and addresses how these changes would be implemented. Key actions included: </w:t>
      </w:r>
    </w:p>
    <w:p w14:paraId="5E503122" w14:textId="686D83D0" w:rsidR="000D7396" w:rsidRDefault="000D7396" w:rsidP="00205352">
      <w:pPr>
        <w:pStyle w:val="ListParagraph"/>
        <w:numPr>
          <w:ilvl w:val="0"/>
          <w:numId w:val="5"/>
        </w:numPr>
        <w:spacing w:before="120" w:after="0" w:line="240" w:lineRule="auto"/>
        <w:ind w:left="714" w:hanging="357"/>
        <w:contextualSpacing w:val="0"/>
        <w:rPr>
          <w:sz w:val="24"/>
          <w:szCs w:val="24"/>
        </w:rPr>
      </w:pPr>
      <w:r w:rsidRPr="000D7396">
        <w:rPr>
          <w:sz w:val="24"/>
          <w:szCs w:val="24"/>
        </w:rPr>
        <w:t xml:space="preserve">updating </w:t>
      </w:r>
      <w:r>
        <w:rPr>
          <w:sz w:val="24"/>
          <w:szCs w:val="24"/>
        </w:rPr>
        <w:t>the</w:t>
      </w:r>
      <w:r w:rsidRPr="000D7396">
        <w:rPr>
          <w:sz w:val="24"/>
          <w:szCs w:val="24"/>
        </w:rPr>
        <w:t xml:space="preserve"> </w:t>
      </w:r>
      <w:hyperlink r:id="rId17" w:history="1">
        <w:r w:rsidRPr="00F24B1B">
          <w:rPr>
            <w:rStyle w:val="Hyperlink"/>
            <w:sz w:val="24"/>
            <w:szCs w:val="24"/>
          </w:rPr>
          <w:t xml:space="preserve">Regulatory </w:t>
        </w:r>
        <w:r w:rsidR="00525FF9" w:rsidRPr="00F24B1B">
          <w:rPr>
            <w:rStyle w:val="Hyperlink"/>
            <w:sz w:val="24"/>
            <w:szCs w:val="24"/>
          </w:rPr>
          <w:t>G</w:t>
        </w:r>
        <w:r w:rsidRPr="00F24B1B">
          <w:rPr>
            <w:rStyle w:val="Hyperlink"/>
            <w:sz w:val="24"/>
            <w:szCs w:val="24"/>
          </w:rPr>
          <w:t>uide</w:t>
        </w:r>
      </w:hyperlink>
      <w:r w:rsidRPr="000D7396">
        <w:rPr>
          <w:sz w:val="24"/>
          <w:szCs w:val="24"/>
        </w:rPr>
        <w:t xml:space="preserve"> to ensure it fully reflects the new </w:t>
      </w:r>
      <w:r w:rsidR="00F24B1B">
        <w:rPr>
          <w:sz w:val="24"/>
          <w:szCs w:val="24"/>
        </w:rPr>
        <w:t>reforms</w:t>
      </w:r>
      <w:r w:rsidRPr="000D7396">
        <w:rPr>
          <w:sz w:val="24"/>
          <w:szCs w:val="24"/>
        </w:rPr>
        <w:t>.</w:t>
      </w:r>
    </w:p>
    <w:p w14:paraId="0ADBE07E" w14:textId="2504D4E4" w:rsidR="000D7396" w:rsidRDefault="00227A83" w:rsidP="00205352">
      <w:pPr>
        <w:pStyle w:val="ListParagraph"/>
        <w:numPr>
          <w:ilvl w:val="0"/>
          <w:numId w:val="5"/>
        </w:numPr>
        <w:spacing w:before="120" w:after="0" w:line="240" w:lineRule="auto"/>
        <w:ind w:left="714" w:hanging="357"/>
        <w:contextualSpacing w:val="0"/>
        <w:rPr>
          <w:sz w:val="24"/>
          <w:szCs w:val="24"/>
        </w:rPr>
      </w:pPr>
      <w:r>
        <w:rPr>
          <w:sz w:val="24"/>
          <w:szCs w:val="24"/>
        </w:rPr>
        <w:t xml:space="preserve">updating </w:t>
      </w:r>
      <w:r w:rsidRPr="00227A83">
        <w:rPr>
          <w:sz w:val="24"/>
          <w:szCs w:val="24"/>
        </w:rPr>
        <w:t>the Medical Board of Australia’s professional code, Good medical practice, and the revised shared Code of conduct that took effect on 29 June 2022.</w:t>
      </w:r>
    </w:p>
    <w:p w14:paraId="418EEBE6" w14:textId="6F39E46A" w:rsidR="00227A83" w:rsidRDefault="00227A83" w:rsidP="00205352">
      <w:pPr>
        <w:pStyle w:val="ListParagraph"/>
        <w:numPr>
          <w:ilvl w:val="0"/>
          <w:numId w:val="5"/>
        </w:numPr>
        <w:spacing w:before="120" w:after="0" w:line="240" w:lineRule="auto"/>
        <w:ind w:left="714" w:hanging="357"/>
        <w:contextualSpacing w:val="0"/>
        <w:rPr>
          <w:sz w:val="24"/>
          <w:szCs w:val="24"/>
        </w:rPr>
      </w:pPr>
      <w:r>
        <w:rPr>
          <w:sz w:val="24"/>
          <w:szCs w:val="24"/>
        </w:rPr>
        <w:t>updating</w:t>
      </w:r>
      <w:r w:rsidRPr="00227A83">
        <w:rPr>
          <w:sz w:val="24"/>
          <w:szCs w:val="24"/>
        </w:rPr>
        <w:t xml:space="preserve"> information published </w:t>
      </w:r>
      <w:r>
        <w:rPr>
          <w:sz w:val="24"/>
          <w:szCs w:val="24"/>
        </w:rPr>
        <w:t xml:space="preserve">on the AHPRA </w:t>
      </w:r>
      <w:r w:rsidRPr="00227A83">
        <w:rPr>
          <w:sz w:val="24"/>
          <w:szCs w:val="24"/>
        </w:rPr>
        <w:t>website.</w:t>
      </w:r>
    </w:p>
    <w:p w14:paraId="6B75FBD0" w14:textId="4F78E4C5" w:rsidR="00227A83" w:rsidRDefault="00F24B1B" w:rsidP="00205352">
      <w:pPr>
        <w:pStyle w:val="ListParagraph"/>
        <w:numPr>
          <w:ilvl w:val="0"/>
          <w:numId w:val="5"/>
        </w:numPr>
        <w:spacing w:before="120" w:after="0" w:line="240" w:lineRule="auto"/>
        <w:ind w:left="714" w:hanging="357"/>
        <w:contextualSpacing w:val="0"/>
        <w:rPr>
          <w:sz w:val="24"/>
          <w:szCs w:val="24"/>
        </w:rPr>
      </w:pPr>
      <w:r>
        <w:rPr>
          <w:sz w:val="24"/>
          <w:szCs w:val="24"/>
        </w:rPr>
        <w:t>continuing to publish</w:t>
      </w:r>
      <w:r w:rsidR="00227A83" w:rsidRPr="00227A83">
        <w:rPr>
          <w:sz w:val="24"/>
          <w:szCs w:val="24"/>
        </w:rPr>
        <w:t xml:space="preserve"> news items about tribunal and court outcomes as a way of raising awareness and informing the public and registered health practitioners about serious matters and </w:t>
      </w:r>
      <w:r w:rsidR="00227A83">
        <w:rPr>
          <w:sz w:val="24"/>
          <w:szCs w:val="24"/>
        </w:rPr>
        <w:t>actions</w:t>
      </w:r>
      <w:r w:rsidR="00227A83" w:rsidRPr="00227A83">
        <w:rPr>
          <w:sz w:val="24"/>
          <w:szCs w:val="24"/>
        </w:rPr>
        <w:t xml:space="preserve"> taken to protect the public.</w:t>
      </w:r>
    </w:p>
    <w:p w14:paraId="09B1AE39" w14:textId="7AF75D61" w:rsidR="00227A83" w:rsidRPr="00227A83" w:rsidRDefault="00227A83" w:rsidP="00205352">
      <w:pPr>
        <w:pStyle w:val="ListParagraph"/>
        <w:numPr>
          <w:ilvl w:val="0"/>
          <w:numId w:val="5"/>
        </w:numPr>
        <w:spacing w:before="120" w:after="0" w:line="240" w:lineRule="auto"/>
        <w:ind w:left="714" w:hanging="357"/>
        <w:contextualSpacing w:val="0"/>
        <w:rPr>
          <w:sz w:val="24"/>
          <w:szCs w:val="24"/>
        </w:rPr>
      </w:pPr>
      <w:r>
        <w:rPr>
          <w:sz w:val="24"/>
          <w:szCs w:val="24"/>
        </w:rPr>
        <w:t>updating o</w:t>
      </w:r>
      <w:r w:rsidRPr="00227A83">
        <w:rPr>
          <w:sz w:val="24"/>
          <w:szCs w:val="24"/>
        </w:rPr>
        <w:t xml:space="preserve">perational policies and procedures. </w:t>
      </w:r>
    </w:p>
    <w:p w14:paraId="649D421C" w14:textId="6BED42C3" w:rsidR="001D1B47" w:rsidRDefault="00227A83" w:rsidP="00205352">
      <w:pPr>
        <w:pStyle w:val="ListParagraph"/>
        <w:numPr>
          <w:ilvl w:val="0"/>
          <w:numId w:val="5"/>
        </w:numPr>
        <w:spacing w:before="120" w:after="0" w:line="240" w:lineRule="auto"/>
        <w:ind w:left="714" w:hanging="357"/>
        <w:contextualSpacing w:val="0"/>
        <w:rPr>
          <w:sz w:val="24"/>
          <w:szCs w:val="24"/>
        </w:rPr>
      </w:pPr>
      <w:r>
        <w:rPr>
          <w:sz w:val="24"/>
          <w:szCs w:val="24"/>
        </w:rPr>
        <w:t xml:space="preserve">disseminating </w:t>
      </w:r>
      <w:r w:rsidRPr="00227A83">
        <w:rPr>
          <w:sz w:val="24"/>
          <w:szCs w:val="24"/>
        </w:rPr>
        <w:t>guidance and educational materials for employers and practitioners</w:t>
      </w:r>
      <w:r w:rsidR="00F24B1B">
        <w:rPr>
          <w:sz w:val="24"/>
          <w:szCs w:val="24"/>
        </w:rPr>
        <w:t>.</w:t>
      </w:r>
      <w:r w:rsidRPr="00227A83">
        <w:rPr>
          <w:sz w:val="24"/>
          <w:szCs w:val="24"/>
        </w:rPr>
        <w:t xml:space="preserve"> </w:t>
      </w:r>
    </w:p>
    <w:p w14:paraId="329B286A" w14:textId="2AAA42A6" w:rsidR="00227A83" w:rsidRDefault="00227A83" w:rsidP="00205352">
      <w:pPr>
        <w:spacing w:before="240" w:after="0" w:line="240" w:lineRule="auto"/>
        <w:rPr>
          <w:sz w:val="24"/>
          <w:szCs w:val="24"/>
        </w:rPr>
      </w:pPr>
      <w:r>
        <w:rPr>
          <w:sz w:val="24"/>
          <w:szCs w:val="24"/>
        </w:rPr>
        <w:t xml:space="preserve">The full information guide can be found </w:t>
      </w:r>
      <w:hyperlink r:id="rId18" w:history="1">
        <w:r w:rsidRPr="00227A83">
          <w:rPr>
            <w:rStyle w:val="Hyperlink"/>
            <w:sz w:val="24"/>
            <w:szCs w:val="24"/>
          </w:rPr>
          <w:t>here</w:t>
        </w:r>
      </w:hyperlink>
      <w:r>
        <w:rPr>
          <w:sz w:val="24"/>
          <w:szCs w:val="24"/>
        </w:rPr>
        <w:t>.</w:t>
      </w:r>
    </w:p>
    <w:p w14:paraId="2BCF61DE" w14:textId="1BB01848" w:rsidR="00227A83" w:rsidRDefault="00227A83" w:rsidP="00205352">
      <w:pPr>
        <w:spacing w:before="240" w:after="0" w:line="240" w:lineRule="auto"/>
        <w:rPr>
          <w:sz w:val="24"/>
          <w:szCs w:val="24"/>
        </w:rPr>
      </w:pPr>
      <w:r>
        <w:rPr>
          <w:sz w:val="24"/>
          <w:szCs w:val="24"/>
        </w:rPr>
        <w:t xml:space="preserve">Media statements on the new reforms were also released on the AHPRA website in October 2022 and July 2024. </w:t>
      </w:r>
      <w:r w:rsidR="00525FF9">
        <w:rPr>
          <w:sz w:val="24"/>
          <w:szCs w:val="24"/>
        </w:rPr>
        <w:t xml:space="preserve">In relation to amendments affecting </w:t>
      </w:r>
      <w:r w:rsidR="00525FF9" w:rsidRPr="00525FF9">
        <w:rPr>
          <w:sz w:val="24"/>
          <w:szCs w:val="24"/>
        </w:rPr>
        <w:t xml:space="preserve">Aboriginal and Torres Strait Islander </w:t>
      </w:r>
      <w:r w:rsidR="00F24B1B">
        <w:rPr>
          <w:sz w:val="24"/>
          <w:szCs w:val="24"/>
        </w:rPr>
        <w:t>p</w:t>
      </w:r>
      <w:r w:rsidR="00525FF9" w:rsidRPr="00525FF9">
        <w:rPr>
          <w:sz w:val="24"/>
          <w:szCs w:val="24"/>
        </w:rPr>
        <w:t>eople</w:t>
      </w:r>
      <w:r w:rsidR="00525FF9">
        <w:rPr>
          <w:sz w:val="24"/>
          <w:szCs w:val="24"/>
        </w:rPr>
        <w:t>, a</w:t>
      </w:r>
      <w:r w:rsidR="00A035C4">
        <w:rPr>
          <w:sz w:val="24"/>
          <w:szCs w:val="24"/>
        </w:rPr>
        <w:t> </w:t>
      </w:r>
      <w:r w:rsidR="00525FF9" w:rsidRPr="00525FF9">
        <w:rPr>
          <w:sz w:val="24"/>
          <w:szCs w:val="24"/>
        </w:rPr>
        <w:t xml:space="preserve">joint statement between </w:t>
      </w:r>
      <w:r w:rsidR="00525FF9">
        <w:rPr>
          <w:sz w:val="24"/>
          <w:szCs w:val="24"/>
        </w:rPr>
        <w:t>AHPRA</w:t>
      </w:r>
      <w:r w:rsidR="00525FF9" w:rsidRPr="00525FF9">
        <w:rPr>
          <w:sz w:val="24"/>
          <w:szCs w:val="24"/>
        </w:rPr>
        <w:t>, the Aboriginal and Torres Strait Islander Health Strategy Group and the National Health Leadership Forum</w:t>
      </w:r>
      <w:r w:rsidR="00525FF9">
        <w:rPr>
          <w:sz w:val="24"/>
          <w:szCs w:val="24"/>
        </w:rPr>
        <w:t xml:space="preserve"> was released</w:t>
      </w:r>
      <w:r w:rsidR="00525FF9" w:rsidRPr="00525FF9">
        <w:rPr>
          <w:sz w:val="24"/>
          <w:szCs w:val="24"/>
        </w:rPr>
        <w:t>.</w:t>
      </w:r>
    </w:p>
    <w:p w14:paraId="3CACCD58" w14:textId="2B6F8BE0" w:rsidR="00525FF9" w:rsidRPr="00525FF9" w:rsidRDefault="00525FF9" w:rsidP="00205352">
      <w:pPr>
        <w:spacing w:before="240" w:after="0" w:line="240" w:lineRule="auto"/>
        <w:rPr>
          <w:sz w:val="24"/>
          <w:szCs w:val="24"/>
        </w:rPr>
      </w:pPr>
      <w:r>
        <w:rPr>
          <w:sz w:val="24"/>
          <w:szCs w:val="24"/>
        </w:rPr>
        <w:t xml:space="preserve">As outlined above, I note that a substantive amount of consultation and guidance </w:t>
      </w:r>
      <w:r w:rsidR="00F24B1B">
        <w:rPr>
          <w:sz w:val="24"/>
          <w:szCs w:val="24"/>
        </w:rPr>
        <w:t>was</w:t>
      </w:r>
      <w:r>
        <w:rPr>
          <w:sz w:val="24"/>
          <w:szCs w:val="24"/>
        </w:rPr>
        <w:t xml:space="preserve"> undertak</w:t>
      </w:r>
      <w:r w:rsidR="00F24B1B">
        <w:rPr>
          <w:sz w:val="24"/>
          <w:szCs w:val="24"/>
        </w:rPr>
        <w:t>en to ensure that health practitioners and the greater community were informed of the changes introduced by the Qld Amendment Act.</w:t>
      </w:r>
      <w:r w:rsidRPr="00525FF9">
        <w:rPr>
          <w:sz w:val="24"/>
          <w:szCs w:val="24"/>
        </w:rPr>
        <w:t xml:space="preserve"> </w:t>
      </w:r>
      <w:r w:rsidR="00F24B1B">
        <w:rPr>
          <w:sz w:val="24"/>
          <w:szCs w:val="24"/>
        </w:rPr>
        <w:t>I</w:t>
      </w:r>
      <w:r w:rsidRPr="00525FF9">
        <w:rPr>
          <w:sz w:val="24"/>
          <w:szCs w:val="24"/>
        </w:rPr>
        <w:t xml:space="preserve">t is public expectation and medical necessity that </w:t>
      </w:r>
      <w:r>
        <w:rPr>
          <w:sz w:val="24"/>
          <w:szCs w:val="24"/>
        </w:rPr>
        <w:t>health</w:t>
      </w:r>
      <w:r w:rsidRPr="00525FF9">
        <w:rPr>
          <w:sz w:val="24"/>
          <w:szCs w:val="24"/>
        </w:rPr>
        <w:t xml:space="preserve"> services are being provided by highly trained and qualified people, given the specialist nature of the </w:t>
      </w:r>
      <w:r w:rsidR="00F24B1B">
        <w:rPr>
          <w:sz w:val="24"/>
          <w:szCs w:val="24"/>
        </w:rPr>
        <w:t>service</w:t>
      </w:r>
      <w:r w:rsidRPr="00525FF9">
        <w:rPr>
          <w:sz w:val="24"/>
          <w:szCs w:val="24"/>
        </w:rPr>
        <w:t>.</w:t>
      </w:r>
      <w:r w:rsidRPr="00525FF9">
        <w:t xml:space="preserve"> </w:t>
      </w:r>
      <w:r w:rsidRPr="00525FF9">
        <w:rPr>
          <w:sz w:val="24"/>
          <w:szCs w:val="24"/>
        </w:rPr>
        <w:t xml:space="preserve">Within the </w:t>
      </w:r>
      <w:r w:rsidR="00F24B1B">
        <w:rPr>
          <w:sz w:val="24"/>
          <w:szCs w:val="24"/>
        </w:rPr>
        <w:t>health sector</w:t>
      </w:r>
      <w:r w:rsidRPr="00525FF9">
        <w:rPr>
          <w:sz w:val="24"/>
          <w:szCs w:val="24"/>
        </w:rPr>
        <w:t xml:space="preserve">, all jurisdictions operate and participate in a range of schemes including accreditation for additional safety nets within the system. </w:t>
      </w:r>
      <w:r w:rsidR="00F24B1B" w:rsidRPr="00F24B1B">
        <w:rPr>
          <w:sz w:val="24"/>
          <w:szCs w:val="24"/>
        </w:rPr>
        <w:t xml:space="preserve">The work requirements for these roles within the </w:t>
      </w:r>
      <w:r w:rsidR="00F24B1B">
        <w:rPr>
          <w:sz w:val="24"/>
          <w:szCs w:val="24"/>
        </w:rPr>
        <w:t>health</w:t>
      </w:r>
      <w:r w:rsidR="00F24B1B" w:rsidRPr="00F24B1B">
        <w:rPr>
          <w:sz w:val="24"/>
          <w:szCs w:val="24"/>
        </w:rPr>
        <w:t xml:space="preserve"> </w:t>
      </w:r>
      <w:r w:rsidR="00F24B1B">
        <w:rPr>
          <w:sz w:val="24"/>
          <w:szCs w:val="24"/>
        </w:rPr>
        <w:t>sector</w:t>
      </w:r>
      <w:r w:rsidR="00F24B1B" w:rsidRPr="00F24B1B">
        <w:rPr>
          <w:sz w:val="24"/>
          <w:szCs w:val="24"/>
        </w:rPr>
        <w:t xml:space="preserve"> are often technical and/or specialised</w:t>
      </w:r>
      <w:r w:rsidR="00F24B1B">
        <w:rPr>
          <w:sz w:val="24"/>
          <w:szCs w:val="24"/>
        </w:rPr>
        <w:t xml:space="preserve"> and health practitioners</w:t>
      </w:r>
      <w:r w:rsidR="00F24B1B" w:rsidRPr="00F24B1B">
        <w:rPr>
          <w:sz w:val="24"/>
          <w:szCs w:val="24"/>
        </w:rPr>
        <w:t xml:space="preserve"> are expected to have a high level of engagement and awareness of the regulatory regime established by the </w:t>
      </w:r>
      <w:r w:rsidR="00F24B1B">
        <w:rPr>
          <w:sz w:val="24"/>
          <w:szCs w:val="24"/>
        </w:rPr>
        <w:t>National Law</w:t>
      </w:r>
      <w:r w:rsidR="00F24B1B" w:rsidRPr="00F24B1B">
        <w:rPr>
          <w:sz w:val="24"/>
          <w:szCs w:val="24"/>
        </w:rPr>
        <w:t>.</w:t>
      </w:r>
    </w:p>
    <w:p w14:paraId="0CA0F7C6" w14:textId="637A2AFB" w:rsidR="00AD7D31" w:rsidRPr="00A031A0" w:rsidRDefault="006C0C06" w:rsidP="00205352">
      <w:pPr>
        <w:spacing w:before="240" w:after="0" w:line="240" w:lineRule="auto"/>
        <w:rPr>
          <w:sz w:val="24"/>
          <w:szCs w:val="24"/>
        </w:rPr>
      </w:pPr>
      <w:r>
        <w:rPr>
          <w:sz w:val="24"/>
          <w:szCs w:val="24"/>
        </w:rPr>
        <w:t>T</w:t>
      </w:r>
      <w:r w:rsidR="004B40AC">
        <w:rPr>
          <w:sz w:val="24"/>
          <w:szCs w:val="24"/>
        </w:rPr>
        <w:t>hank you for the opportunity to respond to the Committee’s comments prior to debate.</w:t>
      </w:r>
    </w:p>
    <w:p w14:paraId="4C97421E" w14:textId="77777777" w:rsidR="00AD7D31" w:rsidRPr="00A031A0" w:rsidRDefault="00AD7D31" w:rsidP="00205352">
      <w:pPr>
        <w:spacing w:before="240" w:after="0" w:line="240" w:lineRule="auto"/>
        <w:rPr>
          <w:sz w:val="24"/>
          <w:szCs w:val="24"/>
        </w:rPr>
      </w:pPr>
      <w:r w:rsidRPr="00A031A0">
        <w:rPr>
          <w:sz w:val="24"/>
          <w:szCs w:val="24"/>
        </w:rPr>
        <w:t>Yours sincerely</w:t>
      </w:r>
    </w:p>
    <w:p w14:paraId="1114020D" w14:textId="60CFDCFD" w:rsidR="00AD7D31" w:rsidRDefault="00AD7D31" w:rsidP="00AD7D31">
      <w:pPr>
        <w:spacing w:after="0" w:line="240" w:lineRule="auto"/>
        <w:rPr>
          <w:sz w:val="24"/>
          <w:szCs w:val="24"/>
        </w:rPr>
      </w:pPr>
    </w:p>
    <w:p w14:paraId="479F57E2" w14:textId="77777777" w:rsidR="008D37E0" w:rsidRDefault="008D37E0" w:rsidP="00AD7D31">
      <w:pPr>
        <w:spacing w:after="0" w:line="240" w:lineRule="auto"/>
        <w:rPr>
          <w:sz w:val="24"/>
          <w:szCs w:val="24"/>
        </w:rPr>
      </w:pPr>
    </w:p>
    <w:p w14:paraId="748C277B" w14:textId="77777777" w:rsidR="00205352" w:rsidRPr="00A031A0" w:rsidRDefault="00205352" w:rsidP="00AD7D31">
      <w:pPr>
        <w:spacing w:after="0" w:line="240" w:lineRule="auto"/>
        <w:rPr>
          <w:sz w:val="24"/>
          <w:szCs w:val="24"/>
        </w:rPr>
      </w:pPr>
    </w:p>
    <w:p w14:paraId="46FB448E" w14:textId="77777777" w:rsidR="00AD7D31" w:rsidRPr="00A919EF" w:rsidRDefault="00A919EF" w:rsidP="00AD7D31">
      <w:pPr>
        <w:spacing w:after="0" w:line="240" w:lineRule="auto"/>
        <w:rPr>
          <w:sz w:val="24"/>
          <w:szCs w:val="24"/>
        </w:rPr>
      </w:pPr>
      <w:r>
        <w:rPr>
          <w:sz w:val="24"/>
          <w:szCs w:val="24"/>
        </w:rPr>
        <w:t>Rachel Stephen-Smith</w:t>
      </w:r>
      <w:r w:rsidR="00AD7D31" w:rsidRPr="00A031A0">
        <w:rPr>
          <w:sz w:val="24"/>
          <w:szCs w:val="24"/>
        </w:rPr>
        <w:t xml:space="preserve"> MLA </w:t>
      </w:r>
    </w:p>
    <w:p w14:paraId="19569114" w14:textId="77777777" w:rsidR="00725519" w:rsidRPr="00C05754" w:rsidRDefault="00F14007" w:rsidP="0036465B">
      <w:pPr>
        <w:tabs>
          <w:tab w:val="left" w:pos="3240"/>
        </w:tabs>
        <w:spacing w:after="0" w:line="240" w:lineRule="auto"/>
        <w:rPr>
          <w:rFonts w:asciiTheme="minorHAnsi" w:hAnsiTheme="minorHAnsi" w:cstheme="minorHAnsi"/>
          <w:sz w:val="24"/>
          <w:szCs w:val="24"/>
        </w:rPr>
      </w:pPr>
      <w:r w:rsidRPr="00C05754">
        <w:rPr>
          <w:rFonts w:asciiTheme="minorHAnsi" w:hAnsiTheme="minorHAnsi" w:cstheme="minorHAnsi"/>
          <w:noProof/>
          <w:lang w:eastAsia="en-AU"/>
        </w:rPr>
        <mc:AlternateContent>
          <mc:Choice Requires="wps">
            <w:drawing>
              <wp:anchor distT="0" distB="0" distL="114300" distR="114300" simplePos="0" relativeHeight="251666432" behindDoc="1" locked="0" layoutInCell="1" allowOverlap="1" wp14:anchorId="29085CF9" wp14:editId="40E3727B">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2345A"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85CF9"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" filled="f" stroked="f">
                <v:textbox inset="0,0,0,0">
                  <w:txbxContent>
                    <w:p w14:paraId="7642345A"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cister</w:t>
                      </w:r>
                    </w:p>
                  </w:txbxContent>
                </v:textbox>
                <w10:wrap anchorx="page" anchory="page"/>
              </v:shape>
            </w:pict>
          </mc:Fallback>
        </mc:AlternateContent>
      </w:r>
    </w:p>
    <w:sectPr w:rsidR="00725519" w:rsidRPr="00C05754" w:rsidSect="000709AF">
      <w:footerReference w:type="default" r:id="rId19"/>
      <w:headerReference w:type="first" r:id="rId20"/>
      <w:footerReference w:type="first" r:id="rId21"/>
      <w:pgSz w:w="11906" w:h="16838" w:code="9"/>
      <w:pgMar w:top="1276" w:right="1021" w:bottom="1560" w:left="1021" w:header="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A6C72" w14:textId="77777777" w:rsidR="009257AA" w:rsidRDefault="009257AA" w:rsidP="00AD7D31">
      <w:pPr>
        <w:spacing w:after="0" w:line="240" w:lineRule="auto"/>
      </w:pPr>
      <w:r>
        <w:separator/>
      </w:r>
    </w:p>
  </w:endnote>
  <w:endnote w:type="continuationSeparator" w:id="0">
    <w:p w14:paraId="28E138BF" w14:textId="77777777" w:rsidR="009257AA" w:rsidRDefault="009257AA"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959699"/>
      <w:docPartObj>
        <w:docPartGallery w:val="Page Numbers (Bottom of Page)"/>
        <w:docPartUnique/>
      </w:docPartObj>
    </w:sdtPr>
    <w:sdtEndPr>
      <w:rPr>
        <w:noProof/>
      </w:rPr>
    </w:sdtEndPr>
    <w:sdtContent>
      <w:p w14:paraId="26EE4AA2" w14:textId="303A25A3" w:rsidR="00CD3FBA" w:rsidRDefault="00CD3FBA" w:rsidP="00CD3FB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CE09"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199A1569" wp14:editId="47341D82">
          <wp:simplePos x="0" y="0"/>
          <wp:positionH relativeFrom="page">
            <wp:posOffset>0</wp:posOffset>
          </wp:positionH>
          <wp:positionV relativeFrom="paragraph">
            <wp:posOffset>57150</wp:posOffset>
          </wp:positionV>
          <wp:extent cx="7162800" cy="1502235"/>
          <wp:effectExtent l="0" t="0" r="0" b="0"/>
          <wp:wrapNone/>
          <wp:docPr id="5" name="Picture 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1985"/>
      <w:gridCol w:w="2551"/>
    </w:tblGrid>
    <w:tr w:rsidR="00804EA0" w:rsidRPr="00910ED5" w14:paraId="4D1D948A" w14:textId="77777777" w:rsidTr="00804EA0">
      <w:trPr>
        <w:trHeight w:val="340"/>
        <w:jc w:val="right"/>
      </w:trPr>
      <w:tc>
        <w:tcPr>
          <w:tcW w:w="6804" w:type="dxa"/>
          <w:gridSpan w:val="4"/>
          <w:tcBorders>
            <w:top w:val="nil"/>
            <w:bottom w:val="single" w:sz="4" w:space="0" w:color="724793"/>
          </w:tcBorders>
        </w:tcPr>
        <w:p w14:paraId="1BB014E0"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804EA0" w:rsidRPr="00910ED5" w14:paraId="7222FCAC" w14:textId="77777777" w:rsidTr="008670B1">
      <w:trPr>
        <w:trHeight w:val="20"/>
        <w:jc w:val="right"/>
      </w:trPr>
      <w:tc>
        <w:tcPr>
          <w:tcW w:w="425" w:type="dxa"/>
          <w:tcBorders>
            <w:top w:val="single" w:sz="4" w:space="0" w:color="724793"/>
            <w:bottom w:val="nil"/>
          </w:tcBorders>
          <w:vAlign w:val="center"/>
        </w:tcPr>
        <w:p w14:paraId="02D850B2"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3F9C78FB"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5" w:type="dxa"/>
          <w:tcBorders>
            <w:top w:val="single" w:sz="4" w:space="0" w:color="724793"/>
          </w:tcBorders>
          <w:vAlign w:val="center"/>
        </w:tcPr>
        <w:p w14:paraId="70DA177D"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355CECD9" wp14:editId="48F70252">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0C28EA3"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2661</w:t>
          </w:r>
          <w:r w:rsidRPr="00910ED5">
            <w:rPr>
              <w:color w:val="724793" w:themeColor="accent2"/>
              <w:spacing w:val="-4"/>
              <w:sz w:val="18"/>
              <w:szCs w:val="18"/>
            </w:rPr>
            <w:t xml:space="preserve">    </w:t>
          </w:r>
        </w:p>
      </w:tc>
      <w:tc>
        <w:tcPr>
          <w:tcW w:w="2551" w:type="dxa"/>
          <w:tcBorders>
            <w:top w:val="single" w:sz="4" w:space="0" w:color="724793"/>
          </w:tcBorders>
          <w:vAlign w:val="center"/>
        </w:tcPr>
        <w:p w14:paraId="79C4133D"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4720D430" wp14:editId="51790B74">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FDC20EF"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0E438E">
            <w:rPr>
              <w:color w:val="724793" w:themeColor="accent2"/>
              <w:spacing w:val="-4"/>
              <w:sz w:val="18"/>
              <w:szCs w:val="18"/>
            </w:rPr>
            <w:t>s</w:t>
          </w:r>
          <w:r>
            <w:rPr>
              <w:color w:val="724793" w:themeColor="accent2"/>
              <w:spacing w:val="-4"/>
              <w:sz w:val="18"/>
              <w:szCs w:val="18"/>
            </w:rPr>
            <w:t>tephen-smith@a</w:t>
          </w:r>
          <w:r w:rsidRPr="00910ED5">
            <w:rPr>
              <w:color w:val="724793" w:themeColor="accent2"/>
              <w:spacing w:val="-4"/>
              <w:sz w:val="18"/>
              <w:szCs w:val="18"/>
            </w:rPr>
            <w:t>ct.gov.au</w:t>
          </w:r>
        </w:p>
      </w:tc>
    </w:tr>
    <w:tr w:rsidR="00804EA0" w:rsidRPr="00910ED5" w14:paraId="35FDB403" w14:textId="77777777" w:rsidTr="008670B1">
      <w:trPr>
        <w:trHeight w:val="20"/>
        <w:jc w:val="right"/>
      </w:trPr>
      <w:tc>
        <w:tcPr>
          <w:tcW w:w="425" w:type="dxa"/>
          <w:tcBorders>
            <w:top w:val="nil"/>
            <w:bottom w:val="nil"/>
          </w:tcBorders>
          <w:vAlign w:val="center"/>
        </w:tcPr>
        <w:p w14:paraId="434459E1"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3038EF45"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2BB94F10" wp14:editId="7F1ADE31">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4D35ABDC"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RachelSS_M</w:t>
          </w:r>
          <w:r w:rsidRPr="00910ED5">
            <w:rPr>
              <w:color w:val="724793" w:themeColor="accent2"/>
              <w:spacing w:val="-4"/>
              <w:sz w:val="18"/>
              <w:szCs w:val="18"/>
            </w:rPr>
            <w:t>LA</w:t>
          </w:r>
        </w:p>
      </w:tc>
      <w:tc>
        <w:tcPr>
          <w:tcW w:w="1985" w:type="dxa"/>
          <w:vAlign w:val="center"/>
        </w:tcPr>
        <w:p w14:paraId="133FFE70"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44CB05A5" wp14:editId="3BA470EB">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54C76A81"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w:t>
          </w:r>
          <w:r w:rsidR="00804EA0" w:rsidRPr="00910ED5">
            <w:rPr>
              <w:color w:val="724793" w:themeColor="accent2"/>
              <w:spacing w:val="-4"/>
              <w:sz w:val="18"/>
              <w:szCs w:val="18"/>
            </w:rPr>
            <w:t>MLA</w:t>
          </w:r>
        </w:p>
      </w:tc>
      <w:tc>
        <w:tcPr>
          <w:tcW w:w="2551" w:type="dxa"/>
          <w:vAlign w:val="center"/>
        </w:tcPr>
        <w:p w14:paraId="1910D666"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2E8CC961" wp14:editId="6A165831">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7FDDFC46"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rachelss_</w:t>
          </w:r>
          <w:r w:rsidR="00804EA0" w:rsidRPr="00910ED5">
            <w:rPr>
              <w:color w:val="724793" w:themeColor="accent2"/>
              <w:spacing w:val="-4"/>
              <w:sz w:val="18"/>
              <w:szCs w:val="18"/>
            </w:rPr>
            <w:t>mla</w:t>
          </w:r>
        </w:p>
      </w:tc>
    </w:tr>
  </w:tbl>
  <w:p w14:paraId="60EFB054" w14:textId="77777777" w:rsidR="008C5119" w:rsidRDefault="008C5119" w:rsidP="00804EA0">
    <w:pPr>
      <w:pStyle w:val="Footer"/>
      <w:jc w:val="center"/>
    </w:pPr>
  </w:p>
  <w:p w14:paraId="664C6D2A"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820B" w14:textId="77777777" w:rsidR="009257AA" w:rsidRDefault="009257AA" w:rsidP="00AD7D31">
      <w:pPr>
        <w:spacing w:after="0" w:line="240" w:lineRule="auto"/>
      </w:pPr>
      <w:r>
        <w:separator/>
      </w:r>
    </w:p>
  </w:footnote>
  <w:footnote w:type="continuationSeparator" w:id="0">
    <w:p w14:paraId="4F8AAFCE" w14:textId="77777777" w:rsidR="009257AA" w:rsidRDefault="009257AA"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CCB2"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63ECC80C" wp14:editId="0DC37218">
          <wp:simplePos x="0" y="0"/>
          <wp:positionH relativeFrom="margin">
            <wp:posOffset>-701178</wp:posOffset>
          </wp:positionH>
          <wp:positionV relativeFrom="paragraph">
            <wp:posOffset>-31115</wp:posOffset>
          </wp:positionV>
          <wp:extent cx="7606800" cy="1584000"/>
          <wp:effectExtent l="0" t="0" r="635" b="3810"/>
          <wp:wrapNone/>
          <wp:docPr id="4" name="Picture 4"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1DFCAE41" wp14:editId="01B5BB8C">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793654DE"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2BF58FFF" w14:textId="77777777" w:rsidR="00A919EF" w:rsidRPr="00DD766A" w:rsidRDefault="00A919EF" w:rsidP="00A919EF">
    <w:pPr>
      <w:pStyle w:val="Portfolios"/>
    </w:pPr>
    <w:r>
      <w:rPr>
        <w:b/>
        <w:color w:val="231F20"/>
        <w:spacing w:val="-1"/>
        <w:sz w:val="24"/>
      </w:rPr>
      <w:t>Rachel Stephen-Smith MLA</w:t>
    </w:r>
    <w:r w:rsidRPr="00DD766A">
      <w:t xml:space="preserve"> </w:t>
    </w:r>
    <w:r>
      <w:br/>
    </w:r>
    <w:r w:rsidR="00ED7C29">
      <w:t>Minister for Health</w:t>
    </w:r>
    <w:r w:rsidR="00ED7C29">
      <w:br/>
      <w:t>Minister for Children, Youth and Family Services</w:t>
    </w:r>
    <w:r w:rsidR="00ED7C29">
      <w:br/>
      <w:t>Minister for Disability</w:t>
    </w:r>
    <w:r w:rsidR="00ED7C29">
      <w:br/>
      <w:t>Minister for Aboriginal and Torres Strait Islander Affairs</w:t>
    </w:r>
  </w:p>
  <w:p w14:paraId="06A2007C" w14:textId="77777777" w:rsidR="00A6097C" w:rsidRPr="00A548A3" w:rsidRDefault="006C6335" w:rsidP="00A6097C">
    <w:pPr>
      <w:pStyle w:val="Portfolio"/>
      <w:spacing w:after="80" w:line="240" w:lineRule="exact"/>
      <w:ind w:right="-626"/>
      <w:rPr>
        <w:rFonts w:ascii="Calibri" w:hAnsi="Calibri"/>
        <w:sz w:val="22"/>
        <w:szCs w:val="22"/>
      </w:rPr>
    </w:pPr>
    <w:r w:rsidRPr="00A548A3">
      <w:rPr>
        <w:rFonts w:ascii="Calibri" w:hAnsi="Calibri"/>
        <w:noProof/>
        <w:sz w:val="22"/>
        <w:szCs w:val="22"/>
      </w:rPr>
      <mc:AlternateContent>
        <mc:Choice Requires="wps">
          <w:drawing>
            <wp:anchor distT="0" distB="0" distL="114300" distR="114300" simplePos="0" relativeHeight="251674624" behindDoc="0" locked="0" layoutInCell="1" allowOverlap="1" wp14:anchorId="33E8ABB9" wp14:editId="0010A517">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B2CAB8"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A548A3">
      <w:rPr>
        <w:rFonts w:ascii="Calibri" w:hAnsi="Calibri"/>
        <w:sz w:val="22"/>
        <w:szCs w:val="22"/>
      </w:rPr>
      <w:t>Member</w:t>
    </w:r>
    <w:r w:rsidR="00A6097C" w:rsidRPr="00A548A3">
      <w:rPr>
        <w:rFonts w:ascii="Calibri" w:hAnsi="Calibri"/>
        <w:spacing w:val="-5"/>
        <w:sz w:val="22"/>
        <w:szCs w:val="22"/>
      </w:rPr>
      <w:t xml:space="preserve"> </w:t>
    </w:r>
    <w:r w:rsidR="00A6097C" w:rsidRPr="00A548A3">
      <w:rPr>
        <w:rFonts w:ascii="Calibri" w:hAnsi="Calibri"/>
        <w:spacing w:val="-2"/>
        <w:sz w:val="22"/>
        <w:szCs w:val="22"/>
      </w:rPr>
      <w:t>for</w:t>
    </w:r>
    <w:r w:rsidR="00A6097C" w:rsidRPr="00A548A3">
      <w:rPr>
        <w:rFonts w:ascii="Calibri" w:hAnsi="Calibri"/>
        <w:spacing w:val="-4"/>
        <w:sz w:val="22"/>
        <w:szCs w:val="22"/>
      </w:rPr>
      <w:t xml:space="preserve"> </w:t>
    </w:r>
    <w:r w:rsidR="00A919EF" w:rsidRPr="00A548A3">
      <w:rPr>
        <w:rFonts w:ascii="Calibri" w:hAnsi="Calibri"/>
        <w:sz w:val="22"/>
        <w:szCs w:val="22"/>
      </w:rPr>
      <w:t>Kurrajong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25C3"/>
    <w:multiLevelType w:val="hybridMultilevel"/>
    <w:tmpl w:val="D0583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5829D0"/>
    <w:multiLevelType w:val="hybridMultilevel"/>
    <w:tmpl w:val="EC32EDAA"/>
    <w:lvl w:ilvl="0" w:tplc="87228A3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C259C0"/>
    <w:multiLevelType w:val="hybridMultilevel"/>
    <w:tmpl w:val="D9B211E4"/>
    <w:lvl w:ilvl="0" w:tplc="87228A3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067D59"/>
    <w:multiLevelType w:val="hybridMultilevel"/>
    <w:tmpl w:val="1AA24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F83A74"/>
    <w:multiLevelType w:val="multilevel"/>
    <w:tmpl w:val="6C56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4662797">
    <w:abstractNumId w:val="4"/>
  </w:num>
  <w:num w:numId="2" w16cid:durableId="1438401310">
    <w:abstractNumId w:val="0"/>
  </w:num>
  <w:num w:numId="3" w16cid:durableId="1866169657">
    <w:abstractNumId w:val="1"/>
  </w:num>
  <w:num w:numId="4" w16cid:durableId="1269704534">
    <w:abstractNumId w:val="2"/>
  </w:num>
  <w:num w:numId="5" w16cid:durableId="1756853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A6"/>
    <w:rsid w:val="00003B4A"/>
    <w:rsid w:val="00004605"/>
    <w:rsid w:val="000125FC"/>
    <w:rsid w:val="00027AFE"/>
    <w:rsid w:val="00031DB8"/>
    <w:rsid w:val="00032F3F"/>
    <w:rsid w:val="00033BBC"/>
    <w:rsid w:val="00036BE5"/>
    <w:rsid w:val="00057443"/>
    <w:rsid w:val="0006371F"/>
    <w:rsid w:val="000709AF"/>
    <w:rsid w:val="0008414A"/>
    <w:rsid w:val="000878FE"/>
    <w:rsid w:val="00096B24"/>
    <w:rsid w:val="000C331E"/>
    <w:rsid w:val="000D5EEE"/>
    <w:rsid w:val="000D7396"/>
    <w:rsid w:val="000E438E"/>
    <w:rsid w:val="000E4F68"/>
    <w:rsid w:val="000F568D"/>
    <w:rsid w:val="00127002"/>
    <w:rsid w:val="00131016"/>
    <w:rsid w:val="001450DC"/>
    <w:rsid w:val="0014627A"/>
    <w:rsid w:val="001804F3"/>
    <w:rsid w:val="001851B2"/>
    <w:rsid w:val="001924F4"/>
    <w:rsid w:val="00195EAD"/>
    <w:rsid w:val="00196DAE"/>
    <w:rsid w:val="001A469C"/>
    <w:rsid w:val="001B43AB"/>
    <w:rsid w:val="001D1B47"/>
    <w:rsid w:val="001D7389"/>
    <w:rsid w:val="001E1031"/>
    <w:rsid w:val="002039CC"/>
    <w:rsid w:val="00205352"/>
    <w:rsid w:val="002115BB"/>
    <w:rsid w:val="002119BF"/>
    <w:rsid w:val="002167B4"/>
    <w:rsid w:val="00227A83"/>
    <w:rsid w:val="002310ED"/>
    <w:rsid w:val="002363D0"/>
    <w:rsid w:val="00240F3E"/>
    <w:rsid w:val="002450E9"/>
    <w:rsid w:val="002C5E05"/>
    <w:rsid w:val="002D4441"/>
    <w:rsid w:val="002E1D40"/>
    <w:rsid w:val="002E73D4"/>
    <w:rsid w:val="002F18D6"/>
    <w:rsid w:val="00313E4A"/>
    <w:rsid w:val="0036465B"/>
    <w:rsid w:val="003667AF"/>
    <w:rsid w:val="003753AB"/>
    <w:rsid w:val="0038450C"/>
    <w:rsid w:val="003B5AFF"/>
    <w:rsid w:val="003E24B5"/>
    <w:rsid w:val="003E4068"/>
    <w:rsid w:val="00401862"/>
    <w:rsid w:val="0041104E"/>
    <w:rsid w:val="00417328"/>
    <w:rsid w:val="004517FA"/>
    <w:rsid w:val="00457929"/>
    <w:rsid w:val="00462A2C"/>
    <w:rsid w:val="004A1A6A"/>
    <w:rsid w:val="004B40AC"/>
    <w:rsid w:val="004D3833"/>
    <w:rsid w:val="00514E01"/>
    <w:rsid w:val="00525FF9"/>
    <w:rsid w:val="005306BE"/>
    <w:rsid w:val="005351C5"/>
    <w:rsid w:val="00546504"/>
    <w:rsid w:val="005560EF"/>
    <w:rsid w:val="00556E48"/>
    <w:rsid w:val="0055749D"/>
    <w:rsid w:val="005757E0"/>
    <w:rsid w:val="00580514"/>
    <w:rsid w:val="00580EA6"/>
    <w:rsid w:val="005857A5"/>
    <w:rsid w:val="00590DA7"/>
    <w:rsid w:val="005C4787"/>
    <w:rsid w:val="005E4E13"/>
    <w:rsid w:val="005E630C"/>
    <w:rsid w:val="005E7DE1"/>
    <w:rsid w:val="0061634E"/>
    <w:rsid w:val="006264FB"/>
    <w:rsid w:val="00641995"/>
    <w:rsid w:val="0064748B"/>
    <w:rsid w:val="00655CD8"/>
    <w:rsid w:val="00696899"/>
    <w:rsid w:val="006A1B70"/>
    <w:rsid w:val="006B3093"/>
    <w:rsid w:val="006B4BB3"/>
    <w:rsid w:val="006C02C5"/>
    <w:rsid w:val="006C0C06"/>
    <w:rsid w:val="006C6335"/>
    <w:rsid w:val="006F4026"/>
    <w:rsid w:val="006F4E04"/>
    <w:rsid w:val="00712BA7"/>
    <w:rsid w:val="00716775"/>
    <w:rsid w:val="00717CFA"/>
    <w:rsid w:val="00725519"/>
    <w:rsid w:val="00742013"/>
    <w:rsid w:val="00751F7B"/>
    <w:rsid w:val="00773ACE"/>
    <w:rsid w:val="00780CDC"/>
    <w:rsid w:val="00786EAA"/>
    <w:rsid w:val="00795E1D"/>
    <w:rsid w:val="007B465C"/>
    <w:rsid w:val="007C2CAF"/>
    <w:rsid w:val="007D7FAC"/>
    <w:rsid w:val="007F048D"/>
    <w:rsid w:val="007F5BA8"/>
    <w:rsid w:val="00804EA0"/>
    <w:rsid w:val="00806ACB"/>
    <w:rsid w:val="00811F34"/>
    <w:rsid w:val="008236CB"/>
    <w:rsid w:val="00834846"/>
    <w:rsid w:val="00837178"/>
    <w:rsid w:val="00855531"/>
    <w:rsid w:val="008670B1"/>
    <w:rsid w:val="008A04F4"/>
    <w:rsid w:val="008A6D45"/>
    <w:rsid w:val="008B7E35"/>
    <w:rsid w:val="008B7F61"/>
    <w:rsid w:val="008C0E87"/>
    <w:rsid w:val="008C5119"/>
    <w:rsid w:val="008D15E5"/>
    <w:rsid w:val="008D37E0"/>
    <w:rsid w:val="008F66AD"/>
    <w:rsid w:val="009053FE"/>
    <w:rsid w:val="00905F4F"/>
    <w:rsid w:val="00912782"/>
    <w:rsid w:val="009257AA"/>
    <w:rsid w:val="00957CC1"/>
    <w:rsid w:val="00962B08"/>
    <w:rsid w:val="00975222"/>
    <w:rsid w:val="009762A4"/>
    <w:rsid w:val="009A7714"/>
    <w:rsid w:val="009B6D21"/>
    <w:rsid w:val="009C2877"/>
    <w:rsid w:val="009C397E"/>
    <w:rsid w:val="009F62D6"/>
    <w:rsid w:val="00A031A0"/>
    <w:rsid w:val="00A035C4"/>
    <w:rsid w:val="00A2718B"/>
    <w:rsid w:val="00A33915"/>
    <w:rsid w:val="00A413FA"/>
    <w:rsid w:val="00A548A3"/>
    <w:rsid w:val="00A6097C"/>
    <w:rsid w:val="00A72F55"/>
    <w:rsid w:val="00A919EF"/>
    <w:rsid w:val="00AC2736"/>
    <w:rsid w:val="00AC7C98"/>
    <w:rsid w:val="00AD5295"/>
    <w:rsid w:val="00AD7D31"/>
    <w:rsid w:val="00AF08DA"/>
    <w:rsid w:val="00AF2B15"/>
    <w:rsid w:val="00B01396"/>
    <w:rsid w:val="00B07D29"/>
    <w:rsid w:val="00B23C24"/>
    <w:rsid w:val="00B33A5C"/>
    <w:rsid w:val="00B40646"/>
    <w:rsid w:val="00B85096"/>
    <w:rsid w:val="00B91F55"/>
    <w:rsid w:val="00BA3D4F"/>
    <w:rsid w:val="00BB51B6"/>
    <w:rsid w:val="00C04DFF"/>
    <w:rsid w:val="00C05754"/>
    <w:rsid w:val="00C15CE8"/>
    <w:rsid w:val="00C21B98"/>
    <w:rsid w:val="00C22431"/>
    <w:rsid w:val="00C2781D"/>
    <w:rsid w:val="00C55A19"/>
    <w:rsid w:val="00C60A4E"/>
    <w:rsid w:val="00CA0045"/>
    <w:rsid w:val="00CA2AD0"/>
    <w:rsid w:val="00CA4B9B"/>
    <w:rsid w:val="00CA6D10"/>
    <w:rsid w:val="00CC4D42"/>
    <w:rsid w:val="00CD3FBA"/>
    <w:rsid w:val="00CF4848"/>
    <w:rsid w:val="00CF6225"/>
    <w:rsid w:val="00D1436C"/>
    <w:rsid w:val="00D27A58"/>
    <w:rsid w:val="00D44E5C"/>
    <w:rsid w:val="00D70ACE"/>
    <w:rsid w:val="00D740AE"/>
    <w:rsid w:val="00D87D95"/>
    <w:rsid w:val="00D968DB"/>
    <w:rsid w:val="00D97941"/>
    <w:rsid w:val="00DA639B"/>
    <w:rsid w:val="00DB383E"/>
    <w:rsid w:val="00DC1EC5"/>
    <w:rsid w:val="00DD766A"/>
    <w:rsid w:val="00DF6B8F"/>
    <w:rsid w:val="00E04FD9"/>
    <w:rsid w:val="00E06613"/>
    <w:rsid w:val="00E80BC3"/>
    <w:rsid w:val="00EA5B1B"/>
    <w:rsid w:val="00EA7B1C"/>
    <w:rsid w:val="00EB388C"/>
    <w:rsid w:val="00ED5634"/>
    <w:rsid w:val="00ED7C29"/>
    <w:rsid w:val="00EE6494"/>
    <w:rsid w:val="00EE6CA3"/>
    <w:rsid w:val="00EF0A8B"/>
    <w:rsid w:val="00EF52D1"/>
    <w:rsid w:val="00F03F0D"/>
    <w:rsid w:val="00F14007"/>
    <w:rsid w:val="00F24B1B"/>
    <w:rsid w:val="00F41274"/>
    <w:rsid w:val="00F50739"/>
    <w:rsid w:val="00F85D09"/>
    <w:rsid w:val="00FB6C11"/>
    <w:rsid w:val="00FC38D3"/>
    <w:rsid w:val="00FD01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8013F"/>
  <w15:chartTrackingRefBased/>
  <w15:docId w15:val="{FD481FEA-4959-4ED9-9259-D1EDC9F8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8A6D45"/>
    <w:rPr>
      <w:color w:val="605E5C"/>
      <w:shd w:val="clear" w:color="auto" w:fill="E1DFDD"/>
    </w:rPr>
  </w:style>
  <w:style w:type="character" w:customStyle="1" w:styleId="ui-provider">
    <w:name w:val="ui-provider"/>
    <w:basedOn w:val="DefaultParagraphFont"/>
    <w:rsid w:val="009C397E"/>
  </w:style>
  <w:style w:type="paragraph" w:styleId="ListParagraph">
    <w:name w:val="List Paragraph"/>
    <w:basedOn w:val="Normal"/>
    <w:uiPriority w:val="34"/>
    <w:qFormat/>
    <w:rsid w:val="009762A4"/>
    <w:pPr>
      <w:ind w:left="720"/>
      <w:contextualSpacing/>
    </w:pPr>
  </w:style>
  <w:style w:type="paragraph" w:styleId="Revision">
    <w:name w:val="Revision"/>
    <w:hidden/>
    <w:uiPriority w:val="99"/>
    <w:semiHidden/>
    <w:rsid w:val="00EF52D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1471753811">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qld.gov.au/view/pdf/bill.first.hrc/bill-2021-039" TargetMode="External"/><Relationship Id="rId18" Type="http://schemas.openxmlformats.org/officeDocument/2006/relationships/hyperlink" Target="https://www.ahpra.gov.au/documents/default.aspx?record=WD22%2f32287&amp;dbid=AP&amp;chksum=xKxXDBnj1JkIIaq8%2bV%2fSfQ%3d%3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crutiny@parliament.act.gov.au" TargetMode="External"/><Relationship Id="rId17" Type="http://schemas.openxmlformats.org/officeDocument/2006/relationships/hyperlink" Target="https://www.ahpra.gov.au/documents/default.aspx?record=WD21/30898%5bv6%5d&amp;dbid=AP&amp;chksum=MEZk9Rhu%2bOBMMFvRF6%2bF%2bd1AN6UmJNqN0R5h05qOjXo%3d" TargetMode="External"/><Relationship Id="rId2" Type="http://schemas.openxmlformats.org/officeDocument/2006/relationships/customXml" Target="../customXml/item2.xml"/><Relationship Id="rId16" Type="http://schemas.openxmlformats.org/officeDocument/2006/relationships/hyperlink" Target="https://www.ahpra.gov.au/documents/default.aspx?record=WD23%2f32803&amp;dbid=AP&amp;chksum=1DStAFaoTfEOfodLopgYUA%3d%3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hpra.gov.au/documents/default.aspx?record=WD21/30898%5bv6%5d&amp;dbid=AP&amp;chksum=MEZk9Rhu%2bOBMMFvRF6%2bF%2bd1AN6UmJNqN0R5h05qOjXo%3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hpra.gov.au/documents/default.aspx?record=WD23%2f32803&amp;dbid=AP&amp;chksum=1DStAFaoTfEOfodLopgYUA%3d%3d"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20Liu1\Downloads\RachelStephenSmith-Letterhead%20(1).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0" ma:contentTypeDescription="Create a new document." ma:contentTypeScope="" ma:versionID="5f244e0a77446c83d3e269f6985732a7">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5e1f2f919e0e40ce0f7551fbcaab78af"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4FEB93B0D38B3BDFE05400144FFB2061" version="1.0.0">
  <systemFields>
    <field name="Objective-Id">
      <value order="0">A47439312</value>
    </field>
    <field name="Objective-Title">
      <value order="0">Attachment B - Letter of Response to Committee Chair on Health Legislation Amendment Bill 2024</value>
    </field>
    <field name="Objective-Description">
      <value order="0"/>
    </field>
    <field name="Objective-CreationStamp">
      <value order="0">2024-07-17T03:23:58Z</value>
    </field>
    <field name="Objective-IsApproved">
      <value order="0">false</value>
    </field>
    <field name="Objective-IsPublished">
      <value order="0">false</value>
    </field>
    <field name="Objective-DatePublished">
      <value order="0"/>
    </field>
    <field name="Objective-ModificationStamp">
      <value order="0">2024-07-26T01:00:19Z</value>
    </field>
    <field name="Objective-Owner">
      <value order="0">DianaX Liu</value>
    </field>
    <field name="Objective-Path">
      <value order="0">Whole of ACT Government:ACTHD - ACT Health:GROUP: Office of the Director General (ODG):OFFICE: Office of the Director General (ODG):UNIT: Ministerial and Government Services:02. Assembly:2024 - Assembly Business - MAGS:GBC2024/00075 - Response to Scrutiny Report 43 - Health Legislation Amendment Bill 2024 - 20 June 2024</value>
    </field>
    <field name="Objective-Parent">
      <value order="0">GBC2024/00075 - Response to Scrutiny Report 43 - Health Legislation Amendment Bill 2024 - 20 June 2024</value>
    </field>
    <field name="Objective-State">
      <value order="0">Being Drafted</value>
    </field>
    <field name="Objective-VersionId">
      <value order="0">vA59851564</value>
    </field>
    <field name="Objective-Version">
      <value order="0">2.1</value>
    </field>
    <field name="Objective-VersionNumber">
      <value order="0">6</value>
    </field>
    <field name="Objective-VersionComment">
      <value order="0">MAGS QA</value>
    </field>
    <field name="Objective-FileNumber">
      <value order="0">1-2024/56130</value>
    </field>
    <field name="Objective-Classification">
      <value order="0">Unclassified (beige file cover)</value>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18829B6F-C77E-41AC-ADE2-2A1134BA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docProps/app.xml><?xml version="1.0" encoding="utf-8"?>
<Properties xmlns="http://schemas.openxmlformats.org/officeDocument/2006/extended-properties" xmlns:vt="http://schemas.openxmlformats.org/officeDocument/2006/docPropsVTypes">
  <Template>RachelStephenSmith-Letterhead (1)</Template>
  <TotalTime>141</TotalTime>
  <Pages>6</Pages>
  <Words>2859</Words>
  <Characters>17013</Characters>
  <Application>Microsoft Office Word</Application>
  <DocSecurity>0</DocSecurity>
  <Lines>354</Lines>
  <Paragraphs>206</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Liu, Diana (Health)</dc:creator>
  <cp:keywords/>
  <dc:description/>
  <cp:lastModifiedBy>Ellis, Catherine (Health)</cp:lastModifiedBy>
  <cp:revision>17</cp:revision>
  <cp:lastPrinted>2024-08-02T04:42:00Z</cp:lastPrinted>
  <dcterms:created xsi:type="dcterms:W3CDTF">2024-07-12T09:41:00Z</dcterms:created>
  <dcterms:modified xsi:type="dcterms:W3CDTF">2024-08-13T23:58:00Z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2023-02-24T01:05:28Z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7e5e427f-2100-4d77-a7d3-d0ebd551f1d0</vt:lpwstr>
  </property>
  <property fmtid="{D5CDD505-2E9C-101B-9397-08002B2CF9AE}" pid="10" name="MSIP_Label_69af8531-eb46-4968-8cb3-105d2f5ea87e_ContentBits">
    <vt:lpwstr>0</vt:lpwstr>
  </property>
  <property fmtid="{D5CDD505-2E9C-101B-9397-08002B2CF9AE}" pid="11" name="Objective-Id">
    <vt:lpwstr>A47439312</vt:lpwstr>
  </property>
  <property fmtid="{D5CDD505-2E9C-101B-9397-08002B2CF9AE}" pid="12" name="Objective-Title">
    <vt:lpwstr>Attachment B - Letter of Response to Committee Chair on Health Legislation Amendment Bill 2024</vt:lpwstr>
  </property>
  <property fmtid="{D5CDD505-2E9C-101B-9397-08002B2CF9AE}" pid="13" name="Objective-Description">
    <vt:lpwstr/>
  </property>
  <property fmtid="{D5CDD505-2E9C-101B-9397-08002B2CF9AE}" pid="14" name="Objective-CreationStamp">
    <vt:filetime>2024-07-17T03:23:58Z</vt:filetime>
  </property>
  <property fmtid="{D5CDD505-2E9C-101B-9397-08002B2CF9AE}" pid="15" name="Objective-IsApproved">
    <vt:bool>false</vt:bool>
  </property>
  <property fmtid="{D5CDD505-2E9C-101B-9397-08002B2CF9AE}" pid="16" name="Objective-IsPublished">
    <vt:bool>false</vt:bool>
  </property>
  <property fmtid="{D5CDD505-2E9C-101B-9397-08002B2CF9AE}" pid="17" name="Objective-DatePublished">
    <vt:lpwstr/>
  </property>
  <property fmtid="{D5CDD505-2E9C-101B-9397-08002B2CF9AE}" pid="18" name="Objective-ModificationStamp">
    <vt:filetime>2024-07-26T01:00:19Z</vt:filetime>
  </property>
  <property fmtid="{D5CDD505-2E9C-101B-9397-08002B2CF9AE}" pid="19" name="Objective-Owner">
    <vt:lpwstr>DianaX Liu</vt:lpwstr>
  </property>
  <property fmtid="{D5CDD505-2E9C-101B-9397-08002B2CF9AE}" pid="20" name="Objective-Path">
    <vt:lpwstr>Whole of ACT Government:ACTHD - ACT Health:GROUP: Office of the Director General (ODG):OFFICE: Office of the Director General (ODG):UNIT: Ministerial and Government Services:02. Assembly:2024 - Assembly Business - MAGS:GBC2024/00075 - Response to Scrutiny Report 43 - Health Legislation Amendment Bill 2024 - 20 June 2024:</vt:lpwstr>
  </property>
  <property fmtid="{D5CDD505-2E9C-101B-9397-08002B2CF9AE}" pid="21" name="Objective-Parent">
    <vt:lpwstr>GBC2024/00075 - Response to Scrutiny Report 43 - Health Legislation Amendment Bill 2024 - 20 June 2024</vt:lpwstr>
  </property>
  <property fmtid="{D5CDD505-2E9C-101B-9397-08002B2CF9AE}" pid="22" name="Objective-State">
    <vt:lpwstr>Being Drafted</vt:lpwstr>
  </property>
  <property fmtid="{D5CDD505-2E9C-101B-9397-08002B2CF9AE}" pid="23" name="Objective-VersionId">
    <vt:lpwstr>vA59851564</vt:lpwstr>
  </property>
  <property fmtid="{D5CDD505-2E9C-101B-9397-08002B2CF9AE}" pid="24" name="Objective-Version">
    <vt:lpwstr>2.1</vt:lpwstr>
  </property>
  <property fmtid="{D5CDD505-2E9C-101B-9397-08002B2CF9AE}" pid="25" name="Objective-VersionNumber">
    <vt:r8>6</vt:r8>
  </property>
  <property fmtid="{D5CDD505-2E9C-101B-9397-08002B2CF9AE}" pid="26" name="Objective-VersionComment">
    <vt:lpwstr>MAGS QA</vt:lpwstr>
  </property>
  <property fmtid="{D5CDD505-2E9C-101B-9397-08002B2CF9AE}" pid="27" name="Objective-FileNumber">
    <vt:lpwstr/>
  </property>
  <property fmtid="{D5CDD505-2E9C-101B-9397-08002B2CF9AE}" pid="28" name="Objective-Classification">
    <vt:lpwstr>[Inherited - Unclassified (beige file cover)]</vt:lpwstr>
  </property>
  <property fmtid="{D5CDD505-2E9C-101B-9397-08002B2CF9AE}" pid="29" name="Objective-Caveats">
    <vt:lpwstr/>
  </property>
  <property fmtid="{D5CDD505-2E9C-101B-9397-08002B2CF9AE}" pid="30" name="Objective-Owner Agency">
    <vt:lpwstr>ACTHD - ACT Health Directorate</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Comment">
    <vt:lpwstr/>
  </property>
</Properties>
</file>