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A97" w14:textId="16810F57" w:rsidR="00ED5812" w:rsidRPr="00ED5812" w:rsidRDefault="00ED5812" w:rsidP="00ED5812">
      <w:pPr>
        <w:jc w:val="center"/>
        <w:rPr>
          <w:rFonts w:ascii="Times New Roman" w:hAnsi="Times New Roman"/>
          <w:b/>
          <w:bCs/>
          <w:lang w:val="en-AU"/>
        </w:rPr>
      </w:pPr>
      <w:r w:rsidRPr="00ED5812">
        <w:rPr>
          <w:rFonts w:ascii="Times New Roman" w:hAnsi="Times New Roman"/>
          <w:b/>
          <w:bCs/>
          <w:noProof/>
          <w:lang w:val="en-AU"/>
        </w:rPr>
        <w:drawing>
          <wp:inline distT="0" distB="0" distL="0" distR="0" wp14:anchorId="2E527157" wp14:editId="748D9BBC">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9B5F307" w14:textId="77777777" w:rsidR="00ED5812" w:rsidRPr="00ED5812" w:rsidRDefault="00ED5812" w:rsidP="00ED5812">
      <w:pPr>
        <w:keepNext/>
        <w:keepLines/>
        <w:spacing w:before="320"/>
        <w:jc w:val="center"/>
        <w:rPr>
          <w:rFonts w:ascii="Calibri" w:hAnsi="Calibri"/>
          <w:b/>
          <w:bCs/>
          <w:sz w:val="32"/>
          <w:szCs w:val="32"/>
          <w:lang w:val="en-AU"/>
        </w:rPr>
      </w:pPr>
      <w:r w:rsidRPr="00ED5812">
        <w:rPr>
          <w:rFonts w:ascii="Calibri" w:hAnsi="Calibri"/>
          <w:b/>
          <w:bCs/>
          <w:sz w:val="32"/>
          <w:szCs w:val="32"/>
          <w:lang w:val="en-AU"/>
        </w:rPr>
        <w:t>LEGISLATIVE ASSEMBLY FOR THE</w:t>
      </w:r>
    </w:p>
    <w:p w14:paraId="54393B05" w14:textId="77777777" w:rsidR="00ED5812" w:rsidRPr="00ED5812" w:rsidRDefault="00ED5812" w:rsidP="00ED5812">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D5812">
            <w:rPr>
              <w:rFonts w:ascii="Calibri" w:hAnsi="Calibri"/>
              <w:b/>
              <w:bCs/>
              <w:sz w:val="32"/>
              <w:szCs w:val="32"/>
              <w:lang w:val="en-AU"/>
            </w:rPr>
            <w:t>AUSTRALIAN CAPITAL TERRITORY</w:t>
          </w:r>
        </w:smartTag>
      </w:smartTag>
    </w:p>
    <w:p w14:paraId="329A02D0" w14:textId="77777777"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2020–2021–2022–2023–2024 </w:t>
      </w:r>
    </w:p>
    <w:p w14:paraId="596AB0CA" w14:textId="77777777" w:rsidR="00ED5812" w:rsidRPr="00ED5812" w:rsidRDefault="00ED5812" w:rsidP="00ED5812">
      <w:pPr>
        <w:keepNext/>
        <w:keepLines/>
        <w:spacing w:before="360"/>
        <w:jc w:val="center"/>
        <w:rPr>
          <w:rFonts w:ascii="Calibri" w:hAnsi="Calibri"/>
          <w:b/>
          <w:sz w:val="40"/>
          <w:szCs w:val="40"/>
          <w:lang w:val="en-AU"/>
        </w:rPr>
      </w:pPr>
      <w:r w:rsidRPr="00ED5812">
        <w:rPr>
          <w:rFonts w:ascii="Calibri" w:hAnsi="Calibri"/>
          <w:b/>
          <w:sz w:val="40"/>
          <w:szCs w:val="40"/>
          <w:lang w:val="en-AU"/>
        </w:rPr>
        <w:t>MINUTES OF PROCEEDINGS</w:t>
      </w:r>
    </w:p>
    <w:p w14:paraId="6D0D1D4E" w14:textId="70952EDE"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No </w:t>
      </w:r>
      <w:r>
        <w:rPr>
          <w:rFonts w:ascii="Calibri" w:hAnsi="Calibri"/>
          <w:b/>
          <w:sz w:val="28"/>
          <w:szCs w:val="28"/>
        </w:rPr>
        <w:t>11</w:t>
      </w:r>
      <w:r w:rsidR="006C2BBA">
        <w:rPr>
          <w:rFonts w:ascii="Calibri" w:hAnsi="Calibri"/>
          <w:b/>
          <w:sz w:val="28"/>
          <w:szCs w:val="28"/>
        </w:rPr>
        <w:t>4</w:t>
      </w:r>
    </w:p>
    <w:p w14:paraId="2B2A3711" w14:textId="0A8AD938" w:rsidR="00ED5812" w:rsidRPr="00ED5812" w:rsidRDefault="006C2BBA" w:rsidP="00ED5812">
      <w:pPr>
        <w:keepNext/>
        <w:keepLines/>
        <w:spacing w:before="360"/>
        <w:jc w:val="center"/>
        <w:rPr>
          <w:rFonts w:ascii="Calibri" w:hAnsi="Calibri"/>
          <w:b/>
          <w:bCs/>
          <w:caps/>
          <w:sz w:val="28"/>
          <w:szCs w:val="28"/>
          <w:lang w:val="en-AU"/>
        </w:rPr>
      </w:pPr>
      <w:r>
        <w:rPr>
          <w:rFonts w:ascii="Calibri" w:hAnsi="Calibri"/>
          <w:b/>
          <w:bCs/>
          <w:caps/>
          <w:sz w:val="28"/>
          <w:szCs w:val="28"/>
          <w:lang w:val="en-AU"/>
        </w:rPr>
        <w:t>Wedn</w:t>
      </w:r>
      <w:r w:rsidR="00ED5812">
        <w:rPr>
          <w:rFonts w:ascii="Calibri" w:hAnsi="Calibri"/>
          <w:b/>
          <w:bCs/>
          <w:caps/>
          <w:sz w:val="28"/>
          <w:szCs w:val="28"/>
          <w:lang w:val="en-AU"/>
        </w:rPr>
        <w:t xml:space="preserve">esday, </w:t>
      </w:r>
      <w:r>
        <w:rPr>
          <w:rFonts w:ascii="Calibri" w:hAnsi="Calibri"/>
          <w:b/>
          <w:bCs/>
          <w:caps/>
          <w:sz w:val="28"/>
          <w:szCs w:val="28"/>
          <w:lang w:val="en-AU"/>
        </w:rPr>
        <w:t>20</w:t>
      </w:r>
      <w:r w:rsidR="00ED5812">
        <w:rPr>
          <w:rFonts w:ascii="Calibri" w:hAnsi="Calibri"/>
          <w:b/>
          <w:bCs/>
          <w:caps/>
          <w:sz w:val="28"/>
          <w:szCs w:val="28"/>
          <w:lang w:val="en-AU"/>
        </w:rPr>
        <w:t xml:space="preserve"> March 2024</w:t>
      </w:r>
    </w:p>
    <w:tbl>
      <w:tblPr>
        <w:tblW w:w="0" w:type="auto"/>
        <w:jc w:val="center"/>
        <w:tblLayout w:type="fixed"/>
        <w:tblLook w:val="0000" w:firstRow="0" w:lastRow="0" w:firstColumn="0" w:lastColumn="0" w:noHBand="0" w:noVBand="0"/>
      </w:tblPr>
      <w:tblGrid>
        <w:gridCol w:w="2452"/>
      </w:tblGrid>
      <w:tr w:rsidR="00ED5812" w:rsidRPr="00ED5812" w14:paraId="4F5EB593" w14:textId="77777777" w:rsidTr="001C6E37">
        <w:trPr>
          <w:trHeight w:hRule="exact" w:val="333"/>
          <w:jc w:val="center"/>
        </w:trPr>
        <w:tc>
          <w:tcPr>
            <w:tcW w:w="2452" w:type="dxa"/>
          </w:tcPr>
          <w:p w14:paraId="0D8F593A" w14:textId="77777777" w:rsidR="00ED5812" w:rsidRPr="00ED5812" w:rsidRDefault="00ED5812" w:rsidP="00ED5812">
            <w:pPr>
              <w:rPr>
                <w:rFonts w:ascii="Times New Roman" w:hAnsi="Times New Roman"/>
                <w:color w:val="008000"/>
                <w:sz w:val="16"/>
                <w:lang w:val="en-AU"/>
              </w:rPr>
            </w:pPr>
          </w:p>
        </w:tc>
      </w:tr>
      <w:tr w:rsidR="00ED5812" w:rsidRPr="00ED5812" w14:paraId="6D10AB97" w14:textId="77777777" w:rsidTr="001C6E37">
        <w:trPr>
          <w:trHeight w:hRule="exact" w:val="60"/>
          <w:jc w:val="center"/>
        </w:trPr>
        <w:tc>
          <w:tcPr>
            <w:tcW w:w="2452" w:type="dxa"/>
            <w:tcBorders>
              <w:top w:val="single" w:sz="8" w:space="0" w:color="000000"/>
              <w:bottom w:val="single" w:sz="4" w:space="0" w:color="000000"/>
            </w:tcBorders>
          </w:tcPr>
          <w:p w14:paraId="7F68A862" w14:textId="77777777" w:rsidR="00ED5812" w:rsidRPr="00ED5812" w:rsidRDefault="00ED5812" w:rsidP="00ED5812">
            <w:pPr>
              <w:rPr>
                <w:rFonts w:ascii="Times New Roman" w:hAnsi="Times New Roman"/>
                <w:color w:val="008000"/>
                <w:sz w:val="16"/>
                <w:lang w:val="en-AU"/>
              </w:rPr>
            </w:pPr>
          </w:p>
        </w:tc>
      </w:tr>
      <w:tr w:rsidR="00ED5812" w:rsidRPr="00ED5812" w14:paraId="41848783" w14:textId="77777777" w:rsidTr="001C6E37">
        <w:trPr>
          <w:trHeight w:hRule="exact" w:val="200"/>
          <w:jc w:val="center"/>
        </w:trPr>
        <w:tc>
          <w:tcPr>
            <w:tcW w:w="2452" w:type="dxa"/>
          </w:tcPr>
          <w:p w14:paraId="3393A097" w14:textId="77777777" w:rsidR="00ED5812" w:rsidRPr="00ED5812" w:rsidRDefault="00ED5812" w:rsidP="00ED5812">
            <w:pPr>
              <w:rPr>
                <w:rFonts w:ascii="Times New Roman" w:hAnsi="Times New Roman"/>
                <w:color w:val="008000"/>
                <w:sz w:val="16"/>
                <w:lang w:val="en-AU"/>
              </w:rPr>
            </w:pPr>
          </w:p>
        </w:tc>
      </w:tr>
    </w:tbl>
    <w:p w14:paraId="6D028585" w14:textId="2B3E9807" w:rsidR="00ED5812" w:rsidRPr="00ED5812" w:rsidRDefault="00ED5812" w:rsidP="00ED5812">
      <w:pPr>
        <w:keepNext/>
        <w:keepLines/>
        <w:tabs>
          <w:tab w:val="right" w:pos="339"/>
          <w:tab w:val="left" w:pos="720"/>
        </w:tabs>
        <w:spacing w:before="240"/>
        <w:ind w:left="720" w:hanging="720"/>
        <w:jc w:val="both"/>
        <w:rPr>
          <w:rFonts w:ascii="Calibri" w:hAnsi="Calibri"/>
          <w:bCs/>
          <w:lang w:val="en-AU"/>
        </w:rPr>
      </w:pPr>
      <w:r w:rsidRPr="00ED5812">
        <w:rPr>
          <w:rFonts w:ascii="Calibri" w:hAnsi="Calibri"/>
        </w:rPr>
        <w:tab/>
      </w:r>
      <w:r w:rsidR="000946E8">
        <w:rPr>
          <w:rFonts w:ascii="Calibri" w:hAnsi="Calibri"/>
          <w:b/>
          <w:bCs/>
        </w:rPr>
        <w:fldChar w:fldCharType="begin"/>
      </w:r>
      <w:r w:rsidR="000946E8">
        <w:rPr>
          <w:rFonts w:ascii="Calibri" w:hAnsi="Calibri"/>
          <w:b/>
          <w:bCs/>
        </w:rPr>
        <w:instrText xml:space="preserve"> SEQ A \* MERGEFORMAT </w:instrText>
      </w:r>
      <w:r w:rsidR="000946E8">
        <w:rPr>
          <w:rFonts w:ascii="Calibri" w:hAnsi="Calibri"/>
          <w:b/>
          <w:bCs/>
        </w:rPr>
        <w:fldChar w:fldCharType="separate"/>
      </w:r>
      <w:r w:rsidR="005F79B9">
        <w:rPr>
          <w:rFonts w:ascii="Calibri" w:hAnsi="Calibri"/>
          <w:b/>
          <w:bCs/>
          <w:noProof/>
        </w:rPr>
        <w:t>1</w:t>
      </w:r>
      <w:r w:rsidR="000946E8">
        <w:rPr>
          <w:rFonts w:ascii="Calibri" w:hAnsi="Calibri"/>
          <w:b/>
          <w:bCs/>
        </w:rPr>
        <w:fldChar w:fldCharType="end"/>
      </w:r>
      <w:r w:rsidRPr="00ED5812">
        <w:rPr>
          <w:rFonts w:ascii="Calibri" w:hAnsi="Calibri"/>
        </w:rPr>
        <w:tab/>
      </w:r>
      <w:r w:rsidRPr="00ED5812">
        <w:rPr>
          <w:rFonts w:ascii="Calibri" w:hAnsi="Calibri"/>
          <w:bCs/>
          <w:lang w:val="en-AU"/>
        </w:rPr>
        <w:t xml:space="preserve">The Assembly met at 10 am, pursuant to adjournment.  The Speaker </w:t>
      </w:r>
      <w:r w:rsidRPr="00ED5812">
        <w:rPr>
          <w:rFonts w:ascii="Calibri" w:hAnsi="Calibri"/>
          <w:bCs/>
        </w:rPr>
        <w:t>(</w:t>
      </w:r>
      <w:r>
        <w:rPr>
          <w:rFonts w:ascii="Calibri" w:hAnsi="Calibri"/>
          <w:bCs/>
        </w:rPr>
        <w:t>Ms Burch</w:t>
      </w:r>
      <w:r w:rsidRPr="00ED5812">
        <w:rPr>
          <w:rFonts w:ascii="Calibri" w:hAnsi="Calibri"/>
          <w:bCs/>
        </w:rPr>
        <w:t>)</w:t>
      </w:r>
      <w:r w:rsidRPr="00ED5812">
        <w:rPr>
          <w:rFonts w:ascii="Calibri" w:hAnsi="Calibri"/>
          <w:bCs/>
          <w:lang w:val="en-AU"/>
        </w:rPr>
        <w:t xml:space="preserve"> took the Chair and made the following acknowledgement of country in the Ngunnawal language:</w:t>
      </w:r>
    </w:p>
    <w:p w14:paraId="14C91FE7" w14:textId="77777777" w:rsidR="00ED5812" w:rsidRPr="00ED5812" w:rsidRDefault="00ED5812" w:rsidP="00ED5812">
      <w:pPr>
        <w:spacing w:before="120"/>
        <w:ind w:left="864"/>
        <w:jc w:val="both"/>
        <w:rPr>
          <w:rFonts w:ascii="Calibri" w:hAnsi="Calibri"/>
          <w:lang w:val="en-AU"/>
        </w:rPr>
      </w:pPr>
      <w:r w:rsidRPr="00ED5812">
        <w:rPr>
          <w:rFonts w:ascii="Calibri" w:hAnsi="Calibri"/>
          <w:lang w:val="en-AU"/>
        </w:rPr>
        <w:t>Dhawura nguna, dhawura Ngunnawal.</w:t>
      </w:r>
    </w:p>
    <w:p w14:paraId="02D999A5"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Yanggu ngalawiri, dhunimanyin Ngunnawalwari dhawurawari.</w:t>
      </w:r>
    </w:p>
    <w:p w14:paraId="70E7EF4F"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Nginggada Dindi dhawura Ngunnaawalbun yindjumaralidjinyin.</w:t>
      </w:r>
    </w:p>
    <w:p w14:paraId="0CD49587" w14:textId="77777777" w:rsidR="00ED5812" w:rsidRPr="00ED5812" w:rsidRDefault="00ED5812" w:rsidP="00ED5812">
      <w:pPr>
        <w:spacing w:before="120"/>
        <w:ind w:left="864"/>
        <w:jc w:val="both"/>
        <w:rPr>
          <w:rFonts w:ascii="Calibri" w:hAnsi="Calibri"/>
          <w:i/>
          <w:lang w:val="en-AU"/>
        </w:rPr>
      </w:pPr>
      <w:r w:rsidRPr="00ED5812">
        <w:rPr>
          <w:rFonts w:ascii="Calibri" w:hAnsi="Calibri"/>
          <w:i/>
          <w:lang w:val="en-AU"/>
        </w:rPr>
        <w:t>This is Ngunnawal Country.</w:t>
      </w:r>
    </w:p>
    <w:p w14:paraId="52790EC5"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Today we are gathering on Ngunnawal country.</w:t>
      </w:r>
    </w:p>
    <w:p w14:paraId="09387449"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We always pay respect to Elders, female and male, and Ngunnawal country.</w:t>
      </w:r>
    </w:p>
    <w:p w14:paraId="55D1CA64" w14:textId="77777777" w:rsidR="00ED5812" w:rsidRDefault="00ED5812" w:rsidP="00ED5812">
      <w:pPr>
        <w:spacing w:before="120"/>
        <w:ind w:left="720"/>
        <w:jc w:val="both"/>
        <w:rPr>
          <w:rFonts w:ascii="Calibri" w:hAnsi="Calibri"/>
          <w:lang w:val="en-AU"/>
        </w:rPr>
      </w:pPr>
      <w:r w:rsidRPr="00ED5812">
        <w:rPr>
          <w:rFonts w:ascii="Calibri" w:hAnsi="Calibri"/>
          <w:lang w:val="en-AU"/>
        </w:rPr>
        <w:t xml:space="preserve">The Speaker asked Members to stand in silence and </w:t>
      </w:r>
      <w:r w:rsidRPr="00ED5812">
        <w:rPr>
          <w:rFonts w:ascii="Calibri" w:hAnsi="Calibri"/>
          <w:spacing w:val="-2"/>
          <w:lang w:val="en-AU"/>
        </w:rPr>
        <w:t>pray or reflect on their</w:t>
      </w:r>
      <w:r w:rsidRPr="00ED5812">
        <w:rPr>
          <w:rFonts w:ascii="Calibri" w:hAnsi="Calibri"/>
          <w:lang w:val="en-AU"/>
        </w:rPr>
        <w:t xml:space="preserve"> responsibilities to the people of the Australian Capital Territory.</w:t>
      </w:r>
    </w:p>
    <w:p w14:paraId="61F861E2" w14:textId="0D035CD1" w:rsidR="00D61B53" w:rsidRPr="00D61B53" w:rsidRDefault="00D61B53" w:rsidP="00D61B53">
      <w:pPr>
        <w:keepNext/>
        <w:keepLines/>
        <w:tabs>
          <w:tab w:val="right" w:pos="339"/>
          <w:tab w:val="left" w:pos="720"/>
        </w:tabs>
        <w:spacing w:before="240"/>
        <w:ind w:left="720" w:hanging="720"/>
        <w:rPr>
          <w:rFonts w:ascii="Calibri" w:hAnsi="Calibri"/>
          <w:b/>
          <w:lang w:val="en-AU"/>
        </w:rPr>
      </w:pPr>
      <w:r w:rsidRPr="00D61B53">
        <w:rPr>
          <w:rFonts w:ascii="Calibri" w:hAnsi="Calibri"/>
          <w:b/>
          <w:lang w:val="en-AU"/>
        </w:rPr>
        <w:tab/>
      </w:r>
      <w:r w:rsidR="000946E8">
        <w:rPr>
          <w:rFonts w:ascii="Calibri" w:hAnsi="Calibri"/>
          <w:b/>
          <w:bCs/>
          <w:lang w:val="en-AU"/>
        </w:rPr>
        <w:fldChar w:fldCharType="begin"/>
      </w:r>
      <w:r w:rsidR="000946E8">
        <w:rPr>
          <w:rFonts w:ascii="Calibri" w:hAnsi="Calibri"/>
          <w:b/>
          <w:bCs/>
          <w:lang w:val="en-AU"/>
        </w:rPr>
        <w:instrText xml:space="preserve"> SEQ A \* MERGEFORMAT </w:instrText>
      </w:r>
      <w:r w:rsidR="000946E8">
        <w:rPr>
          <w:rFonts w:ascii="Calibri" w:hAnsi="Calibri"/>
          <w:b/>
          <w:bCs/>
          <w:lang w:val="en-AU"/>
        </w:rPr>
        <w:fldChar w:fldCharType="separate"/>
      </w:r>
      <w:r w:rsidR="005F79B9">
        <w:rPr>
          <w:rFonts w:ascii="Calibri" w:hAnsi="Calibri"/>
          <w:b/>
          <w:bCs/>
          <w:noProof/>
          <w:lang w:val="en-AU"/>
        </w:rPr>
        <w:t>2</w:t>
      </w:r>
      <w:r w:rsidR="000946E8">
        <w:rPr>
          <w:rFonts w:ascii="Calibri" w:hAnsi="Calibri"/>
          <w:b/>
          <w:bCs/>
          <w:lang w:val="en-AU"/>
        </w:rPr>
        <w:fldChar w:fldCharType="end"/>
      </w:r>
      <w:r w:rsidRPr="00D61B53">
        <w:rPr>
          <w:rFonts w:ascii="Calibri" w:hAnsi="Calibri"/>
          <w:b/>
          <w:lang w:val="en-AU"/>
        </w:rPr>
        <w:tab/>
      </w:r>
      <w:r>
        <w:rPr>
          <w:rFonts w:ascii="Calibri" w:hAnsi="Calibri"/>
          <w:b/>
          <w:caps/>
          <w:lang w:val="en-AU"/>
        </w:rPr>
        <w:t>Women and girls in the A.C.T.—Annual statement on the status—2024</w:t>
      </w:r>
      <w:r w:rsidRPr="00D61B53">
        <w:rPr>
          <w:rFonts w:ascii="Calibri" w:hAnsi="Calibri"/>
          <w:b/>
          <w:caps/>
          <w:lang w:val="en-AU"/>
        </w:rPr>
        <w:t>—MINISTERIAL STATEMENT—PAPER NOTED</w:t>
      </w:r>
    </w:p>
    <w:p w14:paraId="10D01311" w14:textId="05DBE031" w:rsidR="00D61B53" w:rsidRPr="00D61B53" w:rsidRDefault="00D61B53" w:rsidP="00D61B53">
      <w:pPr>
        <w:spacing w:before="120"/>
        <w:ind w:left="720"/>
        <w:rPr>
          <w:rFonts w:ascii="Calibri" w:hAnsi="Calibri"/>
          <w:lang w:val="en-AU"/>
        </w:rPr>
      </w:pPr>
      <w:r>
        <w:rPr>
          <w:rFonts w:ascii="Calibri" w:hAnsi="Calibri"/>
          <w:lang w:val="en-AU"/>
        </w:rPr>
        <w:t>Ms Berry (Minister for Women)</w:t>
      </w:r>
      <w:r w:rsidRPr="00D61B53">
        <w:rPr>
          <w:rFonts w:ascii="Calibri" w:hAnsi="Calibri"/>
          <w:lang w:val="en-AU"/>
        </w:rPr>
        <w:t xml:space="preserve"> made a ministerial statement concerning </w:t>
      </w:r>
      <w:r>
        <w:rPr>
          <w:rFonts w:ascii="Calibri" w:hAnsi="Calibri"/>
          <w:lang w:val="en-AU"/>
        </w:rPr>
        <w:t>the status of women and girls in the ACT</w:t>
      </w:r>
      <w:r w:rsidRPr="00D61B53">
        <w:rPr>
          <w:rFonts w:ascii="Calibri" w:hAnsi="Calibri"/>
          <w:lang w:val="en-AU"/>
        </w:rPr>
        <w:t xml:space="preserve"> and presented the following paper:</w:t>
      </w:r>
    </w:p>
    <w:p w14:paraId="0EC6F044" w14:textId="32984A1A" w:rsidR="00D61B53" w:rsidRPr="00BD0EFE" w:rsidRDefault="00D61B53" w:rsidP="00D61B53">
      <w:pPr>
        <w:pStyle w:val="DPSEntryDetail"/>
      </w:pPr>
      <w:r>
        <w:t>Women and girls in the ACT—Annual statement on the status—2024</w:t>
      </w:r>
      <w:r w:rsidRPr="00D61B53">
        <w:t xml:space="preserve">—Ministerial statement, </w:t>
      </w:r>
      <w:r>
        <w:t>20 March 2024</w:t>
      </w:r>
      <w:r w:rsidRPr="00D61B53">
        <w:t>.</w:t>
      </w:r>
    </w:p>
    <w:p w14:paraId="30531325" w14:textId="175FA81B" w:rsidR="00D61B53" w:rsidRPr="00D61B53" w:rsidRDefault="00D61B53" w:rsidP="00D61B53">
      <w:pPr>
        <w:spacing w:before="120"/>
        <w:ind w:left="720"/>
        <w:rPr>
          <w:rFonts w:ascii="Calibri" w:hAnsi="Calibri"/>
          <w:lang w:val="en-AU"/>
        </w:rPr>
      </w:pPr>
      <w:r>
        <w:rPr>
          <w:rFonts w:ascii="Calibri" w:hAnsi="Calibri"/>
          <w:lang w:val="en-AU"/>
        </w:rPr>
        <w:t>Ms Berry</w:t>
      </w:r>
      <w:r w:rsidRPr="00D61B53">
        <w:rPr>
          <w:rFonts w:ascii="Calibri" w:hAnsi="Calibri"/>
          <w:lang w:val="en-AU"/>
        </w:rPr>
        <w:t xml:space="preserve"> moved—That the Assembly take note of the paper.</w:t>
      </w:r>
    </w:p>
    <w:p w14:paraId="7E123DD1" w14:textId="77777777" w:rsidR="00D61B53" w:rsidRPr="00D61B53" w:rsidRDefault="00D61B53" w:rsidP="00D61B53">
      <w:pPr>
        <w:spacing w:before="120"/>
        <w:ind w:left="720"/>
        <w:rPr>
          <w:rFonts w:ascii="Calibri" w:hAnsi="Calibri"/>
          <w:lang w:val="en-AU"/>
        </w:rPr>
      </w:pPr>
      <w:r w:rsidRPr="003919A5">
        <w:rPr>
          <w:rFonts w:ascii="Calibri" w:hAnsi="Calibri"/>
          <w:lang w:val="en-AU"/>
        </w:rPr>
        <w:t>Debate ensued.</w:t>
      </w:r>
    </w:p>
    <w:p w14:paraId="1CDA70CA" w14:textId="77777777" w:rsidR="00D61B53" w:rsidRPr="00D61B53" w:rsidRDefault="00D61B53" w:rsidP="00D61B53">
      <w:pPr>
        <w:spacing w:before="120"/>
        <w:ind w:left="720"/>
        <w:rPr>
          <w:rFonts w:ascii="Calibri" w:hAnsi="Calibri"/>
          <w:lang w:val="en-AU"/>
        </w:rPr>
      </w:pPr>
      <w:r w:rsidRPr="00D61B53">
        <w:rPr>
          <w:rFonts w:ascii="Calibri" w:hAnsi="Calibri"/>
          <w:lang w:val="en-AU"/>
        </w:rPr>
        <w:t>Question—put and passed.</w:t>
      </w:r>
    </w:p>
    <w:p w14:paraId="108E1582" w14:textId="5C0DAF91" w:rsidR="00A73110" w:rsidRPr="00EE24C2" w:rsidRDefault="00A73110" w:rsidP="00A73110">
      <w:pPr>
        <w:keepNext/>
        <w:keepLines/>
        <w:tabs>
          <w:tab w:val="right" w:pos="339"/>
          <w:tab w:val="left" w:pos="720"/>
        </w:tabs>
        <w:spacing w:before="240"/>
        <w:ind w:left="720" w:hanging="720"/>
        <w:rPr>
          <w:rFonts w:ascii="Calibri" w:hAnsi="Calibri"/>
          <w:b/>
          <w:lang w:val="en-AU"/>
        </w:rPr>
      </w:pPr>
      <w:r w:rsidRPr="00EE24C2">
        <w:rPr>
          <w:rFonts w:ascii="Calibri" w:hAnsi="Calibri"/>
          <w:b/>
          <w:lang w:val="en-AU"/>
        </w:rPr>
        <w:lastRenderedPageBreak/>
        <w:tab/>
      </w:r>
      <w:r w:rsidR="000946E8">
        <w:rPr>
          <w:rFonts w:ascii="Calibri" w:hAnsi="Calibri"/>
          <w:b/>
          <w:bCs/>
          <w:lang w:val="en-AU"/>
        </w:rPr>
        <w:fldChar w:fldCharType="begin"/>
      </w:r>
      <w:r w:rsidR="000946E8">
        <w:rPr>
          <w:rFonts w:ascii="Calibri" w:hAnsi="Calibri"/>
          <w:b/>
          <w:bCs/>
          <w:lang w:val="en-AU"/>
        </w:rPr>
        <w:instrText xml:space="preserve"> SEQ A \* MERGEFORMAT </w:instrText>
      </w:r>
      <w:r w:rsidR="000946E8">
        <w:rPr>
          <w:rFonts w:ascii="Calibri" w:hAnsi="Calibri"/>
          <w:b/>
          <w:bCs/>
          <w:lang w:val="en-AU"/>
        </w:rPr>
        <w:fldChar w:fldCharType="separate"/>
      </w:r>
      <w:r w:rsidR="005F79B9">
        <w:rPr>
          <w:rFonts w:ascii="Calibri" w:hAnsi="Calibri"/>
          <w:b/>
          <w:bCs/>
          <w:noProof/>
          <w:lang w:val="en-AU"/>
        </w:rPr>
        <w:t>3</w:t>
      </w:r>
      <w:r w:rsidR="000946E8">
        <w:rPr>
          <w:rFonts w:ascii="Calibri" w:hAnsi="Calibri"/>
          <w:b/>
          <w:bCs/>
          <w:lang w:val="en-AU"/>
        </w:rPr>
        <w:fldChar w:fldCharType="end"/>
      </w:r>
      <w:r w:rsidRPr="00EE24C2">
        <w:rPr>
          <w:rFonts w:ascii="Calibri" w:hAnsi="Calibri"/>
          <w:b/>
          <w:lang w:val="en-AU"/>
        </w:rPr>
        <w:tab/>
      </w:r>
      <w:r>
        <w:rPr>
          <w:rFonts w:ascii="Calibri" w:hAnsi="Calibri"/>
          <w:b/>
          <w:caps/>
          <w:lang w:val="en-AU"/>
        </w:rPr>
        <w:t>Auditor-General Act—Auditor-General</w:t>
      </w:r>
      <w:r w:rsidR="000A275B">
        <w:rPr>
          <w:rFonts w:ascii="Calibri" w:hAnsi="Calibri"/>
          <w:b/>
          <w:caps/>
          <w:lang w:val="en-AU"/>
        </w:rPr>
        <w:t>’</w:t>
      </w:r>
      <w:r>
        <w:rPr>
          <w:rFonts w:ascii="Calibri" w:hAnsi="Calibri"/>
          <w:b/>
          <w:caps/>
          <w:lang w:val="en-AU"/>
        </w:rPr>
        <w:t>s Report No 8/2023—Supports for students with disability in A.C.T. public schools—Government response</w:t>
      </w:r>
      <w:r w:rsidRPr="00EE24C2">
        <w:rPr>
          <w:rFonts w:ascii="Calibri" w:hAnsi="Calibri"/>
          <w:b/>
          <w:caps/>
          <w:lang w:val="en-AU"/>
        </w:rPr>
        <w:t>—MINISTERIAL STATEMENT</w:t>
      </w:r>
      <w:r>
        <w:rPr>
          <w:rFonts w:ascii="Calibri" w:hAnsi="Calibri"/>
          <w:b/>
          <w:caps/>
          <w:lang w:val="en-AU"/>
        </w:rPr>
        <w:t xml:space="preserve"> and paper</w:t>
      </w:r>
      <w:r w:rsidRPr="00EE24C2">
        <w:rPr>
          <w:rFonts w:ascii="Calibri" w:hAnsi="Calibri"/>
          <w:b/>
          <w:caps/>
          <w:lang w:val="en-AU"/>
        </w:rPr>
        <w:t>—PAPER NOTED</w:t>
      </w:r>
    </w:p>
    <w:p w14:paraId="35DBCBF5" w14:textId="22146817" w:rsidR="00A73110" w:rsidRPr="00EE24C2" w:rsidRDefault="00A73110" w:rsidP="00A73110">
      <w:pPr>
        <w:spacing w:before="120"/>
        <w:ind w:left="720"/>
        <w:rPr>
          <w:rFonts w:ascii="Calibri" w:hAnsi="Calibri"/>
          <w:lang w:val="en-AU"/>
        </w:rPr>
      </w:pPr>
      <w:r>
        <w:rPr>
          <w:rFonts w:ascii="Calibri" w:hAnsi="Calibri"/>
          <w:lang w:val="en-AU"/>
        </w:rPr>
        <w:t>Ms Berry (Minister for Education and Youth Affairs)</w:t>
      </w:r>
      <w:r w:rsidRPr="00EE24C2">
        <w:rPr>
          <w:rFonts w:ascii="Calibri" w:hAnsi="Calibri"/>
          <w:lang w:val="en-AU"/>
        </w:rPr>
        <w:t xml:space="preserve"> made a ministerial statement concerning </w:t>
      </w:r>
      <w:r w:rsidR="003D1B50">
        <w:rPr>
          <w:rFonts w:ascii="Calibri" w:hAnsi="Calibri"/>
          <w:lang w:val="en-AU"/>
        </w:rPr>
        <w:t xml:space="preserve">the Government response to the </w:t>
      </w:r>
      <w:r>
        <w:rPr>
          <w:rFonts w:ascii="Calibri" w:hAnsi="Calibri"/>
          <w:lang w:val="en-AU"/>
        </w:rPr>
        <w:t>Auditor-General</w:t>
      </w:r>
      <w:r w:rsidR="000A275B">
        <w:rPr>
          <w:rFonts w:ascii="Calibri" w:hAnsi="Calibri"/>
          <w:lang w:val="en-AU"/>
        </w:rPr>
        <w:t>’</w:t>
      </w:r>
      <w:r>
        <w:rPr>
          <w:rFonts w:ascii="Calibri" w:hAnsi="Calibri"/>
          <w:lang w:val="en-AU"/>
        </w:rPr>
        <w:t>s Report No 8/2023—Supports for students with disability in ACT public schools</w:t>
      </w:r>
      <w:r w:rsidR="003D1B50">
        <w:rPr>
          <w:rFonts w:ascii="Calibri" w:hAnsi="Calibri"/>
          <w:lang w:val="en-AU"/>
        </w:rPr>
        <w:t xml:space="preserve"> </w:t>
      </w:r>
      <w:r w:rsidRPr="00EE24C2">
        <w:rPr>
          <w:rFonts w:ascii="Calibri" w:hAnsi="Calibri"/>
          <w:lang w:val="en-AU"/>
        </w:rPr>
        <w:t>and presented the following paper</w:t>
      </w:r>
      <w:r>
        <w:rPr>
          <w:rFonts w:ascii="Calibri" w:hAnsi="Calibri"/>
          <w:lang w:val="en-AU"/>
        </w:rPr>
        <w:t>s</w:t>
      </w:r>
      <w:r w:rsidRPr="00EE24C2">
        <w:rPr>
          <w:rFonts w:ascii="Calibri" w:hAnsi="Calibri"/>
          <w:lang w:val="en-AU"/>
        </w:rPr>
        <w:t>:</w:t>
      </w:r>
    </w:p>
    <w:p w14:paraId="4C2C4487" w14:textId="3F7BB83E" w:rsidR="00A73110" w:rsidRDefault="00A73110" w:rsidP="00A73110">
      <w:pPr>
        <w:spacing w:before="120"/>
        <w:ind w:left="720"/>
        <w:rPr>
          <w:rFonts w:ascii="Calibri" w:hAnsi="Calibri"/>
          <w:lang w:val="en-AU"/>
        </w:rPr>
      </w:pPr>
      <w:r>
        <w:rPr>
          <w:rFonts w:ascii="Calibri" w:hAnsi="Calibri"/>
          <w:lang w:val="en-AU"/>
        </w:rPr>
        <w:t xml:space="preserve">Auditor-General Act, pursuant to </w:t>
      </w:r>
      <w:r w:rsidR="003D1B50">
        <w:rPr>
          <w:rFonts w:ascii="Calibri" w:hAnsi="Calibri"/>
          <w:lang w:val="en-AU"/>
        </w:rPr>
        <w:t>section 21</w:t>
      </w:r>
      <w:r>
        <w:rPr>
          <w:rFonts w:ascii="Calibri" w:hAnsi="Calibri"/>
          <w:lang w:val="en-AU"/>
        </w:rPr>
        <w:t>—Auditor-General</w:t>
      </w:r>
      <w:r w:rsidR="000A275B">
        <w:rPr>
          <w:rFonts w:ascii="Calibri" w:hAnsi="Calibri"/>
          <w:lang w:val="en-AU"/>
        </w:rPr>
        <w:t>’</w:t>
      </w:r>
      <w:r>
        <w:rPr>
          <w:rFonts w:ascii="Calibri" w:hAnsi="Calibri"/>
          <w:lang w:val="en-AU"/>
        </w:rPr>
        <w:t>s Report No 8/2023—Supports for students with disability in ACT public schools—</w:t>
      </w:r>
    </w:p>
    <w:p w14:paraId="0179035F" w14:textId="0857EC7B" w:rsidR="00D61B53" w:rsidRDefault="00A73110" w:rsidP="00D61B53">
      <w:pPr>
        <w:pStyle w:val="DPSEntryDetailIndentLev1"/>
      </w:pPr>
      <w:r>
        <w:t xml:space="preserve">Government response, </w:t>
      </w:r>
      <w:r w:rsidR="003919A5">
        <w:t xml:space="preserve">dated </w:t>
      </w:r>
      <w:r w:rsidR="007B3997">
        <w:t>February</w:t>
      </w:r>
      <w:r w:rsidR="003919A5">
        <w:t xml:space="preserve"> 2024.</w:t>
      </w:r>
    </w:p>
    <w:p w14:paraId="1A313FFB" w14:textId="3DD0772E" w:rsidR="00A73110" w:rsidRPr="00EE24C2" w:rsidRDefault="00A73110" w:rsidP="00D61B53">
      <w:pPr>
        <w:pStyle w:val="DPSEntryDetailIndentLev1"/>
      </w:pPr>
      <w:r>
        <w:t>Government response</w:t>
      </w:r>
      <w:r w:rsidRPr="00EE24C2">
        <w:t xml:space="preserve">—Ministerial statement, </w:t>
      </w:r>
      <w:r>
        <w:t>20 March 2024</w:t>
      </w:r>
      <w:r w:rsidRPr="00EE24C2">
        <w:t>.</w:t>
      </w:r>
    </w:p>
    <w:p w14:paraId="6E703C33" w14:textId="3017E8E0" w:rsidR="00A73110" w:rsidRPr="00EE24C2" w:rsidRDefault="00A73110" w:rsidP="00A73110">
      <w:pPr>
        <w:spacing w:before="120"/>
        <w:ind w:left="720"/>
        <w:rPr>
          <w:rFonts w:ascii="Calibri" w:hAnsi="Calibri"/>
          <w:lang w:val="en-AU"/>
        </w:rPr>
      </w:pPr>
      <w:r>
        <w:rPr>
          <w:rFonts w:ascii="Calibri" w:hAnsi="Calibri"/>
          <w:lang w:val="en-AU"/>
        </w:rPr>
        <w:t>Ms Berry</w:t>
      </w:r>
      <w:r w:rsidRPr="00EE24C2">
        <w:rPr>
          <w:rFonts w:ascii="Calibri" w:hAnsi="Calibri"/>
          <w:lang w:val="en-AU"/>
        </w:rPr>
        <w:t xml:space="preserve"> moved—That the Assembly take note of the </w:t>
      </w:r>
      <w:r>
        <w:rPr>
          <w:rFonts w:ascii="Calibri" w:hAnsi="Calibri"/>
          <w:lang w:val="en-AU"/>
        </w:rPr>
        <w:t>ministerial statement</w:t>
      </w:r>
      <w:r w:rsidRPr="00EE24C2">
        <w:rPr>
          <w:rFonts w:ascii="Calibri" w:hAnsi="Calibri"/>
          <w:lang w:val="en-AU"/>
        </w:rPr>
        <w:t>.</w:t>
      </w:r>
    </w:p>
    <w:p w14:paraId="62C25D52" w14:textId="77777777" w:rsidR="00A73110" w:rsidRPr="00EE24C2" w:rsidRDefault="00A73110" w:rsidP="00A73110">
      <w:pPr>
        <w:spacing w:before="120"/>
        <w:ind w:left="720"/>
        <w:rPr>
          <w:rFonts w:ascii="Calibri" w:hAnsi="Calibri"/>
          <w:lang w:val="en-AU"/>
        </w:rPr>
      </w:pPr>
      <w:r w:rsidRPr="00EE24C2">
        <w:rPr>
          <w:rFonts w:ascii="Calibri" w:hAnsi="Calibri"/>
          <w:lang w:val="en-AU"/>
        </w:rPr>
        <w:t>D</w:t>
      </w:r>
      <w:r w:rsidRPr="007B3997">
        <w:rPr>
          <w:rFonts w:ascii="Calibri" w:hAnsi="Calibri"/>
          <w:lang w:val="en-AU"/>
        </w:rPr>
        <w:t>ebate ensued.</w:t>
      </w:r>
    </w:p>
    <w:p w14:paraId="5583091A" w14:textId="77777777" w:rsidR="00A73110" w:rsidRDefault="00A73110" w:rsidP="00A73110">
      <w:pPr>
        <w:spacing w:before="120"/>
        <w:ind w:left="720"/>
        <w:rPr>
          <w:rFonts w:ascii="Calibri" w:hAnsi="Calibri"/>
          <w:lang w:val="en-AU"/>
        </w:rPr>
      </w:pPr>
      <w:r w:rsidRPr="00EE24C2">
        <w:rPr>
          <w:rFonts w:ascii="Calibri" w:hAnsi="Calibri"/>
          <w:lang w:val="en-AU"/>
        </w:rPr>
        <w:t>Question—put and passed.</w:t>
      </w:r>
    </w:p>
    <w:p w14:paraId="73BF5478" w14:textId="0E42DA78" w:rsidR="00CD13A8" w:rsidRPr="00CD13A8" w:rsidRDefault="00CD13A8" w:rsidP="00CD13A8">
      <w:pPr>
        <w:keepNext/>
        <w:keepLines/>
        <w:tabs>
          <w:tab w:val="right" w:pos="339"/>
          <w:tab w:val="left" w:pos="720"/>
        </w:tabs>
        <w:spacing w:before="240"/>
        <w:ind w:left="720" w:hanging="720"/>
        <w:rPr>
          <w:rFonts w:ascii="Calibri" w:hAnsi="Calibri"/>
          <w:b/>
          <w:lang w:val="en-AU"/>
        </w:rPr>
      </w:pPr>
      <w:r w:rsidRPr="00CD13A8">
        <w:rPr>
          <w:rFonts w:ascii="Calibri" w:hAnsi="Calibri"/>
          <w:b/>
          <w:lang w:val="en-AU"/>
        </w:rPr>
        <w:tab/>
      </w:r>
      <w:r w:rsidR="000946E8">
        <w:rPr>
          <w:rFonts w:ascii="Calibri" w:hAnsi="Calibri"/>
          <w:b/>
          <w:bCs/>
          <w:lang w:val="en-AU"/>
        </w:rPr>
        <w:fldChar w:fldCharType="begin"/>
      </w:r>
      <w:r w:rsidR="000946E8">
        <w:rPr>
          <w:rFonts w:ascii="Calibri" w:hAnsi="Calibri"/>
          <w:b/>
          <w:bCs/>
          <w:lang w:val="en-AU"/>
        </w:rPr>
        <w:instrText xml:space="preserve"> SEQ A \* MERGEFORMAT </w:instrText>
      </w:r>
      <w:r w:rsidR="000946E8">
        <w:rPr>
          <w:rFonts w:ascii="Calibri" w:hAnsi="Calibri"/>
          <w:b/>
          <w:bCs/>
          <w:lang w:val="en-AU"/>
        </w:rPr>
        <w:fldChar w:fldCharType="separate"/>
      </w:r>
      <w:r w:rsidR="005F79B9">
        <w:rPr>
          <w:rFonts w:ascii="Calibri" w:hAnsi="Calibri"/>
          <w:b/>
          <w:bCs/>
          <w:noProof/>
          <w:lang w:val="en-AU"/>
        </w:rPr>
        <w:t>4</w:t>
      </w:r>
      <w:r w:rsidR="000946E8">
        <w:rPr>
          <w:rFonts w:ascii="Calibri" w:hAnsi="Calibri"/>
          <w:b/>
          <w:bCs/>
          <w:lang w:val="en-AU"/>
        </w:rPr>
        <w:fldChar w:fldCharType="end"/>
      </w:r>
      <w:r w:rsidRPr="00CD13A8">
        <w:rPr>
          <w:rFonts w:ascii="Calibri" w:hAnsi="Calibri"/>
          <w:b/>
          <w:lang w:val="en-AU"/>
        </w:rPr>
        <w:tab/>
      </w:r>
      <w:r>
        <w:rPr>
          <w:rFonts w:ascii="Calibri" w:hAnsi="Calibri"/>
          <w:b/>
          <w:caps/>
          <w:lang w:val="en-AU"/>
        </w:rPr>
        <w:t>Electricity Feed-in (Renewable Energy Premium) Act—Review—Government response</w:t>
      </w:r>
      <w:r w:rsidRPr="00CD13A8">
        <w:rPr>
          <w:rFonts w:ascii="Calibri" w:hAnsi="Calibri"/>
          <w:b/>
          <w:caps/>
          <w:lang w:val="en-AU"/>
        </w:rPr>
        <w:t>—MINISTERIAL STATEMENT</w:t>
      </w:r>
      <w:r>
        <w:rPr>
          <w:rFonts w:ascii="Calibri" w:hAnsi="Calibri"/>
          <w:b/>
          <w:caps/>
          <w:lang w:val="en-AU"/>
        </w:rPr>
        <w:t xml:space="preserve"> and paper</w:t>
      </w:r>
      <w:r w:rsidR="00546910">
        <w:rPr>
          <w:rFonts w:ascii="Calibri" w:hAnsi="Calibri"/>
          <w:b/>
          <w:caps/>
          <w:lang w:val="en-AU"/>
        </w:rPr>
        <w:t>S</w:t>
      </w:r>
      <w:r w:rsidRPr="00CD13A8">
        <w:rPr>
          <w:rFonts w:ascii="Calibri" w:hAnsi="Calibri"/>
          <w:b/>
          <w:caps/>
          <w:lang w:val="en-AU"/>
        </w:rPr>
        <w:t>—PAPER NOTED</w:t>
      </w:r>
    </w:p>
    <w:p w14:paraId="0E18699F" w14:textId="5739B59E" w:rsidR="00CD13A8" w:rsidRPr="00CD13A8" w:rsidRDefault="00CD13A8" w:rsidP="00CD13A8">
      <w:pPr>
        <w:spacing w:before="120"/>
        <w:ind w:left="720"/>
        <w:rPr>
          <w:rFonts w:ascii="Calibri" w:hAnsi="Calibri"/>
          <w:lang w:val="en-AU"/>
        </w:rPr>
      </w:pPr>
      <w:r>
        <w:rPr>
          <w:rFonts w:ascii="Calibri" w:hAnsi="Calibri"/>
          <w:lang w:val="en-AU"/>
        </w:rPr>
        <w:t>Mr Rattenbury (Minister for Water, Energy and Emissions Reduction)</w:t>
      </w:r>
      <w:r w:rsidRPr="00CD13A8">
        <w:rPr>
          <w:rFonts w:ascii="Calibri" w:hAnsi="Calibri"/>
          <w:lang w:val="en-AU"/>
        </w:rPr>
        <w:t xml:space="preserve"> made a ministerial statement concerning </w:t>
      </w:r>
      <w:r w:rsidR="003D1B50">
        <w:rPr>
          <w:rFonts w:ascii="Calibri" w:hAnsi="Calibri"/>
          <w:lang w:val="en-AU"/>
        </w:rPr>
        <w:t xml:space="preserve">the </w:t>
      </w:r>
      <w:r w:rsidR="003D1B50" w:rsidRPr="003D1B50">
        <w:rPr>
          <w:rFonts w:ascii="Calibri" w:hAnsi="Calibri"/>
          <w:i/>
          <w:iCs/>
          <w:lang w:val="en-AU"/>
        </w:rPr>
        <w:t>Review of the</w:t>
      </w:r>
      <w:r w:rsidR="003D1B50">
        <w:rPr>
          <w:rFonts w:ascii="Calibri" w:hAnsi="Calibri"/>
          <w:lang w:val="en-AU"/>
        </w:rPr>
        <w:t xml:space="preserve"> </w:t>
      </w:r>
      <w:r w:rsidRPr="003D1B50">
        <w:rPr>
          <w:rFonts w:ascii="Calibri" w:hAnsi="Calibri"/>
          <w:i/>
          <w:iCs/>
          <w:lang w:val="en-AU"/>
        </w:rPr>
        <w:t>Electricity Feed-in (Renewable Energy Premium) Act</w:t>
      </w:r>
      <w:r w:rsidR="003D1B50" w:rsidRPr="003D1B50">
        <w:rPr>
          <w:rFonts w:ascii="Calibri" w:hAnsi="Calibri"/>
          <w:i/>
          <w:iCs/>
          <w:lang w:val="en-AU"/>
        </w:rPr>
        <w:t xml:space="preserve"> 2008</w:t>
      </w:r>
      <w:r w:rsidRPr="00CD13A8">
        <w:rPr>
          <w:rFonts w:ascii="Calibri" w:hAnsi="Calibri"/>
          <w:lang w:val="en-AU"/>
        </w:rPr>
        <w:t xml:space="preserve"> and </w:t>
      </w:r>
      <w:r w:rsidR="003919A5">
        <w:rPr>
          <w:rFonts w:ascii="Calibri" w:hAnsi="Calibri"/>
          <w:lang w:val="en-AU"/>
        </w:rPr>
        <w:t xml:space="preserve">the Government response to the review, and </w:t>
      </w:r>
      <w:r w:rsidRPr="00CD13A8">
        <w:rPr>
          <w:rFonts w:ascii="Calibri" w:hAnsi="Calibri"/>
          <w:lang w:val="en-AU"/>
        </w:rPr>
        <w:t>presented the following paper</w:t>
      </w:r>
      <w:r>
        <w:rPr>
          <w:rFonts w:ascii="Calibri" w:hAnsi="Calibri"/>
          <w:lang w:val="en-AU"/>
        </w:rPr>
        <w:t>s</w:t>
      </w:r>
      <w:r w:rsidRPr="00CD13A8">
        <w:rPr>
          <w:rFonts w:ascii="Calibri" w:hAnsi="Calibri"/>
          <w:lang w:val="en-AU"/>
        </w:rPr>
        <w:t>:</w:t>
      </w:r>
    </w:p>
    <w:p w14:paraId="797F58A7" w14:textId="5E82666E" w:rsidR="00CD13A8" w:rsidRDefault="00CD13A8" w:rsidP="00CD13A8">
      <w:pPr>
        <w:spacing w:before="120"/>
        <w:ind w:left="720"/>
        <w:rPr>
          <w:rFonts w:ascii="Calibri" w:hAnsi="Calibri"/>
          <w:lang w:val="en-AU"/>
        </w:rPr>
      </w:pPr>
      <w:r>
        <w:rPr>
          <w:rFonts w:ascii="Calibri" w:hAnsi="Calibri"/>
          <w:lang w:val="en-AU"/>
        </w:rPr>
        <w:t xml:space="preserve">Electricity Feed-in (Renewable Energy Premium) Act, pursuant to section 13—Review of </w:t>
      </w:r>
      <w:r w:rsidR="003D1B50">
        <w:rPr>
          <w:rFonts w:ascii="Calibri" w:hAnsi="Calibri"/>
          <w:lang w:val="en-AU"/>
        </w:rPr>
        <w:t xml:space="preserve">the </w:t>
      </w:r>
      <w:r>
        <w:rPr>
          <w:rFonts w:ascii="Calibri" w:hAnsi="Calibri"/>
          <w:lang w:val="en-AU"/>
        </w:rPr>
        <w:t>Electricity Feed-in (Renewable Energy Premium) Act 2008—</w:t>
      </w:r>
    </w:p>
    <w:p w14:paraId="0427830F" w14:textId="4BA06765" w:rsidR="00CD13A8" w:rsidRDefault="00CD13A8" w:rsidP="00CD13A8">
      <w:pPr>
        <w:pStyle w:val="DPSEntryDetailIndentLev1"/>
      </w:pPr>
      <w:r>
        <w:t>Report, dated February 2024.</w:t>
      </w:r>
      <w:r w:rsidR="003D1B50" w:rsidRPr="003D1B50">
        <w:t xml:space="preserve"> </w:t>
      </w:r>
    </w:p>
    <w:p w14:paraId="5C9E5CE7" w14:textId="27073458" w:rsidR="003919A5" w:rsidRDefault="00CD13A8" w:rsidP="00CD13A8">
      <w:pPr>
        <w:pStyle w:val="DPSEntryDetailIndentLev1"/>
      </w:pPr>
      <w:r>
        <w:t>Government response</w:t>
      </w:r>
      <w:r w:rsidR="003919A5">
        <w:t>, dated March 2024.</w:t>
      </w:r>
    </w:p>
    <w:p w14:paraId="5998AD23" w14:textId="2E5B2E19" w:rsidR="00CD13A8" w:rsidRPr="00CD13A8" w:rsidRDefault="00CD13A8" w:rsidP="00CD13A8">
      <w:pPr>
        <w:pStyle w:val="DPSEntryDetailIndentLev1"/>
      </w:pPr>
      <w:r w:rsidRPr="00CD13A8">
        <w:t xml:space="preserve">Ministerial statement, </w:t>
      </w:r>
      <w:r>
        <w:t>20 March 2024</w:t>
      </w:r>
      <w:r w:rsidRPr="00CD13A8">
        <w:t>.</w:t>
      </w:r>
    </w:p>
    <w:p w14:paraId="5136F048" w14:textId="63AB7AEF" w:rsidR="00CD13A8" w:rsidRPr="00CD13A8" w:rsidRDefault="00CD13A8" w:rsidP="00CD13A8">
      <w:pPr>
        <w:spacing w:before="120"/>
        <w:ind w:left="720"/>
        <w:rPr>
          <w:rFonts w:ascii="Calibri" w:hAnsi="Calibri"/>
          <w:lang w:val="en-AU"/>
        </w:rPr>
      </w:pPr>
      <w:r>
        <w:rPr>
          <w:rFonts w:ascii="Calibri" w:hAnsi="Calibri"/>
          <w:lang w:val="en-AU"/>
        </w:rPr>
        <w:t>Mr Rattenbury</w:t>
      </w:r>
      <w:r w:rsidRPr="00CD13A8">
        <w:rPr>
          <w:rFonts w:ascii="Calibri" w:hAnsi="Calibri"/>
          <w:lang w:val="en-AU"/>
        </w:rPr>
        <w:t xml:space="preserve"> moved—That the Assembly take note of the </w:t>
      </w:r>
      <w:r>
        <w:rPr>
          <w:rFonts w:ascii="Calibri" w:hAnsi="Calibri"/>
          <w:lang w:val="en-AU"/>
        </w:rPr>
        <w:t>ministerial statement</w:t>
      </w:r>
      <w:r w:rsidRPr="00CD13A8">
        <w:rPr>
          <w:rFonts w:ascii="Calibri" w:hAnsi="Calibri"/>
          <w:lang w:val="en-AU"/>
        </w:rPr>
        <w:t>.</w:t>
      </w:r>
    </w:p>
    <w:p w14:paraId="56930339" w14:textId="77777777" w:rsidR="00CD13A8" w:rsidRPr="00CD13A8" w:rsidRDefault="00CD13A8" w:rsidP="00CD13A8">
      <w:pPr>
        <w:spacing w:before="120"/>
        <w:ind w:left="720"/>
        <w:rPr>
          <w:rFonts w:ascii="Calibri" w:hAnsi="Calibri"/>
          <w:lang w:val="en-AU"/>
        </w:rPr>
      </w:pPr>
      <w:r w:rsidRPr="00CD13A8">
        <w:rPr>
          <w:rFonts w:ascii="Calibri" w:hAnsi="Calibri"/>
          <w:lang w:val="en-AU"/>
        </w:rPr>
        <w:t>Question—put and passed.</w:t>
      </w:r>
    </w:p>
    <w:p w14:paraId="7CC990AB" w14:textId="36704348" w:rsidR="00A73110" w:rsidRPr="004C43A5" w:rsidRDefault="00A73110" w:rsidP="00A73110">
      <w:pPr>
        <w:keepNext/>
        <w:keepLines/>
        <w:tabs>
          <w:tab w:val="right" w:pos="339"/>
          <w:tab w:val="left" w:pos="720"/>
        </w:tabs>
        <w:spacing w:before="240"/>
        <w:ind w:left="720" w:hanging="720"/>
        <w:rPr>
          <w:rFonts w:ascii="Calibri" w:hAnsi="Calibri"/>
          <w:b/>
          <w:lang w:val="en-AU"/>
        </w:rPr>
      </w:pPr>
      <w:r w:rsidRPr="004C43A5">
        <w:rPr>
          <w:rFonts w:ascii="Calibri" w:hAnsi="Calibri"/>
          <w:b/>
          <w:lang w:val="en-AU"/>
        </w:rPr>
        <w:tab/>
      </w:r>
      <w:r w:rsidR="000946E8">
        <w:rPr>
          <w:rFonts w:ascii="Calibri" w:hAnsi="Calibri"/>
          <w:b/>
          <w:bCs/>
          <w:lang w:val="en-AU"/>
        </w:rPr>
        <w:fldChar w:fldCharType="begin"/>
      </w:r>
      <w:r w:rsidR="000946E8">
        <w:rPr>
          <w:rFonts w:ascii="Calibri" w:hAnsi="Calibri"/>
          <w:b/>
          <w:bCs/>
          <w:lang w:val="en-AU"/>
        </w:rPr>
        <w:instrText xml:space="preserve"> SEQ A \* MERGEFORMAT </w:instrText>
      </w:r>
      <w:r w:rsidR="000946E8">
        <w:rPr>
          <w:rFonts w:ascii="Calibri" w:hAnsi="Calibri"/>
          <w:b/>
          <w:bCs/>
          <w:lang w:val="en-AU"/>
        </w:rPr>
        <w:fldChar w:fldCharType="separate"/>
      </w:r>
      <w:r w:rsidR="005F79B9">
        <w:rPr>
          <w:rFonts w:ascii="Calibri" w:hAnsi="Calibri"/>
          <w:b/>
          <w:bCs/>
          <w:noProof/>
          <w:lang w:val="en-AU"/>
        </w:rPr>
        <w:t>5</w:t>
      </w:r>
      <w:r w:rsidR="000946E8">
        <w:rPr>
          <w:rFonts w:ascii="Calibri" w:hAnsi="Calibri"/>
          <w:b/>
          <w:bCs/>
          <w:lang w:val="en-AU"/>
        </w:rPr>
        <w:fldChar w:fldCharType="end"/>
      </w:r>
      <w:r w:rsidRPr="004C43A5">
        <w:rPr>
          <w:rFonts w:ascii="Calibri" w:hAnsi="Calibri"/>
          <w:b/>
          <w:lang w:val="en-AU"/>
        </w:rPr>
        <w:tab/>
      </w:r>
      <w:r>
        <w:rPr>
          <w:rFonts w:ascii="Calibri" w:hAnsi="Calibri"/>
          <w:b/>
          <w:caps/>
          <w:lang w:val="en-AU"/>
        </w:rPr>
        <w:t>Diagnostic imaging equipment—Assembly resolution of 21 September 2023—Government response</w:t>
      </w:r>
      <w:r w:rsidRPr="004C43A5">
        <w:rPr>
          <w:rFonts w:ascii="Calibri" w:hAnsi="Calibri"/>
          <w:b/>
          <w:caps/>
          <w:lang w:val="en-AU"/>
        </w:rPr>
        <w:t>—MINISTERIAL STATEMENT—PAPER NOTED</w:t>
      </w:r>
    </w:p>
    <w:p w14:paraId="5BBFF425" w14:textId="4E249638" w:rsidR="00A73110" w:rsidRPr="004C43A5" w:rsidRDefault="00A73110" w:rsidP="00A73110">
      <w:pPr>
        <w:spacing w:before="120"/>
        <w:ind w:left="720"/>
        <w:rPr>
          <w:rFonts w:ascii="Calibri" w:hAnsi="Calibri"/>
          <w:lang w:val="en-AU"/>
        </w:rPr>
      </w:pPr>
      <w:r>
        <w:rPr>
          <w:rFonts w:ascii="Calibri" w:hAnsi="Calibri"/>
          <w:lang w:val="en-AU"/>
        </w:rPr>
        <w:t>Ms Stephen-Smith (Minister for Health)</w:t>
      </w:r>
      <w:r w:rsidRPr="004C43A5">
        <w:rPr>
          <w:rFonts w:ascii="Calibri" w:hAnsi="Calibri"/>
          <w:lang w:val="en-AU"/>
        </w:rPr>
        <w:t xml:space="preserve"> made a ministerial statement concerning</w:t>
      </w:r>
      <w:r w:rsidR="005F79B9">
        <w:rPr>
          <w:rFonts w:ascii="Calibri" w:hAnsi="Calibri"/>
          <w:lang w:val="en-AU"/>
        </w:rPr>
        <w:t xml:space="preserve"> the Government response to the Assembly resolution of 21 September 2023</w:t>
      </w:r>
      <w:r w:rsidRPr="004C43A5">
        <w:rPr>
          <w:rFonts w:ascii="Calibri" w:hAnsi="Calibri"/>
          <w:lang w:val="en-AU"/>
        </w:rPr>
        <w:t xml:space="preserve"> </w:t>
      </w:r>
      <w:r w:rsidR="005F79B9">
        <w:rPr>
          <w:rFonts w:ascii="Calibri" w:hAnsi="Calibri"/>
          <w:lang w:val="en-AU"/>
        </w:rPr>
        <w:t>relating to d</w:t>
      </w:r>
      <w:r>
        <w:rPr>
          <w:rFonts w:ascii="Calibri" w:hAnsi="Calibri"/>
          <w:lang w:val="en-AU"/>
        </w:rPr>
        <w:t>iagnostic imaging equipment</w:t>
      </w:r>
      <w:r w:rsidR="005F79B9">
        <w:rPr>
          <w:rFonts w:ascii="Calibri" w:hAnsi="Calibri"/>
          <w:lang w:val="en-AU"/>
        </w:rPr>
        <w:t xml:space="preserve"> </w:t>
      </w:r>
      <w:r w:rsidRPr="004C43A5">
        <w:rPr>
          <w:rFonts w:ascii="Calibri" w:hAnsi="Calibri"/>
          <w:lang w:val="en-AU"/>
        </w:rPr>
        <w:t>and presented the following paper:</w:t>
      </w:r>
    </w:p>
    <w:p w14:paraId="6E060B60" w14:textId="1A8D6057" w:rsidR="00A73110" w:rsidRPr="004C43A5" w:rsidRDefault="00A73110" w:rsidP="00A73110">
      <w:pPr>
        <w:spacing w:before="120"/>
        <w:ind w:left="720"/>
        <w:rPr>
          <w:rFonts w:ascii="Calibri" w:hAnsi="Calibri"/>
          <w:lang w:val="en-AU"/>
        </w:rPr>
      </w:pPr>
      <w:r>
        <w:rPr>
          <w:rFonts w:ascii="Calibri" w:hAnsi="Calibri"/>
          <w:lang w:val="en-AU"/>
        </w:rPr>
        <w:t>Diagnostic imaging equipment—Assembly resolution of 21 September 2023—Government response</w:t>
      </w:r>
      <w:r w:rsidRPr="004C43A5">
        <w:rPr>
          <w:rFonts w:ascii="Calibri" w:hAnsi="Calibri"/>
          <w:lang w:val="en-AU"/>
        </w:rPr>
        <w:t xml:space="preserve">—Ministerial statement, </w:t>
      </w:r>
      <w:r>
        <w:rPr>
          <w:rFonts w:ascii="Calibri" w:hAnsi="Calibri"/>
          <w:lang w:val="en-AU"/>
        </w:rPr>
        <w:t>20 March 2024</w:t>
      </w:r>
      <w:r w:rsidRPr="004C43A5">
        <w:rPr>
          <w:rFonts w:ascii="Calibri" w:hAnsi="Calibri"/>
          <w:lang w:val="en-AU"/>
        </w:rPr>
        <w:t>.</w:t>
      </w:r>
    </w:p>
    <w:p w14:paraId="78EF5D34" w14:textId="3CB5A5C6" w:rsidR="00A73110" w:rsidRPr="004C43A5" w:rsidRDefault="00A73110" w:rsidP="00A73110">
      <w:pPr>
        <w:spacing w:before="120"/>
        <w:ind w:left="720"/>
        <w:rPr>
          <w:rFonts w:ascii="Calibri" w:hAnsi="Calibri"/>
          <w:lang w:val="en-AU"/>
        </w:rPr>
      </w:pPr>
      <w:r>
        <w:rPr>
          <w:rFonts w:ascii="Calibri" w:hAnsi="Calibri"/>
          <w:lang w:val="en-AU"/>
        </w:rPr>
        <w:t>Ms Stephen-Smith</w:t>
      </w:r>
      <w:r w:rsidRPr="004C43A5">
        <w:rPr>
          <w:rFonts w:ascii="Calibri" w:hAnsi="Calibri"/>
          <w:lang w:val="en-AU"/>
        </w:rPr>
        <w:t xml:space="preserve"> moved—That the Assembly take note of the paper.</w:t>
      </w:r>
    </w:p>
    <w:p w14:paraId="11D7937F" w14:textId="77777777" w:rsidR="00A73110" w:rsidRPr="004C43A5" w:rsidRDefault="00A73110" w:rsidP="00A73110">
      <w:pPr>
        <w:spacing w:before="120"/>
        <w:ind w:left="720"/>
        <w:rPr>
          <w:rFonts w:ascii="Calibri" w:hAnsi="Calibri"/>
          <w:lang w:val="en-AU"/>
        </w:rPr>
      </w:pPr>
      <w:r w:rsidRPr="0012225F">
        <w:rPr>
          <w:rFonts w:ascii="Calibri" w:hAnsi="Calibri"/>
          <w:lang w:val="en-AU"/>
        </w:rPr>
        <w:t>Debate ensued.</w:t>
      </w:r>
    </w:p>
    <w:p w14:paraId="16422F81" w14:textId="77777777" w:rsidR="00A73110" w:rsidRDefault="00A73110" w:rsidP="00A73110">
      <w:pPr>
        <w:spacing w:before="120"/>
        <w:ind w:left="720"/>
        <w:rPr>
          <w:rFonts w:ascii="Calibri" w:hAnsi="Calibri"/>
          <w:lang w:val="en-AU"/>
        </w:rPr>
      </w:pPr>
      <w:r w:rsidRPr="004C43A5">
        <w:rPr>
          <w:rFonts w:ascii="Calibri" w:hAnsi="Calibri"/>
          <w:lang w:val="en-AU"/>
        </w:rPr>
        <w:t>Question—put and passed.</w:t>
      </w:r>
    </w:p>
    <w:p w14:paraId="2CEA2C9B" w14:textId="0FE7ADB6" w:rsidR="000D7BB5" w:rsidRPr="000D7BB5" w:rsidRDefault="000D7BB5" w:rsidP="000D7BB5">
      <w:pPr>
        <w:keepNext/>
        <w:keepLines/>
        <w:tabs>
          <w:tab w:val="right" w:pos="339"/>
          <w:tab w:val="left" w:pos="720"/>
        </w:tabs>
        <w:spacing w:before="240"/>
        <w:ind w:left="720" w:hanging="720"/>
        <w:rPr>
          <w:rFonts w:ascii="Calibri" w:hAnsi="Calibri"/>
          <w:b/>
          <w:caps/>
          <w:lang w:val="en-AU"/>
        </w:rPr>
      </w:pPr>
      <w:r w:rsidRPr="000D7BB5">
        <w:rPr>
          <w:rFonts w:ascii="Calibri" w:hAnsi="Calibri"/>
          <w:b/>
          <w:caps/>
          <w:lang w:val="en-AU"/>
        </w:rPr>
        <w:lastRenderedPageBreak/>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6</w:t>
      </w:r>
      <w:r w:rsidR="000946E8">
        <w:rPr>
          <w:rFonts w:ascii="Calibri" w:hAnsi="Calibri"/>
          <w:b/>
          <w:bCs/>
          <w:caps/>
          <w:lang w:val="en-AU"/>
        </w:rPr>
        <w:fldChar w:fldCharType="end"/>
      </w:r>
      <w:r w:rsidRPr="000D7BB5">
        <w:rPr>
          <w:rFonts w:ascii="Calibri" w:hAnsi="Calibri"/>
          <w:b/>
          <w:caps/>
          <w:lang w:val="en-AU"/>
        </w:rPr>
        <w:tab/>
      </w:r>
      <w:r>
        <w:rPr>
          <w:rFonts w:ascii="Calibri" w:hAnsi="Calibri"/>
          <w:b/>
          <w:caps/>
          <w:lang w:val="en-AU"/>
        </w:rPr>
        <w:t>Remuneration Tribunal Amendment Bill 2024</w:t>
      </w:r>
    </w:p>
    <w:p w14:paraId="2EBE0C67" w14:textId="1FA5714D" w:rsidR="000D7BB5" w:rsidRPr="000D7BB5" w:rsidRDefault="000D7BB5" w:rsidP="000D7BB5">
      <w:pPr>
        <w:tabs>
          <w:tab w:val="left" w:pos="1197"/>
          <w:tab w:val="left" w:pos="1767"/>
        </w:tabs>
        <w:spacing w:before="120"/>
        <w:ind w:left="720"/>
        <w:rPr>
          <w:rFonts w:ascii="Calibri" w:hAnsi="Calibri"/>
          <w:lang w:val="en-AU"/>
        </w:rPr>
      </w:pPr>
      <w:r>
        <w:rPr>
          <w:rFonts w:ascii="Calibri" w:hAnsi="Calibri"/>
          <w:lang w:val="en-AU"/>
        </w:rPr>
        <w:t>Ms Burch</w:t>
      </w:r>
      <w:r w:rsidRPr="000D7BB5">
        <w:rPr>
          <w:rFonts w:ascii="Calibri" w:hAnsi="Calibri"/>
          <w:lang w:val="en-AU"/>
        </w:rPr>
        <w:t xml:space="preserve"> (Speaker), pursuant to notice, presented </w:t>
      </w:r>
      <w:r w:rsidR="003D10DB">
        <w:rPr>
          <w:rFonts w:ascii="Calibri" w:hAnsi="Calibri"/>
          <w:lang w:val="en-AU"/>
        </w:rPr>
        <w:t>a</w:t>
      </w:r>
      <w:r>
        <w:rPr>
          <w:rFonts w:ascii="Calibri" w:hAnsi="Calibri"/>
          <w:lang w:val="en-AU"/>
        </w:rPr>
        <w:t xml:space="preserve"> Bill for an Act to amend the </w:t>
      </w:r>
      <w:r w:rsidRPr="00546910">
        <w:rPr>
          <w:rFonts w:ascii="Calibri" w:hAnsi="Calibri"/>
          <w:i/>
          <w:iCs/>
          <w:lang w:val="en-AU"/>
        </w:rPr>
        <w:t>Remuneration Tribunal Act 1995</w:t>
      </w:r>
      <w:r w:rsidRPr="000D7BB5">
        <w:rPr>
          <w:rFonts w:ascii="Calibri" w:hAnsi="Calibri"/>
          <w:lang w:val="en-AU"/>
        </w:rPr>
        <w:t>.</w:t>
      </w:r>
    </w:p>
    <w:p w14:paraId="4BEE99F1" w14:textId="0230DF0D" w:rsidR="000D7BB5" w:rsidRPr="000D7BB5" w:rsidRDefault="000D7BB5" w:rsidP="000D7BB5">
      <w:pPr>
        <w:tabs>
          <w:tab w:val="left" w:pos="1197"/>
          <w:tab w:val="left" w:pos="1767"/>
        </w:tabs>
        <w:spacing w:before="120"/>
        <w:ind w:left="720"/>
        <w:rPr>
          <w:rFonts w:ascii="Calibri" w:hAnsi="Calibri"/>
          <w:lang w:val="en-AU"/>
        </w:rPr>
      </w:pPr>
      <w:r w:rsidRPr="000D7BB5">
        <w:rPr>
          <w:rFonts w:ascii="Calibri" w:hAnsi="Calibri"/>
          <w:i/>
          <w:lang w:val="en-AU"/>
        </w:rPr>
        <w:t>Paper:</w:t>
      </w:r>
      <w:r w:rsidRPr="000D7BB5">
        <w:rPr>
          <w:rFonts w:ascii="Calibri" w:hAnsi="Calibri"/>
          <w:lang w:val="en-AU"/>
        </w:rPr>
        <w:t xml:space="preserve"> </w:t>
      </w:r>
      <w:r>
        <w:rPr>
          <w:rFonts w:ascii="Calibri" w:hAnsi="Calibri"/>
          <w:lang w:val="en-AU"/>
        </w:rPr>
        <w:t>Ms Burch</w:t>
      </w:r>
      <w:r w:rsidRPr="000D7BB5">
        <w:rPr>
          <w:rFonts w:ascii="Calibri" w:hAnsi="Calibri"/>
          <w:lang w:val="en-AU"/>
        </w:rPr>
        <w:t xml:space="preserve"> presented an explanatory statement to the Bill.</w:t>
      </w:r>
    </w:p>
    <w:p w14:paraId="1B949A2E" w14:textId="77777777" w:rsidR="000D7BB5" w:rsidRPr="000D7BB5" w:rsidRDefault="000D7BB5" w:rsidP="000D7BB5">
      <w:pPr>
        <w:tabs>
          <w:tab w:val="left" w:pos="1197"/>
          <w:tab w:val="left" w:pos="1767"/>
        </w:tabs>
        <w:spacing w:before="120"/>
        <w:ind w:left="720"/>
        <w:rPr>
          <w:rFonts w:ascii="Calibri" w:hAnsi="Calibri"/>
          <w:lang w:val="en-AU"/>
        </w:rPr>
      </w:pPr>
      <w:r w:rsidRPr="000D7BB5">
        <w:rPr>
          <w:rFonts w:ascii="Calibri" w:hAnsi="Calibri"/>
          <w:lang w:val="en-AU"/>
        </w:rPr>
        <w:t>Title read by Clerk.</w:t>
      </w:r>
    </w:p>
    <w:p w14:paraId="2EEB9235" w14:textId="488BAC88" w:rsidR="000D7BB5" w:rsidRPr="000D7BB5" w:rsidRDefault="000D7BB5" w:rsidP="000D7BB5">
      <w:pPr>
        <w:tabs>
          <w:tab w:val="left" w:pos="1197"/>
          <w:tab w:val="left" w:pos="1767"/>
        </w:tabs>
        <w:spacing w:before="120"/>
        <w:ind w:left="720"/>
        <w:rPr>
          <w:rFonts w:ascii="Calibri" w:hAnsi="Calibri"/>
          <w:lang w:val="en-AU"/>
        </w:rPr>
      </w:pPr>
      <w:r>
        <w:rPr>
          <w:rFonts w:ascii="Calibri" w:hAnsi="Calibri"/>
          <w:lang w:val="en-AU"/>
        </w:rPr>
        <w:t>Ms Burch</w:t>
      </w:r>
      <w:r w:rsidRPr="000D7BB5">
        <w:rPr>
          <w:rFonts w:ascii="Calibri" w:hAnsi="Calibri"/>
          <w:lang w:val="en-AU"/>
        </w:rPr>
        <w:t xml:space="preserve"> moved—That this Bill be agreed to in principle.</w:t>
      </w:r>
    </w:p>
    <w:p w14:paraId="1E54B746" w14:textId="499CDECB" w:rsidR="000D7BB5" w:rsidRPr="000D7BB5" w:rsidRDefault="000D7BB5" w:rsidP="000D7BB5">
      <w:pPr>
        <w:tabs>
          <w:tab w:val="left" w:pos="1197"/>
          <w:tab w:val="left" w:pos="1767"/>
        </w:tabs>
        <w:spacing w:before="120"/>
        <w:ind w:left="720"/>
        <w:rPr>
          <w:rFonts w:ascii="Calibri" w:hAnsi="Calibri"/>
          <w:lang w:val="en-AU"/>
        </w:rPr>
      </w:pPr>
      <w:r w:rsidRPr="000D7BB5">
        <w:rPr>
          <w:rFonts w:ascii="Calibri" w:hAnsi="Calibri"/>
          <w:lang w:val="en-AU"/>
        </w:rPr>
        <w:t>Debate adjourned (</w:t>
      </w:r>
      <w:r w:rsidR="00ED2B3A">
        <w:rPr>
          <w:rFonts w:ascii="Calibri" w:hAnsi="Calibri"/>
          <w:lang w:val="en-AU"/>
        </w:rPr>
        <w:t>Ms Lawder</w:t>
      </w:r>
      <w:r w:rsidRPr="000D7BB5">
        <w:rPr>
          <w:rFonts w:ascii="Calibri" w:hAnsi="Calibri"/>
          <w:lang w:val="en-AU"/>
        </w:rPr>
        <w:t>) and the resumption of the debate made an order of the day for the next sitting.</w:t>
      </w:r>
    </w:p>
    <w:p w14:paraId="7856F8C8" w14:textId="02D45C2B" w:rsidR="00286B4B" w:rsidRPr="00286B4B" w:rsidRDefault="00286B4B" w:rsidP="00286B4B">
      <w:pPr>
        <w:keepNext/>
        <w:keepLines/>
        <w:tabs>
          <w:tab w:val="right" w:pos="339"/>
          <w:tab w:val="left" w:pos="720"/>
        </w:tabs>
        <w:spacing w:before="240"/>
        <w:ind w:left="720" w:hanging="720"/>
        <w:rPr>
          <w:rFonts w:ascii="Calibri" w:hAnsi="Calibri"/>
          <w:b/>
          <w:caps/>
          <w:lang w:val="en-AU"/>
        </w:rPr>
      </w:pPr>
      <w:r w:rsidRPr="00286B4B">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7</w:t>
      </w:r>
      <w:r w:rsidR="000946E8">
        <w:rPr>
          <w:rFonts w:ascii="Calibri" w:hAnsi="Calibri"/>
          <w:b/>
          <w:bCs/>
          <w:caps/>
          <w:lang w:val="en-AU"/>
        </w:rPr>
        <w:fldChar w:fldCharType="end"/>
      </w:r>
      <w:r w:rsidRPr="00286B4B">
        <w:rPr>
          <w:rFonts w:ascii="Calibri" w:hAnsi="Calibri"/>
          <w:b/>
          <w:caps/>
          <w:lang w:val="en-AU"/>
        </w:rPr>
        <w:tab/>
      </w:r>
      <w:r>
        <w:rPr>
          <w:rFonts w:ascii="Calibri" w:hAnsi="Calibri"/>
          <w:b/>
          <w:caps/>
          <w:lang w:val="en-AU"/>
        </w:rPr>
        <w:t>Planning, Transport and City services—standing committee—Inquiry—Property developer</w:t>
      </w:r>
      <w:r w:rsidR="00546910">
        <w:rPr>
          <w:rFonts w:ascii="Calibri" w:hAnsi="Calibri"/>
          <w:b/>
          <w:caps/>
          <w:lang w:val="en-AU"/>
        </w:rPr>
        <w:t>S BILL 2023—Amendment to reporting date</w:t>
      </w:r>
    </w:p>
    <w:p w14:paraId="3B93088B" w14:textId="5B550C88" w:rsidR="00286B4B" w:rsidRPr="00286B4B" w:rsidRDefault="00286B4B" w:rsidP="00286B4B">
      <w:pPr>
        <w:spacing w:before="120"/>
        <w:ind w:left="720"/>
        <w:rPr>
          <w:rFonts w:ascii="Calibri" w:hAnsi="Calibri"/>
          <w:color w:val="000000"/>
          <w:lang w:val="en-AU"/>
        </w:rPr>
      </w:pPr>
      <w:r>
        <w:rPr>
          <w:rFonts w:ascii="Calibri" w:hAnsi="Calibri"/>
          <w:color w:val="000000"/>
          <w:lang w:val="en-AU"/>
        </w:rPr>
        <w:t>Ms Clay</w:t>
      </w:r>
      <w:r w:rsidRPr="00286B4B">
        <w:rPr>
          <w:rFonts w:ascii="Calibri" w:hAnsi="Calibri"/>
          <w:color w:val="000000"/>
          <w:lang w:val="en-AU"/>
        </w:rPr>
        <w:t>, pursuant to notice, moved—That</w:t>
      </w:r>
      <w:r>
        <w:rPr>
          <w:rFonts w:ascii="Calibri" w:hAnsi="Calibri"/>
          <w:color w:val="000000"/>
          <w:lang w:val="en-AU"/>
        </w:rPr>
        <w:t xml:space="preserve">, notwithstanding the provisions of the resolution of the Assembly of 30 November 2023, and the motion </w:t>
      </w:r>
      <w:r w:rsidRPr="00B35A45">
        <w:rPr>
          <w:rFonts w:ascii="Calibri" w:hAnsi="Calibri"/>
          <w:lang w:val="en-AU" w:eastAsia="en-US"/>
        </w:rPr>
        <w:t>agreed by the Assembly on 6 February 2024, the Standing Committee on Planning, Transport and City Services shall present its report on the Property Developers Bill 2023 by 5 April 2024.</w:t>
      </w:r>
    </w:p>
    <w:p w14:paraId="3F5B4BBF" w14:textId="77777777" w:rsidR="00286B4B" w:rsidRPr="00286B4B" w:rsidRDefault="00286B4B" w:rsidP="00286B4B">
      <w:pPr>
        <w:spacing w:before="120"/>
        <w:ind w:left="720"/>
        <w:rPr>
          <w:rFonts w:ascii="Calibri" w:hAnsi="Calibri"/>
          <w:color w:val="000000"/>
          <w:lang w:val="en-AU"/>
        </w:rPr>
      </w:pPr>
      <w:r w:rsidRPr="00286B4B">
        <w:rPr>
          <w:rFonts w:ascii="Calibri" w:hAnsi="Calibri"/>
          <w:color w:val="000000"/>
          <w:lang w:val="en-AU"/>
        </w:rPr>
        <w:t>Question—put and passed.</w:t>
      </w:r>
    </w:p>
    <w:p w14:paraId="420626B6" w14:textId="6F7B631D" w:rsidR="00D61B53" w:rsidRPr="00D61B53" w:rsidRDefault="00D61B53" w:rsidP="00D61B53">
      <w:pPr>
        <w:keepNext/>
        <w:keepLines/>
        <w:tabs>
          <w:tab w:val="right" w:pos="339"/>
          <w:tab w:val="left" w:pos="720"/>
        </w:tabs>
        <w:spacing w:before="240"/>
        <w:ind w:left="720" w:hanging="720"/>
        <w:rPr>
          <w:rFonts w:ascii="Calibri" w:hAnsi="Calibri"/>
          <w:b/>
          <w:caps/>
          <w:lang w:val="en-AU"/>
        </w:rPr>
      </w:pPr>
      <w:r w:rsidRPr="00D61B53">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8</w:t>
      </w:r>
      <w:r w:rsidR="000946E8">
        <w:rPr>
          <w:rFonts w:ascii="Calibri" w:hAnsi="Calibri"/>
          <w:b/>
          <w:bCs/>
          <w:caps/>
          <w:lang w:val="en-AU"/>
        </w:rPr>
        <w:fldChar w:fldCharType="end"/>
      </w:r>
      <w:r w:rsidRPr="00D61B53">
        <w:rPr>
          <w:rFonts w:ascii="Calibri" w:hAnsi="Calibri"/>
          <w:b/>
          <w:caps/>
          <w:lang w:val="en-AU"/>
        </w:rPr>
        <w:tab/>
      </w:r>
      <w:r>
        <w:rPr>
          <w:rFonts w:ascii="Calibri" w:hAnsi="Calibri"/>
          <w:b/>
          <w:caps/>
          <w:lang w:val="en-AU"/>
        </w:rPr>
        <w:t>University of Canberra Amendment Bill 2024</w:t>
      </w:r>
    </w:p>
    <w:p w14:paraId="0107FAEC" w14:textId="68CE96A5" w:rsidR="00D61B53" w:rsidRPr="00D61B53" w:rsidRDefault="00D61B53" w:rsidP="00D61B53">
      <w:pPr>
        <w:spacing w:before="120"/>
        <w:ind w:left="720"/>
        <w:rPr>
          <w:rFonts w:ascii="Calibri" w:hAnsi="Calibri"/>
          <w:lang w:val="en-AU"/>
        </w:rPr>
      </w:pPr>
      <w:r>
        <w:rPr>
          <w:rFonts w:ascii="Calibri" w:hAnsi="Calibri"/>
          <w:lang w:val="en-AU"/>
        </w:rPr>
        <w:t>Mr Barr (Minister for Trade, Investment and Economic Development)</w:t>
      </w:r>
      <w:r w:rsidRPr="00D61B53">
        <w:rPr>
          <w:rFonts w:ascii="Calibri" w:hAnsi="Calibri"/>
          <w:lang w:val="en-AU"/>
        </w:rPr>
        <w:t xml:space="preserve">, pursuant to notice, presented </w:t>
      </w:r>
      <w:r>
        <w:rPr>
          <w:rFonts w:ascii="Calibri" w:hAnsi="Calibri"/>
          <w:lang w:val="en-AU"/>
        </w:rPr>
        <w:t xml:space="preserve">a Bill for an Act to amend the </w:t>
      </w:r>
      <w:r w:rsidRPr="00D61B53">
        <w:rPr>
          <w:rFonts w:ascii="Calibri" w:hAnsi="Calibri"/>
          <w:i/>
          <w:iCs/>
          <w:lang w:val="en-AU"/>
        </w:rPr>
        <w:t>University of Canberra Act 1989</w:t>
      </w:r>
      <w:r w:rsidRPr="00D61B53">
        <w:rPr>
          <w:rFonts w:ascii="Calibri" w:hAnsi="Calibri"/>
          <w:lang w:val="en-AU"/>
        </w:rPr>
        <w:t>.</w:t>
      </w:r>
    </w:p>
    <w:p w14:paraId="2A31EB4E" w14:textId="5A25366C" w:rsidR="00D61B53" w:rsidRPr="00D61B53" w:rsidRDefault="00D61B53" w:rsidP="00D61B53">
      <w:pPr>
        <w:spacing w:before="120"/>
        <w:ind w:left="720"/>
        <w:rPr>
          <w:rFonts w:ascii="Calibri" w:hAnsi="Calibri"/>
          <w:lang w:val="en-AU"/>
        </w:rPr>
      </w:pPr>
      <w:r w:rsidRPr="00D61B53">
        <w:rPr>
          <w:rFonts w:ascii="Calibri" w:hAnsi="Calibri"/>
          <w:i/>
          <w:lang w:val="en-AU"/>
        </w:rPr>
        <w:t>Paper:</w:t>
      </w:r>
      <w:r w:rsidRPr="00D61B53">
        <w:rPr>
          <w:rFonts w:ascii="Calibri" w:hAnsi="Calibri"/>
          <w:lang w:val="en-AU"/>
        </w:rPr>
        <w:t xml:space="preserve">  </w:t>
      </w:r>
      <w:r>
        <w:rPr>
          <w:rFonts w:ascii="Calibri" w:hAnsi="Calibri"/>
          <w:lang w:val="en-AU"/>
        </w:rPr>
        <w:t>Mr Barr</w:t>
      </w:r>
      <w:r w:rsidRPr="00D61B53">
        <w:rPr>
          <w:rFonts w:ascii="Calibri" w:hAnsi="Calibri"/>
          <w:lang w:val="en-AU"/>
        </w:rPr>
        <w:t xml:space="preserve"> presented the following paper:</w:t>
      </w:r>
    </w:p>
    <w:p w14:paraId="581CD252" w14:textId="77777777" w:rsidR="00D61B53" w:rsidRPr="00D61B53" w:rsidRDefault="00D61B53" w:rsidP="00D61B53">
      <w:pPr>
        <w:spacing w:before="120"/>
        <w:ind w:left="720"/>
        <w:rPr>
          <w:rFonts w:ascii="Calibri" w:hAnsi="Calibri"/>
          <w:lang w:val="en-AU"/>
        </w:rPr>
      </w:pPr>
      <w:r w:rsidRPr="00D61B53">
        <w:rPr>
          <w:rFonts w:ascii="Calibri" w:hAnsi="Calibri"/>
          <w:lang w:val="en-AU"/>
        </w:rPr>
        <w:t xml:space="preserve">Explanatory statement to the Bill, incorporating a compatibility statement, pursuant to section 37 of the </w:t>
      </w:r>
      <w:r w:rsidRPr="00D61B53">
        <w:rPr>
          <w:rFonts w:ascii="Calibri" w:hAnsi="Calibri"/>
          <w:i/>
          <w:lang w:val="en-AU"/>
        </w:rPr>
        <w:t>Human Rights Act 2004</w:t>
      </w:r>
      <w:r w:rsidRPr="00D61B53">
        <w:rPr>
          <w:rFonts w:ascii="Calibri" w:hAnsi="Calibri"/>
          <w:lang w:val="en-AU"/>
        </w:rPr>
        <w:t>.</w:t>
      </w:r>
    </w:p>
    <w:p w14:paraId="64BD87F7" w14:textId="77777777" w:rsidR="00D61B53" w:rsidRPr="00D61B53" w:rsidRDefault="00D61B53" w:rsidP="00D61B53">
      <w:pPr>
        <w:spacing w:before="120"/>
        <w:ind w:left="720"/>
        <w:rPr>
          <w:rFonts w:ascii="Calibri" w:hAnsi="Calibri"/>
          <w:lang w:val="en-AU"/>
        </w:rPr>
      </w:pPr>
      <w:r w:rsidRPr="00D61B53">
        <w:rPr>
          <w:rFonts w:ascii="Calibri" w:hAnsi="Calibri"/>
          <w:lang w:val="en-AU"/>
        </w:rPr>
        <w:t>Title read by Clerk.</w:t>
      </w:r>
    </w:p>
    <w:p w14:paraId="5615EDBD" w14:textId="4F82C481" w:rsidR="00D61B53" w:rsidRPr="00D61B53" w:rsidRDefault="00D61B53" w:rsidP="00D61B53">
      <w:pPr>
        <w:spacing w:before="120"/>
        <w:ind w:left="720"/>
        <w:rPr>
          <w:rFonts w:ascii="Calibri" w:hAnsi="Calibri"/>
          <w:lang w:val="en-AU"/>
        </w:rPr>
      </w:pPr>
      <w:r>
        <w:rPr>
          <w:rFonts w:ascii="Calibri" w:hAnsi="Calibri"/>
          <w:lang w:val="en-AU"/>
        </w:rPr>
        <w:t>Mr Barr</w:t>
      </w:r>
      <w:r w:rsidRPr="00D61B53">
        <w:rPr>
          <w:rFonts w:ascii="Calibri" w:hAnsi="Calibri"/>
          <w:lang w:val="en-AU"/>
        </w:rPr>
        <w:t xml:space="preserve"> moved—That this Bill be agreed to in principle.</w:t>
      </w:r>
    </w:p>
    <w:p w14:paraId="224E51CA" w14:textId="042D3138" w:rsidR="00D61B53" w:rsidRDefault="00D61B53" w:rsidP="00D61B53">
      <w:pPr>
        <w:spacing w:before="120"/>
        <w:ind w:left="720"/>
        <w:rPr>
          <w:rFonts w:ascii="Calibri" w:hAnsi="Calibri"/>
          <w:lang w:val="en-AU"/>
        </w:rPr>
      </w:pPr>
      <w:r w:rsidRPr="00D61B53">
        <w:rPr>
          <w:rFonts w:ascii="Calibri" w:hAnsi="Calibri"/>
          <w:lang w:val="en-AU"/>
        </w:rPr>
        <w:t>Debate adjourned (</w:t>
      </w:r>
      <w:r w:rsidR="00ED2B3A">
        <w:rPr>
          <w:rFonts w:ascii="Calibri" w:hAnsi="Calibri"/>
          <w:lang w:val="en-AU"/>
        </w:rPr>
        <w:t>Ms Lawder</w:t>
      </w:r>
      <w:r w:rsidRPr="00D61B53">
        <w:rPr>
          <w:rFonts w:ascii="Calibri" w:hAnsi="Calibri"/>
          <w:lang w:val="en-AU"/>
        </w:rPr>
        <w:t>) and the resumption of the debate made an order of the day for the next sitting.</w:t>
      </w:r>
    </w:p>
    <w:p w14:paraId="071C09C6" w14:textId="7D619B4D" w:rsidR="00D61B53" w:rsidRPr="00D61B53" w:rsidRDefault="00D61B53" w:rsidP="00D61B53">
      <w:pPr>
        <w:keepNext/>
        <w:keepLines/>
        <w:tabs>
          <w:tab w:val="right" w:pos="339"/>
          <w:tab w:val="left" w:pos="720"/>
        </w:tabs>
        <w:spacing w:before="240"/>
        <w:ind w:left="720" w:hanging="720"/>
        <w:rPr>
          <w:rFonts w:ascii="Calibri" w:hAnsi="Calibri"/>
          <w:b/>
          <w:caps/>
          <w:lang w:val="en-AU"/>
        </w:rPr>
      </w:pPr>
      <w:r w:rsidRPr="00D61B53">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9</w:t>
      </w:r>
      <w:r w:rsidR="000946E8">
        <w:rPr>
          <w:rFonts w:ascii="Calibri" w:hAnsi="Calibri"/>
          <w:b/>
          <w:bCs/>
          <w:caps/>
          <w:lang w:val="en-AU"/>
        </w:rPr>
        <w:fldChar w:fldCharType="end"/>
      </w:r>
      <w:r w:rsidRPr="00D61B53">
        <w:rPr>
          <w:rFonts w:ascii="Calibri" w:hAnsi="Calibri"/>
          <w:b/>
          <w:caps/>
          <w:lang w:val="en-AU"/>
        </w:rPr>
        <w:tab/>
      </w:r>
      <w:r>
        <w:rPr>
          <w:rFonts w:ascii="Calibri" w:hAnsi="Calibri"/>
          <w:b/>
          <w:caps/>
          <w:lang w:val="en-AU"/>
        </w:rPr>
        <w:t>Cemeteries and Crematoria Amendment Bill 2024</w:t>
      </w:r>
    </w:p>
    <w:p w14:paraId="59AFAD2C" w14:textId="58761E98" w:rsidR="00D61B53" w:rsidRPr="00D61B53" w:rsidRDefault="00D61B53" w:rsidP="00D61B53">
      <w:pPr>
        <w:spacing w:before="120"/>
        <w:ind w:left="720"/>
        <w:rPr>
          <w:rFonts w:ascii="Calibri" w:hAnsi="Calibri"/>
          <w:lang w:val="en-AU"/>
        </w:rPr>
      </w:pPr>
      <w:r>
        <w:rPr>
          <w:rFonts w:ascii="Calibri" w:hAnsi="Calibri"/>
          <w:lang w:val="en-AU"/>
        </w:rPr>
        <w:t>Ms Cheyne (Minister for City Services)</w:t>
      </w:r>
      <w:r w:rsidRPr="00D61B53">
        <w:rPr>
          <w:rFonts w:ascii="Calibri" w:hAnsi="Calibri"/>
          <w:lang w:val="en-AU"/>
        </w:rPr>
        <w:t xml:space="preserve">, pursuant to notice, presented </w:t>
      </w:r>
      <w:r>
        <w:rPr>
          <w:rFonts w:ascii="Calibri" w:hAnsi="Calibri"/>
          <w:lang w:val="en-AU"/>
        </w:rPr>
        <w:t>a Bill for an Act to amend the</w:t>
      </w:r>
      <w:r w:rsidRPr="00D61B53">
        <w:rPr>
          <w:rFonts w:ascii="Calibri" w:hAnsi="Calibri"/>
          <w:i/>
          <w:iCs/>
          <w:lang w:val="en-AU"/>
        </w:rPr>
        <w:t xml:space="preserve"> Cemeteries and Crematoria Act 2020</w:t>
      </w:r>
      <w:r w:rsidRPr="00D61B53">
        <w:rPr>
          <w:rFonts w:ascii="Calibri" w:hAnsi="Calibri"/>
          <w:lang w:val="en-AU"/>
        </w:rPr>
        <w:t>.</w:t>
      </w:r>
    </w:p>
    <w:p w14:paraId="43934C52" w14:textId="2FC96113" w:rsidR="00D61B53" w:rsidRPr="00D61B53" w:rsidRDefault="00D61B53" w:rsidP="00D61B53">
      <w:pPr>
        <w:spacing w:before="120"/>
        <w:ind w:left="720"/>
        <w:rPr>
          <w:rFonts w:ascii="Calibri" w:hAnsi="Calibri"/>
          <w:lang w:val="en-AU"/>
        </w:rPr>
      </w:pPr>
      <w:r w:rsidRPr="00D61B53">
        <w:rPr>
          <w:rFonts w:ascii="Calibri" w:hAnsi="Calibri"/>
          <w:i/>
          <w:lang w:val="en-AU"/>
        </w:rPr>
        <w:t>Paper:</w:t>
      </w:r>
      <w:r w:rsidRPr="00D61B53">
        <w:rPr>
          <w:rFonts w:ascii="Calibri" w:hAnsi="Calibri"/>
          <w:lang w:val="en-AU"/>
        </w:rPr>
        <w:t xml:space="preserve">  </w:t>
      </w:r>
      <w:r>
        <w:rPr>
          <w:rFonts w:ascii="Calibri" w:hAnsi="Calibri"/>
          <w:lang w:val="en-AU"/>
        </w:rPr>
        <w:t>Ms Cheyne</w:t>
      </w:r>
      <w:r w:rsidRPr="00D61B53">
        <w:rPr>
          <w:rFonts w:ascii="Calibri" w:hAnsi="Calibri"/>
          <w:lang w:val="en-AU"/>
        </w:rPr>
        <w:t xml:space="preserve"> presented the following paper:</w:t>
      </w:r>
    </w:p>
    <w:p w14:paraId="04E3CFBE" w14:textId="77777777" w:rsidR="00D61B53" w:rsidRPr="00D61B53" w:rsidRDefault="00D61B53" w:rsidP="00D61B53">
      <w:pPr>
        <w:spacing w:before="120"/>
        <w:ind w:left="720"/>
        <w:rPr>
          <w:rFonts w:ascii="Calibri" w:hAnsi="Calibri"/>
          <w:lang w:val="en-AU"/>
        </w:rPr>
      </w:pPr>
      <w:r w:rsidRPr="00D61B53">
        <w:rPr>
          <w:rFonts w:ascii="Calibri" w:hAnsi="Calibri"/>
          <w:lang w:val="en-AU"/>
        </w:rPr>
        <w:t xml:space="preserve">Explanatory statement to the Bill, incorporating a compatibility statement, pursuant to section 37 of the </w:t>
      </w:r>
      <w:r w:rsidRPr="00D61B53">
        <w:rPr>
          <w:rFonts w:ascii="Calibri" w:hAnsi="Calibri"/>
          <w:i/>
          <w:lang w:val="en-AU"/>
        </w:rPr>
        <w:t>Human Rights Act 2004</w:t>
      </w:r>
      <w:r w:rsidRPr="00D61B53">
        <w:rPr>
          <w:rFonts w:ascii="Calibri" w:hAnsi="Calibri"/>
          <w:lang w:val="en-AU"/>
        </w:rPr>
        <w:t>.</w:t>
      </w:r>
    </w:p>
    <w:p w14:paraId="32A5595B" w14:textId="77777777" w:rsidR="00D61B53" w:rsidRPr="00D61B53" w:rsidRDefault="00D61B53" w:rsidP="00D61B53">
      <w:pPr>
        <w:spacing w:before="120"/>
        <w:ind w:left="720"/>
        <w:rPr>
          <w:rFonts w:ascii="Calibri" w:hAnsi="Calibri"/>
          <w:lang w:val="en-AU"/>
        </w:rPr>
      </w:pPr>
      <w:r w:rsidRPr="00D61B53">
        <w:rPr>
          <w:rFonts w:ascii="Calibri" w:hAnsi="Calibri"/>
          <w:lang w:val="en-AU"/>
        </w:rPr>
        <w:t>Title read by Clerk.</w:t>
      </w:r>
    </w:p>
    <w:p w14:paraId="0C61CDC8" w14:textId="53BE4C4F" w:rsidR="00D61B53" w:rsidRPr="00D61B53" w:rsidRDefault="00D61B53" w:rsidP="00D61B53">
      <w:pPr>
        <w:spacing w:before="120"/>
        <w:ind w:left="720"/>
        <w:rPr>
          <w:rFonts w:ascii="Calibri" w:hAnsi="Calibri"/>
          <w:lang w:val="en-AU"/>
        </w:rPr>
      </w:pPr>
      <w:r>
        <w:rPr>
          <w:rFonts w:ascii="Calibri" w:hAnsi="Calibri"/>
          <w:lang w:val="en-AU"/>
        </w:rPr>
        <w:t>Ms Cheyne</w:t>
      </w:r>
      <w:r w:rsidRPr="00D61B53">
        <w:rPr>
          <w:rFonts w:ascii="Calibri" w:hAnsi="Calibri"/>
          <w:lang w:val="en-AU"/>
        </w:rPr>
        <w:t xml:space="preserve"> moved—That this Bill be agreed to in principle.</w:t>
      </w:r>
    </w:p>
    <w:p w14:paraId="1F201D57" w14:textId="6229E7D4" w:rsidR="00D61B53" w:rsidRDefault="00D61B53" w:rsidP="00D61B53">
      <w:pPr>
        <w:spacing w:before="120"/>
        <w:ind w:left="720"/>
        <w:rPr>
          <w:rFonts w:ascii="Calibri" w:hAnsi="Calibri"/>
          <w:lang w:val="en-AU"/>
        </w:rPr>
      </w:pPr>
      <w:r w:rsidRPr="00D61B53">
        <w:rPr>
          <w:rFonts w:ascii="Calibri" w:hAnsi="Calibri"/>
          <w:lang w:val="en-AU"/>
        </w:rPr>
        <w:t>Debate adjourned (</w:t>
      </w:r>
      <w:r w:rsidR="0012225F">
        <w:rPr>
          <w:rFonts w:ascii="Calibri" w:hAnsi="Calibri"/>
          <w:lang w:val="en-AU"/>
        </w:rPr>
        <w:t>Ms Lawder</w:t>
      </w:r>
      <w:r w:rsidRPr="00D61B53">
        <w:rPr>
          <w:rFonts w:ascii="Calibri" w:hAnsi="Calibri"/>
          <w:lang w:val="en-AU"/>
        </w:rPr>
        <w:t>) and the resumption of the debate made an order of the day for the next sitting.</w:t>
      </w:r>
    </w:p>
    <w:p w14:paraId="092B8080" w14:textId="3E2C5DDA" w:rsidR="00EA6437" w:rsidRPr="00EA6437" w:rsidRDefault="00EA6437" w:rsidP="00EA6437">
      <w:pPr>
        <w:keepNext/>
        <w:keepLines/>
        <w:tabs>
          <w:tab w:val="right" w:pos="339"/>
          <w:tab w:val="left" w:pos="720"/>
        </w:tabs>
        <w:spacing w:before="240"/>
        <w:ind w:left="720" w:hanging="720"/>
        <w:rPr>
          <w:rFonts w:ascii="Calibri" w:hAnsi="Calibri"/>
          <w:b/>
          <w:caps/>
          <w:lang w:val="en-AU"/>
        </w:rPr>
      </w:pPr>
      <w:r w:rsidRPr="00EA6437">
        <w:rPr>
          <w:rFonts w:ascii="Calibri" w:hAnsi="Calibri"/>
          <w:b/>
          <w:caps/>
          <w:lang w:val="en-AU"/>
        </w:rPr>
        <w:lastRenderedPageBreak/>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10</w:t>
      </w:r>
      <w:r w:rsidR="000946E8">
        <w:rPr>
          <w:rFonts w:ascii="Calibri" w:hAnsi="Calibri"/>
          <w:b/>
          <w:bCs/>
          <w:caps/>
          <w:lang w:val="en-AU"/>
        </w:rPr>
        <w:fldChar w:fldCharType="end"/>
      </w:r>
      <w:r w:rsidRPr="00EA6437">
        <w:rPr>
          <w:rFonts w:ascii="Calibri" w:hAnsi="Calibri"/>
          <w:b/>
          <w:caps/>
          <w:lang w:val="en-AU"/>
        </w:rPr>
        <w:tab/>
      </w:r>
      <w:r>
        <w:rPr>
          <w:rFonts w:ascii="Calibri" w:hAnsi="Calibri"/>
          <w:b/>
          <w:caps/>
          <w:lang w:val="en-AU"/>
        </w:rPr>
        <w:t>Appropriation Bill 2023-2024 (No 2)</w:t>
      </w:r>
    </w:p>
    <w:p w14:paraId="64ED5623" w14:textId="4AE9E635" w:rsidR="00EA6437" w:rsidRPr="00EA6437" w:rsidRDefault="00EA6437" w:rsidP="00EA6437">
      <w:pPr>
        <w:spacing w:before="120"/>
        <w:ind w:left="720"/>
        <w:rPr>
          <w:rFonts w:ascii="Calibri" w:hAnsi="Calibri"/>
          <w:lang w:val="en-AU"/>
        </w:rPr>
      </w:pPr>
      <w:r w:rsidRPr="00EA6437">
        <w:rPr>
          <w:rFonts w:ascii="Calibri" w:hAnsi="Calibri"/>
          <w:lang w:val="en-AU"/>
        </w:rPr>
        <w:t>The order of the day having been read for the resumption of the debate on the question—That this Bill be agreed to in principle—</w:t>
      </w:r>
    </w:p>
    <w:p w14:paraId="000E59EE" w14:textId="77777777" w:rsidR="00EA6437" w:rsidRPr="00EA6437" w:rsidRDefault="00EA6437" w:rsidP="00EA6437">
      <w:pPr>
        <w:spacing w:before="120"/>
        <w:ind w:left="720"/>
        <w:rPr>
          <w:rFonts w:ascii="Calibri" w:hAnsi="Calibri"/>
          <w:iCs/>
          <w:lang w:val="en-AU"/>
        </w:rPr>
      </w:pPr>
      <w:r w:rsidRPr="00EA6437">
        <w:rPr>
          <w:rFonts w:ascii="Calibri" w:hAnsi="Calibri"/>
          <w:iCs/>
          <w:lang w:val="en-AU"/>
        </w:rPr>
        <w:t>Debate resumed.</w:t>
      </w:r>
    </w:p>
    <w:p w14:paraId="68D8ED6D" w14:textId="77777777" w:rsidR="00F5288E" w:rsidRDefault="00EA6437" w:rsidP="00EA6437">
      <w:pPr>
        <w:spacing w:before="120"/>
        <w:ind w:left="720"/>
        <w:rPr>
          <w:rFonts w:ascii="Calibri" w:hAnsi="Calibri"/>
          <w:iCs/>
          <w:lang w:val="en-AU"/>
        </w:rPr>
      </w:pPr>
      <w:r w:rsidRPr="00EA6437">
        <w:rPr>
          <w:rFonts w:ascii="Calibri" w:hAnsi="Calibri"/>
          <w:iCs/>
          <w:lang w:val="en-AU"/>
        </w:rPr>
        <w:t>Question—That this Bill be agreed to in principle—put</w:t>
      </w:r>
      <w:r w:rsidR="00F5288E">
        <w:rPr>
          <w:rFonts w:ascii="Calibri" w:hAnsi="Calibri"/>
          <w:iCs/>
          <w:lang w:val="en-AU"/>
        </w:rPr>
        <w:t>.</w:t>
      </w:r>
    </w:p>
    <w:p w14:paraId="3A7743F8" w14:textId="77777777" w:rsidR="00F5288E" w:rsidRDefault="00F5288E" w:rsidP="00F5288E">
      <w:pPr>
        <w:spacing w:before="120" w:after="120"/>
        <w:ind w:left="720"/>
        <w:rPr>
          <w:rFonts w:ascii="Calibri" w:hAnsi="Calibri"/>
          <w:iCs/>
          <w:lang w:val="en-AU"/>
        </w:rPr>
      </w:pPr>
      <w:r>
        <w:rPr>
          <w:rFonts w:ascii="Calibri" w:hAnsi="Calibri"/>
          <w:iCs/>
          <w:lang w:val="en-AU"/>
        </w:rPr>
        <w:t>The Assembly voted—</w:t>
      </w:r>
    </w:p>
    <w:tbl>
      <w:tblPr>
        <w:tblW w:w="8891" w:type="dxa"/>
        <w:tblInd w:w="720" w:type="dxa"/>
        <w:tblLayout w:type="fixed"/>
        <w:tblCellMar>
          <w:left w:w="0" w:type="dxa"/>
        </w:tblCellMar>
        <w:tblLook w:val="0000" w:firstRow="0" w:lastRow="0" w:firstColumn="0" w:lastColumn="0" w:noHBand="0" w:noVBand="0"/>
      </w:tblPr>
      <w:tblGrid>
        <w:gridCol w:w="2041"/>
        <w:gridCol w:w="2484"/>
        <w:gridCol w:w="284"/>
        <w:gridCol w:w="2041"/>
        <w:gridCol w:w="2041"/>
      </w:tblGrid>
      <w:tr w:rsidR="00F5288E" w14:paraId="2BF8BF4E" w14:textId="77777777" w:rsidTr="00F5288E">
        <w:tc>
          <w:tcPr>
            <w:tcW w:w="4525" w:type="dxa"/>
            <w:gridSpan w:val="2"/>
            <w:shd w:val="clear" w:color="auto" w:fill="auto"/>
          </w:tcPr>
          <w:p w14:paraId="62BF06B6" w14:textId="0D121B24" w:rsidR="00F5288E" w:rsidRDefault="00F5288E" w:rsidP="00D121C6">
            <w:pPr>
              <w:tabs>
                <w:tab w:val="center" w:pos="1832"/>
              </w:tabs>
              <w:spacing w:before="120"/>
              <w:rPr>
                <w:rFonts w:ascii="Calibri" w:hAnsi="Calibri"/>
                <w:iCs/>
                <w:lang w:val="en-AU"/>
              </w:rPr>
            </w:pPr>
            <w:r>
              <w:rPr>
                <w:rFonts w:ascii="Calibri" w:hAnsi="Calibri"/>
                <w:iCs/>
                <w:lang w:val="en-AU"/>
              </w:rPr>
              <w:tab/>
              <w:t>AYES, 13</w:t>
            </w:r>
          </w:p>
        </w:tc>
        <w:tc>
          <w:tcPr>
            <w:tcW w:w="284" w:type="dxa"/>
            <w:shd w:val="clear" w:color="auto" w:fill="auto"/>
          </w:tcPr>
          <w:p w14:paraId="55715BF8" w14:textId="77777777" w:rsidR="00F5288E" w:rsidRDefault="00F5288E" w:rsidP="00F5288E">
            <w:pPr>
              <w:spacing w:before="120"/>
              <w:rPr>
                <w:rFonts w:ascii="Calibri" w:hAnsi="Calibri"/>
                <w:iCs/>
                <w:lang w:val="en-AU"/>
              </w:rPr>
            </w:pPr>
          </w:p>
        </w:tc>
        <w:tc>
          <w:tcPr>
            <w:tcW w:w="4082" w:type="dxa"/>
            <w:gridSpan w:val="2"/>
            <w:shd w:val="clear" w:color="auto" w:fill="auto"/>
          </w:tcPr>
          <w:p w14:paraId="1292FCCB" w14:textId="0AA7F8F1" w:rsidR="00F5288E" w:rsidRDefault="00F5288E" w:rsidP="00F5288E">
            <w:pPr>
              <w:tabs>
                <w:tab w:val="center" w:pos="1644"/>
              </w:tabs>
              <w:spacing w:before="120"/>
              <w:rPr>
                <w:rFonts w:ascii="Calibri" w:hAnsi="Calibri"/>
                <w:iCs/>
                <w:lang w:val="en-AU"/>
              </w:rPr>
            </w:pPr>
            <w:r>
              <w:rPr>
                <w:rFonts w:ascii="Calibri" w:hAnsi="Calibri"/>
                <w:iCs/>
                <w:lang w:val="en-AU"/>
              </w:rPr>
              <w:tab/>
              <w:t>NOES, 6</w:t>
            </w:r>
          </w:p>
        </w:tc>
      </w:tr>
      <w:tr w:rsidR="00F5288E" w14:paraId="24A5837B" w14:textId="77777777" w:rsidTr="00F5288E">
        <w:trPr>
          <w:trHeight w:hRule="exact" w:val="312"/>
        </w:trPr>
        <w:tc>
          <w:tcPr>
            <w:tcW w:w="2041" w:type="dxa"/>
            <w:shd w:val="clear" w:color="auto" w:fill="auto"/>
          </w:tcPr>
          <w:p w14:paraId="00CFD8B9" w14:textId="6905E641" w:rsidR="00F5288E" w:rsidRDefault="00F5288E" w:rsidP="00F5288E">
            <w:pPr>
              <w:rPr>
                <w:rFonts w:ascii="Calibri" w:hAnsi="Calibri"/>
                <w:iCs/>
                <w:lang w:val="en-AU"/>
              </w:rPr>
            </w:pPr>
            <w:r>
              <w:rPr>
                <w:rFonts w:ascii="Calibri" w:hAnsi="Calibri"/>
                <w:iCs/>
                <w:lang w:val="en-AU"/>
              </w:rPr>
              <w:t>Andrew Barr</w:t>
            </w:r>
          </w:p>
        </w:tc>
        <w:tc>
          <w:tcPr>
            <w:tcW w:w="2484" w:type="dxa"/>
            <w:shd w:val="clear" w:color="auto" w:fill="auto"/>
          </w:tcPr>
          <w:p w14:paraId="40B9EC53" w14:textId="701E499B" w:rsidR="00F5288E" w:rsidRDefault="00F5288E" w:rsidP="00F5288E">
            <w:pPr>
              <w:rPr>
                <w:rFonts w:ascii="Calibri" w:hAnsi="Calibri"/>
                <w:iCs/>
                <w:lang w:val="en-AU"/>
              </w:rPr>
            </w:pPr>
            <w:r>
              <w:rPr>
                <w:rFonts w:ascii="Calibri" w:hAnsi="Calibri"/>
                <w:iCs/>
                <w:lang w:val="en-AU"/>
              </w:rPr>
              <w:t>Laura Nuttall</w:t>
            </w:r>
          </w:p>
        </w:tc>
        <w:tc>
          <w:tcPr>
            <w:tcW w:w="284" w:type="dxa"/>
            <w:shd w:val="clear" w:color="auto" w:fill="auto"/>
          </w:tcPr>
          <w:p w14:paraId="37AC120F" w14:textId="77777777" w:rsidR="00F5288E" w:rsidRDefault="00F5288E" w:rsidP="00F5288E">
            <w:pPr>
              <w:spacing w:before="120"/>
              <w:rPr>
                <w:rFonts w:ascii="Calibri" w:hAnsi="Calibri"/>
                <w:iCs/>
                <w:lang w:val="en-AU"/>
              </w:rPr>
            </w:pPr>
          </w:p>
        </w:tc>
        <w:tc>
          <w:tcPr>
            <w:tcW w:w="2041" w:type="dxa"/>
            <w:shd w:val="clear" w:color="auto" w:fill="auto"/>
          </w:tcPr>
          <w:p w14:paraId="5F3D8996" w14:textId="2FFA7EFE" w:rsidR="00F5288E" w:rsidRDefault="00F5288E" w:rsidP="00F5288E">
            <w:pPr>
              <w:rPr>
                <w:rFonts w:ascii="Calibri" w:hAnsi="Calibri"/>
                <w:iCs/>
                <w:lang w:val="en-AU"/>
              </w:rPr>
            </w:pPr>
            <w:r>
              <w:rPr>
                <w:rFonts w:ascii="Calibri" w:hAnsi="Calibri"/>
                <w:iCs/>
                <w:lang w:val="en-AU"/>
              </w:rPr>
              <w:t>Peter Cain</w:t>
            </w:r>
          </w:p>
        </w:tc>
        <w:tc>
          <w:tcPr>
            <w:tcW w:w="2041" w:type="dxa"/>
            <w:shd w:val="clear" w:color="auto" w:fill="auto"/>
          </w:tcPr>
          <w:p w14:paraId="56D42BEA" w14:textId="77777777" w:rsidR="00F5288E" w:rsidRDefault="00F5288E" w:rsidP="00F5288E">
            <w:pPr>
              <w:spacing w:before="120"/>
              <w:rPr>
                <w:rFonts w:ascii="Calibri" w:hAnsi="Calibri"/>
                <w:iCs/>
                <w:lang w:val="en-AU"/>
              </w:rPr>
            </w:pPr>
          </w:p>
        </w:tc>
      </w:tr>
      <w:tr w:rsidR="00F5288E" w14:paraId="6BD70161" w14:textId="77777777" w:rsidTr="00F5288E">
        <w:trPr>
          <w:trHeight w:hRule="exact" w:val="312"/>
        </w:trPr>
        <w:tc>
          <w:tcPr>
            <w:tcW w:w="2041" w:type="dxa"/>
            <w:shd w:val="clear" w:color="auto" w:fill="auto"/>
          </w:tcPr>
          <w:p w14:paraId="7CB1C67E" w14:textId="225F2801" w:rsidR="00F5288E" w:rsidRDefault="00F5288E" w:rsidP="00F5288E">
            <w:pPr>
              <w:rPr>
                <w:rFonts w:ascii="Calibri" w:hAnsi="Calibri"/>
                <w:iCs/>
                <w:lang w:val="en-AU"/>
              </w:rPr>
            </w:pPr>
            <w:r>
              <w:rPr>
                <w:rFonts w:ascii="Calibri" w:hAnsi="Calibri"/>
                <w:iCs/>
                <w:lang w:val="en-AU"/>
              </w:rPr>
              <w:t>Yvette Berry</w:t>
            </w:r>
          </w:p>
        </w:tc>
        <w:tc>
          <w:tcPr>
            <w:tcW w:w="2484" w:type="dxa"/>
            <w:shd w:val="clear" w:color="auto" w:fill="auto"/>
          </w:tcPr>
          <w:p w14:paraId="4B18D48C" w14:textId="54FAA3B6" w:rsidR="00F5288E" w:rsidRDefault="00F5288E" w:rsidP="00F5288E">
            <w:pPr>
              <w:rPr>
                <w:rFonts w:ascii="Calibri" w:hAnsi="Calibri"/>
                <w:iCs/>
                <w:lang w:val="en-AU"/>
              </w:rPr>
            </w:pPr>
            <w:r>
              <w:rPr>
                <w:rFonts w:ascii="Calibri" w:hAnsi="Calibri"/>
                <w:iCs/>
                <w:lang w:val="en-AU"/>
              </w:rPr>
              <w:t>Suzanne Orr</w:t>
            </w:r>
          </w:p>
        </w:tc>
        <w:tc>
          <w:tcPr>
            <w:tcW w:w="284" w:type="dxa"/>
            <w:shd w:val="clear" w:color="auto" w:fill="auto"/>
          </w:tcPr>
          <w:p w14:paraId="129ED39B" w14:textId="77777777" w:rsidR="00F5288E" w:rsidRDefault="00F5288E" w:rsidP="00F5288E">
            <w:pPr>
              <w:spacing w:before="120"/>
              <w:rPr>
                <w:rFonts w:ascii="Calibri" w:hAnsi="Calibri"/>
                <w:iCs/>
                <w:lang w:val="en-AU"/>
              </w:rPr>
            </w:pPr>
          </w:p>
        </w:tc>
        <w:tc>
          <w:tcPr>
            <w:tcW w:w="2041" w:type="dxa"/>
            <w:shd w:val="clear" w:color="auto" w:fill="auto"/>
          </w:tcPr>
          <w:p w14:paraId="7228A57E" w14:textId="37E6B2BC" w:rsidR="00F5288E" w:rsidRDefault="00F5288E" w:rsidP="00F5288E">
            <w:pPr>
              <w:rPr>
                <w:rFonts w:ascii="Calibri" w:hAnsi="Calibri"/>
                <w:iCs/>
                <w:lang w:val="en-AU"/>
              </w:rPr>
            </w:pPr>
            <w:r>
              <w:rPr>
                <w:rFonts w:ascii="Calibri" w:hAnsi="Calibri"/>
                <w:iCs/>
                <w:lang w:val="en-AU"/>
              </w:rPr>
              <w:t>Leanne Castley</w:t>
            </w:r>
          </w:p>
        </w:tc>
        <w:tc>
          <w:tcPr>
            <w:tcW w:w="2041" w:type="dxa"/>
            <w:shd w:val="clear" w:color="auto" w:fill="auto"/>
          </w:tcPr>
          <w:p w14:paraId="1C61B7DB" w14:textId="77777777" w:rsidR="00F5288E" w:rsidRDefault="00F5288E" w:rsidP="00F5288E">
            <w:pPr>
              <w:spacing w:before="120"/>
              <w:rPr>
                <w:rFonts w:ascii="Calibri" w:hAnsi="Calibri"/>
                <w:iCs/>
                <w:lang w:val="en-AU"/>
              </w:rPr>
            </w:pPr>
          </w:p>
        </w:tc>
      </w:tr>
      <w:tr w:rsidR="00F5288E" w14:paraId="3BFBDBE8" w14:textId="77777777" w:rsidTr="00F5288E">
        <w:trPr>
          <w:trHeight w:hRule="exact" w:val="312"/>
        </w:trPr>
        <w:tc>
          <w:tcPr>
            <w:tcW w:w="2041" w:type="dxa"/>
            <w:shd w:val="clear" w:color="auto" w:fill="auto"/>
          </w:tcPr>
          <w:p w14:paraId="325CE89D" w14:textId="378E606B" w:rsidR="00F5288E" w:rsidRDefault="00F5288E" w:rsidP="00F5288E">
            <w:pPr>
              <w:rPr>
                <w:rFonts w:ascii="Calibri" w:hAnsi="Calibri"/>
                <w:iCs/>
                <w:lang w:val="en-AU"/>
              </w:rPr>
            </w:pPr>
            <w:r>
              <w:rPr>
                <w:rFonts w:ascii="Calibri" w:hAnsi="Calibri"/>
                <w:iCs/>
                <w:lang w:val="en-AU"/>
              </w:rPr>
              <w:t>Andrew Braddock</w:t>
            </w:r>
          </w:p>
        </w:tc>
        <w:tc>
          <w:tcPr>
            <w:tcW w:w="2484" w:type="dxa"/>
            <w:shd w:val="clear" w:color="auto" w:fill="auto"/>
          </w:tcPr>
          <w:p w14:paraId="3154AAF9" w14:textId="2E67663E" w:rsidR="00F5288E" w:rsidRDefault="00F5288E" w:rsidP="00F5288E">
            <w:pPr>
              <w:rPr>
                <w:rFonts w:ascii="Calibri" w:hAnsi="Calibri"/>
                <w:iCs/>
                <w:lang w:val="en-AU"/>
              </w:rPr>
            </w:pPr>
            <w:r>
              <w:rPr>
                <w:rFonts w:ascii="Calibri" w:hAnsi="Calibri"/>
                <w:iCs/>
                <w:lang w:val="en-AU"/>
              </w:rPr>
              <w:t>Michael Pettersson</w:t>
            </w:r>
          </w:p>
        </w:tc>
        <w:tc>
          <w:tcPr>
            <w:tcW w:w="284" w:type="dxa"/>
            <w:shd w:val="clear" w:color="auto" w:fill="auto"/>
          </w:tcPr>
          <w:p w14:paraId="182FE76E" w14:textId="77777777" w:rsidR="00F5288E" w:rsidRDefault="00F5288E" w:rsidP="00F5288E">
            <w:pPr>
              <w:spacing w:before="120"/>
              <w:rPr>
                <w:rFonts w:ascii="Calibri" w:hAnsi="Calibri"/>
                <w:iCs/>
                <w:lang w:val="en-AU"/>
              </w:rPr>
            </w:pPr>
          </w:p>
        </w:tc>
        <w:tc>
          <w:tcPr>
            <w:tcW w:w="2041" w:type="dxa"/>
            <w:shd w:val="clear" w:color="auto" w:fill="auto"/>
          </w:tcPr>
          <w:p w14:paraId="00CE19B1" w14:textId="2863B5AF" w:rsidR="00F5288E" w:rsidRDefault="00F5288E" w:rsidP="00F5288E">
            <w:pPr>
              <w:rPr>
                <w:rFonts w:ascii="Calibri" w:hAnsi="Calibri"/>
                <w:iCs/>
                <w:lang w:val="en-AU"/>
              </w:rPr>
            </w:pPr>
            <w:r>
              <w:rPr>
                <w:rFonts w:ascii="Calibri" w:hAnsi="Calibri"/>
                <w:iCs/>
                <w:lang w:val="en-AU"/>
              </w:rPr>
              <w:t>Jeremy Hanson</w:t>
            </w:r>
          </w:p>
        </w:tc>
        <w:tc>
          <w:tcPr>
            <w:tcW w:w="2041" w:type="dxa"/>
            <w:shd w:val="clear" w:color="auto" w:fill="auto"/>
          </w:tcPr>
          <w:p w14:paraId="7DBC4DA6" w14:textId="77777777" w:rsidR="00F5288E" w:rsidRDefault="00F5288E" w:rsidP="00F5288E">
            <w:pPr>
              <w:spacing w:before="120"/>
              <w:rPr>
                <w:rFonts w:ascii="Calibri" w:hAnsi="Calibri"/>
                <w:iCs/>
                <w:lang w:val="en-AU"/>
              </w:rPr>
            </w:pPr>
          </w:p>
        </w:tc>
      </w:tr>
      <w:tr w:rsidR="00F5288E" w14:paraId="6777D745" w14:textId="77777777" w:rsidTr="00F5288E">
        <w:trPr>
          <w:trHeight w:hRule="exact" w:val="312"/>
        </w:trPr>
        <w:tc>
          <w:tcPr>
            <w:tcW w:w="2041" w:type="dxa"/>
            <w:shd w:val="clear" w:color="auto" w:fill="auto"/>
          </w:tcPr>
          <w:p w14:paraId="48302960" w14:textId="6C15A93B" w:rsidR="00F5288E" w:rsidRDefault="00F5288E" w:rsidP="00F5288E">
            <w:pPr>
              <w:rPr>
                <w:rFonts w:ascii="Calibri" w:hAnsi="Calibri"/>
                <w:iCs/>
                <w:lang w:val="en-AU"/>
              </w:rPr>
            </w:pPr>
            <w:r>
              <w:rPr>
                <w:rFonts w:ascii="Calibri" w:hAnsi="Calibri"/>
                <w:iCs/>
                <w:lang w:val="en-AU"/>
              </w:rPr>
              <w:t>Joy Burch</w:t>
            </w:r>
          </w:p>
        </w:tc>
        <w:tc>
          <w:tcPr>
            <w:tcW w:w="2484" w:type="dxa"/>
            <w:shd w:val="clear" w:color="auto" w:fill="auto"/>
          </w:tcPr>
          <w:p w14:paraId="7AB01666" w14:textId="4FCA2C4B" w:rsidR="00F5288E" w:rsidRDefault="00F5288E" w:rsidP="00F5288E">
            <w:pPr>
              <w:rPr>
                <w:rFonts w:ascii="Calibri" w:hAnsi="Calibri"/>
                <w:iCs/>
                <w:lang w:val="en-AU"/>
              </w:rPr>
            </w:pPr>
            <w:r>
              <w:rPr>
                <w:rFonts w:ascii="Calibri" w:hAnsi="Calibri"/>
                <w:iCs/>
                <w:lang w:val="en-AU"/>
              </w:rPr>
              <w:t>Shane Rattenbury</w:t>
            </w:r>
          </w:p>
        </w:tc>
        <w:tc>
          <w:tcPr>
            <w:tcW w:w="284" w:type="dxa"/>
            <w:shd w:val="clear" w:color="auto" w:fill="auto"/>
          </w:tcPr>
          <w:p w14:paraId="50582EAE" w14:textId="77777777" w:rsidR="00F5288E" w:rsidRDefault="00F5288E" w:rsidP="00F5288E">
            <w:pPr>
              <w:spacing w:before="120"/>
              <w:rPr>
                <w:rFonts w:ascii="Calibri" w:hAnsi="Calibri"/>
                <w:iCs/>
                <w:lang w:val="en-AU"/>
              </w:rPr>
            </w:pPr>
          </w:p>
        </w:tc>
        <w:tc>
          <w:tcPr>
            <w:tcW w:w="2041" w:type="dxa"/>
            <w:shd w:val="clear" w:color="auto" w:fill="auto"/>
          </w:tcPr>
          <w:p w14:paraId="6203AB24" w14:textId="143DB6D2" w:rsidR="00F5288E" w:rsidRDefault="00F5288E" w:rsidP="00F5288E">
            <w:pPr>
              <w:rPr>
                <w:rFonts w:ascii="Calibri" w:hAnsi="Calibri"/>
                <w:iCs/>
                <w:lang w:val="en-AU"/>
              </w:rPr>
            </w:pPr>
            <w:r>
              <w:rPr>
                <w:rFonts w:ascii="Calibri" w:hAnsi="Calibri"/>
                <w:iCs/>
                <w:lang w:val="en-AU"/>
              </w:rPr>
              <w:t>Elizabeth Kikkert</w:t>
            </w:r>
          </w:p>
        </w:tc>
        <w:tc>
          <w:tcPr>
            <w:tcW w:w="2041" w:type="dxa"/>
            <w:shd w:val="clear" w:color="auto" w:fill="auto"/>
          </w:tcPr>
          <w:p w14:paraId="41C96D6D" w14:textId="77777777" w:rsidR="00F5288E" w:rsidRDefault="00F5288E" w:rsidP="00F5288E">
            <w:pPr>
              <w:spacing w:before="120"/>
              <w:rPr>
                <w:rFonts w:ascii="Calibri" w:hAnsi="Calibri"/>
                <w:iCs/>
                <w:lang w:val="en-AU"/>
              </w:rPr>
            </w:pPr>
          </w:p>
        </w:tc>
      </w:tr>
      <w:tr w:rsidR="00F5288E" w14:paraId="30EF49B6" w14:textId="77777777" w:rsidTr="00F5288E">
        <w:trPr>
          <w:trHeight w:hRule="exact" w:val="312"/>
        </w:trPr>
        <w:tc>
          <w:tcPr>
            <w:tcW w:w="2041" w:type="dxa"/>
            <w:shd w:val="clear" w:color="auto" w:fill="auto"/>
          </w:tcPr>
          <w:p w14:paraId="7B8A68C0" w14:textId="160A3DC3" w:rsidR="00F5288E" w:rsidRDefault="00F5288E" w:rsidP="00F5288E">
            <w:pPr>
              <w:rPr>
                <w:rFonts w:ascii="Calibri" w:hAnsi="Calibri"/>
                <w:iCs/>
                <w:lang w:val="en-AU"/>
              </w:rPr>
            </w:pPr>
            <w:r>
              <w:rPr>
                <w:rFonts w:ascii="Calibri" w:hAnsi="Calibri"/>
                <w:iCs/>
                <w:lang w:val="en-AU"/>
              </w:rPr>
              <w:t>Tara Cheyne</w:t>
            </w:r>
          </w:p>
        </w:tc>
        <w:tc>
          <w:tcPr>
            <w:tcW w:w="2484" w:type="dxa"/>
            <w:shd w:val="clear" w:color="auto" w:fill="auto"/>
          </w:tcPr>
          <w:p w14:paraId="07E1832B" w14:textId="1A1215EF" w:rsidR="00F5288E" w:rsidRDefault="00F5288E" w:rsidP="00F5288E">
            <w:pPr>
              <w:rPr>
                <w:rFonts w:ascii="Calibri" w:hAnsi="Calibri"/>
                <w:iCs/>
                <w:lang w:val="en-AU"/>
              </w:rPr>
            </w:pPr>
            <w:r>
              <w:rPr>
                <w:rFonts w:ascii="Calibri" w:hAnsi="Calibri"/>
                <w:iCs/>
                <w:lang w:val="en-AU"/>
              </w:rPr>
              <w:t>Rachel Stephen-Smith</w:t>
            </w:r>
          </w:p>
        </w:tc>
        <w:tc>
          <w:tcPr>
            <w:tcW w:w="284" w:type="dxa"/>
            <w:shd w:val="clear" w:color="auto" w:fill="auto"/>
          </w:tcPr>
          <w:p w14:paraId="7171AE02" w14:textId="77777777" w:rsidR="00F5288E" w:rsidRDefault="00F5288E" w:rsidP="00F5288E">
            <w:pPr>
              <w:spacing w:before="120"/>
              <w:rPr>
                <w:rFonts w:ascii="Calibri" w:hAnsi="Calibri"/>
                <w:iCs/>
                <w:lang w:val="en-AU"/>
              </w:rPr>
            </w:pPr>
          </w:p>
        </w:tc>
        <w:tc>
          <w:tcPr>
            <w:tcW w:w="2041" w:type="dxa"/>
            <w:shd w:val="clear" w:color="auto" w:fill="auto"/>
          </w:tcPr>
          <w:p w14:paraId="312D7512" w14:textId="1E9B4B44" w:rsidR="00F5288E" w:rsidRDefault="00F5288E" w:rsidP="00F5288E">
            <w:pPr>
              <w:rPr>
                <w:rFonts w:ascii="Calibri" w:hAnsi="Calibri"/>
                <w:iCs/>
                <w:lang w:val="en-AU"/>
              </w:rPr>
            </w:pPr>
            <w:r>
              <w:rPr>
                <w:rFonts w:ascii="Calibri" w:hAnsi="Calibri"/>
                <w:iCs/>
                <w:lang w:val="en-AU"/>
              </w:rPr>
              <w:t>Nicole Lawder</w:t>
            </w:r>
          </w:p>
        </w:tc>
        <w:tc>
          <w:tcPr>
            <w:tcW w:w="2041" w:type="dxa"/>
            <w:shd w:val="clear" w:color="auto" w:fill="auto"/>
          </w:tcPr>
          <w:p w14:paraId="37F0EE35" w14:textId="77777777" w:rsidR="00F5288E" w:rsidRDefault="00F5288E" w:rsidP="00F5288E">
            <w:pPr>
              <w:spacing w:before="120"/>
              <w:rPr>
                <w:rFonts w:ascii="Calibri" w:hAnsi="Calibri"/>
                <w:iCs/>
                <w:lang w:val="en-AU"/>
              </w:rPr>
            </w:pPr>
          </w:p>
        </w:tc>
      </w:tr>
      <w:tr w:rsidR="00F5288E" w14:paraId="02277F1E" w14:textId="77777777" w:rsidTr="00F5288E">
        <w:trPr>
          <w:trHeight w:hRule="exact" w:val="312"/>
        </w:trPr>
        <w:tc>
          <w:tcPr>
            <w:tcW w:w="2041" w:type="dxa"/>
            <w:shd w:val="clear" w:color="auto" w:fill="auto"/>
          </w:tcPr>
          <w:p w14:paraId="66EB9884" w14:textId="21F02919" w:rsidR="00F5288E" w:rsidRDefault="00F5288E" w:rsidP="00F5288E">
            <w:pPr>
              <w:rPr>
                <w:rFonts w:ascii="Calibri" w:hAnsi="Calibri"/>
                <w:iCs/>
                <w:lang w:val="en-AU"/>
              </w:rPr>
            </w:pPr>
            <w:r>
              <w:rPr>
                <w:rFonts w:ascii="Calibri" w:hAnsi="Calibri"/>
                <w:iCs/>
                <w:lang w:val="en-AU"/>
              </w:rPr>
              <w:t>Jo Clay</w:t>
            </w:r>
          </w:p>
        </w:tc>
        <w:tc>
          <w:tcPr>
            <w:tcW w:w="2484" w:type="dxa"/>
            <w:shd w:val="clear" w:color="auto" w:fill="auto"/>
          </w:tcPr>
          <w:p w14:paraId="7746F224" w14:textId="42E03FC0" w:rsidR="00F5288E" w:rsidRDefault="00F5288E" w:rsidP="00F5288E">
            <w:pPr>
              <w:rPr>
                <w:rFonts w:ascii="Calibri" w:hAnsi="Calibri"/>
                <w:iCs/>
                <w:lang w:val="en-AU"/>
              </w:rPr>
            </w:pPr>
            <w:r>
              <w:rPr>
                <w:rFonts w:ascii="Calibri" w:hAnsi="Calibri"/>
                <w:iCs/>
                <w:lang w:val="en-AU"/>
              </w:rPr>
              <w:t>Rebecca Vassarotti</w:t>
            </w:r>
          </w:p>
        </w:tc>
        <w:tc>
          <w:tcPr>
            <w:tcW w:w="284" w:type="dxa"/>
            <w:shd w:val="clear" w:color="auto" w:fill="auto"/>
          </w:tcPr>
          <w:p w14:paraId="77C44862" w14:textId="77777777" w:rsidR="00F5288E" w:rsidRDefault="00F5288E" w:rsidP="00F5288E">
            <w:pPr>
              <w:spacing w:before="120"/>
              <w:rPr>
                <w:rFonts w:ascii="Calibri" w:hAnsi="Calibri"/>
                <w:iCs/>
                <w:lang w:val="en-AU"/>
              </w:rPr>
            </w:pPr>
          </w:p>
        </w:tc>
        <w:tc>
          <w:tcPr>
            <w:tcW w:w="2041" w:type="dxa"/>
            <w:shd w:val="clear" w:color="auto" w:fill="auto"/>
          </w:tcPr>
          <w:p w14:paraId="4019DACD" w14:textId="46A3334A" w:rsidR="00F5288E" w:rsidRDefault="00F5288E" w:rsidP="00F5288E">
            <w:pPr>
              <w:rPr>
                <w:rFonts w:ascii="Calibri" w:hAnsi="Calibri"/>
                <w:iCs/>
                <w:lang w:val="en-AU"/>
              </w:rPr>
            </w:pPr>
            <w:r>
              <w:rPr>
                <w:rFonts w:ascii="Calibri" w:hAnsi="Calibri"/>
                <w:iCs/>
                <w:lang w:val="en-AU"/>
              </w:rPr>
              <w:t>Mark Parton</w:t>
            </w:r>
          </w:p>
        </w:tc>
        <w:tc>
          <w:tcPr>
            <w:tcW w:w="2041" w:type="dxa"/>
            <w:shd w:val="clear" w:color="auto" w:fill="auto"/>
          </w:tcPr>
          <w:p w14:paraId="3AEBC669" w14:textId="77777777" w:rsidR="00F5288E" w:rsidRDefault="00F5288E" w:rsidP="00F5288E">
            <w:pPr>
              <w:spacing w:before="120"/>
              <w:rPr>
                <w:rFonts w:ascii="Calibri" w:hAnsi="Calibri"/>
                <w:iCs/>
                <w:lang w:val="en-AU"/>
              </w:rPr>
            </w:pPr>
          </w:p>
        </w:tc>
      </w:tr>
      <w:tr w:rsidR="00F5288E" w14:paraId="13172712" w14:textId="77777777" w:rsidTr="00F5288E">
        <w:trPr>
          <w:trHeight w:hRule="exact" w:val="312"/>
        </w:trPr>
        <w:tc>
          <w:tcPr>
            <w:tcW w:w="2041" w:type="dxa"/>
            <w:shd w:val="clear" w:color="auto" w:fill="auto"/>
          </w:tcPr>
          <w:p w14:paraId="404454A0" w14:textId="156573F5" w:rsidR="00F5288E" w:rsidRDefault="00F5288E" w:rsidP="00F5288E">
            <w:pPr>
              <w:rPr>
                <w:rFonts w:ascii="Calibri" w:hAnsi="Calibri"/>
                <w:iCs/>
                <w:lang w:val="en-AU"/>
              </w:rPr>
            </w:pPr>
            <w:r>
              <w:rPr>
                <w:rFonts w:ascii="Calibri" w:hAnsi="Calibri"/>
                <w:iCs/>
                <w:lang w:val="en-AU"/>
              </w:rPr>
              <w:t>Emma Davidson</w:t>
            </w:r>
          </w:p>
        </w:tc>
        <w:tc>
          <w:tcPr>
            <w:tcW w:w="2484" w:type="dxa"/>
            <w:shd w:val="clear" w:color="auto" w:fill="auto"/>
          </w:tcPr>
          <w:p w14:paraId="186F56D8" w14:textId="77777777" w:rsidR="00F5288E" w:rsidRDefault="00F5288E" w:rsidP="00F5288E">
            <w:pPr>
              <w:spacing w:before="120"/>
              <w:rPr>
                <w:rFonts w:ascii="Calibri" w:hAnsi="Calibri"/>
                <w:iCs/>
                <w:lang w:val="en-AU"/>
              </w:rPr>
            </w:pPr>
          </w:p>
        </w:tc>
        <w:tc>
          <w:tcPr>
            <w:tcW w:w="284" w:type="dxa"/>
            <w:shd w:val="clear" w:color="auto" w:fill="auto"/>
          </w:tcPr>
          <w:p w14:paraId="02636959" w14:textId="77777777" w:rsidR="00F5288E" w:rsidRDefault="00F5288E" w:rsidP="00F5288E">
            <w:pPr>
              <w:spacing w:before="120"/>
              <w:rPr>
                <w:rFonts w:ascii="Calibri" w:hAnsi="Calibri"/>
                <w:iCs/>
                <w:lang w:val="en-AU"/>
              </w:rPr>
            </w:pPr>
          </w:p>
        </w:tc>
        <w:tc>
          <w:tcPr>
            <w:tcW w:w="2041" w:type="dxa"/>
            <w:shd w:val="clear" w:color="auto" w:fill="auto"/>
          </w:tcPr>
          <w:p w14:paraId="3ACD3CBF" w14:textId="77777777" w:rsidR="00F5288E" w:rsidRDefault="00F5288E" w:rsidP="00F5288E">
            <w:pPr>
              <w:spacing w:before="120"/>
              <w:rPr>
                <w:rFonts w:ascii="Calibri" w:hAnsi="Calibri"/>
                <w:iCs/>
                <w:lang w:val="en-AU"/>
              </w:rPr>
            </w:pPr>
          </w:p>
        </w:tc>
        <w:tc>
          <w:tcPr>
            <w:tcW w:w="2041" w:type="dxa"/>
            <w:shd w:val="clear" w:color="auto" w:fill="auto"/>
          </w:tcPr>
          <w:p w14:paraId="6EA034D1" w14:textId="77777777" w:rsidR="00F5288E" w:rsidRDefault="00F5288E" w:rsidP="00F5288E">
            <w:pPr>
              <w:spacing w:before="120"/>
              <w:rPr>
                <w:rFonts w:ascii="Calibri" w:hAnsi="Calibri"/>
                <w:iCs/>
                <w:lang w:val="en-AU"/>
              </w:rPr>
            </w:pPr>
          </w:p>
        </w:tc>
      </w:tr>
    </w:tbl>
    <w:p w14:paraId="7F59107B" w14:textId="77777777" w:rsidR="00F5288E" w:rsidRDefault="00F5288E" w:rsidP="00F5288E">
      <w:pPr>
        <w:spacing w:before="120"/>
        <w:ind w:left="720"/>
        <w:rPr>
          <w:rFonts w:ascii="Calibri" w:hAnsi="Calibri"/>
          <w:iCs/>
          <w:lang w:val="en-AU"/>
        </w:rPr>
      </w:pPr>
      <w:r>
        <w:rPr>
          <w:rFonts w:ascii="Calibri" w:hAnsi="Calibri"/>
          <w:iCs/>
          <w:lang w:val="en-AU"/>
        </w:rPr>
        <w:t>And so it was resolved in the affirmative.</w:t>
      </w:r>
    </w:p>
    <w:p w14:paraId="334FF573" w14:textId="77777777" w:rsidR="00EA6437" w:rsidRPr="00EA6437" w:rsidRDefault="00EA6437" w:rsidP="00EA6437">
      <w:pPr>
        <w:spacing w:before="120"/>
        <w:ind w:left="720"/>
        <w:rPr>
          <w:rFonts w:ascii="Calibri" w:hAnsi="Calibri"/>
          <w:iCs/>
          <w:lang w:val="en-AU"/>
        </w:rPr>
      </w:pPr>
      <w:r w:rsidRPr="00EA6437">
        <w:rPr>
          <w:rFonts w:ascii="Calibri" w:hAnsi="Calibri"/>
          <w:iCs/>
          <w:lang w:val="en-AU"/>
        </w:rPr>
        <w:t>Leave granted to dispense with the detail stage.</w:t>
      </w:r>
    </w:p>
    <w:p w14:paraId="1D880323" w14:textId="77777777" w:rsidR="00EA6437" w:rsidRPr="00EA6437" w:rsidRDefault="00EA6437" w:rsidP="00EA6437">
      <w:pPr>
        <w:spacing w:before="120"/>
        <w:ind w:left="720"/>
        <w:rPr>
          <w:rFonts w:ascii="Calibri" w:hAnsi="Calibri"/>
          <w:lang w:val="en-AU"/>
        </w:rPr>
      </w:pPr>
      <w:r w:rsidRPr="00EA6437">
        <w:rPr>
          <w:rFonts w:ascii="Calibri" w:hAnsi="Calibri"/>
          <w:lang w:val="en-AU"/>
        </w:rPr>
        <w:t>Question—That this Bill be agreed to—put and passed.</w:t>
      </w:r>
    </w:p>
    <w:p w14:paraId="426AC8A0" w14:textId="31B696BA" w:rsidR="00EA6437" w:rsidRPr="00EA6437" w:rsidRDefault="00EA6437" w:rsidP="00EA6437">
      <w:pPr>
        <w:keepNext/>
        <w:keepLines/>
        <w:tabs>
          <w:tab w:val="right" w:pos="339"/>
          <w:tab w:val="left" w:pos="720"/>
        </w:tabs>
        <w:spacing w:before="240"/>
        <w:ind w:left="720" w:hanging="720"/>
        <w:rPr>
          <w:rFonts w:ascii="Calibri" w:hAnsi="Calibri"/>
          <w:b/>
          <w:caps/>
          <w:lang w:val="en-AU"/>
        </w:rPr>
      </w:pPr>
      <w:r w:rsidRPr="00EA6437">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11</w:t>
      </w:r>
      <w:r w:rsidR="000946E8">
        <w:rPr>
          <w:rFonts w:ascii="Calibri" w:hAnsi="Calibri"/>
          <w:b/>
          <w:bCs/>
          <w:caps/>
          <w:lang w:val="en-AU"/>
        </w:rPr>
        <w:fldChar w:fldCharType="end"/>
      </w:r>
      <w:r w:rsidRPr="00EA6437">
        <w:rPr>
          <w:rFonts w:ascii="Calibri" w:hAnsi="Calibri"/>
          <w:b/>
          <w:caps/>
          <w:lang w:val="en-AU"/>
        </w:rPr>
        <w:tab/>
      </w:r>
      <w:r>
        <w:rPr>
          <w:rFonts w:ascii="Calibri" w:hAnsi="Calibri"/>
          <w:b/>
          <w:caps/>
          <w:lang w:val="en-AU"/>
        </w:rPr>
        <w:t>Appropriation (Office of the Legislative Assembly) Bill 2023-2024 (No 2)</w:t>
      </w:r>
    </w:p>
    <w:p w14:paraId="159F8170" w14:textId="24502714" w:rsidR="00EA6437" w:rsidRPr="00EA6437" w:rsidRDefault="00EA6437" w:rsidP="00EA6437">
      <w:pPr>
        <w:spacing w:before="120"/>
        <w:ind w:left="720"/>
        <w:rPr>
          <w:rFonts w:ascii="Calibri" w:hAnsi="Calibri"/>
          <w:lang w:val="en-AU"/>
        </w:rPr>
      </w:pPr>
      <w:r w:rsidRPr="00EA6437">
        <w:rPr>
          <w:rFonts w:ascii="Calibri" w:hAnsi="Calibri"/>
          <w:lang w:val="en-AU"/>
        </w:rPr>
        <w:t>The order of the day having been read for the resumption of the debate on the question—That this Bill be agreed to in principle—</w:t>
      </w:r>
    </w:p>
    <w:p w14:paraId="23355AF7" w14:textId="77777777" w:rsidR="00EA6437" w:rsidRPr="00EA6437" w:rsidRDefault="00EA6437" w:rsidP="00EA6437">
      <w:pPr>
        <w:spacing w:before="120"/>
        <w:ind w:left="720"/>
        <w:rPr>
          <w:rFonts w:ascii="Calibri" w:hAnsi="Calibri"/>
          <w:iCs/>
          <w:lang w:val="en-AU"/>
        </w:rPr>
      </w:pPr>
      <w:r w:rsidRPr="00EA6437">
        <w:rPr>
          <w:rFonts w:ascii="Calibri" w:hAnsi="Calibri"/>
          <w:iCs/>
          <w:lang w:val="en-AU"/>
        </w:rPr>
        <w:t>Debate resumed.</w:t>
      </w:r>
    </w:p>
    <w:p w14:paraId="50EF6ED3" w14:textId="77777777" w:rsidR="00EA6437" w:rsidRPr="00EA6437" w:rsidRDefault="00EA6437" w:rsidP="00EA6437">
      <w:pPr>
        <w:spacing w:before="120"/>
        <w:ind w:left="720"/>
        <w:rPr>
          <w:rFonts w:ascii="Calibri" w:hAnsi="Calibri"/>
          <w:iCs/>
          <w:lang w:val="en-AU"/>
        </w:rPr>
      </w:pPr>
      <w:r w:rsidRPr="00EA6437">
        <w:rPr>
          <w:rFonts w:ascii="Calibri" w:hAnsi="Calibri"/>
          <w:iCs/>
          <w:lang w:val="en-AU"/>
        </w:rPr>
        <w:t>Question—That this Bill be agreed to in principle—put and passed.</w:t>
      </w:r>
    </w:p>
    <w:p w14:paraId="0C7B7E3B" w14:textId="77777777" w:rsidR="00EA6437" w:rsidRPr="00EA6437" w:rsidRDefault="00EA6437" w:rsidP="00EA6437">
      <w:pPr>
        <w:spacing w:before="120"/>
        <w:ind w:left="720"/>
        <w:rPr>
          <w:rFonts w:ascii="Calibri" w:hAnsi="Calibri"/>
          <w:iCs/>
          <w:lang w:val="en-AU"/>
        </w:rPr>
      </w:pPr>
      <w:r w:rsidRPr="00EA6437">
        <w:rPr>
          <w:rFonts w:ascii="Calibri" w:hAnsi="Calibri"/>
          <w:iCs/>
          <w:lang w:val="en-AU"/>
        </w:rPr>
        <w:t>Leave granted to dispense with the detail stage.</w:t>
      </w:r>
    </w:p>
    <w:p w14:paraId="78A64E49" w14:textId="77777777" w:rsidR="00EA6437" w:rsidRDefault="00EA6437" w:rsidP="00EA6437">
      <w:pPr>
        <w:spacing w:before="120"/>
        <w:ind w:left="720"/>
        <w:rPr>
          <w:rFonts w:ascii="Calibri" w:hAnsi="Calibri"/>
          <w:lang w:val="en-AU"/>
        </w:rPr>
      </w:pPr>
      <w:r w:rsidRPr="00EA6437">
        <w:rPr>
          <w:rFonts w:ascii="Calibri" w:hAnsi="Calibri"/>
          <w:lang w:val="en-AU"/>
        </w:rPr>
        <w:t>Question—That this Bill be agreed to—put and passed.</w:t>
      </w:r>
    </w:p>
    <w:p w14:paraId="69F3F914" w14:textId="409A89CB" w:rsidR="00D73C6B" w:rsidRPr="00804352" w:rsidRDefault="00D73C6B" w:rsidP="00D73C6B">
      <w:pPr>
        <w:keepNext/>
        <w:keepLines/>
        <w:tabs>
          <w:tab w:val="right" w:pos="339"/>
          <w:tab w:val="left" w:pos="720"/>
        </w:tabs>
        <w:spacing w:before="240"/>
        <w:ind w:left="720" w:hanging="720"/>
        <w:rPr>
          <w:rFonts w:ascii="Calibri" w:hAnsi="Calibri"/>
          <w:b/>
          <w:caps/>
        </w:rPr>
      </w:pPr>
      <w:r w:rsidRPr="0080435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F79B9">
        <w:rPr>
          <w:rFonts w:ascii="Calibri" w:hAnsi="Calibri"/>
          <w:b/>
          <w:bCs/>
          <w:caps/>
          <w:noProof/>
        </w:rPr>
        <w:t>12</w:t>
      </w:r>
      <w:r>
        <w:rPr>
          <w:rFonts w:ascii="Calibri" w:hAnsi="Calibri"/>
          <w:b/>
          <w:bCs/>
          <w:caps/>
        </w:rPr>
        <w:fldChar w:fldCharType="end"/>
      </w:r>
      <w:r w:rsidRPr="00804352">
        <w:rPr>
          <w:rFonts w:ascii="Calibri" w:hAnsi="Calibri"/>
          <w:b/>
          <w:caps/>
        </w:rPr>
        <w:tab/>
        <w:t>MINISTERIAL ARRANGEMENTS</w:t>
      </w:r>
    </w:p>
    <w:p w14:paraId="4FA75991" w14:textId="76CCC44A" w:rsidR="00D73C6B" w:rsidRDefault="00D73C6B" w:rsidP="00D73C6B">
      <w:pPr>
        <w:tabs>
          <w:tab w:val="left" w:pos="1197"/>
          <w:tab w:val="left" w:pos="1767"/>
        </w:tabs>
        <w:spacing w:before="120"/>
        <w:ind w:left="741"/>
        <w:rPr>
          <w:rFonts w:ascii="Calibri" w:hAnsi="Calibri"/>
          <w:lang w:val="en-AU"/>
        </w:rPr>
      </w:pPr>
      <w:r>
        <w:rPr>
          <w:rFonts w:ascii="Calibri" w:hAnsi="Calibri"/>
          <w:lang w:val="en-AU"/>
        </w:rPr>
        <w:t>Mr Barr (Chief Minister)</w:t>
      </w:r>
      <w:r w:rsidRPr="00804352">
        <w:rPr>
          <w:rFonts w:ascii="Calibri" w:hAnsi="Calibri"/>
          <w:lang w:val="en-AU"/>
        </w:rPr>
        <w:t xml:space="preserve"> informed the Assembly of the absence of Minister </w:t>
      </w:r>
      <w:r>
        <w:rPr>
          <w:rFonts w:ascii="Calibri" w:hAnsi="Calibri"/>
          <w:lang w:val="en-AU"/>
        </w:rPr>
        <w:t xml:space="preserve">Gentleman and Minister Steel, </w:t>
      </w:r>
      <w:r w:rsidRPr="00804352">
        <w:rPr>
          <w:rFonts w:ascii="Calibri" w:hAnsi="Calibri"/>
          <w:lang w:val="en-AU"/>
        </w:rPr>
        <w:t xml:space="preserve">and advised the Assembly that questions without notice normally directed to </w:t>
      </w:r>
      <w:r w:rsidR="000A275B">
        <w:rPr>
          <w:rFonts w:ascii="Calibri" w:hAnsi="Calibri"/>
          <w:lang w:val="en-AU"/>
        </w:rPr>
        <w:t xml:space="preserve">the </w:t>
      </w:r>
      <w:r w:rsidRPr="00804352">
        <w:rPr>
          <w:rFonts w:ascii="Calibri" w:hAnsi="Calibri"/>
          <w:lang w:val="en-AU"/>
        </w:rPr>
        <w:t xml:space="preserve">Minister </w:t>
      </w:r>
      <w:r>
        <w:rPr>
          <w:rFonts w:ascii="Calibri" w:hAnsi="Calibri"/>
          <w:lang w:val="en-AU"/>
        </w:rPr>
        <w:t xml:space="preserve">for Police and Crime Prevention and </w:t>
      </w:r>
      <w:r w:rsidR="000A275B">
        <w:rPr>
          <w:rFonts w:ascii="Calibri" w:hAnsi="Calibri"/>
          <w:lang w:val="en-AU"/>
        </w:rPr>
        <w:t xml:space="preserve">the </w:t>
      </w:r>
      <w:r>
        <w:rPr>
          <w:rFonts w:ascii="Calibri" w:hAnsi="Calibri"/>
          <w:lang w:val="en-AU"/>
        </w:rPr>
        <w:t>Minister for Fire and Emergency Services</w:t>
      </w:r>
      <w:r w:rsidRPr="00804352">
        <w:rPr>
          <w:rFonts w:ascii="Calibri" w:hAnsi="Calibri"/>
          <w:lang w:val="en-AU"/>
        </w:rPr>
        <w:t xml:space="preserve"> could be directed to </w:t>
      </w:r>
      <w:r>
        <w:rPr>
          <w:rFonts w:ascii="Calibri" w:hAnsi="Calibri"/>
          <w:lang w:val="en-AU"/>
        </w:rPr>
        <w:t xml:space="preserve">Mr Barr, </w:t>
      </w:r>
      <w:r w:rsidR="000A275B">
        <w:rPr>
          <w:rFonts w:ascii="Calibri" w:hAnsi="Calibri"/>
          <w:lang w:val="en-AU"/>
        </w:rPr>
        <w:t>and</w:t>
      </w:r>
      <w:r>
        <w:rPr>
          <w:rFonts w:ascii="Calibri" w:hAnsi="Calibri"/>
          <w:lang w:val="en-AU"/>
        </w:rPr>
        <w:t xml:space="preserve"> </w:t>
      </w:r>
      <w:r w:rsidR="000A275B">
        <w:rPr>
          <w:rFonts w:ascii="Calibri" w:hAnsi="Calibri"/>
          <w:lang w:val="en-AU"/>
        </w:rPr>
        <w:t xml:space="preserve">those </w:t>
      </w:r>
      <w:r>
        <w:rPr>
          <w:rFonts w:ascii="Calibri" w:hAnsi="Calibri"/>
          <w:lang w:val="en-AU"/>
        </w:rPr>
        <w:t xml:space="preserve">normally directed to </w:t>
      </w:r>
      <w:r w:rsidR="000A275B">
        <w:rPr>
          <w:rFonts w:ascii="Calibri" w:hAnsi="Calibri"/>
          <w:lang w:val="en-AU"/>
        </w:rPr>
        <w:t xml:space="preserve">the </w:t>
      </w:r>
      <w:r>
        <w:rPr>
          <w:rFonts w:ascii="Calibri" w:hAnsi="Calibri"/>
          <w:lang w:val="en-AU"/>
        </w:rPr>
        <w:t xml:space="preserve">Minister for Skills and Training could be directed to Ms Berry (Deputy Chief Minister). </w:t>
      </w:r>
    </w:p>
    <w:p w14:paraId="6223FFB1" w14:textId="31F7FC2A" w:rsidR="00D73C6B" w:rsidRPr="00804352" w:rsidRDefault="00610335" w:rsidP="00D73C6B">
      <w:pPr>
        <w:keepLines/>
        <w:tabs>
          <w:tab w:val="left" w:pos="1197"/>
          <w:tab w:val="left" w:pos="1767"/>
        </w:tabs>
        <w:spacing w:before="120"/>
        <w:ind w:left="743"/>
        <w:rPr>
          <w:rFonts w:ascii="Calibri" w:hAnsi="Calibri"/>
          <w:lang w:val="en-AU"/>
        </w:rPr>
      </w:pPr>
      <w:r>
        <w:rPr>
          <w:rFonts w:ascii="Calibri" w:hAnsi="Calibri"/>
          <w:lang w:val="en-AU"/>
        </w:rPr>
        <w:t>He</w:t>
      </w:r>
      <w:r w:rsidR="00D73C6B">
        <w:rPr>
          <w:rFonts w:ascii="Calibri" w:hAnsi="Calibri"/>
          <w:lang w:val="en-AU"/>
        </w:rPr>
        <w:t xml:space="preserve"> further advised that questions without notice normally directed to </w:t>
      </w:r>
      <w:r w:rsidR="000A275B">
        <w:rPr>
          <w:rFonts w:ascii="Calibri" w:hAnsi="Calibri"/>
          <w:lang w:val="en-AU"/>
        </w:rPr>
        <w:t xml:space="preserve">the </w:t>
      </w:r>
      <w:r w:rsidR="00D73C6B">
        <w:rPr>
          <w:rFonts w:ascii="Calibri" w:hAnsi="Calibri"/>
          <w:lang w:val="en-AU"/>
        </w:rPr>
        <w:t xml:space="preserve">Special Minister of State, </w:t>
      </w:r>
      <w:r w:rsidR="000A275B">
        <w:rPr>
          <w:rFonts w:ascii="Calibri" w:hAnsi="Calibri"/>
          <w:lang w:val="en-AU"/>
        </w:rPr>
        <w:t xml:space="preserve">the </w:t>
      </w:r>
      <w:r w:rsidR="00D73C6B">
        <w:rPr>
          <w:rFonts w:ascii="Calibri" w:hAnsi="Calibri"/>
          <w:lang w:val="en-AU"/>
        </w:rPr>
        <w:t xml:space="preserve">Minister for Multicultural Affairs and </w:t>
      </w:r>
      <w:r w:rsidR="000A275B">
        <w:rPr>
          <w:rFonts w:ascii="Calibri" w:hAnsi="Calibri"/>
          <w:lang w:val="en-AU"/>
        </w:rPr>
        <w:t xml:space="preserve">the </w:t>
      </w:r>
      <w:r w:rsidR="00D73C6B">
        <w:rPr>
          <w:rFonts w:ascii="Calibri" w:hAnsi="Calibri"/>
          <w:lang w:val="en-AU"/>
        </w:rPr>
        <w:t>Minister for Planning could be directed to M</w:t>
      </w:r>
      <w:r w:rsidR="007A7006">
        <w:rPr>
          <w:rFonts w:ascii="Calibri" w:hAnsi="Calibri"/>
          <w:lang w:val="en-AU"/>
        </w:rPr>
        <w:t>s</w:t>
      </w:r>
      <w:r w:rsidR="00D73C6B">
        <w:rPr>
          <w:rFonts w:ascii="Calibri" w:hAnsi="Calibri"/>
          <w:lang w:val="en-AU"/>
        </w:rPr>
        <w:t xml:space="preserve"> Stephen-Smith (Minister for Health), and those normally directed to </w:t>
      </w:r>
      <w:r w:rsidR="000A275B">
        <w:rPr>
          <w:rFonts w:ascii="Calibri" w:hAnsi="Calibri"/>
          <w:lang w:val="en-AU"/>
        </w:rPr>
        <w:t xml:space="preserve">the </w:t>
      </w:r>
      <w:r w:rsidR="00D73C6B">
        <w:rPr>
          <w:rFonts w:ascii="Calibri" w:hAnsi="Calibri"/>
          <w:lang w:val="en-AU"/>
        </w:rPr>
        <w:t>Minister for Industrial Relations and Workplace Safety,</w:t>
      </w:r>
      <w:r w:rsidR="000A275B">
        <w:rPr>
          <w:rFonts w:ascii="Calibri" w:hAnsi="Calibri"/>
          <w:lang w:val="en-AU"/>
        </w:rPr>
        <w:t xml:space="preserve"> the </w:t>
      </w:r>
      <w:r w:rsidR="00D73C6B">
        <w:rPr>
          <w:rFonts w:ascii="Calibri" w:hAnsi="Calibri"/>
          <w:lang w:val="en-AU"/>
        </w:rPr>
        <w:t xml:space="preserve">Minister for Business and </w:t>
      </w:r>
      <w:r w:rsidR="000A275B">
        <w:rPr>
          <w:rFonts w:ascii="Calibri" w:hAnsi="Calibri"/>
          <w:lang w:val="en-AU"/>
        </w:rPr>
        <w:t xml:space="preserve">the </w:t>
      </w:r>
      <w:r w:rsidR="00D73C6B">
        <w:rPr>
          <w:rFonts w:ascii="Calibri" w:hAnsi="Calibri"/>
          <w:lang w:val="en-AU"/>
        </w:rPr>
        <w:t>Minister for Transport could be directed to Ms Cheyne (Minister for City Services)</w:t>
      </w:r>
      <w:r w:rsidR="00D73C6B" w:rsidRPr="00804352">
        <w:rPr>
          <w:rFonts w:ascii="Calibri" w:hAnsi="Calibri"/>
          <w:lang w:val="en-AU"/>
        </w:rPr>
        <w:t>.</w:t>
      </w:r>
    </w:p>
    <w:p w14:paraId="5A267297" w14:textId="6FC474F1" w:rsidR="007C3ACD" w:rsidRPr="007C3ACD" w:rsidRDefault="007C3ACD" w:rsidP="007C3ACD">
      <w:pPr>
        <w:keepNext/>
        <w:keepLines/>
        <w:tabs>
          <w:tab w:val="right" w:pos="339"/>
          <w:tab w:val="left" w:pos="720"/>
        </w:tabs>
        <w:spacing w:before="240"/>
        <w:ind w:left="720" w:hanging="720"/>
        <w:jc w:val="both"/>
        <w:rPr>
          <w:rFonts w:ascii="Calibri" w:hAnsi="Calibri"/>
          <w:b/>
          <w:caps/>
        </w:rPr>
      </w:pPr>
      <w:r w:rsidRPr="007C3ACD">
        <w:rPr>
          <w:rFonts w:ascii="Calibri" w:hAnsi="Calibri"/>
          <w:b/>
          <w:caps/>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13</w:t>
      </w:r>
      <w:r w:rsidR="000946E8">
        <w:rPr>
          <w:rFonts w:ascii="Calibri" w:hAnsi="Calibri"/>
          <w:b/>
          <w:bCs/>
          <w:caps/>
          <w:lang w:val="en-AU"/>
        </w:rPr>
        <w:fldChar w:fldCharType="end"/>
      </w:r>
      <w:r w:rsidRPr="007C3ACD">
        <w:rPr>
          <w:rFonts w:ascii="Calibri" w:hAnsi="Calibri"/>
          <w:b/>
          <w:caps/>
        </w:rPr>
        <w:tab/>
        <w:t>QUESTIONS</w:t>
      </w:r>
    </w:p>
    <w:p w14:paraId="1006E991" w14:textId="77777777" w:rsidR="007C3ACD" w:rsidRDefault="007C3ACD" w:rsidP="007C3ACD">
      <w:pPr>
        <w:spacing w:before="120"/>
        <w:ind w:left="720"/>
        <w:jc w:val="both"/>
        <w:rPr>
          <w:rFonts w:ascii="Calibri" w:hAnsi="Calibri"/>
          <w:lang w:val="en-AU"/>
        </w:rPr>
      </w:pPr>
      <w:r w:rsidRPr="007C3ACD">
        <w:rPr>
          <w:rFonts w:ascii="Calibri" w:hAnsi="Calibri"/>
          <w:lang w:val="en-AU"/>
        </w:rPr>
        <w:t>Questions without notice were asked.</w:t>
      </w:r>
    </w:p>
    <w:p w14:paraId="55C9D7A2" w14:textId="1D6EB812" w:rsidR="00D73C6B" w:rsidRPr="00D73C6B" w:rsidRDefault="00D73C6B" w:rsidP="00D73C6B">
      <w:pPr>
        <w:keepNext/>
        <w:keepLines/>
        <w:tabs>
          <w:tab w:val="right" w:pos="339"/>
          <w:tab w:val="left" w:pos="720"/>
        </w:tabs>
        <w:spacing w:before="240"/>
        <w:ind w:left="720" w:hanging="720"/>
        <w:rPr>
          <w:rFonts w:ascii="Calibri" w:hAnsi="Calibri"/>
          <w:b/>
          <w:caps/>
        </w:rPr>
      </w:pPr>
      <w:r w:rsidRPr="00D73C6B">
        <w:rPr>
          <w:rFonts w:ascii="Calibri" w:hAnsi="Calibri"/>
          <w:b/>
          <w:caps/>
        </w:rPr>
        <w:lastRenderedPageBreak/>
        <w:tab/>
      </w:r>
      <w:r w:rsidR="000A275B">
        <w:rPr>
          <w:rFonts w:ascii="Calibri" w:hAnsi="Calibri"/>
          <w:b/>
          <w:bCs/>
          <w:caps/>
        </w:rPr>
        <w:fldChar w:fldCharType="begin"/>
      </w:r>
      <w:r w:rsidR="000A275B">
        <w:rPr>
          <w:rFonts w:ascii="Calibri" w:hAnsi="Calibri"/>
          <w:b/>
          <w:bCs/>
          <w:caps/>
        </w:rPr>
        <w:instrText xml:space="preserve"> SEQ A \* MERGEFORMAT </w:instrText>
      </w:r>
      <w:r w:rsidR="000A275B">
        <w:rPr>
          <w:rFonts w:ascii="Calibri" w:hAnsi="Calibri"/>
          <w:b/>
          <w:bCs/>
          <w:caps/>
        </w:rPr>
        <w:fldChar w:fldCharType="separate"/>
      </w:r>
      <w:r w:rsidR="005F79B9">
        <w:rPr>
          <w:rFonts w:ascii="Calibri" w:hAnsi="Calibri"/>
          <w:b/>
          <w:bCs/>
          <w:caps/>
          <w:noProof/>
        </w:rPr>
        <w:t>14</w:t>
      </w:r>
      <w:r w:rsidR="000A275B">
        <w:rPr>
          <w:rFonts w:ascii="Calibri" w:hAnsi="Calibri"/>
          <w:b/>
          <w:bCs/>
          <w:caps/>
        </w:rPr>
        <w:fldChar w:fldCharType="end"/>
      </w:r>
      <w:r w:rsidRPr="00D73C6B">
        <w:rPr>
          <w:rFonts w:ascii="Calibri" w:hAnsi="Calibri"/>
          <w:b/>
          <w:caps/>
        </w:rPr>
        <w:tab/>
        <w:t>LEAVE OF ABSENCE TO MEMBER</w:t>
      </w:r>
    </w:p>
    <w:p w14:paraId="3B623D7D" w14:textId="11919F31" w:rsidR="00D73C6B" w:rsidRPr="00D73C6B" w:rsidRDefault="00D73C6B" w:rsidP="00D73C6B">
      <w:pPr>
        <w:tabs>
          <w:tab w:val="left" w:pos="1197"/>
          <w:tab w:val="left" w:pos="1767"/>
        </w:tabs>
        <w:spacing w:before="120"/>
        <w:ind w:left="720"/>
        <w:rPr>
          <w:rFonts w:ascii="Calibri" w:hAnsi="Calibri"/>
          <w:lang w:val="en-AU"/>
        </w:rPr>
      </w:pPr>
      <w:r>
        <w:rPr>
          <w:rFonts w:ascii="Calibri" w:hAnsi="Calibri"/>
          <w:lang w:val="en-AU"/>
        </w:rPr>
        <w:t>Ms Lawder</w:t>
      </w:r>
      <w:r w:rsidRPr="00D73C6B">
        <w:rPr>
          <w:rFonts w:ascii="Calibri" w:hAnsi="Calibri"/>
          <w:lang w:val="en-AU"/>
        </w:rPr>
        <w:t xml:space="preserve"> moved—That leave of absence be granted to </w:t>
      </w:r>
      <w:r>
        <w:rPr>
          <w:rFonts w:ascii="Calibri" w:hAnsi="Calibri"/>
          <w:lang w:val="en-AU"/>
        </w:rPr>
        <w:t>Ms Lee</w:t>
      </w:r>
      <w:r w:rsidRPr="00D73C6B">
        <w:rPr>
          <w:rFonts w:ascii="Calibri" w:hAnsi="Calibri"/>
          <w:lang w:val="en-AU"/>
        </w:rPr>
        <w:t xml:space="preserve"> </w:t>
      </w:r>
      <w:r>
        <w:rPr>
          <w:rFonts w:ascii="Calibri" w:hAnsi="Calibri"/>
          <w:lang w:val="en-AU"/>
        </w:rPr>
        <w:t xml:space="preserve">(Leader of the Opposition) </w:t>
      </w:r>
      <w:r w:rsidRPr="00D73C6B">
        <w:rPr>
          <w:rFonts w:ascii="Calibri" w:hAnsi="Calibri"/>
          <w:lang w:val="en-AU"/>
        </w:rPr>
        <w:t xml:space="preserve">for this sitting due to </w:t>
      </w:r>
      <w:r>
        <w:rPr>
          <w:rFonts w:ascii="Calibri" w:hAnsi="Calibri"/>
          <w:lang w:val="en-AU"/>
        </w:rPr>
        <w:t>personal reasons</w:t>
      </w:r>
      <w:r w:rsidRPr="00D73C6B">
        <w:rPr>
          <w:rFonts w:ascii="Calibri" w:hAnsi="Calibri"/>
          <w:lang w:val="en-AU"/>
        </w:rPr>
        <w:t>.</w:t>
      </w:r>
    </w:p>
    <w:p w14:paraId="42DDC3DE" w14:textId="77777777" w:rsidR="00D73C6B" w:rsidRPr="00D73C6B" w:rsidRDefault="00D73C6B" w:rsidP="00D73C6B">
      <w:pPr>
        <w:tabs>
          <w:tab w:val="left" w:pos="1197"/>
          <w:tab w:val="left" w:pos="1767"/>
        </w:tabs>
        <w:spacing w:before="120"/>
        <w:ind w:left="720"/>
        <w:rPr>
          <w:rFonts w:ascii="Calibri" w:hAnsi="Calibri"/>
          <w:lang w:val="en-AU"/>
        </w:rPr>
      </w:pPr>
      <w:r w:rsidRPr="00D73C6B">
        <w:rPr>
          <w:rFonts w:ascii="Calibri" w:hAnsi="Calibri"/>
          <w:lang w:val="en-AU"/>
        </w:rPr>
        <w:t>Question—put and passed.</w:t>
      </w:r>
    </w:p>
    <w:p w14:paraId="08A6CBEC" w14:textId="5EC5E0A0" w:rsidR="00E406BD" w:rsidRPr="00E406BD" w:rsidRDefault="00E406BD" w:rsidP="00E406BD">
      <w:pPr>
        <w:keepNext/>
        <w:keepLines/>
        <w:tabs>
          <w:tab w:val="right" w:pos="339"/>
          <w:tab w:val="left" w:pos="720"/>
        </w:tabs>
        <w:spacing w:before="240"/>
        <w:ind w:left="720" w:hanging="720"/>
        <w:rPr>
          <w:rFonts w:ascii="Calibri" w:hAnsi="Calibri"/>
          <w:b/>
          <w:caps/>
          <w:lang w:val="en-AU"/>
        </w:rPr>
      </w:pPr>
      <w:r w:rsidRPr="00E406BD">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15</w:t>
      </w:r>
      <w:r w:rsidR="000946E8">
        <w:rPr>
          <w:rFonts w:ascii="Calibri" w:hAnsi="Calibri"/>
          <w:b/>
          <w:bCs/>
          <w:caps/>
          <w:lang w:val="en-AU"/>
        </w:rPr>
        <w:fldChar w:fldCharType="end"/>
      </w:r>
      <w:r w:rsidRPr="00E406BD">
        <w:rPr>
          <w:rFonts w:ascii="Calibri" w:hAnsi="Calibri"/>
          <w:b/>
          <w:caps/>
          <w:lang w:val="en-AU"/>
        </w:rPr>
        <w:tab/>
      </w:r>
      <w:r>
        <w:rPr>
          <w:rFonts w:ascii="Calibri" w:hAnsi="Calibri"/>
          <w:b/>
          <w:caps/>
          <w:lang w:val="en-AU"/>
        </w:rPr>
        <w:t>Crimes (Sentencing) Amendment Bill 2024</w:t>
      </w:r>
    </w:p>
    <w:p w14:paraId="01E9CF04" w14:textId="1A94DCAA" w:rsidR="00E406BD" w:rsidRPr="00E406BD" w:rsidRDefault="00E406BD" w:rsidP="00E406BD">
      <w:pPr>
        <w:tabs>
          <w:tab w:val="left" w:pos="720"/>
        </w:tabs>
        <w:spacing w:before="120"/>
        <w:ind w:left="720"/>
        <w:rPr>
          <w:rFonts w:ascii="Calibri" w:hAnsi="Calibri"/>
          <w:lang w:val="en-AU"/>
        </w:rPr>
      </w:pPr>
      <w:r>
        <w:rPr>
          <w:rFonts w:ascii="Calibri" w:hAnsi="Calibri"/>
          <w:lang w:val="en-AU"/>
        </w:rPr>
        <w:t>Dr Paterson</w:t>
      </w:r>
      <w:r w:rsidRPr="00E406BD">
        <w:rPr>
          <w:rFonts w:ascii="Calibri" w:hAnsi="Calibri"/>
          <w:lang w:val="en-AU"/>
        </w:rPr>
        <w:t xml:space="preserve">, pursuant to notice, presented </w:t>
      </w:r>
      <w:r>
        <w:rPr>
          <w:rFonts w:ascii="Calibri" w:hAnsi="Calibri"/>
          <w:lang w:val="en-AU"/>
        </w:rPr>
        <w:t>a Bill for an Act to amend the</w:t>
      </w:r>
      <w:r w:rsidRPr="00E406BD">
        <w:rPr>
          <w:rFonts w:ascii="Calibri" w:hAnsi="Calibri"/>
          <w:i/>
          <w:iCs/>
          <w:lang w:val="en-AU"/>
        </w:rPr>
        <w:t xml:space="preserve"> Crimes (Sentencing) Act 2005</w:t>
      </w:r>
      <w:r w:rsidRPr="00E406BD">
        <w:rPr>
          <w:rFonts w:ascii="Calibri" w:hAnsi="Calibri"/>
          <w:lang w:val="en-AU"/>
        </w:rPr>
        <w:t>.</w:t>
      </w:r>
    </w:p>
    <w:p w14:paraId="01B77B5D" w14:textId="6392481C" w:rsidR="00E406BD" w:rsidRPr="00E406BD" w:rsidRDefault="00E406BD" w:rsidP="00E406BD">
      <w:pPr>
        <w:tabs>
          <w:tab w:val="left" w:pos="720"/>
        </w:tabs>
        <w:spacing w:before="120"/>
        <w:ind w:left="720"/>
        <w:rPr>
          <w:rFonts w:ascii="Calibri" w:hAnsi="Calibri"/>
          <w:lang w:val="en-AU"/>
        </w:rPr>
      </w:pPr>
      <w:r w:rsidRPr="00E406BD">
        <w:rPr>
          <w:rFonts w:ascii="Calibri" w:hAnsi="Calibri"/>
          <w:i/>
          <w:lang w:val="en-AU"/>
        </w:rPr>
        <w:t>Paper:</w:t>
      </w:r>
      <w:r w:rsidRPr="00E406BD">
        <w:rPr>
          <w:rFonts w:ascii="Calibri" w:hAnsi="Calibri"/>
          <w:lang w:val="en-AU"/>
        </w:rPr>
        <w:t xml:space="preserve">  </w:t>
      </w:r>
      <w:r>
        <w:rPr>
          <w:rFonts w:ascii="Calibri" w:hAnsi="Calibri"/>
          <w:lang w:val="en-AU"/>
        </w:rPr>
        <w:t>Dr Paterson</w:t>
      </w:r>
      <w:r w:rsidRPr="00E406BD">
        <w:rPr>
          <w:rFonts w:ascii="Calibri" w:hAnsi="Calibri"/>
          <w:lang w:val="en-AU"/>
        </w:rPr>
        <w:t xml:space="preserve"> presented an explanatory statement to the Bill</w:t>
      </w:r>
      <w:r w:rsidR="004C44B0">
        <w:rPr>
          <w:rFonts w:ascii="Calibri" w:hAnsi="Calibri"/>
          <w:lang w:val="en-AU"/>
        </w:rPr>
        <w:t xml:space="preserve"> and Climate Impact Analysis of the Bill</w:t>
      </w:r>
      <w:r w:rsidRPr="00E406BD">
        <w:rPr>
          <w:rFonts w:ascii="Calibri" w:hAnsi="Calibri"/>
          <w:lang w:val="en-AU"/>
        </w:rPr>
        <w:t>.</w:t>
      </w:r>
    </w:p>
    <w:p w14:paraId="77044705" w14:textId="77777777" w:rsidR="00E406BD" w:rsidRPr="00E406BD" w:rsidRDefault="00E406BD" w:rsidP="00E406BD">
      <w:pPr>
        <w:tabs>
          <w:tab w:val="left" w:pos="720"/>
        </w:tabs>
        <w:spacing w:before="120"/>
        <w:ind w:left="720"/>
        <w:rPr>
          <w:rFonts w:ascii="Calibri" w:hAnsi="Calibri"/>
          <w:lang w:val="en-AU"/>
        </w:rPr>
      </w:pPr>
      <w:r w:rsidRPr="00E406BD">
        <w:rPr>
          <w:rFonts w:ascii="Calibri" w:hAnsi="Calibri"/>
          <w:lang w:val="en-AU"/>
        </w:rPr>
        <w:t>Title read by Clerk.</w:t>
      </w:r>
    </w:p>
    <w:p w14:paraId="7A259068" w14:textId="20A543C6" w:rsidR="00E406BD" w:rsidRPr="00E406BD" w:rsidRDefault="00E406BD" w:rsidP="00E406BD">
      <w:pPr>
        <w:tabs>
          <w:tab w:val="left" w:pos="720"/>
        </w:tabs>
        <w:spacing w:before="120"/>
        <w:ind w:left="720"/>
        <w:rPr>
          <w:rFonts w:ascii="Calibri" w:hAnsi="Calibri"/>
          <w:lang w:val="en-AU"/>
        </w:rPr>
      </w:pPr>
      <w:r>
        <w:rPr>
          <w:rFonts w:ascii="Calibri" w:hAnsi="Calibri"/>
          <w:lang w:val="en-AU"/>
        </w:rPr>
        <w:t>Dr Paterson</w:t>
      </w:r>
      <w:r w:rsidRPr="00E406BD">
        <w:rPr>
          <w:rFonts w:ascii="Calibri" w:hAnsi="Calibri"/>
          <w:lang w:val="en-AU"/>
        </w:rPr>
        <w:t xml:space="preserve"> moved—That this Bill be agreed to in principle.</w:t>
      </w:r>
    </w:p>
    <w:p w14:paraId="0E21D940" w14:textId="0E96FAF5" w:rsidR="00E406BD" w:rsidRPr="00E406BD" w:rsidRDefault="00E406BD" w:rsidP="00E406BD">
      <w:pPr>
        <w:tabs>
          <w:tab w:val="left" w:pos="720"/>
        </w:tabs>
        <w:spacing w:before="120"/>
        <w:ind w:left="720"/>
        <w:rPr>
          <w:rFonts w:ascii="Calibri" w:hAnsi="Calibri"/>
          <w:lang w:val="en-AU"/>
        </w:rPr>
      </w:pPr>
      <w:r w:rsidRPr="00E406BD">
        <w:rPr>
          <w:rFonts w:ascii="Calibri" w:hAnsi="Calibri"/>
          <w:lang w:val="en-AU"/>
        </w:rPr>
        <w:t>Debate adjourned (</w:t>
      </w:r>
      <w:r w:rsidR="004C44B0">
        <w:rPr>
          <w:rFonts w:ascii="Calibri" w:hAnsi="Calibri"/>
          <w:lang w:val="en-AU"/>
        </w:rPr>
        <w:t>Mr Rattenbury</w:t>
      </w:r>
      <w:r w:rsidRPr="00E406BD">
        <w:rPr>
          <w:rFonts w:ascii="Calibri" w:hAnsi="Calibri"/>
          <w:lang w:val="en-AU"/>
        </w:rPr>
        <w:t>—</w:t>
      </w:r>
      <w:r w:rsidR="004C44B0">
        <w:rPr>
          <w:rFonts w:ascii="Calibri" w:hAnsi="Calibri"/>
          <w:lang w:val="en-AU"/>
        </w:rPr>
        <w:t>Attorney-General</w:t>
      </w:r>
      <w:r w:rsidRPr="00E406BD">
        <w:rPr>
          <w:rFonts w:ascii="Calibri" w:hAnsi="Calibri"/>
          <w:lang w:val="en-AU"/>
        </w:rPr>
        <w:t>) and the resumption of the debate made an order of the day for the next sitting.</w:t>
      </w:r>
    </w:p>
    <w:p w14:paraId="43D31AC2" w14:textId="12AF0DB8" w:rsidR="007C3ACD" w:rsidRPr="00B533F0" w:rsidRDefault="007C3ACD" w:rsidP="007C3ACD">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16</w:t>
      </w:r>
      <w:r w:rsidR="000946E8">
        <w:rPr>
          <w:rFonts w:ascii="Calibri" w:hAnsi="Calibri"/>
          <w:b/>
          <w:bCs/>
          <w:caps/>
          <w:lang w:val="en-AU"/>
        </w:rPr>
        <w:fldChar w:fldCharType="end"/>
      </w:r>
      <w:r w:rsidRPr="00B533F0">
        <w:rPr>
          <w:rFonts w:ascii="Calibri" w:hAnsi="Calibri"/>
          <w:b/>
          <w:caps/>
          <w:lang w:val="en-AU"/>
        </w:rPr>
        <w:tab/>
      </w:r>
      <w:r w:rsidR="00E406BD">
        <w:rPr>
          <w:rFonts w:ascii="Calibri" w:hAnsi="Calibri"/>
          <w:b/>
          <w:caps/>
          <w:lang w:val="en-AU"/>
        </w:rPr>
        <w:t>Businesses in the A.C.T.—Support</w:t>
      </w:r>
    </w:p>
    <w:p w14:paraId="14B66E35" w14:textId="0FBD58A1" w:rsidR="007C3ACD" w:rsidRPr="00B533F0" w:rsidRDefault="00E406BD" w:rsidP="00063600">
      <w:pPr>
        <w:spacing w:before="100"/>
        <w:ind w:left="720"/>
        <w:rPr>
          <w:rFonts w:ascii="Calibri" w:hAnsi="Calibri"/>
          <w:color w:val="000000"/>
          <w:lang w:val="en-AU"/>
        </w:rPr>
      </w:pPr>
      <w:r>
        <w:rPr>
          <w:rFonts w:ascii="Calibri" w:hAnsi="Calibri"/>
          <w:color w:val="000000"/>
          <w:lang w:val="en-AU"/>
        </w:rPr>
        <w:t>Ms Castley</w:t>
      </w:r>
      <w:r w:rsidR="007C3ACD" w:rsidRPr="00B533F0">
        <w:rPr>
          <w:rFonts w:ascii="Calibri" w:hAnsi="Calibri"/>
          <w:color w:val="000000"/>
          <w:lang w:val="en-AU"/>
        </w:rPr>
        <w:t>, pursuant to notice, moved—That this Assembly:</w:t>
      </w:r>
    </w:p>
    <w:p w14:paraId="0937DF8E" w14:textId="337F0995" w:rsidR="00E406BD" w:rsidRPr="00B35A45" w:rsidRDefault="00E406BD" w:rsidP="00063600">
      <w:pPr>
        <w:pStyle w:val="DPSEntryIndents"/>
        <w:spacing w:before="100"/>
        <w:rPr>
          <w:lang w:eastAsia="en-US"/>
        </w:rPr>
      </w:pPr>
      <w:r w:rsidRPr="00B35A45">
        <w:rPr>
          <w:lang w:eastAsia="en-US"/>
        </w:rPr>
        <w:t>notes the current poor business climate in Canberra, including:</w:t>
      </w:r>
    </w:p>
    <w:p w14:paraId="3F880D33" w14:textId="77777777"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the most recent Australian Parliament State Statistical Bulletin which showed the ACT as the only jurisdiction to record a fall in business investment and a negative 9.5 percent result – 10.2 percent lower than any other jurisdiction;</w:t>
      </w:r>
    </w:p>
    <w:p w14:paraId="616F235C" w14:textId="77777777"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r>
      <w:r w:rsidRPr="00063600">
        <w:rPr>
          <w:rFonts w:ascii="Calibri" w:hAnsi="Calibri"/>
          <w:spacing w:val="-2"/>
          <w:lang w:val="en-AU" w:eastAsia="en-US"/>
        </w:rPr>
        <w:t>the latest Canberra Business Chamber quarterly Business Beat survey which showed that business is more pessimistic about the next twelve months; and</w:t>
      </w:r>
    </w:p>
    <w:p w14:paraId="7FAC6559" w14:textId="77777777"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the latest Australian Securities and Investments Commission figures show that corporate insolvencies in the ACT jumped almost 50 percent – to 85 in the half year to 31 December 2023, up from 57 the previous financial year;</w:t>
      </w:r>
    </w:p>
    <w:p w14:paraId="13B8FAE0" w14:textId="7252D858" w:rsidR="00E406BD" w:rsidRPr="00B35A45" w:rsidRDefault="00E406BD" w:rsidP="00063600">
      <w:pPr>
        <w:pStyle w:val="DPSEntryIndents"/>
        <w:spacing w:before="100"/>
        <w:rPr>
          <w:lang w:eastAsia="en-US"/>
        </w:rPr>
      </w:pPr>
      <w:r w:rsidRPr="00B35A45">
        <w:rPr>
          <w:lang w:eastAsia="en-US"/>
        </w:rPr>
        <w:t>further notes:</w:t>
      </w:r>
    </w:p>
    <w:p w14:paraId="3A7D1A73" w14:textId="000B0682"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that the </w:t>
      </w:r>
      <w:r w:rsidRPr="005F79B9">
        <w:rPr>
          <w:rFonts w:ascii="Calibri" w:hAnsi="Calibri"/>
          <w:i/>
          <w:iCs/>
          <w:lang w:val="en-AU" w:eastAsia="en-US"/>
        </w:rPr>
        <w:t>ACT 2023-2026 Small Business Strategy</w:t>
      </w:r>
      <w:r w:rsidRPr="00B35A45">
        <w:rPr>
          <w:rFonts w:ascii="Calibri" w:hAnsi="Calibri"/>
          <w:lang w:val="en-AU" w:eastAsia="en-US"/>
        </w:rPr>
        <w:t xml:space="preserve"> notes that priority one is to </w:t>
      </w:r>
      <w:r w:rsidR="000A275B">
        <w:rPr>
          <w:rFonts w:ascii="Calibri" w:hAnsi="Calibri"/>
          <w:lang w:val="en-AU" w:eastAsia="en-US"/>
        </w:rPr>
        <w:t>“</w:t>
      </w:r>
      <w:r w:rsidRPr="00B35A45">
        <w:rPr>
          <w:rFonts w:ascii="Calibri" w:hAnsi="Calibri"/>
          <w:lang w:val="en-AU" w:eastAsia="en-US"/>
        </w:rPr>
        <w:t>improve the business experience when dealing with government</w:t>
      </w:r>
      <w:r w:rsidR="000A275B">
        <w:rPr>
          <w:rFonts w:ascii="Calibri" w:hAnsi="Calibri"/>
          <w:lang w:val="en-AU" w:eastAsia="en-US"/>
        </w:rPr>
        <w:t>”</w:t>
      </w:r>
      <w:r w:rsidRPr="00B35A45">
        <w:rPr>
          <w:rFonts w:ascii="Calibri" w:hAnsi="Calibri"/>
          <w:lang w:val="en-AU" w:eastAsia="en-US"/>
        </w:rPr>
        <w:t xml:space="preserve">, and that businesses want to </w:t>
      </w:r>
      <w:r w:rsidR="000A275B">
        <w:rPr>
          <w:rFonts w:ascii="Calibri" w:hAnsi="Calibri"/>
          <w:lang w:val="en-AU" w:eastAsia="en-US"/>
        </w:rPr>
        <w:t>“</w:t>
      </w:r>
      <w:r w:rsidRPr="00B35A45">
        <w:rPr>
          <w:rFonts w:ascii="Calibri" w:hAnsi="Calibri"/>
          <w:lang w:val="en-AU" w:eastAsia="en-US"/>
        </w:rPr>
        <w:t>tell their story once</w:t>
      </w:r>
      <w:r w:rsidR="000A275B">
        <w:rPr>
          <w:rFonts w:ascii="Calibri" w:hAnsi="Calibri"/>
          <w:lang w:val="en-AU" w:eastAsia="en-US"/>
        </w:rPr>
        <w:t>”</w:t>
      </w:r>
      <w:r w:rsidRPr="00B35A45">
        <w:rPr>
          <w:rFonts w:ascii="Calibri" w:hAnsi="Calibri"/>
          <w:lang w:val="en-AU" w:eastAsia="en-US"/>
        </w:rPr>
        <w:t>; and</w:t>
      </w:r>
    </w:p>
    <w:p w14:paraId="6C6C74A8" w14:textId="7D8FA8A5"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 xml:space="preserve">however, industry bodies are submitting that officials are still not properly accessible with the most recent 2024-2025 Canberra Business Chamber Budget submission which notes that </w:t>
      </w:r>
      <w:r w:rsidR="000A275B">
        <w:rPr>
          <w:rFonts w:ascii="Calibri" w:hAnsi="Calibri"/>
          <w:lang w:val="en-AU" w:eastAsia="en-US"/>
        </w:rPr>
        <w:t>“</w:t>
      </w:r>
      <w:r w:rsidRPr="00B35A45">
        <w:rPr>
          <w:rFonts w:ascii="Calibri" w:hAnsi="Calibri"/>
          <w:lang w:val="en-AU" w:eastAsia="en-US"/>
        </w:rPr>
        <w:t>The focus should be on outcomes, not compliance processes, and officials need to be more accessible by ensuring that phones are answered, calls are returned and emails are sent from named individuals</w:t>
      </w:r>
      <w:r w:rsidR="000A275B">
        <w:rPr>
          <w:rFonts w:ascii="Calibri" w:hAnsi="Calibri"/>
          <w:lang w:val="en-AU" w:eastAsia="en-US"/>
        </w:rPr>
        <w:t>”</w:t>
      </w:r>
      <w:r w:rsidRPr="00B35A45">
        <w:rPr>
          <w:rFonts w:ascii="Calibri" w:hAnsi="Calibri"/>
          <w:lang w:val="en-AU" w:eastAsia="en-US"/>
        </w:rPr>
        <w:t>; and</w:t>
      </w:r>
    </w:p>
    <w:p w14:paraId="17C44ACB" w14:textId="4B16A25E" w:rsidR="00E406BD" w:rsidRPr="00B35A45" w:rsidRDefault="00E406BD" w:rsidP="00063600">
      <w:pPr>
        <w:pStyle w:val="DPSEntryIndents"/>
        <w:spacing w:before="100"/>
        <w:rPr>
          <w:lang w:eastAsia="en-US"/>
        </w:rPr>
      </w:pPr>
      <w:r w:rsidRPr="00B35A45">
        <w:rPr>
          <w:lang w:eastAsia="en-US"/>
        </w:rPr>
        <w:t>calls on the ACT Government to report back to the Assembly by 16 May 2024:</w:t>
      </w:r>
    </w:p>
    <w:p w14:paraId="607607AA" w14:textId="77777777" w:rsidR="00E406BD" w:rsidRPr="00B35A45" w:rsidRDefault="00E406BD" w:rsidP="00063600">
      <w:pPr>
        <w:tabs>
          <w:tab w:val="left" w:pos="567"/>
        </w:tabs>
        <w:spacing w:before="10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on measures it will take to support businesses in the ACT; and</w:t>
      </w:r>
    </w:p>
    <w:p w14:paraId="35AE96AF" w14:textId="2B10EE42" w:rsidR="007C3ACD" w:rsidRPr="00B533F0" w:rsidRDefault="00E406BD" w:rsidP="00E406BD">
      <w:pPr>
        <w:tabs>
          <w:tab w:val="left" w:pos="567"/>
        </w:tabs>
        <w:spacing w:before="120"/>
        <w:ind w:left="1910" w:hanging="544"/>
        <w:rPr>
          <w:rFonts w:ascii="Calibri" w:hAnsi="Calibri"/>
          <w:color w:val="000000"/>
          <w:lang w:val="en-AU"/>
        </w:rPr>
      </w:pPr>
      <w:r w:rsidRPr="00B35A45">
        <w:rPr>
          <w:rFonts w:ascii="Calibri" w:hAnsi="Calibri"/>
          <w:lang w:val="en-AU" w:eastAsia="en-US"/>
        </w:rPr>
        <w:t>(b)</w:t>
      </w:r>
      <w:r w:rsidRPr="00B35A45">
        <w:rPr>
          <w:rFonts w:ascii="Calibri" w:hAnsi="Calibri"/>
          <w:lang w:val="en-AU" w:eastAsia="en-US"/>
        </w:rPr>
        <w:tab/>
        <w:t>actions it has taken to ensure that ACT services are responding to small business enquiries including measures to increase accessibility.</w:t>
      </w:r>
    </w:p>
    <w:p w14:paraId="3B8E7B41" w14:textId="54B3B429" w:rsidR="002D51CD" w:rsidRDefault="002D51CD" w:rsidP="00063600">
      <w:pPr>
        <w:spacing w:before="80"/>
        <w:ind w:left="720" w:right="-35"/>
        <w:rPr>
          <w:rFonts w:ascii="Calibri" w:hAnsi="Calibri"/>
          <w:color w:val="000000"/>
          <w:lang w:val="en-AU"/>
        </w:rPr>
      </w:pPr>
      <w:r>
        <w:rPr>
          <w:rFonts w:ascii="Calibri" w:hAnsi="Calibri"/>
          <w:color w:val="000000"/>
          <w:lang w:val="en-AU"/>
        </w:rPr>
        <w:lastRenderedPageBreak/>
        <w:t>Debate ensued.</w:t>
      </w:r>
    </w:p>
    <w:p w14:paraId="383E5021" w14:textId="43C49C01" w:rsidR="00D73C6B" w:rsidRDefault="00D73C6B" w:rsidP="00063600">
      <w:pPr>
        <w:spacing w:before="80"/>
        <w:ind w:left="720" w:right="-35"/>
        <w:rPr>
          <w:rFonts w:ascii="Calibri" w:hAnsi="Calibri"/>
          <w:color w:val="000000"/>
          <w:lang w:val="en-AU"/>
        </w:rPr>
      </w:pPr>
      <w:r>
        <w:rPr>
          <w:rFonts w:ascii="Calibri" w:hAnsi="Calibri"/>
          <w:color w:val="000000"/>
          <w:lang w:val="en-AU"/>
        </w:rPr>
        <w:t xml:space="preserve">Ms Cheyne (Acting Minister for Business) moved the following amendment: Omit all text after </w:t>
      </w:r>
      <w:r w:rsidR="000A275B">
        <w:rPr>
          <w:rFonts w:ascii="Calibri" w:hAnsi="Calibri"/>
          <w:color w:val="000000"/>
          <w:lang w:val="en-AU"/>
        </w:rPr>
        <w:t>“</w:t>
      </w:r>
      <w:r>
        <w:rPr>
          <w:rFonts w:ascii="Calibri" w:hAnsi="Calibri"/>
          <w:color w:val="000000"/>
          <w:lang w:val="en-AU"/>
        </w:rPr>
        <w:t>That this Assembly</w:t>
      </w:r>
      <w:r w:rsidR="000A275B">
        <w:rPr>
          <w:rFonts w:ascii="Calibri" w:hAnsi="Calibri"/>
          <w:color w:val="000000"/>
          <w:lang w:val="en-AU"/>
        </w:rPr>
        <w:t>”</w:t>
      </w:r>
      <w:r>
        <w:rPr>
          <w:rFonts w:ascii="Calibri" w:hAnsi="Calibri"/>
          <w:color w:val="000000"/>
          <w:lang w:val="en-AU"/>
        </w:rPr>
        <w:t>, substitute:</w:t>
      </w:r>
    </w:p>
    <w:p w14:paraId="58414FAC" w14:textId="1B610F32" w:rsidR="00D73C6B" w:rsidRPr="00B35A45" w:rsidRDefault="000A275B" w:rsidP="00063600">
      <w:pPr>
        <w:pStyle w:val="DPSEntryIndents"/>
        <w:numPr>
          <w:ilvl w:val="0"/>
          <w:numId w:val="0"/>
        </w:numPr>
        <w:spacing w:before="80"/>
        <w:ind w:left="1368" w:hanging="648"/>
        <w:rPr>
          <w:lang w:eastAsia="en-US"/>
        </w:rPr>
      </w:pPr>
      <w:r>
        <w:rPr>
          <w:lang w:eastAsia="en-US"/>
        </w:rPr>
        <w:t>“</w:t>
      </w:r>
      <w:r w:rsidR="00C060FA">
        <w:rPr>
          <w:lang w:eastAsia="en-US"/>
        </w:rPr>
        <w:t>(1)</w:t>
      </w:r>
      <w:r w:rsidR="00C060FA">
        <w:rPr>
          <w:lang w:eastAsia="en-US"/>
        </w:rPr>
        <w:tab/>
      </w:r>
      <w:r w:rsidR="00D73C6B" w:rsidRPr="00B35A45">
        <w:rPr>
          <w:lang w:eastAsia="en-US"/>
        </w:rPr>
        <w:t>notes the business climate in Canberra, including:</w:t>
      </w:r>
    </w:p>
    <w:p w14:paraId="5C9A563F" w14:textId="203A36FF"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the most recent Australian Parliament State Statistical Bulletin which showed </w:t>
      </w:r>
      <w:r>
        <w:rPr>
          <w:rFonts w:ascii="Calibri" w:hAnsi="Calibri"/>
          <w:lang w:val="en-AU" w:eastAsia="en-US"/>
        </w:rPr>
        <w:t>a fall in ACT</w:t>
      </w:r>
      <w:r w:rsidRPr="00B35A45">
        <w:rPr>
          <w:rFonts w:ascii="Calibri" w:hAnsi="Calibri"/>
          <w:lang w:val="en-AU" w:eastAsia="en-US"/>
        </w:rPr>
        <w:t xml:space="preserve"> business investment </w:t>
      </w:r>
      <w:r>
        <w:rPr>
          <w:rFonts w:ascii="Calibri" w:hAnsi="Calibri"/>
          <w:lang w:val="en-AU" w:eastAsia="en-US"/>
        </w:rPr>
        <w:t>while showing the ACT as leading the country in economic growth, unemployment, wages and retail sales</w:t>
      </w:r>
      <w:r w:rsidRPr="00B35A45">
        <w:rPr>
          <w:rFonts w:ascii="Calibri" w:hAnsi="Calibri"/>
          <w:lang w:val="en-AU" w:eastAsia="en-US"/>
        </w:rPr>
        <w:t>;</w:t>
      </w:r>
    </w:p>
    <w:p w14:paraId="27EB83C8" w14:textId="36F1B464"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the latest Canberra Business Chamber quarterly Business Beat survey which s</w:t>
      </w:r>
      <w:r>
        <w:rPr>
          <w:rFonts w:ascii="Calibri" w:hAnsi="Calibri"/>
          <w:lang w:val="en-AU" w:eastAsia="en-US"/>
        </w:rPr>
        <w:t xml:space="preserve">tates </w:t>
      </w:r>
      <w:r w:rsidR="000A275B">
        <w:rPr>
          <w:rFonts w:ascii="Calibri" w:hAnsi="Calibri"/>
          <w:lang w:val="en-AU" w:eastAsia="en-US"/>
        </w:rPr>
        <w:t>“</w:t>
      </w:r>
      <w:r>
        <w:rPr>
          <w:rFonts w:ascii="Calibri" w:hAnsi="Calibri"/>
          <w:lang w:val="en-AU" w:eastAsia="en-US"/>
        </w:rPr>
        <w:t>Business confidence is also fairly evenly split with around a third reporting feeling positive about current conditions</w:t>
      </w:r>
      <w:r w:rsidR="000A275B">
        <w:rPr>
          <w:rFonts w:ascii="Calibri" w:hAnsi="Calibri"/>
          <w:lang w:val="en-AU" w:eastAsia="en-US"/>
        </w:rPr>
        <w:t>”</w:t>
      </w:r>
      <w:r w:rsidRPr="00B35A45">
        <w:rPr>
          <w:rFonts w:ascii="Calibri" w:hAnsi="Calibri"/>
          <w:lang w:val="en-AU" w:eastAsia="en-US"/>
        </w:rPr>
        <w:t>; and</w:t>
      </w:r>
    </w:p>
    <w:p w14:paraId="112B61C8" w14:textId="0EA8CA48"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 xml:space="preserve">the latest Australian Securities and Investments Commission figures </w:t>
      </w:r>
      <w:r>
        <w:rPr>
          <w:rFonts w:ascii="Calibri" w:hAnsi="Calibri"/>
          <w:lang w:val="en-AU" w:eastAsia="en-US"/>
        </w:rPr>
        <w:t>shows</w:t>
      </w:r>
      <w:r w:rsidRPr="00B35A45">
        <w:rPr>
          <w:rFonts w:ascii="Calibri" w:hAnsi="Calibri"/>
          <w:lang w:val="en-AU" w:eastAsia="en-US"/>
        </w:rPr>
        <w:t xml:space="preserve"> that </w:t>
      </w:r>
      <w:r>
        <w:rPr>
          <w:rFonts w:ascii="Calibri" w:hAnsi="Calibri"/>
          <w:lang w:val="en-AU" w:eastAsia="en-US"/>
        </w:rPr>
        <w:t xml:space="preserve">while </w:t>
      </w:r>
      <w:r w:rsidRPr="00B35A45">
        <w:rPr>
          <w:rFonts w:ascii="Calibri" w:hAnsi="Calibri"/>
          <w:lang w:val="en-AU" w:eastAsia="en-US"/>
        </w:rPr>
        <w:t xml:space="preserve">corporate insolvencies in the ACT </w:t>
      </w:r>
      <w:r>
        <w:rPr>
          <w:rFonts w:ascii="Calibri" w:hAnsi="Calibri"/>
          <w:lang w:val="en-AU" w:eastAsia="en-US"/>
        </w:rPr>
        <w:t>have increased in the half year to 31 December 2023, they remain lower than pre-COVID</w:t>
      </w:r>
      <w:r w:rsidRPr="00B35A45">
        <w:rPr>
          <w:rFonts w:ascii="Calibri" w:hAnsi="Calibri"/>
          <w:lang w:val="en-AU" w:eastAsia="en-US"/>
        </w:rPr>
        <w:t xml:space="preserve"> </w:t>
      </w:r>
      <w:r w:rsidR="000953B1">
        <w:rPr>
          <w:rFonts w:ascii="Calibri" w:hAnsi="Calibri"/>
          <w:lang w:val="en-AU" w:eastAsia="en-US"/>
        </w:rPr>
        <w:t>levels</w:t>
      </w:r>
      <w:r w:rsidRPr="00B35A45">
        <w:rPr>
          <w:rFonts w:ascii="Calibri" w:hAnsi="Calibri"/>
          <w:lang w:val="en-AU" w:eastAsia="en-US"/>
        </w:rPr>
        <w:t>;</w:t>
      </w:r>
    </w:p>
    <w:p w14:paraId="4852EC21" w14:textId="77777777" w:rsidR="00D73C6B" w:rsidRPr="00B35A45" w:rsidRDefault="00D73C6B" w:rsidP="0019618F">
      <w:pPr>
        <w:pStyle w:val="DPSEntryIndents"/>
        <w:numPr>
          <w:ilvl w:val="0"/>
          <w:numId w:val="31"/>
        </w:numPr>
        <w:spacing w:before="80"/>
        <w:rPr>
          <w:lang w:eastAsia="en-US"/>
        </w:rPr>
      </w:pPr>
      <w:r w:rsidRPr="00B35A45">
        <w:rPr>
          <w:lang w:eastAsia="en-US"/>
        </w:rPr>
        <w:t>further notes:</w:t>
      </w:r>
    </w:p>
    <w:p w14:paraId="303989DA" w14:textId="42598BBF"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that the </w:t>
      </w:r>
      <w:r w:rsidRPr="005F79B9">
        <w:rPr>
          <w:rFonts w:ascii="Calibri" w:hAnsi="Calibri"/>
          <w:i/>
          <w:iCs/>
          <w:lang w:val="en-AU" w:eastAsia="en-US"/>
        </w:rPr>
        <w:t>ACT 2023-2026 Small Business Strategy</w:t>
      </w:r>
      <w:r w:rsidR="000A275B">
        <w:rPr>
          <w:rFonts w:ascii="Calibri" w:hAnsi="Calibri"/>
          <w:lang w:val="en-AU" w:eastAsia="en-US"/>
        </w:rPr>
        <w:t>’</w:t>
      </w:r>
      <w:r w:rsidR="000953B1">
        <w:rPr>
          <w:rFonts w:ascii="Calibri" w:hAnsi="Calibri"/>
          <w:lang w:val="en-AU" w:eastAsia="en-US"/>
        </w:rPr>
        <w:t>s</w:t>
      </w:r>
      <w:r w:rsidRPr="00B35A45">
        <w:rPr>
          <w:rFonts w:ascii="Calibri" w:hAnsi="Calibri"/>
          <w:lang w:val="en-AU" w:eastAsia="en-US"/>
        </w:rPr>
        <w:t xml:space="preserve"> </w:t>
      </w:r>
      <w:r w:rsidR="000953B1">
        <w:rPr>
          <w:rFonts w:ascii="Calibri" w:hAnsi="Calibri"/>
          <w:lang w:val="en-AU" w:eastAsia="en-US"/>
        </w:rPr>
        <w:t xml:space="preserve">first </w:t>
      </w:r>
      <w:r w:rsidRPr="00B35A45">
        <w:rPr>
          <w:rFonts w:ascii="Calibri" w:hAnsi="Calibri"/>
          <w:lang w:val="en-AU" w:eastAsia="en-US"/>
        </w:rPr>
        <w:t xml:space="preserve">priority </w:t>
      </w:r>
      <w:r w:rsidR="000953B1">
        <w:rPr>
          <w:rFonts w:ascii="Calibri" w:hAnsi="Calibri"/>
          <w:lang w:val="en-AU" w:eastAsia="en-US"/>
        </w:rPr>
        <w:t>i</w:t>
      </w:r>
      <w:r w:rsidRPr="00B35A45">
        <w:rPr>
          <w:rFonts w:ascii="Calibri" w:hAnsi="Calibri"/>
          <w:lang w:val="en-AU" w:eastAsia="en-US"/>
        </w:rPr>
        <w:t xml:space="preserve">s to </w:t>
      </w:r>
      <w:r w:rsidR="000A275B">
        <w:rPr>
          <w:rFonts w:ascii="Calibri" w:hAnsi="Calibri"/>
          <w:lang w:val="en-AU" w:eastAsia="en-US"/>
        </w:rPr>
        <w:t>“</w:t>
      </w:r>
      <w:r w:rsidRPr="00B35A45">
        <w:rPr>
          <w:rFonts w:ascii="Calibri" w:hAnsi="Calibri"/>
          <w:lang w:val="en-AU" w:eastAsia="en-US"/>
        </w:rPr>
        <w:t>improve the business experience when dealing with government</w:t>
      </w:r>
      <w:r w:rsidR="000A275B">
        <w:rPr>
          <w:rFonts w:ascii="Calibri" w:hAnsi="Calibri"/>
          <w:lang w:val="en-AU" w:eastAsia="en-US"/>
        </w:rPr>
        <w:t>”</w:t>
      </w:r>
      <w:r w:rsidRPr="00B35A45">
        <w:rPr>
          <w:rFonts w:ascii="Calibri" w:hAnsi="Calibri"/>
          <w:lang w:val="en-AU" w:eastAsia="en-US"/>
        </w:rPr>
        <w:t xml:space="preserve">, and that businesses want to </w:t>
      </w:r>
      <w:r w:rsidR="000A275B">
        <w:rPr>
          <w:rFonts w:ascii="Calibri" w:hAnsi="Calibri"/>
          <w:lang w:val="en-AU" w:eastAsia="en-US"/>
        </w:rPr>
        <w:t>“</w:t>
      </w:r>
      <w:r w:rsidRPr="00B35A45">
        <w:rPr>
          <w:rFonts w:ascii="Calibri" w:hAnsi="Calibri"/>
          <w:lang w:val="en-AU" w:eastAsia="en-US"/>
        </w:rPr>
        <w:t>tell their story once</w:t>
      </w:r>
      <w:r w:rsidR="000A275B">
        <w:rPr>
          <w:rFonts w:ascii="Calibri" w:hAnsi="Calibri"/>
          <w:lang w:val="en-AU" w:eastAsia="en-US"/>
        </w:rPr>
        <w:t>”</w:t>
      </w:r>
      <w:r w:rsidRPr="00B35A45">
        <w:rPr>
          <w:rFonts w:ascii="Calibri" w:hAnsi="Calibri"/>
          <w:lang w:val="en-AU" w:eastAsia="en-US"/>
        </w:rPr>
        <w:t>; and</w:t>
      </w:r>
    </w:p>
    <w:p w14:paraId="2A6A3E33" w14:textId="6CA3B955"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r>
      <w:r w:rsidR="000953B1">
        <w:rPr>
          <w:rFonts w:ascii="Calibri" w:hAnsi="Calibri"/>
          <w:lang w:val="en-AU" w:eastAsia="en-US"/>
        </w:rPr>
        <w:t>t</w:t>
      </w:r>
      <w:r w:rsidRPr="00B35A45">
        <w:rPr>
          <w:rFonts w:ascii="Calibri" w:hAnsi="Calibri"/>
          <w:lang w:val="en-AU" w:eastAsia="en-US"/>
        </w:rPr>
        <w:t xml:space="preserve">he most recent 2024-2025 Canberra Business Chamber Budget submission notes </w:t>
      </w:r>
      <w:r w:rsidR="000A275B">
        <w:rPr>
          <w:rFonts w:ascii="Calibri" w:hAnsi="Calibri"/>
          <w:lang w:val="en-AU" w:eastAsia="en-US"/>
        </w:rPr>
        <w:t>“</w:t>
      </w:r>
      <w:r w:rsidR="000953B1">
        <w:rPr>
          <w:rFonts w:ascii="Calibri" w:hAnsi="Calibri"/>
          <w:lang w:val="en-AU" w:eastAsia="en-US"/>
        </w:rPr>
        <w:t>that the ACT economy is performing relatively well in comparison to other states and territories</w:t>
      </w:r>
      <w:r w:rsidR="000A275B">
        <w:rPr>
          <w:rFonts w:ascii="Calibri" w:hAnsi="Calibri"/>
          <w:lang w:val="en-AU" w:eastAsia="en-US"/>
        </w:rPr>
        <w:t>”</w:t>
      </w:r>
      <w:r w:rsidR="000953B1">
        <w:rPr>
          <w:rFonts w:ascii="Calibri" w:hAnsi="Calibri"/>
          <w:lang w:val="en-AU" w:eastAsia="en-US"/>
        </w:rPr>
        <w:t xml:space="preserve">, but for the business community to meet its full potential, the Canberra Business Chamber is advocating that more emphasis is required to </w:t>
      </w:r>
      <w:r w:rsidR="000A275B">
        <w:rPr>
          <w:rFonts w:ascii="Calibri" w:hAnsi="Calibri"/>
          <w:lang w:val="en-AU" w:eastAsia="en-US"/>
        </w:rPr>
        <w:t>“</w:t>
      </w:r>
      <w:r w:rsidR="000953B1">
        <w:rPr>
          <w:rFonts w:ascii="Calibri" w:hAnsi="Calibri"/>
          <w:lang w:val="en-AU" w:eastAsia="en-US"/>
        </w:rPr>
        <w:t>make the ACT more competitive for business so we can grow and attract new firms</w:t>
      </w:r>
      <w:r w:rsidR="000A275B">
        <w:rPr>
          <w:rFonts w:ascii="Calibri" w:hAnsi="Calibri"/>
          <w:lang w:val="en-AU" w:eastAsia="en-US"/>
        </w:rPr>
        <w:t>”</w:t>
      </w:r>
      <w:r w:rsidR="000953B1">
        <w:rPr>
          <w:rFonts w:ascii="Calibri" w:hAnsi="Calibri"/>
          <w:lang w:val="en-AU" w:eastAsia="en-US"/>
        </w:rPr>
        <w:t xml:space="preserve">; </w:t>
      </w:r>
      <w:r w:rsidR="000A275B">
        <w:rPr>
          <w:rFonts w:ascii="Calibri" w:hAnsi="Calibri"/>
          <w:lang w:val="en-AU" w:eastAsia="en-US"/>
        </w:rPr>
        <w:t>“</w:t>
      </w:r>
      <w:r w:rsidR="000953B1">
        <w:rPr>
          <w:rFonts w:ascii="Calibri" w:hAnsi="Calibri"/>
          <w:lang w:val="en-AU" w:eastAsia="en-US"/>
        </w:rPr>
        <w:t>make it easier to deal with the ACT Government</w:t>
      </w:r>
      <w:r w:rsidR="000A275B">
        <w:rPr>
          <w:rFonts w:ascii="Calibri" w:hAnsi="Calibri"/>
          <w:lang w:val="en-AU" w:eastAsia="en-US"/>
        </w:rPr>
        <w:t>”</w:t>
      </w:r>
      <w:r w:rsidR="000953B1">
        <w:rPr>
          <w:rFonts w:ascii="Calibri" w:hAnsi="Calibri"/>
          <w:lang w:val="en-AU" w:eastAsia="en-US"/>
        </w:rPr>
        <w:t xml:space="preserve">; and </w:t>
      </w:r>
      <w:r w:rsidR="000A275B">
        <w:rPr>
          <w:rFonts w:ascii="Calibri" w:hAnsi="Calibri"/>
          <w:lang w:val="en-AU" w:eastAsia="en-US"/>
        </w:rPr>
        <w:t>“</w:t>
      </w:r>
      <w:r w:rsidR="000953B1">
        <w:rPr>
          <w:rFonts w:ascii="Calibri" w:hAnsi="Calibri"/>
          <w:lang w:val="en-AU" w:eastAsia="en-US"/>
        </w:rPr>
        <w:t>deliver the framework, infrastructure and resources to support growth</w:t>
      </w:r>
      <w:r w:rsidR="000A275B">
        <w:rPr>
          <w:rFonts w:ascii="Calibri" w:hAnsi="Calibri"/>
          <w:lang w:val="en-AU" w:eastAsia="en-US"/>
        </w:rPr>
        <w:t>”</w:t>
      </w:r>
      <w:r w:rsidR="000953B1">
        <w:rPr>
          <w:rFonts w:ascii="Calibri" w:hAnsi="Calibri"/>
          <w:lang w:val="en-AU" w:eastAsia="en-US"/>
        </w:rPr>
        <w:t>;</w:t>
      </w:r>
      <w:r w:rsidRPr="00B35A45">
        <w:rPr>
          <w:rFonts w:ascii="Calibri" w:hAnsi="Calibri"/>
          <w:lang w:val="en-AU" w:eastAsia="en-US"/>
        </w:rPr>
        <w:t xml:space="preserve"> and</w:t>
      </w:r>
    </w:p>
    <w:p w14:paraId="48E0E160" w14:textId="431BB187" w:rsidR="00D73C6B" w:rsidRPr="00B35A45" w:rsidRDefault="00D73C6B" w:rsidP="00063600">
      <w:pPr>
        <w:pStyle w:val="DPSEntryIndents"/>
        <w:spacing w:before="80"/>
        <w:rPr>
          <w:lang w:eastAsia="en-US"/>
        </w:rPr>
      </w:pPr>
      <w:r w:rsidRPr="00B35A45">
        <w:rPr>
          <w:lang w:eastAsia="en-US"/>
        </w:rPr>
        <w:t xml:space="preserve">calls on the ACT Government to report back to the Assembly by </w:t>
      </w:r>
      <w:r w:rsidR="000953B1">
        <w:rPr>
          <w:lang w:eastAsia="en-US"/>
        </w:rPr>
        <w:t>30 June</w:t>
      </w:r>
      <w:r w:rsidRPr="00B35A45">
        <w:rPr>
          <w:lang w:eastAsia="en-US"/>
        </w:rPr>
        <w:t xml:space="preserve"> 2024:</w:t>
      </w:r>
    </w:p>
    <w:p w14:paraId="7632F836" w14:textId="2099E6C0" w:rsidR="00D73C6B" w:rsidRPr="00B35A45" w:rsidRDefault="00D73C6B" w:rsidP="00063600">
      <w:pPr>
        <w:tabs>
          <w:tab w:val="left" w:pos="567"/>
        </w:tabs>
        <w:spacing w:before="8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on </w:t>
      </w:r>
      <w:r w:rsidR="000953B1">
        <w:rPr>
          <w:rFonts w:ascii="Calibri" w:hAnsi="Calibri"/>
          <w:lang w:val="en-AU" w:eastAsia="en-US"/>
        </w:rPr>
        <w:t xml:space="preserve">progress </w:t>
      </w:r>
      <w:r w:rsidR="00C060FA">
        <w:rPr>
          <w:rFonts w:ascii="Calibri" w:hAnsi="Calibri"/>
          <w:lang w:val="en-AU" w:eastAsia="en-US"/>
        </w:rPr>
        <w:t xml:space="preserve">against the </w:t>
      </w:r>
      <w:r w:rsidR="005F79B9">
        <w:rPr>
          <w:rFonts w:ascii="Calibri" w:hAnsi="Calibri"/>
          <w:i/>
          <w:iCs/>
          <w:lang w:val="en-AU" w:eastAsia="en-US"/>
        </w:rPr>
        <w:t>ACT 2</w:t>
      </w:r>
      <w:r w:rsidR="00C060FA" w:rsidRPr="005F79B9">
        <w:rPr>
          <w:rFonts w:ascii="Calibri" w:hAnsi="Calibri"/>
          <w:i/>
          <w:iCs/>
          <w:lang w:val="en-AU" w:eastAsia="en-US"/>
        </w:rPr>
        <w:t>023-2026 Small Business Strategy</w:t>
      </w:r>
      <w:r w:rsidR="00C060FA">
        <w:rPr>
          <w:rFonts w:ascii="Calibri" w:hAnsi="Calibri"/>
          <w:lang w:val="en-AU" w:eastAsia="en-US"/>
        </w:rPr>
        <w:t xml:space="preserve">, consistent with the commitment already outlined in the Strategy for the responsible minister to publish a yearly update and deliver a ministerial statement by mid-2024; </w:t>
      </w:r>
      <w:r w:rsidRPr="00B35A45">
        <w:rPr>
          <w:rFonts w:ascii="Calibri" w:hAnsi="Calibri"/>
          <w:lang w:val="en-AU" w:eastAsia="en-US"/>
        </w:rPr>
        <w:t>and</w:t>
      </w:r>
    </w:p>
    <w:p w14:paraId="1C6935BE" w14:textId="1296700E" w:rsidR="00D73C6B" w:rsidRPr="00B533F0" w:rsidRDefault="00D73C6B" w:rsidP="00063600">
      <w:pPr>
        <w:tabs>
          <w:tab w:val="left" w:pos="567"/>
        </w:tabs>
        <w:spacing w:before="80"/>
        <w:ind w:left="1910" w:hanging="544"/>
        <w:rPr>
          <w:rFonts w:ascii="Calibri" w:hAnsi="Calibri"/>
          <w:color w:val="000000"/>
          <w:lang w:val="en-AU"/>
        </w:rPr>
      </w:pPr>
      <w:r w:rsidRPr="00B35A45">
        <w:rPr>
          <w:rFonts w:ascii="Calibri" w:hAnsi="Calibri"/>
          <w:lang w:val="en-AU" w:eastAsia="en-US"/>
        </w:rPr>
        <w:t>(b)</w:t>
      </w:r>
      <w:r w:rsidRPr="00B35A45">
        <w:rPr>
          <w:rFonts w:ascii="Calibri" w:hAnsi="Calibri"/>
          <w:lang w:val="en-AU" w:eastAsia="en-US"/>
        </w:rPr>
        <w:tab/>
        <w:t>actions it has taken t</w:t>
      </w:r>
      <w:r w:rsidR="00C060FA">
        <w:rPr>
          <w:rFonts w:ascii="Calibri" w:hAnsi="Calibri"/>
          <w:lang w:val="en-AU" w:eastAsia="en-US"/>
        </w:rPr>
        <w:t xml:space="preserve">o </w:t>
      </w:r>
      <w:r w:rsidRPr="00B35A45">
        <w:rPr>
          <w:rFonts w:ascii="Calibri" w:hAnsi="Calibri"/>
          <w:lang w:val="en-AU" w:eastAsia="en-US"/>
        </w:rPr>
        <w:t>increase accessibility</w:t>
      </w:r>
      <w:r w:rsidR="00C060FA">
        <w:rPr>
          <w:rFonts w:ascii="Calibri" w:hAnsi="Calibri"/>
          <w:lang w:val="en-AU" w:eastAsia="en-US"/>
        </w:rPr>
        <w:t xml:space="preserve"> and to ensure that ACT services are responding to small business enquiries</w:t>
      </w:r>
      <w:r w:rsidRPr="00B35A45">
        <w:rPr>
          <w:rFonts w:ascii="Calibri" w:hAnsi="Calibri"/>
          <w:lang w:val="en-AU" w:eastAsia="en-US"/>
        </w:rPr>
        <w:t>.</w:t>
      </w:r>
      <w:r w:rsidR="000A275B">
        <w:rPr>
          <w:rFonts w:ascii="Calibri" w:hAnsi="Calibri"/>
          <w:lang w:val="en-AU" w:eastAsia="en-US"/>
        </w:rPr>
        <w:t>”</w:t>
      </w:r>
      <w:r w:rsidR="00C060FA">
        <w:rPr>
          <w:rFonts w:ascii="Calibri" w:hAnsi="Calibri"/>
          <w:lang w:val="en-AU" w:eastAsia="en-US"/>
        </w:rPr>
        <w:t>.</w:t>
      </w:r>
    </w:p>
    <w:p w14:paraId="05D79098" w14:textId="1B17E6A1" w:rsidR="007C3ACD" w:rsidRDefault="007C3ACD" w:rsidP="00063600">
      <w:pPr>
        <w:spacing w:before="80"/>
        <w:ind w:left="720" w:right="-35"/>
        <w:rPr>
          <w:rFonts w:ascii="Calibri" w:hAnsi="Calibri"/>
          <w:color w:val="000000"/>
          <w:lang w:val="en-AU"/>
        </w:rPr>
      </w:pPr>
      <w:r w:rsidRPr="00B533F0">
        <w:rPr>
          <w:rFonts w:ascii="Calibri" w:hAnsi="Calibri"/>
          <w:color w:val="000000"/>
          <w:lang w:val="en-AU"/>
        </w:rPr>
        <w:t xml:space="preserve">Debate </w:t>
      </w:r>
      <w:r w:rsidR="002D51CD">
        <w:rPr>
          <w:rFonts w:ascii="Calibri" w:hAnsi="Calibri"/>
          <w:color w:val="000000"/>
          <w:lang w:val="en-AU"/>
        </w:rPr>
        <w:t>continued.</w:t>
      </w:r>
    </w:p>
    <w:p w14:paraId="779DA28C" w14:textId="1A79AB06" w:rsidR="002D51CD" w:rsidRDefault="002D51CD" w:rsidP="00063600">
      <w:pPr>
        <w:spacing w:before="80"/>
        <w:ind w:left="720" w:right="-35"/>
        <w:rPr>
          <w:rFonts w:ascii="Calibri" w:hAnsi="Calibri"/>
          <w:color w:val="000000"/>
          <w:lang w:val="en-AU"/>
        </w:rPr>
      </w:pPr>
      <w:r>
        <w:rPr>
          <w:rFonts w:ascii="Calibri" w:hAnsi="Calibri"/>
          <w:color w:val="000000"/>
          <w:lang w:val="en-AU"/>
        </w:rPr>
        <w:t>Question—That the amendment be agreed to—put.</w:t>
      </w:r>
    </w:p>
    <w:p w14:paraId="174E5389" w14:textId="77777777" w:rsidR="00D159E0" w:rsidRDefault="00D159E0" w:rsidP="00063600">
      <w:pPr>
        <w:spacing w:before="80"/>
        <w:ind w:left="720" w:right="-35"/>
        <w:rPr>
          <w:rFonts w:ascii="Calibri" w:hAnsi="Calibri"/>
          <w:color w:val="000000"/>
          <w:lang w:val="en-AU"/>
        </w:rPr>
      </w:pPr>
      <w:r>
        <w:rPr>
          <w:rFonts w:ascii="Calibri" w:hAnsi="Calibri"/>
          <w:color w:val="000000"/>
          <w:lang w:val="en-AU"/>
        </w:rPr>
        <w:t>The Assembly voted—</w:t>
      </w:r>
    </w:p>
    <w:tbl>
      <w:tblPr>
        <w:tblW w:w="9316" w:type="dxa"/>
        <w:tblInd w:w="720" w:type="dxa"/>
        <w:tblLayout w:type="fixed"/>
        <w:tblCellMar>
          <w:left w:w="0" w:type="dxa"/>
        </w:tblCellMar>
        <w:tblLook w:val="0000" w:firstRow="0" w:lastRow="0" w:firstColumn="0" w:lastColumn="0" w:noHBand="0" w:noVBand="0"/>
      </w:tblPr>
      <w:tblGrid>
        <w:gridCol w:w="2257"/>
        <w:gridCol w:w="2347"/>
        <w:gridCol w:w="630"/>
        <w:gridCol w:w="2041"/>
        <w:gridCol w:w="2041"/>
      </w:tblGrid>
      <w:tr w:rsidR="00D159E0" w14:paraId="0652FC4B" w14:textId="77777777" w:rsidTr="00F82172">
        <w:tc>
          <w:tcPr>
            <w:tcW w:w="4604" w:type="dxa"/>
            <w:gridSpan w:val="2"/>
            <w:shd w:val="clear" w:color="auto" w:fill="auto"/>
          </w:tcPr>
          <w:p w14:paraId="667D28B5" w14:textId="2B2FBF97" w:rsidR="00D159E0" w:rsidRDefault="00D159E0" w:rsidP="00063600">
            <w:pPr>
              <w:tabs>
                <w:tab w:val="center" w:pos="2115"/>
              </w:tabs>
              <w:spacing w:before="80"/>
              <w:ind w:right="-34"/>
              <w:rPr>
                <w:rFonts w:ascii="Calibri" w:hAnsi="Calibri"/>
                <w:color w:val="000000"/>
                <w:lang w:val="en-AU"/>
              </w:rPr>
            </w:pPr>
            <w:r>
              <w:rPr>
                <w:rFonts w:ascii="Calibri" w:hAnsi="Calibri"/>
                <w:color w:val="000000"/>
                <w:lang w:val="en-AU"/>
              </w:rPr>
              <w:tab/>
              <w:t>AYES, 13</w:t>
            </w:r>
          </w:p>
        </w:tc>
        <w:tc>
          <w:tcPr>
            <w:tcW w:w="630" w:type="dxa"/>
            <w:shd w:val="clear" w:color="auto" w:fill="auto"/>
          </w:tcPr>
          <w:p w14:paraId="6A8F84D0" w14:textId="77777777" w:rsidR="00D159E0" w:rsidRDefault="00D159E0" w:rsidP="00D159E0">
            <w:pPr>
              <w:spacing w:before="120"/>
              <w:ind w:right="-35"/>
              <w:rPr>
                <w:rFonts w:ascii="Calibri" w:hAnsi="Calibri"/>
                <w:color w:val="000000"/>
                <w:lang w:val="en-AU"/>
              </w:rPr>
            </w:pPr>
          </w:p>
        </w:tc>
        <w:tc>
          <w:tcPr>
            <w:tcW w:w="4082" w:type="dxa"/>
            <w:gridSpan w:val="2"/>
            <w:shd w:val="clear" w:color="auto" w:fill="auto"/>
          </w:tcPr>
          <w:p w14:paraId="216A4E85" w14:textId="61D5D6A6" w:rsidR="00D159E0" w:rsidRDefault="00D159E0" w:rsidP="00F82172">
            <w:pPr>
              <w:tabs>
                <w:tab w:val="center" w:pos="1561"/>
              </w:tabs>
              <w:spacing w:before="120"/>
              <w:ind w:right="-35"/>
              <w:rPr>
                <w:rFonts w:ascii="Calibri" w:hAnsi="Calibri"/>
                <w:color w:val="000000"/>
                <w:lang w:val="en-AU"/>
              </w:rPr>
            </w:pPr>
            <w:r>
              <w:rPr>
                <w:rFonts w:ascii="Calibri" w:hAnsi="Calibri"/>
                <w:color w:val="000000"/>
                <w:lang w:val="en-AU"/>
              </w:rPr>
              <w:tab/>
              <w:t>NOES, 6</w:t>
            </w:r>
          </w:p>
        </w:tc>
      </w:tr>
      <w:tr w:rsidR="00D159E0" w14:paraId="0C963457" w14:textId="77777777" w:rsidTr="00F82172">
        <w:trPr>
          <w:trHeight w:hRule="exact" w:val="312"/>
        </w:trPr>
        <w:tc>
          <w:tcPr>
            <w:tcW w:w="2257" w:type="dxa"/>
            <w:shd w:val="clear" w:color="auto" w:fill="auto"/>
          </w:tcPr>
          <w:p w14:paraId="38A570A9" w14:textId="6398937E" w:rsidR="00D159E0" w:rsidRDefault="00D159E0" w:rsidP="00D159E0">
            <w:pPr>
              <w:ind w:right="-35"/>
              <w:rPr>
                <w:rFonts w:ascii="Calibri" w:hAnsi="Calibri"/>
                <w:color w:val="000000"/>
                <w:lang w:val="en-AU"/>
              </w:rPr>
            </w:pPr>
            <w:r>
              <w:rPr>
                <w:rFonts w:ascii="Calibri" w:hAnsi="Calibri"/>
                <w:color w:val="000000"/>
                <w:lang w:val="en-AU"/>
              </w:rPr>
              <w:t>Yvette Berry</w:t>
            </w:r>
          </w:p>
        </w:tc>
        <w:tc>
          <w:tcPr>
            <w:tcW w:w="2347" w:type="dxa"/>
            <w:shd w:val="clear" w:color="auto" w:fill="auto"/>
          </w:tcPr>
          <w:p w14:paraId="3DDFCBB3" w14:textId="24A0AF1D" w:rsidR="00D159E0" w:rsidRDefault="00D159E0" w:rsidP="00D159E0">
            <w:pPr>
              <w:ind w:right="-35"/>
              <w:rPr>
                <w:rFonts w:ascii="Calibri" w:hAnsi="Calibri"/>
                <w:color w:val="000000"/>
                <w:lang w:val="en-AU"/>
              </w:rPr>
            </w:pPr>
            <w:r>
              <w:rPr>
                <w:rFonts w:ascii="Calibri" w:hAnsi="Calibri"/>
                <w:color w:val="000000"/>
                <w:lang w:val="en-AU"/>
              </w:rPr>
              <w:t>Suzanne Orr</w:t>
            </w:r>
          </w:p>
        </w:tc>
        <w:tc>
          <w:tcPr>
            <w:tcW w:w="630" w:type="dxa"/>
            <w:shd w:val="clear" w:color="auto" w:fill="auto"/>
          </w:tcPr>
          <w:p w14:paraId="4D9676BB"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2055C292" w14:textId="1BEA8F70" w:rsidR="00D159E0" w:rsidRDefault="00D159E0" w:rsidP="00D159E0">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15161E54" w14:textId="77777777" w:rsidR="00D159E0" w:rsidRDefault="00D159E0" w:rsidP="00D159E0">
            <w:pPr>
              <w:spacing w:before="120"/>
              <w:ind w:right="-35"/>
              <w:rPr>
                <w:rFonts w:ascii="Calibri" w:hAnsi="Calibri"/>
                <w:color w:val="000000"/>
                <w:lang w:val="en-AU"/>
              </w:rPr>
            </w:pPr>
          </w:p>
        </w:tc>
      </w:tr>
      <w:tr w:rsidR="00D159E0" w14:paraId="2A71F137" w14:textId="77777777" w:rsidTr="00F82172">
        <w:trPr>
          <w:trHeight w:hRule="exact" w:val="312"/>
        </w:trPr>
        <w:tc>
          <w:tcPr>
            <w:tcW w:w="2257" w:type="dxa"/>
            <w:shd w:val="clear" w:color="auto" w:fill="auto"/>
          </w:tcPr>
          <w:p w14:paraId="7962AD71" w14:textId="6F5F25E8" w:rsidR="00D159E0" w:rsidRDefault="00D159E0" w:rsidP="00D159E0">
            <w:pPr>
              <w:ind w:right="-35"/>
              <w:rPr>
                <w:rFonts w:ascii="Calibri" w:hAnsi="Calibri"/>
                <w:color w:val="000000"/>
                <w:lang w:val="en-AU"/>
              </w:rPr>
            </w:pPr>
            <w:r>
              <w:rPr>
                <w:rFonts w:ascii="Calibri" w:hAnsi="Calibri"/>
                <w:color w:val="000000"/>
                <w:lang w:val="en-AU"/>
              </w:rPr>
              <w:t>Andrew Braddock</w:t>
            </w:r>
          </w:p>
        </w:tc>
        <w:tc>
          <w:tcPr>
            <w:tcW w:w="2347" w:type="dxa"/>
            <w:shd w:val="clear" w:color="auto" w:fill="auto"/>
          </w:tcPr>
          <w:p w14:paraId="59A4BEF6" w14:textId="436AB5B7" w:rsidR="00D159E0" w:rsidRDefault="00D159E0" w:rsidP="00D159E0">
            <w:pPr>
              <w:ind w:right="-35"/>
              <w:rPr>
                <w:rFonts w:ascii="Calibri" w:hAnsi="Calibri"/>
                <w:color w:val="000000"/>
                <w:lang w:val="en-AU"/>
              </w:rPr>
            </w:pPr>
            <w:r>
              <w:rPr>
                <w:rFonts w:ascii="Calibri" w:hAnsi="Calibri"/>
                <w:color w:val="000000"/>
                <w:lang w:val="en-AU"/>
              </w:rPr>
              <w:t>Marisa Paterson</w:t>
            </w:r>
          </w:p>
        </w:tc>
        <w:tc>
          <w:tcPr>
            <w:tcW w:w="630" w:type="dxa"/>
            <w:shd w:val="clear" w:color="auto" w:fill="auto"/>
          </w:tcPr>
          <w:p w14:paraId="203EC766"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23745A57" w14:textId="108D6E58" w:rsidR="00D159E0" w:rsidRDefault="00D159E0" w:rsidP="00D159E0">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41BA7D9E" w14:textId="77777777" w:rsidR="00D159E0" w:rsidRDefault="00D159E0" w:rsidP="00D159E0">
            <w:pPr>
              <w:spacing w:before="120"/>
              <w:ind w:right="-35"/>
              <w:rPr>
                <w:rFonts w:ascii="Calibri" w:hAnsi="Calibri"/>
                <w:color w:val="000000"/>
                <w:lang w:val="en-AU"/>
              </w:rPr>
            </w:pPr>
          </w:p>
        </w:tc>
      </w:tr>
      <w:tr w:rsidR="00D159E0" w14:paraId="167C709E" w14:textId="77777777" w:rsidTr="00F82172">
        <w:trPr>
          <w:trHeight w:hRule="exact" w:val="312"/>
        </w:trPr>
        <w:tc>
          <w:tcPr>
            <w:tcW w:w="2257" w:type="dxa"/>
            <w:shd w:val="clear" w:color="auto" w:fill="auto"/>
          </w:tcPr>
          <w:p w14:paraId="703F8426" w14:textId="303E2D05" w:rsidR="00D159E0" w:rsidRDefault="00D159E0" w:rsidP="00D159E0">
            <w:pPr>
              <w:ind w:right="-35"/>
              <w:rPr>
                <w:rFonts w:ascii="Calibri" w:hAnsi="Calibri"/>
                <w:color w:val="000000"/>
                <w:lang w:val="en-AU"/>
              </w:rPr>
            </w:pPr>
            <w:r>
              <w:rPr>
                <w:rFonts w:ascii="Calibri" w:hAnsi="Calibri"/>
                <w:color w:val="000000"/>
                <w:lang w:val="en-AU"/>
              </w:rPr>
              <w:t>Joy Burch</w:t>
            </w:r>
          </w:p>
        </w:tc>
        <w:tc>
          <w:tcPr>
            <w:tcW w:w="2347" w:type="dxa"/>
            <w:shd w:val="clear" w:color="auto" w:fill="auto"/>
          </w:tcPr>
          <w:p w14:paraId="4FBD9659" w14:textId="6FCA0093" w:rsidR="00D159E0" w:rsidRDefault="00D159E0" w:rsidP="00D159E0">
            <w:pPr>
              <w:ind w:right="-35"/>
              <w:rPr>
                <w:rFonts w:ascii="Calibri" w:hAnsi="Calibri"/>
                <w:color w:val="000000"/>
                <w:lang w:val="en-AU"/>
              </w:rPr>
            </w:pPr>
            <w:r>
              <w:rPr>
                <w:rFonts w:ascii="Calibri" w:hAnsi="Calibri"/>
                <w:color w:val="000000"/>
                <w:lang w:val="en-AU"/>
              </w:rPr>
              <w:t>Michael Pettersson</w:t>
            </w:r>
          </w:p>
        </w:tc>
        <w:tc>
          <w:tcPr>
            <w:tcW w:w="630" w:type="dxa"/>
            <w:shd w:val="clear" w:color="auto" w:fill="auto"/>
          </w:tcPr>
          <w:p w14:paraId="373DA794"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5352AB09" w14:textId="1CCED15B" w:rsidR="00D159E0" w:rsidRDefault="00D159E0" w:rsidP="00D159E0">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2578630B" w14:textId="77777777" w:rsidR="00D159E0" w:rsidRDefault="00D159E0" w:rsidP="00D159E0">
            <w:pPr>
              <w:spacing w:before="120"/>
              <w:ind w:right="-35"/>
              <w:rPr>
                <w:rFonts w:ascii="Calibri" w:hAnsi="Calibri"/>
                <w:color w:val="000000"/>
                <w:lang w:val="en-AU"/>
              </w:rPr>
            </w:pPr>
          </w:p>
        </w:tc>
      </w:tr>
      <w:tr w:rsidR="00D159E0" w14:paraId="4A458016" w14:textId="77777777" w:rsidTr="00F82172">
        <w:trPr>
          <w:trHeight w:hRule="exact" w:val="312"/>
        </w:trPr>
        <w:tc>
          <w:tcPr>
            <w:tcW w:w="2257" w:type="dxa"/>
            <w:shd w:val="clear" w:color="auto" w:fill="auto"/>
          </w:tcPr>
          <w:p w14:paraId="3EF92C26" w14:textId="5C51D67B" w:rsidR="00D159E0" w:rsidRDefault="00D159E0" w:rsidP="00D159E0">
            <w:pPr>
              <w:ind w:right="-35"/>
              <w:rPr>
                <w:rFonts w:ascii="Calibri" w:hAnsi="Calibri"/>
                <w:color w:val="000000"/>
                <w:lang w:val="en-AU"/>
              </w:rPr>
            </w:pPr>
            <w:r>
              <w:rPr>
                <w:rFonts w:ascii="Calibri" w:hAnsi="Calibri"/>
                <w:color w:val="000000"/>
                <w:lang w:val="en-AU"/>
              </w:rPr>
              <w:t>Tara Cheyne</w:t>
            </w:r>
          </w:p>
        </w:tc>
        <w:tc>
          <w:tcPr>
            <w:tcW w:w="2347" w:type="dxa"/>
            <w:shd w:val="clear" w:color="auto" w:fill="auto"/>
          </w:tcPr>
          <w:p w14:paraId="781F83F8" w14:textId="3384F21A" w:rsidR="00D159E0" w:rsidRDefault="00D159E0" w:rsidP="00D159E0">
            <w:pPr>
              <w:ind w:right="-35"/>
              <w:rPr>
                <w:rFonts w:ascii="Calibri" w:hAnsi="Calibri"/>
                <w:color w:val="000000"/>
                <w:lang w:val="en-AU"/>
              </w:rPr>
            </w:pPr>
            <w:r>
              <w:rPr>
                <w:rFonts w:ascii="Calibri" w:hAnsi="Calibri"/>
                <w:color w:val="000000"/>
                <w:lang w:val="en-AU"/>
              </w:rPr>
              <w:t>Shane Rattenbury</w:t>
            </w:r>
          </w:p>
        </w:tc>
        <w:tc>
          <w:tcPr>
            <w:tcW w:w="630" w:type="dxa"/>
            <w:shd w:val="clear" w:color="auto" w:fill="auto"/>
          </w:tcPr>
          <w:p w14:paraId="6C16BCF3"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3F5B99DB" w14:textId="45424A0E" w:rsidR="00D159E0" w:rsidRDefault="00D159E0" w:rsidP="00D159E0">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382A4FD5" w14:textId="77777777" w:rsidR="00D159E0" w:rsidRDefault="00D159E0" w:rsidP="00D159E0">
            <w:pPr>
              <w:spacing w:before="120"/>
              <w:ind w:right="-35"/>
              <w:rPr>
                <w:rFonts w:ascii="Calibri" w:hAnsi="Calibri"/>
                <w:color w:val="000000"/>
                <w:lang w:val="en-AU"/>
              </w:rPr>
            </w:pPr>
          </w:p>
        </w:tc>
      </w:tr>
      <w:tr w:rsidR="00D159E0" w14:paraId="5D2A7FD2" w14:textId="77777777" w:rsidTr="00F82172">
        <w:trPr>
          <w:trHeight w:hRule="exact" w:val="312"/>
        </w:trPr>
        <w:tc>
          <w:tcPr>
            <w:tcW w:w="2257" w:type="dxa"/>
            <w:shd w:val="clear" w:color="auto" w:fill="auto"/>
          </w:tcPr>
          <w:p w14:paraId="674FA06F" w14:textId="4A9E1954" w:rsidR="00D159E0" w:rsidRDefault="00D159E0" w:rsidP="00D159E0">
            <w:pPr>
              <w:ind w:right="-35"/>
              <w:rPr>
                <w:rFonts w:ascii="Calibri" w:hAnsi="Calibri"/>
                <w:color w:val="000000"/>
                <w:lang w:val="en-AU"/>
              </w:rPr>
            </w:pPr>
            <w:r>
              <w:rPr>
                <w:rFonts w:ascii="Calibri" w:hAnsi="Calibri"/>
                <w:color w:val="000000"/>
                <w:lang w:val="en-AU"/>
              </w:rPr>
              <w:t>Jo Clay</w:t>
            </w:r>
          </w:p>
        </w:tc>
        <w:tc>
          <w:tcPr>
            <w:tcW w:w="2347" w:type="dxa"/>
            <w:shd w:val="clear" w:color="auto" w:fill="auto"/>
          </w:tcPr>
          <w:p w14:paraId="74CAB75C" w14:textId="0E489C1A" w:rsidR="00D159E0" w:rsidRDefault="00D159E0" w:rsidP="00D159E0">
            <w:pPr>
              <w:ind w:right="-35"/>
              <w:rPr>
                <w:rFonts w:ascii="Calibri" w:hAnsi="Calibri"/>
                <w:color w:val="000000"/>
                <w:lang w:val="en-AU"/>
              </w:rPr>
            </w:pPr>
            <w:r>
              <w:rPr>
                <w:rFonts w:ascii="Calibri" w:hAnsi="Calibri"/>
                <w:color w:val="000000"/>
                <w:lang w:val="en-AU"/>
              </w:rPr>
              <w:t>Rachel Stephen-Smith</w:t>
            </w:r>
          </w:p>
        </w:tc>
        <w:tc>
          <w:tcPr>
            <w:tcW w:w="630" w:type="dxa"/>
            <w:shd w:val="clear" w:color="auto" w:fill="auto"/>
          </w:tcPr>
          <w:p w14:paraId="1FE939FD"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5162523C" w14:textId="1B1FC531" w:rsidR="00D159E0" w:rsidRDefault="00D159E0" w:rsidP="00D159E0">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43F9B1E5" w14:textId="77777777" w:rsidR="00D159E0" w:rsidRDefault="00D159E0" w:rsidP="00D159E0">
            <w:pPr>
              <w:spacing w:before="120"/>
              <w:ind w:right="-35"/>
              <w:rPr>
                <w:rFonts w:ascii="Calibri" w:hAnsi="Calibri"/>
                <w:color w:val="000000"/>
                <w:lang w:val="en-AU"/>
              </w:rPr>
            </w:pPr>
          </w:p>
        </w:tc>
      </w:tr>
      <w:tr w:rsidR="00D159E0" w14:paraId="031830F7" w14:textId="77777777" w:rsidTr="00F82172">
        <w:trPr>
          <w:trHeight w:hRule="exact" w:val="312"/>
        </w:trPr>
        <w:tc>
          <w:tcPr>
            <w:tcW w:w="2257" w:type="dxa"/>
            <w:shd w:val="clear" w:color="auto" w:fill="auto"/>
          </w:tcPr>
          <w:p w14:paraId="42768F21" w14:textId="2E3E93E4" w:rsidR="00D159E0" w:rsidRDefault="00D159E0" w:rsidP="00D159E0">
            <w:pPr>
              <w:ind w:right="-35"/>
              <w:rPr>
                <w:rFonts w:ascii="Calibri" w:hAnsi="Calibri"/>
                <w:color w:val="000000"/>
                <w:lang w:val="en-AU"/>
              </w:rPr>
            </w:pPr>
            <w:r>
              <w:rPr>
                <w:rFonts w:ascii="Calibri" w:hAnsi="Calibri"/>
                <w:color w:val="000000"/>
                <w:lang w:val="en-AU"/>
              </w:rPr>
              <w:t>Emma Davidson</w:t>
            </w:r>
          </w:p>
        </w:tc>
        <w:tc>
          <w:tcPr>
            <w:tcW w:w="2347" w:type="dxa"/>
            <w:shd w:val="clear" w:color="auto" w:fill="auto"/>
          </w:tcPr>
          <w:p w14:paraId="595DB7C8" w14:textId="12993DF5" w:rsidR="00D159E0" w:rsidRDefault="00D159E0" w:rsidP="00D159E0">
            <w:pPr>
              <w:ind w:right="-35"/>
              <w:rPr>
                <w:rFonts w:ascii="Calibri" w:hAnsi="Calibri"/>
                <w:color w:val="000000"/>
                <w:lang w:val="en-AU"/>
              </w:rPr>
            </w:pPr>
            <w:r>
              <w:rPr>
                <w:rFonts w:ascii="Calibri" w:hAnsi="Calibri"/>
                <w:color w:val="000000"/>
                <w:lang w:val="en-AU"/>
              </w:rPr>
              <w:t>Rebecca Vassarotti</w:t>
            </w:r>
          </w:p>
        </w:tc>
        <w:tc>
          <w:tcPr>
            <w:tcW w:w="630" w:type="dxa"/>
            <w:shd w:val="clear" w:color="auto" w:fill="auto"/>
          </w:tcPr>
          <w:p w14:paraId="7B6068D7"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3CA3039B" w14:textId="2CDCB4EE" w:rsidR="00D159E0" w:rsidRDefault="00D159E0" w:rsidP="00D159E0">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54CE22C1" w14:textId="77777777" w:rsidR="00D159E0" w:rsidRDefault="00D159E0" w:rsidP="00D159E0">
            <w:pPr>
              <w:spacing w:before="120"/>
              <w:ind w:right="-35"/>
              <w:rPr>
                <w:rFonts w:ascii="Calibri" w:hAnsi="Calibri"/>
                <w:color w:val="000000"/>
                <w:lang w:val="en-AU"/>
              </w:rPr>
            </w:pPr>
          </w:p>
        </w:tc>
      </w:tr>
      <w:tr w:rsidR="00D159E0" w14:paraId="1162AC0A" w14:textId="77777777" w:rsidTr="00F82172">
        <w:trPr>
          <w:trHeight w:hRule="exact" w:val="312"/>
        </w:trPr>
        <w:tc>
          <w:tcPr>
            <w:tcW w:w="2257" w:type="dxa"/>
            <w:shd w:val="clear" w:color="auto" w:fill="auto"/>
          </w:tcPr>
          <w:p w14:paraId="521B27F4" w14:textId="31BC6CA4" w:rsidR="00D159E0" w:rsidRDefault="00D159E0" w:rsidP="00D159E0">
            <w:pPr>
              <w:ind w:right="-35"/>
              <w:rPr>
                <w:rFonts w:ascii="Calibri" w:hAnsi="Calibri"/>
                <w:color w:val="000000"/>
                <w:lang w:val="en-AU"/>
              </w:rPr>
            </w:pPr>
            <w:r>
              <w:rPr>
                <w:rFonts w:ascii="Calibri" w:hAnsi="Calibri"/>
                <w:color w:val="000000"/>
                <w:lang w:val="en-AU"/>
              </w:rPr>
              <w:t>Laura Nuttall</w:t>
            </w:r>
          </w:p>
        </w:tc>
        <w:tc>
          <w:tcPr>
            <w:tcW w:w="2347" w:type="dxa"/>
            <w:shd w:val="clear" w:color="auto" w:fill="auto"/>
          </w:tcPr>
          <w:p w14:paraId="76D8ACA2" w14:textId="77777777" w:rsidR="00D159E0" w:rsidRDefault="00D159E0" w:rsidP="00D159E0">
            <w:pPr>
              <w:spacing w:before="120"/>
              <w:ind w:right="-35"/>
              <w:rPr>
                <w:rFonts w:ascii="Calibri" w:hAnsi="Calibri"/>
                <w:color w:val="000000"/>
                <w:lang w:val="en-AU"/>
              </w:rPr>
            </w:pPr>
          </w:p>
        </w:tc>
        <w:tc>
          <w:tcPr>
            <w:tcW w:w="630" w:type="dxa"/>
            <w:shd w:val="clear" w:color="auto" w:fill="auto"/>
          </w:tcPr>
          <w:p w14:paraId="7163B065"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1873021D" w14:textId="77777777" w:rsidR="00D159E0" w:rsidRDefault="00D159E0" w:rsidP="00D159E0">
            <w:pPr>
              <w:spacing w:before="120"/>
              <w:ind w:right="-35"/>
              <w:rPr>
                <w:rFonts w:ascii="Calibri" w:hAnsi="Calibri"/>
                <w:color w:val="000000"/>
                <w:lang w:val="en-AU"/>
              </w:rPr>
            </w:pPr>
          </w:p>
        </w:tc>
        <w:tc>
          <w:tcPr>
            <w:tcW w:w="2041" w:type="dxa"/>
            <w:shd w:val="clear" w:color="auto" w:fill="auto"/>
          </w:tcPr>
          <w:p w14:paraId="0F24C9E9" w14:textId="77777777" w:rsidR="00D159E0" w:rsidRDefault="00D159E0" w:rsidP="00D159E0">
            <w:pPr>
              <w:spacing w:before="120"/>
              <w:ind w:right="-35"/>
              <w:rPr>
                <w:rFonts w:ascii="Calibri" w:hAnsi="Calibri"/>
                <w:color w:val="000000"/>
                <w:lang w:val="en-AU"/>
              </w:rPr>
            </w:pPr>
          </w:p>
        </w:tc>
      </w:tr>
    </w:tbl>
    <w:p w14:paraId="22E2C1A6" w14:textId="77777777" w:rsidR="00D159E0" w:rsidRDefault="00D159E0" w:rsidP="00063600">
      <w:pPr>
        <w:spacing w:before="120"/>
        <w:ind w:left="720" w:right="-35"/>
        <w:rPr>
          <w:rFonts w:ascii="Calibri" w:hAnsi="Calibri"/>
          <w:color w:val="000000"/>
          <w:lang w:val="en-AU"/>
        </w:rPr>
      </w:pPr>
      <w:r>
        <w:rPr>
          <w:rFonts w:ascii="Calibri" w:hAnsi="Calibri"/>
          <w:color w:val="000000"/>
          <w:lang w:val="en-AU"/>
        </w:rPr>
        <w:lastRenderedPageBreak/>
        <w:t>And so it was resolved in the affirmative.</w:t>
      </w:r>
    </w:p>
    <w:p w14:paraId="50186B3B" w14:textId="3E1356E0" w:rsidR="002D51CD" w:rsidRDefault="002D51CD" w:rsidP="00063600">
      <w:pPr>
        <w:spacing w:before="120"/>
        <w:ind w:left="720" w:right="-35"/>
        <w:rPr>
          <w:rFonts w:ascii="Calibri" w:hAnsi="Calibri"/>
          <w:color w:val="000000"/>
          <w:lang w:val="en-AU"/>
        </w:rPr>
      </w:pPr>
      <w:r>
        <w:rPr>
          <w:rFonts w:ascii="Calibri" w:hAnsi="Calibri"/>
          <w:color w:val="000000"/>
          <w:lang w:val="en-AU"/>
        </w:rPr>
        <w:t>Question—That the motion, as amended</w:t>
      </w:r>
      <w:r w:rsidR="005F79B9">
        <w:rPr>
          <w:rFonts w:ascii="Calibri" w:hAnsi="Calibri"/>
          <w:color w:val="000000"/>
          <w:lang w:val="en-AU"/>
        </w:rPr>
        <w:t>,</w:t>
      </w:r>
      <w:r>
        <w:rPr>
          <w:rFonts w:ascii="Calibri" w:hAnsi="Calibri"/>
          <w:color w:val="000000"/>
          <w:lang w:val="en-AU"/>
        </w:rPr>
        <w:t xml:space="preserve"> viz:</w:t>
      </w:r>
    </w:p>
    <w:p w14:paraId="2C6C0886" w14:textId="5A30F6A4" w:rsidR="002D51CD" w:rsidRDefault="000A275B" w:rsidP="00063600">
      <w:pPr>
        <w:spacing w:before="120"/>
        <w:ind w:left="720" w:right="-35"/>
        <w:rPr>
          <w:rFonts w:ascii="Calibri" w:hAnsi="Calibri"/>
          <w:color w:val="000000"/>
          <w:lang w:val="en-AU"/>
        </w:rPr>
      </w:pPr>
      <w:r>
        <w:rPr>
          <w:rFonts w:ascii="Calibri" w:hAnsi="Calibri"/>
          <w:color w:val="000000"/>
          <w:lang w:val="en-AU"/>
        </w:rPr>
        <w:t>“</w:t>
      </w:r>
      <w:r w:rsidR="002D51CD">
        <w:rPr>
          <w:rFonts w:ascii="Calibri" w:hAnsi="Calibri"/>
          <w:color w:val="000000"/>
          <w:lang w:val="en-AU"/>
        </w:rPr>
        <w:t>That this Assembly:</w:t>
      </w:r>
    </w:p>
    <w:p w14:paraId="31FB51A6" w14:textId="2194A9BB" w:rsidR="00D159E0" w:rsidRDefault="002D51CD" w:rsidP="00063600">
      <w:pPr>
        <w:pStyle w:val="DPSEntryIndents"/>
        <w:numPr>
          <w:ilvl w:val="0"/>
          <w:numId w:val="0"/>
        </w:numPr>
        <w:ind w:left="1368" w:hanging="648"/>
        <w:rPr>
          <w:lang w:eastAsia="en-US"/>
        </w:rPr>
      </w:pPr>
      <w:r>
        <w:rPr>
          <w:lang w:eastAsia="en-US"/>
        </w:rPr>
        <w:t>(1)</w:t>
      </w:r>
      <w:r>
        <w:rPr>
          <w:lang w:eastAsia="en-US"/>
        </w:rPr>
        <w:tab/>
      </w:r>
      <w:r w:rsidRPr="00B35A45">
        <w:rPr>
          <w:lang w:eastAsia="en-US"/>
        </w:rPr>
        <w:t>notes the business climate in Canberra, including:</w:t>
      </w:r>
    </w:p>
    <w:p w14:paraId="407B77B7" w14:textId="77777777"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the most recent Australian Parliament State Statistical Bulletin which showed </w:t>
      </w:r>
      <w:r>
        <w:rPr>
          <w:rFonts w:ascii="Calibri" w:hAnsi="Calibri"/>
          <w:lang w:val="en-AU" w:eastAsia="en-US"/>
        </w:rPr>
        <w:t>a fall in ACT</w:t>
      </w:r>
      <w:r w:rsidRPr="00B35A45">
        <w:rPr>
          <w:rFonts w:ascii="Calibri" w:hAnsi="Calibri"/>
          <w:lang w:val="en-AU" w:eastAsia="en-US"/>
        </w:rPr>
        <w:t xml:space="preserve"> business investment </w:t>
      </w:r>
      <w:r>
        <w:rPr>
          <w:rFonts w:ascii="Calibri" w:hAnsi="Calibri"/>
          <w:lang w:val="en-AU" w:eastAsia="en-US"/>
        </w:rPr>
        <w:t>while showing the ACT as leading the country in economic growth, unemployment, wages and retail sales</w:t>
      </w:r>
      <w:r w:rsidRPr="00B35A45">
        <w:rPr>
          <w:rFonts w:ascii="Calibri" w:hAnsi="Calibri"/>
          <w:lang w:val="en-AU" w:eastAsia="en-US"/>
        </w:rPr>
        <w:t>;</w:t>
      </w:r>
    </w:p>
    <w:p w14:paraId="5BAC8DE8" w14:textId="6F789DAF"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the latest Canberra Business Chamber quarterly Business Beat survey which s</w:t>
      </w:r>
      <w:r>
        <w:rPr>
          <w:rFonts w:ascii="Calibri" w:hAnsi="Calibri"/>
          <w:lang w:val="en-AU" w:eastAsia="en-US"/>
        </w:rPr>
        <w:t xml:space="preserve">tates </w:t>
      </w:r>
      <w:r w:rsidR="000A275B">
        <w:rPr>
          <w:rFonts w:ascii="Calibri" w:hAnsi="Calibri"/>
          <w:lang w:val="en-AU" w:eastAsia="en-US"/>
        </w:rPr>
        <w:t>“</w:t>
      </w:r>
      <w:r>
        <w:rPr>
          <w:rFonts w:ascii="Calibri" w:hAnsi="Calibri"/>
          <w:lang w:val="en-AU" w:eastAsia="en-US"/>
        </w:rPr>
        <w:t>Business confidence is also fairly evenly split with around a third reporting feeling positive about current conditions</w:t>
      </w:r>
      <w:r w:rsidR="000A275B">
        <w:rPr>
          <w:rFonts w:ascii="Calibri" w:hAnsi="Calibri"/>
          <w:lang w:val="en-AU" w:eastAsia="en-US"/>
        </w:rPr>
        <w:t>”</w:t>
      </w:r>
      <w:r w:rsidRPr="00B35A45">
        <w:rPr>
          <w:rFonts w:ascii="Calibri" w:hAnsi="Calibri"/>
          <w:lang w:val="en-AU" w:eastAsia="en-US"/>
        </w:rPr>
        <w:t>; and</w:t>
      </w:r>
    </w:p>
    <w:p w14:paraId="05CCE2BD" w14:textId="77777777"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 xml:space="preserve">the latest Australian Securities and Investments Commission figures </w:t>
      </w:r>
      <w:r>
        <w:rPr>
          <w:rFonts w:ascii="Calibri" w:hAnsi="Calibri"/>
          <w:lang w:val="en-AU" w:eastAsia="en-US"/>
        </w:rPr>
        <w:t>shows</w:t>
      </w:r>
      <w:r w:rsidRPr="00B35A45">
        <w:rPr>
          <w:rFonts w:ascii="Calibri" w:hAnsi="Calibri"/>
          <w:lang w:val="en-AU" w:eastAsia="en-US"/>
        </w:rPr>
        <w:t xml:space="preserve"> that </w:t>
      </w:r>
      <w:r>
        <w:rPr>
          <w:rFonts w:ascii="Calibri" w:hAnsi="Calibri"/>
          <w:lang w:val="en-AU" w:eastAsia="en-US"/>
        </w:rPr>
        <w:t xml:space="preserve">while </w:t>
      </w:r>
      <w:r w:rsidRPr="00B35A45">
        <w:rPr>
          <w:rFonts w:ascii="Calibri" w:hAnsi="Calibri"/>
          <w:lang w:val="en-AU" w:eastAsia="en-US"/>
        </w:rPr>
        <w:t xml:space="preserve">corporate insolvencies in the ACT </w:t>
      </w:r>
      <w:r>
        <w:rPr>
          <w:rFonts w:ascii="Calibri" w:hAnsi="Calibri"/>
          <w:lang w:val="en-AU" w:eastAsia="en-US"/>
        </w:rPr>
        <w:t>have increased in the half year to 31 December 2023, they remain lower than pre-COVID</w:t>
      </w:r>
      <w:r w:rsidRPr="00B35A45">
        <w:rPr>
          <w:rFonts w:ascii="Calibri" w:hAnsi="Calibri"/>
          <w:lang w:val="en-AU" w:eastAsia="en-US"/>
        </w:rPr>
        <w:t xml:space="preserve"> </w:t>
      </w:r>
      <w:r>
        <w:rPr>
          <w:rFonts w:ascii="Calibri" w:hAnsi="Calibri"/>
          <w:lang w:val="en-AU" w:eastAsia="en-US"/>
        </w:rPr>
        <w:t>levels</w:t>
      </w:r>
      <w:r w:rsidRPr="00B35A45">
        <w:rPr>
          <w:rFonts w:ascii="Calibri" w:hAnsi="Calibri"/>
          <w:lang w:val="en-AU" w:eastAsia="en-US"/>
        </w:rPr>
        <w:t>;</w:t>
      </w:r>
    </w:p>
    <w:p w14:paraId="20231DE4" w14:textId="77777777" w:rsidR="002D51CD" w:rsidRPr="00B35A45" w:rsidRDefault="002D51CD" w:rsidP="00063600">
      <w:pPr>
        <w:pStyle w:val="DPSEntryIndents"/>
        <w:numPr>
          <w:ilvl w:val="0"/>
          <w:numId w:val="29"/>
        </w:numPr>
        <w:rPr>
          <w:lang w:eastAsia="en-US"/>
        </w:rPr>
      </w:pPr>
      <w:r w:rsidRPr="00B35A45">
        <w:rPr>
          <w:lang w:eastAsia="en-US"/>
        </w:rPr>
        <w:t>further notes:</w:t>
      </w:r>
    </w:p>
    <w:p w14:paraId="7E3E7443" w14:textId="0757B9C9"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that the </w:t>
      </w:r>
      <w:r w:rsidRPr="005F79B9">
        <w:rPr>
          <w:rFonts w:ascii="Calibri" w:hAnsi="Calibri"/>
          <w:i/>
          <w:iCs/>
          <w:lang w:val="en-AU" w:eastAsia="en-US"/>
        </w:rPr>
        <w:t>ACT 2023-2026 Small Business Strategy</w:t>
      </w:r>
      <w:r w:rsidR="000A275B">
        <w:rPr>
          <w:rFonts w:ascii="Calibri" w:hAnsi="Calibri"/>
          <w:lang w:val="en-AU" w:eastAsia="en-US"/>
        </w:rPr>
        <w:t>’</w:t>
      </w:r>
      <w:r>
        <w:rPr>
          <w:rFonts w:ascii="Calibri" w:hAnsi="Calibri"/>
          <w:lang w:val="en-AU" w:eastAsia="en-US"/>
        </w:rPr>
        <w:t>s</w:t>
      </w:r>
      <w:r w:rsidRPr="00B35A45">
        <w:rPr>
          <w:rFonts w:ascii="Calibri" w:hAnsi="Calibri"/>
          <w:lang w:val="en-AU" w:eastAsia="en-US"/>
        </w:rPr>
        <w:t xml:space="preserve"> </w:t>
      </w:r>
      <w:r>
        <w:rPr>
          <w:rFonts w:ascii="Calibri" w:hAnsi="Calibri"/>
          <w:lang w:val="en-AU" w:eastAsia="en-US"/>
        </w:rPr>
        <w:t xml:space="preserve">first </w:t>
      </w:r>
      <w:r w:rsidRPr="00B35A45">
        <w:rPr>
          <w:rFonts w:ascii="Calibri" w:hAnsi="Calibri"/>
          <w:lang w:val="en-AU" w:eastAsia="en-US"/>
        </w:rPr>
        <w:t xml:space="preserve">priority </w:t>
      </w:r>
      <w:r>
        <w:rPr>
          <w:rFonts w:ascii="Calibri" w:hAnsi="Calibri"/>
          <w:lang w:val="en-AU" w:eastAsia="en-US"/>
        </w:rPr>
        <w:t>i</w:t>
      </w:r>
      <w:r w:rsidRPr="00B35A45">
        <w:rPr>
          <w:rFonts w:ascii="Calibri" w:hAnsi="Calibri"/>
          <w:lang w:val="en-AU" w:eastAsia="en-US"/>
        </w:rPr>
        <w:t xml:space="preserve">s to </w:t>
      </w:r>
      <w:r w:rsidR="000A275B">
        <w:rPr>
          <w:rFonts w:ascii="Calibri" w:hAnsi="Calibri"/>
          <w:lang w:val="en-AU" w:eastAsia="en-US"/>
        </w:rPr>
        <w:t>“</w:t>
      </w:r>
      <w:r w:rsidRPr="00B35A45">
        <w:rPr>
          <w:rFonts w:ascii="Calibri" w:hAnsi="Calibri"/>
          <w:lang w:val="en-AU" w:eastAsia="en-US"/>
        </w:rPr>
        <w:t>improve the business experience when dealing with government</w:t>
      </w:r>
      <w:r w:rsidR="000A275B">
        <w:rPr>
          <w:rFonts w:ascii="Calibri" w:hAnsi="Calibri"/>
          <w:lang w:val="en-AU" w:eastAsia="en-US"/>
        </w:rPr>
        <w:t>”</w:t>
      </w:r>
      <w:r w:rsidRPr="00B35A45">
        <w:rPr>
          <w:rFonts w:ascii="Calibri" w:hAnsi="Calibri"/>
          <w:lang w:val="en-AU" w:eastAsia="en-US"/>
        </w:rPr>
        <w:t xml:space="preserve">, and that businesses want to </w:t>
      </w:r>
      <w:r w:rsidR="000A275B">
        <w:rPr>
          <w:rFonts w:ascii="Calibri" w:hAnsi="Calibri"/>
          <w:lang w:val="en-AU" w:eastAsia="en-US"/>
        </w:rPr>
        <w:t>“</w:t>
      </w:r>
      <w:r w:rsidRPr="00B35A45">
        <w:rPr>
          <w:rFonts w:ascii="Calibri" w:hAnsi="Calibri"/>
          <w:lang w:val="en-AU" w:eastAsia="en-US"/>
        </w:rPr>
        <w:t>tell their story once</w:t>
      </w:r>
      <w:r w:rsidR="000A275B">
        <w:rPr>
          <w:rFonts w:ascii="Calibri" w:hAnsi="Calibri"/>
          <w:lang w:val="en-AU" w:eastAsia="en-US"/>
        </w:rPr>
        <w:t>”</w:t>
      </w:r>
      <w:r w:rsidRPr="00B35A45">
        <w:rPr>
          <w:rFonts w:ascii="Calibri" w:hAnsi="Calibri"/>
          <w:lang w:val="en-AU" w:eastAsia="en-US"/>
        </w:rPr>
        <w:t>; and</w:t>
      </w:r>
    </w:p>
    <w:p w14:paraId="3CFF36A3" w14:textId="7E491AAC"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r>
      <w:r>
        <w:rPr>
          <w:rFonts w:ascii="Calibri" w:hAnsi="Calibri"/>
          <w:lang w:val="en-AU" w:eastAsia="en-US"/>
        </w:rPr>
        <w:t>t</w:t>
      </w:r>
      <w:r w:rsidRPr="00B35A45">
        <w:rPr>
          <w:rFonts w:ascii="Calibri" w:hAnsi="Calibri"/>
          <w:lang w:val="en-AU" w:eastAsia="en-US"/>
        </w:rPr>
        <w:t xml:space="preserve">he most recent 2024-2025 Canberra Business Chamber Budget submission notes </w:t>
      </w:r>
      <w:r w:rsidR="000A275B">
        <w:rPr>
          <w:rFonts w:ascii="Calibri" w:hAnsi="Calibri"/>
          <w:lang w:val="en-AU" w:eastAsia="en-US"/>
        </w:rPr>
        <w:t>“</w:t>
      </w:r>
      <w:r>
        <w:rPr>
          <w:rFonts w:ascii="Calibri" w:hAnsi="Calibri"/>
          <w:lang w:val="en-AU" w:eastAsia="en-US"/>
        </w:rPr>
        <w:t>that the ACT economy is performing relatively well in comparison to other states and territories</w:t>
      </w:r>
      <w:r w:rsidR="000A275B">
        <w:rPr>
          <w:rFonts w:ascii="Calibri" w:hAnsi="Calibri"/>
          <w:lang w:val="en-AU" w:eastAsia="en-US"/>
        </w:rPr>
        <w:t>”</w:t>
      </w:r>
      <w:r>
        <w:rPr>
          <w:rFonts w:ascii="Calibri" w:hAnsi="Calibri"/>
          <w:lang w:val="en-AU" w:eastAsia="en-US"/>
        </w:rPr>
        <w:t xml:space="preserve">, but for the business community to meet its full potential, the Canberra Business Chamber is advocating that more emphasis is required to </w:t>
      </w:r>
      <w:r w:rsidR="000A275B">
        <w:rPr>
          <w:rFonts w:ascii="Calibri" w:hAnsi="Calibri"/>
          <w:lang w:val="en-AU" w:eastAsia="en-US"/>
        </w:rPr>
        <w:t>“</w:t>
      </w:r>
      <w:r>
        <w:rPr>
          <w:rFonts w:ascii="Calibri" w:hAnsi="Calibri"/>
          <w:lang w:val="en-AU" w:eastAsia="en-US"/>
        </w:rPr>
        <w:t>make the ACT more competitive for business so we can grow and attract new firms</w:t>
      </w:r>
      <w:r w:rsidR="000A275B">
        <w:rPr>
          <w:rFonts w:ascii="Calibri" w:hAnsi="Calibri"/>
          <w:lang w:val="en-AU" w:eastAsia="en-US"/>
        </w:rPr>
        <w:t>”</w:t>
      </w:r>
      <w:r>
        <w:rPr>
          <w:rFonts w:ascii="Calibri" w:hAnsi="Calibri"/>
          <w:lang w:val="en-AU" w:eastAsia="en-US"/>
        </w:rPr>
        <w:t xml:space="preserve">; </w:t>
      </w:r>
      <w:r w:rsidR="000A275B">
        <w:rPr>
          <w:rFonts w:ascii="Calibri" w:hAnsi="Calibri"/>
          <w:lang w:val="en-AU" w:eastAsia="en-US"/>
        </w:rPr>
        <w:t>“</w:t>
      </w:r>
      <w:r>
        <w:rPr>
          <w:rFonts w:ascii="Calibri" w:hAnsi="Calibri"/>
          <w:lang w:val="en-AU" w:eastAsia="en-US"/>
        </w:rPr>
        <w:t>make it easier to deal with the ACT Government</w:t>
      </w:r>
      <w:r w:rsidR="000A275B">
        <w:rPr>
          <w:rFonts w:ascii="Calibri" w:hAnsi="Calibri"/>
          <w:lang w:val="en-AU" w:eastAsia="en-US"/>
        </w:rPr>
        <w:t>”</w:t>
      </w:r>
      <w:r>
        <w:rPr>
          <w:rFonts w:ascii="Calibri" w:hAnsi="Calibri"/>
          <w:lang w:val="en-AU" w:eastAsia="en-US"/>
        </w:rPr>
        <w:t xml:space="preserve">; and </w:t>
      </w:r>
      <w:r w:rsidR="000A275B">
        <w:rPr>
          <w:rFonts w:ascii="Calibri" w:hAnsi="Calibri"/>
          <w:lang w:val="en-AU" w:eastAsia="en-US"/>
        </w:rPr>
        <w:t>“</w:t>
      </w:r>
      <w:r>
        <w:rPr>
          <w:rFonts w:ascii="Calibri" w:hAnsi="Calibri"/>
          <w:lang w:val="en-AU" w:eastAsia="en-US"/>
        </w:rPr>
        <w:t>deliver the framework, infrastructure and resources to support growth</w:t>
      </w:r>
      <w:r w:rsidR="000A275B">
        <w:rPr>
          <w:rFonts w:ascii="Calibri" w:hAnsi="Calibri"/>
          <w:lang w:val="en-AU" w:eastAsia="en-US"/>
        </w:rPr>
        <w:t>”</w:t>
      </w:r>
      <w:r>
        <w:rPr>
          <w:rFonts w:ascii="Calibri" w:hAnsi="Calibri"/>
          <w:lang w:val="en-AU" w:eastAsia="en-US"/>
        </w:rPr>
        <w:t>;</w:t>
      </w:r>
      <w:r w:rsidRPr="00B35A45">
        <w:rPr>
          <w:rFonts w:ascii="Calibri" w:hAnsi="Calibri"/>
          <w:lang w:val="en-AU" w:eastAsia="en-US"/>
        </w:rPr>
        <w:t xml:space="preserve"> and</w:t>
      </w:r>
    </w:p>
    <w:p w14:paraId="25DFCE47" w14:textId="77777777" w:rsidR="002D51CD" w:rsidRPr="00B35A45" w:rsidRDefault="002D51CD" w:rsidP="00063600">
      <w:pPr>
        <w:pStyle w:val="DPSEntryIndents"/>
        <w:rPr>
          <w:lang w:eastAsia="en-US"/>
        </w:rPr>
      </w:pPr>
      <w:r w:rsidRPr="00B35A45">
        <w:rPr>
          <w:lang w:eastAsia="en-US"/>
        </w:rPr>
        <w:t xml:space="preserve">calls on the ACT Government to report back to the Assembly by </w:t>
      </w:r>
      <w:r>
        <w:rPr>
          <w:lang w:eastAsia="en-US"/>
        </w:rPr>
        <w:t>30 June</w:t>
      </w:r>
      <w:r w:rsidRPr="00B35A45">
        <w:rPr>
          <w:lang w:eastAsia="en-US"/>
        </w:rPr>
        <w:t xml:space="preserve"> 2024:</w:t>
      </w:r>
    </w:p>
    <w:p w14:paraId="15F94313" w14:textId="50DE6157" w:rsidR="002D51CD" w:rsidRPr="00B35A45" w:rsidRDefault="002D51CD" w:rsidP="00063600">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on </w:t>
      </w:r>
      <w:r>
        <w:rPr>
          <w:rFonts w:ascii="Calibri" w:hAnsi="Calibri"/>
          <w:lang w:val="en-AU" w:eastAsia="en-US"/>
        </w:rPr>
        <w:t xml:space="preserve">progress against the </w:t>
      </w:r>
      <w:r w:rsidR="005F79B9" w:rsidRPr="005F79B9">
        <w:rPr>
          <w:rFonts w:ascii="Calibri" w:hAnsi="Calibri"/>
          <w:i/>
          <w:iCs/>
          <w:lang w:val="en-AU" w:eastAsia="en-US"/>
        </w:rPr>
        <w:t xml:space="preserve">ACT </w:t>
      </w:r>
      <w:r w:rsidRPr="005F79B9">
        <w:rPr>
          <w:rFonts w:ascii="Calibri" w:hAnsi="Calibri"/>
          <w:i/>
          <w:iCs/>
          <w:lang w:val="en-AU" w:eastAsia="en-US"/>
        </w:rPr>
        <w:t>2023-2026 Small Business Strategy</w:t>
      </w:r>
      <w:r>
        <w:rPr>
          <w:rFonts w:ascii="Calibri" w:hAnsi="Calibri"/>
          <w:lang w:val="en-AU" w:eastAsia="en-US"/>
        </w:rPr>
        <w:t xml:space="preserve">, consistent with the commitment already outlined in the Strategy for the responsible minister to publish a yearly update and deliver a ministerial statement by mid-2024; </w:t>
      </w:r>
      <w:r w:rsidRPr="00B35A45">
        <w:rPr>
          <w:rFonts w:ascii="Calibri" w:hAnsi="Calibri"/>
          <w:lang w:val="en-AU" w:eastAsia="en-US"/>
        </w:rPr>
        <w:t>and</w:t>
      </w:r>
    </w:p>
    <w:p w14:paraId="168EFC1B" w14:textId="20C8C9B2" w:rsidR="002D51CD" w:rsidRPr="00B533F0" w:rsidRDefault="002D51CD" w:rsidP="00063600">
      <w:pPr>
        <w:tabs>
          <w:tab w:val="left" w:pos="567"/>
        </w:tabs>
        <w:spacing w:before="120"/>
        <w:ind w:left="1910" w:hanging="544"/>
        <w:rPr>
          <w:rFonts w:ascii="Calibri" w:hAnsi="Calibri"/>
          <w:color w:val="000000"/>
          <w:lang w:val="en-AU"/>
        </w:rPr>
      </w:pPr>
      <w:r w:rsidRPr="00B35A45">
        <w:rPr>
          <w:rFonts w:ascii="Calibri" w:hAnsi="Calibri"/>
          <w:lang w:val="en-AU" w:eastAsia="en-US"/>
        </w:rPr>
        <w:t>(b)</w:t>
      </w:r>
      <w:r w:rsidRPr="00B35A45">
        <w:rPr>
          <w:rFonts w:ascii="Calibri" w:hAnsi="Calibri"/>
          <w:lang w:val="en-AU" w:eastAsia="en-US"/>
        </w:rPr>
        <w:tab/>
        <w:t>actions it has taken t</w:t>
      </w:r>
      <w:r>
        <w:rPr>
          <w:rFonts w:ascii="Calibri" w:hAnsi="Calibri"/>
          <w:lang w:val="en-AU" w:eastAsia="en-US"/>
        </w:rPr>
        <w:t xml:space="preserve">o </w:t>
      </w:r>
      <w:r w:rsidRPr="00B35A45">
        <w:rPr>
          <w:rFonts w:ascii="Calibri" w:hAnsi="Calibri"/>
          <w:lang w:val="en-AU" w:eastAsia="en-US"/>
        </w:rPr>
        <w:t>increase accessibility</w:t>
      </w:r>
      <w:r>
        <w:rPr>
          <w:rFonts w:ascii="Calibri" w:hAnsi="Calibri"/>
          <w:lang w:val="en-AU" w:eastAsia="en-US"/>
        </w:rPr>
        <w:t xml:space="preserve"> and to ensure that ACT services are responding to small business enquiries</w:t>
      </w:r>
      <w:r w:rsidRPr="00B35A45">
        <w:rPr>
          <w:rFonts w:ascii="Calibri" w:hAnsi="Calibri"/>
          <w:lang w:val="en-AU" w:eastAsia="en-US"/>
        </w:rPr>
        <w:t>.</w:t>
      </w:r>
      <w:r w:rsidR="000A275B">
        <w:rPr>
          <w:rFonts w:ascii="Calibri" w:hAnsi="Calibri"/>
          <w:lang w:val="en-AU" w:eastAsia="en-US"/>
        </w:rPr>
        <w:t>”</w:t>
      </w:r>
      <w:r>
        <w:rPr>
          <w:rFonts w:ascii="Calibri" w:hAnsi="Calibri"/>
          <w:lang w:val="en-AU" w:eastAsia="en-US"/>
        </w:rPr>
        <w:t>—</w:t>
      </w:r>
    </w:p>
    <w:p w14:paraId="39D2C29A" w14:textId="7AA4AC11" w:rsidR="007C3ACD" w:rsidRPr="00B533F0" w:rsidRDefault="002D51CD" w:rsidP="00063600">
      <w:pPr>
        <w:spacing w:before="120"/>
        <w:ind w:left="720" w:right="-35"/>
        <w:rPr>
          <w:rFonts w:ascii="Calibri" w:hAnsi="Calibri"/>
          <w:color w:val="000000"/>
          <w:lang w:val="en-AU"/>
        </w:rPr>
      </w:pPr>
      <w:r>
        <w:rPr>
          <w:rFonts w:ascii="Calibri" w:hAnsi="Calibri"/>
          <w:color w:val="000000"/>
          <w:lang w:val="en-AU"/>
        </w:rPr>
        <w:t>be agreed to</w:t>
      </w:r>
      <w:r w:rsidR="007C3ACD" w:rsidRPr="00B533F0">
        <w:rPr>
          <w:rFonts w:ascii="Calibri" w:hAnsi="Calibri"/>
          <w:color w:val="000000"/>
          <w:lang w:val="en-AU"/>
        </w:rPr>
        <w:t>—put and passed.</w:t>
      </w:r>
    </w:p>
    <w:p w14:paraId="65806E4D" w14:textId="0F5C50A0" w:rsidR="007C3ACD" w:rsidRPr="00B533F0" w:rsidRDefault="007C3ACD" w:rsidP="007C3ACD">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0946E8">
        <w:rPr>
          <w:rFonts w:ascii="Calibri" w:hAnsi="Calibri"/>
          <w:b/>
          <w:bCs/>
          <w:caps/>
          <w:lang w:val="en-AU"/>
        </w:rPr>
        <w:fldChar w:fldCharType="begin"/>
      </w:r>
      <w:r w:rsidR="000946E8">
        <w:rPr>
          <w:rFonts w:ascii="Calibri" w:hAnsi="Calibri"/>
          <w:b/>
          <w:bCs/>
          <w:caps/>
          <w:lang w:val="en-AU"/>
        </w:rPr>
        <w:instrText xml:space="preserve"> SEQ A \* MERGEFORMAT </w:instrText>
      </w:r>
      <w:r w:rsidR="000946E8">
        <w:rPr>
          <w:rFonts w:ascii="Calibri" w:hAnsi="Calibri"/>
          <w:b/>
          <w:bCs/>
          <w:caps/>
          <w:lang w:val="en-AU"/>
        </w:rPr>
        <w:fldChar w:fldCharType="separate"/>
      </w:r>
      <w:r w:rsidR="005F79B9">
        <w:rPr>
          <w:rFonts w:ascii="Calibri" w:hAnsi="Calibri"/>
          <w:b/>
          <w:bCs/>
          <w:caps/>
          <w:noProof/>
          <w:lang w:val="en-AU"/>
        </w:rPr>
        <w:t>17</w:t>
      </w:r>
      <w:r w:rsidR="000946E8">
        <w:rPr>
          <w:rFonts w:ascii="Calibri" w:hAnsi="Calibri"/>
          <w:b/>
          <w:bCs/>
          <w:caps/>
          <w:lang w:val="en-AU"/>
        </w:rPr>
        <w:fldChar w:fldCharType="end"/>
      </w:r>
      <w:r w:rsidRPr="00B533F0">
        <w:rPr>
          <w:rFonts w:ascii="Calibri" w:hAnsi="Calibri"/>
          <w:b/>
          <w:caps/>
          <w:lang w:val="en-AU"/>
        </w:rPr>
        <w:tab/>
      </w:r>
      <w:r w:rsidR="00E406BD">
        <w:rPr>
          <w:rFonts w:ascii="Calibri" w:hAnsi="Calibri"/>
          <w:b/>
          <w:caps/>
          <w:lang w:val="en-AU"/>
        </w:rPr>
        <w:t>Vaping and nicotine dependence</w:t>
      </w:r>
      <w:r w:rsidR="000953B1">
        <w:rPr>
          <w:rFonts w:ascii="Calibri" w:hAnsi="Calibri"/>
          <w:b/>
          <w:caps/>
          <w:lang w:val="en-AU"/>
        </w:rPr>
        <w:t>—HARM Minimisation</w:t>
      </w:r>
    </w:p>
    <w:p w14:paraId="0B147072" w14:textId="3FD0CE83" w:rsidR="007C3ACD" w:rsidRPr="00B533F0" w:rsidRDefault="00E406BD" w:rsidP="007C3ACD">
      <w:pPr>
        <w:spacing w:before="120"/>
        <w:ind w:left="720"/>
        <w:rPr>
          <w:rFonts w:ascii="Calibri" w:hAnsi="Calibri"/>
          <w:color w:val="000000"/>
          <w:lang w:val="en-AU"/>
        </w:rPr>
      </w:pPr>
      <w:r>
        <w:rPr>
          <w:rFonts w:ascii="Calibri" w:hAnsi="Calibri"/>
          <w:color w:val="000000"/>
          <w:lang w:val="en-AU"/>
        </w:rPr>
        <w:t>Miss Nuttall</w:t>
      </w:r>
      <w:r w:rsidR="007C3ACD" w:rsidRPr="00B533F0">
        <w:rPr>
          <w:rFonts w:ascii="Calibri" w:hAnsi="Calibri"/>
          <w:color w:val="000000"/>
          <w:lang w:val="en-AU"/>
        </w:rPr>
        <w:t>, pursuant to notice, moved—That this Assembly:</w:t>
      </w:r>
    </w:p>
    <w:p w14:paraId="00F06F87" w14:textId="5F403E1A" w:rsidR="00E406BD" w:rsidRPr="00B35A45" w:rsidRDefault="00E406BD" w:rsidP="00E406BD">
      <w:pPr>
        <w:pStyle w:val="DPSEntryIndents"/>
        <w:numPr>
          <w:ilvl w:val="0"/>
          <w:numId w:val="25"/>
        </w:numPr>
        <w:rPr>
          <w:lang w:eastAsia="en-US"/>
        </w:rPr>
      </w:pPr>
      <w:r w:rsidRPr="00B35A45">
        <w:rPr>
          <w:lang w:eastAsia="en-US"/>
        </w:rPr>
        <w:t>notes:</w:t>
      </w:r>
    </w:p>
    <w:p w14:paraId="22F3469E"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addiction, including nicotine dependence, is a health issue;</w:t>
      </w:r>
    </w:p>
    <w:p w14:paraId="69E8D431"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 xml:space="preserve">the ACT Government takes a harm minimisation approach to alcohol, tobacco, and other drug policy, as outlined in the </w:t>
      </w:r>
      <w:r w:rsidRPr="00B35A45">
        <w:rPr>
          <w:rFonts w:ascii="Calibri" w:hAnsi="Calibri"/>
          <w:i/>
          <w:iCs/>
          <w:lang w:val="en-AU" w:eastAsia="en-US"/>
        </w:rPr>
        <w:t>ACT Drug Strategy Action Plan 2022-2026</w:t>
      </w:r>
      <w:r w:rsidRPr="00B35A45">
        <w:rPr>
          <w:rFonts w:ascii="Calibri" w:hAnsi="Calibri"/>
          <w:lang w:val="en-AU" w:eastAsia="en-US"/>
        </w:rPr>
        <w:t>;</w:t>
      </w:r>
    </w:p>
    <w:p w14:paraId="24215B5E"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lastRenderedPageBreak/>
        <w:t>(c)</w:t>
      </w:r>
      <w:r w:rsidRPr="00B35A45">
        <w:rPr>
          <w:rFonts w:ascii="Calibri" w:hAnsi="Calibri"/>
          <w:lang w:val="en-AU" w:eastAsia="en-US"/>
        </w:rPr>
        <w:tab/>
        <w:t>the three pillars of harm minimisation are demand reduction, supply reduction, and harm reduction;</w:t>
      </w:r>
    </w:p>
    <w:p w14:paraId="2EBAF52C"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(d)</w:t>
      </w:r>
      <w:r w:rsidRPr="00B35A45">
        <w:rPr>
          <w:rFonts w:ascii="Calibri" w:hAnsi="Calibri"/>
          <w:lang w:val="en-AU" w:eastAsia="en-US"/>
        </w:rPr>
        <w:tab/>
        <w:t>the Therapeutic Goods Administration has banned the importation of all vapes without an import licence and permit from the Office of Drug Control and made changes to accessibility requirements for vapes for therapeutic purposes;</w:t>
      </w:r>
    </w:p>
    <w:p w14:paraId="555C7286"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(e)</w:t>
      </w:r>
      <w:r w:rsidRPr="00B35A45">
        <w:rPr>
          <w:rFonts w:ascii="Calibri" w:hAnsi="Calibri"/>
          <w:lang w:val="en-AU" w:eastAsia="en-US"/>
        </w:rPr>
        <w:tab/>
        <w:t xml:space="preserve">adolescence is a critical period for development, and it is vital that young people are supported to understand the harms caused by vaping and nicotine consumption; </w:t>
      </w:r>
    </w:p>
    <w:p w14:paraId="56A25AD7"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(f)</w:t>
      </w:r>
      <w:r w:rsidRPr="00B35A45">
        <w:rPr>
          <w:rFonts w:ascii="Calibri" w:hAnsi="Calibri"/>
          <w:lang w:val="en-AU" w:eastAsia="en-US"/>
        </w:rPr>
        <w:tab/>
        <w:t xml:space="preserve">nicotine dependence in adolescence is likely to have lifelong effects and young people need to be able to easily access appropriate information and support in relation to vaping without fear of stigmatisation; </w:t>
      </w:r>
    </w:p>
    <w:p w14:paraId="2D83D3FB"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(g)</w:t>
      </w:r>
      <w:r w:rsidRPr="00B35A45">
        <w:rPr>
          <w:rFonts w:ascii="Calibri" w:hAnsi="Calibri"/>
          <w:lang w:val="en-AU" w:eastAsia="en-US"/>
        </w:rPr>
        <w:tab/>
        <w:t>in 2023, 30 percent of Australian secondary school students reported having vaped and around 16 percent of students reported having vaped regularly in the past month;</w:t>
      </w:r>
    </w:p>
    <w:p w14:paraId="356810E9" w14:textId="0697EE8A"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(h)</w:t>
      </w:r>
      <w:r w:rsidRPr="00B35A45">
        <w:rPr>
          <w:rFonts w:ascii="Calibri" w:hAnsi="Calibri"/>
          <w:lang w:val="en-AU" w:eastAsia="en-US"/>
        </w:rPr>
        <w:tab/>
        <w:t>despite the recent changes to vaping laws, the Cancer Council found that 92.3 percent of current vape users did not have a prescription issued by a</w:t>
      </w:r>
      <w:r w:rsidR="00063600">
        <w:rPr>
          <w:rFonts w:ascii="Calibri" w:hAnsi="Calibri"/>
          <w:lang w:val="en-AU" w:eastAsia="en-US"/>
        </w:rPr>
        <w:t> </w:t>
      </w:r>
      <w:r w:rsidRPr="00B35A45">
        <w:rPr>
          <w:rFonts w:ascii="Calibri" w:hAnsi="Calibri"/>
          <w:lang w:val="en-AU" w:eastAsia="en-US"/>
        </w:rPr>
        <w:t>health professional;</w:t>
      </w:r>
    </w:p>
    <w:p w14:paraId="745D947B"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(i)</w:t>
      </w:r>
      <w:r w:rsidRPr="00B35A45">
        <w:rPr>
          <w:rFonts w:ascii="Calibri" w:hAnsi="Calibri"/>
          <w:lang w:val="en-AU" w:eastAsia="en-US"/>
        </w:rPr>
        <w:tab/>
        <w:t>the Australian and ACT Government websites contain information on vaping, including the health impacts of vaping, as well as cessation supports such as Quitline. However, further information and supports for younger people are required to ensure that they are effectively supported to reduce the harms caused by vaping; and</w:t>
      </w:r>
    </w:p>
    <w:p w14:paraId="45162AB8"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(j)</w:t>
      </w:r>
      <w:r w:rsidRPr="00B35A45">
        <w:rPr>
          <w:rFonts w:ascii="Calibri" w:hAnsi="Calibri"/>
          <w:lang w:val="en-AU" w:eastAsia="en-US"/>
        </w:rPr>
        <w:tab/>
        <w:t>ACT Health does not have an established support service tailored to help children and young people with nicotine dependence; and</w:t>
      </w:r>
    </w:p>
    <w:p w14:paraId="7E71AE61" w14:textId="41BEAD99" w:rsidR="00E406BD" w:rsidRPr="00B35A45" w:rsidRDefault="00E406BD" w:rsidP="00E406BD">
      <w:pPr>
        <w:pStyle w:val="DPSEntryIndents"/>
        <w:rPr>
          <w:lang w:eastAsia="en-US"/>
        </w:rPr>
      </w:pPr>
      <w:r w:rsidRPr="00B35A45">
        <w:rPr>
          <w:lang w:eastAsia="en-US"/>
        </w:rPr>
        <w:t>calls on the ACT Government to:</w:t>
      </w:r>
    </w:p>
    <w:p w14:paraId="6A3BC1C3"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investigate what information and support services need to be enhanced or implemented to support young people and the broader community in the ACT, to reduce the harm caused by vaping, including but not limited to:</w:t>
      </w:r>
    </w:p>
    <w:p w14:paraId="11853FDE"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t>(i)</w:t>
      </w:r>
      <w:r w:rsidRPr="00B35A45">
        <w:rPr>
          <w:rFonts w:ascii="Calibri" w:hAnsi="Calibri"/>
          <w:lang w:val="en-AU" w:eastAsia="en-US"/>
        </w:rPr>
        <w:tab/>
        <w:t>consulting with young people to better understand their information and support needs;</w:t>
      </w:r>
    </w:p>
    <w:p w14:paraId="3FEFDBF3"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t>(ii)</w:t>
      </w:r>
      <w:r w:rsidRPr="00B35A45">
        <w:rPr>
          <w:rFonts w:ascii="Calibri" w:hAnsi="Calibri"/>
          <w:lang w:val="en-AU" w:eastAsia="en-US"/>
        </w:rPr>
        <w:tab/>
        <w:t>co-designing solutions with young people in recognition that young people face unique challenges with vaping use;</w:t>
      </w:r>
    </w:p>
    <w:p w14:paraId="6FD5CADF"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t>(iii)</w:t>
      </w:r>
      <w:r w:rsidRPr="00B35A45">
        <w:rPr>
          <w:rFonts w:ascii="Calibri" w:hAnsi="Calibri"/>
          <w:lang w:val="en-AU" w:eastAsia="en-US"/>
        </w:rPr>
        <w:tab/>
        <w:t>recognising the shared responsibility in managing nicotine dependence within the community, including with parents, carers, teachers, and in other education, sports, and health settings;</w:t>
      </w:r>
    </w:p>
    <w:p w14:paraId="77D4C5CB"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t>(iv)</w:t>
      </w:r>
      <w:r w:rsidRPr="00B35A45">
        <w:rPr>
          <w:rFonts w:ascii="Calibri" w:hAnsi="Calibri"/>
          <w:lang w:val="en-AU" w:eastAsia="en-US"/>
        </w:rPr>
        <w:tab/>
        <w:t>supporting parents, carers, teachers, community groups, and health practitioners to support young people;</w:t>
      </w:r>
    </w:p>
    <w:p w14:paraId="38B4F575"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t>(v)</w:t>
      </w:r>
      <w:r w:rsidRPr="00B35A45">
        <w:rPr>
          <w:rFonts w:ascii="Calibri" w:hAnsi="Calibri"/>
          <w:lang w:val="en-AU" w:eastAsia="en-US"/>
        </w:rPr>
        <w:tab/>
        <w:t>exploring holistic support services across health, mental health, and sports and education settings;</w:t>
      </w:r>
    </w:p>
    <w:p w14:paraId="113954F6" w14:textId="77777777" w:rsidR="00E406BD" w:rsidRPr="00B35A45" w:rsidRDefault="00E406BD" w:rsidP="00E406BD">
      <w:pPr>
        <w:spacing w:before="120"/>
        <w:ind w:left="2477" w:hanging="544"/>
        <w:rPr>
          <w:rFonts w:ascii="Calibri" w:hAnsi="Calibri"/>
          <w:lang w:val="en-AU" w:eastAsia="en-US"/>
        </w:rPr>
      </w:pPr>
      <w:r w:rsidRPr="00B35A45">
        <w:rPr>
          <w:rFonts w:ascii="Calibri" w:hAnsi="Calibri"/>
          <w:lang w:val="en-AU" w:eastAsia="en-US"/>
        </w:rPr>
        <w:lastRenderedPageBreak/>
        <w:t>(vi)</w:t>
      </w:r>
      <w:r w:rsidRPr="00B35A45">
        <w:rPr>
          <w:rFonts w:ascii="Calibri" w:hAnsi="Calibri"/>
          <w:lang w:val="en-AU" w:eastAsia="en-US"/>
        </w:rPr>
        <w:tab/>
      </w:r>
      <w:r w:rsidRPr="00E406BD">
        <w:rPr>
          <w:rFonts w:ascii="Calibri" w:hAnsi="Calibri"/>
          <w:spacing w:val="-2"/>
          <w:lang w:val="en-AU" w:eastAsia="en-US"/>
        </w:rPr>
        <w:t xml:space="preserve">making resources available for parents and guardians seeking guidance </w:t>
      </w:r>
      <w:r w:rsidRPr="00E406BD">
        <w:rPr>
          <w:rFonts w:ascii="Calibri" w:hAnsi="Calibri"/>
          <w:lang w:val="en-AU" w:eastAsia="en-US"/>
        </w:rPr>
        <w:t>on how to support their children through the recovery process; and</w:t>
      </w:r>
    </w:p>
    <w:p w14:paraId="5F7D1178" w14:textId="77777777" w:rsidR="00E406BD" w:rsidRPr="00E406BD" w:rsidRDefault="00E406BD" w:rsidP="00E406BD">
      <w:pPr>
        <w:spacing w:before="120"/>
        <w:ind w:left="2477" w:hanging="544"/>
        <w:rPr>
          <w:rFonts w:ascii="Calibri" w:hAnsi="Calibri"/>
          <w:lang w:val="en-AU" w:eastAsia="en-US"/>
        </w:rPr>
      </w:pPr>
      <w:r w:rsidRPr="00B35A45">
        <w:rPr>
          <w:rFonts w:ascii="Calibri" w:hAnsi="Calibri"/>
          <w:lang w:val="en-AU" w:eastAsia="en-US"/>
        </w:rPr>
        <w:t>(vii)</w:t>
      </w:r>
      <w:r w:rsidRPr="00B35A45">
        <w:rPr>
          <w:rFonts w:ascii="Calibri" w:hAnsi="Calibri"/>
          <w:lang w:val="en-AU" w:eastAsia="en-US"/>
        </w:rPr>
        <w:tab/>
      </w:r>
      <w:r w:rsidRPr="00E406BD">
        <w:rPr>
          <w:rFonts w:ascii="Calibri" w:hAnsi="Calibri"/>
          <w:spacing w:val="-2"/>
          <w:lang w:val="en-AU" w:eastAsia="en-US"/>
        </w:rPr>
        <w:t xml:space="preserve">exploring different opportunities for information and support delivery, </w:t>
      </w:r>
      <w:r w:rsidRPr="00E406BD">
        <w:rPr>
          <w:rFonts w:ascii="Calibri" w:hAnsi="Calibri"/>
          <w:lang w:val="en-AU" w:eastAsia="en-US"/>
        </w:rPr>
        <w:t>including services with vaping cessation as a goal, and services that offer an alternative of harm minimisation for nicotine dependence;</w:t>
      </w:r>
    </w:p>
    <w:p w14:paraId="5C1419F5" w14:textId="77777777" w:rsidR="00E406BD" w:rsidRPr="00B35A45" w:rsidRDefault="00E406BD" w:rsidP="00E406BD">
      <w:pPr>
        <w:tabs>
          <w:tab w:val="left" w:pos="567"/>
        </w:tabs>
        <w:spacing w:before="12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facilitate a roundtable stakeholder meeting with the intent to work with community groups and field experts on how to best deliver information and support services; and</w:t>
      </w:r>
    </w:p>
    <w:p w14:paraId="2A2A6B2E" w14:textId="0A34C564" w:rsidR="007C3ACD" w:rsidRPr="00B533F0" w:rsidRDefault="00E406BD" w:rsidP="00E406BD">
      <w:pPr>
        <w:tabs>
          <w:tab w:val="left" w:pos="567"/>
        </w:tabs>
        <w:spacing w:before="120"/>
        <w:ind w:left="1910" w:hanging="544"/>
        <w:rPr>
          <w:rFonts w:ascii="Calibri" w:hAnsi="Calibri"/>
          <w:color w:val="000000"/>
          <w:lang w:val="en-AU"/>
        </w:rPr>
      </w:pPr>
      <w:r w:rsidRPr="00B35A45">
        <w:rPr>
          <w:rFonts w:ascii="Calibri" w:hAnsi="Calibri"/>
          <w:lang w:val="en-AU" w:eastAsia="en-US"/>
        </w:rPr>
        <w:t>(c)</w:t>
      </w:r>
      <w:r w:rsidRPr="00B35A45">
        <w:rPr>
          <w:rFonts w:ascii="Calibri" w:hAnsi="Calibri"/>
          <w:lang w:val="en-AU" w:eastAsia="en-US"/>
        </w:rPr>
        <w:tab/>
        <w:t>report back to the Assembly by June 2024.</w:t>
      </w:r>
    </w:p>
    <w:p w14:paraId="39079A65" w14:textId="77777777" w:rsidR="00EC391F" w:rsidRDefault="00EC391F" w:rsidP="007C3ACD">
      <w:pPr>
        <w:spacing w:before="120"/>
        <w:ind w:left="720" w:right="-35"/>
        <w:rPr>
          <w:rFonts w:ascii="Calibri" w:hAnsi="Calibri"/>
          <w:color w:val="000000"/>
          <w:lang w:val="en-AU"/>
        </w:rPr>
      </w:pPr>
      <w:r>
        <w:rPr>
          <w:rFonts w:ascii="Calibri" w:hAnsi="Calibri"/>
          <w:color w:val="000000"/>
          <w:lang w:val="en-AU"/>
        </w:rPr>
        <w:t>Debate ensued.</w:t>
      </w:r>
    </w:p>
    <w:p w14:paraId="5502DBA3" w14:textId="4A0B92B2" w:rsidR="00425B66" w:rsidRDefault="00425B66" w:rsidP="007C3ACD">
      <w:pPr>
        <w:spacing w:before="120"/>
        <w:ind w:left="720" w:right="-35"/>
        <w:rPr>
          <w:rFonts w:ascii="Calibri" w:hAnsi="Calibri"/>
          <w:color w:val="000000"/>
          <w:lang w:val="en-AU"/>
        </w:rPr>
      </w:pPr>
      <w:r>
        <w:rPr>
          <w:rFonts w:ascii="Calibri" w:hAnsi="Calibri"/>
          <w:color w:val="000000"/>
          <w:lang w:val="en-AU"/>
        </w:rPr>
        <w:t>Mr Pettersson moved the following amendment: Omit paragraphs (2)(a)(i) and (ii), substitute:</w:t>
      </w:r>
    </w:p>
    <w:p w14:paraId="05E7A3A8" w14:textId="53E060B5" w:rsidR="00425B66" w:rsidRDefault="000A275B" w:rsidP="00425B66">
      <w:pPr>
        <w:pStyle w:val="DPSEntryIndents"/>
        <w:numPr>
          <w:ilvl w:val="0"/>
          <w:numId w:val="0"/>
        </w:numPr>
        <w:ind w:left="1368" w:hanging="648"/>
      </w:pPr>
      <w:r>
        <w:t>“</w:t>
      </w:r>
      <w:r w:rsidR="00425B66">
        <w:t>(2)</w:t>
      </w:r>
      <w:r w:rsidR="00425B66">
        <w:tab/>
        <w:t>calls on the ACT Government to:</w:t>
      </w:r>
    </w:p>
    <w:p w14:paraId="396989FE" w14:textId="160223E8" w:rsidR="00425B66" w:rsidRDefault="00425B66" w:rsidP="00425B66">
      <w:pPr>
        <w:pStyle w:val="DPSEntryIndents"/>
        <w:numPr>
          <w:ilvl w:val="1"/>
          <w:numId w:val="28"/>
        </w:numPr>
      </w:pPr>
      <w:r>
        <w:t>investigate what information and support services need to be enhanced or implemented to support young people and the broader community in the ACT, to reduce the harm caused by vaping and nicotine dependence, including but not limited to:</w:t>
      </w:r>
    </w:p>
    <w:p w14:paraId="7FDE76E9" w14:textId="45C1F30A" w:rsidR="00425B66" w:rsidRDefault="00425B66" w:rsidP="00425B66">
      <w:pPr>
        <w:pStyle w:val="DPSEntryIndents"/>
        <w:numPr>
          <w:ilvl w:val="2"/>
          <w:numId w:val="28"/>
        </w:numPr>
      </w:pPr>
      <w:r>
        <w:t>consulting with young people to better understand their information and support needs;</w:t>
      </w:r>
    </w:p>
    <w:p w14:paraId="518AE707" w14:textId="086B5C40" w:rsidR="00425B66" w:rsidRDefault="00425B66" w:rsidP="00425B66">
      <w:pPr>
        <w:pStyle w:val="DPSEntryIndents"/>
        <w:numPr>
          <w:ilvl w:val="2"/>
          <w:numId w:val="28"/>
        </w:numPr>
      </w:pPr>
      <w:r>
        <w:t>co-designing solutions with young people in recognition that young people face unique challenges with vaping and nicotine use;</w:t>
      </w:r>
      <w:r w:rsidR="000A275B">
        <w:t>”</w:t>
      </w:r>
      <w:r>
        <w:t>.</w:t>
      </w:r>
    </w:p>
    <w:p w14:paraId="6CE33E2F" w14:textId="69BF0D85" w:rsidR="00EC391F" w:rsidRDefault="00EC391F" w:rsidP="007C3ACD">
      <w:pPr>
        <w:spacing w:before="120"/>
        <w:ind w:left="720"/>
        <w:rPr>
          <w:rFonts w:ascii="Calibri" w:hAnsi="Calibri"/>
          <w:color w:val="000000"/>
          <w:lang w:val="en-AU"/>
        </w:rPr>
      </w:pPr>
      <w:r>
        <w:rPr>
          <w:rFonts w:ascii="Calibri" w:hAnsi="Calibri"/>
          <w:color w:val="000000"/>
          <w:lang w:val="en-AU"/>
        </w:rPr>
        <w:t>Debate continued</w:t>
      </w:r>
      <w:r w:rsidR="0034262F">
        <w:rPr>
          <w:rFonts w:ascii="Calibri" w:hAnsi="Calibri"/>
          <w:color w:val="000000"/>
          <w:lang w:val="en-AU"/>
        </w:rPr>
        <w:t>.</w:t>
      </w:r>
    </w:p>
    <w:p w14:paraId="5CC58412" w14:textId="5974B226" w:rsidR="00EC391F" w:rsidRDefault="00EC391F" w:rsidP="007C3ACD">
      <w:pPr>
        <w:spacing w:before="120"/>
        <w:ind w:left="720"/>
        <w:rPr>
          <w:rFonts w:ascii="Calibri" w:hAnsi="Calibri"/>
          <w:color w:val="000000"/>
          <w:lang w:val="en-AU"/>
        </w:rPr>
      </w:pPr>
      <w:r>
        <w:rPr>
          <w:rFonts w:ascii="Calibri" w:hAnsi="Calibri"/>
          <w:color w:val="000000"/>
          <w:lang w:val="en-AU"/>
        </w:rPr>
        <w:t>Amendment agreed to.</w:t>
      </w:r>
    </w:p>
    <w:p w14:paraId="284F051A" w14:textId="7F899928" w:rsidR="00EC391F" w:rsidRDefault="00EC391F" w:rsidP="007C3ACD">
      <w:pPr>
        <w:spacing w:before="120"/>
        <w:ind w:left="720"/>
        <w:rPr>
          <w:rFonts w:ascii="Calibri" w:hAnsi="Calibri"/>
          <w:color w:val="000000"/>
          <w:lang w:val="en-AU"/>
        </w:rPr>
      </w:pPr>
      <w:r>
        <w:rPr>
          <w:rFonts w:ascii="Calibri" w:hAnsi="Calibri"/>
          <w:color w:val="000000"/>
          <w:lang w:val="en-AU"/>
        </w:rPr>
        <w:t>Question—That the motion, as amended, viz:</w:t>
      </w:r>
    </w:p>
    <w:p w14:paraId="367EAC3B" w14:textId="43F37510" w:rsidR="00D159E0" w:rsidRDefault="000A275B" w:rsidP="007C3ACD">
      <w:pPr>
        <w:spacing w:before="120"/>
        <w:ind w:left="720"/>
        <w:rPr>
          <w:rFonts w:ascii="Calibri" w:hAnsi="Calibri"/>
          <w:color w:val="000000"/>
          <w:lang w:val="en-AU"/>
        </w:rPr>
      </w:pPr>
      <w:r>
        <w:rPr>
          <w:rFonts w:ascii="Calibri" w:hAnsi="Calibri"/>
          <w:color w:val="000000"/>
          <w:lang w:val="en-AU"/>
        </w:rPr>
        <w:t>“</w:t>
      </w:r>
      <w:r w:rsidR="00D159E0">
        <w:rPr>
          <w:rFonts w:ascii="Calibri" w:hAnsi="Calibri"/>
          <w:color w:val="000000"/>
          <w:lang w:val="en-AU"/>
        </w:rPr>
        <w:t>That this Assembly:</w:t>
      </w:r>
    </w:p>
    <w:p w14:paraId="454DC6E4" w14:textId="77777777" w:rsidR="00D159E0" w:rsidRPr="00B35A45" w:rsidRDefault="00D159E0" w:rsidP="00EC391F">
      <w:pPr>
        <w:pStyle w:val="DPSEntryIndents"/>
        <w:numPr>
          <w:ilvl w:val="0"/>
          <w:numId w:val="30"/>
        </w:numPr>
        <w:rPr>
          <w:lang w:eastAsia="en-US"/>
        </w:rPr>
      </w:pPr>
      <w:r w:rsidRPr="00B35A45">
        <w:rPr>
          <w:lang w:eastAsia="en-US"/>
        </w:rPr>
        <w:t>notes:</w:t>
      </w:r>
    </w:p>
    <w:p w14:paraId="53D3E15C" w14:textId="77777777" w:rsidR="00D159E0" w:rsidRPr="00B35A45" w:rsidRDefault="00D159E0" w:rsidP="00D159E0">
      <w:pPr>
        <w:tabs>
          <w:tab w:val="left" w:pos="567"/>
        </w:tabs>
        <w:spacing w:before="120"/>
        <w:ind w:left="1910" w:hanging="544"/>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addiction, including nicotine dependence, is a health issue;</w:t>
      </w:r>
    </w:p>
    <w:p w14:paraId="027959AC" w14:textId="77777777" w:rsidR="00D159E0" w:rsidRPr="00B35A45" w:rsidRDefault="00D159E0" w:rsidP="00D159E0">
      <w:pPr>
        <w:tabs>
          <w:tab w:val="left" w:pos="567"/>
        </w:tabs>
        <w:spacing w:before="120"/>
        <w:ind w:left="1910" w:hanging="544"/>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 xml:space="preserve">the ACT Government takes a harm minimisation approach to alcohol, tobacco, and other drug policy, as outlined in the </w:t>
      </w:r>
      <w:r w:rsidRPr="00B35A45">
        <w:rPr>
          <w:rFonts w:ascii="Calibri" w:hAnsi="Calibri"/>
          <w:i/>
          <w:iCs/>
          <w:lang w:val="en-AU" w:eastAsia="en-US"/>
        </w:rPr>
        <w:t>ACT Drug Strategy Action Plan 2022-2026</w:t>
      </w:r>
      <w:r w:rsidRPr="00B35A45">
        <w:rPr>
          <w:rFonts w:ascii="Calibri" w:hAnsi="Calibri"/>
          <w:lang w:val="en-AU" w:eastAsia="en-US"/>
        </w:rPr>
        <w:t>;</w:t>
      </w:r>
    </w:p>
    <w:p w14:paraId="0471C765" w14:textId="77777777" w:rsidR="00D159E0" w:rsidRPr="00B35A45" w:rsidRDefault="00D159E0" w:rsidP="00D159E0">
      <w:pPr>
        <w:tabs>
          <w:tab w:val="left" w:pos="567"/>
        </w:tabs>
        <w:spacing w:before="120"/>
        <w:ind w:left="1910" w:hanging="544"/>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the three pillars of harm minimisation are demand reduction, supply reduction, and harm reduction;</w:t>
      </w:r>
    </w:p>
    <w:p w14:paraId="1BFB321B" w14:textId="77777777" w:rsidR="00D159E0" w:rsidRPr="00B35A45" w:rsidRDefault="00D159E0" w:rsidP="00D159E0">
      <w:pPr>
        <w:tabs>
          <w:tab w:val="left" w:pos="567"/>
        </w:tabs>
        <w:spacing w:before="120"/>
        <w:ind w:left="1910" w:hanging="544"/>
        <w:rPr>
          <w:rFonts w:ascii="Calibri" w:hAnsi="Calibri"/>
          <w:lang w:val="en-AU" w:eastAsia="en-US"/>
        </w:rPr>
      </w:pPr>
      <w:r w:rsidRPr="00B35A45">
        <w:rPr>
          <w:rFonts w:ascii="Calibri" w:hAnsi="Calibri"/>
          <w:lang w:val="en-AU" w:eastAsia="en-US"/>
        </w:rPr>
        <w:t>(d)</w:t>
      </w:r>
      <w:r w:rsidRPr="00B35A45">
        <w:rPr>
          <w:rFonts w:ascii="Calibri" w:hAnsi="Calibri"/>
          <w:lang w:val="en-AU" w:eastAsia="en-US"/>
        </w:rPr>
        <w:tab/>
        <w:t>the Therapeutic Goods Administration has banned the importation of all vapes without an import licence and permit from the Office of Drug Control and made changes to accessibility requirements for vapes for therapeutic purposes;</w:t>
      </w:r>
    </w:p>
    <w:p w14:paraId="0EBDFA10" w14:textId="77777777" w:rsidR="00D159E0" w:rsidRPr="00B35A45" w:rsidRDefault="00D159E0" w:rsidP="00D159E0">
      <w:pPr>
        <w:tabs>
          <w:tab w:val="left" w:pos="567"/>
        </w:tabs>
        <w:spacing w:before="120"/>
        <w:ind w:left="1910" w:hanging="544"/>
        <w:rPr>
          <w:rFonts w:ascii="Calibri" w:hAnsi="Calibri"/>
          <w:lang w:val="en-AU" w:eastAsia="en-US"/>
        </w:rPr>
      </w:pPr>
      <w:r w:rsidRPr="00B35A45">
        <w:rPr>
          <w:rFonts w:ascii="Calibri" w:hAnsi="Calibri"/>
          <w:lang w:val="en-AU" w:eastAsia="en-US"/>
        </w:rPr>
        <w:t>(e)</w:t>
      </w:r>
      <w:r w:rsidRPr="00B35A45">
        <w:rPr>
          <w:rFonts w:ascii="Calibri" w:hAnsi="Calibri"/>
          <w:lang w:val="en-AU" w:eastAsia="en-US"/>
        </w:rPr>
        <w:tab/>
        <w:t xml:space="preserve">adolescence is a critical period for development, and it is vital that young people are supported to understand the harms caused by vaping and nicotine consumption; </w:t>
      </w:r>
    </w:p>
    <w:p w14:paraId="292EEE40" w14:textId="77777777" w:rsidR="00D159E0" w:rsidRPr="00B35A45" w:rsidRDefault="00D159E0" w:rsidP="00063600">
      <w:pPr>
        <w:tabs>
          <w:tab w:val="left" w:pos="567"/>
        </w:tabs>
        <w:spacing w:before="100"/>
        <w:ind w:left="1910" w:hanging="544"/>
        <w:rPr>
          <w:rFonts w:ascii="Calibri" w:hAnsi="Calibri"/>
          <w:lang w:val="en-AU" w:eastAsia="en-US"/>
        </w:rPr>
      </w:pPr>
      <w:r w:rsidRPr="00B35A45">
        <w:rPr>
          <w:rFonts w:ascii="Calibri" w:hAnsi="Calibri"/>
          <w:lang w:val="en-AU" w:eastAsia="en-US"/>
        </w:rPr>
        <w:lastRenderedPageBreak/>
        <w:t>(f)</w:t>
      </w:r>
      <w:r w:rsidRPr="00B35A45">
        <w:rPr>
          <w:rFonts w:ascii="Calibri" w:hAnsi="Calibri"/>
          <w:lang w:val="en-AU" w:eastAsia="en-US"/>
        </w:rPr>
        <w:tab/>
        <w:t xml:space="preserve">nicotine dependence in adolescence is likely to have lifelong effects and young people need to be able to easily access appropriate information and support in relation to vaping without fear of stigmatisation; </w:t>
      </w:r>
    </w:p>
    <w:p w14:paraId="0876D273" w14:textId="77777777" w:rsidR="00D159E0" w:rsidRPr="00B35A45" w:rsidRDefault="00D159E0" w:rsidP="00063600">
      <w:pPr>
        <w:tabs>
          <w:tab w:val="left" w:pos="567"/>
        </w:tabs>
        <w:spacing w:before="100"/>
        <w:ind w:left="1910" w:hanging="544"/>
        <w:rPr>
          <w:rFonts w:ascii="Calibri" w:hAnsi="Calibri"/>
          <w:lang w:val="en-AU" w:eastAsia="en-US"/>
        </w:rPr>
      </w:pPr>
      <w:r w:rsidRPr="00B35A45">
        <w:rPr>
          <w:rFonts w:ascii="Calibri" w:hAnsi="Calibri"/>
          <w:lang w:val="en-AU" w:eastAsia="en-US"/>
        </w:rPr>
        <w:t>(g)</w:t>
      </w:r>
      <w:r w:rsidRPr="00B35A45">
        <w:rPr>
          <w:rFonts w:ascii="Calibri" w:hAnsi="Calibri"/>
          <w:lang w:val="en-AU" w:eastAsia="en-US"/>
        </w:rPr>
        <w:tab/>
        <w:t>in 2023, 30 percent of Australian secondary school students reported having vaped and around 16 percent of students reported having vaped regularly in the past month;</w:t>
      </w:r>
    </w:p>
    <w:p w14:paraId="517442A8" w14:textId="0FC2C83A" w:rsidR="00D159E0" w:rsidRPr="00B35A45" w:rsidRDefault="00D159E0" w:rsidP="00063600">
      <w:pPr>
        <w:tabs>
          <w:tab w:val="left" w:pos="567"/>
        </w:tabs>
        <w:spacing w:before="100"/>
        <w:ind w:left="1910" w:hanging="544"/>
        <w:rPr>
          <w:rFonts w:ascii="Calibri" w:hAnsi="Calibri"/>
          <w:lang w:val="en-AU" w:eastAsia="en-US"/>
        </w:rPr>
      </w:pPr>
      <w:r w:rsidRPr="00B35A45">
        <w:rPr>
          <w:rFonts w:ascii="Calibri" w:hAnsi="Calibri"/>
          <w:lang w:val="en-AU" w:eastAsia="en-US"/>
        </w:rPr>
        <w:t>(h)</w:t>
      </w:r>
      <w:r w:rsidRPr="00B35A45">
        <w:rPr>
          <w:rFonts w:ascii="Calibri" w:hAnsi="Calibri"/>
          <w:lang w:val="en-AU" w:eastAsia="en-US"/>
        </w:rPr>
        <w:tab/>
        <w:t>despite the recent changes to vaping laws, the Cancer Council found that 92.3 percent of current vape users did not have a prescription issued by a</w:t>
      </w:r>
      <w:r w:rsidR="00063600">
        <w:rPr>
          <w:rFonts w:ascii="Calibri" w:hAnsi="Calibri"/>
          <w:lang w:val="en-AU" w:eastAsia="en-US"/>
        </w:rPr>
        <w:t> </w:t>
      </w:r>
      <w:r w:rsidRPr="00B35A45">
        <w:rPr>
          <w:rFonts w:ascii="Calibri" w:hAnsi="Calibri"/>
          <w:lang w:val="en-AU" w:eastAsia="en-US"/>
        </w:rPr>
        <w:t>health professional;</w:t>
      </w:r>
    </w:p>
    <w:p w14:paraId="742E040D" w14:textId="77777777" w:rsidR="00D159E0" w:rsidRPr="00B35A45" w:rsidRDefault="00D159E0" w:rsidP="00063600">
      <w:pPr>
        <w:tabs>
          <w:tab w:val="left" w:pos="567"/>
        </w:tabs>
        <w:spacing w:before="100"/>
        <w:ind w:left="1910" w:hanging="544"/>
        <w:rPr>
          <w:rFonts w:ascii="Calibri" w:hAnsi="Calibri"/>
          <w:lang w:val="en-AU" w:eastAsia="en-US"/>
        </w:rPr>
      </w:pPr>
      <w:r w:rsidRPr="00B35A45">
        <w:rPr>
          <w:rFonts w:ascii="Calibri" w:hAnsi="Calibri"/>
          <w:lang w:val="en-AU" w:eastAsia="en-US"/>
        </w:rPr>
        <w:t>(i)</w:t>
      </w:r>
      <w:r w:rsidRPr="00B35A45">
        <w:rPr>
          <w:rFonts w:ascii="Calibri" w:hAnsi="Calibri"/>
          <w:lang w:val="en-AU" w:eastAsia="en-US"/>
        </w:rPr>
        <w:tab/>
        <w:t>the Australian and ACT Government websites contain information on vaping, including the health impacts of vaping, as well as cessation supports such as Quitline. However, further information and supports for younger people are required to ensure that they are effectively supported to reduce the harms caused by vaping; and</w:t>
      </w:r>
    </w:p>
    <w:p w14:paraId="245E6727" w14:textId="77777777" w:rsidR="00D159E0" w:rsidRPr="00B35A45" w:rsidRDefault="00D159E0" w:rsidP="00063600">
      <w:pPr>
        <w:tabs>
          <w:tab w:val="left" w:pos="567"/>
        </w:tabs>
        <w:spacing w:before="100"/>
        <w:ind w:left="1910" w:hanging="544"/>
        <w:rPr>
          <w:rFonts w:ascii="Calibri" w:hAnsi="Calibri"/>
          <w:lang w:val="en-AU" w:eastAsia="en-US"/>
        </w:rPr>
      </w:pPr>
      <w:r w:rsidRPr="00B35A45">
        <w:rPr>
          <w:rFonts w:ascii="Calibri" w:hAnsi="Calibri"/>
          <w:lang w:val="en-AU" w:eastAsia="en-US"/>
        </w:rPr>
        <w:t>(j)</w:t>
      </w:r>
      <w:r w:rsidRPr="00B35A45">
        <w:rPr>
          <w:rFonts w:ascii="Calibri" w:hAnsi="Calibri"/>
          <w:lang w:val="en-AU" w:eastAsia="en-US"/>
        </w:rPr>
        <w:tab/>
        <w:t>ACT Health does not have an established support service tailored to help children and young people with nicotine dependence; and</w:t>
      </w:r>
    </w:p>
    <w:p w14:paraId="32F464C8" w14:textId="77777777" w:rsidR="00D159E0" w:rsidRDefault="00D159E0" w:rsidP="00063600">
      <w:pPr>
        <w:pStyle w:val="DPSEntryIndents"/>
        <w:numPr>
          <w:ilvl w:val="0"/>
          <w:numId w:val="0"/>
        </w:numPr>
        <w:spacing w:before="100"/>
        <w:ind w:left="1368" w:hanging="648"/>
      </w:pPr>
      <w:r>
        <w:t>(2)</w:t>
      </w:r>
      <w:r>
        <w:tab/>
        <w:t>calls on the ACT Government to:</w:t>
      </w:r>
    </w:p>
    <w:p w14:paraId="64CB1CD4" w14:textId="77777777" w:rsidR="00D159E0" w:rsidRDefault="00D159E0" w:rsidP="00063600">
      <w:pPr>
        <w:pStyle w:val="DPSEntryIndents"/>
        <w:numPr>
          <w:ilvl w:val="1"/>
          <w:numId w:val="28"/>
        </w:numPr>
        <w:spacing w:before="100"/>
      </w:pPr>
      <w:r>
        <w:t>investigate what information and support services need to be enhanced or implemented to support young people and the broader community in the ACT, to reduce the harm caused by vaping and nicotine dependence, including but not limited to:</w:t>
      </w:r>
    </w:p>
    <w:p w14:paraId="5F1DD87D" w14:textId="77777777" w:rsidR="00D159E0" w:rsidRDefault="00D159E0" w:rsidP="00063600">
      <w:pPr>
        <w:pStyle w:val="DPSEntryIndents"/>
        <w:numPr>
          <w:ilvl w:val="2"/>
          <w:numId w:val="28"/>
        </w:numPr>
        <w:spacing w:before="100"/>
      </w:pPr>
      <w:r>
        <w:t>consulting with young people to better understand their information and support needs;</w:t>
      </w:r>
    </w:p>
    <w:p w14:paraId="17072DB2" w14:textId="494CF88D" w:rsidR="00D159E0" w:rsidRDefault="00D159E0" w:rsidP="00063600">
      <w:pPr>
        <w:pStyle w:val="DPSEntryIndents"/>
        <w:numPr>
          <w:ilvl w:val="2"/>
          <w:numId w:val="28"/>
        </w:numPr>
        <w:spacing w:before="100"/>
      </w:pPr>
      <w:r>
        <w:t>co-designing solutions with young people in recognition that young people face unique challenges with vaping and nicotine use;</w:t>
      </w:r>
    </w:p>
    <w:p w14:paraId="452E62D2" w14:textId="2B7C403D" w:rsidR="00D159E0" w:rsidRDefault="00D159E0" w:rsidP="00063600">
      <w:pPr>
        <w:pStyle w:val="DPSEntryIndents"/>
        <w:numPr>
          <w:ilvl w:val="2"/>
          <w:numId w:val="28"/>
        </w:numPr>
        <w:spacing w:before="100"/>
      </w:pPr>
      <w:r>
        <w:t>recognising the shared responsibility in managing nicotine dependence within the community, including with parents, carers, teachers, and in other education, sports, and health settings;</w:t>
      </w:r>
    </w:p>
    <w:p w14:paraId="1F91D919" w14:textId="3AD3A031" w:rsidR="00D159E0" w:rsidRDefault="00D159E0" w:rsidP="00063600">
      <w:pPr>
        <w:pStyle w:val="DPSEntryIndents"/>
        <w:numPr>
          <w:ilvl w:val="2"/>
          <w:numId w:val="28"/>
        </w:numPr>
        <w:spacing w:before="100"/>
      </w:pPr>
      <w:r>
        <w:t>supporting parents, carers, teachers, community groups, and health practitioners to support young people;</w:t>
      </w:r>
    </w:p>
    <w:p w14:paraId="39426082" w14:textId="63B557EF" w:rsidR="00D159E0" w:rsidRDefault="00D159E0" w:rsidP="00063600">
      <w:pPr>
        <w:pStyle w:val="DPSEntryIndents"/>
        <w:numPr>
          <w:ilvl w:val="2"/>
          <w:numId w:val="28"/>
        </w:numPr>
        <w:spacing w:before="100"/>
      </w:pPr>
      <w:r>
        <w:t>exploring holistic support services across health, mental health, and sports and education settings;</w:t>
      </w:r>
    </w:p>
    <w:p w14:paraId="427D3F8E" w14:textId="3EFB4763" w:rsidR="00D159E0" w:rsidRDefault="00D159E0" w:rsidP="00063600">
      <w:pPr>
        <w:pStyle w:val="DPSEntryIndents"/>
        <w:numPr>
          <w:ilvl w:val="2"/>
          <w:numId w:val="28"/>
        </w:numPr>
        <w:spacing w:before="100"/>
      </w:pPr>
      <w:r>
        <w:t>making resources available for parents and guardians seeking guidance on how to support their children through the recovery process; and</w:t>
      </w:r>
    </w:p>
    <w:p w14:paraId="59FC0CBE" w14:textId="48EE7974" w:rsidR="00D159E0" w:rsidRDefault="00D159E0" w:rsidP="00063600">
      <w:pPr>
        <w:pStyle w:val="DPSEntryIndents"/>
        <w:numPr>
          <w:ilvl w:val="2"/>
          <w:numId w:val="28"/>
        </w:numPr>
        <w:spacing w:before="100"/>
      </w:pPr>
      <w:r>
        <w:t>exploring different opportunities for information and support delivery, including services with vaping cessation as a goal, and services that offer an alternative of harm minimisation for nicotine dependence;</w:t>
      </w:r>
    </w:p>
    <w:p w14:paraId="3581ACEA" w14:textId="77777777" w:rsidR="00D159E0" w:rsidRDefault="00D159E0" w:rsidP="00063600">
      <w:pPr>
        <w:pStyle w:val="DPSEntryIndents"/>
        <w:numPr>
          <w:ilvl w:val="0"/>
          <w:numId w:val="0"/>
        </w:numPr>
        <w:spacing w:before="100"/>
        <w:ind w:left="1910" w:hanging="544"/>
      </w:pPr>
      <w:r>
        <w:t>(b)</w:t>
      </w:r>
      <w:r>
        <w:tab/>
        <w:t>facilitate a roundtable stakeholder meeting with the intent to work with community groups and field experts on how to best deliver information and support services; and</w:t>
      </w:r>
    </w:p>
    <w:p w14:paraId="67F13859" w14:textId="148C041D" w:rsidR="00D159E0" w:rsidRDefault="00D159E0" w:rsidP="00EC391F">
      <w:pPr>
        <w:pStyle w:val="DPSEntryIndents"/>
        <w:numPr>
          <w:ilvl w:val="0"/>
          <w:numId w:val="0"/>
        </w:numPr>
        <w:ind w:left="1910" w:hanging="544"/>
      </w:pPr>
      <w:r>
        <w:lastRenderedPageBreak/>
        <w:t>(c)</w:t>
      </w:r>
      <w:r>
        <w:tab/>
        <w:t>report back to the Assembly by June 2024.</w:t>
      </w:r>
      <w:r w:rsidR="000A275B">
        <w:t>”</w:t>
      </w:r>
      <w:r w:rsidR="00EC391F">
        <w:t>—</w:t>
      </w:r>
    </w:p>
    <w:p w14:paraId="2DEAFB1F" w14:textId="62A56386" w:rsidR="007C3ACD" w:rsidRDefault="00EC391F" w:rsidP="00EC391F">
      <w:pPr>
        <w:spacing w:before="120"/>
        <w:ind w:left="720"/>
        <w:rPr>
          <w:rFonts w:ascii="Calibri" w:hAnsi="Calibri"/>
          <w:color w:val="000000"/>
          <w:lang w:val="en-AU"/>
        </w:rPr>
      </w:pPr>
      <w:r>
        <w:rPr>
          <w:rFonts w:ascii="Calibri" w:hAnsi="Calibri"/>
          <w:color w:val="000000"/>
          <w:lang w:val="en-AU"/>
        </w:rPr>
        <w:t>be agreed to</w:t>
      </w:r>
      <w:r w:rsidR="007C3ACD" w:rsidRPr="00B533F0">
        <w:rPr>
          <w:rFonts w:ascii="Calibri" w:hAnsi="Calibri"/>
          <w:color w:val="000000"/>
          <w:lang w:val="en-AU"/>
        </w:rPr>
        <w:t>—put and passed.</w:t>
      </w:r>
    </w:p>
    <w:p w14:paraId="3885D72F" w14:textId="5286CDE6" w:rsidR="007C3ACD" w:rsidRPr="00B533F0" w:rsidRDefault="007C3ACD" w:rsidP="007C3ACD">
      <w:pPr>
        <w:keepNext/>
        <w:keepLines/>
        <w:tabs>
          <w:tab w:val="right" w:pos="339"/>
          <w:tab w:val="left" w:pos="720"/>
        </w:tabs>
        <w:spacing w:before="240"/>
        <w:ind w:left="720" w:hanging="720"/>
        <w:jc w:val="both"/>
        <w:rPr>
          <w:rFonts w:ascii="Calibri" w:hAnsi="Calibri"/>
          <w:b/>
          <w:caps/>
        </w:rPr>
      </w:pPr>
      <w:r w:rsidRPr="00B533F0">
        <w:rPr>
          <w:rFonts w:ascii="Calibri" w:hAnsi="Calibri"/>
          <w:b/>
          <w:caps/>
        </w:rPr>
        <w:tab/>
      </w:r>
      <w:r w:rsidR="000946E8">
        <w:rPr>
          <w:rFonts w:ascii="Calibri" w:hAnsi="Calibri"/>
          <w:b/>
          <w:bCs/>
          <w:caps/>
        </w:rPr>
        <w:fldChar w:fldCharType="begin"/>
      </w:r>
      <w:r w:rsidR="000946E8">
        <w:rPr>
          <w:rFonts w:ascii="Calibri" w:hAnsi="Calibri"/>
          <w:b/>
          <w:bCs/>
          <w:caps/>
        </w:rPr>
        <w:instrText xml:space="preserve"> SEQ A \* MERGEFORMAT </w:instrText>
      </w:r>
      <w:r w:rsidR="000946E8">
        <w:rPr>
          <w:rFonts w:ascii="Calibri" w:hAnsi="Calibri"/>
          <w:b/>
          <w:bCs/>
          <w:caps/>
        </w:rPr>
        <w:fldChar w:fldCharType="separate"/>
      </w:r>
      <w:r w:rsidR="005F79B9">
        <w:rPr>
          <w:rFonts w:ascii="Calibri" w:hAnsi="Calibri"/>
          <w:b/>
          <w:bCs/>
          <w:caps/>
          <w:noProof/>
        </w:rPr>
        <w:t>18</w:t>
      </w:r>
      <w:r w:rsidR="000946E8">
        <w:rPr>
          <w:rFonts w:ascii="Calibri" w:hAnsi="Calibri"/>
          <w:b/>
          <w:bCs/>
          <w:caps/>
        </w:rPr>
        <w:fldChar w:fldCharType="end"/>
      </w:r>
      <w:r w:rsidRPr="00B533F0">
        <w:rPr>
          <w:rFonts w:ascii="Calibri" w:hAnsi="Calibri"/>
          <w:b/>
          <w:caps/>
        </w:rPr>
        <w:tab/>
        <w:t>MEMBERS</w:t>
      </w:r>
      <w:r w:rsidR="000A275B">
        <w:rPr>
          <w:rFonts w:ascii="Calibri" w:hAnsi="Calibri"/>
          <w:b/>
          <w:caps/>
        </w:rPr>
        <w:t>’</w:t>
      </w:r>
      <w:r w:rsidRPr="00B533F0">
        <w:rPr>
          <w:rFonts w:ascii="Calibri" w:hAnsi="Calibri"/>
          <w:b/>
          <w:caps/>
        </w:rPr>
        <w:t xml:space="preserve"> STATEMENTS</w:t>
      </w:r>
    </w:p>
    <w:p w14:paraId="019CE6D1" w14:textId="488F3ED9" w:rsidR="007C3ACD" w:rsidRPr="00B533F0" w:rsidRDefault="007C3ACD" w:rsidP="007C3ACD">
      <w:pPr>
        <w:tabs>
          <w:tab w:val="left" w:pos="1197"/>
          <w:tab w:val="left" w:pos="1767"/>
        </w:tabs>
        <w:spacing w:before="120"/>
        <w:ind w:left="720"/>
        <w:jc w:val="both"/>
        <w:rPr>
          <w:rFonts w:ascii="Calibri" w:hAnsi="Calibri"/>
          <w:lang w:val="en-AU"/>
        </w:rPr>
      </w:pPr>
      <w:r w:rsidRPr="00B533F0">
        <w:rPr>
          <w:rFonts w:ascii="Calibri" w:hAnsi="Calibri"/>
          <w:lang w:val="en-AU"/>
        </w:rPr>
        <w:t>Members</w:t>
      </w:r>
      <w:r w:rsidR="000A275B">
        <w:rPr>
          <w:rFonts w:ascii="Calibri" w:hAnsi="Calibri"/>
          <w:lang w:val="en-AU"/>
        </w:rPr>
        <w:t>’</w:t>
      </w:r>
      <w:r w:rsidRPr="00B533F0">
        <w:rPr>
          <w:rFonts w:ascii="Calibri" w:hAnsi="Calibri"/>
          <w:lang w:val="en-AU"/>
        </w:rPr>
        <w:t xml:space="preserve"> statements were made.</w:t>
      </w:r>
    </w:p>
    <w:p w14:paraId="7B4F9100" w14:textId="446B82E8" w:rsidR="007C3ACD" w:rsidRPr="00B533F0" w:rsidRDefault="007C3ACD" w:rsidP="007C3ACD">
      <w:pPr>
        <w:keepNext/>
        <w:keepLines/>
        <w:tabs>
          <w:tab w:val="right" w:pos="339"/>
          <w:tab w:val="left" w:pos="720"/>
        </w:tabs>
        <w:spacing w:before="240"/>
        <w:ind w:left="720" w:hanging="720"/>
        <w:rPr>
          <w:rFonts w:ascii="Calibri" w:hAnsi="Calibri"/>
          <w:b/>
          <w:lang w:val="en-AU"/>
        </w:rPr>
      </w:pPr>
      <w:r w:rsidRPr="00B533F0">
        <w:rPr>
          <w:rFonts w:ascii="Calibri" w:hAnsi="Calibri"/>
          <w:b/>
          <w:lang w:val="en-AU"/>
        </w:rPr>
        <w:tab/>
      </w:r>
      <w:r w:rsidR="000946E8">
        <w:rPr>
          <w:rFonts w:ascii="Calibri" w:hAnsi="Calibri"/>
          <w:b/>
          <w:bCs/>
          <w:lang w:val="en-AU"/>
        </w:rPr>
        <w:fldChar w:fldCharType="begin"/>
      </w:r>
      <w:r w:rsidR="000946E8">
        <w:rPr>
          <w:rFonts w:ascii="Calibri" w:hAnsi="Calibri"/>
          <w:b/>
          <w:bCs/>
          <w:lang w:val="en-AU"/>
        </w:rPr>
        <w:instrText xml:space="preserve"> SEQ A \* MERGEFORMAT </w:instrText>
      </w:r>
      <w:r w:rsidR="000946E8">
        <w:rPr>
          <w:rFonts w:ascii="Calibri" w:hAnsi="Calibri"/>
          <w:b/>
          <w:bCs/>
          <w:lang w:val="en-AU"/>
        </w:rPr>
        <w:fldChar w:fldCharType="separate"/>
      </w:r>
      <w:r w:rsidR="005F79B9">
        <w:rPr>
          <w:rFonts w:ascii="Calibri" w:hAnsi="Calibri"/>
          <w:b/>
          <w:bCs/>
          <w:noProof/>
          <w:lang w:val="en-AU"/>
        </w:rPr>
        <w:t>19</w:t>
      </w:r>
      <w:r w:rsidR="000946E8">
        <w:rPr>
          <w:rFonts w:ascii="Calibri" w:hAnsi="Calibri"/>
          <w:b/>
          <w:bCs/>
          <w:lang w:val="en-AU"/>
        </w:rPr>
        <w:fldChar w:fldCharType="end"/>
      </w:r>
      <w:r w:rsidRPr="00B533F0">
        <w:rPr>
          <w:rFonts w:ascii="Calibri" w:hAnsi="Calibri"/>
          <w:b/>
          <w:lang w:val="en-AU"/>
        </w:rPr>
        <w:tab/>
        <w:t>ADJOURNMENT</w:t>
      </w:r>
    </w:p>
    <w:p w14:paraId="367AAC3B" w14:textId="6F58F750" w:rsidR="007C3ACD" w:rsidRPr="00B533F0" w:rsidRDefault="00D7573A" w:rsidP="007C3ACD">
      <w:pPr>
        <w:spacing w:before="120"/>
        <w:ind w:left="720"/>
        <w:rPr>
          <w:rFonts w:ascii="Calibri" w:hAnsi="Calibri"/>
          <w:lang w:val="en-AU"/>
        </w:rPr>
      </w:pPr>
      <w:r>
        <w:rPr>
          <w:rFonts w:ascii="Calibri" w:hAnsi="Calibri"/>
          <w:lang w:val="en-AU"/>
        </w:rPr>
        <w:t>Ms Cheyne</w:t>
      </w:r>
      <w:r w:rsidR="007C3ACD" w:rsidRPr="00B533F0">
        <w:rPr>
          <w:rFonts w:ascii="Calibri" w:hAnsi="Calibri"/>
          <w:lang w:val="en-AU"/>
        </w:rPr>
        <w:t xml:space="preserve"> (</w:t>
      </w:r>
      <w:r>
        <w:rPr>
          <w:rFonts w:ascii="Calibri" w:hAnsi="Calibri"/>
          <w:lang w:val="en-AU"/>
        </w:rPr>
        <w:t>Minister for City Services</w:t>
      </w:r>
      <w:r w:rsidR="007C3ACD" w:rsidRPr="00B533F0">
        <w:rPr>
          <w:rFonts w:ascii="Calibri" w:hAnsi="Calibri"/>
          <w:lang w:val="en-AU"/>
        </w:rPr>
        <w:t>) moved—That the Assembly do now adjourn.</w:t>
      </w:r>
    </w:p>
    <w:p w14:paraId="1B2E22C9" w14:textId="3A6ADAB5" w:rsidR="007C3ACD" w:rsidRPr="00B533F0" w:rsidRDefault="007C3ACD" w:rsidP="007C3ACD">
      <w:pPr>
        <w:spacing w:before="120"/>
        <w:ind w:left="720"/>
        <w:rPr>
          <w:rFonts w:ascii="Calibri" w:hAnsi="Calibri"/>
          <w:lang w:val="en-AU"/>
        </w:rPr>
      </w:pPr>
      <w:r w:rsidRPr="00B533F0">
        <w:rPr>
          <w:rFonts w:ascii="Calibri" w:hAnsi="Calibri"/>
          <w:lang w:val="en-AU"/>
        </w:rPr>
        <w:t>Debate ensued.</w:t>
      </w:r>
    </w:p>
    <w:p w14:paraId="53F93A35" w14:textId="77777777" w:rsidR="007C3ACD" w:rsidRPr="00B533F0" w:rsidRDefault="007C3ACD" w:rsidP="007C3ACD">
      <w:pPr>
        <w:spacing w:before="120"/>
        <w:ind w:left="720"/>
        <w:rPr>
          <w:rFonts w:ascii="Calibri" w:hAnsi="Calibri"/>
          <w:lang w:val="en-AU"/>
        </w:rPr>
      </w:pPr>
      <w:r w:rsidRPr="00B533F0">
        <w:rPr>
          <w:rFonts w:ascii="Calibri" w:hAnsi="Calibri"/>
          <w:lang w:val="en-AU"/>
        </w:rPr>
        <w:t>Question—put and passed.</w:t>
      </w:r>
    </w:p>
    <w:p w14:paraId="1B3ADE25" w14:textId="30551D5C" w:rsidR="007C3ACD" w:rsidRPr="00B533F0" w:rsidRDefault="007C3ACD" w:rsidP="007C3ACD">
      <w:pPr>
        <w:spacing w:before="120"/>
        <w:ind w:left="720"/>
        <w:rPr>
          <w:rFonts w:ascii="Calibri" w:hAnsi="Calibri"/>
          <w:lang w:val="en-AU"/>
        </w:rPr>
      </w:pPr>
      <w:r w:rsidRPr="00B533F0">
        <w:rPr>
          <w:rFonts w:ascii="Calibri" w:hAnsi="Calibri"/>
          <w:lang w:val="en-AU"/>
        </w:rPr>
        <w:t xml:space="preserve">And then the Assembly, at </w:t>
      </w:r>
      <w:r w:rsidR="00D7573A">
        <w:rPr>
          <w:rFonts w:ascii="Calibri" w:hAnsi="Calibri"/>
          <w:lang w:val="en-AU"/>
        </w:rPr>
        <w:t>5.23</w:t>
      </w:r>
      <w:r w:rsidRPr="00B533F0">
        <w:rPr>
          <w:rFonts w:ascii="Calibri" w:hAnsi="Calibri"/>
          <w:lang w:val="en-AU"/>
        </w:rPr>
        <w:t xml:space="preserve"> pm, adjourned until tomorrow at 10 am.</w:t>
      </w:r>
    </w:p>
    <w:p w14:paraId="3C68F195" w14:textId="77777777" w:rsidR="007C3ACD" w:rsidRPr="00B533F0" w:rsidRDefault="007C3ACD" w:rsidP="007C3ACD">
      <w:pPr>
        <w:pBdr>
          <w:bottom w:val="thinThickLargeGap" w:sz="18" w:space="1" w:color="auto"/>
        </w:pBdr>
        <w:ind w:left="3427" w:right="3658"/>
        <w:jc w:val="center"/>
        <w:rPr>
          <w:rFonts w:ascii="Calibri" w:hAnsi="Calibri"/>
          <w:i/>
          <w:iCs/>
          <w:lang w:val="en-AU"/>
        </w:rPr>
      </w:pPr>
    </w:p>
    <w:p w14:paraId="488E492D" w14:textId="4C4453A5" w:rsidR="00B02103" w:rsidRDefault="007C3ACD" w:rsidP="00B02103">
      <w:pPr>
        <w:keepNext/>
        <w:keepLines/>
        <w:spacing w:before="240" w:after="100" w:afterAutospacing="1"/>
        <w:ind w:left="180"/>
        <w:jc w:val="both"/>
        <w:rPr>
          <w:rFonts w:ascii="Calibri" w:hAnsi="Calibri"/>
          <w:bCs/>
        </w:rPr>
      </w:pPr>
      <w:r w:rsidRPr="00B533F0">
        <w:rPr>
          <w:rFonts w:ascii="Calibri" w:hAnsi="Calibri"/>
          <w:b/>
          <w:caps/>
        </w:rPr>
        <w:t>MEMBERS</w:t>
      </w:r>
      <w:r w:rsidR="000A275B">
        <w:rPr>
          <w:rFonts w:ascii="Calibri" w:hAnsi="Calibri"/>
          <w:b/>
          <w:caps/>
        </w:rPr>
        <w:t>’</w:t>
      </w:r>
      <w:r w:rsidRPr="00B533F0">
        <w:rPr>
          <w:rFonts w:ascii="Calibri" w:hAnsi="Calibri"/>
          <w:b/>
          <w:caps/>
        </w:rPr>
        <w:t xml:space="preserve"> ATTENDANCE:  </w:t>
      </w:r>
      <w:r w:rsidRPr="00B533F0">
        <w:rPr>
          <w:rFonts w:ascii="Calibri" w:hAnsi="Calibri"/>
        </w:rPr>
        <w:t>All Members were present at some time during the sitting</w:t>
      </w:r>
      <w:r>
        <w:rPr>
          <w:rFonts w:ascii="Calibri" w:hAnsi="Calibri"/>
        </w:rPr>
        <w:t xml:space="preserve">, </w:t>
      </w:r>
      <w:r w:rsidR="00B02103">
        <w:rPr>
          <w:rFonts w:ascii="Calibri" w:hAnsi="Calibri"/>
        </w:rPr>
        <w:t>except Mr Cocks*, Mr Gentleman*</w:t>
      </w:r>
      <w:r w:rsidR="00092500">
        <w:rPr>
          <w:rFonts w:ascii="Calibri" w:hAnsi="Calibri"/>
        </w:rPr>
        <w:t>, Ms Lee</w:t>
      </w:r>
      <w:r w:rsidR="00BA3BFC">
        <w:rPr>
          <w:rFonts w:ascii="Calibri" w:hAnsi="Calibri"/>
        </w:rPr>
        <w:t>*</w:t>
      </w:r>
      <w:r w:rsidR="00092500">
        <w:rPr>
          <w:rFonts w:ascii="Calibri" w:hAnsi="Calibri"/>
        </w:rPr>
        <w:t xml:space="preserve"> </w:t>
      </w:r>
      <w:r w:rsidR="00B02103">
        <w:rPr>
          <w:rFonts w:ascii="Calibri" w:hAnsi="Calibri"/>
        </w:rPr>
        <w:t>and Mr Steel*</w:t>
      </w:r>
      <w:r w:rsidR="00B02103" w:rsidRPr="00B533F0">
        <w:rPr>
          <w:rFonts w:ascii="Calibri" w:hAnsi="Calibri"/>
          <w:bCs/>
        </w:rPr>
        <w:t>.</w:t>
      </w:r>
    </w:p>
    <w:p w14:paraId="159A1ACB" w14:textId="77777777" w:rsidR="00B02103" w:rsidRPr="00B533F0" w:rsidRDefault="00B02103" w:rsidP="00BA3BFC">
      <w:pPr>
        <w:keepNext/>
        <w:keepLines/>
        <w:spacing w:before="480" w:after="80"/>
        <w:ind w:left="3969"/>
        <w:jc w:val="both"/>
        <w:rPr>
          <w:rFonts w:ascii="Calibri" w:hAnsi="Calibri"/>
          <w:bCs/>
        </w:rPr>
      </w:pPr>
      <w:r w:rsidRPr="00B533F0">
        <w:rPr>
          <w:rFonts w:ascii="Calibri" w:hAnsi="Calibri"/>
          <w:bCs/>
        </w:rPr>
        <w:t>*on leave</w:t>
      </w:r>
      <w:r>
        <w:rPr>
          <w:rFonts w:ascii="Calibri" w:hAnsi="Calibri"/>
          <w:bCs/>
        </w:rPr>
        <w:t>.</w:t>
      </w:r>
    </w:p>
    <w:p w14:paraId="56233E75" w14:textId="77777777" w:rsidR="007C3ACD" w:rsidRPr="00B533F0" w:rsidRDefault="007C3ACD" w:rsidP="007C3ACD">
      <w:pPr>
        <w:pBdr>
          <w:top w:val="thickThinLargeGap" w:sz="18" w:space="1" w:color="auto"/>
        </w:pBdr>
        <w:ind w:left="3425" w:right="3657"/>
        <w:jc w:val="center"/>
        <w:rPr>
          <w:rFonts w:ascii="Calibri" w:hAnsi="Calibri"/>
          <w:lang w:val="en-AU"/>
        </w:rPr>
      </w:pPr>
    </w:p>
    <w:p w14:paraId="211FECEA" w14:textId="77777777" w:rsidR="007C3ACD" w:rsidRPr="00B533F0" w:rsidRDefault="007C3ACD" w:rsidP="007C3ACD">
      <w:pPr>
        <w:keepNext/>
        <w:keepLines/>
        <w:spacing w:before="720"/>
        <w:ind w:left="5850" w:right="-33"/>
        <w:jc w:val="center"/>
        <w:rPr>
          <w:rFonts w:ascii="Calibri" w:hAnsi="Calibri"/>
          <w:b/>
          <w:bCs/>
          <w:lang w:val="en-AU"/>
        </w:rPr>
      </w:pPr>
      <w:r w:rsidRPr="00B533F0">
        <w:rPr>
          <w:rFonts w:ascii="Calibri" w:hAnsi="Calibri"/>
          <w:b/>
          <w:bCs/>
          <w:lang w:val="en-AU"/>
        </w:rPr>
        <w:t>Tom Duncan</w:t>
      </w:r>
    </w:p>
    <w:p w14:paraId="60D0A1C0" w14:textId="77777777" w:rsidR="007C3ACD" w:rsidRPr="00B533F0" w:rsidRDefault="007C3ACD" w:rsidP="007C3ACD">
      <w:pPr>
        <w:keepLines/>
        <w:tabs>
          <w:tab w:val="center" w:pos="12600"/>
          <w:tab w:val="center" w:pos="13770"/>
        </w:tabs>
        <w:ind w:left="5760"/>
        <w:jc w:val="right"/>
        <w:rPr>
          <w:rFonts w:ascii="Calibri" w:hAnsi="Calibri"/>
          <w:lang w:val="en-AU"/>
        </w:rPr>
      </w:pPr>
      <w:r w:rsidRPr="00B533F0">
        <w:rPr>
          <w:rFonts w:ascii="Calibri" w:hAnsi="Calibri"/>
          <w:szCs w:val="24"/>
          <w:lang w:val="en-AU"/>
        </w:rPr>
        <w:t>Clerk of the Legislative Assembly</w:t>
      </w:r>
    </w:p>
    <w:sectPr w:rsidR="007C3ACD" w:rsidRPr="00B533F0" w:rsidSect="000946E8">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2275" w14:textId="77777777" w:rsidR="00ED5812" w:rsidRDefault="00ED5812" w:rsidP="000F3D35">
      <w:r>
        <w:separator/>
      </w:r>
    </w:p>
  </w:endnote>
  <w:endnote w:type="continuationSeparator" w:id="0">
    <w:p w14:paraId="26BC4243" w14:textId="77777777" w:rsidR="00ED5812" w:rsidRDefault="00ED581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7D01" w14:textId="77777777" w:rsidR="000057E3" w:rsidRDefault="00005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38C4" w14:textId="77777777" w:rsidR="000057E3" w:rsidRDefault="00005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72BD" w14:textId="77777777" w:rsidR="00BA1B06" w:rsidRDefault="00BA1B06" w:rsidP="00BA1B06">
    <w:pPr>
      <w:pBdr>
        <w:top w:val="single" w:sz="4" w:space="0" w:color="auto"/>
      </w:pBdr>
      <w:jc w:val="center"/>
      <w:rPr>
        <w:b/>
        <w:sz w:val="20"/>
      </w:rPr>
    </w:pPr>
  </w:p>
  <w:p w14:paraId="79DF8CE8" w14:textId="77777777" w:rsidR="00BA1B06" w:rsidRDefault="00D90883"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087" w14:textId="77777777" w:rsidR="00ED5812" w:rsidRDefault="00ED5812" w:rsidP="000F3D35">
      <w:r>
        <w:separator/>
      </w:r>
    </w:p>
  </w:footnote>
  <w:footnote w:type="continuationSeparator" w:id="0">
    <w:p w14:paraId="120B56A9" w14:textId="77777777" w:rsidR="00ED5812" w:rsidRDefault="00ED581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3B29" w14:textId="468BC9B3" w:rsidR="00D35926" w:rsidRPr="000E4643" w:rsidRDefault="00D35926" w:rsidP="000A275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D5812">
      <w:rPr>
        <w:i/>
        <w:sz w:val="22"/>
        <w:szCs w:val="22"/>
      </w:rPr>
      <w:t>11</w:t>
    </w:r>
    <w:r w:rsidR="00B03E6A">
      <w:rPr>
        <w:i/>
        <w:sz w:val="22"/>
        <w:szCs w:val="22"/>
      </w:rPr>
      <w:t>4</w:t>
    </w:r>
    <w:r w:rsidRPr="000E4643">
      <w:rPr>
        <w:rFonts w:ascii="Arial" w:hAnsi="Arial" w:cs="Arial"/>
        <w:i/>
        <w:color w:val="222222"/>
        <w:sz w:val="22"/>
        <w:szCs w:val="22"/>
        <w:shd w:val="clear" w:color="auto" w:fill="FFFFFF"/>
      </w:rPr>
      <w:t>—</w:t>
    </w:r>
    <w:r w:rsidR="000946E8">
      <w:rPr>
        <w:i/>
        <w:sz w:val="22"/>
        <w:szCs w:val="22"/>
      </w:rPr>
      <w:t>20 March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252" w14:textId="67E3FEBC" w:rsidR="00D35926" w:rsidRPr="001B5139" w:rsidRDefault="00D35926" w:rsidP="000A275B">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D5812">
      <w:rPr>
        <w:i/>
        <w:sz w:val="22"/>
        <w:szCs w:val="22"/>
      </w:rPr>
      <w:t>11</w:t>
    </w:r>
    <w:r w:rsidR="00B03E6A">
      <w:rPr>
        <w:i/>
        <w:sz w:val="22"/>
        <w:szCs w:val="22"/>
      </w:rPr>
      <w:t>4</w:t>
    </w:r>
    <w:r w:rsidRPr="001B5139">
      <w:rPr>
        <w:rFonts w:ascii="Arial" w:hAnsi="Arial" w:cs="Arial"/>
        <w:i/>
        <w:color w:val="222222"/>
        <w:sz w:val="22"/>
        <w:szCs w:val="22"/>
        <w:shd w:val="clear" w:color="auto" w:fill="FFFFFF"/>
      </w:rPr>
      <w:t>—</w:t>
    </w:r>
    <w:r w:rsidR="000946E8">
      <w:rPr>
        <w:i/>
        <w:sz w:val="22"/>
        <w:szCs w:val="22"/>
      </w:rPr>
      <w:t>20 March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864CEE" w14:textId="2451227B"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0D5BF6"/>
    <w:multiLevelType w:val="hybridMultilevel"/>
    <w:tmpl w:val="47E464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6F4CEA"/>
    <w:multiLevelType w:val="multilevel"/>
    <w:tmpl w:val="67A005E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916939454">
    <w:abstractNumId w:val="6"/>
  </w:num>
  <w:num w:numId="21" w16cid:durableId="480078583">
    <w:abstractNumId w:val="7"/>
  </w:num>
  <w:num w:numId="22" w16cid:durableId="1236668404">
    <w:abstractNumId w:val="7"/>
  </w:num>
  <w:num w:numId="23" w16cid:durableId="890387977">
    <w:abstractNumId w:val="7"/>
  </w:num>
  <w:num w:numId="24" w16cid:durableId="1644113479">
    <w:abstractNumId w:val="7"/>
  </w:num>
  <w:num w:numId="25" w16cid:durableId="1777754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9807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886659">
    <w:abstractNumId w:val="7"/>
  </w:num>
  <w:num w:numId="28" w16cid:durableId="179309207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185623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0709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1247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12"/>
    <w:rsid w:val="000057E3"/>
    <w:rsid w:val="000453A9"/>
    <w:rsid w:val="00063600"/>
    <w:rsid w:val="00072392"/>
    <w:rsid w:val="00092500"/>
    <w:rsid w:val="000946E8"/>
    <w:rsid w:val="000953B1"/>
    <w:rsid w:val="000A275B"/>
    <w:rsid w:val="000A5BA3"/>
    <w:rsid w:val="000D7BB5"/>
    <w:rsid w:val="000F3D35"/>
    <w:rsid w:val="001007A8"/>
    <w:rsid w:val="0012225F"/>
    <w:rsid w:val="00127665"/>
    <w:rsid w:val="001826BD"/>
    <w:rsid w:val="0019618F"/>
    <w:rsid w:val="00286B4B"/>
    <w:rsid w:val="002D51CD"/>
    <w:rsid w:val="0034262F"/>
    <w:rsid w:val="00352FBA"/>
    <w:rsid w:val="003919A5"/>
    <w:rsid w:val="003D10DB"/>
    <w:rsid w:val="003D1B50"/>
    <w:rsid w:val="003E619B"/>
    <w:rsid w:val="003F15EE"/>
    <w:rsid w:val="00425B66"/>
    <w:rsid w:val="00432F9E"/>
    <w:rsid w:val="00451E86"/>
    <w:rsid w:val="004644D9"/>
    <w:rsid w:val="00476347"/>
    <w:rsid w:val="00483994"/>
    <w:rsid w:val="004C44B0"/>
    <w:rsid w:val="004E1770"/>
    <w:rsid w:val="004F1D14"/>
    <w:rsid w:val="00525EF7"/>
    <w:rsid w:val="005266BA"/>
    <w:rsid w:val="00546910"/>
    <w:rsid w:val="00560B1E"/>
    <w:rsid w:val="005B30D7"/>
    <w:rsid w:val="005F79B9"/>
    <w:rsid w:val="0060380C"/>
    <w:rsid w:val="00610335"/>
    <w:rsid w:val="00622D21"/>
    <w:rsid w:val="006628C0"/>
    <w:rsid w:val="006C2BBA"/>
    <w:rsid w:val="006D7183"/>
    <w:rsid w:val="00724725"/>
    <w:rsid w:val="0075385F"/>
    <w:rsid w:val="0075625A"/>
    <w:rsid w:val="007A7006"/>
    <w:rsid w:val="007B3997"/>
    <w:rsid w:val="007C3ACD"/>
    <w:rsid w:val="007E2B3D"/>
    <w:rsid w:val="0081083C"/>
    <w:rsid w:val="008A4ED4"/>
    <w:rsid w:val="0091670C"/>
    <w:rsid w:val="009A23F5"/>
    <w:rsid w:val="00A273E2"/>
    <w:rsid w:val="00A73110"/>
    <w:rsid w:val="00AF3C23"/>
    <w:rsid w:val="00B02103"/>
    <w:rsid w:val="00B03E6A"/>
    <w:rsid w:val="00B62C83"/>
    <w:rsid w:val="00B766B9"/>
    <w:rsid w:val="00B97C48"/>
    <w:rsid w:val="00BA1B06"/>
    <w:rsid w:val="00BA3BFC"/>
    <w:rsid w:val="00C060FA"/>
    <w:rsid w:val="00C173D3"/>
    <w:rsid w:val="00C721B6"/>
    <w:rsid w:val="00C74281"/>
    <w:rsid w:val="00CD13A8"/>
    <w:rsid w:val="00D121C6"/>
    <w:rsid w:val="00D159E0"/>
    <w:rsid w:val="00D35926"/>
    <w:rsid w:val="00D43A06"/>
    <w:rsid w:val="00D61B53"/>
    <w:rsid w:val="00D73C6B"/>
    <w:rsid w:val="00D74B53"/>
    <w:rsid w:val="00D7573A"/>
    <w:rsid w:val="00D90883"/>
    <w:rsid w:val="00E406BD"/>
    <w:rsid w:val="00E45481"/>
    <w:rsid w:val="00E50CFA"/>
    <w:rsid w:val="00E5144A"/>
    <w:rsid w:val="00E619EE"/>
    <w:rsid w:val="00E7364E"/>
    <w:rsid w:val="00EA6437"/>
    <w:rsid w:val="00EC391F"/>
    <w:rsid w:val="00ED2B3A"/>
    <w:rsid w:val="00ED5812"/>
    <w:rsid w:val="00F5288E"/>
    <w:rsid w:val="00F62370"/>
    <w:rsid w:val="00F82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18CD1C0"/>
  <w15:chartTrackingRefBased/>
  <w15:docId w15:val="{FA34400B-75DA-4661-8985-F3826296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7"/>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styleId="BodyText2">
    <w:name w:val="Body Text 2"/>
    <w:basedOn w:val="Normal"/>
    <w:link w:val="BodyText2Char"/>
    <w:uiPriority w:val="99"/>
    <w:rsid w:val="00D61B53"/>
    <w:pPr>
      <w:spacing w:before="120"/>
    </w:pPr>
    <w:rPr>
      <w:rFonts w:ascii="Times New Roman" w:hAnsi="Times New Roman"/>
      <w:b/>
      <w:bCs/>
      <w:lang w:val="en-AU" w:eastAsia="en-US"/>
    </w:rPr>
  </w:style>
  <w:style w:type="character" w:customStyle="1" w:styleId="BodyText2Char">
    <w:name w:val="Body Text 2 Char"/>
    <w:basedOn w:val="DefaultParagraphFont"/>
    <w:link w:val="BodyText2"/>
    <w:uiPriority w:val="99"/>
    <w:rsid w:val="00D61B53"/>
    <w:rPr>
      <w:rFonts w:ascii="Times New Roman" w:eastAsia="Times New Roman" w:hAnsi="Times New Roman" w:cs="Times New Roman"/>
      <w:b/>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11</Pages>
  <Words>3316</Words>
  <Characters>19040</Characters>
  <Application>Microsoft Office Word</Application>
  <DocSecurity>0</DocSecurity>
  <Lines>405</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2024-03-25T02:57:00Z</cp:lastPrinted>
  <dcterms:created xsi:type="dcterms:W3CDTF">2024-03-26T23:31:00Z</dcterms:created>
  <dcterms:modified xsi:type="dcterms:W3CDTF">2024-03-26T23:31:00Z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