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01B7F49D" w:rsidR="00C02510" w:rsidRPr="00C8358A" w:rsidRDefault="00C02510" w:rsidP="00C8358A">
      <w:pPr>
        <w:pStyle w:val="Cover-Committeename"/>
        <w:ind w:left="1701"/>
      </w:pPr>
      <w:bookmarkStart w:id="0" w:name="_Toc79133346"/>
      <w:r w:rsidRPr="00C8358A">
        <w:t xml:space="preserve">Standing Committee on </w:t>
      </w:r>
      <w:r w:rsidR="00066A76">
        <w:t>Economy and Gender and Economic Equality</w:t>
      </w:r>
    </w:p>
    <w:p w14:paraId="6F1D36AD" w14:textId="5061D3DC" w:rsidR="0075417C" w:rsidRDefault="00C02510" w:rsidP="0075417C">
      <w:pPr>
        <w:pStyle w:val="Title"/>
        <w:ind w:right="-46"/>
      </w:pPr>
      <w:r w:rsidRPr="00C8358A">
        <w:t xml:space="preserve">Inquiry </w:t>
      </w:r>
      <w:r w:rsidR="00160DAF">
        <w:t>into Annual and Financial Reports 202</w:t>
      </w:r>
      <w:r w:rsidR="00066A76">
        <w:t>1</w:t>
      </w:r>
      <w:r w:rsidR="00160DAF">
        <w:t>-2</w:t>
      </w:r>
      <w:r w:rsidR="00066A76">
        <w:t>022</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F5A83">
      <w:pPr>
        <w:pStyle w:val="Heading1nonumber"/>
      </w:pPr>
      <w:bookmarkStart w:id="1" w:name="_Toc129939319"/>
      <w:r>
        <w:lastRenderedPageBreak/>
        <w:t>About the</w:t>
      </w:r>
      <w:r w:rsidR="00A23A3E">
        <w:t xml:space="preserve"> committee</w:t>
      </w:r>
      <w:bookmarkEnd w:id="1"/>
    </w:p>
    <w:p w14:paraId="5F0FD841" w14:textId="4E43C4A1" w:rsidR="00123781" w:rsidRDefault="00D23E3A" w:rsidP="00963441">
      <w:pPr>
        <w:pStyle w:val="Heading2"/>
      </w:pPr>
      <w:bookmarkStart w:id="2" w:name="_Toc129939320"/>
      <w:r>
        <w:t>Establishing resolution</w:t>
      </w:r>
      <w:bookmarkEnd w:id="2"/>
    </w:p>
    <w:p w14:paraId="12BE434B" w14:textId="62FB178A" w:rsidR="00024F1A" w:rsidRDefault="00123781" w:rsidP="00123781">
      <w:r>
        <w:t xml:space="preserve">The Assembly established </w:t>
      </w:r>
      <w:r w:rsidR="00024F1A">
        <w:t>the</w:t>
      </w:r>
      <w:r>
        <w:t xml:space="preserve"> </w:t>
      </w:r>
      <w:fldSimple w:instr=" STYLEREF  &quot;Cover - Committee name&quot;  \* MERGEFORMAT ">
        <w:r>
          <w:rPr>
            <w:noProof/>
          </w:rPr>
          <w:t xml:space="preserve">Standing Committee on </w:t>
        </w:r>
        <w:r w:rsidR="00066A76">
          <w:rPr>
            <w:noProof/>
          </w:rPr>
          <w:t>Economy and Gender and Economic Equality</w:t>
        </w:r>
      </w:fldSimple>
      <w:r>
        <w:t xml:space="preserve"> on 2 December 2020. </w:t>
      </w:r>
    </w:p>
    <w:p w14:paraId="64CBB1EF" w14:textId="34057C4E" w:rsidR="005D0971" w:rsidRDefault="00024F1A" w:rsidP="005D0971">
      <w:pPr>
        <w:spacing w:after="120"/>
      </w:pPr>
      <w:r>
        <w:t>The Committee is responsible for the following areas</w:t>
      </w:r>
      <w:r w:rsidR="005D0971">
        <w:t>:</w:t>
      </w:r>
    </w:p>
    <w:p w14:paraId="36E127C3" w14:textId="77777777" w:rsidR="00EE2B16" w:rsidRDefault="00EE2B16" w:rsidP="00066A76">
      <w:pPr>
        <w:pStyle w:val="ListParagraph"/>
        <w:numPr>
          <w:ilvl w:val="0"/>
          <w:numId w:val="14"/>
        </w:numPr>
        <w:sectPr w:rsidR="00EE2B16" w:rsidSect="009F5A83">
          <w:footerReference w:type="even" r:id="rId13"/>
          <w:footerReference w:type="default" r:id="rId14"/>
          <w:pgSz w:w="11906" w:h="16838"/>
          <w:pgMar w:top="1440" w:right="1440" w:bottom="1440" w:left="1440" w:header="708" w:footer="708" w:gutter="0"/>
          <w:pgNumType w:fmt="lowerRoman" w:start="1"/>
          <w:cols w:space="708"/>
          <w:docGrid w:linePitch="360"/>
        </w:sectPr>
      </w:pPr>
    </w:p>
    <w:p w14:paraId="3255C8C3" w14:textId="0078D3D8" w:rsidR="00066A76" w:rsidRPr="00066A76" w:rsidRDefault="00066A76" w:rsidP="00066A76">
      <w:pPr>
        <w:pStyle w:val="ListParagraph"/>
        <w:numPr>
          <w:ilvl w:val="0"/>
          <w:numId w:val="14"/>
        </w:numPr>
      </w:pPr>
      <w:r w:rsidRPr="00066A76">
        <w:t>Chief Minister’s responsibilities</w:t>
      </w:r>
      <w:r w:rsidR="00794912">
        <w:t>;</w:t>
      </w:r>
    </w:p>
    <w:p w14:paraId="2003AD7E" w14:textId="28F19AA6" w:rsidR="00066A76" w:rsidRPr="00066A76" w:rsidRDefault="00066A76" w:rsidP="00066A76">
      <w:pPr>
        <w:pStyle w:val="ListParagraph"/>
        <w:numPr>
          <w:ilvl w:val="0"/>
          <w:numId w:val="14"/>
        </w:numPr>
      </w:pPr>
      <w:r w:rsidRPr="00066A76">
        <w:t>Economic development and diversification</w:t>
      </w:r>
      <w:r w:rsidR="00794912">
        <w:t>;</w:t>
      </w:r>
    </w:p>
    <w:p w14:paraId="48238DA5" w14:textId="4D334D41" w:rsidR="00066A76" w:rsidRPr="00066A76" w:rsidRDefault="00066A76" w:rsidP="00066A76">
      <w:pPr>
        <w:pStyle w:val="ListParagraph"/>
        <w:numPr>
          <w:ilvl w:val="0"/>
          <w:numId w:val="14"/>
        </w:numPr>
      </w:pPr>
      <w:r w:rsidRPr="00066A76">
        <w:t>Tourism</w:t>
      </w:r>
      <w:r w:rsidR="00794912">
        <w:t>;</w:t>
      </w:r>
    </w:p>
    <w:p w14:paraId="16FDC8BD" w14:textId="5B971EA7" w:rsidR="00066A76" w:rsidRPr="00066A76" w:rsidRDefault="00066A76" w:rsidP="00066A76">
      <w:pPr>
        <w:pStyle w:val="ListParagraph"/>
        <w:numPr>
          <w:ilvl w:val="0"/>
          <w:numId w:val="14"/>
        </w:numPr>
      </w:pPr>
      <w:r w:rsidRPr="00066A76">
        <w:t>Industrial relations and workplace safety</w:t>
      </w:r>
      <w:r w:rsidR="00794912">
        <w:t>;</w:t>
      </w:r>
    </w:p>
    <w:p w14:paraId="210AAD50" w14:textId="7A267DA0" w:rsidR="00066A76" w:rsidRPr="00066A76" w:rsidRDefault="00066A76" w:rsidP="00066A76">
      <w:pPr>
        <w:pStyle w:val="ListParagraph"/>
        <w:numPr>
          <w:ilvl w:val="0"/>
          <w:numId w:val="14"/>
        </w:numPr>
      </w:pPr>
      <w:r w:rsidRPr="00066A76">
        <w:t>Social impacts and outcomes of economic polices including gender considerations (excluding Office for Women)</w:t>
      </w:r>
      <w:r w:rsidR="00794912">
        <w:t>;</w:t>
      </w:r>
    </w:p>
    <w:p w14:paraId="31A7A7CF" w14:textId="50EF6903" w:rsidR="00066A76" w:rsidRPr="00066A76" w:rsidRDefault="00066A76" w:rsidP="00066A76">
      <w:pPr>
        <w:pStyle w:val="ListParagraph"/>
        <w:numPr>
          <w:ilvl w:val="0"/>
          <w:numId w:val="14"/>
        </w:numPr>
      </w:pPr>
      <w:r w:rsidRPr="00066A76">
        <w:t>Minister of State responsibilities (excluding Justice and Community Safety Directorate reporting areas)</w:t>
      </w:r>
      <w:r w:rsidR="00794912">
        <w:t>;</w:t>
      </w:r>
    </w:p>
    <w:p w14:paraId="07DD9090" w14:textId="7FF56218" w:rsidR="00066A76" w:rsidRPr="00066A76" w:rsidRDefault="00066A76" w:rsidP="00066A76">
      <w:pPr>
        <w:pStyle w:val="ListParagraph"/>
        <w:numPr>
          <w:ilvl w:val="0"/>
          <w:numId w:val="14"/>
        </w:numPr>
      </w:pPr>
      <w:r w:rsidRPr="00066A76">
        <w:t>Business and better regulation</w:t>
      </w:r>
      <w:r w:rsidR="00794912">
        <w:t>; and</w:t>
      </w:r>
    </w:p>
    <w:p w14:paraId="495C3B75" w14:textId="4B83D573" w:rsidR="00066A76" w:rsidRPr="00106AD2" w:rsidRDefault="00066A76" w:rsidP="00360329">
      <w:pPr>
        <w:pStyle w:val="ListParagraph"/>
        <w:numPr>
          <w:ilvl w:val="0"/>
          <w:numId w:val="14"/>
        </w:numPr>
      </w:pPr>
      <w:r w:rsidRPr="00066A76">
        <w:t>Arts</w:t>
      </w:r>
      <w:r w:rsidR="00794912">
        <w:t>.</w:t>
      </w:r>
    </w:p>
    <w:p w14:paraId="76BF32E3" w14:textId="77777777" w:rsidR="00EE2B16" w:rsidRDefault="00EE2B16" w:rsidP="007A7A8B">
      <w:pPr>
        <w:spacing w:before="120"/>
        <w:sectPr w:rsidR="00EE2B16" w:rsidSect="00EE2B16">
          <w:type w:val="continuous"/>
          <w:pgSz w:w="11906" w:h="16838"/>
          <w:pgMar w:top="1440" w:right="1440" w:bottom="1440" w:left="1440" w:header="708" w:footer="708" w:gutter="0"/>
          <w:pgNumType w:fmt="lowerRoman" w:start="1"/>
          <w:cols w:num="2" w:space="708"/>
          <w:docGrid w:linePitch="360"/>
        </w:sectPr>
      </w:pPr>
    </w:p>
    <w:p w14:paraId="459E064D" w14:textId="79F5E1A4" w:rsidR="007A7A8B" w:rsidRDefault="007A7A8B" w:rsidP="007A7A8B">
      <w:pPr>
        <w:spacing w:before="120"/>
      </w:pPr>
      <w:r>
        <w:t xml:space="preserve">You can read the full establishing resolution </w:t>
      </w:r>
      <w:hyperlink r:id="rId15" w:history="1">
        <w:hyperlink r:id="rId16" w:history="1">
          <w:r w:rsidR="00794912">
            <w:rPr>
              <w:color w:val="0000FF"/>
              <w:u w:val="single"/>
            </w:rPr>
            <w:t>here.</w:t>
          </w:r>
        </w:hyperlink>
      </w:hyperlink>
    </w:p>
    <w:p w14:paraId="595A8310" w14:textId="487E4A41" w:rsidR="00A23A3E" w:rsidRDefault="00A23A3E" w:rsidP="00963441">
      <w:pPr>
        <w:pStyle w:val="Heading2"/>
      </w:pPr>
      <w:bookmarkStart w:id="3" w:name="_Toc129939321"/>
      <w:r>
        <w:t>Committee members</w:t>
      </w:r>
      <w:bookmarkEnd w:id="3"/>
    </w:p>
    <w:p w14:paraId="260B7CE2" w14:textId="5F9F3265" w:rsidR="00A23A3E" w:rsidRDefault="00066A76" w:rsidP="00A23A3E">
      <w:pPr>
        <w:pStyle w:val="List"/>
      </w:pPr>
      <w:r>
        <w:t>Ms Leanne Castley</w:t>
      </w:r>
      <w:r w:rsidR="00A23A3E">
        <w:t xml:space="preserve"> MLA, Chair</w:t>
      </w:r>
    </w:p>
    <w:p w14:paraId="365287C2" w14:textId="6F856180" w:rsidR="00A23A3E" w:rsidRDefault="00066A76" w:rsidP="00A23A3E">
      <w:pPr>
        <w:pStyle w:val="List"/>
      </w:pPr>
      <w:r>
        <w:t>Ms Suzanne Orr</w:t>
      </w:r>
      <w:r w:rsidR="00A23A3E">
        <w:t xml:space="preserve"> MLA, Deputy Chair</w:t>
      </w:r>
    </w:p>
    <w:p w14:paraId="0F3B365B" w14:textId="660867D7" w:rsidR="00A23A3E" w:rsidRDefault="00066A76" w:rsidP="00A23A3E">
      <w:pPr>
        <w:pStyle w:val="List"/>
      </w:pPr>
      <w:r>
        <w:t>Mr Johnathan Davis</w:t>
      </w:r>
      <w:r w:rsidR="00A23A3E">
        <w:t xml:space="preserve"> MLA</w:t>
      </w:r>
    </w:p>
    <w:p w14:paraId="4764FEB1" w14:textId="764355CB" w:rsidR="00A23A3E" w:rsidRDefault="00A23A3E" w:rsidP="00963441">
      <w:pPr>
        <w:pStyle w:val="Heading2"/>
      </w:pPr>
      <w:bookmarkStart w:id="4" w:name="_Toc129939322"/>
      <w:r>
        <w:t>Secretariat</w:t>
      </w:r>
      <w:bookmarkEnd w:id="4"/>
    </w:p>
    <w:p w14:paraId="755F71B6" w14:textId="557EC956" w:rsidR="00DB65A8" w:rsidRPr="00A23A3E" w:rsidRDefault="00DB65A8" w:rsidP="00DB65A8">
      <w:pPr>
        <w:pStyle w:val="List"/>
      </w:pPr>
      <w:r>
        <w:t>Ms Sophie Milne</w:t>
      </w:r>
      <w:r w:rsidRPr="00A23A3E">
        <w:t>, Committee Secretary</w:t>
      </w:r>
      <w:r>
        <w:t xml:space="preserve"> (from 18 November 2022)</w:t>
      </w:r>
    </w:p>
    <w:p w14:paraId="75E4C002" w14:textId="23CE2CA5" w:rsidR="00A23A3E" w:rsidRPr="00A23A3E" w:rsidRDefault="00066A76" w:rsidP="00A23A3E">
      <w:pPr>
        <w:pStyle w:val="List"/>
      </w:pPr>
      <w:r>
        <w:t>Ms Joanne Cullen</w:t>
      </w:r>
      <w:r w:rsidR="00A23A3E" w:rsidRPr="00A23A3E">
        <w:t>, Committee Secretary</w:t>
      </w:r>
      <w:r w:rsidR="00DB65A8">
        <w:t xml:space="preserve"> (from 12 September to 18 November 2022)</w:t>
      </w:r>
    </w:p>
    <w:p w14:paraId="60E943B6" w14:textId="1CCBAC9F" w:rsidR="00A23A3E" w:rsidRDefault="00066A76" w:rsidP="00A23A3E">
      <w:pPr>
        <w:pStyle w:val="List"/>
      </w:pPr>
      <w:r>
        <w:t>Mr Nick Byrne</w:t>
      </w:r>
      <w:r w:rsidR="00A23A3E" w:rsidRPr="00A23A3E">
        <w:t xml:space="preserve">, </w:t>
      </w:r>
      <w:r>
        <w:t>Assistant Secretary</w:t>
      </w:r>
    </w:p>
    <w:p w14:paraId="4CAA08EE" w14:textId="6365EA86" w:rsidR="00794912" w:rsidRPr="00A23A3E" w:rsidRDefault="00794912" w:rsidP="00A23A3E">
      <w:pPr>
        <w:pStyle w:val="List"/>
      </w:pPr>
      <w:r>
        <w:t>Ms Kate Mickelson, Assistant Secretary</w:t>
      </w:r>
    </w:p>
    <w:p w14:paraId="671A7017" w14:textId="06525C8A" w:rsidR="00A23A3E" w:rsidRDefault="00C90D55" w:rsidP="00A23A3E">
      <w:pPr>
        <w:pStyle w:val="List"/>
      </w:pPr>
      <w:r w:rsidRPr="00C90D55">
        <w:t>Ms Batool Abbas</w:t>
      </w:r>
      <w:r w:rsidR="00A23A3E" w:rsidRPr="00C90D55">
        <w:t>, Administrative Assistant</w:t>
      </w:r>
    </w:p>
    <w:p w14:paraId="5BE4FC1F" w14:textId="77777777" w:rsidR="00A23A3E" w:rsidRDefault="00A23A3E" w:rsidP="00963441">
      <w:pPr>
        <w:pStyle w:val="Heading2"/>
      </w:pPr>
      <w:bookmarkStart w:id="5" w:name="_Toc129939323"/>
      <w:r>
        <w:t>Contact us</w:t>
      </w:r>
      <w:bookmarkEnd w:id="5"/>
    </w:p>
    <w:p w14:paraId="309C2876" w14:textId="26F442A9" w:rsidR="001D22FC" w:rsidRDefault="00A23A3E" w:rsidP="009C65DF">
      <w:pPr>
        <w:spacing w:after="120"/>
        <w:ind w:left="1134" w:hanging="1134"/>
      </w:pPr>
      <w:r>
        <w:rPr>
          <w:b/>
          <w:bCs/>
        </w:rPr>
        <w:t>Mail</w:t>
      </w:r>
      <w:r>
        <w:tab/>
      </w:r>
      <w:fldSimple w:instr=" STYLEREF  &quot;Cover - Committee name&quot;  \* MERGEFORMAT ">
        <w:r w:rsidR="00066A76">
          <w:rPr>
            <w:noProof/>
          </w:rPr>
          <w:t>Standing Committee on Economy and Gender and Economic Equality</w:t>
        </w:r>
      </w:fldSimple>
      <w:r w:rsidR="001D22FC">
        <w:br/>
        <w:t>Legislative Assembly for the Australian Capital Territory</w:t>
      </w:r>
      <w:r w:rsidR="001D22FC">
        <w:br/>
        <w:t>GPO Box 1020</w:t>
      </w:r>
      <w:r w:rsidR="001D22FC">
        <w:br/>
        <w:t>CANBERRA ACT 2601</w:t>
      </w:r>
    </w:p>
    <w:p w14:paraId="664A1C88" w14:textId="6AF1B5F3" w:rsidR="001D22FC" w:rsidRDefault="001D22FC" w:rsidP="009C65DF">
      <w:pPr>
        <w:spacing w:after="120"/>
        <w:ind w:left="1134" w:hanging="1134"/>
      </w:pPr>
      <w:r>
        <w:rPr>
          <w:b/>
          <w:bCs/>
        </w:rPr>
        <w:t>Phone</w:t>
      </w:r>
      <w:r>
        <w:rPr>
          <w:b/>
          <w:bCs/>
        </w:rPr>
        <w:tab/>
      </w:r>
      <w:r>
        <w:t xml:space="preserve">(02) </w:t>
      </w:r>
      <w:r w:rsidRPr="008E750D">
        <w:t>620</w:t>
      </w:r>
      <w:r w:rsidR="00066A76">
        <w:t>5</w:t>
      </w:r>
      <w:r w:rsidRPr="008E750D">
        <w:t xml:space="preserve"> </w:t>
      </w:r>
      <w:r w:rsidR="00066A76">
        <w:t>0435</w:t>
      </w:r>
    </w:p>
    <w:p w14:paraId="3A6B4157" w14:textId="17C5A4C0" w:rsidR="001D22FC" w:rsidRDefault="001D22FC" w:rsidP="009C65DF">
      <w:pPr>
        <w:spacing w:after="120"/>
        <w:ind w:left="1134" w:hanging="1134"/>
        <w:jc w:val="both"/>
      </w:pPr>
      <w:r>
        <w:rPr>
          <w:b/>
          <w:bCs/>
        </w:rPr>
        <w:t>Email</w:t>
      </w:r>
      <w:r>
        <w:tab/>
      </w:r>
      <w:hyperlink r:id="rId17" w:history="1">
        <w:r w:rsidR="00066A76" w:rsidRPr="009508A0">
          <w:rPr>
            <w:rStyle w:val="Hyperlink"/>
          </w:rPr>
          <w:t>LACommitteeEGEE@parliament.act.gov.au</w:t>
        </w:r>
      </w:hyperlink>
    </w:p>
    <w:p w14:paraId="5BCE2563" w14:textId="4F9D7074" w:rsidR="00ED3906" w:rsidRDefault="001D22FC" w:rsidP="009C65DF">
      <w:pPr>
        <w:spacing w:after="120" w:line="259" w:lineRule="auto"/>
        <w:ind w:left="1134" w:hanging="1134"/>
      </w:pPr>
      <w:r>
        <w:rPr>
          <w:b/>
          <w:bCs/>
        </w:rPr>
        <w:t>Website</w:t>
      </w:r>
      <w:r w:rsidR="00123781">
        <w:rPr>
          <w:b/>
          <w:bCs/>
        </w:rPr>
        <w:tab/>
      </w:r>
      <w:hyperlink r:id="rId18" w:history="1">
        <w:r w:rsidRPr="001D22FC">
          <w:rPr>
            <w:rStyle w:val="Hyperlink"/>
          </w:rPr>
          <w:t>parliament.act.gov.au/parliamentary-business/in-committees</w:t>
        </w:r>
      </w:hyperlink>
      <w:r w:rsidR="00ED3906">
        <w:br w:type="page"/>
      </w:r>
    </w:p>
    <w:p w14:paraId="4DCCDF3E" w14:textId="2A88C4D4" w:rsidR="00ED3906" w:rsidRDefault="006718E3" w:rsidP="009F5A83">
      <w:pPr>
        <w:pStyle w:val="Heading1nonumber"/>
      </w:pPr>
      <w:bookmarkStart w:id="6" w:name="_Toc129939324"/>
      <w:r>
        <w:lastRenderedPageBreak/>
        <w:t>About this inquiry</w:t>
      </w:r>
      <w:bookmarkEnd w:id="6"/>
    </w:p>
    <w:p w14:paraId="38604592" w14:textId="77777777" w:rsidR="005935F1" w:rsidRDefault="005935F1" w:rsidP="005935F1">
      <w:r>
        <w:t>Clause 3A of the establishing resolution refers all</w:t>
      </w:r>
      <w:r w:rsidRPr="002F1CBF">
        <w:t xml:space="preserve"> calendar and financial year annual and financial reports for 202</w:t>
      </w:r>
      <w:r>
        <w:t>1</w:t>
      </w:r>
      <w:r w:rsidRPr="002F1CBF">
        <w:t>-202</w:t>
      </w:r>
      <w:r>
        <w:t>2</w:t>
      </w:r>
      <w:r w:rsidRPr="002F1CBF">
        <w:t xml:space="preserve"> to the relevant standing committee for inquiry and report by </w:t>
      </w:r>
      <w:r>
        <w:t>9 April</w:t>
      </w:r>
      <w:r w:rsidRPr="002F1CBF">
        <w:t xml:space="preserve"> 202</w:t>
      </w:r>
      <w:r>
        <w:t>3</w:t>
      </w:r>
      <w:r w:rsidRPr="002F1CBF">
        <w:t xml:space="preserve"> of the year after the presentation of the report to the Assembly pursuant to the </w:t>
      </w:r>
      <w:r w:rsidRPr="002F1CBF">
        <w:rPr>
          <w:i/>
          <w:iCs/>
        </w:rPr>
        <w:t>Annual Reports (Government Agencies) Act 2004</w:t>
      </w:r>
      <w:r>
        <w:t>.</w:t>
      </w:r>
    </w:p>
    <w:p w14:paraId="69B9A2DD" w14:textId="77777777"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49F3E2A5" w14:textId="194A730B" w:rsidR="00C60A2F"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29939319" w:history="1">
            <w:r w:rsidR="00C60A2F" w:rsidRPr="000660B3">
              <w:rPr>
                <w:rStyle w:val="Hyperlink"/>
              </w:rPr>
              <w:t>About the committee</w:t>
            </w:r>
            <w:r w:rsidR="00C60A2F">
              <w:rPr>
                <w:webHidden/>
              </w:rPr>
              <w:tab/>
            </w:r>
            <w:r w:rsidR="00C60A2F">
              <w:rPr>
                <w:webHidden/>
              </w:rPr>
              <w:fldChar w:fldCharType="begin"/>
            </w:r>
            <w:r w:rsidR="00C60A2F">
              <w:rPr>
                <w:webHidden/>
              </w:rPr>
              <w:instrText xml:space="preserve"> PAGEREF _Toc129939319 \h </w:instrText>
            </w:r>
            <w:r w:rsidR="00C60A2F">
              <w:rPr>
                <w:webHidden/>
              </w:rPr>
            </w:r>
            <w:r w:rsidR="00C60A2F">
              <w:rPr>
                <w:webHidden/>
              </w:rPr>
              <w:fldChar w:fldCharType="separate"/>
            </w:r>
            <w:r w:rsidR="003F76F6">
              <w:rPr>
                <w:webHidden/>
              </w:rPr>
              <w:t>i</w:t>
            </w:r>
            <w:r w:rsidR="00C60A2F">
              <w:rPr>
                <w:webHidden/>
              </w:rPr>
              <w:fldChar w:fldCharType="end"/>
            </w:r>
          </w:hyperlink>
        </w:p>
        <w:p w14:paraId="2C4AB32D" w14:textId="2F6948D7" w:rsidR="00C60A2F" w:rsidRDefault="00C10660">
          <w:pPr>
            <w:pStyle w:val="TOC2"/>
            <w:rPr>
              <w:rFonts w:eastAsiaTheme="minorEastAsia"/>
              <w:lang w:eastAsia="en-AU"/>
            </w:rPr>
          </w:pPr>
          <w:hyperlink w:anchor="_Toc129939320" w:history="1">
            <w:r w:rsidR="00C60A2F" w:rsidRPr="000660B3">
              <w:rPr>
                <w:rStyle w:val="Hyperlink"/>
              </w:rPr>
              <w:t>Establishing resolution</w:t>
            </w:r>
            <w:r w:rsidR="00C60A2F">
              <w:rPr>
                <w:webHidden/>
              </w:rPr>
              <w:tab/>
            </w:r>
            <w:r w:rsidR="00C60A2F">
              <w:rPr>
                <w:webHidden/>
              </w:rPr>
              <w:fldChar w:fldCharType="begin"/>
            </w:r>
            <w:r w:rsidR="00C60A2F">
              <w:rPr>
                <w:webHidden/>
              </w:rPr>
              <w:instrText xml:space="preserve"> PAGEREF _Toc129939320 \h </w:instrText>
            </w:r>
            <w:r w:rsidR="00C60A2F">
              <w:rPr>
                <w:webHidden/>
              </w:rPr>
            </w:r>
            <w:r w:rsidR="00C60A2F">
              <w:rPr>
                <w:webHidden/>
              </w:rPr>
              <w:fldChar w:fldCharType="separate"/>
            </w:r>
            <w:r w:rsidR="003F76F6">
              <w:rPr>
                <w:webHidden/>
              </w:rPr>
              <w:t>i</w:t>
            </w:r>
            <w:r w:rsidR="00C60A2F">
              <w:rPr>
                <w:webHidden/>
              </w:rPr>
              <w:fldChar w:fldCharType="end"/>
            </w:r>
          </w:hyperlink>
        </w:p>
        <w:p w14:paraId="48C89A04" w14:textId="3FA21CD9" w:rsidR="00C60A2F" w:rsidRDefault="00C10660">
          <w:pPr>
            <w:pStyle w:val="TOC2"/>
            <w:rPr>
              <w:rFonts w:eastAsiaTheme="minorEastAsia"/>
              <w:lang w:eastAsia="en-AU"/>
            </w:rPr>
          </w:pPr>
          <w:hyperlink w:anchor="_Toc129939321" w:history="1">
            <w:r w:rsidR="00C60A2F" w:rsidRPr="000660B3">
              <w:rPr>
                <w:rStyle w:val="Hyperlink"/>
              </w:rPr>
              <w:t>Committee members</w:t>
            </w:r>
            <w:r w:rsidR="00C60A2F">
              <w:rPr>
                <w:webHidden/>
              </w:rPr>
              <w:tab/>
            </w:r>
            <w:r w:rsidR="00C60A2F">
              <w:rPr>
                <w:webHidden/>
              </w:rPr>
              <w:fldChar w:fldCharType="begin"/>
            </w:r>
            <w:r w:rsidR="00C60A2F">
              <w:rPr>
                <w:webHidden/>
              </w:rPr>
              <w:instrText xml:space="preserve"> PAGEREF _Toc129939321 \h </w:instrText>
            </w:r>
            <w:r w:rsidR="00C60A2F">
              <w:rPr>
                <w:webHidden/>
              </w:rPr>
            </w:r>
            <w:r w:rsidR="00C60A2F">
              <w:rPr>
                <w:webHidden/>
              </w:rPr>
              <w:fldChar w:fldCharType="separate"/>
            </w:r>
            <w:r w:rsidR="003F76F6">
              <w:rPr>
                <w:webHidden/>
              </w:rPr>
              <w:t>i</w:t>
            </w:r>
            <w:r w:rsidR="00C60A2F">
              <w:rPr>
                <w:webHidden/>
              </w:rPr>
              <w:fldChar w:fldCharType="end"/>
            </w:r>
          </w:hyperlink>
        </w:p>
        <w:p w14:paraId="52C96F08" w14:textId="0209183A" w:rsidR="00C60A2F" w:rsidRDefault="00C10660">
          <w:pPr>
            <w:pStyle w:val="TOC2"/>
            <w:rPr>
              <w:rFonts w:eastAsiaTheme="minorEastAsia"/>
              <w:lang w:eastAsia="en-AU"/>
            </w:rPr>
          </w:pPr>
          <w:hyperlink w:anchor="_Toc129939322" w:history="1">
            <w:r w:rsidR="00C60A2F" w:rsidRPr="000660B3">
              <w:rPr>
                <w:rStyle w:val="Hyperlink"/>
              </w:rPr>
              <w:t>Secretariat</w:t>
            </w:r>
            <w:r w:rsidR="00C60A2F">
              <w:rPr>
                <w:webHidden/>
              </w:rPr>
              <w:tab/>
            </w:r>
            <w:r w:rsidR="00C60A2F">
              <w:rPr>
                <w:webHidden/>
              </w:rPr>
              <w:fldChar w:fldCharType="begin"/>
            </w:r>
            <w:r w:rsidR="00C60A2F">
              <w:rPr>
                <w:webHidden/>
              </w:rPr>
              <w:instrText xml:space="preserve"> PAGEREF _Toc129939322 \h </w:instrText>
            </w:r>
            <w:r w:rsidR="00C60A2F">
              <w:rPr>
                <w:webHidden/>
              </w:rPr>
            </w:r>
            <w:r w:rsidR="00C60A2F">
              <w:rPr>
                <w:webHidden/>
              </w:rPr>
              <w:fldChar w:fldCharType="separate"/>
            </w:r>
            <w:r w:rsidR="003F76F6">
              <w:rPr>
                <w:webHidden/>
              </w:rPr>
              <w:t>i</w:t>
            </w:r>
            <w:r w:rsidR="00C60A2F">
              <w:rPr>
                <w:webHidden/>
              </w:rPr>
              <w:fldChar w:fldCharType="end"/>
            </w:r>
          </w:hyperlink>
        </w:p>
        <w:p w14:paraId="14B56F1C" w14:textId="3D6DB132" w:rsidR="00C60A2F" w:rsidRDefault="00C10660">
          <w:pPr>
            <w:pStyle w:val="TOC2"/>
            <w:rPr>
              <w:rFonts w:eastAsiaTheme="minorEastAsia"/>
              <w:lang w:eastAsia="en-AU"/>
            </w:rPr>
          </w:pPr>
          <w:hyperlink w:anchor="_Toc129939323" w:history="1">
            <w:r w:rsidR="00C60A2F" w:rsidRPr="000660B3">
              <w:rPr>
                <w:rStyle w:val="Hyperlink"/>
              </w:rPr>
              <w:t>Contact us</w:t>
            </w:r>
            <w:r w:rsidR="00C60A2F">
              <w:rPr>
                <w:webHidden/>
              </w:rPr>
              <w:tab/>
            </w:r>
            <w:r w:rsidR="00C60A2F">
              <w:rPr>
                <w:webHidden/>
              </w:rPr>
              <w:fldChar w:fldCharType="begin"/>
            </w:r>
            <w:r w:rsidR="00C60A2F">
              <w:rPr>
                <w:webHidden/>
              </w:rPr>
              <w:instrText xml:space="preserve"> PAGEREF _Toc129939323 \h </w:instrText>
            </w:r>
            <w:r w:rsidR="00C60A2F">
              <w:rPr>
                <w:webHidden/>
              </w:rPr>
            </w:r>
            <w:r w:rsidR="00C60A2F">
              <w:rPr>
                <w:webHidden/>
              </w:rPr>
              <w:fldChar w:fldCharType="separate"/>
            </w:r>
            <w:r w:rsidR="003F76F6">
              <w:rPr>
                <w:webHidden/>
              </w:rPr>
              <w:t>i</w:t>
            </w:r>
            <w:r w:rsidR="00C60A2F">
              <w:rPr>
                <w:webHidden/>
              </w:rPr>
              <w:fldChar w:fldCharType="end"/>
            </w:r>
          </w:hyperlink>
        </w:p>
        <w:p w14:paraId="0F74398D" w14:textId="460EDDC8" w:rsidR="00C60A2F" w:rsidRDefault="00C10660">
          <w:pPr>
            <w:pStyle w:val="TOC1"/>
            <w:rPr>
              <w:rFonts w:asciiTheme="minorHAnsi" w:eastAsiaTheme="minorEastAsia" w:hAnsiTheme="minorHAnsi"/>
              <w:b w:val="0"/>
              <w:bCs w:val="0"/>
              <w:color w:val="auto"/>
              <w:w w:val="100"/>
              <w:sz w:val="22"/>
              <w:lang w:eastAsia="en-AU"/>
            </w:rPr>
          </w:pPr>
          <w:hyperlink w:anchor="_Toc129939324" w:history="1">
            <w:r w:rsidR="00C60A2F" w:rsidRPr="000660B3">
              <w:rPr>
                <w:rStyle w:val="Hyperlink"/>
              </w:rPr>
              <w:t>About this inquiry</w:t>
            </w:r>
            <w:r w:rsidR="00C60A2F">
              <w:rPr>
                <w:webHidden/>
              </w:rPr>
              <w:tab/>
            </w:r>
            <w:r w:rsidR="00C60A2F">
              <w:rPr>
                <w:webHidden/>
              </w:rPr>
              <w:fldChar w:fldCharType="begin"/>
            </w:r>
            <w:r w:rsidR="00C60A2F">
              <w:rPr>
                <w:webHidden/>
              </w:rPr>
              <w:instrText xml:space="preserve"> PAGEREF _Toc129939324 \h </w:instrText>
            </w:r>
            <w:r w:rsidR="00C60A2F">
              <w:rPr>
                <w:webHidden/>
              </w:rPr>
            </w:r>
            <w:r w:rsidR="00C60A2F">
              <w:rPr>
                <w:webHidden/>
              </w:rPr>
              <w:fldChar w:fldCharType="separate"/>
            </w:r>
            <w:r w:rsidR="003F76F6">
              <w:rPr>
                <w:webHidden/>
              </w:rPr>
              <w:t>ii</w:t>
            </w:r>
            <w:r w:rsidR="00C60A2F">
              <w:rPr>
                <w:webHidden/>
              </w:rPr>
              <w:fldChar w:fldCharType="end"/>
            </w:r>
          </w:hyperlink>
        </w:p>
        <w:p w14:paraId="78D0886C" w14:textId="0072FC41" w:rsidR="00C60A2F" w:rsidRDefault="00C10660">
          <w:pPr>
            <w:pStyle w:val="TOC1"/>
            <w:rPr>
              <w:rFonts w:asciiTheme="minorHAnsi" w:eastAsiaTheme="minorEastAsia" w:hAnsiTheme="minorHAnsi"/>
              <w:b w:val="0"/>
              <w:bCs w:val="0"/>
              <w:color w:val="auto"/>
              <w:w w:val="100"/>
              <w:sz w:val="22"/>
              <w:lang w:eastAsia="en-AU"/>
            </w:rPr>
          </w:pPr>
          <w:hyperlink w:anchor="_Toc129939325" w:history="1">
            <w:r w:rsidR="00C60A2F" w:rsidRPr="000660B3">
              <w:rPr>
                <w:rStyle w:val="Hyperlink"/>
              </w:rPr>
              <w:t>Acronyms</w:t>
            </w:r>
            <w:r w:rsidR="00C60A2F">
              <w:rPr>
                <w:webHidden/>
              </w:rPr>
              <w:tab/>
            </w:r>
            <w:r w:rsidR="00C60A2F">
              <w:rPr>
                <w:webHidden/>
              </w:rPr>
              <w:fldChar w:fldCharType="begin"/>
            </w:r>
            <w:r w:rsidR="00C60A2F">
              <w:rPr>
                <w:webHidden/>
              </w:rPr>
              <w:instrText xml:space="preserve"> PAGEREF _Toc129939325 \h </w:instrText>
            </w:r>
            <w:r w:rsidR="00C60A2F">
              <w:rPr>
                <w:webHidden/>
              </w:rPr>
            </w:r>
            <w:r w:rsidR="00C60A2F">
              <w:rPr>
                <w:webHidden/>
              </w:rPr>
              <w:fldChar w:fldCharType="separate"/>
            </w:r>
            <w:r w:rsidR="003F76F6">
              <w:rPr>
                <w:webHidden/>
              </w:rPr>
              <w:t>v</w:t>
            </w:r>
            <w:r w:rsidR="00C60A2F">
              <w:rPr>
                <w:webHidden/>
              </w:rPr>
              <w:fldChar w:fldCharType="end"/>
            </w:r>
          </w:hyperlink>
        </w:p>
        <w:p w14:paraId="730E8BE5" w14:textId="7C5C5B6A" w:rsidR="00C60A2F" w:rsidRDefault="00C10660">
          <w:pPr>
            <w:pStyle w:val="TOC1"/>
            <w:rPr>
              <w:rFonts w:asciiTheme="minorHAnsi" w:eastAsiaTheme="minorEastAsia" w:hAnsiTheme="minorHAnsi"/>
              <w:b w:val="0"/>
              <w:bCs w:val="0"/>
              <w:color w:val="auto"/>
              <w:w w:val="100"/>
              <w:sz w:val="22"/>
              <w:lang w:eastAsia="en-AU"/>
            </w:rPr>
          </w:pPr>
          <w:hyperlink w:anchor="_Toc129939326" w:history="1">
            <w:r w:rsidR="00C60A2F" w:rsidRPr="000660B3">
              <w:rPr>
                <w:rStyle w:val="Hyperlink"/>
              </w:rPr>
              <w:t>Recommendations</w:t>
            </w:r>
            <w:r w:rsidR="00C60A2F">
              <w:rPr>
                <w:webHidden/>
              </w:rPr>
              <w:tab/>
            </w:r>
            <w:r w:rsidR="00C60A2F">
              <w:rPr>
                <w:webHidden/>
              </w:rPr>
              <w:fldChar w:fldCharType="begin"/>
            </w:r>
            <w:r w:rsidR="00C60A2F">
              <w:rPr>
                <w:webHidden/>
              </w:rPr>
              <w:instrText xml:space="preserve"> PAGEREF _Toc129939326 \h </w:instrText>
            </w:r>
            <w:r w:rsidR="00C60A2F">
              <w:rPr>
                <w:webHidden/>
              </w:rPr>
            </w:r>
            <w:r w:rsidR="00C60A2F">
              <w:rPr>
                <w:webHidden/>
              </w:rPr>
              <w:fldChar w:fldCharType="separate"/>
            </w:r>
            <w:r w:rsidR="003F76F6">
              <w:rPr>
                <w:webHidden/>
              </w:rPr>
              <w:t>vi</w:t>
            </w:r>
            <w:r w:rsidR="00C60A2F">
              <w:rPr>
                <w:webHidden/>
              </w:rPr>
              <w:fldChar w:fldCharType="end"/>
            </w:r>
          </w:hyperlink>
        </w:p>
        <w:p w14:paraId="1019C95B" w14:textId="296B72E5" w:rsidR="00C60A2F" w:rsidRDefault="00C10660">
          <w:pPr>
            <w:pStyle w:val="TOC1"/>
            <w:rPr>
              <w:rFonts w:asciiTheme="minorHAnsi" w:eastAsiaTheme="minorEastAsia" w:hAnsiTheme="minorHAnsi"/>
              <w:b w:val="0"/>
              <w:bCs w:val="0"/>
              <w:color w:val="auto"/>
              <w:w w:val="100"/>
              <w:sz w:val="22"/>
              <w:lang w:eastAsia="en-AU"/>
            </w:rPr>
          </w:pPr>
          <w:hyperlink w:anchor="_Toc129939327" w:history="1">
            <w:r w:rsidR="00C60A2F" w:rsidRPr="000660B3">
              <w:rPr>
                <w:rStyle w:val="Hyperlink"/>
              </w:rPr>
              <w:t>1.</w:t>
            </w:r>
            <w:r w:rsidR="00C60A2F">
              <w:rPr>
                <w:rFonts w:asciiTheme="minorHAnsi" w:eastAsiaTheme="minorEastAsia" w:hAnsiTheme="minorHAnsi"/>
                <w:b w:val="0"/>
                <w:bCs w:val="0"/>
                <w:color w:val="auto"/>
                <w:w w:val="100"/>
                <w:sz w:val="22"/>
                <w:lang w:eastAsia="en-AU"/>
              </w:rPr>
              <w:tab/>
            </w:r>
            <w:r w:rsidR="00C60A2F" w:rsidRPr="000660B3">
              <w:rPr>
                <w:rStyle w:val="Hyperlink"/>
              </w:rPr>
              <w:t>Introduction</w:t>
            </w:r>
            <w:r w:rsidR="00C60A2F">
              <w:rPr>
                <w:webHidden/>
              </w:rPr>
              <w:tab/>
            </w:r>
            <w:r w:rsidR="00C60A2F">
              <w:rPr>
                <w:webHidden/>
              </w:rPr>
              <w:fldChar w:fldCharType="begin"/>
            </w:r>
            <w:r w:rsidR="00C60A2F">
              <w:rPr>
                <w:webHidden/>
              </w:rPr>
              <w:instrText xml:space="preserve"> PAGEREF _Toc129939327 \h </w:instrText>
            </w:r>
            <w:r w:rsidR="00C60A2F">
              <w:rPr>
                <w:webHidden/>
              </w:rPr>
            </w:r>
            <w:r w:rsidR="00C60A2F">
              <w:rPr>
                <w:webHidden/>
              </w:rPr>
              <w:fldChar w:fldCharType="separate"/>
            </w:r>
            <w:r w:rsidR="003F76F6">
              <w:rPr>
                <w:webHidden/>
              </w:rPr>
              <w:t>1</w:t>
            </w:r>
            <w:r w:rsidR="00C60A2F">
              <w:rPr>
                <w:webHidden/>
              </w:rPr>
              <w:fldChar w:fldCharType="end"/>
            </w:r>
          </w:hyperlink>
        </w:p>
        <w:p w14:paraId="484E5098" w14:textId="6B62F5C5" w:rsidR="00C60A2F" w:rsidRDefault="00C10660">
          <w:pPr>
            <w:pStyle w:val="TOC2"/>
            <w:rPr>
              <w:rFonts w:eastAsiaTheme="minorEastAsia"/>
              <w:lang w:eastAsia="en-AU"/>
            </w:rPr>
          </w:pPr>
          <w:hyperlink w:anchor="_Toc129939328" w:history="1">
            <w:r w:rsidR="00C60A2F" w:rsidRPr="000660B3">
              <w:rPr>
                <w:rStyle w:val="Hyperlink"/>
              </w:rPr>
              <w:t>Presentation of 2021-22 annual and financial reports</w:t>
            </w:r>
            <w:r w:rsidR="00C60A2F">
              <w:rPr>
                <w:webHidden/>
              </w:rPr>
              <w:tab/>
            </w:r>
            <w:r w:rsidR="00C60A2F">
              <w:rPr>
                <w:webHidden/>
              </w:rPr>
              <w:fldChar w:fldCharType="begin"/>
            </w:r>
            <w:r w:rsidR="00C60A2F">
              <w:rPr>
                <w:webHidden/>
              </w:rPr>
              <w:instrText xml:space="preserve"> PAGEREF _Toc129939328 \h </w:instrText>
            </w:r>
            <w:r w:rsidR="00C60A2F">
              <w:rPr>
                <w:webHidden/>
              </w:rPr>
            </w:r>
            <w:r w:rsidR="00C60A2F">
              <w:rPr>
                <w:webHidden/>
              </w:rPr>
              <w:fldChar w:fldCharType="separate"/>
            </w:r>
            <w:r w:rsidR="003F76F6">
              <w:rPr>
                <w:webHidden/>
              </w:rPr>
              <w:t>1</w:t>
            </w:r>
            <w:r w:rsidR="00C60A2F">
              <w:rPr>
                <w:webHidden/>
              </w:rPr>
              <w:fldChar w:fldCharType="end"/>
            </w:r>
          </w:hyperlink>
        </w:p>
        <w:p w14:paraId="7F76BB52" w14:textId="3D273FD4" w:rsidR="00C60A2F" w:rsidRDefault="00C10660">
          <w:pPr>
            <w:pStyle w:val="TOC2"/>
            <w:rPr>
              <w:rFonts w:eastAsiaTheme="minorEastAsia"/>
              <w:lang w:eastAsia="en-AU"/>
            </w:rPr>
          </w:pPr>
          <w:hyperlink w:anchor="_Toc129939329" w:history="1">
            <w:r w:rsidR="00C60A2F" w:rsidRPr="000660B3">
              <w:rPr>
                <w:rStyle w:val="Hyperlink"/>
              </w:rPr>
              <w:t>Conduct of inquiry</w:t>
            </w:r>
            <w:r w:rsidR="00C60A2F">
              <w:rPr>
                <w:webHidden/>
              </w:rPr>
              <w:tab/>
            </w:r>
            <w:r w:rsidR="00C60A2F">
              <w:rPr>
                <w:webHidden/>
              </w:rPr>
              <w:fldChar w:fldCharType="begin"/>
            </w:r>
            <w:r w:rsidR="00C60A2F">
              <w:rPr>
                <w:webHidden/>
              </w:rPr>
              <w:instrText xml:space="preserve"> PAGEREF _Toc129939329 \h </w:instrText>
            </w:r>
            <w:r w:rsidR="00C60A2F">
              <w:rPr>
                <w:webHidden/>
              </w:rPr>
            </w:r>
            <w:r w:rsidR="00C60A2F">
              <w:rPr>
                <w:webHidden/>
              </w:rPr>
              <w:fldChar w:fldCharType="separate"/>
            </w:r>
            <w:r w:rsidR="003F76F6">
              <w:rPr>
                <w:webHidden/>
              </w:rPr>
              <w:t>1</w:t>
            </w:r>
            <w:r w:rsidR="00C60A2F">
              <w:rPr>
                <w:webHidden/>
              </w:rPr>
              <w:fldChar w:fldCharType="end"/>
            </w:r>
          </w:hyperlink>
        </w:p>
        <w:p w14:paraId="08FD2C68" w14:textId="5E83FAD4" w:rsidR="00C60A2F" w:rsidRDefault="00C10660">
          <w:pPr>
            <w:pStyle w:val="TOC2"/>
            <w:rPr>
              <w:rFonts w:eastAsiaTheme="minorEastAsia"/>
              <w:lang w:eastAsia="en-AU"/>
            </w:rPr>
          </w:pPr>
          <w:hyperlink w:anchor="_Toc129939330" w:history="1">
            <w:r w:rsidR="00C60A2F" w:rsidRPr="000660B3">
              <w:rPr>
                <w:rStyle w:val="Hyperlink"/>
              </w:rPr>
              <w:t>Public hearings</w:t>
            </w:r>
            <w:r w:rsidR="00C60A2F">
              <w:rPr>
                <w:webHidden/>
              </w:rPr>
              <w:tab/>
            </w:r>
            <w:r w:rsidR="00C60A2F">
              <w:rPr>
                <w:webHidden/>
              </w:rPr>
              <w:fldChar w:fldCharType="begin"/>
            </w:r>
            <w:r w:rsidR="00C60A2F">
              <w:rPr>
                <w:webHidden/>
              </w:rPr>
              <w:instrText xml:space="preserve"> PAGEREF _Toc129939330 \h </w:instrText>
            </w:r>
            <w:r w:rsidR="00C60A2F">
              <w:rPr>
                <w:webHidden/>
              </w:rPr>
            </w:r>
            <w:r w:rsidR="00C60A2F">
              <w:rPr>
                <w:webHidden/>
              </w:rPr>
              <w:fldChar w:fldCharType="separate"/>
            </w:r>
            <w:r w:rsidR="003F76F6">
              <w:rPr>
                <w:webHidden/>
              </w:rPr>
              <w:t>1</w:t>
            </w:r>
            <w:r w:rsidR="00C60A2F">
              <w:rPr>
                <w:webHidden/>
              </w:rPr>
              <w:fldChar w:fldCharType="end"/>
            </w:r>
          </w:hyperlink>
        </w:p>
        <w:p w14:paraId="739D4FBE" w14:textId="3B824B37" w:rsidR="00C60A2F" w:rsidRDefault="00C10660">
          <w:pPr>
            <w:pStyle w:val="TOC2"/>
            <w:rPr>
              <w:rFonts w:eastAsiaTheme="minorEastAsia"/>
              <w:lang w:eastAsia="en-AU"/>
            </w:rPr>
          </w:pPr>
          <w:hyperlink w:anchor="_Toc129939331" w:history="1">
            <w:r w:rsidR="00C60A2F" w:rsidRPr="000660B3">
              <w:rPr>
                <w:rStyle w:val="Hyperlink"/>
              </w:rPr>
              <w:t>Questions taken on notice at hearings and questions placed on notice</w:t>
            </w:r>
            <w:r w:rsidR="00C60A2F">
              <w:rPr>
                <w:webHidden/>
              </w:rPr>
              <w:tab/>
            </w:r>
            <w:r w:rsidR="00C60A2F">
              <w:rPr>
                <w:webHidden/>
              </w:rPr>
              <w:fldChar w:fldCharType="begin"/>
            </w:r>
            <w:r w:rsidR="00C60A2F">
              <w:rPr>
                <w:webHidden/>
              </w:rPr>
              <w:instrText xml:space="preserve"> PAGEREF _Toc129939331 \h </w:instrText>
            </w:r>
            <w:r w:rsidR="00C60A2F">
              <w:rPr>
                <w:webHidden/>
              </w:rPr>
            </w:r>
            <w:r w:rsidR="00C60A2F">
              <w:rPr>
                <w:webHidden/>
              </w:rPr>
              <w:fldChar w:fldCharType="separate"/>
            </w:r>
            <w:r w:rsidR="003F76F6">
              <w:rPr>
                <w:webHidden/>
              </w:rPr>
              <w:t>2</w:t>
            </w:r>
            <w:r w:rsidR="00C60A2F">
              <w:rPr>
                <w:webHidden/>
              </w:rPr>
              <w:fldChar w:fldCharType="end"/>
            </w:r>
          </w:hyperlink>
        </w:p>
        <w:p w14:paraId="7509348A" w14:textId="1585F40C" w:rsidR="00C60A2F" w:rsidRDefault="00C10660">
          <w:pPr>
            <w:pStyle w:val="TOC2"/>
            <w:rPr>
              <w:rFonts w:eastAsiaTheme="minorEastAsia"/>
              <w:lang w:eastAsia="en-AU"/>
            </w:rPr>
          </w:pPr>
          <w:hyperlink w:anchor="_Toc129939332" w:history="1">
            <w:r w:rsidR="00C60A2F" w:rsidRPr="000660B3">
              <w:rPr>
                <w:rStyle w:val="Hyperlink"/>
              </w:rPr>
              <w:t>Acknowledgements</w:t>
            </w:r>
            <w:r w:rsidR="00C60A2F">
              <w:rPr>
                <w:webHidden/>
              </w:rPr>
              <w:tab/>
            </w:r>
            <w:r w:rsidR="00C60A2F">
              <w:rPr>
                <w:webHidden/>
              </w:rPr>
              <w:fldChar w:fldCharType="begin"/>
            </w:r>
            <w:r w:rsidR="00C60A2F">
              <w:rPr>
                <w:webHidden/>
              </w:rPr>
              <w:instrText xml:space="preserve"> PAGEREF _Toc129939332 \h </w:instrText>
            </w:r>
            <w:r w:rsidR="00C60A2F">
              <w:rPr>
                <w:webHidden/>
              </w:rPr>
            </w:r>
            <w:r w:rsidR="00C60A2F">
              <w:rPr>
                <w:webHidden/>
              </w:rPr>
              <w:fldChar w:fldCharType="separate"/>
            </w:r>
            <w:r w:rsidR="003F76F6">
              <w:rPr>
                <w:webHidden/>
              </w:rPr>
              <w:t>2</w:t>
            </w:r>
            <w:r w:rsidR="00C60A2F">
              <w:rPr>
                <w:webHidden/>
              </w:rPr>
              <w:fldChar w:fldCharType="end"/>
            </w:r>
          </w:hyperlink>
        </w:p>
        <w:p w14:paraId="7D319089" w14:textId="02EE85D9" w:rsidR="00C60A2F" w:rsidRDefault="00C10660">
          <w:pPr>
            <w:pStyle w:val="TOC1"/>
            <w:rPr>
              <w:rFonts w:asciiTheme="minorHAnsi" w:eastAsiaTheme="minorEastAsia" w:hAnsiTheme="minorHAnsi"/>
              <w:b w:val="0"/>
              <w:bCs w:val="0"/>
              <w:color w:val="auto"/>
              <w:w w:val="100"/>
              <w:sz w:val="22"/>
              <w:lang w:eastAsia="en-AU"/>
            </w:rPr>
          </w:pPr>
          <w:hyperlink w:anchor="_Toc129939333" w:history="1">
            <w:r w:rsidR="00C60A2F" w:rsidRPr="000660B3">
              <w:rPr>
                <w:rStyle w:val="Hyperlink"/>
              </w:rPr>
              <w:t>2.</w:t>
            </w:r>
            <w:r w:rsidR="00C60A2F">
              <w:rPr>
                <w:rFonts w:asciiTheme="minorHAnsi" w:eastAsiaTheme="minorEastAsia" w:hAnsiTheme="minorHAnsi"/>
                <w:b w:val="0"/>
                <w:bCs w:val="0"/>
                <w:color w:val="auto"/>
                <w:w w:val="100"/>
                <w:sz w:val="22"/>
                <w:lang w:eastAsia="en-AU"/>
              </w:rPr>
              <w:tab/>
            </w:r>
            <w:r w:rsidR="00C60A2F" w:rsidRPr="000660B3">
              <w:rPr>
                <w:rStyle w:val="Hyperlink"/>
              </w:rPr>
              <w:t>Chief Minister, Treasury and Economic Development Directorate</w:t>
            </w:r>
            <w:r w:rsidR="00C60A2F">
              <w:rPr>
                <w:webHidden/>
              </w:rPr>
              <w:tab/>
            </w:r>
            <w:r w:rsidR="00C60A2F">
              <w:rPr>
                <w:webHidden/>
              </w:rPr>
              <w:fldChar w:fldCharType="begin"/>
            </w:r>
            <w:r w:rsidR="00C60A2F">
              <w:rPr>
                <w:webHidden/>
              </w:rPr>
              <w:instrText xml:space="preserve"> PAGEREF _Toc129939333 \h </w:instrText>
            </w:r>
            <w:r w:rsidR="00C60A2F">
              <w:rPr>
                <w:webHidden/>
              </w:rPr>
            </w:r>
            <w:r w:rsidR="00C60A2F">
              <w:rPr>
                <w:webHidden/>
              </w:rPr>
              <w:fldChar w:fldCharType="separate"/>
            </w:r>
            <w:r w:rsidR="003F76F6">
              <w:rPr>
                <w:webHidden/>
              </w:rPr>
              <w:t>3</w:t>
            </w:r>
            <w:r w:rsidR="00C60A2F">
              <w:rPr>
                <w:webHidden/>
              </w:rPr>
              <w:fldChar w:fldCharType="end"/>
            </w:r>
          </w:hyperlink>
        </w:p>
        <w:p w14:paraId="7182C217" w14:textId="5251A34E" w:rsidR="00C60A2F" w:rsidRDefault="00C10660">
          <w:pPr>
            <w:pStyle w:val="TOC2"/>
            <w:rPr>
              <w:rFonts w:eastAsiaTheme="minorEastAsia"/>
              <w:lang w:eastAsia="en-AU"/>
            </w:rPr>
          </w:pPr>
          <w:hyperlink w:anchor="_Toc129939334" w:history="1">
            <w:r w:rsidR="00C60A2F" w:rsidRPr="000660B3">
              <w:rPr>
                <w:rStyle w:val="Hyperlink"/>
              </w:rPr>
              <w:t>Chief Minister—Administrative arrangements</w:t>
            </w:r>
            <w:r w:rsidR="00C60A2F">
              <w:rPr>
                <w:webHidden/>
              </w:rPr>
              <w:tab/>
            </w:r>
            <w:r w:rsidR="00C60A2F">
              <w:rPr>
                <w:webHidden/>
              </w:rPr>
              <w:fldChar w:fldCharType="begin"/>
            </w:r>
            <w:r w:rsidR="00C60A2F">
              <w:rPr>
                <w:webHidden/>
              </w:rPr>
              <w:instrText xml:space="preserve"> PAGEREF _Toc129939334 \h </w:instrText>
            </w:r>
            <w:r w:rsidR="00C60A2F">
              <w:rPr>
                <w:webHidden/>
              </w:rPr>
            </w:r>
            <w:r w:rsidR="00C60A2F">
              <w:rPr>
                <w:webHidden/>
              </w:rPr>
              <w:fldChar w:fldCharType="separate"/>
            </w:r>
            <w:r w:rsidR="003F76F6">
              <w:rPr>
                <w:webHidden/>
              </w:rPr>
              <w:t>3</w:t>
            </w:r>
            <w:r w:rsidR="00C60A2F">
              <w:rPr>
                <w:webHidden/>
              </w:rPr>
              <w:fldChar w:fldCharType="end"/>
            </w:r>
          </w:hyperlink>
        </w:p>
        <w:p w14:paraId="405CE2F8" w14:textId="6F295068" w:rsidR="00C60A2F" w:rsidRDefault="00C10660">
          <w:pPr>
            <w:pStyle w:val="TOC3"/>
            <w:rPr>
              <w:rFonts w:eastAsiaTheme="minorEastAsia"/>
              <w:lang w:eastAsia="en-AU"/>
            </w:rPr>
          </w:pPr>
          <w:hyperlink w:anchor="_Toc129939335" w:history="1">
            <w:r w:rsidR="00C60A2F" w:rsidRPr="000660B3">
              <w:rPr>
                <w:rStyle w:val="Hyperlink"/>
              </w:rPr>
              <w:t>Matters considered</w:t>
            </w:r>
            <w:r w:rsidR="00C60A2F">
              <w:rPr>
                <w:webHidden/>
              </w:rPr>
              <w:tab/>
            </w:r>
            <w:r w:rsidR="00C60A2F">
              <w:rPr>
                <w:webHidden/>
              </w:rPr>
              <w:fldChar w:fldCharType="begin"/>
            </w:r>
            <w:r w:rsidR="00C60A2F">
              <w:rPr>
                <w:webHidden/>
              </w:rPr>
              <w:instrText xml:space="preserve"> PAGEREF _Toc129939335 \h </w:instrText>
            </w:r>
            <w:r w:rsidR="00C60A2F">
              <w:rPr>
                <w:webHidden/>
              </w:rPr>
            </w:r>
            <w:r w:rsidR="00C60A2F">
              <w:rPr>
                <w:webHidden/>
              </w:rPr>
              <w:fldChar w:fldCharType="separate"/>
            </w:r>
            <w:r w:rsidR="003F76F6">
              <w:rPr>
                <w:webHidden/>
              </w:rPr>
              <w:t>4</w:t>
            </w:r>
            <w:r w:rsidR="00C60A2F">
              <w:rPr>
                <w:webHidden/>
              </w:rPr>
              <w:fldChar w:fldCharType="end"/>
            </w:r>
          </w:hyperlink>
        </w:p>
        <w:p w14:paraId="467C0C40" w14:textId="7CFF0438" w:rsidR="00C60A2F" w:rsidRDefault="00C10660">
          <w:pPr>
            <w:pStyle w:val="TOC3"/>
            <w:rPr>
              <w:rFonts w:eastAsiaTheme="minorEastAsia"/>
              <w:lang w:eastAsia="en-AU"/>
            </w:rPr>
          </w:pPr>
          <w:hyperlink w:anchor="_Toc129939336" w:history="1">
            <w:r w:rsidR="00C60A2F" w:rsidRPr="000660B3">
              <w:rPr>
                <w:rStyle w:val="Hyperlink"/>
              </w:rPr>
              <w:t>Key Issues</w:t>
            </w:r>
            <w:r w:rsidR="00C60A2F">
              <w:rPr>
                <w:webHidden/>
              </w:rPr>
              <w:tab/>
            </w:r>
            <w:r w:rsidR="00C60A2F">
              <w:rPr>
                <w:webHidden/>
              </w:rPr>
              <w:fldChar w:fldCharType="begin"/>
            </w:r>
            <w:r w:rsidR="00C60A2F">
              <w:rPr>
                <w:webHidden/>
              </w:rPr>
              <w:instrText xml:space="preserve"> PAGEREF _Toc129939336 \h </w:instrText>
            </w:r>
            <w:r w:rsidR="00C60A2F">
              <w:rPr>
                <w:webHidden/>
              </w:rPr>
            </w:r>
            <w:r w:rsidR="00C60A2F">
              <w:rPr>
                <w:webHidden/>
              </w:rPr>
              <w:fldChar w:fldCharType="separate"/>
            </w:r>
            <w:r w:rsidR="003F76F6">
              <w:rPr>
                <w:webHidden/>
              </w:rPr>
              <w:t>4</w:t>
            </w:r>
            <w:r w:rsidR="00C60A2F">
              <w:rPr>
                <w:webHidden/>
              </w:rPr>
              <w:fldChar w:fldCharType="end"/>
            </w:r>
          </w:hyperlink>
        </w:p>
        <w:p w14:paraId="1FEECA05" w14:textId="7B6002EC" w:rsidR="00C60A2F" w:rsidRDefault="00C10660">
          <w:pPr>
            <w:pStyle w:val="TOC2"/>
            <w:rPr>
              <w:rFonts w:eastAsiaTheme="minorEastAsia"/>
              <w:lang w:eastAsia="en-AU"/>
            </w:rPr>
          </w:pPr>
          <w:hyperlink w:anchor="_Toc129939337" w:history="1">
            <w:r w:rsidR="00C60A2F" w:rsidRPr="000660B3">
              <w:rPr>
                <w:rStyle w:val="Hyperlink"/>
              </w:rPr>
              <w:t>Minister for Business and Better Regulation—Administrative arrangements</w:t>
            </w:r>
            <w:r w:rsidR="00C60A2F">
              <w:rPr>
                <w:webHidden/>
              </w:rPr>
              <w:tab/>
            </w:r>
            <w:r w:rsidR="00C60A2F">
              <w:rPr>
                <w:webHidden/>
              </w:rPr>
              <w:fldChar w:fldCharType="begin"/>
            </w:r>
            <w:r w:rsidR="00C60A2F">
              <w:rPr>
                <w:webHidden/>
              </w:rPr>
              <w:instrText xml:space="preserve"> PAGEREF _Toc129939337 \h </w:instrText>
            </w:r>
            <w:r w:rsidR="00C60A2F">
              <w:rPr>
                <w:webHidden/>
              </w:rPr>
            </w:r>
            <w:r w:rsidR="00C60A2F">
              <w:rPr>
                <w:webHidden/>
              </w:rPr>
              <w:fldChar w:fldCharType="separate"/>
            </w:r>
            <w:r w:rsidR="003F76F6">
              <w:rPr>
                <w:webHidden/>
              </w:rPr>
              <w:t>6</w:t>
            </w:r>
            <w:r w:rsidR="00C60A2F">
              <w:rPr>
                <w:webHidden/>
              </w:rPr>
              <w:fldChar w:fldCharType="end"/>
            </w:r>
          </w:hyperlink>
        </w:p>
        <w:p w14:paraId="26C8E255" w14:textId="621C630C" w:rsidR="00C60A2F" w:rsidRDefault="00C10660">
          <w:pPr>
            <w:pStyle w:val="TOC3"/>
            <w:rPr>
              <w:rFonts w:eastAsiaTheme="minorEastAsia"/>
              <w:lang w:eastAsia="en-AU"/>
            </w:rPr>
          </w:pPr>
          <w:hyperlink w:anchor="_Toc129939338" w:history="1">
            <w:r w:rsidR="00C60A2F" w:rsidRPr="000660B3">
              <w:rPr>
                <w:rStyle w:val="Hyperlink"/>
              </w:rPr>
              <w:t>Matters considered</w:t>
            </w:r>
            <w:r w:rsidR="00C60A2F">
              <w:rPr>
                <w:webHidden/>
              </w:rPr>
              <w:tab/>
            </w:r>
            <w:r w:rsidR="00C60A2F">
              <w:rPr>
                <w:webHidden/>
              </w:rPr>
              <w:fldChar w:fldCharType="begin"/>
            </w:r>
            <w:r w:rsidR="00C60A2F">
              <w:rPr>
                <w:webHidden/>
              </w:rPr>
              <w:instrText xml:space="preserve"> PAGEREF _Toc129939338 \h </w:instrText>
            </w:r>
            <w:r w:rsidR="00C60A2F">
              <w:rPr>
                <w:webHidden/>
              </w:rPr>
            </w:r>
            <w:r w:rsidR="00C60A2F">
              <w:rPr>
                <w:webHidden/>
              </w:rPr>
              <w:fldChar w:fldCharType="separate"/>
            </w:r>
            <w:r w:rsidR="003F76F6">
              <w:rPr>
                <w:webHidden/>
              </w:rPr>
              <w:t>7</w:t>
            </w:r>
            <w:r w:rsidR="00C60A2F">
              <w:rPr>
                <w:webHidden/>
              </w:rPr>
              <w:fldChar w:fldCharType="end"/>
            </w:r>
          </w:hyperlink>
        </w:p>
        <w:p w14:paraId="039F996B" w14:textId="163CAD45" w:rsidR="00C60A2F" w:rsidRDefault="00C10660">
          <w:pPr>
            <w:pStyle w:val="TOC2"/>
            <w:rPr>
              <w:rFonts w:eastAsiaTheme="minorEastAsia"/>
              <w:lang w:eastAsia="en-AU"/>
            </w:rPr>
          </w:pPr>
          <w:hyperlink w:anchor="_Toc129939339" w:history="1">
            <w:r w:rsidR="00C60A2F" w:rsidRPr="000660B3">
              <w:rPr>
                <w:rStyle w:val="Hyperlink"/>
              </w:rPr>
              <w:t>Minister for Economic Development—Administrative arrangements</w:t>
            </w:r>
            <w:r w:rsidR="00C60A2F">
              <w:rPr>
                <w:webHidden/>
              </w:rPr>
              <w:tab/>
            </w:r>
            <w:r w:rsidR="00C60A2F">
              <w:rPr>
                <w:webHidden/>
              </w:rPr>
              <w:fldChar w:fldCharType="begin"/>
            </w:r>
            <w:r w:rsidR="00C60A2F">
              <w:rPr>
                <w:webHidden/>
              </w:rPr>
              <w:instrText xml:space="preserve"> PAGEREF _Toc129939339 \h </w:instrText>
            </w:r>
            <w:r w:rsidR="00C60A2F">
              <w:rPr>
                <w:webHidden/>
              </w:rPr>
            </w:r>
            <w:r w:rsidR="00C60A2F">
              <w:rPr>
                <w:webHidden/>
              </w:rPr>
              <w:fldChar w:fldCharType="separate"/>
            </w:r>
            <w:r w:rsidR="003F76F6">
              <w:rPr>
                <w:webHidden/>
              </w:rPr>
              <w:t>8</w:t>
            </w:r>
            <w:r w:rsidR="00C60A2F">
              <w:rPr>
                <w:webHidden/>
              </w:rPr>
              <w:fldChar w:fldCharType="end"/>
            </w:r>
          </w:hyperlink>
        </w:p>
        <w:p w14:paraId="1CCD5CBD" w14:textId="0ECD4213" w:rsidR="00C60A2F" w:rsidRDefault="00C10660">
          <w:pPr>
            <w:pStyle w:val="TOC3"/>
            <w:rPr>
              <w:rFonts w:eastAsiaTheme="minorEastAsia"/>
              <w:lang w:eastAsia="en-AU"/>
            </w:rPr>
          </w:pPr>
          <w:hyperlink w:anchor="_Toc129939340" w:history="1">
            <w:r w:rsidR="00C60A2F" w:rsidRPr="000660B3">
              <w:rPr>
                <w:rStyle w:val="Hyperlink"/>
              </w:rPr>
              <w:t>Matters considered</w:t>
            </w:r>
            <w:r w:rsidR="00C60A2F">
              <w:rPr>
                <w:webHidden/>
              </w:rPr>
              <w:tab/>
            </w:r>
            <w:r w:rsidR="00C60A2F">
              <w:rPr>
                <w:webHidden/>
              </w:rPr>
              <w:fldChar w:fldCharType="begin"/>
            </w:r>
            <w:r w:rsidR="00C60A2F">
              <w:rPr>
                <w:webHidden/>
              </w:rPr>
              <w:instrText xml:space="preserve"> PAGEREF _Toc129939340 \h </w:instrText>
            </w:r>
            <w:r w:rsidR="00C60A2F">
              <w:rPr>
                <w:webHidden/>
              </w:rPr>
            </w:r>
            <w:r w:rsidR="00C60A2F">
              <w:rPr>
                <w:webHidden/>
              </w:rPr>
              <w:fldChar w:fldCharType="separate"/>
            </w:r>
            <w:r w:rsidR="003F76F6">
              <w:rPr>
                <w:webHidden/>
              </w:rPr>
              <w:t>9</w:t>
            </w:r>
            <w:r w:rsidR="00C60A2F">
              <w:rPr>
                <w:webHidden/>
              </w:rPr>
              <w:fldChar w:fldCharType="end"/>
            </w:r>
          </w:hyperlink>
        </w:p>
        <w:p w14:paraId="0D6B815A" w14:textId="59C0ADC7" w:rsidR="00C60A2F" w:rsidRDefault="00C10660">
          <w:pPr>
            <w:pStyle w:val="TOC2"/>
            <w:rPr>
              <w:rFonts w:eastAsiaTheme="minorEastAsia"/>
              <w:lang w:eastAsia="en-AU"/>
            </w:rPr>
          </w:pPr>
          <w:hyperlink w:anchor="_Toc129939341" w:history="1">
            <w:r w:rsidR="00C60A2F" w:rsidRPr="000660B3">
              <w:rPr>
                <w:rStyle w:val="Hyperlink"/>
              </w:rPr>
              <w:t>Assistant Minister for Economic Development—Administrative arrangements</w:t>
            </w:r>
            <w:r w:rsidR="00C60A2F">
              <w:rPr>
                <w:webHidden/>
              </w:rPr>
              <w:tab/>
            </w:r>
            <w:r w:rsidR="00C60A2F">
              <w:rPr>
                <w:webHidden/>
              </w:rPr>
              <w:fldChar w:fldCharType="begin"/>
            </w:r>
            <w:r w:rsidR="00C60A2F">
              <w:rPr>
                <w:webHidden/>
              </w:rPr>
              <w:instrText xml:space="preserve"> PAGEREF _Toc129939341 \h </w:instrText>
            </w:r>
            <w:r w:rsidR="00C60A2F">
              <w:rPr>
                <w:webHidden/>
              </w:rPr>
            </w:r>
            <w:r w:rsidR="00C60A2F">
              <w:rPr>
                <w:webHidden/>
              </w:rPr>
              <w:fldChar w:fldCharType="separate"/>
            </w:r>
            <w:r w:rsidR="003F76F6">
              <w:rPr>
                <w:webHidden/>
              </w:rPr>
              <w:t>9</w:t>
            </w:r>
            <w:r w:rsidR="00C60A2F">
              <w:rPr>
                <w:webHidden/>
              </w:rPr>
              <w:fldChar w:fldCharType="end"/>
            </w:r>
          </w:hyperlink>
        </w:p>
        <w:p w14:paraId="704E0022" w14:textId="58CAC82D" w:rsidR="00C60A2F" w:rsidRDefault="00C10660">
          <w:pPr>
            <w:pStyle w:val="TOC3"/>
            <w:rPr>
              <w:rFonts w:eastAsiaTheme="minorEastAsia"/>
              <w:lang w:eastAsia="en-AU"/>
            </w:rPr>
          </w:pPr>
          <w:hyperlink w:anchor="_Toc129939342" w:history="1">
            <w:r w:rsidR="00C60A2F" w:rsidRPr="000660B3">
              <w:rPr>
                <w:rStyle w:val="Hyperlink"/>
              </w:rPr>
              <w:t>Matters considered</w:t>
            </w:r>
            <w:r w:rsidR="00C60A2F">
              <w:rPr>
                <w:webHidden/>
              </w:rPr>
              <w:tab/>
            </w:r>
            <w:r w:rsidR="00C60A2F">
              <w:rPr>
                <w:webHidden/>
              </w:rPr>
              <w:fldChar w:fldCharType="begin"/>
            </w:r>
            <w:r w:rsidR="00C60A2F">
              <w:rPr>
                <w:webHidden/>
              </w:rPr>
              <w:instrText xml:space="preserve"> PAGEREF _Toc129939342 \h </w:instrText>
            </w:r>
            <w:r w:rsidR="00C60A2F">
              <w:rPr>
                <w:webHidden/>
              </w:rPr>
            </w:r>
            <w:r w:rsidR="00C60A2F">
              <w:rPr>
                <w:webHidden/>
              </w:rPr>
              <w:fldChar w:fldCharType="separate"/>
            </w:r>
            <w:r w:rsidR="003F76F6">
              <w:rPr>
                <w:webHidden/>
              </w:rPr>
              <w:t>10</w:t>
            </w:r>
            <w:r w:rsidR="00C60A2F">
              <w:rPr>
                <w:webHidden/>
              </w:rPr>
              <w:fldChar w:fldCharType="end"/>
            </w:r>
          </w:hyperlink>
        </w:p>
        <w:p w14:paraId="7B67F928" w14:textId="2DE87FD2" w:rsidR="00C60A2F" w:rsidRDefault="00C10660">
          <w:pPr>
            <w:pStyle w:val="TOC2"/>
            <w:rPr>
              <w:rFonts w:eastAsiaTheme="minorEastAsia"/>
              <w:lang w:eastAsia="en-AU"/>
            </w:rPr>
          </w:pPr>
          <w:hyperlink w:anchor="_Toc129939343" w:history="1">
            <w:r w:rsidR="00C60A2F" w:rsidRPr="000660B3">
              <w:rPr>
                <w:rStyle w:val="Hyperlink"/>
              </w:rPr>
              <w:t>Minister for Industrial Relations and Workplace Safety—Administrative arrangements</w:t>
            </w:r>
            <w:r w:rsidR="00C60A2F">
              <w:rPr>
                <w:webHidden/>
              </w:rPr>
              <w:tab/>
            </w:r>
            <w:r w:rsidR="00C60A2F">
              <w:rPr>
                <w:webHidden/>
              </w:rPr>
              <w:fldChar w:fldCharType="begin"/>
            </w:r>
            <w:r w:rsidR="00C60A2F">
              <w:rPr>
                <w:webHidden/>
              </w:rPr>
              <w:instrText xml:space="preserve"> PAGEREF _Toc129939343 \h </w:instrText>
            </w:r>
            <w:r w:rsidR="00C60A2F">
              <w:rPr>
                <w:webHidden/>
              </w:rPr>
            </w:r>
            <w:r w:rsidR="00C60A2F">
              <w:rPr>
                <w:webHidden/>
              </w:rPr>
              <w:fldChar w:fldCharType="separate"/>
            </w:r>
            <w:r w:rsidR="003F76F6">
              <w:rPr>
                <w:webHidden/>
              </w:rPr>
              <w:t>10</w:t>
            </w:r>
            <w:r w:rsidR="00C60A2F">
              <w:rPr>
                <w:webHidden/>
              </w:rPr>
              <w:fldChar w:fldCharType="end"/>
            </w:r>
          </w:hyperlink>
        </w:p>
        <w:p w14:paraId="5ECE6772" w14:textId="5F5A0930" w:rsidR="00C60A2F" w:rsidRDefault="00C10660">
          <w:pPr>
            <w:pStyle w:val="TOC3"/>
            <w:rPr>
              <w:rFonts w:eastAsiaTheme="minorEastAsia"/>
              <w:lang w:eastAsia="en-AU"/>
            </w:rPr>
          </w:pPr>
          <w:hyperlink w:anchor="_Toc129939344" w:history="1">
            <w:r w:rsidR="00C60A2F" w:rsidRPr="000660B3">
              <w:rPr>
                <w:rStyle w:val="Hyperlink"/>
              </w:rPr>
              <w:t>Matters considered</w:t>
            </w:r>
            <w:r w:rsidR="00C60A2F">
              <w:rPr>
                <w:webHidden/>
              </w:rPr>
              <w:tab/>
            </w:r>
            <w:r w:rsidR="00C60A2F">
              <w:rPr>
                <w:webHidden/>
              </w:rPr>
              <w:fldChar w:fldCharType="begin"/>
            </w:r>
            <w:r w:rsidR="00C60A2F">
              <w:rPr>
                <w:webHidden/>
              </w:rPr>
              <w:instrText xml:space="preserve"> PAGEREF _Toc129939344 \h </w:instrText>
            </w:r>
            <w:r w:rsidR="00C60A2F">
              <w:rPr>
                <w:webHidden/>
              </w:rPr>
            </w:r>
            <w:r w:rsidR="00C60A2F">
              <w:rPr>
                <w:webHidden/>
              </w:rPr>
              <w:fldChar w:fldCharType="separate"/>
            </w:r>
            <w:r w:rsidR="003F76F6">
              <w:rPr>
                <w:webHidden/>
              </w:rPr>
              <w:t>10</w:t>
            </w:r>
            <w:r w:rsidR="00C60A2F">
              <w:rPr>
                <w:webHidden/>
              </w:rPr>
              <w:fldChar w:fldCharType="end"/>
            </w:r>
          </w:hyperlink>
        </w:p>
        <w:p w14:paraId="2F635A41" w14:textId="682D64D2" w:rsidR="00C60A2F" w:rsidRDefault="00C10660">
          <w:pPr>
            <w:pStyle w:val="TOC3"/>
            <w:rPr>
              <w:rFonts w:eastAsiaTheme="minorEastAsia"/>
              <w:lang w:eastAsia="en-AU"/>
            </w:rPr>
          </w:pPr>
          <w:hyperlink w:anchor="_Toc129939345" w:history="1">
            <w:r w:rsidR="00C60A2F" w:rsidRPr="000660B3">
              <w:rPr>
                <w:rStyle w:val="Hyperlink"/>
              </w:rPr>
              <w:t>Key Issues</w:t>
            </w:r>
            <w:r w:rsidR="00C60A2F">
              <w:rPr>
                <w:webHidden/>
              </w:rPr>
              <w:tab/>
            </w:r>
            <w:r w:rsidR="00C60A2F">
              <w:rPr>
                <w:webHidden/>
              </w:rPr>
              <w:fldChar w:fldCharType="begin"/>
            </w:r>
            <w:r w:rsidR="00C60A2F">
              <w:rPr>
                <w:webHidden/>
              </w:rPr>
              <w:instrText xml:space="preserve"> PAGEREF _Toc129939345 \h </w:instrText>
            </w:r>
            <w:r w:rsidR="00C60A2F">
              <w:rPr>
                <w:webHidden/>
              </w:rPr>
            </w:r>
            <w:r w:rsidR="00C60A2F">
              <w:rPr>
                <w:webHidden/>
              </w:rPr>
              <w:fldChar w:fldCharType="separate"/>
            </w:r>
            <w:r w:rsidR="003F76F6">
              <w:rPr>
                <w:webHidden/>
              </w:rPr>
              <w:t>11</w:t>
            </w:r>
            <w:r w:rsidR="00C60A2F">
              <w:rPr>
                <w:webHidden/>
              </w:rPr>
              <w:fldChar w:fldCharType="end"/>
            </w:r>
          </w:hyperlink>
        </w:p>
        <w:p w14:paraId="118A414A" w14:textId="1D19D1C0" w:rsidR="00C60A2F" w:rsidRDefault="00C10660">
          <w:pPr>
            <w:pStyle w:val="TOC2"/>
            <w:rPr>
              <w:rFonts w:eastAsiaTheme="minorEastAsia"/>
              <w:lang w:eastAsia="en-AU"/>
            </w:rPr>
          </w:pPr>
          <w:hyperlink w:anchor="_Toc129939346" w:history="1">
            <w:r w:rsidR="00C60A2F" w:rsidRPr="000660B3">
              <w:rPr>
                <w:rStyle w:val="Hyperlink"/>
              </w:rPr>
              <w:t>Minister for Tourism—Administrative arrangements</w:t>
            </w:r>
            <w:r w:rsidR="00C60A2F">
              <w:rPr>
                <w:webHidden/>
              </w:rPr>
              <w:tab/>
            </w:r>
            <w:r w:rsidR="00C60A2F">
              <w:rPr>
                <w:webHidden/>
              </w:rPr>
              <w:fldChar w:fldCharType="begin"/>
            </w:r>
            <w:r w:rsidR="00C60A2F">
              <w:rPr>
                <w:webHidden/>
              </w:rPr>
              <w:instrText xml:space="preserve"> PAGEREF _Toc129939346 \h </w:instrText>
            </w:r>
            <w:r w:rsidR="00C60A2F">
              <w:rPr>
                <w:webHidden/>
              </w:rPr>
            </w:r>
            <w:r w:rsidR="00C60A2F">
              <w:rPr>
                <w:webHidden/>
              </w:rPr>
              <w:fldChar w:fldCharType="separate"/>
            </w:r>
            <w:r w:rsidR="003F76F6">
              <w:rPr>
                <w:webHidden/>
              </w:rPr>
              <w:t>14</w:t>
            </w:r>
            <w:r w:rsidR="00C60A2F">
              <w:rPr>
                <w:webHidden/>
              </w:rPr>
              <w:fldChar w:fldCharType="end"/>
            </w:r>
          </w:hyperlink>
        </w:p>
        <w:p w14:paraId="7FF766E8" w14:textId="4A2E3AF9" w:rsidR="00C60A2F" w:rsidRDefault="00C10660">
          <w:pPr>
            <w:pStyle w:val="TOC3"/>
            <w:rPr>
              <w:rFonts w:eastAsiaTheme="minorEastAsia"/>
              <w:lang w:eastAsia="en-AU"/>
            </w:rPr>
          </w:pPr>
          <w:hyperlink w:anchor="_Toc129939347" w:history="1">
            <w:r w:rsidR="00C60A2F" w:rsidRPr="000660B3">
              <w:rPr>
                <w:rStyle w:val="Hyperlink"/>
              </w:rPr>
              <w:t>Matters considered</w:t>
            </w:r>
            <w:r w:rsidR="00C60A2F">
              <w:rPr>
                <w:webHidden/>
              </w:rPr>
              <w:tab/>
            </w:r>
            <w:r w:rsidR="00C60A2F">
              <w:rPr>
                <w:webHidden/>
              </w:rPr>
              <w:fldChar w:fldCharType="begin"/>
            </w:r>
            <w:r w:rsidR="00C60A2F">
              <w:rPr>
                <w:webHidden/>
              </w:rPr>
              <w:instrText xml:space="preserve"> PAGEREF _Toc129939347 \h </w:instrText>
            </w:r>
            <w:r w:rsidR="00C60A2F">
              <w:rPr>
                <w:webHidden/>
              </w:rPr>
            </w:r>
            <w:r w:rsidR="00C60A2F">
              <w:rPr>
                <w:webHidden/>
              </w:rPr>
              <w:fldChar w:fldCharType="separate"/>
            </w:r>
            <w:r w:rsidR="003F76F6">
              <w:rPr>
                <w:webHidden/>
              </w:rPr>
              <w:t>14</w:t>
            </w:r>
            <w:r w:rsidR="00C60A2F">
              <w:rPr>
                <w:webHidden/>
              </w:rPr>
              <w:fldChar w:fldCharType="end"/>
            </w:r>
          </w:hyperlink>
        </w:p>
        <w:p w14:paraId="5133C6DE" w14:textId="0545B335" w:rsidR="00C60A2F" w:rsidRDefault="00C10660">
          <w:pPr>
            <w:pStyle w:val="TOC2"/>
            <w:rPr>
              <w:rFonts w:eastAsiaTheme="minorEastAsia"/>
              <w:lang w:eastAsia="en-AU"/>
            </w:rPr>
          </w:pPr>
          <w:hyperlink w:anchor="_Toc129939348" w:history="1">
            <w:r w:rsidR="00C60A2F" w:rsidRPr="000660B3">
              <w:rPr>
                <w:rStyle w:val="Hyperlink"/>
              </w:rPr>
              <w:t>Minister for the Arts—Administrative arrangements</w:t>
            </w:r>
            <w:r w:rsidR="00C60A2F">
              <w:rPr>
                <w:webHidden/>
              </w:rPr>
              <w:tab/>
            </w:r>
            <w:r w:rsidR="00C60A2F">
              <w:rPr>
                <w:webHidden/>
              </w:rPr>
              <w:fldChar w:fldCharType="begin"/>
            </w:r>
            <w:r w:rsidR="00C60A2F">
              <w:rPr>
                <w:webHidden/>
              </w:rPr>
              <w:instrText xml:space="preserve"> PAGEREF _Toc129939348 \h </w:instrText>
            </w:r>
            <w:r w:rsidR="00C60A2F">
              <w:rPr>
                <w:webHidden/>
              </w:rPr>
            </w:r>
            <w:r w:rsidR="00C60A2F">
              <w:rPr>
                <w:webHidden/>
              </w:rPr>
              <w:fldChar w:fldCharType="separate"/>
            </w:r>
            <w:r w:rsidR="003F76F6">
              <w:rPr>
                <w:webHidden/>
              </w:rPr>
              <w:t>15</w:t>
            </w:r>
            <w:r w:rsidR="00C60A2F">
              <w:rPr>
                <w:webHidden/>
              </w:rPr>
              <w:fldChar w:fldCharType="end"/>
            </w:r>
          </w:hyperlink>
        </w:p>
        <w:p w14:paraId="4A6124C4" w14:textId="3356FCDF" w:rsidR="00C60A2F" w:rsidRDefault="00C10660">
          <w:pPr>
            <w:pStyle w:val="TOC3"/>
            <w:rPr>
              <w:rFonts w:eastAsiaTheme="minorEastAsia"/>
              <w:lang w:eastAsia="en-AU"/>
            </w:rPr>
          </w:pPr>
          <w:hyperlink w:anchor="_Toc129939349" w:history="1">
            <w:r w:rsidR="00C60A2F" w:rsidRPr="000660B3">
              <w:rPr>
                <w:rStyle w:val="Hyperlink"/>
              </w:rPr>
              <w:t>Matters considered</w:t>
            </w:r>
            <w:r w:rsidR="00C60A2F">
              <w:rPr>
                <w:webHidden/>
              </w:rPr>
              <w:tab/>
            </w:r>
            <w:r w:rsidR="00C60A2F">
              <w:rPr>
                <w:webHidden/>
              </w:rPr>
              <w:fldChar w:fldCharType="begin"/>
            </w:r>
            <w:r w:rsidR="00C60A2F">
              <w:rPr>
                <w:webHidden/>
              </w:rPr>
              <w:instrText xml:space="preserve"> PAGEREF _Toc129939349 \h </w:instrText>
            </w:r>
            <w:r w:rsidR="00C60A2F">
              <w:rPr>
                <w:webHidden/>
              </w:rPr>
            </w:r>
            <w:r w:rsidR="00C60A2F">
              <w:rPr>
                <w:webHidden/>
              </w:rPr>
              <w:fldChar w:fldCharType="separate"/>
            </w:r>
            <w:r w:rsidR="003F76F6">
              <w:rPr>
                <w:webHidden/>
              </w:rPr>
              <w:t>15</w:t>
            </w:r>
            <w:r w:rsidR="00C60A2F">
              <w:rPr>
                <w:webHidden/>
              </w:rPr>
              <w:fldChar w:fldCharType="end"/>
            </w:r>
          </w:hyperlink>
        </w:p>
        <w:p w14:paraId="0BCC3F2F" w14:textId="6313F822" w:rsidR="00C60A2F" w:rsidRDefault="00C10660">
          <w:pPr>
            <w:pStyle w:val="TOC3"/>
            <w:rPr>
              <w:rFonts w:eastAsiaTheme="minorEastAsia"/>
              <w:lang w:eastAsia="en-AU"/>
            </w:rPr>
          </w:pPr>
          <w:hyperlink w:anchor="_Toc129939350" w:history="1">
            <w:r w:rsidR="00C60A2F" w:rsidRPr="000660B3">
              <w:rPr>
                <w:rStyle w:val="Hyperlink"/>
              </w:rPr>
              <w:t>Key Issues</w:t>
            </w:r>
            <w:r w:rsidR="00C60A2F">
              <w:rPr>
                <w:webHidden/>
              </w:rPr>
              <w:tab/>
            </w:r>
            <w:r w:rsidR="00C60A2F">
              <w:rPr>
                <w:webHidden/>
              </w:rPr>
              <w:fldChar w:fldCharType="begin"/>
            </w:r>
            <w:r w:rsidR="00C60A2F">
              <w:rPr>
                <w:webHidden/>
              </w:rPr>
              <w:instrText xml:space="preserve"> PAGEREF _Toc129939350 \h </w:instrText>
            </w:r>
            <w:r w:rsidR="00C60A2F">
              <w:rPr>
                <w:webHidden/>
              </w:rPr>
            </w:r>
            <w:r w:rsidR="00C60A2F">
              <w:rPr>
                <w:webHidden/>
              </w:rPr>
              <w:fldChar w:fldCharType="separate"/>
            </w:r>
            <w:r w:rsidR="003F76F6">
              <w:rPr>
                <w:webHidden/>
              </w:rPr>
              <w:t>16</w:t>
            </w:r>
            <w:r w:rsidR="00C60A2F">
              <w:rPr>
                <w:webHidden/>
              </w:rPr>
              <w:fldChar w:fldCharType="end"/>
            </w:r>
          </w:hyperlink>
        </w:p>
        <w:p w14:paraId="35A0A898" w14:textId="2F258D49" w:rsidR="00C60A2F" w:rsidRDefault="00C10660">
          <w:pPr>
            <w:pStyle w:val="TOC2"/>
            <w:rPr>
              <w:rFonts w:eastAsiaTheme="minorEastAsia"/>
              <w:lang w:eastAsia="en-AU"/>
            </w:rPr>
          </w:pPr>
          <w:hyperlink w:anchor="_Toc129939351" w:history="1">
            <w:r w:rsidR="00C60A2F" w:rsidRPr="000660B3">
              <w:rPr>
                <w:rStyle w:val="Hyperlink"/>
              </w:rPr>
              <w:t>Special Minister of State—Administrative arrangements</w:t>
            </w:r>
            <w:r w:rsidR="00C60A2F">
              <w:rPr>
                <w:webHidden/>
              </w:rPr>
              <w:tab/>
            </w:r>
            <w:r w:rsidR="00C60A2F">
              <w:rPr>
                <w:webHidden/>
              </w:rPr>
              <w:fldChar w:fldCharType="begin"/>
            </w:r>
            <w:r w:rsidR="00C60A2F">
              <w:rPr>
                <w:webHidden/>
              </w:rPr>
              <w:instrText xml:space="preserve"> PAGEREF _Toc129939351 \h </w:instrText>
            </w:r>
            <w:r w:rsidR="00C60A2F">
              <w:rPr>
                <w:webHidden/>
              </w:rPr>
            </w:r>
            <w:r w:rsidR="00C60A2F">
              <w:rPr>
                <w:webHidden/>
              </w:rPr>
              <w:fldChar w:fldCharType="separate"/>
            </w:r>
            <w:r w:rsidR="003F76F6">
              <w:rPr>
                <w:webHidden/>
              </w:rPr>
              <w:t>16</w:t>
            </w:r>
            <w:r w:rsidR="00C60A2F">
              <w:rPr>
                <w:webHidden/>
              </w:rPr>
              <w:fldChar w:fldCharType="end"/>
            </w:r>
          </w:hyperlink>
        </w:p>
        <w:p w14:paraId="6F70A3BC" w14:textId="6F2726BC" w:rsidR="00C60A2F" w:rsidRDefault="00C10660">
          <w:pPr>
            <w:pStyle w:val="TOC3"/>
            <w:rPr>
              <w:rFonts w:eastAsiaTheme="minorEastAsia"/>
              <w:lang w:eastAsia="en-AU"/>
            </w:rPr>
          </w:pPr>
          <w:hyperlink w:anchor="_Toc129939352" w:history="1">
            <w:r w:rsidR="00C60A2F" w:rsidRPr="000660B3">
              <w:rPr>
                <w:rStyle w:val="Hyperlink"/>
              </w:rPr>
              <w:t>Matters considered</w:t>
            </w:r>
            <w:r w:rsidR="00C60A2F">
              <w:rPr>
                <w:webHidden/>
              </w:rPr>
              <w:tab/>
            </w:r>
            <w:r w:rsidR="00C60A2F">
              <w:rPr>
                <w:webHidden/>
              </w:rPr>
              <w:fldChar w:fldCharType="begin"/>
            </w:r>
            <w:r w:rsidR="00C60A2F">
              <w:rPr>
                <w:webHidden/>
              </w:rPr>
              <w:instrText xml:space="preserve"> PAGEREF _Toc129939352 \h </w:instrText>
            </w:r>
            <w:r w:rsidR="00C60A2F">
              <w:rPr>
                <w:webHidden/>
              </w:rPr>
            </w:r>
            <w:r w:rsidR="00C60A2F">
              <w:rPr>
                <w:webHidden/>
              </w:rPr>
              <w:fldChar w:fldCharType="separate"/>
            </w:r>
            <w:r w:rsidR="003F76F6">
              <w:rPr>
                <w:webHidden/>
              </w:rPr>
              <w:t>17</w:t>
            </w:r>
            <w:r w:rsidR="00C60A2F">
              <w:rPr>
                <w:webHidden/>
              </w:rPr>
              <w:fldChar w:fldCharType="end"/>
            </w:r>
          </w:hyperlink>
        </w:p>
        <w:p w14:paraId="4F465F4D" w14:textId="7F981ECF" w:rsidR="00C60A2F" w:rsidRDefault="00C10660">
          <w:pPr>
            <w:pStyle w:val="TOC3"/>
            <w:rPr>
              <w:rFonts w:eastAsiaTheme="minorEastAsia"/>
              <w:lang w:eastAsia="en-AU"/>
            </w:rPr>
          </w:pPr>
          <w:hyperlink w:anchor="_Toc129939353" w:history="1">
            <w:r w:rsidR="00C60A2F" w:rsidRPr="000660B3">
              <w:rPr>
                <w:rStyle w:val="Hyperlink"/>
              </w:rPr>
              <w:t>Key Issues</w:t>
            </w:r>
            <w:r w:rsidR="00C60A2F">
              <w:rPr>
                <w:webHidden/>
              </w:rPr>
              <w:tab/>
            </w:r>
            <w:r w:rsidR="00C60A2F">
              <w:rPr>
                <w:webHidden/>
              </w:rPr>
              <w:fldChar w:fldCharType="begin"/>
            </w:r>
            <w:r w:rsidR="00C60A2F">
              <w:rPr>
                <w:webHidden/>
              </w:rPr>
              <w:instrText xml:space="preserve"> PAGEREF _Toc129939353 \h </w:instrText>
            </w:r>
            <w:r w:rsidR="00C60A2F">
              <w:rPr>
                <w:webHidden/>
              </w:rPr>
            </w:r>
            <w:r w:rsidR="00C60A2F">
              <w:rPr>
                <w:webHidden/>
              </w:rPr>
              <w:fldChar w:fldCharType="separate"/>
            </w:r>
            <w:r w:rsidR="003F76F6">
              <w:rPr>
                <w:webHidden/>
              </w:rPr>
              <w:t>18</w:t>
            </w:r>
            <w:r w:rsidR="00C60A2F">
              <w:rPr>
                <w:webHidden/>
              </w:rPr>
              <w:fldChar w:fldCharType="end"/>
            </w:r>
          </w:hyperlink>
        </w:p>
        <w:p w14:paraId="59C2FE7D" w14:textId="505CD723" w:rsidR="00C60A2F" w:rsidRDefault="00C10660">
          <w:pPr>
            <w:pStyle w:val="TOC1"/>
            <w:rPr>
              <w:rFonts w:asciiTheme="minorHAnsi" w:eastAsiaTheme="minorEastAsia" w:hAnsiTheme="minorHAnsi"/>
              <w:b w:val="0"/>
              <w:bCs w:val="0"/>
              <w:color w:val="auto"/>
              <w:w w:val="100"/>
              <w:sz w:val="22"/>
              <w:lang w:eastAsia="en-AU"/>
            </w:rPr>
          </w:pPr>
          <w:hyperlink w:anchor="_Toc129939354" w:history="1">
            <w:r w:rsidR="00C60A2F" w:rsidRPr="000660B3">
              <w:rPr>
                <w:rStyle w:val="Hyperlink"/>
              </w:rPr>
              <w:t>3.</w:t>
            </w:r>
            <w:r w:rsidR="00C60A2F">
              <w:rPr>
                <w:rFonts w:asciiTheme="minorHAnsi" w:eastAsiaTheme="minorEastAsia" w:hAnsiTheme="minorHAnsi"/>
                <w:b w:val="0"/>
                <w:bCs w:val="0"/>
                <w:color w:val="auto"/>
                <w:w w:val="100"/>
                <w:sz w:val="22"/>
                <w:lang w:eastAsia="en-AU"/>
              </w:rPr>
              <w:tab/>
            </w:r>
            <w:r w:rsidR="00C60A2F" w:rsidRPr="000660B3">
              <w:rPr>
                <w:rStyle w:val="Hyperlink"/>
              </w:rPr>
              <w:t>Major Projects Canberra</w:t>
            </w:r>
            <w:r w:rsidR="00C60A2F">
              <w:rPr>
                <w:webHidden/>
              </w:rPr>
              <w:tab/>
            </w:r>
            <w:r w:rsidR="00C60A2F">
              <w:rPr>
                <w:webHidden/>
              </w:rPr>
              <w:fldChar w:fldCharType="begin"/>
            </w:r>
            <w:r w:rsidR="00C60A2F">
              <w:rPr>
                <w:webHidden/>
              </w:rPr>
              <w:instrText xml:space="preserve"> PAGEREF _Toc129939354 \h </w:instrText>
            </w:r>
            <w:r w:rsidR="00C60A2F">
              <w:rPr>
                <w:webHidden/>
              </w:rPr>
            </w:r>
            <w:r w:rsidR="00C60A2F">
              <w:rPr>
                <w:webHidden/>
              </w:rPr>
              <w:fldChar w:fldCharType="separate"/>
            </w:r>
            <w:r w:rsidR="003F76F6">
              <w:rPr>
                <w:webHidden/>
              </w:rPr>
              <w:t>21</w:t>
            </w:r>
            <w:r w:rsidR="00C60A2F">
              <w:rPr>
                <w:webHidden/>
              </w:rPr>
              <w:fldChar w:fldCharType="end"/>
            </w:r>
          </w:hyperlink>
        </w:p>
        <w:p w14:paraId="28A9E25E" w14:textId="780B08EE" w:rsidR="00C60A2F" w:rsidRDefault="00C10660">
          <w:pPr>
            <w:pStyle w:val="TOC2"/>
            <w:rPr>
              <w:rFonts w:eastAsiaTheme="minorEastAsia"/>
              <w:lang w:eastAsia="en-AU"/>
            </w:rPr>
          </w:pPr>
          <w:hyperlink w:anchor="_Toc129939355" w:history="1">
            <w:r w:rsidR="00C60A2F" w:rsidRPr="000660B3">
              <w:rPr>
                <w:rStyle w:val="Hyperlink"/>
              </w:rPr>
              <w:t>Administrative arrangements</w:t>
            </w:r>
            <w:r w:rsidR="00C60A2F">
              <w:rPr>
                <w:webHidden/>
              </w:rPr>
              <w:tab/>
            </w:r>
            <w:r w:rsidR="00C60A2F">
              <w:rPr>
                <w:webHidden/>
              </w:rPr>
              <w:fldChar w:fldCharType="begin"/>
            </w:r>
            <w:r w:rsidR="00C60A2F">
              <w:rPr>
                <w:webHidden/>
              </w:rPr>
              <w:instrText xml:space="preserve"> PAGEREF _Toc129939355 \h </w:instrText>
            </w:r>
            <w:r w:rsidR="00C60A2F">
              <w:rPr>
                <w:webHidden/>
              </w:rPr>
            </w:r>
            <w:r w:rsidR="00C60A2F">
              <w:rPr>
                <w:webHidden/>
              </w:rPr>
              <w:fldChar w:fldCharType="separate"/>
            </w:r>
            <w:r w:rsidR="003F76F6">
              <w:rPr>
                <w:webHidden/>
              </w:rPr>
              <w:t>21</w:t>
            </w:r>
            <w:r w:rsidR="00C60A2F">
              <w:rPr>
                <w:webHidden/>
              </w:rPr>
              <w:fldChar w:fldCharType="end"/>
            </w:r>
          </w:hyperlink>
        </w:p>
        <w:p w14:paraId="185E0BA3" w14:textId="0248BAAD" w:rsidR="00C60A2F" w:rsidRDefault="00C10660">
          <w:pPr>
            <w:pStyle w:val="TOC3"/>
            <w:rPr>
              <w:rFonts w:eastAsiaTheme="minorEastAsia"/>
              <w:lang w:eastAsia="en-AU"/>
            </w:rPr>
          </w:pPr>
          <w:hyperlink w:anchor="_Toc129939356" w:history="1">
            <w:r w:rsidR="00C60A2F" w:rsidRPr="000660B3">
              <w:rPr>
                <w:rStyle w:val="Hyperlink"/>
              </w:rPr>
              <w:t>Matters considered</w:t>
            </w:r>
            <w:r w:rsidR="00C60A2F">
              <w:rPr>
                <w:webHidden/>
              </w:rPr>
              <w:tab/>
            </w:r>
            <w:r w:rsidR="00C60A2F">
              <w:rPr>
                <w:webHidden/>
              </w:rPr>
              <w:fldChar w:fldCharType="begin"/>
            </w:r>
            <w:r w:rsidR="00C60A2F">
              <w:rPr>
                <w:webHidden/>
              </w:rPr>
              <w:instrText xml:space="preserve"> PAGEREF _Toc129939356 \h </w:instrText>
            </w:r>
            <w:r w:rsidR="00C60A2F">
              <w:rPr>
                <w:webHidden/>
              </w:rPr>
            </w:r>
            <w:r w:rsidR="00C60A2F">
              <w:rPr>
                <w:webHidden/>
              </w:rPr>
              <w:fldChar w:fldCharType="separate"/>
            </w:r>
            <w:r w:rsidR="003F76F6">
              <w:rPr>
                <w:webHidden/>
              </w:rPr>
              <w:t>21</w:t>
            </w:r>
            <w:r w:rsidR="00C60A2F">
              <w:rPr>
                <w:webHidden/>
              </w:rPr>
              <w:fldChar w:fldCharType="end"/>
            </w:r>
          </w:hyperlink>
        </w:p>
        <w:p w14:paraId="6AF13DBC" w14:textId="3DEEC455" w:rsidR="00C60A2F" w:rsidRDefault="00C10660">
          <w:pPr>
            <w:pStyle w:val="TOC1"/>
            <w:rPr>
              <w:rFonts w:asciiTheme="minorHAnsi" w:eastAsiaTheme="minorEastAsia" w:hAnsiTheme="minorHAnsi"/>
              <w:b w:val="0"/>
              <w:bCs w:val="0"/>
              <w:color w:val="auto"/>
              <w:w w:val="100"/>
              <w:sz w:val="22"/>
              <w:lang w:eastAsia="en-AU"/>
            </w:rPr>
          </w:pPr>
          <w:hyperlink w:anchor="_Toc129939357" w:history="1">
            <w:r w:rsidR="00C60A2F" w:rsidRPr="000660B3">
              <w:rPr>
                <w:rStyle w:val="Hyperlink"/>
              </w:rPr>
              <w:t>4.</w:t>
            </w:r>
            <w:r w:rsidR="00C60A2F">
              <w:rPr>
                <w:rFonts w:asciiTheme="minorHAnsi" w:eastAsiaTheme="minorEastAsia" w:hAnsiTheme="minorHAnsi"/>
                <w:b w:val="0"/>
                <w:bCs w:val="0"/>
                <w:color w:val="auto"/>
                <w:w w:val="100"/>
                <w:sz w:val="22"/>
                <w:lang w:eastAsia="en-AU"/>
              </w:rPr>
              <w:tab/>
            </w:r>
            <w:r w:rsidR="00C60A2F" w:rsidRPr="000660B3">
              <w:rPr>
                <w:rStyle w:val="Hyperlink"/>
              </w:rPr>
              <w:t>Conclusion</w:t>
            </w:r>
            <w:r w:rsidR="00C60A2F">
              <w:rPr>
                <w:webHidden/>
              </w:rPr>
              <w:tab/>
            </w:r>
            <w:r w:rsidR="00C60A2F">
              <w:rPr>
                <w:webHidden/>
              </w:rPr>
              <w:fldChar w:fldCharType="begin"/>
            </w:r>
            <w:r w:rsidR="00C60A2F">
              <w:rPr>
                <w:webHidden/>
              </w:rPr>
              <w:instrText xml:space="preserve"> PAGEREF _Toc129939357 \h </w:instrText>
            </w:r>
            <w:r w:rsidR="00C60A2F">
              <w:rPr>
                <w:webHidden/>
              </w:rPr>
            </w:r>
            <w:r w:rsidR="00C60A2F">
              <w:rPr>
                <w:webHidden/>
              </w:rPr>
              <w:fldChar w:fldCharType="separate"/>
            </w:r>
            <w:r w:rsidR="003F76F6">
              <w:rPr>
                <w:webHidden/>
              </w:rPr>
              <w:t>22</w:t>
            </w:r>
            <w:r w:rsidR="00C60A2F">
              <w:rPr>
                <w:webHidden/>
              </w:rPr>
              <w:fldChar w:fldCharType="end"/>
            </w:r>
          </w:hyperlink>
        </w:p>
        <w:p w14:paraId="43DA471D" w14:textId="6933D32A" w:rsidR="00C60A2F" w:rsidRDefault="00C10660">
          <w:pPr>
            <w:pStyle w:val="TOC1"/>
            <w:rPr>
              <w:rFonts w:asciiTheme="minorHAnsi" w:eastAsiaTheme="minorEastAsia" w:hAnsiTheme="minorHAnsi"/>
              <w:b w:val="0"/>
              <w:bCs w:val="0"/>
              <w:color w:val="auto"/>
              <w:w w:val="100"/>
              <w:sz w:val="22"/>
              <w:lang w:eastAsia="en-AU"/>
            </w:rPr>
          </w:pPr>
          <w:hyperlink w:anchor="_Toc129939358" w:history="1">
            <w:r w:rsidR="00C60A2F" w:rsidRPr="000660B3">
              <w:rPr>
                <w:rStyle w:val="Hyperlink"/>
              </w:rPr>
              <w:t>Appendix A: Witnesses</w:t>
            </w:r>
            <w:r w:rsidR="00C60A2F">
              <w:rPr>
                <w:webHidden/>
              </w:rPr>
              <w:tab/>
            </w:r>
            <w:r w:rsidR="00C60A2F">
              <w:rPr>
                <w:webHidden/>
              </w:rPr>
              <w:fldChar w:fldCharType="begin"/>
            </w:r>
            <w:r w:rsidR="00C60A2F">
              <w:rPr>
                <w:webHidden/>
              </w:rPr>
              <w:instrText xml:space="preserve"> PAGEREF _Toc129939358 \h </w:instrText>
            </w:r>
            <w:r w:rsidR="00C60A2F">
              <w:rPr>
                <w:webHidden/>
              </w:rPr>
            </w:r>
            <w:r w:rsidR="00C60A2F">
              <w:rPr>
                <w:webHidden/>
              </w:rPr>
              <w:fldChar w:fldCharType="separate"/>
            </w:r>
            <w:r w:rsidR="003F76F6">
              <w:rPr>
                <w:webHidden/>
              </w:rPr>
              <w:t>23</w:t>
            </w:r>
            <w:r w:rsidR="00C60A2F">
              <w:rPr>
                <w:webHidden/>
              </w:rPr>
              <w:fldChar w:fldCharType="end"/>
            </w:r>
          </w:hyperlink>
        </w:p>
        <w:p w14:paraId="27E6FA14" w14:textId="4A2F40F4" w:rsidR="00C60A2F" w:rsidRDefault="00C10660">
          <w:pPr>
            <w:pStyle w:val="TOC3"/>
            <w:rPr>
              <w:rFonts w:eastAsiaTheme="minorEastAsia"/>
              <w:lang w:eastAsia="en-AU"/>
            </w:rPr>
          </w:pPr>
          <w:hyperlink w:anchor="_Toc129939359" w:history="1">
            <w:r w:rsidR="00C60A2F" w:rsidRPr="000660B3">
              <w:rPr>
                <w:rStyle w:val="Hyperlink"/>
              </w:rPr>
              <w:t>Thursday 3 November 2022</w:t>
            </w:r>
            <w:r w:rsidR="00C60A2F">
              <w:rPr>
                <w:webHidden/>
              </w:rPr>
              <w:tab/>
            </w:r>
            <w:r w:rsidR="00C60A2F">
              <w:rPr>
                <w:webHidden/>
              </w:rPr>
              <w:fldChar w:fldCharType="begin"/>
            </w:r>
            <w:r w:rsidR="00C60A2F">
              <w:rPr>
                <w:webHidden/>
              </w:rPr>
              <w:instrText xml:space="preserve"> PAGEREF _Toc129939359 \h </w:instrText>
            </w:r>
            <w:r w:rsidR="00C60A2F">
              <w:rPr>
                <w:webHidden/>
              </w:rPr>
            </w:r>
            <w:r w:rsidR="00C60A2F">
              <w:rPr>
                <w:webHidden/>
              </w:rPr>
              <w:fldChar w:fldCharType="separate"/>
            </w:r>
            <w:r w:rsidR="003F76F6">
              <w:rPr>
                <w:webHidden/>
              </w:rPr>
              <w:t>23</w:t>
            </w:r>
            <w:r w:rsidR="00C60A2F">
              <w:rPr>
                <w:webHidden/>
              </w:rPr>
              <w:fldChar w:fldCharType="end"/>
            </w:r>
          </w:hyperlink>
        </w:p>
        <w:p w14:paraId="6314A33C" w14:textId="70D66CEC" w:rsidR="00C60A2F" w:rsidRDefault="00C10660">
          <w:pPr>
            <w:pStyle w:val="TOC3"/>
            <w:rPr>
              <w:rFonts w:eastAsiaTheme="minorEastAsia"/>
              <w:lang w:eastAsia="en-AU"/>
            </w:rPr>
          </w:pPr>
          <w:hyperlink w:anchor="_Toc129939360" w:history="1">
            <w:r w:rsidR="00C60A2F" w:rsidRPr="000660B3">
              <w:rPr>
                <w:rStyle w:val="Hyperlink"/>
              </w:rPr>
              <w:t>Monday 7 November 2022</w:t>
            </w:r>
            <w:r w:rsidR="00C60A2F">
              <w:rPr>
                <w:webHidden/>
              </w:rPr>
              <w:tab/>
            </w:r>
            <w:r w:rsidR="00C60A2F">
              <w:rPr>
                <w:webHidden/>
              </w:rPr>
              <w:fldChar w:fldCharType="begin"/>
            </w:r>
            <w:r w:rsidR="00C60A2F">
              <w:rPr>
                <w:webHidden/>
              </w:rPr>
              <w:instrText xml:space="preserve"> PAGEREF _Toc129939360 \h </w:instrText>
            </w:r>
            <w:r w:rsidR="00C60A2F">
              <w:rPr>
                <w:webHidden/>
              </w:rPr>
            </w:r>
            <w:r w:rsidR="00C60A2F">
              <w:rPr>
                <w:webHidden/>
              </w:rPr>
              <w:fldChar w:fldCharType="separate"/>
            </w:r>
            <w:r w:rsidR="003F76F6">
              <w:rPr>
                <w:webHidden/>
              </w:rPr>
              <w:t>23</w:t>
            </w:r>
            <w:r w:rsidR="00C60A2F">
              <w:rPr>
                <w:webHidden/>
              </w:rPr>
              <w:fldChar w:fldCharType="end"/>
            </w:r>
          </w:hyperlink>
        </w:p>
        <w:p w14:paraId="29C72A10" w14:textId="120F4B4D" w:rsidR="00C60A2F" w:rsidRDefault="00C10660">
          <w:pPr>
            <w:pStyle w:val="TOC3"/>
            <w:rPr>
              <w:rFonts w:eastAsiaTheme="minorEastAsia"/>
              <w:lang w:eastAsia="en-AU"/>
            </w:rPr>
          </w:pPr>
          <w:hyperlink w:anchor="_Toc129939361" w:history="1">
            <w:r w:rsidR="00C60A2F" w:rsidRPr="000660B3">
              <w:rPr>
                <w:rStyle w:val="Hyperlink"/>
              </w:rPr>
              <w:t>Tuesday 8 November 2022</w:t>
            </w:r>
            <w:r w:rsidR="00C60A2F">
              <w:rPr>
                <w:webHidden/>
              </w:rPr>
              <w:tab/>
            </w:r>
            <w:r w:rsidR="00C60A2F">
              <w:rPr>
                <w:webHidden/>
              </w:rPr>
              <w:fldChar w:fldCharType="begin"/>
            </w:r>
            <w:r w:rsidR="00C60A2F">
              <w:rPr>
                <w:webHidden/>
              </w:rPr>
              <w:instrText xml:space="preserve"> PAGEREF _Toc129939361 \h </w:instrText>
            </w:r>
            <w:r w:rsidR="00C60A2F">
              <w:rPr>
                <w:webHidden/>
              </w:rPr>
            </w:r>
            <w:r w:rsidR="00C60A2F">
              <w:rPr>
                <w:webHidden/>
              </w:rPr>
              <w:fldChar w:fldCharType="separate"/>
            </w:r>
            <w:r w:rsidR="003F76F6">
              <w:rPr>
                <w:webHidden/>
              </w:rPr>
              <w:t>23</w:t>
            </w:r>
            <w:r w:rsidR="00C60A2F">
              <w:rPr>
                <w:webHidden/>
              </w:rPr>
              <w:fldChar w:fldCharType="end"/>
            </w:r>
          </w:hyperlink>
        </w:p>
        <w:p w14:paraId="58A5658D" w14:textId="2FA9B311" w:rsidR="00C60A2F" w:rsidRDefault="00C10660">
          <w:pPr>
            <w:pStyle w:val="TOC3"/>
            <w:rPr>
              <w:rFonts w:eastAsiaTheme="minorEastAsia"/>
              <w:lang w:eastAsia="en-AU"/>
            </w:rPr>
          </w:pPr>
          <w:hyperlink w:anchor="_Toc129939362" w:history="1">
            <w:r w:rsidR="00C60A2F" w:rsidRPr="000660B3">
              <w:rPr>
                <w:rStyle w:val="Hyperlink"/>
              </w:rPr>
              <w:t>Thursday 10 November 2022</w:t>
            </w:r>
            <w:r w:rsidR="00C60A2F">
              <w:rPr>
                <w:webHidden/>
              </w:rPr>
              <w:tab/>
            </w:r>
            <w:r w:rsidR="00C60A2F">
              <w:rPr>
                <w:webHidden/>
              </w:rPr>
              <w:fldChar w:fldCharType="begin"/>
            </w:r>
            <w:r w:rsidR="00C60A2F">
              <w:rPr>
                <w:webHidden/>
              </w:rPr>
              <w:instrText xml:space="preserve"> PAGEREF _Toc129939362 \h </w:instrText>
            </w:r>
            <w:r w:rsidR="00C60A2F">
              <w:rPr>
                <w:webHidden/>
              </w:rPr>
            </w:r>
            <w:r w:rsidR="00C60A2F">
              <w:rPr>
                <w:webHidden/>
              </w:rPr>
              <w:fldChar w:fldCharType="separate"/>
            </w:r>
            <w:r w:rsidR="003F76F6">
              <w:rPr>
                <w:webHidden/>
              </w:rPr>
              <w:t>24</w:t>
            </w:r>
            <w:r w:rsidR="00C60A2F">
              <w:rPr>
                <w:webHidden/>
              </w:rPr>
              <w:fldChar w:fldCharType="end"/>
            </w:r>
          </w:hyperlink>
        </w:p>
        <w:p w14:paraId="5C35C5D6" w14:textId="034E9A90" w:rsidR="00C60A2F" w:rsidRDefault="00C10660">
          <w:pPr>
            <w:pStyle w:val="TOC1"/>
            <w:rPr>
              <w:rFonts w:asciiTheme="minorHAnsi" w:eastAsiaTheme="minorEastAsia" w:hAnsiTheme="minorHAnsi"/>
              <w:b w:val="0"/>
              <w:bCs w:val="0"/>
              <w:color w:val="auto"/>
              <w:w w:val="100"/>
              <w:sz w:val="22"/>
              <w:lang w:eastAsia="en-AU"/>
            </w:rPr>
          </w:pPr>
          <w:hyperlink w:anchor="_Toc129939363" w:history="1">
            <w:r w:rsidR="00C60A2F" w:rsidRPr="000660B3">
              <w:rPr>
                <w:rStyle w:val="Hyperlink"/>
              </w:rPr>
              <w:t>Appendix B: Questions on notice and taken on notice</w:t>
            </w:r>
            <w:r w:rsidR="00C60A2F">
              <w:rPr>
                <w:webHidden/>
              </w:rPr>
              <w:tab/>
            </w:r>
            <w:r w:rsidR="00C60A2F">
              <w:rPr>
                <w:webHidden/>
              </w:rPr>
              <w:fldChar w:fldCharType="begin"/>
            </w:r>
            <w:r w:rsidR="00C60A2F">
              <w:rPr>
                <w:webHidden/>
              </w:rPr>
              <w:instrText xml:space="preserve"> PAGEREF _Toc129939363 \h </w:instrText>
            </w:r>
            <w:r w:rsidR="00C60A2F">
              <w:rPr>
                <w:webHidden/>
              </w:rPr>
            </w:r>
            <w:r w:rsidR="00C60A2F">
              <w:rPr>
                <w:webHidden/>
              </w:rPr>
              <w:fldChar w:fldCharType="separate"/>
            </w:r>
            <w:r w:rsidR="003F76F6">
              <w:rPr>
                <w:webHidden/>
              </w:rPr>
              <w:t>26</w:t>
            </w:r>
            <w:r w:rsidR="00C60A2F">
              <w:rPr>
                <w:webHidden/>
              </w:rPr>
              <w:fldChar w:fldCharType="end"/>
            </w:r>
          </w:hyperlink>
        </w:p>
        <w:p w14:paraId="15F38700" w14:textId="2016412D" w:rsidR="00C60A2F" w:rsidRDefault="00C10660">
          <w:pPr>
            <w:pStyle w:val="TOC2"/>
            <w:rPr>
              <w:rFonts w:eastAsiaTheme="minorEastAsia"/>
              <w:lang w:eastAsia="en-AU"/>
            </w:rPr>
          </w:pPr>
          <w:hyperlink w:anchor="_Toc129939364" w:history="1">
            <w:r w:rsidR="00C60A2F" w:rsidRPr="000660B3">
              <w:rPr>
                <w:rStyle w:val="Hyperlink"/>
              </w:rPr>
              <w:t>Questions on notice</w:t>
            </w:r>
            <w:r w:rsidR="00C60A2F">
              <w:rPr>
                <w:webHidden/>
              </w:rPr>
              <w:tab/>
            </w:r>
            <w:r w:rsidR="00C60A2F">
              <w:rPr>
                <w:webHidden/>
              </w:rPr>
              <w:fldChar w:fldCharType="begin"/>
            </w:r>
            <w:r w:rsidR="00C60A2F">
              <w:rPr>
                <w:webHidden/>
              </w:rPr>
              <w:instrText xml:space="preserve"> PAGEREF _Toc129939364 \h </w:instrText>
            </w:r>
            <w:r w:rsidR="00C60A2F">
              <w:rPr>
                <w:webHidden/>
              </w:rPr>
            </w:r>
            <w:r w:rsidR="00C60A2F">
              <w:rPr>
                <w:webHidden/>
              </w:rPr>
              <w:fldChar w:fldCharType="separate"/>
            </w:r>
            <w:r w:rsidR="003F76F6">
              <w:rPr>
                <w:webHidden/>
              </w:rPr>
              <w:t>26</w:t>
            </w:r>
            <w:r w:rsidR="00C60A2F">
              <w:rPr>
                <w:webHidden/>
              </w:rPr>
              <w:fldChar w:fldCharType="end"/>
            </w:r>
          </w:hyperlink>
        </w:p>
        <w:p w14:paraId="3A8EBFD3" w14:textId="38F7F7CA" w:rsidR="00C60A2F" w:rsidRDefault="00C10660">
          <w:pPr>
            <w:pStyle w:val="TOC2"/>
            <w:rPr>
              <w:rFonts w:eastAsiaTheme="minorEastAsia"/>
              <w:lang w:eastAsia="en-AU"/>
            </w:rPr>
          </w:pPr>
          <w:hyperlink w:anchor="_Toc129939365" w:history="1">
            <w:r w:rsidR="00C60A2F" w:rsidRPr="000660B3">
              <w:rPr>
                <w:rStyle w:val="Hyperlink"/>
              </w:rPr>
              <w:t>Questions taken on notice</w:t>
            </w:r>
            <w:r w:rsidR="00C60A2F">
              <w:rPr>
                <w:webHidden/>
              </w:rPr>
              <w:tab/>
            </w:r>
            <w:r w:rsidR="00C60A2F">
              <w:rPr>
                <w:webHidden/>
              </w:rPr>
              <w:fldChar w:fldCharType="begin"/>
            </w:r>
            <w:r w:rsidR="00C60A2F">
              <w:rPr>
                <w:webHidden/>
              </w:rPr>
              <w:instrText xml:space="preserve"> PAGEREF _Toc129939365 \h </w:instrText>
            </w:r>
            <w:r w:rsidR="00C60A2F">
              <w:rPr>
                <w:webHidden/>
              </w:rPr>
            </w:r>
            <w:r w:rsidR="00C60A2F">
              <w:rPr>
                <w:webHidden/>
              </w:rPr>
              <w:fldChar w:fldCharType="separate"/>
            </w:r>
            <w:r w:rsidR="003F76F6">
              <w:rPr>
                <w:webHidden/>
              </w:rPr>
              <w:t>26</w:t>
            </w:r>
            <w:r w:rsidR="00C60A2F">
              <w:rPr>
                <w:webHidden/>
              </w:rPr>
              <w:fldChar w:fldCharType="end"/>
            </w:r>
          </w:hyperlink>
        </w:p>
        <w:p w14:paraId="1E1CDF38" w14:textId="1161DDAB"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7" w:name="_Toc79133347"/>
      <w:bookmarkStart w:id="8" w:name="_Hlk79475490"/>
      <w:r>
        <w:br w:type="page"/>
      </w:r>
    </w:p>
    <w:p w14:paraId="1F9FD703" w14:textId="77777777" w:rsidR="0031628A" w:rsidRDefault="0031628A" w:rsidP="0031628A">
      <w:pPr>
        <w:pStyle w:val="Heading1nonumber"/>
      </w:pPr>
      <w:bookmarkStart w:id="9" w:name="_Toc129939325"/>
      <w:r>
        <w:lastRenderedPageBreak/>
        <w:t>Acronyms</w:t>
      </w:r>
      <w:bookmarkEnd w:id="9"/>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6580BC43" w:rsidR="00727F06" w:rsidRDefault="00727F06" w:rsidP="00727F06">
            <w:pPr>
              <w:pStyle w:val="Tableheading"/>
            </w:pPr>
            <w:r>
              <w:t>Acronym</w:t>
            </w:r>
          </w:p>
        </w:tc>
        <w:tc>
          <w:tcPr>
            <w:tcW w:w="7183" w:type="dxa"/>
          </w:tcPr>
          <w:p w14:paraId="68C8DDBE" w14:textId="0DF565CC" w:rsidR="00727F06" w:rsidRDefault="00727F06" w:rsidP="00727F06">
            <w:pPr>
              <w:pStyle w:val="Tableheading"/>
            </w:pPr>
            <w:r>
              <w:t>Long form</w:t>
            </w:r>
          </w:p>
        </w:tc>
      </w:tr>
      <w:tr w:rsidR="00D55C81" w14:paraId="769A7063"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64F59F96" w14:textId="77777777" w:rsidR="00D55C81" w:rsidRDefault="00D55C81" w:rsidP="00727F06">
            <w:pPr>
              <w:pStyle w:val="Tablebody"/>
            </w:pPr>
            <w:r>
              <w:t>ACT</w:t>
            </w:r>
          </w:p>
        </w:tc>
        <w:tc>
          <w:tcPr>
            <w:tcW w:w="7183" w:type="dxa"/>
          </w:tcPr>
          <w:p w14:paraId="3DF83873" w14:textId="77777777" w:rsidR="00D55C81" w:rsidRDefault="00D55C81" w:rsidP="00727F06">
            <w:pPr>
              <w:pStyle w:val="Tablebody"/>
            </w:pPr>
            <w:r>
              <w:t>Australian Capital Territory</w:t>
            </w:r>
          </w:p>
        </w:tc>
      </w:tr>
      <w:tr w:rsidR="00C60A2F" w14:paraId="341AB46C"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E7FD9D9" w14:textId="5E5D3AEC" w:rsidR="00C60A2F" w:rsidRDefault="00C60A2F" w:rsidP="00727F06">
            <w:pPr>
              <w:pStyle w:val="Tablebody"/>
            </w:pPr>
            <w:r>
              <w:t>CMAG</w:t>
            </w:r>
          </w:p>
        </w:tc>
        <w:tc>
          <w:tcPr>
            <w:tcW w:w="7183" w:type="dxa"/>
          </w:tcPr>
          <w:p w14:paraId="69D539E3" w14:textId="28C38DE8" w:rsidR="00C60A2F" w:rsidRDefault="00C60A2F" w:rsidP="00727F06">
            <w:pPr>
              <w:pStyle w:val="Tablebody"/>
            </w:pPr>
            <w:r>
              <w:t>Canberra Museum and Gallery</w:t>
            </w:r>
          </w:p>
        </w:tc>
      </w:tr>
      <w:tr w:rsidR="00C60A2F" w14:paraId="189C7C4F"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FAC2BE5" w14:textId="41305693" w:rsidR="00C60A2F" w:rsidRDefault="00C60A2F" w:rsidP="00727F06">
            <w:pPr>
              <w:pStyle w:val="Tablebody"/>
            </w:pPr>
            <w:r>
              <w:t>CMTEDD</w:t>
            </w:r>
          </w:p>
        </w:tc>
        <w:tc>
          <w:tcPr>
            <w:tcW w:w="7183" w:type="dxa"/>
          </w:tcPr>
          <w:p w14:paraId="7B1CBD70" w14:textId="4FBC880D" w:rsidR="00C60A2F" w:rsidRDefault="00C60A2F" w:rsidP="00727F06">
            <w:pPr>
              <w:pStyle w:val="Tablebody"/>
            </w:pPr>
            <w:r w:rsidRPr="005E53CB">
              <w:t>Chief Minister, Treasury, and Economic Development Directorate</w:t>
            </w:r>
          </w:p>
        </w:tc>
      </w:tr>
      <w:tr w:rsidR="00D55C81" w14:paraId="0819471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DD6734A" w14:textId="77777777" w:rsidR="00D55C81" w:rsidRDefault="00D55C81" w:rsidP="00727F06">
            <w:pPr>
              <w:pStyle w:val="Tablebody"/>
            </w:pPr>
            <w:r>
              <w:t>COVID-19</w:t>
            </w:r>
          </w:p>
        </w:tc>
        <w:tc>
          <w:tcPr>
            <w:tcW w:w="7183" w:type="dxa"/>
          </w:tcPr>
          <w:p w14:paraId="471191F5" w14:textId="77777777" w:rsidR="00D55C81" w:rsidRDefault="00D55C81" w:rsidP="00727F06">
            <w:pPr>
              <w:pStyle w:val="Tablebody"/>
            </w:pPr>
            <w:r>
              <w:t>C</w:t>
            </w:r>
            <w:r w:rsidRPr="00A31F8B">
              <w:t xml:space="preserve">oronavirus </w:t>
            </w:r>
            <w:r>
              <w:t>D</w:t>
            </w:r>
            <w:r w:rsidRPr="00A31F8B">
              <w:t>isease 2019</w:t>
            </w:r>
            <w:r>
              <w:t>,</w:t>
            </w:r>
            <w:r w:rsidRPr="00A31F8B">
              <w:t xml:space="preserve"> caused by the novel coronavirus SARS-CoV-2.</w:t>
            </w:r>
          </w:p>
        </w:tc>
      </w:tr>
      <w:tr w:rsidR="00C04A83" w14:paraId="73B35FF4"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18C0847" w14:textId="43B9CE9E" w:rsidR="00C04A83" w:rsidRDefault="00C04A83" w:rsidP="00727F06">
            <w:pPr>
              <w:pStyle w:val="Tablebody"/>
            </w:pPr>
            <w:r>
              <w:t>FOI</w:t>
            </w:r>
          </w:p>
        </w:tc>
        <w:tc>
          <w:tcPr>
            <w:tcW w:w="7183" w:type="dxa"/>
          </w:tcPr>
          <w:p w14:paraId="24267DC3" w14:textId="7418052C" w:rsidR="00C04A83" w:rsidRDefault="00C04A83" w:rsidP="00727F06">
            <w:pPr>
              <w:pStyle w:val="Tablebody"/>
            </w:pPr>
            <w:r>
              <w:t>Freedom of Information</w:t>
            </w:r>
          </w:p>
        </w:tc>
      </w:tr>
      <w:tr w:rsidR="00C04A83" w14:paraId="5633855C"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C7052DF" w14:textId="520B4F4F" w:rsidR="00C04A83" w:rsidRDefault="00C04A83" w:rsidP="00727F06">
            <w:pPr>
              <w:pStyle w:val="Tablebody"/>
            </w:pPr>
            <w:r>
              <w:t>GWS</w:t>
            </w:r>
          </w:p>
        </w:tc>
        <w:tc>
          <w:tcPr>
            <w:tcW w:w="7183" w:type="dxa"/>
          </w:tcPr>
          <w:p w14:paraId="6C280422" w14:textId="2BABE9DC" w:rsidR="00C04A83" w:rsidRDefault="00C04A83" w:rsidP="00727F06">
            <w:pPr>
              <w:pStyle w:val="Tablebody"/>
            </w:pPr>
            <w:r>
              <w:t>Greater Western Sydney Australian Football club</w:t>
            </w:r>
          </w:p>
        </w:tc>
      </w:tr>
      <w:tr w:rsidR="00C04A83" w14:paraId="1C6B7BA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6FA0959" w14:textId="5E8CB06E" w:rsidR="00C04A83" w:rsidRDefault="00C04A83" w:rsidP="00727F06">
            <w:pPr>
              <w:pStyle w:val="Tablebody"/>
            </w:pPr>
            <w:r>
              <w:t>IT</w:t>
            </w:r>
          </w:p>
        </w:tc>
        <w:tc>
          <w:tcPr>
            <w:tcW w:w="7183" w:type="dxa"/>
          </w:tcPr>
          <w:p w14:paraId="414558C6" w14:textId="02DF35A9" w:rsidR="00C04A83" w:rsidRDefault="00C04A83" w:rsidP="00727F06">
            <w:pPr>
              <w:pStyle w:val="Tablebody"/>
            </w:pPr>
            <w:r>
              <w:t>Information technology</w:t>
            </w:r>
          </w:p>
        </w:tc>
      </w:tr>
      <w:tr w:rsidR="00727F06" w14:paraId="070AE3D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F195D47" w14:textId="0F321C0B" w:rsidR="00727F06" w:rsidRDefault="00C60A2F" w:rsidP="00727F06">
            <w:pPr>
              <w:pStyle w:val="Tablebody"/>
            </w:pPr>
            <w:r w:rsidRPr="002D48F5">
              <w:t>LGBTIQ+</w:t>
            </w:r>
          </w:p>
        </w:tc>
        <w:tc>
          <w:tcPr>
            <w:tcW w:w="7183" w:type="dxa"/>
          </w:tcPr>
          <w:p w14:paraId="7B1C4834" w14:textId="5541335C" w:rsidR="00727F06" w:rsidRDefault="00C60A2F" w:rsidP="00727F06">
            <w:pPr>
              <w:pStyle w:val="Tablebody"/>
            </w:pPr>
            <w:r>
              <w:t>Lesbian, Gay, Bisexual, Transgender, Intersex, Queer and others</w:t>
            </w:r>
          </w:p>
        </w:tc>
      </w:tr>
      <w:tr w:rsidR="00331DA0" w14:paraId="518D3B98"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7D24BD9" w14:textId="413087F9" w:rsidR="00331DA0" w:rsidRDefault="00331DA0" w:rsidP="00331DA0">
            <w:pPr>
              <w:pStyle w:val="Tablebody"/>
            </w:pPr>
            <w:r>
              <w:t>MLA</w:t>
            </w:r>
          </w:p>
        </w:tc>
        <w:tc>
          <w:tcPr>
            <w:tcW w:w="7183" w:type="dxa"/>
          </w:tcPr>
          <w:p w14:paraId="69B4A0E4" w14:textId="7DDD3691" w:rsidR="00331DA0" w:rsidRDefault="00331DA0" w:rsidP="00331DA0">
            <w:pPr>
              <w:pStyle w:val="Tablebody"/>
            </w:pPr>
            <w:r>
              <w:t>Member of the Legislative Assembly</w:t>
            </w:r>
          </w:p>
        </w:tc>
      </w:tr>
      <w:tr w:rsidR="00C04A83" w14:paraId="08D48D97"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C06C9A9" w14:textId="76FB469A" w:rsidR="00C04A83" w:rsidRDefault="00C04A83" w:rsidP="00331DA0">
            <w:pPr>
              <w:pStyle w:val="Tablebody"/>
            </w:pPr>
            <w:r>
              <w:t>MPC</w:t>
            </w:r>
          </w:p>
        </w:tc>
        <w:tc>
          <w:tcPr>
            <w:tcW w:w="7183" w:type="dxa"/>
          </w:tcPr>
          <w:p w14:paraId="7B731409" w14:textId="78FBF294" w:rsidR="00C04A83" w:rsidRDefault="00C04A83" w:rsidP="00331DA0">
            <w:pPr>
              <w:pStyle w:val="Tablebody"/>
            </w:pPr>
            <w:r>
              <w:t>Major Projects Canberra</w:t>
            </w:r>
          </w:p>
        </w:tc>
      </w:tr>
      <w:tr w:rsidR="003F0C5A" w14:paraId="223909EB"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F644E9C" w14:textId="52414655" w:rsidR="003F0C5A" w:rsidRDefault="003F0C5A" w:rsidP="00331DA0">
            <w:pPr>
              <w:pStyle w:val="Tablebody"/>
            </w:pPr>
            <w:r>
              <w:t>UNSW</w:t>
            </w:r>
          </w:p>
        </w:tc>
        <w:tc>
          <w:tcPr>
            <w:tcW w:w="7183" w:type="dxa"/>
          </w:tcPr>
          <w:p w14:paraId="4628B1C7" w14:textId="174F3E24" w:rsidR="003F0C5A" w:rsidRDefault="003F0C5A" w:rsidP="00331DA0">
            <w:pPr>
              <w:pStyle w:val="Tablebody"/>
            </w:pPr>
            <w:r>
              <w:t>University of New South Wales</w:t>
            </w:r>
          </w:p>
        </w:tc>
      </w:tr>
    </w:tbl>
    <w:p w14:paraId="5CC4E2AD" w14:textId="5BD1EDE2" w:rsidR="0031628A" w:rsidRDefault="0031628A" w:rsidP="0031628A">
      <w:pPr>
        <w:rPr>
          <w:w w:val="90"/>
        </w:rPr>
      </w:pPr>
      <w:r>
        <w:br w:type="page"/>
      </w:r>
    </w:p>
    <w:p w14:paraId="4044F508" w14:textId="0693EC15" w:rsidR="007A6EB9" w:rsidRDefault="008D72C9" w:rsidP="009F5A83">
      <w:pPr>
        <w:pStyle w:val="Heading1nonumber"/>
      </w:pPr>
      <w:bookmarkStart w:id="10" w:name="_Toc129939326"/>
      <w:r>
        <w:lastRenderedPageBreak/>
        <w:t>R</w:t>
      </w:r>
      <w:r w:rsidR="007A6EB9" w:rsidRPr="0006752F">
        <w:t>ecommendations</w:t>
      </w:r>
      <w:bookmarkEnd w:id="10"/>
    </w:p>
    <w:p w14:paraId="58224E62" w14:textId="1C2DADCC" w:rsidR="00012EBE"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30825848" w:history="1">
        <w:r w:rsidR="00012EBE" w:rsidRPr="00E26F2A">
          <w:rPr>
            <w:rStyle w:val="Hyperlink"/>
          </w:rPr>
          <w:t>Recommendation 1</w:t>
        </w:r>
      </w:hyperlink>
    </w:p>
    <w:p w14:paraId="3725F7B8" w14:textId="533340B4" w:rsidR="00012EBE" w:rsidRDefault="00C10660">
      <w:pPr>
        <w:pStyle w:val="TOC2"/>
        <w:rPr>
          <w:rFonts w:eastAsiaTheme="minorEastAsia"/>
          <w:lang w:eastAsia="en-AU"/>
        </w:rPr>
      </w:pPr>
      <w:hyperlink w:anchor="_Toc130825849" w:history="1">
        <w:r w:rsidR="00012EBE" w:rsidRPr="00E26F2A">
          <w:rPr>
            <w:rStyle w:val="Hyperlink"/>
          </w:rPr>
          <w:t>The Committee recommends that the ACT Government continue to improve reporting of the gender pay gap in the ACT Public Service with a particular focus on the gender pay gap within individual directorates and job classifications.</w:t>
        </w:r>
      </w:hyperlink>
    </w:p>
    <w:p w14:paraId="469D19D2" w14:textId="4E284FE7" w:rsidR="00012EBE" w:rsidRDefault="00C10660">
      <w:pPr>
        <w:pStyle w:val="TOC1"/>
        <w:rPr>
          <w:rFonts w:asciiTheme="minorHAnsi" w:eastAsiaTheme="minorEastAsia" w:hAnsiTheme="minorHAnsi"/>
          <w:b w:val="0"/>
          <w:bCs w:val="0"/>
          <w:color w:val="auto"/>
          <w:w w:val="100"/>
          <w:sz w:val="22"/>
          <w:lang w:eastAsia="en-AU"/>
        </w:rPr>
      </w:pPr>
      <w:hyperlink w:anchor="_Toc130825850" w:history="1">
        <w:r w:rsidR="00012EBE" w:rsidRPr="00E26F2A">
          <w:rPr>
            <w:rStyle w:val="Hyperlink"/>
          </w:rPr>
          <w:t>Recommendation 2</w:t>
        </w:r>
      </w:hyperlink>
    </w:p>
    <w:p w14:paraId="13F46E2D" w14:textId="196F961D" w:rsidR="00012EBE" w:rsidRDefault="00C10660">
      <w:pPr>
        <w:pStyle w:val="TOC2"/>
        <w:rPr>
          <w:rFonts w:eastAsiaTheme="minorEastAsia"/>
          <w:lang w:eastAsia="en-AU"/>
        </w:rPr>
      </w:pPr>
      <w:hyperlink w:anchor="_Toc130825851" w:history="1">
        <w:r w:rsidR="00012EBE" w:rsidRPr="00E26F2A">
          <w:rPr>
            <w:rStyle w:val="Hyperlink"/>
          </w:rPr>
          <w:t xml:space="preserve">The Committee recommends that the ACT Government </w:t>
        </w:r>
        <w:r w:rsidR="00012EBE" w:rsidRPr="00E26F2A">
          <w:rPr>
            <w:rStyle w:val="Hyperlink"/>
            <w:rFonts w:ascii="Calibri-Light" w:hAnsi="Calibri-Light" w:cs="Calibri-Light"/>
          </w:rPr>
          <w:t>update its Disability Employment strategy</w:t>
        </w:r>
        <w:r w:rsidR="00012EBE" w:rsidRPr="00E26F2A">
          <w:rPr>
            <w:rStyle w:val="Hyperlink"/>
          </w:rPr>
          <w:t>.</w:t>
        </w:r>
      </w:hyperlink>
    </w:p>
    <w:p w14:paraId="23336281" w14:textId="403E3A46" w:rsidR="00012EBE" w:rsidRDefault="00C10660">
      <w:pPr>
        <w:pStyle w:val="TOC1"/>
        <w:rPr>
          <w:rFonts w:asciiTheme="minorHAnsi" w:eastAsiaTheme="minorEastAsia" w:hAnsiTheme="minorHAnsi"/>
          <w:b w:val="0"/>
          <w:bCs w:val="0"/>
          <w:color w:val="auto"/>
          <w:w w:val="100"/>
          <w:sz w:val="22"/>
          <w:lang w:eastAsia="en-AU"/>
        </w:rPr>
      </w:pPr>
      <w:hyperlink w:anchor="_Toc130825852" w:history="1">
        <w:r w:rsidR="00012EBE" w:rsidRPr="00E26F2A">
          <w:rPr>
            <w:rStyle w:val="Hyperlink"/>
          </w:rPr>
          <w:t>Recommendation 3</w:t>
        </w:r>
      </w:hyperlink>
    </w:p>
    <w:p w14:paraId="0556C483" w14:textId="115D0B6A" w:rsidR="00012EBE" w:rsidRDefault="00C10660">
      <w:pPr>
        <w:pStyle w:val="TOC2"/>
        <w:rPr>
          <w:rFonts w:eastAsiaTheme="minorEastAsia"/>
          <w:lang w:eastAsia="en-AU"/>
        </w:rPr>
      </w:pPr>
      <w:hyperlink w:anchor="_Toc130825853" w:history="1">
        <w:r w:rsidR="00012EBE" w:rsidRPr="00E26F2A">
          <w:rPr>
            <w:rStyle w:val="Hyperlink"/>
          </w:rPr>
          <w:t>The Committee recommends that the ACT Government update the Assembly on its implementation of the reforms in relation to silica dust controls by June 2023.</w:t>
        </w:r>
      </w:hyperlink>
    </w:p>
    <w:p w14:paraId="6CBD7A4D" w14:textId="3B2FD599" w:rsidR="00012EBE" w:rsidRDefault="00C10660">
      <w:pPr>
        <w:pStyle w:val="TOC1"/>
        <w:rPr>
          <w:rFonts w:asciiTheme="minorHAnsi" w:eastAsiaTheme="minorEastAsia" w:hAnsiTheme="minorHAnsi"/>
          <w:b w:val="0"/>
          <w:bCs w:val="0"/>
          <w:color w:val="auto"/>
          <w:w w:val="100"/>
          <w:sz w:val="22"/>
          <w:lang w:eastAsia="en-AU"/>
        </w:rPr>
      </w:pPr>
      <w:hyperlink w:anchor="_Toc130825854" w:history="1">
        <w:r w:rsidR="00012EBE" w:rsidRPr="00E26F2A">
          <w:rPr>
            <w:rStyle w:val="Hyperlink"/>
          </w:rPr>
          <w:t>Recommendation 4</w:t>
        </w:r>
      </w:hyperlink>
    </w:p>
    <w:p w14:paraId="3C09DC53" w14:textId="7A58CA32" w:rsidR="00012EBE" w:rsidRDefault="00C10660">
      <w:pPr>
        <w:pStyle w:val="TOC2"/>
        <w:rPr>
          <w:rFonts w:eastAsiaTheme="minorEastAsia"/>
          <w:lang w:eastAsia="en-AU"/>
        </w:rPr>
      </w:pPr>
      <w:hyperlink w:anchor="_Toc130825855" w:history="1">
        <w:r w:rsidR="00012EBE" w:rsidRPr="00E26F2A">
          <w:rPr>
            <w:rStyle w:val="Hyperlink"/>
          </w:rPr>
          <w:t>The Committee recommends WorksafeACT continue their focus on safety in the residential construction sector.</w:t>
        </w:r>
      </w:hyperlink>
    </w:p>
    <w:p w14:paraId="61563BD6" w14:textId="4F7543C2" w:rsidR="00012EBE" w:rsidRDefault="00C10660">
      <w:pPr>
        <w:pStyle w:val="TOC1"/>
        <w:rPr>
          <w:rFonts w:asciiTheme="minorHAnsi" w:eastAsiaTheme="minorEastAsia" w:hAnsiTheme="minorHAnsi"/>
          <w:b w:val="0"/>
          <w:bCs w:val="0"/>
          <w:color w:val="auto"/>
          <w:w w:val="100"/>
          <w:sz w:val="22"/>
          <w:lang w:eastAsia="en-AU"/>
        </w:rPr>
      </w:pPr>
      <w:hyperlink w:anchor="_Toc130825856" w:history="1">
        <w:r w:rsidR="00012EBE" w:rsidRPr="00E26F2A">
          <w:rPr>
            <w:rStyle w:val="Hyperlink"/>
          </w:rPr>
          <w:t>Recommendation 5</w:t>
        </w:r>
      </w:hyperlink>
    </w:p>
    <w:p w14:paraId="444258DC" w14:textId="235A7DD1" w:rsidR="00012EBE" w:rsidRDefault="00C10660">
      <w:pPr>
        <w:pStyle w:val="TOC2"/>
        <w:rPr>
          <w:rFonts w:eastAsiaTheme="minorEastAsia"/>
          <w:lang w:eastAsia="en-AU"/>
        </w:rPr>
      </w:pPr>
      <w:hyperlink w:anchor="_Toc130825857" w:history="1">
        <w:r w:rsidR="00012EBE" w:rsidRPr="00E26F2A">
          <w:rPr>
            <w:rStyle w:val="Hyperlink"/>
          </w:rPr>
          <w:t>The Committee recommends WorksafeACT continue to prioritise psychosocial health awareness in the workplace with further commitments to education campaigns and regulatory enforcement.</w:t>
        </w:r>
      </w:hyperlink>
    </w:p>
    <w:p w14:paraId="4057BAC7" w14:textId="5A3AE867" w:rsidR="00012EBE" w:rsidRDefault="00C10660">
      <w:pPr>
        <w:pStyle w:val="TOC1"/>
        <w:rPr>
          <w:rFonts w:asciiTheme="minorHAnsi" w:eastAsiaTheme="minorEastAsia" w:hAnsiTheme="minorHAnsi"/>
          <w:b w:val="0"/>
          <w:bCs w:val="0"/>
          <w:color w:val="auto"/>
          <w:w w:val="100"/>
          <w:sz w:val="22"/>
          <w:lang w:eastAsia="en-AU"/>
        </w:rPr>
      </w:pPr>
      <w:hyperlink w:anchor="_Toc130825858" w:history="1">
        <w:r w:rsidR="00012EBE" w:rsidRPr="00E26F2A">
          <w:rPr>
            <w:rStyle w:val="Hyperlink"/>
          </w:rPr>
          <w:t>Recommendation 6</w:t>
        </w:r>
      </w:hyperlink>
    </w:p>
    <w:p w14:paraId="00A52962" w14:textId="15EEF4D0" w:rsidR="00012EBE" w:rsidRDefault="00C10660">
      <w:pPr>
        <w:pStyle w:val="TOC2"/>
        <w:rPr>
          <w:rFonts w:eastAsiaTheme="minorEastAsia"/>
          <w:lang w:eastAsia="en-AU"/>
        </w:rPr>
      </w:pPr>
      <w:hyperlink w:anchor="_Toc130825859" w:history="1">
        <w:r w:rsidR="00012EBE" w:rsidRPr="00E26F2A">
          <w:rPr>
            <w:rStyle w:val="Hyperlink"/>
          </w:rPr>
          <w:t>The Committee recommends WorksafeACT continue to report on the implementation of the Labour Hire Licencing Scheme.</w:t>
        </w:r>
      </w:hyperlink>
    </w:p>
    <w:p w14:paraId="5B3133D8" w14:textId="2EB12796" w:rsidR="00012EBE" w:rsidRDefault="00C10660">
      <w:pPr>
        <w:pStyle w:val="TOC1"/>
        <w:rPr>
          <w:rFonts w:asciiTheme="minorHAnsi" w:eastAsiaTheme="minorEastAsia" w:hAnsiTheme="minorHAnsi"/>
          <w:b w:val="0"/>
          <w:bCs w:val="0"/>
          <w:color w:val="auto"/>
          <w:w w:val="100"/>
          <w:sz w:val="22"/>
          <w:lang w:eastAsia="en-AU"/>
        </w:rPr>
      </w:pPr>
      <w:hyperlink w:anchor="_Toc130825860" w:history="1">
        <w:r w:rsidR="00012EBE" w:rsidRPr="00E26F2A">
          <w:rPr>
            <w:rStyle w:val="Hyperlink"/>
          </w:rPr>
          <w:t>Recommendation 7</w:t>
        </w:r>
      </w:hyperlink>
    </w:p>
    <w:p w14:paraId="099EDBDC" w14:textId="4032DE18" w:rsidR="00012EBE" w:rsidRDefault="00C10660">
      <w:pPr>
        <w:pStyle w:val="TOC2"/>
        <w:rPr>
          <w:rFonts w:eastAsiaTheme="minorEastAsia"/>
          <w:lang w:eastAsia="en-AU"/>
        </w:rPr>
      </w:pPr>
      <w:hyperlink w:anchor="_Toc130825861" w:history="1">
        <w:r w:rsidR="00012EBE" w:rsidRPr="00E26F2A">
          <w:rPr>
            <w:rStyle w:val="Hyperlink"/>
          </w:rPr>
          <w:t>The Committee recommends that the ACT Government:</w:t>
        </w:r>
      </w:hyperlink>
    </w:p>
    <w:p w14:paraId="2E654590" w14:textId="7B36BC97" w:rsidR="00012EBE" w:rsidRDefault="00C10660">
      <w:pPr>
        <w:pStyle w:val="TOC2"/>
        <w:tabs>
          <w:tab w:val="left" w:pos="880"/>
        </w:tabs>
        <w:rPr>
          <w:rFonts w:eastAsiaTheme="minorEastAsia"/>
          <w:lang w:eastAsia="en-AU"/>
        </w:rPr>
      </w:pPr>
      <w:hyperlink w:anchor="_Toc130825862" w:history="1">
        <w:r w:rsidR="00012EBE" w:rsidRPr="00E26F2A">
          <w:rPr>
            <w:rStyle w:val="Hyperlink"/>
            <w:rFonts w:ascii="Symbol" w:hAnsi="Symbol"/>
          </w:rPr>
          <w:t></w:t>
        </w:r>
        <w:r w:rsidR="00012EBE">
          <w:rPr>
            <w:rFonts w:eastAsiaTheme="minorEastAsia"/>
            <w:lang w:eastAsia="en-AU"/>
          </w:rPr>
          <w:tab/>
        </w:r>
        <w:r w:rsidR="00012EBE" w:rsidRPr="00E26F2A">
          <w:rPr>
            <w:rStyle w:val="Hyperlink"/>
            <w:rFonts w:ascii="Calibri-Bold" w:hAnsi="Calibri-Bold" w:cs="Calibri-Bold"/>
          </w:rPr>
          <w:t>increase funding to a</w:t>
        </w:r>
        <w:r w:rsidR="00012EBE" w:rsidRPr="00E26F2A">
          <w:rPr>
            <w:rStyle w:val="Hyperlink"/>
          </w:rPr>
          <w:t>rtsACT to deliver public art commissions by female artists that recognise significant women; and</w:t>
        </w:r>
      </w:hyperlink>
    </w:p>
    <w:p w14:paraId="7E2A7974" w14:textId="2905C8B8" w:rsidR="00012EBE" w:rsidRDefault="00C10660">
      <w:pPr>
        <w:pStyle w:val="TOC2"/>
        <w:tabs>
          <w:tab w:val="left" w:pos="880"/>
        </w:tabs>
        <w:rPr>
          <w:rFonts w:eastAsiaTheme="minorEastAsia"/>
          <w:lang w:eastAsia="en-AU"/>
        </w:rPr>
      </w:pPr>
      <w:hyperlink w:anchor="_Toc130825863" w:history="1">
        <w:r w:rsidR="00012EBE" w:rsidRPr="00E26F2A">
          <w:rPr>
            <w:rStyle w:val="Hyperlink"/>
            <w:rFonts w:ascii="Symbol" w:hAnsi="Symbol"/>
          </w:rPr>
          <w:t></w:t>
        </w:r>
        <w:r w:rsidR="00012EBE">
          <w:rPr>
            <w:rFonts w:eastAsiaTheme="minorEastAsia"/>
            <w:lang w:eastAsia="en-AU"/>
          </w:rPr>
          <w:tab/>
        </w:r>
        <w:r w:rsidR="00012EBE" w:rsidRPr="00E26F2A">
          <w:rPr>
            <w:rStyle w:val="Hyperlink"/>
            <w:rFonts w:ascii="Calibri-Bold" w:hAnsi="Calibri-Bold" w:cs="Calibri-Bold"/>
          </w:rPr>
          <w:t>establish an ongoing program to increase the number of public statues of women and by women</w:t>
        </w:r>
        <w:r w:rsidR="00012EBE" w:rsidRPr="00E26F2A">
          <w:rPr>
            <w:rStyle w:val="Hyperlink"/>
          </w:rPr>
          <w:t>.</w:t>
        </w:r>
      </w:hyperlink>
    </w:p>
    <w:p w14:paraId="3E8256AB" w14:textId="2852EECE" w:rsidR="00012EBE" w:rsidRDefault="00C10660">
      <w:pPr>
        <w:pStyle w:val="TOC1"/>
        <w:rPr>
          <w:rFonts w:asciiTheme="minorHAnsi" w:eastAsiaTheme="minorEastAsia" w:hAnsiTheme="minorHAnsi"/>
          <w:b w:val="0"/>
          <w:bCs w:val="0"/>
          <w:color w:val="auto"/>
          <w:w w:val="100"/>
          <w:sz w:val="22"/>
          <w:lang w:eastAsia="en-AU"/>
        </w:rPr>
      </w:pPr>
      <w:hyperlink w:anchor="_Toc130825864" w:history="1">
        <w:r w:rsidR="00012EBE" w:rsidRPr="00E26F2A">
          <w:rPr>
            <w:rStyle w:val="Hyperlink"/>
          </w:rPr>
          <w:t>Recommendation 8</w:t>
        </w:r>
      </w:hyperlink>
    </w:p>
    <w:p w14:paraId="2943BDF5" w14:textId="6790E98A" w:rsidR="00012EBE" w:rsidRDefault="00C10660">
      <w:pPr>
        <w:pStyle w:val="TOC2"/>
        <w:rPr>
          <w:rFonts w:eastAsiaTheme="minorEastAsia"/>
          <w:lang w:eastAsia="en-AU"/>
        </w:rPr>
      </w:pPr>
      <w:hyperlink w:anchor="_Toc130825865" w:history="1">
        <w:r w:rsidR="00012EBE" w:rsidRPr="00E26F2A">
          <w:rPr>
            <w:rStyle w:val="Hyperlink"/>
            <w:rFonts w:ascii="Calibri-Bold" w:hAnsi="Calibri-Bold" w:cs="Calibri-Bold"/>
          </w:rPr>
          <w:t>The Committee recommends that the ACT Government provide an update to the ACT Legislative Assembly on the knowledge gained from the Legal Aid cyber attack by June 2023.</w:t>
        </w:r>
      </w:hyperlink>
    </w:p>
    <w:p w14:paraId="26DB1FB2" w14:textId="1A23D9D9" w:rsidR="00012EBE" w:rsidRDefault="00C10660">
      <w:pPr>
        <w:pStyle w:val="TOC1"/>
        <w:rPr>
          <w:rFonts w:asciiTheme="minorHAnsi" w:eastAsiaTheme="minorEastAsia" w:hAnsiTheme="minorHAnsi"/>
          <w:b w:val="0"/>
          <w:bCs w:val="0"/>
          <w:color w:val="auto"/>
          <w:w w:val="100"/>
          <w:sz w:val="22"/>
          <w:lang w:eastAsia="en-AU"/>
        </w:rPr>
      </w:pPr>
      <w:hyperlink w:anchor="_Toc130825866" w:history="1">
        <w:r w:rsidR="00012EBE" w:rsidRPr="00E26F2A">
          <w:rPr>
            <w:rStyle w:val="Hyperlink"/>
          </w:rPr>
          <w:t>Recommendation 9</w:t>
        </w:r>
      </w:hyperlink>
    </w:p>
    <w:p w14:paraId="3F5BB247" w14:textId="16BD0F87" w:rsidR="00012EBE" w:rsidRDefault="00C10660">
      <w:pPr>
        <w:pStyle w:val="TOC2"/>
        <w:rPr>
          <w:rFonts w:eastAsiaTheme="minorEastAsia"/>
          <w:lang w:eastAsia="en-AU"/>
        </w:rPr>
      </w:pPr>
      <w:hyperlink w:anchor="_Toc130825867" w:history="1">
        <w:r w:rsidR="00012EBE" w:rsidRPr="00E26F2A">
          <w:rPr>
            <w:rStyle w:val="Hyperlink"/>
            <w:rFonts w:ascii="Calibri-Bold" w:hAnsi="Calibri-Bold" w:cs="Calibri-Bold"/>
          </w:rPr>
          <w:t>The Committee recommends that the ACT Government continue work to renew the community facilities held by ACT Property Group.</w:t>
        </w:r>
      </w:hyperlink>
    </w:p>
    <w:p w14:paraId="34234833" w14:textId="3BD313A0" w:rsidR="00B7541C" w:rsidRDefault="006A7A61" w:rsidP="00B7541C">
      <w:r>
        <w:fldChar w:fldCharType="end"/>
      </w:r>
    </w:p>
    <w:p w14:paraId="344C4F63" w14:textId="5C49D60C" w:rsidR="00B7541C" w:rsidRPr="00B7541C" w:rsidRDefault="00B7541C" w:rsidP="00B7541C">
      <w:pPr>
        <w:sectPr w:rsidR="00B7541C" w:rsidRPr="00B7541C" w:rsidSect="00EE2B16">
          <w:type w:val="continuous"/>
          <w:pgSz w:w="11906" w:h="16838"/>
          <w:pgMar w:top="1440" w:right="1440" w:bottom="1440" w:left="1440" w:header="708" w:footer="708" w:gutter="0"/>
          <w:pgNumType w:fmt="lowerRoman" w:start="1"/>
          <w:cols w:space="708"/>
          <w:docGrid w:linePitch="360"/>
        </w:sectPr>
      </w:pPr>
    </w:p>
    <w:p w14:paraId="53852A67" w14:textId="6D302072" w:rsidR="0036775A" w:rsidRDefault="00106AD2" w:rsidP="00A070D4">
      <w:pPr>
        <w:pStyle w:val="Heading1"/>
      </w:pPr>
      <w:bookmarkStart w:id="11" w:name="_Toc129939327"/>
      <w:bookmarkEnd w:id="7"/>
      <w:r>
        <w:lastRenderedPageBreak/>
        <w:t>Introduction</w:t>
      </w:r>
      <w:bookmarkEnd w:id="11"/>
    </w:p>
    <w:p w14:paraId="6A59A042" w14:textId="4E0EE149" w:rsidR="00106AD2" w:rsidRPr="00106AD2" w:rsidRDefault="00106AD2" w:rsidP="00963441">
      <w:pPr>
        <w:pStyle w:val="Heading2"/>
      </w:pPr>
      <w:bookmarkStart w:id="12" w:name="_Toc129939328"/>
      <w:r>
        <w:t xml:space="preserve">Presentation of </w:t>
      </w:r>
      <w:r w:rsidR="000D0ABA">
        <w:t>202</w:t>
      </w:r>
      <w:r w:rsidR="002D5C7B">
        <w:t>1</w:t>
      </w:r>
      <w:r w:rsidR="000D0ABA">
        <w:t>-2</w:t>
      </w:r>
      <w:r w:rsidR="002D5C7B">
        <w:t>2</w:t>
      </w:r>
      <w:r w:rsidR="000D0ABA">
        <w:t xml:space="preserve"> a</w:t>
      </w:r>
      <w:r>
        <w:t xml:space="preserve">nnual and </w:t>
      </w:r>
      <w:r w:rsidR="000D0ABA">
        <w:t>f</w:t>
      </w:r>
      <w:r>
        <w:t xml:space="preserve">inancial </w:t>
      </w:r>
      <w:r w:rsidR="000D0ABA">
        <w:t>r</w:t>
      </w:r>
      <w:r>
        <w:t>eports</w:t>
      </w:r>
      <w:bookmarkEnd w:id="12"/>
    </w:p>
    <w:p w14:paraId="3DFC387A" w14:textId="77777777" w:rsidR="00625ECA" w:rsidRDefault="00625ECA" w:rsidP="00625ECA">
      <w:pPr>
        <w:pStyle w:val="ListNumber2"/>
      </w:pPr>
      <w:r>
        <w:t>All annual and financial reports for the territory were tabled between 12 October 2022</w:t>
      </w:r>
      <w:r>
        <w:rPr>
          <w:rStyle w:val="FootnoteReference"/>
        </w:rPr>
        <w:footnoteReference w:id="1"/>
      </w:r>
      <w:r>
        <w:t xml:space="preserve"> and 13 October 2022</w:t>
      </w:r>
      <w:r>
        <w:rPr>
          <w:rStyle w:val="FootnoteReference"/>
        </w:rPr>
        <w:footnoteReference w:id="2"/>
      </w:r>
      <w:r>
        <w:t xml:space="preserve"> in the Legislative Assembly. A collated list of annual and financial reports is available online.</w:t>
      </w:r>
      <w:r>
        <w:rPr>
          <w:rStyle w:val="FootnoteReference"/>
        </w:rPr>
        <w:footnoteReference w:id="3"/>
      </w:r>
    </w:p>
    <w:p w14:paraId="4650385B" w14:textId="0D9AEE8B" w:rsidR="000D0ABA" w:rsidRDefault="005935F1" w:rsidP="00F64542">
      <w:pPr>
        <w:pStyle w:val="ListNumber2"/>
      </w:pPr>
      <w:r>
        <w:t>During</w:t>
      </w:r>
      <w:r>
        <w:rPr>
          <w:spacing w:val="-3"/>
        </w:rPr>
        <w:t xml:space="preserve"> </w:t>
      </w:r>
      <w:r>
        <w:t>its</w:t>
      </w:r>
      <w:r>
        <w:rPr>
          <w:spacing w:val="-2"/>
        </w:rPr>
        <w:t xml:space="preserve"> </w:t>
      </w:r>
      <w:r>
        <w:t>inquiry</w:t>
      </w:r>
      <w:r>
        <w:rPr>
          <w:spacing w:val="-4"/>
        </w:rPr>
        <w:t xml:space="preserve"> </w:t>
      </w:r>
      <w:r>
        <w:t>the</w:t>
      </w:r>
      <w:r>
        <w:rPr>
          <w:spacing w:val="-3"/>
        </w:rPr>
        <w:t xml:space="preserve"> </w:t>
      </w:r>
      <w:r>
        <w:t>Standing</w:t>
      </w:r>
      <w:r>
        <w:rPr>
          <w:spacing w:val="-3"/>
        </w:rPr>
        <w:t xml:space="preserve"> </w:t>
      </w:r>
      <w:r>
        <w:t>Committee</w:t>
      </w:r>
      <w:r>
        <w:rPr>
          <w:spacing w:val="-2"/>
        </w:rPr>
        <w:t xml:space="preserve"> </w:t>
      </w:r>
      <w:r>
        <w:t>on</w:t>
      </w:r>
      <w:r>
        <w:rPr>
          <w:spacing w:val="-4"/>
        </w:rPr>
        <w:t xml:space="preserve"> </w:t>
      </w:r>
      <w:r>
        <w:t>Economy</w:t>
      </w:r>
      <w:r>
        <w:rPr>
          <w:spacing w:val="-3"/>
        </w:rPr>
        <w:t xml:space="preserve"> </w:t>
      </w:r>
      <w:r>
        <w:t>and</w:t>
      </w:r>
      <w:r>
        <w:rPr>
          <w:spacing w:val="-3"/>
        </w:rPr>
        <w:t xml:space="preserve"> </w:t>
      </w:r>
      <w:r>
        <w:t>Gender</w:t>
      </w:r>
      <w:r>
        <w:rPr>
          <w:spacing w:val="-4"/>
        </w:rPr>
        <w:t xml:space="preserve"> </w:t>
      </w:r>
      <w:r>
        <w:t>and</w:t>
      </w:r>
      <w:r>
        <w:rPr>
          <w:spacing w:val="-3"/>
        </w:rPr>
        <w:t xml:space="preserve"> </w:t>
      </w:r>
      <w:r>
        <w:t>Economic</w:t>
      </w:r>
      <w:r>
        <w:rPr>
          <w:spacing w:val="-3"/>
        </w:rPr>
        <w:t xml:space="preserve"> </w:t>
      </w:r>
      <w:r>
        <w:t>Equality was required</w:t>
      </w:r>
      <w:r>
        <w:rPr>
          <w:spacing w:val="-1"/>
        </w:rPr>
        <w:t xml:space="preserve"> </w:t>
      </w:r>
      <w:r>
        <w:t>to examine all or part of the following annual and financial reports for</w:t>
      </w:r>
      <w:r w:rsidR="00613CA7">
        <w:t xml:space="preserve"> 202</w:t>
      </w:r>
      <w:r>
        <w:t>1</w:t>
      </w:r>
      <w:r w:rsidR="00613CA7">
        <w:t>-</w:t>
      </w:r>
      <w:r>
        <w:t>2022</w:t>
      </w:r>
      <w:r w:rsidR="00F15573">
        <w:t>;</w:t>
      </w:r>
    </w:p>
    <w:p w14:paraId="00A8F0BC" w14:textId="310E230F" w:rsidR="00F15573" w:rsidRPr="005935F1" w:rsidRDefault="005935F1" w:rsidP="002D5C7B">
      <w:pPr>
        <w:pStyle w:val="ListBullet"/>
      </w:pPr>
      <w:r w:rsidRPr="005935F1">
        <w:t>Chief</w:t>
      </w:r>
      <w:r w:rsidRPr="005935F1">
        <w:rPr>
          <w:spacing w:val="-7"/>
        </w:rPr>
        <w:t xml:space="preserve"> </w:t>
      </w:r>
      <w:r w:rsidRPr="005935F1">
        <w:t>Minister,</w:t>
      </w:r>
      <w:r w:rsidRPr="005935F1">
        <w:rPr>
          <w:spacing w:val="-7"/>
        </w:rPr>
        <w:t xml:space="preserve"> </w:t>
      </w:r>
      <w:r w:rsidRPr="005935F1">
        <w:t>Treasury</w:t>
      </w:r>
      <w:r w:rsidRPr="005935F1">
        <w:rPr>
          <w:spacing w:val="-5"/>
        </w:rPr>
        <w:t xml:space="preserve"> </w:t>
      </w:r>
      <w:r w:rsidRPr="005935F1">
        <w:t>and</w:t>
      </w:r>
      <w:r w:rsidRPr="005935F1">
        <w:rPr>
          <w:spacing w:val="-6"/>
        </w:rPr>
        <w:t xml:space="preserve"> </w:t>
      </w:r>
      <w:r w:rsidRPr="005935F1">
        <w:t>Economic</w:t>
      </w:r>
      <w:r w:rsidRPr="005935F1">
        <w:rPr>
          <w:spacing w:val="-7"/>
        </w:rPr>
        <w:t xml:space="preserve"> </w:t>
      </w:r>
      <w:r w:rsidRPr="005935F1">
        <w:t>Development</w:t>
      </w:r>
      <w:r w:rsidRPr="005935F1">
        <w:rPr>
          <w:spacing w:val="-6"/>
        </w:rPr>
        <w:t xml:space="preserve"> </w:t>
      </w:r>
      <w:r w:rsidRPr="005935F1">
        <w:rPr>
          <w:spacing w:val="-2"/>
        </w:rPr>
        <w:t>Directorate</w:t>
      </w:r>
      <w:r w:rsidR="00625ECA">
        <w:rPr>
          <w:spacing w:val="-2"/>
        </w:rPr>
        <w:t>;</w:t>
      </w:r>
    </w:p>
    <w:p w14:paraId="6C28176A" w14:textId="4E29D516" w:rsidR="00F15573" w:rsidRPr="0018554E" w:rsidRDefault="005E53CB" w:rsidP="002D5C7B">
      <w:pPr>
        <w:pStyle w:val="ListBullet"/>
      </w:pPr>
      <w:r w:rsidRPr="0018554E">
        <w:t>Office of the Work Health and Safety Commissioner</w:t>
      </w:r>
      <w:r w:rsidR="00625ECA" w:rsidRPr="0018554E">
        <w:t>;</w:t>
      </w:r>
    </w:p>
    <w:p w14:paraId="0571F5B0" w14:textId="157F5C45" w:rsidR="00F15573" w:rsidRPr="005935F1" w:rsidRDefault="005935F1" w:rsidP="002D5C7B">
      <w:pPr>
        <w:pStyle w:val="ListBullet"/>
      </w:pPr>
      <w:r>
        <w:t>ACT</w:t>
      </w:r>
      <w:r>
        <w:rPr>
          <w:spacing w:val="-3"/>
        </w:rPr>
        <w:t xml:space="preserve"> </w:t>
      </w:r>
      <w:r>
        <w:t>Long</w:t>
      </w:r>
      <w:r>
        <w:rPr>
          <w:spacing w:val="-4"/>
        </w:rPr>
        <w:t xml:space="preserve"> </w:t>
      </w:r>
      <w:r>
        <w:t>Service</w:t>
      </w:r>
      <w:r>
        <w:rPr>
          <w:spacing w:val="-4"/>
        </w:rPr>
        <w:t xml:space="preserve"> </w:t>
      </w:r>
      <w:r>
        <w:t>Leave</w:t>
      </w:r>
      <w:r>
        <w:rPr>
          <w:spacing w:val="-4"/>
        </w:rPr>
        <w:t xml:space="preserve"> </w:t>
      </w:r>
      <w:r>
        <w:rPr>
          <w:spacing w:val="-2"/>
        </w:rPr>
        <w:t>Authority</w:t>
      </w:r>
      <w:r w:rsidR="00625ECA">
        <w:t>;</w:t>
      </w:r>
    </w:p>
    <w:p w14:paraId="59172369" w14:textId="052C8830" w:rsidR="00F15573" w:rsidRPr="005935F1" w:rsidRDefault="005E53CB" w:rsidP="002D5C7B">
      <w:pPr>
        <w:pStyle w:val="ListBullet"/>
      </w:pPr>
      <w:r>
        <w:t xml:space="preserve">ACT </w:t>
      </w:r>
      <w:r w:rsidR="005935F1">
        <w:t>Insurance</w:t>
      </w:r>
      <w:r w:rsidR="005935F1">
        <w:rPr>
          <w:spacing w:val="-5"/>
        </w:rPr>
        <w:t xml:space="preserve"> </w:t>
      </w:r>
      <w:r w:rsidR="005935F1">
        <w:rPr>
          <w:spacing w:val="-2"/>
        </w:rPr>
        <w:t>Authority</w:t>
      </w:r>
      <w:r w:rsidR="00625ECA">
        <w:t>;</w:t>
      </w:r>
    </w:p>
    <w:p w14:paraId="599CDB3B" w14:textId="5B2BF18F" w:rsidR="00F15573" w:rsidRPr="005935F1" w:rsidRDefault="005935F1" w:rsidP="002D5C7B">
      <w:pPr>
        <w:pStyle w:val="ListBullet"/>
      </w:pPr>
      <w:r>
        <w:t>Cultural</w:t>
      </w:r>
      <w:r>
        <w:rPr>
          <w:spacing w:val="-6"/>
        </w:rPr>
        <w:t xml:space="preserve"> </w:t>
      </w:r>
      <w:r>
        <w:t>Facilities</w:t>
      </w:r>
      <w:r>
        <w:rPr>
          <w:spacing w:val="-5"/>
        </w:rPr>
        <w:t xml:space="preserve"> </w:t>
      </w:r>
      <w:r>
        <w:rPr>
          <w:spacing w:val="-2"/>
        </w:rPr>
        <w:t>Corporation</w:t>
      </w:r>
      <w:r w:rsidR="00625ECA">
        <w:t>;</w:t>
      </w:r>
    </w:p>
    <w:p w14:paraId="71935C25" w14:textId="3FE788A5" w:rsidR="00F15573" w:rsidRPr="005935F1" w:rsidRDefault="005935F1" w:rsidP="002D5C7B">
      <w:pPr>
        <w:pStyle w:val="ListBullet"/>
      </w:pPr>
      <w:r>
        <w:t>Access</w:t>
      </w:r>
      <w:r>
        <w:rPr>
          <w:spacing w:val="-3"/>
        </w:rPr>
        <w:t xml:space="preserve"> </w:t>
      </w:r>
      <w:r>
        <w:t>Canberra;</w:t>
      </w:r>
      <w:r>
        <w:rPr>
          <w:spacing w:val="-4"/>
        </w:rPr>
        <w:t xml:space="preserve"> </w:t>
      </w:r>
      <w:r>
        <w:rPr>
          <w:spacing w:val="-5"/>
        </w:rPr>
        <w:t>and</w:t>
      </w:r>
      <w:r w:rsidR="00F15573" w:rsidRPr="005935F1">
        <w:t xml:space="preserve"> </w:t>
      </w:r>
    </w:p>
    <w:p w14:paraId="49719150" w14:textId="240FB556" w:rsidR="00F15573" w:rsidRPr="005935F1" w:rsidRDefault="005607EE" w:rsidP="002D5C7B">
      <w:pPr>
        <w:pStyle w:val="ListBullet"/>
      </w:pPr>
      <w:r>
        <w:t xml:space="preserve">the </w:t>
      </w:r>
      <w:r w:rsidR="005935F1">
        <w:t>Gambling</w:t>
      </w:r>
      <w:r w:rsidR="005935F1">
        <w:rPr>
          <w:spacing w:val="-2"/>
        </w:rPr>
        <w:t xml:space="preserve"> </w:t>
      </w:r>
      <w:r w:rsidR="005935F1">
        <w:t>and</w:t>
      </w:r>
      <w:r w:rsidR="005935F1">
        <w:rPr>
          <w:spacing w:val="-3"/>
        </w:rPr>
        <w:t xml:space="preserve"> </w:t>
      </w:r>
      <w:r w:rsidR="005935F1">
        <w:t>Racing</w:t>
      </w:r>
      <w:r w:rsidR="005935F1">
        <w:rPr>
          <w:spacing w:val="-2"/>
        </w:rPr>
        <w:t xml:space="preserve"> Commission</w:t>
      </w:r>
      <w:r w:rsidR="00625ECA">
        <w:rPr>
          <w:spacing w:val="-2"/>
        </w:rPr>
        <w:t>.</w:t>
      </w:r>
    </w:p>
    <w:p w14:paraId="1F85328D" w14:textId="3324B2AF" w:rsidR="00FC6F1B" w:rsidRPr="00FC6F1B" w:rsidRDefault="00FC6F1B" w:rsidP="00963441">
      <w:pPr>
        <w:pStyle w:val="Heading2"/>
      </w:pPr>
      <w:bookmarkStart w:id="13" w:name="_Toc129939329"/>
      <w:r w:rsidRPr="00FC6F1B">
        <w:t>Conduct of inquiry</w:t>
      </w:r>
      <w:bookmarkEnd w:id="13"/>
    </w:p>
    <w:p w14:paraId="647DBB77" w14:textId="6B8703B7" w:rsidR="00F4024E" w:rsidRPr="00172958" w:rsidRDefault="002D5C7B" w:rsidP="00FC6F1B">
      <w:pPr>
        <w:pStyle w:val="ListNumber2"/>
        <w:rPr>
          <w:color w:val="auto"/>
        </w:rPr>
      </w:pPr>
      <w:r w:rsidRPr="007E7E39">
        <w:rPr>
          <w:color w:val="auto"/>
        </w:rPr>
        <w:t xml:space="preserve">The Committee’s inquiry was undertaken amid the continuing COVID-19 pandemic. In light of this, all annual and financial report hearings were conducted in the Legislative Assembly Chamber to allow for appropriate </w:t>
      </w:r>
      <w:r>
        <w:rPr>
          <w:color w:val="auto"/>
        </w:rPr>
        <w:t xml:space="preserve">social </w:t>
      </w:r>
      <w:r w:rsidRPr="007E7E39">
        <w:rPr>
          <w:color w:val="auto"/>
        </w:rPr>
        <w:t>distancing and other control measures. Witnesses were also able to attend via Webex</w:t>
      </w:r>
      <w:r w:rsidR="005930F7">
        <w:rPr>
          <w:color w:val="auto"/>
        </w:rPr>
        <w:t>.</w:t>
      </w:r>
    </w:p>
    <w:p w14:paraId="7024B503" w14:textId="046AEB48" w:rsidR="00FC6F1B" w:rsidRPr="00FC6F1B" w:rsidRDefault="00FC6F1B" w:rsidP="00963441">
      <w:pPr>
        <w:pStyle w:val="Heading2"/>
      </w:pPr>
      <w:bookmarkStart w:id="14" w:name="_Toc129939330"/>
      <w:r w:rsidRPr="00FC6F1B">
        <w:t>Public hearings</w:t>
      </w:r>
      <w:bookmarkEnd w:id="14"/>
    </w:p>
    <w:p w14:paraId="5C58B440" w14:textId="3A9B5CED" w:rsidR="001671CA" w:rsidRPr="002D5C7B" w:rsidRDefault="001671CA" w:rsidP="00146413">
      <w:pPr>
        <w:pStyle w:val="ListNumber2"/>
        <w:keepNext/>
        <w:keepLines/>
        <w:rPr>
          <w:color w:val="auto"/>
        </w:rPr>
      </w:pPr>
      <w:r w:rsidRPr="0004476A">
        <w:rPr>
          <w:color w:val="auto"/>
        </w:rPr>
        <w:t xml:space="preserve">The Committee held public hearings on </w:t>
      </w:r>
      <w:r w:rsidR="002D5C7B">
        <w:rPr>
          <w:color w:val="auto"/>
        </w:rPr>
        <w:t>3</w:t>
      </w:r>
      <w:r w:rsidR="002D5C7B" w:rsidRPr="00F74C5C">
        <w:rPr>
          <w:color w:val="auto"/>
        </w:rPr>
        <w:t xml:space="preserve"> </w:t>
      </w:r>
      <w:r w:rsidR="002D5C7B">
        <w:rPr>
          <w:color w:val="auto"/>
        </w:rPr>
        <w:t>November,</w:t>
      </w:r>
      <w:r w:rsidR="002D5C7B" w:rsidRPr="00F74C5C">
        <w:rPr>
          <w:color w:val="auto"/>
        </w:rPr>
        <w:t xml:space="preserve"> </w:t>
      </w:r>
      <w:r w:rsidR="002D5C7B">
        <w:rPr>
          <w:color w:val="auto"/>
        </w:rPr>
        <w:t xml:space="preserve">7 November, 8 </w:t>
      </w:r>
      <w:r w:rsidR="00F1596C">
        <w:rPr>
          <w:color w:val="auto"/>
        </w:rPr>
        <w:t>November,</w:t>
      </w:r>
      <w:r w:rsidR="002D5C7B">
        <w:rPr>
          <w:color w:val="auto"/>
        </w:rPr>
        <w:t xml:space="preserve"> and 10</w:t>
      </w:r>
      <w:r w:rsidR="005607EE">
        <w:rPr>
          <w:color w:val="auto"/>
        </w:rPr>
        <w:t> </w:t>
      </w:r>
      <w:r w:rsidR="002D5C7B">
        <w:rPr>
          <w:color w:val="auto"/>
        </w:rPr>
        <w:t>November</w:t>
      </w:r>
      <w:r w:rsidR="002D5C7B" w:rsidRPr="00F74C5C">
        <w:rPr>
          <w:color w:val="auto"/>
        </w:rPr>
        <w:t xml:space="preserve"> 2022</w:t>
      </w:r>
      <w:r w:rsidRPr="0004476A">
        <w:rPr>
          <w:color w:val="auto"/>
        </w:rPr>
        <w:t xml:space="preserve">. At the hearings the Committee heard from </w:t>
      </w:r>
      <w:r w:rsidRPr="002D5C7B">
        <w:rPr>
          <w:color w:val="auto"/>
        </w:rPr>
        <w:t xml:space="preserve">ACT Government Ministers and their accompanying </w:t>
      </w:r>
      <w:r w:rsidR="005930F7">
        <w:rPr>
          <w:color w:val="auto"/>
        </w:rPr>
        <w:t>d</w:t>
      </w:r>
      <w:r w:rsidRPr="002D5C7B">
        <w:rPr>
          <w:color w:val="auto"/>
        </w:rPr>
        <w:t>irectorate officials; statutory officers; and members of governing boards.</w:t>
      </w:r>
    </w:p>
    <w:p w14:paraId="5207E725" w14:textId="2AAEAB85" w:rsidR="001671CA" w:rsidRPr="0004476A" w:rsidRDefault="001671CA" w:rsidP="001671CA">
      <w:pPr>
        <w:pStyle w:val="ListNumber2"/>
        <w:rPr>
          <w:color w:val="auto"/>
        </w:rPr>
      </w:pPr>
      <w:r w:rsidRPr="0004476A">
        <w:rPr>
          <w:color w:val="auto"/>
        </w:rPr>
        <w:t xml:space="preserve">Witnesses who appeared before the Committee are listed at </w:t>
      </w:r>
      <w:hyperlink w:anchor="AA" w:history="1">
        <w:r w:rsidRPr="00F96FE1">
          <w:rPr>
            <w:rStyle w:val="Hyperlink"/>
            <w:b/>
            <w:bCs w:val="0"/>
          </w:rPr>
          <w:t xml:space="preserve">Appendix </w:t>
        </w:r>
        <w:r w:rsidR="002D5C7B" w:rsidRPr="00F96FE1">
          <w:rPr>
            <w:rStyle w:val="Hyperlink"/>
            <w:b/>
            <w:bCs w:val="0"/>
          </w:rPr>
          <w:t>A</w:t>
        </w:r>
      </w:hyperlink>
      <w:r w:rsidRPr="0004476A">
        <w:rPr>
          <w:color w:val="auto"/>
        </w:rPr>
        <w:t>. Transcripts from the hearings are available on the Assembly website. Footage of the hearings is available via video on demand on the Legislative Assembly website.</w:t>
      </w:r>
    </w:p>
    <w:p w14:paraId="14D0CB67" w14:textId="1FA8B9AC" w:rsidR="00FC6F1B" w:rsidRDefault="00FC6F1B" w:rsidP="00963441">
      <w:pPr>
        <w:pStyle w:val="Heading2"/>
      </w:pPr>
      <w:bookmarkStart w:id="15" w:name="_Toc129939331"/>
      <w:r>
        <w:lastRenderedPageBreak/>
        <w:t>Questions taken on notice at hearing</w:t>
      </w:r>
      <w:r w:rsidR="00F0720B">
        <w:t>s</w:t>
      </w:r>
      <w:r>
        <w:t xml:space="preserve"> and questions placed on notice</w:t>
      </w:r>
      <w:bookmarkEnd w:id="15"/>
    </w:p>
    <w:p w14:paraId="35714A63" w14:textId="380B7425" w:rsidR="00FC6F1B" w:rsidRPr="0004476A" w:rsidRDefault="00FC6F1B" w:rsidP="00FC6F1B">
      <w:pPr>
        <w:pStyle w:val="ListNumber2"/>
        <w:rPr>
          <w:color w:val="auto"/>
        </w:rPr>
      </w:pPr>
      <w:r w:rsidRPr="0004476A">
        <w:rPr>
          <w:color w:val="auto"/>
        </w:rPr>
        <w:t xml:space="preserve">A total of </w:t>
      </w:r>
      <w:r w:rsidR="006F0016">
        <w:rPr>
          <w:color w:val="auto"/>
        </w:rPr>
        <w:t>33</w:t>
      </w:r>
      <w:r w:rsidRPr="0004476A">
        <w:rPr>
          <w:color w:val="auto"/>
        </w:rPr>
        <w:t xml:space="preserve"> questions were lodged during the inquiry. </w:t>
      </w:r>
      <w:r w:rsidR="006F0016">
        <w:rPr>
          <w:color w:val="auto"/>
        </w:rPr>
        <w:t>Twenty-nine</w:t>
      </w:r>
      <w:r w:rsidRPr="0004476A">
        <w:rPr>
          <w:color w:val="auto"/>
        </w:rPr>
        <w:t xml:space="preserve"> questions were taken on notice by Ministers and statutory office holders during the hearings, and </w:t>
      </w:r>
      <w:r w:rsidR="006F0016">
        <w:rPr>
          <w:color w:val="auto"/>
        </w:rPr>
        <w:t xml:space="preserve">14 </w:t>
      </w:r>
      <w:r w:rsidRPr="0004476A">
        <w:rPr>
          <w:color w:val="auto"/>
        </w:rPr>
        <w:t>questions on notice were submitted by Committee Members and visiting MLAs following the hearings.</w:t>
      </w:r>
    </w:p>
    <w:p w14:paraId="5E0B2A3D" w14:textId="5DCD8C74" w:rsidR="00FC6F1B" w:rsidRDefault="00FC6F1B" w:rsidP="00FC6F1B">
      <w:pPr>
        <w:pStyle w:val="ListNumber2"/>
        <w:rPr>
          <w:color w:val="auto"/>
        </w:rPr>
      </w:pPr>
      <w:r w:rsidRPr="0004476A">
        <w:rPr>
          <w:color w:val="auto"/>
        </w:rPr>
        <w:t xml:space="preserve">The answers to questions, and a list of questions (by subject, submitter, recipient) are available at </w:t>
      </w:r>
      <w:hyperlink w:anchor="_Questions_on_notice" w:history="1">
        <w:r w:rsidRPr="005930F7">
          <w:rPr>
            <w:rStyle w:val="Hyperlink"/>
            <w:b/>
            <w:bCs w:val="0"/>
          </w:rPr>
          <w:t xml:space="preserve">Appendix </w:t>
        </w:r>
        <w:r w:rsidR="002D5C7B" w:rsidRPr="005930F7">
          <w:rPr>
            <w:rStyle w:val="Hyperlink"/>
            <w:b/>
            <w:bCs w:val="0"/>
          </w:rPr>
          <w:t>B</w:t>
        </w:r>
      </w:hyperlink>
      <w:r w:rsidRPr="0004476A">
        <w:rPr>
          <w:color w:val="auto"/>
        </w:rPr>
        <w:t>, and on the inquiry webpage.</w:t>
      </w:r>
    </w:p>
    <w:p w14:paraId="606D8B17" w14:textId="711A9B09" w:rsidR="00651FE0" w:rsidRDefault="00651FE0" w:rsidP="00963441">
      <w:pPr>
        <w:pStyle w:val="Heading2"/>
      </w:pPr>
      <w:bookmarkStart w:id="16" w:name="_Toc129939332"/>
      <w:r w:rsidRPr="00651FE0">
        <w:t>Ack</w:t>
      </w:r>
      <w:r>
        <w:t>nowledgements</w:t>
      </w:r>
      <w:bookmarkEnd w:id="16"/>
    </w:p>
    <w:p w14:paraId="23F82B90" w14:textId="215FE83E" w:rsidR="00651FE0" w:rsidRPr="00651FE0" w:rsidRDefault="00651FE0" w:rsidP="00651FE0">
      <w:pPr>
        <w:pStyle w:val="ListNumber2"/>
      </w:pPr>
      <w:r w:rsidRPr="000B0176">
        <w:t xml:space="preserve">The Committee thanks everyone who participated in, or otherwise assisted, this inquiry. This includes </w:t>
      </w:r>
      <w:r>
        <w:t xml:space="preserve">the </w:t>
      </w:r>
      <w:r w:rsidRPr="000B0176">
        <w:t xml:space="preserve">ACT Government Ministers, </w:t>
      </w:r>
      <w:r w:rsidR="00F96FE1">
        <w:t>d</w:t>
      </w:r>
      <w:r w:rsidRPr="000B0176">
        <w:t xml:space="preserve">irectorate officials, </w:t>
      </w:r>
      <w:r w:rsidR="00F0720B">
        <w:t xml:space="preserve">and </w:t>
      </w:r>
      <w:r w:rsidRPr="000B0176">
        <w:t>statutory officers</w:t>
      </w:r>
      <w:r w:rsidR="00F0720B">
        <w:t>.</w:t>
      </w:r>
      <w:r>
        <w:t xml:space="preserve"> The Committee extends a special thanks to the Hansard</w:t>
      </w:r>
      <w:r w:rsidR="00F0720B">
        <w:t xml:space="preserve"> and</w:t>
      </w:r>
      <w:r>
        <w:t xml:space="preserve"> Broadcasting staff of the Office of the Legislative Assembly.</w:t>
      </w:r>
    </w:p>
    <w:p w14:paraId="08EA7AD0" w14:textId="7C5B10B6" w:rsidR="00FC6F1B" w:rsidRPr="005E53CB" w:rsidRDefault="00526A2F" w:rsidP="00FC6F1B">
      <w:pPr>
        <w:pStyle w:val="Heading1"/>
        <w:pageBreakBefore/>
      </w:pPr>
      <w:bookmarkStart w:id="17" w:name="_Toc129939333"/>
      <w:r w:rsidRPr="005E53CB">
        <w:lastRenderedPageBreak/>
        <w:t>Chief Minister, Treasury and Economic Development Directorate</w:t>
      </w:r>
      <w:bookmarkEnd w:id="17"/>
    </w:p>
    <w:p w14:paraId="4A94E5BF" w14:textId="04F02745" w:rsidR="00526A2F" w:rsidRPr="005E53CB" w:rsidRDefault="00526A2F" w:rsidP="002D5C7B">
      <w:pPr>
        <w:pStyle w:val="ListNumber2"/>
      </w:pPr>
      <w:r w:rsidRPr="005E53CB">
        <w:t xml:space="preserve">The Chief Minister, Treasury, and Economic Development Directorate (CMTEDD) is the ACT Government’s central agency and </w:t>
      </w:r>
      <w:r w:rsidR="00C47E22">
        <w:t xml:space="preserve">leads the ACT Public Service. CMTEDD </w:t>
      </w:r>
      <w:r w:rsidRPr="005E53CB">
        <w:t>is responsible for the provision of strategic advice and support to the Chief Minister, the Directorate’s Ministers and the Cabinet on policy, economic and financial matters, service delivery, whole of government issues and intergovernmental relations.</w:t>
      </w:r>
      <w:r w:rsidR="0026511E" w:rsidRPr="0026511E">
        <w:rPr>
          <w:rStyle w:val="FootnoteReference"/>
        </w:rPr>
        <w:t xml:space="preserve"> </w:t>
      </w:r>
      <w:r w:rsidR="0026511E">
        <w:rPr>
          <w:rStyle w:val="FootnoteReference"/>
        </w:rPr>
        <w:footnoteReference w:id="4"/>
      </w:r>
    </w:p>
    <w:p w14:paraId="0F9DF0C4" w14:textId="0F587FEC" w:rsidR="00164243" w:rsidRDefault="00164243" w:rsidP="00963441">
      <w:pPr>
        <w:pStyle w:val="Heading2"/>
      </w:pPr>
      <w:bookmarkStart w:id="18" w:name="_Toc129939334"/>
      <w:bookmarkStart w:id="19" w:name="_Toc119584791"/>
      <w:r>
        <w:t>Chief Minister—Administrative arrangements</w:t>
      </w:r>
      <w:bookmarkEnd w:id="18"/>
    </w:p>
    <w:p w14:paraId="392A563C" w14:textId="4FBC8243" w:rsidR="00164243" w:rsidRDefault="002D48F5" w:rsidP="00164243">
      <w:pPr>
        <w:pStyle w:val="ListNumber2"/>
      </w:pPr>
      <w:bookmarkStart w:id="20" w:name="_Hlk124514010"/>
      <w:r>
        <w:t>The Committee examined the following matters allocated to the Chief Minister</w:t>
      </w:r>
      <w:r w:rsidRPr="00380C85">
        <w:t xml:space="preserve"> </w:t>
      </w:r>
      <w:r>
        <w:t xml:space="preserve">and the </w:t>
      </w:r>
      <w:r w:rsidRPr="00380C85">
        <w:t>Chief Minister, Treasury and Economic Development Directorate</w:t>
      </w:r>
      <w:r w:rsidR="00164243">
        <w:t>:</w:t>
      </w:r>
    </w:p>
    <w:bookmarkEnd w:id="20"/>
    <w:p w14:paraId="283B1D21" w14:textId="07D25F17" w:rsidR="00164243" w:rsidRDefault="00164243" w:rsidP="00164243">
      <w:pPr>
        <w:pStyle w:val="ListBullet"/>
      </w:pPr>
      <w:r>
        <w:t>ACT public service;</w:t>
      </w:r>
    </w:p>
    <w:p w14:paraId="2895335C" w14:textId="78F27492" w:rsidR="00164243" w:rsidRDefault="00164243" w:rsidP="00164243">
      <w:pPr>
        <w:pStyle w:val="ListBullet"/>
      </w:pPr>
      <w:r>
        <w:t>Chief Minister’s Charitable Fund and philanthropy encouragement;</w:t>
      </w:r>
    </w:p>
    <w:p w14:paraId="086EF237" w14:textId="28D77E8E" w:rsidR="00164243" w:rsidRDefault="00164243" w:rsidP="00164243">
      <w:pPr>
        <w:pStyle w:val="ListBullet"/>
      </w:pPr>
      <w:r>
        <w:t>Commissioner for International Engagement (including sister city agreements, local diplomatic and consular liaison, inbound and outbound trade mission delivery, trade and export growth);</w:t>
      </w:r>
    </w:p>
    <w:p w14:paraId="6E1EE83F" w14:textId="60F31CDC" w:rsidR="00164243" w:rsidRDefault="00164243" w:rsidP="00164243">
      <w:pPr>
        <w:pStyle w:val="ListBullet"/>
      </w:pPr>
      <w:r>
        <w:t>communication and community engagement;</w:t>
      </w:r>
    </w:p>
    <w:p w14:paraId="69A7040D" w14:textId="62B3BE52" w:rsidR="00164243" w:rsidRDefault="00164243" w:rsidP="00164243">
      <w:pPr>
        <w:pStyle w:val="ListBullet"/>
      </w:pPr>
      <w:r>
        <w:t>diversity and equal opportunity;</w:t>
      </w:r>
    </w:p>
    <w:p w14:paraId="24993804" w14:textId="605FF778" w:rsidR="00164243" w:rsidRDefault="00164243" w:rsidP="00164243">
      <w:pPr>
        <w:pStyle w:val="ListBullet"/>
      </w:pPr>
      <w:r>
        <w:t>enterprise bargaining;</w:t>
      </w:r>
    </w:p>
    <w:p w14:paraId="5CA5B1D9" w14:textId="770E039B" w:rsidR="00164243" w:rsidRDefault="00164243" w:rsidP="00164243">
      <w:pPr>
        <w:pStyle w:val="ListBullet"/>
      </w:pPr>
      <w:r>
        <w:t>government strategy and policy;</w:t>
      </w:r>
    </w:p>
    <w:p w14:paraId="6FAD454C" w14:textId="51C68E68" w:rsidR="00164243" w:rsidRDefault="00164243" w:rsidP="00164243">
      <w:pPr>
        <w:pStyle w:val="ListBullet"/>
      </w:pPr>
      <w:r>
        <w:t>integrity policy;</w:t>
      </w:r>
    </w:p>
    <w:p w14:paraId="49521EA5" w14:textId="2C826F93" w:rsidR="00164243" w:rsidRDefault="0005343C" w:rsidP="00164243">
      <w:pPr>
        <w:pStyle w:val="ListBullet"/>
      </w:pPr>
      <w:r>
        <w:t>intergovernmental relations and engagement with capital cities and the Canberra Region;</w:t>
      </w:r>
    </w:p>
    <w:p w14:paraId="22FF1320" w14:textId="3498954E" w:rsidR="002D48F5" w:rsidRDefault="002D48F5" w:rsidP="00164243">
      <w:pPr>
        <w:pStyle w:val="ListBullet"/>
      </w:pPr>
      <w:r w:rsidRPr="002D48F5">
        <w:t>LGBTIQ+ affairs, policy and services</w:t>
      </w:r>
      <w:r>
        <w:t>;</w:t>
      </w:r>
    </w:p>
    <w:p w14:paraId="3FB2D93A" w14:textId="6890608F" w:rsidR="002D48F5" w:rsidRDefault="0005343C" w:rsidP="00373869">
      <w:pPr>
        <w:pStyle w:val="ListBullet"/>
      </w:pPr>
      <w:r>
        <w:t>National Cabinet</w:t>
      </w:r>
      <w:r w:rsidR="002D48F5">
        <w:t>,</w:t>
      </w:r>
      <w:r>
        <w:t xml:space="preserve"> </w:t>
      </w:r>
      <w:r w:rsidR="002D48F5">
        <w:t>the Council for the Australian Federation and the National Federation Reform Council;</w:t>
      </w:r>
    </w:p>
    <w:p w14:paraId="19F39151" w14:textId="6DA5F797" w:rsidR="002D48F5" w:rsidRDefault="002D48F5" w:rsidP="009B634E">
      <w:pPr>
        <w:pStyle w:val="ListBullet"/>
      </w:pPr>
      <w:r>
        <w:t>National Security;</w:t>
      </w:r>
    </w:p>
    <w:p w14:paraId="4D78254D" w14:textId="77777777" w:rsidR="002D48F5" w:rsidRDefault="002D48F5" w:rsidP="002D48F5">
      <w:pPr>
        <w:pStyle w:val="ListBullet"/>
      </w:pPr>
      <w:r>
        <w:t xml:space="preserve">Neighbourhood democracy projects; </w:t>
      </w:r>
    </w:p>
    <w:p w14:paraId="2AB22943" w14:textId="0D7E9DCB" w:rsidR="0005343C" w:rsidRDefault="0005343C" w:rsidP="002D48F5">
      <w:pPr>
        <w:pStyle w:val="ListBullet"/>
      </w:pPr>
      <w:r>
        <w:t>social inclusion and equality policy;</w:t>
      </w:r>
    </w:p>
    <w:p w14:paraId="4EEC3E99" w14:textId="75C0CAE6" w:rsidR="0005343C" w:rsidRDefault="0005343C" w:rsidP="00164243">
      <w:pPr>
        <w:pStyle w:val="ListBullet"/>
      </w:pPr>
      <w:r>
        <w:t>support to cabinet; and</w:t>
      </w:r>
    </w:p>
    <w:p w14:paraId="0034DE09" w14:textId="0D515BBD" w:rsidR="0005343C" w:rsidRDefault="0005343C" w:rsidP="00164243">
      <w:pPr>
        <w:pStyle w:val="ListBullet"/>
      </w:pPr>
      <w:r>
        <w:t>wellbeing framework.</w:t>
      </w:r>
      <w:r w:rsidR="002D48F5">
        <w:rPr>
          <w:rStyle w:val="FootnoteReference"/>
        </w:rPr>
        <w:footnoteReference w:id="5"/>
      </w:r>
    </w:p>
    <w:p w14:paraId="7EE01354" w14:textId="77777777" w:rsidR="00164243" w:rsidRPr="00AD5C04" w:rsidRDefault="00164243" w:rsidP="00963441">
      <w:pPr>
        <w:pStyle w:val="Heading3"/>
      </w:pPr>
      <w:bookmarkStart w:id="21" w:name="_Toc129939335"/>
      <w:r w:rsidRPr="00AD5C04">
        <w:lastRenderedPageBreak/>
        <w:t>Matters considered</w:t>
      </w:r>
      <w:bookmarkEnd w:id="21"/>
    </w:p>
    <w:p w14:paraId="75528595" w14:textId="584B10BE" w:rsidR="00164243" w:rsidRPr="00C04DBC" w:rsidRDefault="00164243" w:rsidP="00164243">
      <w:pPr>
        <w:pStyle w:val="ListNumber2"/>
      </w:pPr>
      <w:r w:rsidRPr="00C04DBC">
        <w:t xml:space="preserve">During the </w:t>
      </w:r>
      <w:r>
        <w:t>Chief Minister’</w:t>
      </w:r>
      <w:r w:rsidRPr="00C04DBC">
        <w:t xml:space="preserve">s appearance before the Committee on </w:t>
      </w:r>
      <w:r>
        <w:t xml:space="preserve">8 </w:t>
      </w:r>
      <w:r w:rsidRPr="00C04DBC">
        <w:t>November 2022 the following matters were considered:</w:t>
      </w:r>
    </w:p>
    <w:p w14:paraId="55438331" w14:textId="7ECC59B6" w:rsidR="008511F8" w:rsidRDefault="008511F8" w:rsidP="00164243">
      <w:pPr>
        <w:pStyle w:val="ListBullet"/>
      </w:pPr>
      <w:r>
        <w:t>Use of ACT Government venues by ACT Government staff;</w:t>
      </w:r>
      <w:r>
        <w:rPr>
          <w:rStyle w:val="FootnoteReference"/>
        </w:rPr>
        <w:footnoteReference w:id="6"/>
      </w:r>
    </w:p>
    <w:p w14:paraId="009A9C4C" w14:textId="2939E35C" w:rsidR="008511F8" w:rsidRDefault="008511F8" w:rsidP="00164243">
      <w:pPr>
        <w:pStyle w:val="ListBullet"/>
      </w:pPr>
      <w:r>
        <w:t>Flexible work arrangements for the ACT Public Service;</w:t>
      </w:r>
      <w:r>
        <w:rPr>
          <w:rStyle w:val="FootnoteReference"/>
        </w:rPr>
        <w:footnoteReference w:id="7"/>
      </w:r>
    </w:p>
    <w:p w14:paraId="2CD3FA58" w14:textId="702CAE5B" w:rsidR="008511F8" w:rsidRDefault="008511F8" w:rsidP="00164243">
      <w:pPr>
        <w:pStyle w:val="ListBullet"/>
      </w:pPr>
      <w:r>
        <w:t>Women’s participation in the ACT Public Service and the gender pay gap;</w:t>
      </w:r>
      <w:r>
        <w:rPr>
          <w:rStyle w:val="FootnoteReference"/>
        </w:rPr>
        <w:footnoteReference w:id="8"/>
      </w:r>
    </w:p>
    <w:p w14:paraId="7D29D0F1" w14:textId="7E1D2D84" w:rsidR="008511F8" w:rsidRDefault="007A6F18" w:rsidP="00164243">
      <w:pPr>
        <w:pStyle w:val="ListBullet"/>
      </w:pPr>
      <w:r>
        <w:t>Innovation initiatives and development of an innovation centre;</w:t>
      </w:r>
      <w:r>
        <w:rPr>
          <w:rStyle w:val="FootnoteReference"/>
        </w:rPr>
        <w:footnoteReference w:id="9"/>
      </w:r>
    </w:p>
    <w:p w14:paraId="40682D98" w14:textId="75B7D1C8" w:rsidR="007A6F18" w:rsidRDefault="007A6F18" w:rsidP="00164243">
      <w:pPr>
        <w:pStyle w:val="ListBullet"/>
      </w:pPr>
      <w:r>
        <w:t>The Wellbeing Framework;</w:t>
      </w:r>
      <w:r>
        <w:rPr>
          <w:rStyle w:val="FootnoteReference"/>
        </w:rPr>
        <w:footnoteReference w:id="10"/>
      </w:r>
    </w:p>
    <w:p w14:paraId="27F7E842" w14:textId="042FC1F9" w:rsidR="007A6F18" w:rsidRDefault="007A6F18" w:rsidP="00164243">
      <w:pPr>
        <w:pStyle w:val="ListBullet"/>
      </w:pPr>
      <w:r>
        <w:t>Diversity and inclusion in the ACT Public Service;</w:t>
      </w:r>
      <w:r>
        <w:rPr>
          <w:rStyle w:val="FootnoteReference"/>
        </w:rPr>
        <w:footnoteReference w:id="11"/>
      </w:r>
    </w:p>
    <w:p w14:paraId="3731103A" w14:textId="12C3E4A4" w:rsidR="007A6F18" w:rsidRDefault="007A6F18" w:rsidP="00164243">
      <w:pPr>
        <w:pStyle w:val="ListBullet"/>
      </w:pPr>
      <w:r>
        <w:t>Cultural advisors in the ACT Public Service;</w:t>
      </w:r>
      <w:r>
        <w:rPr>
          <w:rStyle w:val="FootnoteReference"/>
        </w:rPr>
        <w:footnoteReference w:id="12"/>
      </w:r>
    </w:p>
    <w:p w14:paraId="002711C4" w14:textId="51F0285C" w:rsidR="007A6F18" w:rsidRDefault="007A6F18" w:rsidP="00164243">
      <w:pPr>
        <w:pStyle w:val="ListBullet"/>
      </w:pPr>
      <w:r>
        <w:t>Enterprise bargaining negotiations</w:t>
      </w:r>
      <w:r w:rsidR="001F6D97">
        <w:t>;</w:t>
      </w:r>
      <w:r>
        <w:rPr>
          <w:rStyle w:val="FootnoteReference"/>
        </w:rPr>
        <w:footnoteReference w:id="13"/>
      </w:r>
    </w:p>
    <w:p w14:paraId="05492C77" w14:textId="250486BC" w:rsidR="001F6D97" w:rsidRDefault="001F6D97" w:rsidP="00164243">
      <w:pPr>
        <w:pStyle w:val="ListBullet"/>
      </w:pPr>
      <w:r>
        <w:t>budget prioritisation;</w:t>
      </w:r>
      <w:r>
        <w:rPr>
          <w:rStyle w:val="FootnoteReference"/>
        </w:rPr>
        <w:footnoteReference w:id="14"/>
      </w:r>
    </w:p>
    <w:p w14:paraId="39B19E8F" w14:textId="16AE7D1C" w:rsidR="001F6D97" w:rsidRDefault="001F6D97" w:rsidP="00164243">
      <w:pPr>
        <w:pStyle w:val="ListBullet"/>
      </w:pPr>
      <w:r>
        <w:t>Think Garden;</w:t>
      </w:r>
      <w:r>
        <w:rPr>
          <w:rStyle w:val="FootnoteReference"/>
        </w:rPr>
        <w:footnoteReference w:id="15"/>
      </w:r>
    </w:p>
    <w:p w14:paraId="3F025252" w14:textId="66E19F42" w:rsidR="001F6D97" w:rsidRDefault="001F6D97" w:rsidP="00164243">
      <w:pPr>
        <w:pStyle w:val="ListBullet"/>
      </w:pPr>
      <w:r>
        <w:t>Communication and community engagement;</w:t>
      </w:r>
      <w:r>
        <w:rPr>
          <w:rStyle w:val="FootnoteReference"/>
        </w:rPr>
        <w:footnoteReference w:id="16"/>
      </w:r>
    </w:p>
    <w:p w14:paraId="78A787C8" w14:textId="49E37901" w:rsidR="001F6D97" w:rsidRDefault="001F6D97" w:rsidP="00164243">
      <w:pPr>
        <w:pStyle w:val="ListBullet"/>
      </w:pPr>
      <w:r>
        <w:t>New Cabinet room;</w:t>
      </w:r>
      <w:r>
        <w:rPr>
          <w:rStyle w:val="FootnoteReference"/>
        </w:rPr>
        <w:footnoteReference w:id="17"/>
      </w:r>
    </w:p>
    <w:p w14:paraId="36A60863" w14:textId="18DB8363" w:rsidR="001F6D97" w:rsidRDefault="001F6D97" w:rsidP="00164243">
      <w:pPr>
        <w:pStyle w:val="ListBullet"/>
      </w:pPr>
      <w:r>
        <w:t>Chief Minister’s Charitable Fund and Hands Across Canberra;</w:t>
      </w:r>
      <w:r>
        <w:rPr>
          <w:rStyle w:val="FootnoteReference"/>
        </w:rPr>
        <w:footnoteReference w:id="18"/>
      </w:r>
    </w:p>
    <w:p w14:paraId="384C21F1" w14:textId="30AC6EE8" w:rsidR="001F6D97" w:rsidRDefault="001F6D97" w:rsidP="00164243">
      <w:pPr>
        <w:pStyle w:val="ListBullet"/>
      </w:pPr>
      <w:r>
        <w:t>Regional collaboration and cross-border issues;</w:t>
      </w:r>
      <w:r>
        <w:rPr>
          <w:rStyle w:val="FootnoteReference"/>
        </w:rPr>
        <w:footnoteReference w:id="19"/>
      </w:r>
      <w:r w:rsidR="002A1B55">
        <w:t xml:space="preserve"> and</w:t>
      </w:r>
    </w:p>
    <w:p w14:paraId="7DFF4CFD" w14:textId="3957694B" w:rsidR="001F6D97" w:rsidRDefault="001F6D97" w:rsidP="00164243">
      <w:pPr>
        <w:pStyle w:val="ListBullet"/>
      </w:pPr>
      <w:r>
        <w:t>International engagement</w:t>
      </w:r>
      <w:r w:rsidR="002A1B55">
        <w:t>.</w:t>
      </w:r>
      <w:r>
        <w:rPr>
          <w:rStyle w:val="FootnoteReference"/>
        </w:rPr>
        <w:footnoteReference w:id="20"/>
      </w:r>
    </w:p>
    <w:p w14:paraId="004D545E" w14:textId="77777777" w:rsidR="009C36F5" w:rsidRDefault="009C36F5" w:rsidP="00963441">
      <w:pPr>
        <w:pStyle w:val="Heading3"/>
      </w:pPr>
      <w:bookmarkStart w:id="22" w:name="_Toc129939336"/>
      <w:r w:rsidRPr="00AD5C04">
        <w:t>Key Issues</w:t>
      </w:r>
      <w:bookmarkEnd w:id="22"/>
    </w:p>
    <w:p w14:paraId="31AA39EB" w14:textId="499FABE7" w:rsidR="009C36F5" w:rsidRPr="00AD5C04" w:rsidRDefault="00963441" w:rsidP="00963441">
      <w:pPr>
        <w:pStyle w:val="Heading4"/>
      </w:pPr>
      <w:bookmarkStart w:id="23" w:name="_Hlk129178540"/>
      <w:r w:rsidRPr="00450562">
        <w:t>Gender pay gap</w:t>
      </w:r>
    </w:p>
    <w:p w14:paraId="6A7CC6CF" w14:textId="71AAAC65" w:rsidR="009C36F5" w:rsidRDefault="00464249" w:rsidP="009C36F5">
      <w:pPr>
        <w:pStyle w:val="ListNumber2"/>
      </w:pPr>
      <w:r>
        <w:t xml:space="preserve">The ACT Public Service has reduced the overall gender pay gap for its employees to 0.5 percent as of June 2022. However, the gap differs between directorates, with Transport </w:t>
      </w:r>
      <w:r>
        <w:lastRenderedPageBreak/>
        <w:t>Canberra and City Services reporting the largest gap in favour of men, 13.3 percent, and Major Projects Canberra the largest gap in favour of women, 18.0 percent.</w:t>
      </w:r>
      <w:r>
        <w:rPr>
          <w:rStyle w:val="FootnoteReference"/>
        </w:rPr>
        <w:footnoteReference w:id="21"/>
      </w:r>
      <w:r>
        <w:t xml:space="preserve"> </w:t>
      </w:r>
    </w:p>
    <w:p w14:paraId="35BFC864" w14:textId="73370730" w:rsidR="00464249" w:rsidRDefault="00464249" w:rsidP="009C36F5">
      <w:pPr>
        <w:pStyle w:val="ListNumber2"/>
      </w:pPr>
      <w:r>
        <w:t>The Committee heard from Ms Kathy Leigh, Head of Service and Director-General, at the public hearing that the overall gender pay gap has continued to reduce and for the financial year to that date was 0.1 percent.</w:t>
      </w:r>
      <w:r>
        <w:rPr>
          <w:rStyle w:val="FootnoteReference"/>
        </w:rPr>
        <w:footnoteReference w:id="22"/>
      </w:r>
    </w:p>
    <w:p w14:paraId="211B9F32" w14:textId="75A7C2FC" w:rsidR="00464249" w:rsidRDefault="00464249" w:rsidP="00C1153F">
      <w:pPr>
        <w:pStyle w:val="ListNumber2"/>
      </w:pPr>
      <w:r>
        <w:t>Dr Dami</w:t>
      </w:r>
      <w:r w:rsidR="00450562">
        <w:t>a</w:t>
      </w:r>
      <w:r>
        <w:t xml:space="preserve">n West, </w:t>
      </w:r>
      <w:r w:rsidR="00450562">
        <w:t>Deputy Director-General and Secure Local Jobs Registrar, Workforce Capability and Governance</w:t>
      </w:r>
      <w:r>
        <w:t>, noted that a range of strategies w</w:t>
      </w:r>
      <w:r w:rsidR="00D8487F">
        <w:t>ere</w:t>
      </w:r>
      <w:r>
        <w:t xml:space="preserve"> being developed to promote inclusion and diversity</w:t>
      </w:r>
      <w:r w:rsidR="00450562">
        <w:t>, especially in male-dominated industries</w:t>
      </w:r>
      <w:r w:rsidR="00D8487F">
        <w:t xml:space="preserve"> (for example</w:t>
      </w:r>
      <w:r w:rsidR="00450562">
        <w:t xml:space="preserve"> by extending flexible work arrangements</w:t>
      </w:r>
      <w:r w:rsidR="00D8487F">
        <w:t>)</w:t>
      </w:r>
      <w:r w:rsidR="00450562">
        <w:t>.</w:t>
      </w:r>
      <w:r w:rsidR="00450562">
        <w:rPr>
          <w:rStyle w:val="FootnoteReference"/>
        </w:rPr>
        <w:footnoteReference w:id="23"/>
      </w:r>
    </w:p>
    <w:p w14:paraId="3EEB8EEC" w14:textId="5B71C212" w:rsidR="00450562" w:rsidRDefault="00450562" w:rsidP="00C1153F">
      <w:pPr>
        <w:pStyle w:val="ListNumber2"/>
      </w:pPr>
      <w:r>
        <w:t>Dr West told the Committee that every directorate will be required to have a gender action plan and consider their actions at the local level, with a particular focus on male</w:t>
      </w:r>
      <w:r w:rsidR="00D8487F">
        <w:noBreakHyphen/>
      </w:r>
      <w:r>
        <w:t>dominated segments of the workforce.</w:t>
      </w:r>
      <w:r>
        <w:rPr>
          <w:rStyle w:val="FootnoteReference"/>
        </w:rPr>
        <w:footnoteReference w:id="24"/>
      </w:r>
    </w:p>
    <w:p w14:paraId="1B2B3749" w14:textId="77777777" w:rsidR="009C36F5" w:rsidRDefault="009C36F5" w:rsidP="00963441">
      <w:pPr>
        <w:pStyle w:val="Heading5"/>
      </w:pPr>
      <w:r>
        <w:t>Committee comment</w:t>
      </w:r>
    </w:p>
    <w:p w14:paraId="63F4BCAA" w14:textId="7432C910" w:rsidR="009C36F5" w:rsidRPr="00DB65A8" w:rsidRDefault="009C36F5" w:rsidP="009C36F5">
      <w:pPr>
        <w:pStyle w:val="ListNumber2"/>
      </w:pPr>
      <w:r>
        <w:t xml:space="preserve">The Committee </w:t>
      </w:r>
      <w:r w:rsidR="00450562">
        <w:t>is pleased to note continued improvement in the overall gender pay gap of the ACT Public Service</w:t>
      </w:r>
      <w:r>
        <w:t>.</w:t>
      </w:r>
      <w:r w:rsidR="00450562">
        <w:t xml:space="preserve"> However, the Committee also notes that some directorates continue to have large gender pay gaps and considers it important that the ACT Government seek to address these</w:t>
      </w:r>
      <w:r w:rsidR="00586281">
        <w:t>.</w:t>
      </w:r>
    </w:p>
    <w:tbl>
      <w:tblPr>
        <w:tblStyle w:val="Recommendationbox"/>
        <w:tblW w:w="0" w:type="auto"/>
        <w:tblLook w:val="04A0" w:firstRow="1" w:lastRow="0" w:firstColumn="1" w:lastColumn="0" w:noHBand="0" w:noVBand="1"/>
      </w:tblPr>
      <w:tblGrid>
        <w:gridCol w:w="8175"/>
      </w:tblGrid>
      <w:tr w:rsidR="009C36F5" w14:paraId="00649EE1" w14:textId="77777777" w:rsidTr="00FD5DE0">
        <w:trPr>
          <w:cantSplit/>
        </w:trPr>
        <w:tc>
          <w:tcPr>
            <w:tcW w:w="7891" w:type="dxa"/>
          </w:tcPr>
          <w:p w14:paraId="3EF6BB19" w14:textId="77777777" w:rsidR="009C36F5" w:rsidRPr="007C4E15" w:rsidRDefault="009C36F5" w:rsidP="00FD5DE0">
            <w:pPr>
              <w:pStyle w:val="Recommendationheading"/>
            </w:pPr>
            <w:bookmarkStart w:id="24" w:name="_Toc130825848"/>
            <w:r w:rsidRPr="007C4E15">
              <w:t xml:space="preserve">Recommendation </w:t>
            </w:r>
            <w:r w:rsidRPr="007C4E15">
              <w:fldChar w:fldCharType="begin"/>
            </w:r>
            <w:r w:rsidRPr="007C4E15">
              <w:instrText xml:space="preserve"> AUTONUMLGL \* Arabic\e </w:instrText>
            </w:r>
            <w:r w:rsidRPr="007C4E15">
              <w:fldChar w:fldCharType="end"/>
            </w:r>
            <w:bookmarkEnd w:id="24"/>
          </w:p>
          <w:p w14:paraId="1A7472CB" w14:textId="0645AB3E" w:rsidR="009C36F5" w:rsidRPr="007C4E15" w:rsidRDefault="009C36F5" w:rsidP="00963441">
            <w:pPr>
              <w:pStyle w:val="Recommendationbody"/>
            </w:pPr>
            <w:bookmarkStart w:id="25" w:name="_Toc130825849"/>
            <w:r w:rsidRPr="007C4E15">
              <w:t xml:space="preserve">The Committee recommends that the ACT Government </w:t>
            </w:r>
            <w:r w:rsidR="00963441">
              <w:t>continue to improve reporting of the gender pay gap in the ACT Public Service with a particular focus on the gender pay gap within individual directorates and job classifications</w:t>
            </w:r>
            <w:r w:rsidRPr="007C4E15">
              <w:t>.</w:t>
            </w:r>
            <w:bookmarkEnd w:id="25"/>
            <w:r w:rsidR="00963441">
              <w:t xml:space="preserve"> </w:t>
            </w:r>
          </w:p>
        </w:tc>
      </w:tr>
    </w:tbl>
    <w:bookmarkEnd w:id="23"/>
    <w:p w14:paraId="293F5A2D" w14:textId="14E80402" w:rsidR="00963441" w:rsidRPr="00AD5C04" w:rsidRDefault="00963441" w:rsidP="00963441">
      <w:pPr>
        <w:pStyle w:val="Heading4"/>
      </w:pPr>
      <w:r w:rsidRPr="00FC1621">
        <w:t>Disability employment strategy</w:t>
      </w:r>
    </w:p>
    <w:p w14:paraId="6B9A4066" w14:textId="63477C4C" w:rsidR="00586281" w:rsidRDefault="00586281" w:rsidP="00963441">
      <w:pPr>
        <w:pStyle w:val="ListNumber2"/>
      </w:pPr>
      <w:r>
        <w:t>The Committee heard that the whole-of-government target for disability employment has been increased from 3.1 percent</w:t>
      </w:r>
      <w:r w:rsidR="004757C2" w:rsidRPr="004757C2">
        <w:t xml:space="preserve"> </w:t>
      </w:r>
      <w:r w:rsidR="004757C2">
        <w:t>by 2026</w:t>
      </w:r>
      <w:r>
        <w:t xml:space="preserve"> to five percent by 2026.</w:t>
      </w:r>
      <w:r>
        <w:rPr>
          <w:rStyle w:val="FootnoteReference"/>
        </w:rPr>
        <w:footnoteReference w:id="25"/>
      </w:r>
      <w:r w:rsidR="00FC1621">
        <w:t xml:space="preserve"> Further, the graduate entry program intake for 2022 included 14 percent persons with a disability, and that this rate looks likely to continue into 2023.</w:t>
      </w:r>
      <w:r w:rsidR="00FC1621">
        <w:rPr>
          <w:rStyle w:val="FootnoteReference"/>
        </w:rPr>
        <w:footnoteReference w:id="26"/>
      </w:r>
    </w:p>
    <w:p w14:paraId="6E72E4B6" w14:textId="77777777" w:rsidR="00FC1621" w:rsidRDefault="00FC1621" w:rsidP="00963441">
      <w:pPr>
        <w:pStyle w:val="ListNumber2"/>
      </w:pPr>
      <w:r>
        <w:t>Dr West noted that recruitment for the graduate program now includes online testing, which supports people from diverse backgrounds:</w:t>
      </w:r>
    </w:p>
    <w:p w14:paraId="4AC65999" w14:textId="2DE17A70" w:rsidR="00FC1621" w:rsidRDefault="00FC1621" w:rsidP="00FC1621">
      <w:pPr>
        <w:pStyle w:val="Quote"/>
      </w:pPr>
      <w:r>
        <w:lastRenderedPageBreak/>
        <w:t>One of the big indicators we have had from grads, particularly graduates with a disability, was that being able to do everything online was a massive tick for the ACT, in terms of the attraction and what we were signalling to them that they meant to us.</w:t>
      </w:r>
      <w:r>
        <w:rPr>
          <w:rStyle w:val="FootnoteReference"/>
        </w:rPr>
        <w:footnoteReference w:id="27"/>
      </w:r>
    </w:p>
    <w:p w14:paraId="3E22E518" w14:textId="7D451B49" w:rsidR="00FC1621" w:rsidRPr="00FC1621" w:rsidRDefault="00FC1621" w:rsidP="00FC1621">
      <w:pPr>
        <w:pStyle w:val="ListNumber2"/>
      </w:pPr>
      <w:r>
        <w:t>In response to a question about responding to a range of disabilities and providing opportunities across a broad field, Dr West described the pilot of a neurodiversity program as an area presenting potential benefits and opportunities.  CMTEDD is also embedding an ‘inclusion indicator’ across the future whole-of-government service</w:t>
      </w:r>
      <w:r w:rsidR="00B2694A">
        <w:t xml:space="preserve"> and ensuring that the physical environment is </w:t>
      </w:r>
      <w:r w:rsidR="00B0262B">
        <w:t>supportive,</w:t>
      </w:r>
      <w:r w:rsidR="00B2694A">
        <w:t xml:space="preserve"> and employees feel included.</w:t>
      </w:r>
      <w:r w:rsidR="00B2694A">
        <w:rPr>
          <w:rStyle w:val="FootnoteReference"/>
        </w:rPr>
        <w:footnoteReference w:id="28"/>
      </w:r>
    </w:p>
    <w:p w14:paraId="649E6956" w14:textId="77777777" w:rsidR="00963441" w:rsidRDefault="00963441" w:rsidP="00963441">
      <w:pPr>
        <w:pStyle w:val="Heading5"/>
      </w:pPr>
      <w:r>
        <w:t>Committee comment</w:t>
      </w:r>
    </w:p>
    <w:p w14:paraId="2C3BFA36" w14:textId="46DE0617" w:rsidR="00963441" w:rsidRDefault="00963441" w:rsidP="00963441">
      <w:pPr>
        <w:pStyle w:val="ListNumber2"/>
      </w:pPr>
      <w:r>
        <w:t xml:space="preserve">The Committee welcomes </w:t>
      </w:r>
      <w:r w:rsidR="00B2694A">
        <w:t xml:space="preserve">improvements in diversity and inclusion across the ACT </w:t>
      </w:r>
      <w:r w:rsidR="00B0262B">
        <w:t>Government and</w:t>
      </w:r>
      <w:r w:rsidR="00B2694A">
        <w:t xml:space="preserve"> considers that the Disability Employment strategy should be updated to reflect opportunities for further improvement</w:t>
      </w:r>
      <w:r>
        <w:t>.</w:t>
      </w:r>
    </w:p>
    <w:tbl>
      <w:tblPr>
        <w:tblStyle w:val="Recommendationbox"/>
        <w:tblW w:w="0" w:type="auto"/>
        <w:tblLook w:val="04A0" w:firstRow="1" w:lastRow="0" w:firstColumn="1" w:lastColumn="0" w:noHBand="0" w:noVBand="1"/>
      </w:tblPr>
      <w:tblGrid>
        <w:gridCol w:w="8175"/>
      </w:tblGrid>
      <w:tr w:rsidR="00FA0A12" w14:paraId="189111B8" w14:textId="77777777" w:rsidTr="00FA0A12">
        <w:tc>
          <w:tcPr>
            <w:tcW w:w="7891" w:type="dxa"/>
          </w:tcPr>
          <w:p w14:paraId="0501C7E1" w14:textId="77777777" w:rsidR="00FA0A12" w:rsidRPr="007C4E15" w:rsidRDefault="00FA0A12" w:rsidP="000577AF">
            <w:pPr>
              <w:pStyle w:val="Recommendationheading"/>
            </w:pPr>
            <w:bookmarkStart w:id="26" w:name="_Toc130825850"/>
            <w:r w:rsidRPr="007C4E15">
              <w:t xml:space="preserve">Recommendation </w:t>
            </w:r>
            <w:r w:rsidRPr="007C4E15">
              <w:fldChar w:fldCharType="begin"/>
            </w:r>
            <w:r w:rsidRPr="007C4E15">
              <w:instrText xml:space="preserve"> AUTONUMLGL \* Arabic\e </w:instrText>
            </w:r>
            <w:r w:rsidRPr="007C4E15">
              <w:fldChar w:fldCharType="end"/>
            </w:r>
            <w:bookmarkEnd w:id="26"/>
          </w:p>
          <w:p w14:paraId="305DC666" w14:textId="4C91D429" w:rsidR="00FA0A12" w:rsidRPr="007C4E15" w:rsidRDefault="00FA0A12" w:rsidP="000577AF">
            <w:pPr>
              <w:pStyle w:val="Recommendationbody"/>
            </w:pPr>
            <w:bookmarkStart w:id="27" w:name="_Toc130825851"/>
            <w:r w:rsidRPr="007C4E15">
              <w:t xml:space="preserve">The Committee recommends that the ACT Government </w:t>
            </w:r>
            <w:r>
              <w:rPr>
                <w:rFonts w:ascii="Calibri-Light" w:hAnsi="Calibri-Light" w:cs="Calibri-Light"/>
                <w:sz w:val="23"/>
                <w:szCs w:val="23"/>
              </w:rPr>
              <w:t>update its Disability Employment strategy</w:t>
            </w:r>
            <w:r w:rsidRPr="007C4E15">
              <w:t>.</w:t>
            </w:r>
            <w:bookmarkEnd w:id="27"/>
            <w:r>
              <w:t xml:space="preserve"> </w:t>
            </w:r>
          </w:p>
        </w:tc>
      </w:tr>
    </w:tbl>
    <w:p w14:paraId="04332CDE" w14:textId="1C5F4C2E" w:rsidR="0005343C" w:rsidRDefault="0005343C" w:rsidP="00963441">
      <w:pPr>
        <w:pStyle w:val="Heading2"/>
      </w:pPr>
      <w:bookmarkStart w:id="28" w:name="_Toc129939337"/>
      <w:r>
        <w:t>Minister for Business and Better Regulation—Administrative arrangements</w:t>
      </w:r>
      <w:bookmarkEnd w:id="28"/>
    </w:p>
    <w:p w14:paraId="1424CD59" w14:textId="487A966C" w:rsidR="0041398E" w:rsidRDefault="0041398E" w:rsidP="0041398E">
      <w:pPr>
        <w:pStyle w:val="ListNumber2"/>
      </w:pPr>
      <w:r>
        <w:t>The Committee examined the following matters allocated to the Minister for Business and Better Regulation</w:t>
      </w:r>
      <w:r w:rsidRPr="00380C85">
        <w:t xml:space="preserve"> </w:t>
      </w:r>
      <w:r>
        <w:t xml:space="preserve">and the </w:t>
      </w:r>
      <w:r w:rsidRPr="00380C85">
        <w:t>Chief Minister, Treasury and Economic Development Directorate</w:t>
      </w:r>
      <w:r>
        <w:t xml:space="preserve"> and Access Canberra:</w:t>
      </w:r>
    </w:p>
    <w:p w14:paraId="4736E0DD" w14:textId="4C61EF10" w:rsidR="0041398E" w:rsidRDefault="0041398E" w:rsidP="0041398E">
      <w:pPr>
        <w:pStyle w:val="ListBullet"/>
      </w:pPr>
      <w:r>
        <w:t>Aboriginal and Torres Strait Islander business development;</w:t>
      </w:r>
    </w:p>
    <w:p w14:paraId="5BA7BFBF" w14:textId="78D34EBB" w:rsidR="0041398E" w:rsidRDefault="0041398E" w:rsidP="0041398E">
      <w:pPr>
        <w:pStyle w:val="ListBullet"/>
      </w:pPr>
      <w:r>
        <w:t>Access Canberra (exception in relation to planning development, land and lease regulation);</w:t>
      </w:r>
    </w:p>
    <w:p w14:paraId="73F0AAEB" w14:textId="51188E49" w:rsidR="0041398E" w:rsidRDefault="0041398E" w:rsidP="0041398E">
      <w:pPr>
        <w:pStyle w:val="ListBullet"/>
      </w:pPr>
      <w:r>
        <w:t>Better Regulation Taskforce;</w:t>
      </w:r>
    </w:p>
    <w:p w14:paraId="2ADEA10D" w14:textId="141CC74A" w:rsidR="0041398E" w:rsidRDefault="0041398E" w:rsidP="0041398E">
      <w:pPr>
        <w:pStyle w:val="ListBullet"/>
      </w:pPr>
      <w:r>
        <w:t>Business advocacy and liaison;</w:t>
      </w:r>
    </w:p>
    <w:p w14:paraId="43FB8770" w14:textId="02E3D689" w:rsidR="0041398E" w:rsidRDefault="0041398E" w:rsidP="0041398E">
      <w:pPr>
        <w:pStyle w:val="ListBullet"/>
      </w:pPr>
      <w:r>
        <w:t>Business development;</w:t>
      </w:r>
    </w:p>
    <w:p w14:paraId="24EB3ECE" w14:textId="5B3DF4AD" w:rsidR="0041398E" w:rsidRDefault="0041398E" w:rsidP="0041398E">
      <w:pPr>
        <w:pStyle w:val="ListBullet"/>
      </w:pPr>
      <w:r>
        <w:t>Construction, building and utilities regulation;</w:t>
      </w:r>
    </w:p>
    <w:p w14:paraId="61D54FE6" w14:textId="64F97830" w:rsidR="0041398E" w:rsidRDefault="0041398E" w:rsidP="0041398E">
      <w:pPr>
        <w:pStyle w:val="ListBullet"/>
      </w:pPr>
      <w:r>
        <w:t>Controlled Sports registration, inspection, notifications and regulatory services;</w:t>
      </w:r>
    </w:p>
    <w:p w14:paraId="40AFCAE1" w14:textId="7AEA8C03" w:rsidR="0041398E" w:rsidRDefault="0041398E" w:rsidP="0041398E">
      <w:pPr>
        <w:pStyle w:val="ListBullet"/>
      </w:pPr>
      <w:r>
        <w:t>Environmental protection, water regulation, and clinical waste controller;</w:t>
      </w:r>
    </w:p>
    <w:p w14:paraId="29D5A7CE" w14:textId="52A11604" w:rsidR="0041398E" w:rsidRDefault="0041398E" w:rsidP="0041398E">
      <w:pPr>
        <w:pStyle w:val="ListBullet"/>
      </w:pPr>
      <w:r>
        <w:t>Electricity and natural gas, water and sewerage industry technical regulation;</w:t>
      </w:r>
    </w:p>
    <w:p w14:paraId="23AEC92E" w14:textId="6BE066D6" w:rsidR="0041398E" w:rsidRDefault="0041398E" w:rsidP="0041398E">
      <w:pPr>
        <w:pStyle w:val="ListBullet"/>
      </w:pPr>
      <w:r>
        <w:lastRenderedPageBreak/>
        <w:t>Fair trading and registration, inspection and regulatory services (including transport regulation and licensing);</w:t>
      </w:r>
    </w:p>
    <w:p w14:paraId="6134B728" w14:textId="73A0DBED" w:rsidR="0041398E" w:rsidRDefault="0041398E" w:rsidP="0041398E">
      <w:pPr>
        <w:pStyle w:val="ListBullet"/>
      </w:pPr>
      <w:r>
        <w:t>Food safety licensing and regulation;</w:t>
      </w:r>
    </w:p>
    <w:p w14:paraId="06E08E64" w14:textId="7B4DC053" w:rsidR="0041398E" w:rsidRDefault="0041398E" w:rsidP="0041398E">
      <w:pPr>
        <w:pStyle w:val="ListBullet"/>
      </w:pPr>
      <w:r>
        <w:t>Improving ease of doing business with government;</w:t>
      </w:r>
    </w:p>
    <w:p w14:paraId="2FFB1149" w14:textId="3F59843A" w:rsidR="0041398E" w:rsidRDefault="0041398E" w:rsidP="0041398E">
      <w:pPr>
        <w:pStyle w:val="ListBullet"/>
      </w:pPr>
      <w:r>
        <w:t>Occupational licensing;</w:t>
      </w:r>
    </w:p>
    <w:p w14:paraId="31F24FE3" w14:textId="58407163" w:rsidR="0041398E" w:rsidRDefault="0041398E" w:rsidP="0041398E">
      <w:pPr>
        <w:pStyle w:val="ListBullet"/>
      </w:pPr>
      <w:r>
        <w:t>Public unleased land regulation (permits);</w:t>
      </w:r>
    </w:p>
    <w:p w14:paraId="7BAEFA20" w14:textId="57A9B985" w:rsidR="0041398E" w:rsidRDefault="0041398E" w:rsidP="0041398E">
      <w:pPr>
        <w:pStyle w:val="ListBullet"/>
      </w:pPr>
      <w:r>
        <w:t>Racing and gaming regulation;</w:t>
      </w:r>
    </w:p>
    <w:p w14:paraId="670710C2" w14:textId="55EF9E3A" w:rsidR="0041398E" w:rsidRDefault="0041398E" w:rsidP="0041398E">
      <w:pPr>
        <w:pStyle w:val="ListBullet"/>
      </w:pPr>
      <w:r>
        <w:t xml:space="preserve">Registration of civil unions, domestic </w:t>
      </w:r>
      <w:r w:rsidR="002D246E">
        <w:t>relationships,</w:t>
      </w:r>
      <w:r>
        <w:t xml:space="preserve"> and parentage; and</w:t>
      </w:r>
    </w:p>
    <w:p w14:paraId="59A8E81C" w14:textId="020C74F7" w:rsidR="0041398E" w:rsidRDefault="0041398E" w:rsidP="0041398E">
      <w:pPr>
        <w:pStyle w:val="ListBullet"/>
      </w:pPr>
      <w:r>
        <w:t>Small business.</w:t>
      </w:r>
      <w:r>
        <w:rPr>
          <w:rStyle w:val="FootnoteReference"/>
        </w:rPr>
        <w:footnoteReference w:id="29"/>
      </w:r>
    </w:p>
    <w:p w14:paraId="2F3AFBCB" w14:textId="77777777" w:rsidR="0005343C" w:rsidRPr="00AD5C04" w:rsidRDefault="0005343C" w:rsidP="00963441">
      <w:pPr>
        <w:pStyle w:val="Heading3"/>
      </w:pPr>
      <w:bookmarkStart w:id="29" w:name="_Toc129939338"/>
      <w:r w:rsidRPr="00AD5C04">
        <w:t>Matters considered</w:t>
      </w:r>
      <w:bookmarkEnd w:id="29"/>
    </w:p>
    <w:p w14:paraId="04DA5DF6" w14:textId="1DE70BE1" w:rsidR="0005343C" w:rsidRPr="00C04DBC" w:rsidRDefault="0005343C" w:rsidP="0005343C">
      <w:pPr>
        <w:pStyle w:val="ListNumber2"/>
      </w:pPr>
      <w:r w:rsidRPr="00C04DBC">
        <w:t xml:space="preserve">During the </w:t>
      </w:r>
      <w:r>
        <w:t>Minister for Business and Better Regulation</w:t>
      </w:r>
      <w:r w:rsidRPr="00C04DBC">
        <w:t xml:space="preserve">’s appearance before the Committee on </w:t>
      </w:r>
      <w:r>
        <w:t>10</w:t>
      </w:r>
      <w:r w:rsidRPr="00C04DBC">
        <w:t xml:space="preserve"> November 2022 the following matters were considered:</w:t>
      </w:r>
    </w:p>
    <w:p w14:paraId="48535738" w14:textId="36ACBAEC" w:rsidR="0005343C" w:rsidRDefault="00F2486E" w:rsidP="0005343C">
      <w:pPr>
        <w:pStyle w:val="ListBullet"/>
      </w:pPr>
      <w:r>
        <w:t>the impact of traffic fines on businesses</w:t>
      </w:r>
      <w:r w:rsidR="0005343C">
        <w:t>;</w:t>
      </w:r>
      <w:r w:rsidR="0005343C">
        <w:rPr>
          <w:rStyle w:val="FootnoteReference"/>
        </w:rPr>
        <w:footnoteReference w:id="30"/>
      </w:r>
    </w:p>
    <w:p w14:paraId="1B8BC9E0" w14:textId="43321467" w:rsidR="00F2486E" w:rsidRDefault="00F2486E" w:rsidP="0005343C">
      <w:pPr>
        <w:pStyle w:val="ListBullet"/>
      </w:pPr>
      <w:r>
        <w:t>revenue from speed cameras;</w:t>
      </w:r>
      <w:r>
        <w:rPr>
          <w:rStyle w:val="FootnoteReference"/>
        </w:rPr>
        <w:footnoteReference w:id="31"/>
      </w:r>
    </w:p>
    <w:p w14:paraId="1C9D084F" w14:textId="42C090C4" w:rsidR="00F2486E" w:rsidRDefault="00B72971" w:rsidP="0005343C">
      <w:pPr>
        <w:pStyle w:val="ListBullet"/>
      </w:pPr>
      <w:r>
        <w:t>hawker businesses;</w:t>
      </w:r>
      <w:r>
        <w:rPr>
          <w:rStyle w:val="FootnoteReference"/>
        </w:rPr>
        <w:footnoteReference w:id="32"/>
      </w:r>
    </w:p>
    <w:p w14:paraId="707E7BC7" w14:textId="35E0A185" w:rsidR="00B72971" w:rsidRDefault="00B72971" w:rsidP="0005343C">
      <w:pPr>
        <w:pStyle w:val="ListBullet"/>
      </w:pPr>
      <w:r>
        <w:t>commercial property vacancy rates;</w:t>
      </w:r>
      <w:r>
        <w:rPr>
          <w:rStyle w:val="FootnoteReference"/>
        </w:rPr>
        <w:footnoteReference w:id="33"/>
      </w:r>
    </w:p>
    <w:p w14:paraId="05A12CBC" w14:textId="09EFA855" w:rsidR="00D2413E" w:rsidRDefault="00D2413E" w:rsidP="0005343C">
      <w:pPr>
        <w:pStyle w:val="ListBullet"/>
      </w:pPr>
      <w:r>
        <w:t>rates rebates for commercial landlords during the COVID-19 pandemic;</w:t>
      </w:r>
      <w:r>
        <w:rPr>
          <w:rStyle w:val="FootnoteReference"/>
        </w:rPr>
        <w:footnoteReference w:id="34"/>
      </w:r>
    </w:p>
    <w:p w14:paraId="4A196EEA" w14:textId="252EB685" w:rsidR="00D2413E" w:rsidRDefault="00D2413E" w:rsidP="0005343C">
      <w:pPr>
        <w:pStyle w:val="ListBullet"/>
      </w:pPr>
      <w:r>
        <w:t xml:space="preserve">compliance with the </w:t>
      </w:r>
      <w:r w:rsidRPr="00D2413E">
        <w:rPr>
          <w:i/>
          <w:iCs/>
        </w:rPr>
        <w:t>Liquor Act 2010</w:t>
      </w:r>
      <w:r>
        <w:t>;</w:t>
      </w:r>
      <w:r>
        <w:rPr>
          <w:rStyle w:val="FootnoteReference"/>
        </w:rPr>
        <w:footnoteReference w:id="35"/>
      </w:r>
    </w:p>
    <w:p w14:paraId="2CBA0719" w14:textId="62EE707C" w:rsidR="00CC79AE" w:rsidRDefault="00CC79AE" w:rsidP="0005343C">
      <w:pPr>
        <w:pStyle w:val="ListBullet"/>
      </w:pPr>
      <w:r>
        <w:t>business investment in the ACT;</w:t>
      </w:r>
      <w:r>
        <w:rPr>
          <w:rStyle w:val="FootnoteReference"/>
        </w:rPr>
        <w:footnoteReference w:id="36"/>
      </w:r>
    </w:p>
    <w:p w14:paraId="705E38F5" w14:textId="5B2711F4" w:rsidR="00CC79AE" w:rsidRDefault="00CC79AE" w:rsidP="0005343C">
      <w:pPr>
        <w:pStyle w:val="ListBullet"/>
      </w:pPr>
      <w:r>
        <w:t>Access Canberra service centres;</w:t>
      </w:r>
      <w:r>
        <w:rPr>
          <w:rStyle w:val="FootnoteReference"/>
        </w:rPr>
        <w:footnoteReference w:id="37"/>
      </w:r>
    </w:p>
    <w:p w14:paraId="5B3ABA71" w14:textId="1E26C2C1" w:rsidR="00CC79AE" w:rsidRDefault="00B147D3" w:rsidP="0005343C">
      <w:pPr>
        <w:pStyle w:val="ListBullet"/>
      </w:pPr>
      <w:r>
        <w:t xml:space="preserve">complaints about and regulations </w:t>
      </w:r>
      <w:r w:rsidR="00D22400">
        <w:t>relating to</w:t>
      </w:r>
      <w:r>
        <w:t xml:space="preserve"> drones;</w:t>
      </w:r>
      <w:r>
        <w:rPr>
          <w:rStyle w:val="FootnoteReference"/>
        </w:rPr>
        <w:footnoteReference w:id="38"/>
      </w:r>
    </w:p>
    <w:p w14:paraId="60CF61F9" w14:textId="2048BF16" w:rsidR="00B147D3" w:rsidRDefault="00543916" w:rsidP="0005343C">
      <w:pPr>
        <w:pStyle w:val="ListBullet"/>
      </w:pPr>
      <w:r>
        <w:t>COVID-19 support payments;</w:t>
      </w:r>
      <w:r>
        <w:rPr>
          <w:rStyle w:val="FootnoteReference"/>
        </w:rPr>
        <w:footnoteReference w:id="39"/>
      </w:r>
    </w:p>
    <w:p w14:paraId="21D769BD" w14:textId="03EB341C" w:rsidR="00543916" w:rsidRDefault="00543916" w:rsidP="0005343C">
      <w:pPr>
        <w:pStyle w:val="ListBullet"/>
      </w:pPr>
      <w:r>
        <w:t>organ donation and pregnancy loss certificates;</w:t>
      </w:r>
      <w:r>
        <w:rPr>
          <w:rStyle w:val="FootnoteReference"/>
        </w:rPr>
        <w:footnoteReference w:id="40"/>
      </w:r>
    </w:p>
    <w:p w14:paraId="713AD3FC" w14:textId="17A05352" w:rsidR="00543916" w:rsidRDefault="00990BD7" w:rsidP="0005343C">
      <w:pPr>
        <w:pStyle w:val="ListBullet"/>
      </w:pPr>
      <w:r>
        <w:lastRenderedPageBreak/>
        <w:t>new business initiatives;</w:t>
      </w:r>
      <w:r>
        <w:rPr>
          <w:rStyle w:val="FootnoteReference"/>
        </w:rPr>
        <w:footnoteReference w:id="41"/>
      </w:r>
    </w:p>
    <w:p w14:paraId="7CA9396E" w14:textId="4D5BDB35" w:rsidR="00990BD7" w:rsidRDefault="00990BD7" w:rsidP="0005343C">
      <w:pPr>
        <w:pStyle w:val="ListBullet"/>
      </w:pPr>
      <w:r>
        <w:t>the BADJI program;</w:t>
      </w:r>
      <w:r>
        <w:rPr>
          <w:rStyle w:val="FootnoteReference"/>
        </w:rPr>
        <w:footnoteReference w:id="42"/>
      </w:r>
    </w:p>
    <w:p w14:paraId="57F56734" w14:textId="750B26AE" w:rsidR="00990BD7" w:rsidRDefault="00647DE7" w:rsidP="0005343C">
      <w:pPr>
        <w:pStyle w:val="ListBullet"/>
      </w:pPr>
      <w:r>
        <w:t>the Better Regulation Taskforce;</w:t>
      </w:r>
      <w:r>
        <w:rPr>
          <w:rStyle w:val="FootnoteReference"/>
        </w:rPr>
        <w:footnoteReference w:id="43"/>
      </w:r>
    </w:p>
    <w:p w14:paraId="47D7DC51" w14:textId="34B7B1B9" w:rsidR="00735C44" w:rsidRDefault="004A4D86" w:rsidP="0005343C">
      <w:pPr>
        <w:pStyle w:val="ListBullet"/>
      </w:pPr>
      <w:r>
        <w:t xml:space="preserve">recognition of cross-border </w:t>
      </w:r>
      <w:r w:rsidR="00D22400">
        <w:t xml:space="preserve">occupational </w:t>
      </w:r>
      <w:r>
        <w:t>licenses;</w:t>
      </w:r>
      <w:r>
        <w:rPr>
          <w:rStyle w:val="FootnoteReference"/>
        </w:rPr>
        <w:footnoteReference w:id="44"/>
      </w:r>
    </w:p>
    <w:p w14:paraId="666EB2EC" w14:textId="4930CD08" w:rsidR="004A4D86" w:rsidRDefault="000B7714" w:rsidP="0005343C">
      <w:pPr>
        <w:pStyle w:val="ListBullet"/>
      </w:pPr>
      <w:r>
        <w:t>community satisfaction with Access Canberra;</w:t>
      </w:r>
      <w:r>
        <w:rPr>
          <w:rStyle w:val="FootnoteReference"/>
        </w:rPr>
        <w:footnoteReference w:id="45"/>
      </w:r>
    </w:p>
    <w:p w14:paraId="70368957" w14:textId="3F0679FD" w:rsidR="000B7714" w:rsidRDefault="00D22400" w:rsidP="0005343C">
      <w:pPr>
        <w:pStyle w:val="ListBullet"/>
      </w:pPr>
      <w:r>
        <w:t>reinstatement of paid</w:t>
      </w:r>
      <w:r w:rsidR="000B7714">
        <w:t xml:space="preserve"> public parking after </w:t>
      </w:r>
      <w:r>
        <w:t xml:space="preserve">the </w:t>
      </w:r>
      <w:r w:rsidR="000B7714">
        <w:t xml:space="preserve">COVID-19 </w:t>
      </w:r>
      <w:r>
        <w:t>lockdown</w:t>
      </w:r>
      <w:r w:rsidR="000B7714">
        <w:t>;</w:t>
      </w:r>
      <w:r w:rsidR="000B7714">
        <w:rPr>
          <w:rStyle w:val="FootnoteReference"/>
        </w:rPr>
        <w:footnoteReference w:id="46"/>
      </w:r>
      <w:r w:rsidR="001A4071">
        <w:t xml:space="preserve"> and</w:t>
      </w:r>
    </w:p>
    <w:p w14:paraId="43770A23" w14:textId="2305F0BC" w:rsidR="001A4071" w:rsidRDefault="001A4071" w:rsidP="0005343C">
      <w:pPr>
        <w:pStyle w:val="ListBullet"/>
      </w:pPr>
      <w:r>
        <w:t>concierge services offered by Access Canberra to local businesses.</w:t>
      </w:r>
      <w:r>
        <w:rPr>
          <w:rStyle w:val="FootnoteReference"/>
        </w:rPr>
        <w:footnoteReference w:id="47"/>
      </w:r>
    </w:p>
    <w:p w14:paraId="05E79EA6" w14:textId="2AF355E5" w:rsidR="00C93022" w:rsidRDefault="00C93022" w:rsidP="00963441">
      <w:pPr>
        <w:pStyle w:val="Heading2"/>
      </w:pPr>
      <w:bookmarkStart w:id="30" w:name="_Toc129939339"/>
      <w:r>
        <w:t>Minister for Economic Development—Administrative arrangements</w:t>
      </w:r>
      <w:bookmarkEnd w:id="30"/>
    </w:p>
    <w:p w14:paraId="3D175846" w14:textId="5DE0DE05" w:rsidR="006143C8" w:rsidRDefault="00946D2F" w:rsidP="006143C8">
      <w:pPr>
        <w:pStyle w:val="ListNumber2"/>
      </w:pPr>
      <w:r>
        <w:t xml:space="preserve">The Committee examined the following matters allocated to </w:t>
      </w:r>
      <w:r w:rsidR="00A50945">
        <w:t xml:space="preserve">the </w:t>
      </w:r>
      <w:r w:rsidRPr="00380C85">
        <w:t xml:space="preserve">Minister for </w:t>
      </w:r>
      <w:r>
        <w:t>Economic Development</w:t>
      </w:r>
      <w:r w:rsidRPr="00380C85">
        <w:t xml:space="preserve"> </w:t>
      </w:r>
      <w:r>
        <w:t xml:space="preserve">and the </w:t>
      </w:r>
      <w:r w:rsidRPr="00380C85">
        <w:t>Chief Minister, Treasury and Economic Development Directorate</w:t>
      </w:r>
      <w:r w:rsidR="006143C8">
        <w:t>:</w:t>
      </w:r>
    </w:p>
    <w:p w14:paraId="05F6A69C" w14:textId="7785C204" w:rsidR="00E43485" w:rsidRDefault="00E43485" w:rsidP="00E43485">
      <w:pPr>
        <w:pStyle w:val="ListBullet"/>
      </w:pPr>
      <w:r>
        <w:t>Brand Canberra;</w:t>
      </w:r>
    </w:p>
    <w:p w14:paraId="75F41F99" w14:textId="322A2995" w:rsidR="00E43485" w:rsidRDefault="00E43485" w:rsidP="00E43485">
      <w:pPr>
        <w:pStyle w:val="ListBullet"/>
      </w:pPr>
      <w:r>
        <w:t>Elite sporting performance and venue agreements;</w:t>
      </w:r>
    </w:p>
    <w:p w14:paraId="45F5352E" w14:textId="7C129B09" w:rsidR="00E43485" w:rsidRDefault="00E43485" w:rsidP="00E43485">
      <w:pPr>
        <w:pStyle w:val="ListBullet"/>
      </w:pPr>
      <w:r>
        <w:t>Future Jobs Fund;</w:t>
      </w:r>
    </w:p>
    <w:p w14:paraId="629F1992" w14:textId="55F76E5B" w:rsidR="00E43485" w:rsidRDefault="00E43485" w:rsidP="00E43485">
      <w:pPr>
        <w:pStyle w:val="ListBullet"/>
      </w:pPr>
      <w:r>
        <w:t>Implementation of CBR Switched On and delivery of economic objectives;</w:t>
      </w:r>
    </w:p>
    <w:p w14:paraId="2C73DDA2" w14:textId="74EBC640" w:rsidR="00E43485" w:rsidRDefault="00E43485" w:rsidP="00E43485">
      <w:pPr>
        <w:pStyle w:val="ListBullet"/>
      </w:pPr>
      <w:r>
        <w:t>Innovation policy and CBR Innovation Network;</w:t>
      </w:r>
    </w:p>
    <w:p w14:paraId="4B32A341" w14:textId="2265F6CD" w:rsidR="00E43485" w:rsidRDefault="00E43485" w:rsidP="00E43485">
      <w:pPr>
        <w:pStyle w:val="ListBullet"/>
      </w:pPr>
      <w:r>
        <w:t>International education (including Study Canberra);</w:t>
      </w:r>
    </w:p>
    <w:p w14:paraId="559F97C7" w14:textId="257E72B5" w:rsidR="00E43485" w:rsidRDefault="00E43485" w:rsidP="00E43485">
      <w:pPr>
        <w:pStyle w:val="ListBullet"/>
      </w:pPr>
      <w:r>
        <w:t>Investment facilitation and attraction;</w:t>
      </w:r>
    </w:p>
    <w:p w14:paraId="084CCDB6" w14:textId="58465348" w:rsidR="00E43485" w:rsidRDefault="00E43485" w:rsidP="00E43485">
      <w:pPr>
        <w:pStyle w:val="ListBullet"/>
      </w:pPr>
      <w:r>
        <w:t>Key sector development (including defence, cybersecurity, space and quantum);</w:t>
      </w:r>
    </w:p>
    <w:p w14:paraId="142DACE8" w14:textId="26DBDCFB" w:rsidR="00E43485" w:rsidRDefault="00E43485" w:rsidP="00E43485">
      <w:pPr>
        <w:pStyle w:val="ListBullet"/>
      </w:pPr>
      <w:r>
        <w:t>Manufacturing;</w:t>
      </w:r>
    </w:p>
    <w:p w14:paraId="6F177B09" w14:textId="40B50AB7" w:rsidR="00E43485" w:rsidRDefault="00E43485" w:rsidP="00E43485">
      <w:pPr>
        <w:pStyle w:val="ListBullet"/>
      </w:pPr>
      <w:r>
        <w:t>Science;</w:t>
      </w:r>
    </w:p>
    <w:p w14:paraId="36D8334B" w14:textId="04A42885" w:rsidR="00E43485" w:rsidRDefault="00E43485" w:rsidP="00397D73">
      <w:pPr>
        <w:pStyle w:val="ListBullet"/>
      </w:pPr>
      <w:r>
        <w:t>Strategic infrastructure projects (including UNSW, and Venues Canberra infrastructure upgrades); and</w:t>
      </w:r>
    </w:p>
    <w:p w14:paraId="3B821747" w14:textId="4C3AE330" w:rsidR="00E43485" w:rsidRDefault="00E43485" w:rsidP="00E43485">
      <w:pPr>
        <w:pStyle w:val="ListBullet"/>
      </w:pPr>
      <w:r>
        <w:t>University and research policy.</w:t>
      </w:r>
      <w:r>
        <w:rPr>
          <w:rStyle w:val="FootnoteReference"/>
        </w:rPr>
        <w:footnoteReference w:id="48"/>
      </w:r>
    </w:p>
    <w:p w14:paraId="31814ED0" w14:textId="77777777" w:rsidR="00C93022" w:rsidRPr="00AD5C04" w:rsidRDefault="00C93022" w:rsidP="00963441">
      <w:pPr>
        <w:pStyle w:val="Heading3"/>
      </w:pPr>
      <w:bookmarkStart w:id="31" w:name="_Toc129939340"/>
      <w:r w:rsidRPr="00AD5C04">
        <w:lastRenderedPageBreak/>
        <w:t>Matters considered</w:t>
      </w:r>
      <w:bookmarkEnd w:id="31"/>
    </w:p>
    <w:p w14:paraId="48B957BB" w14:textId="48EF7352" w:rsidR="00C93022" w:rsidRPr="00C04DBC" w:rsidRDefault="00C93022" w:rsidP="00C93022">
      <w:pPr>
        <w:pStyle w:val="ListNumber2"/>
      </w:pPr>
      <w:r w:rsidRPr="00C04DBC">
        <w:t xml:space="preserve">During the </w:t>
      </w:r>
      <w:r>
        <w:t>Minister for Economic Development</w:t>
      </w:r>
      <w:r w:rsidRPr="00C04DBC">
        <w:t xml:space="preserve">’s appearance before the Committee on </w:t>
      </w:r>
      <w:r>
        <w:t>3 </w:t>
      </w:r>
      <w:r w:rsidRPr="00C04DBC">
        <w:t>November 2022 the following matters were considered:</w:t>
      </w:r>
    </w:p>
    <w:p w14:paraId="0967766E" w14:textId="102C422E" w:rsidR="00C93022" w:rsidRDefault="003F1CFA" w:rsidP="00C93022">
      <w:pPr>
        <w:pStyle w:val="ListBullet"/>
      </w:pPr>
      <w:r>
        <w:t>the National Convention Centre</w:t>
      </w:r>
      <w:r w:rsidR="00C93022">
        <w:t>;</w:t>
      </w:r>
      <w:r w:rsidR="00C93022">
        <w:rPr>
          <w:rStyle w:val="FootnoteReference"/>
        </w:rPr>
        <w:footnoteReference w:id="49"/>
      </w:r>
    </w:p>
    <w:p w14:paraId="0CF38FF1" w14:textId="0A34EEFD" w:rsidR="003F1CFA" w:rsidRDefault="003F1CFA" w:rsidP="00C93022">
      <w:pPr>
        <w:pStyle w:val="ListBullet"/>
      </w:pPr>
      <w:r>
        <w:t>the 2025 Australian Masters Games;</w:t>
      </w:r>
      <w:r>
        <w:rPr>
          <w:rStyle w:val="FootnoteReference"/>
        </w:rPr>
        <w:footnoteReference w:id="50"/>
      </w:r>
    </w:p>
    <w:p w14:paraId="2BC112B7" w14:textId="4AEBE57D" w:rsidR="003F1CFA" w:rsidRDefault="003F1CFA" w:rsidP="00C93022">
      <w:pPr>
        <w:pStyle w:val="ListBullet"/>
      </w:pPr>
      <w:r>
        <w:t>UNSW Canberra;</w:t>
      </w:r>
      <w:r>
        <w:rPr>
          <w:rStyle w:val="FootnoteReference"/>
        </w:rPr>
        <w:footnoteReference w:id="51"/>
      </w:r>
    </w:p>
    <w:p w14:paraId="1577EE1A" w14:textId="47AD7ACD" w:rsidR="003F1CFA" w:rsidRDefault="003F1CFA" w:rsidP="00C93022">
      <w:pPr>
        <w:pStyle w:val="ListBullet"/>
      </w:pPr>
      <w:r>
        <w:t xml:space="preserve">stadium facilities in Canberra, including </w:t>
      </w:r>
      <w:r w:rsidR="00E43485">
        <w:t xml:space="preserve">a </w:t>
      </w:r>
      <w:r>
        <w:t>potential new stadium;</w:t>
      </w:r>
      <w:r>
        <w:rPr>
          <w:rStyle w:val="FootnoteReference"/>
        </w:rPr>
        <w:footnoteReference w:id="52"/>
      </w:r>
    </w:p>
    <w:p w14:paraId="1EC68548" w14:textId="4E7690E8" w:rsidR="003F1CFA" w:rsidRDefault="00466D9B" w:rsidP="00C93022">
      <w:pPr>
        <w:pStyle w:val="ListBullet"/>
      </w:pPr>
      <w:r>
        <w:t>university enrolments</w:t>
      </w:r>
      <w:r w:rsidR="00E43485">
        <w:t xml:space="preserve"> and </w:t>
      </w:r>
      <w:r>
        <w:t xml:space="preserve">student </w:t>
      </w:r>
      <w:r w:rsidR="00E33070">
        <w:t>accommodation</w:t>
      </w:r>
      <w:r>
        <w:t>;</w:t>
      </w:r>
      <w:r>
        <w:rPr>
          <w:rStyle w:val="FootnoteReference"/>
        </w:rPr>
        <w:footnoteReference w:id="53"/>
      </w:r>
    </w:p>
    <w:p w14:paraId="64E08A09" w14:textId="335FD487" w:rsidR="00466D9B" w:rsidRDefault="00E33070" w:rsidP="00C93022">
      <w:pPr>
        <w:pStyle w:val="ListBullet"/>
      </w:pPr>
      <w:r>
        <w:t>innovation</w:t>
      </w:r>
      <w:r w:rsidR="007C4FA8">
        <w:t xml:space="preserve"> outside the Canberra central business district</w:t>
      </w:r>
      <w:r>
        <w:t>;</w:t>
      </w:r>
      <w:r>
        <w:rPr>
          <w:rStyle w:val="FootnoteReference"/>
        </w:rPr>
        <w:footnoteReference w:id="54"/>
      </w:r>
    </w:p>
    <w:p w14:paraId="18183E3A" w14:textId="2053D908" w:rsidR="00E33070" w:rsidRDefault="00E33070" w:rsidP="00C93022">
      <w:pPr>
        <w:pStyle w:val="ListBullet"/>
      </w:pPr>
      <w:r>
        <w:t>basketball facilities;</w:t>
      </w:r>
      <w:r>
        <w:rPr>
          <w:rStyle w:val="FootnoteReference"/>
        </w:rPr>
        <w:footnoteReference w:id="55"/>
      </w:r>
    </w:p>
    <w:p w14:paraId="4BB9D083" w14:textId="77FB6BF2" w:rsidR="00E33070" w:rsidRDefault="00167C7D" w:rsidP="00C93022">
      <w:pPr>
        <w:pStyle w:val="ListBullet"/>
      </w:pPr>
      <w:r>
        <w:t>opportunities for local businesses to partner with universities;</w:t>
      </w:r>
      <w:r>
        <w:rPr>
          <w:rStyle w:val="FootnoteReference"/>
        </w:rPr>
        <w:footnoteReference w:id="56"/>
      </w:r>
    </w:p>
    <w:p w14:paraId="03692B70" w14:textId="7D533EDF" w:rsidR="00167C7D" w:rsidRDefault="00167C7D" w:rsidP="00C93022">
      <w:pPr>
        <w:pStyle w:val="ListBullet"/>
      </w:pPr>
      <w:r>
        <w:t>the Canberra Economic Recovery Advisory Group;</w:t>
      </w:r>
      <w:r>
        <w:rPr>
          <w:rStyle w:val="FootnoteReference"/>
        </w:rPr>
        <w:footnoteReference w:id="57"/>
      </w:r>
    </w:p>
    <w:p w14:paraId="7B0325B3" w14:textId="4F88A557" w:rsidR="00167C7D" w:rsidRDefault="00167C7D" w:rsidP="00C93022">
      <w:pPr>
        <w:pStyle w:val="ListBullet"/>
      </w:pPr>
      <w:r>
        <w:t>the Future Jobs Fund;</w:t>
      </w:r>
      <w:r>
        <w:rPr>
          <w:rStyle w:val="FootnoteReference"/>
        </w:rPr>
        <w:footnoteReference w:id="58"/>
      </w:r>
    </w:p>
    <w:p w14:paraId="103E2960" w14:textId="185A61D7" w:rsidR="00CD5467" w:rsidRDefault="00340AC1" w:rsidP="00A35074">
      <w:pPr>
        <w:pStyle w:val="ListBullet"/>
      </w:pPr>
      <w:r>
        <w:t>the Space Hub</w:t>
      </w:r>
      <w:r w:rsidR="00CD5467">
        <w:t xml:space="preserve"> and the Cyber Hub</w:t>
      </w:r>
      <w:r w:rsidR="001922CA">
        <w:t>;</w:t>
      </w:r>
      <w:r>
        <w:rPr>
          <w:rStyle w:val="FootnoteReference"/>
        </w:rPr>
        <w:footnoteReference w:id="59"/>
      </w:r>
      <w:r w:rsidR="001922CA">
        <w:t xml:space="preserve"> and </w:t>
      </w:r>
    </w:p>
    <w:p w14:paraId="5E683E4F" w14:textId="4E8403D0" w:rsidR="001922CA" w:rsidRDefault="001922CA" w:rsidP="00A35074">
      <w:pPr>
        <w:pStyle w:val="ListBullet"/>
      </w:pPr>
      <w:r>
        <w:t xml:space="preserve">agreement with Greater Western Sydney </w:t>
      </w:r>
      <w:r w:rsidR="009F6C93">
        <w:t>(GWS) Australian Football club</w:t>
      </w:r>
      <w:r>
        <w:t>.</w:t>
      </w:r>
      <w:r w:rsidR="009F6C93">
        <w:rPr>
          <w:rStyle w:val="FootnoteReference"/>
        </w:rPr>
        <w:footnoteReference w:id="60"/>
      </w:r>
    </w:p>
    <w:p w14:paraId="4FA0E170" w14:textId="440ED1F8" w:rsidR="00C93022" w:rsidRDefault="00C93022" w:rsidP="00963441">
      <w:pPr>
        <w:pStyle w:val="Heading2"/>
      </w:pPr>
      <w:bookmarkStart w:id="32" w:name="_Toc129939341"/>
      <w:r>
        <w:t>Assistant Minister for Economic Development—Administrative arrangements</w:t>
      </w:r>
      <w:bookmarkEnd w:id="32"/>
    </w:p>
    <w:p w14:paraId="346BF02E" w14:textId="2B25BE36" w:rsidR="006143C8" w:rsidRDefault="00A50945" w:rsidP="006143C8">
      <w:pPr>
        <w:pStyle w:val="ListNumber2"/>
      </w:pPr>
      <w:r>
        <w:t xml:space="preserve">The Committee examined the following matters allocated to the Assistant </w:t>
      </w:r>
      <w:r w:rsidRPr="00380C85">
        <w:t xml:space="preserve">Minister for </w:t>
      </w:r>
      <w:r>
        <w:t>Economic Development</w:t>
      </w:r>
      <w:r w:rsidRPr="00380C85">
        <w:t xml:space="preserve"> </w:t>
      </w:r>
      <w:r>
        <w:t xml:space="preserve">and the </w:t>
      </w:r>
      <w:r w:rsidRPr="00380C85">
        <w:t>Chief Minister, Treasury and Economic Development Directorate</w:t>
      </w:r>
      <w:r w:rsidR="006143C8">
        <w:t>:</w:t>
      </w:r>
    </w:p>
    <w:p w14:paraId="05980D22" w14:textId="7B7B0268" w:rsidR="00C93022" w:rsidRDefault="00C93022" w:rsidP="00C93022">
      <w:pPr>
        <w:pStyle w:val="ListBullet"/>
      </w:pPr>
      <w:r>
        <w:t>ACT events fund;</w:t>
      </w:r>
    </w:p>
    <w:p w14:paraId="7A25F9F1" w14:textId="3CA6757E" w:rsidR="00C93022" w:rsidRDefault="00C93022" w:rsidP="00C93022">
      <w:pPr>
        <w:pStyle w:val="ListBullet"/>
      </w:pPr>
      <w:r>
        <w:t>community events;</w:t>
      </w:r>
    </w:p>
    <w:p w14:paraId="58F63AE3" w14:textId="2D08B0E1" w:rsidR="00C93022" w:rsidRDefault="00C93022" w:rsidP="00C93022">
      <w:pPr>
        <w:pStyle w:val="ListBullet"/>
      </w:pPr>
      <w:r>
        <w:t>creative industries;</w:t>
      </w:r>
    </w:p>
    <w:p w14:paraId="33766241" w14:textId="03F70E9E" w:rsidR="00C93022" w:rsidRDefault="00A50945" w:rsidP="00C93022">
      <w:pPr>
        <w:pStyle w:val="ListBullet"/>
      </w:pPr>
      <w:r>
        <w:t>night time economy</w:t>
      </w:r>
      <w:r w:rsidR="00C93022">
        <w:t>; and</w:t>
      </w:r>
    </w:p>
    <w:p w14:paraId="4B082C35" w14:textId="58A81090" w:rsidR="00C93022" w:rsidRDefault="00C93022" w:rsidP="00C93022">
      <w:pPr>
        <w:pStyle w:val="ListBullet"/>
      </w:pPr>
      <w:r>
        <w:lastRenderedPageBreak/>
        <w:t>Screen Canberra.</w:t>
      </w:r>
      <w:r w:rsidR="00A50945">
        <w:rPr>
          <w:rStyle w:val="FootnoteReference"/>
        </w:rPr>
        <w:footnoteReference w:id="61"/>
      </w:r>
    </w:p>
    <w:p w14:paraId="1394DBC7" w14:textId="77777777" w:rsidR="00C93022" w:rsidRPr="00AD5C04" w:rsidRDefault="00C93022" w:rsidP="00963441">
      <w:pPr>
        <w:pStyle w:val="Heading3"/>
      </w:pPr>
      <w:bookmarkStart w:id="33" w:name="_Toc129939342"/>
      <w:r w:rsidRPr="00AD5C04">
        <w:t>Matters considered</w:t>
      </w:r>
      <w:bookmarkEnd w:id="33"/>
    </w:p>
    <w:p w14:paraId="50C011B2" w14:textId="01A7234C" w:rsidR="00C93022" w:rsidRPr="00C04DBC" w:rsidRDefault="00C93022" w:rsidP="00C93022">
      <w:pPr>
        <w:pStyle w:val="ListNumber2"/>
      </w:pPr>
      <w:r w:rsidRPr="00C04DBC">
        <w:t xml:space="preserve">During the </w:t>
      </w:r>
      <w:r>
        <w:t>Assistant Minister for Economic Development</w:t>
      </w:r>
      <w:r w:rsidRPr="00C04DBC">
        <w:t xml:space="preserve">’s appearance before the Committee on </w:t>
      </w:r>
      <w:r>
        <w:t>3 </w:t>
      </w:r>
      <w:r w:rsidRPr="00C04DBC">
        <w:t>November 2022 the following matters were considered:</w:t>
      </w:r>
    </w:p>
    <w:p w14:paraId="7373C08A" w14:textId="75E7E4AF" w:rsidR="00C93022" w:rsidRDefault="008B796B" w:rsidP="00C93022">
      <w:pPr>
        <w:pStyle w:val="ListBullet"/>
      </w:pPr>
      <w:r>
        <w:t>the CBR Screen Attraction Fund</w:t>
      </w:r>
      <w:r w:rsidR="00C93022">
        <w:t>;</w:t>
      </w:r>
      <w:r w:rsidR="00C93022">
        <w:rPr>
          <w:rStyle w:val="FootnoteReference"/>
        </w:rPr>
        <w:footnoteReference w:id="62"/>
      </w:r>
    </w:p>
    <w:p w14:paraId="5C3CF5A6" w14:textId="22BF6EB5" w:rsidR="00E678F1" w:rsidRDefault="00E678F1" w:rsidP="00C93022">
      <w:pPr>
        <w:pStyle w:val="ListBullet"/>
      </w:pPr>
      <w:r>
        <w:t>Screen Canberra;</w:t>
      </w:r>
      <w:r>
        <w:rPr>
          <w:rStyle w:val="FootnoteReference"/>
        </w:rPr>
        <w:footnoteReference w:id="63"/>
      </w:r>
    </w:p>
    <w:p w14:paraId="4E40312D" w14:textId="48AE6908" w:rsidR="008B796B" w:rsidRDefault="006C2868" w:rsidP="00C93022">
      <w:pPr>
        <w:pStyle w:val="ListBullet"/>
      </w:pPr>
      <w:r>
        <w:t xml:space="preserve">the ACT </w:t>
      </w:r>
      <w:r w:rsidR="00E678F1">
        <w:t>e</w:t>
      </w:r>
      <w:r>
        <w:t xml:space="preserve">vents </w:t>
      </w:r>
      <w:r w:rsidR="00E678F1">
        <w:t>f</w:t>
      </w:r>
      <w:r>
        <w:t>und;</w:t>
      </w:r>
      <w:r>
        <w:rPr>
          <w:rStyle w:val="FootnoteReference"/>
        </w:rPr>
        <w:footnoteReference w:id="64"/>
      </w:r>
    </w:p>
    <w:p w14:paraId="21C40713" w14:textId="4DA3C2EF" w:rsidR="006C2868" w:rsidRDefault="006C2342" w:rsidP="00C93022">
      <w:pPr>
        <w:pStyle w:val="ListBullet"/>
      </w:pPr>
      <w:r>
        <w:t>the manufacturing industry;</w:t>
      </w:r>
      <w:r w:rsidR="00C74488">
        <w:rPr>
          <w:rStyle w:val="FootnoteReference"/>
        </w:rPr>
        <w:footnoteReference w:id="65"/>
      </w:r>
    </w:p>
    <w:p w14:paraId="40C99FB0" w14:textId="781AC5B4" w:rsidR="006C2342" w:rsidRDefault="006676EF" w:rsidP="00C93022">
      <w:pPr>
        <w:pStyle w:val="ListBullet"/>
      </w:pPr>
      <w:r>
        <w:t>attendance at community events;</w:t>
      </w:r>
      <w:r>
        <w:rPr>
          <w:rStyle w:val="FootnoteReference"/>
        </w:rPr>
        <w:footnoteReference w:id="66"/>
      </w:r>
      <w:r>
        <w:t xml:space="preserve"> and</w:t>
      </w:r>
    </w:p>
    <w:p w14:paraId="36C0245E" w14:textId="0AFA5D9E" w:rsidR="006676EF" w:rsidRDefault="006676EF" w:rsidP="00C93022">
      <w:pPr>
        <w:pStyle w:val="ListBullet"/>
      </w:pPr>
      <w:r>
        <w:t>Amp It Up!</w:t>
      </w:r>
      <w:r>
        <w:rPr>
          <w:rStyle w:val="FootnoteReference"/>
        </w:rPr>
        <w:footnoteReference w:id="67"/>
      </w:r>
    </w:p>
    <w:p w14:paraId="182B1F60" w14:textId="77777777" w:rsidR="00164243" w:rsidRDefault="00164243" w:rsidP="00963441">
      <w:pPr>
        <w:pStyle w:val="Heading2"/>
      </w:pPr>
      <w:bookmarkStart w:id="34" w:name="_Toc129939343"/>
      <w:r>
        <w:t>Minister for Industrial Relations and Workplace Safety—Administrative arrangements</w:t>
      </w:r>
      <w:bookmarkEnd w:id="34"/>
    </w:p>
    <w:p w14:paraId="2EDF65D0" w14:textId="56C86229" w:rsidR="006143C8" w:rsidRDefault="006143C8" w:rsidP="006143C8">
      <w:pPr>
        <w:pStyle w:val="ListNumber2"/>
      </w:pPr>
      <w:r>
        <w:t xml:space="preserve">The Committee examined the following </w:t>
      </w:r>
      <w:r w:rsidR="00380C85">
        <w:t xml:space="preserve">matters allocated to </w:t>
      </w:r>
      <w:r w:rsidR="00E678F1">
        <w:t xml:space="preserve">the </w:t>
      </w:r>
      <w:r w:rsidR="00380C85" w:rsidRPr="00380C85">
        <w:t xml:space="preserve">Minister for Industrial Relations and Workplace Safety </w:t>
      </w:r>
      <w:r w:rsidR="00380C85">
        <w:t xml:space="preserve">and the </w:t>
      </w:r>
      <w:r w:rsidR="00380C85" w:rsidRPr="00380C85">
        <w:t>Chief Minister, Treasury and Economic Development Directorate</w:t>
      </w:r>
      <w:r>
        <w:t>:</w:t>
      </w:r>
    </w:p>
    <w:p w14:paraId="6C242A25" w14:textId="77777777" w:rsidR="00164243" w:rsidRDefault="00164243" w:rsidP="00164243">
      <w:pPr>
        <w:pStyle w:val="ListBullet"/>
      </w:pPr>
      <w:r>
        <w:t>ACT Public Sector workers compensation improvement (including self-insurance);</w:t>
      </w:r>
    </w:p>
    <w:p w14:paraId="4271CF38" w14:textId="77777777" w:rsidR="00164243" w:rsidRDefault="00164243" w:rsidP="00164243">
      <w:pPr>
        <w:pStyle w:val="ListBullet"/>
      </w:pPr>
      <w:r>
        <w:t>private sector industrial relations and workers compensation;</w:t>
      </w:r>
    </w:p>
    <w:p w14:paraId="232761E6" w14:textId="77777777" w:rsidR="00164243" w:rsidRDefault="00164243" w:rsidP="00164243">
      <w:pPr>
        <w:pStyle w:val="ListBullet"/>
      </w:pPr>
      <w:r>
        <w:t>secure local jobs code;</w:t>
      </w:r>
    </w:p>
    <w:p w14:paraId="38E38421" w14:textId="77777777" w:rsidR="00164243" w:rsidRDefault="00164243" w:rsidP="00164243">
      <w:pPr>
        <w:pStyle w:val="ListBullet"/>
      </w:pPr>
      <w:r>
        <w:t>work health and safety policy; and</w:t>
      </w:r>
    </w:p>
    <w:p w14:paraId="0B50BC16" w14:textId="0F0AF8C2" w:rsidR="00164243" w:rsidRDefault="00164243" w:rsidP="00164243">
      <w:pPr>
        <w:pStyle w:val="ListBullet"/>
      </w:pPr>
      <w:r>
        <w:t>work health and safety regulation (including the Office of the Work Health and Safety Commissioner).</w:t>
      </w:r>
      <w:r w:rsidR="00380C85">
        <w:rPr>
          <w:rStyle w:val="FootnoteReference"/>
        </w:rPr>
        <w:footnoteReference w:id="68"/>
      </w:r>
    </w:p>
    <w:p w14:paraId="334C4028" w14:textId="77777777" w:rsidR="00164243" w:rsidRPr="00AD5C04" w:rsidRDefault="00164243" w:rsidP="00963441">
      <w:pPr>
        <w:pStyle w:val="Heading3"/>
      </w:pPr>
      <w:bookmarkStart w:id="35" w:name="_Toc129939344"/>
      <w:r w:rsidRPr="00AD5C04">
        <w:t>Matters considered</w:t>
      </w:r>
      <w:bookmarkEnd w:id="35"/>
    </w:p>
    <w:p w14:paraId="0F45FFCC" w14:textId="77777777" w:rsidR="00164243" w:rsidRPr="00C04DBC" w:rsidRDefault="00164243" w:rsidP="00164243">
      <w:pPr>
        <w:pStyle w:val="ListNumber2"/>
      </w:pPr>
      <w:r w:rsidRPr="00C04DBC">
        <w:t xml:space="preserve">During the </w:t>
      </w:r>
      <w:r>
        <w:t>Minister for Industrial Relations and Workplace Safety</w:t>
      </w:r>
      <w:r w:rsidRPr="00C04DBC">
        <w:t xml:space="preserve">’s appearance before the Committee on </w:t>
      </w:r>
      <w:r>
        <w:t>3</w:t>
      </w:r>
      <w:r w:rsidRPr="00C04DBC">
        <w:t xml:space="preserve"> November 2022 the following matters were considered:</w:t>
      </w:r>
    </w:p>
    <w:p w14:paraId="0B72F09B" w14:textId="04394A1C" w:rsidR="00164243" w:rsidRDefault="00874E50" w:rsidP="00164243">
      <w:pPr>
        <w:pStyle w:val="ListBullet"/>
      </w:pPr>
      <w:r>
        <w:t>COVID-19</w:t>
      </w:r>
      <w:r w:rsidR="00C774AE">
        <w:t xml:space="preserve"> </w:t>
      </w:r>
      <w:r>
        <w:t>legislation</w:t>
      </w:r>
      <w:r w:rsidR="00E371D4">
        <w:t xml:space="preserve"> compliance</w:t>
      </w:r>
      <w:r w:rsidR="00164243">
        <w:t>;</w:t>
      </w:r>
      <w:r w:rsidR="00164243">
        <w:rPr>
          <w:rStyle w:val="FootnoteReference"/>
        </w:rPr>
        <w:footnoteReference w:id="69"/>
      </w:r>
    </w:p>
    <w:p w14:paraId="1698B87D" w14:textId="5446D8E2" w:rsidR="00C774AE" w:rsidRDefault="001F5B98" w:rsidP="00164243">
      <w:pPr>
        <w:pStyle w:val="ListBullet"/>
      </w:pPr>
      <w:r>
        <w:lastRenderedPageBreak/>
        <w:t>a</w:t>
      </w:r>
      <w:r w:rsidR="00874E50">
        <w:t xml:space="preserve">ctivities undertaken by </w:t>
      </w:r>
      <w:r w:rsidR="00C774AE">
        <w:t>WorkSafe ACT</w:t>
      </w:r>
      <w:r w:rsidR="00874E50">
        <w:t xml:space="preserve"> during National Safe Work month</w:t>
      </w:r>
      <w:r w:rsidR="00C774AE">
        <w:t>;</w:t>
      </w:r>
      <w:r w:rsidR="00C774AE">
        <w:rPr>
          <w:rStyle w:val="FootnoteReference"/>
        </w:rPr>
        <w:footnoteReference w:id="70"/>
      </w:r>
    </w:p>
    <w:p w14:paraId="46D84BAF" w14:textId="39ED39AE" w:rsidR="00C774AE" w:rsidRDefault="001F5B98" w:rsidP="00164243">
      <w:pPr>
        <w:pStyle w:val="ListBullet"/>
      </w:pPr>
      <w:r>
        <w:t xml:space="preserve">workplace safety for </w:t>
      </w:r>
      <w:r w:rsidR="00C774AE">
        <w:t>young workers;</w:t>
      </w:r>
      <w:r w:rsidR="00C774AE">
        <w:rPr>
          <w:rStyle w:val="FootnoteReference"/>
        </w:rPr>
        <w:footnoteReference w:id="71"/>
      </w:r>
    </w:p>
    <w:p w14:paraId="64F5DFBB" w14:textId="3FCC1234" w:rsidR="00C774AE" w:rsidRDefault="00C774AE" w:rsidP="00164243">
      <w:pPr>
        <w:pStyle w:val="ListBullet"/>
      </w:pPr>
      <w:r>
        <w:t>workplace psychosocial hazards;</w:t>
      </w:r>
      <w:r>
        <w:rPr>
          <w:rStyle w:val="FootnoteReference"/>
        </w:rPr>
        <w:footnoteReference w:id="72"/>
      </w:r>
    </w:p>
    <w:p w14:paraId="12E329CA" w14:textId="53184F25" w:rsidR="00C774AE" w:rsidRDefault="00437C1A" w:rsidP="00164243">
      <w:pPr>
        <w:pStyle w:val="ListBullet"/>
      </w:pPr>
      <w:r>
        <w:t>work</w:t>
      </w:r>
      <w:r w:rsidR="001F5B98">
        <w:t>place</w:t>
      </w:r>
      <w:r>
        <w:t xml:space="preserve"> safety for political staffers;</w:t>
      </w:r>
      <w:r>
        <w:rPr>
          <w:rStyle w:val="FootnoteReference"/>
        </w:rPr>
        <w:footnoteReference w:id="73"/>
      </w:r>
      <w:r>
        <w:t xml:space="preserve"> </w:t>
      </w:r>
    </w:p>
    <w:p w14:paraId="1B744C93" w14:textId="76023CAB" w:rsidR="00437C1A" w:rsidRDefault="00437C1A" w:rsidP="00164243">
      <w:pPr>
        <w:pStyle w:val="ListBullet"/>
      </w:pPr>
      <w:r>
        <w:t>regulation of crystalline silica dust;</w:t>
      </w:r>
      <w:r>
        <w:rPr>
          <w:rStyle w:val="FootnoteReference"/>
        </w:rPr>
        <w:footnoteReference w:id="74"/>
      </w:r>
    </w:p>
    <w:p w14:paraId="4EDE723E" w14:textId="411C78A4" w:rsidR="00437C1A" w:rsidRDefault="00F70B18" w:rsidP="00164243">
      <w:pPr>
        <w:pStyle w:val="ListBullet"/>
      </w:pPr>
      <w:r>
        <w:t>labour hire licensing regulation;</w:t>
      </w:r>
      <w:r>
        <w:rPr>
          <w:rStyle w:val="FootnoteReference"/>
        </w:rPr>
        <w:footnoteReference w:id="75"/>
      </w:r>
    </w:p>
    <w:p w14:paraId="7C4CFE85" w14:textId="14E661D9" w:rsidR="00F70B18" w:rsidRDefault="00F70B18" w:rsidP="00164243">
      <w:pPr>
        <w:pStyle w:val="ListBullet"/>
      </w:pPr>
      <w:r>
        <w:t xml:space="preserve">legislative changes </w:t>
      </w:r>
      <w:r w:rsidR="00B0262B">
        <w:t>in regard to</w:t>
      </w:r>
      <w:r>
        <w:t xml:space="preserve"> workers compensation;</w:t>
      </w:r>
      <w:r>
        <w:rPr>
          <w:rStyle w:val="FootnoteReference"/>
        </w:rPr>
        <w:footnoteReference w:id="76"/>
      </w:r>
    </w:p>
    <w:p w14:paraId="272F5B6D" w14:textId="35D6BCE8" w:rsidR="00F70B18" w:rsidRDefault="00F70B18" w:rsidP="00164243">
      <w:pPr>
        <w:pStyle w:val="ListBullet"/>
      </w:pPr>
      <w:r>
        <w:t xml:space="preserve">the </w:t>
      </w:r>
      <w:r w:rsidR="001F5B98">
        <w:t>impacts of flexible working arrangements and the future of the working week</w:t>
      </w:r>
      <w:r>
        <w:t>;</w:t>
      </w:r>
      <w:r>
        <w:rPr>
          <w:rStyle w:val="FootnoteReference"/>
        </w:rPr>
        <w:footnoteReference w:id="77"/>
      </w:r>
      <w:r w:rsidR="00A15769">
        <w:t xml:space="preserve"> and</w:t>
      </w:r>
    </w:p>
    <w:p w14:paraId="02C208EE" w14:textId="3C258F52" w:rsidR="00F70B18" w:rsidRDefault="00C17F0E" w:rsidP="00164243">
      <w:pPr>
        <w:pStyle w:val="ListBullet"/>
      </w:pPr>
      <w:r>
        <w:t>Worksafe inspections</w:t>
      </w:r>
      <w:r w:rsidR="00A15769">
        <w:t>.</w:t>
      </w:r>
      <w:r>
        <w:rPr>
          <w:rStyle w:val="FootnoteReference"/>
        </w:rPr>
        <w:footnoteReference w:id="78"/>
      </w:r>
    </w:p>
    <w:p w14:paraId="2D7EC92C" w14:textId="77777777" w:rsidR="00DF5845" w:rsidRDefault="00DF5845" w:rsidP="00963441">
      <w:pPr>
        <w:pStyle w:val="Heading3"/>
      </w:pPr>
      <w:bookmarkStart w:id="36" w:name="_Toc129939345"/>
      <w:bookmarkStart w:id="37" w:name="_Hlk129178473"/>
      <w:r w:rsidRPr="00AD5C04">
        <w:t>Key Issues</w:t>
      </w:r>
      <w:bookmarkEnd w:id="36"/>
    </w:p>
    <w:p w14:paraId="73F865BD" w14:textId="45FF36B8" w:rsidR="00DF5845" w:rsidRPr="00AD5C04" w:rsidRDefault="00DF5845" w:rsidP="00963441">
      <w:pPr>
        <w:pStyle w:val="Heading4"/>
      </w:pPr>
      <w:bookmarkStart w:id="38" w:name="_Hlk129178452"/>
      <w:r>
        <w:t>Silica dust</w:t>
      </w:r>
    </w:p>
    <w:p w14:paraId="1B63EBD0" w14:textId="308F3979" w:rsidR="00DF5845" w:rsidRDefault="003E203F" w:rsidP="00DF5845">
      <w:pPr>
        <w:pStyle w:val="ListNumber2"/>
      </w:pPr>
      <w:r>
        <w:t>Silicosis is a disease which is caused by long term inhalation of silica dust, and which can result in severe physical and psychological effects.</w:t>
      </w:r>
      <w:r>
        <w:rPr>
          <w:rStyle w:val="FootnoteReference"/>
        </w:rPr>
        <w:footnoteReference w:id="79"/>
      </w:r>
      <w:r>
        <w:t xml:space="preserve"> According </w:t>
      </w:r>
      <w:r w:rsidR="003D207F">
        <w:t>Mr Young from</w:t>
      </w:r>
      <w:r>
        <w:t xml:space="preserve"> </w:t>
      </w:r>
      <w:r w:rsidR="00491ACF">
        <w:t>the ACT’s Workplace Safety and Industrial Relations department</w:t>
      </w:r>
      <w:r>
        <w:t xml:space="preserve">, the current workplace exposure standard </w:t>
      </w:r>
      <w:r w:rsidR="001E6669">
        <w:t>is too high because the safe level is ‘so low that it is difficult to measure.’</w:t>
      </w:r>
      <w:r w:rsidR="001E6669">
        <w:rPr>
          <w:rStyle w:val="FootnoteReference"/>
        </w:rPr>
        <w:footnoteReference w:id="80"/>
      </w:r>
      <w:r w:rsidR="00781706">
        <w:t xml:space="preserve"> It is for this reason that a working party of the ACT’s Workplace Health and Safety Council was convened to investigate further workplace reforms which could be made to reduce the risk of silica dust exposure.</w:t>
      </w:r>
      <w:r w:rsidR="00781706">
        <w:rPr>
          <w:rStyle w:val="FootnoteReference"/>
        </w:rPr>
        <w:footnoteReference w:id="81"/>
      </w:r>
    </w:p>
    <w:p w14:paraId="635A509E" w14:textId="3FBF0E6B" w:rsidR="00DF5845" w:rsidRDefault="00781706" w:rsidP="00DF5845">
      <w:pPr>
        <w:pStyle w:val="ListNumber2"/>
      </w:pPr>
      <w:r>
        <w:t xml:space="preserve">As explained by the Minister for </w:t>
      </w:r>
      <w:r w:rsidR="00AC70A5">
        <w:t>Industrial</w:t>
      </w:r>
      <w:r>
        <w:t xml:space="preserve"> Relations</w:t>
      </w:r>
      <w:r w:rsidR="007D267B">
        <w:t xml:space="preserve"> and Workplace Safety at the public hearing</w:t>
      </w:r>
      <w:r>
        <w:t>:</w:t>
      </w:r>
    </w:p>
    <w:p w14:paraId="1A6D35CF" w14:textId="696B32F8" w:rsidR="00781706" w:rsidRDefault="00781706" w:rsidP="00781706">
      <w:pPr>
        <w:pStyle w:val="Quote"/>
        <w:rPr>
          <w:iCs/>
        </w:rPr>
      </w:pPr>
      <w:r w:rsidRPr="00781706">
        <w:t>There are a number of control measures you can use</w:t>
      </w:r>
      <w:r>
        <w:t xml:space="preserve"> [to reduce silica dust exposure]</w:t>
      </w:r>
      <w:r w:rsidRPr="00781706">
        <w:t xml:space="preserve"> and we are looking at whether or not we can meet the safety of workers by using perhaps a number of other control measures.</w:t>
      </w:r>
      <w:r>
        <w:rPr>
          <w:rStyle w:val="FootnoteReference"/>
        </w:rPr>
        <w:footnoteReference w:id="82"/>
      </w:r>
    </w:p>
    <w:p w14:paraId="4729399C" w14:textId="051F3CD4" w:rsidR="00DF5845" w:rsidRDefault="00DF5845" w:rsidP="00963441">
      <w:pPr>
        <w:pStyle w:val="Heading5"/>
      </w:pPr>
      <w:r>
        <w:lastRenderedPageBreak/>
        <w:t>Committee comment</w:t>
      </w:r>
    </w:p>
    <w:p w14:paraId="1393F416" w14:textId="6A413E82" w:rsidR="00DF5845" w:rsidRPr="00DB65A8" w:rsidRDefault="00AC70A5" w:rsidP="00DF5845">
      <w:pPr>
        <w:pStyle w:val="ListNumber2"/>
      </w:pPr>
      <w:r>
        <w:t xml:space="preserve">The </w:t>
      </w:r>
      <w:r w:rsidR="00C362E8">
        <w:t xml:space="preserve">Committee welcomes advancements in workplace health and safety </w:t>
      </w:r>
      <w:r w:rsidR="003877FA">
        <w:t xml:space="preserve">which will have a direct impact on the wellbeing of workers for years to </w:t>
      </w:r>
      <w:r w:rsidR="002D246E">
        <w:t>come and</w:t>
      </w:r>
      <w:r w:rsidR="003C79AF">
        <w:t xml:space="preserve"> would like th</w:t>
      </w:r>
      <w:r w:rsidR="00FD3642">
        <w:t>eir implementation to be reviewed.</w:t>
      </w:r>
    </w:p>
    <w:tbl>
      <w:tblPr>
        <w:tblStyle w:val="Recommendationbox"/>
        <w:tblW w:w="0" w:type="auto"/>
        <w:tblLook w:val="04A0" w:firstRow="1" w:lastRow="0" w:firstColumn="1" w:lastColumn="0" w:noHBand="0" w:noVBand="1"/>
      </w:tblPr>
      <w:tblGrid>
        <w:gridCol w:w="8175"/>
      </w:tblGrid>
      <w:tr w:rsidR="00DF5845" w14:paraId="21575D88" w14:textId="77777777" w:rsidTr="00C362E8">
        <w:trPr>
          <w:cantSplit/>
        </w:trPr>
        <w:tc>
          <w:tcPr>
            <w:tcW w:w="7891" w:type="dxa"/>
          </w:tcPr>
          <w:p w14:paraId="2E079E60" w14:textId="77777777" w:rsidR="00DF5845" w:rsidRPr="007C4E15" w:rsidRDefault="00DF5845" w:rsidP="007C4E15">
            <w:pPr>
              <w:pStyle w:val="Recommendationheading"/>
            </w:pPr>
            <w:bookmarkStart w:id="39" w:name="_Toc130825852"/>
            <w:r w:rsidRPr="007C4E15">
              <w:t xml:space="preserve">Recommendation </w:t>
            </w:r>
            <w:r w:rsidRPr="007C4E15">
              <w:fldChar w:fldCharType="begin"/>
            </w:r>
            <w:r w:rsidRPr="007C4E15">
              <w:instrText xml:space="preserve"> AUTONUMLGL \* Arabic\e </w:instrText>
            </w:r>
            <w:r w:rsidRPr="007C4E15">
              <w:fldChar w:fldCharType="end"/>
            </w:r>
            <w:bookmarkEnd w:id="39"/>
          </w:p>
          <w:p w14:paraId="75538D0F" w14:textId="2189FA2E" w:rsidR="00DF5845" w:rsidRPr="007C4E15" w:rsidRDefault="007C4E15" w:rsidP="007C4E15">
            <w:pPr>
              <w:pStyle w:val="Recommendationbody"/>
            </w:pPr>
            <w:bookmarkStart w:id="40" w:name="_Toc130825853"/>
            <w:r w:rsidRPr="007C4E15">
              <w:t xml:space="preserve">The Committee recommends that the ACT Government update the Assembly on </w:t>
            </w:r>
            <w:r w:rsidR="00432A7D">
              <w:t>its</w:t>
            </w:r>
            <w:r w:rsidRPr="007C4E15">
              <w:t xml:space="preserve"> </w:t>
            </w:r>
            <w:r w:rsidR="001B797A">
              <w:t>implementation</w:t>
            </w:r>
            <w:r w:rsidRPr="007C4E15">
              <w:t xml:space="preserve"> of the reforms </w:t>
            </w:r>
            <w:r w:rsidR="00EF138C">
              <w:t xml:space="preserve">in relation to </w:t>
            </w:r>
            <w:r w:rsidRPr="007C4E15">
              <w:t xml:space="preserve">silica </w:t>
            </w:r>
            <w:r w:rsidR="00EF138C">
              <w:t xml:space="preserve">dust </w:t>
            </w:r>
            <w:r w:rsidRPr="007C4E15">
              <w:t>controls by June 2023.</w:t>
            </w:r>
            <w:bookmarkEnd w:id="40"/>
          </w:p>
        </w:tc>
      </w:tr>
    </w:tbl>
    <w:bookmarkEnd w:id="38"/>
    <w:bookmarkEnd w:id="37"/>
    <w:p w14:paraId="29D9AF6E" w14:textId="577E39BF" w:rsidR="009C36F5" w:rsidRPr="00AD5C04" w:rsidRDefault="009C36F5" w:rsidP="00963441">
      <w:pPr>
        <w:pStyle w:val="Heading4"/>
      </w:pPr>
      <w:r w:rsidRPr="00EA0E7E">
        <w:t>Residential construction</w:t>
      </w:r>
    </w:p>
    <w:p w14:paraId="33C3A9FB" w14:textId="48D197E8" w:rsidR="00431B51" w:rsidRDefault="00431B51" w:rsidP="009C36F5">
      <w:pPr>
        <w:pStyle w:val="ListNumber2"/>
      </w:pPr>
      <w:r>
        <w:t>The Committee heard that WorksafeACT worked proactively to target the residential construction sector after the COVID-19 lockdown.</w:t>
      </w:r>
      <w:r>
        <w:rPr>
          <w:rStyle w:val="FootnoteReference"/>
        </w:rPr>
        <w:footnoteReference w:id="83"/>
      </w:r>
      <w:r w:rsidR="00EA0E7E">
        <w:t xml:space="preserve"> The </w:t>
      </w:r>
      <w:r w:rsidR="00EA0E7E" w:rsidRPr="00EA0E7E">
        <w:t>Work Health and Safety Commissioner</w:t>
      </w:r>
      <w:r w:rsidR="00EA0E7E">
        <w:t>, Ms Jacqueline Agius, noted that there a ‘a lot’ of injuries and workers compensation claims in the residential construction sector, and that data show ‘lots of breaches of the Work Health and Safety Act in that sector’.</w:t>
      </w:r>
      <w:r w:rsidR="00EA0E7E">
        <w:rPr>
          <w:rStyle w:val="FootnoteReference"/>
        </w:rPr>
        <w:footnoteReference w:id="84"/>
      </w:r>
    </w:p>
    <w:p w14:paraId="2BBD8BB4" w14:textId="39151574" w:rsidR="00EA0E7E" w:rsidRDefault="00EA0E7E" w:rsidP="009C36F5">
      <w:pPr>
        <w:pStyle w:val="ListNumber2"/>
      </w:pPr>
      <w:r>
        <w:t>The Minister noted that WorksafeACT’s Operation Safe Prospect had brought about positive changes in behaviour from some builders in the Territory, and resulted in good outcomes.</w:t>
      </w:r>
      <w:r>
        <w:rPr>
          <w:rStyle w:val="FootnoteReference"/>
        </w:rPr>
        <w:footnoteReference w:id="85"/>
      </w:r>
    </w:p>
    <w:p w14:paraId="5355E931" w14:textId="77777777" w:rsidR="009C36F5" w:rsidRDefault="009C36F5" w:rsidP="00963441">
      <w:pPr>
        <w:pStyle w:val="Heading5"/>
      </w:pPr>
      <w:r>
        <w:t>Committee comment</w:t>
      </w:r>
    </w:p>
    <w:p w14:paraId="21DFCD20" w14:textId="21942E55" w:rsidR="009C36F5" w:rsidRPr="00DB65A8" w:rsidRDefault="009C36F5" w:rsidP="009C36F5">
      <w:pPr>
        <w:pStyle w:val="ListNumber2"/>
      </w:pPr>
      <w:r>
        <w:t>The Committee</w:t>
      </w:r>
      <w:r w:rsidR="00EA0E7E">
        <w:t xml:space="preserve"> is pleased to note improvements in workplace health and safety in the residential construction sector. In light of reporting of relatively large numbers of injuries and compensation claims, the Committee is of the view that safety in this sector merits continued focus</w:t>
      </w:r>
      <w:r>
        <w:t>.</w:t>
      </w:r>
    </w:p>
    <w:tbl>
      <w:tblPr>
        <w:tblStyle w:val="Recommendationbox"/>
        <w:tblW w:w="0" w:type="auto"/>
        <w:tblLook w:val="04A0" w:firstRow="1" w:lastRow="0" w:firstColumn="1" w:lastColumn="0" w:noHBand="0" w:noVBand="1"/>
      </w:tblPr>
      <w:tblGrid>
        <w:gridCol w:w="8175"/>
      </w:tblGrid>
      <w:tr w:rsidR="009C36F5" w14:paraId="558CC30D" w14:textId="77777777" w:rsidTr="00FD5DE0">
        <w:trPr>
          <w:cantSplit/>
        </w:trPr>
        <w:tc>
          <w:tcPr>
            <w:tcW w:w="7891" w:type="dxa"/>
          </w:tcPr>
          <w:p w14:paraId="21CD13AD" w14:textId="77777777" w:rsidR="009C36F5" w:rsidRPr="007C4E15" w:rsidRDefault="009C36F5" w:rsidP="00FD5DE0">
            <w:pPr>
              <w:pStyle w:val="Recommendationheading"/>
            </w:pPr>
            <w:bookmarkStart w:id="41" w:name="_Toc130825854"/>
            <w:r w:rsidRPr="007C4E15">
              <w:t xml:space="preserve">Recommendation </w:t>
            </w:r>
            <w:r w:rsidRPr="007C4E15">
              <w:fldChar w:fldCharType="begin"/>
            </w:r>
            <w:r w:rsidRPr="007C4E15">
              <w:instrText xml:space="preserve"> AUTONUMLGL \* Arabic\e </w:instrText>
            </w:r>
            <w:r w:rsidRPr="007C4E15">
              <w:fldChar w:fldCharType="end"/>
            </w:r>
            <w:bookmarkEnd w:id="41"/>
          </w:p>
          <w:p w14:paraId="53789F86" w14:textId="086C9096" w:rsidR="009C36F5" w:rsidRPr="007C4E15" w:rsidRDefault="009C36F5" w:rsidP="009C36F5">
            <w:pPr>
              <w:pStyle w:val="Recommendationbody"/>
            </w:pPr>
            <w:bookmarkStart w:id="42" w:name="_Toc130825855"/>
            <w:r>
              <w:t>The Committee recommends WorksafeACT continue their focus on safety in the residential construction sector.</w:t>
            </w:r>
            <w:bookmarkEnd w:id="42"/>
            <w:r>
              <w:t xml:space="preserve"> </w:t>
            </w:r>
          </w:p>
        </w:tc>
      </w:tr>
    </w:tbl>
    <w:p w14:paraId="128A2C29" w14:textId="5DF403B0" w:rsidR="009C36F5" w:rsidRPr="00AD5C04" w:rsidRDefault="009C36F5" w:rsidP="00963441">
      <w:pPr>
        <w:pStyle w:val="Heading4"/>
      </w:pPr>
      <w:bookmarkStart w:id="43" w:name="_Hlk129178030"/>
      <w:r w:rsidRPr="001F491B">
        <w:t>Psychosocial health awareness</w:t>
      </w:r>
    </w:p>
    <w:p w14:paraId="643D753F" w14:textId="29FE834A" w:rsidR="001F491B" w:rsidRDefault="001F491B" w:rsidP="009C36F5">
      <w:pPr>
        <w:pStyle w:val="ListNumber2"/>
      </w:pPr>
      <w:r>
        <w:t>Ms Agius described psychosocial health as an ‘emerging and developing area’ for workplace health and safety, and told the Committee that her office has produced and will continue to produce educational material on psychosocial hazards.</w:t>
      </w:r>
      <w:r>
        <w:rPr>
          <w:rStyle w:val="FootnoteReference"/>
        </w:rPr>
        <w:footnoteReference w:id="86"/>
      </w:r>
    </w:p>
    <w:p w14:paraId="23FF6C86" w14:textId="43D8E037" w:rsidR="001F491B" w:rsidRDefault="001F491B" w:rsidP="001F491B">
      <w:pPr>
        <w:pStyle w:val="Quote"/>
      </w:pPr>
      <w:r>
        <w:t xml:space="preserve">We need to identify what the hazard is in the workplace and then we need to put in controls to stop the behaviour and hope that the behaviour stops so it does not </w:t>
      </w:r>
      <w:r>
        <w:lastRenderedPageBreak/>
        <w:t>result in a psychological injury. When we say ‘psychosocial hazard’, we are actually talking about the things that might lead to behaviours that might result in a psychological injury.</w:t>
      </w:r>
      <w:r>
        <w:rPr>
          <w:rStyle w:val="FootnoteReference"/>
        </w:rPr>
        <w:footnoteReference w:id="87"/>
      </w:r>
    </w:p>
    <w:p w14:paraId="42D9C2BC" w14:textId="77777777" w:rsidR="009A0D66" w:rsidRDefault="001F491B" w:rsidP="009C36F5">
      <w:pPr>
        <w:pStyle w:val="ListNumber2"/>
      </w:pPr>
      <w:r>
        <w:t>Ms Agius noted that a survey had been conducted which provided information about the level of awareness and understanding in the ACT community of psychosocial hazards, and that her office now had a psychosocial hazard team. This new team conducts inspections and develops educational programs for industry and workers.</w:t>
      </w:r>
      <w:r>
        <w:rPr>
          <w:rStyle w:val="FootnoteReference"/>
        </w:rPr>
        <w:footnoteReference w:id="88"/>
      </w:r>
      <w:r w:rsidR="009A0D66">
        <w:t xml:space="preserve"> </w:t>
      </w:r>
    </w:p>
    <w:p w14:paraId="6C2054D6" w14:textId="77777777" w:rsidR="009A0D66" w:rsidRDefault="009A0D66" w:rsidP="009C36F5">
      <w:pPr>
        <w:pStyle w:val="ListNumber2"/>
      </w:pPr>
      <w:r>
        <w:t xml:space="preserve">A free tool is also available to organisations to assess their own psychosocial hazard profile: </w:t>
      </w:r>
    </w:p>
    <w:p w14:paraId="42F36C7C" w14:textId="14E5D862" w:rsidR="001F491B" w:rsidRDefault="009A0D66" w:rsidP="009A0D66">
      <w:pPr>
        <w:pStyle w:val="Quote"/>
      </w:pPr>
      <w:r>
        <w:t xml:space="preserve">The report also provides a </w:t>
      </w:r>
      <w:r w:rsidR="003640AC">
        <w:t>timeline</w:t>
      </w:r>
      <w:r>
        <w:t xml:space="preserve"> and how you can comply with the legislation. </w:t>
      </w:r>
      <w:r w:rsidR="003640AC">
        <w:t>So,</w:t>
      </w:r>
      <w:r>
        <w:t xml:space="preserve"> you get the report and then it suggests that you run focus groups with your workforce and provide the report to your workforce and then your workforce have the opportunity to provide controlled suggestions. That satisfies the consultation part of the legislation.</w:t>
      </w:r>
      <w:r>
        <w:rPr>
          <w:rStyle w:val="FootnoteReference"/>
        </w:rPr>
        <w:footnoteReference w:id="89"/>
      </w:r>
    </w:p>
    <w:p w14:paraId="6BA15579" w14:textId="77777777" w:rsidR="009C36F5" w:rsidRDefault="009C36F5" w:rsidP="00963441">
      <w:pPr>
        <w:pStyle w:val="Heading5"/>
      </w:pPr>
      <w:r>
        <w:t>Committee comment</w:t>
      </w:r>
    </w:p>
    <w:p w14:paraId="2758EE7B" w14:textId="72949B23" w:rsidR="009C36F5" w:rsidRPr="00DB65A8" w:rsidRDefault="009C36F5" w:rsidP="009C36F5">
      <w:pPr>
        <w:pStyle w:val="ListNumber2"/>
      </w:pPr>
      <w:r>
        <w:t xml:space="preserve">The Committee </w:t>
      </w:r>
      <w:r w:rsidR="009A0D66">
        <w:t>is of the view that, as psychosocial wellbeing is an emerging area of workplace health and safety awareness in industry and the community, further education campaigns should be prioritised</w:t>
      </w:r>
      <w:r>
        <w:t>.</w:t>
      </w:r>
    </w:p>
    <w:tbl>
      <w:tblPr>
        <w:tblStyle w:val="Recommendationbox"/>
        <w:tblW w:w="0" w:type="auto"/>
        <w:tblLook w:val="04A0" w:firstRow="1" w:lastRow="0" w:firstColumn="1" w:lastColumn="0" w:noHBand="0" w:noVBand="1"/>
      </w:tblPr>
      <w:tblGrid>
        <w:gridCol w:w="8175"/>
      </w:tblGrid>
      <w:tr w:rsidR="009C36F5" w14:paraId="0C2D4555" w14:textId="77777777" w:rsidTr="00FD5DE0">
        <w:trPr>
          <w:cantSplit/>
        </w:trPr>
        <w:tc>
          <w:tcPr>
            <w:tcW w:w="7891" w:type="dxa"/>
          </w:tcPr>
          <w:p w14:paraId="19C1B157" w14:textId="77777777" w:rsidR="009C36F5" w:rsidRPr="007C4E15" w:rsidRDefault="009C36F5" w:rsidP="00FD5DE0">
            <w:pPr>
              <w:pStyle w:val="Recommendationheading"/>
            </w:pPr>
            <w:bookmarkStart w:id="44" w:name="_Toc130825856"/>
            <w:r w:rsidRPr="007C4E15">
              <w:t xml:space="preserve">Recommendation </w:t>
            </w:r>
            <w:r w:rsidRPr="007C4E15">
              <w:fldChar w:fldCharType="begin"/>
            </w:r>
            <w:r w:rsidRPr="007C4E15">
              <w:instrText xml:space="preserve"> AUTONUMLGL \* Arabic\e </w:instrText>
            </w:r>
            <w:r w:rsidRPr="007C4E15">
              <w:fldChar w:fldCharType="end"/>
            </w:r>
            <w:bookmarkEnd w:id="44"/>
          </w:p>
          <w:p w14:paraId="36BD031D" w14:textId="5DC9635E" w:rsidR="009C36F5" w:rsidRPr="007C4E15" w:rsidRDefault="009C36F5" w:rsidP="009C36F5">
            <w:pPr>
              <w:pStyle w:val="Recommendationbody"/>
            </w:pPr>
            <w:bookmarkStart w:id="45" w:name="_Toc130825857"/>
            <w:r>
              <w:t>The Committee recommends WorksafeACT continue to prioritise psychosocial health awareness in the workplace with further commitments to education campaigns and regulatory enforcement.</w:t>
            </w:r>
            <w:bookmarkEnd w:id="45"/>
            <w:r w:rsidR="00DA507B">
              <w:t xml:space="preserve"> </w:t>
            </w:r>
          </w:p>
        </w:tc>
      </w:tr>
    </w:tbl>
    <w:bookmarkEnd w:id="43"/>
    <w:p w14:paraId="47ECD630" w14:textId="129C37D5" w:rsidR="009C36F5" w:rsidRPr="00AD5C04" w:rsidRDefault="009C36F5" w:rsidP="00963441">
      <w:pPr>
        <w:pStyle w:val="Heading4"/>
      </w:pPr>
      <w:r w:rsidRPr="00E11E01">
        <w:t>Labour Hire Licensing Scheme</w:t>
      </w:r>
    </w:p>
    <w:p w14:paraId="38DA97BF" w14:textId="1A3689F5" w:rsidR="00CD23BE" w:rsidRDefault="00CD23BE" w:rsidP="009C36F5">
      <w:pPr>
        <w:pStyle w:val="ListNumber2"/>
      </w:pPr>
      <w:r>
        <w:t>The Committee heard that, since it was implemented in May 2021, the labour hire licensing scheme had issued 1,241 licences, with 1</w:t>
      </w:r>
      <w:r w:rsidR="00663E6A">
        <w:t>,</w:t>
      </w:r>
      <w:r>
        <w:t xml:space="preserve">084 of those being first-time licences. The </w:t>
      </w:r>
      <w:r w:rsidRPr="00CD23BE">
        <w:t>Work Health and Safety Commissioner</w:t>
      </w:r>
      <w:r>
        <w:t xml:space="preserve"> had not heard from many people that the $2,900 fee was a barrier to obtaining a licence.</w:t>
      </w:r>
      <w:r>
        <w:rPr>
          <w:rStyle w:val="FootnoteReference"/>
        </w:rPr>
        <w:footnoteReference w:id="90"/>
      </w:r>
    </w:p>
    <w:p w14:paraId="63E1DB1C" w14:textId="57E468B7" w:rsidR="009C36F5" w:rsidRDefault="00CD23BE" w:rsidP="009C36F5">
      <w:pPr>
        <w:pStyle w:val="ListNumber2"/>
      </w:pPr>
      <w:r>
        <w:t>Ms Agius noted that no applicant had been refused a licence due to failing a ‘suitable person’ test, although some licences had been issued with conditions such as compliance with Fair Work decision obligations.</w:t>
      </w:r>
      <w:r>
        <w:rPr>
          <w:rStyle w:val="FootnoteReference"/>
        </w:rPr>
        <w:footnoteReference w:id="91"/>
      </w:r>
    </w:p>
    <w:p w14:paraId="794D323E" w14:textId="77777777" w:rsidR="009C36F5" w:rsidRDefault="009C36F5" w:rsidP="00963441">
      <w:pPr>
        <w:pStyle w:val="Heading5"/>
      </w:pPr>
      <w:r>
        <w:lastRenderedPageBreak/>
        <w:t>Committee comment</w:t>
      </w:r>
    </w:p>
    <w:p w14:paraId="218D6C7C" w14:textId="353572D6" w:rsidR="009C36F5" w:rsidRPr="00DB65A8" w:rsidRDefault="009C36F5" w:rsidP="009C36F5">
      <w:pPr>
        <w:pStyle w:val="ListNumber2"/>
      </w:pPr>
      <w:r>
        <w:t>The Committee</w:t>
      </w:r>
      <w:r w:rsidR="00CD23BE">
        <w:t xml:space="preserve"> considers that, as the Labour Hire Licensing Scheme is still a new initiative, it is important that reporting on its implementation continues</w:t>
      </w:r>
      <w:r>
        <w:t>.</w:t>
      </w:r>
    </w:p>
    <w:tbl>
      <w:tblPr>
        <w:tblStyle w:val="Recommendationbox"/>
        <w:tblW w:w="0" w:type="auto"/>
        <w:tblLook w:val="04A0" w:firstRow="1" w:lastRow="0" w:firstColumn="1" w:lastColumn="0" w:noHBand="0" w:noVBand="1"/>
      </w:tblPr>
      <w:tblGrid>
        <w:gridCol w:w="8175"/>
      </w:tblGrid>
      <w:tr w:rsidR="009C36F5" w14:paraId="71EBC6D1" w14:textId="77777777" w:rsidTr="00FD5DE0">
        <w:trPr>
          <w:cantSplit/>
        </w:trPr>
        <w:tc>
          <w:tcPr>
            <w:tcW w:w="7891" w:type="dxa"/>
          </w:tcPr>
          <w:p w14:paraId="4987A38B" w14:textId="77777777" w:rsidR="009C36F5" w:rsidRPr="007C4E15" w:rsidRDefault="009C36F5" w:rsidP="00FD5DE0">
            <w:pPr>
              <w:pStyle w:val="Recommendationheading"/>
            </w:pPr>
            <w:bookmarkStart w:id="46" w:name="_Toc130825858"/>
            <w:r w:rsidRPr="007C4E15">
              <w:t xml:space="preserve">Recommendation </w:t>
            </w:r>
            <w:r w:rsidRPr="007C4E15">
              <w:fldChar w:fldCharType="begin"/>
            </w:r>
            <w:r w:rsidRPr="007C4E15">
              <w:instrText xml:space="preserve"> AUTONUMLGL \* Arabic\e </w:instrText>
            </w:r>
            <w:r w:rsidRPr="007C4E15">
              <w:fldChar w:fldCharType="end"/>
            </w:r>
            <w:bookmarkEnd w:id="46"/>
          </w:p>
          <w:p w14:paraId="7399E4CF" w14:textId="6EC81323" w:rsidR="009C36F5" w:rsidRPr="007C4E15" w:rsidRDefault="009C36F5" w:rsidP="009C36F5">
            <w:pPr>
              <w:pStyle w:val="Recommendationbody"/>
            </w:pPr>
            <w:bookmarkStart w:id="47" w:name="_Toc130825859"/>
            <w:r>
              <w:t>The Committee recommends WorksafeACT continue to report on the implementation of the Labo</w:t>
            </w:r>
            <w:r w:rsidR="00CD23BE">
              <w:t>u</w:t>
            </w:r>
            <w:r>
              <w:t>r Hire Licencing Scheme.</w:t>
            </w:r>
            <w:bookmarkEnd w:id="47"/>
            <w:r>
              <w:t xml:space="preserve"> </w:t>
            </w:r>
          </w:p>
        </w:tc>
      </w:tr>
    </w:tbl>
    <w:p w14:paraId="46B89D08" w14:textId="054DC78F" w:rsidR="0005343C" w:rsidRDefault="0005343C" w:rsidP="00963441">
      <w:pPr>
        <w:pStyle w:val="Heading2"/>
      </w:pPr>
      <w:bookmarkStart w:id="48" w:name="_Toc129939346"/>
      <w:r>
        <w:t>Minister for Tourism—Administrative arrangements</w:t>
      </w:r>
      <w:bookmarkEnd w:id="48"/>
    </w:p>
    <w:p w14:paraId="50DD7312" w14:textId="758A0657" w:rsidR="006143C8" w:rsidRDefault="005375DA" w:rsidP="006143C8">
      <w:pPr>
        <w:pStyle w:val="ListNumber2"/>
      </w:pPr>
      <w:r>
        <w:t xml:space="preserve">The Committee examined the following matters allocated to the </w:t>
      </w:r>
      <w:r w:rsidRPr="00380C85">
        <w:t xml:space="preserve">Minister for </w:t>
      </w:r>
      <w:r>
        <w:t>Tourism</w:t>
      </w:r>
      <w:r w:rsidRPr="00380C85">
        <w:t xml:space="preserve"> </w:t>
      </w:r>
      <w:r>
        <w:t xml:space="preserve">and the </w:t>
      </w:r>
      <w:r w:rsidRPr="00380C85">
        <w:t>Chief Minister, Treasury and Economic Development Directorate</w:t>
      </w:r>
      <w:r w:rsidR="006143C8">
        <w:t>:</w:t>
      </w:r>
    </w:p>
    <w:p w14:paraId="3B1B1DA4" w14:textId="049809C6" w:rsidR="002A1B55" w:rsidRDefault="002A1B55" w:rsidP="004F1581">
      <w:pPr>
        <w:pStyle w:val="ListBullet"/>
      </w:pPr>
      <w:r>
        <w:t>Aviation industry development;</w:t>
      </w:r>
    </w:p>
    <w:p w14:paraId="129F5AB0" w14:textId="374082C0" w:rsidR="002A1B55" w:rsidRDefault="002A1B55" w:rsidP="00C84B4B">
      <w:pPr>
        <w:pStyle w:val="ListBullet"/>
      </w:pPr>
      <w:r>
        <w:t>Major event attraction and Major Event Fund;</w:t>
      </w:r>
    </w:p>
    <w:p w14:paraId="31AFEE29" w14:textId="1742D4B7" w:rsidR="002A1B55" w:rsidRDefault="002A1B55" w:rsidP="009A0329">
      <w:pPr>
        <w:pStyle w:val="ListBullet"/>
      </w:pPr>
      <w:r>
        <w:t>Major events (Floriade, Enlighten, Winter Festival);</w:t>
      </w:r>
    </w:p>
    <w:p w14:paraId="39D7AAC3" w14:textId="32ABFDDD" w:rsidR="002A1B55" w:rsidRDefault="002A1B55" w:rsidP="00AF4A65">
      <w:pPr>
        <w:pStyle w:val="ListBullet"/>
      </w:pPr>
      <w:r>
        <w:t>Tourism policy; and</w:t>
      </w:r>
    </w:p>
    <w:p w14:paraId="7910FFC5" w14:textId="0737C8C6" w:rsidR="0005343C" w:rsidRDefault="002A1B55" w:rsidP="0056616E">
      <w:pPr>
        <w:pStyle w:val="ListBullet"/>
      </w:pPr>
      <w:r>
        <w:t>Visit Canberra</w:t>
      </w:r>
      <w:r w:rsidR="0005343C">
        <w:t>.</w:t>
      </w:r>
      <w:r>
        <w:rPr>
          <w:rStyle w:val="FootnoteReference"/>
        </w:rPr>
        <w:footnoteReference w:id="92"/>
      </w:r>
    </w:p>
    <w:p w14:paraId="1C312B9E" w14:textId="77777777" w:rsidR="0005343C" w:rsidRPr="00AD5C04" w:rsidRDefault="0005343C" w:rsidP="00963441">
      <w:pPr>
        <w:pStyle w:val="Heading3"/>
      </w:pPr>
      <w:bookmarkStart w:id="49" w:name="_Toc129939347"/>
      <w:r w:rsidRPr="00AD5C04">
        <w:t>Matters considered</w:t>
      </w:r>
      <w:bookmarkEnd w:id="49"/>
    </w:p>
    <w:p w14:paraId="25631A67" w14:textId="63DE9F92" w:rsidR="0005343C" w:rsidRPr="00C04DBC" w:rsidRDefault="0005343C" w:rsidP="0005343C">
      <w:pPr>
        <w:pStyle w:val="ListNumber2"/>
      </w:pPr>
      <w:r w:rsidRPr="00C04DBC">
        <w:t xml:space="preserve">During the </w:t>
      </w:r>
      <w:r>
        <w:t>Minister for Tourism</w:t>
      </w:r>
      <w:r w:rsidRPr="00C04DBC">
        <w:t xml:space="preserve">’s appearance before the Committee on </w:t>
      </w:r>
      <w:r>
        <w:t>10</w:t>
      </w:r>
      <w:r w:rsidRPr="00C04DBC">
        <w:t xml:space="preserve"> November 2022 the following matters were considered:</w:t>
      </w:r>
    </w:p>
    <w:p w14:paraId="65F89843" w14:textId="31483106" w:rsidR="0005343C" w:rsidRDefault="00A25F10" w:rsidP="0005343C">
      <w:pPr>
        <w:pStyle w:val="ListBullet"/>
      </w:pPr>
      <w:r>
        <w:t>the Cycle Tourism Strategy</w:t>
      </w:r>
      <w:r w:rsidR="0005343C">
        <w:t>;</w:t>
      </w:r>
      <w:r w:rsidR="0005343C">
        <w:rPr>
          <w:rStyle w:val="FootnoteReference"/>
        </w:rPr>
        <w:footnoteReference w:id="93"/>
      </w:r>
    </w:p>
    <w:p w14:paraId="398D7B56" w14:textId="043E591A" w:rsidR="00B16AD5" w:rsidRDefault="00B16AD5" w:rsidP="0005343C">
      <w:pPr>
        <w:pStyle w:val="ListBullet"/>
      </w:pPr>
      <w:r>
        <w:t>a proposed chair lift at Stromlo Forest Park;</w:t>
      </w:r>
      <w:r>
        <w:rPr>
          <w:rStyle w:val="FootnoteReference"/>
        </w:rPr>
        <w:footnoteReference w:id="94"/>
      </w:r>
    </w:p>
    <w:p w14:paraId="0BB5667A" w14:textId="63C44354" w:rsidR="00A25F10" w:rsidRDefault="00704568" w:rsidP="0005343C">
      <w:pPr>
        <w:pStyle w:val="ListBullet"/>
      </w:pPr>
      <w:r>
        <w:t>domestic</w:t>
      </w:r>
      <w:r w:rsidR="00C91BCF">
        <w:t xml:space="preserve"> and international</w:t>
      </w:r>
      <w:r>
        <w:t xml:space="preserve"> markets </w:t>
      </w:r>
      <w:r w:rsidR="002A1B55">
        <w:t>to</w:t>
      </w:r>
      <w:r>
        <w:t xml:space="preserve"> be targeted by VisitCanberra;</w:t>
      </w:r>
      <w:r>
        <w:rPr>
          <w:rStyle w:val="FootnoteReference"/>
        </w:rPr>
        <w:footnoteReference w:id="95"/>
      </w:r>
    </w:p>
    <w:p w14:paraId="6B7EB543" w14:textId="37CFDC13" w:rsidR="00704568" w:rsidRDefault="009C5257" w:rsidP="0005343C">
      <w:pPr>
        <w:pStyle w:val="ListBullet"/>
      </w:pPr>
      <w:r>
        <w:t xml:space="preserve">Canberra </w:t>
      </w:r>
      <w:r w:rsidR="00AF79C1">
        <w:t xml:space="preserve">tourist numbers and length of stay for </w:t>
      </w:r>
      <w:r>
        <w:t>the last financial year;</w:t>
      </w:r>
      <w:r>
        <w:rPr>
          <w:rStyle w:val="FootnoteReference"/>
        </w:rPr>
        <w:footnoteReference w:id="96"/>
      </w:r>
    </w:p>
    <w:p w14:paraId="4731855F" w14:textId="6ECAE3CD" w:rsidR="009C5257" w:rsidRDefault="00087896" w:rsidP="0005343C">
      <w:pPr>
        <w:pStyle w:val="ListBullet"/>
      </w:pPr>
      <w:r>
        <w:t>the potential impact of a new stadium on Summernats</w:t>
      </w:r>
      <w:r w:rsidR="00EF1600">
        <w:t xml:space="preserve"> and V8 supercar race events</w:t>
      </w:r>
      <w:r>
        <w:t>;</w:t>
      </w:r>
      <w:r>
        <w:rPr>
          <w:rStyle w:val="FootnoteReference"/>
        </w:rPr>
        <w:footnoteReference w:id="97"/>
      </w:r>
    </w:p>
    <w:p w14:paraId="522E5FD4" w14:textId="4A14F026" w:rsidR="00087896" w:rsidRDefault="000D7A11" w:rsidP="0005343C">
      <w:pPr>
        <w:pStyle w:val="ListBullet"/>
      </w:pPr>
      <w:r>
        <w:t>the impact of sporting and cultural events on</w:t>
      </w:r>
      <w:r w:rsidR="00AF79C1">
        <w:t xml:space="preserve"> tourism in</w:t>
      </w:r>
      <w:r>
        <w:t xml:space="preserve"> Canberra;</w:t>
      </w:r>
      <w:r>
        <w:rPr>
          <w:rStyle w:val="FootnoteReference"/>
        </w:rPr>
        <w:footnoteReference w:id="98"/>
      </w:r>
    </w:p>
    <w:p w14:paraId="4CCFDF19" w14:textId="2C17EF1B" w:rsidR="00982426" w:rsidRDefault="00982426" w:rsidP="0005343C">
      <w:pPr>
        <w:pStyle w:val="ListBullet"/>
      </w:pPr>
      <w:r>
        <w:t xml:space="preserve">electric </w:t>
      </w:r>
      <w:r w:rsidR="00AF79C1">
        <w:t>vehicle</w:t>
      </w:r>
      <w:r>
        <w:t xml:space="preserve"> charging facilities for tourists;</w:t>
      </w:r>
      <w:r>
        <w:rPr>
          <w:rStyle w:val="FootnoteReference"/>
        </w:rPr>
        <w:footnoteReference w:id="99"/>
      </w:r>
    </w:p>
    <w:p w14:paraId="0E7499B6" w14:textId="72B13549" w:rsidR="00982426" w:rsidRDefault="004559F5" w:rsidP="0005343C">
      <w:pPr>
        <w:pStyle w:val="ListBullet"/>
      </w:pPr>
      <w:r>
        <w:lastRenderedPageBreak/>
        <w:t>the return on investment for events in the ACT;</w:t>
      </w:r>
      <w:r>
        <w:rPr>
          <w:rStyle w:val="FootnoteReference"/>
        </w:rPr>
        <w:footnoteReference w:id="100"/>
      </w:r>
    </w:p>
    <w:p w14:paraId="13561E3E" w14:textId="188D217E" w:rsidR="00AF79C1" w:rsidRDefault="00AF79C1" w:rsidP="0005343C">
      <w:pPr>
        <w:pStyle w:val="ListBullet"/>
      </w:pPr>
      <w:r>
        <w:t>potential sites for a new stadium;</w:t>
      </w:r>
      <w:r>
        <w:rPr>
          <w:rStyle w:val="FootnoteReference"/>
        </w:rPr>
        <w:footnoteReference w:id="101"/>
      </w:r>
    </w:p>
    <w:p w14:paraId="3AD59B5E" w14:textId="3AC56078" w:rsidR="004559F5" w:rsidRDefault="004559F5" w:rsidP="0005343C">
      <w:pPr>
        <w:pStyle w:val="ListBullet"/>
      </w:pPr>
      <w:r>
        <w:t>the recovery of hotel occupancy rates after the COVID</w:t>
      </w:r>
      <w:r w:rsidR="00AF79C1">
        <w:t>-19</w:t>
      </w:r>
      <w:r>
        <w:t xml:space="preserve"> pandemic;</w:t>
      </w:r>
      <w:r>
        <w:rPr>
          <w:rStyle w:val="FootnoteReference"/>
        </w:rPr>
        <w:footnoteReference w:id="102"/>
      </w:r>
      <w:r>
        <w:t xml:space="preserve"> and</w:t>
      </w:r>
    </w:p>
    <w:p w14:paraId="34BE8F4C" w14:textId="248E1E41" w:rsidR="004559F5" w:rsidRDefault="004559F5" w:rsidP="0005343C">
      <w:pPr>
        <w:pStyle w:val="ListBullet"/>
      </w:pPr>
      <w:r>
        <w:t>the 2030 ACT tourism strategy.</w:t>
      </w:r>
      <w:r>
        <w:rPr>
          <w:rStyle w:val="FootnoteReference"/>
        </w:rPr>
        <w:footnoteReference w:id="103"/>
      </w:r>
    </w:p>
    <w:p w14:paraId="586A859C" w14:textId="7B70BAE9" w:rsidR="0005343C" w:rsidRDefault="0005343C" w:rsidP="00963441">
      <w:pPr>
        <w:pStyle w:val="Heading2"/>
      </w:pPr>
      <w:bookmarkStart w:id="50" w:name="_Toc129939348"/>
      <w:r>
        <w:t>Minister for the Arts—Administrative arrangements</w:t>
      </w:r>
      <w:bookmarkEnd w:id="50"/>
    </w:p>
    <w:p w14:paraId="63C662C7" w14:textId="577A82E8" w:rsidR="006143C8" w:rsidRDefault="007C3FEC" w:rsidP="006143C8">
      <w:pPr>
        <w:pStyle w:val="ListNumber2"/>
      </w:pPr>
      <w:r>
        <w:t xml:space="preserve">The Committee examined the following matters allocated to the </w:t>
      </w:r>
      <w:r w:rsidRPr="00380C85">
        <w:t xml:space="preserve">Minister for </w:t>
      </w:r>
      <w:r>
        <w:t>the Arts</w:t>
      </w:r>
      <w:r w:rsidRPr="00380C85">
        <w:t xml:space="preserve"> </w:t>
      </w:r>
      <w:r>
        <w:t xml:space="preserve">and the </w:t>
      </w:r>
      <w:r w:rsidRPr="00380C85">
        <w:t>Chief Minister, Treasury and Economic Development Directorate</w:t>
      </w:r>
      <w:r w:rsidR="006143C8">
        <w:t>:</w:t>
      </w:r>
    </w:p>
    <w:p w14:paraId="24DB2528" w14:textId="55576C98" w:rsidR="0005343C" w:rsidRDefault="0005343C" w:rsidP="0005343C">
      <w:pPr>
        <w:pStyle w:val="ListBullet"/>
      </w:pPr>
      <w:r>
        <w:t>art and cultural policy and services;</w:t>
      </w:r>
    </w:p>
    <w:p w14:paraId="1497B0C8" w14:textId="0F01A08E" w:rsidR="0005343C" w:rsidRDefault="0005343C" w:rsidP="0005343C">
      <w:pPr>
        <w:pStyle w:val="ListBullet"/>
      </w:pPr>
      <w:r>
        <w:t>community arts facilities; and</w:t>
      </w:r>
    </w:p>
    <w:p w14:paraId="1A65B0F7" w14:textId="1EB6766E" w:rsidR="0005343C" w:rsidRDefault="0005343C" w:rsidP="0005343C">
      <w:pPr>
        <w:pStyle w:val="ListBullet"/>
      </w:pPr>
      <w:r>
        <w:t>Cultural Facilities Corporation.</w:t>
      </w:r>
      <w:r w:rsidR="007C3FEC">
        <w:rPr>
          <w:rStyle w:val="FootnoteReference"/>
        </w:rPr>
        <w:footnoteReference w:id="104"/>
      </w:r>
    </w:p>
    <w:p w14:paraId="4A42B212" w14:textId="77777777" w:rsidR="0005343C" w:rsidRPr="00AD5C04" w:rsidRDefault="0005343C" w:rsidP="00963441">
      <w:pPr>
        <w:pStyle w:val="Heading3"/>
      </w:pPr>
      <w:bookmarkStart w:id="51" w:name="_Toc129939349"/>
      <w:r w:rsidRPr="00AD5C04">
        <w:t>Matters considered</w:t>
      </w:r>
      <w:bookmarkEnd w:id="51"/>
    </w:p>
    <w:p w14:paraId="7BB63B2C" w14:textId="292C7D76" w:rsidR="0005343C" w:rsidRPr="00C04DBC" w:rsidRDefault="0005343C" w:rsidP="0005343C">
      <w:pPr>
        <w:pStyle w:val="ListNumber2"/>
      </w:pPr>
      <w:r w:rsidRPr="00C04DBC">
        <w:t xml:space="preserve">During the </w:t>
      </w:r>
      <w:r>
        <w:t>Minister for the Art</w:t>
      </w:r>
      <w:r w:rsidRPr="00C04DBC">
        <w:t xml:space="preserve">s appearance before the Committee on </w:t>
      </w:r>
      <w:r>
        <w:t>10</w:t>
      </w:r>
      <w:r w:rsidRPr="00C04DBC">
        <w:t xml:space="preserve"> November 2022 the following matters were considered:</w:t>
      </w:r>
    </w:p>
    <w:p w14:paraId="1908F0A3" w14:textId="1DAE4481" w:rsidR="0005343C" w:rsidRDefault="00657D25" w:rsidP="0005343C">
      <w:pPr>
        <w:pStyle w:val="ListBullet"/>
      </w:pPr>
      <w:r>
        <w:t>the Cultural Facilities Corporation</w:t>
      </w:r>
      <w:r w:rsidR="0005343C">
        <w:t>;</w:t>
      </w:r>
      <w:r w:rsidR="0005343C">
        <w:rPr>
          <w:rStyle w:val="FootnoteReference"/>
        </w:rPr>
        <w:footnoteReference w:id="105"/>
      </w:r>
    </w:p>
    <w:p w14:paraId="4186B8BE" w14:textId="26C47146" w:rsidR="00657D25" w:rsidRDefault="00555A1E" w:rsidP="0005343C">
      <w:pPr>
        <w:pStyle w:val="ListBullet"/>
      </w:pPr>
      <w:r>
        <w:t>public art commissioned by female or non-binary artist</w:t>
      </w:r>
      <w:r w:rsidR="003C69E8">
        <w:t>s</w:t>
      </w:r>
      <w:r>
        <w:t xml:space="preserve"> that recognises significant women;</w:t>
      </w:r>
      <w:r>
        <w:rPr>
          <w:rStyle w:val="FootnoteReference"/>
        </w:rPr>
        <w:footnoteReference w:id="106"/>
      </w:r>
    </w:p>
    <w:p w14:paraId="1451B153" w14:textId="7B23C6B2" w:rsidR="00555A1E" w:rsidRDefault="00555A1E" w:rsidP="0005343C">
      <w:pPr>
        <w:pStyle w:val="ListBullet"/>
      </w:pPr>
      <w:r>
        <w:t>the ACT as Australia’s arts capital;</w:t>
      </w:r>
      <w:r>
        <w:rPr>
          <w:rStyle w:val="FootnoteReference"/>
        </w:rPr>
        <w:footnoteReference w:id="107"/>
      </w:r>
    </w:p>
    <w:p w14:paraId="268A9F84" w14:textId="4094CF9C" w:rsidR="00555A1E" w:rsidRDefault="00555A1E" w:rsidP="0005343C">
      <w:pPr>
        <w:pStyle w:val="ListBullet"/>
      </w:pPr>
      <w:r>
        <w:t>grants management;</w:t>
      </w:r>
      <w:r>
        <w:rPr>
          <w:rStyle w:val="FootnoteReference"/>
        </w:rPr>
        <w:footnoteReference w:id="108"/>
      </w:r>
    </w:p>
    <w:p w14:paraId="27ED61D3" w14:textId="2E9D16E5" w:rsidR="00555A1E" w:rsidRDefault="00843AE8" w:rsidP="0005343C">
      <w:pPr>
        <w:pStyle w:val="ListBullet"/>
      </w:pPr>
      <w:r>
        <w:t xml:space="preserve">research </w:t>
      </w:r>
      <w:r w:rsidR="00555A1E">
        <w:t>data on the economic impacts of the arts;</w:t>
      </w:r>
      <w:r w:rsidR="00555A1E">
        <w:rPr>
          <w:rStyle w:val="FootnoteReference"/>
        </w:rPr>
        <w:footnoteReference w:id="109"/>
      </w:r>
    </w:p>
    <w:p w14:paraId="3DBF7E0A" w14:textId="3E7C5C57" w:rsidR="00555A1E" w:rsidRDefault="00C7017C" w:rsidP="0005343C">
      <w:pPr>
        <w:pStyle w:val="ListBullet"/>
      </w:pPr>
      <w:r>
        <w:t>increased funding for arts organisations;</w:t>
      </w:r>
      <w:r>
        <w:rPr>
          <w:rStyle w:val="FootnoteReference"/>
        </w:rPr>
        <w:footnoteReference w:id="110"/>
      </w:r>
    </w:p>
    <w:p w14:paraId="1BD45C2F" w14:textId="58D040DA" w:rsidR="000B6557" w:rsidRDefault="000B6557" w:rsidP="0005343C">
      <w:pPr>
        <w:pStyle w:val="ListBullet"/>
      </w:pPr>
      <w:r>
        <w:t>engagement of arts sector in the ACT’s planning review process;</w:t>
      </w:r>
      <w:r>
        <w:rPr>
          <w:rStyle w:val="FootnoteReference"/>
        </w:rPr>
        <w:footnoteReference w:id="111"/>
      </w:r>
    </w:p>
    <w:p w14:paraId="4854DD16" w14:textId="74C24186" w:rsidR="00605F04" w:rsidRDefault="00605F04" w:rsidP="0005343C">
      <w:pPr>
        <w:pStyle w:val="ListBullet"/>
      </w:pPr>
      <w:r>
        <w:t>the Kingston arts precinct;</w:t>
      </w:r>
      <w:r>
        <w:rPr>
          <w:rStyle w:val="FootnoteReference"/>
        </w:rPr>
        <w:footnoteReference w:id="112"/>
      </w:r>
      <w:r w:rsidR="002B69A5">
        <w:t xml:space="preserve"> and</w:t>
      </w:r>
    </w:p>
    <w:p w14:paraId="513F9E12" w14:textId="5E61B546" w:rsidR="00020644" w:rsidRDefault="007B5A1C" w:rsidP="002B69A5">
      <w:pPr>
        <w:pStyle w:val="ListBullet"/>
      </w:pPr>
      <w:r>
        <w:t>attracting new visitors to the Canberra Museum and Art Gallery (CMAG)</w:t>
      </w:r>
      <w:r w:rsidR="002B69A5">
        <w:t>.</w:t>
      </w:r>
      <w:r>
        <w:rPr>
          <w:rStyle w:val="FootnoteReference"/>
        </w:rPr>
        <w:footnoteReference w:id="113"/>
      </w:r>
    </w:p>
    <w:p w14:paraId="07045531" w14:textId="77777777" w:rsidR="0005343C" w:rsidRDefault="0005343C" w:rsidP="00963441">
      <w:pPr>
        <w:pStyle w:val="Heading3"/>
      </w:pPr>
      <w:bookmarkStart w:id="52" w:name="_Toc129939350"/>
      <w:r w:rsidRPr="00AD5C04">
        <w:lastRenderedPageBreak/>
        <w:t>Key Issues</w:t>
      </w:r>
      <w:bookmarkEnd w:id="52"/>
    </w:p>
    <w:p w14:paraId="4C44E036" w14:textId="0E30BA16" w:rsidR="0005343C" w:rsidRPr="00AD5C04" w:rsidRDefault="00DB65A8" w:rsidP="00963441">
      <w:pPr>
        <w:pStyle w:val="Heading4"/>
      </w:pPr>
      <w:r w:rsidRPr="0039613C">
        <w:t>Recognition of women through public art</w:t>
      </w:r>
    </w:p>
    <w:p w14:paraId="095A664A" w14:textId="69790BD1" w:rsidR="0005343C" w:rsidRDefault="00625499" w:rsidP="0005343C">
      <w:pPr>
        <w:pStyle w:val="ListNumber2"/>
      </w:pPr>
      <w:r>
        <w:t xml:space="preserve">Recently, the guidelines for considering commissions or acquisitions of public art in the Act have been revised to include diversity, </w:t>
      </w:r>
      <w:r w:rsidR="00294E62">
        <w:t>equality,</w:t>
      </w:r>
      <w:r>
        <w:t xml:space="preserve"> and inclusion principles.</w:t>
      </w:r>
      <w:r>
        <w:rPr>
          <w:rStyle w:val="FootnoteReference"/>
        </w:rPr>
        <w:footnoteReference w:id="114"/>
      </w:r>
      <w:r w:rsidR="005D6A0D">
        <w:t xml:space="preserve"> The previous budget allocated $200,000 to commission an artwork which depicted a known women and was created by a female or non-binary artist. The subject </w:t>
      </w:r>
      <w:r w:rsidR="00D14C39">
        <w:t xml:space="preserve">(the Hon Susan Ryan AO) </w:t>
      </w:r>
      <w:r w:rsidR="005D6A0D">
        <w:t>ha</w:t>
      </w:r>
      <w:r w:rsidR="007A6E19">
        <w:t>s</w:t>
      </w:r>
      <w:r w:rsidR="005D6A0D">
        <w:t xml:space="preserve"> been selected</w:t>
      </w:r>
      <w:r w:rsidR="00D14C39">
        <w:t xml:space="preserve"> </w:t>
      </w:r>
      <w:r w:rsidR="005D6A0D">
        <w:t xml:space="preserve">and work on the project is underway and expected to be completed by </w:t>
      </w:r>
      <w:r w:rsidR="001B797A">
        <w:t>mid</w:t>
      </w:r>
      <w:r w:rsidR="00663E6A">
        <w:noBreakHyphen/>
      </w:r>
      <w:r w:rsidR="001B797A">
        <w:t>2023</w:t>
      </w:r>
      <w:r w:rsidR="005D6A0D">
        <w:t>.</w:t>
      </w:r>
      <w:r w:rsidR="005D6A0D">
        <w:rPr>
          <w:rStyle w:val="FootnoteReference"/>
        </w:rPr>
        <w:footnoteReference w:id="115"/>
      </w:r>
    </w:p>
    <w:p w14:paraId="41D4A5A8" w14:textId="5326C7C7" w:rsidR="00261A76" w:rsidRDefault="00261A76" w:rsidP="0005343C">
      <w:pPr>
        <w:pStyle w:val="ListNumber2"/>
      </w:pPr>
      <w:r>
        <w:t>The Minister for the Arts noted during the hearing on 10 November 2022:</w:t>
      </w:r>
    </w:p>
    <w:p w14:paraId="11CAF72C" w14:textId="6AAB4657" w:rsidR="00261A76" w:rsidRDefault="00261A76" w:rsidP="00261A76">
      <w:pPr>
        <w:pStyle w:val="Quote"/>
      </w:pPr>
      <w:r>
        <w:t>We certainly are very conscious […] that the public art collection does not in any way fully reflect the diversity of our community. While we have updated our public art guidelines, we will be working on a public art strategy that will be all about ensuring that that diversity is reflected. Future acquisitions by the ACT government are subject to budget funding, but we have certainly both noted and appreciated previous recommendations by this committee that future works be funded.</w:t>
      </w:r>
      <w:r>
        <w:rPr>
          <w:rStyle w:val="FootnoteReference"/>
        </w:rPr>
        <w:footnoteReference w:id="116"/>
      </w:r>
    </w:p>
    <w:p w14:paraId="6C12E339" w14:textId="77777777" w:rsidR="0005343C" w:rsidRDefault="0005343C" w:rsidP="00963441">
      <w:pPr>
        <w:pStyle w:val="Heading5"/>
      </w:pPr>
      <w:r>
        <w:t>Committee comment</w:t>
      </w:r>
    </w:p>
    <w:p w14:paraId="2BA3E058" w14:textId="24AC2E9C" w:rsidR="0005343C" w:rsidRPr="00DB65A8" w:rsidRDefault="0005343C" w:rsidP="0005343C">
      <w:pPr>
        <w:pStyle w:val="ListNumber2"/>
      </w:pPr>
      <w:r w:rsidRPr="00DB65A8">
        <w:t xml:space="preserve">The Committee </w:t>
      </w:r>
      <w:r w:rsidR="00261A76">
        <w:t>welcomes this commission</w:t>
      </w:r>
      <w:r w:rsidR="00481119">
        <w:t xml:space="preserve"> of an artwork of the Hon Susan Ryan AO</w:t>
      </w:r>
      <w:r w:rsidR="00261A76">
        <w:t xml:space="preserve"> as a step towards increasing the </w:t>
      </w:r>
      <w:r w:rsidR="00481119">
        <w:t xml:space="preserve">visibility of </w:t>
      </w:r>
      <w:r w:rsidR="0007295D">
        <w:t>women’s achievements</w:t>
      </w:r>
      <w:r w:rsidR="00D66B26">
        <w:t xml:space="preserve">. The Committee is also of the view that </w:t>
      </w:r>
      <w:r w:rsidR="0007295D">
        <w:t>if the ACT’s public arts works are to fully represent the diversity of our community, further funding will be required</w:t>
      </w:r>
      <w:r w:rsidR="00704ED9">
        <w:t>.</w:t>
      </w:r>
    </w:p>
    <w:tbl>
      <w:tblPr>
        <w:tblStyle w:val="Recommendationbox"/>
        <w:tblW w:w="0" w:type="auto"/>
        <w:tblLook w:val="04A0" w:firstRow="1" w:lastRow="0" w:firstColumn="1" w:lastColumn="0" w:noHBand="0" w:noVBand="1"/>
      </w:tblPr>
      <w:tblGrid>
        <w:gridCol w:w="8175"/>
      </w:tblGrid>
      <w:tr w:rsidR="005C109D" w14:paraId="72DBAD18" w14:textId="77777777" w:rsidTr="000577AF">
        <w:tc>
          <w:tcPr>
            <w:tcW w:w="7891" w:type="dxa"/>
          </w:tcPr>
          <w:p w14:paraId="0FD68A26" w14:textId="77777777" w:rsidR="005C109D" w:rsidRDefault="005C109D" w:rsidP="000577AF">
            <w:pPr>
              <w:pStyle w:val="Recommendationheading"/>
            </w:pPr>
            <w:bookmarkStart w:id="53" w:name="_Toc129090844"/>
            <w:bookmarkStart w:id="54" w:name="_Toc130825860"/>
            <w:r>
              <w:t xml:space="preserve">Recommendation </w:t>
            </w:r>
            <w:r>
              <w:fldChar w:fldCharType="begin"/>
            </w:r>
            <w:r>
              <w:instrText xml:space="preserve"> AUTONUMLGL \* Arabic\e </w:instrText>
            </w:r>
            <w:r>
              <w:fldChar w:fldCharType="end"/>
            </w:r>
            <w:bookmarkEnd w:id="53"/>
            <w:bookmarkEnd w:id="54"/>
          </w:p>
          <w:p w14:paraId="347E97EA" w14:textId="77777777" w:rsidR="005C109D" w:rsidRDefault="005C109D" w:rsidP="000577AF">
            <w:pPr>
              <w:pStyle w:val="Recommendationbody"/>
            </w:pPr>
            <w:bookmarkStart w:id="55" w:name="_Toc129090845"/>
            <w:bookmarkStart w:id="56" w:name="_Toc130825861"/>
            <w:r>
              <w:t>The Committee recommends that the ACT Government:</w:t>
            </w:r>
            <w:bookmarkEnd w:id="55"/>
            <w:bookmarkEnd w:id="56"/>
          </w:p>
          <w:p w14:paraId="7796CA1D" w14:textId="20F15B4B" w:rsidR="005C109D" w:rsidRDefault="005C109D" w:rsidP="005C109D">
            <w:pPr>
              <w:pStyle w:val="Recommendationbody"/>
              <w:numPr>
                <w:ilvl w:val="0"/>
                <w:numId w:val="34"/>
              </w:numPr>
            </w:pPr>
            <w:bookmarkStart w:id="57" w:name="_Toc129090846"/>
            <w:bookmarkStart w:id="58" w:name="_Toc130825862"/>
            <w:r>
              <w:rPr>
                <w:rFonts w:ascii="Calibri-Bold" w:hAnsi="Calibri-Bold" w:cs="Calibri-Bold"/>
              </w:rPr>
              <w:t>increase funding to a</w:t>
            </w:r>
            <w:r>
              <w:t>rtsACT to deliver public art commissions by female artists that recognise significant women; and</w:t>
            </w:r>
            <w:bookmarkEnd w:id="57"/>
            <w:bookmarkEnd w:id="58"/>
          </w:p>
          <w:p w14:paraId="6ED4C021" w14:textId="16AD15E2" w:rsidR="005C109D" w:rsidRPr="00AA719E" w:rsidRDefault="005C109D" w:rsidP="005C109D">
            <w:pPr>
              <w:pStyle w:val="Recommendationbody"/>
              <w:numPr>
                <w:ilvl w:val="0"/>
                <w:numId w:val="34"/>
              </w:numPr>
            </w:pPr>
            <w:bookmarkStart w:id="59" w:name="_Toc129090847"/>
            <w:bookmarkStart w:id="60" w:name="_Toc130825863"/>
            <w:r w:rsidRPr="0000431A">
              <w:rPr>
                <w:rFonts w:ascii="Calibri-Bold" w:hAnsi="Calibri-Bold" w:cs="Calibri-Bold"/>
              </w:rPr>
              <w:t>establish an ongoing program to</w:t>
            </w:r>
            <w:r>
              <w:rPr>
                <w:rFonts w:ascii="Calibri-Bold" w:hAnsi="Calibri-Bold" w:cs="Calibri-Bold"/>
              </w:rPr>
              <w:t xml:space="preserve"> </w:t>
            </w:r>
            <w:r w:rsidRPr="0000431A">
              <w:rPr>
                <w:rFonts w:ascii="Calibri-Bold" w:hAnsi="Calibri-Bold" w:cs="Calibri-Bold"/>
              </w:rPr>
              <w:t>increase the number of public statues of women and by women</w:t>
            </w:r>
            <w:r>
              <w:t>.</w:t>
            </w:r>
            <w:bookmarkEnd w:id="59"/>
            <w:bookmarkEnd w:id="60"/>
            <w:r>
              <w:t xml:space="preserve"> </w:t>
            </w:r>
          </w:p>
        </w:tc>
      </w:tr>
    </w:tbl>
    <w:p w14:paraId="63532940" w14:textId="251443D8" w:rsidR="002D5C7B" w:rsidRDefault="00164243" w:rsidP="00963441">
      <w:pPr>
        <w:pStyle w:val="Heading2"/>
      </w:pPr>
      <w:bookmarkStart w:id="61" w:name="_Toc129939351"/>
      <w:r>
        <w:t xml:space="preserve">Special </w:t>
      </w:r>
      <w:r w:rsidR="002D5C7B">
        <w:t xml:space="preserve">Minister </w:t>
      </w:r>
      <w:r>
        <w:t>of State</w:t>
      </w:r>
      <w:r w:rsidR="002D5C7B">
        <w:t>—Administrative arrangements</w:t>
      </w:r>
      <w:bookmarkEnd w:id="19"/>
      <w:bookmarkEnd w:id="61"/>
    </w:p>
    <w:p w14:paraId="151AAAE2" w14:textId="5D5F39BC" w:rsidR="006143C8" w:rsidRDefault="00B719D5" w:rsidP="006143C8">
      <w:pPr>
        <w:pStyle w:val="ListNumber2"/>
      </w:pPr>
      <w:bookmarkStart w:id="62" w:name="_Hlk124417450"/>
      <w:r>
        <w:t xml:space="preserve">The Committee examined the following matters allocated to the Special </w:t>
      </w:r>
      <w:r w:rsidRPr="00380C85">
        <w:t xml:space="preserve">Minister </w:t>
      </w:r>
      <w:r>
        <w:t xml:space="preserve">of State and the </w:t>
      </w:r>
      <w:r w:rsidRPr="00380C85">
        <w:t>Chief Minister, Treasury and Economic Development Directorate</w:t>
      </w:r>
      <w:r w:rsidR="006143C8">
        <w:t>:</w:t>
      </w:r>
    </w:p>
    <w:p w14:paraId="40D53349" w14:textId="4DA488BD" w:rsidR="002D5C7B" w:rsidRDefault="00164243" w:rsidP="002D5C7B">
      <w:pPr>
        <w:pStyle w:val="ListBullet"/>
      </w:pPr>
      <w:r>
        <w:t>access to government information</w:t>
      </w:r>
      <w:r w:rsidR="002D5C7B">
        <w:t>;</w:t>
      </w:r>
    </w:p>
    <w:p w14:paraId="4E1D4778" w14:textId="5B695331" w:rsidR="002D5C7B" w:rsidRDefault="00164243" w:rsidP="002D5C7B">
      <w:pPr>
        <w:pStyle w:val="ListBullet"/>
      </w:pPr>
      <w:r>
        <w:lastRenderedPageBreak/>
        <w:t>ACT Insurance Authority</w:t>
      </w:r>
      <w:r w:rsidR="002D5C7B">
        <w:t>;</w:t>
      </w:r>
    </w:p>
    <w:p w14:paraId="544B992A" w14:textId="188B83F4" w:rsidR="002D5C7B" w:rsidRDefault="00164243" w:rsidP="002D5C7B">
      <w:pPr>
        <w:pStyle w:val="ListBullet"/>
      </w:pPr>
      <w:r>
        <w:t>audit policy</w:t>
      </w:r>
      <w:r w:rsidR="002D5C7B">
        <w:t>;</w:t>
      </w:r>
    </w:p>
    <w:p w14:paraId="733FC08A" w14:textId="0A203D3E" w:rsidR="002D5C7B" w:rsidRDefault="00164243" w:rsidP="002D5C7B">
      <w:pPr>
        <w:pStyle w:val="ListBullet"/>
      </w:pPr>
      <w:r>
        <w:t>Chief Digital Officer, Digital and Data Strategy, including cyber security;</w:t>
      </w:r>
    </w:p>
    <w:p w14:paraId="2B82622D" w14:textId="1D63231E" w:rsidR="002D5C7B" w:rsidRDefault="00164243" w:rsidP="002D5C7B">
      <w:pPr>
        <w:pStyle w:val="ListBullet"/>
      </w:pPr>
      <w:r>
        <w:t>community facilities charging policy;</w:t>
      </w:r>
    </w:p>
    <w:p w14:paraId="7F46F057" w14:textId="5FC840BA" w:rsidR="00164243" w:rsidRDefault="00164243" w:rsidP="002D5C7B">
      <w:pPr>
        <w:pStyle w:val="ListBullet"/>
      </w:pPr>
      <w:r>
        <w:t>government accommodation and property services (including facility management and operations for Venues Canberra);</w:t>
      </w:r>
    </w:p>
    <w:p w14:paraId="20681582" w14:textId="311A3D6E" w:rsidR="00164243" w:rsidRDefault="00164243" w:rsidP="002D5C7B">
      <w:pPr>
        <w:pStyle w:val="ListBullet"/>
      </w:pPr>
      <w:r>
        <w:t>insurance policy (including Motor Accident Injury Insurance and lifetime care and support scheme);</w:t>
      </w:r>
    </w:p>
    <w:p w14:paraId="56B36E04" w14:textId="3685AB24" w:rsidR="00164243" w:rsidRDefault="00164243" w:rsidP="002D5C7B">
      <w:pPr>
        <w:pStyle w:val="ListBullet"/>
      </w:pPr>
      <w:r>
        <w:t>procurement; and</w:t>
      </w:r>
    </w:p>
    <w:p w14:paraId="41034A36" w14:textId="099C4C9B" w:rsidR="00164243" w:rsidRDefault="00164243" w:rsidP="002D5C7B">
      <w:pPr>
        <w:pStyle w:val="ListBullet"/>
      </w:pPr>
      <w:r>
        <w:t>Shared Services, including transactional services and ICT services.</w:t>
      </w:r>
      <w:r w:rsidR="00E678F1">
        <w:rPr>
          <w:rStyle w:val="FootnoteReference"/>
        </w:rPr>
        <w:footnoteReference w:id="117"/>
      </w:r>
    </w:p>
    <w:p w14:paraId="43FD1736" w14:textId="77777777" w:rsidR="002D5C7B" w:rsidRPr="00AD5C04" w:rsidRDefault="002D5C7B" w:rsidP="00963441">
      <w:pPr>
        <w:pStyle w:val="Heading3"/>
      </w:pPr>
      <w:bookmarkStart w:id="63" w:name="_Toc119584792"/>
      <w:bookmarkStart w:id="64" w:name="_Toc129939352"/>
      <w:bookmarkEnd w:id="62"/>
      <w:r w:rsidRPr="00AD5C04">
        <w:t>Matters considered</w:t>
      </w:r>
      <w:bookmarkEnd w:id="63"/>
      <w:bookmarkEnd w:id="64"/>
    </w:p>
    <w:p w14:paraId="5F705BAA" w14:textId="0A68AB71" w:rsidR="002D5C7B" w:rsidRPr="00C04DBC" w:rsidRDefault="002D5C7B" w:rsidP="002D5C7B">
      <w:pPr>
        <w:pStyle w:val="ListNumber2"/>
      </w:pPr>
      <w:r w:rsidRPr="00C04DBC">
        <w:t xml:space="preserve">During the </w:t>
      </w:r>
      <w:r w:rsidR="00164243">
        <w:t xml:space="preserve">Special </w:t>
      </w:r>
      <w:r w:rsidR="0011227B">
        <w:t xml:space="preserve">Minister </w:t>
      </w:r>
      <w:r w:rsidR="00164243">
        <w:t>of State</w:t>
      </w:r>
      <w:r w:rsidRPr="00C04DBC">
        <w:t xml:space="preserve">’s appearance before the Committee on </w:t>
      </w:r>
      <w:r w:rsidR="00164243">
        <w:t>7</w:t>
      </w:r>
      <w:r w:rsidRPr="00C04DBC">
        <w:t xml:space="preserve"> November 2022 the following matters were considered:</w:t>
      </w:r>
    </w:p>
    <w:p w14:paraId="74797BEB" w14:textId="296F23EE" w:rsidR="002D5C7B" w:rsidRDefault="00C744C2" w:rsidP="002D5C7B">
      <w:pPr>
        <w:pStyle w:val="ListBullet"/>
      </w:pPr>
      <w:bookmarkStart w:id="65" w:name="_Hlk124417433"/>
      <w:r>
        <w:t>the Procurement Reform Program</w:t>
      </w:r>
      <w:r w:rsidR="002D5C7B">
        <w:t>;</w:t>
      </w:r>
      <w:r w:rsidR="002D5C7B">
        <w:rPr>
          <w:rStyle w:val="FootnoteReference"/>
        </w:rPr>
        <w:footnoteReference w:id="118"/>
      </w:r>
    </w:p>
    <w:p w14:paraId="27C23409" w14:textId="3F16ACD0" w:rsidR="004B5734" w:rsidRDefault="004B5734" w:rsidP="002D5C7B">
      <w:pPr>
        <w:pStyle w:val="ListBullet"/>
      </w:pPr>
      <w:r>
        <w:t>cybersecurity;</w:t>
      </w:r>
      <w:r>
        <w:rPr>
          <w:rStyle w:val="FootnoteReference"/>
        </w:rPr>
        <w:footnoteReference w:id="119"/>
      </w:r>
    </w:p>
    <w:p w14:paraId="63F08DB0" w14:textId="2253C2BA" w:rsidR="004B5734" w:rsidRDefault="004B5734" w:rsidP="002D5C7B">
      <w:pPr>
        <w:pStyle w:val="ListBullet"/>
      </w:pPr>
      <w:r>
        <w:t>community facilities;</w:t>
      </w:r>
      <w:r>
        <w:rPr>
          <w:rStyle w:val="FootnoteReference"/>
        </w:rPr>
        <w:footnoteReference w:id="120"/>
      </w:r>
    </w:p>
    <w:p w14:paraId="0262240E" w14:textId="30F898A5" w:rsidR="00F93CB4" w:rsidRDefault="00F93CB4" w:rsidP="002D5C7B">
      <w:pPr>
        <w:pStyle w:val="ListBullet"/>
      </w:pPr>
      <w:r>
        <w:t>Auditor-General’s report on procurement processes in the ACT Public Service;</w:t>
      </w:r>
      <w:r>
        <w:rPr>
          <w:rStyle w:val="FootnoteReference"/>
        </w:rPr>
        <w:footnoteReference w:id="121"/>
      </w:r>
    </w:p>
    <w:p w14:paraId="4C04C5A3" w14:textId="68B51590" w:rsidR="00F93CB4" w:rsidRDefault="00F93CB4" w:rsidP="002D5C7B">
      <w:pPr>
        <w:pStyle w:val="ListBullet"/>
      </w:pPr>
      <w:r>
        <w:t>the role of ACT Procurement and directorates in procurement processes;</w:t>
      </w:r>
      <w:r>
        <w:rPr>
          <w:rStyle w:val="FootnoteReference"/>
        </w:rPr>
        <w:footnoteReference w:id="122"/>
      </w:r>
    </w:p>
    <w:p w14:paraId="12D98615" w14:textId="41B51148" w:rsidR="004B5734" w:rsidRDefault="004B5734" w:rsidP="002D5C7B">
      <w:pPr>
        <w:pStyle w:val="ListBullet"/>
      </w:pPr>
      <w:r>
        <w:t>the National Arboretum, including refurbishment works and visitor numbers;</w:t>
      </w:r>
      <w:r>
        <w:rPr>
          <w:rStyle w:val="FootnoteReference"/>
        </w:rPr>
        <w:footnoteReference w:id="123"/>
      </w:r>
    </w:p>
    <w:p w14:paraId="5A64BBDD" w14:textId="37D7A63C" w:rsidR="00F93CB4" w:rsidRDefault="00F93CB4" w:rsidP="002D5C7B">
      <w:pPr>
        <w:pStyle w:val="ListBullet"/>
      </w:pPr>
      <w:r>
        <w:t>inclusive procurement practices;</w:t>
      </w:r>
      <w:r>
        <w:rPr>
          <w:rStyle w:val="FootnoteReference"/>
        </w:rPr>
        <w:footnoteReference w:id="124"/>
      </w:r>
    </w:p>
    <w:p w14:paraId="6896AC70" w14:textId="2966EE0C" w:rsidR="004B5734" w:rsidRDefault="004B5734" w:rsidP="002D5C7B">
      <w:pPr>
        <w:pStyle w:val="ListBullet"/>
      </w:pPr>
      <w:r>
        <w:t>the motor accidents insurance scheme;</w:t>
      </w:r>
      <w:r>
        <w:rPr>
          <w:rStyle w:val="FootnoteReference"/>
        </w:rPr>
        <w:footnoteReference w:id="125"/>
      </w:r>
      <w:r w:rsidR="007F5362">
        <w:t xml:space="preserve"> and</w:t>
      </w:r>
    </w:p>
    <w:p w14:paraId="3542A2AD" w14:textId="4E71139F" w:rsidR="004B5734" w:rsidRDefault="004B5734" w:rsidP="002D5C7B">
      <w:pPr>
        <w:pStyle w:val="ListBullet"/>
      </w:pPr>
      <w:r>
        <w:t>digitising government services</w:t>
      </w:r>
      <w:r w:rsidR="007F5362">
        <w:t>.</w:t>
      </w:r>
      <w:r>
        <w:rPr>
          <w:rStyle w:val="FootnoteReference"/>
        </w:rPr>
        <w:footnoteReference w:id="126"/>
      </w:r>
    </w:p>
    <w:bookmarkEnd w:id="65"/>
    <w:p w14:paraId="05E68C94" w14:textId="79FF90DA" w:rsidR="00164243" w:rsidRPr="00C04DBC" w:rsidRDefault="00164243" w:rsidP="00E8288B">
      <w:pPr>
        <w:pStyle w:val="ListNumber2"/>
      </w:pPr>
      <w:r w:rsidRPr="00C04DBC">
        <w:t xml:space="preserve">During the </w:t>
      </w:r>
      <w:r>
        <w:t>Special Minister of State</w:t>
      </w:r>
      <w:r w:rsidRPr="00C04DBC">
        <w:t xml:space="preserve">’s </w:t>
      </w:r>
      <w:r w:rsidRPr="00E8288B">
        <w:t>appearance</w:t>
      </w:r>
      <w:r w:rsidRPr="00C04DBC">
        <w:t xml:space="preserve"> before the Committee on </w:t>
      </w:r>
      <w:r>
        <w:t>8</w:t>
      </w:r>
      <w:r w:rsidRPr="00C04DBC">
        <w:t xml:space="preserve"> November 2022 the following matters were considered:</w:t>
      </w:r>
    </w:p>
    <w:p w14:paraId="2D46BBBF" w14:textId="6C3009A4" w:rsidR="00B719D5" w:rsidRDefault="00B719D5" w:rsidP="00BA0DB1">
      <w:pPr>
        <w:pStyle w:val="ListBullet"/>
      </w:pPr>
      <w:r>
        <w:t>Freedom of Information (FOI) request timeframes and legislation;</w:t>
      </w:r>
      <w:r>
        <w:rPr>
          <w:rStyle w:val="FootnoteReference"/>
        </w:rPr>
        <w:footnoteReference w:id="127"/>
      </w:r>
    </w:p>
    <w:p w14:paraId="09EEDBB5" w14:textId="7F6D9DE5" w:rsidR="00B719D5" w:rsidRDefault="00B719D5" w:rsidP="00BA0DB1">
      <w:pPr>
        <w:pStyle w:val="ListBullet"/>
      </w:pPr>
      <w:r>
        <w:lastRenderedPageBreak/>
        <w:t>Stromlo Forest Park;</w:t>
      </w:r>
      <w:r>
        <w:rPr>
          <w:rStyle w:val="FootnoteReference"/>
        </w:rPr>
        <w:footnoteReference w:id="128"/>
      </w:r>
    </w:p>
    <w:p w14:paraId="2B4F621D" w14:textId="7044C568" w:rsidR="00B719D5" w:rsidRDefault="00B719D5" w:rsidP="00BA0DB1">
      <w:pPr>
        <w:pStyle w:val="ListBullet"/>
      </w:pPr>
      <w:r>
        <w:t>the ACT Insurance Authority;</w:t>
      </w:r>
      <w:r>
        <w:rPr>
          <w:rStyle w:val="FootnoteReference"/>
        </w:rPr>
        <w:footnoteReference w:id="129"/>
      </w:r>
    </w:p>
    <w:p w14:paraId="68C4C6AD" w14:textId="5AD0F30A" w:rsidR="00BA0DB1" w:rsidRDefault="003E29D1" w:rsidP="004C7604">
      <w:pPr>
        <w:pStyle w:val="ListBullet"/>
      </w:pPr>
      <w:r>
        <w:t>ACT Property Services tendering processes;</w:t>
      </w:r>
      <w:r>
        <w:rPr>
          <w:rStyle w:val="FootnoteReference"/>
        </w:rPr>
        <w:footnoteReference w:id="130"/>
      </w:r>
    </w:p>
    <w:p w14:paraId="2788EF7B" w14:textId="57E05C79" w:rsidR="003E29D1" w:rsidRDefault="00BA0DB1" w:rsidP="00BA0DB1">
      <w:pPr>
        <w:pStyle w:val="ListBullet"/>
      </w:pPr>
      <w:r>
        <w:t>digital birth registrations</w:t>
      </w:r>
      <w:r w:rsidR="003E29D1">
        <w:t>;</w:t>
      </w:r>
      <w:r>
        <w:rPr>
          <w:rStyle w:val="FootnoteReference"/>
        </w:rPr>
        <w:footnoteReference w:id="131"/>
      </w:r>
    </w:p>
    <w:p w14:paraId="6006BCC7" w14:textId="0DF964FC" w:rsidR="00BA0DB1" w:rsidRDefault="003E29D1" w:rsidP="00BA0DB1">
      <w:pPr>
        <w:pStyle w:val="ListBullet"/>
      </w:pPr>
      <w:r>
        <w:t>the motor accidents insurance scheme;</w:t>
      </w:r>
      <w:r>
        <w:rPr>
          <w:rStyle w:val="FootnoteReference"/>
        </w:rPr>
        <w:footnoteReference w:id="132"/>
      </w:r>
    </w:p>
    <w:p w14:paraId="33A3D151" w14:textId="70C434E9" w:rsidR="003E29D1" w:rsidRDefault="003E29D1" w:rsidP="00BA0DB1">
      <w:pPr>
        <w:pStyle w:val="ListBullet"/>
      </w:pPr>
      <w:r>
        <w:t>the volunteer program at the National Arboretum;</w:t>
      </w:r>
      <w:r>
        <w:rPr>
          <w:rStyle w:val="FootnoteReference"/>
        </w:rPr>
        <w:footnoteReference w:id="133"/>
      </w:r>
    </w:p>
    <w:p w14:paraId="322EBD3D" w14:textId="2E7E1281" w:rsidR="003E29D1" w:rsidRDefault="003E29D1" w:rsidP="00BA0DB1">
      <w:pPr>
        <w:pStyle w:val="ListBullet"/>
      </w:pPr>
      <w:r>
        <w:t>on-call allowances and overtime for Venues ACT and ACT Property Services staff;</w:t>
      </w:r>
      <w:r>
        <w:rPr>
          <w:rStyle w:val="FootnoteReference"/>
        </w:rPr>
        <w:footnoteReference w:id="134"/>
      </w:r>
    </w:p>
    <w:p w14:paraId="3598A599" w14:textId="429E440C" w:rsidR="003E29D1" w:rsidRDefault="003E29D1" w:rsidP="00BA0DB1">
      <w:pPr>
        <w:pStyle w:val="ListBullet"/>
      </w:pPr>
      <w:r>
        <w:t>community facilities;</w:t>
      </w:r>
      <w:r>
        <w:rPr>
          <w:rStyle w:val="FootnoteReference"/>
        </w:rPr>
        <w:footnoteReference w:id="135"/>
      </w:r>
      <w:r w:rsidR="00E16943">
        <w:t xml:space="preserve"> and</w:t>
      </w:r>
    </w:p>
    <w:p w14:paraId="2527D340" w14:textId="68AA91F5" w:rsidR="00E16943" w:rsidRDefault="00E16943" w:rsidP="00BA0DB1">
      <w:pPr>
        <w:pStyle w:val="ListBullet"/>
      </w:pPr>
      <w:r>
        <w:t>Auditor-General’s report on procurement processes in the ACT Public Service.</w:t>
      </w:r>
      <w:r>
        <w:rPr>
          <w:rStyle w:val="FootnoteReference"/>
        </w:rPr>
        <w:footnoteReference w:id="136"/>
      </w:r>
    </w:p>
    <w:p w14:paraId="767B3152" w14:textId="77777777" w:rsidR="003C75DF" w:rsidRDefault="003C75DF" w:rsidP="00963441">
      <w:pPr>
        <w:pStyle w:val="Heading3"/>
      </w:pPr>
      <w:bookmarkStart w:id="66" w:name="_Toc129939353"/>
      <w:r w:rsidRPr="00AD5C04">
        <w:t>Key Issues</w:t>
      </w:r>
      <w:bookmarkEnd w:id="66"/>
    </w:p>
    <w:p w14:paraId="6F200D53" w14:textId="160697FF" w:rsidR="003C75DF" w:rsidRPr="00AD5C04" w:rsidRDefault="003C75DF" w:rsidP="00963441">
      <w:pPr>
        <w:pStyle w:val="Heading4"/>
      </w:pPr>
      <w:bookmarkStart w:id="67" w:name="_Hlk129178245"/>
      <w:r>
        <w:t>Cybersecurity</w:t>
      </w:r>
    </w:p>
    <w:p w14:paraId="3BAC10C7" w14:textId="6BF166D6" w:rsidR="003C75DF" w:rsidRDefault="007D423E" w:rsidP="003C75DF">
      <w:pPr>
        <w:pStyle w:val="ListNumber2"/>
      </w:pPr>
      <w:r>
        <w:t xml:space="preserve">At the public hearing, the </w:t>
      </w:r>
      <w:r w:rsidR="001B797A">
        <w:t>Special Minister of State</w:t>
      </w:r>
      <w:r>
        <w:t xml:space="preserve"> advised the Committee on measures being taken to protect the ACT Government’s </w:t>
      </w:r>
      <w:r w:rsidR="00C04A83">
        <w:t>information technology (</w:t>
      </w:r>
      <w:r>
        <w:t>IT</w:t>
      </w:r>
      <w:r w:rsidR="00C04A83">
        <w:t>)</w:t>
      </w:r>
      <w:r>
        <w:t xml:space="preserve"> systems and databases, and in particular the data of Canberrans which is held by, for example, Access Canberra.</w:t>
      </w:r>
      <w:r>
        <w:rPr>
          <w:rStyle w:val="FootnoteReference"/>
        </w:rPr>
        <w:footnoteReference w:id="137"/>
      </w:r>
      <w:r w:rsidR="00481EA7">
        <w:t xml:space="preserve"> As well as bolstering the cybersecurity infrastructure </w:t>
      </w:r>
      <w:r w:rsidR="006A14E6">
        <w:t>(</w:t>
      </w:r>
      <w:r w:rsidR="00481EA7">
        <w:t>such as firewalls</w:t>
      </w:r>
      <w:r w:rsidR="006A14E6">
        <w:t>)</w:t>
      </w:r>
      <w:r w:rsidR="00481EA7">
        <w:t xml:space="preserve"> and looking to shorten response times to cyber incidents, the Minister advised that the Government is reviewing the data it collects from individuals</w:t>
      </w:r>
      <w:r w:rsidR="00CD2C8E">
        <w:t>,</w:t>
      </w:r>
      <w:r w:rsidR="00481EA7">
        <w:t xml:space="preserve"> </w:t>
      </w:r>
      <w:r w:rsidR="00CD2C8E">
        <w:t>with the aim of reducing</w:t>
      </w:r>
      <w:r w:rsidR="00481EA7">
        <w:t xml:space="preserve"> extraneous information from being kept which could then be potentially vulnerable in an attack.</w:t>
      </w:r>
      <w:r w:rsidR="00481EA7">
        <w:rPr>
          <w:rStyle w:val="FootnoteReference"/>
        </w:rPr>
        <w:footnoteReference w:id="138"/>
      </w:r>
    </w:p>
    <w:p w14:paraId="530C8439" w14:textId="53F773A5" w:rsidR="003C75DF" w:rsidRDefault="007D423E" w:rsidP="003C75DF">
      <w:pPr>
        <w:pStyle w:val="ListNumber2"/>
      </w:pPr>
      <w:r>
        <w:t>Legal Aid ACT had recently been the subject of a cyber attack in which client files were stolen.</w:t>
      </w:r>
      <w:r>
        <w:rPr>
          <w:rStyle w:val="FootnoteReference"/>
        </w:rPr>
        <w:footnoteReference w:id="139"/>
      </w:r>
      <w:r w:rsidR="003D462F">
        <w:t xml:space="preserve"> </w:t>
      </w:r>
      <w:r w:rsidR="00F04CB1">
        <w:t xml:space="preserve">Although Legal Aid is not part of the ACT Government network, </w:t>
      </w:r>
      <w:r w:rsidR="0069683E">
        <w:t>it presents a useful learning opportunity, as indicated at the hearing:</w:t>
      </w:r>
    </w:p>
    <w:p w14:paraId="029E0E2B" w14:textId="5B8E8074" w:rsidR="003C75DF" w:rsidRPr="00DB65A8" w:rsidRDefault="00F04CB1" w:rsidP="006313CC">
      <w:pPr>
        <w:pStyle w:val="Quote"/>
      </w:pPr>
      <w:r>
        <w:t xml:space="preserve">As the Minister said in this case, which is still a live operation around Legal Aid, although they sit out the ACT government network and they have third party </w:t>
      </w:r>
      <w:r>
        <w:lastRenderedPageBreak/>
        <w:t>providers, the whole of our cybersecurity expertise has been applied to this, to be able to shut down the systems and respond quickly to that.</w:t>
      </w:r>
      <w:r w:rsidR="00057372">
        <w:rPr>
          <w:rStyle w:val="FootnoteReference"/>
        </w:rPr>
        <w:footnoteReference w:id="140"/>
      </w:r>
    </w:p>
    <w:tbl>
      <w:tblPr>
        <w:tblStyle w:val="Recommendationbox"/>
        <w:tblW w:w="0" w:type="auto"/>
        <w:tblLook w:val="04A0" w:firstRow="1" w:lastRow="0" w:firstColumn="1" w:lastColumn="0" w:noHBand="0" w:noVBand="1"/>
      </w:tblPr>
      <w:tblGrid>
        <w:gridCol w:w="8175"/>
      </w:tblGrid>
      <w:tr w:rsidR="003C75DF" w14:paraId="6F51EF3D" w14:textId="77777777" w:rsidTr="00BB1779">
        <w:tc>
          <w:tcPr>
            <w:tcW w:w="7891" w:type="dxa"/>
          </w:tcPr>
          <w:p w14:paraId="04923050" w14:textId="77777777" w:rsidR="003C75DF" w:rsidRDefault="003C75DF" w:rsidP="00BB1779">
            <w:pPr>
              <w:pStyle w:val="Recommendationheading"/>
            </w:pPr>
            <w:bookmarkStart w:id="68" w:name="_Toc130825864"/>
            <w:r>
              <w:t xml:space="preserve">Recommendation </w:t>
            </w:r>
            <w:r>
              <w:fldChar w:fldCharType="begin"/>
            </w:r>
            <w:r>
              <w:instrText xml:space="preserve"> AUTONUMLGL \* Arabic\e </w:instrText>
            </w:r>
            <w:r>
              <w:fldChar w:fldCharType="end"/>
            </w:r>
            <w:bookmarkEnd w:id="68"/>
          </w:p>
          <w:p w14:paraId="77541260" w14:textId="1A30FC0C" w:rsidR="003C75DF" w:rsidRPr="00AD5C04" w:rsidRDefault="003C75DF" w:rsidP="00BB1779">
            <w:pPr>
              <w:pStyle w:val="Recommendationbody"/>
            </w:pPr>
            <w:bookmarkStart w:id="69" w:name="_Toc130825865"/>
            <w:r>
              <w:rPr>
                <w:rFonts w:ascii="Calibri-Bold" w:hAnsi="Calibri-Bold" w:cs="Calibri-Bold"/>
              </w:rPr>
              <w:t xml:space="preserve">The Committee recommends that the ACT Government provide an update to the ACT Legislative Assembly on the </w:t>
            </w:r>
            <w:r w:rsidR="00946703">
              <w:rPr>
                <w:rFonts w:ascii="Calibri-Bold" w:hAnsi="Calibri-Bold" w:cs="Calibri-Bold"/>
              </w:rPr>
              <w:t>knowledge gained</w:t>
            </w:r>
            <w:r>
              <w:rPr>
                <w:rFonts w:ascii="Calibri-Bold" w:hAnsi="Calibri-Bold" w:cs="Calibri-Bold"/>
              </w:rPr>
              <w:t xml:space="preserve"> from the Legal Aid cyber attack </w:t>
            </w:r>
            <w:r w:rsidR="00946703">
              <w:rPr>
                <w:rFonts w:ascii="Calibri-Bold" w:hAnsi="Calibri-Bold" w:cs="Calibri-Bold"/>
              </w:rPr>
              <w:t>by June 2023</w:t>
            </w:r>
            <w:r>
              <w:rPr>
                <w:rFonts w:ascii="Calibri-Bold" w:hAnsi="Calibri-Bold" w:cs="Calibri-Bold"/>
              </w:rPr>
              <w:t>.</w:t>
            </w:r>
            <w:bookmarkEnd w:id="69"/>
          </w:p>
        </w:tc>
      </w:tr>
    </w:tbl>
    <w:p w14:paraId="264C49C4" w14:textId="60BEFC17" w:rsidR="009C36F5" w:rsidRPr="00AD5C04" w:rsidRDefault="009C36F5" w:rsidP="00963441">
      <w:pPr>
        <w:pStyle w:val="Heading4"/>
      </w:pPr>
      <w:r w:rsidRPr="00E8288B">
        <w:t>Community facilities</w:t>
      </w:r>
    </w:p>
    <w:p w14:paraId="57B6AC48" w14:textId="2778366C" w:rsidR="009C36F5" w:rsidRDefault="00797A11" w:rsidP="009C36F5">
      <w:pPr>
        <w:pStyle w:val="ListNumber2"/>
      </w:pPr>
      <w:r>
        <w:t>The Committee heard that the ACT Government is working on renewing the community facilities held by ACT Property Group. The Minister advised that the project is at an early stage, with scoping focussing on the Woden Valley and Belconnen, where older facilities are nearing end of life and are no longer fit for purpose</w:t>
      </w:r>
      <w:r w:rsidR="003C75F3">
        <w:t xml:space="preserve"> while over 50 community groups are on a waiting list for use of facilities.</w:t>
      </w:r>
      <w:r w:rsidR="003C75F3">
        <w:rPr>
          <w:rStyle w:val="FootnoteReference"/>
        </w:rPr>
        <w:footnoteReference w:id="141"/>
      </w:r>
    </w:p>
    <w:p w14:paraId="49CC8B33" w14:textId="247D746F" w:rsidR="003C75F3" w:rsidRDefault="003C75F3" w:rsidP="009C36F5">
      <w:pPr>
        <w:pStyle w:val="ListNumber2"/>
      </w:pPr>
      <w:r>
        <w:t>Minister Steel told the Committee in the public hearing that while initial analysis was focussed on those two regions, later efforts would branch out to ascertain other opportunities to renew facilities and provide space for other identified groups.</w:t>
      </w:r>
      <w:r>
        <w:rPr>
          <w:rStyle w:val="FootnoteReference"/>
        </w:rPr>
        <w:footnoteReference w:id="142"/>
      </w:r>
    </w:p>
    <w:p w14:paraId="7BE88EB4" w14:textId="5CE4091E" w:rsidR="003C75F3" w:rsidRDefault="003C75F3" w:rsidP="009C36F5">
      <w:pPr>
        <w:pStyle w:val="ListNumber2"/>
      </w:pPr>
      <w:r w:rsidRPr="003C75F3">
        <w:t>Mr Graham</w:t>
      </w:r>
      <w:r>
        <w:t xml:space="preserve"> Tanton</w:t>
      </w:r>
      <w:r w:rsidRPr="003C75F3">
        <w:t>, Executive Group Manager, Property and Shared Services</w:t>
      </w:r>
      <w:r>
        <w:t>, noted that CMTEDD was in discussion with Environment, Planning and Sustainable Development Directorate and Transport Canberra and City Services and had established a governance committee to review community facilities. Cross-directorate consultation also involved the Education and Health portfolios.</w:t>
      </w:r>
      <w:r>
        <w:rPr>
          <w:rStyle w:val="FootnoteReference"/>
        </w:rPr>
        <w:footnoteReference w:id="143"/>
      </w:r>
    </w:p>
    <w:p w14:paraId="333EAF1F" w14:textId="3394F655" w:rsidR="003C75F3" w:rsidRDefault="003C75F3" w:rsidP="009C36F5">
      <w:pPr>
        <w:pStyle w:val="ListNumber2"/>
      </w:pPr>
      <w:r>
        <w:t xml:space="preserve">The Minister </w:t>
      </w:r>
      <w:r w:rsidR="00802395">
        <w:t>noted that some organisations were seeking more accessible accommodation, and that more community facilities were needed in newer suburbs.</w:t>
      </w:r>
      <w:r w:rsidR="00802395">
        <w:rPr>
          <w:rStyle w:val="FootnoteReference"/>
        </w:rPr>
        <w:footnoteReference w:id="144"/>
      </w:r>
    </w:p>
    <w:p w14:paraId="74BAF145" w14:textId="57E3B541" w:rsidR="00802395" w:rsidRDefault="00802395" w:rsidP="009C36F5">
      <w:pPr>
        <w:pStyle w:val="ListNumber2"/>
      </w:pPr>
      <w:r>
        <w:t xml:space="preserve">Mr Tanton </w:t>
      </w:r>
      <w:r w:rsidR="00E8288B">
        <w:t xml:space="preserve">told the Committee </w:t>
      </w:r>
      <w:r>
        <w:t>that initial feasibility studies were being reviewed, and that the directorate would look to progress work to test sites and opportunities within the next six to 12 months.</w:t>
      </w:r>
      <w:r>
        <w:rPr>
          <w:rStyle w:val="FootnoteReference"/>
        </w:rPr>
        <w:footnoteReference w:id="145"/>
      </w:r>
      <w:r w:rsidR="00E8288B">
        <w:t xml:space="preserve"> Meanwhile, the focus of the approximately $9 million budget for maintenance of community facilities was on making sure buildings are safe for occupants, </w:t>
      </w:r>
      <w:r w:rsidR="00FB5CFE">
        <w:t>with repairs actioned on a needs basis.</w:t>
      </w:r>
      <w:r w:rsidR="00FB5CFE">
        <w:rPr>
          <w:rStyle w:val="FootnoteReference"/>
        </w:rPr>
        <w:footnoteReference w:id="146"/>
      </w:r>
    </w:p>
    <w:tbl>
      <w:tblPr>
        <w:tblStyle w:val="Recommendationbox"/>
        <w:tblW w:w="0" w:type="auto"/>
        <w:tblLook w:val="04A0" w:firstRow="1" w:lastRow="0" w:firstColumn="1" w:lastColumn="0" w:noHBand="0" w:noVBand="1"/>
      </w:tblPr>
      <w:tblGrid>
        <w:gridCol w:w="8175"/>
      </w:tblGrid>
      <w:tr w:rsidR="009C36F5" w14:paraId="34E8085D" w14:textId="77777777" w:rsidTr="00D41537">
        <w:trPr>
          <w:cantSplit/>
        </w:trPr>
        <w:tc>
          <w:tcPr>
            <w:tcW w:w="7891" w:type="dxa"/>
          </w:tcPr>
          <w:p w14:paraId="6AA249C2" w14:textId="77777777" w:rsidR="009C36F5" w:rsidRDefault="009C36F5" w:rsidP="00FD5DE0">
            <w:pPr>
              <w:pStyle w:val="Recommendationheading"/>
            </w:pPr>
            <w:bookmarkStart w:id="70" w:name="_Toc130825866"/>
            <w:r>
              <w:lastRenderedPageBreak/>
              <w:t xml:space="preserve">Recommendation </w:t>
            </w:r>
            <w:r>
              <w:fldChar w:fldCharType="begin"/>
            </w:r>
            <w:r>
              <w:instrText xml:space="preserve"> AUTONUMLGL \* Arabic\e </w:instrText>
            </w:r>
            <w:r>
              <w:fldChar w:fldCharType="end"/>
            </w:r>
            <w:bookmarkEnd w:id="70"/>
          </w:p>
          <w:p w14:paraId="6EF48039" w14:textId="082FA2EF" w:rsidR="009C36F5" w:rsidRPr="00AD5C04" w:rsidRDefault="009C36F5" w:rsidP="009C36F5">
            <w:pPr>
              <w:pStyle w:val="Recommendationbody"/>
            </w:pPr>
            <w:bookmarkStart w:id="71" w:name="_Toc130825867"/>
            <w:r>
              <w:rPr>
                <w:rFonts w:ascii="Calibri-Bold" w:hAnsi="Calibri-Bold" w:cs="Calibri-Bold"/>
              </w:rPr>
              <w:t xml:space="preserve">The Committee recommends that the ACT Government </w:t>
            </w:r>
            <w:r w:rsidRPr="009C36F5">
              <w:rPr>
                <w:rFonts w:ascii="Calibri-Bold" w:hAnsi="Calibri-Bold" w:cs="Calibri-Bold"/>
              </w:rPr>
              <w:t>continue work to renew the</w:t>
            </w:r>
            <w:r>
              <w:rPr>
                <w:rFonts w:ascii="Calibri-Bold" w:hAnsi="Calibri-Bold" w:cs="Calibri-Bold"/>
              </w:rPr>
              <w:t xml:space="preserve"> </w:t>
            </w:r>
            <w:r w:rsidRPr="009C36F5">
              <w:rPr>
                <w:rFonts w:ascii="Calibri-Bold" w:hAnsi="Calibri-Bold" w:cs="Calibri-Bold"/>
              </w:rPr>
              <w:t>community facilities held by ACT Property Group</w:t>
            </w:r>
            <w:r>
              <w:rPr>
                <w:rFonts w:ascii="Calibri-Bold" w:hAnsi="Calibri-Bold" w:cs="Calibri-Bold"/>
              </w:rPr>
              <w:t>.</w:t>
            </w:r>
            <w:bookmarkEnd w:id="71"/>
            <w:r>
              <w:rPr>
                <w:rFonts w:ascii="Calibri-Bold" w:hAnsi="Calibri-Bold" w:cs="Calibri-Bold"/>
              </w:rPr>
              <w:t xml:space="preserve"> </w:t>
            </w:r>
          </w:p>
        </w:tc>
      </w:tr>
    </w:tbl>
    <w:p w14:paraId="4495A2CA" w14:textId="77777777" w:rsidR="009C36F5" w:rsidRDefault="009C36F5" w:rsidP="009C36F5">
      <w:pPr>
        <w:pStyle w:val="ListBullet"/>
        <w:numPr>
          <w:ilvl w:val="0"/>
          <w:numId w:val="0"/>
        </w:numPr>
        <w:ind w:left="1276" w:hanging="340"/>
      </w:pPr>
    </w:p>
    <w:p w14:paraId="4B35105A" w14:textId="77777777" w:rsidR="003C75DF" w:rsidRDefault="003C75DF" w:rsidP="003C75DF">
      <w:pPr>
        <w:pStyle w:val="ListBullet"/>
        <w:numPr>
          <w:ilvl w:val="0"/>
          <w:numId w:val="0"/>
        </w:numPr>
        <w:ind w:left="1276" w:hanging="340"/>
      </w:pPr>
    </w:p>
    <w:p w14:paraId="096045DD" w14:textId="77777777" w:rsidR="002D5C7B" w:rsidRPr="007761CF" w:rsidRDefault="002D5C7B" w:rsidP="002D5C7B">
      <w:pPr>
        <w:pStyle w:val="Heading1"/>
        <w:pageBreakBefore/>
      </w:pPr>
      <w:bookmarkStart w:id="72" w:name="_Toc103764430"/>
      <w:bookmarkStart w:id="73" w:name="_Toc119584800"/>
      <w:bookmarkStart w:id="74" w:name="_Toc129939354"/>
      <w:bookmarkEnd w:id="8"/>
      <w:bookmarkEnd w:id="67"/>
      <w:r>
        <w:lastRenderedPageBreak/>
        <w:t>Major Projects Canberra</w:t>
      </w:r>
      <w:bookmarkEnd w:id="72"/>
      <w:bookmarkEnd w:id="73"/>
      <w:bookmarkEnd w:id="74"/>
    </w:p>
    <w:p w14:paraId="4D64DC77" w14:textId="09960272" w:rsidR="002D5C7B" w:rsidRPr="00C47E22" w:rsidRDefault="002D5C7B" w:rsidP="00C47E22">
      <w:pPr>
        <w:pStyle w:val="ListNumber2"/>
        <w:rPr>
          <w:bdr w:val="nil"/>
        </w:rPr>
      </w:pPr>
      <w:r w:rsidRPr="00A6387F">
        <w:t>Major</w:t>
      </w:r>
      <w:r w:rsidRPr="00C47E22">
        <w:rPr>
          <w:bdr w:val="nil"/>
        </w:rPr>
        <w:t xml:space="preserve"> Projects Canberra (MPC) was established on 1 July 2019 </w:t>
      </w:r>
      <w:r w:rsidR="00C47E22" w:rsidRPr="00C47E22">
        <w:rPr>
          <w:bdr w:val="nil"/>
        </w:rPr>
        <w:t>and plays a lead role in delivering the ACT Government’s infrastructure program. Its projects range from the largest and most complex to the delivery of everyday infrastructure needs</w:t>
      </w:r>
      <w:r w:rsidRPr="00C47E22">
        <w:rPr>
          <w:bdr w:val="nil"/>
        </w:rPr>
        <w:t>.</w:t>
      </w:r>
      <w:r w:rsidR="00C47E22">
        <w:rPr>
          <w:rStyle w:val="FootnoteReference"/>
          <w:bdr w:val="nil"/>
        </w:rPr>
        <w:footnoteReference w:id="147"/>
      </w:r>
    </w:p>
    <w:p w14:paraId="316AAF60" w14:textId="77777777" w:rsidR="002D5C7B" w:rsidRDefault="002D5C7B" w:rsidP="00963441">
      <w:pPr>
        <w:pStyle w:val="Heading2"/>
      </w:pPr>
      <w:bookmarkStart w:id="75" w:name="_Toc119584801"/>
      <w:bookmarkStart w:id="76" w:name="_Toc129939355"/>
      <w:r>
        <w:t>Administrative arrangements</w:t>
      </w:r>
      <w:bookmarkEnd w:id="75"/>
      <w:bookmarkEnd w:id="76"/>
    </w:p>
    <w:p w14:paraId="2A40B267" w14:textId="77777777" w:rsidR="007B2F0A" w:rsidRDefault="007B2F0A" w:rsidP="007B2F0A">
      <w:pPr>
        <w:pStyle w:val="ListNumber2"/>
      </w:pPr>
      <w:bookmarkStart w:id="77" w:name="_Toc119584803"/>
      <w:r>
        <w:t xml:space="preserve">The Committee examined the following matters allocated to the </w:t>
      </w:r>
      <w:r w:rsidRPr="00380C85">
        <w:t xml:space="preserve">Minister for </w:t>
      </w:r>
      <w:r>
        <w:t>the Arts</w:t>
      </w:r>
      <w:r w:rsidRPr="00380C85">
        <w:t xml:space="preserve"> </w:t>
      </w:r>
      <w:r>
        <w:t>and Major Projects Canberra:</w:t>
      </w:r>
    </w:p>
    <w:p w14:paraId="0F08DFB4" w14:textId="77777777" w:rsidR="007B2F0A" w:rsidRDefault="007B2F0A" w:rsidP="007B2F0A">
      <w:pPr>
        <w:pStyle w:val="ListBullet"/>
      </w:pPr>
      <w:r>
        <w:t xml:space="preserve"> </w:t>
      </w:r>
      <w:r w:rsidRPr="003C69E8">
        <w:t>Delivery of the Canberra Theatre Centre redevelopment project</w:t>
      </w:r>
      <w:r>
        <w:t>.</w:t>
      </w:r>
      <w:r>
        <w:rPr>
          <w:rStyle w:val="FootnoteReference"/>
        </w:rPr>
        <w:footnoteReference w:id="148"/>
      </w:r>
    </w:p>
    <w:p w14:paraId="35C36883" w14:textId="77777777" w:rsidR="00DB65A8" w:rsidRPr="00AD5C04" w:rsidRDefault="00DB65A8" w:rsidP="00963441">
      <w:pPr>
        <w:pStyle w:val="Heading3"/>
      </w:pPr>
      <w:bookmarkStart w:id="78" w:name="_Toc129939356"/>
      <w:r w:rsidRPr="00AD5C04">
        <w:t>Matters considered</w:t>
      </w:r>
      <w:bookmarkEnd w:id="78"/>
    </w:p>
    <w:p w14:paraId="248D3126" w14:textId="77777777" w:rsidR="00DB65A8" w:rsidRPr="00C04DBC" w:rsidRDefault="00DB65A8" w:rsidP="00DB65A8">
      <w:pPr>
        <w:pStyle w:val="ListNumber2"/>
      </w:pPr>
      <w:r w:rsidRPr="00C04DBC">
        <w:t xml:space="preserve">During the </w:t>
      </w:r>
      <w:r>
        <w:t>Minister for the Art</w:t>
      </w:r>
      <w:r w:rsidRPr="00C04DBC">
        <w:t xml:space="preserve">s appearance before the Committee on </w:t>
      </w:r>
      <w:r>
        <w:t>10</w:t>
      </w:r>
      <w:r w:rsidRPr="00C04DBC">
        <w:t xml:space="preserve"> November 2022 the following matters were considered:</w:t>
      </w:r>
    </w:p>
    <w:p w14:paraId="0A5FA065" w14:textId="60DA9470" w:rsidR="007B2F0A" w:rsidRDefault="007B2F0A" w:rsidP="007B2F0A">
      <w:pPr>
        <w:pStyle w:val="ListBullet"/>
      </w:pPr>
      <w:r>
        <w:t>the Canberra Theatre redevelopment project, including upgrades to the Courtyard Theatre;</w:t>
      </w:r>
      <w:r>
        <w:rPr>
          <w:rStyle w:val="FootnoteReference"/>
        </w:rPr>
        <w:footnoteReference w:id="149"/>
      </w:r>
      <w:r>
        <w:t xml:space="preserve"> and</w:t>
      </w:r>
    </w:p>
    <w:p w14:paraId="1DDD6F3C" w14:textId="77777777" w:rsidR="007B2F0A" w:rsidRDefault="007B2F0A" w:rsidP="007B2F0A">
      <w:pPr>
        <w:pStyle w:val="ListBullet"/>
      </w:pPr>
      <w:r>
        <w:t>public consultation on the development of the Canberra Theatre.</w:t>
      </w:r>
      <w:r>
        <w:rPr>
          <w:rStyle w:val="FootnoteReference"/>
        </w:rPr>
        <w:footnoteReference w:id="150"/>
      </w:r>
    </w:p>
    <w:p w14:paraId="7C89F4BF" w14:textId="4FBBC879" w:rsidR="003316D9" w:rsidRDefault="00AE2786" w:rsidP="00AE2786">
      <w:pPr>
        <w:spacing w:line="259" w:lineRule="auto"/>
      </w:pPr>
      <w:r>
        <w:br w:type="page"/>
      </w:r>
    </w:p>
    <w:p w14:paraId="0CA0F413" w14:textId="0171CE7E" w:rsidR="00AE2786" w:rsidRDefault="00AE2786" w:rsidP="00AE2786">
      <w:pPr>
        <w:pStyle w:val="Heading1"/>
      </w:pPr>
      <w:bookmarkStart w:id="79" w:name="_Toc129939357"/>
      <w:r>
        <w:lastRenderedPageBreak/>
        <w:t>Conclusion</w:t>
      </w:r>
      <w:bookmarkEnd w:id="79"/>
    </w:p>
    <w:bookmarkEnd w:id="77"/>
    <w:p w14:paraId="31EB3483" w14:textId="356FD1BF" w:rsidR="00AE2786" w:rsidRDefault="00AE2786" w:rsidP="00AE2786">
      <w:pPr>
        <w:pStyle w:val="ListNumber2"/>
      </w:pPr>
      <w:r>
        <w:t>The Committee wishes to thank the ACT Government and other witnesses for their participation in this inquiry.</w:t>
      </w:r>
      <w:r w:rsidR="0036178D">
        <w:t xml:space="preserve"> </w:t>
      </w:r>
      <w:r w:rsidR="0036178D" w:rsidRPr="000B0176">
        <w:t xml:space="preserve">This includes </w:t>
      </w:r>
      <w:r w:rsidR="0036178D">
        <w:t xml:space="preserve">the </w:t>
      </w:r>
      <w:r w:rsidR="0036178D" w:rsidRPr="000B0176">
        <w:t xml:space="preserve">ACT Government Ministers, </w:t>
      </w:r>
      <w:r w:rsidR="0036178D">
        <w:t>D</w:t>
      </w:r>
      <w:r w:rsidR="0036178D" w:rsidRPr="000B0176">
        <w:t xml:space="preserve">irectorate officials, </w:t>
      </w:r>
      <w:r w:rsidR="0036178D">
        <w:t xml:space="preserve">and </w:t>
      </w:r>
      <w:r w:rsidR="0036178D" w:rsidRPr="000B0176">
        <w:t>statutory officers</w:t>
      </w:r>
      <w:r w:rsidR="0036178D">
        <w:t>. The Committee wishes to extend its appreciation to the Hansard and broadcasting staff of the ACT Legislative Assembly.</w:t>
      </w:r>
    </w:p>
    <w:p w14:paraId="274A4548" w14:textId="685BA591" w:rsidR="00AE2786" w:rsidRDefault="00AE2786" w:rsidP="00AE2786">
      <w:pPr>
        <w:pStyle w:val="ListNumber2"/>
      </w:pPr>
      <w:r>
        <w:t xml:space="preserve">The Committee has made </w:t>
      </w:r>
      <w:r w:rsidR="0036178D">
        <w:t>nine</w:t>
      </w:r>
      <w:r>
        <w:t xml:space="preserve"> recommendations in relation to the Financial and Annual Reports 2021-2022.</w:t>
      </w:r>
    </w:p>
    <w:p w14:paraId="549B8EB7" w14:textId="24E03D59" w:rsidR="00DB65A8" w:rsidRDefault="00DB65A8" w:rsidP="00DB65A8">
      <w:pPr>
        <w:spacing w:before="1560" w:after="0" w:line="259" w:lineRule="auto"/>
      </w:pPr>
      <w:r>
        <w:t>Ms Leanne Castley MLA</w:t>
      </w:r>
    </w:p>
    <w:p w14:paraId="6EBED68C" w14:textId="236CFF36" w:rsidR="00DB65A8" w:rsidRDefault="00DB65A8" w:rsidP="00DB65A8">
      <w:pPr>
        <w:spacing w:after="0" w:line="259" w:lineRule="auto"/>
      </w:pPr>
      <w:r>
        <w:t>Chair, Standing Committee on Economy and Gender and Economic Equality</w:t>
      </w:r>
    </w:p>
    <w:p w14:paraId="2A39B16C" w14:textId="289325B7" w:rsidR="00DB65A8" w:rsidRDefault="00923717" w:rsidP="00DB65A8">
      <w:pPr>
        <w:spacing w:after="0" w:line="259" w:lineRule="auto"/>
      </w:pPr>
      <w:r w:rsidRPr="00923717">
        <w:t xml:space="preserve">  </w:t>
      </w:r>
      <w:r w:rsidR="00DB65A8" w:rsidRPr="00923717">
        <w:t xml:space="preserve"> </w:t>
      </w:r>
      <w:r w:rsidR="0036178D">
        <w:t>March</w:t>
      </w:r>
      <w:r w:rsidR="00DB65A8" w:rsidRPr="00923717">
        <w:t xml:space="preserve"> 2023</w:t>
      </w:r>
    </w:p>
    <w:p w14:paraId="1311514F" w14:textId="136B70B5" w:rsidR="00EB3179" w:rsidRDefault="00EB3179">
      <w:pPr>
        <w:spacing w:line="259" w:lineRule="auto"/>
        <w:rPr>
          <w:rFonts w:cstheme="minorHAnsi"/>
          <w:bCs/>
          <w:color w:val="000000" w:themeColor="text1"/>
          <w:szCs w:val="20"/>
        </w:rPr>
      </w:pPr>
      <w:r>
        <w:br w:type="page"/>
      </w:r>
    </w:p>
    <w:p w14:paraId="797800F5" w14:textId="608F9527" w:rsidR="00247A37" w:rsidRDefault="00247A37" w:rsidP="00247A37">
      <w:pPr>
        <w:pStyle w:val="Heading1nonumber"/>
      </w:pPr>
      <w:bookmarkStart w:id="80" w:name="_Toc129939358"/>
      <w:bookmarkStart w:id="81" w:name="AA"/>
      <w:r>
        <w:lastRenderedPageBreak/>
        <w:t xml:space="preserve">Appendix </w:t>
      </w:r>
      <w:r w:rsidR="002D5C7B">
        <w:t>A</w:t>
      </w:r>
      <w:r>
        <w:t>: Witnesses</w:t>
      </w:r>
      <w:bookmarkEnd w:id="80"/>
    </w:p>
    <w:p w14:paraId="0BC9BF60" w14:textId="09DFD258" w:rsidR="00247A37" w:rsidRDefault="005E3116" w:rsidP="00963441">
      <w:pPr>
        <w:pStyle w:val="Heading3"/>
      </w:pPr>
      <w:bookmarkStart w:id="82" w:name="_Toc129939359"/>
      <w:bookmarkEnd w:id="81"/>
      <w:r>
        <w:t>Thursd</w:t>
      </w:r>
      <w:r w:rsidR="00247A37">
        <w:t xml:space="preserve">ay </w:t>
      </w:r>
      <w:r>
        <w:t>3</w:t>
      </w:r>
      <w:r w:rsidR="00247A37">
        <w:t xml:space="preserve"> </w:t>
      </w:r>
      <w:r>
        <w:t>November</w:t>
      </w:r>
      <w:r w:rsidR="00247A37">
        <w:t xml:space="preserve"> </w:t>
      </w:r>
      <w:r>
        <w:t>2022</w:t>
      </w:r>
      <w:bookmarkEnd w:id="82"/>
    </w:p>
    <w:p w14:paraId="1975838C" w14:textId="26B309B5" w:rsidR="0058580D" w:rsidRPr="003D69C2" w:rsidRDefault="0058580D" w:rsidP="0058580D">
      <w:pPr>
        <w:pStyle w:val="ListNumber2"/>
        <w:numPr>
          <w:ilvl w:val="0"/>
          <w:numId w:val="0"/>
        </w:numPr>
        <w:ind w:left="426" w:hanging="426"/>
      </w:pPr>
      <w:r w:rsidRPr="005E3116">
        <w:rPr>
          <w:b/>
          <w:bCs w:val="0"/>
          <w:szCs w:val="22"/>
        </w:rPr>
        <w:t xml:space="preserve">Mr </w:t>
      </w:r>
      <w:r>
        <w:rPr>
          <w:b/>
          <w:bCs w:val="0"/>
          <w:szCs w:val="22"/>
        </w:rPr>
        <w:t>Andrew Barr</w:t>
      </w:r>
      <w:r w:rsidRPr="005E3116">
        <w:rPr>
          <w:b/>
          <w:bCs w:val="0"/>
          <w:szCs w:val="22"/>
        </w:rPr>
        <w:t xml:space="preserve"> MLA</w:t>
      </w:r>
      <w:r>
        <w:rPr>
          <w:szCs w:val="22"/>
        </w:rPr>
        <w:t>, Minister for Economic Development</w:t>
      </w:r>
    </w:p>
    <w:p w14:paraId="511A810F" w14:textId="2AB0BA44" w:rsidR="0058580D" w:rsidRPr="003D69C2" w:rsidRDefault="0058580D" w:rsidP="0058580D">
      <w:pPr>
        <w:pStyle w:val="ListNumber2"/>
        <w:numPr>
          <w:ilvl w:val="0"/>
          <w:numId w:val="0"/>
        </w:numPr>
        <w:ind w:left="426" w:hanging="426"/>
      </w:pPr>
      <w:r w:rsidRPr="005E3116">
        <w:rPr>
          <w:b/>
          <w:bCs w:val="0"/>
          <w:szCs w:val="22"/>
        </w:rPr>
        <w:t>M</w:t>
      </w:r>
      <w:r>
        <w:rPr>
          <w:b/>
          <w:bCs w:val="0"/>
          <w:szCs w:val="22"/>
        </w:rPr>
        <w:t>s</w:t>
      </w:r>
      <w:r w:rsidRPr="005E3116">
        <w:rPr>
          <w:b/>
          <w:bCs w:val="0"/>
          <w:szCs w:val="22"/>
        </w:rPr>
        <w:t xml:space="preserve"> </w:t>
      </w:r>
      <w:r>
        <w:rPr>
          <w:b/>
          <w:bCs w:val="0"/>
          <w:szCs w:val="22"/>
        </w:rPr>
        <w:t>Tara Cheyne</w:t>
      </w:r>
      <w:r w:rsidRPr="005E3116">
        <w:rPr>
          <w:b/>
          <w:bCs w:val="0"/>
          <w:szCs w:val="22"/>
        </w:rPr>
        <w:t xml:space="preserve"> MLA</w:t>
      </w:r>
      <w:r>
        <w:rPr>
          <w:szCs w:val="22"/>
        </w:rPr>
        <w:t>, Assistant Minister for Economic Development</w:t>
      </w:r>
    </w:p>
    <w:p w14:paraId="6A39580F" w14:textId="4BCCA228" w:rsidR="003D69C2" w:rsidRPr="003D69C2" w:rsidRDefault="005E3116" w:rsidP="003D69C2">
      <w:pPr>
        <w:pStyle w:val="ListNumber2"/>
        <w:numPr>
          <w:ilvl w:val="0"/>
          <w:numId w:val="0"/>
        </w:numPr>
        <w:ind w:left="426" w:hanging="426"/>
      </w:pPr>
      <w:r w:rsidRPr="005E3116">
        <w:rPr>
          <w:b/>
          <w:bCs w:val="0"/>
          <w:szCs w:val="22"/>
        </w:rPr>
        <w:t>Mr Mick Gentleman MLA</w:t>
      </w:r>
      <w:r>
        <w:rPr>
          <w:szCs w:val="22"/>
        </w:rPr>
        <w:t>, Minister for Industrial Relations and Workplace Safety</w:t>
      </w:r>
    </w:p>
    <w:p w14:paraId="55BF8FD4" w14:textId="51465B02" w:rsidR="00247A37" w:rsidRDefault="005E3116" w:rsidP="00963441">
      <w:pPr>
        <w:pStyle w:val="Heading4"/>
      </w:pPr>
      <w:r>
        <w:t>Chief Minister, Treasury and Economic Development Directorate (CMTEDD)</w:t>
      </w:r>
    </w:p>
    <w:p w14:paraId="30FD9C92" w14:textId="47B46327" w:rsidR="00247A37" w:rsidRDefault="005E3116" w:rsidP="002D5C7B">
      <w:pPr>
        <w:pStyle w:val="ListBullet"/>
      </w:pPr>
      <w:r w:rsidRPr="005E3116">
        <w:rPr>
          <w:b/>
          <w:bCs/>
        </w:rPr>
        <w:t>Dr Damian West</w:t>
      </w:r>
      <w:r>
        <w:t>, Deputy Director-General, Workforce Capability and Governance and Workplace Safety and Industrial Relations</w:t>
      </w:r>
      <w:r w:rsidR="0058580D">
        <w:t>;</w:t>
      </w:r>
    </w:p>
    <w:p w14:paraId="0C6C5DBE" w14:textId="5C6F0E29" w:rsidR="00247A37" w:rsidRDefault="005E3116" w:rsidP="002D5C7B">
      <w:pPr>
        <w:pStyle w:val="ListBullet"/>
      </w:pPr>
      <w:r w:rsidRPr="005E3116">
        <w:rPr>
          <w:b/>
          <w:bCs/>
        </w:rPr>
        <w:t>Mr Michael Young</w:t>
      </w:r>
      <w:r>
        <w:t>, Executive Group Manager, Workplace Safety and Industrial Relations</w:t>
      </w:r>
      <w:r w:rsidR="0058580D">
        <w:t>;</w:t>
      </w:r>
    </w:p>
    <w:p w14:paraId="1646E5A8" w14:textId="21FE7AF1" w:rsidR="005E3116" w:rsidRDefault="005E3116" w:rsidP="002D5C7B">
      <w:pPr>
        <w:pStyle w:val="ListBullet"/>
      </w:pPr>
      <w:r w:rsidRPr="005E3116">
        <w:rPr>
          <w:b/>
          <w:bCs/>
        </w:rPr>
        <w:t>Mr Russell Noud</w:t>
      </w:r>
      <w:r>
        <w:t>, Executive Group Manager, Industrial Relations and Public Sector Management</w:t>
      </w:r>
      <w:r w:rsidR="0058580D">
        <w:t>;</w:t>
      </w:r>
    </w:p>
    <w:p w14:paraId="6770E00D" w14:textId="17F1E22A" w:rsidR="0058580D" w:rsidRDefault="0058580D" w:rsidP="002D5C7B">
      <w:pPr>
        <w:pStyle w:val="ListBullet"/>
      </w:pPr>
      <w:r w:rsidRPr="0058580D">
        <w:rPr>
          <w:b/>
          <w:bCs/>
        </w:rPr>
        <w:t>Ms Kareena Arthy</w:t>
      </w:r>
      <w:r>
        <w:t>, Deputy Director General, Economic Development;</w:t>
      </w:r>
    </w:p>
    <w:p w14:paraId="5505A9D6" w14:textId="0314B41D" w:rsidR="0058580D" w:rsidRDefault="0058580D" w:rsidP="002D5C7B">
      <w:pPr>
        <w:pStyle w:val="ListBullet"/>
      </w:pPr>
      <w:r w:rsidRPr="0058580D">
        <w:rPr>
          <w:b/>
          <w:bCs/>
        </w:rPr>
        <w:t>Ms Kate Starick</w:t>
      </w:r>
      <w:r>
        <w:t>, Executive Group Manager, Policy &amp; Strategy;</w:t>
      </w:r>
    </w:p>
    <w:p w14:paraId="593A8511" w14:textId="104BE4B6" w:rsidR="0058580D" w:rsidRDefault="0058580D" w:rsidP="002D5C7B">
      <w:pPr>
        <w:pStyle w:val="ListBullet"/>
      </w:pPr>
      <w:r w:rsidRPr="0058580D">
        <w:rPr>
          <w:b/>
          <w:bCs/>
        </w:rPr>
        <w:t>Mr Ross Triffitt</w:t>
      </w:r>
      <w:r>
        <w:t>, Executive Branch Manager, Events ACT;</w:t>
      </w:r>
    </w:p>
    <w:p w14:paraId="087041B8" w14:textId="1BE25358" w:rsidR="0058580D" w:rsidRDefault="0058580D" w:rsidP="002D5C7B">
      <w:pPr>
        <w:pStyle w:val="ListBullet"/>
      </w:pPr>
      <w:r w:rsidRPr="0058580D">
        <w:rPr>
          <w:b/>
          <w:bCs/>
        </w:rPr>
        <w:t>Mr Jonathan Kobus</w:t>
      </w:r>
      <w:r>
        <w:t>, Executive Branch Manager, Visit Canberra; and</w:t>
      </w:r>
    </w:p>
    <w:p w14:paraId="0F5E6876" w14:textId="393F7D55" w:rsidR="0058580D" w:rsidRDefault="0058580D" w:rsidP="002D5C7B">
      <w:pPr>
        <w:pStyle w:val="ListBullet"/>
      </w:pPr>
      <w:r w:rsidRPr="0058580D">
        <w:rPr>
          <w:b/>
          <w:bCs/>
        </w:rPr>
        <w:t>Ms Jenny Priest</w:t>
      </w:r>
      <w:r>
        <w:t>, Executive Branch Manager, Business and Innovation.</w:t>
      </w:r>
    </w:p>
    <w:p w14:paraId="26C6F701" w14:textId="16D4EEF0" w:rsidR="005E3116" w:rsidRDefault="005E3116" w:rsidP="00963441">
      <w:pPr>
        <w:pStyle w:val="Heading4"/>
      </w:pPr>
      <w:r>
        <w:t>Office of the Work Health and Safety Commissioner</w:t>
      </w:r>
    </w:p>
    <w:p w14:paraId="39FE98A9" w14:textId="54D38CD7" w:rsidR="005E3116" w:rsidRDefault="005E3116" w:rsidP="002D5C7B">
      <w:pPr>
        <w:pStyle w:val="ListBullet"/>
      </w:pPr>
      <w:r w:rsidRPr="005E3116">
        <w:rPr>
          <w:b/>
          <w:bCs/>
        </w:rPr>
        <w:t>Ms Jacqueline Agius</w:t>
      </w:r>
      <w:r>
        <w:t>, Work Health and Safety Commissioner</w:t>
      </w:r>
    </w:p>
    <w:p w14:paraId="1DCDEAB5" w14:textId="77777777" w:rsidR="00B41002" w:rsidRDefault="00B41002" w:rsidP="00963441">
      <w:pPr>
        <w:pStyle w:val="Heading3"/>
      </w:pPr>
      <w:bookmarkStart w:id="83" w:name="_Toc129939360"/>
      <w:r>
        <w:t>Monday 7 November 2022</w:t>
      </w:r>
      <w:bookmarkEnd w:id="83"/>
    </w:p>
    <w:p w14:paraId="7FB1F6CB" w14:textId="77777777" w:rsidR="00B41002" w:rsidRPr="003D69C2" w:rsidRDefault="00B41002" w:rsidP="00B41002">
      <w:pPr>
        <w:pStyle w:val="ListNumber2"/>
        <w:numPr>
          <w:ilvl w:val="0"/>
          <w:numId w:val="0"/>
        </w:numPr>
        <w:ind w:left="426" w:hanging="426"/>
      </w:pPr>
      <w:r w:rsidRPr="005E3116">
        <w:rPr>
          <w:b/>
          <w:bCs w:val="0"/>
          <w:szCs w:val="22"/>
        </w:rPr>
        <w:t xml:space="preserve">Mr </w:t>
      </w:r>
      <w:r>
        <w:rPr>
          <w:b/>
          <w:bCs w:val="0"/>
          <w:szCs w:val="22"/>
        </w:rPr>
        <w:t>Chris Steel</w:t>
      </w:r>
      <w:r w:rsidRPr="005E3116">
        <w:rPr>
          <w:b/>
          <w:bCs w:val="0"/>
          <w:szCs w:val="22"/>
        </w:rPr>
        <w:t xml:space="preserve"> MLA</w:t>
      </w:r>
      <w:r>
        <w:rPr>
          <w:szCs w:val="22"/>
        </w:rPr>
        <w:t>, Special Minister of State</w:t>
      </w:r>
    </w:p>
    <w:p w14:paraId="6955D02A" w14:textId="77777777" w:rsidR="00B41002" w:rsidRDefault="00B41002" w:rsidP="00963441">
      <w:pPr>
        <w:pStyle w:val="Heading4"/>
      </w:pPr>
      <w:r>
        <w:t>Chief Minister, Treasury and Economic Development Directorate (CMTEDD)</w:t>
      </w:r>
    </w:p>
    <w:p w14:paraId="1C1FD65E" w14:textId="77777777" w:rsidR="00B41002" w:rsidRPr="00B30959" w:rsidRDefault="00B41002" w:rsidP="002D5C7B">
      <w:pPr>
        <w:pStyle w:val="ListBullet"/>
      </w:pPr>
      <w:r w:rsidRPr="00DE34CA">
        <w:rPr>
          <w:b/>
          <w:bCs/>
          <w:lang w:val="en-GB"/>
        </w:rPr>
        <w:t>Mr Stuart Hocking</w:t>
      </w:r>
      <w:r w:rsidRPr="00B30959">
        <w:rPr>
          <w:lang w:val="en-GB"/>
        </w:rPr>
        <w:t>, Under Treasurer</w:t>
      </w:r>
      <w:r>
        <w:rPr>
          <w:lang w:val="en-GB"/>
        </w:rPr>
        <w:t>;</w:t>
      </w:r>
    </w:p>
    <w:p w14:paraId="0C6F9856" w14:textId="77777777" w:rsidR="00B41002" w:rsidRPr="00B30959" w:rsidRDefault="00B41002" w:rsidP="002D5C7B">
      <w:pPr>
        <w:pStyle w:val="ListBullet"/>
      </w:pPr>
      <w:r w:rsidRPr="00DE34CA">
        <w:rPr>
          <w:b/>
          <w:bCs/>
          <w:lang w:val="en-GB"/>
        </w:rPr>
        <w:t>Mr Geoffrey Rutledge</w:t>
      </w:r>
      <w:r w:rsidRPr="00B30959">
        <w:rPr>
          <w:lang w:val="en-GB"/>
        </w:rPr>
        <w:t>, A/g Deputy Director-General and Chief Digital Officer, Digital, Data and Technology Solutions</w:t>
      </w:r>
      <w:r>
        <w:rPr>
          <w:lang w:val="en-GB"/>
        </w:rPr>
        <w:t>;</w:t>
      </w:r>
    </w:p>
    <w:p w14:paraId="3033D9F5" w14:textId="77777777" w:rsidR="00B41002" w:rsidRPr="00B30959" w:rsidRDefault="00B41002" w:rsidP="002D5C7B">
      <w:pPr>
        <w:pStyle w:val="ListBullet"/>
      </w:pPr>
      <w:r w:rsidRPr="00DE34CA">
        <w:rPr>
          <w:b/>
          <w:bCs/>
          <w:lang w:val="en-GB"/>
        </w:rPr>
        <w:t>Ms Lisa Holmes</w:t>
      </w:r>
      <w:r w:rsidRPr="00B30959">
        <w:rPr>
          <w:lang w:val="en-GB"/>
        </w:rPr>
        <w:t>, MAI Commissioner and LTCS Commissioner, Executive Branch Manager, Insurance, ERIPSS</w:t>
      </w:r>
      <w:r>
        <w:rPr>
          <w:lang w:val="en-GB"/>
        </w:rPr>
        <w:t>;</w:t>
      </w:r>
    </w:p>
    <w:p w14:paraId="503D671E" w14:textId="77777777" w:rsidR="00B41002" w:rsidRPr="00B30959" w:rsidRDefault="00B41002" w:rsidP="002D5C7B">
      <w:pPr>
        <w:pStyle w:val="ListBullet"/>
      </w:pPr>
      <w:r w:rsidRPr="00DE34CA">
        <w:rPr>
          <w:b/>
          <w:bCs/>
          <w:lang w:val="en-GB"/>
        </w:rPr>
        <w:t>Mr Graham Tanton</w:t>
      </w:r>
      <w:r w:rsidRPr="00B30959">
        <w:rPr>
          <w:lang w:val="en-GB"/>
        </w:rPr>
        <w:t>, Executive Group Manager, Property and Shared Services, ERIPSS</w:t>
      </w:r>
      <w:r>
        <w:rPr>
          <w:lang w:val="en-GB"/>
        </w:rPr>
        <w:t>;</w:t>
      </w:r>
    </w:p>
    <w:p w14:paraId="5EA9BEF1" w14:textId="77777777" w:rsidR="00B41002" w:rsidRPr="00B30959" w:rsidRDefault="00B41002" w:rsidP="002D5C7B">
      <w:pPr>
        <w:pStyle w:val="ListBullet"/>
      </w:pPr>
      <w:r w:rsidRPr="00DE34CA">
        <w:rPr>
          <w:b/>
          <w:bCs/>
          <w:lang w:val="en-GB"/>
        </w:rPr>
        <w:t>Ms Sanaz Mirzabegian</w:t>
      </w:r>
      <w:r w:rsidRPr="00B30959">
        <w:rPr>
          <w:lang w:val="en-GB"/>
        </w:rPr>
        <w:t>, A/g Executive Group Manager, Procurement Reform, BPIF</w:t>
      </w:r>
      <w:r>
        <w:rPr>
          <w:lang w:val="en-GB"/>
        </w:rPr>
        <w:t>; and</w:t>
      </w:r>
    </w:p>
    <w:p w14:paraId="310F039C" w14:textId="77777777" w:rsidR="00B41002" w:rsidRDefault="00B41002" w:rsidP="002D5C7B">
      <w:pPr>
        <w:pStyle w:val="ListBullet"/>
      </w:pPr>
      <w:r w:rsidRPr="00DE34CA">
        <w:rPr>
          <w:b/>
          <w:bCs/>
          <w:lang w:val="en-GB"/>
        </w:rPr>
        <w:t>Mr Scott Saddler</w:t>
      </w:r>
      <w:r w:rsidRPr="00B30959">
        <w:rPr>
          <w:lang w:val="en-GB"/>
        </w:rPr>
        <w:t>, Executive Branch Manager, National Arboretum and Stromlo Forest Park</w:t>
      </w:r>
      <w:r>
        <w:t>.</w:t>
      </w:r>
    </w:p>
    <w:p w14:paraId="1CC43020" w14:textId="77777777" w:rsidR="00167BAF" w:rsidRDefault="00167BAF" w:rsidP="00532F7D">
      <w:pPr>
        <w:pStyle w:val="Heading3"/>
      </w:pPr>
      <w:bookmarkStart w:id="84" w:name="_Toc129939361"/>
      <w:r>
        <w:lastRenderedPageBreak/>
        <w:t>Tuesday 8 November 2022</w:t>
      </w:r>
      <w:bookmarkEnd w:id="84"/>
    </w:p>
    <w:p w14:paraId="2D76ED9B" w14:textId="77777777" w:rsidR="00167BAF" w:rsidRPr="003D69C2" w:rsidRDefault="00167BAF" w:rsidP="00532F7D">
      <w:pPr>
        <w:pStyle w:val="ListNumber2"/>
        <w:keepNext/>
        <w:keepLines/>
        <w:numPr>
          <w:ilvl w:val="0"/>
          <w:numId w:val="0"/>
        </w:numPr>
        <w:ind w:left="426" w:hanging="426"/>
      </w:pPr>
      <w:r w:rsidRPr="005E3116">
        <w:rPr>
          <w:b/>
          <w:bCs w:val="0"/>
          <w:szCs w:val="22"/>
        </w:rPr>
        <w:t xml:space="preserve">Mr </w:t>
      </w:r>
      <w:r>
        <w:rPr>
          <w:b/>
          <w:bCs w:val="0"/>
          <w:szCs w:val="22"/>
        </w:rPr>
        <w:t>Andrew Barr</w:t>
      </w:r>
      <w:r w:rsidRPr="005E3116">
        <w:rPr>
          <w:b/>
          <w:bCs w:val="0"/>
          <w:szCs w:val="22"/>
        </w:rPr>
        <w:t xml:space="preserve"> MLA</w:t>
      </w:r>
      <w:r>
        <w:rPr>
          <w:szCs w:val="22"/>
        </w:rPr>
        <w:t>, Chief Minister</w:t>
      </w:r>
    </w:p>
    <w:p w14:paraId="46860CB4" w14:textId="77777777" w:rsidR="00167BAF" w:rsidRPr="003D69C2" w:rsidRDefault="00167BAF" w:rsidP="00532F7D">
      <w:pPr>
        <w:pStyle w:val="ListNumber2"/>
        <w:keepNext/>
        <w:keepLines/>
        <w:numPr>
          <w:ilvl w:val="0"/>
          <w:numId w:val="0"/>
        </w:numPr>
        <w:ind w:left="426" w:hanging="426"/>
      </w:pPr>
      <w:r w:rsidRPr="005E3116">
        <w:rPr>
          <w:b/>
          <w:bCs w:val="0"/>
          <w:szCs w:val="22"/>
        </w:rPr>
        <w:t xml:space="preserve">Mr </w:t>
      </w:r>
      <w:r>
        <w:rPr>
          <w:b/>
          <w:bCs w:val="0"/>
          <w:szCs w:val="22"/>
        </w:rPr>
        <w:t>Chris Steel</w:t>
      </w:r>
      <w:r w:rsidRPr="005E3116">
        <w:rPr>
          <w:b/>
          <w:bCs w:val="0"/>
          <w:szCs w:val="22"/>
        </w:rPr>
        <w:t xml:space="preserve"> MLA</w:t>
      </w:r>
      <w:r>
        <w:rPr>
          <w:szCs w:val="22"/>
        </w:rPr>
        <w:t>, Special Minister of State</w:t>
      </w:r>
    </w:p>
    <w:p w14:paraId="1FA2347A" w14:textId="77777777" w:rsidR="00167BAF" w:rsidRDefault="00167BAF" w:rsidP="00963441">
      <w:pPr>
        <w:pStyle w:val="Heading4"/>
      </w:pPr>
      <w:r>
        <w:t>Chief Minister, Treasury and Economic Development Directorate (CMTEDD)</w:t>
      </w:r>
    </w:p>
    <w:p w14:paraId="2CC3F30E" w14:textId="77777777" w:rsidR="00167BAF" w:rsidRPr="005C6EF7" w:rsidRDefault="00167BAF" w:rsidP="002D5C7B">
      <w:pPr>
        <w:pStyle w:val="ListBullet"/>
      </w:pPr>
      <w:r w:rsidRPr="00DE34CA">
        <w:rPr>
          <w:b/>
          <w:bCs/>
          <w:lang w:val="en-GB"/>
        </w:rPr>
        <w:t>Mr Geoffrey Rutledge</w:t>
      </w:r>
      <w:r w:rsidRPr="00B30959">
        <w:rPr>
          <w:lang w:val="en-GB"/>
        </w:rPr>
        <w:t>, A/g Deputy Director-General and Chief Digital Officer, Digital, Data and Technology Solutions</w:t>
      </w:r>
      <w:r>
        <w:rPr>
          <w:lang w:val="en-GB"/>
        </w:rPr>
        <w:t>;</w:t>
      </w:r>
    </w:p>
    <w:p w14:paraId="7450258B" w14:textId="77777777" w:rsidR="00167BAF" w:rsidRPr="00B30959" w:rsidRDefault="00167BAF" w:rsidP="002D5C7B">
      <w:pPr>
        <w:pStyle w:val="ListBullet"/>
      </w:pPr>
      <w:r w:rsidRPr="005C6EF7">
        <w:rPr>
          <w:b/>
          <w:bCs/>
        </w:rPr>
        <w:t>Ms Leesa Croke</w:t>
      </w:r>
      <w:r w:rsidRPr="006136CE">
        <w:t>, Deputy Director General, Policy and Cabinet</w:t>
      </w:r>
      <w:r>
        <w:t>;</w:t>
      </w:r>
    </w:p>
    <w:p w14:paraId="41BD2DF2" w14:textId="77777777" w:rsidR="00167BAF" w:rsidRPr="00B30959" w:rsidRDefault="00167BAF" w:rsidP="002D5C7B">
      <w:pPr>
        <w:pStyle w:val="ListBullet"/>
      </w:pPr>
      <w:r w:rsidRPr="00DE34CA">
        <w:rPr>
          <w:b/>
          <w:bCs/>
          <w:lang w:val="en-GB"/>
        </w:rPr>
        <w:t>Ms Lisa Holmes</w:t>
      </w:r>
      <w:r w:rsidRPr="00B30959">
        <w:rPr>
          <w:lang w:val="en-GB"/>
        </w:rPr>
        <w:t>, MAI Commissioner and LTCS Commissioner, Executive Branch Manager, Insurance, ERIPSS</w:t>
      </w:r>
      <w:r>
        <w:rPr>
          <w:lang w:val="en-GB"/>
        </w:rPr>
        <w:t>;</w:t>
      </w:r>
    </w:p>
    <w:p w14:paraId="11987ED9" w14:textId="77777777" w:rsidR="00167BAF" w:rsidRPr="00B30959" w:rsidRDefault="00167BAF" w:rsidP="002D5C7B">
      <w:pPr>
        <w:pStyle w:val="ListBullet"/>
      </w:pPr>
      <w:r w:rsidRPr="00DE34CA">
        <w:rPr>
          <w:b/>
          <w:bCs/>
          <w:lang w:val="en-GB"/>
        </w:rPr>
        <w:t>Mr Graham Tanton</w:t>
      </w:r>
      <w:r w:rsidRPr="00B30959">
        <w:rPr>
          <w:lang w:val="en-GB"/>
        </w:rPr>
        <w:t>, Executive Group Manager, Property and Shared Services, ERIPSS</w:t>
      </w:r>
      <w:r>
        <w:rPr>
          <w:lang w:val="en-GB"/>
        </w:rPr>
        <w:t>;</w:t>
      </w:r>
    </w:p>
    <w:p w14:paraId="22470DD2" w14:textId="77777777" w:rsidR="00167BAF" w:rsidRPr="00B30959" w:rsidRDefault="00167BAF" w:rsidP="002D5C7B">
      <w:pPr>
        <w:pStyle w:val="ListBullet"/>
      </w:pPr>
      <w:r w:rsidRPr="00DE34CA">
        <w:rPr>
          <w:b/>
          <w:bCs/>
          <w:lang w:val="en-GB"/>
        </w:rPr>
        <w:t>Ms Sanaz Mirzabegian</w:t>
      </w:r>
      <w:r w:rsidRPr="00B30959">
        <w:rPr>
          <w:lang w:val="en-GB"/>
        </w:rPr>
        <w:t>, A/g Executive Group Manager, Procurement Reform, BPIF</w:t>
      </w:r>
      <w:r>
        <w:rPr>
          <w:lang w:val="en-GB"/>
        </w:rPr>
        <w:t>; and</w:t>
      </w:r>
    </w:p>
    <w:p w14:paraId="1AE9F39A" w14:textId="77777777" w:rsidR="00167BAF" w:rsidRDefault="00167BAF" w:rsidP="002D5C7B">
      <w:pPr>
        <w:pStyle w:val="ListBullet"/>
      </w:pPr>
      <w:r w:rsidRPr="00DE34CA">
        <w:rPr>
          <w:b/>
          <w:bCs/>
          <w:lang w:val="en-GB"/>
        </w:rPr>
        <w:t>Mr Scott Saddler</w:t>
      </w:r>
      <w:r w:rsidRPr="00B30959">
        <w:rPr>
          <w:lang w:val="en-GB"/>
        </w:rPr>
        <w:t>, Executive Branch Manager, National Arboretum and Stromlo Forest Park</w:t>
      </w:r>
      <w:r>
        <w:t>.</w:t>
      </w:r>
    </w:p>
    <w:p w14:paraId="1C332B45" w14:textId="77777777" w:rsidR="00167BAF" w:rsidRPr="005C6EF7" w:rsidRDefault="00167BAF" w:rsidP="00963441">
      <w:pPr>
        <w:pStyle w:val="Heading4"/>
      </w:pPr>
      <w:r w:rsidRPr="005C6EF7">
        <w:t>ACT Insurance Authority</w:t>
      </w:r>
    </w:p>
    <w:p w14:paraId="720FC51D" w14:textId="77777777" w:rsidR="00167BAF" w:rsidRDefault="00167BAF" w:rsidP="002D5C7B">
      <w:pPr>
        <w:pStyle w:val="ListBullet"/>
      </w:pPr>
      <w:r w:rsidRPr="00570D22">
        <w:rPr>
          <w:b/>
          <w:bCs/>
          <w:lang w:val="en-GB"/>
        </w:rPr>
        <w:t>Ms Penny Shields</w:t>
      </w:r>
      <w:r>
        <w:rPr>
          <w:lang w:val="en-GB"/>
        </w:rPr>
        <w:t>, General Manager.</w:t>
      </w:r>
    </w:p>
    <w:p w14:paraId="7E97AC6D" w14:textId="2AC8F51D" w:rsidR="00604C71" w:rsidRDefault="00B41002" w:rsidP="00963441">
      <w:pPr>
        <w:pStyle w:val="Heading3"/>
      </w:pPr>
      <w:bookmarkStart w:id="85" w:name="_Toc129939362"/>
      <w:r>
        <w:t>T</w:t>
      </w:r>
      <w:r w:rsidR="00167BAF">
        <w:t>h</w:t>
      </w:r>
      <w:r>
        <w:t>u</w:t>
      </w:r>
      <w:r w:rsidR="00167BAF">
        <w:t>r</w:t>
      </w:r>
      <w:r>
        <w:t>s</w:t>
      </w:r>
      <w:r w:rsidR="00604C71">
        <w:t xml:space="preserve">day </w:t>
      </w:r>
      <w:r w:rsidR="00167BAF">
        <w:t>10</w:t>
      </w:r>
      <w:r w:rsidR="00604C71">
        <w:t xml:space="preserve"> November 2022</w:t>
      </w:r>
      <w:bookmarkEnd w:id="85"/>
    </w:p>
    <w:p w14:paraId="43201FE3" w14:textId="57922CE7" w:rsidR="00570D22" w:rsidRPr="003D69C2" w:rsidRDefault="00570D22" w:rsidP="00570D22">
      <w:pPr>
        <w:pStyle w:val="ListNumber2"/>
        <w:numPr>
          <w:ilvl w:val="0"/>
          <w:numId w:val="0"/>
        </w:numPr>
        <w:ind w:left="426" w:hanging="426"/>
      </w:pPr>
      <w:r w:rsidRPr="005E3116">
        <w:rPr>
          <w:b/>
          <w:bCs w:val="0"/>
          <w:szCs w:val="22"/>
        </w:rPr>
        <w:t xml:space="preserve">Mr </w:t>
      </w:r>
      <w:r>
        <w:rPr>
          <w:b/>
          <w:bCs w:val="0"/>
          <w:szCs w:val="22"/>
        </w:rPr>
        <w:t>Andrew Barr</w:t>
      </w:r>
      <w:r w:rsidRPr="005E3116">
        <w:rPr>
          <w:b/>
          <w:bCs w:val="0"/>
          <w:szCs w:val="22"/>
        </w:rPr>
        <w:t xml:space="preserve"> MLA</w:t>
      </w:r>
      <w:r>
        <w:rPr>
          <w:szCs w:val="22"/>
        </w:rPr>
        <w:t>, Minister</w:t>
      </w:r>
      <w:r w:rsidR="00167BAF">
        <w:rPr>
          <w:szCs w:val="22"/>
        </w:rPr>
        <w:t xml:space="preserve"> for Tourism</w:t>
      </w:r>
    </w:p>
    <w:p w14:paraId="704292B0" w14:textId="121589BD" w:rsidR="00167BAF" w:rsidRPr="003D69C2" w:rsidRDefault="00167BAF" w:rsidP="00167BAF">
      <w:pPr>
        <w:pStyle w:val="ListNumber2"/>
        <w:numPr>
          <w:ilvl w:val="0"/>
          <w:numId w:val="0"/>
        </w:numPr>
        <w:ind w:left="426" w:hanging="426"/>
      </w:pPr>
      <w:r w:rsidRPr="005E3116">
        <w:rPr>
          <w:b/>
          <w:bCs w:val="0"/>
          <w:szCs w:val="22"/>
        </w:rPr>
        <w:t>M</w:t>
      </w:r>
      <w:r>
        <w:rPr>
          <w:b/>
          <w:bCs w:val="0"/>
          <w:szCs w:val="22"/>
        </w:rPr>
        <w:t>s</w:t>
      </w:r>
      <w:r w:rsidRPr="005E3116">
        <w:rPr>
          <w:b/>
          <w:bCs w:val="0"/>
          <w:szCs w:val="22"/>
        </w:rPr>
        <w:t xml:space="preserve"> </w:t>
      </w:r>
      <w:r>
        <w:rPr>
          <w:b/>
          <w:bCs w:val="0"/>
          <w:szCs w:val="22"/>
        </w:rPr>
        <w:t>Tara Cheyne</w:t>
      </w:r>
      <w:r w:rsidRPr="005E3116">
        <w:rPr>
          <w:b/>
          <w:bCs w:val="0"/>
          <w:szCs w:val="22"/>
        </w:rPr>
        <w:t xml:space="preserve"> MLA</w:t>
      </w:r>
      <w:r>
        <w:rPr>
          <w:szCs w:val="22"/>
        </w:rPr>
        <w:t xml:space="preserve">, Minister for the Arts and Minister </w:t>
      </w:r>
      <w:r>
        <w:t>for Business and Better Regulation</w:t>
      </w:r>
    </w:p>
    <w:p w14:paraId="53567D2B" w14:textId="77777777" w:rsidR="00604C71" w:rsidRDefault="00604C71" w:rsidP="00963441">
      <w:pPr>
        <w:pStyle w:val="Heading4"/>
      </w:pPr>
      <w:r>
        <w:t>Chief Minister, Treasury and Economic Development Directorate (CMTEDD)</w:t>
      </w:r>
    </w:p>
    <w:p w14:paraId="5B20C5C7" w14:textId="098ADFF5" w:rsidR="00167BAF" w:rsidRPr="00167BAF" w:rsidRDefault="00167BAF" w:rsidP="002D5C7B">
      <w:pPr>
        <w:pStyle w:val="ListBullet"/>
      </w:pPr>
      <w:r w:rsidRPr="00167BAF">
        <w:rPr>
          <w:b/>
          <w:bCs/>
        </w:rPr>
        <w:t>Mr Jonathan Kobus</w:t>
      </w:r>
      <w:r w:rsidRPr="003A4668">
        <w:t>, Executive Branch Manager, Visit Canberra</w:t>
      </w:r>
      <w:r>
        <w:t>;</w:t>
      </w:r>
    </w:p>
    <w:p w14:paraId="0DCDC00D" w14:textId="77777777" w:rsidR="00FD0B58" w:rsidRPr="00FD0B58" w:rsidRDefault="00167BAF" w:rsidP="002D5C7B">
      <w:pPr>
        <w:pStyle w:val="ListBullet"/>
      </w:pPr>
      <w:r w:rsidRPr="00167BAF">
        <w:rPr>
          <w:b/>
          <w:bCs/>
          <w:lang w:val="en-GB"/>
        </w:rPr>
        <w:t>Ms Caroline Fulton</w:t>
      </w:r>
      <w:r w:rsidRPr="003A4668">
        <w:rPr>
          <w:lang w:val="en-GB"/>
        </w:rPr>
        <w:t>, Executive Branch Manager, artsACT</w:t>
      </w:r>
      <w:r w:rsidRPr="00167BAF">
        <w:rPr>
          <w:b/>
          <w:bCs/>
          <w:lang w:val="en-GB"/>
        </w:rPr>
        <w:t xml:space="preserve"> </w:t>
      </w:r>
    </w:p>
    <w:p w14:paraId="49EA1896" w14:textId="1385C470" w:rsidR="00DE34CA" w:rsidRPr="005C6EF7" w:rsidRDefault="00167BAF" w:rsidP="002D5C7B">
      <w:pPr>
        <w:pStyle w:val="ListBullet"/>
      </w:pPr>
      <w:r w:rsidRPr="00167BAF">
        <w:rPr>
          <w:b/>
          <w:bCs/>
          <w:lang w:val="en-GB"/>
        </w:rPr>
        <w:t>Ms Margaret McKinnon</w:t>
      </w:r>
      <w:r w:rsidRPr="0050616C">
        <w:rPr>
          <w:lang w:val="en-GB"/>
        </w:rPr>
        <w:t>, Acting Deputy-Director-General, Access Canberra</w:t>
      </w:r>
      <w:r w:rsidR="00DE34CA">
        <w:rPr>
          <w:lang w:val="en-GB"/>
        </w:rPr>
        <w:t>;</w:t>
      </w:r>
    </w:p>
    <w:p w14:paraId="1B401071" w14:textId="211CD13B" w:rsidR="005C6EF7" w:rsidRPr="00B30959" w:rsidRDefault="00167BAF" w:rsidP="002D5C7B">
      <w:pPr>
        <w:pStyle w:val="ListBullet"/>
      </w:pPr>
      <w:r w:rsidRPr="00167BAF">
        <w:rPr>
          <w:b/>
          <w:bCs/>
        </w:rPr>
        <w:t>Ms Kareena Arthy</w:t>
      </w:r>
      <w:r w:rsidRPr="0050616C">
        <w:t>,</w:t>
      </w:r>
      <w:r w:rsidRPr="0050616C">
        <w:rPr>
          <w:lang w:val="en-GB"/>
        </w:rPr>
        <w:t xml:space="preserve"> Deputy Director General, Economic Development</w:t>
      </w:r>
      <w:r w:rsidR="00570D22">
        <w:t>;</w:t>
      </w:r>
    </w:p>
    <w:p w14:paraId="0BEA5280" w14:textId="77777777" w:rsidR="00167BAF" w:rsidRPr="0050616C" w:rsidRDefault="00167BAF" w:rsidP="002D5C7B">
      <w:pPr>
        <w:pStyle w:val="ListBullet"/>
      </w:pPr>
      <w:r w:rsidRPr="00167BAF">
        <w:rPr>
          <w:b/>
          <w:bCs/>
          <w:lang w:val="en-GB"/>
        </w:rPr>
        <w:t>Mr Josh Rynehart</w:t>
      </w:r>
      <w:r w:rsidRPr="0050616C">
        <w:rPr>
          <w:lang w:val="en-GB"/>
        </w:rPr>
        <w:t>, Acting Chief Operating Officer</w:t>
      </w:r>
    </w:p>
    <w:p w14:paraId="376BA994" w14:textId="77777777" w:rsidR="00167BAF" w:rsidRPr="0050616C" w:rsidRDefault="00167BAF" w:rsidP="002D5C7B">
      <w:pPr>
        <w:pStyle w:val="ListBullet"/>
      </w:pPr>
      <w:r w:rsidRPr="00167BAF">
        <w:rPr>
          <w:b/>
          <w:bCs/>
          <w:lang w:val="en-GB"/>
        </w:rPr>
        <w:t>Mr Giuseppe Mangeruca</w:t>
      </w:r>
      <w:r w:rsidRPr="0050616C">
        <w:rPr>
          <w:lang w:val="en-GB"/>
        </w:rPr>
        <w:t>, A/g Executive Branch Manager, Fair Trading and Compliance</w:t>
      </w:r>
    </w:p>
    <w:p w14:paraId="38556BA2" w14:textId="77777777" w:rsidR="00167BAF" w:rsidRPr="0050616C" w:rsidRDefault="00167BAF" w:rsidP="002D5C7B">
      <w:pPr>
        <w:pStyle w:val="ListBullet"/>
      </w:pPr>
      <w:r w:rsidRPr="00167BAF">
        <w:rPr>
          <w:b/>
          <w:bCs/>
          <w:lang w:val="en-GB"/>
        </w:rPr>
        <w:t>Ms Derise Cubin</w:t>
      </w:r>
      <w:r w:rsidRPr="0050616C">
        <w:rPr>
          <w:lang w:val="en-GB"/>
        </w:rPr>
        <w:t xml:space="preserve">, Executive Branch Manager, Licensing &amp; Registrations, </w:t>
      </w:r>
      <w:r w:rsidRPr="0050616C">
        <w:rPr>
          <w:b/>
          <w:bCs/>
          <w:lang w:val="en-GB"/>
        </w:rPr>
        <w:t>Statutory Office Holder:</w:t>
      </w:r>
      <w:r w:rsidRPr="0050616C">
        <w:rPr>
          <w:lang w:val="en-GB"/>
        </w:rPr>
        <w:t xml:space="preserve"> Commissioner for Fair Trading, Controlled Sports Registrar, Registrar of Co-operatives</w:t>
      </w:r>
    </w:p>
    <w:p w14:paraId="400EE9A9" w14:textId="77777777" w:rsidR="00167BAF" w:rsidRPr="0050616C" w:rsidRDefault="00167BAF" w:rsidP="002D5C7B">
      <w:pPr>
        <w:pStyle w:val="ListBullet"/>
      </w:pPr>
      <w:r w:rsidRPr="00167BAF">
        <w:rPr>
          <w:b/>
          <w:bCs/>
          <w:lang w:val="en-GB"/>
        </w:rPr>
        <w:t>Ms Emily Springett</w:t>
      </w:r>
      <w:r w:rsidRPr="0050616C">
        <w:rPr>
          <w:lang w:val="en-GB"/>
        </w:rPr>
        <w:t>, Executive Branch Manager, Engagement, Compliance and COVID-19 Response</w:t>
      </w:r>
    </w:p>
    <w:p w14:paraId="483E3FC8" w14:textId="1726E0FF" w:rsidR="00604C71" w:rsidRDefault="00167BAF" w:rsidP="002D5C7B">
      <w:pPr>
        <w:pStyle w:val="ListBullet"/>
      </w:pPr>
      <w:r w:rsidRPr="00167BAF">
        <w:rPr>
          <w:b/>
          <w:bCs/>
          <w:lang w:val="en-GB"/>
        </w:rPr>
        <w:t>Mr Sam Engele</w:t>
      </w:r>
      <w:r w:rsidRPr="0050616C">
        <w:rPr>
          <w:lang w:val="en-GB"/>
        </w:rPr>
        <w:t>, Head of the Better Regulation Taskforce, Better Regulation Taskforce, Policy and Cabinet</w:t>
      </w:r>
      <w:r w:rsidR="00604C71">
        <w:t>.</w:t>
      </w:r>
    </w:p>
    <w:p w14:paraId="673F19A8" w14:textId="3E6C02D4" w:rsidR="005C6EF7" w:rsidRPr="005C6EF7" w:rsidRDefault="00167BAF" w:rsidP="00963441">
      <w:pPr>
        <w:pStyle w:val="Heading4"/>
      </w:pPr>
      <w:r>
        <w:lastRenderedPageBreak/>
        <w:t>Cultural Facilities Coporation</w:t>
      </w:r>
    </w:p>
    <w:p w14:paraId="414992F0" w14:textId="28C7FB11" w:rsidR="00167BAF" w:rsidRPr="003A4668" w:rsidRDefault="00167BAF" w:rsidP="002D5C7B">
      <w:pPr>
        <w:pStyle w:val="ListBullet"/>
      </w:pPr>
      <w:r w:rsidRPr="00167BAF">
        <w:rPr>
          <w:b/>
          <w:bCs/>
          <w:lang w:val="en-GB"/>
        </w:rPr>
        <w:t>Mr Gordon Ramsay</w:t>
      </w:r>
      <w:r w:rsidRPr="003A4668">
        <w:rPr>
          <w:lang w:val="en-GB"/>
        </w:rPr>
        <w:t>, Chief Executive Officer</w:t>
      </w:r>
      <w:r>
        <w:rPr>
          <w:lang w:val="en-GB"/>
        </w:rPr>
        <w:t>; and</w:t>
      </w:r>
    </w:p>
    <w:p w14:paraId="4F4A7AB8" w14:textId="3E96D961" w:rsidR="005C6EF7" w:rsidRDefault="00167BAF" w:rsidP="002D5C7B">
      <w:pPr>
        <w:pStyle w:val="ListBullet"/>
      </w:pPr>
      <w:r w:rsidRPr="00167BAF">
        <w:rPr>
          <w:b/>
          <w:bCs/>
          <w:lang w:val="en-GB"/>
        </w:rPr>
        <w:t>Mr Alex Budd</w:t>
      </w:r>
      <w:r w:rsidRPr="003A4668">
        <w:rPr>
          <w:lang w:val="en-GB"/>
        </w:rPr>
        <w:t>, Director, Canberra Theatre Centre</w:t>
      </w:r>
      <w:r w:rsidR="00570D22">
        <w:rPr>
          <w:lang w:val="en-GB"/>
        </w:rPr>
        <w:t>.</w:t>
      </w:r>
    </w:p>
    <w:p w14:paraId="3B0ECBF2" w14:textId="7E422223" w:rsidR="00167BAF" w:rsidRDefault="00167BAF" w:rsidP="00963441">
      <w:pPr>
        <w:pStyle w:val="Heading4"/>
      </w:pPr>
      <w:r>
        <w:t>Major Projects Canberra (MPC)</w:t>
      </w:r>
    </w:p>
    <w:p w14:paraId="27EC3F5E" w14:textId="0BF850E6" w:rsidR="00167BAF" w:rsidRPr="003A4668" w:rsidRDefault="00167BAF" w:rsidP="002D5C7B">
      <w:pPr>
        <w:pStyle w:val="ListBullet"/>
      </w:pPr>
      <w:r w:rsidRPr="00167BAF">
        <w:rPr>
          <w:b/>
          <w:bCs/>
          <w:lang w:val="en-GB"/>
        </w:rPr>
        <w:t>Mr Martin Little</w:t>
      </w:r>
      <w:r w:rsidRPr="003A4668">
        <w:rPr>
          <w:lang w:val="en-GB"/>
        </w:rPr>
        <w:t>, Deputy Chief Projects Officer</w:t>
      </w:r>
      <w:r>
        <w:rPr>
          <w:lang w:val="en-GB"/>
        </w:rPr>
        <w:t>; and</w:t>
      </w:r>
    </w:p>
    <w:p w14:paraId="41B2CA9F" w14:textId="481E7427" w:rsidR="00167BAF" w:rsidRPr="005C6EF7" w:rsidRDefault="00167BAF" w:rsidP="002D5C7B">
      <w:pPr>
        <w:pStyle w:val="ListBullet"/>
      </w:pPr>
      <w:r w:rsidRPr="00167BAF">
        <w:rPr>
          <w:b/>
          <w:bCs/>
          <w:lang w:val="en-GB"/>
        </w:rPr>
        <w:t>Mr Adrian Piani</w:t>
      </w:r>
      <w:r w:rsidRPr="003A4668">
        <w:rPr>
          <w:lang w:val="en-GB"/>
        </w:rPr>
        <w:t xml:space="preserve">, </w:t>
      </w:r>
      <w:r w:rsidRPr="003A4668">
        <w:t>ACT Chief Engineer, Project Director, Canberra Theatre Redevelopment and Executive Group Manager, Infrastructure Delivery Partners</w:t>
      </w:r>
      <w:r>
        <w:t>.</w:t>
      </w:r>
    </w:p>
    <w:p w14:paraId="0C2BB3BC" w14:textId="77777777" w:rsidR="00247A37" w:rsidRDefault="00247A37">
      <w:pPr>
        <w:spacing w:line="259" w:lineRule="auto"/>
        <w:rPr>
          <w:rFonts w:ascii="Montserrat" w:eastAsiaTheme="majorEastAsia" w:hAnsi="Montserrat" w:cstheme="majorBidi"/>
          <w:b/>
          <w:color w:val="1A234C"/>
          <w:w w:val="90"/>
          <w:kern w:val="2"/>
          <w:sz w:val="36"/>
          <w:szCs w:val="32"/>
        </w:rPr>
      </w:pPr>
      <w:r>
        <w:br w:type="page"/>
      </w:r>
    </w:p>
    <w:p w14:paraId="15533BFD" w14:textId="208108EE" w:rsidR="00E833AA" w:rsidRDefault="00E833AA" w:rsidP="00E833AA">
      <w:pPr>
        <w:pStyle w:val="Heading1nonumber"/>
      </w:pPr>
      <w:bookmarkStart w:id="86" w:name="_Toc129939363"/>
      <w:r>
        <w:lastRenderedPageBreak/>
        <w:t xml:space="preserve">Appendix </w:t>
      </w:r>
      <w:r w:rsidR="002D5C7B">
        <w:t>B</w:t>
      </w:r>
      <w:r>
        <w:t>: Questions on notice and taken on notice</w:t>
      </w:r>
      <w:bookmarkEnd w:id="86"/>
    </w:p>
    <w:p w14:paraId="428C3AA2" w14:textId="08B691EE" w:rsidR="00D90ED8" w:rsidRPr="00D90ED8" w:rsidRDefault="00D90ED8" w:rsidP="00963441">
      <w:pPr>
        <w:pStyle w:val="Heading2"/>
      </w:pPr>
      <w:bookmarkStart w:id="87" w:name="_Questions_on_notice"/>
      <w:bookmarkStart w:id="88" w:name="_Toc129939364"/>
      <w:bookmarkEnd w:id="87"/>
      <w:r>
        <w:t>Questions on notice</w:t>
      </w:r>
      <w:bookmarkEnd w:id="88"/>
    </w:p>
    <w:tbl>
      <w:tblPr>
        <w:tblStyle w:val="Assemblystyle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226"/>
        <w:gridCol w:w="1223"/>
        <w:gridCol w:w="1284"/>
        <w:gridCol w:w="3560"/>
        <w:gridCol w:w="1182"/>
      </w:tblGrid>
      <w:tr w:rsidR="0004476A" w14:paraId="7E5BC6BD" w14:textId="6FF5AB7D" w:rsidTr="00F60D73">
        <w:trPr>
          <w:cnfStyle w:val="100000000000" w:firstRow="1" w:lastRow="0" w:firstColumn="0" w:lastColumn="0" w:oddVBand="0" w:evenVBand="0" w:oddHBand="0" w:evenHBand="0" w:firstRowFirstColumn="0" w:firstRowLastColumn="0" w:lastRowFirstColumn="0" w:lastRowLastColumn="0"/>
        </w:trPr>
        <w:tc>
          <w:tcPr>
            <w:tcW w:w="551" w:type="dxa"/>
            <w:tcBorders>
              <w:top w:val="none" w:sz="0" w:space="0" w:color="auto"/>
              <w:left w:val="none" w:sz="0" w:space="0" w:color="auto"/>
              <w:bottom w:val="none" w:sz="0" w:space="0" w:color="auto"/>
              <w:right w:val="none" w:sz="0" w:space="0" w:color="auto"/>
            </w:tcBorders>
          </w:tcPr>
          <w:p w14:paraId="439EB773" w14:textId="09FB149B" w:rsidR="0004476A" w:rsidRDefault="0004476A" w:rsidP="00F60D73">
            <w:pPr>
              <w:pStyle w:val="Tableheading"/>
            </w:pPr>
            <w:r>
              <w:t>No.</w:t>
            </w:r>
          </w:p>
        </w:tc>
        <w:tc>
          <w:tcPr>
            <w:tcW w:w="1242" w:type="dxa"/>
            <w:tcBorders>
              <w:top w:val="none" w:sz="0" w:space="0" w:color="auto"/>
              <w:left w:val="none" w:sz="0" w:space="0" w:color="auto"/>
              <w:bottom w:val="none" w:sz="0" w:space="0" w:color="auto"/>
              <w:right w:val="none" w:sz="0" w:space="0" w:color="auto"/>
            </w:tcBorders>
          </w:tcPr>
          <w:p w14:paraId="77166992" w14:textId="2EB41392" w:rsidR="0004476A" w:rsidRDefault="0004476A" w:rsidP="00F60D73">
            <w:pPr>
              <w:pStyle w:val="Tableheading"/>
            </w:pPr>
            <w:r>
              <w:t>Date</w:t>
            </w:r>
          </w:p>
        </w:tc>
        <w:tc>
          <w:tcPr>
            <w:tcW w:w="1291" w:type="dxa"/>
            <w:tcBorders>
              <w:top w:val="none" w:sz="0" w:space="0" w:color="auto"/>
              <w:left w:val="none" w:sz="0" w:space="0" w:color="auto"/>
              <w:bottom w:val="none" w:sz="0" w:space="0" w:color="auto"/>
              <w:right w:val="none" w:sz="0" w:space="0" w:color="auto"/>
            </w:tcBorders>
          </w:tcPr>
          <w:p w14:paraId="1A64864B" w14:textId="6A6729D8" w:rsidR="0004476A" w:rsidRDefault="0004476A" w:rsidP="00F60D73">
            <w:pPr>
              <w:pStyle w:val="Tableheading"/>
            </w:pPr>
            <w:r>
              <w:t>Asked by</w:t>
            </w:r>
          </w:p>
        </w:tc>
        <w:tc>
          <w:tcPr>
            <w:tcW w:w="1429" w:type="dxa"/>
            <w:tcBorders>
              <w:top w:val="none" w:sz="0" w:space="0" w:color="auto"/>
              <w:left w:val="none" w:sz="0" w:space="0" w:color="auto"/>
              <w:bottom w:val="none" w:sz="0" w:space="0" w:color="auto"/>
              <w:right w:val="none" w:sz="0" w:space="0" w:color="auto"/>
            </w:tcBorders>
          </w:tcPr>
          <w:p w14:paraId="3AF081DB" w14:textId="101540D3" w:rsidR="0004476A" w:rsidRDefault="0004476A" w:rsidP="00F60D73">
            <w:pPr>
              <w:pStyle w:val="Tableheading"/>
            </w:pPr>
            <w:r>
              <w:t>Asked of</w:t>
            </w:r>
          </w:p>
        </w:tc>
        <w:tc>
          <w:tcPr>
            <w:tcW w:w="4276" w:type="dxa"/>
            <w:tcBorders>
              <w:top w:val="none" w:sz="0" w:space="0" w:color="auto"/>
              <w:left w:val="none" w:sz="0" w:space="0" w:color="auto"/>
              <w:bottom w:val="none" w:sz="0" w:space="0" w:color="auto"/>
              <w:right w:val="none" w:sz="0" w:space="0" w:color="auto"/>
            </w:tcBorders>
          </w:tcPr>
          <w:p w14:paraId="572D4277" w14:textId="05F907E4" w:rsidR="0004476A" w:rsidRDefault="0004476A" w:rsidP="00F60D73">
            <w:pPr>
              <w:pStyle w:val="Tableheading"/>
            </w:pPr>
            <w:r>
              <w:t>Subject</w:t>
            </w:r>
          </w:p>
        </w:tc>
        <w:tc>
          <w:tcPr>
            <w:tcW w:w="237" w:type="dxa"/>
            <w:tcBorders>
              <w:top w:val="none" w:sz="0" w:space="0" w:color="auto"/>
              <w:left w:val="none" w:sz="0" w:space="0" w:color="auto"/>
              <w:bottom w:val="none" w:sz="0" w:space="0" w:color="auto"/>
              <w:right w:val="none" w:sz="0" w:space="0" w:color="auto"/>
            </w:tcBorders>
          </w:tcPr>
          <w:p w14:paraId="3EC0D7B1" w14:textId="3D9BE965" w:rsidR="0004476A" w:rsidRDefault="0004476A" w:rsidP="00F60D73">
            <w:pPr>
              <w:pStyle w:val="Tableheading"/>
            </w:pPr>
            <w:r>
              <w:t>Response received</w:t>
            </w:r>
          </w:p>
        </w:tc>
      </w:tr>
      <w:tr w:rsidR="007F787F" w14:paraId="2964D207" w14:textId="071F6FC1" w:rsidTr="00F60D73">
        <w:trPr>
          <w:cnfStyle w:val="000000100000" w:firstRow="0" w:lastRow="0" w:firstColumn="0" w:lastColumn="0" w:oddVBand="0" w:evenVBand="0" w:oddHBand="1" w:evenHBand="0" w:firstRowFirstColumn="0" w:firstRowLastColumn="0" w:lastRowFirstColumn="0" w:lastRowLastColumn="0"/>
        </w:trPr>
        <w:tc>
          <w:tcPr>
            <w:tcW w:w="551" w:type="dxa"/>
          </w:tcPr>
          <w:p w14:paraId="21E43600" w14:textId="30383230" w:rsidR="007F787F" w:rsidRDefault="007F787F" w:rsidP="00F60D73">
            <w:pPr>
              <w:pStyle w:val="Tablebody"/>
            </w:pPr>
            <w:r>
              <w:t>1</w:t>
            </w:r>
          </w:p>
        </w:tc>
        <w:tc>
          <w:tcPr>
            <w:tcW w:w="1242" w:type="dxa"/>
          </w:tcPr>
          <w:p w14:paraId="0861DD8C" w14:textId="5337439C" w:rsidR="007F787F" w:rsidRDefault="0007731D" w:rsidP="00F60D73">
            <w:pPr>
              <w:pStyle w:val="Tablebody"/>
            </w:pPr>
            <w:r>
              <w:t>08/11/2022</w:t>
            </w:r>
          </w:p>
        </w:tc>
        <w:tc>
          <w:tcPr>
            <w:tcW w:w="1291" w:type="dxa"/>
          </w:tcPr>
          <w:p w14:paraId="6AD74B0F" w14:textId="1B9B5DF5" w:rsidR="007F787F" w:rsidRDefault="0007731D" w:rsidP="00F60D73">
            <w:pPr>
              <w:pStyle w:val="Tablebody"/>
            </w:pPr>
            <w:r>
              <w:t>LEE</w:t>
            </w:r>
          </w:p>
        </w:tc>
        <w:tc>
          <w:tcPr>
            <w:tcW w:w="1429" w:type="dxa"/>
          </w:tcPr>
          <w:p w14:paraId="4AF862DC" w14:textId="0CA9FB09" w:rsidR="007F787F" w:rsidRDefault="00AC0504" w:rsidP="00F60D73">
            <w:pPr>
              <w:pStyle w:val="Tablebody"/>
            </w:pPr>
            <w:r>
              <w:t>BERRY</w:t>
            </w:r>
          </w:p>
        </w:tc>
        <w:tc>
          <w:tcPr>
            <w:tcW w:w="4276" w:type="dxa"/>
          </w:tcPr>
          <w:p w14:paraId="22C98E4D" w14:textId="28811A44" w:rsidR="007F787F" w:rsidRDefault="0007731D" w:rsidP="00F60D73">
            <w:pPr>
              <w:pStyle w:val="Tablebody"/>
            </w:pPr>
            <w:r>
              <w:t>Chief Minister -Office Subscription</w:t>
            </w:r>
          </w:p>
        </w:tc>
        <w:tc>
          <w:tcPr>
            <w:tcW w:w="237" w:type="dxa"/>
          </w:tcPr>
          <w:p w14:paraId="5C0EF968" w14:textId="7A2E8B7B" w:rsidR="007F787F" w:rsidRDefault="0007731D" w:rsidP="00F60D73">
            <w:pPr>
              <w:pStyle w:val="Tablebody"/>
            </w:pPr>
            <w:r>
              <w:t>17/11/2022</w:t>
            </w:r>
          </w:p>
        </w:tc>
      </w:tr>
      <w:tr w:rsidR="007F787F" w14:paraId="4F9A8C5F" w14:textId="77777777" w:rsidTr="00F60D73">
        <w:trPr>
          <w:cnfStyle w:val="000000010000" w:firstRow="0" w:lastRow="0" w:firstColumn="0" w:lastColumn="0" w:oddVBand="0" w:evenVBand="0" w:oddHBand="0" w:evenHBand="1" w:firstRowFirstColumn="0" w:firstRowLastColumn="0" w:lastRowFirstColumn="0" w:lastRowLastColumn="0"/>
        </w:trPr>
        <w:tc>
          <w:tcPr>
            <w:tcW w:w="551" w:type="dxa"/>
          </w:tcPr>
          <w:p w14:paraId="6FBF0349" w14:textId="6A03391F" w:rsidR="007F787F" w:rsidRDefault="007F787F" w:rsidP="00F60D73">
            <w:pPr>
              <w:pStyle w:val="Tablebody"/>
            </w:pPr>
            <w:r>
              <w:t>2</w:t>
            </w:r>
          </w:p>
        </w:tc>
        <w:tc>
          <w:tcPr>
            <w:tcW w:w="1242" w:type="dxa"/>
          </w:tcPr>
          <w:p w14:paraId="0DEE0015" w14:textId="19BBD120" w:rsidR="007F787F" w:rsidRDefault="003A758C" w:rsidP="00F60D73">
            <w:pPr>
              <w:pStyle w:val="Tablebody"/>
            </w:pPr>
            <w:r>
              <w:t>08/11/2022</w:t>
            </w:r>
          </w:p>
        </w:tc>
        <w:tc>
          <w:tcPr>
            <w:tcW w:w="1291" w:type="dxa"/>
          </w:tcPr>
          <w:p w14:paraId="7895F67C" w14:textId="2825B42A" w:rsidR="007F787F" w:rsidRDefault="003A758C" w:rsidP="00F60D73">
            <w:pPr>
              <w:pStyle w:val="Tablebody"/>
            </w:pPr>
            <w:r>
              <w:t>PARTON</w:t>
            </w:r>
          </w:p>
        </w:tc>
        <w:tc>
          <w:tcPr>
            <w:tcW w:w="1429" w:type="dxa"/>
          </w:tcPr>
          <w:p w14:paraId="7E85E324" w14:textId="7AED9448" w:rsidR="007F787F" w:rsidRDefault="00AC0504" w:rsidP="00F60D73">
            <w:pPr>
              <w:pStyle w:val="Tablebody"/>
            </w:pPr>
            <w:r>
              <w:t>BERRY</w:t>
            </w:r>
          </w:p>
        </w:tc>
        <w:tc>
          <w:tcPr>
            <w:tcW w:w="4276" w:type="dxa"/>
          </w:tcPr>
          <w:p w14:paraId="7167E126" w14:textId="5A9719EC" w:rsidR="007F787F" w:rsidRDefault="003A758C" w:rsidP="00F60D73">
            <w:pPr>
              <w:pStyle w:val="Tablebody"/>
            </w:pPr>
            <w:r>
              <w:t>Communication Roles within ACT Government</w:t>
            </w:r>
          </w:p>
        </w:tc>
        <w:tc>
          <w:tcPr>
            <w:tcW w:w="237" w:type="dxa"/>
          </w:tcPr>
          <w:p w14:paraId="39355F6C" w14:textId="16C38A49" w:rsidR="007F787F" w:rsidRDefault="003A758C" w:rsidP="00F60D73">
            <w:pPr>
              <w:pStyle w:val="Tablebody"/>
            </w:pPr>
            <w:r>
              <w:t>17/11/2022</w:t>
            </w:r>
          </w:p>
        </w:tc>
      </w:tr>
      <w:tr w:rsidR="003A758C" w14:paraId="1AB87193" w14:textId="77777777" w:rsidTr="00F60D73">
        <w:trPr>
          <w:cnfStyle w:val="000000100000" w:firstRow="0" w:lastRow="0" w:firstColumn="0" w:lastColumn="0" w:oddVBand="0" w:evenVBand="0" w:oddHBand="1" w:evenHBand="0" w:firstRowFirstColumn="0" w:firstRowLastColumn="0" w:lastRowFirstColumn="0" w:lastRowLastColumn="0"/>
        </w:trPr>
        <w:tc>
          <w:tcPr>
            <w:tcW w:w="551" w:type="dxa"/>
          </w:tcPr>
          <w:p w14:paraId="2830C5F7" w14:textId="13CCD2F8" w:rsidR="003A758C" w:rsidRDefault="003A758C" w:rsidP="00F60D73">
            <w:pPr>
              <w:pStyle w:val="Tablebody"/>
            </w:pPr>
            <w:r>
              <w:t>3</w:t>
            </w:r>
          </w:p>
        </w:tc>
        <w:tc>
          <w:tcPr>
            <w:tcW w:w="1242" w:type="dxa"/>
          </w:tcPr>
          <w:p w14:paraId="72274F66" w14:textId="30C0808B" w:rsidR="003A758C" w:rsidRDefault="003A758C" w:rsidP="00F60D73">
            <w:pPr>
              <w:pStyle w:val="Tablebody"/>
            </w:pPr>
            <w:r>
              <w:t>09/11/2022</w:t>
            </w:r>
          </w:p>
        </w:tc>
        <w:tc>
          <w:tcPr>
            <w:tcW w:w="1291" w:type="dxa"/>
          </w:tcPr>
          <w:p w14:paraId="691DDE82" w14:textId="448DBEE6" w:rsidR="003A758C" w:rsidRDefault="003A758C" w:rsidP="00F60D73">
            <w:pPr>
              <w:pStyle w:val="Tablebody"/>
            </w:pPr>
            <w:r>
              <w:t>MILLIGAN</w:t>
            </w:r>
          </w:p>
        </w:tc>
        <w:tc>
          <w:tcPr>
            <w:tcW w:w="1429" w:type="dxa"/>
          </w:tcPr>
          <w:p w14:paraId="39EE1524" w14:textId="769DC0A4" w:rsidR="003A758C" w:rsidRDefault="004B4DEC" w:rsidP="00F60D73">
            <w:pPr>
              <w:pStyle w:val="Tablebody"/>
            </w:pPr>
            <w:r>
              <w:t>BARR</w:t>
            </w:r>
          </w:p>
        </w:tc>
        <w:tc>
          <w:tcPr>
            <w:tcW w:w="4276" w:type="dxa"/>
          </w:tcPr>
          <w:p w14:paraId="7DADDFD7" w14:textId="167A753D" w:rsidR="003A758C" w:rsidRDefault="003A758C" w:rsidP="00F60D73">
            <w:pPr>
              <w:pStyle w:val="Tablebody"/>
            </w:pPr>
            <w:r>
              <w:t>Disability Employment</w:t>
            </w:r>
          </w:p>
        </w:tc>
        <w:tc>
          <w:tcPr>
            <w:tcW w:w="237" w:type="dxa"/>
          </w:tcPr>
          <w:p w14:paraId="12712C2D" w14:textId="5C372B50" w:rsidR="003A758C" w:rsidRDefault="003A758C" w:rsidP="00F60D73">
            <w:pPr>
              <w:pStyle w:val="Tablebody"/>
            </w:pPr>
            <w:r>
              <w:t>21/11/2022</w:t>
            </w:r>
          </w:p>
        </w:tc>
      </w:tr>
      <w:tr w:rsidR="003A758C" w14:paraId="48D1B326" w14:textId="77777777" w:rsidTr="00F60D73">
        <w:trPr>
          <w:cnfStyle w:val="000000010000" w:firstRow="0" w:lastRow="0" w:firstColumn="0" w:lastColumn="0" w:oddVBand="0" w:evenVBand="0" w:oddHBand="0" w:evenHBand="1" w:firstRowFirstColumn="0" w:firstRowLastColumn="0" w:lastRowFirstColumn="0" w:lastRowLastColumn="0"/>
        </w:trPr>
        <w:tc>
          <w:tcPr>
            <w:tcW w:w="551" w:type="dxa"/>
          </w:tcPr>
          <w:p w14:paraId="40CB7CC3" w14:textId="4B85748D" w:rsidR="003A758C" w:rsidRDefault="003A758C" w:rsidP="00F60D73">
            <w:pPr>
              <w:pStyle w:val="Tablebody"/>
            </w:pPr>
            <w:r>
              <w:t>4</w:t>
            </w:r>
          </w:p>
        </w:tc>
        <w:tc>
          <w:tcPr>
            <w:tcW w:w="1242" w:type="dxa"/>
          </w:tcPr>
          <w:p w14:paraId="597E1037" w14:textId="6922F9AC" w:rsidR="003A758C" w:rsidRDefault="003A758C" w:rsidP="00F60D73">
            <w:pPr>
              <w:pStyle w:val="Tablebody"/>
            </w:pPr>
            <w:r>
              <w:t>11/11/2022</w:t>
            </w:r>
          </w:p>
        </w:tc>
        <w:tc>
          <w:tcPr>
            <w:tcW w:w="1291" w:type="dxa"/>
          </w:tcPr>
          <w:p w14:paraId="544103D7" w14:textId="26620FC5" w:rsidR="003A758C" w:rsidRDefault="003A758C" w:rsidP="00F60D73">
            <w:pPr>
              <w:pStyle w:val="Tablebody"/>
            </w:pPr>
            <w:r>
              <w:t>LEE</w:t>
            </w:r>
          </w:p>
        </w:tc>
        <w:tc>
          <w:tcPr>
            <w:tcW w:w="1429" w:type="dxa"/>
          </w:tcPr>
          <w:p w14:paraId="5D3D4497" w14:textId="7C3E5AD8" w:rsidR="003A758C" w:rsidRDefault="003A758C" w:rsidP="00F60D73">
            <w:pPr>
              <w:pStyle w:val="Tablebody"/>
            </w:pPr>
            <w:r>
              <w:t>C</w:t>
            </w:r>
            <w:r w:rsidR="004B4DEC">
              <w:t>HEYNE</w:t>
            </w:r>
          </w:p>
        </w:tc>
        <w:tc>
          <w:tcPr>
            <w:tcW w:w="4276" w:type="dxa"/>
          </w:tcPr>
          <w:p w14:paraId="127D4DDE" w14:textId="40D5C74B" w:rsidR="003A758C" w:rsidRDefault="003A758C" w:rsidP="00F60D73">
            <w:pPr>
              <w:pStyle w:val="Tablebody"/>
            </w:pPr>
            <w:r>
              <w:t>Staff Travel</w:t>
            </w:r>
          </w:p>
        </w:tc>
        <w:tc>
          <w:tcPr>
            <w:tcW w:w="237" w:type="dxa"/>
          </w:tcPr>
          <w:p w14:paraId="6C20FE89" w14:textId="756B0E2F" w:rsidR="003A758C" w:rsidRDefault="003A758C" w:rsidP="00F60D73">
            <w:pPr>
              <w:pStyle w:val="Tablebody"/>
            </w:pPr>
            <w:r>
              <w:t>22/11/2022</w:t>
            </w:r>
          </w:p>
        </w:tc>
      </w:tr>
      <w:tr w:rsidR="003A758C" w14:paraId="6CE0885C" w14:textId="77777777" w:rsidTr="00F60D73">
        <w:trPr>
          <w:cnfStyle w:val="000000100000" w:firstRow="0" w:lastRow="0" w:firstColumn="0" w:lastColumn="0" w:oddVBand="0" w:evenVBand="0" w:oddHBand="1" w:evenHBand="0" w:firstRowFirstColumn="0" w:firstRowLastColumn="0" w:lastRowFirstColumn="0" w:lastRowLastColumn="0"/>
        </w:trPr>
        <w:tc>
          <w:tcPr>
            <w:tcW w:w="551" w:type="dxa"/>
          </w:tcPr>
          <w:p w14:paraId="4EEBAB4C" w14:textId="270C2A0C" w:rsidR="003A758C" w:rsidRDefault="003A758C" w:rsidP="00F60D73">
            <w:pPr>
              <w:pStyle w:val="Tablebody"/>
            </w:pPr>
            <w:r>
              <w:t>5</w:t>
            </w:r>
          </w:p>
        </w:tc>
        <w:tc>
          <w:tcPr>
            <w:tcW w:w="1242" w:type="dxa"/>
          </w:tcPr>
          <w:p w14:paraId="421757BA" w14:textId="40196D91" w:rsidR="003A758C" w:rsidRDefault="003A758C" w:rsidP="00F60D73">
            <w:pPr>
              <w:pStyle w:val="Tablebody"/>
            </w:pPr>
            <w:r>
              <w:t>11/11/2022</w:t>
            </w:r>
          </w:p>
        </w:tc>
        <w:tc>
          <w:tcPr>
            <w:tcW w:w="1291" w:type="dxa"/>
          </w:tcPr>
          <w:p w14:paraId="148D619A" w14:textId="6CFE2510" w:rsidR="003A758C" w:rsidRDefault="003A758C" w:rsidP="00F60D73">
            <w:pPr>
              <w:pStyle w:val="Tablebody"/>
            </w:pPr>
            <w:r>
              <w:t>LEE</w:t>
            </w:r>
          </w:p>
        </w:tc>
        <w:tc>
          <w:tcPr>
            <w:tcW w:w="1429" w:type="dxa"/>
          </w:tcPr>
          <w:p w14:paraId="0EE5FB0F" w14:textId="2A0A201B" w:rsidR="003A758C" w:rsidRDefault="004B4DEC" w:rsidP="00F60D73">
            <w:pPr>
              <w:pStyle w:val="Tablebody"/>
            </w:pPr>
            <w:r>
              <w:t>CHEYNE</w:t>
            </w:r>
          </w:p>
        </w:tc>
        <w:tc>
          <w:tcPr>
            <w:tcW w:w="4276" w:type="dxa"/>
          </w:tcPr>
          <w:p w14:paraId="27DD2513" w14:textId="32D9984A" w:rsidR="003A758C" w:rsidRDefault="003A758C" w:rsidP="00F60D73">
            <w:pPr>
              <w:pStyle w:val="Tablebody"/>
            </w:pPr>
            <w:r>
              <w:t xml:space="preserve">Venue Hire </w:t>
            </w:r>
            <w:r w:rsidR="000934BF">
              <w:t>rates</w:t>
            </w:r>
          </w:p>
        </w:tc>
        <w:tc>
          <w:tcPr>
            <w:tcW w:w="237" w:type="dxa"/>
          </w:tcPr>
          <w:p w14:paraId="69E40D56" w14:textId="77BF09FB" w:rsidR="003A758C" w:rsidRDefault="0080017F" w:rsidP="00F60D73">
            <w:pPr>
              <w:pStyle w:val="Tablebody"/>
            </w:pPr>
            <w:r>
              <w:t>21/11/2022</w:t>
            </w:r>
          </w:p>
        </w:tc>
      </w:tr>
      <w:tr w:rsidR="003A758C" w14:paraId="563A3134" w14:textId="77777777" w:rsidTr="00F60D73">
        <w:trPr>
          <w:cnfStyle w:val="000000010000" w:firstRow="0" w:lastRow="0" w:firstColumn="0" w:lastColumn="0" w:oddVBand="0" w:evenVBand="0" w:oddHBand="0" w:evenHBand="1" w:firstRowFirstColumn="0" w:firstRowLastColumn="0" w:lastRowFirstColumn="0" w:lastRowLastColumn="0"/>
        </w:trPr>
        <w:tc>
          <w:tcPr>
            <w:tcW w:w="551" w:type="dxa"/>
          </w:tcPr>
          <w:p w14:paraId="16A8868D" w14:textId="76EEE9F3" w:rsidR="003A758C" w:rsidRDefault="0080017F" w:rsidP="00F60D73">
            <w:pPr>
              <w:pStyle w:val="Tablebody"/>
            </w:pPr>
            <w:r>
              <w:t>6</w:t>
            </w:r>
          </w:p>
        </w:tc>
        <w:tc>
          <w:tcPr>
            <w:tcW w:w="1242" w:type="dxa"/>
          </w:tcPr>
          <w:p w14:paraId="5A3E8984" w14:textId="1E5EF260" w:rsidR="003A758C" w:rsidRDefault="0080017F" w:rsidP="00F60D73">
            <w:pPr>
              <w:pStyle w:val="Tablebody"/>
            </w:pPr>
            <w:r>
              <w:t>11/11/2022</w:t>
            </w:r>
          </w:p>
        </w:tc>
        <w:tc>
          <w:tcPr>
            <w:tcW w:w="1291" w:type="dxa"/>
          </w:tcPr>
          <w:p w14:paraId="2C2E72EF" w14:textId="45852743" w:rsidR="003A758C" w:rsidRDefault="0080017F" w:rsidP="00F60D73">
            <w:pPr>
              <w:pStyle w:val="Tablebody"/>
            </w:pPr>
            <w:r>
              <w:t>LEE</w:t>
            </w:r>
          </w:p>
        </w:tc>
        <w:tc>
          <w:tcPr>
            <w:tcW w:w="1429" w:type="dxa"/>
          </w:tcPr>
          <w:p w14:paraId="0CFBF678" w14:textId="15DBE56F" w:rsidR="003A758C" w:rsidRDefault="0080017F" w:rsidP="00F60D73">
            <w:pPr>
              <w:pStyle w:val="Tablebody"/>
            </w:pPr>
            <w:r>
              <w:t>C</w:t>
            </w:r>
            <w:r w:rsidR="004B4DEC">
              <w:t>HEYNE</w:t>
            </w:r>
          </w:p>
        </w:tc>
        <w:tc>
          <w:tcPr>
            <w:tcW w:w="4276" w:type="dxa"/>
          </w:tcPr>
          <w:p w14:paraId="392B238C" w14:textId="7410357D" w:rsidR="003A758C" w:rsidRDefault="0080017F" w:rsidP="00F60D73">
            <w:pPr>
              <w:pStyle w:val="Tablebody"/>
            </w:pPr>
            <w:r>
              <w:t>CEO Travel</w:t>
            </w:r>
          </w:p>
        </w:tc>
        <w:tc>
          <w:tcPr>
            <w:tcW w:w="237" w:type="dxa"/>
          </w:tcPr>
          <w:p w14:paraId="46FF966A" w14:textId="10E3E9BB" w:rsidR="003A758C" w:rsidRDefault="0080017F" w:rsidP="00F60D73">
            <w:pPr>
              <w:pStyle w:val="Tablebody"/>
            </w:pPr>
            <w:r>
              <w:t>22/11/2022</w:t>
            </w:r>
          </w:p>
        </w:tc>
      </w:tr>
      <w:tr w:rsidR="003A758C" w14:paraId="5B54FAD2" w14:textId="77777777" w:rsidTr="00F60D73">
        <w:trPr>
          <w:cnfStyle w:val="000000100000" w:firstRow="0" w:lastRow="0" w:firstColumn="0" w:lastColumn="0" w:oddVBand="0" w:evenVBand="0" w:oddHBand="1" w:evenHBand="0" w:firstRowFirstColumn="0" w:firstRowLastColumn="0" w:lastRowFirstColumn="0" w:lastRowLastColumn="0"/>
        </w:trPr>
        <w:tc>
          <w:tcPr>
            <w:tcW w:w="551" w:type="dxa"/>
          </w:tcPr>
          <w:p w14:paraId="0CC00517" w14:textId="4704AC0A" w:rsidR="003A758C" w:rsidRDefault="0080017F" w:rsidP="00F60D73">
            <w:pPr>
              <w:pStyle w:val="Tablebody"/>
            </w:pPr>
            <w:r>
              <w:t>7</w:t>
            </w:r>
          </w:p>
        </w:tc>
        <w:tc>
          <w:tcPr>
            <w:tcW w:w="1242" w:type="dxa"/>
          </w:tcPr>
          <w:p w14:paraId="3D900B36" w14:textId="0E8C7B94" w:rsidR="003A758C" w:rsidRDefault="0080017F" w:rsidP="00F60D73">
            <w:pPr>
              <w:pStyle w:val="Tablebody"/>
            </w:pPr>
            <w:r>
              <w:t>11/11/2022</w:t>
            </w:r>
          </w:p>
        </w:tc>
        <w:tc>
          <w:tcPr>
            <w:tcW w:w="1291" w:type="dxa"/>
          </w:tcPr>
          <w:p w14:paraId="5A0AF7DF" w14:textId="19937B22" w:rsidR="003A758C" w:rsidRDefault="0080017F" w:rsidP="00F60D73">
            <w:pPr>
              <w:pStyle w:val="Tablebody"/>
            </w:pPr>
            <w:r>
              <w:t>LEE</w:t>
            </w:r>
          </w:p>
        </w:tc>
        <w:tc>
          <w:tcPr>
            <w:tcW w:w="1429" w:type="dxa"/>
          </w:tcPr>
          <w:p w14:paraId="71D41D5F" w14:textId="5862F45E" w:rsidR="003A758C" w:rsidRDefault="0080017F" w:rsidP="00F60D73">
            <w:pPr>
              <w:pStyle w:val="Tablebody"/>
            </w:pPr>
            <w:r>
              <w:t>C</w:t>
            </w:r>
            <w:r w:rsidR="004B4DEC">
              <w:t>HEYNE</w:t>
            </w:r>
          </w:p>
        </w:tc>
        <w:tc>
          <w:tcPr>
            <w:tcW w:w="4276" w:type="dxa"/>
          </w:tcPr>
          <w:p w14:paraId="7177ACE9" w14:textId="1E2FAA7D" w:rsidR="003A758C" w:rsidRDefault="0080017F" w:rsidP="00F60D73">
            <w:pPr>
              <w:pStyle w:val="Tablebody"/>
            </w:pPr>
            <w:r w:rsidRPr="0080017F">
              <w:t>Lanyon Homestead venue hire</w:t>
            </w:r>
          </w:p>
        </w:tc>
        <w:tc>
          <w:tcPr>
            <w:tcW w:w="237" w:type="dxa"/>
          </w:tcPr>
          <w:p w14:paraId="173159F6" w14:textId="690BFB0C" w:rsidR="003A758C" w:rsidRDefault="0080017F" w:rsidP="00F60D73">
            <w:pPr>
              <w:pStyle w:val="Tablebody"/>
            </w:pPr>
            <w:r>
              <w:t>21/11/2022</w:t>
            </w:r>
          </w:p>
        </w:tc>
      </w:tr>
      <w:tr w:rsidR="003A758C" w14:paraId="2B7A744F" w14:textId="77777777" w:rsidTr="00F60D73">
        <w:trPr>
          <w:cnfStyle w:val="000000010000" w:firstRow="0" w:lastRow="0" w:firstColumn="0" w:lastColumn="0" w:oddVBand="0" w:evenVBand="0" w:oddHBand="0" w:evenHBand="1" w:firstRowFirstColumn="0" w:firstRowLastColumn="0" w:lastRowFirstColumn="0" w:lastRowLastColumn="0"/>
        </w:trPr>
        <w:tc>
          <w:tcPr>
            <w:tcW w:w="551" w:type="dxa"/>
          </w:tcPr>
          <w:p w14:paraId="27F9E040" w14:textId="1948D3FA" w:rsidR="003A758C" w:rsidRDefault="0080017F" w:rsidP="00F60D73">
            <w:pPr>
              <w:pStyle w:val="Tablebody"/>
            </w:pPr>
            <w:r>
              <w:t>8</w:t>
            </w:r>
          </w:p>
        </w:tc>
        <w:tc>
          <w:tcPr>
            <w:tcW w:w="1242" w:type="dxa"/>
          </w:tcPr>
          <w:p w14:paraId="381CC913" w14:textId="3DBE6D8C" w:rsidR="003A758C" w:rsidRDefault="0080017F" w:rsidP="00F60D73">
            <w:pPr>
              <w:pStyle w:val="Tablebody"/>
            </w:pPr>
            <w:r>
              <w:t>11/11/2022</w:t>
            </w:r>
          </w:p>
        </w:tc>
        <w:tc>
          <w:tcPr>
            <w:tcW w:w="1291" w:type="dxa"/>
          </w:tcPr>
          <w:p w14:paraId="435A9EDE" w14:textId="2710F735" w:rsidR="003A758C" w:rsidRDefault="0080017F" w:rsidP="00F60D73">
            <w:pPr>
              <w:pStyle w:val="Tablebody"/>
            </w:pPr>
            <w:r>
              <w:t>LEE</w:t>
            </w:r>
          </w:p>
        </w:tc>
        <w:tc>
          <w:tcPr>
            <w:tcW w:w="1429" w:type="dxa"/>
          </w:tcPr>
          <w:p w14:paraId="068D70A3" w14:textId="14290516" w:rsidR="003A758C" w:rsidRDefault="0080017F" w:rsidP="00F60D73">
            <w:pPr>
              <w:pStyle w:val="Tablebody"/>
            </w:pPr>
            <w:r>
              <w:t>C</w:t>
            </w:r>
            <w:r w:rsidR="004B4DEC">
              <w:t>HEYNE</w:t>
            </w:r>
          </w:p>
        </w:tc>
        <w:tc>
          <w:tcPr>
            <w:tcW w:w="4276" w:type="dxa"/>
          </w:tcPr>
          <w:p w14:paraId="7B26C35A" w14:textId="187A6CE1" w:rsidR="003A758C" w:rsidRDefault="0080017F" w:rsidP="00F60D73">
            <w:pPr>
              <w:pStyle w:val="Tablebody"/>
            </w:pPr>
            <w:r w:rsidRPr="0080017F">
              <w:t>Sylvia Curley Memorial Education Centre venue hire</w:t>
            </w:r>
          </w:p>
        </w:tc>
        <w:tc>
          <w:tcPr>
            <w:tcW w:w="237" w:type="dxa"/>
          </w:tcPr>
          <w:p w14:paraId="19213EFF" w14:textId="4D5F0E09" w:rsidR="003A758C" w:rsidRDefault="0080017F" w:rsidP="00F60D73">
            <w:pPr>
              <w:pStyle w:val="Tablebody"/>
            </w:pPr>
            <w:r>
              <w:t>23/11/2022</w:t>
            </w:r>
          </w:p>
        </w:tc>
      </w:tr>
      <w:tr w:rsidR="0080017F" w14:paraId="5A053295" w14:textId="77777777" w:rsidTr="00F60D73">
        <w:trPr>
          <w:cnfStyle w:val="000000100000" w:firstRow="0" w:lastRow="0" w:firstColumn="0" w:lastColumn="0" w:oddVBand="0" w:evenVBand="0" w:oddHBand="1" w:evenHBand="0" w:firstRowFirstColumn="0" w:firstRowLastColumn="0" w:lastRowFirstColumn="0" w:lastRowLastColumn="0"/>
        </w:trPr>
        <w:tc>
          <w:tcPr>
            <w:tcW w:w="551" w:type="dxa"/>
          </w:tcPr>
          <w:p w14:paraId="0C61FD0B" w14:textId="19F8D738" w:rsidR="0080017F" w:rsidRDefault="0080017F" w:rsidP="00F60D73">
            <w:pPr>
              <w:pStyle w:val="Tablebody"/>
            </w:pPr>
            <w:r>
              <w:t>9</w:t>
            </w:r>
          </w:p>
        </w:tc>
        <w:tc>
          <w:tcPr>
            <w:tcW w:w="1242" w:type="dxa"/>
          </w:tcPr>
          <w:p w14:paraId="263536B6" w14:textId="6E716261" w:rsidR="0080017F" w:rsidRDefault="0080017F" w:rsidP="00F60D73">
            <w:pPr>
              <w:pStyle w:val="Tablebody"/>
            </w:pPr>
            <w:r>
              <w:t>11/11/2022</w:t>
            </w:r>
          </w:p>
        </w:tc>
        <w:tc>
          <w:tcPr>
            <w:tcW w:w="1291" w:type="dxa"/>
          </w:tcPr>
          <w:p w14:paraId="6280A1EE" w14:textId="28D66E00" w:rsidR="0080017F" w:rsidRDefault="0080017F" w:rsidP="00F60D73">
            <w:pPr>
              <w:pStyle w:val="Tablebody"/>
            </w:pPr>
            <w:r>
              <w:t>LEE</w:t>
            </w:r>
          </w:p>
        </w:tc>
        <w:tc>
          <w:tcPr>
            <w:tcW w:w="1429" w:type="dxa"/>
          </w:tcPr>
          <w:p w14:paraId="7BD1220A" w14:textId="7AF51222" w:rsidR="0080017F" w:rsidRDefault="0080017F" w:rsidP="00F60D73">
            <w:pPr>
              <w:pStyle w:val="Tablebody"/>
            </w:pPr>
            <w:r>
              <w:t>C</w:t>
            </w:r>
            <w:r w:rsidR="004B4DEC">
              <w:t>HEYNE</w:t>
            </w:r>
          </w:p>
        </w:tc>
        <w:tc>
          <w:tcPr>
            <w:tcW w:w="4276" w:type="dxa"/>
          </w:tcPr>
          <w:p w14:paraId="2113E022" w14:textId="1CE024CE" w:rsidR="0080017F" w:rsidRDefault="0080017F" w:rsidP="00F60D73">
            <w:pPr>
              <w:pStyle w:val="Tablebody"/>
            </w:pPr>
            <w:r>
              <w:t>Staff</w:t>
            </w:r>
          </w:p>
        </w:tc>
        <w:tc>
          <w:tcPr>
            <w:tcW w:w="237" w:type="dxa"/>
          </w:tcPr>
          <w:p w14:paraId="128A2DA1" w14:textId="32EBC8C1" w:rsidR="0080017F" w:rsidRDefault="0080017F" w:rsidP="00F60D73">
            <w:pPr>
              <w:pStyle w:val="Tablebody"/>
            </w:pPr>
            <w:r>
              <w:t>23/11/2022</w:t>
            </w:r>
          </w:p>
        </w:tc>
      </w:tr>
      <w:tr w:rsidR="0080017F" w14:paraId="0609F4E5" w14:textId="77777777" w:rsidTr="00F60D73">
        <w:trPr>
          <w:cnfStyle w:val="000000010000" w:firstRow="0" w:lastRow="0" w:firstColumn="0" w:lastColumn="0" w:oddVBand="0" w:evenVBand="0" w:oddHBand="0" w:evenHBand="1" w:firstRowFirstColumn="0" w:firstRowLastColumn="0" w:lastRowFirstColumn="0" w:lastRowLastColumn="0"/>
        </w:trPr>
        <w:tc>
          <w:tcPr>
            <w:tcW w:w="551" w:type="dxa"/>
          </w:tcPr>
          <w:p w14:paraId="4846EA2E" w14:textId="1824AAE9" w:rsidR="0080017F" w:rsidRDefault="0080017F" w:rsidP="00F60D73">
            <w:pPr>
              <w:pStyle w:val="Tablebody"/>
            </w:pPr>
            <w:r>
              <w:t>10</w:t>
            </w:r>
          </w:p>
        </w:tc>
        <w:tc>
          <w:tcPr>
            <w:tcW w:w="1242" w:type="dxa"/>
          </w:tcPr>
          <w:p w14:paraId="6392C378" w14:textId="38146631" w:rsidR="0080017F" w:rsidRDefault="0080017F" w:rsidP="00F60D73">
            <w:pPr>
              <w:pStyle w:val="Tablebody"/>
            </w:pPr>
            <w:r>
              <w:t>14/11/2022</w:t>
            </w:r>
          </w:p>
        </w:tc>
        <w:tc>
          <w:tcPr>
            <w:tcW w:w="1291" w:type="dxa"/>
          </w:tcPr>
          <w:p w14:paraId="1061CDDB" w14:textId="247FAEE9" w:rsidR="0080017F" w:rsidRDefault="0080017F" w:rsidP="00F60D73">
            <w:pPr>
              <w:pStyle w:val="Tablebody"/>
            </w:pPr>
            <w:r>
              <w:t>MILLIGAN</w:t>
            </w:r>
          </w:p>
        </w:tc>
        <w:tc>
          <w:tcPr>
            <w:tcW w:w="1429" w:type="dxa"/>
          </w:tcPr>
          <w:p w14:paraId="1322F652" w14:textId="671C362B" w:rsidR="0080017F" w:rsidRDefault="0080017F" w:rsidP="00F60D73">
            <w:pPr>
              <w:pStyle w:val="Tablebody"/>
            </w:pPr>
            <w:r>
              <w:t>S</w:t>
            </w:r>
            <w:r w:rsidR="004B4DEC">
              <w:t>TEEL</w:t>
            </w:r>
          </w:p>
        </w:tc>
        <w:tc>
          <w:tcPr>
            <w:tcW w:w="4276" w:type="dxa"/>
          </w:tcPr>
          <w:p w14:paraId="3F505E43" w14:textId="3196BC32" w:rsidR="0080017F" w:rsidRDefault="0080017F" w:rsidP="00F60D73">
            <w:pPr>
              <w:pStyle w:val="Tablebody"/>
            </w:pPr>
            <w:r w:rsidRPr="0080017F">
              <w:t>Community Sporting Infrastructure</w:t>
            </w:r>
          </w:p>
        </w:tc>
        <w:tc>
          <w:tcPr>
            <w:tcW w:w="237" w:type="dxa"/>
          </w:tcPr>
          <w:p w14:paraId="093D0C35" w14:textId="2E24C497" w:rsidR="0080017F" w:rsidRDefault="0080017F" w:rsidP="00F60D73">
            <w:pPr>
              <w:pStyle w:val="Tablebody"/>
            </w:pPr>
            <w:r>
              <w:t>22/11/2022</w:t>
            </w:r>
          </w:p>
        </w:tc>
      </w:tr>
      <w:tr w:rsidR="0080017F" w14:paraId="52359938" w14:textId="77777777" w:rsidTr="00F60D73">
        <w:trPr>
          <w:cnfStyle w:val="000000100000" w:firstRow="0" w:lastRow="0" w:firstColumn="0" w:lastColumn="0" w:oddVBand="0" w:evenVBand="0" w:oddHBand="1" w:evenHBand="0" w:firstRowFirstColumn="0" w:firstRowLastColumn="0" w:lastRowFirstColumn="0" w:lastRowLastColumn="0"/>
        </w:trPr>
        <w:tc>
          <w:tcPr>
            <w:tcW w:w="551" w:type="dxa"/>
          </w:tcPr>
          <w:p w14:paraId="51AAB338" w14:textId="6BCF37E5" w:rsidR="0080017F" w:rsidRDefault="0080017F" w:rsidP="00F60D73">
            <w:pPr>
              <w:pStyle w:val="Tablebody"/>
            </w:pPr>
            <w:r>
              <w:t>11</w:t>
            </w:r>
          </w:p>
        </w:tc>
        <w:tc>
          <w:tcPr>
            <w:tcW w:w="1242" w:type="dxa"/>
          </w:tcPr>
          <w:p w14:paraId="1CAA57D8" w14:textId="5A33BA4E" w:rsidR="0080017F" w:rsidRDefault="0080017F" w:rsidP="00F60D73">
            <w:pPr>
              <w:pStyle w:val="Tablebody"/>
            </w:pPr>
            <w:r>
              <w:t>11/11/2022</w:t>
            </w:r>
          </w:p>
        </w:tc>
        <w:tc>
          <w:tcPr>
            <w:tcW w:w="1291" w:type="dxa"/>
          </w:tcPr>
          <w:p w14:paraId="4DF8AD8B" w14:textId="5563CE65" w:rsidR="0080017F" w:rsidRDefault="0080017F" w:rsidP="00F60D73">
            <w:pPr>
              <w:pStyle w:val="Tablebody"/>
            </w:pPr>
            <w:r>
              <w:t>LEE</w:t>
            </w:r>
          </w:p>
        </w:tc>
        <w:tc>
          <w:tcPr>
            <w:tcW w:w="1429" w:type="dxa"/>
          </w:tcPr>
          <w:p w14:paraId="5826908D" w14:textId="63BF232A" w:rsidR="0080017F" w:rsidRDefault="004B4DEC" w:rsidP="00F60D73">
            <w:pPr>
              <w:pStyle w:val="Tablebody"/>
            </w:pPr>
            <w:r>
              <w:t>CHEYNE</w:t>
            </w:r>
          </w:p>
        </w:tc>
        <w:tc>
          <w:tcPr>
            <w:tcW w:w="4276" w:type="dxa"/>
          </w:tcPr>
          <w:p w14:paraId="5A845001" w14:textId="7F0BFCAB" w:rsidR="0080017F" w:rsidRDefault="0080017F" w:rsidP="00F60D73">
            <w:pPr>
              <w:pStyle w:val="Tablebody"/>
            </w:pPr>
            <w:r w:rsidRPr="0080017F">
              <w:t>Mobile Speed Camera Van Speed Li</w:t>
            </w:r>
            <w:r>
              <w:t>mit</w:t>
            </w:r>
            <w:r w:rsidRPr="0080017F">
              <w:t xml:space="preserve"> Signs</w:t>
            </w:r>
          </w:p>
        </w:tc>
        <w:tc>
          <w:tcPr>
            <w:tcW w:w="237" w:type="dxa"/>
          </w:tcPr>
          <w:p w14:paraId="20FE2DF3" w14:textId="16839714" w:rsidR="0080017F" w:rsidRDefault="0080017F" w:rsidP="00F60D73">
            <w:pPr>
              <w:pStyle w:val="Tablebody"/>
            </w:pPr>
            <w:r>
              <w:t>21/11/2022</w:t>
            </w:r>
          </w:p>
        </w:tc>
      </w:tr>
      <w:tr w:rsidR="0080017F" w14:paraId="2C2184B9" w14:textId="77777777" w:rsidTr="00F60D73">
        <w:trPr>
          <w:cnfStyle w:val="000000010000" w:firstRow="0" w:lastRow="0" w:firstColumn="0" w:lastColumn="0" w:oddVBand="0" w:evenVBand="0" w:oddHBand="0" w:evenHBand="1" w:firstRowFirstColumn="0" w:firstRowLastColumn="0" w:lastRowFirstColumn="0" w:lastRowLastColumn="0"/>
        </w:trPr>
        <w:tc>
          <w:tcPr>
            <w:tcW w:w="551" w:type="dxa"/>
          </w:tcPr>
          <w:p w14:paraId="5D54BFE6" w14:textId="271084F2" w:rsidR="0080017F" w:rsidRDefault="0080017F" w:rsidP="00F60D73">
            <w:pPr>
              <w:pStyle w:val="Tablebody"/>
            </w:pPr>
            <w:r>
              <w:t>12</w:t>
            </w:r>
          </w:p>
        </w:tc>
        <w:tc>
          <w:tcPr>
            <w:tcW w:w="1242" w:type="dxa"/>
          </w:tcPr>
          <w:p w14:paraId="1752C69B" w14:textId="0D7F36A1" w:rsidR="0080017F" w:rsidRDefault="0080017F" w:rsidP="00F60D73">
            <w:pPr>
              <w:pStyle w:val="Tablebody"/>
            </w:pPr>
            <w:r>
              <w:t>11/11/2022</w:t>
            </w:r>
          </w:p>
        </w:tc>
        <w:tc>
          <w:tcPr>
            <w:tcW w:w="1291" w:type="dxa"/>
          </w:tcPr>
          <w:p w14:paraId="5D99D8F0" w14:textId="3DB97617" w:rsidR="0080017F" w:rsidRDefault="0080017F" w:rsidP="00F60D73">
            <w:pPr>
              <w:pStyle w:val="Tablebody"/>
            </w:pPr>
            <w:r>
              <w:t>LEE</w:t>
            </w:r>
          </w:p>
        </w:tc>
        <w:tc>
          <w:tcPr>
            <w:tcW w:w="1429" w:type="dxa"/>
          </w:tcPr>
          <w:p w14:paraId="7224449A" w14:textId="461E6E0C" w:rsidR="0080017F" w:rsidRDefault="004B4DEC" w:rsidP="00F60D73">
            <w:pPr>
              <w:pStyle w:val="Tablebody"/>
            </w:pPr>
            <w:r>
              <w:t>CHEYNE</w:t>
            </w:r>
          </w:p>
        </w:tc>
        <w:tc>
          <w:tcPr>
            <w:tcW w:w="4276" w:type="dxa"/>
          </w:tcPr>
          <w:p w14:paraId="7468CAD8" w14:textId="6BCA4CB6" w:rsidR="0080017F" w:rsidRDefault="0080017F" w:rsidP="00F60D73">
            <w:pPr>
              <w:pStyle w:val="Tablebody"/>
            </w:pPr>
            <w:r w:rsidRPr="0080017F">
              <w:t>Speeding Fines ACT Government</w:t>
            </w:r>
          </w:p>
        </w:tc>
        <w:tc>
          <w:tcPr>
            <w:tcW w:w="237" w:type="dxa"/>
          </w:tcPr>
          <w:p w14:paraId="733AA6E5" w14:textId="1503B478" w:rsidR="0080017F" w:rsidRDefault="00255F5C" w:rsidP="00F60D73">
            <w:pPr>
              <w:pStyle w:val="Tablebody"/>
            </w:pPr>
            <w:r>
              <w:t>21/11/2022</w:t>
            </w:r>
          </w:p>
        </w:tc>
      </w:tr>
      <w:tr w:rsidR="0080017F" w14:paraId="016BB952" w14:textId="77777777" w:rsidTr="00F60D73">
        <w:trPr>
          <w:cnfStyle w:val="000000100000" w:firstRow="0" w:lastRow="0" w:firstColumn="0" w:lastColumn="0" w:oddVBand="0" w:evenVBand="0" w:oddHBand="1" w:evenHBand="0" w:firstRowFirstColumn="0" w:firstRowLastColumn="0" w:lastRowFirstColumn="0" w:lastRowLastColumn="0"/>
        </w:trPr>
        <w:tc>
          <w:tcPr>
            <w:tcW w:w="551" w:type="dxa"/>
          </w:tcPr>
          <w:p w14:paraId="6C2842F2" w14:textId="5416158F" w:rsidR="0080017F" w:rsidRDefault="0080017F" w:rsidP="00F60D73">
            <w:pPr>
              <w:pStyle w:val="Tablebody"/>
            </w:pPr>
            <w:r>
              <w:t>13</w:t>
            </w:r>
          </w:p>
        </w:tc>
        <w:tc>
          <w:tcPr>
            <w:tcW w:w="1242" w:type="dxa"/>
          </w:tcPr>
          <w:p w14:paraId="5F9D36C6" w14:textId="6F539539" w:rsidR="0080017F" w:rsidRDefault="0080017F" w:rsidP="00F60D73">
            <w:pPr>
              <w:pStyle w:val="Tablebody"/>
            </w:pPr>
            <w:r>
              <w:t>09/11/2022</w:t>
            </w:r>
          </w:p>
        </w:tc>
        <w:tc>
          <w:tcPr>
            <w:tcW w:w="1291" w:type="dxa"/>
          </w:tcPr>
          <w:p w14:paraId="2D4B2352" w14:textId="2D362649" w:rsidR="0080017F" w:rsidRDefault="00255F5C" w:rsidP="00F60D73">
            <w:pPr>
              <w:pStyle w:val="Tablebody"/>
            </w:pPr>
            <w:r>
              <w:t>LAWDER</w:t>
            </w:r>
          </w:p>
        </w:tc>
        <w:tc>
          <w:tcPr>
            <w:tcW w:w="1429" w:type="dxa"/>
          </w:tcPr>
          <w:p w14:paraId="3696CF04" w14:textId="7CFAD3F8" w:rsidR="0080017F" w:rsidRDefault="00255F5C" w:rsidP="00F60D73">
            <w:pPr>
              <w:pStyle w:val="Tablebody"/>
            </w:pPr>
            <w:r>
              <w:t>S</w:t>
            </w:r>
            <w:r w:rsidR="004B4DEC">
              <w:t>TEEL</w:t>
            </w:r>
          </w:p>
        </w:tc>
        <w:tc>
          <w:tcPr>
            <w:tcW w:w="4276" w:type="dxa"/>
          </w:tcPr>
          <w:p w14:paraId="52909834" w14:textId="5990EE3A" w:rsidR="0080017F" w:rsidRDefault="00255F5C" w:rsidP="00F60D73">
            <w:pPr>
              <w:pStyle w:val="Tablebody"/>
            </w:pPr>
            <w:r w:rsidRPr="00255F5C">
              <w:t>Stromlo Forest Park sponsorship</w:t>
            </w:r>
          </w:p>
        </w:tc>
        <w:tc>
          <w:tcPr>
            <w:tcW w:w="237" w:type="dxa"/>
          </w:tcPr>
          <w:p w14:paraId="102BF53C" w14:textId="5A17FDFC" w:rsidR="0080017F" w:rsidRDefault="00255F5C" w:rsidP="00F60D73">
            <w:pPr>
              <w:pStyle w:val="Tablebody"/>
            </w:pPr>
            <w:r>
              <w:t>22/11/2022</w:t>
            </w:r>
          </w:p>
        </w:tc>
      </w:tr>
      <w:tr w:rsidR="00FF004A" w14:paraId="3D590E5A" w14:textId="77777777" w:rsidTr="00F60D73">
        <w:trPr>
          <w:cnfStyle w:val="000000010000" w:firstRow="0" w:lastRow="0" w:firstColumn="0" w:lastColumn="0" w:oddVBand="0" w:evenVBand="0" w:oddHBand="0" w:evenHBand="1" w:firstRowFirstColumn="0" w:firstRowLastColumn="0" w:lastRowFirstColumn="0" w:lastRowLastColumn="0"/>
        </w:trPr>
        <w:tc>
          <w:tcPr>
            <w:tcW w:w="551" w:type="dxa"/>
          </w:tcPr>
          <w:p w14:paraId="0DE1BE7A" w14:textId="0A8354A5" w:rsidR="007F787F" w:rsidRDefault="0080017F" w:rsidP="00F60D73">
            <w:pPr>
              <w:pStyle w:val="Tablebody"/>
            </w:pPr>
            <w:r>
              <w:t>14</w:t>
            </w:r>
          </w:p>
        </w:tc>
        <w:tc>
          <w:tcPr>
            <w:tcW w:w="1242" w:type="dxa"/>
          </w:tcPr>
          <w:p w14:paraId="2854F403" w14:textId="1D95B9C1" w:rsidR="007F787F" w:rsidRDefault="00255F5C" w:rsidP="00F60D73">
            <w:pPr>
              <w:pStyle w:val="Tablebody"/>
            </w:pPr>
            <w:r>
              <w:t>14/11/2022</w:t>
            </w:r>
          </w:p>
        </w:tc>
        <w:tc>
          <w:tcPr>
            <w:tcW w:w="1291" w:type="dxa"/>
          </w:tcPr>
          <w:p w14:paraId="13435900" w14:textId="7CBAC77C" w:rsidR="007F787F" w:rsidRDefault="00255F5C" w:rsidP="00F60D73">
            <w:pPr>
              <w:pStyle w:val="Tablebody"/>
            </w:pPr>
            <w:r>
              <w:t>LEE</w:t>
            </w:r>
          </w:p>
        </w:tc>
        <w:tc>
          <w:tcPr>
            <w:tcW w:w="1429" w:type="dxa"/>
          </w:tcPr>
          <w:p w14:paraId="5E21D893" w14:textId="24797432" w:rsidR="007F787F" w:rsidRDefault="004B4DEC" w:rsidP="00F60D73">
            <w:pPr>
              <w:pStyle w:val="Tablebody"/>
            </w:pPr>
            <w:r>
              <w:t>CHEYNE</w:t>
            </w:r>
          </w:p>
        </w:tc>
        <w:tc>
          <w:tcPr>
            <w:tcW w:w="4276" w:type="dxa"/>
          </w:tcPr>
          <w:p w14:paraId="537E762A" w14:textId="56E91B53" w:rsidR="007F787F" w:rsidRDefault="00255F5C" w:rsidP="00F60D73">
            <w:pPr>
              <w:pStyle w:val="Tablebody"/>
            </w:pPr>
            <w:r>
              <w:t>Land titles</w:t>
            </w:r>
          </w:p>
        </w:tc>
        <w:tc>
          <w:tcPr>
            <w:tcW w:w="237" w:type="dxa"/>
          </w:tcPr>
          <w:p w14:paraId="3587FF47" w14:textId="19077DA2" w:rsidR="007F787F" w:rsidRDefault="00255F5C" w:rsidP="00F60D73">
            <w:pPr>
              <w:pStyle w:val="Tablebody"/>
            </w:pPr>
            <w:r>
              <w:t>21/11/2022</w:t>
            </w:r>
          </w:p>
        </w:tc>
      </w:tr>
    </w:tbl>
    <w:p w14:paraId="353114A1" w14:textId="76676BB4" w:rsidR="00E833AA" w:rsidRPr="00EB3179" w:rsidRDefault="00E833AA" w:rsidP="00E833AA"/>
    <w:p w14:paraId="52611C6C" w14:textId="06FB34CB" w:rsidR="00D90ED8" w:rsidRPr="00D90ED8" w:rsidRDefault="00D90ED8" w:rsidP="00963441">
      <w:pPr>
        <w:pStyle w:val="Heading2"/>
      </w:pPr>
      <w:bookmarkStart w:id="89" w:name="_Toc129939365"/>
      <w:r>
        <w:t>Questions taken on notice</w:t>
      </w:r>
      <w:bookmarkEnd w:id="89"/>
    </w:p>
    <w:tbl>
      <w:tblPr>
        <w:tblStyle w:val="Assemblystyletable"/>
        <w:tblW w:w="91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1282"/>
        <w:gridCol w:w="1083"/>
        <w:gridCol w:w="1398"/>
        <w:gridCol w:w="3466"/>
        <w:gridCol w:w="1419"/>
      </w:tblGrid>
      <w:tr w:rsidR="006909C9" w14:paraId="2F282396" w14:textId="77777777" w:rsidTr="00F60D73">
        <w:trPr>
          <w:cnfStyle w:val="100000000000" w:firstRow="1" w:lastRow="0" w:firstColumn="0" w:lastColumn="0" w:oddVBand="0" w:evenVBand="0" w:oddHBand="0" w:evenHBand="0" w:firstRowFirstColumn="0" w:firstRowLastColumn="0" w:lastRowFirstColumn="0" w:lastRowLastColumn="0"/>
        </w:trPr>
        <w:tc>
          <w:tcPr>
            <w:tcW w:w="515" w:type="dxa"/>
          </w:tcPr>
          <w:p w14:paraId="728C4FAC" w14:textId="77777777" w:rsidR="0004476A" w:rsidRDefault="0004476A" w:rsidP="00F60D73">
            <w:pPr>
              <w:pStyle w:val="Tableheading"/>
            </w:pPr>
            <w:r>
              <w:t>No.</w:t>
            </w:r>
          </w:p>
        </w:tc>
        <w:tc>
          <w:tcPr>
            <w:tcW w:w="1282" w:type="dxa"/>
          </w:tcPr>
          <w:p w14:paraId="0BD95DAB" w14:textId="77777777" w:rsidR="0004476A" w:rsidRDefault="0004476A" w:rsidP="00F60D73">
            <w:pPr>
              <w:pStyle w:val="Tableheading"/>
            </w:pPr>
            <w:r>
              <w:t>Date</w:t>
            </w:r>
          </w:p>
        </w:tc>
        <w:tc>
          <w:tcPr>
            <w:tcW w:w="1083" w:type="dxa"/>
          </w:tcPr>
          <w:p w14:paraId="40AC7233" w14:textId="58D6DBFC" w:rsidR="0004476A" w:rsidRDefault="0004476A" w:rsidP="00F60D73">
            <w:pPr>
              <w:pStyle w:val="Tableheading"/>
            </w:pPr>
            <w:r>
              <w:t>Asked by</w:t>
            </w:r>
          </w:p>
        </w:tc>
        <w:tc>
          <w:tcPr>
            <w:tcW w:w="1398" w:type="dxa"/>
          </w:tcPr>
          <w:p w14:paraId="2CEB170E" w14:textId="169DD977" w:rsidR="0004476A" w:rsidRDefault="0004476A" w:rsidP="00F60D73">
            <w:pPr>
              <w:pStyle w:val="Tableheading"/>
            </w:pPr>
            <w:r>
              <w:t>Asked of</w:t>
            </w:r>
          </w:p>
        </w:tc>
        <w:tc>
          <w:tcPr>
            <w:tcW w:w="3466" w:type="dxa"/>
          </w:tcPr>
          <w:p w14:paraId="51E034D3" w14:textId="77777777" w:rsidR="0004476A" w:rsidRDefault="0004476A" w:rsidP="00F60D73">
            <w:pPr>
              <w:pStyle w:val="Tableheading"/>
            </w:pPr>
            <w:r>
              <w:t>Subject</w:t>
            </w:r>
          </w:p>
        </w:tc>
        <w:tc>
          <w:tcPr>
            <w:tcW w:w="1419" w:type="dxa"/>
          </w:tcPr>
          <w:p w14:paraId="21575A19" w14:textId="77777777" w:rsidR="0004476A" w:rsidRDefault="0004476A" w:rsidP="00F60D73">
            <w:pPr>
              <w:pStyle w:val="Tableheading"/>
            </w:pPr>
            <w:r>
              <w:t>Response received</w:t>
            </w:r>
          </w:p>
        </w:tc>
      </w:tr>
      <w:tr w:rsidR="00FF004A" w:rsidRPr="00964D17" w14:paraId="7E50A42D" w14:textId="77777777" w:rsidTr="00F60D73">
        <w:trPr>
          <w:cnfStyle w:val="000000100000" w:firstRow="0" w:lastRow="0" w:firstColumn="0" w:lastColumn="0" w:oddVBand="0" w:evenVBand="0" w:oddHBand="1" w:evenHBand="0" w:firstRowFirstColumn="0" w:firstRowLastColumn="0" w:lastRowFirstColumn="0" w:lastRowLastColumn="0"/>
          <w:trHeight w:val="580"/>
        </w:trPr>
        <w:tc>
          <w:tcPr>
            <w:tcW w:w="515" w:type="dxa"/>
            <w:noWrap/>
            <w:hideMark/>
          </w:tcPr>
          <w:p w14:paraId="3E12C655"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1</w:t>
            </w:r>
          </w:p>
        </w:tc>
        <w:tc>
          <w:tcPr>
            <w:tcW w:w="1282" w:type="dxa"/>
            <w:noWrap/>
            <w:hideMark/>
          </w:tcPr>
          <w:p w14:paraId="714F750E"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03/11/2022</w:t>
            </w:r>
          </w:p>
        </w:tc>
        <w:tc>
          <w:tcPr>
            <w:tcW w:w="1083" w:type="dxa"/>
            <w:noWrap/>
          </w:tcPr>
          <w:p w14:paraId="104A938C" w14:textId="06ADEA8F"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COCKS</w:t>
            </w:r>
          </w:p>
        </w:tc>
        <w:tc>
          <w:tcPr>
            <w:tcW w:w="1398" w:type="dxa"/>
            <w:noWrap/>
          </w:tcPr>
          <w:p w14:paraId="180B2646" w14:textId="44EA8BFA" w:rsidR="00FF004A" w:rsidRPr="00964D17" w:rsidRDefault="00D13DE6" w:rsidP="00F60D7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GENTLEMAN</w:t>
            </w:r>
          </w:p>
        </w:tc>
        <w:tc>
          <w:tcPr>
            <w:tcW w:w="3466" w:type="dxa"/>
            <w:noWrap/>
          </w:tcPr>
          <w:p w14:paraId="7EC7F8AF" w14:textId="4EEDD9CB" w:rsidR="00FF004A" w:rsidRPr="00790DCF" w:rsidRDefault="00DA6D10" w:rsidP="00F60D73">
            <w:pPr>
              <w:spacing w:after="0" w:line="240" w:lineRule="auto"/>
              <w:rPr>
                <w:rFonts w:ascii="Calibri" w:eastAsia="Times New Roman" w:hAnsi="Calibri" w:cs="Calibri"/>
                <w:color w:val="000000"/>
                <w:szCs w:val="20"/>
                <w:lang w:eastAsia="en-AU"/>
              </w:rPr>
            </w:pPr>
            <w:r w:rsidRPr="00790DCF">
              <w:rPr>
                <w:rFonts w:ascii="Calibri" w:eastAsia="Times New Roman" w:hAnsi="Calibri" w:cs="Calibri"/>
                <w:color w:val="000000"/>
                <w:szCs w:val="20"/>
                <w:lang w:eastAsia="en-AU"/>
              </w:rPr>
              <w:t>PTSD Presumptive Cover for first responders</w:t>
            </w:r>
          </w:p>
        </w:tc>
        <w:tc>
          <w:tcPr>
            <w:tcW w:w="1419" w:type="dxa"/>
            <w:noWrap/>
          </w:tcPr>
          <w:p w14:paraId="589C46B0" w14:textId="563DEBAA" w:rsidR="00FF004A" w:rsidRPr="00964D17" w:rsidRDefault="00FF004A" w:rsidP="00F60D73">
            <w:pPr>
              <w:spacing w:after="0" w:line="240" w:lineRule="auto"/>
              <w:rPr>
                <w:rFonts w:ascii="Calibri" w:eastAsia="Times New Roman" w:hAnsi="Calibri" w:cs="Calibri"/>
                <w:color w:val="000000"/>
                <w:lang w:eastAsia="en-AU"/>
              </w:rPr>
            </w:pPr>
            <w:r>
              <w:rPr>
                <w:rFonts w:ascii="Calibri" w:hAnsi="Calibri" w:cs="Calibri"/>
                <w:color w:val="000000"/>
                <w:sz w:val="22"/>
              </w:rPr>
              <w:t>14/11/2022</w:t>
            </w:r>
          </w:p>
        </w:tc>
      </w:tr>
      <w:tr w:rsidR="00FF004A" w:rsidRPr="00964D17" w14:paraId="649D9AE1" w14:textId="77777777" w:rsidTr="00F60D73">
        <w:trPr>
          <w:cnfStyle w:val="000000010000" w:firstRow="0" w:lastRow="0" w:firstColumn="0" w:lastColumn="0" w:oddVBand="0" w:evenVBand="0" w:oddHBand="0" w:evenHBand="1" w:firstRowFirstColumn="0" w:firstRowLastColumn="0" w:lastRowFirstColumn="0" w:lastRowLastColumn="0"/>
          <w:trHeight w:val="290"/>
        </w:trPr>
        <w:tc>
          <w:tcPr>
            <w:tcW w:w="515" w:type="dxa"/>
            <w:noWrap/>
            <w:hideMark/>
          </w:tcPr>
          <w:p w14:paraId="76B7552B"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2</w:t>
            </w:r>
          </w:p>
        </w:tc>
        <w:tc>
          <w:tcPr>
            <w:tcW w:w="1282" w:type="dxa"/>
            <w:noWrap/>
            <w:hideMark/>
          </w:tcPr>
          <w:p w14:paraId="724B5884"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03/11/2022</w:t>
            </w:r>
          </w:p>
        </w:tc>
        <w:tc>
          <w:tcPr>
            <w:tcW w:w="1083" w:type="dxa"/>
            <w:noWrap/>
          </w:tcPr>
          <w:p w14:paraId="4F8FB092" w14:textId="590C3422"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CASTLEY</w:t>
            </w:r>
          </w:p>
        </w:tc>
        <w:tc>
          <w:tcPr>
            <w:tcW w:w="1398" w:type="dxa"/>
            <w:noWrap/>
          </w:tcPr>
          <w:p w14:paraId="5675AB2D" w14:textId="387219BC" w:rsidR="00FF004A" w:rsidRPr="00964D17" w:rsidRDefault="00DA6D10" w:rsidP="00F60D7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GENTLEMAN</w:t>
            </w:r>
          </w:p>
        </w:tc>
        <w:tc>
          <w:tcPr>
            <w:tcW w:w="3466" w:type="dxa"/>
            <w:noWrap/>
          </w:tcPr>
          <w:p w14:paraId="7B34CAE4" w14:textId="22825533" w:rsidR="00FF004A" w:rsidRPr="00790DCF" w:rsidRDefault="00DA6D10" w:rsidP="00F60D73">
            <w:pPr>
              <w:spacing w:after="0" w:line="240" w:lineRule="auto"/>
              <w:rPr>
                <w:rFonts w:ascii="Calibri" w:eastAsia="Times New Roman" w:hAnsi="Calibri" w:cs="Calibri"/>
                <w:color w:val="000000"/>
                <w:szCs w:val="20"/>
                <w:lang w:eastAsia="en-AU"/>
              </w:rPr>
            </w:pPr>
            <w:r w:rsidRPr="00790DCF">
              <w:rPr>
                <w:rFonts w:ascii="Calibri" w:eastAsia="Times New Roman" w:hAnsi="Calibri" w:cs="Calibri"/>
                <w:color w:val="000000"/>
                <w:szCs w:val="20"/>
                <w:lang w:eastAsia="en-AU"/>
              </w:rPr>
              <w:t>Inspection of Weekend Events</w:t>
            </w:r>
          </w:p>
        </w:tc>
        <w:tc>
          <w:tcPr>
            <w:tcW w:w="1419" w:type="dxa"/>
            <w:noWrap/>
          </w:tcPr>
          <w:p w14:paraId="33587C19" w14:textId="2086C09C" w:rsidR="00FF004A" w:rsidRPr="00964D17" w:rsidRDefault="00FF004A" w:rsidP="00F60D73">
            <w:pPr>
              <w:spacing w:after="0" w:line="240" w:lineRule="auto"/>
              <w:rPr>
                <w:rFonts w:ascii="Calibri" w:eastAsia="Times New Roman" w:hAnsi="Calibri" w:cs="Calibri"/>
                <w:color w:val="000000"/>
                <w:lang w:eastAsia="en-AU"/>
              </w:rPr>
            </w:pPr>
            <w:r>
              <w:rPr>
                <w:rFonts w:ascii="Calibri" w:hAnsi="Calibri" w:cs="Calibri"/>
                <w:color w:val="000000"/>
                <w:sz w:val="22"/>
              </w:rPr>
              <w:t>14/11/2022</w:t>
            </w:r>
          </w:p>
        </w:tc>
      </w:tr>
      <w:tr w:rsidR="00FF004A" w:rsidRPr="00964D17" w14:paraId="388F0512" w14:textId="77777777" w:rsidTr="00F60D73">
        <w:trPr>
          <w:cnfStyle w:val="000000100000" w:firstRow="0" w:lastRow="0" w:firstColumn="0" w:lastColumn="0" w:oddVBand="0" w:evenVBand="0" w:oddHBand="1" w:evenHBand="0" w:firstRowFirstColumn="0" w:firstRowLastColumn="0" w:lastRowFirstColumn="0" w:lastRowLastColumn="0"/>
          <w:trHeight w:val="580"/>
        </w:trPr>
        <w:tc>
          <w:tcPr>
            <w:tcW w:w="515" w:type="dxa"/>
            <w:noWrap/>
            <w:hideMark/>
          </w:tcPr>
          <w:p w14:paraId="0D4B94BD"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3</w:t>
            </w:r>
          </w:p>
        </w:tc>
        <w:tc>
          <w:tcPr>
            <w:tcW w:w="1282" w:type="dxa"/>
            <w:noWrap/>
            <w:hideMark/>
          </w:tcPr>
          <w:p w14:paraId="2795D8D3"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03/11/2022</w:t>
            </w:r>
          </w:p>
        </w:tc>
        <w:tc>
          <w:tcPr>
            <w:tcW w:w="1083" w:type="dxa"/>
            <w:noWrap/>
          </w:tcPr>
          <w:p w14:paraId="3AABD90A" w14:textId="4438E16E"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ORR</w:t>
            </w:r>
          </w:p>
        </w:tc>
        <w:tc>
          <w:tcPr>
            <w:tcW w:w="1398" w:type="dxa"/>
            <w:noWrap/>
          </w:tcPr>
          <w:p w14:paraId="6DB22BEC" w14:textId="2C97AA84" w:rsidR="00FF004A" w:rsidRPr="00964D17" w:rsidRDefault="00DA6D10" w:rsidP="00F60D7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BARR</w:t>
            </w:r>
          </w:p>
        </w:tc>
        <w:tc>
          <w:tcPr>
            <w:tcW w:w="3466" w:type="dxa"/>
            <w:noWrap/>
          </w:tcPr>
          <w:p w14:paraId="674BEE06" w14:textId="3C174744" w:rsidR="00FF004A" w:rsidRPr="00790DCF" w:rsidRDefault="00DA6D10" w:rsidP="00F60D73">
            <w:pPr>
              <w:spacing w:after="0" w:line="240" w:lineRule="auto"/>
              <w:rPr>
                <w:rFonts w:ascii="Calibri" w:eastAsia="Times New Roman" w:hAnsi="Calibri" w:cs="Calibri"/>
                <w:color w:val="000000"/>
                <w:szCs w:val="20"/>
                <w:lang w:eastAsia="en-AU"/>
              </w:rPr>
            </w:pPr>
            <w:r w:rsidRPr="00790DCF">
              <w:rPr>
                <w:rFonts w:ascii="Calibri" w:eastAsia="Times New Roman" w:hAnsi="Calibri" w:cs="Calibri"/>
                <w:color w:val="000000"/>
                <w:szCs w:val="20"/>
                <w:lang w:eastAsia="en-AU"/>
              </w:rPr>
              <w:t>Canberra Convention Centre</w:t>
            </w:r>
          </w:p>
        </w:tc>
        <w:tc>
          <w:tcPr>
            <w:tcW w:w="1419" w:type="dxa"/>
            <w:noWrap/>
          </w:tcPr>
          <w:p w14:paraId="66F74E98" w14:textId="6C97F111" w:rsidR="00FF004A" w:rsidRPr="00964D17" w:rsidRDefault="00FF004A" w:rsidP="00F60D73">
            <w:pPr>
              <w:spacing w:after="0" w:line="240" w:lineRule="auto"/>
              <w:rPr>
                <w:rFonts w:ascii="Calibri" w:eastAsia="Times New Roman" w:hAnsi="Calibri" w:cs="Calibri"/>
                <w:color w:val="000000"/>
                <w:lang w:eastAsia="en-AU"/>
              </w:rPr>
            </w:pPr>
            <w:r>
              <w:rPr>
                <w:rFonts w:ascii="Calibri" w:hAnsi="Calibri" w:cs="Calibri"/>
                <w:color w:val="000000"/>
                <w:sz w:val="22"/>
              </w:rPr>
              <w:t>11/11/2022</w:t>
            </w:r>
          </w:p>
        </w:tc>
      </w:tr>
      <w:tr w:rsidR="00FF004A" w:rsidRPr="00964D17" w14:paraId="622D7333" w14:textId="77777777" w:rsidTr="00F60D73">
        <w:trPr>
          <w:cnfStyle w:val="000000010000" w:firstRow="0" w:lastRow="0" w:firstColumn="0" w:lastColumn="0" w:oddVBand="0" w:evenVBand="0" w:oddHBand="0" w:evenHBand="1" w:firstRowFirstColumn="0" w:firstRowLastColumn="0" w:lastRowFirstColumn="0" w:lastRowLastColumn="0"/>
          <w:trHeight w:val="580"/>
        </w:trPr>
        <w:tc>
          <w:tcPr>
            <w:tcW w:w="515" w:type="dxa"/>
            <w:noWrap/>
            <w:hideMark/>
          </w:tcPr>
          <w:p w14:paraId="61C253EF"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4</w:t>
            </w:r>
          </w:p>
        </w:tc>
        <w:tc>
          <w:tcPr>
            <w:tcW w:w="1282" w:type="dxa"/>
            <w:noWrap/>
            <w:hideMark/>
          </w:tcPr>
          <w:p w14:paraId="771AF434"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03/11/2022</w:t>
            </w:r>
          </w:p>
        </w:tc>
        <w:tc>
          <w:tcPr>
            <w:tcW w:w="1083" w:type="dxa"/>
            <w:noWrap/>
          </w:tcPr>
          <w:p w14:paraId="60175CCF" w14:textId="552D1413"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DAVIS</w:t>
            </w:r>
          </w:p>
        </w:tc>
        <w:tc>
          <w:tcPr>
            <w:tcW w:w="1398" w:type="dxa"/>
            <w:noWrap/>
          </w:tcPr>
          <w:p w14:paraId="7B505D05" w14:textId="29EB498A" w:rsidR="00FF004A" w:rsidRPr="00964D17" w:rsidRDefault="00DA6D10" w:rsidP="00F60D7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BARR</w:t>
            </w:r>
          </w:p>
        </w:tc>
        <w:tc>
          <w:tcPr>
            <w:tcW w:w="3466" w:type="dxa"/>
            <w:noWrap/>
          </w:tcPr>
          <w:p w14:paraId="550D7144" w14:textId="49EACCC7" w:rsidR="00FF004A" w:rsidRPr="00790DCF" w:rsidRDefault="00DA6D10" w:rsidP="00F60D73">
            <w:pPr>
              <w:spacing w:after="0" w:line="240" w:lineRule="auto"/>
              <w:rPr>
                <w:rFonts w:ascii="Calibri" w:eastAsia="Times New Roman" w:hAnsi="Calibri" w:cs="Calibri"/>
                <w:color w:val="000000"/>
                <w:szCs w:val="20"/>
                <w:lang w:eastAsia="en-AU"/>
              </w:rPr>
            </w:pPr>
            <w:r w:rsidRPr="00790DCF">
              <w:rPr>
                <w:rFonts w:ascii="Calibri" w:eastAsia="Times New Roman" w:hAnsi="Calibri" w:cs="Calibri"/>
                <w:color w:val="000000"/>
                <w:szCs w:val="20"/>
                <w:lang w:eastAsia="en-AU"/>
              </w:rPr>
              <w:t>Canberra Economic Advisory Group</w:t>
            </w:r>
          </w:p>
        </w:tc>
        <w:tc>
          <w:tcPr>
            <w:tcW w:w="1419" w:type="dxa"/>
            <w:noWrap/>
          </w:tcPr>
          <w:p w14:paraId="7FBF1FA1" w14:textId="1C08158F" w:rsidR="00FF004A" w:rsidRPr="00964D17" w:rsidRDefault="00FF004A" w:rsidP="00F60D73">
            <w:pPr>
              <w:spacing w:after="0" w:line="240" w:lineRule="auto"/>
              <w:rPr>
                <w:rFonts w:ascii="Calibri" w:eastAsia="Times New Roman" w:hAnsi="Calibri" w:cs="Calibri"/>
                <w:color w:val="000000"/>
                <w:lang w:eastAsia="en-AU"/>
              </w:rPr>
            </w:pPr>
            <w:r>
              <w:rPr>
                <w:rFonts w:ascii="Calibri" w:hAnsi="Calibri" w:cs="Calibri"/>
                <w:color w:val="000000"/>
                <w:sz w:val="22"/>
              </w:rPr>
              <w:t>11/11/2022</w:t>
            </w:r>
          </w:p>
        </w:tc>
      </w:tr>
      <w:tr w:rsidR="00FF004A" w:rsidRPr="00964D17" w14:paraId="460F9D85" w14:textId="77777777" w:rsidTr="00F60D73">
        <w:trPr>
          <w:cnfStyle w:val="000000100000" w:firstRow="0" w:lastRow="0" w:firstColumn="0" w:lastColumn="0" w:oddVBand="0" w:evenVBand="0" w:oddHBand="1" w:evenHBand="0" w:firstRowFirstColumn="0" w:firstRowLastColumn="0" w:lastRowFirstColumn="0" w:lastRowLastColumn="0"/>
          <w:trHeight w:val="580"/>
        </w:trPr>
        <w:tc>
          <w:tcPr>
            <w:tcW w:w="515" w:type="dxa"/>
            <w:noWrap/>
            <w:hideMark/>
          </w:tcPr>
          <w:p w14:paraId="04A9545B"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5</w:t>
            </w:r>
          </w:p>
        </w:tc>
        <w:tc>
          <w:tcPr>
            <w:tcW w:w="1282" w:type="dxa"/>
            <w:noWrap/>
            <w:hideMark/>
          </w:tcPr>
          <w:p w14:paraId="6F15DEF4"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03/11/2022</w:t>
            </w:r>
          </w:p>
        </w:tc>
        <w:tc>
          <w:tcPr>
            <w:tcW w:w="1083" w:type="dxa"/>
            <w:noWrap/>
          </w:tcPr>
          <w:p w14:paraId="351723D0" w14:textId="3D67F1F2"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CASTLEY</w:t>
            </w:r>
          </w:p>
        </w:tc>
        <w:tc>
          <w:tcPr>
            <w:tcW w:w="1398" w:type="dxa"/>
            <w:noWrap/>
          </w:tcPr>
          <w:p w14:paraId="53C5AF10" w14:textId="2C0B3E0D" w:rsidR="00FF004A" w:rsidRPr="00964D17" w:rsidRDefault="00DA6D10" w:rsidP="00F60D7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BARR</w:t>
            </w:r>
          </w:p>
        </w:tc>
        <w:tc>
          <w:tcPr>
            <w:tcW w:w="3466" w:type="dxa"/>
            <w:noWrap/>
          </w:tcPr>
          <w:p w14:paraId="61D9E41C" w14:textId="6514E66F" w:rsidR="00FF004A" w:rsidRPr="00790DCF" w:rsidRDefault="00FF004A" w:rsidP="00F60D73">
            <w:pPr>
              <w:spacing w:after="0" w:line="240" w:lineRule="auto"/>
              <w:rPr>
                <w:rFonts w:ascii="Calibri" w:eastAsia="Times New Roman" w:hAnsi="Calibri" w:cs="Calibri"/>
                <w:color w:val="000000"/>
                <w:szCs w:val="20"/>
                <w:lang w:eastAsia="en-AU"/>
              </w:rPr>
            </w:pPr>
            <w:r w:rsidRPr="00790DCF">
              <w:rPr>
                <w:rFonts w:ascii="Calibri" w:hAnsi="Calibri" w:cs="Calibri"/>
                <w:color w:val="000000"/>
                <w:szCs w:val="20"/>
              </w:rPr>
              <w:t>Future Jobs Fund</w:t>
            </w:r>
          </w:p>
        </w:tc>
        <w:tc>
          <w:tcPr>
            <w:tcW w:w="1419" w:type="dxa"/>
            <w:noWrap/>
          </w:tcPr>
          <w:p w14:paraId="7F10E434" w14:textId="7D2FD681" w:rsidR="00FF004A" w:rsidRPr="00964D17" w:rsidRDefault="00FF004A" w:rsidP="00F60D73">
            <w:pPr>
              <w:spacing w:after="0" w:line="240" w:lineRule="auto"/>
              <w:rPr>
                <w:rFonts w:ascii="Calibri" w:eastAsia="Times New Roman" w:hAnsi="Calibri" w:cs="Calibri"/>
                <w:color w:val="000000"/>
                <w:lang w:eastAsia="en-AU"/>
              </w:rPr>
            </w:pPr>
            <w:r>
              <w:rPr>
                <w:rFonts w:ascii="Calibri" w:hAnsi="Calibri" w:cs="Calibri"/>
                <w:color w:val="000000"/>
                <w:sz w:val="22"/>
              </w:rPr>
              <w:t>11/11/2022</w:t>
            </w:r>
          </w:p>
        </w:tc>
      </w:tr>
      <w:tr w:rsidR="00FF004A" w:rsidRPr="00964D17" w14:paraId="207D4381" w14:textId="77777777" w:rsidTr="00F60D73">
        <w:trPr>
          <w:cnfStyle w:val="000000010000" w:firstRow="0" w:lastRow="0" w:firstColumn="0" w:lastColumn="0" w:oddVBand="0" w:evenVBand="0" w:oddHBand="0" w:evenHBand="1" w:firstRowFirstColumn="0" w:firstRowLastColumn="0" w:lastRowFirstColumn="0" w:lastRowLastColumn="0"/>
          <w:trHeight w:val="580"/>
        </w:trPr>
        <w:tc>
          <w:tcPr>
            <w:tcW w:w="515" w:type="dxa"/>
            <w:noWrap/>
            <w:hideMark/>
          </w:tcPr>
          <w:p w14:paraId="601AD041"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lastRenderedPageBreak/>
              <w:t>6</w:t>
            </w:r>
          </w:p>
        </w:tc>
        <w:tc>
          <w:tcPr>
            <w:tcW w:w="1282" w:type="dxa"/>
            <w:noWrap/>
            <w:hideMark/>
          </w:tcPr>
          <w:p w14:paraId="7FB43EC0"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03/11/2022</w:t>
            </w:r>
          </w:p>
        </w:tc>
        <w:tc>
          <w:tcPr>
            <w:tcW w:w="1083" w:type="dxa"/>
            <w:noWrap/>
          </w:tcPr>
          <w:p w14:paraId="40D85698" w14:textId="57B9B0F9"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DAVIS</w:t>
            </w:r>
          </w:p>
        </w:tc>
        <w:tc>
          <w:tcPr>
            <w:tcW w:w="1398" w:type="dxa"/>
            <w:noWrap/>
          </w:tcPr>
          <w:p w14:paraId="467ECF06" w14:textId="1BE5450E" w:rsidR="00FF004A" w:rsidRPr="00964D17" w:rsidRDefault="00DA6D10" w:rsidP="00F60D7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CHEYNE</w:t>
            </w:r>
          </w:p>
        </w:tc>
        <w:tc>
          <w:tcPr>
            <w:tcW w:w="3466" w:type="dxa"/>
            <w:noWrap/>
          </w:tcPr>
          <w:p w14:paraId="09D8EFCD" w14:textId="624643F1" w:rsidR="00FF004A" w:rsidRPr="00790DCF" w:rsidRDefault="00DA6D10" w:rsidP="00F60D73">
            <w:pPr>
              <w:spacing w:after="0" w:line="240" w:lineRule="auto"/>
              <w:rPr>
                <w:rFonts w:ascii="Calibri" w:eastAsia="Times New Roman" w:hAnsi="Calibri" w:cs="Calibri"/>
                <w:color w:val="000000"/>
                <w:szCs w:val="20"/>
                <w:lang w:eastAsia="en-AU"/>
              </w:rPr>
            </w:pPr>
            <w:r w:rsidRPr="00790DCF">
              <w:rPr>
                <w:rFonts w:ascii="Calibri" w:eastAsia="Times New Roman" w:hAnsi="Calibri" w:cs="Calibri"/>
                <w:color w:val="000000"/>
                <w:szCs w:val="20"/>
                <w:lang w:eastAsia="en-AU"/>
              </w:rPr>
              <w:t>Screen Canberra and local independent cinemas</w:t>
            </w:r>
          </w:p>
        </w:tc>
        <w:tc>
          <w:tcPr>
            <w:tcW w:w="1419" w:type="dxa"/>
            <w:noWrap/>
          </w:tcPr>
          <w:p w14:paraId="62743E0C" w14:textId="2F44FE9D" w:rsidR="00FF004A" w:rsidRPr="00964D17" w:rsidRDefault="00FF004A" w:rsidP="00F60D73">
            <w:pPr>
              <w:spacing w:after="0" w:line="240" w:lineRule="auto"/>
              <w:rPr>
                <w:rFonts w:ascii="Calibri" w:eastAsia="Times New Roman" w:hAnsi="Calibri" w:cs="Calibri"/>
                <w:color w:val="000000"/>
                <w:lang w:eastAsia="en-AU"/>
              </w:rPr>
            </w:pPr>
            <w:r>
              <w:rPr>
                <w:rFonts w:ascii="Calibri" w:hAnsi="Calibri" w:cs="Calibri"/>
                <w:color w:val="000000"/>
                <w:sz w:val="22"/>
              </w:rPr>
              <w:t>14/11/2022</w:t>
            </w:r>
          </w:p>
        </w:tc>
      </w:tr>
      <w:tr w:rsidR="00FF004A" w:rsidRPr="00964D17" w14:paraId="53AA049B" w14:textId="77777777" w:rsidTr="00F60D73">
        <w:trPr>
          <w:cnfStyle w:val="000000100000" w:firstRow="0" w:lastRow="0" w:firstColumn="0" w:lastColumn="0" w:oddVBand="0" w:evenVBand="0" w:oddHBand="1" w:evenHBand="0" w:firstRowFirstColumn="0" w:firstRowLastColumn="0" w:lastRowFirstColumn="0" w:lastRowLastColumn="0"/>
          <w:trHeight w:val="290"/>
        </w:trPr>
        <w:tc>
          <w:tcPr>
            <w:tcW w:w="515" w:type="dxa"/>
            <w:noWrap/>
            <w:hideMark/>
          </w:tcPr>
          <w:p w14:paraId="009369FC"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7</w:t>
            </w:r>
          </w:p>
        </w:tc>
        <w:tc>
          <w:tcPr>
            <w:tcW w:w="1282" w:type="dxa"/>
            <w:noWrap/>
            <w:hideMark/>
          </w:tcPr>
          <w:p w14:paraId="32558BEA"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07/11/2022</w:t>
            </w:r>
          </w:p>
        </w:tc>
        <w:tc>
          <w:tcPr>
            <w:tcW w:w="1083" w:type="dxa"/>
            <w:noWrap/>
          </w:tcPr>
          <w:p w14:paraId="16E55FA9" w14:textId="09C7150E"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CAIN</w:t>
            </w:r>
          </w:p>
        </w:tc>
        <w:tc>
          <w:tcPr>
            <w:tcW w:w="1398" w:type="dxa"/>
            <w:noWrap/>
          </w:tcPr>
          <w:p w14:paraId="78939897" w14:textId="75FE3E19" w:rsidR="00FF004A" w:rsidRPr="00964D17" w:rsidRDefault="00DA6D10" w:rsidP="00F60D7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STEEL</w:t>
            </w:r>
          </w:p>
        </w:tc>
        <w:tc>
          <w:tcPr>
            <w:tcW w:w="3466" w:type="dxa"/>
            <w:noWrap/>
          </w:tcPr>
          <w:p w14:paraId="5151D845" w14:textId="2E0DE625" w:rsidR="00FF004A" w:rsidRPr="00790DCF" w:rsidRDefault="00DA6D10" w:rsidP="00F60D73">
            <w:pPr>
              <w:spacing w:after="0" w:line="240" w:lineRule="auto"/>
              <w:rPr>
                <w:rFonts w:ascii="Calibri" w:eastAsia="Times New Roman" w:hAnsi="Calibri" w:cs="Calibri"/>
                <w:color w:val="000000"/>
                <w:szCs w:val="20"/>
                <w:lang w:eastAsia="en-AU"/>
              </w:rPr>
            </w:pPr>
            <w:r w:rsidRPr="00790DCF">
              <w:rPr>
                <w:rFonts w:ascii="Calibri" w:eastAsia="Times New Roman" w:hAnsi="Calibri" w:cs="Calibri"/>
                <w:color w:val="000000"/>
                <w:szCs w:val="20"/>
                <w:lang w:eastAsia="en-AU"/>
              </w:rPr>
              <w:t>Procurement Reform Program documents </w:t>
            </w:r>
          </w:p>
        </w:tc>
        <w:tc>
          <w:tcPr>
            <w:tcW w:w="1419" w:type="dxa"/>
            <w:noWrap/>
          </w:tcPr>
          <w:p w14:paraId="4BE2B797" w14:textId="04E8884F" w:rsidR="00FF004A" w:rsidRPr="00964D17" w:rsidRDefault="00FF004A" w:rsidP="00F60D73">
            <w:pPr>
              <w:spacing w:after="0" w:line="240" w:lineRule="auto"/>
              <w:rPr>
                <w:rFonts w:ascii="Calibri" w:eastAsia="Times New Roman" w:hAnsi="Calibri" w:cs="Calibri"/>
                <w:color w:val="000000"/>
                <w:lang w:eastAsia="en-AU"/>
              </w:rPr>
            </w:pPr>
            <w:r>
              <w:rPr>
                <w:rFonts w:ascii="Calibri" w:hAnsi="Calibri" w:cs="Calibri"/>
                <w:color w:val="000000"/>
                <w:sz w:val="22"/>
              </w:rPr>
              <w:t>16/11/2022</w:t>
            </w:r>
          </w:p>
        </w:tc>
      </w:tr>
      <w:tr w:rsidR="00FF004A" w:rsidRPr="00964D17" w14:paraId="1C53AB24" w14:textId="77777777" w:rsidTr="00F60D73">
        <w:trPr>
          <w:cnfStyle w:val="000000010000" w:firstRow="0" w:lastRow="0" w:firstColumn="0" w:lastColumn="0" w:oddVBand="0" w:evenVBand="0" w:oddHBand="0" w:evenHBand="1" w:firstRowFirstColumn="0" w:firstRowLastColumn="0" w:lastRowFirstColumn="0" w:lastRowLastColumn="0"/>
          <w:trHeight w:val="290"/>
        </w:trPr>
        <w:tc>
          <w:tcPr>
            <w:tcW w:w="515" w:type="dxa"/>
            <w:noWrap/>
            <w:hideMark/>
          </w:tcPr>
          <w:p w14:paraId="3C7F859A"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8</w:t>
            </w:r>
          </w:p>
        </w:tc>
        <w:tc>
          <w:tcPr>
            <w:tcW w:w="1282" w:type="dxa"/>
            <w:noWrap/>
            <w:hideMark/>
          </w:tcPr>
          <w:p w14:paraId="03352FE1"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07/11/2022</w:t>
            </w:r>
          </w:p>
        </w:tc>
        <w:tc>
          <w:tcPr>
            <w:tcW w:w="1083" w:type="dxa"/>
            <w:noWrap/>
          </w:tcPr>
          <w:p w14:paraId="2A7A706E" w14:textId="357F7056"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DAVIS</w:t>
            </w:r>
          </w:p>
        </w:tc>
        <w:tc>
          <w:tcPr>
            <w:tcW w:w="1398" w:type="dxa"/>
            <w:noWrap/>
          </w:tcPr>
          <w:p w14:paraId="3637ED74" w14:textId="5E79E179"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S</w:t>
            </w:r>
            <w:r w:rsidR="00DA6D10">
              <w:rPr>
                <w:rFonts w:ascii="Calibri" w:eastAsia="Times New Roman" w:hAnsi="Calibri" w:cs="Calibri"/>
                <w:color w:val="000000"/>
                <w:lang w:eastAsia="en-AU"/>
              </w:rPr>
              <w:t>TEEL</w:t>
            </w:r>
          </w:p>
        </w:tc>
        <w:tc>
          <w:tcPr>
            <w:tcW w:w="3466" w:type="dxa"/>
            <w:noWrap/>
          </w:tcPr>
          <w:p w14:paraId="1A9D3C2E" w14:textId="636A7095" w:rsidR="00FF004A" w:rsidRPr="00790DCF" w:rsidRDefault="00DA6D10" w:rsidP="00F60D73">
            <w:pPr>
              <w:spacing w:after="0" w:line="240" w:lineRule="auto"/>
              <w:rPr>
                <w:rFonts w:ascii="Calibri" w:eastAsia="Times New Roman" w:hAnsi="Calibri" w:cs="Calibri"/>
                <w:color w:val="000000"/>
                <w:szCs w:val="20"/>
                <w:lang w:eastAsia="en-AU"/>
              </w:rPr>
            </w:pPr>
            <w:r w:rsidRPr="00790DCF">
              <w:rPr>
                <w:rFonts w:ascii="Calibri" w:eastAsia="Times New Roman" w:hAnsi="Calibri" w:cs="Calibri"/>
                <w:color w:val="000000"/>
                <w:szCs w:val="20"/>
                <w:lang w:eastAsia="en-AU"/>
              </w:rPr>
              <w:t>MAI Scheme Complaints </w:t>
            </w:r>
          </w:p>
        </w:tc>
        <w:tc>
          <w:tcPr>
            <w:tcW w:w="1419" w:type="dxa"/>
            <w:noWrap/>
          </w:tcPr>
          <w:p w14:paraId="1D1A7DAA" w14:textId="67C1E5CF" w:rsidR="00FF004A" w:rsidRPr="00964D17" w:rsidRDefault="00FF004A" w:rsidP="00F60D73">
            <w:pPr>
              <w:spacing w:after="0" w:line="240" w:lineRule="auto"/>
              <w:rPr>
                <w:rFonts w:ascii="Calibri" w:eastAsia="Times New Roman" w:hAnsi="Calibri" w:cs="Calibri"/>
                <w:color w:val="000000"/>
                <w:lang w:eastAsia="en-AU"/>
              </w:rPr>
            </w:pPr>
            <w:r>
              <w:rPr>
                <w:rFonts w:ascii="Calibri" w:hAnsi="Calibri" w:cs="Calibri"/>
                <w:color w:val="000000"/>
                <w:sz w:val="22"/>
              </w:rPr>
              <w:t>16/11/2022</w:t>
            </w:r>
          </w:p>
        </w:tc>
      </w:tr>
      <w:tr w:rsidR="00FF004A" w:rsidRPr="00964D17" w14:paraId="5CCA4DA7" w14:textId="77777777" w:rsidTr="00F60D73">
        <w:trPr>
          <w:cnfStyle w:val="000000100000" w:firstRow="0" w:lastRow="0" w:firstColumn="0" w:lastColumn="0" w:oddVBand="0" w:evenVBand="0" w:oddHBand="1" w:evenHBand="0" w:firstRowFirstColumn="0" w:firstRowLastColumn="0" w:lastRowFirstColumn="0" w:lastRowLastColumn="0"/>
          <w:trHeight w:val="290"/>
        </w:trPr>
        <w:tc>
          <w:tcPr>
            <w:tcW w:w="515" w:type="dxa"/>
            <w:noWrap/>
            <w:hideMark/>
          </w:tcPr>
          <w:p w14:paraId="50D94963"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9</w:t>
            </w:r>
          </w:p>
        </w:tc>
        <w:tc>
          <w:tcPr>
            <w:tcW w:w="1282" w:type="dxa"/>
            <w:noWrap/>
            <w:hideMark/>
          </w:tcPr>
          <w:p w14:paraId="3AE1357B"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07/11/2022</w:t>
            </w:r>
          </w:p>
        </w:tc>
        <w:tc>
          <w:tcPr>
            <w:tcW w:w="1083" w:type="dxa"/>
            <w:noWrap/>
          </w:tcPr>
          <w:p w14:paraId="6CCD7357" w14:textId="75055A32"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CAIN</w:t>
            </w:r>
          </w:p>
        </w:tc>
        <w:tc>
          <w:tcPr>
            <w:tcW w:w="1398" w:type="dxa"/>
            <w:noWrap/>
          </w:tcPr>
          <w:p w14:paraId="20CED1A2" w14:textId="01C890D1"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S</w:t>
            </w:r>
            <w:r w:rsidR="00052D67">
              <w:rPr>
                <w:rFonts w:ascii="Calibri" w:eastAsia="Times New Roman" w:hAnsi="Calibri" w:cs="Calibri"/>
                <w:color w:val="000000"/>
                <w:lang w:eastAsia="en-AU"/>
              </w:rPr>
              <w:t>TEEL</w:t>
            </w:r>
          </w:p>
        </w:tc>
        <w:tc>
          <w:tcPr>
            <w:tcW w:w="3466" w:type="dxa"/>
            <w:noWrap/>
          </w:tcPr>
          <w:p w14:paraId="394D0599" w14:textId="190F0D4F" w:rsidR="00FF004A" w:rsidRPr="00790DCF" w:rsidRDefault="00FF004A" w:rsidP="00F60D73">
            <w:pPr>
              <w:spacing w:after="0" w:line="240" w:lineRule="auto"/>
              <w:rPr>
                <w:rFonts w:ascii="Calibri" w:eastAsia="Times New Roman" w:hAnsi="Calibri" w:cs="Calibri"/>
                <w:color w:val="000000"/>
                <w:szCs w:val="20"/>
                <w:lang w:eastAsia="en-AU"/>
              </w:rPr>
            </w:pPr>
            <w:r w:rsidRPr="00790DCF">
              <w:rPr>
                <w:rFonts w:ascii="Calibri" w:hAnsi="Calibri" w:cs="Calibri"/>
                <w:color w:val="000000"/>
                <w:szCs w:val="20"/>
              </w:rPr>
              <w:t>Procurement Reform</w:t>
            </w:r>
            <w:r w:rsidR="00DA6D10" w:rsidRPr="00790DCF">
              <w:rPr>
                <w:rFonts w:ascii="Calibri" w:hAnsi="Calibri" w:cs="Calibri"/>
                <w:color w:val="000000"/>
                <w:szCs w:val="20"/>
              </w:rPr>
              <w:t xml:space="preserve"> Program</w:t>
            </w:r>
            <w:r w:rsidRPr="00790DCF">
              <w:rPr>
                <w:rFonts w:ascii="Calibri" w:hAnsi="Calibri" w:cs="Calibri"/>
                <w:color w:val="000000"/>
                <w:szCs w:val="20"/>
              </w:rPr>
              <w:t xml:space="preserve"> </w:t>
            </w:r>
          </w:p>
        </w:tc>
        <w:tc>
          <w:tcPr>
            <w:tcW w:w="1419" w:type="dxa"/>
            <w:noWrap/>
          </w:tcPr>
          <w:p w14:paraId="5ADC9EF0" w14:textId="149A2F5C" w:rsidR="00FF004A" w:rsidRPr="00964D17" w:rsidRDefault="00FF004A" w:rsidP="00F60D73">
            <w:pPr>
              <w:spacing w:after="0" w:line="240" w:lineRule="auto"/>
              <w:rPr>
                <w:rFonts w:ascii="Calibri" w:eastAsia="Times New Roman" w:hAnsi="Calibri" w:cs="Calibri"/>
                <w:color w:val="000000"/>
                <w:lang w:eastAsia="en-AU"/>
              </w:rPr>
            </w:pPr>
            <w:r>
              <w:rPr>
                <w:rFonts w:ascii="Calibri" w:hAnsi="Calibri" w:cs="Calibri"/>
                <w:color w:val="000000"/>
                <w:sz w:val="22"/>
              </w:rPr>
              <w:t>14/11/2022</w:t>
            </w:r>
          </w:p>
        </w:tc>
      </w:tr>
      <w:tr w:rsidR="00FF004A" w:rsidRPr="00964D17" w14:paraId="0C7FD8C3" w14:textId="77777777" w:rsidTr="00F60D73">
        <w:trPr>
          <w:cnfStyle w:val="000000010000" w:firstRow="0" w:lastRow="0" w:firstColumn="0" w:lastColumn="0" w:oddVBand="0" w:evenVBand="0" w:oddHBand="0" w:evenHBand="1" w:firstRowFirstColumn="0" w:firstRowLastColumn="0" w:lastRowFirstColumn="0" w:lastRowLastColumn="0"/>
          <w:trHeight w:val="580"/>
        </w:trPr>
        <w:tc>
          <w:tcPr>
            <w:tcW w:w="515" w:type="dxa"/>
            <w:noWrap/>
            <w:hideMark/>
          </w:tcPr>
          <w:p w14:paraId="5811F228"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10</w:t>
            </w:r>
          </w:p>
        </w:tc>
        <w:tc>
          <w:tcPr>
            <w:tcW w:w="1282" w:type="dxa"/>
            <w:noWrap/>
            <w:hideMark/>
          </w:tcPr>
          <w:p w14:paraId="4383D75A"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08/11/2022</w:t>
            </w:r>
          </w:p>
        </w:tc>
        <w:tc>
          <w:tcPr>
            <w:tcW w:w="1083" w:type="dxa"/>
            <w:noWrap/>
          </w:tcPr>
          <w:p w14:paraId="33E963F9" w14:textId="696230E4"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CAIN</w:t>
            </w:r>
          </w:p>
        </w:tc>
        <w:tc>
          <w:tcPr>
            <w:tcW w:w="1398" w:type="dxa"/>
            <w:noWrap/>
          </w:tcPr>
          <w:p w14:paraId="1BAD1DDA" w14:textId="34AE4181" w:rsidR="00FF004A" w:rsidRPr="00964D17" w:rsidRDefault="00052D67" w:rsidP="00F60D7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STEEL</w:t>
            </w:r>
          </w:p>
        </w:tc>
        <w:tc>
          <w:tcPr>
            <w:tcW w:w="3466" w:type="dxa"/>
            <w:noWrap/>
          </w:tcPr>
          <w:p w14:paraId="5B5EF83B" w14:textId="4B52EB42" w:rsidR="00FF004A" w:rsidRPr="00790DCF" w:rsidRDefault="00FF004A" w:rsidP="00F60D73">
            <w:pPr>
              <w:spacing w:after="0" w:line="240" w:lineRule="auto"/>
              <w:rPr>
                <w:rFonts w:ascii="Calibri" w:eastAsia="Times New Roman" w:hAnsi="Calibri" w:cs="Calibri"/>
                <w:color w:val="000000"/>
                <w:szCs w:val="20"/>
                <w:lang w:eastAsia="en-AU"/>
              </w:rPr>
            </w:pPr>
            <w:r w:rsidRPr="00790DCF">
              <w:rPr>
                <w:rFonts w:ascii="Calibri" w:hAnsi="Calibri" w:cs="Calibri"/>
                <w:color w:val="000000"/>
                <w:szCs w:val="20"/>
              </w:rPr>
              <w:t xml:space="preserve">Deloitte </w:t>
            </w:r>
            <w:r w:rsidR="00052D67" w:rsidRPr="00790DCF">
              <w:rPr>
                <w:rFonts w:ascii="Calibri" w:hAnsi="Calibri" w:cs="Calibri"/>
                <w:color w:val="000000"/>
                <w:szCs w:val="20"/>
              </w:rPr>
              <w:t>Review Recommendations</w:t>
            </w:r>
          </w:p>
        </w:tc>
        <w:tc>
          <w:tcPr>
            <w:tcW w:w="1419" w:type="dxa"/>
            <w:noWrap/>
          </w:tcPr>
          <w:p w14:paraId="6565C693" w14:textId="7A17AB3E" w:rsidR="00FF004A" w:rsidRPr="00964D17" w:rsidRDefault="00FF004A" w:rsidP="00F60D73">
            <w:pPr>
              <w:spacing w:after="0" w:line="240" w:lineRule="auto"/>
              <w:rPr>
                <w:rFonts w:ascii="Calibri" w:eastAsia="Times New Roman" w:hAnsi="Calibri" w:cs="Calibri"/>
                <w:color w:val="000000"/>
                <w:lang w:eastAsia="en-AU"/>
              </w:rPr>
            </w:pPr>
            <w:r>
              <w:rPr>
                <w:rFonts w:ascii="Calibri" w:hAnsi="Calibri" w:cs="Calibri"/>
                <w:color w:val="000000"/>
                <w:sz w:val="22"/>
              </w:rPr>
              <w:t>15/11/2022</w:t>
            </w:r>
          </w:p>
        </w:tc>
      </w:tr>
      <w:tr w:rsidR="00FF004A" w:rsidRPr="00964D17" w14:paraId="1B2718BA" w14:textId="77777777" w:rsidTr="00F60D73">
        <w:trPr>
          <w:cnfStyle w:val="000000100000" w:firstRow="0" w:lastRow="0" w:firstColumn="0" w:lastColumn="0" w:oddVBand="0" w:evenVBand="0" w:oddHBand="1" w:evenHBand="0" w:firstRowFirstColumn="0" w:firstRowLastColumn="0" w:lastRowFirstColumn="0" w:lastRowLastColumn="0"/>
          <w:trHeight w:val="290"/>
        </w:trPr>
        <w:tc>
          <w:tcPr>
            <w:tcW w:w="515" w:type="dxa"/>
            <w:noWrap/>
            <w:hideMark/>
          </w:tcPr>
          <w:p w14:paraId="1FAB5EC6"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11</w:t>
            </w:r>
          </w:p>
        </w:tc>
        <w:tc>
          <w:tcPr>
            <w:tcW w:w="1282" w:type="dxa"/>
            <w:noWrap/>
            <w:hideMark/>
          </w:tcPr>
          <w:p w14:paraId="0C5F92AC"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08/11/2022</w:t>
            </w:r>
          </w:p>
        </w:tc>
        <w:tc>
          <w:tcPr>
            <w:tcW w:w="1083" w:type="dxa"/>
            <w:noWrap/>
          </w:tcPr>
          <w:p w14:paraId="498A8190" w14:textId="76FA7710"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CAIN</w:t>
            </w:r>
          </w:p>
        </w:tc>
        <w:tc>
          <w:tcPr>
            <w:tcW w:w="1398" w:type="dxa"/>
            <w:noWrap/>
          </w:tcPr>
          <w:p w14:paraId="61994A2D" w14:textId="6B2A446C"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S</w:t>
            </w:r>
            <w:r w:rsidR="00F86432">
              <w:rPr>
                <w:rFonts w:ascii="Calibri" w:eastAsia="Times New Roman" w:hAnsi="Calibri" w:cs="Calibri"/>
                <w:color w:val="000000"/>
                <w:lang w:eastAsia="en-AU"/>
              </w:rPr>
              <w:t>TEEL</w:t>
            </w:r>
          </w:p>
        </w:tc>
        <w:tc>
          <w:tcPr>
            <w:tcW w:w="3466" w:type="dxa"/>
            <w:noWrap/>
          </w:tcPr>
          <w:p w14:paraId="50BF8A85" w14:textId="0306F2DB" w:rsidR="00FF004A" w:rsidRPr="00790DCF" w:rsidRDefault="00F86432" w:rsidP="00F60D73">
            <w:pPr>
              <w:spacing w:after="0" w:line="240" w:lineRule="auto"/>
              <w:rPr>
                <w:rFonts w:ascii="Calibri" w:eastAsia="Times New Roman" w:hAnsi="Calibri" w:cs="Calibri"/>
                <w:color w:val="000000"/>
                <w:szCs w:val="20"/>
                <w:lang w:eastAsia="en-AU"/>
              </w:rPr>
            </w:pPr>
            <w:r w:rsidRPr="00790DCF">
              <w:rPr>
                <w:rFonts w:ascii="Calibri" w:eastAsia="Times New Roman" w:hAnsi="Calibri" w:cs="Calibri"/>
                <w:color w:val="000000"/>
                <w:szCs w:val="20"/>
                <w:lang w:eastAsia="en-AU"/>
              </w:rPr>
              <w:t>ACTIA Insurance Claims - Potholes</w:t>
            </w:r>
          </w:p>
        </w:tc>
        <w:tc>
          <w:tcPr>
            <w:tcW w:w="1419" w:type="dxa"/>
            <w:noWrap/>
          </w:tcPr>
          <w:p w14:paraId="5F31F8EA" w14:textId="79116D05" w:rsidR="00FF004A" w:rsidRPr="00964D17" w:rsidRDefault="00FF004A" w:rsidP="00F60D73">
            <w:pPr>
              <w:spacing w:after="0" w:line="240" w:lineRule="auto"/>
              <w:rPr>
                <w:rFonts w:ascii="Calibri" w:eastAsia="Times New Roman" w:hAnsi="Calibri" w:cs="Calibri"/>
                <w:color w:val="000000"/>
                <w:lang w:eastAsia="en-AU"/>
              </w:rPr>
            </w:pPr>
            <w:r>
              <w:rPr>
                <w:rFonts w:ascii="Calibri" w:hAnsi="Calibri" w:cs="Calibri"/>
                <w:color w:val="000000"/>
                <w:sz w:val="22"/>
              </w:rPr>
              <w:t>16/11/2022</w:t>
            </w:r>
          </w:p>
        </w:tc>
      </w:tr>
      <w:tr w:rsidR="00FF004A" w:rsidRPr="00964D17" w14:paraId="69659DC0" w14:textId="77777777" w:rsidTr="00F60D73">
        <w:trPr>
          <w:cnfStyle w:val="000000010000" w:firstRow="0" w:lastRow="0" w:firstColumn="0" w:lastColumn="0" w:oddVBand="0" w:evenVBand="0" w:oddHBand="0" w:evenHBand="1" w:firstRowFirstColumn="0" w:firstRowLastColumn="0" w:lastRowFirstColumn="0" w:lastRowLastColumn="0"/>
          <w:trHeight w:val="290"/>
        </w:trPr>
        <w:tc>
          <w:tcPr>
            <w:tcW w:w="515" w:type="dxa"/>
            <w:noWrap/>
            <w:hideMark/>
          </w:tcPr>
          <w:p w14:paraId="45EC6ABE"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12</w:t>
            </w:r>
          </w:p>
        </w:tc>
        <w:tc>
          <w:tcPr>
            <w:tcW w:w="1282" w:type="dxa"/>
            <w:noWrap/>
            <w:hideMark/>
          </w:tcPr>
          <w:p w14:paraId="19C7C654"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08/11/2022</w:t>
            </w:r>
          </w:p>
        </w:tc>
        <w:tc>
          <w:tcPr>
            <w:tcW w:w="1083" w:type="dxa"/>
            <w:noWrap/>
          </w:tcPr>
          <w:p w14:paraId="20104D0C" w14:textId="01B691A9"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DAVIS</w:t>
            </w:r>
          </w:p>
        </w:tc>
        <w:tc>
          <w:tcPr>
            <w:tcW w:w="1398" w:type="dxa"/>
            <w:noWrap/>
          </w:tcPr>
          <w:p w14:paraId="2C68989B" w14:textId="15E82FFF"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S</w:t>
            </w:r>
            <w:r w:rsidR="00F86432">
              <w:rPr>
                <w:rFonts w:ascii="Calibri" w:eastAsia="Times New Roman" w:hAnsi="Calibri" w:cs="Calibri"/>
                <w:color w:val="000000"/>
                <w:lang w:eastAsia="en-AU"/>
              </w:rPr>
              <w:t>TEEL</w:t>
            </w:r>
          </w:p>
        </w:tc>
        <w:tc>
          <w:tcPr>
            <w:tcW w:w="3466" w:type="dxa"/>
            <w:noWrap/>
          </w:tcPr>
          <w:p w14:paraId="43B34494" w14:textId="5D2518ED" w:rsidR="00FF004A" w:rsidRPr="00790DCF" w:rsidRDefault="00F86432" w:rsidP="00F60D73">
            <w:pPr>
              <w:spacing w:after="0" w:line="240" w:lineRule="auto"/>
              <w:rPr>
                <w:rFonts w:ascii="Calibri" w:eastAsia="Times New Roman" w:hAnsi="Calibri" w:cs="Calibri"/>
                <w:color w:val="000000"/>
                <w:szCs w:val="20"/>
                <w:lang w:eastAsia="en-AU"/>
              </w:rPr>
            </w:pPr>
            <w:r w:rsidRPr="00790DCF">
              <w:rPr>
                <w:rFonts w:ascii="Calibri" w:eastAsia="Times New Roman" w:hAnsi="Calibri" w:cs="Calibri"/>
                <w:color w:val="000000"/>
                <w:szCs w:val="20"/>
                <w:lang w:eastAsia="en-AU"/>
              </w:rPr>
              <w:t> Volunteer Contribution at the Arboretum</w:t>
            </w:r>
          </w:p>
        </w:tc>
        <w:tc>
          <w:tcPr>
            <w:tcW w:w="1419" w:type="dxa"/>
            <w:noWrap/>
          </w:tcPr>
          <w:p w14:paraId="4F5ACC8A" w14:textId="2C9050A1" w:rsidR="00FF004A" w:rsidRPr="00964D17" w:rsidRDefault="00FF004A" w:rsidP="00F60D73">
            <w:pPr>
              <w:spacing w:after="0" w:line="240" w:lineRule="auto"/>
              <w:rPr>
                <w:rFonts w:ascii="Calibri" w:eastAsia="Times New Roman" w:hAnsi="Calibri" w:cs="Calibri"/>
                <w:color w:val="000000"/>
                <w:lang w:eastAsia="en-AU"/>
              </w:rPr>
            </w:pPr>
            <w:r>
              <w:rPr>
                <w:rFonts w:ascii="Calibri" w:hAnsi="Calibri" w:cs="Calibri"/>
                <w:color w:val="000000"/>
                <w:sz w:val="22"/>
              </w:rPr>
              <w:t>16/11/2022</w:t>
            </w:r>
          </w:p>
        </w:tc>
      </w:tr>
      <w:tr w:rsidR="00FF004A" w:rsidRPr="00964D17" w14:paraId="718D15F3" w14:textId="77777777" w:rsidTr="00F60D73">
        <w:trPr>
          <w:cnfStyle w:val="000000100000" w:firstRow="0" w:lastRow="0" w:firstColumn="0" w:lastColumn="0" w:oddVBand="0" w:evenVBand="0" w:oddHBand="1" w:evenHBand="0" w:firstRowFirstColumn="0" w:firstRowLastColumn="0" w:lastRowFirstColumn="0" w:lastRowLastColumn="0"/>
          <w:trHeight w:val="290"/>
        </w:trPr>
        <w:tc>
          <w:tcPr>
            <w:tcW w:w="515" w:type="dxa"/>
            <w:noWrap/>
            <w:hideMark/>
          </w:tcPr>
          <w:p w14:paraId="7A61C3DC"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13</w:t>
            </w:r>
          </w:p>
        </w:tc>
        <w:tc>
          <w:tcPr>
            <w:tcW w:w="1282" w:type="dxa"/>
            <w:noWrap/>
            <w:hideMark/>
          </w:tcPr>
          <w:p w14:paraId="13A3CB75"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08/11/2022</w:t>
            </w:r>
          </w:p>
        </w:tc>
        <w:tc>
          <w:tcPr>
            <w:tcW w:w="1083" w:type="dxa"/>
            <w:noWrap/>
          </w:tcPr>
          <w:p w14:paraId="0DC0F6C9" w14:textId="53FEA2C9"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CAIN</w:t>
            </w:r>
          </w:p>
        </w:tc>
        <w:tc>
          <w:tcPr>
            <w:tcW w:w="1398" w:type="dxa"/>
            <w:noWrap/>
          </w:tcPr>
          <w:p w14:paraId="3EC84819" w14:textId="6E43CB5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S</w:t>
            </w:r>
            <w:r w:rsidR="00F86432">
              <w:rPr>
                <w:rFonts w:ascii="Calibri" w:eastAsia="Times New Roman" w:hAnsi="Calibri" w:cs="Calibri"/>
                <w:color w:val="000000"/>
                <w:lang w:eastAsia="en-AU"/>
              </w:rPr>
              <w:t>TEEL</w:t>
            </w:r>
          </w:p>
        </w:tc>
        <w:tc>
          <w:tcPr>
            <w:tcW w:w="3466" w:type="dxa"/>
            <w:noWrap/>
          </w:tcPr>
          <w:p w14:paraId="2482C113" w14:textId="0684544A" w:rsidR="00FF004A" w:rsidRPr="00790DCF" w:rsidRDefault="00F86432" w:rsidP="00F60D73">
            <w:pPr>
              <w:spacing w:after="0" w:line="240" w:lineRule="auto"/>
              <w:rPr>
                <w:rFonts w:ascii="Calibri" w:eastAsia="Times New Roman" w:hAnsi="Calibri" w:cs="Calibri"/>
                <w:color w:val="000000"/>
                <w:szCs w:val="20"/>
                <w:lang w:eastAsia="en-AU"/>
              </w:rPr>
            </w:pPr>
            <w:r w:rsidRPr="00790DCF">
              <w:rPr>
                <w:rFonts w:ascii="Calibri" w:eastAsia="Times New Roman" w:hAnsi="Calibri" w:cs="Calibri"/>
                <w:color w:val="000000"/>
                <w:szCs w:val="20"/>
                <w:lang w:eastAsia="en-AU"/>
              </w:rPr>
              <w:t> ACT Venues and Property Staff Paid Allowances and Overtime </w:t>
            </w:r>
          </w:p>
        </w:tc>
        <w:tc>
          <w:tcPr>
            <w:tcW w:w="1419" w:type="dxa"/>
            <w:noWrap/>
          </w:tcPr>
          <w:p w14:paraId="4735AF26" w14:textId="3771F50C" w:rsidR="00FF004A" w:rsidRPr="00964D17" w:rsidRDefault="00FF004A" w:rsidP="00F60D73">
            <w:pPr>
              <w:spacing w:after="0" w:line="240" w:lineRule="auto"/>
              <w:rPr>
                <w:rFonts w:ascii="Calibri" w:eastAsia="Times New Roman" w:hAnsi="Calibri" w:cs="Calibri"/>
                <w:color w:val="000000"/>
                <w:lang w:eastAsia="en-AU"/>
              </w:rPr>
            </w:pPr>
            <w:r>
              <w:rPr>
                <w:rFonts w:ascii="Calibri" w:hAnsi="Calibri" w:cs="Calibri"/>
                <w:color w:val="000000"/>
                <w:sz w:val="22"/>
              </w:rPr>
              <w:t>16/11/2022</w:t>
            </w:r>
          </w:p>
        </w:tc>
      </w:tr>
      <w:tr w:rsidR="00FF004A" w:rsidRPr="00964D17" w14:paraId="042AC6AE" w14:textId="77777777" w:rsidTr="00F60D73">
        <w:trPr>
          <w:cnfStyle w:val="000000010000" w:firstRow="0" w:lastRow="0" w:firstColumn="0" w:lastColumn="0" w:oddVBand="0" w:evenVBand="0" w:oddHBand="0" w:evenHBand="1" w:firstRowFirstColumn="0" w:firstRowLastColumn="0" w:lastRowFirstColumn="0" w:lastRowLastColumn="0"/>
          <w:trHeight w:val="290"/>
        </w:trPr>
        <w:tc>
          <w:tcPr>
            <w:tcW w:w="515" w:type="dxa"/>
            <w:noWrap/>
            <w:hideMark/>
          </w:tcPr>
          <w:p w14:paraId="4C90009D"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14</w:t>
            </w:r>
          </w:p>
        </w:tc>
        <w:tc>
          <w:tcPr>
            <w:tcW w:w="1282" w:type="dxa"/>
            <w:noWrap/>
            <w:hideMark/>
          </w:tcPr>
          <w:p w14:paraId="4B747242"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08/11/2022</w:t>
            </w:r>
          </w:p>
        </w:tc>
        <w:tc>
          <w:tcPr>
            <w:tcW w:w="1083" w:type="dxa"/>
            <w:noWrap/>
          </w:tcPr>
          <w:p w14:paraId="4D50250B" w14:textId="6AB7E12B"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CAIN</w:t>
            </w:r>
          </w:p>
        </w:tc>
        <w:tc>
          <w:tcPr>
            <w:tcW w:w="1398" w:type="dxa"/>
            <w:noWrap/>
          </w:tcPr>
          <w:p w14:paraId="16A9F363" w14:textId="39997F3B"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S</w:t>
            </w:r>
            <w:r w:rsidR="00F86432">
              <w:rPr>
                <w:rFonts w:ascii="Calibri" w:eastAsia="Times New Roman" w:hAnsi="Calibri" w:cs="Calibri"/>
                <w:color w:val="000000"/>
                <w:lang w:eastAsia="en-AU"/>
              </w:rPr>
              <w:t>TEEL</w:t>
            </w:r>
          </w:p>
        </w:tc>
        <w:tc>
          <w:tcPr>
            <w:tcW w:w="3466" w:type="dxa"/>
            <w:noWrap/>
          </w:tcPr>
          <w:p w14:paraId="10EACF05" w14:textId="7041E86E" w:rsidR="00FF004A" w:rsidRPr="00790DCF" w:rsidRDefault="00F86432" w:rsidP="00F60D73">
            <w:pPr>
              <w:spacing w:after="0" w:line="240" w:lineRule="auto"/>
              <w:rPr>
                <w:rFonts w:ascii="Calibri" w:eastAsia="Times New Roman" w:hAnsi="Calibri" w:cs="Calibri"/>
                <w:color w:val="000000"/>
                <w:szCs w:val="20"/>
                <w:lang w:eastAsia="en-AU"/>
              </w:rPr>
            </w:pPr>
            <w:r w:rsidRPr="00790DCF">
              <w:rPr>
                <w:rFonts w:ascii="Calibri" w:eastAsia="Times New Roman" w:hAnsi="Calibri" w:cs="Calibri"/>
                <w:color w:val="000000"/>
                <w:szCs w:val="20"/>
                <w:lang w:eastAsia="en-AU"/>
              </w:rPr>
              <w:t>Community Facilities Register </w:t>
            </w:r>
          </w:p>
        </w:tc>
        <w:tc>
          <w:tcPr>
            <w:tcW w:w="1419" w:type="dxa"/>
            <w:noWrap/>
          </w:tcPr>
          <w:p w14:paraId="1B14B32F" w14:textId="29D2AEEB" w:rsidR="00FF004A" w:rsidRPr="00964D17" w:rsidRDefault="00FF004A" w:rsidP="00F60D73">
            <w:pPr>
              <w:spacing w:after="0" w:line="240" w:lineRule="auto"/>
              <w:rPr>
                <w:rFonts w:ascii="Calibri" w:eastAsia="Times New Roman" w:hAnsi="Calibri" w:cs="Calibri"/>
                <w:color w:val="000000"/>
                <w:lang w:eastAsia="en-AU"/>
              </w:rPr>
            </w:pPr>
            <w:r>
              <w:rPr>
                <w:rFonts w:ascii="Calibri" w:hAnsi="Calibri" w:cs="Calibri"/>
                <w:color w:val="000000"/>
                <w:sz w:val="22"/>
              </w:rPr>
              <w:t>16/11/2022</w:t>
            </w:r>
          </w:p>
        </w:tc>
      </w:tr>
      <w:tr w:rsidR="00FF004A" w:rsidRPr="00964D17" w14:paraId="0260DAC1" w14:textId="77777777" w:rsidTr="00F60D73">
        <w:trPr>
          <w:cnfStyle w:val="000000100000" w:firstRow="0" w:lastRow="0" w:firstColumn="0" w:lastColumn="0" w:oddVBand="0" w:evenVBand="0" w:oddHBand="1" w:evenHBand="0" w:firstRowFirstColumn="0" w:firstRowLastColumn="0" w:lastRowFirstColumn="0" w:lastRowLastColumn="0"/>
          <w:trHeight w:val="290"/>
        </w:trPr>
        <w:tc>
          <w:tcPr>
            <w:tcW w:w="515" w:type="dxa"/>
            <w:noWrap/>
            <w:hideMark/>
          </w:tcPr>
          <w:p w14:paraId="7814A1F4"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15</w:t>
            </w:r>
          </w:p>
        </w:tc>
        <w:tc>
          <w:tcPr>
            <w:tcW w:w="1282" w:type="dxa"/>
            <w:noWrap/>
            <w:hideMark/>
          </w:tcPr>
          <w:p w14:paraId="4A95F5F1"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08/11/2022</w:t>
            </w:r>
          </w:p>
        </w:tc>
        <w:tc>
          <w:tcPr>
            <w:tcW w:w="1083" w:type="dxa"/>
            <w:noWrap/>
          </w:tcPr>
          <w:p w14:paraId="7608F264" w14:textId="2B4631E6"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CASTLEY</w:t>
            </w:r>
          </w:p>
        </w:tc>
        <w:tc>
          <w:tcPr>
            <w:tcW w:w="1398" w:type="dxa"/>
            <w:noWrap/>
          </w:tcPr>
          <w:p w14:paraId="5047F058" w14:textId="7452BF62" w:rsidR="00FF004A" w:rsidRPr="00964D17" w:rsidRDefault="00F86432" w:rsidP="00F60D7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BERRY</w:t>
            </w:r>
          </w:p>
        </w:tc>
        <w:tc>
          <w:tcPr>
            <w:tcW w:w="3466" w:type="dxa"/>
            <w:noWrap/>
          </w:tcPr>
          <w:p w14:paraId="72DC5049" w14:textId="64CADE41" w:rsidR="00FF004A" w:rsidRPr="00790DCF" w:rsidRDefault="00FF004A" w:rsidP="00F60D73">
            <w:pPr>
              <w:spacing w:after="0" w:line="240" w:lineRule="auto"/>
              <w:rPr>
                <w:rFonts w:ascii="Calibri" w:eastAsia="Times New Roman" w:hAnsi="Calibri" w:cs="Calibri"/>
                <w:color w:val="000000"/>
                <w:szCs w:val="20"/>
                <w:lang w:eastAsia="en-AU"/>
              </w:rPr>
            </w:pPr>
            <w:r w:rsidRPr="00790DCF">
              <w:rPr>
                <w:rFonts w:ascii="Calibri" w:hAnsi="Calibri" w:cs="Calibri"/>
                <w:color w:val="000000"/>
                <w:szCs w:val="20"/>
              </w:rPr>
              <w:t xml:space="preserve">Think Garden. </w:t>
            </w:r>
          </w:p>
        </w:tc>
        <w:tc>
          <w:tcPr>
            <w:tcW w:w="1419" w:type="dxa"/>
            <w:noWrap/>
          </w:tcPr>
          <w:p w14:paraId="0900E514" w14:textId="128D33E2" w:rsidR="00FF004A" w:rsidRPr="00964D17" w:rsidRDefault="00FF004A" w:rsidP="00F60D73">
            <w:pPr>
              <w:spacing w:after="0" w:line="240" w:lineRule="auto"/>
              <w:rPr>
                <w:rFonts w:ascii="Calibri" w:eastAsia="Times New Roman" w:hAnsi="Calibri" w:cs="Calibri"/>
                <w:color w:val="000000"/>
                <w:lang w:eastAsia="en-AU"/>
              </w:rPr>
            </w:pPr>
            <w:r>
              <w:rPr>
                <w:rFonts w:ascii="Calibri" w:hAnsi="Calibri" w:cs="Calibri"/>
                <w:color w:val="000000"/>
                <w:sz w:val="22"/>
              </w:rPr>
              <w:t>16/11/2022</w:t>
            </w:r>
          </w:p>
        </w:tc>
      </w:tr>
      <w:tr w:rsidR="00FF004A" w:rsidRPr="00964D17" w14:paraId="02B3B581" w14:textId="77777777" w:rsidTr="00F60D73">
        <w:trPr>
          <w:cnfStyle w:val="000000010000" w:firstRow="0" w:lastRow="0" w:firstColumn="0" w:lastColumn="0" w:oddVBand="0" w:evenVBand="0" w:oddHBand="0" w:evenHBand="1" w:firstRowFirstColumn="0" w:firstRowLastColumn="0" w:lastRowFirstColumn="0" w:lastRowLastColumn="0"/>
          <w:trHeight w:val="290"/>
        </w:trPr>
        <w:tc>
          <w:tcPr>
            <w:tcW w:w="515" w:type="dxa"/>
            <w:noWrap/>
            <w:hideMark/>
          </w:tcPr>
          <w:p w14:paraId="58B4D137"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16</w:t>
            </w:r>
          </w:p>
        </w:tc>
        <w:tc>
          <w:tcPr>
            <w:tcW w:w="1282" w:type="dxa"/>
            <w:noWrap/>
            <w:hideMark/>
          </w:tcPr>
          <w:p w14:paraId="2BCB002E"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08/11/2022</w:t>
            </w:r>
          </w:p>
        </w:tc>
        <w:tc>
          <w:tcPr>
            <w:tcW w:w="1083" w:type="dxa"/>
            <w:noWrap/>
          </w:tcPr>
          <w:p w14:paraId="25D29CFC" w14:textId="3EF50106"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CASTLEY</w:t>
            </w:r>
          </w:p>
        </w:tc>
        <w:tc>
          <w:tcPr>
            <w:tcW w:w="1398" w:type="dxa"/>
            <w:noWrap/>
          </w:tcPr>
          <w:p w14:paraId="1BDD32D6" w14:textId="7098ADE6" w:rsidR="00FF004A" w:rsidRPr="00964D17" w:rsidRDefault="00F86432" w:rsidP="00F60D7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BARR</w:t>
            </w:r>
          </w:p>
        </w:tc>
        <w:tc>
          <w:tcPr>
            <w:tcW w:w="3466" w:type="dxa"/>
            <w:noWrap/>
          </w:tcPr>
          <w:p w14:paraId="0FF3F391" w14:textId="2C06414A" w:rsidR="00FF004A" w:rsidRPr="00790DCF" w:rsidRDefault="00FF004A" w:rsidP="00F60D73">
            <w:pPr>
              <w:spacing w:after="0" w:line="240" w:lineRule="auto"/>
              <w:rPr>
                <w:rFonts w:ascii="Calibri" w:eastAsia="Times New Roman" w:hAnsi="Calibri" w:cs="Calibri"/>
                <w:color w:val="000000"/>
                <w:szCs w:val="20"/>
                <w:lang w:eastAsia="en-AU"/>
              </w:rPr>
            </w:pPr>
            <w:r w:rsidRPr="00790DCF">
              <w:rPr>
                <w:rFonts w:ascii="Calibri" w:hAnsi="Calibri" w:cs="Calibri"/>
                <w:color w:val="000000"/>
                <w:szCs w:val="20"/>
              </w:rPr>
              <w:t xml:space="preserve">Chief Minister's Charitable Fund. </w:t>
            </w:r>
          </w:p>
        </w:tc>
        <w:tc>
          <w:tcPr>
            <w:tcW w:w="1419" w:type="dxa"/>
            <w:noWrap/>
          </w:tcPr>
          <w:p w14:paraId="1CD3C184" w14:textId="4E0C15A8" w:rsidR="00FF004A" w:rsidRPr="00964D17" w:rsidRDefault="00FF004A" w:rsidP="00F60D73">
            <w:pPr>
              <w:spacing w:after="0" w:line="240" w:lineRule="auto"/>
              <w:rPr>
                <w:rFonts w:ascii="Calibri" w:eastAsia="Times New Roman" w:hAnsi="Calibri" w:cs="Calibri"/>
                <w:color w:val="000000"/>
                <w:lang w:eastAsia="en-AU"/>
              </w:rPr>
            </w:pPr>
            <w:r>
              <w:rPr>
                <w:rFonts w:ascii="Calibri" w:hAnsi="Calibri" w:cs="Calibri"/>
                <w:color w:val="000000"/>
                <w:sz w:val="22"/>
              </w:rPr>
              <w:t>30/11/2022</w:t>
            </w:r>
          </w:p>
        </w:tc>
      </w:tr>
      <w:tr w:rsidR="00FF004A" w:rsidRPr="00964D17" w14:paraId="66E6D0A8" w14:textId="77777777" w:rsidTr="00F60D73">
        <w:trPr>
          <w:cnfStyle w:val="000000100000" w:firstRow="0" w:lastRow="0" w:firstColumn="0" w:lastColumn="0" w:oddVBand="0" w:evenVBand="0" w:oddHBand="1" w:evenHBand="0" w:firstRowFirstColumn="0" w:firstRowLastColumn="0" w:lastRowFirstColumn="0" w:lastRowLastColumn="0"/>
          <w:trHeight w:val="290"/>
        </w:trPr>
        <w:tc>
          <w:tcPr>
            <w:tcW w:w="515" w:type="dxa"/>
            <w:noWrap/>
            <w:hideMark/>
          </w:tcPr>
          <w:p w14:paraId="4346D374"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17</w:t>
            </w:r>
          </w:p>
        </w:tc>
        <w:tc>
          <w:tcPr>
            <w:tcW w:w="1282" w:type="dxa"/>
            <w:noWrap/>
            <w:hideMark/>
          </w:tcPr>
          <w:p w14:paraId="0F2AEED3"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08/11/2022</w:t>
            </w:r>
          </w:p>
        </w:tc>
        <w:tc>
          <w:tcPr>
            <w:tcW w:w="1083" w:type="dxa"/>
            <w:noWrap/>
          </w:tcPr>
          <w:p w14:paraId="7D18CB6C" w14:textId="58350D0F"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CASTLEY</w:t>
            </w:r>
          </w:p>
        </w:tc>
        <w:tc>
          <w:tcPr>
            <w:tcW w:w="1398" w:type="dxa"/>
            <w:noWrap/>
          </w:tcPr>
          <w:p w14:paraId="3B40E5F8" w14:textId="2CB475CC" w:rsidR="00FF004A" w:rsidRPr="00964D17" w:rsidRDefault="00F86432" w:rsidP="00F60D7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BERRY</w:t>
            </w:r>
          </w:p>
        </w:tc>
        <w:tc>
          <w:tcPr>
            <w:tcW w:w="3466" w:type="dxa"/>
            <w:noWrap/>
          </w:tcPr>
          <w:p w14:paraId="43C33F20" w14:textId="56EAC7BE" w:rsidR="00FF004A" w:rsidRPr="00790DCF" w:rsidRDefault="00F86432" w:rsidP="00F60D73">
            <w:pPr>
              <w:spacing w:after="0" w:line="240" w:lineRule="auto"/>
              <w:rPr>
                <w:rFonts w:ascii="Calibri" w:eastAsia="Times New Roman" w:hAnsi="Calibri" w:cs="Calibri"/>
                <w:color w:val="000000"/>
                <w:szCs w:val="20"/>
                <w:lang w:eastAsia="en-AU"/>
              </w:rPr>
            </w:pPr>
            <w:r w:rsidRPr="00790DCF">
              <w:rPr>
                <w:rFonts w:ascii="Calibri" w:eastAsia="Times New Roman" w:hAnsi="Calibri" w:cs="Calibri"/>
                <w:color w:val="000000"/>
                <w:szCs w:val="20"/>
                <w:lang w:eastAsia="en-AU"/>
              </w:rPr>
              <w:t>Remuneration of directors for CM Charitable Fund</w:t>
            </w:r>
          </w:p>
        </w:tc>
        <w:tc>
          <w:tcPr>
            <w:tcW w:w="1419" w:type="dxa"/>
            <w:noWrap/>
          </w:tcPr>
          <w:p w14:paraId="345974E9" w14:textId="40A79C7B" w:rsidR="00FF004A" w:rsidRPr="00964D17" w:rsidRDefault="00FF004A" w:rsidP="00F60D73">
            <w:pPr>
              <w:spacing w:after="0" w:line="240" w:lineRule="auto"/>
              <w:rPr>
                <w:rFonts w:ascii="Calibri" w:eastAsia="Times New Roman" w:hAnsi="Calibri" w:cs="Calibri"/>
                <w:color w:val="000000"/>
                <w:lang w:eastAsia="en-AU"/>
              </w:rPr>
            </w:pPr>
            <w:r>
              <w:rPr>
                <w:rFonts w:ascii="Calibri" w:hAnsi="Calibri" w:cs="Calibri"/>
                <w:color w:val="000000"/>
                <w:sz w:val="22"/>
              </w:rPr>
              <w:t>18/11/2022</w:t>
            </w:r>
          </w:p>
        </w:tc>
      </w:tr>
      <w:tr w:rsidR="00FF004A" w:rsidRPr="00964D17" w14:paraId="6FBF566F" w14:textId="77777777" w:rsidTr="00F60D73">
        <w:trPr>
          <w:cnfStyle w:val="000000010000" w:firstRow="0" w:lastRow="0" w:firstColumn="0" w:lastColumn="0" w:oddVBand="0" w:evenVBand="0" w:oddHBand="0" w:evenHBand="1" w:firstRowFirstColumn="0" w:firstRowLastColumn="0" w:lastRowFirstColumn="0" w:lastRowLastColumn="0"/>
          <w:trHeight w:val="290"/>
        </w:trPr>
        <w:tc>
          <w:tcPr>
            <w:tcW w:w="515" w:type="dxa"/>
            <w:noWrap/>
            <w:hideMark/>
          </w:tcPr>
          <w:p w14:paraId="3FDF97D8"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18</w:t>
            </w:r>
          </w:p>
        </w:tc>
        <w:tc>
          <w:tcPr>
            <w:tcW w:w="1282" w:type="dxa"/>
            <w:noWrap/>
            <w:hideMark/>
          </w:tcPr>
          <w:p w14:paraId="7FD11900"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10/11/2022</w:t>
            </w:r>
          </w:p>
        </w:tc>
        <w:tc>
          <w:tcPr>
            <w:tcW w:w="1083" w:type="dxa"/>
            <w:noWrap/>
          </w:tcPr>
          <w:p w14:paraId="13B9058C" w14:textId="0642D60A"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CASTLEY</w:t>
            </w:r>
          </w:p>
        </w:tc>
        <w:tc>
          <w:tcPr>
            <w:tcW w:w="1398" w:type="dxa"/>
            <w:noWrap/>
          </w:tcPr>
          <w:p w14:paraId="3C1678BE" w14:textId="64CB56DF" w:rsidR="00FF004A" w:rsidRPr="00964D17" w:rsidRDefault="001A0B2E" w:rsidP="00F60D7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CHEYNE</w:t>
            </w:r>
          </w:p>
        </w:tc>
        <w:tc>
          <w:tcPr>
            <w:tcW w:w="3466" w:type="dxa"/>
            <w:noWrap/>
          </w:tcPr>
          <w:p w14:paraId="4522E34B" w14:textId="17560747" w:rsidR="00FF004A" w:rsidRPr="00790DCF" w:rsidRDefault="00FF004A" w:rsidP="00F60D73">
            <w:pPr>
              <w:spacing w:after="0" w:line="240" w:lineRule="auto"/>
              <w:rPr>
                <w:rFonts w:ascii="Calibri" w:eastAsia="Times New Roman" w:hAnsi="Calibri" w:cs="Calibri"/>
                <w:color w:val="000000"/>
                <w:szCs w:val="20"/>
                <w:lang w:eastAsia="en-AU"/>
              </w:rPr>
            </w:pPr>
            <w:r w:rsidRPr="00790DCF">
              <w:rPr>
                <w:rFonts w:ascii="Calibri" w:hAnsi="Calibri" w:cs="Calibri"/>
                <w:color w:val="000000"/>
                <w:szCs w:val="20"/>
              </w:rPr>
              <w:t>Cultural Facilities Corporation</w:t>
            </w:r>
            <w:r w:rsidR="001A0B2E" w:rsidRPr="00790DCF">
              <w:rPr>
                <w:rFonts w:ascii="Calibri" w:hAnsi="Calibri" w:cs="Calibri"/>
                <w:color w:val="000000"/>
                <w:szCs w:val="20"/>
              </w:rPr>
              <w:t>-</w:t>
            </w:r>
            <w:r w:rsidRPr="00790DCF">
              <w:rPr>
                <w:rFonts w:ascii="Calibri" w:hAnsi="Calibri" w:cs="Calibri"/>
                <w:color w:val="000000"/>
                <w:szCs w:val="20"/>
              </w:rPr>
              <w:t xml:space="preserve"> Asset Register</w:t>
            </w:r>
            <w:r w:rsidR="001A0B2E" w:rsidRPr="00790DCF">
              <w:rPr>
                <w:rFonts w:ascii="Calibri" w:hAnsi="Calibri" w:cs="Calibri"/>
                <w:color w:val="000000"/>
                <w:szCs w:val="20"/>
              </w:rPr>
              <w:t xml:space="preserve"> updates</w:t>
            </w:r>
          </w:p>
        </w:tc>
        <w:tc>
          <w:tcPr>
            <w:tcW w:w="1419" w:type="dxa"/>
            <w:noWrap/>
          </w:tcPr>
          <w:p w14:paraId="66769F04" w14:textId="792AFB57" w:rsidR="00FF004A" w:rsidRPr="00964D17" w:rsidRDefault="00FF004A" w:rsidP="00F60D73">
            <w:pPr>
              <w:spacing w:after="0" w:line="240" w:lineRule="auto"/>
              <w:rPr>
                <w:rFonts w:ascii="Calibri" w:eastAsia="Times New Roman" w:hAnsi="Calibri" w:cs="Calibri"/>
                <w:color w:val="000000"/>
                <w:lang w:eastAsia="en-AU"/>
              </w:rPr>
            </w:pPr>
            <w:r>
              <w:rPr>
                <w:rFonts w:ascii="Calibri" w:hAnsi="Calibri" w:cs="Calibri"/>
                <w:color w:val="000000"/>
                <w:sz w:val="22"/>
              </w:rPr>
              <w:t>18/11/2022</w:t>
            </w:r>
          </w:p>
        </w:tc>
      </w:tr>
      <w:tr w:rsidR="00FF004A" w:rsidRPr="00964D17" w14:paraId="7EFCCDE8" w14:textId="77777777" w:rsidTr="00F60D73">
        <w:trPr>
          <w:cnfStyle w:val="000000100000" w:firstRow="0" w:lastRow="0" w:firstColumn="0" w:lastColumn="0" w:oddVBand="0" w:evenVBand="0" w:oddHBand="1" w:evenHBand="0" w:firstRowFirstColumn="0" w:firstRowLastColumn="0" w:lastRowFirstColumn="0" w:lastRowLastColumn="0"/>
          <w:trHeight w:val="290"/>
        </w:trPr>
        <w:tc>
          <w:tcPr>
            <w:tcW w:w="515" w:type="dxa"/>
            <w:noWrap/>
            <w:hideMark/>
          </w:tcPr>
          <w:p w14:paraId="1A63D571"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19</w:t>
            </w:r>
          </w:p>
        </w:tc>
        <w:tc>
          <w:tcPr>
            <w:tcW w:w="1282" w:type="dxa"/>
            <w:noWrap/>
            <w:hideMark/>
          </w:tcPr>
          <w:p w14:paraId="02FFFFEF"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10/11/2022</w:t>
            </w:r>
          </w:p>
        </w:tc>
        <w:tc>
          <w:tcPr>
            <w:tcW w:w="1083" w:type="dxa"/>
            <w:noWrap/>
          </w:tcPr>
          <w:p w14:paraId="320A29EC" w14:textId="4D19EC16"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CASTLEY</w:t>
            </w:r>
          </w:p>
        </w:tc>
        <w:tc>
          <w:tcPr>
            <w:tcW w:w="1398" w:type="dxa"/>
            <w:noWrap/>
          </w:tcPr>
          <w:p w14:paraId="4AF7221F" w14:textId="51B3570A" w:rsidR="00FF004A" w:rsidRPr="00964D17" w:rsidRDefault="001A0B2E" w:rsidP="00F60D7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CHEYNE</w:t>
            </w:r>
          </w:p>
        </w:tc>
        <w:tc>
          <w:tcPr>
            <w:tcW w:w="3466" w:type="dxa"/>
            <w:noWrap/>
          </w:tcPr>
          <w:p w14:paraId="05E4D283" w14:textId="46C80AE1" w:rsidR="00FF004A" w:rsidRPr="00790DCF" w:rsidRDefault="001A0B2E" w:rsidP="00F60D73">
            <w:pPr>
              <w:spacing w:after="0" w:line="240" w:lineRule="auto"/>
              <w:rPr>
                <w:rFonts w:ascii="Calibri" w:eastAsia="Times New Roman" w:hAnsi="Calibri" w:cs="Calibri"/>
                <w:color w:val="000000"/>
                <w:szCs w:val="20"/>
                <w:lang w:eastAsia="en-AU"/>
              </w:rPr>
            </w:pPr>
            <w:r w:rsidRPr="00790DCF">
              <w:rPr>
                <w:rFonts w:ascii="Calibri" w:eastAsia="Times New Roman" w:hAnsi="Calibri" w:cs="Calibri"/>
                <w:color w:val="000000"/>
                <w:szCs w:val="20"/>
                <w:lang w:eastAsia="en-AU"/>
              </w:rPr>
              <w:t>Cultural Facilities Corporation - links to venue hire</w:t>
            </w:r>
          </w:p>
        </w:tc>
        <w:tc>
          <w:tcPr>
            <w:tcW w:w="1419" w:type="dxa"/>
            <w:noWrap/>
          </w:tcPr>
          <w:p w14:paraId="366C9780" w14:textId="00F91E96" w:rsidR="00FF004A" w:rsidRPr="00964D17" w:rsidRDefault="00FF004A" w:rsidP="00F60D73">
            <w:pPr>
              <w:spacing w:after="0" w:line="240" w:lineRule="auto"/>
              <w:rPr>
                <w:rFonts w:ascii="Calibri" w:eastAsia="Times New Roman" w:hAnsi="Calibri" w:cs="Calibri"/>
                <w:color w:val="000000"/>
                <w:lang w:eastAsia="en-AU"/>
              </w:rPr>
            </w:pPr>
            <w:r>
              <w:rPr>
                <w:rFonts w:ascii="Calibri" w:hAnsi="Calibri" w:cs="Calibri"/>
                <w:color w:val="000000"/>
                <w:sz w:val="22"/>
              </w:rPr>
              <w:t>18/11/2022</w:t>
            </w:r>
          </w:p>
        </w:tc>
      </w:tr>
      <w:tr w:rsidR="00FF004A" w:rsidRPr="00964D17" w14:paraId="0DD37C8A" w14:textId="77777777" w:rsidTr="00F60D73">
        <w:trPr>
          <w:cnfStyle w:val="000000010000" w:firstRow="0" w:lastRow="0" w:firstColumn="0" w:lastColumn="0" w:oddVBand="0" w:evenVBand="0" w:oddHBand="0" w:evenHBand="1" w:firstRowFirstColumn="0" w:firstRowLastColumn="0" w:lastRowFirstColumn="0" w:lastRowLastColumn="0"/>
          <w:trHeight w:val="290"/>
        </w:trPr>
        <w:tc>
          <w:tcPr>
            <w:tcW w:w="515" w:type="dxa"/>
            <w:noWrap/>
            <w:hideMark/>
          </w:tcPr>
          <w:p w14:paraId="43743744"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20</w:t>
            </w:r>
          </w:p>
        </w:tc>
        <w:tc>
          <w:tcPr>
            <w:tcW w:w="1282" w:type="dxa"/>
            <w:noWrap/>
            <w:hideMark/>
          </w:tcPr>
          <w:p w14:paraId="5C78FA74"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10/11/2022</w:t>
            </w:r>
          </w:p>
        </w:tc>
        <w:tc>
          <w:tcPr>
            <w:tcW w:w="1083" w:type="dxa"/>
            <w:noWrap/>
          </w:tcPr>
          <w:p w14:paraId="282D0A4F" w14:textId="7682F981"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LAWDER</w:t>
            </w:r>
          </w:p>
        </w:tc>
        <w:tc>
          <w:tcPr>
            <w:tcW w:w="1398" w:type="dxa"/>
            <w:noWrap/>
          </w:tcPr>
          <w:p w14:paraId="62F14E31" w14:textId="5FD1244F" w:rsidR="00FF004A" w:rsidRPr="00964D17" w:rsidRDefault="001A0B2E" w:rsidP="00F60D7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CHEYNE</w:t>
            </w:r>
          </w:p>
        </w:tc>
        <w:tc>
          <w:tcPr>
            <w:tcW w:w="3466" w:type="dxa"/>
            <w:noWrap/>
          </w:tcPr>
          <w:p w14:paraId="5E51914E" w14:textId="50F64707" w:rsidR="00FF004A" w:rsidRPr="00790DCF" w:rsidRDefault="00FF004A" w:rsidP="00F60D73">
            <w:pPr>
              <w:spacing w:after="0" w:line="240" w:lineRule="auto"/>
              <w:rPr>
                <w:rFonts w:ascii="Calibri" w:eastAsia="Times New Roman" w:hAnsi="Calibri" w:cs="Calibri"/>
                <w:color w:val="000000"/>
                <w:szCs w:val="20"/>
                <w:lang w:eastAsia="en-AU"/>
              </w:rPr>
            </w:pPr>
            <w:r w:rsidRPr="00790DCF">
              <w:rPr>
                <w:rFonts w:ascii="Calibri" w:hAnsi="Calibri" w:cs="Calibri"/>
                <w:color w:val="000000"/>
                <w:szCs w:val="20"/>
              </w:rPr>
              <w:t>University of Canberra research</w:t>
            </w:r>
            <w:r w:rsidR="001A0B2E" w:rsidRPr="00790DCF">
              <w:rPr>
                <w:rFonts w:ascii="Calibri" w:hAnsi="Calibri" w:cs="Calibri"/>
                <w:color w:val="000000"/>
                <w:szCs w:val="20"/>
              </w:rPr>
              <w:t xml:space="preserve">- public availability </w:t>
            </w:r>
          </w:p>
        </w:tc>
        <w:tc>
          <w:tcPr>
            <w:tcW w:w="1419" w:type="dxa"/>
            <w:noWrap/>
          </w:tcPr>
          <w:p w14:paraId="7A403F90" w14:textId="70171C35" w:rsidR="00FF004A" w:rsidRPr="00964D17" w:rsidRDefault="00FF004A" w:rsidP="00F60D73">
            <w:pPr>
              <w:spacing w:after="0" w:line="240" w:lineRule="auto"/>
              <w:rPr>
                <w:rFonts w:ascii="Calibri" w:eastAsia="Times New Roman" w:hAnsi="Calibri" w:cs="Calibri"/>
                <w:color w:val="000000"/>
                <w:lang w:eastAsia="en-AU"/>
              </w:rPr>
            </w:pPr>
            <w:r>
              <w:rPr>
                <w:rFonts w:ascii="Calibri" w:hAnsi="Calibri" w:cs="Calibri"/>
                <w:color w:val="000000"/>
                <w:sz w:val="22"/>
              </w:rPr>
              <w:t>18/11/2022</w:t>
            </w:r>
          </w:p>
        </w:tc>
      </w:tr>
      <w:tr w:rsidR="00FF004A" w:rsidRPr="00964D17" w14:paraId="42BAC998" w14:textId="77777777" w:rsidTr="00F60D73">
        <w:trPr>
          <w:cnfStyle w:val="000000100000" w:firstRow="0" w:lastRow="0" w:firstColumn="0" w:lastColumn="0" w:oddVBand="0" w:evenVBand="0" w:oddHBand="1" w:evenHBand="0" w:firstRowFirstColumn="0" w:firstRowLastColumn="0" w:lastRowFirstColumn="0" w:lastRowLastColumn="0"/>
          <w:trHeight w:val="290"/>
        </w:trPr>
        <w:tc>
          <w:tcPr>
            <w:tcW w:w="515" w:type="dxa"/>
            <w:noWrap/>
            <w:hideMark/>
          </w:tcPr>
          <w:p w14:paraId="055D6C1D"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21</w:t>
            </w:r>
          </w:p>
        </w:tc>
        <w:tc>
          <w:tcPr>
            <w:tcW w:w="1282" w:type="dxa"/>
            <w:noWrap/>
            <w:hideMark/>
          </w:tcPr>
          <w:p w14:paraId="6C094DEE"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10/11/2022</w:t>
            </w:r>
          </w:p>
        </w:tc>
        <w:tc>
          <w:tcPr>
            <w:tcW w:w="1083" w:type="dxa"/>
            <w:noWrap/>
          </w:tcPr>
          <w:p w14:paraId="3BFF828C" w14:textId="19AAD130"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CASTLEY</w:t>
            </w:r>
          </w:p>
        </w:tc>
        <w:tc>
          <w:tcPr>
            <w:tcW w:w="1398" w:type="dxa"/>
            <w:noWrap/>
          </w:tcPr>
          <w:p w14:paraId="543FFBAA" w14:textId="09CC2C5D" w:rsidR="00FF004A" w:rsidRPr="00964D17" w:rsidRDefault="001A0B2E" w:rsidP="00F60D7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CHEYNE</w:t>
            </w:r>
          </w:p>
        </w:tc>
        <w:tc>
          <w:tcPr>
            <w:tcW w:w="3466" w:type="dxa"/>
            <w:noWrap/>
          </w:tcPr>
          <w:p w14:paraId="35A69B8D" w14:textId="19A1D1C9" w:rsidR="00FF004A" w:rsidRPr="00790DCF" w:rsidRDefault="001A0B2E" w:rsidP="00F60D73">
            <w:pPr>
              <w:spacing w:after="0" w:line="240" w:lineRule="auto"/>
              <w:rPr>
                <w:rFonts w:ascii="Calibri" w:eastAsia="Times New Roman" w:hAnsi="Calibri" w:cs="Calibri"/>
                <w:color w:val="000000"/>
                <w:szCs w:val="20"/>
                <w:lang w:eastAsia="en-AU"/>
              </w:rPr>
            </w:pPr>
            <w:r w:rsidRPr="00790DCF">
              <w:rPr>
                <w:rFonts w:ascii="Calibri" w:eastAsia="Times New Roman" w:hAnsi="Calibri" w:cs="Calibri"/>
                <w:color w:val="000000"/>
                <w:szCs w:val="20"/>
                <w:lang w:eastAsia="en-AU"/>
              </w:rPr>
              <w:t>Cultural Facilities Corporation - locations for hire booking details </w:t>
            </w:r>
          </w:p>
        </w:tc>
        <w:tc>
          <w:tcPr>
            <w:tcW w:w="1419" w:type="dxa"/>
            <w:noWrap/>
          </w:tcPr>
          <w:p w14:paraId="53AA2E30" w14:textId="41A2148B" w:rsidR="00FF004A" w:rsidRPr="00964D17" w:rsidRDefault="00FF004A" w:rsidP="00F60D73">
            <w:pPr>
              <w:spacing w:after="0" w:line="240" w:lineRule="auto"/>
              <w:rPr>
                <w:rFonts w:ascii="Calibri" w:eastAsia="Times New Roman" w:hAnsi="Calibri" w:cs="Calibri"/>
                <w:color w:val="000000"/>
                <w:lang w:eastAsia="en-AU"/>
              </w:rPr>
            </w:pPr>
            <w:r>
              <w:rPr>
                <w:rFonts w:ascii="Calibri" w:hAnsi="Calibri" w:cs="Calibri"/>
                <w:color w:val="000000"/>
                <w:sz w:val="22"/>
              </w:rPr>
              <w:t>18/11/2022</w:t>
            </w:r>
          </w:p>
        </w:tc>
      </w:tr>
      <w:tr w:rsidR="00FF004A" w:rsidRPr="00964D17" w14:paraId="41A3E821" w14:textId="77777777" w:rsidTr="00F60D73">
        <w:trPr>
          <w:cnfStyle w:val="000000010000" w:firstRow="0" w:lastRow="0" w:firstColumn="0" w:lastColumn="0" w:oddVBand="0" w:evenVBand="0" w:oddHBand="0" w:evenHBand="1" w:firstRowFirstColumn="0" w:firstRowLastColumn="0" w:lastRowFirstColumn="0" w:lastRowLastColumn="0"/>
          <w:trHeight w:val="290"/>
        </w:trPr>
        <w:tc>
          <w:tcPr>
            <w:tcW w:w="515" w:type="dxa"/>
            <w:noWrap/>
            <w:hideMark/>
          </w:tcPr>
          <w:p w14:paraId="12D4A41D"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22</w:t>
            </w:r>
          </w:p>
        </w:tc>
        <w:tc>
          <w:tcPr>
            <w:tcW w:w="1282" w:type="dxa"/>
            <w:noWrap/>
            <w:hideMark/>
          </w:tcPr>
          <w:p w14:paraId="02A8A27D"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10/11/2022</w:t>
            </w:r>
          </w:p>
        </w:tc>
        <w:tc>
          <w:tcPr>
            <w:tcW w:w="1083" w:type="dxa"/>
            <w:noWrap/>
          </w:tcPr>
          <w:p w14:paraId="1A6E407F" w14:textId="4927D3B6"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CASTLEY</w:t>
            </w:r>
          </w:p>
        </w:tc>
        <w:tc>
          <w:tcPr>
            <w:tcW w:w="1398" w:type="dxa"/>
            <w:noWrap/>
          </w:tcPr>
          <w:p w14:paraId="12AD0CA0" w14:textId="3DA38775" w:rsidR="00FF004A" w:rsidRPr="00964D17" w:rsidRDefault="001A0B2E" w:rsidP="00F60D7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CHEYNE</w:t>
            </w:r>
          </w:p>
        </w:tc>
        <w:tc>
          <w:tcPr>
            <w:tcW w:w="3466" w:type="dxa"/>
            <w:noWrap/>
          </w:tcPr>
          <w:p w14:paraId="13CA215B" w14:textId="289478A5" w:rsidR="00FF004A" w:rsidRPr="00790DCF" w:rsidRDefault="001A0B2E" w:rsidP="00F60D73">
            <w:pPr>
              <w:spacing w:after="0" w:line="240" w:lineRule="auto"/>
              <w:rPr>
                <w:rFonts w:ascii="Calibri" w:eastAsia="Times New Roman" w:hAnsi="Calibri" w:cs="Calibri"/>
                <w:color w:val="000000"/>
                <w:szCs w:val="20"/>
                <w:lang w:eastAsia="en-AU"/>
              </w:rPr>
            </w:pPr>
            <w:r w:rsidRPr="00790DCF">
              <w:rPr>
                <w:rFonts w:ascii="Calibri" w:eastAsia="Times New Roman" w:hAnsi="Calibri" w:cs="Calibri"/>
                <w:color w:val="000000"/>
                <w:szCs w:val="20"/>
                <w:lang w:eastAsia="en-AU"/>
              </w:rPr>
              <w:t> Travel budget of Cultural Facilities Corporation staff </w:t>
            </w:r>
          </w:p>
        </w:tc>
        <w:tc>
          <w:tcPr>
            <w:tcW w:w="1419" w:type="dxa"/>
            <w:noWrap/>
          </w:tcPr>
          <w:p w14:paraId="4C6E619F" w14:textId="01FADE1C" w:rsidR="00FF004A" w:rsidRPr="00964D17" w:rsidRDefault="00FF004A" w:rsidP="00F60D73">
            <w:pPr>
              <w:spacing w:after="0" w:line="240" w:lineRule="auto"/>
              <w:rPr>
                <w:rFonts w:ascii="Calibri" w:eastAsia="Times New Roman" w:hAnsi="Calibri" w:cs="Calibri"/>
                <w:color w:val="000000"/>
                <w:lang w:eastAsia="en-AU"/>
              </w:rPr>
            </w:pPr>
            <w:r>
              <w:rPr>
                <w:rFonts w:ascii="Calibri" w:hAnsi="Calibri" w:cs="Calibri"/>
                <w:color w:val="000000"/>
                <w:sz w:val="22"/>
              </w:rPr>
              <w:t>18/11/2022</w:t>
            </w:r>
          </w:p>
        </w:tc>
      </w:tr>
      <w:tr w:rsidR="00FF004A" w:rsidRPr="00964D17" w14:paraId="1BC2A794" w14:textId="77777777" w:rsidTr="00F60D73">
        <w:trPr>
          <w:cnfStyle w:val="000000100000" w:firstRow="0" w:lastRow="0" w:firstColumn="0" w:lastColumn="0" w:oddVBand="0" w:evenVBand="0" w:oddHBand="1" w:evenHBand="0" w:firstRowFirstColumn="0" w:firstRowLastColumn="0" w:lastRowFirstColumn="0" w:lastRowLastColumn="0"/>
          <w:trHeight w:val="580"/>
        </w:trPr>
        <w:tc>
          <w:tcPr>
            <w:tcW w:w="515" w:type="dxa"/>
            <w:noWrap/>
            <w:hideMark/>
          </w:tcPr>
          <w:p w14:paraId="480D0BE2"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23</w:t>
            </w:r>
          </w:p>
        </w:tc>
        <w:tc>
          <w:tcPr>
            <w:tcW w:w="1282" w:type="dxa"/>
            <w:noWrap/>
            <w:hideMark/>
          </w:tcPr>
          <w:p w14:paraId="378DCB66"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10/11/2022</w:t>
            </w:r>
          </w:p>
        </w:tc>
        <w:tc>
          <w:tcPr>
            <w:tcW w:w="1083" w:type="dxa"/>
            <w:noWrap/>
          </w:tcPr>
          <w:p w14:paraId="55C0C9EA" w14:textId="17F1CC94"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CASTLEY</w:t>
            </w:r>
          </w:p>
        </w:tc>
        <w:tc>
          <w:tcPr>
            <w:tcW w:w="1398" w:type="dxa"/>
            <w:noWrap/>
          </w:tcPr>
          <w:p w14:paraId="600F093F" w14:textId="2B1AABB1" w:rsidR="00FF004A" w:rsidRPr="00964D17" w:rsidRDefault="00790DCF" w:rsidP="00F60D7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CHEYNE</w:t>
            </w:r>
          </w:p>
        </w:tc>
        <w:tc>
          <w:tcPr>
            <w:tcW w:w="3466" w:type="dxa"/>
            <w:noWrap/>
          </w:tcPr>
          <w:p w14:paraId="3BE29DAA" w14:textId="6628BB48" w:rsidR="00FF004A" w:rsidRPr="00790DCF" w:rsidRDefault="00795865" w:rsidP="00F60D73">
            <w:pPr>
              <w:spacing w:after="0" w:line="240" w:lineRule="auto"/>
              <w:rPr>
                <w:rFonts w:ascii="Calibri" w:eastAsia="Times New Roman" w:hAnsi="Calibri" w:cs="Calibri"/>
                <w:color w:val="000000"/>
                <w:szCs w:val="20"/>
                <w:lang w:eastAsia="en-AU"/>
              </w:rPr>
            </w:pPr>
            <w:r w:rsidRPr="00790DCF">
              <w:rPr>
                <w:rFonts w:ascii="Calibri" w:eastAsia="Times New Roman" w:hAnsi="Calibri" w:cs="Calibri"/>
                <w:color w:val="000000"/>
                <w:szCs w:val="20"/>
                <w:lang w:eastAsia="en-AU"/>
              </w:rPr>
              <w:t> Access Canberra - Northbourne speed cameras impact to businesses</w:t>
            </w:r>
          </w:p>
        </w:tc>
        <w:tc>
          <w:tcPr>
            <w:tcW w:w="1419" w:type="dxa"/>
            <w:noWrap/>
          </w:tcPr>
          <w:p w14:paraId="7FC74C2F" w14:textId="102781D6" w:rsidR="00FF004A" w:rsidRPr="00964D17" w:rsidRDefault="00FF004A" w:rsidP="00F60D73">
            <w:pPr>
              <w:spacing w:after="0" w:line="240" w:lineRule="auto"/>
              <w:rPr>
                <w:rFonts w:ascii="Calibri" w:eastAsia="Times New Roman" w:hAnsi="Calibri" w:cs="Calibri"/>
                <w:color w:val="000000"/>
                <w:lang w:eastAsia="en-AU"/>
              </w:rPr>
            </w:pPr>
            <w:r>
              <w:rPr>
                <w:rFonts w:ascii="Calibri" w:hAnsi="Calibri" w:cs="Calibri"/>
                <w:color w:val="000000"/>
                <w:sz w:val="22"/>
              </w:rPr>
              <w:t>21/11/2022</w:t>
            </w:r>
          </w:p>
        </w:tc>
      </w:tr>
      <w:tr w:rsidR="00FF004A" w:rsidRPr="00964D17" w14:paraId="5C5D22F2" w14:textId="77777777" w:rsidTr="00F60D73">
        <w:trPr>
          <w:cnfStyle w:val="000000010000" w:firstRow="0" w:lastRow="0" w:firstColumn="0" w:lastColumn="0" w:oddVBand="0" w:evenVBand="0" w:oddHBand="0" w:evenHBand="1" w:firstRowFirstColumn="0" w:firstRowLastColumn="0" w:lastRowFirstColumn="0" w:lastRowLastColumn="0"/>
          <w:trHeight w:val="290"/>
        </w:trPr>
        <w:tc>
          <w:tcPr>
            <w:tcW w:w="515" w:type="dxa"/>
            <w:noWrap/>
            <w:hideMark/>
          </w:tcPr>
          <w:p w14:paraId="15A3A006"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24</w:t>
            </w:r>
          </w:p>
        </w:tc>
        <w:tc>
          <w:tcPr>
            <w:tcW w:w="1282" w:type="dxa"/>
            <w:noWrap/>
            <w:hideMark/>
          </w:tcPr>
          <w:p w14:paraId="413ED60E"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10/11/2022</w:t>
            </w:r>
          </w:p>
        </w:tc>
        <w:tc>
          <w:tcPr>
            <w:tcW w:w="1083" w:type="dxa"/>
            <w:noWrap/>
          </w:tcPr>
          <w:p w14:paraId="22A6A2B1" w14:textId="32420CFA"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PARTON</w:t>
            </w:r>
          </w:p>
        </w:tc>
        <w:tc>
          <w:tcPr>
            <w:tcW w:w="1398" w:type="dxa"/>
            <w:noWrap/>
          </w:tcPr>
          <w:p w14:paraId="6DBC1E57" w14:textId="2D4933E5" w:rsidR="00FF004A" w:rsidRPr="00964D17" w:rsidRDefault="00790DCF" w:rsidP="00F60D7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CHEYNE</w:t>
            </w:r>
          </w:p>
        </w:tc>
        <w:tc>
          <w:tcPr>
            <w:tcW w:w="3466" w:type="dxa"/>
            <w:noWrap/>
          </w:tcPr>
          <w:p w14:paraId="64E4D8BA" w14:textId="62AAEF03" w:rsidR="00FF004A" w:rsidRPr="00790DCF" w:rsidRDefault="00795865" w:rsidP="00F60D73">
            <w:pPr>
              <w:spacing w:after="0" w:line="240" w:lineRule="auto"/>
              <w:rPr>
                <w:rFonts w:ascii="Calibri" w:eastAsia="Times New Roman" w:hAnsi="Calibri" w:cs="Calibri"/>
                <w:color w:val="000000"/>
                <w:szCs w:val="20"/>
                <w:lang w:eastAsia="en-AU"/>
              </w:rPr>
            </w:pPr>
            <w:r w:rsidRPr="00790DCF">
              <w:rPr>
                <w:rFonts w:ascii="Calibri" w:eastAsia="Times New Roman" w:hAnsi="Calibri" w:cs="Calibri"/>
                <w:color w:val="000000"/>
                <w:szCs w:val="20"/>
                <w:lang w:eastAsia="en-AU"/>
              </w:rPr>
              <w:t> Access Canberra - Percentage of interstate registered vehicles fined</w:t>
            </w:r>
          </w:p>
        </w:tc>
        <w:tc>
          <w:tcPr>
            <w:tcW w:w="1419" w:type="dxa"/>
            <w:noWrap/>
          </w:tcPr>
          <w:p w14:paraId="3A5B51C7" w14:textId="56ACA1EB" w:rsidR="00FF004A" w:rsidRPr="00964D17" w:rsidRDefault="00FF004A" w:rsidP="00F60D73">
            <w:pPr>
              <w:spacing w:after="0" w:line="240" w:lineRule="auto"/>
              <w:rPr>
                <w:rFonts w:ascii="Calibri" w:eastAsia="Times New Roman" w:hAnsi="Calibri" w:cs="Calibri"/>
                <w:color w:val="000000"/>
                <w:lang w:eastAsia="en-AU"/>
              </w:rPr>
            </w:pPr>
            <w:r>
              <w:rPr>
                <w:rFonts w:ascii="Calibri" w:hAnsi="Calibri" w:cs="Calibri"/>
                <w:color w:val="000000"/>
                <w:sz w:val="22"/>
              </w:rPr>
              <w:t>21/11/2022</w:t>
            </w:r>
          </w:p>
        </w:tc>
      </w:tr>
      <w:tr w:rsidR="00FF004A" w:rsidRPr="00964D17" w14:paraId="17A68854" w14:textId="77777777" w:rsidTr="00F60D73">
        <w:trPr>
          <w:cnfStyle w:val="000000100000" w:firstRow="0" w:lastRow="0" w:firstColumn="0" w:lastColumn="0" w:oddVBand="0" w:evenVBand="0" w:oddHBand="1" w:evenHBand="0" w:firstRowFirstColumn="0" w:firstRowLastColumn="0" w:lastRowFirstColumn="0" w:lastRowLastColumn="0"/>
          <w:trHeight w:val="290"/>
        </w:trPr>
        <w:tc>
          <w:tcPr>
            <w:tcW w:w="515" w:type="dxa"/>
            <w:noWrap/>
            <w:hideMark/>
          </w:tcPr>
          <w:p w14:paraId="7C128E14"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25</w:t>
            </w:r>
          </w:p>
        </w:tc>
        <w:tc>
          <w:tcPr>
            <w:tcW w:w="1282" w:type="dxa"/>
            <w:noWrap/>
            <w:hideMark/>
          </w:tcPr>
          <w:p w14:paraId="6EE1923E"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10/11/2022</w:t>
            </w:r>
          </w:p>
        </w:tc>
        <w:tc>
          <w:tcPr>
            <w:tcW w:w="1083" w:type="dxa"/>
            <w:noWrap/>
          </w:tcPr>
          <w:p w14:paraId="5EB453D3" w14:textId="2AF8AA0A"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CASTLEY</w:t>
            </w:r>
          </w:p>
        </w:tc>
        <w:tc>
          <w:tcPr>
            <w:tcW w:w="1398" w:type="dxa"/>
            <w:noWrap/>
          </w:tcPr>
          <w:p w14:paraId="4700B6DE" w14:textId="221F045F" w:rsidR="00FF004A" w:rsidRPr="00964D17" w:rsidRDefault="00790DCF" w:rsidP="00F60D7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CHEYNE</w:t>
            </w:r>
          </w:p>
        </w:tc>
        <w:tc>
          <w:tcPr>
            <w:tcW w:w="3466" w:type="dxa"/>
            <w:noWrap/>
          </w:tcPr>
          <w:p w14:paraId="01744E1A" w14:textId="1F674895" w:rsidR="00FF004A" w:rsidRPr="00790DCF" w:rsidRDefault="00795865" w:rsidP="00F60D73">
            <w:pPr>
              <w:spacing w:after="0" w:line="240" w:lineRule="auto"/>
              <w:rPr>
                <w:rFonts w:ascii="Calibri" w:eastAsia="Times New Roman" w:hAnsi="Calibri" w:cs="Calibri"/>
                <w:color w:val="000000"/>
                <w:szCs w:val="20"/>
                <w:lang w:eastAsia="en-AU"/>
              </w:rPr>
            </w:pPr>
            <w:r w:rsidRPr="00790DCF">
              <w:rPr>
                <w:rFonts w:ascii="Calibri" w:eastAsia="Times New Roman" w:hAnsi="Calibri" w:cs="Calibri"/>
                <w:color w:val="000000"/>
                <w:szCs w:val="20"/>
                <w:lang w:eastAsia="en-AU"/>
              </w:rPr>
              <w:t> Business and Better Regulation - Number of business vehicles infringements withdrawn or waived</w:t>
            </w:r>
          </w:p>
        </w:tc>
        <w:tc>
          <w:tcPr>
            <w:tcW w:w="1419" w:type="dxa"/>
            <w:noWrap/>
          </w:tcPr>
          <w:p w14:paraId="65E4DAB0" w14:textId="37CCA789" w:rsidR="00FF004A" w:rsidRPr="00964D17" w:rsidRDefault="00FF004A" w:rsidP="00F60D73">
            <w:pPr>
              <w:spacing w:after="0" w:line="240" w:lineRule="auto"/>
              <w:rPr>
                <w:rFonts w:ascii="Calibri" w:eastAsia="Times New Roman" w:hAnsi="Calibri" w:cs="Calibri"/>
                <w:color w:val="000000"/>
                <w:lang w:eastAsia="en-AU"/>
              </w:rPr>
            </w:pPr>
            <w:r>
              <w:rPr>
                <w:rFonts w:ascii="Calibri" w:hAnsi="Calibri" w:cs="Calibri"/>
                <w:color w:val="000000"/>
                <w:sz w:val="22"/>
              </w:rPr>
              <w:t>21/11/2022</w:t>
            </w:r>
          </w:p>
        </w:tc>
      </w:tr>
      <w:tr w:rsidR="00FF004A" w:rsidRPr="00964D17" w14:paraId="34B5786F" w14:textId="77777777" w:rsidTr="00F60D73">
        <w:trPr>
          <w:cnfStyle w:val="000000010000" w:firstRow="0" w:lastRow="0" w:firstColumn="0" w:lastColumn="0" w:oddVBand="0" w:evenVBand="0" w:oddHBand="0" w:evenHBand="1" w:firstRowFirstColumn="0" w:firstRowLastColumn="0" w:lastRowFirstColumn="0" w:lastRowLastColumn="0"/>
          <w:trHeight w:val="580"/>
        </w:trPr>
        <w:tc>
          <w:tcPr>
            <w:tcW w:w="515" w:type="dxa"/>
            <w:noWrap/>
            <w:hideMark/>
          </w:tcPr>
          <w:p w14:paraId="6AC8BD27"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26</w:t>
            </w:r>
          </w:p>
        </w:tc>
        <w:tc>
          <w:tcPr>
            <w:tcW w:w="1282" w:type="dxa"/>
            <w:noWrap/>
            <w:hideMark/>
          </w:tcPr>
          <w:p w14:paraId="320D7BAD"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10/11/2022</w:t>
            </w:r>
          </w:p>
        </w:tc>
        <w:tc>
          <w:tcPr>
            <w:tcW w:w="1083" w:type="dxa"/>
            <w:noWrap/>
          </w:tcPr>
          <w:p w14:paraId="4A4E7516" w14:textId="20A00598"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COCKS</w:t>
            </w:r>
          </w:p>
        </w:tc>
        <w:tc>
          <w:tcPr>
            <w:tcW w:w="1398" w:type="dxa"/>
            <w:noWrap/>
          </w:tcPr>
          <w:p w14:paraId="3EEEB3A5" w14:textId="0F1D75B7" w:rsidR="00FF004A" w:rsidRPr="00964D17" w:rsidRDefault="00790DCF" w:rsidP="00F60D7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CHEYNE</w:t>
            </w:r>
          </w:p>
        </w:tc>
        <w:tc>
          <w:tcPr>
            <w:tcW w:w="3466" w:type="dxa"/>
            <w:noWrap/>
          </w:tcPr>
          <w:p w14:paraId="666E94EF" w14:textId="3EDAC913" w:rsidR="00FF004A" w:rsidRPr="00790DCF" w:rsidRDefault="00795865" w:rsidP="00F60D73">
            <w:pPr>
              <w:spacing w:after="0" w:line="240" w:lineRule="auto"/>
              <w:rPr>
                <w:rFonts w:ascii="Calibri" w:eastAsia="Times New Roman" w:hAnsi="Calibri" w:cs="Calibri"/>
                <w:color w:val="000000"/>
                <w:szCs w:val="20"/>
                <w:lang w:eastAsia="en-AU"/>
              </w:rPr>
            </w:pPr>
            <w:r w:rsidRPr="00790DCF">
              <w:rPr>
                <w:rFonts w:ascii="Calibri" w:eastAsia="Times New Roman" w:hAnsi="Calibri" w:cs="Calibri"/>
                <w:color w:val="000000"/>
                <w:szCs w:val="20"/>
                <w:lang w:eastAsia="en-AU"/>
              </w:rPr>
              <w:t> Access Canberra - Distance between brick-and-mortar businesses and hawkers</w:t>
            </w:r>
          </w:p>
        </w:tc>
        <w:tc>
          <w:tcPr>
            <w:tcW w:w="1419" w:type="dxa"/>
            <w:noWrap/>
          </w:tcPr>
          <w:p w14:paraId="3B54866B" w14:textId="41441394" w:rsidR="00FF004A" w:rsidRPr="00964D17" w:rsidRDefault="00FF004A" w:rsidP="00F60D73">
            <w:pPr>
              <w:spacing w:after="0" w:line="240" w:lineRule="auto"/>
              <w:rPr>
                <w:rFonts w:ascii="Calibri" w:eastAsia="Times New Roman" w:hAnsi="Calibri" w:cs="Calibri"/>
                <w:color w:val="000000"/>
                <w:lang w:eastAsia="en-AU"/>
              </w:rPr>
            </w:pPr>
            <w:r>
              <w:rPr>
                <w:rFonts w:ascii="Calibri" w:hAnsi="Calibri" w:cs="Calibri"/>
                <w:color w:val="000000"/>
                <w:sz w:val="22"/>
              </w:rPr>
              <w:t>21/11/2022</w:t>
            </w:r>
          </w:p>
        </w:tc>
      </w:tr>
      <w:tr w:rsidR="00FF004A" w:rsidRPr="00964D17" w14:paraId="35A65B53" w14:textId="77777777" w:rsidTr="00F60D73">
        <w:trPr>
          <w:cnfStyle w:val="000000100000" w:firstRow="0" w:lastRow="0" w:firstColumn="0" w:lastColumn="0" w:oddVBand="0" w:evenVBand="0" w:oddHBand="1" w:evenHBand="0" w:firstRowFirstColumn="0" w:firstRowLastColumn="0" w:lastRowFirstColumn="0" w:lastRowLastColumn="0"/>
          <w:trHeight w:val="580"/>
        </w:trPr>
        <w:tc>
          <w:tcPr>
            <w:tcW w:w="515" w:type="dxa"/>
            <w:noWrap/>
            <w:hideMark/>
          </w:tcPr>
          <w:p w14:paraId="30DA11B1"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27</w:t>
            </w:r>
          </w:p>
        </w:tc>
        <w:tc>
          <w:tcPr>
            <w:tcW w:w="1282" w:type="dxa"/>
            <w:noWrap/>
            <w:hideMark/>
          </w:tcPr>
          <w:p w14:paraId="38E58533"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10/11/2022</w:t>
            </w:r>
          </w:p>
        </w:tc>
        <w:tc>
          <w:tcPr>
            <w:tcW w:w="1083" w:type="dxa"/>
            <w:noWrap/>
          </w:tcPr>
          <w:p w14:paraId="5833BD75" w14:textId="36036865"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CASTLEY</w:t>
            </w:r>
          </w:p>
        </w:tc>
        <w:tc>
          <w:tcPr>
            <w:tcW w:w="1398" w:type="dxa"/>
            <w:noWrap/>
          </w:tcPr>
          <w:p w14:paraId="53F819BA" w14:textId="3805024B" w:rsidR="00FF004A" w:rsidRPr="00964D17" w:rsidRDefault="00790DCF" w:rsidP="00F60D7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CHEYNE</w:t>
            </w:r>
          </w:p>
        </w:tc>
        <w:tc>
          <w:tcPr>
            <w:tcW w:w="3466" w:type="dxa"/>
            <w:noWrap/>
          </w:tcPr>
          <w:p w14:paraId="6FFFE7CF" w14:textId="5E2B8A0E" w:rsidR="00FF004A" w:rsidRPr="00790DCF" w:rsidRDefault="00795865" w:rsidP="00F60D73">
            <w:pPr>
              <w:spacing w:after="0" w:line="240" w:lineRule="auto"/>
              <w:rPr>
                <w:rFonts w:ascii="Calibri" w:eastAsia="Times New Roman" w:hAnsi="Calibri" w:cs="Calibri"/>
                <w:color w:val="000000"/>
                <w:szCs w:val="20"/>
                <w:lang w:eastAsia="en-AU"/>
              </w:rPr>
            </w:pPr>
            <w:r w:rsidRPr="00790DCF">
              <w:rPr>
                <w:rFonts w:ascii="Calibri" w:eastAsia="Times New Roman" w:hAnsi="Calibri" w:cs="Calibri"/>
                <w:color w:val="000000"/>
                <w:szCs w:val="20"/>
                <w:lang w:eastAsia="en-AU"/>
              </w:rPr>
              <w:t>Business and Better Regulation - Drop in investment for ACT Businesses</w:t>
            </w:r>
          </w:p>
        </w:tc>
        <w:tc>
          <w:tcPr>
            <w:tcW w:w="1419" w:type="dxa"/>
            <w:noWrap/>
          </w:tcPr>
          <w:p w14:paraId="476CD7FA" w14:textId="6BAFE250" w:rsidR="00FF004A" w:rsidRPr="00964D17" w:rsidRDefault="00FF004A" w:rsidP="00F60D73">
            <w:pPr>
              <w:spacing w:after="0" w:line="240" w:lineRule="auto"/>
              <w:rPr>
                <w:rFonts w:ascii="Calibri" w:eastAsia="Times New Roman" w:hAnsi="Calibri" w:cs="Calibri"/>
                <w:color w:val="000000"/>
                <w:lang w:eastAsia="en-AU"/>
              </w:rPr>
            </w:pPr>
            <w:r>
              <w:rPr>
                <w:rFonts w:ascii="Calibri" w:hAnsi="Calibri" w:cs="Calibri"/>
                <w:color w:val="000000"/>
                <w:sz w:val="22"/>
              </w:rPr>
              <w:t>08/12/2022</w:t>
            </w:r>
          </w:p>
        </w:tc>
      </w:tr>
      <w:tr w:rsidR="00FF004A" w:rsidRPr="00964D17" w14:paraId="15F6E809" w14:textId="77777777" w:rsidTr="00F60D73">
        <w:trPr>
          <w:cnfStyle w:val="000000010000" w:firstRow="0" w:lastRow="0" w:firstColumn="0" w:lastColumn="0" w:oddVBand="0" w:evenVBand="0" w:oddHBand="0" w:evenHBand="1" w:firstRowFirstColumn="0" w:firstRowLastColumn="0" w:lastRowFirstColumn="0" w:lastRowLastColumn="0"/>
          <w:trHeight w:val="870"/>
        </w:trPr>
        <w:tc>
          <w:tcPr>
            <w:tcW w:w="515" w:type="dxa"/>
            <w:noWrap/>
            <w:hideMark/>
          </w:tcPr>
          <w:p w14:paraId="4A0A6042"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28</w:t>
            </w:r>
          </w:p>
        </w:tc>
        <w:tc>
          <w:tcPr>
            <w:tcW w:w="1282" w:type="dxa"/>
            <w:noWrap/>
            <w:hideMark/>
          </w:tcPr>
          <w:p w14:paraId="0B1BAD67"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10/11/2022</w:t>
            </w:r>
          </w:p>
        </w:tc>
        <w:tc>
          <w:tcPr>
            <w:tcW w:w="1083" w:type="dxa"/>
            <w:noWrap/>
          </w:tcPr>
          <w:p w14:paraId="3FD811B3" w14:textId="3BC8ABCE"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CASTELY</w:t>
            </w:r>
          </w:p>
        </w:tc>
        <w:tc>
          <w:tcPr>
            <w:tcW w:w="1398" w:type="dxa"/>
            <w:noWrap/>
          </w:tcPr>
          <w:p w14:paraId="5F2BCC3A" w14:textId="17B7B92F" w:rsidR="00FF004A" w:rsidRPr="00964D17" w:rsidRDefault="00790DCF" w:rsidP="00F60D7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CHEYNE</w:t>
            </w:r>
          </w:p>
        </w:tc>
        <w:tc>
          <w:tcPr>
            <w:tcW w:w="3466" w:type="dxa"/>
            <w:noWrap/>
          </w:tcPr>
          <w:p w14:paraId="2E46C2DC" w14:textId="2732F3E1" w:rsidR="00FF004A" w:rsidRPr="00790DCF" w:rsidRDefault="00795865" w:rsidP="00F60D73">
            <w:pPr>
              <w:spacing w:after="0" w:line="240" w:lineRule="auto"/>
              <w:rPr>
                <w:rFonts w:ascii="Calibri" w:eastAsia="Times New Roman" w:hAnsi="Calibri" w:cs="Calibri"/>
                <w:color w:val="000000"/>
                <w:szCs w:val="20"/>
                <w:lang w:eastAsia="en-AU"/>
              </w:rPr>
            </w:pPr>
            <w:r w:rsidRPr="00790DCF">
              <w:rPr>
                <w:rFonts w:ascii="Calibri" w:eastAsia="Times New Roman" w:hAnsi="Calibri" w:cs="Calibri"/>
                <w:color w:val="000000"/>
                <w:szCs w:val="20"/>
                <w:lang w:eastAsia="en-AU"/>
              </w:rPr>
              <w:t>Business and Better Regulation - Additional Spending after COVID supplement</w:t>
            </w:r>
          </w:p>
        </w:tc>
        <w:tc>
          <w:tcPr>
            <w:tcW w:w="1419" w:type="dxa"/>
            <w:noWrap/>
          </w:tcPr>
          <w:p w14:paraId="6BAE3A13" w14:textId="558A1730" w:rsidR="00FF004A" w:rsidRPr="00964D17" w:rsidRDefault="00FF004A" w:rsidP="00F60D73">
            <w:pPr>
              <w:spacing w:after="0" w:line="240" w:lineRule="auto"/>
              <w:rPr>
                <w:rFonts w:ascii="Calibri" w:eastAsia="Times New Roman" w:hAnsi="Calibri" w:cs="Calibri"/>
                <w:color w:val="000000"/>
                <w:lang w:eastAsia="en-AU"/>
              </w:rPr>
            </w:pPr>
            <w:r>
              <w:rPr>
                <w:rFonts w:ascii="Calibri" w:hAnsi="Calibri" w:cs="Calibri"/>
                <w:color w:val="000000"/>
                <w:sz w:val="22"/>
              </w:rPr>
              <w:t>22/11/2022</w:t>
            </w:r>
          </w:p>
        </w:tc>
      </w:tr>
      <w:tr w:rsidR="00FF004A" w:rsidRPr="00964D17" w14:paraId="2AE59A15" w14:textId="77777777" w:rsidTr="00F60D73">
        <w:trPr>
          <w:cnfStyle w:val="000000100000" w:firstRow="0" w:lastRow="0" w:firstColumn="0" w:lastColumn="0" w:oddVBand="0" w:evenVBand="0" w:oddHBand="1" w:evenHBand="0" w:firstRowFirstColumn="0" w:firstRowLastColumn="0" w:lastRowFirstColumn="0" w:lastRowLastColumn="0"/>
          <w:trHeight w:val="870"/>
        </w:trPr>
        <w:tc>
          <w:tcPr>
            <w:tcW w:w="515" w:type="dxa"/>
            <w:noWrap/>
            <w:hideMark/>
          </w:tcPr>
          <w:p w14:paraId="3C3061EF"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29</w:t>
            </w:r>
          </w:p>
        </w:tc>
        <w:tc>
          <w:tcPr>
            <w:tcW w:w="1282" w:type="dxa"/>
            <w:noWrap/>
            <w:hideMark/>
          </w:tcPr>
          <w:p w14:paraId="2729DE4D" w14:textId="77777777"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10/11/2022</w:t>
            </w:r>
          </w:p>
        </w:tc>
        <w:tc>
          <w:tcPr>
            <w:tcW w:w="1083" w:type="dxa"/>
            <w:noWrap/>
          </w:tcPr>
          <w:p w14:paraId="0C41E699" w14:textId="1C73D1C2" w:rsidR="00FF004A" w:rsidRPr="00964D17" w:rsidRDefault="00FF004A" w:rsidP="00F60D73">
            <w:pPr>
              <w:spacing w:after="0" w:line="240" w:lineRule="auto"/>
              <w:rPr>
                <w:rFonts w:ascii="Calibri" w:eastAsia="Times New Roman" w:hAnsi="Calibri" w:cs="Calibri"/>
                <w:color w:val="000000"/>
                <w:lang w:eastAsia="en-AU"/>
              </w:rPr>
            </w:pPr>
            <w:r w:rsidRPr="00964D17">
              <w:rPr>
                <w:rFonts w:ascii="Calibri" w:eastAsia="Times New Roman" w:hAnsi="Calibri" w:cs="Calibri"/>
                <w:color w:val="000000"/>
                <w:lang w:eastAsia="en-AU"/>
              </w:rPr>
              <w:t>CASTLEY</w:t>
            </w:r>
          </w:p>
        </w:tc>
        <w:tc>
          <w:tcPr>
            <w:tcW w:w="1398" w:type="dxa"/>
            <w:noWrap/>
          </w:tcPr>
          <w:p w14:paraId="57383F04" w14:textId="3BE0D5E4" w:rsidR="00FF004A" w:rsidRPr="00964D17" w:rsidRDefault="00F86432" w:rsidP="00F60D73">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CHEYNE</w:t>
            </w:r>
          </w:p>
        </w:tc>
        <w:tc>
          <w:tcPr>
            <w:tcW w:w="3466" w:type="dxa"/>
            <w:noWrap/>
          </w:tcPr>
          <w:p w14:paraId="23D66894" w14:textId="69692362" w:rsidR="00FF004A" w:rsidRPr="00790DCF" w:rsidRDefault="00795865" w:rsidP="00F60D73">
            <w:pPr>
              <w:spacing w:after="0" w:line="240" w:lineRule="auto"/>
              <w:rPr>
                <w:rFonts w:ascii="Calibri" w:eastAsia="Times New Roman" w:hAnsi="Calibri" w:cs="Calibri"/>
                <w:color w:val="000000"/>
                <w:szCs w:val="20"/>
                <w:lang w:eastAsia="en-AU"/>
              </w:rPr>
            </w:pPr>
            <w:r w:rsidRPr="00790DCF">
              <w:rPr>
                <w:rFonts w:ascii="Calibri" w:eastAsia="Times New Roman" w:hAnsi="Calibri" w:cs="Calibri"/>
                <w:color w:val="000000"/>
                <w:szCs w:val="20"/>
                <w:lang w:eastAsia="en-AU"/>
              </w:rPr>
              <w:t>Business and Better Regulation - Occupational licensing</w:t>
            </w:r>
          </w:p>
        </w:tc>
        <w:tc>
          <w:tcPr>
            <w:tcW w:w="1419" w:type="dxa"/>
            <w:noWrap/>
          </w:tcPr>
          <w:p w14:paraId="7376AD5C" w14:textId="2DA87DA8" w:rsidR="00FF004A" w:rsidRPr="00964D17" w:rsidRDefault="00FF004A" w:rsidP="00F60D73">
            <w:pPr>
              <w:spacing w:after="0" w:line="240" w:lineRule="auto"/>
              <w:rPr>
                <w:rFonts w:ascii="Calibri" w:eastAsia="Times New Roman" w:hAnsi="Calibri" w:cs="Calibri"/>
                <w:color w:val="000000"/>
                <w:lang w:eastAsia="en-AU"/>
              </w:rPr>
            </w:pPr>
            <w:r>
              <w:rPr>
                <w:rFonts w:ascii="Calibri" w:hAnsi="Calibri" w:cs="Calibri"/>
                <w:color w:val="000000"/>
                <w:sz w:val="22"/>
              </w:rPr>
              <w:t>21/11/2022</w:t>
            </w:r>
          </w:p>
        </w:tc>
      </w:tr>
    </w:tbl>
    <w:p w14:paraId="679974F4" w14:textId="73BB1910" w:rsidR="00EB3179" w:rsidRPr="00EB3179" w:rsidRDefault="00EB3179" w:rsidP="000E6355">
      <w:pPr>
        <w:spacing w:line="259" w:lineRule="auto"/>
      </w:pPr>
    </w:p>
    <w:sectPr w:rsidR="00EB3179" w:rsidRPr="00EB3179" w:rsidSect="00603367">
      <w:footerReference w:type="even" r:id="rId19"/>
      <w:footerReference w:type="default" r:id="rId20"/>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8A87B" w14:textId="77777777" w:rsidR="000D59FA" w:rsidRDefault="000D59FA" w:rsidP="00D376C4">
      <w:pPr>
        <w:spacing w:after="0" w:line="240" w:lineRule="auto"/>
      </w:pPr>
      <w:r>
        <w:separator/>
      </w:r>
    </w:p>
  </w:endnote>
  <w:endnote w:type="continuationSeparator" w:id="0">
    <w:p w14:paraId="162076D1" w14:textId="77777777" w:rsidR="000D59FA" w:rsidRDefault="000D59FA"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4654874-EBB0-48EF-B298-E2DE4C1E5EF1}"/>
    <w:embedBold r:id="rId2" w:fontKey="{12428974-5D96-456A-BD21-C96A13800C90}"/>
    <w:embedItalic r:id="rId3" w:fontKey="{62AB9BF5-A059-4ABF-9640-AE4A628EDB8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ontserrat SemiBold">
    <w:panose1 w:val="00000700000000000000"/>
    <w:charset w:val="00"/>
    <w:family w:val="auto"/>
    <w:pitch w:val="variable"/>
    <w:sig w:usb0="2000020F" w:usb1="00000003" w:usb2="00000000" w:usb3="00000000" w:csb0="00000197" w:csb1="00000000"/>
    <w:embedRegular r:id="rId4" w:fontKey="{40C5F4A6-8D4D-4A10-A526-2AADE31D7AFD}"/>
  </w:font>
  <w:font w:name="Montserrat">
    <w:panose1 w:val="00000500000000000000"/>
    <w:charset w:val="00"/>
    <w:family w:val="auto"/>
    <w:pitch w:val="variable"/>
    <w:sig w:usb0="2000020F" w:usb1="00000003" w:usb2="00000000" w:usb3="00000000" w:csb0="00000197" w:csb1="00000000"/>
    <w:embedRegular r:id="rId5" w:fontKey="{E7B95EB2-01C0-4624-B4DF-3029BE5F4D0C}"/>
    <w:embedBold r:id="rId6" w:fontKey="{5EAE50BA-4750-415F-9534-9966B39B89CD}"/>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7" w:subsetted="1" w:fontKey="{2C93F18E-E3D5-4AA0-A7C9-C2EF8E6F3554}"/>
  </w:font>
  <w:font w:name="Calibri Light">
    <w:panose1 w:val="020F0302020204030204"/>
    <w:charset w:val="00"/>
    <w:family w:val="swiss"/>
    <w:pitch w:val="variable"/>
    <w:sig w:usb0="E4002EFF" w:usb1="C000247B" w:usb2="00000009" w:usb3="00000000" w:csb0="000001FF" w:csb1="00000000"/>
  </w:font>
  <w:font w:name="Calibri-Light">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7B9341F7"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EE2B16">
      <w:rPr>
        <w:rFonts w:ascii="Montserrat SemiBold" w:hAnsi="Montserrat SemiBold" w:cstheme="majorHAnsi"/>
        <w:noProof/>
        <w:color w:val="2F5496"/>
        <w:w w:val="90"/>
        <w:sz w:val="18"/>
        <w:szCs w:val="18"/>
      </w:rPr>
      <w:t>Inquiry into Annual and Financial Reports 2021-2022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3E2480DA"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C10660">
      <w:rPr>
        <w:rFonts w:cstheme="minorHAnsi"/>
        <w:noProof/>
        <w:color w:val="404040" w:themeColor="text1" w:themeTint="BF"/>
      </w:rPr>
      <w:t>Standing Committee on Economy and Gender and Economic Equality</w:t>
    </w:r>
    <w:r w:rsidR="00C10660">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62BAC5CA" w:rsidR="00836FFE" w:rsidRPr="00C8358A" w:rsidRDefault="00EE2B16"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63D0F3ED"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E47440">
      <w:rPr>
        <w:rFonts w:cstheme="minorHAnsi"/>
        <w:color w:val="404040" w:themeColor="text1" w:themeTint="BF"/>
      </w:rPr>
      <w:t>7</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47D01B6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C10660">
      <w:rPr>
        <w:rFonts w:cstheme="minorHAnsi"/>
        <w:noProof/>
        <w:color w:val="404040" w:themeColor="text1" w:themeTint="BF"/>
      </w:rPr>
      <w:t>March 2023</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469FB095"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C10660">
      <w:rPr>
        <w:rFonts w:ascii="Montserrat SemiBold" w:hAnsi="Montserrat SemiBold" w:cstheme="majorHAnsi"/>
        <w:noProof/>
        <w:color w:val="2F5496"/>
        <w:w w:val="90"/>
        <w:sz w:val="18"/>
        <w:szCs w:val="18"/>
      </w:rPr>
      <w:t>Inquiry into Annual and Financial Reports 2021-2022</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39C9AA91"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C10660">
      <w:rPr>
        <w:rFonts w:ascii="Montserrat SemiBold" w:hAnsi="Montserrat SemiBold" w:cstheme="majorHAnsi"/>
        <w:noProof/>
        <w:color w:val="2F5496"/>
        <w:w w:val="90"/>
        <w:sz w:val="18"/>
        <w:szCs w:val="18"/>
      </w:rPr>
      <w:t>Inquiry into Annual and Financial Reports 2021-2022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0BBF0D94"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C10660">
      <w:rPr>
        <w:rFonts w:ascii="Montserrat SemiBold" w:hAnsi="Montserrat SemiBold" w:cstheme="majorHAnsi"/>
        <w:noProof/>
        <w:color w:val="2F5496"/>
        <w:w w:val="90"/>
        <w:sz w:val="18"/>
        <w:szCs w:val="18"/>
      </w:rPr>
      <w:t>Inquiry into Annual and Financial Reports 2021-2022</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767F7A2D"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C10660">
      <w:rPr>
        <w:rFonts w:ascii="Montserrat SemiBold" w:hAnsi="Montserrat SemiBold" w:cstheme="majorHAnsi"/>
        <w:noProof/>
        <w:color w:val="2F5496"/>
        <w:w w:val="90"/>
        <w:sz w:val="18"/>
        <w:szCs w:val="18"/>
      </w:rPr>
      <w:t>Inquiry into Annual and Financial Reports 2021-2022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409D1" w14:textId="77777777" w:rsidR="000D59FA" w:rsidRDefault="000D59FA" w:rsidP="00D376C4">
      <w:pPr>
        <w:spacing w:after="0" w:line="240" w:lineRule="auto"/>
      </w:pPr>
      <w:r>
        <w:separator/>
      </w:r>
    </w:p>
  </w:footnote>
  <w:footnote w:type="continuationSeparator" w:id="0">
    <w:p w14:paraId="0A6CE3ED" w14:textId="77777777" w:rsidR="000D59FA" w:rsidRDefault="000D59FA" w:rsidP="00D376C4">
      <w:pPr>
        <w:spacing w:after="0" w:line="240" w:lineRule="auto"/>
      </w:pPr>
      <w:r>
        <w:continuationSeparator/>
      </w:r>
    </w:p>
  </w:footnote>
  <w:footnote w:id="1">
    <w:p w14:paraId="100F6688" w14:textId="77777777" w:rsidR="00625ECA" w:rsidRPr="00EA41FA" w:rsidRDefault="00625ECA" w:rsidP="00625ECA">
      <w:pPr>
        <w:pStyle w:val="FootnoteText"/>
        <w:rPr>
          <w:sz w:val="18"/>
          <w:szCs w:val="18"/>
        </w:rPr>
      </w:pPr>
      <w:r w:rsidRPr="00EA41FA">
        <w:rPr>
          <w:rStyle w:val="FootnoteReference"/>
          <w:sz w:val="18"/>
          <w:szCs w:val="18"/>
        </w:rPr>
        <w:footnoteRef/>
      </w:r>
      <w:r w:rsidRPr="00EA41FA">
        <w:rPr>
          <w:sz w:val="18"/>
          <w:szCs w:val="18"/>
        </w:rPr>
        <w:t xml:space="preserve"> Legislative Assembly for the ACT, </w:t>
      </w:r>
      <w:r w:rsidRPr="00EA41FA">
        <w:rPr>
          <w:i/>
          <w:iCs/>
          <w:sz w:val="18"/>
          <w:szCs w:val="18"/>
        </w:rPr>
        <w:t>Minutes of Proceedings</w:t>
      </w:r>
      <w:r w:rsidRPr="00EA41FA">
        <w:rPr>
          <w:sz w:val="18"/>
          <w:szCs w:val="18"/>
        </w:rPr>
        <w:t>, No 61,12 October 2022, p 839.</w:t>
      </w:r>
    </w:p>
  </w:footnote>
  <w:footnote w:id="2">
    <w:p w14:paraId="39DD2A73" w14:textId="77777777" w:rsidR="00625ECA" w:rsidRPr="00EA41FA" w:rsidRDefault="00625ECA" w:rsidP="00625ECA">
      <w:pPr>
        <w:pStyle w:val="FootnoteText"/>
        <w:rPr>
          <w:sz w:val="18"/>
          <w:szCs w:val="18"/>
        </w:rPr>
      </w:pPr>
      <w:r w:rsidRPr="00EA41FA">
        <w:rPr>
          <w:rStyle w:val="FootnoteReference"/>
          <w:sz w:val="18"/>
          <w:szCs w:val="18"/>
        </w:rPr>
        <w:footnoteRef/>
      </w:r>
      <w:r w:rsidRPr="00EA41FA">
        <w:rPr>
          <w:sz w:val="18"/>
          <w:szCs w:val="18"/>
        </w:rPr>
        <w:t xml:space="preserve"> Legislative Assembly for the ACT, </w:t>
      </w:r>
      <w:r w:rsidRPr="00EA41FA">
        <w:rPr>
          <w:i/>
          <w:iCs/>
          <w:sz w:val="18"/>
          <w:szCs w:val="18"/>
        </w:rPr>
        <w:t>Minutes of Proceedings</w:t>
      </w:r>
      <w:r w:rsidRPr="00EA41FA">
        <w:rPr>
          <w:sz w:val="18"/>
          <w:szCs w:val="18"/>
        </w:rPr>
        <w:t xml:space="preserve">, No </w:t>
      </w:r>
      <w:r>
        <w:rPr>
          <w:sz w:val="18"/>
          <w:szCs w:val="18"/>
        </w:rPr>
        <w:t>62</w:t>
      </w:r>
      <w:r w:rsidRPr="00EA41FA">
        <w:rPr>
          <w:sz w:val="18"/>
          <w:szCs w:val="18"/>
        </w:rPr>
        <w:t xml:space="preserve">, </w:t>
      </w:r>
      <w:r>
        <w:rPr>
          <w:sz w:val="18"/>
          <w:szCs w:val="18"/>
        </w:rPr>
        <w:t>13 October</w:t>
      </w:r>
      <w:r w:rsidRPr="00EA41FA">
        <w:rPr>
          <w:sz w:val="18"/>
          <w:szCs w:val="18"/>
        </w:rPr>
        <w:t xml:space="preserve"> 202</w:t>
      </w:r>
      <w:r>
        <w:rPr>
          <w:sz w:val="18"/>
          <w:szCs w:val="18"/>
        </w:rPr>
        <w:t>2</w:t>
      </w:r>
      <w:r w:rsidRPr="00EA41FA">
        <w:rPr>
          <w:sz w:val="18"/>
          <w:szCs w:val="18"/>
        </w:rPr>
        <w:t xml:space="preserve">, pp </w:t>
      </w:r>
      <w:r>
        <w:rPr>
          <w:sz w:val="18"/>
          <w:szCs w:val="18"/>
        </w:rPr>
        <w:t>849</w:t>
      </w:r>
      <w:r w:rsidRPr="00EA41FA">
        <w:rPr>
          <w:sz w:val="18"/>
          <w:szCs w:val="18"/>
        </w:rPr>
        <w:t>–</w:t>
      </w:r>
      <w:r>
        <w:rPr>
          <w:sz w:val="18"/>
          <w:szCs w:val="18"/>
        </w:rPr>
        <w:t>850</w:t>
      </w:r>
      <w:r w:rsidRPr="00EA41FA">
        <w:rPr>
          <w:sz w:val="18"/>
          <w:szCs w:val="18"/>
        </w:rPr>
        <w:t>.</w:t>
      </w:r>
    </w:p>
  </w:footnote>
  <w:footnote w:id="3">
    <w:p w14:paraId="74B25CB5" w14:textId="77777777" w:rsidR="00625ECA" w:rsidRPr="00EA41FA" w:rsidRDefault="00625ECA" w:rsidP="00625ECA">
      <w:pPr>
        <w:pStyle w:val="FootnoteText"/>
        <w:rPr>
          <w:sz w:val="18"/>
          <w:szCs w:val="18"/>
        </w:rPr>
      </w:pPr>
      <w:r w:rsidRPr="00EA41FA">
        <w:rPr>
          <w:rStyle w:val="FootnoteReference"/>
          <w:sz w:val="18"/>
          <w:szCs w:val="18"/>
        </w:rPr>
        <w:footnoteRef/>
      </w:r>
      <w:r w:rsidRPr="00EA41FA">
        <w:rPr>
          <w:sz w:val="18"/>
          <w:szCs w:val="18"/>
        </w:rPr>
        <w:t xml:space="preserve"> Chief Minister, Treasury, and Economic Development Directorate, </w:t>
      </w:r>
      <w:r w:rsidRPr="00EA41FA">
        <w:rPr>
          <w:i/>
          <w:iCs/>
          <w:sz w:val="18"/>
          <w:szCs w:val="18"/>
        </w:rPr>
        <w:t>Annual Reports</w:t>
      </w:r>
      <w:r w:rsidRPr="00EA41FA">
        <w:rPr>
          <w:sz w:val="18"/>
          <w:szCs w:val="18"/>
        </w:rPr>
        <w:t xml:space="preserve">, 2 December 2021, </w:t>
      </w:r>
      <w:hyperlink r:id="rId1" w:history="1">
        <w:r w:rsidRPr="00EA41FA">
          <w:rPr>
            <w:rStyle w:val="Hyperlink"/>
            <w:sz w:val="18"/>
            <w:szCs w:val="18"/>
          </w:rPr>
          <w:t>https://www.cmtedd.act.gov.au/open_government/report/annual-reports</w:t>
        </w:r>
      </w:hyperlink>
      <w:r w:rsidRPr="00EA41FA">
        <w:rPr>
          <w:sz w:val="18"/>
          <w:szCs w:val="18"/>
        </w:rPr>
        <w:t xml:space="preserve"> (accessed </w:t>
      </w:r>
      <w:r>
        <w:rPr>
          <w:sz w:val="18"/>
          <w:szCs w:val="18"/>
        </w:rPr>
        <w:t>3 November</w:t>
      </w:r>
      <w:r w:rsidRPr="00EA41FA">
        <w:rPr>
          <w:sz w:val="18"/>
          <w:szCs w:val="18"/>
        </w:rPr>
        <w:t xml:space="preserve"> 2022).</w:t>
      </w:r>
    </w:p>
  </w:footnote>
  <w:footnote w:id="4">
    <w:p w14:paraId="15B6127E" w14:textId="77777777" w:rsidR="0026511E" w:rsidRDefault="0026511E" w:rsidP="0026511E">
      <w:pPr>
        <w:pStyle w:val="FootnoteText"/>
      </w:pPr>
      <w:r>
        <w:rPr>
          <w:rStyle w:val="FootnoteReference"/>
        </w:rPr>
        <w:footnoteRef/>
      </w:r>
      <w:r>
        <w:t xml:space="preserve"> </w:t>
      </w:r>
      <w:r w:rsidRPr="005E53CB">
        <w:t>Chief Minister, Treasury, and Economic Development Directorate</w:t>
      </w:r>
      <w:r>
        <w:t xml:space="preserve">, </w:t>
      </w:r>
      <w:hyperlink r:id="rId2" w:history="1">
        <w:r>
          <w:rPr>
            <w:rStyle w:val="Hyperlink"/>
          </w:rPr>
          <w:t>Annual Report 2021–22</w:t>
        </w:r>
      </w:hyperlink>
      <w:r>
        <w:t>, p 8.</w:t>
      </w:r>
    </w:p>
  </w:footnote>
  <w:footnote w:id="5">
    <w:p w14:paraId="053919DC" w14:textId="08AA62C0" w:rsidR="002D48F5" w:rsidRPr="002A1B55" w:rsidRDefault="002D48F5">
      <w:pPr>
        <w:pStyle w:val="FootnoteText"/>
        <w:rPr>
          <w:sz w:val="18"/>
          <w:szCs w:val="18"/>
        </w:rPr>
      </w:pPr>
      <w:r w:rsidRPr="002A1B55">
        <w:rPr>
          <w:rStyle w:val="FootnoteReference"/>
          <w:sz w:val="18"/>
          <w:szCs w:val="18"/>
        </w:rPr>
        <w:footnoteRef/>
      </w:r>
      <w:r w:rsidRPr="002A1B55">
        <w:rPr>
          <w:sz w:val="18"/>
          <w:szCs w:val="18"/>
        </w:rPr>
        <w:t xml:space="preserve"> ACT Government, </w:t>
      </w:r>
      <w:r w:rsidRPr="002A1B55">
        <w:rPr>
          <w:i/>
          <w:iCs/>
          <w:sz w:val="18"/>
          <w:szCs w:val="18"/>
        </w:rPr>
        <w:t>Administrative Arrangements 2022 (No 2)</w:t>
      </w:r>
      <w:r w:rsidRPr="002A1B55">
        <w:rPr>
          <w:sz w:val="18"/>
          <w:szCs w:val="18"/>
        </w:rPr>
        <w:t xml:space="preserve"> </w:t>
      </w:r>
      <w:hyperlink r:id="rId3" w:history="1">
        <w:r w:rsidRPr="002A1B55">
          <w:rPr>
            <w:rStyle w:val="Hyperlink"/>
            <w:sz w:val="18"/>
            <w:szCs w:val="18"/>
          </w:rPr>
          <w:t>https://legislation.act.gov.au/View/ni/2022-697/current/html/2022-697.html</w:t>
        </w:r>
      </w:hyperlink>
      <w:r w:rsidRPr="002A1B55">
        <w:rPr>
          <w:sz w:val="18"/>
          <w:szCs w:val="18"/>
        </w:rPr>
        <w:t xml:space="preserve"> (accessed 10 March 2023).</w:t>
      </w:r>
    </w:p>
  </w:footnote>
  <w:footnote w:id="6">
    <w:p w14:paraId="6631472B" w14:textId="287FCAD0" w:rsidR="008511F8" w:rsidRPr="002A1B55" w:rsidRDefault="008511F8">
      <w:pPr>
        <w:pStyle w:val="FootnoteText"/>
        <w:rPr>
          <w:sz w:val="18"/>
          <w:szCs w:val="18"/>
        </w:rPr>
      </w:pPr>
      <w:r w:rsidRPr="002A1B55">
        <w:rPr>
          <w:rStyle w:val="FootnoteReference"/>
          <w:sz w:val="18"/>
          <w:szCs w:val="18"/>
        </w:rPr>
        <w:footnoteRef/>
      </w:r>
      <w:r w:rsidRPr="002A1B55">
        <w:rPr>
          <w:sz w:val="18"/>
          <w:szCs w:val="18"/>
        </w:rPr>
        <w:t xml:space="preserve"> </w:t>
      </w:r>
      <w:r w:rsidRPr="002A1B55">
        <w:rPr>
          <w:i/>
          <w:iCs/>
          <w:sz w:val="18"/>
          <w:szCs w:val="18"/>
        </w:rPr>
        <w:t>Committee Hansard</w:t>
      </w:r>
      <w:r w:rsidRPr="002A1B55">
        <w:rPr>
          <w:sz w:val="18"/>
          <w:szCs w:val="18"/>
        </w:rPr>
        <w:t>, 8 November 2022, p 109.</w:t>
      </w:r>
    </w:p>
  </w:footnote>
  <w:footnote w:id="7">
    <w:p w14:paraId="6EE67ED7" w14:textId="2B4F4F55" w:rsidR="008511F8" w:rsidRPr="002A1B55" w:rsidRDefault="008511F8">
      <w:pPr>
        <w:pStyle w:val="FootnoteText"/>
        <w:rPr>
          <w:sz w:val="18"/>
          <w:szCs w:val="18"/>
        </w:rPr>
      </w:pPr>
      <w:r w:rsidRPr="002A1B55">
        <w:rPr>
          <w:rStyle w:val="FootnoteReference"/>
          <w:sz w:val="18"/>
          <w:szCs w:val="18"/>
        </w:rPr>
        <w:footnoteRef/>
      </w:r>
      <w:r w:rsidRPr="002A1B55">
        <w:rPr>
          <w:sz w:val="18"/>
          <w:szCs w:val="18"/>
        </w:rPr>
        <w:t xml:space="preserve"> </w:t>
      </w:r>
      <w:r w:rsidRPr="002A1B55">
        <w:rPr>
          <w:i/>
          <w:iCs/>
          <w:sz w:val="18"/>
          <w:szCs w:val="18"/>
        </w:rPr>
        <w:t>Committee Hansard</w:t>
      </w:r>
      <w:r w:rsidRPr="002A1B55">
        <w:rPr>
          <w:sz w:val="18"/>
          <w:szCs w:val="18"/>
        </w:rPr>
        <w:t>, 8 November 2022, pp 110–111.</w:t>
      </w:r>
    </w:p>
  </w:footnote>
  <w:footnote w:id="8">
    <w:p w14:paraId="3C1AC490" w14:textId="542CC018" w:rsidR="008511F8" w:rsidRPr="002A1B55" w:rsidRDefault="008511F8">
      <w:pPr>
        <w:pStyle w:val="FootnoteText"/>
        <w:rPr>
          <w:sz w:val="18"/>
          <w:szCs w:val="18"/>
        </w:rPr>
      </w:pPr>
      <w:r w:rsidRPr="002A1B55">
        <w:rPr>
          <w:rStyle w:val="FootnoteReference"/>
          <w:sz w:val="18"/>
          <w:szCs w:val="18"/>
        </w:rPr>
        <w:footnoteRef/>
      </w:r>
      <w:r w:rsidRPr="002A1B55">
        <w:rPr>
          <w:sz w:val="18"/>
          <w:szCs w:val="18"/>
        </w:rPr>
        <w:t xml:space="preserve"> </w:t>
      </w:r>
      <w:r w:rsidRPr="002A1B55">
        <w:rPr>
          <w:i/>
          <w:iCs/>
          <w:sz w:val="18"/>
          <w:szCs w:val="18"/>
        </w:rPr>
        <w:t>Committee Hansard</w:t>
      </w:r>
      <w:r w:rsidRPr="002A1B55">
        <w:rPr>
          <w:sz w:val="18"/>
          <w:szCs w:val="18"/>
        </w:rPr>
        <w:t>, 8 November 2022, pp 111–114.</w:t>
      </w:r>
    </w:p>
  </w:footnote>
  <w:footnote w:id="9">
    <w:p w14:paraId="1A734B3D" w14:textId="2109A589" w:rsidR="007A6F18" w:rsidRPr="002A1B55" w:rsidRDefault="007A6F18">
      <w:pPr>
        <w:pStyle w:val="FootnoteText"/>
        <w:rPr>
          <w:sz w:val="18"/>
          <w:szCs w:val="18"/>
        </w:rPr>
      </w:pPr>
      <w:r w:rsidRPr="002A1B55">
        <w:rPr>
          <w:rStyle w:val="FootnoteReference"/>
          <w:sz w:val="18"/>
          <w:szCs w:val="18"/>
        </w:rPr>
        <w:footnoteRef/>
      </w:r>
      <w:r w:rsidRPr="002A1B55">
        <w:rPr>
          <w:sz w:val="18"/>
          <w:szCs w:val="18"/>
        </w:rPr>
        <w:t xml:space="preserve"> </w:t>
      </w:r>
      <w:r w:rsidRPr="002A1B55">
        <w:rPr>
          <w:i/>
          <w:iCs/>
          <w:sz w:val="18"/>
          <w:szCs w:val="18"/>
        </w:rPr>
        <w:t>Committee Hansard</w:t>
      </w:r>
      <w:r w:rsidRPr="002A1B55">
        <w:rPr>
          <w:sz w:val="18"/>
          <w:szCs w:val="18"/>
        </w:rPr>
        <w:t>, 8 November 2022, pp 114–117.</w:t>
      </w:r>
    </w:p>
  </w:footnote>
  <w:footnote w:id="10">
    <w:p w14:paraId="111A8C6A" w14:textId="013E8860" w:rsidR="007A6F18" w:rsidRPr="002A1B55" w:rsidRDefault="007A6F18">
      <w:pPr>
        <w:pStyle w:val="FootnoteText"/>
        <w:rPr>
          <w:sz w:val="18"/>
          <w:szCs w:val="18"/>
        </w:rPr>
      </w:pPr>
      <w:r w:rsidRPr="002A1B55">
        <w:rPr>
          <w:rStyle w:val="FootnoteReference"/>
          <w:sz w:val="18"/>
          <w:szCs w:val="18"/>
        </w:rPr>
        <w:footnoteRef/>
      </w:r>
      <w:r w:rsidRPr="002A1B55">
        <w:rPr>
          <w:sz w:val="18"/>
          <w:szCs w:val="18"/>
        </w:rPr>
        <w:t xml:space="preserve"> </w:t>
      </w:r>
      <w:r w:rsidRPr="002A1B55">
        <w:rPr>
          <w:i/>
          <w:iCs/>
          <w:sz w:val="18"/>
          <w:szCs w:val="18"/>
        </w:rPr>
        <w:t>Committee Hansard</w:t>
      </w:r>
      <w:r w:rsidRPr="002A1B55">
        <w:rPr>
          <w:sz w:val="18"/>
          <w:szCs w:val="18"/>
        </w:rPr>
        <w:t>, 8 November 2022, pp 117–118.</w:t>
      </w:r>
    </w:p>
  </w:footnote>
  <w:footnote w:id="11">
    <w:p w14:paraId="6FA37FDA" w14:textId="394683FC" w:rsidR="007A6F18" w:rsidRPr="002A1B55" w:rsidRDefault="007A6F18">
      <w:pPr>
        <w:pStyle w:val="FootnoteText"/>
        <w:rPr>
          <w:sz w:val="18"/>
          <w:szCs w:val="18"/>
        </w:rPr>
      </w:pPr>
      <w:r w:rsidRPr="002A1B55">
        <w:rPr>
          <w:rStyle w:val="FootnoteReference"/>
          <w:sz w:val="18"/>
          <w:szCs w:val="18"/>
        </w:rPr>
        <w:footnoteRef/>
      </w:r>
      <w:r w:rsidRPr="002A1B55">
        <w:rPr>
          <w:sz w:val="18"/>
          <w:szCs w:val="18"/>
        </w:rPr>
        <w:t xml:space="preserve"> </w:t>
      </w:r>
      <w:r w:rsidRPr="002A1B55">
        <w:rPr>
          <w:i/>
          <w:iCs/>
          <w:sz w:val="18"/>
          <w:szCs w:val="18"/>
        </w:rPr>
        <w:t>Committee Hansard</w:t>
      </w:r>
      <w:r w:rsidRPr="002A1B55">
        <w:rPr>
          <w:sz w:val="18"/>
          <w:szCs w:val="18"/>
        </w:rPr>
        <w:t>, 8 November 2022, pp 118–121, 123–124.</w:t>
      </w:r>
    </w:p>
  </w:footnote>
  <w:footnote w:id="12">
    <w:p w14:paraId="33CF5D1A" w14:textId="268C0AA1" w:rsidR="007A6F18" w:rsidRPr="002A1B55" w:rsidRDefault="007A6F18">
      <w:pPr>
        <w:pStyle w:val="FootnoteText"/>
        <w:rPr>
          <w:sz w:val="18"/>
          <w:szCs w:val="18"/>
        </w:rPr>
      </w:pPr>
      <w:r w:rsidRPr="002A1B55">
        <w:rPr>
          <w:rStyle w:val="FootnoteReference"/>
          <w:sz w:val="18"/>
          <w:szCs w:val="18"/>
        </w:rPr>
        <w:footnoteRef/>
      </w:r>
      <w:r w:rsidRPr="002A1B55">
        <w:rPr>
          <w:sz w:val="18"/>
          <w:szCs w:val="18"/>
        </w:rPr>
        <w:t xml:space="preserve"> </w:t>
      </w:r>
      <w:r w:rsidRPr="002A1B55">
        <w:rPr>
          <w:i/>
          <w:iCs/>
          <w:sz w:val="18"/>
          <w:szCs w:val="18"/>
        </w:rPr>
        <w:t>Committee Hansard</w:t>
      </w:r>
      <w:r w:rsidRPr="002A1B55">
        <w:rPr>
          <w:sz w:val="18"/>
          <w:szCs w:val="18"/>
        </w:rPr>
        <w:t>, 8 November 2022, pp 121–123.</w:t>
      </w:r>
    </w:p>
  </w:footnote>
  <w:footnote w:id="13">
    <w:p w14:paraId="40A33B19" w14:textId="1CA4B92A" w:rsidR="007A6F18" w:rsidRPr="002A1B55" w:rsidRDefault="007A6F18">
      <w:pPr>
        <w:pStyle w:val="FootnoteText"/>
        <w:rPr>
          <w:sz w:val="18"/>
          <w:szCs w:val="18"/>
        </w:rPr>
      </w:pPr>
      <w:r w:rsidRPr="002A1B55">
        <w:rPr>
          <w:rStyle w:val="FootnoteReference"/>
          <w:sz w:val="18"/>
          <w:szCs w:val="18"/>
        </w:rPr>
        <w:footnoteRef/>
      </w:r>
      <w:r w:rsidRPr="002A1B55">
        <w:rPr>
          <w:sz w:val="18"/>
          <w:szCs w:val="18"/>
        </w:rPr>
        <w:t xml:space="preserve"> </w:t>
      </w:r>
      <w:r w:rsidRPr="002A1B55">
        <w:rPr>
          <w:i/>
          <w:iCs/>
          <w:sz w:val="18"/>
          <w:szCs w:val="18"/>
        </w:rPr>
        <w:t>Committee Hansard</w:t>
      </w:r>
      <w:r w:rsidRPr="002A1B55">
        <w:rPr>
          <w:sz w:val="18"/>
          <w:szCs w:val="18"/>
        </w:rPr>
        <w:t>, 8 November 2022, pp 124–125.</w:t>
      </w:r>
    </w:p>
  </w:footnote>
  <w:footnote w:id="14">
    <w:p w14:paraId="43F07E76" w14:textId="6FC288CE" w:rsidR="001F6D97" w:rsidRPr="002A1B55" w:rsidRDefault="001F6D97">
      <w:pPr>
        <w:pStyle w:val="FootnoteText"/>
        <w:rPr>
          <w:sz w:val="18"/>
          <w:szCs w:val="18"/>
        </w:rPr>
      </w:pPr>
      <w:r w:rsidRPr="002A1B55">
        <w:rPr>
          <w:rStyle w:val="FootnoteReference"/>
          <w:sz w:val="18"/>
          <w:szCs w:val="18"/>
        </w:rPr>
        <w:footnoteRef/>
      </w:r>
      <w:r w:rsidRPr="002A1B55">
        <w:rPr>
          <w:sz w:val="18"/>
          <w:szCs w:val="18"/>
        </w:rPr>
        <w:t xml:space="preserve"> </w:t>
      </w:r>
      <w:r w:rsidRPr="002A1B55">
        <w:rPr>
          <w:i/>
          <w:iCs/>
          <w:sz w:val="18"/>
          <w:szCs w:val="18"/>
        </w:rPr>
        <w:t>Committee Hansard</w:t>
      </w:r>
      <w:r w:rsidRPr="002A1B55">
        <w:rPr>
          <w:sz w:val="18"/>
          <w:szCs w:val="18"/>
        </w:rPr>
        <w:t>, 8 November 2022, pp 125–129.</w:t>
      </w:r>
    </w:p>
  </w:footnote>
  <w:footnote w:id="15">
    <w:p w14:paraId="24464D92" w14:textId="65AC0369" w:rsidR="001F6D97" w:rsidRPr="002A1B55" w:rsidRDefault="001F6D97">
      <w:pPr>
        <w:pStyle w:val="FootnoteText"/>
        <w:rPr>
          <w:sz w:val="18"/>
          <w:szCs w:val="18"/>
        </w:rPr>
      </w:pPr>
      <w:r w:rsidRPr="002A1B55">
        <w:rPr>
          <w:rStyle w:val="FootnoteReference"/>
          <w:sz w:val="18"/>
          <w:szCs w:val="18"/>
        </w:rPr>
        <w:footnoteRef/>
      </w:r>
      <w:r w:rsidRPr="002A1B55">
        <w:rPr>
          <w:sz w:val="18"/>
          <w:szCs w:val="18"/>
        </w:rPr>
        <w:t xml:space="preserve"> </w:t>
      </w:r>
      <w:r w:rsidRPr="002A1B55">
        <w:rPr>
          <w:i/>
          <w:iCs/>
          <w:sz w:val="18"/>
          <w:szCs w:val="18"/>
        </w:rPr>
        <w:t>Committee Hansard</w:t>
      </w:r>
      <w:r w:rsidRPr="002A1B55">
        <w:rPr>
          <w:sz w:val="18"/>
          <w:szCs w:val="18"/>
        </w:rPr>
        <w:t>, 8 November 2022, p 129.</w:t>
      </w:r>
    </w:p>
  </w:footnote>
  <w:footnote w:id="16">
    <w:p w14:paraId="4079E1B5" w14:textId="69CFA07D" w:rsidR="001F6D97" w:rsidRPr="002A1B55" w:rsidRDefault="001F6D97">
      <w:pPr>
        <w:pStyle w:val="FootnoteText"/>
        <w:rPr>
          <w:sz w:val="18"/>
          <w:szCs w:val="18"/>
        </w:rPr>
      </w:pPr>
      <w:r w:rsidRPr="002A1B55">
        <w:rPr>
          <w:rStyle w:val="FootnoteReference"/>
          <w:sz w:val="18"/>
          <w:szCs w:val="18"/>
        </w:rPr>
        <w:footnoteRef/>
      </w:r>
      <w:r w:rsidRPr="002A1B55">
        <w:rPr>
          <w:sz w:val="18"/>
          <w:szCs w:val="18"/>
        </w:rPr>
        <w:t xml:space="preserve"> </w:t>
      </w:r>
      <w:r w:rsidRPr="002A1B55">
        <w:rPr>
          <w:i/>
          <w:iCs/>
          <w:sz w:val="18"/>
          <w:szCs w:val="18"/>
        </w:rPr>
        <w:t>Committee Hansard</w:t>
      </w:r>
      <w:r w:rsidRPr="002A1B55">
        <w:rPr>
          <w:sz w:val="18"/>
          <w:szCs w:val="18"/>
        </w:rPr>
        <w:t>, 8 November 2022, pp 129–132.</w:t>
      </w:r>
    </w:p>
  </w:footnote>
  <w:footnote w:id="17">
    <w:p w14:paraId="6FD84E47" w14:textId="014F399F" w:rsidR="001F6D97" w:rsidRPr="002A1B55" w:rsidRDefault="001F6D97">
      <w:pPr>
        <w:pStyle w:val="FootnoteText"/>
        <w:rPr>
          <w:sz w:val="18"/>
          <w:szCs w:val="18"/>
        </w:rPr>
      </w:pPr>
      <w:r w:rsidRPr="002A1B55">
        <w:rPr>
          <w:rStyle w:val="FootnoteReference"/>
          <w:sz w:val="18"/>
          <w:szCs w:val="18"/>
        </w:rPr>
        <w:footnoteRef/>
      </w:r>
      <w:r w:rsidRPr="002A1B55">
        <w:rPr>
          <w:sz w:val="18"/>
          <w:szCs w:val="18"/>
        </w:rPr>
        <w:t xml:space="preserve"> </w:t>
      </w:r>
      <w:r w:rsidRPr="002A1B55">
        <w:rPr>
          <w:i/>
          <w:iCs/>
          <w:sz w:val="18"/>
          <w:szCs w:val="18"/>
        </w:rPr>
        <w:t>Committee Hansard</w:t>
      </w:r>
      <w:r w:rsidRPr="002A1B55">
        <w:rPr>
          <w:sz w:val="18"/>
          <w:szCs w:val="18"/>
        </w:rPr>
        <w:t>, 8 November 2022, pp 132–133.</w:t>
      </w:r>
    </w:p>
  </w:footnote>
  <w:footnote w:id="18">
    <w:p w14:paraId="09EFB941" w14:textId="6032C50C" w:rsidR="001F6D97" w:rsidRPr="002A1B55" w:rsidRDefault="001F6D97">
      <w:pPr>
        <w:pStyle w:val="FootnoteText"/>
        <w:rPr>
          <w:sz w:val="18"/>
          <w:szCs w:val="18"/>
        </w:rPr>
      </w:pPr>
      <w:r w:rsidRPr="002A1B55">
        <w:rPr>
          <w:rStyle w:val="FootnoteReference"/>
          <w:sz w:val="18"/>
          <w:szCs w:val="18"/>
        </w:rPr>
        <w:footnoteRef/>
      </w:r>
      <w:r w:rsidRPr="002A1B55">
        <w:rPr>
          <w:sz w:val="18"/>
          <w:szCs w:val="18"/>
        </w:rPr>
        <w:t xml:space="preserve"> </w:t>
      </w:r>
      <w:r w:rsidRPr="002A1B55">
        <w:rPr>
          <w:i/>
          <w:iCs/>
          <w:sz w:val="18"/>
          <w:szCs w:val="18"/>
        </w:rPr>
        <w:t>Committee Hansard</w:t>
      </w:r>
      <w:r w:rsidRPr="002A1B55">
        <w:rPr>
          <w:sz w:val="18"/>
          <w:szCs w:val="18"/>
        </w:rPr>
        <w:t>, 8 November 2022, pp 133–134.</w:t>
      </w:r>
    </w:p>
  </w:footnote>
  <w:footnote w:id="19">
    <w:p w14:paraId="38ED0648" w14:textId="66F9343D" w:rsidR="001F6D97" w:rsidRPr="002A1B55" w:rsidRDefault="001F6D97">
      <w:pPr>
        <w:pStyle w:val="FootnoteText"/>
        <w:rPr>
          <w:sz w:val="18"/>
          <w:szCs w:val="18"/>
        </w:rPr>
      </w:pPr>
      <w:r w:rsidRPr="002A1B55">
        <w:rPr>
          <w:rStyle w:val="FootnoteReference"/>
          <w:sz w:val="18"/>
          <w:szCs w:val="18"/>
        </w:rPr>
        <w:footnoteRef/>
      </w:r>
      <w:r w:rsidRPr="002A1B55">
        <w:rPr>
          <w:sz w:val="18"/>
          <w:szCs w:val="18"/>
        </w:rPr>
        <w:t xml:space="preserve"> </w:t>
      </w:r>
      <w:r w:rsidRPr="002A1B55">
        <w:rPr>
          <w:i/>
          <w:iCs/>
          <w:sz w:val="18"/>
          <w:szCs w:val="18"/>
        </w:rPr>
        <w:t>Committee Hansard</w:t>
      </w:r>
      <w:r w:rsidRPr="002A1B55">
        <w:rPr>
          <w:sz w:val="18"/>
          <w:szCs w:val="18"/>
        </w:rPr>
        <w:t>, 8 November 2022, pp 134–136.</w:t>
      </w:r>
    </w:p>
  </w:footnote>
  <w:footnote w:id="20">
    <w:p w14:paraId="3332378C" w14:textId="70B8BA77" w:rsidR="001F6D97" w:rsidRPr="002A1B55" w:rsidRDefault="001F6D97">
      <w:pPr>
        <w:pStyle w:val="FootnoteText"/>
        <w:rPr>
          <w:sz w:val="18"/>
          <w:szCs w:val="18"/>
        </w:rPr>
      </w:pPr>
      <w:r w:rsidRPr="002A1B55">
        <w:rPr>
          <w:rStyle w:val="FootnoteReference"/>
          <w:sz w:val="18"/>
          <w:szCs w:val="18"/>
        </w:rPr>
        <w:footnoteRef/>
      </w:r>
      <w:r w:rsidRPr="002A1B55">
        <w:rPr>
          <w:sz w:val="18"/>
          <w:szCs w:val="18"/>
        </w:rPr>
        <w:t xml:space="preserve"> </w:t>
      </w:r>
      <w:r w:rsidRPr="002A1B55">
        <w:rPr>
          <w:i/>
          <w:iCs/>
          <w:sz w:val="18"/>
          <w:szCs w:val="18"/>
        </w:rPr>
        <w:t>Committee Hansard</w:t>
      </w:r>
      <w:r w:rsidRPr="002A1B55">
        <w:rPr>
          <w:sz w:val="18"/>
          <w:szCs w:val="18"/>
        </w:rPr>
        <w:t>, 8 November 2022, pp 137–</w:t>
      </w:r>
      <w:r w:rsidR="002A1B55" w:rsidRPr="002A1B55">
        <w:rPr>
          <w:sz w:val="18"/>
          <w:szCs w:val="18"/>
        </w:rPr>
        <w:t>140.</w:t>
      </w:r>
    </w:p>
  </w:footnote>
  <w:footnote w:id="21">
    <w:p w14:paraId="17280401" w14:textId="52E667EC" w:rsidR="00464249" w:rsidRPr="00D8487F" w:rsidRDefault="00464249">
      <w:pPr>
        <w:pStyle w:val="FootnoteText"/>
        <w:rPr>
          <w:sz w:val="18"/>
          <w:szCs w:val="18"/>
        </w:rPr>
      </w:pPr>
      <w:r w:rsidRPr="00D8487F">
        <w:rPr>
          <w:rStyle w:val="FootnoteReference"/>
          <w:sz w:val="18"/>
          <w:szCs w:val="18"/>
        </w:rPr>
        <w:footnoteRef/>
      </w:r>
      <w:r w:rsidRPr="00D8487F">
        <w:rPr>
          <w:sz w:val="18"/>
          <w:szCs w:val="18"/>
        </w:rPr>
        <w:t xml:space="preserve"> Chief Minister, Treasury and Economic Development Directorate, State of the Service</w:t>
      </w:r>
      <w:r w:rsidR="00EB570E">
        <w:rPr>
          <w:sz w:val="18"/>
          <w:szCs w:val="18"/>
        </w:rPr>
        <w:t xml:space="preserve"> Annual</w:t>
      </w:r>
      <w:r w:rsidRPr="00D8487F">
        <w:rPr>
          <w:sz w:val="18"/>
          <w:szCs w:val="18"/>
        </w:rPr>
        <w:t xml:space="preserve"> Report 2021–22, p 50.</w:t>
      </w:r>
    </w:p>
  </w:footnote>
  <w:footnote w:id="22">
    <w:p w14:paraId="0A4B9CBB" w14:textId="6A0D9CEA" w:rsidR="00464249" w:rsidRPr="00D8487F" w:rsidRDefault="00464249">
      <w:pPr>
        <w:pStyle w:val="FootnoteText"/>
        <w:rPr>
          <w:sz w:val="18"/>
          <w:szCs w:val="18"/>
        </w:rPr>
      </w:pPr>
      <w:r w:rsidRPr="00D8487F">
        <w:rPr>
          <w:rStyle w:val="FootnoteReference"/>
          <w:sz w:val="18"/>
          <w:szCs w:val="18"/>
        </w:rPr>
        <w:footnoteRef/>
      </w:r>
      <w:r w:rsidRPr="00D8487F">
        <w:rPr>
          <w:sz w:val="18"/>
          <w:szCs w:val="18"/>
        </w:rPr>
        <w:t xml:space="preserve"> Ms Kathy Leigh, Head of Service and Director-General, Chief Minister, Treasury and Economic Development Directorate, </w:t>
      </w:r>
      <w:r w:rsidRPr="00D8487F">
        <w:rPr>
          <w:i/>
          <w:iCs/>
          <w:sz w:val="18"/>
          <w:szCs w:val="18"/>
        </w:rPr>
        <w:t>Committee Hansard</w:t>
      </w:r>
      <w:r w:rsidRPr="00D8487F">
        <w:rPr>
          <w:sz w:val="18"/>
          <w:szCs w:val="18"/>
        </w:rPr>
        <w:t>, 8 November 2022, p 111.</w:t>
      </w:r>
    </w:p>
  </w:footnote>
  <w:footnote w:id="23">
    <w:p w14:paraId="7E20FC43" w14:textId="585969A4" w:rsidR="00450562" w:rsidRPr="00D8487F" w:rsidRDefault="00450562">
      <w:pPr>
        <w:pStyle w:val="FootnoteText"/>
        <w:rPr>
          <w:sz w:val="18"/>
          <w:szCs w:val="18"/>
        </w:rPr>
      </w:pPr>
      <w:r w:rsidRPr="00D8487F">
        <w:rPr>
          <w:rStyle w:val="FootnoteReference"/>
          <w:sz w:val="18"/>
          <w:szCs w:val="18"/>
        </w:rPr>
        <w:footnoteRef/>
      </w:r>
      <w:r w:rsidRPr="00D8487F">
        <w:rPr>
          <w:sz w:val="18"/>
          <w:szCs w:val="18"/>
        </w:rPr>
        <w:t xml:space="preserve"> Dr Damian West, Deputy Director-General and Secure Local Jobs Registrar, Workforce Capability and Governance, Chief Minister, Treasury and Economic Development Directorate, </w:t>
      </w:r>
      <w:r w:rsidRPr="00D8487F">
        <w:rPr>
          <w:i/>
          <w:iCs/>
          <w:sz w:val="18"/>
          <w:szCs w:val="18"/>
        </w:rPr>
        <w:t>Committee Hansard</w:t>
      </w:r>
      <w:r w:rsidRPr="00D8487F">
        <w:rPr>
          <w:sz w:val="18"/>
          <w:szCs w:val="18"/>
        </w:rPr>
        <w:t>, 8 November 2022, pp 111-112.</w:t>
      </w:r>
    </w:p>
  </w:footnote>
  <w:footnote w:id="24">
    <w:p w14:paraId="2C91E78D" w14:textId="5C88A05B" w:rsidR="00450562" w:rsidRPr="00D8487F" w:rsidRDefault="00450562">
      <w:pPr>
        <w:pStyle w:val="FootnoteText"/>
        <w:rPr>
          <w:sz w:val="18"/>
          <w:szCs w:val="18"/>
        </w:rPr>
      </w:pPr>
      <w:r w:rsidRPr="00D8487F">
        <w:rPr>
          <w:rStyle w:val="FootnoteReference"/>
          <w:sz w:val="18"/>
          <w:szCs w:val="18"/>
        </w:rPr>
        <w:footnoteRef/>
      </w:r>
      <w:r w:rsidRPr="00D8487F">
        <w:rPr>
          <w:sz w:val="18"/>
          <w:szCs w:val="18"/>
        </w:rPr>
        <w:t xml:space="preserve"> Dr Damian West, Deputy Director-General and Secure Local Jobs Registrar, Workforce Capability and Governance, Chief Minister, Treasury and Economic Development Directorate, </w:t>
      </w:r>
      <w:r w:rsidRPr="00D8487F">
        <w:rPr>
          <w:i/>
          <w:iCs/>
          <w:sz w:val="18"/>
          <w:szCs w:val="18"/>
        </w:rPr>
        <w:t>Committee Hansard</w:t>
      </w:r>
      <w:r w:rsidRPr="00D8487F">
        <w:rPr>
          <w:sz w:val="18"/>
          <w:szCs w:val="18"/>
        </w:rPr>
        <w:t>, 8 November 2022, p 113.</w:t>
      </w:r>
    </w:p>
  </w:footnote>
  <w:footnote w:id="25">
    <w:p w14:paraId="4631CF3C" w14:textId="2F75B483" w:rsidR="00586281" w:rsidRPr="00D8487F" w:rsidRDefault="00586281">
      <w:pPr>
        <w:pStyle w:val="FootnoteText"/>
        <w:rPr>
          <w:sz w:val="18"/>
          <w:szCs w:val="18"/>
        </w:rPr>
      </w:pPr>
      <w:r w:rsidRPr="00D8487F">
        <w:rPr>
          <w:rStyle w:val="FootnoteReference"/>
          <w:sz w:val="18"/>
          <w:szCs w:val="18"/>
        </w:rPr>
        <w:footnoteRef/>
      </w:r>
      <w:r w:rsidRPr="00D8487F">
        <w:rPr>
          <w:sz w:val="18"/>
          <w:szCs w:val="18"/>
        </w:rPr>
        <w:t xml:space="preserve"> Dr Damian West, Deputy Director-General and Secure Local Jobs Registrar, Workforce Capability and Governance, Chief Minister, Treasury and Economic Development Directorate, </w:t>
      </w:r>
      <w:r w:rsidRPr="00D8487F">
        <w:rPr>
          <w:i/>
          <w:iCs/>
          <w:sz w:val="18"/>
          <w:szCs w:val="18"/>
        </w:rPr>
        <w:t>Committee Hansard</w:t>
      </w:r>
      <w:r w:rsidRPr="00D8487F">
        <w:rPr>
          <w:sz w:val="18"/>
          <w:szCs w:val="18"/>
        </w:rPr>
        <w:t xml:space="preserve">, 8 November 2022, p </w:t>
      </w:r>
      <w:r w:rsidR="00FC1621" w:rsidRPr="00D8487F">
        <w:rPr>
          <w:sz w:val="18"/>
          <w:szCs w:val="18"/>
        </w:rPr>
        <w:t>119.</w:t>
      </w:r>
    </w:p>
  </w:footnote>
  <w:footnote w:id="26">
    <w:p w14:paraId="0540E85C" w14:textId="235121E5" w:rsidR="00FC1621" w:rsidRDefault="00FC1621">
      <w:pPr>
        <w:pStyle w:val="FootnoteText"/>
      </w:pPr>
      <w:r w:rsidRPr="00D8487F">
        <w:rPr>
          <w:rStyle w:val="FootnoteReference"/>
          <w:sz w:val="18"/>
          <w:szCs w:val="18"/>
        </w:rPr>
        <w:footnoteRef/>
      </w:r>
      <w:r w:rsidRPr="00D8487F">
        <w:rPr>
          <w:sz w:val="18"/>
          <w:szCs w:val="18"/>
        </w:rPr>
        <w:t xml:space="preserve"> Dr Damian West, Deputy Director-General and Secure Local Jobs Registrar, Workforce Capability and Governance, Chief Minister, Treasury and Economic Development Directorate, </w:t>
      </w:r>
      <w:r w:rsidRPr="00D8487F">
        <w:rPr>
          <w:i/>
          <w:iCs/>
          <w:sz w:val="18"/>
          <w:szCs w:val="18"/>
        </w:rPr>
        <w:t>Committee Hansard</w:t>
      </w:r>
      <w:r w:rsidRPr="00D8487F">
        <w:rPr>
          <w:sz w:val="18"/>
          <w:szCs w:val="18"/>
        </w:rPr>
        <w:t>, 8 November 2022, p 120.</w:t>
      </w:r>
    </w:p>
  </w:footnote>
  <w:footnote w:id="27">
    <w:p w14:paraId="4CD5211C" w14:textId="2D000E07" w:rsidR="00FC1621" w:rsidRPr="00C13928" w:rsidRDefault="00FC1621">
      <w:pPr>
        <w:pStyle w:val="FootnoteText"/>
        <w:rPr>
          <w:sz w:val="18"/>
          <w:szCs w:val="18"/>
        </w:rPr>
      </w:pPr>
      <w:r w:rsidRPr="00C13928">
        <w:rPr>
          <w:rStyle w:val="FootnoteReference"/>
          <w:sz w:val="18"/>
          <w:szCs w:val="18"/>
        </w:rPr>
        <w:footnoteRef/>
      </w:r>
      <w:r w:rsidRPr="00C13928">
        <w:rPr>
          <w:sz w:val="18"/>
          <w:szCs w:val="18"/>
        </w:rPr>
        <w:t xml:space="preserve"> Dr Damian West, Deputy Director-General and Secure Local Jobs Registrar, Workforce Capability and Governance, Chief Minister, Treasury and Economic Development Directorate, </w:t>
      </w:r>
      <w:r w:rsidRPr="00C13928">
        <w:rPr>
          <w:i/>
          <w:iCs/>
          <w:sz w:val="18"/>
          <w:szCs w:val="18"/>
        </w:rPr>
        <w:t>Committee Hansard</w:t>
      </w:r>
      <w:r w:rsidRPr="00C13928">
        <w:rPr>
          <w:sz w:val="18"/>
          <w:szCs w:val="18"/>
        </w:rPr>
        <w:t>, 8 November 2022, p 120.</w:t>
      </w:r>
    </w:p>
  </w:footnote>
  <w:footnote w:id="28">
    <w:p w14:paraId="5DBB9672" w14:textId="7413C94E" w:rsidR="00B2694A" w:rsidRDefault="00B2694A">
      <w:pPr>
        <w:pStyle w:val="FootnoteText"/>
      </w:pPr>
      <w:r w:rsidRPr="00C13928">
        <w:rPr>
          <w:rStyle w:val="FootnoteReference"/>
          <w:sz w:val="18"/>
          <w:szCs w:val="18"/>
        </w:rPr>
        <w:footnoteRef/>
      </w:r>
      <w:r w:rsidRPr="00C13928">
        <w:rPr>
          <w:sz w:val="18"/>
          <w:szCs w:val="18"/>
        </w:rPr>
        <w:t xml:space="preserve"> Dr Damian West, Deputy Director-General and Secure Local Jobs Registrar, Workforce Capability and Governance, Chief Minister, Treasury and Economic Development Directorate, </w:t>
      </w:r>
      <w:r w:rsidRPr="00C13928">
        <w:rPr>
          <w:i/>
          <w:iCs/>
          <w:sz w:val="18"/>
          <w:szCs w:val="18"/>
        </w:rPr>
        <w:t>Committee Hansard</w:t>
      </w:r>
      <w:r w:rsidRPr="00C13928">
        <w:rPr>
          <w:sz w:val="18"/>
          <w:szCs w:val="18"/>
        </w:rPr>
        <w:t>, 8 November 2022, p 121.</w:t>
      </w:r>
    </w:p>
  </w:footnote>
  <w:footnote w:id="29">
    <w:p w14:paraId="32EFE446" w14:textId="2C03608C" w:rsidR="0041398E" w:rsidRPr="00C13928" w:rsidRDefault="0041398E">
      <w:pPr>
        <w:pStyle w:val="FootnoteText"/>
        <w:rPr>
          <w:sz w:val="18"/>
          <w:szCs w:val="18"/>
        </w:rPr>
      </w:pPr>
      <w:r w:rsidRPr="00C13928">
        <w:rPr>
          <w:rStyle w:val="FootnoteReference"/>
          <w:sz w:val="18"/>
          <w:szCs w:val="18"/>
        </w:rPr>
        <w:footnoteRef/>
      </w:r>
      <w:r w:rsidRPr="00C13928">
        <w:rPr>
          <w:sz w:val="18"/>
          <w:szCs w:val="18"/>
        </w:rPr>
        <w:t xml:space="preserve"> ACT Government, </w:t>
      </w:r>
      <w:r w:rsidRPr="00C13928">
        <w:rPr>
          <w:i/>
          <w:iCs/>
          <w:sz w:val="18"/>
          <w:szCs w:val="18"/>
        </w:rPr>
        <w:t>Administrative Arrangements 2022 (No 2)</w:t>
      </w:r>
      <w:r w:rsidRPr="00C13928">
        <w:rPr>
          <w:sz w:val="18"/>
          <w:szCs w:val="18"/>
        </w:rPr>
        <w:t xml:space="preserve"> </w:t>
      </w:r>
      <w:hyperlink r:id="rId4" w:history="1">
        <w:r w:rsidRPr="00C13928">
          <w:rPr>
            <w:rStyle w:val="Hyperlink"/>
            <w:sz w:val="18"/>
            <w:szCs w:val="18"/>
          </w:rPr>
          <w:t>https://legislation.act.gov.au/View/ni/2022-697/current/html/2022-697.html</w:t>
        </w:r>
      </w:hyperlink>
      <w:r w:rsidRPr="00C13928">
        <w:rPr>
          <w:sz w:val="18"/>
          <w:szCs w:val="18"/>
        </w:rPr>
        <w:t xml:space="preserve"> (accessed 10 March 2023).</w:t>
      </w:r>
    </w:p>
  </w:footnote>
  <w:footnote w:id="30">
    <w:p w14:paraId="2F7B87B1" w14:textId="5658253D" w:rsidR="0005343C" w:rsidRPr="003157DD" w:rsidRDefault="0005343C" w:rsidP="0005343C">
      <w:pPr>
        <w:pStyle w:val="FootnoteText"/>
        <w:rPr>
          <w:sz w:val="18"/>
          <w:szCs w:val="18"/>
        </w:rPr>
      </w:pPr>
      <w:r w:rsidRPr="003157DD">
        <w:rPr>
          <w:rStyle w:val="FootnoteReference"/>
          <w:sz w:val="18"/>
          <w:szCs w:val="18"/>
        </w:rPr>
        <w:footnoteRef/>
      </w:r>
      <w:r w:rsidRPr="003157DD">
        <w:rPr>
          <w:sz w:val="18"/>
          <w:szCs w:val="18"/>
        </w:rPr>
        <w:t xml:space="preserve"> </w:t>
      </w:r>
      <w:r w:rsidR="003157DD" w:rsidRPr="003157DD">
        <w:rPr>
          <w:i/>
          <w:iCs/>
          <w:sz w:val="18"/>
          <w:szCs w:val="18"/>
        </w:rPr>
        <w:t>Committee</w:t>
      </w:r>
      <w:r w:rsidRPr="003157DD">
        <w:rPr>
          <w:i/>
          <w:iCs/>
          <w:sz w:val="18"/>
          <w:szCs w:val="18"/>
        </w:rPr>
        <w:t xml:space="preserve"> Hansard</w:t>
      </w:r>
      <w:r w:rsidRPr="003157DD">
        <w:rPr>
          <w:sz w:val="18"/>
          <w:szCs w:val="18"/>
        </w:rPr>
        <w:t>, 10 November 2022, p</w:t>
      </w:r>
      <w:r w:rsidR="00D2413E">
        <w:rPr>
          <w:sz w:val="18"/>
          <w:szCs w:val="18"/>
        </w:rPr>
        <w:t>p</w:t>
      </w:r>
      <w:r w:rsidRPr="003157DD">
        <w:rPr>
          <w:sz w:val="18"/>
          <w:szCs w:val="18"/>
        </w:rPr>
        <w:t xml:space="preserve"> </w:t>
      </w:r>
      <w:r w:rsidR="00F2486E" w:rsidRPr="003157DD">
        <w:rPr>
          <w:sz w:val="18"/>
          <w:szCs w:val="18"/>
        </w:rPr>
        <w:t>170</w:t>
      </w:r>
      <w:r w:rsidR="00D2413E">
        <w:rPr>
          <w:sz w:val="18"/>
          <w:szCs w:val="18"/>
        </w:rPr>
        <w:t>–</w:t>
      </w:r>
      <w:r w:rsidR="00F2486E" w:rsidRPr="003157DD">
        <w:rPr>
          <w:sz w:val="18"/>
          <w:szCs w:val="18"/>
        </w:rPr>
        <w:t>171</w:t>
      </w:r>
      <w:r w:rsidRPr="003157DD">
        <w:rPr>
          <w:sz w:val="18"/>
          <w:szCs w:val="18"/>
        </w:rPr>
        <w:t>.</w:t>
      </w:r>
    </w:p>
  </w:footnote>
  <w:footnote w:id="31">
    <w:p w14:paraId="734588C2" w14:textId="29B47C9B" w:rsidR="00F2486E" w:rsidRPr="003157DD" w:rsidRDefault="00F2486E">
      <w:pPr>
        <w:pStyle w:val="FootnoteText"/>
        <w:rPr>
          <w:sz w:val="18"/>
          <w:szCs w:val="18"/>
        </w:rPr>
      </w:pPr>
      <w:r w:rsidRPr="003157DD">
        <w:rPr>
          <w:rStyle w:val="FootnoteReference"/>
          <w:sz w:val="18"/>
          <w:szCs w:val="18"/>
        </w:rPr>
        <w:footnoteRef/>
      </w:r>
      <w:r w:rsidRPr="003157DD">
        <w:rPr>
          <w:sz w:val="18"/>
          <w:szCs w:val="18"/>
        </w:rPr>
        <w:t xml:space="preserve"> </w:t>
      </w:r>
      <w:r w:rsidR="003157DD" w:rsidRPr="003157DD">
        <w:rPr>
          <w:i/>
          <w:iCs/>
          <w:sz w:val="18"/>
          <w:szCs w:val="18"/>
        </w:rPr>
        <w:t xml:space="preserve">Committee </w:t>
      </w:r>
      <w:r w:rsidRPr="003157DD">
        <w:rPr>
          <w:i/>
          <w:iCs/>
          <w:sz w:val="18"/>
          <w:szCs w:val="18"/>
        </w:rPr>
        <w:t>Hansard</w:t>
      </w:r>
      <w:r w:rsidRPr="003157DD">
        <w:rPr>
          <w:sz w:val="18"/>
          <w:szCs w:val="18"/>
        </w:rPr>
        <w:t>, 10 November 2022, p</w:t>
      </w:r>
      <w:r w:rsidR="00D2413E">
        <w:rPr>
          <w:sz w:val="18"/>
          <w:szCs w:val="18"/>
        </w:rPr>
        <w:t>p</w:t>
      </w:r>
      <w:r w:rsidRPr="003157DD">
        <w:rPr>
          <w:sz w:val="18"/>
          <w:szCs w:val="18"/>
        </w:rPr>
        <w:t xml:space="preserve"> 17</w:t>
      </w:r>
      <w:r w:rsidR="00D2413E">
        <w:rPr>
          <w:sz w:val="18"/>
          <w:szCs w:val="18"/>
        </w:rPr>
        <w:t>1–173</w:t>
      </w:r>
      <w:r w:rsidR="00D22400">
        <w:rPr>
          <w:sz w:val="18"/>
          <w:szCs w:val="18"/>
        </w:rPr>
        <w:t>, 184–185</w:t>
      </w:r>
      <w:r w:rsidRPr="003157DD">
        <w:rPr>
          <w:sz w:val="18"/>
          <w:szCs w:val="18"/>
        </w:rPr>
        <w:t>.</w:t>
      </w:r>
    </w:p>
  </w:footnote>
  <w:footnote w:id="32">
    <w:p w14:paraId="7B694699" w14:textId="28C3C61F" w:rsidR="00B72971" w:rsidRPr="003157DD" w:rsidRDefault="00B72971">
      <w:pPr>
        <w:pStyle w:val="FootnoteText"/>
        <w:rPr>
          <w:sz w:val="18"/>
          <w:szCs w:val="18"/>
        </w:rPr>
      </w:pPr>
      <w:r w:rsidRPr="003157DD">
        <w:rPr>
          <w:rStyle w:val="FootnoteReference"/>
          <w:sz w:val="18"/>
          <w:szCs w:val="18"/>
        </w:rPr>
        <w:footnoteRef/>
      </w:r>
      <w:r w:rsidRPr="003157DD">
        <w:rPr>
          <w:sz w:val="18"/>
          <w:szCs w:val="18"/>
        </w:rPr>
        <w:t xml:space="preserve"> </w:t>
      </w:r>
      <w:r w:rsidR="003157DD" w:rsidRPr="003157DD">
        <w:rPr>
          <w:i/>
          <w:iCs/>
          <w:sz w:val="18"/>
          <w:szCs w:val="18"/>
        </w:rPr>
        <w:t>Committee</w:t>
      </w:r>
      <w:r w:rsidRPr="003157DD">
        <w:rPr>
          <w:i/>
          <w:iCs/>
          <w:sz w:val="18"/>
          <w:szCs w:val="18"/>
        </w:rPr>
        <w:t xml:space="preserve"> Hansard</w:t>
      </w:r>
      <w:r w:rsidRPr="003157DD">
        <w:rPr>
          <w:sz w:val="18"/>
          <w:szCs w:val="18"/>
        </w:rPr>
        <w:t>, 10 November 2022, p</w:t>
      </w:r>
      <w:r w:rsidR="00D2413E">
        <w:rPr>
          <w:sz w:val="18"/>
          <w:szCs w:val="18"/>
        </w:rPr>
        <w:t>p</w:t>
      </w:r>
      <w:r w:rsidRPr="003157DD">
        <w:rPr>
          <w:sz w:val="18"/>
          <w:szCs w:val="18"/>
        </w:rPr>
        <w:t xml:space="preserve"> 173</w:t>
      </w:r>
      <w:r w:rsidR="00D2413E">
        <w:rPr>
          <w:sz w:val="18"/>
          <w:szCs w:val="18"/>
        </w:rPr>
        <w:t>–</w:t>
      </w:r>
      <w:r w:rsidRPr="003157DD">
        <w:rPr>
          <w:sz w:val="18"/>
          <w:szCs w:val="18"/>
        </w:rPr>
        <w:t>174.</w:t>
      </w:r>
    </w:p>
  </w:footnote>
  <w:footnote w:id="33">
    <w:p w14:paraId="27CEC92D" w14:textId="2F94C9B9" w:rsidR="00B72971" w:rsidRDefault="00B72971">
      <w:pPr>
        <w:pStyle w:val="FootnoteText"/>
      </w:pPr>
      <w:r w:rsidRPr="003157DD">
        <w:rPr>
          <w:rStyle w:val="FootnoteReference"/>
          <w:sz w:val="18"/>
          <w:szCs w:val="18"/>
        </w:rPr>
        <w:footnoteRef/>
      </w:r>
      <w:r w:rsidRPr="003157DD">
        <w:rPr>
          <w:sz w:val="18"/>
          <w:szCs w:val="18"/>
        </w:rPr>
        <w:t xml:space="preserve"> </w:t>
      </w:r>
      <w:r w:rsidR="003157DD" w:rsidRPr="003157DD">
        <w:rPr>
          <w:i/>
          <w:iCs/>
          <w:sz w:val="18"/>
          <w:szCs w:val="18"/>
        </w:rPr>
        <w:t>Committee</w:t>
      </w:r>
      <w:r w:rsidRPr="003157DD">
        <w:rPr>
          <w:i/>
          <w:iCs/>
          <w:sz w:val="18"/>
          <w:szCs w:val="18"/>
        </w:rPr>
        <w:t xml:space="preserve"> Hansard</w:t>
      </w:r>
      <w:r w:rsidRPr="003157DD">
        <w:rPr>
          <w:sz w:val="18"/>
          <w:szCs w:val="18"/>
        </w:rPr>
        <w:t>, 10 November 2022, p</w:t>
      </w:r>
      <w:r w:rsidR="00D2413E">
        <w:rPr>
          <w:sz w:val="18"/>
          <w:szCs w:val="18"/>
        </w:rPr>
        <w:t>p</w:t>
      </w:r>
      <w:r w:rsidRPr="003157DD">
        <w:rPr>
          <w:sz w:val="18"/>
          <w:szCs w:val="18"/>
        </w:rPr>
        <w:t xml:space="preserve"> 175-176.</w:t>
      </w:r>
    </w:p>
  </w:footnote>
  <w:footnote w:id="34">
    <w:p w14:paraId="3B852211" w14:textId="78230676" w:rsidR="00D2413E" w:rsidRDefault="00D2413E">
      <w:pPr>
        <w:pStyle w:val="FootnoteText"/>
      </w:pPr>
      <w:r>
        <w:rPr>
          <w:rStyle w:val="FootnoteReference"/>
        </w:rPr>
        <w:footnoteRef/>
      </w:r>
      <w:r>
        <w:t xml:space="preserve"> </w:t>
      </w:r>
      <w:r w:rsidRPr="003157DD">
        <w:rPr>
          <w:i/>
          <w:iCs/>
          <w:sz w:val="18"/>
          <w:szCs w:val="18"/>
        </w:rPr>
        <w:t>Committee Hansard</w:t>
      </w:r>
      <w:r w:rsidRPr="003157DD">
        <w:rPr>
          <w:sz w:val="18"/>
          <w:szCs w:val="18"/>
        </w:rPr>
        <w:t>, 10 November 2022, p</w:t>
      </w:r>
      <w:r>
        <w:rPr>
          <w:sz w:val="18"/>
          <w:szCs w:val="18"/>
        </w:rPr>
        <w:t xml:space="preserve"> 176.</w:t>
      </w:r>
    </w:p>
  </w:footnote>
  <w:footnote w:id="35">
    <w:p w14:paraId="0C1CC903" w14:textId="01AAA5BF" w:rsidR="00D2413E" w:rsidRDefault="00D2413E">
      <w:pPr>
        <w:pStyle w:val="FootnoteText"/>
      </w:pPr>
      <w:r>
        <w:rPr>
          <w:rStyle w:val="FootnoteReference"/>
        </w:rPr>
        <w:footnoteRef/>
      </w:r>
      <w:r>
        <w:t xml:space="preserve"> </w:t>
      </w:r>
      <w:r w:rsidRPr="003157DD">
        <w:rPr>
          <w:i/>
          <w:iCs/>
          <w:sz w:val="18"/>
          <w:szCs w:val="18"/>
        </w:rPr>
        <w:t>Committee Hansard</w:t>
      </w:r>
      <w:r w:rsidRPr="003157DD">
        <w:rPr>
          <w:sz w:val="18"/>
          <w:szCs w:val="18"/>
        </w:rPr>
        <w:t>, 10 November 2022, p</w:t>
      </w:r>
      <w:r>
        <w:rPr>
          <w:sz w:val="18"/>
          <w:szCs w:val="18"/>
        </w:rPr>
        <w:t>p 176–177.</w:t>
      </w:r>
    </w:p>
  </w:footnote>
  <w:footnote w:id="36">
    <w:p w14:paraId="5854FAC4" w14:textId="2E2E9A9B" w:rsidR="00CC79AE" w:rsidRPr="003157DD" w:rsidRDefault="00CC79AE">
      <w:pPr>
        <w:pStyle w:val="FootnoteText"/>
        <w:rPr>
          <w:sz w:val="18"/>
          <w:szCs w:val="18"/>
        </w:rPr>
      </w:pPr>
      <w:r w:rsidRPr="003157DD">
        <w:rPr>
          <w:rStyle w:val="FootnoteReference"/>
          <w:sz w:val="18"/>
          <w:szCs w:val="18"/>
        </w:rPr>
        <w:footnoteRef/>
      </w:r>
      <w:r w:rsidRPr="003157DD">
        <w:rPr>
          <w:sz w:val="18"/>
          <w:szCs w:val="18"/>
        </w:rPr>
        <w:t xml:space="preserve"> </w:t>
      </w:r>
      <w:r w:rsidR="003157DD" w:rsidRPr="003157DD">
        <w:rPr>
          <w:i/>
          <w:iCs/>
          <w:sz w:val="18"/>
          <w:szCs w:val="18"/>
        </w:rPr>
        <w:t>Committee</w:t>
      </w:r>
      <w:r w:rsidRPr="003157DD">
        <w:rPr>
          <w:i/>
          <w:iCs/>
          <w:sz w:val="18"/>
          <w:szCs w:val="18"/>
        </w:rPr>
        <w:t xml:space="preserve"> Hansard</w:t>
      </w:r>
      <w:r w:rsidRPr="003157DD">
        <w:rPr>
          <w:sz w:val="18"/>
          <w:szCs w:val="18"/>
        </w:rPr>
        <w:t>, 10 November 2022, p</w:t>
      </w:r>
      <w:r w:rsidR="00D2413E">
        <w:rPr>
          <w:sz w:val="18"/>
          <w:szCs w:val="18"/>
        </w:rPr>
        <w:t>p</w:t>
      </w:r>
      <w:r w:rsidRPr="003157DD">
        <w:rPr>
          <w:sz w:val="18"/>
          <w:szCs w:val="18"/>
        </w:rPr>
        <w:t xml:space="preserve"> 17</w:t>
      </w:r>
      <w:r w:rsidR="00051F40" w:rsidRPr="003157DD">
        <w:rPr>
          <w:sz w:val="18"/>
          <w:szCs w:val="18"/>
        </w:rPr>
        <w:t>8</w:t>
      </w:r>
      <w:r w:rsidR="00D2413E">
        <w:rPr>
          <w:sz w:val="18"/>
          <w:szCs w:val="18"/>
        </w:rPr>
        <w:t>–179.</w:t>
      </w:r>
    </w:p>
  </w:footnote>
  <w:footnote w:id="37">
    <w:p w14:paraId="01D5C0DF" w14:textId="202CBB75" w:rsidR="00CC79AE" w:rsidRPr="003157DD" w:rsidRDefault="00CC79AE">
      <w:pPr>
        <w:pStyle w:val="FootnoteText"/>
        <w:rPr>
          <w:sz w:val="18"/>
          <w:szCs w:val="18"/>
        </w:rPr>
      </w:pPr>
      <w:r w:rsidRPr="003157DD">
        <w:rPr>
          <w:rStyle w:val="FootnoteReference"/>
          <w:sz w:val="18"/>
          <w:szCs w:val="18"/>
        </w:rPr>
        <w:footnoteRef/>
      </w:r>
      <w:r w:rsidRPr="003157DD">
        <w:rPr>
          <w:sz w:val="18"/>
          <w:szCs w:val="18"/>
        </w:rPr>
        <w:t xml:space="preserve"> </w:t>
      </w:r>
      <w:r w:rsidR="003157DD" w:rsidRPr="003157DD">
        <w:rPr>
          <w:i/>
          <w:iCs/>
          <w:sz w:val="18"/>
          <w:szCs w:val="18"/>
        </w:rPr>
        <w:t>Committee</w:t>
      </w:r>
      <w:r w:rsidRPr="003157DD">
        <w:rPr>
          <w:i/>
          <w:iCs/>
          <w:sz w:val="18"/>
          <w:szCs w:val="18"/>
        </w:rPr>
        <w:t xml:space="preserve"> Hansard</w:t>
      </w:r>
      <w:r w:rsidRPr="003157DD">
        <w:rPr>
          <w:sz w:val="18"/>
          <w:szCs w:val="18"/>
        </w:rPr>
        <w:t>, 10 November 2022, p</w:t>
      </w:r>
      <w:r w:rsidR="00D2413E">
        <w:rPr>
          <w:sz w:val="18"/>
          <w:szCs w:val="18"/>
        </w:rPr>
        <w:t>p</w:t>
      </w:r>
      <w:r w:rsidRPr="003157DD">
        <w:rPr>
          <w:sz w:val="18"/>
          <w:szCs w:val="18"/>
        </w:rPr>
        <w:t xml:space="preserve"> 179</w:t>
      </w:r>
      <w:r w:rsidR="00D2413E">
        <w:rPr>
          <w:sz w:val="18"/>
          <w:szCs w:val="18"/>
        </w:rPr>
        <w:t>–</w:t>
      </w:r>
      <w:r w:rsidRPr="003157DD">
        <w:rPr>
          <w:sz w:val="18"/>
          <w:szCs w:val="18"/>
        </w:rPr>
        <w:t>180.</w:t>
      </w:r>
    </w:p>
  </w:footnote>
  <w:footnote w:id="38">
    <w:p w14:paraId="08C1232D" w14:textId="257E2DC5" w:rsidR="00B147D3" w:rsidRPr="003157DD" w:rsidRDefault="00B147D3">
      <w:pPr>
        <w:pStyle w:val="FootnoteText"/>
        <w:rPr>
          <w:sz w:val="18"/>
          <w:szCs w:val="18"/>
        </w:rPr>
      </w:pPr>
      <w:r w:rsidRPr="003157DD">
        <w:rPr>
          <w:rStyle w:val="FootnoteReference"/>
          <w:sz w:val="18"/>
          <w:szCs w:val="18"/>
        </w:rPr>
        <w:footnoteRef/>
      </w:r>
      <w:r w:rsidRPr="003157DD">
        <w:rPr>
          <w:sz w:val="18"/>
          <w:szCs w:val="18"/>
        </w:rPr>
        <w:t xml:space="preserve"> </w:t>
      </w:r>
      <w:r w:rsidR="00462E47" w:rsidRPr="003157DD">
        <w:rPr>
          <w:i/>
          <w:iCs/>
          <w:sz w:val="18"/>
          <w:szCs w:val="18"/>
        </w:rPr>
        <w:t>Committee Hansard</w:t>
      </w:r>
      <w:r w:rsidRPr="003157DD">
        <w:rPr>
          <w:sz w:val="18"/>
          <w:szCs w:val="18"/>
        </w:rPr>
        <w:t xml:space="preserve">, 10 November 2022, </w:t>
      </w:r>
      <w:r w:rsidR="00D22400">
        <w:rPr>
          <w:sz w:val="18"/>
          <w:szCs w:val="18"/>
        </w:rPr>
        <w:t>p</w:t>
      </w:r>
      <w:r w:rsidRPr="003157DD">
        <w:rPr>
          <w:sz w:val="18"/>
          <w:szCs w:val="18"/>
        </w:rPr>
        <w:t>p 180</w:t>
      </w:r>
      <w:r w:rsidR="00D22400">
        <w:rPr>
          <w:sz w:val="18"/>
          <w:szCs w:val="18"/>
        </w:rPr>
        <w:t>–</w:t>
      </w:r>
      <w:r w:rsidRPr="003157DD">
        <w:rPr>
          <w:sz w:val="18"/>
          <w:szCs w:val="18"/>
        </w:rPr>
        <w:t>182</w:t>
      </w:r>
      <w:r w:rsidR="00D22400">
        <w:rPr>
          <w:sz w:val="18"/>
          <w:szCs w:val="18"/>
        </w:rPr>
        <w:t>, 192.</w:t>
      </w:r>
    </w:p>
  </w:footnote>
  <w:footnote w:id="39">
    <w:p w14:paraId="63E01DA0" w14:textId="2666D0DC" w:rsidR="00543916" w:rsidRPr="003157DD" w:rsidRDefault="00543916">
      <w:pPr>
        <w:pStyle w:val="FootnoteText"/>
        <w:rPr>
          <w:sz w:val="18"/>
          <w:szCs w:val="18"/>
        </w:rPr>
      </w:pPr>
      <w:r w:rsidRPr="003157DD">
        <w:rPr>
          <w:rStyle w:val="FootnoteReference"/>
          <w:sz w:val="18"/>
          <w:szCs w:val="18"/>
        </w:rPr>
        <w:footnoteRef/>
      </w:r>
      <w:r w:rsidRPr="003157DD">
        <w:rPr>
          <w:sz w:val="18"/>
          <w:szCs w:val="18"/>
        </w:rPr>
        <w:t xml:space="preserve"> </w:t>
      </w:r>
      <w:r w:rsidR="00462E47" w:rsidRPr="003157DD">
        <w:rPr>
          <w:i/>
          <w:iCs/>
          <w:sz w:val="18"/>
          <w:szCs w:val="18"/>
        </w:rPr>
        <w:t>Committee Hansard</w:t>
      </w:r>
      <w:r w:rsidRPr="003157DD">
        <w:rPr>
          <w:sz w:val="18"/>
          <w:szCs w:val="18"/>
        </w:rPr>
        <w:t>, 10 November 2022, p</w:t>
      </w:r>
      <w:r w:rsidR="00D22400">
        <w:rPr>
          <w:sz w:val="18"/>
          <w:szCs w:val="18"/>
        </w:rPr>
        <w:t>p</w:t>
      </w:r>
      <w:r w:rsidRPr="003157DD">
        <w:rPr>
          <w:sz w:val="18"/>
          <w:szCs w:val="18"/>
        </w:rPr>
        <w:t xml:space="preserve"> 182</w:t>
      </w:r>
      <w:r w:rsidR="00D22400">
        <w:rPr>
          <w:sz w:val="18"/>
          <w:szCs w:val="18"/>
        </w:rPr>
        <w:t>–</w:t>
      </w:r>
      <w:r w:rsidRPr="003157DD">
        <w:rPr>
          <w:sz w:val="18"/>
          <w:szCs w:val="18"/>
        </w:rPr>
        <w:t>184.</w:t>
      </w:r>
    </w:p>
  </w:footnote>
  <w:footnote w:id="40">
    <w:p w14:paraId="6CC457E1" w14:textId="52AF3308" w:rsidR="00543916" w:rsidRPr="003157DD" w:rsidRDefault="00543916">
      <w:pPr>
        <w:pStyle w:val="FootnoteText"/>
        <w:rPr>
          <w:sz w:val="18"/>
          <w:szCs w:val="18"/>
        </w:rPr>
      </w:pPr>
      <w:r w:rsidRPr="003157DD">
        <w:rPr>
          <w:rStyle w:val="FootnoteReference"/>
          <w:sz w:val="18"/>
          <w:szCs w:val="18"/>
        </w:rPr>
        <w:footnoteRef/>
      </w:r>
      <w:r w:rsidRPr="003157DD">
        <w:rPr>
          <w:sz w:val="18"/>
          <w:szCs w:val="18"/>
        </w:rPr>
        <w:t xml:space="preserve"> </w:t>
      </w:r>
      <w:r w:rsidR="00462E47" w:rsidRPr="003157DD">
        <w:rPr>
          <w:i/>
          <w:iCs/>
          <w:sz w:val="18"/>
          <w:szCs w:val="18"/>
        </w:rPr>
        <w:t>Committee Hansard</w:t>
      </w:r>
      <w:r w:rsidRPr="003157DD">
        <w:rPr>
          <w:sz w:val="18"/>
          <w:szCs w:val="18"/>
        </w:rPr>
        <w:t>, 10 November 2022, p</w:t>
      </w:r>
      <w:r w:rsidR="00D22400">
        <w:rPr>
          <w:sz w:val="18"/>
          <w:szCs w:val="18"/>
        </w:rPr>
        <w:t>p</w:t>
      </w:r>
      <w:r w:rsidRPr="003157DD">
        <w:rPr>
          <w:sz w:val="18"/>
          <w:szCs w:val="18"/>
        </w:rPr>
        <w:t xml:space="preserve"> 185</w:t>
      </w:r>
      <w:r w:rsidR="00D22400">
        <w:rPr>
          <w:sz w:val="18"/>
          <w:szCs w:val="18"/>
        </w:rPr>
        <w:t>–</w:t>
      </w:r>
      <w:r w:rsidRPr="003157DD">
        <w:rPr>
          <w:sz w:val="18"/>
          <w:szCs w:val="18"/>
        </w:rPr>
        <w:t>186.</w:t>
      </w:r>
    </w:p>
  </w:footnote>
  <w:footnote w:id="41">
    <w:p w14:paraId="46CA8EC1" w14:textId="1467D1C6" w:rsidR="00990BD7" w:rsidRPr="00C13928" w:rsidRDefault="00990BD7">
      <w:pPr>
        <w:pStyle w:val="FootnoteText"/>
        <w:rPr>
          <w:sz w:val="18"/>
          <w:szCs w:val="18"/>
        </w:rPr>
      </w:pPr>
      <w:r w:rsidRPr="00C13928">
        <w:rPr>
          <w:rStyle w:val="FootnoteReference"/>
          <w:sz w:val="18"/>
          <w:szCs w:val="18"/>
        </w:rPr>
        <w:footnoteRef/>
      </w:r>
      <w:r w:rsidRPr="00C13928">
        <w:rPr>
          <w:sz w:val="18"/>
          <w:szCs w:val="18"/>
        </w:rPr>
        <w:t xml:space="preserve"> </w:t>
      </w:r>
      <w:r w:rsidR="00462E47" w:rsidRPr="00C13928">
        <w:rPr>
          <w:i/>
          <w:iCs/>
          <w:sz w:val="18"/>
          <w:szCs w:val="18"/>
        </w:rPr>
        <w:t>Committee Hansard</w:t>
      </w:r>
      <w:r w:rsidRPr="00C13928">
        <w:rPr>
          <w:sz w:val="18"/>
          <w:szCs w:val="18"/>
        </w:rPr>
        <w:t>, 10 November 2022, p</w:t>
      </w:r>
      <w:r w:rsidR="00D22400" w:rsidRPr="00C13928">
        <w:rPr>
          <w:sz w:val="18"/>
          <w:szCs w:val="18"/>
        </w:rPr>
        <w:t>p</w:t>
      </w:r>
      <w:r w:rsidRPr="00C13928">
        <w:rPr>
          <w:sz w:val="18"/>
          <w:szCs w:val="18"/>
        </w:rPr>
        <w:t xml:space="preserve"> 186</w:t>
      </w:r>
      <w:r w:rsidR="00D22400" w:rsidRPr="00C13928">
        <w:rPr>
          <w:sz w:val="18"/>
          <w:szCs w:val="18"/>
        </w:rPr>
        <w:t>–</w:t>
      </w:r>
      <w:r w:rsidRPr="00C13928">
        <w:rPr>
          <w:sz w:val="18"/>
          <w:szCs w:val="18"/>
        </w:rPr>
        <w:t>188.</w:t>
      </w:r>
    </w:p>
  </w:footnote>
  <w:footnote w:id="42">
    <w:p w14:paraId="126BE84F" w14:textId="79BB8B28" w:rsidR="00990BD7" w:rsidRPr="00C13928" w:rsidRDefault="00990BD7">
      <w:pPr>
        <w:pStyle w:val="FootnoteText"/>
        <w:rPr>
          <w:sz w:val="18"/>
          <w:szCs w:val="18"/>
        </w:rPr>
      </w:pPr>
      <w:r w:rsidRPr="00C13928">
        <w:rPr>
          <w:rStyle w:val="FootnoteReference"/>
          <w:sz w:val="18"/>
          <w:szCs w:val="18"/>
        </w:rPr>
        <w:footnoteRef/>
      </w:r>
      <w:r w:rsidRPr="00C13928">
        <w:rPr>
          <w:sz w:val="18"/>
          <w:szCs w:val="18"/>
        </w:rPr>
        <w:t xml:space="preserve"> </w:t>
      </w:r>
      <w:r w:rsidR="00462E47" w:rsidRPr="00C13928">
        <w:rPr>
          <w:i/>
          <w:iCs/>
          <w:sz w:val="18"/>
          <w:szCs w:val="18"/>
        </w:rPr>
        <w:t>Committee Hansard</w:t>
      </w:r>
      <w:r w:rsidRPr="00C13928">
        <w:rPr>
          <w:sz w:val="18"/>
          <w:szCs w:val="18"/>
        </w:rPr>
        <w:t>, 10 November 2022, p 188.</w:t>
      </w:r>
    </w:p>
  </w:footnote>
  <w:footnote w:id="43">
    <w:p w14:paraId="3C4E236B" w14:textId="043E31D0" w:rsidR="00647DE7" w:rsidRPr="00C13928" w:rsidRDefault="00647DE7">
      <w:pPr>
        <w:pStyle w:val="FootnoteText"/>
        <w:rPr>
          <w:sz w:val="18"/>
          <w:szCs w:val="18"/>
        </w:rPr>
      </w:pPr>
      <w:r w:rsidRPr="00C13928">
        <w:rPr>
          <w:rStyle w:val="FootnoteReference"/>
          <w:sz w:val="18"/>
          <w:szCs w:val="18"/>
        </w:rPr>
        <w:footnoteRef/>
      </w:r>
      <w:r w:rsidRPr="00C13928">
        <w:rPr>
          <w:sz w:val="18"/>
          <w:szCs w:val="18"/>
        </w:rPr>
        <w:t xml:space="preserve"> </w:t>
      </w:r>
      <w:r w:rsidR="00462E47" w:rsidRPr="00C13928">
        <w:rPr>
          <w:i/>
          <w:iCs/>
          <w:sz w:val="18"/>
          <w:szCs w:val="18"/>
        </w:rPr>
        <w:t>Committee Hansard</w:t>
      </w:r>
      <w:r w:rsidRPr="00C13928">
        <w:rPr>
          <w:sz w:val="18"/>
          <w:szCs w:val="18"/>
        </w:rPr>
        <w:t>, 10 November 2022, p</w:t>
      </w:r>
      <w:r w:rsidR="00D22400" w:rsidRPr="00C13928">
        <w:rPr>
          <w:sz w:val="18"/>
          <w:szCs w:val="18"/>
        </w:rPr>
        <w:t>p</w:t>
      </w:r>
      <w:r w:rsidRPr="00C13928">
        <w:rPr>
          <w:sz w:val="18"/>
          <w:szCs w:val="18"/>
        </w:rPr>
        <w:t xml:space="preserve"> 189</w:t>
      </w:r>
      <w:r w:rsidR="00D22400" w:rsidRPr="00C13928">
        <w:rPr>
          <w:sz w:val="18"/>
          <w:szCs w:val="18"/>
        </w:rPr>
        <w:t>,</w:t>
      </w:r>
      <w:r w:rsidR="000B7714" w:rsidRPr="00C13928">
        <w:rPr>
          <w:sz w:val="18"/>
          <w:szCs w:val="18"/>
        </w:rPr>
        <w:t xml:space="preserve"> 193</w:t>
      </w:r>
      <w:r w:rsidR="001D2C48" w:rsidRPr="00C13928">
        <w:rPr>
          <w:sz w:val="18"/>
          <w:szCs w:val="18"/>
        </w:rPr>
        <w:t>–</w:t>
      </w:r>
      <w:r w:rsidR="000B7714" w:rsidRPr="00C13928">
        <w:rPr>
          <w:sz w:val="18"/>
          <w:szCs w:val="18"/>
        </w:rPr>
        <w:t>195.</w:t>
      </w:r>
    </w:p>
  </w:footnote>
  <w:footnote w:id="44">
    <w:p w14:paraId="5E9C5370" w14:textId="18A172E5" w:rsidR="004A4D86" w:rsidRPr="00C13928" w:rsidRDefault="004A4D86">
      <w:pPr>
        <w:pStyle w:val="FootnoteText"/>
        <w:rPr>
          <w:sz w:val="18"/>
          <w:szCs w:val="18"/>
        </w:rPr>
      </w:pPr>
      <w:r w:rsidRPr="00C13928">
        <w:rPr>
          <w:rStyle w:val="FootnoteReference"/>
          <w:sz w:val="18"/>
          <w:szCs w:val="18"/>
        </w:rPr>
        <w:footnoteRef/>
      </w:r>
      <w:r w:rsidRPr="00C13928">
        <w:rPr>
          <w:sz w:val="18"/>
          <w:szCs w:val="18"/>
        </w:rPr>
        <w:t xml:space="preserve"> </w:t>
      </w:r>
      <w:r w:rsidR="00462E47" w:rsidRPr="00C13928">
        <w:rPr>
          <w:i/>
          <w:iCs/>
          <w:sz w:val="18"/>
          <w:szCs w:val="18"/>
        </w:rPr>
        <w:t>Committee Hansard</w:t>
      </w:r>
      <w:r w:rsidRPr="00C13928">
        <w:rPr>
          <w:sz w:val="18"/>
          <w:szCs w:val="18"/>
        </w:rPr>
        <w:t>, 10 November 2022, p</w:t>
      </w:r>
      <w:r w:rsidR="00D22400" w:rsidRPr="00C13928">
        <w:rPr>
          <w:sz w:val="18"/>
          <w:szCs w:val="18"/>
        </w:rPr>
        <w:t xml:space="preserve">p </w:t>
      </w:r>
      <w:r w:rsidRPr="00C13928">
        <w:rPr>
          <w:sz w:val="18"/>
          <w:szCs w:val="18"/>
        </w:rPr>
        <w:t>189</w:t>
      </w:r>
      <w:r w:rsidR="001D2C48" w:rsidRPr="00C13928">
        <w:rPr>
          <w:sz w:val="18"/>
          <w:szCs w:val="18"/>
        </w:rPr>
        <w:softHyphen/>
        <w:t>–</w:t>
      </w:r>
      <w:r w:rsidRPr="00C13928">
        <w:rPr>
          <w:sz w:val="18"/>
          <w:szCs w:val="18"/>
        </w:rPr>
        <w:t>191</w:t>
      </w:r>
      <w:r w:rsidR="00D22400" w:rsidRPr="00C13928">
        <w:rPr>
          <w:sz w:val="18"/>
          <w:szCs w:val="18"/>
        </w:rPr>
        <w:t>,</w:t>
      </w:r>
      <w:r w:rsidR="000B7714" w:rsidRPr="00C13928">
        <w:rPr>
          <w:sz w:val="18"/>
          <w:szCs w:val="18"/>
        </w:rPr>
        <w:t xml:space="preserve"> 193.</w:t>
      </w:r>
    </w:p>
  </w:footnote>
  <w:footnote w:id="45">
    <w:p w14:paraId="74178794" w14:textId="4A18ABD2" w:rsidR="000B7714" w:rsidRPr="00C13928" w:rsidRDefault="000B7714">
      <w:pPr>
        <w:pStyle w:val="FootnoteText"/>
        <w:rPr>
          <w:sz w:val="18"/>
          <w:szCs w:val="18"/>
        </w:rPr>
      </w:pPr>
      <w:r w:rsidRPr="00C13928">
        <w:rPr>
          <w:rStyle w:val="FootnoteReference"/>
          <w:sz w:val="18"/>
          <w:szCs w:val="18"/>
        </w:rPr>
        <w:footnoteRef/>
      </w:r>
      <w:r w:rsidRPr="00C13928">
        <w:rPr>
          <w:sz w:val="18"/>
          <w:szCs w:val="18"/>
        </w:rPr>
        <w:t xml:space="preserve"> </w:t>
      </w:r>
      <w:r w:rsidR="00462E47" w:rsidRPr="00C13928">
        <w:rPr>
          <w:i/>
          <w:iCs/>
          <w:sz w:val="18"/>
          <w:szCs w:val="18"/>
        </w:rPr>
        <w:t>Committee Hansard</w:t>
      </w:r>
      <w:r w:rsidRPr="00C13928">
        <w:rPr>
          <w:sz w:val="18"/>
          <w:szCs w:val="18"/>
        </w:rPr>
        <w:t>, 10 November 2022, p</w:t>
      </w:r>
      <w:r w:rsidR="00D22400" w:rsidRPr="00C13928">
        <w:rPr>
          <w:sz w:val="18"/>
          <w:szCs w:val="18"/>
        </w:rPr>
        <w:t>p</w:t>
      </w:r>
      <w:r w:rsidRPr="00C13928">
        <w:rPr>
          <w:sz w:val="18"/>
          <w:szCs w:val="18"/>
        </w:rPr>
        <w:t xml:space="preserve"> 191</w:t>
      </w:r>
      <w:r w:rsidR="001D2C48" w:rsidRPr="00C13928">
        <w:rPr>
          <w:sz w:val="18"/>
          <w:szCs w:val="18"/>
        </w:rPr>
        <w:t>–</w:t>
      </w:r>
      <w:r w:rsidRPr="00C13928">
        <w:rPr>
          <w:sz w:val="18"/>
          <w:szCs w:val="18"/>
        </w:rPr>
        <w:t>192.</w:t>
      </w:r>
    </w:p>
  </w:footnote>
  <w:footnote w:id="46">
    <w:p w14:paraId="5789ACC6" w14:textId="3295EA97" w:rsidR="000B7714" w:rsidRPr="00C13928" w:rsidRDefault="000B7714">
      <w:pPr>
        <w:pStyle w:val="FootnoteText"/>
        <w:rPr>
          <w:sz w:val="18"/>
          <w:szCs w:val="18"/>
        </w:rPr>
      </w:pPr>
      <w:r w:rsidRPr="00C13928">
        <w:rPr>
          <w:rStyle w:val="FootnoteReference"/>
          <w:sz w:val="18"/>
          <w:szCs w:val="18"/>
        </w:rPr>
        <w:footnoteRef/>
      </w:r>
      <w:r w:rsidRPr="00C13928">
        <w:rPr>
          <w:sz w:val="18"/>
          <w:szCs w:val="18"/>
        </w:rPr>
        <w:t xml:space="preserve"> </w:t>
      </w:r>
      <w:r w:rsidR="00462E47" w:rsidRPr="00C13928">
        <w:rPr>
          <w:i/>
          <w:iCs/>
          <w:sz w:val="18"/>
          <w:szCs w:val="18"/>
        </w:rPr>
        <w:t>Committee Hansard</w:t>
      </w:r>
      <w:r w:rsidRPr="00C13928">
        <w:rPr>
          <w:sz w:val="18"/>
          <w:szCs w:val="18"/>
        </w:rPr>
        <w:t>, 10 November 2022, p</w:t>
      </w:r>
      <w:r w:rsidR="00D22400" w:rsidRPr="00C13928">
        <w:rPr>
          <w:sz w:val="18"/>
          <w:szCs w:val="18"/>
        </w:rPr>
        <w:t>p</w:t>
      </w:r>
      <w:r w:rsidRPr="00C13928">
        <w:rPr>
          <w:sz w:val="18"/>
          <w:szCs w:val="18"/>
        </w:rPr>
        <w:t xml:space="preserve"> 192</w:t>
      </w:r>
      <w:r w:rsidR="00D22400" w:rsidRPr="00C13928">
        <w:rPr>
          <w:sz w:val="18"/>
          <w:szCs w:val="18"/>
        </w:rPr>
        <w:t>–</w:t>
      </w:r>
      <w:r w:rsidRPr="00C13928">
        <w:rPr>
          <w:sz w:val="18"/>
          <w:szCs w:val="18"/>
        </w:rPr>
        <w:t>193.</w:t>
      </w:r>
    </w:p>
  </w:footnote>
  <w:footnote w:id="47">
    <w:p w14:paraId="35F11D1C" w14:textId="60CEBB09" w:rsidR="001A4071" w:rsidRPr="00C13928" w:rsidRDefault="001A4071">
      <w:pPr>
        <w:pStyle w:val="FootnoteText"/>
        <w:rPr>
          <w:sz w:val="18"/>
          <w:szCs w:val="18"/>
        </w:rPr>
      </w:pPr>
      <w:r w:rsidRPr="00C13928">
        <w:rPr>
          <w:rStyle w:val="FootnoteReference"/>
          <w:sz w:val="18"/>
          <w:szCs w:val="18"/>
        </w:rPr>
        <w:footnoteRef/>
      </w:r>
      <w:r w:rsidRPr="00C13928">
        <w:rPr>
          <w:sz w:val="18"/>
          <w:szCs w:val="18"/>
        </w:rPr>
        <w:t xml:space="preserve"> </w:t>
      </w:r>
      <w:r w:rsidR="00462E47" w:rsidRPr="00C13928">
        <w:rPr>
          <w:i/>
          <w:iCs/>
          <w:sz w:val="18"/>
          <w:szCs w:val="18"/>
        </w:rPr>
        <w:t>Committee Hansard</w:t>
      </w:r>
      <w:r w:rsidRPr="00C13928">
        <w:rPr>
          <w:sz w:val="18"/>
          <w:szCs w:val="18"/>
        </w:rPr>
        <w:t>, 10 November 2022, p 195.</w:t>
      </w:r>
    </w:p>
  </w:footnote>
  <w:footnote w:id="48">
    <w:p w14:paraId="0A2A75C4" w14:textId="6180F2C1" w:rsidR="00E43485" w:rsidRDefault="00E43485">
      <w:pPr>
        <w:pStyle w:val="FootnoteText"/>
      </w:pPr>
      <w:r w:rsidRPr="00C13928">
        <w:rPr>
          <w:rStyle w:val="FootnoteReference"/>
          <w:sz w:val="18"/>
          <w:szCs w:val="18"/>
        </w:rPr>
        <w:footnoteRef/>
      </w:r>
      <w:r w:rsidRPr="00C13928">
        <w:rPr>
          <w:sz w:val="18"/>
          <w:szCs w:val="18"/>
        </w:rPr>
        <w:t xml:space="preserve"> ACT Government, </w:t>
      </w:r>
      <w:r w:rsidRPr="00C13928">
        <w:rPr>
          <w:i/>
          <w:iCs/>
          <w:sz w:val="18"/>
          <w:szCs w:val="18"/>
        </w:rPr>
        <w:t>Administrative Arrangements 2022 (No 2)</w:t>
      </w:r>
      <w:r w:rsidRPr="00C13928">
        <w:rPr>
          <w:sz w:val="18"/>
          <w:szCs w:val="18"/>
        </w:rPr>
        <w:t xml:space="preserve"> </w:t>
      </w:r>
      <w:hyperlink r:id="rId5" w:history="1">
        <w:r w:rsidRPr="00C13928">
          <w:rPr>
            <w:rStyle w:val="Hyperlink"/>
            <w:sz w:val="18"/>
            <w:szCs w:val="18"/>
          </w:rPr>
          <w:t>https://legislation.act.gov.au/View/ni/2022-697/current/html/2022-697.html</w:t>
        </w:r>
      </w:hyperlink>
      <w:r w:rsidRPr="00C13928">
        <w:rPr>
          <w:sz w:val="18"/>
          <w:szCs w:val="18"/>
        </w:rPr>
        <w:t xml:space="preserve"> (accessed 10 March 2023).</w:t>
      </w:r>
    </w:p>
  </w:footnote>
  <w:footnote w:id="49">
    <w:p w14:paraId="0F9410D2" w14:textId="20737BF0" w:rsidR="00C93022" w:rsidRPr="00462E47" w:rsidRDefault="00C93022" w:rsidP="00C93022">
      <w:pPr>
        <w:pStyle w:val="FootnoteText"/>
        <w:rPr>
          <w:sz w:val="18"/>
          <w:szCs w:val="18"/>
        </w:rPr>
      </w:pPr>
      <w:r w:rsidRPr="00462E47">
        <w:rPr>
          <w:rStyle w:val="FootnoteReference"/>
          <w:sz w:val="18"/>
          <w:szCs w:val="18"/>
        </w:rPr>
        <w:footnoteRef/>
      </w:r>
      <w:r w:rsidRPr="00462E47">
        <w:rPr>
          <w:sz w:val="18"/>
          <w:szCs w:val="18"/>
        </w:rPr>
        <w:t xml:space="preserve"> </w:t>
      </w:r>
      <w:r w:rsidR="00462E47" w:rsidRPr="00462E47">
        <w:rPr>
          <w:i/>
          <w:iCs/>
          <w:sz w:val="18"/>
          <w:szCs w:val="18"/>
        </w:rPr>
        <w:t>Committee Hansard</w:t>
      </w:r>
      <w:r w:rsidRPr="00462E47">
        <w:rPr>
          <w:sz w:val="18"/>
          <w:szCs w:val="18"/>
        </w:rPr>
        <w:t>, 3 November 2022, p</w:t>
      </w:r>
      <w:r w:rsidR="00E43485">
        <w:rPr>
          <w:sz w:val="18"/>
          <w:szCs w:val="18"/>
        </w:rPr>
        <w:t>p</w:t>
      </w:r>
      <w:r w:rsidRPr="00462E47">
        <w:rPr>
          <w:sz w:val="18"/>
          <w:szCs w:val="18"/>
        </w:rPr>
        <w:t xml:space="preserve"> </w:t>
      </w:r>
      <w:r w:rsidR="003F1CFA" w:rsidRPr="00462E47">
        <w:rPr>
          <w:sz w:val="18"/>
          <w:szCs w:val="18"/>
        </w:rPr>
        <w:t>24</w:t>
      </w:r>
      <w:r w:rsidR="00E43485">
        <w:rPr>
          <w:sz w:val="18"/>
          <w:szCs w:val="18"/>
        </w:rPr>
        <w:t>–</w:t>
      </w:r>
      <w:r w:rsidR="003F1CFA" w:rsidRPr="00462E47">
        <w:rPr>
          <w:sz w:val="18"/>
          <w:szCs w:val="18"/>
        </w:rPr>
        <w:t>25.</w:t>
      </w:r>
    </w:p>
  </w:footnote>
  <w:footnote w:id="50">
    <w:p w14:paraId="270B97FC" w14:textId="0FBCC85D" w:rsidR="003F1CFA" w:rsidRPr="00462E47" w:rsidRDefault="003F1CFA">
      <w:pPr>
        <w:pStyle w:val="FootnoteText"/>
        <w:rPr>
          <w:sz w:val="18"/>
          <w:szCs w:val="18"/>
        </w:rPr>
      </w:pPr>
      <w:r w:rsidRPr="00462E47">
        <w:rPr>
          <w:rStyle w:val="FootnoteReference"/>
          <w:sz w:val="18"/>
          <w:szCs w:val="18"/>
        </w:rPr>
        <w:footnoteRef/>
      </w:r>
      <w:r w:rsidRPr="00462E47">
        <w:rPr>
          <w:sz w:val="18"/>
          <w:szCs w:val="18"/>
        </w:rPr>
        <w:t xml:space="preserve"> </w:t>
      </w:r>
      <w:r w:rsidR="00462E47" w:rsidRPr="00462E47">
        <w:rPr>
          <w:i/>
          <w:iCs/>
          <w:sz w:val="18"/>
          <w:szCs w:val="18"/>
        </w:rPr>
        <w:t>Committee Hansard</w:t>
      </w:r>
      <w:r w:rsidR="00462E47" w:rsidRPr="00462E47">
        <w:rPr>
          <w:sz w:val="18"/>
          <w:szCs w:val="18"/>
        </w:rPr>
        <w:t xml:space="preserve">, </w:t>
      </w:r>
      <w:r w:rsidRPr="00462E47">
        <w:rPr>
          <w:sz w:val="18"/>
          <w:szCs w:val="18"/>
        </w:rPr>
        <w:t>3 November 2022, p</w:t>
      </w:r>
      <w:r w:rsidR="00E43485">
        <w:rPr>
          <w:sz w:val="18"/>
          <w:szCs w:val="18"/>
        </w:rPr>
        <w:t>p</w:t>
      </w:r>
      <w:r w:rsidRPr="00462E47">
        <w:rPr>
          <w:sz w:val="18"/>
          <w:szCs w:val="18"/>
        </w:rPr>
        <w:t xml:space="preserve"> 25</w:t>
      </w:r>
      <w:r w:rsidR="00E43485">
        <w:rPr>
          <w:sz w:val="18"/>
          <w:szCs w:val="18"/>
        </w:rPr>
        <w:t>–</w:t>
      </w:r>
      <w:r w:rsidRPr="00462E47">
        <w:rPr>
          <w:sz w:val="18"/>
          <w:szCs w:val="18"/>
        </w:rPr>
        <w:t>26.</w:t>
      </w:r>
    </w:p>
  </w:footnote>
  <w:footnote w:id="51">
    <w:p w14:paraId="0F9D3AC5" w14:textId="1A62BE3E" w:rsidR="003F1CFA" w:rsidRPr="00462E47" w:rsidRDefault="003F1CFA">
      <w:pPr>
        <w:pStyle w:val="FootnoteText"/>
        <w:rPr>
          <w:sz w:val="18"/>
          <w:szCs w:val="18"/>
        </w:rPr>
      </w:pPr>
      <w:r w:rsidRPr="00462E47">
        <w:rPr>
          <w:rStyle w:val="FootnoteReference"/>
          <w:sz w:val="18"/>
          <w:szCs w:val="18"/>
        </w:rPr>
        <w:footnoteRef/>
      </w:r>
      <w:r w:rsidRPr="00462E47">
        <w:rPr>
          <w:sz w:val="18"/>
          <w:szCs w:val="18"/>
        </w:rPr>
        <w:t xml:space="preserve"> </w:t>
      </w:r>
      <w:r w:rsidR="00462E47" w:rsidRPr="00462E47">
        <w:rPr>
          <w:i/>
          <w:iCs/>
          <w:sz w:val="18"/>
          <w:szCs w:val="18"/>
        </w:rPr>
        <w:t>Committee Hansard</w:t>
      </w:r>
      <w:r w:rsidRPr="00462E47">
        <w:rPr>
          <w:sz w:val="18"/>
          <w:szCs w:val="18"/>
        </w:rPr>
        <w:t>, 3 November 2022, p</w:t>
      </w:r>
      <w:r w:rsidR="00E43485">
        <w:rPr>
          <w:sz w:val="18"/>
          <w:szCs w:val="18"/>
        </w:rPr>
        <w:t>p</w:t>
      </w:r>
      <w:r w:rsidRPr="00462E47">
        <w:rPr>
          <w:sz w:val="18"/>
          <w:szCs w:val="18"/>
        </w:rPr>
        <w:t xml:space="preserve"> 26</w:t>
      </w:r>
      <w:r w:rsidR="00E43485">
        <w:rPr>
          <w:sz w:val="18"/>
          <w:szCs w:val="18"/>
        </w:rPr>
        <w:t>–</w:t>
      </w:r>
      <w:r w:rsidRPr="00462E47">
        <w:rPr>
          <w:sz w:val="18"/>
          <w:szCs w:val="18"/>
        </w:rPr>
        <w:t>28.</w:t>
      </w:r>
    </w:p>
  </w:footnote>
  <w:footnote w:id="52">
    <w:p w14:paraId="12BE2E5E" w14:textId="56125677" w:rsidR="003F1CFA" w:rsidRPr="00462E47" w:rsidRDefault="003F1CFA">
      <w:pPr>
        <w:pStyle w:val="FootnoteText"/>
        <w:rPr>
          <w:sz w:val="18"/>
          <w:szCs w:val="18"/>
        </w:rPr>
      </w:pPr>
      <w:r w:rsidRPr="00462E47">
        <w:rPr>
          <w:rStyle w:val="FootnoteReference"/>
          <w:sz w:val="18"/>
          <w:szCs w:val="18"/>
        </w:rPr>
        <w:footnoteRef/>
      </w:r>
      <w:r w:rsidRPr="00462E47">
        <w:rPr>
          <w:sz w:val="18"/>
          <w:szCs w:val="18"/>
        </w:rPr>
        <w:t xml:space="preserve"> </w:t>
      </w:r>
      <w:r w:rsidR="00462E47" w:rsidRPr="00462E47">
        <w:rPr>
          <w:i/>
          <w:iCs/>
          <w:sz w:val="18"/>
          <w:szCs w:val="18"/>
        </w:rPr>
        <w:t>Committee Hansard</w:t>
      </w:r>
      <w:r w:rsidRPr="00462E47">
        <w:rPr>
          <w:sz w:val="18"/>
          <w:szCs w:val="18"/>
        </w:rPr>
        <w:t>, 3 November 2022, p</w:t>
      </w:r>
      <w:r w:rsidR="00E43485">
        <w:rPr>
          <w:sz w:val="18"/>
          <w:szCs w:val="18"/>
        </w:rPr>
        <w:t>p</w:t>
      </w:r>
      <w:r w:rsidRPr="00462E47">
        <w:rPr>
          <w:sz w:val="18"/>
          <w:szCs w:val="18"/>
        </w:rPr>
        <w:t xml:space="preserve"> 28</w:t>
      </w:r>
      <w:r w:rsidR="00E43485">
        <w:rPr>
          <w:sz w:val="18"/>
          <w:szCs w:val="18"/>
        </w:rPr>
        <w:t>–</w:t>
      </w:r>
      <w:r w:rsidR="00466D9B" w:rsidRPr="00462E47">
        <w:rPr>
          <w:sz w:val="18"/>
          <w:szCs w:val="18"/>
        </w:rPr>
        <w:t>30.</w:t>
      </w:r>
    </w:p>
  </w:footnote>
  <w:footnote w:id="53">
    <w:p w14:paraId="68951E2D" w14:textId="1B794BDE" w:rsidR="00466D9B" w:rsidRPr="00462E47" w:rsidRDefault="00466D9B">
      <w:pPr>
        <w:pStyle w:val="FootnoteText"/>
        <w:rPr>
          <w:sz w:val="18"/>
          <w:szCs w:val="18"/>
        </w:rPr>
      </w:pPr>
      <w:r w:rsidRPr="00462E47">
        <w:rPr>
          <w:rStyle w:val="FootnoteReference"/>
          <w:sz w:val="18"/>
          <w:szCs w:val="18"/>
        </w:rPr>
        <w:footnoteRef/>
      </w:r>
      <w:r w:rsidRPr="00462E47">
        <w:rPr>
          <w:sz w:val="18"/>
          <w:szCs w:val="18"/>
        </w:rPr>
        <w:t xml:space="preserve"> </w:t>
      </w:r>
      <w:r w:rsidR="00462E47" w:rsidRPr="00462E47">
        <w:rPr>
          <w:i/>
          <w:iCs/>
          <w:sz w:val="18"/>
          <w:szCs w:val="18"/>
        </w:rPr>
        <w:t>Committee Hansard</w:t>
      </w:r>
      <w:r w:rsidRPr="00462E47">
        <w:rPr>
          <w:sz w:val="18"/>
          <w:szCs w:val="18"/>
        </w:rPr>
        <w:t>, 3 November 2022, p</w:t>
      </w:r>
      <w:r w:rsidR="00E43485">
        <w:rPr>
          <w:sz w:val="18"/>
          <w:szCs w:val="18"/>
        </w:rPr>
        <w:t>p</w:t>
      </w:r>
      <w:r w:rsidRPr="00462E47">
        <w:rPr>
          <w:sz w:val="18"/>
          <w:szCs w:val="18"/>
        </w:rPr>
        <w:t xml:space="preserve"> 30</w:t>
      </w:r>
      <w:r w:rsidR="00E43485">
        <w:rPr>
          <w:sz w:val="18"/>
          <w:szCs w:val="18"/>
        </w:rPr>
        <w:t>–</w:t>
      </w:r>
      <w:r w:rsidRPr="00462E47">
        <w:rPr>
          <w:sz w:val="18"/>
          <w:szCs w:val="18"/>
        </w:rPr>
        <w:t>32.</w:t>
      </w:r>
    </w:p>
  </w:footnote>
  <w:footnote w:id="54">
    <w:p w14:paraId="4C055FFB" w14:textId="0557F0B5" w:rsidR="00E33070" w:rsidRPr="00462E47" w:rsidRDefault="00E33070">
      <w:pPr>
        <w:pStyle w:val="FootnoteText"/>
        <w:rPr>
          <w:sz w:val="18"/>
          <w:szCs w:val="18"/>
        </w:rPr>
      </w:pPr>
      <w:r w:rsidRPr="00462E47">
        <w:rPr>
          <w:rStyle w:val="FootnoteReference"/>
          <w:sz w:val="18"/>
          <w:szCs w:val="18"/>
        </w:rPr>
        <w:footnoteRef/>
      </w:r>
      <w:r w:rsidRPr="00462E47">
        <w:rPr>
          <w:sz w:val="18"/>
          <w:szCs w:val="18"/>
        </w:rPr>
        <w:t xml:space="preserve"> </w:t>
      </w:r>
      <w:r w:rsidR="00462E47" w:rsidRPr="00462E47">
        <w:rPr>
          <w:i/>
          <w:iCs/>
          <w:sz w:val="18"/>
          <w:szCs w:val="18"/>
        </w:rPr>
        <w:t>Committee Hansard</w:t>
      </w:r>
      <w:r w:rsidRPr="00462E47">
        <w:rPr>
          <w:sz w:val="18"/>
          <w:szCs w:val="18"/>
        </w:rPr>
        <w:t>, 3 November 2022, p</w:t>
      </w:r>
      <w:r w:rsidR="001922CA">
        <w:rPr>
          <w:sz w:val="18"/>
          <w:szCs w:val="18"/>
        </w:rPr>
        <w:t>p</w:t>
      </w:r>
      <w:r w:rsidRPr="00462E47">
        <w:rPr>
          <w:sz w:val="18"/>
          <w:szCs w:val="18"/>
        </w:rPr>
        <w:t xml:space="preserve"> 32</w:t>
      </w:r>
      <w:r w:rsidR="001922CA">
        <w:rPr>
          <w:sz w:val="18"/>
          <w:szCs w:val="18"/>
        </w:rPr>
        <w:t>–</w:t>
      </w:r>
      <w:r w:rsidRPr="00462E47">
        <w:rPr>
          <w:sz w:val="18"/>
          <w:szCs w:val="18"/>
        </w:rPr>
        <w:t>33.</w:t>
      </w:r>
    </w:p>
  </w:footnote>
  <w:footnote w:id="55">
    <w:p w14:paraId="1F9B59BD" w14:textId="75E778E9" w:rsidR="00E33070" w:rsidRPr="00A50945" w:rsidRDefault="00E33070">
      <w:pPr>
        <w:pStyle w:val="FootnoteText"/>
        <w:rPr>
          <w:sz w:val="18"/>
          <w:szCs w:val="18"/>
        </w:rPr>
      </w:pPr>
      <w:r w:rsidRPr="00A50945">
        <w:rPr>
          <w:rStyle w:val="FootnoteReference"/>
          <w:sz w:val="18"/>
          <w:szCs w:val="18"/>
        </w:rPr>
        <w:footnoteRef/>
      </w:r>
      <w:r w:rsidRPr="00A50945">
        <w:rPr>
          <w:sz w:val="18"/>
          <w:szCs w:val="18"/>
        </w:rPr>
        <w:t xml:space="preserve"> </w:t>
      </w:r>
      <w:r w:rsidR="00462E47" w:rsidRPr="00A50945">
        <w:rPr>
          <w:i/>
          <w:iCs/>
          <w:sz w:val="18"/>
          <w:szCs w:val="18"/>
        </w:rPr>
        <w:t>Committee Hansard</w:t>
      </w:r>
      <w:r w:rsidRPr="00A50945">
        <w:rPr>
          <w:sz w:val="18"/>
          <w:szCs w:val="18"/>
        </w:rPr>
        <w:t>, 3 November 2022, p</w:t>
      </w:r>
      <w:r w:rsidR="001922CA" w:rsidRPr="00A50945">
        <w:rPr>
          <w:sz w:val="18"/>
          <w:szCs w:val="18"/>
        </w:rPr>
        <w:t>p</w:t>
      </w:r>
      <w:r w:rsidRPr="00A50945">
        <w:rPr>
          <w:sz w:val="18"/>
          <w:szCs w:val="18"/>
        </w:rPr>
        <w:t xml:space="preserve"> 33</w:t>
      </w:r>
      <w:r w:rsidR="001922CA" w:rsidRPr="00A50945">
        <w:rPr>
          <w:sz w:val="18"/>
          <w:szCs w:val="18"/>
        </w:rPr>
        <w:t>–</w:t>
      </w:r>
      <w:r w:rsidRPr="00A50945">
        <w:rPr>
          <w:sz w:val="18"/>
          <w:szCs w:val="18"/>
        </w:rPr>
        <w:t>35.</w:t>
      </w:r>
    </w:p>
  </w:footnote>
  <w:footnote w:id="56">
    <w:p w14:paraId="2238735C" w14:textId="59D7A43B" w:rsidR="00167C7D" w:rsidRPr="00A50945" w:rsidRDefault="00167C7D">
      <w:pPr>
        <w:pStyle w:val="FootnoteText"/>
        <w:rPr>
          <w:sz w:val="18"/>
          <w:szCs w:val="18"/>
        </w:rPr>
      </w:pPr>
      <w:r w:rsidRPr="00A50945">
        <w:rPr>
          <w:rStyle w:val="FootnoteReference"/>
          <w:sz w:val="18"/>
          <w:szCs w:val="18"/>
        </w:rPr>
        <w:footnoteRef/>
      </w:r>
      <w:r w:rsidRPr="00A50945">
        <w:rPr>
          <w:sz w:val="18"/>
          <w:szCs w:val="18"/>
        </w:rPr>
        <w:t xml:space="preserve"> </w:t>
      </w:r>
      <w:r w:rsidR="00462E47" w:rsidRPr="00A50945">
        <w:rPr>
          <w:i/>
          <w:iCs/>
          <w:sz w:val="18"/>
          <w:szCs w:val="18"/>
        </w:rPr>
        <w:t>Committee Hansard</w:t>
      </w:r>
      <w:r w:rsidRPr="00A50945">
        <w:rPr>
          <w:sz w:val="18"/>
          <w:szCs w:val="18"/>
        </w:rPr>
        <w:t>, 3 November 2022, p</w:t>
      </w:r>
      <w:r w:rsidR="001922CA" w:rsidRPr="00A50945">
        <w:rPr>
          <w:sz w:val="18"/>
          <w:szCs w:val="18"/>
        </w:rPr>
        <w:t>p</w:t>
      </w:r>
      <w:r w:rsidRPr="00A50945">
        <w:rPr>
          <w:sz w:val="18"/>
          <w:szCs w:val="18"/>
        </w:rPr>
        <w:t xml:space="preserve"> 35</w:t>
      </w:r>
      <w:r w:rsidR="001922CA" w:rsidRPr="00A50945">
        <w:rPr>
          <w:sz w:val="18"/>
          <w:szCs w:val="18"/>
        </w:rPr>
        <w:softHyphen/>
        <w:t>–</w:t>
      </w:r>
      <w:r w:rsidRPr="00A50945">
        <w:rPr>
          <w:sz w:val="18"/>
          <w:szCs w:val="18"/>
        </w:rPr>
        <w:t>37.</w:t>
      </w:r>
    </w:p>
  </w:footnote>
  <w:footnote w:id="57">
    <w:p w14:paraId="7D9FF867" w14:textId="0FD39F71" w:rsidR="00167C7D" w:rsidRPr="00A50945" w:rsidRDefault="00167C7D">
      <w:pPr>
        <w:pStyle w:val="FootnoteText"/>
        <w:rPr>
          <w:sz w:val="18"/>
          <w:szCs w:val="18"/>
        </w:rPr>
      </w:pPr>
      <w:r w:rsidRPr="00A50945">
        <w:rPr>
          <w:rStyle w:val="FootnoteReference"/>
          <w:sz w:val="18"/>
          <w:szCs w:val="18"/>
        </w:rPr>
        <w:footnoteRef/>
      </w:r>
      <w:r w:rsidRPr="00A50945">
        <w:rPr>
          <w:sz w:val="18"/>
          <w:szCs w:val="18"/>
        </w:rPr>
        <w:t xml:space="preserve"> </w:t>
      </w:r>
      <w:r w:rsidR="00462E47" w:rsidRPr="00A50945">
        <w:rPr>
          <w:i/>
          <w:iCs/>
          <w:sz w:val="18"/>
          <w:szCs w:val="18"/>
        </w:rPr>
        <w:t>Committee Hansard</w:t>
      </w:r>
      <w:r w:rsidRPr="00A50945">
        <w:rPr>
          <w:sz w:val="18"/>
          <w:szCs w:val="18"/>
        </w:rPr>
        <w:t>, 3 November 2022, p</w:t>
      </w:r>
      <w:r w:rsidR="001922CA" w:rsidRPr="00A50945">
        <w:rPr>
          <w:sz w:val="18"/>
          <w:szCs w:val="18"/>
        </w:rPr>
        <w:t>p</w:t>
      </w:r>
      <w:r w:rsidRPr="00A50945">
        <w:rPr>
          <w:sz w:val="18"/>
          <w:szCs w:val="18"/>
        </w:rPr>
        <w:t xml:space="preserve"> 37</w:t>
      </w:r>
      <w:r w:rsidR="001922CA" w:rsidRPr="00A50945">
        <w:rPr>
          <w:sz w:val="18"/>
          <w:szCs w:val="18"/>
        </w:rPr>
        <w:t>–</w:t>
      </w:r>
      <w:r w:rsidRPr="00A50945">
        <w:rPr>
          <w:sz w:val="18"/>
          <w:szCs w:val="18"/>
        </w:rPr>
        <w:t>41.</w:t>
      </w:r>
    </w:p>
  </w:footnote>
  <w:footnote w:id="58">
    <w:p w14:paraId="1E59863E" w14:textId="776C5F3D" w:rsidR="00167C7D" w:rsidRPr="00A50945" w:rsidRDefault="00167C7D">
      <w:pPr>
        <w:pStyle w:val="FootnoteText"/>
        <w:rPr>
          <w:sz w:val="18"/>
          <w:szCs w:val="18"/>
        </w:rPr>
      </w:pPr>
      <w:r w:rsidRPr="00A50945">
        <w:rPr>
          <w:rStyle w:val="FootnoteReference"/>
          <w:sz w:val="18"/>
          <w:szCs w:val="18"/>
        </w:rPr>
        <w:footnoteRef/>
      </w:r>
      <w:r w:rsidRPr="00A50945">
        <w:rPr>
          <w:sz w:val="18"/>
          <w:szCs w:val="18"/>
        </w:rPr>
        <w:t xml:space="preserve"> </w:t>
      </w:r>
      <w:r w:rsidR="00462E47" w:rsidRPr="00A50945">
        <w:rPr>
          <w:i/>
          <w:iCs/>
          <w:sz w:val="18"/>
          <w:szCs w:val="18"/>
        </w:rPr>
        <w:t>Committee Hansard</w:t>
      </w:r>
      <w:r w:rsidRPr="00A50945">
        <w:rPr>
          <w:sz w:val="18"/>
          <w:szCs w:val="18"/>
        </w:rPr>
        <w:t>, 3 November 2022, p</w:t>
      </w:r>
      <w:r w:rsidR="001922CA" w:rsidRPr="00A50945">
        <w:rPr>
          <w:sz w:val="18"/>
          <w:szCs w:val="18"/>
        </w:rPr>
        <w:t>p</w:t>
      </w:r>
      <w:r w:rsidRPr="00A50945">
        <w:rPr>
          <w:sz w:val="18"/>
          <w:szCs w:val="18"/>
        </w:rPr>
        <w:t xml:space="preserve"> 41</w:t>
      </w:r>
      <w:r w:rsidR="009F6C93" w:rsidRPr="00A50945">
        <w:rPr>
          <w:sz w:val="18"/>
          <w:szCs w:val="18"/>
        </w:rPr>
        <w:t>–</w:t>
      </w:r>
      <w:r w:rsidR="00340AC1" w:rsidRPr="00A50945">
        <w:rPr>
          <w:sz w:val="18"/>
          <w:szCs w:val="18"/>
        </w:rPr>
        <w:t>43.</w:t>
      </w:r>
    </w:p>
  </w:footnote>
  <w:footnote w:id="59">
    <w:p w14:paraId="50689344" w14:textId="727713A9" w:rsidR="00340AC1" w:rsidRPr="00A50945" w:rsidRDefault="00340AC1">
      <w:pPr>
        <w:pStyle w:val="FootnoteText"/>
        <w:rPr>
          <w:sz w:val="18"/>
          <w:szCs w:val="18"/>
        </w:rPr>
      </w:pPr>
      <w:r w:rsidRPr="00A50945">
        <w:rPr>
          <w:rStyle w:val="FootnoteReference"/>
          <w:sz w:val="18"/>
          <w:szCs w:val="18"/>
        </w:rPr>
        <w:footnoteRef/>
      </w:r>
      <w:r w:rsidRPr="00A50945">
        <w:rPr>
          <w:sz w:val="18"/>
          <w:szCs w:val="18"/>
        </w:rPr>
        <w:t xml:space="preserve"> </w:t>
      </w:r>
      <w:r w:rsidR="00462E47" w:rsidRPr="00A50945">
        <w:rPr>
          <w:i/>
          <w:iCs/>
          <w:sz w:val="18"/>
          <w:szCs w:val="18"/>
        </w:rPr>
        <w:t xml:space="preserve">Committee </w:t>
      </w:r>
      <w:r w:rsidRPr="00A50945">
        <w:rPr>
          <w:i/>
          <w:iCs/>
          <w:sz w:val="18"/>
          <w:szCs w:val="18"/>
        </w:rPr>
        <w:t>Hansard</w:t>
      </w:r>
      <w:r w:rsidRPr="00A50945">
        <w:rPr>
          <w:sz w:val="18"/>
          <w:szCs w:val="18"/>
        </w:rPr>
        <w:t>, 3 November 2022, p</w:t>
      </w:r>
      <w:r w:rsidR="009F6C93" w:rsidRPr="00A50945">
        <w:rPr>
          <w:sz w:val="18"/>
          <w:szCs w:val="18"/>
        </w:rPr>
        <w:t>p</w:t>
      </w:r>
      <w:r w:rsidRPr="00A50945">
        <w:rPr>
          <w:sz w:val="18"/>
          <w:szCs w:val="18"/>
        </w:rPr>
        <w:t xml:space="preserve"> 43</w:t>
      </w:r>
      <w:r w:rsidR="009F6C93" w:rsidRPr="00A50945">
        <w:rPr>
          <w:sz w:val="18"/>
          <w:szCs w:val="18"/>
        </w:rPr>
        <w:t>–</w:t>
      </w:r>
      <w:r w:rsidR="00CD5467" w:rsidRPr="00A50945">
        <w:rPr>
          <w:sz w:val="18"/>
          <w:szCs w:val="18"/>
        </w:rPr>
        <w:t>45.</w:t>
      </w:r>
    </w:p>
  </w:footnote>
  <w:footnote w:id="60">
    <w:p w14:paraId="39932339" w14:textId="16587D49" w:rsidR="009F6C93" w:rsidRPr="00A50945" w:rsidRDefault="009F6C93">
      <w:pPr>
        <w:pStyle w:val="FootnoteText"/>
        <w:rPr>
          <w:sz w:val="18"/>
          <w:szCs w:val="18"/>
        </w:rPr>
      </w:pPr>
      <w:r w:rsidRPr="00A50945">
        <w:rPr>
          <w:rStyle w:val="FootnoteReference"/>
          <w:sz w:val="18"/>
          <w:szCs w:val="18"/>
        </w:rPr>
        <w:footnoteRef/>
      </w:r>
      <w:r w:rsidRPr="00A50945">
        <w:rPr>
          <w:sz w:val="18"/>
          <w:szCs w:val="18"/>
        </w:rPr>
        <w:t xml:space="preserve"> </w:t>
      </w:r>
      <w:r w:rsidRPr="00A50945">
        <w:rPr>
          <w:i/>
          <w:iCs/>
          <w:sz w:val="18"/>
          <w:szCs w:val="18"/>
        </w:rPr>
        <w:t>Committee Hansard</w:t>
      </w:r>
      <w:r w:rsidRPr="00A50945">
        <w:rPr>
          <w:sz w:val="18"/>
          <w:szCs w:val="18"/>
        </w:rPr>
        <w:t>, 3 November 2022, pp 45–46.</w:t>
      </w:r>
    </w:p>
  </w:footnote>
  <w:footnote w:id="61">
    <w:p w14:paraId="42904E1D" w14:textId="56F046BC" w:rsidR="00A50945" w:rsidRPr="00C13928" w:rsidRDefault="00A50945">
      <w:pPr>
        <w:pStyle w:val="FootnoteText"/>
        <w:rPr>
          <w:sz w:val="18"/>
          <w:szCs w:val="18"/>
        </w:rPr>
      </w:pPr>
      <w:r w:rsidRPr="00C13928">
        <w:rPr>
          <w:rStyle w:val="FootnoteReference"/>
          <w:sz w:val="18"/>
          <w:szCs w:val="18"/>
        </w:rPr>
        <w:footnoteRef/>
      </w:r>
      <w:r w:rsidRPr="00C13928">
        <w:rPr>
          <w:sz w:val="18"/>
          <w:szCs w:val="18"/>
        </w:rPr>
        <w:t xml:space="preserve"> ACT Government, </w:t>
      </w:r>
      <w:r w:rsidRPr="00C13928">
        <w:rPr>
          <w:i/>
          <w:iCs/>
          <w:sz w:val="18"/>
          <w:szCs w:val="18"/>
        </w:rPr>
        <w:t>Administrative Arrangements 2022 (No 2)</w:t>
      </w:r>
      <w:r w:rsidRPr="00C13928">
        <w:rPr>
          <w:sz w:val="18"/>
          <w:szCs w:val="18"/>
        </w:rPr>
        <w:t xml:space="preserve"> </w:t>
      </w:r>
      <w:hyperlink r:id="rId6" w:history="1">
        <w:r w:rsidRPr="00C13928">
          <w:rPr>
            <w:rStyle w:val="Hyperlink"/>
            <w:sz w:val="18"/>
            <w:szCs w:val="18"/>
          </w:rPr>
          <w:t>https://legislation.act.gov.au/View/ni/2022-697/current/html/2022-697.html</w:t>
        </w:r>
      </w:hyperlink>
      <w:r w:rsidRPr="00C13928">
        <w:rPr>
          <w:sz w:val="18"/>
          <w:szCs w:val="18"/>
        </w:rPr>
        <w:t xml:space="preserve"> (accessed 10 March 2023).</w:t>
      </w:r>
    </w:p>
  </w:footnote>
  <w:footnote w:id="62">
    <w:p w14:paraId="3B236FE3" w14:textId="12C68E09" w:rsidR="00C93022" w:rsidRPr="00C13928" w:rsidRDefault="00C93022" w:rsidP="00C93022">
      <w:pPr>
        <w:pStyle w:val="FootnoteText"/>
        <w:rPr>
          <w:sz w:val="18"/>
          <w:szCs w:val="18"/>
        </w:rPr>
      </w:pPr>
      <w:r w:rsidRPr="00C13928">
        <w:rPr>
          <w:rStyle w:val="FootnoteReference"/>
          <w:sz w:val="18"/>
          <w:szCs w:val="18"/>
        </w:rPr>
        <w:footnoteRef/>
      </w:r>
      <w:r w:rsidRPr="00C13928">
        <w:rPr>
          <w:sz w:val="18"/>
          <w:szCs w:val="18"/>
        </w:rPr>
        <w:t xml:space="preserve"> </w:t>
      </w:r>
      <w:r w:rsidR="002E5046" w:rsidRPr="00C13928">
        <w:rPr>
          <w:i/>
          <w:iCs/>
          <w:sz w:val="18"/>
          <w:szCs w:val="18"/>
        </w:rPr>
        <w:t>Committee Hansard</w:t>
      </w:r>
      <w:r w:rsidRPr="00C13928">
        <w:rPr>
          <w:sz w:val="18"/>
          <w:szCs w:val="18"/>
        </w:rPr>
        <w:t xml:space="preserve">, 3 November 2022, p </w:t>
      </w:r>
      <w:r w:rsidR="00D75AC4" w:rsidRPr="00C13928">
        <w:rPr>
          <w:sz w:val="18"/>
          <w:szCs w:val="18"/>
        </w:rPr>
        <w:t>47</w:t>
      </w:r>
      <w:r w:rsidR="006C2868" w:rsidRPr="00C13928">
        <w:rPr>
          <w:sz w:val="18"/>
          <w:szCs w:val="18"/>
        </w:rPr>
        <w:t>.</w:t>
      </w:r>
    </w:p>
  </w:footnote>
  <w:footnote w:id="63">
    <w:p w14:paraId="2506E375" w14:textId="2E0B3C57" w:rsidR="00E678F1" w:rsidRPr="00C13928" w:rsidRDefault="00E678F1">
      <w:pPr>
        <w:pStyle w:val="FootnoteText"/>
        <w:rPr>
          <w:sz w:val="18"/>
          <w:szCs w:val="18"/>
        </w:rPr>
      </w:pPr>
      <w:r w:rsidRPr="00C13928">
        <w:rPr>
          <w:rStyle w:val="FootnoteReference"/>
          <w:sz w:val="18"/>
          <w:szCs w:val="18"/>
        </w:rPr>
        <w:footnoteRef/>
      </w:r>
      <w:r w:rsidRPr="00C13928">
        <w:rPr>
          <w:sz w:val="18"/>
          <w:szCs w:val="18"/>
        </w:rPr>
        <w:t xml:space="preserve"> </w:t>
      </w:r>
      <w:r w:rsidRPr="00C13928">
        <w:rPr>
          <w:i/>
          <w:iCs/>
          <w:sz w:val="18"/>
          <w:szCs w:val="18"/>
        </w:rPr>
        <w:t>Committee Hansard</w:t>
      </w:r>
      <w:r w:rsidRPr="00C13928">
        <w:rPr>
          <w:sz w:val="18"/>
          <w:szCs w:val="18"/>
        </w:rPr>
        <w:t>, 3 November 2022, pp 47–50.</w:t>
      </w:r>
    </w:p>
  </w:footnote>
  <w:footnote w:id="64">
    <w:p w14:paraId="7DD69345" w14:textId="47B6ACFD" w:rsidR="006C2868" w:rsidRPr="00C13928" w:rsidRDefault="006C2868">
      <w:pPr>
        <w:pStyle w:val="FootnoteText"/>
        <w:rPr>
          <w:sz w:val="18"/>
          <w:szCs w:val="18"/>
        </w:rPr>
      </w:pPr>
      <w:r w:rsidRPr="00C13928">
        <w:rPr>
          <w:rStyle w:val="FootnoteReference"/>
          <w:sz w:val="18"/>
          <w:szCs w:val="18"/>
        </w:rPr>
        <w:footnoteRef/>
      </w:r>
      <w:r w:rsidRPr="00C13928">
        <w:rPr>
          <w:sz w:val="18"/>
          <w:szCs w:val="18"/>
        </w:rPr>
        <w:t xml:space="preserve"> </w:t>
      </w:r>
      <w:r w:rsidR="002E5046" w:rsidRPr="00C13928">
        <w:rPr>
          <w:i/>
          <w:iCs/>
          <w:sz w:val="18"/>
          <w:szCs w:val="18"/>
        </w:rPr>
        <w:t>Committee Hansard</w:t>
      </w:r>
      <w:r w:rsidRPr="00C13928">
        <w:rPr>
          <w:sz w:val="18"/>
          <w:szCs w:val="18"/>
        </w:rPr>
        <w:t>, 3 November 2022, p</w:t>
      </w:r>
      <w:r w:rsidR="00E678F1" w:rsidRPr="00C13928">
        <w:rPr>
          <w:sz w:val="18"/>
          <w:szCs w:val="18"/>
        </w:rPr>
        <w:t>p</w:t>
      </w:r>
      <w:r w:rsidRPr="00C13928">
        <w:rPr>
          <w:sz w:val="18"/>
          <w:szCs w:val="18"/>
        </w:rPr>
        <w:t xml:space="preserve"> 50</w:t>
      </w:r>
      <w:r w:rsidR="00E678F1" w:rsidRPr="00C13928">
        <w:rPr>
          <w:sz w:val="18"/>
          <w:szCs w:val="18"/>
        </w:rPr>
        <w:t>–</w:t>
      </w:r>
      <w:r w:rsidRPr="00C13928">
        <w:rPr>
          <w:sz w:val="18"/>
          <w:szCs w:val="18"/>
        </w:rPr>
        <w:t>53.</w:t>
      </w:r>
    </w:p>
  </w:footnote>
  <w:footnote w:id="65">
    <w:p w14:paraId="1E7A3693" w14:textId="75C9C3B9" w:rsidR="00C74488" w:rsidRPr="00C13928" w:rsidRDefault="00C74488">
      <w:pPr>
        <w:pStyle w:val="FootnoteText"/>
        <w:rPr>
          <w:sz w:val="18"/>
          <w:szCs w:val="18"/>
        </w:rPr>
      </w:pPr>
      <w:r w:rsidRPr="00C13928">
        <w:rPr>
          <w:rStyle w:val="FootnoteReference"/>
          <w:sz w:val="18"/>
          <w:szCs w:val="18"/>
        </w:rPr>
        <w:footnoteRef/>
      </w:r>
      <w:r w:rsidRPr="00C13928">
        <w:rPr>
          <w:sz w:val="18"/>
          <w:szCs w:val="18"/>
        </w:rPr>
        <w:t xml:space="preserve"> </w:t>
      </w:r>
      <w:r w:rsidR="002E5046" w:rsidRPr="00C13928">
        <w:rPr>
          <w:i/>
          <w:iCs/>
          <w:sz w:val="18"/>
          <w:szCs w:val="18"/>
        </w:rPr>
        <w:t>Committee Hansard</w:t>
      </w:r>
      <w:r w:rsidRPr="00C13928">
        <w:rPr>
          <w:sz w:val="18"/>
          <w:szCs w:val="18"/>
        </w:rPr>
        <w:t>, 3 November 2022, p</w:t>
      </w:r>
      <w:r w:rsidR="00E678F1" w:rsidRPr="00C13928">
        <w:rPr>
          <w:sz w:val="18"/>
          <w:szCs w:val="18"/>
        </w:rPr>
        <w:t>p</w:t>
      </w:r>
      <w:r w:rsidRPr="00C13928">
        <w:rPr>
          <w:sz w:val="18"/>
          <w:szCs w:val="18"/>
        </w:rPr>
        <w:t xml:space="preserve"> 53</w:t>
      </w:r>
      <w:r w:rsidR="00E678F1" w:rsidRPr="00C13928">
        <w:rPr>
          <w:sz w:val="18"/>
          <w:szCs w:val="18"/>
        </w:rPr>
        <w:t>–</w:t>
      </w:r>
      <w:r w:rsidRPr="00C13928">
        <w:rPr>
          <w:sz w:val="18"/>
          <w:szCs w:val="18"/>
        </w:rPr>
        <w:t>5</w:t>
      </w:r>
      <w:r w:rsidR="00E678F1" w:rsidRPr="00C13928">
        <w:rPr>
          <w:sz w:val="18"/>
          <w:szCs w:val="18"/>
        </w:rPr>
        <w:t>5</w:t>
      </w:r>
      <w:r w:rsidRPr="00C13928">
        <w:rPr>
          <w:sz w:val="18"/>
          <w:szCs w:val="18"/>
        </w:rPr>
        <w:t>.</w:t>
      </w:r>
    </w:p>
  </w:footnote>
  <w:footnote w:id="66">
    <w:p w14:paraId="0C3D3B88" w14:textId="7A29D06F" w:rsidR="006676EF" w:rsidRPr="00C13928" w:rsidRDefault="006676EF">
      <w:pPr>
        <w:pStyle w:val="FootnoteText"/>
        <w:rPr>
          <w:sz w:val="18"/>
          <w:szCs w:val="18"/>
        </w:rPr>
      </w:pPr>
      <w:r w:rsidRPr="00C13928">
        <w:rPr>
          <w:rStyle w:val="FootnoteReference"/>
          <w:sz w:val="18"/>
          <w:szCs w:val="18"/>
        </w:rPr>
        <w:footnoteRef/>
      </w:r>
      <w:r w:rsidRPr="00C13928">
        <w:rPr>
          <w:sz w:val="18"/>
          <w:szCs w:val="18"/>
        </w:rPr>
        <w:t xml:space="preserve"> </w:t>
      </w:r>
      <w:r w:rsidR="002E5046" w:rsidRPr="00C13928">
        <w:rPr>
          <w:i/>
          <w:iCs/>
          <w:sz w:val="18"/>
          <w:szCs w:val="18"/>
        </w:rPr>
        <w:t>Committee Hansard</w:t>
      </w:r>
      <w:r w:rsidRPr="00C13928">
        <w:rPr>
          <w:sz w:val="18"/>
          <w:szCs w:val="18"/>
        </w:rPr>
        <w:t xml:space="preserve">, 3 November 2022, </w:t>
      </w:r>
      <w:r w:rsidR="00E678F1" w:rsidRPr="00C13928">
        <w:rPr>
          <w:sz w:val="18"/>
          <w:szCs w:val="18"/>
        </w:rPr>
        <w:t>p</w:t>
      </w:r>
      <w:r w:rsidRPr="00C13928">
        <w:rPr>
          <w:sz w:val="18"/>
          <w:szCs w:val="18"/>
        </w:rPr>
        <w:t>p 56</w:t>
      </w:r>
      <w:r w:rsidR="00E678F1" w:rsidRPr="00C13928">
        <w:rPr>
          <w:sz w:val="18"/>
          <w:szCs w:val="18"/>
        </w:rPr>
        <w:t>–</w:t>
      </w:r>
      <w:r w:rsidRPr="00C13928">
        <w:rPr>
          <w:sz w:val="18"/>
          <w:szCs w:val="18"/>
        </w:rPr>
        <w:t>57.</w:t>
      </w:r>
    </w:p>
  </w:footnote>
  <w:footnote w:id="67">
    <w:p w14:paraId="6F0AD34E" w14:textId="02CC76EC" w:rsidR="006676EF" w:rsidRPr="00C13928" w:rsidRDefault="006676EF">
      <w:pPr>
        <w:pStyle w:val="FootnoteText"/>
        <w:rPr>
          <w:sz w:val="18"/>
          <w:szCs w:val="18"/>
        </w:rPr>
      </w:pPr>
      <w:r w:rsidRPr="00C13928">
        <w:rPr>
          <w:rStyle w:val="FootnoteReference"/>
          <w:sz w:val="18"/>
          <w:szCs w:val="18"/>
        </w:rPr>
        <w:footnoteRef/>
      </w:r>
      <w:r w:rsidRPr="00C13928">
        <w:rPr>
          <w:sz w:val="18"/>
          <w:szCs w:val="18"/>
        </w:rPr>
        <w:t xml:space="preserve"> </w:t>
      </w:r>
      <w:r w:rsidR="002E5046" w:rsidRPr="00C13928">
        <w:rPr>
          <w:i/>
          <w:iCs/>
          <w:sz w:val="18"/>
          <w:szCs w:val="18"/>
        </w:rPr>
        <w:t>Committee Hansard</w:t>
      </w:r>
      <w:r w:rsidRPr="00C13928">
        <w:rPr>
          <w:sz w:val="18"/>
          <w:szCs w:val="18"/>
        </w:rPr>
        <w:t xml:space="preserve">, 3 November 2022, </w:t>
      </w:r>
      <w:r w:rsidR="00E678F1" w:rsidRPr="00C13928">
        <w:rPr>
          <w:sz w:val="18"/>
          <w:szCs w:val="18"/>
        </w:rPr>
        <w:t>p</w:t>
      </w:r>
      <w:r w:rsidRPr="00C13928">
        <w:rPr>
          <w:sz w:val="18"/>
          <w:szCs w:val="18"/>
        </w:rPr>
        <w:t>p 57</w:t>
      </w:r>
      <w:r w:rsidR="00E678F1" w:rsidRPr="00C13928">
        <w:rPr>
          <w:sz w:val="18"/>
          <w:szCs w:val="18"/>
        </w:rPr>
        <w:t>–</w:t>
      </w:r>
      <w:r w:rsidRPr="00C13928">
        <w:rPr>
          <w:sz w:val="18"/>
          <w:szCs w:val="18"/>
        </w:rPr>
        <w:t>60.</w:t>
      </w:r>
    </w:p>
  </w:footnote>
  <w:footnote w:id="68">
    <w:p w14:paraId="32F5F69B" w14:textId="17189C99" w:rsidR="00380C85" w:rsidRPr="00C13928" w:rsidRDefault="00380C85">
      <w:pPr>
        <w:pStyle w:val="FootnoteText"/>
        <w:rPr>
          <w:sz w:val="18"/>
          <w:szCs w:val="18"/>
        </w:rPr>
      </w:pPr>
      <w:r w:rsidRPr="00C13928">
        <w:rPr>
          <w:rStyle w:val="FootnoteReference"/>
          <w:sz w:val="18"/>
          <w:szCs w:val="18"/>
        </w:rPr>
        <w:footnoteRef/>
      </w:r>
      <w:r w:rsidRPr="00C13928">
        <w:rPr>
          <w:sz w:val="18"/>
          <w:szCs w:val="18"/>
        </w:rPr>
        <w:t xml:space="preserve"> ACT Government, </w:t>
      </w:r>
      <w:r w:rsidRPr="00C13928">
        <w:rPr>
          <w:i/>
          <w:iCs/>
          <w:sz w:val="18"/>
          <w:szCs w:val="18"/>
        </w:rPr>
        <w:t>Administrative Arrangements 2022 (No 2)</w:t>
      </w:r>
      <w:r w:rsidRPr="00C13928">
        <w:rPr>
          <w:sz w:val="18"/>
          <w:szCs w:val="18"/>
        </w:rPr>
        <w:t xml:space="preserve"> </w:t>
      </w:r>
      <w:hyperlink r:id="rId7" w:history="1">
        <w:r w:rsidRPr="00C13928">
          <w:rPr>
            <w:rStyle w:val="Hyperlink"/>
            <w:sz w:val="18"/>
            <w:szCs w:val="18"/>
          </w:rPr>
          <w:t>https://legislation.act.gov.au/View/ni/2022-697/current/html/2022-697.html</w:t>
        </w:r>
      </w:hyperlink>
      <w:r w:rsidRPr="00C13928">
        <w:rPr>
          <w:sz w:val="18"/>
          <w:szCs w:val="18"/>
        </w:rPr>
        <w:t xml:space="preserve"> (accessed 10 March 2023).</w:t>
      </w:r>
    </w:p>
  </w:footnote>
  <w:footnote w:id="69">
    <w:p w14:paraId="5967DDAE" w14:textId="78AB68C1" w:rsidR="00164243" w:rsidRPr="00C86FC4" w:rsidRDefault="00164243" w:rsidP="00164243">
      <w:pPr>
        <w:pStyle w:val="FootnoteText"/>
        <w:rPr>
          <w:sz w:val="18"/>
          <w:szCs w:val="18"/>
        </w:rPr>
      </w:pPr>
      <w:r w:rsidRPr="00C13928">
        <w:rPr>
          <w:rStyle w:val="FootnoteReference"/>
          <w:sz w:val="18"/>
          <w:szCs w:val="18"/>
        </w:rPr>
        <w:footnoteRef/>
      </w:r>
      <w:r w:rsidRPr="00C13928">
        <w:rPr>
          <w:sz w:val="18"/>
          <w:szCs w:val="18"/>
        </w:rPr>
        <w:t xml:space="preserve"> </w:t>
      </w:r>
      <w:r w:rsidR="002E5046" w:rsidRPr="00C13928">
        <w:rPr>
          <w:i/>
          <w:iCs/>
          <w:sz w:val="18"/>
          <w:szCs w:val="18"/>
        </w:rPr>
        <w:t>Committee Hansard</w:t>
      </w:r>
      <w:r w:rsidRPr="00C13928">
        <w:rPr>
          <w:sz w:val="18"/>
          <w:szCs w:val="18"/>
        </w:rPr>
        <w:t>, 3 November 2022, p</w:t>
      </w:r>
      <w:r w:rsidR="00874E50" w:rsidRPr="00C13928">
        <w:rPr>
          <w:sz w:val="18"/>
          <w:szCs w:val="18"/>
        </w:rPr>
        <w:t>p</w:t>
      </w:r>
      <w:r w:rsidRPr="00C13928">
        <w:rPr>
          <w:sz w:val="18"/>
          <w:szCs w:val="18"/>
        </w:rPr>
        <w:t xml:space="preserve"> </w:t>
      </w:r>
      <w:r w:rsidR="00E371D4" w:rsidRPr="00C13928">
        <w:rPr>
          <w:sz w:val="18"/>
          <w:szCs w:val="18"/>
        </w:rPr>
        <w:t>1</w:t>
      </w:r>
      <w:r w:rsidR="001F5B98" w:rsidRPr="00C13928">
        <w:rPr>
          <w:sz w:val="18"/>
          <w:szCs w:val="18"/>
        </w:rPr>
        <w:t>–</w:t>
      </w:r>
      <w:r w:rsidR="00C774AE" w:rsidRPr="00C13928">
        <w:rPr>
          <w:sz w:val="18"/>
          <w:szCs w:val="18"/>
        </w:rPr>
        <w:t>3</w:t>
      </w:r>
      <w:r w:rsidRPr="00C13928">
        <w:rPr>
          <w:sz w:val="18"/>
          <w:szCs w:val="18"/>
        </w:rPr>
        <w:t>.</w:t>
      </w:r>
    </w:p>
  </w:footnote>
  <w:footnote w:id="70">
    <w:p w14:paraId="233785E9" w14:textId="1EF4A44B" w:rsidR="00C774AE" w:rsidRPr="002E5046" w:rsidRDefault="00C774AE">
      <w:pPr>
        <w:pStyle w:val="FootnoteText"/>
        <w:rPr>
          <w:sz w:val="18"/>
          <w:szCs w:val="18"/>
        </w:rPr>
      </w:pPr>
      <w:r w:rsidRPr="002E5046">
        <w:rPr>
          <w:rStyle w:val="FootnoteReference"/>
          <w:sz w:val="18"/>
          <w:szCs w:val="18"/>
        </w:rPr>
        <w:footnoteRef/>
      </w:r>
      <w:r w:rsidRPr="002E5046">
        <w:rPr>
          <w:sz w:val="18"/>
          <w:szCs w:val="18"/>
        </w:rPr>
        <w:t xml:space="preserve"> </w:t>
      </w:r>
      <w:r w:rsidR="002E5046" w:rsidRPr="002E5046">
        <w:rPr>
          <w:i/>
          <w:iCs/>
          <w:sz w:val="18"/>
          <w:szCs w:val="18"/>
        </w:rPr>
        <w:t>Committee Hansard</w:t>
      </w:r>
      <w:r w:rsidRPr="002E5046">
        <w:rPr>
          <w:sz w:val="18"/>
          <w:szCs w:val="18"/>
        </w:rPr>
        <w:t>, 3 November 2022, p</w:t>
      </w:r>
      <w:r w:rsidR="001F5B98">
        <w:rPr>
          <w:sz w:val="18"/>
          <w:szCs w:val="18"/>
        </w:rPr>
        <w:t>p</w:t>
      </w:r>
      <w:r w:rsidRPr="002E5046">
        <w:rPr>
          <w:sz w:val="18"/>
          <w:szCs w:val="18"/>
        </w:rPr>
        <w:t xml:space="preserve"> 3-4.</w:t>
      </w:r>
    </w:p>
  </w:footnote>
  <w:footnote w:id="71">
    <w:p w14:paraId="6C167C18" w14:textId="767EA276" w:rsidR="00C774AE" w:rsidRPr="002E5046" w:rsidRDefault="00C774AE">
      <w:pPr>
        <w:pStyle w:val="FootnoteText"/>
        <w:rPr>
          <w:sz w:val="18"/>
          <w:szCs w:val="18"/>
        </w:rPr>
      </w:pPr>
      <w:r w:rsidRPr="002E5046">
        <w:rPr>
          <w:rStyle w:val="FootnoteReference"/>
          <w:sz w:val="18"/>
          <w:szCs w:val="18"/>
        </w:rPr>
        <w:footnoteRef/>
      </w:r>
      <w:r w:rsidRPr="002E5046">
        <w:rPr>
          <w:sz w:val="18"/>
          <w:szCs w:val="18"/>
        </w:rPr>
        <w:t xml:space="preserve"> </w:t>
      </w:r>
      <w:r w:rsidR="002E5046" w:rsidRPr="002E5046">
        <w:rPr>
          <w:i/>
          <w:iCs/>
          <w:sz w:val="18"/>
          <w:szCs w:val="18"/>
        </w:rPr>
        <w:t>Committee Hansard</w:t>
      </w:r>
      <w:r w:rsidR="001F5B98">
        <w:rPr>
          <w:i/>
          <w:iCs/>
          <w:sz w:val="18"/>
          <w:szCs w:val="18"/>
        </w:rPr>
        <w:t>,</w:t>
      </w:r>
      <w:r w:rsidR="002E5046" w:rsidRPr="002E5046">
        <w:rPr>
          <w:sz w:val="18"/>
          <w:szCs w:val="18"/>
        </w:rPr>
        <w:t xml:space="preserve"> </w:t>
      </w:r>
      <w:r w:rsidRPr="002E5046">
        <w:rPr>
          <w:sz w:val="18"/>
          <w:szCs w:val="18"/>
        </w:rPr>
        <w:t>3 November 2022, p</w:t>
      </w:r>
      <w:r w:rsidR="001F5B98">
        <w:rPr>
          <w:sz w:val="18"/>
          <w:szCs w:val="18"/>
        </w:rPr>
        <w:t>p</w:t>
      </w:r>
      <w:r w:rsidRPr="002E5046">
        <w:rPr>
          <w:sz w:val="18"/>
          <w:szCs w:val="18"/>
        </w:rPr>
        <w:t xml:space="preserve"> 4</w:t>
      </w:r>
      <w:r w:rsidR="001F5B98">
        <w:rPr>
          <w:sz w:val="18"/>
          <w:szCs w:val="18"/>
        </w:rPr>
        <w:t>–</w:t>
      </w:r>
      <w:r w:rsidRPr="002E5046">
        <w:rPr>
          <w:sz w:val="18"/>
          <w:szCs w:val="18"/>
        </w:rPr>
        <w:t>5.</w:t>
      </w:r>
    </w:p>
  </w:footnote>
  <w:footnote w:id="72">
    <w:p w14:paraId="66CECCD4" w14:textId="3F361718" w:rsidR="00C774AE" w:rsidRPr="002E5046" w:rsidRDefault="00C774AE">
      <w:pPr>
        <w:pStyle w:val="FootnoteText"/>
        <w:rPr>
          <w:sz w:val="18"/>
          <w:szCs w:val="18"/>
        </w:rPr>
      </w:pPr>
      <w:r w:rsidRPr="002E5046">
        <w:rPr>
          <w:rStyle w:val="FootnoteReference"/>
          <w:sz w:val="18"/>
          <w:szCs w:val="18"/>
        </w:rPr>
        <w:footnoteRef/>
      </w:r>
      <w:r w:rsidRPr="002E5046">
        <w:rPr>
          <w:sz w:val="18"/>
          <w:szCs w:val="18"/>
        </w:rPr>
        <w:t xml:space="preserve"> </w:t>
      </w:r>
      <w:r w:rsidR="002E5046" w:rsidRPr="002E5046">
        <w:rPr>
          <w:i/>
          <w:iCs/>
          <w:sz w:val="18"/>
          <w:szCs w:val="18"/>
        </w:rPr>
        <w:t>Committee Hansard</w:t>
      </w:r>
      <w:r w:rsidRPr="002E5046">
        <w:rPr>
          <w:sz w:val="18"/>
          <w:szCs w:val="18"/>
        </w:rPr>
        <w:t>, 3 November 2022, p</w:t>
      </w:r>
      <w:r w:rsidR="001F5B98">
        <w:rPr>
          <w:sz w:val="18"/>
          <w:szCs w:val="18"/>
        </w:rPr>
        <w:t>p</w:t>
      </w:r>
      <w:r w:rsidRPr="002E5046">
        <w:rPr>
          <w:sz w:val="18"/>
          <w:szCs w:val="18"/>
        </w:rPr>
        <w:t xml:space="preserve"> 5</w:t>
      </w:r>
      <w:r w:rsidR="001F5B98">
        <w:rPr>
          <w:sz w:val="18"/>
          <w:szCs w:val="18"/>
        </w:rPr>
        <w:t>–</w:t>
      </w:r>
      <w:r w:rsidRPr="002E5046">
        <w:rPr>
          <w:sz w:val="18"/>
          <w:szCs w:val="18"/>
        </w:rPr>
        <w:t>7.</w:t>
      </w:r>
    </w:p>
  </w:footnote>
  <w:footnote w:id="73">
    <w:p w14:paraId="480AE5A1" w14:textId="7A19E589" w:rsidR="00437C1A" w:rsidRPr="002E5046" w:rsidRDefault="00437C1A">
      <w:pPr>
        <w:pStyle w:val="FootnoteText"/>
        <w:rPr>
          <w:sz w:val="18"/>
          <w:szCs w:val="18"/>
        </w:rPr>
      </w:pPr>
      <w:r w:rsidRPr="002E5046">
        <w:rPr>
          <w:rStyle w:val="FootnoteReference"/>
          <w:sz w:val="18"/>
          <w:szCs w:val="18"/>
        </w:rPr>
        <w:footnoteRef/>
      </w:r>
      <w:r w:rsidRPr="002E5046">
        <w:rPr>
          <w:sz w:val="18"/>
          <w:szCs w:val="18"/>
        </w:rPr>
        <w:t xml:space="preserve"> </w:t>
      </w:r>
      <w:r w:rsidR="002E5046" w:rsidRPr="002E5046">
        <w:rPr>
          <w:i/>
          <w:iCs/>
          <w:sz w:val="18"/>
          <w:szCs w:val="18"/>
        </w:rPr>
        <w:t>Committee Hansard</w:t>
      </w:r>
      <w:r w:rsidRPr="002E5046">
        <w:rPr>
          <w:sz w:val="18"/>
          <w:szCs w:val="18"/>
        </w:rPr>
        <w:t>, 3 November 2022, p</w:t>
      </w:r>
      <w:r w:rsidR="001F5B98">
        <w:rPr>
          <w:sz w:val="18"/>
          <w:szCs w:val="18"/>
        </w:rPr>
        <w:t>p</w:t>
      </w:r>
      <w:r w:rsidRPr="002E5046">
        <w:rPr>
          <w:sz w:val="18"/>
          <w:szCs w:val="18"/>
        </w:rPr>
        <w:t xml:space="preserve"> 7</w:t>
      </w:r>
      <w:r w:rsidR="001F5B98">
        <w:rPr>
          <w:sz w:val="18"/>
          <w:szCs w:val="18"/>
        </w:rPr>
        <w:t>–</w:t>
      </w:r>
      <w:r w:rsidRPr="002E5046">
        <w:rPr>
          <w:sz w:val="18"/>
          <w:szCs w:val="18"/>
        </w:rPr>
        <w:t>8.</w:t>
      </w:r>
    </w:p>
  </w:footnote>
  <w:footnote w:id="74">
    <w:p w14:paraId="04A17A6C" w14:textId="20AA9413" w:rsidR="00437C1A" w:rsidRPr="002E5046" w:rsidRDefault="00437C1A">
      <w:pPr>
        <w:pStyle w:val="FootnoteText"/>
        <w:rPr>
          <w:sz w:val="18"/>
          <w:szCs w:val="18"/>
        </w:rPr>
      </w:pPr>
      <w:r w:rsidRPr="002E5046">
        <w:rPr>
          <w:rStyle w:val="FootnoteReference"/>
          <w:sz w:val="18"/>
          <w:szCs w:val="18"/>
        </w:rPr>
        <w:footnoteRef/>
      </w:r>
      <w:r w:rsidRPr="002E5046">
        <w:rPr>
          <w:sz w:val="18"/>
          <w:szCs w:val="18"/>
        </w:rPr>
        <w:t xml:space="preserve"> </w:t>
      </w:r>
      <w:r w:rsidR="002E5046" w:rsidRPr="002E5046">
        <w:rPr>
          <w:i/>
          <w:iCs/>
          <w:sz w:val="18"/>
          <w:szCs w:val="18"/>
        </w:rPr>
        <w:t>Committee Hansard</w:t>
      </w:r>
      <w:r w:rsidRPr="002E5046">
        <w:rPr>
          <w:sz w:val="18"/>
          <w:szCs w:val="18"/>
        </w:rPr>
        <w:t>, 3 November 2022, p</w:t>
      </w:r>
      <w:r w:rsidR="001F5B98">
        <w:rPr>
          <w:sz w:val="18"/>
          <w:szCs w:val="18"/>
        </w:rPr>
        <w:t>p</w:t>
      </w:r>
      <w:r w:rsidRPr="002E5046">
        <w:rPr>
          <w:sz w:val="18"/>
          <w:szCs w:val="18"/>
        </w:rPr>
        <w:t xml:space="preserve"> 8</w:t>
      </w:r>
      <w:r w:rsidR="001F5B98">
        <w:rPr>
          <w:sz w:val="18"/>
          <w:szCs w:val="18"/>
        </w:rPr>
        <w:t>–</w:t>
      </w:r>
      <w:r w:rsidRPr="002E5046">
        <w:rPr>
          <w:sz w:val="18"/>
          <w:szCs w:val="18"/>
        </w:rPr>
        <w:t>11.</w:t>
      </w:r>
    </w:p>
  </w:footnote>
  <w:footnote w:id="75">
    <w:p w14:paraId="3C168200" w14:textId="3736B200" w:rsidR="00F70B18" w:rsidRPr="002E5046" w:rsidRDefault="00F70B18">
      <w:pPr>
        <w:pStyle w:val="FootnoteText"/>
        <w:rPr>
          <w:sz w:val="18"/>
          <w:szCs w:val="18"/>
        </w:rPr>
      </w:pPr>
      <w:r w:rsidRPr="002E5046">
        <w:rPr>
          <w:rStyle w:val="FootnoteReference"/>
          <w:sz w:val="18"/>
          <w:szCs w:val="18"/>
        </w:rPr>
        <w:footnoteRef/>
      </w:r>
      <w:r w:rsidRPr="002E5046">
        <w:rPr>
          <w:sz w:val="18"/>
          <w:szCs w:val="18"/>
        </w:rPr>
        <w:t xml:space="preserve"> </w:t>
      </w:r>
      <w:r w:rsidR="002E5046" w:rsidRPr="002E5046">
        <w:rPr>
          <w:i/>
          <w:iCs/>
          <w:sz w:val="18"/>
          <w:szCs w:val="18"/>
        </w:rPr>
        <w:t>Committee Hansard</w:t>
      </w:r>
      <w:r w:rsidRPr="002E5046">
        <w:rPr>
          <w:sz w:val="18"/>
          <w:szCs w:val="18"/>
        </w:rPr>
        <w:t>, 3 November 2022, p</w:t>
      </w:r>
      <w:r w:rsidR="001F5B98">
        <w:rPr>
          <w:sz w:val="18"/>
          <w:szCs w:val="18"/>
        </w:rPr>
        <w:t>p</w:t>
      </w:r>
      <w:r w:rsidRPr="002E5046">
        <w:rPr>
          <w:sz w:val="18"/>
          <w:szCs w:val="18"/>
        </w:rPr>
        <w:t xml:space="preserve"> 11</w:t>
      </w:r>
      <w:r w:rsidR="001F5B98">
        <w:rPr>
          <w:sz w:val="18"/>
          <w:szCs w:val="18"/>
        </w:rPr>
        <w:t>–</w:t>
      </w:r>
      <w:r w:rsidRPr="002E5046">
        <w:rPr>
          <w:sz w:val="18"/>
          <w:szCs w:val="18"/>
        </w:rPr>
        <w:t>13.</w:t>
      </w:r>
    </w:p>
  </w:footnote>
  <w:footnote w:id="76">
    <w:p w14:paraId="3D52E8AD" w14:textId="24B717D2" w:rsidR="00F70B18" w:rsidRPr="002E5046" w:rsidRDefault="00F70B18">
      <w:pPr>
        <w:pStyle w:val="FootnoteText"/>
        <w:rPr>
          <w:sz w:val="18"/>
          <w:szCs w:val="18"/>
        </w:rPr>
      </w:pPr>
      <w:r w:rsidRPr="002E5046">
        <w:rPr>
          <w:rStyle w:val="FootnoteReference"/>
          <w:sz w:val="18"/>
          <w:szCs w:val="18"/>
        </w:rPr>
        <w:footnoteRef/>
      </w:r>
      <w:r w:rsidRPr="002E5046">
        <w:rPr>
          <w:sz w:val="18"/>
          <w:szCs w:val="18"/>
        </w:rPr>
        <w:t xml:space="preserve"> </w:t>
      </w:r>
      <w:r w:rsidR="002E5046" w:rsidRPr="002E5046">
        <w:rPr>
          <w:i/>
          <w:iCs/>
          <w:sz w:val="18"/>
          <w:szCs w:val="18"/>
        </w:rPr>
        <w:t>Committee Hansard</w:t>
      </w:r>
      <w:r w:rsidRPr="002E5046">
        <w:rPr>
          <w:sz w:val="18"/>
          <w:szCs w:val="18"/>
        </w:rPr>
        <w:t>, 3 November 2022, p</w:t>
      </w:r>
      <w:r w:rsidR="001F5B98">
        <w:rPr>
          <w:sz w:val="18"/>
          <w:szCs w:val="18"/>
        </w:rPr>
        <w:t>p</w:t>
      </w:r>
      <w:r w:rsidRPr="002E5046">
        <w:rPr>
          <w:sz w:val="18"/>
          <w:szCs w:val="18"/>
        </w:rPr>
        <w:t xml:space="preserve"> 13</w:t>
      </w:r>
      <w:r w:rsidR="001F5B98">
        <w:rPr>
          <w:sz w:val="18"/>
          <w:szCs w:val="18"/>
        </w:rPr>
        <w:t>–</w:t>
      </w:r>
      <w:r w:rsidRPr="002E5046">
        <w:rPr>
          <w:sz w:val="18"/>
          <w:szCs w:val="18"/>
        </w:rPr>
        <w:t>15.</w:t>
      </w:r>
    </w:p>
  </w:footnote>
  <w:footnote w:id="77">
    <w:p w14:paraId="73513A2B" w14:textId="46046163" w:rsidR="00F70B18" w:rsidRPr="002E5046" w:rsidRDefault="00F70B18">
      <w:pPr>
        <w:pStyle w:val="FootnoteText"/>
        <w:rPr>
          <w:sz w:val="18"/>
          <w:szCs w:val="18"/>
        </w:rPr>
      </w:pPr>
      <w:r w:rsidRPr="002E5046">
        <w:rPr>
          <w:rStyle w:val="FootnoteReference"/>
          <w:sz w:val="18"/>
          <w:szCs w:val="18"/>
        </w:rPr>
        <w:footnoteRef/>
      </w:r>
      <w:r w:rsidRPr="002E5046">
        <w:rPr>
          <w:sz w:val="18"/>
          <w:szCs w:val="18"/>
        </w:rPr>
        <w:t xml:space="preserve"> </w:t>
      </w:r>
      <w:r w:rsidR="002E5046" w:rsidRPr="002E5046">
        <w:rPr>
          <w:i/>
          <w:iCs/>
          <w:sz w:val="18"/>
          <w:szCs w:val="18"/>
        </w:rPr>
        <w:t>Committee Hansard</w:t>
      </w:r>
      <w:r w:rsidRPr="002E5046">
        <w:rPr>
          <w:sz w:val="18"/>
          <w:szCs w:val="18"/>
        </w:rPr>
        <w:t>, 3 November 2022, p</w:t>
      </w:r>
      <w:r w:rsidR="001F5B98">
        <w:rPr>
          <w:sz w:val="18"/>
          <w:szCs w:val="18"/>
        </w:rPr>
        <w:t>p</w:t>
      </w:r>
      <w:r w:rsidRPr="002E5046">
        <w:rPr>
          <w:sz w:val="18"/>
          <w:szCs w:val="18"/>
        </w:rPr>
        <w:t xml:space="preserve"> 15-21.</w:t>
      </w:r>
    </w:p>
  </w:footnote>
  <w:footnote w:id="78">
    <w:p w14:paraId="32C3C34C" w14:textId="4430C884" w:rsidR="00C17F0E" w:rsidRPr="002E5046" w:rsidRDefault="00C17F0E">
      <w:pPr>
        <w:pStyle w:val="FootnoteText"/>
        <w:rPr>
          <w:sz w:val="18"/>
          <w:szCs w:val="18"/>
        </w:rPr>
      </w:pPr>
      <w:r w:rsidRPr="002E5046">
        <w:rPr>
          <w:rStyle w:val="FootnoteReference"/>
          <w:sz w:val="18"/>
          <w:szCs w:val="18"/>
        </w:rPr>
        <w:footnoteRef/>
      </w:r>
      <w:r w:rsidRPr="002E5046">
        <w:rPr>
          <w:sz w:val="18"/>
          <w:szCs w:val="18"/>
        </w:rPr>
        <w:t xml:space="preserve"> </w:t>
      </w:r>
      <w:r w:rsidR="002E5046" w:rsidRPr="002E5046">
        <w:rPr>
          <w:i/>
          <w:iCs/>
          <w:sz w:val="18"/>
          <w:szCs w:val="18"/>
        </w:rPr>
        <w:t>Committee Hansard</w:t>
      </w:r>
      <w:r w:rsidRPr="002E5046">
        <w:rPr>
          <w:sz w:val="18"/>
          <w:szCs w:val="18"/>
        </w:rPr>
        <w:t>, 3 November 2022, p</w:t>
      </w:r>
      <w:r w:rsidR="00AD0375">
        <w:rPr>
          <w:sz w:val="18"/>
          <w:szCs w:val="18"/>
        </w:rPr>
        <w:t>p</w:t>
      </w:r>
      <w:r w:rsidRPr="002E5046">
        <w:rPr>
          <w:sz w:val="18"/>
          <w:szCs w:val="18"/>
        </w:rPr>
        <w:t xml:space="preserve"> 21</w:t>
      </w:r>
      <w:r w:rsidR="00AD0375">
        <w:rPr>
          <w:sz w:val="18"/>
          <w:szCs w:val="18"/>
        </w:rPr>
        <w:t>–</w:t>
      </w:r>
      <w:r w:rsidRPr="002E5046">
        <w:rPr>
          <w:sz w:val="18"/>
          <w:szCs w:val="18"/>
        </w:rPr>
        <w:t>23.</w:t>
      </w:r>
    </w:p>
  </w:footnote>
  <w:footnote w:id="79">
    <w:p w14:paraId="3A5FE309" w14:textId="1FE90DF8" w:rsidR="003E203F" w:rsidRPr="002E5046" w:rsidRDefault="003E203F">
      <w:pPr>
        <w:pStyle w:val="FootnoteText"/>
        <w:rPr>
          <w:sz w:val="18"/>
          <w:szCs w:val="18"/>
        </w:rPr>
      </w:pPr>
      <w:r w:rsidRPr="002E5046">
        <w:rPr>
          <w:rStyle w:val="FootnoteReference"/>
          <w:sz w:val="18"/>
          <w:szCs w:val="18"/>
        </w:rPr>
        <w:footnoteRef/>
      </w:r>
      <w:r w:rsidRPr="002E5046">
        <w:rPr>
          <w:sz w:val="18"/>
          <w:szCs w:val="18"/>
        </w:rPr>
        <w:t xml:space="preserve"> Ms </w:t>
      </w:r>
      <w:r w:rsidR="008D77D6" w:rsidRPr="002E5046">
        <w:rPr>
          <w:sz w:val="18"/>
          <w:szCs w:val="18"/>
        </w:rPr>
        <w:t xml:space="preserve">Jacqueline </w:t>
      </w:r>
      <w:r w:rsidRPr="002E5046">
        <w:rPr>
          <w:sz w:val="18"/>
          <w:szCs w:val="18"/>
        </w:rPr>
        <w:t xml:space="preserve">Aigus, </w:t>
      </w:r>
      <w:r w:rsidR="008D77D6" w:rsidRPr="002E5046">
        <w:rPr>
          <w:sz w:val="18"/>
          <w:szCs w:val="18"/>
        </w:rPr>
        <w:t>Work Health and Safety Commissioner, Officer of the Work Health and Safety Commissioner</w:t>
      </w:r>
      <w:r w:rsidRPr="002E5046">
        <w:rPr>
          <w:sz w:val="18"/>
          <w:szCs w:val="18"/>
        </w:rPr>
        <w:t xml:space="preserve">, </w:t>
      </w:r>
      <w:r w:rsidR="008D77D6" w:rsidRPr="002E5046">
        <w:rPr>
          <w:sz w:val="18"/>
          <w:szCs w:val="18"/>
        </w:rPr>
        <w:t xml:space="preserve">WorkSafe ACT, </w:t>
      </w:r>
      <w:r w:rsidR="002E5046" w:rsidRPr="002E5046">
        <w:rPr>
          <w:i/>
          <w:iCs/>
          <w:sz w:val="18"/>
          <w:szCs w:val="18"/>
        </w:rPr>
        <w:t>Proof Committee Hansard</w:t>
      </w:r>
      <w:r w:rsidRPr="002E5046">
        <w:rPr>
          <w:sz w:val="18"/>
          <w:szCs w:val="18"/>
        </w:rPr>
        <w:t>, 3 November 2022, p 11.</w:t>
      </w:r>
    </w:p>
  </w:footnote>
  <w:footnote w:id="80">
    <w:p w14:paraId="29442F80" w14:textId="3CEA3B62" w:rsidR="001E6669" w:rsidRPr="002E5046" w:rsidRDefault="001E6669">
      <w:pPr>
        <w:pStyle w:val="FootnoteText"/>
        <w:rPr>
          <w:sz w:val="18"/>
          <w:szCs w:val="18"/>
        </w:rPr>
      </w:pPr>
      <w:r w:rsidRPr="002E5046">
        <w:rPr>
          <w:rStyle w:val="FootnoteReference"/>
          <w:sz w:val="18"/>
          <w:szCs w:val="18"/>
        </w:rPr>
        <w:footnoteRef/>
      </w:r>
      <w:r w:rsidRPr="002E5046">
        <w:rPr>
          <w:sz w:val="18"/>
          <w:szCs w:val="18"/>
        </w:rPr>
        <w:t xml:space="preserve"> Mr </w:t>
      </w:r>
      <w:r w:rsidR="002B5E91" w:rsidRPr="002E5046">
        <w:rPr>
          <w:sz w:val="18"/>
          <w:szCs w:val="18"/>
        </w:rPr>
        <w:t xml:space="preserve">Michael </w:t>
      </w:r>
      <w:r w:rsidRPr="002E5046">
        <w:rPr>
          <w:sz w:val="18"/>
          <w:szCs w:val="18"/>
        </w:rPr>
        <w:t xml:space="preserve">Young, </w:t>
      </w:r>
      <w:r w:rsidR="002B5E91" w:rsidRPr="002E5046">
        <w:rPr>
          <w:sz w:val="18"/>
          <w:szCs w:val="18"/>
        </w:rPr>
        <w:t>Executive Group Manager, Workplace Safety and Industrial Relations, Chief Minister, Treasury and Economic Development Directorate, ACT Government</w:t>
      </w:r>
      <w:r w:rsidRPr="002E5046">
        <w:rPr>
          <w:sz w:val="18"/>
          <w:szCs w:val="18"/>
        </w:rPr>
        <w:t xml:space="preserve">, </w:t>
      </w:r>
      <w:r w:rsidR="002E5046" w:rsidRPr="002E5046">
        <w:rPr>
          <w:i/>
          <w:iCs/>
          <w:sz w:val="18"/>
          <w:szCs w:val="18"/>
        </w:rPr>
        <w:t>Proof Committee Hansard</w:t>
      </w:r>
      <w:r w:rsidRPr="002E5046">
        <w:rPr>
          <w:sz w:val="18"/>
          <w:szCs w:val="18"/>
        </w:rPr>
        <w:t>, 3 November 2022, p 11.</w:t>
      </w:r>
    </w:p>
  </w:footnote>
  <w:footnote w:id="81">
    <w:p w14:paraId="78470950" w14:textId="448BED1F" w:rsidR="00781706" w:rsidRPr="002E5046" w:rsidRDefault="00781706">
      <w:pPr>
        <w:pStyle w:val="FootnoteText"/>
        <w:rPr>
          <w:sz w:val="18"/>
          <w:szCs w:val="18"/>
        </w:rPr>
      </w:pPr>
      <w:r w:rsidRPr="002E5046">
        <w:rPr>
          <w:rStyle w:val="FootnoteReference"/>
          <w:sz w:val="18"/>
          <w:szCs w:val="18"/>
        </w:rPr>
        <w:footnoteRef/>
      </w:r>
      <w:r w:rsidRPr="002E5046">
        <w:rPr>
          <w:sz w:val="18"/>
          <w:szCs w:val="18"/>
        </w:rPr>
        <w:t xml:space="preserve"> Mr Young,</w:t>
      </w:r>
      <w:r w:rsidR="00BB4492" w:rsidRPr="002E5046">
        <w:rPr>
          <w:sz w:val="18"/>
          <w:szCs w:val="18"/>
        </w:rPr>
        <w:t xml:space="preserve"> Workplace Safety and Industrial Relations</w:t>
      </w:r>
      <w:r w:rsidRPr="002E5046">
        <w:rPr>
          <w:sz w:val="18"/>
          <w:szCs w:val="18"/>
        </w:rPr>
        <w:t xml:space="preserve">, </w:t>
      </w:r>
      <w:r w:rsidR="002E5046" w:rsidRPr="002E5046">
        <w:rPr>
          <w:i/>
          <w:iCs/>
          <w:sz w:val="18"/>
          <w:szCs w:val="18"/>
        </w:rPr>
        <w:t>Proof Committee Hansard</w:t>
      </w:r>
      <w:r w:rsidRPr="002E5046">
        <w:rPr>
          <w:sz w:val="18"/>
          <w:szCs w:val="18"/>
        </w:rPr>
        <w:t>, 3 November 2022, p 11.</w:t>
      </w:r>
    </w:p>
  </w:footnote>
  <w:footnote w:id="82">
    <w:p w14:paraId="508F40E4" w14:textId="6564B412" w:rsidR="00781706" w:rsidRDefault="00781706">
      <w:pPr>
        <w:pStyle w:val="FootnoteText"/>
      </w:pPr>
      <w:r w:rsidRPr="002E5046">
        <w:rPr>
          <w:rStyle w:val="FootnoteReference"/>
          <w:sz w:val="18"/>
          <w:szCs w:val="18"/>
        </w:rPr>
        <w:footnoteRef/>
      </w:r>
      <w:r w:rsidRPr="002E5046">
        <w:rPr>
          <w:sz w:val="18"/>
          <w:szCs w:val="18"/>
        </w:rPr>
        <w:t xml:space="preserve"> Mr Gentleman, </w:t>
      </w:r>
      <w:r w:rsidR="008D77D6" w:rsidRPr="002E5046">
        <w:rPr>
          <w:sz w:val="18"/>
          <w:szCs w:val="18"/>
        </w:rPr>
        <w:t>Minister for Industrial Relations and Workplace Safety</w:t>
      </w:r>
      <w:r w:rsidRPr="002E5046">
        <w:rPr>
          <w:sz w:val="18"/>
          <w:szCs w:val="18"/>
        </w:rPr>
        <w:t xml:space="preserve">, </w:t>
      </w:r>
      <w:r w:rsidR="002E5046" w:rsidRPr="002E5046">
        <w:rPr>
          <w:i/>
          <w:iCs/>
          <w:sz w:val="18"/>
          <w:szCs w:val="18"/>
        </w:rPr>
        <w:t>Proof Committee Hansard</w:t>
      </w:r>
      <w:r w:rsidRPr="002E5046">
        <w:rPr>
          <w:sz w:val="18"/>
          <w:szCs w:val="18"/>
        </w:rPr>
        <w:t>, 3 November 2022, p</w:t>
      </w:r>
      <w:r w:rsidR="002E5046" w:rsidRPr="002E5046">
        <w:rPr>
          <w:sz w:val="18"/>
          <w:szCs w:val="18"/>
        </w:rPr>
        <w:t> </w:t>
      </w:r>
      <w:r w:rsidRPr="002E5046">
        <w:rPr>
          <w:sz w:val="18"/>
          <w:szCs w:val="18"/>
        </w:rPr>
        <w:t>11.</w:t>
      </w:r>
    </w:p>
  </w:footnote>
  <w:footnote w:id="83">
    <w:p w14:paraId="0085BA37" w14:textId="489F462D" w:rsidR="00431B51" w:rsidRPr="00F251DD" w:rsidRDefault="00431B51" w:rsidP="008F2A68">
      <w:pPr>
        <w:pStyle w:val="FootnoteText"/>
        <w:rPr>
          <w:sz w:val="18"/>
          <w:szCs w:val="18"/>
        </w:rPr>
      </w:pPr>
      <w:r w:rsidRPr="00F251DD">
        <w:rPr>
          <w:rStyle w:val="FootnoteReference"/>
          <w:sz w:val="18"/>
          <w:szCs w:val="18"/>
        </w:rPr>
        <w:footnoteRef/>
      </w:r>
      <w:r w:rsidRPr="00F251DD">
        <w:rPr>
          <w:sz w:val="18"/>
          <w:szCs w:val="18"/>
        </w:rPr>
        <w:t xml:space="preserve"> Ms Jacqueline Agius, </w:t>
      </w:r>
      <w:r w:rsidR="008F2A68" w:rsidRPr="00F251DD">
        <w:rPr>
          <w:sz w:val="18"/>
          <w:szCs w:val="18"/>
        </w:rPr>
        <w:t xml:space="preserve">Work Health and Safety Commissioner, </w:t>
      </w:r>
      <w:r w:rsidR="008F2A68" w:rsidRPr="00F251DD">
        <w:rPr>
          <w:i/>
          <w:iCs/>
          <w:sz w:val="18"/>
          <w:szCs w:val="18"/>
        </w:rPr>
        <w:t>Committee Hansard</w:t>
      </w:r>
      <w:r w:rsidR="008F2A68" w:rsidRPr="00F251DD">
        <w:rPr>
          <w:sz w:val="18"/>
          <w:szCs w:val="18"/>
        </w:rPr>
        <w:t xml:space="preserve">, 3 November, p 2. </w:t>
      </w:r>
    </w:p>
  </w:footnote>
  <w:footnote w:id="84">
    <w:p w14:paraId="50843862" w14:textId="55A2513C" w:rsidR="00EA0E7E" w:rsidRPr="00F251DD" w:rsidRDefault="00EA0E7E">
      <w:pPr>
        <w:pStyle w:val="FootnoteText"/>
        <w:rPr>
          <w:sz w:val="18"/>
          <w:szCs w:val="18"/>
        </w:rPr>
      </w:pPr>
      <w:r w:rsidRPr="00F251DD">
        <w:rPr>
          <w:rStyle w:val="FootnoteReference"/>
          <w:sz w:val="18"/>
          <w:szCs w:val="18"/>
        </w:rPr>
        <w:footnoteRef/>
      </w:r>
      <w:r w:rsidRPr="00F251DD">
        <w:rPr>
          <w:sz w:val="18"/>
          <w:szCs w:val="18"/>
        </w:rPr>
        <w:t xml:space="preserve"> Ms Jacqueline Agius, Work Health and Safety Commissioner, </w:t>
      </w:r>
      <w:r w:rsidRPr="00F251DD">
        <w:rPr>
          <w:i/>
          <w:iCs/>
          <w:sz w:val="18"/>
          <w:szCs w:val="18"/>
        </w:rPr>
        <w:t>Committee Hansard</w:t>
      </w:r>
      <w:r w:rsidRPr="00F251DD">
        <w:rPr>
          <w:sz w:val="18"/>
          <w:szCs w:val="18"/>
        </w:rPr>
        <w:t>, 3 November, p 3.</w:t>
      </w:r>
    </w:p>
  </w:footnote>
  <w:footnote w:id="85">
    <w:p w14:paraId="78E4C5C0" w14:textId="217F79EC" w:rsidR="00EA0E7E" w:rsidRPr="00F251DD" w:rsidRDefault="00EA0E7E">
      <w:pPr>
        <w:pStyle w:val="FootnoteText"/>
        <w:rPr>
          <w:sz w:val="18"/>
          <w:szCs w:val="18"/>
        </w:rPr>
      </w:pPr>
      <w:r w:rsidRPr="00F251DD">
        <w:rPr>
          <w:rStyle w:val="FootnoteReference"/>
          <w:sz w:val="18"/>
          <w:szCs w:val="18"/>
        </w:rPr>
        <w:footnoteRef/>
      </w:r>
      <w:r w:rsidRPr="00F251DD">
        <w:rPr>
          <w:sz w:val="18"/>
          <w:szCs w:val="18"/>
        </w:rPr>
        <w:t xml:space="preserve"> Mr Mick Gentleman MLA, Minister for Industrial Relations and Workplace Safety, </w:t>
      </w:r>
      <w:r w:rsidRPr="00F251DD">
        <w:rPr>
          <w:i/>
          <w:iCs/>
          <w:sz w:val="18"/>
          <w:szCs w:val="18"/>
        </w:rPr>
        <w:t>Committee Hansard</w:t>
      </w:r>
      <w:r w:rsidRPr="00F251DD">
        <w:rPr>
          <w:sz w:val="18"/>
          <w:szCs w:val="18"/>
        </w:rPr>
        <w:t>, 3 November, p 3.</w:t>
      </w:r>
    </w:p>
  </w:footnote>
  <w:footnote w:id="86">
    <w:p w14:paraId="2618DEB0" w14:textId="65A6D9DF" w:rsidR="001F491B" w:rsidRDefault="001F491B">
      <w:pPr>
        <w:pStyle w:val="FootnoteText"/>
      </w:pPr>
      <w:r w:rsidRPr="00F251DD">
        <w:rPr>
          <w:rStyle w:val="FootnoteReference"/>
          <w:sz w:val="18"/>
          <w:szCs w:val="18"/>
        </w:rPr>
        <w:footnoteRef/>
      </w:r>
      <w:r w:rsidRPr="00F251DD">
        <w:rPr>
          <w:sz w:val="18"/>
          <w:szCs w:val="18"/>
        </w:rPr>
        <w:t xml:space="preserve"> Ms Jacqueline Agius, Work Health and Safety Commissioner, Officer of the Work Health and Safety Commissioner, WorkSafe ACT, </w:t>
      </w:r>
      <w:r w:rsidRPr="00F251DD">
        <w:rPr>
          <w:i/>
          <w:iCs/>
          <w:sz w:val="18"/>
          <w:szCs w:val="18"/>
        </w:rPr>
        <w:t>Committee Hansard</w:t>
      </w:r>
      <w:r w:rsidRPr="00F251DD">
        <w:rPr>
          <w:sz w:val="18"/>
          <w:szCs w:val="18"/>
        </w:rPr>
        <w:t>, 3 November 2022, p 6.</w:t>
      </w:r>
    </w:p>
  </w:footnote>
  <w:footnote w:id="87">
    <w:p w14:paraId="721E7173" w14:textId="0A882D7E" w:rsidR="001F491B" w:rsidRPr="00663E6A" w:rsidRDefault="001F491B">
      <w:pPr>
        <w:pStyle w:val="FootnoteText"/>
        <w:rPr>
          <w:sz w:val="18"/>
          <w:szCs w:val="18"/>
        </w:rPr>
      </w:pPr>
      <w:r w:rsidRPr="00663E6A">
        <w:rPr>
          <w:rStyle w:val="FootnoteReference"/>
          <w:sz w:val="18"/>
          <w:szCs w:val="18"/>
        </w:rPr>
        <w:footnoteRef/>
      </w:r>
      <w:r w:rsidRPr="00663E6A">
        <w:rPr>
          <w:sz w:val="18"/>
          <w:szCs w:val="18"/>
        </w:rPr>
        <w:t xml:space="preserve"> Ms Jacqueline Agius, Work Health and Safety Commissioner, Officer of the Work Health and Safety Commissioner, WorkSafe ACT, </w:t>
      </w:r>
      <w:r w:rsidRPr="00663E6A">
        <w:rPr>
          <w:i/>
          <w:iCs/>
          <w:sz w:val="18"/>
          <w:szCs w:val="18"/>
        </w:rPr>
        <w:t>Committee Hansard</w:t>
      </w:r>
      <w:r w:rsidRPr="00663E6A">
        <w:rPr>
          <w:sz w:val="18"/>
          <w:szCs w:val="18"/>
        </w:rPr>
        <w:t>, 3 November 2022, p 6.</w:t>
      </w:r>
    </w:p>
  </w:footnote>
  <w:footnote w:id="88">
    <w:p w14:paraId="046E1DA2" w14:textId="7868CC8B" w:rsidR="001F491B" w:rsidRPr="00663E6A" w:rsidRDefault="001F491B">
      <w:pPr>
        <w:pStyle w:val="FootnoteText"/>
        <w:rPr>
          <w:sz w:val="18"/>
          <w:szCs w:val="18"/>
        </w:rPr>
      </w:pPr>
      <w:r w:rsidRPr="00663E6A">
        <w:rPr>
          <w:rStyle w:val="FootnoteReference"/>
          <w:sz w:val="18"/>
          <w:szCs w:val="18"/>
        </w:rPr>
        <w:footnoteRef/>
      </w:r>
      <w:r w:rsidRPr="00663E6A">
        <w:rPr>
          <w:sz w:val="18"/>
          <w:szCs w:val="18"/>
        </w:rPr>
        <w:t xml:space="preserve"> Ms Jacqueline Agius, Work Health and Safety Commissioner, Officer of the Work Health and Safety Commissioner, WorkSafe ACT, </w:t>
      </w:r>
      <w:r w:rsidRPr="00663E6A">
        <w:rPr>
          <w:i/>
          <w:iCs/>
          <w:sz w:val="18"/>
          <w:szCs w:val="18"/>
        </w:rPr>
        <w:t>Committee Hansard</w:t>
      </w:r>
      <w:r w:rsidRPr="00663E6A">
        <w:rPr>
          <w:sz w:val="18"/>
          <w:szCs w:val="18"/>
        </w:rPr>
        <w:t>, 3 November 2022, p 6.</w:t>
      </w:r>
    </w:p>
  </w:footnote>
  <w:footnote w:id="89">
    <w:p w14:paraId="752EC2D0" w14:textId="18F4E80F" w:rsidR="009A0D66" w:rsidRPr="00663E6A" w:rsidRDefault="009A0D66">
      <w:pPr>
        <w:pStyle w:val="FootnoteText"/>
        <w:rPr>
          <w:sz w:val="18"/>
          <w:szCs w:val="18"/>
        </w:rPr>
      </w:pPr>
      <w:r w:rsidRPr="00663E6A">
        <w:rPr>
          <w:rStyle w:val="FootnoteReference"/>
          <w:sz w:val="18"/>
          <w:szCs w:val="18"/>
        </w:rPr>
        <w:footnoteRef/>
      </w:r>
      <w:r w:rsidRPr="00663E6A">
        <w:rPr>
          <w:sz w:val="18"/>
          <w:szCs w:val="18"/>
        </w:rPr>
        <w:t xml:space="preserve"> Ms Jacqueline Agius, Work Health and Safety Commissioner, Officer of the Work Health and Safety Commissioner, WorkSafe ACT, </w:t>
      </w:r>
      <w:r w:rsidRPr="00663E6A">
        <w:rPr>
          <w:i/>
          <w:iCs/>
          <w:sz w:val="18"/>
          <w:szCs w:val="18"/>
        </w:rPr>
        <w:t>Committee Hansard</w:t>
      </w:r>
      <w:r w:rsidRPr="00663E6A">
        <w:rPr>
          <w:sz w:val="18"/>
          <w:szCs w:val="18"/>
        </w:rPr>
        <w:t>, 3 November 2022, pp 6–7.</w:t>
      </w:r>
    </w:p>
  </w:footnote>
  <w:footnote w:id="90">
    <w:p w14:paraId="7F3FC57A" w14:textId="541AA490" w:rsidR="00CD23BE" w:rsidRPr="00663E6A" w:rsidRDefault="00CD23BE">
      <w:pPr>
        <w:pStyle w:val="FootnoteText"/>
        <w:rPr>
          <w:sz w:val="18"/>
          <w:szCs w:val="18"/>
        </w:rPr>
      </w:pPr>
      <w:r w:rsidRPr="00663E6A">
        <w:rPr>
          <w:rStyle w:val="FootnoteReference"/>
          <w:sz w:val="18"/>
          <w:szCs w:val="18"/>
        </w:rPr>
        <w:footnoteRef/>
      </w:r>
      <w:r w:rsidRPr="00663E6A">
        <w:rPr>
          <w:sz w:val="18"/>
          <w:szCs w:val="18"/>
        </w:rPr>
        <w:t xml:space="preserve"> Ms Jacqueline Agius, Work Health and Safety Commissioner, Officer of the Work Health and Safety Commissioner, WorkSafe ACT, </w:t>
      </w:r>
      <w:r w:rsidRPr="00663E6A">
        <w:rPr>
          <w:i/>
          <w:iCs/>
          <w:sz w:val="18"/>
          <w:szCs w:val="18"/>
        </w:rPr>
        <w:t>Committee Hansard</w:t>
      </w:r>
      <w:r w:rsidRPr="00663E6A">
        <w:rPr>
          <w:sz w:val="18"/>
          <w:szCs w:val="18"/>
        </w:rPr>
        <w:t>, 3 November 2022, p 12.</w:t>
      </w:r>
    </w:p>
  </w:footnote>
  <w:footnote w:id="91">
    <w:p w14:paraId="70920DDE" w14:textId="60A78E97" w:rsidR="00CD23BE" w:rsidRDefault="00CD23BE">
      <w:pPr>
        <w:pStyle w:val="FootnoteText"/>
      </w:pPr>
      <w:r w:rsidRPr="00663E6A">
        <w:rPr>
          <w:rStyle w:val="FootnoteReference"/>
          <w:sz w:val="18"/>
          <w:szCs w:val="18"/>
        </w:rPr>
        <w:footnoteRef/>
      </w:r>
      <w:r w:rsidRPr="00663E6A">
        <w:rPr>
          <w:sz w:val="18"/>
          <w:szCs w:val="18"/>
        </w:rPr>
        <w:t xml:space="preserve"> Ms Jacqueline Agius, Work Health and Safety Commissioner, Officer of the Work Health and Safety Commissioner, WorkSafe ACT, </w:t>
      </w:r>
      <w:r w:rsidRPr="00663E6A">
        <w:rPr>
          <w:i/>
          <w:iCs/>
          <w:sz w:val="18"/>
          <w:szCs w:val="18"/>
        </w:rPr>
        <w:t>Committee Hansard</w:t>
      </w:r>
      <w:r w:rsidRPr="00663E6A">
        <w:rPr>
          <w:sz w:val="18"/>
          <w:szCs w:val="18"/>
        </w:rPr>
        <w:t>, 3 November 2022, p 12.</w:t>
      </w:r>
    </w:p>
  </w:footnote>
  <w:footnote w:id="92">
    <w:p w14:paraId="021E10ED" w14:textId="41E48620" w:rsidR="002A1B55" w:rsidRPr="00663E6A" w:rsidRDefault="002A1B55">
      <w:pPr>
        <w:pStyle w:val="FootnoteText"/>
        <w:rPr>
          <w:sz w:val="18"/>
          <w:szCs w:val="18"/>
        </w:rPr>
      </w:pPr>
      <w:r w:rsidRPr="00663E6A">
        <w:rPr>
          <w:rStyle w:val="FootnoteReference"/>
          <w:sz w:val="18"/>
          <w:szCs w:val="18"/>
        </w:rPr>
        <w:footnoteRef/>
      </w:r>
      <w:r w:rsidRPr="00663E6A">
        <w:rPr>
          <w:sz w:val="18"/>
          <w:szCs w:val="18"/>
        </w:rPr>
        <w:t xml:space="preserve"> ACT Government, </w:t>
      </w:r>
      <w:r w:rsidRPr="00663E6A">
        <w:rPr>
          <w:i/>
          <w:iCs/>
          <w:sz w:val="18"/>
          <w:szCs w:val="18"/>
        </w:rPr>
        <w:t>Administrative Arrangements 2022 (No 2)</w:t>
      </w:r>
      <w:r w:rsidRPr="00663E6A">
        <w:rPr>
          <w:sz w:val="18"/>
          <w:szCs w:val="18"/>
        </w:rPr>
        <w:t xml:space="preserve"> </w:t>
      </w:r>
      <w:hyperlink r:id="rId8" w:history="1">
        <w:r w:rsidRPr="00663E6A">
          <w:rPr>
            <w:rStyle w:val="Hyperlink"/>
            <w:sz w:val="18"/>
            <w:szCs w:val="18"/>
          </w:rPr>
          <w:t>https://legislation.act.gov.au/View/ni/2022-697/current/html/2022-697.html</w:t>
        </w:r>
      </w:hyperlink>
      <w:r w:rsidRPr="00663E6A">
        <w:rPr>
          <w:sz w:val="18"/>
          <w:szCs w:val="18"/>
        </w:rPr>
        <w:t xml:space="preserve"> (accessed 10 March 2023).</w:t>
      </w:r>
    </w:p>
  </w:footnote>
  <w:footnote w:id="93">
    <w:p w14:paraId="5F509397" w14:textId="23AAAF0F" w:rsidR="0005343C" w:rsidRPr="00663E6A" w:rsidRDefault="0005343C" w:rsidP="0005343C">
      <w:pPr>
        <w:pStyle w:val="FootnoteText"/>
        <w:rPr>
          <w:sz w:val="18"/>
          <w:szCs w:val="18"/>
        </w:rPr>
      </w:pPr>
      <w:r w:rsidRPr="00663E6A">
        <w:rPr>
          <w:rStyle w:val="FootnoteReference"/>
          <w:sz w:val="18"/>
          <w:szCs w:val="18"/>
        </w:rPr>
        <w:footnoteRef/>
      </w:r>
      <w:r w:rsidRPr="00663E6A">
        <w:rPr>
          <w:sz w:val="18"/>
          <w:szCs w:val="18"/>
        </w:rPr>
        <w:t xml:space="preserve"> </w:t>
      </w:r>
      <w:r w:rsidR="00363B9B" w:rsidRPr="00663E6A">
        <w:rPr>
          <w:i/>
          <w:iCs/>
          <w:sz w:val="18"/>
          <w:szCs w:val="18"/>
        </w:rPr>
        <w:t>Committee Hansard</w:t>
      </w:r>
      <w:r w:rsidRPr="00663E6A">
        <w:rPr>
          <w:sz w:val="18"/>
          <w:szCs w:val="18"/>
        </w:rPr>
        <w:t>, 10 November 2022, p</w:t>
      </w:r>
      <w:r w:rsidR="002A1B55" w:rsidRPr="00663E6A">
        <w:rPr>
          <w:sz w:val="18"/>
          <w:szCs w:val="18"/>
        </w:rPr>
        <w:t>p</w:t>
      </w:r>
      <w:r w:rsidRPr="00663E6A">
        <w:rPr>
          <w:sz w:val="18"/>
          <w:szCs w:val="18"/>
        </w:rPr>
        <w:t xml:space="preserve"> </w:t>
      </w:r>
      <w:r w:rsidR="00A25F10" w:rsidRPr="00663E6A">
        <w:rPr>
          <w:sz w:val="18"/>
          <w:szCs w:val="18"/>
        </w:rPr>
        <w:t>141</w:t>
      </w:r>
      <w:r w:rsidR="002A1B55" w:rsidRPr="00663E6A">
        <w:rPr>
          <w:sz w:val="18"/>
          <w:szCs w:val="18"/>
        </w:rPr>
        <w:t>–</w:t>
      </w:r>
      <w:r w:rsidR="00704568" w:rsidRPr="00663E6A">
        <w:rPr>
          <w:sz w:val="18"/>
          <w:szCs w:val="18"/>
        </w:rPr>
        <w:t>14</w:t>
      </w:r>
      <w:r w:rsidR="00B16AD5" w:rsidRPr="00663E6A">
        <w:rPr>
          <w:sz w:val="18"/>
          <w:szCs w:val="18"/>
        </w:rPr>
        <w:t>2</w:t>
      </w:r>
      <w:r w:rsidR="00A25F10" w:rsidRPr="00663E6A">
        <w:rPr>
          <w:sz w:val="18"/>
          <w:szCs w:val="18"/>
        </w:rPr>
        <w:t>.</w:t>
      </w:r>
    </w:p>
  </w:footnote>
  <w:footnote w:id="94">
    <w:p w14:paraId="66ECDEEF" w14:textId="2857BECF" w:rsidR="00B16AD5" w:rsidRPr="00663E6A" w:rsidRDefault="00B16AD5">
      <w:pPr>
        <w:pStyle w:val="FootnoteText"/>
        <w:rPr>
          <w:sz w:val="18"/>
          <w:szCs w:val="18"/>
        </w:rPr>
      </w:pPr>
      <w:r w:rsidRPr="00663E6A">
        <w:rPr>
          <w:rStyle w:val="FootnoteReference"/>
          <w:sz w:val="18"/>
          <w:szCs w:val="18"/>
        </w:rPr>
        <w:footnoteRef/>
      </w:r>
      <w:r w:rsidRPr="00663E6A">
        <w:rPr>
          <w:sz w:val="18"/>
          <w:szCs w:val="18"/>
        </w:rPr>
        <w:t xml:space="preserve"> </w:t>
      </w:r>
      <w:r w:rsidR="00363B9B" w:rsidRPr="00663E6A">
        <w:rPr>
          <w:i/>
          <w:iCs/>
          <w:sz w:val="18"/>
          <w:szCs w:val="18"/>
        </w:rPr>
        <w:t>Committee Hansard</w:t>
      </w:r>
      <w:r w:rsidRPr="00663E6A">
        <w:rPr>
          <w:sz w:val="18"/>
          <w:szCs w:val="18"/>
        </w:rPr>
        <w:t xml:space="preserve">, 10 November 2022, </w:t>
      </w:r>
      <w:r w:rsidR="002A1B55" w:rsidRPr="00663E6A">
        <w:rPr>
          <w:sz w:val="18"/>
          <w:szCs w:val="18"/>
        </w:rPr>
        <w:t>p</w:t>
      </w:r>
      <w:r w:rsidRPr="00663E6A">
        <w:rPr>
          <w:sz w:val="18"/>
          <w:szCs w:val="18"/>
        </w:rPr>
        <w:t>p 142</w:t>
      </w:r>
      <w:r w:rsidR="002A1B55" w:rsidRPr="00663E6A">
        <w:rPr>
          <w:sz w:val="18"/>
          <w:szCs w:val="18"/>
        </w:rPr>
        <w:t>–</w:t>
      </w:r>
      <w:r w:rsidRPr="00663E6A">
        <w:rPr>
          <w:sz w:val="18"/>
          <w:szCs w:val="18"/>
        </w:rPr>
        <w:t>143.</w:t>
      </w:r>
    </w:p>
  </w:footnote>
  <w:footnote w:id="95">
    <w:p w14:paraId="003AEEA1" w14:textId="24BE2200" w:rsidR="00704568" w:rsidRPr="00663E6A" w:rsidRDefault="00704568">
      <w:pPr>
        <w:pStyle w:val="FootnoteText"/>
        <w:rPr>
          <w:sz w:val="18"/>
          <w:szCs w:val="18"/>
        </w:rPr>
      </w:pPr>
      <w:r w:rsidRPr="00663E6A">
        <w:rPr>
          <w:rStyle w:val="FootnoteReference"/>
          <w:sz w:val="18"/>
          <w:szCs w:val="18"/>
        </w:rPr>
        <w:footnoteRef/>
      </w:r>
      <w:r w:rsidRPr="00663E6A">
        <w:rPr>
          <w:sz w:val="18"/>
          <w:szCs w:val="18"/>
        </w:rPr>
        <w:t xml:space="preserve"> </w:t>
      </w:r>
      <w:r w:rsidR="00363B9B" w:rsidRPr="00663E6A">
        <w:rPr>
          <w:i/>
          <w:iCs/>
          <w:sz w:val="18"/>
          <w:szCs w:val="18"/>
        </w:rPr>
        <w:t>Committee Hansard</w:t>
      </w:r>
      <w:r w:rsidRPr="00663E6A">
        <w:rPr>
          <w:sz w:val="18"/>
          <w:szCs w:val="18"/>
        </w:rPr>
        <w:t>, 10 November 2022, p</w:t>
      </w:r>
      <w:r w:rsidR="00AF79C1" w:rsidRPr="00663E6A">
        <w:rPr>
          <w:sz w:val="18"/>
          <w:szCs w:val="18"/>
        </w:rPr>
        <w:t>p</w:t>
      </w:r>
      <w:r w:rsidRPr="00663E6A">
        <w:rPr>
          <w:sz w:val="18"/>
          <w:szCs w:val="18"/>
        </w:rPr>
        <w:t xml:space="preserve"> 143</w:t>
      </w:r>
      <w:r w:rsidR="00AF79C1" w:rsidRPr="00663E6A">
        <w:rPr>
          <w:sz w:val="18"/>
          <w:szCs w:val="18"/>
        </w:rPr>
        <w:t>–</w:t>
      </w:r>
      <w:r w:rsidR="00C91BCF" w:rsidRPr="00663E6A">
        <w:rPr>
          <w:sz w:val="18"/>
          <w:szCs w:val="18"/>
        </w:rPr>
        <w:t>144.</w:t>
      </w:r>
    </w:p>
  </w:footnote>
  <w:footnote w:id="96">
    <w:p w14:paraId="6A16F280" w14:textId="42E147FF" w:rsidR="009C5257" w:rsidRPr="00663E6A" w:rsidRDefault="009C5257">
      <w:pPr>
        <w:pStyle w:val="FootnoteText"/>
        <w:rPr>
          <w:sz w:val="18"/>
          <w:szCs w:val="18"/>
        </w:rPr>
      </w:pPr>
      <w:r w:rsidRPr="00663E6A">
        <w:rPr>
          <w:rStyle w:val="FootnoteReference"/>
          <w:sz w:val="18"/>
          <w:szCs w:val="18"/>
        </w:rPr>
        <w:footnoteRef/>
      </w:r>
      <w:r w:rsidRPr="00663E6A">
        <w:rPr>
          <w:sz w:val="18"/>
          <w:szCs w:val="18"/>
        </w:rPr>
        <w:t xml:space="preserve"> </w:t>
      </w:r>
      <w:r w:rsidR="00363B9B" w:rsidRPr="00663E6A">
        <w:rPr>
          <w:i/>
          <w:iCs/>
          <w:sz w:val="18"/>
          <w:szCs w:val="18"/>
        </w:rPr>
        <w:t>Committee Hansard</w:t>
      </w:r>
      <w:r w:rsidRPr="00663E6A">
        <w:rPr>
          <w:sz w:val="18"/>
          <w:szCs w:val="18"/>
        </w:rPr>
        <w:t>, 10 November 2022, p</w:t>
      </w:r>
      <w:r w:rsidR="00AF79C1" w:rsidRPr="00663E6A">
        <w:rPr>
          <w:sz w:val="18"/>
          <w:szCs w:val="18"/>
        </w:rPr>
        <w:t>p</w:t>
      </w:r>
      <w:r w:rsidRPr="00663E6A">
        <w:rPr>
          <w:sz w:val="18"/>
          <w:szCs w:val="18"/>
        </w:rPr>
        <w:t xml:space="preserve"> 144</w:t>
      </w:r>
      <w:r w:rsidR="00AF79C1" w:rsidRPr="00663E6A">
        <w:rPr>
          <w:sz w:val="18"/>
          <w:szCs w:val="18"/>
        </w:rPr>
        <w:t>–</w:t>
      </w:r>
      <w:r w:rsidRPr="00663E6A">
        <w:rPr>
          <w:sz w:val="18"/>
          <w:szCs w:val="18"/>
        </w:rPr>
        <w:t>14</w:t>
      </w:r>
      <w:r w:rsidR="00AF79C1" w:rsidRPr="00663E6A">
        <w:rPr>
          <w:sz w:val="18"/>
          <w:szCs w:val="18"/>
        </w:rPr>
        <w:t>6</w:t>
      </w:r>
      <w:r w:rsidRPr="00663E6A">
        <w:rPr>
          <w:sz w:val="18"/>
          <w:szCs w:val="18"/>
        </w:rPr>
        <w:t>.</w:t>
      </w:r>
    </w:p>
  </w:footnote>
  <w:footnote w:id="97">
    <w:p w14:paraId="5764F07E" w14:textId="4600D871" w:rsidR="00087896" w:rsidRPr="00663E6A" w:rsidRDefault="00087896">
      <w:pPr>
        <w:pStyle w:val="FootnoteText"/>
        <w:rPr>
          <w:sz w:val="18"/>
          <w:szCs w:val="18"/>
        </w:rPr>
      </w:pPr>
      <w:r w:rsidRPr="00663E6A">
        <w:rPr>
          <w:rStyle w:val="FootnoteReference"/>
          <w:sz w:val="18"/>
          <w:szCs w:val="18"/>
        </w:rPr>
        <w:footnoteRef/>
      </w:r>
      <w:r w:rsidRPr="00663E6A">
        <w:rPr>
          <w:sz w:val="18"/>
          <w:szCs w:val="18"/>
        </w:rPr>
        <w:t xml:space="preserve"> </w:t>
      </w:r>
      <w:r w:rsidR="00363B9B" w:rsidRPr="00663E6A">
        <w:rPr>
          <w:i/>
          <w:iCs/>
          <w:sz w:val="18"/>
          <w:szCs w:val="18"/>
        </w:rPr>
        <w:t>Committee Hansard</w:t>
      </w:r>
      <w:r w:rsidRPr="00663E6A">
        <w:rPr>
          <w:sz w:val="18"/>
          <w:szCs w:val="18"/>
        </w:rPr>
        <w:t xml:space="preserve">, 10 November 2022, </w:t>
      </w:r>
      <w:r w:rsidR="00982426" w:rsidRPr="00663E6A">
        <w:rPr>
          <w:sz w:val="18"/>
          <w:szCs w:val="18"/>
        </w:rPr>
        <w:t>p</w:t>
      </w:r>
      <w:r w:rsidR="00AF79C1" w:rsidRPr="00663E6A">
        <w:rPr>
          <w:sz w:val="18"/>
          <w:szCs w:val="18"/>
        </w:rPr>
        <w:t>p</w:t>
      </w:r>
      <w:r w:rsidR="00982426" w:rsidRPr="00663E6A">
        <w:rPr>
          <w:sz w:val="18"/>
          <w:szCs w:val="18"/>
        </w:rPr>
        <w:t xml:space="preserve"> </w:t>
      </w:r>
      <w:r w:rsidRPr="00663E6A">
        <w:rPr>
          <w:sz w:val="18"/>
          <w:szCs w:val="18"/>
        </w:rPr>
        <w:t>146</w:t>
      </w:r>
      <w:r w:rsidR="00AF79C1" w:rsidRPr="00663E6A">
        <w:rPr>
          <w:sz w:val="18"/>
          <w:szCs w:val="18"/>
        </w:rPr>
        <w:t>–</w:t>
      </w:r>
      <w:r w:rsidR="00EF1600" w:rsidRPr="00663E6A">
        <w:rPr>
          <w:sz w:val="18"/>
          <w:szCs w:val="18"/>
        </w:rPr>
        <w:t>147.</w:t>
      </w:r>
    </w:p>
  </w:footnote>
  <w:footnote w:id="98">
    <w:p w14:paraId="0CDDF338" w14:textId="5586B9DE" w:rsidR="000D7A11" w:rsidRPr="00663E6A" w:rsidRDefault="000D7A11">
      <w:pPr>
        <w:pStyle w:val="FootnoteText"/>
        <w:rPr>
          <w:sz w:val="18"/>
          <w:szCs w:val="18"/>
        </w:rPr>
      </w:pPr>
      <w:r w:rsidRPr="00663E6A">
        <w:rPr>
          <w:rStyle w:val="FootnoteReference"/>
          <w:sz w:val="18"/>
          <w:szCs w:val="18"/>
        </w:rPr>
        <w:footnoteRef/>
      </w:r>
      <w:r w:rsidRPr="00663E6A">
        <w:rPr>
          <w:sz w:val="18"/>
          <w:szCs w:val="18"/>
        </w:rPr>
        <w:t xml:space="preserve"> </w:t>
      </w:r>
      <w:r w:rsidR="00363B9B" w:rsidRPr="00663E6A">
        <w:rPr>
          <w:i/>
          <w:iCs/>
          <w:sz w:val="18"/>
          <w:szCs w:val="18"/>
        </w:rPr>
        <w:t>Committee Hansard</w:t>
      </w:r>
      <w:r w:rsidRPr="00663E6A">
        <w:rPr>
          <w:sz w:val="18"/>
          <w:szCs w:val="18"/>
        </w:rPr>
        <w:t xml:space="preserve">, 10 November 2022, </w:t>
      </w:r>
      <w:r w:rsidR="00982426" w:rsidRPr="00663E6A">
        <w:rPr>
          <w:sz w:val="18"/>
          <w:szCs w:val="18"/>
        </w:rPr>
        <w:t>p</w:t>
      </w:r>
      <w:r w:rsidR="00AF79C1" w:rsidRPr="00663E6A">
        <w:rPr>
          <w:sz w:val="18"/>
          <w:szCs w:val="18"/>
        </w:rPr>
        <w:t>p</w:t>
      </w:r>
      <w:r w:rsidR="00982426" w:rsidRPr="00663E6A">
        <w:rPr>
          <w:sz w:val="18"/>
          <w:szCs w:val="18"/>
        </w:rPr>
        <w:t xml:space="preserve"> </w:t>
      </w:r>
      <w:r w:rsidRPr="00663E6A">
        <w:rPr>
          <w:sz w:val="18"/>
          <w:szCs w:val="18"/>
        </w:rPr>
        <w:t>147</w:t>
      </w:r>
      <w:r w:rsidR="00AF79C1" w:rsidRPr="00663E6A">
        <w:rPr>
          <w:sz w:val="18"/>
          <w:szCs w:val="18"/>
        </w:rPr>
        <w:t>–</w:t>
      </w:r>
      <w:r w:rsidRPr="00663E6A">
        <w:rPr>
          <w:sz w:val="18"/>
          <w:szCs w:val="18"/>
        </w:rPr>
        <w:t>148.</w:t>
      </w:r>
    </w:p>
  </w:footnote>
  <w:footnote w:id="99">
    <w:p w14:paraId="61C97924" w14:textId="3462ABD1" w:rsidR="00982426" w:rsidRPr="003E682B" w:rsidRDefault="00982426">
      <w:pPr>
        <w:pStyle w:val="FootnoteText"/>
        <w:rPr>
          <w:sz w:val="18"/>
          <w:szCs w:val="18"/>
        </w:rPr>
      </w:pPr>
      <w:r w:rsidRPr="00663E6A">
        <w:rPr>
          <w:rStyle w:val="FootnoteReference"/>
          <w:sz w:val="18"/>
          <w:szCs w:val="18"/>
        </w:rPr>
        <w:footnoteRef/>
      </w:r>
      <w:r w:rsidRPr="00663E6A">
        <w:rPr>
          <w:sz w:val="18"/>
          <w:szCs w:val="18"/>
        </w:rPr>
        <w:t xml:space="preserve"> </w:t>
      </w:r>
      <w:r w:rsidR="00363B9B" w:rsidRPr="00663E6A">
        <w:rPr>
          <w:i/>
          <w:iCs/>
          <w:sz w:val="18"/>
          <w:szCs w:val="18"/>
        </w:rPr>
        <w:t>Committee Hansard</w:t>
      </w:r>
      <w:r w:rsidRPr="00663E6A">
        <w:rPr>
          <w:sz w:val="18"/>
          <w:szCs w:val="18"/>
        </w:rPr>
        <w:t>, 10 November 2022, p</w:t>
      </w:r>
      <w:r w:rsidR="00AF79C1" w:rsidRPr="00663E6A">
        <w:rPr>
          <w:sz w:val="18"/>
          <w:szCs w:val="18"/>
        </w:rPr>
        <w:t xml:space="preserve">p </w:t>
      </w:r>
      <w:r w:rsidRPr="00663E6A">
        <w:rPr>
          <w:sz w:val="18"/>
          <w:szCs w:val="18"/>
        </w:rPr>
        <w:t>148</w:t>
      </w:r>
      <w:r w:rsidR="00AF79C1" w:rsidRPr="00663E6A">
        <w:rPr>
          <w:sz w:val="18"/>
          <w:szCs w:val="18"/>
        </w:rPr>
        <w:t>–</w:t>
      </w:r>
      <w:r w:rsidRPr="00663E6A">
        <w:rPr>
          <w:sz w:val="18"/>
          <w:szCs w:val="18"/>
        </w:rPr>
        <w:t>151.</w:t>
      </w:r>
    </w:p>
  </w:footnote>
  <w:footnote w:id="100">
    <w:p w14:paraId="4A7F0094" w14:textId="2F2058DD" w:rsidR="004559F5" w:rsidRPr="00663E6A" w:rsidRDefault="004559F5">
      <w:pPr>
        <w:pStyle w:val="FootnoteText"/>
        <w:rPr>
          <w:sz w:val="18"/>
          <w:szCs w:val="18"/>
        </w:rPr>
      </w:pPr>
      <w:r w:rsidRPr="00663E6A">
        <w:rPr>
          <w:rStyle w:val="FootnoteReference"/>
          <w:sz w:val="18"/>
          <w:szCs w:val="18"/>
        </w:rPr>
        <w:footnoteRef/>
      </w:r>
      <w:r w:rsidRPr="00663E6A">
        <w:rPr>
          <w:sz w:val="18"/>
          <w:szCs w:val="18"/>
        </w:rPr>
        <w:t xml:space="preserve"> </w:t>
      </w:r>
      <w:r w:rsidR="00363B9B" w:rsidRPr="00663E6A">
        <w:rPr>
          <w:i/>
          <w:iCs/>
          <w:sz w:val="18"/>
          <w:szCs w:val="18"/>
        </w:rPr>
        <w:t>Committee Hansard</w:t>
      </w:r>
      <w:r w:rsidRPr="00663E6A">
        <w:rPr>
          <w:sz w:val="18"/>
          <w:szCs w:val="18"/>
        </w:rPr>
        <w:t>, 10 November 2022, p</w:t>
      </w:r>
      <w:r w:rsidR="00AF79C1" w:rsidRPr="00663E6A">
        <w:rPr>
          <w:sz w:val="18"/>
          <w:szCs w:val="18"/>
        </w:rPr>
        <w:t>p</w:t>
      </w:r>
      <w:r w:rsidRPr="00663E6A">
        <w:rPr>
          <w:sz w:val="18"/>
          <w:szCs w:val="18"/>
        </w:rPr>
        <w:t xml:space="preserve"> 151</w:t>
      </w:r>
      <w:r w:rsidR="00AF79C1" w:rsidRPr="00663E6A">
        <w:rPr>
          <w:sz w:val="18"/>
          <w:szCs w:val="18"/>
        </w:rPr>
        <w:t>–</w:t>
      </w:r>
      <w:r w:rsidRPr="00663E6A">
        <w:rPr>
          <w:sz w:val="18"/>
          <w:szCs w:val="18"/>
        </w:rPr>
        <w:t>152.</w:t>
      </w:r>
    </w:p>
  </w:footnote>
  <w:footnote w:id="101">
    <w:p w14:paraId="794A96AB" w14:textId="336694A3" w:rsidR="00AF79C1" w:rsidRPr="00663E6A" w:rsidRDefault="00AF79C1">
      <w:pPr>
        <w:pStyle w:val="FootnoteText"/>
        <w:rPr>
          <w:sz w:val="18"/>
          <w:szCs w:val="18"/>
        </w:rPr>
      </w:pPr>
      <w:r w:rsidRPr="00663E6A">
        <w:rPr>
          <w:rStyle w:val="FootnoteReference"/>
          <w:sz w:val="18"/>
          <w:szCs w:val="18"/>
        </w:rPr>
        <w:footnoteRef/>
      </w:r>
      <w:r w:rsidRPr="00663E6A">
        <w:rPr>
          <w:sz w:val="18"/>
          <w:szCs w:val="18"/>
        </w:rPr>
        <w:t xml:space="preserve"> </w:t>
      </w:r>
      <w:r w:rsidRPr="00663E6A">
        <w:rPr>
          <w:i/>
          <w:iCs/>
          <w:sz w:val="18"/>
          <w:szCs w:val="18"/>
        </w:rPr>
        <w:t>Committee Hansard</w:t>
      </w:r>
      <w:r w:rsidRPr="00663E6A">
        <w:rPr>
          <w:sz w:val="18"/>
          <w:szCs w:val="18"/>
        </w:rPr>
        <w:t>, 10 November 2022, p 152.</w:t>
      </w:r>
    </w:p>
  </w:footnote>
  <w:footnote w:id="102">
    <w:p w14:paraId="1A95B0CA" w14:textId="759509AD" w:rsidR="004559F5" w:rsidRPr="00663E6A" w:rsidRDefault="004559F5">
      <w:pPr>
        <w:pStyle w:val="FootnoteText"/>
        <w:rPr>
          <w:sz w:val="18"/>
          <w:szCs w:val="18"/>
        </w:rPr>
      </w:pPr>
      <w:r w:rsidRPr="00663E6A">
        <w:rPr>
          <w:rStyle w:val="FootnoteReference"/>
          <w:sz w:val="18"/>
          <w:szCs w:val="18"/>
        </w:rPr>
        <w:footnoteRef/>
      </w:r>
      <w:r w:rsidRPr="00663E6A">
        <w:rPr>
          <w:sz w:val="18"/>
          <w:szCs w:val="18"/>
        </w:rPr>
        <w:t xml:space="preserve"> </w:t>
      </w:r>
      <w:r w:rsidR="00363B9B" w:rsidRPr="00663E6A">
        <w:rPr>
          <w:i/>
          <w:iCs/>
          <w:sz w:val="18"/>
          <w:szCs w:val="18"/>
        </w:rPr>
        <w:t>Committee Hansard</w:t>
      </w:r>
      <w:r w:rsidRPr="00663E6A">
        <w:rPr>
          <w:sz w:val="18"/>
          <w:szCs w:val="18"/>
        </w:rPr>
        <w:t>, 10 November 2022, p</w:t>
      </w:r>
      <w:r w:rsidR="00AF79C1" w:rsidRPr="00663E6A">
        <w:rPr>
          <w:sz w:val="18"/>
          <w:szCs w:val="18"/>
        </w:rPr>
        <w:t xml:space="preserve">p </w:t>
      </w:r>
      <w:r w:rsidRPr="00663E6A">
        <w:rPr>
          <w:sz w:val="18"/>
          <w:szCs w:val="18"/>
        </w:rPr>
        <w:t>152</w:t>
      </w:r>
      <w:r w:rsidR="00AF79C1" w:rsidRPr="00663E6A">
        <w:rPr>
          <w:sz w:val="18"/>
          <w:szCs w:val="18"/>
        </w:rPr>
        <w:t>–</w:t>
      </w:r>
      <w:r w:rsidRPr="00663E6A">
        <w:rPr>
          <w:sz w:val="18"/>
          <w:szCs w:val="18"/>
        </w:rPr>
        <w:t>15</w:t>
      </w:r>
      <w:r w:rsidR="00AF79C1" w:rsidRPr="00663E6A">
        <w:rPr>
          <w:sz w:val="18"/>
          <w:szCs w:val="18"/>
        </w:rPr>
        <w:t>4</w:t>
      </w:r>
      <w:r w:rsidRPr="00663E6A">
        <w:rPr>
          <w:sz w:val="18"/>
          <w:szCs w:val="18"/>
        </w:rPr>
        <w:t>.</w:t>
      </w:r>
    </w:p>
  </w:footnote>
  <w:footnote w:id="103">
    <w:p w14:paraId="7B2B6300" w14:textId="0CAFFC6B" w:rsidR="004559F5" w:rsidRPr="00663E6A" w:rsidRDefault="004559F5">
      <w:pPr>
        <w:pStyle w:val="FootnoteText"/>
        <w:rPr>
          <w:sz w:val="18"/>
          <w:szCs w:val="18"/>
        </w:rPr>
      </w:pPr>
      <w:r w:rsidRPr="00663E6A">
        <w:rPr>
          <w:rStyle w:val="FootnoteReference"/>
          <w:sz w:val="18"/>
          <w:szCs w:val="18"/>
        </w:rPr>
        <w:footnoteRef/>
      </w:r>
      <w:r w:rsidRPr="00663E6A">
        <w:rPr>
          <w:sz w:val="18"/>
          <w:szCs w:val="18"/>
        </w:rPr>
        <w:t xml:space="preserve"> </w:t>
      </w:r>
      <w:r w:rsidR="00363B9B" w:rsidRPr="00663E6A">
        <w:rPr>
          <w:i/>
          <w:iCs/>
          <w:sz w:val="18"/>
          <w:szCs w:val="18"/>
        </w:rPr>
        <w:t>Committee Hansard</w:t>
      </w:r>
      <w:r w:rsidRPr="00663E6A">
        <w:rPr>
          <w:sz w:val="18"/>
          <w:szCs w:val="18"/>
        </w:rPr>
        <w:t>, 10 November 2022, p 154.</w:t>
      </w:r>
    </w:p>
  </w:footnote>
  <w:footnote w:id="104">
    <w:p w14:paraId="49586D79" w14:textId="526927FB" w:rsidR="007C3FEC" w:rsidRPr="00663E6A" w:rsidRDefault="007C3FEC">
      <w:pPr>
        <w:pStyle w:val="FootnoteText"/>
        <w:rPr>
          <w:sz w:val="18"/>
          <w:szCs w:val="18"/>
        </w:rPr>
      </w:pPr>
      <w:r w:rsidRPr="00663E6A">
        <w:rPr>
          <w:rStyle w:val="FootnoteReference"/>
          <w:sz w:val="18"/>
          <w:szCs w:val="18"/>
        </w:rPr>
        <w:footnoteRef/>
      </w:r>
      <w:r w:rsidRPr="00663E6A">
        <w:rPr>
          <w:sz w:val="18"/>
          <w:szCs w:val="18"/>
        </w:rPr>
        <w:t xml:space="preserve"> ACT Government, </w:t>
      </w:r>
      <w:r w:rsidRPr="00663E6A">
        <w:rPr>
          <w:i/>
          <w:iCs/>
          <w:sz w:val="18"/>
          <w:szCs w:val="18"/>
        </w:rPr>
        <w:t>Administrative Arrangements 2022 (No 2)</w:t>
      </w:r>
      <w:r w:rsidRPr="00663E6A">
        <w:rPr>
          <w:sz w:val="18"/>
          <w:szCs w:val="18"/>
        </w:rPr>
        <w:t xml:space="preserve"> </w:t>
      </w:r>
      <w:hyperlink r:id="rId9" w:history="1">
        <w:r w:rsidRPr="00663E6A">
          <w:rPr>
            <w:rStyle w:val="Hyperlink"/>
            <w:sz w:val="18"/>
            <w:szCs w:val="18"/>
          </w:rPr>
          <w:t>https://legislation.act.gov.au/View/ni/2022-697/current/html/2022-697.html</w:t>
        </w:r>
      </w:hyperlink>
      <w:r w:rsidRPr="00663E6A">
        <w:rPr>
          <w:sz w:val="18"/>
          <w:szCs w:val="18"/>
        </w:rPr>
        <w:t xml:space="preserve"> (accessed 10 March 2023).</w:t>
      </w:r>
    </w:p>
  </w:footnote>
  <w:footnote w:id="105">
    <w:p w14:paraId="717A6290" w14:textId="3A05D5F5" w:rsidR="0005343C" w:rsidRPr="00663E6A" w:rsidRDefault="0005343C" w:rsidP="0005343C">
      <w:pPr>
        <w:pStyle w:val="FootnoteText"/>
        <w:rPr>
          <w:sz w:val="18"/>
          <w:szCs w:val="18"/>
        </w:rPr>
      </w:pPr>
      <w:r w:rsidRPr="00663E6A">
        <w:rPr>
          <w:rStyle w:val="FootnoteReference"/>
          <w:sz w:val="18"/>
          <w:szCs w:val="18"/>
        </w:rPr>
        <w:footnoteRef/>
      </w:r>
      <w:r w:rsidRPr="00663E6A">
        <w:rPr>
          <w:sz w:val="18"/>
          <w:szCs w:val="18"/>
        </w:rPr>
        <w:t xml:space="preserve"> </w:t>
      </w:r>
      <w:r w:rsidR="00363B9B" w:rsidRPr="00663E6A">
        <w:rPr>
          <w:i/>
          <w:iCs/>
          <w:sz w:val="18"/>
          <w:szCs w:val="18"/>
        </w:rPr>
        <w:t>Committee Hansard</w:t>
      </w:r>
      <w:r w:rsidRPr="00663E6A">
        <w:rPr>
          <w:sz w:val="18"/>
          <w:szCs w:val="18"/>
        </w:rPr>
        <w:t>, 10 November 2022, p</w:t>
      </w:r>
      <w:r w:rsidR="003C69E8" w:rsidRPr="00663E6A">
        <w:rPr>
          <w:sz w:val="18"/>
          <w:szCs w:val="18"/>
        </w:rPr>
        <w:t>p</w:t>
      </w:r>
      <w:r w:rsidRPr="00663E6A">
        <w:rPr>
          <w:sz w:val="18"/>
          <w:szCs w:val="18"/>
        </w:rPr>
        <w:t xml:space="preserve"> </w:t>
      </w:r>
      <w:r w:rsidR="00657D25" w:rsidRPr="00663E6A">
        <w:rPr>
          <w:sz w:val="18"/>
          <w:szCs w:val="18"/>
        </w:rPr>
        <w:t>155</w:t>
      </w:r>
      <w:r w:rsidR="003C69E8" w:rsidRPr="00663E6A">
        <w:rPr>
          <w:sz w:val="18"/>
          <w:szCs w:val="18"/>
        </w:rPr>
        <w:t>–</w:t>
      </w:r>
      <w:r w:rsidR="00657D25" w:rsidRPr="00663E6A">
        <w:rPr>
          <w:sz w:val="18"/>
          <w:szCs w:val="18"/>
        </w:rPr>
        <w:t>157</w:t>
      </w:r>
      <w:r w:rsidR="003C69E8" w:rsidRPr="00663E6A">
        <w:rPr>
          <w:sz w:val="18"/>
          <w:szCs w:val="18"/>
        </w:rPr>
        <w:t>,</w:t>
      </w:r>
      <w:r w:rsidR="005F259F" w:rsidRPr="00663E6A">
        <w:rPr>
          <w:sz w:val="18"/>
          <w:szCs w:val="18"/>
        </w:rPr>
        <w:t xml:space="preserve"> 163</w:t>
      </w:r>
      <w:r w:rsidR="003C69E8" w:rsidRPr="00663E6A">
        <w:rPr>
          <w:sz w:val="18"/>
          <w:szCs w:val="18"/>
        </w:rPr>
        <w:t>–</w:t>
      </w:r>
      <w:r w:rsidR="005F259F" w:rsidRPr="00663E6A">
        <w:rPr>
          <w:sz w:val="18"/>
          <w:szCs w:val="18"/>
        </w:rPr>
        <w:t>164.</w:t>
      </w:r>
    </w:p>
  </w:footnote>
  <w:footnote w:id="106">
    <w:p w14:paraId="32D2B9BF" w14:textId="3D93B31D" w:rsidR="00555A1E" w:rsidRPr="00663E6A" w:rsidRDefault="00555A1E">
      <w:pPr>
        <w:pStyle w:val="FootnoteText"/>
        <w:rPr>
          <w:sz w:val="18"/>
          <w:szCs w:val="18"/>
        </w:rPr>
      </w:pPr>
      <w:r w:rsidRPr="00663E6A">
        <w:rPr>
          <w:rStyle w:val="FootnoteReference"/>
          <w:sz w:val="18"/>
          <w:szCs w:val="18"/>
        </w:rPr>
        <w:footnoteRef/>
      </w:r>
      <w:r w:rsidRPr="00663E6A">
        <w:rPr>
          <w:sz w:val="18"/>
          <w:szCs w:val="18"/>
        </w:rPr>
        <w:t xml:space="preserve"> </w:t>
      </w:r>
      <w:r w:rsidR="00363B9B" w:rsidRPr="00663E6A">
        <w:rPr>
          <w:i/>
          <w:iCs/>
          <w:sz w:val="18"/>
          <w:szCs w:val="18"/>
        </w:rPr>
        <w:t>Committee Hansard</w:t>
      </w:r>
      <w:r w:rsidRPr="00663E6A">
        <w:rPr>
          <w:sz w:val="18"/>
          <w:szCs w:val="18"/>
        </w:rPr>
        <w:t>, 10 November 2022, p</w:t>
      </w:r>
      <w:r w:rsidR="003C69E8" w:rsidRPr="00663E6A">
        <w:rPr>
          <w:sz w:val="18"/>
          <w:szCs w:val="18"/>
        </w:rPr>
        <w:t>p</w:t>
      </w:r>
      <w:r w:rsidRPr="00663E6A">
        <w:rPr>
          <w:sz w:val="18"/>
          <w:szCs w:val="18"/>
        </w:rPr>
        <w:t xml:space="preserve"> 157</w:t>
      </w:r>
      <w:r w:rsidR="003C69E8" w:rsidRPr="00663E6A">
        <w:rPr>
          <w:sz w:val="18"/>
          <w:szCs w:val="18"/>
        </w:rPr>
        <w:softHyphen/>
        <w:t>–</w:t>
      </w:r>
      <w:r w:rsidRPr="00663E6A">
        <w:rPr>
          <w:sz w:val="18"/>
          <w:szCs w:val="18"/>
        </w:rPr>
        <w:t>159.</w:t>
      </w:r>
    </w:p>
  </w:footnote>
  <w:footnote w:id="107">
    <w:p w14:paraId="2EC7FB13" w14:textId="71C82425" w:rsidR="00555A1E" w:rsidRPr="00663E6A" w:rsidRDefault="00555A1E">
      <w:pPr>
        <w:pStyle w:val="FootnoteText"/>
        <w:rPr>
          <w:sz w:val="18"/>
          <w:szCs w:val="18"/>
        </w:rPr>
      </w:pPr>
      <w:r w:rsidRPr="00663E6A">
        <w:rPr>
          <w:rStyle w:val="FootnoteReference"/>
          <w:sz w:val="18"/>
          <w:szCs w:val="18"/>
        </w:rPr>
        <w:footnoteRef/>
      </w:r>
      <w:r w:rsidRPr="00663E6A">
        <w:rPr>
          <w:sz w:val="18"/>
          <w:szCs w:val="18"/>
        </w:rPr>
        <w:t xml:space="preserve"> </w:t>
      </w:r>
      <w:r w:rsidR="00363B9B" w:rsidRPr="00663E6A">
        <w:rPr>
          <w:i/>
          <w:iCs/>
          <w:sz w:val="18"/>
          <w:szCs w:val="18"/>
        </w:rPr>
        <w:t>Committee Hansard</w:t>
      </w:r>
      <w:r w:rsidRPr="00663E6A">
        <w:rPr>
          <w:sz w:val="18"/>
          <w:szCs w:val="18"/>
        </w:rPr>
        <w:t>, 10 November 2022, p</w:t>
      </w:r>
      <w:r w:rsidR="003C69E8" w:rsidRPr="00663E6A">
        <w:rPr>
          <w:sz w:val="18"/>
          <w:szCs w:val="18"/>
        </w:rPr>
        <w:t>p</w:t>
      </w:r>
      <w:r w:rsidRPr="00663E6A">
        <w:rPr>
          <w:sz w:val="18"/>
          <w:szCs w:val="18"/>
        </w:rPr>
        <w:t xml:space="preserve"> 159</w:t>
      </w:r>
      <w:r w:rsidR="003C69E8" w:rsidRPr="00663E6A">
        <w:rPr>
          <w:sz w:val="18"/>
          <w:szCs w:val="18"/>
        </w:rPr>
        <w:t>–</w:t>
      </w:r>
      <w:r w:rsidRPr="00663E6A">
        <w:rPr>
          <w:sz w:val="18"/>
          <w:szCs w:val="18"/>
        </w:rPr>
        <w:t>160.</w:t>
      </w:r>
    </w:p>
  </w:footnote>
  <w:footnote w:id="108">
    <w:p w14:paraId="7568BFCF" w14:textId="32A1877B" w:rsidR="00555A1E" w:rsidRPr="00663E6A" w:rsidRDefault="00555A1E">
      <w:pPr>
        <w:pStyle w:val="FootnoteText"/>
        <w:rPr>
          <w:sz w:val="18"/>
          <w:szCs w:val="18"/>
        </w:rPr>
      </w:pPr>
      <w:r w:rsidRPr="00663E6A">
        <w:rPr>
          <w:rStyle w:val="FootnoteReference"/>
          <w:sz w:val="18"/>
          <w:szCs w:val="18"/>
        </w:rPr>
        <w:footnoteRef/>
      </w:r>
      <w:r w:rsidRPr="00663E6A">
        <w:rPr>
          <w:sz w:val="18"/>
          <w:szCs w:val="18"/>
        </w:rPr>
        <w:t xml:space="preserve"> </w:t>
      </w:r>
      <w:r w:rsidR="00363B9B" w:rsidRPr="00663E6A">
        <w:rPr>
          <w:i/>
          <w:iCs/>
          <w:sz w:val="18"/>
          <w:szCs w:val="18"/>
        </w:rPr>
        <w:t>Committee Hansard</w:t>
      </w:r>
      <w:r w:rsidRPr="00663E6A">
        <w:rPr>
          <w:sz w:val="18"/>
          <w:szCs w:val="18"/>
        </w:rPr>
        <w:t>, 10 November 2022, p</w:t>
      </w:r>
      <w:r w:rsidR="003C69E8" w:rsidRPr="00663E6A">
        <w:rPr>
          <w:sz w:val="18"/>
          <w:szCs w:val="18"/>
        </w:rPr>
        <w:t xml:space="preserve">p </w:t>
      </w:r>
      <w:r w:rsidRPr="00663E6A">
        <w:rPr>
          <w:sz w:val="18"/>
          <w:szCs w:val="18"/>
        </w:rPr>
        <w:t>160</w:t>
      </w:r>
      <w:r w:rsidR="003C69E8" w:rsidRPr="00663E6A">
        <w:rPr>
          <w:sz w:val="18"/>
          <w:szCs w:val="18"/>
        </w:rPr>
        <w:softHyphen/>
        <w:t>–</w:t>
      </w:r>
      <w:r w:rsidRPr="00663E6A">
        <w:rPr>
          <w:sz w:val="18"/>
          <w:szCs w:val="18"/>
        </w:rPr>
        <w:t>161.</w:t>
      </w:r>
    </w:p>
  </w:footnote>
  <w:footnote w:id="109">
    <w:p w14:paraId="605B4FA0" w14:textId="64D0919B" w:rsidR="00555A1E" w:rsidRPr="00663E6A" w:rsidRDefault="00555A1E">
      <w:pPr>
        <w:pStyle w:val="FootnoteText"/>
        <w:rPr>
          <w:sz w:val="18"/>
          <w:szCs w:val="18"/>
        </w:rPr>
      </w:pPr>
      <w:r w:rsidRPr="00663E6A">
        <w:rPr>
          <w:rStyle w:val="FootnoteReference"/>
          <w:sz w:val="18"/>
          <w:szCs w:val="18"/>
        </w:rPr>
        <w:footnoteRef/>
      </w:r>
      <w:r w:rsidRPr="00663E6A">
        <w:rPr>
          <w:sz w:val="18"/>
          <w:szCs w:val="18"/>
        </w:rPr>
        <w:t xml:space="preserve"> </w:t>
      </w:r>
      <w:r w:rsidR="00363B9B" w:rsidRPr="00663E6A">
        <w:rPr>
          <w:i/>
          <w:iCs/>
          <w:sz w:val="18"/>
          <w:szCs w:val="18"/>
        </w:rPr>
        <w:t>Committee Hansard</w:t>
      </w:r>
      <w:r w:rsidRPr="00663E6A">
        <w:rPr>
          <w:sz w:val="18"/>
          <w:szCs w:val="18"/>
        </w:rPr>
        <w:t>, 10 November 2022, p</w:t>
      </w:r>
      <w:r w:rsidR="003C69E8" w:rsidRPr="00663E6A">
        <w:rPr>
          <w:sz w:val="18"/>
          <w:szCs w:val="18"/>
        </w:rPr>
        <w:t xml:space="preserve">p </w:t>
      </w:r>
      <w:r w:rsidRPr="00663E6A">
        <w:rPr>
          <w:sz w:val="18"/>
          <w:szCs w:val="18"/>
        </w:rPr>
        <w:t>161</w:t>
      </w:r>
      <w:r w:rsidR="003C69E8" w:rsidRPr="00663E6A">
        <w:rPr>
          <w:sz w:val="18"/>
          <w:szCs w:val="18"/>
        </w:rPr>
        <w:t>–</w:t>
      </w:r>
      <w:r w:rsidRPr="00663E6A">
        <w:rPr>
          <w:sz w:val="18"/>
          <w:szCs w:val="18"/>
        </w:rPr>
        <w:t>162.</w:t>
      </w:r>
    </w:p>
  </w:footnote>
  <w:footnote w:id="110">
    <w:p w14:paraId="771490EA" w14:textId="7BC230ED" w:rsidR="00C7017C" w:rsidRPr="00663E6A" w:rsidRDefault="00C7017C">
      <w:pPr>
        <w:pStyle w:val="FootnoteText"/>
        <w:rPr>
          <w:sz w:val="18"/>
          <w:szCs w:val="18"/>
        </w:rPr>
      </w:pPr>
      <w:r w:rsidRPr="00663E6A">
        <w:rPr>
          <w:rStyle w:val="FootnoteReference"/>
          <w:sz w:val="18"/>
          <w:szCs w:val="18"/>
        </w:rPr>
        <w:footnoteRef/>
      </w:r>
      <w:r w:rsidRPr="00663E6A">
        <w:rPr>
          <w:sz w:val="18"/>
          <w:szCs w:val="18"/>
        </w:rPr>
        <w:t xml:space="preserve"> </w:t>
      </w:r>
      <w:r w:rsidR="00363B9B" w:rsidRPr="00663E6A">
        <w:rPr>
          <w:i/>
          <w:iCs/>
          <w:sz w:val="18"/>
          <w:szCs w:val="18"/>
        </w:rPr>
        <w:t>Committee Hansard</w:t>
      </w:r>
      <w:r w:rsidRPr="00663E6A">
        <w:rPr>
          <w:sz w:val="18"/>
          <w:szCs w:val="18"/>
        </w:rPr>
        <w:t>, 10 November 2022, p</w:t>
      </w:r>
      <w:r w:rsidR="003C69E8" w:rsidRPr="00663E6A">
        <w:rPr>
          <w:sz w:val="18"/>
          <w:szCs w:val="18"/>
        </w:rPr>
        <w:t>p</w:t>
      </w:r>
      <w:r w:rsidRPr="00663E6A">
        <w:rPr>
          <w:sz w:val="18"/>
          <w:szCs w:val="18"/>
        </w:rPr>
        <w:t xml:space="preserve"> 162</w:t>
      </w:r>
      <w:r w:rsidR="003C69E8" w:rsidRPr="00663E6A">
        <w:rPr>
          <w:sz w:val="18"/>
          <w:szCs w:val="18"/>
        </w:rPr>
        <w:t>–</w:t>
      </w:r>
      <w:r w:rsidR="003C69E8" w:rsidRPr="00663E6A">
        <w:rPr>
          <w:sz w:val="18"/>
          <w:szCs w:val="18"/>
        </w:rPr>
        <w:softHyphen/>
      </w:r>
      <w:r w:rsidRPr="00663E6A">
        <w:rPr>
          <w:sz w:val="18"/>
          <w:szCs w:val="18"/>
        </w:rPr>
        <w:t>163.</w:t>
      </w:r>
    </w:p>
  </w:footnote>
  <w:footnote w:id="111">
    <w:p w14:paraId="1FB664EB" w14:textId="082966AA" w:rsidR="000B6557" w:rsidRPr="00663E6A" w:rsidRDefault="000B6557">
      <w:pPr>
        <w:pStyle w:val="FootnoteText"/>
        <w:rPr>
          <w:sz w:val="18"/>
          <w:szCs w:val="18"/>
        </w:rPr>
      </w:pPr>
      <w:r w:rsidRPr="00663E6A">
        <w:rPr>
          <w:rStyle w:val="FootnoteReference"/>
          <w:sz w:val="18"/>
          <w:szCs w:val="18"/>
        </w:rPr>
        <w:footnoteRef/>
      </w:r>
      <w:r w:rsidRPr="00663E6A">
        <w:rPr>
          <w:sz w:val="18"/>
          <w:szCs w:val="18"/>
        </w:rPr>
        <w:t xml:space="preserve"> </w:t>
      </w:r>
      <w:r w:rsidR="00363B9B" w:rsidRPr="00663E6A">
        <w:rPr>
          <w:i/>
          <w:iCs/>
          <w:sz w:val="18"/>
          <w:szCs w:val="18"/>
        </w:rPr>
        <w:t>Committee Hansard</w:t>
      </w:r>
      <w:r w:rsidRPr="00663E6A">
        <w:rPr>
          <w:sz w:val="18"/>
          <w:szCs w:val="18"/>
        </w:rPr>
        <w:t>, 10 November 2022, p</w:t>
      </w:r>
      <w:r w:rsidR="003C69E8" w:rsidRPr="00663E6A">
        <w:rPr>
          <w:sz w:val="18"/>
          <w:szCs w:val="18"/>
        </w:rPr>
        <w:t>p</w:t>
      </w:r>
      <w:r w:rsidRPr="00663E6A">
        <w:rPr>
          <w:sz w:val="18"/>
          <w:szCs w:val="18"/>
        </w:rPr>
        <w:t xml:space="preserve"> 166</w:t>
      </w:r>
      <w:r w:rsidR="003C69E8" w:rsidRPr="00663E6A">
        <w:rPr>
          <w:sz w:val="18"/>
          <w:szCs w:val="18"/>
        </w:rPr>
        <w:t>–</w:t>
      </w:r>
      <w:r w:rsidRPr="00663E6A">
        <w:rPr>
          <w:sz w:val="18"/>
          <w:szCs w:val="18"/>
        </w:rPr>
        <w:t>167.</w:t>
      </w:r>
    </w:p>
  </w:footnote>
  <w:footnote w:id="112">
    <w:p w14:paraId="7F819A8B" w14:textId="5FC97F5D" w:rsidR="00605F04" w:rsidRPr="00663E6A" w:rsidRDefault="00605F04">
      <w:pPr>
        <w:pStyle w:val="FootnoteText"/>
        <w:rPr>
          <w:sz w:val="18"/>
          <w:szCs w:val="18"/>
        </w:rPr>
      </w:pPr>
      <w:r w:rsidRPr="00663E6A">
        <w:rPr>
          <w:rStyle w:val="FootnoteReference"/>
          <w:sz w:val="18"/>
          <w:szCs w:val="18"/>
        </w:rPr>
        <w:footnoteRef/>
      </w:r>
      <w:r w:rsidRPr="00663E6A">
        <w:rPr>
          <w:sz w:val="18"/>
          <w:szCs w:val="18"/>
        </w:rPr>
        <w:t xml:space="preserve"> </w:t>
      </w:r>
      <w:r w:rsidR="00363B9B" w:rsidRPr="00663E6A">
        <w:rPr>
          <w:i/>
          <w:iCs/>
          <w:sz w:val="18"/>
          <w:szCs w:val="18"/>
        </w:rPr>
        <w:t>Committee Hansard</w:t>
      </w:r>
      <w:r w:rsidRPr="00663E6A">
        <w:rPr>
          <w:sz w:val="18"/>
          <w:szCs w:val="18"/>
        </w:rPr>
        <w:t>, 10 November 2022, p</w:t>
      </w:r>
      <w:r w:rsidR="003C69E8" w:rsidRPr="00663E6A">
        <w:rPr>
          <w:sz w:val="18"/>
          <w:szCs w:val="18"/>
        </w:rPr>
        <w:t>p</w:t>
      </w:r>
      <w:r w:rsidRPr="00663E6A">
        <w:rPr>
          <w:sz w:val="18"/>
          <w:szCs w:val="18"/>
        </w:rPr>
        <w:t xml:space="preserve"> 167</w:t>
      </w:r>
      <w:r w:rsidR="003C69E8" w:rsidRPr="00663E6A">
        <w:rPr>
          <w:sz w:val="18"/>
          <w:szCs w:val="18"/>
        </w:rPr>
        <w:t>–</w:t>
      </w:r>
      <w:r w:rsidRPr="00663E6A">
        <w:rPr>
          <w:sz w:val="18"/>
          <w:szCs w:val="18"/>
        </w:rPr>
        <w:t>168.</w:t>
      </w:r>
    </w:p>
  </w:footnote>
  <w:footnote w:id="113">
    <w:p w14:paraId="7E11EBC7" w14:textId="4BBBBB5C" w:rsidR="007B5A1C" w:rsidRDefault="007B5A1C">
      <w:pPr>
        <w:pStyle w:val="FootnoteText"/>
      </w:pPr>
      <w:r w:rsidRPr="00663E6A">
        <w:rPr>
          <w:rStyle w:val="FootnoteReference"/>
          <w:sz w:val="18"/>
          <w:szCs w:val="18"/>
        </w:rPr>
        <w:footnoteRef/>
      </w:r>
      <w:r w:rsidRPr="00663E6A">
        <w:rPr>
          <w:sz w:val="18"/>
          <w:szCs w:val="18"/>
        </w:rPr>
        <w:t xml:space="preserve"> </w:t>
      </w:r>
      <w:r w:rsidR="00363B9B" w:rsidRPr="00663E6A">
        <w:rPr>
          <w:i/>
          <w:iCs/>
          <w:sz w:val="18"/>
          <w:szCs w:val="18"/>
        </w:rPr>
        <w:t>Committee Hansard</w:t>
      </w:r>
      <w:r w:rsidRPr="00663E6A">
        <w:rPr>
          <w:sz w:val="18"/>
          <w:szCs w:val="18"/>
        </w:rPr>
        <w:t xml:space="preserve">, 10 November 2022, </w:t>
      </w:r>
      <w:r w:rsidR="003C69E8" w:rsidRPr="00663E6A">
        <w:rPr>
          <w:sz w:val="18"/>
          <w:szCs w:val="18"/>
        </w:rPr>
        <w:t>p</w:t>
      </w:r>
      <w:r w:rsidRPr="00663E6A">
        <w:rPr>
          <w:sz w:val="18"/>
          <w:szCs w:val="18"/>
        </w:rPr>
        <w:t>p</w:t>
      </w:r>
      <w:r w:rsidR="00020644" w:rsidRPr="00663E6A">
        <w:rPr>
          <w:sz w:val="18"/>
          <w:szCs w:val="18"/>
        </w:rPr>
        <w:t xml:space="preserve"> 168</w:t>
      </w:r>
      <w:r w:rsidR="003C69E8" w:rsidRPr="00663E6A">
        <w:rPr>
          <w:sz w:val="18"/>
          <w:szCs w:val="18"/>
        </w:rPr>
        <w:t>–</w:t>
      </w:r>
      <w:r w:rsidR="00020644" w:rsidRPr="00663E6A">
        <w:rPr>
          <w:sz w:val="18"/>
          <w:szCs w:val="18"/>
        </w:rPr>
        <w:t>169.</w:t>
      </w:r>
    </w:p>
  </w:footnote>
  <w:footnote w:id="114">
    <w:p w14:paraId="791A1465" w14:textId="429D02B2" w:rsidR="00625499" w:rsidRPr="000232C9" w:rsidRDefault="00625499">
      <w:pPr>
        <w:pStyle w:val="FootnoteText"/>
        <w:rPr>
          <w:sz w:val="18"/>
          <w:szCs w:val="18"/>
        </w:rPr>
      </w:pPr>
      <w:r w:rsidRPr="000232C9">
        <w:rPr>
          <w:rStyle w:val="FootnoteReference"/>
          <w:sz w:val="18"/>
          <w:szCs w:val="18"/>
        </w:rPr>
        <w:footnoteRef/>
      </w:r>
      <w:r w:rsidRPr="000232C9">
        <w:rPr>
          <w:sz w:val="18"/>
          <w:szCs w:val="18"/>
        </w:rPr>
        <w:t xml:space="preserve"> Ms Suzanne Orr, MLA, </w:t>
      </w:r>
      <w:r w:rsidR="000232C9" w:rsidRPr="000232C9">
        <w:rPr>
          <w:i/>
          <w:iCs/>
          <w:sz w:val="18"/>
          <w:szCs w:val="18"/>
        </w:rPr>
        <w:t>Proof Committee Hansard</w:t>
      </w:r>
      <w:r w:rsidRPr="000232C9">
        <w:rPr>
          <w:sz w:val="18"/>
          <w:szCs w:val="18"/>
        </w:rPr>
        <w:t>, 7 November 2022, p 157.</w:t>
      </w:r>
    </w:p>
  </w:footnote>
  <w:footnote w:id="115">
    <w:p w14:paraId="7E378FFF" w14:textId="242E6DA8" w:rsidR="005D6A0D" w:rsidRPr="000232C9" w:rsidRDefault="005D6A0D">
      <w:pPr>
        <w:pStyle w:val="FootnoteText"/>
        <w:rPr>
          <w:sz w:val="18"/>
          <w:szCs w:val="18"/>
        </w:rPr>
      </w:pPr>
      <w:r w:rsidRPr="000232C9">
        <w:rPr>
          <w:rStyle w:val="FootnoteReference"/>
          <w:sz w:val="18"/>
          <w:szCs w:val="18"/>
        </w:rPr>
        <w:footnoteRef/>
      </w:r>
      <w:r w:rsidRPr="000232C9">
        <w:rPr>
          <w:sz w:val="18"/>
          <w:szCs w:val="18"/>
        </w:rPr>
        <w:t xml:space="preserve"> Ms Tara Cheyne, Minister for the Arts, </w:t>
      </w:r>
      <w:r w:rsidR="000232C9" w:rsidRPr="000232C9">
        <w:rPr>
          <w:i/>
          <w:iCs/>
          <w:sz w:val="18"/>
          <w:szCs w:val="18"/>
        </w:rPr>
        <w:t>Proof Committee Hansard</w:t>
      </w:r>
      <w:r w:rsidRPr="000232C9">
        <w:rPr>
          <w:sz w:val="18"/>
          <w:szCs w:val="18"/>
        </w:rPr>
        <w:t>, 7 November 2022, p 157-158.</w:t>
      </w:r>
    </w:p>
  </w:footnote>
  <w:footnote w:id="116">
    <w:p w14:paraId="47B65B69" w14:textId="752BDA81" w:rsidR="00261A76" w:rsidRDefault="00261A76">
      <w:pPr>
        <w:pStyle w:val="FootnoteText"/>
      </w:pPr>
      <w:r w:rsidRPr="000232C9">
        <w:rPr>
          <w:rStyle w:val="FootnoteReference"/>
          <w:sz w:val="18"/>
          <w:szCs w:val="18"/>
        </w:rPr>
        <w:footnoteRef/>
      </w:r>
      <w:r w:rsidRPr="000232C9">
        <w:rPr>
          <w:sz w:val="18"/>
          <w:szCs w:val="18"/>
        </w:rPr>
        <w:t xml:space="preserve"> Ms Tara Cheyne, Minister for the Arts, </w:t>
      </w:r>
      <w:r w:rsidR="000232C9" w:rsidRPr="000232C9">
        <w:rPr>
          <w:i/>
          <w:iCs/>
          <w:sz w:val="18"/>
          <w:szCs w:val="18"/>
        </w:rPr>
        <w:t>Proof Committee Hansard</w:t>
      </w:r>
      <w:r w:rsidRPr="000232C9">
        <w:rPr>
          <w:sz w:val="18"/>
          <w:szCs w:val="18"/>
        </w:rPr>
        <w:t>, 7 November 2022, p 158.</w:t>
      </w:r>
    </w:p>
  </w:footnote>
  <w:footnote w:id="117">
    <w:p w14:paraId="4C339180" w14:textId="4331B833" w:rsidR="00E678F1" w:rsidRPr="00663E6A" w:rsidRDefault="00E678F1">
      <w:pPr>
        <w:pStyle w:val="FootnoteText"/>
        <w:rPr>
          <w:sz w:val="18"/>
          <w:szCs w:val="18"/>
        </w:rPr>
      </w:pPr>
      <w:r w:rsidRPr="00663E6A">
        <w:rPr>
          <w:rStyle w:val="FootnoteReference"/>
          <w:sz w:val="18"/>
          <w:szCs w:val="18"/>
        </w:rPr>
        <w:footnoteRef/>
      </w:r>
      <w:r w:rsidRPr="00663E6A">
        <w:rPr>
          <w:sz w:val="18"/>
          <w:szCs w:val="18"/>
        </w:rPr>
        <w:t xml:space="preserve"> ACT Government, </w:t>
      </w:r>
      <w:r w:rsidRPr="00663E6A">
        <w:rPr>
          <w:i/>
          <w:iCs/>
          <w:sz w:val="18"/>
          <w:szCs w:val="18"/>
        </w:rPr>
        <w:t>Administrative Arrangements 2022 (No 2)</w:t>
      </w:r>
      <w:r w:rsidRPr="00663E6A">
        <w:rPr>
          <w:sz w:val="18"/>
          <w:szCs w:val="18"/>
        </w:rPr>
        <w:t xml:space="preserve"> </w:t>
      </w:r>
      <w:hyperlink r:id="rId10" w:history="1">
        <w:r w:rsidRPr="00663E6A">
          <w:rPr>
            <w:rStyle w:val="Hyperlink"/>
            <w:sz w:val="18"/>
            <w:szCs w:val="18"/>
          </w:rPr>
          <w:t>https://legislation.act.gov.au/View/ni/2022-697/current/html/2022-697.html</w:t>
        </w:r>
      </w:hyperlink>
      <w:r w:rsidRPr="00663E6A">
        <w:rPr>
          <w:sz w:val="18"/>
          <w:szCs w:val="18"/>
        </w:rPr>
        <w:t xml:space="preserve"> (accessed 10 March 2023).</w:t>
      </w:r>
    </w:p>
  </w:footnote>
  <w:footnote w:id="118">
    <w:p w14:paraId="7393ED8A" w14:textId="2B5D9FB4" w:rsidR="002D5C7B" w:rsidRPr="00663E6A" w:rsidRDefault="002D5C7B" w:rsidP="002D5C7B">
      <w:pPr>
        <w:pStyle w:val="FootnoteText"/>
        <w:rPr>
          <w:sz w:val="18"/>
          <w:szCs w:val="18"/>
        </w:rPr>
      </w:pPr>
      <w:r w:rsidRPr="00663E6A">
        <w:rPr>
          <w:rStyle w:val="FootnoteReference"/>
          <w:sz w:val="18"/>
          <w:szCs w:val="18"/>
        </w:rPr>
        <w:footnoteRef/>
      </w:r>
      <w:r w:rsidRPr="00663E6A">
        <w:rPr>
          <w:sz w:val="18"/>
          <w:szCs w:val="18"/>
        </w:rPr>
        <w:t xml:space="preserve"> </w:t>
      </w:r>
      <w:r w:rsidRPr="00663E6A">
        <w:rPr>
          <w:i/>
          <w:iCs/>
          <w:sz w:val="18"/>
          <w:szCs w:val="18"/>
        </w:rPr>
        <w:t>Committee Hansard</w:t>
      </w:r>
      <w:r w:rsidRPr="00663E6A">
        <w:rPr>
          <w:sz w:val="18"/>
          <w:szCs w:val="18"/>
        </w:rPr>
        <w:t xml:space="preserve">, </w:t>
      </w:r>
      <w:r w:rsidR="00164243" w:rsidRPr="00663E6A">
        <w:rPr>
          <w:sz w:val="18"/>
          <w:szCs w:val="18"/>
        </w:rPr>
        <w:t>7</w:t>
      </w:r>
      <w:r w:rsidRPr="00663E6A">
        <w:rPr>
          <w:sz w:val="18"/>
          <w:szCs w:val="18"/>
        </w:rPr>
        <w:t xml:space="preserve"> November 2022, p</w:t>
      </w:r>
      <w:r w:rsidR="00F93CB4" w:rsidRPr="00663E6A">
        <w:rPr>
          <w:sz w:val="18"/>
          <w:szCs w:val="18"/>
        </w:rPr>
        <w:t>p</w:t>
      </w:r>
      <w:r w:rsidRPr="00663E6A">
        <w:rPr>
          <w:sz w:val="18"/>
          <w:szCs w:val="18"/>
        </w:rPr>
        <w:t xml:space="preserve"> </w:t>
      </w:r>
      <w:r w:rsidR="00C744C2" w:rsidRPr="00663E6A">
        <w:rPr>
          <w:sz w:val="18"/>
          <w:szCs w:val="18"/>
        </w:rPr>
        <w:t>61</w:t>
      </w:r>
      <w:r w:rsidR="00F93CB4" w:rsidRPr="00663E6A">
        <w:rPr>
          <w:sz w:val="18"/>
          <w:szCs w:val="18"/>
        </w:rPr>
        <w:t>–</w:t>
      </w:r>
      <w:r w:rsidR="004B5734" w:rsidRPr="00663E6A">
        <w:rPr>
          <w:sz w:val="18"/>
          <w:szCs w:val="18"/>
        </w:rPr>
        <w:t>63,</w:t>
      </w:r>
      <w:r w:rsidR="0096583C" w:rsidRPr="00663E6A">
        <w:rPr>
          <w:sz w:val="18"/>
          <w:szCs w:val="18"/>
        </w:rPr>
        <w:t xml:space="preserve"> </w:t>
      </w:r>
      <w:r w:rsidR="004B5734" w:rsidRPr="00663E6A">
        <w:rPr>
          <w:sz w:val="18"/>
          <w:szCs w:val="18"/>
        </w:rPr>
        <w:t>7</w:t>
      </w:r>
      <w:r w:rsidR="00F93CB4" w:rsidRPr="00663E6A">
        <w:rPr>
          <w:sz w:val="18"/>
          <w:szCs w:val="18"/>
        </w:rPr>
        <w:t>7–</w:t>
      </w:r>
      <w:r w:rsidR="004B5734" w:rsidRPr="00663E6A">
        <w:rPr>
          <w:sz w:val="18"/>
          <w:szCs w:val="18"/>
        </w:rPr>
        <w:t>80</w:t>
      </w:r>
      <w:r w:rsidR="0096583C" w:rsidRPr="00663E6A">
        <w:rPr>
          <w:sz w:val="18"/>
          <w:szCs w:val="18"/>
        </w:rPr>
        <w:t>, 83</w:t>
      </w:r>
      <w:r w:rsidR="00B719D5" w:rsidRPr="00663E6A">
        <w:rPr>
          <w:sz w:val="18"/>
          <w:szCs w:val="18"/>
        </w:rPr>
        <w:t>–</w:t>
      </w:r>
      <w:r w:rsidR="0096583C" w:rsidRPr="00663E6A">
        <w:rPr>
          <w:sz w:val="18"/>
          <w:szCs w:val="18"/>
        </w:rPr>
        <w:t>85</w:t>
      </w:r>
      <w:r w:rsidR="004B5734" w:rsidRPr="00663E6A">
        <w:rPr>
          <w:sz w:val="18"/>
          <w:szCs w:val="18"/>
        </w:rPr>
        <w:t>.</w:t>
      </w:r>
    </w:p>
  </w:footnote>
  <w:footnote w:id="119">
    <w:p w14:paraId="0648CB61" w14:textId="22967B1D" w:rsidR="004B5734" w:rsidRPr="00663E6A" w:rsidRDefault="004B5734">
      <w:pPr>
        <w:pStyle w:val="FootnoteText"/>
        <w:rPr>
          <w:sz w:val="18"/>
          <w:szCs w:val="18"/>
        </w:rPr>
      </w:pPr>
      <w:r w:rsidRPr="00663E6A">
        <w:rPr>
          <w:rStyle w:val="FootnoteReference"/>
          <w:sz w:val="18"/>
          <w:szCs w:val="18"/>
        </w:rPr>
        <w:footnoteRef/>
      </w:r>
      <w:r w:rsidRPr="00663E6A">
        <w:rPr>
          <w:sz w:val="18"/>
          <w:szCs w:val="18"/>
        </w:rPr>
        <w:t xml:space="preserve"> </w:t>
      </w:r>
      <w:r w:rsidR="00330D73" w:rsidRPr="00663E6A">
        <w:rPr>
          <w:i/>
          <w:iCs/>
          <w:sz w:val="18"/>
          <w:szCs w:val="18"/>
        </w:rPr>
        <w:t>Committee</w:t>
      </w:r>
      <w:r w:rsidRPr="00663E6A">
        <w:rPr>
          <w:i/>
          <w:iCs/>
          <w:sz w:val="18"/>
          <w:szCs w:val="18"/>
        </w:rPr>
        <w:t xml:space="preserve"> Hansard</w:t>
      </w:r>
      <w:r w:rsidRPr="00663E6A">
        <w:rPr>
          <w:sz w:val="18"/>
          <w:szCs w:val="18"/>
        </w:rPr>
        <w:t xml:space="preserve">, </w:t>
      </w:r>
      <w:r w:rsidR="00F808FC" w:rsidRPr="00663E6A">
        <w:rPr>
          <w:sz w:val="18"/>
          <w:szCs w:val="18"/>
        </w:rPr>
        <w:t>7</w:t>
      </w:r>
      <w:r w:rsidRPr="00663E6A">
        <w:rPr>
          <w:sz w:val="18"/>
          <w:szCs w:val="18"/>
        </w:rPr>
        <w:t xml:space="preserve"> November 2022, p</w:t>
      </w:r>
      <w:r w:rsidR="00F93CB4" w:rsidRPr="00663E6A">
        <w:rPr>
          <w:sz w:val="18"/>
          <w:szCs w:val="18"/>
        </w:rPr>
        <w:t>p</w:t>
      </w:r>
      <w:r w:rsidRPr="00663E6A">
        <w:rPr>
          <w:sz w:val="18"/>
          <w:szCs w:val="18"/>
        </w:rPr>
        <w:t xml:space="preserve"> 63</w:t>
      </w:r>
      <w:r w:rsidR="00F93CB4" w:rsidRPr="00663E6A">
        <w:rPr>
          <w:sz w:val="18"/>
          <w:szCs w:val="18"/>
        </w:rPr>
        <w:t>–6</w:t>
      </w:r>
      <w:r w:rsidRPr="00663E6A">
        <w:rPr>
          <w:sz w:val="18"/>
          <w:szCs w:val="18"/>
        </w:rPr>
        <w:t>6.</w:t>
      </w:r>
    </w:p>
  </w:footnote>
  <w:footnote w:id="120">
    <w:p w14:paraId="297511B9" w14:textId="1EB33A01" w:rsidR="004B5734" w:rsidRPr="00663E6A" w:rsidRDefault="004B5734">
      <w:pPr>
        <w:pStyle w:val="FootnoteText"/>
        <w:rPr>
          <w:sz w:val="18"/>
          <w:szCs w:val="18"/>
        </w:rPr>
      </w:pPr>
      <w:r w:rsidRPr="00663E6A">
        <w:rPr>
          <w:rStyle w:val="FootnoteReference"/>
          <w:sz w:val="18"/>
          <w:szCs w:val="18"/>
        </w:rPr>
        <w:footnoteRef/>
      </w:r>
      <w:r w:rsidRPr="00663E6A">
        <w:rPr>
          <w:sz w:val="18"/>
          <w:szCs w:val="18"/>
        </w:rPr>
        <w:t xml:space="preserve"> </w:t>
      </w:r>
      <w:r w:rsidR="00330D73" w:rsidRPr="00663E6A">
        <w:rPr>
          <w:i/>
          <w:iCs/>
          <w:sz w:val="18"/>
          <w:szCs w:val="18"/>
        </w:rPr>
        <w:t xml:space="preserve">Committee </w:t>
      </w:r>
      <w:r w:rsidRPr="00663E6A">
        <w:rPr>
          <w:i/>
          <w:iCs/>
          <w:sz w:val="18"/>
          <w:szCs w:val="18"/>
        </w:rPr>
        <w:t>Hansard</w:t>
      </w:r>
      <w:r w:rsidRPr="00663E6A">
        <w:rPr>
          <w:sz w:val="18"/>
          <w:szCs w:val="18"/>
        </w:rPr>
        <w:t xml:space="preserve">, </w:t>
      </w:r>
      <w:r w:rsidR="00F808FC" w:rsidRPr="00663E6A">
        <w:rPr>
          <w:sz w:val="18"/>
          <w:szCs w:val="18"/>
        </w:rPr>
        <w:t>7</w:t>
      </w:r>
      <w:r w:rsidRPr="00663E6A">
        <w:rPr>
          <w:sz w:val="18"/>
          <w:szCs w:val="18"/>
        </w:rPr>
        <w:t xml:space="preserve"> November 2022, p</w:t>
      </w:r>
      <w:r w:rsidR="00F93CB4" w:rsidRPr="00663E6A">
        <w:rPr>
          <w:sz w:val="18"/>
          <w:szCs w:val="18"/>
        </w:rPr>
        <w:t>p</w:t>
      </w:r>
      <w:r w:rsidRPr="00663E6A">
        <w:rPr>
          <w:sz w:val="18"/>
          <w:szCs w:val="18"/>
        </w:rPr>
        <w:t xml:space="preserve"> 66</w:t>
      </w:r>
      <w:r w:rsidR="00F93CB4" w:rsidRPr="00663E6A">
        <w:rPr>
          <w:sz w:val="18"/>
          <w:szCs w:val="18"/>
        </w:rPr>
        <w:t>–7</w:t>
      </w:r>
      <w:r w:rsidRPr="00663E6A">
        <w:rPr>
          <w:sz w:val="18"/>
          <w:szCs w:val="18"/>
        </w:rPr>
        <w:t>2.</w:t>
      </w:r>
    </w:p>
  </w:footnote>
  <w:footnote w:id="121">
    <w:p w14:paraId="25153D52" w14:textId="6426B8C7" w:rsidR="00F93CB4" w:rsidRPr="00663E6A" w:rsidRDefault="00F93CB4">
      <w:pPr>
        <w:pStyle w:val="FootnoteText"/>
        <w:rPr>
          <w:sz w:val="18"/>
          <w:szCs w:val="18"/>
        </w:rPr>
      </w:pPr>
      <w:r w:rsidRPr="00663E6A">
        <w:rPr>
          <w:rStyle w:val="FootnoteReference"/>
          <w:sz w:val="18"/>
          <w:szCs w:val="18"/>
        </w:rPr>
        <w:footnoteRef/>
      </w:r>
      <w:r w:rsidRPr="00663E6A">
        <w:rPr>
          <w:i/>
          <w:iCs/>
          <w:sz w:val="18"/>
          <w:szCs w:val="18"/>
        </w:rPr>
        <w:t>Committee Hansard</w:t>
      </w:r>
      <w:r w:rsidRPr="00663E6A">
        <w:rPr>
          <w:sz w:val="18"/>
          <w:szCs w:val="18"/>
        </w:rPr>
        <w:t>, 7 November 2022, pp 72–74.</w:t>
      </w:r>
    </w:p>
  </w:footnote>
  <w:footnote w:id="122">
    <w:p w14:paraId="319407B9" w14:textId="1A68395A" w:rsidR="00F93CB4" w:rsidRPr="00663E6A" w:rsidRDefault="00F93CB4">
      <w:pPr>
        <w:pStyle w:val="FootnoteText"/>
        <w:rPr>
          <w:sz w:val="18"/>
          <w:szCs w:val="18"/>
        </w:rPr>
      </w:pPr>
      <w:r w:rsidRPr="00663E6A">
        <w:rPr>
          <w:rStyle w:val="FootnoteReference"/>
          <w:sz w:val="18"/>
          <w:szCs w:val="18"/>
        </w:rPr>
        <w:footnoteRef/>
      </w:r>
      <w:r w:rsidRPr="00663E6A">
        <w:rPr>
          <w:i/>
          <w:iCs/>
          <w:sz w:val="18"/>
          <w:szCs w:val="18"/>
        </w:rPr>
        <w:t>Committee Hansard</w:t>
      </w:r>
      <w:r w:rsidRPr="00663E6A">
        <w:rPr>
          <w:sz w:val="18"/>
          <w:szCs w:val="18"/>
        </w:rPr>
        <w:t>, 7 November 2022, p 74.</w:t>
      </w:r>
    </w:p>
  </w:footnote>
  <w:footnote w:id="123">
    <w:p w14:paraId="5AD20A2F" w14:textId="49CA5BC4" w:rsidR="004B5734" w:rsidRPr="00663E6A" w:rsidRDefault="004B5734">
      <w:pPr>
        <w:pStyle w:val="FootnoteText"/>
        <w:rPr>
          <w:sz w:val="18"/>
          <w:szCs w:val="18"/>
        </w:rPr>
      </w:pPr>
      <w:r w:rsidRPr="00663E6A">
        <w:rPr>
          <w:rStyle w:val="FootnoteReference"/>
          <w:sz w:val="18"/>
          <w:szCs w:val="18"/>
        </w:rPr>
        <w:footnoteRef/>
      </w:r>
      <w:r w:rsidRPr="00663E6A">
        <w:rPr>
          <w:sz w:val="18"/>
          <w:szCs w:val="18"/>
        </w:rPr>
        <w:t xml:space="preserve"> </w:t>
      </w:r>
      <w:r w:rsidR="00330D73" w:rsidRPr="00663E6A">
        <w:rPr>
          <w:i/>
          <w:iCs/>
          <w:sz w:val="18"/>
          <w:szCs w:val="18"/>
        </w:rPr>
        <w:t>Committee</w:t>
      </w:r>
      <w:r w:rsidRPr="00663E6A">
        <w:rPr>
          <w:i/>
          <w:iCs/>
          <w:sz w:val="18"/>
          <w:szCs w:val="18"/>
        </w:rPr>
        <w:t xml:space="preserve"> Hansard</w:t>
      </w:r>
      <w:r w:rsidRPr="00663E6A">
        <w:rPr>
          <w:sz w:val="18"/>
          <w:szCs w:val="18"/>
        </w:rPr>
        <w:t xml:space="preserve">, </w:t>
      </w:r>
      <w:r w:rsidR="00F808FC" w:rsidRPr="00663E6A">
        <w:rPr>
          <w:sz w:val="18"/>
          <w:szCs w:val="18"/>
        </w:rPr>
        <w:t>7</w:t>
      </w:r>
      <w:r w:rsidRPr="00663E6A">
        <w:rPr>
          <w:sz w:val="18"/>
          <w:szCs w:val="18"/>
        </w:rPr>
        <w:t xml:space="preserve"> November 2022, p</w:t>
      </w:r>
      <w:r w:rsidR="00F93CB4" w:rsidRPr="00663E6A">
        <w:rPr>
          <w:sz w:val="18"/>
          <w:szCs w:val="18"/>
        </w:rPr>
        <w:t>p</w:t>
      </w:r>
      <w:r w:rsidRPr="00663E6A">
        <w:rPr>
          <w:sz w:val="18"/>
          <w:szCs w:val="18"/>
        </w:rPr>
        <w:t xml:space="preserve"> 74</w:t>
      </w:r>
      <w:r w:rsidR="00F93CB4" w:rsidRPr="00663E6A">
        <w:rPr>
          <w:sz w:val="18"/>
          <w:szCs w:val="18"/>
        </w:rPr>
        <w:t>–</w:t>
      </w:r>
      <w:r w:rsidRPr="00663E6A">
        <w:rPr>
          <w:sz w:val="18"/>
          <w:szCs w:val="18"/>
        </w:rPr>
        <w:t>76.</w:t>
      </w:r>
    </w:p>
  </w:footnote>
  <w:footnote w:id="124">
    <w:p w14:paraId="671122DD" w14:textId="3DB5A6AE" w:rsidR="00F93CB4" w:rsidRPr="00663E6A" w:rsidRDefault="00F93CB4">
      <w:pPr>
        <w:pStyle w:val="FootnoteText"/>
        <w:rPr>
          <w:sz w:val="18"/>
          <w:szCs w:val="18"/>
        </w:rPr>
      </w:pPr>
      <w:r w:rsidRPr="00663E6A">
        <w:rPr>
          <w:rStyle w:val="FootnoteReference"/>
          <w:sz w:val="18"/>
          <w:szCs w:val="18"/>
        </w:rPr>
        <w:footnoteRef/>
      </w:r>
      <w:r w:rsidRPr="00663E6A">
        <w:rPr>
          <w:i/>
          <w:iCs/>
          <w:sz w:val="18"/>
          <w:szCs w:val="18"/>
        </w:rPr>
        <w:t>Committee Hansard</w:t>
      </w:r>
      <w:r w:rsidRPr="00663E6A">
        <w:rPr>
          <w:sz w:val="18"/>
          <w:szCs w:val="18"/>
        </w:rPr>
        <w:t>, 7 November 2022, pp 76–77.</w:t>
      </w:r>
    </w:p>
  </w:footnote>
  <w:footnote w:id="125">
    <w:p w14:paraId="233A6FC5" w14:textId="7F087540" w:rsidR="004B5734" w:rsidRPr="00663E6A" w:rsidRDefault="004B5734">
      <w:pPr>
        <w:pStyle w:val="FootnoteText"/>
        <w:rPr>
          <w:sz w:val="18"/>
          <w:szCs w:val="18"/>
        </w:rPr>
      </w:pPr>
      <w:r w:rsidRPr="00663E6A">
        <w:rPr>
          <w:rStyle w:val="FootnoteReference"/>
          <w:sz w:val="18"/>
          <w:szCs w:val="18"/>
        </w:rPr>
        <w:footnoteRef/>
      </w:r>
      <w:r w:rsidRPr="00663E6A">
        <w:rPr>
          <w:sz w:val="18"/>
          <w:szCs w:val="18"/>
        </w:rPr>
        <w:t xml:space="preserve"> </w:t>
      </w:r>
      <w:r w:rsidR="00330D73" w:rsidRPr="00663E6A">
        <w:rPr>
          <w:i/>
          <w:iCs/>
          <w:sz w:val="18"/>
          <w:szCs w:val="18"/>
        </w:rPr>
        <w:t>Committee</w:t>
      </w:r>
      <w:r w:rsidRPr="00663E6A">
        <w:rPr>
          <w:i/>
          <w:iCs/>
          <w:sz w:val="18"/>
          <w:szCs w:val="18"/>
        </w:rPr>
        <w:t xml:space="preserve"> Hansard</w:t>
      </w:r>
      <w:r w:rsidRPr="00663E6A">
        <w:rPr>
          <w:sz w:val="18"/>
          <w:szCs w:val="18"/>
        </w:rPr>
        <w:t xml:space="preserve">, </w:t>
      </w:r>
      <w:r w:rsidR="00F808FC" w:rsidRPr="00663E6A">
        <w:rPr>
          <w:sz w:val="18"/>
          <w:szCs w:val="18"/>
        </w:rPr>
        <w:t>7</w:t>
      </w:r>
      <w:r w:rsidRPr="00663E6A">
        <w:rPr>
          <w:sz w:val="18"/>
          <w:szCs w:val="18"/>
        </w:rPr>
        <w:t xml:space="preserve"> November 2022, p</w:t>
      </w:r>
      <w:r w:rsidR="00F93CB4" w:rsidRPr="00663E6A">
        <w:rPr>
          <w:sz w:val="18"/>
          <w:szCs w:val="18"/>
        </w:rPr>
        <w:t>p</w:t>
      </w:r>
      <w:r w:rsidRPr="00663E6A">
        <w:rPr>
          <w:sz w:val="18"/>
          <w:szCs w:val="18"/>
        </w:rPr>
        <w:t xml:space="preserve"> 80</w:t>
      </w:r>
      <w:r w:rsidR="00F93CB4" w:rsidRPr="00663E6A">
        <w:rPr>
          <w:sz w:val="18"/>
          <w:szCs w:val="18"/>
        </w:rPr>
        <w:t>–</w:t>
      </w:r>
      <w:r w:rsidRPr="00663E6A">
        <w:rPr>
          <w:sz w:val="18"/>
          <w:szCs w:val="18"/>
        </w:rPr>
        <w:t>81.</w:t>
      </w:r>
    </w:p>
  </w:footnote>
  <w:footnote w:id="126">
    <w:p w14:paraId="4463D0AE" w14:textId="69DA2AB3" w:rsidR="004B5734" w:rsidRPr="00663E6A" w:rsidRDefault="004B5734">
      <w:pPr>
        <w:pStyle w:val="FootnoteText"/>
        <w:rPr>
          <w:sz w:val="18"/>
          <w:szCs w:val="18"/>
        </w:rPr>
      </w:pPr>
      <w:r w:rsidRPr="00663E6A">
        <w:rPr>
          <w:rStyle w:val="FootnoteReference"/>
          <w:sz w:val="18"/>
          <w:szCs w:val="18"/>
        </w:rPr>
        <w:footnoteRef/>
      </w:r>
      <w:r w:rsidRPr="00663E6A">
        <w:rPr>
          <w:sz w:val="18"/>
          <w:szCs w:val="18"/>
        </w:rPr>
        <w:t xml:space="preserve"> </w:t>
      </w:r>
      <w:r w:rsidR="00330D73" w:rsidRPr="00663E6A">
        <w:rPr>
          <w:i/>
          <w:iCs/>
          <w:sz w:val="18"/>
          <w:szCs w:val="18"/>
        </w:rPr>
        <w:t>Committee</w:t>
      </w:r>
      <w:r w:rsidRPr="00663E6A">
        <w:rPr>
          <w:i/>
          <w:iCs/>
          <w:sz w:val="18"/>
          <w:szCs w:val="18"/>
        </w:rPr>
        <w:t xml:space="preserve"> Hansard</w:t>
      </w:r>
      <w:r w:rsidRPr="00663E6A">
        <w:rPr>
          <w:sz w:val="18"/>
          <w:szCs w:val="18"/>
        </w:rPr>
        <w:t xml:space="preserve">, </w:t>
      </w:r>
      <w:r w:rsidR="00F808FC" w:rsidRPr="00663E6A">
        <w:rPr>
          <w:sz w:val="18"/>
          <w:szCs w:val="18"/>
        </w:rPr>
        <w:t>7</w:t>
      </w:r>
      <w:r w:rsidRPr="00663E6A">
        <w:rPr>
          <w:sz w:val="18"/>
          <w:szCs w:val="18"/>
        </w:rPr>
        <w:t xml:space="preserve"> November 2022, p</w:t>
      </w:r>
      <w:r w:rsidR="00B719D5" w:rsidRPr="00663E6A">
        <w:rPr>
          <w:sz w:val="18"/>
          <w:szCs w:val="18"/>
        </w:rPr>
        <w:t>p</w:t>
      </w:r>
      <w:r w:rsidRPr="00663E6A">
        <w:rPr>
          <w:sz w:val="18"/>
          <w:szCs w:val="18"/>
        </w:rPr>
        <w:t xml:space="preserve"> 81</w:t>
      </w:r>
      <w:r w:rsidR="00B719D5" w:rsidRPr="00663E6A">
        <w:rPr>
          <w:sz w:val="18"/>
          <w:szCs w:val="18"/>
        </w:rPr>
        <w:t>–</w:t>
      </w:r>
      <w:r w:rsidRPr="00663E6A">
        <w:rPr>
          <w:sz w:val="18"/>
          <w:szCs w:val="18"/>
        </w:rPr>
        <w:t>83.</w:t>
      </w:r>
    </w:p>
  </w:footnote>
  <w:footnote w:id="127">
    <w:p w14:paraId="150942B4" w14:textId="418B2A19" w:rsidR="00B719D5" w:rsidRPr="00797A11" w:rsidRDefault="00B719D5">
      <w:pPr>
        <w:pStyle w:val="FootnoteText"/>
        <w:rPr>
          <w:sz w:val="18"/>
          <w:szCs w:val="18"/>
        </w:rPr>
      </w:pPr>
      <w:r w:rsidRPr="00663E6A">
        <w:rPr>
          <w:rStyle w:val="FootnoteReference"/>
          <w:sz w:val="18"/>
          <w:szCs w:val="18"/>
        </w:rPr>
        <w:footnoteRef/>
      </w:r>
      <w:r w:rsidRPr="00663E6A">
        <w:rPr>
          <w:i/>
          <w:iCs/>
          <w:sz w:val="18"/>
          <w:szCs w:val="18"/>
        </w:rPr>
        <w:t>Committee Hansard</w:t>
      </w:r>
      <w:r w:rsidRPr="00663E6A">
        <w:rPr>
          <w:sz w:val="18"/>
          <w:szCs w:val="18"/>
        </w:rPr>
        <w:t>, 8 November 2022, pp 86–88.</w:t>
      </w:r>
    </w:p>
  </w:footnote>
  <w:footnote w:id="128">
    <w:p w14:paraId="619E43F1" w14:textId="71E726CE" w:rsidR="00B719D5" w:rsidRPr="00663E6A" w:rsidRDefault="00B719D5">
      <w:pPr>
        <w:pStyle w:val="FootnoteText"/>
        <w:rPr>
          <w:sz w:val="18"/>
          <w:szCs w:val="18"/>
        </w:rPr>
      </w:pPr>
      <w:r w:rsidRPr="00663E6A">
        <w:rPr>
          <w:rStyle w:val="FootnoteReference"/>
          <w:sz w:val="18"/>
          <w:szCs w:val="18"/>
        </w:rPr>
        <w:footnoteRef/>
      </w:r>
      <w:r w:rsidRPr="00663E6A">
        <w:rPr>
          <w:i/>
          <w:iCs/>
          <w:sz w:val="18"/>
          <w:szCs w:val="18"/>
        </w:rPr>
        <w:t>Committee Hansard</w:t>
      </w:r>
      <w:r w:rsidRPr="00663E6A">
        <w:rPr>
          <w:sz w:val="18"/>
          <w:szCs w:val="18"/>
        </w:rPr>
        <w:t>, 8 November 2022, pp 88–90.</w:t>
      </w:r>
    </w:p>
  </w:footnote>
  <w:footnote w:id="129">
    <w:p w14:paraId="33A10BEF" w14:textId="7AA0C010" w:rsidR="00B719D5" w:rsidRPr="00663E6A" w:rsidRDefault="00B719D5">
      <w:pPr>
        <w:pStyle w:val="FootnoteText"/>
        <w:rPr>
          <w:sz w:val="18"/>
          <w:szCs w:val="18"/>
        </w:rPr>
      </w:pPr>
      <w:r w:rsidRPr="00663E6A">
        <w:rPr>
          <w:rStyle w:val="FootnoteReference"/>
          <w:sz w:val="18"/>
          <w:szCs w:val="18"/>
        </w:rPr>
        <w:footnoteRef/>
      </w:r>
      <w:r w:rsidRPr="00663E6A">
        <w:rPr>
          <w:i/>
          <w:iCs/>
          <w:sz w:val="18"/>
          <w:szCs w:val="18"/>
        </w:rPr>
        <w:t>Committee Hansard</w:t>
      </w:r>
      <w:r w:rsidRPr="00663E6A">
        <w:rPr>
          <w:sz w:val="18"/>
          <w:szCs w:val="18"/>
        </w:rPr>
        <w:t>, 8 November 2022, pp 90–9</w:t>
      </w:r>
      <w:r w:rsidR="003E29D1" w:rsidRPr="00663E6A">
        <w:rPr>
          <w:sz w:val="18"/>
          <w:szCs w:val="18"/>
        </w:rPr>
        <w:t>2</w:t>
      </w:r>
      <w:r w:rsidRPr="00663E6A">
        <w:rPr>
          <w:sz w:val="18"/>
          <w:szCs w:val="18"/>
        </w:rPr>
        <w:t>.</w:t>
      </w:r>
    </w:p>
  </w:footnote>
  <w:footnote w:id="130">
    <w:p w14:paraId="4AE2FAF6" w14:textId="77526EE8" w:rsidR="003E29D1" w:rsidRPr="00663E6A" w:rsidRDefault="003E29D1">
      <w:pPr>
        <w:pStyle w:val="FootnoteText"/>
        <w:rPr>
          <w:sz w:val="18"/>
          <w:szCs w:val="18"/>
        </w:rPr>
      </w:pPr>
      <w:r w:rsidRPr="00663E6A">
        <w:rPr>
          <w:rStyle w:val="FootnoteReference"/>
          <w:sz w:val="18"/>
          <w:szCs w:val="18"/>
        </w:rPr>
        <w:footnoteRef/>
      </w:r>
      <w:r w:rsidRPr="00663E6A">
        <w:rPr>
          <w:i/>
          <w:iCs/>
          <w:sz w:val="18"/>
          <w:szCs w:val="18"/>
        </w:rPr>
        <w:t>Committee Hansard</w:t>
      </w:r>
      <w:r w:rsidRPr="00663E6A">
        <w:rPr>
          <w:sz w:val="18"/>
          <w:szCs w:val="18"/>
        </w:rPr>
        <w:t>, 8 November 2022, pp 92–94.</w:t>
      </w:r>
    </w:p>
  </w:footnote>
  <w:footnote w:id="131">
    <w:p w14:paraId="0DB72106" w14:textId="34390C69" w:rsidR="00BA0DB1" w:rsidRPr="00663E6A" w:rsidRDefault="00BA0DB1" w:rsidP="00BA0DB1">
      <w:pPr>
        <w:pStyle w:val="FootnoteText"/>
        <w:rPr>
          <w:sz w:val="18"/>
          <w:szCs w:val="18"/>
        </w:rPr>
      </w:pPr>
      <w:r w:rsidRPr="00663E6A">
        <w:rPr>
          <w:rStyle w:val="FootnoteReference"/>
          <w:sz w:val="18"/>
          <w:szCs w:val="18"/>
        </w:rPr>
        <w:footnoteRef/>
      </w:r>
      <w:r w:rsidRPr="00663E6A">
        <w:rPr>
          <w:sz w:val="18"/>
          <w:szCs w:val="18"/>
        </w:rPr>
        <w:t xml:space="preserve"> </w:t>
      </w:r>
      <w:r w:rsidR="000232C9" w:rsidRPr="00663E6A">
        <w:rPr>
          <w:i/>
          <w:iCs/>
          <w:sz w:val="18"/>
          <w:szCs w:val="18"/>
        </w:rPr>
        <w:t>Committee Hansard</w:t>
      </w:r>
      <w:r w:rsidRPr="00663E6A">
        <w:rPr>
          <w:sz w:val="18"/>
          <w:szCs w:val="18"/>
        </w:rPr>
        <w:t xml:space="preserve">, </w:t>
      </w:r>
      <w:r w:rsidR="003E29D1" w:rsidRPr="00663E6A">
        <w:rPr>
          <w:sz w:val="18"/>
          <w:szCs w:val="18"/>
        </w:rPr>
        <w:t>8</w:t>
      </w:r>
      <w:r w:rsidRPr="00663E6A">
        <w:rPr>
          <w:sz w:val="18"/>
          <w:szCs w:val="18"/>
        </w:rPr>
        <w:t xml:space="preserve"> November 2022, </w:t>
      </w:r>
      <w:r w:rsidR="003E29D1" w:rsidRPr="00663E6A">
        <w:rPr>
          <w:sz w:val="18"/>
          <w:szCs w:val="18"/>
        </w:rPr>
        <w:t>p</w:t>
      </w:r>
      <w:r w:rsidRPr="00663E6A">
        <w:rPr>
          <w:sz w:val="18"/>
          <w:szCs w:val="18"/>
        </w:rPr>
        <w:t>p 94</w:t>
      </w:r>
      <w:r w:rsidR="003E29D1" w:rsidRPr="00663E6A">
        <w:rPr>
          <w:sz w:val="18"/>
          <w:szCs w:val="18"/>
        </w:rPr>
        <w:t>–</w:t>
      </w:r>
      <w:r w:rsidRPr="00663E6A">
        <w:rPr>
          <w:sz w:val="18"/>
          <w:szCs w:val="18"/>
        </w:rPr>
        <w:t>97.</w:t>
      </w:r>
    </w:p>
  </w:footnote>
  <w:footnote w:id="132">
    <w:p w14:paraId="7EC33465" w14:textId="0173F930" w:rsidR="003E29D1" w:rsidRPr="00663E6A" w:rsidRDefault="003E29D1">
      <w:pPr>
        <w:pStyle w:val="FootnoteText"/>
        <w:rPr>
          <w:sz w:val="18"/>
          <w:szCs w:val="18"/>
        </w:rPr>
      </w:pPr>
      <w:r w:rsidRPr="00663E6A">
        <w:rPr>
          <w:rStyle w:val="FootnoteReference"/>
          <w:sz w:val="18"/>
          <w:szCs w:val="18"/>
        </w:rPr>
        <w:footnoteRef/>
      </w:r>
      <w:r w:rsidRPr="00663E6A">
        <w:rPr>
          <w:i/>
          <w:iCs/>
          <w:sz w:val="18"/>
          <w:szCs w:val="18"/>
        </w:rPr>
        <w:t>Committee Hansard</w:t>
      </w:r>
      <w:r w:rsidRPr="00663E6A">
        <w:rPr>
          <w:sz w:val="18"/>
          <w:szCs w:val="18"/>
        </w:rPr>
        <w:t>, 8 November 2022, pp 97–102.</w:t>
      </w:r>
    </w:p>
  </w:footnote>
  <w:footnote w:id="133">
    <w:p w14:paraId="398D80D6" w14:textId="34DA0D13" w:rsidR="003E29D1" w:rsidRPr="00663E6A" w:rsidRDefault="003E29D1">
      <w:pPr>
        <w:pStyle w:val="FootnoteText"/>
        <w:rPr>
          <w:sz w:val="18"/>
          <w:szCs w:val="18"/>
        </w:rPr>
      </w:pPr>
      <w:r w:rsidRPr="00663E6A">
        <w:rPr>
          <w:rStyle w:val="FootnoteReference"/>
          <w:sz w:val="18"/>
          <w:szCs w:val="18"/>
        </w:rPr>
        <w:footnoteRef/>
      </w:r>
      <w:r w:rsidRPr="00663E6A">
        <w:rPr>
          <w:sz w:val="18"/>
          <w:szCs w:val="18"/>
        </w:rPr>
        <w:t xml:space="preserve"> </w:t>
      </w:r>
      <w:r w:rsidRPr="00663E6A">
        <w:rPr>
          <w:i/>
          <w:iCs/>
          <w:sz w:val="18"/>
          <w:szCs w:val="18"/>
        </w:rPr>
        <w:t>Committee Hansard</w:t>
      </w:r>
      <w:r w:rsidRPr="00663E6A">
        <w:rPr>
          <w:sz w:val="18"/>
          <w:szCs w:val="18"/>
        </w:rPr>
        <w:t>, 8 November 2022, pp 102–104.</w:t>
      </w:r>
    </w:p>
  </w:footnote>
  <w:footnote w:id="134">
    <w:p w14:paraId="52D2F775" w14:textId="246F77DD" w:rsidR="003E29D1" w:rsidRPr="00663E6A" w:rsidRDefault="003E29D1">
      <w:pPr>
        <w:pStyle w:val="FootnoteText"/>
        <w:rPr>
          <w:sz w:val="18"/>
          <w:szCs w:val="18"/>
        </w:rPr>
      </w:pPr>
      <w:r w:rsidRPr="00663E6A">
        <w:rPr>
          <w:rStyle w:val="FootnoteReference"/>
          <w:sz w:val="18"/>
          <w:szCs w:val="18"/>
        </w:rPr>
        <w:footnoteRef/>
      </w:r>
      <w:r w:rsidRPr="00663E6A">
        <w:rPr>
          <w:sz w:val="18"/>
          <w:szCs w:val="18"/>
        </w:rPr>
        <w:t xml:space="preserve"> </w:t>
      </w:r>
      <w:r w:rsidRPr="00663E6A">
        <w:rPr>
          <w:i/>
          <w:iCs/>
          <w:sz w:val="18"/>
          <w:szCs w:val="18"/>
        </w:rPr>
        <w:t>Committee Hansard</w:t>
      </w:r>
      <w:r w:rsidRPr="00663E6A">
        <w:rPr>
          <w:sz w:val="18"/>
          <w:szCs w:val="18"/>
        </w:rPr>
        <w:t>, 8 November 2022, p 104.</w:t>
      </w:r>
    </w:p>
  </w:footnote>
  <w:footnote w:id="135">
    <w:p w14:paraId="134128F6" w14:textId="0AB587AD" w:rsidR="003E29D1" w:rsidRPr="00663E6A" w:rsidRDefault="003E29D1">
      <w:pPr>
        <w:pStyle w:val="FootnoteText"/>
        <w:rPr>
          <w:sz w:val="18"/>
          <w:szCs w:val="18"/>
        </w:rPr>
      </w:pPr>
      <w:r w:rsidRPr="00663E6A">
        <w:rPr>
          <w:rStyle w:val="FootnoteReference"/>
          <w:sz w:val="18"/>
          <w:szCs w:val="18"/>
        </w:rPr>
        <w:footnoteRef/>
      </w:r>
      <w:r w:rsidRPr="00663E6A">
        <w:rPr>
          <w:sz w:val="18"/>
          <w:szCs w:val="18"/>
        </w:rPr>
        <w:t xml:space="preserve"> </w:t>
      </w:r>
      <w:r w:rsidRPr="00663E6A">
        <w:rPr>
          <w:i/>
          <w:iCs/>
          <w:sz w:val="18"/>
          <w:szCs w:val="18"/>
        </w:rPr>
        <w:t>Committee Hansard</w:t>
      </w:r>
      <w:r w:rsidRPr="00663E6A">
        <w:rPr>
          <w:sz w:val="18"/>
          <w:szCs w:val="18"/>
        </w:rPr>
        <w:t>, 8 November 2022, pp 104–</w:t>
      </w:r>
      <w:r w:rsidR="00E16943" w:rsidRPr="00663E6A">
        <w:rPr>
          <w:sz w:val="18"/>
          <w:szCs w:val="18"/>
        </w:rPr>
        <w:t>105.</w:t>
      </w:r>
    </w:p>
  </w:footnote>
  <w:footnote w:id="136">
    <w:p w14:paraId="33590DA8" w14:textId="4BB245A3" w:rsidR="00E16943" w:rsidRPr="00663E6A" w:rsidRDefault="00E16943">
      <w:pPr>
        <w:pStyle w:val="FootnoteText"/>
        <w:rPr>
          <w:sz w:val="18"/>
          <w:szCs w:val="18"/>
        </w:rPr>
      </w:pPr>
      <w:r w:rsidRPr="00663E6A">
        <w:rPr>
          <w:rStyle w:val="FootnoteReference"/>
          <w:sz w:val="18"/>
          <w:szCs w:val="18"/>
        </w:rPr>
        <w:footnoteRef/>
      </w:r>
      <w:r w:rsidRPr="00663E6A">
        <w:rPr>
          <w:sz w:val="18"/>
          <w:szCs w:val="18"/>
        </w:rPr>
        <w:t xml:space="preserve"> </w:t>
      </w:r>
      <w:r w:rsidRPr="00663E6A">
        <w:rPr>
          <w:i/>
          <w:iCs/>
          <w:sz w:val="18"/>
          <w:szCs w:val="18"/>
        </w:rPr>
        <w:t>Committee Hansard</w:t>
      </w:r>
      <w:r w:rsidRPr="00663E6A">
        <w:rPr>
          <w:sz w:val="18"/>
          <w:szCs w:val="18"/>
        </w:rPr>
        <w:t>, 8 November 2022, pp 105–107.</w:t>
      </w:r>
    </w:p>
  </w:footnote>
  <w:footnote w:id="137">
    <w:p w14:paraId="32F39C72" w14:textId="13A3A2A4" w:rsidR="007D423E" w:rsidRPr="00663E6A" w:rsidRDefault="007D423E">
      <w:pPr>
        <w:pStyle w:val="FootnoteText"/>
        <w:rPr>
          <w:sz w:val="18"/>
          <w:szCs w:val="18"/>
        </w:rPr>
      </w:pPr>
      <w:r w:rsidRPr="00663E6A">
        <w:rPr>
          <w:rStyle w:val="FootnoteReference"/>
          <w:sz w:val="18"/>
          <w:szCs w:val="18"/>
        </w:rPr>
        <w:footnoteRef/>
      </w:r>
      <w:r w:rsidRPr="00663E6A">
        <w:rPr>
          <w:sz w:val="18"/>
          <w:szCs w:val="18"/>
        </w:rPr>
        <w:t xml:space="preserve"> </w:t>
      </w:r>
      <w:r w:rsidR="009103EE" w:rsidRPr="00663E6A">
        <w:rPr>
          <w:i/>
          <w:iCs/>
          <w:sz w:val="18"/>
          <w:szCs w:val="18"/>
        </w:rPr>
        <w:t xml:space="preserve">Proof </w:t>
      </w:r>
      <w:r w:rsidRPr="00663E6A">
        <w:rPr>
          <w:i/>
          <w:iCs/>
          <w:sz w:val="18"/>
          <w:szCs w:val="18"/>
        </w:rPr>
        <w:t>Committee Hansard</w:t>
      </w:r>
      <w:r w:rsidRPr="00663E6A">
        <w:rPr>
          <w:sz w:val="18"/>
          <w:szCs w:val="18"/>
        </w:rPr>
        <w:t>, 7 November 2022, p 63.</w:t>
      </w:r>
    </w:p>
  </w:footnote>
  <w:footnote w:id="138">
    <w:p w14:paraId="750FA83B" w14:textId="04ED290D" w:rsidR="00481EA7" w:rsidRPr="00663E6A" w:rsidRDefault="00481EA7">
      <w:pPr>
        <w:pStyle w:val="FootnoteText"/>
        <w:rPr>
          <w:sz w:val="18"/>
          <w:szCs w:val="18"/>
        </w:rPr>
      </w:pPr>
      <w:r w:rsidRPr="00663E6A">
        <w:rPr>
          <w:rStyle w:val="FootnoteReference"/>
          <w:sz w:val="18"/>
          <w:szCs w:val="18"/>
        </w:rPr>
        <w:footnoteRef/>
      </w:r>
      <w:r w:rsidRPr="00663E6A">
        <w:rPr>
          <w:sz w:val="18"/>
          <w:szCs w:val="18"/>
        </w:rPr>
        <w:t xml:space="preserve"> Mr </w:t>
      </w:r>
      <w:r w:rsidR="00F5382D" w:rsidRPr="00663E6A">
        <w:rPr>
          <w:sz w:val="18"/>
          <w:szCs w:val="18"/>
        </w:rPr>
        <w:t xml:space="preserve">Geoffrey </w:t>
      </w:r>
      <w:r w:rsidRPr="00663E6A">
        <w:rPr>
          <w:sz w:val="18"/>
          <w:szCs w:val="18"/>
        </w:rPr>
        <w:t>Rutledge,</w:t>
      </w:r>
      <w:r w:rsidR="00F5382D" w:rsidRPr="00663E6A">
        <w:rPr>
          <w:sz w:val="18"/>
          <w:szCs w:val="18"/>
        </w:rPr>
        <w:t xml:space="preserve"> Acting Deputy Director-General and Chief Digital Officer, Digital, Data and Technology Solutions, Chief Minister, Treasury and Economic Development Directorate, ACT Government,</w:t>
      </w:r>
      <w:r w:rsidRPr="00663E6A">
        <w:rPr>
          <w:sz w:val="18"/>
          <w:szCs w:val="18"/>
        </w:rPr>
        <w:t xml:space="preserve"> </w:t>
      </w:r>
      <w:r w:rsidR="000232C9" w:rsidRPr="00663E6A">
        <w:rPr>
          <w:i/>
          <w:iCs/>
          <w:sz w:val="18"/>
          <w:szCs w:val="18"/>
        </w:rPr>
        <w:t>Proof Committee Hansard</w:t>
      </w:r>
      <w:r w:rsidRPr="00663E6A">
        <w:rPr>
          <w:sz w:val="18"/>
          <w:szCs w:val="18"/>
        </w:rPr>
        <w:t>, 7</w:t>
      </w:r>
      <w:r w:rsidR="000232C9" w:rsidRPr="00663E6A">
        <w:rPr>
          <w:sz w:val="18"/>
          <w:szCs w:val="18"/>
        </w:rPr>
        <w:t> </w:t>
      </w:r>
      <w:r w:rsidRPr="00663E6A">
        <w:rPr>
          <w:sz w:val="18"/>
          <w:szCs w:val="18"/>
        </w:rPr>
        <w:t>November 2022, p 6</w:t>
      </w:r>
      <w:r w:rsidR="00F5382D" w:rsidRPr="00663E6A">
        <w:rPr>
          <w:sz w:val="18"/>
          <w:szCs w:val="18"/>
        </w:rPr>
        <w:t>3</w:t>
      </w:r>
      <w:r w:rsidRPr="00663E6A">
        <w:rPr>
          <w:sz w:val="18"/>
          <w:szCs w:val="18"/>
        </w:rPr>
        <w:t>.</w:t>
      </w:r>
    </w:p>
  </w:footnote>
  <w:footnote w:id="139">
    <w:p w14:paraId="7EB490FD" w14:textId="3C322B3F" w:rsidR="007D423E" w:rsidRPr="00481EA7" w:rsidRDefault="007D423E">
      <w:pPr>
        <w:pStyle w:val="FootnoteText"/>
        <w:rPr>
          <w:sz w:val="18"/>
          <w:szCs w:val="18"/>
        </w:rPr>
      </w:pPr>
      <w:r w:rsidRPr="00663E6A">
        <w:rPr>
          <w:rStyle w:val="FootnoteReference"/>
          <w:sz w:val="18"/>
          <w:szCs w:val="18"/>
        </w:rPr>
        <w:footnoteRef/>
      </w:r>
      <w:r w:rsidRPr="00663E6A">
        <w:rPr>
          <w:sz w:val="18"/>
          <w:szCs w:val="18"/>
        </w:rPr>
        <w:t xml:space="preserve"> Legal Aid ACT, </w:t>
      </w:r>
      <w:r w:rsidRPr="00663E6A">
        <w:rPr>
          <w:i/>
          <w:iCs/>
          <w:sz w:val="18"/>
          <w:szCs w:val="18"/>
        </w:rPr>
        <w:t>Legal Aid ACT Cyber Incident</w:t>
      </w:r>
      <w:r w:rsidRPr="00663E6A">
        <w:rPr>
          <w:sz w:val="18"/>
          <w:szCs w:val="18"/>
        </w:rPr>
        <w:t>, November 2022 (</w:t>
      </w:r>
      <w:hyperlink r:id="rId11" w:history="1">
        <w:r w:rsidRPr="00663E6A">
          <w:rPr>
            <w:rStyle w:val="Hyperlink"/>
            <w:sz w:val="18"/>
            <w:szCs w:val="18"/>
          </w:rPr>
          <w:t>https://www.legalaidact.org.au/legalaidactcyberincident</w:t>
        </w:r>
      </w:hyperlink>
      <w:r w:rsidRPr="00663E6A">
        <w:rPr>
          <w:sz w:val="18"/>
          <w:szCs w:val="18"/>
        </w:rPr>
        <w:t>, accessed 20 February 2023).</w:t>
      </w:r>
    </w:p>
  </w:footnote>
  <w:footnote w:id="140">
    <w:p w14:paraId="28166011" w14:textId="4292A6C6" w:rsidR="00057372" w:rsidRPr="00B7052C" w:rsidRDefault="00057372">
      <w:pPr>
        <w:pStyle w:val="FootnoteText"/>
        <w:rPr>
          <w:sz w:val="18"/>
          <w:szCs w:val="18"/>
        </w:rPr>
      </w:pPr>
      <w:r w:rsidRPr="00B7052C">
        <w:rPr>
          <w:rStyle w:val="FootnoteReference"/>
          <w:sz w:val="18"/>
          <w:szCs w:val="18"/>
        </w:rPr>
        <w:footnoteRef/>
      </w:r>
      <w:r w:rsidRPr="00B7052C">
        <w:rPr>
          <w:sz w:val="18"/>
          <w:szCs w:val="18"/>
        </w:rPr>
        <w:t xml:space="preserve"> Mr Rutledge,</w:t>
      </w:r>
      <w:r w:rsidR="00F5382D" w:rsidRPr="00B7052C">
        <w:rPr>
          <w:sz w:val="18"/>
          <w:szCs w:val="18"/>
        </w:rPr>
        <w:t xml:space="preserve"> Chief Minister, Treasury and Economic Development Directorate,</w:t>
      </w:r>
      <w:r w:rsidRPr="00B7052C">
        <w:rPr>
          <w:sz w:val="18"/>
          <w:szCs w:val="18"/>
        </w:rPr>
        <w:t xml:space="preserve"> </w:t>
      </w:r>
      <w:r w:rsidR="009103EE" w:rsidRPr="00B7052C">
        <w:rPr>
          <w:i/>
          <w:iCs/>
          <w:sz w:val="18"/>
          <w:szCs w:val="18"/>
        </w:rPr>
        <w:t xml:space="preserve">Proof </w:t>
      </w:r>
      <w:r w:rsidRPr="00B7052C">
        <w:rPr>
          <w:i/>
          <w:iCs/>
          <w:sz w:val="18"/>
          <w:szCs w:val="18"/>
        </w:rPr>
        <w:t>Committee Hansard</w:t>
      </w:r>
      <w:r w:rsidRPr="00B7052C">
        <w:rPr>
          <w:sz w:val="18"/>
          <w:szCs w:val="18"/>
        </w:rPr>
        <w:t>, 7 November 2022, p</w:t>
      </w:r>
      <w:r w:rsidR="00F5382D" w:rsidRPr="00B7052C">
        <w:rPr>
          <w:sz w:val="18"/>
          <w:szCs w:val="18"/>
        </w:rPr>
        <w:t> </w:t>
      </w:r>
      <w:r w:rsidRPr="00B7052C">
        <w:rPr>
          <w:sz w:val="18"/>
          <w:szCs w:val="18"/>
        </w:rPr>
        <w:t>6</w:t>
      </w:r>
      <w:r w:rsidR="00F5382D" w:rsidRPr="00B7052C">
        <w:rPr>
          <w:sz w:val="18"/>
          <w:szCs w:val="18"/>
        </w:rPr>
        <w:t>4</w:t>
      </w:r>
      <w:r w:rsidRPr="00B7052C">
        <w:rPr>
          <w:sz w:val="18"/>
          <w:szCs w:val="18"/>
        </w:rPr>
        <w:t>.</w:t>
      </w:r>
    </w:p>
  </w:footnote>
  <w:footnote w:id="141">
    <w:p w14:paraId="710A809B" w14:textId="02A9493E" w:rsidR="003C75F3" w:rsidRPr="00B7052C" w:rsidRDefault="003C75F3">
      <w:pPr>
        <w:pStyle w:val="FootnoteText"/>
        <w:rPr>
          <w:sz w:val="18"/>
          <w:szCs w:val="18"/>
        </w:rPr>
      </w:pPr>
      <w:r w:rsidRPr="00B7052C">
        <w:rPr>
          <w:rStyle w:val="FootnoteReference"/>
          <w:sz w:val="18"/>
          <w:szCs w:val="18"/>
        </w:rPr>
        <w:footnoteRef/>
      </w:r>
      <w:r w:rsidRPr="00B7052C">
        <w:rPr>
          <w:sz w:val="18"/>
          <w:szCs w:val="18"/>
        </w:rPr>
        <w:t xml:space="preserve"> Mr Chris Steel MLA, Special Minister of State, </w:t>
      </w:r>
      <w:r w:rsidRPr="00B7052C">
        <w:rPr>
          <w:i/>
          <w:iCs/>
          <w:sz w:val="18"/>
          <w:szCs w:val="18"/>
        </w:rPr>
        <w:t>Committee Hansard</w:t>
      </w:r>
      <w:r w:rsidRPr="00B7052C">
        <w:rPr>
          <w:sz w:val="18"/>
          <w:szCs w:val="18"/>
        </w:rPr>
        <w:t>, 7 November 2022, p 66.</w:t>
      </w:r>
    </w:p>
  </w:footnote>
  <w:footnote w:id="142">
    <w:p w14:paraId="36D2E2D4" w14:textId="6002D2F0" w:rsidR="003C75F3" w:rsidRPr="00B7052C" w:rsidRDefault="003C75F3">
      <w:pPr>
        <w:pStyle w:val="FootnoteText"/>
        <w:rPr>
          <w:sz w:val="18"/>
          <w:szCs w:val="18"/>
        </w:rPr>
      </w:pPr>
      <w:r w:rsidRPr="00B7052C">
        <w:rPr>
          <w:rStyle w:val="FootnoteReference"/>
          <w:sz w:val="18"/>
          <w:szCs w:val="18"/>
        </w:rPr>
        <w:footnoteRef/>
      </w:r>
      <w:r w:rsidRPr="00B7052C">
        <w:rPr>
          <w:sz w:val="18"/>
          <w:szCs w:val="18"/>
        </w:rPr>
        <w:t xml:space="preserve"> Mr Chris Steel MLA, Special Minister of State, </w:t>
      </w:r>
      <w:r w:rsidRPr="00B7052C">
        <w:rPr>
          <w:i/>
          <w:iCs/>
          <w:sz w:val="18"/>
          <w:szCs w:val="18"/>
        </w:rPr>
        <w:t>Committee Hansard</w:t>
      </w:r>
      <w:r w:rsidRPr="00B7052C">
        <w:rPr>
          <w:sz w:val="18"/>
          <w:szCs w:val="18"/>
        </w:rPr>
        <w:t>, 7 November 2022, p 66</w:t>
      </w:r>
      <w:r w:rsidR="00802395" w:rsidRPr="00B7052C">
        <w:rPr>
          <w:sz w:val="18"/>
          <w:szCs w:val="18"/>
        </w:rPr>
        <w:t>.</w:t>
      </w:r>
    </w:p>
  </w:footnote>
  <w:footnote w:id="143">
    <w:p w14:paraId="0E268EBD" w14:textId="77A024B3" w:rsidR="003C75F3" w:rsidRPr="00B7052C" w:rsidRDefault="003C75F3">
      <w:pPr>
        <w:pStyle w:val="FootnoteText"/>
        <w:rPr>
          <w:sz w:val="18"/>
          <w:szCs w:val="18"/>
        </w:rPr>
      </w:pPr>
      <w:r w:rsidRPr="00B7052C">
        <w:rPr>
          <w:rStyle w:val="FootnoteReference"/>
          <w:sz w:val="18"/>
          <w:szCs w:val="18"/>
        </w:rPr>
        <w:footnoteRef/>
      </w:r>
      <w:r w:rsidRPr="00B7052C">
        <w:rPr>
          <w:sz w:val="18"/>
          <w:szCs w:val="18"/>
        </w:rPr>
        <w:t xml:space="preserve"> Mr Graham Tanton, Executive Group Manager, Property and Shared Services, </w:t>
      </w:r>
      <w:r w:rsidRPr="00B7052C">
        <w:rPr>
          <w:i/>
          <w:iCs/>
          <w:sz w:val="18"/>
          <w:szCs w:val="18"/>
        </w:rPr>
        <w:t>Committee Hansard</w:t>
      </w:r>
      <w:r w:rsidRPr="00B7052C">
        <w:rPr>
          <w:sz w:val="18"/>
          <w:szCs w:val="18"/>
        </w:rPr>
        <w:t>, 7 November 2022, p 67.</w:t>
      </w:r>
    </w:p>
  </w:footnote>
  <w:footnote w:id="144">
    <w:p w14:paraId="3C96D74A" w14:textId="1B75F9AC" w:rsidR="00802395" w:rsidRPr="00B7052C" w:rsidRDefault="00802395">
      <w:pPr>
        <w:pStyle w:val="FootnoteText"/>
        <w:rPr>
          <w:sz w:val="18"/>
          <w:szCs w:val="18"/>
        </w:rPr>
      </w:pPr>
      <w:r w:rsidRPr="00B7052C">
        <w:rPr>
          <w:rStyle w:val="FootnoteReference"/>
          <w:sz w:val="18"/>
          <w:szCs w:val="18"/>
        </w:rPr>
        <w:footnoteRef/>
      </w:r>
      <w:r w:rsidRPr="00B7052C">
        <w:rPr>
          <w:sz w:val="18"/>
          <w:szCs w:val="18"/>
        </w:rPr>
        <w:t xml:space="preserve"> Mr Chris Steel MLA, Special Minister of State, </w:t>
      </w:r>
      <w:r w:rsidRPr="00B7052C">
        <w:rPr>
          <w:i/>
          <w:iCs/>
          <w:sz w:val="18"/>
          <w:szCs w:val="18"/>
        </w:rPr>
        <w:t>Committee Hansard</w:t>
      </w:r>
      <w:r w:rsidRPr="00B7052C">
        <w:rPr>
          <w:sz w:val="18"/>
          <w:szCs w:val="18"/>
        </w:rPr>
        <w:t>, 7 November 2022, p 66.</w:t>
      </w:r>
    </w:p>
  </w:footnote>
  <w:footnote w:id="145">
    <w:p w14:paraId="20F8BBA8" w14:textId="00CFEC1F" w:rsidR="00802395" w:rsidRPr="00B7052C" w:rsidRDefault="00802395">
      <w:pPr>
        <w:pStyle w:val="FootnoteText"/>
        <w:rPr>
          <w:sz w:val="18"/>
          <w:szCs w:val="18"/>
        </w:rPr>
      </w:pPr>
      <w:r w:rsidRPr="00B7052C">
        <w:rPr>
          <w:rStyle w:val="FootnoteReference"/>
          <w:sz w:val="18"/>
          <w:szCs w:val="18"/>
        </w:rPr>
        <w:footnoteRef/>
      </w:r>
      <w:r w:rsidRPr="00B7052C">
        <w:rPr>
          <w:sz w:val="18"/>
          <w:szCs w:val="18"/>
        </w:rPr>
        <w:t xml:space="preserve"> Mr Graham Tanton, Executive Group Manager, Property and Shared Services, </w:t>
      </w:r>
      <w:r w:rsidRPr="00B7052C">
        <w:rPr>
          <w:i/>
          <w:iCs/>
          <w:sz w:val="18"/>
          <w:szCs w:val="18"/>
        </w:rPr>
        <w:t>Committee Hansard</w:t>
      </w:r>
      <w:r w:rsidRPr="00B7052C">
        <w:rPr>
          <w:sz w:val="18"/>
          <w:szCs w:val="18"/>
        </w:rPr>
        <w:t>, 7 November 2022, p 68.</w:t>
      </w:r>
    </w:p>
  </w:footnote>
  <w:footnote w:id="146">
    <w:p w14:paraId="009A9ED0" w14:textId="59595759" w:rsidR="00FB5CFE" w:rsidRPr="00FB5CFE" w:rsidRDefault="00FB5CFE">
      <w:pPr>
        <w:pStyle w:val="FootnoteText"/>
        <w:rPr>
          <w:sz w:val="18"/>
          <w:szCs w:val="18"/>
        </w:rPr>
      </w:pPr>
      <w:r w:rsidRPr="00B7052C">
        <w:rPr>
          <w:rStyle w:val="FootnoteReference"/>
          <w:sz w:val="18"/>
          <w:szCs w:val="18"/>
        </w:rPr>
        <w:footnoteRef/>
      </w:r>
      <w:r w:rsidRPr="00B7052C">
        <w:rPr>
          <w:sz w:val="18"/>
          <w:szCs w:val="18"/>
        </w:rPr>
        <w:t xml:space="preserve"> Mr Graham Tanton, Executive Group Manager, Property and Shared Services, </w:t>
      </w:r>
      <w:r w:rsidRPr="00B7052C">
        <w:rPr>
          <w:i/>
          <w:iCs/>
          <w:sz w:val="18"/>
          <w:szCs w:val="18"/>
        </w:rPr>
        <w:t>Committee Hansard</w:t>
      </w:r>
      <w:r w:rsidRPr="00B7052C">
        <w:rPr>
          <w:sz w:val="18"/>
          <w:szCs w:val="18"/>
        </w:rPr>
        <w:t>, 7 November 2022, p 69.</w:t>
      </w:r>
    </w:p>
  </w:footnote>
  <w:footnote w:id="147">
    <w:p w14:paraId="5AE89219" w14:textId="3680FEF0" w:rsidR="00C47E22" w:rsidRPr="00706FCD" w:rsidRDefault="00C47E22">
      <w:pPr>
        <w:pStyle w:val="FootnoteText"/>
        <w:rPr>
          <w:sz w:val="18"/>
          <w:szCs w:val="18"/>
        </w:rPr>
      </w:pPr>
      <w:r w:rsidRPr="00706FCD">
        <w:rPr>
          <w:rStyle w:val="FootnoteReference"/>
          <w:sz w:val="18"/>
          <w:szCs w:val="18"/>
        </w:rPr>
        <w:footnoteRef/>
      </w:r>
      <w:r w:rsidRPr="00706FCD">
        <w:rPr>
          <w:sz w:val="18"/>
          <w:szCs w:val="18"/>
        </w:rPr>
        <w:t xml:space="preserve"> Major Projects Canberra, </w:t>
      </w:r>
      <w:hyperlink r:id="rId12" w:history="1">
        <w:r w:rsidRPr="00706FCD">
          <w:rPr>
            <w:rStyle w:val="Hyperlink"/>
            <w:sz w:val="18"/>
            <w:szCs w:val="18"/>
          </w:rPr>
          <w:t>Annual Report 2021-22</w:t>
        </w:r>
      </w:hyperlink>
      <w:r w:rsidRPr="00706FCD">
        <w:rPr>
          <w:sz w:val="18"/>
          <w:szCs w:val="18"/>
        </w:rPr>
        <w:t>, p 5.</w:t>
      </w:r>
    </w:p>
  </w:footnote>
  <w:footnote w:id="148">
    <w:p w14:paraId="627ABE67" w14:textId="77777777" w:rsidR="007B2F0A" w:rsidRPr="00706FCD" w:rsidRDefault="007B2F0A" w:rsidP="007B2F0A">
      <w:pPr>
        <w:pStyle w:val="FootnoteText"/>
        <w:rPr>
          <w:sz w:val="18"/>
          <w:szCs w:val="18"/>
        </w:rPr>
      </w:pPr>
      <w:r w:rsidRPr="00706FCD">
        <w:rPr>
          <w:rStyle w:val="FootnoteReference"/>
          <w:sz w:val="18"/>
          <w:szCs w:val="18"/>
        </w:rPr>
        <w:footnoteRef/>
      </w:r>
      <w:r w:rsidRPr="00706FCD">
        <w:rPr>
          <w:sz w:val="18"/>
          <w:szCs w:val="18"/>
        </w:rPr>
        <w:t xml:space="preserve"> ACT Government, </w:t>
      </w:r>
      <w:r w:rsidRPr="00706FCD">
        <w:rPr>
          <w:i/>
          <w:iCs/>
          <w:sz w:val="18"/>
          <w:szCs w:val="18"/>
        </w:rPr>
        <w:t>Administrative Arrangements 2022 (No 2)</w:t>
      </w:r>
      <w:r w:rsidRPr="00706FCD">
        <w:rPr>
          <w:sz w:val="18"/>
          <w:szCs w:val="18"/>
        </w:rPr>
        <w:t xml:space="preserve"> </w:t>
      </w:r>
      <w:hyperlink r:id="rId13" w:history="1">
        <w:r w:rsidRPr="00706FCD">
          <w:rPr>
            <w:rStyle w:val="Hyperlink"/>
            <w:sz w:val="18"/>
            <w:szCs w:val="18"/>
          </w:rPr>
          <w:t>https://legislation.act.gov.au/View/ni/2022-697/current/html/2022-697.html</w:t>
        </w:r>
      </w:hyperlink>
      <w:r w:rsidRPr="00706FCD">
        <w:rPr>
          <w:sz w:val="18"/>
          <w:szCs w:val="18"/>
        </w:rPr>
        <w:t xml:space="preserve"> (accessed 10 March 2023).</w:t>
      </w:r>
    </w:p>
  </w:footnote>
  <w:footnote w:id="149">
    <w:p w14:paraId="1198FDBD" w14:textId="77777777" w:rsidR="007B2F0A" w:rsidRPr="00706FCD" w:rsidRDefault="007B2F0A" w:rsidP="007B2F0A">
      <w:pPr>
        <w:pStyle w:val="FootnoteText"/>
        <w:rPr>
          <w:sz w:val="18"/>
          <w:szCs w:val="18"/>
        </w:rPr>
      </w:pPr>
      <w:r w:rsidRPr="00706FCD">
        <w:rPr>
          <w:rStyle w:val="FootnoteReference"/>
          <w:sz w:val="18"/>
          <w:szCs w:val="18"/>
        </w:rPr>
        <w:footnoteRef/>
      </w:r>
      <w:r w:rsidRPr="00706FCD">
        <w:rPr>
          <w:sz w:val="18"/>
          <w:szCs w:val="18"/>
        </w:rPr>
        <w:t xml:space="preserve"> </w:t>
      </w:r>
      <w:r w:rsidRPr="00706FCD">
        <w:rPr>
          <w:i/>
          <w:iCs/>
          <w:sz w:val="18"/>
          <w:szCs w:val="18"/>
        </w:rPr>
        <w:t>Committee Hansard</w:t>
      </w:r>
      <w:r w:rsidRPr="00706FCD">
        <w:rPr>
          <w:sz w:val="18"/>
          <w:szCs w:val="18"/>
        </w:rPr>
        <w:t>, 10 November 2022, pp 164–166.</w:t>
      </w:r>
    </w:p>
  </w:footnote>
  <w:footnote w:id="150">
    <w:p w14:paraId="530123F7" w14:textId="6427525F" w:rsidR="007B2F0A" w:rsidRPr="00C47E22" w:rsidRDefault="007B2F0A" w:rsidP="007B2F0A">
      <w:pPr>
        <w:pStyle w:val="FootnoteText"/>
        <w:rPr>
          <w:sz w:val="18"/>
          <w:szCs w:val="18"/>
        </w:rPr>
      </w:pPr>
      <w:r w:rsidRPr="00706FCD">
        <w:rPr>
          <w:rStyle w:val="FootnoteReference"/>
          <w:sz w:val="18"/>
          <w:szCs w:val="18"/>
        </w:rPr>
        <w:footnoteRef/>
      </w:r>
      <w:r w:rsidRPr="00706FCD">
        <w:rPr>
          <w:sz w:val="18"/>
          <w:szCs w:val="18"/>
        </w:rPr>
        <w:t xml:space="preserve"> </w:t>
      </w:r>
      <w:r w:rsidRPr="00706FCD">
        <w:rPr>
          <w:i/>
          <w:iCs/>
          <w:sz w:val="18"/>
          <w:szCs w:val="18"/>
        </w:rPr>
        <w:t>Committee Hansard</w:t>
      </w:r>
      <w:r w:rsidRPr="00706FCD">
        <w:rPr>
          <w:sz w:val="18"/>
          <w:szCs w:val="18"/>
        </w:rPr>
        <w:t>, 10 November 2022, p 166.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CA2DAE"/>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3308CD"/>
    <w:multiLevelType w:val="hybridMultilevel"/>
    <w:tmpl w:val="455678EE"/>
    <w:lvl w:ilvl="0" w:tplc="ED5CAC1E">
      <w:start w:val="1"/>
      <w:numFmt w:val="bullet"/>
      <w:lvlText w:val=""/>
      <w:lvlJc w:val="left"/>
      <w:pPr>
        <w:ind w:left="720" w:hanging="360"/>
      </w:pPr>
      <w:rPr>
        <w:rFonts w:ascii="Symbol" w:hAnsi="Symbol" w:hint="default"/>
        <w:color w:val="2F5496" w:themeColor="accent1" w:themeShade="BF"/>
      </w:rPr>
    </w:lvl>
    <w:lvl w:ilvl="1" w:tplc="B5ECBA24">
      <w:numFmt w:val="bullet"/>
      <w:lvlText w:val="•"/>
      <w:lvlJc w:val="left"/>
      <w:pPr>
        <w:ind w:left="1935" w:hanging="855"/>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472CE0"/>
    <w:multiLevelType w:val="multilevel"/>
    <w:tmpl w:val="76700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6" w15:restartNumberingAfterBreak="0">
    <w:nsid w:val="3B127239"/>
    <w:multiLevelType w:val="hybridMultilevel"/>
    <w:tmpl w:val="94C60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F11D6F"/>
    <w:multiLevelType w:val="multilevel"/>
    <w:tmpl w:val="413028E6"/>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color w:val="auto"/>
        <w:sz w:val="22"/>
      </w:rPr>
    </w:lvl>
    <w:lvl w:ilvl="2">
      <w:start w:val="1"/>
      <w:numFmt w:val="bullet"/>
      <w:lvlRestart w:val="0"/>
      <w:lvlText w:val=""/>
      <w:lvlJc w:val="left"/>
      <w:pPr>
        <w:ind w:left="964" w:hanging="397"/>
      </w:pPr>
      <w:rPr>
        <w:rFonts w:ascii="Wingdings" w:hAnsi="Wingdings" w:hint="default"/>
        <w:sz w:val="24"/>
      </w:rPr>
    </w:lvl>
    <w:lvl w:ilvl="3">
      <w:start w:val="1"/>
      <w:numFmt w:val="bullet"/>
      <w:lvlRestart w:val="0"/>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1" w15:restartNumberingAfterBreak="0">
    <w:nsid w:val="60266B5E"/>
    <w:multiLevelType w:val="multilevel"/>
    <w:tmpl w:val="F54AB7EC"/>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80D79FB"/>
    <w:multiLevelType w:val="hybridMultilevel"/>
    <w:tmpl w:val="697AFC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32870407">
    <w:abstractNumId w:val="9"/>
  </w:num>
  <w:num w:numId="2" w16cid:durableId="574779567">
    <w:abstractNumId w:val="7"/>
  </w:num>
  <w:num w:numId="3" w16cid:durableId="1989363145">
    <w:abstractNumId w:val="6"/>
  </w:num>
  <w:num w:numId="4" w16cid:durableId="724180683">
    <w:abstractNumId w:val="5"/>
  </w:num>
  <w:num w:numId="5" w16cid:durableId="880483358">
    <w:abstractNumId w:val="4"/>
  </w:num>
  <w:num w:numId="6" w16cid:durableId="923955743">
    <w:abstractNumId w:val="8"/>
  </w:num>
  <w:num w:numId="7" w16cid:durableId="576133599">
    <w:abstractNumId w:val="3"/>
  </w:num>
  <w:num w:numId="8" w16cid:durableId="1324773396">
    <w:abstractNumId w:val="2"/>
  </w:num>
  <w:num w:numId="9" w16cid:durableId="39330341">
    <w:abstractNumId w:val="1"/>
  </w:num>
  <w:num w:numId="10" w16cid:durableId="835220578">
    <w:abstractNumId w:val="0"/>
  </w:num>
  <w:num w:numId="11" w16cid:durableId="530991498">
    <w:abstractNumId w:val="18"/>
  </w:num>
  <w:num w:numId="12" w16cid:durableId="1514567659">
    <w:abstractNumId w:val="12"/>
  </w:num>
  <w:num w:numId="13" w16cid:durableId="423184347">
    <w:abstractNumId w:val="21"/>
  </w:num>
  <w:num w:numId="14" w16cid:durableId="924387324">
    <w:abstractNumId w:val="11"/>
  </w:num>
  <w:num w:numId="15" w16cid:durableId="1513105119">
    <w:abstractNumId w:val="23"/>
  </w:num>
  <w:num w:numId="16" w16cid:durableId="1143693787">
    <w:abstractNumId w:val="10"/>
  </w:num>
  <w:num w:numId="17" w16cid:durableId="536236439">
    <w:abstractNumId w:val="15"/>
  </w:num>
  <w:num w:numId="18" w16cid:durableId="150220933">
    <w:abstractNumId w:val="19"/>
  </w:num>
  <w:num w:numId="19" w16cid:durableId="6512526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67419679">
    <w:abstractNumId w:val="20"/>
  </w:num>
  <w:num w:numId="21" w16cid:durableId="1922593017">
    <w:abstractNumId w:val="21"/>
  </w:num>
  <w:num w:numId="22" w16cid:durableId="1052271111">
    <w:abstractNumId w:val="21"/>
  </w:num>
  <w:num w:numId="23" w16cid:durableId="1342782905">
    <w:abstractNumId w:val="17"/>
  </w:num>
  <w:num w:numId="24" w16cid:durableId="962734326">
    <w:abstractNumId w:val="10"/>
  </w:num>
  <w:num w:numId="25" w16cid:durableId="646861128">
    <w:abstractNumId w:val="10"/>
  </w:num>
  <w:num w:numId="26" w16cid:durableId="1124813222">
    <w:abstractNumId w:val="10"/>
  </w:num>
  <w:num w:numId="27" w16cid:durableId="1177888606">
    <w:abstractNumId w:val="21"/>
  </w:num>
  <w:num w:numId="28" w16cid:durableId="888609011">
    <w:abstractNumId w:val="10"/>
  </w:num>
  <w:num w:numId="29" w16cid:durableId="1024133065">
    <w:abstractNumId w:val="14"/>
  </w:num>
  <w:num w:numId="30" w16cid:durableId="1306274344">
    <w:abstractNumId w:val="22"/>
  </w:num>
  <w:num w:numId="31" w16cid:durableId="59406860">
    <w:abstractNumId w:val="16"/>
  </w:num>
  <w:num w:numId="32" w16cid:durableId="1011181977">
    <w:abstractNumId w:val="21"/>
  </w:num>
  <w:num w:numId="33" w16cid:durableId="1536887816">
    <w:abstractNumId w:val="21"/>
  </w:num>
  <w:num w:numId="34" w16cid:durableId="17561213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431A"/>
    <w:rsid w:val="00011229"/>
    <w:rsid w:val="00012EBE"/>
    <w:rsid w:val="00020644"/>
    <w:rsid w:val="000232C9"/>
    <w:rsid w:val="00024F1A"/>
    <w:rsid w:val="00030FBC"/>
    <w:rsid w:val="00034056"/>
    <w:rsid w:val="0004476A"/>
    <w:rsid w:val="00047DD3"/>
    <w:rsid w:val="00051F40"/>
    <w:rsid w:val="00052D67"/>
    <w:rsid w:val="00053379"/>
    <w:rsid w:val="0005343C"/>
    <w:rsid w:val="00057372"/>
    <w:rsid w:val="000645C1"/>
    <w:rsid w:val="00066A76"/>
    <w:rsid w:val="0006752F"/>
    <w:rsid w:val="00070E76"/>
    <w:rsid w:val="0007295D"/>
    <w:rsid w:val="0007731D"/>
    <w:rsid w:val="00087896"/>
    <w:rsid w:val="0009182F"/>
    <w:rsid w:val="000934BF"/>
    <w:rsid w:val="000B0AD5"/>
    <w:rsid w:val="000B0BD2"/>
    <w:rsid w:val="000B6557"/>
    <w:rsid w:val="000B7714"/>
    <w:rsid w:val="000D0ABA"/>
    <w:rsid w:val="000D59FA"/>
    <w:rsid w:val="000D7A11"/>
    <w:rsid w:val="000E6355"/>
    <w:rsid w:val="00106AD2"/>
    <w:rsid w:val="0011227B"/>
    <w:rsid w:val="00123781"/>
    <w:rsid w:val="00146413"/>
    <w:rsid w:val="0014714E"/>
    <w:rsid w:val="00150531"/>
    <w:rsid w:val="00156E52"/>
    <w:rsid w:val="00160DAF"/>
    <w:rsid w:val="00164243"/>
    <w:rsid w:val="001671CA"/>
    <w:rsid w:val="00167BAF"/>
    <w:rsid w:val="00167C7D"/>
    <w:rsid w:val="00172958"/>
    <w:rsid w:val="001738A0"/>
    <w:rsid w:val="0018105F"/>
    <w:rsid w:val="001825E5"/>
    <w:rsid w:val="0018554E"/>
    <w:rsid w:val="001922CA"/>
    <w:rsid w:val="0019545D"/>
    <w:rsid w:val="001A0B2E"/>
    <w:rsid w:val="001A2EDD"/>
    <w:rsid w:val="001A4071"/>
    <w:rsid w:val="001B13A0"/>
    <w:rsid w:val="001B2622"/>
    <w:rsid w:val="001B3C02"/>
    <w:rsid w:val="001B797A"/>
    <w:rsid w:val="001C1B8E"/>
    <w:rsid w:val="001C2D02"/>
    <w:rsid w:val="001C5DD4"/>
    <w:rsid w:val="001C7708"/>
    <w:rsid w:val="001D10CD"/>
    <w:rsid w:val="001D22FC"/>
    <w:rsid w:val="001D2C48"/>
    <w:rsid w:val="001E6669"/>
    <w:rsid w:val="001F30D0"/>
    <w:rsid w:val="001F491B"/>
    <w:rsid w:val="001F5B98"/>
    <w:rsid w:val="001F6D97"/>
    <w:rsid w:val="00205761"/>
    <w:rsid w:val="002101BE"/>
    <w:rsid w:val="00216BB7"/>
    <w:rsid w:val="00247A37"/>
    <w:rsid w:val="00255F5C"/>
    <w:rsid w:val="00261A76"/>
    <w:rsid w:val="0026511E"/>
    <w:rsid w:val="002861BB"/>
    <w:rsid w:val="00291FFA"/>
    <w:rsid w:val="00294E62"/>
    <w:rsid w:val="00297C5E"/>
    <w:rsid w:val="002A1B55"/>
    <w:rsid w:val="002A33D1"/>
    <w:rsid w:val="002A5A2B"/>
    <w:rsid w:val="002B5E91"/>
    <w:rsid w:val="002B69A5"/>
    <w:rsid w:val="002D246E"/>
    <w:rsid w:val="002D48F5"/>
    <w:rsid w:val="002D5C7B"/>
    <w:rsid w:val="002E5046"/>
    <w:rsid w:val="002F1CBF"/>
    <w:rsid w:val="003157DD"/>
    <w:rsid w:val="0031628A"/>
    <w:rsid w:val="00330D73"/>
    <w:rsid w:val="003316D9"/>
    <w:rsid w:val="00331DA0"/>
    <w:rsid w:val="00340AC1"/>
    <w:rsid w:val="00342FC5"/>
    <w:rsid w:val="00344DF6"/>
    <w:rsid w:val="0036178D"/>
    <w:rsid w:val="00361F97"/>
    <w:rsid w:val="00362801"/>
    <w:rsid w:val="00363B9B"/>
    <w:rsid w:val="003640AC"/>
    <w:rsid w:val="0036775A"/>
    <w:rsid w:val="00380C85"/>
    <w:rsid w:val="00385D92"/>
    <w:rsid w:val="003877FA"/>
    <w:rsid w:val="00387938"/>
    <w:rsid w:val="0039613C"/>
    <w:rsid w:val="003A758C"/>
    <w:rsid w:val="003C3CF9"/>
    <w:rsid w:val="003C69E8"/>
    <w:rsid w:val="003C75DF"/>
    <w:rsid w:val="003C75F3"/>
    <w:rsid w:val="003C79AF"/>
    <w:rsid w:val="003D207F"/>
    <w:rsid w:val="003D462F"/>
    <w:rsid w:val="003D69C2"/>
    <w:rsid w:val="003E203F"/>
    <w:rsid w:val="003E29D1"/>
    <w:rsid w:val="003E682B"/>
    <w:rsid w:val="003F0C5A"/>
    <w:rsid w:val="003F1CFA"/>
    <w:rsid w:val="003F76F6"/>
    <w:rsid w:val="00402758"/>
    <w:rsid w:val="0041398E"/>
    <w:rsid w:val="004245CD"/>
    <w:rsid w:val="00431B51"/>
    <w:rsid w:val="00432A7D"/>
    <w:rsid w:val="004375AA"/>
    <w:rsid w:val="00437C1A"/>
    <w:rsid w:val="00450562"/>
    <w:rsid w:val="004508F1"/>
    <w:rsid w:val="004518AE"/>
    <w:rsid w:val="004559F5"/>
    <w:rsid w:val="00456DCF"/>
    <w:rsid w:val="0045759B"/>
    <w:rsid w:val="004608D6"/>
    <w:rsid w:val="00461168"/>
    <w:rsid w:val="0046189E"/>
    <w:rsid w:val="00462E47"/>
    <w:rsid w:val="00464249"/>
    <w:rsid w:val="00466D9B"/>
    <w:rsid w:val="00471E8B"/>
    <w:rsid w:val="004757C2"/>
    <w:rsid w:val="00475AD6"/>
    <w:rsid w:val="00477099"/>
    <w:rsid w:val="00481119"/>
    <w:rsid w:val="00481EA7"/>
    <w:rsid w:val="00483210"/>
    <w:rsid w:val="00484225"/>
    <w:rsid w:val="00491ACF"/>
    <w:rsid w:val="004976C3"/>
    <w:rsid w:val="004A4D86"/>
    <w:rsid w:val="004B4DEC"/>
    <w:rsid w:val="004B5734"/>
    <w:rsid w:val="004E5149"/>
    <w:rsid w:val="00510D89"/>
    <w:rsid w:val="0051686C"/>
    <w:rsid w:val="00525ED8"/>
    <w:rsid w:val="00526A2F"/>
    <w:rsid w:val="005301AC"/>
    <w:rsid w:val="00532F7D"/>
    <w:rsid w:val="005375DA"/>
    <w:rsid w:val="00543916"/>
    <w:rsid w:val="00555A1E"/>
    <w:rsid w:val="005607EE"/>
    <w:rsid w:val="00570D22"/>
    <w:rsid w:val="0058580D"/>
    <w:rsid w:val="00586281"/>
    <w:rsid w:val="005930F7"/>
    <w:rsid w:val="005935F1"/>
    <w:rsid w:val="005B61A8"/>
    <w:rsid w:val="005C109D"/>
    <w:rsid w:val="005C4F2A"/>
    <w:rsid w:val="005C6EF7"/>
    <w:rsid w:val="005D0971"/>
    <w:rsid w:val="005D1067"/>
    <w:rsid w:val="005D6A0D"/>
    <w:rsid w:val="005E3116"/>
    <w:rsid w:val="005E53CB"/>
    <w:rsid w:val="005F259F"/>
    <w:rsid w:val="00603039"/>
    <w:rsid w:val="00603367"/>
    <w:rsid w:val="006043AE"/>
    <w:rsid w:val="00604C71"/>
    <w:rsid w:val="00605F04"/>
    <w:rsid w:val="00613CA7"/>
    <w:rsid w:val="006143C8"/>
    <w:rsid w:val="00623507"/>
    <w:rsid w:val="00624316"/>
    <w:rsid w:val="00625499"/>
    <w:rsid w:val="00625ECA"/>
    <w:rsid w:val="006313CC"/>
    <w:rsid w:val="006323F8"/>
    <w:rsid w:val="00647DE7"/>
    <w:rsid w:val="00647E8B"/>
    <w:rsid w:val="00651FE0"/>
    <w:rsid w:val="00657D25"/>
    <w:rsid w:val="00663E6A"/>
    <w:rsid w:val="0066474C"/>
    <w:rsid w:val="006676EF"/>
    <w:rsid w:val="006718E3"/>
    <w:rsid w:val="0068014A"/>
    <w:rsid w:val="0068414E"/>
    <w:rsid w:val="006909C9"/>
    <w:rsid w:val="0069683E"/>
    <w:rsid w:val="006A14E6"/>
    <w:rsid w:val="006A7A61"/>
    <w:rsid w:val="006B28A8"/>
    <w:rsid w:val="006C194B"/>
    <w:rsid w:val="006C2342"/>
    <w:rsid w:val="006C2868"/>
    <w:rsid w:val="006D1243"/>
    <w:rsid w:val="006D3B7A"/>
    <w:rsid w:val="006F0016"/>
    <w:rsid w:val="006F04A2"/>
    <w:rsid w:val="006F16DF"/>
    <w:rsid w:val="00700A3A"/>
    <w:rsid w:val="00704568"/>
    <w:rsid w:val="00704ED9"/>
    <w:rsid w:val="00706FCD"/>
    <w:rsid w:val="00724C55"/>
    <w:rsid w:val="00727A85"/>
    <w:rsid w:val="00727F06"/>
    <w:rsid w:val="00735C44"/>
    <w:rsid w:val="0074595F"/>
    <w:rsid w:val="007469DE"/>
    <w:rsid w:val="0075417C"/>
    <w:rsid w:val="00756C77"/>
    <w:rsid w:val="00757C24"/>
    <w:rsid w:val="00762257"/>
    <w:rsid w:val="00773CDF"/>
    <w:rsid w:val="00777CC8"/>
    <w:rsid w:val="0078151A"/>
    <w:rsid w:val="00781706"/>
    <w:rsid w:val="00783B5C"/>
    <w:rsid w:val="00785B75"/>
    <w:rsid w:val="00790DCF"/>
    <w:rsid w:val="00792238"/>
    <w:rsid w:val="00792CC2"/>
    <w:rsid w:val="00794912"/>
    <w:rsid w:val="00795865"/>
    <w:rsid w:val="00797A11"/>
    <w:rsid w:val="007A1FA7"/>
    <w:rsid w:val="007A6E19"/>
    <w:rsid w:val="007A6EB9"/>
    <w:rsid w:val="007A6F18"/>
    <w:rsid w:val="007A7A8B"/>
    <w:rsid w:val="007B2F0A"/>
    <w:rsid w:val="007B5A1C"/>
    <w:rsid w:val="007C1747"/>
    <w:rsid w:val="007C371D"/>
    <w:rsid w:val="007C3F24"/>
    <w:rsid w:val="007C3FEC"/>
    <w:rsid w:val="007C4E15"/>
    <w:rsid w:val="007C4FA8"/>
    <w:rsid w:val="007D267B"/>
    <w:rsid w:val="007D423E"/>
    <w:rsid w:val="007E4626"/>
    <w:rsid w:val="007F4C62"/>
    <w:rsid w:val="007F5362"/>
    <w:rsid w:val="007F787F"/>
    <w:rsid w:val="0080017F"/>
    <w:rsid w:val="00802395"/>
    <w:rsid w:val="00804756"/>
    <w:rsid w:val="008206E4"/>
    <w:rsid w:val="00836FFE"/>
    <w:rsid w:val="008379EB"/>
    <w:rsid w:val="00843AE8"/>
    <w:rsid w:val="008511F8"/>
    <w:rsid w:val="00852482"/>
    <w:rsid w:val="008644D4"/>
    <w:rsid w:val="00870AE1"/>
    <w:rsid w:val="008726DF"/>
    <w:rsid w:val="00874E50"/>
    <w:rsid w:val="00877A94"/>
    <w:rsid w:val="008A6130"/>
    <w:rsid w:val="008B350E"/>
    <w:rsid w:val="008B796B"/>
    <w:rsid w:val="008C2228"/>
    <w:rsid w:val="008D2360"/>
    <w:rsid w:val="008D7086"/>
    <w:rsid w:val="008D72C9"/>
    <w:rsid w:val="008D77D6"/>
    <w:rsid w:val="008E750D"/>
    <w:rsid w:val="008F2A68"/>
    <w:rsid w:val="009103EE"/>
    <w:rsid w:val="0091279F"/>
    <w:rsid w:val="00917B49"/>
    <w:rsid w:val="00923717"/>
    <w:rsid w:val="0092374C"/>
    <w:rsid w:val="009276CD"/>
    <w:rsid w:val="0093705D"/>
    <w:rsid w:val="009422DF"/>
    <w:rsid w:val="00946703"/>
    <w:rsid w:val="00946D2F"/>
    <w:rsid w:val="00963441"/>
    <w:rsid w:val="00964D17"/>
    <w:rsid w:val="0096583C"/>
    <w:rsid w:val="009661FD"/>
    <w:rsid w:val="00976637"/>
    <w:rsid w:val="00982426"/>
    <w:rsid w:val="00990BD7"/>
    <w:rsid w:val="009A0D66"/>
    <w:rsid w:val="009A2EDC"/>
    <w:rsid w:val="009A6786"/>
    <w:rsid w:val="009B4EFF"/>
    <w:rsid w:val="009C12C9"/>
    <w:rsid w:val="009C2830"/>
    <w:rsid w:val="009C36F5"/>
    <w:rsid w:val="009C5257"/>
    <w:rsid w:val="009C65DF"/>
    <w:rsid w:val="009F40CC"/>
    <w:rsid w:val="009F5A83"/>
    <w:rsid w:val="009F6C93"/>
    <w:rsid w:val="00A070D4"/>
    <w:rsid w:val="00A146A0"/>
    <w:rsid w:val="00A15769"/>
    <w:rsid w:val="00A23A3E"/>
    <w:rsid w:val="00A23CED"/>
    <w:rsid w:val="00A25F10"/>
    <w:rsid w:val="00A339A7"/>
    <w:rsid w:val="00A35074"/>
    <w:rsid w:val="00A44A62"/>
    <w:rsid w:val="00A50945"/>
    <w:rsid w:val="00A5648E"/>
    <w:rsid w:val="00A67677"/>
    <w:rsid w:val="00A71EFF"/>
    <w:rsid w:val="00A72D75"/>
    <w:rsid w:val="00A753B6"/>
    <w:rsid w:val="00A81CB3"/>
    <w:rsid w:val="00AA719E"/>
    <w:rsid w:val="00AB7D02"/>
    <w:rsid w:val="00AC0504"/>
    <w:rsid w:val="00AC6432"/>
    <w:rsid w:val="00AC70A5"/>
    <w:rsid w:val="00AD0375"/>
    <w:rsid w:val="00AD5C04"/>
    <w:rsid w:val="00AE127F"/>
    <w:rsid w:val="00AE2786"/>
    <w:rsid w:val="00AE3B01"/>
    <w:rsid w:val="00AE6E38"/>
    <w:rsid w:val="00AF67F8"/>
    <w:rsid w:val="00AF79C1"/>
    <w:rsid w:val="00B01278"/>
    <w:rsid w:val="00B0262B"/>
    <w:rsid w:val="00B053AB"/>
    <w:rsid w:val="00B147D3"/>
    <w:rsid w:val="00B16AD5"/>
    <w:rsid w:val="00B21A37"/>
    <w:rsid w:val="00B24E23"/>
    <w:rsid w:val="00B2694A"/>
    <w:rsid w:val="00B343A8"/>
    <w:rsid w:val="00B41002"/>
    <w:rsid w:val="00B55D4E"/>
    <w:rsid w:val="00B65E54"/>
    <w:rsid w:val="00B7052C"/>
    <w:rsid w:val="00B719D5"/>
    <w:rsid w:val="00B72971"/>
    <w:rsid w:val="00B7541C"/>
    <w:rsid w:val="00B874B4"/>
    <w:rsid w:val="00B949D1"/>
    <w:rsid w:val="00B95622"/>
    <w:rsid w:val="00BA0702"/>
    <w:rsid w:val="00BA0DB1"/>
    <w:rsid w:val="00BB4492"/>
    <w:rsid w:val="00BC0651"/>
    <w:rsid w:val="00BC35B6"/>
    <w:rsid w:val="00BD6E80"/>
    <w:rsid w:val="00BE0AB2"/>
    <w:rsid w:val="00C02510"/>
    <w:rsid w:val="00C04A83"/>
    <w:rsid w:val="00C10660"/>
    <w:rsid w:val="00C13928"/>
    <w:rsid w:val="00C16DCB"/>
    <w:rsid w:val="00C17F0E"/>
    <w:rsid w:val="00C21E49"/>
    <w:rsid w:val="00C362E8"/>
    <w:rsid w:val="00C47E22"/>
    <w:rsid w:val="00C50B64"/>
    <w:rsid w:val="00C60A2F"/>
    <w:rsid w:val="00C657C9"/>
    <w:rsid w:val="00C7017C"/>
    <w:rsid w:val="00C74488"/>
    <w:rsid w:val="00C744C2"/>
    <w:rsid w:val="00C774AE"/>
    <w:rsid w:val="00C77B82"/>
    <w:rsid w:val="00C8358A"/>
    <w:rsid w:val="00C837A0"/>
    <w:rsid w:val="00C90D55"/>
    <w:rsid w:val="00C91BCF"/>
    <w:rsid w:val="00C924CE"/>
    <w:rsid w:val="00C93022"/>
    <w:rsid w:val="00CC4BE7"/>
    <w:rsid w:val="00CC79AE"/>
    <w:rsid w:val="00CD05B9"/>
    <w:rsid w:val="00CD23BE"/>
    <w:rsid w:val="00CD2C8E"/>
    <w:rsid w:val="00CD5467"/>
    <w:rsid w:val="00CD73BC"/>
    <w:rsid w:val="00CF75A5"/>
    <w:rsid w:val="00D13DE6"/>
    <w:rsid w:val="00D14C39"/>
    <w:rsid w:val="00D22400"/>
    <w:rsid w:val="00D23E3A"/>
    <w:rsid w:val="00D2413E"/>
    <w:rsid w:val="00D376C4"/>
    <w:rsid w:val="00D41537"/>
    <w:rsid w:val="00D42B03"/>
    <w:rsid w:val="00D55C81"/>
    <w:rsid w:val="00D66B26"/>
    <w:rsid w:val="00D7159D"/>
    <w:rsid w:val="00D75AC4"/>
    <w:rsid w:val="00D8487F"/>
    <w:rsid w:val="00D90ED8"/>
    <w:rsid w:val="00D97152"/>
    <w:rsid w:val="00DA507B"/>
    <w:rsid w:val="00DA6D10"/>
    <w:rsid w:val="00DA7289"/>
    <w:rsid w:val="00DB65A8"/>
    <w:rsid w:val="00DD0188"/>
    <w:rsid w:val="00DD72AB"/>
    <w:rsid w:val="00DE34CA"/>
    <w:rsid w:val="00DE56A4"/>
    <w:rsid w:val="00DF5845"/>
    <w:rsid w:val="00E06460"/>
    <w:rsid w:val="00E07A22"/>
    <w:rsid w:val="00E11E01"/>
    <w:rsid w:val="00E12092"/>
    <w:rsid w:val="00E16943"/>
    <w:rsid w:val="00E20929"/>
    <w:rsid w:val="00E26635"/>
    <w:rsid w:val="00E30B82"/>
    <w:rsid w:val="00E33070"/>
    <w:rsid w:val="00E371D4"/>
    <w:rsid w:val="00E43485"/>
    <w:rsid w:val="00E452E4"/>
    <w:rsid w:val="00E47440"/>
    <w:rsid w:val="00E47F99"/>
    <w:rsid w:val="00E6630F"/>
    <w:rsid w:val="00E678F1"/>
    <w:rsid w:val="00E8288B"/>
    <w:rsid w:val="00E833AA"/>
    <w:rsid w:val="00E84638"/>
    <w:rsid w:val="00E879B9"/>
    <w:rsid w:val="00E93618"/>
    <w:rsid w:val="00EA0E7E"/>
    <w:rsid w:val="00EA3FCE"/>
    <w:rsid w:val="00EB00DE"/>
    <w:rsid w:val="00EB3179"/>
    <w:rsid w:val="00EB570E"/>
    <w:rsid w:val="00ED3906"/>
    <w:rsid w:val="00EE2B16"/>
    <w:rsid w:val="00EE42F3"/>
    <w:rsid w:val="00EE5AEE"/>
    <w:rsid w:val="00EE5B62"/>
    <w:rsid w:val="00EF138C"/>
    <w:rsid w:val="00EF1600"/>
    <w:rsid w:val="00EF5974"/>
    <w:rsid w:val="00EF64D1"/>
    <w:rsid w:val="00F04CB1"/>
    <w:rsid w:val="00F0720B"/>
    <w:rsid w:val="00F101AB"/>
    <w:rsid w:val="00F14309"/>
    <w:rsid w:val="00F15573"/>
    <w:rsid w:val="00F1596C"/>
    <w:rsid w:val="00F2486E"/>
    <w:rsid w:val="00F251DD"/>
    <w:rsid w:val="00F4024E"/>
    <w:rsid w:val="00F4685A"/>
    <w:rsid w:val="00F5382D"/>
    <w:rsid w:val="00F60D73"/>
    <w:rsid w:val="00F64542"/>
    <w:rsid w:val="00F70B18"/>
    <w:rsid w:val="00F73619"/>
    <w:rsid w:val="00F746ED"/>
    <w:rsid w:val="00F7656C"/>
    <w:rsid w:val="00F808FC"/>
    <w:rsid w:val="00F86432"/>
    <w:rsid w:val="00F873F4"/>
    <w:rsid w:val="00F9280D"/>
    <w:rsid w:val="00F93995"/>
    <w:rsid w:val="00F93CB4"/>
    <w:rsid w:val="00F96FE1"/>
    <w:rsid w:val="00FA0A12"/>
    <w:rsid w:val="00FB5CFE"/>
    <w:rsid w:val="00FC1621"/>
    <w:rsid w:val="00FC6F1B"/>
    <w:rsid w:val="00FD0B58"/>
    <w:rsid w:val="00FD3642"/>
    <w:rsid w:val="00FD41E6"/>
    <w:rsid w:val="00FE1710"/>
    <w:rsid w:val="00FE1767"/>
    <w:rsid w:val="00FF004A"/>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31A"/>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963441"/>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963441"/>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2D5C7B"/>
    <w:pPr>
      <w:numPr>
        <w:numId w:val="13"/>
      </w:numPr>
      <w:spacing w:before="120" w:after="12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basedOn w:val="Normal"/>
    <w:uiPriority w:val="34"/>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rsid w:val="00B24E23"/>
    <w:rPr>
      <w:sz w:val="20"/>
      <w:szCs w:val="20"/>
    </w:rPr>
  </w:style>
  <w:style w:type="character" w:styleId="FootnoteReference">
    <w:name w:val="footnote reference"/>
    <w:basedOn w:val="DefaultParagraphFont"/>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paragraph" w:styleId="BodyText">
    <w:name w:val="Body Text"/>
    <w:basedOn w:val="Normal"/>
    <w:link w:val="BodyTextChar"/>
    <w:uiPriority w:val="99"/>
    <w:unhideWhenUsed/>
    <w:qFormat/>
    <w:rsid w:val="00FC6F1B"/>
    <w:pPr>
      <w:spacing w:before="240" w:after="100" w:line="288" w:lineRule="auto"/>
      <w:ind w:left="567" w:hanging="567"/>
    </w:pPr>
    <w:rPr>
      <w:rFonts w:ascii="Calibri" w:eastAsia="Times New Roman" w:hAnsi="Calibri" w:cs="Times New Roman"/>
      <w:szCs w:val="24"/>
    </w:rPr>
  </w:style>
  <w:style w:type="character" w:customStyle="1" w:styleId="BodyTextChar">
    <w:name w:val="Body Text Char"/>
    <w:basedOn w:val="DefaultParagraphFont"/>
    <w:link w:val="BodyText"/>
    <w:uiPriority w:val="99"/>
    <w:rsid w:val="00FC6F1B"/>
    <w:rPr>
      <w:rFonts w:ascii="Calibri" w:eastAsia="Times New Roman" w:hAnsi="Calibri" w:cs="Times New Roman"/>
      <w:szCs w:val="24"/>
    </w:rPr>
  </w:style>
  <w:style w:type="character" w:styleId="FollowedHyperlink">
    <w:name w:val="FollowedHyperlink"/>
    <w:basedOn w:val="DefaultParagraphFont"/>
    <w:uiPriority w:val="99"/>
    <w:semiHidden/>
    <w:unhideWhenUsed/>
    <w:rsid w:val="00385D92"/>
    <w:rPr>
      <w:color w:val="954F72" w:themeColor="followedHyperlink"/>
      <w:u w:val="single"/>
    </w:rPr>
  </w:style>
  <w:style w:type="paragraph" w:customStyle="1" w:styleId="Default">
    <w:name w:val="Default"/>
    <w:rsid w:val="005E3116"/>
    <w:pPr>
      <w:autoSpaceDE w:val="0"/>
      <w:autoSpaceDN w:val="0"/>
      <w:adjustRightInd w:val="0"/>
      <w:spacing w:after="0" w:line="240" w:lineRule="auto"/>
    </w:pPr>
    <w:rPr>
      <w:rFonts w:ascii="Calibri" w:hAnsi="Calibri" w:cs="Calibri"/>
      <w:color w:val="000000"/>
      <w:sz w:val="24"/>
      <w:szCs w:val="24"/>
    </w:rPr>
  </w:style>
  <w:style w:type="paragraph" w:customStyle="1" w:styleId="Bodycopy">
    <w:name w:val="Body copy"/>
    <w:qFormat/>
    <w:rsid w:val="00DE34CA"/>
    <w:pPr>
      <w:keepNext/>
      <w:widowControl w:val="0"/>
      <w:spacing w:before="200" w:after="200" w:line="300" w:lineRule="exact"/>
    </w:pPr>
    <w:rPr>
      <w:rFonts w:cstheme="minorHAnsi"/>
      <w:color w:val="000000"/>
      <w:spacing w:val="-3"/>
      <w:szCs w:val="20"/>
      <w:lang w:eastAsia="en-AU"/>
    </w:rPr>
  </w:style>
  <w:style w:type="paragraph" w:customStyle="1" w:styleId="Heading1nonumber0">
    <w:name w:val="Heading 1 no number"/>
    <w:next w:val="Bodycopy"/>
    <w:rsid w:val="00DE34CA"/>
    <w:pPr>
      <w:keepNext/>
      <w:widowControl w:val="0"/>
      <w:spacing w:after="0" w:line="240" w:lineRule="auto"/>
    </w:pPr>
    <w:rPr>
      <w:rFonts w:ascii="Arial Narrow" w:eastAsiaTheme="majorEastAsia" w:hAnsi="Arial Narrow" w:cstheme="majorBidi"/>
      <w:bCs/>
      <w:smallCaps/>
      <w:color w:val="000000" w:themeColor="text1"/>
      <w:sz w:val="44"/>
      <w:szCs w:val="44"/>
    </w:rPr>
  </w:style>
  <w:style w:type="paragraph" w:styleId="EndnoteText">
    <w:name w:val="endnote text"/>
    <w:basedOn w:val="Normal"/>
    <w:link w:val="EndnoteTextChar"/>
    <w:uiPriority w:val="99"/>
    <w:semiHidden/>
    <w:unhideWhenUsed/>
    <w:rsid w:val="001C2D0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C2D02"/>
    <w:rPr>
      <w:sz w:val="20"/>
      <w:szCs w:val="20"/>
    </w:rPr>
  </w:style>
  <w:style w:type="character" w:styleId="EndnoteReference">
    <w:name w:val="endnote reference"/>
    <w:basedOn w:val="DefaultParagraphFont"/>
    <w:uiPriority w:val="99"/>
    <w:semiHidden/>
    <w:unhideWhenUsed/>
    <w:rsid w:val="001C2D02"/>
    <w:rPr>
      <w:vertAlign w:val="superscript"/>
    </w:rPr>
  </w:style>
  <w:style w:type="paragraph" w:styleId="Revision">
    <w:name w:val="Revision"/>
    <w:hidden/>
    <w:uiPriority w:val="99"/>
    <w:semiHidden/>
    <w:rsid w:val="00B0262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105071">
      <w:bodyDiv w:val="1"/>
      <w:marLeft w:val="0"/>
      <w:marRight w:val="0"/>
      <w:marTop w:val="0"/>
      <w:marBottom w:val="0"/>
      <w:divBdr>
        <w:top w:val="none" w:sz="0" w:space="0" w:color="auto"/>
        <w:left w:val="none" w:sz="0" w:space="0" w:color="auto"/>
        <w:bottom w:val="none" w:sz="0" w:space="0" w:color="auto"/>
        <w:right w:val="none" w:sz="0" w:space="0" w:color="auto"/>
      </w:divBdr>
    </w:div>
    <w:div w:id="421799779">
      <w:bodyDiv w:val="1"/>
      <w:marLeft w:val="0"/>
      <w:marRight w:val="0"/>
      <w:marTop w:val="0"/>
      <w:marBottom w:val="0"/>
      <w:divBdr>
        <w:top w:val="none" w:sz="0" w:space="0" w:color="auto"/>
        <w:left w:val="none" w:sz="0" w:space="0" w:color="auto"/>
        <w:bottom w:val="none" w:sz="0" w:space="0" w:color="auto"/>
        <w:right w:val="none" w:sz="0" w:space="0" w:color="auto"/>
      </w:divBdr>
    </w:div>
    <w:div w:id="888734203">
      <w:bodyDiv w:val="1"/>
      <w:marLeft w:val="0"/>
      <w:marRight w:val="0"/>
      <w:marTop w:val="0"/>
      <w:marBottom w:val="0"/>
      <w:divBdr>
        <w:top w:val="none" w:sz="0" w:space="0" w:color="auto"/>
        <w:left w:val="none" w:sz="0" w:space="0" w:color="auto"/>
        <w:bottom w:val="none" w:sz="0" w:space="0" w:color="auto"/>
        <w:right w:val="none" w:sz="0" w:space="0" w:color="auto"/>
      </w:divBdr>
    </w:div>
    <w:div w:id="1311906489">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795366289">
      <w:bodyDiv w:val="1"/>
      <w:marLeft w:val="0"/>
      <w:marRight w:val="0"/>
      <w:marTop w:val="0"/>
      <w:marBottom w:val="0"/>
      <w:divBdr>
        <w:top w:val="none" w:sz="0" w:space="0" w:color="auto"/>
        <w:left w:val="none" w:sz="0" w:space="0" w:color="auto"/>
        <w:bottom w:val="none" w:sz="0" w:space="0" w:color="auto"/>
        <w:right w:val="none" w:sz="0" w:space="0" w:color="auto"/>
      </w:divBdr>
    </w:div>
    <w:div w:id="1860728511">
      <w:bodyDiv w:val="1"/>
      <w:marLeft w:val="0"/>
      <w:marRight w:val="0"/>
      <w:marTop w:val="0"/>
      <w:marBottom w:val="0"/>
      <w:divBdr>
        <w:top w:val="none" w:sz="0" w:space="0" w:color="auto"/>
        <w:left w:val="none" w:sz="0" w:space="0" w:color="auto"/>
        <w:bottom w:val="none" w:sz="0" w:space="0" w:color="auto"/>
        <w:right w:val="none" w:sz="0" w:space="0" w:color="auto"/>
      </w:divBdr>
    </w:div>
    <w:div w:id="2073500452">
      <w:bodyDiv w:val="1"/>
      <w:marLeft w:val="0"/>
      <w:marRight w:val="0"/>
      <w:marTop w:val="0"/>
      <w:marBottom w:val="0"/>
      <w:divBdr>
        <w:top w:val="none" w:sz="0" w:space="0" w:color="auto"/>
        <w:left w:val="none" w:sz="0" w:space="0" w:color="auto"/>
        <w:bottom w:val="none" w:sz="0" w:space="0" w:color="auto"/>
        <w:right w:val="none" w:sz="0" w:space="0" w:color="auto"/>
      </w:divBdr>
    </w:div>
    <w:div w:id="212534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https://www.parliament.act.gov.au/parliamentary-business/in-committees"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mailto:LACommitteeEGEE@parliament.act.gov.au" TargetMode="External"/><Relationship Id="rId2" Type="http://schemas.openxmlformats.org/officeDocument/2006/relationships/customXml" Target="../customXml/item1.xml"/><Relationship Id="rId16" Type="http://schemas.openxmlformats.org/officeDocument/2006/relationships/hyperlink" Target="https://www.parliament.act.gov.au/__data/assets/pdf_file/0009/1980873/Resolution-of-establishment-for-the-committee.pdf" TargetMode="External"/><Relationship Id="rId20" Type="http://schemas.openxmlformats.org/officeDocument/2006/relationships/footer" Target="footer7.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parliament.act.gov.au/parliamentary-business/in-committees/committees/resolution-for-committees/resolution-establishing-committees-of-the-tenth-assembly"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legislation.act.gov.au/View/ni/2022-697/current/html/2022-697.html" TargetMode="External"/><Relationship Id="rId13" Type="http://schemas.openxmlformats.org/officeDocument/2006/relationships/hyperlink" Target="https://legislation.act.gov.au/View/ni/2022-697/current/html/2022-697.html" TargetMode="External"/><Relationship Id="rId3" Type="http://schemas.openxmlformats.org/officeDocument/2006/relationships/hyperlink" Target="https://legislation.act.gov.au/View/ni/2022-697/current/html/2022-697.html" TargetMode="External"/><Relationship Id="rId7" Type="http://schemas.openxmlformats.org/officeDocument/2006/relationships/hyperlink" Target="https://legislation.act.gov.au/View/ni/2022-697/current/html/2022-697.html" TargetMode="External"/><Relationship Id="rId12" Type="http://schemas.openxmlformats.org/officeDocument/2006/relationships/hyperlink" Target="https://www.act.gov.au/__data/assets/pdf_file/0008/2083715/MPC-Annual-Report-2021-22.pdf" TargetMode="External"/><Relationship Id="rId2" Type="http://schemas.openxmlformats.org/officeDocument/2006/relationships/hyperlink" Target="https://www.cmtedd.act.gov.au/__data/assets/pdf_file/0004/2089372/2021-22-CMTEDD-Annual-Report-Volume-1.pdf" TargetMode="External"/><Relationship Id="rId1" Type="http://schemas.openxmlformats.org/officeDocument/2006/relationships/hyperlink" Target="https://www.cmtedd.act.gov.au/open_government/report/annual-reports" TargetMode="External"/><Relationship Id="rId6" Type="http://schemas.openxmlformats.org/officeDocument/2006/relationships/hyperlink" Target="https://legislation.act.gov.au/View/ni/2022-697/current/html/2022-697.html" TargetMode="External"/><Relationship Id="rId11" Type="http://schemas.openxmlformats.org/officeDocument/2006/relationships/hyperlink" Target="https://www.legalaidact.org.au/legalaidactcyberincident" TargetMode="External"/><Relationship Id="rId5" Type="http://schemas.openxmlformats.org/officeDocument/2006/relationships/hyperlink" Target="https://legislation.act.gov.au/View/ni/2022-697/current/html/2022-697.html" TargetMode="External"/><Relationship Id="rId10" Type="http://schemas.openxmlformats.org/officeDocument/2006/relationships/hyperlink" Target="https://legislation.act.gov.au/View/ni/2022-697/current/html/2022-697.html" TargetMode="External"/><Relationship Id="rId4" Type="http://schemas.openxmlformats.org/officeDocument/2006/relationships/hyperlink" Target="https://legislation.act.gov.au/View/ni/2022-697/current/html/2022-697.html" TargetMode="External"/><Relationship Id="rId9" Type="http://schemas.openxmlformats.org/officeDocument/2006/relationships/hyperlink" Target="https://legislation.act.gov.au/View/ni/2022-697/current/html/2022-697.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alibri-Light">
    <w:altName w:val="Calibri"/>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207AD4"/>
    <w:rsid w:val="00211E1C"/>
    <w:rsid w:val="00243342"/>
    <w:rsid w:val="002B5873"/>
    <w:rsid w:val="002E2DAE"/>
    <w:rsid w:val="00350D7B"/>
    <w:rsid w:val="00465034"/>
    <w:rsid w:val="004C17A5"/>
    <w:rsid w:val="004D65F2"/>
    <w:rsid w:val="0069090C"/>
    <w:rsid w:val="006F5B10"/>
    <w:rsid w:val="006F63E9"/>
    <w:rsid w:val="00970294"/>
    <w:rsid w:val="00A41AA0"/>
    <w:rsid w:val="00BC5886"/>
    <w:rsid w:val="00BF4156"/>
    <w:rsid w:val="00C22B73"/>
    <w:rsid w:val="00CB5445"/>
    <w:rsid w:val="00DA7E14"/>
    <w:rsid w:val="00E75710"/>
    <w:rsid w:val="00F4175F"/>
    <w:rsid w:val="00F77B9B"/>
    <w:rsid w:val="00FF51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6780</Words>
  <Characters>38651</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45341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SamuelR</dc:creator>
  <cp:keywords/>
  <dc:description/>
  <cp:lastModifiedBy>Abbas, Batool</cp:lastModifiedBy>
  <cp:revision>2</cp:revision>
  <cp:lastPrinted>2021-08-05T22:26:00Z</cp:lastPrinted>
  <dcterms:created xsi:type="dcterms:W3CDTF">2023-03-29T23:34:00Z</dcterms:created>
  <dcterms:modified xsi:type="dcterms:W3CDTF">2023-03-29T23:34:00Z</dcterms:modified>
  <cp:category/>
</cp:coreProperties>
</file>