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345D87F2" w14:textId="1CAE1122" w:rsidR="003A704B" w:rsidRPr="00AA22FB" w:rsidRDefault="003A704B" w:rsidP="003A704B">
      <w:pPr>
        <w:jc w:val="center"/>
        <w:rPr>
          <w:sz w:val="32"/>
          <w:szCs w:val="32"/>
        </w:rPr>
      </w:pPr>
      <w:r w:rsidRPr="00AA22FB">
        <w:rPr>
          <w:sz w:val="32"/>
          <w:szCs w:val="32"/>
        </w:rPr>
        <w:t xml:space="preserve">Report tabled </w:t>
      </w:r>
      <w:r w:rsidR="00C168DC" w:rsidRPr="00AA22FB">
        <w:rPr>
          <w:sz w:val="32"/>
          <w:szCs w:val="32"/>
        </w:rPr>
        <w:t>–</w:t>
      </w:r>
      <w:r w:rsidRPr="00AA22FB">
        <w:rPr>
          <w:sz w:val="32"/>
          <w:szCs w:val="32"/>
        </w:rPr>
        <w:t xml:space="preserve"> </w:t>
      </w:r>
      <w:r w:rsidR="00C168DC" w:rsidRPr="00AA22FB">
        <w:rPr>
          <w:sz w:val="32"/>
          <w:szCs w:val="32"/>
        </w:rPr>
        <w:t>I</w:t>
      </w:r>
      <w:r w:rsidRPr="00AA22FB">
        <w:rPr>
          <w:sz w:val="32"/>
          <w:szCs w:val="32"/>
        </w:rPr>
        <w:t>nquiry into</w:t>
      </w:r>
      <w:r w:rsidR="00AA3BBB" w:rsidRPr="00AA22FB">
        <w:rPr>
          <w:sz w:val="32"/>
          <w:szCs w:val="32"/>
        </w:rPr>
        <w:t xml:space="preserve"> </w:t>
      </w:r>
      <w:r w:rsidRPr="00AA22FB">
        <w:rPr>
          <w:sz w:val="32"/>
          <w:szCs w:val="32"/>
        </w:rPr>
        <w:t>Annual and Financial Reports 2021-22</w:t>
      </w:r>
    </w:p>
    <w:p w14:paraId="7E374AFB" w14:textId="77777777" w:rsidR="00AF12AB" w:rsidRDefault="00AF12AB" w:rsidP="00AF12AB"/>
    <w:p w14:paraId="1637B3DC" w14:textId="02CB68DD" w:rsidR="00085A43" w:rsidRDefault="00F3749C" w:rsidP="00085A43">
      <w:r>
        <w:t>T</w:t>
      </w:r>
      <w:r w:rsidR="00085A43">
        <w:t xml:space="preserve">he </w:t>
      </w:r>
      <w:r w:rsidR="004A3390">
        <w:t xml:space="preserve">Chair of the </w:t>
      </w:r>
      <w:r w:rsidR="00085A43">
        <w:t xml:space="preserve">Standing Committee on </w:t>
      </w:r>
      <w:r>
        <w:t>Planning, Transport and City Services</w:t>
      </w:r>
      <w:r w:rsidR="004A3390">
        <w:t>, Ms Jo Clay</w:t>
      </w:r>
      <w:r w:rsidR="00EE6AF7">
        <w:t xml:space="preserve"> MLA</w:t>
      </w:r>
      <w:r w:rsidR="004A3390">
        <w:t xml:space="preserve">, today tabled the Committee’s report on its </w:t>
      </w:r>
      <w:r w:rsidR="004A3390" w:rsidRPr="004A3390">
        <w:rPr>
          <w:i/>
          <w:iCs/>
        </w:rPr>
        <w:t xml:space="preserve">Inquiry into </w:t>
      </w:r>
      <w:r w:rsidR="003A704B">
        <w:rPr>
          <w:i/>
          <w:iCs/>
        </w:rPr>
        <w:t>Annual and Financial Reports 2021–22</w:t>
      </w:r>
      <w:r w:rsidR="00793D67">
        <w:rPr>
          <w:i/>
          <w:iCs/>
        </w:rPr>
        <w:t>.</w:t>
      </w:r>
    </w:p>
    <w:p w14:paraId="71FBAF8C" w14:textId="77777777" w:rsidR="00085A43" w:rsidRDefault="00085A43" w:rsidP="00085A43"/>
    <w:p w14:paraId="50F9D60E" w14:textId="47BE4753" w:rsidR="003A704B" w:rsidRDefault="003A704B" w:rsidP="00085A43">
      <w:pPr>
        <w:rPr>
          <w:rFonts w:ascii="Calibri" w:hAnsi="Calibri" w:cs="Calibri"/>
          <w:szCs w:val="22"/>
        </w:rPr>
      </w:pPr>
      <w:r w:rsidRPr="005F7C1D">
        <w:rPr>
          <w:rFonts w:ascii="Calibri" w:hAnsi="Calibri" w:cs="Calibri"/>
          <w:szCs w:val="22"/>
        </w:rPr>
        <w:t xml:space="preserve">The Committee </w:t>
      </w:r>
      <w:r>
        <w:rPr>
          <w:rFonts w:ascii="Calibri" w:hAnsi="Calibri" w:cs="Calibri"/>
          <w:szCs w:val="22"/>
        </w:rPr>
        <w:t xml:space="preserve">held </w:t>
      </w:r>
      <w:proofErr w:type="gramStart"/>
      <w:r>
        <w:rPr>
          <w:rFonts w:ascii="Calibri" w:hAnsi="Calibri" w:cs="Calibri"/>
          <w:szCs w:val="22"/>
        </w:rPr>
        <w:t>a number of</w:t>
      </w:r>
      <w:proofErr w:type="gramEnd"/>
      <w:r>
        <w:rPr>
          <w:rFonts w:ascii="Calibri" w:hAnsi="Calibri" w:cs="Calibri"/>
          <w:szCs w:val="22"/>
        </w:rPr>
        <w:t xml:space="preserve"> public hearings with the Environment, Planning and Sustainable Development Directorate and Transport Canberra and City Services Directorate. The wide range of topics discussed included social and affordable housing provisions, emissions reduction plans, end-of-life </w:t>
      </w:r>
      <w:proofErr w:type="gramStart"/>
      <w:r>
        <w:rPr>
          <w:rFonts w:ascii="Calibri" w:hAnsi="Calibri" w:cs="Calibri"/>
          <w:szCs w:val="22"/>
        </w:rPr>
        <w:t>reuse</w:t>
      </w:r>
      <w:proofErr w:type="gramEnd"/>
      <w:r>
        <w:rPr>
          <w:rFonts w:ascii="Calibri" w:hAnsi="Calibri" w:cs="Calibri"/>
          <w:szCs w:val="22"/>
        </w:rPr>
        <w:t xml:space="preserve"> and recycling of batteries for electric buses, and </w:t>
      </w:r>
      <w:r w:rsidR="00C168DC">
        <w:rPr>
          <w:rFonts w:ascii="Calibri" w:hAnsi="Calibri" w:cs="Calibri"/>
          <w:szCs w:val="22"/>
        </w:rPr>
        <w:t>waste and recycling audits</w:t>
      </w:r>
      <w:r>
        <w:rPr>
          <w:rFonts w:ascii="Calibri" w:hAnsi="Calibri" w:cs="Calibri"/>
          <w:szCs w:val="22"/>
        </w:rPr>
        <w:t>.</w:t>
      </w:r>
    </w:p>
    <w:p w14:paraId="5AED577F" w14:textId="77777777" w:rsidR="003A704B" w:rsidRDefault="003A704B" w:rsidP="00085A43">
      <w:pPr>
        <w:rPr>
          <w:rFonts w:ascii="Calibri" w:hAnsi="Calibri" w:cs="Calibri"/>
          <w:szCs w:val="22"/>
        </w:rPr>
      </w:pPr>
    </w:p>
    <w:p w14:paraId="322DECF0" w14:textId="055D4C79" w:rsidR="003A704B" w:rsidRDefault="004A3390" w:rsidP="00085A43">
      <w:r>
        <w:t xml:space="preserve">The </w:t>
      </w:r>
      <w:r w:rsidR="003A704B">
        <w:t xml:space="preserve">report made </w:t>
      </w:r>
      <w:r w:rsidR="00C168DC" w:rsidRPr="003A20C9">
        <w:t>19</w:t>
      </w:r>
      <w:r w:rsidR="003A704B">
        <w:t xml:space="preserve"> recommendations covering </w:t>
      </w:r>
      <w:proofErr w:type="gramStart"/>
      <w:r w:rsidR="003A704B">
        <w:t>a number of</w:t>
      </w:r>
      <w:proofErr w:type="gramEnd"/>
      <w:r w:rsidR="003A704B">
        <w:t xml:space="preserve"> issues, including consultation with residents on future waste sites, reporting against the ACT Climate Change Strategy, expansion of the electric bus fleet, and publication of the estimated completion date </w:t>
      </w:r>
      <w:r w:rsidR="0094710D">
        <w:t>for Light Rail Stage 2B</w:t>
      </w:r>
      <w:r w:rsidR="003A704B">
        <w:t>.</w:t>
      </w:r>
    </w:p>
    <w:p w14:paraId="52BC2383" w14:textId="77777777" w:rsidR="003A704B" w:rsidRPr="004D6799" w:rsidRDefault="003A704B" w:rsidP="00F3749C"/>
    <w:p w14:paraId="672496A2" w14:textId="77777777" w:rsidR="004D6799"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The Committee’s report is available on the Assembly’s </w:t>
      </w:r>
      <w:hyperlink r:id="rId8" w:history="1">
        <w:r w:rsidRPr="00AA2224">
          <w:rPr>
            <w:rFonts w:asciiTheme="minorHAnsi" w:hAnsiTheme="minorHAnsi"/>
            <w:sz w:val="22"/>
            <w:lang w:eastAsia="en-US"/>
          </w:rPr>
          <w:t>webpage</w:t>
        </w:r>
      </w:hyperlink>
      <w:r>
        <w:rPr>
          <w:rFonts w:asciiTheme="minorHAnsi" w:hAnsiTheme="minorHAnsi"/>
          <w:sz w:val="22"/>
          <w:lang w:eastAsia="en-US"/>
        </w:rPr>
        <w:t xml:space="preserve"> at </w:t>
      </w:r>
      <w:hyperlink r:id="rId9" w:history="1">
        <w:r w:rsidRPr="005444BF">
          <w:rPr>
            <w:rStyle w:val="Hyperlink"/>
            <w:rFonts w:asciiTheme="minorHAnsi" w:eastAsiaTheme="majorEastAsia" w:hAnsiTheme="minorHAnsi"/>
            <w:sz w:val="22"/>
            <w:lang w:eastAsia="en-US"/>
          </w:rPr>
          <w:t>https://www.parliament.act.gov.au/parliamentary-business/in-committees/recent-reports</w:t>
        </w:r>
      </w:hyperlink>
    </w:p>
    <w:p w14:paraId="01B3A464" w14:textId="77777777" w:rsidR="004D6799" w:rsidRPr="00AA2224" w:rsidRDefault="004D6799" w:rsidP="004D6799">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 xml:space="preserve">Under the Assembly’s standing orders, the </w:t>
      </w:r>
      <w:r>
        <w:rPr>
          <w:rFonts w:asciiTheme="minorHAnsi" w:hAnsiTheme="minorHAnsi"/>
          <w:sz w:val="22"/>
          <w:lang w:eastAsia="en-US"/>
        </w:rPr>
        <w:t xml:space="preserve">ACT </w:t>
      </w:r>
      <w:r w:rsidRPr="00AA2224">
        <w:rPr>
          <w:rFonts w:asciiTheme="minorHAnsi" w:hAnsiTheme="minorHAnsi"/>
          <w:sz w:val="22"/>
          <w:lang w:eastAsia="en-US"/>
        </w:rPr>
        <w:t>Government is required to respond to committee reports within four months of tabling.</w:t>
      </w:r>
    </w:p>
    <w:p w14:paraId="10125588" w14:textId="377F7535" w:rsidR="00AF12AB" w:rsidRDefault="00AF12AB" w:rsidP="00AF12AB"/>
    <w:p w14:paraId="1B8BB792" w14:textId="77777777" w:rsidR="00AF12AB" w:rsidRDefault="00AF12AB" w:rsidP="00AF12AB"/>
    <w:p w14:paraId="5A0E0B51" w14:textId="77777777" w:rsidR="00AF12AB" w:rsidRDefault="00AF12AB" w:rsidP="00AF12AB"/>
    <w:p w14:paraId="07B6C41F" w14:textId="56CEA03E" w:rsidR="00085A43" w:rsidRDefault="00C168DC" w:rsidP="00AF12AB">
      <w:r w:rsidRPr="003A20C9">
        <w:t>21</w:t>
      </w:r>
      <w:r w:rsidR="009A599D">
        <w:t xml:space="preserve"> March 2023</w:t>
      </w:r>
    </w:p>
    <w:p w14:paraId="746805A2" w14:textId="77777777" w:rsidR="00AF12AB" w:rsidRDefault="00AF12AB" w:rsidP="00AF12AB">
      <w:r>
        <w:t>STATEMENT ENDS.</w:t>
      </w:r>
    </w:p>
    <w:p w14:paraId="6D5DF8CC" w14:textId="77777777" w:rsidR="00AF12AB" w:rsidRDefault="00AF12AB" w:rsidP="00AF12AB"/>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562A49D1" w:rsidR="00AF12AB" w:rsidRDefault="00AF12AB" w:rsidP="00AF12AB">
      <w:r>
        <w:t>Committee Chair, M</w:t>
      </w:r>
      <w:r w:rsidR="00FF7C0E">
        <w:t>s</w:t>
      </w:r>
      <w:r>
        <w:t xml:space="preserve"> </w:t>
      </w:r>
      <w:r w:rsidR="00FF7C0E">
        <w:t>Jo Clay</w:t>
      </w:r>
      <w:r>
        <w:t xml:space="preserve"> MLA on (</w:t>
      </w:r>
      <w:r w:rsidRPr="00651B87">
        <w:t>02</w:t>
      </w:r>
      <w:r>
        <w:t>)</w:t>
      </w:r>
      <w:r w:rsidRPr="00651B87">
        <w:t xml:space="preserve"> </w:t>
      </w:r>
      <w:r>
        <w:t>6205 0</w:t>
      </w:r>
      <w:r w:rsidR="007E1689">
        <w:t>131</w:t>
      </w:r>
    </w:p>
    <w:p w14:paraId="5718758B" w14:textId="125DD470" w:rsidR="00AF12AB" w:rsidRPr="00E76912" w:rsidRDefault="00FE222C" w:rsidP="00AF12AB">
      <w:r>
        <w:t xml:space="preserve">Acting </w:t>
      </w:r>
      <w:r w:rsidR="00AF12AB">
        <w:t xml:space="preserve">Committee Secretary, </w:t>
      </w:r>
      <w:r w:rsidR="002868A5">
        <w:t>Miona Ikeda</w:t>
      </w:r>
      <w:r w:rsidR="00AF12AB">
        <w:t>, on (02) 620</w:t>
      </w:r>
      <w:r w:rsidR="007E1689">
        <w:t>5 0199</w:t>
      </w:r>
      <w:r w:rsidR="00AF12AB">
        <w:t xml:space="preserve"> or at </w:t>
      </w:r>
      <w:hyperlink r:id="rId10" w:history="1">
        <w:r w:rsidR="00FF7C0E" w:rsidRPr="00BB5485">
          <w:rPr>
            <w:rStyle w:val="Hyperlink"/>
            <w:rFonts w:eastAsiaTheme="majorEastAsia"/>
          </w:rPr>
          <w:t>LACommitteePTCS@parliament.act.gov.au</w:t>
        </w:r>
      </w:hyperlink>
    </w:p>
    <w:sectPr w:rsidR="00AF12AB" w:rsidRPr="00E76912" w:rsidSect="00C0568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7DF9" w14:textId="77777777" w:rsidR="00FF7C0E" w:rsidRDefault="00FF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fldSimple w:instr=" NUMPAGES  ">
          <w:r w:rsidR="0046631F">
            <w:rPr>
              <w:noProof/>
            </w:rPr>
            <w:t>2</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AA22FB"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5640" w14:textId="77777777" w:rsidR="00FF7C0E" w:rsidRDefault="00FF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20C9" w14:textId="77777777" w:rsidR="00FF7C0E" w:rsidRDefault="00FF7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4B4E9F32" w14:textId="06933FD9" w:rsidR="00846DA5" w:rsidRDefault="00846DA5" w:rsidP="0064779A">
                    <w:pPr>
                      <w:pStyle w:val="Customheader"/>
                      <w:jc w:val="left"/>
                    </w:pPr>
                    <w:r w:rsidRPr="00846DA5">
                      <w:t xml:space="preserve">Standing Committee on </w:t>
                    </w:r>
                    <w:r w:rsidR="00F3749C">
                      <w:t>Planning, Transport and City Services</w:t>
                    </w:r>
                    <w:r w:rsidR="00EB7234" w:rsidRPr="00EB7234">
                      <w:t xml:space="preserve"> </w:t>
                    </w:r>
                  </w:p>
                  <w:p w14:paraId="459E7004" w14:textId="27EA10E9"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Jo Clay</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Pr>
                        <w:rFonts w:ascii="Calibri" w:eastAsia="PMingLiU" w:hAnsi="Calibri" w:cs="Times New Roman"/>
                        <w:smallCaps w:val="0"/>
                        <w:sz w:val="22"/>
                        <w:szCs w:val="22"/>
                        <w:lang w:eastAsia="zh-TW"/>
                      </w:rPr>
                      <w:t xml:space="preserve">Ms </w:t>
                    </w:r>
                    <w:r w:rsidR="00F3749C">
                      <w:rPr>
                        <w:rFonts w:ascii="Calibri" w:eastAsia="PMingLiU" w:hAnsi="Calibri" w:cs="Times New Roman"/>
                        <w:smallCaps w:val="0"/>
                        <w:sz w:val="22"/>
                        <w:szCs w:val="22"/>
                        <w:lang w:eastAsia="zh-TW"/>
                      </w:rPr>
                      <w:t xml:space="preserve">Suzanne Orr </w:t>
                    </w:r>
                    <w:r w:rsidR="00DC512D">
                      <w:rPr>
                        <w:rFonts w:ascii="Calibri" w:eastAsia="PMingLiU" w:hAnsi="Calibri" w:cs="Times New Roman"/>
                        <w:smallCaps w:val="0"/>
                        <w:sz w:val="22"/>
                        <w:szCs w:val="22"/>
                        <w:lang w:eastAsia="zh-TW"/>
                      </w:rPr>
                      <w:t xml:space="preserve">MLA (Deputy Chair), </w:t>
                    </w:r>
                    <w:r>
                      <w:rPr>
                        <w:rFonts w:ascii="Calibri" w:eastAsia="PMingLiU" w:hAnsi="Calibri" w:cs="Times New Roman"/>
                        <w:smallCaps w:val="0"/>
                        <w:sz w:val="22"/>
                        <w:szCs w:val="22"/>
                        <w:lang w:eastAsia="zh-TW"/>
                      </w:rPr>
                      <w:t>Mr</w:t>
                    </w:r>
                    <w:r w:rsidR="00F3749C">
                      <w:rPr>
                        <w:rFonts w:ascii="Calibri" w:eastAsia="PMingLiU" w:hAnsi="Calibri" w:cs="Times New Roman"/>
                        <w:smallCaps w:val="0"/>
                        <w:sz w:val="22"/>
                        <w:szCs w:val="22"/>
                        <w:lang w:eastAsia="zh-TW"/>
                      </w:rPr>
                      <w:t xml:space="preserve"> Mark</w:t>
                    </w:r>
                    <w:r>
                      <w:rPr>
                        <w:rFonts w:ascii="Calibri" w:eastAsia="PMingLiU" w:hAnsi="Calibri" w:cs="Times New Roman"/>
                        <w:smallCaps w:val="0"/>
                        <w:sz w:val="22"/>
                        <w:szCs w:val="22"/>
                        <w:lang w:eastAsia="zh-TW"/>
                      </w:rPr>
                      <w:t xml:space="preserve"> </w:t>
                    </w:r>
                    <w:r w:rsidR="00F3749C">
                      <w:rPr>
                        <w:rFonts w:ascii="Calibri" w:eastAsia="PMingLiU" w:hAnsi="Calibri" w:cs="Times New Roman"/>
                        <w:smallCaps w:val="0"/>
                        <w:sz w:val="22"/>
                        <w:szCs w:val="22"/>
                        <w:lang w:eastAsia="zh-TW"/>
                      </w:rPr>
                      <w:t>Parton</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0"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1"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B2BAF"/>
    <w:multiLevelType w:val="multilevel"/>
    <w:tmpl w:val="BCFCBA68"/>
    <w:numStyleLink w:val="Style1"/>
  </w:abstractNum>
  <w:abstractNum w:abstractNumId="34"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1694454000">
    <w:abstractNumId w:val="35"/>
  </w:num>
  <w:num w:numId="2" w16cid:durableId="1083337111">
    <w:abstractNumId w:val="13"/>
  </w:num>
  <w:num w:numId="3" w16cid:durableId="476609317">
    <w:abstractNumId w:val="9"/>
  </w:num>
  <w:num w:numId="4" w16cid:durableId="253779567">
    <w:abstractNumId w:val="32"/>
  </w:num>
  <w:num w:numId="5" w16cid:durableId="1149394770">
    <w:abstractNumId w:val="19"/>
  </w:num>
  <w:num w:numId="6" w16cid:durableId="541984453">
    <w:abstractNumId w:val="28"/>
  </w:num>
  <w:num w:numId="7" w16cid:durableId="1935288082">
    <w:abstractNumId w:val="10"/>
  </w:num>
  <w:num w:numId="8" w16cid:durableId="2034920477">
    <w:abstractNumId w:val="2"/>
  </w:num>
  <w:num w:numId="9" w16cid:durableId="442774789">
    <w:abstractNumId w:val="33"/>
  </w:num>
  <w:num w:numId="10" w16cid:durableId="1721900201">
    <w:abstractNumId w:val="15"/>
  </w:num>
  <w:num w:numId="11" w16cid:durableId="1108893499">
    <w:abstractNumId w:val="17"/>
  </w:num>
  <w:num w:numId="12" w16cid:durableId="2096825142">
    <w:abstractNumId w:val="20"/>
  </w:num>
  <w:num w:numId="13" w16cid:durableId="1180970639">
    <w:abstractNumId w:val="32"/>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589583196">
    <w:abstractNumId w:val="32"/>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57719028">
    <w:abstractNumId w:val="21"/>
  </w:num>
  <w:num w:numId="16" w16cid:durableId="439296654">
    <w:abstractNumId w:val="1"/>
  </w:num>
  <w:num w:numId="17" w16cid:durableId="1163469378">
    <w:abstractNumId w:val="24"/>
  </w:num>
  <w:num w:numId="18" w16cid:durableId="760612146">
    <w:abstractNumId w:val="29"/>
  </w:num>
  <w:num w:numId="19" w16cid:durableId="543830458">
    <w:abstractNumId w:val="26"/>
  </w:num>
  <w:num w:numId="20" w16cid:durableId="1415930843">
    <w:abstractNumId w:val="14"/>
  </w:num>
  <w:num w:numId="21" w16cid:durableId="1065951266">
    <w:abstractNumId w:val="27"/>
  </w:num>
  <w:num w:numId="22" w16cid:durableId="579489200">
    <w:abstractNumId w:val="23"/>
  </w:num>
  <w:num w:numId="23" w16cid:durableId="997080122">
    <w:abstractNumId w:val="12"/>
  </w:num>
  <w:num w:numId="24" w16cid:durableId="826898311">
    <w:abstractNumId w:val="22"/>
  </w:num>
  <w:num w:numId="25" w16cid:durableId="808743107">
    <w:abstractNumId w:val="30"/>
  </w:num>
  <w:num w:numId="26" w16cid:durableId="85734864">
    <w:abstractNumId w:val="18"/>
  </w:num>
  <w:num w:numId="27" w16cid:durableId="1300651886">
    <w:abstractNumId w:val="5"/>
  </w:num>
  <w:num w:numId="28" w16cid:durableId="1802066232">
    <w:abstractNumId w:val="7"/>
  </w:num>
  <w:num w:numId="29" w16cid:durableId="1713726402">
    <w:abstractNumId w:val="31"/>
  </w:num>
  <w:num w:numId="30" w16cid:durableId="2092848979">
    <w:abstractNumId w:val="11"/>
  </w:num>
  <w:num w:numId="31" w16cid:durableId="2067294757">
    <w:abstractNumId w:val="6"/>
  </w:num>
  <w:num w:numId="32" w16cid:durableId="511839230">
    <w:abstractNumId w:val="8"/>
  </w:num>
  <w:num w:numId="33" w16cid:durableId="2059549988">
    <w:abstractNumId w:val="3"/>
  </w:num>
  <w:num w:numId="34" w16cid:durableId="248463772">
    <w:abstractNumId w:val="16"/>
  </w:num>
  <w:num w:numId="35" w16cid:durableId="1171721074">
    <w:abstractNumId w:val="25"/>
  </w:num>
  <w:num w:numId="36" w16cid:durableId="41027571">
    <w:abstractNumId w:val="34"/>
  </w:num>
  <w:num w:numId="37" w16cid:durableId="817384592">
    <w:abstractNumId w:val="0"/>
  </w:num>
  <w:num w:numId="38" w16cid:durableId="158029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85A43"/>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28D2"/>
    <w:rsid w:val="001C6D04"/>
    <w:rsid w:val="001E4F3F"/>
    <w:rsid w:val="002065FF"/>
    <w:rsid w:val="00213E81"/>
    <w:rsid w:val="00215FF9"/>
    <w:rsid w:val="00221A90"/>
    <w:rsid w:val="00224340"/>
    <w:rsid w:val="002311C2"/>
    <w:rsid w:val="0024610B"/>
    <w:rsid w:val="00246296"/>
    <w:rsid w:val="00251FAF"/>
    <w:rsid w:val="00253B45"/>
    <w:rsid w:val="00260109"/>
    <w:rsid w:val="00266334"/>
    <w:rsid w:val="00274259"/>
    <w:rsid w:val="002868A5"/>
    <w:rsid w:val="002B03A2"/>
    <w:rsid w:val="002B099B"/>
    <w:rsid w:val="002E5755"/>
    <w:rsid w:val="002F74E0"/>
    <w:rsid w:val="00310B99"/>
    <w:rsid w:val="00322632"/>
    <w:rsid w:val="00346E5D"/>
    <w:rsid w:val="00351F7F"/>
    <w:rsid w:val="003524CF"/>
    <w:rsid w:val="00357DDF"/>
    <w:rsid w:val="00367056"/>
    <w:rsid w:val="0037658C"/>
    <w:rsid w:val="00381461"/>
    <w:rsid w:val="003952D0"/>
    <w:rsid w:val="00397303"/>
    <w:rsid w:val="003A20C9"/>
    <w:rsid w:val="003A704B"/>
    <w:rsid w:val="003A74B2"/>
    <w:rsid w:val="003C01AE"/>
    <w:rsid w:val="003C1BC1"/>
    <w:rsid w:val="003C2CE5"/>
    <w:rsid w:val="003D43CD"/>
    <w:rsid w:val="003D441B"/>
    <w:rsid w:val="003D7734"/>
    <w:rsid w:val="003E2621"/>
    <w:rsid w:val="003F061C"/>
    <w:rsid w:val="0041270A"/>
    <w:rsid w:val="00424BD1"/>
    <w:rsid w:val="00445591"/>
    <w:rsid w:val="00456C60"/>
    <w:rsid w:val="0046631F"/>
    <w:rsid w:val="00486941"/>
    <w:rsid w:val="00486D57"/>
    <w:rsid w:val="0049361C"/>
    <w:rsid w:val="004A3390"/>
    <w:rsid w:val="004A47A1"/>
    <w:rsid w:val="004B77FB"/>
    <w:rsid w:val="004C7CD5"/>
    <w:rsid w:val="004D6799"/>
    <w:rsid w:val="004F060D"/>
    <w:rsid w:val="004F1551"/>
    <w:rsid w:val="004F6E4A"/>
    <w:rsid w:val="0050064D"/>
    <w:rsid w:val="00510199"/>
    <w:rsid w:val="005116D3"/>
    <w:rsid w:val="00514B3B"/>
    <w:rsid w:val="00515CAF"/>
    <w:rsid w:val="00532C87"/>
    <w:rsid w:val="00544910"/>
    <w:rsid w:val="00545B45"/>
    <w:rsid w:val="0058319A"/>
    <w:rsid w:val="00585D67"/>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0253"/>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7324C"/>
    <w:rsid w:val="0078191A"/>
    <w:rsid w:val="00782132"/>
    <w:rsid w:val="00793D67"/>
    <w:rsid w:val="007B36E8"/>
    <w:rsid w:val="007B6208"/>
    <w:rsid w:val="007C55CB"/>
    <w:rsid w:val="007C643D"/>
    <w:rsid w:val="007C6D1F"/>
    <w:rsid w:val="007D17D1"/>
    <w:rsid w:val="007E1689"/>
    <w:rsid w:val="007E175C"/>
    <w:rsid w:val="007E6184"/>
    <w:rsid w:val="007E6E22"/>
    <w:rsid w:val="007F76A9"/>
    <w:rsid w:val="008016B5"/>
    <w:rsid w:val="00804441"/>
    <w:rsid w:val="00815318"/>
    <w:rsid w:val="00823A30"/>
    <w:rsid w:val="00832789"/>
    <w:rsid w:val="00841065"/>
    <w:rsid w:val="00846DA5"/>
    <w:rsid w:val="00850398"/>
    <w:rsid w:val="0085106B"/>
    <w:rsid w:val="008512CE"/>
    <w:rsid w:val="00860066"/>
    <w:rsid w:val="008724D2"/>
    <w:rsid w:val="00876FB7"/>
    <w:rsid w:val="00877422"/>
    <w:rsid w:val="008D7984"/>
    <w:rsid w:val="008E7EB5"/>
    <w:rsid w:val="00903A96"/>
    <w:rsid w:val="00915112"/>
    <w:rsid w:val="00916D26"/>
    <w:rsid w:val="00921496"/>
    <w:rsid w:val="0094710D"/>
    <w:rsid w:val="0094745C"/>
    <w:rsid w:val="0095313B"/>
    <w:rsid w:val="00961357"/>
    <w:rsid w:val="0098422A"/>
    <w:rsid w:val="009A599D"/>
    <w:rsid w:val="009E2415"/>
    <w:rsid w:val="009F4BA3"/>
    <w:rsid w:val="009F5CD9"/>
    <w:rsid w:val="009F7429"/>
    <w:rsid w:val="00A022BA"/>
    <w:rsid w:val="00A3781E"/>
    <w:rsid w:val="00A44D54"/>
    <w:rsid w:val="00A525D2"/>
    <w:rsid w:val="00A52F6D"/>
    <w:rsid w:val="00A67318"/>
    <w:rsid w:val="00A768BF"/>
    <w:rsid w:val="00A82B46"/>
    <w:rsid w:val="00A855CC"/>
    <w:rsid w:val="00AA22FB"/>
    <w:rsid w:val="00AA3BBB"/>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06639"/>
    <w:rsid w:val="00C15739"/>
    <w:rsid w:val="00C168DC"/>
    <w:rsid w:val="00C25041"/>
    <w:rsid w:val="00C32AB7"/>
    <w:rsid w:val="00C433D9"/>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0175"/>
    <w:rsid w:val="00DD29E6"/>
    <w:rsid w:val="00DD7619"/>
    <w:rsid w:val="00DE55CE"/>
    <w:rsid w:val="00DF705E"/>
    <w:rsid w:val="00DF7137"/>
    <w:rsid w:val="00E025B9"/>
    <w:rsid w:val="00E03190"/>
    <w:rsid w:val="00E0475B"/>
    <w:rsid w:val="00E13EDA"/>
    <w:rsid w:val="00E17894"/>
    <w:rsid w:val="00E21AE6"/>
    <w:rsid w:val="00E22C8E"/>
    <w:rsid w:val="00E2657A"/>
    <w:rsid w:val="00E27316"/>
    <w:rsid w:val="00E32579"/>
    <w:rsid w:val="00E45F1D"/>
    <w:rsid w:val="00E6549F"/>
    <w:rsid w:val="00E70AD5"/>
    <w:rsid w:val="00E74565"/>
    <w:rsid w:val="00E749B1"/>
    <w:rsid w:val="00E763D3"/>
    <w:rsid w:val="00E86F88"/>
    <w:rsid w:val="00E975A2"/>
    <w:rsid w:val="00EB6485"/>
    <w:rsid w:val="00EB6781"/>
    <w:rsid w:val="00EB7234"/>
    <w:rsid w:val="00EC5189"/>
    <w:rsid w:val="00ED4F1F"/>
    <w:rsid w:val="00EE6AF7"/>
    <w:rsid w:val="00EF3768"/>
    <w:rsid w:val="00EF78DC"/>
    <w:rsid w:val="00F00253"/>
    <w:rsid w:val="00F12B15"/>
    <w:rsid w:val="00F3749C"/>
    <w:rsid w:val="00F43DBE"/>
    <w:rsid w:val="00F52BE2"/>
    <w:rsid w:val="00F5348C"/>
    <w:rsid w:val="00F542DB"/>
    <w:rsid w:val="00F562CF"/>
    <w:rsid w:val="00F65ADE"/>
    <w:rsid w:val="00F66E9A"/>
    <w:rsid w:val="00F72993"/>
    <w:rsid w:val="00F80E70"/>
    <w:rsid w:val="00F80ED1"/>
    <w:rsid w:val="00FA61AE"/>
    <w:rsid w:val="00FD0C22"/>
    <w:rsid w:val="00FE222C"/>
    <w:rsid w:val="00FE5235"/>
    <w:rsid w:val="00FE7220"/>
    <w:rsid w:val="00FF3245"/>
    <w:rsid w:val="00FF7C0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4D6799"/>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EE6AF7"/>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CommitteePTCS@parliament.act.gov.au" TargetMode="External"/><Relationship Id="rId4" Type="http://schemas.openxmlformats.org/officeDocument/2006/relationships/settings" Target="setting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Walker</dc:creator>
  <cp:lastModifiedBy>Chung, Lydia</cp:lastModifiedBy>
  <cp:revision>8</cp:revision>
  <cp:lastPrinted>2012-11-26T23:22:00Z</cp:lastPrinted>
  <dcterms:created xsi:type="dcterms:W3CDTF">2023-03-14T02:13:00Z</dcterms:created>
  <dcterms:modified xsi:type="dcterms:W3CDTF">2023-03-20T23:15:00Z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2022-09-19T04:30:59Z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8e19e6dc-6e74-40aa-810c-ec48400b8642</vt:lpwstr>
  </property>
  <property fmtid="{D5CDD505-2E9C-101B-9397-08002B2CF9AE}" pid="15" name="MSIP_Label_69af8531-eb46-4968-8cb3-105d2f5ea87e_ContentBits">
    <vt:lpwstr>0</vt:lpwstr>
  </property>
</Properties>
</file>