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36EA9" w14:textId="77777777" w:rsidR="001802FB" w:rsidRPr="001802FB" w:rsidRDefault="001802FB" w:rsidP="001802FB">
      <w:pPr>
        <w:jc w:val="center"/>
        <w:rPr>
          <w:rFonts w:ascii="Times New Roman" w:hAnsi="Times New Roman"/>
          <w:b/>
          <w:bCs/>
          <w:lang w:val="en-AU"/>
        </w:rPr>
      </w:pPr>
      <w:r w:rsidRPr="001802FB">
        <w:rPr>
          <w:rFonts w:ascii="Times New Roman" w:hAnsi="Times New Roman"/>
          <w:b/>
          <w:bCs/>
          <w:noProof/>
          <w:lang w:val="en-AU"/>
        </w:rPr>
        <w:drawing>
          <wp:inline distT="0" distB="0" distL="0" distR="0" wp14:anchorId="7E2DC743" wp14:editId="3D42479B">
            <wp:extent cx="753110" cy="753110"/>
            <wp:effectExtent l="0" t="0" r="8890" b="889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14:paraId="3BD9390A" w14:textId="77777777" w:rsidR="001802FB" w:rsidRPr="001802FB" w:rsidRDefault="001802FB" w:rsidP="001802FB">
      <w:pPr>
        <w:keepNext/>
        <w:keepLines/>
        <w:spacing w:before="320"/>
        <w:jc w:val="center"/>
        <w:rPr>
          <w:rFonts w:ascii="Calibri" w:hAnsi="Calibri"/>
          <w:b/>
          <w:bCs/>
          <w:sz w:val="32"/>
          <w:szCs w:val="32"/>
          <w:lang w:val="en-AU"/>
        </w:rPr>
      </w:pPr>
      <w:r w:rsidRPr="001802FB">
        <w:rPr>
          <w:rFonts w:ascii="Calibri" w:hAnsi="Calibri"/>
          <w:b/>
          <w:bCs/>
          <w:sz w:val="32"/>
          <w:szCs w:val="32"/>
          <w:lang w:val="en-AU"/>
        </w:rPr>
        <w:t>LEGISLATIVE ASSEMBLY FOR THE</w:t>
      </w:r>
    </w:p>
    <w:p w14:paraId="176E00FD" w14:textId="77777777" w:rsidR="001802FB" w:rsidRPr="001802FB" w:rsidRDefault="001802FB" w:rsidP="001802FB">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1802FB">
            <w:rPr>
              <w:rFonts w:ascii="Calibri" w:hAnsi="Calibri"/>
              <w:b/>
              <w:bCs/>
              <w:sz w:val="32"/>
              <w:szCs w:val="32"/>
              <w:lang w:val="en-AU"/>
            </w:rPr>
            <w:t>AUSTRALIAN CAPITAL TERRITORY</w:t>
          </w:r>
        </w:smartTag>
      </w:smartTag>
    </w:p>
    <w:p w14:paraId="7228A0E8" w14:textId="77777777" w:rsidR="001802FB" w:rsidRPr="001802FB" w:rsidRDefault="001802FB" w:rsidP="001802FB">
      <w:pPr>
        <w:spacing w:before="360"/>
        <w:jc w:val="center"/>
        <w:rPr>
          <w:rFonts w:ascii="Calibri" w:hAnsi="Calibri"/>
          <w:b/>
          <w:sz w:val="28"/>
          <w:szCs w:val="28"/>
        </w:rPr>
      </w:pPr>
      <w:r w:rsidRPr="001802FB">
        <w:rPr>
          <w:rFonts w:ascii="Calibri" w:hAnsi="Calibri"/>
          <w:b/>
          <w:sz w:val="28"/>
          <w:szCs w:val="28"/>
        </w:rPr>
        <w:t>2020–2021–2022</w:t>
      </w:r>
    </w:p>
    <w:p w14:paraId="1BB1CA90" w14:textId="77777777" w:rsidR="001802FB" w:rsidRPr="001802FB" w:rsidRDefault="001802FB" w:rsidP="001802FB">
      <w:pPr>
        <w:keepNext/>
        <w:keepLines/>
        <w:spacing w:before="360"/>
        <w:jc w:val="center"/>
        <w:rPr>
          <w:rFonts w:ascii="Calibri" w:hAnsi="Calibri"/>
          <w:b/>
          <w:sz w:val="40"/>
          <w:szCs w:val="40"/>
          <w:lang w:val="en-AU"/>
        </w:rPr>
      </w:pPr>
      <w:r w:rsidRPr="001802FB">
        <w:rPr>
          <w:rFonts w:ascii="Calibri" w:hAnsi="Calibri"/>
          <w:b/>
          <w:sz w:val="40"/>
          <w:szCs w:val="40"/>
          <w:lang w:val="en-AU"/>
        </w:rPr>
        <w:t>MINUTES OF PROCEEDINGS</w:t>
      </w:r>
    </w:p>
    <w:p w14:paraId="0EB4A78B" w14:textId="77777777" w:rsidR="001802FB" w:rsidRPr="001802FB" w:rsidRDefault="001802FB" w:rsidP="001802FB">
      <w:pPr>
        <w:spacing w:before="360"/>
        <w:jc w:val="center"/>
        <w:rPr>
          <w:rFonts w:ascii="Calibri" w:hAnsi="Calibri"/>
          <w:b/>
          <w:sz w:val="28"/>
          <w:szCs w:val="28"/>
        </w:rPr>
      </w:pPr>
      <w:r w:rsidRPr="001802FB">
        <w:rPr>
          <w:rFonts w:ascii="Calibri" w:hAnsi="Calibri"/>
          <w:b/>
          <w:sz w:val="28"/>
          <w:szCs w:val="28"/>
        </w:rPr>
        <w:t xml:space="preserve">No </w:t>
      </w:r>
      <w:r>
        <w:rPr>
          <w:rFonts w:ascii="Calibri" w:hAnsi="Calibri"/>
          <w:b/>
          <w:sz w:val="28"/>
          <w:szCs w:val="28"/>
        </w:rPr>
        <w:t>69</w:t>
      </w:r>
    </w:p>
    <w:p w14:paraId="438C3FEF" w14:textId="533032E2" w:rsidR="001802FB" w:rsidRPr="001802FB" w:rsidRDefault="00E7299F" w:rsidP="001802FB">
      <w:pPr>
        <w:keepNext/>
        <w:keepLines/>
        <w:spacing w:before="360"/>
        <w:jc w:val="center"/>
        <w:rPr>
          <w:rFonts w:ascii="Calibri" w:hAnsi="Calibri"/>
          <w:b/>
          <w:bCs/>
          <w:caps/>
          <w:sz w:val="28"/>
          <w:szCs w:val="28"/>
          <w:lang w:val="en-AU"/>
        </w:rPr>
      </w:pPr>
      <w:hyperlink r:id="rId10" w:history="1">
        <w:r w:rsidR="001802FB" w:rsidRPr="000E7204">
          <w:rPr>
            <w:rStyle w:val="Hyperlink"/>
            <w:rFonts w:ascii="Calibri" w:hAnsi="Calibri"/>
            <w:b/>
            <w:bCs/>
            <w:caps/>
            <w:sz w:val="28"/>
            <w:szCs w:val="28"/>
            <w:lang w:val="en-AU"/>
          </w:rPr>
          <w:t>TUESDAY, 29 November 2022</w:t>
        </w:r>
      </w:hyperlink>
    </w:p>
    <w:tbl>
      <w:tblPr>
        <w:tblW w:w="0" w:type="auto"/>
        <w:jc w:val="center"/>
        <w:tblLayout w:type="fixed"/>
        <w:tblLook w:val="0000" w:firstRow="0" w:lastRow="0" w:firstColumn="0" w:lastColumn="0" w:noHBand="0" w:noVBand="0"/>
      </w:tblPr>
      <w:tblGrid>
        <w:gridCol w:w="2452"/>
      </w:tblGrid>
      <w:tr w:rsidR="001802FB" w:rsidRPr="001802FB" w14:paraId="4AE6F676" w14:textId="77777777" w:rsidTr="001169E2">
        <w:trPr>
          <w:trHeight w:hRule="exact" w:val="333"/>
          <w:jc w:val="center"/>
        </w:trPr>
        <w:tc>
          <w:tcPr>
            <w:tcW w:w="2452" w:type="dxa"/>
          </w:tcPr>
          <w:p w14:paraId="767D95C1" w14:textId="77777777" w:rsidR="001802FB" w:rsidRPr="001802FB" w:rsidRDefault="001802FB" w:rsidP="001802FB">
            <w:pPr>
              <w:rPr>
                <w:rFonts w:ascii="Times New Roman" w:hAnsi="Times New Roman"/>
                <w:color w:val="008000"/>
                <w:sz w:val="16"/>
                <w:lang w:val="en-AU"/>
              </w:rPr>
            </w:pPr>
          </w:p>
        </w:tc>
      </w:tr>
      <w:tr w:rsidR="001802FB" w:rsidRPr="001802FB" w14:paraId="5CA3658F" w14:textId="77777777" w:rsidTr="001169E2">
        <w:trPr>
          <w:trHeight w:hRule="exact" w:val="60"/>
          <w:jc w:val="center"/>
        </w:trPr>
        <w:tc>
          <w:tcPr>
            <w:tcW w:w="2452" w:type="dxa"/>
            <w:tcBorders>
              <w:top w:val="single" w:sz="8" w:space="0" w:color="000000"/>
              <w:bottom w:val="single" w:sz="4" w:space="0" w:color="000000"/>
            </w:tcBorders>
          </w:tcPr>
          <w:p w14:paraId="1989F5B2" w14:textId="77777777" w:rsidR="001802FB" w:rsidRPr="001802FB" w:rsidRDefault="001802FB" w:rsidP="001802FB">
            <w:pPr>
              <w:rPr>
                <w:rFonts w:ascii="Times New Roman" w:hAnsi="Times New Roman"/>
                <w:color w:val="008000"/>
                <w:sz w:val="16"/>
                <w:lang w:val="en-AU"/>
              </w:rPr>
            </w:pPr>
          </w:p>
        </w:tc>
      </w:tr>
      <w:tr w:rsidR="001802FB" w:rsidRPr="001802FB" w14:paraId="48E9CDB0" w14:textId="77777777" w:rsidTr="001169E2">
        <w:trPr>
          <w:trHeight w:hRule="exact" w:val="200"/>
          <w:jc w:val="center"/>
        </w:trPr>
        <w:tc>
          <w:tcPr>
            <w:tcW w:w="2452" w:type="dxa"/>
          </w:tcPr>
          <w:p w14:paraId="037C0C20" w14:textId="77777777" w:rsidR="001802FB" w:rsidRPr="001802FB" w:rsidRDefault="001802FB" w:rsidP="001802FB">
            <w:pPr>
              <w:rPr>
                <w:rFonts w:ascii="Times New Roman" w:hAnsi="Times New Roman"/>
                <w:color w:val="008000"/>
                <w:sz w:val="16"/>
                <w:lang w:val="en-AU"/>
              </w:rPr>
            </w:pPr>
          </w:p>
        </w:tc>
      </w:tr>
    </w:tbl>
    <w:p w14:paraId="4C84BD44" w14:textId="77777777" w:rsidR="00695114" w:rsidRPr="00695114" w:rsidRDefault="00695114" w:rsidP="00695114">
      <w:pPr>
        <w:keepNext/>
        <w:keepLines/>
        <w:tabs>
          <w:tab w:val="right" w:pos="339"/>
          <w:tab w:val="left" w:pos="720"/>
        </w:tabs>
        <w:spacing w:before="240"/>
        <w:ind w:left="720" w:hanging="720"/>
        <w:jc w:val="both"/>
        <w:rPr>
          <w:rFonts w:ascii="Calibri" w:hAnsi="Calibri"/>
          <w:bCs/>
          <w:lang w:val="en-AU"/>
        </w:rPr>
      </w:pPr>
      <w:r w:rsidRPr="00695114">
        <w:rPr>
          <w:rFonts w:ascii="Calibri" w:hAnsi="Calibri"/>
        </w:rPr>
        <w:tab/>
      </w:r>
      <w:r w:rsidR="001169E2">
        <w:rPr>
          <w:rFonts w:ascii="Calibri" w:hAnsi="Calibri"/>
          <w:b/>
          <w:bCs/>
        </w:rPr>
        <w:fldChar w:fldCharType="begin"/>
      </w:r>
      <w:r w:rsidR="001169E2">
        <w:rPr>
          <w:rFonts w:ascii="Calibri" w:hAnsi="Calibri"/>
          <w:b/>
          <w:bCs/>
        </w:rPr>
        <w:instrText xml:space="preserve"> SEQ A \* MERGEFORMAT </w:instrText>
      </w:r>
      <w:r w:rsidR="001169E2">
        <w:rPr>
          <w:rFonts w:ascii="Calibri" w:hAnsi="Calibri"/>
          <w:b/>
          <w:bCs/>
        </w:rPr>
        <w:fldChar w:fldCharType="separate"/>
      </w:r>
      <w:r w:rsidR="00196617">
        <w:rPr>
          <w:rFonts w:ascii="Calibri" w:hAnsi="Calibri"/>
          <w:b/>
          <w:bCs/>
          <w:noProof/>
        </w:rPr>
        <w:t>1</w:t>
      </w:r>
      <w:r w:rsidR="001169E2">
        <w:rPr>
          <w:rFonts w:ascii="Calibri" w:hAnsi="Calibri"/>
          <w:b/>
          <w:bCs/>
        </w:rPr>
        <w:fldChar w:fldCharType="end"/>
      </w:r>
      <w:r w:rsidRPr="00695114">
        <w:rPr>
          <w:rFonts w:ascii="Calibri" w:hAnsi="Calibri"/>
        </w:rPr>
        <w:tab/>
      </w:r>
      <w:r w:rsidRPr="00695114">
        <w:rPr>
          <w:rFonts w:ascii="Calibri" w:hAnsi="Calibri"/>
          <w:bCs/>
          <w:lang w:val="en-AU"/>
        </w:rPr>
        <w:t xml:space="preserve">The Assembly met at 10 am, pursuant to adjournment.  The Speaker </w:t>
      </w:r>
      <w:r w:rsidRPr="00695114">
        <w:rPr>
          <w:rFonts w:ascii="Calibri" w:hAnsi="Calibri"/>
          <w:bCs/>
        </w:rPr>
        <w:t>(</w:t>
      </w:r>
      <w:r>
        <w:rPr>
          <w:rFonts w:ascii="Calibri" w:hAnsi="Calibri"/>
          <w:bCs/>
        </w:rPr>
        <w:t>Ms Burch</w:t>
      </w:r>
      <w:r w:rsidRPr="00695114">
        <w:rPr>
          <w:rFonts w:ascii="Calibri" w:hAnsi="Calibri"/>
          <w:bCs/>
        </w:rPr>
        <w:t>)</w:t>
      </w:r>
      <w:r w:rsidRPr="00695114">
        <w:rPr>
          <w:rFonts w:ascii="Calibri" w:hAnsi="Calibri"/>
          <w:bCs/>
          <w:lang w:val="en-AU"/>
        </w:rPr>
        <w:t xml:space="preserve"> took the Chair and made the following acknowledgement of country in the Ngunnawal language:</w:t>
      </w:r>
    </w:p>
    <w:p w14:paraId="1B5DBBDD" w14:textId="77777777" w:rsidR="00695114" w:rsidRPr="00695114" w:rsidRDefault="00695114" w:rsidP="00695114">
      <w:pPr>
        <w:spacing w:before="120"/>
        <w:ind w:left="864"/>
        <w:jc w:val="both"/>
        <w:rPr>
          <w:rFonts w:ascii="Calibri" w:hAnsi="Calibri"/>
          <w:lang w:val="en-AU"/>
        </w:rPr>
      </w:pPr>
      <w:r w:rsidRPr="00695114">
        <w:rPr>
          <w:rFonts w:ascii="Calibri" w:hAnsi="Calibri"/>
          <w:lang w:val="en-AU"/>
        </w:rPr>
        <w:t>Dhawura nguna, dhawura Ngunnawal.</w:t>
      </w:r>
    </w:p>
    <w:p w14:paraId="75FCBECF" w14:textId="77777777" w:rsidR="00695114" w:rsidRPr="00695114" w:rsidRDefault="00695114" w:rsidP="00695114">
      <w:pPr>
        <w:spacing w:before="40"/>
        <w:ind w:left="864"/>
        <w:jc w:val="both"/>
        <w:rPr>
          <w:rFonts w:ascii="Calibri" w:hAnsi="Calibri"/>
          <w:lang w:val="en-AU"/>
        </w:rPr>
      </w:pPr>
      <w:r w:rsidRPr="00695114">
        <w:rPr>
          <w:rFonts w:ascii="Calibri" w:hAnsi="Calibri"/>
          <w:lang w:val="en-AU"/>
        </w:rPr>
        <w:t>Yanggu ngalawiri, dhunimanyin Ngunnawalwari dhawurawari.</w:t>
      </w:r>
    </w:p>
    <w:p w14:paraId="7C310DDF" w14:textId="77777777" w:rsidR="00695114" w:rsidRPr="00695114" w:rsidRDefault="00695114" w:rsidP="00695114">
      <w:pPr>
        <w:spacing w:before="40"/>
        <w:ind w:left="864"/>
        <w:jc w:val="both"/>
        <w:rPr>
          <w:rFonts w:ascii="Calibri" w:hAnsi="Calibri"/>
          <w:lang w:val="en-AU"/>
        </w:rPr>
      </w:pPr>
      <w:r w:rsidRPr="00695114">
        <w:rPr>
          <w:rFonts w:ascii="Calibri" w:hAnsi="Calibri"/>
          <w:lang w:val="en-AU"/>
        </w:rPr>
        <w:t>Nginggada Dindi dhawura Ngunnaawalbun yindjumaralidjinyin.</w:t>
      </w:r>
    </w:p>
    <w:p w14:paraId="00EE1BD4" w14:textId="77777777" w:rsidR="00695114" w:rsidRPr="00695114" w:rsidRDefault="00695114" w:rsidP="00695114">
      <w:pPr>
        <w:spacing w:before="120"/>
        <w:ind w:left="864"/>
        <w:jc w:val="both"/>
        <w:rPr>
          <w:rFonts w:ascii="Calibri" w:hAnsi="Calibri"/>
          <w:i/>
          <w:lang w:val="en-AU"/>
        </w:rPr>
      </w:pPr>
      <w:r w:rsidRPr="00695114">
        <w:rPr>
          <w:rFonts w:ascii="Calibri" w:hAnsi="Calibri"/>
          <w:i/>
          <w:lang w:val="en-AU"/>
        </w:rPr>
        <w:t>This is Ngunnawal Country.</w:t>
      </w:r>
    </w:p>
    <w:p w14:paraId="49AE3236" w14:textId="77777777" w:rsidR="00695114" w:rsidRPr="00695114" w:rsidRDefault="00695114" w:rsidP="00695114">
      <w:pPr>
        <w:spacing w:before="40"/>
        <w:ind w:left="864"/>
        <w:jc w:val="both"/>
        <w:rPr>
          <w:rFonts w:ascii="Calibri" w:hAnsi="Calibri"/>
          <w:i/>
          <w:lang w:val="en-AU"/>
        </w:rPr>
      </w:pPr>
      <w:r w:rsidRPr="00695114">
        <w:rPr>
          <w:rFonts w:ascii="Calibri" w:hAnsi="Calibri"/>
          <w:i/>
          <w:lang w:val="en-AU"/>
        </w:rPr>
        <w:t>Today we are gathering on Ngunnawal country.</w:t>
      </w:r>
    </w:p>
    <w:p w14:paraId="3AC9232D" w14:textId="77777777" w:rsidR="00695114" w:rsidRPr="00695114" w:rsidRDefault="00695114" w:rsidP="00695114">
      <w:pPr>
        <w:spacing w:before="40"/>
        <w:ind w:left="864"/>
        <w:jc w:val="both"/>
        <w:rPr>
          <w:rFonts w:ascii="Calibri" w:hAnsi="Calibri"/>
          <w:i/>
          <w:lang w:val="en-AU"/>
        </w:rPr>
      </w:pPr>
      <w:r w:rsidRPr="00695114">
        <w:rPr>
          <w:rFonts w:ascii="Calibri" w:hAnsi="Calibri"/>
          <w:i/>
          <w:lang w:val="en-AU"/>
        </w:rPr>
        <w:t>We always pay respect to Elders, female and male, and Ngunnawal country.</w:t>
      </w:r>
    </w:p>
    <w:p w14:paraId="51574752" w14:textId="77777777" w:rsidR="00695114" w:rsidRPr="00695114" w:rsidRDefault="00695114" w:rsidP="00695114">
      <w:pPr>
        <w:spacing w:before="120"/>
        <w:ind w:left="720"/>
        <w:jc w:val="both"/>
        <w:rPr>
          <w:rFonts w:ascii="Calibri" w:hAnsi="Calibri"/>
          <w:lang w:val="en-AU"/>
        </w:rPr>
      </w:pPr>
      <w:r w:rsidRPr="00695114">
        <w:rPr>
          <w:rFonts w:ascii="Calibri" w:hAnsi="Calibri"/>
          <w:lang w:val="en-AU"/>
        </w:rPr>
        <w:t xml:space="preserve">The Speaker asked Members to stand in silence </w:t>
      </w:r>
      <w:r w:rsidRPr="00695114">
        <w:rPr>
          <w:rFonts w:ascii="Calibri" w:hAnsi="Calibri"/>
          <w:spacing w:val="-2"/>
          <w:lang w:val="en-AU"/>
        </w:rPr>
        <w:t xml:space="preserve">and pray or reflect on their </w:t>
      </w:r>
      <w:r w:rsidRPr="00695114">
        <w:rPr>
          <w:rFonts w:ascii="Calibri" w:hAnsi="Calibri"/>
          <w:lang w:val="en-AU"/>
        </w:rPr>
        <w:t>responsibilities to the people of the Australian Capital Territory.</w:t>
      </w:r>
    </w:p>
    <w:p w14:paraId="1C57E3B1" w14:textId="77777777" w:rsidR="00982E54" w:rsidRPr="00982E54" w:rsidRDefault="00982E54" w:rsidP="00982E54">
      <w:pPr>
        <w:keepNext/>
        <w:keepLines/>
        <w:tabs>
          <w:tab w:val="right" w:pos="339"/>
          <w:tab w:val="left" w:pos="720"/>
        </w:tabs>
        <w:spacing w:before="240"/>
        <w:ind w:left="720" w:hanging="720"/>
        <w:rPr>
          <w:rFonts w:ascii="Calibri" w:hAnsi="Calibri"/>
          <w:b/>
          <w:caps/>
        </w:rPr>
      </w:pPr>
      <w:r w:rsidRPr="00982E54">
        <w:rPr>
          <w:rFonts w:ascii="Calibri" w:hAnsi="Calibri"/>
          <w:b/>
          <w:caps/>
        </w:rPr>
        <w:tab/>
      </w:r>
      <w:r w:rsidR="001169E2">
        <w:rPr>
          <w:rFonts w:ascii="Calibri" w:hAnsi="Calibri"/>
          <w:b/>
          <w:bCs/>
          <w:caps/>
        </w:rPr>
        <w:fldChar w:fldCharType="begin"/>
      </w:r>
      <w:r w:rsidR="001169E2">
        <w:rPr>
          <w:rFonts w:ascii="Calibri" w:hAnsi="Calibri"/>
          <w:b/>
          <w:bCs/>
          <w:caps/>
        </w:rPr>
        <w:instrText xml:space="preserve"> SEQ A \* MERGEFORMAT </w:instrText>
      </w:r>
      <w:r w:rsidR="001169E2">
        <w:rPr>
          <w:rFonts w:ascii="Calibri" w:hAnsi="Calibri"/>
          <w:b/>
          <w:bCs/>
          <w:caps/>
        </w:rPr>
        <w:fldChar w:fldCharType="separate"/>
      </w:r>
      <w:r w:rsidR="00196617">
        <w:rPr>
          <w:rFonts w:ascii="Calibri" w:hAnsi="Calibri"/>
          <w:b/>
          <w:bCs/>
          <w:caps/>
          <w:noProof/>
        </w:rPr>
        <w:t>2</w:t>
      </w:r>
      <w:r w:rsidR="001169E2">
        <w:rPr>
          <w:rFonts w:ascii="Calibri" w:hAnsi="Calibri"/>
          <w:b/>
          <w:bCs/>
          <w:caps/>
        </w:rPr>
        <w:fldChar w:fldCharType="end"/>
      </w:r>
      <w:r w:rsidRPr="00982E54">
        <w:rPr>
          <w:rFonts w:ascii="Calibri" w:hAnsi="Calibri"/>
          <w:b/>
          <w:caps/>
        </w:rPr>
        <w:tab/>
        <w:t>LEAVE OF ABSENCE TO MEMBER</w:t>
      </w:r>
    </w:p>
    <w:p w14:paraId="72C6BB0A" w14:textId="6F5FD1E4" w:rsidR="00982E54" w:rsidRPr="00982E54" w:rsidRDefault="00982E54" w:rsidP="00982E54">
      <w:pPr>
        <w:tabs>
          <w:tab w:val="left" w:pos="1197"/>
          <w:tab w:val="left" w:pos="1767"/>
        </w:tabs>
        <w:spacing w:before="120"/>
        <w:ind w:left="720"/>
        <w:rPr>
          <w:rFonts w:ascii="Calibri" w:hAnsi="Calibri"/>
          <w:lang w:val="en-AU"/>
        </w:rPr>
      </w:pPr>
      <w:r>
        <w:rPr>
          <w:rFonts w:ascii="Calibri" w:hAnsi="Calibri"/>
          <w:lang w:val="en-AU"/>
        </w:rPr>
        <w:t>Mr Gentleman</w:t>
      </w:r>
      <w:r w:rsidRPr="00982E54">
        <w:rPr>
          <w:rFonts w:ascii="Calibri" w:hAnsi="Calibri"/>
          <w:lang w:val="en-AU"/>
        </w:rPr>
        <w:t xml:space="preserve"> </w:t>
      </w:r>
      <w:r w:rsidR="00A64665">
        <w:rPr>
          <w:rFonts w:ascii="Calibri" w:hAnsi="Calibri"/>
          <w:lang w:val="en-AU"/>
        </w:rPr>
        <w:t xml:space="preserve">(Manager of Government Business) </w:t>
      </w:r>
      <w:r w:rsidRPr="00982E54">
        <w:rPr>
          <w:rFonts w:ascii="Calibri" w:hAnsi="Calibri"/>
          <w:lang w:val="en-AU"/>
        </w:rPr>
        <w:t xml:space="preserve">moved—That leave of absence be granted to </w:t>
      </w:r>
      <w:r>
        <w:rPr>
          <w:rFonts w:ascii="Calibri" w:hAnsi="Calibri"/>
          <w:lang w:val="en-AU"/>
        </w:rPr>
        <w:t>Ms Orr</w:t>
      </w:r>
      <w:r w:rsidR="00A64665">
        <w:rPr>
          <w:rFonts w:ascii="Calibri" w:hAnsi="Calibri"/>
          <w:lang w:val="en-AU"/>
        </w:rPr>
        <w:t xml:space="preserve"> for today’s sitting </w:t>
      </w:r>
      <w:r w:rsidRPr="00982E54">
        <w:rPr>
          <w:rFonts w:ascii="Calibri" w:hAnsi="Calibri"/>
          <w:lang w:val="en-AU"/>
        </w:rPr>
        <w:t xml:space="preserve">due to </w:t>
      </w:r>
      <w:r>
        <w:rPr>
          <w:rFonts w:ascii="Calibri" w:hAnsi="Calibri"/>
          <w:lang w:val="en-AU"/>
        </w:rPr>
        <w:t>illness</w:t>
      </w:r>
      <w:r w:rsidRPr="00982E54">
        <w:rPr>
          <w:rFonts w:ascii="Calibri" w:hAnsi="Calibri"/>
          <w:lang w:val="en-AU"/>
        </w:rPr>
        <w:t>.</w:t>
      </w:r>
    </w:p>
    <w:p w14:paraId="4D02623F" w14:textId="77777777" w:rsidR="00982E54" w:rsidRPr="00982E54" w:rsidRDefault="00982E54" w:rsidP="00982E54">
      <w:pPr>
        <w:tabs>
          <w:tab w:val="left" w:pos="1197"/>
          <w:tab w:val="left" w:pos="1767"/>
        </w:tabs>
        <w:spacing w:before="120"/>
        <w:ind w:left="720"/>
        <w:rPr>
          <w:rFonts w:ascii="Calibri" w:hAnsi="Calibri"/>
          <w:lang w:val="en-AU"/>
        </w:rPr>
      </w:pPr>
      <w:r w:rsidRPr="00982E54">
        <w:rPr>
          <w:rFonts w:ascii="Calibri" w:hAnsi="Calibri"/>
          <w:lang w:val="en-AU"/>
        </w:rPr>
        <w:t>Question—put and passed.</w:t>
      </w:r>
    </w:p>
    <w:p w14:paraId="6F7FEF37" w14:textId="77777777" w:rsidR="00982E54" w:rsidRPr="00982E54" w:rsidRDefault="00982E54" w:rsidP="00982E54">
      <w:pPr>
        <w:keepNext/>
        <w:keepLines/>
        <w:tabs>
          <w:tab w:val="right" w:pos="339"/>
          <w:tab w:val="left" w:pos="720"/>
        </w:tabs>
        <w:spacing w:before="240"/>
        <w:ind w:left="720" w:hanging="720"/>
        <w:rPr>
          <w:rFonts w:ascii="Calibri" w:hAnsi="Calibri"/>
          <w:b/>
          <w:caps/>
        </w:rPr>
      </w:pPr>
      <w:r w:rsidRPr="00982E54">
        <w:rPr>
          <w:rFonts w:ascii="Calibri" w:hAnsi="Calibri"/>
          <w:b/>
          <w:caps/>
        </w:rPr>
        <w:tab/>
      </w:r>
      <w:r w:rsidR="001169E2">
        <w:rPr>
          <w:rFonts w:ascii="Calibri" w:hAnsi="Calibri"/>
          <w:b/>
          <w:bCs/>
          <w:caps/>
        </w:rPr>
        <w:fldChar w:fldCharType="begin"/>
      </w:r>
      <w:r w:rsidR="001169E2">
        <w:rPr>
          <w:rFonts w:ascii="Calibri" w:hAnsi="Calibri"/>
          <w:b/>
          <w:bCs/>
          <w:caps/>
        </w:rPr>
        <w:instrText xml:space="preserve"> SEQ A \* MERGEFORMAT </w:instrText>
      </w:r>
      <w:r w:rsidR="001169E2">
        <w:rPr>
          <w:rFonts w:ascii="Calibri" w:hAnsi="Calibri"/>
          <w:b/>
          <w:bCs/>
          <w:caps/>
        </w:rPr>
        <w:fldChar w:fldCharType="separate"/>
      </w:r>
      <w:r w:rsidR="00196617">
        <w:rPr>
          <w:rFonts w:ascii="Calibri" w:hAnsi="Calibri"/>
          <w:b/>
          <w:bCs/>
          <w:caps/>
          <w:noProof/>
        </w:rPr>
        <w:t>3</w:t>
      </w:r>
      <w:r w:rsidR="001169E2">
        <w:rPr>
          <w:rFonts w:ascii="Calibri" w:hAnsi="Calibri"/>
          <w:b/>
          <w:bCs/>
          <w:caps/>
        </w:rPr>
        <w:fldChar w:fldCharType="end"/>
      </w:r>
      <w:r w:rsidRPr="00982E54">
        <w:rPr>
          <w:rFonts w:ascii="Calibri" w:hAnsi="Calibri"/>
          <w:b/>
          <w:caps/>
        </w:rPr>
        <w:tab/>
        <w:t>LEAVE OF ABSENCE TO MEMBER</w:t>
      </w:r>
    </w:p>
    <w:p w14:paraId="1A08F324" w14:textId="4A040D04" w:rsidR="00982E54" w:rsidRPr="00982E54" w:rsidRDefault="00982E54" w:rsidP="00982E54">
      <w:pPr>
        <w:tabs>
          <w:tab w:val="left" w:pos="1197"/>
          <w:tab w:val="left" w:pos="1767"/>
        </w:tabs>
        <w:spacing w:before="120"/>
        <w:ind w:left="720"/>
        <w:rPr>
          <w:rFonts w:ascii="Calibri" w:hAnsi="Calibri"/>
          <w:lang w:val="en-AU"/>
        </w:rPr>
      </w:pPr>
      <w:r>
        <w:rPr>
          <w:rFonts w:ascii="Calibri" w:hAnsi="Calibri"/>
          <w:lang w:val="en-AU"/>
        </w:rPr>
        <w:t>Mr Braddock</w:t>
      </w:r>
      <w:r w:rsidRPr="00982E54">
        <w:rPr>
          <w:rFonts w:ascii="Calibri" w:hAnsi="Calibri"/>
          <w:lang w:val="en-AU"/>
        </w:rPr>
        <w:t xml:space="preserve"> moved—That leave of absence be granted to </w:t>
      </w:r>
      <w:r>
        <w:rPr>
          <w:rFonts w:ascii="Calibri" w:hAnsi="Calibri"/>
          <w:lang w:val="en-AU"/>
        </w:rPr>
        <w:t>Mr Davis</w:t>
      </w:r>
      <w:r w:rsidRPr="00982E54">
        <w:rPr>
          <w:rFonts w:ascii="Calibri" w:hAnsi="Calibri"/>
          <w:lang w:val="en-AU"/>
        </w:rPr>
        <w:t xml:space="preserve"> for this sitting </w:t>
      </w:r>
      <w:r w:rsidR="008D078A">
        <w:rPr>
          <w:rFonts w:ascii="Calibri" w:hAnsi="Calibri"/>
          <w:lang w:val="en-AU"/>
        </w:rPr>
        <w:t>week</w:t>
      </w:r>
      <w:r>
        <w:rPr>
          <w:rFonts w:ascii="Calibri" w:hAnsi="Calibri"/>
          <w:lang w:val="en-AU"/>
        </w:rPr>
        <w:t xml:space="preserve"> </w:t>
      </w:r>
      <w:r w:rsidRPr="00982E54">
        <w:rPr>
          <w:rFonts w:ascii="Calibri" w:hAnsi="Calibri"/>
          <w:lang w:val="en-AU"/>
        </w:rPr>
        <w:t xml:space="preserve">due to </w:t>
      </w:r>
      <w:r>
        <w:rPr>
          <w:rFonts w:ascii="Calibri" w:hAnsi="Calibri"/>
          <w:lang w:val="en-AU"/>
        </w:rPr>
        <w:t>personal reasons</w:t>
      </w:r>
      <w:r w:rsidRPr="00982E54">
        <w:rPr>
          <w:rFonts w:ascii="Calibri" w:hAnsi="Calibri"/>
          <w:lang w:val="en-AU"/>
        </w:rPr>
        <w:t>.</w:t>
      </w:r>
    </w:p>
    <w:p w14:paraId="64645DC1" w14:textId="77777777" w:rsidR="00982E54" w:rsidRPr="00982E54" w:rsidRDefault="00982E54" w:rsidP="00982E54">
      <w:pPr>
        <w:tabs>
          <w:tab w:val="left" w:pos="1197"/>
          <w:tab w:val="left" w:pos="1767"/>
        </w:tabs>
        <w:spacing w:before="120"/>
        <w:ind w:left="720"/>
        <w:rPr>
          <w:rFonts w:ascii="Calibri" w:hAnsi="Calibri"/>
          <w:lang w:val="en-AU"/>
        </w:rPr>
      </w:pPr>
      <w:r w:rsidRPr="00982E54">
        <w:rPr>
          <w:rFonts w:ascii="Calibri" w:hAnsi="Calibri"/>
          <w:lang w:val="en-AU"/>
        </w:rPr>
        <w:t>Question—put and passed.</w:t>
      </w:r>
    </w:p>
    <w:p w14:paraId="796D9F5C" w14:textId="77777777" w:rsidR="00054BB9" w:rsidRPr="00054BB9" w:rsidRDefault="00054BB9" w:rsidP="001169E2">
      <w:pPr>
        <w:keepNext/>
        <w:tabs>
          <w:tab w:val="right" w:pos="339"/>
          <w:tab w:val="left" w:pos="720"/>
        </w:tabs>
        <w:spacing w:before="240"/>
        <w:ind w:left="720" w:hanging="720"/>
        <w:jc w:val="both"/>
        <w:rPr>
          <w:rFonts w:ascii="Calibri" w:hAnsi="Calibri"/>
          <w:b/>
          <w:caps/>
        </w:rPr>
      </w:pPr>
      <w:r w:rsidRPr="00054BB9">
        <w:rPr>
          <w:rFonts w:ascii="Calibri" w:hAnsi="Calibri"/>
          <w:b/>
          <w:caps/>
        </w:rPr>
        <w:lastRenderedPageBreak/>
        <w:tab/>
      </w:r>
      <w:r w:rsidR="001169E2">
        <w:rPr>
          <w:rFonts w:ascii="Calibri" w:hAnsi="Calibri"/>
          <w:b/>
          <w:bCs/>
          <w:caps/>
        </w:rPr>
        <w:fldChar w:fldCharType="begin"/>
      </w:r>
      <w:r w:rsidR="001169E2">
        <w:rPr>
          <w:rFonts w:ascii="Calibri" w:hAnsi="Calibri"/>
          <w:b/>
          <w:bCs/>
          <w:caps/>
        </w:rPr>
        <w:instrText xml:space="preserve"> SEQ A \* MERGEFORMAT </w:instrText>
      </w:r>
      <w:r w:rsidR="001169E2">
        <w:rPr>
          <w:rFonts w:ascii="Calibri" w:hAnsi="Calibri"/>
          <w:b/>
          <w:bCs/>
          <w:caps/>
        </w:rPr>
        <w:fldChar w:fldCharType="separate"/>
      </w:r>
      <w:r w:rsidR="00196617">
        <w:rPr>
          <w:rFonts w:ascii="Calibri" w:hAnsi="Calibri"/>
          <w:b/>
          <w:bCs/>
          <w:caps/>
          <w:noProof/>
        </w:rPr>
        <w:t>4</w:t>
      </w:r>
      <w:r w:rsidR="001169E2">
        <w:rPr>
          <w:rFonts w:ascii="Calibri" w:hAnsi="Calibri"/>
          <w:b/>
          <w:bCs/>
          <w:caps/>
        </w:rPr>
        <w:fldChar w:fldCharType="end"/>
      </w:r>
      <w:r w:rsidR="004D2E5E">
        <w:rPr>
          <w:rFonts w:ascii="Calibri" w:hAnsi="Calibri"/>
          <w:b/>
          <w:caps/>
        </w:rPr>
        <w:tab/>
        <w:t>petition—MINISTERIAL RESPONSE—Response</w:t>
      </w:r>
      <w:r w:rsidRPr="00054BB9">
        <w:rPr>
          <w:rFonts w:ascii="Calibri" w:hAnsi="Calibri"/>
          <w:b/>
          <w:caps/>
        </w:rPr>
        <w:t xml:space="preserve"> noted</w:t>
      </w:r>
    </w:p>
    <w:p w14:paraId="7D877BFD" w14:textId="77777777" w:rsidR="00054BB9" w:rsidRPr="00054BB9" w:rsidRDefault="00054BB9" w:rsidP="001169E2">
      <w:pPr>
        <w:keepNext/>
        <w:tabs>
          <w:tab w:val="left" w:pos="1197"/>
          <w:tab w:val="left" w:pos="1767"/>
        </w:tabs>
        <w:spacing w:before="120"/>
        <w:ind w:left="720"/>
        <w:rPr>
          <w:rFonts w:ascii="Calibri" w:hAnsi="Calibri"/>
          <w:lang w:val="en-AU"/>
        </w:rPr>
      </w:pPr>
      <w:r w:rsidRPr="00054BB9">
        <w:rPr>
          <w:rFonts w:ascii="Calibri" w:hAnsi="Calibri"/>
          <w:lang w:val="en-AU"/>
        </w:rPr>
        <w:t>The Clerk announced that the following response to petition</w:t>
      </w:r>
      <w:r w:rsidR="004761BD">
        <w:rPr>
          <w:rFonts w:ascii="Calibri" w:hAnsi="Calibri"/>
          <w:lang w:val="en-AU"/>
        </w:rPr>
        <w:t>s</w:t>
      </w:r>
      <w:r w:rsidRPr="00054BB9">
        <w:rPr>
          <w:rFonts w:ascii="Calibri" w:hAnsi="Calibri"/>
          <w:lang w:val="en-AU"/>
        </w:rPr>
        <w:t xml:space="preserve"> had been lodged:</w:t>
      </w:r>
    </w:p>
    <w:p w14:paraId="51AC8495" w14:textId="18742F97" w:rsidR="00054BB9" w:rsidRPr="00054BB9" w:rsidRDefault="004D2E5E" w:rsidP="00054BB9">
      <w:pPr>
        <w:tabs>
          <w:tab w:val="left" w:pos="1197"/>
          <w:tab w:val="left" w:pos="1767"/>
        </w:tabs>
        <w:spacing w:before="120"/>
        <w:ind w:left="720"/>
        <w:rPr>
          <w:rFonts w:ascii="Calibri" w:hAnsi="Calibri"/>
          <w:lang w:val="en-AU"/>
        </w:rPr>
      </w:pPr>
      <w:r>
        <w:rPr>
          <w:rFonts w:ascii="Calibri" w:hAnsi="Calibri"/>
          <w:lang w:val="en-AU"/>
        </w:rPr>
        <w:t>Ms Berry (Minister for Education and Youth Affairs)</w:t>
      </w:r>
      <w:r w:rsidR="008D078A">
        <w:rPr>
          <w:rFonts w:ascii="Calibri" w:hAnsi="Calibri"/>
          <w:lang w:val="en-AU"/>
        </w:rPr>
        <w:t>, dated 11 November 2022</w:t>
      </w:r>
      <w:r w:rsidR="00054BB9" w:rsidRPr="00054BB9">
        <w:rPr>
          <w:rFonts w:ascii="Calibri" w:hAnsi="Calibri"/>
          <w:lang w:val="en-AU"/>
        </w:rPr>
        <w:t xml:space="preserve">—Response to petition No </w:t>
      </w:r>
      <w:r w:rsidR="002525FC">
        <w:rPr>
          <w:rFonts w:ascii="Calibri" w:hAnsi="Calibri"/>
          <w:lang w:val="en-AU"/>
        </w:rPr>
        <w:t>015-22 and e-petition</w:t>
      </w:r>
      <w:r w:rsidR="00054BB9" w:rsidRPr="00054BB9">
        <w:rPr>
          <w:rFonts w:ascii="Calibri" w:hAnsi="Calibri"/>
          <w:lang w:val="en-AU"/>
        </w:rPr>
        <w:t xml:space="preserve"> No</w:t>
      </w:r>
      <w:r w:rsidR="002525FC">
        <w:rPr>
          <w:rFonts w:ascii="Calibri" w:hAnsi="Calibri"/>
          <w:lang w:val="en-AU"/>
        </w:rPr>
        <w:t xml:space="preserve"> 021-22</w:t>
      </w:r>
      <w:r w:rsidR="00054BB9" w:rsidRPr="00054BB9">
        <w:rPr>
          <w:rFonts w:ascii="Calibri" w:hAnsi="Calibri"/>
          <w:lang w:val="en-AU"/>
        </w:rPr>
        <w:t xml:space="preserve">, lodged by </w:t>
      </w:r>
      <w:r>
        <w:rPr>
          <w:rFonts w:ascii="Calibri" w:hAnsi="Calibri"/>
          <w:lang w:val="en-AU"/>
        </w:rPr>
        <w:t>Mr Davis</w:t>
      </w:r>
      <w:r w:rsidR="00054BB9" w:rsidRPr="00054BB9">
        <w:rPr>
          <w:rFonts w:ascii="Calibri" w:hAnsi="Calibri"/>
          <w:lang w:val="en-AU"/>
        </w:rPr>
        <w:t xml:space="preserve"> on </w:t>
      </w:r>
      <w:r w:rsidR="002525FC">
        <w:rPr>
          <w:rFonts w:ascii="Calibri" w:hAnsi="Calibri"/>
          <w:lang w:val="en-AU"/>
        </w:rPr>
        <w:t>2</w:t>
      </w:r>
      <w:r w:rsidR="009C0585">
        <w:rPr>
          <w:rFonts w:ascii="Calibri" w:hAnsi="Calibri"/>
          <w:lang w:val="en-AU"/>
        </w:rPr>
        <w:t> </w:t>
      </w:r>
      <w:r w:rsidR="002525FC">
        <w:rPr>
          <w:rFonts w:ascii="Calibri" w:hAnsi="Calibri"/>
          <w:lang w:val="en-AU"/>
        </w:rPr>
        <w:t>August 2022</w:t>
      </w:r>
      <w:r w:rsidR="00054BB9" w:rsidRPr="00054BB9">
        <w:rPr>
          <w:rFonts w:ascii="Calibri" w:hAnsi="Calibri"/>
          <w:lang w:val="en-AU"/>
        </w:rPr>
        <w:t xml:space="preserve">, concerning </w:t>
      </w:r>
      <w:r w:rsidR="00134AB4">
        <w:rPr>
          <w:rFonts w:ascii="Calibri" w:hAnsi="Calibri"/>
          <w:lang w:val="en-AU"/>
        </w:rPr>
        <w:t>the Lyneham Primary School building condition</w:t>
      </w:r>
      <w:r w:rsidR="00054BB9" w:rsidRPr="00054BB9">
        <w:rPr>
          <w:rFonts w:ascii="Calibri" w:hAnsi="Calibri"/>
          <w:lang w:val="en-AU"/>
        </w:rPr>
        <w:t>.</w:t>
      </w:r>
    </w:p>
    <w:p w14:paraId="626722B7" w14:textId="77777777" w:rsidR="00054BB9" w:rsidRPr="00054BB9" w:rsidRDefault="00054BB9" w:rsidP="00054BB9">
      <w:pPr>
        <w:jc w:val="center"/>
        <w:rPr>
          <w:rFonts w:ascii="Calibri" w:hAnsi="Calibri"/>
          <w:lang w:val="en-AU"/>
        </w:rPr>
      </w:pPr>
      <w:r w:rsidRPr="00054BB9">
        <w:rPr>
          <w:rFonts w:ascii="Calibri" w:hAnsi="Calibri"/>
          <w:lang w:val="en-AU"/>
        </w:rPr>
        <w:t>____________________</w:t>
      </w:r>
    </w:p>
    <w:p w14:paraId="29ABB779" w14:textId="77777777" w:rsidR="00054BB9" w:rsidRPr="00054BB9" w:rsidRDefault="00054BB9" w:rsidP="00054BB9">
      <w:pPr>
        <w:spacing w:before="120"/>
        <w:ind w:left="720"/>
        <w:rPr>
          <w:rFonts w:ascii="Calibri" w:hAnsi="Calibri"/>
          <w:lang w:val="en-AU"/>
        </w:rPr>
      </w:pPr>
      <w:r w:rsidRPr="00054BB9">
        <w:rPr>
          <w:rFonts w:ascii="Calibri" w:hAnsi="Calibri"/>
          <w:lang w:val="en-AU"/>
        </w:rPr>
        <w:t>The Speaker proposed—That the response so lodged be noted.</w:t>
      </w:r>
    </w:p>
    <w:p w14:paraId="151DC779" w14:textId="77777777" w:rsidR="00982E54" w:rsidRDefault="00982E54" w:rsidP="00054BB9">
      <w:pPr>
        <w:spacing w:before="120"/>
        <w:ind w:left="720"/>
        <w:jc w:val="both"/>
        <w:rPr>
          <w:rFonts w:ascii="Calibri" w:hAnsi="Calibri"/>
          <w:lang w:val="en-AU"/>
        </w:rPr>
      </w:pPr>
      <w:r>
        <w:rPr>
          <w:rFonts w:ascii="Calibri" w:hAnsi="Calibri"/>
          <w:i/>
          <w:lang w:val="en-AU"/>
        </w:rPr>
        <w:t>Paper:</w:t>
      </w:r>
      <w:r>
        <w:rPr>
          <w:rFonts w:ascii="Calibri" w:hAnsi="Calibri"/>
          <w:lang w:val="en-AU"/>
        </w:rPr>
        <w:t xml:space="preserve"> Ms Lawder, by leave, presented the following paper:</w:t>
      </w:r>
    </w:p>
    <w:p w14:paraId="327A3BDC" w14:textId="3C52853A" w:rsidR="00982E54" w:rsidRPr="008C3996" w:rsidRDefault="00982E54" w:rsidP="00054BB9">
      <w:pPr>
        <w:spacing w:before="120"/>
        <w:ind w:left="720"/>
        <w:jc w:val="both"/>
        <w:rPr>
          <w:rFonts w:ascii="Calibri" w:hAnsi="Calibri"/>
          <w:spacing w:val="-4"/>
          <w:lang w:val="en-AU"/>
        </w:rPr>
      </w:pPr>
      <w:r w:rsidRPr="008C3996">
        <w:rPr>
          <w:rFonts w:ascii="Calibri" w:hAnsi="Calibri"/>
          <w:spacing w:val="-4"/>
          <w:lang w:val="en-AU"/>
        </w:rPr>
        <w:t>Petition which does not conform with the standing orders—Monash shop</w:t>
      </w:r>
      <w:r w:rsidR="000E7204" w:rsidRPr="008C3996">
        <w:rPr>
          <w:rFonts w:ascii="Calibri" w:hAnsi="Calibri"/>
          <w:spacing w:val="-4"/>
          <w:lang w:val="en-AU"/>
        </w:rPr>
        <w:t>s</w:t>
      </w:r>
      <w:r w:rsidRPr="008C3996">
        <w:rPr>
          <w:rFonts w:ascii="Calibri" w:hAnsi="Calibri"/>
          <w:spacing w:val="-4"/>
          <w:lang w:val="en-AU"/>
        </w:rPr>
        <w:t xml:space="preserve"> redevelopment—Ms Lawder (</w:t>
      </w:r>
      <w:r w:rsidR="007E037A" w:rsidRPr="008C3996">
        <w:rPr>
          <w:rFonts w:ascii="Calibri" w:hAnsi="Calibri"/>
          <w:spacing w:val="-4"/>
          <w:lang w:val="en-AU"/>
        </w:rPr>
        <w:t>127 signatures).</w:t>
      </w:r>
    </w:p>
    <w:p w14:paraId="58BDD3AE" w14:textId="77777777" w:rsidR="000E7204" w:rsidRDefault="000E7204" w:rsidP="000E7204">
      <w:pPr>
        <w:spacing w:before="120"/>
        <w:ind w:left="720"/>
        <w:jc w:val="both"/>
        <w:rPr>
          <w:rFonts w:ascii="Calibri" w:hAnsi="Calibri"/>
          <w:lang w:val="en-AU"/>
        </w:rPr>
      </w:pPr>
      <w:r w:rsidRPr="00054BB9">
        <w:rPr>
          <w:rFonts w:ascii="Calibri" w:hAnsi="Calibri"/>
          <w:lang w:val="en-AU"/>
        </w:rPr>
        <w:t>Debate ensued.</w:t>
      </w:r>
    </w:p>
    <w:p w14:paraId="165724AA" w14:textId="44CDE5F3" w:rsidR="00054BB9" w:rsidRPr="00054BB9" w:rsidRDefault="00054BB9" w:rsidP="00054BB9">
      <w:pPr>
        <w:spacing w:before="120"/>
        <w:ind w:left="720"/>
        <w:rPr>
          <w:rFonts w:ascii="Calibri" w:hAnsi="Calibri"/>
          <w:lang w:val="en-AU"/>
        </w:rPr>
      </w:pPr>
      <w:r w:rsidRPr="00054BB9">
        <w:rPr>
          <w:rFonts w:ascii="Calibri" w:hAnsi="Calibri"/>
          <w:lang w:val="en-AU"/>
        </w:rPr>
        <w:t>Question—put and passed.</w:t>
      </w:r>
    </w:p>
    <w:p w14:paraId="28265B03" w14:textId="525FBE08" w:rsidR="00695114" w:rsidRPr="00695114" w:rsidRDefault="00695114" w:rsidP="00695114">
      <w:pPr>
        <w:keepNext/>
        <w:keepLines/>
        <w:tabs>
          <w:tab w:val="right" w:pos="339"/>
          <w:tab w:val="left" w:pos="720"/>
        </w:tabs>
        <w:spacing w:before="240"/>
        <w:ind w:left="720" w:hanging="720"/>
        <w:rPr>
          <w:rFonts w:ascii="Calibri" w:hAnsi="Calibri"/>
          <w:b/>
          <w:lang w:val="en-AU"/>
        </w:rPr>
      </w:pPr>
      <w:r w:rsidRPr="00695114">
        <w:rPr>
          <w:rFonts w:ascii="Calibri" w:hAnsi="Calibri"/>
          <w:b/>
          <w:lang w:val="en-AU"/>
        </w:rPr>
        <w:tab/>
      </w:r>
      <w:r w:rsidR="001169E2">
        <w:rPr>
          <w:rFonts w:ascii="Calibri" w:hAnsi="Calibri"/>
          <w:b/>
          <w:bCs/>
          <w:lang w:val="en-AU"/>
        </w:rPr>
        <w:fldChar w:fldCharType="begin"/>
      </w:r>
      <w:r w:rsidR="001169E2">
        <w:rPr>
          <w:rFonts w:ascii="Calibri" w:hAnsi="Calibri"/>
          <w:b/>
          <w:bCs/>
          <w:lang w:val="en-AU"/>
        </w:rPr>
        <w:instrText xml:space="preserve"> SEQ A \* MERGEFORMAT </w:instrText>
      </w:r>
      <w:r w:rsidR="001169E2">
        <w:rPr>
          <w:rFonts w:ascii="Calibri" w:hAnsi="Calibri"/>
          <w:b/>
          <w:bCs/>
          <w:lang w:val="en-AU"/>
        </w:rPr>
        <w:fldChar w:fldCharType="separate"/>
      </w:r>
      <w:r w:rsidR="00196617">
        <w:rPr>
          <w:rFonts w:ascii="Calibri" w:hAnsi="Calibri"/>
          <w:b/>
          <w:bCs/>
          <w:noProof/>
          <w:lang w:val="en-AU"/>
        </w:rPr>
        <w:t>5</w:t>
      </w:r>
      <w:r w:rsidR="001169E2">
        <w:rPr>
          <w:rFonts w:ascii="Calibri" w:hAnsi="Calibri"/>
          <w:b/>
          <w:bCs/>
          <w:lang w:val="en-AU"/>
        </w:rPr>
        <w:fldChar w:fldCharType="end"/>
      </w:r>
      <w:r w:rsidRPr="00695114">
        <w:rPr>
          <w:rFonts w:ascii="Calibri" w:hAnsi="Calibri"/>
          <w:b/>
          <w:lang w:val="en-AU"/>
        </w:rPr>
        <w:tab/>
      </w:r>
      <w:r w:rsidR="00DD4389">
        <w:rPr>
          <w:rFonts w:ascii="Calibri" w:hAnsi="Calibri"/>
          <w:b/>
          <w:caps/>
          <w:lang w:val="en-AU"/>
        </w:rPr>
        <w:t>OUR BOORIS, OUr WAY—six monthly UPDATE and a step up for our kid</w:t>
      </w:r>
      <w:r w:rsidR="00F34FDB">
        <w:rPr>
          <w:rFonts w:ascii="Calibri" w:hAnsi="Calibri"/>
          <w:b/>
          <w:caps/>
          <w:lang w:val="en-AU"/>
        </w:rPr>
        <w:t xml:space="preserve">s—out of home care strategy </w:t>
      </w:r>
      <w:r w:rsidR="00DD4389">
        <w:rPr>
          <w:rFonts w:ascii="Calibri" w:hAnsi="Calibri"/>
          <w:b/>
          <w:caps/>
          <w:lang w:val="en-AU"/>
        </w:rPr>
        <w:t>snapshot report</w:t>
      </w:r>
      <w:r w:rsidRPr="00695114">
        <w:rPr>
          <w:rFonts w:ascii="Calibri" w:hAnsi="Calibri"/>
          <w:b/>
          <w:caps/>
          <w:lang w:val="en-AU"/>
        </w:rPr>
        <w:t>—MINISTERIAL STATEMENT</w:t>
      </w:r>
      <w:r w:rsidR="00DD4389">
        <w:rPr>
          <w:rFonts w:ascii="Calibri" w:hAnsi="Calibri"/>
          <w:b/>
          <w:caps/>
          <w:lang w:val="en-AU"/>
        </w:rPr>
        <w:t xml:space="preserve"> and paper</w:t>
      </w:r>
      <w:r w:rsidR="00DD4389" w:rsidRPr="007E037A">
        <w:rPr>
          <w:rFonts w:ascii="Calibri" w:hAnsi="Calibri"/>
          <w:b/>
          <w:caps/>
          <w:lang w:val="en-AU"/>
        </w:rPr>
        <w:t>s</w:t>
      </w:r>
      <w:r w:rsidRPr="00695114">
        <w:rPr>
          <w:rFonts w:ascii="Calibri" w:hAnsi="Calibri"/>
          <w:b/>
          <w:caps/>
          <w:lang w:val="en-AU"/>
        </w:rPr>
        <w:t>—PAPER NOTED</w:t>
      </w:r>
    </w:p>
    <w:p w14:paraId="627E3FFB" w14:textId="77777777" w:rsidR="00695114" w:rsidRPr="00695114" w:rsidRDefault="00695114" w:rsidP="00695114">
      <w:pPr>
        <w:spacing w:before="120"/>
        <w:ind w:left="720"/>
        <w:rPr>
          <w:rFonts w:ascii="Calibri" w:hAnsi="Calibri"/>
          <w:lang w:val="en-AU"/>
        </w:rPr>
      </w:pPr>
      <w:r>
        <w:rPr>
          <w:rFonts w:ascii="Calibri" w:hAnsi="Calibri"/>
          <w:lang w:val="en-AU"/>
        </w:rPr>
        <w:t>Ms Stephen-Smith (Minister for Families and Community Services)</w:t>
      </w:r>
      <w:r w:rsidRPr="00695114">
        <w:rPr>
          <w:rFonts w:ascii="Calibri" w:hAnsi="Calibri"/>
          <w:lang w:val="en-AU"/>
        </w:rPr>
        <w:t xml:space="preserve"> made a ministerial statement concerning </w:t>
      </w:r>
      <w:r w:rsidR="00181025" w:rsidRPr="00181025">
        <w:rPr>
          <w:rFonts w:ascii="Calibri" w:hAnsi="Calibri"/>
          <w:lang w:val="en-AU"/>
        </w:rPr>
        <w:t xml:space="preserve">the fourth combined six-monthly progress </w:t>
      </w:r>
      <w:r w:rsidR="00181025">
        <w:rPr>
          <w:rFonts w:ascii="Calibri" w:hAnsi="Calibri"/>
          <w:lang w:val="en-AU"/>
        </w:rPr>
        <w:t>reports for the Government r</w:t>
      </w:r>
      <w:r w:rsidR="00181025" w:rsidRPr="00181025">
        <w:rPr>
          <w:rFonts w:ascii="Calibri" w:hAnsi="Calibri"/>
          <w:lang w:val="en-AU"/>
        </w:rPr>
        <w:t xml:space="preserve">esponse to the recommendations from the </w:t>
      </w:r>
      <w:r w:rsidR="00181025" w:rsidRPr="00181025">
        <w:rPr>
          <w:rFonts w:ascii="Calibri" w:hAnsi="Calibri"/>
          <w:i/>
          <w:lang w:val="en-AU"/>
        </w:rPr>
        <w:t xml:space="preserve">Our Booris, Our Way </w:t>
      </w:r>
      <w:r w:rsidR="00181025">
        <w:rPr>
          <w:rFonts w:ascii="Calibri" w:hAnsi="Calibri"/>
          <w:lang w:val="en-AU"/>
        </w:rPr>
        <w:t>review</w:t>
      </w:r>
      <w:r w:rsidR="00181025" w:rsidRPr="00181025">
        <w:rPr>
          <w:rFonts w:ascii="Calibri" w:hAnsi="Calibri"/>
          <w:lang w:val="en-AU"/>
        </w:rPr>
        <w:t xml:space="preserve"> and </w:t>
      </w:r>
      <w:r w:rsidR="00181025" w:rsidRPr="00181025">
        <w:rPr>
          <w:rFonts w:ascii="Calibri" w:hAnsi="Calibri"/>
          <w:i/>
          <w:lang w:val="en-AU"/>
        </w:rPr>
        <w:t xml:space="preserve">A Step Up for Our Kids Out of Home Care Strategy 2015-2020 </w:t>
      </w:r>
      <w:r w:rsidR="00181025">
        <w:rPr>
          <w:rFonts w:ascii="Calibri" w:hAnsi="Calibri"/>
          <w:lang w:val="en-AU"/>
        </w:rPr>
        <w:t>snapshot r</w:t>
      </w:r>
      <w:r w:rsidR="00181025" w:rsidRPr="00181025">
        <w:rPr>
          <w:rFonts w:ascii="Calibri" w:hAnsi="Calibri"/>
          <w:lang w:val="en-AU"/>
        </w:rPr>
        <w:t>eport</w:t>
      </w:r>
      <w:r w:rsidR="00181025">
        <w:rPr>
          <w:rFonts w:ascii="Calibri" w:hAnsi="Calibri"/>
          <w:lang w:val="en-AU"/>
        </w:rPr>
        <w:t xml:space="preserve">, and </w:t>
      </w:r>
      <w:r w:rsidRPr="00695114">
        <w:rPr>
          <w:rFonts w:ascii="Calibri" w:hAnsi="Calibri"/>
          <w:lang w:val="en-AU"/>
        </w:rPr>
        <w:t>presented the following paper</w:t>
      </w:r>
      <w:r w:rsidR="00181025">
        <w:rPr>
          <w:rFonts w:ascii="Calibri" w:hAnsi="Calibri"/>
          <w:lang w:val="en-AU"/>
        </w:rPr>
        <w:t>s</w:t>
      </w:r>
      <w:r w:rsidRPr="00695114">
        <w:rPr>
          <w:rFonts w:ascii="Calibri" w:hAnsi="Calibri"/>
          <w:lang w:val="en-AU"/>
        </w:rPr>
        <w:t>:</w:t>
      </w:r>
    </w:p>
    <w:p w14:paraId="20695B60" w14:textId="01A500B2" w:rsidR="001E645F" w:rsidRPr="00D1219A" w:rsidRDefault="001E645F" w:rsidP="001E645F">
      <w:pPr>
        <w:pStyle w:val="DPSEntryDetail"/>
      </w:pPr>
      <w:r w:rsidRPr="00994E9B">
        <w:t>A Step Up for Our Kids—Snapshot Report—</w:t>
      </w:r>
      <w:r>
        <w:t>1 July 2017 to 30 June 2022</w:t>
      </w:r>
      <w:r w:rsidRPr="00994E9B">
        <w:t>.</w:t>
      </w:r>
    </w:p>
    <w:p w14:paraId="04E32787" w14:textId="29FB79FD" w:rsidR="00181025" w:rsidRDefault="001E645F" w:rsidP="001E645F">
      <w:pPr>
        <w:spacing w:before="120"/>
        <w:ind w:left="720"/>
      </w:pPr>
      <w:r w:rsidRPr="00D1219A">
        <w:t xml:space="preserve">Our </w:t>
      </w:r>
      <w:r>
        <w:t>Booris, Our Way</w:t>
      </w:r>
      <w:r w:rsidR="00F34FDB">
        <w:t>—</w:t>
      </w:r>
      <w:r w:rsidR="00183A87">
        <w:t>Review</w:t>
      </w:r>
      <w:r w:rsidR="00181025">
        <w:t>—</w:t>
      </w:r>
    </w:p>
    <w:p w14:paraId="19701B9F" w14:textId="77777777" w:rsidR="001E645F" w:rsidRDefault="00183A87" w:rsidP="00181025">
      <w:pPr>
        <w:pStyle w:val="DPSEntryDetailIndentLev1"/>
      </w:pPr>
      <w:r>
        <w:t xml:space="preserve">Six monthly </w:t>
      </w:r>
      <w:r w:rsidR="001E645F">
        <w:t>u</w:t>
      </w:r>
      <w:r w:rsidR="001E645F" w:rsidRPr="00D1219A">
        <w:t>pdate</w:t>
      </w:r>
      <w:r w:rsidR="001E645F">
        <w:t xml:space="preserve"> (January to June 2022).</w:t>
      </w:r>
    </w:p>
    <w:p w14:paraId="7CE0515D" w14:textId="77777777" w:rsidR="00181025" w:rsidRDefault="00181025" w:rsidP="00181025">
      <w:pPr>
        <w:pStyle w:val="DPSEntryDetailIndentLev1"/>
      </w:pPr>
      <w:r>
        <w:t>Government response and A Step Up for Our Kids Out of Home Care Strategy, Ministerial Statement, 29 November 2022.</w:t>
      </w:r>
    </w:p>
    <w:p w14:paraId="449E5C3D" w14:textId="2F83A92A" w:rsidR="00695114" w:rsidRPr="00695114" w:rsidRDefault="00695114" w:rsidP="00695114">
      <w:pPr>
        <w:spacing w:before="120"/>
        <w:ind w:left="720"/>
        <w:rPr>
          <w:rFonts w:ascii="Calibri" w:hAnsi="Calibri"/>
          <w:lang w:val="en-AU"/>
        </w:rPr>
      </w:pPr>
      <w:r>
        <w:rPr>
          <w:rFonts w:ascii="Calibri" w:hAnsi="Calibri"/>
          <w:lang w:val="en-AU"/>
        </w:rPr>
        <w:t>Ms Stephen-Smith</w:t>
      </w:r>
      <w:r w:rsidRPr="00695114">
        <w:rPr>
          <w:rFonts w:ascii="Calibri" w:hAnsi="Calibri"/>
          <w:lang w:val="en-AU"/>
        </w:rPr>
        <w:t xml:space="preserve"> moved—That the Asse</w:t>
      </w:r>
      <w:r w:rsidR="001E645F">
        <w:rPr>
          <w:rFonts w:ascii="Calibri" w:hAnsi="Calibri"/>
          <w:lang w:val="en-AU"/>
        </w:rPr>
        <w:t>mbly take note of the ministerial statement</w:t>
      </w:r>
      <w:r w:rsidRPr="00695114">
        <w:rPr>
          <w:rFonts w:ascii="Calibri" w:hAnsi="Calibri"/>
          <w:lang w:val="en-AU"/>
        </w:rPr>
        <w:t>.</w:t>
      </w:r>
    </w:p>
    <w:p w14:paraId="0A4568F4" w14:textId="77777777" w:rsidR="00695114" w:rsidRPr="00695114" w:rsidRDefault="00695114" w:rsidP="00695114">
      <w:pPr>
        <w:spacing w:before="120"/>
        <w:ind w:left="720"/>
        <w:rPr>
          <w:rFonts w:ascii="Calibri" w:hAnsi="Calibri"/>
          <w:lang w:val="en-AU"/>
        </w:rPr>
      </w:pPr>
      <w:r w:rsidRPr="00695114">
        <w:rPr>
          <w:rFonts w:ascii="Calibri" w:hAnsi="Calibri"/>
          <w:lang w:val="en-AU"/>
        </w:rPr>
        <w:t>Question—put and passed.</w:t>
      </w:r>
    </w:p>
    <w:p w14:paraId="23D8157C" w14:textId="77777777" w:rsidR="001E645F" w:rsidRPr="001E645F" w:rsidRDefault="001E645F" w:rsidP="001E645F">
      <w:pPr>
        <w:keepNext/>
        <w:keepLines/>
        <w:tabs>
          <w:tab w:val="right" w:pos="339"/>
          <w:tab w:val="left" w:pos="720"/>
        </w:tabs>
        <w:spacing w:before="240"/>
        <w:ind w:left="720" w:hanging="720"/>
        <w:rPr>
          <w:rFonts w:ascii="Calibri" w:hAnsi="Calibri"/>
          <w:b/>
          <w:lang w:val="en-AU"/>
        </w:rPr>
      </w:pPr>
      <w:r w:rsidRPr="001E645F">
        <w:rPr>
          <w:rFonts w:ascii="Calibri" w:hAnsi="Calibri"/>
          <w:b/>
          <w:lang w:val="en-AU"/>
        </w:rPr>
        <w:tab/>
      </w:r>
      <w:r w:rsidR="001169E2">
        <w:rPr>
          <w:rFonts w:ascii="Calibri" w:hAnsi="Calibri"/>
          <w:b/>
          <w:bCs/>
          <w:lang w:val="en-AU"/>
        </w:rPr>
        <w:fldChar w:fldCharType="begin"/>
      </w:r>
      <w:r w:rsidR="001169E2">
        <w:rPr>
          <w:rFonts w:ascii="Calibri" w:hAnsi="Calibri"/>
          <w:b/>
          <w:bCs/>
          <w:lang w:val="en-AU"/>
        </w:rPr>
        <w:instrText xml:space="preserve"> SEQ A \* MERGEFORMAT </w:instrText>
      </w:r>
      <w:r w:rsidR="001169E2">
        <w:rPr>
          <w:rFonts w:ascii="Calibri" w:hAnsi="Calibri"/>
          <w:b/>
          <w:bCs/>
          <w:lang w:val="en-AU"/>
        </w:rPr>
        <w:fldChar w:fldCharType="separate"/>
      </w:r>
      <w:r w:rsidR="00196617">
        <w:rPr>
          <w:rFonts w:ascii="Calibri" w:hAnsi="Calibri"/>
          <w:b/>
          <w:bCs/>
          <w:noProof/>
          <w:lang w:val="en-AU"/>
        </w:rPr>
        <w:t>6</w:t>
      </w:r>
      <w:r w:rsidR="001169E2">
        <w:rPr>
          <w:rFonts w:ascii="Calibri" w:hAnsi="Calibri"/>
          <w:b/>
          <w:bCs/>
          <w:lang w:val="en-AU"/>
        </w:rPr>
        <w:fldChar w:fldCharType="end"/>
      </w:r>
      <w:r w:rsidRPr="001E645F">
        <w:rPr>
          <w:rFonts w:ascii="Calibri" w:hAnsi="Calibri"/>
          <w:b/>
          <w:lang w:val="en-AU"/>
        </w:rPr>
        <w:tab/>
      </w:r>
      <w:r>
        <w:rPr>
          <w:rFonts w:ascii="Calibri" w:hAnsi="Calibri"/>
          <w:b/>
          <w:caps/>
          <w:lang w:val="en-AU"/>
        </w:rPr>
        <w:t>A.C.T. Heritage Council Review—Outcome</w:t>
      </w:r>
      <w:r w:rsidRPr="001E645F">
        <w:rPr>
          <w:rFonts w:ascii="Calibri" w:hAnsi="Calibri"/>
          <w:b/>
          <w:caps/>
          <w:lang w:val="en-AU"/>
        </w:rPr>
        <w:t>—MINISTERIAL STATEMENT—PAPER NOTED</w:t>
      </w:r>
    </w:p>
    <w:p w14:paraId="33BCFC68" w14:textId="77777777" w:rsidR="001E645F" w:rsidRPr="001E645F" w:rsidRDefault="001E645F" w:rsidP="001E645F">
      <w:pPr>
        <w:spacing w:before="120"/>
        <w:ind w:left="720"/>
        <w:rPr>
          <w:rFonts w:ascii="Calibri" w:hAnsi="Calibri"/>
          <w:lang w:val="en-AU"/>
        </w:rPr>
      </w:pPr>
      <w:r>
        <w:rPr>
          <w:rFonts w:ascii="Calibri" w:hAnsi="Calibri"/>
          <w:lang w:val="en-AU"/>
        </w:rPr>
        <w:t>Ms Vassarotti (Minister for Heritage)</w:t>
      </w:r>
      <w:r w:rsidRPr="001E645F">
        <w:rPr>
          <w:rFonts w:ascii="Calibri" w:hAnsi="Calibri"/>
          <w:lang w:val="en-AU"/>
        </w:rPr>
        <w:t xml:space="preserve"> made a ministerial statement concerning </w:t>
      </w:r>
      <w:r>
        <w:rPr>
          <w:rFonts w:ascii="Calibri" w:hAnsi="Calibri"/>
          <w:lang w:val="en-AU"/>
        </w:rPr>
        <w:t xml:space="preserve">the outcome of </w:t>
      </w:r>
      <w:r w:rsidR="008D078A">
        <w:rPr>
          <w:rFonts w:ascii="Calibri" w:hAnsi="Calibri"/>
          <w:lang w:val="en-AU"/>
        </w:rPr>
        <w:t xml:space="preserve">the review of the ACT Heritage Council and </w:t>
      </w:r>
      <w:r w:rsidRPr="001E645F">
        <w:rPr>
          <w:rFonts w:ascii="Calibri" w:hAnsi="Calibri"/>
          <w:lang w:val="en-AU"/>
        </w:rPr>
        <w:t>presented the following paper:</w:t>
      </w:r>
    </w:p>
    <w:p w14:paraId="742BEAC2" w14:textId="61B0525D" w:rsidR="001E645F" w:rsidRPr="001E645F" w:rsidRDefault="001E645F" w:rsidP="001E645F">
      <w:pPr>
        <w:spacing w:before="120"/>
        <w:ind w:left="720"/>
        <w:rPr>
          <w:rFonts w:ascii="Calibri" w:hAnsi="Calibri"/>
          <w:lang w:val="en-AU"/>
        </w:rPr>
      </w:pPr>
      <w:r>
        <w:rPr>
          <w:rFonts w:ascii="Calibri" w:hAnsi="Calibri"/>
          <w:lang w:val="en-AU"/>
        </w:rPr>
        <w:t>ACT Heritage Council Review—Outcome</w:t>
      </w:r>
      <w:r w:rsidRPr="001E645F">
        <w:rPr>
          <w:rFonts w:ascii="Calibri" w:hAnsi="Calibri"/>
          <w:lang w:val="en-AU"/>
        </w:rPr>
        <w:t xml:space="preserve">—Ministerial statement, </w:t>
      </w:r>
      <w:r>
        <w:rPr>
          <w:rFonts w:ascii="Calibri" w:hAnsi="Calibri"/>
          <w:lang w:val="en-AU"/>
        </w:rPr>
        <w:t>29 November 2022</w:t>
      </w:r>
      <w:r w:rsidRPr="001E645F">
        <w:rPr>
          <w:rFonts w:ascii="Calibri" w:hAnsi="Calibri"/>
          <w:lang w:val="en-AU"/>
        </w:rPr>
        <w:t>.</w:t>
      </w:r>
    </w:p>
    <w:p w14:paraId="53DA1188" w14:textId="4454AD2D" w:rsidR="001E645F" w:rsidRPr="001E645F" w:rsidRDefault="001E645F" w:rsidP="001E645F">
      <w:pPr>
        <w:spacing w:before="120"/>
        <w:ind w:left="720"/>
        <w:rPr>
          <w:rFonts w:ascii="Calibri" w:hAnsi="Calibri"/>
          <w:lang w:val="en-AU"/>
        </w:rPr>
      </w:pPr>
      <w:r>
        <w:rPr>
          <w:rFonts w:ascii="Calibri" w:hAnsi="Calibri"/>
          <w:lang w:val="en-AU"/>
        </w:rPr>
        <w:t>Ms Vassarotti</w:t>
      </w:r>
      <w:r w:rsidRPr="001E645F">
        <w:rPr>
          <w:rFonts w:ascii="Calibri" w:hAnsi="Calibri"/>
          <w:lang w:val="en-AU"/>
        </w:rPr>
        <w:t xml:space="preserve"> moved—That the Assembly take note of the paper.</w:t>
      </w:r>
    </w:p>
    <w:p w14:paraId="6FDF6E63" w14:textId="7FA3A8E2" w:rsidR="001E645F" w:rsidRDefault="0062410E" w:rsidP="001E645F">
      <w:pPr>
        <w:spacing w:before="120"/>
        <w:ind w:left="720"/>
        <w:rPr>
          <w:rFonts w:ascii="Calibri" w:hAnsi="Calibri"/>
          <w:lang w:val="en-AU"/>
        </w:rPr>
      </w:pPr>
      <w:r>
        <w:rPr>
          <w:rFonts w:ascii="Calibri" w:hAnsi="Calibri"/>
          <w:lang w:val="en-AU"/>
        </w:rPr>
        <w:t>Ms Lawder</w:t>
      </w:r>
      <w:r w:rsidR="00522DC8">
        <w:rPr>
          <w:rFonts w:ascii="Calibri" w:hAnsi="Calibri"/>
          <w:lang w:val="en-AU"/>
        </w:rPr>
        <w:t>,</w:t>
      </w:r>
      <w:r w:rsidR="00017B0C">
        <w:rPr>
          <w:rFonts w:ascii="Calibri" w:hAnsi="Calibri"/>
          <w:lang w:val="en-AU"/>
        </w:rPr>
        <w:t xml:space="preserve"> pursuant to standing order 213</w:t>
      </w:r>
      <w:r w:rsidR="00522DC8">
        <w:rPr>
          <w:rFonts w:ascii="Calibri" w:hAnsi="Calibri"/>
          <w:lang w:val="en-AU"/>
        </w:rPr>
        <w:t>,</w:t>
      </w:r>
      <w:r w:rsidR="00885BB2">
        <w:rPr>
          <w:rFonts w:ascii="Calibri" w:hAnsi="Calibri"/>
          <w:lang w:val="en-AU"/>
        </w:rPr>
        <w:t xml:space="preserve"> </w:t>
      </w:r>
      <w:r>
        <w:rPr>
          <w:rFonts w:ascii="Calibri" w:hAnsi="Calibri"/>
          <w:lang w:val="en-AU"/>
        </w:rPr>
        <w:t>moved</w:t>
      </w:r>
      <w:r w:rsidR="00522DC8">
        <w:rPr>
          <w:rFonts w:ascii="Calibri" w:hAnsi="Calibri"/>
          <w:lang w:val="en-AU"/>
        </w:rPr>
        <w:t>—</w:t>
      </w:r>
      <w:r w:rsidR="00522DC8" w:rsidRPr="003C5165">
        <w:rPr>
          <w:rFonts w:ascii="Calibri" w:hAnsi="Calibri"/>
          <w:lang w:val="en-AU"/>
        </w:rPr>
        <w:t>That</w:t>
      </w:r>
      <w:r w:rsidR="00885BB2" w:rsidRPr="003C5165">
        <w:rPr>
          <w:rFonts w:ascii="Calibri" w:hAnsi="Calibri"/>
          <w:lang w:val="en-AU"/>
        </w:rPr>
        <w:t xml:space="preserve"> the </w:t>
      </w:r>
      <w:r w:rsidR="003C5165">
        <w:rPr>
          <w:rFonts w:ascii="Calibri" w:hAnsi="Calibri"/>
          <w:lang w:val="en-AU"/>
        </w:rPr>
        <w:t xml:space="preserve">full report of the </w:t>
      </w:r>
      <w:r w:rsidR="00885BB2" w:rsidRPr="003C5165">
        <w:rPr>
          <w:rFonts w:ascii="Calibri" w:hAnsi="Calibri"/>
          <w:lang w:val="en-AU"/>
        </w:rPr>
        <w:t>ACT Heritage Council Review</w:t>
      </w:r>
      <w:r w:rsidR="003C5165">
        <w:rPr>
          <w:rFonts w:ascii="Calibri" w:hAnsi="Calibri"/>
          <w:lang w:val="en-AU"/>
        </w:rPr>
        <w:t>,</w:t>
      </w:r>
      <w:r w:rsidRPr="003C5165">
        <w:rPr>
          <w:rFonts w:ascii="Calibri" w:hAnsi="Calibri"/>
          <w:lang w:val="en-AU"/>
        </w:rPr>
        <w:t xml:space="preserve"> </w:t>
      </w:r>
      <w:r w:rsidR="003C5165">
        <w:rPr>
          <w:rFonts w:ascii="Calibri" w:hAnsi="Calibri"/>
          <w:lang w:val="en-AU"/>
        </w:rPr>
        <w:t>including recommendations,</w:t>
      </w:r>
      <w:r w:rsidR="003C5165">
        <w:rPr>
          <w:rFonts w:ascii="Calibri" w:hAnsi="Calibri"/>
          <w:lang w:val="en-AU"/>
        </w:rPr>
        <w:t xml:space="preserve"> </w:t>
      </w:r>
      <w:r w:rsidR="00AD0EA6">
        <w:rPr>
          <w:rFonts w:ascii="Calibri" w:hAnsi="Calibri"/>
          <w:lang w:val="en-AU"/>
        </w:rPr>
        <w:t>as referred to by the minister, be presented to the Assembly.</w:t>
      </w:r>
    </w:p>
    <w:p w14:paraId="699ABFF4" w14:textId="442E8F50" w:rsidR="00885BB2" w:rsidRDefault="00885BB2" w:rsidP="001E645F">
      <w:pPr>
        <w:spacing w:before="120"/>
        <w:ind w:left="720"/>
        <w:rPr>
          <w:rFonts w:ascii="Calibri" w:hAnsi="Calibri"/>
          <w:lang w:val="en-AU"/>
        </w:rPr>
      </w:pPr>
      <w:r>
        <w:rPr>
          <w:rFonts w:ascii="Calibri" w:hAnsi="Calibri"/>
          <w:lang w:val="en-AU"/>
        </w:rPr>
        <w:t>Question—That the report be presented to the Assembly be agreed to—put.</w:t>
      </w:r>
    </w:p>
    <w:p w14:paraId="70C2D45F" w14:textId="7F8466B1" w:rsidR="00885BB2" w:rsidRDefault="00885BB2" w:rsidP="008D078A">
      <w:pPr>
        <w:keepNext/>
        <w:spacing w:before="120" w:after="120"/>
        <w:ind w:left="720"/>
        <w:rPr>
          <w:rFonts w:ascii="Calibri" w:hAnsi="Calibri"/>
          <w:lang w:val="en-AU"/>
        </w:rPr>
      </w:pPr>
      <w:r>
        <w:rPr>
          <w:rFonts w:ascii="Calibri" w:hAnsi="Calibri"/>
          <w:lang w:val="en-AU"/>
        </w:rPr>
        <w:lastRenderedPageBreak/>
        <w:t>The Assembly voted—</w:t>
      </w:r>
    </w:p>
    <w:tbl>
      <w:tblPr>
        <w:tblpPr w:rightFromText="180" w:vertAnchor="text" w:tblpY="1"/>
        <w:tblOverlap w:val="never"/>
        <w:tblW w:w="8788" w:type="dxa"/>
        <w:tblLayout w:type="fixed"/>
        <w:tblCellMar>
          <w:left w:w="0" w:type="dxa"/>
          <w:right w:w="56" w:type="dxa"/>
        </w:tblCellMar>
        <w:tblLook w:val="0000" w:firstRow="0" w:lastRow="0" w:firstColumn="0" w:lastColumn="0" w:noHBand="0" w:noVBand="0"/>
      </w:tblPr>
      <w:tblGrid>
        <w:gridCol w:w="2041"/>
        <w:gridCol w:w="2041"/>
        <w:gridCol w:w="624"/>
        <w:gridCol w:w="2041"/>
        <w:gridCol w:w="2041"/>
      </w:tblGrid>
      <w:tr w:rsidR="007F5013" w14:paraId="4347A6B7" w14:textId="77777777" w:rsidTr="001169E2">
        <w:tc>
          <w:tcPr>
            <w:tcW w:w="4082" w:type="dxa"/>
            <w:gridSpan w:val="2"/>
            <w:shd w:val="clear" w:color="auto" w:fill="auto"/>
          </w:tcPr>
          <w:p w14:paraId="7D5A2D74" w14:textId="77777777" w:rsidR="007F5013" w:rsidRDefault="007F5013" w:rsidP="008D078A">
            <w:pPr>
              <w:tabs>
                <w:tab w:val="center" w:pos="2250"/>
              </w:tabs>
              <w:spacing w:before="120"/>
              <w:ind w:left="720"/>
              <w:rPr>
                <w:rFonts w:ascii="Calibri" w:hAnsi="Calibri"/>
                <w:lang w:val="en-AU"/>
              </w:rPr>
            </w:pPr>
            <w:r>
              <w:rPr>
                <w:rFonts w:ascii="Calibri" w:hAnsi="Calibri"/>
                <w:lang w:val="en-AU"/>
              </w:rPr>
              <w:tab/>
              <w:t>AYES, 7</w:t>
            </w:r>
          </w:p>
        </w:tc>
        <w:tc>
          <w:tcPr>
            <w:tcW w:w="624" w:type="dxa"/>
            <w:shd w:val="clear" w:color="auto" w:fill="auto"/>
          </w:tcPr>
          <w:p w14:paraId="078EBF8B" w14:textId="77777777" w:rsidR="007F5013" w:rsidRDefault="007F5013" w:rsidP="00522DC8">
            <w:pPr>
              <w:spacing w:before="120"/>
              <w:ind w:left="720"/>
              <w:rPr>
                <w:rFonts w:ascii="Calibri" w:hAnsi="Calibri"/>
                <w:lang w:val="en-AU"/>
              </w:rPr>
            </w:pPr>
          </w:p>
        </w:tc>
        <w:tc>
          <w:tcPr>
            <w:tcW w:w="4082" w:type="dxa"/>
            <w:gridSpan w:val="2"/>
            <w:shd w:val="clear" w:color="auto" w:fill="auto"/>
          </w:tcPr>
          <w:p w14:paraId="0A56E97A" w14:textId="77777777" w:rsidR="007F5013" w:rsidRDefault="007F5013" w:rsidP="007F5013">
            <w:pPr>
              <w:tabs>
                <w:tab w:val="center" w:pos="1644"/>
              </w:tabs>
              <w:spacing w:before="120"/>
              <w:rPr>
                <w:rFonts w:ascii="Calibri" w:hAnsi="Calibri"/>
                <w:lang w:val="en-AU"/>
              </w:rPr>
            </w:pPr>
            <w:r>
              <w:rPr>
                <w:rFonts w:ascii="Calibri" w:hAnsi="Calibri"/>
                <w:lang w:val="en-AU"/>
              </w:rPr>
              <w:tab/>
              <w:t>NOES, 14</w:t>
            </w:r>
          </w:p>
        </w:tc>
      </w:tr>
      <w:tr w:rsidR="007F5013" w14:paraId="05DAC860" w14:textId="77777777" w:rsidTr="007F5013">
        <w:trPr>
          <w:trHeight w:hRule="exact" w:val="312"/>
        </w:trPr>
        <w:tc>
          <w:tcPr>
            <w:tcW w:w="2041" w:type="dxa"/>
            <w:shd w:val="clear" w:color="auto" w:fill="auto"/>
          </w:tcPr>
          <w:p w14:paraId="2ED39991" w14:textId="77777777" w:rsidR="007F5013" w:rsidRDefault="007F5013" w:rsidP="00522DC8">
            <w:pPr>
              <w:ind w:left="720"/>
              <w:rPr>
                <w:rFonts w:ascii="Calibri" w:hAnsi="Calibri"/>
                <w:lang w:val="en-AU"/>
              </w:rPr>
            </w:pPr>
            <w:r>
              <w:rPr>
                <w:rFonts w:ascii="Calibri" w:hAnsi="Calibri"/>
                <w:lang w:val="en-AU"/>
              </w:rPr>
              <w:t>Mr Cain</w:t>
            </w:r>
          </w:p>
        </w:tc>
        <w:tc>
          <w:tcPr>
            <w:tcW w:w="2041" w:type="dxa"/>
            <w:shd w:val="clear" w:color="auto" w:fill="auto"/>
          </w:tcPr>
          <w:p w14:paraId="06B71669" w14:textId="77777777" w:rsidR="007F5013" w:rsidRDefault="007F5013" w:rsidP="00522DC8">
            <w:pPr>
              <w:spacing w:before="120"/>
              <w:ind w:left="720"/>
              <w:rPr>
                <w:rFonts w:ascii="Calibri" w:hAnsi="Calibri"/>
                <w:lang w:val="en-AU"/>
              </w:rPr>
            </w:pPr>
          </w:p>
        </w:tc>
        <w:tc>
          <w:tcPr>
            <w:tcW w:w="624" w:type="dxa"/>
            <w:shd w:val="clear" w:color="auto" w:fill="auto"/>
          </w:tcPr>
          <w:p w14:paraId="38E37F9B" w14:textId="77777777" w:rsidR="007F5013" w:rsidRDefault="007F5013" w:rsidP="00522DC8">
            <w:pPr>
              <w:spacing w:before="120"/>
              <w:ind w:left="720"/>
              <w:rPr>
                <w:rFonts w:ascii="Calibri" w:hAnsi="Calibri"/>
                <w:lang w:val="en-AU"/>
              </w:rPr>
            </w:pPr>
          </w:p>
        </w:tc>
        <w:tc>
          <w:tcPr>
            <w:tcW w:w="2041" w:type="dxa"/>
            <w:shd w:val="clear" w:color="auto" w:fill="auto"/>
          </w:tcPr>
          <w:p w14:paraId="0AA31F66" w14:textId="77777777" w:rsidR="007F5013" w:rsidRDefault="007F5013" w:rsidP="007F5013">
            <w:pPr>
              <w:rPr>
                <w:rFonts w:ascii="Calibri" w:hAnsi="Calibri"/>
                <w:lang w:val="en-AU"/>
              </w:rPr>
            </w:pPr>
            <w:r>
              <w:rPr>
                <w:rFonts w:ascii="Calibri" w:hAnsi="Calibri"/>
                <w:lang w:val="en-AU"/>
              </w:rPr>
              <w:t>Mr Barr</w:t>
            </w:r>
          </w:p>
        </w:tc>
        <w:tc>
          <w:tcPr>
            <w:tcW w:w="2041" w:type="dxa"/>
            <w:shd w:val="clear" w:color="auto" w:fill="auto"/>
          </w:tcPr>
          <w:p w14:paraId="2EF84779" w14:textId="77777777" w:rsidR="007F5013" w:rsidRDefault="007F5013" w:rsidP="007F5013">
            <w:pPr>
              <w:rPr>
                <w:rFonts w:ascii="Calibri" w:hAnsi="Calibri"/>
                <w:lang w:val="en-AU"/>
              </w:rPr>
            </w:pPr>
            <w:r>
              <w:rPr>
                <w:rFonts w:ascii="Calibri" w:hAnsi="Calibri"/>
                <w:lang w:val="en-AU"/>
              </w:rPr>
              <w:t>Dr Paterson</w:t>
            </w:r>
          </w:p>
        </w:tc>
      </w:tr>
      <w:tr w:rsidR="007F5013" w14:paraId="7065F569" w14:textId="77777777" w:rsidTr="007F5013">
        <w:trPr>
          <w:trHeight w:hRule="exact" w:val="312"/>
        </w:trPr>
        <w:tc>
          <w:tcPr>
            <w:tcW w:w="2041" w:type="dxa"/>
            <w:shd w:val="clear" w:color="auto" w:fill="auto"/>
          </w:tcPr>
          <w:p w14:paraId="3545AF11" w14:textId="77777777" w:rsidR="007F5013" w:rsidRDefault="007F5013" w:rsidP="00522DC8">
            <w:pPr>
              <w:ind w:left="720"/>
              <w:rPr>
                <w:rFonts w:ascii="Calibri" w:hAnsi="Calibri"/>
                <w:lang w:val="en-AU"/>
              </w:rPr>
            </w:pPr>
            <w:r>
              <w:rPr>
                <w:rFonts w:ascii="Calibri" w:hAnsi="Calibri"/>
                <w:lang w:val="en-AU"/>
              </w:rPr>
              <w:t>Ms Castley</w:t>
            </w:r>
          </w:p>
        </w:tc>
        <w:tc>
          <w:tcPr>
            <w:tcW w:w="2041" w:type="dxa"/>
            <w:shd w:val="clear" w:color="auto" w:fill="auto"/>
          </w:tcPr>
          <w:p w14:paraId="4D59EEC0" w14:textId="77777777" w:rsidR="007F5013" w:rsidRDefault="007F5013" w:rsidP="00522DC8">
            <w:pPr>
              <w:spacing w:before="120"/>
              <w:ind w:left="720"/>
              <w:rPr>
                <w:rFonts w:ascii="Calibri" w:hAnsi="Calibri"/>
                <w:lang w:val="en-AU"/>
              </w:rPr>
            </w:pPr>
          </w:p>
        </w:tc>
        <w:tc>
          <w:tcPr>
            <w:tcW w:w="624" w:type="dxa"/>
            <w:shd w:val="clear" w:color="auto" w:fill="auto"/>
          </w:tcPr>
          <w:p w14:paraId="0E2911D9" w14:textId="77777777" w:rsidR="007F5013" w:rsidRDefault="007F5013" w:rsidP="00522DC8">
            <w:pPr>
              <w:spacing w:before="120"/>
              <w:ind w:left="720"/>
              <w:rPr>
                <w:rFonts w:ascii="Calibri" w:hAnsi="Calibri"/>
                <w:lang w:val="en-AU"/>
              </w:rPr>
            </w:pPr>
          </w:p>
        </w:tc>
        <w:tc>
          <w:tcPr>
            <w:tcW w:w="2041" w:type="dxa"/>
            <w:shd w:val="clear" w:color="auto" w:fill="auto"/>
          </w:tcPr>
          <w:p w14:paraId="589E59FE" w14:textId="77777777" w:rsidR="007F5013" w:rsidRDefault="007F5013" w:rsidP="007F5013">
            <w:pPr>
              <w:rPr>
                <w:rFonts w:ascii="Calibri" w:hAnsi="Calibri"/>
                <w:lang w:val="en-AU"/>
              </w:rPr>
            </w:pPr>
            <w:r>
              <w:rPr>
                <w:rFonts w:ascii="Calibri" w:hAnsi="Calibri"/>
                <w:lang w:val="en-AU"/>
              </w:rPr>
              <w:t>Ms Berry</w:t>
            </w:r>
          </w:p>
        </w:tc>
        <w:tc>
          <w:tcPr>
            <w:tcW w:w="2041" w:type="dxa"/>
            <w:shd w:val="clear" w:color="auto" w:fill="auto"/>
          </w:tcPr>
          <w:p w14:paraId="4DEF4CE6" w14:textId="77777777" w:rsidR="007F5013" w:rsidRDefault="007F5013" w:rsidP="007F5013">
            <w:pPr>
              <w:rPr>
                <w:rFonts w:ascii="Calibri" w:hAnsi="Calibri"/>
                <w:lang w:val="en-AU"/>
              </w:rPr>
            </w:pPr>
            <w:r>
              <w:rPr>
                <w:rFonts w:ascii="Calibri" w:hAnsi="Calibri"/>
                <w:lang w:val="en-AU"/>
              </w:rPr>
              <w:t>Mr Pettersson</w:t>
            </w:r>
          </w:p>
        </w:tc>
      </w:tr>
      <w:tr w:rsidR="007F5013" w14:paraId="40724EF3" w14:textId="77777777" w:rsidTr="007F5013">
        <w:trPr>
          <w:trHeight w:hRule="exact" w:val="312"/>
        </w:trPr>
        <w:tc>
          <w:tcPr>
            <w:tcW w:w="2041" w:type="dxa"/>
            <w:shd w:val="clear" w:color="auto" w:fill="auto"/>
          </w:tcPr>
          <w:p w14:paraId="12849F87" w14:textId="77777777" w:rsidR="007F5013" w:rsidRDefault="007F5013" w:rsidP="00522DC8">
            <w:pPr>
              <w:ind w:left="720"/>
              <w:rPr>
                <w:rFonts w:ascii="Calibri" w:hAnsi="Calibri"/>
                <w:lang w:val="en-AU"/>
              </w:rPr>
            </w:pPr>
            <w:r>
              <w:rPr>
                <w:rFonts w:ascii="Calibri" w:hAnsi="Calibri"/>
                <w:lang w:val="en-AU"/>
              </w:rPr>
              <w:t>Mr Cocks</w:t>
            </w:r>
          </w:p>
        </w:tc>
        <w:tc>
          <w:tcPr>
            <w:tcW w:w="2041" w:type="dxa"/>
            <w:shd w:val="clear" w:color="auto" w:fill="auto"/>
          </w:tcPr>
          <w:p w14:paraId="04E8C48E" w14:textId="77777777" w:rsidR="007F5013" w:rsidRDefault="007F5013" w:rsidP="00522DC8">
            <w:pPr>
              <w:spacing w:before="120"/>
              <w:ind w:left="720"/>
              <w:rPr>
                <w:rFonts w:ascii="Calibri" w:hAnsi="Calibri"/>
                <w:lang w:val="en-AU"/>
              </w:rPr>
            </w:pPr>
          </w:p>
        </w:tc>
        <w:tc>
          <w:tcPr>
            <w:tcW w:w="624" w:type="dxa"/>
            <w:shd w:val="clear" w:color="auto" w:fill="auto"/>
          </w:tcPr>
          <w:p w14:paraId="70C92C23" w14:textId="77777777" w:rsidR="007F5013" w:rsidRDefault="007F5013" w:rsidP="00522DC8">
            <w:pPr>
              <w:spacing w:before="120"/>
              <w:ind w:left="720"/>
              <w:rPr>
                <w:rFonts w:ascii="Calibri" w:hAnsi="Calibri"/>
                <w:lang w:val="en-AU"/>
              </w:rPr>
            </w:pPr>
          </w:p>
        </w:tc>
        <w:tc>
          <w:tcPr>
            <w:tcW w:w="2041" w:type="dxa"/>
            <w:shd w:val="clear" w:color="auto" w:fill="auto"/>
          </w:tcPr>
          <w:p w14:paraId="70AF2F87" w14:textId="77777777" w:rsidR="007F5013" w:rsidRDefault="007F5013" w:rsidP="007F5013">
            <w:pPr>
              <w:rPr>
                <w:rFonts w:ascii="Calibri" w:hAnsi="Calibri"/>
                <w:lang w:val="en-AU"/>
              </w:rPr>
            </w:pPr>
            <w:r>
              <w:rPr>
                <w:rFonts w:ascii="Calibri" w:hAnsi="Calibri"/>
                <w:lang w:val="en-AU"/>
              </w:rPr>
              <w:t>Mr Braddock</w:t>
            </w:r>
          </w:p>
        </w:tc>
        <w:tc>
          <w:tcPr>
            <w:tcW w:w="2041" w:type="dxa"/>
            <w:shd w:val="clear" w:color="auto" w:fill="auto"/>
          </w:tcPr>
          <w:p w14:paraId="0BBF2EC7" w14:textId="77777777" w:rsidR="007F5013" w:rsidRDefault="007F5013" w:rsidP="007F5013">
            <w:pPr>
              <w:rPr>
                <w:rFonts w:ascii="Calibri" w:hAnsi="Calibri"/>
                <w:lang w:val="en-AU"/>
              </w:rPr>
            </w:pPr>
            <w:r>
              <w:rPr>
                <w:rFonts w:ascii="Calibri" w:hAnsi="Calibri"/>
                <w:lang w:val="en-AU"/>
              </w:rPr>
              <w:t>Mr Rattenbury</w:t>
            </w:r>
          </w:p>
        </w:tc>
      </w:tr>
      <w:tr w:rsidR="007F5013" w14:paraId="5736D01E" w14:textId="77777777" w:rsidTr="007F5013">
        <w:trPr>
          <w:trHeight w:hRule="exact" w:val="312"/>
        </w:trPr>
        <w:tc>
          <w:tcPr>
            <w:tcW w:w="2041" w:type="dxa"/>
            <w:shd w:val="clear" w:color="auto" w:fill="auto"/>
          </w:tcPr>
          <w:p w14:paraId="7C4BA521" w14:textId="77777777" w:rsidR="007F5013" w:rsidRDefault="007F5013" w:rsidP="00522DC8">
            <w:pPr>
              <w:ind w:left="720"/>
              <w:rPr>
                <w:rFonts w:ascii="Calibri" w:hAnsi="Calibri"/>
                <w:lang w:val="en-AU"/>
              </w:rPr>
            </w:pPr>
            <w:r>
              <w:rPr>
                <w:rFonts w:ascii="Calibri" w:hAnsi="Calibri"/>
                <w:lang w:val="en-AU"/>
              </w:rPr>
              <w:t>Mrs Kikkert</w:t>
            </w:r>
          </w:p>
        </w:tc>
        <w:tc>
          <w:tcPr>
            <w:tcW w:w="2041" w:type="dxa"/>
            <w:shd w:val="clear" w:color="auto" w:fill="auto"/>
          </w:tcPr>
          <w:p w14:paraId="7D0ACF8E" w14:textId="77777777" w:rsidR="007F5013" w:rsidRDefault="007F5013" w:rsidP="00522DC8">
            <w:pPr>
              <w:spacing w:before="120"/>
              <w:ind w:left="720"/>
              <w:rPr>
                <w:rFonts w:ascii="Calibri" w:hAnsi="Calibri"/>
                <w:lang w:val="en-AU"/>
              </w:rPr>
            </w:pPr>
          </w:p>
        </w:tc>
        <w:tc>
          <w:tcPr>
            <w:tcW w:w="624" w:type="dxa"/>
            <w:shd w:val="clear" w:color="auto" w:fill="auto"/>
          </w:tcPr>
          <w:p w14:paraId="22C9826F" w14:textId="77777777" w:rsidR="007F5013" w:rsidRDefault="007F5013" w:rsidP="00522DC8">
            <w:pPr>
              <w:spacing w:before="120"/>
              <w:ind w:left="720"/>
              <w:rPr>
                <w:rFonts w:ascii="Calibri" w:hAnsi="Calibri"/>
                <w:lang w:val="en-AU"/>
              </w:rPr>
            </w:pPr>
          </w:p>
        </w:tc>
        <w:tc>
          <w:tcPr>
            <w:tcW w:w="2041" w:type="dxa"/>
            <w:shd w:val="clear" w:color="auto" w:fill="auto"/>
          </w:tcPr>
          <w:p w14:paraId="279D9BF1" w14:textId="77777777" w:rsidR="007F5013" w:rsidRDefault="007F5013" w:rsidP="007F5013">
            <w:pPr>
              <w:rPr>
                <w:rFonts w:ascii="Calibri" w:hAnsi="Calibri"/>
                <w:lang w:val="en-AU"/>
              </w:rPr>
            </w:pPr>
            <w:r>
              <w:rPr>
                <w:rFonts w:ascii="Calibri" w:hAnsi="Calibri"/>
                <w:lang w:val="en-AU"/>
              </w:rPr>
              <w:t>Ms Burch</w:t>
            </w:r>
          </w:p>
        </w:tc>
        <w:tc>
          <w:tcPr>
            <w:tcW w:w="2041" w:type="dxa"/>
            <w:shd w:val="clear" w:color="auto" w:fill="auto"/>
          </w:tcPr>
          <w:p w14:paraId="64742831" w14:textId="77777777" w:rsidR="007F5013" w:rsidRDefault="007F5013" w:rsidP="007F5013">
            <w:pPr>
              <w:rPr>
                <w:rFonts w:ascii="Calibri" w:hAnsi="Calibri"/>
                <w:lang w:val="en-AU"/>
              </w:rPr>
            </w:pPr>
            <w:r>
              <w:rPr>
                <w:rFonts w:ascii="Calibri" w:hAnsi="Calibri"/>
                <w:lang w:val="en-AU"/>
              </w:rPr>
              <w:t>Mr Steel</w:t>
            </w:r>
          </w:p>
        </w:tc>
      </w:tr>
      <w:tr w:rsidR="007F5013" w14:paraId="08D1E7CE" w14:textId="77777777" w:rsidTr="007F5013">
        <w:trPr>
          <w:trHeight w:hRule="exact" w:val="312"/>
        </w:trPr>
        <w:tc>
          <w:tcPr>
            <w:tcW w:w="2041" w:type="dxa"/>
            <w:shd w:val="clear" w:color="auto" w:fill="auto"/>
          </w:tcPr>
          <w:p w14:paraId="6CDAF373" w14:textId="77777777" w:rsidR="007F5013" w:rsidRDefault="007F5013" w:rsidP="00522DC8">
            <w:pPr>
              <w:ind w:left="720"/>
              <w:rPr>
                <w:rFonts w:ascii="Calibri" w:hAnsi="Calibri"/>
                <w:lang w:val="en-AU"/>
              </w:rPr>
            </w:pPr>
            <w:r>
              <w:rPr>
                <w:rFonts w:ascii="Calibri" w:hAnsi="Calibri"/>
                <w:lang w:val="en-AU"/>
              </w:rPr>
              <w:t>Ms Lawder</w:t>
            </w:r>
          </w:p>
        </w:tc>
        <w:tc>
          <w:tcPr>
            <w:tcW w:w="2041" w:type="dxa"/>
            <w:shd w:val="clear" w:color="auto" w:fill="auto"/>
          </w:tcPr>
          <w:p w14:paraId="26BA79D7" w14:textId="77777777" w:rsidR="007F5013" w:rsidRDefault="007F5013" w:rsidP="00522DC8">
            <w:pPr>
              <w:spacing w:before="120"/>
              <w:ind w:left="720"/>
              <w:rPr>
                <w:rFonts w:ascii="Calibri" w:hAnsi="Calibri"/>
                <w:lang w:val="en-AU"/>
              </w:rPr>
            </w:pPr>
          </w:p>
        </w:tc>
        <w:tc>
          <w:tcPr>
            <w:tcW w:w="624" w:type="dxa"/>
            <w:shd w:val="clear" w:color="auto" w:fill="auto"/>
          </w:tcPr>
          <w:p w14:paraId="5AE0F8B5" w14:textId="77777777" w:rsidR="007F5013" w:rsidRDefault="007F5013" w:rsidP="00522DC8">
            <w:pPr>
              <w:spacing w:before="120"/>
              <w:ind w:left="720"/>
              <w:rPr>
                <w:rFonts w:ascii="Calibri" w:hAnsi="Calibri"/>
                <w:lang w:val="en-AU"/>
              </w:rPr>
            </w:pPr>
          </w:p>
        </w:tc>
        <w:tc>
          <w:tcPr>
            <w:tcW w:w="2041" w:type="dxa"/>
            <w:shd w:val="clear" w:color="auto" w:fill="auto"/>
          </w:tcPr>
          <w:p w14:paraId="03B21C29" w14:textId="77777777" w:rsidR="007F5013" w:rsidRDefault="007F5013" w:rsidP="007F5013">
            <w:pPr>
              <w:rPr>
                <w:rFonts w:ascii="Calibri" w:hAnsi="Calibri"/>
                <w:lang w:val="en-AU"/>
              </w:rPr>
            </w:pPr>
            <w:r>
              <w:rPr>
                <w:rFonts w:ascii="Calibri" w:hAnsi="Calibri"/>
                <w:lang w:val="en-AU"/>
              </w:rPr>
              <w:t>Ms Cheyne</w:t>
            </w:r>
          </w:p>
        </w:tc>
        <w:tc>
          <w:tcPr>
            <w:tcW w:w="2041" w:type="dxa"/>
            <w:shd w:val="clear" w:color="auto" w:fill="auto"/>
          </w:tcPr>
          <w:p w14:paraId="62EF13A7" w14:textId="77777777" w:rsidR="007F5013" w:rsidRDefault="007F5013" w:rsidP="007F5013">
            <w:pPr>
              <w:rPr>
                <w:rFonts w:ascii="Calibri" w:hAnsi="Calibri"/>
                <w:lang w:val="en-AU"/>
              </w:rPr>
            </w:pPr>
            <w:r>
              <w:rPr>
                <w:rFonts w:ascii="Calibri" w:hAnsi="Calibri"/>
                <w:lang w:val="en-AU"/>
              </w:rPr>
              <w:t>Ms Stephen-Smith</w:t>
            </w:r>
          </w:p>
        </w:tc>
      </w:tr>
      <w:tr w:rsidR="007F5013" w14:paraId="70E86640" w14:textId="77777777" w:rsidTr="007F5013">
        <w:trPr>
          <w:trHeight w:hRule="exact" w:val="312"/>
        </w:trPr>
        <w:tc>
          <w:tcPr>
            <w:tcW w:w="2041" w:type="dxa"/>
            <w:shd w:val="clear" w:color="auto" w:fill="auto"/>
          </w:tcPr>
          <w:p w14:paraId="77B68028" w14:textId="77777777" w:rsidR="007F5013" w:rsidRDefault="007F5013" w:rsidP="00522DC8">
            <w:pPr>
              <w:ind w:left="720"/>
              <w:rPr>
                <w:rFonts w:ascii="Calibri" w:hAnsi="Calibri"/>
                <w:lang w:val="en-AU"/>
              </w:rPr>
            </w:pPr>
            <w:r>
              <w:rPr>
                <w:rFonts w:ascii="Calibri" w:hAnsi="Calibri"/>
                <w:lang w:val="en-AU"/>
              </w:rPr>
              <w:t>Mr Milligan</w:t>
            </w:r>
          </w:p>
        </w:tc>
        <w:tc>
          <w:tcPr>
            <w:tcW w:w="2041" w:type="dxa"/>
            <w:shd w:val="clear" w:color="auto" w:fill="auto"/>
          </w:tcPr>
          <w:p w14:paraId="2F5F72D2" w14:textId="77777777" w:rsidR="007F5013" w:rsidRDefault="007F5013" w:rsidP="00522DC8">
            <w:pPr>
              <w:spacing w:before="120"/>
              <w:ind w:left="720"/>
              <w:rPr>
                <w:rFonts w:ascii="Calibri" w:hAnsi="Calibri"/>
                <w:lang w:val="en-AU"/>
              </w:rPr>
            </w:pPr>
          </w:p>
        </w:tc>
        <w:tc>
          <w:tcPr>
            <w:tcW w:w="624" w:type="dxa"/>
            <w:shd w:val="clear" w:color="auto" w:fill="auto"/>
          </w:tcPr>
          <w:p w14:paraId="7BC4B887" w14:textId="77777777" w:rsidR="007F5013" w:rsidRDefault="007F5013" w:rsidP="00522DC8">
            <w:pPr>
              <w:spacing w:before="120"/>
              <w:ind w:left="720"/>
              <w:rPr>
                <w:rFonts w:ascii="Calibri" w:hAnsi="Calibri"/>
                <w:lang w:val="en-AU"/>
              </w:rPr>
            </w:pPr>
          </w:p>
        </w:tc>
        <w:tc>
          <w:tcPr>
            <w:tcW w:w="2041" w:type="dxa"/>
            <w:shd w:val="clear" w:color="auto" w:fill="auto"/>
          </w:tcPr>
          <w:p w14:paraId="44E815DE" w14:textId="77777777" w:rsidR="007F5013" w:rsidRDefault="007F5013" w:rsidP="007F5013">
            <w:pPr>
              <w:rPr>
                <w:rFonts w:ascii="Calibri" w:hAnsi="Calibri"/>
                <w:lang w:val="en-AU"/>
              </w:rPr>
            </w:pPr>
            <w:r>
              <w:rPr>
                <w:rFonts w:ascii="Calibri" w:hAnsi="Calibri"/>
                <w:lang w:val="en-AU"/>
              </w:rPr>
              <w:t>Ms Clay</w:t>
            </w:r>
          </w:p>
        </w:tc>
        <w:tc>
          <w:tcPr>
            <w:tcW w:w="2041" w:type="dxa"/>
            <w:shd w:val="clear" w:color="auto" w:fill="auto"/>
          </w:tcPr>
          <w:p w14:paraId="169BC52F" w14:textId="77777777" w:rsidR="007F5013" w:rsidRDefault="007F5013" w:rsidP="007F5013">
            <w:pPr>
              <w:rPr>
                <w:rFonts w:ascii="Calibri" w:hAnsi="Calibri"/>
                <w:lang w:val="en-AU"/>
              </w:rPr>
            </w:pPr>
            <w:r>
              <w:rPr>
                <w:rFonts w:ascii="Calibri" w:hAnsi="Calibri"/>
                <w:lang w:val="en-AU"/>
              </w:rPr>
              <w:t>Ms Vassarotti</w:t>
            </w:r>
          </w:p>
        </w:tc>
      </w:tr>
      <w:tr w:rsidR="007F5013" w14:paraId="5796A355" w14:textId="77777777" w:rsidTr="007F5013">
        <w:trPr>
          <w:trHeight w:hRule="exact" w:val="312"/>
        </w:trPr>
        <w:tc>
          <w:tcPr>
            <w:tcW w:w="2041" w:type="dxa"/>
            <w:shd w:val="clear" w:color="auto" w:fill="auto"/>
          </w:tcPr>
          <w:p w14:paraId="1EA79EB6" w14:textId="77777777" w:rsidR="007F5013" w:rsidRDefault="007F5013" w:rsidP="00522DC8">
            <w:pPr>
              <w:ind w:left="720"/>
              <w:rPr>
                <w:rFonts w:ascii="Calibri" w:hAnsi="Calibri"/>
                <w:lang w:val="en-AU"/>
              </w:rPr>
            </w:pPr>
            <w:r>
              <w:rPr>
                <w:rFonts w:ascii="Calibri" w:hAnsi="Calibri"/>
                <w:lang w:val="en-AU"/>
              </w:rPr>
              <w:t>Mr Parton</w:t>
            </w:r>
          </w:p>
        </w:tc>
        <w:tc>
          <w:tcPr>
            <w:tcW w:w="2041" w:type="dxa"/>
            <w:shd w:val="clear" w:color="auto" w:fill="auto"/>
          </w:tcPr>
          <w:p w14:paraId="1F807087" w14:textId="77777777" w:rsidR="007F5013" w:rsidRDefault="007F5013" w:rsidP="00522DC8">
            <w:pPr>
              <w:spacing w:before="120"/>
              <w:ind w:left="720"/>
              <w:rPr>
                <w:rFonts w:ascii="Calibri" w:hAnsi="Calibri"/>
                <w:lang w:val="en-AU"/>
              </w:rPr>
            </w:pPr>
          </w:p>
        </w:tc>
        <w:tc>
          <w:tcPr>
            <w:tcW w:w="624" w:type="dxa"/>
            <w:shd w:val="clear" w:color="auto" w:fill="auto"/>
          </w:tcPr>
          <w:p w14:paraId="1D69BEAA" w14:textId="77777777" w:rsidR="007F5013" w:rsidRDefault="007F5013" w:rsidP="00522DC8">
            <w:pPr>
              <w:spacing w:before="120"/>
              <w:ind w:left="720"/>
              <w:rPr>
                <w:rFonts w:ascii="Calibri" w:hAnsi="Calibri"/>
                <w:lang w:val="en-AU"/>
              </w:rPr>
            </w:pPr>
          </w:p>
        </w:tc>
        <w:tc>
          <w:tcPr>
            <w:tcW w:w="2041" w:type="dxa"/>
            <w:shd w:val="clear" w:color="auto" w:fill="auto"/>
          </w:tcPr>
          <w:p w14:paraId="7CC44E81" w14:textId="77777777" w:rsidR="007F5013" w:rsidRDefault="007F5013" w:rsidP="007F5013">
            <w:pPr>
              <w:rPr>
                <w:rFonts w:ascii="Calibri" w:hAnsi="Calibri"/>
                <w:lang w:val="en-AU"/>
              </w:rPr>
            </w:pPr>
            <w:r>
              <w:rPr>
                <w:rFonts w:ascii="Calibri" w:hAnsi="Calibri"/>
                <w:lang w:val="en-AU"/>
              </w:rPr>
              <w:t>Ms Davidson</w:t>
            </w:r>
          </w:p>
        </w:tc>
        <w:tc>
          <w:tcPr>
            <w:tcW w:w="2041" w:type="dxa"/>
            <w:shd w:val="clear" w:color="auto" w:fill="auto"/>
          </w:tcPr>
          <w:p w14:paraId="1204A766" w14:textId="77777777" w:rsidR="007F5013" w:rsidRDefault="007F5013" w:rsidP="007F5013">
            <w:pPr>
              <w:spacing w:before="120"/>
              <w:rPr>
                <w:rFonts w:ascii="Calibri" w:hAnsi="Calibri"/>
                <w:lang w:val="en-AU"/>
              </w:rPr>
            </w:pPr>
          </w:p>
        </w:tc>
      </w:tr>
      <w:tr w:rsidR="007F5013" w14:paraId="1EC8BBC0" w14:textId="77777777" w:rsidTr="007F5013">
        <w:trPr>
          <w:trHeight w:hRule="exact" w:val="312"/>
        </w:trPr>
        <w:tc>
          <w:tcPr>
            <w:tcW w:w="2041" w:type="dxa"/>
            <w:shd w:val="clear" w:color="auto" w:fill="auto"/>
          </w:tcPr>
          <w:p w14:paraId="4904E552" w14:textId="77777777" w:rsidR="007F5013" w:rsidRDefault="007F5013" w:rsidP="00522DC8">
            <w:pPr>
              <w:spacing w:before="120"/>
              <w:ind w:left="720"/>
              <w:rPr>
                <w:rFonts w:ascii="Calibri" w:hAnsi="Calibri"/>
                <w:lang w:val="en-AU"/>
              </w:rPr>
            </w:pPr>
          </w:p>
        </w:tc>
        <w:tc>
          <w:tcPr>
            <w:tcW w:w="2041" w:type="dxa"/>
            <w:shd w:val="clear" w:color="auto" w:fill="auto"/>
          </w:tcPr>
          <w:p w14:paraId="5BDE54C7" w14:textId="77777777" w:rsidR="007F5013" w:rsidRDefault="007F5013" w:rsidP="00522DC8">
            <w:pPr>
              <w:spacing w:before="120"/>
              <w:ind w:left="720"/>
              <w:rPr>
                <w:rFonts w:ascii="Calibri" w:hAnsi="Calibri"/>
                <w:lang w:val="en-AU"/>
              </w:rPr>
            </w:pPr>
          </w:p>
        </w:tc>
        <w:tc>
          <w:tcPr>
            <w:tcW w:w="624" w:type="dxa"/>
            <w:shd w:val="clear" w:color="auto" w:fill="auto"/>
          </w:tcPr>
          <w:p w14:paraId="7B6735E6" w14:textId="77777777" w:rsidR="007F5013" w:rsidRDefault="007F5013" w:rsidP="00522DC8">
            <w:pPr>
              <w:spacing w:before="120"/>
              <w:ind w:left="720"/>
              <w:rPr>
                <w:rFonts w:ascii="Calibri" w:hAnsi="Calibri"/>
                <w:lang w:val="en-AU"/>
              </w:rPr>
            </w:pPr>
          </w:p>
        </w:tc>
        <w:tc>
          <w:tcPr>
            <w:tcW w:w="2041" w:type="dxa"/>
            <w:shd w:val="clear" w:color="auto" w:fill="auto"/>
          </w:tcPr>
          <w:p w14:paraId="418BB011" w14:textId="77777777" w:rsidR="007F5013" w:rsidRDefault="007F5013" w:rsidP="007F5013">
            <w:pPr>
              <w:rPr>
                <w:rFonts w:ascii="Calibri" w:hAnsi="Calibri"/>
                <w:lang w:val="en-AU"/>
              </w:rPr>
            </w:pPr>
            <w:r>
              <w:rPr>
                <w:rFonts w:ascii="Calibri" w:hAnsi="Calibri"/>
                <w:lang w:val="en-AU"/>
              </w:rPr>
              <w:t>Mr Gentleman</w:t>
            </w:r>
          </w:p>
        </w:tc>
        <w:tc>
          <w:tcPr>
            <w:tcW w:w="2041" w:type="dxa"/>
            <w:shd w:val="clear" w:color="auto" w:fill="auto"/>
          </w:tcPr>
          <w:p w14:paraId="26EE4B3A" w14:textId="77777777" w:rsidR="007F5013" w:rsidRDefault="007F5013" w:rsidP="007F5013">
            <w:pPr>
              <w:spacing w:before="120"/>
              <w:rPr>
                <w:rFonts w:ascii="Calibri" w:hAnsi="Calibri"/>
                <w:lang w:val="en-AU"/>
              </w:rPr>
            </w:pPr>
          </w:p>
        </w:tc>
      </w:tr>
    </w:tbl>
    <w:p w14:paraId="15D779C3" w14:textId="77777777" w:rsidR="007F5013" w:rsidRDefault="007F5013" w:rsidP="00522DC8">
      <w:pPr>
        <w:spacing w:before="120"/>
        <w:ind w:left="720"/>
        <w:rPr>
          <w:rFonts w:ascii="Calibri" w:hAnsi="Calibri"/>
          <w:lang w:val="en-AU"/>
        </w:rPr>
      </w:pPr>
      <w:r>
        <w:rPr>
          <w:rFonts w:ascii="Calibri" w:hAnsi="Calibri"/>
          <w:lang w:val="en-AU"/>
        </w:rPr>
        <w:t>And so it was negatived.</w:t>
      </w:r>
    </w:p>
    <w:p w14:paraId="0666EC7C" w14:textId="77777777" w:rsidR="001E645F" w:rsidRPr="001E645F" w:rsidRDefault="001E645F" w:rsidP="001E645F">
      <w:pPr>
        <w:spacing w:before="120"/>
        <w:ind w:left="720"/>
        <w:rPr>
          <w:rFonts w:ascii="Calibri" w:hAnsi="Calibri"/>
          <w:lang w:val="en-AU"/>
        </w:rPr>
      </w:pPr>
      <w:r w:rsidRPr="001E645F">
        <w:rPr>
          <w:rFonts w:ascii="Calibri" w:hAnsi="Calibri"/>
          <w:lang w:val="en-AU"/>
        </w:rPr>
        <w:t>Question—</w:t>
      </w:r>
      <w:r w:rsidR="008D078A">
        <w:rPr>
          <w:rFonts w:ascii="Calibri" w:hAnsi="Calibri"/>
          <w:lang w:val="en-AU"/>
        </w:rPr>
        <w:t xml:space="preserve">That the Assembly take note of the paper </w:t>
      </w:r>
      <w:r w:rsidR="00522DC8">
        <w:rPr>
          <w:rFonts w:ascii="Calibri" w:hAnsi="Calibri"/>
          <w:lang w:val="en-AU"/>
        </w:rPr>
        <w:t>be agreed to—</w:t>
      </w:r>
      <w:r w:rsidRPr="001E645F">
        <w:rPr>
          <w:rFonts w:ascii="Calibri" w:hAnsi="Calibri"/>
          <w:lang w:val="en-AU"/>
        </w:rPr>
        <w:t>put and passed.</w:t>
      </w:r>
    </w:p>
    <w:p w14:paraId="358AFED4" w14:textId="077AACE8" w:rsidR="001E645F" w:rsidRPr="001E645F" w:rsidRDefault="001E645F" w:rsidP="001E645F">
      <w:pPr>
        <w:keepNext/>
        <w:keepLines/>
        <w:tabs>
          <w:tab w:val="right" w:pos="339"/>
          <w:tab w:val="left" w:pos="720"/>
        </w:tabs>
        <w:spacing w:before="240"/>
        <w:ind w:left="720" w:hanging="720"/>
        <w:rPr>
          <w:rFonts w:ascii="Calibri" w:hAnsi="Calibri"/>
          <w:b/>
          <w:lang w:val="en-AU"/>
        </w:rPr>
      </w:pPr>
      <w:r w:rsidRPr="001E645F">
        <w:rPr>
          <w:rFonts w:ascii="Calibri" w:hAnsi="Calibri"/>
          <w:b/>
          <w:lang w:val="en-AU"/>
        </w:rPr>
        <w:tab/>
      </w:r>
      <w:r w:rsidR="001169E2">
        <w:rPr>
          <w:rFonts w:ascii="Calibri" w:hAnsi="Calibri"/>
          <w:b/>
          <w:bCs/>
          <w:lang w:val="en-AU"/>
        </w:rPr>
        <w:fldChar w:fldCharType="begin"/>
      </w:r>
      <w:r w:rsidR="001169E2">
        <w:rPr>
          <w:rFonts w:ascii="Calibri" w:hAnsi="Calibri"/>
          <w:b/>
          <w:bCs/>
          <w:lang w:val="en-AU"/>
        </w:rPr>
        <w:instrText xml:space="preserve"> SEQ A \* MERGEFORMAT </w:instrText>
      </w:r>
      <w:r w:rsidR="001169E2">
        <w:rPr>
          <w:rFonts w:ascii="Calibri" w:hAnsi="Calibri"/>
          <w:b/>
          <w:bCs/>
          <w:lang w:val="en-AU"/>
        </w:rPr>
        <w:fldChar w:fldCharType="separate"/>
      </w:r>
      <w:r w:rsidR="00196617">
        <w:rPr>
          <w:rFonts w:ascii="Calibri" w:hAnsi="Calibri"/>
          <w:b/>
          <w:bCs/>
          <w:noProof/>
          <w:lang w:val="en-AU"/>
        </w:rPr>
        <w:t>7</w:t>
      </w:r>
      <w:r w:rsidR="001169E2">
        <w:rPr>
          <w:rFonts w:ascii="Calibri" w:hAnsi="Calibri"/>
          <w:b/>
          <w:bCs/>
          <w:lang w:val="en-AU"/>
        </w:rPr>
        <w:fldChar w:fldCharType="end"/>
      </w:r>
      <w:r w:rsidRPr="001E645F">
        <w:rPr>
          <w:rFonts w:ascii="Calibri" w:hAnsi="Calibri"/>
          <w:b/>
          <w:lang w:val="en-AU"/>
        </w:rPr>
        <w:tab/>
      </w:r>
      <w:r>
        <w:rPr>
          <w:rFonts w:ascii="Calibri" w:hAnsi="Calibri"/>
          <w:b/>
          <w:caps/>
          <w:lang w:val="en-AU"/>
        </w:rPr>
        <w:t>Right to a healthy environment—Assembly resolution</w:t>
      </w:r>
      <w:r w:rsidR="007144CF">
        <w:rPr>
          <w:rFonts w:ascii="Calibri" w:hAnsi="Calibri"/>
          <w:b/>
          <w:caps/>
          <w:lang w:val="en-AU"/>
        </w:rPr>
        <w:t xml:space="preserve"> of 10 february 2022</w:t>
      </w:r>
      <w:r>
        <w:rPr>
          <w:rFonts w:ascii="Calibri" w:hAnsi="Calibri"/>
          <w:b/>
          <w:caps/>
          <w:lang w:val="en-AU"/>
        </w:rPr>
        <w:t>—Government response</w:t>
      </w:r>
      <w:r w:rsidRPr="001E645F">
        <w:rPr>
          <w:rFonts w:ascii="Calibri" w:hAnsi="Calibri"/>
          <w:b/>
          <w:caps/>
          <w:lang w:val="en-AU"/>
        </w:rPr>
        <w:t>—MINISTERIAL STATEMENT</w:t>
      </w:r>
      <w:r w:rsidR="007E037A">
        <w:rPr>
          <w:rFonts w:ascii="Calibri" w:hAnsi="Calibri"/>
          <w:b/>
          <w:caps/>
          <w:lang w:val="en-AU"/>
        </w:rPr>
        <w:t xml:space="preserve"> and paper</w:t>
      </w:r>
      <w:r w:rsidRPr="001E645F">
        <w:rPr>
          <w:rFonts w:ascii="Calibri" w:hAnsi="Calibri"/>
          <w:b/>
          <w:caps/>
          <w:lang w:val="en-AU"/>
        </w:rPr>
        <w:t>—PAPER NOTED</w:t>
      </w:r>
    </w:p>
    <w:p w14:paraId="305EE42E" w14:textId="77777777" w:rsidR="001E645F" w:rsidRPr="001E645F" w:rsidRDefault="001E645F" w:rsidP="001E645F">
      <w:pPr>
        <w:spacing w:before="120"/>
        <w:ind w:left="720"/>
        <w:rPr>
          <w:rFonts w:ascii="Calibri" w:hAnsi="Calibri"/>
          <w:lang w:val="en-AU"/>
        </w:rPr>
      </w:pPr>
      <w:r>
        <w:rPr>
          <w:rFonts w:ascii="Calibri" w:hAnsi="Calibri"/>
          <w:lang w:val="en-AU"/>
        </w:rPr>
        <w:t>Ms Cheyne (Minister for Human Rights)</w:t>
      </w:r>
      <w:r w:rsidRPr="001E645F">
        <w:rPr>
          <w:rFonts w:ascii="Calibri" w:hAnsi="Calibri"/>
          <w:lang w:val="en-AU"/>
        </w:rPr>
        <w:t xml:space="preserve"> made a ministerial statement concerning </w:t>
      </w:r>
      <w:r w:rsidR="007E037A">
        <w:rPr>
          <w:rFonts w:ascii="Calibri" w:hAnsi="Calibri"/>
          <w:lang w:val="en-AU"/>
        </w:rPr>
        <w:t>the Government response to the resolution of the Assembly of 10 February 2022 in relation to the r</w:t>
      </w:r>
      <w:r>
        <w:rPr>
          <w:rFonts w:ascii="Calibri" w:hAnsi="Calibri"/>
          <w:lang w:val="en-AU"/>
        </w:rPr>
        <w:t>ight to a healthy environment</w:t>
      </w:r>
      <w:r w:rsidRPr="001E645F">
        <w:rPr>
          <w:rFonts w:ascii="Calibri" w:hAnsi="Calibri"/>
          <w:lang w:val="en-AU"/>
        </w:rPr>
        <w:t xml:space="preserve"> and presented the following paper</w:t>
      </w:r>
      <w:r w:rsidR="007E037A">
        <w:rPr>
          <w:rFonts w:ascii="Calibri" w:hAnsi="Calibri"/>
          <w:lang w:val="en-AU"/>
        </w:rPr>
        <w:t>s</w:t>
      </w:r>
      <w:r w:rsidRPr="001E645F">
        <w:rPr>
          <w:rFonts w:ascii="Calibri" w:hAnsi="Calibri"/>
          <w:lang w:val="en-AU"/>
        </w:rPr>
        <w:t>:</w:t>
      </w:r>
    </w:p>
    <w:p w14:paraId="43649865" w14:textId="50AFF305" w:rsidR="001E645F" w:rsidRDefault="001169E2" w:rsidP="001E645F">
      <w:pPr>
        <w:spacing w:before="120"/>
        <w:ind w:left="720"/>
        <w:rPr>
          <w:rFonts w:ascii="Calibri" w:hAnsi="Calibri"/>
          <w:lang w:val="en-AU"/>
        </w:rPr>
      </w:pPr>
      <w:r>
        <w:rPr>
          <w:rFonts w:ascii="Calibri" w:hAnsi="Calibri"/>
          <w:lang w:val="en-AU"/>
        </w:rPr>
        <w:t>R</w:t>
      </w:r>
      <w:r w:rsidR="001E645F">
        <w:rPr>
          <w:rFonts w:ascii="Calibri" w:hAnsi="Calibri"/>
          <w:lang w:val="en-AU"/>
        </w:rPr>
        <w:t>ight to a healthy environment—Assembly resolution—Government response</w:t>
      </w:r>
      <w:r w:rsidR="001E645F" w:rsidRPr="001E645F">
        <w:rPr>
          <w:rFonts w:ascii="Calibri" w:hAnsi="Calibri"/>
          <w:lang w:val="en-AU"/>
        </w:rPr>
        <w:t xml:space="preserve">—Ministerial statement, </w:t>
      </w:r>
      <w:r w:rsidR="001E645F">
        <w:rPr>
          <w:rFonts w:ascii="Calibri" w:hAnsi="Calibri"/>
          <w:lang w:val="en-AU"/>
        </w:rPr>
        <w:t>29 November 2022</w:t>
      </w:r>
      <w:r w:rsidR="001E645F" w:rsidRPr="001E645F">
        <w:rPr>
          <w:rFonts w:ascii="Calibri" w:hAnsi="Calibri"/>
          <w:lang w:val="en-AU"/>
        </w:rPr>
        <w:t>.</w:t>
      </w:r>
    </w:p>
    <w:p w14:paraId="053732D0" w14:textId="090AD4E5" w:rsidR="007E037A" w:rsidRPr="001E645F" w:rsidRDefault="007E037A" w:rsidP="001E645F">
      <w:pPr>
        <w:spacing w:before="120"/>
        <w:ind w:left="720"/>
        <w:rPr>
          <w:rFonts w:ascii="Calibri" w:hAnsi="Calibri"/>
          <w:lang w:val="en-AU"/>
        </w:rPr>
      </w:pPr>
      <w:r>
        <w:rPr>
          <w:rFonts w:ascii="Calibri" w:hAnsi="Calibri"/>
          <w:lang w:val="en-AU"/>
        </w:rPr>
        <w:t>Your say report—Right to a healthy environment—Report on what we heard.</w:t>
      </w:r>
    </w:p>
    <w:p w14:paraId="31A4FA0E" w14:textId="7F961301" w:rsidR="001E645F" w:rsidRPr="001E645F" w:rsidRDefault="00A36A53" w:rsidP="001E645F">
      <w:pPr>
        <w:spacing w:before="120"/>
        <w:ind w:left="720"/>
        <w:rPr>
          <w:rFonts w:ascii="Calibri" w:hAnsi="Calibri"/>
          <w:lang w:val="en-AU"/>
        </w:rPr>
      </w:pPr>
      <w:r>
        <w:rPr>
          <w:rFonts w:ascii="Calibri" w:hAnsi="Calibri"/>
          <w:lang w:val="en-AU"/>
        </w:rPr>
        <w:t>Ms Cheyne</w:t>
      </w:r>
      <w:r w:rsidR="001E645F" w:rsidRPr="001E645F">
        <w:rPr>
          <w:rFonts w:ascii="Calibri" w:hAnsi="Calibri"/>
          <w:lang w:val="en-AU"/>
        </w:rPr>
        <w:t xml:space="preserve"> moved—That the Assembly take note of the </w:t>
      </w:r>
      <w:r w:rsidR="007E037A">
        <w:rPr>
          <w:rFonts w:ascii="Calibri" w:hAnsi="Calibri"/>
          <w:lang w:val="en-AU"/>
        </w:rPr>
        <w:t>ministerial statement</w:t>
      </w:r>
      <w:r w:rsidR="001E645F" w:rsidRPr="001E645F">
        <w:rPr>
          <w:rFonts w:ascii="Calibri" w:hAnsi="Calibri"/>
          <w:lang w:val="en-AU"/>
        </w:rPr>
        <w:t>.</w:t>
      </w:r>
    </w:p>
    <w:p w14:paraId="2119B02C" w14:textId="77777777" w:rsidR="001E645F" w:rsidRPr="001E645F" w:rsidRDefault="001E645F" w:rsidP="001E645F">
      <w:pPr>
        <w:spacing w:before="120"/>
        <w:ind w:left="720"/>
        <w:rPr>
          <w:rFonts w:ascii="Calibri" w:hAnsi="Calibri"/>
          <w:lang w:val="en-AU"/>
        </w:rPr>
      </w:pPr>
      <w:r w:rsidRPr="001E645F">
        <w:rPr>
          <w:rFonts w:ascii="Calibri" w:hAnsi="Calibri"/>
          <w:lang w:val="en-AU"/>
        </w:rPr>
        <w:t>Debate ensued.</w:t>
      </w:r>
    </w:p>
    <w:p w14:paraId="71884D97" w14:textId="77777777" w:rsidR="001E645F" w:rsidRPr="001E645F" w:rsidRDefault="001E645F" w:rsidP="001E645F">
      <w:pPr>
        <w:spacing w:before="120"/>
        <w:ind w:left="720"/>
        <w:rPr>
          <w:rFonts w:ascii="Calibri" w:hAnsi="Calibri"/>
          <w:lang w:val="en-AU"/>
        </w:rPr>
      </w:pPr>
      <w:r w:rsidRPr="001E645F">
        <w:rPr>
          <w:rFonts w:ascii="Calibri" w:hAnsi="Calibri"/>
          <w:lang w:val="en-AU"/>
        </w:rPr>
        <w:t>Question—put and passed.</w:t>
      </w:r>
    </w:p>
    <w:p w14:paraId="1515903F" w14:textId="5E9CAB8E" w:rsidR="00A36A53" w:rsidRPr="00A36A53" w:rsidRDefault="00A36A53" w:rsidP="00A36A53">
      <w:pPr>
        <w:keepNext/>
        <w:keepLines/>
        <w:tabs>
          <w:tab w:val="right" w:pos="339"/>
          <w:tab w:val="left" w:pos="720"/>
        </w:tabs>
        <w:spacing w:before="240"/>
        <w:ind w:left="720" w:hanging="720"/>
        <w:rPr>
          <w:rFonts w:ascii="Calibri" w:hAnsi="Calibri"/>
          <w:b/>
          <w:lang w:val="en-AU"/>
        </w:rPr>
      </w:pPr>
      <w:r w:rsidRPr="00A36A53">
        <w:rPr>
          <w:rFonts w:ascii="Calibri" w:hAnsi="Calibri"/>
          <w:b/>
          <w:lang w:val="en-AU"/>
        </w:rPr>
        <w:tab/>
      </w:r>
      <w:r w:rsidR="001169E2">
        <w:rPr>
          <w:rFonts w:ascii="Calibri" w:hAnsi="Calibri"/>
          <w:b/>
          <w:bCs/>
          <w:lang w:val="en-AU"/>
        </w:rPr>
        <w:fldChar w:fldCharType="begin"/>
      </w:r>
      <w:r w:rsidR="001169E2">
        <w:rPr>
          <w:rFonts w:ascii="Calibri" w:hAnsi="Calibri"/>
          <w:b/>
          <w:bCs/>
          <w:lang w:val="en-AU"/>
        </w:rPr>
        <w:instrText xml:space="preserve"> SEQ A \* MERGEFORMAT </w:instrText>
      </w:r>
      <w:r w:rsidR="001169E2">
        <w:rPr>
          <w:rFonts w:ascii="Calibri" w:hAnsi="Calibri"/>
          <w:b/>
          <w:bCs/>
          <w:lang w:val="en-AU"/>
        </w:rPr>
        <w:fldChar w:fldCharType="separate"/>
      </w:r>
      <w:r w:rsidR="00196617">
        <w:rPr>
          <w:rFonts w:ascii="Calibri" w:hAnsi="Calibri"/>
          <w:b/>
          <w:bCs/>
          <w:noProof/>
          <w:lang w:val="en-AU"/>
        </w:rPr>
        <w:t>8</w:t>
      </w:r>
      <w:r w:rsidR="001169E2">
        <w:rPr>
          <w:rFonts w:ascii="Calibri" w:hAnsi="Calibri"/>
          <w:b/>
          <w:bCs/>
          <w:lang w:val="en-AU"/>
        </w:rPr>
        <w:fldChar w:fldCharType="end"/>
      </w:r>
      <w:r w:rsidRPr="00A36A53">
        <w:rPr>
          <w:rFonts w:ascii="Calibri" w:hAnsi="Calibri"/>
          <w:b/>
          <w:lang w:val="en-AU"/>
        </w:rPr>
        <w:tab/>
      </w:r>
      <w:r w:rsidR="00B36FB1" w:rsidRPr="008C3996">
        <w:rPr>
          <w:rFonts w:ascii="Calibri" w:hAnsi="Calibri"/>
          <w:b/>
          <w:lang w:val="en-AU"/>
        </w:rPr>
        <w:t>COMMISSIONER FOR SUSTAINABILITY AND THE ENVIRONMENT</w:t>
      </w:r>
      <w:r w:rsidR="00B36FB1" w:rsidRPr="00D60A18">
        <w:rPr>
          <w:rFonts w:ascii="Calibri" w:hAnsi="Calibri"/>
          <w:b/>
          <w:lang w:val="en-AU"/>
        </w:rPr>
        <w:t>—</w:t>
      </w:r>
      <w:r w:rsidR="008C3996">
        <w:rPr>
          <w:rFonts w:ascii="Calibri" w:hAnsi="Calibri"/>
          <w:b/>
          <w:lang w:val="en-AU"/>
        </w:rPr>
        <w:t>REPORT—</w:t>
      </w:r>
      <w:r w:rsidR="00B36FB1" w:rsidRPr="00D60A18">
        <w:rPr>
          <w:rFonts w:ascii="Calibri" w:hAnsi="Calibri"/>
          <w:b/>
          <w:lang w:val="en-AU"/>
        </w:rPr>
        <w:t>STATE OF THE LAKES AND WATERWAYS IN THE A</w:t>
      </w:r>
      <w:r w:rsidR="00B36FB1">
        <w:rPr>
          <w:rFonts w:ascii="Calibri" w:hAnsi="Calibri"/>
          <w:b/>
          <w:lang w:val="en-AU"/>
        </w:rPr>
        <w:t>.</w:t>
      </w:r>
      <w:r w:rsidR="00B36FB1" w:rsidRPr="00D60A18">
        <w:rPr>
          <w:rFonts w:ascii="Calibri" w:hAnsi="Calibri"/>
          <w:b/>
          <w:lang w:val="en-AU"/>
        </w:rPr>
        <w:t>C</w:t>
      </w:r>
      <w:r w:rsidR="00B36FB1">
        <w:rPr>
          <w:rFonts w:ascii="Calibri" w:hAnsi="Calibri"/>
          <w:b/>
          <w:lang w:val="en-AU"/>
        </w:rPr>
        <w:t>.</w:t>
      </w:r>
      <w:r w:rsidR="00B36FB1" w:rsidRPr="00D60A18">
        <w:rPr>
          <w:rFonts w:ascii="Calibri" w:hAnsi="Calibri"/>
          <w:b/>
          <w:lang w:val="en-AU"/>
        </w:rPr>
        <w:t>T</w:t>
      </w:r>
      <w:r w:rsidR="00B36FB1">
        <w:rPr>
          <w:rFonts w:ascii="Calibri" w:hAnsi="Calibri"/>
          <w:b/>
          <w:lang w:val="en-AU"/>
        </w:rPr>
        <w:t>.</w:t>
      </w:r>
      <w:r w:rsidR="00B36FB1" w:rsidRPr="00D60A18">
        <w:rPr>
          <w:rFonts w:ascii="Calibri" w:hAnsi="Calibri"/>
          <w:b/>
          <w:lang w:val="en-AU"/>
        </w:rPr>
        <w:t>—</w:t>
      </w:r>
      <w:r>
        <w:rPr>
          <w:rFonts w:ascii="Calibri" w:hAnsi="Calibri"/>
          <w:b/>
          <w:caps/>
          <w:lang w:val="en-AU"/>
        </w:rPr>
        <w:t>Government response</w:t>
      </w:r>
      <w:r w:rsidRPr="00A36A53">
        <w:rPr>
          <w:rFonts w:ascii="Calibri" w:hAnsi="Calibri"/>
          <w:b/>
          <w:caps/>
          <w:lang w:val="en-AU"/>
        </w:rPr>
        <w:t>—MINISTERIAL STATEMENT</w:t>
      </w:r>
      <w:r w:rsidR="00B36FB1">
        <w:rPr>
          <w:rFonts w:ascii="Calibri" w:hAnsi="Calibri"/>
          <w:b/>
          <w:caps/>
          <w:lang w:val="en-AU"/>
        </w:rPr>
        <w:t xml:space="preserve"> and paper</w:t>
      </w:r>
      <w:r w:rsidRPr="00A36A53">
        <w:rPr>
          <w:rFonts w:ascii="Calibri" w:hAnsi="Calibri"/>
          <w:b/>
          <w:caps/>
          <w:lang w:val="en-AU"/>
        </w:rPr>
        <w:t>—PAPER NOTED</w:t>
      </w:r>
    </w:p>
    <w:p w14:paraId="774B740F" w14:textId="3B6E4585" w:rsidR="00A36A53" w:rsidRPr="00A36A53" w:rsidRDefault="00A36A53" w:rsidP="00A36A53">
      <w:pPr>
        <w:spacing w:before="120"/>
        <w:ind w:left="720"/>
        <w:rPr>
          <w:rFonts w:ascii="Calibri" w:hAnsi="Calibri"/>
          <w:lang w:val="en-AU"/>
        </w:rPr>
      </w:pPr>
      <w:r>
        <w:rPr>
          <w:rFonts w:ascii="Calibri" w:hAnsi="Calibri"/>
          <w:lang w:val="en-AU"/>
        </w:rPr>
        <w:t>Mr Rattenbury (Minister for Water, Energy and Emissions Reduction)</w:t>
      </w:r>
      <w:r w:rsidRPr="00A36A53">
        <w:rPr>
          <w:rFonts w:ascii="Calibri" w:hAnsi="Calibri"/>
          <w:lang w:val="en-AU"/>
        </w:rPr>
        <w:t xml:space="preserve"> made a ministerial statement concerning </w:t>
      </w:r>
      <w:r w:rsidR="007144CF">
        <w:rPr>
          <w:rFonts w:ascii="Calibri" w:hAnsi="Calibri"/>
          <w:lang w:val="en-AU"/>
        </w:rPr>
        <w:t xml:space="preserve">the Government response to the </w:t>
      </w:r>
      <w:r w:rsidR="00196617">
        <w:rPr>
          <w:rFonts w:ascii="Calibri" w:hAnsi="Calibri"/>
          <w:lang w:val="en-AU"/>
        </w:rPr>
        <w:t>i</w:t>
      </w:r>
      <w:r>
        <w:rPr>
          <w:rFonts w:ascii="Calibri" w:hAnsi="Calibri"/>
          <w:lang w:val="en-AU"/>
        </w:rPr>
        <w:t>nvestigation into the state of lakes and waterways i</w:t>
      </w:r>
      <w:r w:rsidR="00196617">
        <w:rPr>
          <w:rFonts w:ascii="Calibri" w:hAnsi="Calibri"/>
          <w:lang w:val="en-AU"/>
        </w:rPr>
        <w:t>n the ACT</w:t>
      </w:r>
      <w:r w:rsidRPr="00A36A53">
        <w:rPr>
          <w:rFonts w:ascii="Calibri" w:hAnsi="Calibri"/>
          <w:lang w:val="en-AU"/>
        </w:rPr>
        <w:t xml:space="preserve"> and presented the following paper</w:t>
      </w:r>
      <w:r w:rsidR="008C3996">
        <w:rPr>
          <w:rFonts w:ascii="Calibri" w:hAnsi="Calibri"/>
          <w:lang w:val="en-AU"/>
        </w:rPr>
        <w:t>s</w:t>
      </w:r>
      <w:r w:rsidRPr="00A36A53">
        <w:rPr>
          <w:rFonts w:ascii="Calibri" w:hAnsi="Calibri"/>
          <w:lang w:val="en-AU"/>
        </w:rPr>
        <w:t>:</w:t>
      </w:r>
    </w:p>
    <w:p w14:paraId="24B065FA" w14:textId="0791AF0D" w:rsidR="00A36A53" w:rsidRDefault="00A36A53" w:rsidP="00A36A53">
      <w:pPr>
        <w:spacing w:before="120"/>
        <w:ind w:left="720"/>
        <w:rPr>
          <w:rFonts w:ascii="Calibri" w:hAnsi="Calibri"/>
          <w:lang w:val="en-AU"/>
        </w:rPr>
      </w:pPr>
      <w:r>
        <w:rPr>
          <w:rFonts w:ascii="Calibri" w:hAnsi="Calibri"/>
          <w:lang w:val="en-AU"/>
        </w:rPr>
        <w:t>Investigation into the state of lakes and waterways in the ACT</w:t>
      </w:r>
      <w:r w:rsidR="006070C3">
        <w:rPr>
          <w:rFonts w:ascii="Calibri" w:hAnsi="Calibri"/>
          <w:lang w:val="en-AU"/>
        </w:rPr>
        <w:t>—</w:t>
      </w:r>
      <w:r w:rsidRPr="00A36A53">
        <w:rPr>
          <w:rFonts w:ascii="Calibri" w:hAnsi="Calibri"/>
          <w:lang w:val="en-AU"/>
        </w:rPr>
        <w:t xml:space="preserve">Ministerial statement, </w:t>
      </w:r>
      <w:r>
        <w:rPr>
          <w:rFonts w:ascii="Calibri" w:hAnsi="Calibri"/>
          <w:lang w:val="en-AU"/>
        </w:rPr>
        <w:t>29 November 2022</w:t>
      </w:r>
      <w:r w:rsidRPr="00A36A53">
        <w:rPr>
          <w:rFonts w:ascii="Calibri" w:hAnsi="Calibri"/>
          <w:lang w:val="en-AU"/>
        </w:rPr>
        <w:t>.</w:t>
      </w:r>
    </w:p>
    <w:p w14:paraId="1E44EB7C" w14:textId="77777777" w:rsidR="00BE2F8C" w:rsidRDefault="00BE2F8C" w:rsidP="00A36A53">
      <w:pPr>
        <w:spacing w:before="120"/>
        <w:ind w:left="720"/>
        <w:rPr>
          <w:rFonts w:ascii="Calibri" w:hAnsi="Calibri"/>
        </w:rPr>
      </w:pPr>
      <w:r w:rsidRPr="006B5DE7">
        <w:rPr>
          <w:rFonts w:ascii="Calibri" w:hAnsi="Calibri"/>
        </w:rPr>
        <w:t xml:space="preserve">Commissioner for Sustainability and the Environment </w:t>
      </w:r>
      <w:r>
        <w:rPr>
          <w:rFonts w:ascii="Calibri" w:hAnsi="Calibri"/>
        </w:rPr>
        <w:t>Act, p</w:t>
      </w:r>
      <w:r w:rsidRPr="006B5DE7">
        <w:rPr>
          <w:rFonts w:ascii="Calibri" w:hAnsi="Calibri"/>
        </w:rPr>
        <w:t xml:space="preserve">ursuant to </w:t>
      </w:r>
      <w:r w:rsidR="0062410E">
        <w:rPr>
          <w:rFonts w:ascii="Calibri" w:hAnsi="Calibri"/>
        </w:rPr>
        <w:t>section 22</w:t>
      </w:r>
      <w:r w:rsidRPr="006B5DE7">
        <w:rPr>
          <w:rFonts w:ascii="Calibri" w:hAnsi="Calibri"/>
        </w:rPr>
        <w:t>—Commissioner for Sustainability and the Environment—State of the</w:t>
      </w:r>
      <w:r>
        <w:rPr>
          <w:rFonts w:ascii="Calibri" w:hAnsi="Calibri"/>
        </w:rPr>
        <w:t xml:space="preserve"> Lakes and Waterways in the ACT—</w:t>
      </w:r>
    </w:p>
    <w:p w14:paraId="550AA859" w14:textId="7AF53AEB" w:rsidR="00BE2F8C" w:rsidRDefault="00295999" w:rsidP="00BE2F8C">
      <w:pPr>
        <w:pStyle w:val="DPSEntryDetailIndentLev1"/>
      </w:pPr>
      <w:r>
        <w:t>Government response.</w:t>
      </w:r>
    </w:p>
    <w:p w14:paraId="14E92FEF" w14:textId="2CE2483A" w:rsidR="00A36A53" w:rsidRPr="00A36A53" w:rsidRDefault="00A36A53" w:rsidP="00A36A53">
      <w:pPr>
        <w:spacing w:before="120"/>
        <w:ind w:left="720"/>
        <w:rPr>
          <w:rFonts w:ascii="Calibri" w:hAnsi="Calibri"/>
          <w:lang w:val="en-AU"/>
        </w:rPr>
      </w:pPr>
      <w:r>
        <w:rPr>
          <w:rFonts w:ascii="Calibri" w:hAnsi="Calibri"/>
          <w:lang w:val="en-AU"/>
        </w:rPr>
        <w:t>Mr Rattenbury</w:t>
      </w:r>
      <w:r w:rsidRPr="00A36A53">
        <w:rPr>
          <w:rFonts w:ascii="Calibri" w:hAnsi="Calibri"/>
          <w:lang w:val="en-AU"/>
        </w:rPr>
        <w:t xml:space="preserve"> moved—That the Assembly take note of the </w:t>
      </w:r>
      <w:r w:rsidR="00295999">
        <w:rPr>
          <w:rFonts w:ascii="Calibri" w:hAnsi="Calibri"/>
          <w:lang w:val="en-AU"/>
        </w:rPr>
        <w:t>ministerial statement</w:t>
      </w:r>
      <w:r w:rsidRPr="00A36A53">
        <w:rPr>
          <w:rFonts w:ascii="Calibri" w:hAnsi="Calibri"/>
          <w:lang w:val="en-AU"/>
        </w:rPr>
        <w:t>.</w:t>
      </w:r>
    </w:p>
    <w:p w14:paraId="50E08FE2" w14:textId="77777777" w:rsidR="00A36A53" w:rsidRDefault="00A36A53" w:rsidP="00A36A53">
      <w:pPr>
        <w:spacing w:before="120"/>
        <w:ind w:left="720"/>
        <w:rPr>
          <w:rFonts w:ascii="Calibri" w:hAnsi="Calibri"/>
          <w:lang w:val="en-AU"/>
        </w:rPr>
      </w:pPr>
      <w:r w:rsidRPr="00A36A53">
        <w:rPr>
          <w:rFonts w:ascii="Calibri" w:hAnsi="Calibri"/>
          <w:lang w:val="en-AU"/>
        </w:rPr>
        <w:t>Question—put and passed.</w:t>
      </w:r>
    </w:p>
    <w:p w14:paraId="51FCA372" w14:textId="77777777" w:rsidR="00924DAC" w:rsidRPr="00924DAC" w:rsidRDefault="00924DAC" w:rsidP="00924DAC">
      <w:pPr>
        <w:keepNext/>
        <w:keepLines/>
        <w:tabs>
          <w:tab w:val="right" w:pos="339"/>
          <w:tab w:val="left" w:pos="720"/>
        </w:tabs>
        <w:spacing w:before="240"/>
        <w:ind w:left="720" w:hanging="720"/>
        <w:rPr>
          <w:rFonts w:ascii="Calibri" w:hAnsi="Calibri"/>
          <w:b/>
          <w:caps/>
          <w:lang w:val="en-AU"/>
        </w:rPr>
      </w:pPr>
      <w:r w:rsidRPr="00924DAC">
        <w:rPr>
          <w:rFonts w:ascii="Calibri" w:hAnsi="Calibri"/>
          <w:b/>
          <w:caps/>
          <w:lang w:val="en-AU"/>
        </w:rPr>
        <w:lastRenderedPageBreak/>
        <w:tab/>
      </w:r>
      <w:r w:rsidR="001169E2">
        <w:rPr>
          <w:rFonts w:ascii="Calibri" w:hAnsi="Calibri"/>
          <w:b/>
          <w:bCs/>
          <w:caps/>
          <w:lang w:val="en-AU"/>
        </w:rPr>
        <w:fldChar w:fldCharType="begin"/>
      </w:r>
      <w:r w:rsidR="001169E2">
        <w:rPr>
          <w:rFonts w:ascii="Calibri" w:hAnsi="Calibri"/>
          <w:b/>
          <w:bCs/>
          <w:caps/>
          <w:lang w:val="en-AU"/>
        </w:rPr>
        <w:instrText xml:space="preserve"> SEQ A \* MERGEFORMAT </w:instrText>
      </w:r>
      <w:r w:rsidR="001169E2">
        <w:rPr>
          <w:rFonts w:ascii="Calibri" w:hAnsi="Calibri"/>
          <w:b/>
          <w:bCs/>
          <w:caps/>
          <w:lang w:val="en-AU"/>
        </w:rPr>
        <w:fldChar w:fldCharType="separate"/>
      </w:r>
      <w:r w:rsidR="00196617">
        <w:rPr>
          <w:rFonts w:ascii="Calibri" w:hAnsi="Calibri"/>
          <w:b/>
          <w:bCs/>
          <w:caps/>
          <w:noProof/>
          <w:lang w:val="en-AU"/>
        </w:rPr>
        <w:t>9</w:t>
      </w:r>
      <w:r w:rsidR="001169E2">
        <w:rPr>
          <w:rFonts w:ascii="Calibri" w:hAnsi="Calibri"/>
          <w:b/>
          <w:bCs/>
          <w:caps/>
          <w:lang w:val="en-AU"/>
        </w:rPr>
        <w:fldChar w:fldCharType="end"/>
      </w:r>
      <w:r w:rsidRPr="00924DAC">
        <w:rPr>
          <w:rFonts w:ascii="Calibri" w:hAnsi="Calibri"/>
          <w:b/>
          <w:caps/>
          <w:lang w:val="en-AU"/>
        </w:rPr>
        <w:tab/>
        <w:t xml:space="preserve">Justice and Community Safety—Standing Committee (Legislative Scrutiny Role)—SCRUTINY REPORT </w:t>
      </w:r>
      <w:r>
        <w:rPr>
          <w:rFonts w:ascii="Calibri" w:hAnsi="Calibri"/>
          <w:b/>
          <w:caps/>
          <w:lang w:val="en-AU"/>
        </w:rPr>
        <w:t>24</w:t>
      </w:r>
      <w:r w:rsidRPr="00924DAC">
        <w:rPr>
          <w:rFonts w:ascii="Calibri" w:hAnsi="Calibri"/>
          <w:b/>
          <w:caps/>
          <w:lang w:val="en-AU"/>
        </w:rPr>
        <w:t>—STATEMENT BY CHAIR</w:t>
      </w:r>
    </w:p>
    <w:p w14:paraId="64173E27" w14:textId="77777777" w:rsidR="00924DAC" w:rsidRPr="00924DAC" w:rsidRDefault="00924DAC" w:rsidP="00924DAC">
      <w:pPr>
        <w:spacing w:before="120"/>
        <w:ind w:left="720"/>
        <w:rPr>
          <w:rFonts w:ascii="Calibri" w:hAnsi="Calibri"/>
          <w:lang w:val="en-AU"/>
        </w:rPr>
      </w:pPr>
      <w:r>
        <w:rPr>
          <w:rFonts w:ascii="Calibri" w:hAnsi="Calibri"/>
          <w:lang w:val="en-AU"/>
        </w:rPr>
        <w:t>Mr Cain</w:t>
      </w:r>
      <w:r w:rsidRPr="00924DAC">
        <w:rPr>
          <w:rFonts w:ascii="Calibri" w:hAnsi="Calibri"/>
          <w:lang w:val="en-AU"/>
        </w:rPr>
        <w:t xml:space="preserve"> (Chair) presented the following report:</w:t>
      </w:r>
    </w:p>
    <w:p w14:paraId="6AB85407" w14:textId="7FF9A079" w:rsidR="00924DAC" w:rsidRPr="00924DAC" w:rsidRDefault="00924DAC" w:rsidP="00924DAC">
      <w:pPr>
        <w:spacing w:before="120"/>
        <w:ind w:left="720"/>
        <w:rPr>
          <w:rFonts w:ascii="Calibri" w:hAnsi="Calibri"/>
          <w:iCs/>
          <w:lang w:val="en-AU"/>
        </w:rPr>
      </w:pPr>
      <w:r w:rsidRPr="00924DAC">
        <w:rPr>
          <w:rFonts w:ascii="Calibri" w:hAnsi="Calibri"/>
          <w:lang w:val="en-AU"/>
        </w:rPr>
        <w:t xml:space="preserve">Justice and Community Safety—Standing Committee (Legislative Scrutiny Role)—Scrutiny Report </w:t>
      </w:r>
      <w:r>
        <w:rPr>
          <w:rFonts w:ascii="Calibri" w:hAnsi="Calibri"/>
          <w:caps/>
          <w:lang w:val="en-AU"/>
        </w:rPr>
        <w:t>24</w:t>
      </w:r>
      <w:r w:rsidRPr="00924DAC">
        <w:rPr>
          <w:rFonts w:ascii="Calibri" w:hAnsi="Calibri"/>
          <w:i/>
          <w:iCs/>
          <w:lang w:val="en-AU"/>
        </w:rPr>
        <w:t>,</w:t>
      </w:r>
      <w:r w:rsidRPr="00924DAC">
        <w:rPr>
          <w:rFonts w:ascii="Calibri" w:hAnsi="Calibri"/>
          <w:iCs/>
          <w:lang w:val="en-AU"/>
        </w:rPr>
        <w:t xml:space="preserve"> dated </w:t>
      </w:r>
      <w:r>
        <w:rPr>
          <w:rFonts w:ascii="Calibri" w:hAnsi="Calibri"/>
          <w:iCs/>
          <w:lang w:val="en-AU"/>
        </w:rPr>
        <w:t>28 November 2022</w:t>
      </w:r>
      <w:r w:rsidRPr="00924DAC">
        <w:rPr>
          <w:rFonts w:ascii="Calibri" w:hAnsi="Calibri"/>
          <w:iCs/>
          <w:lang w:val="en-AU"/>
        </w:rPr>
        <w:t>, together with a copy of the extracts of the relevant minutes of proceedings—</w:t>
      </w:r>
    </w:p>
    <w:p w14:paraId="3C7C8608" w14:textId="77777777" w:rsidR="00924DAC" w:rsidRDefault="00924DAC" w:rsidP="00924DAC">
      <w:pPr>
        <w:spacing w:before="120"/>
        <w:ind w:left="720"/>
        <w:rPr>
          <w:rFonts w:ascii="Calibri" w:hAnsi="Calibri"/>
          <w:iCs/>
          <w:lang w:val="en-AU"/>
        </w:rPr>
      </w:pPr>
      <w:r w:rsidRPr="00924DAC">
        <w:rPr>
          <w:rFonts w:ascii="Calibri" w:hAnsi="Calibri"/>
          <w:iCs/>
          <w:lang w:val="en-AU"/>
        </w:rPr>
        <w:t>and, by leave, made a statement in relation to the report.</w:t>
      </w:r>
    </w:p>
    <w:p w14:paraId="102EB38E" w14:textId="77777777" w:rsidR="00522DC8" w:rsidRPr="00522DC8" w:rsidRDefault="00522DC8" w:rsidP="00522DC8">
      <w:pPr>
        <w:keepNext/>
        <w:keepLines/>
        <w:tabs>
          <w:tab w:val="right" w:pos="339"/>
          <w:tab w:val="left" w:pos="720"/>
        </w:tabs>
        <w:spacing w:before="240"/>
        <w:ind w:left="720" w:hanging="720"/>
        <w:jc w:val="both"/>
        <w:rPr>
          <w:rFonts w:ascii="Calibri" w:hAnsi="Calibri"/>
          <w:b/>
          <w:caps/>
        </w:rPr>
      </w:pPr>
      <w:r w:rsidRPr="00522DC8">
        <w:rPr>
          <w:rFonts w:ascii="Calibri" w:hAnsi="Calibri"/>
          <w:b/>
          <w:caps/>
        </w:rPr>
        <w:tab/>
      </w:r>
      <w:r w:rsidR="001169E2">
        <w:rPr>
          <w:rFonts w:ascii="Calibri" w:hAnsi="Calibri"/>
          <w:b/>
          <w:bCs/>
          <w:caps/>
        </w:rPr>
        <w:fldChar w:fldCharType="begin"/>
      </w:r>
      <w:r w:rsidR="001169E2">
        <w:rPr>
          <w:rFonts w:ascii="Calibri" w:hAnsi="Calibri"/>
          <w:b/>
          <w:bCs/>
          <w:caps/>
        </w:rPr>
        <w:instrText xml:space="preserve"> SEQ A \* MERGEFORMAT </w:instrText>
      </w:r>
      <w:r w:rsidR="001169E2">
        <w:rPr>
          <w:rFonts w:ascii="Calibri" w:hAnsi="Calibri"/>
          <w:b/>
          <w:bCs/>
          <w:caps/>
        </w:rPr>
        <w:fldChar w:fldCharType="separate"/>
      </w:r>
      <w:r w:rsidR="00196617">
        <w:rPr>
          <w:rFonts w:ascii="Calibri" w:hAnsi="Calibri"/>
          <w:b/>
          <w:bCs/>
          <w:caps/>
          <w:noProof/>
        </w:rPr>
        <w:t>10</w:t>
      </w:r>
      <w:r w:rsidR="001169E2">
        <w:rPr>
          <w:rFonts w:ascii="Calibri" w:hAnsi="Calibri"/>
          <w:b/>
          <w:bCs/>
          <w:caps/>
        </w:rPr>
        <w:fldChar w:fldCharType="end"/>
      </w:r>
      <w:r w:rsidRPr="00522DC8">
        <w:rPr>
          <w:rFonts w:ascii="Calibri" w:hAnsi="Calibri"/>
          <w:b/>
          <w:caps/>
        </w:rPr>
        <w:tab/>
        <w:t>SUSPENSION OF STANDING ORDERS—EXTENSION OF ADJOURNMENT DEBATE</w:t>
      </w:r>
    </w:p>
    <w:p w14:paraId="6AAB0F79" w14:textId="61FCBC05" w:rsidR="00522DC8" w:rsidRPr="00522DC8" w:rsidRDefault="00522DC8" w:rsidP="00522DC8">
      <w:pPr>
        <w:tabs>
          <w:tab w:val="left" w:pos="1197"/>
          <w:tab w:val="left" w:pos="1767"/>
        </w:tabs>
        <w:spacing w:before="120"/>
        <w:ind w:left="720"/>
        <w:jc w:val="both"/>
        <w:rPr>
          <w:rFonts w:ascii="Calibri" w:hAnsi="Calibri"/>
          <w:lang w:val="en-AU"/>
        </w:rPr>
      </w:pPr>
      <w:r>
        <w:rPr>
          <w:rFonts w:ascii="Calibri" w:hAnsi="Calibri"/>
          <w:lang w:val="en-AU"/>
        </w:rPr>
        <w:t xml:space="preserve">Mr </w:t>
      </w:r>
      <w:r w:rsidRPr="00196617">
        <w:rPr>
          <w:rFonts w:ascii="Calibri" w:hAnsi="Calibri"/>
          <w:spacing w:val="-4"/>
          <w:lang w:val="en-AU"/>
        </w:rPr>
        <w:t xml:space="preserve">Gentleman </w:t>
      </w:r>
      <w:r w:rsidR="007144CF">
        <w:rPr>
          <w:rFonts w:ascii="Calibri" w:hAnsi="Calibri"/>
          <w:spacing w:val="-4"/>
          <w:lang w:val="en-AU"/>
        </w:rPr>
        <w:t xml:space="preserve">(Manager of Government Business) </w:t>
      </w:r>
      <w:r w:rsidRPr="00196617">
        <w:rPr>
          <w:rFonts w:ascii="Calibri" w:hAnsi="Calibri"/>
          <w:spacing w:val="-4"/>
          <w:lang w:val="en-AU"/>
        </w:rPr>
        <w:t>moved—That so much of the standing orders be suspended as would prevent the adjournment debate</w:t>
      </w:r>
      <w:r w:rsidR="007144CF">
        <w:rPr>
          <w:rFonts w:ascii="Calibri" w:hAnsi="Calibri"/>
          <w:spacing w:val="-4"/>
          <w:lang w:val="en-AU"/>
        </w:rPr>
        <w:t>s</w:t>
      </w:r>
      <w:r w:rsidRPr="00196617">
        <w:rPr>
          <w:rFonts w:ascii="Calibri" w:hAnsi="Calibri"/>
          <w:spacing w:val="-4"/>
          <w:lang w:val="en-AU"/>
        </w:rPr>
        <w:t xml:space="preserve"> on 30 November</w:t>
      </w:r>
      <w:r>
        <w:rPr>
          <w:rFonts w:ascii="Calibri" w:hAnsi="Calibri"/>
          <w:lang w:val="en-AU"/>
        </w:rPr>
        <w:t xml:space="preserve"> and 1</w:t>
      </w:r>
      <w:r w:rsidR="008C3996">
        <w:rPr>
          <w:rFonts w:ascii="Calibri" w:hAnsi="Calibri"/>
          <w:lang w:val="en-AU"/>
        </w:rPr>
        <w:t> </w:t>
      </w:r>
      <w:r>
        <w:rPr>
          <w:rFonts w:ascii="Calibri" w:hAnsi="Calibri"/>
          <w:lang w:val="en-AU"/>
        </w:rPr>
        <w:t>December 2022 being extended to a maximum of 1 hour and 15 minutes</w:t>
      </w:r>
      <w:r w:rsidRPr="00522DC8">
        <w:rPr>
          <w:rFonts w:ascii="Calibri" w:hAnsi="Calibri"/>
          <w:lang w:val="en-AU"/>
        </w:rPr>
        <w:t>.</w:t>
      </w:r>
    </w:p>
    <w:p w14:paraId="3F7D7A56" w14:textId="268E4622" w:rsidR="00522DC8" w:rsidRPr="00522DC8" w:rsidRDefault="00522DC8" w:rsidP="00522DC8">
      <w:pPr>
        <w:tabs>
          <w:tab w:val="left" w:pos="1197"/>
          <w:tab w:val="left" w:pos="1767"/>
        </w:tabs>
        <w:spacing w:before="120"/>
        <w:ind w:left="720"/>
        <w:jc w:val="both"/>
        <w:rPr>
          <w:rFonts w:ascii="Calibri" w:hAnsi="Calibri"/>
          <w:lang w:val="en-AU"/>
        </w:rPr>
      </w:pPr>
      <w:r w:rsidRPr="00522DC8">
        <w:rPr>
          <w:rFonts w:ascii="Calibri" w:hAnsi="Calibri"/>
          <w:lang w:val="en-AU"/>
        </w:rPr>
        <w:t>Question—put and passed, with the concurrence of an absolute majority.</w:t>
      </w:r>
    </w:p>
    <w:p w14:paraId="4BCB05DD" w14:textId="77777777" w:rsidR="006070C3" w:rsidRPr="006070C3" w:rsidRDefault="006070C3" w:rsidP="006070C3">
      <w:pPr>
        <w:keepNext/>
        <w:keepLines/>
        <w:tabs>
          <w:tab w:val="right" w:pos="339"/>
          <w:tab w:val="left" w:pos="720"/>
        </w:tabs>
        <w:spacing w:before="240"/>
        <w:ind w:left="720" w:hanging="720"/>
        <w:rPr>
          <w:rFonts w:ascii="Calibri" w:hAnsi="Calibri"/>
          <w:b/>
          <w:caps/>
          <w:lang w:val="en-AU"/>
        </w:rPr>
      </w:pPr>
      <w:r w:rsidRPr="006070C3">
        <w:rPr>
          <w:rFonts w:ascii="Calibri" w:hAnsi="Calibri"/>
          <w:b/>
          <w:caps/>
          <w:lang w:val="en-AU"/>
        </w:rPr>
        <w:tab/>
      </w:r>
      <w:r w:rsidR="001169E2">
        <w:rPr>
          <w:rFonts w:ascii="Calibri" w:hAnsi="Calibri"/>
          <w:b/>
          <w:bCs/>
          <w:caps/>
          <w:lang w:val="en-AU"/>
        </w:rPr>
        <w:fldChar w:fldCharType="begin"/>
      </w:r>
      <w:r w:rsidR="001169E2">
        <w:rPr>
          <w:rFonts w:ascii="Calibri" w:hAnsi="Calibri"/>
          <w:b/>
          <w:bCs/>
          <w:caps/>
          <w:lang w:val="en-AU"/>
        </w:rPr>
        <w:instrText xml:space="preserve"> SEQ A \* MERGEFORMAT </w:instrText>
      </w:r>
      <w:r w:rsidR="001169E2">
        <w:rPr>
          <w:rFonts w:ascii="Calibri" w:hAnsi="Calibri"/>
          <w:b/>
          <w:bCs/>
          <w:caps/>
          <w:lang w:val="en-AU"/>
        </w:rPr>
        <w:fldChar w:fldCharType="separate"/>
      </w:r>
      <w:r w:rsidR="00196617">
        <w:rPr>
          <w:rFonts w:ascii="Calibri" w:hAnsi="Calibri"/>
          <w:b/>
          <w:bCs/>
          <w:caps/>
          <w:noProof/>
          <w:lang w:val="en-AU"/>
        </w:rPr>
        <w:t>11</w:t>
      </w:r>
      <w:r w:rsidR="001169E2">
        <w:rPr>
          <w:rFonts w:ascii="Calibri" w:hAnsi="Calibri"/>
          <w:b/>
          <w:bCs/>
          <w:caps/>
          <w:lang w:val="en-AU"/>
        </w:rPr>
        <w:fldChar w:fldCharType="end"/>
      </w:r>
      <w:r w:rsidRPr="006070C3">
        <w:rPr>
          <w:rFonts w:ascii="Calibri" w:hAnsi="Calibri"/>
          <w:b/>
          <w:caps/>
          <w:lang w:val="en-AU"/>
        </w:rPr>
        <w:tab/>
      </w:r>
      <w:r>
        <w:rPr>
          <w:rFonts w:ascii="Calibri" w:hAnsi="Calibri"/>
          <w:b/>
          <w:caps/>
          <w:lang w:val="en-AU"/>
        </w:rPr>
        <w:t>Aboriginal and Torres Strait Islander Children and Young People Commissioner Bill 2022</w:t>
      </w:r>
    </w:p>
    <w:p w14:paraId="46ACDA35" w14:textId="2089B046" w:rsidR="006070C3" w:rsidRPr="006070C3" w:rsidRDefault="006070C3" w:rsidP="006070C3">
      <w:pPr>
        <w:spacing w:before="120"/>
        <w:ind w:left="720"/>
        <w:rPr>
          <w:rFonts w:ascii="Calibri" w:hAnsi="Calibri"/>
          <w:lang w:val="en-AU"/>
        </w:rPr>
      </w:pPr>
      <w:r w:rsidRPr="006070C3">
        <w:rPr>
          <w:rFonts w:ascii="Calibri" w:hAnsi="Calibri"/>
          <w:lang w:val="en-AU"/>
        </w:rPr>
        <w:t>The order of the day having been read for the resumption of the debate on the question—That this Bill be agreed to in principle—</w:t>
      </w:r>
    </w:p>
    <w:p w14:paraId="703C04CF" w14:textId="77777777" w:rsidR="006070C3" w:rsidRPr="006070C3" w:rsidRDefault="006070C3" w:rsidP="006070C3">
      <w:pPr>
        <w:spacing w:before="120"/>
        <w:ind w:left="720"/>
        <w:rPr>
          <w:rFonts w:ascii="Calibri" w:hAnsi="Calibri"/>
          <w:iCs/>
          <w:lang w:val="en-AU"/>
        </w:rPr>
      </w:pPr>
      <w:r w:rsidRPr="006070C3">
        <w:rPr>
          <w:rFonts w:ascii="Calibri" w:hAnsi="Calibri"/>
          <w:iCs/>
          <w:lang w:val="en-AU"/>
        </w:rPr>
        <w:t>Debate resumed.</w:t>
      </w:r>
    </w:p>
    <w:p w14:paraId="49916612" w14:textId="77777777" w:rsidR="006070C3" w:rsidRPr="006070C3" w:rsidRDefault="006070C3" w:rsidP="006070C3">
      <w:pPr>
        <w:spacing w:before="120"/>
        <w:ind w:left="720"/>
        <w:rPr>
          <w:rFonts w:ascii="Calibri" w:hAnsi="Calibri"/>
          <w:iCs/>
          <w:lang w:val="en-AU"/>
        </w:rPr>
      </w:pPr>
      <w:r w:rsidRPr="006070C3">
        <w:rPr>
          <w:rFonts w:ascii="Calibri" w:hAnsi="Calibri"/>
          <w:iCs/>
          <w:lang w:val="en-AU"/>
        </w:rPr>
        <w:t>Question—That this Bill be agreed to in principle—put and passed.</w:t>
      </w:r>
    </w:p>
    <w:p w14:paraId="6A059787" w14:textId="77777777" w:rsidR="006070C3" w:rsidRPr="006070C3" w:rsidRDefault="006070C3" w:rsidP="006070C3">
      <w:pPr>
        <w:spacing w:before="120"/>
        <w:ind w:left="720"/>
        <w:rPr>
          <w:rFonts w:ascii="Calibri" w:hAnsi="Calibri"/>
          <w:iCs/>
          <w:lang w:val="en-AU"/>
        </w:rPr>
      </w:pPr>
      <w:r w:rsidRPr="006070C3">
        <w:rPr>
          <w:rFonts w:ascii="Calibri" w:hAnsi="Calibri"/>
          <w:iCs/>
          <w:lang w:val="en-AU"/>
        </w:rPr>
        <w:t>Leave granted to dispense with the detail stage.</w:t>
      </w:r>
    </w:p>
    <w:p w14:paraId="739311D2" w14:textId="77777777" w:rsidR="006070C3" w:rsidRPr="006070C3" w:rsidRDefault="006070C3" w:rsidP="006070C3">
      <w:pPr>
        <w:spacing w:before="120"/>
        <w:ind w:left="720"/>
        <w:rPr>
          <w:rFonts w:ascii="Calibri" w:hAnsi="Calibri"/>
          <w:lang w:val="en-AU"/>
        </w:rPr>
      </w:pPr>
      <w:r w:rsidRPr="006070C3">
        <w:rPr>
          <w:rFonts w:ascii="Calibri" w:hAnsi="Calibri"/>
          <w:lang w:val="en-AU"/>
        </w:rPr>
        <w:t>Question—That this Bill be agreed to—put and passed.</w:t>
      </w:r>
    </w:p>
    <w:p w14:paraId="6C1FA830" w14:textId="77777777" w:rsidR="00924DAC" w:rsidRPr="00924DAC" w:rsidRDefault="006070C3" w:rsidP="00924DAC">
      <w:pPr>
        <w:keepNext/>
        <w:keepLines/>
        <w:tabs>
          <w:tab w:val="right" w:pos="339"/>
          <w:tab w:val="left" w:pos="720"/>
        </w:tabs>
        <w:spacing w:before="240"/>
        <w:ind w:left="720" w:hanging="720"/>
        <w:rPr>
          <w:rFonts w:ascii="Calibri" w:hAnsi="Calibri"/>
          <w:b/>
          <w:caps/>
          <w:lang w:val="en-AU"/>
        </w:rPr>
      </w:pPr>
      <w:r>
        <w:rPr>
          <w:rFonts w:ascii="Calibri" w:hAnsi="Calibri"/>
          <w:bCs/>
          <w:caps/>
          <w:lang w:val="en-AU"/>
        </w:rPr>
        <w:tab/>
      </w:r>
      <w:r w:rsidR="001169E2">
        <w:rPr>
          <w:rFonts w:ascii="Calibri" w:hAnsi="Calibri"/>
          <w:b/>
          <w:bCs/>
          <w:caps/>
          <w:lang w:val="en-AU"/>
        </w:rPr>
        <w:fldChar w:fldCharType="begin"/>
      </w:r>
      <w:r w:rsidR="001169E2">
        <w:rPr>
          <w:rFonts w:ascii="Calibri" w:hAnsi="Calibri"/>
          <w:b/>
          <w:bCs/>
          <w:caps/>
          <w:lang w:val="en-AU"/>
        </w:rPr>
        <w:instrText xml:space="preserve"> SEQ A \* MERGEFORMAT </w:instrText>
      </w:r>
      <w:r w:rsidR="001169E2">
        <w:rPr>
          <w:rFonts w:ascii="Calibri" w:hAnsi="Calibri"/>
          <w:b/>
          <w:bCs/>
          <w:caps/>
          <w:lang w:val="en-AU"/>
        </w:rPr>
        <w:fldChar w:fldCharType="separate"/>
      </w:r>
      <w:r w:rsidR="00196617">
        <w:rPr>
          <w:rFonts w:ascii="Calibri" w:hAnsi="Calibri"/>
          <w:b/>
          <w:bCs/>
          <w:caps/>
          <w:noProof/>
          <w:lang w:val="en-AU"/>
        </w:rPr>
        <w:t>12</w:t>
      </w:r>
      <w:r w:rsidR="001169E2">
        <w:rPr>
          <w:rFonts w:ascii="Calibri" w:hAnsi="Calibri"/>
          <w:b/>
          <w:bCs/>
          <w:caps/>
          <w:lang w:val="en-AU"/>
        </w:rPr>
        <w:fldChar w:fldCharType="end"/>
      </w:r>
      <w:r w:rsidR="00924DAC" w:rsidRPr="00924DAC">
        <w:rPr>
          <w:rFonts w:ascii="Calibri" w:hAnsi="Calibri"/>
          <w:b/>
          <w:caps/>
          <w:lang w:val="en-AU"/>
        </w:rPr>
        <w:tab/>
      </w:r>
      <w:r w:rsidR="008D078A">
        <w:rPr>
          <w:rFonts w:ascii="Calibri" w:hAnsi="Calibri"/>
          <w:b/>
          <w:caps/>
          <w:lang w:val="en-AU"/>
        </w:rPr>
        <w:t xml:space="preserve">A.C.T. government </w:t>
      </w:r>
      <w:r w:rsidR="00924DAC">
        <w:rPr>
          <w:rFonts w:ascii="Calibri" w:hAnsi="Calibri"/>
          <w:b/>
          <w:caps/>
          <w:lang w:val="en-AU"/>
        </w:rPr>
        <w:t>Campaign Advertising—</w:t>
      </w:r>
      <w:r w:rsidR="000D0D62">
        <w:rPr>
          <w:rFonts w:ascii="Calibri" w:hAnsi="Calibri"/>
          <w:b/>
          <w:caps/>
          <w:lang w:val="en-AU"/>
        </w:rPr>
        <w:t>Independent Reviewer—</w:t>
      </w:r>
      <w:r w:rsidR="00924DAC">
        <w:rPr>
          <w:rFonts w:ascii="Calibri" w:hAnsi="Calibri"/>
          <w:b/>
          <w:caps/>
          <w:lang w:val="en-AU"/>
        </w:rPr>
        <w:t>Appointment</w:t>
      </w:r>
    </w:p>
    <w:p w14:paraId="15841FDE" w14:textId="65AF2B00" w:rsidR="00924DAC" w:rsidRDefault="00924DAC" w:rsidP="00924DAC">
      <w:pPr>
        <w:spacing w:before="120"/>
        <w:ind w:left="720"/>
        <w:rPr>
          <w:rFonts w:ascii="Calibri" w:hAnsi="Calibri"/>
          <w:color w:val="000000"/>
          <w:lang w:val="en-AU"/>
        </w:rPr>
      </w:pPr>
      <w:r>
        <w:rPr>
          <w:rFonts w:ascii="Calibri" w:hAnsi="Calibri"/>
          <w:color w:val="000000"/>
          <w:lang w:val="en-AU"/>
        </w:rPr>
        <w:t>Mr Barr (Chief Minister)</w:t>
      </w:r>
      <w:r w:rsidRPr="00924DAC">
        <w:rPr>
          <w:rFonts w:ascii="Calibri" w:hAnsi="Calibri"/>
          <w:color w:val="000000"/>
          <w:lang w:val="en-AU"/>
        </w:rPr>
        <w:t>, by leave, moved—</w:t>
      </w:r>
    </w:p>
    <w:p w14:paraId="08C746D1" w14:textId="77777777" w:rsidR="00924DAC" w:rsidRPr="00924DAC" w:rsidRDefault="00924DAC" w:rsidP="00924DAC">
      <w:pPr>
        <w:spacing w:before="120"/>
        <w:ind w:left="720"/>
        <w:rPr>
          <w:rFonts w:ascii="Calibri" w:hAnsi="Calibri"/>
          <w:color w:val="000000"/>
          <w:lang w:val="en-AU"/>
        </w:rPr>
      </w:pPr>
      <w:r w:rsidRPr="00924DAC">
        <w:rPr>
          <w:rFonts w:ascii="Calibri" w:hAnsi="Calibri"/>
          <w:color w:val="000000"/>
          <w:lang w:val="en-AU"/>
        </w:rPr>
        <w:t xml:space="preserve">That, in accordance with section 12 of the </w:t>
      </w:r>
      <w:r w:rsidRPr="00E96B82">
        <w:rPr>
          <w:rFonts w:ascii="Calibri" w:hAnsi="Calibri"/>
          <w:i/>
          <w:color w:val="000000"/>
          <w:lang w:val="en-AU"/>
        </w:rPr>
        <w:t>Government Agencies (Campaign Advertising) Act 2009</w:t>
      </w:r>
      <w:r w:rsidRPr="00924DAC">
        <w:rPr>
          <w:rFonts w:ascii="Calibri" w:hAnsi="Calibri"/>
          <w:color w:val="000000"/>
          <w:lang w:val="en-AU"/>
        </w:rPr>
        <w:t>, this Assembly approves the appointment of:</w:t>
      </w:r>
    </w:p>
    <w:p w14:paraId="5FF4781F" w14:textId="77777777" w:rsidR="00924DAC" w:rsidRPr="00924DAC" w:rsidRDefault="00924DAC" w:rsidP="00924DAC">
      <w:pPr>
        <w:pStyle w:val="DPSEntryIndents"/>
      </w:pPr>
      <w:r w:rsidRPr="00924DAC">
        <w:t xml:space="preserve">Mr William </w:t>
      </w:r>
      <w:r w:rsidR="001169E2">
        <w:t>‘</w:t>
      </w:r>
      <w:r w:rsidRPr="00924DAC">
        <w:t>Bill</w:t>
      </w:r>
      <w:r w:rsidR="001169E2">
        <w:t>’</w:t>
      </w:r>
      <w:r w:rsidRPr="00924DAC">
        <w:t xml:space="preserve"> Campbell AO PSM KC as Independent Reviewer—ACT Government Campaign Advertising for a period of three years commencing 2</w:t>
      </w:r>
      <w:r w:rsidR="006070C3">
        <w:t> </w:t>
      </w:r>
      <w:r w:rsidR="00E96B82">
        <w:t>December 2022; and</w:t>
      </w:r>
    </w:p>
    <w:p w14:paraId="40B11FF1" w14:textId="77777777" w:rsidR="00924DAC" w:rsidRPr="00924DAC" w:rsidRDefault="00924DAC" w:rsidP="00924DAC">
      <w:pPr>
        <w:pStyle w:val="DPSEntryIndents"/>
      </w:pPr>
      <w:r w:rsidRPr="00924DAC">
        <w:t>Mr Michael Manthorpe PSM FIPAA as Acting Independent Reviewer—ACT Government Campaign Advertising for a period of three years commencing 2</w:t>
      </w:r>
      <w:r w:rsidR="006070C3">
        <w:t> </w:t>
      </w:r>
      <w:r w:rsidRPr="00924DAC">
        <w:t>December 2022. This appointment is effective in instances when the Independent Reviewer—ACT Government Campaign Advertising cannot for any reason exercise the functions of the position.</w:t>
      </w:r>
    </w:p>
    <w:p w14:paraId="662342DB" w14:textId="77777777" w:rsidR="00924DAC" w:rsidRPr="00924DAC" w:rsidRDefault="00924DAC" w:rsidP="00924DAC">
      <w:pPr>
        <w:spacing w:before="120"/>
        <w:ind w:left="720"/>
        <w:rPr>
          <w:rFonts w:ascii="Calibri" w:hAnsi="Calibri"/>
          <w:color w:val="000000"/>
          <w:lang w:val="en-AU"/>
        </w:rPr>
      </w:pPr>
      <w:r w:rsidRPr="00924DAC">
        <w:rPr>
          <w:rFonts w:ascii="Calibri" w:hAnsi="Calibri"/>
          <w:color w:val="000000"/>
          <w:lang w:val="en-AU"/>
        </w:rPr>
        <w:t>Debate ensued.</w:t>
      </w:r>
    </w:p>
    <w:p w14:paraId="71C8B162" w14:textId="77777777" w:rsidR="00924DAC" w:rsidRDefault="000D0D62" w:rsidP="00924DAC">
      <w:pPr>
        <w:spacing w:before="120"/>
        <w:ind w:left="720"/>
        <w:rPr>
          <w:rFonts w:ascii="Calibri" w:hAnsi="Calibri"/>
          <w:color w:val="000000"/>
          <w:lang w:val="en-AU"/>
        </w:rPr>
      </w:pPr>
      <w:r w:rsidRPr="00167CDD">
        <w:t xml:space="preserve">The Speaker drew attention to the requirement of subsection 12(4) of the </w:t>
      </w:r>
      <w:r w:rsidRPr="00167CDD">
        <w:rPr>
          <w:i/>
        </w:rPr>
        <w:t>Government Agencies (Campaign Advertising) Act 2009</w:t>
      </w:r>
      <w:r w:rsidRPr="00167CDD">
        <w:t xml:space="preserve"> that the motion be passed by a </w:t>
      </w:r>
      <w:r w:rsidRPr="00167CDD">
        <w:rPr>
          <w:vertAlign w:val="superscript"/>
        </w:rPr>
        <w:t>2</w:t>
      </w:r>
      <w:r w:rsidRPr="00167CDD">
        <w:t>/</w:t>
      </w:r>
      <w:r w:rsidRPr="00167CDD">
        <w:rPr>
          <w:vertAlign w:val="subscript"/>
        </w:rPr>
        <w:t>3</w:t>
      </w:r>
      <w:r w:rsidRPr="00167CDD">
        <w:t xml:space="preserve"> majority of Members.</w:t>
      </w:r>
    </w:p>
    <w:p w14:paraId="3B49F709" w14:textId="77777777" w:rsidR="000D0D62" w:rsidRPr="00167CDD" w:rsidRDefault="000D0D62" w:rsidP="000D0D62">
      <w:pPr>
        <w:pStyle w:val="DPSEntryDetail"/>
      </w:pPr>
      <w:r w:rsidRPr="00167CDD">
        <w:t>The Speaker having directed that a vote be taken—</w:t>
      </w:r>
    </w:p>
    <w:p w14:paraId="1F96E69E" w14:textId="77777777" w:rsidR="008D078A" w:rsidRDefault="000D0D62" w:rsidP="008D078A">
      <w:pPr>
        <w:keepNext/>
        <w:spacing w:before="120" w:after="120"/>
        <w:ind w:left="720"/>
        <w:rPr>
          <w:rFonts w:ascii="Calibri" w:hAnsi="Calibri"/>
          <w:color w:val="000000"/>
          <w:lang w:val="en-AU"/>
        </w:rPr>
      </w:pPr>
      <w:r w:rsidRPr="00924DAC">
        <w:rPr>
          <w:rFonts w:ascii="Calibri" w:hAnsi="Calibri"/>
          <w:color w:val="000000"/>
          <w:lang w:val="en-AU"/>
        </w:rPr>
        <w:lastRenderedPageBreak/>
        <w:t>Question—put</w:t>
      </w:r>
      <w:r>
        <w:rPr>
          <w:rFonts w:ascii="Calibri" w:hAnsi="Calibri"/>
          <w:color w:val="000000"/>
          <w:lang w:val="en-AU"/>
        </w:rPr>
        <w:t>.</w:t>
      </w:r>
    </w:p>
    <w:p w14:paraId="7B1A06C6" w14:textId="19C50EB2" w:rsidR="00FC4793" w:rsidRDefault="00FC4793" w:rsidP="008D078A">
      <w:pPr>
        <w:keepNext/>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566" w:type="dxa"/>
        <w:tblLayout w:type="fixed"/>
        <w:tblCellMar>
          <w:left w:w="0" w:type="dxa"/>
          <w:right w:w="56" w:type="dxa"/>
        </w:tblCellMar>
        <w:tblLook w:val="0000" w:firstRow="0" w:lastRow="0" w:firstColumn="0" w:lastColumn="0" w:noHBand="0" w:noVBand="0"/>
      </w:tblPr>
      <w:tblGrid>
        <w:gridCol w:w="2340"/>
        <w:gridCol w:w="1742"/>
        <w:gridCol w:w="624"/>
        <w:gridCol w:w="154"/>
        <w:gridCol w:w="624"/>
        <w:gridCol w:w="2041"/>
        <w:gridCol w:w="1263"/>
        <w:gridCol w:w="778"/>
      </w:tblGrid>
      <w:tr w:rsidR="00FC4793" w14:paraId="0C4F3C2D" w14:textId="77777777" w:rsidTr="00FC4793">
        <w:trPr>
          <w:gridAfter w:val="1"/>
          <w:wAfter w:w="778" w:type="dxa"/>
        </w:trPr>
        <w:tc>
          <w:tcPr>
            <w:tcW w:w="4082" w:type="dxa"/>
            <w:gridSpan w:val="2"/>
            <w:shd w:val="clear" w:color="auto" w:fill="auto"/>
          </w:tcPr>
          <w:p w14:paraId="3082CFCB" w14:textId="77777777" w:rsidR="00FC4793" w:rsidRDefault="00FC4793" w:rsidP="008D078A">
            <w:pPr>
              <w:keepNext/>
              <w:tabs>
                <w:tab w:val="center" w:pos="2340"/>
              </w:tabs>
              <w:spacing w:before="120"/>
              <w:ind w:left="810"/>
              <w:rPr>
                <w:rFonts w:ascii="Calibri" w:hAnsi="Calibri"/>
                <w:color w:val="000000"/>
                <w:lang w:val="en-AU"/>
              </w:rPr>
            </w:pPr>
            <w:r>
              <w:rPr>
                <w:rFonts w:ascii="Calibri" w:hAnsi="Calibri"/>
                <w:color w:val="000000"/>
                <w:lang w:val="en-AU"/>
              </w:rPr>
              <w:tab/>
              <w:t>AYES, 21</w:t>
            </w:r>
          </w:p>
        </w:tc>
        <w:tc>
          <w:tcPr>
            <w:tcW w:w="624" w:type="dxa"/>
            <w:shd w:val="clear" w:color="auto" w:fill="auto"/>
          </w:tcPr>
          <w:p w14:paraId="256A6DF2" w14:textId="77777777" w:rsidR="00FC4793" w:rsidRDefault="00FC4793" w:rsidP="008D078A">
            <w:pPr>
              <w:keepNext/>
              <w:spacing w:before="120"/>
              <w:ind w:left="810"/>
              <w:rPr>
                <w:rFonts w:ascii="Calibri" w:hAnsi="Calibri"/>
                <w:color w:val="000000"/>
                <w:lang w:val="en-AU"/>
              </w:rPr>
            </w:pPr>
          </w:p>
        </w:tc>
        <w:tc>
          <w:tcPr>
            <w:tcW w:w="4082" w:type="dxa"/>
            <w:gridSpan w:val="4"/>
            <w:shd w:val="clear" w:color="auto" w:fill="auto"/>
          </w:tcPr>
          <w:p w14:paraId="7F08B686" w14:textId="77777777" w:rsidR="00FC4793" w:rsidRDefault="00FC4793" w:rsidP="008D078A">
            <w:pPr>
              <w:keepNext/>
              <w:tabs>
                <w:tab w:val="center" w:pos="1644"/>
              </w:tabs>
              <w:spacing w:before="120"/>
              <w:ind w:left="810"/>
              <w:rPr>
                <w:rFonts w:ascii="Calibri" w:hAnsi="Calibri"/>
                <w:color w:val="000000"/>
                <w:lang w:val="en-AU"/>
              </w:rPr>
            </w:pPr>
            <w:r>
              <w:rPr>
                <w:rFonts w:ascii="Calibri" w:hAnsi="Calibri"/>
                <w:color w:val="000000"/>
                <w:lang w:val="en-AU"/>
              </w:rPr>
              <w:tab/>
              <w:t>NOES, 0</w:t>
            </w:r>
          </w:p>
        </w:tc>
      </w:tr>
      <w:tr w:rsidR="00FC4793" w14:paraId="26C40D61" w14:textId="77777777" w:rsidTr="00FC4793">
        <w:trPr>
          <w:trHeight w:hRule="exact" w:val="312"/>
        </w:trPr>
        <w:tc>
          <w:tcPr>
            <w:tcW w:w="2340" w:type="dxa"/>
            <w:shd w:val="clear" w:color="auto" w:fill="auto"/>
          </w:tcPr>
          <w:p w14:paraId="56C449D0" w14:textId="77777777" w:rsidR="00FC4793" w:rsidRDefault="00FC4793" w:rsidP="00FC4793">
            <w:pPr>
              <w:ind w:left="810"/>
              <w:rPr>
                <w:rFonts w:ascii="Calibri" w:hAnsi="Calibri"/>
                <w:color w:val="000000"/>
                <w:lang w:val="en-AU"/>
              </w:rPr>
            </w:pPr>
            <w:r>
              <w:rPr>
                <w:rFonts w:ascii="Calibri" w:hAnsi="Calibri"/>
                <w:color w:val="000000"/>
                <w:lang w:val="en-AU"/>
              </w:rPr>
              <w:t>Mr Barr</w:t>
            </w:r>
          </w:p>
        </w:tc>
        <w:tc>
          <w:tcPr>
            <w:tcW w:w="2520" w:type="dxa"/>
            <w:gridSpan w:val="3"/>
            <w:shd w:val="clear" w:color="auto" w:fill="auto"/>
          </w:tcPr>
          <w:p w14:paraId="435084A2" w14:textId="77777777" w:rsidR="00FC4793" w:rsidRDefault="00FC4793" w:rsidP="00FC4793">
            <w:pPr>
              <w:ind w:left="540"/>
              <w:rPr>
                <w:rFonts w:ascii="Calibri" w:hAnsi="Calibri"/>
                <w:color w:val="000000"/>
                <w:lang w:val="en-AU"/>
              </w:rPr>
            </w:pPr>
            <w:r>
              <w:rPr>
                <w:rFonts w:ascii="Calibri" w:hAnsi="Calibri"/>
                <w:color w:val="000000"/>
                <w:lang w:val="en-AU"/>
              </w:rPr>
              <w:t>Mrs Kikkert</w:t>
            </w:r>
          </w:p>
        </w:tc>
        <w:tc>
          <w:tcPr>
            <w:tcW w:w="624" w:type="dxa"/>
            <w:shd w:val="clear" w:color="auto" w:fill="auto"/>
          </w:tcPr>
          <w:p w14:paraId="02FD0D0D"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40EA692A"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7BD147FF" w14:textId="77777777" w:rsidR="00FC4793" w:rsidRDefault="00FC4793" w:rsidP="00FC4793">
            <w:pPr>
              <w:spacing w:before="120"/>
              <w:ind w:left="810"/>
              <w:rPr>
                <w:rFonts w:ascii="Calibri" w:hAnsi="Calibri"/>
                <w:color w:val="000000"/>
                <w:lang w:val="en-AU"/>
              </w:rPr>
            </w:pPr>
          </w:p>
        </w:tc>
      </w:tr>
      <w:tr w:rsidR="00FC4793" w14:paraId="520AC102" w14:textId="77777777" w:rsidTr="00FC4793">
        <w:trPr>
          <w:trHeight w:hRule="exact" w:val="312"/>
        </w:trPr>
        <w:tc>
          <w:tcPr>
            <w:tcW w:w="2340" w:type="dxa"/>
            <w:shd w:val="clear" w:color="auto" w:fill="auto"/>
          </w:tcPr>
          <w:p w14:paraId="4A4212F0" w14:textId="77777777" w:rsidR="00FC4793" w:rsidRDefault="00FC4793" w:rsidP="00FC4793">
            <w:pPr>
              <w:ind w:left="810"/>
              <w:rPr>
                <w:rFonts w:ascii="Calibri" w:hAnsi="Calibri"/>
                <w:color w:val="000000"/>
                <w:lang w:val="en-AU"/>
              </w:rPr>
            </w:pPr>
            <w:r>
              <w:rPr>
                <w:rFonts w:ascii="Calibri" w:hAnsi="Calibri"/>
                <w:color w:val="000000"/>
                <w:lang w:val="en-AU"/>
              </w:rPr>
              <w:t>Ms Berry</w:t>
            </w:r>
          </w:p>
        </w:tc>
        <w:tc>
          <w:tcPr>
            <w:tcW w:w="2520" w:type="dxa"/>
            <w:gridSpan w:val="3"/>
            <w:shd w:val="clear" w:color="auto" w:fill="auto"/>
          </w:tcPr>
          <w:p w14:paraId="63DD4CB7" w14:textId="77777777" w:rsidR="00FC4793" w:rsidRDefault="00FC4793" w:rsidP="00FC4793">
            <w:pPr>
              <w:ind w:left="540"/>
              <w:rPr>
                <w:rFonts w:ascii="Calibri" w:hAnsi="Calibri"/>
                <w:color w:val="000000"/>
                <w:lang w:val="en-AU"/>
              </w:rPr>
            </w:pPr>
            <w:r>
              <w:rPr>
                <w:rFonts w:ascii="Calibri" w:hAnsi="Calibri"/>
                <w:color w:val="000000"/>
                <w:lang w:val="en-AU"/>
              </w:rPr>
              <w:t>Ms Lee</w:t>
            </w:r>
          </w:p>
        </w:tc>
        <w:tc>
          <w:tcPr>
            <w:tcW w:w="624" w:type="dxa"/>
            <w:shd w:val="clear" w:color="auto" w:fill="auto"/>
          </w:tcPr>
          <w:p w14:paraId="3BD4E5EB"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71852F40"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1D72A403" w14:textId="77777777" w:rsidR="00FC4793" w:rsidRDefault="00FC4793" w:rsidP="00FC4793">
            <w:pPr>
              <w:spacing w:before="120"/>
              <w:ind w:left="810"/>
              <w:rPr>
                <w:rFonts w:ascii="Calibri" w:hAnsi="Calibri"/>
                <w:color w:val="000000"/>
                <w:lang w:val="en-AU"/>
              </w:rPr>
            </w:pPr>
          </w:p>
        </w:tc>
      </w:tr>
      <w:tr w:rsidR="00FC4793" w14:paraId="20DDA6B4" w14:textId="77777777" w:rsidTr="00FC4793">
        <w:trPr>
          <w:trHeight w:hRule="exact" w:val="312"/>
        </w:trPr>
        <w:tc>
          <w:tcPr>
            <w:tcW w:w="2340" w:type="dxa"/>
            <w:shd w:val="clear" w:color="auto" w:fill="auto"/>
          </w:tcPr>
          <w:p w14:paraId="019B533B" w14:textId="77777777" w:rsidR="00FC4793" w:rsidRDefault="00FC4793" w:rsidP="00FC4793">
            <w:pPr>
              <w:ind w:left="810"/>
              <w:rPr>
                <w:rFonts w:ascii="Calibri" w:hAnsi="Calibri"/>
                <w:color w:val="000000"/>
                <w:lang w:val="en-AU"/>
              </w:rPr>
            </w:pPr>
            <w:r>
              <w:rPr>
                <w:rFonts w:ascii="Calibri" w:hAnsi="Calibri"/>
                <w:color w:val="000000"/>
                <w:lang w:val="en-AU"/>
              </w:rPr>
              <w:t>Mr Braddock</w:t>
            </w:r>
          </w:p>
        </w:tc>
        <w:tc>
          <w:tcPr>
            <w:tcW w:w="2520" w:type="dxa"/>
            <w:gridSpan w:val="3"/>
            <w:shd w:val="clear" w:color="auto" w:fill="auto"/>
          </w:tcPr>
          <w:p w14:paraId="3ED4A852" w14:textId="77777777" w:rsidR="00FC4793" w:rsidRDefault="00FC4793" w:rsidP="00FC4793">
            <w:pPr>
              <w:ind w:left="540"/>
              <w:rPr>
                <w:rFonts w:ascii="Calibri" w:hAnsi="Calibri"/>
                <w:color w:val="000000"/>
                <w:lang w:val="en-AU"/>
              </w:rPr>
            </w:pPr>
            <w:r>
              <w:rPr>
                <w:rFonts w:ascii="Calibri" w:hAnsi="Calibri"/>
                <w:color w:val="000000"/>
                <w:lang w:val="en-AU"/>
              </w:rPr>
              <w:t>Mr Milligan</w:t>
            </w:r>
          </w:p>
        </w:tc>
        <w:tc>
          <w:tcPr>
            <w:tcW w:w="624" w:type="dxa"/>
            <w:shd w:val="clear" w:color="auto" w:fill="auto"/>
          </w:tcPr>
          <w:p w14:paraId="7F4A19DE"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58CF5B46"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25ED6F90" w14:textId="77777777" w:rsidR="00FC4793" w:rsidRDefault="00FC4793" w:rsidP="00FC4793">
            <w:pPr>
              <w:spacing w:before="120"/>
              <w:ind w:left="810"/>
              <w:rPr>
                <w:rFonts w:ascii="Calibri" w:hAnsi="Calibri"/>
                <w:color w:val="000000"/>
                <w:lang w:val="en-AU"/>
              </w:rPr>
            </w:pPr>
          </w:p>
        </w:tc>
      </w:tr>
      <w:tr w:rsidR="00FC4793" w14:paraId="44109E88" w14:textId="77777777" w:rsidTr="00FC4793">
        <w:trPr>
          <w:trHeight w:hRule="exact" w:val="312"/>
        </w:trPr>
        <w:tc>
          <w:tcPr>
            <w:tcW w:w="2340" w:type="dxa"/>
            <w:shd w:val="clear" w:color="auto" w:fill="auto"/>
          </w:tcPr>
          <w:p w14:paraId="7251147D" w14:textId="77777777" w:rsidR="00FC4793" w:rsidRDefault="00FC4793" w:rsidP="00FC4793">
            <w:pPr>
              <w:ind w:left="810"/>
              <w:rPr>
                <w:rFonts w:ascii="Calibri" w:hAnsi="Calibri"/>
                <w:color w:val="000000"/>
                <w:lang w:val="en-AU"/>
              </w:rPr>
            </w:pPr>
            <w:r>
              <w:rPr>
                <w:rFonts w:ascii="Calibri" w:hAnsi="Calibri"/>
                <w:color w:val="000000"/>
                <w:lang w:val="en-AU"/>
              </w:rPr>
              <w:t>Ms Burch</w:t>
            </w:r>
          </w:p>
        </w:tc>
        <w:tc>
          <w:tcPr>
            <w:tcW w:w="2520" w:type="dxa"/>
            <w:gridSpan w:val="3"/>
            <w:shd w:val="clear" w:color="auto" w:fill="auto"/>
          </w:tcPr>
          <w:p w14:paraId="2B8BFC18" w14:textId="77777777" w:rsidR="00FC4793" w:rsidRDefault="00FC4793" w:rsidP="00FC4793">
            <w:pPr>
              <w:ind w:left="540"/>
              <w:rPr>
                <w:rFonts w:ascii="Calibri" w:hAnsi="Calibri"/>
                <w:color w:val="000000"/>
                <w:lang w:val="en-AU"/>
              </w:rPr>
            </w:pPr>
            <w:r>
              <w:rPr>
                <w:rFonts w:ascii="Calibri" w:hAnsi="Calibri"/>
                <w:color w:val="000000"/>
                <w:lang w:val="en-AU"/>
              </w:rPr>
              <w:t>Mr Parton</w:t>
            </w:r>
          </w:p>
        </w:tc>
        <w:tc>
          <w:tcPr>
            <w:tcW w:w="624" w:type="dxa"/>
            <w:shd w:val="clear" w:color="auto" w:fill="auto"/>
          </w:tcPr>
          <w:p w14:paraId="3452E1C9"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6AACB748"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7F002822" w14:textId="77777777" w:rsidR="00FC4793" w:rsidRDefault="00FC4793" w:rsidP="00FC4793">
            <w:pPr>
              <w:spacing w:before="120"/>
              <w:ind w:left="810"/>
              <w:rPr>
                <w:rFonts w:ascii="Calibri" w:hAnsi="Calibri"/>
                <w:color w:val="000000"/>
                <w:lang w:val="en-AU"/>
              </w:rPr>
            </w:pPr>
          </w:p>
        </w:tc>
      </w:tr>
      <w:tr w:rsidR="00FC4793" w14:paraId="58C23BD5" w14:textId="77777777" w:rsidTr="00FC4793">
        <w:trPr>
          <w:trHeight w:hRule="exact" w:val="312"/>
        </w:trPr>
        <w:tc>
          <w:tcPr>
            <w:tcW w:w="2340" w:type="dxa"/>
            <w:shd w:val="clear" w:color="auto" w:fill="auto"/>
          </w:tcPr>
          <w:p w14:paraId="4C9E9CC0" w14:textId="77777777" w:rsidR="00FC4793" w:rsidRDefault="00FC4793" w:rsidP="00FC4793">
            <w:pPr>
              <w:ind w:left="810"/>
              <w:rPr>
                <w:rFonts w:ascii="Calibri" w:hAnsi="Calibri"/>
                <w:color w:val="000000"/>
                <w:lang w:val="en-AU"/>
              </w:rPr>
            </w:pPr>
            <w:r>
              <w:rPr>
                <w:rFonts w:ascii="Calibri" w:hAnsi="Calibri"/>
                <w:color w:val="000000"/>
                <w:lang w:val="en-AU"/>
              </w:rPr>
              <w:t>Mr Cain</w:t>
            </w:r>
          </w:p>
        </w:tc>
        <w:tc>
          <w:tcPr>
            <w:tcW w:w="2520" w:type="dxa"/>
            <w:gridSpan w:val="3"/>
            <w:shd w:val="clear" w:color="auto" w:fill="auto"/>
          </w:tcPr>
          <w:p w14:paraId="7BF04751" w14:textId="77777777" w:rsidR="00FC4793" w:rsidRDefault="00FC4793" w:rsidP="00FC4793">
            <w:pPr>
              <w:ind w:left="540"/>
              <w:rPr>
                <w:rFonts w:ascii="Calibri" w:hAnsi="Calibri"/>
                <w:color w:val="000000"/>
                <w:lang w:val="en-AU"/>
              </w:rPr>
            </w:pPr>
            <w:r>
              <w:rPr>
                <w:rFonts w:ascii="Calibri" w:hAnsi="Calibri"/>
                <w:color w:val="000000"/>
                <w:lang w:val="en-AU"/>
              </w:rPr>
              <w:t>Dr Paterson</w:t>
            </w:r>
          </w:p>
        </w:tc>
        <w:tc>
          <w:tcPr>
            <w:tcW w:w="624" w:type="dxa"/>
            <w:shd w:val="clear" w:color="auto" w:fill="auto"/>
          </w:tcPr>
          <w:p w14:paraId="4BECD8E6"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5849CDBD"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2266B1DD" w14:textId="77777777" w:rsidR="00FC4793" w:rsidRDefault="00FC4793" w:rsidP="00FC4793">
            <w:pPr>
              <w:spacing w:before="120"/>
              <w:ind w:left="810"/>
              <w:rPr>
                <w:rFonts w:ascii="Calibri" w:hAnsi="Calibri"/>
                <w:color w:val="000000"/>
                <w:lang w:val="en-AU"/>
              </w:rPr>
            </w:pPr>
          </w:p>
        </w:tc>
      </w:tr>
      <w:tr w:rsidR="00FC4793" w14:paraId="7A88B537" w14:textId="77777777" w:rsidTr="00FC4793">
        <w:trPr>
          <w:trHeight w:hRule="exact" w:val="312"/>
        </w:trPr>
        <w:tc>
          <w:tcPr>
            <w:tcW w:w="2340" w:type="dxa"/>
            <w:shd w:val="clear" w:color="auto" w:fill="auto"/>
          </w:tcPr>
          <w:p w14:paraId="2E7E3E56" w14:textId="77777777" w:rsidR="00FC4793" w:rsidRDefault="00FC4793" w:rsidP="00FC4793">
            <w:pPr>
              <w:ind w:left="810"/>
              <w:rPr>
                <w:rFonts w:ascii="Calibri" w:hAnsi="Calibri"/>
                <w:color w:val="000000"/>
                <w:lang w:val="en-AU"/>
              </w:rPr>
            </w:pPr>
            <w:r>
              <w:rPr>
                <w:rFonts w:ascii="Calibri" w:hAnsi="Calibri"/>
                <w:color w:val="000000"/>
                <w:lang w:val="en-AU"/>
              </w:rPr>
              <w:t>Ms Castley</w:t>
            </w:r>
          </w:p>
        </w:tc>
        <w:tc>
          <w:tcPr>
            <w:tcW w:w="2520" w:type="dxa"/>
            <w:gridSpan w:val="3"/>
            <w:shd w:val="clear" w:color="auto" w:fill="auto"/>
          </w:tcPr>
          <w:p w14:paraId="3C2A288F" w14:textId="77777777" w:rsidR="00FC4793" w:rsidRDefault="00FC4793" w:rsidP="00FC4793">
            <w:pPr>
              <w:ind w:left="540"/>
              <w:rPr>
                <w:rFonts w:ascii="Calibri" w:hAnsi="Calibri"/>
                <w:color w:val="000000"/>
                <w:lang w:val="en-AU"/>
              </w:rPr>
            </w:pPr>
            <w:r>
              <w:rPr>
                <w:rFonts w:ascii="Calibri" w:hAnsi="Calibri"/>
                <w:color w:val="000000"/>
                <w:lang w:val="en-AU"/>
              </w:rPr>
              <w:t>Mr Pettersson</w:t>
            </w:r>
          </w:p>
        </w:tc>
        <w:tc>
          <w:tcPr>
            <w:tcW w:w="624" w:type="dxa"/>
            <w:shd w:val="clear" w:color="auto" w:fill="auto"/>
          </w:tcPr>
          <w:p w14:paraId="3862BC15"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3ED64C11"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3E310B3B" w14:textId="77777777" w:rsidR="00FC4793" w:rsidRDefault="00FC4793" w:rsidP="00FC4793">
            <w:pPr>
              <w:spacing w:before="120"/>
              <w:ind w:left="810"/>
              <w:rPr>
                <w:rFonts w:ascii="Calibri" w:hAnsi="Calibri"/>
                <w:color w:val="000000"/>
                <w:lang w:val="en-AU"/>
              </w:rPr>
            </w:pPr>
          </w:p>
        </w:tc>
      </w:tr>
      <w:tr w:rsidR="00FC4793" w14:paraId="4A1F8925" w14:textId="77777777" w:rsidTr="00FC4793">
        <w:trPr>
          <w:trHeight w:hRule="exact" w:val="312"/>
        </w:trPr>
        <w:tc>
          <w:tcPr>
            <w:tcW w:w="2340" w:type="dxa"/>
            <w:shd w:val="clear" w:color="auto" w:fill="auto"/>
          </w:tcPr>
          <w:p w14:paraId="699CF690" w14:textId="77777777" w:rsidR="00FC4793" w:rsidRDefault="00FC4793" w:rsidP="00FC4793">
            <w:pPr>
              <w:ind w:left="810"/>
              <w:rPr>
                <w:rFonts w:ascii="Calibri" w:hAnsi="Calibri"/>
                <w:color w:val="000000"/>
                <w:lang w:val="en-AU"/>
              </w:rPr>
            </w:pPr>
            <w:r>
              <w:rPr>
                <w:rFonts w:ascii="Calibri" w:hAnsi="Calibri"/>
                <w:color w:val="000000"/>
                <w:lang w:val="en-AU"/>
              </w:rPr>
              <w:t>Ms Cheyne</w:t>
            </w:r>
          </w:p>
        </w:tc>
        <w:tc>
          <w:tcPr>
            <w:tcW w:w="2520" w:type="dxa"/>
            <w:gridSpan w:val="3"/>
            <w:shd w:val="clear" w:color="auto" w:fill="auto"/>
          </w:tcPr>
          <w:p w14:paraId="45ABEE9E" w14:textId="77777777" w:rsidR="00FC4793" w:rsidRDefault="00FC4793" w:rsidP="00FC4793">
            <w:pPr>
              <w:ind w:left="540"/>
              <w:rPr>
                <w:rFonts w:ascii="Calibri" w:hAnsi="Calibri"/>
                <w:color w:val="000000"/>
                <w:lang w:val="en-AU"/>
              </w:rPr>
            </w:pPr>
            <w:r>
              <w:rPr>
                <w:rFonts w:ascii="Calibri" w:hAnsi="Calibri"/>
                <w:color w:val="000000"/>
                <w:lang w:val="en-AU"/>
              </w:rPr>
              <w:t>Mr Rattenbury</w:t>
            </w:r>
          </w:p>
        </w:tc>
        <w:tc>
          <w:tcPr>
            <w:tcW w:w="624" w:type="dxa"/>
            <w:shd w:val="clear" w:color="auto" w:fill="auto"/>
          </w:tcPr>
          <w:p w14:paraId="6FEE0A59"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1A0FE834"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6F4BCDB5" w14:textId="77777777" w:rsidR="00FC4793" w:rsidRDefault="00FC4793" w:rsidP="00FC4793">
            <w:pPr>
              <w:spacing w:before="120"/>
              <w:ind w:left="810"/>
              <w:rPr>
                <w:rFonts w:ascii="Calibri" w:hAnsi="Calibri"/>
                <w:color w:val="000000"/>
                <w:lang w:val="en-AU"/>
              </w:rPr>
            </w:pPr>
          </w:p>
        </w:tc>
      </w:tr>
      <w:tr w:rsidR="00FC4793" w14:paraId="565EA7A8" w14:textId="77777777" w:rsidTr="00FC4793">
        <w:trPr>
          <w:trHeight w:hRule="exact" w:val="312"/>
        </w:trPr>
        <w:tc>
          <w:tcPr>
            <w:tcW w:w="2340" w:type="dxa"/>
            <w:shd w:val="clear" w:color="auto" w:fill="auto"/>
          </w:tcPr>
          <w:p w14:paraId="36DD3BF7" w14:textId="77777777" w:rsidR="00FC4793" w:rsidRDefault="00FC4793" w:rsidP="00FC4793">
            <w:pPr>
              <w:ind w:left="810"/>
              <w:rPr>
                <w:rFonts w:ascii="Calibri" w:hAnsi="Calibri"/>
                <w:color w:val="000000"/>
                <w:lang w:val="en-AU"/>
              </w:rPr>
            </w:pPr>
            <w:r>
              <w:rPr>
                <w:rFonts w:ascii="Calibri" w:hAnsi="Calibri"/>
                <w:color w:val="000000"/>
                <w:lang w:val="en-AU"/>
              </w:rPr>
              <w:t>Ms Clay</w:t>
            </w:r>
          </w:p>
        </w:tc>
        <w:tc>
          <w:tcPr>
            <w:tcW w:w="2520" w:type="dxa"/>
            <w:gridSpan w:val="3"/>
            <w:shd w:val="clear" w:color="auto" w:fill="auto"/>
          </w:tcPr>
          <w:p w14:paraId="60523F4E" w14:textId="77777777" w:rsidR="00FC4793" w:rsidRDefault="00FC4793" w:rsidP="00FC4793">
            <w:pPr>
              <w:ind w:left="540"/>
              <w:rPr>
                <w:rFonts w:ascii="Calibri" w:hAnsi="Calibri"/>
                <w:color w:val="000000"/>
                <w:lang w:val="en-AU"/>
              </w:rPr>
            </w:pPr>
            <w:r>
              <w:rPr>
                <w:rFonts w:ascii="Calibri" w:hAnsi="Calibri"/>
                <w:color w:val="000000"/>
                <w:lang w:val="en-AU"/>
              </w:rPr>
              <w:t>Mr Steel</w:t>
            </w:r>
          </w:p>
        </w:tc>
        <w:tc>
          <w:tcPr>
            <w:tcW w:w="624" w:type="dxa"/>
            <w:shd w:val="clear" w:color="auto" w:fill="auto"/>
          </w:tcPr>
          <w:p w14:paraId="4E53859A"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75393EDB"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302D5690" w14:textId="77777777" w:rsidR="00FC4793" w:rsidRDefault="00FC4793" w:rsidP="00FC4793">
            <w:pPr>
              <w:spacing w:before="120"/>
              <w:ind w:left="810"/>
              <w:rPr>
                <w:rFonts w:ascii="Calibri" w:hAnsi="Calibri"/>
                <w:color w:val="000000"/>
                <w:lang w:val="en-AU"/>
              </w:rPr>
            </w:pPr>
          </w:p>
        </w:tc>
      </w:tr>
      <w:tr w:rsidR="00FC4793" w14:paraId="325A5EBC" w14:textId="77777777" w:rsidTr="00FC4793">
        <w:trPr>
          <w:trHeight w:hRule="exact" w:val="312"/>
        </w:trPr>
        <w:tc>
          <w:tcPr>
            <w:tcW w:w="2340" w:type="dxa"/>
            <w:shd w:val="clear" w:color="auto" w:fill="auto"/>
          </w:tcPr>
          <w:p w14:paraId="0852AD9A" w14:textId="77777777" w:rsidR="00FC4793" w:rsidRDefault="00FC4793" w:rsidP="00FC4793">
            <w:pPr>
              <w:ind w:left="810"/>
              <w:rPr>
                <w:rFonts w:ascii="Calibri" w:hAnsi="Calibri"/>
                <w:color w:val="000000"/>
                <w:lang w:val="en-AU"/>
              </w:rPr>
            </w:pPr>
            <w:r>
              <w:rPr>
                <w:rFonts w:ascii="Calibri" w:hAnsi="Calibri"/>
                <w:color w:val="000000"/>
                <w:lang w:val="en-AU"/>
              </w:rPr>
              <w:t>Mr Cocks</w:t>
            </w:r>
          </w:p>
        </w:tc>
        <w:tc>
          <w:tcPr>
            <w:tcW w:w="2520" w:type="dxa"/>
            <w:gridSpan w:val="3"/>
            <w:shd w:val="clear" w:color="auto" w:fill="auto"/>
          </w:tcPr>
          <w:p w14:paraId="66DAB10E" w14:textId="77777777" w:rsidR="00FC4793" w:rsidRDefault="00FC4793" w:rsidP="00FC4793">
            <w:pPr>
              <w:ind w:left="540"/>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6EC74431"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6D901165"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4AF84ACC" w14:textId="77777777" w:rsidR="00FC4793" w:rsidRDefault="00FC4793" w:rsidP="00FC4793">
            <w:pPr>
              <w:spacing w:before="120"/>
              <w:ind w:left="810"/>
              <w:rPr>
                <w:rFonts w:ascii="Calibri" w:hAnsi="Calibri"/>
                <w:color w:val="000000"/>
                <w:lang w:val="en-AU"/>
              </w:rPr>
            </w:pPr>
          </w:p>
        </w:tc>
      </w:tr>
      <w:tr w:rsidR="00FC4793" w14:paraId="4B613793" w14:textId="77777777" w:rsidTr="00FC4793">
        <w:trPr>
          <w:trHeight w:hRule="exact" w:val="312"/>
        </w:trPr>
        <w:tc>
          <w:tcPr>
            <w:tcW w:w="2340" w:type="dxa"/>
            <w:shd w:val="clear" w:color="auto" w:fill="auto"/>
          </w:tcPr>
          <w:p w14:paraId="4FF117FB" w14:textId="77777777" w:rsidR="00FC4793" w:rsidRDefault="00FC4793" w:rsidP="00FC4793">
            <w:pPr>
              <w:ind w:left="810"/>
              <w:rPr>
                <w:rFonts w:ascii="Calibri" w:hAnsi="Calibri"/>
                <w:color w:val="000000"/>
                <w:lang w:val="en-AU"/>
              </w:rPr>
            </w:pPr>
            <w:r>
              <w:rPr>
                <w:rFonts w:ascii="Calibri" w:hAnsi="Calibri"/>
                <w:color w:val="000000"/>
                <w:lang w:val="en-AU"/>
              </w:rPr>
              <w:t>Ms Davidson</w:t>
            </w:r>
          </w:p>
        </w:tc>
        <w:tc>
          <w:tcPr>
            <w:tcW w:w="2520" w:type="dxa"/>
            <w:gridSpan w:val="3"/>
            <w:shd w:val="clear" w:color="auto" w:fill="auto"/>
          </w:tcPr>
          <w:p w14:paraId="6F31CF2C" w14:textId="77777777" w:rsidR="00FC4793" w:rsidRDefault="00FC4793" w:rsidP="00FC4793">
            <w:pPr>
              <w:ind w:left="540"/>
              <w:rPr>
                <w:rFonts w:ascii="Calibri" w:hAnsi="Calibri"/>
                <w:color w:val="000000"/>
                <w:lang w:val="en-AU"/>
              </w:rPr>
            </w:pPr>
            <w:r>
              <w:rPr>
                <w:rFonts w:ascii="Calibri" w:hAnsi="Calibri"/>
                <w:color w:val="000000"/>
                <w:lang w:val="en-AU"/>
              </w:rPr>
              <w:t>Ms Vassarotti</w:t>
            </w:r>
          </w:p>
        </w:tc>
        <w:tc>
          <w:tcPr>
            <w:tcW w:w="624" w:type="dxa"/>
            <w:shd w:val="clear" w:color="auto" w:fill="auto"/>
          </w:tcPr>
          <w:p w14:paraId="64E5C6C4"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5E0729BD"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53D91E03" w14:textId="77777777" w:rsidR="00FC4793" w:rsidRDefault="00FC4793" w:rsidP="00FC4793">
            <w:pPr>
              <w:spacing w:before="120"/>
              <w:ind w:left="810"/>
              <w:rPr>
                <w:rFonts w:ascii="Calibri" w:hAnsi="Calibri"/>
                <w:color w:val="000000"/>
                <w:lang w:val="en-AU"/>
              </w:rPr>
            </w:pPr>
          </w:p>
        </w:tc>
      </w:tr>
      <w:tr w:rsidR="00FC4793" w14:paraId="71AB3B44" w14:textId="77777777" w:rsidTr="00FC4793">
        <w:trPr>
          <w:trHeight w:hRule="exact" w:val="312"/>
        </w:trPr>
        <w:tc>
          <w:tcPr>
            <w:tcW w:w="2340" w:type="dxa"/>
            <w:shd w:val="clear" w:color="auto" w:fill="auto"/>
          </w:tcPr>
          <w:p w14:paraId="6B9DDE1D" w14:textId="77777777" w:rsidR="00FC4793" w:rsidRDefault="00FC4793" w:rsidP="00FC4793">
            <w:pPr>
              <w:ind w:left="810"/>
              <w:rPr>
                <w:rFonts w:ascii="Calibri" w:hAnsi="Calibri"/>
                <w:color w:val="000000"/>
                <w:lang w:val="en-AU"/>
              </w:rPr>
            </w:pPr>
            <w:r>
              <w:rPr>
                <w:rFonts w:ascii="Calibri" w:hAnsi="Calibri"/>
                <w:color w:val="000000"/>
                <w:lang w:val="en-AU"/>
              </w:rPr>
              <w:t>Mr Gentleman</w:t>
            </w:r>
          </w:p>
        </w:tc>
        <w:tc>
          <w:tcPr>
            <w:tcW w:w="2520" w:type="dxa"/>
            <w:gridSpan w:val="3"/>
            <w:shd w:val="clear" w:color="auto" w:fill="auto"/>
          </w:tcPr>
          <w:p w14:paraId="225EE4F7" w14:textId="77777777" w:rsidR="00FC4793" w:rsidRDefault="00FC4793" w:rsidP="00FC4793">
            <w:pPr>
              <w:spacing w:before="120"/>
              <w:ind w:left="540"/>
              <w:rPr>
                <w:rFonts w:ascii="Calibri" w:hAnsi="Calibri"/>
                <w:color w:val="000000"/>
                <w:lang w:val="en-AU"/>
              </w:rPr>
            </w:pPr>
          </w:p>
        </w:tc>
        <w:tc>
          <w:tcPr>
            <w:tcW w:w="624" w:type="dxa"/>
            <w:shd w:val="clear" w:color="auto" w:fill="auto"/>
          </w:tcPr>
          <w:p w14:paraId="2D8296E5" w14:textId="77777777" w:rsidR="00FC4793" w:rsidRDefault="00FC4793" w:rsidP="00FC4793">
            <w:pPr>
              <w:spacing w:before="120"/>
              <w:ind w:left="810"/>
              <w:rPr>
                <w:rFonts w:ascii="Calibri" w:hAnsi="Calibri"/>
                <w:color w:val="000000"/>
                <w:lang w:val="en-AU"/>
              </w:rPr>
            </w:pPr>
          </w:p>
        </w:tc>
        <w:tc>
          <w:tcPr>
            <w:tcW w:w="2041" w:type="dxa"/>
            <w:shd w:val="clear" w:color="auto" w:fill="auto"/>
          </w:tcPr>
          <w:p w14:paraId="05E3ADC1" w14:textId="77777777" w:rsidR="00FC4793" w:rsidRDefault="00FC4793" w:rsidP="00FC4793">
            <w:pPr>
              <w:spacing w:before="120"/>
              <w:ind w:left="810"/>
              <w:rPr>
                <w:rFonts w:ascii="Calibri" w:hAnsi="Calibri"/>
                <w:color w:val="000000"/>
                <w:lang w:val="en-AU"/>
              </w:rPr>
            </w:pPr>
          </w:p>
        </w:tc>
        <w:tc>
          <w:tcPr>
            <w:tcW w:w="2041" w:type="dxa"/>
            <w:gridSpan w:val="2"/>
            <w:shd w:val="clear" w:color="auto" w:fill="auto"/>
          </w:tcPr>
          <w:p w14:paraId="0A8D816F" w14:textId="77777777" w:rsidR="00FC4793" w:rsidRDefault="00FC4793" w:rsidP="00FC4793">
            <w:pPr>
              <w:spacing w:before="120"/>
              <w:ind w:left="810"/>
              <w:rPr>
                <w:rFonts w:ascii="Calibri" w:hAnsi="Calibri"/>
                <w:color w:val="000000"/>
                <w:lang w:val="en-AU"/>
              </w:rPr>
            </w:pPr>
          </w:p>
        </w:tc>
      </w:tr>
    </w:tbl>
    <w:p w14:paraId="510D8588" w14:textId="77777777" w:rsidR="000D0D62" w:rsidRDefault="00FC4793" w:rsidP="000D0D62">
      <w:pPr>
        <w:pStyle w:val="DPSEntryDetail"/>
      </w:pPr>
      <w:r>
        <w:rPr>
          <w:color w:val="000000"/>
        </w:rPr>
        <w:t>And so it was resolved in the affirmative</w:t>
      </w:r>
      <w:r w:rsidR="004761BD">
        <w:rPr>
          <w:color w:val="000000"/>
        </w:rPr>
        <w:t>,</w:t>
      </w:r>
      <w:r>
        <w:rPr>
          <w:color w:val="000000"/>
        </w:rPr>
        <w:t xml:space="preserve"> with the concurrence of </w:t>
      </w:r>
      <w:r w:rsidR="000D0D62" w:rsidRPr="00167CDD">
        <w:t xml:space="preserve">a </w:t>
      </w:r>
      <w:r w:rsidR="000D0D62" w:rsidRPr="00167CDD">
        <w:rPr>
          <w:vertAlign w:val="superscript"/>
        </w:rPr>
        <w:t>2</w:t>
      </w:r>
      <w:r w:rsidR="000D0D62" w:rsidRPr="00167CDD">
        <w:t>/</w:t>
      </w:r>
      <w:r w:rsidR="000D0D62" w:rsidRPr="00167CDD">
        <w:rPr>
          <w:vertAlign w:val="subscript"/>
        </w:rPr>
        <w:t>3</w:t>
      </w:r>
      <w:r w:rsidR="000D0D62" w:rsidRPr="00167CDD">
        <w:t xml:space="preserve"> majority of Members.</w:t>
      </w:r>
    </w:p>
    <w:p w14:paraId="0EC8868E" w14:textId="77777777" w:rsidR="00004935" w:rsidRPr="00004935" w:rsidRDefault="00004935" w:rsidP="00004935">
      <w:pPr>
        <w:keepNext/>
        <w:keepLines/>
        <w:tabs>
          <w:tab w:val="right" w:pos="339"/>
          <w:tab w:val="left" w:pos="720"/>
        </w:tabs>
        <w:spacing w:before="240"/>
        <w:ind w:left="720" w:hanging="720"/>
        <w:jc w:val="both"/>
        <w:rPr>
          <w:rFonts w:ascii="Calibri" w:hAnsi="Calibri"/>
          <w:b/>
          <w:caps/>
        </w:rPr>
      </w:pPr>
      <w:r w:rsidRPr="00004935">
        <w:rPr>
          <w:rFonts w:ascii="Calibri" w:hAnsi="Calibri"/>
          <w:b/>
          <w:caps/>
        </w:rPr>
        <w:tab/>
      </w:r>
      <w:r>
        <w:rPr>
          <w:rFonts w:ascii="Calibri" w:hAnsi="Calibri"/>
          <w:b/>
          <w:bCs/>
          <w:caps/>
          <w:lang w:val="en-AU"/>
        </w:rPr>
        <w:t>13</w:t>
      </w:r>
      <w:r w:rsidRPr="00004935">
        <w:rPr>
          <w:rFonts w:ascii="Calibri" w:hAnsi="Calibri"/>
          <w:b/>
          <w:caps/>
        </w:rPr>
        <w:tab/>
        <w:t>QUESTIONS</w:t>
      </w:r>
    </w:p>
    <w:p w14:paraId="3DDEA863" w14:textId="77777777" w:rsidR="00004935" w:rsidRPr="00004935" w:rsidRDefault="00004935" w:rsidP="00004935">
      <w:pPr>
        <w:spacing w:before="120"/>
        <w:ind w:left="720"/>
        <w:jc w:val="both"/>
        <w:rPr>
          <w:rFonts w:ascii="Calibri" w:hAnsi="Calibri"/>
          <w:lang w:val="en-AU"/>
        </w:rPr>
      </w:pPr>
      <w:r w:rsidRPr="00004935">
        <w:rPr>
          <w:rFonts w:ascii="Calibri" w:hAnsi="Calibri"/>
          <w:lang w:val="en-AU"/>
        </w:rPr>
        <w:t>Questions without notice were asked.</w:t>
      </w:r>
    </w:p>
    <w:p w14:paraId="21EEBDA7" w14:textId="77777777" w:rsidR="00004935" w:rsidRPr="00004935" w:rsidRDefault="00004935" w:rsidP="00004935">
      <w:pPr>
        <w:keepNext/>
        <w:keepLines/>
        <w:tabs>
          <w:tab w:val="right" w:pos="339"/>
          <w:tab w:val="left" w:pos="720"/>
        </w:tabs>
        <w:spacing w:before="240"/>
        <w:ind w:left="720" w:hanging="720"/>
        <w:rPr>
          <w:rFonts w:ascii="Calibri" w:hAnsi="Calibri"/>
          <w:b/>
          <w:caps/>
        </w:rPr>
      </w:pPr>
      <w:r w:rsidRPr="00004935">
        <w:rPr>
          <w:rFonts w:ascii="Calibri" w:hAnsi="Calibri"/>
          <w:b/>
          <w:caps/>
        </w:rPr>
        <w:tab/>
      </w:r>
      <w:r w:rsidR="007C3C4B" w:rsidRPr="007C3C4B">
        <w:rPr>
          <w:rFonts w:ascii="Calibri" w:hAnsi="Calibri"/>
          <w:b/>
          <w:bCs/>
          <w:caps/>
        </w:rPr>
        <w:t>14</w:t>
      </w:r>
      <w:r w:rsidRPr="00004935">
        <w:rPr>
          <w:rFonts w:ascii="Calibri" w:hAnsi="Calibri"/>
          <w:b/>
          <w:caps/>
        </w:rPr>
        <w:tab/>
        <w:t>MOTION—leave not granted</w:t>
      </w:r>
    </w:p>
    <w:p w14:paraId="5EEE616B" w14:textId="77777777" w:rsidR="00004935" w:rsidRPr="00004935" w:rsidRDefault="00004935" w:rsidP="00004935">
      <w:pPr>
        <w:tabs>
          <w:tab w:val="left" w:pos="1197"/>
          <w:tab w:val="left" w:pos="1767"/>
        </w:tabs>
        <w:spacing w:before="120"/>
        <w:ind w:left="720"/>
        <w:rPr>
          <w:rFonts w:ascii="Calibri" w:hAnsi="Calibri"/>
          <w:lang w:val="en-AU"/>
        </w:rPr>
      </w:pPr>
      <w:r>
        <w:rPr>
          <w:rFonts w:ascii="Calibri" w:hAnsi="Calibri"/>
          <w:lang w:val="en-AU"/>
        </w:rPr>
        <w:t>Mr Hanson</w:t>
      </w:r>
      <w:r w:rsidRPr="00004935">
        <w:rPr>
          <w:rFonts w:ascii="Calibri" w:hAnsi="Calibri"/>
          <w:lang w:val="en-AU"/>
        </w:rPr>
        <w:t xml:space="preserve"> sought leave to move a motion regarding </w:t>
      </w:r>
      <w:r w:rsidR="00831E8D">
        <w:rPr>
          <w:rFonts w:ascii="Calibri" w:hAnsi="Calibri"/>
          <w:lang w:val="en-AU"/>
        </w:rPr>
        <w:t xml:space="preserve">a statement concerning </w:t>
      </w:r>
      <w:r w:rsidR="001A6F68">
        <w:rPr>
          <w:rFonts w:ascii="Calibri" w:hAnsi="Calibri"/>
          <w:lang w:val="en-AU"/>
        </w:rPr>
        <w:t xml:space="preserve">the </w:t>
      </w:r>
      <w:r w:rsidR="00831E8D">
        <w:rPr>
          <w:rFonts w:ascii="Calibri" w:hAnsi="Calibri"/>
          <w:lang w:val="en-AU"/>
        </w:rPr>
        <w:t>ACT Policing funding that was made by Mr Gentleman (Minister for Police and Emergency Services) during question time</w:t>
      </w:r>
      <w:r w:rsidRPr="00004935">
        <w:rPr>
          <w:rFonts w:ascii="Calibri" w:hAnsi="Calibri"/>
          <w:lang w:val="en-AU"/>
        </w:rPr>
        <w:t>.</w:t>
      </w:r>
    </w:p>
    <w:p w14:paraId="7A1C3716" w14:textId="37D18B7F" w:rsidR="00004935" w:rsidRDefault="00004935" w:rsidP="00004935">
      <w:pPr>
        <w:tabs>
          <w:tab w:val="left" w:pos="1197"/>
          <w:tab w:val="left" w:pos="1767"/>
        </w:tabs>
        <w:spacing w:before="120"/>
        <w:ind w:left="720"/>
        <w:rPr>
          <w:rFonts w:ascii="Calibri" w:hAnsi="Calibri"/>
          <w:lang w:val="en-AU"/>
        </w:rPr>
      </w:pPr>
      <w:r w:rsidRPr="00004935">
        <w:rPr>
          <w:rFonts w:ascii="Calibri" w:hAnsi="Calibri"/>
          <w:lang w:val="en-AU"/>
        </w:rPr>
        <w:t>Objection being raised, leave not granted.</w:t>
      </w:r>
    </w:p>
    <w:p w14:paraId="277A3271" w14:textId="7CE14FE4" w:rsidR="00500C60" w:rsidRDefault="00500C60" w:rsidP="00500C60">
      <w:pPr>
        <w:tabs>
          <w:tab w:val="left" w:pos="1197"/>
          <w:tab w:val="left" w:pos="1767"/>
        </w:tabs>
        <w:spacing w:before="120"/>
        <w:ind w:left="720"/>
        <w:jc w:val="both"/>
        <w:rPr>
          <w:rFonts w:ascii="Calibri" w:hAnsi="Calibri"/>
          <w:lang w:val="en-AU"/>
        </w:rPr>
      </w:pPr>
      <w:r w:rsidRPr="00500C60">
        <w:rPr>
          <w:rFonts w:ascii="Calibri" w:hAnsi="Calibri"/>
          <w:i/>
          <w:iCs/>
          <w:lang w:val="en-AU"/>
        </w:rPr>
        <w:t>Suspension of standing orders—</w:t>
      </w:r>
      <w:r w:rsidR="00831E8D">
        <w:rPr>
          <w:rFonts w:ascii="Calibri" w:hAnsi="Calibri"/>
          <w:i/>
          <w:iCs/>
          <w:lang w:val="en-AU"/>
        </w:rPr>
        <w:t>M</w:t>
      </w:r>
      <w:r w:rsidR="001A6F68">
        <w:rPr>
          <w:rFonts w:ascii="Calibri" w:hAnsi="Calibri"/>
          <w:i/>
          <w:iCs/>
          <w:lang w:val="en-AU"/>
        </w:rPr>
        <w:t>oving of motion</w:t>
      </w:r>
      <w:r w:rsidRPr="00500C60">
        <w:rPr>
          <w:rFonts w:ascii="Calibri" w:hAnsi="Calibri"/>
          <w:i/>
          <w:iCs/>
          <w:lang w:val="en-AU"/>
        </w:rPr>
        <w:t>:</w:t>
      </w:r>
      <w:r w:rsidRPr="00500C60">
        <w:rPr>
          <w:rFonts w:ascii="Calibri" w:hAnsi="Calibri"/>
          <w:lang w:val="en-AU"/>
        </w:rPr>
        <w:t xml:space="preserve">  </w:t>
      </w:r>
      <w:r w:rsidR="00831E8D">
        <w:rPr>
          <w:rFonts w:ascii="Calibri" w:hAnsi="Calibri"/>
          <w:lang w:val="en-AU"/>
        </w:rPr>
        <w:t>Mr Hanson</w:t>
      </w:r>
      <w:r w:rsidRPr="00500C60">
        <w:rPr>
          <w:rFonts w:ascii="Calibri" w:hAnsi="Calibri"/>
          <w:lang w:val="en-AU"/>
        </w:rPr>
        <w:t xml:space="preserve"> moved—That so much of the standing orders be suspended as would prevent </w:t>
      </w:r>
      <w:r w:rsidR="00831E8D">
        <w:rPr>
          <w:rFonts w:ascii="Calibri" w:hAnsi="Calibri"/>
          <w:lang w:val="en-AU"/>
        </w:rPr>
        <w:t>him from moving a motion</w:t>
      </w:r>
      <w:r w:rsidR="001A6F68">
        <w:rPr>
          <w:rFonts w:ascii="Calibri" w:hAnsi="Calibri"/>
          <w:lang w:val="en-AU"/>
        </w:rPr>
        <w:t xml:space="preserve"> to </w:t>
      </w:r>
      <w:r w:rsidR="00312402">
        <w:rPr>
          <w:rFonts w:ascii="Calibri" w:hAnsi="Calibri"/>
          <w:lang w:val="en-AU"/>
        </w:rPr>
        <w:t>request</w:t>
      </w:r>
      <w:r w:rsidR="001A6F68">
        <w:rPr>
          <w:rFonts w:ascii="Calibri" w:hAnsi="Calibri"/>
          <w:lang w:val="en-AU"/>
        </w:rPr>
        <w:t xml:space="preserve"> a correction of record from a Minister</w:t>
      </w:r>
      <w:r w:rsidRPr="00500C60">
        <w:rPr>
          <w:rFonts w:ascii="Calibri" w:hAnsi="Calibri"/>
          <w:lang w:val="en-AU"/>
        </w:rPr>
        <w:t>.</w:t>
      </w:r>
    </w:p>
    <w:p w14:paraId="15EDDED0" w14:textId="77777777" w:rsidR="00831E8D" w:rsidRPr="00500C60" w:rsidRDefault="00831E8D" w:rsidP="00500C60">
      <w:pPr>
        <w:tabs>
          <w:tab w:val="left" w:pos="1197"/>
          <w:tab w:val="left" w:pos="1767"/>
        </w:tabs>
        <w:spacing w:before="120"/>
        <w:ind w:left="720"/>
        <w:jc w:val="both"/>
        <w:rPr>
          <w:rFonts w:ascii="Calibri" w:hAnsi="Calibri"/>
          <w:lang w:val="en-AU"/>
        </w:rPr>
      </w:pPr>
      <w:r>
        <w:rPr>
          <w:rFonts w:ascii="Calibri" w:hAnsi="Calibri"/>
          <w:iCs/>
          <w:lang w:val="en-AU"/>
        </w:rPr>
        <w:t>Debate ensued.</w:t>
      </w:r>
    </w:p>
    <w:p w14:paraId="61898928" w14:textId="77777777" w:rsidR="00500C60" w:rsidRPr="00500C60" w:rsidRDefault="00500C60" w:rsidP="00500C60">
      <w:pPr>
        <w:tabs>
          <w:tab w:val="left" w:pos="1197"/>
          <w:tab w:val="left" w:pos="1767"/>
        </w:tabs>
        <w:spacing w:before="120"/>
        <w:ind w:left="720"/>
        <w:jc w:val="both"/>
        <w:rPr>
          <w:rFonts w:ascii="Calibri" w:hAnsi="Calibri"/>
          <w:lang w:val="en-AU"/>
        </w:rPr>
      </w:pPr>
      <w:r w:rsidRPr="00500C60">
        <w:rPr>
          <w:rFonts w:ascii="Calibri" w:hAnsi="Calibri"/>
          <w:lang w:val="en-AU"/>
        </w:rPr>
        <w:t xml:space="preserve">Question—put and </w:t>
      </w:r>
      <w:r w:rsidR="00831E8D">
        <w:rPr>
          <w:rFonts w:ascii="Calibri" w:hAnsi="Calibri"/>
          <w:lang w:val="en-AU"/>
        </w:rPr>
        <w:t>negatived</w:t>
      </w:r>
      <w:r w:rsidRPr="00500C60">
        <w:rPr>
          <w:rFonts w:ascii="Calibri" w:hAnsi="Calibri"/>
          <w:lang w:val="en-AU"/>
        </w:rPr>
        <w:t>.</w:t>
      </w:r>
    </w:p>
    <w:p w14:paraId="745FBB30" w14:textId="77777777" w:rsidR="002F7F01" w:rsidRPr="002F7F01" w:rsidRDefault="002F7F01" w:rsidP="002F7F01">
      <w:pPr>
        <w:keepNext/>
        <w:keepLines/>
        <w:tabs>
          <w:tab w:val="right" w:pos="339"/>
          <w:tab w:val="left" w:pos="720"/>
        </w:tabs>
        <w:spacing w:before="240"/>
        <w:ind w:left="720" w:hanging="720"/>
        <w:jc w:val="both"/>
        <w:rPr>
          <w:rFonts w:ascii="Calibri" w:hAnsi="Calibri"/>
          <w:b/>
          <w:caps/>
        </w:rPr>
      </w:pPr>
      <w:r w:rsidRPr="002F7F01">
        <w:rPr>
          <w:rFonts w:ascii="Calibri" w:hAnsi="Calibri"/>
          <w:b/>
          <w:caps/>
        </w:rPr>
        <w:tab/>
      </w:r>
      <w:r w:rsidR="007C3C4B">
        <w:rPr>
          <w:rFonts w:ascii="Calibri" w:hAnsi="Calibri"/>
          <w:b/>
          <w:bCs/>
          <w:caps/>
        </w:rPr>
        <w:t>15</w:t>
      </w:r>
      <w:r w:rsidRPr="002F7F01">
        <w:rPr>
          <w:rFonts w:ascii="Calibri" w:hAnsi="Calibri"/>
          <w:b/>
          <w:caps/>
        </w:rPr>
        <w:tab/>
        <w:t>PRESENTATION OF PAPER</w:t>
      </w:r>
    </w:p>
    <w:p w14:paraId="179D23B7" w14:textId="77777777" w:rsidR="002F7F01" w:rsidRPr="002F7F01" w:rsidRDefault="002F7F01" w:rsidP="002F7F01">
      <w:pPr>
        <w:tabs>
          <w:tab w:val="left" w:pos="1197"/>
          <w:tab w:val="left" w:pos="1767"/>
        </w:tabs>
        <w:spacing w:before="120"/>
        <w:ind w:left="720"/>
        <w:jc w:val="both"/>
        <w:rPr>
          <w:rFonts w:ascii="Calibri" w:hAnsi="Calibri"/>
          <w:lang w:val="en-AU"/>
        </w:rPr>
      </w:pPr>
      <w:r w:rsidRPr="002F7F01">
        <w:rPr>
          <w:rFonts w:ascii="Calibri" w:hAnsi="Calibri"/>
          <w:lang w:val="en-AU"/>
        </w:rPr>
        <w:t>The Speaker presented the following paper:</w:t>
      </w:r>
    </w:p>
    <w:p w14:paraId="026FDFF4" w14:textId="77777777" w:rsidR="00A07109" w:rsidRPr="008C3996" w:rsidRDefault="002F7F01" w:rsidP="00A07109">
      <w:pPr>
        <w:tabs>
          <w:tab w:val="left" w:pos="1197"/>
          <w:tab w:val="left" w:pos="1767"/>
        </w:tabs>
        <w:spacing w:before="120"/>
        <w:ind w:left="720"/>
        <w:jc w:val="both"/>
        <w:rPr>
          <w:rFonts w:ascii="Calibri" w:hAnsi="Calibri"/>
          <w:lang w:val="en-AU"/>
        </w:rPr>
      </w:pPr>
      <w:r w:rsidRPr="008C3996">
        <w:rPr>
          <w:rFonts w:ascii="Calibri" w:hAnsi="Calibri"/>
          <w:spacing w:val="-2"/>
          <w:lang w:val="en-AU"/>
        </w:rPr>
        <w:t>Auditor-General Act</w:t>
      </w:r>
      <w:r w:rsidR="00A07109" w:rsidRPr="008C3996">
        <w:rPr>
          <w:rFonts w:ascii="Calibri" w:hAnsi="Calibri"/>
          <w:spacing w:val="-2"/>
          <w:lang w:val="en-AU"/>
        </w:rPr>
        <w:t>, pursuant to subsection 17(5)</w:t>
      </w:r>
      <w:r w:rsidRPr="008C3996">
        <w:rPr>
          <w:rFonts w:ascii="Calibri" w:hAnsi="Calibri"/>
          <w:spacing w:val="-2"/>
          <w:lang w:val="en-AU"/>
        </w:rPr>
        <w:t>—Auditor-General</w:t>
      </w:r>
      <w:r w:rsidR="001169E2" w:rsidRPr="008C3996">
        <w:rPr>
          <w:rFonts w:ascii="Calibri" w:hAnsi="Calibri"/>
          <w:spacing w:val="-2"/>
          <w:lang w:val="en-AU"/>
        </w:rPr>
        <w:t>’</w:t>
      </w:r>
      <w:r w:rsidR="00A07109" w:rsidRPr="008C3996">
        <w:rPr>
          <w:rFonts w:ascii="Calibri" w:hAnsi="Calibri"/>
          <w:spacing w:val="-2"/>
          <w:lang w:val="en-AU"/>
        </w:rPr>
        <w:t xml:space="preserve">s Report </w:t>
      </w:r>
      <w:r w:rsidRPr="008C3996">
        <w:rPr>
          <w:rFonts w:ascii="Calibri" w:hAnsi="Calibri"/>
          <w:spacing w:val="-2"/>
          <w:lang w:val="en-AU"/>
        </w:rPr>
        <w:t xml:space="preserve">No </w:t>
      </w:r>
      <w:r w:rsidR="003301C9" w:rsidRPr="008C3996">
        <w:rPr>
          <w:rFonts w:ascii="Calibri" w:hAnsi="Calibri"/>
          <w:spacing w:val="-2"/>
          <w:lang w:val="en-AU"/>
        </w:rPr>
        <w:t>8/2022—</w:t>
      </w:r>
      <w:r w:rsidR="00A07109" w:rsidRPr="008C3996">
        <w:rPr>
          <w:rFonts w:ascii="Calibri" w:hAnsi="Calibri"/>
          <w:lang w:val="en-AU"/>
        </w:rPr>
        <w:t>2021-22 Financial Audits Overview, dated 28 November 2022.</w:t>
      </w:r>
    </w:p>
    <w:p w14:paraId="18EF3729" w14:textId="77777777" w:rsidR="00A07109" w:rsidRPr="00A07109" w:rsidRDefault="00A07109" w:rsidP="00A07109">
      <w:pPr>
        <w:keepNext/>
        <w:keepLines/>
        <w:tabs>
          <w:tab w:val="right" w:pos="339"/>
          <w:tab w:val="left" w:pos="720"/>
        </w:tabs>
        <w:spacing w:before="240"/>
        <w:ind w:left="720" w:hanging="720"/>
        <w:rPr>
          <w:rFonts w:ascii="Calibri" w:hAnsi="Calibri"/>
          <w:b/>
          <w:lang w:val="en-AU"/>
        </w:rPr>
      </w:pPr>
      <w:r w:rsidRPr="00A07109">
        <w:rPr>
          <w:rFonts w:ascii="Calibri" w:hAnsi="Calibri"/>
          <w:b/>
          <w:lang w:val="en-AU"/>
        </w:rPr>
        <w:tab/>
      </w:r>
      <w:r w:rsidR="007C3C4B">
        <w:rPr>
          <w:rFonts w:ascii="Calibri" w:hAnsi="Calibri"/>
          <w:b/>
          <w:bCs/>
          <w:lang w:val="en-AU"/>
        </w:rPr>
        <w:t>16</w:t>
      </w:r>
      <w:r w:rsidRPr="00A07109">
        <w:rPr>
          <w:rFonts w:ascii="Calibri" w:hAnsi="Calibri"/>
          <w:b/>
          <w:lang w:val="en-AU"/>
        </w:rPr>
        <w:tab/>
        <w:t>PRESENTATION OF PAPERS</w:t>
      </w:r>
    </w:p>
    <w:p w14:paraId="2C23D71F" w14:textId="77777777" w:rsidR="00A07109" w:rsidRPr="00A07109" w:rsidRDefault="00A07109" w:rsidP="00A07109">
      <w:pPr>
        <w:spacing w:before="120"/>
        <w:ind w:left="720"/>
        <w:rPr>
          <w:rFonts w:ascii="Calibri" w:hAnsi="Calibri"/>
          <w:lang w:val="en-AU"/>
        </w:rPr>
      </w:pPr>
      <w:r w:rsidRPr="00A07109">
        <w:rPr>
          <w:rFonts w:ascii="Calibri" w:hAnsi="Calibri"/>
          <w:lang w:val="en-AU"/>
        </w:rPr>
        <w:t>Mr Gentleman (Manager of Government Business) presented the following papers:</w:t>
      </w:r>
    </w:p>
    <w:p w14:paraId="760085B8" w14:textId="77777777" w:rsidR="00FD7E1B" w:rsidRDefault="00FC4793" w:rsidP="00A07109">
      <w:pPr>
        <w:spacing w:before="120"/>
        <w:ind w:left="720"/>
        <w:rPr>
          <w:rFonts w:ascii="Calibri" w:hAnsi="Calibri"/>
          <w:lang w:val="en-AU"/>
        </w:rPr>
      </w:pPr>
      <w:r>
        <w:t>Financial Management Act, p</w:t>
      </w:r>
      <w:r w:rsidR="00183A87" w:rsidRPr="00183A87">
        <w:t>u</w:t>
      </w:r>
      <w:r w:rsidR="00183A87">
        <w:t>rsuant to subsection 30F(3)—2022-23</w:t>
      </w:r>
      <w:r w:rsidR="00183A87" w:rsidRPr="00183A87">
        <w:t xml:space="preserve"> Capital Works Program—Progress </w:t>
      </w:r>
      <w:r w:rsidR="00183A87">
        <w:t>report—Year-to-</w:t>
      </w:r>
      <w:r>
        <w:t>date performance as at 30 September 2022.</w:t>
      </w:r>
    </w:p>
    <w:p w14:paraId="0D16CC4C" w14:textId="77777777" w:rsidR="00FD7E1B" w:rsidRDefault="00FD7E1B" w:rsidP="00FD7E1B">
      <w:pPr>
        <w:spacing w:before="120"/>
        <w:ind w:left="720"/>
        <w:rPr>
          <w:rFonts w:ascii="Calibri" w:hAnsi="Calibri"/>
        </w:rPr>
      </w:pPr>
      <w:r w:rsidRPr="00CA5620">
        <w:rPr>
          <w:rFonts w:ascii="Calibri" w:hAnsi="Calibri"/>
        </w:rPr>
        <w:lastRenderedPageBreak/>
        <w:t>F</w:t>
      </w:r>
      <w:r>
        <w:rPr>
          <w:rFonts w:ascii="Calibri" w:hAnsi="Calibri"/>
        </w:rPr>
        <w:t>reedom of Information Act, p</w:t>
      </w:r>
      <w:r w:rsidRPr="00CA5620">
        <w:rPr>
          <w:rFonts w:ascii="Calibri" w:hAnsi="Calibri"/>
        </w:rPr>
        <w:t xml:space="preserve">ursuant to section 39—Copy of notice provided to </w:t>
      </w:r>
      <w:r>
        <w:rPr>
          <w:rFonts w:ascii="Calibri" w:hAnsi="Calibri"/>
        </w:rPr>
        <w:t>the Ombudsman—Education</w:t>
      </w:r>
      <w:r w:rsidRPr="00CA5620">
        <w:rPr>
          <w:rFonts w:ascii="Calibri" w:hAnsi="Calibri"/>
        </w:rPr>
        <w:t xml:space="preserve"> Directorate—Freedom of Information re</w:t>
      </w:r>
      <w:r>
        <w:rPr>
          <w:rFonts w:ascii="Calibri" w:hAnsi="Calibri"/>
        </w:rPr>
        <w:t>quest—Decision</w:t>
      </w:r>
      <w:r w:rsidR="00263E3B">
        <w:rPr>
          <w:rFonts w:ascii="Calibri" w:hAnsi="Calibri"/>
        </w:rPr>
        <w:t xml:space="preserve"> not made in time</w:t>
      </w:r>
      <w:r w:rsidR="003301C9">
        <w:rPr>
          <w:rFonts w:ascii="Calibri" w:hAnsi="Calibri"/>
        </w:rPr>
        <w:t>, dated 24</w:t>
      </w:r>
      <w:r w:rsidRPr="00CA5620">
        <w:rPr>
          <w:rFonts w:ascii="Calibri" w:hAnsi="Calibri"/>
        </w:rPr>
        <w:t xml:space="preserve"> November 2022.</w:t>
      </w:r>
    </w:p>
    <w:p w14:paraId="3EA83B2E" w14:textId="77777777" w:rsidR="00A07109" w:rsidRPr="00A07109" w:rsidRDefault="00A07109" w:rsidP="00A07109">
      <w:pPr>
        <w:spacing w:before="120"/>
        <w:ind w:left="720"/>
        <w:rPr>
          <w:rFonts w:ascii="Calibri" w:hAnsi="Calibri"/>
          <w:b/>
          <w:bCs/>
          <w:lang w:val="en-AU"/>
        </w:rPr>
      </w:pPr>
      <w:r w:rsidRPr="00A07109">
        <w:rPr>
          <w:rFonts w:ascii="Calibri" w:hAnsi="Calibri"/>
          <w:b/>
          <w:bCs/>
          <w:lang w:val="en-AU"/>
        </w:rPr>
        <w:t>Subordinate legislation (including explanatory statements unless otherwise stated)</w:t>
      </w:r>
    </w:p>
    <w:p w14:paraId="56F316B2" w14:textId="77777777" w:rsidR="00A07109" w:rsidRPr="00A07109" w:rsidRDefault="00A07109" w:rsidP="00A07109">
      <w:pPr>
        <w:spacing w:before="120"/>
        <w:ind w:left="720"/>
        <w:rPr>
          <w:rFonts w:ascii="Calibri" w:hAnsi="Calibri"/>
          <w:lang w:val="en-AU"/>
        </w:rPr>
      </w:pPr>
      <w:r w:rsidRPr="00A07109">
        <w:rPr>
          <w:rFonts w:ascii="Calibri" w:hAnsi="Calibri"/>
          <w:lang w:val="en-AU"/>
        </w:rPr>
        <w:t>Legislation Act, pursuant to section 64—</w:t>
      </w:r>
    </w:p>
    <w:p w14:paraId="46BA9357" w14:textId="77777777" w:rsidR="00A07109" w:rsidRPr="00A07109" w:rsidRDefault="00A07109" w:rsidP="00196617">
      <w:pPr>
        <w:spacing w:before="140"/>
        <w:ind w:left="720"/>
        <w:rPr>
          <w:rFonts w:ascii="Calibri" w:hAnsi="Calibri"/>
          <w:lang w:val="en-AU"/>
        </w:rPr>
      </w:pPr>
      <w:r w:rsidRPr="00A07109">
        <w:rPr>
          <w:rFonts w:ascii="Calibri" w:hAnsi="Calibri"/>
          <w:lang w:val="en-AU"/>
        </w:rPr>
        <w:t>Animal Welfare Act—Animal Welfare (Advisory Committee Member) Appointment 2022 (No 3)—Disallowable Instrument DI2022-245 (LR, 21 November 2022).</w:t>
      </w:r>
    </w:p>
    <w:p w14:paraId="7EB340ED" w14:textId="77777777" w:rsidR="00A07109" w:rsidRPr="00A07109" w:rsidRDefault="00A07109" w:rsidP="00196617">
      <w:pPr>
        <w:spacing w:before="140"/>
        <w:ind w:left="720"/>
        <w:rPr>
          <w:rFonts w:ascii="Calibri" w:hAnsi="Calibri"/>
          <w:spacing w:val="-4"/>
          <w:lang w:val="en-AU"/>
          <w14:cntxtAlts/>
        </w:rPr>
      </w:pPr>
      <w:r w:rsidRPr="00A07109">
        <w:rPr>
          <w:rFonts w:ascii="Calibri" w:hAnsi="Calibri"/>
          <w:lang w:val="en-AU"/>
        </w:rPr>
        <w:t>Board of Senior Secondary Studies Act—Board of Senior Secondary Studies Appointment 2022 (No 5)—</w:t>
      </w:r>
      <w:r w:rsidRPr="00A07109">
        <w:rPr>
          <w:rFonts w:ascii="Calibri" w:hAnsi="Calibri"/>
          <w:spacing w:val="-4"/>
          <w:lang w:val="en-AU"/>
          <w14:cntxtAlts/>
        </w:rPr>
        <w:t>Disallowable Instrument DI2022-241 (LR, 14 November 2022).</w:t>
      </w:r>
    </w:p>
    <w:p w14:paraId="3DCEB983" w14:textId="77777777" w:rsidR="00A07109" w:rsidRPr="00A07109" w:rsidRDefault="00A07109" w:rsidP="00196617">
      <w:pPr>
        <w:spacing w:before="140"/>
        <w:ind w:left="720"/>
        <w:rPr>
          <w:rFonts w:ascii="Calibri" w:hAnsi="Calibri"/>
          <w:lang w:val="en-AU"/>
        </w:rPr>
      </w:pPr>
      <w:r w:rsidRPr="00A07109">
        <w:rPr>
          <w:rFonts w:ascii="Calibri" w:hAnsi="Calibri"/>
          <w:lang w:val="en-AU"/>
        </w:rPr>
        <w:t>City Renewal Authority and Suburban Land Agency Act—</w:t>
      </w:r>
    </w:p>
    <w:p w14:paraId="3EAFA258" w14:textId="77777777" w:rsidR="00A07109" w:rsidRPr="00196617" w:rsidRDefault="00A07109" w:rsidP="00196617">
      <w:pPr>
        <w:pStyle w:val="DPSEntryDetailIndentLev1"/>
        <w:spacing w:before="140"/>
        <w:rPr>
          <w:spacing w:val="-2"/>
        </w:rPr>
      </w:pPr>
      <w:r w:rsidRPr="00A07109">
        <w:t xml:space="preserve">City Renewal Authority and Suburban Land Agency (Authority Board Deputy Chair) </w:t>
      </w:r>
      <w:r w:rsidRPr="00196617">
        <w:rPr>
          <w:spacing w:val="-4"/>
        </w:rPr>
        <w:t>Appointment 2022 (No 2)—Disallowable Instrument DI2022-243 (LR, 17 November 2022).</w:t>
      </w:r>
    </w:p>
    <w:p w14:paraId="72F3D5F1" w14:textId="77777777" w:rsidR="00A07109" w:rsidRPr="00A07109" w:rsidRDefault="00A07109" w:rsidP="00196617">
      <w:pPr>
        <w:pStyle w:val="DPSEntryDetailIndentLev1"/>
        <w:spacing w:before="140"/>
      </w:pPr>
      <w:r w:rsidRPr="00A07109">
        <w:t xml:space="preserve">City Renewal Authority and Suburban Land Agency (Authority Board Member) </w:t>
      </w:r>
      <w:r w:rsidRPr="00196617">
        <w:rPr>
          <w:spacing w:val="-4"/>
        </w:rPr>
        <w:t>Appointment 2022 (No 2)—Disallowable Instrument DI2022-242 (LR, 17 November 2022).</w:t>
      </w:r>
    </w:p>
    <w:p w14:paraId="0F6385CD" w14:textId="77777777" w:rsidR="00A07109" w:rsidRPr="00A07109" w:rsidRDefault="00A07109" w:rsidP="00196617">
      <w:pPr>
        <w:spacing w:before="140"/>
        <w:ind w:left="720"/>
        <w:rPr>
          <w:rFonts w:ascii="Calibri" w:hAnsi="Calibri"/>
          <w:lang w:val="en-AU"/>
        </w:rPr>
      </w:pPr>
      <w:r w:rsidRPr="00A07109">
        <w:rPr>
          <w:rFonts w:ascii="Calibri" w:hAnsi="Calibri"/>
          <w:lang w:val="en-AU"/>
        </w:rPr>
        <w:t>Energy Efficiency (Cost of Living) Improvement Act—Energy Efficiency (Cost of Living) Improvement (Eligible Activities) Determination 2022 (No 2)—Disallowable Instrument DI2022-244 (LR, 17 November 2022).</w:t>
      </w:r>
    </w:p>
    <w:p w14:paraId="7810B7B3" w14:textId="77777777" w:rsidR="00A07109" w:rsidRPr="00A07109" w:rsidRDefault="00A07109" w:rsidP="00196617">
      <w:pPr>
        <w:spacing w:before="140"/>
        <w:ind w:left="720"/>
        <w:rPr>
          <w:rFonts w:ascii="Calibri" w:hAnsi="Calibri"/>
          <w:lang w:val="en-AU"/>
        </w:rPr>
      </w:pPr>
      <w:r w:rsidRPr="00A07109">
        <w:rPr>
          <w:rFonts w:ascii="Calibri" w:hAnsi="Calibri"/>
          <w:lang w:val="en-AU"/>
        </w:rPr>
        <w:t>Food Act—Food (Fees) Determination 2022 (No 1)—Disallowable Instrument DI2022</w:t>
      </w:r>
      <w:r>
        <w:rPr>
          <w:rFonts w:ascii="Calibri" w:hAnsi="Calibri"/>
          <w:lang w:val="en-AU"/>
        </w:rPr>
        <w:noBreakHyphen/>
      </w:r>
      <w:r w:rsidRPr="00A07109">
        <w:rPr>
          <w:rFonts w:ascii="Calibri" w:hAnsi="Calibri"/>
          <w:lang w:val="en-AU"/>
        </w:rPr>
        <w:t>246 (LR, 21 November 2022).</w:t>
      </w:r>
    </w:p>
    <w:p w14:paraId="34645101" w14:textId="77777777" w:rsidR="00A07109" w:rsidRPr="00A07109" w:rsidRDefault="00A07109" w:rsidP="00196617">
      <w:pPr>
        <w:spacing w:before="140"/>
        <w:ind w:left="720"/>
        <w:rPr>
          <w:rFonts w:ascii="Calibri" w:hAnsi="Calibri"/>
          <w:lang w:val="en-AU"/>
        </w:rPr>
      </w:pPr>
      <w:r w:rsidRPr="00A07109">
        <w:rPr>
          <w:rFonts w:ascii="Calibri" w:hAnsi="Calibri"/>
          <w:lang w:val="en-AU"/>
        </w:rPr>
        <w:t>Gambling and Racing Control Act—Gambling and Racing Control (Code of Practice) Amendment Regulation 2022 (No 1), including a regulatory impact statement—Subordinate Law SL2022-17 (LR, 11 November 2022).</w:t>
      </w:r>
    </w:p>
    <w:p w14:paraId="07845A53" w14:textId="77777777" w:rsidR="00A07109" w:rsidRPr="00A07109" w:rsidRDefault="00A07109" w:rsidP="00196617">
      <w:pPr>
        <w:spacing w:before="140"/>
        <w:ind w:left="720"/>
        <w:rPr>
          <w:rFonts w:ascii="Calibri" w:hAnsi="Calibri"/>
          <w:lang w:val="en-AU"/>
        </w:rPr>
      </w:pPr>
      <w:r w:rsidRPr="00A07109">
        <w:rPr>
          <w:rFonts w:ascii="Calibri" w:hAnsi="Calibri"/>
          <w:lang w:val="en-AU"/>
        </w:rPr>
        <w:t>Medicines, Poisons and Therapeutic Goods Act—Medicines, Poisons and Therapeutic Goods (Fees) Determination 2022 (No 1)—Disallowable Instrument DI2022-247 (LR,</w:t>
      </w:r>
      <w:r>
        <w:rPr>
          <w:rFonts w:ascii="Calibri" w:hAnsi="Calibri"/>
          <w:lang w:val="en-AU"/>
        </w:rPr>
        <w:t> </w:t>
      </w:r>
      <w:r w:rsidRPr="00A07109">
        <w:rPr>
          <w:rFonts w:ascii="Calibri" w:hAnsi="Calibri"/>
          <w:lang w:val="en-AU"/>
        </w:rPr>
        <w:t>21</w:t>
      </w:r>
      <w:r>
        <w:rPr>
          <w:rFonts w:ascii="Calibri" w:hAnsi="Calibri"/>
          <w:lang w:val="en-AU"/>
        </w:rPr>
        <w:t> </w:t>
      </w:r>
      <w:r w:rsidRPr="00A07109">
        <w:rPr>
          <w:rFonts w:ascii="Calibri" w:hAnsi="Calibri"/>
          <w:lang w:val="en-AU"/>
        </w:rPr>
        <w:t>November 2022).</w:t>
      </w:r>
    </w:p>
    <w:p w14:paraId="7B89D626" w14:textId="77777777" w:rsidR="00A07109" w:rsidRPr="00A07109" w:rsidRDefault="00A07109" w:rsidP="00196617">
      <w:pPr>
        <w:spacing w:before="140"/>
        <w:ind w:left="720"/>
        <w:rPr>
          <w:rFonts w:ascii="Calibri" w:hAnsi="Calibri"/>
          <w:lang w:val="en-AU"/>
        </w:rPr>
      </w:pPr>
      <w:r w:rsidRPr="00A07109">
        <w:rPr>
          <w:rFonts w:ascii="Calibri" w:hAnsi="Calibri"/>
          <w:lang w:val="en-AU"/>
        </w:rPr>
        <w:t>Public Health Act—Public Health (Fees) Determination 2022 (No 2)—Disallowable Instrument DI2022-248 (LR, 21 November 2022).</w:t>
      </w:r>
    </w:p>
    <w:p w14:paraId="71E97241" w14:textId="77777777" w:rsidR="00A07109" w:rsidRPr="00A07109" w:rsidRDefault="00A07109" w:rsidP="00196617">
      <w:pPr>
        <w:spacing w:before="140"/>
        <w:ind w:left="720"/>
        <w:rPr>
          <w:rFonts w:ascii="Calibri" w:hAnsi="Calibri"/>
          <w:lang w:val="en-AU"/>
        </w:rPr>
      </w:pPr>
      <w:r w:rsidRPr="00A07109">
        <w:rPr>
          <w:rFonts w:ascii="Calibri" w:hAnsi="Calibri"/>
          <w:lang w:val="en-AU"/>
        </w:rPr>
        <w:t>Radiation Protection Act—Radiation Protection (Fees) Determination 2022 (No 1)—Disallowable Instrument DI2022-249 (LR, 21 November 2022).</w:t>
      </w:r>
    </w:p>
    <w:p w14:paraId="23D10A98" w14:textId="77777777" w:rsidR="00A07109" w:rsidRPr="00A07109" w:rsidRDefault="00A07109" w:rsidP="00196617">
      <w:pPr>
        <w:spacing w:before="140"/>
        <w:ind w:left="720"/>
        <w:rPr>
          <w:rFonts w:ascii="Calibri" w:hAnsi="Calibri"/>
          <w:lang w:val="en-AU"/>
        </w:rPr>
      </w:pPr>
      <w:r w:rsidRPr="00A07109">
        <w:rPr>
          <w:rFonts w:ascii="Calibri" w:hAnsi="Calibri"/>
          <w:lang w:val="en-AU"/>
        </w:rPr>
        <w:t>Residential Tenancies Act—Residential Tenancies Amendment Regulation 2022 (No 1)—Subordinate Law SL2022-16 (LR, 11 November 2022).</w:t>
      </w:r>
    </w:p>
    <w:p w14:paraId="2590411D" w14:textId="77777777" w:rsidR="00A07109" w:rsidRPr="00A07109" w:rsidRDefault="00A07109" w:rsidP="00196617">
      <w:pPr>
        <w:spacing w:before="140"/>
        <w:ind w:left="720"/>
        <w:rPr>
          <w:rFonts w:ascii="Calibri" w:hAnsi="Calibri"/>
          <w:spacing w:val="-4"/>
          <w:lang w:val="en-AU"/>
        </w:rPr>
      </w:pPr>
      <w:r w:rsidRPr="00A07109">
        <w:rPr>
          <w:rFonts w:ascii="Calibri" w:hAnsi="Calibri"/>
          <w:lang w:val="en-AU"/>
        </w:rPr>
        <w:t xml:space="preserve">Tobacco and Other Smoking Products Act—Tobacco and Other Smoking Products (Fees) </w:t>
      </w:r>
      <w:r w:rsidRPr="00A07109">
        <w:rPr>
          <w:rFonts w:ascii="Calibri" w:hAnsi="Calibri"/>
          <w:spacing w:val="-4"/>
          <w:lang w:val="en-AU"/>
        </w:rPr>
        <w:t>Determination 2022 (No 3)—Disallowable Instrument DI2022-250 (LR, 21 November 2022).</w:t>
      </w:r>
    </w:p>
    <w:p w14:paraId="2A1EAB7C" w14:textId="77777777" w:rsidR="00A07109" w:rsidRPr="00A07109" w:rsidRDefault="00A07109" w:rsidP="00196617">
      <w:pPr>
        <w:spacing w:before="140"/>
        <w:ind w:left="720"/>
        <w:rPr>
          <w:rFonts w:ascii="Calibri" w:hAnsi="Calibri"/>
          <w:lang w:val="en-AU"/>
        </w:rPr>
      </w:pPr>
      <w:r w:rsidRPr="00A07109">
        <w:rPr>
          <w:rFonts w:ascii="Calibri" w:hAnsi="Calibri"/>
          <w:lang w:val="en-AU"/>
        </w:rPr>
        <w:t>Tree Protection Act—Tree Protection (Advisory Panel) Appointment 2022 (No 1)—Disallowable Instrument DI2022-240 (LR, 3 November 2022).</w:t>
      </w:r>
    </w:p>
    <w:p w14:paraId="75A5857E" w14:textId="77777777" w:rsidR="00A07109" w:rsidRPr="00A07109" w:rsidRDefault="00A07109" w:rsidP="00196617">
      <w:pPr>
        <w:spacing w:before="140"/>
        <w:ind w:left="720"/>
        <w:rPr>
          <w:rFonts w:ascii="Calibri" w:hAnsi="Calibri"/>
          <w:lang w:val="en-AU"/>
        </w:rPr>
      </w:pPr>
      <w:r w:rsidRPr="00A07109">
        <w:rPr>
          <w:rFonts w:ascii="Calibri" w:hAnsi="Calibri"/>
          <w:lang w:val="en-AU"/>
        </w:rPr>
        <w:t>Veterinary Practice Act—Veterinary Practice (Board) Appointment 2022 (No 3)—Disallowable Instrument DI2022-251 (LR, 21 November 2022).</w:t>
      </w:r>
    </w:p>
    <w:p w14:paraId="69FF1D9E" w14:textId="77777777" w:rsidR="00DC5DBD" w:rsidRPr="00DC5DBD" w:rsidRDefault="00DC5DBD" w:rsidP="00DC5DBD">
      <w:pPr>
        <w:keepNext/>
        <w:keepLines/>
        <w:tabs>
          <w:tab w:val="right" w:pos="339"/>
          <w:tab w:val="left" w:pos="720"/>
        </w:tabs>
        <w:spacing w:before="240"/>
        <w:ind w:left="720" w:hanging="720"/>
        <w:rPr>
          <w:rFonts w:ascii="Calibri" w:hAnsi="Calibri"/>
          <w:b/>
          <w:caps/>
          <w:lang w:val="en-AU"/>
        </w:rPr>
      </w:pPr>
      <w:r w:rsidRPr="00DC5DBD">
        <w:rPr>
          <w:rFonts w:ascii="Calibri" w:hAnsi="Calibri"/>
          <w:b/>
          <w:caps/>
          <w:lang w:val="en-AU"/>
        </w:rPr>
        <w:lastRenderedPageBreak/>
        <w:tab/>
      </w:r>
      <w:r w:rsidR="007C3C4B">
        <w:rPr>
          <w:rFonts w:ascii="Calibri" w:hAnsi="Calibri"/>
          <w:b/>
          <w:bCs/>
          <w:caps/>
          <w:lang w:val="en-AU"/>
        </w:rPr>
        <w:t>17</w:t>
      </w:r>
      <w:r w:rsidRPr="00DC5DBD">
        <w:rPr>
          <w:rFonts w:ascii="Calibri" w:hAnsi="Calibri"/>
          <w:b/>
          <w:caps/>
          <w:lang w:val="en-AU"/>
        </w:rPr>
        <w:tab/>
      </w:r>
      <w:r w:rsidR="004761BD">
        <w:rPr>
          <w:rFonts w:ascii="Calibri" w:hAnsi="Calibri"/>
          <w:b/>
          <w:caps/>
          <w:lang w:val="en-AU"/>
        </w:rPr>
        <w:t>health expenditure</w:t>
      </w:r>
    </w:p>
    <w:p w14:paraId="7B20377F" w14:textId="4D31F43E" w:rsidR="00DC5DBD" w:rsidRPr="00DC5DBD" w:rsidRDefault="00DC5DBD" w:rsidP="00806EF7">
      <w:pPr>
        <w:spacing w:before="80"/>
        <w:ind w:left="720"/>
        <w:rPr>
          <w:rFonts w:ascii="Calibri" w:hAnsi="Calibri"/>
          <w:color w:val="000000"/>
          <w:lang w:val="en-AU"/>
        </w:rPr>
      </w:pPr>
      <w:r>
        <w:rPr>
          <w:rFonts w:ascii="Calibri" w:hAnsi="Calibri"/>
          <w:color w:val="000000"/>
          <w:lang w:val="en-AU"/>
        </w:rPr>
        <w:t>Ms Castley</w:t>
      </w:r>
      <w:r w:rsidRPr="00DC5DBD">
        <w:rPr>
          <w:rFonts w:ascii="Calibri" w:hAnsi="Calibri"/>
          <w:color w:val="000000"/>
          <w:lang w:val="en-AU"/>
        </w:rPr>
        <w:t>, pursuant to notice, moved—That this Assembly:</w:t>
      </w:r>
    </w:p>
    <w:p w14:paraId="1DFE0211" w14:textId="77777777" w:rsidR="00DC5DBD" w:rsidRPr="009C1E7E" w:rsidRDefault="00DC5DBD" w:rsidP="00806EF7">
      <w:pPr>
        <w:pStyle w:val="DPSEntryIndents"/>
        <w:numPr>
          <w:ilvl w:val="0"/>
          <w:numId w:val="17"/>
        </w:numPr>
        <w:spacing w:before="80"/>
        <w:rPr>
          <w:lang w:eastAsia="en-US"/>
        </w:rPr>
      </w:pPr>
      <w:r w:rsidRPr="009C1E7E">
        <w:rPr>
          <w:lang w:eastAsia="en-US"/>
        </w:rPr>
        <w:t>notes:</w:t>
      </w:r>
    </w:p>
    <w:p w14:paraId="34A214A0" w14:textId="77777777" w:rsidR="00DC5DBD" w:rsidRPr="009C1E7E" w:rsidRDefault="00DC5DBD" w:rsidP="00806EF7">
      <w:pPr>
        <w:pStyle w:val="DPSEntryIndentsLev2"/>
        <w:spacing w:before="80"/>
        <w:rPr>
          <w:lang w:eastAsia="en-US"/>
        </w:rPr>
      </w:pPr>
      <w:r w:rsidRPr="009C1E7E">
        <w:rPr>
          <w:lang w:eastAsia="en-US"/>
        </w:rPr>
        <w:t>ACT Government expenditure on health grew at 3.3 percent per year between 2012 and 2019, which is significantly less than rising health costs and wages over the same period; and</w:t>
      </w:r>
    </w:p>
    <w:p w14:paraId="48FE1EC8" w14:textId="77777777" w:rsidR="00DC5DBD" w:rsidRPr="009C1E7E" w:rsidRDefault="00DC5DBD" w:rsidP="00806EF7">
      <w:pPr>
        <w:pStyle w:val="DPSEntryIndentsLev2"/>
        <w:spacing w:before="80"/>
        <w:rPr>
          <w:lang w:eastAsia="en-US"/>
        </w:rPr>
      </w:pPr>
      <w:r w:rsidRPr="009C1E7E">
        <w:rPr>
          <w:lang w:eastAsia="en-US"/>
        </w:rPr>
        <w:t>Commonwealth Government funding to the ACT for health grew at 9.2</w:t>
      </w:r>
      <w:r w:rsidR="00090629">
        <w:rPr>
          <w:lang w:eastAsia="en-US"/>
        </w:rPr>
        <w:t> </w:t>
      </w:r>
      <w:r w:rsidRPr="009C1E7E">
        <w:rPr>
          <w:lang w:eastAsia="en-US"/>
        </w:rPr>
        <w:t>percent per year over the same timeframe;</w:t>
      </w:r>
    </w:p>
    <w:p w14:paraId="57EFC4A2" w14:textId="77777777" w:rsidR="00DC5DBD" w:rsidRPr="009C1E7E" w:rsidRDefault="00DC5DBD" w:rsidP="00806EF7">
      <w:pPr>
        <w:pStyle w:val="DPSEntryIndents"/>
        <w:numPr>
          <w:ilvl w:val="0"/>
          <w:numId w:val="41"/>
        </w:numPr>
        <w:spacing w:before="80"/>
        <w:rPr>
          <w:lang w:eastAsia="en-US"/>
        </w:rPr>
      </w:pPr>
      <w:r w:rsidRPr="009C1E7E">
        <w:rPr>
          <w:lang w:eastAsia="en-US"/>
        </w:rPr>
        <w:t>further notes the Labor/Greens Government:</w:t>
      </w:r>
    </w:p>
    <w:p w14:paraId="24575CDC" w14:textId="77777777" w:rsidR="00DC5DBD" w:rsidRPr="009C1E7E" w:rsidRDefault="00DC5DBD" w:rsidP="00806EF7">
      <w:pPr>
        <w:pStyle w:val="DPSEntryIndentsLev2"/>
        <w:numPr>
          <w:ilvl w:val="0"/>
          <w:numId w:val="18"/>
        </w:numPr>
        <w:spacing w:before="80"/>
        <w:ind w:left="1890" w:hanging="540"/>
        <w:rPr>
          <w:lang w:eastAsia="en-US"/>
        </w:rPr>
      </w:pPr>
      <w:r w:rsidRPr="009C1E7E">
        <w:rPr>
          <w:lang w:eastAsia="en-US"/>
        </w:rPr>
        <w:t>cut real expenditure on health per person by 3.6 percent between 2015-16 and 2018-19;</w:t>
      </w:r>
    </w:p>
    <w:p w14:paraId="46922DE0" w14:textId="77777777" w:rsidR="00DC5DBD" w:rsidRPr="009C1E7E" w:rsidRDefault="00DC5DBD" w:rsidP="00806EF7">
      <w:pPr>
        <w:pStyle w:val="DPSEntryIndentsLev2"/>
        <w:spacing w:before="80"/>
        <w:rPr>
          <w:lang w:eastAsia="en-US"/>
        </w:rPr>
      </w:pPr>
      <w:r w:rsidRPr="009C1E7E">
        <w:rPr>
          <w:lang w:eastAsia="en-US"/>
        </w:rPr>
        <w:t xml:space="preserve">reduced available beds against the 2011 Capital </w:t>
      </w:r>
      <w:r>
        <w:rPr>
          <w:lang w:eastAsia="en-US"/>
        </w:rPr>
        <w:t>A</w:t>
      </w:r>
      <w:r w:rsidRPr="009C1E7E">
        <w:rPr>
          <w:lang w:eastAsia="en-US"/>
        </w:rPr>
        <w:t xml:space="preserve">sset </w:t>
      </w:r>
      <w:r>
        <w:rPr>
          <w:lang w:eastAsia="en-US"/>
        </w:rPr>
        <w:t>P</w:t>
      </w:r>
      <w:r w:rsidRPr="009C1E7E">
        <w:rPr>
          <w:lang w:eastAsia="en-US"/>
        </w:rPr>
        <w:t>lan by 150 beds between 2015-16 and 2020-21;</w:t>
      </w:r>
    </w:p>
    <w:p w14:paraId="70F6CEED" w14:textId="77777777" w:rsidR="00DC5DBD" w:rsidRPr="009C1E7E" w:rsidRDefault="00DC5DBD" w:rsidP="00806EF7">
      <w:pPr>
        <w:pStyle w:val="DPSEntryIndentsLev2"/>
        <w:spacing w:before="80"/>
        <w:rPr>
          <w:lang w:eastAsia="en-US"/>
        </w:rPr>
      </w:pPr>
      <w:r w:rsidRPr="009C1E7E">
        <w:rPr>
          <w:lang w:eastAsia="en-US"/>
        </w:rPr>
        <w:t>will decrease staff across Canberra Health Services and ACT Health next year by 124 full-time equivalent; and</w:t>
      </w:r>
    </w:p>
    <w:p w14:paraId="476D5129" w14:textId="77777777" w:rsidR="00DC5DBD" w:rsidRPr="009C1E7E" w:rsidRDefault="00DC5DBD" w:rsidP="00806EF7">
      <w:pPr>
        <w:pStyle w:val="DPSEntryIndentsLev2"/>
        <w:spacing w:before="80"/>
        <w:rPr>
          <w:lang w:eastAsia="en-US"/>
        </w:rPr>
      </w:pPr>
      <w:r w:rsidRPr="009C1E7E">
        <w:rPr>
          <w:lang w:eastAsia="en-US"/>
        </w:rPr>
        <w:t>has overseen the worst emergency department wait times in the country since 2017-18 according to the Productivity Commission</w:t>
      </w:r>
      <w:r w:rsidR="001169E2">
        <w:rPr>
          <w:lang w:eastAsia="en-US"/>
        </w:rPr>
        <w:t>’</w:t>
      </w:r>
      <w:r w:rsidRPr="009C1E7E">
        <w:rPr>
          <w:lang w:eastAsia="en-US"/>
        </w:rPr>
        <w:t>s Report on Government Services;</w:t>
      </w:r>
    </w:p>
    <w:p w14:paraId="47CF5D7F" w14:textId="77777777" w:rsidR="00DC5DBD" w:rsidRPr="009C1E7E" w:rsidRDefault="00DC5DBD" w:rsidP="00806EF7">
      <w:pPr>
        <w:pStyle w:val="DPSEntryIndents"/>
        <w:spacing w:before="80"/>
        <w:rPr>
          <w:lang w:eastAsia="en-US"/>
        </w:rPr>
      </w:pPr>
      <w:r w:rsidRPr="009C1E7E">
        <w:rPr>
          <w:lang w:eastAsia="en-US"/>
        </w:rPr>
        <w:t>acknowledges the Commonwealth Labor Government:</w:t>
      </w:r>
    </w:p>
    <w:p w14:paraId="7942B58A" w14:textId="77777777" w:rsidR="00DC5DBD" w:rsidRPr="009C1E7E" w:rsidRDefault="00DC5DBD" w:rsidP="00806EF7">
      <w:pPr>
        <w:pStyle w:val="DPSEntryIndentsLev2"/>
        <w:numPr>
          <w:ilvl w:val="0"/>
          <w:numId w:val="19"/>
        </w:numPr>
        <w:spacing w:before="80"/>
        <w:ind w:hanging="630"/>
        <w:rPr>
          <w:lang w:eastAsia="en-US"/>
        </w:rPr>
      </w:pPr>
      <w:r w:rsidRPr="009C1E7E">
        <w:rPr>
          <w:lang w:eastAsia="en-US"/>
        </w:rPr>
        <w:t>has reduced public hospital funding by $775.4 million in 2022-23; and</w:t>
      </w:r>
    </w:p>
    <w:p w14:paraId="0F3B5843" w14:textId="77777777" w:rsidR="00DC5DBD" w:rsidRPr="00806EF7" w:rsidRDefault="00DC5DBD" w:rsidP="00806EF7">
      <w:pPr>
        <w:pStyle w:val="DPSEntryIndentsLev2"/>
        <w:spacing w:before="80"/>
        <w:rPr>
          <w:spacing w:val="-4"/>
          <w:lang w:eastAsia="en-US"/>
        </w:rPr>
      </w:pPr>
      <w:r w:rsidRPr="00806EF7">
        <w:rPr>
          <w:spacing w:val="-4"/>
          <w:lang w:eastAsia="en-US"/>
        </w:rPr>
        <w:t>will cut $2.4 billion in funding to public hospitals over the next four years; and</w:t>
      </w:r>
    </w:p>
    <w:p w14:paraId="72B5AFD2" w14:textId="77777777" w:rsidR="00DC5DBD" w:rsidRPr="009C1E7E" w:rsidRDefault="00DC5DBD" w:rsidP="00806EF7">
      <w:pPr>
        <w:pStyle w:val="DPSEntryIndents"/>
        <w:spacing w:before="80"/>
        <w:rPr>
          <w:lang w:eastAsia="en-US"/>
        </w:rPr>
      </w:pPr>
      <w:r w:rsidRPr="009C1E7E">
        <w:rPr>
          <w:lang w:eastAsia="en-US"/>
        </w:rPr>
        <w:t>calls on the ACT Government to:</w:t>
      </w:r>
    </w:p>
    <w:p w14:paraId="3F26EEF2" w14:textId="77777777" w:rsidR="00DC5DBD" w:rsidRPr="009C1E7E" w:rsidRDefault="00DC5DBD" w:rsidP="00806EF7">
      <w:pPr>
        <w:pStyle w:val="DPSEntryIndentsLev2"/>
        <w:numPr>
          <w:ilvl w:val="0"/>
          <w:numId w:val="20"/>
        </w:numPr>
        <w:spacing w:before="80"/>
        <w:ind w:left="1890" w:hanging="540"/>
        <w:rPr>
          <w:lang w:eastAsia="en-US"/>
        </w:rPr>
      </w:pPr>
      <w:r w:rsidRPr="009C1E7E">
        <w:rPr>
          <w:lang w:eastAsia="en-US"/>
        </w:rPr>
        <w:t>report to the Assembly by the end of the first sitting week of 2023 about why it has cut health funding since 2015-16;</w:t>
      </w:r>
    </w:p>
    <w:p w14:paraId="53A983DE" w14:textId="77777777" w:rsidR="00DC5DBD" w:rsidRPr="009C1E7E" w:rsidRDefault="00DC5DBD" w:rsidP="00806EF7">
      <w:pPr>
        <w:pStyle w:val="DPSEntryIndentsLev2"/>
        <w:spacing w:before="80"/>
        <w:rPr>
          <w:lang w:eastAsia="en-US"/>
        </w:rPr>
      </w:pPr>
      <w:r w:rsidRPr="009C1E7E">
        <w:rPr>
          <w:lang w:eastAsia="en-US"/>
        </w:rPr>
        <w:t>reverse their real cuts to health funding;</w:t>
      </w:r>
    </w:p>
    <w:p w14:paraId="2934C034" w14:textId="77777777" w:rsidR="00DC5DBD" w:rsidRPr="009C1E7E" w:rsidRDefault="00DC5DBD" w:rsidP="00806EF7">
      <w:pPr>
        <w:pStyle w:val="DPSEntryIndentsLev2"/>
        <w:spacing w:before="80"/>
        <w:rPr>
          <w:lang w:eastAsia="en-US"/>
        </w:rPr>
      </w:pPr>
      <w:r w:rsidRPr="009C1E7E">
        <w:rPr>
          <w:lang w:eastAsia="en-US"/>
        </w:rPr>
        <w:t>write to the Federal health minister requesting a reversal of the Commonwealth</w:t>
      </w:r>
      <w:r w:rsidR="001169E2">
        <w:rPr>
          <w:lang w:eastAsia="en-US"/>
        </w:rPr>
        <w:t>’</w:t>
      </w:r>
      <w:r w:rsidRPr="009C1E7E">
        <w:rPr>
          <w:lang w:eastAsia="en-US"/>
        </w:rPr>
        <w:t>s proposed cuts to public hospital funding; and</w:t>
      </w:r>
    </w:p>
    <w:p w14:paraId="67BE5B96" w14:textId="77777777" w:rsidR="00DC5DBD" w:rsidRPr="00DC5DBD" w:rsidRDefault="00DC5DBD" w:rsidP="00806EF7">
      <w:pPr>
        <w:pStyle w:val="DPSEntryIndentsLev2"/>
        <w:spacing w:before="80"/>
        <w:rPr>
          <w:color w:val="000000"/>
        </w:rPr>
      </w:pPr>
      <w:r w:rsidRPr="009C1E7E">
        <w:rPr>
          <w:lang w:eastAsia="en-US"/>
        </w:rPr>
        <w:t xml:space="preserve">table the letter to the Federal health minister in the Assembly by the end of the first sitting week of 2023. </w:t>
      </w:r>
    </w:p>
    <w:p w14:paraId="0CCC7B63" w14:textId="77777777" w:rsidR="00DC5DBD" w:rsidRPr="00DC5DBD" w:rsidRDefault="00DC5DBD" w:rsidP="00806EF7">
      <w:pPr>
        <w:spacing w:before="80"/>
        <w:ind w:left="720" w:right="-35"/>
        <w:rPr>
          <w:rFonts w:ascii="Calibri" w:hAnsi="Calibri"/>
          <w:color w:val="000000"/>
          <w:lang w:val="en-AU"/>
        </w:rPr>
      </w:pPr>
      <w:r w:rsidRPr="00DC5DBD">
        <w:rPr>
          <w:rFonts w:ascii="Calibri" w:hAnsi="Calibri"/>
          <w:color w:val="000000"/>
          <w:lang w:val="en-AU"/>
        </w:rPr>
        <w:t>Debate ensued.</w:t>
      </w:r>
    </w:p>
    <w:p w14:paraId="1BA63C0A" w14:textId="77777777" w:rsidR="00654D0A" w:rsidRDefault="00DC5DBD" w:rsidP="00806EF7">
      <w:pPr>
        <w:spacing w:before="80"/>
        <w:ind w:left="720"/>
        <w:rPr>
          <w:rFonts w:ascii="Calibri" w:hAnsi="Calibri"/>
          <w:color w:val="000000"/>
          <w:lang w:val="en-AU"/>
        </w:rPr>
      </w:pPr>
      <w:r w:rsidRPr="00DC5DBD">
        <w:rPr>
          <w:rFonts w:ascii="Calibri" w:hAnsi="Calibri"/>
          <w:color w:val="000000"/>
          <w:lang w:val="en-AU"/>
        </w:rPr>
        <w:t>Question—put</w:t>
      </w:r>
      <w:r w:rsidR="00654D0A">
        <w:rPr>
          <w:rFonts w:ascii="Calibri" w:hAnsi="Calibri"/>
          <w:color w:val="000000"/>
          <w:lang w:val="en-AU"/>
        </w:rPr>
        <w:t>.</w:t>
      </w:r>
    </w:p>
    <w:p w14:paraId="535A1284" w14:textId="1073C1FF" w:rsidR="00654D0A" w:rsidRDefault="00654D0A" w:rsidP="00806EF7">
      <w:pPr>
        <w:spacing w:before="8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000" w:type="dxa"/>
        <w:tblLayout w:type="fixed"/>
        <w:tblCellMar>
          <w:left w:w="720" w:type="dxa"/>
          <w:right w:w="56" w:type="dxa"/>
        </w:tblCellMar>
        <w:tblLook w:val="0000" w:firstRow="0" w:lastRow="0" w:firstColumn="0" w:lastColumn="0" w:noHBand="0" w:noVBand="0"/>
      </w:tblPr>
      <w:tblGrid>
        <w:gridCol w:w="1998"/>
        <w:gridCol w:w="1998"/>
        <w:gridCol w:w="796"/>
        <w:gridCol w:w="1778"/>
        <w:gridCol w:w="2218"/>
        <w:gridCol w:w="212"/>
      </w:tblGrid>
      <w:tr w:rsidR="00654D0A" w14:paraId="28ABBD21" w14:textId="77777777" w:rsidTr="00806EF7">
        <w:trPr>
          <w:gridAfter w:val="1"/>
          <w:wAfter w:w="212" w:type="dxa"/>
        </w:trPr>
        <w:tc>
          <w:tcPr>
            <w:tcW w:w="3996" w:type="dxa"/>
            <w:gridSpan w:val="2"/>
            <w:shd w:val="clear" w:color="auto" w:fill="auto"/>
          </w:tcPr>
          <w:p w14:paraId="41852559" w14:textId="77777777" w:rsidR="00654D0A" w:rsidRDefault="00654D0A" w:rsidP="00806EF7">
            <w:pPr>
              <w:tabs>
                <w:tab w:val="center" w:pos="1644"/>
              </w:tabs>
              <w:rPr>
                <w:rFonts w:ascii="Calibri" w:hAnsi="Calibri"/>
                <w:color w:val="000000"/>
                <w:lang w:val="en-AU"/>
              </w:rPr>
            </w:pPr>
            <w:r>
              <w:rPr>
                <w:rFonts w:ascii="Calibri" w:hAnsi="Calibri"/>
                <w:color w:val="000000"/>
                <w:lang w:val="en-AU"/>
              </w:rPr>
              <w:tab/>
              <w:t>AYES, 6</w:t>
            </w:r>
          </w:p>
        </w:tc>
        <w:tc>
          <w:tcPr>
            <w:tcW w:w="796" w:type="dxa"/>
            <w:shd w:val="clear" w:color="auto" w:fill="auto"/>
          </w:tcPr>
          <w:p w14:paraId="2BF6A78B" w14:textId="77777777" w:rsidR="00654D0A" w:rsidRDefault="00654D0A" w:rsidP="00806EF7">
            <w:pPr>
              <w:rPr>
                <w:rFonts w:ascii="Calibri" w:hAnsi="Calibri"/>
                <w:color w:val="000000"/>
                <w:lang w:val="en-AU"/>
              </w:rPr>
            </w:pPr>
          </w:p>
        </w:tc>
        <w:tc>
          <w:tcPr>
            <w:tcW w:w="3996" w:type="dxa"/>
            <w:gridSpan w:val="2"/>
            <w:shd w:val="clear" w:color="auto" w:fill="auto"/>
          </w:tcPr>
          <w:p w14:paraId="30863BAA" w14:textId="77777777" w:rsidR="00654D0A" w:rsidRDefault="00654D0A" w:rsidP="00806EF7">
            <w:pPr>
              <w:tabs>
                <w:tab w:val="left" w:pos="518"/>
              </w:tabs>
              <w:rPr>
                <w:rFonts w:ascii="Calibri" w:hAnsi="Calibri"/>
                <w:color w:val="000000"/>
                <w:lang w:val="en-AU"/>
              </w:rPr>
            </w:pPr>
            <w:r>
              <w:rPr>
                <w:rFonts w:ascii="Calibri" w:hAnsi="Calibri"/>
                <w:color w:val="000000"/>
                <w:lang w:val="en-AU"/>
              </w:rPr>
              <w:tab/>
              <w:t>NOES, 13</w:t>
            </w:r>
          </w:p>
        </w:tc>
      </w:tr>
      <w:tr w:rsidR="00654D0A" w14:paraId="1F4D4DA8" w14:textId="77777777" w:rsidTr="00806EF7">
        <w:trPr>
          <w:trHeight w:hRule="exact" w:val="312"/>
        </w:trPr>
        <w:tc>
          <w:tcPr>
            <w:tcW w:w="1998" w:type="dxa"/>
            <w:shd w:val="clear" w:color="auto" w:fill="auto"/>
          </w:tcPr>
          <w:p w14:paraId="5F8362B1" w14:textId="77777777" w:rsidR="00654D0A" w:rsidRDefault="00654D0A" w:rsidP="00654D0A">
            <w:pPr>
              <w:rPr>
                <w:rFonts w:ascii="Calibri" w:hAnsi="Calibri"/>
                <w:color w:val="000000"/>
                <w:lang w:val="en-AU"/>
              </w:rPr>
            </w:pPr>
            <w:r>
              <w:rPr>
                <w:rFonts w:ascii="Calibri" w:hAnsi="Calibri"/>
                <w:color w:val="000000"/>
                <w:lang w:val="en-AU"/>
              </w:rPr>
              <w:t>Mr Cain</w:t>
            </w:r>
          </w:p>
        </w:tc>
        <w:tc>
          <w:tcPr>
            <w:tcW w:w="1998" w:type="dxa"/>
            <w:shd w:val="clear" w:color="auto" w:fill="auto"/>
          </w:tcPr>
          <w:p w14:paraId="4E6E19FC" w14:textId="77777777" w:rsidR="00654D0A" w:rsidRDefault="00654D0A" w:rsidP="00654D0A">
            <w:pPr>
              <w:spacing w:before="120"/>
              <w:rPr>
                <w:rFonts w:ascii="Calibri" w:hAnsi="Calibri"/>
                <w:color w:val="000000"/>
                <w:lang w:val="en-AU"/>
              </w:rPr>
            </w:pPr>
          </w:p>
        </w:tc>
        <w:tc>
          <w:tcPr>
            <w:tcW w:w="796" w:type="dxa"/>
            <w:shd w:val="clear" w:color="auto" w:fill="auto"/>
          </w:tcPr>
          <w:p w14:paraId="70E7B1C9" w14:textId="77777777" w:rsidR="00654D0A" w:rsidRDefault="00654D0A" w:rsidP="00654D0A">
            <w:pPr>
              <w:spacing w:before="120"/>
              <w:rPr>
                <w:rFonts w:ascii="Calibri" w:hAnsi="Calibri"/>
                <w:color w:val="000000"/>
                <w:lang w:val="en-AU"/>
              </w:rPr>
            </w:pPr>
          </w:p>
        </w:tc>
        <w:tc>
          <w:tcPr>
            <w:tcW w:w="1778" w:type="dxa"/>
            <w:shd w:val="clear" w:color="auto" w:fill="auto"/>
          </w:tcPr>
          <w:p w14:paraId="039C52AD" w14:textId="77777777" w:rsidR="00654D0A" w:rsidRDefault="00654D0A" w:rsidP="00654D0A">
            <w:pPr>
              <w:ind w:left="-652"/>
              <w:rPr>
                <w:rFonts w:ascii="Calibri" w:hAnsi="Calibri"/>
                <w:color w:val="000000"/>
                <w:lang w:val="en-AU"/>
              </w:rPr>
            </w:pPr>
            <w:r>
              <w:rPr>
                <w:rFonts w:ascii="Calibri" w:hAnsi="Calibri"/>
                <w:color w:val="000000"/>
                <w:lang w:val="en-AU"/>
              </w:rPr>
              <w:t>Mr Barr</w:t>
            </w:r>
          </w:p>
        </w:tc>
        <w:tc>
          <w:tcPr>
            <w:tcW w:w="2430" w:type="dxa"/>
            <w:gridSpan w:val="2"/>
            <w:shd w:val="clear" w:color="auto" w:fill="auto"/>
          </w:tcPr>
          <w:p w14:paraId="1F1C64A2" w14:textId="77777777" w:rsidR="00654D0A" w:rsidRDefault="00654D0A" w:rsidP="00654D0A">
            <w:pPr>
              <w:ind w:left="-450"/>
              <w:rPr>
                <w:rFonts w:ascii="Calibri" w:hAnsi="Calibri"/>
                <w:color w:val="000000"/>
                <w:lang w:val="en-AU"/>
              </w:rPr>
            </w:pPr>
            <w:r>
              <w:rPr>
                <w:rFonts w:ascii="Calibri" w:hAnsi="Calibri"/>
                <w:color w:val="000000"/>
                <w:lang w:val="en-AU"/>
              </w:rPr>
              <w:t>Dr Paterson</w:t>
            </w:r>
          </w:p>
        </w:tc>
      </w:tr>
      <w:tr w:rsidR="00654D0A" w14:paraId="57ED2D0F" w14:textId="77777777" w:rsidTr="00806EF7">
        <w:trPr>
          <w:trHeight w:hRule="exact" w:val="312"/>
        </w:trPr>
        <w:tc>
          <w:tcPr>
            <w:tcW w:w="1998" w:type="dxa"/>
            <w:shd w:val="clear" w:color="auto" w:fill="auto"/>
          </w:tcPr>
          <w:p w14:paraId="73A8DF59" w14:textId="77777777" w:rsidR="00654D0A" w:rsidRDefault="00654D0A" w:rsidP="00654D0A">
            <w:pPr>
              <w:rPr>
                <w:rFonts w:ascii="Calibri" w:hAnsi="Calibri"/>
                <w:color w:val="000000"/>
                <w:lang w:val="en-AU"/>
              </w:rPr>
            </w:pPr>
            <w:r>
              <w:rPr>
                <w:rFonts w:ascii="Calibri" w:hAnsi="Calibri"/>
                <w:color w:val="000000"/>
                <w:lang w:val="en-AU"/>
              </w:rPr>
              <w:t>Ms Castley</w:t>
            </w:r>
          </w:p>
        </w:tc>
        <w:tc>
          <w:tcPr>
            <w:tcW w:w="1998" w:type="dxa"/>
            <w:shd w:val="clear" w:color="auto" w:fill="auto"/>
          </w:tcPr>
          <w:p w14:paraId="308D57D0" w14:textId="77777777" w:rsidR="00654D0A" w:rsidRDefault="00654D0A" w:rsidP="00654D0A">
            <w:pPr>
              <w:spacing w:before="120"/>
              <w:rPr>
                <w:rFonts w:ascii="Calibri" w:hAnsi="Calibri"/>
                <w:color w:val="000000"/>
                <w:lang w:val="en-AU"/>
              </w:rPr>
            </w:pPr>
          </w:p>
        </w:tc>
        <w:tc>
          <w:tcPr>
            <w:tcW w:w="796" w:type="dxa"/>
            <w:shd w:val="clear" w:color="auto" w:fill="auto"/>
          </w:tcPr>
          <w:p w14:paraId="396E916B" w14:textId="77777777" w:rsidR="00654D0A" w:rsidRDefault="00654D0A" w:rsidP="00654D0A">
            <w:pPr>
              <w:spacing w:before="120"/>
              <w:rPr>
                <w:rFonts w:ascii="Calibri" w:hAnsi="Calibri"/>
                <w:color w:val="000000"/>
                <w:lang w:val="en-AU"/>
              </w:rPr>
            </w:pPr>
          </w:p>
        </w:tc>
        <w:tc>
          <w:tcPr>
            <w:tcW w:w="1778" w:type="dxa"/>
            <w:shd w:val="clear" w:color="auto" w:fill="auto"/>
          </w:tcPr>
          <w:p w14:paraId="61CD7AF4" w14:textId="77777777" w:rsidR="00654D0A" w:rsidRDefault="00654D0A" w:rsidP="00654D0A">
            <w:pPr>
              <w:ind w:left="-652"/>
              <w:rPr>
                <w:rFonts w:ascii="Calibri" w:hAnsi="Calibri"/>
                <w:color w:val="000000"/>
                <w:lang w:val="en-AU"/>
              </w:rPr>
            </w:pPr>
            <w:r>
              <w:rPr>
                <w:rFonts w:ascii="Calibri" w:hAnsi="Calibri"/>
                <w:color w:val="000000"/>
                <w:lang w:val="en-AU"/>
              </w:rPr>
              <w:t>Ms Berry</w:t>
            </w:r>
          </w:p>
        </w:tc>
        <w:tc>
          <w:tcPr>
            <w:tcW w:w="2430" w:type="dxa"/>
            <w:gridSpan w:val="2"/>
            <w:shd w:val="clear" w:color="auto" w:fill="auto"/>
          </w:tcPr>
          <w:p w14:paraId="22F2CE9D" w14:textId="77777777" w:rsidR="00654D0A" w:rsidRDefault="00654D0A" w:rsidP="00654D0A">
            <w:pPr>
              <w:ind w:left="-450"/>
              <w:rPr>
                <w:rFonts w:ascii="Calibri" w:hAnsi="Calibri"/>
                <w:color w:val="000000"/>
                <w:lang w:val="en-AU"/>
              </w:rPr>
            </w:pPr>
            <w:r>
              <w:rPr>
                <w:rFonts w:ascii="Calibri" w:hAnsi="Calibri"/>
                <w:color w:val="000000"/>
                <w:lang w:val="en-AU"/>
              </w:rPr>
              <w:t>Mr Pettersson</w:t>
            </w:r>
          </w:p>
        </w:tc>
      </w:tr>
      <w:tr w:rsidR="00654D0A" w14:paraId="05550FE4" w14:textId="77777777" w:rsidTr="00806EF7">
        <w:trPr>
          <w:trHeight w:hRule="exact" w:val="312"/>
        </w:trPr>
        <w:tc>
          <w:tcPr>
            <w:tcW w:w="1998" w:type="dxa"/>
            <w:shd w:val="clear" w:color="auto" w:fill="auto"/>
          </w:tcPr>
          <w:p w14:paraId="40E671FD" w14:textId="77777777" w:rsidR="00654D0A" w:rsidRDefault="00654D0A" w:rsidP="00654D0A">
            <w:pPr>
              <w:rPr>
                <w:rFonts w:ascii="Calibri" w:hAnsi="Calibri"/>
                <w:color w:val="000000"/>
                <w:lang w:val="en-AU"/>
              </w:rPr>
            </w:pPr>
            <w:r>
              <w:rPr>
                <w:rFonts w:ascii="Calibri" w:hAnsi="Calibri"/>
                <w:color w:val="000000"/>
                <w:lang w:val="en-AU"/>
              </w:rPr>
              <w:t>Mrs Kikkert</w:t>
            </w:r>
          </w:p>
        </w:tc>
        <w:tc>
          <w:tcPr>
            <w:tcW w:w="1998" w:type="dxa"/>
            <w:shd w:val="clear" w:color="auto" w:fill="auto"/>
          </w:tcPr>
          <w:p w14:paraId="63AFD312" w14:textId="77777777" w:rsidR="00654D0A" w:rsidRDefault="00654D0A" w:rsidP="00654D0A">
            <w:pPr>
              <w:spacing w:before="120"/>
              <w:rPr>
                <w:rFonts w:ascii="Calibri" w:hAnsi="Calibri"/>
                <w:color w:val="000000"/>
                <w:lang w:val="en-AU"/>
              </w:rPr>
            </w:pPr>
          </w:p>
        </w:tc>
        <w:tc>
          <w:tcPr>
            <w:tcW w:w="796" w:type="dxa"/>
            <w:shd w:val="clear" w:color="auto" w:fill="auto"/>
          </w:tcPr>
          <w:p w14:paraId="6B414369" w14:textId="77777777" w:rsidR="00654D0A" w:rsidRDefault="00654D0A" w:rsidP="00654D0A">
            <w:pPr>
              <w:spacing w:before="120"/>
              <w:rPr>
                <w:rFonts w:ascii="Calibri" w:hAnsi="Calibri"/>
                <w:color w:val="000000"/>
                <w:lang w:val="en-AU"/>
              </w:rPr>
            </w:pPr>
          </w:p>
        </w:tc>
        <w:tc>
          <w:tcPr>
            <w:tcW w:w="1778" w:type="dxa"/>
            <w:shd w:val="clear" w:color="auto" w:fill="auto"/>
          </w:tcPr>
          <w:p w14:paraId="41C4063C" w14:textId="77777777" w:rsidR="00654D0A" w:rsidRDefault="00654D0A" w:rsidP="00654D0A">
            <w:pPr>
              <w:ind w:left="-652"/>
              <w:rPr>
                <w:rFonts w:ascii="Calibri" w:hAnsi="Calibri"/>
                <w:color w:val="000000"/>
                <w:lang w:val="en-AU"/>
              </w:rPr>
            </w:pPr>
            <w:r>
              <w:rPr>
                <w:rFonts w:ascii="Calibri" w:hAnsi="Calibri"/>
                <w:color w:val="000000"/>
                <w:lang w:val="en-AU"/>
              </w:rPr>
              <w:t>Mr Braddock</w:t>
            </w:r>
          </w:p>
        </w:tc>
        <w:tc>
          <w:tcPr>
            <w:tcW w:w="2430" w:type="dxa"/>
            <w:gridSpan w:val="2"/>
            <w:shd w:val="clear" w:color="auto" w:fill="auto"/>
          </w:tcPr>
          <w:p w14:paraId="183005A3" w14:textId="77777777" w:rsidR="00654D0A" w:rsidRDefault="00654D0A" w:rsidP="00654D0A">
            <w:pPr>
              <w:ind w:left="-450"/>
              <w:rPr>
                <w:rFonts w:ascii="Calibri" w:hAnsi="Calibri"/>
                <w:color w:val="000000"/>
                <w:lang w:val="en-AU"/>
              </w:rPr>
            </w:pPr>
            <w:r>
              <w:rPr>
                <w:rFonts w:ascii="Calibri" w:hAnsi="Calibri"/>
                <w:color w:val="000000"/>
                <w:lang w:val="en-AU"/>
              </w:rPr>
              <w:t>Mr Rattenbury</w:t>
            </w:r>
          </w:p>
        </w:tc>
      </w:tr>
      <w:tr w:rsidR="00654D0A" w14:paraId="1423B085" w14:textId="77777777" w:rsidTr="00806EF7">
        <w:trPr>
          <w:trHeight w:hRule="exact" w:val="312"/>
        </w:trPr>
        <w:tc>
          <w:tcPr>
            <w:tcW w:w="1998" w:type="dxa"/>
            <w:shd w:val="clear" w:color="auto" w:fill="auto"/>
          </w:tcPr>
          <w:p w14:paraId="2B4F50DB" w14:textId="77777777" w:rsidR="00654D0A" w:rsidRDefault="00654D0A" w:rsidP="00654D0A">
            <w:pPr>
              <w:rPr>
                <w:rFonts w:ascii="Calibri" w:hAnsi="Calibri"/>
                <w:color w:val="000000"/>
                <w:lang w:val="en-AU"/>
              </w:rPr>
            </w:pPr>
            <w:r>
              <w:rPr>
                <w:rFonts w:ascii="Calibri" w:hAnsi="Calibri"/>
                <w:color w:val="000000"/>
                <w:lang w:val="en-AU"/>
              </w:rPr>
              <w:t>Ms Lee</w:t>
            </w:r>
          </w:p>
        </w:tc>
        <w:tc>
          <w:tcPr>
            <w:tcW w:w="1998" w:type="dxa"/>
            <w:shd w:val="clear" w:color="auto" w:fill="auto"/>
          </w:tcPr>
          <w:p w14:paraId="1CDDAFC9" w14:textId="77777777" w:rsidR="00654D0A" w:rsidRDefault="00654D0A" w:rsidP="00654D0A">
            <w:pPr>
              <w:spacing w:before="120"/>
              <w:rPr>
                <w:rFonts w:ascii="Calibri" w:hAnsi="Calibri"/>
                <w:color w:val="000000"/>
                <w:lang w:val="en-AU"/>
              </w:rPr>
            </w:pPr>
          </w:p>
        </w:tc>
        <w:tc>
          <w:tcPr>
            <w:tcW w:w="796" w:type="dxa"/>
            <w:shd w:val="clear" w:color="auto" w:fill="auto"/>
          </w:tcPr>
          <w:p w14:paraId="7FAD7DC5" w14:textId="77777777" w:rsidR="00654D0A" w:rsidRDefault="00654D0A" w:rsidP="00654D0A">
            <w:pPr>
              <w:spacing w:before="120"/>
              <w:rPr>
                <w:rFonts w:ascii="Calibri" w:hAnsi="Calibri"/>
                <w:color w:val="000000"/>
                <w:lang w:val="en-AU"/>
              </w:rPr>
            </w:pPr>
          </w:p>
        </w:tc>
        <w:tc>
          <w:tcPr>
            <w:tcW w:w="1778" w:type="dxa"/>
            <w:shd w:val="clear" w:color="auto" w:fill="auto"/>
          </w:tcPr>
          <w:p w14:paraId="3DBEE0E8" w14:textId="77777777" w:rsidR="00654D0A" w:rsidRDefault="00654D0A" w:rsidP="00654D0A">
            <w:pPr>
              <w:ind w:left="-652"/>
              <w:rPr>
                <w:rFonts w:ascii="Calibri" w:hAnsi="Calibri"/>
                <w:color w:val="000000"/>
                <w:lang w:val="en-AU"/>
              </w:rPr>
            </w:pPr>
            <w:r>
              <w:rPr>
                <w:rFonts w:ascii="Calibri" w:hAnsi="Calibri"/>
                <w:color w:val="000000"/>
                <w:lang w:val="en-AU"/>
              </w:rPr>
              <w:t>Ms Burch</w:t>
            </w:r>
          </w:p>
        </w:tc>
        <w:tc>
          <w:tcPr>
            <w:tcW w:w="2430" w:type="dxa"/>
            <w:gridSpan w:val="2"/>
            <w:shd w:val="clear" w:color="auto" w:fill="auto"/>
          </w:tcPr>
          <w:p w14:paraId="5EC70550" w14:textId="77777777" w:rsidR="00654D0A" w:rsidRDefault="00654D0A" w:rsidP="00654D0A">
            <w:pPr>
              <w:ind w:left="-450"/>
              <w:rPr>
                <w:rFonts w:ascii="Calibri" w:hAnsi="Calibri"/>
                <w:color w:val="000000"/>
                <w:lang w:val="en-AU"/>
              </w:rPr>
            </w:pPr>
            <w:r>
              <w:rPr>
                <w:rFonts w:ascii="Calibri" w:hAnsi="Calibri"/>
                <w:color w:val="000000"/>
                <w:lang w:val="en-AU"/>
              </w:rPr>
              <w:t>Mr Steel</w:t>
            </w:r>
          </w:p>
        </w:tc>
      </w:tr>
      <w:tr w:rsidR="00654D0A" w14:paraId="350F6FA5" w14:textId="77777777" w:rsidTr="00806EF7">
        <w:trPr>
          <w:trHeight w:hRule="exact" w:val="312"/>
        </w:trPr>
        <w:tc>
          <w:tcPr>
            <w:tcW w:w="1998" w:type="dxa"/>
            <w:shd w:val="clear" w:color="auto" w:fill="auto"/>
          </w:tcPr>
          <w:p w14:paraId="3837ABB8" w14:textId="77777777" w:rsidR="00654D0A" w:rsidRDefault="00654D0A" w:rsidP="00654D0A">
            <w:pPr>
              <w:rPr>
                <w:rFonts w:ascii="Calibri" w:hAnsi="Calibri"/>
                <w:color w:val="000000"/>
                <w:lang w:val="en-AU"/>
              </w:rPr>
            </w:pPr>
            <w:r>
              <w:rPr>
                <w:rFonts w:ascii="Calibri" w:hAnsi="Calibri"/>
                <w:color w:val="000000"/>
                <w:lang w:val="en-AU"/>
              </w:rPr>
              <w:t>Mr Milligan</w:t>
            </w:r>
          </w:p>
        </w:tc>
        <w:tc>
          <w:tcPr>
            <w:tcW w:w="1998" w:type="dxa"/>
            <w:shd w:val="clear" w:color="auto" w:fill="auto"/>
          </w:tcPr>
          <w:p w14:paraId="4AC37DAC" w14:textId="77777777" w:rsidR="00654D0A" w:rsidRDefault="00654D0A" w:rsidP="00654D0A">
            <w:pPr>
              <w:spacing w:before="120"/>
              <w:rPr>
                <w:rFonts w:ascii="Calibri" w:hAnsi="Calibri"/>
                <w:color w:val="000000"/>
                <w:lang w:val="en-AU"/>
              </w:rPr>
            </w:pPr>
          </w:p>
        </w:tc>
        <w:tc>
          <w:tcPr>
            <w:tcW w:w="796" w:type="dxa"/>
            <w:shd w:val="clear" w:color="auto" w:fill="auto"/>
          </w:tcPr>
          <w:p w14:paraId="48B9026E" w14:textId="77777777" w:rsidR="00654D0A" w:rsidRDefault="00654D0A" w:rsidP="00654D0A">
            <w:pPr>
              <w:spacing w:before="120"/>
              <w:rPr>
                <w:rFonts w:ascii="Calibri" w:hAnsi="Calibri"/>
                <w:color w:val="000000"/>
                <w:lang w:val="en-AU"/>
              </w:rPr>
            </w:pPr>
          </w:p>
        </w:tc>
        <w:tc>
          <w:tcPr>
            <w:tcW w:w="1778" w:type="dxa"/>
            <w:shd w:val="clear" w:color="auto" w:fill="auto"/>
          </w:tcPr>
          <w:p w14:paraId="7C9F12B8" w14:textId="77777777" w:rsidR="00654D0A" w:rsidRDefault="00654D0A" w:rsidP="00654D0A">
            <w:pPr>
              <w:ind w:left="-652"/>
              <w:rPr>
                <w:rFonts w:ascii="Calibri" w:hAnsi="Calibri"/>
                <w:color w:val="000000"/>
                <w:lang w:val="en-AU"/>
              </w:rPr>
            </w:pPr>
            <w:r>
              <w:rPr>
                <w:rFonts w:ascii="Calibri" w:hAnsi="Calibri"/>
                <w:color w:val="000000"/>
                <w:lang w:val="en-AU"/>
              </w:rPr>
              <w:t>Ms Cheyne</w:t>
            </w:r>
          </w:p>
        </w:tc>
        <w:tc>
          <w:tcPr>
            <w:tcW w:w="2430" w:type="dxa"/>
            <w:gridSpan w:val="2"/>
            <w:shd w:val="clear" w:color="auto" w:fill="auto"/>
          </w:tcPr>
          <w:p w14:paraId="7D9E1819" w14:textId="77777777" w:rsidR="00654D0A" w:rsidRDefault="00654D0A" w:rsidP="00654D0A">
            <w:pPr>
              <w:ind w:left="-450"/>
              <w:rPr>
                <w:rFonts w:ascii="Calibri" w:hAnsi="Calibri"/>
                <w:color w:val="000000"/>
                <w:lang w:val="en-AU"/>
              </w:rPr>
            </w:pPr>
            <w:r>
              <w:rPr>
                <w:rFonts w:ascii="Calibri" w:hAnsi="Calibri"/>
                <w:color w:val="000000"/>
                <w:lang w:val="en-AU"/>
              </w:rPr>
              <w:t>Ms Stephen-Smith</w:t>
            </w:r>
          </w:p>
        </w:tc>
      </w:tr>
      <w:tr w:rsidR="00654D0A" w14:paraId="4E4FB19A" w14:textId="77777777" w:rsidTr="00806EF7">
        <w:trPr>
          <w:trHeight w:hRule="exact" w:val="312"/>
        </w:trPr>
        <w:tc>
          <w:tcPr>
            <w:tcW w:w="1998" w:type="dxa"/>
            <w:shd w:val="clear" w:color="auto" w:fill="auto"/>
          </w:tcPr>
          <w:p w14:paraId="2C3ACA76" w14:textId="77777777" w:rsidR="00654D0A" w:rsidRDefault="00654D0A" w:rsidP="00654D0A">
            <w:pPr>
              <w:rPr>
                <w:rFonts w:ascii="Calibri" w:hAnsi="Calibri"/>
                <w:color w:val="000000"/>
                <w:lang w:val="en-AU"/>
              </w:rPr>
            </w:pPr>
            <w:r>
              <w:rPr>
                <w:rFonts w:ascii="Calibri" w:hAnsi="Calibri"/>
                <w:color w:val="000000"/>
                <w:lang w:val="en-AU"/>
              </w:rPr>
              <w:t>Mr Parton</w:t>
            </w:r>
          </w:p>
        </w:tc>
        <w:tc>
          <w:tcPr>
            <w:tcW w:w="1998" w:type="dxa"/>
            <w:shd w:val="clear" w:color="auto" w:fill="auto"/>
          </w:tcPr>
          <w:p w14:paraId="6675C936" w14:textId="77777777" w:rsidR="00654D0A" w:rsidRDefault="00654D0A" w:rsidP="00654D0A">
            <w:pPr>
              <w:spacing w:before="120"/>
              <w:rPr>
                <w:rFonts w:ascii="Calibri" w:hAnsi="Calibri"/>
                <w:color w:val="000000"/>
                <w:lang w:val="en-AU"/>
              </w:rPr>
            </w:pPr>
          </w:p>
        </w:tc>
        <w:tc>
          <w:tcPr>
            <w:tcW w:w="796" w:type="dxa"/>
            <w:shd w:val="clear" w:color="auto" w:fill="auto"/>
          </w:tcPr>
          <w:p w14:paraId="4FB50D3C" w14:textId="77777777" w:rsidR="00654D0A" w:rsidRDefault="00654D0A" w:rsidP="00654D0A">
            <w:pPr>
              <w:spacing w:before="120"/>
              <w:rPr>
                <w:rFonts w:ascii="Calibri" w:hAnsi="Calibri"/>
                <w:color w:val="000000"/>
                <w:lang w:val="en-AU"/>
              </w:rPr>
            </w:pPr>
          </w:p>
        </w:tc>
        <w:tc>
          <w:tcPr>
            <w:tcW w:w="1778" w:type="dxa"/>
            <w:shd w:val="clear" w:color="auto" w:fill="auto"/>
          </w:tcPr>
          <w:p w14:paraId="6FC990DC" w14:textId="77777777" w:rsidR="00654D0A" w:rsidRDefault="00654D0A" w:rsidP="00654D0A">
            <w:pPr>
              <w:ind w:left="-652"/>
              <w:rPr>
                <w:rFonts w:ascii="Calibri" w:hAnsi="Calibri"/>
                <w:color w:val="000000"/>
                <w:lang w:val="en-AU"/>
              </w:rPr>
            </w:pPr>
            <w:r>
              <w:rPr>
                <w:rFonts w:ascii="Calibri" w:hAnsi="Calibri"/>
                <w:color w:val="000000"/>
                <w:lang w:val="en-AU"/>
              </w:rPr>
              <w:t>Ms Davidson</w:t>
            </w:r>
          </w:p>
        </w:tc>
        <w:tc>
          <w:tcPr>
            <w:tcW w:w="2430" w:type="dxa"/>
            <w:gridSpan w:val="2"/>
            <w:shd w:val="clear" w:color="auto" w:fill="auto"/>
          </w:tcPr>
          <w:p w14:paraId="22C72E80" w14:textId="77777777" w:rsidR="00654D0A" w:rsidRDefault="00654D0A" w:rsidP="00654D0A">
            <w:pPr>
              <w:ind w:left="-450"/>
              <w:rPr>
                <w:rFonts w:ascii="Calibri" w:hAnsi="Calibri"/>
                <w:color w:val="000000"/>
                <w:lang w:val="en-AU"/>
              </w:rPr>
            </w:pPr>
            <w:r>
              <w:rPr>
                <w:rFonts w:ascii="Calibri" w:hAnsi="Calibri"/>
                <w:color w:val="000000"/>
                <w:lang w:val="en-AU"/>
              </w:rPr>
              <w:t>Ms Vassarotti</w:t>
            </w:r>
          </w:p>
        </w:tc>
      </w:tr>
      <w:tr w:rsidR="00654D0A" w14:paraId="17B1945B" w14:textId="77777777" w:rsidTr="00806EF7">
        <w:trPr>
          <w:trHeight w:hRule="exact" w:val="312"/>
        </w:trPr>
        <w:tc>
          <w:tcPr>
            <w:tcW w:w="1998" w:type="dxa"/>
            <w:shd w:val="clear" w:color="auto" w:fill="auto"/>
          </w:tcPr>
          <w:p w14:paraId="625D3743" w14:textId="77777777" w:rsidR="00654D0A" w:rsidRDefault="00654D0A" w:rsidP="00654D0A">
            <w:pPr>
              <w:spacing w:before="120"/>
              <w:rPr>
                <w:rFonts w:ascii="Calibri" w:hAnsi="Calibri"/>
                <w:color w:val="000000"/>
                <w:lang w:val="en-AU"/>
              </w:rPr>
            </w:pPr>
          </w:p>
        </w:tc>
        <w:tc>
          <w:tcPr>
            <w:tcW w:w="1998" w:type="dxa"/>
            <w:shd w:val="clear" w:color="auto" w:fill="auto"/>
          </w:tcPr>
          <w:p w14:paraId="2D1DE8C5" w14:textId="77777777" w:rsidR="00654D0A" w:rsidRDefault="00654D0A" w:rsidP="00654D0A">
            <w:pPr>
              <w:spacing w:before="120"/>
              <w:rPr>
                <w:rFonts w:ascii="Calibri" w:hAnsi="Calibri"/>
                <w:color w:val="000000"/>
                <w:lang w:val="en-AU"/>
              </w:rPr>
            </w:pPr>
          </w:p>
        </w:tc>
        <w:tc>
          <w:tcPr>
            <w:tcW w:w="796" w:type="dxa"/>
            <w:shd w:val="clear" w:color="auto" w:fill="auto"/>
          </w:tcPr>
          <w:p w14:paraId="6F77A8D4" w14:textId="77777777" w:rsidR="00654D0A" w:rsidRDefault="00654D0A" w:rsidP="00654D0A">
            <w:pPr>
              <w:spacing w:before="120"/>
              <w:rPr>
                <w:rFonts w:ascii="Calibri" w:hAnsi="Calibri"/>
                <w:color w:val="000000"/>
                <w:lang w:val="en-AU"/>
              </w:rPr>
            </w:pPr>
          </w:p>
        </w:tc>
        <w:tc>
          <w:tcPr>
            <w:tcW w:w="1778" w:type="dxa"/>
            <w:shd w:val="clear" w:color="auto" w:fill="auto"/>
          </w:tcPr>
          <w:p w14:paraId="5C94AFFF" w14:textId="77777777" w:rsidR="00654D0A" w:rsidRDefault="00654D0A" w:rsidP="00654D0A">
            <w:pPr>
              <w:ind w:left="-652"/>
              <w:rPr>
                <w:rFonts w:ascii="Calibri" w:hAnsi="Calibri"/>
                <w:color w:val="000000"/>
                <w:lang w:val="en-AU"/>
              </w:rPr>
            </w:pPr>
            <w:r>
              <w:rPr>
                <w:rFonts w:ascii="Calibri" w:hAnsi="Calibri"/>
                <w:color w:val="000000"/>
                <w:lang w:val="en-AU"/>
              </w:rPr>
              <w:t>Mr Gentleman</w:t>
            </w:r>
          </w:p>
        </w:tc>
        <w:tc>
          <w:tcPr>
            <w:tcW w:w="2430" w:type="dxa"/>
            <w:gridSpan w:val="2"/>
            <w:shd w:val="clear" w:color="auto" w:fill="auto"/>
          </w:tcPr>
          <w:p w14:paraId="4F30A187" w14:textId="77777777" w:rsidR="00654D0A" w:rsidRDefault="00654D0A" w:rsidP="00654D0A">
            <w:pPr>
              <w:spacing w:before="120"/>
              <w:ind w:left="-450"/>
              <w:rPr>
                <w:rFonts w:ascii="Calibri" w:hAnsi="Calibri"/>
                <w:color w:val="000000"/>
                <w:lang w:val="en-AU"/>
              </w:rPr>
            </w:pPr>
          </w:p>
        </w:tc>
      </w:tr>
    </w:tbl>
    <w:p w14:paraId="12953882" w14:textId="77777777" w:rsidR="00654D0A" w:rsidRDefault="00654D0A" w:rsidP="00654D0A">
      <w:pPr>
        <w:spacing w:before="120"/>
        <w:ind w:left="720"/>
        <w:rPr>
          <w:rFonts w:ascii="Calibri" w:hAnsi="Calibri"/>
          <w:color w:val="000000"/>
          <w:lang w:val="en-AU"/>
        </w:rPr>
      </w:pPr>
      <w:r>
        <w:rPr>
          <w:rFonts w:ascii="Calibri" w:hAnsi="Calibri"/>
          <w:color w:val="000000"/>
          <w:lang w:val="en-AU"/>
        </w:rPr>
        <w:t>And so it was negatived.</w:t>
      </w:r>
    </w:p>
    <w:p w14:paraId="01A597B7" w14:textId="77777777" w:rsidR="003F11A9" w:rsidRPr="003F11A9" w:rsidRDefault="003F11A9" w:rsidP="003F11A9">
      <w:pPr>
        <w:keepNext/>
        <w:keepLines/>
        <w:tabs>
          <w:tab w:val="right" w:pos="339"/>
          <w:tab w:val="left" w:pos="720"/>
        </w:tabs>
        <w:spacing w:before="240"/>
        <w:ind w:left="720" w:hanging="720"/>
        <w:rPr>
          <w:rFonts w:ascii="Calibri" w:hAnsi="Calibri"/>
          <w:b/>
          <w:caps/>
          <w:lang w:val="en-AU"/>
        </w:rPr>
      </w:pPr>
      <w:r w:rsidRPr="003F11A9">
        <w:rPr>
          <w:rFonts w:ascii="Calibri" w:hAnsi="Calibri"/>
          <w:b/>
          <w:caps/>
          <w:lang w:val="en-AU"/>
        </w:rPr>
        <w:lastRenderedPageBreak/>
        <w:tab/>
      </w:r>
      <w:r w:rsidR="007C3C4B">
        <w:rPr>
          <w:rFonts w:ascii="Calibri" w:hAnsi="Calibri"/>
          <w:b/>
          <w:bCs/>
          <w:caps/>
          <w:lang w:val="en-AU"/>
        </w:rPr>
        <w:t>18</w:t>
      </w:r>
      <w:r w:rsidR="004761BD">
        <w:rPr>
          <w:rFonts w:ascii="Calibri" w:hAnsi="Calibri"/>
          <w:b/>
          <w:caps/>
          <w:lang w:val="en-AU"/>
        </w:rPr>
        <w:tab/>
        <w:t xml:space="preserve">cost of living </w:t>
      </w:r>
      <w:r w:rsidR="00526E65">
        <w:rPr>
          <w:rFonts w:ascii="Calibri" w:hAnsi="Calibri"/>
          <w:b/>
          <w:caps/>
          <w:lang w:val="en-AU"/>
        </w:rPr>
        <w:t>pressures</w:t>
      </w:r>
    </w:p>
    <w:p w14:paraId="48B9FBB5" w14:textId="6CAB5E2F" w:rsidR="003F11A9" w:rsidRPr="003F11A9" w:rsidRDefault="003F11A9" w:rsidP="003F11A9">
      <w:pPr>
        <w:spacing w:before="120"/>
        <w:ind w:left="720"/>
        <w:rPr>
          <w:rFonts w:ascii="Calibri" w:hAnsi="Calibri"/>
          <w:color w:val="000000"/>
          <w:lang w:val="en-AU"/>
        </w:rPr>
      </w:pPr>
      <w:r>
        <w:rPr>
          <w:rFonts w:ascii="Calibri" w:hAnsi="Calibri"/>
          <w:color w:val="000000"/>
          <w:lang w:val="en-AU"/>
        </w:rPr>
        <w:t>Ms Lee</w:t>
      </w:r>
      <w:r w:rsidRPr="003F11A9">
        <w:rPr>
          <w:rFonts w:ascii="Calibri" w:hAnsi="Calibri"/>
          <w:color w:val="000000"/>
          <w:lang w:val="en-AU"/>
        </w:rPr>
        <w:t>, pursuant to notice, moved—That this Assembly:</w:t>
      </w:r>
    </w:p>
    <w:p w14:paraId="21FA1963" w14:textId="77777777" w:rsidR="003F11A9" w:rsidRPr="003F11A9" w:rsidRDefault="003F11A9" w:rsidP="003F11A9">
      <w:pPr>
        <w:pStyle w:val="DPSEntryIndents"/>
        <w:numPr>
          <w:ilvl w:val="0"/>
          <w:numId w:val="21"/>
        </w:numPr>
      </w:pPr>
      <w:r w:rsidRPr="003F11A9">
        <w:t>notes that:</w:t>
      </w:r>
    </w:p>
    <w:p w14:paraId="12ACA69C" w14:textId="77777777" w:rsidR="003F11A9" w:rsidRPr="003F11A9" w:rsidRDefault="003F11A9" w:rsidP="003F11A9">
      <w:pPr>
        <w:pStyle w:val="DPSEntryIndentsLev2"/>
        <w:numPr>
          <w:ilvl w:val="0"/>
          <w:numId w:val="22"/>
        </w:numPr>
        <w:ind w:left="1890" w:hanging="540"/>
      </w:pPr>
      <w:r w:rsidRPr="003F11A9">
        <w:t>the ACT Council of Social Service, in its 2022 ACT Cost of Living Report, shows that over the past five years Canberra has experienced significant price increases for essential goods and services, including:</w:t>
      </w:r>
    </w:p>
    <w:p w14:paraId="048078A1" w14:textId="77777777" w:rsidR="003F11A9" w:rsidRPr="003F11A9" w:rsidRDefault="003F11A9" w:rsidP="003F11A9">
      <w:pPr>
        <w:pStyle w:val="DPSEntryIndentsLev3"/>
      </w:pPr>
      <w:r w:rsidRPr="003F11A9">
        <w:t>transport up 19.2 percent;</w:t>
      </w:r>
    </w:p>
    <w:p w14:paraId="4FA076AE" w14:textId="77777777" w:rsidR="003F11A9" w:rsidRPr="003F11A9" w:rsidRDefault="003F11A9" w:rsidP="003F11A9">
      <w:pPr>
        <w:pStyle w:val="DPSEntryIndentsLev3"/>
      </w:pPr>
      <w:r w:rsidRPr="003F11A9">
        <w:t>electricity up 28.1 percent;</w:t>
      </w:r>
    </w:p>
    <w:p w14:paraId="59F5C1E8" w14:textId="78C5F196" w:rsidR="003F11A9" w:rsidRPr="003F11A9" w:rsidRDefault="003F11A9" w:rsidP="003F11A9">
      <w:pPr>
        <w:pStyle w:val="DPSEntryIndentsLev3"/>
      </w:pPr>
      <w:r w:rsidRPr="003F11A9">
        <w:t>gas up 24 percent;</w:t>
      </w:r>
    </w:p>
    <w:p w14:paraId="441CD32C" w14:textId="77777777" w:rsidR="003F11A9" w:rsidRPr="003F11A9" w:rsidRDefault="003F11A9" w:rsidP="003F11A9">
      <w:pPr>
        <w:pStyle w:val="DPSEntryIndentsLev3"/>
      </w:pPr>
      <w:r w:rsidRPr="003F11A9">
        <w:t>medical and hospital services up 21.4 percent;</w:t>
      </w:r>
    </w:p>
    <w:p w14:paraId="20DE1C6C" w14:textId="5CD20AC4" w:rsidR="003F11A9" w:rsidRPr="003F11A9" w:rsidRDefault="003F11A9" w:rsidP="003F11A9">
      <w:pPr>
        <w:pStyle w:val="DPSEntryIndentsLev3"/>
      </w:pPr>
      <w:r w:rsidRPr="003F11A9">
        <w:t>housing up 19 percent;</w:t>
      </w:r>
    </w:p>
    <w:p w14:paraId="03F5221F" w14:textId="77777777" w:rsidR="003F11A9" w:rsidRPr="003F11A9" w:rsidRDefault="003F11A9" w:rsidP="003F11A9">
      <w:pPr>
        <w:pStyle w:val="DPSEntryIndentsLev3"/>
      </w:pPr>
      <w:r w:rsidRPr="003F11A9">
        <w:t>rents up 13.1 percent; and</w:t>
      </w:r>
    </w:p>
    <w:p w14:paraId="6E2AAC4B" w14:textId="00F3E40A" w:rsidR="003F11A9" w:rsidRPr="003F11A9" w:rsidRDefault="003F11A9" w:rsidP="003F11A9">
      <w:pPr>
        <w:pStyle w:val="DPSEntryIndentsLev3"/>
      </w:pPr>
      <w:r w:rsidRPr="003F11A9">
        <w:t>education up 17 percent;</w:t>
      </w:r>
    </w:p>
    <w:p w14:paraId="76209973" w14:textId="77777777" w:rsidR="003F11A9" w:rsidRPr="003F11A9" w:rsidRDefault="003F11A9" w:rsidP="003F11A9">
      <w:pPr>
        <w:pStyle w:val="DPSEntryIndentsLev2"/>
      </w:pPr>
      <w:r w:rsidRPr="003F11A9">
        <w:t>in addition to these significant price increases for essential goods and services, inflation in Canberra is at levels we</w:t>
      </w:r>
      <w:r w:rsidR="001169E2">
        <w:t>’</w:t>
      </w:r>
      <w:r w:rsidRPr="003F11A9">
        <w:t>ve not seen since the 1900s;</w:t>
      </w:r>
    </w:p>
    <w:p w14:paraId="5BABD9AC" w14:textId="77777777" w:rsidR="003F11A9" w:rsidRPr="003F11A9" w:rsidRDefault="003F11A9" w:rsidP="003F11A9">
      <w:pPr>
        <w:pStyle w:val="DPSEntryIndentsLev2"/>
      </w:pPr>
      <w:r w:rsidRPr="003F11A9">
        <w:t>over the last 10 years, household rates hav</w:t>
      </w:r>
      <w:r w:rsidR="00090629">
        <w:t>e increased by an average of 10 </w:t>
      </w:r>
      <w:r w:rsidRPr="003F11A9">
        <w:t>percent, and will continue to rise;</w:t>
      </w:r>
    </w:p>
    <w:p w14:paraId="6ACA6FED" w14:textId="77777777" w:rsidR="003F11A9" w:rsidRPr="003F11A9" w:rsidRDefault="003F11A9" w:rsidP="003F11A9">
      <w:pPr>
        <w:pStyle w:val="DPSEntryIndentsLev2"/>
      </w:pPr>
      <w:r w:rsidRPr="003F11A9">
        <w:t>the median house price in the ACT remains close to $1 million;</w:t>
      </w:r>
    </w:p>
    <w:p w14:paraId="7334CC22" w14:textId="77777777" w:rsidR="003F11A9" w:rsidRPr="003F11A9" w:rsidRDefault="003F11A9" w:rsidP="003F11A9">
      <w:pPr>
        <w:pStyle w:val="DPSEntryIndentsLev2"/>
      </w:pPr>
      <w:r w:rsidRPr="003F11A9">
        <w:t>successive interest rate rises are adding an extra $1,000 per month to the average mortgage, with more expected rate rises to come;</w:t>
      </w:r>
    </w:p>
    <w:p w14:paraId="4B882A10" w14:textId="77777777" w:rsidR="003F11A9" w:rsidRPr="003F11A9" w:rsidRDefault="003F11A9" w:rsidP="003F11A9">
      <w:pPr>
        <w:pStyle w:val="DPSEntryIndentsLev2"/>
      </w:pPr>
      <w:r w:rsidRPr="003F11A9">
        <w:t>the cost of renting a typical house is now $750 per week – the highest for any capital city in the country;</w:t>
      </w:r>
    </w:p>
    <w:p w14:paraId="41C28F70" w14:textId="77777777" w:rsidR="003F11A9" w:rsidRPr="003F11A9" w:rsidRDefault="003F11A9" w:rsidP="003F11A9">
      <w:pPr>
        <w:pStyle w:val="DPSEntryIndentsLev2"/>
      </w:pPr>
      <w:r w:rsidRPr="003F11A9">
        <w:t>the cost of childcare is the highest in the country; and</w:t>
      </w:r>
    </w:p>
    <w:p w14:paraId="60059D8B" w14:textId="77777777" w:rsidR="003F11A9" w:rsidRPr="003F11A9" w:rsidRDefault="003F11A9" w:rsidP="003F11A9">
      <w:pPr>
        <w:pStyle w:val="DPSEntryIndentsLev2"/>
      </w:pPr>
      <w:r w:rsidRPr="003F11A9">
        <w:t>general practice bulk billing rates are the lowest in the country; and</w:t>
      </w:r>
    </w:p>
    <w:p w14:paraId="5279BFE0" w14:textId="77777777" w:rsidR="003F11A9" w:rsidRPr="003F11A9" w:rsidRDefault="003F11A9" w:rsidP="00806EF7">
      <w:pPr>
        <w:pStyle w:val="DPSEntryIndents"/>
        <w:numPr>
          <w:ilvl w:val="0"/>
          <w:numId w:val="21"/>
        </w:numPr>
      </w:pPr>
      <w:r w:rsidRPr="003F11A9">
        <w:t>calls on the ACT Labor/Greens Government to:</w:t>
      </w:r>
    </w:p>
    <w:p w14:paraId="23C2E12C" w14:textId="77777777" w:rsidR="003F11A9" w:rsidRPr="003F11A9" w:rsidRDefault="003F11A9" w:rsidP="003F11A9">
      <w:pPr>
        <w:pStyle w:val="DPSEntryIndentsLev2"/>
        <w:numPr>
          <w:ilvl w:val="0"/>
          <w:numId w:val="23"/>
        </w:numPr>
        <w:ind w:hanging="630"/>
      </w:pPr>
      <w:r w:rsidRPr="003F11A9">
        <w:t>recognise that many Canberrans are facing a real cost-of-living crisis; and</w:t>
      </w:r>
    </w:p>
    <w:p w14:paraId="064524F0" w14:textId="77777777" w:rsidR="003F11A9" w:rsidRPr="003F11A9" w:rsidRDefault="003F11A9" w:rsidP="003F11A9">
      <w:pPr>
        <w:pStyle w:val="DPSEntryIndentsLev2"/>
      </w:pPr>
      <w:r w:rsidRPr="003F11A9">
        <w:t>report back to the Assembly by Thursday 30 March 2023, on the drivers of the cost-of-living pressures in Canberra and measures available to the ACT Labor and Greens Government to address these pressures.</w:t>
      </w:r>
    </w:p>
    <w:p w14:paraId="25A6B766" w14:textId="77777777" w:rsidR="00654D0A" w:rsidRDefault="00654D0A" w:rsidP="003F11A9">
      <w:pPr>
        <w:spacing w:before="120"/>
        <w:ind w:left="720" w:right="-35"/>
        <w:rPr>
          <w:rFonts w:ascii="Calibri" w:hAnsi="Calibri"/>
          <w:color w:val="000000"/>
          <w:lang w:val="en-AU"/>
        </w:rPr>
      </w:pPr>
      <w:r>
        <w:rPr>
          <w:rFonts w:ascii="Calibri" w:hAnsi="Calibri"/>
          <w:color w:val="000000"/>
          <w:lang w:val="en-AU"/>
        </w:rPr>
        <w:t>Mr Barr (Chief Minister) moved the following amendment: Omit all text after “That this Assembly”, substitute:</w:t>
      </w:r>
    </w:p>
    <w:p w14:paraId="07D67DFA" w14:textId="77777777" w:rsidR="00654D0A" w:rsidRPr="00654D0A" w:rsidRDefault="00526E65" w:rsidP="00526E65">
      <w:pPr>
        <w:pStyle w:val="DPSEntryIndents"/>
        <w:numPr>
          <w:ilvl w:val="0"/>
          <w:numId w:val="0"/>
        </w:numPr>
        <w:ind w:left="1368" w:hanging="648"/>
      </w:pPr>
      <w:r>
        <w:t>“(1)</w:t>
      </w:r>
      <w:r>
        <w:tab/>
        <w:t>n</w:t>
      </w:r>
      <w:r w:rsidR="00654D0A" w:rsidRPr="00654D0A">
        <w:t>otes that:</w:t>
      </w:r>
    </w:p>
    <w:p w14:paraId="4AABA2F5" w14:textId="77777777" w:rsidR="00654D0A" w:rsidRPr="00654D0A" w:rsidRDefault="00526E65" w:rsidP="00526E65">
      <w:pPr>
        <w:pStyle w:val="DPSEntryIndentsLev2"/>
        <w:numPr>
          <w:ilvl w:val="0"/>
          <w:numId w:val="31"/>
        </w:numPr>
        <w:ind w:left="1890" w:hanging="540"/>
      </w:pPr>
      <w:r>
        <w:t>c</w:t>
      </w:r>
      <w:r w:rsidR="00654D0A" w:rsidRPr="00654D0A">
        <w:t xml:space="preserve">ost-of-living pressures are currently an issue across Australia in a wide range of essential sectors, including energy, health, transport and housing; </w:t>
      </w:r>
    </w:p>
    <w:p w14:paraId="35976141" w14:textId="77777777" w:rsidR="00654D0A" w:rsidRPr="00654D0A" w:rsidRDefault="00526E65" w:rsidP="00526E65">
      <w:pPr>
        <w:pStyle w:val="DPSEntryIndentsLev2"/>
      </w:pPr>
      <w:r>
        <w:t>m</w:t>
      </w:r>
      <w:r w:rsidR="00654D0A" w:rsidRPr="00654D0A">
        <w:t>ajor contributors to cost-of-living pressures facing Australians include wages not keeping pace with inflation across most private and public sectors, and a lack of suitable employment and promotion opportunities;</w:t>
      </w:r>
    </w:p>
    <w:p w14:paraId="0B7AC2B3" w14:textId="77777777" w:rsidR="00654D0A" w:rsidRPr="00654D0A" w:rsidRDefault="00654D0A" w:rsidP="00526E65">
      <w:pPr>
        <w:pStyle w:val="DPSEntryIndentsLev2"/>
      </w:pPr>
      <w:r w:rsidRPr="00654D0A">
        <w:lastRenderedPageBreak/>
        <w:t>Australian mortgage holders on variable mortgages are experiencing increases in payments due to decisions by the Reserve Bank of Australia to raise interest rates to counter inflationary pressures;</w:t>
      </w:r>
    </w:p>
    <w:p w14:paraId="7F8BF676" w14:textId="77777777" w:rsidR="00654D0A" w:rsidRPr="00654D0A" w:rsidRDefault="00526E65" w:rsidP="00526E65">
      <w:pPr>
        <w:pStyle w:val="DPSEntryIndentsLev2"/>
      </w:pPr>
      <w:r>
        <w:t>u</w:t>
      </w:r>
      <w:r w:rsidR="00654D0A" w:rsidRPr="00654D0A">
        <w:t>nemployment in the ACT is currently the lowest in the country, with the Territory close to effective full employment; and</w:t>
      </w:r>
    </w:p>
    <w:p w14:paraId="377AF7DE" w14:textId="77777777" w:rsidR="00654D0A" w:rsidRPr="00654D0A" w:rsidRDefault="00654D0A" w:rsidP="00526E65">
      <w:pPr>
        <w:pStyle w:val="DPSEntryIndentsLev2"/>
      </w:pPr>
      <w:r w:rsidRPr="00654D0A">
        <w:t>Canberrans generally enjoy a high standard of living and access to free quality healthcare and education, and well-planned and delivered infrastructure – the lack of which leads to additional cost-of-living pressures for residents of other jurisdictio</w:t>
      </w:r>
      <w:r w:rsidR="00EA0D84">
        <w:t>ns;</w:t>
      </w:r>
      <w:r w:rsidRPr="00654D0A">
        <w:t xml:space="preserve"> </w:t>
      </w:r>
    </w:p>
    <w:p w14:paraId="0383C1D0" w14:textId="77777777" w:rsidR="00654D0A" w:rsidRPr="00526E65" w:rsidRDefault="00526E65" w:rsidP="00526E65">
      <w:pPr>
        <w:pStyle w:val="DPSEntryIndents"/>
        <w:numPr>
          <w:ilvl w:val="0"/>
          <w:numId w:val="34"/>
        </w:numPr>
      </w:pPr>
      <w:r>
        <w:t>f</w:t>
      </w:r>
      <w:r w:rsidR="00654D0A" w:rsidRPr="00526E65">
        <w:t>urther notes that the ACT Government, as already outlined in the agreed amendment to Ms Lee’s 13 October 2022 private members’ motion, is delivering a range of practical, effective and ongoing supports for households to help address cost-of-living pressures, including:</w:t>
      </w:r>
    </w:p>
    <w:p w14:paraId="70AF0AF2" w14:textId="77777777" w:rsidR="00654D0A" w:rsidRPr="00654D0A" w:rsidRDefault="00654D0A" w:rsidP="00526E65">
      <w:pPr>
        <w:pStyle w:val="DPSEntryIndentsLev2"/>
        <w:numPr>
          <w:ilvl w:val="0"/>
          <w:numId w:val="32"/>
        </w:numPr>
        <w:ind w:left="1890" w:hanging="540"/>
      </w:pPr>
      <w:r w:rsidRPr="00654D0A">
        <w:t>the Utilities Concession, supporting 31,200 eligible low-income households with an $800 contribution toward their energy and water bills in 2022-23;</w:t>
      </w:r>
    </w:p>
    <w:p w14:paraId="0643E393" w14:textId="77777777" w:rsidR="00654D0A" w:rsidRPr="00654D0A" w:rsidRDefault="00654D0A" w:rsidP="00526E65">
      <w:pPr>
        <w:pStyle w:val="DPSEntryIndentsLev2"/>
      </w:pPr>
      <w:r w:rsidRPr="00654D0A">
        <w:t xml:space="preserve">the Utilities Hardship Fund, supporting vulnerable consumers with access to $100 vouchers through an eligible energy retailer; </w:t>
      </w:r>
    </w:p>
    <w:p w14:paraId="757E230A" w14:textId="77777777" w:rsidR="00654D0A" w:rsidRPr="00654D0A" w:rsidRDefault="00526E65" w:rsidP="00526E65">
      <w:pPr>
        <w:pStyle w:val="DPSEntryIndentsLev2"/>
      </w:pPr>
      <w:r>
        <w:t>m</w:t>
      </w:r>
      <w:r w:rsidR="00654D0A" w:rsidRPr="00654D0A">
        <w:t>otor vehicle registration concessi</w:t>
      </w:r>
      <w:r w:rsidR="00EA0D84">
        <w:t>ons, providing up to an 100 per</w:t>
      </w:r>
      <w:r w:rsidR="00654D0A" w:rsidRPr="00654D0A">
        <w:t>cent discount on motor vehicle registration fees for 66,000 eligible registrations;</w:t>
      </w:r>
    </w:p>
    <w:p w14:paraId="03133005" w14:textId="77777777" w:rsidR="00654D0A" w:rsidRPr="00654D0A" w:rsidRDefault="00526E65" w:rsidP="00526E65">
      <w:pPr>
        <w:pStyle w:val="DPSEntryIndentsLev2"/>
      </w:pPr>
      <w:r>
        <w:t>d</w:t>
      </w:r>
      <w:r w:rsidR="00654D0A" w:rsidRPr="00654D0A">
        <w:t xml:space="preserve">river licence concessions, providing an up to 100 </w:t>
      </w:r>
      <w:r w:rsidR="00AB5FDF">
        <w:t>percent</w:t>
      </w:r>
      <w:r w:rsidR="00654D0A" w:rsidRPr="00654D0A">
        <w:t xml:space="preserve"> discount on driver licence fees, supporting 7,900 eligible drivers in 2022-23;</w:t>
      </w:r>
    </w:p>
    <w:p w14:paraId="1225ED30" w14:textId="77777777" w:rsidR="00654D0A" w:rsidRPr="00654D0A" w:rsidRDefault="00526E65" w:rsidP="00526E65">
      <w:pPr>
        <w:pStyle w:val="DPSEntryIndentsLev2"/>
      </w:pPr>
      <w:r>
        <w:t>p</w:t>
      </w:r>
      <w:r w:rsidR="00654D0A" w:rsidRPr="00654D0A">
        <w:t>ublic transport concessions with reduced or free fares on Transport Canberra bus and light rail services, supporting an estimated 5.5 million trips in 2022-23;</w:t>
      </w:r>
    </w:p>
    <w:p w14:paraId="5408F4D9" w14:textId="77777777" w:rsidR="00654D0A" w:rsidRPr="00654D0A" w:rsidRDefault="00654D0A" w:rsidP="00526E65">
      <w:pPr>
        <w:pStyle w:val="DPSEntryIndentsLev2"/>
      </w:pPr>
      <w:r w:rsidRPr="00654D0A">
        <w:t>the Vulnerable Household Energy Support Scheme, with $50 million over the next five years to deliver a range of measures to reduce energy hardship for low-income homeowners, and public, private and social housing renters;</w:t>
      </w:r>
    </w:p>
    <w:p w14:paraId="76A61254" w14:textId="77777777" w:rsidR="00654D0A" w:rsidRPr="00654D0A" w:rsidRDefault="00526E65" w:rsidP="00526E65">
      <w:pPr>
        <w:pStyle w:val="DPSEntryIndentsLev2"/>
      </w:pPr>
      <w:r>
        <w:t>t</w:t>
      </w:r>
      <w:r w:rsidR="00654D0A" w:rsidRPr="00654D0A">
        <w:t xml:space="preserve">he Home Energy Support Program, with rebates of up to $5,000 for eligible homeowners to install energy-efficient products and undertake sustainable upgrades; </w:t>
      </w:r>
    </w:p>
    <w:p w14:paraId="5C1A1720" w14:textId="77777777" w:rsidR="00654D0A" w:rsidRPr="00654D0A" w:rsidRDefault="00654D0A" w:rsidP="00526E65">
      <w:pPr>
        <w:pStyle w:val="DPSEntryIndentsLev2"/>
      </w:pPr>
      <w:r w:rsidRPr="00654D0A">
        <w:t>the Low-Income Home Energy Program, supporting vulnerable and low-income households to improve the thermal comfort of their property and reduce energy costs;</w:t>
      </w:r>
    </w:p>
    <w:p w14:paraId="6FF61524" w14:textId="77777777" w:rsidR="00654D0A" w:rsidRPr="00196617" w:rsidRDefault="00654D0A" w:rsidP="00526E65">
      <w:pPr>
        <w:pStyle w:val="DPSEntryIndentsLev2"/>
        <w:rPr>
          <w:spacing w:val="-2"/>
        </w:rPr>
      </w:pPr>
      <w:r w:rsidRPr="00196617">
        <w:rPr>
          <w:spacing w:val="-2"/>
        </w:rPr>
        <w:t>the Taxi Subsidy Scheme, providing assistance for people with a disability or significant mobility restriction, to make an estimated 86,200 trips in 2022</w:t>
      </w:r>
      <w:r w:rsidR="00196617" w:rsidRPr="00196617">
        <w:rPr>
          <w:spacing w:val="-2"/>
        </w:rPr>
        <w:noBreakHyphen/>
      </w:r>
      <w:r w:rsidRPr="00196617">
        <w:rPr>
          <w:spacing w:val="-2"/>
        </w:rPr>
        <w:t>23;</w:t>
      </w:r>
    </w:p>
    <w:p w14:paraId="4E960335" w14:textId="77777777" w:rsidR="00654D0A" w:rsidRPr="00654D0A" w:rsidRDefault="00654D0A" w:rsidP="00526E65">
      <w:pPr>
        <w:pStyle w:val="DPSEntryIndentsLev2"/>
      </w:pPr>
      <w:r w:rsidRPr="00654D0A">
        <w:t>rates deferral schemes for eligible low-income households and property owners aged 65 years and older;</w:t>
      </w:r>
    </w:p>
    <w:p w14:paraId="6C05EF47" w14:textId="77777777" w:rsidR="00654D0A" w:rsidRPr="00654D0A" w:rsidRDefault="00654D0A" w:rsidP="00806EF7">
      <w:pPr>
        <w:pStyle w:val="DPSEntryIndentsLev2"/>
        <w:spacing w:before="80"/>
      </w:pPr>
      <w:r w:rsidRPr="00654D0A">
        <w:t>establishment and maintenance of a Food Sec</w:t>
      </w:r>
      <w:r w:rsidR="00AB5FDF">
        <w:t>urity Network to develop a fit-</w:t>
      </w:r>
      <w:r w:rsidRPr="00654D0A">
        <w:t>for-purpose database that is managed by a dedicated project coordinator in the community services sector, including funding for secretariat support and development of a communications strategy;</w:t>
      </w:r>
    </w:p>
    <w:p w14:paraId="3AB96DA1" w14:textId="77777777" w:rsidR="00654D0A" w:rsidRPr="00654D0A" w:rsidRDefault="00654D0A" w:rsidP="00806EF7">
      <w:pPr>
        <w:pStyle w:val="DPSEntryIndentsLev2"/>
        <w:spacing w:before="80"/>
      </w:pPr>
      <w:r w:rsidRPr="00654D0A">
        <w:lastRenderedPageBreak/>
        <w:t xml:space="preserve">the pensioner rates and Fire and Emergency Services Levy (FESL) rebate schemes, supporting 15,800 eligible households with a 50 </w:t>
      </w:r>
      <w:r w:rsidR="00AB5FDF">
        <w:t>percent</w:t>
      </w:r>
      <w:r w:rsidRPr="00654D0A">
        <w:t xml:space="preserve"> rates rebate up to $750 per year, and a $98 FESL rebate per year;  </w:t>
      </w:r>
    </w:p>
    <w:p w14:paraId="76AF969F" w14:textId="77777777" w:rsidR="00654D0A" w:rsidRPr="00806EF7" w:rsidRDefault="00654D0A" w:rsidP="00806EF7">
      <w:pPr>
        <w:pStyle w:val="DPSEntryIndentsLev2"/>
        <w:spacing w:before="80"/>
        <w:rPr>
          <w:spacing w:val="-4"/>
        </w:rPr>
      </w:pPr>
      <w:r w:rsidRPr="00806EF7">
        <w:rPr>
          <w:spacing w:val="-4"/>
        </w:rPr>
        <w:t xml:space="preserve">conveyance duty concessions, with an up to 100 </w:t>
      </w:r>
      <w:r w:rsidR="00AB5FDF" w:rsidRPr="00806EF7">
        <w:rPr>
          <w:spacing w:val="-4"/>
        </w:rPr>
        <w:t>percent</w:t>
      </w:r>
      <w:r w:rsidRPr="00806EF7">
        <w:rPr>
          <w:spacing w:val="-4"/>
        </w:rPr>
        <w:t xml:space="preserve"> discount on conveyance duty payable, supporting 6,600 eligible households per year; and</w:t>
      </w:r>
    </w:p>
    <w:p w14:paraId="4932497F" w14:textId="77777777" w:rsidR="00654D0A" w:rsidRPr="00654D0A" w:rsidRDefault="00526E65" w:rsidP="00806EF7">
      <w:pPr>
        <w:pStyle w:val="DPSEntryIndentsLev2"/>
        <w:spacing w:before="80"/>
      </w:pPr>
      <w:r>
        <w:t>t</w:t>
      </w:r>
      <w:r w:rsidR="00654D0A" w:rsidRPr="00654D0A">
        <w:t>he Spectacles Subsidy Scheme, supporting eligible Canberrans with up to $200 on spectacle purchases every two years, assisting in the purchase</w:t>
      </w:r>
      <w:r w:rsidR="0013452B">
        <w:t xml:space="preserve"> of 9,900 spectacles in 2022-23;</w:t>
      </w:r>
    </w:p>
    <w:p w14:paraId="293A712B" w14:textId="77777777" w:rsidR="00654D0A" w:rsidRPr="00526E65" w:rsidRDefault="00526E65" w:rsidP="00806EF7">
      <w:pPr>
        <w:pStyle w:val="DPSEntryIndents"/>
        <w:numPr>
          <w:ilvl w:val="0"/>
          <w:numId w:val="34"/>
        </w:numPr>
        <w:spacing w:before="80"/>
      </w:pPr>
      <w:r w:rsidRPr="00526E65">
        <w:t>n</w:t>
      </w:r>
      <w:r w:rsidR="00654D0A" w:rsidRPr="00526E65">
        <w:t>otes the ACT Government:</w:t>
      </w:r>
    </w:p>
    <w:p w14:paraId="421444E7" w14:textId="77777777" w:rsidR="00654D0A" w:rsidRPr="00654D0A" w:rsidRDefault="00526E65" w:rsidP="00806EF7">
      <w:pPr>
        <w:pStyle w:val="DPSEntryIndentsLev2"/>
        <w:numPr>
          <w:ilvl w:val="0"/>
          <w:numId w:val="33"/>
        </w:numPr>
        <w:spacing w:before="80"/>
        <w:ind w:left="1890" w:hanging="540"/>
      </w:pPr>
      <w:r>
        <w:t>i</w:t>
      </w:r>
      <w:r w:rsidR="00654D0A" w:rsidRPr="00654D0A">
        <w:t>s investing in the ACT’s health system to ensure Canberrans have increased access to free high-quality public healthcare when and where they need it, including the ACT’s network of nurse-led walk-in health centres and community health centres;</w:t>
      </w:r>
    </w:p>
    <w:p w14:paraId="1EA43A4C" w14:textId="77777777" w:rsidR="00654D0A" w:rsidRPr="00654D0A" w:rsidRDefault="00526E65" w:rsidP="00806EF7">
      <w:pPr>
        <w:pStyle w:val="DPSEntryIndentsLev2"/>
        <w:spacing w:before="80"/>
      </w:pPr>
      <w:r>
        <w:t>h</w:t>
      </w:r>
      <w:r w:rsidR="00654D0A" w:rsidRPr="00654D0A">
        <w:t>as implemented a range of economic policies and direct financial supports for Canberra businesses to keep Canberrans in jobs through the height of the pandemic and during our economic recovery;</w:t>
      </w:r>
    </w:p>
    <w:p w14:paraId="1D5D2A10" w14:textId="77777777" w:rsidR="00654D0A" w:rsidRPr="00654D0A" w:rsidRDefault="00526E65" w:rsidP="00806EF7">
      <w:pPr>
        <w:pStyle w:val="DPSEntryIndentsLev2"/>
        <w:spacing w:before="80"/>
      </w:pPr>
      <w:r>
        <w:t>h</w:t>
      </w:r>
      <w:r w:rsidR="00654D0A" w:rsidRPr="00654D0A">
        <w:t>as structured its Enterprise Bargaining Agreement (EBA) core pay offer to approximately 25,000 ACT public servants on the principles of providing the lowest-paid government workers the highest pay increases over the life of the proposed agreement, including an immediate one-off payment to cope with the inflation spike; and</w:t>
      </w:r>
    </w:p>
    <w:p w14:paraId="1A2360FC" w14:textId="77777777" w:rsidR="00654D0A" w:rsidRPr="00654D0A" w:rsidRDefault="00526E65" w:rsidP="00806EF7">
      <w:pPr>
        <w:pStyle w:val="DPSEntryIndentsLev2"/>
        <w:spacing w:before="80"/>
      </w:pPr>
      <w:r>
        <w:t>i</w:t>
      </w:r>
      <w:r w:rsidR="00654D0A" w:rsidRPr="00654D0A">
        <w:t>s implementing policies to accelerate the delivery of additional affordable rental dwellings, including through the promotion of the Build-to-Rent scheme, the expansion of the Growing and Renewing Public Housing program, and supporting social and affordable housing developments – most</w:t>
      </w:r>
      <w:r w:rsidR="0013452B">
        <w:t xml:space="preserve"> recently Common Ground Dickson; and</w:t>
      </w:r>
    </w:p>
    <w:p w14:paraId="5A4C6DB9" w14:textId="77777777" w:rsidR="00654D0A" w:rsidRPr="00526E65" w:rsidRDefault="00526E65" w:rsidP="00806EF7">
      <w:pPr>
        <w:pStyle w:val="DPSEntryIndents"/>
        <w:numPr>
          <w:ilvl w:val="0"/>
          <w:numId w:val="34"/>
        </w:numPr>
        <w:spacing w:before="80"/>
      </w:pPr>
      <w:r w:rsidRPr="00526E65">
        <w:t>c</w:t>
      </w:r>
      <w:r w:rsidR="00654D0A" w:rsidRPr="00526E65">
        <w:t>alls on the ACT Government to continue investing in measures to support low-income Canberra households reduce their cost-of-living pressures across a range of areas.</w:t>
      </w:r>
      <w:r>
        <w:t>”.</w:t>
      </w:r>
    </w:p>
    <w:p w14:paraId="411A4BAB" w14:textId="77777777" w:rsidR="0013452B" w:rsidRDefault="0013452B" w:rsidP="00806EF7">
      <w:pPr>
        <w:spacing w:before="80"/>
        <w:ind w:left="720"/>
        <w:rPr>
          <w:rFonts w:ascii="Calibri" w:hAnsi="Calibri"/>
          <w:color w:val="000000"/>
          <w:lang w:val="en-AU"/>
        </w:rPr>
      </w:pPr>
      <w:r>
        <w:rPr>
          <w:rFonts w:ascii="Calibri" w:hAnsi="Calibri"/>
          <w:color w:val="000000"/>
          <w:lang w:val="en-AU"/>
        </w:rPr>
        <w:t>Debate continued.</w:t>
      </w:r>
    </w:p>
    <w:p w14:paraId="28D5A375" w14:textId="77777777" w:rsidR="00AB5FDF" w:rsidRDefault="003F11A9" w:rsidP="00806EF7">
      <w:pPr>
        <w:spacing w:before="80"/>
        <w:ind w:left="720"/>
        <w:rPr>
          <w:rFonts w:ascii="Calibri" w:hAnsi="Calibri"/>
          <w:color w:val="000000"/>
          <w:lang w:val="en-AU"/>
        </w:rPr>
      </w:pPr>
      <w:r w:rsidRPr="003F11A9">
        <w:rPr>
          <w:rFonts w:ascii="Calibri" w:hAnsi="Calibri"/>
          <w:color w:val="000000"/>
          <w:lang w:val="en-AU"/>
        </w:rPr>
        <w:t>Question—</w:t>
      </w:r>
      <w:r w:rsidR="00AB5FDF">
        <w:rPr>
          <w:rFonts w:ascii="Calibri" w:hAnsi="Calibri"/>
          <w:color w:val="000000"/>
          <w:lang w:val="en-AU"/>
        </w:rPr>
        <w:t>That the amendment be agreed to—</w:t>
      </w:r>
      <w:r w:rsidRPr="003F11A9">
        <w:rPr>
          <w:rFonts w:ascii="Calibri" w:hAnsi="Calibri"/>
          <w:color w:val="000000"/>
          <w:lang w:val="en-AU"/>
        </w:rPr>
        <w:t>put</w:t>
      </w:r>
      <w:r w:rsidR="00AB5FDF">
        <w:rPr>
          <w:rFonts w:ascii="Calibri" w:hAnsi="Calibri"/>
          <w:color w:val="000000"/>
          <w:lang w:val="en-AU"/>
        </w:rPr>
        <w:t>.</w:t>
      </w:r>
    </w:p>
    <w:p w14:paraId="26EC8C28" w14:textId="05492C2F" w:rsidR="001F5AF4" w:rsidRDefault="001F5AF4" w:rsidP="00806EF7">
      <w:pPr>
        <w:spacing w:before="8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415" w:type="dxa"/>
        <w:tblLayout w:type="fixed"/>
        <w:tblCellMar>
          <w:left w:w="0" w:type="dxa"/>
          <w:right w:w="56" w:type="dxa"/>
        </w:tblCellMar>
        <w:tblLook w:val="0000" w:firstRow="0" w:lastRow="0" w:firstColumn="0" w:lastColumn="0" w:noHBand="0" w:noVBand="0"/>
      </w:tblPr>
      <w:tblGrid>
        <w:gridCol w:w="2339"/>
        <w:gridCol w:w="1741"/>
        <w:gridCol w:w="627"/>
        <w:gridCol w:w="624"/>
        <w:gridCol w:w="2040"/>
        <w:gridCol w:w="1417"/>
        <w:gridCol w:w="627"/>
      </w:tblGrid>
      <w:tr w:rsidR="001F5AF4" w14:paraId="219BD69A" w14:textId="77777777" w:rsidTr="001F5AF4">
        <w:trPr>
          <w:gridAfter w:val="1"/>
          <w:wAfter w:w="627" w:type="dxa"/>
        </w:trPr>
        <w:tc>
          <w:tcPr>
            <w:tcW w:w="4082" w:type="dxa"/>
            <w:gridSpan w:val="2"/>
            <w:shd w:val="clear" w:color="auto" w:fill="auto"/>
          </w:tcPr>
          <w:p w14:paraId="5BC9AD67" w14:textId="77777777" w:rsidR="001F5AF4" w:rsidRDefault="001F5AF4" w:rsidP="00196617">
            <w:pPr>
              <w:tabs>
                <w:tab w:val="center" w:pos="2340"/>
              </w:tabs>
              <w:rPr>
                <w:rFonts w:ascii="Calibri" w:hAnsi="Calibri"/>
                <w:color w:val="000000"/>
                <w:lang w:val="en-AU"/>
              </w:rPr>
            </w:pPr>
            <w:r>
              <w:rPr>
                <w:rFonts w:ascii="Calibri" w:hAnsi="Calibri"/>
                <w:color w:val="000000"/>
                <w:lang w:val="en-AU"/>
              </w:rPr>
              <w:tab/>
              <w:t>AYES, 13</w:t>
            </w:r>
          </w:p>
        </w:tc>
        <w:tc>
          <w:tcPr>
            <w:tcW w:w="624" w:type="dxa"/>
            <w:shd w:val="clear" w:color="auto" w:fill="auto"/>
          </w:tcPr>
          <w:p w14:paraId="630E1E36" w14:textId="77777777" w:rsidR="001F5AF4" w:rsidRDefault="001F5AF4" w:rsidP="00196617">
            <w:pPr>
              <w:rPr>
                <w:rFonts w:ascii="Calibri" w:hAnsi="Calibri"/>
                <w:color w:val="000000"/>
                <w:lang w:val="en-AU"/>
              </w:rPr>
            </w:pPr>
          </w:p>
        </w:tc>
        <w:tc>
          <w:tcPr>
            <w:tcW w:w="4082" w:type="dxa"/>
            <w:gridSpan w:val="3"/>
            <w:shd w:val="clear" w:color="auto" w:fill="auto"/>
          </w:tcPr>
          <w:p w14:paraId="2FA9D6A2" w14:textId="77777777" w:rsidR="001F5AF4" w:rsidRDefault="001F5AF4" w:rsidP="00196617">
            <w:pPr>
              <w:tabs>
                <w:tab w:val="center" w:pos="2224"/>
              </w:tabs>
              <w:rPr>
                <w:rFonts w:ascii="Calibri" w:hAnsi="Calibri"/>
                <w:color w:val="000000"/>
                <w:lang w:val="en-AU"/>
              </w:rPr>
            </w:pPr>
            <w:r>
              <w:rPr>
                <w:rFonts w:ascii="Calibri" w:hAnsi="Calibri"/>
                <w:color w:val="000000"/>
                <w:lang w:val="en-AU"/>
              </w:rPr>
              <w:tab/>
              <w:t>NOES, 6</w:t>
            </w:r>
          </w:p>
        </w:tc>
      </w:tr>
      <w:tr w:rsidR="001F5AF4" w14:paraId="6D7BD70D" w14:textId="77777777" w:rsidTr="001F5AF4">
        <w:trPr>
          <w:trHeight w:hRule="exact" w:val="312"/>
        </w:trPr>
        <w:tc>
          <w:tcPr>
            <w:tcW w:w="2340" w:type="dxa"/>
            <w:shd w:val="clear" w:color="auto" w:fill="auto"/>
          </w:tcPr>
          <w:p w14:paraId="72848BF0" w14:textId="77777777" w:rsidR="001F5AF4" w:rsidRDefault="001F5AF4" w:rsidP="001F5AF4">
            <w:pPr>
              <w:ind w:left="720"/>
              <w:rPr>
                <w:rFonts w:ascii="Calibri" w:hAnsi="Calibri"/>
                <w:color w:val="000000"/>
                <w:lang w:val="en-AU"/>
              </w:rPr>
            </w:pPr>
            <w:r>
              <w:rPr>
                <w:rFonts w:ascii="Calibri" w:hAnsi="Calibri"/>
                <w:color w:val="000000"/>
                <w:lang w:val="en-AU"/>
              </w:rPr>
              <w:t>Mr Barr</w:t>
            </w:r>
          </w:p>
        </w:tc>
        <w:tc>
          <w:tcPr>
            <w:tcW w:w="2369" w:type="dxa"/>
            <w:gridSpan w:val="2"/>
            <w:shd w:val="clear" w:color="auto" w:fill="auto"/>
          </w:tcPr>
          <w:p w14:paraId="61F966A7" w14:textId="77777777" w:rsidR="001F5AF4" w:rsidRDefault="001F5AF4" w:rsidP="001F5AF4">
            <w:pPr>
              <w:ind w:left="479"/>
              <w:rPr>
                <w:rFonts w:ascii="Calibri" w:hAnsi="Calibri"/>
                <w:color w:val="000000"/>
                <w:lang w:val="en-AU"/>
              </w:rPr>
            </w:pPr>
            <w:r>
              <w:rPr>
                <w:rFonts w:ascii="Calibri" w:hAnsi="Calibri"/>
                <w:color w:val="000000"/>
                <w:lang w:val="en-AU"/>
              </w:rPr>
              <w:t>Dr Paterson</w:t>
            </w:r>
          </w:p>
        </w:tc>
        <w:tc>
          <w:tcPr>
            <w:tcW w:w="624" w:type="dxa"/>
            <w:shd w:val="clear" w:color="auto" w:fill="auto"/>
          </w:tcPr>
          <w:p w14:paraId="37E4073C" w14:textId="77777777" w:rsidR="001F5AF4" w:rsidRDefault="001F5AF4" w:rsidP="001F5AF4">
            <w:pPr>
              <w:spacing w:before="120"/>
              <w:ind w:left="720"/>
              <w:rPr>
                <w:rFonts w:ascii="Calibri" w:hAnsi="Calibri"/>
                <w:color w:val="000000"/>
                <w:lang w:val="en-AU"/>
              </w:rPr>
            </w:pPr>
          </w:p>
        </w:tc>
        <w:tc>
          <w:tcPr>
            <w:tcW w:w="2041" w:type="dxa"/>
            <w:shd w:val="clear" w:color="auto" w:fill="auto"/>
          </w:tcPr>
          <w:p w14:paraId="41F65839" w14:textId="77777777" w:rsidR="001F5AF4" w:rsidRDefault="001F5AF4" w:rsidP="001F5AF4">
            <w:pPr>
              <w:ind w:left="69"/>
              <w:rPr>
                <w:rFonts w:ascii="Calibri" w:hAnsi="Calibri"/>
                <w:color w:val="000000"/>
                <w:lang w:val="en-AU"/>
              </w:rPr>
            </w:pPr>
            <w:r>
              <w:rPr>
                <w:rFonts w:ascii="Calibri" w:hAnsi="Calibri"/>
                <w:color w:val="000000"/>
                <w:lang w:val="en-AU"/>
              </w:rPr>
              <w:t>Mr Cain</w:t>
            </w:r>
          </w:p>
        </w:tc>
        <w:tc>
          <w:tcPr>
            <w:tcW w:w="2041" w:type="dxa"/>
            <w:gridSpan w:val="2"/>
            <w:shd w:val="clear" w:color="auto" w:fill="auto"/>
          </w:tcPr>
          <w:p w14:paraId="22A34ADD" w14:textId="77777777" w:rsidR="001F5AF4" w:rsidRDefault="001F5AF4" w:rsidP="001F5AF4">
            <w:pPr>
              <w:spacing w:before="120"/>
              <w:ind w:left="720"/>
              <w:rPr>
                <w:rFonts w:ascii="Calibri" w:hAnsi="Calibri"/>
                <w:color w:val="000000"/>
                <w:lang w:val="en-AU"/>
              </w:rPr>
            </w:pPr>
          </w:p>
        </w:tc>
      </w:tr>
      <w:tr w:rsidR="001F5AF4" w14:paraId="21164648" w14:textId="77777777" w:rsidTr="001F5AF4">
        <w:trPr>
          <w:trHeight w:hRule="exact" w:val="312"/>
        </w:trPr>
        <w:tc>
          <w:tcPr>
            <w:tcW w:w="2340" w:type="dxa"/>
            <w:shd w:val="clear" w:color="auto" w:fill="auto"/>
          </w:tcPr>
          <w:p w14:paraId="42F5F499" w14:textId="77777777" w:rsidR="001F5AF4" w:rsidRDefault="001F5AF4" w:rsidP="001F5AF4">
            <w:pPr>
              <w:ind w:left="720"/>
              <w:rPr>
                <w:rFonts w:ascii="Calibri" w:hAnsi="Calibri"/>
                <w:color w:val="000000"/>
                <w:lang w:val="en-AU"/>
              </w:rPr>
            </w:pPr>
            <w:r>
              <w:rPr>
                <w:rFonts w:ascii="Calibri" w:hAnsi="Calibri"/>
                <w:color w:val="000000"/>
                <w:lang w:val="en-AU"/>
              </w:rPr>
              <w:t>Ms Berry</w:t>
            </w:r>
          </w:p>
        </w:tc>
        <w:tc>
          <w:tcPr>
            <w:tcW w:w="2369" w:type="dxa"/>
            <w:gridSpan w:val="2"/>
            <w:shd w:val="clear" w:color="auto" w:fill="auto"/>
          </w:tcPr>
          <w:p w14:paraId="70B57A8E" w14:textId="77777777" w:rsidR="001F5AF4" w:rsidRDefault="001F5AF4" w:rsidP="001F5AF4">
            <w:pPr>
              <w:ind w:left="479"/>
              <w:rPr>
                <w:rFonts w:ascii="Calibri" w:hAnsi="Calibri"/>
                <w:color w:val="000000"/>
                <w:lang w:val="en-AU"/>
              </w:rPr>
            </w:pPr>
            <w:r>
              <w:rPr>
                <w:rFonts w:ascii="Calibri" w:hAnsi="Calibri"/>
                <w:color w:val="000000"/>
                <w:lang w:val="en-AU"/>
              </w:rPr>
              <w:t>Mr Pettersson</w:t>
            </w:r>
          </w:p>
        </w:tc>
        <w:tc>
          <w:tcPr>
            <w:tcW w:w="624" w:type="dxa"/>
            <w:shd w:val="clear" w:color="auto" w:fill="auto"/>
          </w:tcPr>
          <w:p w14:paraId="7D2B85C7" w14:textId="77777777" w:rsidR="001F5AF4" w:rsidRDefault="001F5AF4" w:rsidP="001F5AF4">
            <w:pPr>
              <w:spacing w:before="120"/>
              <w:ind w:left="720"/>
              <w:rPr>
                <w:rFonts w:ascii="Calibri" w:hAnsi="Calibri"/>
                <w:color w:val="000000"/>
                <w:lang w:val="en-AU"/>
              </w:rPr>
            </w:pPr>
          </w:p>
        </w:tc>
        <w:tc>
          <w:tcPr>
            <w:tcW w:w="2041" w:type="dxa"/>
            <w:shd w:val="clear" w:color="auto" w:fill="auto"/>
          </w:tcPr>
          <w:p w14:paraId="09B82E97" w14:textId="77777777" w:rsidR="001F5AF4" w:rsidRDefault="001F5AF4" w:rsidP="001F5AF4">
            <w:pPr>
              <w:ind w:left="69"/>
              <w:rPr>
                <w:rFonts w:ascii="Calibri" w:hAnsi="Calibri"/>
                <w:color w:val="000000"/>
                <w:lang w:val="en-AU"/>
              </w:rPr>
            </w:pPr>
            <w:r>
              <w:rPr>
                <w:rFonts w:ascii="Calibri" w:hAnsi="Calibri"/>
                <w:color w:val="000000"/>
                <w:lang w:val="en-AU"/>
              </w:rPr>
              <w:t>Ms Castley</w:t>
            </w:r>
          </w:p>
        </w:tc>
        <w:tc>
          <w:tcPr>
            <w:tcW w:w="2041" w:type="dxa"/>
            <w:gridSpan w:val="2"/>
            <w:shd w:val="clear" w:color="auto" w:fill="auto"/>
          </w:tcPr>
          <w:p w14:paraId="79DFFDBD" w14:textId="77777777" w:rsidR="001F5AF4" w:rsidRDefault="001F5AF4" w:rsidP="001F5AF4">
            <w:pPr>
              <w:spacing w:before="120"/>
              <w:ind w:left="720"/>
              <w:rPr>
                <w:rFonts w:ascii="Calibri" w:hAnsi="Calibri"/>
                <w:color w:val="000000"/>
                <w:lang w:val="en-AU"/>
              </w:rPr>
            </w:pPr>
          </w:p>
        </w:tc>
      </w:tr>
      <w:tr w:rsidR="001F5AF4" w14:paraId="191CEC85" w14:textId="77777777" w:rsidTr="001F5AF4">
        <w:trPr>
          <w:trHeight w:hRule="exact" w:val="312"/>
        </w:trPr>
        <w:tc>
          <w:tcPr>
            <w:tcW w:w="2340" w:type="dxa"/>
            <w:shd w:val="clear" w:color="auto" w:fill="auto"/>
          </w:tcPr>
          <w:p w14:paraId="6E92ED21" w14:textId="77777777" w:rsidR="001F5AF4" w:rsidRDefault="001F5AF4" w:rsidP="001F5AF4">
            <w:pPr>
              <w:ind w:left="720"/>
              <w:rPr>
                <w:rFonts w:ascii="Calibri" w:hAnsi="Calibri"/>
                <w:color w:val="000000"/>
                <w:lang w:val="en-AU"/>
              </w:rPr>
            </w:pPr>
            <w:r>
              <w:rPr>
                <w:rFonts w:ascii="Calibri" w:hAnsi="Calibri"/>
                <w:color w:val="000000"/>
                <w:lang w:val="en-AU"/>
              </w:rPr>
              <w:t>Mr Braddock</w:t>
            </w:r>
          </w:p>
        </w:tc>
        <w:tc>
          <w:tcPr>
            <w:tcW w:w="2369" w:type="dxa"/>
            <w:gridSpan w:val="2"/>
            <w:shd w:val="clear" w:color="auto" w:fill="auto"/>
          </w:tcPr>
          <w:p w14:paraId="159FF4F1" w14:textId="77777777" w:rsidR="001F5AF4" w:rsidRDefault="001F5AF4" w:rsidP="001F5AF4">
            <w:pPr>
              <w:ind w:left="479"/>
              <w:rPr>
                <w:rFonts w:ascii="Calibri" w:hAnsi="Calibri"/>
                <w:color w:val="000000"/>
                <w:lang w:val="en-AU"/>
              </w:rPr>
            </w:pPr>
            <w:r>
              <w:rPr>
                <w:rFonts w:ascii="Calibri" w:hAnsi="Calibri"/>
                <w:color w:val="000000"/>
                <w:lang w:val="en-AU"/>
              </w:rPr>
              <w:t>Mr Rattenbury</w:t>
            </w:r>
          </w:p>
        </w:tc>
        <w:tc>
          <w:tcPr>
            <w:tcW w:w="624" w:type="dxa"/>
            <w:shd w:val="clear" w:color="auto" w:fill="auto"/>
          </w:tcPr>
          <w:p w14:paraId="34846F09" w14:textId="77777777" w:rsidR="001F5AF4" w:rsidRDefault="001F5AF4" w:rsidP="001F5AF4">
            <w:pPr>
              <w:spacing w:before="120"/>
              <w:ind w:left="720"/>
              <w:rPr>
                <w:rFonts w:ascii="Calibri" w:hAnsi="Calibri"/>
                <w:color w:val="000000"/>
                <w:lang w:val="en-AU"/>
              </w:rPr>
            </w:pPr>
          </w:p>
        </w:tc>
        <w:tc>
          <w:tcPr>
            <w:tcW w:w="2041" w:type="dxa"/>
            <w:shd w:val="clear" w:color="auto" w:fill="auto"/>
          </w:tcPr>
          <w:p w14:paraId="57A4698F" w14:textId="77777777" w:rsidR="001F5AF4" w:rsidRDefault="001F5AF4" w:rsidP="001F5AF4">
            <w:pPr>
              <w:ind w:left="69"/>
              <w:rPr>
                <w:rFonts w:ascii="Calibri" w:hAnsi="Calibri"/>
                <w:color w:val="000000"/>
                <w:lang w:val="en-AU"/>
              </w:rPr>
            </w:pPr>
            <w:r>
              <w:rPr>
                <w:rFonts w:ascii="Calibri" w:hAnsi="Calibri"/>
                <w:color w:val="000000"/>
                <w:lang w:val="en-AU"/>
              </w:rPr>
              <w:t>Mrs Kikkert</w:t>
            </w:r>
          </w:p>
        </w:tc>
        <w:tc>
          <w:tcPr>
            <w:tcW w:w="2041" w:type="dxa"/>
            <w:gridSpan w:val="2"/>
            <w:shd w:val="clear" w:color="auto" w:fill="auto"/>
          </w:tcPr>
          <w:p w14:paraId="5972831E" w14:textId="77777777" w:rsidR="001F5AF4" w:rsidRDefault="001F5AF4" w:rsidP="001F5AF4">
            <w:pPr>
              <w:spacing w:before="120"/>
              <w:ind w:left="720"/>
              <w:rPr>
                <w:rFonts w:ascii="Calibri" w:hAnsi="Calibri"/>
                <w:color w:val="000000"/>
                <w:lang w:val="en-AU"/>
              </w:rPr>
            </w:pPr>
          </w:p>
        </w:tc>
      </w:tr>
      <w:tr w:rsidR="001F5AF4" w14:paraId="0D6B24F4" w14:textId="77777777" w:rsidTr="001F5AF4">
        <w:trPr>
          <w:trHeight w:hRule="exact" w:val="312"/>
        </w:trPr>
        <w:tc>
          <w:tcPr>
            <w:tcW w:w="2340" w:type="dxa"/>
            <w:shd w:val="clear" w:color="auto" w:fill="auto"/>
          </w:tcPr>
          <w:p w14:paraId="05AA5CE6" w14:textId="77777777" w:rsidR="001F5AF4" w:rsidRDefault="001F5AF4" w:rsidP="001F5AF4">
            <w:pPr>
              <w:ind w:left="720"/>
              <w:rPr>
                <w:rFonts w:ascii="Calibri" w:hAnsi="Calibri"/>
                <w:color w:val="000000"/>
                <w:lang w:val="en-AU"/>
              </w:rPr>
            </w:pPr>
            <w:r>
              <w:rPr>
                <w:rFonts w:ascii="Calibri" w:hAnsi="Calibri"/>
                <w:color w:val="000000"/>
                <w:lang w:val="en-AU"/>
              </w:rPr>
              <w:t>Ms Burch</w:t>
            </w:r>
          </w:p>
        </w:tc>
        <w:tc>
          <w:tcPr>
            <w:tcW w:w="2369" w:type="dxa"/>
            <w:gridSpan w:val="2"/>
            <w:shd w:val="clear" w:color="auto" w:fill="auto"/>
          </w:tcPr>
          <w:p w14:paraId="73BA87F8" w14:textId="77777777" w:rsidR="001F5AF4" w:rsidRDefault="001F5AF4" w:rsidP="001F5AF4">
            <w:pPr>
              <w:ind w:left="479"/>
              <w:rPr>
                <w:rFonts w:ascii="Calibri" w:hAnsi="Calibri"/>
                <w:color w:val="000000"/>
                <w:lang w:val="en-AU"/>
              </w:rPr>
            </w:pPr>
            <w:r>
              <w:rPr>
                <w:rFonts w:ascii="Calibri" w:hAnsi="Calibri"/>
                <w:color w:val="000000"/>
                <w:lang w:val="en-AU"/>
              </w:rPr>
              <w:t>Mr Steel</w:t>
            </w:r>
          </w:p>
        </w:tc>
        <w:tc>
          <w:tcPr>
            <w:tcW w:w="624" w:type="dxa"/>
            <w:shd w:val="clear" w:color="auto" w:fill="auto"/>
          </w:tcPr>
          <w:p w14:paraId="55FF1992" w14:textId="77777777" w:rsidR="001F5AF4" w:rsidRDefault="001F5AF4" w:rsidP="001F5AF4">
            <w:pPr>
              <w:spacing w:before="120"/>
              <w:ind w:left="720"/>
              <w:rPr>
                <w:rFonts w:ascii="Calibri" w:hAnsi="Calibri"/>
                <w:color w:val="000000"/>
                <w:lang w:val="en-AU"/>
              </w:rPr>
            </w:pPr>
          </w:p>
        </w:tc>
        <w:tc>
          <w:tcPr>
            <w:tcW w:w="2041" w:type="dxa"/>
            <w:shd w:val="clear" w:color="auto" w:fill="auto"/>
          </w:tcPr>
          <w:p w14:paraId="3684E635" w14:textId="77777777" w:rsidR="001F5AF4" w:rsidRDefault="001F5AF4" w:rsidP="001F5AF4">
            <w:pPr>
              <w:ind w:left="69"/>
              <w:rPr>
                <w:rFonts w:ascii="Calibri" w:hAnsi="Calibri"/>
                <w:color w:val="000000"/>
                <w:lang w:val="en-AU"/>
              </w:rPr>
            </w:pPr>
            <w:r>
              <w:rPr>
                <w:rFonts w:ascii="Calibri" w:hAnsi="Calibri"/>
                <w:color w:val="000000"/>
                <w:lang w:val="en-AU"/>
              </w:rPr>
              <w:t>Ms Lee</w:t>
            </w:r>
          </w:p>
        </w:tc>
        <w:tc>
          <w:tcPr>
            <w:tcW w:w="2041" w:type="dxa"/>
            <w:gridSpan w:val="2"/>
            <w:shd w:val="clear" w:color="auto" w:fill="auto"/>
          </w:tcPr>
          <w:p w14:paraId="238055E0" w14:textId="77777777" w:rsidR="001F5AF4" w:rsidRDefault="001F5AF4" w:rsidP="001F5AF4">
            <w:pPr>
              <w:spacing w:before="120"/>
              <w:ind w:left="720"/>
              <w:rPr>
                <w:rFonts w:ascii="Calibri" w:hAnsi="Calibri"/>
                <w:color w:val="000000"/>
                <w:lang w:val="en-AU"/>
              </w:rPr>
            </w:pPr>
          </w:p>
        </w:tc>
      </w:tr>
      <w:tr w:rsidR="001F5AF4" w14:paraId="2753D8D5" w14:textId="77777777" w:rsidTr="001F5AF4">
        <w:trPr>
          <w:trHeight w:hRule="exact" w:val="312"/>
        </w:trPr>
        <w:tc>
          <w:tcPr>
            <w:tcW w:w="2340" w:type="dxa"/>
            <w:shd w:val="clear" w:color="auto" w:fill="auto"/>
          </w:tcPr>
          <w:p w14:paraId="62756F6B" w14:textId="77777777" w:rsidR="001F5AF4" w:rsidRDefault="001F5AF4" w:rsidP="001F5AF4">
            <w:pPr>
              <w:ind w:left="720"/>
              <w:rPr>
                <w:rFonts w:ascii="Calibri" w:hAnsi="Calibri"/>
                <w:color w:val="000000"/>
                <w:lang w:val="en-AU"/>
              </w:rPr>
            </w:pPr>
            <w:r>
              <w:rPr>
                <w:rFonts w:ascii="Calibri" w:hAnsi="Calibri"/>
                <w:color w:val="000000"/>
                <w:lang w:val="en-AU"/>
              </w:rPr>
              <w:t>Ms Cheyne</w:t>
            </w:r>
          </w:p>
        </w:tc>
        <w:tc>
          <w:tcPr>
            <w:tcW w:w="2369" w:type="dxa"/>
            <w:gridSpan w:val="2"/>
            <w:shd w:val="clear" w:color="auto" w:fill="auto"/>
          </w:tcPr>
          <w:p w14:paraId="4E404059" w14:textId="77777777" w:rsidR="001F5AF4" w:rsidRDefault="001F5AF4" w:rsidP="001F5AF4">
            <w:pPr>
              <w:ind w:left="479"/>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11F1866E" w14:textId="77777777" w:rsidR="001F5AF4" w:rsidRDefault="001F5AF4" w:rsidP="001F5AF4">
            <w:pPr>
              <w:spacing w:before="120"/>
              <w:ind w:left="720"/>
              <w:rPr>
                <w:rFonts w:ascii="Calibri" w:hAnsi="Calibri"/>
                <w:color w:val="000000"/>
                <w:lang w:val="en-AU"/>
              </w:rPr>
            </w:pPr>
          </w:p>
        </w:tc>
        <w:tc>
          <w:tcPr>
            <w:tcW w:w="2041" w:type="dxa"/>
            <w:shd w:val="clear" w:color="auto" w:fill="auto"/>
          </w:tcPr>
          <w:p w14:paraId="79BED33E" w14:textId="77777777" w:rsidR="001F5AF4" w:rsidRDefault="001F5AF4" w:rsidP="001F5AF4">
            <w:pPr>
              <w:ind w:left="69"/>
              <w:rPr>
                <w:rFonts w:ascii="Calibri" w:hAnsi="Calibri"/>
                <w:color w:val="000000"/>
                <w:lang w:val="en-AU"/>
              </w:rPr>
            </w:pPr>
            <w:r>
              <w:rPr>
                <w:rFonts w:ascii="Calibri" w:hAnsi="Calibri"/>
                <w:color w:val="000000"/>
                <w:lang w:val="en-AU"/>
              </w:rPr>
              <w:t>Mr Milligan</w:t>
            </w:r>
          </w:p>
        </w:tc>
        <w:tc>
          <w:tcPr>
            <w:tcW w:w="2041" w:type="dxa"/>
            <w:gridSpan w:val="2"/>
            <w:shd w:val="clear" w:color="auto" w:fill="auto"/>
          </w:tcPr>
          <w:p w14:paraId="28BAF4F3" w14:textId="77777777" w:rsidR="001F5AF4" w:rsidRDefault="001F5AF4" w:rsidP="001F5AF4">
            <w:pPr>
              <w:spacing w:before="120"/>
              <w:ind w:left="720"/>
              <w:rPr>
                <w:rFonts w:ascii="Calibri" w:hAnsi="Calibri"/>
                <w:color w:val="000000"/>
                <w:lang w:val="en-AU"/>
              </w:rPr>
            </w:pPr>
          </w:p>
        </w:tc>
      </w:tr>
      <w:tr w:rsidR="001F5AF4" w14:paraId="1AA9F3AB" w14:textId="77777777" w:rsidTr="001F5AF4">
        <w:trPr>
          <w:trHeight w:hRule="exact" w:val="312"/>
        </w:trPr>
        <w:tc>
          <w:tcPr>
            <w:tcW w:w="2340" w:type="dxa"/>
            <w:shd w:val="clear" w:color="auto" w:fill="auto"/>
          </w:tcPr>
          <w:p w14:paraId="56B232F4" w14:textId="77777777" w:rsidR="001F5AF4" w:rsidRDefault="001F5AF4" w:rsidP="001F5AF4">
            <w:pPr>
              <w:ind w:left="720"/>
              <w:rPr>
                <w:rFonts w:ascii="Calibri" w:hAnsi="Calibri"/>
                <w:color w:val="000000"/>
                <w:lang w:val="en-AU"/>
              </w:rPr>
            </w:pPr>
            <w:r>
              <w:rPr>
                <w:rFonts w:ascii="Calibri" w:hAnsi="Calibri"/>
                <w:color w:val="000000"/>
                <w:lang w:val="en-AU"/>
              </w:rPr>
              <w:t>Ms Davidson</w:t>
            </w:r>
          </w:p>
        </w:tc>
        <w:tc>
          <w:tcPr>
            <w:tcW w:w="2369" w:type="dxa"/>
            <w:gridSpan w:val="2"/>
            <w:shd w:val="clear" w:color="auto" w:fill="auto"/>
          </w:tcPr>
          <w:p w14:paraId="0D5990BD" w14:textId="77777777" w:rsidR="001F5AF4" w:rsidRDefault="001F5AF4" w:rsidP="001F5AF4">
            <w:pPr>
              <w:ind w:left="479"/>
              <w:rPr>
                <w:rFonts w:ascii="Calibri" w:hAnsi="Calibri"/>
                <w:color w:val="000000"/>
                <w:lang w:val="en-AU"/>
              </w:rPr>
            </w:pPr>
            <w:r>
              <w:rPr>
                <w:rFonts w:ascii="Calibri" w:hAnsi="Calibri"/>
                <w:color w:val="000000"/>
                <w:lang w:val="en-AU"/>
              </w:rPr>
              <w:t>Ms Vassarotti</w:t>
            </w:r>
          </w:p>
        </w:tc>
        <w:tc>
          <w:tcPr>
            <w:tcW w:w="624" w:type="dxa"/>
            <w:shd w:val="clear" w:color="auto" w:fill="auto"/>
          </w:tcPr>
          <w:p w14:paraId="40124AD2" w14:textId="77777777" w:rsidR="001F5AF4" w:rsidRDefault="001F5AF4" w:rsidP="001F5AF4">
            <w:pPr>
              <w:spacing w:before="120"/>
              <w:ind w:left="720"/>
              <w:rPr>
                <w:rFonts w:ascii="Calibri" w:hAnsi="Calibri"/>
                <w:color w:val="000000"/>
                <w:lang w:val="en-AU"/>
              </w:rPr>
            </w:pPr>
          </w:p>
        </w:tc>
        <w:tc>
          <w:tcPr>
            <w:tcW w:w="2041" w:type="dxa"/>
            <w:shd w:val="clear" w:color="auto" w:fill="auto"/>
          </w:tcPr>
          <w:p w14:paraId="18CD41EB" w14:textId="77777777" w:rsidR="001F5AF4" w:rsidRDefault="001F5AF4" w:rsidP="001F5AF4">
            <w:pPr>
              <w:ind w:left="69"/>
              <w:rPr>
                <w:rFonts w:ascii="Calibri" w:hAnsi="Calibri"/>
                <w:color w:val="000000"/>
                <w:lang w:val="en-AU"/>
              </w:rPr>
            </w:pPr>
            <w:r>
              <w:rPr>
                <w:rFonts w:ascii="Calibri" w:hAnsi="Calibri"/>
                <w:color w:val="000000"/>
                <w:lang w:val="en-AU"/>
              </w:rPr>
              <w:t>Mr Parton</w:t>
            </w:r>
          </w:p>
        </w:tc>
        <w:tc>
          <w:tcPr>
            <w:tcW w:w="2041" w:type="dxa"/>
            <w:gridSpan w:val="2"/>
            <w:shd w:val="clear" w:color="auto" w:fill="auto"/>
          </w:tcPr>
          <w:p w14:paraId="15668FDE" w14:textId="77777777" w:rsidR="001F5AF4" w:rsidRDefault="001F5AF4" w:rsidP="001F5AF4">
            <w:pPr>
              <w:spacing w:before="120"/>
              <w:ind w:left="720"/>
              <w:rPr>
                <w:rFonts w:ascii="Calibri" w:hAnsi="Calibri"/>
                <w:color w:val="000000"/>
                <w:lang w:val="en-AU"/>
              </w:rPr>
            </w:pPr>
          </w:p>
        </w:tc>
      </w:tr>
      <w:tr w:rsidR="001F5AF4" w14:paraId="4C528FFA" w14:textId="77777777" w:rsidTr="001F5AF4">
        <w:trPr>
          <w:trHeight w:hRule="exact" w:val="312"/>
        </w:trPr>
        <w:tc>
          <w:tcPr>
            <w:tcW w:w="2340" w:type="dxa"/>
            <w:shd w:val="clear" w:color="auto" w:fill="auto"/>
          </w:tcPr>
          <w:p w14:paraId="04F5AD8F" w14:textId="77777777" w:rsidR="001F5AF4" w:rsidRDefault="001F5AF4" w:rsidP="001F5AF4">
            <w:pPr>
              <w:ind w:left="720"/>
              <w:rPr>
                <w:rFonts w:ascii="Calibri" w:hAnsi="Calibri"/>
                <w:color w:val="000000"/>
                <w:lang w:val="en-AU"/>
              </w:rPr>
            </w:pPr>
            <w:r>
              <w:rPr>
                <w:rFonts w:ascii="Calibri" w:hAnsi="Calibri"/>
                <w:color w:val="000000"/>
                <w:lang w:val="en-AU"/>
              </w:rPr>
              <w:t>Mr Gentleman</w:t>
            </w:r>
          </w:p>
        </w:tc>
        <w:tc>
          <w:tcPr>
            <w:tcW w:w="2369" w:type="dxa"/>
            <w:gridSpan w:val="2"/>
            <w:shd w:val="clear" w:color="auto" w:fill="auto"/>
          </w:tcPr>
          <w:p w14:paraId="600FF088" w14:textId="77777777" w:rsidR="001F5AF4" w:rsidRDefault="001F5AF4" w:rsidP="001F5AF4">
            <w:pPr>
              <w:spacing w:before="120"/>
              <w:ind w:left="479"/>
              <w:rPr>
                <w:rFonts w:ascii="Calibri" w:hAnsi="Calibri"/>
                <w:color w:val="000000"/>
                <w:lang w:val="en-AU"/>
              </w:rPr>
            </w:pPr>
          </w:p>
        </w:tc>
        <w:tc>
          <w:tcPr>
            <w:tcW w:w="624" w:type="dxa"/>
            <w:shd w:val="clear" w:color="auto" w:fill="auto"/>
          </w:tcPr>
          <w:p w14:paraId="5E8B8A57" w14:textId="77777777" w:rsidR="001F5AF4" w:rsidRDefault="001F5AF4" w:rsidP="001F5AF4">
            <w:pPr>
              <w:spacing w:before="120"/>
              <w:ind w:left="720"/>
              <w:rPr>
                <w:rFonts w:ascii="Calibri" w:hAnsi="Calibri"/>
                <w:color w:val="000000"/>
                <w:lang w:val="en-AU"/>
              </w:rPr>
            </w:pPr>
          </w:p>
        </w:tc>
        <w:tc>
          <w:tcPr>
            <w:tcW w:w="2041" w:type="dxa"/>
            <w:shd w:val="clear" w:color="auto" w:fill="auto"/>
          </w:tcPr>
          <w:p w14:paraId="2A470BE4" w14:textId="77777777" w:rsidR="001F5AF4" w:rsidRDefault="001F5AF4" w:rsidP="001F5AF4">
            <w:pPr>
              <w:spacing w:before="120"/>
              <w:ind w:left="69"/>
              <w:rPr>
                <w:rFonts w:ascii="Calibri" w:hAnsi="Calibri"/>
                <w:color w:val="000000"/>
                <w:lang w:val="en-AU"/>
              </w:rPr>
            </w:pPr>
          </w:p>
        </w:tc>
        <w:tc>
          <w:tcPr>
            <w:tcW w:w="2041" w:type="dxa"/>
            <w:gridSpan w:val="2"/>
            <w:shd w:val="clear" w:color="auto" w:fill="auto"/>
          </w:tcPr>
          <w:p w14:paraId="029FECF8" w14:textId="77777777" w:rsidR="001F5AF4" w:rsidRDefault="001F5AF4" w:rsidP="001F5AF4">
            <w:pPr>
              <w:spacing w:before="120"/>
              <w:ind w:left="720"/>
              <w:rPr>
                <w:rFonts w:ascii="Calibri" w:hAnsi="Calibri"/>
                <w:color w:val="000000"/>
                <w:lang w:val="en-AU"/>
              </w:rPr>
            </w:pPr>
          </w:p>
        </w:tc>
      </w:tr>
    </w:tbl>
    <w:p w14:paraId="166A5845" w14:textId="77777777" w:rsidR="001F5AF4" w:rsidRDefault="001F5AF4" w:rsidP="001F5AF4">
      <w:pPr>
        <w:spacing w:before="120"/>
        <w:ind w:left="720"/>
        <w:rPr>
          <w:rFonts w:ascii="Calibri" w:hAnsi="Calibri"/>
          <w:color w:val="000000"/>
          <w:lang w:val="en-AU"/>
        </w:rPr>
      </w:pPr>
      <w:r>
        <w:rPr>
          <w:rFonts w:ascii="Calibri" w:hAnsi="Calibri"/>
          <w:color w:val="000000"/>
          <w:lang w:val="en-AU"/>
        </w:rPr>
        <w:t>And so it was resolved in the affirmative.</w:t>
      </w:r>
    </w:p>
    <w:p w14:paraId="08C90F82" w14:textId="77777777" w:rsidR="00AB5FDF" w:rsidRDefault="00AB5FDF" w:rsidP="007061AB">
      <w:pPr>
        <w:keepNext/>
        <w:spacing w:before="120"/>
        <w:ind w:left="720"/>
        <w:rPr>
          <w:rFonts w:ascii="Calibri" w:hAnsi="Calibri"/>
          <w:color w:val="000000"/>
          <w:lang w:val="en-AU"/>
        </w:rPr>
      </w:pPr>
      <w:r>
        <w:rPr>
          <w:rFonts w:ascii="Calibri" w:hAnsi="Calibri"/>
          <w:color w:val="000000"/>
          <w:lang w:val="en-AU"/>
        </w:rPr>
        <w:lastRenderedPageBreak/>
        <w:t>Question—That the motion, as amended—viz:</w:t>
      </w:r>
    </w:p>
    <w:p w14:paraId="2464A9CC" w14:textId="77777777" w:rsidR="00AB5FDF" w:rsidRDefault="00AB5FDF" w:rsidP="003F11A9">
      <w:pPr>
        <w:spacing w:before="120"/>
        <w:ind w:left="720"/>
        <w:rPr>
          <w:rFonts w:ascii="Calibri" w:hAnsi="Calibri"/>
          <w:color w:val="000000"/>
          <w:lang w:val="en-AU"/>
        </w:rPr>
      </w:pPr>
      <w:r>
        <w:rPr>
          <w:rFonts w:ascii="Calibri" w:hAnsi="Calibri"/>
          <w:color w:val="000000"/>
          <w:lang w:val="en-AU"/>
        </w:rPr>
        <w:t>“That this Assembly:</w:t>
      </w:r>
    </w:p>
    <w:p w14:paraId="44D2BA18" w14:textId="77777777" w:rsidR="00AB5FDF" w:rsidRPr="00654D0A" w:rsidRDefault="00AB5FDF" w:rsidP="008C3996">
      <w:pPr>
        <w:pStyle w:val="DPSEntryIndents"/>
        <w:numPr>
          <w:ilvl w:val="0"/>
          <w:numId w:val="0"/>
        </w:numPr>
        <w:ind w:left="1368" w:hanging="648"/>
      </w:pPr>
      <w:r>
        <w:t>(1)</w:t>
      </w:r>
      <w:r>
        <w:tab/>
        <w:t>n</w:t>
      </w:r>
      <w:r w:rsidRPr="00654D0A">
        <w:t>otes that:</w:t>
      </w:r>
    </w:p>
    <w:p w14:paraId="633A1364" w14:textId="77777777" w:rsidR="00AB5FDF" w:rsidRPr="00654D0A" w:rsidRDefault="00AB5FDF" w:rsidP="008C3996">
      <w:pPr>
        <w:pStyle w:val="DPSEntryIndentsLev2"/>
        <w:numPr>
          <w:ilvl w:val="0"/>
          <w:numId w:val="36"/>
        </w:numPr>
        <w:ind w:left="1890" w:hanging="540"/>
      </w:pPr>
      <w:r>
        <w:t>c</w:t>
      </w:r>
      <w:r w:rsidRPr="00654D0A">
        <w:t xml:space="preserve">ost-of-living pressures are currently an issue across Australia in a wide range of essential sectors, including energy, health, transport and housing; </w:t>
      </w:r>
    </w:p>
    <w:p w14:paraId="4606DA04" w14:textId="77777777" w:rsidR="00AB5FDF" w:rsidRPr="00654D0A" w:rsidRDefault="00AB5FDF" w:rsidP="008C3996">
      <w:pPr>
        <w:pStyle w:val="DPSEntryIndentsLev2"/>
      </w:pPr>
      <w:r>
        <w:t>m</w:t>
      </w:r>
      <w:r w:rsidRPr="00654D0A">
        <w:t>ajor contributors to cost-of-living pressures facing Australians include wages not keeping pace with inflation across most private and public sectors, and a lack of suitable employment and promotion opportunities;</w:t>
      </w:r>
    </w:p>
    <w:p w14:paraId="0FE69A81" w14:textId="77777777" w:rsidR="00AB5FDF" w:rsidRPr="00654D0A" w:rsidRDefault="00AB5FDF" w:rsidP="008C3996">
      <w:pPr>
        <w:pStyle w:val="DPSEntryIndentsLev2"/>
      </w:pPr>
      <w:r w:rsidRPr="00654D0A">
        <w:t>Australian mortgage holders on variable mortgages are experiencing increases in payments due to decisions by the Reserve Bank of Australia to raise interest rates to counter inflationary pressures;</w:t>
      </w:r>
    </w:p>
    <w:p w14:paraId="1CC2128B" w14:textId="77777777" w:rsidR="00AB5FDF" w:rsidRPr="00654D0A" w:rsidRDefault="00AB5FDF" w:rsidP="008C3996">
      <w:pPr>
        <w:pStyle w:val="DPSEntryIndentsLev2"/>
      </w:pPr>
      <w:r>
        <w:t>u</w:t>
      </w:r>
      <w:r w:rsidRPr="00654D0A">
        <w:t>nemployment in the ACT is currently the lowest in the country, with the Territory close to effective full employment; and</w:t>
      </w:r>
    </w:p>
    <w:p w14:paraId="5C4E2381" w14:textId="77777777" w:rsidR="00AB5FDF" w:rsidRPr="00654D0A" w:rsidRDefault="00AB5FDF" w:rsidP="008C3996">
      <w:pPr>
        <w:pStyle w:val="DPSEntryIndentsLev2"/>
      </w:pPr>
      <w:r w:rsidRPr="00654D0A">
        <w:t>Canberrans generally enjoy a high standard of living and access to free quality healthcare and education, and well-planned and delivered infrastructure – the lack of which leads to additional cost-of-living pressures for r</w:t>
      </w:r>
      <w:r w:rsidR="0013452B">
        <w:t>esidents of other jurisdictions;</w:t>
      </w:r>
      <w:r w:rsidRPr="00654D0A">
        <w:t xml:space="preserve"> </w:t>
      </w:r>
    </w:p>
    <w:p w14:paraId="3CB4F0DE" w14:textId="77777777" w:rsidR="00AB5FDF" w:rsidRPr="00526E65" w:rsidRDefault="00AB5FDF" w:rsidP="008C3996">
      <w:pPr>
        <w:pStyle w:val="DPSEntryIndents"/>
        <w:numPr>
          <w:ilvl w:val="0"/>
          <w:numId w:val="38"/>
        </w:numPr>
      </w:pPr>
      <w:r>
        <w:t>f</w:t>
      </w:r>
      <w:r w:rsidRPr="00526E65">
        <w:t>urther notes that the ACT Government, as already outlined in the agreed amendment to Ms Lee’s 13 October 2022 private members’ motion, is delivering a range of practical, effective and ongoing supports for households to help address cost-of-living pressures, including:</w:t>
      </w:r>
    </w:p>
    <w:p w14:paraId="048948CC" w14:textId="77777777" w:rsidR="00AB5FDF" w:rsidRPr="00654D0A" w:rsidRDefault="00AB5FDF" w:rsidP="008C3996">
      <w:pPr>
        <w:pStyle w:val="DPSEntryIndentsLev2"/>
        <w:numPr>
          <w:ilvl w:val="0"/>
          <w:numId w:val="39"/>
        </w:numPr>
        <w:ind w:left="1890" w:hanging="540"/>
      </w:pPr>
      <w:r w:rsidRPr="00654D0A">
        <w:t>the Utilities Concession, supporting 31,200 eligible low-income households with an $800 contribution toward their energy and water bills in 2022-23;</w:t>
      </w:r>
    </w:p>
    <w:p w14:paraId="21BA6CEA" w14:textId="77777777" w:rsidR="00AB5FDF" w:rsidRPr="00654D0A" w:rsidRDefault="00AB5FDF" w:rsidP="008C3996">
      <w:pPr>
        <w:pStyle w:val="DPSEntryIndentsLev2"/>
      </w:pPr>
      <w:r w:rsidRPr="00654D0A">
        <w:t xml:space="preserve">the Utilities Hardship Fund, supporting vulnerable consumers with access to $100 vouchers through an eligible energy retailer; </w:t>
      </w:r>
    </w:p>
    <w:p w14:paraId="07F10655" w14:textId="77777777" w:rsidR="00AB5FDF" w:rsidRPr="00654D0A" w:rsidRDefault="00AB5FDF" w:rsidP="008C3996">
      <w:pPr>
        <w:pStyle w:val="DPSEntryIndentsLev2"/>
      </w:pPr>
      <w:r>
        <w:t>m</w:t>
      </w:r>
      <w:r w:rsidRPr="00654D0A">
        <w:t>otor vehicle registration concessi</w:t>
      </w:r>
      <w:r w:rsidR="008B3C27">
        <w:t>ons, providing up to an 100 per</w:t>
      </w:r>
      <w:r w:rsidRPr="00654D0A">
        <w:t>cent discount on motor vehicle registration fees for 66,000 eligible registrations;</w:t>
      </w:r>
    </w:p>
    <w:p w14:paraId="448C9CA2" w14:textId="77777777" w:rsidR="00AB5FDF" w:rsidRPr="00654D0A" w:rsidRDefault="00AB5FDF" w:rsidP="008C3996">
      <w:pPr>
        <w:pStyle w:val="DPSEntryIndentsLev2"/>
      </w:pPr>
      <w:r>
        <w:t>d</w:t>
      </w:r>
      <w:r w:rsidRPr="00654D0A">
        <w:t xml:space="preserve">river licence concessions, providing an up to 100 </w:t>
      </w:r>
      <w:r>
        <w:t>percent</w:t>
      </w:r>
      <w:r w:rsidRPr="00654D0A">
        <w:t xml:space="preserve"> discount on driver licence fees, supporting 7,900 eligible drivers in 2022-23;</w:t>
      </w:r>
    </w:p>
    <w:p w14:paraId="6161BDB4" w14:textId="77777777" w:rsidR="00AB5FDF" w:rsidRPr="00654D0A" w:rsidRDefault="00AB5FDF" w:rsidP="008C3996">
      <w:pPr>
        <w:pStyle w:val="DPSEntryIndentsLev2"/>
      </w:pPr>
      <w:r>
        <w:t>p</w:t>
      </w:r>
      <w:r w:rsidRPr="00654D0A">
        <w:t>ublic transport concessions with reduced or free fares on Transport Canberra bus and light rail services, supporting an estimated 5.5 million trips in 2022-23;</w:t>
      </w:r>
    </w:p>
    <w:p w14:paraId="7DB78DD6" w14:textId="77777777" w:rsidR="00AB5FDF" w:rsidRPr="00654D0A" w:rsidRDefault="00AB5FDF" w:rsidP="008C3996">
      <w:pPr>
        <w:pStyle w:val="DPSEntryIndentsLev2"/>
      </w:pPr>
      <w:r w:rsidRPr="00654D0A">
        <w:t>the Vulnerable Household Energy Support Scheme, with $50 million over the next five years to deliver a range of measures to reduce energy hardship for low-income homeowners, and public, private and social housing renters;</w:t>
      </w:r>
    </w:p>
    <w:p w14:paraId="05C936B8" w14:textId="77777777" w:rsidR="00AB5FDF" w:rsidRPr="008C3996" w:rsidRDefault="00AB5FDF" w:rsidP="008C3996">
      <w:pPr>
        <w:pStyle w:val="DPSEntryIndentsLev2"/>
      </w:pPr>
      <w:r w:rsidRPr="008C3996">
        <w:t xml:space="preserve">the Home Energy Support Program, with rebates of up to $5,000 for eligible homeowners to install energy-efficient products and undertake sustainable upgrades; </w:t>
      </w:r>
    </w:p>
    <w:p w14:paraId="1344DA95" w14:textId="77777777" w:rsidR="00AB5FDF" w:rsidRPr="00654D0A" w:rsidRDefault="00AB5FDF" w:rsidP="008C3996">
      <w:pPr>
        <w:pStyle w:val="DPSEntryIndentsLev2"/>
      </w:pPr>
      <w:r w:rsidRPr="00654D0A">
        <w:lastRenderedPageBreak/>
        <w:t>the Low-Income Home Energy Program, supporting vulnerable and low-income households to improve the thermal comfort of their property and reduce energy costs;</w:t>
      </w:r>
    </w:p>
    <w:p w14:paraId="53824046" w14:textId="77777777" w:rsidR="00AB5FDF" w:rsidRPr="00196617" w:rsidRDefault="00AB5FDF" w:rsidP="008C3996">
      <w:pPr>
        <w:pStyle w:val="DPSEntryIndentsLev2"/>
        <w:rPr>
          <w:spacing w:val="-2"/>
        </w:rPr>
      </w:pPr>
      <w:r w:rsidRPr="00196617">
        <w:rPr>
          <w:spacing w:val="-2"/>
        </w:rPr>
        <w:t>the Taxi Subsidy Scheme, providing assistance for people with a disability or significant mobility restriction, to make an estimated 86,200 trips in 2022-23;</w:t>
      </w:r>
    </w:p>
    <w:p w14:paraId="46E89578" w14:textId="77777777" w:rsidR="00AB5FDF" w:rsidRPr="00654D0A" w:rsidRDefault="00AB5FDF" w:rsidP="008C3996">
      <w:pPr>
        <w:pStyle w:val="DPSEntryIndentsLev2"/>
      </w:pPr>
      <w:r w:rsidRPr="00654D0A">
        <w:t>rates deferral schemes for eligible low-income households and property owners aged 65 years and older;</w:t>
      </w:r>
    </w:p>
    <w:p w14:paraId="63BB06D7" w14:textId="77777777" w:rsidR="00AB5FDF" w:rsidRPr="00654D0A" w:rsidRDefault="00AB5FDF" w:rsidP="008C3996">
      <w:pPr>
        <w:pStyle w:val="DPSEntryIndentsLev2"/>
      </w:pPr>
      <w:r w:rsidRPr="00654D0A">
        <w:t>establishment and maintenance of a Food Sec</w:t>
      </w:r>
      <w:r>
        <w:t>urity Network to develop a fit-</w:t>
      </w:r>
      <w:r w:rsidRPr="00654D0A">
        <w:t>for-purpose database that is managed by a dedicated project coordinator in the community services sector, including funding for secretariat support and development of a communications strategy;</w:t>
      </w:r>
    </w:p>
    <w:p w14:paraId="190255AD" w14:textId="77777777" w:rsidR="00AB5FDF" w:rsidRPr="00654D0A" w:rsidRDefault="00AB5FDF" w:rsidP="008C3996">
      <w:pPr>
        <w:pStyle w:val="DPSEntryIndentsLev2"/>
      </w:pPr>
      <w:r w:rsidRPr="00654D0A">
        <w:t xml:space="preserve">the pensioner rates and Fire and Emergency Services Levy (FESL) rebate schemes, supporting 15,800 eligible households with a 50 </w:t>
      </w:r>
      <w:r>
        <w:t>percent</w:t>
      </w:r>
      <w:r w:rsidRPr="00654D0A">
        <w:t xml:space="preserve"> rates rebate up to $750 per year, and a $98 FESL rebate per year;  </w:t>
      </w:r>
    </w:p>
    <w:p w14:paraId="099D9316" w14:textId="77777777" w:rsidR="00AB5FDF" w:rsidRPr="00654D0A" w:rsidRDefault="00AB5FDF" w:rsidP="008C3996">
      <w:pPr>
        <w:pStyle w:val="DPSEntryIndentsLev2"/>
      </w:pPr>
      <w:r w:rsidRPr="00654D0A">
        <w:t xml:space="preserve">conveyance duty concessions, with an up to 100 </w:t>
      </w:r>
      <w:r>
        <w:t>percent</w:t>
      </w:r>
      <w:r w:rsidRPr="00654D0A">
        <w:t xml:space="preserve"> discount on conveyance duty payable, supporting 6,600 eligible households per year; and</w:t>
      </w:r>
    </w:p>
    <w:p w14:paraId="7D20602C" w14:textId="77777777" w:rsidR="00AB5FDF" w:rsidRPr="00654D0A" w:rsidRDefault="00AB5FDF" w:rsidP="008C3996">
      <w:pPr>
        <w:pStyle w:val="DPSEntryIndentsLev2"/>
      </w:pPr>
      <w:r>
        <w:t>t</w:t>
      </w:r>
      <w:r w:rsidRPr="00654D0A">
        <w:t>he Spectacles Subsidy Scheme, supporting eligible Canberrans with up to $200 on spectacle purchases every two years, assisting in the purchase</w:t>
      </w:r>
      <w:r w:rsidR="008B3C27">
        <w:t xml:space="preserve"> of 9,900 spectacles in 2022-23;</w:t>
      </w:r>
    </w:p>
    <w:p w14:paraId="5E166621" w14:textId="77777777" w:rsidR="00AB5FDF" w:rsidRPr="00526E65" w:rsidRDefault="00AB5FDF" w:rsidP="008C3996">
      <w:pPr>
        <w:pStyle w:val="DPSEntryIndents"/>
        <w:numPr>
          <w:ilvl w:val="0"/>
          <w:numId w:val="38"/>
        </w:numPr>
      </w:pPr>
      <w:r w:rsidRPr="00526E65">
        <w:t>notes the ACT Government:</w:t>
      </w:r>
    </w:p>
    <w:p w14:paraId="1C58DA6E" w14:textId="77777777" w:rsidR="00AB5FDF" w:rsidRPr="00654D0A" w:rsidRDefault="00AB5FDF" w:rsidP="008C3996">
      <w:pPr>
        <w:pStyle w:val="DPSEntryIndentsLev2"/>
        <w:numPr>
          <w:ilvl w:val="0"/>
          <w:numId w:val="40"/>
        </w:numPr>
        <w:ind w:left="1890" w:hanging="540"/>
      </w:pPr>
      <w:r>
        <w:t>i</w:t>
      </w:r>
      <w:r w:rsidRPr="00654D0A">
        <w:t>s investing in the ACT’s health system to ensure Canberrans have increased access to free high-quality public healthcare when and where they need it, including the ACT’s network of nurse-led walk-in health centres and community health centres;</w:t>
      </w:r>
    </w:p>
    <w:p w14:paraId="17C06AA8" w14:textId="77777777" w:rsidR="00AB5FDF" w:rsidRPr="00654D0A" w:rsidRDefault="00AB5FDF" w:rsidP="008C3996">
      <w:pPr>
        <w:pStyle w:val="DPSEntryIndentsLev2"/>
      </w:pPr>
      <w:r>
        <w:t>h</w:t>
      </w:r>
      <w:r w:rsidRPr="00654D0A">
        <w:t>as implemented a range of economic policies and direct financial supports for Canberra businesses to keep Canberrans in jobs through the height of the pandemic and during our economic recovery;</w:t>
      </w:r>
    </w:p>
    <w:p w14:paraId="4BC86774" w14:textId="77777777" w:rsidR="00AB5FDF" w:rsidRPr="00654D0A" w:rsidRDefault="00AB5FDF" w:rsidP="008C3996">
      <w:pPr>
        <w:pStyle w:val="DPSEntryIndentsLev2"/>
      </w:pPr>
      <w:r>
        <w:t>h</w:t>
      </w:r>
      <w:r w:rsidRPr="00654D0A">
        <w:t>as structured its Enterprise Bargaining Agreement (EBA) core pay offer to approximately 25,000 ACT public servants on the principles of providing the lowest-paid government workers the highest pay increases over the life of the proposed agreement, including an immediate one-off payment to cope with the inflation spike; and</w:t>
      </w:r>
    </w:p>
    <w:p w14:paraId="62359E5C" w14:textId="77777777" w:rsidR="00AB5FDF" w:rsidRPr="00654D0A" w:rsidRDefault="00AB5FDF" w:rsidP="008C3996">
      <w:pPr>
        <w:pStyle w:val="DPSEntryIndentsLev2"/>
      </w:pPr>
      <w:r>
        <w:t>i</w:t>
      </w:r>
      <w:r w:rsidRPr="00654D0A">
        <w:t>s implementing policies to accelerate the delivery of additional affordable rental dwellings, including through the promotion of the Build-to-Rent scheme, the expansion of the Growing and Renewing Public Housing program, and supporting social and affordable housing developments – most</w:t>
      </w:r>
      <w:r w:rsidR="008B3C27">
        <w:t xml:space="preserve"> recently Common Ground Dickson; and</w:t>
      </w:r>
    </w:p>
    <w:p w14:paraId="3E092BBA" w14:textId="77777777" w:rsidR="00AB5FDF" w:rsidRPr="00526E65" w:rsidRDefault="00AB5FDF" w:rsidP="008C3996">
      <w:pPr>
        <w:pStyle w:val="DPSEntryIndents"/>
        <w:numPr>
          <w:ilvl w:val="0"/>
          <w:numId w:val="38"/>
        </w:numPr>
      </w:pPr>
      <w:r w:rsidRPr="00526E65">
        <w:t>calls on the ACT Government to continue investing in measures to support low-income Canberra households reduce their cost-of-living pressures across a range of areas.</w:t>
      </w:r>
      <w:r>
        <w:t>”—</w:t>
      </w:r>
    </w:p>
    <w:p w14:paraId="00DF6587" w14:textId="77777777" w:rsidR="003F11A9" w:rsidRPr="003F11A9" w:rsidRDefault="00AB5FDF" w:rsidP="008C3996">
      <w:pPr>
        <w:spacing w:before="120"/>
        <w:ind w:left="720"/>
        <w:rPr>
          <w:rFonts w:ascii="Calibri" w:hAnsi="Calibri"/>
          <w:color w:val="000000"/>
          <w:lang w:val="en-AU"/>
        </w:rPr>
      </w:pPr>
      <w:r>
        <w:rPr>
          <w:rFonts w:ascii="Calibri" w:hAnsi="Calibri"/>
          <w:color w:val="000000"/>
          <w:lang w:val="en-AU"/>
        </w:rPr>
        <w:t xml:space="preserve">be agreed to—put </w:t>
      </w:r>
      <w:r w:rsidR="003F11A9" w:rsidRPr="003F11A9">
        <w:rPr>
          <w:rFonts w:ascii="Calibri" w:hAnsi="Calibri"/>
          <w:color w:val="000000"/>
          <w:lang w:val="en-AU"/>
        </w:rPr>
        <w:t>and passed.</w:t>
      </w:r>
    </w:p>
    <w:p w14:paraId="15468F30" w14:textId="77777777" w:rsidR="0064794D" w:rsidRPr="0064794D" w:rsidRDefault="0064794D" w:rsidP="008C3996">
      <w:pPr>
        <w:keepNext/>
        <w:keepLines/>
        <w:tabs>
          <w:tab w:val="right" w:pos="339"/>
          <w:tab w:val="left" w:pos="720"/>
        </w:tabs>
        <w:spacing w:before="240"/>
        <w:ind w:left="720" w:hanging="720"/>
        <w:rPr>
          <w:rFonts w:ascii="Calibri" w:hAnsi="Calibri"/>
          <w:b/>
          <w:caps/>
          <w:lang w:val="en-AU"/>
        </w:rPr>
      </w:pPr>
      <w:r w:rsidRPr="0064794D">
        <w:rPr>
          <w:rFonts w:ascii="Calibri" w:hAnsi="Calibri"/>
          <w:b/>
          <w:caps/>
          <w:lang w:val="en-AU"/>
        </w:rPr>
        <w:lastRenderedPageBreak/>
        <w:tab/>
      </w:r>
      <w:r w:rsidR="007C3C4B">
        <w:rPr>
          <w:rFonts w:ascii="Calibri" w:hAnsi="Calibri"/>
          <w:b/>
          <w:bCs/>
          <w:caps/>
          <w:lang w:val="en-AU"/>
        </w:rPr>
        <w:t>19</w:t>
      </w:r>
      <w:r w:rsidRPr="0064794D">
        <w:rPr>
          <w:rFonts w:ascii="Calibri" w:hAnsi="Calibri"/>
          <w:b/>
          <w:caps/>
          <w:lang w:val="en-AU"/>
        </w:rPr>
        <w:tab/>
      </w:r>
      <w:r w:rsidR="004761BD">
        <w:rPr>
          <w:rFonts w:ascii="Calibri" w:hAnsi="Calibri"/>
          <w:b/>
          <w:caps/>
          <w:lang w:val="en-AU"/>
        </w:rPr>
        <w:t>autoimmune disorder awareness</w:t>
      </w:r>
    </w:p>
    <w:p w14:paraId="4EEFDF2F" w14:textId="1EA0C617" w:rsidR="001F5AF4" w:rsidRPr="006231C7" w:rsidRDefault="006C2200" w:rsidP="008C3996">
      <w:pPr>
        <w:keepNext/>
        <w:spacing w:before="120"/>
        <w:ind w:left="720"/>
        <w:rPr>
          <w:rFonts w:ascii="Calibri" w:hAnsi="Calibri"/>
          <w:color w:val="000000"/>
          <w:lang w:val="en-AU"/>
        </w:rPr>
      </w:pPr>
      <w:r>
        <w:rPr>
          <w:rFonts w:ascii="Calibri" w:hAnsi="Calibri"/>
          <w:color w:val="000000"/>
          <w:lang w:val="en-AU"/>
        </w:rPr>
        <w:t xml:space="preserve">Notice No </w:t>
      </w:r>
      <w:r w:rsidR="001A2538">
        <w:rPr>
          <w:rFonts w:ascii="Calibri" w:hAnsi="Calibri"/>
          <w:color w:val="000000"/>
          <w:lang w:val="en-AU"/>
        </w:rPr>
        <w:t>3</w:t>
      </w:r>
      <w:r w:rsidR="001F5AF4" w:rsidRPr="006231C7">
        <w:rPr>
          <w:rFonts w:ascii="Calibri" w:hAnsi="Calibri"/>
          <w:color w:val="000000"/>
          <w:lang w:val="en-AU"/>
        </w:rPr>
        <w:t>, Private Members</w:t>
      </w:r>
      <w:r w:rsidR="001F5AF4">
        <w:rPr>
          <w:rFonts w:ascii="Calibri" w:hAnsi="Calibri"/>
          <w:color w:val="000000"/>
          <w:lang w:val="en-AU"/>
        </w:rPr>
        <w:t>’</w:t>
      </w:r>
      <w:r w:rsidR="001F5AF4" w:rsidRPr="006231C7">
        <w:rPr>
          <w:rFonts w:ascii="Calibri" w:hAnsi="Calibri"/>
          <w:color w:val="000000"/>
          <w:lang w:val="en-AU"/>
        </w:rPr>
        <w:t xml:space="preserve"> business, having been called on—</w:t>
      </w:r>
    </w:p>
    <w:p w14:paraId="6351DCA2" w14:textId="77777777" w:rsidR="001F5AF4" w:rsidRPr="00E44756" w:rsidRDefault="001F5AF4" w:rsidP="001F5AF4">
      <w:pPr>
        <w:spacing w:before="120"/>
        <w:ind w:left="720"/>
        <w:rPr>
          <w:rFonts w:ascii="Calibri" w:hAnsi="Calibri"/>
          <w:color w:val="000000"/>
          <w:lang w:val="en-AU"/>
        </w:rPr>
      </w:pPr>
      <w:r>
        <w:rPr>
          <w:rFonts w:ascii="Calibri" w:hAnsi="Calibri"/>
          <w:color w:val="000000"/>
          <w:lang w:val="en-AU"/>
        </w:rPr>
        <w:t>Dr Paterson</w:t>
      </w:r>
      <w:r w:rsidRPr="006231C7">
        <w:rPr>
          <w:rFonts w:ascii="Calibri" w:hAnsi="Calibri"/>
          <w:color w:val="000000"/>
          <w:lang w:val="en-AU"/>
        </w:rPr>
        <w:t>, by leave,</w:t>
      </w:r>
      <w:r>
        <w:rPr>
          <w:rFonts w:ascii="Calibri" w:hAnsi="Calibri"/>
          <w:color w:val="000000"/>
          <w:lang w:val="en-AU"/>
        </w:rPr>
        <w:t xml:space="preserve"> in the absence of the proposer</w:t>
      </w:r>
      <w:r w:rsidRPr="00E44756">
        <w:rPr>
          <w:rFonts w:ascii="Calibri" w:hAnsi="Calibri"/>
          <w:color w:val="000000"/>
          <w:lang w:val="en-AU"/>
        </w:rPr>
        <w:t>, pursuant to notice, moved—That this Assembly:</w:t>
      </w:r>
    </w:p>
    <w:p w14:paraId="568A312E" w14:textId="77777777" w:rsidR="0064794D" w:rsidRPr="0064794D" w:rsidRDefault="0064794D" w:rsidP="008C3996">
      <w:pPr>
        <w:pStyle w:val="DPSEntryIndents"/>
        <w:keepNext/>
        <w:numPr>
          <w:ilvl w:val="0"/>
          <w:numId w:val="35"/>
        </w:numPr>
      </w:pPr>
      <w:r w:rsidRPr="0064794D">
        <w:t>notes that:</w:t>
      </w:r>
    </w:p>
    <w:p w14:paraId="0E8D94FF" w14:textId="77777777" w:rsidR="0064794D" w:rsidRPr="0064794D" w:rsidRDefault="0064794D" w:rsidP="008F03BF">
      <w:pPr>
        <w:pStyle w:val="DPSEntryIndentsLev2"/>
        <w:numPr>
          <w:ilvl w:val="0"/>
          <w:numId w:val="24"/>
        </w:numPr>
        <w:ind w:left="1890" w:hanging="540"/>
      </w:pPr>
      <w:r w:rsidRPr="0064794D">
        <w:t>autoimmune disorders affect an estimated five percent of the Australian population and they are often chronic and with many associated impacts;</w:t>
      </w:r>
    </w:p>
    <w:p w14:paraId="6899A199" w14:textId="77777777" w:rsidR="0064794D" w:rsidRPr="0064794D" w:rsidRDefault="0064794D" w:rsidP="0064794D">
      <w:pPr>
        <w:pStyle w:val="DPSEntryIndentsLev2"/>
      </w:pPr>
      <w:r w:rsidRPr="0064794D">
        <w:t>there are around 80 different autoimmune disorders;</w:t>
      </w:r>
    </w:p>
    <w:p w14:paraId="68D955CD" w14:textId="77777777" w:rsidR="0064794D" w:rsidRPr="0064794D" w:rsidRDefault="0064794D" w:rsidP="0064794D">
      <w:pPr>
        <w:pStyle w:val="DPSEntryIndentsLev2"/>
      </w:pPr>
      <w:r w:rsidRPr="0064794D">
        <w:t>the effects of different disorders can range from mild to highly impactful on day-to-day life;</w:t>
      </w:r>
    </w:p>
    <w:p w14:paraId="74BD96E6" w14:textId="77777777" w:rsidR="0064794D" w:rsidRPr="0064794D" w:rsidRDefault="0064794D" w:rsidP="0064794D">
      <w:pPr>
        <w:pStyle w:val="DPSEntryIndentsLev2"/>
      </w:pPr>
      <w:r>
        <w:t>d</w:t>
      </w:r>
      <w:r w:rsidRPr="0064794D">
        <w:t>iagnosis of autoimmune disorders can often take years for a large proportion of those who are impacted by them;</w:t>
      </w:r>
    </w:p>
    <w:p w14:paraId="2852F84E" w14:textId="77777777" w:rsidR="0064794D" w:rsidRPr="0064794D" w:rsidRDefault="0064794D" w:rsidP="0064794D">
      <w:pPr>
        <w:pStyle w:val="DPSEntryIndentsLev2"/>
      </w:pPr>
      <w:r w:rsidRPr="0064794D">
        <w:t>for unknown reasons women are more likely than men to develop an autoimmune disorder;</w:t>
      </w:r>
    </w:p>
    <w:p w14:paraId="120CA0D4" w14:textId="77777777" w:rsidR="0064794D" w:rsidRPr="0064794D" w:rsidRDefault="0064794D" w:rsidP="0064794D">
      <w:pPr>
        <w:pStyle w:val="DPSEntryIndentsLev2"/>
      </w:pPr>
      <w:r w:rsidRPr="0064794D">
        <w:t>there is no known cure for most autoimmune disorders, but symptoms can usually be managed through various treatments, providing varying levels of relief;</w:t>
      </w:r>
    </w:p>
    <w:p w14:paraId="0982AC5A" w14:textId="77777777" w:rsidR="0064794D" w:rsidRPr="0064794D" w:rsidRDefault="0064794D" w:rsidP="0064794D">
      <w:pPr>
        <w:pStyle w:val="DPSEntryIndentsLev2"/>
      </w:pPr>
      <w:r w:rsidRPr="0064794D">
        <w:t>there are some small awareness and advocacy groups for autoimmune disorders in Australia, however, there is currently no large peak body representing those who experience autoimmune disorders;</w:t>
      </w:r>
    </w:p>
    <w:p w14:paraId="751AA92C" w14:textId="77777777" w:rsidR="0064794D" w:rsidRPr="0064794D" w:rsidRDefault="0064794D" w:rsidP="0064794D">
      <w:pPr>
        <w:pStyle w:val="DPSEntryIndentsLev2"/>
      </w:pPr>
      <w:r w:rsidRPr="0064794D">
        <w:t>while there is ongoing research into autoimmune disorders, they are relatively poorly understood and there is a lot of research to be done; and</w:t>
      </w:r>
    </w:p>
    <w:p w14:paraId="1AD8EAD5" w14:textId="77777777" w:rsidR="0064794D" w:rsidRPr="0064794D" w:rsidRDefault="0064794D" w:rsidP="0064794D">
      <w:pPr>
        <w:pStyle w:val="DPSEntryIndentsLev2"/>
      </w:pPr>
      <w:r w:rsidRPr="0064794D">
        <w:t>in other jurisdictions awareness of autoimmune disorders is raised through community awareness activities such as Autoimmune Awareness Month in the USA; and</w:t>
      </w:r>
    </w:p>
    <w:p w14:paraId="0EB5ABF3" w14:textId="77777777" w:rsidR="0064794D" w:rsidRPr="0064794D" w:rsidRDefault="0064794D" w:rsidP="00053FC6">
      <w:pPr>
        <w:pStyle w:val="DPSEntryIndents"/>
        <w:numPr>
          <w:ilvl w:val="0"/>
          <w:numId w:val="35"/>
        </w:numPr>
      </w:pPr>
      <w:r>
        <w:t>c</w:t>
      </w:r>
      <w:r w:rsidRPr="0064794D">
        <w:t>alls on the ACT Government to:</w:t>
      </w:r>
    </w:p>
    <w:p w14:paraId="6A923017" w14:textId="77777777" w:rsidR="0064794D" w:rsidRPr="0064794D" w:rsidRDefault="0064794D" w:rsidP="008F03BF">
      <w:pPr>
        <w:pStyle w:val="DPSEntryIndentsLev2"/>
        <w:numPr>
          <w:ilvl w:val="0"/>
          <w:numId w:val="25"/>
        </w:numPr>
        <w:ind w:left="1890" w:hanging="540"/>
      </w:pPr>
      <w:r w:rsidRPr="0064794D">
        <w:t>consider potential options to raise awareness of autoimmune disorders within the ACT community; and</w:t>
      </w:r>
    </w:p>
    <w:p w14:paraId="054BBFA5" w14:textId="77777777" w:rsidR="0064794D" w:rsidRPr="0064794D" w:rsidRDefault="008F03BF" w:rsidP="0064794D">
      <w:pPr>
        <w:pStyle w:val="DPSEntryIndentsLev2"/>
      </w:pPr>
      <w:r>
        <w:t>r</w:t>
      </w:r>
      <w:r w:rsidR="0064794D" w:rsidRPr="0064794D">
        <w:t>eport back to the Assembly on the options identified by the last sitting day in 2023.</w:t>
      </w:r>
    </w:p>
    <w:p w14:paraId="4603D5E3" w14:textId="77777777" w:rsidR="0064794D" w:rsidRPr="0064794D" w:rsidRDefault="0064794D" w:rsidP="0064794D">
      <w:pPr>
        <w:spacing w:before="120"/>
        <w:ind w:left="720" w:right="-35"/>
        <w:rPr>
          <w:rFonts w:ascii="Calibri" w:hAnsi="Calibri"/>
          <w:color w:val="000000"/>
          <w:lang w:val="en-AU"/>
        </w:rPr>
      </w:pPr>
      <w:r w:rsidRPr="0064794D">
        <w:rPr>
          <w:rFonts w:ascii="Calibri" w:hAnsi="Calibri"/>
          <w:color w:val="000000"/>
          <w:lang w:val="en-AU"/>
        </w:rPr>
        <w:t>Debate ensued.</w:t>
      </w:r>
    </w:p>
    <w:p w14:paraId="1C31411B" w14:textId="77777777" w:rsidR="0064794D" w:rsidRPr="0064794D" w:rsidRDefault="0064794D" w:rsidP="0064794D">
      <w:pPr>
        <w:spacing w:before="120"/>
        <w:ind w:left="720"/>
        <w:rPr>
          <w:rFonts w:ascii="Calibri" w:hAnsi="Calibri"/>
          <w:color w:val="000000"/>
          <w:lang w:val="en-AU"/>
        </w:rPr>
      </w:pPr>
      <w:r w:rsidRPr="0064794D">
        <w:rPr>
          <w:rFonts w:ascii="Calibri" w:hAnsi="Calibri"/>
          <w:color w:val="000000"/>
          <w:lang w:val="en-AU"/>
        </w:rPr>
        <w:t>Question—put and passed.</w:t>
      </w:r>
    </w:p>
    <w:p w14:paraId="289B61E8" w14:textId="77777777" w:rsidR="00B86218" w:rsidRPr="00B86218" w:rsidRDefault="00B86218" w:rsidP="00B86218">
      <w:pPr>
        <w:keepNext/>
        <w:keepLines/>
        <w:tabs>
          <w:tab w:val="right" w:pos="339"/>
          <w:tab w:val="left" w:pos="720"/>
        </w:tabs>
        <w:spacing w:before="240"/>
        <w:ind w:left="720" w:hanging="720"/>
        <w:rPr>
          <w:rFonts w:ascii="Calibri" w:hAnsi="Calibri"/>
          <w:b/>
          <w:caps/>
          <w:lang w:val="en-AU"/>
        </w:rPr>
      </w:pPr>
      <w:r w:rsidRPr="00B86218">
        <w:rPr>
          <w:rFonts w:ascii="Calibri" w:hAnsi="Calibri"/>
          <w:b/>
          <w:caps/>
          <w:lang w:val="en-AU"/>
        </w:rPr>
        <w:tab/>
      </w:r>
      <w:r w:rsidR="0095268E">
        <w:rPr>
          <w:rFonts w:ascii="Calibri" w:hAnsi="Calibri"/>
          <w:b/>
          <w:bCs/>
          <w:caps/>
          <w:lang w:val="en-AU"/>
        </w:rPr>
        <w:t>20</w:t>
      </w:r>
      <w:r w:rsidRPr="00B86218">
        <w:rPr>
          <w:rFonts w:ascii="Calibri" w:hAnsi="Calibri"/>
          <w:b/>
          <w:caps/>
          <w:lang w:val="en-AU"/>
        </w:rPr>
        <w:tab/>
      </w:r>
      <w:r>
        <w:rPr>
          <w:rFonts w:ascii="Calibri" w:hAnsi="Calibri"/>
          <w:b/>
          <w:caps/>
          <w:lang w:val="en-AU"/>
        </w:rPr>
        <w:t>A.C.T. Policing Funding—</w:t>
      </w:r>
      <w:r w:rsidR="00312402">
        <w:rPr>
          <w:rFonts w:ascii="Calibri" w:hAnsi="Calibri"/>
          <w:b/>
          <w:caps/>
          <w:lang w:val="en-AU"/>
        </w:rPr>
        <w:t xml:space="preserve">Request for </w:t>
      </w:r>
      <w:r>
        <w:rPr>
          <w:rFonts w:ascii="Calibri" w:hAnsi="Calibri"/>
          <w:b/>
          <w:caps/>
          <w:lang w:val="en-AU"/>
        </w:rPr>
        <w:t>Correction of record</w:t>
      </w:r>
    </w:p>
    <w:p w14:paraId="6C07C47D" w14:textId="6C90F29C" w:rsidR="00B86218" w:rsidRDefault="00B86218" w:rsidP="00A132F8">
      <w:pPr>
        <w:spacing w:before="140"/>
        <w:ind w:left="720"/>
        <w:rPr>
          <w:rFonts w:ascii="Calibri" w:hAnsi="Calibri"/>
          <w:color w:val="000000"/>
          <w:lang w:val="en-AU"/>
        </w:rPr>
      </w:pPr>
      <w:r>
        <w:rPr>
          <w:rFonts w:ascii="Calibri" w:hAnsi="Calibri"/>
          <w:color w:val="000000"/>
          <w:lang w:val="en-AU"/>
        </w:rPr>
        <w:t>Mr Hanson</w:t>
      </w:r>
      <w:r w:rsidRPr="00B86218">
        <w:rPr>
          <w:rFonts w:ascii="Calibri" w:hAnsi="Calibri"/>
          <w:color w:val="000000"/>
          <w:lang w:val="en-AU"/>
        </w:rPr>
        <w:t>, by leave, moved—That</w:t>
      </w:r>
      <w:r>
        <w:rPr>
          <w:rFonts w:ascii="Calibri" w:hAnsi="Calibri"/>
          <w:color w:val="000000"/>
          <w:lang w:val="en-AU"/>
        </w:rPr>
        <w:t xml:space="preserve"> Mr Gentleman correct the record and apologise to the Assembly for claiming the ACT is not the lowest funded police </w:t>
      </w:r>
      <w:r w:rsidR="00BF1F85">
        <w:rPr>
          <w:rFonts w:ascii="Calibri" w:hAnsi="Calibri"/>
          <w:color w:val="000000"/>
          <w:lang w:val="en-AU"/>
        </w:rPr>
        <w:t>f</w:t>
      </w:r>
      <w:r>
        <w:rPr>
          <w:rFonts w:ascii="Calibri" w:hAnsi="Calibri"/>
          <w:color w:val="000000"/>
          <w:lang w:val="en-AU"/>
        </w:rPr>
        <w:t>orce in the country.</w:t>
      </w:r>
    </w:p>
    <w:p w14:paraId="0109ECFE" w14:textId="77777777" w:rsidR="00B86218" w:rsidRPr="00B86218" w:rsidRDefault="00B86218" w:rsidP="00A132F8">
      <w:pPr>
        <w:spacing w:before="140"/>
        <w:ind w:left="720"/>
        <w:rPr>
          <w:rFonts w:ascii="Calibri" w:hAnsi="Calibri"/>
          <w:color w:val="000000"/>
          <w:lang w:val="en-AU"/>
        </w:rPr>
      </w:pPr>
      <w:r w:rsidRPr="00B86218">
        <w:rPr>
          <w:rFonts w:ascii="Calibri" w:hAnsi="Calibri"/>
          <w:color w:val="000000"/>
          <w:lang w:val="en-AU"/>
        </w:rPr>
        <w:t>Debate ensued.</w:t>
      </w:r>
    </w:p>
    <w:p w14:paraId="74D5903B" w14:textId="77777777" w:rsidR="0064186F" w:rsidRDefault="0064186F" w:rsidP="00A132F8">
      <w:pPr>
        <w:spacing w:before="140"/>
        <w:ind w:left="720"/>
        <w:rPr>
          <w:rFonts w:ascii="Calibri" w:hAnsi="Calibri"/>
          <w:lang w:val="en-AU"/>
        </w:rPr>
      </w:pPr>
      <w:r>
        <w:rPr>
          <w:rFonts w:ascii="Calibri" w:hAnsi="Calibri"/>
          <w:lang w:val="en-AU"/>
        </w:rPr>
        <w:t>Question—put.</w:t>
      </w:r>
    </w:p>
    <w:p w14:paraId="400B1DF9" w14:textId="0FB84CD3" w:rsidR="0064186F" w:rsidRDefault="0064186F" w:rsidP="00A132F8">
      <w:pPr>
        <w:keepNext/>
        <w:spacing w:before="120" w:after="120"/>
        <w:ind w:left="720"/>
        <w:rPr>
          <w:rFonts w:ascii="Calibri" w:hAnsi="Calibri"/>
          <w:lang w:val="en-AU"/>
        </w:rPr>
      </w:pPr>
      <w:r>
        <w:rPr>
          <w:rFonts w:ascii="Calibri" w:hAnsi="Calibri"/>
          <w:lang w:val="en-AU"/>
        </w:rPr>
        <w:lastRenderedPageBreak/>
        <w:t>The Assembly voted—</w:t>
      </w:r>
    </w:p>
    <w:tbl>
      <w:tblPr>
        <w:tblpPr w:rightFromText="180" w:vertAnchor="text" w:tblpY="1"/>
        <w:tblOverlap w:val="never"/>
        <w:tblW w:w="8788" w:type="dxa"/>
        <w:tblLayout w:type="fixed"/>
        <w:tblCellMar>
          <w:left w:w="0" w:type="dxa"/>
          <w:right w:w="56" w:type="dxa"/>
        </w:tblCellMar>
        <w:tblLook w:val="0000" w:firstRow="0" w:lastRow="0" w:firstColumn="0" w:lastColumn="0" w:noHBand="0" w:noVBand="0"/>
      </w:tblPr>
      <w:tblGrid>
        <w:gridCol w:w="2041"/>
        <w:gridCol w:w="1829"/>
        <w:gridCol w:w="212"/>
        <w:gridCol w:w="412"/>
        <w:gridCol w:w="212"/>
        <w:gridCol w:w="1829"/>
        <w:gridCol w:w="2041"/>
        <w:gridCol w:w="212"/>
      </w:tblGrid>
      <w:tr w:rsidR="0064186F" w14:paraId="191DF866" w14:textId="77777777" w:rsidTr="0064186F">
        <w:tc>
          <w:tcPr>
            <w:tcW w:w="4082" w:type="dxa"/>
            <w:gridSpan w:val="3"/>
            <w:shd w:val="clear" w:color="auto" w:fill="auto"/>
          </w:tcPr>
          <w:p w14:paraId="0589A61D" w14:textId="77777777" w:rsidR="0064186F" w:rsidRDefault="0064186F" w:rsidP="00B31EE3">
            <w:pPr>
              <w:tabs>
                <w:tab w:val="center" w:pos="2340"/>
              </w:tabs>
              <w:spacing w:before="120"/>
              <w:ind w:left="720"/>
              <w:rPr>
                <w:rFonts w:ascii="Calibri" w:hAnsi="Calibri"/>
                <w:lang w:val="en-AU"/>
              </w:rPr>
            </w:pPr>
            <w:r>
              <w:rPr>
                <w:rFonts w:ascii="Calibri" w:hAnsi="Calibri"/>
                <w:lang w:val="en-AU"/>
              </w:rPr>
              <w:tab/>
              <w:t>AYES, 6</w:t>
            </w:r>
          </w:p>
        </w:tc>
        <w:tc>
          <w:tcPr>
            <w:tcW w:w="624" w:type="dxa"/>
            <w:gridSpan w:val="2"/>
            <w:shd w:val="clear" w:color="auto" w:fill="auto"/>
          </w:tcPr>
          <w:p w14:paraId="0CB6530C" w14:textId="77777777" w:rsidR="0064186F" w:rsidRDefault="0064186F" w:rsidP="00B31EE3">
            <w:pPr>
              <w:spacing w:before="120"/>
              <w:ind w:left="720"/>
              <w:rPr>
                <w:rFonts w:ascii="Calibri" w:hAnsi="Calibri"/>
                <w:lang w:val="en-AU"/>
              </w:rPr>
            </w:pPr>
          </w:p>
        </w:tc>
        <w:tc>
          <w:tcPr>
            <w:tcW w:w="4082" w:type="dxa"/>
            <w:gridSpan w:val="3"/>
            <w:shd w:val="clear" w:color="auto" w:fill="auto"/>
          </w:tcPr>
          <w:p w14:paraId="499CA2CA" w14:textId="77777777" w:rsidR="0064186F" w:rsidRDefault="0064186F" w:rsidP="00B31EE3">
            <w:pPr>
              <w:tabs>
                <w:tab w:val="center" w:pos="1414"/>
              </w:tabs>
              <w:spacing w:before="120"/>
              <w:rPr>
                <w:rFonts w:ascii="Calibri" w:hAnsi="Calibri"/>
                <w:lang w:val="en-AU"/>
              </w:rPr>
            </w:pPr>
            <w:r>
              <w:rPr>
                <w:rFonts w:ascii="Calibri" w:hAnsi="Calibri"/>
                <w:lang w:val="en-AU"/>
              </w:rPr>
              <w:tab/>
              <w:t>NOES, 13</w:t>
            </w:r>
          </w:p>
        </w:tc>
      </w:tr>
      <w:tr w:rsidR="0064186F" w14:paraId="18B0A944" w14:textId="77777777" w:rsidTr="00B31EE3">
        <w:trPr>
          <w:gridAfter w:val="1"/>
          <w:wAfter w:w="212" w:type="dxa"/>
          <w:trHeight w:hRule="exact" w:val="312"/>
        </w:trPr>
        <w:tc>
          <w:tcPr>
            <w:tcW w:w="2041" w:type="dxa"/>
            <w:shd w:val="clear" w:color="auto" w:fill="auto"/>
          </w:tcPr>
          <w:p w14:paraId="2DCF32CE" w14:textId="77777777" w:rsidR="0064186F" w:rsidRDefault="0064186F" w:rsidP="00B31EE3">
            <w:pPr>
              <w:ind w:left="720"/>
              <w:rPr>
                <w:rFonts w:ascii="Calibri" w:hAnsi="Calibri"/>
                <w:lang w:val="en-AU"/>
              </w:rPr>
            </w:pPr>
            <w:r>
              <w:rPr>
                <w:rFonts w:ascii="Calibri" w:hAnsi="Calibri"/>
                <w:lang w:val="en-AU"/>
              </w:rPr>
              <w:t>Mr Cain</w:t>
            </w:r>
          </w:p>
        </w:tc>
        <w:tc>
          <w:tcPr>
            <w:tcW w:w="1829" w:type="dxa"/>
            <w:shd w:val="clear" w:color="auto" w:fill="auto"/>
          </w:tcPr>
          <w:p w14:paraId="00DCC2D6" w14:textId="77777777" w:rsidR="0064186F" w:rsidRDefault="0064186F" w:rsidP="00B31EE3">
            <w:pPr>
              <w:spacing w:before="120"/>
              <w:ind w:left="720"/>
              <w:rPr>
                <w:rFonts w:ascii="Calibri" w:hAnsi="Calibri"/>
                <w:lang w:val="en-AU"/>
              </w:rPr>
            </w:pPr>
          </w:p>
        </w:tc>
        <w:tc>
          <w:tcPr>
            <w:tcW w:w="624" w:type="dxa"/>
            <w:gridSpan w:val="2"/>
            <w:shd w:val="clear" w:color="auto" w:fill="auto"/>
          </w:tcPr>
          <w:p w14:paraId="302B2F7C" w14:textId="77777777" w:rsidR="0064186F" w:rsidRDefault="0064186F" w:rsidP="00B31EE3">
            <w:pPr>
              <w:spacing w:before="120"/>
              <w:ind w:left="720"/>
              <w:rPr>
                <w:rFonts w:ascii="Calibri" w:hAnsi="Calibri"/>
                <w:lang w:val="en-AU"/>
              </w:rPr>
            </w:pPr>
          </w:p>
        </w:tc>
        <w:tc>
          <w:tcPr>
            <w:tcW w:w="2041" w:type="dxa"/>
            <w:gridSpan w:val="2"/>
            <w:shd w:val="clear" w:color="auto" w:fill="auto"/>
          </w:tcPr>
          <w:p w14:paraId="03C9742E" w14:textId="77777777" w:rsidR="0064186F" w:rsidRDefault="0064186F" w:rsidP="0064186F">
            <w:pPr>
              <w:rPr>
                <w:rFonts w:ascii="Calibri" w:hAnsi="Calibri"/>
                <w:lang w:val="en-AU"/>
              </w:rPr>
            </w:pPr>
            <w:r>
              <w:rPr>
                <w:rFonts w:ascii="Calibri" w:hAnsi="Calibri"/>
                <w:lang w:val="en-AU"/>
              </w:rPr>
              <w:t>Mr Barr</w:t>
            </w:r>
          </w:p>
        </w:tc>
        <w:tc>
          <w:tcPr>
            <w:tcW w:w="2041" w:type="dxa"/>
            <w:shd w:val="clear" w:color="auto" w:fill="auto"/>
          </w:tcPr>
          <w:p w14:paraId="627AB64E" w14:textId="77777777" w:rsidR="0064186F" w:rsidRDefault="0064186F" w:rsidP="0064186F">
            <w:pPr>
              <w:rPr>
                <w:rFonts w:ascii="Calibri" w:hAnsi="Calibri"/>
                <w:lang w:val="en-AU"/>
              </w:rPr>
            </w:pPr>
            <w:r>
              <w:rPr>
                <w:rFonts w:ascii="Calibri" w:hAnsi="Calibri"/>
                <w:lang w:val="en-AU"/>
              </w:rPr>
              <w:t>Dr Paterson</w:t>
            </w:r>
          </w:p>
        </w:tc>
      </w:tr>
      <w:tr w:rsidR="0064186F" w14:paraId="2D92C56E" w14:textId="77777777" w:rsidTr="00B31EE3">
        <w:trPr>
          <w:gridAfter w:val="1"/>
          <w:wAfter w:w="212" w:type="dxa"/>
          <w:trHeight w:hRule="exact" w:val="312"/>
        </w:trPr>
        <w:tc>
          <w:tcPr>
            <w:tcW w:w="2041" w:type="dxa"/>
            <w:shd w:val="clear" w:color="auto" w:fill="auto"/>
          </w:tcPr>
          <w:p w14:paraId="4C5A461B" w14:textId="77777777" w:rsidR="0064186F" w:rsidRDefault="0064186F" w:rsidP="00B31EE3">
            <w:pPr>
              <w:ind w:left="720"/>
              <w:rPr>
                <w:rFonts w:ascii="Calibri" w:hAnsi="Calibri"/>
                <w:lang w:val="en-AU"/>
              </w:rPr>
            </w:pPr>
            <w:r>
              <w:rPr>
                <w:rFonts w:ascii="Calibri" w:hAnsi="Calibri"/>
                <w:lang w:val="en-AU"/>
              </w:rPr>
              <w:t>Mr Hanson</w:t>
            </w:r>
          </w:p>
        </w:tc>
        <w:tc>
          <w:tcPr>
            <w:tcW w:w="1829" w:type="dxa"/>
            <w:shd w:val="clear" w:color="auto" w:fill="auto"/>
          </w:tcPr>
          <w:p w14:paraId="3E4060B0" w14:textId="77777777" w:rsidR="0064186F" w:rsidRDefault="0064186F" w:rsidP="00B31EE3">
            <w:pPr>
              <w:spacing w:before="120"/>
              <w:ind w:left="720"/>
              <w:rPr>
                <w:rFonts w:ascii="Calibri" w:hAnsi="Calibri"/>
                <w:lang w:val="en-AU"/>
              </w:rPr>
            </w:pPr>
          </w:p>
        </w:tc>
        <w:tc>
          <w:tcPr>
            <w:tcW w:w="624" w:type="dxa"/>
            <w:gridSpan w:val="2"/>
            <w:shd w:val="clear" w:color="auto" w:fill="auto"/>
          </w:tcPr>
          <w:p w14:paraId="46CA0279" w14:textId="77777777" w:rsidR="0064186F" w:rsidRDefault="0064186F" w:rsidP="00B31EE3">
            <w:pPr>
              <w:spacing w:before="120"/>
              <w:ind w:left="720"/>
              <w:rPr>
                <w:rFonts w:ascii="Calibri" w:hAnsi="Calibri"/>
                <w:lang w:val="en-AU"/>
              </w:rPr>
            </w:pPr>
          </w:p>
        </w:tc>
        <w:tc>
          <w:tcPr>
            <w:tcW w:w="2041" w:type="dxa"/>
            <w:gridSpan w:val="2"/>
            <w:shd w:val="clear" w:color="auto" w:fill="auto"/>
          </w:tcPr>
          <w:p w14:paraId="4ECDC12F" w14:textId="77777777" w:rsidR="0064186F" w:rsidRDefault="0064186F" w:rsidP="0064186F">
            <w:pPr>
              <w:rPr>
                <w:rFonts w:ascii="Calibri" w:hAnsi="Calibri"/>
                <w:lang w:val="en-AU"/>
              </w:rPr>
            </w:pPr>
            <w:r>
              <w:rPr>
                <w:rFonts w:ascii="Calibri" w:hAnsi="Calibri"/>
                <w:lang w:val="en-AU"/>
              </w:rPr>
              <w:t>Ms Berry</w:t>
            </w:r>
          </w:p>
        </w:tc>
        <w:tc>
          <w:tcPr>
            <w:tcW w:w="2041" w:type="dxa"/>
            <w:shd w:val="clear" w:color="auto" w:fill="auto"/>
          </w:tcPr>
          <w:p w14:paraId="46791120" w14:textId="77777777" w:rsidR="0064186F" w:rsidRDefault="0064186F" w:rsidP="0064186F">
            <w:pPr>
              <w:rPr>
                <w:rFonts w:ascii="Calibri" w:hAnsi="Calibri"/>
                <w:lang w:val="en-AU"/>
              </w:rPr>
            </w:pPr>
            <w:r>
              <w:rPr>
                <w:rFonts w:ascii="Calibri" w:hAnsi="Calibri"/>
                <w:lang w:val="en-AU"/>
              </w:rPr>
              <w:t>Mr Pettersson</w:t>
            </w:r>
          </w:p>
        </w:tc>
      </w:tr>
      <w:tr w:rsidR="0064186F" w14:paraId="712EFB31" w14:textId="77777777" w:rsidTr="00B31EE3">
        <w:trPr>
          <w:gridAfter w:val="1"/>
          <w:wAfter w:w="212" w:type="dxa"/>
          <w:trHeight w:hRule="exact" w:val="312"/>
        </w:trPr>
        <w:tc>
          <w:tcPr>
            <w:tcW w:w="2041" w:type="dxa"/>
            <w:shd w:val="clear" w:color="auto" w:fill="auto"/>
          </w:tcPr>
          <w:p w14:paraId="72ACC767" w14:textId="77777777" w:rsidR="0064186F" w:rsidRDefault="0064186F" w:rsidP="00B31EE3">
            <w:pPr>
              <w:ind w:left="720"/>
              <w:rPr>
                <w:rFonts w:ascii="Calibri" w:hAnsi="Calibri"/>
                <w:lang w:val="en-AU"/>
              </w:rPr>
            </w:pPr>
            <w:r>
              <w:rPr>
                <w:rFonts w:ascii="Calibri" w:hAnsi="Calibri"/>
                <w:lang w:val="en-AU"/>
              </w:rPr>
              <w:t>Ms Lawder</w:t>
            </w:r>
          </w:p>
        </w:tc>
        <w:tc>
          <w:tcPr>
            <w:tcW w:w="1829" w:type="dxa"/>
            <w:shd w:val="clear" w:color="auto" w:fill="auto"/>
          </w:tcPr>
          <w:p w14:paraId="696AAE54" w14:textId="77777777" w:rsidR="0064186F" w:rsidRDefault="0064186F" w:rsidP="00B31EE3">
            <w:pPr>
              <w:spacing w:before="120"/>
              <w:ind w:left="720"/>
              <w:rPr>
                <w:rFonts w:ascii="Calibri" w:hAnsi="Calibri"/>
                <w:lang w:val="en-AU"/>
              </w:rPr>
            </w:pPr>
          </w:p>
        </w:tc>
        <w:tc>
          <w:tcPr>
            <w:tcW w:w="624" w:type="dxa"/>
            <w:gridSpan w:val="2"/>
            <w:shd w:val="clear" w:color="auto" w:fill="auto"/>
          </w:tcPr>
          <w:p w14:paraId="3CAECCB8" w14:textId="77777777" w:rsidR="0064186F" w:rsidRDefault="0064186F" w:rsidP="00B31EE3">
            <w:pPr>
              <w:spacing w:before="120"/>
              <w:ind w:left="720"/>
              <w:rPr>
                <w:rFonts w:ascii="Calibri" w:hAnsi="Calibri"/>
                <w:lang w:val="en-AU"/>
              </w:rPr>
            </w:pPr>
          </w:p>
        </w:tc>
        <w:tc>
          <w:tcPr>
            <w:tcW w:w="2041" w:type="dxa"/>
            <w:gridSpan w:val="2"/>
            <w:shd w:val="clear" w:color="auto" w:fill="auto"/>
          </w:tcPr>
          <w:p w14:paraId="18F08085" w14:textId="77777777" w:rsidR="0064186F" w:rsidRDefault="0064186F" w:rsidP="0064186F">
            <w:pPr>
              <w:rPr>
                <w:rFonts w:ascii="Calibri" w:hAnsi="Calibri"/>
                <w:lang w:val="en-AU"/>
              </w:rPr>
            </w:pPr>
            <w:r>
              <w:rPr>
                <w:rFonts w:ascii="Calibri" w:hAnsi="Calibri"/>
                <w:lang w:val="en-AU"/>
              </w:rPr>
              <w:t>Mr Braddock</w:t>
            </w:r>
          </w:p>
        </w:tc>
        <w:tc>
          <w:tcPr>
            <w:tcW w:w="2041" w:type="dxa"/>
            <w:shd w:val="clear" w:color="auto" w:fill="auto"/>
          </w:tcPr>
          <w:p w14:paraId="5D7F2157" w14:textId="77777777" w:rsidR="0064186F" w:rsidRDefault="0064186F" w:rsidP="0064186F">
            <w:pPr>
              <w:rPr>
                <w:rFonts w:ascii="Calibri" w:hAnsi="Calibri"/>
                <w:lang w:val="en-AU"/>
              </w:rPr>
            </w:pPr>
            <w:r>
              <w:rPr>
                <w:rFonts w:ascii="Calibri" w:hAnsi="Calibri"/>
                <w:lang w:val="en-AU"/>
              </w:rPr>
              <w:t>Mr Rattenbury</w:t>
            </w:r>
          </w:p>
        </w:tc>
      </w:tr>
      <w:tr w:rsidR="0064186F" w14:paraId="6D8E61E3" w14:textId="77777777" w:rsidTr="00B31EE3">
        <w:trPr>
          <w:gridAfter w:val="1"/>
          <w:wAfter w:w="212" w:type="dxa"/>
          <w:trHeight w:hRule="exact" w:val="312"/>
        </w:trPr>
        <w:tc>
          <w:tcPr>
            <w:tcW w:w="2041" w:type="dxa"/>
            <w:shd w:val="clear" w:color="auto" w:fill="auto"/>
          </w:tcPr>
          <w:p w14:paraId="326778EB" w14:textId="77777777" w:rsidR="0064186F" w:rsidRDefault="0064186F" w:rsidP="00B31EE3">
            <w:pPr>
              <w:ind w:left="720"/>
              <w:rPr>
                <w:rFonts w:ascii="Calibri" w:hAnsi="Calibri"/>
                <w:lang w:val="en-AU"/>
              </w:rPr>
            </w:pPr>
            <w:r>
              <w:rPr>
                <w:rFonts w:ascii="Calibri" w:hAnsi="Calibri"/>
                <w:lang w:val="en-AU"/>
              </w:rPr>
              <w:t>Ms Lee</w:t>
            </w:r>
          </w:p>
        </w:tc>
        <w:tc>
          <w:tcPr>
            <w:tcW w:w="1829" w:type="dxa"/>
            <w:shd w:val="clear" w:color="auto" w:fill="auto"/>
          </w:tcPr>
          <w:p w14:paraId="46969B6C" w14:textId="77777777" w:rsidR="0064186F" w:rsidRDefault="0064186F" w:rsidP="00B31EE3">
            <w:pPr>
              <w:spacing w:before="120"/>
              <w:ind w:left="720"/>
              <w:rPr>
                <w:rFonts w:ascii="Calibri" w:hAnsi="Calibri"/>
                <w:lang w:val="en-AU"/>
              </w:rPr>
            </w:pPr>
          </w:p>
        </w:tc>
        <w:tc>
          <w:tcPr>
            <w:tcW w:w="624" w:type="dxa"/>
            <w:gridSpan w:val="2"/>
            <w:shd w:val="clear" w:color="auto" w:fill="auto"/>
          </w:tcPr>
          <w:p w14:paraId="1AD56616" w14:textId="77777777" w:rsidR="0064186F" w:rsidRDefault="0064186F" w:rsidP="00B31EE3">
            <w:pPr>
              <w:spacing w:before="120"/>
              <w:ind w:left="720"/>
              <w:rPr>
                <w:rFonts w:ascii="Calibri" w:hAnsi="Calibri"/>
                <w:lang w:val="en-AU"/>
              </w:rPr>
            </w:pPr>
          </w:p>
        </w:tc>
        <w:tc>
          <w:tcPr>
            <w:tcW w:w="2041" w:type="dxa"/>
            <w:gridSpan w:val="2"/>
            <w:shd w:val="clear" w:color="auto" w:fill="auto"/>
          </w:tcPr>
          <w:p w14:paraId="07BA2A65" w14:textId="77777777" w:rsidR="0064186F" w:rsidRDefault="0064186F" w:rsidP="0064186F">
            <w:pPr>
              <w:rPr>
                <w:rFonts w:ascii="Calibri" w:hAnsi="Calibri"/>
                <w:lang w:val="en-AU"/>
              </w:rPr>
            </w:pPr>
            <w:r>
              <w:rPr>
                <w:rFonts w:ascii="Calibri" w:hAnsi="Calibri"/>
                <w:lang w:val="en-AU"/>
              </w:rPr>
              <w:t>Ms Burch</w:t>
            </w:r>
          </w:p>
        </w:tc>
        <w:tc>
          <w:tcPr>
            <w:tcW w:w="2041" w:type="dxa"/>
            <w:shd w:val="clear" w:color="auto" w:fill="auto"/>
          </w:tcPr>
          <w:p w14:paraId="0BF91459" w14:textId="77777777" w:rsidR="0064186F" w:rsidRDefault="0064186F" w:rsidP="0064186F">
            <w:pPr>
              <w:rPr>
                <w:rFonts w:ascii="Calibri" w:hAnsi="Calibri"/>
                <w:lang w:val="en-AU"/>
              </w:rPr>
            </w:pPr>
            <w:r>
              <w:rPr>
                <w:rFonts w:ascii="Calibri" w:hAnsi="Calibri"/>
                <w:lang w:val="en-AU"/>
              </w:rPr>
              <w:t>Mr Steel</w:t>
            </w:r>
          </w:p>
        </w:tc>
      </w:tr>
      <w:tr w:rsidR="0064186F" w14:paraId="22065D3F" w14:textId="77777777" w:rsidTr="00B31EE3">
        <w:trPr>
          <w:gridAfter w:val="1"/>
          <w:wAfter w:w="212" w:type="dxa"/>
          <w:trHeight w:hRule="exact" w:val="312"/>
        </w:trPr>
        <w:tc>
          <w:tcPr>
            <w:tcW w:w="2041" w:type="dxa"/>
            <w:shd w:val="clear" w:color="auto" w:fill="auto"/>
          </w:tcPr>
          <w:p w14:paraId="0A4E2D37" w14:textId="77777777" w:rsidR="0064186F" w:rsidRDefault="0064186F" w:rsidP="00B31EE3">
            <w:pPr>
              <w:ind w:left="720"/>
              <w:rPr>
                <w:rFonts w:ascii="Calibri" w:hAnsi="Calibri"/>
                <w:lang w:val="en-AU"/>
              </w:rPr>
            </w:pPr>
            <w:r>
              <w:rPr>
                <w:rFonts w:ascii="Calibri" w:hAnsi="Calibri"/>
                <w:lang w:val="en-AU"/>
              </w:rPr>
              <w:t>Mr Milligan</w:t>
            </w:r>
          </w:p>
        </w:tc>
        <w:tc>
          <w:tcPr>
            <w:tcW w:w="1829" w:type="dxa"/>
            <w:shd w:val="clear" w:color="auto" w:fill="auto"/>
          </w:tcPr>
          <w:p w14:paraId="7429523F" w14:textId="77777777" w:rsidR="0064186F" w:rsidRDefault="0064186F" w:rsidP="00B31EE3">
            <w:pPr>
              <w:spacing w:before="120"/>
              <w:ind w:left="720"/>
              <w:rPr>
                <w:rFonts w:ascii="Calibri" w:hAnsi="Calibri"/>
                <w:lang w:val="en-AU"/>
              </w:rPr>
            </w:pPr>
          </w:p>
        </w:tc>
        <w:tc>
          <w:tcPr>
            <w:tcW w:w="624" w:type="dxa"/>
            <w:gridSpan w:val="2"/>
            <w:shd w:val="clear" w:color="auto" w:fill="auto"/>
          </w:tcPr>
          <w:p w14:paraId="70452EB9" w14:textId="77777777" w:rsidR="0064186F" w:rsidRDefault="0064186F" w:rsidP="00B31EE3">
            <w:pPr>
              <w:spacing w:before="120"/>
              <w:ind w:left="720"/>
              <w:rPr>
                <w:rFonts w:ascii="Calibri" w:hAnsi="Calibri"/>
                <w:lang w:val="en-AU"/>
              </w:rPr>
            </w:pPr>
          </w:p>
        </w:tc>
        <w:tc>
          <w:tcPr>
            <w:tcW w:w="2041" w:type="dxa"/>
            <w:gridSpan w:val="2"/>
            <w:shd w:val="clear" w:color="auto" w:fill="auto"/>
          </w:tcPr>
          <w:p w14:paraId="291E6885" w14:textId="77777777" w:rsidR="0064186F" w:rsidRDefault="0064186F" w:rsidP="0064186F">
            <w:pPr>
              <w:rPr>
                <w:rFonts w:ascii="Calibri" w:hAnsi="Calibri"/>
                <w:lang w:val="en-AU"/>
              </w:rPr>
            </w:pPr>
            <w:r>
              <w:rPr>
                <w:rFonts w:ascii="Calibri" w:hAnsi="Calibri"/>
                <w:lang w:val="en-AU"/>
              </w:rPr>
              <w:t>Ms Cheyne</w:t>
            </w:r>
          </w:p>
        </w:tc>
        <w:tc>
          <w:tcPr>
            <w:tcW w:w="2041" w:type="dxa"/>
            <w:shd w:val="clear" w:color="auto" w:fill="auto"/>
          </w:tcPr>
          <w:p w14:paraId="0E9C6CCB" w14:textId="77777777" w:rsidR="0064186F" w:rsidRDefault="0064186F" w:rsidP="0064186F">
            <w:pPr>
              <w:rPr>
                <w:rFonts w:ascii="Calibri" w:hAnsi="Calibri"/>
                <w:lang w:val="en-AU"/>
              </w:rPr>
            </w:pPr>
            <w:r>
              <w:rPr>
                <w:rFonts w:ascii="Calibri" w:hAnsi="Calibri"/>
                <w:lang w:val="en-AU"/>
              </w:rPr>
              <w:t>Ms Stephen-Smith</w:t>
            </w:r>
          </w:p>
        </w:tc>
      </w:tr>
      <w:tr w:rsidR="0064186F" w14:paraId="745D84FB" w14:textId="77777777" w:rsidTr="00B31EE3">
        <w:trPr>
          <w:gridAfter w:val="1"/>
          <w:wAfter w:w="212" w:type="dxa"/>
          <w:trHeight w:hRule="exact" w:val="312"/>
        </w:trPr>
        <w:tc>
          <w:tcPr>
            <w:tcW w:w="2041" w:type="dxa"/>
            <w:shd w:val="clear" w:color="auto" w:fill="auto"/>
          </w:tcPr>
          <w:p w14:paraId="693407E3" w14:textId="77777777" w:rsidR="0064186F" w:rsidRDefault="0064186F" w:rsidP="00B31EE3">
            <w:pPr>
              <w:ind w:left="720"/>
              <w:rPr>
                <w:rFonts w:ascii="Calibri" w:hAnsi="Calibri"/>
                <w:lang w:val="en-AU"/>
              </w:rPr>
            </w:pPr>
            <w:r>
              <w:rPr>
                <w:rFonts w:ascii="Calibri" w:hAnsi="Calibri"/>
                <w:lang w:val="en-AU"/>
              </w:rPr>
              <w:t>Mr Parton</w:t>
            </w:r>
          </w:p>
        </w:tc>
        <w:tc>
          <w:tcPr>
            <w:tcW w:w="1829" w:type="dxa"/>
            <w:shd w:val="clear" w:color="auto" w:fill="auto"/>
          </w:tcPr>
          <w:p w14:paraId="0C1F6CAE" w14:textId="77777777" w:rsidR="0064186F" w:rsidRDefault="0064186F" w:rsidP="00B31EE3">
            <w:pPr>
              <w:spacing w:before="120"/>
              <w:ind w:left="720"/>
              <w:rPr>
                <w:rFonts w:ascii="Calibri" w:hAnsi="Calibri"/>
                <w:lang w:val="en-AU"/>
              </w:rPr>
            </w:pPr>
          </w:p>
        </w:tc>
        <w:tc>
          <w:tcPr>
            <w:tcW w:w="624" w:type="dxa"/>
            <w:gridSpan w:val="2"/>
            <w:shd w:val="clear" w:color="auto" w:fill="auto"/>
          </w:tcPr>
          <w:p w14:paraId="2C990131" w14:textId="77777777" w:rsidR="0064186F" w:rsidRDefault="0064186F" w:rsidP="00B31EE3">
            <w:pPr>
              <w:spacing w:before="120"/>
              <w:ind w:left="720"/>
              <w:rPr>
                <w:rFonts w:ascii="Calibri" w:hAnsi="Calibri"/>
                <w:lang w:val="en-AU"/>
              </w:rPr>
            </w:pPr>
          </w:p>
        </w:tc>
        <w:tc>
          <w:tcPr>
            <w:tcW w:w="2041" w:type="dxa"/>
            <w:gridSpan w:val="2"/>
            <w:shd w:val="clear" w:color="auto" w:fill="auto"/>
          </w:tcPr>
          <w:p w14:paraId="04CF6E33" w14:textId="77777777" w:rsidR="0064186F" w:rsidRDefault="0064186F" w:rsidP="0064186F">
            <w:pPr>
              <w:rPr>
                <w:rFonts w:ascii="Calibri" w:hAnsi="Calibri"/>
                <w:lang w:val="en-AU"/>
              </w:rPr>
            </w:pPr>
            <w:r>
              <w:rPr>
                <w:rFonts w:ascii="Calibri" w:hAnsi="Calibri"/>
                <w:lang w:val="en-AU"/>
              </w:rPr>
              <w:t>Ms Davidson</w:t>
            </w:r>
          </w:p>
        </w:tc>
        <w:tc>
          <w:tcPr>
            <w:tcW w:w="2041" w:type="dxa"/>
            <w:shd w:val="clear" w:color="auto" w:fill="auto"/>
          </w:tcPr>
          <w:p w14:paraId="24C35340" w14:textId="77777777" w:rsidR="0064186F" w:rsidRDefault="0064186F" w:rsidP="0064186F">
            <w:pPr>
              <w:rPr>
                <w:rFonts w:ascii="Calibri" w:hAnsi="Calibri"/>
                <w:lang w:val="en-AU"/>
              </w:rPr>
            </w:pPr>
            <w:r>
              <w:rPr>
                <w:rFonts w:ascii="Calibri" w:hAnsi="Calibri"/>
                <w:lang w:val="en-AU"/>
              </w:rPr>
              <w:t>Ms Vassarotti</w:t>
            </w:r>
          </w:p>
        </w:tc>
      </w:tr>
      <w:tr w:rsidR="0064186F" w14:paraId="59720279" w14:textId="77777777" w:rsidTr="00B31EE3">
        <w:trPr>
          <w:gridAfter w:val="1"/>
          <w:wAfter w:w="212" w:type="dxa"/>
          <w:trHeight w:hRule="exact" w:val="312"/>
        </w:trPr>
        <w:tc>
          <w:tcPr>
            <w:tcW w:w="2041" w:type="dxa"/>
            <w:shd w:val="clear" w:color="auto" w:fill="auto"/>
          </w:tcPr>
          <w:p w14:paraId="42C37D01" w14:textId="77777777" w:rsidR="0064186F" w:rsidRDefault="0064186F" w:rsidP="00B31EE3">
            <w:pPr>
              <w:spacing w:before="120"/>
              <w:ind w:left="720"/>
              <w:rPr>
                <w:rFonts w:ascii="Calibri" w:hAnsi="Calibri"/>
                <w:lang w:val="en-AU"/>
              </w:rPr>
            </w:pPr>
          </w:p>
        </w:tc>
        <w:tc>
          <w:tcPr>
            <w:tcW w:w="1829" w:type="dxa"/>
            <w:shd w:val="clear" w:color="auto" w:fill="auto"/>
          </w:tcPr>
          <w:p w14:paraId="609F77E3" w14:textId="77777777" w:rsidR="0064186F" w:rsidRDefault="0064186F" w:rsidP="00B31EE3">
            <w:pPr>
              <w:spacing w:before="120"/>
              <w:ind w:left="720"/>
              <w:rPr>
                <w:rFonts w:ascii="Calibri" w:hAnsi="Calibri"/>
                <w:lang w:val="en-AU"/>
              </w:rPr>
            </w:pPr>
          </w:p>
        </w:tc>
        <w:tc>
          <w:tcPr>
            <w:tcW w:w="624" w:type="dxa"/>
            <w:gridSpan w:val="2"/>
            <w:shd w:val="clear" w:color="auto" w:fill="auto"/>
          </w:tcPr>
          <w:p w14:paraId="60C72837" w14:textId="77777777" w:rsidR="0064186F" w:rsidRDefault="0064186F" w:rsidP="00B31EE3">
            <w:pPr>
              <w:spacing w:before="120"/>
              <w:ind w:left="720"/>
              <w:rPr>
                <w:rFonts w:ascii="Calibri" w:hAnsi="Calibri"/>
                <w:lang w:val="en-AU"/>
              </w:rPr>
            </w:pPr>
          </w:p>
        </w:tc>
        <w:tc>
          <w:tcPr>
            <w:tcW w:w="2041" w:type="dxa"/>
            <w:gridSpan w:val="2"/>
            <w:shd w:val="clear" w:color="auto" w:fill="auto"/>
          </w:tcPr>
          <w:p w14:paraId="535E9D45" w14:textId="77777777" w:rsidR="0064186F" w:rsidRDefault="0064186F" w:rsidP="0064186F">
            <w:pPr>
              <w:rPr>
                <w:rFonts w:ascii="Calibri" w:hAnsi="Calibri"/>
                <w:lang w:val="en-AU"/>
              </w:rPr>
            </w:pPr>
            <w:r>
              <w:rPr>
                <w:rFonts w:ascii="Calibri" w:hAnsi="Calibri"/>
                <w:lang w:val="en-AU"/>
              </w:rPr>
              <w:t>Mr Gentleman</w:t>
            </w:r>
          </w:p>
        </w:tc>
        <w:tc>
          <w:tcPr>
            <w:tcW w:w="2041" w:type="dxa"/>
            <w:shd w:val="clear" w:color="auto" w:fill="auto"/>
          </w:tcPr>
          <w:p w14:paraId="6FC4515B" w14:textId="77777777" w:rsidR="0064186F" w:rsidRDefault="0064186F" w:rsidP="0064186F">
            <w:pPr>
              <w:spacing w:before="120"/>
              <w:rPr>
                <w:rFonts w:ascii="Calibri" w:hAnsi="Calibri"/>
                <w:lang w:val="en-AU"/>
              </w:rPr>
            </w:pPr>
          </w:p>
        </w:tc>
      </w:tr>
    </w:tbl>
    <w:p w14:paraId="05D5C3E3" w14:textId="77777777" w:rsidR="0064186F" w:rsidRDefault="0064186F" w:rsidP="00B31EE3">
      <w:pPr>
        <w:spacing w:before="120"/>
        <w:ind w:left="720"/>
        <w:rPr>
          <w:rFonts w:ascii="Calibri" w:hAnsi="Calibri"/>
          <w:lang w:val="en-AU"/>
        </w:rPr>
      </w:pPr>
      <w:r>
        <w:rPr>
          <w:rFonts w:ascii="Calibri" w:hAnsi="Calibri"/>
          <w:lang w:val="en-AU"/>
        </w:rPr>
        <w:t>And so it was negatived.</w:t>
      </w:r>
    </w:p>
    <w:p w14:paraId="74C88C77" w14:textId="77777777" w:rsidR="002F37EF" w:rsidRPr="002F37EF" w:rsidRDefault="002F37EF" w:rsidP="002F37EF">
      <w:pPr>
        <w:keepNext/>
        <w:keepLines/>
        <w:tabs>
          <w:tab w:val="right" w:pos="339"/>
          <w:tab w:val="left" w:pos="720"/>
        </w:tabs>
        <w:spacing w:before="240"/>
        <w:ind w:left="720" w:hanging="720"/>
        <w:rPr>
          <w:rFonts w:ascii="Calibri" w:hAnsi="Calibri"/>
          <w:b/>
          <w:lang w:val="en-AU"/>
        </w:rPr>
      </w:pPr>
      <w:r w:rsidRPr="002F37EF">
        <w:rPr>
          <w:rFonts w:ascii="Calibri" w:hAnsi="Calibri"/>
          <w:b/>
          <w:lang w:val="en-AU"/>
        </w:rPr>
        <w:tab/>
      </w:r>
      <w:r w:rsidR="0095268E">
        <w:rPr>
          <w:rFonts w:ascii="Calibri" w:hAnsi="Calibri"/>
          <w:b/>
          <w:bCs/>
          <w:lang w:val="en-AU"/>
        </w:rPr>
        <w:t>21</w:t>
      </w:r>
      <w:r w:rsidRPr="002F37EF">
        <w:rPr>
          <w:rFonts w:ascii="Calibri" w:hAnsi="Calibri"/>
          <w:b/>
          <w:lang w:val="en-AU"/>
        </w:rPr>
        <w:tab/>
        <w:t>ADJOURNMENT</w:t>
      </w:r>
    </w:p>
    <w:p w14:paraId="4CC1A97D" w14:textId="77777777" w:rsidR="002F37EF" w:rsidRPr="002F37EF" w:rsidRDefault="002F37EF" w:rsidP="002F37EF">
      <w:pPr>
        <w:spacing w:before="120"/>
        <w:ind w:left="720"/>
        <w:rPr>
          <w:rFonts w:ascii="Calibri" w:hAnsi="Calibri"/>
          <w:lang w:val="en-AU"/>
        </w:rPr>
      </w:pPr>
      <w:r>
        <w:rPr>
          <w:rFonts w:ascii="Calibri" w:hAnsi="Calibri"/>
          <w:lang w:val="en-AU"/>
        </w:rPr>
        <w:t>Mr Gentleman</w:t>
      </w:r>
      <w:r w:rsidRPr="002F37EF">
        <w:rPr>
          <w:rFonts w:ascii="Calibri" w:hAnsi="Calibri"/>
          <w:lang w:val="en-AU"/>
        </w:rPr>
        <w:t xml:space="preserve"> (Manager of Government Business) moved—That the Assembly do now adjourn.</w:t>
      </w:r>
    </w:p>
    <w:p w14:paraId="3C900EC8" w14:textId="2C6801C3" w:rsidR="002F37EF" w:rsidRPr="002F37EF" w:rsidRDefault="002F37EF" w:rsidP="002F37EF">
      <w:pPr>
        <w:spacing w:before="120"/>
        <w:ind w:left="720"/>
        <w:rPr>
          <w:rFonts w:ascii="Calibri" w:hAnsi="Calibri"/>
          <w:lang w:val="en-AU"/>
        </w:rPr>
      </w:pPr>
      <w:r w:rsidRPr="002F37EF">
        <w:rPr>
          <w:rFonts w:ascii="Calibri" w:hAnsi="Calibri"/>
          <w:lang w:val="en-AU"/>
        </w:rPr>
        <w:t>Debate ensued.</w:t>
      </w:r>
    </w:p>
    <w:p w14:paraId="7D93D77C" w14:textId="77777777" w:rsidR="002F37EF" w:rsidRPr="002F37EF" w:rsidRDefault="002F37EF" w:rsidP="002F37EF">
      <w:pPr>
        <w:spacing w:before="120"/>
        <w:ind w:left="720"/>
        <w:rPr>
          <w:rFonts w:ascii="Calibri" w:hAnsi="Calibri"/>
          <w:lang w:val="en-AU"/>
        </w:rPr>
      </w:pPr>
      <w:r w:rsidRPr="002F37EF">
        <w:rPr>
          <w:rFonts w:ascii="Calibri" w:hAnsi="Calibri"/>
          <w:lang w:val="en-AU"/>
        </w:rPr>
        <w:t>Question—put and passed.</w:t>
      </w:r>
    </w:p>
    <w:p w14:paraId="2BBE9F2B" w14:textId="2D1857C7" w:rsidR="002F37EF" w:rsidRPr="002F37EF" w:rsidRDefault="002F37EF" w:rsidP="002F37EF">
      <w:pPr>
        <w:spacing w:before="120"/>
        <w:ind w:left="720"/>
        <w:rPr>
          <w:rFonts w:ascii="Calibri" w:hAnsi="Calibri"/>
          <w:lang w:val="en-AU"/>
        </w:rPr>
      </w:pPr>
      <w:bookmarkStart w:id="0" w:name="_GoBack"/>
      <w:bookmarkEnd w:id="0"/>
      <w:r w:rsidRPr="002F37EF">
        <w:rPr>
          <w:rFonts w:ascii="Calibri" w:hAnsi="Calibri"/>
          <w:lang w:val="en-AU"/>
        </w:rPr>
        <w:t xml:space="preserve">And then the Assembly, at </w:t>
      </w:r>
      <w:r w:rsidR="00806EF7">
        <w:rPr>
          <w:rFonts w:ascii="Calibri" w:hAnsi="Calibri"/>
          <w:lang w:val="en-AU"/>
        </w:rPr>
        <w:t>6</w:t>
      </w:r>
      <w:r w:rsidRPr="002F37EF">
        <w:rPr>
          <w:rFonts w:ascii="Calibri" w:hAnsi="Calibri"/>
          <w:lang w:val="en-AU"/>
        </w:rPr>
        <w:t xml:space="preserve"> pm, adjourned until tomorrow at 10 am.</w:t>
      </w:r>
    </w:p>
    <w:p w14:paraId="4AECF67C" w14:textId="77777777" w:rsidR="002F37EF" w:rsidRPr="002F37EF" w:rsidRDefault="002F37EF" w:rsidP="002F37EF">
      <w:pPr>
        <w:pBdr>
          <w:bottom w:val="thinThickLargeGap" w:sz="18" w:space="1" w:color="auto"/>
        </w:pBdr>
        <w:ind w:left="3427" w:right="3658"/>
        <w:jc w:val="center"/>
        <w:rPr>
          <w:rFonts w:ascii="Calibri" w:hAnsi="Calibri"/>
          <w:i/>
          <w:iCs/>
          <w:lang w:val="en-AU"/>
        </w:rPr>
      </w:pPr>
    </w:p>
    <w:p w14:paraId="7FB8BFEB" w14:textId="77777777" w:rsidR="002F37EF" w:rsidRDefault="002F37EF" w:rsidP="002F37EF">
      <w:pPr>
        <w:keepNext/>
        <w:keepLines/>
        <w:spacing w:before="240" w:after="100" w:afterAutospacing="1"/>
        <w:ind w:left="180"/>
        <w:jc w:val="both"/>
        <w:rPr>
          <w:rFonts w:ascii="Calibri" w:hAnsi="Calibri"/>
          <w:bCs/>
        </w:rPr>
      </w:pPr>
      <w:r w:rsidRPr="002F37EF">
        <w:rPr>
          <w:rFonts w:ascii="Calibri" w:hAnsi="Calibri"/>
          <w:b/>
          <w:caps/>
        </w:rPr>
        <w:t xml:space="preserve">MEMBERS’ ATTENDANCE:  </w:t>
      </w:r>
      <w:r w:rsidRPr="002F37EF">
        <w:rPr>
          <w:rFonts w:ascii="Calibri" w:hAnsi="Calibri"/>
        </w:rPr>
        <w:t>All Members were present at some time during the sitting</w:t>
      </w:r>
      <w:r>
        <w:rPr>
          <w:rFonts w:ascii="Calibri" w:hAnsi="Calibri"/>
        </w:rPr>
        <w:t>, except Mr Davis* and Ms Orr*</w:t>
      </w:r>
      <w:r w:rsidRPr="002F37EF">
        <w:rPr>
          <w:rFonts w:ascii="Calibri" w:hAnsi="Calibri"/>
          <w:bCs/>
        </w:rPr>
        <w:t>.</w:t>
      </w:r>
    </w:p>
    <w:p w14:paraId="6DA7A882" w14:textId="77777777" w:rsidR="00E631D9" w:rsidRPr="00D82757" w:rsidRDefault="00E631D9" w:rsidP="00E631D9">
      <w:pPr>
        <w:keepNext/>
        <w:keepLines/>
        <w:ind w:left="3427" w:right="3658"/>
        <w:jc w:val="center"/>
        <w:rPr>
          <w:rFonts w:ascii="Calibri" w:hAnsi="Calibri"/>
          <w:bCs/>
        </w:rPr>
      </w:pPr>
      <w:r>
        <w:rPr>
          <w:rFonts w:ascii="Calibri" w:hAnsi="Calibri"/>
          <w:caps/>
        </w:rPr>
        <w:t>*</w:t>
      </w:r>
      <w:r w:rsidRPr="00D82757">
        <w:t>on leave</w:t>
      </w:r>
    </w:p>
    <w:p w14:paraId="53F87318" w14:textId="77777777" w:rsidR="002F37EF" w:rsidRPr="002F37EF" w:rsidRDefault="002F37EF" w:rsidP="009B6546">
      <w:pPr>
        <w:pBdr>
          <w:top w:val="thickThinLargeGap" w:sz="18" w:space="1" w:color="auto"/>
        </w:pBdr>
        <w:spacing w:before="60"/>
        <w:ind w:left="3427" w:right="3658"/>
        <w:jc w:val="center"/>
        <w:rPr>
          <w:rFonts w:ascii="Calibri" w:hAnsi="Calibri"/>
          <w:lang w:val="en-AU"/>
        </w:rPr>
      </w:pPr>
    </w:p>
    <w:p w14:paraId="7D6440E6" w14:textId="77777777" w:rsidR="002F37EF" w:rsidRPr="002F37EF" w:rsidRDefault="002F37EF" w:rsidP="002F37EF">
      <w:pPr>
        <w:keepNext/>
        <w:keepLines/>
        <w:spacing w:before="720"/>
        <w:ind w:left="5850" w:right="-33"/>
        <w:jc w:val="center"/>
        <w:rPr>
          <w:rFonts w:ascii="Calibri" w:hAnsi="Calibri"/>
          <w:b/>
          <w:bCs/>
          <w:lang w:val="en-AU"/>
        </w:rPr>
      </w:pPr>
      <w:r w:rsidRPr="002F37EF">
        <w:rPr>
          <w:rFonts w:ascii="Calibri" w:hAnsi="Calibri"/>
          <w:b/>
          <w:bCs/>
          <w:lang w:val="en-AU"/>
        </w:rPr>
        <w:t>Tom Duncan</w:t>
      </w:r>
    </w:p>
    <w:p w14:paraId="0A1AA7F3" w14:textId="77777777" w:rsidR="002F37EF" w:rsidRPr="002F37EF" w:rsidRDefault="002F37EF" w:rsidP="002F37EF">
      <w:pPr>
        <w:keepLines/>
        <w:tabs>
          <w:tab w:val="center" w:pos="12600"/>
          <w:tab w:val="center" w:pos="13770"/>
        </w:tabs>
        <w:ind w:left="5760"/>
        <w:jc w:val="right"/>
        <w:rPr>
          <w:rFonts w:ascii="Calibri" w:hAnsi="Calibri"/>
          <w:lang w:val="en-AU"/>
        </w:rPr>
      </w:pPr>
      <w:r w:rsidRPr="002F37EF">
        <w:rPr>
          <w:rFonts w:ascii="Calibri" w:hAnsi="Calibri"/>
          <w:szCs w:val="24"/>
          <w:lang w:val="en-AU"/>
        </w:rPr>
        <w:t>Clerk of the Legislative Assembly</w:t>
      </w:r>
    </w:p>
    <w:p w14:paraId="3BA9DA70" w14:textId="77777777" w:rsidR="00924DAC" w:rsidRPr="00A36A53" w:rsidRDefault="00924DAC" w:rsidP="0064186F">
      <w:pPr>
        <w:spacing w:before="120"/>
        <w:rPr>
          <w:rFonts w:ascii="Calibri" w:hAnsi="Calibri"/>
          <w:lang w:val="en-AU"/>
        </w:rPr>
      </w:pPr>
    </w:p>
    <w:sectPr w:rsidR="00924DAC" w:rsidRPr="00A36A53" w:rsidSect="001169E2">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9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57576" w14:textId="77777777" w:rsidR="00EA0D84" w:rsidRDefault="00EA0D84" w:rsidP="000F3D35">
      <w:r>
        <w:separator/>
      </w:r>
    </w:p>
  </w:endnote>
  <w:endnote w:type="continuationSeparator" w:id="0">
    <w:p w14:paraId="52F83344" w14:textId="77777777" w:rsidR="00EA0D84" w:rsidRDefault="00EA0D8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94A63" w14:textId="77777777" w:rsidR="003B7F50" w:rsidRDefault="003B7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9C026" w14:textId="77777777" w:rsidR="003B7F50" w:rsidRDefault="003B7F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9C3C3" w14:textId="77777777" w:rsidR="00EA0D84" w:rsidRDefault="00EA0D84" w:rsidP="00A9381B">
    <w:pPr>
      <w:pBdr>
        <w:top w:val="single" w:sz="4" w:space="0" w:color="auto"/>
      </w:pBdr>
      <w:jc w:val="center"/>
      <w:rPr>
        <w:b/>
        <w:sz w:val="20"/>
      </w:rPr>
    </w:pPr>
  </w:p>
  <w:p w14:paraId="6347D8BE" w14:textId="77777777" w:rsidR="00EA0D84" w:rsidRDefault="00E7299F" w:rsidP="00A9381B">
    <w:pPr>
      <w:pStyle w:val="Footer"/>
      <w:pBdr>
        <w:top w:val="single" w:sz="4" w:space="0" w:color="auto"/>
      </w:pBdr>
      <w:jc w:val="center"/>
    </w:pPr>
    <w:hyperlink r:id="rId1" w:history="1">
      <w:r w:rsidR="00EA0D84">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1DF4C" w14:textId="77777777" w:rsidR="00EA0D84" w:rsidRDefault="00EA0D84" w:rsidP="000F3D35">
      <w:r>
        <w:separator/>
      </w:r>
    </w:p>
  </w:footnote>
  <w:footnote w:type="continuationSeparator" w:id="0">
    <w:p w14:paraId="69B2A37D" w14:textId="77777777" w:rsidR="00EA0D84" w:rsidRDefault="00EA0D84"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FF6EB" w14:textId="77777777" w:rsidR="00EA0D84" w:rsidRPr="000E4643" w:rsidRDefault="00EA0D84"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E7299F">
      <w:rPr>
        <w:noProof/>
        <w:sz w:val="22"/>
        <w:szCs w:val="22"/>
      </w:rPr>
      <w:t>970</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69</w:t>
    </w:r>
    <w:r w:rsidRPr="000E4643">
      <w:rPr>
        <w:rFonts w:ascii="Arial" w:hAnsi="Arial" w:cs="Arial"/>
        <w:i/>
        <w:color w:val="222222"/>
        <w:sz w:val="22"/>
        <w:szCs w:val="22"/>
        <w:shd w:val="clear" w:color="auto" w:fill="FFFFFF"/>
      </w:rPr>
      <w:t>—</w:t>
    </w:r>
    <w:r>
      <w:rPr>
        <w:i/>
        <w:sz w:val="22"/>
        <w:szCs w:val="22"/>
      </w:rPr>
      <w:t>29 November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F9570" w14:textId="77777777" w:rsidR="00EA0D84" w:rsidRPr="001B5139" w:rsidRDefault="00EA0D84"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69</w:t>
    </w:r>
    <w:r w:rsidRPr="001B5139">
      <w:rPr>
        <w:rFonts w:ascii="Arial" w:hAnsi="Arial" w:cs="Arial"/>
        <w:i/>
        <w:color w:val="222222"/>
        <w:sz w:val="22"/>
        <w:szCs w:val="22"/>
        <w:shd w:val="clear" w:color="auto" w:fill="FFFFFF"/>
      </w:rPr>
      <w:t>—</w:t>
    </w:r>
    <w:r>
      <w:rPr>
        <w:i/>
        <w:sz w:val="22"/>
        <w:szCs w:val="22"/>
      </w:rPr>
      <w:t>29 November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E7299F">
      <w:rPr>
        <w:noProof/>
        <w:sz w:val="22"/>
        <w:szCs w:val="22"/>
      </w:rPr>
      <w:t>969</w:t>
    </w:r>
    <w:r w:rsidRPr="001B5139">
      <w:rPr>
        <w:noProof/>
        <w:sz w:val="22"/>
        <w:szCs w:val="22"/>
      </w:rPr>
      <w:fldChar w:fldCharType="end"/>
    </w:r>
  </w:p>
  <w:p w14:paraId="2144A87B" w14:textId="77777777" w:rsidR="00EA0D84" w:rsidRPr="0075625A" w:rsidRDefault="00EA0D84"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14:paraId="0AEE6C0B" w14:textId="701B9402" w:rsidR="00EA0D84" w:rsidRPr="000E4643" w:rsidRDefault="00EA0D84"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E7299F">
          <w:rPr>
            <w:noProof/>
            <w:sz w:val="22"/>
            <w:szCs w:val="22"/>
          </w:rPr>
          <w:t>957</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2524CF9"/>
    <w:multiLevelType w:val="multilevel"/>
    <w:tmpl w:val="0BCE3C4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3222EB3"/>
    <w:multiLevelType w:val="hybridMultilevel"/>
    <w:tmpl w:val="89AE646C"/>
    <w:lvl w:ilvl="0" w:tplc="237A7076">
      <w:start w:val="1"/>
      <w:numFmt w:val="lowerLetter"/>
      <w:pStyle w:val="DPSEntryIndentsLev2"/>
      <w:lvlText w:val="(%1)"/>
      <w:lvlJc w:val="left"/>
      <w:pPr>
        <w:ind w:left="1980" w:hanging="360"/>
      </w:pPr>
      <w:rPr>
        <w:rFonts w:hint="default"/>
      </w:rPr>
    </w:lvl>
    <w:lvl w:ilvl="1" w:tplc="0C090019" w:tentative="1">
      <w:start w:val="1"/>
      <w:numFmt w:val="lowerLetter"/>
      <w:lvlText w:val="%2."/>
      <w:lvlJc w:val="left"/>
      <w:pPr>
        <w:ind w:left="3694" w:hanging="360"/>
      </w:pPr>
    </w:lvl>
    <w:lvl w:ilvl="2" w:tplc="0C09001B" w:tentative="1">
      <w:start w:val="1"/>
      <w:numFmt w:val="lowerRoman"/>
      <w:lvlText w:val="%3."/>
      <w:lvlJc w:val="right"/>
      <w:pPr>
        <w:ind w:left="4414" w:hanging="180"/>
      </w:pPr>
    </w:lvl>
    <w:lvl w:ilvl="3" w:tplc="0C09000F" w:tentative="1">
      <w:start w:val="1"/>
      <w:numFmt w:val="decimal"/>
      <w:lvlText w:val="%4."/>
      <w:lvlJc w:val="left"/>
      <w:pPr>
        <w:ind w:left="5134" w:hanging="360"/>
      </w:pPr>
    </w:lvl>
    <w:lvl w:ilvl="4" w:tplc="0C090019" w:tentative="1">
      <w:start w:val="1"/>
      <w:numFmt w:val="lowerLetter"/>
      <w:lvlText w:val="%5."/>
      <w:lvlJc w:val="left"/>
      <w:pPr>
        <w:ind w:left="5854" w:hanging="360"/>
      </w:pPr>
    </w:lvl>
    <w:lvl w:ilvl="5" w:tplc="0C09001B" w:tentative="1">
      <w:start w:val="1"/>
      <w:numFmt w:val="lowerRoman"/>
      <w:lvlText w:val="%6."/>
      <w:lvlJc w:val="right"/>
      <w:pPr>
        <w:ind w:left="6574" w:hanging="180"/>
      </w:pPr>
    </w:lvl>
    <w:lvl w:ilvl="6" w:tplc="0C09000F" w:tentative="1">
      <w:start w:val="1"/>
      <w:numFmt w:val="decimal"/>
      <w:lvlText w:val="%7."/>
      <w:lvlJc w:val="left"/>
      <w:pPr>
        <w:ind w:left="7294" w:hanging="360"/>
      </w:pPr>
    </w:lvl>
    <w:lvl w:ilvl="7" w:tplc="0C090019" w:tentative="1">
      <w:start w:val="1"/>
      <w:numFmt w:val="lowerLetter"/>
      <w:lvlText w:val="%8."/>
      <w:lvlJc w:val="left"/>
      <w:pPr>
        <w:ind w:left="8014" w:hanging="360"/>
      </w:pPr>
    </w:lvl>
    <w:lvl w:ilvl="8" w:tplc="0C09001B" w:tentative="1">
      <w:start w:val="1"/>
      <w:numFmt w:val="lowerRoman"/>
      <w:lvlText w:val="%9."/>
      <w:lvlJc w:val="right"/>
      <w:pPr>
        <w:ind w:left="8734" w:hanging="180"/>
      </w:pPr>
    </w:lvl>
  </w:abstractNum>
  <w:abstractNum w:abstractNumId="11"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2"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F4CEA"/>
    <w:multiLevelType w:val="multilevel"/>
    <w:tmpl w:val="77B83278"/>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4"/>
  </w:num>
  <w:num w:numId="4">
    <w:abstractNumId w:val="12"/>
  </w:num>
  <w:num w:numId="5">
    <w:abstractNumId w:val="6"/>
  </w:num>
  <w:num w:numId="6">
    <w:abstractNumId w:val="11"/>
  </w:num>
  <w:num w:numId="7">
    <w:abstractNumId w:val="8"/>
  </w:num>
  <w:num w:numId="8">
    <w:abstractNumId w:val="9"/>
  </w:num>
  <w:num w:numId="9">
    <w:abstractNumId w:val="3"/>
  </w:num>
  <w:num w:numId="10">
    <w:abstractNumId w:val="0"/>
  </w:num>
  <w:num w:numId="11">
    <w:abstractNumId w:val="10"/>
  </w:num>
  <w:num w:numId="12">
    <w:abstractNumId w:val="13"/>
  </w:num>
  <w:num w:numId="13">
    <w:abstractNumId w:val="5"/>
  </w:num>
  <w:num w:numId="14">
    <w:abstractNumId w:val="13"/>
  </w:num>
  <w:num w:numId="15">
    <w:abstractNumId w:val="13"/>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4"/>
  </w:num>
  <w:num w:numId="27">
    <w:abstractNumId w:val="14"/>
  </w:num>
  <w:num w:numId="28">
    <w:abstractNumId w:val="14"/>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num>
  <w:num w:numId="37">
    <w:abstractNumId w:val="7"/>
  </w:num>
  <w:num w:numId="3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num>
  <w:num w:numId="40">
    <w:abstractNumId w:val="10"/>
    <w:lvlOverride w:ilvl="0">
      <w:startOverride w:val="1"/>
    </w:lvlOverride>
  </w:num>
  <w:num w:numId="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ttachedTemplate r:id="rId1"/>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00312"/>
    <w:rsid w:val="00004935"/>
    <w:rsid w:val="00017B0C"/>
    <w:rsid w:val="000316BA"/>
    <w:rsid w:val="000411B4"/>
    <w:rsid w:val="000453A9"/>
    <w:rsid w:val="00047A85"/>
    <w:rsid w:val="00053FC6"/>
    <w:rsid w:val="00054BB9"/>
    <w:rsid w:val="00056B48"/>
    <w:rsid w:val="00090629"/>
    <w:rsid w:val="000A5BA3"/>
    <w:rsid w:val="000C40FA"/>
    <w:rsid w:val="000D0D62"/>
    <w:rsid w:val="000E4643"/>
    <w:rsid w:val="000E7204"/>
    <w:rsid w:val="000F3D35"/>
    <w:rsid w:val="001125C0"/>
    <w:rsid w:val="001167CE"/>
    <w:rsid w:val="001169E2"/>
    <w:rsid w:val="00117D25"/>
    <w:rsid w:val="0013452B"/>
    <w:rsid w:val="00134AB4"/>
    <w:rsid w:val="0015436A"/>
    <w:rsid w:val="00175167"/>
    <w:rsid w:val="00175CB1"/>
    <w:rsid w:val="001802FB"/>
    <w:rsid w:val="00181025"/>
    <w:rsid w:val="001826BD"/>
    <w:rsid w:val="00183A87"/>
    <w:rsid w:val="00196617"/>
    <w:rsid w:val="001A2538"/>
    <w:rsid w:val="001A6F68"/>
    <w:rsid w:val="001B5139"/>
    <w:rsid w:val="001E645F"/>
    <w:rsid w:val="001F5AF4"/>
    <w:rsid w:val="00224DE5"/>
    <w:rsid w:val="002525FC"/>
    <w:rsid w:val="00263E3B"/>
    <w:rsid w:val="00295999"/>
    <w:rsid w:val="002C1A82"/>
    <w:rsid w:val="002F37EF"/>
    <w:rsid w:val="002F5566"/>
    <w:rsid w:val="002F7F01"/>
    <w:rsid w:val="00312402"/>
    <w:rsid w:val="00322C0A"/>
    <w:rsid w:val="00324019"/>
    <w:rsid w:val="003301C9"/>
    <w:rsid w:val="00335A47"/>
    <w:rsid w:val="00352FBA"/>
    <w:rsid w:val="00363133"/>
    <w:rsid w:val="00374414"/>
    <w:rsid w:val="003A3341"/>
    <w:rsid w:val="003B7161"/>
    <w:rsid w:val="003B7F50"/>
    <w:rsid w:val="003C5165"/>
    <w:rsid w:val="003D0246"/>
    <w:rsid w:val="003D12D4"/>
    <w:rsid w:val="003F11A9"/>
    <w:rsid w:val="00432F9E"/>
    <w:rsid w:val="00434476"/>
    <w:rsid w:val="00437B34"/>
    <w:rsid w:val="004419C3"/>
    <w:rsid w:val="004761BD"/>
    <w:rsid w:val="00476347"/>
    <w:rsid w:val="00495C4D"/>
    <w:rsid w:val="004A473E"/>
    <w:rsid w:val="004A6CFB"/>
    <w:rsid w:val="004D2E5E"/>
    <w:rsid w:val="004F1D14"/>
    <w:rsid w:val="004F3AA0"/>
    <w:rsid w:val="00500C60"/>
    <w:rsid w:val="00505EDF"/>
    <w:rsid w:val="00514CA9"/>
    <w:rsid w:val="00522DC8"/>
    <w:rsid w:val="00525EF7"/>
    <w:rsid w:val="00526E65"/>
    <w:rsid w:val="0053064A"/>
    <w:rsid w:val="005370E0"/>
    <w:rsid w:val="00551A57"/>
    <w:rsid w:val="00583457"/>
    <w:rsid w:val="005A3E01"/>
    <w:rsid w:val="005F3AB0"/>
    <w:rsid w:val="006015EF"/>
    <w:rsid w:val="0060380C"/>
    <w:rsid w:val="006070C3"/>
    <w:rsid w:val="00610A48"/>
    <w:rsid w:val="00622D21"/>
    <w:rsid w:val="0062410E"/>
    <w:rsid w:val="00632A05"/>
    <w:rsid w:val="0064186F"/>
    <w:rsid w:val="0064794D"/>
    <w:rsid w:val="00654D0A"/>
    <w:rsid w:val="006628C0"/>
    <w:rsid w:val="00695114"/>
    <w:rsid w:val="006A2D21"/>
    <w:rsid w:val="006B3AB3"/>
    <w:rsid w:val="006C2200"/>
    <w:rsid w:val="006D0D92"/>
    <w:rsid w:val="006D7183"/>
    <w:rsid w:val="006E54FE"/>
    <w:rsid w:val="006F4557"/>
    <w:rsid w:val="006F6540"/>
    <w:rsid w:val="007061AB"/>
    <w:rsid w:val="007144CF"/>
    <w:rsid w:val="00730F9B"/>
    <w:rsid w:val="0075625A"/>
    <w:rsid w:val="007754A9"/>
    <w:rsid w:val="007C3C4B"/>
    <w:rsid w:val="007D05AB"/>
    <w:rsid w:val="007E037A"/>
    <w:rsid w:val="007E763F"/>
    <w:rsid w:val="007F5013"/>
    <w:rsid w:val="00806EF7"/>
    <w:rsid w:val="0081083C"/>
    <w:rsid w:val="008108F9"/>
    <w:rsid w:val="00812CE0"/>
    <w:rsid w:val="00826A1D"/>
    <w:rsid w:val="00831E8D"/>
    <w:rsid w:val="0083252E"/>
    <w:rsid w:val="00843135"/>
    <w:rsid w:val="00845DF5"/>
    <w:rsid w:val="008470DD"/>
    <w:rsid w:val="00863EEC"/>
    <w:rsid w:val="008678F0"/>
    <w:rsid w:val="00885BB2"/>
    <w:rsid w:val="008907F9"/>
    <w:rsid w:val="008A1956"/>
    <w:rsid w:val="008B3C27"/>
    <w:rsid w:val="008C3996"/>
    <w:rsid w:val="008C5314"/>
    <w:rsid w:val="008D078A"/>
    <w:rsid w:val="008F03BF"/>
    <w:rsid w:val="0091176F"/>
    <w:rsid w:val="0091670C"/>
    <w:rsid w:val="00924DAC"/>
    <w:rsid w:val="00947600"/>
    <w:rsid w:val="0095268E"/>
    <w:rsid w:val="00982E54"/>
    <w:rsid w:val="00992CE7"/>
    <w:rsid w:val="009A2DEA"/>
    <w:rsid w:val="009A4AED"/>
    <w:rsid w:val="009B2581"/>
    <w:rsid w:val="009B6546"/>
    <w:rsid w:val="009C0585"/>
    <w:rsid w:val="009C09B3"/>
    <w:rsid w:val="009C604C"/>
    <w:rsid w:val="009C679C"/>
    <w:rsid w:val="009D7E3D"/>
    <w:rsid w:val="009E4530"/>
    <w:rsid w:val="00A07109"/>
    <w:rsid w:val="00A132F8"/>
    <w:rsid w:val="00A273E2"/>
    <w:rsid w:val="00A36A53"/>
    <w:rsid w:val="00A42613"/>
    <w:rsid w:val="00A64665"/>
    <w:rsid w:val="00A72C7E"/>
    <w:rsid w:val="00A76A84"/>
    <w:rsid w:val="00A85D5B"/>
    <w:rsid w:val="00A911EA"/>
    <w:rsid w:val="00A9381B"/>
    <w:rsid w:val="00AB5FDF"/>
    <w:rsid w:val="00AB60B8"/>
    <w:rsid w:val="00AC7116"/>
    <w:rsid w:val="00AD0EA6"/>
    <w:rsid w:val="00AD3DEE"/>
    <w:rsid w:val="00AD678A"/>
    <w:rsid w:val="00AF3C23"/>
    <w:rsid w:val="00AF6EE6"/>
    <w:rsid w:val="00B31EE3"/>
    <w:rsid w:val="00B35E85"/>
    <w:rsid w:val="00B36FB1"/>
    <w:rsid w:val="00B54777"/>
    <w:rsid w:val="00B766B9"/>
    <w:rsid w:val="00B86218"/>
    <w:rsid w:val="00B9772E"/>
    <w:rsid w:val="00BA0C8F"/>
    <w:rsid w:val="00BB08CF"/>
    <w:rsid w:val="00BE2F8C"/>
    <w:rsid w:val="00BE4BEA"/>
    <w:rsid w:val="00BF1F85"/>
    <w:rsid w:val="00C07633"/>
    <w:rsid w:val="00C173D3"/>
    <w:rsid w:val="00CE458A"/>
    <w:rsid w:val="00D02144"/>
    <w:rsid w:val="00D17B81"/>
    <w:rsid w:val="00D40950"/>
    <w:rsid w:val="00D450FF"/>
    <w:rsid w:val="00D55354"/>
    <w:rsid w:val="00D62C2A"/>
    <w:rsid w:val="00D74B53"/>
    <w:rsid w:val="00D7660C"/>
    <w:rsid w:val="00D90BD9"/>
    <w:rsid w:val="00D974F0"/>
    <w:rsid w:val="00DC12B3"/>
    <w:rsid w:val="00DC5DBD"/>
    <w:rsid w:val="00DC6821"/>
    <w:rsid w:val="00DD2520"/>
    <w:rsid w:val="00DD4389"/>
    <w:rsid w:val="00DF7544"/>
    <w:rsid w:val="00E2410B"/>
    <w:rsid w:val="00E50CFA"/>
    <w:rsid w:val="00E60D62"/>
    <w:rsid w:val="00E631D9"/>
    <w:rsid w:val="00E722D4"/>
    <w:rsid w:val="00E7299F"/>
    <w:rsid w:val="00E758AC"/>
    <w:rsid w:val="00E96B82"/>
    <w:rsid w:val="00EA0D84"/>
    <w:rsid w:val="00EC0D13"/>
    <w:rsid w:val="00F34FDB"/>
    <w:rsid w:val="00F62370"/>
    <w:rsid w:val="00F62CE8"/>
    <w:rsid w:val="00F64A40"/>
    <w:rsid w:val="00F77E66"/>
    <w:rsid w:val="00FA21B7"/>
    <w:rsid w:val="00FC4793"/>
    <w:rsid w:val="00FC64FA"/>
    <w:rsid w:val="00FD7E1B"/>
    <w:rsid w:val="00FE6FAB"/>
    <w:rsid w:val="00FF7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4:docId w14:val="1FD0F65D"/>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7"/>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1E645F"/>
    <w:rPr>
      <w:rFonts w:ascii="Calibri" w:eastAsia="Times New Roman" w:hAnsi="Calibri" w:cs="Times New Roman"/>
      <w:sz w:val="24"/>
      <w:szCs w:val="20"/>
    </w:rPr>
  </w:style>
  <w:style w:type="character" w:customStyle="1" w:styleId="UnresolvedMention">
    <w:name w:val="Unresolved Mention"/>
    <w:basedOn w:val="DefaultParagraphFont"/>
    <w:uiPriority w:val="99"/>
    <w:semiHidden/>
    <w:unhideWhenUsed/>
    <w:rsid w:val="000E7204"/>
    <w:rPr>
      <w:color w:val="605E5C"/>
      <w:shd w:val="clear" w:color="auto" w:fill="E1DFDD"/>
    </w:rPr>
  </w:style>
  <w:style w:type="character" w:styleId="FollowedHyperlink">
    <w:name w:val="FollowedHyperlink"/>
    <w:basedOn w:val="DefaultParagraphFont"/>
    <w:uiPriority w:val="99"/>
    <w:semiHidden/>
    <w:unhideWhenUsed/>
    <w:rsid w:val="000E72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947137A-9D73-426C-989C-AD53591D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0</TotalTime>
  <Pages>14</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2022-11-29T07:24:00Z</cp:lastPrinted>
  <dcterms:created xsi:type="dcterms:W3CDTF">2022-12-12T00:02:00Z</dcterms:created>
  <dcterms:modified xsi:type="dcterms:W3CDTF">2022-12-12T00:02:00Z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2022-12-09T10:29:58Z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57d55b89-c6c8-4d12-9d62-2b398e4084ad</vt:lpwstr>
  </property>
  <property fmtid="{D5CDD505-2E9C-101B-9397-08002B2CF9AE}" pid="10" name="MSIP_Label_69af8531-eb46-4968-8cb3-105d2f5ea87e_ContentBits">
    <vt:lpwstr>0</vt:lpwstr>
  </property>
</Properties>
</file>