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4FF71" w14:textId="0253D4A0" w:rsidR="00C02510" w:rsidRPr="00C8358A" w:rsidRDefault="00C02510" w:rsidP="00C8358A">
      <w:pPr>
        <w:pStyle w:val="Cover-Committeename"/>
        <w:ind w:left="1701"/>
      </w:pPr>
      <w:bookmarkStart w:id="0" w:name="_Toc79133346"/>
      <w:r w:rsidRPr="00C8358A">
        <w:t xml:space="preserve">Standing Committee on </w:t>
      </w:r>
      <w:r w:rsidR="001C4046" w:rsidRPr="001C4046">
        <w:t>Environment, Climate Change and Biodiversity</w:t>
      </w:r>
    </w:p>
    <w:p w14:paraId="6F1D36AD" w14:textId="617011AD" w:rsidR="0075417C" w:rsidRDefault="00C02510" w:rsidP="0075417C">
      <w:pPr>
        <w:pStyle w:val="Title"/>
        <w:ind w:right="-46"/>
      </w:pPr>
      <w:r w:rsidRPr="00C8358A">
        <w:t xml:space="preserve">Inquiry </w:t>
      </w:r>
      <w:r w:rsidR="00160DAF">
        <w:t>into Annual and Financial Reports 2020</w:t>
      </w:r>
      <w:r w:rsidR="00AF45AB">
        <w:t>-20</w:t>
      </w:r>
      <w:r w:rsidR="00160DAF">
        <w:t>21</w:t>
      </w:r>
    </w:p>
    <w:p w14:paraId="1D81489A" w14:textId="77777777"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r>
        <w:lastRenderedPageBreak/>
        <w:br w:type="page"/>
      </w:r>
    </w:p>
    <w:p w14:paraId="348D1164" w14:textId="55F291BF" w:rsidR="00A23A3E" w:rsidRDefault="00123781" w:rsidP="009F5A83">
      <w:pPr>
        <w:pStyle w:val="Heading1nonumber"/>
      </w:pPr>
      <w:bookmarkStart w:id="1" w:name="_Toc104190768"/>
      <w:r>
        <w:lastRenderedPageBreak/>
        <w:t>About the</w:t>
      </w:r>
      <w:r w:rsidR="00A23A3E">
        <w:t xml:space="preserve"> </w:t>
      </w:r>
      <w:r w:rsidR="005C1E55">
        <w:t>C</w:t>
      </w:r>
      <w:r w:rsidR="00A23A3E">
        <w:t>ommittee</w:t>
      </w:r>
      <w:bookmarkEnd w:id="1"/>
    </w:p>
    <w:p w14:paraId="5F0FD841" w14:textId="4E43C4A1" w:rsidR="00123781" w:rsidRDefault="00D23E3A" w:rsidP="00D90ED8">
      <w:pPr>
        <w:pStyle w:val="Heading2"/>
      </w:pPr>
      <w:bookmarkStart w:id="2" w:name="_Toc104190769"/>
      <w:r>
        <w:t>Establishing resolution</w:t>
      </w:r>
      <w:bookmarkEnd w:id="2"/>
    </w:p>
    <w:p w14:paraId="12BE434B" w14:textId="7FD785FE" w:rsidR="00024F1A" w:rsidRDefault="00123781" w:rsidP="00123781">
      <w:r>
        <w:t xml:space="preserve">The Assembly established </w:t>
      </w:r>
      <w:r w:rsidR="00024F1A">
        <w:t>the</w:t>
      </w:r>
      <w:r>
        <w:t xml:space="preserve"> </w:t>
      </w:r>
      <w:r w:rsidR="0080182B">
        <w:fldChar w:fldCharType="begin"/>
      </w:r>
      <w:r w:rsidR="0080182B">
        <w:instrText xml:space="preserve"> STYLEREF  "Cover - Committee name"  \* MERGEFORMAT </w:instrText>
      </w:r>
      <w:r w:rsidR="0080182B">
        <w:fldChar w:fldCharType="separate"/>
      </w:r>
      <w:r w:rsidR="007F6DDC">
        <w:rPr>
          <w:noProof/>
        </w:rPr>
        <w:t>Standing Committee on Environment, Climate Change and Biodiversity</w:t>
      </w:r>
      <w:r w:rsidR="0080182B">
        <w:rPr>
          <w:noProof/>
        </w:rPr>
        <w:fldChar w:fldCharType="end"/>
      </w:r>
      <w:r>
        <w:t xml:space="preserve"> on 2 December 2020. </w:t>
      </w:r>
    </w:p>
    <w:p w14:paraId="64CBB1EF" w14:textId="4BF572FE" w:rsidR="005D0971" w:rsidRDefault="00024F1A" w:rsidP="005D0971">
      <w:pPr>
        <w:spacing w:after="120"/>
      </w:pPr>
      <w:r>
        <w:t>The Committee is responsible for the following areas</w:t>
      </w:r>
      <w:r w:rsidR="005D0971">
        <w:t>:</w:t>
      </w:r>
    </w:p>
    <w:p w14:paraId="42BC27E0" w14:textId="77777777" w:rsidR="001C4046" w:rsidRPr="00004353" w:rsidRDefault="001C4046" w:rsidP="004C6C7C">
      <w:pPr>
        <w:pStyle w:val="ListParagraph"/>
        <w:numPr>
          <w:ilvl w:val="0"/>
          <w:numId w:val="2"/>
        </w:numPr>
      </w:pPr>
      <w:r w:rsidRPr="00004353">
        <w:t>Climate change</w:t>
      </w:r>
    </w:p>
    <w:p w14:paraId="47529384" w14:textId="77777777" w:rsidR="001C4046" w:rsidRPr="00004353" w:rsidRDefault="001C4046" w:rsidP="004C6C7C">
      <w:pPr>
        <w:pStyle w:val="ListParagraph"/>
        <w:numPr>
          <w:ilvl w:val="0"/>
          <w:numId w:val="2"/>
        </w:numPr>
      </w:pPr>
      <w:r w:rsidRPr="00004353">
        <w:t>Climate action</w:t>
      </w:r>
    </w:p>
    <w:p w14:paraId="45F2124F" w14:textId="77777777" w:rsidR="001C4046" w:rsidRPr="00004353" w:rsidRDefault="001C4046" w:rsidP="004C6C7C">
      <w:pPr>
        <w:pStyle w:val="ListParagraph"/>
        <w:numPr>
          <w:ilvl w:val="0"/>
          <w:numId w:val="2"/>
        </w:numPr>
      </w:pPr>
      <w:r w:rsidRPr="00004353">
        <w:t>Environment</w:t>
      </w:r>
    </w:p>
    <w:p w14:paraId="72B534FE" w14:textId="77777777" w:rsidR="001C4046" w:rsidRPr="00004353" w:rsidRDefault="001C4046" w:rsidP="004C6C7C">
      <w:pPr>
        <w:pStyle w:val="ListParagraph"/>
        <w:numPr>
          <w:ilvl w:val="0"/>
          <w:numId w:val="2"/>
        </w:numPr>
      </w:pPr>
      <w:r w:rsidRPr="00004353">
        <w:t>Heritage</w:t>
      </w:r>
    </w:p>
    <w:p w14:paraId="2CBEDB60" w14:textId="77777777" w:rsidR="001C4046" w:rsidRPr="00004353" w:rsidRDefault="001C4046" w:rsidP="004C6C7C">
      <w:pPr>
        <w:pStyle w:val="ListParagraph"/>
        <w:numPr>
          <w:ilvl w:val="0"/>
          <w:numId w:val="2"/>
        </w:numPr>
      </w:pPr>
      <w:r w:rsidRPr="00004353">
        <w:t>Water and energy policy and programs</w:t>
      </w:r>
    </w:p>
    <w:p w14:paraId="30F2C951" w14:textId="77777777" w:rsidR="001C4046" w:rsidRPr="00004353" w:rsidRDefault="001C4046" w:rsidP="004C6C7C">
      <w:pPr>
        <w:pStyle w:val="ListParagraph"/>
        <w:numPr>
          <w:ilvl w:val="0"/>
          <w:numId w:val="2"/>
        </w:numPr>
      </w:pPr>
      <w:r w:rsidRPr="00004353">
        <w:t>Emissions reductions</w:t>
      </w:r>
    </w:p>
    <w:p w14:paraId="6D22014A" w14:textId="77777777" w:rsidR="001C4046" w:rsidRPr="00004353" w:rsidRDefault="001C4046" w:rsidP="004C6C7C">
      <w:pPr>
        <w:pStyle w:val="ListParagraph"/>
        <w:numPr>
          <w:ilvl w:val="0"/>
          <w:numId w:val="2"/>
        </w:numPr>
      </w:pPr>
      <w:r w:rsidRPr="00004353">
        <w:t>Environment and ecological sustainability</w:t>
      </w:r>
    </w:p>
    <w:p w14:paraId="4C985E0E" w14:textId="77777777" w:rsidR="001C4046" w:rsidRPr="00004353" w:rsidRDefault="001C4046" w:rsidP="004C6C7C">
      <w:pPr>
        <w:pStyle w:val="ListParagraph"/>
        <w:numPr>
          <w:ilvl w:val="0"/>
          <w:numId w:val="2"/>
        </w:numPr>
      </w:pPr>
      <w:r w:rsidRPr="00004353">
        <w:t>Commissioner for the Environment</w:t>
      </w:r>
    </w:p>
    <w:p w14:paraId="2A557DA4" w14:textId="0C5D27C4" w:rsidR="001C4046" w:rsidRPr="00004353" w:rsidRDefault="001C4046" w:rsidP="004C6C7C">
      <w:pPr>
        <w:pStyle w:val="ListParagraph"/>
        <w:numPr>
          <w:ilvl w:val="0"/>
          <w:numId w:val="2"/>
        </w:numPr>
      </w:pPr>
      <w:r w:rsidRPr="00004353">
        <w:t>Environment Protection Agency</w:t>
      </w:r>
    </w:p>
    <w:p w14:paraId="459E064D" w14:textId="3D656957" w:rsidR="007A7A8B" w:rsidRDefault="007A7A8B" w:rsidP="007A7A8B">
      <w:pPr>
        <w:spacing w:before="120"/>
      </w:pPr>
      <w:r>
        <w:t xml:space="preserve">You can read the full establishing resolution </w:t>
      </w:r>
      <w:hyperlink r:id="rId13" w:history="1">
        <w:r w:rsidRPr="00666A32">
          <w:rPr>
            <w:rStyle w:val="Hyperlink"/>
          </w:rPr>
          <w:t>on our website</w:t>
        </w:r>
      </w:hyperlink>
      <w:r w:rsidRPr="001C4046">
        <w:t>.</w:t>
      </w:r>
    </w:p>
    <w:p w14:paraId="595A8310" w14:textId="030920B2" w:rsidR="00A23A3E" w:rsidRDefault="00A23A3E" w:rsidP="00D90ED8">
      <w:pPr>
        <w:pStyle w:val="Heading2"/>
      </w:pPr>
      <w:bookmarkStart w:id="3" w:name="_Toc104190770"/>
      <w:r>
        <w:t>Committee members</w:t>
      </w:r>
      <w:bookmarkEnd w:id="3"/>
    </w:p>
    <w:p w14:paraId="260B7CE2" w14:textId="73A7D6CA" w:rsidR="00A23A3E" w:rsidRPr="00004353" w:rsidRDefault="001C4046" w:rsidP="00A23A3E">
      <w:pPr>
        <w:pStyle w:val="List"/>
      </w:pPr>
      <w:r w:rsidRPr="00004353">
        <w:t>Dr Marisa Paterson</w:t>
      </w:r>
      <w:r w:rsidR="00A23A3E" w:rsidRPr="00004353">
        <w:t xml:space="preserve"> MLA, Chair</w:t>
      </w:r>
    </w:p>
    <w:p w14:paraId="365287C2" w14:textId="29C56C84" w:rsidR="00A23A3E" w:rsidRPr="00004353" w:rsidRDefault="001C4046" w:rsidP="00A23A3E">
      <w:pPr>
        <w:pStyle w:val="List"/>
      </w:pPr>
      <w:r w:rsidRPr="00004353">
        <w:t>Ms Jo Clay MLA</w:t>
      </w:r>
      <w:r w:rsidR="00A23A3E" w:rsidRPr="00004353">
        <w:t>, Deputy Chair</w:t>
      </w:r>
      <w:r w:rsidR="00004353">
        <w:t xml:space="preserve"> (from 9 December 2022)</w:t>
      </w:r>
    </w:p>
    <w:p w14:paraId="0F3B365B" w14:textId="3EAF3EF1" w:rsidR="00A23A3E" w:rsidRPr="00004353" w:rsidRDefault="001C4046" w:rsidP="00A23A3E">
      <w:pPr>
        <w:pStyle w:val="List"/>
      </w:pPr>
      <w:r w:rsidRPr="00004353">
        <w:t>Ms Leanne Castley MLA</w:t>
      </w:r>
    </w:p>
    <w:p w14:paraId="4764FEB1" w14:textId="764355CB" w:rsidR="00A23A3E" w:rsidRDefault="00A23A3E" w:rsidP="00D90ED8">
      <w:pPr>
        <w:pStyle w:val="Heading2"/>
      </w:pPr>
      <w:bookmarkStart w:id="4" w:name="_Toc104190771"/>
      <w:r>
        <w:t>Secretariat</w:t>
      </w:r>
      <w:bookmarkEnd w:id="4"/>
    </w:p>
    <w:p w14:paraId="75E4C002" w14:textId="6E26AF27" w:rsidR="00A23A3E" w:rsidRDefault="00004353" w:rsidP="00A23A3E">
      <w:pPr>
        <w:pStyle w:val="List"/>
      </w:pPr>
      <w:r>
        <w:t>Ms Joanne Cullen</w:t>
      </w:r>
      <w:r w:rsidR="00A23A3E" w:rsidRPr="00A23A3E">
        <w:t xml:space="preserve">, </w:t>
      </w:r>
      <w:r>
        <w:t xml:space="preserve">Acting </w:t>
      </w:r>
      <w:r w:rsidR="00A23A3E" w:rsidRPr="00A23A3E">
        <w:t>Committee Secretary</w:t>
      </w:r>
      <w:r w:rsidR="00245392">
        <w:t xml:space="preserve"> (from 15 March 2022)</w:t>
      </w:r>
    </w:p>
    <w:p w14:paraId="03DE5A24" w14:textId="688AE564" w:rsidR="00245392" w:rsidRPr="00A23A3E" w:rsidRDefault="00245392" w:rsidP="00A23A3E">
      <w:pPr>
        <w:pStyle w:val="List"/>
      </w:pPr>
      <w:r>
        <w:t>Dr Frieda Scott, Acting Committee Secretary (16 April 2021 to 11 March 2022)</w:t>
      </w:r>
    </w:p>
    <w:p w14:paraId="671A7017" w14:textId="30AE057A" w:rsidR="00A23A3E" w:rsidRPr="00004353" w:rsidRDefault="00666A32" w:rsidP="00A23A3E">
      <w:pPr>
        <w:pStyle w:val="List"/>
      </w:pPr>
      <w:r w:rsidRPr="00004353">
        <w:t>Lydia Chung</w:t>
      </w:r>
      <w:r w:rsidR="00A23A3E" w:rsidRPr="00004353">
        <w:t>, Administrative Assistant</w:t>
      </w:r>
    </w:p>
    <w:p w14:paraId="5BE4FC1F" w14:textId="77777777" w:rsidR="00A23A3E" w:rsidRDefault="00A23A3E" w:rsidP="00D90ED8">
      <w:pPr>
        <w:pStyle w:val="Heading2"/>
      </w:pPr>
      <w:bookmarkStart w:id="5" w:name="_Toc104190772"/>
      <w:r>
        <w:t>Contact us</w:t>
      </w:r>
      <w:bookmarkEnd w:id="5"/>
    </w:p>
    <w:p w14:paraId="309C2876" w14:textId="4B8DDEF5" w:rsidR="001D22FC" w:rsidRDefault="00A23A3E" w:rsidP="001D22FC">
      <w:pPr>
        <w:ind w:left="1134" w:hanging="1134"/>
      </w:pPr>
      <w:r>
        <w:rPr>
          <w:b/>
          <w:bCs/>
        </w:rPr>
        <w:t>Mail</w:t>
      </w:r>
      <w:r>
        <w:tab/>
      </w:r>
      <w:r w:rsidR="0080182B">
        <w:fldChar w:fldCharType="begin"/>
      </w:r>
      <w:r w:rsidR="0080182B">
        <w:instrText xml:space="preserve"> STYLEREF  "Cover - Committee name"  \* MERGEFORMAT </w:instrText>
      </w:r>
      <w:r w:rsidR="0080182B">
        <w:fldChar w:fldCharType="separate"/>
      </w:r>
      <w:r w:rsidR="007F6DDC">
        <w:rPr>
          <w:noProof/>
        </w:rPr>
        <w:t>Standing Committee on Environment, Climate Change and Biodiversity</w:t>
      </w:r>
      <w:r w:rsidR="0080182B">
        <w:rPr>
          <w:noProof/>
        </w:rPr>
        <w:fldChar w:fldCharType="end"/>
      </w:r>
      <w:r w:rsidR="001D22FC">
        <w:br/>
        <w:t>Legislative Assembly for the Australian Capital Territory</w:t>
      </w:r>
      <w:r w:rsidR="001D22FC">
        <w:br/>
        <w:t>GPO Box 1020</w:t>
      </w:r>
      <w:r w:rsidR="001D22FC">
        <w:br/>
        <w:t>CANBERRA ACT 2601</w:t>
      </w:r>
    </w:p>
    <w:p w14:paraId="664A1C88" w14:textId="74C37179" w:rsidR="001D22FC" w:rsidRDefault="001D22FC" w:rsidP="001D22FC">
      <w:pPr>
        <w:ind w:left="1134" w:hanging="1134"/>
      </w:pPr>
      <w:r>
        <w:rPr>
          <w:b/>
          <w:bCs/>
        </w:rPr>
        <w:t>Phone</w:t>
      </w:r>
      <w:r>
        <w:rPr>
          <w:b/>
          <w:bCs/>
        </w:rPr>
        <w:tab/>
      </w:r>
      <w:r>
        <w:t xml:space="preserve">(02) </w:t>
      </w:r>
      <w:r w:rsidRPr="008E750D">
        <w:t>620</w:t>
      </w:r>
      <w:r w:rsidR="00004353">
        <w:t>5</w:t>
      </w:r>
      <w:r w:rsidRPr="008E750D">
        <w:t xml:space="preserve"> </w:t>
      </w:r>
      <w:r w:rsidR="00004353">
        <w:t>3016</w:t>
      </w:r>
    </w:p>
    <w:p w14:paraId="3A6B4157" w14:textId="773A4532" w:rsidR="001D22FC" w:rsidRDefault="001D22FC" w:rsidP="001D22FC">
      <w:pPr>
        <w:ind w:left="1134" w:hanging="1134"/>
      </w:pPr>
      <w:r>
        <w:rPr>
          <w:b/>
          <w:bCs/>
        </w:rPr>
        <w:t>Email</w:t>
      </w:r>
      <w:r>
        <w:tab/>
      </w:r>
      <w:r w:rsidR="001C4046" w:rsidRPr="001C4046">
        <w:t>LACommitteeECCB@parliament.act.gov.au</w:t>
      </w:r>
      <w:r w:rsidR="008E750D">
        <w:t xml:space="preserve"> </w:t>
      </w:r>
    </w:p>
    <w:p w14:paraId="27F322AD" w14:textId="794AE96D" w:rsidR="00ED3906" w:rsidRDefault="001D22FC" w:rsidP="00123781">
      <w:pPr>
        <w:spacing w:line="259" w:lineRule="auto"/>
        <w:ind w:left="1134" w:hanging="1134"/>
      </w:pPr>
      <w:r>
        <w:rPr>
          <w:b/>
          <w:bCs/>
        </w:rPr>
        <w:t>Website</w:t>
      </w:r>
      <w:r w:rsidR="00123781">
        <w:rPr>
          <w:b/>
          <w:bCs/>
        </w:rPr>
        <w:tab/>
      </w:r>
      <w:hyperlink r:id="rId14" w:history="1">
        <w:r w:rsidRPr="001D22FC">
          <w:rPr>
            <w:rStyle w:val="Hyperlink"/>
          </w:rPr>
          <w:t>parliament.act.gov.au/parliamentary</w:t>
        </w:r>
        <w:r w:rsidR="00A540EF">
          <w:rPr>
            <w:rStyle w:val="Hyperlink"/>
          </w:rPr>
          <w:t>/</w:t>
        </w:r>
        <w:r w:rsidRPr="001D22FC">
          <w:rPr>
            <w:rStyle w:val="Hyperlink"/>
          </w:rPr>
          <w:t>business/in</w:t>
        </w:r>
        <w:r w:rsidR="00A540EF">
          <w:rPr>
            <w:rStyle w:val="Hyperlink"/>
          </w:rPr>
          <w:t>/</w:t>
        </w:r>
        <w:r w:rsidRPr="001D22FC">
          <w:rPr>
            <w:rStyle w:val="Hyperlink"/>
          </w:rPr>
          <w:t>committees</w:t>
        </w:r>
      </w:hyperlink>
    </w:p>
    <w:p w14:paraId="5BCE2563" w14:textId="77777777" w:rsidR="00ED3906" w:rsidRDefault="00ED3906">
      <w:pPr>
        <w:spacing w:line="259" w:lineRule="auto"/>
      </w:pPr>
      <w:r>
        <w:br w:type="page"/>
      </w:r>
    </w:p>
    <w:p w14:paraId="4DCCDF3E" w14:textId="2A88C4D4" w:rsidR="00ED3906" w:rsidRDefault="006718E3" w:rsidP="009F5A83">
      <w:pPr>
        <w:pStyle w:val="Heading1nonumber"/>
      </w:pPr>
      <w:bookmarkStart w:id="6" w:name="_Toc104190773"/>
      <w:r>
        <w:t>About this inquiry</w:t>
      </w:r>
      <w:bookmarkEnd w:id="6"/>
    </w:p>
    <w:p w14:paraId="628CF268" w14:textId="6424961E" w:rsidR="007A7A8B" w:rsidRDefault="007A7A8B" w:rsidP="004508F1">
      <w:r>
        <w:t xml:space="preserve">Clause </w:t>
      </w:r>
      <w:r w:rsidR="00160DAF">
        <w:t>3A</w:t>
      </w:r>
      <w:r>
        <w:t xml:space="preserve"> of the establishing resolution refers </w:t>
      </w:r>
      <w:r w:rsidR="00160DAF">
        <w:t>all</w:t>
      </w:r>
      <w:r w:rsidR="002F1CBF" w:rsidRPr="002F1CBF">
        <w:t xml:space="preserve"> calendar and financial year annual and financial reports for 2020</w:t>
      </w:r>
      <w:r w:rsidR="007F0697">
        <w:t>-</w:t>
      </w:r>
      <w:r w:rsidR="002F1CBF" w:rsidRPr="002F1CBF">
        <w:t xml:space="preserve">2021 to the relevant standing committee for inquiry and report by 31 May 2022 of the year after the presentation of the report to the Assembly pursuant to the </w:t>
      </w:r>
      <w:r w:rsidR="002F1CBF" w:rsidRPr="002F1CBF">
        <w:rPr>
          <w:i/>
          <w:iCs/>
        </w:rPr>
        <w:t>Annual Reports (Government Agencies) Act 2004</w:t>
      </w:r>
      <w:r w:rsidR="00510D89">
        <w:t>.</w:t>
      </w:r>
    </w:p>
    <w:p w14:paraId="69B9A2DD" w14:textId="77777777" w:rsidR="00623507" w:rsidRDefault="00623507">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6D955B2B" w14:textId="19C7CBFE" w:rsidR="008575EC" w:rsidRDefault="008A6130">
          <w:pPr>
            <w:pStyle w:val="TOC1"/>
            <w:rPr>
              <w:rFonts w:asciiTheme="minorHAnsi" w:eastAsiaTheme="minorEastAsia" w:hAnsiTheme="minorHAnsi"/>
              <w:b w:val="0"/>
              <w:bCs w:val="0"/>
              <w:color w:val="auto"/>
              <w:w w:val="100"/>
              <w:sz w:val="22"/>
              <w:lang w:eastAsia="en-AU"/>
            </w:rPr>
          </w:pPr>
          <w:r>
            <w:fldChar w:fldCharType="begin"/>
          </w:r>
          <w:r>
            <w:instrText xml:space="preserve"> TOC \o "1-3" \h \z \u </w:instrText>
          </w:r>
          <w:r>
            <w:fldChar w:fldCharType="separate"/>
          </w:r>
          <w:hyperlink w:anchor="_Toc104190768" w:history="1">
            <w:r w:rsidR="008575EC" w:rsidRPr="009C5C20">
              <w:rPr>
                <w:rStyle w:val="Hyperlink"/>
              </w:rPr>
              <w:t>About the Committee</w:t>
            </w:r>
            <w:r w:rsidR="008575EC">
              <w:rPr>
                <w:webHidden/>
              </w:rPr>
              <w:tab/>
            </w:r>
            <w:r w:rsidR="008575EC">
              <w:rPr>
                <w:webHidden/>
              </w:rPr>
              <w:fldChar w:fldCharType="begin"/>
            </w:r>
            <w:r w:rsidR="008575EC">
              <w:rPr>
                <w:webHidden/>
              </w:rPr>
              <w:instrText xml:space="preserve"> PAGEREF _Toc104190768 \h </w:instrText>
            </w:r>
            <w:r w:rsidR="008575EC">
              <w:rPr>
                <w:webHidden/>
              </w:rPr>
            </w:r>
            <w:r w:rsidR="008575EC">
              <w:rPr>
                <w:webHidden/>
              </w:rPr>
              <w:fldChar w:fldCharType="separate"/>
            </w:r>
            <w:r w:rsidR="008575EC">
              <w:rPr>
                <w:webHidden/>
              </w:rPr>
              <w:t>i</w:t>
            </w:r>
            <w:r w:rsidR="008575EC">
              <w:rPr>
                <w:webHidden/>
              </w:rPr>
              <w:fldChar w:fldCharType="end"/>
            </w:r>
          </w:hyperlink>
        </w:p>
        <w:p w14:paraId="15D770F1" w14:textId="2AB7428B" w:rsidR="008575EC" w:rsidRDefault="0080182B">
          <w:pPr>
            <w:pStyle w:val="TOC2"/>
            <w:rPr>
              <w:rFonts w:eastAsiaTheme="minorEastAsia"/>
              <w:lang w:eastAsia="en-AU"/>
            </w:rPr>
          </w:pPr>
          <w:hyperlink w:anchor="_Toc104190769" w:history="1">
            <w:r w:rsidR="008575EC" w:rsidRPr="009C5C20">
              <w:rPr>
                <w:rStyle w:val="Hyperlink"/>
              </w:rPr>
              <w:t>Establishing resolution</w:t>
            </w:r>
            <w:r w:rsidR="008575EC">
              <w:rPr>
                <w:webHidden/>
              </w:rPr>
              <w:tab/>
            </w:r>
            <w:r w:rsidR="008575EC">
              <w:rPr>
                <w:webHidden/>
              </w:rPr>
              <w:fldChar w:fldCharType="begin"/>
            </w:r>
            <w:r w:rsidR="008575EC">
              <w:rPr>
                <w:webHidden/>
              </w:rPr>
              <w:instrText xml:space="preserve"> PAGEREF _Toc104190769 \h </w:instrText>
            </w:r>
            <w:r w:rsidR="008575EC">
              <w:rPr>
                <w:webHidden/>
              </w:rPr>
            </w:r>
            <w:r w:rsidR="008575EC">
              <w:rPr>
                <w:webHidden/>
              </w:rPr>
              <w:fldChar w:fldCharType="separate"/>
            </w:r>
            <w:r w:rsidR="008575EC">
              <w:rPr>
                <w:webHidden/>
              </w:rPr>
              <w:t>i</w:t>
            </w:r>
            <w:r w:rsidR="008575EC">
              <w:rPr>
                <w:webHidden/>
              </w:rPr>
              <w:fldChar w:fldCharType="end"/>
            </w:r>
          </w:hyperlink>
        </w:p>
        <w:p w14:paraId="05148BD2" w14:textId="64B93E3B" w:rsidR="008575EC" w:rsidRDefault="0080182B">
          <w:pPr>
            <w:pStyle w:val="TOC2"/>
            <w:rPr>
              <w:rFonts w:eastAsiaTheme="minorEastAsia"/>
              <w:lang w:eastAsia="en-AU"/>
            </w:rPr>
          </w:pPr>
          <w:hyperlink w:anchor="_Toc104190770" w:history="1">
            <w:r w:rsidR="008575EC" w:rsidRPr="009C5C20">
              <w:rPr>
                <w:rStyle w:val="Hyperlink"/>
              </w:rPr>
              <w:t>Committee members</w:t>
            </w:r>
            <w:r w:rsidR="008575EC">
              <w:rPr>
                <w:webHidden/>
              </w:rPr>
              <w:tab/>
            </w:r>
            <w:r w:rsidR="008575EC">
              <w:rPr>
                <w:webHidden/>
              </w:rPr>
              <w:fldChar w:fldCharType="begin"/>
            </w:r>
            <w:r w:rsidR="008575EC">
              <w:rPr>
                <w:webHidden/>
              </w:rPr>
              <w:instrText xml:space="preserve"> PAGEREF _Toc104190770 \h </w:instrText>
            </w:r>
            <w:r w:rsidR="008575EC">
              <w:rPr>
                <w:webHidden/>
              </w:rPr>
            </w:r>
            <w:r w:rsidR="008575EC">
              <w:rPr>
                <w:webHidden/>
              </w:rPr>
              <w:fldChar w:fldCharType="separate"/>
            </w:r>
            <w:r w:rsidR="008575EC">
              <w:rPr>
                <w:webHidden/>
              </w:rPr>
              <w:t>i</w:t>
            </w:r>
            <w:r w:rsidR="008575EC">
              <w:rPr>
                <w:webHidden/>
              </w:rPr>
              <w:fldChar w:fldCharType="end"/>
            </w:r>
          </w:hyperlink>
        </w:p>
        <w:p w14:paraId="0044A899" w14:textId="78B0AF02" w:rsidR="008575EC" w:rsidRDefault="0080182B">
          <w:pPr>
            <w:pStyle w:val="TOC2"/>
            <w:rPr>
              <w:rFonts w:eastAsiaTheme="minorEastAsia"/>
              <w:lang w:eastAsia="en-AU"/>
            </w:rPr>
          </w:pPr>
          <w:hyperlink w:anchor="_Toc104190771" w:history="1">
            <w:r w:rsidR="008575EC" w:rsidRPr="009C5C20">
              <w:rPr>
                <w:rStyle w:val="Hyperlink"/>
              </w:rPr>
              <w:t>Secretariat</w:t>
            </w:r>
            <w:r w:rsidR="008575EC">
              <w:rPr>
                <w:webHidden/>
              </w:rPr>
              <w:tab/>
            </w:r>
            <w:r w:rsidR="008575EC">
              <w:rPr>
                <w:webHidden/>
              </w:rPr>
              <w:fldChar w:fldCharType="begin"/>
            </w:r>
            <w:r w:rsidR="008575EC">
              <w:rPr>
                <w:webHidden/>
              </w:rPr>
              <w:instrText xml:space="preserve"> PAGEREF _Toc104190771 \h </w:instrText>
            </w:r>
            <w:r w:rsidR="008575EC">
              <w:rPr>
                <w:webHidden/>
              </w:rPr>
            </w:r>
            <w:r w:rsidR="008575EC">
              <w:rPr>
                <w:webHidden/>
              </w:rPr>
              <w:fldChar w:fldCharType="separate"/>
            </w:r>
            <w:r w:rsidR="008575EC">
              <w:rPr>
                <w:webHidden/>
              </w:rPr>
              <w:t>i</w:t>
            </w:r>
            <w:r w:rsidR="008575EC">
              <w:rPr>
                <w:webHidden/>
              </w:rPr>
              <w:fldChar w:fldCharType="end"/>
            </w:r>
          </w:hyperlink>
        </w:p>
        <w:p w14:paraId="650496A0" w14:textId="0B2782A9" w:rsidR="008575EC" w:rsidRDefault="0080182B">
          <w:pPr>
            <w:pStyle w:val="TOC2"/>
            <w:rPr>
              <w:rFonts w:eastAsiaTheme="minorEastAsia"/>
              <w:lang w:eastAsia="en-AU"/>
            </w:rPr>
          </w:pPr>
          <w:hyperlink w:anchor="_Toc104190772" w:history="1">
            <w:r w:rsidR="008575EC" w:rsidRPr="009C5C20">
              <w:rPr>
                <w:rStyle w:val="Hyperlink"/>
              </w:rPr>
              <w:t>Contact us</w:t>
            </w:r>
            <w:r w:rsidR="008575EC">
              <w:rPr>
                <w:webHidden/>
              </w:rPr>
              <w:tab/>
            </w:r>
            <w:r w:rsidR="008575EC">
              <w:rPr>
                <w:webHidden/>
              </w:rPr>
              <w:fldChar w:fldCharType="begin"/>
            </w:r>
            <w:r w:rsidR="008575EC">
              <w:rPr>
                <w:webHidden/>
              </w:rPr>
              <w:instrText xml:space="preserve"> PAGEREF _Toc104190772 \h </w:instrText>
            </w:r>
            <w:r w:rsidR="008575EC">
              <w:rPr>
                <w:webHidden/>
              </w:rPr>
            </w:r>
            <w:r w:rsidR="008575EC">
              <w:rPr>
                <w:webHidden/>
              </w:rPr>
              <w:fldChar w:fldCharType="separate"/>
            </w:r>
            <w:r w:rsidR="008575EC">
              <w:rPr>
                <w:webHidden/>
              </w:rPr>
              <w:t>i</w:t>
            </w:r>
            <w:r w:rsidR="008575EC">
              <w:rPr>
                <w:webHidden/>
              </w:rPr>
              <w:fldChar w:fldCharType="end"/>
            </w:r>
          </w:hyperlink>
        </w:p>
        <w:p w14:paraId="7C1355EF" w14:textId="6A6A196F" w:rsidR="008575EC" w:rsidRDefault="0080182B">
          <w:pPr>
            <w:pStyle w:val="TOC1"/>
            <w:rPr>
              <w:rFonts w:asciiTheme="minorHAnsi" w:eastAsiaTheme="minorEastAsia" w:hAnsiTheme="minorHAnsi"/>
              <w:b w:val="0"/>
              <w:bCs w:val="0"/>
              <w:color w:val="auto"/>
              <w:w w:val="100"/>
              <w:sz w:val="22"/>
              <w:lang w:eastAsia="en-AU"/>
            </w:rPr>
          </w:pPr>
          <w:hyperlink w:anchor="_Toc104190773" w:history="1">
            <w:r w:rsidR="008575EC" w:rsidRPr="009C5C20">
              <w:rPr>
                <w:rStyle w:val="Hyperlink"/>
              </w:rPr>
              <w:t>About this inquiry</w:t>
            </w:r>
            <w:r w:rsidR="008575EC">
              <w:rPr>
                <w:webHidden/>
              </w:rPr>
              <w:tab/>
            </w:r>
            <w:r w:rsidR="008575EC">
              <w:rPr>
                <w:webHidden/>
              </w:rPr>
              <w:fldChar w:fldCharType="begin"/>
            </w:r>
            <w:r w:rsidR="008575EC">
              <w:rPr>
                <w:webHidden/>
              </w:rPr>
              <w:instrText xml:space="preserve"> PAGEREF _Toc104190773 \h </w:instrText>
            </w:r>
            <w:r w:rsidR="008575EC">
              <w:rPr>
                <w:webHidden/>
              </w:rPr>
            </w:r>
            <w:r w:rsidR="008575EC">
              <w:rPr>
                <w:webHidden/>
              </w:rPr>
              <w:fldChar w:fldCharType="separate"/>
            </w:r>
            <w:r w:rsidR="008575EC">
              <w:rPr>
                <w:webHidden/>
              </w:rPr>
              <w:t>ii</w:t>
            </w:r>
            <w:r w:rsidR="008575EC">
              <w:rPr>
                <w:webHidden/>
              </w:rPr>
              <w:fldChar w:fldCharType="end"/>
            </w:r>
          </w:hyperlink>
        </w:p>
        <w:p w14:paraId="0CD4A9F0" w14:textId="5FCD22AA" w:rsidR="008575EC" w:rsidRDefault="0080182B">
          <w:pPr>
            <w:pStyle w:val="TOC1"/>
            <w:rPr>
              <w:rFonts w:asciiTheme="minorHAnsi" w:eastAsiaTheme="minorEastAsia" w:hAnsiTheme="minorHAnsi"/>
              <w:b w:val="0"/>
              <w:bCs w:val="0"/>
              <w:color w:val="auto"/>
              <w:w w:val="100"/>
              <w:sz w:val="22"/>
              <w:lang w:eastAsia="en-AU"/>
            </w:rPr>
          </w:pPr>
          <w:hyperlink w:anchor="_Toc104190774" w:history="1">
            <w:r w:rsidR="008575EC" w:rsidRPr="009C5C20">
              <w:rPr>
                <w:rStyle w:val="Hyperlink"/>
              </w:rPr>
              <w:t>Acronyms</w:t>
            </w:r>
            <w:r w:rsidR="008575EC">
              <w:rPr>
                <w:webHidden/>
              </w:rPr>
              <w:tab/>
            </w:r>
            <w:r w:rsidR="008575EC">
              <w:rPr>
                <w:webHidden/>
              </w:rPr>
              <w:fldChar w:fldCharType="begin"/>
            </w:r>
            <w:r w:rsidR="008575EC">
              <w:rPr>
                <w:webHidden/>
              </w:rPr>
              <w:instrText xml:space="preserve"> PAGEREF _Toc104190774 \h </w:instrText>
            </w:r>
            <w:r w:rsidR="008575EC">
              <w:rPr>
                <w:webHidden/>
              </w:rPr>
            </w:r>
            <w:r w:rsidR="008575EC">
              <w:rPr>
                <w:webHidden/>
              </w:rPr>
              <w:fldChar w:fldCharType="separate"/>
            </w:r>
            <w:r w:rsidR="008575EC">
              <w:rPr>
                <w:webHidden/>
              </w:rPr>
              <w:t>v</w:t>
            </w:r>
            <w:r w:rsidR="008575EC">
              <w:rPr>
                <w:webHidden/>
              </w:rPr>
              <w:fldChar w:fldCharType="end"/>
            </w:r>
          </w:hyperlink>
        </w:p>
        <w:p w14:paraId="55881642" w14:textId="22BD6AD1" w:rsidR="008575EC" w:rsidRDefault="0080182B">
          <w:pPr>
            <w:pStyle w:val="TOC1"/>
            <w:rPr>
              <w:rFonts w:asciiTheme="minorHAnsi" w:eastAsiaTheme="minorEastAsia" w:hAnsiTheme="minorHAnsi"/>
              <w:b w:val="0"/>
              <w:bCs w:val="0"/>
              <w:color w:val="auto"/>
              <w:w w:val="100"/>
              <w:sz w:val="22"/>
              <w:lang w:eastAsia="en-AU"/>
            </w:rPr>
          </w:pPr>
          <w:hyperlink w:anchor="_Toc104190775" w:history="1">
            <w:r w:rsidR="008575EC" w:rsidRPr="009C5C20">
              <w:rPr>
                <w:rStyle w:val="Hyperlink"/>
              </w:rPr>
              <w:t>Recommendations</w:t>
            </w:r>
            <w:r w:rsidR="008575EC">
              <w:rPr>
                <w:webHidden/>
              </w:rPr>
              <w:tab/>
            </w:r>
            <w:r w:rsidR="008575EC">
              <w:rPr>
                <w:webHidden/>
              </w:rPr>
              <w:fldChar w:fldCharType="begin"/>
            </w:r>
            <w:r w:rsidR="008575EC">
              <w:rPr>
                <w:webHidden/>
              </w:rPr>
              <w:instrText xml:space="preserve"> PAGEREF _Toc104190775 \h </w:instrText>
            </w:r>
            <w:r w:rsidR="008575EC">
              <w:rPr>
                <w:webHidden/>
              </w:rPr>
            </w:r>
            <w:r w:rsidR="008575EC">
              <w:rPr>
                <w:webHidden/>
              </w:rPr>
              <w:fldChar w:fldCharType="separate"/>
            </w:r>
            <w:r w:rsidR="008575EC">
              <w:rPr>
                <w:webHidden/>
              </w:rPr>
              <w:t>vii</w:t>
            </w:r>
            <w:r w:rsidR="008575EC">
              <w:rPr>
                <w:webHidden/>
              </w:rPr>
              <w:fldChar w:fldCharType="end"/>
            </w:r>
          </w:hyperlink>
        </w:p>
        <w:p w14:paraId="60CAB30C" w14:textId="01AEDADA" w:rsidR="008575EC" w:rsidRDefault="0080182B">
          <w:pPr>
            <w:pStyle w:val="TOC1"/>
            <w:rPr>
              <w:rFonts w:asciiTheme="minorHAnsi" w:eastAsiaTheme="minorEastAsia" w:hAnsiTheme="minorHAnsi"/>
              <w:b w:val="0"/>
              <w:bCs w:val="0"/>
              <w:color w:val="auto"/>
              <w:w w:val="100"/>
              <w:sz w:val="22"/>
              <w:lang w:eastAsia="en-AU"/>
            </w:rPr>
          </w:pPr>
          <w:hyperlink w:anchor="_Toc104190776" w:history="1">
            <w:r w:rsidR="008575EC" w:rsidRPr="009C5C20">
              <w:rPr>
                <w:rStyle w:val="Hyperlink"/>
              </w:rPr>
              <w:t>1.</w:t>
            </w:r>
            <w:r w:rsidR="008575EC">
              <w:rPr>
                <w:rFonts w:asciiTheme="minorHAnsi" w:eastAsiaTheme="minorEastAsia" w:hAnsiTheme="minorHAnsi"/>
                <w:b w:val="0"/>
                <w:bCs w:val="0"/>
                <w:color w:val="auto"/>
                <w:w w:val="100"/>
                <w:sz w:val="22"/>
                <w:lang w:eastAsia="en-AU"/>
              </w:rPr>
              <w:tab/>
            </w:r>
            <w:r w:rsidR="008575EC" w:rsidRPr="009C5C20">
              <w:rPr>
                <w:rStyle w:val="Hyperlink"/>
              </w:rPr>
              <w:t>Introduction</w:t>
            </w:r>
            <w:r w:rsidR="008575EC">
              <w:rPr>
                <w:webHidden/>
              </w:rPr>
              <w:tab/>
            </w:r>
            <w:r w:rsidR="008575EC">
              <w:rPr>
                <w:webHidden/>
              </w:rPr>
              <w:fldChar w:fldCharType="begin"/>
            </w:r>
            <w:r w:rsidR="008575EC">
              <w:rPr>
                <w:webHidden/>
              </w:rPr>
              <w:instrText xml:space="preserve"> PAGEREF _Toc104190776 \h </w:instrText>
            </w:r>
            <w:r w:rsidR="008575EC">
              <w:rPr>
                <w:webHidden/>
              </w:rPr>
            </w:r>
            <w:r w:rsidR="008575EC">
              <w:rPr>
                <w:webHidden/>
              </w:rPr>
              <w:fldChar w:fldCharType="separate"/>
            </w:r>
            <w:r w:rsidR="008575EC">
              <w:rPr>
                <w:webHidden/>
              </w:rPr>
              <w:t>1</w:t>
            </w:r>
            <w:r w:rsidR="008575EC">
              <w:rPr>
                <w:webHidden/>
              </w:rPr>
              <w:fldChar w:fldCharType="end"/>
            </w:r>
          </w:hyperlink>
        </w:p>
        <w:p w14:paraId="5B43C1BA" w14:textId="38EC315F" w:rsidR="008575EC" w:rsidRDefault="0080182B">
          <w:pPr>
            <w:pStyle w:val="TOC2"/>
            <w:rPr>
              <w:rFonts w:eastAsiaTheme="minorEastAsia"/>
              <w:lang w:eastAsia="en-AU"/>
            </w:rPr>
          </w:pPr>
          <w:hyperlink w:anchor="_Toc104190777" w:history="1">
            <w:r w:rsidR="008575EC" w:rsidRPr="009C5C20">
              <w:rPr>
                <w:rStyle w:val="Hyperlink"/>
              </w:rPr>
              <w:t>Presentation of 2020-2021 annual and financial reports</w:t>
            </w:r>
            <w:r w:rsidR="008575EC">
              <w:rPr>
                <w:webHidden/>
              </w:rPr>
              <w:tab/>
            </w:r>
            <w:r w:rsidR="008575EC">
              <w:rPr>
                <w:webHidden/>
              </w:rPr>
              <w:fldChar w:fldCharType="begin"/>
            </w:r>
            <w:r w:rsidR="008575EC">
              <w:rPr>
                <w:webHidden/>
              </w:rPr>
              <w:instrText xml:space="preserve"> PAGEREF _Toc104190777 \h </w:instrText>
            </w:r>
            <w:r w:rsidR="008575EC">
              <w:rPr>
                <w:webHidden/>
              </w:rPr>
            </w:r>
            <w:r w:rsidR="008575EC">
              <w:rPr>
                <w:webHidden/>
              </w:rPr>
              <w:fldChar w:fldCharType="separate"/>
            </w:r>
            <w:r w:rsidR="008575EC">
              <w:rPr>
                <w:webHidden/>
              </w:rPr>
              <w:t>1</w:t>
            </w:r>
            <w:r w:rsidR="008575EC">
              <w:rPr>
                <w:webHidden/>
              </w:rPr>
              <w:fldChar w:fldCharType="end"/>
            </w:r>
          </w:hyperlink>
        </w:p>
        <w:p w14:paraId="516BEBC3" w14:textId="528CD765" w:rsidR="008575EC" w:rsidRDefault="0080182B">
          <w:pPr>
            <w:pStyle w:val="TOC2"/>
            <w:rPr>
              <w:rFonts w:eastAsiaTheme="minorEastAsia"/>
              <w:lang w:eastAsia="en-AU"/>
            </w:rPr>
          </w:pPr>
          <w:hyperlink w:anchor="_Toc104190778" w:history="1">
            <w:r w:rsidR="008575EC" w:rsidRPr="009C5C20">
              <w:rPr>
                <w:rStyle w:val="Hyperlink"/>
              </w:rPr>
              <w:t>Conduct of inquiry</w:t>
            </w:r>
            <w:r w:rsidR="008575EC">
              <w:rPr>
                <w:webHidden/>
              </w:rPr>
              <w:tab/>
            </w:r>
            <w:r w:rsidR="008575EC">
              <w:rPr>
                <w:webHidden/>
              </w:rPr>
              <w:fldChar w:fldCharType="begin"/>
            </w:r>
            <w:r w:rsidR="008575EC">
              <w:rPr>
                <w:webHidden/>
              </w:rPr>
              <w:instrText xml:space="preserve"> PAGEREF _Toc104190778 \h </w:instrText>
            </w:r>
            <w:r w:rsidR="008575EC">
              <w:rPr>
                <w:webHidden/>
              </w:rPr>
            </w:r>
            <w:r w:rsidR="008575EC">
              <w:rPr>
                <w:webHidden/>
              </w:rPr>
              <w:fldChar w:fldCharType="separate"/>
            </w:r>
            <w:r w:rsidR="008575EC">
              <w:rPr>
                <w:webHidden/>
              </w:rPr>
              <w:t>1</w:t>
            </w:r>
            <w:r w:rsidR="008575EC">
              <w:rPr>
                <w:webHidden/>
              </w:rPr>
              <w:fldChar w:fldCharType="end"/>
            </w:r>
          </w:hyperlink>
        </w:p>
        <w:p w14:paraId="344086F6" w14:textId="376F49C6" w:rsidR="008575EC" w:rsidRDefault="0080182B">
          <w:pPr>
            <w:pStyle w:val="TOC2"/>
            <w:rPr>
              <w:rFonts w:eastAsiaTheme="minorEastAsia"/>
              <w:lang w:eastAsia="en-AU"/>
            </w:rPr>
          </w:pPr>
          <w:hyperlink w:anchor="_Toc104190779" w:history="1">
            <w:r w:rsidR="008575EC" w:rsidRPr="009C5C20">
              <w:rPr>
                <w:rStyle w:val="Hyperlink"/>
              </w:rPr>
              <w:t>Public hearings</w:t>
            </w:r>
            <w:r w:rsidR="008575EC">
              <w:rPr>
                <w:webHidden/>
              </w:rPr>
              <w:tab/>
            </w:r>
            <w:r w:rsidR="008575EC">
              <w:rPr>
                <w:webHidden/>
              </w:rPr>
              <w:fldChar w:fldCharType="begin"/>
            </w:r>
            <w:r w:rsidR="008575EC">
              <w:rPr>
                <w:webHidden/>
              </w:rPr>
              <w:instrText xml:space="preserve"> PAGEREF _Toc104190779 \h </w:instrText>
            </w:r>
            <w:r w:rsidR="008575EC">
              <w:rPr>
                <w:webHidden/>
              </w:rPr>
            </w:r>
            <w:r w:rsidR="008575EC">
              <w:rPr>
                <w:webHidden/>
              </w:rPr>
              <w:fldChar w:fldCharType="separate"/>
            </w:r>
            <w:r w:rsidR="008575EC">
              <w:rPr>
                <w:webHidden/>
              </w:rPr>
              <w:t>1</w:t>
            </w:r>
            <w:r w:rsidR="008575EC">
              <w:rPr>
                <w:webHidden/>
              </w:rPr>
              <w:fldChar w:fldCharType="end"/>
            </w:r>
          </w:hyperlink>
        </w:p>
        <w:p w14:paraId="2A864D28" w14:textId="38E689EC" w:rsidR="008575EC" w:rsidRDefault="0080182B">
          <w:pPr>
            <w:pStyle w:val="TOC2"/>
            <w:rPr>
              <w:rFonts w:eastAsiaTheme="minorEastAsia"/>
              <w:lang w:eastAsia="en-AU"/>
            </w:rPr>
          </w:pPr>
          <w:hyperlink w:anchor="_Toc104190780" w:history="1">
            <w:r w:rsidR="008575EC" w:rsidRPr="009C5C20">
              <w:rPr>
                <w:rStyle w:val="Hyperlink"/>
              </w:rPr>
              <w:t>Questions taken on notice at hearings and questions placed on notice</w:t>
            </w:r>
            <w:r w:rsidR="008575EC">
              <w:rPr>
                <w:webHidden/>
              </w:rPr>
              <w:tab/>
            </w:r>
            <w:r w:rsidR="008575EC">
              <w:rPr>
                <w:webHidden/>
              </w:rPr>
              <w:fldChar w:fldCharType="begin"/>
            </w:r>
            <w:r w:rsidR="008575EC">
              <w:rPr>
                <w:webHidden/>
              </w:rPr>
              <w:instrText xml:space="preserve"> PAGEREF _Toc104190780 \h </w:instrText>
            </w:r>
            <w:r w:rsidR="008575EC">
              <w:rPr>
                <w:webHidden/>
              </w:rPr>
            </w:r>
            <w:r w:rsidR="008575EC">
              <w:rPr>
                <w:webHidden/>
              </w:rPr>
              <w:fldChar w:fldCharType="separate"/>
            </w:r>
            <w:r w:rsidR="008575EC">
              <w:rPr>
                <w:webHidden/>
              </w:rPr>
              <w:t>2</w:t>
            </w:r>
            <w:r w:rsidR="008575EC">
              <w:rPr>
                <w:webHidden/>
              </w:rPr>
              <w:fldChar w:fldCharType="end"/>
            </w:r>
          </w:hyperlink>
        </w:p>
        <w:p w14:paraId="7D4ABD70" w14:textId="64C708D5" w:rsidR="008575EC" w:rsidRDefault="0080182B">
          <w:pPr>
            <w:pStyle w:val="TOC2"/>
            <w:rPr>
              <w:rFonts w:eastAsiaTheme="minorEastAsia"/>
              <w:lang w:eastAsia="en-AU"/>
            </w:rPr>
          </w:pPr>
          <w:hyperlink w:anchor="_Toc104190781" w:history="1">
            <w:r w:rsidR="008575EC" w:rsidRPr="009C5C20">
              <w:rPr>
                <w:rStyle w:val="Hyperlink"/>
              </w:rPr>
              <w:t>Acknowledgements</w:t>
            </w:r>
            <w:r w:rsidR="008575EC">
              <w:rPr>
                <w:webHidden/>
              </w:rPr>
              <w:tab/>
            </w:r>
            <w:r w:rsidR="008575EC">
              <w:rPr>
                <w:webHidden/>
              </w:rPr>
              <w:fldChar w:fldCharType="begin"/>
            </w:r>
            <w:r w:rsidR="008575EC">
              <w:rPr>
                <w:webHidden/>
              </w:rPr>
              <w:instrText xml:space="preserve"> PAGEREF _Toc104190781 \h </w:instrText>
            </w:r>
            <w:r w:rsidR="008575EC">
              <w:rPr>
                <w:webHidden/>
              </w:rPr>
            </w:r>
            <w:r w:rsidR="008575EC">
              <w:rPr>
                <w:webHidden/>
              </w:rPr>
              <w:fldChar w:fldCharType="separate"/>
            </w:r>
            <w:r w:rsidR="008575EC">
              <w:rPr>
                <w:webHidden/>
              </w:rPr>
              <w:t>2</w:t>
            </w:r>
            <w:r w:rsidR="008575EC">
              <w:rPr>
                <w:webHidden/>
              </w:rPr>
              <w:fldChar w:fldCharType="end"/>
            </w:r>
          </w:hyperlink>
        </w:p>
        <w:p w14:paraId="37525D96" w14:textId="1A9F5FCF" w:rsidR="008575EC" w:rsidRDefault="0080182B">
          <w:pPr>
            <w:pStyle w:val="TOC1"/>
            <w:rPr>
              <w:rFonts w:asciiTheme="minorHAnsi" w:eastAsiaTheme="minorEastAsia" w:hAnsiTheme="minorHAnsi"/>
              <w:b w:val="0"/>
              <w:bCs w:val="0"/>
              <w:color w:val="auto"/>
              <w:w w:val="100"/>
              <w:sz w:val="22"/>
              <w:lang w:eastAsia="en-AU"/>
            </w:rPr>
          </w:pPr>
          <w:hyperlink w:anchor="_Toc104190782" w:history="1">
            <w:r w:rsidR="008575EC" w:rsidRPr="009C5C20">
              <w:rPr>
                <w:rStyle w:val="Hyperlink"/>
              </w:rPr>
              <w:t>2.</w:t>
            </w:r>
            <w:r w:rsidR="008575EC">
              <w:rPr>
                <w:rFonts w:asciiTheme="minorHAnsi" w:eastAsiaTheme="minorEastAsia" w:hAnsiTheme="minorHAnsi"/>
                <w:b w:val="0"/>
                <w:bCs w:val="0"/>
                <w:color w:val="auto"/>
                <w:w w:val="100"/>
                <w:sz w:val="22"/>
                <w:lang w:eastAsia="en-AU"/>
              </w:rPr>
              <w:tab/>
            </w:r>
            <w:r w:rsidR="008575EC" w:rsidRPr="009C5C20">
              <w:rPr>
                <w:rStyle w:val="Hyperlink"/>
              </w:rPr>
              <w:t>Commissioner for Sustainability and the Environment</w:t>
            </w:r>
            <w:r w:rsidR="008575EC">
              <w:rPr>
                <w:webHidden/>
              </w:rPr>
              <w:tab/>
            </w:r>
            <w:r w:rsidR="008575EC">
              <w:rPr>
                <w:webHidden/>
              </w:rPr>
              <w:fldChar w:fldCharType="begin"/>
            </w:r>
            <w:r w:rsidR="008575EC">
              <w:rPr>
                <w:webHidden/>
              </w:rPr>
              <w:instrText xml:space="preserve"> PAGEREF _Toc104190782 \h </w:instrText>
            </w:r>
            <w:r w:rsidR="008575EC">
              <w:rPr>
                <w:webHidden/>
              </w:rPr>
            </w:r>
            <w:r w:rsidR="008575EC">
              <w:rPr>
                <w:webHidden/>
              </w:rPr>
              <w:fldChar w:fldCharType="separate"/>
            </w:r>
            <w:r w:rsidR="008575EC">
              <w:rPr>
                <w:webHidden/>
              </w:rPr>
              <w:t>3</w:t>
            </w:r>
            <w:r w:rsidR="008575EC">
              <w:rPr>
                <w:webHidden/>
              </w:rPr>
              <w:fldChar w:fldCharType="end"/>
            </w:r>
          </w:hyperlink>
        </w:p>
        <w:p w14:paraId="6DDD0C8B" w14:textId="5FFDD4F3" w:rsidR="008575EC" w:rsidRDefault="0080182B">
          <w:pPr>
            <w:pStyle w:val="TOC3"/>
            <w:rPr>
              <w:rFonts w:eastAsiaTheme="minorEastAsia"/>
              <w:lang w:eastAsia="en-AU"/>
            </w:rPr>
          </w:pPr>
          <w:hyperlink w:anchor="_Toc104190783" w:history="1">
            <w:r w:rsidR="008575EC" w:rsidRPr="009C5C20">
              <w:rPr>
                <w:rStyle w:val="Hyperlink"/>
              </w:rPr>
              <w:t>Matters considered</w:t>
            </w:r>
            <w:r w:rsidR="008575EC">
              <w:rPr>
                <w:webHidden/>
              </w:rPr>
              <w:tab/>
            </w:r>
            <w:r w:rsidR="008575EC">
              <w:rPr>
                <w:webHidden/>
              </w:rPr>
              <w:fldChar w:fldCharType="begin"/>
            </w:r>
            <w:r w:rsidR="008575EC">
              <w:rPr>
                <w:webHidden/>
              </w:rPr>
              <w:instrText xml:space="preserve"> PAGEREF _Toc104190783 \h </w:instrText>
            </w:r>
            <w:r w:rsidR="008575EC">
              <w:rPr>
                <w:webHidden/>
              </w:rPr>
            </w:r>
            <w:r w:rsidR="008575EC">
              <w:rPr>
                <w:webHidden/>
              </w:rPr>
              <w:fldChar w:fldCharType="separate"/>
            </w:r>
            <w:r w:rsidR="008575EC">
              <w:rPr>
                <w:webHidden/>
              </w:rPr>
              <w:t>3</w:t>
            </w:r>
            <w:r w:rsidR="008575EC">
              <w:rPr>
                <w:webHidden/>
              </w:rPr>
              <w:fldChar w:fldCharType="end"/>
            </w:r>
          </w:hyperlink>
        </w:p>
        <w:p w14:paraId="54373485" w14:textId="67B4A365" w:rsidR="008575EC" w:rsidRDefault="0080182B">
          <w:pPr>
            <w:pStyle w:val="TOC3"/>
            <w:rPr>
              <w:rFonts w:eastAsiaTheme="minorEastAsia"/>
              <w:lang w:eastAsia="en-AU"/>
            </w:rPr>
          </w:pPr>
          <w:hyperlink w:anchor="_Toc104190784" w:history="1">
            <w:r w:rsidR="008575EC" w:rsidRPr="009C5C20">
              <w:rPr>
                <w:rStyle w:val="Hyperlink"/>
              </w:rPr>
              <w:t>Key Issues</w:t>
            </w:r>
            <w:r w:rsidR="008575EC">
              <w:rPr>
                <w:webHidden/>
              </w:rPr>
              <w:tab/>
            </w:r>
            <w:r w:rsidR="008575EC">
              <w:rPr>
                <w:webHidden/>
              </w:rPr>
              <w:fldChar w:fldCharType="begin"/>
            </w:r>
            <w:r w:rsidR="008575EC">
              <w:rPr>
                <w:webHidden/>
              </w:rPr>
              <w:instrText xml:space="preserve"> PAGEREF _Toc104190784 \h </w:instrText>
            </w:r>
            <w:r w:rsidR="008575EC">
              <w:rPr>
                <w:webHidden/>
              </w:rPr>
            </w:r>
            <w:r w:rsidR="008575EC">
              <w:rPr>
                <w:webHidden/>
              </w:rPr>
              <w:fldChar w:fldCharType="separate"/>
            </w:r>
            <w:r w:rsidR="008575EC">
              <w:rPr>
                <w:webHidden/>
              </w:rPr>
              <w:t>4</w:t>
            </w:r>
            <w:r w:rsidR="008575EC">
              <w:rPr>
                <w:webHidden/>
              </w:rPr>
              <w:fldChar w:fldCharType="end"/>
            </w:r>
          </w:hyperlink>
        </w:p>
        <w:p w14:paraId="64E6AE40" w14:textId="76256D0C" w:rsidR="008575EC" w:rsidRDefault="0080182B">
          <w:pPr>
            <w:pStyle w:val="TOC1"/>
            <w:rPr>
              <w:rFonts w:asciiTheme="minorHAnsi" w:eastAsiaTheme="minorEastAsia" w:hAnsiTheme="minorHAnsi"/>
              <w:b w:val="0"/>
              <w:bCs w:val="0"/>
              <w:color w:val="auto"/>
              <w:w w:val="100"/>
              <w:sz w:val="22"/>
              <w:lang w:eastAsia="en-AU"/>
            </w:rPr>
          </w:pPr>
          <w:hyperlink w:anchor="_Toc104190785" w:history="1">
            <w:r w:rsidR="008575EC" w:rsidRPr="009C5C20">
              <w:rPr>
                <w:rStyle w:val="Hyperlink"/>
              </w:rPr>
              <w:t>3.</w:t>
            </w:r>
            <w:r w:rsidR="008575EC">
              <w:rPr>
                <w:rFonts w:asciiTheme="minorHAnsi" w:eastAsiaTheme="minorEastAsia" w:hAnsiTheme="minorHAnsi"/>
                <w:b w:val="0"/>
                <w:bCs w:val="0"/>
                <w:color w:val="auto"/>
                <w:w w:val="100"/>
                <w:sz w:val="22"/>
                <w:lang w:eastAsia="en-AU"/>
              </w:rPr>
              <w:tab/>
            </w:r>
            <w:r w:rsidR="008575EC" w:rsidRPr="009C5C20">
              <w:rPr>
                <w:rStyle w:val="Hyperlink"/>
              </w:rPr>
              <w:t>Environment, Planning and Sustainable Development Directorate</w:t>
            </w:r>
            <w:r w:rsidR="008575EC">
              <w:rPr>
                <w:webHidden/>
              </w:rPr>
              <w:tab/>
            </w:r>
            <w:r w:rsidR="008575EC">
              <w:rPr>
                <w:webHidden/>
              </w:rPr>
              <w:fldChar w:fldCharType="begin"/>
            </w:r>
            <w:r w:rsidR="008575EC">
              <w:rPr>
                <w:webHidden/>
              </w:rPr>
              <w:instrText xml:space="preserve"> PAGEREF _Toc104190785 \h </w:instrText>
            </w:r>
            <w:r w:rsidR="008575EC">
              <w:rPr>
                <w:webHidden/>
              </w:rPr>
            </w:r>
            <w:r w:rsidR="008575EC">
              <w:rPr>
                <w:webHidden/>
              </w:rPr>
              <w:fldChar w:fldCharType="separate"/>
            </w:r>
            <w:r w:rsidR="008575EC">
              <w:rPr>
                <w:webHidden/>
              </w:rPr>
              <w:t>8</w:t>
            </w:r>
            <w:r w:rsidR="008575EC">
              <w:rPr>
                <w:webHidden/>
              </w:rPr>
              <w:fldChar w:fldCharType="end"/>
            </w:r>
          </w:hyperlink>
        </w:p>
        <w:p w14:paraId="00B7C896" w14:textId="387562FB" w:rsidR="008575EC" w:rsidRDefault="0080182B">
          <w:pPr>
            <w:pStyle w:val="TOC2"/>
            <w:rPr>
              <w:rFonts w:eastAsiaTheme="minorEastAsia"/>
              <w:lang w:eastAsia="en-AU"/>
            </w:rPr>
          </w:pPr>
          <w:hyperlink w:anchor="_Toc104190786" w:history="1">
            <w:r w:rsidR="008575EC" w:rsidRPr="009C5C20">
              <w:rPr>
                <w:rStyle w:val="Hyperlink"/>
              </w:rPr>
              <w:t>Output class 2: Environment</w:t>
            </w:r>
            <w:r w:rsidR="008575EC">
              <w:rPr>
                <w:webHidden/>
              </w:rPr>
              <w:tab/>
            </w:r>
            <w:r w:rsidR="008575EC">
              <w:rPr>
                <w:webHidden/>
              </w:rPr>
              <w:fldChar w:fldCharType="begin"/>
            </w:r>
            <w:r w:rsidR="008575EC">
              <w:rPr>
                <w:webHidden/>
              </w:rPr>
              <w:instrText xml:space="preserve"> PAGEREF _Toc104190786 \h </w:instrText>
            </w:r>
            <w:r w:rsidR="008575EC">
              <w:rPr>
                <w:webHidden/>
              </w:rPr>
            </w:r>
            <w:r w:rsidR="008575EC">
              <w:rPr>
                <w:webHidden/>
              </w:rPr>
              <w:fldChar w:fldCharType="separate"/>
            </w:r>
            <w:r w:rsidR="008575EC">
              <w:rPr>
                <w:webHidden/>
              </w:rPr>
              <w:t>8</w:t>
            </w:r>
            <w:r w:rsidR="008575EC">
              <w:rPr>
                <w:webHidden/>
              </w:rPr>
              <w:fldChar w:fldCharType="end"/>
            </w:r>
          </w:hyperlink>
        </w:p>
        <w:p w14:paraId="2596D538" w14:textId="7C44C5FE" w:rsidR="008575EC" w:rsidRDefault="0080182B">
          <w:pPr>
            <w:pStyle w:val="TOC3"/>
            <w:rPr>
              <w:rFonts w:eastAsiaTheme="minorEastAsia"/>
              <w:lang w:eastAsia="en-AU"/>
            </w:rPr>
          </w:pPr>
          <w:hyperlink w:anchor="_Toc104190787" w:history="1">
            <w:r w:rsidR="008575EC" w:rsidRPr="009C5C20">
              <w:rPr>
                <w:rStyle w:val="Hyperlink"/>
              </w:rPr>
              <w:t>Matters considered</w:t>
            </w:r>
            <w:r w:rsidR="008575EC">
              <w:rPr>
                <w:webHidden/>
              </w:rPr>
              <w:tab/>
            </w:r>
            <w:r w:rsidR="008575EC">
              <w:rPr>
                <w:webHidden/>
              </w:rPr>
              <w:fldChar w:fldCharType="begin"/>
            </w:r>
            <w:r w:rsidR="008575EC">
              <w:rPr>
                <w:webHidden/>
              </w:rPr>
              <w:instrText xml:space="preserve"> PAGEREF _Toc104190787 \h </w:instrText>
            </w:r>
            <w:r w:rsidR="008575EC">
              <w:rPr>
                <w:webHidden/>
              </w:rPr>
            </w:r>
            <w:r w:rsidR="008575EC">
              <w:rPr>
                <w:webHidden/>
              </w:rPr>
              <w:fldChar w:fldCharType="separate"/>
            </w:r>
            <w:r w:rsidR="008575EC">
              <w:rPr>
                <w:webHidden/>
              </w:rPr>
              <w:t>9</w:t>
            </w:r>
            <w:r w:rsidR="008575EC">
              <w:rPr>
                <w:webHidden/>
              </w:rPr>
              <w:fldChar w:fldCharType="end"/>
            </w:r>
          </w:hyperlink>
        </w:p>
        <w:p w14:paraId="267E9E10" w14:textId="19E9D8AD" w:rsidR="008575EC" w:rsidRDefault="0080182B">
          <w:pPr>
            <w:pStyle w:val="TOC3"/>
            <w:rPr>
              <w:rFonts w:eastAsiaTheme="minorEastAsia"/>
              <w:lang w:eastAsia="en-AU"/>
            </w:rPr>
          </w:pPr>
          <w:hyperlink w:anchor="_Toc104190788" w:history="1">
            <w:r w:rsidR="008575EC" w:rsidRPr="009C5C20">
              <w:rPr>
                <w:rStyle w:val="Hyperlink"/>
              </w:rPr>
              <w:t>Key Issues</w:t>
            </w:r>
            <w:r w:rsidR="008575EC">
              <w:rPr>
                <w:webHidden/>
              </w:rPr>
              <w:tab/>
            </w:r>
            <w:r w:rsidR="008575EC">
              <w:rPr>
                <w:webHidden/>
              </w:rPr>
              <w:fldChar w:fldCharType="begin"/>
            </w:r>
            <w:r w:rsidR="008575EC">
              <w:rPr>
                <w:webHidden/>
              </w:rPr>
              <w:instrText xml:space="preserve"> PAGEREF _Toc104190788 \h </w:instrText>
            </w:r>
            <w:r w:rsidR="008575EC">
              <w:rPr>
                <w:webHidden/>
              </w:rPr>
            </w:r>
            <w:r w:rsidR="008575EC">
              <w:rPr>
                <w:webHidden/>
              </w:rPr>
              <w:fldChar w:fldCharType="separate"/>
            </w:r>
            <w:r w:rsidR="008575EC">
              <w:rPr>
                <w:webHidden/>
              </w:rPr>
              <w:t>10</w:t>
            </w:r>
            <w:r w:rsidR="008575EC">
              <w:rPr>
                <w:webHidden/>
              </w:rPr>
              <w:fldChar w:fldCharType="end"/>
            </w:r>
          </w:hyperlink>
        </w:p>
        <w:p w14:paraId="62828D30" w14:textId="362756A0" w:rsidR="008575EC" w:rsidRDefault="0080182B">
          <w:pPr>
            <w:pStyle w:val="TOC2"/>
            <w:rPr>
              <w:rFonts w:eastAsiaTheme="minorEastAsia"/>
              <w:lang w:eastAsia="en-AU"/>
            </w:rPr>
          </w:pPr>
          <w:hyperlink w:anchor="_Toc104190789" w:history="1">
            <w:r w:rsidR="008575EC" w:rsidRPr="009C5C20">
              <w:rPr>
                <w:rStyle w:val="Hyperlink"/>
              </w:rPr>
              <w:t>Output 3 Climate Change and Sustainability</w:t>
            </w:r>
            <w:r w:rsidR="008575EC">
              <w:rPr>
                <w:webHidden/>
              </w:rPr>
              <w:tab/>
            </w:r>
            <w:r w:rsidR="008575EC">
              <w:rPr>
                <w:webHidden/>
              </w:rPr>
              <w:fldChar w:fldCharType="begin"/>
            </w:r>
            <w:r w:rsidR="008575EC">
              <w:rPr>
                <w:webHidden/>
              </w:rPr>
              <w:instrText xml:space="preserve"> PAGEREF _Toc104190789 \h </w:instrText>
            </w:r>
            <w:r w:rsidR="008575EC">
              <w:rPr>
                <w:webHidden/>
              </w:rPr>
            </w:r>
            <w:r w:rsidR="008575EC">
              <w:rPr>
                <w:webHidden/>
              </w:rPr>
              <w:fldChar w:fldCharType="separate"/>
            </w:r>
            <w:r w:rsidR="008575EC">
              <w:rPr>
                <w:webHidden/>
              </w:rPr>
              <w:t>15</w:t>
            </w:r>
            <w:r w:rsidR="008575EC">
              <w:rPr>
                <w:webHidden/>
              </w:rPr>
              <w:fldChar w:fldCharType="end"/>
            </w:r>
          </w:hyperlink>
        </w:p>
        <w:p w14:paraId="456F4391" w14:textId="5194833A" w:rsidR="008575EC" w:rsidRDefault="0080182B">
          <w:pPr>
            <w:pStyle w:val="TOC3"/>
            <w:rPr>
              <w:rFonts w:eastAsiaTheme="minorEastAsia"/>
              <w:lang w:eastAsia="en-AU"/>
            </w:rPr>
          </w:pPr>
          <w:hyperlink w:anchor="_Toc104190790" w:history="1">
            <w:r w:rsidR="008575EC" w:rsidRPr="009C5C20">
              <w:rPr>
                <w:rStyle w:val="Hyperlink"/>
              </w:rPr>
              <w:t>Matters considered</w:t>
            </w:r>
            <w:r w:rsidR="008575EC">
              <w:rPr>
                <w:webHidden/>
              </w:rPr>
              <w:tab/>
            </w:r>
            <w:r w:rsidR="008575EC">
              <w:rPr>
                <w:webHidden/>
              </w:rPr>
              <w:fldChar w:fldCharType="begin"/>
            </w:r>
            <w:r w:rsidR="008575EC">
              <w:rPr>
                <w:webHidden/>
              </w:rPr>
              <w:instrText xml:space="preserve"> PAGEREF _Toc104190790 \h </w:instrText>
            </w:r>
            <w:r w:rsidR="008575EC">
              <w:rPr>
                <w:webHidden/>
              </w:rPr>
            </w:r>
            <w:r w:rsidR="008575EC">
              <w:rPr>
                <w:webHidden/>
              </w:rPr>
              <w:fldChar w:fldCharType="separate"/>
            </w:r>
            <w:r w:rsidR="008575EC">
              <w:rPr>
                <w:webHidden/>
              </w:rPr>
              <w:t>15</w:t>
            </w:r>
            <w:r w:rsidR="008575EC">
              <w:rPr>
                <w:webHidden/>
              </w:rPr>
              <w:fldChar w:fldCharType="end"/>
            </w:r>
          </w:hyperlink>
        </w:p>
        <w:p w14:paraId="587FDAA8" w14:textId="21557602" w:rsidR="008575EC" w:rsidRDefault="0080182B">
          <w:pPr>
            <w:pStyle w:val="TOC3"/>
            <w:rPr>
              <w:rFonts w:eastAsiaTheme="minorEastAsia"/>
              <w:lang w:eastAsia="en-AU"/>
            </w:rPr>
          </w:pPr>
          <w:hyperlink w:anchor="_Toc104190791" w:history="1">
            <w:r w:rsidR="008575EC" w:rsidRPr="009C5C20">
              <w:rPr>
                <w:rStyle w:val="Hyperlink"/>
              </w:rPr>
              <w:t>Key Issues</w:t>
            </w:r>
            <w:r w:rsidR="008575EC">
              <w:rPr>
                <w:webHidden/>
              </w:rPr>
              <w:tab/>
            </w:r>
            <w:r w:rsidR="008575EC">
              <w:rPr>
                <w:webHidden/>
              </w:rPr>
              <w:fldChar w:fldCharType="begin"/>
            </w:r>
            <w:r w:rsidR="008575EC">
              <w:rPr>
                <w:webHidden/>
              </w:rPr>
              <w:instrText xml:space="preserve"> PAGEREF _Toc104190791 \h </w:instrText>
            </w:r>
            <w:r w:rsidR="008575EC">
              <w:rPr>
                <w:webHidden/>
              </w:rPr>
            </w:r>
            <w:r w:rsidR="008575EC">
              <w:rPr>
                <w:webHidden/>
              </w:rPr>
              <w:fldChar w:fldCharType="separate"/>
            </w:r>
            <w:r w:rsidR="008575EC">
              <w:rPr>
                <w:webHidden/>
              </w:rPr>
              <w:t>16</w:t>
            </w:r>
            <w:r w:rsidR="008575EC">
              <w:rPr>
                <w:webHidden/>
              </w:rPr>
              <w:fldChar w:fldCharType="end"/>
            </w:r>
          </w:hyperlink>
        </w:p>
        <w:p w14:paraId="3BF435B9" w14:textId="6313FDB3" w:rsidR="008575EC" w:rsidRDefault="0080182B">
          <w:pPr>
            <w:pStyle w:val="TOC1"/>
            <w:rPr>
              <w:rFonts w:asciiTheme="minorHAnsi" w:eastAsiaTheme="minorEastAsia" w:hAnsiTheme="minorHAnsi"/>
              <w:b w:val="0"/>
              <w:bCs w:val="0"/>
              <w:color w:val="auto"/>
              <w:w w:val="100"/>
              <w:sz w:val="22"/>
              <w:lang w:eastAsia="en-AU"/>
            </w:rPr>
          </w:pPr>
          <w:hyperlink w:anchor="_Toc104190792" w:history="1">
            <w:r w:rsidR="008575EC" w:rsidRPr="009C5C20">
              <w:rPr>
                <w:rStyle w:val="Hyperlink"/>
              </w:rPr>
              <w:t>4.</w:t>
            </w:r>
            <w:r w:rsidR="008575EC">
              <w:rPr>
                <w:rFonts w:asciiTheme="minorHAnsi" w:eastAsiaTheme="minorEastAsia" w:hAnsiTheme="minorHAnsi"/>
                <w:b w:val="0"/>
                <w:bCs w:val="0"/>
                <w:color w:val="auto"/>
                <w:w w:val="100"/>
                <w:sz w:val="22"/>
                <w:lang w:eastAsia="en-AU"/>
              </w:rPr>
              <w:tab/>
            </w:r>
            <w:r w:rsidR="008575EC" w:rsidRPr="009C5C20">
              <w:rPr>
                <w:rStyle w:val="Hyperlink"/>
              </w:rPr>
              <w:t>Chief Minister, Treasury and Economic Development Directorate</w:t>
            </w:r>
            <w:r w:rsidR="008575EC">
              <w:rPr>
                <w:webHidden/>
              </w:rPr>
              <w:tab/>
            </w:r>
            <w:r w:rsidR="008575EC">
              <w:rPr>
                <w:webHidden/>
              </w:rPr>
              <w:fldChar w:fldCharType="begin"/>
            </w:r>
            <w:r w:rsidR="008575EC">
              <w:rPr>
                <w:webHidden/>
              </w:rPr>
              <w:instrText xml:space="preserve"> PAGEREF _Toc104190792 \h </w:instrText>
            </w:r>
            <w:r w:rsidR="008575EC">
              <w:rPr>
                <w:webHidden/>
              </w:rPr>
            </w:r>
            <w:r w:rsidR="008575EC">
              <w:rPr>
                <w:webHidden/>
              </w:rPr>
              <w:fldChar w:fldCharType="separate"/>
            </w:r>
            <w:r w:rsidR="008575EC">
              <w:rPr>
                <w:webHidden/>
              </w:rPr>
              <w:t>18</w:t>
            </w:r>
            <w:r w:rsidR="008575EC">
              <w:rPr>
                <w:webHidden/>
              </w:rPr>
              <w:fldChar w:fldCharType="end"/>
            </w:r>
          </w:hyperlink>
        </w:p>
        <w:p w14:paraId="22BDDA1E" w14:textId="01649DB7" w:rsidR="008575EC" w:rsidRDefault="0080182B">
          <w:pPr>
            <w:pStyle w:val="TOC2"/>
            <w:rPr>
              <w:rFonts w:eastAsiaTheme="minorEastAsia"/>
              <w:lang w:eastAsia="en-AU"/>
            </w:rPr>
          </w:pPr>
          <w:hyperlink w:anchor="_Toc104190793" w:history="1">
            <w:r w:rsidR="008575EC" w:rsidRPr="009C5C20">
              <w:rPr>
                <w:rStyle w:val="Hyperlink"/>
              </w:rPr>
              <w:t>Output class 1: Government strategy</w:t>
            </w:r>
            <w:r w:rsidR="008575EC">
              <w:rPr>
                <w:webHidden/>
              </w:rPr>
              <w:tab/>
            </w:r>
            <w:r w:rsidR="008575EC">
              <w:rPr>
                <w:webHidden/>
              </w:rPr>
              <w:fldChar w:fldCharType="begin"/>
            </w:r>
            <w:r w:rsidR="008575EC">
              <w:rPr>
                <w:webHidden/>
              </w:rPr>
              <w:instrText xml:space="preserve"> PAGEREF _Toc104190793 \h </w:instrText>
            </w:r>
            <w:r w:rsidR="008575EC">
              <w:rPr>
                <w:webHidden/>
              </w:rPr>
            </w:r>
            <w:r w:rsidR="008575EC">
              <w:rPr>
                <w:webHidden/>
              </w:rPr>
              <w:fldChar w:fldCharType="separate"/>
            </w:r>
            <w:r w:rsidR="008575EC">
              <w:rPr>
                <w:webHidden/>
              </w:rPr>
              <w:t>18</w:t>
            </w:r>
            <w:r w:rsidR="008575EC">
              <w:rPr>
                <w:webHidden/>
              </w:rPr>
              <w:fldChar w:fldCharType="end"/>
            </w:r>
          </w:hyperlink>
        </w:p>
        <w:p w14:paraId="6865778E" w14:textId="386A4026" w:rsidR="008575EC" w:rsidRDefault="0080182B">
          <w:pPr>
            <w:pStyle w:val="TOC3"/>
            <w:rPr>
              <w:rFonts w:eastAsiaTheme="minorEastAsia"/>
              <w:lang w:eastAsia="en-AU"/>
            </w:rPr>
          </w:pPr>
          <w:hyperlink w:anchor="_Toc104190794" w:history="1">
            <w:r w:rsidR="008575EC" w:rsidRPr="009C5C20">
              <w:rPr>
                <w:rStyle w:val="Hyperlink"/>
              </w:rPr>
              <w:t>Matters considered</w:t>
            </w:r>
            <w:r w:rsidR="008575EC">
              <w:rPr>
                <w:webHidden/>
              </w:rPr>
              <w:tab/>
            </w:r>
            <w:r w:rsidR="008575EC">
              <w:rPr>
                <w:webHidden/>
              </w:rPr>
              <w:fldChar w:fldCharType="begin"/>
            </w:r>
            <w:r w:rsidR="008575EC">
              <w:rPr>
                <w:webHidden/>
              </w:rPr>
              <w:instrText xml:space="preserve"> PAGEREF _Toc104190794 \h </w:instrText>
            </w:r>
            <w:r w:rsidR="008575EC">
              <w:rPr>
                <w:webHidden/>
              </w:rPr>
            </w:r>
            <w:r w:rsidR="008575EC">
              <w:rPr>
                <w:webHidden/>
              </w:rPr>
              <w:fldChar w:fldCharType="separate"/>
            </w:r>
            <w:r w:rsidR="008575EC">
              <w:rPr>
                <w:webHidden/>
              </w:rPr>
              <w:t>18</w:t>
            </w:r>
            <w:r w:rsidR="008575EC">
              <w:rPr>
                <w:webHidden/>
              </w:rPr>
              <w:fldChar w:fldCharType="end"/>
            </w:r>
          </w:hyperlink>
        </w:p>
        <w:p w14:paraId="17A86771" w14:textId="56B6069C" w:rsidR="008575EC" w:rsidRDefault="0080182B">
          <w:pPr>
            <w:pStyle w:val="TOC3"/>
            <w:rPr>
              <w:rFonts w:eastAsiaTheme="minorEastAsia"/>
              <w:lang w:eastAsia="en-AU"/>
            </w:rPr>
          </w:pPr>
          <w:hyperlink w:anchor="_Toc104190795" w:history="1">
            <w:r w:rsidR="008575EC" w:rsidRPr="009C5C20">
              <w:rPr>
                <w:rStyle w:val="Hyperlink"/>
              </w:rPr>
              <w:t>Key Issues</w:t>
            </w:r>
            <w:r w:rsidR="008575EC">
              <w:rPr>
                <w:webHidden/>
              </w:rPr>
              <w:tab/>
            </w:r>
            <w:r w:rsidR="008575EC">
              <w:rPr>
                <w:webHidden/>
              </w:rPr>
              <w:fldChar w:fldCharType="begin"/>
            </w:r>
            <w:r w:rsidR="008575EC">
              <w:rPr>
                <w:webHidden/>
              </w:rPr>
              <w:instrText xml:space="preserve"> PAGEREF _Toc104190795 \h </w:instrText>
            </w:r>
            <w:r w:rsidR="008575EC">
              <w:rPr>
                <w:webHidden/>
              </w:rPr>
            </w:r>
            <w:r w:rsidR="008575EC">
              <w:rPr>
                <w:webHidden/>
              </w:rPr>
              <w:fldChar w:fldCharType="separate"/>
            </w:r>
            <w:r w:rsidR="008575EC">
              <w:rPr>
                <w:webHidden/>
              </w:rPr>
              <w:t>19</w:t>
            </w:r>
            <w:r w:rsidR="008575EC">
              <w:rPr>
                <w:webHidden/>
              </w:rPr>
              <w:fldChar w:fldCharType="end"/>
            </w:r>
          </w:hyperlink>
        </w:p>
        <w:p w14:paraId="32952042" w14:textId="186AE53A" w:rsidR="008575EC" w:rsidRDefault="0080182B">
          <w:pPr>
            <w:pStyle w:val="TOC1"/>
            <w:rPr>
              <w:rFonts w:asciiTheme="minorHAnsi" w:eastAsiaTheme="minorEastAsia" w:hAnsiTheme="minorHAnsi"/>
              <w:b w:val="0"/>
              <w:bCs w:val="0"/>
              <w:color w:val="auto"/>
              <w:w w:val="100"/>
              <w:sz w:val="22"/>
              <w:lang w:eastAsia="en-AU"/>
            </w:rPr>
          </w:pPr>
          <w:hyperlink w:anchor="_Toc104190796" w:history="1">
            <w:r w:rsidR="008575EC" w:rsidRPr="009C5C20">
              <w:rPr>
                <w:rStyle w:val="Hyperlink"/>
              </w:rPr>
              <w:t>5.</w:t>
            </w:r>
            <w:r w:rsidR="008575EC">
              <w:rPr>
                <w:rFonts w:asciiTheme="minorHAnsi" w:eastAsiaTheme="minorEastAsia" w:hAnsiTheme="minorHAnsi"/>
                <w:b w:val="0"/>
                <w:bCs w:val="0"/>
                <w:color w:val="auto"/>
                <w:w w:val="100"/>
                <w:sz w:val="22"/>
                <w:lang w:eastAsia="en-AU"/>
              </w:rPr>
              <w:tab/>
            </w:r>
            <w:r w:rsidR="008575EC" w:rsidRPr="009C5C20">
              <w:rPr>
                <w:rStyle w:val="Hyperlink"/>
              </w:rPr>
              <w:t>Environment Protection Authority</w:t>
            </w:r>
            <w:r w:rsidR="008575EC">
              <w:rPr>
                <w:webHidden/>
              </w:rPr>
              <w:tab/>
            </w:r>
            <w:r w:rsidR="008575EC">
              <w:rPr>
                <w:webHidden/>
              </w:rPr>
              <w:fldChar w:fldCharType="begin"/>
            </w:r>
            <w:r w:rsidR="008575EC">
              <w:rPr>
                <w:webHidden/>
              </w:rPr>
              <w:instrText xml:space="preserve"> PAGEREF _Toc104190796 \h </w:instrText>
            </w:r>
            <w:r w:rsidR="008575EC">
              <w:rPr>
                <w:webHidden/>
              </w:rPr>
            </w:r>
            <w:r w:rsidR="008575EC">
              <w:rPr>
                <w:webHidden/>
              </w:rPr>
              <w:fldChar w:fldCharType="separate"/>
            </w:r>
            <w:r w:rsidR="008575EC">
              <w:rPr>
                <w:webHidden/>
              </w:rPr>
              <w:t>21</w:t>
            </w:r>
            <w:r w:rsidR="008575EC">
              <w:rPr>
                <w:webHidden/>
              </w:rPr>
              <w:fldChar w:fldCharType="end"/>
            </w:r>
          </w:hyperlink>
        </w:p>
        <w:p w14:paraId="1E036563" w14:textId="372B82A4" w:rsidR="008575EC" w:rsidRDefault="0080182B">
          <w:pPr>
            <w:pStyle w:val="TOC3"/>
            <w:rPr>
              <w:rFonts w:eastAsiaTheme="minorEastAsia"/>
              <w:lang w:eastAsia="en-AU"/>
            </w:rPr>
          </w:pPr>
          <w:hyperlink w:anchor="_Toc104190797" w:history="1">
            <w:r w:rsidR="008575EC" w:rsidRPr="009C5C20">
              <w:rPr>
                <w:rStyle w:val="Hyperlink"/>
              </w:rPr>
              <w:t>Matters considered</w:t>
            </w:r>
            <w:r w:rsidR="008575EC">
              <w:rPr>
                <w:webHidden/>
              </w:rPr>
              <w:tab/>
            </w:r>
            <w:r w:rsidR="008575EC">
              <w:rPr>
                <w:webHidden/>
              </w:rPr>
              <w:fldChar w:fldCharType="begin"/>
            </w:r>
            <w:r w:rsidR="008575EC">
              <w:rPr>
                <w:webHidden/>
              </w:rPr>
              <w:instrText xml:space="preserve"> PAGEREF _Toc104190797 \h </w:instrText>
            </w:r>
            <w:r w:rsidR="008575EC">
              <w:rPr>
                <w:webHidden/>
              </w:rPr>
            </w:r>
            <w:r w:rsidR="008575EC">
              <w:rPr>
                <w:webHidden/>
              </w:rPr>
              <w:fldChar w:fldCharType="separate"/>
            </w:r>
            <w:r w:rsidR="008575EC">
              <w:rPr>
                <w:webHidden/>
              </w:rPr>
              <w:t>22</w:t>
            </w:r>
            <w:r w:rsidR="008575EC">
              <w:rPr>
                <w:webHidden/>
              </w:rPr>
              <w:fldChar w:fldCharType="end"/>
            </w:r>
          </w:hyperlink>
        </w:p>
        <w:p w14:paraId="03553F8A" w14:textId="5E0F9478" w:rsidR="008575EC" w:rsidRDefault="0080182B">
          <w:pPr>
            <w:pStyle w:val="TOC3"/>
            <w:rPr>
              <w:rFonts w:eastAsiaTheme="minorEastAsia"/>
              <w:lang w:eastAsia="en-AU"/>
            </w:rPr>
          </w:pPr>
          <w:hyperlink w:anchor="_Toc104190798" w:history="1">
            <w:r w:rsidR="008575EC" w:rsidRPr="009C5C20">
              <w:rPr>
                <w:rStyle w:val="Hyperlink"/>
              </w:rPr>
              <w:t>Key Issues</w:t>
            </w:r>
            <w:r w:rsidR="008575EC">
              <w:rPr>
                <w:webHidden/>
              </w:rPr>
              <w:tab/>
            </w:r>
            <w:r w:rsidR="008575EC">
              <w:rPr>
                <w:webHidden/>
              </w:rPr>
              <w:fldChar w:fldCharType="begin"/>
            </w:r>
            <w:r w:rsidR="008575EC">
              <w:rPr>
                <w:webHidden/>
              </w:rPr>
              <w:instrText xml:space="preserve"> PAGEREF _Toc104190798 \h </w:instrText>
            </w:r>
            <w:r w:rsidR="008575EC">
              <w:rPr>
                <w:webHidden/>
              </w:rPr>
            </w:r>
            <w:r w:rsidR="008575EC">
              <w:rPr>
                <w:webHidden/>
              </w:rPr>
              <w:fldChar w:fldCharType="separate"/>
            </w:r>
            <w:r w:rsidR="008575EC">
              <w:rPr>
                <w:webHidden/>
              </w:rPr>
              <w:t>22</w:t>
            </w:r>
            <w:r w:rsidR="008575EC">
              <w:rPr>
                <w:webHidden/>
              </w:rPr>
              <w:fldChar w:fldCharType="end"/>
            </w:r>
          </w:hyperlink>
        </w:p>
        <w:p w14:paraId="787349ED" w14:textId="3A34692C" w:rsidR="008575EC" w:rsidRDefault="0080182B">
          <w:pPr>
            <w:pStyle w:val="TOC1"/>
            <w:rPr>
              <w:rFonts w:asciiTheme="minorHAnsi" w:eastAsiaTheme="minorEastAsia" w:hAnsiTheme="minorHAnsi"/>
              <w:b w:val="0"/>
              <w:bCs w:val="0"/>
              <w:color w:val="auto"/>
              <w:w w:val="100"/>
              <w:sz w:val="22"/>
              <w:lang w:eastAsia="en-AU"/>
            </w:rPr>
          </w:pPr>
          <w:hyperlink w:anchor="_Toc104190799" w:history="1">
            <w:r w:rsidR="008575EC" w:rsidRPr="009C5C20">
              <w:rPr>
                <w:rStyle w:val="Hyperlink"/>
              </w:rPr>
              <w:t>Appendix A: Witnesses</w:t>
            </w:r>
            <w:r w:rsidR="008575EC">
              <w:rPr>
                <w:webHidden/>
              </w:rPr>
              <w:tab/>
            </w:r>
            <w:r w:rsidR="008575EC">
              <w:rPr>
                <w:webHidden/>
              </w:rPr>
              <w:fldChar w:fldCharType="begin"/>
            </w:r>
            <w:r w:rsidR="008575EC">
              <w:rPr>
                <w:webHidden/>
              </w:rPr>
              <w:instrText xml:space="preserve"> PAGEREF _Toc104190799 \h </w:instrText>
            </w:r>
            <w:r w:rsidR="008575EC">
              <w:rPr>
                <w:webHidden/>
              </w:rPr>
            </w:r>
            <w:r w:rsidR="008575EC">
              <w:rPr>
                <w:webHidden/>
              </w:rPr>
              <w:fldChar w:fldCharType="separate"/>
            </w:r>
            <w:r w:rsidR="008575EC">
              <w:rPr>
                <w:webHidden/>
              </w:rPr>
              <w:t>27</w:t>
            </w:r>
            <w:r w:rsidR="008575EC">
              <w:rPr>
                <w:webHidden/>
              </w:rPr>
              <w:fldChar w:fldCharType="end"/>
            </w:r>
          </w:hyperlink>
        </w:p>
        <w:p w14:paraId="79E7FD29" w14:textId="4E5576DC" w:rsidR="008575EC" w:rsidRDefault="0080182B">
          <w:pPr>
            <w:pStyle w:val="TOC3"/>
            <w:rPr>
              <w:rFonts w:eastAsiaTheme="minorEastAsia"/>
              <w:lang w:eastAsia="en-AU"/>
            </w:rPr>
          </w:pPr>
          <w:hyperlink w:anchor="_Toc104190800" w:history="1">
            <w:r w:rsidR="008575EC" w:rsidRPr="009C5C20">
              <w:rPr>
                <w:rStyle w:val="Hyperlink"/>
              </w:rPr>
              <w:t>25 February 2022</w:t>
            </w:r>
            <w:r w:rsidR="008575EC">
              <w:rPr>
                <w:webHidden/>
              </w:rPr>
              <w:tab/>
            </w:r>
            <w:r w:rsidR="008575EC">
              <w:rPr>
                <w:webHidden/>
              </w:rPr>
              <w:fldChar w:fldCharType="begin"/>
            </w:r>
            <w:r w:rsidR="008575EC">
              <w:rPr>
                <w:webHidden/>
              </w:rPr>
              <w:instrText xml:space="preserve"> PAGEREF _Toc104190800 \h </w:instrText>
            </w:r>
            <w:r w:rsidR="008575EC">
              <w:rPr>
                <w:webHidden/>
              </w:rPr>
            </w:r>
            <w:r w:rsidR="008575EC">
              <w:rPr>
                <w:webHidden/>
              </w:rPr>
              <w:fldChar w:fldCharType="separate"/>
            </w:r>
            <w:r w:rsidR="008575EC">
              <w:rPr>
                <w:webHidden/>
              </w:rPr>
              <w:t>27</w:t>
            </w:r>
            <w:r w:rsidR="008575EC">
              <w:rPr>
                <w:webHidden/>
              </w:rPr>
              <w:fldChar w:fldCharType="end"/>
            </w:r>
          </w:hyperlink>
        </w:p>
        <w:p w14:paraId="53E80C99" w14:textId="28892152" w:rsidR="008575EC" w:rsidRDefault="0080182B">
          <w:pPr>
            <w:pStyle w:val="TOC3"/>
            <w:rPr>
              <w:rFonts w:eastAsiaTheme="minorEastAsia"/>
              <w:lang w:eastAsia="en-AU"/>
            </w:rPr>
          </w:pPr>
          <w:hyperlink w:anchor="_Toc104190801" w:history="1">
            <w:r w:rsidR="008575EC" w:rsidRPr="009C5C20">
              <w:rPr>
                <w:rStyle w:val="Hyperlink"/>
              </w:rPr>
              <w:t>1 March 2022</w:t>
            </w:r>
            <w:r w:rsidR="008575EC">
              <w:rPr>
                <w:webHidden/>
              </w:rPr>
              <w:tab/>
            </w:r>
            <w:r w:rsidR="008575EC">
              <w:rPr>
                <w:webHidden/>
              </w:rPr>
              <w:fldChar w:fldCharType="begin"/>
            </w:r>
            <w:r w:rsidR="008575EC">
              <w:rPr>
                <w:webHidden/>
              </w:rPr>
              <w:instrText xml:space="preserve"> PAGEREF _Toc104190801 \h </w:instrText>
            </w:r>
            <w:r w:rsidR="008575EC">
              <w:rPr>
                <w:webHidden/>
              </w:rPr>
            </w:r>
            <w:r w:rsidR="008575EC">
              <w:rPr>
                <w:webHidden/>
              </w:rPr>
              <w:fldChar w:fldCharType="separate"/>
            </w:r>
            <w:r w:rsidR="008575EC">
              <w:rPr>
                <w:webHidden/>
              </w:rPr>
              <w:t>27</w:t>
            </w:r>
            <w:r w:rsidR="008575EC">
              <w:rPr>
                <w:webHidden/>
              </w:rPr>
              <w:fldChar w:fldCharType="end"/>
            </w:r>
          </w:hyperlink>
        </w:p>
        <w:p w14:paraId="0838296B" w14:textId="525BA435" w:rsidR="008575EC" w:rsidRDefault="0080182B">
          <w:pPr>
            <w:pStyle w:val="TOC3"/>
            <w:rPr>
              <w:rFonts w:eastAsiaTheme="minorEastAsia"/>
              <w:lang w:eastAsia="en-AU"/>
            </w:rPr>
          </w:pPr>
          <w:hyperlink w:anchor="_Toc104190802" w:history="1">
            <w:r w:rsidR="008575EC" w:rsidRPr="009C5C20">
              <w:rPr>
                <w:rStyle w:val="Hyperlink"/>
              </w:rPr>
              <w:t>3 March 2022</w:t>
            </w:r>
            <w:r w:rsidR="008575EC">
              <w:rPr>
                <w:webHidden/>
              </w:rPr>
              <w:tab/>
            </w:r>
            <w:r w:rsidR="008575EC">
              <w:rPr>
                <w:webHidden/>
              </w:rPr>
              <w:fldChar w:fldCharType="begin"/>
            </w:r>
            <w:r w:rsidR="008575EC">
              <w:rPr>
                <w:webHidden/>
              </w:rPr>
              <w:instrText xml:space="preserve"> PAGEREF _Toc104190802 \h </w:instrText>
            </w:r>
            <w:r w:rsidR="008575EC">
              <w:rPr>
                <w:webHidden/>
              </w:rPr>
            </w:r>
            <w:r w:rsidR="008575EC">
              <w:rPr>
                <w:webHidden/>
              </w:rPr>
              <w:fldChar w:fldCharType="separate"/>
            </w:r>
            <w:r w:rsidR="008575EC">
              <w:rPr>
                <w:webHidden/>
              </w:rPr>
              <w:t>28</w:t>
            </w:r>
            <w:r w:rsidR="008575EC">
              <w:rPr>
                <w:webHidden/>
              </w:rPr>
              <w:fldChar w:fldCharType="end"/>
            </w:r>
          </w:hyperlink>
        </w:p>
        <w:p w14:paraId="6D99AD8F" w14:textId="54FC74A6" w:rsidR="008575EC" w:rsidRDefault="0080182B">
          <w:pPr>
            <w:pStyle w:val="TOC1"/>
            <w:rPr>
              <w:rFonts w:asciiTheme="minorHAnsi" w:eastAsiaTheme="minorEastAsia" w:hAnsiTheme="minorHAnsi"/>
              <w:b w:val="0"/>
              <w:bCs w:val="0"/>
              <w:color w:val="auto"/>
              <w:w w:val="100"/>
              <w:sz w:val="22"/>
              <w:lang w:eastAsia="en-AU"/>
            </w:rPr>
          </w:pPr>
          <w:hyperlink w:anchor="_Toc104190803" w:history="1">
            <w:r w:rsidR="008575EC" w:rsidRPr="009C5C20">
              <w:rPr>
                <w:rStyle w:val="Hyperlink"/>
              </w:rPr>
              <w:t>Appendix B: Questions on notice and taken on notice</w:t>
            </w:r>
            <w:r w:rsidR="008575EC">
              <w:rPr>
                <w:webHidden/>
              </w:rPr>
              <w:tab/>
            </w:r>
            <w:r w:rsidR="008575EC">
              <w:rPr>
                <w:webHidden/>
              </w:rPr>
              <w:fldChar w:fldCharType="begin"/>
            </w:r>
            <w:r w:rsidR="008575EC">
              <w:rPr>
                <w:webHidden/>
              </w:rPr>
              <w:instrText xml:space="preserve"> PAGEREF _Toc104190803 \h </w:instrText>
            </w:r>
            <w:r w:rsidR="008575EC">
              <w:rPr>
                <w:webHidden/>
              </w:rPr>
            </w:r>
            <w:r w:rsidR="008575EC">
              <w:rPr>
                <w:webHidden/>
              </w:rPr>
              <w:fldChar w:fldCharType="separate"/>
            </w:r>
            <w:r w:rsidR="008575EC">
              <w:rPr>
                <w:webHidden/>
              </w:rPr>
              <w:t>29</w:t>
            </w:r>
            <w:r w:rsidR="008575EC">
              <w:rPr>
                <w:webHidden/>
              </w:rPr>
              <w:fldChar w:fldCharType="end"/>
            </w:r>
          </w:hyperlink>
        </w:p>
        <w:p w14:paraId="3BA42FED" w14:textId="3B4D91DC" w:rsidR="008575EC" w:rsidRDefault="0080182B">
          <w:pPr>
            <w:pStyle w:val="TOC2"/>
            <w:rPr>
              <w:rFonts w:eastAsiaTheme="minorEastAsia"/>
              <w:lang w:eastAsia="en-AU"/>
            </w:rPr>
          </w:pPr>
          <w:hyperlink w:anchor="_Toc104190804" w:history="1">
            <w:r w:rsidR="008575EC" w:rsidRPr="009C5C20">
              <w:rPr>
                <w:rStyle w:val="Hyperlink"/>
              </w:rPr>
              <w:t>Questions on notice</w:t>
            </w:r>
            <w:r w:rsidR="008575EC">
              <w:rPr>
                <w:webHidden/>
              </w:rPr>
              <w:tab/>
            </w:r>
            <w:r w:rsidR="008575EC">
              <w:rPr>
                <w:webHidden/>
              </w:rPr>
              <w:fldChar w:fldCharType="begin"/>
            </w:r>
            <w:r w:rsidR="008575EC">
              <w:rPr>
                <w:webHidden/>
              </w:rPr>
              <w:instrText xml:space="preserve"> PAGEREF _Toc104190804 \h </w:instrText>
            </w:r>
            <w:r w:rsidR="008575EC">
              <w:rPr>
                <w:webHidden/>
              </w:rPr>
            </w:r>
            <w:r w:rsidR="008575EC">
              <w:rPr>
                <w:webHidden/>
              </w:rPr>
              <w:fldChar w:fldCharType="separate"/>
            </w:r>
            <w:r w:rsidR="008575EC">
              <w:rPr>
                <w:webHidden/>
              </w:rPr>
              <w:t>29</w:t>
            </w:r>
            <w:r w:rsidR="008575EC">
              <w:rPr>
                <w:webHidden/>
              </w:rPr>
              <w:fldChar w:fldCharType="end"/>
            </w:r>
          </w:hyperlink>
        </w:p>
        <w:p w14:paraId="24CF5D02" w14:textId="19608274" w:rsidR="008575EC" w:rsidRDefault="0080182B">
          <w:pPr>
            <w:pStyle w:val="TOC2"/>
            <w:rPr>
              <w:rFonts w:eastAsiaTheme="minorEastAsia"/>
              <w:lang w:eastAsia="en-AU"/>
            </w:rPr>
          </w:pPr>
          <w:hyperlink w:anchor="_Toc104190805" w:history="1">
            <w:r w:rsidR="008575EC" w:rsidRPr="009C5C20">
              <w:rPr>
                <w:rStyle w:val="Hyperlink"/>
              </w:rPr>
              <w:t>Questions taken on notice</w:t>
            </w:r>
            <w:r w:rsidR="008575EC">
              <w:rPr>
                <w:webHidden/>
              </w:rPr>
              <w:tab/>
            </w:r>
            <w:r w:rsidR="008575EC">
              <w:rPr>
                <w:webHidden/>
              </w:rPr>
              <w:fldChar w:fldCharType="begin"/>
            </w:r>
            <w:r w:rsidR="008575EC">
              <w:rPr>
                <w:webHidden/>
              </w:rPr>
              <w:instrText xml:space="preserve"> PAGEREF _Toc104190805 \h </w:instrText>
            </w:r>
            <w:r w:rsidR="008575EC">
              <w:rPr>
                <w:webHidden/>
              </w:rPr>
            </w:r>
            <w:r w:rsidR="008575EC">
              <w:rPr>
                <w:webHidden/>
              </w:rPr>
              <w:fldChar w:fldCharType="separate"/>
            </w:r>
            <w:r w:rsidR="008575EC">
              <w:rPr>
                <w:webHidden/>
              </w:rPr>
              <w:t>30</w:t>
            </w:r>
            <w:r w:rsidR="008575EC">
              <w:rPr>
                <w:webHidden/>
              </w:rPr>
              <w:fldChar w:fldCharType="end"/>
            </w:r>
          </w:hyperlink>
        </w:p>
        <w:p w14:paraId="1E1CDF38" w14:textId="422FDB43"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7" w:name="_Toc79133347"/>
      <w:bookmarkStart w:id="8" w:name="_Hlk79475490"/>
      <w:r>
        <w:br w:type="page"/>
      </w:r>
    </w:p>
    <w:p w14:paraId="1F9FD703" w14:textId="77777777" w:rsidR="0031628A" w:rsidRDefault="0031628A" w:rsidP="0031628A">
      <w:pPr>
        <w:pStyle w:val="Heading1nonumber"/>
      </w:pPr>
      <w:bookmarkStart w:id="9" w:name="_Toc104190774"/>
      <w:r>
        <w:t>Acronyms</w:t>
      </w:r>
      <w:bookmarkEnd w:id="9"/>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6580BC43" w:rsidR="00727F06" w:rsidRDefault="00727F06" w:rsidP="00727F06">
            <w:pPr>
              <w:pStyle w:val="Tableheading"/>
            </w:pPr>
            <w:r>
              <w:t>Acronym</w:t>
            </w:r>
          </w:p>
        </w:tc>
        <w:tc>
          <w:tcPr>
            <w:tcW w:w="7183" w:type="dxa"/>
          </w:tcPr>
          <w:p w14:paraId="68C8DDBE" w14:textId="0DF565CC" w:rsidR="00727F06" w:rsidRDefault="00727F06" w:rsidP="00727F06">
            <w:pPr>
              <w:pStyle w:val="Tableheading"/>
            </w:pPr>
            <w:r>
              <w:t>Long form</w:t>
            </w:r>
          </w:p>
        </w:tc>
      </w:tr>
      <w:tr w:rsidR="00D55C81" w14:paraId="769A7063"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4F59F96" w14:textId="77777777" w:rsidR="00D55C81" w:rsidRDefault="00D55C81" w:rsidP="00727F06">
            <w:pPr>
              <w:pStyle w:val="Tablebody"/>
            </w:pPr>
            <w:r>
              <w:t>ACT</w:t>
            </w:r>
          </w:p>
        </w:tc>
        <w:tc>
          <w:tcPr>
            <w:tcW w:w="7183" w:type="dxa"/>
          </w:tcPr>
          <w:p w14:paraId="3DF83873" w14:textId="77777777" w:rsidR="00D55C81" w:rsidRDefault="00D55C81" w:rsidP="00727F06">
            <w:pPr>
              <w:pStyle w:val="Tablebody"/>
            </w:pPr>
            <w:r>
              <w:t>Australian Capital Territory</w:t>
            </w:r>
          </w:p>
        </w:tc>
      </w:tr>
      <w:tr w:rsidR="00F31D8D" w14:paraId="064EDCE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E917C5C" w14:textId="2BD93314" w:rsidR="00F31D8D" w:rsidRDefault="00F31D8D" w:rsidP="00727F06">
            <w:pPr>
              <w:pStyle w:val="Tablebody"/>
            </w:pPr>
            <w:r>
              <w:t>CMTEDD</w:t>
            </w:r>
          </w:p>
        </w:tc>
        <w:tc>
          <w:tcPr>
            <w:tcW w:w="7183" w:type="dxa"/>
          </w:tcPr>
          <w:p w14:paraId="3E5CB9C0" w14:textId="701C328B" w:rsidR="00F31D8D" w:rsidRDefault="00F31D8D" w:rsidP="00727F06">
            <w:pPr>
              <w:pStyle w:val="Tablebody"/>
            </w:pPr>
            <w:r w:rsidRPr="00F31D8D">
              <w:t>Chief Minister, Treasury, and Economic Development Directorate</w:t>
            </w:r>
          </w:p>
        </w:tc>
      </w:tr>
      <w:tr w:rsidR="00D55C81" w14:paraId="0819471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DD6734A" w14:textId="0AA7E016" w:rsidR="00D55C81" w:rsidRDefault="00D55C81" w:rsidP="00727F06">
            <w:pPr>
              <w:pStyle w:val="Tablebody"/>
            </w:pPr>
            <w:r>
              <w:t>COVID</w:t>
            </w:r>
            <w:r w:rsidR="00A12BB6">
              <w:t>/</w:t>
            </w:r>
            <w:r>
              <w:t>19</w:t>
            </w:r>
          </w:p>
        </w:tc>
        <w:tc>
          <w:tcPr>
            <w:tcW w:w="7183" w:type="dxa"/>
          </w:tcPr>
          <w:p w14:paraId="471191F5" w14:textId="481476C5" w:rsidR="00D55C81" w:rsidRDefault="00D55C81" w:rsidP="00727F06">
            <w:pPr>
              <w:pStyle w:val="Tablebody"/>
            </w:pPr>
            <w:r>
              <w:t>C</w:t>
            </w:r>
            <w:r w:rsidRPr="00A31F8B">
              <w:t xml:space="preserve">oronavirus </w:t>
            </w:r>
            <w:r>
              <w:t>D</w:t>
            </w:r>
            <w:r w:rsidRPr="00A31F8B">
              <w:t>isease 2019</w:t>
            </w:r>
            <w:r>
              <w:t>,</w:t>
            </w:r>
            <w:r w:rsidRPr="00A31F8B">
              <w:t xml:space="preserve"> caused by the novel coronavirus SARS</w:t>
            </w:r>
            <w:r w:rsidR="00A540EF">
              <w:t>/</w:t>
            </w:r>
            <w:r w:rsidRPr="00A31F8B">
              <w:t>CoV</w:t>
            </w:r>
            <w:r w:rsidR="00A540EF">
              <w:t>/</w:t>
            </w:r>
            <w:r w:rsidRPr="00A31F8B">
              <w:t>2.</w:t>
            </w:r>
          </w:p>
        </w:tc>
      </w:tr>
      <w:tr w:rsidR="0028773F" w14:paraId="77CB9B0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E344CAE" w14:textId="0A922C94" w:rsidR="0028773F" w:rsidRDefault="0028773F" w:rsidP="00727F06">
            <w:pPr>
              <w:pStyle w:val="Tablebody"/>
            </w:pPr>
            <w:r>
              <w:t>EDO</w:t>
            </w:r>
          </w:p>
        </w:tc>
        <w:tc>
          <w:tcPr>
            <w:tcW w:w="7183" w:type="dxa"/>
          </w:tcPr>
          <w:p w14:paraId="476E915E" w14:textId="3CC991E0" w:rsidR="0028773F" w:rsidRDefault="0028773F" w:rsidP="00727F06">
            <w:pPr>
              <w:pStyle w:val="Tablebody"/>
            </w:pPr>
            <w:r w:rsidRPr="0028773F">
              <w:t>Environmental Defenders Office</w:t>
            </w:r>
          </w:p>
        </w:tc>
      </w:tr>
      <w:tr w:rsidR="00B912BC" w14:paraId="51DC6644"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0541196" w14:textId="531C0D33" w:rsidR="00B912BC" w:rsidRDefault="00B912BC" w:rsidP="00727F06">
            <w:pPr>
              <w:pStyle w:val="Tablebody"/>
            </w:pPr>
            <w:r>
              <w:t>EOI</w:t>
            </w:r>
          </w:p>
        </w:tc>
        <w:tc>
          <w:tcPr>
            <w:tcW w:w="7183" w:type="dxa"/>
          </w:tcPr>
          <w:p w14:paraId="54335F50" w14:textId="0479941A" w:rsidR="00B912BC" w:rsidRDefault="00B912BC" w:rsidP="00727F06">
            <w:pPr>
              <w:pStyle w:val="Tablebody"/>
            </w:pPr>
            <w:r>
              <w:t>expression of interest</w:t>
            </w:r>
          </w:p>
        </w:tc>
      </w:tr>
      <w:tr w:rsidR="00F31D8D" w14:paraId="09DED3B3"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269EBE6" w14:textId="7B5B70AA" w:rsidR="00F31D8D" w:rsidRDefault="00F31D8D" w:rsidP="00727F06">
            <w:pPr>
              <w:pStyle w:val="Tablebody"/>
            </w:pPr>
            <w:r>
              <w:t>EPA</w:t>
            </w:r>
          </w:p>
        </w:tc>
        <w:tc>
          <w:tcPr>
            <w:tcW w:w="7183" w:type="dxa"/>
          </w:tcPr>
          <w:p w14:paraId="548B94F8" w14:textId="4F97B769" w:rsidR="00F31D8D" w:rsidRPr="00F31D8D" w:rsidRDefault="00F31D8D" w:rsidP="00727F06">
            <w:pPr>
              <w:pStyle w:val="Tablebody"/>
            </w:pPr>
            <w:r>
              <w:t>Environment Protection Authority</w:t>
            </w:r>
          </w:p>
        </w:tc>
      </w:tr>
      <w:tr w:rsidR="00F31D8D" w14:paraId="31FC72DA"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05F48C9" w14:textId="3BD50299" w:rsidR="00F31D8D" w:rsidRDefault="00F31D8D" w:rsidP="00727F06">
            <w:pPr>
              <w:pStyle w:val="Tablebody"/>
            </w:pPr>
            <w:r>
              <w:t>EPSDD</w:t>
            </w:r>
          </w:p>
        </w:tc>
        <w:tc>
          <w:tcPr>
            <w:tcW w:w="7183" w:type="dxa"/>
          </w:tcPr>
          <w:p w14:paraId="627808F4" w14:textId="0D64ABF7" w:rsidR="00F31D8D" w:rsidRDefault="00F31D8D" w:rsidP="00727F06">
            <w:pPr>
              <w:pStyle w:val="Tablebody"/>
            </w:pPr>
            <w:r w:rsidRPr="00F31D8D">
              <w:t>Environment, Planning, and Sustainable Development Directorate</w:t>
            </w:r>
          </w:p>
        </w:tc>
      </w:tr>
      <w:tr w:rsidR="008B5627" w14:paraId="48CA3BC1"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4CD86E2" w14:textId="69B32110" w:rsidR="008B5627" w:rsidRDefault="008B5627" w:rsidP="00727F06">
            <w:pPr>
              <w:pStyle w:val="Tablebody"/>
            </w:pPr>
            <w:r>
              <w:t>EV</w:t>
            </w:r>
          </w:p>
        </w:tc>
        <w:tc>
          <w:tcPr>
            <w:tcW w:w="7183" w:type="dxa"/>
          </w:tcPr>
          <w:p w14:paraId="3BBC7B12" w14:textId="35464650" w:rsidR="008B5627" w:rsidRDefault="008B5627" w:rsidP="00727F06">
            <w:pPr>
              <w:pStyle w:val="Tablebody"/>
            </w:pPr>
            <w:r>
              <w:t>Electric vehicle</w:t>
            </w:r>
          </w:p>
        </w:tc>
      </w:tr>
      <w:tr w:rsidR="00CE3635" w14:paraId="42D82C74"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693FF9E" w14:textId="68257A56" w:rsidR="00CE3635" w:rsidRDefault="00CE3635" w:rsidP="00727F06">
            <w:pPr>
              <w:pStyle w:val="Tablebody"/>
            </w:pPr>
            <w:r>
              <w:t>FTE</w:t>
            </w:r>
          </w:p>
        </w:tc>
        <w:tc>
          <w:tcPr>
            <w:tcW w:w="7183" w:type="dxa"/>
          </w:tcPr>
          <w:p w14:paraId="66C230D4" w14:textId="53D03C11" w:rsidR="00CE3635" w:rsidRPr="008B5627" w:rsidRDefault="00CE3635" w:rsidP="00727F06">
            <w:pPr>
              <w:pStyle w:val="Tablebody"/>
            </w:pPr>
            <w:r>
              <w:t>full time equivalent staffing</w:t>
            </w:r>
          </w:p>
        </w:tc>
      </w:tr>
      <w:tr w:rsidR="008B5627" w14:paraId="75A5A2D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61FACEB" w14:textId="545A1C4D" w:rsidR="008B5627" w:rsidRDefault="008B5627" w:rsidP="00727F06">
            <w:pPr>
              <w:pStyle w:val="Tablebody"/>
            </w:pPr>
            <w:r>
              <w:t>MDBA</w:t>
            </w:r>
          </w:p>
        </w:tc>
        <w:tc>
          <w:tcPr>
            <w:tcW w:w="7183" w:type="dxa"/>
          </w:tcPr>
          <w:p w14:paraId="18399F6C" w14:textId="29D4165B" w:rsidR="008B5627" w:rsidRDefault="008B5627" w:rsidP="00727F06">
            <w:pPr>
              <w:pStyle w:val="Tablebody"/>
            </w:pPr>
            <w:r w:rsidRPr="008B5627">
              <w:t>Murray Darling Basin Authority</w:t>
            </w:r>
          </w:p>
        </w:tc>
      </w:tr>
      <w:tr w:rsidR="00D55C81" w14:paraId="65AEB9C2"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CC7E93C" w14:textId="77777777" w:rsidR="00D55C81" w:rsidRDefault="00D55C81" w:rsidP="00727F06">
            <w:pPr>
              <w:pStyle w:val="Tablebody"/>
            </w:pPr>
            <w:r>
              <w:t>MLA</w:t>
            </w:r>
          </w:p>
        </w:tc>
        <w:tc>
          <w:tcPr>
            <w:tcW w:w="7183" w:type="dxa"/>
          </w:tcPr>
          <w:p w14:paraId="2C4B7405" w14:textId="77777777" w:rsidR="00D55C81" w:rsidRDefault="00D55C81" w:rsidP="00727F06">
            <w:pPr>
              <w:pStyle w:val="Tablebody"/>
            </w:pPr>
            <w:r>
              <w:t>Member of the Legislative Assembly</w:t>
            </w:r>
          </w:p>
        </w:tc>
      </w:tr>
      <w:tr w:rsidR="00727F06" w14:paraId="070AE3D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F195D47" w14:textId="5F25720D" w:rsidR="00727F06" w:rsidRDefault="006B1BF8" w:rsidP="00727F06">
            <w:pPr>
              <w:pStyle w:val="Tablebody"/>
            </w:pPr>
            <w:r>
              <w:t>OCSE</w:t>
            </w:r>
          </w:p>
        </w:tc>
        <w:tc>
          <w:tcPr>
            <w:tcW w:w="7183" w:type="dxa"/>
          </w:tcPr>
          <w:p w14:paraId="7B1C4834" w14:textId="5E2DFFA3" w:rsidR="00727F06" w:rsidRDefault="006B1BF8" w:rsidP="00727F06">
            <w:pPr>
              <w:pStyle w:val="Tablebody"/>
            </w:pPr>
            <w:r w:rsidRPr="003A3562">
              <w:t xml:space="preserve">Office </w:t>
            </w:r>
            <w:r>
              <w:t>of</w:t>
            </w:r>
            <w:r w:rsidRPr="003A3562">
              <w:t xml:space="preserve"> the Commissioner for Sustainability and the Environment</w:t>
            </w:r>
          </w:p>
        </w:tc>
      </w:tr>
      <w:tr w:rsidR="00D34A75" w14:paraId="7AC1BE3E"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4710D77" w14:textId="53BF1932" w:rsidR="00D34A75" w:rsidRDefault="00D34A75" w:rsidP="00727F06">
            <w:pPr>
              <w:pStyle w:val="Tablebody"/>
            </w:pPr>
            <w:r>
              <w:t>PAGA</w:t>
            </w:r>
          </w:p>
        </w:tc>
        <w:tc>
          <w:tcPr>
            <w:tcW w:w="7183" w:type="dxa"/>
          </w:tcPr>
          <w:p w14:paraId="101E702A" w14:textId="293E3BBB" w:rsidR="00D34A75" w:rsidRDefault="00D34A75" w:rsidP="00727F06">
            <w:pPr>
              <w:pStyle w:val="Tablebody"/>
            </w:pPr>
            <w:r>
              <w:rPr>
                <w:bCs w:val="0"/>
              </w:rPr>
              <w:t>P</w:t>
            </w:r>
            <w:r>
              <w:t>arliamentary and Governing Agreement</w:t>
            </w:r>
          </w:p>
        </w:tc>
      </w:tr>
      <w:tr w:rsidR="000E5FC6" w14:paraId="5A1B198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F9EE4EE" w14:textId="78D14F95" w:rsidR="000E5FC6" w:rsidRDefault="000E5FC6" w:rsidP="00727F06">
            <w:pPr>
              <w:pStyle w:val="Tablebody"/>
            </w:pPr>
            <w:r>
              <w:t>QON</w:t>
            </w:r>
          </w:p>
        </w:tc>
        <w:tc>
          <w:tcPr>
            <w:tcW w:w="7183" w:type="dxa"/>
          </w:tcPr>
          <w:p w14:paraId="5DC14258" w14:textId="45574101" w:rsidR="000E5FC6" w:rsidRPr="00051E52" w:rsidRDefault="000E5FC6" w:rsidP="00727F06">
            <w:pPr>
              <w:pStyle w:val="Tablebody"/>
            </w:pPr>
            <w:r>
              <w:t>Question on Notice</w:t>
            </w:r>
          </w:p>
        </w:tc>
      </w:tr>
      <w:tr w:rsidR="000E5FC6" w14:paraId="0AB35ED5"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D429EDD" w14:textId="213AAE95" w:rsidR="000E5FC6" w:rsidRDefault="000E5FC6" w:rsidP="00727F06">
            <w:pPr>
              <w:pStyle w:val="Tablebody"/>
            </w:pPr>
            <w:r>
              <w:t>QTON</w:t>
            </w:r>
          </w:p>
        </w:tc>
        <w:tc>
          <w:tcPr>
            <w:tcW w:w="7183" w:type="dxa"/>
          </w:tcPr>
          <w:p w14:paraId="0FD57342" w14:textId="17E68A7D" w:rsidR="000E5FC6" w:rsidRPr="00051E52" w:rsidRDefault="000E5FC6" w:rsidP="00727F06">
            <w:pPr>
              <w:pStyle w:val="Tablebody"/>
            </w:pPr>
            <w:r>
              <w:t>Question Taken on Notice</w:t>
            </w:r>
          </w:p>
        </w:tc>
      </w:tr>
      <w:tr w:rsidR="008B5627" w14:paraId="5775D9C2"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868456F" w14:textId="0DEB01A1" w:rsidR="008B5627" w:rsidRDefault="008B5627" w:rsidP="00727F06">
            <w:pPr>
              <w:pStyle w:val="Tablebody"/>
            </w:pPr>
            <w:r>
              <w:t>REVS</w:t>
            </w:r>
          </w:p>
        </w:tc>
        <w:tc>
          <w:tcPr>
            <w:tcW w:w="7183" w:type="dxa"/>
          </w:tcPr>
          <w:p w14:paraId="533C9D92" w14:textId="6C682153" w:rsidR="008B5627" w:rsidRPr="00051E52" w:rsidRDefault="008B5627" w:rsidP="00727F06">
            <w:pPr>
              <w:pStyle w:val="Tablebody"/>
            </w:pPr>
            <w:r>
              <w:t>Realising electric vehicle-to-grid services</w:t>
            </w:r>
          </w:p>
        </w:tc>
      </w:tr>
      <w:tr w:rsidR="001A3387" w14:paraId="1E2DCE8A"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136D387" w14:textId="7BC7A1C7" w:rsidR="001A3387" w:rsidRDefault="001A3387" w:rsidP="00727F06">
            <w:pPr>
              <w:pStyle w:val="Tablebody"/>
            </w:pPr>
            <w:r>
              <w:t>SLA</w:t>
            </w:r>
          </w:p>
        </w:tc>
        <w:tc>
          <w:tcPr>
            <w:tcW w:w="7183" w:type="dxa"/>
          </w:tcPr>
          <w:p w14:paraId="0F5DD7D5" w14:textId="193508C9" w:rsidR="001A3387" w:rsidRPr="00051E52" w:rsidRDefault="001A3387" w:rsidP="00727F06">
            <w:pPr>
              <w:pStyle w:val="Tablebody"/>
            </w:pPr>
            <w:r>
              <w:t>Suburban Land Agency</w:t>
            </w:r>
          </w:p>
        </w:tc>
      </w:tr>
      <w:tr w:rsidR="00727F06" w14:paraId="518D3B98"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7D24BD9" w14:textId="69C54F1B" w:rsidR="00727F06" w:rsidRDefault="00C3144B" w:rsidP="00727F06">
            <w:pPr>
              <w:pStyle w:val="Tablebody"/>
            </w:pPr>
            <w:r>
              <w:t>SoER</w:t>
            </w:r>
          </w:p>
        </w:tc>
        <w:tc>
          <w:tcPr>
            <w:tcW w:w="7183" w:type="dxa"/>
          </w:tcPr>
          <w:p w14:paraId="69B4A0E4" w14:textId="47DA5008" w:rsidR="00727F06" w:rsidRDefault="00C3144B" w:rsidP="00727F06">
            <w:pPr>
              <w:pStyle w:val="Tablebody"/>
            </w:pPr>
            <w:r w:rsidRPr="00051E52">
              <w:t>State of the Environment Report</w:t>
            </w:r>
          </w:p>
        </w:tc>
      </w:tr>
      <w:tr w:rsidR="008B7A27" w14:paraId="3A63C03D"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633C5D1" w14:textId="2913241B" w:rsidR="008B7A27" w:rsidRDefault="008B7A27" w:rsidP="00727F06">
            <w:pPr>
              <w:pStyle w:val="Tablebody"/>
            </w:pPr>
            <w:r>
              <w:t>VHESS</w:t>
            </w:r>
          </w:p>
        </w:tc>
        <w:tc>
          <w:tcPr>
            <w:tcW w:w="7183" w:type="dxa"/>
          </w:tcPr>
          <w:p w14:paraId="2B38BAD1" w14:textId="7AD4D996" w:rsidR="008B7A27" w:rsidRPr="00051E52" w:rsidRDefault="008B7A27" w:rsidP="00727F06">
            <w:pPr>
              <w:pStyle w:val="Tablebody"/>
            </w:pPr>
            <w:r>
              <w:t>Vulnerable Household Energy Support Scheme</w:t>
            </w:r>
          </w:p>
        </w:tc>
      </w:tr>
    </w:tbl>
    <w:p w14:paraId="5CC4E2AD" w14:textId="5BD1EDE2" w:rsidR="0031628A" w:rsidRDefault="0031628A" w:rsidP="0031628A">
      <w:pPr>
        <w:rPr>
          <w:w w:val="90"/>
        </w:rPr>
      </w:pPr>
      <w:r>
        <w:br w:type="page"/>
      </w:r>
    </w:p>
    <w:p w14:paraId="3A319B86" w14:textId="77777777" w:rsidR="008D3838" w:rsidRDefault="008D3838">
      <w:pPr>
        <w:spacing w:line="259" w:lineRule="auto"/>
        <w:rPr>
          <w:rFonts w:ascii="Montserrat" w:eastAsiaTheme="majorEastAsia" w:hAnsi="Montserrat" w:cstheme="majorBidi"/>
          <w:b/>
          <w:color w:val="1A234C"/>
          <w:w w:val="90"/>
          <w:kern w:val="2"/>
          <w:sz w:val="36"/>
          <w:szCs w:val="32"/>
        </w:rPr>
      </w:pPr>
      <w:r>
        <w:br w:type="page"/>
      </w:r>
    </w:p>
    <w:p w14:paraId="4044F508" w14:textId="3245C8B5" w:rsidR="007A6EB9" w:rsidRDefault="008D72C9" w:rsidP="009F5A83">
      <w:pPr>
        <w:pStyle w:val="Heading1nonumber"/>
      </w:pPr>
      <w:bookmarkStart w:id="10" w:name="_Toc104190775"/>
      <w:r>
        <w:t>R</w:t>
      </w:r>
      <w:r w:rsidR="007A6EB9" w:rsidRPr="0006752F">
        <w:t>ecommendations</w:t>
      </w:r>
      <w:bookmarkEnd w:id="10"/>
    </w:p>
    <w:p w14:paraId="20D3B57C" w14:textId="234E0568" w:rsidR="0028295B" w:rsidRDefault="006A7A61">
      <w:pPr>
        <w:pStyle w:val="TOC1"/>
        <w:rPr>
          <w:rFonts w:asciiTheme="minorHAnsi" w:eastAsiaTheme="minorEastAsia" w:hAnsiTheme="minorHAnsi"/>
          <w:b w:val="0"/>
          <w:bCs w:val="0"/>
          <w:color w:val="auto"/>
          <w:w w:val="100"/>
          <w:sz w:val="22"/>
          <w:lang w:eastAsia="en-AU"/>
        </w:rPr>
      </w:pPr>
      <w:r>
        <w:fldChar w:fldCharType="begin"/>
      </w:r>
      <w:r>
        <w:instrText xml:space="preserve"> TOC \n \h \z \t "Recommendation heading,1,Recommendation body,2" </w:instrText>
      </w:r>
      <w:r>
        <w:fldChar w:fldCharType="separate"/>
      </w:r>
      <w:hyperlink w:anchor="_Toc104190184" w:history="1">
        <w:r w:rsidR="0028295B" w:rsidRPr="00484EF6">
          <w:rPr>
            <w:rStyle w:val="Hyperlink"/>
          </w:rPr>
          <w:t>Recommendation 1</w:t>
        </w:r>
      </w:hyperlink>
    </w:p>
    <w:p w14:paraId="74E60E17" w14:textId="3667EDA8" w:rsidR="0028295B" w:rsidRDefault="0080182B">
      <w:pPr>
        <w:pStyle w:val="TOC2"/>
        <w:rPr>
          <w:rFonts w:eastAsiaTheme="minorEastAsia"/>
          <w:lang w:eastAsia="en-AU"/>
        </w:rPr>
      </w:pPr>
      <w:hyperlink w:anchor="_Toc104190185" w:history="1">
        <w:r w:rsidR="0028295B" w:rsidRPr="00484EF6">
          <w:rPr>
            <w:rStyle w:val="Hyperlink"/>
          </w:rPr>
          <w:t>The Committee recommends that the ACT Government respond as soon as possible to the Commissioner for Sustainability and the Environment's recommendations on scope 3 emissions and take a proactive response to track and reduce these given that scope 3 emissions account for 94% of Canberra's carbon footprint.</w:t>
        </w:r>
      </w:hyperlink>
    </w:p>
    <w:p w14:paraId="38B78377" w14:textId="5DFC5EA6" w:rsidR="0028295B" w:rsidRDefault="0080182B">
      <w:pPr>
        <w:pStyle w:val="TOC1"/>
        <w:rPr>
          <w:rFonts w:asciiTheme="minorHAnsi" w:eastAsiaTheme="minorEastAsia" w:hAnsiTheme="minorHAnsi"/>
          <w:b w:val="0"/>
          <w:bCs w:val="0"/>
          <w:color w:val="auto"/>
          <w:w w:val="100"/>
          <w:sz w:val="22"/>
          <w:lang w:eastAsia="en-AU"/>
        </w:rPr>
      </w:pPr>
      <w:hyperlink w:anchor="_Toc104190186" w:history="1">
        <w:r w:rsidR="0028295B" w:rsidRPr="00484EF6">
          <w:rPr>
            <w:rStyle w:val="Hyperlink"/>
          </w:rPr>
          <w:t>Recommendation 2</w:t>
        </w:r>
      </w:hyperlink>
    </w:p>
    <w:p w14:paraId="733B307D" w14:textId="4F9E40BC" w:rsidR="0028295B" w:rsidRDefault="0080182B">
      <w:pPr>
        <w:pStyle w:val="TOC2"/>
        <w:rPr>
          <w:rFonts w:eastAsiaTheme="minorEastAsia"/>
          <w:lang w:eastAsia="en-AU"/>
        </w:rPr>
      </w:pPr>
      <w:hyperlink w:anchor="_Toc104190187" w:history="1">
        <w:r w:rsidR="0028295B" w:rsidRPr="00484EF6">
          <w:rPr>
            <w:rStyle w:val="Hyperlink"/>
          </w:rPr>
          <w:t>The Committee recommends that the ACT Government increase the uptake of active travel and particularly cycling for women and girls through:</w:t>
        </w:r>
      </w:hyperlink>
    </w:p>
    <w:p w14:paraId="40C01775" w14:textId="2857BEA6" w:rsidR="0028295B" w:rsidRDefault="0080182B">
      <w:pPr>
        <w:pStyle w:val="TOC2"/>
        <w:tabs>
          <w:tab w:val="left" w:pos="880"/>
        </w:tabs>
        <w:rPr>
          <w:rFonts w:eastAsiaTheme="minorEastAsia"/>
          <w:lang w:eastAsia="en-AU"/>
        </w:rPr>
      </w:pPr>
      <w:hyperlink w:anchor="_Toc104190188" w:history="1">
        <w:r w:rsidR="0028295B" w:rsidRPr="00484EF6">
          <w:rPr>
            <w:rStyle w:val="Hyperlink"/>
            <w:rFonts w:ascii="Symbol" w:hAnsi="Symbol"/>
          </w:rPr>
          <w:t></w:t>
        </w:r>
        <w:r w:rsidR="0028295B">
          <w:rPr>
            <w:rFonts w:eastAsiaTheme="minorEastAsia"/>
            <w:lang w:eastAsia="en-AU"/>
          </w:rPr>
          <w:tab/>
        </w:r>
        <w:r w:rsidR="0028295B" w:rsidRPr="00484EF6">
          <w:rPr>
            <w:rStyle w:val="Hyperlink"/>
          </w:rPr>
          <w:t>incentives to switch to public and active travel;</w:t>
        </w:r>
      </w:hyperlink>
    </w:p>
    <w:p w14:paraId="2450BAA6" w14:textId="42F851E1" w:rsidR="0028295B" w:rsidRDefault="0080182B">
      <w:pPr>
        <w:pStyle w:val="TOC2"/>
        <w:tabs>
          <w:tab w:val="left" w:pos="880"/>
        </w:tabs>
        <w:rPr>
          <w:rFonts w:eastAsiaTheme="minorEastAsia"/>
          <w:lang w:eastAsia="en-AU"/>
        </w:rPr>
      </w:pPr>
      <w:hyperlink w:anchor="_Toc104190189" w:history="1">
        <w:r w:rsidR="0028295B" w:rsidRPr="00484EF6">
          <w:rPr>
            <w:rStyle w:val="Hyperlink"/>
            <w:rFonts w:ascii="Symbol" w:hAnsi="Symbol"/>
          </w:rPr>
          <w:t></w:t>
        </w:r>
        <w:r w:rsidR="0028295B">
          <w:rPr>
            <w:rFonts w:eastAsiaTheme="minorEastAsia"/>
            <w:lang w:eastAsia="en-AU"/>
          </w:rPr>
          <w:tab/>
        </w:r>
        <w:r w:rsidR="0028295B" w:rsidRPr="00484EF6">
          <w:rPr>
            <w:rStyle w:val="Hyperlink"/>
          </w:rPr>
          <w:t>provision of more separate cycle infrastructure;</w:t>
        </w:r>
      </w:hyperlink>
    </w:p>
    <w:p w14:paraId="48152F4C" w14:textId="3B4A1198" w:rsidR="0028295B" w:rsidRDefault="0080182B">
      <w:pPr>
        <w:pStyle w:val="TOC2"/>
        <w:tabs>
          <w:tab w:val="left" w:pos="880"/>
        </w:tabs>
        <w:rPr>
          <w:rFonts w:eastAsiaTheme="minorEastAsia"/>
          <w:lang w:eastAsia="en-AU"/>
        </w:rPr>
      </w:pPr>
      <w:hyperlink w:anchor="_Toc104190190" w:history="1">
        <w:r w:rsidR="0028295B" w:rsidRPr="00484EF6">
          <w:rPr>
            <w:rStyle w:val="Hyperlink"/>
            <w:rFonts w:ascii="Symbol" w:hAnsi="Symbol"/>
          </w:rPr>
          <w:t></w:t>
        </w:r>
        <w:r w:rsidR="0028295B">
          <w:rPr>
            <w:rFonts w:eastAsiaTheme="minorEastAsia"/>
            <w:lang w:eastAsia="en-AU"/>
          </w:rPr>
          <w:tab/>
        </w:r>
        <w:r w:rsidR="0028295B" w:rsidRPr="00484EF6">
          <w:rPr>
            <w:rStyle w:val="Hyperlink"/>
          </w:rPr>
          <w:t>better end-of-trip facilities in workplaces; and</w:t>
        </w:r>
      </w:hyperlink>
    </w:p>
    <w:p w14:paraId="6FC44AE7" w14:textId="2C19616F" w:rsidR="0028295B" w:rsidRDefault="0080182B">
      <w:pPr>
        <w:pStyle w:val="TOC2"/>
        <w:tabs>
          <w:tab w:val="left" w:pos="880"/>
        </w:tabs>
        <w:rPr>
          <w:rFonts w:eastAsiaTheme="minorEastAsia"/>
          <w:lang w:eastAsia="en-AU"/>
        </w:rPr>
      </w:pPr>
      <w:hyperlink w:anchor="_Toc104190191" w:history="1">
        <w:r w:rsidR="0028295B" w:rsidRPr="00484EF6">
          <w:rPr>
            <w:rStyle w:val="Hyperlink"/>
            <w:rFonts w:ascii="Symbol" w:hAnsi="Symbol"/>
          </w:rPr>
          <w:t></w:t>
        </w:r>
        <w:r w:rsidR="0028295B">
          <w:rPr>
            <w:rFonts w:eastAsiaTheme="minorEastAsia"/>
            <w:lang w:eastAsia="en-AU"/>
          </w:rPr>
          <w:tab/>
        </w:r>
        <w:r w:rsidR="0028295B" w:rsidRPr="00484EF6">
          <w:rPr>
            <w:rStyle w:val="Hyperlink"/>
          </w:rPr>
          <w:t>improved facilities for e-bikes, including more charging infrastructure.</w:t>
        </w:r>
      </w:hyperlink>
    </w:p>
    <w:p w14:paraId="587A6705" w14:textId="0C7CC2D1" w:rsidR="0028295B" w:rsidRDefault="0080182B">
      <w:pPr>
        <w:pStyle w:val="TOC1"/>
        <w:rPr>
          <w:rFonts w:asciiTheme="minorHAnsi" w:eastAsiaTheme="minorEastAsia" w:hAnsiTheme="minorHAnsi"/>
          <w:b w:val="0"/>
          <w:bCs w:val="0"/>
          <w:color w:val="auto"/>
          <w:w w:val="100"/>
          <w:sz w:val="22"/>
          <w:lang w:eastAsia="en-AU"/>
        </w:rPr>
      </w:pPr>
      <w:hyperlink w:anchor="_Toc104190192" w:history="1">
        <w:r w:rsidR="0028295B" w:rsidRPr="00484EF6">
          <w:rPr>
            <w:rStyle w:val="Hyperlink"/>
          </w:rPr>
          <w:t>Recommendation 3</w:t>
        </w:r>
      </w:hyperlink>
    </w:p>
    <w:p w14:paraId="6ACF0241" w14:textId="2D703CC7" w:rsidR="0028295B" w:rsidRDefault="0080182B">
      <w:pPr>
        <w:pStyle w:val="TOC2"/>
        <w:rPr>
          <w:rFonts w:eastAsiaTheme="minorEastAsia"/>
          <w:lang w:eastAsia="en-AU"/>
        </w:rPr>
      </w:pPr>
      <w:hyperlink w:anchor="_Toc104190193" w:history="1">
        <w:r w:rsidR="0028295B" w:rsidRPr="00484EF6">
          <w:rPr>
            <w:rStyle w:val="Hyperlink"/>
          </w:rPr>
          <w:t>The Committee recommends that before commencing planning for land release or development of western edge land, including Bluetts Block, that the ACT Government publish any report recommendations for public comment and consultation.</w:t>
        </w:r>
      </w:hyperlink>
    </w:p>
    <w:p w14:paraId="229676D8" w14:textId="18AE6E41" w:rsidR="0028295B" w:rsidRDefault="0080182B">
      <w:pPr>
        <w:pStyle w:val="TOC1"/>
        <w:rPr>
          <w:rFonts w:asciiTheme="minorHAnsi" w:eastAsiaTheme="minorEastAsia" w:hAnsiTheme="minorHAnsi"/>
          <w:b w:val="0"/>
          <w:bCs w:val="0"/>
          <w:color w:val="auto"/>
          <w:w w:val="100"/>
          <w:sz w:val="22"/>
          <w:lang w:eastAsia="en-AU"/>
        </w:rPr>
      </w:pPr>
      <w:hyperlink w:anchor="_Toc104190194" w:history="1">
        <w:r w:rsidR="0028295B" w:rsidRPr="00484EF6">
          <w:rPr>
            <w:rStyle w:val="Hyperlink"/>
          </w:rPr>
          <w:t>Recommendation 4</w:t>
        </w:r>
      </w:hyperlink>
    </w:p>
    <w:p w14:paraId="015A006F" w14:textId="0554FEEC" w:rsidR="0028295B" w:rsidRDefault="0080182B">
      <w:pPr>
        <w:pStyle w:val="TOC2"/>
        <w:rPr>
          <w:rFonts w:eastAsiaTheme="minorEastAsia"/>
          <w:lang w:eastAsia="en-AU"/>
        </w:rPr>
      </w:pPr>
      <w:hyperlink w:anchor="_Toc104190195" w:history="1">
        <w:r w:rsidR="0028295B" w:rsidRPr="00484EF6">
          <w:rPr>
            <w:rStyle w:val="Hyperlink"/>
          </w:rPr>
          <w:t>The Committee recommends that the ACT Government ensure invasive species management, invasive weed management and woody weed management is adequately resourced and funded.</w:t>
        </w:r>
      </w:hyperlink>
    </w:p>
    <w:p w14:paraId="74CF4C22" w14:textId="0F808239" w:rsidR="0028295B" w:rsidRDefault="0080182B">
      <w:pPr>
        <w:pStyle w:val="TOC1"/>
        <w:rPr>
          <w:rFonts w:asciiTheme="minorHAnsi" w:eastAsiaTheme="minorEastAsia" w:hAnsiTheme="minorHAnsi"/>
          <w:b w:val="0"/>
          <w:bCs w:val="0"/>
          <w:color w:val="auto"/>
          <w:w w:val="100"/>
          <w:sz w:val="22"/>
          <w:lang w:eastAsia="en-AU"/>
        </w:rPr>
      </w:pPr>
      <w:hyperlink w:anchor="_Toc104190196" w:history="1">
        <w:r w:rsidR="0028295B" w:rsidRPr="00484EF6">
          <w:rPr>
            <w:rStyle w:val="Hyperlink"/>
          </w:rPr>
          <w:t>Recommendation 5</w:t>
        </w:r>
      </w:hyperlink>
    </w:p>
    <w:p w14:paraId="4FA89BD4" w14:textId="246C22E7" w:rsidR="0028295B" w:rsidRDefault="0080182B">
      <w:pPr>
        <w:pStyle w:val="TOC2"/>
        <w:rPr>
          <w:rFonts w:eastAsiaTheme="minorEastAsia"/>
          <w:lang w:eastAsia="en-AU"/>
        </w:rPr>
      </w:pPr>
      <w:hyperlink w:anchor="_Toc104190197" w:history="1">
        <w:r w:rsidR="0028295B" w:rsidRPr="00484EF6">
          <w:rPr>
            <w:rStyle w:val="Hyperlink"/>
          </w:rPr>
          <w:t>The Committee recommends that the ACT Government deliver its gas transition plan by 2024.</w:t>
        </w:r>
      </w:hyperlink>
    </w:p>
    <w:p w14:paraId="126EF38D" w14:textId="4E448880" w:rsidR="0028295B" w:rsidRDefault="0080182B">
      <w:pPr>
        <w:pStyle w:val="TOC1"/>
        <w:rPr>
          <w:rFonts w:asciiTheme="minorHAnsi" w:eastAsiaTheme="minorEastAsia" w:hAnsiTheme="minorHAnsi"/>
          <w:b w:val="0"/>
          <w:bCs w:val="0"/>
          <w:color w:val="auto"/>
          <w:w w:val="100"/>
          <w:sz w:val="22"/>
          <w:lang w:eastAsia="en-AU"/>
        </w:rPr>
      </w:pPr>
      <w:hyperlink w:anchor="_Toc104190198" w:history="1">
        <w:r w:rsidR="0028295B" w:rsidRPr="00484EF6">
          <w:rPr>
            <w:rStyle w:val="Hyperlink"/>
          </w:rPr>
          <w:t>Recommendation 6</w:t>
        </w:r>
      </w:hyperlink>
    </w:p>
    <w:p w14:paraId="45823267" w14:textId="3AEFCD9B" w:rsidR="0028295B" w:rsidRDefault="0080182B">
      <w:pPr>
        <w:pStyle w:val="TOC2"/>
        <w:rPr>
          <w:rFonts w:eastAsiaTheme="minorEastAsia"/>
          <w:lang w:eastAsia="en-AU"/>
        </w:rPr>
      </w:pPr>
      <w:hyperlink w:anchor="_Toc104190199" w:history="1">
        <w:r w:rsidR="0028295B" w:rsidRPr="00484EF6">
          <w:rPr>
            <w:rStyle w:val="Hyperlink"/>
          </w:rPr>
          <w:t>The Committee recommends that the ACT Government deliver the VHEES as soon as possible to provide ACT Housing tenants with the benefits of energy efficiency and efficient electric heating in their homes.</w:t>
        </w:r>
      </w:hyperlink>
    </w:p>
    <w:p w14:paraId="2ED46C84" w14:textId="1553C1A7" w:rsidR="0028295B" w:rsidRDefault="0080182B">
      <w:pPr>
        <w:pStyle w:val="TOC1"/>
        <w:rPr>
          <w:rFonts w:asciiTheme="minorHAnsi" w:eastAsiaTheme="minorEastAsia" w:hAnsiTheme="minorHAnsi"/>
          <w:b w:val="0"/>
          <w:bCs w:val="0"/>
          <w:color w:val="auto"/>
          <w:w w:val="100"/>
          <w:sz w:val="22"/>
          <w:lang w:eastAsia="en-AU"/>
        </w:rPr>
      </w:pPr>
      <w:hyperlink w:anchor="_Toc104190200" w:history="1">
        <w:r w:rsidR="0028295B" w:rsidRPr="00484EF6">
          <w:rPr>
            <w:rStyle w:val="Hyperlink"/>
          </w:rPr>
          <w:t>Recommendation 7</w:t>
        </w:r>
      </w:hyperlink>
    </w:p>
    <w:p w14:paraId="2653C84A" w14:textId="2646253C" w:rsidR="0028295B" w:rsidRDefault="0080182B">
      <w:pPr>
        <w:pStyle w:val="TOC2"/>
        <w:rPr>
          <w:rFonts w:eastAsiaTheme="minorEastAsia"/>
          <w:lang w:eastAsia="en-AU"/>
        </w:rPr>
      </w:pPr>
      <w:hyperlink w:anchor="_Toc104190201" w:history="1">
        <w:r w:rsidR="0028295B" w:rsidRPr="00484EF6">
          <w:rPr>
            <w:rStyle w:val="Hyperlink"/>
          </w:rPr>
          <w:t>The Committee recommends that the ACT Government consider requiring end-of-life battery and solar panel recycling under the contracts for the Big Canberra Battery and under all government contracts involving procurement of large batteries.</w:t>
        </w:r>
      </w:hyperlink>
    </w:p>
    <w:p w14:paraId="77378B88" w14:textId="1D6314EE" w:rsidR="0028295B" w:rsidRDefault="0080182B">
      <w:pPr>
        <w:pStyle w:val="TOC1"/>
        <w:rPr>
          <w:rFonts w:asciiTheme="minorHAnsi" w:eastAsiaTheme="minorEastAsia" w:hAnsiTheme="minorHAnsi"/>
          <w:b w:val="0"/>
          <w:bCs w:val="0"/>
          <w:color w:val="auto"/>
          <w:w w:val="100"/>
          <w:sz w:val="22"/>
          <w:lang w:eastAsia="en-AU"/>
        </w:rPr>
      </w:pPr>
      <w:hyperlink w:anchor="_Toc104190202" w:history="1">
        <w:r w:rsidR="0028295B" w:rsidRPr="00484EF6">
          <w:rPr>
            <w:rStyle w:val="Hyperlink"/>
          </w:rPr>
          <w:t>Recommendation 8</w:t>
        </w:r>
      </w:hyperlink>
    </w:p>
    <w:p w14:paraId="28F0D9A4" w14:textId="4F783657" w:rsidR="0028295B" w:rsidRDefault="0080182B">
      <w:pPr>
        <w:pStyle w:val="TOC2"/>
        <w:rPr>
          <w:rFonts w:eastAsiaTheme="minorEastAsia"/>
          <w:lang w:eastAsia="en-AU"/>
        </w:rPr>
      </w:pPr>
      <w:hyperlink w:anchor="_Toc104190203" w:history="1">
        <w:r w:rsidR="0028295B" w:rsidRPr="00484EF6">
          <w:rPr>
            <w:rStyle w:val="Hyperlink"/>
          </w:rPr>
          <w:t>The Committee recommends that the ACT Government consider commissioning the development of a framework for budget reporting on line items in the budget for tonnes of Scope 1, Scope 2 and Scope 3 carbon produced, avoided and reduced, particularly for budget expenditure involving construction or demolition.</w:t>
        </w:r>
      </w:hyperlink>
    </w:p>
    <w:p w14:paraId="3ADA3E86" w14:textId="3B0D3D5D" w:rsidR="0028295B" w:rsidRDefault="0080182B">
      <w:pPr>
        <w:pStyle w:val="TOC1"/>
        <w:rPr>
          <w:rFonts w:asciiTheme="minorHAnsi" w:eastAsiaTheme="minorEastAsia" w:hAnsiTheme="minorHAnsi"/>
          <w:b w:val="0"/>
          <w:bCs w:val="0"/>
          <w:color w:val="auto"/>
          <w:w w:val="100"/>
          <w:sz w:val="22"/>
          <w:lang w:eastAsia="en-AU"/>
        </w:rPr>
      </w:pPr>
      <w:hyperlink w:anchor="_Toc104190204" w:history="1">
        <w:r w:rsidR="0028295B" w:rsidRPr="00484EF6">
          <w:rPr>
            <w:rStyle w:val="Hyperlink"/>
          </w:rPr>
          <w:t>Recommendation 9</w:t>
        </w:r>
      </w:hyperlink>
    </w:p>
    <w:p w14:paraId="619D5B44" w14:textId="10B41D60" w:rsidR="0028295B" w:rsidRDefault="0080182B">
      <w:pPr>
        <w:pStyle w:val="TOC2"/>
        <w:rPr>
          <w:rFonts w:eastAsiaTheme="minorEastAsia"/>
          <w:lang w:eastAsia="en-AU"/>
        </w:rPr>
      </w:pPr>
      <w:hyperlink w:anchor="_Toc104190205" w:history="1">
        <w:r w:rsidR="0028295B" w:rsidRPr="00484EF6">
          <w:rPr>
            <w:rStyle w:val="Hyperlink"/>
          </w:rPr>
          <w:t>The Committee recommends that the ACT Government clarify policy and procedures for scraping and levelling of land in new suburb developments, with a focus on whether the entire suburb, or individual blocks, should be routinely scraped and levelled, or whether builders should work within the contours of the existing landscape and only dig as needed to provide slabs, basement car parks and sunken garages.</w:t>
        </w:r>
      </w:hyperlink>
    </w:p>
    <w:p w14:paraId="6CC32F92" w14:textId="323A1AAE" w:rsidR="0028295B" w:rsidRDefault="0080182B">
      <w:pPr>
        <w:pStyle w:val="TOC1"/>
        <w:rPr>
          <w:rFonts w:asciiTheme="minorHAnsi" w:eastAsiaTheme="minorEastAsia" w:hAnsiTheme="minorHAnsi"/>
          <w:b w:val="0"/>
          <w:bCs w:val="0"/>
          <w:color w:val="auto"/>
          <w:w w:val="100"/>
          <w:sz w:val="22"/>
          <w:lang w:eastAsia="en-AU"/>
        </w:rPr>
      </w:pPr>
      <w:hyperlink w:anchor="_Toc104190206" w:history="1">
        <w:r w:rsidR="0028295B" w:rsidRPr="00484EF6">
          <w:rPr>
            <w:rStyle w:val="Hyperlink"/>
          </w:rPr>
          <w:t>Recommendation 10</w:t>
        </w:r>
      </w:hyperlink>
    </w:p>
    <w:p w14:paraId="1704D526" w14:textId="789919C1" w:rsidR="0028295B" w:rsidRDefault="0080182B">
      <w:pPr>
        <w:pStyle w:val="TOC2"/>
        <w:rPr>
          <w:rFonts w:eastAsiaTheme="minorEastAsia"/>
          <w:lang w:eastAsia="en-AU"/>
        </w:rPr>
      </w:pPr>
      <w:hyperlink w:anchor="_Toc104190207" w:history="1">
        <w:r w:rsidR="0028295B" w:rsidRPr="00484EF6">
          <w:rPr>
            <w:rStyle w:val="Hyperlink"/>
          </w:rPr>
          <w:t>The Committee recommends that the ACT Government clarify how topsoil will be managed to prevent sediment run off and to ensure healthy soils remain for trees, vegetation and food growing.</w:t>
        </w:r>
      </w:hyperlink>
    </w:p>
    <w:p w14:paraId="2F71D5DE" w14:textId="1269C224" w:rsidR="0028295B" w:rsidRDefault="0080182B">
      <w:pPr>
        <w:pStyle w:val="TOC1"/>
        <w:rPr>
          <w:rFonts w:asciiTheme="minorHAnsi" w:eastAsiaTheme="minorEastAsia" w:hAnsiTheme="minorHAnsi"/>
          <w:b w:val="0"/>
          <w:bCs w:val="0"/>
          <w:color w:val="auto"/>
          <w:w w:val="100"/>
          <w:sz w:val="22"/>
          <w:lang w:eastAsia="en-AU"/>
        </w:rPr>
      </w:pPr>
      <w:hyperlink w:anchor="_Toc104190208" w:history="1">
        <w:r w:rsidR="0028295B" w:rsidRPr="00484EF6">
          <w:rPr>
            <w:rStyle w:val="Hyperlink"/>
          </w:rPr>
          <w:t>Recommendation 11</w:t>
        </w:r>
      </w:hyperlink>
    </w:p>
    <w:p w14:paraId="3D266EEE" w14:textId="66AACD37" w:rsidR="0028295B" w:rsidRDefault="0080182B">
      <w:pPr>
        <w:pStyle w:val="TOC2"/>
        <w:rPr>
          <w:rFonts w:eastAsiaTheme="minorEastAsia"/>
          <w:lang w:eastAsia="en-AU"/>
        </w:rPr>
      </w:pPr>
      <w:hyperlink w:anchor="_Toc104190209" w:history="1">
        <w:r w:rsidR="0028295B" w:rsidRPr="00484EF6">
          <w:rPr>
            <w:rStyle w:val="Hyperlink"/>
          </w:rPr>
          <w:t xml:space="preserve">The Committee recommends that the ACT Government consider the EDO report </w:t>
        </w:r>
        <w:r w:rsidR="0028295B" w:rsidRPr="00484EF6">
          <w:rPr>
            <w:rStyle w:val="Hyperlink"/>
            <w:i/>
            <w:iCs/>
          </w:rPr>
          <w:t>Implementing Effective Independent Environmental Protection Agencies in Australia</w:t>
        </w:r>
        <w:r w:rsidR="0028295B" w:rsidRPr="00484EF6">
          <w:rPr>
            <w:rStyle w:val="Hyperlink"/>
          </w:rPr>
          <w:t xml:space="preserve"> and if the nine key recommendations are agreed, how these will be implemented.</w:t>
        </w:r>
      </w:hyperlink>
    </w:p>
    <w:p w14:paraId="067A6CAB" w14:textId="3D34C8A2" w:rsidR="0028295B" w:rsidRDefault="0080182B">
      <w:pPr>
        <w:pStyle w:val="TOC1"/>
        <w:rPr>
          <w:rFonts w:asciiTheme="minorHAnsi" w:eastAsiaTheme="minorEastAsia" w:hAnsiTheme="minorHAnsi"/>
          <w:b w:val="0"/>
          <w:bCs w:val="0"/>
          <w:color w:val="auto"/>
          <w:w w:val="100"/>
          <w:sz w:val="22"/>
          <w:lang w:eastAsia="en-AU"/>
        </w:rPr>
      </w:pPr>
      <w:hyperlink w:anchor="_Toc104190210" w:history="1">
        <w:r w:rsidR="0028295B" w:rsidRPr="00484EF6">
          <w:rPr>
            <w:rStyle w:val="Hyperlink"/>
          </w:rPr>
          <w:t>Recommendation 12</w:t>
        </w:r>
      </w:hyperlink>
    </w:p>
    <w:p w14:paraId="21A7852F" w14:textId="36271AE0" w:rsidR="0028295B" w:rsidRDefault="0080182B">
      <w:pPr>
        <w:pStyle w:val="TOC2"/>
        <w:rPr>
          <w:rFonts w:eastAsiaTheme="minorEastAsia"/>
          <w:lang w:eastAsia="en-AU"/>
        </w:rPr>
      </w:pPr>
      <w:hyperlink w:anchor="_Toc104190211" w:history="1">
        <w:r w:rsidR="0028295B" w:rsidRPr="00484EF6">
          <w:rPr>
            <w:rStyle w:val="Hyperlink"/>
          </w:rPr>
          <w:t>The Committee recommends that the ACT Government ensure the EPA’s resources and FTEs in line with increasing development and population growth.</w:t>
        </w:r>
      </w:hyperlink>
    </w:p>
    <w:p w14:paraId="34234833" w14:textId="32AD243B" w:rsidR="00B7541C" w:rsidRDefault="006A7A61" w:rsidP="00B7541C">
      <w:r>
        <w:fldChar w:fldCharType="end"/>
      </w:r>
    </w:p>
    <w:p w14:paraId="344C4F63" w14:textId="5C49D60C" w:rsidR="00B7541C" w:rsidRPr="00B7541C" w:rsidRDefault="00B7541C" w:rsidP="00B7541C">
      <w:pPr>
        <w:sectPr w:rsidR="00B7541C" w:rsidRPr="00B7541C" w:rsidSect="009F5A83">
          <w:footerReference w:type="even" r:id="rId15"/>
          <w:footerReference w:type="default" r:id="rId16"/>
          <w:pgSz w:w="11906" w:h="16838"/>
          <w:pgMar w:top="1440" w:right="1440" w:bottom="1440" w:left="1440" w:header="708" w:footer="708" w:gutter="0"/>
          <w:pgNumType w:fmt="lowerRoman" w:start="1"/>
          <w:cols w:space="708"/>
          <w:docGrid w:linePitch="360"/>
        </w:sectPr>
      </w:pPr>
    </w:p>
    <w:p w14:paraId="53852A67" w14:textId="6D302072" w:rsidR="0036775A" w:rsidRDefault="00106AD2" w:rsidP="00CE2330">
      <w:pPr>
        <w:pStyle w:val="Heading1"/>
        <w:ind w:left="851"/>
      </w:pPr>
      <w:bookmarkStart w:id="11" w:name="_Toc104190776"/>
      <w:bookmarkEnd w:id="7"/>
      <w:r>
        <w:t>Introduction</w:t>
      </w:r>
      <w:bookmarkEnd w:id="11"/>
    </w:p>
    <w:p w14:paraId="6A59A042" w14:textId="1BF18071" w:rsidR="00106AD2" w:rsidRPr="00106AD2" w:rsidRDefault="00106AD2" w:rsidP="00106AD2">
      <w:pPr>
        <w:pStyle w:val="Heading2"/>
      </w:pPr>
      <w:bookmarkStart w:id="12" w:name="_Toc104190777"/>
      <w:r>
        <w:t xml:space="preserve">Presentation of </w:t>
      </w:r>
      <w:r w:rsidR="000D0ABA">
        <w:t>2020</w:t>
      </w:r>
      <w:r w:rsidR="00AF45AB">
        <w:t>-2021</w:t>
      </w:r>
      <w:r w:rsidR="000D0ABA">
        <w:t xml:space="preserve"> a</w:t>
      </w:r>
      <w:r>
        <w:t xml:space="preserve">nnual and </w:t>
      </w:r>
      <w:r w:rsidR="000D0ABA">
        <w:t>f</w:t>
      </w:r>
      <w:r>
        <w:t xml:space="preserve">inancial </w:t>
      </w:r>
      <w:r w:rsidR="000D0ABA">
        <w:t>r</w:t>
      </w:r>
      <w:r>
        <w:t>eports</w:t>
      </w:r>
      <w:bookmarkEnd w:id="12"/>
    </w:p>
    <w:p w14:paraId="16F7A69D" w14:textId="0C6BA1AB" w:rsidR="000D0ABA" w:rsidRDefault="000D0ABA" w:rsidP="00F64542">
      <w:pPr>
        <w:pStyle w:val="ListNumber2"/>
      </w:pPr>
      <w:r>
        <w:t>All annual and financial reports for the territory were tabled between 8 October 2021</w:t>
      </w:r>
      <w:r w:rsidR="009C12C9">
        <w:rPr>
          <w:rStyle w:val="FootnoteReference"/>
        </w:rPr>
        <w:footnoteReference w:id="1"/>
      </w:r>
      <w:r>
        <w:t xml:space="preserve"> and 2 December 2021</w:t>
      </w:r>
      <w:r w:rsidR="009C12C9">
        <w:rPr>
          <w:rStyle w:val="FootnoteReference"/>
        </w:rPr>
        <w:footnoteReference w:id="2"/>
      </w:r>
      <w:r>
        <w:t xml:space="preserve"> in the Legislative Assembly. A collated list of annual and financial reports is available online.</w:t>
      </w:r>
      <w:r>
        <w:rPr>
          <w:rStyle w:val="FootnoteReference"/>
        </w:rPr>
        <w:footnoteReference w:id="3"/>
      </w:r>
    </w:p>
    <w:p w14:paraId="4650385B" w14:textId="4252EE23" w:rsidR="000D0ABA" w:rsidRDefault="000D0ABA" w:rsidP="00F64542">
      <w:pPr>
        <w:pStyle w:val="ListNumber2"/>
      </w:pPr>
      <w:r>
        <w:t>During its inquiry the Stan</w:t>
      </w:r>
      <w:r w:rsidRPr="00004353">
        <w:rPr>
          <w:color w:val="auto"/>
        </w:rPr>
        <w:t xml:space="preserve">ding Committee on </w:t>
      </w:r>
      <w:r w:rsidR="00666A32" w:rsidRPr="00004353">
        <w:rPr>
          <w:color w:val="auto"/>
        </w:rPr>
        <w:t>Environment, Climate Change and Biodiversity</w:t>
      </w:r>
      <w:r w:rsidRPr="00004353">
        <w:rPr>
          <w:color w:val="auto"/>
        </w:rPr>
        <w:t xml:space="preserve"> was required t</w:t>
      </w:r>
      <w:r w:rsidRPr="00004353">
        <w:t>o exa</w:t>
      </w:r>
      <w:r>
        <w:t xml:space="preserve">mine all or part of the following </w:t>
      </w:r>
      <w:r w:rsidR="00F15573">
        <w:t>annual and financial reports</w:t>
      </w:r>
      <w:r w:rsidR="00613CA7">
        <w:t xml:space="preserve"> for 2020</w:t>
      </w:r>
      <w:r w:rsidR="00AF45AB">
        <w:t>-2021</w:t>
      </w:r>
      <w:r w:rsidR="00F15573">
        <w:t>;</w:t>
      </w:r>
    </w:p>
    <w:p w14:paraId="00A8F0BC" w14:textId="67D3C739" w:rsidR="00F15573" w:rsidRPr="00004353" w:rsidRDefault="007F0697" w:rsidP="00F15573">
      <w:pPr>
        <w:pStyle w:val="ListBullet"/>
        <w:ind w:left="1276"/>
      </w:pPr>
      <w:r>
        <w:t>c</w:t>
      </w:r>
      <w:r w:rsidR="00666A32" w:rsidRPr="00004353">
        <w:t>limate change</w:t>
      </w:r>
      <w:r>
        <w:t>;</w:t>
      </w:r>
    </w:p>
    <w:p w14:paraId="6C28176A" w14:textId="36BFDD22" w:rsidR="00F15573" w:rsidRPr="00004353" w:rsidRDefault="007F0697" w:rsidP="00F15573">
      <w:pPr>
        <w:pStyle w:val="ListBullet"/>
        <w:ind w:left="1276"/>
      </w:pPr>
      <w:r>
        <w:t>c</w:t>
      </w:r>
      <w:r w:rsidR="00666A32" w:rsidRPr="00004353">
        <w:t>limate action</w:t>
      </w:r>
      <w:r>
        <w:t>;</w:t>
      </w:r>
    </w:p>
    <w:p w14:paraId="10157700" w14:textId="45460CF9" w:rsidR="00666A32" w:rsidRPr="00004353" w:rsidRDefault="007F0697" w:rsidP="00F15573">
      <w:pPr>
        <w:pStyle w:val="ListBullet"/>
        <w:ind w:left="1276"/>
      </w:pPr>
      <w:r>
        <w:t>e</w:t>
      </w:r>
      <w:r w:rsidR="00666A32" w:rsidRPr="00004353">
        <w:t>nvironment</w:t>
      </w:r>
      <w:r>
        <w:t>;</w:t>
      </w:r>
    </w:p>
    <w:p w14:paraId="59172369" w14:textId="26377CE6" w:rsidR="00F15573" w:rsidRPr="00004353" w:rsidRDefault="007F0697" w:rsidP="00F15573">
      <w:pPr>
        <w:pStyle w:val="ListBullet"/>
        <w:ind w:left="1276"/>
      </w:pPr>
      <w:r>
        <w:t>h</w:t>
      </w:r>
      <w:r w:rsidR="00666A32" w:rsidRPr="00004353">
        <w:t>eritage</w:t>
      </w:r>
      <w:r>
        <w:t>;</w:t>
      </w:r>
    </w:p>
    <w:p w14:paraId="599CDB3B" w14:textId="4740509A" w:rsidR="00F15573" w:rsidRPr="00004353" w:rsidRDefault="007F0697" w:rsidP="00F15573">
      <w:pPr>
        <w:pStyle w:val="ListBullet"/>
        <w:ind w:left="1276"/>
      </w:pPr>
      <w:r>
        <w:t>w</w:t>
      </w:r>
      <w:r w:rsidR="00666A32" w:rsidRPr="00004353">
        <w:t>ater and energy policy and programs</w:t>
      </w:r>
      <w:r>
        <w:t>;</w:t>
      </w:r>
    </w:p>
    <w:p w14:paraId="2810057A" w14:textId="4C2824A5" w:rsidR="00666A32" w:rsidRPr="00004353" w:rsidRDefault="007F0697" w:rsidP="00F15573">
      <w:pPr>
        <w:pStyle w:val="ListBullet"/>
        <w:ind w:left="1276"/>
      </w:pPr>
      <w:r>
        <w:t>e</w:t>
      </w:r>
      <w:r w:rsidR="00666A32" w:rsidRPr="00004353">
        <w:t>missions reductions</w:t>
      </w:r>
      <w:r>
        <w:t>;</w:t>
      </w:r>
    </w:p>
    <w:p w14:paraId="3D42DEFE" w14:textId="7A0545C0" w:rsidR="00F15573" w:rsidRPr="00004353" w:rsidRDefault="007F0697" w:rsidP="00F15573">
      <w:pPr>
        <w:pStyle w:val="ListBullet"/>
        <w:ind w:left="1276"/>
      </w:pPr>
      <w:r>
        <w:t>e</w:t>
      </w:r>
      <w:r w:rsidR="00666A32" w:rsidRPr="00004353">
        <w:t>nvironment and ecological sustainability</w:t>
      </w:r>
      <w:r>
        <w:t>;</w:t>
      </w:r>
    </w:p>
    <w:p w14:paraId="49719150" w14:textId="562F1B74" w:rsidR="00F15573" w:rsidRPr="00004353" w:rsidRDefault="00666A32" w:rsidP="00F15573">
      <w:pPr>
        <w:pStyle w:val="ListBullet"/>
        <w:ind w:left="1276"/>
      </w:pPr>
      <w:r w:rsidRPr="00004353">
        <w:t>Commissioner for the Environment</w:t>
      </w:r>
      <w:r w:rsidR="007F0697">
        <w:t>; and</w:t>
      </w:r>
      <w:r w:rsidR="00F15573" w:rsidRPr="00004353">
        <w:t xml:space="preserve"> </w:t>
      </w:r>
    </w:p>
    <w:p w14:paraId="24E07824" w14:textId="566D04F6" w:rsidR="00F15573" w:rsidRPr="00004353" w:rsidRDefault="00666A32" w:rsidP="00F15573">
      <w:pPr>
        <w:pStyle w:val="ListBullet"/>
        <w:ind w:left="1276"/>
      </w:pPr>
      <w:r w:rsidRPr="00004353">
        <w:t>Environment Protection Agency</w:t>
      </w:r>
      <w:r w:rsidR="007F0697">
        <w:t xml:space="preserve"> EPA).</w:t>
      </w:r>
    </w:p>
    <w:p w14:paraId="1F85328D" w14:textId="3324B2AF" w:rsidR="00FC6F1B" w:rsidRPr="00FC6F1B" w:rsidRDefault="00FC6F1B" w:rsidP="00FC6F1B">
      <w:pPr>
        <w:pStyle w:val="Heading2"/>
      </w:pPr>
      <w:bookmarkStart w:id="13" w:name="_Toc104190778"/>
      <w:r w:rsidRPr="00FC6F1B">
        <w:t>Conduct of inquiry</w:t>
      </w:r>
      <w:bookmarkEnd w:id="13"/>
    </w:p>
    <w:p w14:paraId="647DBB77" w14:textId="5D078687" w:rsidR="00F4024E" w:rsidRPr="00172958" w:rsidRDefault="00F4024E" w:rsidP="00FC6F1B">
      <w:pPr>
        <w:pStyle w:val="ListNumber2"/>
        <w:rPr>
          <w:color w:val="auto"/>
        </w:rPr>
      </w:pPr>
      <w:r w:rsidRPr="00172958">
        <w:rPr>
          <w:color w:val="auto"/>
        </w:rPr>
        <w:t xml:space="preserve">The </w:t>
      </w:r>
      <w:r w:rsidR="00936EDE">
        <w:rPr>
          <w:color w:val="auto"/>
        </w:rPr>
        <w:t>C</w:t>
      </w:r>
      <w:r w:rsidRPr="00172958">
        <w:rPr>
          <w:color w:val="auto"/>
        </w:rPr>
        <w:t>ommittee’s inquiry was undertaken amid the COVID</w:t>
      </w:r>
      <w:r w:rsidR="00A12BB6">
        <w:rPr>
          <w:color w:val="auto"/>
        </w:rPr>
        <w:t>/</w:t>
      </w:r>
      <w:r w:rsidRPr="00172958">
        <w:rPr>
          <w:color w:val="auto"/>
        </w:rPr>
        <w:t>19</w:t>
      </w:r>
      <w:r w:rsidR="00172958">
        <w:rPr>
          <w:color w:val="auto"/>
        </w:rPr>
        <w:t xml:space="preserve"> </w:t>
      </w:r>
      <w:r w:rsidR="00F0720B">
        <w:rPr>
          <w:color w:val="auto"/>
        </w:rPr>
        <w:t>pandemic</w:t>
      </w:r>
      <w:r w:rsidR="00172958">
        <w:rPr>
          <w:color w:val="auto"/>
        </w:rPr>
        <w:t xml:space="preserve">. In light of this, all annual and financial report hearings were conducted via videoconference. </w:t>
      </w:r>
      <w:r w:rsidR="00146413">
        <w:rPr>
          <w:color w:val="auto"/>
        </w:rPr>
        <w:t>On 16</w:t>
      </w:r>
      <w:r w:rsidR="00004353">
        <w:rPr>
          <w:color w:val="auto"/>
        </w:rPr>
        <w:t> </w:t>
      </w:r>
      <w:r w:rsidR="00146413">
        <w:rPr>
          <w:color w:val="auto"/>
        </w:rPr>
        <w:t>September 2022 the Assembly amended the resolution of establishment for standing committees to set a</w:t>
      </w:r>
      <w:r w:rsidR="001671CA">
        <w:rPr>
          <w:color w:val="auto"/>
        </w:rPr>
        <w:t xml:space="preserve"> reporting date for the </w:t>
      </w:r>
      <w:r w:rsidR="00146413">
        <w:rPr>
          <w:color w:val="auto"/>
        </w:rPr>
        <w:t>c</w:t>
      </w:r>
      <w:r w:rsidR="001671CA">
        <w:rPr>
          <w:color w:val="auto"/>
        </w:rPr>
        <w:t xml:space="preserve">ommittee </w:t>
      </w:r>
      <w:r w:rsidR="00146413">
        <w:rPr>
          <w:color w:val="auto"/>
        </w:rPr>
        <w:t>inquiries</w:t>
      </w:r>
      <w:r w:rsidR="001671CA">
        <w:rPr>
          <w:color w:val="auto"/>
        </w:rPr>
        <w:t xml:space="preserve"> into annual and financial reports for the financial year 2020</w:t>
      </w:r>
      <w:r w:rsidR="007F0697">
        <w:rPr>
          <w:color w:val="auto"/>
        </w:rPr>
        <w:t>-20</w:t>
      </w:r>
      <w:r w:rsidR="001671CA">
        <w:rPr>
          <w:color w:val="auto"/>
        </w:rPr>
        <w:t xml:space="preserve">21 </w:t>
      </w:r>
      <w:r w:rsidR="00146413">
        <w:rPr>
          <w:color w:val="auto"/>
        </w:rPr>
        <w:t>of 31 May 2022.</w:t>
      </w:r>
      <w:r w:rsidR="00146413">
        <w:rPr>
          <w:rStyle w:val="FootnoteReference"/>
          <w:color w:val="auto"/>
        </w:rPr>
        <w:footnoteReference w:id="4"/>
      </w:r>
    </w:p>
    <w:p w14:paraId="7024B503" w14:textId="046AEB48" w:rsidR="00FC6F1B" w:rsidRPr="00FC6F1B" w:rsidRDefault="00FC6F1B" w:rsidP="007F0697">
      <w:pPr>
        <w:pStyle w:val="Heading2"/>
        <w:keepNext w:val="0"/>
        <w:keepLines w:val="0"/>
      </w:pPr>
      <w:bookmarkStart w:id="14" w:name="_Toc104190779"/>
      <w:r w:rsidRPr="00FC6F1B">
        <w:t>Public hearings</w:t>
      </w:r>
      <w:bookmarkEnd w:id="14"/>
    </w:p>
    <w:p w14:paraId="5C58B440" w14:textId="66D3463C" w:rsidR="001671CA" w:rsidRPr="00004353" w:rsidRDefault="001671CA" w:rsidP="007F0697">
      <w:pPr>
        <w:pStyle w:val="ListNumber2"/>
        <w:rPr>
          <w:color w:val="auto"/>
        </w:rPr>
      </w:pPr>
      <w:r w:rsidRPr="00004353">
        <w:rPr>
          <w:color w:val="auto"/>
        </w:rPr>
        <w:t xml:space="preserve">The </w:t>
      </w:r>
      <w:r w:rsidR="00936EDE">
        <w:rPr>
          <w:color w:val="auto"/>
        </w:rPr>
        <w:t>C</w:t>
      </w:r>
      <w:r w:rsidRPr="00004353">
        <w:rPr>
          <w:color w:val="auto"/>
        </w:rPr>
        <w:t xml:space="preserve">ommittee held public hearings on </w:t>
      </w:r>
      <w:r w:rsidR="00146413" w:rsidRPr="00004353">
        <w:rPr>
          <w:color w:val="auto"/>
        </w:rPr>
        <w:t>2</w:t>
      </w:r>
      <w:r w:rsidR="00006F5E" w:rsidRPr="00004353">
        <w:rPr>
          <w:color w:val="auto"/>
        </w:rPr>
        <w:t>5</w:t>
      </w:r>
      <w:r w:rsidR="00146413" w:rsidRPr="00004353">
        <w:rPr>
          <w:color w:val="auto"/>
        </w:rPr>
        <w:t xml:space="preserve"> February2022, 1 March 2022 and </w:t>
      </w:r>
      <w:r w:rsidR="00006F5E" w:rsidRPr="00004353">
        <w:rPr>
          <w:color w:val="auto"/>
        </w:rPr>
        <w:t>3</w:t>
      </w:r>
      <w:r w:rsidR="006A23AB" w:rsidRPr="00004353">
        <w:rPr>
          <w:color w:val="auto"/>
        </w:rPr>
        <w:t> </w:t>
      </w:r>
      <w:r w:rsidR="00146413" w:rsidRPr="00004353">
        <w:rPr>
          <w:color w:val="auto"/>
        </w:rPr>
        <w:t>March</w:t>
      </w:r>
      <w:r w:rsidR="006A23AB" w:rsidRPr="00004353">
        <w:rPr>
          <w:color w:val="auto"/>
        </w:rPr>
        <w:t> </w:t>
      </w:r>
      <w:r w:rsidR="00146413" w:rsidRPr="00004353">
        <w:rPr>
          <w:color w:val="auto"/>
        </w:rPr>
        <w:t>2022</w:t>
      </w:r>
      <w:r w:rsidRPr="00004353">
        <w:rPr>
          <w:color w:val="auto"/>
        </w:rPr>
        <w:t xml:space="preserve">. At the hearings the </w:t>
      </w:r>
      <w:r w:rsidR="00936EDE">
        <w:rPr>
          <w:color w:val="auto"/>
        </w:rPr>
        <w:t>C</w:t>
      </w:r>
      <w:r w:rsidRPr="00004353">
        <w:rPr>
          <w:color w:val="auto"/>
        </w:rPr>
        <w:t xml:space="preserve">ommittee heard from ACT Government </w:t>
      </w:r>
      <w:r w:rsidR="007F0697">
        <w:rPr>
          <w:color w:val="auto"/>
        </w:rPr>
        <w:t>M</w:t>
      </w:r>
      <w:r w:rsidRPr="00004353">
        <w:rPr>
          <w:color w:val="auto"/>
        </w:rPr>
        <w:t>inisters and their accompanying Directorate officials</w:t>
      </w:r>
      <w:r w:rsidR="007F0697">
        <w:rPr>
          <w:color w:val="auto"/>
        </w:rPr>
        <w:t xml:space="preserve"> and</w:t>
      </w:r>
      <w:r w:rsidRPr="00004353">
        <w:rPr>
          <w:color w:val="auto"/>
        </w:rPr>
        <w:t xml:space="preserve"> statutory officers. </w:t>
      </w:r>
    </w:p>
    <w:p w14:paraId="5207E725" w14:textId="02371653" w:rsidR="001671CA" w:rsidRPr="0004476A" w:rsidRDefault="001671CA" w:rsidP="001671CA">
      <w:pPr>
        <w:pStyle w:val="ListNumber2"/>
        <w:rPr>
          <w:color w:val="auto"/>
        </w:rPr>
      </w:pPr>
      <w:r w:rsidRPr="0004476A">
        <w:rPr>
          <w:color w:val="auto"/>
        </w:rPr>
        <w:t xml:space="preserve">Witnesses who appeared before the </w:t>
      </w:r>
      <w:r w:rsidR="00936EDE">
        <w:rPr>
          <w:color w:val="auto"/>
        </w:rPr>
        <w:t>C</w:t>
      </w:r>
      <w:r w:rsidRPr="0004476A">
        <w:rPr>
          <w:color w:val="auto"/>
        </w:rPr>
        <w:t xml:space="preserve">ommittee are listed at Appendix </w:t>
      </w:r>
      <w:r w:rsidR="00594418">
        <w:rPr>
          <w:color w:val="auto"/>
        </w:rPr>
        <w:t>A</w:t>
      </w:r>
      <w:r w:rsidRPr="0004476A">
        <w:rPr>
          <w:color w:val="auto"/>
        </w:rPr>
        <w:t>. Transcripts from the hearings are available on the Assembly website. Footage of the hearings is available via video on demand on the Legislative Assembly website.</w:t>
      </w:r>
    </w:p>
    <w:p w14:paraId="14D0CB67" w14:textId="1FA8B9AC" w:rsidR="00FC6F1B" w:rsidRDefault="00FC6F1B" w:rsidP="00FC6F1B">
      <w:pPr>
        <w:pStyle w:val="Heading2"/>
      </w:pPr>
      <w:bookmarkStart w:id="15" w:name="_Toc104190780"/>
      <w:r>
        <w:t>Questions taken on notice at hearing</w:t>
      </w:r>
      <w:r w:rsidR="00F0720B">
        <w:t>s</w:t>
      </w:r>
      <w:r>
        <w:t xml:space="preserve"> and questions placed on notice</w:t>
      </w:r>
      <w:bookmarkEnd w:id="15"/>
    </w:p>
    <w:p w14:paraId="35714A63" w14:textId="115A4CE1" w:rsidR="00FC6F1B" w:rsidRPr="00F1009E" w:rsidRDefault="00FC6F1B" w:rsidP="00FC6F1B">
      <w:pPr>
        <w:pStyle w:val="ListNumber2"/>
        <w:rPr>
          <w:color w:val="auto"/>
        </w:rPr>
      </w:pPr>
      <w:r w:rsidRPr="00F1009E">
        <w:rPr>
          <w:color w:val="auto"/>
        </w:rPr>
        <w:t xml:space="preserve">A total of </w:t>
      </w:r>
      <w:r w:rsidR="00006F5E" w:rsidRPr="00F1009E">
        <w:rPr>
          <w:color w:val="auto"/>
        </w:rPr>
        <w:t>26</w:t>
      </w:r>
      <w:r w:rsidRPr="00F1009E">
        <w:rPr>
          <w:color w:val="auto"/>
        </w:rPr>
        <w:t xml:space="preserve"> questions were lodged during the inquiry</w:t>
      </w:r>
      <w:r w:rsidR="00AF45AB">
        <w:rPr>
          <w:color w:val="auto"/>
        </w:rPr>
        <w:t>,</w:t>
      </w:r>
      <w:r w:rsidRPr="00F1009E">
        <w:rPr>
          <w:color w:val="auto"/>
        </w:rPr>
        <w:t xml:space="preserve"> </w:t>
      </w:r>
      <w:r w:rsidR="00006F5E" w:rsidRPr="00F1009E">
        <w:rPr>
          <w:color w:val="auto"/>
        </w:rPr>
        <w:t>13</w:t>
      </w:r>
      <w:r w:rsidRPr="00F1009E">
        <w:rPr>
          <w:color w:val="auto"/>
        </w:rPr>
        <w:t xml:space="preserve"> questions were taken on notice by Ministers and statutory office holders during the hearings, and </w:t>
      </w:r>
      <w:r w:rsidR="00006F5E" w:rsidRPr="00F1009E">
        <w:rPr>
          <w:color w:val="auto"/>
        </w:rPr>
        <w:t>13</w:t>
      </w:r>
      <w:r w:rsidRPr="00F1009E">
        <w:rPr>
          <w:color w:val="auto"/>
        </w:rPr>
        <w:t xml:space="preserve"> questions on notice were submitted by </w:t>
      </w:r>
      <w:r w:rsidR="00936EDE">
        <w:rPr>
          <w:color w:val="auto"/>
        </w:rPr>
        <w:t>C</w:t>
      </w:r>
      <w:r w:rsidRPr="00F1009E">
        <w:rPr>
          <w:color w:val="auto"/>
        </w:rPr>
        <w:t xml:space="preserve">ommittee </w:t>
      </w:r>
      <w:r w:rsidR="00AF45AB">
        <w:rPr>
          <w:color w:val="auto"/>
        </w:rPr>
        <w:t>m</w:t>
      </w:r>
      <w:r w:rsidRPr="00F1009E">
        <w:rPr>
          <w:color w:val="auto"/>
        </w:rPr>
        <w:t>embers and visiting MLAs following the hearings.</w:t>
      </w:r>
    </w:p>
    <w:p w14:paraId="5E0B2A3D" w14:textId="2DDB9952" w:rsidR="00FC6F1B" w:rsidRPr="00F1009E" w:rsidRDefault="00FC6F1B" w:rsidP="00FC6F1B">
      <w:pPr>
        <w:pStyle w:val="ListNumber2"/>
        <w:rPr>
          <w:color w:val="auto"/>
        </w:rPr>
      </w:pPr>
      <w:r w:rsidRPr="00F1009E">
        <w:rPr>
          <w:color w:val="auto"/>
        </w:rPr>
        <w:t xml:space="preserve">The answers to questions, and a list of questions (by subject, submitter, recipient) are available at Appendix </w:t>
      </w:r>
      <w:r w:rsidR="00594418">
        <w:rPr>
          <w:color w:val="auto"/>
        </w:rPr>
        <w:t>B</w:t>
      </w:r>
      <w:r w:rsidRPr="00F1009E">
        <w:rPr>
          <w:color w:val="auto"/>
        </w:rPr>
        <w:t>, and on the inquiry webpage.</w:t>
      </w:r>
    </w:p>
    <w:p w14:paraId="606D8B17" w14:textId="711A9B09" w:rsidR="00651FE0" w:rsidRDefault="00651FE0" w:rsidP="00651FE0">
      <w:pPr>
        <w:pStyle w:val="Heading2"/>
      </w:pPr>
      <w:bookmarkStart w:id="16" w:name="_Toc104190781"/>
      <w:r w:rsidRPr="00651FE0">
        <w:t>Ack</w:t>
      </w:r>
      <w:r>
        <w:t>nowledgements</w:t>
      </w:r>
      <w:bookmarkEnd w:id="16"/>
    </w:p>
    <w:p w14:paraId="23F82B90" w14:textId="514EDA7C" w:rsidR="00651FE0" w:rsidRPr="00651FE0" w:rsidRDefault="00651FE0" w:rsidP="00651FE0">
      <w:pPr>
        <w:pStyle w:val="ListNumber2"/>
      </w:pPr>
      <w:r w:rsidRPr="000B0176">
        <w:t xml:space="preserve">The </w:t>
      </w:r>
      <w:r w:rsidR="00936EDE">
        <w:t>C</w:t>
      </w:r>
      <w:r w:rsidRPr="000B0176">
        <w:t xml:space="preserve">ommittee thanks everyone who participated in, or otherwise assisted, this inquiry. This includes </w:t>
      </w:r>
      <w:r>
        <w:t xml:space="preserve">the </w:t>
      </w:r>
      <w:r w:rsidRPr="000B0176">
        <w:t xml:space="preserve">ACT Government Ministers, </w:t>
      </w:r>
      <w:r>
        <w:t>D</w:t>
      </w:r>
      <w:r w:rsidRPr="000B0176">
        <w:t xml:space="preserve">irectorate officials, </w:t>
      </w:r>
      <w:r w:rsidR="00F0720B">
        <w:t xml:space="preserve">and </w:t>
      </w:r>
      <w:r w:rsidRPr="000B0176">
        <w:t>statutory officers</w:t>
      </w:r>
      <w:r w:rsidR="00F0720B">
        <w:t>.</w:t>
      </w:r>
      <w:r>
        <w:t xml:space="preserve"> The </w:t>
      </w:r>
      <w:r w:rsidR="00936EDE">
        <w:t>C</w:t>
      </w:r>
      <w:r>
        <w:t>ommittee extends a special thanks to the Hansard</w:t>
      </w:r>
      <w:r w:rsidR="00F0720B">
        <w:t xml:space="preserve"> and</w:t>
      </w:r>
      <w:r>
        <w:t xml:space="preserve"> Broadcasting staff of the Office of the Legislative Assembly.</w:t>
      </w:r>
    </w:p>
    <w:p w14:paraId="1F222800" w14:textId="75A83F98" w:rsidR="00F1009E" w:rsidRDefault="00F1009E" w:rsidP="00CE2330">
      <w:pPr>
        <w:pStyle w:val="Heading1"/>
        <w:pageBreakBefore/>
        <w:ind w:left="851"/>
      </w:pPr>
      <w:bookmarkStart w:id="17" w:name="_Toc104190782"/>
      <w:r>
        <w:t>Commissioner for Sustainability and the Environment</w:t>
      </w:r>
      <w:bookmarkEnd w:id="17"/>
    </w:p>
    <w:p w14:paraId="7C654E34" w14:textId="21E4ACB0" w:rsidR="00F1009E" w:rsidRPr="006B1BF8" w:rsidRDefault="00AD3665" w:rsidP="00F1009E">
      <w:pPr>
        <w:pStyle w:val="ListNumber2"/>
      </w:pPr>
      <w:r w:rsidRPr="006B1BF8">
        <w:t>The Commissioner for Sustainability and the Environment</w:t>
      </w:r>
      <w:r w:rsidR="0071407A" w:rsidRPr="006B1BF8">
        <w:t xml:space="preserve"> (the Commissioner)</w:t>
      </w:r>
      <w:r w:rsidRPr="006B1BF8">
        <w:t xml:space="preserve"> is an independent statutory position established by the</w:t>
      </w:r>
      <w:r w:rsidR="00F577CF" w:rsidRPr="006B1BF8">
        <w:t xml:space="preserve"> </w:t>
      </w:r>
      <w:hyperlink r:id="rId17" w:tgtFrame="_blank" w:history="1">
        <w:r w:rsidRPr="006B1BF8">
          <w:rPr>
            <w:i/>
            <w:iCs/>
          </w:rPr>
          <w:t>Commissioner for Sustainability and the Environment Act 1993</w:t>
        </w:r>
      </w:hyperlink>
      <w:r w:rsidR="00685435" w:rsidRPr="006B1BF8">
        <w:rPr>
          <w:i/>
          <w:iCs/>
        </w:rPr>
        <w:t xml:space="preserve"> </w:t>
      </w:r>
      <w:r w:rsidR="00685435" w:rsidRPr="006B1BF8">
        <w:t>(the Act)</w:t>
      </w:r>
      <w:r w:rsidRPr="006B1BF8">
        <w:rPr>
          <w:rStyle w:val="FootnoteReference"/>
        </w:rPr>
        <w:footnoteReference w:id="5"/>
      </w:r>
      <w:r w:rsidRPr="006B1BF8">
        <w:rPr>
          <w:i/>
          <w:iCs/>
        </w:rPr>
        <w:t>.</w:t>
      </w:r>
    </w:p>
    <w:p w14:paraId="0837622F" w14:textId="41953EBF" w:rsidR="00AD3665" w:rsidRPr="00685435" w:rsidRDefault="00AD3665" w:rsidP="00AD3665">
      <w:pPr>
        <w:pStyle w:val="ListNumber2"/>
      </w:pPr>
      <w:r w:rsidRPr="00685435">
        <w:t xml:space="preserve">The Commissioner </w:t>
      </w:r>
      <w:r w:rsidR="006B1BF8">
        <w:t>role and</w:t>
      </w:r>
      <w:r w:rsidRPr="00685435">
        <w:t xml:space="preserve"> functions</w:t>
      </w:r>
      <w:r w:rsidR="006B1BF8">
        <w:t xml:space="preserve"> include</w:t>
      </w:r>
      <w:r w:rsidRPr="00685435">
        <w:t>:</w:t>
      </w:r>
    </w:p>
    <w:p w14:paraId="4FBE6271" w14:textId="3AE1FEAD" w:rsidR="00AD3665" w:rsidRPr="00685435" w:rsidRDefault="0071407A" w:rsidP="00AD3665">
      <w:pPr>
        <w:pStyle w:val="ListBullet"/>
        <w:ind w:left="1276" w:hanging="425"/>
      </w:pPr>
      <w:r w:rsidRPr="00685435">
        <w:t>State of the Environment Reporting for the A</w:t>
      </w:r>
      <w:r w:rsidR="007F0697">
        <w:t>CT</w:t>
      </w:r>
      <w:r w:rsidRPr="00685435">
        <w:t xml:space="preserve"> (s19 of the Act)</w:t>
      </w:r>
      <w:r w:rsidR="006B1BF8">
        <w:t>; and</w:t>
      </w:r>
    </w:p>
    <w:p w14:paraId="55D359D3" w14:textId="7E54C9D5" w:rsidR="00AD3665" w:rsidRPr="00685435" w:rsidRDefault="007F0697" w:rsidP="00AD3665">
      <w:pPr>
        <w:pStyle w:val="ListBullet"/>
        <w:ind w:left="1276" w:hanging="425"/>
      </w:pPr>
      <w:r>
        <w:t>i</w:t>
      </w:r>
      <w:r w:rsidR="0071407A" w:rsidRPr="00685435">
        <w:t>nvestigations:</w:t>
      </w:r>
    </w:p>
    <w:p w14:paraId="2829C626" w14:textId="7339FD6B" w:rsidR="00AD3665" w:rsidRPr="00685435" w:rsidRDefault="0071407A" w:rsidP="0071407A">
      <w:pPr>
        <w:pStyle w:val="ListBullet2"/>
      </w:pPr>
      <w:r w:rsidRPr="00685435">
        <w:t>as directed by the Minister (s12(1)(b) of the Act)</w:t>
      </w:r>
      <w:r w:rsidR="006B1BF8">
        <w:t>;</w:t>
      </w:r>
    </w:p>
    <w:p w14:paraId="06BD93D7" w14:textId="4795000E" w:rsidR="0071407A" w:rsidRPr="00685435" w:rsidRDefault="0071407A" w:rsidP="0071407A">
      <w:pPr>
        <w:pStyle w:val="ListBullet2"/>
      </w:pPr>
      <w:r w:rsidRPr="00685435">
        <w:t>at the discretion of the Commissioner, into agencies where actions would have a substantial impact on the environment of the ACT (s12(1)(c) of the Act)</w:t>
      </w:r>
      <w:r w:rsidR="006B1BF8">
        <w:t>;</w:t>
      </w:r>
      <w:r w:rsidRPr="00685435">
        <w:t xml:space="preserve"> and</w:t>
      </w:r>
    </w:p>
    <w:p w14:paraId="65A3791E" w14:textId="20C4B2E1" w:rsidR="00AD3665" w:rsidRPr="00685435" w:rsidRDefault="0071407A" w:rsidP="0071407A">
      <w:pPr>
        <w:pStyle w:val="ListBullet2"/>
      </w:pPr>
      <w:r w:rsidRPr="00685435">
        <w:t>of complaints about the management of the environment by the Territory or a territory authority, or about issues relating to ecologically sustainable development (s13 of the Act)</w:t>
      </w:r>
      <w:r w:rsidR="00AD3665" w:rsidRPr="00685435">
        <w:t>.</w:t>
      </w:r>
      <w:r w:rsidR="00AD3665" w:rsidRPr="00685435">
        <w:rPr>
          <w:rStyle w:val="FootnoteReference"/>
        </w:rPr>
        <w:footnoteReference w:id="6"/>
      </w:r>
    </w:p>
    <w:p w14:paraId="50B307AD" w14:textId="77777777" w:rsidR="00F1009E" w:rsidRPr="00AD5C04" w:rsidRDefault="00F1009E" w:rsidP="00F1009E">
      <w:pPr>
        <w:pStyle w:val="Heading3"/>
      </w:pPr>
      <w:bookmarkStart w:id="18" w:name="_Toc104190783"/>
      <w:r w:rsidRPr="00AD5C04">
        <w:t>Matters considered</w:t>
      </w:r>
      <w:bookmarkEnd w:id="18"/>
    </w:p>
    <w:p w14:paraId="7F3A458B" w14:textId="3CCAD5A2" w:rsidR="00F1009E" w:rsidRPr="006014ED" w:rsidRDefault="00F1009E" w:rsidP="00F1009E">
      <w:pPr>
        <w:pStyle w:val="ListNumber2"/>
      </w:pPr>
      <w:r w:rsidRPr="006014ED">
        <w:t xml:space="preserve">During the </w:t>
      </w:r>
      <w:r w:rsidR="006014ED" w:rsidRPr="006014ED">
        <w:t>Commissioner</w:t>
      </w:r>
      <w:r w:rsidRPr="006014ED">
        <w:t xml:space="preserve">’s appearance before the </w:t>
      </w:r>
      <w:r w:rsidR="00936EDE">
        <w:t>C</w:t>
      </w:r>
      <w:r w:rsidRPr="006014ED">
        <w:t>ommittee on 2</w:t>
      </w:r>
      <w:r w:rsidR="006014ED" w:rsidRPr="006014ED">
        <w:t>5</w:t>
      </w:r>
      <w:r w:rsidRPr="006014ED">
        <w:t xml:space="preserve"> February 2022 the following matters were considered:</w:t>
      </w:r>
    </w:p>
    <w:p w14:paraId="798AF38F" w14:textId="547FAC04" w:rsidR="00F1009E" w:rsidRDefault="00681D99" w:rsidP="006014ED">
      <w:pPr>
        <w:pStyle w:val="ListBullet"/>
        <w:ind w:left="1418" w:hanging="567"/>
      </w:pPr>
      <w:r>
        <w:t>c</w:t>
      </w:r>
      <w:r w:rsidR="00B92E1E">
        <w:t>ommunity engagement</w:t>
      </w:r>
      <w:r w:rsidR="00637434">
        <w:t>;</w:t>
      </w:r>
      <w:r w:rsidR="00F1009E">
        <w:rPr>
          <w:rStyle w:val="FootnoteReference"/>
        </w:rPr>
        <w:footnoteReference w:id="7"/>
      </w:r>
    </w:p>
    <w:p w14:paraId="62AE9DC6" w14:textId="3FDDFD5A" w:rsidR="00F1009E" w:rsidRDefault="00681D99" w:rsidP="006014ED">
      <w:pPr>
        <w:pStyle w:val="ListBullet"/>
        <w:ind w:left="1418" w:hanging="567"/>
      </w:pPr>
      <w:r>
        <w:t>s</w:t>
      </w:r>
      <w:r w:rsidR="006B1BF8">
        <w:t>cope 3 emissions</w:t>
      </w:r>
      <w:r w:rsidR="00637434">
        <w:t>;</w:t>
      </w:r>
      <w:r w:rsidR="00F1009E">
        <w:rPr>
          <w:rStyle w:val="FootnoteReference"/>
        </w:rPr>
        <w:footnoteReference w:id="8"/>
      </w:r>
    </w:p>
    <w:p w14:paraId="5FE79343" w14:textId="1CB1BFBF" w:rsidR="00F1009E" w:rsidRDefault="00681D99" w:rsidP="006014ED">
      <w:pPr>
        <w:pStyle w:val="ListBullet"/>
        <w:ind w:left="1418" w:hanging="567"/>
      </w:pPr>
      <w:r>
        <w:t>s</w:t>
      </w:r>
      <w:r w:rsidR="0067439B">
        <w:t>tate of the lakes and waterways investigation report</w:t>
      </w:r>
      <w:r w:rsidR="00637434">
        <w:t>;</w:t>
      </w:r>
      <w:r w:rsidR="00F1009E">
        <w:rPr>
          <w:rStyle w:val="FootnoteReference"/>
        </w:rPr>
        <w:footnoteReference w:id="9"/>
      </w:r>
    </w:p>
    <w:p w14:paraId="2D086331" w14:textId="2FF0E1BB" w:rsidR="0067439B" w:rsidRPr="00CA137D" w:rsidRDefault="0067439B" w:rsidP="0067439B">
      <w:pPr>
        <w:pStyle w:val="ListBullet"/>
        <w:ind w:left="1418" w:hanging="567"/>
      </w:pPr>
      <w:r w:rsidRPr="00681D99">
        <w:rPr>
          <w:i/>
          <w:iCs/>
        </w:rPr>
        <w:t>Stat</w:t>
      </w:r>
      <w:r w:rsidR="00D85D12">
        <w:rPr>
          <w:i/>
          <w:iCs/>
        </w:rPr>
        <w:t xml:space="preserve">e of the Environment </w:t>
      </w:r>
      <w:r w:rsidRPr="00681D99">
        <w:rPr>
          <w:i/>
          <w:iCs/>
        </w:rPr>
        <w:t>Report</w:t>
      </w:r>
      <w:r w:rsidR="00D85D12">
        <w:rPr>
          <w:i/>
          <w:iCs/>
        </w:rPr>
        <w:t xml:space="preserve"> </w:t>
      </w:r>
      <w:r w:rsidR="00D85D12" w:rsidRPr="00D85D12">
        <w:t>(SoER)</w:t>
      </w:r>
      <w:r w:rsidR="00637434">
        <w:rPr>
          <w:i/>
          <w:iCs/>
        </w:rPr>
        <w:t>;</w:t>
      </w:r>
      <w:r>
        <w:rPr>
          <w:rStyle w:val="FootnoteReference"/>
        </w:rPr>
        <w:footnoteReference w:id="10"/>
      </w:r>
      <w:r w:rsidR="00637434">
        <w:rPr>
          <w:i/>
          <w:iCs/>
        </w:rPr>
        <w:t xml:space="preserve"> </w:t>
      </w:r>
      <w:r w:rsidR="00637434" w:rsidRPr="00637434">
        <w:t>and</w:t>
      </w:r>
    </w:p>
    <w:p w14:paraId="5209657A" w14:textId="6387F6B5" w:rsidR="00F1009E" w:rsidRPr="00CA137D" w:rsidRDefault="00681D99" w:rsidP="006014ED">
      <w:pPr>
        <w:pStyle w:val="ListBullet"/>
        <w:ind w:left="1418" w:hanging="567"/>
      </w:pPr>
      <w:r>
        <w:t>e</w:t>
      </w:r>
      <w:r w:rsidR="0067439B">
        <w:t>ducation resources</w:t>
      </w:r>
      <w:r w:rsidR="00637434">
        <w:t>.</w:t>
      </w:r>
      <w:r w:rsidR="00F1009E">
        <w:rPr>
          <w:rStyle w:val="FootnoteReference"/>
        </w:rPr>
        <w:footnoteReference w:id="11"/>
      </w:r>
    </w:p>
    <w:p w14:paraId="4D86E7FD" w14:textId="77777777" w:rsidR="00F1009E" w:rsidRDefault="00F1009E" w:rsidP="00F1009E">
      <w:pPr>
        <w:pStyle w:val="Heading3"/>
      </w:pPr>
      <w:bookmarkStart w:id="19" w:name="_Toc104190784"/>
      <w:r w:rsidRPr="00AD5C04">
        <w:t>Key Issues</w:t>
      </w:r>
      <w:bookmarkEnd w:id="19"/>
    </w:p>
    <w:p w14:paraId="4B7EB99D" w14:textId="51C2B367" w:rsidR="00F1009E" w:rsidRPr="00AD5C04" w:rsidRDefault="006B1BF8" w:rsidP="00F1009E">
      <w:pPr>
        <w:pStyle w:val="Heading4"/>
      </w:pPr>
      <w:r>
        <w:t>Scope 3 emissions</w:t>
      </w:r>
    </w:p>
    <w:p w14:paraId="57A39AAB" w14:textId="6E58067D" w:rsidR="00F1009E" w:rsidRDefault="00475A0B" w:rsidP="00F1009E">
      <w:pPr>
        <w:pStyle w:val="ListNumber2"/>
      </w:pPr>
      <w:r>
        <w:t>In August 2020 the ACT Minister for Climate Change and Sustainability, Shane Rattenbury MLA, asked the ACT Commissioner for Sustainability and the Environment to evaluate scope 3 greenhouse gas emissions for the ACT.</w:t>
      </w:r>
      <w:r>
        <w:rPr>
          <w:rStyle w:val="FootnoteReference"/>
        </w:rPr>
        <w:footnoteReference w:id="12"/>
      </w:r>
      <w:r w:rsidR="000F666D">
        <w:t xml:space="preserve"> </w:t>
      </w:r>
    </w:p>
    <w:p w14:paraId="41FDCAD1" w14:textId="4DC711CD" w:rsidR="000F666D" w:rsidRDefault="000F666D" w:rsidP="00F1009E">
      <w:pPr>
        <w:pStyle w:val="ListNumber2"/>
      </w:pPr>
      <w:r>
        <w:t xml:space="preserve">The </w:t>
      </w:r>
      <w:r w:rsidRPr="00475A0B">
        <w:rPr>
          <w:i/>
          <w:iCs/>
        </w:rPr>
        <w:t>Scope 3 Greenhouse Gas Emissions in the ACT: An investigation of current scope 3</w:t>
      </w:r>
      <w:r w:rsidR="001F6872">
        <w:rPr>
          <w:i/>
          <w:iCs/>
        </w:rPr>
        <w:t xml:space="preserve"> </w:t>
      </w:r>
      <w:r w:rsidRPr="00475A0B">
        <w:rPr>
          <w:i/>
          <w:iCs/>
        </w:rPr>
        <w:t>emissions and potential future reductions</w:t>
      </w:r>
      <w:r>
        <w:rPr>
          <w:i/>
          <w:iCs/>
        </w:rPr>
        <w:t xml:space="preserve"> </w:t>
      </w:r>
      <w:r>
        <w:t>report stated that</w:t>
      </w:r>
      <w:r w:rsidR="007F0697">
        <w:t xml:space="preserve"> the</w:t>
      </w:r>
      <w:r>
        <w:t>:</w:t>
      </w:r>
    </w:p>
    <w:p w14:paraId="02C8248B" w14:textId="6963CBA9" w:rsidR="000F666D" w:rsidRDefault="000F666D" w:rsidP="000F666D">
      <w:pPr>
        <w:pStyle w:val="Quote"/>
      </w:pPr>
      <w:r>
        <w:t>ACT has an ambitious greenhouse gas reduction target of net zero emissions by 2045. Currently, this considers only direct emissions in the ACT and emissions from purchased electricity, known as scope 1 and 2 emissions, respectively. Emissions produced by goods and services brought in from outside the ACT (scope 3 emissions) are not currently included.</w:t>
      </w:r>
      <w:r>
        <w:rPr>
          <w:rStyle w:val="FootnoteReference"/>
        </w:rPr>
        <w:footnoteReference w:id="13"/>
      </w:r>
    </w:p>
    <w:p w14:paraId="48D9231A" w14:textId="382B8B4E" w:rsidR="00A34512" w:rsidRDefault="00C6468F" w:rsidP="00F1009E">
      <w:pPr>
        <w:pStyle w:val="ListNumber2"/>
      </w:pPr>
      <w:r>
        <w:t xml:space="preserve">The Commissioner told the </w:t>
      </w:r>
      <w:r w:rsidR="00936EDE">
        <w:t>C</w:t>
      </w:r>
      <w:r>
        <w:t>ommittee that</w:t>
      </w:r>
      <w:r w:rsidR="000600CF">
        <w:t xml:space="preserve"> 94 per cent of the ACT’s total emissions fall into the category of scope 3 emissions</w:t>
      </w:r>
      <w:r w:rsidR="00A34512">
        <w:t>, noting that when a jurisdiction talks about meeting net zero by 2045, only scope 1 and 2 emissions are included in reporting against such a target</w:t>
      </w:r>
      <w:r w:rsidR="000600CF">
        <w:t>.</w:t>
      </w:r>
      <w:r w:rsidR="00A107AC">
        <w:rPr>
          <w:rStyle w:val="FootnoteReference"/>
        </w:rPr>
        <w:footnoteReference w:id="14"/>
      </w:r>
      <w:r w:rsidR="001B79EA">
        <w:t xml:space="preserve"> She also noted that scope 2 emissions are now reported as zero since 100 per cent renewable electricity in the ACT was achieved in 2020.</w:t>
      </w:r>
      <w:r w:rsidR="001B79EA">
        <w:rPr>
          <w:rStyle w:val="FootnoteReference"/>
        </w:rPr>
        <w:footnoteReference w:id="15"/>
      </w:r>
    </w:p>
    <w:p w14:paraId="032EBFFF" w14:textId="39037A8B" w:rsidR="00681D99" w:rsidRDefault="00681D99" w:rsidP="00F1009E">
      <w:pPr>
        <w:pStyle w:val="ListNumber2"/>
      </w:pPr>
      <w:r w:rsidRPr="00681D99">
        <w:t xml:space="preserve">The </w:t>
      </w:r>
      <w:r w:rsidRPr="00475A0B">
        <w:rPr>
          <w:i/>
          <w:iCs/>
        </w:rPr>
        <w:t>Scope 3 Greenhouse Gas Emissions in the ACT: An investigation of current scope 3</w:t>
      </w:r>
      <w:r>
        <w:rPr>
          <w:i/>
          <w:iCs/>
        </w:rPr>
        <w:t> </w:t>
      </w:r>
      <w:r w:rsidRPr="00475A0B">
        <w:rPr>
          <w:i/>
          <w:iCs/>
        </w:rPr>
        <w:t>emissions and potential future reductions</w:t>
      </w:r>
      <w:r>
        <w:rPr>
          <w:i/>
          <w:iCs/>
        </w:rPr>
        <w:t xml:space="preserve"> </w:t>
      </w:r>
      <w:r>
        <w:t xml:space="preserve">report highlighted the top six scope 3 emissions groups </w:t>
      </w:r>
      <w:r w:rsidR="00AF45AB">
        <w:t xml:space="preserve">in the ACT </w:t>
      </w:r>
      <w:r>
        <w:t>as:</w:t>
      </w:r>
    </w:p>
    <w:p w14:paraId="1EC8E2F7" w14:textId="1AFCB34A" w:rsidR="00681D99" w:rsidRDefault="00AF45AB" w:rsidP="00681D99">
      <w:pPr>
        <w:pStyle w:val="ListBullet"/>
        <w:ind w:left="1418" w:hanging="567"/>
      </w:pPr>
      <w:r>
        <w:t>t</w:t>
      </w:r>
      <w:r w:rsidR="00681D99">
        <w:t>ransport (14.7%)</w:t>
      </w:r>
      <w:r>
        <w:t>—</w:t>
      </w:r>
      <w:r w:rsidR="00681D99">
        <w:t>public and private transport by road, rail, air and sea;</w:t>
      </w:r>
    </w:p>
    <w:p w14:paraId="13493567" w14:textId="37BD47C3" w:rsidR="00681D99" w:rsidRDefault="00AF45AB" w:rsidP="00681D99">
      <w:pPr>
        <w:pStyle w:val="ListBullet"/>
        <w:ind w:left="1418" w:hanging="567"/>
      </w:pPr>
      <w:r>
        <w:t>f</w:t>
      </w:r>
      <w:r w:rsidR="00681D99">
        <w:t>ood (11.9%)</w:t>
      </w:r>
      <w:r>
        <w:t>—</w:t>
      </w:r>
      <w:r w:rsidR="00681D99">
        <w:t>includes agriculture, fishing and forestry;</w:t>
      </w:r>
    </w:p>
    <w:p w14:paraId="43C3ED62" w14:textId="206BBC14" w:rsidR="00681D99" w:rsidRDefault="00AF45AB" w:rsidP="00681D99">
      <w:pPr>
        <w:pStyle w:val="ListBullet"/>
        <w:ind w:left="1418" w:hanging="567"/>
      </w:pPr>
      <w:r>
        <w:t>r</w:t>
      </w:r>
      <w:r w:rsidR="00681D99">
        <w:t xml:space="preserve">etail trade </w:t>
      </w:r>
      <w:r w:rsidR="004439EA">
        <w:t>(11.7%)</w:t>
      </w:r>
      <w:r>
        <w:t>—</w:t>
      </w:r>
      <w:r w:rsidR="00681D99">
        <w:t>internation</w:t>
      </w:r>
      <w:r w:rsidR="004439EA">
        <w:t>al</w:t>
      </w:r>
      <w:r w:rsidR="00681D99">
        <w:t xml:space="preserve"> trade, manufacturing and transport</w:t>
      </w:r>
      <w:r w:rsidR="004439EA">
        <w:t>;</w:t>
      </w:r>
    </w:p>
    <w:p w14:paraId="4172B38C" w14:textId="39CA13D1" w:rsidR="004439EA" w:rsidRDefault="00AF45AB" w:rsidP="00681D99">
      <w:pPr>
        <w:pStyle w:val="ListBullet"/>
        <w:ind w:left="1418" w:hanging="567"/>
      </w:pPr>
      <w:r>
        <w:t>c</w:t>
      </w:r>
      <w:r w:rsidR="004439EA">
        <w:t>onstruction (9.3%)</w:t>
      </w:r>
      <w:r>
        <w:t>—</w:t>
      </w:r>
      <w:r w:rsidR="004439EA">
        <w:t>includes manufacturing, electricity, gas, water and waste services;</w:t>
      </w:r>
    </w:p>
    <w:p w14:paraId="32C76ADD" w14:textId="77777777" w:rsidR="007F0697" w:rsidRDefault="00AF45AB" w:rsidP="00477594">
      <w:pPr>
        <w:pStyle w:val="ListBullet"/>
        <w:ind w:left="1418" w:hanging="567"/>
      </w:pPr>
      <w:r>
        <w:t>p</w:t>
      </w:r>
      <w:r w:rsidR="004439EA">
        <w:t>ublic administration and safety (9.1%)</w:t>
      </w:r>
      <w:r>
        <w:t>—</w:t>
      </w:r>
      <w:r w:rsidR="004439EA">
        <w:t>defence force and services such as police</w:t>
      </w:r>
      <w:r>
        <w:t xml:space="preserve"> and fire and emergency</w:t>
      </w:r>
      <w:r w:rsidR="004439EA">
        <w:t>; and</w:t>
      </w:r>
      <w:r w:rsidR="007F0697">
        <w:t xml:space="preserve"> </w:t>
      </w:r>
    </w:p>
    <w:p w14:paraId="507B7996" w14:textId="6584CD5E" w:rsidR="004439EA" w:rsidRDefault="00AF45AB" w:rsidP="00477594">
      <w:pPr>
        <w:pStyle w:val="ListBullet"/>
        <w:ind w:left="1418" w:hanging="567"/>
      </w:pPr>
      <w:r>
        <w:t>m</w:t>
      </w:r>
      <w:r w:rsidR="004439EA">
        <w:t>anufacturing (9.1%)</w:t>
      </w:r>
      <w:r>
        <w:t>—</w:t>
      </w:r>
      <w:r w:rsidR="004439EA">
        <w:t>international and Australian, includes fuels burnt and gases released for the manufacture of energy intensive materials such as aluminium, steel and cement.</w:t>
      </w:r>
      <w:r w:rsidR="004439EA">
        <w:rPr>
          <w:rStyle w:val="FootnoteReference"/>
        </w:rPr>
        <w:footnoteReference w:id="16"/>
      </w:r>
    </w:p>
    <w:p w14:paraId="7C57D83A" w14:textId="2CCBC230" w:rsidR="00C6468F" w:rsidRDefault="004439EA" w:rsidP="004439EA">
      <w:pPr>
        <w:pStyle w:val="ListNumber2"/>
      </w:pPr>
      <w:r>
        <w:t>T</w:t>
      </w:r>
      <w:r w:rsidR="00C6468F">
        <w:t>he ACT’s scope 3 emissions originat</w:t>
      </w:r>
      <w:r>
        <w:t>ing</w:t>
      </w:r>
      <w:r w:rsidR="00C6468F">
        <w:t xml:space="preserve"> </w:t>
      </w:r>
      <w:r w:rsidR="00637434">
        <w:t xml:space="preserve">from </w:t>
      </w:r>
      <w:r w:rsidR="00C6468F">
        <w:t xml:space="preserve">outside Australia </w:t>
      </w:r>
      <w:r>
        <w:t>account for approximately 30 per cent of the total</w:t>
      </w:r>
      <w:r w:rsidR="00EF15DC">
        <w:t xml:space="preserve">, while </w:t>
      </w:r>
      <w:r>
        <w:t xml:space="preserve">within Australia </w:t>
      </w:r>
      <w:r w:rsidR="00EF15DC">
        <w:t>emissions originat</w:t>
      </w:r>
      <w:r w:rsidR="00637434">
        <w:t>ing</w:t>
      </w:r>
      <w:r w:rsidR="00EF15DC">
        <w:t xml:space="preserve"> from Queensland (19%), </w:t>
      </w:r>
      <w:r w:rsidR="00C6468F">
        <w:t xml:space="preserve">New South Wales </w:t>
      </w:r>
      <w:r w:rsidR="00EF15DC">
        <w:t>(18%) and</w:t>
      </w:r>
      <w:r w:rsidR="00C6468F">
        <w:t xml:space="preserve"> Victoria </w:t>
      </w:r>
      <w:r w:rsidR="00EF15DC">
        <w:t xml:space="preserve">(13%) account for more than 50 percent of the </w:t>
      </w:r>
      <w:r w:rsidR="00637434">
        <w:t xml:space="preserve">ACT’s </w:t>
      </w:r>
      <w:r w:rsidR="00EF15DC">
        <w:t>total scope 3 emissions</w:t>
      </w:r>
      <w:r>
        <w:t>.</w:t>
      </w:r>
      <w:r>
        <w:rPr>
          <w:rStyle w:val="FootnoteReference"/>
        </w:rPr>
        <w:footnoteReference w:id="17"/>
      </w:r>
    </w:p>
    <w:p w14:paraId="5E4D3756" w14:textId="631DD0A5" w:rsidR="005411C0" w:rsidRDefault="007F0697" w:rsidP="005411C0">
      <w:pPr>
        <w:pStyle w:val="ListNumber2"/>
      </w:pPr>
      <w:r>
        <w:t xml:space="preserve">The </w:t>
      </w:r>
      <w:r w:rsidR="000729FE">
        <w:t xml:space="preserve">Minister told the </w:t>
      </w:r>
      <w:r w:rsidR="00936EDE">
        <w:t>C</w:t>
      </w:r>
      <w:r w:rsidR="000729FE">
        <w:t>ommittee that he is responsible for coordinating the government response to t</w:t>
      </w:r>
      <w:r w:rsidR="00593D0E">
        <w:t>he</w:t>
      </w:r>
      <w:r w:rsidR="00593D0E" w:rsidRPr="00593D0E">
        <w:t xml:space="preserve"> </w:t>
      </w:r>
      <w:r w:rsidR="00593D0E" w:rsidRPr="003A3562">
        <w:t xml:space="preserve">Office </w:t>
      </w:r>
      <w:r w:rsidR="00593D0E">
        <w:t>of</w:t>
      </w:r>
      <w:r w:rsidR="00593D0E" w:rsidRPr="003A3562">
        <w:t xml:space="preserve"> the Commissioner for Sustainability and the Environment</w:t>
      </w:r>
      <w:r w:rsidR="00593D0E">
        <w:t xml:space="preserve"> (</w:t>
      </w:r>
      <w:r>
        <w:t>OCSE</w:t>
      </w:r>
      <w:r w:rsidR="00593D0E">
        <w:t>)</w:t>
      </w:r>
      <w:r>
        <w:t xml:space="preserve"> </w:t>
      </w:r>
      <w:r w:rsidR="000729FE">
        <w:t xml:space="preserve">scope 3 emission report. The </w:t>
      </w:r>
      <w:r w:rsidR="005C1E55">
        <w:t>C</w:t>
      </w:r>
      <w:r w:rsidR="000729FE">
        <w:t>ommissioner made 12 recommendations cover</w:t>
      </w:r>
      <w:r w:rsidR="005411C0">
        <w:t>ing</w:t>
      </w:r>
      <w:r w:rsidR="000729FE">
        <w:t xml:space="preserve"> a range of government areas, so </w:t>
      </w:r>
      <w:r w:rsidR="005411C0">
        <w:t xml:space="preserve">he is </w:t>
      </w:r>
      <w:r w:rsidR="000729FE">
        <w:t>work</w:t>
      </w:r>
      <w:r w:rsidR="005411C0">
        <w:t>ing</w:t>
      </w:r>
      <w:r w:rsidR="000729FE">
        <w:t xml:space="preserve"> with other ministers to put </w:t>
      </w:r>
      <w:r w:rsidR="001F6872">
        <w:t>a</w:t>
      </w:r>
      <w:r w:rsidR="000729FE">
        <w:t xml:space="preserve"> response together. </w:t>
      </w:r>
      <w:r w:rsidR="005411C0">
        <w:t>Formally the government response has to be done within six months of receiving the report from the commissioner</w:t>
      </w:r>
      <w:r w:rsidR="00F652ED">
        <w:t>,</w:t>
      </w:r>
      <w:r w:rsidR="005411C0">
        <w:t xml:space="preserve"> </w:t>
      </w:r>
      <w:r w:rsidR="001F6872">
        <w:t>the deadline is</w:t>
      </w:r>
      <w:r w:rsidR="005411C0">
        <w:t xml:space="preserve"> </w:t>
      </w:r>
      <w:r w:rsidR="00F652ED">
        <w:t xml:space="preserve">now </w:t>
      </w:r>
      <w:r w:rsidR="005411C0">
        <w:t>getting fairly close. He also noted that:</w:t>
      </w:r>
    </w:p>
    <w:p w14:paraId="1FE57638" w14:textId="664AF3CB" w:rsidR="000729FE" w:rsidRDefault="000729FE" w:rsidP="005411C0">
      <w:pPr>
        <w:pStyle w:val="Quote"/>
      </w:pPr>
      <w:r>
        <w:t>I think it is a really valuable report that the commissioner has given us, because it is one of the first times that anybody has really looked at scope 3 emissions, certainly in Australia. Even globally, there has not been a lot of work on this. I</w:t>
      </w:r>
      <w:r w:rsidR="00F652ED">
        <w:t> </w:t>
      </w:r>
      <w:r>
        <w:t>think it puts the ACT in a good position to really start thinking about how to tackle scope 3 emissions.</w:t>
      </w:r>
      <w:r w:rsidR="005411C0">
        <w:rPr>
          <w:rStyle w:val="FootnoteReference"/>
        </w:rPr>
        <w:footnoteReference w:id="18"/>
      </w:r>
    </w:p>
    <w:p w14:paraId="4B33158D" w14:textId="25AAC6EA" w:rsidR="00F652ED" w:rsidRDefault="00F652ED" w:rsidP="00F652ED">
      <w:pPr>
        <w:pStyle w:val="ListNumber2"/>
      </w:pPr>
      <w:r>
        <w:t xml:space="preserve">A series of questions on notice (QON) were asked of ministers in relation to scope 3 </w:t>
      </w:r>
      <w:r w:rsidR="00593D0E">
        <w:t xml:space="preserve">emissions </w:t>
      </w:r>
      <w:r>
        <w:t xml:space="preserve">reporting. In their answers to </w:t>
      </w:r>
      <w:hyperlink r:id="rId18" w:history="1">
        <w:r w:rsidRPr="00F652ED">
          <w:rPr>
            <w:rStyle w:val="Hyperlink"/>
          </w:rPr>
          <w:t>ECCB QON No. 06</w:t>
        </w:r>
      </w:hyperlink>
      <w:r>
        <w:t xml:space="preserve">, </w:t>
      </w:r>
      <w:hyperlink r:id="rId19" w:history="1">
        <w:r w:rsidRPr="00F652ED">
          <w:rPr>
            <w:rStyle w:val="Hyperlink"/>
          </w:rPr>
          <w:t>QON No. 8</w:t>
        </w:r>
      </w:hyperlink>
      <w:r>
        <w:t xml:space="preserve">, </w:t>
      </w:r>
      <w:hyperlink r:id="rId20" w:history="1">
        <w:r w:rsidRPr="00F652ED">
          <w:rPr>
            <w:rStyle w:val="Hyperlink"/>
          </w:rPr>
          <w:t>QON No. 9</w:t>
        </w:r>
      </w:hyperlink>
      <w:r>
        <w:t xml:space="preserve">, </w:t>
      </w:r>
      <w:hyperlink r:id="rId21" w:history="1">
        <w:r w:rsidRPr="00F652ED">
          <w:rPr>
            <w:rStyle w:val="Hyperlink"/>
          </w:rPr>
          <w:t>QON No. 11</w:t>
        </w:r>
      </w:hyperlink>
      <w:r>
        <w:t xml:space="preserve">, </w:t>
      </w:r>
      <w:hyperlink r:id="rId22" w:history="1">
        <w:r w:rsidRPr="00F652ED">
          <w:rPr>
            <w:rStyle w:val="Hyperlink"/>
          </w:rPr>
          <w:t>QON No. 12</w:t>
        </w:r>
      </w:hyperlink>
      <w:r>
        <w:t xml:space="preserve"> and </w:t>
      </w:r>
      <w:hyperlink r:id="rId23" w:history="1">
        <w:r w:rsidRPr="00F652ED">
          <w:rPr>
            <w:rStyle w:val="Hyperlink"/>
          </w:rPr>
          <w:t>QON No. 13</w:t>
        </w:r>
      </w:hyperlink>
      <w:r>
        <w:t xml:space="preserve"> all confirmed that current government reporting only includes scope 1 and 2 emissions.</w:t>
      </w:r>
    </w:p>
    <w:p w14:paraId="3A717BC5" w14:textId="77777777" w:rsidR="00F1009E" w:rsidRDefault="00F1009E" w:rsidP="00F1009E">
      <w:pPr>
        <w:pStyle w:val="Heading5"/>
      </w:pPr>
      <w:r>
        <w:t>Committee comment</w:t>
      </w:r>
    </w:p>
    <w:p w14:paraId="2EA612C1" w14:textId="78817DAE" w:rsidR="00F1009E" w:rsidRPr="00637434" w:rsidRDefault="00F1009E" w:rsidP="00F1009E">
      <w:pPr>
        <w:pStyle w:val="ListNumber2"/>
      </w:pPr>
      <w:r w:rsidRPr="00637434">
        <w:t xml:space="preserve">The Committee is of the view that </w:t>
      </w:r>
      <w:r w:rsidR="000F666D" w:rsidRPr="00637434">
        <w:t xml:space="preserve">for the ACT to reach its goal of net zero by 2045, targets for all emissions need to be set (scope 1, 2 and 3), </w:t>
      </w:r>
      <w:r w:rsidR="00C6468F" w:rsidRPr="00637434">
        <w:t xml:space="preserve">noting </w:t>
      </w:r>
      <w:r w:rsidR="000600CF" w:rsidRPr="00637434">
        <w:t>scope 2 emissions were reduced to zero when the ACT achieved 100 per cent renewable energy supply in 2020</w:t>
      </w:r>
      <w:r w:rsidR="00C6468F" w:rsidRPr="00637434">
        <w:t>. Future emissions reporting by the government</w:t>
      </w:r>
      <w:r w:rsidR="000F666D" w:rsidRPr="00637434">
        <w:t xml:space="preserve"> </w:t>
      </w:r>
      <w:r w:rsidR="00C6468F" w:rsidRPr="00637434">
        <w:t>should include scope 3 emissions</w:t>
      </w:r>
      <w:r w:rsidRPr="00637434">
        <w:t>.</w:t>
      </w:r>
    </w:p>
    <w:tbl>
      <w:tblPr>
        <w:tblStyle w:val="Recommendationbox"/>
        <w:tblW w:w="0" w:type="auto"/>
        <w:tblLook w:val="04A0" w:firstRow="1" w:lastRow="0" w:firstColumn="1" w:lastColumn="0" w:noHBand="0" w:noVBand="1"/>
      </w:tblPr>
      <w:tblGrid>
        <w:gridCol w:w="8175"/>
      </w:tblGrid>
      <w:tr w:rsidR="00F1009E" w14:paraId="79AEEF63" w14:textId="77777777" w:rsidTr="0062689E">
        <w:tc>
          <w:tcPr>
            <w:tcW w:w="7891" w:type="dxa"/>
          </w:tcPr>
          <w:p w14:paraId="342A35F4" w14:textId="77777777" w:rsidR="00F1009E" w:rsidRDefault="00F1009E" w:rsidP="0062689E">
            <w:pPr>
              <w:pStyle w:val="Recommendationheading"/>
            </w:pPr>
            <w:bookmarkStart w:id="20" w:name="_Toc104190184"/>
            <w:r>
              <w:t xml:space="preserve">Recommendation </w:t>
            </w:r>
            <w:r>
              <w:fldChar w:fldCharType="begin"/>
            </w:r>
            <w:r>
              <w:instrText xml:space="preserve"> AUTONUMLGL \* Arabic\e </w:instrText>
            </w:r>
            <w:r>
              <w:fldChar w:fldCharType="end"/>
            </w:r>
            <w:bookmarkEnd w:id="20"/>
          </w:p>
          <w:p w14:paraId="5264A230" w14:textId="15CAC966" w:rsidR="006B1BF8" w:rsidRPr="006B1BF8" w:rsidRDefault="00F1009E" w:rsidP="0027008D">
            <w:pPr>
              <w:pStyle w:val="Recommendationbody"/>
            </w:pPr>
            <w:bookmarkStart w:id="21" w:name="_Toc104190185"/>
            <w:r w:rsidRPr="00191D50">
              <w:t xml:space="preserve">The Committee recommends that the ACT Government </w:t>
            </w:r>
            <w:r w:rsidR="006B1BF8" w:rsidRPr="00191D50">
              <w:t xml:space="preserve">respond as soon as possible to the Commissioner for Sustainability and the Environment's recommendations on </w:t>
            </w:r>
            <w:r w:rsidR="00F652ED">
              <w:t>s</w:t>
            </w:r>
            <w:r w:rsidR="006B1BF8" w:rsidRPr="00191D50">
              <w:t>cope 3 emissions and take a proactive response to track and reduce these</w:t>
            </w:r>
            <w:r w:rsidR="00191D50" w:rsidRPr="00191D50">
              <w:t xml:space="preserve"> given that </w:t>
            </w:r>
            <w:r w:rsidR="00F652ED">
              <w:t>s</w:t>
            </w:r>
            <w:r w:rsidR="00191D50" w:rsidRPr="00191D50">
              <w:t>cope 3 emissions account for 94% of Canberra's carbon footprint</w:t>
            </w:r>
            <w:r w:rsidRPr="00191D50">
              <w:t>.</w:t>
            </w:r>
            <w:bookmarkEnd w:id="21"/>
          </w:p>
        </w:tc>
      </w:tr>
    </w:tbl>
    <w:p w14:paraId="4722B501" w14:textId="170BA130" w:rsidR="00F1009E" w:rsidRPr="00AD5C04" w:rsidRDefault="00C3144B" w:rsidP="00F1009E">
      <w:pPr>
        <w:pStyle w:val="Heading4"/>
      </w:pPr>
      <w:r>
        <w:t>State of the Environment Report</w:t>
      </w:r>
    </w:p>
    <w:p w14:paraId="61E8ABD5" w14:textId="2EA64558" w:rsidR="00C3144B" w:rsidRPr="00BB1979" w:rsidRDefault="00637434" w:rsidP="00C5253E">
      <w:pPr>
        <w:pStyle w:val="ListNumber2"/>
        <w:keepNext/>
        <w:keepLines/>
      </w:pPr>
      <w:r w:rsidRPr="00BB1979">
        <w:t>The Committee note</w:t>
      </w:r>
      <w:r w:rsidR="00C3144B" w:rsidRPr="00BB1979">
        <w:t>d r</w:t>
      </w:r>
      <w:r w:rsidRPr="00BB1979">
        <w:t>ecommendation 16 of the 2019 SoER</w:t>
      </w:r>
      <w:r w:rsidR="00C3144B" w:rsidRPr="00BB1979">
        <w:t xml:space="preserve"> as follows</w:t>
      </w:r>
      <w:r w:rsidRPr="00BB1979">
        <w:t>:</w:t>
      </w:r>
    </w:p>
    <w:p w14:paraId="56FC6A10" w14:textId="3CD1A067" w:rsidR="00C3144B" w:rsidRDefault="00637434" w:rsidP="00C3144B">
      <w:pPr>
        <w:pStyle w:val="Quote"/>
      </w:pPr>
      <w:r w:rsidRPr="00051E52">
        <w:t>explore incentives to increase the uptake of public transport, car and ride sharing options, and active travel, including cycling amongst women and girls</w:t>
      </w:r>
      <w:r w:rsidR="00C3144B">
        <w:t>.</w:t>
      </w:r>
    </w:p>
    <w:p w14:paraId="500255B7" w14:textId="5BABEEEB" w:rsidR="00C61855" w:rsidRDefault="00C61855" w:rsidP="00F1009E">
      <w:pPr>
        <w:pStyle w:val="ListNumber2"/>
      </w:pPr>
      <w:r>
        <w:t xml:space="preserve">The OCSE </w:t>
      </w:r>
      <w:r w:rsidR="00593D0E" w:rsidRPr="00593D0E">
        <w:rPr>
          <w:i/>
          <w:iCs/>
        </w:rPr>
        <w:t>A</w:t>
      </w:r>
      <w:r w:rsidRPr="00593D0E">
        <w:rPr>
          <w:i/>
          <w:iCs/>
        </w:rPr>
        <w:t xml:space="preserve">nnual </w:t>
      </w:r>
      <w:r w:rsidR="00593D0E" w:rsidRPr="00593D0E">
        <w:rPr>
          <w:i/>
          <w:iCs/>
        </w:rPr>
        <w:t>R</w:t>
      </w:r>
      <w:r w:rsidRPr="00593D0E">
        <w:rPr>
          <w:i/>
          <w:iCs/>
        </w:rPr>
        <w:t>eport</w:t>
      </w:r>
      <w:r w:rsidR="00593D0E" w:rsidRPr="00593D0E">
        <w:rPr>
          <w:i/>
          <w:iCs/>
        </w:rPr>
        <w:t xml:space="preserve"> 2020-2021</w:t>
      </w:r>
      <w:r>
        <w:t xml:space="preserve"> stated that</w:t>
      </w:r>
      <w:r w:rsidR="00593D0E">
        <w:t xml:space="preserve"> the</w:t>
      </w:r>
      <w:r>
        <w:t>:</w:t>
      </w:r>
    </w:p>
    <w:p w14:paraId="799172A2" w14:textId="7466C771" w:rsidR="00085CBC" w:rsidRDefault="00085CBC" w:rsidP="00C61855">
      <w:pPr>
        <w:pStyle w:val="Quote"/>
      </w:pPr>
      <w:r>
        <w:t>ACT continues to use a range of options to increase public transport uptake and reduce access barriers, including free off-peak travel periods, better stop and station infrastructure and interchange facilities, simplified timetabling, route classification and passenger information services, expanded park and ride facilities, improved lighting, integrated ticketing between public transport modes, as well as marketing aimed at attracting more users, more often.</w:t>
      </w:r>
      <w:r w:rsidR="00C61855">
        <w:rPr>
          <w:rStyle w:val="FootnoteReference"/>
        </w:rPr>
        <w:footnoteReference w:id="19"/>
      </w:r>
    </w:p>
    <w:p w14:paraId="35B77356" w14:textId="46DE2229" w:rsidR="00011A02" w:rsidRDefault="00011A02" w:rsidP="00F1009E">
      <w:pPr>
        <w:pStyle w:val="ListNumber2"/>
      </w:pPr>
      <w:r>
        <w:t>The Commissioner stated in her answer to Question Taken on Notice</w:t>
      </w:r>
      <w:r w:rsidR="000E5FC6">
        <w:t xml:space="preserve"> (QTON)</w:t>
      </w:r>
      <w:r>
        <w:t xml:space="preserve"> </w:t>
      </w:r>
      <w:hyperlink r:id="rId24" w:history="1">
        <w:r w:rsidR="000E5FC6" w:rsidRPr="000E5FC6">
          <w:rPr>
            <w:rStyle w:val="Hyperlink"/>
          </w:rPr>
          <w:t xml:space="preserve">No. </w:t>
        </w:r>
        <w:r w:rsidRPr="000E5FC6">
          <w:rPr>
            <w:rStyle w:val="Hyperlink"/>
          </w:rPr>
          <w:t>ECCB1</w:t>
        </w:r>
      </w:hyperlink>
      <w:r>
        <w:t xml:space="preserve"> </w:t>
      </w:r>
      <w:r w:rsidR="00085CBC">
        <w:t xml:space="preserve">(received 7 March 2022) </w:t>
      </w:r>
      <w:r>
        <w:t>that</w:t>
      </w:r>
      <w:r w:rsidR="00637434" w:rsidRPr="00051E52">
        <w:t xml:space="preserve"> the </w:t>
      </w:r>
      <w:r>
        <w:t>Government agreed to recommendation</w:t>
      </w:r>
      <w:r w:rsidR="00D85D12">
        <w:t xml:space="preserve"> 16</w:t>
      </w:r>
      <w:r w:rsidR="00085CBC">
        <w:t xml:space="preserve"> in its response to the report. She noted the following actions had been undertaken to address this recommendation:</w:t>
      </w:r>
    </w:p>
    <w:p w14:paraId="7750A9A1" w14:textId="713F5131" w:rsidR="00085CBC" w:rsidRDefault="00085CBC" w:rsidP="00085CBC">
      <w:pPr>
        <w:pStyle w:val="ListBullet"/>
        <w:ind w:left="1418" w:hanging="567"/>
      </w:pPr>
      <w:r>
        <w:t>delivery of the ACT Transport Strategy 2020;</w:t>
      </w:r>
    </w:p>
    <w:p w14:paraId="58B8EE62" w14:textId="016C4DE8" w:rsidR="00D85D12" w:rsidRDefault="00085CBC" w:rsidP="00085CBC">
      <w:pPr>
        <w:pStyle w:val="ListBullet"/>
        <w:ind w:left="1418" w:hanging="567"/>
      </w:pPr>
      <w:r>
        <w:t xml:space="preserve">completion of projects to encourage walking and cycling in town centres such as </w:t>
      </w:r>
      <w:r w:rsidR="00D85D12">
        <w:t>the Tuggeranong Town Centre,</w:t>
      </w:r>
      <w:r>
        <w:t xml:space="preserve"> Belconnen Bikeway</w:t>
      </w:r>
      <w:r w:rsidR="00D85D12">
        <w:t xml:space="preserve"> and</w:t>
      </w:r>
      <w:r>
        <w:t xml:space="preserve"> Woden Cycle Loop</w:t>
      </w:r>
      <w:r w:rsidR="00D85D12">
        <w:t>; and</w:t>
      </w:r>
    </w:p>
    <w:p w14:paraId="251AC528" w14:textId="17A0291E" w:rsidR="00085CBC" w:rsidRDefault="000E5FC6" w:rsidP="001877D5">
      <w:pPr>
        <w:pStyle w:val="ListBullet"/>
        <w:ind w:left="1418" w:hanging="567"/>
      </w:pPr>
      <w:r>
        <w:t xml:space="preserve">installing </w:t>
      </w:r>
      <w:r w:rsidR="00D85D12">
        <w:t>more passing distance signage in high cycling traffic areas</w:t>
      </w:r>
      <w:r w:rsidR="00085CBC">
        <w:t>.</w:t>
      </w:r>
      <w:r w:rsidR="00D85D12">
        <w:rPr>
          <w:rStyle w:val="FootnoteReference"/>
        </w:rPr>
        <w:footnoteReference w:id="20"/>
      </w:r>
    </w:p>
    <w:p w14:paraId="43853215" w14:textId="715DE2F4" w:rsidR="004029D6" w:rsidRDefault="004029D6" w:rsidP="00F1009E">
      <w:pPr>
        <w:pStyle w:val="ListNumber2"/>
      </w:pPr>
      <w:r>
        <w:t xml:space="preserve">The </w:t>
      </w:r>
      <w:r w:rsidR="00637434" w:rsidRPr="00051E52">
        <w:t xml:space="preserve">Commissioner </w:t>
      </w:r>
      <w:r w:rsidR="00593D0E">
        <w:t xml:space="preserve">also </w:t>
      </w:r>
      <w:r>
        <w:t>noted however that</w:t>
      </w:r>
      <w:r w:rsidR="00593D0E">
        <w:t xml:space="preserve"> the</w:t>
      </w:r>
      <w:r>
        <w:t>:</w:t>
      </w:r>
    </w:p>
    <w:p w14:paraId="1986D3F0" w14:textId="343AF83B" w:rsidR="00F1009E" w:rsidRDefault="00A65A1D" w:rsidP="004029D6">
      <w:pPr>
        <w:pStyle w:val="Quote"/>
      </w:pPr>
      <w:r>
        <w:t>…</w:t>
      </w:r>
      <w:r w:rsidR="00637434" w:rsidRPr="00051E52">
        <w:t>actions taken to address the recommendation do not specifically target women and girls and their unique barriers to uptake of active transport</w:t>
      </w:r>
      <w:r w:rsidR="00D85D12">
        <w:t xml:space="preserve"> </w:t>
      </w:r>
      <w:r w:rsidR="00637434" w:rsidRPr="00051E52">
        <w:t>(e.g. from childcare and household labour leading to ‘trip-chaining’)</w:t>
      </w:r>
      <w:r w:rsidR="004029D6">
        <w:t>. Further progress is required to increase uptake for this demographic.</w:t>
      </w:r>
      <w:r w:rsidR="004029D6">
        <w:rPr>
          <w:rStyle w:val="FootnoteReference"/>
        </w:rPr>
        <w:footnoteReference w:id="21"/>
      </w:r>
    </w:p>
    <w:p w14:paraId="647D593B" w14:textId="77777777" w:rsidR="00F1009E" w:rsidRDefault="00F1009E" w:rsidP="00F1009E">
      <w:pPr>
        <w:pStyle w:val="Heading5"/>
      </w:pPr>
      <w:r>
        <w:t>Committee comment</w:t>
      </w:r>
    </w:p>
    <w:p w14:paraId="37D50B5E" w14:textId="68192A31" w:rsidR="00F1009E" w:rsidRPr="004029D6" w:rsidRDefault="00F1009E" w:rsidP="00F1009E">
      <w:pPr>
        <w:pStyle w:val="ListNumber2"/>
      </w:pPr>
      <w:r w:rsidRPr="004029D6">
        <w:t xml:space="preserve">The Committee </w:t>
      </w:r>
      <w:r w:rsidR="00637434" w:rsidRPr="004029D6">
        <w:t>is of the view</w:t>
      </w:r>
      <w:r w:rsidR="004029D6" w:rsidRPr="004029D6">
        <w:t xml:space="preserve"> that further actions need to be identified to improve the uptake of active travel by women and girls who can perceive such travel as unsafe, or inconvenient for family reasons such as travelling to and from work via childcare.</w:t>
      </w:r>
    </w:p>
    <w:tbl>
      <w:tblPr>
        <w:tblStyle w:val="Recommendationbox"/>
        <w:tblW w:w="0" w:type="auto"/>
        <w:tblLook w:val="04A0" w:firstRow="1" w:lastRow="0" w:firstColumn="1" w:lastColumn="0" w:noHBand="0" w:noVBand="1"/>
      </w:tblPr>
      <w:tblGrid>
        <w:gridCol w:w="8175"/>
      </w:tblGrid>
      <w:tr w:rsidR="00F1009E" w14:paraId="2E3458C2" w14:textId="77777777" w:rsidTr="0062689E">
        <w:tc>
          <w:tcPr>
            <w:tcW w:w="7891" w:type="dxa"/>
          </w:tcPr>
          <w:p w14:paraId="0321F450" w14:textId="0EB09115" w:rsidR="00F1009E" w:rsidRDefault="00F1009E" w:rsidP="00C5253E">
            <w:pPr>
              <w:pStyle w:val="Recommendationheading"/>
              <w:keepNext/>
            </w:pPr>
            <w:bookmarkStart w:id="22" w:name="_Toc104190186"/>
            <w:r>
              <w:t xml:space="preserve">Recommendation </w:t>
            </w:r>
            <w:r w:rsidR="00051E52">
              <w:t>2</w:t>
            </w:r>
            <w:bookmarkEnd w:id="22"/>
          </w:p>
          <w:p w14:paraId="6FD4ACF1" w14:textId="00A13B31" w:rsidR="00051E52" w:rsidRDefault="00F1009E" w:rsidP="005C1E55">
            <w:pPr>
              <w:pStyle w:val="Recommendationbody"/>
            </w:pPr>
            <w:bookmarkStart w:id="23" w:name="_Toc104190187"/>
            <w:r w:rsidRPr="00051E52">
              <w:t xml:space="preserve">The Committee recommends that the ACT Government </w:t>
            </w:r>
            <w:r w:rsidR="0020103C" w:rsidRPr="00051E52">
              <w:t>increase the uptake of active travel and particularly cycling for women and girls</w:t>
            </w:r>
            <w:r w:rsidR="00051E52">
              <w:t xml:space="preserve"> through:</w:t>
            </w:r>
            <w:bookmarkEnd w:id="23"/>
          </w:p>
          <w:p w14:paraId="005A68D8" w14:textId="562555B6" w:rsidR="00051E52" w:rsidRPr="00936EDE" w:rsidRDefault="0020103C" w:rsidP="005C1E55">
            <w:pPr>
              <w:pStyle w:val="Recommendationbody"/>
              <w:numPr>
                <w:ilvl w:val="0"/>
                <w:numId w:val="10"/>
              </w:numPr>
            </w:pPr>
            <w:bookmarkStart w:id="24" w:name="_Toc104190188"/>
            <w:r w:rsidRPr="00936EDE">
              <w:t>incentives to switch to public and active travel</w:t>
            </w:r>
            <w:r w:rsidR="00051E52" w:rsidRPr="00936EDE">
              <w:t>;</w:t>
            </w:r>
            <w:bookmarkEnd w:id="24"/>
          </w:p>
          <w:p w14:paraId="4695463E" w14:textId="1A8E5FCD" w:rsidR="00051E52" w:rsidRPr="00936EDE" w:rsidRDefault="00051E52" w:rsidP="005C1E55">
            <w:pPr>
              <w:pStyle w:val="Recommendationbody"/>
              <w:numPr>
                <w:ilvl w:val="0"/>
                <w:numId w:val="10"/>
              </w:numPr>
            </w:pPr>
            <w:bookmarkStart w:id="25" w:name="_Toc104190189"/>
            <w:r w:rsidRPr="00936EDE">
              <w:t xml:space="preserve">provision of </w:t>
            </w:r>
            <w:r w:rsidR="0020103C" w:rsidRPr="00936EDE">
              <w:t>more separate cycle infrastructure</w:t>
            </w:r>
            <w:r w:rsidRPr="00936EDE">
              <w:t>;</w:t>
            </w:r>
            <w:bookmarkEnd w:id="25"/>
          </w:p>
          <w:p w14:paraId="31C22389" w14:textId="77777777" w:rsidR="00051E52" w:rsidRPr="00936EDE" w:rsidRDefault="0020103C" w:rsidP="005C1E55">
            <w:pPr>
              <w:pStyle w:val="Recommendationbody"/>
              <w:numPr>
                <w:ilvl w:val="0"/>
                <w:numId w:val="10"/>
              </w:numPr>
            </w:pPr>
            <w:bookmarkStart w:id="26" w:name="_Toc104190190"/>
            <w:r w:rsidRPr="00936EDE">
              <w:t>better end-of-trip facilities in workplaces</w:t>
            </w:r>
            <w:r w:rsidR="00051E52" w:rsidRPr="00936EDE">
              <w:t>;</w:t>
            </w:r>
            <w:r w:rsidRPr="00936EDE">
              <w:t xml:space="preserve"> and</w:t>
            </w:r>
            <w:bookmarkEnd w:id="26"/>
            <w:r w:rsidRPr="00936EDE">
              <w:t xml:space="preserve"> </w:t>
            </w:r>
          </w:p>
          <w:p w14:paraId="48A64866" w14:textId="638001A0" w:rsidR="00F1009E" w:rsidRPr="00AD5C04" w:rsidRDefault="00051E52" w:rsidP="005C1E55">
            <w:pPr>
              <w:pStyle w:val="Recommendationbody"/>
              <w:numPr>
                <w:ilvl w:val="0"/>
                <w:numId w:val="10"/>
              </w:numPr>
            </w:pPr>
            <w:bookmarkStart w:id="27" w:name="_Toc104190191"/>
            <w:r w:rsidRPr="00936EDE">
              <w:t xml:space="preserve">improved </w:t>
            </w:r>
            <w:r w:rsidR="0020103C" w:rsidRPr="00936EDE">
              <w:t>facilities for e</w:t>
            </w:r>
            <w:r w:rsidR="004029D6" w:rsidRPr="00936EDE">
              <w:t>-</w:t>
            </w:r>
            <w:r w:rsidR="0020103C" w:rsidRPr="00936EDE">
              <w:t>bikes</w:t>
            </w:r>
            <w:r w:rsidR="00CA5250" w:rsidRPr="00936EDE">
              <w:t>, including more charging infrastructure</w:t>
            </w:r>
            <w:r w:rsidR="00F1009E" w:rsidRPr="00936EDE">
              <w:t>.</w:t>
            </w:r>
            <w:bookmarkEnd w:id="27"/>
          </w:p>
        </w:tc>
      </w:tr>
    </w:tbl>
    <w:p w14:paraId="08EA7AD0" w14:textId="583689A9" w:rsidR="00FC6F1B" w:rsidRPr="00863996" w:rsidRDefault="00863996" w:rsidP="00CE2330">
      <w:pPr>
        <w:pStyle w:val="Heading1"/>
        <w:pageBreakBefore/>
        <w:ind w:left="851"/>
      </w:pPr>
      <w:bookmarkStart w:id="28" w:name="_Toc104190785"/>
      <w:r w:rsidRPr="00863996">
        <w:t>Environment, Planning and Sustainable</w:t>
      </w:r>
      <w:r w:rsidR="00526A2F" w:rsidRPr="00863996">
        <w:t xml:space="preserve"> Development Directorate</w:t>
      </w:r>
      <w:bookmarkEnd w:id="28"/>
    </w:p>
    <w:p w14:paraId="4002F0DF" w14:textId="758A8C3E" w:rsidR="00F31D8D" w:rsidRDefault="00F31D8D" w:rsidP="00F50263">
      <w:pPr>
        <w:pStyle w:val="ListNumber2"/>
      </w:pPr>
      <w:r w:rsidRPr="00315D16">
        <w:t xml:space="preserve">The Environment, Planning, and Sustainable Development Directorate (EPSDD) is responsible for </w:t>
      </w:r>
      <w:r w:rsidR="00315D16" w:rsidRPr="00315D16">
        <w:t>‘</w:t>
      </w:r>
      <w:r w:rsidR="00DD26E4" w:rsidRPr="00315D16">
        <w:t>areas such as built environment, land strategy, planning policy, urban renewal, building policy, development and leasing applications, environment, water policy, heritage, nature parks, nature conservation, climate change and energy</w:t>
      </w:r>
      <w:r w:rsidR="00315D16" w:rsidRPr="00315D16">
        <w:t>’.</w:t>
      </w:r>
      <w:r w:rsidR="00315D16" w:rsidRPr="00315D16">
        <w:rPr>
          <w:rStyle w:val="FootnoteReference"/>
        </w:rPr>
        <w:footnoteReference w:id="22"/>
      </w:r>
    </w:p>
    <w:p w14:paraId="634FBFB8" w14:textId="1195E30F" w:rsidR="00315D16" w:rsidRDefault="00315D16" w:rsidP="00315D16">
      <w:pPr>
        <w:pStyle w:val="ListNumber2"/>
      </w:pPr>
      <w:r w:rsidRPr="00315D16">
        <w:t>The Committee held a public hearing with Ms Rebecca Vassarotti MLA, Minister for the Environment and Minister for Heritage</w:t>
      </w:r>
      <w:r w:rsidR="000E0775">
        <w:t xml:space="preserve"> and directorate officials</w:t>
      </w:r>
      <w:r w:rsidR="000E0775" w:rsidRPr="00315D16">
        <w:t xml:space="preserve"> </w:t>
      </w:r>
      <w:r w:rsidRPr="00315D16">
        <w:t>on 25 February 2022 in relation to her portfolio responsibilities.</w:t>
      </w:r>
    </w:p>
    <w:p w14:paraId="5922737A" w14:textId="1A836535" w:rsidR="000E0775" w:rsidRPr="00315D16" w:rsidRDefault="000E0775" w:rsidP="000E0775">
      <w:pPr>
        <w:pStyle w:val="ListNumber2"/>
      </w:pPr>
      <w:r w:rsidRPr="00315D16">
        <w:t>The Committee held a public hearing with M</w:t>
      </w:r>
      <w:r>
        <w:t>r</w:t>
      </w:r>
      <w:r w:rsidRPr="00315D16">
        <w:t xml:space="preserve"> </w:t>
      </w:r>
      <w:r>
        <w:t>Shane</w:t>
      </w:r>
      <w:r w:rsidRPr="00315D16">
        <w:t xml:space="preserve"> </w:t>
      </w:r>
      <w:r>
        <w:t>Rattenbury</w:t>
      </w:r>
      <w:r w:rsidRPr="00315D16">
        <w:t xml:space="preserve"> MLA, Minister for </w:t>
      </w:r>
      <w:r>
        <w:t>Water,</w:t>
      </w:r>
      <w:r w:rsidRPr="00315D16">
        <w:t xml:space="preserve"> </w:t>
      </w:r>
      <w:r>
        <w:t>Energy and Emissions Reduction and directorate officials</w:t>
      </w:r>
      <w:r w:rsidRPr="00315D16">
        <w:t xml:space="preserve"> on </w:t>
      </w:r>
      <w:r>
        <w:t>1</w:t>
      </w:r>
      <w:r w:rsidRPr="00315D16">
        <w:t xml:space="preserve"> </w:t>
      </w:r>
      <w:r>
        <w:t>March</w:t>
      </w:r>
      <w:r w:rsidRPr="00315D16">
        <w:t xml:space="preserve"> 2022</w:t>
      </w:r>
      <w:r>
        <w:t xml:space="preserve"> </w:t>
      </w:r>
      <w:r w:rsidRPr="00315D16">
        <w:t xml:space="preserve">in relation to </w:t>
      </w:r>
      <w:r>
        <w:t xml:space="preserve">his </w:t>
      </w:r>
      <w:r w:rsidRPr="00315D16">
        <w:t>portfolio responsibilities.</w:t>
      </w:r>
    </w:p>
    <w:p w14:paraId="545A2B70" w14:textId="3928DE98" w:rsidR="00C01898" w:rsidRDefault="00C01898" w:rsidP="00C01898">
      <w:pPr>
        <w:pStyle w:val="Heading2"/>
      </w:pPr>
      <w:bookmarkStart w:id="29" w:name="_Toc104190786"/>
      <w:r>
        <w:t>Output class 2: Environment</w:t>
      </w:r>
      <w:bookmarkEnd w:id="29"/>
    </w:p>
    <w:p w14:paraId="224152B0" w14:textId="43A7088E" w:rsidR="00C01898" w:rsidRPr="00D30889" w:rsidRDefault="00C533F1" w:rsidP="00C01898">
      <w:pPr>
        <w:pStyle w:val="ListNumber2"/>
      </w:pPr>
      <w:r w:rsidRPr="00D30889">
        <w:t>Output 2.1, Environment, helps protect the ACT’s natural environment through:</w:t>
      </w:r>
    </w:p>
    <w:p w14:paraId="0C61DBE6" w14:textId="32E01DAE" w:rsidR="00C533F1" w:rsidRPr="00D30889" w:rsidRDefault="00D30889" w:rsidP="00C533F1">
      <w:pPr>
        <w:pStyle w:val="ListBullet"/>
        <w:ind w:left="1418" w:hanging="567"/>
      </w:pPr>
      <w:r w:rsidRPr="00D30889">
        <w:t>the implementation of programs responding to natural resource management as part of the Commonwealth’s National Landcare Program</w:t>
      </w:r>
      <w:r w:rsidR="00C533F1" w:rsidRPr="00D30889">
        <w:t>;</w:t>
      </w:r>
    </w:p>
    <w:p w14:paraId="3A9C3107" w14:textId="15B7723A" w:rsidR="00C533F1" w:rsidRPr="00D30889" w:rsidRDefault="00D30889" w:rsidP="00C533F1">
      <w:pPr>
        <w:pStyle w:val="ListBullet"/>
        <w:ind w:left="1418" w:hanging="567"/>
      </w:pPr>
      <w:r w:rsidRPr="00D30889">
        <w:t>manage, review and implement legislation/action and plans to better protect and conserve critically endangered grasslands, woodlands and associated fauna and key waterways</w:t>
      </w:r>
      <w:r w:rsidR="00C533F1" w:rsidRPr="00D30889">
        <w:t>;</w:t>
      </w:r>
    </w:p>
    <w:p w14:paraId="772EB657" w14:textId="5B55B488" w:rsidR="00C533F1" w:rsidRPr="00D30889" w:rsidRDefault="00D30889" w:rsidP="00C533F1">
      <w:pPr>
        <w:pStyle w:val="ListBullet"/>
        <w:ind w:left="1418" w:hanging="567"/>
      </w:pPr>
      <w:r w:rsidRPr="00D30889">
        <w:t>sustainable use of water, best practice approaches to water management through water sensitive urban design, water security and catchment management including through implementation of Striking the Balance, the ACT’s Water Strategy</w:t>
      </w:r>
      <w:r w:rsidR="00C533F1" w:rsidRPr="00D30889">
        <w:t>;</w:t>
      </w:r>
    </w:p>
    <w:p w14:paraId="3BABB9B2" w14:textId="32139D70" w:rsidR="00C533F1" w:rsidRPr="00D30889" w:rsidRDefault="00D30889" w:rsidP="00C533F1">
      <w:pPr>
        <w:pStyle w:val="ListBullet"/>
        <w:ind w:left="1418" w:hanging="567"/>
      </w:pPr>
      <w:r w:rsidRPr="00D30889">
        <w:t>establish and support an ACT and region catchment management governance framework</w:t>
      </w:r>
      <w:r w:rsidR="00C533F1" w:rsidRPr="00D30889">
        <w:t>;</w:t>
      </w:r>
    </w:p>
    <w:p w14:paraId="68C9D5F5" w14:textId="75941CF7" w:rsidR="00C533F1" w:rsidRPr="00D30889" w:rsidRDefault="00D30889" w:rsidP="00C533F1">
      <w:pPr>
        <w:pStyle w:val="ListBullet"/>
        <w:ind w:left="1418" w:hanging="567"/>
      </w:pPr>
      <w:r w:rsidRPr="00D30889">
        <w:t>administer the annual funding of the ACT Environment Grants Program;</w:t>
      </w:r>
    </w:p>
    <w:p w14:paraId="6B10F4D4" w14:textId="612C5343" w:rsidR="00C533F1" w:rsidRPr="00D30889" w:rsidRDefault="00D30889" w:rsidP="00C533F1">
      <w:pPr>
        <w:pStyle w:val="ListBullet"/>
        <w:ind w:left="1418" w:hanging="567"/>
      </w:pPr>
      <w:r w:rsidRPr="00D30889">
        <w:t>promotion and involvement of the community in caring for the ACT’s natural environment</w:t>
      </w:r>
      <w:r w:rsidR="00C533F1" w:rsidRPr="00D30889">
        <w:t>; and</w:t>
      </w:r>
    </w:p>
    <w:p w14:paraId="674C5112" w14:textId="733F2693" w:rsidR="00C533F1" w:rsidRPr="00D30889" w:rsidRDefault="00D30889" w:rsidP="00C533F1">
      <w:pPr>
        <w:pStyle w:val="ListBullet"/>
        <w:ind w:left="1418" w:hanging="567"/>
      </w:pPr>
      <w:r w:rsidRPr="00D30889">
        <w:t>develop, review and implement legislation, policies, strategies, plans and standards to protect the natural and built environment</w:t>
      </w:r>
      <w:r w:rsidR="00C533F1" w:rsidRPr="00D30889">
        <w:t>.</w:t>
      </w:r>
      <w:r w:rsidR="00C533F1" w:rsidRPr="00D30889">
        <w:rPr>
          <w:rStyle w:val="FootnoteReference"/>
        </w:rPr>
        <w:footnoteReference w:id="23"/>
      </w:r>
    </w:p>
    <w:p w14:paraId="3A000F4D" w14:textId="031AE2E4" w:rsidR="00C533F1" w:rsidRPr="000C42A2" w:rsidRDefault="00C533F1" w:rsidP="00A65A1D">
      <w:pPr>
        <w:pStyle w:val="ListNumber2"/>
        <w:keepNext/>
      </w:pPr>
      <w:r w:rsidRPr="000C42A2">
        <w:t>Output 2.2, Conservation and Land Management</w:t>
      </w:r>
      <w:r w:rsidR="00D30889" w:rsidRPr="000C42A2">
        <w:t xml:space="preserve"> includes:</w:t>
      </w:r>
    </w:p>
    <w:p w14:paraId="25787369" w14:textId="79967C6F" w:rsidR="00C533F1" w:rsidRPr="000C42A2" w:rsidRDefault="00D30889" w:rsidP="00C533F1">
      <w:pPr>
        <w:pStyle w:val="Quote"/>
      </w:pPr>
      <w:r w:rsidRPr="000C42A2">
        <w:t>Planning and management of the ACT’s parks, reserves, unleased public land and plantations, including associated community infrastructure. The land manager role includes management of land for recreational use; conservation management; including management of national parks, nature reserves; fire management; and pest and weed control as well as the management of the Territory’s softwood plantation and oversight of rural production areas. Conservation includes partnering with Traditional Custodians</w:t>
      </w:r>
      <w:r w:rsidR="00243D5A">
        <w:t xml:space="preserve"> </w:t>
      </w:r>
      <w:r w:rsidRPr="000C42A2">
        <w:t>to proactively manage the ACT’s natural and cultural environment</w:t>
      </w:r>
      <w:r w:rsidR="00C533F1" w:rsidRPr="000C42A2">
        <w:t>.</w:t>
      </w:r>
      <w:r w:rsidR="00C533F1" w:rsidRPr="000C42A2">
        <w:rPr>
          <w:rStyle w:val="FootnoteReference"/>
        </w:rPr>
        <w:footnoteReference w:id="24"/>
      </w:r>
    </w:p>
    <w:p w14:paraId="4942EFCB" w14:textId="77777777" w:rsidR="00D30889" w:rsidRPr="000C42A2" w:rsidRDefault="00D30889" w:rsidP="00C01898">
      <w:pPr>
        <w:pStyle w:val="ListNumber2"/>
      </w:pPr>
      <w:r w:rsidRPr="000C42A2">
        <w:t>Output 2.3 Heritage includes:</w:t>
      </w:r>
    </w:p>
    <w:p w14:paraId="3C94A857" w14:textId="5AF4824F" w:rsidR="00C533F1" w:rsidRPr="000C42A2" w:rsidRDefault="00D30889" w:rsidP="00D30889">
      <w:pPr>
        <w:pStyle w:val="Quote"/>
      </w:pPr>
      <w:r w:rsidRPr="000C42A2">
        <w:t xml:space="preserve">Administration of the heritage provisions of the </w:t>
      </w:r>
      <w:r w:rsidRPr="000C42A2">
        <w:rPr>
          <w:i/>
          <w:iCs/>
        </w:rPr>
        <w:t>Heritage Act 2004</w:t>
      </w:r>
      <w:r w:rsidRPr="000C42A2">
        <w:t xml:space="preserve"> and assistance in the conservation of the ACT’s heritage assets to ensure their recognition, registration and conservation. The area provides administrative and operational support to the ACT Heritage Council and its projects, support for the National Trust in the delivery of its programs, and administers the annual funding of the ACT Heritage Grants Program, the annual Canberra and Region Heritage Festival and Capital Works projects as they relate to heritage conservation works. A key function is also the promotion and education of the community regarding heritage assets of the ACT</w:t>
      </w:r>
      <w:r w:rsidR="00C533F1" w:rsidRPr="000C42A2">
        <w:t>.</w:t>
      </w:r>
      <w:r w:rsidR="00C533F1" w:rsidRPr="000C42A2">
        <w:rPr>
          <w:vertAlign w:val="superscript"/>
        </w:rPr>
        <w:footnoteReference w:id="25"/>
      </w:r>
    </w:p>
    <w:p w14:paraId="3F0DEC19" w14:textId="6D370DAB" w:rsidR="00C01898" w:rsidRPr="00AD5C04" w:rsidRDefault="00C01898" w:rsidP="00C01898">
      <w:pPr>
        <w:pStyle w:val="Heading3"/>
      </w:pPr>
      <w:bookmarkStart w:id="30" w:name="_Toc104190787"/>
      <w:r w:rsidRPr="00AD5C04">
        <w:t>Matters considered</w:t>
      </w:r>
      <w:bookmarkEnd w:id="30"/>
    </w:p>
    <w:p w14:paraId="142763D6" w14:textId="05BA46B9" w:rsidR="00C01898" w:rsidRDefault="005F7B5A" w:rsidP="00C01898">
      <w:pPr>
        <w:pStyle w:val="ListNumber2"/>
      </w:pPr>
      <w:r>
        <w:t xml:space="preserve">The </w:t>
      </w:r>
      <w:r w:rsidR="00936EDE">
        <w:t>C</w:t>
      </w:r>
      <w:r>
        <w:t xml:space="preserve">ommittee discussed the following matters during Ms Rebecca Vassarotti MLA, </w:t>
      </w:r>
      <w:r w:rsidR="00A90384">
        <w:t>Minister for the Environm</w:t>
      </w:r>
      <w:r w:rsidR="00A90384" w:rsidRPr="00A90384">
        <w:t>ent and Minister for Heritage</w:t>
      </w:r>
      <w:r w:rsidR="00C01898" w:rsidRPr="00A90384">
        <w:t xml:space="preserve"> </w:t>
      </w:r>
      <w:r w:rsidR="008B5627">
        <w:t xml:space="preserve">and directorate officials </w:t>
      </w:r>
      <w:r w:rsidR="00C01898" w:rsidRPr="00A90384">
        <w:t xml:space="preserve">appearance before the </w:t>
      </w:r>
      <w:r w:rsidR="00936EDE">
        <w:t>C</w:t>
      </w:r>
      <w:r w:rsidR="00C01898" w:rsidRPr="00A90384">
        <w:t>ommittee on 2</w:t>
      </w:r>
      <w:r w:rsidR="00A90384" w:rsidRPr="00A90384">
        <w:t>5</w:t>
      </w:r>
      <w:r w:rsidR="00C01898" w:rsidRPr="00A90384">
        <w:t xml:space="preserve"> February 2022</w:t>
      </w:r>
      <w:r w:rsidR="00C01898">
        <w:t>:</w:t>
      </w:r>
    </w:p>
    <w:p w14:paraId="462DB9AC" w14:textId="11F9968A" w:rsidR="00C01898" w:rsidRDefault="00A90384" w:rsidP="00B3596B">
      <w:pPr>
        <w:pStyle w:val="ListBullet"/>
        <w:ind w:left="1418" w:hanging="567"/>
      </w:pPr>
      <w:r>
        <w:t>wombat m</w:t>
      </w:r>
      <w:r w:rsidR="00C01898">
        <w:t>a</w:t>
      </w:r>
      <w:r>
        <w:t>nge management;</w:t>
      </w:r>
      <w:r w:rsidR="00C01898" w:rsidRPr="00A90384">
        <w:rPr>
          <w:vertAlign w:val="superscript"/>
        </w:rPr>
        <w:footnoteReference w:id="26"/>
      </w:r>
    </w:p>
    <w:p w14:paraId="6338C669" w14:textId="7EEA4D74" w:rsidR="00C01898" w:rsidRDefault="00197396" w:rsidP="00B3596B">
      <w:pPr>
        <w:pStyle w:val="ListBullet"/>
        <w:ind w:left="1418" w:hanging="567"/>
      </w:pPr>
      <w:r>
        <w:t>food and fibre strategy;</w:t>
      </w:r>
      <w:r w:rsidR="00C01898" w:rsidRPr="00197396">
        <w:rPr>
          <w:vertAlign w:val="superscript"/>
        </w:rPr>
        <w:footnoteReference w:id="27"/>
      </w:r>
    </w:p>
    <w:p w14:paraId="14209C90" w14:textId="4EE59075" w:rsidR="00C01898" w:rsidRDefault="00197396" w:rsidP="00B3596B">
      <w:pPr>
        <w:pStyle w:val="ListBullet"/>
        <w:ind w:left="1418" w:hanging="567"/>
      </w:pPr>
      <w:r>
        <w:t>bushfire recovery;</w:t>
      </w:r>
      <w:r w:rsidR="00C01898" w:rsidRPr="00197396">
        <w:rPr>
          <w:vertAlign w:val="superscript"/>
        </w:rPr>
        <w:footnoteReference w:id="28"/>
      </w:r>
    </w:p>
    <w:p w14:paraId="422301CD" w14:textId="60A35CD2" w:rsidR="00C01898" w:rsidRDefault="00197396" w:rsidP="00B3596B">
      <w:pPr>
        <w:pStyle w:val="ListBullet"/>
        <w:ind w:left="1418" w:hanging="567"/>
      </w:pPr>
      <w:r>
        <w:t>protected areas management;</w:t>
      </w:r>
      <w:r w:rsidR="00C01898" w:rsidRPr="00197396">
        <w:rPr>
          <w:vertAlign w:val="superscript"/>
        </w:rPr>
        <w:footnoteReference w:id="29"/>
      </w:r>
    </w:p>
    <w:p w14:paraId="762CD32E" w14:textId="00B6A184" w:rsidR="00197396" w:rsidRDefault="00197396" w:rsidP="00B3596B">
      <w:pPr>
        <w:pStyle w:val="ListBullet"/>
        <w:ind w:left="1418" w:hanging="567"/>
      </w:pPr>
      <w:r>
        <w:t>access for education businesses using ACT parks (e.g. Outward Bound);</w:t>
      </w:r>
      <w:r w:rsidRPr="00197396">
        <w:rPr>
          <w:vertAlign w:val="superscript"/>
        </w:rPr>
        <w:footnoteReference w:id="30"/>
      </w:r>
    </w:p>
    <w:p w14:paraId="67506FB9" w14:textId="75E8EED7" w:rsidR="00197396" w:rsidRDefault="00593D0E" w:rsidP="00B3596B">
      <w:pPr>
        <w:pStyle w:val="ListBullet"/>
        <w:ind w:left="1418" w:hanging="567"/>
      </w:pPr>
      <w:r>
        <w:t xml:space="preserve">Western edge investigation and </w:t>
      </w:r>
      <w:r w:rsidR="00197396">
        <w:t>Bluetts Block;</w:t>
      </w:r>
      <w:r w:rsidR="00197396" w:rsidRPr="00197396">
        <w:rPr>
          <w:vertAlign w:val="superscript"/>
        </w:rPr>
        <w:footnoteReference w:id="31"/>
      </w:r>
    </w:p>
    <w:p w14:paraId="795F0324" w14:textId="66789B08" w:rsidR="00197396" w:rsidRDefault="00197396" w:rsidP="00B3596B">
      <w:pPr>
        <w:pStyle w:val="ListBullet"/>
        <w:ind w:left="1418" w:hanging="567"/>
      </w:pPr>
      <w:r>
        <w:t>heritage;</w:t>
      </w:r>
      <w:r w:rsidRPr="00197396">
        <w:rPr>
          <w:vertAlign w:val="superscript"/>
        </w:rPr>
        <w:footnoteReference w:id="32"/>
      </w:r>
    </w:p>
    <w:p w14:paraId="39FBC8DF" w14:textId="01E5DECC" w:rsidR="00E178AE" w:rsidRDefault="00E178AE" w:rsidP="00B3596B">
      <w:pPr>
        <w:pStyle w:val="ListBullet"/>
        <w:ind w:left="1418" w:hanging="567"/>
      </w:pPr>
      <w:r>
        <w:t>animal-friendly netting;</w:t>
      </w:r>
      <w:r w:rsidRPr="00197396">
        <w:rPr>
          <w:vertAlign w:val="superscript"/>
        </w:rPr>
        <w:footnoteReference w:id="33"/>
      </w:r>
    </w:p>
    <w:p w14:paraId="6AA0F699" w14:textId="7F24434E" w:rsidR="00E178AE" w:rsidRDefault="00E178AE" w:rsidP="00B3596B">
      <w:pPr>
        <w:pStyle w:val="ListBullet"/>
        <w:ind w:left="1418" w:hanging="567"/>
      </w:pPr>
      <w:r>
        <w:t>hut heritage;</w:t>
      </w:r>
      <w:r w:rsidRPr="00197396">
        <w:rPr>
          <w:vertAlign w:val="superscript"/>
        </w:rPr>
        <w:footnoteReference w:id="34"/>
      </w:r>
    </w:p>
    <w:p w14:paraId="2D36FB1A" w14:textId="41AA7A1D" w:rsidR="002870F4" w:rsidRDefault="002870F4" w:rsidP="00B3596B">
      <w:pPr>
        <w:pStyle w:val="ListBullet"/>
        <w:ind w:left="1418" w:hanging="567"/>
      </w:pPr>
      <w:r>
        <w:t>EPSSD staff training;</w:t>
      </w:r>
      <w:r w:rsidRPr="00197396">
        <w:rPr>
          <w:vertAlign w:val="superscript"/>
        </w:rPr>
        <w:footnoteReference w:id="35"/>
      </w:r>
    </w:p>
    <w:p w14:paraId="441B7863" w14:textId="10F5E14F" w:rsidR="002870F4" w:rsidRDefault="002870F4" w:rsidP="00B3596B">
      <w:pPr>
        <w:pStyle w:val="ListBullet"/>
        <w:ind w:left="1418" w:hanging="567"/>
      </w:pPr>
      <w:r>
        <w:t>environment grants;</w:t>
      </w:r>
      <w:r w:rsidRPr="00197396">
        <w:rPr>
          <w:vertAlign w:val="superscript"/>
        </w:rPr>
        <w:footnoteReference w:id="36"/>
      </w:r>
    </w:p>
    <w:p w14:paraId="43D1587C" w14:textId="55B38E54" w:rsidR="002870F4" w:rsidRDefault="002870F4" w:rsidP="00B3596B">
      <w:pPr>
        <w:pStyle w:val="ListBullet"/>
        <w:ind w:left="1418" w:hanging="567"/>
      </w:pPr>
      <w:r>
        <w:t>invasive weeds;</w:t>
      </w:r>
      <w:r w:rsidRPr="00197396">
        <w:rPr>
          <w:vertAlign w:val="superscript"/>
        </w:rPr>
        <w:footnoteReference w:id="37"/>
      </w:r>
    </w:p>
    <w:p w14:paraId="646821A0" w14:textId="63B79528" w:rsidR="002870F4" w:rsidRDefault="002870F4" w:rsidP="00B3596B">
      <w:pPr>
        <w:pStyle w:val="ListBullet"/>
        <w:ind w:left="1418" w:hanging="567"/>
      </w:pPr>
      <w:r>
        <w:t>koalas</w:t>
      </w:r>
      <w:r w:rsidR="00084EDE">
        <w:t xml:space="preserve"> and endangered species funding</w:t>
      </w:r>
      <w:r>
        <w:t>;</w:t>
      </w:r>
      <w:r w:rsidRPr="00197396">
        <w:rPr>
          <w:vertAlign w:val="superscript"/>
        </w:rPr>
        <w:footnoteReference w:id="38"/>
      </w:r>
    </w:p>
    <w:p w14:paraId="14E20942" w14:textId="169B3EA5" w:rsidR="00084EDE" w:rsidRDefault="00084EDE" w:rsidP="00B3596B">
      <w:pPr>
        <w:pStyle w:val="ListBullet"/>
        <w:ind w:left="1418" w:hanging="567"/>
      </w:pPr>
      <w:r>
        <w:t xml:space="preserve">Woodland </w:t>
      </w:r>
      <w:r w:rsidR="008B5627">
        <w:t>L</w:t>
      </w:r>
      <w:r>
        <w:t>earning Centre, Throsby;</w:t>
      </w:r>
      <w:r w:rsidRPr="00197396">
        <w:rPr>
          <w:vertAlign w:val="superscript"/>
        </w:rPr>
        <w:footnoteReference w:id="39"/>
      </w:r>
      <w:r>
        <w:t xml:space="preserve"> and</w:t>
      </w:r>
    </w:p>
    <w:p w14:paraId="1BBE01C2" w14:textId="276438F2" w:rsidR="00084EDE" w:rsidRPr="00CA137D" w:rsidRDefault="00084EDE" w:rsidP="00B3596B">
      <w:pPr>
        <w:pStyle w:val="ListBullet"/>
        <w:ind w:left="1418" w:hanging="567"/>
      </w:pPr>
      <w:r>
        <w:t>tree protection.</w:t>
      </w:r>
      <w:r w:rsidRPr="00197396">
        <w:rPr>
          <w:vertAlign w:val="superscript"/>
        </w:rPr>
        <w:footnoteReference w:id="40"/>
      </w:r>
    </w:p>
    <w:p w14:paraId="5408E5DF" w14:textId="77777777" w:rsidR="00C01898" w:rsidRDefault="00C01898" w:rsidP="00C01898">
      <w:pPr>
        <w:pStyle w:val="Heading3"/>
      </w:pPr>
      <w:bookmarkStart w:id="31" w:name="_Toc104190788"/>
      <w:r w:rsidRPr="00AD5C04">
        <w:t>Key Issues</w:t>
      </w:r>
      <w:bookmarkEnd w:id="31"/>
    </w:p>
    <w:p w14:paraId="74677207" w14:textId="62010217" w:rsidR="00C01898" w:rsidRPr="00AD5C04" w:rsidRDefault="001F6872" w:rsidP="00C01898">
      <w:pPr>
        <w:pStyle w:val="Heading4"/>
      </w:pPr>
      <w:r>
        <w:t xml:space="preserve">Western Edge investigation and </w:t>
      </w:r>
      <w:r w:rsidR="00A12BB6">
        <w:t>Bluetts Block</w:t>
      </w:r>
    </w:p>
    <w:p w14:paraId="1968D079" w14:textId="00F9B7DA" w:rsidR="00C22131" w:rsidRDefault="00C22131" w:rsidP="00C22131">
      <w:pPr>
        <w:pStyle w:val="ListNumber2"/>
      </w:pPr>
      <w:r>
        <w:t xml:space="preserve">The </w:t>
      </w:r>
      <w:r w:rsidR="00936EDE">
        <w:t>C</w:t>
      </w:r>
      <w:r>
        <w:t>ommittee heard from the Minister for the Environment and officials about the Western Edge Investigation and Bluetts Block.</w:t>
      </w:r>
    </w:p>
    <w:p w14:paraId="03BA4CA6" w14:textId="59158904" w:rsidR="00BF7E5C" w:rsidRDefault="00D22F10" w:rsidP="00BF7E5C">
      <w:pPr>
        <w:pStyle w:val="ListNumber2"/>
      </w:pPr>
      <w:r>
        <w:t>EPSDD states that ‘t</w:t>
      </w:r>
      <w:r w:rsidR="00BF7E5C">
        <w:t>he Western Edge investigation area is approximately 9,800 hectares in extent. It is bordered by the Murrumbidgee River, and the existing urban areas of Weston Creek, Molonglo Valley and Belconnen</w:t>
      </w:r>
      <w:r w:rsidR="00767141">
        <w:t>’</w:t>
      </w:r>
      <w:r w:rsidR="00BF7E5C">
        <w:t>,</w:t>
      </w:r>
      <w:r w:rsidR="00767141">
        <w:t xml:space="preserve"> </w:t>
      </w:r>
      <w:r w:rsidR="00BF7E5C">
        <w:t>s</w:t>
      </w:r>
      <w:r w:rsidR="00767141">
        <w:t>ee figure 1</w:t>
      </w:r>
      <w:r w:rsidR="00243D5A">
        <w:t>:</w:t>
      </w:r>
      <w:r w:rsidR="00243D5A">
        <w:rPr>
          <w:rStyle w:val="FootnoteReference"/>
        </w:rPr>
        <w:footnoteReference w:id="41"/>
      </w:r>
    </w:p>
    <w:p w14:paraId="19D05D02" w14:textId="728C36EB" w:rsidR="00593D0E" w:rsidRDefault="00767141" w:rsidP="00767141">
      <w:pPr>
        <w:pStyle w:val="Tableheading"/>
        <w:keepNext/>
      </w:pPr>
      <w:r>
        <w:t>Figure 1: Western Edge Investigation</w:t>
      </w:r>
    </w:p>
    <w:p w14:paraId="1D1B346E" w14:textId="0C5E6680" w:rsidR="00BF7E5C" w:rsidRDefault="00BF7E5C" w:rsidP="00243D5A">
      <w:pPr>
        <w:jc w:val="center"/>
      </w:pPr>
      <w:r>
        <w:rPr>
          <w:noProof/>
        </w:rPr>
        <w:drawing>
          <wp:inline distT="0" distB="0" distL="0" distR="0" wp14:anchorId="182CA4C8" wp14:editId="101526FC">
            <wp:extent cx="4324046" cy="7683500"/>
            <wp:effectExtent l="0" t="0" r="635" b="0"/>
            <wp:docPr id="1" name="Picture 1" descr="Policy plan map western edge investigation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olicy plan map western edge investigation A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13726" cy="7842854"/>
                    </a:xfrm>
                    <a:prstGeom prst="rect">
                      <a:avLst/>
                    </a:prstGeom>
                    <a:noFill/>
                    <a:ln>
                      <a:noFill/>
                    </a:ln>
                  </pic:spPr>
                </pic:pic>
              </a:graphicData>
            </a:graphic>
          </wp:inline>
        </w:drawing>
      </w:r>
    </w:p>
    <w:p w14:paraId="1C8EF30D" w14:textId="03F17747" w:rsidR="00D22F10" w:rsidRDefault="00D22F10" w:rsidP="00BF7E5C">
      <w:r>
        <w:t>Source: EPSDD, Western Edge Investigation.</w:t>
      </w:r>
      <w:r w:rsidR="00593D0E">
        <w:rPr>
          <w:rStyle w:val="FootnoteReference"/>
        </w:rPr>
        <w:footnoteReference w:id="42"/>
      </w:r>
    </w:p>
    <w:p w14:paraId="3F8E6477" w14:textId="3D03F5ED" w:rsidR="00C01898" w:rsidRDefault="000C3530" w:rsidP="00BF7E5C">
      <w:pPr>
        <w:pStyle w:val="ListNumber2"/>
      </w:pPr>
      <w:r>
        <w:t>The Conservation Council ACT Region state</w:t>
      </w:r>
      <w:r w:rsidR="00E13916">
        <w:t>d</w:t>
      </w:r>
      <w:r>
        <w:t xml:space="preserve"> that </w:t>
      </w:r>
      <w:r w:rsidR="003B1FEB">
        <w:t>‘</w:t>
      </w:r>
      <w:r w:rsidRPr="00BF7E5C">
        <w:t>Bluetts Block</w:t>
      </w:r>
      <w:r w:rsidR="003B1FEB">
        <w:t>’</w:t>
      </w:r>
      <w:r w:rsidRPr="00BF7E5C">
        <w:t xml:space="preserve"> or </w:t>
      </w:r>
      <w:r w:rsidR="003B1FEB">
        <w:t>‘</w:t>
      </w:r>
      <w:r w:rsidRPr="00BF7E5C">
        <w:t>Piney Ridge</w:t>
      </w:r>
      <w:r w:rsidR="003B1FEB">
        <w:t>’</w:t>
      </w:r>
      <w:r>
        <w:t xml:space="preserve"> </w:t>
      </w:r>
      <w:r w:rsidRPr="00BF7E5C">
        <w:t xml:space="preserve">is an area of woodland and dry forest, </w:t>
      </w:r>
      <w:r>
        <w:t>known for its</w:t>
      </w:r>
      <w:r w:rsidRPr="00BF7E5C">
        <w:t xml:space="preserve"> rich diversity of plants and animals</w:t>
      </w:r>
      <w:r>
        <w:t>,</w:t>
      </w:r>
      <w:r w:rsidRPr="00BF7E5C">
        <w:t xml:space="preserve"> </w:t>
      </w:r>
      <w:r>
        <w:t>located t</w:t>
      </w:r>
      <w:r w:rsidR="00BF7E5C" w:rsidRPr="00BF7E5C">
        <w:t xml:space="preserve">o the west of Denman Prospect in Molonglo Valley. </w:t>
      </w:r>
      <w:r>
        <w:t>It also states that ‘t</w:t>
      </w:r>
      <w:r w:rsidR="00BF7E5C" w:rsidRPr="00BF7E5C">
        <w:t>he ecosystem runs through Stromlo Blocks 402 and 403, and into Denman Prospect Section 1 Block 12</w:t>
      </w:r>
      <w:r>
        <w:t>’.</w:t>
      </w:r>
      <w:r>
        <w:rPr>
          <w:rStyle w:val="FootnoteReference"/>
        </w:rPr>
        <w:footnoteReference w:id="43"/>
      </w:r>
    </w:p>
    <w:p w14:paraId="40628489" w14:textId="29228AF6" w:rsidR="00BB7496" w:rsidRDefault="00B678E3" w:rsidP="007A03D8">
      <w:pPr>
        <w:pStyle w:val="ListNumber2"/>
      </w:pPr>
      <w:r>
        <w:t>The Minister</w:t>
      </w:r>
      <w:r w:rsidRPr="00B678E3">
        <w:t xml:space="preserve"> </w:t>
      </w:r>
      <w:r>
        <w:t xml:space="preserve">noted the significant community interest in </w:t>
      </w:r>
      <w:r w:rsidR="00BB7496">
        <w:t xml:space="preserve">Bluetts Block and told the </w:t>
      </w:r>
      <w:r w:rsidR="00936EDE">
        <w:t>C</w:t>
      </w:r>
      <w:r w:rsidR="00BB7496">
        <w:t>ommittee that:</w:t>
      </w:r>
    </w:p>
    <w:p w14:paraId="415056AF" w14:textId="77777777" w:rsidR="00BB7496" w:rsidRDefault="00B678E3" w:rsidP="00BE7591">
      <w:pPr>
        <w:pStyle w:val="ListBullet"/>
        <w:ind w:left="1418" w:hanging="567"/>
      </w:pPr>
      <w:r>
        <w:t>a new forum</w:t>
      </w:r>
      <w:r w:rsidR="00BB7496">
        <w:t xml:space="preserve"> has been established, the biodiversity and environment forum,</w:t>
      </w:r>
      <w:r>
        <w:t xml:space="preserve"> that </w:t>
      </w:r>
      <w:r w:rsidR="00BB7496">
        <w:t xml:space="preserve">aims to </w:t>
      </w:r>
      <w:r>
        <w:t>bring together conservation groups</w:t>
      </w:r>
      <w:r w:rsidR="00BB7496">
        <w:t xml:space="preserve"> to provide a </w:t>
      </w:r>
      <w:r>
        <w:t>good connection into government</w:t>
      </w:r>
      <w:r w:rsidR="00BB7496">
        <w:t>;</w:t>
      </w:r>
    </w:p>
    <w:p w14:paraId="58E8B7CA" w14:textId="548066F7" w:rsidR="00B678E3" w:rsidRDefault="00BB7496" w:rsidP="007F6F60">
      <w:pPr>
        <w:pStyle w:val="ListBullet"/>
        <w:ind w:left="1418" w:hanging="567"/>
      </w:pPr>
      <w:r>
        <w:t>t</w:t>
      </w:r>
      <w:r w:rsidR="00B678E3">
        <w:t>here is work happening through the environment and planning forum</w:t>
      </w:r>
      <w:r>
        <w:t xml:space="preserve"> to look</w:t>
      </w:r>
      <w:r w:rsidR="00B678E3">
        <w:t xml:space="preserve"> at both planning and environment issues</w:t>
      </w:r>
      <w:r>
        <w:t>; and</w:t>
      </w:r>
    </w:p>
    <w:p w14:paraId="4A4380F6" w14:textId="47754531" w:rsidR="00BB7496" w:rsidRDefault="00BB7496" w:rsidP="00C04E40">
      <w:pPr>
        <w:pStyle w:val="ListBullet"/>
        <w:ind w:left="1418" w:hanging="567"/>
      </w:pPr>
      <w:r>
        <w:t>there are both formal processes and statutory requirements included as part of the processes being undertaken.</w:t>
      </w:r>
      <w:r>
        <w:rPr>
          <w:rStyle w:val="FootnoteReference"/>
        </w:rPr>
        <w:footnoteReference w:id="44"/>
      </w:r>
    </w:p>
    <w:p w14:paraId="4514C065" w14:textId="1EBB392D" w:rsidR="00BB7496" w:rsidRDefault="00BB7496" w:rsidP="00B678E3">
      <w:pPr>
        <w:pStyle w:val="ListNumber2"/>
      </w:pPr>
      <w:r>
        <w:t>The Minister also observed that it can be a bit confusing from a community perspective, noting that</w:t>
      </w:r>
      <w:r w:rsidR="001C5DA0">
        <w:t xml:space="preserve"> the government has a role in supporting community engagement on issues, stating that</w:t>
      </w:r>
      <w:r>
        <w:t>:</w:t>
      </w:r>
    </w:p>
    <w:p w14:paraId="0A512A2C" w14:textId="6EBF9A87" w:rsidR="00B678E3" w:rsidRDefault="00B678E3" w:rsidP="00BB7496">
      <w:pPr>
        <w:pStyle w:val="Quote"/>
      </w:pPr>
      <w:r>
        <w:t>I think it is about encouraging the community to get involved in those processes and ensuring that they are well informed and they know what is coming up and when.</w:t>
      </w:r>
      <w:r w:rsidR="001E652D">
        <w:rPr>
          <w:rStyle w:val="FootnoteReference"/>
        </w:rPr>
        <w:footnoteReference w:id="45"/>
      </w:r>
    </w:p>
    <w:p w14:paraId="14D43E70" w14:textId="57EBA531" w:rsidR="001F6872" w:rsidRDefault="001F6872" w:rsidP="001F6872">
      <w:pPr>
        <w:pStyle w:val="ListNumber2"/>
      </w:pPr>
      <w:r>
        <w:t xml:space="preserve">Mr Ben Ponton, </w:t>
      </w:r>
      <w:r w:rsidRPr="00DD08E1">
        <w:t>Director</w:t>
      </w:r>
      <w:r>
        <w:t>-</w:t>
      </w:r>
      <w:r w:rsidRPr="00DD08E1">
        <w:t>General</w:t>
      </w:r>
      <w:r>
        <w:t xml:space="preserve">, EPSDD told the </w:t>
      </w:r>
      <w:r w:rsidR="00936EDE">
        <w:t>C</w:t>
      </w:r>
      <w:r>
        <w:t>ommittee in evidence that the Western Edge investigation, which includes Bluetts Block, is being done through the planning portfolio. However</w:t>
      </w:r>
      <w:r w:rsidR="00363ED9">
        <w:t>,</w:t>
      </w:r>
      <w:r>
        <w:t xml:space="preserve"> EPSDD is working closely with the planning colleagues to ensure scoping for the various studies being undertaken to ensure a full understanding of the environmental values of the land under investigation.</w:t>
      </w:r>
      <w:r>
        <w:rPr>
          <w:rStyle w:val="FootnoteReference"/>
        </w:rPr>
        <w:footnoteReference w:id="46"/>
      </w:r>
    </w:p>
    <w:p w14:paraId="795424C7" w14:textId="182851F2" w:rsidR="0045281C" w:rsidRDefault="0045281C" w:rsidP="0045281C">
      <w:pPr>
        <w:pStyle w:val="ListNumber2"/>
      </w:pPr>
      <w:r w:rsidRPr="00E60570">
        <w:rPr>
          <w:bCs w:val="0"/>
        </w:rPr>
        <w:t>Mr Ian Walker, C</w:t>
      </w:r>
      <w:r w:rsidRPr="00DD08E1">
        <w:t>onservator of Flora and Fauna and Executive Group Manager, Environment, Heritage and Water</w:t>
      </w:r>
      <w:r>
        <w:t xml:space="preserve"> told the </w:t>
      </w:r>
      <w:r w:rsidR="00936EDE">
        <w:t>C</w:t>
      </w:r>
      <w:r>
        <w:t>ommittee in evidence that:</w:t>
      </w:r>
    </w:p>
    <w:p w14:paraId="2C13DBA2" w14:textId="77777777" w:rsidR="0045281C" w:rsidRDefault="0045281C" w:rsidP="0045281C">
      <w:pPr>
        <w:pStyle w:val="Quote"/>
      </w:pPr>
      <w:r>
        <w:t>From the evidence base and the ecological information that we have gathered from our community members, there is strong recognition of those areas referred to as Bluetts Block for their important woodland community and associated bird species...It contains very significant endangered box-gum woodlands and also some orchids...there are some good ecological values.</w:t>
      </w:r>
      <w:r>
        <w:rPr>
          <w:rStyle w:val="FootnoteReference"/>
        </w:rPr>
        <w:footnoteReference w:id="47"/>
      </w:r>
    </w:p>
    <w:p w14:paraId="20C4B0BA" w14:textId="4287CB30" w:rsidR="00E60570" w:rsidRDefault="0045281C" w:rsidP="00767141">
      <w:pPr>
        <w:pStyle w:val="ListNumber2"/>
        <w:keepNext/>
        <w:keepLines/>
      </w:pPr>
      <w:r>
        <w:t xml:space="preserve">Mr Walker also told the </w:t>
      </w:r>
      <w:r w:rsidR="00936EDE">
        <w:t>C</w:t>
      </w:r>
      <w:r>
        <w:t>ommittee that ‘the conservator has a statutory function to provide advice to the planning authority. There are a number of gateways by which information flows through to the planning process, which involves the conservator providing information and advice to the planning authority. The community also has the ability, through the conservator, to provide input into the planning group’.</w:t>
      </w:r>
      <w:r>
        <w:rPr>
          <w:rStyle w:val="FootnoteReference"/>
        </w:rPr>
        <w:footnoteReference w:id="48"/>
      </w:r>
    </w:p>
    <w:p w14:paraId="38E378F8" w14:textId="1A82DFBD" w:rsidR="00BD537E" w:rsidRDefault="00BD537E" w:rsidP="00767141">
      <w:pPr>
        <w:pStyle w:val="ListNumber2"/>
      </w:pPr>
      <w:r>
        <w:t xml:space="preserve">The Minister advised that </w:t>
      </w:r>
      <w:r w:rsidR="00936EDE">
        <w:t>C</w:t>
      </w:r>
      <w:r>
        <w:t>ommittee that the environmental assessment of an area is always the first assessment done. Th</w:t>
      </w:r>
      <w:r w:rsidR="001C5DA0">
        <w:t>e</w:t>
      </w:r>
      <w:r>
        <w:t xml:space="preserve"> government also has obligations, under both national and local environment protection laws, to identify areas of key environmental value that must be protected.</w:t>
      </w:r>
      <w:r>
        <w:rPr>
          <w:rStyle w:val="FootnoteReference"/>
        </w:rPr>
        <w:footnoteReference w:id="49"/>
      </w:r>
    </w:p>
    <w:p w14:paraId="2DF586AD" w14:textId="101DA7B4" w:rsidR="00306318" w:rsidRDefault="001C5DA0" w:rsidP="00BF7E5C">
      <w:pPr>
        <w:pStyle w:val="ListNumber2"/>
      </w:pPr>
      <w:r>
        <w:t xml:space="preserve">Mr Ponton </w:t>
      </w:r>
      <w:r w:rsidR="00FA21C6">
        <w:t xml:space="preserve">told the </w:t>
      </w:r>
      <w:r w:rsidR="00936EDE">
        <w:t>C</w:t>
      </w:r>
      <w:r w:rsidR="00FA21C6">
        <w:t>ommittee that the western edge investigation ‘is about understanding all of the inputs and what land will actually be available, if any—I am sure there will be some—for residential development or commercial or community land development’.</w:t>
      </w:r>
      <w:r w:rsidR="00FA21C6">
        <w:rPr>
          <w:rStyle w:val="FootnoteReference"/>
        </w:rPr>
        <w:footnoteReference w:id="50"/>
      </w:r>
      <w:r w:rsidR="00FA21C6">
        <w:t xml:space="preserve"> He also noted that work being undertaken thr</w:t>
      </w:r>
      <w:r>
        <w:t xml:space="preserve">ough the planning portfolio </w:t>
      </w:r>
      <w:r w:rsidR="00FA21C6">
        <w:t xml:space="preserve">aims to </w:t>
      </w:r>
      <w:r>
        <w:t xml:space="preserve">understand what the </w:t>
      </w:r>
      <w:r w:rsidR="00FA21C6">
        <w:t xml:space="preserve">land </w:t>
      </w:r>
      <w:r>
        <w:t>values are</w:t>
      </w:r>
      <w:r w:rsidR="00FA21C6">
        <w:t>, the study is not just to get to the point of land development</w:t>
      </w:r>
      <w:r w:rsidR="00306318">
        <w:t>, stating</w:t>
      </w:r>
      <w:r w:rsidR="00767141">
        <w:t xml:space="preserve"> that</w:t>
      </w:r>
      <w:r w:rsidR="00306318">
        <w:t>:</w:t>
      </w:r>
    </w:p>
    <w:p w14:paraId="58D52E99" w14:textId="03B83881" w:rsidR="00BD537E" w:rsidRDefault="001C5DA0" w:rsidP="00306318">
      <w:pPr>
        <w:pStyle w:val="Quote"/>
      </w:pPr>
      <w:r>
        <w:t>Once we understand those values—because there will be varying elements in terms of how important the values are; we will work with the conservator and Mr</w:t>
      </w:r>
      <w:r w:rsidR="00306318">
        <w:t> </w:t>
      </w:r>
      <w:r>
        <w:t>Walker’s team more broadly in relation to understanding all of that—and we can set aside certain parts for reserve, we can start having the other conversations around servicing. As we start to work our way through, we will end up at a point of understanding how much land is even available for development.</w:t>
      </w:r>
      <w:r w:rsidR="00306318">
        <w:rPr>
          <w:rStyle w:val="FootnoteReference"/>
        </w:rPr>
        <w:footnoteReference w:id="51"/>
      </w:r>
    </w:p>
    <w:p w14:paraId="609604D0" w14:textId="54CABE16" w:rsidR="00306318" w:rsidRPr="00BF7E5C" w:rsidRDefault="00306318" w:rsidP="00BF7E5C">
      <w:pPr>
        <w:pStyle w:val="ListNumber2"/>
      </w:pPr>
      <w:r>
        <w:t>Mr Ponton also observed that planning looks at many different things and investigations need to work through the stages ‘in a logical and systematic way, to get to the point of understanding the values, so that we can then make a series of recommendations to government’.</w:t>
      </w:r>
      <w:r>
        <w:rPr>
          <w:rStyle w:val="FootnoteReference"/>
        </w:rPr>
        <w:footnoteReference w:id="52"/>
      </w:r>
    </w:p>
    <w:p w14:paraId="54B0EEB0" w14:textId="77777777" w:rsidR="00C01898" w:rsidRDefault="00C01898" w:rsidP="00C01898">
      <w:pPr>
        <w:pStyle w:val="Heading5"/>
      </w:pPr>
      <w:r>
        <w:t>Committee comment</w:t>
      </w:r>
    </w:p>
    <w:p w14:paraId="22C1BE64" w14:textId="30C56398" w:rsidR="00C01898" w:rsidRPr="0022329E" w:rsidRDefault="00C01898" w:rsidP="0022329E">
      <w:pPr>
        <w:pStyle w:val="ListNumber2"/>
      </w:pPr>
      <w:r w:rsidRPr="0022329E">
        <w:t xml:space="preserve">The Committee is of the view that </w:t>
      </w:r>
      <w:r w:rsidR="0045281C">
        <w:t xml:space="preserve">it is important for the government </w:t>
      </w:r>
      <w:r w:rsidR="00CC3FDA">
        <w:t xml:space="preserve">to continue the </w:t>
      </w:r>
      <w:r w:rsidR="00AD721D">
        <w:t>W</w:t>
      </w:r>
      <w:r w:rsidR="0045281C">
        <w:t xml:space="preserve">estern </w:t>
      </w:r>
      <w:r w:rsidR="00AD721D">
        <w:t>E</w:t>
      </w:r>
      <w:r w:rsidR="0045281C">
        <w:t xml:space="preserve">dge investigation and the assessment for Bluetts Block </w:t>
      </w:r>
      <w:r w:rsidR="00321752">
        <w:t>with a view to</w:t>
      </w:r>
      <w:r w:rsidR="0045281C">
        <w:t xml:space="preserve"> environmental </w:t>
      </w:r>
      <w:r w:rsidR="00321752">
        <w:t>assessment and protection first</w:t>
      </w:r>
      <w:r w:rsidR="0045281C">
        <w:t xml:space="preserve">, rather than simply taking </w:t>
      </w:r>
      <w:r w:rsidR="00321752">
        <w:t>a</w:t>
      </w:r>
      <w:r w:rsidR="0045281C">
        <w:t xml:space="preserve"> pragmatic view through the prism of land for </w:t>
      </w:r>
      <w:r w:rsidR="00321752">
        <w:t xml:space="preserve">future </w:t>
      </w:r>
      <w:r w:rsidR="0045281C">
        <w:t>potential land release</w:t>
      </w:r>
      <w:r w:rsidRPr="0022329E">
        <w:t>.</w:t>
      </w:r>
    </w:p>
    <w:tbl>
      <w:tblPr>
        <w:tblStyle w:val="Recommendationbox"/>
        <w:tblW w:w="0" w:type="auto"/>
        <w:tblLook w:val="04A0" w:firstRow="1" w:lastRow="0" w:firstColumn="1" w:lastColumn="0" w:noHBand="0" w:noVBand="1"/>
      </w:tblPr>
      <w:tblGrid>
        <w:gridCol w:w="8175"/>
      </w:tblGrid>
      <w:tr w:rsidR="00C01898" w14:paraId="0D6F3A08" w14:textId="77777777" w:rsidTr="0020316F">
        <w:tc>
          <w:tcPr>
            <w:tcW w:w="7891" w:type="dxa"/>
          </w:tcPr>
          <w:p w14:paraId="7DB1BDBE" w14:textId="5A0CF1D0" w:rsidR="00C01898" w:rsidRDefault="00C01898" w:rsidP="00767141">
            <w:pPr>
              <w:pStyle w:val="Recommendationheading"/>
              <w:keepNext/>
            </w:pPr>
            <w:bookmarkStart w:id="32" w:name="_Toc104190192"/>
            <w:r>
              <w:t xml:space="preserve">Recommendation </w:t>
            </w:r>
            <w:r w:rsidR="002870F4">
              <w:t>3</w:t>
            </w:r>
            <w:bookmarkEnd w:id="32"/>
          </w:p>
          <w:p w14:paraId="26C923CD" w14:textId="6FF843B2" w:rsidR="00C01898" w:rsidRPr="00AD5C04" w:rsidRDefault="00C01898" w:rsidP="0020316F">
            <w:pPr>
              <w:pStyle w:val="Recommendationbody"/>
            </w:pPr>
            <w:bookmarkStart w:id="33" w:name="_Toc104190193"/>
            <w:r w:rsidRPr="0022329E">
              <w:t xml:space="preserve">The Committee recommends that </w:t>
            </w:r>
            <w:r w:rsidR="00A12BB6" w:rsidRPr="0022329E">
              <w:t xml:space="preserve">before commencing planning </w:t>
            </w:r>
            <w:r w:rsidR="007C0C9A">
              <w:t>for</w:t>
            </w:r>
            <w:r w:rsidR="00A12BB6" w:rsidRPr="0022329E">
              <w:t xml:space="preserve"> land release or development</w:t>
            </w:r>
            <w:r w:rsidR="007C0C9A">
              <w:t xml:space="preserve"> </w:t>
            </w:r>
            <w:r w:rsidR="00D87935">
              <w:t>of</w:t>
            </w:r>
            <w:r w:rsidR="007C0C9A">
              <w:t xml:space="preserve"> </w:t>
            </w:r>
            <w:r w:rsidR="00321752">
              <w:t>western edge land, including Bluetts Block</w:t>
            </w:r>
            <w:r w:rsidR="00A12BB6" w:rsidRPr="0022329E">
              <w:t>, that the ACT Government publish</w:t>
            </w:r>
            <w:r w:rsidR="0022329E" w:rsidRPr="0022329E">
              <w:t xml:space="preserve"> </w:t>
            </w:r>
            <w:r w:rsidR="00321752">
              <w:t xml:space="preserve">any </w:t>
            </w:r>
            <w:r w:rsidR="0022329E" w:rsidRPr="0022329E">
              <w:t>report</w:t>
            </w:r>
            <w:r w:rsidR="00A12BB6" w:rsidRPr="0022329E">
              <w:t xml:space="preserve"> recommendations for public comment</w:t>
            </w:r>
            <w:r w:rsidR="00D87935">
              <w:t xml:space="preserve"> and consultation</w:t>
            </w:r>
            <w:r w:rsidRPr="0022329E">
              <w:t>.</w:t>
            </w:r>
            <w:bookmarkEnd w:id="33"/>
          </w:p>
        </w:tc>
      </w:tr>
    </w:tbl>
    <w:p w14:paraId="7F11EE1D" w14:textId="7B0E8AE6" w:rsidR="00C01898" w:rsidRPr="00AD5C04" w:rsidRDefault="00A12BB6" w:rsidP="00C22131">
      <w:pPr>
        <w:pStyle w:val="Heading4"/>
      </w:pPr>
      <w:r>
        <w:t xml:space="preserve">Invasive </w:t>
      </w:r>
      <w:r w:rsidR="00C22131">
        <w:t>weeds</w:t>
      </w:r>
    </w:p>
    <w:p w14:paraId="17D5BE41" w14:textId="6CA5BA2D" w:rsidR="00C22131" w:rsidRDefault="00C22131" w:rsidP="00C22131">
      <w:pPr>
        <w:pStyle w:val="ListNumber2"/>
        <w:keepNext/>
        <w:keepLines/>
      </w:pPr>
      <w:r>
        <w:t xml:space="preserve">The </w:t>
      </w:r>
      <w:r w:rsidR="00936EDE">
        <w:t>C</w:t>
      </w:r>
      <w:r>
        <w:t>ommittee heard from the Minister for the Environment and officials about invasive weeds.</w:t>
      </w:r>
    </w:p>
    <w:p w14:paraId="6DE8CAFD" w14:textId="0BFCAF76" w:rsidR="00C01898" w:rsidRDefault="006A1648" w:rsidP="00C22131">
      <w:pPr>
        <w:pStyle w:val="ListNumber2"/>
        <w:keepNext/>
        <w:keepLines/>
      </w:pPr>
      <w:r>
        <w:t xml:space="preserve">The Minister told the </w:t>
      </w:r>
      <w:r w:rsidR="00936EDE">
        <w:t>C</w:t>
      </w:r>
      <w:r>
        <w:t xml:space="preserve">ommittee that </w:t>
      </w:r>
      <w:r w:rsidR="00881988">
        <w:t>the ACT has seen</w:t>
      </w:r>
      <w:r>
        <w:t xml:space="preserve"> significant growth of invasive weeds </w:t>
      </w:r>
      <w:r w:rsidR="00881988">
        <w:t xml:space="preserve">due to </w:t>
      </w:r>
      <w:r>
        <w:t xml:space="preserve">the </w:t>
      </w:r>
      <w:r w:rsidR="00881988">
        <w:t>high rainfall events experienced under</w:t>
      </w:r>
      <w:r>
        <w:t xml:space="preserve"> La Nina</w:t>
      </w:r>
      <w:r w:rsidR="00881988">
        <w:t>.</w:t>
      </w:r>
      <w:r>
        <w:t xml:space="preserve"> </w:t>
      </w:r>
      <w:r w:rsidR="00881988">
        <w:t>She noted that both the</w:t>
      </w:r>
      <w:r>
        <w:t xml:space="preserve"> paid workforce and the volunteer workforce is really important</w:t>
      </w:r>
      <w:r w:rsidR="00881988">
        <w:t xml:space="preserve"> in managing weeds and invasive species</w:t>
      </w:r>
      <w:r>
        <w:t>. The</w:t>
      </w:r>
      <w:r w:rsidR="00881988">
        <w:t xml:space="preserve"> government has worked with a </w:t>
      </w:r>
      <w:r>
        <w:t xml:space="preserve">forum </w:t>
      </w:r>
      <w:r w:rsidR="00881988">
        <w:t xml:space="preserve">of stakeholders </w:t>
      </w:r>
      <w:r>
        <w:t xml:space="preserve">to </w:t>
      </w:r>
      <w:r w:rsidR="00881988">
        <w:t>discuss the</w:t>
      </w:r>
      <w:r>
        <w:t xml:space="preserve"> work on weeds across different tenures and </w:t>
      </w:r>
      <w:r w:rsidR="00881988">
        <w:t>the</w:t>
      </w:r>
      <w:r>
        <w:t xml:space="preserve"> environment volunteer workforce</w:t>
      </w:r>
      <w:r w:rsidR="00881988">
        <w:t xml:space="preserve">; invested in </w:t>
      </w:r>
      <w:r>
        <w:t xml:space="preserve">ParkCare rangers aimed to support </w:t>
      </w:r>
      <w:r w:rsidR="00881988">
        <w:t>the important work done by</w:t>
      </w:r>
      <w:r>
        <w:t xml:space="preserve"> environment volunteers</w:t>
      </w:r>
      <w:r w:rsidR="00881988">
        <w:t xml:space="preserve">; and looked at alternative </w:t>
      </w:r>
      <w:r>
        <w:t>op</w:t>
      </w:r>
      <w:r w:rsidR="002260DE">
        <w:t>tions than</w:t>
      </w:r>
      <w:r>
        <w:t xml:space="preserve"> the use of pesticides.</w:t>
      </w:r>
      <w:r w:rsidR="002260DE">
        <w:rPr>
          <w:rStyle w:val="FootnoteReference"/>
        </w:rPr>
        <w:footnoteReference w:id="53"/>
      </w:r>
    </w:p>
    <w:p w14:paraId="472ACDCF" w14:textId="5E974F13" w:rsidR="002260DE" w:rsidRDefault="002260DE" w:rsidP="00C01898">
      <w:pPr>
        <w:pStyle w:val="ListNumber2"/>
      </w:pPr>
      <w:r>
        <w:t xml:space="preserve">Mr Walker informed the </w:t>
      </w:r>
      <w:r w:rsidR="00936EDE">
        <w:t>C</w:t>
      </w:r>
      <w:r>
        <w:t>ommittee that the work done by volunteers, supported by EPSDD and other areas of government, is substantial.</w:t>
      </w:r>
      <w:r w:rsidR="004C6C7C">
        <w:rPr>
          <w:rStyle w:val="FootnoteReference"/>
        </w:rPr>
        <w:footnoteReference w:id="54"/>
      </w:r>
      <w:r>
        <w:t xml:space="preserve"> In relation to weed management he noted support provided to:</w:t>
      </w:r>
    </w:p>
    <w:p w14:paraId="31950FD3" w14:textId="708C13E4" w:rsidR="002260DE" w:rsidRDefault="002260DE" w:rsidP="002260DE">
      <w:pPr>
        <w:pStyle w:val="ListBullet"/>
        <w:ind w:left="1418" w:hanging="567"/>
      </w:pPr>
      <w:r>
        <w:t>ParkCare Group</w:t>
      </w:r>
      <w:r w:rsidR="00767141">
        <w:t>—</w:t>
      </w:r>
      <w:r>
        <w:t>a new ParkCare ranger has been established in North Canberra to support park carers in the ACT;</w:t>
      </w:r>
    </w:p>
    <w:p w14:paraId="0ED7F72F" w14:textId="5DA2BED4" w:rsidR="002260DE" w:rsidRDefault="002260DE" w:rsidP="002260DE">
      <w:pPr>
        <w:pStyle w:val="ListBullet"/>
        <w:ind w:left="1418" w:hanging="567"/>
      </w:pPr>
      <w:r>
        <w:t>Catchment groups</w:t>
      </w:r>
      <w:r w:rsidR="00767141">
        <w:t>—</w:t>
      </w:r>
      <w:r>
        <w:t>three additional groups are being supported with additional funding;</w:t>
      </w:r>
    </w:p>
    <w:p w14:paraId="6A4B2599" w14:textId="1AECF847" w:rsidR="002260DE" w:rsidRDefault="002260DE" w:rsidP="002260DE">
      <w:pPr>
        <w:pStyle w:val="ListBullet"/>
        <w:ind w:left="1418" w:hanging="567"/>
      </w:pPr>
      <w:r>
        <w:t>FrogWatch and Waterwatch</w:t>
      </w:r>
      <w:r w:rsidR="00767141">
        <w:t>—</w:t>
      </w:r>
      <w:r w:rsidR="004C6C7C">
        <w:t>engagement with volunteers includes activities for pulling weeds and weed control; and</w:t>
      </w:r>
    </w:p>
    <w:p w14:paraId="12FD173C" w14:textId="623DB3EB" w:rsidR="004C6C7C" w:rsidRDefault="004C6C7C" w:rsidP="002260DE">
      <w:pPr>
        <w:pStyle w:val="ListBullet"/>
        <w:ind w:left="1418" w:hanging="567"/>
      </w:pPr>
      <w:r>
        <w:t>Biosecurity rapid response officers</w:t>
      </w:r>
      <w:r w:rsidR="00767141">
        <w:t>—</w:t>
      </w:r>
      <w:r>
        <w:t>five have been recently employed to tackle new and emerging weeds before they become established.</w:t>
      </w:r>
      <w:r>
        <w:rPr>
          <w:rStyle w:val="FootnoteReference"/>
        </w:rPr>
        <w:footnoteReference w:id="55"/>
      </w:r>
    </w:p>
    <w:tbl>
      <w:tblPr>
        <w:tblStyle w:val="Recommendationbox"/>
        <w:tblW w:w="0" w:type="auto"/>
        <w:tblLook w:val="04A0" w:firstRow="1" w:lastRow="0" w:firstColumn="1" w:lastColumn="0" w:noHBand="0" w:noVBand="1"/>
      </w:tblPr>
      <w:tblGrid>
        <w:gridCol w:w="8175"/>
      </w:tblGrid>
      <w:tr w:rsidR="00C01898" w14:paraId="7D203C39" w14:textId="77777777" w:rsidTr="0020316F">
        <w:tc>
          <w:tcPr>
            <w:tcW w:w="7891" w:type="dxa"/>
          </w:tcPr>
          <w:p w14:paraId="68658CEA" w14:textId="4E36B3BF" w:rsidR="00C01898" w:rsidRDefault="00C01898" w:rsidP="0020316F">
            <w:pPr>
              <w:pStyle w:val="Recommendationheading"/>
            </w:pPr>
            <w:bookmarkStart w:id="34" w:name="_Toc104190194"/>
            <w:r>
              <w:t xml:space="preserve">Recommendation </w:t>
            </w:r>
            <w:r w:rsidR="002870F4">
              <w:t>4</w:t>
            </w:r>
            <w:bookmarkEnd w:id="34"/>
          </w:p>
          <w:p w14:paraId="1ADBCBA5" w14:textId="6CA91D51" w:rsidR="00C01898" w:rsidRPr="00AD5C04" w:rsidRDefault="00C01898" w:rsidP="0020316F">
            <w:pPr>
              <w:pStyle w:val="Recommendationbody"/>
            </w:pPr>
            <w:bookmarkStart w:id="35" w:name="_Toc104190195"/>
            <w:r w:rsidRPr="00321752">
              <w:t xml:space="preserve">The Committee recommends that the ACT Government </w:t>
            </w:r>
            <w:r w:rsidR="00A12BB6" w:rsidRPr="00321752">
              <w:t>ensure invasive species management, invasive weed management and woody weed management is adequately resourced and funded</w:t>
            </w:r>
            <w:r w:rsidRPr="00321752">
              <w:t>.</w:t>
            </w:r>
            <w:bookmarkEnd w:id="35"/>
          </w:p>
        </w:tc>
      </w:tr>
    </w:tbl>
    <w:p w14:paraId="694DE868" w14:textId="77777777" w:rsidR="008B5627" w:rsidRPr="008B5627" w:rsidRDefault="008B5627" w:rsidP="008B5627">
      <w:pPr>
        <w:rPr>
          <w:rFonts w:eastAsiaTheme="majorEastAsia" w:cstheme="minorHAnsi"/>
          <w:w w:val="90"/>
          <w:kern w:val="2"/>
        </w:rPr>
      </w:pPr>
      <w:r>
        <w:br w:type="page"/>
      </w:r>
    </w:p>
    <w:p w14:paraId="606A59DC" w14:textId="5F67952A" w:rsidR="001D3DAE" w:rsidRDefault="001D3DAE" w:rsidP="001D3DAE">
      <w:pPr>
        <w:pStyle w:val="Heading2"/>
      </w:pPr>
      <w:bookmarkStart w:id="36" w:name="_Toc104190789"/>
      <w:r w:rsidRPr="000C42A2">
        <w:t xml:space="preserve">Output 3 Climate </w:t>
      </w:r>
      <w:r>
        <w:t>C</w:t>
      </w:r>
      <w:r w:rsidRPr="000C42A2">
        <w:t xml:space="preserve">hange and </w:t>
      </w:r>
      <w:r>
        <w:t>S</w:t>
      </w:r>
      <w:r w:rsidRPr="000C42A2">
        <w:t>ustainability</w:t>
      </w:r>
      <w:bookmarkEnd w:id="36"/>
    </w:p>
    <w:p w14:paraId="0AF0491D" w14:textId="7D7D2AF1" w:rsidR="001D3DAE" w:rsidRPr="000C42A2" w:rsidRDefault="001D3DAE" w:rsidP="001D3DAE">
      <w:pPr>
        <w:pStyle w:val="ListNumber2"/>
      </w:pPr>
      <w:r w:rsidRPr="000C42A2">
        <w:t xml:space="preserve">Output 3.1 Climate </w:t>
      </w:r>
      <w:r>
        <w:t>C</w:t>
      </w:r>
      <w:r w:rsidRPr="000C42A2">
        <w:t xml:space="preserve">hange and </w:t>
      </w:r>
      <w:r>
        <w:t>S</w:t>
      </w:r>
      <w:r w:rsidRPr="000C42A2">
        <w:t>ustainability, develop</w:t>
      </w:r>
      <w:r>
        <w:t>s</w:t>
      </w:r>
      <w:r w:rsidRPr="000C42A2">
        <w:t xml:space="preserve"> policy and advice in relation to</w:t>
      </w:r>
      <w:r>
        <w:t>:</w:t>
      </w:r>
    </w:p>
    <w:p w14:paraId="3F318D91" w14:textId="77777777" w:rsidR="001D3DAE" w:rsidRPr="000C42A2" w:rsidRDefault="001D3DAE" w:rsidP="001D3DAE">
      <w:pPr>
        <w:pStyle w:val="ListBullet"/>
        <w:ind w:left="1418" w:hanging="567"/>
      </w:pPr>
      <w:r w:rsidRPr="000C42A2">
        <w:t>the ACT’s climate change agenda as outlined in the ACT Climate Change Strategy and the Living Infrastructure Plan;</w:t>
      </w:r>
    </w:p>
    <w:p w14:paraId="6B10B7B5" w14:textId="77777777" w:rsidR="001D3DAE" w:rsidRPr="000C42A2" w:rsidRDefault="001D3DAE" w:rsidP="001D3DAE">
      <w:pPr>
        <w:pStyle w:val="ListBullet"/>
        <w:ind w:left="1418" w:hanging="567"/>
      </w:pPr>
      <w:r w:rsidRPr="000C42A2">
        <w:t>investments in renewable electricity to achieve the government’s 100% renewable electricity target and delivery of local industry development strategies;</w:t>
      </w:r>
    </w:p>
    <w:p w14:paraId="7B649841" w14:textId="77777777" w:rsidR="001D3DAE" w:rsidRPr="000C42A2" w:rsidRDefault="001D3DAE" w:rsidP="001D3DAE">
      <w:pPr>
        <w:pStyle w:val="ListBullet"/>
        <w:ind w:left="1418" w:hanging="567"/>
      </w:pPr>
      <w:r w:rsidRPr="000C42A2">
        <w:t>polices and programs to encourage and transition to zero emission vehicles in the ACT;</w:t>
      </w:r>
    </w:p>
    <w:p w14:paraId="5D31FF68" w14:textId="77777777" w:rsidR="001D3DAE" w:rsidRPr="000C42A2" w:rsidRDefault="001D3DAE" w:rsidP="001D3DAE">
      <w:pPr>
        <w:pStyle w:val="ListBullet"/>
        <w:ind w:left="1418" w:hanging="567"/>
      </w:pPr>
      <w:r w:rsidRPr="000C42A2">
        <w:t>frameworks to ensure the ACT’s energy systems (electricity, fuel and liquid fuels) are reliable, sustainable and affordable;</w:t>
      </w:r>
    </w:p>
    <w:p w14:paraId="6220141E" w14:textId="7E0193DF" w:rsidR="001D3DAE" w:rsidRPr="000C42A2" w:rsidRDefault="001D3DAE" w:rsidP="001D3DAE">
      <w:pPr>
        <w:pStyle w:val="ListBullet"/>
        <w:ind w:left="1418" w:hanging="567"/>
      </w:pPr>
      <w:r w:rsidRPr="000C42A2">
        <w:t>measures to help households, businesses, schools, and transport manage their energy better to reduce emissions and costs, including administration of the Act</w:t>
      </w:r>
      <w:r w:rsidR="00363ED9">
        <w:t>S</w:t>
      </w:r>
      <w:r w:rsidRPr="000C42A2">
        <w:t>mart programs;</w:t>
      </w:r>
    </w:p>
    <w:p w14:paraId="03B0ACDA" w14:textId="77777777" w:rsidR="001D3DAE" w:rsidRPr="000C42A2" w:rsidRDefault="001D3DAE" w:rsidP="001D3DAE">
      <w:pPr>
        <w:pStyle w:val="ListBullet"/>
        <w:ind w:left="1418" w:hanging="567"/>
      </w:pPr>
      <w:r w:rsidRPr="000C42A2">
        <w:t>the ACT Zero Emissions Government framework; and</w:t>
      </w:r>
    </w:p>
    <w:p w14:paraId="2BE3D487" w14:textId="77777777" w:rsidR="001D3DAE" w:rsidRPr="000C42A2" w:rsidRDefault="001D3DAE" w:rsidP="001D3DAE">
      <w:pPr>
        <w:pStyle w:val="ListBullet"/>
        <w:ind w:left="1418" w:hanging="567"/>
      </w:pPr>
      <w:r w:rsidRPr="000C42A2">
        <w:t>administration of the Energy Efficiency (Cost of Living) Improvement Scheme.</w:t>
      </w:r>
      <w:r w:rsidRPr="000C42A2">
        <w:rPr>
          <w:rStyle w:val="FootnoteReference"/>
        </w:rPr>
        <w:footnoteReference w:id="56"/>
      </w:r>
    </w:p>
    <w:p w14:paraId="7FFC104C" w14:textId="1BECDFAE" w:rsidR="006D3B7A" w:rsidRPr="00AD5C04" w:rsidRDefault="006D3B7A" w:rsidP="006D3B7A">
      <w:pPr>
        <w:pStyle w:val="Heading3"/>
      </w:pPr>
      <w:bookmarkStart w:id="37" w:name="_Toc104190790"/>
      <w:r w:rsidRPr="00AD5C04">
        <w:t>Matters considered</w:t>
      </w:r>
      <w:bookmarkEnd w:id="37"/>
    </w:p>
    <w:p w14:paraId="3FD7A7BA" w14:textId="4A616531" w:rsidR="000E0775" w:rsidRDefault="005F7B5A" w:rsidP="000E0775">
      <w:pPr>
        <w:pStyle w:val="ListNumber2"/>
      </w:pPr>
      <w:r>
        <w:t xml:space="preserve">The </w:t>
      </w:r>
      <w:r w:rsidR="00936EDE">
        <w:t>C</w:t>
      </w:r>
      <w:r>
        <w:t xml:space="preserve">ommittee discussed the following matters during Mr Shane Rattenbury MLA, </w:t>
      </w:r>
      <w:r w:rsidR="000E0775">
        <w:t>Minister for Water, En</w:t>
      </w:r>
      <w:r w:rsidR="000E0775" w:rsidRPr="00A90384">
        <w:t>e</w:t>
      </w:r>
      <w:r w:rsidR="000E0775">
        <w:t>rgy and Emissions Reduction</w:t>
      </w:r>
      <w:r w:rsidR="000E0775" w:rsidRPr="00A90384">
        <w:t xml:space="preserve"> </w:t>
      </w:r>
      <w:r w:rsidR="008B5627">
        <w:t xml:space="preserve">and directorate officials </w:t>
      </w:r>
      <w:r w:rsidR="000E0775" w:rsidRPr="00A90384">
        <w:t xml:space="preserve">appearance before the Committee on </w:t>
      </w:r>
      <w:r w:rsidR="000E0775">
        <w:t>1</w:t>
      </w:r>
      <w:r>
        <w:t> </w:t>
      </w:r>
      <w:r w:rsidR="000E0775">
        <w:t xml:space="preserve">March </w:t>
      </w:r>
      <w:r w:rsidR="000E0775" w:rsidRPr="00A90384">
        <w:t>2022</w:t>
      </w:r>
      <w:r w:rsidR="000E0775">
        <w:t>:</w:t>
      </w:r>
    </w:p>
    <w:p w14:paraId="4F4A641C" w14:textId="6AEA43A1" w:rsidR="000E0775" w:rsidRDefault="008B5627" w:rsidP="000E0775">
      <w:pPr>
        <w:pStyle w:val="ListBullet"/>
        <w:ind w:left="1418" w:hanging="567"/>
      </w:pPr>
      <w:r>
        <w:t>r</w:t>
      </w:r>
      <w:r w:rsidR="000E0775">
        <w:t>esearch and innovation in renewable energies;</w:t>
      </w:r>
      <w:r w:rsidR="000E0775" w:rsidRPr="00A90384">
        <w:rPr>
          <w:vertAlign w:val="superscript"/>
        </w:rPr>
        <w:footnoteReference w:id="57"/>
      </w:r>
    </w:p>
    <w:p w14:paraId="2B019562" w14:textId="2410DD2E" w:rsidR="00A55384" w:rsidRDefault="000E0775" w:rsidP="00A55384">
      <w:pPr>
        <w:pStyle w:val="ListBullet"/>
        <w:ind w:left="1418" w:hanging="567"/>
      </w:pPr>
      <w:r>
        <w:t>Sustainable Household Scheme</w:t>
      </w:r>
      <w:r w:rsidRPr="00444108">
        <w:rPr>
          <w:vertAlign w:val="superscript"/>
        </w:rPr>
        <w:footnoteReference w:id="58"/>
      </w:r>
      <w:r w:rsidR="00A55384">
        <w:t xml:space="preserve"> and Vulnerable Household</w:t>
      </w:r>
      <w:r w:rsidR="008B7A27">
        <w:t xml:space="preserve"> Energy Support</w:t>
      </w:r>
      <w:r w:rsidR="00A55384">
        <w:t xml:space="preserve"> Scheme</w:t>
      </w:r>
      <w:r w:rsidR="008B7A27">
        <w:t xml:space="preserve"> (VHESS)</w:t>
      </w:r>
      <w:r w:rsidR="00A55384">
        <w:t>;</w:t>
      </w:r>
      <w:r w:rsidR="00A55384" w:rsidRPr="00032D95">
        <w:rPr>
          <w:vertAlign w:val="superscript"/>
        </w:rPr>
        <w:footnoteReference w:id="59"/>
      </w:r>
    </w:p>
    <w:p w14:paraId="5F5C5FAF" w14:textId="020CAB87" w:rsidR="006D3B7A" w:rsidRDefault="008B5627" w:rsidP="00B3596B">
      <w:pPr>
        <w:pStyle w:val="ListBullet"/>
        <w:ind w:left="1418" w:hanging="567"/>
      </w:pPr>
      <w:r>
        <w:t>electric vehicle (</w:t>
      </w:r>
      <w:r w:rsidR="000E0775">
        <w:t>EV</w:t>
      </w:r>
      <w:r>
        <w:t>)</w:t>
      </w:r>
      <w:r w:rsidR="000E0775">
        <w:t xml:space="preserve"> charging infrastructure;</w:t>
      </w:r>
      <w:r w:rsidR="006D3B7A" w:rsidRPr="000E0775">
        <w:rPr>
          <w:vertAlign w:val="superscript"/>
        </w:rPr>
        <w:footnoteReference w:id="60"/>
      </w:r>
    </w:p>
    <w:p w14:paraId="63F7DCD5" w14:textId="36419ABB" w:rsidR="006D3B7A" w:rsidRDefault="008B5627" w:rsidP="00B3596B">
      <w:pPr>
        <w:pStyle w:val="ListBullet"/>
        <w:ind w:left="1418" w:hanging="567"/>
      </w:pPr>
      <w:r>
        <w:t>realising electric vehicle-to-grid services (</w:t>
      </w:r>
      <w:r w:rsidR="000E0775">
        <w:t>REVS</w:t>
      </w:r>
      <w:r>
        <w:t>)</w:t>
      </w:r>
      <w:r w:rsidR="000E0775">
        <w:t xml:space="preserve"> project;</w:t>
      </w:r>
      <w:r w:rsidR="006D3B7A" w:rsidRPr="000E0775">
        <w:rPr>
          <w:vertAlign w:val="superscript"/>
        </w:rPr>
        <w:footnoteReference w:id="61"/>
      </w:r>
    </w:p>
    <w:p w14:paraId="5B275BBC" w14:textId="2CEF61EC" w:rsidR="006D3B7A" w:rsidRDefault="008C397B" w:rsidP="00B3596B">
      <w:pPr>
        <w:pStyle w:val="ListBullet"/>
        <w:ind w:left="1418" w:hanging="567"/>
      </w:pPr>
      <w:r>
        <w:t>r</w:t>
      </w:r>
      <w:r w:rsidR="000E0775">
        <w:t>ental property energy performance;</w:t>
      </w:r>
      <w:r w:rsidR="006D3B7A" w:rsidRPr="000E0775">
        <w:rPr>
          <w:vertAlign w:val="superscript"/>
        </w:rPr>
        <w:footnoteReference w:id="62"/>
      </w:r>
    </w:p>
    <w:p w14:paraId="0C5A9FB8" w14:textId="73E6BFDD" w:rsidR="000E0775" w:rsidRPr="00CA137D" w:rsidRDefault="008C397B" w:rsidP="000E0775">
      <w:pPr>
        <w:pStyle w:val="ListBullet"/>
        <w:ind w:left="1418" w:hanging="567"/>
      </w:pPr>
      <w:r>
        <w:t>recycling technology investment</w:t>
      </w:r>
      <w:r w:rsidR="000E0775">
        <w:t>;</w:t>
      </w:r>
      <w:r w:rsidR="000E0775" w:rsidRPr="000E0775">
        <w:rPr>
          <w:vertAlign w:val="superscript"/>
        </w:rPr>
        <w:footnoteReference w:id="63"/>
      </w:r>
    </w:p>
    <w:p w14:paraId="2F33C88D" w14:textId="0E25A01A" w:rsidR="008C397B" w:rsidRPr="00CA137D" w:rsidRDefault="008C397B" w:rsidP="008C397B">
      <w:pPr>
        <w:pStyle w:val="ListBullet"/>
        <w:ind w:left="1418" w:hanging="567"/>
      </w:pPr>
      <w:r>
        <w:t>water quality in lakes;</w:t>
      </w:r>
      <w:r w:rsidRPr="000E0775">
        <w:rPr>
          <w:vertAlign w:val="superscript"/>
        </w:rPr>
        <w:footnoteReference w:id="64"/>
      </w:r>
    </w:p>
    <w:p w14:paraId="3B3963C6" w14:textId="254200FA" w:rsidR="008C397B" w:rsidRPr="00CA137D" w:rsidRDefault="008C397B" w:rsidP="008C397B">
      <w:pPr>
        <w:pStyle w:val="ListBullet"/>
        <w:ind w:left="1418" w:hanging="567"/>
      </w:pPr>
      <w:r>
        <w:t>energy efficiency programs for local business;</w:t>
      </w:r>
      <w:r w:rsidRPr="000E0775">
        <w:rPr>
          <w:vertAlign w:val="superscript"/>
        </w:rPr>
        <w:footnoteReference w:id="65"/>
      </w:r>
    </w:p>
    <w:p w14:paraId="6BC4C86F" w14:textId="0761804F" w:rsidR="000E0775" w:rsidRDefault="008C397B" w:rsidP="00B3596B">
      <w:pPr>
        <w:pStyle w:val="ListBullet"/>
        <w:ind w:left="1418" w:hanging="567"/>
      </w:pPr>
      <w:r>
        <w:t>gas transition;</w:t>
      </w:r>
      <w:r w:rsidRPr="000E0775">
        <w:rPr>
          <w:vertAlign w:val="superscript"/>
        </w:rPr>
        <w:footnoteReference w:id="66"/>
      </w:r>
    </w:p>
    <w:p w14:paraId="42840049" w14:textId="3208EA8B" w:rsidR="008C397B" w:rsidRDefault="008C397B" w:rsidP="00B3596B">
      <w:pPr>
        <w:pStyle w:val="ListBullet"/>
        <w:ind w:left="1418" w:hanging="567"/>
      </w:pPr>
      <w:r>
        <w:t>energy efficiency improvement scheme;</w:t>
      </w:r>
      <w:r w:rsidRPr="000E0775">
        <w:rPr>
          <w:vertAlign w:val="superscript"/>
        </w:rPr>
        <w:footnoteReference w:id="67"/>
      </w:r>
    </w:p>
    <w:p w14:paraId="4B3D1682" w14:textId="3D5CC205" w:rsidR="008C397B" w:rsidRPr="008B5627" w:rsidRDefault="008C397B" w:rsidP="008C397B">
      <w:pPr>
        <w:pStyle w:val="ListBullet"/>
        <w:ind w:left="1418" w:hanging="567"/>
      </w:pPr>
      <w:r w:rsidRPr="008B5627">
        <w:t>water basin plan, M</w:t>
      </w:r>
      <w:r w:rsidR="008B5627" w:rsidRPr="008B5627">
        <w:t xml:space="preserve">urray </w:t>
      </w:r>
      <w:r w:rsidRPr="008B5627">
        <w:t>D</w:t>
      </w:r>
      <w:r w:rsidR="008B5627" w:rsidRPr="008B5627">
        <w:t xml:space="preserve">arling </w:t>
      </w:r>
      <w:r w:rsidRPr="008B5627">
        <w:t>B</w:t>
      </w:r>
      <w:r w:rsidR="008B5627" w:rsidRPr="008B5627">
        <w:t xml:space="preserve">asin </w:t>
      </w:r>
      <w:r w:rsidRPr="008B5627">
        <w:t>A</w:t>
      </w:r>
      <w:r w:rsidR="008B5627" w:rsidRPr="008B5627">
        <w:t>uthority</w:t>
      </w:r>
      <w:r w:rsidR="008B5627">
        <w:t xml:space="preserve"> (MDBA)</w:t>
      </w:r>
      <w:r w:rsidRPr="008B5627">
        <w:t>;</w:t>
      </w:r>
      <w:r w:rsidRPr="008B5627">
        <w:rPr>
          <w:vertAlign w:val="superscript"/>
        </w:rPr>
        <w:footnoteReference w:id="68"/>
      </w:r>
      <w:r w:rsidRPr="008B5627">
        <w:t xml:space="preserve"> and</w:t>
      </w:r>
    </w:p>
    <w:p w14:paraId="1FCBD766" w14:textId="02BFB0A5" w:rsidR="008C397B" w:rsidRPr="00CA137D" w:rsidRDefault="008C397B" w:rsidP="00B3596B">
      <w:pPr>
        <w:pStyle w:val="ListBullet"/>
        <w:ind w:left="1418" w:hanging="567"/>
      </w:pPr>
      <w:r>
        <w:t>wholesale electricity prices.</w:t>
      </w:r>
      <w:r w:rsidRPr="00032D95">
        <w:rPr>
          <w:vertAlign w:val="superscript"/>
        </w:rPr>
        <w:footnoteReference w:id="69"/>
      </w:r>
    </w:p>
    <w:p w14:paraId="7DC26AD1" w14:textId="3522AC19" w:rsidR="00F010A2" w:rsidRDefault="00F010A2" w:rsidP="00F010A2">
      <w:pPr>
        <w:pStyle w:val="Heading3"/>
      </w:pPr>
      <w:bookmarkStart w:id="38" w:name="_Toc104190791"/>
      <w:r w:rsidRPr="00AD5C04">
        <w:t>Key Issue</w:t>
      </w:r>
      <w:r w:rsidR="00C5253E">
        <w:t>s</w:t>
      </w:r>
      <w:bookmarkEnd w:id="38"/>
    </w:p>
    <w:p w14:paraId="0B60EBB7" w14:textId="77777777" w:rsidR="00A55384" w:rsidRPr="00AD5C04" w:rsidRDefault="00A55384" w:rsidP="00A55384">
      <w:pPr>
        <w:pStyle w:val="Heading4"/>
      </w:pPr>
      <w:r>
        <w:t>Gas transition</w:t>
      </w:r>
    </w:p>
    <w:p w14:paraId="0A9D865D" w14:textId="689AA5C7" w:rsidR="00C24F2A" w:rsidRPr="00C24F2A" w:rsidRDefault="00C24F2A" w:rsidP="00A55384">
      <w:pPr>
        <w:pStyle w:val="ListNumber2"/>
      </w:pPr>
      <w:r>
        <w:t xml:space="preserve">The </w:t>
      </w:r>
      <w:r w:rsidR="00936EDE">
        <w:t>C</w:t>
      </w:r>
      <w:r>
        <w:t xml:space="preserve">ommittee notes the </w:t>
      </w:r>
      <w:r w:rsidR="005F7B5A">
        <w:rPr>
          <w:bCs w:val="0"/>
        </w:rPr>
        <w:t>P</w:t>
      </w:r>
      <w:r w:rsidR="005F7B5A">
        <w:t xml:space="preserve">arliamentary and Governing Agreement (PAGA) </w:t>
      </w:r>
      <w:r>
        <w:t>ha</w:t>
      </w:r>
      <w:r w:rsidR="005F7B5A">
        <w:t>s</w:t>
      </w:r>
      <w:r>
        <w:t xml:space="preserve"> a number of items about getting off gas</w:t>
      </w:r>
      <w:r w:rsidR="005F7B5A">
        <w:t>, including</w:t>
      </w:r>
      <w:r>
        <w:t xml:space="preserve"> a commitment t</w:t>
      </w:r>
      <w:r w:rsidR="005F7B5A">
        <w:t>o</w:t>
      </w:r>
      <w:r>
        <w:t xml:space="preserve"> no new gas mains network connections to future infill by 2023</w:t>
      </w:r>
      <w:r w:rsidR="005F7B5A">
        <w:t>,</w:t>
      </w:r>
      <w:r>
        <w:t xml:space="preserve"> </w:t>
      </w:r>
      <w:r w:rsidR="005F7B5A">
        <w:t xml:space="preserve">and </w:t>
      </w:r>
      <w:r>
        <w:t xml:space="preserve">ACT government buildings and facilities </w:t>
      </w:r>
      <w:r w:rsidR="005F7B5A">
        <w:t>becoming</w:t>
      </w:r>
      <w:r>
        <w:t xml:space="preserve"> fossil fuel </w:t>
      </w:r>
      <w:r w:rsidR="005F7B5A">
        <w:t xml:space="preserve">and </w:t>
      </w:r>
      <w:r>
        <w:t>gas free.</w:t>
      </w:r>
    </w:p>
    <w:p w14:paraId="0D8B4950" w14:textId="27B47F48" w:rsidR="00C22131" w:rsidRDefault="00C22131" w:rsidP="00A55384">
      <w:pPr>
        <w:pStyle w:val="ListNumber2"/>
      </w:pPr>
      <w:r>
        <w:t xml:space="preserve">The </w:t>
      </w:r>
      <w:r w:rsidR="00936EDE">
        <w:t>C</w:t>
      </w:r>
      <w:r>
        <w:t>ommittee heard from the Minister for Water, Energy and Emissions Reduction and officials about the transition to zero gas</w:t>
      </w:r>
      <w:r w:rsidR="00CE4F0F">
        <w:t xml:space="preserve"> in the ACT</w:t>
      </w:r>
      <w:r>
        <w:t>.</w:t>
      </w:r>
    </w:p>
    <w:p w14:paraId="23DC00A5" w14:textId="6945DCAE" w:rsidR="005F7B5A" w:rsidRDefault="005F7B5A" w:rsidP="00A55384">
      <w:pPr>
        <w:pStyle w:val="ListNumber2"/>
      </w:pPr>
      <w:r>
        <w:t>The Minister noted the government’s commitment to have a gas transition plan</w:t>
      </w:r>
      <w:r w:rsidR="00CE4F0F">
        <w:t xml:space="preserve"> completed</w:t>
      </w:r>
      <w:r>
        <w:t xml:space="preserve"> by 2024, stating</w:t>
      </w:r>
      <w:r w:rsidR="00CE4F0F">
        <w:t xml:space="preserve"> that he</w:t>
      </w:r>
      <w:r>
        <w:t>:</w:t>
      </w:r>
    </w:p>
    <w:p w14:paraId="176E31DD" w14:textId="5CB97E86" w:rsidR="005F7B5A" w:rsidRPr="005F7B5A" w:rsidRDefault="005F7B5A" w:rsidP="005F7B5A">
      <w:pPr>
        <w:pStyle w:val="Quote"/>
        <w:rPr>
          <w:bCs/>
        </w:rPr>
      </w:pPr>
      <w:r>
        <w:t>actually hoped to and expected to deliver that gas transition plan earlier than that. There is a large amount of research and policy work going at the moment, including working closely with Evoenergy, as the gas network provider, sharing modelling, background information and the like to help government think that through carefully. On the big picture strategy, that is the time line for that piece of work. On the specifics, so things like the mandate to stop the future rollout of the gas network, each of those pieces of policy work is on track.</w:t>
      </w:r>
      <w:r w:rsidR="00551D08">
        <w:rPr>
          <w:rStyle w:val="FootnoteReference"/>
        </w:rPr>
        <w:footnoteReference w:id="70"/>
      </w:r>
    </w:p>
    <w:p w14:paraId="5A33CF79" w14:textId="789776A5" w:rsidR="00043B00" w:rsidRDefault="00043B00" w:rsidP="00A55384">
      <w:pPr>
        <w:pStyle w:val="ListNumber2"/>
      </w:pPr>
      <w:r>
        <w:t>The Minister also stated that population growth will potentially have a bigger impact on the electricity grid than transitioning away from gas. The ACT Government will need to:</w:t>
      </w:r>
    </w:p>
    <w:p w14:paraId="27F2716A" w14:textId="1065E388" w:rsidR="00043B00" w:rsidRDefault="00043B00" w:rsidP="00043B00">
      <w:pPr>
        <w:pStyle w:val="ListBullet"/>
        <w:ind w:left="1418" w:hanging="567"/>
      </w:pPr>
      <w:r>
        <w:t>increase the supply of electricity for the ACT</w:t>
      </w:r>
      <w:r w:rsidR="008B7A27">
        <w:t xml:space="preserve"> by</w:t>
      </w:r>
      <w:r>
        <w:t xml:space="preserve"> purchasing more renewable supplies;</w:t>
      </w:r>
    </w:p>
    <w:p w14:paraId="45F691B5" w14:textId="4FCC71AF" w:rsidR="00043B00" w:rsidRDefault="00043B00" w:rsidP="00043B00">
      <w:pPr>
        <w:pStyle w:val="ListBullet"/>
        <w:ind w:left="1418" w:hanging="567"/>
      </w:pPr>
      <w:r>
        <w:t xml:space="preserve">improve energy efficiency because </w:t>
      </w:r>
      <w:r w:rsidR="008B7A27">
        <w:t>this</w:t>
      </w:r>
      <w:r>
        <w:t xml:space="preserve"> is the cheapest way to manage energy demand; and</w:t>
      </w:r>
    </w:p>
    <w:p w14:paraId="582312D1" w14:textId="2D791520" w:rsidR="00043B00" w:rsidRPr="00043B00" w:rsidRDefault="00043B00" w:rsidP="00043B00">
      <w:pPr>
        <w:pStyle w:val="ListBullet"/>
        <w:ind w:left="1418" w:hanging="567"/>
      </w:pPr>
      <w:r>
        <w:t xml:space="preserve">think about the future of the grid, including how we </w:t>
      </w:r>
      <w:r w:rsidR="008B7A27">
        <w:t xml:space="preserve">will </w:t>
      </w:r>
      <w:r>
        <w:t>use batteries across the city to stabilise the grid.</w:t>
      </w:r>
      <w:r>
        <w:rPr>
          <w:rStyle w:val="FootnoteReference"/>
        </w:rPr>
        <w:footnoteReference w:id="71"/>
      </w:r>
    </w:p>
    <w:p w14:paraId="203F72D2" w14:textId="4CC90DCB" w:rsidR="00A55384" w:rsidRDefault="00A55384" w:rsidP="00043B00">
      <w:pPr>
        <w:pStyle w:val="ListNumber2"/>
        <w:keepNext/>
        <w:keepLines/>
      </w:pPr>
      <w:r w:rsidRPr="00F010A2">
        <w:rPr>
          <w:bCs w:val="0"/>
        </w:rPr>
        <w:t>Mr Sam Engele, C</w:t>
      </w:r>
      <w:r w:rsidRPr="007D15A5">
        <w:t>oordinator</w:t>
      </w:r>
      <w:r>
        <w:t>-</w:t>
      </w:r>
      <w:r w:rsidRPr="007D15A5">
        <w:t>General, Office for Climate Action</w:t>
      </w:r>
      <w:r>
        <w:t xml:space="preserve">, Chief Ministers, Treasury and Economic Development Directorate (CMTEDD) </w:t>
      </w:r>
      <w:r w:rsidR="00551D08">
        <w:t xml:space="preserve">also </w:t>
      </w:r>
      <w:r>
        <w:t>noted that the government is working with Evo</w:t>
      </w:r>
      <w:r w:rsidR="00576847">
        <w:t>energy</w:t>
      </w:r>
      <w:r>
        <w:t xml:space="preserve"> to understand what implications the government’s 2045 target will have on the gas network. This includes modelling work underway by Evoenergy and EPSDD to better understand the cost to both consumers and the government of the zero gas target </w:t>
      </w:r>
      <w:r w:rsidR="00576847">
        <w:t>and the impact on the</w:t>
      </w:r>
      <w:r>
        <w:t xml:space="preserve"> ACT’s electricity network</w:t>
      </w:r>
      <w:r w:rsidR="002960EE">
        <w:t xml:space="preserve"> and required</w:t>
      </w:r>
      <w:r>
        <w:t xml:space="preserve"> electrical upgrades.</w:t>
      </w:r>
      <w:r w:rsidR="002960EE">
        <w:rPr>
          <w:rStyle w:val="FootnoteReference"/>
        </w:rPr>
        <w:footnoteReference w:id="72"/>
      </w:r>
    </w:p>
    <w:tbl>
      <w:tblPr>
        <w:tblStyle w:val="Recommendationbox"/>
        <w:tblW w:w="0" w:type="auto"/>
        <w:tblLook w:val="04A0" w:firstRow="1" w:lastRow="0" w:firstColumn="1" w:lastColumn="0" w:noHBand="0" w:noVBand="1"/>
      </w:tblPr>
      <w:tblGrid>
        <w:gridCol w:w="8175"/>
      </w:tblGrid>
      <w:tr w:rsidR="00A55384" w14:paraId="083012FB" w14:textId="77777777" w:rsidTr="00E62F7F">
        <w:tc>
          <w:tcPr>
            <w:tcW w:w="7891" w:type="dxa"/>
          </w:tcPr>
          <w:p w14:paraId="1C3E5D8A" w14:textId="77777777" w:rsidR="00A55384" w:rsidRPr="00F010A2" w:rsidRDefault="00A55384" w:rsidP="00E62F7F">
            <w:pPr>
              <w:pStyle w:val="Recommendationheading"/>
            </w:pPr>
            <w:bookmarkStart w:id="39" w:name="_Toc104190196"/>
            <w:r w:rsidRPr="00F010A2">
              <w:t>Recommendation 5</w:t>
            </w:r>
            <w:bookmarkEnd w:id="39"/>
          </w:p>
          <w:p w14:paraId="1F973DF1" w14:textId="679034F7" w:rsidR="00A55384" w:rsidRPr="00F010A2" w:rsidRDefault="00A55384" w:rsidP="00E62F7F">
            <w:pPr>
              <w:pStyle w:val="Recommendationbody"/>
            </w:pPr>
            <w:bookmarkStart w:id="40" w:name="_Toc104190197"/>
            <w:r w:rsidRPr="00F010A2">
              <w:t xml:space="preserve">The Committee recommends that the ACT Government deliver its gas transition plan </w:t>
            </w:r>
            <w:r w:rsidR="00410B05">
              <w:t>by 2024</w:t>
            </w:r>
            <w:r w:rsidRPr="00F010A2">
              <w:t>.</w:t>
            </w:r>
            <w:bookmarkEnd w:id="40"/>
          </w:p>
        </w:tc>
      </w:tr>
    </w:tbl>
    <w:p w14:paraId="32D0DBCD" w14:textId="56AE12FA" w:rsidR="000729FE" w:rsidRPr="00AD5C04" w:rsidRDefault="000729FE" w:rsidP="000729FE">
      <w:pPr>
        <w:pStyle w:val="Heading4"/>
      </w:pPr>
      <w:r>
        <w:t>Vulnerable Household Energy Support Scheme</w:t>
      </w:r>
    </w:p>
    <w:p w14:paraId="75063CDE" w14:textId="5E8E64AE" w:rsidR="005A204E" w:rsidRPr="005A204E" w:rsidRDefault="005A204E" w:rsidP="000729FE">
      <w:pPr>
        <w:pStyle w:val="ListNumber2"/>
      </w:pPr>
      <w:r>
        <w:t xml:space="preserve">The </w:t>
      </w:r>
      <w:r w:rsidR="00936EDE">
        <w:t>C</w:t>
      </w:r>
      <w:r>
        <w:t>ommittee heard from the Minister for Water, Energy and Emissions Reduction and officials about the VHESS</w:t>
      </w:r>
      <w:r>
        <w:rPr>
          <w:bCs w:val="0"/>
        </w:rPr>
        <w:t>.</w:t>
      </w:r>
    </w:p>
    <w:p w14:paraId="56181DE7" w14:textId="7C669408" w:rsidR="001E4CFE" w:rsidRDefault="001E4CFE" w:rsidP="000729FE">
      <w:pPr>
        <w:pStyle w:val="ListNumber2"/>
      </w:pPr>
      <w:r>
        <w:t xml:space="preserve">The Minister told the </w:t>
      </w:r>
      <w:r w:rsidR="00936EDE">
        <w:t>C</w:t>
      </w:r>
      <w:r>
        <w:t>ommittee that the VHESS includes Housing ACT stock, stating that</w:t>
      </w:r>
      <w:r w:rsidR="0039286C">
        <w:t xml:space="preserve"> through the program</w:t>
      </w:r>
      <w:r>
        <w:t>:</w:t>
      </w:r>
    </w:p>
    <w:p w14:paraId="5D248737" w14:textId="3A2B0798" w:rsidR="001E4CFE" w:rsidRPr="001E4CFE" w:rsidRDefault="001E4CFE" w:rsidP="001E4CFE">
      <w:pPr>
        <w:pStyle w:val="Quote"/>
        <w:rPr>
          <w:bCs/>
        </w:rPr>
      </w:pPr>
      <w:r>
        <w:t>we intend to roll out a range of measures, the details of which are not finalised yet, but that will include, for example, energy efficient hot-water systems, heating systems and potentially solar panels.</w:t>
      </w:r>
      <w:r>
        <w:rPr>
          <w:rStyle w:val="FootnoteReference"/>
        </w:rPr>
        <w:footnoteReference w:id="73"/>
      </w:r>
    </w:p>
    <w:p w14:paraId="118D2489" w14:textId="5876EBB3" w:rsidR="000729FE" w:rsidRDefault="000729FE" w:rsidP="000729FE">
      <w:pPr>
        <w:pStyle w:val="ListNumber2"/>
      </w:pPr>
      <w:r w:rsidRPr="00F010A2">
        <w:rPr>
          <w:bCs w:val="0"/>
        </w:rPr>
        <w:t>Mr Engele</w:t>
      </w:r>
      <w:r>
        <w:rPr>
          <w:bCs w:val="0"/>
        </w:rPr>
        <w:t xml:space="preserve"> noted that the P</w:t>
      </w:r>
      <w:r>
        <w:t xml:space="preserve">AGA has a number of measures to combat climate change, one of which is </w:t>
      </w:r>
      <w:r w:rsidR="001E4CFE">
        <w:t>a scheme for</w:t>
      </w:r>
      <w:r>
        <w:t xml:space="preserve"> vulnerable households. This program is being delivered between EPSDD, CMTEDD and Housing ACT with funding of $50 million for low-income households and public housing upgrades. The program aims to deal with the issue of energy poverty for a number of households. The government is working on public housing condition reports so we can understand the upgrade requirements in relation to insulation and also checking the gas-burning assets on those sites.</w:t>
      </w:r>
      <w:r>
        <w:rPr>
          <w:rStyle w:val="FootnoteReference"/>
        </w:rPr>
        <w:footnoteReference w:id="74"/>
      </w:r>
    </w:p>
    <w:p w14:paraId="6EBF662C" w14:textId="6709A97B" w:rsidR="000729FE" w:rsidRPr="00BC51CA" w:rsidRDefault="000729FE" w:rsidP="000729FE">
      <w:pPr>
        <w:pStyle w:val="ListNumber2"/>
      </w:pPr>
      <w:r w:rsidRPr="00BC51CA">
        <w:t>Mr Rutledge</w:t>
      </w:r>
      <w:r w:rsidR="001E4CFE" w:rsidRPr="00BC51CA">
        <w:t xml:space="preserve">, Deputy Director-General, Environment, Water and Emissions Reduction, EPSDD advised the </w:t>
      </w:r>
      <w:r w:rsidR="00936EDE">
        <w:t>C</w:t>
      </w:r>
      <w:r w:rsidR="001E4CFE" w:rsidRPr="00BC51CA">
        <w:t xml:space="preserve">ommittee that Housing ACT </w:t>
      </w:r>
      <w:r w:rsidR="00BC51CA" w:rsidRPr="00BC51CA">
        <w:t xml:space="preserve">would keep the data on the </w:t>
      </w:r>
      <w:r w:rsidRPr="00BC51CA">
        <w:t>energy performance of the whole of the Housing ACT stock</w:t>
      </w:r>
      <w:r w:rsidR="00BC51CA" w:rsidRPr="00BC51CA">
        <w:t xml:space="preserve"> and EPSDD is working with </w:t>
      </w:r>
      <w:r w:rsidRPr="00BC51CA">
        <w:t xml:space="preserve">Housing ACT to improve </w:t>
      </w:r>
      <w:r w:rsidR="00BC51CA">
        <w:t>its</w:t>
      </w:r>
      <w:r w:rsidRPr="00BC51CA">
        <w:t xml:space="preserve"> information</w:t>
      </w:r>
      <w:r w:rsidR="00BC51CA">
        <w:t xml:space="preserve"> on this issue</w:t>
      </w:r>
      <w:r w:rsidR="00BC51CA" w:rsidRPr="00BC51CA">
        <w:t>.</w:t>
      </w:r>
      <w:r w:rsidRPr="00BC51CA">
        <w:rPr>
          <w:rStyle w:val="FootnoteReference"/>
        </w:rPr>
        <w:footnoteReference w:id="75"/>
      </w:r>
    </w:p>
    <w:tbl>
      <w:tblPr>
        <w:tblStyle w:val="Recommendationbox"/>
        <w:tblW w:w="0" w:type="auto"/>
        <w:tblLook w:val="04A0" w:firstRow="1" w:lastRow="0" w:firstColumn="1" w:lastColumn="0" w:noHBand="0" w:noVBand="1"/>
      </w:tblPr>
      <w:tblGrid>
        <w:gridCol w:w="8175"/>
      </w:tblGrid>
      <w:tr w:rsidR="000729FE" w14:paraId="48B88FB3" w14:textId="77777777" w:rsidTr="00E62F7F">
        <w:tc>
          <w:tcPr>
            <w:tcW w:w="7891" w:type="dxa"/>
          </w:tcPr>
          <w:p w14:paraId="2BF7DDE1" w14:textId="77777777" w:rsidR="000729FE" w:rsidRPr="00D34A75" w:rsidRDefault="000729FE" w:rsidP="00BC51CA">
            <w:pPr>
              <w:pStyle w:val="Recommendationheading"/>
              <w:keepNext/>
            </w:pPr>
            <w:bookmarkStart w:id="41" w:name="_Toc104190198"/>
            <w:r w:rsidRPr="00D34A75">
              <w:t xml:space="preserve">Recommendation </w:t>
            </w:r>
            <w:r>
              <w:t>6</w:t>
            </w:r>
            <w:bookmarkEnd w:id="41"/>
          </w:p>
          <w:p w14:paraId="5F07C90B" w14:textId="3596E693" w:rsidR="000729FE" w:rsidRPr="00D34A75" w:rsidRDefault="000729FE" w:rsidP="00E62F7F">
            <w:pPr>
              <w:pStyle w:val="Recommendationbody"/>
            </w:pPr>
            <w:bookmarkStart w:id="42" w:name="_Toc104190199"/>
            <w:r w:rsidRPr="00D34A75">
              <w:t>The Committee recommends that the ACT Government deliver the V</w:t>
            </w:r>
            <w:r w:rsidR="0039286C">
              <w:t>HEES</w:t>
            </w:r>
            <w:r w:rsidRPr="00D34A75">
              <w:t xml:space="preserve"> as soon as possible to provide ACT Housing tenants with the benefits of energy efficiency and efficient electric heating</w:t>
            </w:r>
            <w:r>
              <w:t xml:space="preserve"> in their homes</w:t>
            </w:r>
            <w:r w:rsidRPr="00D34A75">
              <w:t>.</w:t>
            </w:r>
            <w:bookmarkEnd w:id="42"/>
          </w:p>
        </w:tc>
      </w:tr>
    </w:tbl>
    <w:p w14:paraId="21FD8630" w14:textId="1D214A07" w:rsidR="00863996" w:rsidRPr="00863996" w:rsidRDefault="00863996" w:rsidP="00CE2330">
      <w:pPr>
        <w:pStyle w:val="Heading1"/>
        <w:pageBreakBefore/>
        <w:ind w:left="851"/>
      </w:pPr>
      <w:bookmarkStart w:id="43" w:name="_Toc104190792"/>
      <w:r w:rsidRPr="00863996">
        <w:t>Chief Minister, Treasury and Economic Development Directorate</w:t>
      </w:r>
      <w:bookmarkEnd w:id="43"/>
    </w:p>
    <w:p w14:paraId="1611B349" w14:textId="04E8B7DB" w:rsidR="00863996" w:rsidRDefault="00863996" w:rsidP="00863996">
      <w:pPr>
        <w:pStyle w:val="ListNumber2"/>
      </w:pPr>
      <w:r w:rsidRPr="00F31D8D">
        <w:t>The Chief Minister, Treasury, and Economic Development Directorate (CMTEDD) is the ACT Government’s central agency and is responsible for the provision of strategic advice and support to the Chief Minister, the Directorate’s Ministers and the Cabinet on policy, economic and financial matters, service delivery, whole of government issues and intergovernmental relations.</w:t>
      </w:r>
    </w:p>
    <w:p w14:paraId="66DD8240" w14:textId="3816DB90" w:rsidR="00F31D8D" w:rsidRPr="00444108" w:rsidRDefault="00F31D8D" w:rsidP="00F31D8D">
      <w:pPr>
        <w:pStyle w:val="ListNumber2"/>
      </w:pPr>
      <w:r w:rsidRPr="00444108">
        <w:t xml:space="preserve">The Committee held a public hearing with Mr Andrew Barr, Chief Minister </w:t>
      </w:r>
      <w:r w:rsidR="00AD721D">
        <w:t>and directorate officials</w:t>
      </w:r>
      <w:r w:rsidR="00AD721D" w:rsidRPr="00444108">
        <w:t xml:space="preserve"> </w:t>
      </w:r>
      <w:r w:rsidRPr="00444108">
        <w:t xml:space="preserve">on </w:t>
      </w:r>
      <w:r w:rsidR="00444108" w:rsidRPr="00444108">
        <w:t xml:space="preserve">1 </w:t>
      </w:r>
      <w:r w:rsidRPr="00444108">
        <w:t>March 202</w:t>
      </w:r>
      <w:r w:rsidR="00444108" w:rsidRPr="00444108">
        <w:t>2</w:t>
      </w:r>
      <w:r w:rsidRPr="00444108">
        <w:t xml:space="preserve"> in relation to his role as the Minister for Climate Action</w:t>
      </w:r>
      <w:r w:rsidR="00AD721D">
        <w:t>.</w:t>
      </w:r>
    </w:p>
    <w:p w14:paraId="6EE2013B" w14:textId="064E32C5" w:rsidR="00F31D8D" w:rsidRPr="00AD721D" w:rsidRDefault="00F31D8D" w:rsidP="005309C0">
      <w:pPr>
        <w:pStyle w:val="ListNumber2"/>
      </w:pPr>
      <w:r w:rsidRPr="00AD721D">
        <w:t>The Committee also heard from Ms Tara Cheyne, MLA, Minister for Business and Better Regulation</w:t>
      </w:r>
      <w:r w:rsidR="00AD721D" w:rsidRPr="00AD721D">
        <w:t xml:space="preserve"> and directorate officials</w:t>
      </w:r>
      <w:r w:rsidRPr="00AD721D">
        <w:t xml:space="preserve"> on </w:t>
      </w:r>
      <w:r w:rsidR="00AD721D" w:rsidRPr="00AD721D">
        <w:t>3</w:t>
      </w:r>
      <w:r w:rsidRPr="00AD721D">
        <w:t xml:space="preserve"> March 202</w:t>
      </w:r>
      <w:r w:rsidR="00AD721D" w:rsidRPr="00AD721D">
        <w:t>2</w:t>
      </w:r>
      <w:r w:rsidRPr="00AD721D">
        <w:t xml:space="preserve"> to examine the annual annexed report of the Environment Protection Authority (the Authority) and the relevant areas of Access Canberra.</w:t>
      </w:r>
    </w:p>
    <w:p w14:paraId="6FCEA2C4" w14:textId="77777777" w:rsidR="00AD721D" w:rsidRDefault="00B3596B" w:rsidP="00B3596B">
      <w:pPr>
        <w:pStyle w:val="Heading2"/>
      </w:pPr>
      <w:bookmarkStart w:id="44" w:name="_Toc104190793"/>
      <w:r>
        <w:t>Output class 1: Government strategy</w:t>
      </w:r>
      <w:bookmarkEnd w:id="44"/>
    </w:p>
    <w:p w14:paraId="34A0F6AD" w14:textId="20CF764C" w:rsidR="00B3596B" w:rsidRPr="00590594" w:rsidRDefault="00B3596B" w:rsidP="00B3596B">
      <w:pPr>
        <w:pStyle w:val="ListNumber2"/>
      </w:pPr>
      <w:r w:rsidRPr="00590594">
        <w:t>Output 1.1, Government Policy and Reform</w:t>
      </w:r>
      <w:r w:rsidR="00AD721D" w:rsidRPr="00590594">
        <w:t xml:space="preserve"> provides advice and support to the Chief Minister, the Head of Service and the Director-General on complex policy matters. CMTEDD performs a central agency coordination role in strategic planning, social, economic and regional policy, including high priority reforms and effective delivery of government policies and priorities.</w:t>
      </w:r>
      <w:r w:rsidR="00590594" w:rsidRPr="00590594">
        <w:rPr>
          <w:rStyle w:val="FootnoteReference"/>
        </w:rPr>
        <w:footnoteReference w:id="76"/>
      </w:r>
    </w:p>
    <w:p w14:paraId="524E1751" w14:textId="5D00DF0F" w:rsidR="00B3596B" w:rsidRPr="00590594" w:rsidRDefault="00CA5E47" w:rsidP="00B3596B">
      <w:pPr>
        <w:pStyle w:val="ListNumber2"/>
      </w:pPr>
      <w:r w:rsidRPr="00590594">
        <w:t>Through this output, CMTEDD work</w:t>
      </w:r>
      <w:r w:rsidR="0039286C">
        <w:t>s</w:t>
      </w:r>
      <w:r w:rsidRPr="00590594">
        <w:t xml:space="preserve"> with the </w:t>
      </w:r>
      <w:r w:rsidR="00590594" w:rsidRPr="00590594">
        <w:t>‘the Coordinator-General, Climate Action, leading and coordinating the ACT’s emissions reduction initiatives and undertaking climate adaptation policy analysis to improve Canberra’s resilience to the effects of a warming climate’</w:t>
      </w:r>
      <w:r w:rsidRPr="00590594">
        <w:t>.</w:t>
      </w:r>
      <w:r w:rsidRPr="00590594">
        <w:rPr>
          <w:rStyle w:val="FootnoteReference"/>
        </w:rPr>
        <w:footnoteReference w:id="77"/>
      </w:r>
    </w:p>
    <w:p w14:paraId="1E242810" w14:textId="77777777" w:rsidR="00B3596B" w:rsidRPr="00AD5C04" w:rsidRDefault="00B3596B" w:rsidP="00B3596B">
      <w:pPr>
        <w:pStyle w:val="Heading3"/>
      </w:pPr>
      <w:bookmarkStart w:id="45" w:name="_Toc104190794"/>
      <w:r w:rsidRPr="00AD5C04">
        <w:t>Matters considered</w:t>
      </w:r>
      <w:bookmarkEnd w:id="45"/>
    </w:p>
    <w:p w14:paraId="6C219FCA" w14:textId="503C17A1" w:rsidR="00B3596B" w:rsidRDefault="00590594" w:rsidP="00B3596B">
      <w:pPr>
        <w:pStyle w:val="ListNumber2"/>
      </w:pPr>
      <w:r>
        <w:t xml:space="preserve">The </w:t>
      </w:r>
      <w:r w:rsidR="00936EDE">
        <w:t>C</w:t>
      </w:r>
      <w:r>
        <w:t>ommittee discussed the following matters during Mr Andrew Barr MLA, Minister for Climate Action</w:t>
      </w:r>
      <w:r w:rsidRPr="00A90384">
        <w:t xml:space="preserve"> </w:t>
      </w:r>
      <w:r>
        <w:t xml:space="preserve">and directorate officials </w:t>
      </w:r>
      <w:r w:rsidRPr="00A90384">
        <w:t xml:space="preserve">appearance before the Committee on </w:t>
      </w:r>
      <w:r>
        <w:t xml:space="preserve">1 March </w:t>
      </w:r>
      <w:r w:rsidRPr="00A90384">
        <w:t>2022</w:t>
      </w:r>
      <w:r w:rsidR="00B3596B">
        <w:t>:</w:t>
      </w:r>
    </w:p>
    <w:p w14:paraId="60FBE824" w14:textId="1FDD493F" w:rsidR="00B3596B" w:rsidRDefault="00444108" w:rsidP="00B3596B">
      <w:pPr>
        <w:pStyle w:val="ListBullet"/>
        <w:ind w:left="1418" w:hanging="567"/>
      </w:pPr>
      <w:r>
        <w:t>Sustainable Household Scheme;</w:t>
      </w:r>
      <w:r w:rsidR="00B3596B" w:rsidRPr="00444108">
        <w:rPr>
          <w:vertAlign w:val="superscript"/>
        </w:rPr>
        <w:footnoteReference w:id="78"/>
      </w:r>
    </w:p>
    <w:p w14:paraId="3B058C50" w14:textId="07E42410" w:rsidR="00B3596B" w:rsidRDefault="00032D95" w:rsidP="00B3596B">
      <w:pPr>
        <w:pStyle w:val="ListBullet"/>
        <w:ind w:left="1418" w:hanging="567"/>
      </w:pPr>
      <w:r>
        <w:t>performance reporting and accountability;</w:t>
      </w:r>
      <w:r w:rsidR="00B3596B" w:rsidRPr="00032D95">
        <w:rPr>
          <w:vertAlign w:val="superscript"/>
        </w:rPr>
        <w:footnoteReference w:id="79"/>
      </w:r>
    </w:p>
    <w:p w14:paraId="5EE4ADBB" w14:textId="67E463EA" w:rsidR="00B3596B" w:rsidRDefault="00032D95" w:rsidP="00B3596B">
      <w:pPr>
        <w:pStyle w:val="ListBullet"/>
        <w:ind w:left="1418" w:hanging="567"/>
      </w:pPr>
      <w:r>
        <w:t>transport emission targets;</w:t>
      </w:r>
      <w:r w:rsidR="00B3596B" w:rsidRPr="00032D95">
        <w:rPr>
          <w:vertAlign w:val="superscript"/>
        </w:rPr>
        <w:footnoteReference w:id="80"/>
      </w:r>
    </w:p>
    <w:p w14:paraId="329B61DB" w14:textId="666A38DD" w:rsidR="00032D95" w:rsidRPr="00CA137D" w:rsidRDefault="00032D95" w:rsidP="00032D95">
      <w:pPr>
        <w:pStyle w:val="ListBullet"/>
        <w:ind w:left="1418" w:hanging="567"/>
      </w:pPr>
      <w:r>
        <w:t>Big Canberra Battery;</w:t>
      </w:r>
      <w:r w:rsidRPr="00032D95">
        <w:rPr>
          <w:vertAlign w:val="superscript"/>
        </w:rPr>
        <w:footnoteReference w:id="81"/>
      </w:r>
    </w:p>
    <w:p w14:paraId="15CA199A" w14:textId="77777777" w:rsidR="00D0758E" w:rsidRPr="00CA137D" w:rsidRDefault="00D0758E" w:rsidP="00D0758E">
      <w:pPr>
        <w:pStyle w:val="ListBullet"/>
        <w:ind w:left="1418" w:hanging="567"/>
      </w:pPr>
      <w:r>
        <w:t>battery procurement and end-of-life recycling;</w:t>
      </w:r>
      <w:r w:rsidRPr="00032D95">
        <w:rPr>
          <w:vertAlign w:val="superscript"/>
        </w:rPr>
        <w:footnoteReference w:id="82"/>
      </w:r>
    </w:p>
    <w:p w14:paraId="05E9C284" w14:textId="3925191D" w:rsidR="00B3596B" w:rsidRDefault="00D0758E" w:rsidP="00B3596B">
      <w:pPr>
        <w:pStyle w:val="ListBullet"/>
        <w:ind w:left="1418" w:hanging="567"/>
      </w:pPr>
      <w:r>
        <w:t xml:space="preserve">Vulnerable Households </w:t>
      </w:r>
      <w:r w:rsidR="00C5253E">
        <w:t xml:space="preserve">Energy Support </w:t>
      </w:r>
      <w:r>
        <w:t>Scheme</w:t>
      </w:r>
      <w:r w:rsidR="00032D95">
        <w:t>;</w:t>
      </w:r>
      <w:r w:rsidR="00B3596B" w:rsidRPr="00032D95">
        <w:rPr>
          <w:vertAlign w:val="superscript"/>
        </w:rPr>
        <w:footnoteReference w:id="83"/>
      </w:r>
    </w:p>
    <w:p w14:paraId="79880047" w14:textId="2D8FB54F" w:rsidR="00D0758E" w:rsidRPr="00CA137D" w:rsidRDefault="00D0758E" w:rsidP="00D0758E">
      <w:pPr>
        <w:pStyle w:val="ListBullet"/>
        <w:ind w:left="1418" w:hanging="567"/>
      </w:pPr>
      <w:r>
        <w:t>grid capacity;</w:t>
      </w:r>
      <w:r w:rsidRPr="00032D95">
        <w:rPr>
          <w:vertAlign w:val="superscript"/>
        </w:rPr>
        <w:footnoteReference w:id="84"/>
      </w:r>
      <w:r>
        <w:t xml:space="preserve"> and</w:t>
      </w:r>
    </w:p>
    <w:p w14:paraId="4589D396" w14:textId="23F30914" w:rsidR="00D0758E" w:rsidRPr="00CA137D" w:rsidRDefault="00D0758E" w:rsidP="00B3596B">
      <w:pPr>
        <w:pStyle w:val="ListBullet"/>
        <w:ind w:left="1418" w:hanging="567"/>
      </w:pPr>
      <w:r>
        <w:t>budget appropriation for climate change.</w:t>
      </w:r>
      <w:r w:rsidRPr="00032D95">
        <w:rPr>
          <w:vertAlign w:val="superscript"/>
        </w:rPr>
        <w:footnoteReference w:id="85"/>
      </w:r>
    </w:p>
    <w:p w14:paraId="73D804C9" w14:textId="77777777" w:rsidR="00B3596B" w:rsidRDefault="00B3596B" w:rsidP="00B3596B">
      <w:pPr>
        <w:pStyle w:val="Heading3"/>
      </w:pPr>
      <w:bookmarkStart w:id="46" w:name="_Toc104190795"/>
      <w:r w:rsidRPr="00AD5C04">
        <w:t>Key Issues</w:t>
      </w:r>
      <w:bookmarkEnd w:id="46"/>
    </w:p>
    <w:p w14:paraId="413C941F" w14:textId="726353BA" w:rsidR="00B3596B" w:rsidRPr="00AD5C04" w:rsidRDefault="00A12BB6" w:rsidP="00B3596B">
      <w:pPr>
        <w:pStyle w:val="Heading4"/>
      </w:pPr>
      <w:r>
        <w:t>Battery end</w:t>
      </w:r>
      <w:r w:rsidR="0039286C">
        <w:t>-</w:t>
      </w:r>
      <w:r>
        <w:t>of</w:t>
      </w:r>
      <w:r w:rsidR="0039286C">
        <w:t>-</w:t>
      </w:r>
      <w:r>
        <w:t>life recycling</w:t>
      </w:r>
    </w:p>
    <w:p w14:paraId="649DCB2A" w14:textId="69899624" w:rsidR="005A204E" w:rsidRDefault="005A204E" w:rsidP="00B3596B">
      <w:pPr>
        <w:pStyle w:val="ListNumber2"/>
      </w:pPr>
      <w:r>
        <w:t xml:space="preserve">The </w:t>
      </w:r>
      <w:r w:rsidR="00936EDE">
        <w:t>C</w:t>
      </w:r>
      <w:r>
        <w:t>ommittee heard from the Minister for Climate Action, the Minister for Water, Energy and Emissions Reduction and officials about end-of-life recycling of batteries and solar panels.</w:t>
      </w:r>
    </w:p>
    <w:p w14:paraId="4BA8406C" w14:textId="5B79B25E" w:rsidR="00FE0070" w:rsidRDefault="00FE0070" w:rsidP="00B3596B">
      <w:pPr>
        <w:pStyle w:val="ListNumber2"/>
      </w:pPr>
      <w:r>
        <w:t>The Minister</w:t>
      </w:r>
      <w:r w:rsidR="005A204E">
        <w:t xml:space="preserve"> for Climate Action</w:t>
      </w:r>
      <w:r>
        <w:t xml:space="preserve"> told the </w:t>
      </w:r>
      <w:r w:rsidR="00936EDE">
        <w:t>C</w:t>
      </w:r>
      <w:r>
        <w:t>ommittee that there are three streams within the Canberra Big Battery project:</w:t>
      </w:r>
    </w:p>
    <w:p w14:paraId="4C0B41E7" w14:textId="69347716" w:rsidR="00B3596B" w:rsidRDefault="00FE0070" w:rsidP="00FE0070">
      <w:pPr>
        <w:pStyle w:val="Quote"/>
      </w:pPr>
      <w:r>
        <w:t>batteries greater than 10 megawatts, which is the sort of transmission level; smaller batteries of 10 kilowatts to 500 kilowatts, on government sites and community sites; and smaller neighbourhood-scale ones between around 100 kilowatts and five megawatts. We had a call for expressions of interest for the first stream of batteries and that was introduced in December. The EOI</w:t>
      </w:r>
      <w:r w:rsidR="00B912BC">
        <w:t xml:space="preserve"> [expression of interest]</w:t>
      </w:r>
      <w:r>
        <w:t xml:space="preserve"> period closed earlier last month and officials are now in the process of short-listing those proposals.</w:t>
      </w:r>
      <w:r w:rsidR="00B912BC">
        <w:rPr>
          <w:rStyle w:val="FootnoteReference"/>
        </w:rPr>
        <w:footnoteReference w:id="86"/>
      </w:r>
    </w:p>
    <w:p w14:paraId="3955EC5B" w14:textId="638A5F35" w:rsidR="00FE0070" w:rsidRDefault="00FE0070" w:rsidP="00B3596B">
      <w:pPr>
        <w:pStyle w:val="ListNumber2"/>
      </w:pPr>
      <w:r>
        <w:t xml:space="preserve">The </w:t>
      </w:r>
      <w:r w:rsidR="00936EDE">
        <w:t>C</w:t>
      </w:r>
      <w:r>
        <w:t>ommittee asked if end-of-life battery recycling had included as part of the procurement process.</w:t>
      </w:r>
    </w:p>
    <w:p w14:paraId="0D245BC0" w14:textId="588BB1A6" w:rsidR="00FE0070" w:rsidRDefault="00B912BC" w:rsidP="00B3596B">
      <w:pPr>
        <w:pStyle w:val="ListNumber2"/>
      </w:pPr>
      <w:r w:rsidRPr="00F010A2">
        <w:rPr>
          <w:bCs w:val="0"/>
        </w:rPr>
        <w:t>Mr Engele</w:t>
      </w:r>
      <w:r>
        <w:rPr>
          <w:bCs w:val="0"/>
        </w:rPr>
        <w:t xml:space="preserve"> told the </w:t>
      </w:r>
      <w:r w:rsidR="00936EDE">
        <w:rPr>
          <w:bCs w:val="0"/>
        </w:rPr>
        <w:t>C</w:t>
      </w:r>
      <w:r>
        <w:rPr>
          <w:bCs w:val="0"/>
        </w:rPr>
        <w:t xml:space="preserve">ommittee that </w:t>
      </w:r>
      <w:r>
        <w:t>a site remediation plan and also other opportunities to recycle the key elements within the batteries</w:t>
      </w:r>
      <w:r>
        <w:rPr>
          <w:bCs w:val="0"/>
        </w:rPr>
        <w:t xml:space="preserve"> were required a</w:t>
      </w:r>
      <w:r>
        <w:t>s part of the EOI process. He noted that while he is not part of the assessment panel, the feedback that has been received indicated that there are some innovative responses.</w:t>
      </w:r>
      <w:r>
        <w:rPr>
          <w:rStyle w:val="FootnoteReference"/>
        </w:rPr>
        <w:footnoteReference w:id="87"/>
      </w:r>
    </w:p>
    <w:p w14:paraId="66EC102F" w14:textId="77777777" w:rsidR="00B3596B" w:rsidRDefault="00B3596B" w:rsidP="00B3596B">
      <w:pPr>
        <w:pStyle w:val="Heading5"/>
      </w:pPr>
      <w:r>
        <w:t>Committee comment</w:t>
      </w:r>
    </w:p>
    <w:p w14:paraId="0935D00A" w14:textId="5EC654D8" w:rsidR="00B3596B" w:rsidRPr="00FE0070" w:rsidRDefault="00B3596B" w:rsidP="00C5253E">
      <w:pPr>
        <w:pStyle w:val="ListNumber2"/>
      </w:pPr>
      <w:r w:rsidRPr="00FE0070">
        <w:t xml:space="preserve">The Committee </w:t>
      </w:r>
      <w:r w:rsidR="00FE0070" w:rsidRPr="00FE0070">
        <w:t>noted</w:t>
      </w:r>
      <w:r w:rsidR="00D0758E" w:rsidRPr="00FE0070">
        <w:t xml:space="preserve"> that battery recycling feasibility studies are already under way and recycling options are </w:t>
      </w:r>
      <w:r w:rsidR="00FE0070" w:rsidRPr="00FE0070">
        <w:t xml:space="preserve">already </w:t>
      </w:r>
      <w:r w:rsidR="00D0758E" w:rsidRPr="00FE0070">
        <w:t>available</w:t>
      </w:r>
      <w:r w:rsidRPr="00FE0070">
        <w:t>.</w:t>
      </w:r>
    </w:p>
    <w:tbl>
      <w:tblPr>
        <w:tblStyle w:val="Recommendationbox"/>
        <w:tblW w:w="0" w:type="auto"/>
        <w:tblLook w:val="04A0" w:firstRow="1" w:lastRow="0" w:firstColumn="1" w:lastColumn="0" w:noHBand="0" w:noVBand="1"/>
      </w:tblPr>
      <w:tblGrid>
        <w:gridCol w:w="8175"/>
      </w:tblGrid>
      <w:tr w:rsidR="00B3596B" w14:paraId="3857FDA6" w14:textId="77777777" w:rsidTr="0020316F">
        <w:tc>
          <w:tcPr>
            <w:tcW w:w="7891" w:type="dxa"/>
          </w:tcPr>
          <w:p w14:paraId="707AD7DC" w14:textId="61EF20F2" w:rsidR="00B3596B" w:rsidRPr="00D0758E" w:rsidRDefault="00B3596B" w:rsidP="0020316F">
            <w:pPr>
              <w:pStyle w:val="Recommendationheading"/>
            </w:pPr>
            <w:bookmarkStart w:id="47" w:name="_Toc104190200"/>
            <w:r w:rsidRPr="00D0758E">
              <w:t xml:space="preserve">Recommendation </w:t>
            </w:r>
            <w:r w:rsidR="00D34A75">
              <w:t>7</w:t>
            </w:r>
            <w:bookmarkEnd w:id="47"/>
          </w:p>
          <w:p w14:paraId="33B81706" w14:textId="211CA9D5" w:rsidR="00B3596B" w:rsidRPr="00D0758E" w:rsidRDefault="00B3596B" w:rsidP="0020316F">
            <w:pPr>
              <w:pStyle w:val="Recommendationbody"/>
            </w:pPr>
            <w:bookmarkStart w:id="48" w:name="_Toc104190201"/>
            <w:r w:rsidRPr="00D0758E">
              <w:t xml:space="preserve">The Committee recommends that the ACT Government </w:t>
            </w:r>
            <w:r w:rsidR="00410B05">
              <w:t xml:space="preserve">consider </w:t>
            </w:r>
            <w:r w:rsidR="00A12BB6" w:rsidRPr="00D0758E">
              <w:t>requir</w:t>
            </w:r>
            <w:r w:rsidR="00410B05">
              <w:t>ing</w:t>
            </w:r>
            <w:r w:rsidR="00A12BB6" w:rsidRPr="00D0758E">
              <w:t xml:space="preserve"> end-of-life battery and solar panel recycling under the contracts for the Big Canberra Battery and under all government contracts involving procurement of large batteries</w:t>
            </w:r>
            <w:r w:rsidRPr="00D0758E">
              <w:t>.</w:t>
            </w:r>
            <w:bookmarkEnd w:id="48"/>
          </w:p>
        </w:tc>
      </w:tr>
    </w:tbl>
    <w:p w14:paraId="343EF0C7" w14:textId="77777777" w:rsidR="00D0758E" w:rsidRPr="00AD5C04" w:rsidRDefault="00D0758E" w:rsidP="00D0758E">
      <w:pPr>
        <w:pStyle w:val="Heading4"/>
      </w:pPr>
      <w:r>
        <w:t>Budget reporting</w:t>
      </w:r>
    </w:p>
    <w:p w14:paraId="6DA7D131" w14:textId="78CDC264" w:rsidR="00D0758E" w:rsidRDefault="000A0696" w:rsidP="00D0758E">
      <w:pPr>
        <w:pStyle w:val="ListNumber2"/>
      </w:pPr>
      <w:r>
        <w:t xml:space="preserve">The </w:t>
      </w:r>
      <w:r w:rsidR="00936EDE">
        <w:t>C</w:t>
      </w:r>
      <w:r>
        <w:t xml:space="preserve">ommittee </w:t>
      </w:r>
      <w:r w:rsidR="00AC701D">
        <w:t>enquired if any</w:t>
      </w:r>
      <w:r>
        <w:t xml:space="preserve"> analysis across the budget of dollars spent per tonne of carbon avoided or reduced </w:t>
      </w:r>
      <w:r w:rsidR="00AC701D">
        <w:t>had been done, noting this would be a useful</w:t>
      </w:r>
      <w:r>
        <w:t xml:space="preserve"> </w:t>
      </w:r>
      <w:r w:rsidR="00AC701D">
        <w:t>‘</w:t>
      </w:r>
      <w:r>
        <w:t>tool that you could use in our non-climate areas to see whether we are accidentally spending money that is increasing emissions in other areas</w:t>
      </w:r>
      <w:r w:rsidR="00AC701D">
        <w:t>’</w:t>
      </w:r>
      <w:r>
        <w:t>.</w:t>
      </w:r>
      <w:r w:rsidR="00AC701D">
        <w:rPr>
          <w:rStyle w:val="FootnoteReference"/>
        </w:rPr>
        <w:footnoteReference w:id="88"/>
      </w:r>
    </w:p>
    <w:p w14:paraId="1C82C239" w14:textId="519F8BAA" w:rsidR="00AC701D" w:rsidRDefault="00AC701D" w:rsidP="00D0758E">
      <w:pPr>
        <w:pStyle w:val="ListNumber2"/>
      </w:pPr>
      <w:r>
        <w:t xml:space="preserve">The Minister stated in his answer to </w:t>
      </w:r>
      <w:hyperlink r:id="rId26" w:history="1">
        <w:r w:rsidRPr="00C03BDE">
          <w:rPr>
            <w:rStyle w:val="Hyperlink"/>
          </w:rPr>
          <w:t>QTON No. 08</w:t>
        </w:r>
      </w:hyperlink>
      <w:r>
        <w:t xml:space="preserve"> (received 16 March 2022) that the ACT Government has legislated greenhouse gas reduction targets against which emission reduction progress is reported, however this ‘is not tied to the individual carbon abatement arising from specific initiatives’.</w:t>
      </w:r>
      <w:r w:rsidR="00C03BDE">
        <w:rPr>
          <w:rStyle w:val="FootnoteReference"/>
        </w:rPr>
        <w:footnoteReference w:id="89"/>
      </w:r>
      <w:r>
        <w:t xml:space="preserve"> He noted that:</w:t>
      </w:r>
    </w:p>
    <w:p w14:paraId="2D29AF96" w14:textId="19A9AB32" w:rsidR="00AC701D" w:rsidRDefault="00AC701D" w:rsidP="00AC701D">
      <w:pPr>
        <w:pStyle w:val="Quote"/>
      </w:pPr>
      <w:r>
        <w:t>The Office for Climate Action was established in 2021 to coordinate and support the ACT Government’s ambitious agenda for Climate Action. As part of its work program the Office is investigating a range of tools to support Government decision making.</w:t>
      </w:r>
    </w:p>
    <w:tbl>
      <w:tblPr>
        <w:tblStyle w:val="Recommendationbox"/>
        <w:tblW w:w="0" w:type="auto"/>
        <w:tblLook w:val="04A0" w:firstRow="1" w:lastRow="0" w:firstColumn="1" w:lastColumn="0" w:noHBand="0" w:noVBand="1"/>
      </w:tblPr>
      <w:tblGrid>
        <w:gridCol w:w="8175"/>
      </w:tblGrid>
      <w:tr w:rsidR="00D0758E" w14:paraId="1E359025" w14:textId="77777777" w:rsidTr="0020316F">
        <w:tc>
          <w:tcPr>
            <w:tcW w:w="7891" w:type="dxa"/>
          </w:tcPr>
          <w:p w14:paraId="44EF5AA9" w14:textId="5009D1FB" w:rsidR="00D0758E" w:rsidRDefault="00D0758E" w:rsidP="0020316F">
            <w:pPr>
              <w:pStyle w:val="Recommendationheading"/>
            </w:pPr>
            <w:bookmarkStart w:id="49" w:name="_Toc104190202"/>
            <w:r>
              <w:t xml:space="preserve">Recommendation </w:t>
            </w:r>
            <w:r w:rsidR="00D34A75">
              <w:t>8</w:t>
            </w:r>
            <w:bookmarkEnd w:id="49"/>
          </w:p>
          <w:p w14:paraId="2D75E095" w14:textId="3E46712F" w:rsidR="00D0758E" w:rsidRPr="00051E52" w:rsidRDefault="00D0758E" w:rsidP="00D34A75">
            <w:pPr>
              <w:pStyle w:val="Recommendationbody"/>
            </w:pPr>
            <w:bookmarkStart w:id="50" w:name="_Toc104190203"/>
            <w:r w:rsidRPr="000F666D">
              <w:t xml:space="preserve">The Committee recommends that the ACT Government </w:t>
            </w:r>
            <w:r w:rsidR="00410B05">
              <w:t xml:space="preserve">consider </w:t>
            </w:r>
            <w:r w:rsidRPr="000F666D">
              <w:t>commission</w:t>
            </w:r>
            <w:r w:rsidR="00410B05">
              <w:t>ing</w:t>
            </w:r>
            <w:r w:rsidRPr="000F666D">
              <w:t xml:space="preserve"> </w:t>
            </w:r>
            <w:r w:rsidR="00410B05">
              <w:t>the development of a framework for budget reporting</w:t>
            </w:r>
            <w:r w:rsidRPr="000F666D">
              <w:t xml:space="preserve"> on line items in the budget for tonnes of Scope 1, Scope 2 and Scope 3 carbon produced, avoided and reduced, particularly for budget expenditure involving construction or demolition.</w:t>
            </w:r>
            <w:bookmarkEnd w:id="50"/>
          </w:p>
        </w:tc>
      </w:tr>
    </w:tbl>
    <w:p w14:paraId="4017B4D0" w14:textId="7F0DDD0D" w:rsidR="00863996" w:rsidRDefault="00B3596B" w:rsidP="00CE3635">
      <w:pPr>
        <w:pStyle w:val="Heading1"/>
        <w:pageBreakBefore/>
        <w:ind w:left="851"/>
      </w:pPr>
      <w:bookmarkStart w:id="51" w:name="_Toc104190796"/>
      <w:r>
        <w:t>Environment Protection Authority</w:t>
      </w:r>
      <w:bookmarkEnd w:id="51"/>
    </w:p>
    <w:p w14:paraId="6880595D" w14:textId="7D8A89FB" w:rsidR="00863996" w:rsidRPr="00345E8D" w:rsidRDefault="00345E8D" w:rsidP="00863996">
      <w:pPr>
        <w:pStyle w:val="ListNumber2"/>
      </w:pPr>
      <w:r w:rsidRPr="00345E8D">
        <w:t>The Environment Protection Authority</w:t>
      </w:r>
      <w:r w:rsidR="0039286C">
        <w:t xml:space="preserve"> (the Authority)</w:t>
      </w:r>
      <w:r w:rsidRPr="00345E8D">
        <w:t xml:space="preserve"> is a statutory public servant position established by the </w:t>
      </w:r>
      <w:r w:rsidRPr="0039286C">
        <w:rPr>
          <w:i/>
          <w:iCs/>
        </w:rPr>
        <w:t>Environment Protection Act 1997</w:t>
      </w:r>
      <w:r w:rsidRPr="00345E8D">
        <w:t>. The Office of the Environment Protection Authority (the EPA) within Access Canberra supports the Authority to carry out functions</w:t>
      </w:r>
      <w:r w:rsidR="00B3596B" w:rsidRPr="00345E8D">
        <w:t>.</w:t>
      </w:r>
      <w:r w:rsidR="00B3596B" w:rsidRPr="00345E8D">
        <w:rPr>
          <w:rStyle w:val="FootnoteReference"/>
        </w:rPr>
        <w:footnoteReference w:id="90"/>
      </w:r>
    </w:p>
    <w:p w14:paraId="080C7DBF" w14:textId="48DEE98B" w:rsidR="00B3596B" w:rsidRPr="00345E8D" w:rsidRDefault="00B3596B" w:rsidP="00863996">
      <w:pPr>
        <w:pStyle w:val="ListNumber2"/>
      </w:pPr>
      <w:r w:rsidRPr="00345E8D">
        <w:t xml:space="preserve">The Authority’s </w:t>
      </w:r>
      <w:r w:rsidR="008B7B73">
        <w:t xml:space="preserve">responsibilities under the </w:t>
      </w:r>
      <w:r w:rsidR="008B7B73" w:rsidRPr="008B7B73">
        <w:rPr>
          <w:i/>
          <w:iCs/>
        </w:rPr>
        <w:t>Environment Protection Act 1997</w:t>
      </w:r>
      <w:r w:rsidR="008B7B73">
        <w:t xml:space="preserve"> are to</w:t>
      </w:r>
      <w:r w:rsidRPr="00345E8D">
        <w:t>:</w:t>
      </w:r>
    </w:p>
    <w:p w14:paraId="31E3994A" w14:textId="70AE3566" w:rsidR="00B3596B" w:rsidRPr="00345E8D" w:rsidRDefault="00345E8D" w:rsidP="00B3596B">
      <w:pPr>
        <w:pStyle w:val="ListBullet"/>
        <w:ind w:left="1418" w:hanging="567"/>
      </w:pPr>
      <w:r w:rsidRPr="00345E8D">
        <w:t>protect and enhance the quality of the environment;</w:t>
      </w:r>
    </w:p>
    <w:p w14:paraId="082FB11F" w14:textId="3B57E41F" w:rsidR="00B3596B" w:rsidRPr="00345E8D" w:rsidRDefault="00345E8D" w:rsidP="00B3596B">
      <w:pPr>
        <w:pStyle w:val="ListBullet"/>
        <w:ind w:left="1418" w:hanging="567"/>
      </w:pPr>
      <w:r w:rsidRPr="00345E8D">
        <w:t>prevent environmental degradation and risk of harm to human health</w:t>
      </w:r>
      <w:r w:rsidR="00B3596B" w:rsidRPr="00345E8D">
        <w:t>;</w:t>
      </w:r>
    </w:p>
    <w:p w14:paraId="41418D18" w14:textId="67870DC8" w:rsidR="00B3596B" w:rsidRPr="00345E8D" w:rsidRDefault="00345E8D" w:rsidP="00B3596B">
      <w:pPr>
        <w:pStyle w:val="ListBullet"/>
        <w:ind w:left="1418" w:hanging="567"/>
      </w:pPr>
      <w:r w:rsidRPr="00345E8D">
        <w:t>achieve effective integration of environmental, economic, and social consideration in decision-making processes</w:t>
      </w:r>
      <w:r w:rsidR="00B3596B" w:rsidRPr="00345E8D">
        <w:t>;</w:t>
      </w:r>
    </w:p>
    <w:p w14:paraId="65139A85" w14:textId="5877A26C" w:rsidR="00B3596B" w:rsidRPr="00345E8D" w:rsidRDefault="00345E8D" w:rsidP="00B3596B">
      <w:pPr>
        <w:pStyle w:val="ListBullet"/>
        <w:ind w:left="1418" w:hanging="567"/>
      </w:pPr>
      <w:r w:rsidRPr="00345E8D">
        <w:t>establish a single and integrated regulatory framework for environmental protection and provide for monitoring and reporting of environmental quality on a regular basis;</w:t>
      </w:r>
    </w:p>
    <w:p w14:paraId="730C5536" w14:textId="73695410" w:rsidR="00B3596B" w:rsidRPr="00345E8D" w:rsidRDefault="00345E8D" w:rsidP="00B3596B">
      <w:pPr>
        <w:pStyle w:val="ListBullet"/>
        <w:ind w:left="1418" w:hanging="567"/>
      </w:pPr>
      <w:r w:rsidRPr="00345E8D">
        <w:t>facilitate the implementation of national environment protection measures and laws;</w:t>
      </w:r>
    </w:p>
    <w:p w14:paraId="5A0793AE" w14:textId="0C7D453B" w:rsidR="00B3596B" w:rsidRPr="00345E8D" w:rsidRDefault="00345E8D" w:rsidP="00B3596B">
      <w:pPr>
        <w:pStyle w:val="ListBullet"/>
        <w:ind w:left="1418" w:hanging="567"/>
      </w:pPr>
      <w:r w:rsidRPr="00345E8D">
        <w:t>ensure contaminated land is managed having regard to human health and the environment;</w:t>
      </w:r>
    </w:p>
    <w:p w14:paraId="511CC262" w14:textId="26DA8931" w:rsidR="00B3596B" w:rsidRPr="00345E8D" w:rsidRDefault="00345E8D" w:rsidP="008E6032">
      <w:pPr>
        <w:pStyle w:val="ListBullet"/>
        <w:ind w:left="1418" w:hanging="567"/>
      </w:pPr>
      <w:r w:rsidRPr="00345E8D">
        <w:t>encourage responsibility by the whole community for the environment – general environmental duty of care.</w:t>
      </w:r>
      <w:r w:rsidR="00B3596B" w:rsidRPr="00345E8D">
        <w:rPr>
          <w:rStyle w:val="FootnoteReference"/>
        </w:rPr>
        <w:footnoteReference w:id="91"/>
      </w:r>
    </w:p>
    <w:p w14:paraId="6FED76A6" w14:textId="5D531BD6" w:rsidR="008B7B73" w:rsidRPr="00345E8D" w:rsidRDefault="008B7B73" w:rsidP="008B7B73">
      <w:pPr>
        <w:pStyle w:val="ListNumber2"/>
      </w:pPr>
      <w:r w:rsidRPr="00345E8D">
        <w:t xml:space="preserve">The Authority’s </w:t>
      </w:r>
      <w:r>
        <w:t xml:space="preserve">responsibilities under the </w:t>
      </w:r>
      <w:r w:rsidRPr="008B7B73">
        <w:rPr>
          <w:i/>
          <w:iCs/>
        </w:rPr>
        <w:t>Water Resources Act 2007</w:t>
      </w:r>
      <w:r>
        <w:t xml:space="preserve"> are to</w:t>
      </w:r>
      <w:r w:rsidRPr="00345E8D">
        <w:t>:</w:t>
      </w:r>
    </w:p>
    <w:p w14:paraId="03EDABC7" w14:textId="6300B599" w:rsidR="008B7B73" w:rsidRDefault="008B7B73" w:rsidP="008B7B73">
      <w:pPr>
        <w:pStyle w:val="ListBullet"/>
        <w:ind w:left="1418" w:hanging="567"/>
      </w:pPr>
      <w:r>
        <w:t>ensure that management and use of the water resources of the Territory sustain the physical, economic, and social wellbeing of the people of the ACT while protecting the ecosystems that depend on those resources</w:t>
      </w:r>
      <w:r w:rsidRPr="00345E8D">
        <w:t>;</w:t>
      </w:r>
    </w:p>
    <w:p w14:paraId="4D14621A" w14:textId="3FB2F90A" w:rsidR="008B7B73" w:rsidRDefault="008B7B73" w:rsidP="008B7B73">
      <w:pPr>
        <w:pStyle w:val="ListBullet"/>
        <w:ind w:left="1418" w:hanging="567"/>
      </w:pPr>
      <w:r>
        <w:t>protect aquatic ecosystems and aquifers from damage and, where practicable, to reverse damage that has already happened; and</w:t>
      </w:r>
    </w:p>
    <w:p w14:paraId="1F6CDBE4" w14:textId="4C9428E5" w:rsidR="008B7B73" w:rsidRPr="00345E8D" w:rsidRDefault="008B7B73" w:rsidP="008B7B73">
      <w:pPr>
        <w:pStyle w:val="ListBullet"/>
        <w:ind w:left="1418" w:hanging="567"/>
      </w:pPr>
      <w:r>
        <w:t>ensure that the water resources are able to meet the reasonably foreseeable needs of future generations.</w:t>
      </w:r>
      <w:r>
        <w:rPr>
          <w:rStyle w:val="FootnoteReference"/>
        </w:rPr>
        <w:footnoteReference w:id="92"/>
      </w:r>
    </w:p>
    <w:p w14:paraId="1EF141C5" w14:textId="77777777" w:rsidR="00863996" w:rsidRPr="00AD5C04" w:rsidRDefault="00863996" w:rsidP="00863996">
      <w:pPr>
        <w:pStyle w:val="Heading3"/>
      </w:pPr>
      <w:bookmarkStart w:id="52" w:name="_Toc104190797"/>
      <w:r w:rsidRPr="00AD5C04">
        <w:t>Matters considered</w:t>
      </w:r>
      <w:bookmarkEnd w:id="52"/>
    </w:p>
    <w:p w14:paraId="2874D525" w14:textId="1E4F7CE1" w:rsidR="00863996" w:rsidRDefault="002A170D" w:rsidP="00863996">
      <w:pPr>
        <w:pStyle w:val="ListNumber2"/>
      </w:pPr>
      <w:r>
        <w:t xml:space="preserve">The </w:t>
      </w:r>
      <w:r w:rsidR="00936EDE">
        <w:t>C</w:t>
      </w:r>
      <w:r>
        <w:t>ommittee discussed the following matters during Ms Tara Cheyne MLA, Minister for Business and Better Regulation</w:t>
      </w:r>
      <w:r w:rsidRPr="00A90384">
        <w:t xml:space="preserve"> </w:t>
      </w:r>
      <w:r>
        <w:t xml:space="preserve">and officials </w:t>
      </w:r>
      <w:r w:rsidRPr="00A90384">
        <w:t xml:space="preserve">appearance before the Committee on </w:t>
      </w:r>
      <w:r>
        <w:t xml:space="preserve">3 March </w:t>
      </w:r>
      <w:r w:rsidRPr="00A90384">
        <w:t>2022</w:t>
      </w:r>
      <w:r w:rsidR="00863996">
        <w:t>:</w:t>
      </w:r>
    </w:p>
    <w:p w14:paraId="2521B739" w14:textId="36E1B407" w:rsidR="00863996" w:rsidRPr="00CA5E47" w:rsidRDefault="0028773F" w:rsidP="00CA5E47">
      <w:pPr>
        <w:pStyle w:val="ListBullet"/>
        <w:ind w:left="1418" w:hanging="567"/>
      </w:pPr>
      <w:r>
        <w:t>construction</w:t>
      </w:r>
      <w:r w:rsidR="002A170D">
        <w:t xml:space="preserve"> site</w:t>
      </w:r>
      <w:r>
        <w:t xml:space="preserve"> management of noise, obstructions and environmental damage;</w:t>
      </w:r>
      <w:r w:rsidR="00863996" w:rsidRPr="0028773F">
        <w:rPr>
          <w:vertAlign w:val="superscript"/>
        </w:rPr>
        <w:footnoteReference w:id="93"/>
      </w:r>
    </w:p>
    <w:p w14:paraId="197EC3D3" w14:textId="45591E6A" w:rsidR="00863996" w:rsidRPr="00CA5E47" w:rsidRDefault="0028773F" w:rsidP="00CA5E47">
      <w:pPr>
        <w:pStyle w:val="ListBullet"/>
        <w:ind w:left="1418" w:hanging="567"/>
      </w:pPr>
      <w:r>
        <w:t>erosion, sediment controls and block scraping;</w:t>
      </w:r>
      <w:r w:rsidR="00863996" w:rsidRPr="0028773F">
        <w:rPr>
          <w:vertAlign w:val="superscript"/>
        </w:rPr>
        <w:footnoteReference w:id="94"/>
      </w:r>
    </w:p>
    <w:p w14:paraId="2F2B3F62" w14:textId="1A853C46" w:rsidR="00863996" w:rsidRPr="0028773F" w:rsidRDefault="0028773F" w:rsidP="00CA5E47">
      <w:pPr>
        <w:pStyle w:val="ListBullet"/>
        <w:ind w:left="1418" w:hanging="567"/>
      </w:pPr>
      <w:r w:rsidRPr="0028773F">
        <w:t>Environmental Defenders Office</w:t>
      </w:r>
      <w:r>
        <w:t xml:space="preserve"> (EDO)</w:t>
      </w:r>
      <w:r w:rsidRPr="0028773F">
        <w:t xml:space="preserve"> report </w:t>
      </w:r>
      <w:r w:rsidRPr="0028773F">
        <w:rPr>
          <w:i/>
          <w:iCs/>
        </w:rPr>
        <w:t>Implementing Effective Independent Environmental Protection Agencies in Australia</w:t>
      </w:r>
      <w:r w:rsidRPr="0028773F">
        <w:t>;</w:t>
      </w:r>
      <w:r w:rsidR="00863996" w:rsidRPr="0028773F">
        <w:rPr>
          <w:vertAlign w:val="superscript"/>
        </w:rPr>
        <w:footnoteReference w:id="95"/>
      </w:r>
    </w:p>
    <w:p w14:paraId="292B6241" w14:textId="504A059D" w:rsidR="00863996" w:rsidRDefault="0030048E" w:rsidP="00CA5E47">
      <w:pPr>
        <w:pStyle w:val="ListBullet"/>
        <w:ind w:left="1418" w:hanging="567"/>
      </w:pPr>
      <w:r>
        <w:t>EPA organisational structure;</w:t>
      </w:r>
      <w:r w:rsidR="00863996" w:rsidRPr="0030048E">
        <w:rPr>
          <w:vertAlign w:val="superscript"/>
        </w:rPr>
        <w:footnoteReference w:id="96"/>
      </w:r>
    </w:p>
    <w:p w14:paraId="42C6498D" w14:textId="473C8275" w:rsidR="0030048E" w:rsidRDefault="0030048E" w:rsidP="00CA5E47">
      <w:pPr>
        <w:pStyle w:val="ListBullet"/>
        <w:ind w:left="1418" w:hanging="567"/>
      </w:pPr>
      <w:r>
        <w:t>compliance actions;</w:t>
      </w:r>
      <w:r w:rsidRPr="0030048E">
        <w:rPr>
          <w:vertAlign w:val="superscript"/>
        </w:rPr>
        <w:footnoteReference w:id="97"/>
      </w:r>
    </w:p>
    <w:p w14:paraId="7765A5A2" w14:textId="3AFBC6E8" w:rsidR="00CE3635" w:rsidRDefault="00CE3635" w:rsidP="00CA5E47">
      <w:pPr>
        <w:pStyle w:val="ListBullet"/>
        <w:ind w:left="1418" w:hanging="567"/>
      </w:pPr>
      <w:r>
        <w:t>contaminated land notifications;</w:t>
      </w:r>
      <w:r w:rsidRPr="0030048E">
        <w:rPr>
          <w:vertAlign w:val="superscript"/>
        </w:rPr>
        <w:footnoteReference w:id="98"/>
      </w:r>
    </w:p>
    <w:p w14:paraId="680A83E0" w14:textId="38110973" w:rsidR="00CE3635" w:rsidRDefault="00CE3635" w:rsidP="00CA5E47">
      <w:pPr>
        <w:pStyle w:val="ListBullet"/>
        <w:ind w:left="1418" w:hanging="567"/>
      </w:pPr>
      <w:r>
        <w:t>EPA budget and full time equivalent (FTE) staffing;</w:t>
      </w:r>
      <w:r w:rsidRPr="0030048E">
        <w:rPr>
          <w:vertAlign w:val="superscript"/>
        </w:rPr>
        <w:footnoteReference w:id="99"/>
      </w:r>
    </w:p>
    <w:p w14:paraId="00A4578C" w14:textId="1DC6448E" w:rsidR="00CE3635" w:rsidRDefault="00CE3635" w:rsidP="00CA5E47">
      <w:pPr>
        <w:pStyle w:val="ListBullet"/>
        <w:ind w:left="1418" w:hanging="567"/>
      </w:pPr>
      <w:r>
        <w:t>social media;</w:t>
      </w:r>
      <w:r w:rsidRPr="0030048E">
        <w:rPr>
          <w:vertAlign w:val="superscript"/>
        </w:rPr>
        <w:footnoteReference w:id="100"/>
      </w:r>
      <w:r>
        <w:t xml:space="preserve"> and</w:t>
      </w:r>
    </w:p>
    <w:p w14:paraId="5A40AC23" w14:textId="49B88917" w:rsidR="00CE3635" w:rsidRPr="00CA5E47" w:rsidRDefault="00CE3635" w:rsidP="00CA5E47">
      <w:pPr>
        <w:pStyle w:val="ListBullet"/>
        <w:ind w:left="1418" w:hanging="567"/>
      </w:pPr>
      <w:r>
        <w:t>environment management plans.</w:t>
      </w:r>
      <w:r w:rsidRPr="0030048E">
        <w:rPr>
          <w:vertAlign w:val="superscript"/>
        </w:rPr>
        <w:footnoteReference w:id="101"/>
      </w:r>
    </w:p>
    <w:p w14:paraId="00650E51" w14:textId="77777777" w:rsidR="00863996" w:rsidRDefault="00863996" w:rsidP="00863996">
      <w:pPr>
        <w:pStyle w:val="Heading3"/>
      </w:pPr>
      <w:bookmarkStart w:id="53" w:name="_Toc104190798"/>
      <w:r w:rsidRPr="00AD5C04">
        <w:t>Key Issues</w:t>
      </w:r>
      <w:bookmarkEnd w:id="53"/>
    </w:p>
    <w:p w14:paraId="3FE2DD77" w14:textId="79898021" w:rsidR="00863996" w:rsidRPr="00AD5C04" w:rsidRDefault="00A12BB6" w:rsidP="00863996">
      <w:pPr>
        <w:pStyle w:val="Heading4"/>
      </w:pPr>
      <w:r>
        <w:t>Block scraping</w:t>
      </w:r>
      <w:r w:rsidR="00854D90">
        <w:t xml:space="preserve"> and sediment control</w:t>
      </w:r>
    </w:p>
    <w:p w14:paraId="7D57063B" w14:textId="54F26A2A" w:rsidR="00863996" w:rsidRDefault="002A170D" w:rsidP="00863996">
      <w:pPr>
        <w:pStyle w:val="ListNumber2"/>
      </w:pPr>
      <w:r>
        <w:t xml:space="preserve">The </w:t>
      </w:r>
      <w:r w:rsidR="00936EDE">
        <w:t>C</w:t>
      </w:r>
      <w:r>
        <w:t xml:space="preserve">ommittee heard from the Minister for Business and Better Regulation and officials about </w:t>
      </w:r>
      <w:r w:rsidR="009202FA">
        <w:t>block scraping, erosion and sediment control</w:t>
      </w:r>
      <w:r w:rsidR="0039286C">
        <w:t xml:space="preserve"> on ACT development sites</w:t>
      </w:r>
      <w:r w:rsidR="009202FA">
        <w:t>.</w:t>
      </w:r>
    </w:p>
    <w:p w14:paraId="229A4C0B" w14:textId="657CBBD0" w:rsidR="009202FA" w:rsidRDefault="009202FA" w:rsidP="00863996">
      <w:pPr>
        <w:pStyle w:val="ListNumber2"/>
      </w:pPr>
      <w:r w:rsidRPr="009202FA">
        <w:rPr>
          <w:bCs w:val="0"/>
        </w:rPr>
        <w:t xml:space="preserve">Mr Rodney Dix, </w:t>
      </w:r>
      <w:r w:rsidRPr="00812915">
        <w:t>Acting Senior Director, E</w:t>
      </w:r>
      <w:r>
        <w:t>PA noted that development of a new housing estate requires a lot of land profiling</w:t>
      </w:r>
      <w:r w:rsidR="001A3387">
        <w:t xml:space="preserve"> to</w:t>
      </w:r>
      <w:r>
        <w:t xml:space="preserve"> chang</w:t>
      </w:r>
      <w:r w:rsidR="001A3387">
        <w:t>e</w:t>
      </w:r>
      <w:r>
        <w:t xml:space="preserve"> the land profile. </w:t>
      </w:r>
      <w:r w:rsidR="001A3387">
        <w:t>When developments start g</w:t>
      </w:r>
      <w:r>
        <w:t>enerally, the topsoil is taken off the site and stockpiled, the land is changed to the profile levels required, and the</w:t>
      </w:r>
      <w:r w:rsidR="001A3387">
        <w:t>n the</w:t>
      </w:r>
      <w:r>
        <w:t xml:space="preserve"> topsoil is put back over the blocks. After a block sale </w:t>
      </w:r>
      <w:r w:rsidR="001A3387">
        <w:t>the</w:t>
      </w:r>
      <w:r>
        <w:t xml:space="preserve"> builder will need to cut the block again </w:t>
      </w:r>
      <w:r w:rsidR="001A3387">
        <w:t xml:space="preserve">as part of construction, this could include for </w:t>
      </w:r>
      <w:r>
        <w:t xml:space="preserve">a basement car park or sunken garage. </w:t>
      </w:r>
      <w:r w:rsidR="001A3387">
        <w:t>Sediment and erosion control is an issue as the</w:t>
      </w:r>
      <w:r>
        <w:t xml:space="preserve"> topsoil is loose and it can wash away. </w:t>
      </w:r>
      <w:r w:rsidR="001A3387">
        <w:t xml:space="preserve">To </w:t>
      </w:r>
      <w:r>
        <w:t>minimis</w:t>
      </w:r>
      <w:r w:rsidR="001A3387">
        <w:t>e the</w:t>
      </w:r>
      <w:r>
        <w:t xml:space="preserve"> erosion </w:t>
      </w:r>
      <w:r w:rsidR="001A3387">
        <w:t xml:space="preserve">of the topsoil </w:t>
      </w:r>
      <w:r>
        <w:t xml:space="preserve">which may come off these </w:t>
      </w:r>
      <w:r w:rsidR="001A3387">
        <w:t>developments the EPA has been</w:t>
      </w:r>
      <w:r>
        <w:t xml:space="preserve"> working with the </w:t>
      </w:r>
      <w:r w:rsidR="001A3387">
        <w:t>Suburban Land Agency (</w:t>
      </w:r>
      <w:r>
        <w:t>SLA</w:t>
      </w:r>
      <w:r w:rsidR="001A3387">
        <w:t>)</w:t>
      </w:r>
      <w:r>
        <w:t xml:space="preserve"> and developers</w:t>
      </w:r>
      <w:r w:rsidR="001A3387">
        <w:t xml:space="preserve"> and has suggested that they</w:t>
      </w:r>
      <w:r>
        <w:t xml:space="preserve"> </w:t>
      </w:r>
      <w:r w:rsidR="001A3387">
        <w:t>‘d</w:t>
      </w:r>
      <w:r>
        <w:t>on’t put the topsoil back on</w:t>
      </w:r>
      <w:r w:rsidR="001A3387">
        <w:t>’.</w:t>
      </w:r>
      <w:r w:rsidR="001A3387">
        <w:rPr>
          <w:rStyle w:val="FootnoteReference"/>
        </w:rPr>
        <w:footnoteReference w:id="102"/>
      </w:r>
    </w:p>
    <w:tbl>
      <w:tblPr>
        <w:tblStyle w:val="Recommendationbox"/>
        <w:tblW w:w="0" w:type="auto"/>
        <w:tblLook w:val="04A0" w:firstRow="1" w:lastRow="0" w:firstColumn="1" w:lastColumn="0" w:noHBand="0" w:noVBand="1"/>
      </w:tblPr>
      <w:tblGrid>
        <w:gridCol w:w="8175"/>
      </w:tblGrid>
      <w:tr w:rsidR="00863996" w14:paraId="62B61209" w14:textId="77777777" w:rsidTr="0062689E">
        <w:tc>
          <w:tcPr>
            <w:tcW w:w="7891" w:type="dxa"/>
          </w:tcPr>
          <w:p w14:paraId="2DADA527" w14:textId="4707881E" w:rsidR="00863996" w:rsidRDefault="00863996" w:rsidP="0089338C">
            <w:pPr>
              <w:pStyle w:val="Recommendationheading"/>
              <w:keepNext/>
            </w:pPr>
            <w:bookmarkStart w:id="54" w:name="_Toc104190204"/>
            <w:r>
              <w:t xml:space="preserve">Recommendation </w:t>
            </w:r>
            <w:r w:rsidR="00D0758E">
              <w:t>9</w:t>
            </w:r>
            <w:bookmarkEnd w:id="54"/>
          </w:p>
          <w:p w14:paraId="5E975F8C" w14:textId="2A78C980" w:rsidR="0089338C" w:rsidRPr="0089338C" w:rsidRDefault="00863996" w:rsidP="0062689E">
            <w:pPr>
              <w:pStyle w:val="Recommendationbody"/>
            </w:pPr>
            <w:bookmarkStart w:id="55" w:name="_Toc104190205"/>
            <w:r w:rsidRPr="0089338C">
              <w:t xml:space="preserve">The Committee recommends that the ACT Government </w:t>
            </w:r>
            <w:r w:rsidR="00A12BB6" w:rsidRPr="0089338C">
              <w:t xml:space="preserve">clarify policy and procedures for </w:t>
            </w:r>
            <w:r w:rsidR="0089338C" w:rsidRPr="0089338C">
              <w:t>scrap</w:t>
            </w:r>
            <w:r w:rsidR="0089338C">
              <w:t>ing</w:t>
            </w:r>
            <w:r w:rsidR="0089338C" w:rsidRPr="0089338C">
              <w:t xml:space="preserve"> and levell</w:t>
            </w:r>
            <w:r w:rsidR="0089338C">
              <w:t xml:space="preserve">ing of land in new suburb </w:t>
            </w:r>
            <w:r w:rsidR="00A12BB6" w:rsidRPr="0089338C">
              <w:t>development</w:t>
            </w:r>
            <w:r w:rsidR="0089338C">
              <w:t>s, with a focus on</w:t>
            </w:r>
            <w:r w:rsidR="00A12BB6" w:rsidRPr="0089338C">
              <w:t xml:space="preserve"> whether the entire suburb, or individual blocks, </w:t>
            </w:r>
            <w:r w:rsidR="001A3387">
              <w:t>should</w:t>
            </w:r>
            <w:r w:rsidR="00A12BB6" w:rsidRPr="0089338C">
              <w:t xml:space="preserve"> be routinely scraped and levelled, or whether builders should work within the contours of the existing landscape and only dig as needed to provide slabs, basement car parks</w:t>
            </w:r>
            <w:r w:rsidR="0089338C">
              <w:t xml:space="preserve"> and</w:t>
            </w:r>
            <w:r w:rsidR="00A12BB6" w:rsidRPr="0089338C">
              <w:t xml:space="preserve"> sunken garages</w:t>
            </w:r>
            <w:r w:rsidR="0089338C">
              <w:t>.</w:t>
            </w:r>
            <w:bookmarkEnd w:id="55"/>
          </w:p>
          <w:p w14:paraId="364A0039" w14:textId="7F4856B9" w:rsidR="0089338C" w:rsidRDefault="0089338C" w:rsidP="0089338C">
            <w:pPr>
              <w:pStyle w:val="Recommendationheading"/>
            </w:pPr>
            <w:bookmarkStart w:id="56" w:name="_Toc104190206"/>
            <w:r>
              <w:t>Recommendation 10</w:t>
            </w:r>
            <w:bookmarkEnd w:id="56"/>
          </w:p>
          <w:p w14:paraId="79A5A4F4" w14:textId="2D326D64" w:rsidR="00863996" w:rsidRPr="00AD5C04" w:rsidRDefault="0089338C" w:rsidP="0062689E">
            <w:pPr>
              <w:pStyle w:val="Recommendationbody"/>
            </w:pPr>
            <w:bookmarkStart w:id="57" w:name="_Toc104190207"/>
            <w:r w:rsidRPr="0089338C">
              <w:t>The Committee recommends that the ACT Government</w:t>
            </w:r>
            <w:r w:rsidR="00A12BB6" w:rsidRPr="0089338C">
              <w:t xml:space="preserve"> clarify how topsoil will be managed to prevent sediment run off and to ensure healthy soils remain for trees, vegetation and food growing</w:t>
            </w:r>
            <w:r w:rsidR="00410B05">
              <w:t>.</w:t>
            </w:r>
            <w:bookmarkEnd w:id="57"/>
          </w:p>
        </w:tc>
      </w:tr>
    </w:tbl>
    <w:p w14:paraId="49583522" w14:textId="0B157CF5" w:rsidR="00A12BB6" w:rsidRPr="00AD5C04" w:rsidRDefault="00C944F2" w:rsidP="00A12BB6">
      <w:pPr>
        <w:pStyle w:val="Heading4"/>
      </w:pPr>
      <w:r>
        <w:t>E</w:t>
      </w:r>
      <w:r w:rsidR="0089338C">
        <w:t xml:space="preserve">nvironmental </w:t>
      </w:r>
      <w:r>
        <w:t>D</w:t>
      </w:r>
      <w:r w:rsidR="0089338C">
        <w:t xml:space="preserve">efenders </w:t>
      </w:r>
      <w:r>
        <w:t>O</w:t>
      </w:r>
      <w:r w:rsidR="0089338C">
        <w:t>ffice</w:t>
      </w:r>
      <w:r>
        <w:t xml:space="preserve"> report</w:t>
      </w:r>
    </w:p>
    <w:p w14:paraId="19826F26" w14:textId="10D1D1E0" w:rsidR="00854D90" w:rsidRDefault="00854D90" w:rsidP="00A12BB6">
      <w:pPr>
        <w:pStyle w:val="ListNumber2"/>
      </w:pPr>
      <w:r>
        <w:t xml:space="preserve">The </w:t>
      </w:r>
      <w:r w:rsidR="00936EDE">
        <w:t>C</w:t>
      </w:r>
      <w:r>
        <w:t>ommittee heard from the Minister for Business and Better Regulation and officials about the Environmental Defenders</w:t>
      </w:r>
      <w:r w:rsidRPr="00854D90">
        <w:t xml:space="preserve"> Office (EDO) report</w:t>
      </w:r>
      <w:r w:rsidRPr="00854D90">
        <w:rPr>
          <w:i/>
          <w:iCs/>
        </w:rPr>
        <w:t xml:space="preserve"> Implementing Effective Independent Environmental Protection Agencies in Australia</w:t>
      </w:r>
      <w:r w:rsidRPr="00854D90">
        <w:t>.</w:t>
      </w:r>
      <w:r w:rsidR="0039286C">
        <w:t xml:space="preserve"> This report</w:t>
      </w:r>
      <w:r w:rsidR="00477B99">
        <w:t xml:space="preserve"> recommends</w:t>
      </w:r>
      <w:r w:rsidR="0039286C">
        <w:t>:</w:t>
      </w:r>
    </w:p>
    <w:p w14:paraId="5EE6E309" w14:textId="1F829CAD" w:rsidR="0039286C" w:rsidRDefault="0039286C" w:rsidP="0039286C">
      <w:pPr>
        <w:pStyle w:val="Quote"/>
      </w:pPr>
      <w:r>
        <w:t>that the focus of EPAs must shift to being more centered on protecting communities and the environment from environmental impacts, particularly ensuring there is environmental justice for individuals and communities that are disadvantaged by how society is structured. Individuals and communities can face structural disadvantage on the basis of race or colour, ethnicity, nationality, age, gender identity, disability or income.</w:t>
      </w:r>
    </w:p>
    <w:p w14:paraId="70C14F51" w14:textId="585A3B22" w:rsidR="00477B99" w:rsidRPr="00477B99" w:rsidRDefault="00477B99" w:rsidP="00477B99">
      <w:pPr>
        <w:pStyle w:val="Quote"/>
      </w:pPr>
      <w:r>
        <w:t>Environmental burdens are also disproportionately felt by First Nations, through impacts to their Country, cultural practices and the resources that they depend on. Governance throughout Australia since colonisation has been highly destructive to First Nations and their culture, livelihoods and connection to Country and community. Decisions around land management, ownership and environmental impacts have been instrumental tools of this destructive colonisation. Any improvements to environmental governance in Australia must recognise that environmental racism is occurring in Australia and must ensure that environmental regulation is developed in a manner that recognises the unique status of First Nations as distinct communities with both individual rights and collective cultural rights. Environmental management and decision-making must also recognise and respect the self-determination of First Nations and be underpinned by the principle of free, prior and informed consent.</w:t>
      </w:r>
      <w:r>
        <w:rPr>
          <w:rStyle w:val="FootnoteReference"/>
        </w:rPr>
        <w:footnoteReference w:id="103"/>
      </w:r>
    </w:p>
    <w:p w14:paraId="42680C42" w14:textId="3899B889" w:rsidR="00887F88" w:rsidRDefault="00887F88" w:rsidP="00477B99">
      <w:pPr>
        <w:pStyle w:val="ListNumber2"/>
        <w:keepNext/>
        <w:keepLines/>
      </w:pPr>
      <w:r>
        <w:t xml:space="preserve">The Minister observed that in relation to </w:t>
      </w:r>
      <w:r w:rsidR="00854D90">
        <w:t xml:space="preserve">responsibility for the </w:t>
      </w:r>
      <w:r w:rsidR="00854D90" w:rsidRPr="00887F88">
        <w:rPr>
          <w:i/>
          <w:iCs/>
        </w:rPr>
        <w:t>Environment Protection Act</w:t>
      </w:r>
      <w:r w:rsidRPr="00887F88">
        <w:rPr>
          <w:i/>
          <w:iCs/>
        </w:rPr>
        <w:t xml:space="preserve"> 1997</w:t>
      </w:r>
      <w:r w:rsidR="00854D90">
        <w:t xml:space="preserve">, the policy settings sit with Minister </w:t>
      </w:r>
      <w:r>
        <w:t xml:space="preserve">for the Environment and EPSDD, </w:t>
      </w:r>
      <w:r w:rsidR="00854D90">
        <w:t xml:space="preserve">whereas the operation of the act sits with </w:t>
      </w:r>
      <w:r w:rsidR="002D0324">
        <w:t>her</w:t>
      </w:r>
      <w:r w:rsidR="00854D90">
        <w:t>.</w:t>
      </w:r>
      <w:r>
        <w:t xml:space="preserve"> The Minister stated that work is happening between EPSDD and EPA about some reform options for the EPA, both for the act and the operations of the agency, noting:</w:t>
      </w:r>
    </w:p>
    <w:p w14:paraId="57FB3F07" w14:textId="17D66745" w:rsidR="00A12BB6" w:rsidRDefault="00887F88" w:rsidP="00887F88">
      <w:pPr>
        <w:pStyle w:val="Quote"/>
      </w:pPr>
      <w:r>
        <w:t>Our starting point is that we have had the act for some time, and there has been some tinkering with it, but I feel that it is time—and I think Minister Vassarotti agrees—to have a further look at it, in terms of what is going on with the environment generally and where we are finding ourselves in Australia as a whole, to ensure that it is up to date and operating as effectively as possible, including responding to general feedback and that specific feedback from the Environmental Defenders Office.</w:t>
      </w:r>
      <w:r>
        <w:rPr>
          <w:rStyle w:val="FootnoteReference"/>
        </w:rPr>
        <w:footnoteReference w:id="104"/>
      </w:r>
    </w:p>
    <w:p w14:paraId="112FF694" w14:textId="58C1C668" w:rsidR="00887F88" w:rsidRDefault="00887F88" w:rsidP="00A12BB6">
      <w:pPr>
        <w:pStyle w:val="ListNumber2"/>
      </w:pPr>
      <w:r w:rsidRPr="00887F88">
        <w:rPr>
          <w:bCs w:val="0"/>
        </w:rPr>
        <w:t xml:space="preserve">Mr David Pryce, </w:t>
      </w:r>
      <w:r w:rsidRPr="00812915">
        <w:t>Deputy Director</w:t>
      </w:r>
      <w:r>
        <w:t>-</w:t>
      </w:r>
      <w:r w:rsidRPr="00812915">
        <w:t>General, Access Canberra</w:t>
      </w:r>
      <w:r>
        <w:t xml:space="preserve"> </w:t>
      </w:r>
      <w:r w:rsidR="00071D05">
        <w:t>was of the view that this</w:t>
      </w:r>
      <w:r>
        <w:t xml:space="preserve"> is a landmark report, and it provides some very good guiding principles </w:t>
      </w:r>
      <w:r w:rsidR="00071D05">
        <w:t>for the ACT to consider</w:t>
      </w:r>
      <w:r>
        <w:t>.</w:t>
      </w:r>
      <w:r>
        <w:rPr>
          <w:rStyle w:val="FootnoteReference"/>
        </w:rPr>
        <w:footnoteReference w:id="105"/>
      </w:r>
      <w:r>
        <w:t xml:space="preserve"> He also noted that the Minister for the Environment EPSDD and have the lead on the policy position stating that ‘depending on the policy position, we follow from an implementation and operationalising point of view’.</w:t>
      </w:r>
      <w:r>
        <w:rPr>
          <w:rStyle w:val="FootnoteReference"/>
        </w:rPr>
        <w:footnoteReference w:id="106"/>
      </w:r>
    </w:p>
    <w:p w14:paraId="14DF4613" w14:textId="5B98F10F" w:rsidR="00A12BB6" w:rsidRDefault="007C5337" w:rsidP="007C5337">
      <w:pPr>
        <w:pStyle w:val="ListNumber2"/>
        <w:keepNext/>
        <w:keepLines/>
      </w:pPr>
      <w:r>
        <w:t>The Minister for the Environment noted that the ACT Government is prioritising environment grants that include First Nations knowledge of the environment, particularly in relation to potential opportunities for food and fibre in the capital that also support our environmental and biodiversity outcomes.</w:t>
      </w:r>
      <w:r>
        <w:rPr>
          <w:rStyle w:val="FootnoteReference"/>
        </w:rPr>
        <w:footnoteReference w:id="107"/>
      </w:r>
    </w:p>
    <w:tbl>
      <w:tblPr>
        <w:tblStyle w:val="Recommendationbox"/>
        <w:tblW w:w="0" w:type="auto"/>
        <w:tblLook w:val="04A0" w:firstRow="1" w:lastRow="0" w:firstColumn="1" w:lastColumn="0" w:noHBand="0" w:noVBand="1"/>
      </w:tblPr>
      <w:tblGrid>
        <w:gridCol w:w="8175"/>
      </w:tblGrid>
      <w:tr w:rsidR="00A12BB6" w14:paraId="35EDA096" w14:textId="77777777" w:rsidTr="0020316F">
        <w:tc>
          <w:tcPr>
            <w:tcW w:w="7891" w:type="dxa"/>
          </w:tcPr>
          <w:p w14:paraId="54900398" w14:textId="4AD4B670" w:rsidR="00A12BB6" w:rsidRDefault="00A12BB6" w:rsidP="0020316F">
            <w:pPr>
              <w:pStyle w:val="Recommendationheading"/>
            </w:pPr>
            <w:bookmarkStart w:id="58" w:name="_Toc104190208"/>
            <w:r>
              <w:t xml:space="preserve">Recommendation </w:t>
            </w:r>
            <w:r w:rsidR="00D0758E">
              <w:t>1</w:t>
            </w:r>
            <w:r w:rsidR="0089338C">
              <w:t>1</w:t>
            </w:r>
            <w:bookmarkEnd w:id="58"/>
          </w:p>
          <w:p w14:paraId="33E6BD01" w14:textId="28E40A72" w:rsidR="00A12BB6" w:rsidRPr="00AD5C04" w:rsidRDefault="00A12BB6" w:rsidP="0020316F">
            <w:pPr>
              <w:pStyle w:val="Recommendationbody"/>
            </w:pPr>
            <w:bookmarkStart w:id="59" w:name="_Toc104190209"/>
            <w:r w:rsidRPr="0089338C">
              <w:t xml:space="preserve">The Committee recommends that the ACT Government </w:t>
            </w:r>
            <w:r w:rsidR="00C944F2" w:rsidRPr="0089338C">
              <w:t>consider the E</w:t>
            </w:r>
            <w:r w:rsidR="0089338C">
              <w:t>DO</w:t>
            </w:r>
            <w:r w:rsidR="00C944F2" w:rsidRPr="0089338C">
              <w:t xml:space="preserve"> report </w:t>
            </w:r>
            <w:r w:rsidR="00C944F2" w:rsidRPr="0089338C">
              <w:rPr>
                <w:i/>
                <w:iCs/>
              </w:rPr>
              <w:t>Implementing Effective Independent Environmental Protection Agencies in Australia</w:t>
            </w:r>
            <w:r w:rsidR="00C944F2" w:rsidRPr="0089338C">
              <w:t xml:space="preserve"> and </w:t>
            </w:r>
            <w:r w:rsidR="0089338C" w:rsidRPr="0089338C">
              <w:t xml:space="preserve">if the </w:t>
            </w:r>
            <w:r w:rsidR="00C944F2" w:rsidRPr="0089338C">
              <w:t>nine key recommendations</w:t>
            </w:r>
            <w:r w:rsidR="0089338C" w:rsidRPr="0089338C">
              <w:t xml:space="preserve"> are agreed</w:t>
            </w:r>
            <w:r w:rsidR="00C944F2" w:rsidRPr="0089338C">
              <w:t xml:space="preserve">, </w:t>
            </w:r>
            <w:r w:rsidR="0089338C" w:rsidRPr="0089338C">
              <w:t>how these will be implemented</w:t>
            </w:r>
            <w:r w:rsidRPr="0089338C">
              <w:t>.</w:t>
            </w:r>
            <w:bookmarkEnd w:id="59"/>
          </w:p>
        </w:tc>
      </w:tr>
    </w:tbl>
    <w:p w14:paraId="7A0A1A6F" w14:textId="77777777" w:rsidR="008575EC" w:rsidRDefault="008575EC" w:rsidP="00A12BB6">
      <w:pPr>
        <w:pStyle w:val="Heading4"/>
      </w:pPr>
    </w:p>
    <w:p w14:paraId="08816BD3" w14:textId="77777777" w:rsidR="008575EC" w:rsidRDefault="008575EC">
      <w:pPr>
        <w:spacing w:line="259" w:lineRule="auto"/>
        <w:rPr>
          <w:rFonts w:ascii="Montserrat SemiBold" w:eastAsiaTheme="majorEastAsia" w:hAnsi="Montserrat SemiBold" w:cstheme="majorBidi"/>
          <w:iCs/>
          <w:color w:val="2F5496"/>
          <w:w w:val="90"/>
          <w:kern w:val="2"/>
          <w:sz w:val="24"/>
          <w:szCs w:val="24"/>
        </w:rPr>
      </w:pPr>
      <w:r>
        <w:br w:type="page"/>
      </w:r>
    </w:p>
    <w:p w14:paraId="1DD2DCC9" w14:textId="70A51772" w:rsidR="00A12BB6" w:rsidRPr="00AD5C04" w:rsidRDefault="00C944F2" w:rsidP="00A12BB6">
      <w:pPr>
        <w:pStyle w:val="Heading4"/>
      </w:pPr>
      <w:r>
        <w:t>E</w:t>
      </w:r>
      <w:r w:rsidR="00477B99">
        <w:t xml:space="preserve">nvironment </w:t>
      </w:r>
      <w:r>
        <w:t>P</w:t>
      </w:r>
      <w:r w:rsidR="00477B99">
        <w:t xml:space="preserve">rotection </w:t>
      </w:r>
      <w:r>
        <w:t>A</w:t>
      </w:r>
      <w:r w:rsidR="00477B99">
        <w:t>uthority</w:t>
      </w:r>
      <w:r>
        <w:t xml:space="preserve"> resources</w:t>
      </w:r>
    </w:p>
    <w:p w14:paraId="67C75CE4" w14:textId="7E0EF733" w:rsidR="00071D05" w:rsidRDefault="00071D05" w:rsidP="00A12BB6">
      <w:pPr>
        <w:pStyle w:val="ListNumber2"/>
      </w:pPr>
      <w:r>
        <w:t xml:space="preserve">The </w:t>
      </w:r>
      <w:r w:rsidR="00936EDE">
        <w:t>C</w:t>
      </w:r>
      <w:r>
        <w:t>ommittee heard from the Minister for Business and Better Regulation and officials about the budget and staffing levels of the EPA.</w:t>
      </w:r>
    </w:p>
    <w:p w14:paraId="3D6CCEE8" w14:textId="143F8FE8" w:rsidR="00A12BB6" w:rsidRDefault="00071D05" w:rsidP="00A12BB6">
      <w:pPr>
        <w:pStyle w:val="ListNumber2"/>
      </w:pPr>
      <w:r>
        <w:t xml:space="preserve">The Minister provided funding and staffing levels for the EPA in her answer to </w:t>
      </w:r>
      <w:hyperlink r:id="rId27" w:history="1">
        <w:r w:rsidRPr="00814F07">
          <w:rPr>
            <w:rStyle w:val="Hyperlink"/>
          </w:rPr>
          <w:t>QTON No. 12</w:t>
        </w:r>
      </w:hyperlink>
      <w:r>
        <w:t xml:space="preserve"> (received 16 March 2022):</w:t>
      </w:r>
      <w:r w:rsidR="00814F07">
        <w:rPr>
          <w:rStyle w:val="FootnoteReference"/>
        </w:rPr>
        <w:footnoteReference w:id="108"/>
      </w:r>
    </w:p>
    <w:p w14:paraId="78C0B5FE" w14:textId="38622CB9" w:rsidR="00071D05" w:rsidRDefault="00071D05" w:rsidP="00477B99">
      <w:pPr>
        <w:pStyle w:val="Tableheading"/>
        <w:keepNext/>
        <w:keepLines/>
      </w:pPr>
      <w:r>
        <w:t xml:space="preserve">Table 1: EPA budget and staffing for </w:t>
      </w:r>
      <w:r w:rsidR="00D43022">
        <w:t xml:space="preserve">last five </w:t>
      </w:r>
      <w:r>
        <w:t>financial years</w:t>
      </w:r>
    </w:p>
    <w:tbl>
      <w:tblPr>
        <w:tblStyle w:val="Assemblystyletable"/>
        <w:tblW w:w="0" w:type="auto"/>
        <w:tblInd w:w="851" w:type="dxa"/>
        <w:tblLook w:val="04A0" w:firstRow="1" w:lastRow="0" w:firstColumn="1" w:lastColumn="0" w:noHBand="0" w:noVBand="1"/>
      </w:tblPr>
      <w:tblGrid>
        <w:gridCol w:w="1210"/>
        <w:gridCol w:w="1392"/>
        <w:gridCol w:w="1393"/>
        <w:gridCol w:w="1393"/>
        <w:gridCol w:w="1393"/>
        <w:gridCol w:w="1394"/>
      </w:tblGrid>
      <w:tr w:rsidR="00071D05" w14:paraId="2299BD34" w14:textId="77777777" w:rsidTr="00071D05">
        <w:trPr>
          <w:cnfStyle w:val="100000000000" w:firstRow="1" w:lastRow="0" w:firstColumn="0" w:lastColumn="0" w:oddVBand="0" w:evenVBand="0" w:oddHBand="0" w:evenHBand="0" w:firstRowFirstColumn="0" w:firstRowLastColumn="0" w:lastRowFirstColumn="0" w:lastRowLastColumn="0"/>
        </w:trPr>
        <w:tc>
          <w:tcPr>
            <w:tcW w:w="1210" w:type="dxa"/>
          </w:tcPr>
          <w:p w14:paraId="1719EE4B" w14:textId="77777777" w:rsidR="00071D05" w:rsidRPr="008F4974" w:rsidRDefault="00071D05" w:rsidP="008575EC">
            <w:pPr>
              <w:pStyle w:val="Tableheading"/>
              <w:keepNext/>
              <w:keepLines/>
            </w:pPr>
          </w:p>
        </w:tc>
        <w:tc>
          <w:tcPr>
            <w:tcW w:w="1392" w:type="dxa"/>
          </w:tcPr>
          <w:p w14:paraId="1254E307" w14:textId="230B7310" w:rsidR="00071D05" w:rsidRDefault="00071D05" w:rsidP="00477B99">
            <w:pPr>
              <w:pStyle w:val="Tableheading"/>
              <w:keepNext/>
              <w:keepLines/>
            </w:pPr>
            <w:r>
              <w:t>2017-18</w:t>
            </w:r>
          </w:p>
        </w:tc>
        <w:tc>
          <w:tcPr>
            <w:tcW w:w="1393" w:type="dxa"/>
          </w:tcPr>
          <w:p w14:paraId="5D962DF4" w14:textId="1C62596C" w:rsidR="00071D05" w:rsidRDefault="00071D05" w:rsidP="00477B99">
            <w:pPr>
              <w:pStyle w:val="Tableheading"/>
              <w:keepNext/>
              <w:keepLines/>
            </w:pPr>
            <w:r>
              <w:t>2018-19</w:t>
            </w:r>
          </w:p>
        </w:tc>
        <w:tc>
          <w:tcPr>
            <w:tcW w:w="1393" w:type="dxa"/>
          </w:tcPr>
          <w:p w14:paraId="656DC7A3" w14:textId="10297356" w:rsidR="00071D05" w:rsidRDefault="00071D05" w:rsidP="00477B99">
            <w:pPr>
              <w:pStyle w:val="Tableheading"/>
              <w:keepNext/>
              <w:keepLines/>
            </w:pPr>
            <w:r>
              <w:t>2019-20</w:t>
            </w:r>
          </w:p>
        </w:tc>
        <w:tc>
          <w:tcPr>
            <w:tcW w:w="1393" w:type="dxa"/>
          </w:tcPr>
          <w:p w14:paraId="3F90A037" w14:textId="38416738" w:rsidR="00071D05" w:rsidRDefault="00071D05" w:rsidP="00477B99">
            <w:pPr>
              <w:pStyle w:val="Tableheading"/>
              <w:keepNext/>
              <w:keepLines/>
            </w:pPr>
            <w:r>
              <w:t>2020-21</w:t>
            </w:r>
          </w:p>
        </w:tc>
        <w:tc>
          <w:tcPr>
            <w:tcW w:w="1394" w:type="dxa"/>
          </w:tcPr>
          <w:p w14:paraId="2A5F3C51" w14:textId="39C63B7A" w:rsidR="00071D05" w:rsidRDefault="00071D05" w:rsidP="00477B99">
            <w:pPr>
              <w:pStyle w:val="Tableheading"/>
              <w:keepNext/>
              <w:keepLines/>
            </w:pPr>
            <w:r>
              <w:t>2021-22</w:t>
            </w:r>
          </w:p>
        </w:tc>
      </w:tr>
      <w:tr w:rsidR="00071D05" w14:paraId="58A61704" w14:textId="77777777" w:rsidTr="00071D05">
        <w:trPr>
          <w:cnfStyle w:val="000000100000" w:firstRow="0" w:lastRow="0" w:firstColumn="0" w:lastColumn="0" w:oddVBand="0" w:evenVBand="0" w:oddHBand="1" w:evenHBand="0" w:firstRowFirstColumn="0" w:firstRowLastColumn="0" w:lastRowFirstColumn="0" w:lastRowLastColumn="0"/>
        </w:trPr>
        <w:tc>
          <w:tcPr>
            <w:tcW w:w="1210" w:type="dxa"/>
          </w:tcPr>
          <w:p w14:paraId="59928421" w14:textId="7DBE37AD" w:rsidR="00071D05" w:rsidRPr="0075626E" w:rsidRDefault="00071D05" w:rsidP="008575EC">
            <w:pPr>
              <w:pStyle w:val="Tablebody"/>
              <w:keepNext/>
              <w:keepLines/>
            </w:pPr>
            <w:r>
              <w:t>Budget</w:t>
            </w:r>
          </w:p>
        </w:tc>
        <w:tc>
          <w:tcPr>
            <w:tcW w:w="1392" w:type="dxa"/>
            <w:vAlign w:val="top"/>
          </w:tcPr>
          <w:p w14:paraId="7EFC3C31" w14:textId="4CE45A63" w:rsidR="00071D05" w:rsidRDefault="00071D05" w:rsidP="00477B99">
            <w:pPr>
              <w:pStyle w:val="Tablebody"/>
              <w:keepNext/>
              <w:keepLines/>
            </w:pPr>
            <w:r>
              <w:t>$1,476,389</w:t>
            </w:r>
          </w:p>
        </w:tc>
        <w:tc>
          <w:tcPr>
            <w:tcW w:w="1393" w:type="dxa"/>
            <w:vAlign w:val="top"/>
          </w:tcPr>
          <w:p w14:paraId="2D9E2EDE" w14:textId="2E0A3559" w:rsidR="00071D05" w:rsidRDefault="00071D05" w:rsidP="008A77C4">
            <w:pPr>
              <w:pStyle w:val="Tablebody"/>
            </w:pPr>
            <w:r>
              <w:t>$1,689,812</w:t>
            </w:r>
          </w:p>
        </w:tc>
        <w:tc>
          <w:tcPr>
            <w:tcW w:w="1393" w:type="dxa"/>
            <w:vAlign w:val="top"/>
          </w:tcPr>
          <w:p w14:paraId="2878D949" w14:textId="012D2C22" w:rsidR="00071D05" w:rsidRDefault="00071D05" w:rsidP="008A77C4">
            <w:pPr>
              <w:pStyle w:val="Tablebody"/>
            </w:pPr>
            <w:r>
              <w:t>$1,714,676</w:t>
            </w:r>
          </w:p>
        </w:tc>
        <w:tc>
          <w:tcPr>
            <w:tcW w:w="1393" w:type="dxa"/>
            <w:vAlign w:val="top"/>
          </w:tcPr>
          <w:p w14:paraId="3F3488CE" w14:textId="59512E5B" w:rsidR="00071D05" w:rsidRDefault="00071D05" w:rsidP="008A77C4">
            <w:pPr>
              <w:pStyle w:val="Tablebody"/>
            </w:pPr>
            <w:r>
              <w:t>$1,758,771</w:t>
            </w:r>
          </w:p>
        </w:tc>
        <w:tc>
          <w:tcPr>
            <w:tcW w:w="1394" w:type="dxa"/>
          </w:tcPr>
          <w:p w14:paraId="5D712505" w14:textId="17918745" w:rsidR="00071D05" w:rsidRPr="001C7708" w:rsidRDefault="00071D05" w:rsidP="008A77C4">
            <w:pPr>
              <w:pStyle w:val="Tablebody"/>
            </w:pPr>
            <w:r>
              <w:t>$1,805,541</w:t>
            </w:r>
          </w:p>
        </w:tc>
      </w:tr>
      <w:tr w:rsidR="00071D05" w14:paraId="00F30C9F" w14:textId="77777777" w:rsidTr="00071D05">
        <w:trPr>
          <w:cnfStyle w:val="000000010000" w:firstRow="0" w:lastRow="0" w:firstColumn="0" w:lastColumn="0" w:oddVBand="0" w:evenVBand="0" w:oddHBand="0" w:evenHBand="1" w:firstRowFirstColumn="0" w:firstRowLastColumn="0" w:lastRowFirstColumn="0" w:lastRowLastColumn="0"/>
        </w:trPr>
        <w:tc>
          <w:tcPr>
            <w:tcW w:w="1210" w:type="dxa"/>
          </w:tcPr>
          <w:p w14:paraId="122E8393" w14:textId="212FB28F" w:rsidR="00071D05" w:rsidRPr="0075626E" w:rsidRDefault="00071D05" w:rsidP="008575EC">
            <w:pPr>
              <w:pStyle w:val="Tablebody"/>
              <w:keepNext/>
              <w:keepLines/>
            </w:pPr>
            <w:r>
              <w:t>Staff (headcount)</w:t>
            </w:r>
          </w:p>
        </w:tc>
        <w:tc>
          <w:tcPr>
            <w:tcW w:w="1392" w:type="dxa"/>
            <w:vAlign w:val="bottom"/>
          </w:tcPr>
          <w:p w14:paraId="76CDEB5C" w14:textId="3172621E" w:rsidR="00071D05" w:rsidRDefault="00071D05" w:rsidP="00071D05">
            <w:pPr>
              <w:pStyle w:val="Tablebody"/>
              <w:jc w:val="center"/>
            </w:pPr>
            <w:r>
              <w:t>17</w:t>
            </w:r>
          </w:p>
        </w:tc>
        <w:tc>
          <w:tcPr>
            <w:tcW w:w="1393" w:type="dxa"/>
            <w:vAlign w:val="bottom"/>
          </w:tcPr>
          <w:p w14:paraId="54CB32BD" w14:textId="43E8234E" w:rsidR="00071D05" w:rsidRDefault="00071D05" w:rsidP="00071D05">
            <w:pPr>
              <w:pStyle w:val="Tablebody"/>
              <w:jc w:val="center"/>
            </w:pPr>
            <w:r>
              <w:t>17</w:t>
            </w:r>
          </w:p>
        </w:tc>
        <w:tc>
          <w:tcPr>
            <w:tcW w:w="1393" w:type="dxa"/>
            <w:vAlign w:val="bottom"/>
          </w:tcPr>
          <w:p w14:paraId="1266627E" w14:textId="6707535B" w:rsidR="00071D05" w:rsidRDefault="00071D05" w:rsidP="00071D05">
            <w:pPr>
              <w:pStyle w:val="Tablebody"/>
              <w:jc w:val="center"/>
            </w:pPr>
            <w:r>
              <w:t>17</w:t>
            </w:r>
          </w:p>
        </w:tc>
        <w:tc>
          <w:tcPr>
            <w:tcW w:w="1393" w:type="dxa"/>
            <w:vAlign w:val="bottom"/>
          </w:tcPr>
          <w:p w14:paraId="7CDD297A" w14:textId="1DB04F8C" w:rsidR="00071D05" w:rsidRDefault="00071D05" w:rsidP="00071D05">
            <w:pPr>
              <w:pStyle w:val="Tablebody"/>
              <w:jc w:val="center"/>
            </w:pPr>
            <w:r>
              <w:t>17</w:t>
            </w:r>
          </w:p>
        </w:tc>
        <w:tc>
          <w:tcPr>
            <w:tcW w:w="1394" w:type="dxa"/>
            <w:vAlign w:val="bottom"/>
          </w:tcPr>
          <w:p w14:paraId="4B8D25E1" w14:textId="61AB893F" w:rsidR="00071D05" w:rsidRDefault="00071D05" w:rsidP="00071D05">
            <w:pPr>
              <w:pStyle w:val="Tablebody"/>
              <w:jc w:val="center"/>
            </w:pPr>
            <w:r>
              <w:t>17</w:t>
            </w:r>
          </w:p>
        </w:tc>
      </w:tr>
    </w:tbl>
    <w:p w14:paraId="10F70E60" w14:textId="67C67E37" w:rsidR="00D43022" w:rsidRDefault="00D43022" w:rsidP="00D43022">
      <w:pPr>
        <w:pStyle w:val="ListNumber2"/>
        <w:spacing w:before="120"/>
      </w:pPr>
      <w:r>
        <w:t>Mr Dix stated</w:t>
      </w:r>
      <w:r w:rsidR="00477B99">
        <w:t xml:space="preserve"> that </w:t>
      </w:r>
      <w:r>
        <w:t>there are 17 nominal positions within the EPA, staff work across three teams:</w:t>
      </w:r>
    </w:p>
    <w:p w14:paraId="7D3A04ED" w14:textId="66E0635D" w:rsidR="00D43022" w:rsidRDefault="00D43022" w:rsidP="00D43022">
      <w:pPr>
        <w:pStyle w:val="ListBullet"/>
        <w:ind w:left="1418" w:hanging="567"/>
      </w:pPr>
      <w:r>
        <w:t>Environment Protection</w:t>
      </w:r>
      <w:r w:rsidR="00411F9F">
        <w:t>—</w:t>
      </w:r>
      <w:r>
        <w:t>deals with response to complaints such as neighbourhood noise and smoke complaints, it also administers some of the authorisations and licences, six people work in the team;</w:t>
      </w:r>
    </w:p>
    <w:p w14:paraId="1F7278B3" w14:textId="0FDA26C3" w:rsidR="00D43022" w:rsidRDefault="00D43022" w:rsidP="00D43022">
      <w:pPr>
        <w:pStyle w:val="ListBullet"/>
        <w:ind w:left="1418" w:hanging="567"/>
      </w:pPr>
      <w:r>
        <w:t>Environmental Quality</w:t>
      </w:r>
      <w:r w:rsidR="00411F9F">
        <w:t>—</w:t>
      </w:r>
      <w:r>
        <w:t>deals with contaminated sites, air quality, waste movement and waste tracking, seven people work in the team; and</w:t>
      </w:r>
    </w:p>
    <w:p w14:paraId="35D92933" w14:textId="249E8D20" w:rsidR="009202FA" w:rsidRDefault="00D43022" w:rsidP="00D43022">
      <w:pPr>
        <w:pStyle w:val="ListBullet"/>
        <w:ind w:left="1418" w:hanging="567"/>
      </w:pPr>
      <w:r>
        <w:t>Water Regulation</w:t>
      </w:r>
      <w:r w:rsidR="00411F9F">
        <w:t>—</w:t>
      </w:r>
      <w:r>
        <w:t>deals with management of the water asset within the ACT, three people work in the team.</w:t>
      </w:r>
      <w:r>
        <w:rPr>
          <w:rStyle w:val="FootnoteReference"/>
        </w:rPr>
        <w:footnoteReference w:id="109"/>
      </w:r>
    </w:p>
    <w:p w14:paraId="5F088C6D" w14:textId="3A57D014" w:rsidR="00D43022" w:rsidRDefault="00B30103" w:rsidP="00B51415">
      <w:pPr>
        <w:pStyle w:val="ListNumber2"/>
        <w:spacing w:before="120"/>
      </w:pPr>
      <w:r>
        <w:t>Mr Pryce observed that the EPA operates ‘within the resources and budget allocated by the government. As the head of the agency, I would always welcome further investment and additional resources.’</w:t>
      </w:r>
      <w:r>
        <w:rPr>
          <w:rStyle w:val="FootnoteReference"/>
        </w:rPr>
        <w:footnoteReference w:id="110"/>
      </w:r>
      <w:r>
        <w:t xml:space="preserve"> He also noted that an enhancement of the EPA focus on environmental protection matters is a priority because of ‘the continued development in our jurisdiction, as well as the greater focus more broadly on climate change and environmental factors’.</w:t>
      </w:r>
      <w:r>
        <w:rPr>
          <w:rStyle w:val="FootnoteReference"/>
        </w:rPr>
        <w:footnoteReference w:id="111"/>
      </w:r>
    </w:p>
    <w:p w14:paraId="124A637D" w14:textId="77777777" w:rsidR="00A12BB6" w:rsidRDefault="00A12BB6" w:rsidP="00A12BB6">
      <w:pPr>
        <w:pStyle w:val="Heading5"/>
      </w:pPr>
      <w:r>
        <w:t>Committee comment</w:t>
      </w:r>
    </w:p>
    <w:p w14:paraId="4AD777A5" w14:textId="1350778F" w:rsidR="00A12BB6" w:rsidRPr="00B30103" w:rsidRDefault="00A12BB6" w:rsidP="008575EC">
      <w:pPr>
        <w:pStyle w:val="ListNumber2"/>
        <w:keepNext/>
        <w:keepLines/>
      </w:pPr>
      <w:r w:rsidRPr="00B30103">
        <w:t xml:space="preserve">The Committee is of the view that </w:t>
      </w:r>
      <w:r w:rsidR="00B30103" w:rsidRPr="00B30103">
        <w:t>increasing development is effectively increasing the burden on the EPA, as it increases the burden on our environment. The ACT is experiencing is population growth combined with an increasingly complex development environment, with more brownfields and less greenfields development.</w:t>
      </w:r>
    </w:p>
    <w:tbl>
      <w:tblPr>
        <w:tblStyle w:val="Recommendationbox"/>
        <w:tblW w:w="0" w:type="auto"/>
        <w:tblLook w:val="04A0" w:firstRow="1" w:lastRow="0" w:firstColumn="1" w:lastColumn="0" w:noHBand="0" w:noVBand="1"/>
      </w:tblPr>
      <w:tblGrid>
        <w:gridCol w:w="8175"/>
      </w:tblGrid>
      <w:tr w:rsidR="00A12BB6" w14:paraId="3FBAD117" w14:textId="77777777" w:rsidTr="0020316F">
        <w:tc>
          <w:tcPr>
            <w:tcW w:w="7891" w:type="dxa"/>
          </w:tcPr>
          <w:p w14:paraId="4715C87D" w14:textId="2461DC96" w:rsidR="00A12BB6" w:rsidRDefault="00A12BB6" w:rsidP="008575EC">
            <w:pPr>
              <w:pStyle w:val="Recommendationheading"/>
              <w:keepNext/>
              <w:keepLines/>
            </w:pPr>
            <w:bookmarkStart w:id="60" w:name="_Toc104190210"/>
            <w:r>
              <w:t xml:space="preserve">Recommendation </w:t>
            </w:r>
            <w:r w:rsidR="00D0758E">
              <w:t>1</w:t>
            </w:r>
            <w:r w:rsidR="0089338C">
              <w:t>2</w:t>
            </w:r>
            <w:bookmarkEnd w:id="60"/>
          </w:p>
          <w:p w14:paraId="29B92B31" w14:textId="2867FB96" w:rsidR="00A12BB6" w:rsidRPr="00AD5C04" w:rsidRDefault="00A12BB6" w:rsidP="008575EC">
            <w:pPr>
              <w:pStyle w:val="Recommendationbody"/>
              <w:keepNext/>
              <w:keepLines/>
            </w:pPr>
            <w:bookmarkStart w:id="61" w:name="_Toc104190211"/>
            <w:r w:rsidRPr="00CE2330">
              <w:t>The Committee recommends that the ACT Government</w:t>
            </w:r>
            <w:r w:rsidR="002D0324">
              <w:t xml:space="preserve"> ensure</w:t>
            </w:r>
            <w:r w:rsidR="00C944F2" w:rsidRPr="00CE2330">
              <w:t xml:space="preserve"> the EPA’s resources and FTEs in line with increasing development and population growth</w:t>
            </w:r>
            <w:r w:rsidRPr="00CE2330">
              <w:t>.</w:t>
            </w:r>
            <w:bookmarkEnd w:id="61"/>
          </w:p>
        </w:tc>
      </w:tr>
    </w:tbl>
    <w:bookmarkEnd w:id="8"/>
    <w:p w14:paraId="0F3709D9" w14:textId="41C6BF66" w:rsidR="00023DF9" w:rsidRPr="006317F2" w:rsidRDefault="0028295B" w:rsidP="008575EC">
      <w:pPr>
        <w:spacing w:before="2280" w:after="100" w:line="312" w:lineRule="auto"/>
        <w:ind w:left="567"/>
        <w:rPr>
          <w:rFonts w:ascii="Calibri" w:eastAsia="Times New Roman" w:hAnsi="Calibri" w:cs="Times New Roman"/>
          <w:szCs w:val="24"/>
        </w:rPr>
      </w:pPr>
      <w:r>
        <w:rPr>
          <w:rFonts w:ascii="Calibri" w:eastAsia="Times New Roman" w:hAnsi="Calibri" w:cs="Times New Roman"/>
          <w:szCs w:val="24"/>
        </w:rPr>
        <w:t>Ms Jo Clay MLA</w:t>
      </w:r>
    </w:p>
    <w:p w14:paraId="4D819044" w14:textId="14721AC0" w:rsidR="00023DF9" w:rsidRPr="006317F2" w:rsidRDefault="008575EC" w:rsidP="0028295B">
      <w:pPr>
        <w:spacing w:before="120" w:after="100" w:line="312" w:lineRule="auto"/>
        <w:ind w:left="567"/>
        <w:rPr>
          <w:rFonts w:ascii="Calibri" w:eastAsia="Times New Roman" w:hAnsi="Calibri" w:cs="Times New Roman"/>
          <w:szCs w:val="24"/>
        </w:rPr>
      </w:pPr>
      <w:r>
        <w:rPr>
          <w:rFonts w:ascii="Calibri" w:eastAsia="Times New Roman" w:hAnsi="Calibri" w:cs="Times New Roman"/>
          <w:szCs w:val="24"/>
        </w:rPr>
        <w:t>Acting</w:t>
      </w:r>
      <w:r w:rsidR="0028295B">
        <w:rPr>
          <w:rFonts w:ascii="Calibri" w:eastAsia="Times New Roman" w:hAnsi="Calibri" w:cs="Times New Roman"/>
          <w:szCs w:val="24"/>
        </w:rPr>
        <w:t xml:space="preserve"> Chair</w:t>
      </w:r>
    </w:p>
    <w:p w14:paraId="7400332F" w14:textId="68BD1B3B" w:rsidR="00FE1710" w:rsidRDefault="0028295B" w:rsidP="0028295B">
      <w:pPr>
        <w:spacing w:before="120" w:after="100" w:line="312" w:lineRule="auto"/>
        <w:ind w:left="567"/>
        <w:rPr>
          <w:rFonts w:ascii="Montserrat" w:eastAsiaTheme="majorEastAsia" w:hAnsi="Montserrat" w:cstheme="majorBidi"/>
          <w:b/>
          <w:color w:val="1A234C"/>
          <w:w w:val="90"/>
          <w:kern w:val="2"/>
          <w:sz w:val="36"/>
          <w:szCs w:val="32"/>
          <w:highlight w:val="lightGray"/>
        </w:rPr>
      </w:pPr>
      <w:r>
        <w:rPr>
          <w:rFonts w:ascii="Calibri" w:eastAsia="Times New Roman" w:hAnsi="Calibri" w:cs="Times New Roman"/>
          <w:szCs w:val="24"/>
        </w:rPr>
        <w:t>20 May 2022</w:t>
      </w:r>
      <w:r w:rsidR="00FE1710">
        <w:rPr>
          <w:highlight w:val="lightGray"/>
        </w:rPr>
        <w:br w:type="page"/>
      </w:r>
    </w:p>
    <w:p w14:paraId="797800F5" w14:textId="3EC2DDA4" w:rsidR="00247A37" w:rsidRDefault="00247A37" w:rsidP="00247A37">
      <w:pPr>
        <w:pStyle w:val="Heading1nonumber"/>
      </w:pPr>
      <w:bookmarkStart w:id="62" w:name="_Toc104190799"/>
      <w:r>
        <w:t xml:space="preserve">Appendix </w:t>
      </w:r>
      <w:r w:rsidR="00594418">
        <w:t>A</w:t>
      </w:r>
      <w:r>
        <w:t>: Witnesses</w:t>
      </w:r>
      <w:bookmarkEnd w:id="62"/>
    </w:p>
    <w:p w14:paraId="0BC9BF60" w14:textId="5045C8B1" w:rsidR="00247A37" w:rsidRDefault="00FE3F0F" w:rsidP="00D90ED8">
      <w:pPr>
        <w:pStyle w:val="Heading3"/>
      </w:pPr>
      <w:bookmarkStart w:id="63" w:name="_Toc104190800"/>
      <w:r w:rsidRPr="00FE3F0F">
        <w:t>25 February 2022</w:t>
      </w:r>
      <w:bookmarkEnd w:id="63"/>
    </w:p>
    <w:p w14:paraId="04C904A9" w14:textId="2A0F18F3" w:rsidR="00DD08E1" w:rsidRDefault="00DD08E1" w:rsidP="00DD08E1">
      <w:pPr>
        <w:rPr>
          <w:rFonts w:ascii="Montserrat SemiBold" w:eastAsiaTheme="majorEastAsia" w:hAnsi="Montserrat SemiBold" w:cstheme="majorBidi"/>
          <w:iCs/>
          <w:color w:val="2F5496"/>
          <w:w w:val="90"/>
          <w:kern w:val="2"/>
          <w:sz w:val="24"/>
          <w:szCs w:val="24"/>
        </w:rPr>
      </w:pPr>
      <w:r w:rsidRPr="00DD08E1">
        <w:rPr>
          <w:rFonts w:ascii="Montserrat SemiBold" w:eastAsiaTheme="majorEastAsia" w:hAnsi="Montserrat SemiBold" w:cstheme="majorBidi"/>
          <w:iCs/>
          <w:color w:val="2F5496"/>
          <w:w w:val="90"/>
          <w:kern w:val="2"/>
          <w:sz w:val="24"/>
          <w:szCs w:val="24"/>
        </w:rPr>
        <w:t>Environment, Planning and Sustainable Development Directorate</w:t>
      </w:r>
    </w:p>
    <w:p w14:paraId="2BD2CF5C" w14:textId="77777777" w:rsidR="00812915" w:rsidRDefault="00812915" w:rsidP="00812915">
      <w:r w:rsidRPr="00DD08E1">
        <w:rPr>
          <w:b/>
          <w:bCs/>
        </w:rPr>
        <w:t>Ms Rebecca Vassarotti</w:t>
      </w:r>
      <w:r>
        <w:t>, Minister for the Environment, Minister for Heritage, Minister for Homelessness and Housing Services, Minister for Sustainable Building and Construction</w:t>
      </w:r>
    </w:p>
    <w:p w14:paraId="57636F1F" w14:textId="350AF681" w:rsidR="00DD08E1" w:rsidRPr="00DD08E1" w:rsidRDefault="00DD08E1" w:rsidP="00DD08E1">
      <w:pPr>
        <w:pStyle w:val="ListBullet"/>
        <w:spacing w:before="40" w:after="40"/>
        <w:ind w:left="425"/>
        <w:rPr>
          <w:b/>
          <w:bCs/>
        </w:rPr>
      </w:pPr>
      <w:r w:rsidRPr="00DD08E1">
        <w:rPr>
          <w:b/>
          <w:bCs/>
        </w:rPr>
        <w:t xml:space="preserve">Mr Ben Ponton, </w:t>
      </w:r>
      <w:r w:rsidRPr="00DD08E1">
        <w:t>Director</w:t>
      </w:r>
      <w:r w:rsidR="003B1FEB">
        <w:t>-</w:t>
      </w:r>
      <w:r w:rsidRPr="00DD08E1">
        <w:t>General</w:t>
      </w:r>
    </w:p>
    <w:p w14:paraId="1CAAD879" w14:textId="77777777" w:rsidR="00DD08E1" w:rsidRPr="00DD08E1" w:rsidRDefault="00DD08E1" w:rsidP="00DD08E1">
      <w:pPr>
        <w:pStyle w:val="ListBullet"/>
        <w:spacing w:before="40" w:after="40"/>
        <w:ind w:left="425"/>
      </w:pPr>
      <w:r w:rsidRPr="00DD08E1">
        <w:rPr>
          <w:b/>
          <w:bCs/>
        </w:rPr>
        <w:t xml:space="preserve">Mr Ian Walker, </w:t>
      </w:r>
      <w:r w:rsidRPr="00DD08E1">
        <w:t>Conservator of Flora and Fauna and Executive Group Manager, Environment, Heritage and Water</w:t>
      </w:r>
    </w:p>
    <w:p w14:paraId="613F561F" w14:textId="762268F6" w:rsidR="00DD08E1" w:rsidRPr="00DD08E1" w:rsidRDefault="00DD08E1" w:rsidP="00DD08E1">
      <w:pPr>
        <w:pStyle w:val="ListBullet"/>
        <w:spacing w:before="40" w:after="40"/>
        <w:ind w:left="425"/>
      </w:pPr>
      <w:r w:rsidRPr="00DD08E1">
        <w:rPr>
          <w:b/>
          <w:bCs/>
        </w:rPr>
        <w:t xml:space="preserve">Mr Geoffrey Rutledge, </w:t>
      </w:r>
      <w:r w:rsidRPr="00DD08E1">
        <w:t>Deputy Director</w:t>
      </w:r>
      <w:r w:rsidR="003B1FEB">
        <w:t>-</w:t>
      </w:r>
      <w:r w:rsidRPr="00DD08E1">
        <w:t>General, Environment, Water and Emissions Reduction</w:t>
      </w:r>
    </w:p>
    <w:p w14:paraId="55D7DDFE" w14:textId="77777777" w:rsidR="00DD08E1" w:rsidRPr="00DD08E1" w:rsidRDefault="00DD08E1" w:rsidP="00594418">
      <w:pPr>
        <w:pStyle w:val="ListBullet"/>
        <w:spacing w:before="40" w:after="240"/>
        <w:ind w:left="425"/>
      </w:pPr>
      <w:r w:rsidRPr="00DD08E1">
        <w:rPr>
          <w:b/>
          <w:bCs/>
        </w:rPr>
        <w:t xml:space="preserve">Ms Edwina Jans, </w:t>
      </w:r>
      <w:r w:rsidRPr="00DD08E1">
        <w:t>Senior Director, ACT Heritage</w:t>
      </w:r>
    </w:p>
    <w:p w14:paraId="6531DDEA" w14:textId="550DC97A" w:rsidR="00DD08E1" w:rsidRDefault="00DD08E1" w:rsidP="00DD08E1">
      <w:pPr>
        <w:pStyle w:val="Heading4"/>
      </w:pPr>
      <w:r>
        <w:t>Office of the Commissioner for Sustainability and the Environment</w:t>
      </w:r>
    </w:p>
    <w:p w14:paraId="19F162C9" w14:textId="77777777" w:rsidR="00812915" w:rsidRPr="00DD08E1" w:rsidRDefault="00812915" w:rsidP="00812915">
      <w:pPr>
        <w:pStyle w:val="ListNumber2"/>
        <w:numPr>
          <w:ilvl w:val="0"/>
          <w:numId w:val="0"/>
        </w:numPr>
        <w:ind w:left="426" w:hanging="426"/>
        <w:rPr>
          <w:b/>
          <w:bCs w:val="0"/>
        </w:rPr>
      </w:pPr>
      <w:r w:rsidRPr="00DD08E1">
        <w:rPr>
          <w:b/>
          <w:bCs w:val="0"/>
        </w:rPr>
        <w:t xml:space="preserve">Dr Sophie Lewis, </w:t>
      </w:r>
      <w:r w:rsidRPr="00812915">
        <w:t>Commissioner for Sustainability and the Environment</w:t>
      </w:r>
    </w:p>
    <w:p w14:paraId="510EF416" w14:textId="77777777" w:rsidR="00DD08E1" w:rsidRPr="007D15A5" w:rsidRDefault="00DD08E1" w:rsidP="00DD08E1">
      <w:pPr>
        <w:pStyle w:val="ListBullet"/>
        <w:spacing w:before="40" w:after="40"/>
        <w:ind w:left="425"/>
      </w:pPr>
      <w:r w:rsidRPr="00DD08E1">
        <w:rPr>
          <w:b/>
          <w:bCs/>
        </w:rPr>
        <w:t xml:space="preserve">Mrs Miranda Gardner, </w:t>
      </w:r>
      <w:r w:rsidRPr="007D15A5">
        <w:t>Assistant Director</w:t>
      </w:r>
    </w:p>
    <w:p w14:paraId="45B6DA8A" w14:textId="5B2DA81D" w:rsidR="00DD08E1" w:rsidRDefault="00DD08E1" w:rsidP="00594418">
      <w:pPr>
        <w:pStyle w:val="ListBullet"/>
        <w:spacing w:before="40" w:after="240"/>
        <w:ind w:left="425"/>
        <w:rPr>
          <w:b/>
          <w:bCs/>
        </w:rPr>
      </w:pPr>
      <w:r w:rsidRPr="00DD08E1">
        <w:rPr>
          <w:b/>
          <w:bCs/>
        </w:rPr>
        <w:t xml:space="preserve">Dr Connie Leon, </w:t>
      </w:r>
      <w:r w:rsidRPr="007D15A5">
        <w:t>Project Officer</w:t>
      </w:r>
    </w:p>
    <w:p w14:paraId="5801A849" w14:textId="0311B68D" w:rsidR="00DD08E1" w:rsidRDefault="00DD08E1" w:rsidP="00DD08E1">
      <w:pPr>
        <w:pStyle w:val="Heading3"/>
      </w:pPr>
      <w:bookmarkStart w:id="64" w:name="_Toc104190801"/>
      <w:r>
        <w:t>1</w:t>
      </w:r>
      <w:r w:rsidRPr="00FE3F0F">
        <w:t xml:space="preserve"> March 2022</w:t>
      </w:r>
      <w:bookmarkEnd w:id="64"/>
    </w:p>
    <w:p w14:paraId="2174E4EF" w14:textId="77777777" w:rsidR="00812915" w:rsidRDefault="00812915" w:rsidP="00812915">
      <w:pPr>
        <w:pStyle w:val="Heading4"/>
      </w:pPr>
      <w:r>
        <w:t>Chief Minister, Treasury and Economic Development Directorate</w:t>
      </w:r>
    </w:p>
    <w:p w14:paraId="5BBBC484" w14:textId="77777777" w:rsidR="00DD08E1" w:rsidRPr="00DD08E1" w:rsidRDefault="00DD08E1" w:rsidP="00DD08E1">
      <w:pPr>
        <w:rPr>
          <w:b/>
          <w:bCs/>
        </w:rPr>
      </w:pPr>
      <w:r w:rsidRPr="00DD08E1">
        <w:rPr>
          <w:b/>
          <w:bCs/>
        </w:rPr>
        <w:t xml:space="preserve">Mr Andrew Barr, </w:t>
      </w:r>
      <w:r w:rsidRPr="00DD08E1">
        <w:t>Chief Minister, Treasurer, Minister for Climate Action, Minister for Economic Development and Minister for Tourism</w:t>
      </w:r>
    </w:p>
    <w:p w14:paraId="4156DBF9" w14:textId="0E42282F" w:rsidR="00DD08E1" w:rsidRPr="00812915" w:rsidRDefault="00DD08E1" w:rsidP="00594418">
      <w:pPr>
        <w:pStyle w:val="ListBullet"/>
        <w:spacing w:before="40" w:after="240"/>
        <w:ind w:left="425"/>
        <w:rPr>
          <w:b/>
          <w:bCs/>
        </w:rPr>
      </w:pPr>
      <w:r w:rsidRPr="00DD08E1">
        <w:rPr>
          <w:b/>
          <w:bCs/>
        </w:rPr>
        <w:t xml:space="preserve">Mr Sam Engele, </w:t>
      </w:r>
      <w:r w:rsidRPr="007D15A5">
        <w:t>Coordinator</w:t>
      </w:r>
      <w:r w:rsidR="003B1FEB">
        <w:t>-</w:t>
      </w:r>
      <w:r w:rsidRPr="007D15A5">
        <w:t>General, Office for Climate Action</w:t>
      </w:r>
    </w:p>
    <w:p w14:paraId="4C1FFACD" w14:textId="5B24E9AF" w:rsidR="00DD08E1" w:rsidRDefault="00DD08E1" w:rsidP="00DD08E1">
      <w:pPr>
        <w:pStyle w:val="Heading4"/>
      </w:pPr>
      <w:r>
        <w:t>Environment, Planning and Sustainable Development Directorate</w:t>
      </w:r>
    </w:p>
    <w:p w14:paraId="23C8180B" w14:textId="026DCD88" w:rsidR="00812915" w:rsidRPr="007D15A5" w:rsidRDefault="00812915" w:rsidP="00812915">
      <w:r w:rsidRPr="00DD08E1">
        <w:rPr>
          <w:b/>
          <w:bCs/>
        </w:rPr>
        <w:t xml:space="preserve">Mr Shane Rattenbury, </w:t>
      </w:r>
      <w:r w:rsidRPr="007D15A5">
        <w:t>Attorney</w:t>
      </w:r>
      <w:r w:rsidR="003B1FEB">
        <w:t>-</w:t>
      </w:r>
      <w:r w:rsidRPr="007D15A5">
        <w:t>General, Minister for Consumer Affairs, Minister for Gaming and Minister for Water, Energy and Emissions Reduction</w:t>
      </w:r>
    </w:p>
    <w:p w14:paraId="01E55794" w14:textId="63C8FB24" w:rsidR="00DD08E1" w:rsidRPr="007D15A5" w:rsidRDefault="00DD08E1" w:rsidP="007D15A5">
      <w:pPr>
        <w:pStyle w:val="ListBullet"/>
        <w:spacing w:before="40" w:after="40"/>
        <w:ind w:left="425"/>
        <w:rPr>
          <w:b/>
          <w:bCs/>
        </w:rPr>
      </w:pPr>
      <w:r w:rsidRPr="007D15A5">
        <w:rPr>
          <w:b/>
          <w:bCs/>
        </w:rPr>
        <w:t xml:space="preserve">Mr Geoffrey Rutledge, </w:t>
      </w:r>
      <w:r w:rsidRPr="007D15A5">
        <w:t>Deputy Director</w:t>
      </w:r>
      <w:r w:rsidR="003B1FEB">
        <w:t>-</w:t>
      </w:r>
      <w:r w:rsidRPr="007D15A5">
        <w:t>General, Sustainability and the Built Environment</w:t>
      </w:r>
    </w:p>
    <w:p w14:paraId="565D78B8" w14:textId="77777777" w:rsidR="00DD08E1" w:rsidRPr="007D15A5" w:rsidRDefault="00DD08E1" w:rsidP="007D15A5">
      <w:pPr>
        <w:pStyle w:val="ListBullet"/>
        <w:spacing w:before="40" w:after="40"/>
        <w:ind w:left="425"/>
      </w:pPr>
      <w:r w:rsidRPr="007D15A5">
        <w:rPr>
          <w:b/>
          <w:bCs/>
        </w:rPr>
        <w:t xml:space="preserve">Mr Ian Walker, </w:t>
      </w:r>
      <w:r w:rsidRPr="007D15A5">
        <w:t>Executive Group Manager and Conservator of Flora and Fauna, Environment, Water and Emissions Reduction</w:t>
      </w:r>
    </w:p>
    <w:p w14:paraId="5AED0E46" w14:textId="77777777" w:rsidR="00DD08E1" w:rsidRPr="007D15A5" w:rsidRDefault="00DD08E1" w:rsidP="00594418">
      <w:pPr>
        <w:pStyle w:val="ListBullet"/>
        <w:spacing w:before="40" w:after="240"/>
        <w:ind w:left="425"/>
      </w:pPr>
      <w:r w:rsidRPr="007D15A5">
        <w:rPr>
          <w:b/>
          <w:bCs/>
        </w:rPr>
        <w:t xml:space="preserve">Mr Daniel Harding, </w:t>
      </w:r>
      <w:r w:rsidRPr="007D15A5">
        <w:t>Executive Branch Manager, Climate Change and Energy Policy</w:t>
      </w:r>
    </w:p>
    <w:p w14:paraId="357A525C" w14:textId="77777777" w:rsidR="00594418" w:rsidRDefault="00594418" w:rsidP="00FE3F0F">
      <w:pPr>
        <w:pStyle w:val="Heading3"/>
      </w:pPr>
      <w:r>
        <w:br w:type="page"/>
      </w:r>
    </w:p>
    <w:p w14:paraId="3219FBD0" w14:textId="330081A4" w:rsidR="00FE3F0F" w:rsidRDefault="00FE3F0F" w:rsidP="00FE3F0F">
      <w:pPr>
        <w:pStyle w:val="Heading3"/>
      </w:pPr>
      <w:bookmarkStart w:id="65" w:name="_Toc104190802"/>
      <w:r>
        <w:t>3</w:t>
      </w:r>
      <w:r w:rsidRPr="00FE3F0F">
        <w:t xml:space="preserve"> March 2022</w:t>
      </w:r>
      <w:bookmarkEnd w:id="65"/>
    </w:p>
    <w:p w14:paraId="1CD659EE" w14:textId="1DAA8247" w:rsidR="007D15A5" w:rsidRDefault="007D15A5" w:rsidP="007D15A5">
      <w:pPr>
        <w:pStyle w:val="Heading4"/>
      </w:pPr>
      <w:r>
        <w:t>Chief Minister, Treasury and Economic Development Directorate</w:t>
      </w:r>
    </w:p>
    <w:p w14:paraId="3EF393BF" w14:textId="77777777" w:rsidR="00812915" w:rsidRPr="007D15A5" w:rsidRDefault="00812915" w:rsidP="00812915">
      <w:r w:rsidRPr="007D15A5">
        <w:rPr>
          <w:b/>
          <w:bCs/>
        </w:rPr>
        <w:t xml:space="preserve">Ms Tara Cheyne, </w:t>
      </w:r>
      <w:r w:rsidRPr="007D15A5">
        <w:t>Assistant Minister for Economic Development, Minister for the Arts, Minister for Business and Better Regulation, Minister for Human Rights and Minister for Multicultural Affairs</w:t>
      </w:r>
    </w:p>
    <w:p w14:paraId="6644B21C" w14:textId="77777777" w:rsidR="007D15A5" w:rsidRPr="00812915" w:rsidRDefault="007D15A5" w:rsidP="00812915">
      <w:pPr>
        <w:pStyle w:val="ListBullet"/>
        <w:spacing w:before="40" w:after="40"/>
        <w:ind w:left="425"/>
        <w:rPr>
          <w:b/>
          <w:bCs/>
        </w:rPr>
      </w:pPr>
      <w:r w:rsidRPr="007D15A5">
        <w:rPr>
          <w:b/>
          <w:bCs/>
        </w:rPr>
        <w:t>Mr Rodney Dix,</w:t>
      </w:r>
      <w:r w:rsidRPr="00812915">
        <w:rPr>
          <w:b/>
          <w:bCs/>
        </w:rPr>
        <w:t xml:space="preserve"> </w:t>
      </w:r>
      <w:r w:rsidRPr="00812915">
        <w:t>Acting Senior Director, Environment Protection Authority</w:t>
      </w:r>
    </w:p>
    <w:p w14:paraId="7471D447" w14:textId="42FED992" w:rsidR="007D15A5" w:rsidRPr="00812915" w:rsidRDefault="007D15A5" w:rsidP="00812915">
      <w:pPr>
        <w:pStyle w:val="ListBullet"/>
        <w:spacing w:before="40" w:after="40"/>
        <w:ind w:left="425"/>
        <w:rPr>
          <w:b/>
          <w:bCs/>
        </w:rPr>
      </w:pPr>
      <w:r w:rsidRPr="007D15A5">
        <w:rPr>
          <w:b/>
          <w:bCs/>
        </w:rPr>
        <w:t>Mr David Pryce,</w:t>
      </w:r>
      <w:r w:rsidRPr="00812915">
        <w:rPr>
          <w:b/>
          <w:bCs/>
        </w:rPr>
        <w:t xml:space="preserve"> </w:t>
      </w:r>
      <w:r w:rsidRPr="00812915">
        <w:t>Deputy Director</w:t>
      </w:r>
      <w:r w:rsidR="003B1FEB">
        <w:t>-</w:t>
      </w:r>
      <w:r w:rsidRPr="00812915">
        <w:t>General, Access Canberra</w:t>
      </w:r>
    </w:p>
    <w:p w14:paraId="765AAC9C" w14:textId="77777777" w:rsidR="007D15A5" w:rsidRDefault="007D15A5" w:rsidP="007D15A5">
      <w:pPr>
        <w:pStyle w:val="ListBullet"/>
        <w:numPr>
          <w:ilvl w:val="0"/>
          <w:numId w:val="0"/>
        </w:numPr>
        <w:spacing w:before="40" w:after="40"/>
        <w:ind w:left="340" w:hanging="340"/>
      </w:pPr>
    </w:p>
    <w:p w14:paraId="0C2BB3BC" w14:textId="77777777" w:rsidR="00247A37" w:rsidRDefault="00247A37">
      <w:pPr>
        <w:spacing w:line="259" w:lineRule="auto"/>
        <w:rPr>
          <w:rFonts w:ascii="Montserrat" w:eastAsiaTheme="majorEastAsia" w:hAnsi="Montserrat" w:cstheme="majorBidi"/>
          <w:b/>
          <w:color w:val="1A234C"/>
          <w:w w:val="90"/>
          <w:kern w:val="2"/>
          <w:sz w:val="36"/>
          <w:szCs w:val="32"/>
        </w:rPr>
      </w:pPr>
      <w:r>
        <w:br w:type="page"/>
      </w:r>
    </w:p>
    <w:p w14:paraId="15533BFD" w14:textId="4ABC6E7E" w:rsidR="00E833AA" w:rsidRDefault="00E833AA" w:rsidP="00E833AA">
      <w:pPr>
        <w:pStyle w:val="Heading1nonumber"/>
      </w:pPr>
      <w:bookmarkStart w:id="66" w:name="_Toc104190803"/>
      <w:r>
        <w:t xml:space="preserve">Appendix </w:t>
      </w:r>
      <w:r w:rsidR="00594418">
        <w:t>B</w:t>
      </w:r>
      <w:r>
        <w:t>: Questions on notice and taken on notice</w:t>
      </w:r>
      <w:bookmarkEnd w:id="66"/>
    </w:p>
    <w:p w14:paraId="428C3AA2" w14:textId="08B691EE" w:rsidR="00D90ED8" w:rsidRPr="00D90ED8" w:rsidRDefault="00D90ED8" w:rsidP="00D90ED8">
      <w:pPr>
        <w:pStyle w:val="Heading2"/>
      </w:pPr>
      <w:bookmarkStart w:id="67" w:name="_Toc104190804"/>
      <w:r>
        <w:t>Questions on notice</w:t>
      </w:r>
      <w:bookmarkEnd w:id="67"/>
    </w:p>
    <w:tbl>
      <w:tblPr>
        <w:tblStyle w:val="Assemblystyletable"/>
        <w:tblW w:w="0" w:type="auto"/>
        <w:tblLook w:val="04A0" w:firstRow="1" w:lastRow="0" w:firstColumn="1" w:lastColumn="0" w:noHBand="0" w:noVBand="1"/>
      </w:tblPr>
      <w:tblGrid>
        <w:gridCol w:w="551"/>
        <w:gridCol w:w="1241"/>
        <w:gridCol w:w="1290"/>
        <w:gridCol w:w="1437"/>
        <w:gridCol w:w="3197"/>
        <w:gridCol w:w="1310"/>
      </w:tblGrid>
      <w:tr w:rsidR="00497546" w:rsidRPr="00497546" w14:paraId="7E5BC6BD" w14:textId="6FF5AB7D" w:rsidTr="00F61180">
        <w:trPr>
          <w:cnfStyle w:val="100000000000" w:firstRow="1" w:lastRow="0" w:firstColumn="0" w:lastColumn="0" w:oddVBand="0" w:evenVBand="0" w:oddHBand="0" w:evenHBand="0" w:firstRowFirstColumn="0" w:firstRowLastColumn="0" w:lastRowFirstColumn="0" w:lastRowLastColumn="0"/>
        </w:trPr>
        <w:tc>
          <w:tcPr>
            <w:tcW w:w="551" w:type="dxa"/>
          </w:tcPr>
          <w:p w14:paraId="439EB773" w14:textId="09FB149B" w:rsidR="0004476A" w:rsidRPr="00497546" w:rsidRDefault="0004476A" w:rsidP="003D69C2">
            <w:pPr>
              <w:pStyle w:val="Tableheading"/>
              <w:rPr>
                <w:color w:val="auto"/>
              </w:rPr>
            </w:pPr>
            <w:r w:rsidRPr="00497546">
              <w:rPr>
                <w:color w:val="auto"/>
              </w:rPr>
              <w:t>No.</w:t>
            </w:r>
          </w:p>
        </w:tc>
        <w:tc>
          <w:tcPr>
            <w:tcW w:w="1241" w:type="dxa"/>
          </w:tcPr>
          <w:p w14:paraId="77166992" w14:textId="2EB41392" w:rsidR="0004476A" w:rsidRPr="00497546" w:rsidRDefault="0004476A" w:rsidP="003D69C2">
            <w:pPr>
              <w:pStyle w:val="Tableheading"/>
              <w:rPr>
                <w:color w:val="auto"/>
              </w:rPr>
            </w:pPr>
            <w:r w:rsidRPr="00497546">
              <w:rPr>
                <w:color w:val="auto"/>
              </w:rPr>
              <w:t>Date</w:t>
            </w:r>
          </w:p>
        </w:tc>
        <w:tc>
          <w:tcPr>
            <w:tcW w:w="1290" w:type="dxa"/>
          </w:tcPr>
          <w:p w14:paraId="1A64864B" w14:textId="6A6729D8" w:rsidR="0004476A" w:rsidRPr="00497546" w:rsidRDefault="0004476A" w:rsidP="003D69C2">
            <w:pPr>
              <w:pStyle w:val="Tableheading"/>
              <w:rPr>
                <w:color w:val="auto"/>
              </w:rPr>
            </w:pPr>
            <w:r w:rsidRPr="00497546">
              <w:rPr>
                <w:color w:val="auto"/>
              </w:rPr>
              <w:t>Asked by</w:t>
            </w:r>
          </w:p>
        </w:tc>
        <w:tc>
          <w:tcPr>
            <w:tcW w:w="1437" w:type="dxa"/>
          </w:tcPr>
          <w:p w14:paraId="3AF081DB" w14:textId="101540D3" w:rsidR="0004476A" w:rsidRPr="00497546" w:rsidRDefault="0004476A" w:rsidP="003D69C2">
            <w:pPr>
              <w:pStyle w:val="Tableheading"/>
              <w:rPr>
                <w:color w:val="auto"/>
              </w:rPr>
            </w:pPr>
            <w:r w:rsidRPr="00497546">
              <w:rPr>
                <w:color w:val="auto"/>
              </w:rPr>
              <w:t>Asked of</w:t>
            </w:r>
          </w:p>
        </w:tc>
        <w:tc>
          <w:tcPr>
            <w:tcW w:w="3197" w:type="dxa"/>
          </w:tcPr>
          <w:p w14:paraId="572D4277" w14:textId="05F907E4" w:rsidR="0004476A" w:rsidRPr="00497546" w:rsidRDefault="0004476A" w:rsidP="003D69C2">
            <w:pPr>
              <w:pStyle w:val="Tableheading"/>
              <w:rPr>
                <w:color w:val="auto"/>
              </w:rPr>
            </w:pPr>
            <w:r w:rsidRPr="00497546">
              <w:rPr>
                <w:color w:val="auto"/>
              </w:rPr>
              <w:t>Subject</w:t>
            </w:r>
          </w:p>
        </w:tc>
        <w:tc>
          <w:tcPr>
            <w:tcW w:w="1310" w:type="dxa"/>
          </w:tcPr>
          <w:p w14:paraId="3EC0D7B1" w14:textId="3D9BE965" w:rsidR="0004476A" w:rsidRPr="00497546" w:rsidRDefault="0004476A" w:rsidP="006A23AB">
            <w:pPr>
              <w:pStyle w:val="Tableheading"/>
              <w:jc w:val="center"/>
              <w:rPr>
                <w:color w:val="auto"/>
              </w:rPr>
            </w:pPr>
            <w:r w:rsidRPr="00497546">
              <w:rPr>
                <w:color w:val="auto"/>
              </w:rPr>
              <w:t>Response received</w:t>
            </w:r>
          </w:p>
        </w:tc>
      </w:tr>
      <w:tr w:rsidR="00F61180" w:rsidRPr="00497546" w14:paraId="2964D207" w14:textId="071F6FC1" w:rsidTr="00F61180">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21E43600" w14:textId="30383230" w:rsidR="00F61180" w:rsidRPr="00497546" w:rsidRDefault="00F61180" w:rsidP="00F61180">
            <w:pPr>
              <w:pStyle w:val="Tablebody"/>
              <w:rPr>
                <w:color w:val="auto"/>
              </w:rPr>
            </w:pPr>
            <w:r w:rsidRPr="00497546">
              <w:rPr>
                <w:color w:val="auto"/>
              </w:rPr>
              <w:t>1</w:t>
            </w:r>
          </w:p>
        </w:tc>
        <w:tc>
          <w:tcPr>
            <w:tcW w:w="1241" w:type="dxa"/>
            <w:vAlign w:val="bottom"/>
          </w:tcPr>
          <w:p w14:paraId="0861DD8C" w14:textId="287FB621" w:rsidR="00F61180" w:rsidRPr="00497546" w:rsidRDefault="00F61180" w:rsidP="00F61180">
            <w:pPr>
              <w:pStyle w:val="Tablebody"/>
              <w:rPr>
                <w:color w:val="auto"/>
              </w:rPr>
            </w:pPr>
            <w:r>
              <w:rPr>
                <w:rFonts w:ascii="Calibri" w:hAnsi="Calibri" w:cs="Calibri"/>
              </w:rPr>
              <w:t>01/03/22</w:t>
            </w:r>
          </w:p>
        </w:tc>
        <w:tc>
          <w:tcPr>
            <w:tcW w:w="1290" w:type="dxa"/>
            <w:vAlign w:val="bottom"/>
          </w:tcPr>
          <w:p w14:paraId="6AD74B0F" w14:textId="2F0FB954" w:rsidR="00F61180" w:rsidRPr="00497546" w:rsidRDefault="00F61180" w:rsidP="00F61180">
            <w:pPr>
              <w:pStyle w:val="Tablebody"/>
              <w:rPr>
                <w:color w:val="auto"/>
              </w:rPr>
            </w:pPr>
            <w:r>
              <w:rPr>
                <w:rFonts w:ascii="Calibri" w:hAnsi="Calibri" w:cs="Calibri"/>
                <w:color w:val="auto"/>
              </w:rPr>
              <w:t>L</w:t>
            </w:r>
            <w:r w:rsidRPr="00497546">
              <w:rPr>
                <w:rFonts w:ascii="Calibri" w:hAnsi="Calibri" w:cs="Calibri"/>
                <w:color w:val="auto"/>
              </w:rPr>
              <w:t>ee</w:t>
            </w:r>
          </w:p>
        </w:tc>
        <w:tc>
          <w:tcPr>
            <w:tcW w:w="1437" w:type="dxa"/>
            <w:vAlign w:val="bottom"/>
          </w:tcPr>
          <w:p w14:paraId="4AF862DC" w14:textId="5E35C2EA" w:rsidR="00F61180" w:rsidRPr="00497546" w:rsidRDefault="00F61180" w:rsidP="00F61180">
            <w:pPr>
              <w:pStyle w:val="Tablebody"/>
              <w:rPr>
                <w:color w:val="auto"/>
              </w:rPr>
            </w:pPr>
            <w:r w:rsidRPr="00497546">
              <w:rPr>
                <w:rFonts w:ascii="Calibri" w:hAnsi="Calibri" w:cs="Calibri"/>
                <w:color w:val="auto"/>
              </w:rPr>
              <w:t>Rattenbury</w:t>
            </w:r>
          </w:p>
        </w:tc>
        <w:tc>
          <w:tcPr>
            <w:tcW w:w="3197" w:type="dxa"/>
            <w:vAlign w:val="bottom"/>
          </w:tcPr>
          <w:p w14:paraId="22C98E4D" w14:textId="6BCA2A82" w:rsidR="00F61180" w:rsidRPr="00497546" w:rsidRDefault="00F61180" w:rsidP="00F61180">
            <w:pPr>
              <w:pStyle w:val="Tablebody"/>
              <w:rPr>
                <w:color w:val="auto"/>
              </w:rPr>
            </w:pPr>
            <w:r w:rsidRPr="00497546">
              <w:rPr>
                <w:rFonts w:ascii="Calibri" w:hAnsi="Calibri" w:cs="Calibri"/>
                <w:color w:val="auto"/>
              </w:rPr>
              <w:t>Energy policy and energy efficiency programs</w:t>
            </w:r>
          </w:p>
        </w:tc>
        <w:tc>
          <w:tcPr>
            <w:tcW w:w="1310" w:type="dxa"/>
            <w:vAlign w:val="bottom"/>
          </w:tcPr>
          <w:p w14:paraId="5C0EF968" w14:textId="55B9E537" w:rsidR="00F61180" w:rsidRPr="00497546" w:rsidRDefault="00F61180" w:rsidP="006A23AB">
            <w:pPr>
              <w:pStyle w:val="Tablebody"/>
              <w:jc w:val="center"/>
              <w:rPr>
                <w:color w:val="auto"/>
              </w:rPr>
            </w:pPr>
            <w:r>
              <w:rPr>
                <w:rFonts w:ascii="Calibri" w:hAnsi="Calibri" w:cs="Calibri"/>
              </w:rPr>
              <w:t>16/03/22</w:t>
            </w:r>
          </w:p>
        </w:tc>
      </w:tr>
      <w:tr w:rsidR="00F61180" w:rsidRPr="007B3C09" w14:paraId="4F9A8C5F" w14:textId="77777777" w:rsidTr="00F61180">
        <w:trPr>
          <w:cnfStyle w:val="000000010000" w:firstRow="0" w:lastRow="0" w:firstColumn="0" w:lastColumn="0" w:oddVBand="0" w:evenVBand="0" w:oddHBand="0" w:evenHBand="1" w:firstRowFirstColumn="0" w:firstRowLastColumn="0" w:lastRowFirstColumn="0" w:lastRowLastColumn="0"/>
        </w:trPr>
        <w:tc>
          <w:tcPr>
            <w:tcW w:w="551" w:type="dxa"/>
            <w:vAlign w:val="bottom"/>
          </w:tcPr>
          <w:p w14:paraId="6FBF0349" w14:textId="6A03391F" w:rsidR="00F61180" w:rsidRPr="00497546" w:rsidRDefault="00F61180" w:rsidP="00F61180">
            <w:pPr>
              <w:pStyle w:val="Tablebody"/>
              <w:rPr>
                <w:color w:val="auto"/>
              </w:rPr>
            </w:pPr>
            <w:r w:rsidRPr="00497546">
              <w:rPr>
                <w:color w:val="auto"/>
              </w:rPr>
              <w:t>2</w:t>
            </w:r>
          </w:p>
        </w:tc>
        <w:tc>
          <w:tcPr>
            <w:tcW w:w="1241" w:type="dxa"/>
            <w:vAlign w:val="bottom"/>
          </w:tcPr>
          <w:p w14:paraId="0DEE0015" w14:textId="71A05BC2" w:rsidR="00F61180" w:rsidRPr="00497546" w:rsidRDefault="00F61180" w:rsidP="00F61180">
            <w:pPr>
              <w:pStyle w:val="Tablebody"/>
              <w:rPr>
                <w:color w:val="auto"/>
              </w:rPr>
            </w:pPr>
            <w:r>
              <w:rPr>
                <w:rFonts w:ascii="Calibri" w:hAnsi="Calibri" w:cs="Calibri"/>
              </w:rPr>
              <w:t>02/03/22</w:t>
            </w:r>
          </w:p>
        </w:tc>
        <w:tc>
          <w:tcPr>
            <w:tcW w:w="1290" w:type="dxa"/>
            <w:vAlign w:val="bottom"/>
          </w:tcPr>
          <w:p w14:paraId="7895F67C" w14:textId="37838F5F" w:rsidR="00F61180" w:rsidRPr="00497546" w:rsidRDefault="00F61180" w:rsidP="00F61180">
            <w:pPr>
              <w:pStyle w:val="Tablebody"/>
              <w:rPr>
                <w:color w:val="auto"/>
              </w:rPr>
            </w:pPr>
            <w:r w:rsidRPr="007B3C09">
              <w:rPr>
                <w:color w:val="auto"/>
              </w:rPr>
              <w:t>Clay</w:t>
            </w:r>
          </w:p>
        </w:tc>
        <w:tc>
          <w:tcPr>
            <w:tcW w:w="1437" w:type="dxa"/>
            <w:vAlign w:val="bottom"/>
          </w:tcPr>
          <w:p w14:paraId="7E85E324" w14:textId="017E0AF4" w:rsidR="00F61180" w:rsidRPr="00497546" w:rsidRDefault="00F61180" w:rsidP="00F61180">
            <w:pPr>
              <w:pStyle w:val="Tablebody"/>
              <w:rPr>
                <w:color w:val="auto"/>
              </w:rPr>
            </w:pPr>
            <w:r w:rsidRPr="007B3C09">
              <w:rPr>
                <w:color w:val="auto"/>
              </w:rPr>
              <w:t>Office of CSE, Dr Lewis</w:t>
            </w:r>
          </w:p>
        </w:tc>
        <w:tc>
          <w:tcPr>
            <w:tcW w:w="3197" w:type="dxa"/>
            <w:vAlign w:val="bottom"/>
          </w:tcPr>
          <w:p w14:paraId="7167E126" w14:textId="00F755FE" w:rsidR="00F61180" w:rsidRPr="00497546" w:rsidRDefault="00F61180" w:rsidP="00F61180">
            <w:pPr>
              <w:pStyle w:val="Tablebody"/>
              <w:rPr>
                <w:color w:val="auto"/>
              </w:rPr>
            </w:pPr>
            <w:r w:rsidRPr="007B3C09">
              <w:rPr>
                <w:color w:val="auto"/>
              </w:rPr>
              <w:t>Active transport</w:t>
            </w:r>
          </w:p>
        </w:tc>
        <w:tc>
          <w:tcPr>
            <w:tcW w:w="1310" w:type="dxa"/>
            <w:vAlign w:val="bottom"/>
          </w:tcPr>
          <w:p w14:paraId="39355F6C" w14:textId="7D537A4A" w:rsidR="00F61180" w:rsidRPr="00497546" w:rsidRDefault="00F61180" w:rsidP="006A23AB">
            <w:pPr>
              <w:pStyle w:val="Tablebody"/>
              <w:jc w:val="center"/>
              <w:rPr>
                <w:color w:val="auto"/>
              </w:rPr>
            </w:pPr>
            <w:r>
              <w:rPr>
                <w:rFonts w:ascii="Calibri" w:hAnsi="Calibri" w:cs="Calibri"/>
              </w:rPr>
              <w:t>07/03/22</w:t>
            </w:r>
          </w:p>
        </w:tc>
      </w:tr>
      <w:tr w:rsidR="00F61180" w:rsidRPr="007B3C09" w14:paraId="3D590E5A" w14:textId="77777777" w:rsidTr="00F61180">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0DE1BE7A" w14:textId="17BFB952" w:rsidR="00F61180" w:rsidRPr="00497546" w:rsidRDefault="00F61180" w:rsidP="00F61180">
            <w:pPr>
              <w:pStyle w:val="Tablebody"/>
              <w:rPr>
                <w:color w:val="auto"/>
              </w:rPr>
            </w:pPr>
            <w:r w:rsidRPr="00497546">
              <w:rPr>
                <w:color w:val="auto"/>
              </w:rPr>
              <w:t>3</w:t>
            </w:r>
          </w:p>
        </w:tc>
        <w:tc>
          <w:tcPr>
            <w:tcW w:w="1241" w:type="dxa"/>
            <w:vAlign w:val="bottom"/>
          </w:tcPr>
          <w:p w14:paraId="2854F403" w14:textId="350FBA88" w:rsidR="00F61180" w:rsidRPr="00497546" w:rsidRDefault="00F61180" w:rsidP="00F61180">
            <w:pPr>
              <w:pStyle w:val="Tablebody"/>
              <w:rPr>
                <w:color w:val="auto"/>
              </w:rPr>
            </w:pPr>
            <w:r>
              <w:rPr>
                <w:rFonts w:ascii="Calibri" w:hAnsi="Calibri" w:cs="Calibri"/>
              </w:rPr>
              <w:t>02/03/22</w:t>
            </w:r>
          </w:p>
        </w:tc>
        <w:tc>
          <w:tcPr>
            <w:tcW w:w="1290" w:type="dxa"/>
            <w:vAlign w:val="bottom"/>
          </w:tcPr>
          <w:p w14:paraId="13435900" w14:textId="5668A0B4" w:rsidR="00F61180" w:rsidRPr="00497546" w:rsidRDefault="00F61180" w:rsidP="00F61180">
            <w:pPr>
              <w:pStyle w:val="Tablebody"/>
              <w:rPr>
                <w:color w:val="auto"/>
              </w:rPr>
            </w:pPr>
            <w:r w:rsidRPr="007B3C09">
              <w:rPr>
                <w:color w:val="auto"/>
              </w:rPr>
              <w:t>Clay</w:t>
            </w:r>
          </w:p>
        </w:tc>
        <w:tc>
          <w:tcPr>
            <w:tcW w:w="1437" w:type="dxa"/>
            <w:vAlign w:val="bottom"/>
          </w:tcPr>
          <w:p w14:paraId="5E21D893" w14:textId="7A1F2D50" w:rsidR="00F61180" w:rsidRPr="00497546" w:rsidRDefault="00F61180" w:rsidP="00F61180">
            <w:pPr>
              <w:pStyle w:val="Tablebody"/>
              <w:rPr>
                <w:color w:val="auto"/>
              </w:rPr>
            </w:pPr>
            <w:r w:rsidRPr="007B3C09">
              <w:rPr>
                <w:color w:val="auto"/>
              </w:rPr>
              <w:t>Office of CSE, Dr Lewis</w:t>
            </w:r>
          </w:p>
        </w:tc>
        <w:tc>
          <w:tcPr>
            <w:tcW w:w="3197" w:type="dxa"/>
            <w:vAlign w:val="bottom"/>
          </w:tcPr>
          <w:p w14:paraId="537E762A" w14:textId="49576FC3" w:rsidR="00F61180" w:rsidRPr="00497546" w:rsidRDefault="00F61180" w:rsidP="00F61180">
            <w:pPr>
              <w:pStyle w:val="Tablebody"/>
              <w:rPr>
                <w:color w:val="auto"/>
              </w:rPr>
            </w:pPr>
            <w:r w:rsidRPr="007B3C09">
              <w:rPr>
                <w:color w:val="auto"/>
              </w:rPr>
              <w:t>Energy Storage and Microgrids</w:t>
            </w:r>
          </w:p>
        </w:tc>
        <w:tc>
          <w:tcPr>
            <w:tcW w:w="1310" w:type="dxa"/>
            <w:vAlign w:val="bottom"/>
          </w:tcPr>
          <w:p w14:paraId="3587FF47" w14:textId="15BD0CD0" w:rsidR="00F61180" w:rsidRPr="00497546" w:rsidRDefault="00F61180" w:rsidP="006A23AB">
            <w:pPr>
              <w:pStyle w:val="Tablebody"/>
              <w:jc w:val="center"/>
              <w:rPr>
                <w:color w:val="auto"/>
              </w:rPr>
            </w:pPr>
            <w:r>
              <w:rPr>
                <w:rFonts w:ascii="Calibri" w:hAnsi="Calibri" w:cs="Calibri"/>
              </w:rPr>
              <w:t>07/03/22</w:t>
            </w:r>
          </w:p>
        </w:tc>
      </w:tr>
      <w:tr w:rsidR="00F61180" w:rsidRPr="007B3C09" w14:paraId="40DB810B" w14:textId="77777777" w:rsidTr="00F61180">
        <w:trPr>
          <w:cnfStyle w:val="000000010000" w:firstRow="0" w:lastRow="0" w:firstColumn="0" w:lastColumn="0" w:oddVBand="0" w:evenVBand="0" w:oddHBand="0" w:evenHBand="1" w:firstRowFirstColumn="0" w:firstRowLastColumn="0" w:lastRowFirstColumn="0" w:lastRowLastColumn="0"/>
        </w:trPr>
        <w:tc>
          <w:tcPr>
            <w:tcW w:w="551" w:type="dxa"/>
            <w:vAlign w:val="bottom"/>
          </w:tcPr>
          <w:p w14:paraId="4AABACC6" w14:textId="48A4BCEE" w:rsidR="00F61180" w:rsidRPr="00497546" w:rsidRDefault="00F61180" w:rsidP="00F61180">
            <w:pPr>
              <w:pStyle w:val="Tablebody"/>
              <w:rPr>
                <w:color w:val="auto"/>
              </w:rPr>
            </w:pPr>
            <w:r w:rsidRPr="00497546">
              <w:rPr>
                <w:color w:val="auto"/>
              </w:rPr>
              <w:t>4</w:t>
            </w:r>
          </w:p>
        </w:tc>
        <w:tc>
          <w:tcPr>
            <w:tcW w:w="1241" w:type="dxa"/>
            <w:vAlign w:val="bottom"/>
          </w:tcPr>
          <w:p w14:paraId="3710122E" w14:textId="6E2BB75C" w:rsidR="00F61180" w:rsidRPr="00497546" w:rsidRDefault="00F61180" w:rsidP="00F61180">
            <w:pPr>
              <w:pStyle w:val="Tablebody"/>
              <w:rPr>
                <w:color w:val="auto"/>
              </w:rPr>
            </w:pPr>
            <w:r>
              <w:rPr>
                <w:rFonts w:ascii="Calibri" w:hAnsi="Calibri" w:cs="Calibri"/>
              </w:rPr>
              <w:t>02/03/22</w:t>
            </w:r>
          </w:p>
        </w:tc>
        <w:tc>
          <w:tcPr>
            <w:tcW w:w="1290" w:type="dxa"/>
            <w:vAlign w:val="bottom"/>
          </w:tcPr>
          <w:p w14:paraId="7E9637EA" w14:textId="23B5FFA3" w:rsidR="00F61180" w:rsidRPr="007B3C09" w:rsidRDefault="00F61180" w:rsidP="00F61180">
            <w:pPr>
              <w:pStyle w:val="Tablebody"/>
              <w:rPr>
                <w:color w:val="auto"/>
              </w:rPr>
            </w:pPr>
            <w:r w:rsidRPr="007B3C09">
              <w:rPr>
                <w:color w:val="auto"/>
              </w:rPr>
              <w:t>Clay</w:t>
            </w:r>
          </w:p>
        </w:tc>
        <w:tc>
          <w:tcPr>
            <w:tcW w:w="1437" w:type="dxa"/>
            <w:vAlign w:val="bottom"/>
          </w:tcPr>
          <w:p w14:paraId="63EBF79A" w14:textId="191A445C" w:rsidR="00F61180" w:rsidRPr="00497546" w:rsidRDefault="00F61180" w:rsidP="00F61180">
            <w:pPr>
              <w:pStyle w:val="Tablebody"/>
              <w:rPr>
                <w:color w:val="auto"/>
              </w:rPr>
            </w:pPr>
            <w:r w:rsidRPr="007B3C09">
              <w:rPr>
                <w:color w:val="auto"/>
              </w:rPr>
              <w:t xml:space="preserve">Barr </w:t>
            </w:r>
          </w:p>
        </w:tc>
        <w:tc>
          <w:tcPr>
            <w:tcW w:w="3197" w:type="dxa"/>
            <w:vAlign w:val="bottom"/>
          </w:tcPr>
          <w:p w14:paraId="6E86C8DA" w14:textId="3A6777DA" w:rsidR="00F61180" w:rsidRPr="00497546" w:rsidRDefault="00F61180" w:rsidP="00F61180">
            <w:pPr>
              <w:pStyle w:val="Tablebody"/>
              <w:rPr>
                <w:color w:val="auto"/>
              </w:rPr>
            </w:pPr>
            <w:r w:rsidRPr="007B3C09">
              <w:rPr>
                <w:color w:val="auto"/>
              </w:rPr>
              <w:t>Sustainable Household Scheme</w:t>
            </w:r>
          </w:p>
        </w:tc>
        <w:tc>
          <w:tcPr>
            <w:tcW w:w="1310" w:type="dxa"/>
            <w:vAlign w:val="bottom"/>
          </w:tcPr>
          <w:p w14:paraId="43D44157" w14:textId="136E6B4D" w:rsidR="00F61180" w:rsidRPr="00497546" w:rsidRDefault="00F61180" w:rsidP="006A23AB">
            <w:pPr>
              <w:pStyle w:val="Tablebody"/>
              <w:jc w:val="center"/>
              <w:rPr>
                <w:color w:val="auto"/>
              </w:rPr>
            </w:pPr>
            <w:r>
              <w:rPr>
                <w:rFonts w:ascii="Calibri" w:hAnsi="Calibri" w:cs="Calibri"/>
              </w:rPr>
              <w:t>21/03/22</w:t>
            </w:r>
          </w:p>
        </w:tc>
      </w:tr>
      <w:tr w:rsidR="00F61180" w:rsidRPr="007B3C09" w14:paraId="3C124C25" w14:textId="77777777" w:rsidTr="00F61180">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3FF2660D" w14:textId="3846221E" w:rsidR="00F61180" w:rsidRPr="00497546" w:rsidRDefault="00F61180" w:rsidP="00F61180">
            <w:pPr>
              <w:pStyle w:val="Tablebody"/>
              <w:rPr>
                <w:color w:val="auto"/>
              </w:rPr>
            </w:pPr>
            <w:r w:rsidRPr="00497546">
              <w:rPr>
                <w:color w:val="auto"/>
              </w:rPr>
              <w:t>5</w:t>
            </w:r>
          </w:p>
        </w:tc>
        <w:tc>
          <w:tcPr>
            <w:tcW w:w="1241" w:type="dxa"/>
            <w:vAlign w:val="bottom"/>
          </w:tcPr>
          <w:p w14:paraId="5141DF82" w14:textId="3D9F1A63" w:rsidR="00F61180" w:rsidRPr="00497546" w:rsidRDefault="00F61180" w:rsidP="00F61180">
            <w:pPr>
              <w:pStyle w:val="Tablebody"/>
              <w:rPr>
                <w:color w:val="auto"/>
              </w:rPr>
            </w:pPr>
            <w:r>
              <w:rPr>
                <w:rFonts w:ascii="Calibri" w:hAnsi="Calibri" w:cs="Calibri"/>
              </w:rPr>
              <w:t>04/03/22</w:t>
            </w:r>
          </w:p>
        </w:tc>
        <w:tc>
          <w:tcPr>
            <w:tcW w:w="1290" w:type="dxa"/>
            <w:vAlign w:val="bottom"/>
          </w:tcPr>
          <w:p w14:paraId="67284F72" w14:textId="0B58E515" w:rsidR="00F61180" w:rsidRPr="007B3C09" w:rsidRDefault="00F61180" w:rsidP="00F61180">
            <w:pPr>
              <w:pStyle w:val="Tablebody"/>
              <w:rPr>
                <w:color w:val="auto"/>
              </w:rPr>
            </w:pPr>
            <w:r w:rsidRPr="007B3C09">
              <w:rPr>
                <w:color w:val="auto"/>
              </w:rPr>
              <w:t>Lawder</w:t>
            </w:r>
          </w:p>
        </w:tc>
        <w:tc>
          <w:tcPr>
            <w:tcW w:w="1437" w:type="dxa"/>
            <w:vAlign w:val="bottom"/>
          </w:tcPr>
          <w:p w14:paraId="107CC4B9" w14:textId="1FBD3F49" w:rsidR="00F61180" w:rsidRPr="00497546" w:rsidRDefault="00F61180" w:rsidP="00F61180">
            <w:pPr>
              <w:pStyle w:val="Tablebody"/>
              <w:rPr>
                <w:color w:val="auto"/>
              </w:rPr>
            </w:pPr>
            <w:r w:rsidRPr="007B3C09">
              <w:rPr>
                <w:color w:val="auto"/>
              </w:rPr>
              <w:t>Vassarotti</w:t>
            </w:r>
          </w:p>
        </w:tc>
        <w:tc>
          <w:tcPr>
            <w:tcW w:w="3197" w:type="dxa"/>
            <w:vAlign w:val="bottom"/>
          </w:tcPr>
          <w:p w14:paraId="1D93ADCC" w14:textId="2E6DA67C" w:rsidR="00F61180" w:rsidRPr="00497546" w:rsidRDefault="00F61180" w:rsidP="00F61180">
            <w:pPr>
              <w:pStyle w:val="Tablebody"/>
              <w:rPr>
                <w:color w:val="auto"/>
              </w:rPr>
            </w:pPr>
            <w:r w:rsidRPr="007B3C09">
              <w:rPr>
                <w:color w:val="auto"/>
              </w:rPr>
              <w:t>Biodiversity Research and Monitoring Program</w:t>
            </w:r>
          </w:p>
        </w:tc>
        <w:tc>
          <w:tcPr>
            <w:tcW w:w="1310" w:type="dxa"/>
            <w:vAlign w:val="bottom"/>
          </w:tcPr>
          <w:p w14:paraId="457F349D" w14:textId="285A9190" w:rsidR="00F61180" w:rsidRPr="00497546" w:rsidRDefault="00F61180" w:rsidP="006A23AB">
            <w:pPr>
              <w:pStyle w:val="Tablebody"/>
              <w:jc w:val="center"/>
              <w:rPr>
                <w:color w:val="auto"/>
              </w:rPr>
            </w:pPr>
            <w:r>
              <w:rPr>
                <w:rFonts w:ascii="Calibri" w:hAnsi="Calibri" w:cs="Calibri"/>
              </w:rPr>
              <w:t>11/03/22</w:t>
            </w:r>
          </w:p>
        </w:tc>
      </w:tr>
      <w:tr w:rsidR="00F61180" w:rsidRPr="007B3C09" w14:paraId="2BA17953" w14:textId="77777777" w:rsidTr="00F61180">
        <w:trPr>
          <w:cnfStyle w:val="000000010000" w:firstRow="0" w:lastRow="0" w:firstColumn="0" w:lastColumn="0" w:oddVBand="0" w:evenVBand="0" w:oddHBand="0" w:evenHBand="1" w:firstRowFirstColumn="0" w:firstRowLastColumn="0" w:lastRowFirstColumn="0" w:lastRowLastColumn="0"/>
        </w:trPr>
        <w:tc>
          <w:tcPr>
            <w:tcW w:w="551" w:type="dxa"/>
            <w:vAlign w:val="bottom"/>
          </w:tcPr>
          <w:p w14:paraId="24FFEA81" w14:textId="3272D7A5" w:rsidR="00F61180" w:rsidRPr="00497546" w:rsidRDefault="00F61180" w:rsidP="00F61180">
            <w:pPr>
              <w:pStyle w:val="Tablebody"/>
              <w:rPr>
                <w:color w:val="auto"/>
              </w:rPr>
            </w:pPr>
            <w:r w:rsidRPr="00497546">
              <w:rPr>
                <w:color w:val="auto"/>
              </w:rPr>
              <w:t>6</w:t>
            </w:r>
          </w:p>
        </w:tc>
        <w:tc>
          <w:tcPr>
            <w:tcW w:w="1241" w:type="dxa"/>
            <w:vAlign w:val="bottom"/>
          </w:tcPr>
          <w:p w14:paraId="08D42026" w14:textId="4CC7DF3A" w:rsidR="00F61180" w:rsidRPr="00497546" w:rsidRDefault="00F61180" w:rsidP="00F61180">
            <w:pPr>
              <w:pStyle w:val="Tablebody"/>
              <w:rPr>
                <w:color w:val="auto"/>
              </w:rPr>
            </w:pPr>
            <w:r>
              <w:rPr>
                <w:rFonts w:ascii="Calibri" w:hAnsi="Calibri" w:cs="Calibri"/>
              </w:rPr>
              <w:t>04/03/22</w:t>
            </w:r>
          </w:p>
        </w:tc>
        <w:tc>
          <w:tcPr>
            <w:tcW w:w="1290" w:type="dxa"/>
            <w:vAlign w:val="bottom"/>
          </w:tcPr>
          <w:p w14:paraId="4CE1F7A5" w14:textId="3BC1936C" w:rsidR="00F61180" w:rsidRPr="007B3C09" w:rsidRDefault="00F61180" w:rsidP="00F61180">
            <w:pPr>
              <w:pStyle w:val="Tablebody"/>
              <w:rPr>
                <w:color w:val="auto"/>
              </w:rPr>
            </w:pPr>
            <w:r w:rsidRPr="007B3C09">
              <w:rPr>
                <w:color w:val="auto"/>
              </w:rPr>
              <w:t>Clay</w:t>
            </w:r>
          </w:p>
        </w:tc>
        <w:tc>
          <w:tcPr>
            <w:tcW w:w="1437" w:type="dxa"/>
            <w:vAlign w:val="bottom"/>
          </w:tcPr>
          <w:p w14:paraId="13E6445E" w14:textId="3A31A066" w:rsidR="00F61180" w:rsidRPr="00497546" w:rsidRDefault="00F61180" w:rsidP="00F61180">
            <w:pPr>
              <w:pStyle w:val="Tablebody"/>
              <w:rPr>
                <w:color w:val="auto"/>
              </w:rPr>
            </w:pPr>
            <w:r w:rsidRPr="007B3C09">
              <w:rPr>
                <w:color w:val="auto"/>
              </w:rPr>
              <w:t xml:space="preserve">Barr </w:t>
            </w:r>
          </w:p>
        </w:tc>
        <w:tc>
          <w:tcPr>
            <w:tcW w:w="3197" w:type="dxa"/>
            <w:vAlign w:val="bottom"/>
          </w:tcPr>
          <w:p w14:paraId="03D9924F" w14:textId="3F98B70B" w:rsidR="00F61180" w:rsidRPr="00497546" w:rsidRDefault="00F61180" w:rsidP="00F61180">
            <w:pPr>
              <w:pStyle w:val="Tablebody"/>
              <w:rPr>
                <w:color w:val="auto"/>
              </w:rPr>
            </w:pPr>
            <w:r w:rsidRPr="007B3C09">
              <w:rPr>
                <w:color w:val="auto"/>
              </w:rPr>
              <w:t>CMTEDD Emissions reduction commitments</w:t>
            </w:r>
          </w:p>
        </w:tc>
        <w:tc>
          <w:tcPr>
            <w:tcW w:w="1310" w:type="dxa"/>
            <w:vAlign w:val="bottom"/>
          </w:tcPr>
          <w:p w14:paraId="4CCE911A" w14:textId="4AD2BE37" w:rsidR="00F61180" w:rsidRPr="00497546" w:rsidRDefault="00F61180" w:rsidP="006A23AB">
            <w:pPr>
              <w:pStyle w:val="Tablebody"/>
              <w:jc w:val="center"/>
              <w:rPr>
                <w:color w:val="auto"/>
              </w:rPr>
            </w:pPr>
            <w:r>
              <w:rPr>
                <w:rFonts w:ascii="Calibri" w:hAnsi="Calibri" w:cs="Calibri"/>
              </w:rPr>
              <w:t>21/03/22</w:t>
            </w:r>
          </w:p>
        </w:tc>
      </w:tr>
      <w:tr w:rsidR="00F61180" w:rsidRPr="007B3C09" w14:paraId="3A0B62E1" w14:textId="77777777" w:rsidTr="00F61180">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303EB4FB" w14:textId="0D84EB41" w:rsidR="00F61180" w:rsidRPr="00497546" w:rsidRDefault="00F61180" w:rsidP="00F61180">
            <w:pPr>
              <w:pStyle w:val="Tablebody"/>
              <w:rPr>
                <w:color w:val="auto"/>
              </w:rPr>
            </w:pPr>
            <w:r w:rsidRPr="00497546">
              <w:rPr>
                <w:color w:val="auto"/>
              </w:rPr>
              <w:t>7</w:t>
            </w:r>
          </w:p>
        </w:tc>
        <w:tc>
          <w:tcPr>
            <w:tcW w:w="1241" w:type="dxa"/>
            <w:vAlign w:val="bottom"/>
          </w:tcPr>
          <w:p w14:paraId="70B1D6AD" w14:textId="5C5DE8D8" w:rsidR="00F61180" w:rsidRPr="00497546" w:rsidRDefault="00F61180" w:rsidP="00F61180">
            <w:pPr>
              <w:pStyle w:val="Tablebody"/>
              <w:rPr>
                <w:color w:val="auto"/>
              </w:rPr>
            </w:pPr>
            <w:r>
              <w:rPr>
                <w:rFonts w:ascii="Calibri" w:hAnsi="Calibri" w:cs="Calibri"/>
              </w:rPr>
              <w:t>04/03/22</w:t>
            </w:r>
          </w:p>
        </w:tc>
        <w:tc>
          <w:tcPr>
            <w:tcW w:w="1290" w:type="dxa"/>
            <w:vAlign w:val="bottom"/>
          </w:tcPr>
          <w:p w14:paraId="71858E5A" w14:textId="2BD25451" w:rsidR="00F61180" w:rsidRPr="007B3C09" w:rsidRDefault="00F61180" w:rsidP="00F61180">
            <w:pPr>
              <w:pStyle w:val="Tablebody"/>
              <w:rPr>
                <w:color w:val="auto"/>
              </w:rPr>
            </w:pPr>
            <w:r w:rsidRPr="007B3C09">
              <w:rPr>
                <w:color w:val="auto"/>
              </w:rPr>
              <w:t>Clay</w:t>
            </w:r>
          </w:p>
        </w:tc>
        <w:tc>
          <w:tcPr>
            <w:tcW w:w="1437" w:type="dxa"/>
            <w:vAlign w:val="bottom"/>
          </w:tcPr>
          <w:p w14:paraId="2BB2F4EE" w14:textId="1CE32A78" w:rsidR="00F61180" w:rsidRPr="00497546" w:rsidRDefault="00F61180" w:rsidP="00F61180">
            <w:pPr>
              <w:pStyle w:val="Tablebody"/>
              <w:rPr>
                <w:color w:val="auto"/>
              </w:rPr>
            </w:pPr>
            <w:r w:rsidRPr="007B3C09">
              <w:rPr>
                <w:color w:val="auto"/>
              </w:rPr>
              <w:t xml:space="preserve">Barr </w:t>
            </w:r>
          </w:p>
        </w:tc>
        <w:tc>
          <w:tcPr>
            <w:tcW w:w="3197" w:type="dxa"/>
            <w:vAlign w:val="bottom"/>
          </w:tcPr>
          <w:p w14:paraId="0B6B0709" w14:textId="60B2EC39" w:rsidR="00F61180" w:rsidRPr="00497546" w:rsidRDefault="00F61180" w:rsidP="00F61180">
            <w:pPr>
              <w:pStyle w:val="Tablebody"/>
              <w:rPr>
                <w:color w:val="auto"/>
              </w:rPr>
            </w:pPr>
            <w:r w:rsidRPr="007B3C09">
              <w:rPr>
                <w:color w:val="auto"/>
              </w:rPr>
              <w:t>Solar contracts</w:t>
            </w:r>
          </w:p>
        </w:tc>
        <w:tc>
          <w:tcPr>
            <w:tcW w:w="1310" w:type="dxa"/>
            <w:vAlign w:val="bottom"/>
          </w:tcPr>
          <w:p w14:paraId="23F99D11" w14:textId="2B2DB0C4" w:rsidR="00F61180" w:rsidRPr="00497546" w:rsidRDefault="00F61180" w:rsidP="006A23AB">
            <w:pPr>
              <w:pStyle w:val="Tablebody"/>
              <w:jc w:val="center"/>
              <w:rPr>
                <w:color w:val="auto"/>
              </w:rPr>
            </w:pPr>
            <w:r>
              <w:rPr>
                <w:rFonts w:ascii="Calibri" w:hAnsi="Calibri" w:cs="Calibri"/>
              </w:rPr>
              <w:t>18/03/22</w:t>
            </w:r>
          </w:p>
        </w:tc>
      </w:tr>
      <w:tr w:rsidR="006A23AB" w:rsidRPr="006A23AB" w14:paraId="2FE70853" w14:textId="77777777" w:rsidTr="00F61180">
        <w:trPr>
          <w:cnfStyle w:val="000000010000" w:firstRow="0" w:lastRow="0" w:firstColumn="0" w:lastColumn="0" w:oddVBand="0" w:evenVBand="0" w:oddHBand="0" w:evenHBand="1" w:firstRowFirstColumn="0" w:firstRowLastColumn="0" w:lastRowFirstColumn="0" w:lastRowLastColumn="0"/>
        </w:trPr>
        <w:tc>
          <w:tcPr>
            <w:tcW w:w="551" w:type="dxa"/>
            <w:vAlign w:val="bottom"/>
          </w:tcPr>
          <w:p w14:paraId="33F5A9B1" w14:textId="72E93599" w:rsidR="00F61180" w:rsidRPr="006A23AB" w:rsidRDefault="00F61180" w:rsidP="00F61180">
            <w:pPr>
              <w:pStyle w:val="Tablebody"/>
              <w:rPr>
                <w:color w:val="auto"/>
              </w:rPr>
            </w:pPr>
            <w:r w:rsidRPr="006A23AB">
              <w:rPr>
                <w:color w:val="auto"/>
              </w:rPr>
              <w:t>8</w:t>
            </w:r>
          </w:p>
        </w:tc>
        <w:tc>
          <w:tcPr>
            <w:tcW w:w="1241" w:type="dxa"/>
            <w:vAlign w:val="bottom"/>
          </w:tcPr>
          <w:p w14:paraId="727BB4A7" w14:textId="240CBA89" w:rsidR="00F61180" w:rsidRPr="006A23AB" w:rsidRDefault="00F61180" w:rsidP="00F61180">
            <w:pPr>
              <w:pStyle w:val="Tablebody"/>
              <w:rPr>
                <w:color w:val="auto"/>
              </w:rPr>
            </w:pPr>
            <w:r w:rsidRPr="006A23AB">
              <w:rPr>
                <w:rFonts w:ascii="Calibri" w:hAnsi="Calibri" w:cs="Calibri"/>
                <w:color w:val="auto"/>
              </w:rPr>
              <w:t>04/03/22</w:t>
            </w:r>
          </w:p>
        </w:tc>
        <w:tc>
          <w:tcPr>
            <w:tcW w:w="1290" w:type="dxa"/>
            <w:vAlign w:val="bottom"/>
          </w:tcPr>
          <w:p w14:paraId="0ECE6434" w14:textId="052E7BE3" w:rsidR="00F61180" w:rsidRPr="006A23AB" w:rsidRDefault="00F61180" w:rsidP="00F61180">
            <w:pPr>
              <w:pStyle w:val="Tablebody"/>
              <w:rPr>
                <w:color w:val="auto"/>
              </w:rPr>
            </w:pPr>
            <w:r w:rsidRPr="006A23AB">
              <w:rPr>
                <w:color w:val="auto"/>
              </w:rPr>
              <w:t>Clay</w:t>
            </w:r>
          </w:p>
        </w:tc>
        <w:tc>
          <w:tcPr>
            <w:tcW w:w="1437" w:type="dxa"/>
            <w:vAlign w:val="bottom"/>
          </w:tcPr>
          <w:p w14:paraId="1EE6EA59" w14:textId="51E10706" w:rsidR="00F61180" w:rsidRPr="006A23AB" w:rsidRDefault="00F61180" w:rsidP="00F61180">
            <w:pPr>
              <w:pStyle w:val="Tablebody"/>
              <w:rPr>
                <w:color w:val="auto"/>
              </w:rPr>
            </w:pPr>
            <w:r w:rsidRPr="006A23AB">
              <w:rPr>
                <w:color w:val="auto"/>
              </w:rPr>
              <w:t>Berry</w:t>
            </w:r>
          </w:p>
        </w:tc>
        <w:tc>
          <w:tcPr>
            <w:tcW w:w="3197" w:type="dxa"/>
            <w:vAlign w:val="bottom"/>
          </w:tcPr>
          <w:p w14:paraId="1BB90870" w14:textId="4B1D2EA2" w:rsidR="00F61180" w:rsidRPr="006A23AB" w:rsidRDefault="00F61180" w:rsidP="00F61180">
            <w:pPr>
              <w:pStyle w:val="Tablebody"/>
              <w:rPr>
                <w:color w:val="auto"/>
              </w:rPr>
            </w:pPr>
            <w:r w:rsidRPr="006A23AB">
              <w:rPr>
                <w:color w:val="auto"/>
              </w:rPr>
              <w:t>ED Emissions reduction commitments</w:t>
            </w:r>
          </w:p>
        </w:tc>
        <w:tc>
          <w:tcPr>
            <w:tcW w:w="1310" w:type="dxa"/>
            <w:vAlign w:val="bottom"/>
          </w:tcPr>
          <w:p w14:paraId="24857BB1" w14:textId="66612C1E" w:rsidR="00F61180" w:rsidRPr="006A23AB" w:rsidRDefault="006A23AB" w:rsidP="006A23AB">
            <w:pPr>
              <w:pStyle w:val="Tablebody"/>
              <w:jc w:val="center"/>
              <w:rPr>
                <w:color w:val="auto"/>
              </w:rPr>
            </w:pPr>
            <w:r w:rsidRPr="006A23AB">
              <w:rPr>
                <w:rFonts w:ascii="Calibri" w:hAnsi="Calibri" w:cs="Calibri"/>
                <w:color w:val="auto"/>
              </w:rPr>
              <w:t>21/04/22</w:t>
            </w:r>
          </w:p>
        </w:tc>
      </w:tr>
      <w:tr w:rsidR="00F61180" w:rsidRPr="007B3C09" w14:paraId="3CFE0F5B" w14:textId="77777777" w:rsidTr="00F61180">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4D371585" w14:textId="2ED0B2F1" w:rsidR="00F61180" w:rsidRPr="006A23AB" w:rsidRDefault="00F61180" w:rsidP="00F61180">
            <w:pPr>
              <w:pStyle w:val="Tablebody"/>
              <w:rPr>
                <w:color w:val="auto"/>
              </w:rPr>
            </w:pPr>
            <w:r w:rsidRPr="006A23AB">
              <w:rPr>
                <w:color w:val="auto"/>
              </w:rPr>
              <w:t>9</w:t>
            </w:r>
          </w:p>
        </w:tc>
        <w:tc>
          <w:tcPr>
            <w:tcW w:w="1241" w:type="dxa"/>
            <w:vAlign w:val="bottom"/>
          </w:tcPr>
          <w:p w14:paraId="55416017" w14:textId="6111FAD6" w:rsidR="00F61180" w:rsidRPr="006A23AB" w:rsidRDefault="00F61180" w:rsidP="00F61180">
            <w:pPr>
              <w:pStyle w:val="Tablebody"/>
              <w:rPr>
                <w:color w:val="auto"/>
              </w:rPr>
            </w:pPr>
            <w:r w:rsidRPr="006A23AB">
              <w:rPr>
                <w:rFonts w:ascii="Calibri" w:hAnsi="Calibri" w:cs="Calibri"/>
                <w:color w:val="auto"/>
              </w:rPr>
              <w:t>04/03/22</w:t>
            </w:r>
          </w:p>
        </w:tc>
        <w:tc>
          <w:tcPr>
            <w:tcW w:w="1290" w:type="dxa"/>
            <w:vAlign w:val="bottom"/>
          </w:tcPr>
          <w:p w14:paraId="481024DA" w14:textId="12225768" w:rsidR="00F61180" w:rsidRPr="006A23AB" w:rsidRDefault="00F61180" w:rsidP="00F61180">
            <w:pPr>
              <w:pStyle w:val="Tablebody"/>
              <w:rPr>
                <w:color w:val="auto"/>
              </w:rPr>
            </w:pPr>
            <w:r w:rsidRPr="006A23AB">
              <w:rPr>
                <w:color w:val="auto"/>
              </w:rPr>
              <w:t>Clay</w:t>
            </w:r>
          </w:p>
        </w:tc>
        <w:tc>
          <w:tcPr>
            <w:tcW w:w="1437" w:type="dxa"/>
            <w:vAlign w:val="bottom"/>
          </w:tcPr>
          <w:p w14:paraId="2E629883" w14:textId="40D74B52" w:rsidR="00F61180" w:rsidRPr="006A23AB" w:rsidRDefault="00F61180" w:rsidP="00F61180">
            <w:pPr>
              <w:pStyle w:val="Tablebody"/>
              <w:rPr>
                <w:color w:val="auto"/>
              </w:rPr>
            </w:pPr>
            <w:r w:rsidRPr="006A23AB">
              <w:rPr>
                <w:color w:val="auto"/>
              </w:rPr>
              <w:t>Rattenbury</w:t>
            </w:r>
          </w:p>
        </w:tc>
        <w:tc>
          <w:tcPr>
            <w:tcW w:w="3197" w:type="dxa"/>
            <w:vAlign w:val="bottom"/>
          </w:tcPr>
          <w:p w14:paraId="1781A0D9" w14:textId="3992D438" w:rsidR="00F61180" w:rsidRPr="006A23AB" w:rsidRDefault="00F61180" w:rsidP="00F61180">
            <w:pPr>
              <w:pStyle w:val="Tablebody"/>
              <w:rPr>
                <w:color w:val="auto"/>
              </w:rPr>
            </w:pPr>
            <w:r w:rsidRPr="006A23AB">
              <w:rPr>
                <w:color w:val="auto"/>
              </w:rPr>
              <w:t>EPSDD Emissions reduction commitments</w:t>
            </w:r>
          </w:p>
        </w:tc>
        <w:tc>
          <w:tcPr>
            <w:tcW w:w="1310" w:type="dxa"/>
            <w:vAlign w:val="bottom"/>
          </w:tcPr>
          <w:p w14:paraId="630474B4" w14:textId="7DDC39D3" w:rsidR="00F61180" w:rsidRPr="00497546" w:rsidRDefault="00F61180" w:rsidP="006A23AB">
            <w:pPr>
              <w:pStyle w:val="Tablebody"/>
              <w:jc w:val="center"/>
              <w:rPr>
                <w:color w:val="auto"/>
              </w:rPr>
            </w:pPr>
            <w:r>
              <w:rPr>
                <w:rFonts w:ascii="Calibri" w:hAnsi="Calibri" w:cs="Calibri"/>
              </w:rPr>
              <w:t>28/03/22</w:t>
            </w:r>
          </w:p>
        </w:tc>
      </w:tr>
      <w:tr w:rsidR="00F61180" w:rsidRPr="00F61180" w14:paraId="3AEBE2BA" w14:textId="77777777" w:rsidTr="00F61180">
        <w:trPr>
          <w:cnfStyle w:val="000000010000" w:firstRow="0" w:lastRow="0" w:firstColumn="0" w:lastColumn="0" w:oddVBand="0" w:evenVBand="0" w:oddHBand="0" w:evenHBand="1" w:firstRowFirstColumn="0" w:firstRowLastColumn="0" w:lastRowFirstColumn="0" w:lastRowLastColumn="0"/>
        </w:trPr>
        <w:tc>
          <w:tcPr>
            <w:tcW w:w="551" w:type="dxa"/>
            <w:vAlign w:val="bottom"/>
          </w:tcPr>
          <w:p w14:paraId="799FFA76" w14:textId="28B16308" w:rsidR="00F61180" w:rsidRPr="006A23AB" w:rsidRDefault="00F61180" w:rsidP="00F61180">
            <w:pPr>
              <w:pStyle w:val="Tablebody"/>
              <w:rPr>
                <w:color w:val="auto"/>
              </w:rPr>
            </w:pPr>
            <w:r w:rsidRPr="006A23AB">
              <w:rPr>
                <w:color w:val="auto"/>
              </w:rPr>
              <w:t>10</w:t>
            </w:r>
          </w:p>
        </w:tc>
        <w:tc>
          <w:tcPr>
            <w:tcW w:w="1241" w:type="dxa"/>
            <w:vAlign w:val="bottom"/>
          </w:tcPr>
          <w:p w14:paraId="095869FF" w14:textId="2CAEB922" w:rsidR="00F61180" w:rsidRPr="006A23AB" w:rsidRDefault="00F61180" w:rsidP="00F61180">
            <w:pPr>
              <w:pStyle w:val="Tablebody"/>
              <w:rPr>
                <w:color w:val="auto"/>
              </w:rPr>
            </w:pPr>
            <w:r w:rsidRPr="006A23AB">
              <w:rPr>
                <w:rFonts w:ascii="Calibri" w:hAnsi="Calibri" w:cs="Calibri"/>
                <w:color w:val="auto"/>
              </w:rPr>
              <w:t>04/03/22</w:t>
            </w:r>
          </w:p>
        </w:tc>
        <w:tc>
          <w:tcPr>
            <w:tcW w:w="1290" w:type="dxa"/>
            <w:vAlign w:val="bottom"/>
          </w:tcPr>
          <w:p w14:paraId="1FE7091F" w14:textId="28479F6F" w:rsidR="00F61180" w:rsidRPr="006A23AB" w:rsidRDefault="00F61180" w:rsidP="00F61180">
            <w:pPr>
              <w:pStyle w:val="Tablebody"/>
              <w:rPr>
                <w:color w:val="auto"/>
              </w:rPr>
            </w:pPr>
            <w:r w:rsidRPr="006A23AB">
              <w:rPr>
                <w:color w:val="auto"/>
              </w:rPr>
              <w:t>Clay</w:t>
            </w:r>
          </w:p>
        </w:tc>
        <w:tc>
          <w:tcPr>
            <w:tcW w:w="1437" w:type="dxa"/>
            <w:vAlign w:val="bottom"/>
          </w:tcPr>
          <w:p w14:paraId="7D55A78D" w14:textId="1E714FF9" w:rsidR="00F61180" w:rsidRPr="006A23AB" w:rsidRDefault="00F61180" w:rsidP="00F61180">
            <w:pPr>
              <w:pStyle w:val="Tablebody"/>
              <w:rPr>
                <w:color w:val="auto"/>
              </w:rPr>
            </w:pPr>
            <w:r w:rsidRPr="006A23AB">
              <w:rPr>
                <w:color w:val="auto"/>
              </w:rPr>
              <w:t>Gentleman</w:t>
            </w:r>
          </w:p>
        </w:tc>
        <w:tc>
          <w:tcPr>
            <w:tcW w:w="3197" w:type="dxa"/>
            <w:vAlign w:val="bottom"/>
          </w:tcPr>
          <w:p w14:paraId="5A09BC64" w14:textId="50E43A3D" w:rsidR="00F61180" w:rsidRPr="006A23AB" w:rsidRDefault="00F61180" w:rsidP="00F61180">
            <w:pPr>
              <w:pStyle w:val="Tablebody"/>
              <w:rPr>
                <w:color w:val="auto"/>
              </w:rPr>
            </w:pPr>
            <w:r w:rsidRPr="006A23AB">
              <w:rPr>
                <w:color w:val="auto"/>
              </w:rPr>
              <w:t>JACS Emissions reduction commitments</w:t>
            </w:r>
          </w:p>
        </w:tc>
        <w:tc>
          <w:tcPr>
            <w:tcW w:w="1310" w:type="dxa"/>
            <w:vAlign w:val="bottom"/>
          </w:tcPr>
          <w:p w14:paraId="428D1F05" w14:textId="2F1D7340" w:rsidR="00F61180" w:rsidRPr="00A65A1D" w:rsidRDefault="00A65A1D" w:rsidP="006A23AB">
            <w:pPr>
              <w:pStyle w:val="Tablebody"/>
              <w:jc w:val="center"/>
              <w:rPr>
                <w:color w:val="auto"/>
              </w:rPr>
            </w:pPr>
            <w:r w:rsidRPr="00A65A1D">
              <w:rPr>
                <w:rFonts w:ascii="Calibri" w:hAnsi="Calibri" w:cs="Calibri"/>
                <w:color w:val="auto"/>
              </w:rPr>
              <w:t>unanswered</w:t>
            </w:r>
          </w:p>
        </w:tc>
      </w:tr>
      <w:tr w:rsidR="00F61180" w:rsidRPr="007B3C09" w14:paraId="7456D5F5" w14:textId="77777777" w:rsidTr="00F61180">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0665C03B" w14:textId="0A2B5745" w:rsidR="00F61180" w:rsidRPr="006A23AB" w:rsidRDefault="00F61180" w:rsidP="00F61180">
            <w:pPr>
              <w:pStyle w:val="Tablebody"/>
              <w:rPr>
                <w:color w:val="auto"/>
              </w:rPr>
            </w:pPr>
            <w:r w:rsidRPr="006A23AB">
              <w:rPr>
                <w:color w:val="auto"/>
              </w:rPr>
              <w:t>11</w:t>
            </w:r>
          </w:p>
        </w:tc>
        <w:tc>
          <w:tcPr>
            <w:tcW w:w="1241" w:type="dxa"/>
            <w:vAlign w:val="bottom"/>
          </w:tcPr>
          <w:p w14:paraId="088C55ED" w14:textId="31E25BA9" w:rsidR="00F61180" w:rsidRPr="006A23AB" w:rsidRDefault="00F61180" w:rsidP="00F61180">
            <w:pPr>
              <w:pStyle w:val="Tablebody"/>
              <w:rPr>
                <w:color w:val="auto"/>
              </w:rPr>
            </w:pPr>
            <w:r w:rsidRPr="006A23AB">
              <w:rPr>
                <w:rFonts w:ascii="Calibri" w:hAnsi="Calibri" w:cs="Calibri"/>
                <w:color w:val="auto"/>
              </w:rPr>
              <w:t>04/03/22</w:t>
            </w:r>
          </w:p>
        </w:tc>
        <w:tc>
          <w:tcPr>
            <w:tcW w:w="1290" w:type="dxa"/>
            <w:vAlign w:val="bottom"/>
          </w:tcPr>
          <w:p w14:paraId="0AC92B4F" w14:textId="73F300E8" w:rsidR="00F61180" w:rsidRPr="006A23AB" w:rsidRDefault="00F61180" w:rsidP="00F61180">
            <w:pPr>
              <w:pStyle w:val="Tablebody"/>
              <w:rPr>
                <w:color w:val="auto"/>
              </w:rPr>
            </w:pPr>
            <w:r w:rsidRPr="006A23AB">
              <w:rPr>
                <w:color w:val="auto"/>
              </w:rPr>
              <w:t>Clay</w:t>
            </w:r>
          </w:p>
        </w:tc>
        <w:tc>
          <w:tcPr>
            <w:tcW w:w="1437" w:type="dxa"/>
            <w:vAlign w:val="bottom"/>
          </w:tcPr>
          <w:p w14:paraId="628F30BE" w14:textId="7C15CC5C" w:rsidR="00F61180" w:rsidRPr="006A23AB" w:rsidRDefault="00F61180" w:rsidP="00F61180">
            <w:pPr>
              <w:pStyle w:val="Tablebody"/>
              <w:rPr>
                <w:color w:val="auto"/>
              </w:rPr>
            </w:pPr>
            <w:r w:rsidRPr="006A23AB">
              <w:rPr>
                <w:color w:val="auto"/>
              </w:rPr>
              <w:t>Steel</w:t>
            </w:r>
          </w:p>
        </w:tc>
        <w:tc>
          <w:tcPr>
            <w:tcW w:w="3197" w:type="dxa"/>
            <w:vAlign w:val="bottom"/>
          </w:tcPr>
          <w:p w14:paraId="2A4DC7F6" w14:textId="5E9B2474" w:rsidR="00F61180" w:rsidRPr="006A23AB" w:rsidRDefault="00F61180" w:rsidP="00F61180">
            <w:pPr>
              <w:pStyle w:val="Tablebody"/>
              <w:rPr>
                <w:color w:val="auto"/>
              </w:rPr>
            </w:pPr>
            <w:r w:rsidRPr="006A23AB">
              <w:rPr>
                <w:color w:val="auto"/>
              </w:rPr>
              <w:t>TCCS Emissions reduction commitments</w:t>
            </w:r>
          </w:p>
        </w:tc>
        <w:tc>
          <w:tcPr>
            <w:tcW w:w="1310" w:type="dxa"/>
            <w:vAlign w:val="bottom"/>
          </w:tcPr>
          <w:p w14:paraId="04FCE12B" w14:textId="5C04FC14" w:rsidR="00F61180" w:rsidRPr="00497546" w:rsidRDefault="00F61180" w:rsidP="006A23AB">
            <w:pPr>
              <w:pStyle w:val="Tablebody"/>
              <w:jc w:val="center"/>
              <w:rPr>
                <w:color w:val="auto"/>
              </w:rPr>
            </w:pPr>
            <w:r>
              <w:rPr>
                <w:rFonts w:ascii="Calibri" w:hAnsi="Calibri" w:cs="Calibri"/>
              </w:rPr>
              <w:t>22/03/22</w:t>
            </w:r>
          </w:p>
        </w:tc>
      </w:tr>
      <w:tr w:rsidR="006A23AB" w:rsidRPr="006A23AB" w14:paraId="30B16CCE" w14:textId="77777777" w:rsidTr="00F61180">
        <w:trPr>
          <w:cnfStyle w:val="000000010000" w:firstRow="0" w:lastRow="0" w:firstColumn="0" w:lastColumn="0" w:oddVBand="0" w:evenVBand="0" w:oddHBand="0" w:evenHBand="1" w:firstRowFirstColumn="0" w:firstRowLastColumn="0" w:lastRowFirstColumn="0" w:lastRowLastColumn="0"/>
        </w:trPr>
        <w:tc>
          <w:tcPr>
            <w:tcW w:w="551" w:type="dxa"/>
            <w:vAlign w:val="bottom"/>
          </w:tcPr>
          <w:p w14:paraId="425AFFB4" w14:textId="3CEC8E10" w:rsidR="00F61180" w:rsidRPr="006A23AB" w:rsidRDefault="00F61180" w:rsidP="00F61180">
            <w:pPr>
              <w:pStyle w:val="Tablebody"/>
              <w:rPr>
                <w:color w:val="auto"/>
              </w:rPr>
            </w:pPr>
            <w:r w:rsidRPr="006A23AB">
              <w:rPr>
                <w:color w:val="auto"/>
              </w:rPr>
              <w:t>12</w:t>
            </w:r>
          </w:p>
        </w:tc>
        <w:tc>
          <w:tcPr>
            <w:tcW w:w="1241" w:type="dxa"/>
            <w:vAlign w:val="bottom"/>
          </w:tcPr>
          <w:p w14:paraId="38108537" w14:textId="4CE15A1E" w:rsidR="00F61180" w:rsidRPr="006A23AB" w:rsidRDefault="00F61180" w:rsidP="00F61180">
            <w:pPr>
              <w:pStyle w:val="Tablebody"/>
              <w:rPr>
                <w:color w:val="auto"/>
              </w:rPr>
            </w:pPr>
            <w:r w:rsidRPr="006A23AB">
              <w:rPr>
                <w:rFonts w:ascii="Calibri" w:hAnsi="Calibri" w:cs="Calibri"/>
                <w:color w:val="auto"/>
              </w:rPr>
              <w:t>04/03/22</w:t>
            </w:r>
          </w:p>
        </w:tc>
        <w:tc>
          <w:tcPr>
            <w:tcW w:w="1290" w:type="dxa"/>
            <w:vAlign w:val="bottom"/>
          </w:tcPr>
          <w:p w14:paraId="6CD36D3D" w14:textId="7FCD63DC" w:rsidR="00F61180" w:rsidRPr="006A23AB" w:rsidRDefault="00F61180" w:rsidP="00F61180">
            <w:pPr>
              <w:pStyle w:val="Tablebody"/>
              <w:rPr>
                <w:color w:val="auto"/>
              </w:rPr>
            </w:pPr>
            <w:r w:rsidRPr="006A23AB">
              <w:rPr>
                <w:color w:val="auto"/>
              </w:rPr>
              <w:t>Clay</w:t>
            </w:r>
          </w:p>
        </w:tc>
        <w:tc>
          <w:tcPr>
            <w:tcW w:w="1437" w:type="dxa"/>
            <w:vAlign w:val="bottom"/>
          </w:tcPr>
          <w:p w14:paraId="0612AA56" w14:textId="7877FE77" w:rsidR="00F61180" w:rsidRPr="006A23AB" w:rsidRDefault="00F61180" w:rsidP="00F61180">
            <w:pPr>
              <w:pStyle w:val="Tablebody"/>
              <w:rPr>
                <w:color w:val="auto"/>
              </w:rPr>
            </w:pPr>
            <w:r w:rsidRPr="006A23AB">
              <w:rPr>
                <w:color w:val="auto"/>
              </w:rPr>
              <w:t>Stephen/Smith</w:t>
            </w:r>
          </w:p>
        </w:tc>
        <w:tc>
          <w:tcPr>
            <w:tcW w:w="3197" w:type="dxa"/>
            <w:vAlign w:val="bottom"/>
          </w:tcPr>
          <w:p w14:paraId="151D4B62" w14:textId="00D25E5F" w:rsidR="00F61180" w:rsidRPr="006A23AB" w:rsidRDefault="00F61180" w:rsidP="00F61180">
            <w:pPr>
              <w:pStyle w:val="Tablebody"/>
              <w:rPr>
                <w:color w:val="auto"/>
              </w:rPr>
            </w:pPr>
            <w:r w:rsidRPr="006A23AB">
              <w:rPr>
                <w:color w:val="auto"/>
              </w:rPr>
              <w:t>CSD Emissions reduction commitments</w:t>
            </w:r>
          </w:p>
        </w:tc>
        <w:tc>
          <w:tcPr>
            <w:tcW w:w="1310" w:type="dxa"/>
            <w:vAlign w:val="bottom"/>
          </w:tcPr>
          <w:p w14:paraId="1FE1B38A" w14:textId="74D0F5BA" w:rsidR="00F61180" w:rsidRPr="006A23AB" w:rsidRDefault="006A23AB" w:rsidP="006A23AB">
            <w:pPr>
              <w:pStyle w:val="Tablebody"/>
              <w:jc w:val="center"/>
              <w:rPr>
                <w:color w:val="auto"/>
              </w:rPr>
            </w:pPr>
            <w:r w:rsidRPr="006A23AB">
              <w:rPr>
                <w:rFonts w:ascii="Calibri" w:hAnsi="Calibri" w:cs="Calibri"/>
                <w:color w:val="auto"/>
              </w:rPr>
              <w:t>14/04/22</w:t>
            </w:r>
          </w:p>
        </w:tc>
      </w:tr>
      <w:tr w:rsidR="00F61180" w:rsidRPr="007B3C09" w14:paraId="4D33B9E5" w14:textId="77777777" w:rsidTr="00F61180">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21A7F31B" w14:textId="2AB44DD4" w:rsidR="00F61180" w:rsidRPr="006A23AB" w:rsidRDefault="00F61180" w:rsidP="00F61180">
            <w:pPr>
              <w:pStyle w:val="Tablebody"/>
              <w:rPr>
                <w:color w:val="auto"/>
              </w:rPr>
            </w:pPr>
            <w:r w:rsidRPr="006A23AB">
              <w:rPr>
                <w:color w:val="auto"/>
              </w:rPr>
              <w:t>13</w:t>
            </w:r>
          </w:p>
        </w:tc>
        <w:tc>
          <w:tcPr>
            <w:tcW w:w="1241" w:type="dxa"/>
            <w:vAlign w:val="bottom"/>
          </w:tcPr>
          <w:p w14:paraId="4326053C" w14:textId="687A08B7" w:rsidR="00F61180" w:rsidRPr="006A23AB" w:rsidRDefault="00F61180" w:rsidP="00F61180">
            <w:pPr>
              <w:pStyle w:val="Tablebody"/>
              <w:rPr>
                <w:color w:val="auto"/>
              </w:rPr>
            </w:pPr>
            <w:r w:rsidRPr="006A23AB">
              <w:rPr>
                <w:rFonts w:ascii="Calibri" w:hAnsi="Calibri" w:cs="Calibri"/>
                <w:color w:val="auto"/>
              </w:rPr>
              <w:t>04/03/22</w:t>
            </w:r>
          </w:p>
        </w:tc>
        <w:tc>
          <w:tcPr>
            <w:tcW w:w="1290" w:type="dxa"/>
            <w:vAlign w:val="bottom"/>
          </w:tcPr>
          <w:p w14:paraId="24A3B201" w14:textId="274175AE" w:rsidR="00F61180" w:rsidRPr="006A23AB" w:rsidRDefault="00F61180" w:rsidP="00F61180">
            <w:pPr>
              <w:pStyle w:val="Tablebody"/>
              <w:rPr>
                <w:color w:val="auto"/>
              </w:rPr>
            </w:pPr>
            <w:r w:rsidRPr="006A23AB">
              <w:rPr>
                <w:color w:val="auto"/>
              </w:rPr>
              <w:t>Clay</w:t>
            </w:r>
          </w:p>
        </w:tc>
        <w:tc>
          <w:tcPr>
            <w:tcW w:w="1437" w:type="dxa"/>
            <w:vAlign w:val="bottom"/>
          </w:tcPr>
          <w:p w14:paraId="36F096B9" w14:textId="33EB2E44" w:rsidR="00F61180" w:rsidRPr="006A23AB" w:rsidRDefault="00F61180" w:rsidP="00F61180">
            <w:pPr>
              <w:pStyle w:val="Tablebody"/>
              <w:rPr>
                <w:color w:val="auto"/>
              </w:rPr>
            </w:pPr>
            <w:r w:rsidRPr="006A23AB">
              <w:rPr>
                <w:color w:val="auto"/>
              </w:rPr>
              <w:t>Stephen/Smith</w:t>
            </w:r>
          </w:p>
        </w:tc>
        <w:tc>
          <w:tcPr>
            <w:tcW w:w="3197" w:type="dxa"/>
            <w:vAlign w:val="bottom"/>
          </w:tcPr>
          <w:p w14:paraId="46D30030" w14:textId="217B0907" w:rsidR="00F61180" w:rsidRPr="006A23AB" w:rsidRDefault="00F61180" w:rsidP="00F61180">
            <w:pPr>
              <w:pStyle w:val="Tablebody"/>
              <w:rPr>
                <w:color w:val="auto"/>
              </w:rPr>
            </w:pPr>
            <w:r w:rsidRPr="006A23AB">
              <w:rPr>
                <w:color w:val="auto"/>
              </w:rPr>
              <w:t>HD Emissions reduction commitments</w:t>
            </w:r>
          </w:p>
        </w:tc>
        <w:tc>
          <w:tcPr>
            <w:tcW w:w="1310" w:type="dxa"/>
            <w:vAlign w:val="bottom"/>
          </w:tcPr>
          <w:p w14:paraId="27BB0822" w14:textId="264DDE25" w:rsidR="00F61180" w:rsidRPr="00497546" w:rsidRDefault="00F61180" w:rsidP="006A23AB">
            <w:pPr>
              <w:pStyle w:val="Tablebody"/>
              <w:jc w:val="center"/>
              <w:rPr>
                <w:color w:val="auto"/>
              </w:rPr>
            </w:pPr>
            <w:r>
              <w:rPr>
                <w:rFonts w:ascii="Calibri" w:hAnsi="Calibri" w:cs="Calibri"/>
              </w:rPr>
              <w:t>22/03/22</w:t>
            </w:r>
          </w:p>
        </w:tc>
      </w:tr>
    </w:tbl>
    <w:p w14:paraId="353114A1" w14:textId="76676BB4" w:rsidR="00E833AA" w:rsidRPr="00EB3179" w:rsidRDefault="00E833AA" w:rsidP="00E833AA"/>
    <w:p w14:paraId="6007E47A" w14:textId="77777777" w:rsidR="00F61180" w:rsidRDefault="00F61180">
      <w:pPr>
        <w:spacing w:line="259" w:lineRule="auto"/>
        <w:rPr>
          <w:rFonts w:ascii="Montserrat" w:eastAsiaTheme="majorEastAsia" w:hAnsi="Montserrat" w:cstheme="majorBidi"/>
          <w:b/>
          <w:color w:val="2F5496"/>
          <w:w w:val="90"/>
          <w:kern w:val="2"/>
          <w:sz w:val="32"/>
          <w:szCs w:val="26"/>
        </w:rPr>
      </w:pPr>
      <w:r>
        <w:br w:type="page"/>
      </w:r>
    </w:p>
    <w:p w14:paraId="52611C6C" w14:textId="3A440F33" w:rsidR="00D90ED8" w:rsidRPr="00D90ED8" w:rsidRDefault="00D90ED8" w:rsidP="00D90ED8">
      <w:pPr>
        <w:pStyle w:val="Heading2"/>
      </w:pPr>
      <w:bookmarkStart w:id="68" w:name="_Toc104190805"/>
      <w:r>
        <w:t>Questions taken on notice</w:t>
      </w:r>
      <w:bookmarkEnd w:id="68"/>
    </w:p>
    <w:tbl>
      <w:tblPr>
        <w:tblStyle w:val="Assemblystyletable"/>
        <w:tblW w:w="0" w:type="auto"/>
        <w:tblLook w:val="04A0" w:firstRow="1" w:lastRow="0" w:firstColumn="1" w:lastColumn="0" w:noHBand="0" w:noVBand="1"/>
      </w:tblPr>
      <w:tblGrid>
        <w:gridCol w:w="551"/>
        <w:gridCol w:w="1242"/>
        <w:gridCol w:w="1291"/>
        <w:gridCol w:w="1429"/>
        <w:gridCol w:w="3202"/>
        <w:gridCol w:w="1311"/>
      </w:tblGrid>
      <w:tr w:rsidR="0004476A" w14:paraId="2F282396" w14:textId="77777777" w:rsidTr="0004476A">
        <w:trPr>
          <w:cnfStyle w:val="100000000000" w:firstRow="1" w:lastRow="0" w:firstColumn="0" w:lastColumn="0" w:oddVBand="0" w:evenVBand="0" w:oddHBand="0" w:evenHBand="0" w:firstRowFirstColumn="0" w:firstRowLastColumn="0" w:lastRowFirstColumn="0" w:lastRowLastColumn="0"/>
        </w:trPr>
        <w:tc>
          <w:tcPr>
            <w:tcW w:w="551" w:type="dxa"/>
          </w:tcPr>
          <w:p w14:paraId="728C4FAC" w14:textId="77777777" w:rsidR="0004476A" w:rsidRDefault="0004476A" w:rsidP="00FE33CE">
            <w:pPr>
              <w:pStyle w:val="Tableheading"/>
            </w:pPr>
            <w:r>
              <w:t>No.</w:t>
            </w:r>
          </w:p>
        </w:tc>
        <w:tc>
          <w:tcPr>
            <w:tcW w:w="1242" w:type="dxa"/>
          </w:tcPr>
          <w:p w14:paraId="0BD95DAB" w14:textId="35E333AA" w:rsidR="0004476A" w:rsidRDefault="0004476A" w:rsidP="00FE33CE">
            <w:pPr>
              <w:pStyle w:val="Tableheading"/>
            </w:pPr>
            <w:r>
              <w:t>Date</w:t>
            </w:r>
          </w:p>
        </w:tc>
        <w:tc>
          <w:tcPr>
            <w:tcW w:w="1291" w:type="dxa"/>
          </w:tcPr>
          <w:p w14:paraId="40AC7233" w14:textId="58D6DBFC" w:rsidR="0004476A" w:rsidRDefault="0004476A" w:rsidP="00FE33CE">
            <w:pPr>
              <w:pStyle w:val="Tableheading"/>
            </w:pPr>
            <w:r>
              <w:t>Asked by</w:t>
            </w:r>
          </w:p>
        </w:tc>
        <w:tc>
          <w:tcPr>
            <w:tcW w:w="1429" w:type="dxa"/>
          </w:tcPr>
          <w:p w14:paraId="2CEB170E" w14:textId="169DD977" w:rsidR="0004476A" w:rsidRDefault="0004476A" w:rsidP="00FE33CE">
            <w:pPr>
              <w:pStyle w:val="Tableheading"/>
            </w:pPr>
            <w:r>
              <w:t>Asked of</w:t>
            </w:r>
          </w:p>
        </w:tc>
        <w:tc>
          <w:tcPr>
            <w:tcW w:w="3202" w:type="dxa"/>
          </w:tcPr>
          <w:p w14:paraId="51E034D3" w14:textId="77777777" w:rsidR="0004476A" w:rsidRDefault="0004476A" w:rsidP="00FE33CE">
            <w:pPr>
              <w:pStyle w:val="Tableheading"/>
            </w:pPr>
            <w:r>
              <w:t>Subject</w:t>
            </w:r>
          </w:p>
        </w:tc>
        <w:tc>
          <w:tcPr>
            <w:tcW w:w="1311" w:type="dxa"/>
          </w:tcPr>
          <w:p w14:paraId="21575A19" w14:textId="77777777" w:rsidR="0004476A" w:rsidRDefault="0004476A" w:rsidP="00FE33CE">
            <w:pPr>
              <w:pStyle w:val="Tableheading"/>
            </w:pPr>
            <w:r>
              <w:t>Response received</w:t>
            </w:r>
          </w:p>
        </w:tc>
      </w:tr>
      <w:tr w:rsidR="00A540EF" w:rsidRPr="007B3C09" w14:paraId="04F67219" w14:textId="77777777" w:rsidTr="00AD6BCA">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31E9F54E" w14:textId="77777777" w:rsidR="00A540EF" w:rsidRPr="007B3C09" w:rsidRDefault="00A540EF" w:rsidP="00A540EF">
            <w:pPr>
              <w:pStyle w:val="Tablebody"/>
              <w:rPr>
                <w:color w:val="auto"/>
              </w:rPr>
            </w:pPr>
            <w:r w:rsidRPr="007B3C09">
              <w:rPr>
                <w:color w:val="auto"/>
              </w:rPr>
              <w:t>1</w:t>
            </w:r>
          </w:p>
        </w:tc>
        <w:tc>
          <w:tcPr>
            <w:tcW w:w="1242" w:type="dxa"/>
            <w:vAlign w:val="bottom"/>
          </w:tcPr>
          <w:p w14:paraId="77747392" w14:textId="70D0EA34" w:rsidR="00A540EF" w:rsidRPr="007B3C09" w:rsidRDefault="00A540EF" w:rsidP="00A540EF">
            <w:pPr>
              <w:pStyle w:val="Tablebody"/>
              <w:rPr>
                <w:color w:val="auto"/>
              </w:rPr>
            </w:pPr>
            <w:r>
              <w:rPr>
                <w:rFonts w:ascii="Calibri" w:hAnsi="Calibri" w:cs="Calibri"/>
              </w:rPr>
              <w:t>25/02/22</w:t>
            </w:r>
          </w:p>
        </w:tc>
        <w:tc>
          <w:tcPr>
            <w:tcW w:w="1291" w:type="dxa"/>
            <w:vAlign w:val="bottom"/>
          </w:tcPr>
          <w:p w14:paraId="219DE20C" w14:textId="659BE68A" w:rsidR="00A540EF" w:rsidRPr="007B3C09" w:rsidRDefault="00A540EF" w:rsidP="00A540EF">
            <w:pPr>
              <w:pStyle w:val="Tablebody"/>
              <w:rPr>
                <w:color w:val="auto"/>
              </w:rPr>
            </w:pPr>
            <w:r w:rsidRPr="007B3C09">
              <w:rPr>
                <w:color w:val="auto"/>
              </w:rPr>
              <w:t>Paterson</w:t>
            </w:r>
          </w:p>
        </w:tc>
        <w:tc>
          <w:tcPr>
            <w:tcW w:w="1429" w:type="dxa"/>
            <w:vAlign w:val="bottom"/>
          </w:tcPr>
          <w:p w14:paraId="498297C2" w14:textId="7FFAD5FB" w:rsidR="00A540EF" w:rsidRPr="007B3C09" w:rsidRDefault="00F61180" w:rsidP="00A540EF">
            <w:pPr>
              <w:pStyle w:val="Tablebody"/>
              <w:rPr>
                <w:color w:val="auto"/>
              </w:rPr>
            </w:pPr>
            <w:r w:rsidRPr="007B3C09">
              <w:rPr>
                <w:color w:val="auto"/>
              </w:rPr>
              <w:t>Office of CSE, Dr Lewis</w:t>
            </w:r>
          </w:p>
        </w:tc>
        <w:tc>
          <w:tcPr>
            <w:tcW w:w="3202" w:type="dxa"/>
            <w:vAlign w:val="bottom"/>
          </w:tcPr>
          <w:p w14:paraId="3204C0B9" w14:textId="5A272D5F" w:rsidR="00A540EF" w:rsidRPr="007B3C09" w:rsidRDefault="00A540EF" w:rsidP="00A540EF">
            <w:pPr>
              <w:pStyle w:val="Tablebody"/>
              <w:rPr>
                <w:color w:val="auto"/>
              </w:rPr>
            </w:pPr>
            <w:r w:rsidRPr="007B3C09">
              <w:rPr>
                <w:color w:val="auto"/>
              </w:rPr>
              <w:t>Cycling</w:t>
            </w:r>
            <w:r>
              <w:rPr>
                <w:color w:val="auto"/>
              </w:rPr>
              <w:t>/</w:t>
            </w:r>
            <w:r w:rsidRPr="007B3C09">
              <w:rPr>
                <w:color w:val="auto"/>
              </w:rPr>
              <w:t>active transport amongst women and girls</w:t>
            </w:r>
          </w:p>
        </w:tc>
        <w:tc>
          <w:tcPr>
            <w:tcW w:w="1311" w:type="dxa"/>
            <w:vAlign w:val="bottom"/>
          </w:tcPr>
          <w:p w14:paraId="7B624B7A" w14:textId="264187E4" w:rsidR="00A540EF" w:rsidRPr="007B3C09" w:rsidRDefault="00A540EF" w:rsidP="00A540EF">
            <w:pPr>
              <w:pStyle w:val="Tablebody"/>
              <w:rPr>
                <w:color w:val="auto"/>
              </w:rPr>
            </w:pPr>
            <w:r>
              <w:rPr>
                <w:rFonts w:ascii="Calibri" w:hAnsi="Calibri" w:cs="Calibri"/>
              </w:rPr>
              <w:t>07/03/22</w:t>
            </w:r>
          </w:p>
        </w:tc>
      </w:tr>
      <w:tr w:rsidR="00A540EF" w:rsidRPr="007B3C09" w14:paraId="6DD8BB10" w14:textId="77777777" w:rsidTr="00AD6BCA">
        <w:trPr>
          <w:cnfStyle w:val="000000010000" w:firstRow="0" w:lastRow="0" w:firstColumn="0" w:lastColumn="0" w:oddVBand="0" w:evenVBand="0" w:oddHBand="0" w:evenHBand="1" w:firstRowFirstColumn="0" w:firstRowLastColumn="0" w:lastRowFirstColumn="0" w:lastRowLastColumn="0"/>
        </w:trPr>
        <w:tc>
          <w:tcPr>
            <w:tcW w:w="551" w:type="dxa"/>
            <w:vAlign w:val="bottom"/>
          </w:tcPr>
          <w:p w14:paraId="7D83D669" w14:textId="77777777" w:rsidR="00A540EF" w:rsidRPr="007B3C09" w:rsidRDefault="00A540EF" w:rsidP="00A540EF">
            <w:pPr>
              <w:pStyle w:val="Tablebody"/>
              <w:rPr>
                <w:color w:val="auto"/>
              </w:rPr>
            </w:pPr>
            <w:r w:rsidRPr="007B3C09">
              <w:rPr>
                <w:color w:val="auto"/>
              </w:rPr>
              <w:t>2</w:t>
            </w:r>
          </w:p>
        </w:tc>
        <w:tc>
          <w:tcPr>
            <w:tcW w:w="1242" w:type="dxa"/>
            <w:vAlign w:val="bottom"/>
          </w:tcPr>
          <w:p w14:paraId="45C5763A" w14:textId="19B5BA37" w:rsidR="00A540EF" w:rsidRPr="007B3C09" w:rsidRDefault="00A540EF" w:rsidP="00A540EF">
            <w:pPr>
              <w:pStyle w:val="Tablebody"/>
              <w:rPr>
                <w:color w:val="auto"/>
              </w:rPr>
            </w:pPr>
            <w:r>
              <w:rPr>
                <w:rFonts w:ascii="Calibri" w:hAnsi="Calibri" w:cs="Calibri"/>
              </w:rPr>
              <w:t>25/02/22</w:t>
            </w:r>
          </w:p>
        </w:tc>
        <w:tc>
          <w:tcPr>
            <w:tcW w:w="1291" w:type="dxa"/>
            <w:vAlign w:val="bottom"/>
          </w:tcPr>
          <w:p w14:paraId="2D9384F2" w14:textId="6B7D192B" w:rsidR="00A540EF" w:rsidRPr="007B3C09" w:rsidRDefault="00A540EF" w:rsidP="00A540EF">
            <w:pPr>
              <w:pStyle w:val="Tablebody"/>
              <w:rPr>
                <w:color w:val="auto"/>
              </w:rPr>
            </w:pPr>
            <w:r w:rsidRPr="007B3C09">
              <w:rPr>
                <w:color w:val="auto"/>
              </w:rPr>
              <w:t>Clay</w:t>
            </w:r>
          </w:p>
        </w:tc>
        <w:tc>
          <w:tcPr>
            <w:tcW w:w="1429" w:type="dxa"/>
            <w:vAlign w:val="bottom"/>
          </w:tcPr>
          <w:p w14:paraId="4355611E" w14:textId="76F6C132" w:rsidR="00A540EF" w:rsidRPr="007B3C09" w:rsidRDefault="00F61180" w:rsidP="00A540EF">
            <w:pPr>
              <w:pStyle w:val="Tablebody"/>
              <w:rPr>
                <w:color w:val="auto"/>
              </w:rPr>
            </w:pPr>
            <w:r w:rsidRPr="007B3C09">
              <w:rPr>
                <w:color w:val="auto"/>
              </w:rPr>
              <w:t>Office of CSE, Dr Lewis</w:t>
            </w:r>
          </w:p>
        </w:tc>
        <w:tc>
          <w:tcPr>
            <w:tcW w:w="3202" w:type="dxa"/>
            <w:vAlign w:val="bottom"/>
          </w:tcPr>
          <w:p w14:paraId="3D7B91C4" w14:textId="30AC0322" w:rsidR="00A540EF" w:rsidRPr="007B3C09" w:rsidRDefault="00A540EF" w:rsidP="00A540EF">
            <w:pPr>
              <w:pStyle w:val="Tablebody"/>
              <w:rPr>
                <w:color w:val="auto"/>
              </w:rPr>
            </w:pPr>
            <w:r w:rsidRPr="007B3C09">
              <w:rPr>
                <w:color w:val="auto"/>
              </w:rPr>
              <w:t>The social cost of carbon mechanism</w:t>
            </w:r>
          </w:p>
        </w:tc>
        <w:tc>
          <w:tcPr>
            <w:tcW w:w="1311" w:type="dxa"/>
            <w:vAlign w:val="bottom"/>
          </w:tcPr>
          <w:p w14:paraId="4893EC30" w14:textId="3B06FFC8" w:rsidR="00A540EF" w:rsidRPr="007B3C09" w:rsidRDefault="00A540EF" w:rsidP="00A540EF">
            <w:pPr>
              <w:pStyle w:val="Tablebody"/>
              <w:rPr>
                <w:color w:val="auto"/>
              </w:rPr>
            </w:pPr>
            <w:r>
              <w:rPr>
                <w:rFonts w:ascii="Calibri" w:hAnsi="Calibri" w:cs="Calibri"/>
              </w:rPr>
              <w:t>07/03/22</w:t>
            </w:r>
          </w:p>
        </w:tc>
      </w:tr>
      <w:tr w:rsidR="00A540EF" w:rsidRPr="007B3C09" w14:paraId="28C2804E" w14:textId="77777777" w:rsidTr="00AD6BCA">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2E8D358C" w14:textId="77777777" w:rsidR="00A540EF" w:rsidRPr="007B3C09" w:rsidRDefault="00A540EF" w:rsidP="00A540EF">
            <w:pPr>
              <w:pStyle w:val="Tablebody"/>
              <w:rPr>
                <w:color w:val="auto"/>
              </w:rPr>
            </w:pPr>
            <w:r w:rsidRPr="007B3C09">
              <w:rPr>
                <w:color w:val="auto"/>
              </w:rPr>
              <w:t>3</w:t>
            </w:r>
          </w:p>
        </w:tc>
        <w:tc>
          <w:tcPr>
            <w:tcW w:w="1242" w:type="dxa"/>
            <w:vAlign w:val="bottom"/>
          </w:tcPr>
          <w:p w14:paraId="7A4C0283" w14:textId="6BB5840E" w:rsidR="00A540EF" w:rsidRPr="007B3C09" w:rsidRDefault="00A540EF" w:rsidP="00A540EF">
            <w:pPr>
              <w:pStyle w:val="Tablebody"/>
              <w:rPr>
                <w:color w:val="auto"/>
              </w:rPr>
            </w:pPr>
            <w:r>
              <w:rPr>
                <w:rFonts w:ascii="Calibri" w:hAnsi="Calibri" w:cs="Calibri"/>
              </w:rPr>
              <w:t>25/02/22</w:t>
            </w:r>
          </w:p>
        </w:tc>
        <w:tc>
          <w:tcPr>
            <w:tcW w:w="1291" w:type="dxa"/>
            <w:vAlign w:val="bottom"/>
          </w:tcPr>
          <w:p w14:paraId="6F2F1D7A" w14:textId="3A0F513A" w:rsidR="00A540EF" w:rsidRPr="007B3C09" w:rsidRDefault="00A540EF" w:rsidP="00A540EF">
            <w:pPr>
              <w:pStyle w:val="Tablebody"/>
              <w:rPr>
                <w:color w:val="auto"/>
              </w:rPr>
            </w:pPr>
            <w:r w:rsidRPr="007B3C09">
              <w:rPr>
                <w:color w:val="auto"/>
              </w:rPr>
              <w:t>Paterson</w:t>
            </w:r>
          </w:p>
        </w:tc>
        <w:tc>
          <w:tcPr>
            <w:tcW w:w="1429" w:type="dxa"/>
            <w:vAlign w:val="bottom"/>
          </w:tcPr>
          <w:p w14:paraId="510966CE" w14:textId="6FA3C51F" w:rsidR="00A540EF" w:rsidRPr="007B3C09" w:rsidRDefault="00A540EF" w:rsidP="00A540EF">
            <w:pPr>
              <w:pStyle w:val="Tablebody"/>
              <w:rPr>
                <w:color w:val="auto"/>
              </w:rPr>
            </w:pPr>
            <w:r w:rsidRPr="007B3C09">
              <w:rPr>
                <w:color w:val="auto"/>
              </w:rPr>
              <w:t>Vassarotti</w:t>
            </w:r>
          </w:p>
        </w:tc>
        <w:tc>
          <w:tcPr>
            <w:tcW w:w="3202" w:type="dxa"/>
            <w:vAlign w:val="bottom"/>
          </w:tcPr>
          <w:p w14:paraId="70B9D98E" w14:textId="498F0586" w:rsidR="00A540EF" w:rsidRPr="007B3C09" w:rsidRDefault="00A540EF" w:rsidP="00A540EF">
            <w:pPr>
              <w:pStyle w:val="Tablebody"/>
              <w:rPr>
                <w:color w:val="auto"/>
              </w:rPr>
            </w:pPr>
            <w:r w:rsidRPr="007B3C09">
              <w:rPr>
                <w:color w:val="auto"/>
              </w:rPr>
              <w:t>Co</w:t>
            </w:r>
            <w:r>
              <w:rPr>
                <w:color w:val="auto"/>
              </w:rPr>
              <w:t>/</w:t>
            </w:r>
            <w:r w:rsidRPr="007B3C09">
              <w:rPr>
                <w:color w:val="auto"/>
              </w:rPr>
              <w:t xml:space="preserve">funding arrangements </w:t>
            </w:r>
            <w:r>
              <w:rPr>
                <w:color w:val="auto"/>
              </w:rPr>
              <w:t>/</w:t>
            </w:r>
            <w:r w:rsidRPr="007B3C09">
              <w:rPr>
                <w:color w:val="auto"/>
              </w:rPr>
              <w:t xml:space="preserve"> Heritage Grants</w:t>
            </w:r>
          </w:p>
        </w:tc>
        <w:tc>
          <w:tcPr>
            <w:tcW w:w="1311" w:type="dxa"/>
            <w:vAlign w:val="bottom"/>
          </w:tcPr>
          <w:p w14:paraId="24DC0BEE" w14:textId="168F8036" w:rsidR="00A540EF" w:rsidRPr="007B3C09" w:rsidRDefault="00A540EF" w:rsidP="00A540EF">
            <w:pPr>
              <w:pStyle w:val="Tablebody"/>
              <w:rPr>
                <w:color w:val="auto"/>
              </w:rPr>
            </w:pPr>
            <w:r>
              <w:rPr>
                <w:rFonts w:ascii="Calibri" w:hAnsi="Calibri" w:cs="Calibri"/>
              </w:rPr>
              <w:t>09/03/22</w:t>
            </w:r>
          </w:p>
        </w:tc>
      </w:tr>
      <w:tr w:rsidR="00A540EF" w:rsidRPr="007B3C09" w14:paraId="28918B91" w14:textId="77777777" w:rsidTr="00AD6BCA">
        <w:trPr>
          <w:cnfStyle w:val="000000010000" w:firstRow="0" w:lastRow="0" w:firstColumn="0" w:lastColumn="0" w:oddVBand="0" w:evenVBand="0" w:oddHBand="0" w:evenHBand="1" w:firstRowFirstColumn="0" w:firstRowLastColumn="0" w:lastRowFirstColumn="0" w:lastRowLastColumn="0"/>
        </w:trPr>
        <w:tc>
          <w:tcPr>
            <w:tcW w:w="551" w:type="dxa"/>
            <w:vAlign w:val="bottom"/>
          </w:tcPr>
          <w:p w14:paraId="567FF151" w14:textId="75F460D9" w:rsidR="00A540EF" w:rsidRPr="007B3C09" w:rsidRDefault="00A540EF" w:rsidP="00A540EF">
            <w:pPr>
              <w:pStyle w:val="Tablebody"/>
              <w:rPr>
                <w:color w:val="auto"/>
              </w:rPr>
            </w:pPr>
            <w:r w:rsidRPr="007B3C09">
              <w:rPr>
                <w:color w:val="auto"/>
              </w:rPr>
              <w:t>4</w:t>
            </w:r>
          </w:p>
        </w:tc>
        <w:tc>
          <w:tcPr>
            <w:tcW w:w="1242" w:type="dxa"/>
            <w:vAlign w:val="bottom"/>
          </w:tcPr>
          <w:p w14:paraId="05599030" w14:textId="2D97F025" w:rsidR="00A540EF" w:rsidRPr="007B3C09" w:rsidRDefault="00A540EF" w:rsidP="00A540EF">
            <w:pPr>
              <w:pStyle w:val="Tablebody"/>
              <w:rPr>
                <w:color w:val="auto"/>
              </w:rPr>
            </w:pPr>
            <w:r>
              <w:rPr>
                <w:rFonts w:ascii="Calibri" w:hAnsi="Calibri" w:cs="Calibri"/>
              </w:rPr>
              <w:t>25/02/22</w:t>
            </w:r>
          </w:p>
        </w:tc>
        <w:tc>
          <w:tcPr>
            <w:tcW w:w="1291" w:type="dxa"/>
            <w:vAlign w:val="bottom"/>
          </w:tcPr>
          <w:p w14:paraId="57FD3A28" w14:textId="77E81C19" w:rsidR="00A540EF" w:rsidRPr="007B3C09" w:rsidRDefault="00A540EF" w:rsidP="00A540EF">
            <w:pPr>
              <w:pStyle w:val="Tablebody"/>
              <w:rPr>
                <w:color w:val="auto"/>
              </w:rPr>
            </w:pPr>
            <w:r w:rsidRPr="007B3C09">
              <w:rPr>
                <w:color w:val="auto"/>
              </w:rPr>
              <w:t>Lawder</w:t>
            </w:r>
          </w:p>
        </w:tc>
        <w:tc>
          <w:tcPr>
            <w:tcW w:w="1429" w:type="dxa"/>
            <w:vAlign w:val="bottom"/>
          </w:tcPr>
          <w:p w14:paraId="28ACFDA1" w14:textId="181DDB39" w:rsidR="00A540EF" w:rsidRPr="007B3C09" w:rsidRDefault="00A540EF" w:rsidP="00A540EF">
            <w:pPr>
              <w:pStyle w:val="Tablebody"/>
              <w:rPr>
                <w:color w:val="auto"/>
              </w:rPr>
            </w:pPr>
            <w:r w:rsidRPr="007B3C09">
              <w:rPr>
                <w:color w:val="auto"/>
              </w:rPr>
              <w:t>Vassarotti</w:t>
            </w:r>
          </w:p>
        </w:tc>
        <w:tc>
          <w:tcPr>
            <w:tcW w:w="3202" w:type="dxa"/>
            <w:vAlign w:val="bottom"/>
          </w:tcPr>
          <w:p w14:paraId="0F8ACEF3" w14:textId="6239D08E" w:rsidR="00A540EF" w:rsidRPr="007B3C09" w:rsidRDefault="00A540EF" w:rsidP="00A540EF">
            <w:pPr>
              <w:pStyle w:val="Tablebody"/>
              <w:rPr>
                <w:color w:val="auto"/>
              </w:rPr>
            </w:pPr>
            <w:r w:rsidRPr="007B3C09">
              <w:rPr>
                <w:color w:val="auto"/>
              </w:rPr>
              <w:t>Veolia waste facility</w:t>
            </w:r>
          </w:p>
        </w:tc>
        <w:tc>
          <w:tcPr>
            <w:tcW w:w="1311" w:type="dxa"/>
            <w:vAlign w:val="bottom"/>
          </w:tcPr>
          <w:p w14:paraId="5B32025D" w14:textId="1A366851" w:rsidR="00A540EF" w:rsidRPr="007B3C09" w:rsidRDefault="00A540EF" w:rsidP="00A540EF">
            <w:pPr>
              <w:pStyle w:val="Tablebody"/>
              <w:rPr>
                <w:color w:val="auto"/>
              </w:rPr>
            </w:pPr>
            <w:r>
              <w:rPr>
                <w:rFonts w:ascii="Calibri" w:hAnsi="Calibri" w:cs="Calibri"/>
              </w:rPr>
              <w:t>09/03/22</w:t>
            </w:r>
          </w:p>
        </w:tc>
      </w:tr>
      <w:tr w:rsidR="00A540EF" w:rsidRPr="007B3C09" w14:paraId="209CCAC0" w14:textId="77777777" w:rsidTr="00AD6BCA">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72A41516" w14:textId="483B8FB6" w:rsidR="00A540EF" w:rsidRPr="007B3C09" w:rsidRDefault="00A540EF" w:rsidP="00A540EF">
            <w:pPr>
              <w:pStyle w:val="Tablebody"/>
              <w:rPr>
                <w:color w:val="auto"/>
              </w:rPr>
            </w:pPr>
            <w:r w:rsidRPr="007B3C09">
              <w:rPr>
                <w:color w:val="auto"/>
              </w:rPr>
              <w:t>5</w:t>
            </w:r>
          </w:p>
        </w:tc>
        <w:tc>
          <w:tcPr>
            <w:tcW w:w="1242" w:type="dxa"/>
            <w:vAlign w:val="bottom"/>
          </w:tcPr>
          <w:p w14:paraId="1BC9DDE9" w14:textId="38E47403" w:rsidR="00A540EF" w:rsidRPr="007B3C09" w:rsidRDefault="00A540EF" w:rsidP="00A540EF">
            <w:pPr>
              <w:pStyle w:val="Tablebody"/>
              <w:rPr>
                <w:color w:val="auto"/>
              </w:rPr>
            </w:pPr>
            <w:r>
              <w:rPr>
                <w:rFonts w:ascii="Calibri" w:hAnsi="Calibri" w:cs="Calibri"/>
              </w:rPr>
              <w:t>25/02/22</w:t>
            </w:r>
          </w:p>
        </w:tc>
        <w:tc>
          <w:tcPr>
            <w:tcW w:w="1291" w:type="dxa"/>
            <w:vAlign w:val="bottom"/>
          </w:tcPr>
          <w:p w14:paraId="2A53034C" w14:textId="523D6398" w:rsidR="00A540EF" w:rsidRPr="007B3C09" w:rsidRDefault="00A540EF" w:rsidP="00A540EF">
            <w:pPr>
              <w:pStyle w:val="Tablebody"/>
              <w:rPr>
                <w:color w:val="auto"/>
              </w:rPr>
            </w:pPr>
            <w:r w:rsidRPr="007B3C09">
              <w:rPr>
                <w:color w:val="auto"/>
              </w:rPr>
              <w:t>Castley</w:t>
            </w:r>
          </w:p>
        </w:tc>
        <w:tc>
          <w:tcPr>
            <w:tcW w:w="1429" w:type="dxa"/>
            <w:vAlign w:val="bottom"/>
          </w:tcPr>
          <w:p w14:paraId="4DB2314E" w14:textId="7BD9AACE" w:rsidR="00A540EF" w:rsidRPr="007B3C09" w:rsidRDefault="00A540EF" w:rsidP="00A540EF">
            <w:pPr>
              <w:pStyle w:val="Tablebody"/>
              <w:rPr>
                <w:color w:val="auto"/>
              </w:rPr>
            </w:pPr>
            <w:r w:rsidRPr="007B3C09">
              <w:rPr>
                <w:color w:val="auto"/>
              </w:rPr>
              <w:t>Vassarotti</w:t>
            </w:r>
          </w:p>
        </w:tc>
        <w:tc>
          <w:tcPr>
            <w:tcW w:w="3202" w:type="dxa"/>
            <w:vAlign w:val="bottom"/>
          </w:tcPr>
          <w:p w14:paraId="481A6E1A" w14:textId="43A8937E" w:rsidR="00A540EF" w:rsidRPr="007B3C09" w:rsidRDefault="00A540EF" w:rsidP="00A540EF">
            <w:pPr>
              <w:pStyle w:val="Tablebody"/>
              <w:rPr>
                <w:color w:val="auto"/>
              </w:rPr>
            </w:pPr>
            <w:r w:rsidRPr="007B3C09">
              <w:rPr>
                <w:color w:val="auto"/>
              </w:rPr>
              <w:t>The protecting endangered species funding initiative</w:t>
            </w:r>
          </w:p>
        </w:tc>
        <w:tc>
          <w:tcPr>
            <w:tcW w:w="1311" w:type="dxa"/>
            <w:vAlign w:val="bottom"/>
          </w:tcPr>
          <w:p w14:paraId="38FEC372" w14:textId="344CB6F4" w:rsidR="00A540EF" w:rsidRPr="007B3C09" w:rsidRDefault="00A540EF" w:rsidP="00A540EF">
            <w:pPr>
              <w:pStyle w:val="Tablebody"/>
              <w:rPr>
                <w:color w:val="auto"/>
              </w:rPr>
            </w:pPr>
            <w:r>
              <w:rPr>
                <w:rFonts w:ascii="Calibri" w:hAnsi="Calibri" w:cs="Calibri"/>
              </w:rPr>
              <w:t>09/03/22</w:t>
            </w:r>
          </w:p>
        </w:tc>
      </w:tr>
      <w:tr w:rsidR="00A540EF" w:rsidRPr="007B3C09" w14:paraId="09270721" w14:textId="77777777" w:rsidTr="00AD6BCA">
        <w:trPr>
          <w:cnfStyle w:val="000000010000" w:firstRow="0" w:lastRow="0" w:firstColumn="0" w:lastColumn="0" w:oddVBand="0" w:evenVBand="0" w:oddHBand="0" w:evenHBand="1" w:firstRowFirstColumn="0" w:firstRowLastColumn="0" w:lastRowFirstColumn="0" w:lastRowLastColumn="0"/>
        </w:trPr>
        <w:tc>
          <w:tcPr>
            <w:tcW w:w="551" w:type="dxa"/>
            <w:vAlign w:val="bottom"/>
          </w:tcPr>
          <w:p w14:paraId="3A1AF587" w14:textId="10D8548F" w:rsidR="00A540EF" w:rsidRPr="007B3C09" w:rsidRDefault="00A540EF" w:rsidP="00A540EF">
            <w:pPr>
              <w:pStyle w:val="Tablebody"/>
              <w:rPr>
                <w:color w:val="auto"/>
              </w:rPr>
            </w:pPr>
            <w:r w:rsidRPr="007B3C09">
              <w:rPr>
                <w:color w:val="auto"/>
              </w:rPr>
              <w:t>6</w:t>
            </w:r>
          </w:p>
        </w:tc>
        <w:tc>
          <w:tcPr>
            <w:tcW w:w="1242" w:type="dxa"/>
            <w:vAlign w:val="bottom"/>
          </w:tcPr>
          <w:p w14:paraId="374A045A" w14:textId="2F437640" w:rsidR="00A540EF" w:rsidRPr="007B3C09" w:rsidRDefault="00A540EF" w:rsidP="00A540EF">
            <w:pPr>
              <w:pStyle w:val="Tablebody"/>
              <w:rPr>
                <w:color w:val="auto"/>
              </w:rPr>
            </w:pPr>
            <w:r>
              <w:rPr>
                <w:rFonts w:ascii="Calibri" w:hAnsi="Calibri" w:cs="Calibri"/>
              </w:rPr>
              <w:t>01/03/22</w:t>
            </w:r>
          </w:p>
        </w:tc>
        <w:tc>
          <w:tcPr>
            <w:tcW w:w="1291" w:type="dxa"/>
            <w:vAlign w:val="bottom"/>
          </w:tcPr>
          <w:p w14:paraId="2D95AF09" w14:textId="02C8A245" w:rsidR="00A540EF" w:rsidRPr="007B3C09" w:rsidRDefault="00A540EF" w:rsidP="00A540EF">
            <w:pPr>
              <w:pStyle w:val="Tablebody"/>
              <w:rPr>
                <w:color w:val="auto"/>
              </w:rPr>
            </w:pPr>
            <w:r w:rsidRPr="007B3C09">
              <w:rPr>
                <w:color w:val="auto"/>
              </w:rPr>
              <w:t>Castley</w:t>
            </w:r>
          </w:p>
        </w:tc>
        <w:tc>
          <w:tcPr>
            <w:tcW w:w="1429" w:type="dxa"/>
            <w:vAlign w:val="bottom"/>
          </w:tcPr>
          <w:p w14:paraId="6268CAE7" w14:textId="455DF8E9" w:rsidR="00A540EF" w:rsidRPr="007B3C09" w:rsidRDefault="00A540EF" w:rsidP="00A540EF">
            <w:pPr>
              <w:pStyle w:val="Tablebody"/>
              <w:rPr>
                <w:color w:val="auto"/>
              </w:rPr>
            </w:pPr>
            <w:r w:rsidRPr="007B3C09">
              <w:rPr>
                <w:color w:val="auto"/>
              </w:rPr>
              <w:t xml:space="preserve">Barr </w:t>
            </w:r>
          </w:p>
        </w:tc>
        <w:tc>
          <w:tcPr>
            <w:tcW w:w="3202" w:type="dxa"/>
            <w:vAlign w:val="bottom"/>
          </w:tcPr>
          <w:p w14:paraId="693CE991" w14:textId="0EDA3810" w:rsidR="00A540EF" w:rsidRPr="007B3C09" w:rsidRDefault="00A540EF" w:rsidP="00A540EF">
            <w:pPr>
              <w:pStyle w:val="Tablebody"/>
              <w:rPr>
                <w:color w:val="auto"/>
              </w:rPr>
            </w:pPr>
            <w:r w:rsidRPr="007B3C09">
              <w:rPr>
                <w:color w:val="auto"/>
              </w:rPr>
              <w:t>Sustainable Household Scheme</w:t>
            </w:r>
          </w:p>
        </w:tc>
        <w:tc>
          <w:tcPr>
            <w:tcW w:w="1311" w:type="dxa"/>
            <w:vAlign w:val="bottom"/>
          </w:tcPr>
          <w:p w14:paraId="60D93DDC" w14:textId="7E138C13" w:rsidR="00A540EF" w:rsidRPr="007B3C09" w:rsidRDefault="00A540EF" w:rsidP="00A540EF">
            <w:pPr>
              <w:pStyle w:val="Tablebody"/>
              <w:rPr>
                <w:color w:val="auto"/>
              </w:rPr>
            </w:pPr>
            <w:r>
              <w:rPr>
                <w:rFonts w:ascii="Calibri" w:hAnsi="Calibri" w:cs="Calibri"/>
              </w:rPr>
              <w:t>16/03/22</w:t>
            </w:r>
          </w:p>
        </w:tc>
      </w:tr>
      <w:tr w:rsidR="00A540EF" w:rsidRPr="007B3C09" w14:paraId="6A4327C6" w14:textId="77777777" w:rsidTr="00AD6BCA">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17102608" w14:textId="00226016" w:rsidR="00A540EF" w:rsidRPr="007B3C09" w:rsidRDefault="00A540EF" w:rsidP="00A540EF">
            <w:pPr>
              <w:pStyle w:val="Tablebody"/>
              <w:rPr>
                <w:color w:val="auto"/>
              </w:rPr>
            </w:pPr>
            <w:r w:rsidRPr="007B3C09">
              <w:rPr>
                <w:color w:val="auto"/>
              </w:rPr>
              <w:t>7</w:t>
            </w:r>
          </w:p>
        </w:tc>
        <w:tc>
          <w:tcPr>
            <w:tcW w:w="1242" w:type="dxa"/>
            <w:vAlign w:val="bottom"/>
          </w:tcPr>
          <w:p w14:paraId="618FD1FA" w14:textId="4A1C42F3" w:rsidR="00A540EF" w:rsidRPr="007B3C09" w:rsidRDefault="00A540EF" w:rsidP="00A540EF">
            <w:pPr>
              <w:pStyle w:val="Tablebody"/>
              <w:rPr>
                <w:color w:val="auto"/>
              </w:rPr>
            </w:pPr>
            <w:r>
              <w:rPr>
                <w:rFonts w:ascii="Calibri" w:hAnsi="Calibri" w:cs="Calibri"/>
              </w:rPr>
              <w:t>01/03/22</w:t>
            </w:r>
          </w:p>
        </w:tc>
        <w:tc>
          <w:tcPr>
            <w:tcW w:w="1291" w:type="dxa"/>
            <w:vAlign w:val="bottom"/>
          </w:tcPr>
          <w:p w14:paraId="65775230" w14:textId="0CCF86A5" w:rsidR="00A540EF" w:rsidRPr="007B3C09" w:rsidRDefault="00A540EF" w:rsidP="00A540EF">
            <w:pPr>
              <w:pStyle w:val="Tablebody"/>
              <w:rPr>
                <w:color w:val="auto"/>
              </w:rPr>
            </w:pPr>
            <w:r w:rsidRPr="007B3C09">
              <w:rPr>
                <w:color w:val="auto"/>
              </w:rPr>
              <w:t>Clay</w:t>
            </w:r>
          </w:p>
        </w:tc>
        <w:tc>
          <w:tcPr>
            <w:tcW w:w="1429" w:type="dxa"/>
            <w:vAlign w:val="bottom"/>
          </w:tcPr>
          <w:p w14:paraId="2D98EAA2" w14:textId="73629C58" w:rsidR="00A540EF" w:rsidRPr="007B3C09" w:rsidRDefault="00A540EF" w:rsidP="00A540EF">
            <w:pPr>
              <w:pStyle w:val="Tablebody"/>
              <w:rPr>
                <w:color w:val="auto"/>
              </w:rPr>
            </w:pPr>
            <w:r w:rsidRPr="007B3C09">
              <w:rPr>
                <w:color w:val="auto"/>
              </w:rPr>
              <w:t xml:space="preserve">Barr </w:t>
            </w:r>
          </w:p>
        </w:tc>
        <w:tc>
          <w:tcPr>
            <w:tcW w:w="3202" w:type="dxa"/>
            <w:vAlign w:val="bottom"/>
          </w:tcPr>
          <w:p w14:paraId="5E6E119B" w14:textId="319080C0" w:rsidR="00A540EF" w:rsidRPr="007B3C09" w:rsidRDefault="00A540EF" w:rsidP="00A540EF">
            <w:pPr>
              <w:pStyle w:val="Tablebody"/>
              <w:rPr>
                <w:color w:val="auto"/>
              </w:rPr>
            </w:pPr>
            <w:r w:rsidRPr="007B3C09">
              <w:rPr>
                <w:color w:val="auto"/>
              </w:rPr>
              <w:t>Climate Action Funding</w:t>
            </w:r>
          </w:p>
        </w:tc>
        <w:tc>
          <w:tcPr>
            <w:tcW w:w="1311" w:type="dxa"/>
            <w:vAlign w:val="bottom"/>
          </w:tcPr>
          <w:p w14:paraId="3FA64F76" w14:textId="4EF1A226" w:rsidR="00A540EF" w:rsidRPr="007B3C09" w:rsidRDefault="00A540EF" w:rsidP="00A540EF">
            <w:pPr>
              <w:pStyle w:val="Tablebody"/>
              <w:rPr>
                <w:color w:val="auto"/>
              </w:rPr>
            </w:pPr>
            <w:r>
              <w:rPr>
                <w:rFonts w:ascii="Calibri" w:hAnsi="Calibri" w:cs="Calibri"/>
              </w:rPr>
              <w:t>21/03/22</w:t>
            </w:r>
          </w:p>
        </w:tc>
      </w:tr>
      <w:tr w:rsidR="00A540EF" w:rsidRPr="007B3C09" w14:paraId="2A1740C9" w14:textId="77777777" w:rsidTr="00AD6BCA">
        <w:trPr>
          <w:cnfStyle w:val="000000010000" w:firstRow="0" w:lastRow="0" w:firstColumn="0" w:lastColumn="0" w:oddVBand="0" w:evenVBand="0" w:oddHBand="0" w:evenHBand="1" w:firstRowFirstColumn="0" w:firstRowLastColumn="0" w:lastRowFirstColumn="0" w:lastRowLastColumn="0"/>
        </w:trPr>
        <w:tc>
          <w:tcPr>
            <w:tcW w:w="551" w:type="dxa"/>
            <w:vAlign w:val="bottom"/>
          </w:tcPr>
          <w:p w14:paraId="2D59C2D4" w14:textId="20D79406" w:rsidR="00A540EF" w:rsidRPr="007B3C09" w:rsidRDefault="00A540EF" w:rsidP="00A540EF">
            <w:pPr>
              <w:pStyle w:val="Tablebody"/>
              <w:rPr>
                <w:color w:val="auto"/>
              </w:rPr>
            </w:pPr>
            <w:r w:rsidRPr="007B3C09">
              <w:rPr>
                <w:color w:val="auto"/>
              </w:rPr>
              <w:t>8</w:t>
            </w:r>
          </w:p>
        </w:tc>
        <w:tc>
          <w:tcPr>
            <w:tcW w:w="1242" w:type="dxa"/>
            <w:vAlign w:val="bottom"/>
          </w:tcPr>
          <w:p w14:paraId="67940812" w14:textId="39414BFB" w:rsidR="00A540EF" w:rsidRPr="007B3C09" w:rsidRDefault="00A540EF" w:rsidP="00A540EF">
            <w:pPr>
              <w:pStyle w:val="Tablebody"/>
              <w:rPr>
                <w:color w:val="auto"/>
              </w:rPr>
            </w:pPr>
            <w:r>
              <w:rPr>
                <w:rFonts w:ascii="Calibri" w:hAnsi="Calibri" w:cs="Calibri"/>
              </w:rPr>
              <w:t>01/03/22</w:t>
            </w:r>
          </w:p>
        </w:tc>
        <w:tc>
          <w:tcPr>
            <w:tcW w:w="1291" w:type="dxa"/>
            <w:vAlign w:val="bottom"/>
          </w:tcPr>
          <w:p w14:paraId="35067833" w14:textId="46DE113B" w:rsidR="00A540EF" w:rsidRPr="007B3C09" w:rsidRDefault="00A540EF" w:rsidP="00A540EF">
            <w:pPr>
              <w:pStyle w:val="Tablebody"/>
              <w:rPr>
                <w:color w:val="auto"/>
              </w:rPr>
            </w:pPr>
            <w:r w:rsidRPr="007B3C09">
              <w:rPr>
                <w:color w:val="auto"/>
              </w:rPr>
              <w:t>Clay</w:t>
            </w:r>
          </w:p>
        </w:tc>
        <w:tc>
          <w:tcPr>
            <w:tcW w:w="1429" w:type="dxa"/>
            <w:vAlign w:val="bottom"/>
          </w:tcPr>
          <w:p w14:paraId="543E1850" w14:textId="1CE29D41" w:rsidR="00A540EF" w:rsidRPr="007B3C09" w:rsidRDefault="00A540EF" w:rsidP="00A540EF">
            <w:pPr>
              <w:pStyle w:val="Tablebody"/>
              <w:rPr>
                <w:color w:val="auto"/>
              </w:rPr>
            </w:pPr>
            <w:r w:rsidRPr="007B3C09">
              <w:rPr>
                <w:color w:val="auto"/>
              </w:rPr>
              <w:t xml:space="preserve">Barr </w:t>
            </w:r>
          </w:p>
        </w:tc>
        <w:tc>
          <w:tcPr>
            <w:tcW w:w="3202" w:type="dxa"/>
            <w:vAlign w:val="bottom"/>
          </w:tcPr>
          <w:p w14:paraId="6D37A275" w14:textId="3B54F7B8" w:rsidR="00A540EF" w:rsidRPr="007B3C09" w:rsidRDefault="00A540EF" w:rsidP="00A540EF">
            <w:pPr>
              <w:pStyle w:val="Tablebody"/>
              <w:rPr>
                <w:color w:val="auto"/>
              </w:rPr>
            </w:pPr>
            <w:r w:rsidRPr="007B3C09">
              <w:rPr>
                <w:color w:val="auto"/>
              </w:rPr>
              <w:t>Budget analysis of dollars spent per tonne of carbon avoided or reduced</w:t>
            </w:r>
          </w:p>
        </w:tc>
        <w:tc>
          <w:tcPr>
            <w:tcW w:w="1311" w:type="dxa"/>
            <w:vAlign w:val="bottom"/>
          </w:tcPr>
          <w:p w14:paraId="0A6043D7" w14:textId="26E65F5A" w:rsidR="00A540EF" w:rsidRPr="007B3C09" w:rsidRDefault="00A540EF" w:rsidP="00A540EF">
            <w:pPr>
              <w:pStyle w:val="Tablebody"/>
              <w:rPr>
                <w:color w:val="auto"/>
              </w:rPr>
            </w:pPr>
            <w:r>
              <w:rPr>
                <w:rFonts w:ascii="Calibri" w:hAnsi="Calibri" w:cs="Calibri"/>
              </w:rPr>
              <w:t>16/03/22</w:t>
            </w:r>
          </w:p>
        </w:tc>
      </w:tr>
      <w:tr w:rsidR="00A540EF" w:rsidRPr="007B3C09" w14:paraId="196C687A" w14:textId="77777777" w:rsidTr="00AD6BCA">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591D22E7" w14:textId="733CDB92" w:rsidR="00A540EF" w:rsidRPr="00085CBC" w:rsidRDefault="00A540EF" w:rsidP="00A540EF">
            <w:pPr>
              <w:pStyle w:val="Tablebody"/>
              <w:rPr>
                <w:color w:val="auto"/>
              </w:rPr>
            </w:pPr>
            <w:r w:rsidRPr="00085CBC">
              <w:rPr>
                <w:color w:val="auto"/>
              </w:rPr>
              <w:t>9</w:t>
            </w:r>
          </w:p>
        </w:tc>
        <w:tc>
          <w:tcPr>
            <w:tcW w:w="1242" w:type="dxa"/>
            <w:vAlign w:val="bottom"/>
          </w:tcPr>
          <w:p w14:paraId="4DD0E77C" w14:textId="190C9EA6" w:rsidR="00A540EF" w:rsidRPr="007B3C09" w:rsidRDefault="00A540EF" w:rsidP="00A540EF">
            <w:pPr>
              <w:pStyle w:val="Tablebody"/>
              <w:rPr>
                <w:color w:val="auto"/>
              </w:rPr>
            </w:pPr>
            <w:r>
              <w:rPr>
                <w:rFonts w:ascii="Calibri" w:hAnsi="Calibri" w:cs="Calibri"/>
              </w:rPr>
              <w:t>01/03/22</w:t>
            </w:r>
          </w:p>
        </w:tc>
        <w:tc>
          <w:tcPr>
            <w:tcW w:w="1291" w:type="dxa"/>
            <w:vAlign w:val="bottom"/>
          </w:tcPr>
          <w:p w14:paraId="624D6BA4" w14:textId="6EF642CF" w:rsidR="00A540EF" w:rsidRPr="007B3C09" w:rsidRDefault="00A540EF" w:rsidP="00A540EF">
            <w:pPr>
              <w:pStyle w:val="Tablebody"/>
              <w:rPr>
                <w:color w:val="auto"/>
              </w:rPr>
            </w:pPr>
            <w:r w:rsidRPr="007B3C09">
              <w:rPr>
                <w:color w:val="auto"/>
              </w:rPr>
              <w:t>Clay</w:t>
            </w:r>
          </w:p>
        </w:tc>
        <w:tc>
          <w:tcPr>
            <w:tcW w:w="1429" w:type="dxa"/>
            <w:vAlign w:val="bottom"/>
          </w:tcPr>
          <w:p w14:paraId="4F276C7C" w14:textId="667D2E65" w:rsidR="00A540EF" w:rsidRPr="007B3C09" w:rsidRDefault="00A540EF" w:rsidP="00A540EF">
            <w:pPr>
              <w:pStyle w:val="Tablebody"/>
              <w:rPr>
                <w:color w:val="auto"/>
              </w:rPr>
            </w:pPr>
            <w:r w:rsidRPr="007B3C09">
              <w:rPr>
                <w:color w:val="auto"/>
              </w:rPr>
              <w:t xml:space="preserve">Barr </w:t>
            </w:r>
          </w:p>
        </w:tc>
        <w:tc>
          <w:tcPr>
            <w:tcW w:w="3202" w:type="dxa"/>
            <w:vAlign w:val="bottom"/>
          </w:tcPr>
          <w:p w14:paraId="3679BF31" w14:textId="246073FD" w:rsidR="00A540EF" w:rsidRPr="007B3C09" w:rsidRDefault="00A540EF" w:rsidP="00A540EF">
            <w:pPr>
              <w:pStyle w:val="Tablebody"/>
              <w:rPr>
                <w:color w:val="auto"/>
              </w:rPr>
            </w:pPr>
            <w:r w:rsidRPr="007B3C09">
              <w:rPr>
                <w:color w:val="auto"/>
              </w:rPr>
              <w:t>Government Response to the Commissioner for Sustainability Recommendation</w:t>
            </w:r>
          </w:p>
        </w:tc>
        <w:tc>
          <w:tcPr>
            <w:tcW w:w="1311" w:type="dxa"/>
            <w:vAlign w:val="bottom"/>
          </w:tcPr>
          <w:p w14:paraId="77A89516" w14:textId="6EE4C779" w:rsidR="00A540EF" w:rsidRPr="007B3C09" w:rsidRDefault="00A540EF" w:rsidP="00A540EF">
            <w:pPr>
              <w:pStyle w:val="Tablebody"/>
              <w:rPr>
                <w:color w:val="auto"/>
              </w:rPr>
            </w:pPr>
            <w:r>
              <w:rPr>
                <w:rFonts w:ascii="Calibri" w:hAnsi="Calibri" w:cs="Calibri"/>
              </w:rPr>
              <w:t>16/03/22</w:t>
            </w:r>
          </w:p>
        </w:tc>
      </w:tr>
      <w:tr w:rsidR="00A540EF" w:rsidRPr="007B3C09" w14:paraId="14EDB118" w14:textId="77777777" w:rsidTr="00AD6BCA">
        <w:trPr>
          <w:cnfStyle w:val="000000010000" w:firstRow="0" w:lastRow="0" w:firstColumn="0" w:lastColumn="0" w:oddVBand="0" w:evenVBand="0" w:oddHBand="0" w:evenHBand="1" w:firstRowFirstColumn="0" w:firstRowLastColumn="0" w:lastRowFirstColumn="0" w:lastRowLastColumn="0"/>
        </w:trPr>
        <w:tc>
          <w:tcPr>
            <w:tcW w:w="551" w:type="dxa"/>
            <w:vAlign w:val="bottom"/>
          </w:tcPr>
          <w:p w14:paraId="6EF0D0FB" w14:textId="5B3FBECF" w:rsidR="00A540EF" w:rsidRPr="00085CBC" w:rsidRDefault="00A540EF" w:rsidP="00A540EF">
            <w:pPr>
              <w:pStyle w:val="Tablebody"/>
              <w:rPr>
                <w:color w:val="auto"/>
              </w:rPr>
            </w:pPr>
            <w:r w:rsidRPr="00085CBC">
              <w:rPr>
                <w:color w:val="auto"/>
              </w:rPr>
              <w:t>9</w:t>
            </w:r>
          </w:p>
        </w:tc>
        <w:tc>
          <w:tcPr>
            <w:tcW w:w="1242" w:type="dxa"/>
            <w:vAlign w:val="bottom"/>
          </w:tcPr>
          <w:p w14:paraId="278E2406" w14:textId="142EFE34" w:rsidR="00A540EF" w:rsidRPr="007B3C09" w:rsidRDefault="00A540EF" w:rsidP="00A540EF">
            <w:pPr>
              <w:pStyle w:val="Tablebody"/>
              <w:rPr>
                <w:color w:val="auto"/>
              </w:rPr>
            </w:pPr>
            <w:r>
              <w:rPr>
                <w:rFonts w:ascii="Calibri" w:hAnsi="Calibri" w:cs="Calibri"/>
              </w:rPr>
              <w:t>01/03/22</w:t>
            </w:r>
          </w:p>
        </w:tc>
        <w:tc>
          <w:tcPr>
            <w:tcW w:w="1291" w:type="dxa"/>
            <w:vAlign w:val="bottom"/>
          </w:tcPr>
          <w:p w14:paraId="1308B0F5" w14:textId="2B540D8D" w:rsidR="00A540EF" w:rsidRPr="007B3C09" w:rsidRDefault="00A540EF" w:rsidP="00A540EF">
            <w:pPr>
              <w:pStyle w:val="Tablebody"/>
              <w:rPr>
                <w:color w:val="auto"/>
              </w:rPr>
            </w:pPr>
            <w:r w:rsidRPr="007B3C09">
              <w:rPr>
                <w:color w:val="auto"/>
              </w:rPr>
              <w:t>Lawder</w:t>
            </w:r>
          </w:p>
        </w:tc>
        <w:tc>
          <w:tcPr>
            <w:tcW w:w="1429" w:type="dxa"/>
            <w:vAlign w:val="bottom"/>
          </w:tcPr>
          <w:p w14:paraId="4F795203" w14:textId="54B01203" w:rsidR="00A540EF" w:rsidRPr="007B3C09" w:rsidRDefault="00A540EF" w:rsidP="00A540EF">
            <w:pPr>
              <w:pStyle w:val="Tablebody"/>
              <w:rPr>
                <w:color w:val="auto"/>
              </w:rPr>
            </w:pPr>
            <w:r w:rsidRPr="007B3C09">
              <w:rPr>
                <w:color w:val="auto"/>
              </w:rPr>
              <w:t>Rattenbury</w:t>
            </w:r>
          </w:p>
        </w:tc>
        <w:tc>
          <w:tcPr>
            <w:tcW w:w="3202" w:type="dxa"/>
            <w:vAlign w:val="bottom"/>
          </w:tcPr>
          <w:p w14:paraId="7C4C20F7" w14:textId="4FB1189D" w:rsidR="00A540EF" w:rsidRPr="007B3C09" w:rsidRDefault="00A540EF" w:rsidP="00A540EF">
            <w:pPr>
              <w:pStyle w:val="Tablebody"/>
              <w:rPr>
                <w:color w:val="auto"/>
              </w:rPr>
            </w:pPr>
            <w:r w:rsidRPr="007B3C09">
              <w:rPr>
                <w:color w:val="auto"/>
              </w:rPr>
              <w:t>Music Software Model</w:t>
            </w:r>
          </w:p>
        </w:tc>
        <w:tc>
          <w:tcPr>
            <w:tcW w:w="1311" w:type="dxa"/>
            <w:vAlign w:val="bottom"/>
          </w:tcPr>
          <w:p w14:paraId="0F99A8CE" w14:textId="59C56D9C" w:rsidR="00A540EF" w:rsidRPr="007B3C09" w:rsidRDefault="00A540EF" w:rsidP="00A540EF">
            <w:pPr>
              <w:pStyle w:val="Tablebody"/>
              <w:rPr>
                <w:color w:val="auto"/>
              </w:rPr>
            </w:pPr>
            <w:r>
              <w:rPr>
                <w:rFonts w:ascii="Calibri" w:hAnsi="Calibri" w:cs="Calibri"/>
              </w:rPr>
              <w:t>18/03/22</w:t>
            </w:r>
          </w:p>
        </w:tc>
      </w:tr>
      <w:tr w:rsidR="00A540EF" w:rsidRPr="007B3C09" w14:paraId="054AB5F7" w14:textId="77777777" w:rsidTr="00AD6BCA">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7DAF996A" w14:textId="28873A64" w:rsidR="00A540EF" w:rsidRPr="007B3C09" w:rsidRDefault="00A540EF" w:rsidP="00A540EF">
            <w:pPr>
              <w:pStyle w:val="Tablebody"/>
              <w:rPr>
                <w:color w:val="auto"/>
              </w:rPr>
            </w:pPr>
            <w:r w:rsidRPr="007B3C09">
              <w:rPr>
                <w:color w:val="auto"/>
              </w:rPr>
              <w:t>10</w:t>
            </w:r>
          </w:p>
        </w:tc>
        <w:tc>
          <w:tcPr>
            <w:tcW w:w="1242" w:type="dxa"/>
            <w:vAlign w:val="bottom"/>
          </w:tcPr>
          <w:p w14:paraId="549D8472" w14:textId="69DAD7B2" w:rsidR="00A540EF" w:rsidRPr="007B3C09" w:rsidRDefault="00A540EF" w:rsidP="00A540EF">
            <w:pPr>
              <w:pStyle w:val="Tablebody"/>
              <w:rPr>
                <w:color w:val="auto"/>
              </w:rPr>
            </w:pPr>
            <w:r>
              <w:rPr>
                <w:rFonts w:ascii="Calibri" w:hAnsi="Calibri" w:cs="Calibri"/>
              </w:rPr>
              <w:t>01/03/22</w:t>
            </w:r>
          </w:p>
        </w:tc>
        <w:tc>
          <w:tcPr>
            <w:tcW w:w="1291" w:type="dxa"/>
            <w:vAlign w:val="bottom"/>
          </w:tcPr>
          <w:p w14:paraId="39EEFCE1" w14:textId="44A5B97D" w:rsidR="00A540EF" w:rsidRPr="007B3C09" w:rsidRDefault="00A540EF" w:rsidP="00A540EF">
            <w:pPr>
              <w:pStyle w:val="Tablebody"/>
              <w:rPr>
                <w:color w:val="auto"/>
              </w:rPr>
            </w:pPr>
            <w:r w:rsidRPr="007B3C09">
              <w:rPr>
                <w:color w:val="auto"/>
              </w:rPr>
              <w:t>Castley</w:t>
            </w:r>
          </w:p>
        </w:tc>
        <w:tc>
          <w:tcPr>
            <w:tcW w:w="1429" w:type="dxa"/>
            <w:vAlign w:val="bottom"/>
          </w:tcPr>
          <w:p w14:paraId="20681A0F" w14:textId="53172BA6" w:rsidR="00A540EF" w:rsidRPr="007B3C09" w:rsidRDefault="00A540EF" w:rsidP="00A540EF">
            <w:pPr>
              <w:pStyle w:val="Tablebody"/>
              <w:rPr>
                <w:color w:val="auto"/>
              </w:rPr>
            </w:pPr>
            <w:r w:rsidRPr="007B3C09">
              <w:rPr>
                <w:color w:val="auto"/>
              </w:rPr>
              <w:t>Rattenbury</w:t>
            </w:r>
          </w:p>
        </w:tc>
        <w:tc>
          <w:tcPr>
            <w:tcW w:w="3202" w:type="dxa"/>
            <w:vAlign w:val="bottom"/>
          </w:tcPr>
          <w:p w14:paraId="54BC6E84" w14:textId="224C44DA" w:rsidR="00A540EF" w:rsidRPr="007B3C09" w:rsidRDefault="00A540EF" w:rsidP="00A540EF">
            <w:pPr>
              <w:pStyle w:val="Tablebody"/>
              <w:rPr>
                <w:color w:val="auto"/>
              </w:rPr>
            </w:pPr>
            <w:r w:rsidRPr="007B3C09">
              <w:rPr>
                <w:color w:val="auto"/>
              </w:rPr>
              <w:t>Energy Efficiency Improvement Scheme</w:t>
            </w:r>
          </w:p>
        </w:tc>
        <w:tc>
          <w:tcPr>
            <w:tcW w:w="1311" w:type="dxa"/>
            <w:vAlign w:val="bottom"/>
          </w:tcPr>
          <w:p w14:paraId="5BE89937" w14:textId="060ACEDF" w:rsidR="00A540EF" w:rsidRPr="007B3C09" w:rsidRDefault="00A540EF" w:rsidP="00A540EF">
            <w:pPr>
              <w:pStyle w:val="Tablebody"/>
              <w:rPr>
                <w:color w:val="auto"/>
              </w:rPr>
            </w:pPr>
            <w:r>
              <w:rPr>
                <w:rFonts w:ascii="Calibri" w:hAnsi="Calibri" w:cs="Calibri"/>
              </w:rPr>
              <w:t>22/03/22</w:t>
            </w:r>
          </w:p>
        </w:tc>
      </w:tr>
      <w:tr w:rsidR="00A540EF" w:rsidRPr="007B3C09" w14:paraId="24DD9141" w14:textId="77777777" w:rsidTr="00AD6BCA">
        <w:trPr>
          <w:cnfStyle w:val="000000010000" w:firstRow="0" w:lastRow="0" w:firstColumn="0" w:lastColumn="0" w:oddVBand="0" w:evenVBand="0" w:oddHBand="0" w:evenHBand="1" w:firstRowFirstColumn="0" w:firstRowLastColumn="0" w:lastRowFirstColumn="0" w:lastRowLastColumn="0"/>
        </w:trPr>
        <w:tc>
          <w:tcPr>
            <w:tcW w:w="551" w:type="dxa"/>
            <w:vAlign w:val="bottom"/>
          </w:tcPr>
          <w:p w14:paraId="1E33762F" w14:textId="1522B560" w:rsidR="00A540EF" w:rsidRPr="007B3C09" w:rsidRDefault="00A540EF" w:rsidP="00A540EF">
            <w:pPr>
              <w:pStyle w:val="Tablebody"/>
              <w:rPr>
                <w:color w:val="auto"/>
              </w:rPr>
            </w:pPr>
            <w:r w:rsidRPr="007B3C09">
              <w:rPr>
                <w:color w:val="auto"/>
              </w:rPr>
              <w:t>11</w:t>
            </w:r>
          </w:p>
        </w:tc>
        <w:tc>
          <w:tcPr>
            <w:tcW w:w="1242" w:type="dxa"/>
            <w:vAlign w:val="bottom"/>
          </w:tcPr>
          <w:p w14:paraId="3749BE6B" w14:textId="0B91BA75" w:rsidR="00A540EF" w:rsidRPr="007B3C09" w:rsidRDefault="00A540EF" w:rsidP="00A540EF">
            <w:pPr>
              <w:pStyle w:val="Tablebody"/>
              <w:rPr>
                <w:color w:val="auto"/>
              </w:rPr>
            </w:pPr>
            <w:r>
              <w:rPr>
                <w:rFonts w:ascii="Calibri" w:hAnsi="Calibri" w:cs="Calibri"/>
              </w:rPr>
              <w:t>01/03/22</w:t>
            </w:r>
          </w:p>
        </w:tc>
        <w:tc>
          <w:tcPr>
            <w:tcW w:w="1291" w:type="dxa"/>
            <w:vAlign w:val="bottom"/>
          </w:tcPr>
          <w:p w14:paraId="231AE471" w14:textId="6BDC90DE" w:rsidR="00A540EF" w:rsidRPr="007B3C09" w:rsidRDefault="00A540EF" w:rsidP="00A540EF">
            <w:pPr>
              <w:pStyle w:val="Tablebody"/>
              <w:rPr>
                <w:color w:val="auto"/>
              </w:rPr>
            </w:pPr>
            <w:r w:rsidRPr="007B3C09">
              <w:rPr>
                <w:color w:val="auto"/>
              </w:rPr>
              <w:t>Lawder</w:t>
            </w:r>
          </w:p>
        </w:tc>
        <w:tc>
          <w:tcPr>
            <w:tcW w:w="1429" w:type="dxa"/>
            <w:vAlign w:val="bottom"/>
          </w:tcPr>
          <w:p w14:paraId="59BA8729" w14:textId="7E138BF5" w:rsidR="00A540EF" w:rsidRPr="007B3C09" w:rsidRDefault="00A540EF" w:rsidP="00A540EF">
            <w:pPr>
              <w:pStyle w:val="Tablebody"/>
              <w:rPr>
                <w:color w:val="auto"/>
              </w:rPr>
            </w:pPr>
            <w:r w:rsidRPr="007B3C09">
              <w:rPr>
                <w:color w:val="auto"/>
              </w:rPr>
              <w:t>Rattenbury</w:t>
            </w:r>
          </w:p>
        </w:tc>
        <w:tc>
          <w:tcPr>
            <w:tcW w:w="3202" w:type="dxa"/>
            <w:vAlign w:val="bottom"/>
          </w:tcPr>
          <w:p w14:paraId="63E00E01" w14:textId="759BFDEF" w:rsidR="00A540EF" w:rsidRPr="007B3C09" w:rsidRDefault="00A540EF" w:rsidP="00A540EF">
            <w:pPr>
              <w:pStyle w:val="Tablebody"/>
              <w:rPr>
                <w:color w:val="auto"/>
              </w:rPr>
            </w:pPr>
            <w:r w:rsidRPr="007B3C09">
              <w:rPr>
                <w:color w:val="auto"/>
              </w:rPr>
              <w:t>Basin Plan Annual Water Quality Report</w:t>
            </w:r>
          </w:p>
        </w:tc>
        <w:tc>
          <w:tcPr>
            <w:tcW w:w="1311" w:type="dxa"/>
            <w:vAlign w:val="bottom"/>
          </w:tcPr>
          <w:p w14:paraId="25861B99" w14:textId="67AEE247" w:rsidR="00A540EF" w:rsidRPr="007B3C09" w:rsidRDefault="00A540EF" w:rsidP="00A540EF">
            <w:pPr>
              <w:pStyle w:val="Tablebody"/>
              <w:rPr>
                <w:color w:val="auto"/>
              </w:rPr>
            </w:pPr>
            <w:r>
              <w:rPr>
                <w:rFonts w:ascii="Calibri" w:hAnsi="Calibri" w:cs="Calibri"/>
              </w:rPr>
              <w:t>22/03/22</w:t>
            </w:r>
          </w:p>
        </w:tc>
      </w:tr>
      <w:tr w:rsidR="00A540EF" w:rsidRPr="007B3C09" w14:paraId="56D26A18" w14:textId="77777777" w:rsidTr="00AD6BCA">
        <w:trPr>
          <w:cnfStyle w:val="000000100000" w:firstRow="0" w:lastRow="0" w:firstColumn="0" w:lastColumn="0" w:oddVBand="0" w:evenVBand="0" w:oddHBand="1" w:evenHBand="0" w:firstRowFirstColumn="0" w:firstRowLastColumn="0" w:lastRowFirstColumn="0" w:lastRowLastColumn="0"/>
        </w:trPr>
        <w:tc>
          <w:tcPr>
            <w:tcW w:w="551" w:type="dxa"/>
            <w:vAlign w:val="bottom"/>
          </w:tcPr>
          <w:p w14:paraId="06E1ADAF" w14:textId="6B4E3B93" w:rsidR="00A540EF" w:rsidRPr="007B3C09" w:rsidRDefault="00A540EF" w:rsidP="00A540EF">
            <w:pPr>
              <w:pStyle w:val="Tablebody"/>
              <w:rPr>
                <w:color w:val="auto"/>
              </w:rPr>
            </w:pPr>
            <w:r w:rsidRPr="007B3C09">
              <w:rPr>
                <w:color w:val="auto"/>
              </w:rPr>
              <w:t>12</w:t>
            </w:r>
          </w:p>
        </w:tc>
        <w:tc>
          <w:tcPr>
            <w:tcW w:w="1242" w:type="dxa"/>
            <w:vAlign w:val="bottom"/>
          </w:tcPr>
          <w:p w14:paraId="1AD0B797" w14:textId="70AAD878" w:rsidR="00A540EF" w:rsidRPr="007B3C09" w:rsidRDefault="00A540EF" w:rsidP="00A540EF">
            <w:pPr>
              <w:pStyle w:val="Tablebody"/>
              <w:rPr>
                <w:color w:val="auto"/>
              </w:rPr>
            </w:pPr>
            <w:r>
              <w:rPr>
                <w:rFonts w:ascii="Calibri" w:hAnsi="Calibri" w:cs="Calibri"/>
              </w:rPr>
              <w:t>03/03/22</w:t>
            </w:r>
          </w:p>
        </w:tc>
        <w:tc>
          <w:tcPr>
            <w:tcW w:w="1291" w:type="dxa"/>
            <w:vAlign w:val="bottom"/>
          </w:tcPr>
          <w:p w14:paraId="541FEB5A" w14:textId="7563C79B" w:rsidR="00A540EF" w:rsidRPr="007B3C09" w:rsidRDefault="00A540EF" w:rsidP="00A540EF">
            <w:pPr>
              <w:pStyle w:val="Tablebody"/>
              <w:rPr>
                <w:color w:val="auto"/>
              </w:rPr>
            </w:pPr>
            <w:r w:rsidRPr="007B3C09">
              <w:rPr>
                <w:color w:val="auto"/>
              </w:rPr>
              <w:t>Castley</w:t>
            </w:r>
          </w:p>
        </w:tc>
        <w:tc>
          <w:tcPr>
            <w:tcW w:w="1429" w:type="dxa"/>
            <w:vAlign w:val="bottom"/>
          </w:tcPr>
          <w:p w14:paraId="6794D12E" w14:textId="4EED3AA0" w:rsidR="00A540EF" w:rsidRPr="007B3C09" w:rsidRDefault="00A540EF" w:rsidP="00A540EF">
            <w:pPr>
              <w:pStyle w:val="Tablebody"/>
              <w:rPr>
                <w:color w:val="auto"/>
              </w:rPr>
            </w:pPr>
            <w:r w:rsidRPr="007B3C09">
              <w:rPr>
                <w:color w:val="auto"/>
              </w:rPr>
              <w:t>Cheyne</w:t>
            </w:r>
          </w:p>
        </w:tc>
        <w:tc>
          <w:tcPr>
            <w:tcW w:w="3202" w:type="dxa"/>
            <w:vAlign w:val="bottom"/>
          </w:tcPr>
          <w:p w14:paraId="5329CAB8" w14:textId="1CD6EFCD" w:rsidR="00A540EF" w:rsidRPr="007B3C09" w:rsidRDefault="00A540EF" w:rsidP="00A540EF">
            <w:pPr>
              <w:pStyle w:val="Tablebody"/>
              <w:rPr>
                <w:color w:val="auto"/>
              </w:rPr>
            </w:pPr>
            <w:r w:rsidRPr="007B3C09">
              <w:rPr>
                <w:color w:val="auto"/>
              </w:rPr>
              <w:t>EPA Budget and Staff Allocation</w:t>
            </w:r>
          </w:p>
        </w:tc>
        <w:tc>
          <w:tcPr>
            <w:tcW w:w="1311" w:type="dxa"/>
            <w:vAlign w:val="bottom"/>
          </w:tcPr>
          <w:p w14:paraId="0552DC19" w14:textId="3B2BB082" w:rsidR="00A540EF" w:rsidRPr="007B3C09" w:rsidRDefault="00A540EF" w:rsidP="00A540EF">
            <w:pPr>
              <w:pStyle w:val="Tablebody"/>
              <w:rPr>
                <w:color w:val="auto"/>
              </w:rPr>
            </w:pPr>
            <w:r>
              <w:rPr>
                <w:rFonts w:ascii="Calibri" w:hAnsi="Calibri" w:cs="Calibri"/>
              </w:rPr>
              <w:t>16/03/22</w:t>
            </w:r>
          </w:p>
        </w:tc>
      </w:tr>
    </w:tbl>
    <w:p w14:paraId="679974F4" w14:textId="73BB1910" w:rsidR="00EB3179" w:rsidRPr="00EB3179" w:rsidRDefault="00EB3179" w:rsidP="00247A37">
      <w:pPr>
        <w:spacing w:line="259" w:lineRule="auto"/>
      </w:pPr>
    </w:p>
    <w:sectPr w:rsidR="00EB3179" w:rsidRPr="00EB3179" w:rsidSect="00603367">
      <w:footerReference w:type="even" r:id="rId28"/>
      <w:footerReference w:type="default" r:id="rId29"/>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72BDB" w14:textId="77777777" w:rsidR="00AD1146" w:rsidRDefault="00AD1146" w:rsidP="00D376C4">
      <w:pPr>
        <w:spacing w:after="0" w:line="240" w:lineRule="auto"/>
      </w:pPr>
      <w:r>
        <w:separator/>
      </w:r>
    </w:p>
  </w:endnote>
  <w:endnote w:type="continuationSeparator" w:id="0">
    <w:p w14:paraId="346F2648" w14:textId="77777777" w:rsidR="00AD1146" w:rsidRDefault="00AD1146"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0EF63AC-0214-488A-AFAC-0BCE164D0964}"/>
    <w:embedBold r:id="rId2" w:fontKey="{21C7AE8B-570F-4AFF-ADF7-4201C3A5C19A}"/>
    <w:embedItalic r:id="rId3" w:fontKey="{F49E1EAA-5FB5-42AB-B667-FC4BED7C4194}"/>
    <w:embedBoldItalic r:id="rId4" w:fontKey="{7247537B-4660-4447-9FD5-1F8627EC6A9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embedRegular r:id="rId5" w:fontKey="{939A4B3B-2EB1-477C-A5D6-DCBCDF427C87}"/>
    <w:embedBold r:id="rId6" w:fontKey="{E670F6F4-F73C-4DEB-9BF4-509002F74C0B}"/>
  </w:font>
  <w:font w:name="PMingLiU">
    <w:altName w:val="新細明體"/>
    <w:panose1 w:val="02010601000101010101"/>
    <w:charset w:val="88"/>
    <w:family w:val="roman"/>
    <w:pitch w:val="variable"/>
    <w:sig w:usb0="A00002FF" w:usb1="28CFFCFA" w:usb2="00000016" w:usb3="00000000" w:csb0="00100001" w:csb1="00000000"/>
  </w:font>
  <w:font w:name="Montserrat SemiBold">
    <w:panose1 w:val="00000700000000000000"/>
    <w:charset w:val="00"/>
    <w:family w:val="auto"/>
    <w:pitch w:val="variable"/>
    <w:sig w:usb0="2000020F" w:usb1="00000003" w:usb2="00000000" w:usb3="00000000" w:csb0="00000197" w:csb1="00000000"/>
    <w:embedRegular r:id="rId7" w:fontKey="{8CDD29F7-596D-4007-A0D3-31F3CBF0CC98}"/>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8" w:subsetted="1" w:fontKey="{3C9DD3E5-ABA7-48E0-AEE6-F40CCA3413A1}"/>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B878" w14:textId="70610E6F"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7F6DDC">
      <w:rPr>
        <w:rFonts w:ascii="Montserrat SemiBold" w:hAnsi="Montserrat SemiBold" w:cstheme="majorHAnsi"/>
        <w:noProof/>
        <w:color w:val="2F5496"/>
        <w:w w:val="90"/>
        <w:sz w:val="18"/>
        <w:szCs w:val="18"/>
      </w:rPr>
      <w:t>Inquiry into Annual and Financial Reports 2020-2021</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10785C30"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80182B">
      <w:rPr>
        <w:rFonts w:cstheme="minorHAnsi"/>
        <w:noProof/>
        <w:color w:val="404040" w:themeColor="text1" w:themeTint="BF"/>
      </w:rPr>
      <w:t>Standing Committee on Environment, Climate Change and Biodiversity</w:t>
    </w:r>
    <w:r w:rsidR="0080182B">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61124891" w:rsidR="00836FFE" w:rsidRPr="00C8358A" w:rsidRDefault="0028295B"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34DDA8D6"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023DF9">
      <w:rPr>
        <w:rFonts w:cstheme="minorHAnsi"/>
        <w:color w:val="404040" w:themeColor="text1" w:themeTint="BF"/>
      </w:rPr>
      <w:t>3</w:t>
    </w:r>
  </w:p>
  <w:p w14:paraId="388934F0" w14:textId="4B05F12B"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10th Assembly</w:t>
    </w:r>
  </w:p>
  <w:p w14:paraId="765405D7" w14:textId="751BECC1"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DATE  \@ "MMMM yyyy"  \* MERGEFORMAT </w:instrText>
    </w:r>
    <w:r w:rsidRPr="00C8358A">
      <w:rPr>
        <w:rFonts w:cstheme="minorHAnsi"/>
        <w:color w:val="404040" w:themeColor="text1" w:themeTint="BF"/>
      </w:rPr>
      <w:fldChar w:fldCharType="separate"/>
    </w:r>
    <w:r w:rsidR="0080182B">
      <w:rPr>
        <w:rFonts w:cstheme="minorHAnsi"/>
        <w:noProof/>
        <w:color w:val="404040" w:themeColor="text1" w:themeTint="BF"/>
      </w:rPr>
      <w:t>May 2022</w:t>
    </w:r>
    <w:r w:rsidRPr="00C8358A">
      <w:rPr>
        <w:rFonts w:cstheme="minorHAnsi"/>
        <w:color w:val="404040" w:themeColor="text1" w:themeTint="BF"/>
      </w:rPr>
      <w:fldChar w:fldCharType="end"/>
    </w:r>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EBDE" w14:textId="30D4E937"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80182B">
      <w:rPr>
        <w:rFonts w:ascii="Montserrat SemiBold" w:hAnsi="Montserrat SemiBold" w:cstheme="majorHAnsi"/>
        <w:noProof/>
        <w:color w:val="2F5496"/>
        <w:w w:val="90"/>
        <w:sz w:val="18"/>
        <w:szCs w:val="18"/>
      </w:rPr>
      <w:t>Inquiry into Annual and Financial Reports 2020-2021</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9A0D" w14:textId="7F21B00F" w:rsidR="00603367" w:rsidRPr="007A6EB9" w:rsidRDefault="00603367" w:rsidP="00E12092">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80182B">
      <w:rPr>
        <w:rFonts w:ascii="Montserrat SemiBold" w:hAnsi="Montserrat SemiBold" w:cstheme="majorHAnsi"/>
        <w:noProof/>
        <w:color w:val="2F5496"/>
        <w:w w:val="90"/>
        <w:sz w:val="18"/>
        <w:szCs w:val="18"/>
      </w:rPr>
      <w:t>Inquiry into Annual and Financial Reports 2020-2021</w:t>
    </w:r>
    <w:r w:rsidRPr="007A6EB9">
      <w:rPr>
        <w:rFonts w:ascii="Montserrat SemiBold" w:hAnsi="Montserrat SemiBold" w:cstheme="majorHAnsi"/>
        <w:color w:val="2F5496"/>
        <w:w w:val="90"/>
        <w:sz w:val="18"/>
        <w:szCs w:val="18"/>
      </w:rPr>
      <w:fldChar w:fldCharType="end"/>
    </w:r>
    <w:r w:rsidR="008D3838">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p w14:paraId="3143A310" w14:textId="77777777" w:rsidR="00603367" w:rsidRPr="007A6EB9" w:rsidRDefault="00603367" w:rsidP="009C2830">
    <w:pPr>
      <w:pStyle w:val="Footer"/>
      <w:jc w:val="right"/>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B23A" w14:textId="6A0B02BA"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80182B">
      <w:rPr>
        <w:rFonts w:ascii="Montserrat SemiBold" w:hAnsi="Montserrat SemiBold" w:cstheme="majorHAnsi"/>
        <w:noProof/>
        <w:color w:val="2F5496"/>
        <w:w w:val="90"/>
        <w:sz w:val="18"/>
        <w:szCs w:val="18"/>
      </w:rPr>
      <w:t>Inquiry into Annual and Financial Reports 2020-2021</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3ABD" w14:textId="67B29B56" w:rsidR="009F5A83" w:rsidRPr="007A6EB9" w:rsidRDefault="009F5A83" w:rsidP="0015053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80182B">
      <w:rPr>
        <w:rFonts w:ascii="Montserrat SemiBold" w:hAnsi="Montserrat SemiBold" w:cstheme="majorHAnsi"/>
        <w:noProof/>
        <w:color w:val="2F5496"/>
        <w:w w:val="90"/>
        <w:sz w:val="18"/>
        <w:szCs w:val="18"/>
      </w:rPr>
      <w:t>Inquiry into Annual and Financial Reports 2020-2021</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p w14:paraId="05954D7D" w14:textId="77777777" w:rsidR="009F5A83" w:rsidRPr="007A6EB9" w:rsidRDefault="009F5A83" w:rsidP="009C2830">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0E9C1" w14:textId="77777777" w:rsidR="00AD1146" w:rsidRDefault="00AD1146" w:rsidP="00D376C4">
      <w:pPr>
        <w:spacing w:after="0" w:line="240" w:lineRule="auto"/>
      </w:pPr>
      <w:r>
        <w:separator/>
      </w:r>
    </w:p>
  </w:footnote>
  <w:footnote w:type="continuationSeparator" w:id="0">
    <w:p w14:paraId="1338D2AC" w14:textId="77777777" w:rsidR="00AD1146" w:rsidRDefault="00AD1146" w:rsidP="00D376C4">
      <w:pPr>
        <w:spacing w:after="0" w:line="240" w:lineRule="auto"/>
      </w:pPr>
      <w:r>
        <w:continuationSeparator/>
      </w:r>
    </w:p>
  </w:footnote>
  <w:footnote w:id="1">
    <w:p w14:paraId="3E685EA4" w14:textId="33F00BD0" w:rsidR="009C12C9" w:rsidRPr="007F0697" w:rsidRDefault="009C12C9">
      <w:pPr>
        <w:pStyle w:val="FootnoteText"/>
        <w:rPr>
          <w:sz w:val="18"/>
          <w:szCs w:val="18"/>
        </w:rPr>
      </w:pPr>
      <w:r w:rsidRPr="007F0697">
        <w:rPr>
          <w:rStyle w:val="FootnoteReference"/>
          <w:sz w:val="18"/>
          <w:szCs w:val="18"/>
        </w:rPr>
        <w:footnoteRef/>
      </w:r>
      <w:r w:rsidRPr="007F0697">
        <w:rPr>
          <w:sz w:val="18"/>
          <w:szCs w:val="18"/>
        </w:rPr>
        <w:t xml:space="preserve"> </w:t>
      </w:r>
      <w:r w:rsidR="00DD72AB" w:rsidRPr="007F0697">
        <w:rPr>
          <w:sz w:val="18"/>
          <w:szCs w:val="18"/>
        </w:rPr>
        <w:t xml:space="preserve">ACT Legislative Assembly, </w:t>
      </w:r>
      <w:r w:rsidR="00DD72AB" w:rsidRPr="007F0697">
        <w:rPr>
          <w:i/>
          <w:iCs/>
          <w:sz w:val="18"/>
          <w:szCs w:val="18"/>
        </w:rPr>
        <w:t>Minutes of Proceedings</w:t>
      </w:r>
      <w:r w:rsidR="00DD72AB" w:rsidRPr="007F0697">
        <w:rPr>
          <w:sz w:val="18"/>
          <w:szCs w:val="18"/>
        </w:rPr>
        <w:t>, No 27, 8 October 2021, p 334.</w:t>
      </w:r>
    </w:p>
  </w:footnote>
  <w:footnote w:id="2">
    <w:p w14:paraId="1825C942" w14:textId="49C7D825" w:rsidR="009C12C9" w:rsidRPr="007F0697" w:rsidRDefault="009C12C9">
      <w:pPr>
        <w:pStyle w:val="FootnoteText"/>
        <w:rPr>
          <w:sz w:val="18"/>
          <w:szCs w:val="18"/>
        </w:rPr>
      </w:pPr>
      <w:r w:rsidRPr="007F0697">
        <w:rPr>
          <w:rStyle w:val="FootnoteReference"/>
          <w:sz w:val="18"/>
          <w:szCs w:val="18"/>
        </w:rPr>
        <w:footnoteRef/>
      </w:r>
      <w:r w:rsidRPr="007F0697">
        <w:rPr>
          <w:sz w:val="18"/>
          <w:szCs w:val="18"/>
        </w:rPr>
        <w:t xml:space="preserve"> </w:t>
      </w:r>
      <w:r w:rsidR="00DD72AB" w:rsidRPr="007F0697">
        <w:rPr>
          <w:sz w:val="18"/>
          <w:szCs w:val="18"/>
        </w:rPr>
        <w:t xml:space="preserve">ACT Legislative Assembly, </w:t>
      </w:r>
      <w:r w:rsidR="00DD72AB" w:rsidRPr="007F0697">
        <w:rPr>
          <w:i/>
          <w:iCs/>
          <w:sz w:val="18"/>
          <w:szCs w:val="18"/>
        </w:rPr>
        <w:t>Minutes of Proceedings</w:t>
      </w:r>
      <w:r w:rsidR="00DD72AB" w:rsidRPr="007F0697">
        <w:rPr>
          <w:sz w:val="18"/>
          <w:szCs w:val="18"/>
        </w:rPr>
        <w:t xml:space="preserve">, No </w:t>
      </w:r>
      <w:r w:rsidR="00385D92" w:rsidRPr="007F0697">
        <w:rPr>
          <w:sz w:val="18"/>
          <w:szCs w:val="18"/>
        </w:rPr>
        <w:t>36</w:t>
      </w:r>
      <w:r w:rsidR="00DD72AB" w:rsidRPr="007F0697">
        <w:rPr>
          <w:sz w:val="18"/>
          <w:szCs w:val="18"/>
        </w:rPr>
        <w:t>, 2 December 202</w:t>
      </w:r>
      <w:r w:rsidR="00385D92" w:rsidRPr="007F0697">
        <w:rPr>
          <w:sz w:val="18"/>
          <w:szCs w:val="18"/>
        </w:rPr>
        <w:t>1</w:t>
      </w:r>
      <w:r w:rsidR="00DD72AB" w:rsidRPr="007F0697">
        <w:rPr>
          <w:sz w:val="18"/>
          <w:szCs w:val="18"/>
        </w:rPr>
        <w:t>, p</w:t>
      </w:r>
      <w:r w:rsidR="00385D92" w:rsidRPr="007F0697">
        <w:rPr>
          <w:sz w:val="18"/>
          <w:szCs w:val="18"/>
        </w:rPr>
        <w:t>p</w:t>
      </w:r>
      <w:r w:rsidR="00DD72AB" w:rsidRPr="007F0697">
        <w:rPr>
          <w:sz w:val="18"/>
          <w:szCs w:val="18"/>
        </w:rPr>
        <w:t xml:space="preserve"> </w:t>
      </w:r>
      <w:r w:rsidR="00385D92" w:rsidRPr="007F0697">
        <w:rPr>
          <w:sz w:val="18"/>
          <w:szCs w:val="18"/>
        </w:rPr>
        <w:t>451–453.</w:t>
      </w:r>
    </w:p>
  </w:footnote>
  <w:footnote w:id="3">
    <w:p w14:paraId="4CCA4904" w14:textId="791D43FB" w:rsidR="000D0ABA" w:rsidRPr="007F0697" w:rsidRDefault="000D0ABA">
      <w:pPr>
        <w:pStyle w:val="FootnoteText"/>
        <w:rPr>
          <w:sz w:val="18"/>
          <w:szCs w:val="18"/>
        </w:rPr>
      </w:pPr>
      <w:r w:rsidRPr="007F0697">
        <w:rPr>
          <w:rStyle w:val="FootnoteReference"/>
          <w:sz w:val="18"/>
          <w:szCs w:val="18"/>
        </w:rPr>
        <w:footnoteRef/>
      </w:r>
      <w:r w:rsidRPr="007F0697">
        <w:rPr>
          <w:sz w:val="18"/>
          <w:szCs w:val="18"/>
        </w:rPr>
        <w:t xml:space="preserve"> </w:t>
      </w:r>
      <w:r w:rsidR="00385D92" w:rsidRPr="007F0697">
        <w:rPr>
          <w:sz w:val="18"/>
          <w:szCs w:val="18"/>
        </w:rPr>
        <w:t xml:space="preserve">Chief Minister, Treasury, and Economic Development Directorate, </w:t>
      </w:r>
      <w:r w:rsidR="00385D92" w:rsidRPr="007F0697">
        <w:rPr>
          <w:i/>
          <w:iCs/>
          <w:sz w:val="18"/>
          <w:szCs w:val="18"/>
        </w:rPr>
        <w:t>Annual Reports</w:t>
      </w:r>
      <w:r w:rsidR="00385D92" w:rsidRPr="007F0697">
        <w:rPr>
          <w:sz w:val="18"/>
          <w:szCs w:val="18"/>
        </w:rPr>
        <w:t xml:space="preserve">, 2 December 2021, </w:t>
      </w:r>
      <w:hyperlink r:id="rId1" w:history="1">
        <w:r w:rsidR="00385D92" w:rsidRPr="007F0697">
          <w:rPr>
            <w:rStyle w:val="Hyperlink"/>
            <w:sz w:val="18"/>
            <w:szCs w:val="18"/>
          </w:rPr>
          <w:t>https://www.cmtedd.act.gov.au/open_government/report/annual-reports</w:t>
        </w:r>
      </w:hyperlink>
      <w:r w:rsidRPr="007F0697">
        <w:rPr>
          <w:sz w:val="18"/>
          <w:szCs w:val="18"/>
        </w:rPr>
        <w:t xml:space="preserve"> </w:t>
      </w:r>
      <w:r w:rsidR="00385D92" w:rsidRPr="007F0697">
        <w:rPr>
          <w:sz w:val="18"/>
          <w:szCs w:val="18"/>
        </w:rPr>
        <w:t>(accessed 21 March 2022).</w:t>
      </w:r>
    </w:p>
  </w:footnote>
  <w:footnote w:id="4">
    <w:p w14:paraId="4314C778" w14:textId="18AB2663" w:rsidR="00146413" w:rsidRPr="007F0697" w:rsidRDefault="00146413">
      <w:pPr>
        <w:pStyle w:val="FootnoteText"/>
        <w:rPr>
          <w:sz w:val="18"/>
          <w:szCs w:val="18"/>
        </w:rPr>
      </w:pPr>
      <w:r w:rsidRPr="007F0697">
        <w:rPr>
          <w:rStyle w:val="FootnoteReference"/>
          <w:sz w:val="18"/>
          <w:szCs w:val="18"/>
        </w:rPr>
        <w:footnoteRef/>
      </w:r>
      <w:r w:rsidRPr="007F0697">
        <w:rPr>
          <w:sz w:val="18"/>
          <w:szCs w:val="18"/>
        </w:rPr>
        <w:t xml:space="preserve"> </w:t>
      </w:r>
      <w:r w:rsidR="00385D92" w:rsidRPr="007F0697">
        <w:rPr>
          <w:sz w:val="18"/>
          <w:szCs w:val="18"/>
        </w:rPr>
        <w:t xml:space="preserve">ACT Legislative Assembly, </w:t>
      </w:r>
      <w:r w:rsidR="00385D92" w:rsidRPr="007F0697">
        <w:rPr>
          <w:i/>
          <w:iCs/>
          <w:sz w:val="18"/>
          <w:szCs w:val="18"/>
        </w:rPr>
        <w:t>Minutes of Proceedings</w:t>
      </w:r>
      <w:r w:rsidR="00385D92" w:rsidRPr="007F0697">
        <w:rPr>
          <w:sz w:val="18"/>
          <w:szCs w:val="18"/>
        </w:rPr>
        <w:t>, No 24, 16 September 2021, p 272.</w:t>
      </w:r>
    </w:p>
  </w:footnote>
  <w:footnote w:id="5">
    <w:p w14:paraId="2476F647" w14:textId="733D9D0D" w:rsidR="00AD3665" w:rsidRPr="007F0697" w:rsidRDefault="00AD3665" w:rsidP="00AD3665">
      <w:pPr>
        <w:pStyle w:val="FootnoteText"/>
        <w:rPr>
          <w:sz w:val="18"/>
          <w:szCs w:val="18"/>
        </w:rPr>
      </w:pPr>
      <w:r w:rsidRPr="007F0697">
        <w:rPr>
          <w:rStyle w:val="FootnoteReference"/>
          <w:sz w:val="18"/>
          <w:szCs w:val="18"/>
        </w:rPr>
        <w:footnoteRef/>
      </w:r>
      <w:r w:rsidRPr="007F0697">
        <w:rPr>
          <w:sz w:val="18"/>
          <w:szCs w:val="18"/>
        </w:rPr>
        <w:t xml:space="preserve"> </w:t>
      </w:r>
      <w:r w:rsidR="0028331E" w:rsidRPr="007F0697">
        <w:rPr>
          <w:sz w:val="18"/>
          <w:szCs w:val="18"/>
        </w:rPr>
        <w:t xml:space="preserve">OCSE, </w:t>
      </w:r>
      <w:r w:rsidR="0028331E" w:rsidRPr="007F0697">
        <w:rPr>
          <w:i/>
          <w:iCs/>
          <w:sz w:val="18"/>
          <w:szCs w:val="18"/>
        </w:rPr>
        <w:t>Annual Report 2020-2021</w:t>
      </w:r>
      <w:r w:rsidR="0028331E" w:rsidRPr="007F0697">
        <w:rPr>
          <w:sz w:val="18"/>
          <w:szCs w:val="18"/>
        </w:rPr>
        <w:t xml:space="preserve">, p 4, </w:t>
      </w:r>
      <w:hyperlink r:id="rId2" w:history="1">
        <w:r w:rsidR="0028331E" w:rsidRPr="007F0697">
          <w:rPr>
            <w:rStyle w:val="Hyperlink"/>
            <w:sz w:val="18"/>
            <w:szCs w:val="18"/>
          </w:rPr>
          <w:t>https://envcomm.act.gov.au/wp-content/uploads/2020/12/OCSE-Annual-Report-2020-2021.pdf</w:t>
        </w:r>
      </w:hyperlink>
      <w:r w:rsidR="0028331E" w:rsidRPr="007F0697">
        <w:rPr>
          <w:sz w:val="18"/>
          <w:szCs w:val="18"/>
        </w:rPr>
        <w:t xml:space="preserve"> (accessed 5 May 2022).</w:t>
      </w:r>
    </w:p>
  </w:footnote>
  <w:footnote w:id="6">
    <w:p w14:paraId="6350349B" w14:textId="62E27EE9" w:rsidR="00AD3665" w:rsidRPr="007F0697" w:rsidRDefault="00AD3665" w:rsidP="00AD3665">
      <w:pPr>
        <w:pStyle w:val="FootnoteText"/>
        <w:rPr>
          <w:sz w:val="18"/>
          <w:szCs w:val="18"/>
        </w:rPr>
      </w:pPr>
      <w:r w:rsidRPr="007F0697">
        <w:rPr>
          <w:rStyle w:val="FootnoteReference"/>
          <w:sz w:val="18"/>
          <w:szCs w:val="18"/>
        </w:rPr>
        <w:footnoteRef/>
      </w:r>
      <w:r w:rsidR="0071407A" w:rsidRPr="007F0697">
        <w:rPr>
          <w:sz w:val="18"/>
          <w:szCs w:val="18"/>
        </w:rPr>
        <w:t xml:space="preserve"> OCSE, </w:t>
      </w:r>
      <w:r w:rsidR="0071407A" w:rsidRPr="007F0697">
        <w:rPr>
          <w:i/>
          <w:iCs/>
          <w:sz w:val="18"/>
          <w:szCs w:val="18"/>
        </w:rPr>
        <w:t>Annual Report 2020-2021</w:t>
      </w:r>
      <w:r w:rsidR="0071407A" w:rsidRPr="007F0697">
        <w:rPr>
          <w:sz w:val="18"/>
          <w:szCs w:val="18"/>
        </w:rPr>
        <w:t xml:space="preserve">, p 4, </w:t>
      </w:r>
      <w:hyperlink r:id="rId3" w:history="1">
        <w:r w:rsidR="0071407A" w:rsidRPr="007F0697">
          <w:rPr>
            <w:rStyle w:val="Hyperlink"/>
            <w:sz w:val="18"/>
            <w:szCs w:val="18"/>
          </w:rPr>
          <w:t>https://envcomm.act.gov.au/wp-content/uploads/2020/12/OCSE-Annual-Report-2020-2021.pdf</w:t>
        </w:r>
      </w:hyperlink>
      <w:r w:rsidR="0071407A" w:rsidRPr="007F0697">
        <w:rPr>
          <w:sz w:val="18"/>
          <w:szCs w:val="18"/>
        </w:rPr>
        <w:t xml:space="preserve"> (accessed 5 May 2022).</w:t>
      </w:r>
    </w:p>
  </w:footnote>
  <w:footnote w:id="7">
    <w:p w14:paraId="293DE3F1" w14:textId="766ED836" w:rsidR="00F1009E" w:rsidRPr="007F0697" w:rsidRDefault="00F1009E" w:rsidP="00F1009E">
      <w:pPr>
        <w:pStyle w:val="FootnoteText"/>
        <w:rPr>
          <w:sz w:val="18"/>
          <w:szCs w:val="18"/>
        </w:rPr>
      </w:pPr>
      <w:r w:rsidRPr="007F0697">
        <w:rPr>
          <w:rStyle w:val="FootnoteReference"/>
          <w:sz w:val="18"/>
          <w:szCs w:val="18"/>
        </w:rPr>
        <w:footnoteRef/>
      </w:r>
      <w:r w:rsidRPr="007F0697">
        <w:rPr>
          <w:sz w:val="18"/>
          <w:szCs w:val="18"/>
        </w:rPr>
        <w:t xml:space="preserve"> </w:t>
      </w:r>
      <w:r w:rsidRPr="007F0697">
        <w:rPr>
          <w:i/>
          <w:iCs/>
          <w:sz w:val="18"/>
          <w:szCs w:val="18"/>
        </w:rPr>
        <w:t xml:space="preserve">Committee </w:t>
      </w:r>
      <w:r w:rsidR="00B92E1E" w:rsidRPr="007F0697">
        <w:rPr>
          <w:i/>
          <w:iCs/>
          <w:sz w:val="18"/>
          <w:szCs w:val="18"/>
        </w:rPr>
        <w:t>Transcript</w:t>
      </w:r>
      <w:r w:rsidRPr="007F0697">
        <w:rPr>
          <w:sz w:val="18"/>
          <w:szCs w:val="18"/>
        </w:rPr>
        <w:t>, 2</w:t>
      </w:r>
      <w:r w:rsidR="00B92E1E" w:rsidRPr="007F0697">
        <w:rPr>
          <w:sz w:val="18"/>
          <w:szCs w:val="18"/>
        </w:rPr>
        <w:t>5</w:t>
      </w:r>
      <w:r w:rsidRPr="007F0697">
        <w:rPr>
          <w:sz w:val="18"/>
          <w:szCs w:val="18"/>
        </w:rPr>
        <w:t xml:space="preserve"> February 2022, p</w:t>
      </w:r>
      <w:r w:rsidR="00B92E1E" w:rsidRPr="007F0697">
        <w:rPr>
          <w:sz w:val="18"/>
          <w:szCs w:val="18"/>
        </w:rPr>
        <w:t>p 1</w:t>
      </w:r>
      <w:r w:rsidR="00AF45AB" w:rsidRPr="007F0697">
        <w:rPr>
          <w:sz w:val="18"/>
          <w:szCs w:val="18"/>
        </w:rPr>
        <w:t>–</w:t>
      </w:r>
      <w:r w:rsidR="006B1BF8" w:rsidRPr="007F0697">
        <w:rPr>
          <w:sz w:val="18"/>
          <w:szCs w:val="18"/>
        </w:rPr>
        <w:t>3</w:t>
      </w:r>
      <w:r w:rsidR="0067439B" w:rsidRPr="007F0697">
        <w:rPr>
          <w:sz w:val="18"/>
          <w:szCs w:val="18"/>
        </w:rPr>
        <w:t xml:space="preserve"> and 7</w:t>
      </w:r>
      <w:r w:rsidRPr="007F0697">
        <w:rPr>
          <w:sz w:val="18"/>
          <w:szCs w:val="18"/>
        </w:rPr>
        <w:t>.</w:t>
      </w:r>
    </w:p>
  </w:footnote>
  <w:footnote w:id="8">
    <w:p w14:paraId="465E69BF" w14:textId="438314B2" w:rsidR="00F1009E" w:rsidRPr="007F0697" w:rsidRDefault="00F1009E" w:rsidP="00F1009E">
      <w:pPr>
        <w:pStyle w:val="FootnoteText"/>
        <w:rPr>
          <w:sz w:val="18"/>
          <w:szCs w:val="18"/>
        </w:rPr>
      </w:pPr>
      <w:r w:rsidRPr="007F0697">
        <w:rPr>
          <w:rStyle w:val="FootnoteReference"/>
          <w:sz w:val="18"/>
          <w:szCs w:val="18"/>
        </w:rPr>
        <w:footnoteRef/>
      </w:r>
      <w:r w:rsidRPr="007F0697">
        <w:rPr>
          <w:sz w:val="18"/>
          <w:szCs w:val="18"/>
        </w:rPr>
        <w:t xml:space="preserve"> </w:t>
      </w:r>
      <w:r w:rsidR="00191D50" w:rsidRPr="007F0697">
        <w:rPr>
          <w:i/>
          <w:iCs/>
          <w:sz w:val="18"/>
          <w:szCs w:val="18"/>
        </w:rPr>
        <w:t>Committee Transcript</w:t>
      </w:r>
      <w:r w:rsidR="00191D50" w:rsidRPr="007F0697">
        <w:rPr>
          <w:sz w:val="18"/>
          <w:szCs w:val="18"/>
        </w:rPr>
        <w:t>, 25 February 2022, pp 3</w:t>
      </w:r>
      <w:r w:rsidR="00AF45AB" w:rsidRPr="007F0697">
        <w:rPr>
          <w:sz w:val="18"/>
          <w:szCs w:val="18"/>
        </w:rPr>
        <w:t>–</w:t>
      </w:r>
      <w:r w:rsidR="00191D50" w:rsidRPr="007F0697">
        <w:rPr>
          <w:sz w:val="18"/>
          <w:szCs w:val="18"/>
        </w:rPr>
        <w:t>4</w:t>
      </w:r>
      <w:r w:rsidRPr="007F0697">
        <w:rPr>
          <w:sz w:val="18"/>
          <w:szCs w:val="18"/>
        </w:rPr>
        <w:t>.</w:t>
      </w:r>
    </w:p>
  </w:footnote>
  <w:footnote w:id="9">
    <w:p w14:paraId="2F0B8C05" w14:textId="65A4A351" w:rsidR="00F1009E" w:rsidRPr="007F0697" w:rsidRDefault="00F1009E" w:rsidP="00F1009E">
      <w:pPr>
        <w:pStyle w:val="FootnoteText"/>
        <w:rPr>
          <w:sz w:val="18"/>
          <w:szCs w:val="18"/>
        </w:rPr>
      </w:pPr>
      <w:r w:rsidRPr="007F0697">
        <w:rPr>
          <w:rStyle w:val="FootnoteReference"/>
          <w:sz w:val="18"/>
          <w:szCs w:val="18"/>
        </w:rPr>
        <w:footnoteRef/>
      </w:r>
      <w:r w:rsidRPr="007F0697">
        <w:rPr>
          <w:sz w:val="18"/>
          <w:szCs w:val="18"/>
        </w:rPr>
        <w:t xml:space="preserve"> </w:t>
      </w:r>
      <w:r w:rsidR="0067439B" w:rsidRPr="007F0697">
        <w:rPr>
          <w:i/>
          <w:iCs/>
          <w:sz w:val="18"/>
          <w:szCs w:val="18"/>
        </w:rPr>
        <w:t>Committee Transcript</w:t>
      </w:r>
      <w:r w:rsidR="0067439B" w:rsidRPr="007F0697">
        <w:rPr>
          <w:sz w:val="18"/>
          <w:szCs w:val="18"/>
        </w:rPr>
        <w:t>, 25 February 2022, pp 4</w:t>
      </w:r>
      <w:r w:rsidR="00AF45AB" w:rsidRPr="007F0697">
        <w:rPr>
          <w:sz w:val="18"/>
          <w:szCs w:val="18"/>
        </w:rPr>
        <w:t>–</w:t>
      </w:r>
      <w:r w:rsidR="0067439B" w:rsidRPr="007F0697">
        <w:rPr>
          <w:sz w:val="18"/>
          <w:szCs w:val="18"/>
        </w:rPr>
        <w:t>6</w:t>
      </w:r>
      <w:r w:rsidRPr="007F0697">
        <w:rPr>
          <w:sz w:val="18"/>
          <w:szCs w:val="18"/>
        </w:rPr>
        <w:t>.</w:t>
      </w:r>
    </w:p>
  </w:footnote>
  <w:footnote w:id="10">
    <w:p w14:paraId="35D22C9D" w14:textId="77777777" w:rsidR="0067439B" w:rsidRPr="007F0697" w:rsidRDefault="0067439B" w:rsidP="0067439B">
      <w:pPr>
        <w:pStyle w:val="FootnoteText"/>
        <w:rPr>
          <w:sz w:val="18"/>
          <w:szCs w:val="18"/>
        </w:rPr>
      </w:pPr>
      <w:r w:rsidRPr="007F0697">
        <w:rPr>
          <w:rStyle w:val="FootnoteReference"/>
          <w:sz w:val="18"/>
          <w:szCs w:val="18"/>
        </w:rPr>
        <w:footnoteRef/>
      </w:r>
      <w:r w:rsidRPr="007F0697">
        <w:rPr>
          <w:sz w:val="18"/>
          <w:szCs w:val="18"/>
        </w:rPr>
        <w:t xml:space="preserve"> </w:t>
      </w:r>
      <w:r w:rsidRPr="007F0697">
        <w:rPr>
          <w:i/>
          <w:iCs/>
          <w:sz w:val="18"/>
          <w:szCs w:val="18"/>
        </w:rPr>
        <w:t>Committee Transcript</w:t>
      </w:r>
      <w:r w:rsidRPr="007F0697">
        <w:rPr>
          <w:sz w:val="18"/>
          <w:szCs w:val="18"/>
        </w:rPr>
        <w:t>, 25 February 2022, p 6.</w:t>
      </w:r>
    </w:p>
  </w:footnote>
  <w:footnote w:id="11">
    <w:p w14:paraId="6907682B" w14:textId="3ACBF738" w:rsidR="00F1009E" w:rsidRPr="007F0697" w:rsidRDefault="00F1009E" w:rsidP="00F1009E">
      <w:pPr>
        <w:pStyle w:val="FootnoteText"/>
        <w:rPr>
          <w:sz w:val="18"/>
          <w:szCs w:val="18"/>
        </w:rPr>
      </w:pPr>
      <w:r w:rsidRPr="007F0697">
        <w:rPr>
          <w:rStyle w:val="FootnoteReference"/>
          <w:sz w:val="18"/>
          <w:szCs w:val="18"/>
        </w:rPr>
        <w:footnoteRef/>
      </w:r>
      <w:r w:rsidRPr="007F0697">
        <w:rPr>
          <w:sz w:val="18"/>
          <w:szCs w:val="18"/>
        </w:rPr>
        <w:t xml:space="preserve"> </w:t>
      </w:r>
      <w:r w:rsidR="0067439B" w:rsidRPr="007F0697">
        <w:rPr>
          <w:i/>
          <w:iCs/>
          <w:sz w:val="18"/>
          <w:szCs w:val="18"/>
        </w:rPr>
        <w:t>Committee Transcript</w:t>
      </w:r>
      <w:r w:rsidR="0067439B" w:rsidRPr="007F0697">
        <w:rPr>
          <w:sz w:val="18"/>
          <w:szCs w:val="18"/>
        </w:rPr>
        <w:t xml:space="preserve">, 25 February 2022, p </w:t>
      </w:r>
      <w:r w:rsidR="00681D99" w:rsidRPr="007F0697">
        <w:rPr>
          <w:sz w:val="18"/>
          <w:szCs w:val="18"/>
        </w:rPr>
        <w:t>7</w:t>
      </w:r>
      <w:r w:rsidRPr="007F0697">
        <w:rPr>
          <w:sz w:val="18"/>
          <w:szCs w:val="18"/>
        </w:rPr>
        <w:t>.</w:t>
      </w:r>
    </w:p>
  </w:footnote>
  <w:footnote w:id="12">
    <w:p w14:paraId="0F8C7834" w14:textId="2FC9D0CC" w:rsidR="00475A0B" w:rsidRPr="007F0697" w:rsidRDefault="00475A0B">
      <w:pPr>
        <w:pStyle w:val="FootnoteText"/>
        <w:rPr>
          <w:sz w:val="18"/>
          <w:szCs w:val="18"/>
        </w:rPr>
      </w:pPr>
      <w:r w:rsidRPr="007F0697">
        <w:rPr>
          <w:rStyle w:val="FootnoteReference"/>
          <w:sz w:val="18"/>
          <w:szCs w:val="18"/>
        </w:rPr>
        <w:footnoteRef/>
      </w:r>
      <w:r w:rsidRPr="007F0697">
        <w:rPr>
          <w:sz w:val="18"/>
          <w:szCs w:val="18"/>
        </w:rPr>
        <w:t xml:space="preserve"> OCSE, </w:t>
      </w:r>
      <w:r w:rsidRPr="007F0697">
        <w:rPr>
          <w:i/>
          <w:iCs/>
          <w:sz w:val="18"/>
          <w:szCs w:val="18"/>
        </w:rPr>
        <w:t>Scope 3 Greenhouse Gas Emissions in the ACT: An investigation of current scope 3 emissions and potential future reductions</w:t>
      </w:r>
      <w:r w:rsidRPr="007F0697">
        <w:rPr>
          <w:sz w:val="18"/>
          <w:szCs w:val="18"/>
        </w:rPr>
        <w:t xml:space="preserve">, p 10, </w:t>
      </w:r>
      <w:hyperlink r:id="rId4" w:history="1">
        <w:r w:rsidRPr="007F0697">
          <w:rPr>
            <w:rStyle w:val="Hyperlink"/>
            <w:sz w:val="18"/>
            <w:szCs w:val="18"/>
          </w:rPr>
          <w:t>https://envcomm.act.gov.au/wp-content/uploads/2021/11/Scope-3-Greenhouse-Gas-Emissions-in-the-ACT-FINAL-Report-A30648089.pdf</w:t>
        </w:r>
      </w:hyperlink>
      <w:r w:rsidRPr="007F0697">
        <w:rPr>
          <w:sz w:val="18"/>
          <w:szCs w:val="18"/>
        </w:rPr>
        <w:t xml:space="preserve"> (accessed 5 May 2022).</w:t>
      </w:r>
    </w:p>
  </w:footnote>
  <w:footnote w:id="13">
    <w:p w14:paraId="074F5B29" w14:textId="28373E86" w:rsidR="000F666D" w:rsidRPr="007F0697" w:rsidRDefault="000F666D">
      <w:pPr>
        <w:pStyle w:val="FootnoteText"/>
        <w:rPr>
          <w:sz w:val="18"/>
          <w:szCs w:val="18"/>
        </w:rPr>
      </w:pPr>
      <w:r w:rsidRPr="007F0697">
        <w:rPr>
          <w:rStyle w:val="FootnoteReference"/>
          <w:sz w:val="18"/>
          <w:szCs w:val="18"/>
        </w:rPr>
        <w:footnoteRef/>
      </w:r>
      <w:r w:rsidRPr="007F0697">
        <w:rPr>
          <w:sz w:val="18"/>
          <w:szCs w:val="18"/>
        </w:rPr>
        <w:t xml:space="preserve"> OCSE, </w:t>
      </w:r>
      <w:r w:rsidRPr="007F0697">
        <w:rPr>
          <w:i/>
          <w:iCs/>
          <w:sz w:val="18"/>
          <w:szCs w:val="18"/>
        </w:rPr>
        <w:t>Scope 3 Greenhouse Gas Emissions in the ACT: An investigation of current scope 3 emissions and potential future reductions</w:t>
      </w:r>
      <w:r w:rsidRPr="007F0697">
        <w:rPr>
          <w:sz w:val="18"/>
          <w:szCs w:val="18"/>
        </w:rPr>
        <w:t xml:space="preserve">, p 8, </w:t>
      </w:r>
      <w:hyperlink r:id="rId5" w:history="1">
        <w:r w:rsidRPr="007F0697">
          <w:rPr>
            <w:rStyle w:val="Hyperlink"/>
            <w:sz w:val="18"/>
            <w:szCs w:val="18"/>
          </w:rPr>
          <w:t>https://envcomm.act.gov.au/wp-content/uploads/2021/11/Scope-3-Greenhouse-Gas-Emissions-in-the-ACT-FINAL-Report-A30648089.pdf</w:t>
        </w:r>
      </w:hyperlink>
      <w:r w:rsidRPr="007F0697">
        <w:rPr>
          <w:sz w:val="18"/>
          <w:szCs w:val="18"/>
        </w:rPr>
        <w:t xml:space="preserve"> (accessed 5 May 2022).</w:t>
      </w:r>
    </w:p>
  </w:footnote>
  <w:footnote w:id="14">
    <w:p w14:paraId="271A4716" w14:textId="4C8B2903" w:rsidR="00A107AC" w:rsidRPr="007F0697" w:rsidRDefault="00A107AC" w:rsidP="00A107AC">
      <w:pPr>
        <w:pStyle w:val="FootnoteText"/>
        <w:rPr>
          <w:sz w:val="18"/>
          <w:szCs w:val="18"/>
        </w:rPr>
      </w:pPr>
      <w:r w:rsidRPr="007F0697">
        <w:rPr>
          <w:rStyle w:val="FootnoteReference"/>
          <w:sz w:val="18"/>
          <w:szCs w:val="18"/>
        </w:rPr>
        <w:footnoteRef/>
      </w:r>
      <w:r w:rsidRPr="007F0697">
        <w:rPr>
          <w:sz w:val="18"/>
          <w:szCs w:val="18"/>
        </w:rPr>
        <w:t xml:space="preserve"> </w:t>
      </w:r>
      <w:r w:rsidRPr="007F0697">
        <w:rPr>
          <w:i/>
          <w:iCs/>
          <w:sz w:val="18"/>
          <w:szCs w:val="18"/>
        </w:rPr>
        <w:t>Committee Transcript</w:t>
      </w:r>
      <w:r w:rsidRPr="007F0697">
        <w:rPr>
          <w:sz w:val="18"/>
          <w:szCs w:val="18"/>
        </w:rPr>
        <w:t>, 25 February 2022, p 3.</w:t>
      </w:r>
    </w:p>
  </w:footnote>
  <w:footnote w:id="15">
    <w:p w14:paraId="2C401A1F" w14:textId="64751768" w:rsidR="001B79EA" w:rsidRPr="007F0697" w:rsidRDefault="001B79EA" w:rsidP="001B79EA">
      <w:pPr>
        <w:pStyle w:val="FootnoteText"/>
        <w:rPr>
          <w:sz w:val="18"/>
          <w:szCs w:val="18"/>
        </w:rPr>
      </w:pPr>
      <w:r w:rsidRPr="007F0697">
        <w:rPr>
          <w:rStyle w:val="FootnoteReference"/>
          <w:sz w:val="18"/>
          <w:szCs w:val="18"/>
        </w:rPr>
        <w:footnoteRef/>
      </w:r>
      <w:r w:rsidRPr="007F0697">
        <w:rPr>
          <w:sz w:val="18"/>
          <w:szCs w:val="18"/>
        </w:rPr>
        <w:t xml:space="preserve"> </w:t>
      </w:r>
      <w:r w:rsidRPr="007F0697">
        <w:rPr>
          <w:i/>
          <w:iCs/>
          <w:sz w:val="18"/>
          <w:szCs w:val="18"/>
        </w:rPr>
        <w:t>Committee Transcript</w:t>
      </w:r>
      <w:r w:rsidRPr="007F0697">
        <w:rPr>
          <w:sz w:val="18"/>
          <w:szCs w:val="18"/>
        </w:rPr>
        <w:t>, 25 February 2022, p 4.</w:t>
      </w:r>
    </w:p>
  </w:footnote>
  <w:footnote w:id="16">
    <w:p w14:paraId="342C33BF" w14:textId="5E12D548" w:rsidR="004439EA" w:rsidRPr="00593D0E" w:rsidRDefault="004439EA" w:rsidP="004439EA">
      <w:pPr>
        <w:pStyle w:val="FootnoteText"/>
        <w:rPr>
          <w:sz w:val="18"/>
          <w:szCs w:val="18"/>
        </w:rPr>
      </w:pPr>
      <w:r w:rsidRPr="00593D0E">
        <w:rPr>
          <w:rStyle w:val="FootnoteReference"/>
          <w:sz w:val="18"/>
          <w:szCs w:val="18"/>
        </w:rPr>
        <w:footnoteRef/>
      </w:r>
      <w:r w:rsidRPr="00593D0E">
        <w:rPr>
          <w:sz w:val="18"/>
          <w:szCs w:val="18"/>
        </w:rPr>
        <w:t xml:space="preserve"> OCSE, </w:t>
      </w:r>
      <w:r w:rsidRPr="00593D0E">
        <w:rPr>
          <w:i/>
          <w:iCs/>
          <w:sz w:val="18"/>
          <w:szCs w:val="18"/>
        </w:rPr>
        <w:t>Scope 3 Greenhouse Gas Emissions in the ACT: An investigation of current scope 3 emissions and potential future reductions</w:t>
      </w:r>
      <w:r w:rsidRPr="00593D0E">
        <w:rPr>
          <w:sz w:val="18"/>
          <w:szCs w:val="18"/>
        </w:rPr>
        <w:t xml:space="preserve">, p 26, </w:t>
      </w:r>
      <w:hyperlink r:id="rId6" w:history="1">
        <w:r w:rsidRPr="00593D0E">
          <w:rPr>
            <w:rStyle w:val="Hyperlink"/>
            <w:sz w:val="18"/>
            <w:szCs w:val="18"/>
          </w:rPr>
          <w:t>https://envcomm.act.gov.au/wp-content/uploads/2021/11/Scope-3-Greenhouse-Gas-Emissions-in-the-ACT-FINAL-Report-A30648089.pdf</w:t>
        </w:r>
      </w:hyperlink>
      <w:r w:rsidRPr="00593D0E">
        <w:rPr>
          <w:sz w:val="18"/>
          <w:szCs w:val="18"/>
        </w:rPr>
        <w:t xml:space="preserve"> (accessed 5 May 2022).</w:t>
      </w:r>
    </w:p>
  </w:footnote>
  <w:footnote w:id="17">
    <w:p w14:paraId="664BC66A" w14:textId="697631CB" w:rsidR="004439EA" w:rsidRPr="00593D0E" w:rsidRDefault="004439EA">
      <w:pPr>
        <w:pStyle w:val="FootnoteText"/>
        <w:rPr>
          <w:sz w:val="18"/>
          <w:szCs w:val="18"/>
        </w:rPr>
      </w:pPr>
      <w:r w:rsidRPr="00593D0E">
        <w:rPr>
          <w:rStyle w:val="FootnoteReference"/>
          <w:sz w:val="18"/>
          <w:szCs w:val="18"/>
        </w:rPr>
        <w:footnoteRef/>
      </w:r>
      <w:r w:rsidRPr="00593D0E">
        <w:rPr>
          <w:sz w:val="18"/>
          <w:szCs w:val="18"/>
        </w:rPr>
        <w:t xml:space="preserve"> OCSE, </w:t>
      </w:r>
      <w:r w:rsidRPr="00593D0E">
        <w:rPr>
          <w:i/>
          <w:iCs/>
          <w:sz w:val="18"/>
          <w:szCs w:val="18"/>
        </w:rPr>
        <w:t>Scope 3 Greenhouse Gas Emissions in the ACT: An investigation of current scope 3 emissions and potential future reductions</w:t>
      </w:r>
      <w:r w:rsidRPr="00593D0E">
        <w:rPr>
          <w:sz w:val="18"/>
          <w:szCs w:val="18"/>
        </w:rPr>
        <w:t xml:space="preserve">, p </w:t>
      </w:r>
      <w:r w:rsidR="00EF15DC" w:rsidRPr="00593D0E">
        <w:rPr>
          <w:sz w:val="18"/>
          <w:szCs w:val="18"/>
        </w:rPr>
        <w:t>29</w:t>
      </w:r>
      <w:r w:rsidRPr="00593D0E">
        <w:rPr>
          <w:sz w:val="18"/>
          <w:szCs w:val="18"/>
        </w:rPr>
        <w:t xml:space="preserve">, </w:t>
      </w:r>
      <w:hyperlink r:id="rId7" w:history="1">
        <w:r w:rsidRPr="00593D0E">
          <w:rPr>
            <w:rStyle w:val="Hyperlink"/>
            <w:sz w:val="18"/>
            <w:szCs w:val="18"/>
          </w:rPr>
          <w:t>https://envcomm.act.gov.au/wp-content/uploads/2021/11/Scope-3-Greenhouse-Gas-Emissions-in-the-ACT-FINAL-Report-A30648089.pdf</w:t>
        </w:r>
      </w:hyperlink>
      <w:r w:rsidRPr="00593D0E">
        <w:rPr>
          <w:sz w:val="18"/>
          <w:szCs w:val="18"/>
        </w:rPr>
        <w:t xml:space="preserve"> (accessed 5 May 2022).</w:t>
      </w:r>
    </w:p>
  </w:footnote>
  <w:footnote w:id="18">
    <w:p w14:paraId="584D648D" w14:textId="78BF747D" w:rsidR="005411C0" w:rsidRPr="00593D0E" w:rsidRDefault="005411C0">
      <w:pPr>
        <w:pStyle w:val="FootnoteText"/>
        <w:rPr>
          <w:sz w:val="18"/>
          <w:szCs w:val="18"/>
        </w:rPr>
      </w:pPr>
      <w:r w:rsidRPr="00593D0E">
        <w:rPr>
          <w:rStyle w:val="FootnoteReference"/>
          <w:sz w:val="18"/>
          <w:szCs w:val="18"/>
        </w:rPr>
        <w:footnoteRef/>
      </w:r>
      <w:r w:rsidRPr="00593D0E">
        <w:rPr>
          <w:sz w:val="18"/>
          <w:szCs w:val="18"/>
        </w:rPr>
        <w:t xml:space="preserve"> </w:t>
      </w:r>
      <w:r w:rsidRPr="00593D0E">
        <w:rPr>
          <w:i/>
          <w:iCs/>
          <w:sz w:val="18"/>
          <w:szCs w:val="18"/>
        </w:rPr>
        <w:t>Committee Transcript</w:t>
      </w:r>
      <w:r w:rsidRPr="00593D0E">
        <w:rPr>
          <w:sz w:val="18"/>
          <w:szCs w:val="18"/>
        </w:rPr>
        <w:t>, 1 March 2022, pp 61</w:t>
      </w:r>
      <w:r w:rsidR="00411F9F" w:rsidRPr="00593D0E">
        <w:rPr>
          <w:sz w:val="18"/>
          <w:szCs w:val="18"/>
        </w:rPr>
        <w:t>–</w:t>
      </w:r>
      <w:r w:rsidRPr="00593D0E">
        <w:rPr>
          <w:sz w:val="18"/>
          <w:szCs w:val="18"/>
        </w:rPr>
        <w:t>62.</w:t>
      </w:r>
    </w:p>
  </w:footnote>
  <w:footnote w:id="19">
    <w:p w14:paraId="4F70A65A" w14:textId="7B7B97A9" w:rsidR="00C61855" w:rsidRPr="00593D0E" w:rsidRDefault="00C61855">
      <w:pPr>
        <w:pStyle w:val="FootnoteText"/>
        <w:rPr>
          <w:sz w:val="18"/>
          <w:szCs w:val="18"/>
        </w:rPr>
      </w:pPr>
      <w:r w:rsidRPr="00593D0E">
        <w:rPr>
          <w:rStyle w:val="FootnoteReference"/>
          <w:sz w:val="18"/>
          <w:szCs w:val="18"/>
        </w:rPr>
        <w:footnoteRef/>
      </w:r>
      <w:r w:rsidRPr="00593D0E">
        <w:rPr>
          <w:sz w:val="18"/>
          <w:szCs w:val="18"/>
        </w:rPr>
        <w:t xml:space="preserve"> OCSE, </w:t>
      </w:r>
      <w:r w:rsidRPr="00593D0E">
        <w:rPr>
          <w:i/>
          <w:iCs/>
          <w:sz w:val="18"/>
          <w:szCs w:val="18"/>
        </w:rPr>
        <w:t>Annual Report 2020-2021</w:t>
      </w:r>
      <w:r w:rsidRPr="00593D0E">
        <w:rPr>
          <w:sz w:val="18"/>
          <w:szCs w:val="18"/>
        </w:rPr>
        <w:t xml:space="preserve">, p 43, </w:t>
      </w:r>
      <w:hyperlink r:id="rId8" w:history="1">
        <w:r w:rsidRPr="00593D0E">
          <w:rPr>
            <w:rStyle w:val="Hyperlink"/>
            <w:sz w:val="18"/>
            <w:szCs w:val="18"/>
          </w:rPr>
          <w:t>https://envcomm.act.gov.au/wp-content/uploads/2020/12/OCSE-Annual-Report-2020-2021.pdf</w:t>
        </w:r>
      </w:hyperlink>
      <w:r w:rsidRPr="00593D0E">
        <w:rPr>
          <w:sz w:val="18"/>
          <w:szCs w:val="18"/>
        </w:rPr>
        <w:t xml:space="preserve"> (accessed 9 May 2022).</w:t>
      </w:r>
    </w:p>
  </w:footnote>
  <w:footnote w:id="20">
    <w:p w14:paraId="28289340" w14:textId="203FD568" w:rsidR="00D85D12" w:rsidRPr="00593D0E" w:rsidRDefault="00D85D12">
      <w:pPr>
        <w:pStyle w:val="FootnoteText"/>
        <w:rPr>
          <w:sz w:val="18"/>
          <w:szCs w:val="18"/>
        </w:rPr>
      </w:pPr>
      <w:r w:rsidRPr="00593D0E">
        <w:rPr>
          <w:rStyle w:val="FootnoteReference"/>
          <w:sz w:val="18"/>
          <w:szCs w:val="18"/>
        </w:rPr>
        <w:footnoteRef/>
      </w:r>
      <w:r w:rsidRPr="00593D0E">
        <w:rPr>
          <w:sz w:val="18"/>
          <w:szCs w:val="18"/>
        </w:rPr>
        <w:t xml:space="preserve"> Commissioner for Sustainability and the Environment</w:t>
      </w:r>
      <w:r w:rsidR="000E5FC6" w:rsidRPr="00593D0E">
        <w:rPr>
          <w:sz w:val="18"/>
          <w:szCs w:val="18"/>
        </w:rPr>
        <w:t xml:space="preserve">, Dr Sophie Lewis, answer to </w:t>
      </w:r>
      <w:hyperlink r:id="rId9" w:history="1">
        <w:r w:rsidR="000E5FC6" w:rsidRPr="00593D0E">
          <w:rPr>
            <w:rStyle w:val="Hyperlink"/>
            <w:sz w:val="18"/>
            <w:szCs w:val="18"/>
          </w:rPr>
          <w:t>QTON No. ECCB1</w:t>
        </w:r>
      </w:hyperlink>
      <w:r w:rsidR="000E5FC6" w:rsidRPr="00593D0E">
        <w:rPr>
          <w:sz w:val="18"/>
          <w:szCs w:val="18"/>
        </w:rPr>
        <w:t>, received 7 March 2022.</w:t>
      </w:r>
    </w:p>
  </w:footnote>
  <w:footnote w:id="21">
    <w:p w14:paraId="6E0F8F4F" w14:textId="2485E5A8" w:rsidR="004029D6" w:rsidRPr="00593D0E" w:rsidRDefault="004029D6">
      <w:pPr>
        <w:pStyle w:val="FootnoteText"/>
        <w:rPr>
          <w:sz w:val="18"/>
          <w:szCs w:val="18"/>
        </w:rPr>
      </w:pPr>
      <w:r w:rsidRPr="00593D0E">
        <w:rPr>
          <w:rStyle w:val="FootnoteReference"/>
          <w:sz w:val="18"/>
          <w:szCs w:val="18"/>
        </w:rPr>
        <w:footnoteRef/>
      </w:r>
      <w:r w:rsidRPr="00593D0E">
        <w:rPr>
          <w:sz w:val="18"/>
          <w:szCs w:val="18"/>
        </w:rPr>
        <w:t xml:space="preserve"> Commissioner for Sustainability and the Environment, Dr Sophie Lewis, answer to </w:t>
      </w:r>
      <w:hyperlink r:id="rId10" w:history="1">
        <w:r w:rsidRPr="00593D0E">
          <w:rPr>
            <w:rStyle w:val="Hyperlink"/>
            <w:sz w:val="18"/>
            <w:szCs w:val="18"/>
          </w:rPr>
          <w:t>QTON No. ECCB1</w:t>
        </w:r>
      </w:hyperlink>
      <w:r w:rsidRPr="00593D0E">
        <w:rPr>
          <w:sz w:val="18"/>
          <w:szCs w:val="18"/>
        </w:rPr>
        <w:t>, received 7 March 2022</w:t>
      </w:r>
    </w:p>
  </w:footnote>
  <w:footnote w:id="22">
    <w:p w14:paraId="17852AE0" w14:textId="66651CB5" w:rsidR="00315D16" w:rsidRPr="00593D0E" w:rsidRDefault="00315D16">
      <w:pPr>
        <w:pStyle w:val="FootnoteText"/>
        <w:rPr>
          <w:sz w:val="18"/>
          <w:szCs w:val="18"/>
        </w:rPr>
      </w:pPr>
      <w:r w:rsidRPr="00593D0E">
        <w:rPr>
          <w:rStyle w:val="FootnoteReference"/>
          <w:sz w:val="18"/>
          <w:szCs w:val="18"/>
        </w:rPr>
        <w:footnoteRef/>
      </w:r>
      <w:r w:rsidRPr="00593D0E">
        <w:rPr>
          <w:sz w:val="18"/>
          <w:szCs w:val="18"/>
        </w:rPr>
        <w:t xml:space="preserve"> ACT Government, EPSDD, </w:t>
      </w:r>
      <w:r w:rsidRPr="00593D0E">
        <w:rPr>
          <w:i/>
          <w:iCs/>
          <w:sz w:val="18"/>
          <w:szCs w:val="18"/>
        </w:rPr>
        <w:t>Annual report 2020-2021</w:t>
      </w:r>
      <w:r w:rsidRPr="00593D0E">
        <w:rPr>
          <w:sz w:val="18"/>
          <w:szCs w:val="18"/>
        </w:rPr>
        <w:t xml:space="preserve">, p 16, </w:t>
      </w:r>
      <w:hyperlink r:id="rId11" w:history="1">
        <w:r w:rsidRPr="00593D0E">
          <w:rPr>
            <w:rStyle w:val="Hyperlink"/>
            <w:sz w:val="18"/>
            <w:szCs w:val="18"/>
          </w:rPr>
          <w:t>https://www.planning.act.gov.au/__data/assets/pdf_file/0020/1910603/2020-21-EPSDD-Annual-Report.pdf</w:t>
        </w:r>
      </w:hyperlink>
      <w:r w:rsidRPr="00593D0E">
        <w:rPr>
          <w:sz w:val="18"/>
          <w:szCs w:val="18"/>
        </w:rPr>
        <w:t xml:space="preserve"> (accessed 9 May 2022).</w:t>
      </w:r>
    </w:p>
  </w:footnote>
  <w:footnote w:id="23">
    <w:p w14:paraId="1F85F6A0" w14:textId="56BC6B82" w:rsidR="00C533F1" w:rsidRPr="00593D0E" w:rsidRDefault="00C533F1" w:rsidP="00C533F1">
      <w:pPr>
        <w:pStyle w:val="FootnoteText"/>
        <w:rPr>
          <w:sz w:val="18"/>
          <w:szCs w:val="18"/>
        </w:rPr>
      </w:pPr>
      <w:r w:rsidRPr="00593D0E">
        <w:rPr>
          <w:rStyle w:val="FootnoteReference"/>
          <w:sz w:val="18"/>
          <w:szCs w:val="18"/>
        </w:rPr>
        <w:footnoteRef/>
      </w:r>
      <w:r w:rsidRPr="00593D0E">
        <w:rPr>
          <w:sz w:val="18"/>
          <w:szCs w:val="18"/>
        </w:rPr>
        <w:t xml:space="preserve"> ACT Budget 20</w:t>
      </w:r>
      <w:r w:rsidR="00D30889" w:rsidRPr="00593D0E">
        <w:rPr>
          <w:sz w:val="18"/>
          <w:szCs w:val="18"/>
        </w:rPr>
        <w:t>20-21</w:t>
      </w:r>
      <w:r w:rsidRPr="00593D0E">
        <w:rPr>
          <w:sz w:val="18"/>
          <w:szCs w:val="18"/>
        </w:rPr>
        <w:t xml:space="preserve">, </w:t>
      </w:r>
      <w:r w:rsidRPr="00593D0E">
        <w:rPr>
          <w:i/>
          <w:sz w:val="18"/>
          <w:szCs w:val="18"/>
        </w:rPr>
        <w:t>Budget Statement E, Environment, Planning and Sustainable Development</w:t>
      </w:r>
      <w:r w:rsidRPr="00593D0E">
        <w:rPr>
          <w:sz w:val="18"/>
          <w:szCs w:val="18"/>
        </w:rPr>
        <w:t>, p 17</w:t>
      </w:r>
      <w:r w:rsidR="00D30889" w:rsidRPr="00593D0E">
        <w:rPr>
          <w:sz w:val="18"/>
          <w:szCs w:val="18"/>
        </w:rPr>
        <w:t xml:space="preserve">, </w:t>
      </w:r>
      <w:hyperlink r:id="rId12" w:history="1">
        <w:r w:rsidR="00D30889" w:rsidRPr="00593D0E">
          <w:rPr>
            <w:rStyle w:val="Hyperlink"/>
            <w:sz w:val="18"/>
            <w:szCs w:val="18"/>
          </w:rPr>
          <w:t>https://www.treasury.act.gov.au/__data/assets/pdf_file/0008/1698938/2020-21-Budget-Statements-E.pdf</w:t>
        </w:r>
      </w:hyperlink>
      <w:r w:rsidR="00D30889" w:rsidRPr="00593D0E">
        <w:rPr>
          <w:sz w:val="18"/>
          <w:szCs w:val="18"/>
        </w:rPr>
        <w:t xml:space="preserve"> (accessed 9 May 2022).</w:t>
      </w:r>
    </w:p>
  </w:footnote>
  <w:footnote w:id="24">
    <w:p w14:paraId="5715F3E8" w14:textId="1EF7A2D3" w:rsidR="00C533F1" w:rsidRPr="00593D0E" w:rsidRDefault="00C533F1" w:rsidP="00C533F1">
      <w:pPr>
        <w:pStyle w:val="FootnoteText"/>
        <w:rPr>
          <w:sz w:val="18"/>
          <w:szCs w:val="18"/>
        </w:rPr>
      </w:pPr>
      <w:r w:rsidRPr="00593D0E">
        <w:rPr>
          <w:rStyle w:val="FootnoteReference"/>
          <w:sz w:val="18"/>
          <w:szCs w:val="18"/>
        </w:rPr>
        <w:footnoteRef/>
      </w:r>
      <w:r w:rsidRPr="00593D0E">
        <w:rPr>
          <w:sz w:val="18"/>
          <w:szCs w:val="18"/>
        </w:rPr>
        <w:t xml:space="preserve"> </w:t>
      </w:r>
      <w:r w:rsidR="000C42A2" w:rsidRPr="00593D0E">
        <w:rPr>
          <w:sz w:val="18"/>
          <w:szCs w:val="18"/>
        </w:rPr>
        <w:t xml:space="preserve">ACT Budget 2020-21, </w:t>
      </w:r>
      <w:r w:rsidR="000C42A2" w:rsidRPr="00593D0E">
        <w:rPr>
          <w:i/>
          <w:sz w:val="18"/>
          <w:szCs w:val="18"/>
        </w:rPr>
        <w:t>Budget Statement E, Environment, Planning and Sustainable Development</w:t>
      </w:r>
      <w:r w:rsidR="000C42A2" w:rsidRPr="00593D0E">
        <w:rPr>
          <w:sz w:val="18"/>
          <w:szCs w:val="18"/>
        </w:rPr>
        <w:t xml:space="preserve">, p 18, </w:t>
      </w:r>
      <w:hyperlink r:id="rId13" w:history="1">
        <w:r w:rsidR="000C42A2" w:rsidRPr="00593D0E">
          <w:rPr>
            <w:rStyle w:val="Hyperlink"/>
            <w:sz w:val="18"/>
            <w:szCs w:val="18"/>
          </w:rPr>
          <w:t>https://www.treasury.act.gov.au/__data/assets/pdf_file/0008/1698938/2020-21-Budget-Statements-E.pdf</w:t>
        </w:r>
      </w:hyperlink>
      <w:r w:rsidR="000C42A2" w:rsidRPr="00593D0E">
        <w:rPr>
          <w:sz w:val="18"/>
          <w:szCs w:val="18"/>
        </w:rPr>
        <w:t xml:space="preserve"> (accessed 9 May 2022).</w:t>
      </w:r>
    </w:p>
  </w:footnote>
  <w:footnote w:id="25">
    <w:p w14:paraId="034026F6" w14:textId="21C095A6" w:rsidR="00C533F1" w:rsidRPr="00593D0E" w:rsidRDefault="00C533F1" w:rsidP="00C533F1">
      <w:pPr>
        <w:pStyle w:val="FootnoteText"/>
        <w:rPr>
          <w:sz w:val="18"/>
          <w:szCs w:val="18"/>
        </w:rPr>
      </w:pPr>
      <w:r w:rsidRPr="00593D0E">
        <w:rPr>
          <w:rStyle w:val="FootnoteReference"/>
          <w:sz w:val="18"/>
          <w:szCs w:val="18"/>
        </w:rPr>
        <w:footnoteRef/>
      </w:r>
      <w:r w:rsidRPr="00593D0E">
        <w:rPr>
          <w:sz w:val="18"/>
          <w:szCs w:val="18"/>
        </w:rPr>
        <w:t xml:space="preserve"> </w:t>
      </w:r>
      <w:r w:rsidR="000C42A2" w:rsidRPr="00593D0E">
        <w:rPr>
          <w:sz w:val="18"/>
          <w:szCs w:val="18"/>
        </w:rPr>
        <w:t xml:space="preserve">ACT Budget 2020-21, </w:t>
      </w:r>
      <w:r w:rsidR="000C42A2" w:rsidRPr="00593D0E">
        <w:rPr>
          <w:i/>
          <w:sz w:val="18"/>
          <w:szCs w:val="18"/>
        </w:rPr>
        <w:t>Budget Statement E, Environment, Planning and Sustainable Development</w:t>
      </w:r>
      <w:r w:rsidR="000C42A2" w:rsidRPr="00593D0E">
        <w:rPr>
          <w:sz w:val="18"/>
          <w:szCs w:val="18"/>
        </w:rPr>
        <w:t xml:space="preserve">, p 18, </w:t>
      </w:r>
      <w:hyperlink r:id="rId14" w:history="1">
        <w:r w:rsidR="000C42A2" w:rsidRPr="00593D0E">
          <w:rPr>
            <w:rStyle w:val="Hyperlink"/>
            <w:sz w:val="18"/>
            <w:szCs w:val="18"/>
          </w:rPr>
          <w:t>https://www.treasury.act.gov.au/__data/assets/pdf_file/0008/1698938/2020-21-Budget-Statements-E.pdf</w:t>
        </w:r>
      </w:hyperlink>
      <w:r w:rsidR="000C42A2" w:rsidRPr="00593D0E">
        <w:rPr>
          <w:sz w:val="18"/>
          <w:szCs w:val="18"/>
        </w:rPr>
        <w:t xml:space="preserve"> (accessed 9 May 2022).</w:t>
      </w:r>
    </w:p>
  </w:footnote>
  <w:footnote w:id="26">
    <w:p w14:paraId="58B35B41" w14:textId="6F1541C5" w:rsidR="00C01898" w:rsidRPr="00593D0E" w:rsidRDefault="00C01898" w:rsidP="00C01898">
      <w:pPr>
        <w:pStyle w:val="FootnoteText"/>
        <w:rPr>
          <w:sz w:val="18"/>
          <w:szCs w:val="18"/>
        </w:rPr>
      </w:pPr>
      <w:r w:rsidRPr="00593D0E">
        <w:rPr>
          <w:rStyle w:val="FootnoteReference"/>
          <w:sz w:val="18"/>
          <w:szCs w:val="18"/>
        </w:rPr>
        <w:footnoteRef/>
      </w:r>
      <w:r w:rsidRPr="00593D0E">
        <w:rPr>
          <w:sz w:val="18"/>
          <w:szCs w:val="18"/>
        </w:rPr>
        <w:t xml:space="preserve"> </w:t>
      </w:r>
      <w:r w:rsidRPr="00593D0E">
        <w:rPr>
          <w:i/>
          <w:iCs/>
          <w:sz w:val="18"/>
          <w:szCs w:val="18"/>
        </w:rPr>
        <w:t xml:space="preserve">Committee </w:t>
      </w:r>
      <w:r w:rsidR="00A90384" w:rsidRPr="00593D0E">
        <w:rPr>
          <w:i/>
          <w:iCs/>
          <w:sz w:val="18"/>
          <w:szCs w:val="18"/>
        </w:rPr>
        <w:t>Transcript</w:t>
      </w:r>
      <w:r w:rsidRPr="00593D0E">
        <w:rPr>
          <w:sz w:val="18"/>
          <w:szCs w:val="18"/>
        </w:rPr>
        <w:t>, 2</w:t>
      </w:r>
      <w:r w:rsidR="00A90384" w:rsidRPr="00593D0E">
        <w:rPr>
          <w:sz w:val="18"/>
          <w:szCs w:val="18"/>
        </w:rPr>
        <w:t>5</w:t>
      </w:r>
      <w:r w:rsidRPr="00593D0E">
        <w:rPr>
          <w:sz w:val="18"/>
          <w:szCs w:val="18"/>
        </w:rPr>
        <w:t xml:space="preserve"> February 2022, p</w:t>
      </w:r>
      <w:r w:rsidR="00197396" w:rsidRPr="00593D0E">
        <w:rPr>
          <w:sz w:val="18"/>
          <w:szCs w:val="18"/>
        </w:rPr>
        <w:t>p</w:t>
      </w:r>
      <w:r w:rsidRPr="00593D0E">
        <w:rPr>
          <w:sz w:val="18"/>
          <w:szCs w:val="18"/>
        </w:rPr>
        <w:t xml:space="preserve"> </w:t>
      </w:r>
      <w:r w:rsidR="00A90384" w:rsidRPr="00593D0E">
        <w:rPr>
          <w:sz w:val="18"/>
          <w:szCs w:val="18"/>
        </w:rPr>
        <w:t>9</w:t>
      </w:r>
      <w:r w:rsidR="007C5337" w:rsidRPr="00593D0E">
        <w:rPr>
          <w:sz w:val="18"/>
          <w:szCs w:val="18"/>
        </w:rPr>
        <w:t>–</w:t>
      </w:r>
      <w:r w:rsidR="00197396" w:rsidRPr="00593D0E">
        <w:rPr>
          <w:sz w:val="18"/>
          <w:szCs w:val="18"/>
        </w:rPr>
        <w:t>10</w:t>
      </w:r>
      <w:r w:rsidRPr="00593D0E">
        <w:rPr>
          <w:sz w:val="18"/>
          <w:szCs w:val="18"/>
        </w:rPr>
        <w:t>.</w:t>
      </w:r>
    </w:p>
  </w:footnote>
  <w:footnote w:id="27">
    <w:p w14:paraId="73C0B2E3" w14:textId="1C769604" w:rsidR="00C01898" w:rsidRPr="00593D0E" w:rsidRDefault="00C01898" w:rsidP="00C01898">
      <w:pPr>
        <w:pStyle w:val="FootnoteText"/>
        <w:rPr>
          <w:sz w:val="18"/>
          <w:szCs w:val="18"/>
        </w:rPr>
      </w:pPr>
      <w:r w:rsidRPr="00593D0E">
        <w:rPr>
          <w:rStyle w:val="FootnoteReference"/>
          <w:sz w:val="18"/>
          <w:szCs w:val="18"/>
        </w:rPr>
        <w:footnoteRef/>
      </w:r>
      <w:r w:rsidR="00197396" w:rsidRPr="00593D0E">
        <w:rPr>
          <w:i/>
          <w:iCs/>
          <w:sz w:val="18"/>
          <w:szCs w:val="18"/>
        </w:rPr>
        <w:t xml:space="preserve"> Committee Transcript</w:t>
      </w:r>
      <w:r w:rsidR="00197396" w:rsidRPr="00593D0E">
        <w:rPr>
          <w:sz w:val="18"/>
          <w:szCs w:val="18"/>
        </w:rPr>
        <w:t>, 25 February 2022, pp 10</w:t>
      </w:r>
      <w:r w:rsidR="007C5337" w:rsidRPr="00593D0E">
        <w:rPr>
          <w:sz w:val="18"/>
          <w:szCs w:val="18"/>
        </w:rPr>
        <w:t>–</w:t>
      </w:r>
      <w:r w:rsidR="00197396" w:rsidRPr="00593D0E">
        <w:rPr>
          <w:sz w:val="18"/>
          <w:szCs w:val="18"/>
        </w:rPr>
        <w:t>12</w:t>
      </w:r>
      <w:r w:rsidRPr="00593D0E">
        <w:rPr>
          <w:sz w:val="18"/>
          <w:szCs w:val="18"/>
        </w:rPr>
        <w:t>.</w:t>
      </w:r>
    </w:p>
  </w:footnote>
  <w:footnote w:id="28">
    <w:p w14:paraId="429BAC58" w14:textId="0BF898C5" w:rsidR="00C01898" w:rsidRPr="00593D0E" w:rsidRDefault="00C01898" w:rsidP="00C01898">
      <w:pPr>
        <w:pStyle w:val="FootnoteText"/>
        <w:rPr>
          <w:sz w:val="18"/>
          <w:szCs w:val="18"/>
        </w:rPr>
      </w:pPr>
      <w:r w:rsidRPr="00593D0E">
        <w:rPr>
          <w:rStyle w:val="FootnoteReference"/>
          <w:sz w:val="18"/>
          <w:szCs w:val="18"/>
        </w:rPr>
        <w:footnoteRef/>
      </w:r>
      <w:r w:rsidRPr="00593D0E">
        <w:rPr>
          <w:sz w:val="18"/>
          <w:szCs w:val="18"/>
        </w:rPr>
        <w:t xml:space="preserve"> </w:t>
      </w:r>
      <w:r w:rsidR="00197396" w:rsidRPr="00593D0E">
        <w:rPr>
          <w:i/>
          <w:iCs/>
          <w:sz w:val="18"/>
          <w:szCs w:val="18"/>
        </w:rPr>
        <w:t>Committee Transcript</w:t>
      </w:r>
      <w:r w:rsidR="00197396" w:rsidRPr="00593D0E">
        <w:rPr>
          <w:sz w:val="18"/>
          <w:szCs w:val="18"/>
        </w:rPr>
        <w:t>, 25 February 2022, pp 12</w:t>
      </w:r>
      <w:r w:rsidR="007C5337" w:rsidRPr="00593D0E">
        <w:rPr>
          <w:sz w:val="18"/>
          <w:szCs w:val="18"/>
        </w:rPr>
        <w:t>–</w:t>
      </w:r>
      <w:r w:rsidR="00197396" w:rsidRPr="00593D0E">
        <w:rPr>
          <w:sz w:val="18"/>
          <w:szCs w:val="18"/>
        </w:rPr>
        <w:t>13</w:t>
      </w:r>
      <w:r w:rsidRPr="00593D0E">
        <w:rPr>
          <w:sz w:val="18"/>
          <w:szCs w:val="18"/>
        </w:rPr>
        <w:t>.</w:t>
      </w:r>
    </w:p>
  </w:footnote>
  <w:footnote w:id="29">
    <w:p w14:paraId="692F8BCD" w14:textId="72A8F9F0" w:rsidR="00C01898" w:rsidRPr="00593D0E" w:rsidRDefault="00C01898" w:rsidP="00C01898">
      <w:pPr>
        <w:pStyle w:val="FootnoteText"/>
        <w:rPr>
          <w:sz w:val="18"/>
          <w:szCs w:val="18"/>
        </w:rPr>
      </w:pPr>
      <w:r w:rsidRPr="00593D0E">
        <w:rPr>
          <w:rStyle w:val="FootnoteReference"/>
          <w:sz w:val="18"/>
          <w:szCs w:val="18"/>
        </w:rPr>
        <w:footnoteRef/>
      </w:r>
      <w:r w:rsidRPr="00593D0E">
        <w:rPr>
          <w:sz w:val="18"/>
          <w:szCs w:val="18"/>
        </w:rPr>
        <w:t xml:space="preserve"> </w:t>
      </w:r>
      <w:r w:rsidR="00197396" w:rsidRPr="00593D0E">
        <w:rPr>
          <w:i/>
          <w:iCs/>
          <w:sz w:val="18"/>
          <w:szCs w:val="18"/>
        </w:rPr>
        <w:t>Committee Transcript</w:t>
      </w:r>
      <w:r w:rsidR="00197396" w:rsidRPr="00593D0E">
        <w:rPr>
          <w:sz w:val="18"/>
          <w:szCs w:val="18"/>
        </w:rPr>
        <w:t>, 25 February 2022, pp 13</w:t>
      </w:r>
      <w:r w:rsidR="007C5337" w:rsidRPr="00593D0E">
        <w:rPr>
          <w:sz w:val="18"/>
          <w:szCs w:val="18"/>
        </w:rPr>
        <w:t>–</w:t>
      </w:r>
      <w:r w:rsidR="00197396" w:rsidRPr="00593D0E">
        <w:rPr>
          <w:sz w:val="18"/>
          <w:szCs w:val="18"/>
        </w:rPr>
        <w:t>14</w:t>
      </w:r>
      <w:r w:rsidRPr="00593D0E">
        <w:rPr>
          <w:sz w:val="18"/>
          <w:szCs w:val="18"/>
        </w:rPr>
        <w:t>.</w:t>
      </w:r>
    </w:p>
  </w:footnote>
  <w:footnote w:id="30">
    <w:p w14:paraId="5A417168" w14:textId="47F40F41" w:rsidR="00197396" w:rsidRPr="00593D0E" w:rsidRDefault="00197396" w:rsidP="00197396">
      <w:pPr>
        <w:pStyle w:val="FootnoteText"/>
        <w:rPr>
          <w:sz w:val="18"/>
          <w:szCs w:val="18"/>
        </w:rPr>
      </w:pPr>
      <w:r w:rsidRPr="00593D0E">
        <w:rPr>
          <w:rStyle w:val="FootnoteReference"/>
          <w:sz w:val="18"/>
          <w:szCs w:val="18"/>
        </w:rPr>
        <w:footnoteRef/>
      </w:r>
      <w:r w:rsidRPr="00593D0E">
        <w:rPr>
          <w:sz w:val="18"/>
          <w:szCs w:val="18"/>
        </w:rPr>
        <w:t xml:space="preserve"> </w:t>
      </w:r>
      <w:r w:rsidRPr="00593D0E">
        <w:rPr>
          <w:i/>
          <w:iCs/>
          <w:sz w:val="18"/>
          <w:szCs w:val="18"/>
        </w:rPr>
        <w:t>Committee Transcript</w:t>
      </w:r>
      <w:r w:rsidRPr="00593D0E">
        <w:rPr>
          <w:sz w:val="18"/>
          <w:szCs w:val="18"/>
        </w:rPr>
        <w:t>, 25 February 2022, pp 14</w:t>
      </w:r>
      <w:r w:rsidR="007C5337" w:rsidRPr="00593D0E">
        <w:rPr>
          <w:sz w:val="18"/>
          <w:szCs w:val="18"/>
        </w:rPr>
        <w:t>–</w:t>
      </w:r>
      <w:r w:rsidRPr="00593D0E">
        <w:rPr>
          <w:sz w:val="18"/>
          <w:szCs w:val="18"/>
        </w:rPr>
        <w:t>15.</w:t>
      </w:r>
    </w:p>
  </w:footnote>
  <w:footnote w:id="31">
    <w:p w14:paraId="2118D879" w14:textId="68420D1E" w:rsidR="00197396" w:rsidRPr="00593D0E" w:rsidRDefault="00197396" w:rsidP="00197396">
      <w:pPr>
        <w:pStyle w:val="FootnoteText"/>
        <w:rPr>
          <w:sz w:val="18"/>
          <w:szCs w:val="18"/>
        </w:rPr>
      </w:pPr>
      <w:r w:rsidRPr="00593D0E">
        <w:rPr>
          <w:rStyle w:val="FootnoteReference"/>
          <w:sz w:val="18"/>
          <w:szCs w:val="18"/>
        </w:rPr>
        <w:footnoteRef/>
      </w:r>
      <w:r w:rsidRPr="00593D0E">
        <w:rPr>
          <w:sz w:val="18"/>
          <w:szCs w:val="18"/>
        </w:rPr>
        <w:t xml:space="preserve"> </w:t>
      </w:r>
      <w:r w:rsidRPr="00593D0E">
        <w:rPr>
          <w:i/>
          <w:iCs/>
          <w:sz w:val="18"/>
          <w:szCs w:val="18"/>
        </w:rPr>
        <w:t>Committee Transcript</w:t>
      </w:r>
      <w:r w:rsidRPr="00593D0E">
        <w:rPr>
          <w:sz w:val="18"/>
          <w:szCs w:val="18"/>
        </w:rPr>
        <w:t>, 25 February 2022, pp 15</w:t>
      </w:r>
      <w:r w:rsidR="007C5337" w:rsidRPr="00593D0E">
        <w:rPr>
          <w:sz w:val="18"/>
          <w:szCs w:val="18"/>
        </w:rPr>
        <w:t>–</w:t>
      </w:r>
      <w:r w:rsidRPr="00593D0E">
        <w:rPr>
          <w:sz w:val="18"/>
          <w:szCs w:val="18"/>
        </w:rPr>
        <w:t>19.</w:t>
      </w:r>
    </w:p>
  </w:footnote>
  <w:footnote w:id="32">
    <w:p w14:paraId="445CFCE9" w14:textId="2E5DF9A4" w:rsidR="00197396" w:rsidRPr="00593D0E" w:rsidRDefault="00197396" w:rsidP="00197396">
      <w:pPr>
        <w:pStyle w:val="FootnoteText"/>
        <w:rPr>
          <w:sz w:val="18"/>
          <w:szCs w:val="18"/>
        </w:rPr>
      </w:pPr>
      <w:r w:rsidRPr="00593D0E">
        <w:rPr>
          <w:rStyle w:val="FootnoteReference"/>
          <w:sz w:val="18"/>
          <w:szCs w:val="18"/>
        </w:rPr>
        <w:footnoteRef/>
      </w:r>
      <w:r w:rsidRPr="00593D0E">
        <w:rPr>
          <w:sz w:val="18"/>
          <w:szCs w:val="18"/>
        </w:rPr>
        <w:t xml:space="preserve"> </w:t>
      </w:r>
      <w:r w:rsidRPr="00593D0E">
        <w:rPr>
          <w:i/>
          <w:iCs/>
          <w:sz w:val="18"/>
          <w:szCs w:val="18"/>
        </w:rPr>
        <w:t>Committee Transcript</w:t>
      </w:r>
      <w:r w:rsidRPr="00593D0E">
        <w:rPr>
          <w:sz w:val="18"/>
          <w:szCs w:val="18"/>
        </w:rPr>
        <w:t>, 25 February 2022, pp 19</w:t>
      </w:r>
      <w:r w:rsidR="007C5337" w:rsidRPr="00593D0E">
        <w:rPr>
          <w:sz w:val="18"/>
          <w:szCs w:val="18"/>
        </w:rPr>
        <w:t>–</w:t>
      </w:r>
      <w:r w:rsidR="00E178AE" w:rsidRPr="00593D0E">
        <w:rPr>
          <w:sz w:val="18"/>
          <w:szCs w:val="18"/>
        </w:rPr>
        <w:t>20.</w:t>
      </w:r>
    </w:p>
  </w:footnote>
  <w:footnote w:id="33">
    <w:p w14:paraId="51DD6A7D" w14:textId="33E0B10E" w:rsidR="00E178AE" w:rsidRPr="00593D0E" w:rsidRDefault="00E178AE" w:rsidP="00E178AE">
      <w:pPr>
        <w:pStyle w:val="FootnoteText"/>
        <w:rPr>
          <w:sz w:val="18"/>
          <w:szCs w:val="18"/>
        </w:rPr>
      </w:pPr>
      <w:r w:rsidRPr="00593D0E">
        <w:rPr>
          <w:rStyle w:val="FootnoteReference"/>
          <w:sz w:val="18"/>
          <w:szCs w:val="18"/>
        </w:rPr>
        <w:footnoteRef/>
      </w:r>
      <w:r w:rsidRPr="00593D0E">
        <w:rPr>
          <w:sz w:val="18"/>
          <w:szCs w:val="18"/>
        </w:rPr>
        <w:t xml:space="preserve"> </w:t>
      </w:r>
      <w:r w:rsidRPr="00593D0E">
        <w:rPr>
          <w:i/>
          <w:iCs/>
          <w:sz w:val="18"/>
          <w:szCs w:val="18"/>
        </w:rPr>
        <w:t>Committee Transcript</w:t>
      </w:r>
      <w:r w:rsidRPr="00593D0E">
        <w:rPr>
          <w:sz w:val="18"/>
          <w:szCs w:val="18"/>
        </w:rPr>
        <w:t>, 25 February 2022, pp 20</w:t>
      </w:r>
      <w:r w:rsidR="007C5337" w:rsidRPr="00593D0E">
        <w:rPr>
          <w:sz w:val="18"/>
          <w:szCs w:val="18"/>
        </w:rPr>
        <w:t>–</w:t>
      </w:r>
      <w:r w:rsidRPr="00593D0E">
        <w:rPr>
          <w:sz w:val="18"/>
          <w:szCs w:val="18"/>
        </w:rPr>
        <w:t>21.</w:t>
      </w:r>
    </w:p>
  </w:footnote>
  <w:footnote w:id="34">
    <w:p w14:paraId="2C55F1C0" w14:textId="6DE6499F" w:rsidR="00E178AE" w:rsidRPr="00593D0E" w:rsidRDefault="00E178AE" w:rsidP="00E178AE">
      <w:pPr>
        <w:pStyle w:val="FootnoteText"/>
        <w:rPr>
          <w:sz w:val="18"/>
          <w:szCs w:val="18"/>
        </w:rPr>
      </w:pPr>
      <w:r w:rsidRPr="00593D0E">
        <w:rPr>
          <w:rStyle w:val="FootnoteReference"/>
          <w:sz w:val="18"/>
          <w:szCs w:val="18"/>
        </w:rPr>
        <w:footnoteRef/>
      </w:r>
      <w:r w:rsidRPr="00593D0E">
        <w:rPr>
          <w:sz w:val="18"/>
          <w:szCs w:val="18"/>
        </w:rPr>
        <w:t xml:space="preserve"> </w:t>
      </w:r>
      <w:r w:rsidRPr="00593D0E">
        <w:rPr>
          <w:i/>
          <w:iCs/>
          <w:sz w:val="18"/>
          <w:szCs w:val="18"/>
        </w:rPr>
        <w:t>Committee Transcript</w:t>
      </w:r>
      <w:r w:rsidRPr="00593D0E">
        <w:rPr>
          <w:sz w:val="18"/>
          <w:szCs w:val="18"/>
        </w:rPr>
        <w:t>, 25 February 2022, pp 22</w:t>
      </w:r>
      <w:r w:rsidR="007C5337" w:rsidRPr="00593D0E">
        <w:rPr>
          <w:sz w:val="18"/>
          <w:szCs w:val="18"/>
        </w:rPr>
        <w:t>–</w:t>
      </w:r>
      <w:r w:rsidRPr="00593D0E">
        <w:rPr>
          <w:sz w:val="18"/>
          <w:szCs w:val="18"/>
        </w:rPr>
        <w:t>23.</w:t>
      </w:r>
    </w:p>
  </w:footnote>
  <w:footnote w:id="35">
    <w:p w14:paraId="648C3D6B" w14:textId="5926C2C4" w:rsidR="002870F4" w:rsidRPr="00593D0E" w:rsidRDefault="002870F4" w:rsidP="002870F4">
      <w:pPr>
        <w:pStyle w:val="FootnoteText"/>
        <w:rPr>
          <w:sz w:val="18"/>
          <w:szCs w:val="18"/>
        </w:rPr>
      </w:pPr>
      <w:r w:rsidRPr="00593D0E">
        <w:rPr>
          <w:rStyle w:val="FootnoteReference"/>
          <w:sz w:val="18"/>
          <w:szCs w:val="18"/>
        </w:rPr>
        <w:footnoteRef/>
      </w:r>
      <w:r w:rsidRPr="00593D0E">
        <w:rPr>
          <w:sz w:val="18"/>
          <w:szCs w:val="18"/>
        </w:rPr>
        <w:t xml:space="preserve"> </w:t>
      </w:r>
      <w:r w:rsidRPr="00593D0E">
        <w:rPr>
          <w:i/>
          <w:iCs/>
          <w:sz w:val="18"/>
          <w:szCs w:val="18"/>
        </w:rPr>
        <w:t>Committee Transcript</w:t>
      </w:r>
      <w:r w:rsidRPr="00593D0E">
        <w:rPr>
          <w:sz w:val="18"/>
          <w:szCs w:val="18"/>
        </w:rPr>
        <w:t>, 25 February 2022, pp 24</w:t>
      </w:r>
      <w:r w:rsidR="007C5337" w:rsidRPr="00593D0E">
        <w:rPr>
          <w:sz w:val="18"/>
          <w:szCs w:val="18"/>
        </w:rPr>
        <w:t>–</w:t>
      </w:r>
      <w:r w:rsidRPr="00593D0E">
        <w:rPr>
          <w:sz w:val="18"/>
          <w:szCs w:val="18"/>
        </w:rPr>
        <w:t>25.</w:t>
      </w:r>
    </w:p>
  </w:footnote>
  <w:footnote w:id="36">
    <w:p w14:paraId="2EC0A80E" w14:textId="0558CCCE" w:rsidR="002870F4" w:rsidRPr="00593D0E" w:rsidRDefault="002870F4" w:rsidP="002870F4">
      <w:pPr>
        <w:pStyle w:val="FootnoteText"/>
        <w:rPr>
          <w:sz w:val="18"/>
          <w:szCs w:val="18"/>
        </w:rPr>
      </w:pPr>
      <w:r w:rsidRPr="00593D0E">
        <w:rPr>
          <w:rStyle w:val="FootnoteReference"/>
          <w:sz w:val="18"/>
          <w:szCs w:val="18"/>
        </w:rPr>
        <w:footnoteRef/>
      </w:r>
      <w:r w:rsidRPr="00593D0E">
        <w:rPr>
          <w:sz w:val="18"/>
          <w:szCs w:val="18"/>
        </w:rPr>
        <w:t xml:space="preserve"> </w:t>
      </w:r>
      <w:r w:rsidRPr="00593D0E">
        <w:rPr>
          <w:i/>
          <w:iCs/>
          <w:sz w:val="18"/>
          <w:szCs w:val="18"/>
        </w:rPr>
        <w:t>Committee Transcript</w:t>
      </w:r>
      <w:r w:rsidRPr="00593D0E">
        <w:rPr>
          <w:sz w:val="18"/>
          <w:szCs w:val="18"/>
        </w:rPr>
        <w:t>, 25 February 2022, pp 25</w:t>
      </w:r>
      <w:r w:rsidR="007C5337" w:rsidRPr="00593D0E">
        <w:rPr>
          <w:sz w:val="18"/>
          <w:szCs w:val="18"/>
        </w:rPr>
        <w:t>–</w:t>
      </w:r>
      <w:r w:rsidRPr="00593D0E">
        <w:rPr>
          <w:sz w:val="18"/>
          <w:szCs w:val="18"/>
        </w:rPr>
        <w:t>27.</w:t>
      </w:r>
    </w:p>
  </w:footnote>
  <w:footnote w:id="37">
    <w:p w14:paraId="211683B7" w14:textId="3169A78A" w:rsidR="002870F4" w:rsidRPr="00593D0E" w:rsidRDefault="002870F4" w:rsidP="002870F4">
      <w:pPr>
        <w:pStyle w:val="FootnoteText"/>
        <w:rPr>
          <w:sz w:val="18"/>
          <w:szCs w:val="18"/>
        </w:rPr>
      </w:pPr>
      <w:r w:rsidRPr="00593D0E">
        <w:rPr>
          <w:rStyle w:val="FootnoteReference"/>
          <w:sz w:val="18"/>
          <w:szCs w:val="18"/>
        </w:rPr>
        <w:footnoteRef/>
      </w:r>
      <w:r w:rsidRPr="00593D0E">
        <w:rPr>
          <w:sz w:val="18"/>
          <w:szCs w:val="18"/>
        </w:rPr>
        <w:t xml:space="preserve"> </w:t>
      </w:r>
      <w:r w:rsidRPr="00593D0E">
        <w:rPr>
          <w:i/>
          <w:iCs/>
          <w:sz w:val="18"/>
          <w:szCs w:val="18"/>
        </w:rPr>
        <w:t>Committee Transcript</w:t>
      </w:r>
      <w:r w:rsidRPr="00593D0E">
        <w:rPr>
          <w:sz w:val="18"/>
          <w:szCs w:val="18"/>
        </w:rPr>
        <w:t>, 25 February 2022, pp 27</w:t>
      </w:r>
      <w:r w:rsidR="007C5337" w:rsidRPr="00593D0E">
        <w:rPr>
          <w:sz w:val="18"/>
          <w:szCs w:val="18"/>
        </w:rPr>
        <w:t>–</w:t>
      </w:r>
      <w:r w:rsidRPr="00593D0E">
        <w:rPr>
          <w:sz w:val="18"/>
          <w:szCs w:val="18"/>
        </w:rPr>
        <w:t>28.</w:t>
      </w:r>
    </w:p>
  </w:footnote>
  <w:footnote w:id="38">
    <w:p w14:paraId="378D4A11" w14:textId="19C61A63" w:rsidR="002870F4" w:rsidRPr="00593D0E" w:rsidRDefault="002870F4" w:rsidP="002870F4">
      <w:pPr>
        <w:pStyle w:val="FootnoteText"/>
        <w:rPr>
          <w:sz w:val="18"/>
          <w:szCs w:val="18"/>
        </w:rPr>
      </w:pPr>
      <w:r w:rsidRPr="00593D0E">
        <w:rPr>
          <w:rStyle w:val="FootnoteReference"/>
          <w:sz w:val="18"/>
          <w:szCs w:val="18"/>
        </w:rPr>
        <w:footnoteRef/>
      </w:r>
      <w:r w:rsidRPr="00593D0E">
        <w:rPr>
          <w:sz w:val="18"/>
          <w:szCs w:val="18"/>
        </w:rPr>
        <w:t xml:space="preserve"> </w:t>
      </w:r>
      <w:r w:rsidRPr="00593D0E">
        <w:rPr>
          <w:i/>
          <w:iCs/>
          <w:sz w:val="18"/>
          <w:szCs w:val="18"/>
        </w:rPr>
        <w:t>Committee Transcript</w:t>
      </w:r>
      <w:r w:rsidRPr="00593D0E">
        <w:rPr>
          <w:sz w:val="18"/>
          <w:szCs w:val="18"/>
        </w:rPr>
        <w:t>, 25 February 2022, pp 29</w:t>
      </w:r>
      <w:r w:rsidR="007C5337" w:rsidRPr="00593D0E">
        <w:rPr>
          <w:sz w:val="18"/>
          <w:szCs w:val="18"/>
        </w:rPr>
        <w:t>–</w:t>
      </w:r>
      <w:r w:rsidR="00084EDE" w:rsidRPr="00593D0E">
        <w:rPr>
          <w:sz w:val="18"/>
          <w:szCs w:val="18"/>
        </w:rPr>
        <w:t>31</w:t>
      </w:r>
      <w:r w:rsidRPr="00593D0E">
        <w:rPr>
          <w:sz w:val="18"/>
          <w:szCs w:val="18"/>
        </w:rPr>
        <w:t>.</w:t>
      </w:r>
    </w:p>
  </w:footnote>
  <w:footnote w:id="39">
    <w:p w14:paraId="58F70ABE" w14:textId="0920A51F" w:rsidR="00084EDE" w:rsidRPr="00593D0E" w:rsidRDefault="00084EDE" w:rsidP="00084EDE">
      <w:pPr>
        <w:pStyle w:val="FootnoteText"/>
        <w:rPr>
          <w:sz w:val="18"/>
          <w:szCs w:val="18"/>
        </w:rPr>
      </w:pPr>
      <w:r w:rsidRPr="00593D0E">
        <w:rPr>
          <w:rStyle w:val="FootnoteReference"/>
          <w:sz w:val="18"/>
          <w:szCs w:val="18"/>
        </w:rPr>
        <w:footnoteRef/>
      </w:r>
      <w:r w:rsidRPr="00593D0E">
        <w:rPr>
          <w:sz w:val="18"/>
          <w:szCs w:val="18"/>
        </w:rPr>
        <w:t xml:space="preserve"> </w:t>
      </w:r>
      <w:r w:rsidRPr="00593D0E">
        <w:rPr>
          <w:i/>
          <w:iCs/>
          <w:sz w:val="18"/>
          <w:szCs w:val="18"/>
        </w:rPr>
        <w:t>Committee Transcript</w:t>
      </w:r>
      <w:r w:rsidRPr="00593D0E">
        <w:rPr>
          <w:sz w:val="18"/>
          <w:szCs w:val="18"/>
        </w:rPr>
        <w:t>, 25 February 2022, pp 31</w:t>
      </w:r>
      <w:r w:rsidR="007C5337" w:rsidRPr="00593D0E">
        <w:rPr>
          <w:sz w:val="18"/>
          <w:szCs w:val="18"/>
        </w:rPr>
        <w:t>–</w:t>
      </w:r>
      <w:r w:rsidRPr="00593D0E">
        <w:rPr>
          <w:sz w:val="18"/>
          <w:szCs w:val="18"/>
        </w:rPr>
        <w:t>32.</w:t>
      </w:r>
    </w:p>
  </w:footnote>
  <w:footnote w:id="40">
    <w:p w14:paraId="3B311865" w14:textId="25417C49" w:rsidR="00084EDE" w:rsidRPr="00593D0E" w:rsidRDefault="00084EDE" w:rsidP="00084EDE">
      <w:pPr>
        <w:pStyle w:val="FootnoteText"/>
        <w:rPr>
          <w:sz w:val="18"/>
          <w:szCs w:val="18"/>
        </w:rPr>
      </w:pPr>
      <w:r w:rsidRPr="00593D0E">
        <w:rPr>
          <w:rStyle w:val="FootnoteReference"/>
          <w:sz w:val="18"/>
          <w:szCs w:val="18"/>
        </w:rPr>
        <w:footnoteRef/>
      </w:r>
      <w:r w:rsidRPr="00593D0E">
        <w:rPr>
          <w:sz w:val="18"/>
          <w:szCs w:val="18"/>
        </w:rPr>
        <w:t xml:space="preserve"> </w:t>
      </w:r>
      <w:r w:rsidRPr="00593D0E">
        <w:rPr>
          <w:i/>
          <w:iCs/>
          <w:sz w:val="18"/>
          <w:szCs w:val="18"/>
        </w:rPr>
        <w:t>Committee Transcript</w:t>
      </w:r>
      <w:r w:rsidRPr="00593D0E">
        <w:rPr>
          <w:sz w:val="18"/>
          <w:szCs w:val="18"/>
        </w:rPr>
        <w:t>, 25 February 2022, pp 32</w:t>
      </w:r>
      <w:r w:rsidR="007C5337" w:rsidRPr="00593D0E">
        <w:rPr>
          <w:sz w:val="18"/>
          <w:szCs w:val="18"/>
        </w:rPr>
        <w:t>–</w:t>
      </w:r>
      <w:r w:rsidRPr="00593D0E">
        <w:rPr>
          <w:sz w:val="18"/>
          <w:szCs w:val="18"/>
        </w:rPr>
        <w:t>33.</w:t>
      </w:r>
    </w:p>
  </w:footnote>
  <w:footnote w:id="41">
    <w:p w14:paraId="3E92F177" w14:textId="606695A1" w:rsidR="00243D5A" w:rsidRPr="00593D0E" w:rsidRDefault="00243D5A">
      <w:pPr>
        <w:pStyle w:val="FootnoteText"/>
        <w:rPr>
          <w:sz w:val="18"/>
          <w:szCs w:val="18"/>
        </w:rPr>
      </w:pPr>
      <w:r w:rsidRPr="00593D0E">
        <w:rPr>
          <w:rStyle w:val="FootnoteReference"/>
          <w:sz w:val="18"/>
          <w:szCs w:val="18"/>
        </w:rPr>
        <w:footnoteRef/>
      </w:r>
      <w:r w:rsidRPr="00593D0E">
        <w:rPr>
          <w:sz w:val="18"/>
          <w:szCs w:val="18"/>
        </w:rPr>
        <w:t xml:space="preserve"> ACT Government, EPSDD, </w:t>
      </w:r>
      <w:r w:rsidRPr="00593D0E">
        <w:rPr>
          <w:i/>
          <w:iCs/>
          <w:sz w:val="18"/>
          <w:szCs w:val="18"/>
        </w:rPr>
        <w:t>Western Edge Investigation</w:t>
      </w:r>
      <w:r w:rsidRPr="00593D0E">
        <w:rPr>
          <w:sz w:val="18"/>
          <w:szCs w:val="18"/>
        </w:rPr>
        <w:t xml:space="preserve">, </w:t>
      </w:r>
      <w:hyperlink r:id="rId15" w:history="1">
        <w:r w:rsidRPr="00593D0E">
          <w:rPr>
            <w:rStyle w:val="Hyperlink"/>
            <w:sz w:val="18"/>
            <w:szCs w:val="18"/>
          </w:rPr>
          <w:t>https://www.planning.act.gov.au/planning-our-city/planning-studies/western-edge-investigation</w:t>
        </w:r>
      </w:hyperlink>
      <w:r w:rsidRPr="00593D0E">
        <w:rPr>
          <w:sz w:val="18"/>
          <w:szCs w:val="18"/>
        </w:rPr>
        <w:t xml:space="preserve"> (accessed 11 May 2022).</w:t>
      </w:r>
    </w:p>
  </w:footnote>
  <w:footnote w:id="42">
    <w:p w14:paraId="61797FB0" w14:textId="5BA36E01" w:rsidR="00593D0E" w:rsidRDefault="00593D0E">
      <w:pPr>
        <w:pStyle w:val="FootnoteText"/>
      </w:pPr>
      <w:r>
        <w:rPr>
          <w:rStyle w:val="FootnoteReference"/>
        </w:rPr>
        <w:footnoteRef/>
      </w:r>
      <w:r>
        <w:t xml:space="preserve"> </w:t>
      </w:r>
      <w:r w:rsidRPr="00593D0E">
        <w:rPr>
          <w:sz w:val="18"/>
          <w:szCs w:val="18"/>
        </w:rPr>
        <w:t xml:space="preserve">ACT Government, EPSDD, </w:t>
      </w:r>
      <w:r w:rsidRPr="00593D0E">
        <w:rPr>
          <w:i/>
          <w:iCs/>
          <w:sz w:val="18"/>
          <w:szCs w:val="18"/>
        </w:rPr>
        <w:t>Western Edge Investigation</w:t>
      </w:r>
      <w:r w:rsidRPr="00593D0E">
        <w:rPr>
          <w:sz w:val="18"/>
          <w:szCs w:val="18"/>
        </w:rPr>
        <w:t xml:space="preserve">, </w:t>
      </w:r>
      <w:hyperlink r:id="rId16" w:history="1">
        <w:r w:rsidRPr="00593D0E">
          <w:rPr>
            <w:rStyle w:val="Hyperlink"/>
            <w:sz w:val="18"/>
            <w:szCs w:val="18"/>
          </w:rPr>
          <w:t>https://www.planning.act.gov.au/planning-our-city/planning-studies/western-edge-investigation</w:t>
        </w:r>
      </w:hyperlink>
      <w:r w:rsidRPr="00593D0E">
        <w:rPr>
          <w:sz w:val="18"/>
          <w:szCs w:val="18"/>
        </w:rPr>
        <w:t xml:space="preserve"> (accessed 11 May 2022)</w:t>
      </w:r>
    </w:p>
  </w:footnote>
  <w:footnote w:id="43">
    <w:p w14:paraId="591166D3" w14:textId="23367375" w:rsidR="000C3530" w:rsidRPr="00767141" w:rsidRDefault="000C3530">
      <w:pPr>
        <w:pStyle w:val="FootnoteText"/>
        <w:rPr>
          <w:sz w:val="18"/>
          <w:szCs w:val="18"/>
        </w:rPr>
      </w:pPr>
      <w:r w:rsidRPr="00767141">
        <w:rPr>
          <w:rStyle w:val="FootnoteReference"/>
          <w:sz w:val="18"/>
          <w:szCs w:val="18"/>
        </w:rPr>
        <w:footnoteRef/>
      </w:r>
      <w:r w:rsidRPr="00767141">
        <w:rPr>
          <w:sz w:val="18"/>
          <w:szCs w:val="18"/>
        </w:rPr>
        <w:t xml:space="preserve"> Conservation Council ACT Region, </w:t>
      </w:r>
      <w:r w:rsidRPr="00767141">
        <w:rPr>
          <w:i/>
          <w:iCs/>
          <w:sz w:val="18"/>
          <w:szCs w:val="18"/>
        </w:rPr>
        <w:t>Protect Bluetts Block-Piney Ridge</w:t>
      </w:r>
      <w:r w:rsidRPr="00767141">
        <w:rPr>
          <w:sz w:val="18"/>
          <w:szCs w:val="18"/>
        </w:rPr>
        <w:t xml:space="preserve">, </w:t>
      </w:r>
      <w:hyperlink r:id="rId17" w:history="1">
        <w:r w:rsidRPr="00767141">
          <w:rPr>
            <w:rStyle w:val="Hyperlink"/>
            <w:sz w:val="18"/>
            <w:szCs w:val="18"/>
          </w:rPr>
          <w:t>https://conservationcouncil.org.au/our-campaigns/nature-waterways/protect-bluetts-block-piney-ridge/</w:t>
        </w:r>
      </w:hyperlink>
      <w:r w:rsidRPr="00767141">
        <w:rPr>
          <w:sz w:val="18"/>
          <w:szCs w:val="18"/>
        </w:rPr>
        <w:t xml:space="preserve"> (accessed 11 May 2022).</w:t>
      </w:r>
    </w:p>
  </w:footnote>
  <w:footnote w:id="44">
    <w:p w14:paraId="3C27C0E4" w14:textId="6BCD4DDC" w:rsidR="00BB7496" w:rsidRPr="00767141" w:rsidRDefault="00BB7496">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25 February 2022, p 16.</w:t>
      </w:r>
    </w:p>
  </w:footnote>
  <w:footnote w:id="45">
    <w:p w14:paraId="178C3D5F" w14:textId="0B5AF3C9" w:rsidR="001E652D" w:rsidRPr="00767141" w:rsidRDefault="001E652D">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25 February 2022, p 16.</w:t>
      </w:r>
    </w:p>
  </w:footnote>
  <w:footnote w:id="46">
    <w:p w14:paraId="2D6BFB45" w14:textId="77777777" w:rsidR="001F6872" w:rsidRPr="00767141" w:rsidRDefault="001F6872" w:rsidP="001F6872">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25 February 2022, p 15.</w:t>
      </w:r>
    </w:p>
  </w:footnote>
  <w:footnote w:id="47">
    <w:p w14:paraId="10DD9AB7" w14:textId="77777777" w:rsidR="0045281C" w:rsidRPr="00767141" w:rsidRDefault="0045281C" w:rsidP="0045281C">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25 February 2022, p 16.</w:t>
      </w:r>
    </w:p>
  </w:footnote>
  <w:footnote w:id="48">
    <w:p w14:paraId="582DD308" w14:textId="22811B18" w:rsidR="0045281C" w:rsidRPr="00767141" w:rsidRDefault="0045281C">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25 February 2022, p 17.</w:t>
      </w:r>
    </w:p>
  </w:footnote>
  <w:footnote w:id="49">
    <w:p w14:paraId="3A7D70D4" w14:textId="41FDF704" w:rsidR="00BD537E" w:rsidRPr="00767141" w:rsidRDefault="00BD537E">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25 February 2022, pp 17</w:t>
      </w:r>
      <w:r w:rsidR="007C5337" w:rsidRPr="00767141">
        <w:rPr>
          <w:sz w:val="18"/>
          <w:szCs w:val="18"/>
        </w:rPr>
        <w:t>–</w:t>
      </w:r>
      <w:r w:rsidRPr="00767141">
        <w:rPr>
          <w:sz w:val="18"/>
          <w:szCs w:val="18"/>
        </w:rPr>
        <w:t>18.</w:t>
      </w:r>
    </w:p>
  </w:footnote>
  <w:footnote w:id="50">
    <w:p w14:paraId="2EDA233D" w14:textId="0E5071A6" w:rsidR="00FA21C6" w:rsidRPr="00767141" w:rsidRDefault="00FA21C6">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25 February 2022, p 18.</w:t>
      </w:r>
    </w:p>
  </w:footnote>
  <w:footnote w:id="51">
    <w:p w14:paraId="4D5C662F" w14:textId="1D804622" w:rsidR="00306318" w:rsidRPr="00767141" w:rsidRDefault="00306318">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25 February 2022, p 18.</w:t>
      </w:r>
    </w:p>
  </w:footnote>
  <w:footnote w:id="52">
    <w:p w14:paraId="00EB4430" w14:textId="37E8F9E7" w:rsidR="00306318" w:rsidRPr="00767141" w:rsidRDefault="00306318">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25 February 2022, p 19.</w:t>
      </w:r>
    </w:p>
  </w:footnote>
  <w:footnote w:id="53">
    <w:p w14:paraId="5B2A0FAA" w14:textId="0F2F5E22" w:rsidR="002260DE" w:rsidRPr="00767141" w:rsidRDefault="002260DE">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25 February 2022, p 27.</w:t>
      </w:r>
    </w:p>
  </w:footnote>
  <w:footnote w:id="54">
    <w:p w14:paraId="5BBBA01B" w14:textId="08561C45" w:rsidR="004C6C7C" w:rsidRPr="00767141" w:rsidRDefault="004C6C7C">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25 February 2022, p 27.</w:t>
      </w:r>
    </w:p>
  </w:footnote>
  <w:footnote w:id="55">
    <w:p w14:paraId="3C996916" w14:textId="24EBA86A" w:rsidR="004C6C7C" w:rsidRPr="00767141" w:rsidRDefault="004C6C7C">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25 February 2022, p 28.</w:t>
      </w:r>
    </w:p>
  </w:footnote>
  <w:footnote w:id="56">
    <w:p w14:paraId="5E5D14C2" w14:textId="77777777" w:rsidR="001D3DAE" w:rsidRPr="00767141" w:rsidRDefault="001D3DAE" w:rsidP="001D3DAE">
      <w:pPr>
        <w:pStyle w:val="FootnoteText"/>
        <w:rPr>
          <w:sz w:val="18"/>
          <w:szCs w:val="18"/>
        </w:rPr>
      </w:pPr>
      <w:r w:rsidRPr="00767141">
        <w:rPr>
          <w:rStyle w:val="FootnoteReference"/>
          <w:sz w:val="18"/>
          <w:szCs w:val="18"/>
        </w:rPr>
        <w:footnoteRef/>
      </w:r>
      <w:r w:rsidRPr="00767141">
        <w:rPr>
          <w:sz w:val="18"/>
          <w:szCs w:val="18"/>
        </w:rPr>
        <w:t xml:space="preserve"> ACT Budget 2020-21, </w:t>
      </w:r>
      <w:r w:rsidRPr="00767141">
        <w:rPr>
          <w:i/>
          <w:sz w:val="18"/>
          <w:szCs w:val="18"/>
        </w:rPr>
        <w:t>Budget Statement E, Environment, Planning and Sustainable Development</w:t>
      </w:r>
      <w:r w:rsidRPr="00767141">
        <w:rPr>
          <w:sz w:val="18"/>
          <w:szCs w:val="18"/>
        </w:rPr>
        <w:t xml:space="preserve">, pp 18-19, </w:t>
      </w:r>
      <w:hyperlink r:id="rId18" w:history="1">
        <w:r w:rsidRPr="00767141">
          <w:rPr>
            <w:rStyle w:val="Hyperlink"/>
            <w:sz w:val="18"/>
            <w:szCs w:val="18"/>
          </w:rPr>
          <w:t>https://www.treasury.act.gov.au/__data/assets/pdf_file/0008/1698938/2020-21-Budget-Statements-E.pdf</w:t>
        </w:r>
      </w:hyperlink>
      <w:r w:rsidRPr="00767141">
        <w:rPr>
          <w:sz w:val="18"/>
          <w:szCs w:val="18"/>
        </w:rPr>
        <w:t xml:space="preserve"> (accessed 9 May 2022).</w:t>
      </w:r>
    </w:p>
  </w:footnote>
  <w:footnote w:id="57">
    <w:p w14:paraId="73EF6255" w14:textId="08E0D1AF" w:rsidR="000E0775" w:rsidRPr="00767141" w:rsidRDefault="000E0775" w:rsidP="000E0775">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1 March 2022, pp 48</w:t>
      </w:r>
      <w:r w:rsidR="007C5337" w:rsidRPr="00767141">
        <w:rPr>
          <w:sz w:val="18"/>
          <w:szCs w:val="18"/>
        </w:rPr>
        <w:t>–</w:t>
      </w:r>
      <w:r w:rsidRPr="00767141">
        <w:rPr>
          <w:sz w:val="18"/>
          <w:szCs w:val="18"/>
        </w:rPr>
        <w:t>49.</w:t>
      </w:r>
    </w:p>
  </w:footnote>
  <w:footnote w:id="58">
    <w:p w14:paraId="0E546C34" w14:textId="7B2F07E2" w:rsidR="000E0775" w:rsidRPr="00767141" w:rsidRDefault="000E0775" w:rsidP="000E0775">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1 March 2022, pp 49</w:t>
      </w:r>
      <w:r w:rsidR="007C5337" w:rsidRPr="00767141">
        <w:rPr>
          <w:sz w:val="18"/>
          <w:szCs w:val="18"/>
        </w:rPr>
        <w:t>–</w:t>
      </w:r>
      <w:r w:rsidRPr="00767141">
        <w:rPr>
          <w:sz w:val="18"/>
          <w:szCs w:val="18"/>
        </w:rPr>
        <w:t>50.</w:t>
      </w:r>
    </w:p>
  </w:footnote>
  <w:footnote w:id="59">
    <w:p w14:paraId="23C7CD54" w14:textId="77777777" w:rsidR="00A55384" w:rsidRPr="00767141" w:rsidRDefault="00A55384" w:rsidP="00A55384">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1 March 2022, p 59.</w:t>
      </w:r>
    </w:p>
  </w:footnote>
  <w:footnote w:id="60">
    <w:p w14:paraId="3E873DD7" w14:textId="066FCF01" w:rsidR="006D3B7A" w:rsidRPr="00767141" w:rsidRDefault="006D3B7A">
      <w:pPr>
        <w:pStyle w:val="FootnoteText"/>
        <w:rPr>
          <w:sz w:val="18"/>
          <w:szCs w:val="18"/>
        </w:rPr>
      </w:pPr>
      <w:r w:rsidRPr="00767141">
        <w:rPr>
          <w:rStyle w:val="FootnoteReference"/>
          <w:sz w:val="18"/>
          <w:szCs w:val="18"/>
        </w:rPr>
        <w:footnoteRef/>
      </w:r>
      <w:r w:rsidRPr="00767141">
        <w:rPr>
          <w:sz w:val="18"/>
          <w:szCs w:val="18"/>
        </w:rPr>
        <w:t xml:space="preserve"> </w:t>
      </w:r>
      <w:r w:rsidR="000E0775" w:rsidRPr="00767141">
        <w:rPr>
          <w:i/>
          <w:iCs/>
          <w:sz w:val="18"/>
          <w:szCs w:val="18"/>
        </w:rPr>
        <w:t>Committee Transcript</w:t>
      </w:r>
      <w:r w:rsidR="000E0775" w:rsidRPr="00767141">
        <w:rPr>
          <w:sz w:val="18"/>
          <w:szCs w:val="18"/>
        </w:rPr>
        <w:t>, 1 March 2022, pp 50</w:t>
      </w:r>
      <w:r w:rsidR="007C5337" w:rsidRPr="00767141">
        <w:rPr>
          <w:sz w:val="18"/>
          <w:szCs w:val="18"/>
        </w:rPr>
        <w:t>–</w:t>
      </w:r>
      <w:r w:rsidR="000E0775" w:rsidRPr="00767141">
        <w:rPr>
          <w:sz w:val="18"/>
          <w:szCs w:val="18"/>
        </w:rPr>
        <w:t>52</w:t>
      </w:r>
      <w:r w:rsidRPr="00767141">
        <w:rPr>
          <w:sz w:val="18"/>
          <w:szCs w:val="18"/>
        </w:rPr>
        <w:t>.</w:t>
      </w:r>
    </w:p>
  </w:footnote>
  <w:footnote w:id="61">
    <w:p w14:paraId="6E72307C" w14:textId="2B8B4030" w:rsidR="006D3B7A" w:rsidRPr="00767141" w:rsidRDefault="006D3B7A">
      <w:pPr>
        <w:pStyle w:val="FootnoteText"/>
        <w:rPr>
          <w:sz w:val="18"/>
          <w:szCs w:val="18"/>
        </w:rPr>
      </w:pPr>
      <w:r w:rsidRPr="00767141">
        <w:rPr>
          <w:rStyle w:val="FootnoteReference"/>
          <w:sz w:val="18"/>
          <w:szCs w:val="18"/>
        </w:rPr>
        <w:footnoteRef/>
      </w:r>
      <w:r w:rsidRPr="00767141">
        <w:rPr>
          <w:sz w:val="18"/>
          <w:szCs w:val="18"/>
        </w:rPr>
        <w:t xml:space="preserve"> </w:t>
      </w:r>
      <w:r w:rsidR="000E0775" w:rsidRPr="00767141">
        <w:rPr>
          <w:i/>
          <w:iCs/>
          <w:sz w:val="18"/>
          <w:szCs w:val="18"/>
        </w:rPr>
        <w:t>Committee Transcript</w:t>
      </w:r>
      <w:r w:rsidR="000E0775" w:rsidRPr="00767141">
        <w:rPr>
          <w:sz w:val="18"/>
          <w:szCs w:val="18"/>
        </w:rPr>
        <w:t>, 1 March 2022, pp 52</w:t>
      </w:r>
      <w:r w:rsidR="007C5337" w:rsidRPr="00767141">
        <w:rPr>
          <w:sz w:val="18"/>
          <w:szCs w:val="18"/>
        </w:rPr>
        <w:t>–</w:t>
      </w:r>
      <w:r w:rsidR="000E0775" w:rsidRPr="00767141">
        <w:rPr>
          <w:sz w:val="18"/>
          <w:szCs w:val="18"/>
        </w:rPr>
        <w:t>53</w:t>
      </w:r>
      <w:r w:rsidRPr="00767141">
        <w:rPr>
          <w:sz w:val="18"/>
          <w:szCs w:val="18"/>
        </w:rPr>
        <w:t>.</w:t>
      </w:r>
    </w:p>
  </w:footnote>
  <w:footnote w:id="62">
    <w:p w14:paraId="79BD861D" w14:textId="62E6B077" w:rsidR="006D3B7A" w:rsidRPr="00767141" w:rsidRDefault="006D3B7A">
      <w:pPr>
        <w:pStyle w:val="FootnoteText"/>
        <w:rPr>
          <w:sz w:val="18"/>
          <w:szCs w:val="18"/>
        </w:rPr>
      </w:pPr>
      <w:r w:rsidRPr="00767141">
        <w:rPr>
          <w:rStyle w:val="FootnoteReference"/>
          <w:sz w:val="18"/>
          <w:szCs w:val="18"/>
        </w:rPr>
        <w:footnoteRef/>
      </w:r>
      <w:r w:rsidRPr="00767141">
        <w:rPr>
          <w:sz w:val="18"/>
          <w:szCs w:val="18"/>
        </w:rPr>
        <w:t xml:space="preserve"> </w:t>
      </w:r>
      <w:r w:rsidR="000E0775" w:rsidRPr="00767141">
        <w:rPr>
          <w:i/>
          <w:iCs/>
          <w:sz w:val="18"/>
          <w:szCs w:val="18"/>
        </w:rPr>
        <w:t>Committee Transcript</w:t>
      </w:r>
      <w:r w:rsidR="000E0775" w:rsidRPr="00767141">
        <w:rPr>
          <w:sz w:val="18"/>
          <w:szCs w:val="18"/>
        </w:rPr>
        <w:t>, 1 March 2022, pp 53</w:t>
      </w:r>
      <w:r w:rsidR="007C5337" w:rsidRPr="00767141">
        <w:rPr>
          <w:sz w:val="18"/>
          <w:szCs w:val="18"/>
        </w:rPr>
        <w:t>–</w:t>
      </w:r>
      <w:r w:rsidR="000E0775" w:rsidRPr="00767141">
        <w:rPr>
          <w:sz w:val="18"/>
          <w:szCs w:val="18"/>
        </w:rPr>
        <w:t>54</w:t>
      </w:r>
      <w:r w:rsidRPr="00767141">
        <w:rPr>
          <w:sz w:val="18"/>
          <w:szCs w:val="18"/>
        </w:rPr>
        <w:t>.</w:t>
      </w:r>
    </w:p>
  </w:footnote>
  <w:footnote w:id="63">
    <w:p w14:paraId="0BAE0C9F" w14:textId="348D5BCE" w:rsidR="000E0775" w:rsidRPr="00767141" w:rsidRDefault="000E0775" w:rsidP="000E0775">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1 March 2022, pp 5</w:t>
      </w:r>
      <w:r w:rsidR="008C397B" w:rsidRPr="00767141">
        <w:rPr>
          <w:sz w:val="18"/>
          <w:szCs w:val="18"/>
        </w:rPr>
        <w:t>4</w:t>
      </w:r>
      <w:r w:rsidR="007C5337" w:rsidRPr="00767141">
        <w:rPr>
          <w:sz w:val="18"/>
          <w:szCs w:val="18"/>
        </w:rPr>
        <w:t>–</w:t>
      </w:r>
      <w:r w:rsidRPr="00767141">
        <w:rPr>
          <w:sz w:val="18"/>
          <w:szCs w:val="18"/>
        </w:rPr>
        <w:t>5</w:t>
      </w:r>
      <w:r w:rsidR="008C397B" w:rsidRPr="00767141">
        <w:rPr>
          <w:sz w:val="18"/>
          <w:szCs w:val="18"/>
        </w:rPr>
        <w:t>5</w:t>
      </w:r>
      <w:r w:rsidRPr="00767141">
        <w:rPr>
          <w:sz w:val="18"/>
          <w:szCs w:val="18"/>
        </w:rPr>
        <w:t>.</w:t>
      </w:r>
    </w:p>
  </w:footnote>
  <w:footnote w:id="64">
    <w:p w14:paraId="70A1914D" w14:textId="26266512" w:rsidR="008C397B" w:rsidRPr="00767141" w:rsidRDefault="008C397B" w:rsidP="008C397B">
      <w:pPr>
        <w:pStyle w:val="FootnoteText"/>
        <w:rPr>
          <w:sz w:val="18"/>
          <w:szCs w:val="18"/>
        </w:rPr>
      </w:pPr>
      <w:r w:rsidRPr="00767141">
        <w:rPr>
          <w:rStyle w:val="FootnoteReference"/>
          <w:sz w:val="18"/>
          <w:szCs w:val="18"/>
        </w:rPr>
        <w:footnoteRef/>
      </w:r>
      <w:r w:rsidRPr="00767141">
        <w:rPr>
          <w:sz w:val="18"/>
          <w:szCs w:val="18"/>
        </w:rPr>
        <w:t xml:space="preserve"> </w:t>
      </w:r>
      <w:r w:rsidRPr="00767141">
        <w:rPr>
          <w:i/>
          <w:iCs/>
          <w:sz w:val="18"/>
          <w:szCs w:val="18"/>
        </w:rPr>
        <w:t>Committee Transcript</w:t>
      </w:r>
      <w:r w:rsidRPr="00767141">
        <w:rPr>
          <w:sz w:val="18"/>
          <w:szCs w:val="18"/>
        </w:rPr>
        <w:t>, 1 March 2022, pp 54</w:t>
      </w:r>
      <w:r w:rsidR="007C5337" w:rsidRPr="00767141">
        <w:rPr>
          <w:sz w:val="18"/>
          <w:szCs w:val="18"/>
        </w:rPr>
        <w:t>–</w:t>
      </w:r>
      <w:r w:rsidRPr="00767141">
        <w:rPr>
          <w:sz w:val="18"/>
          <w:szCs w:val="18"/>
        </w:rPr>
        <w:t>56 and p 59.</w:t>
      </w:r>
    </w:p>
  </w:footnote>
  <w:footnote w:id="65">
    <w:p w14:paraId="23B57DAB" w14:textId="559EE6F7" w:rsidR="008C397B" w:rsidRPr="0039286C" w:rsidRDefault="008C397B" w:rsidP="008C397B">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pp 56</w:t>
      </w:r>
      <w:r w:rsidR="007C5337" w:rsidRPr="0039286C">
        <w:rPr>
          <w:sz w:val="18"/>
          <w:szCs w:val="18"/>
        </w:rPr>
        <w:t>–</w:t>
      </w:r>
      <w:r w:rsidRPr="0039286C">
        <w:rPr>
          <w:sz w:val="18"/>
          <w:szCs w:val="18"/>
        </w:rPr>
        <w:t>57.</w:t>
      </w:r>
    </w:p>
  </w:footnote>
  <w:footnote w:id="66">
    <w:p w14:paraId="1BB41CDE" w14:textId="525615E0" w:rsidR="008C397B" w:rsidRPr="0039286C" w:rsidRDefault="008C397B" w:rsidP="008C397B">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 57.</w:t>
      </w:r>
    </w:p>
  </w:footnote>
  <w:footnote w:id="67">
    <w:p w14:paraId="7653AE73" w14:textId="537DDC64" w:rsidR="008C397B" w:rsidRPr="0039286C" w:rsidRDefault="008C397B" w:rsidP="008C397B">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pp 57</w:t>
      </w:r>
      <w:r w:rsidR="007C5337" w:rsidRPr="0039286C">
        <w:rPr>
          <w:sz w:val="18"/>
          <w:szCs w:val="18"/>
        </w:rPr>
        <w:t>–</w:t>
      </w:r>
      <w:r w:rsidRPr="0039286C">
        <w:rPr>
          <w:sz w:val="18"/>
          <w:szCs w:val="18"/>
        </w:rPr>
        <w:t>59.</w:t>
      </w:r>
    </w:p>
  </w:footnote>
  <w:footnote w:id="68">
    <w:p w14:paraId="01954DAD" w14:textId="034373BC" w:rsidR="008C397B" w:rsidRPr="0039286C" w:rsidRDefault="008C397B" w:rsidP="008C397B">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pp 60</w:t>
      </w:r>
      <w:r w:rsidR="007C5337" w:rsidRPr="0039286C">
        <w:rPr>
          <w:sz w:val="18"/>
          <w:szCs w:val="18"/>
        </w:rPr>
        <w:t>–</w:t>
      </w:r>
      <w:r w:rsidRPr="0039286C">
        <w:rPr>
          <w:sz w:val="18"/>
          <w:szCs w:val="18"/>
        </w:rPr>
        <w:t>62.</w:t>
      </w:r>
    </w:p>
  </w:footnote>
  <w:footnote w:id="69">
    <w:p w14:paraId="12EF205E" w14:textId="70B4DC7E" w:rsidR="008C397B" w:rsidRPr="0039286C" w:rsidRDefault="008C397B" w:rsidP="008C397B">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pp 62</w:t>
      </w:r>
      <w:r w:rsidR="007C5337" w:rsidRPr="0039286C">
        <w:rPr>
          <w:sz w:val="18"/>
          <w:szCs w:val="18"/>
        </w:rPr>
        <w:t>–</w:t>
      </w:r>
      <w:r w:rsidRPr="0039286C">
        <w:rPr>
          <w:sz w:val="18"/>
          <w:szCs w:val="18"/>
        </w:rPr>
        <w:t>63.</w:t>
      </w:r>
    </w:p>
  </w:footnote>
  <w:footnote w:id="70">
    <w:p w14:paraId="6448405A" w14:textId="6637C783" w:rsidR="00551D08" w:rsidRPr="0039286C" w:rsidRDefault="00551D08">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 57.</w:t>
      </w:r>
    </w:p>
  </w:footnote>
  <w:footnote w:id="71">
    <w:p w14:paraId="49A0B397" w14:textId="76915837" w:rsidR="00043B00" w:rsidRPr="0039286C" w:rsidRDefault="00043B00">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 58.</w:t>
      </w:r>
    </w:p>
  </w:footnote>
  <w:footnote w:id="72">
    <w:p w14:paraId="7BFE48D5" w14:textId="124FC80D" w:rsidR="002960EE" w:rsidRPr="0039286C" w:rsidRDefault="002960EE">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 39.</w:t>
      </w:r>
    </w:p>
  </w:footnote>
  <w:footnote w:id="73">
    <w:p w14:paraId="6FC307DE" w14:textId="79329CC5" w:rsidR="001E4CFE" w:rsidRPr="0039286C" w:rsidRDefault="001E4CFE">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 59.</w:t>
      </w:r>
    </w:p>
  </w:footnote>
  <w:footnote w:id="74">
    <w:p w14:paraId="6B6DA4A9" w14:textId="77777777" w:rsidR="000729FE" w:rsidRPr="0039286C" w:rsidRDefault="000729FE" w:rsidP="000729FE">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 43.</w:t>
      </w:r>
    </w:p>
  </w:footnote>
  <w:footnote w:id="75">
    <w:p w14:paraId="6852D10B" w14:textId="77777777" w:rsidR="000729FE" w:rsidRPr="0039286C" w:rsidRDefault="000729FE" w:rsidP="000729FE">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 59.</w:t>
      </w:r>
    </w:p>
  </w:footnote>
  <w:footnote w:id="76">
    <w:p w14:paraId="5CBD7925" w14:textId="6D8CCD10" w:rsidR="00590594" w:rsidRPr="0039286C" w:rsidRDefault="00590594" w:rsidP="00590594">
      <w:pPr>
        <w:pStyle w:val="FootnoteText"/>
        <w:rPr>
          <w:sz w:val="18"/>
          <w:szCs w:val="18"/>
        </w:rPr>
      </w:pPr>
      <w:r w:rsidRPr="0039286C">
        <w:rPr>
          <w:rStyle w:val="FootnoteReference"/>
          <w:sz w:val="18"/>
          <w:szCs w:val="18"/>
        </w:rPr>
        <w:footnoteRef/>
      </w:r>
      <w:r w:rsidRPr="0039286C">
        <w:rPr>
          <w:sz w:val="18"/>
          <w:szCs w:val="18"/>
        </w:rPr>
        <w:t xml:space="preserve"> ACT Budget 2020-21, </w:t>
      </w:r>
      <w:r w:rsidRPr="0039286C">
        <w:rPr>
          <w:i/>
          <w:sz w:val="18"/>
          <w:szCs w:val="18"/>
        </w:rPr>
        <w:t>Budget Statement B, Chief Minister, Treasury and Economic Development Directorate</w:t>
      </w:r>
      <w:r w:rsidRPr="0039286C">
        <w:rPr>
          <w:sz w:val="18"/>
          <w:szCs w:val="18"/>
        </w:rPr>
        <w:t xml:space="preserve">, p. 18, </w:t>
      </w:r>
      <w:hyperlink r:id="rId19" w:history="1">
        <w:r w:rsidRPr="0039286C">
          <w:rPr>
            <w:rStyle w:val="Hyperlink"/>
            <w:sz w:val="18"/>
            <w:szCs w:val="18"/>
          </w:rPr>
          <w:t>https://www.treasury.act.gov.au/__data/assets/pdf_file/0012/1698933/2020-21-Budget-Statements-B.pdf</w:t>
        </w:r>
      </w:hyperlink>
      <w:r w:rsidRPr="0039286C">
        <w:rPr>
          <w:sz w:val="18"/>
          <w:szCs w:val="18"/>
        </w:rPr>
        <w:t xml:space="preserve"> (accessed 12 May 2022).</w:t>
      </w:r>
    </w:p>
  </w:footnote>
  <w:footnote w:id="77">
    <w:p w14:paraId="47E16082" w14:textId="2A637294" w:rsidR="00CA5E47" w:rsidRPr="0039286C" w:rsidRDefault="00CA5E47" w:rsidP="00CA5E47">
      <w:pPr>
        <w:pStyle w:val="FootnoteText"/>
        <w:rPr>
          <w:sz w:val="18"/>
          <w:szCs w:val="18"/>
        </w:rPr>
      </w:pPr>
      <w:r w:rsidRPr="0039286C">
        <w:rPr>
          <w:rStyle w:val="FootnoteReference"/>
          <w:sz w:val="18"/>
          <w:szCs w:val="18"/>
        </w:rPr>
        <w:footnoteRef/>
      </w:r>
      <w:r w:rsidRPr="0039286C">
        <w:rPr>
          <w:sz w:val="18"/>
          <w:szCs w:val="18"/>
        </w:rPr>
        <w:t xml:space="preserve"> ACT Budget 20</w:t>
      </w:r>
      <w:r w:rsidR="00590594" w:rsidRPr="0039286C">
        <w:rPr>
          <w:sz w:val="18"/>
          <w:szCs w:val="18"/>
        </w:rPr>
        <w:t>20</w:t>
      </w:r>
      <w:r w:rsidRPr="0039286C">
        <w:rPr>
          <w:sz w:val="18"/>
          <w:szCs w:val="18"/>
        </w:rPr>
        <w:t>-2</w:t>
      </w:r>
      <w:r w:rsidR="00590594" w:rsidRPr="0039286C">
        <w:rPr>
          <w:sz w:val="18"/>
          <w:szCs w:val="18"/>
        </w:rPr>
        <w:t>1</w:t>
      </w:r>
      <w:r w:rsidRPr="0039286C">
        <w:rPr>
          <w:sz w:val="18"/>
          <w:szCs w:val="18"/>
        </w:rPr>
        <w:t xml:space="preserve">, </w:t>
      </w:r>
      <w:r w:rsidRPr="0039286C">
        <w:rPr>
          <w:i/>
          <w:sz w:val="18"/>
          <w:szCs w:val="18"/>
        </w:rPr>
        <w:t>Budget Statement B, Chief Minister, Treasury and Economic Development Directorate</w:t>
      </w:r>
      <w:r w:rsidRPr="0039286C">
        <w:rPr>
          <w:sz w:val="18"/>
          <w:szCs w:val="18"/>
        </w:rPr>
        <w:t>, p. 18</w:t>
      </w:r>
      <w:r w:rsidR="00590594" w:rsidRPr="0039286C">
        <w:rPr>
          <w:sz w:val="18"/>
          <w:szCs w:val="18"/>
        </w:rPr>
        <w:t xml:space="preserve">, </w:t>
      </w:r>
      <w:hyperlink r:id="rId20" w:history="1">
        <w:r w:rsidR="00590594" w:rsidRPr="0039286C">
          <w:rPr>
            <w:rStyle w:val="Hyperlink"/>
            <w:sz w:val="18"/>
            <w:szCs w:val="18"/>
          </w:rPr>
          <w:t>https://www.treasury.act.gov.au/__data/assets/pdf_file/0012/1698933/2020-21-Budget-Statements-B.pdf</w:t>
        </w:r>
      </w:hyperlink>
      <w:r w:rsidR="00590594" w:rsidRPr="0039286C">
        <w:rPr>
          <w:sz w:val="18"/>
          <w:szCs w:val="18"/>
        </w:rPr>
        <w:t xml:space="preserve"> (accessed 12 May 2022).</w:t>
      </w:r>
    </w:p>
  </w:footnote>
  <w:footnote w:id="78">
    <w:p w14:paraId="65BD2548" w14:textId="00C0EC76" w:rsidR="00B3596B" w:rsidRPr="0039286C" w:rsidRDefault="00B3596B" w:rsidP="00B3596B">
      <w:pPr>
        <w:pStyle w:val="FootnoteText"/>
        <w:rPr>
          <w:sz w:val="18"/>
          <w:szCs w:val="18"/>
        </w:rPr>
      </w:pPr>
      <w:r w:rsidRPr="0039286C">
        <w:rPr>
          <w:rStyle w:val="FootnoteReference"/>
          <w:sz w:val="18"/>
          <w:szCs w:val="18"/>
        </w:rPr>
        <w:footnoteRef/>
      </w:r>
      <w:r w:rsidRPr="0039286C">
        <w:rPr>
          <w:sz w:val="18"/>
          <w:szCs w:val="18"/>
        </w:rPr>
        <w:t xml:space="preserve"> </w:t>
      </w:r>
      <w:r w:rsidR="00032D95" w:rsidRPr="0039286C">
        <w:rPr>
          <w:i/>
          <w:iCs/>
          <w:sz w:val="18"/>
          <w:szCs w:val="18"/>
        </w:rPr>
        <w:t>Committee Transcript</w:t>
      </w:r>
      <w:r w:rsidR="00032D95" w:rsidRPr="0039286C">
        <w:rPr>
          <w:sz w:val="18"/>
          <w:szCs w:val="18"/>
        </w:rPr>
        <w:t>, 1 March 2022, pp 34</w:t>
      </w:r>
      <w:r w:rsidR="007C5337" w:rsidRPr="0039286C">
        <w:rPr>
          <w:sz w:val="18"/>
          <w:szCs w:val="18"/>
        </w:rPr>
        <w:t>–</w:t>
      </w:r>
      <w:r w:rsidR="00032D95" w:rsidRPr="0039286C">
        <w:rPr>
          <w:sz w:val="18"/>
          <w:szCs w:val="18"/>
        </w:rPr>
        <w:t>38</w:t>
      </w:r>
      <w:r w:rsidRPr="0039286C">
        <w:rPr>
          <w:sz w:val="18"/>
          <w:szCs w:val="18"/>
        </w:rPr>
        <w:t>.</w:t>
      </w:r>
    </w:p>
  </w:footnote>
  <w:footnote w:id="79">
    <w:p w14:paraId="244C2FF9" w14:textId="04F3D95A" w:rsidR="00B3596B" w:rsidRPr="0039286C" w:rsidRDefault="00B3596B" w:rsidP="00B3596B">
      <w:pPr>
        <w:pStyle w:val="FootnoteText"/>
        <w:rPr>
          <w:sz w:val="18"/>
          <w:szCs w:val="18"/>
        </w:rPr>
      </w:pPr>
      <w:r w:rsidRPr="0039286C">
        <w:rPr>
          <w:rStyle w:val="FootnoteReference"/>
          <w:sz w:val="18"/>
          <w:szCs w:val="18"/>
        </w:rPr>
        <w:footnoteRef/>
      </w:r>
      <w:r w:rsidRPr="0039286C">
        <w:rPr>
          <w:sz w:val="18"/>
          <w:szCs w:val="18"/>
        </w:rPr>
        <w:t xml:space="preserve"> </w:t>
      </w:r>
      <w:r w:rsidR="00032D95" w:rsidRPr="0039286C">
        <w:rPr>
          <w:i/>
          <w:iCs/>
          <w:sz w:val="18"/>
          <w:szCs w:val="18"/>
        </w:rPr>
        <w:t>Committee Transcript</w:t>
      </w:r>
      <w:r w:rsidR="00032D95" w:rsidRPr="0039286C">
        <w:rPr>
          <w:sz w:val="18"/>
          <w:szCs w:val="18"/>
        </w:rPr>
        <w:t>, 1 March 2022, pp 38</w:t>
      </w:r>
      <w:r w:rsidR="007C5337" w:rsidRPr="0039286C">
        <w:rPr>
          <w:sz w:val="18"/>
          <w:szCs w:val="18"/>
        </w:rPr>
        <w:t>–</w:t>
      </w:r>
      <w:r w:rsidR="00032D95" w:rsidRPr="0039286C">
        <w:rPr>
          <w:sz w:val="18"/>
          <w:szCs w:val="18"/>
        </w:rPr>
        <w:t>39</w:t>
      </w:r>
      <w:r w:rsidRPr="0039286C">
        <w:rPr>
          <w:sz w:val="18"/>
          <w:szCs w:val="18"/>
        </w:rPr>
        <w:t>.</w:t>
      </w:r>
    </w:p>
  </w:footnote>
  <w:footnote w:id="80">
    <w:p w14:paraId="19D91DC1" w14:textId="1A7B0B74" w:rsidR="00B3596B" w:rsidRPr="0039286C" w:rsidRDefault="00B3596B" w:rsidP="00B3596B">
      <w:pPr>
        <w:pStyle w:val="FootnoteText"/>
        <w:rPr>
          <w:sz w:val="18"/>
          <w:szCs w:val="18"/>
        </w:rPr>
      </w:pPr>
      <w:r w:rsidRPr="0039286C">
        <w:rPr>
          <w:rStyle w:val="FootnoteReference"/>
          <w:sz w:val="18"/>
          <w:szCs w:val="18"/>
        </w:rPr>
        <w:footnoteRef/>
      </w:r>
      <w:r w:rsidRPr="0039286C">
        <w:rPr>
          <w:sz w:val="18"/>
          <w:szCs w:val="18"/>
        </w:rPr>
        <w:t xml:space="preserve"> </w:t>
      </w:r>
      <w:r w:rsidR="00032D95" w:rsidRPr="0039286C">
        <w:rPr>
          <w:i/>
          <w:iCs/>
          <w:sz w:val="18"/>
          <w:szCs w:val="18"/>
        </w:rPr>
        <w:t>Committee Transcript</w:t>
      </w:r>
      <w:r w:rsidR="00032D95" w:rsidRPr="0039286C">
        <w:rPr>
          <w:sz w:val="18"/>
          <w:szCs w:val="18"/>
        </w:rPr>
        <w:t>, 1 March 2022, pp 39</w:t>
      </w:r>
      <w:r w:rsidR="007C5337" w:rsidRPr="0039286C">
        <w:rPr>
          <w:sz w:val="18"/>
          <w:szCs w:val="18"/>
        </w:rPr>
        <w:t>–</w:t>
      </w:r>
      <w:r w:rsidR="00032D95" w:rsidRPr="0039286C">
        <w:rPr>
          <w:sz w:val="18"/>
          <w:szCs w:val="18"/>
        </w:rPr>
        <w:t>40</w:t>
      </w:r>
      <w:r w:rsidRPr="0039286C">
        <w:rPr>
          <w:sz w:val="18"/>
          <w:szCs w:val="18"/>
        </w:rPr>
        <w:t>.</w:t>
      </w:r>
    </w:p>
  </w:footnote>
  <w:footnote w:id="81">
    <w:p w14:paraId="0E05E780" w14:textId="1D4F4DFD" w:rsidR="00032D95" w:rsidRPr="0039286C" w:rsidRDefault="00032D95" w:rsidP="00032D95">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pp 40</w:t>
      </w:r>
      <w:r w:rsidR="007C5337" w:rsidRPr="0039286C">
        <w:rPr>
          <w:sz w:val="18"/>
          <w:szCs w:val="18"/>
        </w:rPr>
        <w:t>–</w:t>
      </w:r>
      <w:r w:rsidRPr="0039286C">
        <w:rPr>
          <w:sz w:val="18"/>
          <w:szCs w:val="18"/>
        </w:rPr>
        <w:t>41.</w:t>
      </w:r>
    </w:p>
  </w:footnote>
  <w:footnote w:id="82">
    <w:p w14:paraId="0544D9E1" w14:textId="2C0BD247" w:rsidR="00D0758E" w:rsidRPr="0039286C" w:rsidRDefault="00D0758E" w:rsidP="00D0758E">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pp 41</w:t>
      </w:r>
      <w:r w:rsidR="007C5337" w:rsidRPr="0039286C">
        <w:rPr>
          <w:sz w:val="18"/>
          <w:szCs w:val="18"/>
        </w:rPr>
        <w:t>–</w:t>
      </w:r>
      <w:r w:rsidRPr="0039286C">
        <w:rPr>
          <w:sz w:val="18"/>
          <w:szCs w:val="18"/>
        </w:rPr>
        <w:t>43.</w:t>
      </w:r>
    </w:p>
  </w:footnote>
  <w:footnote w:id="83">
    <w:p w14:paraId="395734BA" w14:textId="5803199B" w:rsidR="00B3596B" w:rsidRPr="0039286C" w:rsidRDefault="00B3596B" w:rsidP="00B3596B">
      <w:pPr>
        <w:pStyle w:val="FootnoteText"/>
        <w:rPr>
          <w:sz w:val="18"/>
          <w:szCs w:val="18"/>
        </w:rPr>
      </w:pPr>
      <w:r w:rsidRPr="0039286C">
        <w:rPr>
          <w:rStyle w:val="FootnoteReference"/>
          <w:sz w:val="18"/>
          <w:szCs w:val="18"/>
        </w:rPr>
        <w:footnoteRef/>
      </w:r>
      <w:r w:rsidRPr="0039286C">
        <w:rPr>
          <w:sz w:val="18"/>
          <w:szCs w:val="18"/>
        </w:rPr>
        <w:t xml:space="preserve"> </w:t>
      </w:r>
      <w:r w:rsidR="00032D95" w:rsidRPr="0039286C">
        <w:rPr>
          <w:i/>
          <w:iCs/>
          <w:sz w:val="18"/>
          <w:szCs w:val="18"/>
        </w:rPr>
        <w:t>Committee Transcript</w:t>
      </w:r>
      <w:r w:rsidR="00032D95" w:rsidRPr="0039286C">
        <w:rPr>
          <w:sz w:val="18"/>
          <w:szCs w:val="18"/>
        </w:rPr>
        <w:t>, 1 March 2022, p 43.</w:t>
      </w:r>
    </w:p>
  </w:footnote>
  <w:footnote w:id="84">
    <w:p w14:paraId="717F9695" w14:textId="66FC19CA" w:rsidR="00D0758E" w:rsidRPr="0039286C" w:rsidRDefault="00D0758E" w:rsidP="00D0758E">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pp 43</w:t>
      </w:r>
      <w:r w:rsidR="007C5337" w:rsidRPr="0039286C">
        <w:rPr>
          <w:sz w:val="18"/>
          <w:szCs w:val="18"/>
        </w:rPr>
        <w:t>–</w:t>
      </w:r>
      <w:r w:rsidRPr="0039286C">
        <w:rPr>
          <w:sz w:val="18"/>
          <w:szCs w:val="18"/>
        </w:rPr>
        <w:t>46.</w:t>
      </w:r>
    </w:p>
  </w:footnote>
  <w:footnote w:id="85">
    <w:p w14:paraId="68391F4D" w14:textId="03C5098F" w:rsidR="00D0758E" w:rsidRPr="0039286C" w:rsidRDefault="00D0758E" w:rsidP="00D0758E">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pp 46</w:t>
      </w:r>
      <w:r w:rsidR="007C5337" w:rsidRPr="0039286C">
        <w:rPr>
          <w:sz w:val="18"/>
          <w:szCs w:val="18"/>
        </w:rPr>
        <w:t>–</w:t>
      </w:r>
      <w:r w:rsidRPr="0039286C">
        <w:rPr>
          <w:sz w:val="18"/>
          <w:szCs w:val="18"/>
        </w:rPr>
        <w:t>47.</w:t>
      </w:r>
    </w:p>
  </w:footnote>
  <w:footnote w:id="86">
    <w:p w14:paraId="1CC96854" w14:textId="02BCDF96" w:rsidR="00B912BC" w:rsidRPr="0039286C" w:rsidRDefault="00B912BC">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 40.</w:t>
      </w:r>
    </w:p>
  </w:footnote>
  <w:footnote w:id="87">
    <w:p w14:paraId="1A8E5B78" w14:textId="4139C765" w:rsidR="00B912BC" w:rsidRPr="0039286C" w:rsidRDefault="00B912BC">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 42.</w:t>
      </w:r>
    </w:p>
  </w:footnote>
  <w:footnote w:id="88">
    <w:p w14:paraId="4D471520" w14:textId="71D6C1B0" w:rsidR="00AC701D" w:rsidRPr="0039286C" w:rsidRDefault="00AC701D">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1 March 2022, p 42.</w:t>
      </w:r>
    </w:p>
  </w:footnote>
  <w:footnote w:id="89">
    <w:p w14:paraId="1E0218A1" w14:textId="522516A0" w:rsidR="00C03BDE" w:rsidRPr="0039286C" w:rsidRDefault="00C03BDE">
      <w:pPr>
        <w:pStyle w:val="FootnoteText"/>
        <w:rPr>
          <w:sz w:val="18"/>
          <w:szCs w:val="18"/>
        </w:rPr>
      </w:pPr>
      <w:r w:rsidRPr="0039286C">
        <w:rPr>
          <w:rStyle w:val="FootnoteReference"/>
          <w:sz w:val="18"/>
          <w:szCs w:val="18"/>
        </w:rPr>
        <w:footnoteRef/>
      </w:r>
      <w:r w:rsidRPr="0039286C">
        <w:rPr>
          <w:sz w:val="18"/>
          <w:szCs w:val="18"/>
        </w:rPr>
        <w:t xml:space="preserve"> Mr Andrew Barr MLA, Minister for Climate Action, answer to </w:t>
      </w:r>
      <w:hyperlink r:id="rId21" w:history="1">
        <w:r w:rsidRPr="0039286C">
          <w:rPr>
            <w:rStyle w:val="Hyperlink"/>
            <w:sz w:val="18"/>
            <w:szCs w:val="18"/>
          </w:rPr>
          <w:t>QTON No. 08</w:t>
        </w:r>
      </w:hyperlink>
      <w:r w:rsidRPr="0039286C">
        <w:rPr>
          <w:sz w:val="18"/>
          <w:szCs w:val="18"/>
        </w:rPr>
        <w:t>, received 16 March 2022</w:t>
      </w:r>
      <w:r w:rsidR="00814F07" w:rsidRPr="0039286C">
        <w:rPr>
          <w:sz w:val="18"/>
          <w:szCs w:val="18"/>
        </w:rPr>
        <w:t>.</w:t>
      </w:r>
    </w:p>
  </w:footnote>
  <w:footnote w:id="90">
    <w:p w14:paraId="6A41EF9D" w14:textId="776261DB" w:rsidR="00B3596B" w:rsidRPr="0039286C" w:rsidRDefault="00B3596B" w:rsidP="00B3596B">
      <w:pPr>
        <w:pStyle w:val="FootnoteText"/>
        <w:rPr>
          <w:sz w:val="18"/>
          <w:szCs w:val="18"/>
        </w:rPr>
      </w:pPr>
      <w:r w:rsidRPr="0039286C">
        <w:rPr>
          <w:rStyle w:val="FootnoteReference"/>
          <w:sz w:val="18"/>
          <w:szCs w:val="18"/>
        </w:rPr>
        <w:footnoteRef/>
      </w:r>
      <w:r w:rsidRPr="0039286C">
        <w:rPr>
          <w:sz w:val="18"/>
          <w:szCs w:val="18"/>
        </w:rPr>
        <w:t xml:space="preserve"> CMTEDD, </w:t>
      </w:r>
      <w:r w:rsidRPr="0039286C">
        <w:rPr>
          <w:i/>
          <w:iCs/>
          <w:sz w:val="18"/>
          <w:szCs w:val="18"/>
        </w:rPr>
        <w:t>Annual Report 20</w:t>
      </w:r>
      <w:r w:rsidR="00345E8D" w:rsidRPr="0039286C">
        <w:rPr>
          <w:i/>
          <w:iCs/>
          <w:sz w:val="18"/>
          <w:szCs w:val="18"/>
        </w:rPr>
        <w:t>20-</w:t>
      </w:r>
      <w:r w:rsidRPr="0039286C">
        <w:rPr>
          <w:i/>
          <w:iCs/>
          <w:sz w:val="18"/>
          <w:szCs w:val="18"/>
        </w:rPr>
        <w:t>2</w:t>
      </w:r>
      <w:r w:rsidR="00345E8D" w:rsidRPr="0039286C">
        <w:rPr>
          <w:i/>
          <w:iCs/>
          <w:sz w:val="18"/>
          <w:szCs w:val="18"/>
        </w:rPr>
        <w:t>1</w:t>
      </w:r>
      <w:r w:rsidRPr="0039286C">
        <w:rPr>
          <w:sz w:val="18"/>
          <w:szCs w:val="18"/>
        </w:rPr>
        <w:t>, p. 2</w:t>
      </w:r>
      <w:r w:rsidR="00345E8D" w:rsidRPr="0039286C">
        <w:rPr>
          <w:sz w:val="18"/>
          <w:szCs w:val="18"/>
        </w:rPr>
        <w:t xml:space="preserve">62, </w:t>
      </w:r>
      <w:hyperlink r:id="rId22" w:history="1">
        <w:r w:rsidR="00345E8D" w:rsidRPr="0039286C">
          <w:rPr>
            <w:rStyle w:val="Hyperlink"/>
            <w:sz w:val="18"/>
            <w:szCs w:val="18"/>
          </w:rPr>
          <w:t>https://www.cmtedd.act.gov.au/__data/assets/pdf_file/0007/1909951/Volume-1-CMTEDD-Annual-Report-2020-21-final.pdf</w:t>
        </w:r>
      </w:hyperlink>
      <w:r w:rsidR="00345E8D" w:rsidRPr="0039286C">
        <w:rPr>
          <w:sz w:val="18"/>
          <w:szCs w:val="18"/>
        </w:rPr>
        <w:t xml:space="preserve"> (accessed 12 May 2022)</w:t>
      </w:r>
      <w:r w:rsidRPr="0039286C">
        <w:rPr>
          <w:sz w:val="18"/>
          <w:szCs w:val="18"/>
        </w:rPr>
        <w:t>.</w:t>
      </w:r>
    </w:p>
  </w:footnote>
  <w:footnote w:id="91">
    <w:p w14:paraId="7687C384" w14:textId="54DDB53E" w:rsidR="00B3596B" w:rsidRPr="0039286C" w:rsidRDefault="00B3596B" w:rsidP="00B3596B">
      <w:pPr>
        <w:pStyle w:val="FootnoteText"/>
        <w:rPr>
          <w:sz w:val="18"/>
          <w:szCs w:val="18"/>
        </w:rPr>
      </w:pPr>
      <w:r w:rsidRPr="0039286C">
        <w:rPr>
          <w:rStyle w:val="FootnoteReference"/>
          <w:sz w:val="18"/>
          <w:szCs w:val="18"/>
        </w:rPr>
        <w:footnoteRef/>
      </w:r>
      <w:r w:rsidRPr="0039286C">
        <w:rPr>
          <w:sz w:val="18"/>
          <w:szCs w:val="18"/>
        </w:rPr>
        <w:t xml:space="preserve"> </w:t>
      </w:r>
      <w:r w:rsidR="00345E8D" w:rsidRPr="0039286C">
        <w:rPr>
          <w:sz w:val="18"/>
          <w:szCs w:val="18"/>
        </w:rPr>
        <w:t xml:space="preserve">CMTEDD, </w:t>
      </w:r>
      <w:r w:rsidR="00345E8D" w:rsidRPr="0039286C">
        <w:rPr>
          <w:i/>
          <w:iCs/>
          <w:sz w:val="18"/>
          <w:szCs w:val="18"/>
        </w:rPr>
        <w:t>Annual Report 2020-21</w:t>
      </w:r>
      <w:r w:rsidR="00345E8D" w:rsidRPr="0039286C">
        <w:rPr>
          <w:sz w:val="18"/>
          <w:szCs w:val="18"/>
        </w:rPr>
        <w:t xml:space="preserve">, p. 262, </w:t>
      </w:r>
      <w:hyperlink r:id="rId23" w:history="1">
        <w:r w:rsidR="00345E8D" w:rsidRPr="0039286C">
          <w:rPr>
            <w:rStyle w:val="Hyperlink"/>
            <w:sz w:val="18"/>
            <w:szCs w:val="18"/>
          </w:rPr>
          <w:t>https://www.cmtedd.act.gov.au/__data/assets/pdf_file/0007/1909951/Volume-1-CMTEDD-Annual-Report-2020-21-final.pdf</w:t>
        </w:r>
      </w:hyperlink>
      <w:r w:rsidR="00345E8D" w:rsidRPr="0039286C">
        <w:rPr>
          <w:sz w:val="18"/>
          <w:szCs w:val="18"/>
        </w:rPr>
        <w:t xml:space="preserve"> (accessed 12 May 2022</w:t>
      </w:r>
      <w:r w:rsidR="007C5337" w:rsidRPr="0039286C">
        <w:rPr>
          <w:sz w:val="18"/>
          <w:szCs w:val="18"/>
        </w:rPr>
        <w:t>)</w:t>
      </w:r>
      <w:r w:rsidRPr="0039286C">
        <w:rPr>
          <w:sz w:val="18"/>
          <w:szCs w:val="18"/>
        </w:rPr>
        <w:t>.</w:t>
      </w:r>
    </w:p>
  </w:footnote>
  <w:footnote w:id="92">
    <w:p w14:paraId="6AF1A9F6" w14:textId="31A887BC" w:rsidR="008B7B73" w:rsidRPr="0039286C" w:rsidRDefault="008B7B73">
      <w:pPr>
        <w:pStyle w:val="FootnoteText"/>
        <w:rPr>
          <w:sz w:val="18"/>
          <w:szCs w:val="18"/>
        </w:rPr>
      </w:pPr>
      <w:r w:rsidRPr="0039286C">
        <w:rPr>
          <w:rStyle w:val="FootnoteReference"/>
          <w:sz w:val="18"/>
          <w:szCs w:val="18"/>
        </w:rPr>
        <w:footnoteRef/>
      </w:r>
      <w:r w:rsidRPr="0039286C">
        <w:rPr>
          <w:sz w:val="18"/>
          <w:szCs w:val="18"/>
        </w:rPr>
        <w:t xml:space="preserve"> CMTEDD, </w:t>
      </w:r>
      <w:r w:rsidRPr="0039286C">
        <w:rPr>
          <w:i/>
          <w:iCs/>
          <w:sz w:val="18"/>
          <w:szCs w:val="18"/>
        </w:rPr>
        <w:t>Annual Report 2020-21</w:t>
      </w:r>
      <w:r w:rsidRPr="0039286C">
        <w:rPr>
          <w:sz w:val="18"/>
          <w:szCs w:val="18"/>
        </w:rPr>
        <w:t xml:space="preserve">, p. 263, </w:t>
      </w:r>
      <w:hyperlink r:id="rId24" w:history="1">
        <w:r w:rsidRPr="0039286C">
          <w:rPr>
            <w:rStyle w:val="Hyperlink"/>
            <w:sz w:val="18"/>
            <w:szCs w:val="18"/>
          </w:rPr>
          <w:t>https://www.cmtedd.act.gov.au/__data/assets/pdf_file/0007/1909951/Volume-1-CMTEDD-Annual-Report-2020-21-final.pdf</w:t>
        </w:r>
      </w:hyperlink>
      <w:r w:rsidRPr="0039286C">
        <w:rPr>
          <w:sz w:val="18"/>
          <w:szCs w:val="18"/>
        </w:rPr>
        <w:t xml:space="preserve"> (accessed 12 May 2022).</w:t>
      </w:r>
    </w:p>
  </w:footnote>
  <w:footnote w:id="93">
    <w:p w14:paraId="567D66E6" w14:textId="7394FCAF" w:rsidR="00863996" w:rsidRPr="0039286C" w:rsidRDefault="00863996" w:rsidP="00863996">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 xml:space="preserve">Committee </w:t>
      </w:r>
      <w:r w:rsidR="0028773F" w:rsidRPr="0039286C">
        <w:rPr>
          <w:i/>
          <w:iCs/>
          <w:sz w:val="18"/>
          <w:szCs w:val="18"/>
        </w:rPr>
        <w:t>Transcript</w:t>
      </w:r>
      <w:r w:rsidRPr="0039286C">
        <w:rPr>
          <w:sz w:val="18"/>
          <w:szCs w:val="18"/>
        </w:rPr>
        <w:t xml:space="preserve">, </w:t>
      </w:r>
      <w:r w:rsidR="0028773F" w:rsidRPr="0039286C">
        <w:rPr>
          <w:sz w:val="18"/>
          <w:szCs w:val="18"/>
        </w:rPr>
        <w:t>3</w:t>
      </w:r>
      <w:r w:rsidRPr="0039286C">
        <w:rPr>
          <w:sz w:val="18"/>
          <w:szCs w:val="18"/>
        </w:rPr>
        <w:t xml:space="preserve"> </w:t>
      </w:r>
      <w:r w:rsidR="0028773F" w:rsidRPr="0039286C">
        <w:rPr>
          <w:sz w:val="18"/>
          <w:szCs w:val="18"/>
        </w:rPr>
        <w:t>March</w:t>
      </w:r>
      <w:r w:rsidRPr="0039286C">
        <w:rPr>
          <w:sz w:val="18"/>
          <w:szCs w:val="18"/>
        </w:rPr>
        <w:t xml:space="preserve"> 2022, p</w:t>
      </w:r>
      <w:r w:rsidR="0028773F" w:rsidRPr="0039286C">
        <w:rPr>
          <w:sz w:val="18"/>
          <w:szCs w:val="18"/>
        </w:rPr>
        <w:t>p</w:t>
      </w:r>
      <w:r w:rsidRPr="0039286C">
        <w:rPr>
          <w:sz w:val="18"/>
          <w:szCs w:val="18"/>
        </w:rPr>
        <w:t xml:space="preserve"> </w:t>
      </w:r>
      <w:r w:rsidR="0028773F" w:rsidRPr="0039286C">
        <w:rPr>
          <w:sz w:val="18"/>
          <w:szCs w:val="18"/>
        </w:rPr>
        <w:t>64</w:t>
      </w:r>
      <w:r w:rsidR="007C5337" w:rsidRPr="0039286C">
        <w:rPr>
          <w:sz w:val="18"/>
          <w:szCs w:val="18"/>
        </w:rPr>
        <w:t>–</w:t>
      </w:r>
      <w:r w:rsidR="0028773F" w:rsidRPr="0039286C">
        <w:rPr>
          <w:sz w:val="18"/>
          <w:szCs w:val="18"/>
        </w:rPr>
        <w:t>67</w:t>
      </w:r>
      <w:r w:rsidRPr="0039286C">
        <w:rPr>
          <w:sz w:val="18"/>
          <w:szCs w:val="18"/>
        </w:rPr>
        <w:t>.</w:t>
      </w:r>
    </w:p>
  </w:footnote>
  <w:footnote w:id="94">
    <w:p w14:paraId="23E17700" w14:textId="73E10950" w:rsidR="00863996" w:rsidRPr="0039286C" w:rsidRDefault="00863996" w:rsidP="00863996">
      <w:pPr>
        <w:pStyle w:val="FootnoteText"/>
        <w:rPr>
          <w:sz w:val="18"/>
          <w:szCs w:val="18"/>
        </w:rPr>
      </w:pPr>
      <w:r w:rsidRPr="0039286C">
        <w:rPr>
          <w:rStyle w:val="FootnoteReference"/>
          <w:sz w:val="18"/>
          <w:szCs w:val="18"/>
        </w:rPr>
        <w:footnoteRef/>
      </w:r>
      <w:r w:rsidRPr="0039286C">
        <w:rPr>
          <w:sz w:val="18"/>
          <w:szCs w:val="18"/>
        </w:rPr>
        <w:t xml:space="preserve"> </w:t>
      </w:r>
      <w:r w:rsidR="0028773F" w:rsidRPr="0039286C">
        <w:rPr>
          <w:i/>
          <w:iCs/>
          <w:sz w:val="18"/>
          <w:szCs w:val="18"/>
        </w:rPr>
        <w:t>Committee Transcript</w:t>
      </w:r>
      <w:r w:rsidR="0028773F" w:rsidRPr="0039286C">
        <w:rPr>
          <w:sz w:val="18"/>
          <w:szCs w:val="18"/>
        </w:rPr>
        <w:t>, 3 March 2022, p 67</w:t>
      </w:r>
      <w:r w:rsidRPr="0039286C">
        <w:rPr>
          <w:sz w:val="18"/>
          <w:szCs w:val="18"/>
        </w:rPr>
        <w:t>.</w:t>
      </w:r>
    </w:p>
  </w:footnote>
  <w:footnote w:id="95">
    <w:p w14:paraId="1B9EEEA1" w14:textId="7D7614D5" w:rsidR="00863996" w:rsidRPr="0039286C" w:rsidRDefault="00863996" w:rsidP="00863996">
      <w:pPr>
        <w:pStyle w:val="FootnoteText"/>
        <w:rPr>
          <w:sz w:val="18"/>
          <w:szCs w:val="18"/>
        </w:rPr>
      </w:pPr>
      <w:r w:rsidRPr="0039286C">
        <w:rPr>
          <w:rStyle w:val="FootnoteReference"/>
          <w:sz w:val="18"/>
          <w:szCs w:val="18"/>
        </w:rPr>
        <w:footnoteRef/>
      </w:r>
      <w:r w:rsidRPr="0039286C">
        <w:rPr>
          <w:sz w:val="18"/>
          <w:szCs w:val="18"/>
        </w:rPr>
        <w:t xml:space="preserve"> </w:t>
      </w:r>
      <w:r w:rsidR="0030048E" w:rsidRPr="0039286C">
        <w:rPr>
          <w:i/>
          <w:iCs/>
          <w:sz w:val="18"/>
          <w:szCs w:val="18"/>
        </w:rPr>
        <w:t>Committee Transcript</w:t>
      </w:r>
      <w:r w:rsidR="0030048E" w:rsidRPr="0039286C">
        <w:rPr>
          <w:sz w:val="18"/>
          <w:szCs w:val="18"/>
        </w:rPr>
        <w:t>, 3 March 2022, pp 68</w:t>
      </w:r>
      <w:r w:rsidR="007C5337" w:rsidRPr="0039286C">
        <w:rPr>
          <w:sz w:val="18"/>
          <w:szCs w:val="18"/>
        </w:rPr>
        <w:t>–</w:t>
      </w:r>
      <w:r w:rsidR="0030048E" w:rsidRPr="0039286C">
        <w:rPr>
          <w:sz w:val="18"/>
          <w:szCs w:val="18"/>
        </w:rPr>
        <w:t>69</w:t>
      </w:r>
      <w:r w:rsidRPr="0039286C">
        <w:rPr>
          <w:sz w:val="18"/>
          <w:szCs w:val="18"/>
        </w:rPr>
        <w:t>.</w:t>
      </w:r>
    </w:p>
  </w:footnote>
  <w:footnote w:id="96">
    <w:p w14:paraId="3B354FBC" w14:textId="1AC8D6CF" w:rsidR="00863996" w:rsidRPr="0039286C" w:rsidRDefault="00863996" w:rsidP="00863996">
      <w:pPr>
        <w:pStyle w:val="FootnoteText"/>
        <w:rPr>
          <w:sz w:val="18"/>
          <w:szCs w:val="18"/>
        </w:rPr>
      </w:pPr>
      <w:r w:rsidRPr="0039286C">
        <w:rPr>
          <w:rStyle w:val="FootnoteReference"/>
          <w:sz w:val="18"/>
          <w:szCs w:val="18"/>
        </w:rPr>
        <w:footnoteRef/>
      </w:r>
      <w:r w:rsidRPr="0039286C">
        <w:rPr>
          <w:sz w:val="18"/>
          <w:szCs w:val="18"/>
        </w:rPr>
        <w:t xml:space="preserve"> </w:t>
      </w:r>
      <w:r w:rsidR="0030048E" w:rsidRPr="0039286C">
        <w:rPr>
          <w:i/>
          <w:iCs/>
          <w:sz w:val="18"/>
          <w:szCs w:val="18"/>
        </w:rPr>
        <w:t>Committee Transcript</w:t>
      </w:r>
      <w:r w:rsidR="0030048E" w:rsidRPr="0039286C">
        <w:rPr>
          <w:sz w:val="18"/>
          <w:szCs w:val="18"/>
        </w:rPr>
        <w:t>, 3 March 2022, pp 69</w:t>
      </w:r>
      <w:r w:rsidR="007C5337" w:rsidRPr="0039286C">
        <w:rPr>
          <w:sz w:val="18"/>
          <w:szCs w:val="18"/>
        </w:rPr>
        <w:t>–</w:t>
      </w:r>
      <w:r w:rsidR="0030048E" w:rsidRPr="0039286C">
        <w:rPr>
          <w:sz w:val="18"/>
          <w:szCs w:val="18"/>
        </w:rPr>
        <w:t>70</w:t>
      </w:r>
      <w:r w:rsidRPr="0039286C">
        <w:rPr>
          <w:sz w:val="18"/>
          <w:szCs w:val="18"/>
        </w:rPr>
        <w:t>.</w:t>
      </w:r>
    </w:p>
  </w:footnote>
  <w:footnote w:id="97">
    <w:p w14:paraId="63142732" w14:textId="69216E41" w:rsidR="0030048E" w:rsidRPr="0039286C" w:rsidRDefault="0030048E" w:rsidP="0030048E">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3 March 2022, pp 70</w:t>
      </w:r>
      <w:r w:rsidR="007C5337" w:rsidRPr="0039286C">
        <w:rPr>
          <w:sz w:val="18"/>
          <w:szCs w:val="18"/>
        </w:rPr>
        <w:t>–</w:t>
      </w:r>
      <w:r w:rsidRPr="0039286C">
        <w:rPr>
          <w:sz w:val="18"/>
          <w:szCs w:val="18"/>
        </w:rPr>
        <w:t>7</w:t>
      </w:r>
      <w:r w:rsidR="00CE3635" w:rsidRPr="0039286C">
        <w:rPr>
          <w:sz w:val="18"/>
          <w:szCs w:val="18"/>
        </w:rPr>
        <w:t>2</w:t>
      </w:r>
      <w:r w:rsidRPr="0039286C">
        <w:rPr>
          <w:sz w:val="18"/>
          <w:szCs w:val="18"/>
        </w:rPr>
        <w:t>.</w:t>
      </w:r>
    </w:p>
  </w:footnote>
  <w:footnote w:id="98">
    <w:p w14:paraId="1BC0CCB1" w14:textId="06B4F1F2" w:rsidR="00CE3635" w:rsidRPr="0039286C" w:rsidRDefault="00CE3635" w:rsidP="00CE3635">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3 March 2022, p 72.</w:t>
      </w:r>
    </w:p>
  </w:footnote>
  <w:footnote w:id="99">
    <w:p w14:paraId="746D8334" w14:textId="66DD9743" w:rsidR="00CE3635" w:rsidRPr="0039286C" w:rsidRDefault="00CE3635" w:rsidP="00CE3635">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3 March 2022, pp 72</w:t>
      </w:r>
      <w:r w:rsidR="007C5337" w:rsidRPr="0039286C">
        <w:rPr>
          <w:sz w:val="18"/>
          <w:szCs w:val="18"/>
        </w:rPr>
        <w:t>–</w:t>
      </w:r>
      <w:r w:rsidRPr="0039286C">
        <w:rPr>
          <w:sz w:val="18"/>
          <w:szCs w:val="18"/>
        </w:rPr>
        <w:t>73.</w:t>
      </w:r>
    </w:p>
  </w:footnote>
  <w:footnote w:id="100">
    <w:p w14:paraId="41F36AC5" w14:textId="765726D4" w:rsidR="00CE3635" w:rsidRPr="0039286C" w:rsidRDefault="00CE3635" w:rsidP="00CE3635">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3 March 2022, pp 73</w:t>
      </w:r>
      <w:r w:rsidR="007C5337" w:rsidRPr="0039286C">
        <w:rPr>
          <w:sz w:val="18"/>
          <w:szCs w:val="18"/>
        </w:rPr>
        <w:t>–</w:t>
      </w:r>
      <w:r w:rsidRPr="0039286C">
        <w:rPr>
          <w:sz w:val="18"/>
          <w:szCs w:val="18"/>
        </w:rPr>
        <w:t>74.</w:t>
      </w:r>
    </w:p>
  </w:footnote>
  <w:footnote w:id="101">
    <w:p w14:paraId="7501B067" w14:textId="778F21CC" w:rsidR="00CE3635" w:rsidRPr="0039286C" w:rsidRDefault="00CE3635" w:rsidP="00CE3635">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3 March 2022, p 74.</w:t>
      </w:r>
    </w:p>
  </w:footnote>
  <w:footnote w:id="102">
    <w:p w14:paraId="7D3E166A" w14:textId="07FDE41A" w:rsidR="001A3387" w:rsidRPr="0039286C" w:rsidRDefault="001A3387">
      <w:pPr>
        <w:pStyle w:val="FootnoteText"/>
        <w:rPr>
          <w:sz w:val="18"/>
          <w:szCs w:val="18"/>
        </w:rPr>
      </w:pPr>
      <w:r w:rsidRPr="0039286C">
        <w:rPr>
          <w:rStyle w:val="FootnoteReference"/>
          <w:sz w:val="18"/>
          <w:szCs w:val="18"/>
        </w:rPr>
        <w:footnoteRef/>
      </w:r>
      <w:r w:rsidRPr="0039286C">
        <w:rPr>
          <w:sz w:val="18"/>
          <w:szCs w:val="18"/>
        </w:rPr>
        <w:t xml:space="preserve"> </w:t>
      </w:r>
      <w:r w:rsidRPr="0039286C">
        <w:rPr>
          <w:i/>
          <w:iCs/>
          <w:sz w:val="18"/>
          <w:szCs w:val="18"/>
        </w:rPr>
        <w:t>Committee Transcript</w:t>
      </w:r>
      <w:r w:rsidRPr="0039286C">
        <w:rPr>
          <w:sz w:val="18"/>
          <w:szCs w:val="18"/>
        </w:rPr>
        <w:t>, 3 March 2022, p 67.</w:t>
      </w:r>
    </w:p>
  </w:footnote>
  <w:footnote w:id="103">
    <w:p w14:paraId="189B6C83" w14:textId="7EB3BF50" w:rsidR="00477B99" w:rsidRPr="00477B99" w:rsidRDefault="00477B99">
      <w:pPr>
        <w:pStyle w:val="FootnoteText"/>
        <w:rPr>
          <w:sz w:val="18"/>
          <w:szCs w:val="18"/>
        </w:rPr>
      </w:pPr>
      <w:r w:rsidRPr="00477B99">
        <w:rPr>
          <w:rStyle w:val="FootnoteReference"/>
          <w:sz w:val="18"/>
          <w:szCs w:val="18"/>
        </w:rPr>
        <w:footnoteRef/>
      </w:r>
      <w:r w:rsidRPr="00477B99">
        <w:rPr>
          <w:sz w:val="18"/>
          <w:szCs w:val="18"/>
        </w:rPr>
        <w:t xml:space="preserve"> EDO,</w:t>
      </w:r>
      <w:r w:rsidRPr="00477B99">
        <w:rPr>
          <w:i/>
          <w:iCs/>
          <w:sz w:val="18"/>
          <w:szCs w:val="18"/>
        </w:rPr>
        <w:t xml:space="preserve"> Implementing Effective Independent Environmental Protection Agencies in Australia:</w:t>
      </w:r>
      <w:r w:rsidRPr="00477B99">
        <w:rPr>
          <w:sz w:val="18"/>
          <w:szCs w:val="18"/>
        </w:rPr>
        <w:t xml:space="preserve"> </w:t>
      </w:r>
      <w:r w:rsidRPr="00477B99">
        <w:rPr>
          <w:i/>
          <w:iCs/>
          <w:sz w:val="18"/>
          <w:szCs w:val="18"/>
        </w:rPr>
        <w:t>Best practice environmental governance for environmental justice</w:t>
      </w:r>
      <w:r w:rsidRPr="00477B99">
        <w:rPr>
          <w:sz w:val="18"/>
          <w:szCs w:val="18"/>
        </w:rPr>
        <w:t xml:space="preserve">, January 2022, p 6, </w:t>
      </w:r>
      <w:hyperlink r:id="rId25" w:history="1">
        <w:r w:rsidRPr="00477B99">
          <w:rPr>
            <w:rStyle w:val="Hyperlink"/>
            <w:sz w:val="18"/>
            <w:szCs w:val="18"/>
          </w:rPr>
          <w:t>https://www.edo.org.au/publication/implementing-effective-independent-environmental-protection-agencies-in-australia/</w:t>
        </w:r>
      </w:hyperlink>
      <w:r w:rsidRPr="00477B99">
        <w:rPr>
          <w:sz w:val="18"/>
          <w:szCs w:val="18"/>
        </w:rPr>
        <w:t xml:space="preserve"> (accessed 12 May 2022).</w:t>
      </w:r>
    </w:p>
  </w:footnote>
  <w:footnote w:id="104">
    <w:p w14:paraId="1744905F" w14:textId="2B8A743C" w:rsidR="00887F88" w:rsidRPr="00477B99" w:rsidRDefault="00887F88">
      <w:pPr>
        <w:pStyle w:val="FootnoteText"/>
        <w:rPr>
          <w:sz w:val="18"/>
          <w:szCs w:val="18"/>
        </w:rPr>
      </w:pPr>
      <w:r w:rsidRPr="00477B99">
        <w:rPr>
          <w:rStyle w:val="FootnoteReference"/>
          <w:sz w:val="18"/>
          <w:szCs w:val="18"/>
        </w:rPr>
        <w:footnoteRef/>
      </w:r>
      <w:r w:rsidRPr="00477B99">
        <w:rPr>
          <w:sz w:val="18"/>
          <w:szCs w:val="18"/>
        </w:rPr>
        <w:t xml:space="preserve"> </w:t>
      </w:r>
      <w:r w:rsidRPr="00477B99">
        <w:rPr>
          <w:i/>
          <w:iCs/>
          <w:sz w:val="18"/>
          <w:szCs w:val="18"/>
        </w:rPr>
        <w:t>Committee Transcript</w:t>
      </w:r>
      <w:r w:rsidRPr="00477B99">
        <w:rPr>
          <w:sz w:val="18"/>
          <w:szCs w:val="18"/>
        </w:rPr>
        <w:t>, 3 March 2022, p 68.</w:t>
      </w:r>
    </w:p>
  </w:footnote>
  <w:footnote w:id="105">
    <w:p w14:paraId="7B5DE344" w14:textId="6FDF250E" w:rsidR="00887F88" w:rsidRPr="00477B99" w:rsidRDefault="00887F88">
      <w:pPr>
        <w:pStyle w:val="FootnoteText"/>
        <w:rPr>
          <w:sz w:val="18"/>
          <w:szCs w:val="18"/>
        </w:rPr>
      </w:pPr>
      <w:r w:rsidRPr="00477B99">
        <w:rPr>
          <w:rStyle w:val="FootnoteReference"/>
          <w:sz w:val="18"/>
          <w:szCs w:val="18"/>
        </w:rPr>
        <w:footnoteRef/>
      </w:r>
      <w:r w:rsidRPr="00477B99">
        <w:rPr>
          <w:sz w:val="18"/>
          <w:szCs w:val="18"/>
        </w:rPr>
        <w:t xml:space="preserve"> </w:t>
      </w:r>
      <w:r w:rsidRPr="00477B99">
        <w:rPr>
          <w:i/>
          <w:iCs/>
          <w:sz w:val="18"/>
          <w:szCs w:val="18"/>
        </w:rPr>
        <w:t>Committee Transcript</w:t>
      </w:r>
      <w:r w:rsidRPr="00477B99">
        <w:rPr>
          <w:sz w:val="18"/>
          <w:szCs w:val="18"/>
        </w:rPr>
        <w:t>, 3 March 2022, p 68.</w:t>
      </w:r>
    </w:p>
  </w:footnote>
  <w:footnote w:id="106">
    <w:p w14:paraId="4574B020" w14:textId="74169F3C" w:rsidR="00887F88" w:rsidRPr="00477B99" w:rsidRDefault="00887F88">
      <w:pPr>
        <w:pStyle w:val="FootnoteText"/>
        <w:rPr>
          <w:sz w:val="18"/>
          <w:szCs w:val="18"/>
        </w:rPr>
      </w:pPr>
      <w:r w:rsidRPr="00477B99">
        <w:rPr>
          <w:rStyle w:val="FootnoteReference"/>
          <w:sz w:val="18"/>
          <w:szCs w:val="18"/>
        </w:rPr>
        <w:footnoteRef/>
      </w:r>
      <w:r w:rsidRPr="00477B99">
        <w:rPr>
          <w:sz w:val="18"/>
          <w:szCs w:val="18"/>
        </w:rPr>
        <w:t xml:space="preserve"> </w:t>
      </w:r>
      <w:r w:rsidRPr="00477B99">
        <w:rPr>
          <w:i/>
          <w:iCs/>
          <w:sz w:val="18"/>
          <w:szCs w:val="18"/>
        </w:rPr>
        <w:t>Committee Transcript</w:t>
      </w:r>
      <w:r w:rsidRPr="00477B99">
        <w:rPr>
          <w:sz w:val="18"/>
          <w:szCs w:val="18"/>
        </w:rPr>
        <w:t>, 3 March 2022, p 69.</w:t>
      </w:r>
    </w:p>
  </w:footnote>
  <w:footnote w:id="107">
    <w:p w14:paraId="1564B6B3" w14:textId="56FEA5A3" w:rsidR="007C5337" w:rsidRPr="00477B99" w:rsidRDefault="007C5337">
      <w:pPr>
        <w:pStyle w:val="FootnoteText"/>
        <w:rPr>
          <w:sz w:val="18"/>
          <w:szCs w:val="18"/>
        </w:rPr>
      </w:pPr>
      <w:r w:rsidRPr="00477B99">
        <w:rPr>
          <w:rStyle w:val="FootnoteReference"/>
          <w:sz w:val="18"/>
          <w:szCs w:val="18"/>
        </w:rPr>
        <w:footnoteRef/>
      </w:r>
      <w:r w:rsidRPr="00477B99">
        <w:rPr>
          <w:sz w:val="18"/>
          <w:szCs w:val="18"/>
        </w:rPr>
        <w:t xml:space="preserve"> </w:t>
      </w:r>
      <w:r w:rsidRPr="00477B99">
        <w:rPr>
          <w:i/>
          <w:iCs/>
          <w:sz w:val="18"/>
          <w:szCs w:val="18"/>
        </w:rPr>
        <w:t>Committee Transcript</w:t>
      </w:r>
      <w:r w:rsidRPr="00477B99">
        <w:rPr>
          <w:sz w:val="18"/>
          <w:szCs w:val="18"/>
        </w:rPr>
        <w:t>, 25 February 2022, pp 25–26.</w:t>
      </w:r>
    </w:p>
  </w:footnote>
  <w:footnote w:id="108">
    <w:p w14:paraId="658078FE" w14:textId="0D3DEE81" w:rsidR="00814F07" w:rsidRPr="00477B99" w:rsidRDefault="00814F07">
      <w:pPr>
        <w:pStyle w:val="FootnoteText"/>
        <w:rPr>
          <w:sz w:val="18"/>
          <w:szCs w:val="18"/>
        </w:rPr>
      </w:pPr>
      <w:r w:rsidRPr="00477B99">
        <w:rPr>
          <w:rStyle w:val="FootnoteReference"/>
          <w:sz w:val="18"/>
          <w:szCs w:val="18"/>
        </w:rPr>
        <w:footnoteRef/>
      </w:r>
      <w:r w:rsidRPr="00477B99">
        <w:rPr>
          <w:sz w:val="18"/>
          <w:szCs w:val="18"/>
        </w:rPr>
        <w:t xml:space="preserve"> Ms Tara Cheyn</w:t>
      </w:r>
      <w:r w:rsidR="00D43022" w:rsidRPr="00477B99">
        <w:rPr>
          <w:sz w:val="18"/>
          <w:szCs w:val="18"/>
        </w:rPr>
        <w:t>e</w:t>
      </w:r>
      <w:r w:rsidRPr="00477B99">
        <w:rPr>
          <w:sz w:val="18"/>
          <w:szCs w:val="18"/>
        </w:rPr>
        <w:t xml:space="preserve"> MLA, Minister for Business and Better Regulation, answer to </w:t>
      </w:r>
      <w:hyperlink r:id="rId26" w:history="1">
        <w:r w:rsidRPr="00477B99">
          <w:rPr>
            <w:rStyle w:val="Hyperlink"/>
            <w:sz w:val="18"/>
            <w:szCs w:val="18"/>
          </w:rPr>
          <w:t>QTON No. 12</w:t>
        </w:r>
      </w:hyperlink>
      <w:r w:rsidRPr="00477B99">
        <w:rPr>
          <w:sz w:val="18"/>
          <w:szCs w:val="18"/>
        </w:rPr>
        <w:t>, received 16 March 2022</w:t>
      </w:r>
      <w:r w:rsidR="00477B99">
        <w:rPr>
          <w:sz w:val="18"/>
          <w:szCs w:val="18"/>
        </w:rPr>
        <w:t>.</w:t>
      </w:r>
    </w:p>
  </w:footnote>
  <w:footnote w:id="109">
    <w:p w14:paraId="3C45DD75" w14:textId="2B927B83" w:rsidR="00D43022" w:rsidRPr="00477B99" w:rsidRDefault="00D43022">
      <w:pPr>
        <w:pStyle w:val="FootnoteText"/>
        <w:rPr>
          <w:sz w:val="18"/>
          <w:szCs w:val="18"/>
        </w:rPr>
      </w:pPr>
      <w:r w:rsidRPr="00477B99">
        <w:rPr>
          <w:rStyle w:val="FootnoteReference"/>
          <w:sz w:val="18"/>
          <w:szCs w:val="18"/>
        </w:rPr>
        <w:footnoteRef/>
      </w:r>
      <w:r w:rsidRPr="00477B99">
        <w:rPr>
          <w:sz w:val="18"/>
          <w:szCs w:val="18"/>
        </w:rPr>
        <w:t xml:space="preserve"> </w:t>
      </w:r>
      <w:r w:rsidRPr="00477B99">
        <w:rPr>
          <w:i/>
          <w:iCs/>
          <w:sz w:val="18"/>
          <w:szCs w:val="18"/>
        </w:rPr>
        <w:t>Committee Transcript</w:t>
      </w:r>
      <w:r w:rsidRPr="00477B99">
        <w:rPr>
          <w:sz w:val="18"/>
          <w:szCs w:val="18"/>
        </w:rPr>
        <w:t>, 3 March 2022, p 69.</w:t>
      </w:r>
    </w:p>
  </w:footnote>
  <w:footnote w:id="110">
    <w:p w14:paraId="3F772666" w14:textId="22DCD0DE" w:rsidR="00B30103" w:rsidRPr="00477B99" w:rsidRDefault="00B30103">
      <w:pPr>
        <w:pStyle w:val="FootnoteText"/>
        <w:rPr>
          <w:sz w:val="18"/>
          <w:szCs w:val="18"/>
        </w:rPr>
      </w:pPr>
      <w:r w:rsidRPr="00477B99">
        <w:rPr>
          <w:rStyle w:val="FootnoteReference"/>
          <w:sz w:val="18"/>
          <w:szCs w:val="18"/>
        </w:rPr>
        <w:footnoteRef/>
      </w:r>
      <w:r w:rsidRPr="00477B99">
        <w:rPr>
          <w:sz w:val="18"/>
          <w:szCs w:val="18"/>
        </w:rPr>
        <w:t xml:space="preserve"> </w:t>
      </w:r>
      <w:r w:rsidRPr="00477B99">
        <w:rPr>
          <w:i/>
          <w:iCs/>
          <w:sz w:val="18"/>
          <w:szCs w:val="18"/>
        </w:rPr>
        <w:t>Committee Transcript</w:t>
      </w:r>
      <w:r w:rsidRPr="00477B99">
        <w:rPr>
          <w:sz w:val="18"/>
          <w:szCs w:val="18"/>
        </w:rPr>
        <w:t>, 3 March 2022, p 73.</w:t>
      </w:r>
    </w:p>
  </w:footnote>
  <w:footnote w:id="111">
    <w:p w14:paraId="5DC06247" w14:textId="13EB226D" w:rsidR="00B30103" w:rsidRPr="00477B99" w:rsidRDefault="00B30103">
      <w:pPr>
        <w:pStyle w:val="FootnoteText"/>
        <w:rPr>
          <w:sz w:val="18"/>
          <w:szCs w:val="18"/>
        </w:rPr>
      </w:pPr>
      <w:r w:rsidRPr="00477B99">
        <w:rPr>
          <w:rStyle w:val="FootnoteReference"/>
          <w:sz w:val="18"/>
          <w:szCs w:val="18"/>
        </w:rPr>
        <w:footnoteRef/>
      </w:r>
      <w:r w:rsidRPr="00477B99">
        <w:rPr>
          <w:sz w:val="18"/>
          <w:szCs w:val="18"/>
        </w:rPr>
        <w:t xml:space="preserve"> </w:t>
      </w:r>
      <w:r w:rsidRPr="00477B99">
        <w:rPr>
          <w:i/>
          <w:iCs/>
          <w:sz w:val="18"/>
          <w:szCs w:val="18"/>
        </w:rPr>
        <w:t>Committee Transcript</w:t>
      </w:r>
      <w:r w:rsidRPr="00477B99">
        <w:rPr>
          <w:sz w:val="18"/>
          <w:szCs w:val="18"/>
        </w:rPr>
        <w:t>, 3 March 2022, p 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464" w14:textId="2FC710E5"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1E83D0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905FCE"/>
    <w:multiLevelType w:val="multilevel"/>
    <w:tmpl w:val="699AC34A"/>
    <w:lvl w:ilvl="0">
      <w:start w:val="1"/>
      <w:numFmt w:val="decimal"/>
      <w:pStyle w:val="Heading1"/>
      <w:lvlText w:val="%1."/>
      <w:lvlJc w:val="left"/>
      <w:pPr>
        <w:ind w:left="2128"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2" w15:restartNumberingAfterBreak="0">
    <w:nsid w:val="05CB71FD"/>
    <w:multiLevelType w:val="hybridMultilevel"/>
    <w:tmpl w:val="73389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3"/>
  </w:num>
  <w:num w:numId="3">
    <w:abstractNumId w:val="1"/>
  </w:num>
  <w:num w:numId="4">
    <w:abstractNumId w:val="4"/>
  </w:num>
  <w:num w:numId="5">
    <w:abstractNumId w:val="4"/>
  </w:num>
  <w:num w:numId="6">
    <w:abstractNumId w:val="0"/>
  </w:num>
  <w:num w:numId="7">
    <w:abstractNumId w:val="1"/>
  </w:num>
  <w:num w:numId="8">
    <w:abstractNumId w:val="1"/>
  </w:num>
  <w:num w:numId="9">
    <w:abstractNumId w:val="4"/>
  </w:num>
  <w:num w:numId="1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4353"/>
    <w:rsid w:val="00006F5E"/>
    <w:rsid w:val="00011A02"/>
    <w:rsid w:val="00023DF9"/>
    <w:rsid w:val="00024162"/>
    <w:rsid w:val="00024F1A"/>
    <w:rsid w:val="00030FBC"/>
    <w:rsid w:val="00032D95"/>
    <w:rsid w:val="00034056"/>
    <w:rsid w:val="00043B00"/>
    <w:rsid w:val="0004476A"/>
    <w:rsid w:val="00047DD3"/>
    <w:rsid w:val="00051E52"/>
    <w:rsid w:val="00053379"/>
    <w:rsid w:val="000600CF"/>
    <w:rsid w:val="0006752F"/>
    <w:rsid w:val="00070E76"/>
    <w:rsid w:val="00071D05"/>
    <w:rsid w:val="000729FE"/>
    <w:rsid w:val="00084EDE"/>
    <w:rsid w:val="00085CBC"/>
    <w:rsid w:val="0009182F"/>
    <w:rsid w:val="000A0696"/>
    <w:rsid w:val="000B0AD5"/>
    <w:rsid w:val="000B0BD2"/>
    <w:rsid w:val="000C3530"/>
    <w:rsid w:val="000C42A2"/>
    <w:rsid w:val="000D0ABA"/>
    <w:rsid w:val="000D59FA"/>
    <w:rsid w:val="000E0775"/>
    <w:rsid w:val="000E5FC6"/>
    <w:rsid w:val="000F666D"/>
    <w:rsid w:val="00106AD2"/>
    <w:rsid w:val="00123781"/>
    <w:rsid w:val="00146413"/>
    <w:rsid w:val="0014714E"/>
    <w:rsid w:val="00150531"/>
    <w:rsid w:val="00156E52"/>
    <w:rsid w:val="00160DAF"/>
    <w:rsid w:val="001671CA"/>
    <w:rsid w:val="00172958"/>
    <w:rsid w:val="001738A0"/>
    <w:rsid w:val="0018105F"/>
    <w:rsid w:val="001825E5"/>
    <w:rsid w:val="00191D50"/>
    <w:rsid w:val="0019447B"/>
    <w:rsid w:val="0019545D"/>
    <w:rsid w:val="00197396"/>
    <w:rsid w:val="001A2EDD"/>
    <w:rsid w:val="001A3387"/>
    <w:rsid w:val="001B13A0"/>
    <w:rsid w:val="001B2622"/>
    <w:rsid w:val="001B3C02"/>
    <w:rsid w:val="001B79EA"/>
    <w:rsid w:val="001C1B8E"/>
    <w:rsid w:val="001C4046"/>
    <w:rsid w:val="001C5DA0"/>
    <w:rsid w:val="001C7708"/>
    <w:rsid w:val="001D10CD"/>
    <w:rsid w:val="001D22FC"/>
    <w:rsid w:val="001D3DAE"/>
    <w:rsid w:val="001E4CFE"/>
    <w:rsid w:val="001E652D"/>
    <w:rsid w:val="001F30D0"/>
    <w:rsid w:val="001F6872"/>
    <w:rsid w:val="0020103C"/>
    <w:rsid w:val="00205761"/>
    <w:rsid w:val="002101BE"/>
    <w:rsid w:val="00216BB7"/>
    <w:rsid w:val="0022329E"/>
    <w:rsid w:val="002260DE"/>
    <w:rsid w:val="0022795D"/>
    <w:rsid w:val="00243D5A"/>
    <w:rsid w:val="00245392"/>
    <w:rsid w:val="00247A37"/>
    <w:rsid w:val="0027008D"/>
    <w:rsid w:val="0028295B"/>
    <w:rsid w:val="0028331E"/>
    <w:rsid w:val="002861BB"/>
    <w:rsid w:val="002870F4"/>
    <w:rsid w:val="0028773F"/>
    <w:rsid w:val="002960EE"/>
    <w:rsid w:val="002A170D"/>
    <w:rsid w:val="002A33D1"/>
    <w:rsid w:val="002D0324"/>
    <w:rsid w:val="002E5645"/>
    <w:rsid w:val="002E6050"/>
    <w:rsid w:val="002F1CBF"/>
    <w:rsid w:val="0030048E"/>
    <w:rsid w:val="003010B3"/>
    <w:rsid w:val="00306318"/>
    <w:rsid w:val="00315D16"/>
    <w:rsid w:val="0031628A"/>
    <w:rsid w:val="00321752"/>
    <w:rsid w:val="00344DF6"/>
    <w:rsid w:val="00345E8D"/>
    <w:rsid w:val="00362801"/>
    <w:rsid w:val="00363ED9"/>
    <w:rsid w:val="0036775A"/>
    <w:rsid w:val="00385D92"/>
    <w:rsid w:val="00387938"/>
    <w:rsid w:val="0039286C"/>
    <w:rsid w:val="003B1FEB"/>
    <w:rsid w:val="003C0523"/>
    <w:rsid w:val="003C3CF9"/>
    <w:rsid w:val="003D69C2"/>
    <w:rsid w:val="00402758"/>
    <w:rsid w:val="004029D6"/>
    <w:rsid w:val="00406CD1"/>
    <w:rsid w:val="00410B05"/>
    <w:rsid w:val="00411F9F"/>
    <w:rsid w:val="004245CD"/>
    <w:rsid w:val="004439EA"/>
    <w:rsid w:val="00444108"/>
    <w:rsid w:val="004508F1"/>
    <w:rsid w:val="0045281C"/>
    <w:rsid w:val="00456DCF"/>
    <w:rsid w:val="0045759B"/>
    <w:rsid w:val="004608D6"/>
    <w:rsid w:val="0046189E"/>
    <w:rsid w:val="00471E8B"/>
    <w:rsid w:val="00475A0B"/>
    <w:rsid w:val="00477B99"/>
    <w:rsid w:val="00483210"/>
    <w:rsid w:val="00484225"/>
    <w:rsid w:val="00497546"/>
    <w:rsid w:val="004976C3"/>
    <w:rsid w:val="004C6C7C"/>
    <w:rsid w:val="004E2FB7"/>
    <w:rsid w:val="004E5149"/>
    <w:rsid w:val="00510D89"/>
    <w:rsid w:val="0051686C"/>
    <w:rsid w:val="00525ED8"/>
    <w:rsid w:val="00526A2F"/>
    <w:rsid w:val="00532BF8"/>
    <w:rsid w:val="005411C0"/>
    <w:rsid w:val="00551D08"/>
    <w:rsid w:val="00576847"/>
    <w:rsid w:val="00590594"/>
    <w:rsid w:val="00593D0E"/>
    <w:rsid w:val="00594418"/>
    <w:rsid w:val="005A204E"/>
    <w:rsid w:val="005B61A8"/>
    <w:rsid w:val="005C1E55"/>
    <w:rsid w:val="005C4F2A"/>
    <w:rsid w:val="005D0971"/>
    <w:rsid w:val="005D1067"/>
    <w:rsid w:val="005E154B"/>
    <w:rsid w:val="005F7B5A"/>
    <w:rsid w:val="006014ED"/>
    <w:rsid w:val="00602E54"/>
    <w:rsid w:val="00603039"/>
    <w:rsid w:val="00603367"/>
    <w:rsid w:val="006043AE"/>
    <w:rsid w:val="006072E8"/>
    <w:rsid w:val="00613CA7"/>
    <w:rsid w:val="00623507"/>
    <w:rsid w:val="00624316"/>
    <w:rsid w:val="006323F8"/>
    <w:rsid w:val="00637434"/>
    <w:rsid w:val="00647E8B"/>
    <w:rsid w:val="00651FE0"/>
    <w:rsid w:val="00666A32"/>
    <w:rsid w:val="006718E3"/>
    <w:rsid w:val="0067439B"/>
    <w:rsid w:val="0068014A"/>
    <w:rsid w:val="00681D99"/>
    <w:rsid w:val="00685435"/>
    <w:rsid w:val="006A1648"/>
    <w:rsid w:val="006A23AB"/>
    <w:rsid w:val="006A7A61"/>
    <w:rsid w:val="006B1BF8"/>
    <w:rsid w:val="006B28A8"/>
    <w:rsid w:val="006C194B"/>
    <w:rsid w:val="006D1243"/>
    <w:rsid w:val="006D3B7A"/>
    <w:rsid w:val="006D530D"/>
    <w:rsid w:val="006F04A2"/>
    <w:rsid w:val="006F0A60"/>
    <w:rsid w:val="006F16DF"/>
    <w:rsid w:val="00700A01"/>
    <w:rsid w:val="00700A3A"/>
    <w:rsid w:val="007075DC"/>
    <w:rsid w:val="00707DD0"/>
    <w:rsid w:val="0071407A"/>
    <w:rsid w:val="00727A85"/>
    <w:rsid w:val="00727F06"/>
    <w:rsid w:val="0074595F"/>
    <w:rsid w:val="007469DE"/>
    <w:rsid w:val="0075417C"/>
    <w:rsid w:val="00757C24"/>
    <w:rsid w:val="00767141"/>
    <w:rsid w:val="00777CC8"/>
    <w:rsid w:val="0078151A"/>
    <w:rsid w:val="00783B5C"/>
    <w:rsid w:val="00785B75"/>
    <w:rsid w:val="00792238"/>
    <w:rsid w:val="00792CC2"/>
    <w:rsid w:val="007A6EB9"/>
    <w:rsid w:val="007A7A8B"/>
    <w:rsid w:val="007B3C09"/>
    <w:rsid w:val="007C0C9A"/>
    <w:rsid w:val="007C1747"/>
    <w:rsid w:val="007C371D"/>
    <w:rsid w:val="007C3F24"/>
    <w:rsid w:val="007C5337"/>
    <w:rsid w:val="007D15A5"/>
    <w:rsid w:val="007F0697"/>
    <w:rsid w:val="007F4C62"/>
    <w:rsid w:val="007F6DDC"/>
    <w:rsid w:val="007F787F"/>
    <w:rsid w:val="0080182B"/>
    <w:rsid w:val="00804756"/>
    <w:rsid w:val="00812915"/>
    <w:rsid w:val="00814F07"/>
    <w:rsid w:val="00831618"/>
    <w:rsid w:val="00836FFE"/>
    <w:rsid w:val="008379EB"/>
    <w:rsid w:val="00854D90"/>
    <w:rsid w:val="008575EC"/>
    <w:rsid w:val="00863996"/>
    <w:rsid w:val="00870AE1"/>
    <w:rsid w:val="00877A94"/>
    <w:rsid w:val="00881988"/>
    <w:rsid w:val="00887F88"/>
    <w:rsid w:val="0089338C"/>
    <w:rsid w:val="008A6130"/>
    <w:rsid w:val="008B350E"/>
    <w:rsid w:val="008B5627"/>
    <w:rsid w:val="008B7A27"/>
    <w:rsid w:val="008B7B73"/>
    <w:rsid w:val="008C2228"/>
    <w:rsid w:val="008C397B"/>
    <w:rsid w:val="008D3838"/>
    <w:rsid w:val="008D72C9"/>
    <w:rsid w:val="008E750D"/>
    <w:rsid w:val="0091279F"/>
    <w:rsid w:val="00913057"/>
    <w:rsid w:val="00917B49"/>
    <w:rsid w:val="009202FA"/>
    <w:rsid w:val="009276CD"/>
    <w:rsid w:val="00936EDE"/>
    <w:rsid w:val="009422DF"/>
    <w:rsid w:val="009661FD"/>
    <w:rsid w:val="00976637"/>
    <w:rsid w:val="009A2EDC"/>
    <w:rsid w:val="009A6786"/>
    <w:rsid w:val="009B4EFF"/>
    <w:rsid w:val="009C12C9"/>
    <w:rsid w:val="009C2830"/>
    <w:rsid w:val="009F40CC"/>
    <w:rsid w:val="009F5A83"/>
    <w:rsid w:val="00A070D4"/>
    <w:rsid w:val="00A107AC"/>
    <w:rsid w:val="00A12BB6"/>
    <w:rsid w:val="00A146A0"/>
    <w:rsid w:val="00A23A3E"/>
    <w:rsid w:val="00A34512"/>
    <w:rsid w:val="00A44A62"/>
    <w:rsid w:val="00A540EF"/>
    <w:rsid w:val="00A55384"/>
    <w:rsid w:val="00A5648E"/>
    <w:rsid w:val="00A65A1D"/>
    <w:rsid w:val="00A67677"/>
    <w:rsid w:val="00A71EFF"/>
    <w:rsid w:val="00A72D75"/>
    <w:rsid w:val="00A81CB3"/>
    <w:rsid w:val="00A90384"/>
    <w:rsid w:val="00AA719E"/>
    <w:rsid w:val="00AC701D"/>
    <w:rsid w:val="00AD1146"/>
    <w:rsid w:val="00AD3665"/>
    <w:rsid w:val="00AD5C04"/>
    <w:rsid w:val="00AD721D"/>
    <w:rsid w:val="00AE3B01"/>
    <w:rsid w:val="00AE6E38"/>
    <w:rsid w:val="00AF45AB"/>
    <w:rsid w:val="00B01278"/>
    <w:rsid w:val="00B053AB"/>
    <w:rsid w:val="00B21A37"/>
    <w:rsid w:val="00B24E23"/>
    <w:rsid w:val="00B30103"/>
    <w:rsid w:val="00B343A8"/>
    <w:rsid w:val="00B35403"/>
    <w:rsid w:val="00B3596B"/>
    <w:rsid w:val="00B55D4E"/>
    <w:rsid w:val="00B65E54"/>
    <w:rsid w:val="00B678E3"/>
    <w:rsid w:val="00B7541C"/>
    <w:rsid w:val="00B912BC"/>
    <w:rsid w:val="00B92E1E"/>
    <w:rsid w:val="00B949D1"/>
    <w:rsid w:val="00BB1979"/>
    <w:rsid w:val="00BB7496"/>
    <w:rsid w:val="00BC0651"/>
    <w:rsid w:val="00BC35B6"/>
    <w:rsid w:val="00BC51CA"/>
    <w:rsid w:val="00BD537E"/>
    <w:rsid w:val="00BE0AB2"/>
    <w:rsid w:val="00BF7E5C"/>
    <w:rsid w:val="00C01898"/>
    <w:rsid w:val="00C02510"/>
    <w:rsid w:val="00C03BDE"/>
    <w:rsid w:val="00C16568"/>
    <w:rsid w:val="00C16DCB"/>
    <w:rsid w:val="00C21E49"/>
    <w:rsid w:val="00C22131"/>
    <w:rsid w:val="00C24BD7"/>
    <w:rsid w:val="00C24F2A"/>
    <w:rsid w:val="00C3144B"/>
    <w:rsid w:val="00C5253E"/>
    <w:rsid w:val="00C533F1"/>
    <w:rsid w:val="00C61855"/>
    <w:rsid w:val="00C6468F"/>
    <w:rsid w:val="00C8358A"/>
    <w:rsid w:val="00C837A0"/>
    <w:rsid w:val="00C924CE"/>
    <w:rsid w:val="00C944F2"/>
    <w:rsid w:val="00C97795"/>
    <w:rsid w:val="00CA5250"/>
    <w:rsid w:val="00CA5E47"/>
    <w:rsid w:val="00CC3FDA"/>
    <w:rsid w:val="00CC4BE7"/>
    <w:rsid w:val="00CD05B9"/>
    <w:rsid w:val="00CD73BC"/>
    <w:rsid w:val="00CE2330"/>
    <w:rsid w:val="00CE3635"/>
    <w:rsid w:val="00CE4F0F"/>
    <w:rsid w:val="00CF75A5"/>
    <w:rsid w:val="00D0758E"/>
    <w:rsid w:val="00D22F10"/>
    <w:rsid w:val="00D23E3A"/>
    <w:rsid w:val="00D30889"/>
    <w:rsid w:val="00D34686"/>
    <w:rsid w:val="00D34A75"/>
    <w:rsid w:val="00D376C4"/>
    <w:rsid w:val="00D42B03"/>
    <w:rsid w:val="00D43022"/>
    <w:rsid w:val="00D5002B"/>
    <w:rsid w:val="00D55C81"/>
    <w:rsid w:val="00D7159D"/>
    <w:rsid w:val="00D85D12"/>
    <w:rsid w:val="00D87935"/>
    <w:rsid w:val="00D90ED8"/>
    <w:rsid w:val="00D97152"/>
    <w:rsid w:val="00DA7289"/>
    <w:rsid w:val="00DC3D14"/>
    <w:rsid w:val="00DD0188"/>
    <w:rsid w:val="00DD08E1"/>
    <w:rsid w:val="00DD26E4"/>
    <w:rsid w:val="00DD72AB"/>
    <w:rsid w:val="00DE100E"/>
    <w:rsid w:val="00DE56A4"/>
    <w:rsid w:val="00E06460"/>
    <w:rsid w:val="00E07A22"/>
    <w:rsid w:val="00E10876"/>
    <w:rsid w:val="00E12092"/>
    <w:rsid w:val="00E13916"/>
    <w:rsid w:val="00E14C1F"/>
    <w:rsid w:val="00E178AE"/>
    <w:rsid w:val="00E20929"/>
    <w:rsid w:val="00E26635"/>
    <w:rsid w:val="00E30B82"/>
    <w:rsid w:val="00E60570"/>
    <w:rsid w:val="00E6630F"/>
    <w:rsid w:val="00E833AA"/>
    <w:rsid w:val="00E84638"/>
    <w:rsid w:val="00E879B9"/>
    <w:rsid w:val="00E93618"/>
    <w:rsid w:val="00EA3FCE"/>
    <w:rsid w:val="00EB00DE"/>
    <w:rsid w:val="00EB3179"/>
    <w:rsid w:val="00EB4801"/>
    <w:rsid w:val="00ED3906"/>
    <w:rsid w:val="00EE5AEE"/>
    <w:rsid w:val="00EE5B62"/>
    <w:rsid w:val="00EF15DC"/>
    <w:rsid w:val="00EF5974"/>
    <w:rsid w:val="00EF64D1"/>
    <w:rsid w:val="00F010A2"/>
    <w:rsid w:val="00F0720B"/>
    <w:rsid w:val="00F1009E"/>
    <w:rsid w:val="00F101AB"/>
    <w:rsid w:val="00F15573"/>
    <w:rsid w:val="00F31D8D"/>
    <w:rsid w:val="00F4024E"/>
    <w:rsid w:val="00F4685A"/>
    <w:rsid w:val="00F50263"/>
    <w:rsid w:val="00F56749"/>
    <w:rsid w:val="00F577CF"/>
    <w:rsid w:val="00F61180"/>
    <w:rsid w:val="00F64542"/>
    <w:rsid w:val="00F652ED"/>
    <w:rsid w:val="00F73619"/>
    <w:rsid w:val="00F746ED"/>
    <w:rsid w:val="00F7656C"/>
    <w:rsid w:val="00F873F4"/>
    <w:rsid w:val="00F9280D"/>
    <w:rsid w:val="00F93995"/>
    <w:rsid w:val="00FA21C6"/>
    <w:rsid w:val="00FC5B57"/>
    <w:rsid w:val="00FC6F1B"/>
    <w:rsid w:val="00FE0070"/>
    <w:rsid w:val="00FE1710"/>
    <w:rsid w:val="00FE1767"/>
    <w:rsid w:val="00FE3F0F"/>
    <w:rsid w:val="00FF173A"/>
    <w:rsid w:val="00FF204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906"/>
    <w:pPr>
      <w:spacing w:line="283" w:lineRule="auto"/>
    </w:pPr>
  </w:style>
  <w:style w:type="paragraph" w:styleId="Heading1">
    <w:name w:val="heading 1"/>
    <w:next w:val="ListNumber2"/>
    <w:link w:val="Heading1Char"/>
    <w:uiPriority w:val="9"/>
    <w:qFormat/>
    <w:rsid w:val="009F5A83"/>
    <w:pPr>
      <w:keepNext/>
      <w:keepLines/>
      <w:numPr>
        <w:numId w:val="3"/>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D90ED8"/>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358A"/>
    <w:pPr>
      <w:spacing w:before="4000" w:after="360" w:line="259" w:lineRule="auto"/>
      <w:ind w:right="2790"/>
      <w:contextualSpacing/>
    </w:pPr>
    <w:rPr>
      <w:rFonts w:ascii="Montserrat" w:eastAsiaTheme="majorEastAsia" w:hAnsi="Montserrat" w:cstheme="majorBidi"/>
      <w:b/>
      <w:spacing w:val="-10"/>
      <w:w w:val="90"/>
      <w:kern w:val="28"/>
      <w:sz w:val="58"/>
      <w:szCs w:val="58"/>
    </w:rPr>
  </w:style>
  <w:style w:type="character" w:customStyle="1" w:styleId="TitleChar">
    <w:name w:val="Title Char"/>
    <w:basedOn w:val="DefaultParagraphFont"/>
    <w:link w:val="Title"/>
    <w:uiPriority w:val="10"/>
    <w:rsid w:val="00C8358A"/>
    <w:rPr>
      <w:rFonts w:ascii="Montserrat" w:eastAsiaTheme="majorEastAsia" w:hAnsi="Montserrat" w:cstheme="majorBidi"/>
      <w:b/>
      <w:spacing w:val="-10"/>
      <w:w w:val="90"/>
      <w:kern w:val="28"/>
      <w:sz w:val="58"/>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D90ED8"/>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FC5B57"/>
    <w:pPr>
      <w:keepNext/>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
      </w:numPr>
      <w:spacing w:before="120" w:after="120"/>
      <w:contextualSpacing w:val="0"/>
    </w:pPr>
  </w:style>
  <w:style w:type="paragraph" w:styleId="ListBullet2">
    <w:name w:val="List Bullet 2"/>
    <w:basedOn w:val="ListParagraph"/>
    <w:uiPriority w:val="99"/>
    <w:unhideWhenUsed/>
    <w:rsid w:val="00A146A0"/>
    <w:pPr>
      <w:numPr>
        <w:ilvl w:val="1"/>
        <w:numId w:val="1"/>
      </w:numPr>
      <w:spacing w:before="120" w:after="120"/>
      <w:ind w:left="1701"/>
      <w:contextualSpacing w:val="0"/>
    </w:pPr>
  </w:style>
  <w:style w:type="paragraph" w:styleId="ListBullet3">
    <w:name w:val="List Bullet 3"/>
    <w:basedOn w:val="ListParagraph"/>
    <w:uiPriority w:val="99"/>
    <w:unhideWhenUsed/>
    <w:rsid w:val="00A146A0"/>
    <w:pPr>
      <w:numPr>
        <w:ilvl w:val="2"/>
        <w:numId w:val="1"/>
      </w:numPr>
      <w:spacing w:before="120" w:after="120"/>
      <w:ind w:left="2127"/>
      <w:contextualSpacing w:val="0"/>
    </w:pPr>
  </w:style>
  <w:style w:type="paragraph" w:styleId="ListParagraph">
    <w:name w:val="List Paragraph"/>
    <w:basedOn w:val="Normal"/>
    <w:uiPriority w:val="34"/>
    <w:rsid w:val="005D0971"/>
    <w:pPr>
      <w:spacing w:after="80"/>
      <w:ind w:left="720"/>
      <w:contextualSpacing/>
    </w:pPr>
  </w:style>
  <w:style w:type="paragraph" w:styleId="ListBullet4">
    <w:name w:val="List Bullet 4"/>
    <w:basedOn w:val="ListParagraph"/>
    <w:uiPriority w:val="99"/>
    <w:unhideWhenUsed/>
    <w:rsid w:val="00A146A0"/>
    <w:pPr>
      <w:numPr>
        <w:ilvl w:val="3"/>
        <w:numId w:val="1"/>
      </w:numPr>
      <w:spacing w:before="120" w:after="120"/>
      <w:ind w:left="2552"/>
      <w:contextualSpacing w:val="0"/>
    </w:pPr>
  </w:style>
  <w:style w:type="paragraph" w:styleId="ListBullet5">
    <w:name w:val="List Bullet 5"/>
    <w:basedOn w:val="ListParagraph"/>
    <w:uiPriority w:val="99"/>
    <w:unhideWhenUsed/>
    <w:rsid w:val="00A146A0"/>
    <w:pPr>
      <w:numPr>
        <w:ilvl w:val="4"/>
        <w:numId w:val="1"/>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3"/>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nhideWhenUsed/>
    <w:rsid w:val="00B24E23"/>
    <w:pPr>
      <w:spacing w:after="0" w:line="240" w:lineRule="auto"/>
      <w:ind w:left="284" w:hanging="284"/>
    </w:pPr>
    <w:rPr>
      <w:sz w:val="20"/>
      <w:szCs w:val="20"/>
    </w:rPr>
  </w:style>
  <w:style w:type="character" w:customStyle="1" w:styleId="FootnoteTextChar">
    <w:name w:val="Footnote Text Char"/>
    <w:basedOn w:val="DefaultParagraphFont"/>
    <w:link w:val="FootnoteText"/>
    <w:rsid w:val="00B24E23"/>
    <w:rPr>
      <w:sz w:val="20"/>
      <w:szCs w:val="20"/>
    </w:rPr>
  </w:style>
  <w:style w:type="character" w:styleId="FootnoteReference">
    <w:name w:val="footnote reference"/>
    <w:basedOn w:val="DefaultParagraphFont"/>
    <w:semiHidden/>
    <w:unhideWhenUsed/>
    <w:rsid w:val="00EB3179"/>
    <w:rPr>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qFormat/>
    <w:rsid w:val="00CD05B9"/>
    <w:pPr>
      <w:ind w:left="467"/>
    </w:pPr>
  </w:style>
  <w:style w:type="paragraph" w:styleId="BodyText">
    <w:name w:val="Body Text"/>
    <w:basedOn w:val="Normal"/>
    <w:link w:val="BodyTextChar"/>
    <w:uiPriority w:val="99"/>
    <w:unhideWhenUsed/>
    <w:qFormat/>
    <w:rsid w:val="00FC6F1B"/>
    <w:pPr>
      <w:spacing w:before="240" w:after="100" w:line="288" w:lineRule="auto"/>
      <w:ind w:left="567" w:hanging="567"/>
    </w:pPr>
    <w:rPr>
      <w:rFonts w:ascii="Calibri" w:eastAsia="Times New Roman" w:hAnsi="Calibri" w:cs="Times New Roman"/>
      <w:szCs w:val="24"/>
    </w:rPr>
  </w:style>
  <w:style w:type="character" w:customStyle="1" w:styleId="BodyTextChar">
    <w:name w:val="Body Text Char"/>
    <w:basedOn w:val="DefaultParagraphFont"/>
    <w:link w:val="BodyText"/>
    <w:uiPriority w:val="99"/>
    <w:rsid w:val="00FC6F1B"/>
    <w:rPr>
      <w:rFonts w:ascii="Calibri" w:eastAsia="Times New Roman" w:hAnsi="Calibri" w:cs="Times New Roman"/>
      <w:szCs w:val="24"/>
    </w:rPr>
  </w:style>
  <w:style w:type="character" w:styleId="FollowedHyperlink">
    <w:name w:val="FollowedHyperlink"/>
    <w:basedOn w:val="DefaultParagraphFont"/>
    <w:uiPriority w:val="99"/>
    <w:semiHidden/>
    <w:unhideWhenUsed/>
    <w:rsid w:val="00385D92"/>
    <w:rPr>
      <w:color w:val="954F72" w:themeColor="followedHyperlink"/>
      <w:u w:val="single"/>
    </w:rPr>
  </w:style>
  <w:style w:type="paragraph" w:styleId="NormalWeb">
    <w:name w:val="Normal (Web)"/>
    <w:basedOn w:val="Normal"/>
    <w:uiPriority w:val="99"/>
    <w:semiHidden/>
    <w:unhideWhenUsed/>
    <w:rsid w:val="00BF7E5C"/>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105071">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1045253329">
      <w:bodyDiv w:val="1"/>
      <w:marLeft w:val="0"/>
      <w:marRight w:val="0"/>
      <w:marTop w:val="0"/>
      <w:marBottom w:val="0"/>
      <w:divBdr>
        <w:top w:val="none" w:sz="0" w:space="0" w:color="auto"/>
        <w:left w:val="none" w:sz="0" w:space="0" w:color="auto"/>
        <w:bottom w:val="none" w:sz="0" w:space="0" w:color="auto"/>
        <w:right w:val="none" w:sz="0" w:space="0" w:color="auto"/>
      </w:divBdr>
    </w:div>
    <w:div w:id="1233852369">
      <w:bodyDiv w:val="1"/>
      <w:marLeft w:val="0"/>
      <w:marRight w:val="0"/>
      <w:marTop w:val="0"/>
      <w:marBottom w:val="0"/>
      <w:divBdr>
        <w:top w:val="none" w:sz="0" w:space="0" w:color="auto"/>
        <w:left w:val="none" w:sz="0" w:space="0" w:color="auto"/>
        <w:bottom w:val="none" w:sz="0" w:space="0" w:color="auto"/>
        <w:right w:val="none" w:sz="0" w:space="0" w:color="auto"/>
      </w:divBdr>
    </w:div>
    <w:div w:id="1311906489">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79536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arliament.act.gov.au/parliamentary-business/in-committees/committees/eccb" TargetMode="External"/><Relationship Id="rId18" Type="http://schemas.openxmlformats.org/officeDocument/2006/relationships/hyperlink" Target="https://www.parliament.act.gov.au/__data/assets/pdf_file/0009/1969209/ECCB-QON-6-ANSWER-CMTEDD-Climate-Action-CMTEDD-Emissions-reduction-commitments-CLAY.pdf" TargetMode="External"/><Relationship Id="rId26" Type="http://schemas.openxmlformats.org/officeDocument/2006/relationships/hyperlink" Target="https://www.parliament.act.gov.au/__data/assets/pdf_file/0009/1967418/ECCB-hearings-1-Mar-QTON-8-Budget-analysis-of-dollars-spent-per-tonne-of-carbon-avoided-or-reduced-CLAY.pdf" TargetMode="External"/><Relationship Id="rId3" Type="http://schemas.openxmlformats.org/officeDocument/2006/relationships/numbering" Target="numbering.xml"/><Relationship Id="rId21" Type="http://schemas.openxmlformats.org/officeDocument/2006/relationships/hyperlink" Target="https://www.parliament.act.gov.au/__data/assets/pdf_file/0004/1971202/ECCB-hearings-Mar-1-QON-11-ANSWER-TCCS-TCCS-Emissions-reduction-commitments-CLAY.pdf"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www.legislation.act.gov.au/a/1993-37/current/pdf/1993-37.pdf" TargetMode="External"/><Relationship Id="rId25" Type="http://schemas.openxmlformats.org/officeDocument/2006/relationships/image" Target="media/image2.jpeg"/><Relationship Id="rId2" Type="http://schemas.openxmlformats.org/officeDocument/2006/relationships/customXml" Target="../customXml/item1.xml"/><Relationship Id="rId16" Type="http://schemas.openxmlformats.org/officeDocument/2006/relationships/footer" Target="footer5.xml"/><Relationship Id="rId20" Type="http://schemas.openxmlformats.org/officeDocument/2006/relationships/hyperlink" Target="https://www.parliament.act.gov.au/__data/assets/pdf_file/0009/1975878/ECCB-QON-09-ANSWER-EPSDD-WEER-Emissions-Reduction-Commitments-CLAY.pdf" TargetMode="External"/><Relationship Id="rId29" Type="http://schemas.openxmlformats.org/officeDocument/2006/relationships/footer" Target="footer7.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parliament.act.gov.au/__data/assets/pdf_file/0004/1964677/ECCB-QTON-1-ANSWER-Cycling-active-transport-amongst-women-and-girls-PATERSON.pd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s://www.parliament.act.gov.au/__data/assets/pdf_file/0007/1973005/ECCB-QON-13-ANSWER-EPSDD-WEER-HD-Emissions-reduction-commitments-CLAY.pdf" TargetMode="External"/><Relationship Id="rId28" Type="http://schemas.openxmlformats.org/officeDocument/2006/relationships/footer" Target="footer6.xml"/><Relationship Id="rId10" Type="http://schemas.openxmlformats.org/officeDocument/2006/relationships/footer" Target="footer2.xml"/><Relationship Id="rId19" Type="http://schemas.openxmlformats.org/officeDocument/2006/relationships/hyperlink" Target="https://www.parliament.act.gov.au/__data/assets/pdf_file/0003/1990920/ECCB-QON-08-ANSWER-ED-Emissions-reduction-commitments-CLAY.pdf" TargetMode="Externa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www.parliament.act.gov.au/parliamentary-business/in-committees" TargetMode="External"/><Relationship Id="rId22" Type="http://schemas.openxmlformats.org/officeDocument/2006/relationships/hyperlink" Target="https://www.parliament.act.gov.au/__data/assets/pdf_file/0004/1990921/ECCB-QON-12-ANSWER-CSD-Emissions-reduction-commitment-CLAY.pdf" TargetMode="External"/><Relationship Id="rId27" Type="http://schemas.openxmlformats.org/officeDocument/2006/relationships/hyperlink" Target="https://www.parliament.act.gov.au/__data/assets/pdf_file/0008/1967417/ECCB-hearings-3-Mar-QTON-12-ANSWER-EPA-Budget-and-Staff-Allocation-CASTLEY.pdf"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envcomm.act.gov.au/wp-content/uploads/2020/12/OCSE-Annual-Report-2020-2021.pdf" TargetMode="External"/><Relationship Id="rId13" Type="http://schemas.openxmlformats.org/officeDocument/2006/relationships/hyperlink" Target="https://www.treasury.act.gov.au/__data/assets/pdf_file/0008/1698938/2020-21-Budget-Statements-E.pdf" TargetMode="External"/><Relationship Id="rId18" Type="http://schemas.openxmlformats.org/officeDocument/2006/relationships/hyperlink" Target="https://www.treasury.act.gov.au/__data/assets/pdf_file/0008/1698938/2020-21-Budget-Statements-E.pdf" TargetMode="External"/><Relationship Id="rId26" Type="http://schemas.openxmlformats.org/officeDocument/2006/relationships/hyperlink" Target="https://www.parliament.act.gov.au/__data/assets/pdf_file/0008/1967417/ECCB-hearings-3-Mar-QTON-12-ANSWER-EPA-Budget-and-Staff-Allocation-CASTLEY.pdf" TargetMode="External"/><Relationship Id="rId3" Type="http://schemas.openxmlformats.org/officeDocument/2006/relationships/hyperlink" Target="https://envcomm.act.gov.au/wp-content/uploads/2020/12/OCSE-Annual-Report-2020-2021.pdf" TargetMode="External"/><Relationship Id="rId21" Type="http://schemas.openxmlformats.org/officeDocument/2006/relationships/hyperlink" Target="https://www.parliament.act.gov.au/__data/assets/pdf_file/0009/1967418/ECCB-hearings-1-Mar-QTON-8-Budget-analysis-of-dollars-spent-per-tonne-of-carbon-avoided-or-reduced-CLAY.pdf" TargetMode="External"/><Relationship Id="rId7" Type="http://schemas.openxmlformats.org/officeDocument/2006/relationships/hyperlink" Target="https://envcomm.act.gov.au/wp-content/uploads/2021/11/Scope-3-Greenhouse-Gas-Emissions-in-the-ACT-FINAL-Report-A30648089.pdf" TargetMode="External"/><Relationship Id="rId12" Type="http://schemas.openxmlformats.org/officeDocument/2006/relationships/hyperlink" Target="https://www.treasury.act.gov.au/__data/assets/pdf_file/0008/1698938/2020-21-Budget-Statements-E.pdf" TargetMode="External"/><Relationship Id="rId17" Type="http://schemas.openxmlformats.org/officeDocument/2006/relationships/hyperlink" Target="https://conservationcouncil.org.au/our-campaigns/nature-waterways/protect-bluetts-block-piney-ridge/" TargetMode="External"/><Relationship Id="rId25" Type="http://schemas.openxmlformats.org/officeDocument/2006/relationships/hyperlink" Target="https://www.edo.org.au/publication/implementing-effective-independent-environmental-protection-agencies-in-australia/" TargetMode="External"/><Relationship Id="rId2" Type="http://schemas.openxmlformats.org/officeDocument/2006/relationships/hyperlink" Target="https://envcomm.act.gov.au/wp-content/uploads/2020/12/OCSE-Annual-Report-2020-2021.pdf" TargetMode="External"/><Relationship Id="rId16" Type="http://schemas.openxmlformats.org/officeDocument/2006/relationships/hyperlink" Target="https://www.planning.act.gov.au/planning-our-city/planning-studies/western-edge-investigation" TargetMode="External"/><Relationship Id="rId20" Type="http://schemas.openxmlformats.org/officeDocument/2006/relationships/hyperlink" Target="https://www.treasury.act.gov.au/__data/assets/pdf_file/0012/1698933/2020-21-Budget-Statements-B.pdf" TargetMode="External"/><Relationship Id="rId1" Type="http://schemas.openxmlformats.org/officeDocument/2006/relationships/hyperlink" Target="https://www.cmtedd.act.gov.au/open_government/report/annual-reports" TargetMode="External"/><Relationship Id="rId6" Type="http://schemas.openxmlformats.org/officeDocument/2006/relationships/hyperlink" Target="https://envcomm.act.gov.au/wp-content/uploads/2021/11/Scope-3-Greenhouse-Gas-Emissions-in-the-ACT-FINAL-Report-A30648089.pdf" TargetMode="External"/><Relationship Id="rId11" Type="http://schemas.openxmlformats.org/officeDocument/2006/relationships/hyperlink" Target="https://www.planning.act.gov.au/__data/assets/pdf_file/0020/1910603/2020-21-EPSDD-Annual-Report.pdf" TargetMode="External"/><Relationship Id="rId24" Type="http://schemas.openxmlformats.org/officeDocument/2006/relationships/hyperlink" Target="https://www.cmtedd.act.gov.au/__data/assets/pdf_file/0007/1909951/Volume-1-CMTEDD-Annual-Report-2020-21-final.pdf" TargetMode="External"/><Relationship Id="rId5" Type="http://schemas.openxmlformats.org/officeDocument/2006/relationships/hyperlink" Target="https://envcomm.act.gov.au/wp-content/uploads/2021/11/Scope-3-Greenhouse-Gas-Emissions-in-the-ACT-FINAL-Report-A30648089.pdf" TargetMode="External"/><Relationship Id="rId15" Type="http://schemas.openxmlformats.org/officeDocument/2006/relationships/hyperlink" Target="https://www.planning.act.gov.au/planning-our-city/planning-studies/western-edge-investigation" TargetMode="External"/><Relationship Id="rId23" Type="http://schemas.openxmlformats.org/officeDocument/2006/relationships/hyperlink" Target="https://www.cmtedd.act.gov.au/__data/assets/pdf_file/0007/1909951/Volume-1-CMTEDD-Annual-Report-2020-21-final.pdf" TargetMode="External"/><Relationship Id="rId10" Type="http://schemas.openxmlformats.org/officeDocument/2006/relationships/hyperlink" Target="https://www.parliament.act.gov.au/__data/assets/pdf_file/0004/1964677/ECCB-QTON-1-ANSWER-Cycling-active-transport-amongst-women-and-girls-PATERSON.pdf" TargetMode="External"/><Relationship Id="rId19" Type="http://schemas.openxmlformats.org/officeDocument/2006/relationships/hyperlink" Target="https://www.treasury.act.gov.au/__data/assets/pdf_file/0012/1698933/2020-21-Budget-Statements-B.pdf" TargetMode="External"/><Relationship Id="rId4" Type="http://schemas.openxmlformats.org/officeDocument/2006/relationships/hyperlink" Target="https://envcomm.act.gov.au/wp-content/uploads/2021/11/Scope-3-Greenhouse-Gas-Emissions-in-the-ACT-FINAL-Report-A30648089.pdf" TargetMode="External"/><Relationship Id="rId9" Type="http://schemas.openxmlformats.org/officeDocument/2006/relationships/hyperlink" Target="https://www.parliament.act.gov.au/__data/assets/pdf_file/0004/1964677/ECCB-QTON-1-ANSWER-Cycling-active-transport-amongst-women-and-girls-PATERSON.pdf" TargetMode="External"/><Relationship Id="rId14" Type="http://schemas.openxmlformats.org/officeDocument/2006/relationships/hyperlink" Target="https://www.treasury.act.gov.au/__data/assets/pdf_file/0008/1698938/2020-21-Budget-Statements-E.pdf" TargetMode="External"/><Relationship Id="rId22" Type="http://schemas.openxmlformats.org/officeDocument/2006/relationships/hyperlink" Target="https://www.cmtedd.act.gov.au/__data/assets/pdf_file/0007/1909951/Volume-1-CMTEDD-Annual-Report-2020-21-fin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Montserrat SemiBold">
    <w:panose1 w:val="000007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E4F4C"/>
    <w:rsid w:val="00211E1C"/>
    <w:rsid w:val="00290105"/>
    <w:rsid w:val="002B5873"/>
    <w:rsid w:val="002C3BBB"/>
    <w:rsid w:val="002D314A"/>
    <w:rsid w:val="00406CDE"/>
    <w:rsid w:val="00465034"/>
    <w:rsid w:val="004D65F2"/>
    <w:rsid w:val="0069090C"/>
    <w:rsid w:val="007F4248"/>
    <w:rsid w:val="008B7061"/>
    <w:rsid w:val="00970294"/>
    <w:rsid w:val="009B3D15"/>
    <w:rsid w:val="00A27402"/>
    <w:rsid w:val="00BC5886"/>
    <w:rsid w:val="00CB5445"/>
    <w:rsid w:val="00D97E0B"/>
    <w:rsid w:val="00E75710"/>
    <w:rsid w:val="00EB5398"/>
    <w:rsid w:val="00F2744B"/>
    <w:rsid w:val="00F4175F"/>
    <w:rsid w:val="00FF51F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034"/>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8373</Words>
  <Characters>47731</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55993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SamuelR</dc:creator>
  <cp:keywords/>
  <dc:description/>
  <cp:lastModifiedBy>Chung, Lydia</cp:lastModifiedBy>
  <cp:revision>2</cp:revision>
  <cp:lastPrinted>2022-05-22T23:29:00Z</cp:lastPrinted>
  <dcterms:created xsi:type="dcterms:W3CDTF">2022-05-23T04:24:00Z</dcterms:created>
  <dcterms:modified xsi:type="dcterms:W3CDTF">2022-05-23T04:24:00Z</dcterms:modified>
  <cp:category/>
</cp:coreProperties>
</file>