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942F0D" w:rsidRDefault="00966F78" w:rsidP="00966F78">
      <w:pPr>
        <w:spacing w:before="120" w:after="120"/>
        <w:jc w:val="center"/>
        <w:rPr>
          <w:rFonts w:cstheme="minorHAnsi"/>
          <w:szCs w:val="22"/>
        </w:rPr>
      </w:pPr>
      <w:r w:rsidRPr="00942F0D">
        <w:rPr>
          <w:rFonts w:cstheme="minorHAnsi"/>
          <w:szCs w:val="22"/>
        </w:rPr>
        <w:t>MEDIA RELEASE</w:t>
      </w:r>
    </w:p>
    <w:p w14:paraId="71DF6F49" w14:textId="2C8FD643" w:rsidR="00966F78" w:rsidRPr="001F780A" w:rsidRDefault="005374D7" w:rsidP="00966F78">
      <w:pPr>
        <w:jc w:val="center"/>
        <w:rPr>
          <w:rFonts w:cstheme="minorHAnsi"/>
          <w:b/>
          <w:szCs w:val="22"/>
        </w:rPr>
      </w:pPr>
      <w:r w:rsidRPr="001F780A">
        <w:rPr>
          <w:rFonts w:cstheme="minorHAnsi"/>
          <w:b/>
          <w:szCs w:val="22"/>
        </w:rPr>
        <w:t xml:space="preserve">Invitation for Submissions to New </w:t>
      </w:r>
      <w:r w:rsidR="00966F78" w:rsidRPr="001F780A">
        <w:rPr>
          <w:rFonts w:cstheme="minorHAnsi"/>
          <w:b/>
          <w:szCs w:val="22"/>
        </w:rPr>
        <w:t>Inquiry into</w:t>
      </w:r>
      <w:r w:rsidRPr="001F780A">
        <w:rPr>
          <w:rFonts w:cstheme="minorHAnsi"/>
          <w:b/>
          <w:szCs w:val="22"/>
        </w:rPr>
        <w:t xml:space="preserve"> Racial Vilification </w:t>
      </w:r>
    </w:p>
    <w:p w14:paraId="23BD3C62" w14:textId="77777777" w:rsidR="00966F78" w:rsidRPr="001F780A" w:rsidRDefault="00966F78" w:rsidP="00DD2D8C">
      <w:pPr>
        <w:rPr>
          <w:rFonts w:cstheme="minorHAnsi"/>
          <w:szCs w:val="22"/>
          <w:lang w:val="en-GB"/>
        </w:rPr>
      </w:pPr>
    </w:p>
    <w:p w14:paraId="2CBA4BAA" w14:textId="1DBBA44E" w:rsidR="0045036B" w:rsidRPr="001F780A" w:rsidRDefault="00966F78" w:rsidP="0049518D">
      <w:pPr>
        <w:rPr>
          <w:rFonts w:cstheme="minorHAnsi"/>
          <w:szCs w:val="22"/>
          <w:lang w:val="en-GB"/>
        </w:rPr>
      </w:pPr>
      <w:r w:rsidRPr="001F780A">
        <w:rPr>
          <w:rFonts w:cstheme="minorHAnsi"/>
          <w:szCs w:val="22"/>
          <w:lang w:val="en-GB"/>
        </w:rPr>
        <w:t xml:space="preserve">The Standing Committee on </w:t>
      </w:r>
      <w:r w:rsidR="00871D9E" w:rsidRPr="001F780A">
        <w:rPr>
          <w:rFonts w:cstheme="minorHAnsi"/>
          <w:szCs w:val="22"/>
          <w:lang w:val="en-GB"/>
        </w:rPr>
        <w:t xml:space="preserve">Education and Community Inclusion </w:t>
      </w:r>
      <w:r w:rsidR="009336B9" w:rsidRPr="001F780A">
        <w:rPr>
          <w:rFonts w:cstheme="minorHAnsi"/>
          <w:szCs w:val="22"/>
          <w:lang w:val="en-GB"/>
        </w:rPr>
        <w:t xml:space="preserve">has </w:t>
      </w:r>
      <w:r w:rsidR="00E84DBF" w:rsidRPr="001F780A">
        <w:rPr>
          <w:rFonts w:cstheme="minorHAnsi"/>
          <w:szCs w:val="22"/>
          <w:lang w:val="en-GB"/>
        </w:rPr>
        <w:t>announc</w:t>
      </w:r>
      <w:r w:rsidR="00871D9E" w:rsidRPr="001F780A">
        <w:rPr>
          <w:rFonts w:cstheme="minorHAnsi"/>
          <w:szCs w:val="22"/>
          <w:lang w:val="en-GB"/>
        </w:rPr>
        <w:t>e</w:t>
      </w:r>
      <w:r w:rsidR="009336B9" w:rsidRPr="001F780A">
        <w:rPr>
          <w:rFonts w:cstheme="minorHAnsi"/>
          <w:szCs w:val="22"/>
          <w:lang w:val="en-GB"/>
        </w:rPr>
        <w:t>d</w:t>
      </w:r>
      <w:r w:rsidR="00E84DBF" w:rsidRPr="001F780A">
        <w:rPr>
          <w:rFonts w:cstheme="minorHAnsi"/>
          <w:szCs w:val="22"/>
          <w:lang w:val="en-GB"/>
        </w:rPr>
        <w:t xml:space="preserve"> </w:t>
      </w:r>
      <w:r w:rsidR="005374D7" w:rsidRPr="001F780A">
        <w:rPr>
          <w:rFonts w:cstheme="minorHAnsi"/>
          <w:szCs w:val="22"/>
          <w:lang w:val="en-GB"/>
        </w:rPr>
        <w:t xml:space="preserve">a new inquiry into racial vilification in the ACT and is calling for public submissions from </w:t>
      </w:r>
      <w:r w:rsidR="001F780A">
        <w:rPr>
          <w:rFonts w:cstheme="minorHAnsi"/>
          <w:szCs w:val="22"/>
          <w:lang w:val="en-GB"/>
        </w:rPr>
        <w:t>Monday 22</w:t>
      </w:r>
      <w:r w:rsidR="005374D7" w:rsidRPr="001F780A">
        <w:rPr>
          <w:rFonts w:cstheme="minorHAnsi"/>
          <w:szCs w:val="22"/>
          <w:lang w:val="en-GB"/>
        </w:rPr>
        <w:t xml:space="preserve"> November 2021. </w:t>
      </w:r>
    </w:p>
    <w:p w14:paraId="0BCE84A7" w14:textId="241C0C48" w:rsidR="005374D7" w:rsidRPr="001F780A" w:rsidRDefault="005374D7" w:rsidP="005374D7">
      <w:pPr>
        <w:pStyle w:val="1In"/>
        <w:spacing w:before="120"/>
        <w:ind w:left="0"/>
        <w:rPr>
          <w:rFonts w:asciiTheme="minorHAnsi" w:hAnsiTheme="minorHAnsi" w:cstheme="minorHAnsi"/>
          <w:szCs w:val="22"/>
        </w:rPr>
      </w:pPr>
      <w:r w:rsidRPr="001F780A">
        <w:rPr>
          <w:rFonts w:asciiTheme="minorHAnsi" w:eastAsia="Calibri" w:hAnsiTheme="minorHAnsi" w:cstheme="minorHAnsi"/>
          <w:color w:val="000000"/>
          <w:spacing w:val="-3"/>
          <w:szCs w:val="22"/>
          <w:lang w:eastAsia="en-AU"/>
        </w:rPr>
        <w:t xml:space="preserve">The Committee will investigate </w:t>
      </w:r>
      <w:r w:rsidRPr="001F780A">
        <w:rPr>
          <w:rFonts w:asciiTheme="minorHAnsi" w:hAnsiTheme="minorHAnsi" w:cstheme="minorHAnsi"/>
          <w:szCs w:val="22"/>
        </w:rPr>
        <w:t xml:space="preserve">the prevalence of incidents of vilification and threats of physical violence in the Territory - based on racial, linguistic, ethnic, or religious </w:t>
      </w:r>
      <w:r w:rsidR="00E143D2">
        <w:rPr>
          <w:rFonts w:asciiTheme="minorHAnsi" w:hAnsiTheme="minorHAnsi" w:cstheme="minorHAnsi"/>
          <w:szCs w:val="22"/>
        </w:rPr>
        <w:t>background</w:t>
      </w:r>
      <w:r w:rsidRPr="001F780A">
        <w:rPr>
          <w:rFonts w:asciiTheme="minorHAnsi" w:hAnsiTheme="minorHAnsi" w:cstheme="minorHAnsi"/>
          <w:szCs w:val="22"/>
        </w:rPr>
        <w:t xml:space="preserve">, and status as an Aboriginal or Torres Strait Islander person - and the mechanisms for reporting such incidents. </w:t>
      </w:r>
    </w:p>
    <w:p w14:paraId="499237E6" w14:textId="61CB79F2" w:rsidR="005374D7" w:rsidRPr="001F780A" w:rsidRDefault="005374D7" w:rsidP="005374D7">
      <w:pPr>
        <w:pStyle w:val="1In"/>
        <w:spacing w:before="120"/>
        <w:ind w:left="0"/>
        <w:rPr>
          <w:rFonts w:asciiTheme="minorHAnsi" w:hAnsiTheme="minorHAnsi" w:cstheme="minorHAnsi"/>
          <w:szCs w:val="22"/>
        </w:rPr>
      </w:pPr>
      <w:r w:rsidRPr="001F780A">
        <w:rPr>
          <w:rFonts w:asciiTheme="minorHAnsi" w:hAnsiTheme="minorHAnsi" w:cstheme="minorHAnsi"/>
          <w:szCs w:val="22"/>
        </w:rPr>
        <w:t>The Chair of the Committee</w:t>
      </w:r>
      <w:r w:rsidR="005A0EE6">
        <w:rPr>
          <w:rFonts w:asciiTheme="minorHAnsi" w:hAnsiTheme="minorHAnsi" w:cstheme="minorHAnsi"/>
          <w:szCs w:val="22"/>
        </w:rPr>
        <w:t>,</w:t>
      </w:r>
      <w:r w:rsidRPr="001F780A">
        <w:rPr>
          <w:rFonts w:asciiTheme="minorHAnsi" w:hAnsiTheme="minorHAnsi" w:cstheme="minorHAnsi"/>
          <w:szCs w:val="22"/>
        </w:rPr>
        <w:t xml:space="preserve"> Mr Michael Pettersson MLA</w:t>
      </w:r>
      <w:r w:rsidR="005A0EE6">
        <w:rPr>
          <w:rFonts w:asciiTheme="minorHAnsi" w:hAnsiTheme="minorHAnsi" w:cstheme="minorHAnsi"/>
          <w:szCs w:val="22"/>
        </w:rPr>
        <w:t>,</w:t>
      </w:r>
      <w:r w:rsidRPr="001F780A">
        <w:rPr>
          <w:rFonts w:asciiTheme="minorHAnsi" w:hAnsiTheme="minorHAnsi" w:cstheme="minorHAnsi"/>
          <w:szCs w:val="22"/>
        </w:rPr>
        <w:t xml:space="preserve"> said </w:t>
      </w:r>
      <w:r w:rsidR="00B1334D">
        <w:rPr>
          <w:rFonts w:asciiTheme="minorHAnsi" w:hAnsiTheme="minorHAnsi" w:cstheme="minorHAnsi"/>
          <w:szCs w:val="22"/>
        </w:rPr>
        <w:t>‘</w:t>
      </w:r>
      <w:r w:rsidR="004901E8">
        <w:rPr>
          <w:rFonts w:asciiTheme="minorHAnsi" w:hAnsiTheme="minorHAnsi" w:cstheme="minorHAnsi"/>
          <w:szCs w:val="22"/>
        </w:rPr>
        <w:t>W</w:t>
      </w:r>
      <w:r w:rsidRPr="001F780A">
        <w:rPr>
          <w:rFonts w:asciiTheme="minorHAnsi" w:hAnsiTheme="minorHAnsi" w:cstheme="minorHAnsi"/>
          <w:szCs w:val="22"/>
        </w:rPr>
        <w:t xml:space="preserve">e want to hear from as many </w:t>
      </w:r>
      <w:r w:rsidR="004901E8">
        <w:rPr>
          <w:rFonts w:asciiTheme="minorHAnsi" w:hAnsiTheme="minorHAnsi" w:cstheme="minorHAnsi"/>
          <w:szCs w:val="22"/>
        </w:rPr>
        <w:t xml:space="preserve">interested </w:t>
      </w:r>
      <w:r w:rsidRPr="001F780A">
        <w:rPr>
          <w:rFonts w:asciiTheme="minorHAnsi" w:hAnsiTheme="minorHAnsi" w:cstheme="minorHAnsi"/>
          <w:szCs w:val="22"/>
        </w:rPr>
        <w:t xml:space="preserve">people </w:t>
      </w:r>
      <w:r w:rsidR="00426C5D">
        <w:rPr>
          <w:rFonts w:asciiTheme="minorHAnsi" w:hAnsiTheme="minorHAnsi" w:cstheme="minorHAnsi"/>
          <w:szCs w:val="22"/>
        </w:rPr>
        <w:t xml:space="preserve">and organisations </w:t>
      </w:r>
      <w:r w:rsidRPr="001F780A">
        <w:rPr>
          <w:rFonts w:asciiTheme="minorHAnsi" w:hAnsiTheme="minorHAnsi" w:cstheme="minorHAnsi"/>
          <w:szCs w:val="22"/>
        </w:rPr>
        <w:t xml:space="preserve">as possible about </w:t>
      </w:r>
      <w:r w:rsidR="00426C5D">
        <w:rPr>
          <w:rFonts w:asciiTheme="minorHAnsi" w:hAnsiTheme="minorHAnsi" w:cstheme="minorHAnsi"/>
          <w:szCs w:val="22"/>
        </w:rPr>
        <w:t xml:space="preserve">their </w:t>
      </w:r>
      <w:r w:rsidRPr="001F780A">
        <w:rPr>
          <w:rFonts w:asciiTheme="minorHAnsi" w:hAnsiTheme="minorHAnsi" w:cstheme="minorHAnsi"/>
          <w:szCs w:val="22"/>
        </w:rPr>
        <w:t>experiences and observations of ra</w:t>
      </w:r>
      <w:r w:rsidR="001F780A" w:rsidRPr="001F780A">
        <w:rPr>
          <w:rFonts w:asciiTheme="minorHAnsi" w:hAnsiTheme="minorHAnsi" w:cstheme="minorHAnsi"/>
          <w:szCs w:val="22"/>
        </w:rPr>
        <w:t xml:space="preserve">cial vilification, and </w:t>
      </w:r>
      <w:r w:rsidR="00B1334D">
        <w:rPr>
          <w:rFonts w:asciiTheme="minorHAnsi" w:hAnsiTheme="minorHAnsi" w:cstheme="minorHAnsi"/>
          <w:szCs w:val="22"/>
        </w:rPr>
        <w:t>whether the</w:t>
      </w:r>
      <w:r w:rsidR="00426C5D">
        <w:rPr>
          <w:rFonts w:asciiTheme="minorHAnsi" w:hAnsiTheme="minorHAnsi" w:cstheme="minorHAnsi"/>
          <w:szCs w:val="22"/>
        </w:rPr>
        <w:t xml:space="preserve"> reporting mechanisms</w:t>
      </w:r>
      <w:r w:rsidR="00AE6321">
        <w:rPr>
          <w:rFonts w:asciiTheme="minorHAnsi" w:hAnsiTheme="minorHAnsi" w:cstheme="minorHAnsi"/>
          <w:szCs w:val="22"/>
        </w:rPr>
        <w:t xml:space="preserve"> are</w:t>
      </w:r>
      <w:r w:rsidR="00B1334D">
        <w:rPr>
          <w:rFonts w:asciiTheme="minorHAnsi" w:hAnsiTheme="minorHAnsi" w:cstheme="minorHAnsi"/>
          <w:szCs w:val="22"/>
        </w:rPr>
        <w:t xml:space="preserve"> effective and accessible</w:t>
      </w:r>
      <w:r w:rsidR="001F780A" w:rsidRPr="001F780A">
        <w:rPr>
          <w:rFonts w:asciiTheme="minorHAnsi" w:hAnsiTheme="minorHAnsi" w:cstheme="minorHAnsi"/>
          <w:szCs w:val="22"/>
        </w:rPr>
        <w:t xml:space="preserve">.’ </w:t>
      </w:r>
    </w:p>
    <w:p w14:paraId="07614743" w14:textId="42C8D927" w:rsidR="005374D7" w:rsidRPr="001F780A" w:rsidRDefault="005374D7" w:rsidP="005374D7">
      <w:pPr>
        <w:pStyle w:val="Bodycopynumbered"/>
        <w:numPr>
          <w:ilvl w:val="0"/>
          <w:numId w:val="0"/>
        </w:numPr>
        <w:spacing w:before="288" w:after="288"/>
        <w:rPr>
          <w:szCs w:val="22"/>
        </w:rPr>
      </w:pPr>
      <w:r w:rsidRPr="001F780A">
        <w:rPr>
          <w:szCs w:val="22"/>
        </w:rPr>
        <w:t>Submissions for the inquiry open</w:t>
      </w:r>
      <w:r w:rsidR="004901E8">
        <w:rPr>
          <w:szCs w:val="22"/>
        </w:rPr>
        <w:t xml:space="preserve"> at 9am</w:t>
      </w:r>
      <w:r w:rsidRPr="001F780A">
        <w:rPr>
          <w:szCs w:val="22"/>
        </w:rPr>
        <w:t xml:space="preserve"> on Monday 22 November 2021 and will close </w:t>
      </w:r>
      <w:r w:rsidR="004901E8">
        <w:rPr>
          <w:szCs w:val="22"/>
        </w:rPr>
        <w:t xml:space="preserve">at 5pm </w:t>
      </w:r>
      <w:r w:rsidRPr="001F780A">
        <w:rPr>
          <w:szCs w:val="22"/>
        </w:rPr>
        <w:t>on 31</w:t>
      </w:r>
      <w:r w:rsidR="004C40AB">
        <w:rPr>
          <w:szCs w:val="22"/>
        </w:rPr>
        <w:t> </w:t>
      </w:r>
      <w:r w:rsidRPr="001F780A">
        <w:rPr>
          <w:szCs w:val="22"/>
        </w:rPr>
        <w:t>January 202</w:t>
      </w:r>
      <w:r w:rsidR="001F780A">
        <w:rPr>
          <w:szCs w:val="22"/>
        </w:rPr>
        <w:t>2</w:t>
      </w:r>
      <w:r w:rsidRPr="001F780A">
        <w:rPr>
          <w:szCs w:val="22"/>
        </w:rPr>
        <w:t xml:space="preserve">. </w:t>
      </w:r>
    </w:p>
    <w:p w14:paraId="39F79208" w14:textId="4DF8DD71" w:rsidR="005374D7" w:rsidRPr="001F780A" w:rsidRDefault="005374D7" w:rsidP="005374D7">
      <w:pPr>
        <w:pStyle w:val="Bodycopynumbered"/>
        <w:numPr>
          <w:ilvl w:val="0"/>
          <w:numId w:val="0"/>
        </w:numPr>
        <w:spacing w:before="288" w:after="288"/>
        <w:rPr>
          <w:szCs w:val="22"/>
        </w:rPr>
      </w:pPr>
      <w:r w:rsidRPr="001F780A">
        <w:rPr>
          <w:szCs w:val="22"/>
        </w:rPr>
        <w:t xml:space="preserve">Hearings for this Inquiry will be </w:t>
      </w:r>
      <w:r w:rsidR="001F780A">
        <w:rPr>
          <w:szCs w:val="22"/>
        </w:rPr>
        <w:t>held</w:t>
      </w:r>
      <w:r w:rsidRPr="001F780A">
        <w:rPr>
          <w:szCs w:val="22"/>
        </w:rPr>
        <w:t xml:space="preserve"> </w:t>
      </w:r>
      <w:r w:rsidR="001F780A">
        <w:rPr>
          <w:szCs w:val="22"/>
        </w:rPr>
        <w:t xml:space="preserve">out in the community </w:t>
      </w:r>
      <w:r w:rsidRPr="001F780A">
        <w:rPr>
          <w:szCs w:val="22"/>
        </w:rPr>
        <w:t>across February, March, and April 2022.</w:t>
      </w:r>
    </w:p>
    <w:p w14:paraId="5BF60FFE" w14:textId="76C8A87A" w:rsidR="004C40AB" w:rsidRDefault="001F780A" w:rsidP="00B1334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  <w:sz w:val="22"/>
          <w:szCs w:val="22"/>
        </w:rPr>
      </w:pPr>
      <w:r w:rsidRPr="001F780A">
        <w:rPr>
          <w:rFonts w:asciiTheme="minorHAnsi" w:hAnsiTheme="minorHAnsi" w:cstheme="minorHAnsi"/>
          <w:color w:val="313131"/>
          <w:sz w:val="22"/>
          <w:szCs w:val="22"/>
        </w:rPr>
        <w:t>The Terms of Reference of the Inquiry are available on the Committee’s website</w:t>
      </w:r>
      <w:r w:rsidR="004C40AB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r w:rsidRPr="001F780A">
        <w:rPr>
          <w:rFonts w:asciiTheme="minorHAnsi" w:hAnsiTheme="minorHAnsi" w:cstheme="minorHAnsi"/>
          <w:color w:val="313131"/>
          <w:sz w:val="22"/>
          <w:szCs w:val="22"/>
        </w:rPr>
        <w:t>at: </w:t>
      </w:r>
      <w:r w:rsidR="004C40AB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hyperlink r:id="rId8" w:history="1">
        <w:r w:rsidR="004C40AB" w:rsidRPr="00D01D3F">
          <w:rPr>
            <w:rStyle w:val="Hyperlink"/>
            <w:rFonts w:asciiTheme="minorHAnsi" w:hAnsiTheme="minorHAnsi" w:cstheme="minorHAnsi"/>
            <w:sz w:val="22"/>
            <w:szCs w:val="22"/>
          </w:rPr>
          <w:t>www.parliament.act.gov.au/parliamentary-business/in-committees/committees/eci/inquiry-into-racial-vilification</w:t>
        </w:r>
      </w:hyperlink>
    </w:p>
    <w:p w14:paraId="72DB8341" w14:textId="6AB89801" w:rsidR="009336B9" w:rsidRDefault="009336B9" w:rsidP="009336B9">
      <w:pPr>
        <w:rPr>
          <w:rFonts w:cstheme="minorHAnsi"/>
          <w:b/>
          <w:szCs w:val="22"/>
        </w:rPr>
      </w:pPr>
      <w:r w:rsidRPr="001F780A">
        <w:rPr>
          <w:rFonts w:cstheme="minorHAnsi"/>
          <w:b/>
          <w:szCs w:val="22"/>
        </w:rPr>
        <w:t xml:space="preserve">Submissions should be </w:t>
      </w:r>
      <w:r w:rsidR="00892AB6">
        <w:rPr>
          <w:rFonts w:cstheme="minorHAnsi"/>
          <w:b/>
          <w:szCs w:val="22"/>
        </w:rPr>
        <w:t xml:space="preserve">lodged by </w:t>
      </w:r>
      <w:r w:rsidR="004901E8">
        <w:rPr>
          <w:rFonts w:cstheme="minorHAnsi"/>
          <w:b/>
          <w:szCs w:val="22"/>
        </w:rPr>
        <w:t xml:space="preserve">5pm </w:t>
      </w:r>
      <w:r w:rsidR="00892AB6">
        <w:rPr>
          <w:rFonts w:cstheme="minorHAnsi"/>
          <w:b/>
          <w:szCs w:val="22"/>
        </w:rPr>
        <w:t>31 January 2022 at</w:t>
      </w:r>
      <w:r w:rsidRPr="001F780A">
        <w:rPr>
          <w:rFonts w:cstheme="minorHAnsi"/>
          <w:b/>
          <w:szCs w:val="22"/>
        </w:rPr>
        <w:t xml:space="preserve">: </w:t>
      </w:r>
    </w:p>
    <w:p w14:paraId="23E9109B" w14:textId="77777777" w:rsidR="00892AB6" w:rsidRPr="001F780A" w:rsidRDefault="00892AB6" w:rsidP="00892AB6">
      <w:pPr>
        <w:rPr>
          <w:rFonts w:cstheme="minorHAnsi"/>
          <w:szCs w:val="22"/>
        </w:rPr>
      </w:pPr>
      <w:r w:rsidRPr="001F780A">
        <w:rPr>
          <w:rFonts w:cstheme="minorHAnsi"/>
          <w:szCs w:val="22"/>
        </w:rPr>
        <w:t xml:space="preserve">Email: </w:t>
      </w:r>
      <w:hyperlink r:id="rId9" w:history="1">
        <w:r w:rsidRPr="001F780A">
          <w:rPr>
            <w:rStyle w:val="Hyperlink"/>
            <w:rFonts w:eastAsiaTheme="majorEastAsia" w:cstheme="minorHAnsi"/>
            <w:szCs w:val="22"/>
          </w:rPr>
          <w:t>LACommitteeECI@parliament.act.gov.au</w:t>
        </w:r>
      </w:hyperlink>
      <w:r w:rsidRPr="001F780A">
        <w:rPr>
          <w:rFonts w:cstheme="minorHAnsi"/>
          <w:szCs w:val="22"/>
        </w:rPr>
        <w:t xml:space="preserve"> </w:t>
      </w:r>
    </w:p>
    <w:p w14:paraId="6A473CD6" w14:textId="77777777" w:rsidR="009336B9" w:rsidRPr="001F780A" w:rsidRDefault="009336B9" w:rsidP="009336B9">
      <w:pPr>
        <w:rPr>
          <w:rFonts w:cstheme="minorHAnsi"/>
          <w:b/>
          <w:szCs w:val="22"/>
        </w:rPr>
      </w:pPr>
    </w:p>
    <w:p w14:paraId="49F5D10E" w14:textId="3CC0FE61" w:rsidR="009336B9" w:rsidRDefault="00892AB6" w:rsidP="00892AB6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Postal: </w:t>
      </w:r>
      <w:r w:rsidR="009336B9" w:rsidRPr="001F780A">
        <w:rPr>
          <w:rFonts w:cstheme="minorHAnsi"/>
          <w:szCs w:val="22"/>
        </w:rPr>
        <w:t>The Committee Secretary, Standing Committee on</w:t>
      </w:r>
      <w:r>
        <w:rPr>
          <w:rFonts w:cstheme="minorHAnsi"/>
          <w:szCs w:val="22"/>
        </w:rPr>
        <w:t xml:space="preserve"> Education and Community Inclusion</w:t>
      </w:r>
      <w:r w:rsidR="009336B9" w:rsidRPr="001F780A">
        <w:rPr>
          <w:rFonts w:cstheme="minorHAnsi"/>
          <w:szCs w:val="22"/>
        </w:rPr>
        <w:t xml:space="preserve">, Legislative Assembly for the ACT, GPO Box 1020, CANBERRA ACT 2601. </w:t>
      </w:r>
    </w:p>
    <w:p w14:paraId="52EB9153" w14:textId="3232FEEF" w:rsidR="005A0EE6" w:rsidRDefault="005A0EE6" w:rsidP="00892AB6">
      <w:pPr>
        <w:rPr>
          <w:rFonts w:cstheme="minorHAnsi"/>
          <w:szCs w:val="22"/>
        </w:rPr>
      </w:pPr>
    </w:p>
    <w:p w14:paraId="696AF23C" w14:textId="0AA9532F" w:rsidR="005A0EE6" w:rsidRDefault="005A0EE6" w:rsidP="00892AB6">
      <w:pPr>
        <w:rPr>
          <w:rFonts w:cstheme="minorHAnsi"/>
          <w:szCs w:val="22"/>
        </w:rPr>
      </w:pPr>
      <w:r w:rsidRPr="001F780A">
        <w:rPr>
          <w:rFonts w:cstheme="minorHAnsi"/>
          <w:szCs w:val="22"/>
        </w:rPr>
        <w:t>The Committee prefers all submissions to be lodged in electronic form (Word or PDF format), although handwritten submissions are acceptable. All submissions, including those sent electronically, must include a name, an email address, a postal address</w:t>
      </w:r>
      <w:r>
        <w:rPr>
          <w:rFonts w:cstheme="minorHAnsi"/>
          <w:szCs w:val="22"/>
        </w:rPr>
        <w:t>,</w:t>
      </w:r>
      <w:r w:rsidRPr="001F780A">
        <w:rPr>
          <w:rFonts w:cstheme="minorHAnsi"/>
          <w:szCs w:val="22"/>
        </w:rPr>
        <w:t xml:space="preserve"> and a telephone contact number. Personal contact details will not be published.</w:t>
      </w:r>
    </w:p>
    <w:p w14:paraId="624AB6F6" w14:textId="6759DD4C" w:rsidR="00892AB6" w:rsidRDefault="00892AB6" w:rsidP="00892AB6">
      <w:pPr>
        <w:rPr>
          <w:rFonts w:cstheme="minorHAnsi"/>
          <w:szCs w:val="22"/>
        </w:rPr>
      </w:pPr>
    </w:p>
    <w:p w14:paraId="7D8B95F5" w14:textId="7BF17743" w:rsidR="00892AB6" w:rsidRPr="00892AB6" w:rsidRDefault="00892AB6" w:rsidP="00892AB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  <w:sz w:val="22"/>
          <w:szCs w:val="22"/>
        </w:rPr>
      </w:pPr>
      <w:r w:rsidRPr="001F780A">
        <w:rPr>
          <w:rFonts w:asciiTheme="minorHAnsi" w:hAnsiTheme="minorHAnsi" w:cstheme="minorHAnsi"/>
          <w:color w:val="313131"/>
          <w:sz w:val="22"/>
          <w:szCs w:val="22"/>
        </w:rPr>
        <w:t>Information about getting involved in the Inquiry through making a public submission is available at: </w:t>
      </w:r>
      <w:hyperlink r:id="rId10" w:history="1">
        <w:r w:rsidRPr="001F780A">
          <w:rPr>
            <w:rStyle w:val="Hyperlink"/>
            <w:rFonts w:asciiTheme="minorHAnsi" w:eastAsiaTheme="minorEastAsia" w:hAnsiTheme="minorHAnsi" w:cstheme="minorHAnsi"/>
            <w:color w:val="1A234C"/>
            <w:sz w:val="22"/>
            <w:szCs w:val="22"/>
          </w:rPr>
          <w:t>https://www.parliament.act.gov.au/parliamentary-business/in-committees/Getting-involved</w:t>
        </w:r>
      </w:hyperlink>
    </w:p>
    <w:p w14:paraId="27038272" w14:textId="77777777" w:rsidR="0049518D" w:rsidRPr="001F780A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szCs w:val="22"/>
        </w:rPr>
      </w:pPr>
    </w:p>
    <w:p w14:paraId="4CB014A6" w14:textId="484DDA68" w:rsidR="0049518D" w:rsidRPr="001F780A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b/>
          <w:szCs w:val="22"/>
        </w:rPr>
      </w:pPr>
      <w:r w:rsidRPr="001F780A">
        <w:rPr>
          <w:rFonts w:cstheme="minorHAnsi"/>
          <w:b/>
          <w:szCs w:val="22"/>
        </w:rPr>
        <w:t xml:space="preserve">STATEMENT ENDS— </w:t>
      </w:r>
      <w:r w:rsidR="001F780A">
        <w:rPr>
          <w:rFonts w:cstheme="minorHAnsi"/>
          <w:b/>
          <w:szCs w:val="22"/>
        </w:rPr>
        <w:t>Mon</w:t>
      </w:r>
      <w:r w:rsidR="00AF0B41" w:rsidRPr="001F780A">
        <w:rPr>
          <w:rFonts w:cstheme="minorHAnsi"/>
          <w:b/>
          <w:szCs w:val="22"/>
        </w:rPr>
        <w:t xml:space="preserve">day </w:t>
      </w:r>
      <w:r w:rsidR="001F780A">
        <w:rPr>
          <w:rFonts w:cstheme="minorHAnsi"/>
          <w:b/>
          <w:szCs w:val="22"/>
        </w:rPr>
        <w:t xml:space="preserve">22 </w:t>
      </w:r>
      <w:r w:rsidR="005D39A8" w:rsidRPr="001F780A">
        <w:rPr>
          <w:rFonts w:cstheme="minorHAnsi"/>
          <w:b/>
          <w:szCs w:val="22"/>
        </w:rPr>
        <w:t>November</w:t>
      </w:r>
      <w:r w:rsidRPr="001F780A">
        <w:rPr>
          <w:rFonts w:cstheme="minorHAnsi"/>
          <w:b/>
          <w:szCs w:val="22"/>
        </w:rPr>
        <w:t xml:space="preserve"> 2021</w:t>
      </w:r>
    </w:p>
    <w:p w14:paraId="1A14F7DA" w14:textId="77777777" w:rsidR="0049518D" w:rsidRPr="001F780A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szCs w:val="22"/>
        </w:rPr>
      </w:pPr>
    </w:p>
    <w:p w14:paraId="41748AA7" w14:textId="08DB45B9" w:rsidR="004901E8" w:rsidRPr="001F780A" w:rsidRDefault="0049518D" w:rsidP="004901E8">
      <w:pPr>
        <w:rPr>
          <w:rFonts w:cstheme="minorHAnsi"/>
          <w:szCs w:val="22"/>
        </w:rPr>
      </w:pPr>
      <w:r w:rsidRPr="001F780A">
        <w:rPr>
          <w:rFonts w:cstheme="minorHAnsi"/>
          <w:b/>
          <w:szCs w:val="22"/>
        </w:rPr>
        <w:t>For more information contact:</w:t>
      </w:r>
      <w:r w:rsidR="004901E8">
        <w:rPr>
          <w:rFonts w:cstheme="minorHAnsi"/>
          <w:b/>
          <w:szCs w:val="22"/>
        </w:rPr>
        <w:t xml:space="preserve"> </w:t>
      </w:r>
    </w:p>
    <w:p w14:paraId="7771AA1B" w14:textId="5AACD3F1" w:rsidR="0049518D" w:rsidRPr="001F780A" w:rsidRDefault="0049518D" w:rsidP="004C40AB">
      <w:pPr>
        <w:spacing w:before="60"/>
        <w:rPr>
          <w:rFonts w:cstheme="minorHAnsi"/>
          <w:szCs w:val="22"/>
          <w:lang w:val="en-GB"/>
        </w:rPr>
      </w:pPr>
      <w:r w:rsidRPr="001F780A">
        <w:rPr>
          <w:rFonts w:cstheme="minorHAnsi"/>
          <w:szCs w:val="22"/>
          <w:lang w:val="en-GB"/>
        </w:rPr>
        <w:t>Committee Chair, Mr</w:t>
      </w:r>
      <w:r w:rsidR="00871D9E" w:rsidRPr="001F780A">
        <w:rPr>
          <w:rFonts w:cstheme="minorHAnsi"/>
          <w:szCs w:val="22"/>
          <w:lang w:val="en-GB"/>
        </w:rPr>
        <w:t xml:space="preserve"> Michael Pettersson</w:t>
      </w:r>
      <w:r w:rsidRPr="001F780A">
        <w:rPr>
          <w:rFonts w:cstheme="minorHAnsi"/>
          <w:szCs w:val="22"/>
          <w:lang w:val="en-GB"/>
        </w:rPr>
        <w:t xml:space="preserve"> MLA on 620 51405</w:t>
      </w:r>
    </w:p>
    <w:p w14:paraId="6FCA5C9A" w14:textId="1DC95224" w:rsidR="00E0612E" w:rsidRPr="001F780A" w:rsidRDefault="0049518D" w:rsidP="004C40AB">
      <w:pPr>
        <w:spacing w:before="60"/>
        <w:rPr>
          <w:rFonts w:cstheme="minorHAnsi"/>
          <w:szCs w:val="22"/>
        </w:rPr>
      </w:pPr>
      <w:r w:rsidRPr="001F780A">
        <w:rPr>
          <w:rFonts w:cstheme="minorHAnsi"/>
          <w:szCs w:val="22"/>
          <w:lang w:val="en-GB"/>
        </w:rPr>
        <w:t xml:space="preserve">Committee Secretary, </w:t>
      </w:r>
      <w:r w:rsidR="00871D9E" w:rsidRPr="001F780A">
        <w:rPr>
          <w:rFonts w:cstheme="minorHAnsi"/>
          <w:szCs w:val="22"/>
          <w:lang w:val="en-GB"/>
        </w:rPr>
        <w:t xml:space="preserve">Christine Regan </w:t>
      </w:r>
      <w:r w:rsidRPr="001F780A">
        <w:rPr>
          <w:rFonts w:cstheme="minorHAnsi"/>
          <w:szCs w:val="22"/>
          <w:lang w:val="en-GB"/>
        </w:rPr>
        <w:t>on 620 5</w:t>
      </w:r>
      <w:r w:rsidR="005D39A8" w:rsidRPr="001F780A">
        <w:rPr>
          <w:rFonts w:cstheme="minorHAnsi"/>
          <w:szCs w:val="22"/>
          <w:lang w:val="en-GB"/>
        </w:rPr>
        <w:t>0124</w:t>
      </w:r>
    </w:p>
    <w:sectPr w:rsidR="00E0612E" w:rsidRPr="001F780A" w:rsidSect="00C05681">
      <w:footerReference w:type="default" r:id="rId11"/>
      <w:head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0A7EE805" w:rsidR="00755FAC" w:rsidRPr="00F43DBE" w:rsidRDefault="00026ED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1457E1D2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CA7AB" w14:textId="77777777" w:rsidR="00871D9E" w:rsidRDefault="00871D9E" w:rsidP="00871D9E">
                          <w:pPr>
                            <w:pStyle w:val="Customheader"/>
                            <w:jc w:val="left"/>
                          </w:pPr>
                          <w:r>
                            <w:t>Standing Committee on Education and Community Inclusion</w:t>
                          </w:r>
                        </w:p>
                        <w:p w14:paraId="37A92BDB" w14:textId="77777777" w:rsidR="00871D9E" w:rsidRPr="0009167C" w:rsidRDefault="00871D9E" w:rsidP="00871D9E">
                          <w:pPr>
                            <w:pStyle w:val="Customheader"/>
                            <w:jc w:val="left"/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</w:pP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Michael PETTERS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ON MLA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(Chair)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, Jo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h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nathan DAVIS MLA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(Deputy Chair),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br/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Peter CAIN ML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" filled="f" stroked="f">
              <v:textbox>
                <w:txbxContent>
                  <w:p w14:paraId="61ACA7AB" w14:textId="77777777" w:rsidR="00871D9E" w:rsidRDefault="00871D9E" w:rsidP="00871D9E">
                    <w:pPr>
                      <w:pStyle w:val="Customheader"/>
                      <w:jc w:val="left"/>
                    </w:pPr>
                    <w:r>
                      <w:t>Standing Committee on Education and Community Inclusion</w:t>
                    </w:r>
                  </w:p>
                  <w:p w14:paraId="37A92BDB" w14:textId="77777777" w:rsidR="00871D9E" w:rsidRPr="0009167C" w:rsidRDefault="00871D9E" w:rsidP="00871D9E">
                    <w:pPr>
                      <w:pStyle w:val="Customheader"/>
                      <w:jc w:val="left"/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</w:pP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Michael PETTERS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ON MLA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(Chair)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, Jo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h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nathan DAVIS MLA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(Deputy Chair),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br/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Peter CAIN ML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751FA0F2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547EC4"/>
    <w:multiLevelType w:val="hybridMultilevel"/>
    <w:tmpl w:val="F87087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4B2BAF"/>
    <w:multiLevelType w:val="multilevel"/>
    <w:tmpl w:val="BCFCBA68"/>
    <w:numStyleLink w:val="Style1"/>
  </w:abstractNum>
  <w:abstractNum w:abstractNumId="23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"/>
  </w:num>
  <w:num w:numId="4">
    <w:abstractNumId w:val="21"/>
  </w:num>
  <w:num w:numId="5">
    <w:abstractNumId w:val="11"/>
  </w:num>
  <w:num w:numId="6">
    <w:abstractNumId w:val="19"/>
  </w:num>
  <w:num w:numId="7">
    <w:abstractNumId w:val="4"/>
  </w:num>
  <w:num w:numId="8">
    <w:abstractNumId w:val="2"/>
  </w:num>
  <w:num w:numId="9">
    <w:abstractNumId w:val="22"/>
  </w:num>
  <w:num w:numId="10">
    <w:abstractNumId w:val="9"/>
  </w:num>
  <w:num w:numId="11">
    <w:abstractNumId w:val="10"/>
  </w:num>
  <w:num w:numId="12">
    <w:abstractNumId w:val="12"/>
  </w:num>
  <w:num w:numId="13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3"/>
  </w:num>
  <w:num w:numId="16">
    <w:abstractNumId w:val="1"/>
  </w:num>
  <w:num w:numId="17">
    <w:abstractNumId w:val="16"/>
  </w:num>
  <w:num w:numId="18">
    <w:abstractNumId w:val="20"/>
  </w:num>
  <w:num w:numId="19">
    <w:abstractNumId w:val="17"/>
  </w:num>
  <w:num w:numId="20">
    <w:abstractNumId w:val="7"/>
  </w:num>
  <w:num w:numId="21">
    <w:abstractNumId w:val="18"/>
  </w:num>
  <w:num w:numId="22">
    <w:abstractNumId w:val="15"/>
  </w:num>
  <w:num w:numId="23">
    <w:abstractNumId w:val="5"/>
  </w:num>
  <w:num w:numId="24">
    <w:abstractNumId w:val="14"/>
  </w:num>
  <w:num w:numId="25">
    <w:abstractNumId w:val="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26ED8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1F780A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86E7F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26C5D"/>
    <w:rsid w:val="00445591"/>
    <w:rsid w:val="0044781A"/>
    <w:rsid w:val="0045036B"/>
    <w:rsid w:val="00456C60"/>
    <w:rsid w:val="00462DB8"/>
    <w:rsid w:val="00486941"/>
    <w:rsid w:val="00490068"/>
    <w:rsid w:val="004901E8"/>
    <w:rsid w:val="0049361C"/>
    <w:rsid w:val="0049518D"/>
    <w:rsid w:val="00496CA6"/>
    <w:rsid w:val="004A47A1"/>
    <w:rsid w:val="004C40AB"/>
    <w:rsid w:val="004C7CD5"/>
    <w:rsid w:val="0050064D"/>
    <w:rsid w:val="00510199"/>
    <w:rsid w:val="005116D3"/>
    <w:rsid w:val="00515CAF"/>
    <w:rsid w:val="00532C87"/>
    <w:rsid w:val="005374D7"/>
    <w:rsid w:val="00544910"/>
    <w:rsid w:val="00545B45"/>
    <w:rsid w:val="0058319A"/>
    <w:rsid w:val="0059610F"/>
    <w:rsid w:val="005A0EE6"/>
    <w:rsid w:val="005A1E6C"/>
    <w:rsid w:val="005A2A9F"/>
    <w:rsid w:val="005A41FB"/>
    <w:rsid w:val="005B6109"/>
    <w:rsid w:val="005C33E6"/>
    <w:rsid w:val="005D39A8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1D9E"/>
    <w:rsid w:val="00876FB7"/>
    <w:rsid w:val="00892AB6"/>
    <w:rsid w:val="008C7ACB"/>
    <w:rsid w:val="008D752A"/>
    <w:rsid w:val="008D7984"/>
    <w:rsid w:val="00903A96"/>
    <w:rsid w:val="00915112"/>
    <w:rsid w:val="00916D26"/>
    <w:rsid w:val="00921496"/>
    <w:rsid w:val="009336B9"/>
    <w:rsid w:val="00942F0D"/>
    <w:rsid w:val="0094745C"/>
    <w:rsid w:val="0095313B"/>
    <w:rsid w:val="00960712"/>
    <w:rsid w:val="00966F78"/>
    <w:rsid w:val="0098422A"/>
    <w:rsid w:val="009A5122"/>
    <w:rsid w:val="009E2415"/>
    <w:rsid w:val="009F4BA3"/>
    <w:rsid w:val="009F5CD9"/>
    <w:rsid w:val="009F7429"/>
    <w:rsid w:val="00A022BA"/>
    <w:rsid w:val="00A10FBA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E6321"/>
    <w:rsid w:val="00AF0B41"/>
    <w:rsid w:val="00AF1664"/>
    <w:rsid w:val="00AF3E15"/>
    <w:rsid w:val="00AF5ABB"/>
    <w:rsid w:val="00B00ECB"/>
    <w:rsid w:val="00B018A7"/>
    <w:rsid w:val="00B1334D"/>
    <w:rsid w:val="00B5147F"/>
    <w:rsid w:val="00B60E1A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B212A"/>
    <w:rsid w:val="00DB42BF"/>
    <w:rsid w:val="00DB6AE4"/>
    <w:rsid w:val="00DD29E6"/>
    <w:rsid w:val="00DD2D8C"/>
    <w:rsid w:val="00DD7619"/>
    <w:rsid w:val="00DE55CE"/>
    <w:rsid w:val="00DF705E"/>
    <w:rsid w:val="00DF7137"/>
    <w:rsid w:val="00E025B9"/>
    <w:rsid w:val="00E03190"/>
    <w:rsid w:val="00E0612E"/>
    <w:rsid w:val="00E143D2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08A9"/>
    <w:rsid w:val="00F72993"/>
    <w:rsid w:val="00F758ED"/>
    <w:rsid w:val="00F80ED1"/>
    <w:rsid w:val="00F818CB"/>
    <w:rsid w:val="00FA61AE"/>
    <w:rsid w:val="00FC7C42"/>
    <w:rsid w:val="00FD0C22"/>
    <w:rsid w:val="00FE23B1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paragraph" w:customStyle="1" w:styleId="1In">
    <w:name w:val="1 In"/>
    <w:basedOn w:val="Normal"/>
    <w:next w:val="Normal"/>
    <w:rsid w:val="005374D7"/>
    <w:pPr>
      <w:widowControl w:val="0"/>
      <w:ind w:left="567" w:right="567"/>
      <w:jc w:val="both"/>
    </w:pPr>
    <w:rPr>
      <w:rFonts w:ascii="Times New Roman" w:hAnsi="Times New Roman"/>
      <w:szCs w:val="20"/>
    </w:rPr>
  </w:style>
  <w:style w:type="paragraph" w:customStyle="1" w:styleId="2Inhanging">
    <w:name w:val="2 In hanging"/>
    <w:basedOn w:val="1In"/>
    <w:next w:val="Normal"/>
    <w:rsid w:val="005374D7"/>
    <w:pPr>
      <w:ind w:left="1418" w:hanging="567"/>
    </w:pPr>
  </w:style>
  <w:style w:type="paragraph" w:styleId="NormalWeb">
    <w:name w:val="Normal (Web)"/>
    <w:basedOn w:val="Normal"/>
    <w:uiPriority w:val="99"/>
    <w:unhideWhenUsed/>
    <w:rsid w:val="005374D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ct.gov.au/parliamentary-business/in-committees/committees/eci/inquiry-into-racial-vilific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CommitteeECI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2171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2</cp:revision>
  <cp:lastPrinted>2021-04-19T02:19:00Z</cp:lastPrinted>
  <dcterms:created xsi:type="dcterms:W3CDTF">2021-11-21T21:45:00Z</dcterms:created>
  <dcterms:modified xsi:type="dcterms:W3CDTF">2021-11-21T21:45:00Z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2021-11-16T07:41:47Z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db1148c8-c8f1-472e-bf2c-a58649bfcd09</vt:lpwstr>
  </property>
  <property fmtid="{D5CDD505-2E9C-101B-9397-08002B2CF9AE}" pid="15" name="MSIP_Label_69af8531-eb46-4968-8cb3-105d2f5ea87e_ContentBits">
    <vt:lpwstr>0</vt:lpwstr>
  </property>
</Properties>
</file>