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17" w:rsidRPr="00787F17" w:rsidRDefault="00787F17" w:rsidP="00787F17">
      <w:pPr>
        <w:jc w:val="center"/>
        <w:rPr>
          <w:rFonts w:ascii="Times New Roman" w:hAnsi="Times New Roman"/>
          <w:b/>
          <w:bCs/>
          <w:lang w:val="en-AU"/>
        </w:rPr>
      </w:pPr>
      <w:r w:rsidRPr="00787F17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5650" cy="755650"/>
            <wp:effectExtent l="0" t="0" r="6350" b="6350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17" w:rsidRPr="00787F17" w:rsidRDefault="00787F17" w:rsidP="00787F17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787F17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787F17" w:rsidRPr="00787F17" w:rsidRDefault="00787F17" w:rsidP="00787F17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787F17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787F17" w:rsidRPr="00787F17" w:rsidRDefault="00787F17" w:rsidP="00787F17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787F17">
        <w:rPr>
          <w:rFonts w:ascii="Calibri" w:hAnsi="Calibri"/>
          <w:b/>
          <w:sz w:val="28"/>
          <w:szCs w:val="28"/>
        </w:rPr>
        <w:t>2020–2021</w:t>
      </w:r>
    </w:p>
    <w:p w:rsidR="00787F17" w:rsidRPr="00787F17" w:rsidRDefault="00787F17" w:rsidP="00787F17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787F17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787F17" w:rsidRPr="00787F17" w:rsidRDefault="00787F17" w:rsidP="00787F17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787F17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18</w:t>
      </w:r>
    </w:p>
    <w:p w:rsidR="00787F17" w:rsidRPr="00787F17" w:rsidRDefault="00992C32" w:rsidP="00787F17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 xml:space="preserve">TUESDAY, </w:t>
      </w:r>
      <w:r w:rsidR="00787F17">
        <w:rPr>
          <w:rFonts w:ascii="Calibri" w:hAnsi="Calibri"/>
          <w:b/>
          <w:bCs/>
          <w:caps/>
          <w:sz w:val="28"/>
          <w:szCs w:val="28"/>
          <w:lang w:val="en-AU"/>
        </w:rPr>
        <w:t>22 June 2021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787F17" w:rsidRPr="00787F17" w:rsidTr="007311F7">
        <w:trPr>
          <w:trHeight w:hRule="exact" w:val="333"/>
          <w:jc w:val="center"/>
        </w:trPr>
        <w:tc>
          <w:tcPr>
            <w:tcW w:w="2452" w:type="dxa"/>
          </w:tcPr>
          <w:p w:rsidR="00787F17" w:rsidRPr="00787F17" w:rsidRDefault="00787F17" w:rsidP="00787F17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787F17" w:rsidRPr="00787F17" w:rsidTr="007311F7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787F17" w:rsidRPr="00787F17" w:rsidRDefault="00787F17" w:rsidP="00787F17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787F17" w:rsidRPr="00787F17" w:rsidTr="007311F7">
        <w:trPr>
          <w:trHeight w:hRule="exact" w:val="200"/>
          <w:jc w:val="center"/>
        </w:trPr>
        <w:tc>
          <w:tcPr>
            <w:tcW w:w="2452" w:type="dxa"/>
          </w:tcPr>
          <w:p w:rsidR="00787F17" w:rsidRPr="00787F17" w:rsidRDefault="00787F17" w:rsidP="00787F17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787F17" w:rsidRPr="00787F17" w:rsidRDefault="00787F17" w:rsidP="00787F17">
      <w:pPr>
        <w:spacing w:before="60"/>
        <w:ind w:left="425"/>
        <w:jc w:val="both"/>
        <w:rPr>
          <w:rFonts w:ascii="Times New Roman" w:hAnsi="Times New Roman"/>
          <w:sz w:val="21"/>
          <w:lang w:val="en-AU"/>
        </w:rPr>
      </w:pPr>
    </w:p>
    <w:p w:rsidR="00787F17" w:rsidRPr="00787F17" w:rsidRDefault="00787F17" w:rsidP="00787F1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787F17">
        <w:rPr>
          <w:rFonts w:ascii="Times New Roman" w:hAnsi="Times New Roman"/>
        </w:rPr>
        <w:tab/>
      </w:r>
      <w:r w:rsidR="00D23EAD" w:rsidRPr="00DD64A3">
        <w:rPr>
          <w:b/>
          <w:bCs/>
        </w:rPr>
        <w:fldChar w:fldCharType="begin"/>
      </w:r>
      <w:r w:rsidR="00D23EAD" w:rsidRPr="00DD64A3">
        <w:rPr>
          <w:b/>
          <w:bCs/>
        </w:rPr>
        <w:instrText xml:space="preserve"> SEQ A \* MERGEFORMAT </w:instrText>
      </w:r>
      <w:r w:rsidR="00D23EAD" w:rsidRPr="00DD64A3">
        <w:rPr>
          <w:b/>
          <w:bCs/>
        </w:rPr>
        <w:fldChar w:fldCharType="separate"/>
      </w:r>
      <w:r w:rsidR="00851A3D">
        <w:rPr>
          <w:b/>
          <w:bCs/>
          <w:noProof/>
        </w:rPr>
        <w:t>1</w:t>
      </w:r>
      <w:r w:rsidR="00D23EAD" w:rsidRPr="00DD64A3">
        <w:rPr>
          <w:b/>
          <w:bCs/>
        </w:rPr>
        <w:fldChar w:fldCharType="end"/>
      </w:r>
      <w:r w:rsidRPr="00787F17">
        <w:rPr>
          <w:rFonts w:ascii="Times New Roman" w:hAnsi="Times New Roman"/>
        </w:rPr>
        <w:tab/>
      </w:r>
      <w:r w:rsidRPr="00787F17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787F17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787F17">
        <w:rPr>
          <w:rFonts w:ascii="Calibri" w:hAnsi="Calibri"/>
          <w:bCs/>
        </w:rPr>
        <w:t>)</w:t>
      </w:r>
      <w:r w:rsidRPr="00787F17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:rsidR="00787F17" w:rsidRPr="00787F17" w:rsidRDefault="00787F17" w:rsidP="00787F17">
      <w:pPr>
        <w:spacing w:before="120"/>
        <w:ind w:left="864"/>
        <w:jc w:val="both"/>
        <w:rPr>
          <w:rFonts w:ascii="Calibri" w:hAnsi="Calibri"/>
          <w:lang w:val="en-AU"/>
        </w:rPr>
      </w:pPr>
      <w:r w:rsidRPr="00787F17">
        <w:rPr>
          <w:rFonts w:ascii="Calibri" w:hAnsi="Calibri"/>
          <w:lang w:val="en-AU"/>
        </w:rPr>
        <w:t>Dhawura nguna, dhawura Ngunnawal.</w:t>
      </w:r>
    </w:p>
    <w:p w:rsidR="00787F17" w:rsidRPr="00787F17" w:rsidRDefault="00787F17" w:rsidP="00787F17">
      <w:pPr>
        <w:spacing w:before="40"/>
        <w:ind w:left="864"/>
        <w:jc w:val="both"/>
        <w:rPr>
          <w:rFonts w:ascii="Calibri" w:hAnsi="Calibri"/>
          <w:lang w:val="en-AU"/>
        </w:rPr>
      </w:pPr>
      <w:r w:rsidRPr="00787F17">
        <w:rPr>
          <w:rFonts w:ascii="Calibri" w:hAnsi="Calibri"/>
          <w:lang w:val="en-AU"/>
        </w:rPr>
        <w:t>Yanggu ngalawiri, dhunimanyin Ngunnawalwari dhawurawari.</w:t>
      </w:r>
    </w:p>
    <w:p w:rsidR="00787F17" w:rsidRPr="00787F17" w:rsidRDefault="00787F17" w:rsidP="00787F17">
      <w:pPr>
        <w:spacing w:before="40"/>
        <w:ind w:left="864"/>
        <w:jc w:val="both"/>
        <w:rPr>
          <w:rFonts w:ascii="Calibri" w:hAnsi="Calibri"/>
          <w:lang w:val="en-AU"/>
        </w:rPr>
      </w:pPr>
      <w:r w:rsidRPr="00787F17">
        <w:rPr>
          <w:rFonts w:ascii="Calibri" w:hAnsi="Calibri"/>
          <w:lang w:val="en-AU"/>
        </w:rPr>
        <w:t>Nginggada Dindi dhawura Ngunnaawalbun yindjumaralidjinyin.</w:t>
      </w:r>
    </w:p>
    <w:p w:rsidR="00787F17" w:rsidRPr="00787F17" w:rsidRDefault="00787F17" w:rsidP="00787F17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787F17">
        <w:rPr>
          <w:rFonts w:ascii="Calibri" w:hAnsi="Calibri"/>
          <w:i/>
          <w:lang w:val="en-AU"/>
        </w:rPr>
        <w:t>This is Ngunnawal Country.</w:t>
      </w:r>
    </w:p>
    <w:p w:rsidR="00787F17" w:rsidRPr="00787F17" w:rsidRDefault="00787F17" w:rsidP="00787F17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787F17">
        <w:rPr>
          <w:rFonts w:ascii="Calibri" w:hAnsi="Calibri"/>
          <w:i/>
          <w:lang w:val="en-AU"/>
        </w:rPr>
        <w:t>Today we are gathering on Ngunnawal country.</w:t>
      </w:r>
    </w:p>
    <w:p w:rsidR="00787F17" w:rsidRPr="00787F17" w:rsidRDefault="00787F17" w:rsidP="00787F17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787F17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787F17" w:rsidRPr="00787F17" w:rsidRDefault="00787F17" w:rsidP="00787F17">
      <w:pPr>
        <w:spacing w:before="120"/>
        <w:ind w:left="720"/>
        <w:jc w:val="both"/>
        <w:rPr>
          <w:rFonts w:ascii="Calibri" w:hAnsi="Calibri"/>
          <w:lang w:val="en-AU"/>
        </w:rPr>
      </w:pPr>
      <w:r w:rsidRPr="00787F17">
        <w:rPr>
          <w:rFonts w:ascii="Calibri" w:hAnsi="Calibri"/>
          <w:lang w:val="en-AU"/>
        </w:rPr>
        <w:t>The Speaker asked Members to stand in silence and pray or reflect on their responsibilities to the people of the Australian Capital Territory.</w:t>
      </w:r>
    </w:p>
    <w:p w:rsidR="00BD23C8" w:rsidRPr="00BD23C8" w:rsidRDefault="00BD23C8" w:rsidP="00BD23C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BD23C8">
        <w:rPr>
          <w:rFonts w:ascii="Calibri" w:hAnsi="Calibri"/>
          <w:b/>
          <w:caps/>
        </w:rPr>
        <w:tab/>
      </w:r>
      <w:r w:rsidR="00D23EAD">
        <w:rPr>
          <w:rFonts w:ascii="Calibri" w:hAnsi="Calibri"/>
          <w:b/>
          <w:bCs/>
          <w:caps/>
        </w:rPr>
        <w:fldChar w:fldCharType="begin"/>
      </w:r>
      <w:r w:rsidR="00D23EAD">
        <w:rPr>
          <w:rFonts w:ascii="Calibri" w:hAnsi="Calibri"/>
          <w:b/>
          <w:bCs/>
          <w:caps/>
        </w:rPr>
        <w:instrText xml:space="preserve"> SEQ A \* MERGEFORMAT </w:instrText>
      </w:r>
      <w:r w:rsidR="00D23EAD">
        <w:rPr>
          <w:rFonts w:ascii="Calibri" w:hAnsi="Calibri"/>
          <w:b/>
          <w:bCs/>
          <w:caps/>
        </w:rPr>
        <w:fldChar w:fldCharType="separate"/>
      </w:r>
      <w:r w:rsidR="00851A3D">
        <w:rPr>
          <w:rFonts w:ascii="Calibri" w:hAnsi="Calibri"/>
          <w:b/>
          <w:bCs/>
          <w:caps/>
          <w:noProof/>
        </w:rPr>
        <w:t>2</w:t>
      </w:r>
      <w:r w:rsidR="00D23EAD">
        <w:rPr>
          <w:rFonts w:ascii="Calibri" w:hAnsi="Calibri"/>
          <w:b/>
          <w:bCs/>
          <w:caps/>
        </w:rPr>
        <w:fldChar w:fldCharType="end"/>
      </w:r>
      <w:r w:rsidRPr="00BD23C8">
        <w:rPr>
          <w:rFonts w:ascii="Calibri" w:hAnsi="Calibri"/>
          <w:b/>
          <w:caps/>
        </w:rPr>
        <w:tab/>
        <w:t>PETITIONS AND MINISTERIAL RESPONSES—PETITIONS AND RESPONSES NOTED</w:t>
      </w:r>
    </w:p>
    <w:p w:rsidR="00BD23C8" w:rsidRPr="00BD23C8" w:rsidRDefault="00BD23C8" w:rsidP="007F091D">
      <w:pPr>
        <w:tabs>
          <w:tab w:val="left" w:pos="1197"/>
          <w:tab w:val="center" w:pos="4873"/>
        </w:tabs>
        <w:spacing w:before="120"/>
        <w:ind w:left="720"/>
        <w:jc w:val="both"/>
        <w:rPr>
          <w:rFonts w:ascii="Calibri" w:hAnsi="Calibri"/>
          <w:b/>
          <w:color w:val="000000"/>
          <w:lang w:val="en-AU"/>
        </w:rPr>
      </w:pPr>
      <w:r w:rsidRPr="00BD23C8">
        <w:rPr>
          <w:rFonts w:ascii="Calibri" w:hAnsi="Calibri"/>
          <w:b/>
          <w:color w:val="000000"/>
          <w:lang w:val="en-AU"/>
        </w:rPr>
        <w:t>Petitions</w:t>
      </w:r>
      <w:r w:rsidR="007F091D">
        <w:rPr>
          <w:rFonts w:ascii="Calibri" w:hAnsi="Calibri"/>
          <w:b/>
          <w:color w:val="000000"/>
          <w:lang w:val="en-AU"/>
        </w:rPr>
        <w:tab/>
      </w:r>
    </w:p>
    <w:p w:rsidR="00BD23C8" w:rsidRPr="00BD23C8" w:rsidRDefault="00BD23C8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BD23C8">
        <w:rPr>
          <w:rFonts w:ascii="Calibri" w:hAnsi="Calibri"/>
          <w:lang w:val="en-AU"/>
        </w:rPr>
        <w:t>The Clerk announced that the following Members had lodged petitions for presentation:</w:t>
      </w:r>
    </w:p>
    <w:p w:rsidR="00CB73DE" w:rsidRDefault="00CB73DE" w:rsidP="00CB73DE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Parton, from 278 and 31</w:t>
      </w:r>
      <w:r w:rsidRPr="00BD23C8">
        <w:rPr>
          <w:rFonts w:ascii="Calibri" w:hAnsi="Calibri"/>
          <w:lang w:val="en-AU"/>
        </w:rPr>
        <w:t xml:space="preserve"> resi</w:t>
      </w:r>
      <w:r>
        <w:rPr>
          <w:rFonts w:ascii="Calibri" w:hAnsi="Calibri"/>
          <w:lang w:val="en-AU"/>
        </w:rPr>
        <w:t xml:space="preserve">dents, </w:t>
      </w:r>
      <w:r w:rsidR="00A204B7">
        <w:rPr>
          <w:rFonts w:ascii="Calibri" w:hAnsi="Calibri"/>
          <w:lang w:val="en-AU"/>
        </w:rPr>
        <w:t xml:space="preserve">respectively, </w:t>
      </w:r>
      <w:r>
        <w:rPr>
          <w:rFonts w:ascii="Calibri" w:hAnsi="Calibri"/>
          <w:lang w:val="en-AU"/>
        </w:rPr>
        <w:t>requesting that the Government improve traffic safety at the intersection of Lawre</w:t>
      </w:r>
      <w:r w:rsidR="00A204B7">
        <w:rPr>
          <w:rFonts w:ascii="Calibri" w:hAnsi="Calibri"/>
          <w:lang w:val="en-AU"/>
        </w:rPr>
        <w:t>nce Wackett Crescent and Tharwa </w:t>
      </w:r>
      <w:r>
        <w:rPr>
          <w:rFonts w:ascii="Calibri" w:hAnsi="Calibri"/>
          <w:lang w:val="en-AU"/>
        </w:rPr>
        <w:t>Drive in Theodore</w:t>
      </w:r>
      <w:r w:rsidRPr="00BD23C8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e-Pet 17</w:t>
      </w:r>
      <w:r>
        <w:rPr>
          <w:rFonts w:ascii="Calibri" w:hAnsi="Calibri"/>
          <w:lang w:val="en-AU"/>
        </w:rPr>
        <w:noBreakHyphen/>
        <w:t>21 and Pet 20-21</w:t>
      </w:r>
      <w:r w:rsidRPr="00BD23C8">
        <w:rPr>
          <w:rFonts w:ascii="Calibri" w:hAnsi="Calibri"/>
          <w:lang w:val="en-AU"/>
        </w:rPr>
        <w:t>).</w:t>
      </w:r>
    </w:p>
    <w:p w:rsidR="00BD23C8" w:rsidRPr="00BD23C8" w:rsidRDefault="00180BFD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Orr, from 153</w:t>
      </w:r>
      <w:r w:rsidR="00BD23C8" w:rsidRPr="00BD23C8">
        <w:rPr>
          <w:rFonts w:ascii="Calibri" w:hAnsi="Calibri"/>
          <w:lang w:val="en-AU"/>
        </w:rPr>
        <w:t xml:space="preserve"> resi</w:t>
      </w:r>
      <w:r>
        <w:rPr>
          <w:rFonts w:ascii="Calibri" w:hAnsi="Calibri"/>
          <w:lang w:val="en-AU"/>
        </w:rPr>
        <w:t xml:space="preserve">dents, requesting that the Government </w:t>
      </w:r>
      <w:r w:rsidR="00503F59">
        <w:rPr>
          <w:rFonts w:ascii="Calibri" w:hAnsi="Calibri"/>
          <w:lang w:val="en-AU"/>
        </w:rPr>
        <w:t>fund</w:t>
      </w:r>
      <w:r>
        <w:rPr>
          <w:rFonts w:ascii="Calibri" w:hAnsi="Calibri"/>
          <w:lang w:val="en-AU"/>
        </w:rPr>
        <w:t xml:space="preserve"> a bubbler</w:t>
      </w:r>
      <w:r w:rsidR="00503F59">
        <w:rPr>
          <w:rFonts w:ascii="Calibri" w:hAnsi="Calibri"/>
          <w:lang w:val="en-AU"/>
        </w:rPr>
        <w:t xml:space="preserve"> and other amenities </w:t>
      </w:r>
      <w:r>
        <w:rPr>
          <w:rFonts w:ascii="Calibri" w:hAnsi="Calibri"/>
          <w:lang w:val="en-AU"/>
        </w:rPr>
        <w:t>at Bonner Oval</w:t>
      </w:r>
      <w:r w:rsidR="00BD23C8" w:rsidRPr="00BD23C8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e-</w:t>
      </w:r>
      <w:r w:rsidR="00BD23C8" w:rsidRPr="00BD23C8">
        <w:rPr>
          <w:rFonts w:ascii="Calibri" w:hAnsi="Calibri"/>
          <w:lang w:val="en-AU"/>
        </w:rPr>
        <w:t xml:space="preserve">Pet </w:t>
      </w:r>
      <w:r>
        <w:rPr>
          <w:rFonts w:ascii="Calibri" w:hAnsi="Calibri"/>
          <w:lang w:val="en-AU"/>
        </w:rPr>
        <w:t>7-21</w:t>
      </w:r>
      <w:r w:rsidR="00BD23C8" w:rsidRPr="00BD23C8">
        <w:rPr>
          <w:rFonts w:ascii="Calibri" w:hAnsi="Calibri"/>
          <w:lang w:val="en-AU"/>
        </w:rPr>
        <w:t>).</w:t>
      </w:r>
    </w:p>
    <w:p w:rsidR="00F91ECE" w:rsidRPr="00BD23C8" w:rsidRDefault="00B41C61" w:rsidP="00F91ECE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lastRenderedPageBreak/>
        <w:t>Mr Cain, from 2128</w:t>
      </w:r>
      <w:r w:rsidR="00F91ECE" w:rsidRPr="00BD23C8">
        <w:rPr>
          <w:rFonts w:ascii="Calibri" w:hAnsi="Calibri"/>
          <w:lang w:val="en-AU"/>
        </w:rPr>
        <w:t xml:space="preserve"> resi</w:t>
      </w:r>
      <w:r>
        <w:rPr>
          <w:rFonts w:ascii="Calibri" w:hAnsi="Calibri"/>
          <w:lang w:val="en-AU"/>
        </w:rPr>
        <w:t>dents, requesting that the Government stop the closure of community green waste and landscaping supplies at Canberra Sand and Gravel in West Belconnen (</w:t>
      </w:r>
      <w:r w:rsidR="00CB73DE">
        <w:rPr>
          <w:rFonts w:ascii="Calibri" w:hAnsi="Calibri"/>
          <w:lang w:val="en-AU"/>
        </w:rPr>
        <w:t>e-</w:t>
      </w:r>
      <w:r>
        <w:rPr>
          <w:rFonts w:ascii="Calibri" w:hAnsi="Calibri"/>
          <w:lang w:val="en-AU"/>
        </w:rPr>
        <w:t>Pet 19-21</w:t>
      </w:r>
      <w:r w:rsidR="00F91ECE" w:rsidRPr="00BD23C8">
        <w:rPr>
          <w:rFonts w:ascii="Calibri" w:hAnsi="Calibri"/>
          <w:lang w:val="en-AU"/>
        </w:rPr>
        <w:t>).</w:t>
      </w:r>
    </w:p>
    <w:p w:rsidR="00BD23C8" w:rsidRPr="00BD23C8" w:rsidRDefault="00BD23C8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color w:val="FF0000"/>
          <w:lang w:val="en-AU"/>
        </w:rPr>
      </w:pPr>
      <w:r w:rsidRPr="00B41C61">
        <w:rPr>
          <w:rFonts w:ascii="Calibri" w:hAnsi="Calibri"/>
          <w:lang w:val="en-AU"/>
        </w:rPr>
        <w:t xml:space="preserve">Pursuant to standing order 99A, this petition stands referred to the Standing Committee on </w:t>
      </w:r>
      <w:r w:rsidR="00B41C61" w:rsidRPr="00B41C61">
        <w:rPr>
          <w:rFonts w:ascii="Calibri" w:hAnsi="Calibri"/>
          <w:lang w:val="en-AU"/>
        </w:rPr>
        <w:t>Planning, Transport and City Services</w:t>
      </w:r>
      <w:r w:rsidRPr="00B41C61">
        <w:rPr>
          <w:rFonts w:ascii="Calibri" w:hAnsi="Calibri"/>
          <w:lang w:val="en-AU"/>
        </w:rPr>
        <w:t>.</w:t>
      </w:r>
    </w:p>
    <w:p w:rsidR="00BD23C8" w:rsidRPr="00BD23C8" w:rsidRDefault="0084785F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b/>
          <w:lang w:val="en-AU"/>
        </w:rPr>
      </w:pPr>
      <w:r>
        <w:rPr>
          <w:rFonts w:ascii="Calibri" w:hAnsi="Calibri"/>
          <w:b/>
          <w:lang w:val="en-AU"/>
        </w:rPr>
        <w:t>Ministerial response</w:t>
      </w:r>
    </w:p>
    <w:p w:rsidR="00BD23C8" w:rsidRPr="00BD23C8" w:rsidRDefault="00BD23C8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BD23C8">
        <w:rPr>
          <w:rFonts w:ascii="Calibri" w:hAnsi="Calibri"/>
          <w:lang w:val="en-AU"/>
        </w:rPr>
        <w:t>The Clerk announ</w:t>
      </w:r>
      <w:r w:rsidR="0084785F">
        <w:rPr>
          <w:rFonts w:ascii="Calibri" w:hAnsi="Calibri"/>
          <w:lang w:val="en-AU"/>
        </w:rPr>
        <w:t>ced that the following response to a petition</w:t>
      </w:r>
      <w:r w:rsidRPr="00BD23C8">
        <w:rPr>
          <w:rFonts w:ascii="Calibri" w:hAnsi="Calibri"/>
          <w:lang w:val="en-AU"/>
        </w:rPr>
        <w:t xml:space="preserve"> had been lodged:</w:t>
      </w:r>
    </w:p>
    <w:p w:rsidR="00BD23C8" w:rsidRPr="00BD23C8" w:rsidRDefault="00892D6C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Planning and Land Management), dated 16 June 2021</w:t>
      </w:r>
      <w:r w:rsidR="00BD23C8" w:rsidRPr="00BD23C8">
        <w:rPr>
          <w:rFonts w:ascii="Calibri" w:hAnsi="Calibri"/>
          <w:lang w:val="en-AU"/>
        </w:rPr>
        <w:t>—Respo</w:t>
      </w:r>
      <w:r>
        <w:rPr>
          <w:rFonts w:ascii="Calibri" w:hAnsi="Calibri"/>
          <w:lang w:val="en-AU"/>
        </w:rPr>
        <w:t>nse to petition No 8-21 , lodged by Mrs Kikkert on 30 March 2021</w:t>
      </w:r>
      <w:r w:rsidR="00BD23C8" w:rsidRPr="00BD23C8">
        <w:rPr>
          <w:rFonts w:ascii="Calibri" w:hAnsi="Calibri"/>
          <w:lang w:val="en-AU"/>
        </w:rPr>
        <w:t xml:space="preserve">, </w:t>
      </w:r>
      <w:r>
        <w:rPr>
          <w:rFonts w:ascii="Calibri" w:hAnsi="Calibri"/>
          <w:lang w:val="en-AU"/>
        </w:rPr>
        <w:t>concerning requested expansion of the shops at Kippax Fair</w:t>
      </w:r>
      <w:r w:rsidR="00BD23C8" w:rsidRPr="00BD23C8">
        <w:rPr>
          <w:rFonts w:ascii="Calibri" w:hAnsi="Calibri"/>
          <w:lang w:val="en-AU"/>
        </w:rPr>
        <w:t>.</w:t>
      </w:r>
    </w:p>
    <w:p w:rsidR="00BD23C8" w:rsidRPr="00BD23C8" w:rsidRDefault="00BD23C8" w:rsidP="00BD23C8">
      <w:pPr>
        <w:jc w:val="center"/>
        <w:rPr>
          <w:rFonts w:ascii="Calibri" w:hAnsi="Calibri"/>
          <w:lang w:val="en-AU"/>
        </w:rPr>
      </w:pPr>
      <w:r w:rsidRPr="00BD23C8">
        <w:rPr>
          <w:rFonts w:ascii="Calibri" w:hAnsi="Calibri"/>
          <w:lang w:val="en-AU"/>
        </w:rPr>
        <w:t>____________________</w:t>
      </w:r>
    </w:p>
    <w:p w:rsidR="00BD23C8" w:rsidRPr="00BD23C8" w:rsidRDefault="00BD23C8" w:rsidP="00BD23C8">
      <w:pPr>
        <w:tabs>
          <w:tab w:val="left" w:pos="1197"/>
          <w:tab w:val="left" w:pos="1767"/>
        </w:tabs>
        <w:spacing w:before="180"/>
        <w:ind w:left="720"/>
        <w:jc w:val="both"/>
        <w:rPr>
          <w:rFonts w:ascii="Calibri" w:hAnsi="Calibri"/>
          <w:lang w:val="en-AU"/>
        </w:rPr>
      </w:pPr>
      <w:r w:rsidRPr="00BD23C8">
        <w:rPr>
          <w:rFonts w:ascii="Calibri" w:hAnsi="Calibri"/>
          <w:lang w:val="en-AU"/>
        </w:rPr>
        <w:t>The Speaker proposed—That the petitions and response so lodged be noted.</w:t>
      </w:r>
    </w:p>
    <w:p w:rsidR="00BD23C8" w:rsidRPr="00BD23C8" w:rsidRDefault="00BD23C8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BD23C8">
        <w:rPr>
          <w:rFonts w:ascii="Calibri" w:hAnsi="Calibri"/>
          <w:lang w:val="en-AU"/>
        </w:rPr>
        <w:t>Debate ensued.</w:t>
      </w:r>
    </w:p>
    <w:p w:rsidR="00BD23C8" w:rsidRDefault="00BD23C8" w:rsidP="00BD23C8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BD23C8">
        <w:rPr>
          <w:rFonts w:ascii="Calibri" w:hAnsi="Calibri"/>
          <w:lang w:val="en-AU"/>
        </w:rPr>
        <w:t>Question—put and passed.</w:t>
      </w:r>
    </w:p>
    <w:p w:rsidR="003A26DD" w:rsidRPr="00A82C35" w:rsidRDefault="003A26DD" w:rsidP="003A26D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1565EC">
        <w:rPr>
          <w:rFonts w:ascii="Calibri" w:hAnsi="Calibri"/>
          <w:b/>
          <w:caps/>
        </w:rPr>
        <w:tab/>
      </w:r>
      <w:r>
        <w:rPr>
          <w:rFonts w:ascii="Calibri" w:hAnsi="Calibri"/>
          <w:b/>
          <w:bCs/>
          <w:caps/>
        </w:rPr>
        <w:fldChar w:fldCharType="begin"/>
      </w:r>
      <w:r>
        <w:rPr>
          <w:rFonts w:ascii="Calibri" w:hAnsi="Calibri"/>
          <w:b/>
          <w:bCs/>
          <w:caps/>
        </w:rPr>
        <w:instrText xml:space="preserve"> SEQ A \* MERGEFORMAT </w:instrText>
      </w:r>
      <w:r>
        <w:rPr>
          <w:rFonts w:ascii="Calibri" w:hAnsi="Calibri"/>
          <w:b/>
          <w:bCs/>
          <w:caps/>
        </w:rPr>
        <w:fldChar w:fldCharType="separate"/>
      </w:r>
      <w:r w:rsidR="00851A3D">
        <w:rPr>
          <w:rFonts w:ascii="Calibri" w:hAnsi="Calibri"/>
          <w:b/>
          <w:bCs/>
          <w:caps/>
          <w:noProof/>
        </w:rPr>
        <w:t>3</w:t>
      </w:r>
      <w:r>
        <w:rPr>
          <w:rFonts w:ascii="Calibri" w:hAnsi="Calibri"/>
          <w:b/>
          <w:bCs/>
          <w:caps/>
        </w:rPr>
        <w:fldChar w:fldCharType="end"/>
      </w:r>
      <w:r w:rsidRPr="001565EC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PLANNING, TRANSPORT AND CITY SERVICES—Standing Committee</w:t>
      </w:r>
      <w:r w:rsidRPr="00A82C35">
        <w:rPr>
          <w:rFonts w:ascii="Calibri" w:hAnsi="Calibri"/>
          <w:b/>
          <w:caps/>
        </w:rPr>
        <w:t>—reference—</w:t>
      </w:r>
      <w:r>
        <w:rPr>
          <w:rFonts w:ascii="Calibri" w:hAnsi="Calibri"/>
          <w:b/>
          <w:caps/>
        </w:rPr>
        <w:t>tHEODORE—tRAFFIC MANAGEMENT—PETITION</w:t>
      </w:r>
      <w:r w:rsidR="000B1A36">
        <w:rPr>
          <w:rFonts w:ascii="Calibri" w:hAnsi="Calibri"/>
          <w:b/>
          <w:caps/>
        </w:rPr>
        <w:t>s</w:t>
      </w:r>
    </w:p>
    <w:p w:rsidR="003A26DD" w:rsidRPr="00A82C35" w:rsidRDefault="003A26DD" w:rsidP="003A26DD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Parton</w:t>
      </w:r>
      <w:r w:rsidRPr="00A82C35">
        <w:rPr>
          <w:rFonts w:ascii="Calibri" w:hAnsi="Calibri"/>
          <w:lang w:val="en-AU"/>
        </w:rPr>
        <w:t xml:space="preserve">, pursuant to </w:t>
      </w:r>
      <w:r>
        <w:rPr>
          <w:rFonts w:ascii="Calibri" w:hAnsi="Calibri"/>
          <w:lang w:val="en-AU"/>
        </w:rPr>
        <w:t>standing order 99</w:t>
      </w:r>
      <w:r w:rsidRPr="00A82C35">
        <w:rPr>
          <w:rFonts w:ascii="Calibri" w:hAnsi="Calibri"/>
          <w:lang w:val="en-AU"/>
        </w:rPr>
        <w:t xml:space="preserve">, moved—That </w:t>
      </w:r>
      <w:r>
        <w:rPr>
          <w:rFonts w:ascii="Calibri" w:hAnsi="Calibri"/>
          <w:lang w:val="en-AU"/>
        </w:rPr>
        <w:t>the petition</w:t>
      </w:r>
      <w:r w:rsidR="000B1A36">
        <w:rPr>
          <w:rFonts w:ascii="Calibri" w:hAnsi="Calibri"/>
          <w:lang w:val="en-AU"/>
        </w:rPr>
        <w:t>s</w:t>
      </w:r>
      <w:r>
        <w:rPr>
          <w:rFonts w:ascii="Calibri" w:hAnsi="Calibri"/>
          <w:lang w:val="en-AU"/>
        </w:rPr>
        <w:t xml:space="preserve"> relating to improving traffic safety in Theodore at the intersection of Lawrence Wackett Crescent and Tharwa Drive be referred to the Standing Committee on Planning, Transport and City Services.</w:t>
      </w:r>
    </w:p>
    <w:p w:rsidR="003A26DD" w:rsidRDefault="003A26DD" w:rsidP="003A26DD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A82C35">
        <w:rPr>
          <w:rFonts w:ascii="Calibri" w:hAnsi="Calibri"/>
          <w:lang w:val="en-AU"/>
        </w:rPr>
        <w:t>Question—put and passed.</w:t>
      </w:r>
    </w:p>
    <w:p w:rsidR="00DD64A3" w:rsidRPr="003011AA" w:rsidRDefault="00DD64A3" w:rsidP="00DD64A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C866B2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bCs/>
          <w:lang w:val="en-AU"/>
        </w:rPr>
        <w:fldChar w:fldCharType="begin"/>
      </w:r>
      <w:r>
        <w:rPr>
          <w:rFonts w:ascii="Calibri" w:hAnsi="Calibri"/>
          <w:b/>
          <w:bCs/>
          <w:lang w:val="en-AU"/>
        </w:rPr>
        <w:instrText xml:space="preserve"> SEQ A \* MERGEFORMAT </w:instrText>
      </w:r>
      <w:r>
        <w:rPr>
          <w:rFonts w:ascii="Calibri" w:hAnsi="Calibri"/>
          <w:b/>
          <w:bCs/>
          <w:lang w:val="en-AU"/>
        </w:rPr>
        <w:fldChar w:fldCharType="separate"/>
      </w:r>
      <w:r w:rsidR="00851A3D">
        <w:rPr>
          <w:rFonts w:ascii="Calibri" w:hAnsi="Calibri"/>
          <w:b/>
          <w:bCs/>
          <w:noProof/>
          <w:lang w:val="en-AU"/>
        </w:rPr>
        <w:t>4</w:t>
      </w:r>
      <w:r>
        <w:rPr>
          <w:rFonts w:ascii="Calibri" w:hAnsi="Calibri"/>
          <w:b/>
          <w:bCs/>
          <w:lang w:val="en-AU"/>
        </w:rPr>
        <w:fldChar w:fldCharType="end"/>
      </w:r>
      <w:r w:rsidRPr="00C866B2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COVID-19—Update on Government response</w:t>
      </w:r>
      <w:r w:rsidRPr="009D3501">
        <w:rPr>
          <w:rFonts w:ascii="Calibri" w:hAnsi="Calibri"/>
          <w:b/>
          <w:caps/>
          <w:lang w:val="en-AU"/>
        </w:rPr>
        <w:t>—MINISTERIAL STATEMENT—</w:t>
      </w:r>
      <w:r>
        <w:rPr>
          <w:rFonts w:ascii="Calibri" w:hAnsi="Calibri"/>
          <w:b/>
          <w:caps/>
          <w:lang w:val="en-AU"/>
        </w:rPr>
        <w:t>PAPERS</w:t>
      </w:r>
      <w:r w:rsidRPr="009D3501">
        <w:rPr>
          <w:rFonts w:ascii="Calibri" w:hAnsi="Calibri"/>
          <w:b/>
          <w:caps/>
          <w:lang w:val="en-AU"/>
        </w:rPr>
        <w:t>—</w:t>
      </w:r>
      <w:r>
        <w:rPr>
          <w:rFonts w:ascii="Calibri" w:hAnsi="Calibri"/>
          <w:b/>
          <w:caps/>
          <w:lang w:val="en-AU"/>
        </w:rPr>
        <w:t>PAPER</w:t>
      </w:r>
      <w:r w:rsidRPr="009D3501">
        <w:rPr>
          <w:rFonts w:ascii="Calibri" w:hAnsi="Calibri"/>
          <w:b/>
          <w:caps/>
          <w:lang w:val="en-AU"/>
        </w:rPr>
        <w:t xml:space="preserve"> NOTED</w:t>
      </w:r>
    </w:p>
    <w:p w:rsidR="00DD64A3" w:rsidRPr="009D3501" w:rsidRDefault="00DD64A3" w:rsidP="00DD64A3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 (Minister for Health)</w:t>
      </w:r>
      <w:r w:rsidRPr="009D3501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the Government response to the COVID-19 emergency</w:t>
      </w:r>
      <w:r w:rsidRPr="009D3501">
        <w:rPr>
          <w:rFonts w:ascii="Calibri" w:hAnsi="Calibri"/>
          <w:lang w:val="en-AU"/>
        </w:rPr>
        <w:t xml:space="preserve"> and presented the following paper</w:t>
      </w:r>
      <w:r>
        <w:rPr>
          <w:rFonts w:ascii="Calibri" w:hAnsi="Calibri"/>
          <w:lang w:val="en-AU"/>
        </w:rPr>
        <w:t>s</w:t>
      </w:r>
      <w:r w:rsidRPr="009D3501">
        <w:rPr>
          <w:rFonts w:ascii="Calibri" w:hAnsi="Calibri"/>
          <w:lang w:val="en-AU"/>
        </w:rPr>
        <w:t>:</w:t>
      </w:r>
    </w:p>
    <w:p w:rsidR="00DD64A3" w:rsidRDefault="00DD64A3" w:rsidP="00DD64A3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COVID-19—Update on Government response</w:t>
      </w:r>
      <w:r w:rsidRPr="009D3501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22 June 2021</w:t>
      </w:r>
      <w:r w:rsidRPr="009D3501">
        <w:rPr>
          <w:rFonts w:ascii="Calibri" w:hAnsi="Calibri"/>
          <w:lang w:val="en-AU"/>
        </w:rPr>
        <w:t>.</w:t>
      </w:r>
    </w:p>
    <w:p w:rsidR="00DD64A3" w:rsidRPr="00D1219A" w:rsidRDefault="00D41DF9" w:rsidP="00DD64A3">
      <w:pPr>
        <w:pStyle w:val="DPSEntryDetail"/>
      </w:pPr>
      <w:r>
        <w:t>Status of the Public Health Emergency due to COVID-19—Chief Health Officer Report 15—10 June 2021, dated 22 June 2021.</w:t>
      </w:r>
    </w:p>
    <w:p w:rsidR="00DD64A3" w:rsidRPr="00254784" w:rsidRDefault="00DD64A3" w:rsidP="00DD64A3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</w:t>
      </w:r>
      <w:r w:rsidRPr="00254784">
        <w:rPr>
          <w:rFonts w:ascii="Calibri" w:hAnsi="Calibri"/>
          <w:lang w:val="en-AU"/>
        </w:rPr>
        <w:t xml:space="preserve"> moved—That the Assembly take note of the </w:t>
      </w:r>
      <w:r>
        <w:rPr>
          <w:rFonts w:ascii="Calibri" w:hAnsi="Calibri"/>
          <w:lang w:val="en-AU"/>
        </w:rPr>
        <w:t>paper</w:t>
      </w:r>
      <w:r w:rsidRPr="00254784">
        <w:rPr>
          <w:rFonts w:ascii="Calibri" w:hAnsi="Calibri"/>
          <w:lang w:val="en-AU"/>
        </w:rPr>
        <w:t>.</w:t>
      </w:r>
    </w:p>
    <w:p w:rsidR="00DD64A3" w:rsidRDefault="00DD64A3" w:rsidP="00DD64A3">
      <w:pPr>
        <w:spacing w:before="120"/>
        <w:ind w:left="720"/>
        <w:rPr>
          <w:rFonts w:ascii="Calibri" w:hAnsi="Calibri"/>
          <w:lang w:val="en-AU"/>
        </w:rPr>
      </w:pPr>
      <w:r w:rsidRPr="00254784">
        <w:rPr>
          <w:rFonts w:ascii="Calibri" w:hAnsi="Calibri"/>
          <w:lang w:val="en-AU"/>
        </w:rPr>
        <w:t>Question—put and passed.</w:t>
      </w:r>
    </w:p>
    <w:p w:rsidR="00625F86" w:rsidRPr="00625F86" w:rsidRDefault="00625F86" w:rsidP="00625F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625F86">
        <w:rPr>
          <w:rFonts w:ascii="Calibri" w:hAnsi="Calibri"/>
          <w:b/>
          <w:lang w:val="en-AU"/>
        </w:rPr>
        <w:tab/>
      </w:r>
      <w:r w:rsidR="00CE49F1">
        <w:rPr>
          <w:rFonts w:ascii="Calibri" w:hAnsi="Calibri"/>
          <w:b/>
          <w:bCs/>
          <w:lang w:val="en-AU"/>
        </w:rPr>
        <w:fldChar w:fldCharType="begin"/>
      </w:r>
      <w:r w:rsidR="00CE49F1">
        <w:rPr>
          <w:rFonts w:ascii="Calibri" w:hAnsi="Calibri"/>
          <w:b/>
          <w:bC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lang w:val="en-AU"/>
        </w:rPr>
        <w:fldChar w:fldCharType="separate"/>
      </w:r>
      <w:r w:rsidR="00851A3D">
        <w:rPr>
          <w:rFonts w:ascii="Calibri" w:hAnsi="Calibri"/>
          <w:b/>
          <w:bCs/>
          <w:noProof/>
          <w:lang w:val="en-AU"/>
        </w:rPr>
        <w:t>5</w:t>
      </w:r>
      <w:r w:rsidR="00CE49F1">
        <w:rPr>
          <w:rFonts w:ascii="Calibri" w:hAnsi="Calibri"/>
          <w:b/>
          <w:bCs/>
          <w:lang w:val="en-AU"/>
        </w:rPr>
        <w:fldChar w:fldCharType="end"/>
      </w:r>
      <w:r w:rsidRPr="00625F86">
        <w:rPr>
          <w:rFonts w:ascii="Calibri" w:hAnsi="Calibri"/>
          <w:b/>
          <w:lang w:val="en-AU"/>
        </w:rPr>
        <w:tab/>
      </w:r>
      <w:r w:rsidR="008F70E7">
        <w:rPr>
          <w:rFonts w:ascii="Calibri" w:hAnsi="Calibri"/>
          <w:b/>
          <w:lang w:val="en-AU"/>
        </w:rPr>
        <w:t>A.C.T. GOVERNMENT’S WORK TO CREATE SUSTAINABLE CANBERRA</w:t>
      </w:r>
      <w:r>
        <w:rPr>
          <w:rFonts w:ascii="Calibri" w:hAnsi="Calibri"/>
          <w:b/>
          <w:caps/>
          <w:lang w:val="en-AU"/>
        </w:rPr>
        <w:t xml:space="preserve"> jobs</w:t>
      </w:r>
      <w:r w:rsidRPr="00625F86">
        <w:rPr>
          <w:rFonts w:ascii="Calibri" w:hAnsi="Calibri"/>
          <w:b/>
          <w:caps/>
          <w:lang w:val="en-AU"/>
        </w:rPr>
        <w:t>—</w:t>
      </w:r>
      <w:r w:rsidR="008F70E7">
        <w:rPr>
          <w:rFonts w:ascii="Calibri" w:hAnsi="Calibri"/>
          <w:b/>
          <w:caps/>
          <w:lang w:val="en-AU"/>
        </w:rPr>
        <w:t>uPDATE—</w:t>
      </w:r>
      <w:r w:rsidRPr="00625F86">
        <w:rPr>
          <w:rFonts w:ascii="Calibri" w:hAnsi="Calibri"/>
          <w:b/>
          <w:caps/>
          <w:lang w:val="en-AU"/>
        </w:rPr>
        <w:t>MINISTERIAL STATEMENT—</w:t>
      </w:r>
      <w:r w:rsidR="00F41690">
        <w:rPr>
          <w:rFonts w:ascii="Calibri" w:hAnsi="Calibri"/>
          <w:b/>
          <w:caps/>
          <w:lang w:val="en-AU"/>
        </w:rPr>
        <w:t>MOTION TO TAKE NOTE OF PAPER</w:t>
      </w:r>
    </w:p>
    <w:p w:rsidR="00625F86" w:rsidRPr="00625F86" w:rsidRDefault="00625F86" w:rsidP="00625F8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Pr="00625F86">
        <w:rPr>
          <w:rFonts w:ascii="Calibri" w:hAnsi="Calibri"/>
          <w:lang w:val="en-AU"/>
        </w:rPr>
        <w:t xml:space="preserve"> made a ministerial statement concerning</w:t>
      </w:r>
      <w:r w:rsidR="003D0772">
        <w:rPr>
          <w:rFonts w:ascii="Calibri" w:hAnsi="Calibri"/>
          <w:lang w:val="en-AU"/>
        </w:rPr>
        <w:t xml:space="preserve"> an update on the ACT Government’s work to create</w:t>
      </w:r>
      <w:r w:rsidRPr="00625F86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>sustainable jobs</w:t>
      </w:r>
      <w:r w:rsidR="003D0772">
        <w:rPr>
          <w:rFonts w:ascii="Calibri" w:hAnsi="Calibri"/>
          <w:lang w:val="en-AU"/>
        </w:rPr>
        <w:t xml:space="preserve"> in Canberra</w:t>
      </w:r>
      <w:r w:rsidRPr="00625F86">
        <w:rPr>
          <w:rFonts w:ascii="Calibri" w:hAnsi="Calibri"/>
          <w:lang w:val="en-AU"/>
        </w:rPr>
        <w:t xml:space="preserve"> and presented the following paper:</w:t>
      </w:r>
    </w:p>
    <w:p w:rsidR="00625F86" w:rsidRPr="00625F86" w:rsidRDefault="00F74847" w:rsidP="00625F8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ACT Government</w:t>
      </w:r>
      <w:r w:rsidR="008D27F3">
        <w:rPr>
          <w:rFonts w:ascii="Calibri" w:hAnsi="Calibri"/>
          <w:lang w:val="en-AU"/>
        </w:rPr>
        <w:t>’</w:t>
      </w:r>
      <w:r>
        <w:rPr>
          <w:rFonts w:ascii="Calibri" w:hAnsi="Calibri"/>
          <w:lang w:val="en-AU"/>
        </w:rPr>
        <w:t>s work to create sustainable Canberra jobs</w:t>
      </w:r>
      <w:r w:rsidR="008F70E7">
        <w:rPr>
          <w:rFonts w:ascii="Calibri" w:hAnsi="Calibri"/>
          <w:lang w:val="en-AU"/>
        </w:rPr>
        <w:t>—Update</w:t>
      </w:r>
      <w:r w:rsidR="00625F86" w:rsidRPr="00625F86">
        <w:rPr>
          <w:rFonts w:ascii="Calibri" w:hAnsi="Calibri"/>
          <w:lang w:val="en-AU"/>
        </w:rPr>
        <w:t xml:space="preserve">—Ministerial statement, </w:t>
      </w:r>
      <w:r w:rsidR="00625F86">
        <w:rPr>
          <w:rFonts w:ascii="Calibri" w:hAnsi="Calibri"/>
          <w:lang w:val="en-AU"/>
        </w:rPr>
        <w:t>22 June 2021</w:t>
      </w:r>
      <w:r w:rsidR="00625F86" w:rsidRPr="00625F86">
        <w:rPr>
          <w:rFonts w:ascii="Calibri" w:hAnsi="Calibri"/>
          <w:lang w:val="en-AU"/>
        </w:rPr>
        <w:t>.</w:t>
      </w:r>
    </w:p>
    <w:p w:rsidR="00625F86" w:rsidRPr="00625F86" w:rsidRDefault="00625F86" w:rsidP="00625F8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lastRenderedPageBreak/>
        <w:t>Mr Barr</w:t>
      </w:r>
      <w:r w:rsidRPr="00625F86">
        <w:rPr>
          <w:rFonts w:ascii="Calibri" w:hAnsi="Calibri"/>
          <w:lang w:val="en-AU"/>
        </w:rPr>
        <w:t xml:space="preserve"> moved—That the Assembly take note of the paper.</w:t>
      </w:r>
    </w:p>
    <w:p w:rsidR="000B36D9" w:rsidRDefault="008F70E7" w:rsidP="000B36D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adjourned (</w:t>
      </w:r>
      <w:r w:rsidR="000B36D9" w:rsidRPr="005E74C2">
        <w:rPr>
          <w:rFonts w:ascii="Calibri" w:hAnsi="Calibri"/>
          <w:lang w:val="en-AU"/>
        </w:rPr>
        <w:t xml:space="preserve">Ms </w:t>
      </w:r>
      <w:r>
        <w:rPr>
          <w:rFonts w:ascii="Calibri" w:hAnsi="Calibri"/>
          <w:lang w:val="en-AU"/>
        </w:rPr>
        <w:t>Cheyne—</w:t>
      </w:r>
      <w:r w:rsidR="000B36D9">
        <w:rPr>
          <w:rFonts w:ascii="Calibri" w:hAnsi="Calibri"/>
          <w:lang w:val="en-AU"/>
        </w:rPr>
        <w:t>Assistant Minister for Economic Development)</w:t>
      </w:r>
      <w:r w:rsidR="000B36D9" w:rsidRPr="005E74C2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>and the resumption of the debate made an order of the day for the next sitting</w:t>
      </w:r>
      <w:r w:rsidR="000B36D9">
        <w:rPr>
          <w:rFonts w:ascii="Calibri" w:hAnsi="Calibri"/>
          <w:lang w:val="en-AU"/>
        </w:rPr>
        <w:t>.</w:t>
      </w:r>
    </w:p>
    <w:p w:rsidR="00797797" w:rsidRPr="00797797" w:rsidRDefault="00797797" w:rsidP="0079779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797797">
        <w:rPr>
          <w:rFonts w:ascii="Calibri" w:hAnsi="Calibri"/>
          <w:b/>
          <w:lang w:val="en-AU"/>
        </w:rPr>
        <w:tab/>
      </w:r>
      <w:r w:rsidR="00CE49F1">
        <w:rPr>
          <w:rFonts w:ascii="Calibri" w:hAnsi="Calibri"/>
          <w:b/>
          <w:bCs/>
          <w:lang w:val="en-AU"/>
        </w:rPr>
        <w:fldChar w:fldCharType="begin"/>
      </w:r>
      <w:r w:rsidR="00CE49F1">
        <w:rPr>
          <w:rFonts w:ascii="Calibri" w:hAnsi="Calibri"/>
          <w:b/>
          <w:bC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lang w:val="en-AU"/>
        </w:rPr>
        <w:fldChar w:fldCharType="separate"/>
      </w:r>
      <w:r w:rsidR="00851A3D">
        <w:rPr>
          <w:rFonts w:ascii="Calibri" w:hAnsi="Calibri"/>
          <w:b/>
          <w:bCs/>
          <w:noProof/>
          <w:lang w:val="en-AU"/>
        </w:rPr>
        <w:t>6</w:t>
      </w:r>
      <w:r w:rsidR="00CE49F1">
        <w:rPr>
          <w:rFonts w:ascii="Calibri" w:hAnsi="Calibri"/>
          <w:b/>
          <w:bCs/>
          <w:lang w:val="en-AU"/>
        </w:rPr>
        <w:fldChar w:fldCharType="end"/>
      </w:r>
      <w:r w:rsidRPr="00797797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ChooseCBR</w:t>
      </w:r>
      <w:r w:rsidRPr="00797797">
        <w:rPr>
          <w:rFonts w:ascii="Calibri" w:hAnsi="Calibri"/>
          <w:b/>
          <w:caps/>
          <w:lang w:val="en-AU"/>
        </w:rPr>
        <w:t>—MINISTERIAL STATEMENT—</w:t>
      </w:r>
      <w:r w:rsidR="00F41690">
        <w:rPr>
          <w:rFonts w:ascii="Calibri" w:hAnsi="Calibri"/>
          <w:b/>
          <w:caps/>
          <w:lang w:val="en-AU"/>
        </w:rPr>
        <w:t>PAPER NOTED</w:t>
      </w:r>
    </w:p>
    <w:p w:rsidR="00797797" w:rsidRPr="00797797" w:rsidRDefault="00797797" w:rsidP="00797797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 (Minister for Business and Better Regulation)</w:t>
      </w:r>
      <w:r w:rsidRPr="00797797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ChooseCBR</w:t>
      </w:r>
      <w:r w:rsidRPr="00797797">
        <w:rPr>
          <w:rFonts w:ascii="Calibri" w:hAnsi="Calibri"/>
          <w:lang w:val="en-AU"/>
        </w:rPr>
        <w:t xml:space="preserve"> and presented the following paper:</w:t>
      </w:r>
    </w:p>
    <w:p w:rsidR="00797797" w:rsidRPr="00797797" w:rsidRDefault="00442EDD" w:rsidP="00797797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Update on </w:t>
      </w:r>
      <w:r w:rsidR="00797797">
        <w:rPr>
          <w:rFonts w:ascii="Calibri" w:hAnsi="Calibri"/>
          <w:lang w:val="en-AU"/>
        </w:rPr>
        <w:t>ChooseCBR</w:t>
      </w:r>
      <w:r w:rsidR="00797797" w:rsidRPr="00797797">
        <w:rPr>
          <w:rFonts w:ascii="Calibri" w:hAnsi="Calibri"/>
          <w:lang w:val="en-AU"/>
        </w:rPr>
        <w:t xml:space="preserve">—Ministerial statement, </w:t>
      </w:r>
      <w:r w:rsidR="00797797">
        <w:rPr>
          <w:rFonts w:ascii="Calibri" w:hAnsi="Calibri"/>
          <w:lang w:val="en-AU"/>
        </w:rPr>
        <w:t>22 June 2021</w:t>
      </w:r>
      <w:r w:rsidR="00797797" w:rsidRPr="00797797">
        <w:rPr>
          <w:rFonts w:ascii="Calibri" w:hAnsi="Calibri"/>
          <w:lang w:val="en-AU"/>
        </w:rPr>
        <w:t>.</w:t>
      </w:r>
    </w:p>
    <w:p w:rsidR="00797797" w:rsidRPr="00797797" w:rsidRDefault="00797797" w:rsidP="00797797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</w:t>
      </w:r>
      <w:r w:rsidRPr="00797797">
        <w:rPr>
          <w:rFonts w:ascii="Calibri" w:hAnsi="Calibri"/>
          <w:lang w:val="en-AU"/>
        </w:rPr>
        <w:t xml:space="preserve"> moved—That the Assembly take note of the paper.</w:t>
      </w:r>
    </w:p>
    <w:p w:rsidR="00797797" w:rsidRPr="00797797" w:rsidRDefault="00797797" w:rsidP="00797797">
      <w:pPr>
        <w:spacing w:before="120"/>
        <w:ind w:left="720"/>
        <w:rPr>
          <w:rFonts w:ascii="Calibri" w:hAnsi="Calibri"/>
          <w:lang w:val="en-AU"/>
        </w:rPr>
      </w:pPr>
      <w:r w:rsidRPr="00797797">
        <w:rPr>
          <w:rFonts w:ascii="Calibri" w:hAnsi="Calibri"/>
          <w:lang w:val="en-AU"/>
        </w:rPr>
        <w:t>Question—put and passed.</w:t>
      </w:r>
    </w:p>
    <w:p w:rsidR="00551AE8" w:rsidRPr="00551AE8" w:rsidRDefault="00551AE8" w:rsidP="00551AE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51AE8">
        <w:rPr>
          <w:rFonts w:ascii="Calibri" w:hAnsi="Calibri"/>
          <w:b/>
          <w:caps/>
          <w:lang w:val="en-AU"/>
        </w:rPr>
        <w:tab/>
      </w:r>
      <w:r w:rsidR="00CE49F1">
        <w:rPr>
          <w:rFonts w:ascii="Calibri" w:hAnsi="Calibri"/>
          <w:b/>
          <w:bCs/>
          <w:caps/>
          <w:lang w:val="en-AU"/>
        </w:rPr>
        <w:fldChar w:fldCharType="begin"/>
      </w:r>
      <w:r w:rsidR="00CE49F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caps/>
          <w:lang w:val="en-AU"/>
        </w:rPr>
        <w:fldChar w:fldCharType="separate"/>
      </w:r>
      <w:r w:rsidR="00851A3D">
        <w:rPr>
          <w:rFonts w:ascii="Calibri" w:hAnsi="Calibri"/>
          <w:b/>
          <w:bCs/>
          <w:caps/>
          <w:noProof/>
          <w:lang w:val="en-AU"/>
        </w:rPr>
        <w:t>7</w:t>
      </w:r>
      <w:r w:rsidR="00CE49F1">
        <w:rPr>
          <w:rFonts w:ascii="Calibri" w:hAnsi="Calibri"/>
          <w:b/>
          <w:bCs/>
          <w:caps/>
          <w:lang w:val="en-AU"/>
        </w:rPr>
        <w:fldChar w:fldCharType="end"/>
      </w:r>
      <w:r w:rsidRPr="00551AE8">
        <w:rPr>
          <w:rFonts w:ascii="Calibri" w:hAnsi="Calibri"/>
          <w:b/>
          <w:caps/>
          <w:lang w:val="en-AU"/>
        </w:rPr>
        <w:tab/>
        <w:t xml:space="preserve">Justice and Community Safety—Standing Committee (Legislative Scrutiny Role)—SCRUTINY REPORT </w:t>
      </w:r>
      <w:r>
        <w:rPr>
          <w:rFonts w:ascii="Calibri" w:hAnsi="Calibri"/>
          <w:b/>
          <w:caps/>
          <w:lang w:val="en-AU"/>
        </w:rPr>
        <w:t>6</w:t>
      </w:r>
      <w:r w:rsidRPr="00551AE8">
        <w:rPr>
          <w:rFonts w:ascii="Calibri" w:hAnsi="Calibri"/>
          <w:b/>
          <w:caps/>
          <w:lang w:val="en-AU"/>
        </w:rPr>
        <w:t>—STATEMENT BY CHAIR</w:t>
      </w:r>
    </w:p>
    <w:p w:rsidR="00551AE8" w:rsidRPr="00551AE8" w:rsidRDefault="00551AE8" w:rsidP="00551AE8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Hanson</w:t>
      </w:r>
      <w:r w:rsidRPr="00551AE8">
        <w:rPr>
          <w:rFonts w:ascii="Calibri" w:hAnsi="Calibri"/>
          <w:lang w:val="en-AU"/>
        </w:rPr>
        <w:t xml:space="preserve"> (Chair) presented the following report:</w:t>
      </w:r>
    </w:p>
    <w:p w:rsidR="00551AE8" w:rsidRPr="00551AE8" w:rsidRDefault="00551AE8" w:rsidP="00551AE8">
      <w:pPr>
        <w:spacing w:before="120"/>
        <w:ind w:left="720"/>
        <w:rPr>
          <w:rFonts w:ascii="Calibri" w:hAnsi="Calibri"/>
          <w:iCs/>
          <w:lang w:val="en-AU"/>
        </w:rPr>
      </w:pPr>
      <w:r w:rsidRPr="00551AE8">
        <w:rPr>
          <w:rFonts w:ascii="Calibri" w:hAnsi="Calibri"/>
          <w:lang w:val="en-AU"/>
        </w:rPr>
        <w:t xml:space="preserve">Justice and Community Safety—Standing Committee (Legislative Scrutiny Role)—Scrutiny Report </w:t>
      </w:r>
      <w:r>
        <w:rPr>
          <w:rFonts w:ascii="Calibri" w:hAnsi="Calibri"/>
          <w:caps/>
          <w:lang w:val="en-AU"/>
        </w:rPr>
        <w:t>6</w:t>
      </w:r>
      <w:r w:rsidRPr="00551AE8">
        <w:rPr>
          <w:rFonts w:ascii="Calibri" w:hAnsi="Calibri"/>
          <w:i/>
          <w:iCs/>
          <w:lang w:val="en-AU"/>
        </w:rPr>
        <w:t>,</w:t>
      </w:r>
      <w:r w:rsidRPr="00551AE8">
        <w:rPr>
          <w:rFonts w:ascii="Calibri" w:hAnsi="Calibri"/>
          <w:iCs/>
          <w:lang w:val="en-AU"/>
        </w:rPr>
        <w:t xml:space="preserve"> dated </w:t>
      </w:r>
      <w:r>
        <w:rPr>
          <w:rFonts w:ascii="Calibri" w:hAnsi="Calibri"/>
          <w:iCs/>
          <w:lang w:val="en-AU"/>
        </w:rPr>
        <w:t>15 June 2021</w:t>
      </w:r>
      <w:r w:rsidRPr="00551AE8">
        <w:rPr>
          <w:rFonts w:ascii="Calibri" w:hAnsi="Calibri"/>
          <w:iCs/>
          <w:lang w:val="en-AU"/>
        </w:rPr>
        <w:t>, together with a copy of the extracts of the relevant minutes of proceedings—</w:t>
      </w:r>
    </w:p>
    <w:p w:rsidR="00551AE8" w:rsidRPr="00551AE8" w:rsidRDefault="00551AE8" w:rsidP="00551AE8">
      <w:pPr>
        <w:spacing w:before="120"/>
        <w:ind w:left="720"/>
        <w:rPr>
          <w:rFonts w:ascii="Calibri" w:hAnsi="Calibri"/>
          <w:iCs/>
          <w:lang w:val="en-AU"/>
        </w:rPr>
      </w:pPr>
      <w:r w:rsidRPr="00551AE8">
        <w:rPr>
          <w:rFonts w:ascii="Calibri" w:hAnsi="Calibri"/>
          <w:iCs/>
          <w:lang w:val="en-AU"/>
        </w:rPr>
        <w:t>and, by leave, made a statement in relation to the report.</w:t>
      </w:r>
    </w:p>
    <w:p w:rsidR="00F53254" w:rsidRPr="00F53254" w:rsidRDefault="00F53254" w:rsidP="00F5325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F53254">
        <w:rPr>
          <w:rFonts w:ascii="Calibri" w:hAnsi="Calibri"/>
          <w:b/>
          <w:caps/>
        </w:rPr>
        <w:tab/>
      </w:r>
      <w:r w:rsidR="00CE49F1">
        <w:rPr>
          <w:rFonts w:ascii="Calibri" w:hAnsi="Calibri"/>
          <w:b/>
          <w:bCs/>
          <w:caps/>
        </w:rPr>
        <w:fldChar w:fldCharType="begin"/>
      </w:r>
      <w:r w:rsidR="00CE49F1">
        <w:rPr>
          <w:rFonts w:ascii="Calibri" w:hAnsi="Calibri"/>
          <w:b/>
          <w:bCs/>
          <w:caps/>
        </w:rPr>
        <w:instrText xml:space="preserve"> SEQ A \* MERGEFORMAT </w:instrText>
      </w:r>
      <w:r w:rsidR="00CE49F1">
        <w:rPr>
          <w:rFonts w:ascii="Calibri" w:hAnsi="Calibri"/>
          <w:b/>
          <w:bCs/>
          <w:caps/>
        </w:rPr>
        <w:fldChar w:fldCharType="separate"/>
      </w:r>
      <w:r w:rsidR="00851A3D">
        <w:rPr>
          <w:rFonts w:ascii="Calibri" w:hAnsi="Calibri"/>
          <w:b/>
          <w:bCs/>
          <w:caps/>
          <w:noProof/>
        </w:rPr>
        <w:t>8</w:t>
      </w:r>
      <w:r w:rsidR="00CE49F1">
        <w:rPr>
          <w:rFonts w:ascii="Calibri" w:hAnsi="Calibri"/>
          <w:b/>
          <w:bCs/>
          <w:caps/>
        </w:rPr>
        <w:fldChar w:fldCharType="end"/>
      </w:r>
      <w:r w:rsidRPr="00F53254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Justice and Community Safety—Standing Committee (Legislative Scrutiny Role)</w:t>
      </w:r>
      <w:r w:rsidRPr="00F53254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TIMEFRAME FOR GOVERNMENT RESPONSES</w:t>
      </w:r>
      <w:r w:rsidRPr="00F53254">
        <w:rPr>
          <w:rFonts w:ascii="Calibri" w:hAnsi="Calibri"/>
          <w:b/>
          <w:caps/>
        </w:rPr>
        <w:t>—STATEMENT BY CHAIR</w:t>
      </w:r>
    </w:p>
    <w:p w:rsidR="00F53254" w:rsidRPr="00F53254" w:rsidRDefault="00F53254" w:rsidP="00F53254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Hanson</w:t>
      </w:r>
      <w:r w:rsidRPr="00F53254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Justice and Community Safety (Legislative Scrutiny Role)</w:t>
      </w:r>
      <w:r w:rsidRPr="00F53254">
        <w:rPr>
          <w:rFonts w:ascii="Calibri" w:hAnsi="Calibri"/>
          <w:lang w:val="en-AU"/>
        </w:rPr>
        <w:t xml:space="preserve"> </w:t>
      </w:r>
      <w:r w:rsidR="00087DCE">
        <w:rPr>
          <w:rFonts w:ascii="Calibri" w:hAnsi="Calibri"/>
          <w:lang w:val="en-AU"/>
        </w:rPr>
        <w:t>will now request</w:t>
      </w:r>
      <w:r w:rsidR="00BE2CFD">
        <w:rPr>
          <w:rFonts w:ascii="Calibri" w:hAnsi="Calibri"/>
          <w:lang w:val="en-AU"/>
        </w:rPr>
        <w:t xml:space="preserve"> that Government responses to Scrutiny report comments </w:t>
      </w:r>
      <w:r w:rsidR="008F541C">
        <w:rPr>
          <w:rFonts w:ascii="Calibri" w:hAnsi="Calibri"/>
          <w:lang w:val="en-AU"/>
        </w:rPr>
        <w:t xml:space="preserve">on bills </w:t>
      </w:r>
      <w:r w:rsidR="00BE2CFD">
        <w:rPr>
          <w:rFonts w:ascii="Calibri" w:hAnsi="Calibri"/>
          <w:lang w:val="en-AU"/>
        </w:rPr>
        <w:t xml:space="preserve">be </w:t>
      </w:r>
      <w:r w:rsidR="001C250B">
        <w:rPr>
          <w:rFonts w:ascii="Calibri" w:hAnsi="Calibri"/>
          <w:lang w:val="en-AU"/>
        </w:rPr>
        <w:t xml:space="preserve">provided </w:t>
      </w:r>
      <w:r w:rsidR="00D0688E">
        <w:rPr>
          <w:rFonts w:ascii="Calibri" w:hAnsi="Calibri"/>
          <w:lang w:val="en-AU"/>
        </w:rPr>
        <w:t>before the B</w:t>
      </w:r>
      <w:r w:rsidR="008F541C">
        <w:rPr>
          <w:rFonts w:ascii="Calibri" w:hAnsi="Calibri"/>
          <w:lang w:val="en-AU"/>
        </w:rPr>
        <w:t>ill comes back for debate, and that Government responses to Scrutiny report comments on delegated legislation be</w:t>
      </w:r>
      <w:r w:rsidR="00F5367C">
        <w:rPr>
          <w:rFonts w:ascii="Calibri" w:hAnsi="Calibri"/>
          <w:lang w:val="en-AU"/>
        </w:rPr>
        <w:t xml:space="preserve"> provided </w:t>
      </w:r>
      <w:r w:rsidR="00CF7A26">
        <w:rPr>
          <w:rFonts w:ascii="Calibri" w:hAnsi="Calibri"/>
          <w:lang w:val="en-AU"/>
        </w:rPr>
        <w:t>by</w:t>
      </w:r>
      <w:r w:rsidR="00F5367C">
        <w:rPr>
          <w:rFonts w:ascii="Calibri" w:hAnsi="Calibri"/>
          <w:lang w:val="en-AU"/>
        </w:rPr>
        <w:t xml:space="preserve"> a specific date, </w:t>
      </w:r>
      <w:r w:rsidR="00F5367C" w:rsidRPr="00F5367C">
        <w:rPr>
          <w:rFonts w:ascii="Calibri" w:hAnsi="Calibri"/>
          <w:lang w:val="en-AU"/>
        </w:rPr>
        <w:t>being the last of the six sitting days from the tabling of the instrument in which the Assembly may choose to disallow the instrument.</w:t>
      </w:r>
    </w:p>
    <w:p w:rsidR="00573378" w:rsidRPr="00573378" w:rsidRDefault="00573378" w:rsidP="0057337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73378">
        <w:rPr>
          <w:rFonts w:ascii="Calibri" w:hAnsi="Calibri"/>
          <w:b/>
          <w:caps/>
          <w:lang w:val="en-AU"/>
        </w:rPr>
        <w:tab/>
      </w:r>
      <w:r w:rsidR="003B1CD2">
        <w:rPr>
          <w:rFonts w:ascii="Calibri" w:hAnsi="Calibri"/>
          <w:b/>
          <w:bCs/>
          <w:caps/>
          <w:lang w:val="en-AU"/>
        </w:rPr>
        <w:fldChar w:fldCharType="begin"/>
      </w:r>
      <w:r w:rsidR="003B1CD2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3B1CD2">
        <w:rPr>
          <w:rFonts w:ascii="Calibri" w:hAnsi="Calibri"/>
          <w:b/>
          <w:bCs/>
          <w:caps/>
          <w:lang w:val="en-AU"/>
        </w:rPr>
        <w:fldChar w:fldCharType="separate"/>
      </w:r>
      <w:r w:rsidR="00851A3D">
        <w:rPr>
          <w:rFonts w:ascii="Calibri" w:hAnsi="Calibri"/>
          <w:b/>
          <w:bCs/>
          <w:caps/>
          <w:noProof/>
          <w:lang w:val="en-AU"/>
        </w:rPr>
        <w:t>9</w:t>
      </w:r>
      <w:r w:rsidR="003B1CD2">
        <w:rPr>
          <w:rFonts w:ascii="Calibri" w:hAnsi="Calibri"/>
          <w:b/>
          <w:bCs/>
          <w:caps/>
          <w:lang w:val="en-AU"/>
        </w:rPr>
        <w:fldChar w:fldCharType="end"/>
      </w:r>
      <w:r w:rsidRPr="0057337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Road Transport (Safety and Traffic Management) Amendment Bill 2021</w:t>
      </w:r>
    </w:p>
    <w:p w:rsidR="00573378" w:rsidRPr="00573378" w:rsidRDefault="00573378" w:rsidP="00573378">
      <w:pPr>
        <w:spacing w:before="120"/>
        <w:ind w:left="720"/>
        <w:rPr>
          <w:rFonts w:ascii="Calibri" w:hAnsi="Calibri"/>
          <w:lang w:val="en-AU"/>
        </w:rPr>
      </w:pPr>
      <w:r w:rsidRPr="00573378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:rsidR="00573378" w:rsidRPr="00573378" w:rsidRDefault="00573378" w:rsidP="00573378">
      <w:pPr>
        <w:spacing w:before="120"/>
        <w:ind w:left="720"/>
        <w:rPr>
          <w:rFonts w:ascii="Calibri" w:hAnsi="Calibri"/>
          <w:iCs/>
          <w:lang w:val="en-AU"/>
        </w:rPr>
      </w:pPr>
      <w:r w:rsidRPr="00573378">
        <w:rPr>
          <w:rFonts w:ascii="Calibri" w:hAnsi="Calibri"/>
          <w:iCs/>
          <w:lang w:val="en-AU"/>
        </w:rPr>
        <w:t>Debate resumed.</w:t>
      </w:r>
    </w:p>
    <w:p w:rsidR="00573378" w:rsidRPr="00573378" w:rsidRDefault="00573378" w:rsidP="00573378">
      <w:pPr>
        <w:spacing w:before="120"/>
        <w:ind w:left="720"/>
        <w:rPr>
          <w:rFonts w:ascii="Calibri" w:hAnsi="Calibri"/>
          <w:iCs/>
          <w:lang w:val="en-AU"/>
        </w:rPr>
      </w:pPr>
      <w:r w:rsidRPr="00573378">
        <w:rPr>
          <w:rFonts w:ascii="Calibri" w:hAnsi="Calibri"/>
          <w:iCs/>
          <w:lang w:val="en-AU"/>
        </w:rPr>
        <w:t>Question—That this Bill be agreed to in principle—put and passed.</w:t>
      </w:r>
    </w:p>
    <w:p w:rsidR="00573378" w:rsidRPr="00573378" w:rsidRDefault="00573378" w:rsidP="00573378">
      <w:pPr>
        <w:spacing w:before="120"/>
        <w:ind w:left="720"/>
        <w:rPr>
          <w:rFonts w:ascii="Calibri" w:hAnsi="Calibri"/>
          <w:iCs/>
          <w:lang w:val="en-AU"/>
        </w:rPr>
      </w:pPr>
      <w:r w:rsidRPr="00573378">
        <w:rPr>
          <w:rFonts w:ascii="Calibri" w:hAnsi="Calibri"/>
          <w:iCs/>
          <w:lang w:val="en-AU"/>
        </w:rPr>
        <w:t>Leave granted to dispense with the detail stage.</w:t>
      </w:r>
    </w:p>
    <w:p w:rsidR="00573378" w:rsidRPr="00573378" w:rsidRDefault="00573378" w:rsidP="00573378">
      <w:pPr>
        <w:spacing w:before="120"/>
        <w:ind w:left="720"/>
        <w:rPr>
          <w:rFonts w:ascii="Calibri" w:hAnsi="Calibri"/>
          <w:lang w:val="en-AU"/>
        </w:rPr>
      </w:pPr>
      <w:r w:rsidRPr="00573378">
        <w:rPr>
          <w:rFonts w:ascii="Calibri" w:hAnsi="Calibri"/>
          <w:lang w:val="en-AU"/>
        </w:rPr>
        <w:t>Question—That this Bill be agreed to—put and passed.</w:t>
      </w:r>
    </w:p>
    <w:p w:rsidR="009158E4" w:rsidRPr="009158E4" w:rsidRDefault="009158E4" w:rsidP="009158E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9158E4">
        <w:rPr>
          <w:rFonts w:ascii="Calibri" w:hAnsi="Calibri"/>
          <w:b/>
          <w:caps/>
        </w:rPr>
        <w:tab/>
      </w:r>
      <w:r w:rsidR="00CE49F1">
        <w:rPr>
          <w:rFonts w:ascii="Calibri" w:hAnsi="Calibri"/>
          <w:b/>
          <w:bCs/>
          <w:caps/>
          <w:lang w:val="en-AU"/>
        </w:rPr>
        <w:fldChar w:fldCharType="begin"/>
      </w:r>
      <w:r w:rsidR="00CE49F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caps/>
          <w:lang w:val="en-AU"/>
        </w:rPr>
        <w:fldChar w:fldCharType="separate"/>
      </w:r>
      <w:r w:rsidR="00851A3D">
        <w:rPr>
          <w:rFonts w:ascii="Calibri" w:hAnsi="Calibri"/>
          <w:b/>
          <w:bCs/>
          <w:caps/>
          <w:noProof/>
          <w:lang w:val="en-AU"/>
        </w:rPr>
        <w:t>10</w:t>
      </w:r>
      <w:r w:rsidR="00CE49F1">
        <w:rPr>
          <w:rFonts w:ascii="Calibri" w:hAnsi="Calibri"/>
          <w:b/>
          <w:bCs/>
          <w:caps/>
          <w:lang w:val="en-AU"/>
        </w:rPr>
        <w:fldChar w:fldCharType="end"/>
      </w:r>
      <w:r w:rsidRPr="009158E4">
        <w:rPr>
          <w:rFonts w:ascii="Calibri" w:hAnsi="Calibri"/>
          <w:b/>
          <w:caps/>
        </w:rPr>
        <w:tab/>
        <w:t>QUESTIONS</w:t>
      </w:r>
    </w:p>
    <w:p w:rsidR="009158E4" w:rsidRPr="009158E4" w:rsidRDefault="009158E4" w:rsidP="009158E4">
      <w:pPr>
        <w:spacing w:before="120"/>
        <w:ind w:left="720"/>
        <w:jc w:val="both"/>
        <w:rPr>
          <w:rFonts w:ascii="Calibri" w:hAnsi="Calibri"/>
          <w:lang w:val="en-AU"/>
        </w:rPr>
      </w:pPr>
      <w:r w:rsidRPr="009158E4">
        <w:rPr>
          <w:rFonts w:ascii="Calibri" w:hAnsi="Calibri"/>
          <w:lang w:val="en-AU"/>
        </w:rPr>
        <w:t>Questions without notice were asked.</w:t>
      </w:r>
    </w:p>
    <w:p w:rsidR="009158E4" w:rsidRPr="009158E4" w:rsidRDefault="009158E4" w:rsidP="008D27F3">
      <w:pPr>
        <w:keepNext/>
        <w:keepLines/>
        <w:tabs>
          <w:tab w:val="right" w:pos="339"/>
          <w:tab w:val="left" w:pos="720"/>
        </w:tabs>
        <w:spacing w:before="240" w:line="257" w:lineRule="auto"/>
        <w:ind w:left="720" w:hanging="720"/>
        <w:jc w:val="both"/>
        <w:rPr>
          <w:rFonts w:ascii="Calibri" w:hAnsi="Calibri"/>
          <w:b/>
          <w:lang w:val="en-AU"/>
        </w:rPr>
      </w:pPr>
      <w:r w:rsidRPr="009158E4">
        <w:rPr>
          <w:rFonts w:ascii="Calibri" w:hAnsi="Calibri"/>
          <w:b/>
          <w:lang w:val="en-AU"/>
        </w:rPr>
        <w:lastRenderedPageBreak/>
        <w:tab/>
      </w:r>
      <w:r w:rsidR="00CE49F1">
        <w:rPr>
          <w:rFonts w:ascii="Calibri" w:hAnsi="Calibri"/>
          <w:b/>
          <w:bCs/>
          <w:lang w:val="en-AU"/>
        </w:rPr>
        <w:fldChar w:fldCharType="begin"/>
      </w:r>
      <w:r w:rsidR="00CE49F1">
        <w:rPr>
          <w:rFonts w:ascii="Calibri" w:hAnsi="Calibri"/>
          <w:b/>
          <w:bC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lang w:val="en-AU"/>
        </w:rPr>
        <w:fldChar w:fldCharType="separate"/>
      </w:r>
      <w:r w:rsidR="00851A3D">
        <w:rPr>
          <w:rFonts w:ascii="Calibri" w:hAnsi="Calibri"/>
          <w:b/>
          <w:bCs/>
          <w:noProof/>
          <w:lang w:val="en-AU"/>
        </w:rPr>
        <w:t>11</w:t>
      </w:r>
      <w:r w:rsidR="00CE49F1">
        <w:rPr>
          <w:rFonts w:ascii="Calibri" w:hAnsi="Calibri"/>
          <w:b/>
          <w:bCs/>
          <w:lang w:val="en-AU"/>
        </w:rPr>
        <w:fldChar w:fldCharType="end"/>
      </w:r>
      <w:r w:rsidRPr="009158E4">
        <w:rPr>
          <w:rFonts w:ascii="Calibri" w:hAnsi="Calibri"/>
          <w:b/>
          <w:lang w:val="en-AU"/>
        </w:rPr>
        <w:tab/>
        <w:t>PRESENTATION OF PAPER</w:t>
      </w:r>
      <w:r>
        <w:rPr>
          <w:rFonts w:ascii="Calibri" w:hAnsi="Calibri"/>
          <w:b/>
          <w:lang w:val="en-AU"/>
        </w:rPr>
        <w:t>S</w:t>
      </w:r>
    </w:p>
    <w:p w:rsidR="009158E4" w:rsidRPr="009158E4" w:rsidRDefault="009158E4" w:rsidP="008D27F3">
      <w:pPr>
        <w:keepNext/>
        <w:spacing w:before="120" w:line="257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</w:t>
      </w:r>
      <w:r w:rsidRPr="009158E4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Speaker</w:t>
      </w:r>
      <w:r w:rsidRPr="009158E4">
        <w:rPr>
          <w:rFonts w:ascii="Calibri" w:hAnsi="Calibri"/>
          <w:lang w:val="en-AU"/>
        </w:rPr>
        <w:t>) presented the following paper</w:t>
      </w:r>
      <w:r>
        <w:rPr>
          <w:rFonts w:ascii="Calibri" w:hAnsi="Calibri"/>
          <w:lang w:val="en-AU"/>
        </w:rPr>
        <w:t>s</w:t>
      </w:r>
      <w:r w:rsidRPr="009158E4">
        <w:rPr>
          <w:rFonts w:ascii="Calibri" w:hAnsi="Calibri"/>
          <w:lang w:val="en-AU"/>
        </w:rPr>
        <w:t>:</w:t>
      </w:r>
    </w:p>
    <w:p w:rsidR="00E759E5" w:rsidRPr="00E759E5" w:rsidRDefault="00E759E5" w:rsidP="008D27F3">
      <w:pPr>
        <w:pStyle w:val="DPSEntryDetail"/>
        <w:spacing w:line="257" w:lineRule="auto"/>
      </w:pPr>
      <w:r w:rsidRPr="00E759E5">
        <w:t>Auditor-General Act</w:t>
      </w:r>
      <w:r w:rsidR="0077622D">
        <w:t>, pursuant to subsection 17(4)</w:t>
      </w:r>
      <w:r w:rsidRPr="00E759E5">
        <w:t>—</w:t>
      </w:r>
      <w:r w:rsidR="0077622D">
        <w:t>Auditor-General’s Report No 5/2021—</w:t>
      </w:r>
      <w:r w:rsidRPr="00E759E5">
        <w:t>Management of Closed-Circuit Television Systems, dated 18 June 2021.</w:t>
      </w:r>
    </w:p>
    <w:p w:rsidR="003C7831" w:rsidRPr="006B5DE7" w:rsidRDefault="003C7831" w:rsidP="008D27F3">
      <w:pPr>
        <w:pStyle w:val="DPSEntryDetail"/>
        <w:spacing w:line="257" w:lineRule="auto"/>
      </w:pPr>
      <w:r w:rsidRPr="006B5DE7">
        <w:t xml:space="preserve">Inspector of Correctional Services </w:t>
      </w:r>
      <w:r>
        <w:t>Act</w:t>
      </w:r>
      <w:r w:rsidR="001B0B4D">
        <w:t>, p</w:t>
      </w:r>
      <w:r w:rsidRPr="006B5DE7">
        <w:t xml:space="preserve">ursuant to subsection 30(2)—Report of a Review of a </w:t>
      </w:r>
      <w:r w:rsidR="00B35E07">
        <w:t>Detention Centre</w:t>
      </w:r>
      <w:r w:rsidRPr="006B5DE7">
        <w:t xml:space="preserve"> by the ACT Inspector of Correctional Services—</w:t>
      </w:r>
      <w:r w:rsidR="00B35E07">
        <w:t>Healthy Centre R</w:t>
      </w:r>
      <w:r w:rsidRPr="006B5DE7">
        <w:t>eview of Bimberi Youth Justice Centre 2020, dated June 2021.</w:t>
      </w:r>
    </w:p>
    <w:p w:rsidR="000F6EB3" w:rsidRDefault="000F6EB3" w:rsidP="008D27F3">
      <w:pPr>
        <w:pStyle w:val="DPSEntryDetail"/>
        <w:spacing w:line="257" w:lineRule="auto"/>
      </w:pPr>
      <w:r w:rsidRPr="000F6EB3">
        <w:t>Planning, Transport and City Services—Standing Committee—Bills referred</w:t>
      </w:r>
      <w:r w:rsidR="00326A30">
        <w:t xml:space="preserve"> but not inquired into</w:t>
      </w:r>
      <w:r w:rsidRPr="000F6EB3">
        <w:t>—Loose</w:t>
      </w:r>
      <w:r w:rsidR="00B85259">
        <w:noBreakHyphen/>
      </w:r>
      <w:r w:rsidRPr="000F6EB3">
        <w:t>fill Asbestos Amendment Bill 2021—Correspondence to Speaker, dated 10 June 2021.</w:t>
      </w:r>
    </w:p>
    <w:p w:rsidR="003C7831" w:rsidRPr="006B5DE7" w:rsidRDefault="003C7831" w:rsidP="008D27F3">
      <w:pPr>
        <w:pStyle w:val="DPSEntryDetail"/>
        <w:spacing w:line="257" w:lineRule="auto"/>
      </w:pPr>
      <w:r w:rsidRPr="006B5DE7">
        <w:t xml:space="preserve">Standing order 191—Amendments—Courts and Other Justice Legislation Amendment </w:t>
      </w:r>
      <w:r>
        <w:t>Act</w:t>
      </w:r>
      <w:r w:rsidRPr="006B5DE7">
        <w:t xml:space="preserve">, dated </w:t>
      </w:r>
      <w:r w:rsidR="00326A30">
        <w:t>3 and 7</w:t>
      </w:r>
      <w:r w:rsidRPr="006B5DE7">
        <w:t xml:space="preserve"> June 2021.</w:t>
      </w:r>
    </w:p>
    <w:p w:rsidR="0061091A" w:rsidRPr="009158E4" w:rsidRDefault="0061091A" w:rsidP="008D27F3">
      <w:pPr>
        <w:keepNext/>
        <w:keepLines/>
        <w:tabs>
          <w:tab w:val="right" w:pos="339"/>
          <w:tab w:val="left" w:pos="720"/>
        </w:tabs>
        <w:spacing w:before="240" w:line="257" w:lineRule="auto"/>
        <w:ind w:left="720" w:hanging="720"/>
        <w:jc w:val="both"/>
        <w:rPr>
          <w:rFonts w:ascii="Calibri" w:hAnsi="Calibri"/>
          <w:b/>
          <w:lang w:val="en-AU"/>
        </w:rPr>
      </w:pPr>
      <w:r w:rsidRPr="009158E4">
        <w:rPr>
          <w:rFonts w:ascii="Calibri" w:hAnsi="Calibri"/>
          <w:b/>
          <w:lang w:val="en-AU"/>
        </w:rPr>
        <w:tab/>
      </w:r>
      <w:r w:rsidR="00CE49F1">
        <w:rPr>
          <w:rFonts w:ascii="Calibri" w:hAnsi="Calibri"/>
          <w:b/>
          <w:bCs/>
          <w:lang w:val="en-AU"/>
        </w:rPr>
        <w:fldChar w:fldCharType="begin"/>
      </w:r>
      <w:r w:rsidR="00CE49F1">
        <w:rPr>
          <w:rFonts w:ascii="Calibri" w:hAnsi="Calibri"/>
          <w:b/>
          <w:bC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lang w:val="en-AU"/>
        </w:rPr>
        <w:fldChar w:fldCharType="separate"/>
      </w:r>
      <w:r w:rsidR="00851A3D">
        <w:rPr>
          <w:rFonts w:ascii="Calibri" w:hAnsi="Calibri"/>
          <w:b/>
          <w:bCs/>
          <w:noProof/>
          <w:lang w:val="en-AU"/>
        </w:rPr>
        <w:t>12</w:t>
      </w:r>
      <w:r w:rsidR="00CE49F1">
        <w:rPr>
          <w:rFonts w:ascii="Calibri" w:hAnsi="Calibri"/>
          <w:b/>
          <w:bCs/>
          <w:lang w:val="en-AU"/>
        </w:rPr>
        <w:fldChar w:fldCharType="end"/>
      </w:r>
      <w:r w:rsidRPr="009158E4">
        <w:rPr>
          <w:rFonts w:ascii="Calibri" w:hAnsi="Calibri"/>
          <w:b/>
          <w:lang w:val="en-AU"/>
        </w:rPr>
        <w:tab/>
        <w:t>PRESENTATION OF PAPER</w:t>
      </w:r>
      <w:r>
        <w:rPr>
          <w:rFonts w:ascii="Calibri" w:hAnsi="Calibri"/>
          <w:b/>
          <w:lang w:val="en-AU"/>
        </w:rPr>
        <w:t>S</w:t>
      </w:r>
    </w:p>
    <w:p w:rsidR="0061091A" w:rsidRPr="009158E4" w:rsidRDefault="0061091A" w:rsidP="008D27F3">
      <w:pPr>
        <w:spacing w:before="120" w:line="257" w:lineRule="auto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9158E4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Manager of Government Business</w:t>
      </w:r>
      <w:r w:rsidRPr="009158E4">
        <w:rPr>
          <w:rFonts w:ascii="Calibri" w:hAnsi="Calibri"/>
          <w:lang w:val="en-AU"/>
        </w:rPr>
        <w:t>) presented the following paper</w:t>
      </w:r>
      <w:r>
        <w:rPr>
          <w:rFonts w:ascii="Calibri" w:hAnsi="Calibri"/>
          <w:lang w:val="en-AU"/>
        </w:rPr>
        <w:t>s</w:t>
      </w:r>
      <w:r w:rsidRPr="009158E4">
        <w:rPr>
          <w:rFonts w:ascii="Calibri" w:hAnsi="Calibri"/>
          <w:lang w:val="en-AU"/>
        </w:rPr>
        <w:t>:</w:t>
      </w:r>
    </w:p>
    <w:p w:rsidR="00305D91" w:rsidRPr="00305D91" w:rsidRDefault="001B0B4D" w:rsidP="008D27F3">
      <w:pPr>
        <w:pStyle w:val="DPSEntryDetail"/>
        <w:spacing w:line="257" w:lineRule="auto"/>
      </w:pPr>
      <w:r>
        <w:t>Human Rights Act, p</w:t>
      </w:r>
      <w:r w:rsidR="00305D91" w:rsidRPr="00305D91">
        <w:t xml:space="preserve">ursuant to subsection 43(1)—Protection of Rights Services Review—Final Report, dated </w:t>
      </w:r>
      <w:r w:rsidR="00B85259">
        <w:t>February 2021</w:t>
      </w:r>
      <w:r w:rsidR="00305D91" w:rsidRPr="00305D91">
        <w:t>.</w:t>
      </w:r>
    </w:p>
    <w:p w:rsidR="00305D91" w:rsidRPr="00305D91" w:rsidRDefault="00305D91" w:rsidP="008D27F3">
      <w:pPr>
        <w:pStyle w:val="DPSEntryDetailIndentLev1"/>
        <w:spacing w:line="257" w:lineRule="auto"/>
      </w:pPr>
      <w:r w:rsidRPr="00305D91">
        <w:t>Government response.</w:t>
      </w:r>
    </w:p>
    <w:p w:rsidR="00305D91" w:rsidRDefault="001B0B4D" w:rsidP="008D27F3">
      <w:pPr>
        <w:pStyle w:val="DPSEntryDetail"/>
        <w:spacing w:line="257" w:lineRule="auto"/>
      </w:pPr>
      <w:r>
        <w:t>Planning and Development Act, p</w:t>
      </w:r>
      <w:r w:rsidR="00305D91" w:rsidRPr="00305D91">
        <w:t>ursuant to subsection 79(1)—</w:t>
      </w:r>
      <w:r w:rsidR="0077622D">
        <w:t>Approval of Variation</w:t>
      </w:r>
      <w:r w:rsidR="00305D91" w:rsidRPr="00305D91">
        <w:t xml:space="preserve"> </w:t>
      </w:r>
      <w:r w:rsidR="0077622D">
        <w:t xml:space="preserve">No 374 </w:t>
      </w:r>
      <w:r w:rsidR="00305D91" w:rsidRPr="00305D91">
        <w:t>to the Territory Plan—Kaleen Indoor Sports Club: Kaleen section 89 block 4—Zone change and amendments to the Kaleen Precinct Map and Code</w:t>
      </w:r>
      <w:r w:rsidR="0077622D">
        <w:t>.</w:t>
      </w:r>
    </w:p>
    <w:p w:rsidR="00CD1188" w:rsidRPr="00955351" w:rsidRDefault="00CD1188" w:rsidP="008D27F3">
      <w:pPr>
        <w:spacing w:before="120" w:line="257" w:lineRule="auto"/>
        <w:ind w:left="720"/>
        <w:jc w:val="both"/>
        <w:rPr>
          <w:rFonts w:ascii="Calibri" w:hAnsi="Calibri"/>
          <w:b/>
          <w:bCs/>
          <w:lang w:val="en-AU"/>
        </w:rPr>
      </w:pPr>
      <w:r w:rsidRPr="00955351">
        <w:rPr>
          <w:rFonts w:ascii="Calibri" w:hAnsi="Calibri"/>
          <w:b/>
          <w:bCs/>
          <w:lang w:val="en-AU"/>
        </w:rPr>
        <w:t>Subordinate legislation (including explanatory statements unless otherwise stated)</w:t>
      </w:r>
    </w:p>
    <w:p w:rsidR="00CD1188" w:rsidRPr="00CD1188" w:rsidRDefault="00CD1188" w:rsidP="008D27F3">
      <w:pPr>
        <w:pStyle w:val="DPSEntryDetail"/>
        <w:spacing w:line="257" w:lineRule="auto"/>
      </w:pPr>
      <w:r w:rsidRPr="00CD1188">
        <w:t>Canberra Institute of Technology Act and Financial Management Act—</w:t>
      </w:r>
    </w:p>
    <w:p w:rsidR="00CD1188" w:rsidRPr="00CD1188" w:rsidRDefault="00CD1188" w:rsidP="008D27F3">
      <w:pPr>
        <w:pStyle w:val="DPSEntryDetailIndentLev1"/>
        <w:spacing w:line="257" w:lineRule="auto"/>
      </w:pPr>
      <w:r w:rsidRPr="00CD1188">
        <w:t>Canberra Institute of Technology (CIT Board Member) Appointment 2021 (No 1)—Disallowable Instrument DI2021-86 (LR, 1 June 2021).</w:t>
      </w:r>
    </w:p>
    <w:p w:rsidR="00CD1188" w:rsidRPr="00CD1188" w:rsidRDefault="00CD1188" w:rsidP="008D27F3">
      <w:pPr>
        <w:pStyle w:val="DPSEntryDetailIndentLev1"/>
        <w:spacing w:line="257" w:lineRule="auto"/>
      </w:pPr>
      <w:r w:rsidRPr="00CD1188">
        <w:t>Canberra Institute of Technology (CIT Board Member) Appointment 2021 (No 2)—Disallowable Instrument DI2021-87 (LR, 1 June 2021).</w:t>
      </w:r>
    </w:p>
    <w:p w:rsidR="00CD1188" w:rsidRPr="00CD1188" w:rsidRDefault="00CD1188" w:rsidP="008D27F3">
      <w:pPr>
        <w:pStyle w:val="DPSEntryDetail"/>
        <w:spacing w:line="257" w:lineRule="auto"/>
      </w:pPr>
      <w:r w:rsidRPr="00CD1188">
        <w:t>Electoral Act—Electoral (Fees) Determination 2021—Disallowable Instrument DI2021-88 (LR, 1 June 2021).</w:t>
      </w:r>
    </w:p>
    <w:p w:rsidR="00CD1188" w:rsidRPr="00CD1188" w:rsidRDefault="00CD1188" w:rsidP="008D27F3">
      <w:pPr>
        <w:pStyle w:val="DPSEntryDetail"/>
        <w:spacing w:line="257" w:lineRule="auto"/>
      </w:pPr>
      <w:r w:rsidRPr="00CD1188">
        <w:t>Public Trustee and Guardian Act—Public Trustee and Guardian (Fees) Determination 2021—Disallowable Instrument DI2021-85 (LR, 27 May 2021).</w:t>
      </w:r>
    </w:p>
    <w:p w:rsidR="00CD1188" w:rsidRDefault="00CD1188" w:rsidP="008D27F3">
      <w:pPr>
        <w:pStyle w:val="DPSEntryDetail"/>
        <w:spacing w:line="257" w:lineRule="auto"/>
      </w:pPr>
      <w:r w:rsidRPr="00CD1188">
        <w:t>Road Transport (General) Act—Road Transport (General) Applications for Registration—Written-off Vehicles Declaration 2021 (No 1)—Disallowable Instrument DI2021-89 (LR, 28 May 2021).</w:t>
      </w:r>
    </w:p>
    <w:p w:rsidR="00B85259" w:rsidRPr="00B85259" w:rsidRDefault="00B85259" w:rsidP="00B852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85259">
        <w:rPr>
          <w:rFonts w:ascii="Calibri" w:hAnsi="Calibri"/>
          <w:b/>
          <w:lang w:val="en-AU"/>
        </w:rPr>
        <w:tab/>
      </w:r>
      <w:r w:rsidR="00D4051E">
        <w:rPr>
          <w:rFonts w:ascii="Calibri" w:hAnsi="Calibri"/>
          <w:b/>
          <w:bCs/>
          <w:lang w:val="en-AU"/>
        </w:rPr>
        <w:fldChar w:fldCharType="begin"/>
      </w:r>
      <w:r w:rsidR="00D4051E">
        <w:rPr>
          <w:rFonts w:ascii="Calibri" w:hAnsi="Calibri"/>
          <w:b/>
          <w:bCs/>
          <w:lang w:val="en-AU"/>
        </w:rPr>
        <w:instrText xml:space="preserve"> SEQ A \* MERGEFORMAT </w:instrText>
      </w:r>
      <w:r w:rsidR="00D4051E">
        <w:rPr>
          <w:rFonts w:ascii="Calibri" w:hAnsi="Calibri"/>
          <w:b/>
          <w:bCs/>
          <w:lang w:val="en-AU"/>
        </w:rPr>
        <w:fldChar w:fldCharType="separate"/>
      </w:r>
      <w:r w:rsidR="00851A3D">
        <w:rPr>
          <w:rFonts w:ascii="Calibri" w:hAnsi="Calibri"/>
          <w:b/>
          <w:bCs/>
          <w:noProof/>
          <w:lang w:val="en-AU"/>
        </w:rPr>
        <w:t>13</w:t>
      </w:r>
      <w:r w:rsidR="00D4051E">
        <w:rPr>
          <w:rFonts w:ascii="Calibri" w:hAnsi="Calibri"/>
          <w:b/>
          <w:bCs/>
          <w:lang w:val="en-AU"/>
        </w:rPr>
        <w:fldChar w:fldCharType="end"/>
      </w:r>
      <w:r w:rsidRPr="00B85259">
        <w:rPr>
          <w:rFonts w:ascii="Calibri" w:hAnsi="Calibri"/>
          <w:b/>
          <w:lang w:val="en-AU"/>
        </w:rPr>
        <w:tab/>
      </w:r>
      <w:r w:rsidR="0077622D">
        <w:rPr>
          <w:rFonts w:ascii="Calibri" w:hAnsi="Calibri"/>
          <w:b/>
          <w:lang w:val="en-AU"/>
        </w:rPr>
        <w:t>HUMAN RIGHTS ACT—</w:t>
      </w:r>
      <w:r w:rsidRPr="00B85259">
        <w:rPr>
          <w:rFonts w:ascii="Calibri" w:hAnsi="Calibri"/>
          <w:b/>
          <w:caps/>
          <w:lang w:val="en-AU"/>
        </w:rPr>
        <w:t>Protection of Rights Services Review—Final Report</w:t>
      </w:r>
      <w:r w:rsidR="007F091D">
        <w:rPr>
          <w:rFonts w:ascii="Calibri" w:hAnsi="Calibri"/>
          <w:b/>
          <w:caps/>
          <w:lang w:val="en-AU"/>
        </w:rPr>
        <w:t>—governme</w:t>
      </w:r>
      <w:r>
        <w:rPr>
          <w:rFonts w:ascii="Calibri" w:hAnsi="Calibri"/>
          <w:b/>
          <w:caps/>
          <w:lang w:val="en-AU"/>
        </w:rPr>
        <w:t>nt response</w:t>
      </w:r>
      <w:r w:rsidRPr="00B85259">
        <w:rPr>
          <w:rFonts w:ascii="Calibri" w:hAnsi="Calibri"/>
          <w:b/>
          <w:caps/>
          <w:lang w:val="en-AU"/>
        </w:rPr>
        <w:t>—PAPER NOTED</w:t>
      </w:r>
    </w:p>
    <w:p w:rsidR="00B85259" w:rsidRPr="00B85259" w:rsidRDefault="00B85259" w:rsidP="00B85259">
      <w:pPr>
        <w:spacing w:before="120"/>
        <w:ind w:left="720"/>
        <w:rPr>
          <w:rFonts w:ascii="Calibri" w:hAnsi="Calibri"/>
          <w:lang w:val="en-AU"/>
        </w:rPr>
      </w:pPr>
      <w:r w:rsidRPr="00B85259">
        <w:rPr>
          <w:rFonts w:ascii="Calibri" w:hAnsi="Calibri"/>
          <w:lang w:val="en-AU"/>
        </w:rPr>
        <w:t>Mr Gentleman (Manager of Government Business), pursuant to standing order 211, moved—That the Assembly take note of the following paper:</w:t>
      </w:r>
    </w:p>
    <w:p w:rsidR="00B85259" w:rsidRPr="00305D91" w:rsidRDefault="0077622D" w:rsidP="00B85259">
      <w:pPr>
        <w:pStyle w:val="DPSEntryDetail"/>
      </w:pPr>
      <w:r>
        <w:t>Human Rights Act, p</w:t>
      </w:r>
      <w:r w:rsidR="00B85259" w:rsidRPr="00305D91">
        <w:t>ursuant to subsection 43(1)—Protection of Rights Services Review—Final Report</w:t>
      </w:r>
      <w:r w:rsidR="00B85259">
        <w:t>—</w:t>
      </w:r>
      <w:r w:rsidR="00B85259" w:rsidRPr="00305D91">
        <w:t>Government response.</w:t>
      </w:r>
    </w:p>
    <w:p w:rsidR="00B85259" w:rsidRPr="00B85259" w:rsidRDefault="00B85259" w:rsidP="00B85259">
      <w:pPr>
        <w:spacing w:before="120"/>
        <w:ind w:left="720"/>
        <w:rPr>
          <w:rFonts w:ascii="Calibri" w:hAnsi="Calibri"/>
          <w:lang w:val="en-AU"/>
        </w:rPr>
      </w:pPr>
      <w:r w:rsidRPr="00B85259">
        <w:rPr>
          <w:rFonts w:ascii="Calibri" w:hAnsi="Calibri"/>
          <w:lang w:val="en-AU"/>
        </w:rPr>
        <w:t>Debate ensued.</w:t>
      </w:r>
    </w:p>
    <w:p w:rsidR="00B85259" w:rsidRPr="00B85259" w:rsidRDefault="00B85259" w:rsidP="00B85259">
      <w:pPr>
        <w:spacing w:before="120"/>
        <w:ind w:left="720"/>
        <w:rPr>
          <w:rFonts w:ascii="Calibri" w:hAnsi="Calibri"/>
          <w:lang w:val="en-AU"/>
        </w:rPr>
      </w:pPr>
      <w:r w:rsidRPr="00B85259">
        <w:rPr>
          <w:rFonts w:ascii="Calibri" w:hAnsi="Calibri"/>
          <w:lang w:val="en-AU"/>
        </w:rPr>
        <w:t>Question—put and passed.</w:t>
      </w:r>
    </w:p>
    <w:p w:rsidR="006C64C2" w:rsidRPr="006C64C2" w:rsidRDefault="006C64C2" w:rsidP="006C64C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6C64C2">
        <w:rPr>
          <w:rFonts w:ascii="Calibri" w:hAnsi="Calibri"/>
          <w:b/>
          <w:caps/>
          <w:lang w:val="en-AU"/>
        </w:rPr>
        <w:tab/>
      </w:r>
      <w:r w:rsidR="00CE49F1">
        <w:rPr>
          <w:rFonts w:ascii="Calibri" w:hAnsi="Calibri"/>
          <w:b/>
          <w:bCs/>
          <w:caps/>
          <w:lang w:val="en-AU"/>
        </w:rPr>
        <w:fldChar w:fldCharType="begin"/>
      </w:r>
      <w:r w:rsidR="00CE49F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caps/>
          <w:lang w:val="en-AU"/>
        </w:rPr>
        <w:fldChar w:fldCharType="separate"/>
      </w:r>
      <w:r w:rsidR="00851A3D">
        <w:rPr>
          <w:rFonts w:ascii="Calibri" w:hAnsi="Calibri"/>
          <w:b/>
          <w:bCs/>
          <w:caps/>
          <w:noProof/>
          <w:lang w:val="en-AU"/>
        </w:rPr>
        <w:t>14</w:t>
      </w:r>
      <w:r w:rsidR="00CE49F1">
        <w:rPr>
          <w:rFonts w:ascii="Calibri" w:hAnsi="Calibri"/>
          <w:b/>
          <w:bCs/>
          <w:caps/>
          <w:lang w:val="en-AU"/>
        </w:rPr>
        <w:fldChar w:fldCharType="end"/>
      </w:r>
      <w:r w:rsidRPr="006C64C2">
        <w:rPr>
          <w:rFonts w:ascii="Calibri" w:hAnsi="Calibri"/>
          <w:b/>
          <w:caps/>
          <w:lang w:val="en-AU"/>
        </w:rPr>
        <w:tab/>
      </w:r>
      <w:r w:rsidR="008311E4">
        <w:rPr>
          <w:rFonts w:ascii="Calibri" w:hAnsi="Calibri"/>
          <w:b/>
          <w:caps/>
          <w:lang w:val="en-AU"/>
        </w:rPr>
        <w:t>Road Transport (Safety and Traffic Management) Amendment Bill 2021 (No 2)</w:t>
      </w:r>
    </w:p>
    <w:p w:rsidR="006C64C2" w:rsidRPr="006C64C2" w:rsidRDefault="008311E4" w:rsidP="006C64C2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="006C64C2" w:rsidRPr="006C64C2">
        <w:rPr>
          <w:rFonts w:ascii="Calibri" w:hAnsi="Calibri"/>
          <w:lang w:val="en-AU"/>
        </w:rPr>
        <w:t xml:space="preserve">, pursuant to notice, presented </w:t>
      </w:r>
      <w:r w:rsidR="00D4799F">
        <w:rPr>
          <w:rFonts w:ascii="Calibri" w:hAnsi="Calibri"/>
          <w:lang w:val="en-AU"/>
        </w:rPr>
        <w:t xml:space="preserve">a Bill for an Act to amend the </w:t>
      </w:r>
      <w:r w:rsidRPr="00D4799F">
        <w:rPr>
          <w:rFonts w:ascii="Calibri" w:hAnsi="Calibri"/>
          <w:i/>
          <w:lang w:val="en-AU"/>
        </w:rPr>
        <w:t xml:space="preserve">Road Transport (Safety and Traffic Management) </w:t>
      </w:r>
      <w:r w:rsidR="00D4799F" w:rsidRPr="00D4799F">
        <w:rPr>
          <w:rFonts w:ascii="Calibri" w:hAnsi="Calibri"/>
          <w:i/>
          <w:lang w:val="en-AU"/>
        </w:rPr>
        <w:t>Act 1999</w:t>
      </w:r>
      <w:r w:rsidR="00C7314D">
        <w:rPr>
          <w:rFonts w:ascii="Calibri" w:hAnsi="Calibri"/>
          <w:lang w:val="en-AU"/>
        </w:rPr>
        <w:t xml:space="preserve"> and for other purposes.</w:t>
      </w:r>
    </w:p>
    <w:p w:rsidR="006C64C2" w:rsidRPr="006C64C2" w:rsidRDefault="006C64C2" w:rsidP="006C64C2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 w:rsidRPr="006C64C2">
        <w:rPr>
          <w:rFonts w:ascii="Calibri" w:hAnsi="Calibri"/>
          <w:i/>
          <w:lang w:val="en-AU"/>
        </w:rPr>
        <w:t>Paper:</w:t>
      </w:r>
      <w:r w:rsidRPr="006C64C2">
        <w:rPr>
          <w:rFonts w:ascii="Calibri" w:hAnsi="Calibri"/>
          <w:lang w:val="en-AU"/>
        </w:rPr>
        <w:t xml:space="preserve">  </w:t>
      </w:r>
      <w:r w:rsidR="008311E4">
        <w:rPr>
          <w:rFonts w:ascii="Calibri" w:hAnsi="Calibri"/>
          <w:lang w:val="en-AU"/>
        </w:rPr>
        <w:t>Ms Clay</w:t>
      </w:r>
      <w:r w:rsidRPr="006C64C2">
        <w:rPr>
          <w:rFonts w:ascii="Calibri" w:hAnsi="Calibri"/>
          <w:lang w:val="en-AU"/>
        </w:rPr>
        <w:t xml:space="preserve"> presented an explanatory statement to the Bill.</w:t>
      </w:r>
    </w:p>
    <w:p w:rsidR="006C64C2" w:rsidRPr="006C64C2" w:rsidRDefault="006C64C2" w:rsidP="006C64C2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 w:rsidRPr="006C64C2">
        <w:rPr>
          <w:rFonts w:ascii="Calibri" w:hAnsi="Calibri"/>
          <w:lang w:val="en-AU"/>
        </w:rPr>
        <w:t>Title read by Clerk.</w:t>
      </w:r>
    </w:p>
    <w:p w:rsidR="006C64C2" w:rsidRPr="006C64C2" w:rsidRDefault="008311E4" w:rsidP="006C64C2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="006C64C2" w:rsidRPr="006C64C2">
        <w:rPr>
          <w:rFonts w:ascii="Calibri" w:hAnsi="Calibri"/>
          <w:lang w:val="en-AU"/>
        </w:rPr>
        <w:t xml:space="preserve"> moved—That this Bill be agreed to in principle.</w:t>
      </w:r>
    </w:p>
    <w:p w:rsidR="006C64C2" w:rsidRPr="006C64C2" w:rsidRDefault="00445601" w:rsidP="006C64C2">
      <w:pPr>
        <w:tabs>
          <w:tab w:val="left" w:pos="720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adjourned (Mr Steel—Minister for Transport and City Services</w:t>
      </w:r>
      <w:r w:rsidR="006C64C2" w:rsidRPr="006C64C2">
        <w:rPr>
          <w:rFonts w:ascii="Calibri" w:hAnsi="Calibri"/>
          <w:lang w:val="en-AU"/>
        </w:rPr>
        <w:t>) and the resumption of the debate made an order of the day for the next sitting.</w:t>
      </w:r>
    </w:p>
    <w:p w:rsidR="006C64C2" w:rsidRPr="006C64C2" w:rsidRDefault="006C64C2" w:rsidP="006C64C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6C64C2">
        <w:rPr>
          <w:rFonts w:ascii="Calibri" w:hAnsi="Calibri"/>
          <w:b/>
          <w:caps/>
          <w:lang w:val="en-AU"/>
        </w:rPr>
        <w:tab/>
      </w:r>
      <w:r w:rsidR="00CE49F1">
        <w:rPr>
          <w:rFonts w:ascii="Calibri" w:hAnsi="Calibri"/>
          <w:b/>
          <w:bCs/>
          <w:caps/>
          <w:lang w:val="en-AU"/>
        </w:rPr>
        <w:fldChar w:fldCharType="begin"/>
      </w:r>
      <w:r w:rsidR="00CE49F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caps/>
          <w:lang w:val="en-AU"/>
        </w:rPr>
        <w:fldChar w:fldCharType="separate"/>
      </w:r>
      <w:r w:rsidR="00851A3D">
        <w:rPr>
          <w:rFonts w:ascii="Calibri" w:hAnsi="Calibri"/>
          <w:b/>
          <w:bCs/>
          <w:caps/>
          <w:noProof/>
          <w:lang w:val="en-AU"/>
        </w:rPr>
        <w:t>15</w:t>
      </w:r>
      <w:r w:rsidR="00CE49F1">
        <w:rPr>
          <w:rFonts w:ascii="Calibri" w:hAnsi="Calibri"/>
          <w:b/>
          <w:bCs/>
          <w:caps/>
          <w:lang w:val="en-AU"/>
        </w:rPr>
        <w:fldChar w:fldCharType="end"/>
      </w:r>
      <w:r w:rsidRPr="006C64C2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ChooseCBR</w:t>
      </w:r>
      <w:r w:rsidR="00C7314D">
        <w:rPr>
          <w:rFonts w:ascii="Calibri" w:hAnsi="Calibri"/>
          <w:b/>
          <w:caps/>
          <w:lang w:val="en-AU"/>
        </w:rPr>
        <w:t xml:space="preserve"> REVIEW</w:t>
      </w:r>
    </w:p>
    <w:p w:rsidR="006C64C2" w:rsidRPr="006C64C2" w:rsidRDefault="006C64C2" w:rsidP="006C64C2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Castley</w:t>
      </w:r>
      <w:r w:rsidRPr="006C64C2">
        <w:rPr>
          <w:rFonts w:ascii="Calibri" w:hAnsi="Calibri"/>
          <w:color w:val="000000"/>
          <w:lang w:val="en-AU"/>
        </w:rPr>
        <w:t>, pursuant to notice, moved—That this Assembly:</w:t>
      </w:r>
    </w:p>
    <w:p w:rsidR="00E2526D" w:rsidRPr="004212BE" w:rsidRDefault="00E2526D" w:rsidP="00E2526D">
      <w:pPr>
        <w:pStyle w:val="DPSEntryIndents"/>
        <w:rPr>
          <w:lang w:eastAsia="en-US"/>
        </w:rPr>
      </w:pPr>
      <w:r>
        <w:rPr>
          <w:lang w:eastAsia="en-US"/>
        </w:rPr>
        <w:t>notes the G</w:t>
      </w:r>
      <w:r w:rsidRPr="004212BE">
        <w:rPr>
          <w:lang w:eastAsia="en-US"/>
        </w:rPr>
        <w:t>overnment</w:t>
      </w:r>
      <w:r w:rsidR="008D27F3">
        <w:rPr>
          <w:lang w:eastAsia="en-US"/>
        </w:rPr>
        <w:t>’</w:t>
      </w:r>
      <w:r w:rsidRPr="004212BE">
        <w:rPr>
          <w:lang w:eastAsia="en-US"/>
        </w:rPr>
        <w:t>s ChooseCBR scheme has been plagued with problems with serious questions about its integrity</w:t>
      </w:r>
      <w:r w:rsidR="004D61A1">
        <w:rPr>
          <w:lang w:eastAsia="en-US"/>
        </w:rPr>
        <w:t xml:space="preserve"> and how it has been monitored;</w:t>
      </w:r>
    </w:p>
    <w:p w:rsidR="00E2526D" w:rsidRPr="004212BE" w:rsidRDefault="00E2526D" w:rsidP="00E2526D">
      <w:pPr>
        <w:pStyle w:val="DPSEntryIndents"/>
        <w:rPr>
          <w:lang w:eastAsia="en-US"/>
        </w:rPr>
      </w:pPr>
      <w:r w:rsidRPr="004212BE">
        <w:rPr>
          <w:lang w:eastAsia="en-US"/>
        </w:rPr>
        <w:t>further notes: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following a f</w:t>
      </w:r>
      <w:r>
        <w:rPr>
          <w:lang w:eastAsia="en-US"/>
        </w:rPr>
        <w:t>ailed trial last December, the G</w:t>
      </w:r>
      <w:r w:rsidRPr="004212BE">
        <w:rPr>
          <w:lang w:eastAsia="en-US"/>
        </w:rPr>
        <w:t>overnment revamped ChooseCBR saying it was designed to support small businesses hit hard by the pandemic;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only 336 small businesses participated in the failed trial and less than one quarter of eligible businesses signed up for the revamped scheme;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 xml:space="preserve">despite the Business Minister telling the Assembly on June 3 the </w:t>
      </w:r>
      <w:r w:rsidR="00795AF4">
        <w:rPr>
          <w:lang w:eastAsia="en-US"/>
        </w:rPr>
        <w:t>G</w:t>
      </w:r>
      <w:r w:rsidRPr="004212BE">
        <w:rPr>
          <w:lang w:eastAsia="en-US"/>
        </w:rPr>
        <w:t xml:space="preserve">overnment had made ChooseCBR </w:t>
      </w:r>
      <w:r w:rsidR="00076321">
        <w:rPr>
          <w:lang w:eastAsia="en-US"/>
        </w:rPr>
        <w:t>“</w:t>
      </w:r>
      <w:r w:rsidRPr="004212BE">
        <w:rPr>
          <w:lang w:eastAsia="en-US"/>
        </w:rPr>
        <w:t>as simple as possible</w:t>
      </w:r>
      <w:r w:rsidR="00076321">
        <w:rPr>
          <w:lang w:eastAsia="en-US"/>
        </w:rPr>
        <w:t>”</w:t>
      </w:r>
      <w:r w:rsidRPr="004212BE">
        <w:rPr>
          <w:lang w:eastAsia="en-US"/>
        </w:rPr>
        <w:t>, after only two days it was forced to shut it dow</w:t>
      </w:r>
      <w:r>
        <w:rPr>
          <w:lang w:eastAsia="en-US"/>
        </w:rPr>
        <w:t>n with the Minister saying the G</w:t>
      </w:r>
      <w:r w:rsidRPr="004212BE">
        <w:rPr>
          <w:lang w:eastAsia="en-US"/>
        </w:rPr>
        <w:t>overnment had underestimated demand and there were problems with the system</w:t>
      </w:r>
      <w:r w:rsidR="008D27F3">
        <w:rPr>
          <w:lang w:eastAsia="en-US"/>
        </w:rPr>
        <w:t>’</w:t>
      </w:r>
      <w:r w:rsidRPr="004212BE">
        <w:rPr>
          <w:lang w:eastAsia="en-US"/>
        </w:rPr>
        <w:t>s database and capacity;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pressure tests were conducted to check if the crashed scheme could be revived;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businesses pulled out of the scheme saying the system was unreliable and had caused too much distress for staff and customers;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just 24 hours after ChooseCBR was relaunched last Friday, the allocated funds were exhausted;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serious questions have been raised about the scheme</w:t>
      </w:r>
      <w:r w:rsidR="008D27F3">
        <w:rPr>
          <w:lang w:eastAsia="en-US"/>
        </w:rPr>
        <w:t>’</w:t>
      </w:r>
      <w:r w:rsidRPr="004212BE">
        <w:rPr>
          <w:lang w:eastAsia="en-US"/>
        </w:rPr>
        <w:t>s integrity such as how it was monitored to ensure vouchers were not misused and people were doing the right thing;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before the launch, the Canberra Liberals raised concerns with the Minister</w:t>
      </w:r>
      <w:r w:rsidR="008D27F3">
        <w:rPr>
          <w:lang w:eastAsia="en-US"/>
        </w:rPr>
        <w:t>’</w:t>
      </w:r>
      <w:r w:rsidRPr="004212BE">
        <w:rPr>
          <w:lang w:eastAsia="en-US"/>
        </w:rPr>
        <w:t>s office about how auditing would be conducted so Canberrans could have confidence in the scheme</w:t>
      </w:r>
      <w:r w:rsidR="008D27F3">
        <w:rPr>
          <w:lang w:eastAsia="en-US"/>
        </w:rPr>
        <w:t>’</w:t>
      </w:r>
      <w:r w:rsidRPr="004212BE">
        <w:rPr>
          <w:lang w:eastAsia="en-US"/>
        </w:rPr>
        <w:t>s integrity;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it is unclear if the $2 million went to businesses that genuinely needed support;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some businesses put in more than 15 hours of work to be eligible for the scheme only to receive $20 or $50 benefit;</w:t>
      </w:r>
      <w:r w:rsidR="00795AF4">
        <w:rPr>
          <w:lang w:eastAsia="en-US"/>
        </w:rPr>
        <w:t xml:space="preserve"> and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the Canberra Liberals support measures that genuinely help our 30</w:t>
      </w:r>
      <w:r w:rsidR="008D27F3">
        <w:rPr>
          <w:lang w:eastAsia="en-US"/>
        </w:rPr>
        <w:t xml:space="preserve"> </w:t>
      </w:r>
      <w:r w:rsidRPr="004212BE">
        <w:rPr>
          <w:lang w:eastAsia="en-US"/>
        </w:rPr>
        <w:t>000 small businesses which employ one in four Canberrans, but the Minister must be upfront with the community about how the scheme operated;</w:t>
      </w:r>
      <w:r>
        <w:rPr>
          <w:lang w:eastAsia="en-US"/>
        </w:rPr>
        <w:t xml:space="preserve"> and</w:t>
      </w:r>
    </w:p>
    <w:p w:rsidR="00E2526D" w:rsidRPr="004212BE" w:rsidRDefault="00E2526D" w:rsidP="00E2526D">
      <w:pPr>
        <w:pStyle w:val="DPSEntryIndents"/>
        <w:rPr>
          <w:lang w:eastAsia="en-US"/>
        </w:rPr>
      </w:pPr>
      <w:r w:rsidRPr="004212BE">
        <w:rPr>
          <w:lang w:eastAsia="en-US"/>
        </w:rPr>
        <w:t>calls on the ACT Legislative Assembly to write to the ACT Auditor-General by the end of this sitting week requesting he conduct a comprehensive audit of ChooseCBR including but not limited to: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which businesses benefitted and by how much;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how many people benefitted and by how much;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any misappropriation of funds;</w:t>
      </w:r>
    </w:p>
    <w:p w:rsidR="00E2526D" w:rsidRPr="004212BE" w:rsidRDefault="00E2526D" w:rsidP="00E2526D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what times of the day and night vouchers were redeemed;</w:t>
      </w:r>
      <w:r w:rsidR="00795AF4">
        <w:rPr>
          <w:lang w:eastAsia="en-US"/>
        </w:rPr>
        <w:t xml:space="preserve"> and</w:t>
      </w:r>
    </w:p>
    <w:p w:rsidR="006C64C2" w:rsidRPr="006C64C2" w:rsidRDefault="00E2526D" w:rsidP="00E2526D">
      <w:pPr>
        <w:pStyle w:val="DPSEntryIndents"/>
        <w:numPr>
          <w:ilvl w:val="1"/>
          <w:numId w:val="3"/>
        </w:numPr>
        <w:rPr>
          <w:color w:val="000000"/>
        </w:rPr>
      </w:pPr>
      <w:r w:rsidRPr="004212BE">
        <w:rPr>
          <w:lang w:eastAsia="en-US"/>
        </w:rPr>
        <w:t>administrative and marketing costs as well as the costs of designing the website and fixing the raft of technical problems.</w:t>
      </w:r>
    </w:p>
    <w:p w:rsidR="006C64C2" w:rsidRDefault="006C64C2" w:rsidP="006C64C2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6C64C2">
        <w:rPr>
          <w:rFonts w:ascii="Calibri" w:hAnsi="Calibri"/>
          <w:color w:val="000000"/>
          <w:lang w:val="en-AU"/>
        </w:rPr>
        <w:t>Debate ensued.</w:t>
      </w:r>
    </w:p>
    <w:p w:rsidR="00770C36" w:rsidRDefault="00770C36" w:rsidP="006C64C2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i/>
          <w:color w:val="000000"/>
          <w:lang w:val="en-AU"/>
        </w:rPr>
        <w:t xml:space="preserve">Paper: </w:t>
      </w:r>
      <w:r>
        <w:rPr>
          <w:rFonts w:ascii="Calibri" w:hAnsi="Calibri"/>
          <w:color w:val="000000"/>
          <w:lang w:val="en-AU"/>
        </w:rPr>
        <w:t>Ms Cheyne (Minster for Business and Better Regulation) presented the following paper:</w:t>
      </w:r>
    </w:p>
    <w:p w:rsidR="00770C36" w:rsidRPr="00770C36" w:rsidRDefault="00770C36" w:rsidP="006C64C2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ChooseCBR independent review—Correspondence to the ACT Auditor-General, from the Minister for Business and Better Regulation, dated 22 June 2021.</w:t>
      </w:r>
    </w:p>
    <w:p w:rsidR="00271B8E" w:rsidRPr="006F3DC9" w:rsidRDefault="009E55D5" w:rsidP="00460D2D">
      <w:pPr>
        <w:pStyle w:val="DPSEntryDetail"/>
      </w:pPr>
      <w:r>
        <w:rPr>
          <w:color w:val="000000"/>
        </w:rPr>
        <w:t>Ms Cheyne</w:t>
      </w:r>
      <w:r w:rsidR="00271B8E">
        <w:rPr>
          <w:color w:val="000000"/>
        </w:rPr>
        <w:t xml:space="preserve"> moved the following amendment: </w:t>
      </w:r>
      <w:r w:rsidR="00271B8E" w:rsidRPr="006F3DC9">
        <w:t xml:space="preserve">Omit all words after </w:t>
      </w:r>
      <w:r w:rsidR="00076321">
        <w:t>“</w:t>
      </w:r>
      <w:r w:rsidR="00271B8E" w:rsidRPr="006F3DC9">
        <w:t>scheme</w:t>
      </w:r>
      <w:r w:rsidR="00076321">
        <w:t>”</w:t>
      </w:r>
      <w:r w:rsidR="00271B8E" w:rsidRPr="006F3DC9">
        <w:t xml:space="preserve"> first occurring and substitute</w:t>
      </w:r>
      <w:r w:rsidR="00271B8E">
        <w:t>:</w:t>
      </w:r>
    </w:p>
    <w:p w:rsidR="00271B8E" w:rsidRPr="006F3DC9" w:rsidRDefault="00076321" w:rsidP="00C32367">
      <w:pPr>
        <w:pStyle w:val="DPSEntryDetail"/>
        <w:tabs>
          <w:tab w:val="clear" w:pos="1197"/>
          <w:tab w:val="clear" w:pos="1767"/>
          <w:tab w:val="left" w:pos="1350"/>
          <w:tab w:val="left" w:pos="1890"/>
        </w:tabs>
        <w:ind w:firstLine="540"/>
      </w:pPr>
      <w:r>
        <w:t>“</w:t>
      </w:r>
      <w:r w:rsidR="00271B8E" w:rsidRPr="006F3DC9">
        <w:t>has resulted in over $5.1 million being spent in Canberra small businesses;</w:t>
      </w:r>
    </w:p>
    <w:p w:rsidR="00271B8E" w:rsidRPr="00271B8E" w:rsidRDefault="00271B8E" w:rsidP="00271B8E">
      <w:pPr>
        <w:pStyle w:val="DPSEntryIndents"/>
        <w:numPr>
          <w:ilvl w:val="0"/>
          <w:numId w:val="18"/>
        </w:numPr>
        <w:rPr>
          <w:b/>
        </w:rPr>
      </w:pPr>
      <w:r w:rsidRPr="006F3DC9">
        <w:t>further notes:</w:t>
      </w:r>
    </w:p>
    <w:p w:rsidR="00271B8E" w:rsidRPr="006F3DC9" w:rsidRDefault="00271B8E" w:rsidP="00271B8E">
      <w:pPr>
        <w:pStyle w:val="DPSEntryIndents"/>
        <w:numPr>
          <w:ilvl w:val="1"/>
          <w:numId w:val="3"/>
        </w:numPr>
        <w:rPr>
          <w:b/>
        </w:rPr>
      </w:pPr>
      <w:r w:rsidRPr="006F3DC9">
        <w:t>797 businesses redeemed at least one voucher;</w:t>
      </w:r>
    </w:p>
    <w:p w:rsidR="00271B8E" w:rsidRPr="006F3DC9" w:rsidRDefault="00271B8E" w:rsidP="00271B8E">
      <w:pPr>
        <w:pStyle w:val="DPSEntryDetailIndentLev3"/>
        <w:ind w:firstLine="738"/>
        <w:rPr>
          <w:b/>
        </w:rPr>
      </w:pPr>
      <w:r w:rsidRPr="006F3DC9">
        <w:tab/>
        <w:t>619 businesses redeemed 10 or more vouchers;</w:t>
      </w:r>
    </w:p>
    <w:p w:rsidR="00271B8E" w:rsidRPr="006F3DC9" w:rsidRDefault="00271B8E" w:rsidP="00271B8E">
      <w:pPr>
        <w:pStyle w:val="DPSEntryDetailIndentLev3"/>
        <w:ind w:firstLine="738"/>
        <w:rPr>
          <w:b/>
        </w:rPr>
      </w:pPr>
      <w:r w:rsidRPr="006F3DC9">
        <w:tab/>
        <w:t>267 businesses redeemed 50 or more vouchers;</w:t>
      </w:r>
    </w:p>
    <w:p w:rsidR="00271B8E" w:rsidRPr="006F3DC9" w:rsidRDefault="00271B8E" w:rsidP="00271B8E">
      <w:pPr>
        <w:pStyle w:val="DPSEntryDetailIndentLev3"/>
        <w:ind w:firstLine="738"/>
        <w:rPr>
          <w:b/>
        </w:rPr>
      </w:pPr>
      <w:r w:rsidRPr="006F3DC9">
        <w:tab/>
        <w:t>133 businesses redeemed 100 or more vouchers; and</w:t>
      </w:r>
    </w:p>
    <w:p w:rsidR="00271B8E" w:rsidRPr="006F3DC9" w:rsidRDefault="00271B8E" w:rsidP="00271B8E">
      <w:pPr>
        <w:pStyle w:val="DPSEntryDetailIndentLev3"/>
        <w:ind w:firstLine="738"/>
        <w:rPr>
          <w:b/>
        </w:rPr>
      </w:pPr>
      <w:r w:rsidRPr="006F3DC9">
        <w:tab/>
        <w:t>19 businesses redeemed 500 or more vouchers;</w:t>
      </w:r>
    </w:p>
    <w:p w:rsidR="00271B8E" w:rsidRPr="006F3DC9" w:rsidRDefault="00271B8E" w:rsidP="00271B8E">
      <w:pPr>
        <w:pStyle w:val="DPSEntryIndents"/>
        <w:numPr>
          <w:ilvl w:val="1"/>
          <w:numId w:val="3"/>
        </w:numPr>
        <w:rPr>
          <w:b/>
        </w:rPr>
      </w:pPr>
      <w:r w:rsidRPr="006F3DC9">
        <w:t>the top six business types for voucher redemption were food retailing; cafes, restaurants and takeaway food services; recreational goods retailing; pharmaceutical, cosmetic and toiletry good</w:t>
      </w:r>
      <w:r w:rsidR="00FE1EB4">
        <w:t>s</w:t>
      </w:r>
      <w:r w:rsidRPr="006F3DC9">
        <w:t xml:space="preserve"> retailing; clothing, footwear and personal accessory retailing</w:t>
      </w:r>
      <w:r w:rsidR="00FE1EB4">
        <w:t>;</w:t>
      </w:r>
      <w:r w:rsidRPr="006F3DC9">
        <w:t xml:space="preserve"> and personal services;</w:t>
      </w:r>
      <w:r>
        <w:t xml:space="preserve"> </w:t>
      </w:r>
      <w:r w:rsidRPr="006F3DC9">
        <w:t>and</w:t>
      </w:r>
    </w:p>
    <w:p w:rsidR="00271B8E" w:rsidRPr="00016371" w:rsidRDefault="00271B8E" w:rsidP="00271B8E">
      <w:pPr>
        <w:pStyle w:val="DPSEntryIndents"/>
        <w:numPr>
          <w:ilvl w:val="1"/>
          <w:numId w:val="3"/>
        </w:numPr>
      </w:pPr>
      <w:r w:rsidRPr="006F3DC9">
        <w:t>more than 30</w:t>
      </w:r>
      <w:r w:rsidR="008D27F3">
        <w:t xml:space="preserve"> </w:t>
      </w:r>
      <w:r w:rsidRPr="006F3DC9">
        <w:t>0</w:t>
      </w:r>
      <w:r w:rsidR="00FE1EB4">
        <w:t>00 customers redeemed vouchers;</w:t>
      </w:r>
    </w:p>
    <w:p w:rsidR="00271B8E" w:rsidRPr="00694B7F" w:rsidRDefault="00271B8E" w:rsidP="00271B8E">
      <w:pPr>
        <w:pStyle w:val="DPSEntryIndents"/>
        <w:rPr>
          <w:b/>
        </w:rPr>
      </w:pPr>
      <w:r w:rsidRPr="00694B7F">
        <w:t>further notes that the Government will procure an independent and comprehensive review of the ChooseCBR program including:</w:t>
      </w:r>
    </w:p>
    <w:p w:rsidR="00271B8E" w:rsidRPr="00694B7F" w:rsidRDefault="00271B8E" w:rsidP="00271B8E">
      <w:pPr>
        <w:pStyle w:val="DPSEntryIndents"/>
        <w:numPr>
          <w:ilvl w:val="1"/>
          <w:numId w:val="3"/>
        </w:numPr>
        <w:rPr>
          <w:b/>
        </w:rPr>
      </w:pPr>
      <w:r w:rsidRPr="00694B7F">
        <w:t>program design and implementation;</w:t>
      </w:r>
    </w:p>
    <w:p w:rsidR="00271B8E" w:rsidRPr="00694B7F" w:rsidRDefault="00271B8E" w:rsidP="00271B8E">
      <w:pPr>
        <w:pStyle w:val="DPSEntryIndents"/>
        <w:numPr>
          <w:ilvl w:val="1"/>
          <w:numId w:val="3"/>
        </w:numPr>
        <w:rPr>
          <w:b/>
        </w:rPr>
      </w:pPr>
      <w:r w:rsidRPr="00694B7F">
        <w:t>the spread of activity across</w:t>
      </w:r>
      <w:r w:rsidR="004D61A1">
        <w:t xml:space="preserve"> businesses and consumers;</w:t>
      </w:r>
    </w:p>
    <w:p w:rsidR="00271B8E" w:rsidRPr="00694B7F" w:rsidRDefault="00271B8E" w:rsidP="00271B8E">
      <w:pPr>
        <w:pStyle w:val="DPSEntryIndents"/>
        <w:numPr>
          <w:ilvl w:val="1"/>
          <w:numId w:val="3"/>
        </w:numPr>
        <w:rPr>
          <w:b/>
        </w:rPr>
      </w:pPr>
      <w:r w:rsidRPr="00694B7F">
        <w:t>an evaluation of the stimulus impact to determine if something similar would be appropriate in the event of a further economic downturn;</w:t>
      </w:r>
    </w:p>
    <w:p w:rsidR="00271B8E" w:rsidRPr="00694B7F" w:rsidRDefault="00271B8E" w:rsidP="00271B8E">
      <w:pPr>
        <w:pStyle w:val="DPSEntryIndents"/>
        <w:numPr>
          <w:ilvl w:val="1"/>
          <w:numId w:val="3"/>
        </w:numPr>
        <w:rPr>
          <w:b/>
        </w:rPr>
      </w:pPr>
      <w:r w:rsidRPr="00694B7F">
        <w:t>any other relevant matter; and</w:t>
      </w:r>
    </w:p>
    <w:p w:rsidR="00271B8E" w:rsidRDefault="00271B8E" w:rsidP="00271B8E">
      <w:pPr>
        <w:pStyle w:val="DPSEntryIndents"/>
        <w:numPr>
          <w:ilvl w:val="1"/>
          <w:numId w:val="3"/>
        </w:numPr>
      </w:pPr>
      <w:r w:rsidRPr="00694B7F">
        <w:t>that the review will be publicly released by the last sitting day of 2021;</w:t>
      </w:r>
    </w:p>
    <w:p w:rsidR="00271B8E" w:rsidRDefault="00271B8E" w:rsidP="00271B8E">
      <w:pPr>
        <w:pStyle w:val="DPSEntryIndents"/>
        <w:rPr>
          <w:szCs w:val="24"/>
        </w:rPr>
      </w:pPr>
      <w:r w:rsidRPr="001F22B9">
        <w:rPr>
          <w:bCs/>
          <w:szCs w:val="24"/>
        </w:rPr>
        <w:t>further</w:t>
      </w:r>
      <w:r w:rsidRPr="001F22B9">
        <w:rPr>
          <w:b/>
          <w:szCs w:val="24"/>
        </w:rPr>
        <w:t xml:space="preserve"> </w:t>
      </w:r>
      <w:r w:rsidRPr="001F22B9">
        <w:rPr>
          <w:szCs w:val="24"/>
        </w:rPr>
        <w:t xml:space="preserve">notes that as per the </w:t>
      </w:r>
      <w:r w:rsidRPr="001F22B9">
        <w:rPr>
          <w:i/>
          <w:iCs/>
          <w:szCs w:val="24"/>
        </w:rPr>
        <w:t>Auditor-General Act</w:t>
      </w:r>
      <w:r w:rsidRPr="001F22B9">
        <w:rPr>
          <w:szCs w:val="24"/>
        </w:rPr>
        <w:t xml:space="preserve"> </w:t>
      </w:r>
      <w:r w:rsidRPr="001F22B9">
        <w:rPr>
          <w:i/>
          <w:iCs/>
          <w:szCs w:val="24"/>
        </w:rPr>
        <w:t xml:space="preserve">1996 </w:t>
      </w:r>
      <w:r w:rsidRPr="001F22B9">
        <w:rPr>
          <w:szCs w:val="24"/>
        </w:rPr>
        <w:t>section 7 (2), the Auditor-General cannot be directed in relation to whether or not a particular audit is to be carried out but that he seeks input on the audit program, including</w:t>
      </w:r>
      <w:r w:rsidR="004D61A1">
        <w:rPr>
          <w:szCs w:val="24"/>
        </w:rPr>
        <w:t xml:space="preserve"> from members of the Assembly;</w:t>
      </w:r>
      <w:r w:rsidR="00FE1EB4">
        <w:rPr>
          <w:szCs w:val="24"/>
        </w:rPr>
        <w:t xml:space="preserve"> and</w:t>
      </w:r>
    </w:p>
    <w:p w:rsidR="00271B8E" w:rsidRPr="001F22B9" w:rsidRDefault="00271B8E" w:rsidP="00271B8E">
      <w:pPr>
        <w:pStyle w:val="DPSEntryIndents"/>
        <w:rPr>
          <w:b/>
          <w:szCs w:val="24"/>
        </w:rPr>
      </w:pPr>
      <w:r w:rsidRPr="001F22B9">
        <w:rPr>
          <w:szCs w:val="24"/>
        </w:rPr>
        <w:t>further notes that the Minister for Business and Better Regulation has written to the Auditor-General advising that:</w:t>
      </w:r>
    </w:p>
    <w:p w:rsidR="00271B8E" w:rsidRPr="001F22B9" w:rsidRDefault="00271B8E" w:rsidP="00271B8E">
      <w:pPr>
        <w:pStyle w:val="DPSEntryIndents"/>
        <w:numPr>
          <w:ilvl w:val="1"/>
          <w:numId w:val="3"/>
        </w:numPr>
        <w:rPr>
          <w:b/>
          <w:szCs w:val="24"/>
        </w:rPr>
      </w:pPr>
      <w:r w:rsidRPr="001F22B9">
        <w:rPr>
          <w:szCs w:val="24"/>
        </w:rPr>
        <w:t>an independent review of the ChooseCBR program will be undertaken;</w:t>
      </w:r>
    </w:p>
    <w:p w:rsidR="00271B8E" w:rsidRPr="001F22B9" w:rsidRDefault="00271B8E" w:rsidP="00271B8E">
      <w:pPr>
        <w:pStyle w:val="DPSEntryIndents"/>
        <w:numPr>
          <w:ilvl w:val="1"/>
          <w:numId w:val="3"/>
        </w:numPr>
        <w:rPr>
          <w:b/>
          <w:szCs w:val="24"/>
        </w:rPr>
      </w:pPr>
      <w:r w:rsidRPr="001F22B9">
        <w:rPr>
          <w:szCs w:val="24"/>
        </w:rPr>
        <w:t>the results of this review will be shared with the Auditor-General for his consideration; and</w:t>
      </w:r>
    </w:p>
    <w:p w:rsidR="00271B8E" w:rsidRPr="00217349" w:rsidRDefault="00271B8E" w:rsidP="00271B8E">
      <w:pPr>
        <w:pStyle w:val="DPSEntryIndents"/>
        <w:numPr>
          <w:ilvl w:val="1"/>
          <w:numId w:val="3"/>
        </w:numPr>
        <w:rPr>
          <w:b/>
          <w:szCs w:val="24"/>
        </w:rPr>
      </w:pPr>
      <w:r w:rsidRPr="001F22B9">
        <w:rPr>
          <w:szCs w:val="24"/>
        </w:rPr>
        <w:t xml:space="preserve">the Minister welcomes engagement with the Auditor-General regarding </w:t>
      </w:r>
      <w:r w:rsidRPr="001F22B9">
        <w:rPr>
          <w:bCs/>
          <w:szCs w:val="24"/>
        </w:rPr>
        <w:t>his</w:t>
      </w:r>
      <w:r w:rsidRPr="001F22B9">
        <w:rPr>
          <w:szCs w:val="24"/>
        </w:rPr>
        <w:t xml:space="preserve"> work program, including, but not limited to, if the Auditor-General made a decision to undertake an audit into the ChooseCBR program.</w:t>
      </w:r>
      <w:r w:rsidR="00076321">
        <w:rPr>
          <w:szCs w:val="24"/>
        </w:rPr>
        <w:t>”</w:t>
      </w:r>
      <w:r w:rsidR="001B0B4D">
        <w:rPr>
          <w:szCs w:val="24"/>
        </w:rPr>
        <w:t>.</w:t>
      </w:r>
    </w:p>
    <w:p w:rsidR="00217349" w:rsidRDefault="00217349" w:rsidP="00217349">
      <w:pPr>
        <w:pStyle w:val="DPSEntryDetail"/>
      </w:pPr>
      <w:r>
        <w:t>Debate continued.</w:t>
      </w:r>
    </w:p>
    <w:p w:rsidR="00D32320" w:rsidRDefault="009E04B2" w:rsidP="00217349">
      <w:pPr>
        <w:pStyle w:val="DPSEntryDetail"/>
      </w:pPr>
      <w:r>
        <w:t>Ms Cheyne, who had already spoken, by leave, again addressed the Assembly.</w:t>
      </w:r>
    </w:p>
    <w:p w:rsidR="00D32320" w:rsidRPr="001F22B9" w:rsidRDefault="00D32320" w:rsidP="00217349">
      <w:pPr>
        <w:pStyle w:val="DPSEntryDetail"/>
      </w:pPr>
      <w:r>
        <w:t>Debate continued.</w:t>
      </w:r>
    </w:p>
    <w:p w:rsidR="006C64C2" w:rsidRDefault="006C64C2" w:rsidP="006C64C2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6C64C2">
        <w:rPr>
          <w:rFonts w:ascii="Calibri" w:hAnsi="Calibri"/>
          <w:color w:val="000000"/>
          <w:lang w:val="en-AU"/>
        </w:rPr>
        <w:t>Question—</w:t>
      </w:r>
      <w:r w:rsidR="00F84111">
        <w:rPr>
          <w:rFonts w:ascii="Calibri" w:hAnsi="Calibri"/>
          <w:color w:val="000000"/>
          <w:lang w:val="en-AU"/>
        </w:rPr>
        <w:t>That the amendment be agreed to—</w:t>
      </w:r>
      <w:r w:rsidRPr="006C64C2">
        <w:rPr>
          <w:rFonts w:ascii="Calibri" w:hAnsi="Calibri"/>
          <w:color w:val="000000"/>
          <w:lang w:val="en-AU"/>
        </w:rPr>
        <w:t>put and passed.</w:t>
      </w:r>
    </w:p>
    <w:p w:rsidR="00FE1EB4" w:rsidRDefault="00FE1EB4" w:rsidP="006C64C2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Debate continued.</w:t>
      </w:r>
    </w:p>
    <w:p w:rsidR="00B345FE" w:rsidRDefault="00D32320" w:rsidP="00B345FE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Question—That the motion, as amended, viz:</w:t>
      </w:r>
      <w:r w:rsidR="00B345FE">
        <w:rPr>
          <w:rFonts w:ascii="Calibri" w:hAnsi="Calibri"/>
          <w:color w:val="000000"/>
          <w:lang w:val="en-AU"/>
        </w:rPr>
        <w:t xml:space="preserve"> </w:t>
      </w:r>
    </w:p>
    <w:p w:rsidR="00B345FE" w:rsidRDefault="00076321" w:rsidP="00B345FE">
      <w:pPr>
        <w:spacing w:before="120"/>
        <w:ind w:left="720"/>
      </w:pPr>
      <w:r>
        <w:rPr>
          <w:rFonts w:ascii="Calibri" w:hAnsi="Calibri"/>
          <w:color w:val="000000"/>
          <w:lang w:val="en-AU"/>
        </w:rPr>
        <w:t>“</w:t>
      </w:r>
      <w:r w:rsidR="00B345FE">
        <w:rPr>
          <w:rFonts w:ascii="Calibri" w:hAnsi="Calibri"/>
          <w:color w:val="000000"/>
          <w:lang w:val="en-AU"/>
        </w:rPr>
        <w:t>That this Assembly:</w:t>
      </w:r>
    </w:p>
    <w:p w:rsidR="00C32367" w:rsidRPr="006F3DC9" w:rsidRDefault="00C32367" w:rsidP="00B345FE">
      <w:pPr>
        <w:pStyle w:val="DPSEntryIndentsLev1"/>
      </w:pPr>
      <w:r>
        <w:rPr>
          <w:lang w:eastAsia="en-US"/>
        </w:rPr>
        <w:t>notes the G</w:t>
      </w:r>
      <w:r w:rsidRPr="004212BE">
        <w:rPr>
          <w:lang w:eastAsia="en-US"/>
        </w:rPr>
        <w:t>overnment</w:t>
      </w:r>
      <w:r w:rsidR="008D27F3">
        <w:rPr>
          <w:lang w:eastAsia="en-US"/>
        </w:rPr>
        <w:t>’</w:t>
      </w:r>
      <w:r w:rsidRPr="004212BE">
        <w:rPr>
          <w:lang w:eastAsia="en-US"/>
        </w:rPr>
        <w:t xml:space="preserve">s ChooseCBR scheme </w:t>
      </w:r>
      <w:r w:rsidRPr="006F3DC9">
        <w:t>has resulted in over $5.1 million being spent in Canberra small businesses;</w:t>
      </w:r>
    </w:p>
    <w:p w:rsidR="00D32320" w:rsidRPr="00D32320" w:rsidRDefault="00D32320" w:rsidP="00D32320">
      <w:pPr>
        <w:pStyle w:val="DPSEntryIndents"/>
        <w:numPr>
          <w:ilvl w:val="0"/>
          <w:numId w:val="20"/>
        </w:numPr>
        <w:rPr>
          <w:b/>
        </w:rPr>
      </w:pPr>
      <w:r w:rsidRPr="006F3DC9">
        <w:t>further notes:</w:t>
      </w:r>
    </w:p>
    <w:p w:rsidR="00D32320" w:rsidRPr="006F3DC9" w:rsidRDefault="00D32320" w:rsidP="00D32320">
      <w:pPr>
        <w:pStyle w:val="DPSEntryIndents"/>
        <w:numPr>
          <w:ilvl w:val="1"/>
          <w:numId w:val="3"/>
        </w:numPr>
        <w:rPr>
          <w:b/>
        </w:rPr>
      </w:pPr>
      <w:r w:rsidRPr="006F3DC9">
        <w:t>797 businesses redeemed at least one voucher;</w:t>
      </w:r>
    </w:p>
    <w:p w:rsidR="00D32320" w:rsidRPr="006F3DC9" w:rsidRDefault="00D32320" w:rsidP="00D32320">
      <w:pPr>
        <w:pStyle w:val="DPSEntryDetailIndentLev3"/>
        <w:ind w:firstLine="738"/>
        <w:rPr>
          <w:b/>
        </w:rPr>
      </w:pPr>
      <w:r w:rsidRPr="006F3DC9">
        <w:tab/>
        <w:t>619 businesses redeemed 10 or more vouchers;</w:t>
      </w:r>
    </w:p>
    <w:p w:rsidR="00D32320" w:rsidRPr="006F3DC9" w:rsidRDefault="00D32320" w:rsidP="00D32320">
      <w:pPr>
        <w:pStyle w:val="DPSEntryDetailIndentLev3"/>
        <w:ind w:firstLine="738"/>
        <w:rPr>
          <w:b/>
        </w:rPr>
      </w:pPr>
      <w:r w:rsidRPr="006F3DC9">
        <w:tab/>
        <w:t>267 businesses redeemed 50 or more vouchers;</w:t>
      </w:r>
    </w:p>
    <w:p w:rsidR="00D32320" w:rsidRPr="006F3DC9" w:rsidRDefault="00D32320" w:rsidP="00D32320">
      <w:pPr>
        <w:pStyle w:val="DPSEntryDetailIndentLev3"/>
        <w:ind w:firstLine="738"/>
        <w:rPr>
          <w:b/>
        </w:rPr>
      </w:pPr>
      <w:r w:rsidRPr="006F3DC9">
        <w:tab/>
        <w:t>133 businesses redeemed 100 or more vouchers; and</w:t>
      </w:r>
    </w:p>
    <w:p w:rsidR="00D32320" w:rsidRPr="006F3DC9" w:rsidRDefault="00D32320" w:rsidP="00D32320">
      <w:pPr>
        <w:pStyle w:val="DPSEntryDetailIndentLev3"/>
        <w:ind w:firstLine="738"/>
        <w:rPr>
          <w:b/>
        </w:rPr>
      </w:pPr>
      <w:r w:rsidRPr="006F3DC9">
        <w:tab/>
        <w:t>19 businesses redeemed 500 or more vouchers;</w:t>
      </w:r>
    </w:p>
    <w:p w:rsidR="00D32320" w:rsidRPr="006F3DC9" w:rsidRDefault="00D32320" w:rsidP="00D32320">
      <w:pPr>
        <w:pStyle w:val="DPSEntryIndents"/>
        <w:numPr>
          <w:ilvl w:val="1"/>
          <w:numId w:val="3"/>
        </w:numPr>
        <w:rPr>
          <w:b/>
        </w:rPr>
      </w:pPr>
      <w:r w:rsidRPr="006F3DC9">
        <w:t>the top six business types for voucher redemption were food retailing; cafes, restaurants and takeaway food services; recreational goods retailing; pharmaceutical, cosmetic and toiletry good</w:t>
      </w:r>
      <w:r w:rsidR="00FE1EB4">
        <w:t>s</w:t>
      </w:r>
      <w:r w:rsidRPr="006F3DC9">
        <w:t xml:space="preserve"> retailing; clothing, footwear and personal accessory retailing</w:t>
      </w:r>
      <w:r w:rsidR="00FE1EB4">
        <w:t>;</w:t>
      </w:r>
      <w:r w:rsidRPr="006F3DC9">
        <w:t xml:space="preserve"> and personal services;</w:t>
      </w:r>
      <w:r>
        <w:t xml:space="preserve"> </w:t>
      </w:r>
      <w:r w:rsidRPr="006F3DC9">
        <w:t>and</w:t>
      </w:r>
    </w:p>
    <w:p w:rsidR="00D32320" w:rsidRPr="00016371" w:rsidRDefault="00D32320" w:rsidP="00D32320">
      <w:pPr>
        <w:pStyle w:val="DPSEntryIndents"/>
        <w:numPr>
          <w:ilvl w:val="1"/>
          <w:numId w:val="3"/>
        </w:numPr>
      </w:pPr>
      <w:r w:rsidRPr="006F3DC9">
        <w:t>more than 30</w:t>
      </w:r>
      <w:r w:rsidR="008D27F3">
        <w:t xml:space="preserve"> </w:t>
      </w:r>
      <w:r w:rsidRPr="006F3DC9">
        <w:t>0</w:t>
      </w:r>
      <w:r w:rsidR="00B53F0C">
        <w:t>00 customers redeemed vouchers;</w:t>
      </w:r>
    </w:p>
    <w:p w:rsidR="00D32320" w:rsidRPr="00694B7F" w:rsidRDefault="00D32320" w:rsidP="00D32320">
      <w:pPr>
        <w:pStyle w:val="DPSEntryIndents"/>
        <w:rPr>
          <w:b/>
        </w:rPr>
      </w:pPr>
      <w:r w:rsidRPr="00694B7F">
        <w:t>further notes that the Government will procure an independent and comprehensive review of the ChooseCBR program including:</w:t>
      </w:r>
    </w:p>
    <w:p w:rsidR="00D32320" w:rsidRPr="00694B7F" w:rsidRDefault="00D32320" w:rsidP="00D32320">
      <w:pPr>
        <w:pStyle w:val="DPSEntryIndents"/>
        <w:numPr>
          <w:ilvl w:val="1"/>
          <w:numId w:val="3"/>
        </w:numPr>
        <w:rPr>
          <w:b/>
        </w:rPr>
      </w:pPr>
      <w:r w:rsidRPr="00694B7F">
        <w:t>program design and implementation;</w:t>
      </w:r>
    </w:p>
    <w:p w:rsidR="00D32320" w:rsidRPr="00694B7F" w:rsidRDefault="00D32320" w:rsidP="00D32320">
      <w:pPr>
        <w:pStyle w:val="DPSEntryIndents"/>
        <w:numPr>
          <w:ilvl w:val="1"/>
          <w:numId w:val="3"/>
        </w:numPr>
        <w:rPr>
          <w:b/>
        </w:rPr>
      </w:pPr>
      <w:r w:rsidRPr="00694B7F">
        <w:t>the spread of activity across</w:t>
      </w:r>
      <w:r>
        <w:t xml:space="preserve"> businesses and consumers;</w:t>
      </w:r>
    </w:p>
    <w:p w:rsidR="00D32320" w:rsidRPr="00694B7F" w:rsidRDefault="00D32320" w:rsidP="00D32320">
      <w:pPr>
        <w:pStyle w:val="DPSEntryIndents"/>
        <w:numPr>
          <w:ilvl w:val="1"/>
          <w:numId w:val="3"/>
        </w:numPr>
        <w:rPr>
          <w:b/>
        </w:rPr>
      </w:pPr>
      <w:r w:rsidRPr="00694B7F">
        <w:t>an evaluation of the stimulus impact to determine if something similar would be appropriate in the event of a further economic downturn;</w:t>
      </w:r>
    </w:p>
    <w:p w:rsidR="00D32320" w:rsidRPr="00694B7F" w:rsidRDefault="00D32320" w:rsidP="00D32320">
      <w:pPr>
        <w:pStyle w:val="DPSEntryIndents"/>
        <w:numPr>
          <w:ilvl w:val="1"/>
          <w:numId w:val="3"/>
        </w:numPr>
        <w:rPr>
          <w:b/>
        </w:rPr>
      </w:pPr>
      <w:r w:rsidRPr="00694B7F">
        <w:t>any other relevant matter; and</w:t>
      </w:r>
    </w:p>
    <w:p w:rsidR="00D32320" w:rsidRDefault="00D32320" w:rsidP="00D32320">
      <w:pPr>
        <w:pStyle w:val="DPSEntryIndents"/>
        <w:numPr>
          <w:ilvl w:val="1"/>
          <w:numId w:val="3"/>
        </w:numPr>
      </w:pPr>
      <w:r w:rsidRPr="00694B7F">
        <w:t>that the review will be publicly released by the last sitting day of 2021;</w:t>
      </w:r>
    </w:p>
    <w:p w:rsidR="00D32320" w:rsidRDefault="00D32320" w:rsidP="00D32320">
      <w:pPr>
        <w:pStyle w:val="DPSEntryIndents"/>
        <w:rPr>
          <w:szCs w:val="24"/>
        </w:rPr>
      </w:pPr>
      <w:r w:rsidRPr="001F22B9">
        <w:rPr>
          <w:bCs/>
          <w:szCs w:val="24"/>
        </w:rPr>
        <w:t>further</w:t>
      </w:r>
      <w:r w:rsidRPr="001F22B9">
        <w:rPr>
          <w:b/>
          <w:szCs w:val="24"/>
        </w:rPr>
        <w:t xml:space="preserve"> </w:t>
      </w:r>
      <w:r w:rsidRPr="001F22B9">
        <w:rPr>
          <w:szCs w:val="24"/>
        </w:rPr>
        <w:t xml:space="preserve">notes that as per the </w:t>
      </w:r>
      <w:r w:rsidRPr="001F22B9">
        <w:rPr>
          <w:i/>
          <w:iCs/>
          <w:szCs w:val="24"/>
        </w:rPr>
        <w:t>Auditor-General Act</w:t>
      </w:r>
      <w:r w:rsidRPr="001F22B9">
        <w:rPr>
          <w:szCs w:val="24"/>
        </w:rPr>
        <w:t xml:space="preserve"> </w:t>
      </w:r>
      <w:r w:rsidRPr="001F22B9">
        <w:rPr>
          <w:i/>
          <w:iCs/>
          <w:szCs w:val="24"/>
        </w:rPr>
        <w:t xml:space="preserve">1996 </w:t>
      </w:r>
      <w:r w:rsidRPr="001F22B9">
        <w:rPr>
          <w:szCs w:val="24"/>
        </w:rPr>
        <w:t>section 7 (2), the Auditor-General cannot be directed in relation to whether or not a particular audit is to be carried out but that he seeks input on the audit program, including</w:t>
      </w:r>
      <w:r>
        <w:rPr>
          <w:szCs w:val="24"/>
        </w:rPr>
        <w:t xml:space="preserve"> from members of the Assembly;</w:t>
      </w:r>
      <w:r w:rsidR="00B53F0C">
        <w:rPr>
          <w:szCs w:val="24"/>
        </w:rPr>
        <w:t xml:space="preserve"> and</w:t>
      </w:r>
    </w:p>
    <w:p w:rsidR="00D32320" w:rsidRPr="001F22B9" w:rsidRDefault="00D32320" w:rsidP="00D32320">
      <w:pPr>
        <w:pStyle w:val="DPSEntryIndents"/>
        <w:rPr>
          <w:b/>
          <w:szCs w:val="24"/>
        </w:rPr>
      </w:pPr>
      <w:r w:rsidRPr="001F22B9">
        <w:rPr>
          <w:szCs w:val="24"/>
        </w:rPr>
        <w:t>further notes that the Minister for Business and Better Regulation has written to the Auditor-General advising that:</w:t>
      </w:r>
    </w:p>
    <w:p w:rsidR="00D32320" w:rsidRPr="001F22B9" w:rsidRDefault="00D32320" w:rsidP="00D32320">
      <w:pPr>
        <w:pStyle w:val="DPSEntryIndents"/>
        <w:numPr>
          <w:ilvl w:val="1"/>
          <w:numId w:val="3"/>
        </w:numPr>
        <w:rPr>
          <w:b/>
          <w:szCs w:val="24"/>
        </w:rPr>
      </w:pPr>
      <w:r w:rsidRPr="001F22B9">
        <w:rPr>
          <w:szCs w:val="24"/>
        </w:rPr>
        <w:t>an independent review of the ChooseCBR program will be undertaken;</w:t>
      </w:r>
    </w:p>
    <w:p w:rsidR="00D32320" w:rsidRPr="001F22B9" w:rsidRDefault="00D32320" w:rsidP="00D32320">
      <w:pPr>
        <w:pStyle w:val="DPSEntryIndents"/>
        <w:numPr>
          <w:ilvl w:val="1"/>
          <w:numId w:val="3"/>
        </w:numPr>
        <w:rPr>
          <w:b/>
          <w:szCs w:val="24"/>
        </w:rPr>
      </w:pPr>
      <w:r w:rsidRPr="001F22B9">
        <w:rPr>
          <w:szCs w:val="24"/>
        </w:rPr>
        <w:t>the results of this review will be shared with the Auditor-General for his consideration; and</w:t>
      </w:r>
    </w:p>
    <w:p w:rsidR="00D32320" w:rsidRPr="00217349" w:rsidRDefault="00D32320" w:rsidP="00D32320">
      <w:pPr>
        <w:pStyle w:val="DPSEntryIndents"/>
        <w:numPr>
          <w:ilvl w:val="1"/>
          <w:numId w:val="3"/>
        </w:numPr>
        <w:rPr>
          <w:b/>
          <w:szCs w:val="24"/>
        </w:rPr>
      </w:pPr>
      <w:r w:rsidRPr="001F22B9">
        <w:rPr>
          <w:szCs w:val="24"/>
        </w:rPr>
        <w:t xml:space="preserve">the Minister welcomes engagement with the Auditor-General regarding </w:t>
      </w:r>
      <w:r w:rsidRPr="001F22B9">
        <w:rPr>
          <w:bCs/>
          <w:szCs w:val="24"/>
        </w:rPr>
        <w:t>his</w:t>
      </w:r>
      <w:r w:rsidRPr="001F22B9">
        <w:rPr>
          <w:szCs w:val="24"/>
        </w:rPr>
        <w:t xml:space="preserve"> work program, including, but not limited to, if the Auditor-General made a decision to undertake an audit into the ChooseCBR program.</w:t>
      </w:r>
      <w:r w:rsidR="00076321">
        <w:rPr>
          <w:szCs w:val="24"/>
        </w:rPr>
        <w:t>”</w:t>
      </w:r>
      <w:r w:rsidR="00140F45">
        <w:rPr>
          <w:szCs w:val="24"/>
        </w:rPr>
        <w:t>—</w:t>
      </w:r>
    </w:p>
    <w:p w:rsidR="00D32320" w:rsidRPr="006C64C2" w:rsidRDefault="00402ECA" w:rsidP="006C64C2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be agreed to—</w:t>
      </w:r>
      <w:r w:rsidR="00E35AEC">
        <w:rPr>
          <w:rFonts w:ascii="Calibri" w:hAnsi="Calibri"/>
          <w:color w:val="000000"/>
          <w:lang w:val="en-AU"/>
        </w:rPr>
        <w:t>put and passed.</w:t>
      </w:r>
    </w:p>
    <w:p w:rsidR="00D36E21" w:rsidRPr="00D36E21" w:rsidRDefault="00D36E21" w:rsidP="00D36E2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D36E21">
        <w:rPr>
          <w:rFonts w:ascii="Calibri" w:hAnsi="Calibri"/>
          <w:b/>
          <w:caps/>
          <w:lang w:val="en-AU"/>
        </w:rPr>
        <w:tab/>
      </w:r>
      <w:r w:rsidR="00CE49F1">
        <w:rPr>
          <w:rFonts w:ascii="Calibri" w:hAnsi="Calibri"/>
          <w:b/>
          <w:bCs/>
          <w:caps/>
          <w:lang w:val="en-AU"/>
        </w:rPr>
        <w:fldChar w:fldCharType="begin"/>
      </w:r>
      <w:r w:rsidR="00CE49F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CE49F1">
        <w:rPr>
          <w:rFonts w:ascii="Calibri" w:hAnsi="Calibri"/>
          <w:b/>
          <w:bCs/>
          <w:caps/>
          <w:lang w:val="en-AU"/>
        </w:rPr>
        <w:fldChar w:fldCharType="separate"/>
      </w:r>
      <w:r w:rsidR="00851A3D">
        <w:rPr>
          <w:rFonts w:ascii="Calibri" w:hAnsi="Calibri"/>
          <w:b/>
          <w:bCs/>
          <w:caps/>
          <w:noProof/>
          <w:lang w:val="en-AU"/>
        </w:rPr>
        <w:t>16</w:t>
      </w:r>
      <w:r w:rsidR="00CE49F1">
        <w:rPr>
          <w:rFonts w:ascii="Calibri" w:hAnsi="Calibri"/>
          <w:b/>
          <w:bCs/>
          <w:caps/>
          <w:lang w:val="en-AU"/>
        </w:rPr>
        <w:fldChar w:fldCharType="end"/>
      </w:r>
      <w:r w:rsidRPr="00D36E21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E-scooter share scheme expansion</w:t>
      </w:r>
    </w:p>
    <w:p w:rsidR="00D36E21" w:rsidRPr="00D36E21" w:rsidRDefault="00D36E21" w:rsidP="00D36E21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Pettersson</w:t>
      </w:r>
      <w:r w:rsidRPr="00D36E21">
        <w:rPr>
          <w:rFonts w:ascii="Calibri" w:hAnsi="Calibri"/>
          <w:color w:val="000000"/>
          <w:lang w:val="en-AU"/>
        </w:rPr>
        <w:t>, pursuant to notice, moved—That this Assembly:</w:t>
      </w:r>
    </w:p>
    <w:p w:rsidR="00DB4D70" w:rsidRPr="004212BE" w:rsidRDefault="00DB4D70" w:rsidP="00DB4D70">
      <w:pPr>
        <w:pStyle w:val="DPSEntryIndents"/>
        <w:numPr>
          <w:ilvl w:val="0"/>
          <w:numId w:val="17"/>
        </w:numPr>
        <w:rPr>
          <w:lang w:eastAsia="en-US"/>
        </w:rPr>
      </w:pPr>
      <w:r w:rsidRPr="004212BE">
        <w:rPr>
          <w:lang w:eastAsia="en-US"/>
        </w:rPr>
        <w:t>notes the Dockless Shared Micromobility Guidelines and Policy announced by the ACT Government in July 2020 that enables an e-scooter sha</w:t>
      </w:r>
      <w:r>
        <w:rPr>
          <w:lang w:eastAsia="en-US"/>
        </w:rPr>
        <w:t>re scheme to operate in the ACT;</w:t>
      </w:r>
    </w:p>
    <w:p w:rsidR="00DB4D70" w:rsidRPr="004212BE" w:rsidRDefault="00DB4D70" w:rsidP="00DB4D70">
      <w:pPr>
        <w:pStyle w:val="DPSEntryIndents"/>
        <w:rPr>
          <w:lang w:eastAsia="en-US"/>
        </w:rPr>
      </w:pPr>
      <w:r w:rsidRPr="004212BE">
        <w:rPr>
          <w:lang w:eastAsia="en-US"/>
        </w:rPr>
        <w:t>notes the commencement of an e-scooter share scheme in September 2020 operated by Neuron Mobility and Beam that provides 1</w:t>
      </w:r>
      <w:r w:rsidR="008D27F3">
        <w:rPr>
          <w:lang w:eastAsia="en-US"/>
        </w:rPr>
        <w:t xml:space="preserve"> </w:t>
      </w:r>
      <w:r w:rsidRPr="004212BE">
        <w:rPr>
          <w:lang w:eastAsia="en-US"/>
        </w:rPr>
        <w:t>500 devices across central Canberra a</w:t>
      </w:r>
      <w:r>
        <w:rPr>
          <w:lang w:eastAsia="en-US"/>
        </w:rPr>
        <w:t>nd Belconnen for short term use;</w:t>
      </w:r>
    </w:p>
    <w:p w:rsidR="00DB4D70" w:rsidRPr="004212BE" w:rsidRDefault="00DB4D70" w:rsidP="00DB4D70">
      <w:pPr>
        <w:pStyle w:val="DPSEntryIndents"/>
        <w:rPr>
          <w:lang w:eastAsia="en-US"/>
        </w:rPr>
      </w:pPr>
      <w:r w:rsidRPr="004212BE">
        <w:rPr>
          <w:lang w:eastAsia="en-US"/>
        </w:rPr>
        <w:t>further notes that the ACT Government is currently undertaking a revie</w:t>
      </w:r>
      <w:r>
        <w:rPr>
          <w:lang w:eastAsia="en-US"/>
        </w:rPr>
        <w:t>w of the e-scooter share scheme;</w:t>
      </w:r>
    </w:p>
    <w:p w:rsidR="00DB4D70" w:rsidRPr="004212BE" w:rsidRDefault="00DB4D70" w:rsidP="00DB4D70">
      <w:pPr>
        <w:pStyle w:val="DPSEntryIndents"/>
        <w:rPr>
          <w:lang w:eastAsia="en-US"/>
        </w:rPr>
      </w:pPr>
      <w:r w:rsidRPr="004212BE">
        <w:rPr>
          <w:lang w:eastAsia="en-US"/>
        </w:rPr>
        <w:t>acknowledges the recent YourSay Community Panel that found that: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in total 65</w:t>
      </w:r>
      <w:r w:rsidR="00851A3D">
        <w:rPr>
          <w:lang w:eastAsia="en-US"/>
        </w:rPr>
        <w:t xml:space="preserve"> percent</w:t>
      </w:r>
      <w:r w:rsidRPr="004212BE">
        <w:rPr>
          <w:lang w:eastAsia="en-US"/>
        </w:rPr>
        <w:t xml:space="preserve"> of Canberrans support the shared e-scooter scheme in the ACT with the highest levels of support among users of the scheme and younger Canberrans;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support for expanding the scheme to other areas of Canberra was at 63</w:t>
      </w:r>
      <w:r w:rsidR="00851A3D">
        <w:rPr>
          <w:lang w:eastAsia="en-US"/>
        </w:rPr>
        <w:t> percent</w:t>
      </w:r>
      <w:r w:rsidRPr="004212BE">
        <w:rPr>
          <w:lang w:eastAsia="en-US"/>
        </w:rPr>
        <w:t xml:space="preserve"> which followed the same characteristics as the primary support question; and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Gungahlin residents have the highest support for expansion to their regi</w:t>
      </w:r>
      <w:r>
        <w:rPr>
          <w:lang w:eastAsia="en-US"/>
        </w:rPr>
        <w:t>on at 80</w:t>
      </w:r>
      <w:r w:rsidR="00851A3D">
        <w:rPr>
          <w:lang w:eastAsia="en-US"/>
        </w:rPr>
        <w:t xml:space="preserve"> percent</w:t>
      </w:r>
      <w:r>
        <w:rPr>
          <w:lang w:eastAsia="en-US"/>
        </w:rPr>
        <w:t xml:space="preserve"> of local respondents; and</w:t>
      </w:r>
    </w:p>
    <w:p w:rsidR="00DB4D70" w:rsidRPr="004212BE" w:rsidRDefault="00DB4D70" w:rsidP="00DB4D70">
      <w:pPr>
        <w:pStyle w:val="DPSEntryIndents"/>
        <w:rPr>
          <w:lang w:eastAsia="en-US"/>
        </w:rPr>
      </w:pPr>
      <w:r w:rsidRPr="004212BE">
        <w:rPr>
          <w:lang w:eastAsia="en-US"/>
        </w:rPr>
        <w:t>calls on the ACT Government to enhance the e-scooter share scheme. This could include, but not be limited to: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expanding the geographical coverage of the share scheme to cover more districts, including Gungahlin and Mitchell;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increasing the number of permitted e-scooters in the scheme and providing more designated parking areas;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 xml:space="preserve">exploring opportunities to use the scheme to improve commuter connections to our public transport network; </w:t>
      </w:r>
    </w:p>
    <w:p w:rsidR="00DB4D70" w:rsidRPr="004212BE" w:rsidRDefault="00DB4D70" w:rsidP="00DB4D70">
      <w:pPr>
        <w:pStyle w:val="DPSEntryIndents"/>
        <w:numPr>
          <w:ilvl w:val="1"/>
          <w:numId w:val="3"/>
        </w:numPr>
        <w:rPr>
          <w:lang w:eastAsia="en-US"/>
        </w:rPr>
      </w:pPr>
      <w:r w:rsidRPr="004212BE">
        <w:rPr>
          <w:lang w:eastAsia="en-US"/>
        </w:rPr>
        <w:t>continuing to run public safety campaigns to ensure that e-scooters are used in ways that promote safety for riders and all members of the community; and</w:t>
      </w:r>
    </w:p>
    <w:p w:rsidR="00D36E21" w:rsidRPr="00D36E21" w:rsidRDefault="00DB4D70" w:rsidP="00DB4D70">
      <w:pPr>
        <w:pStyle w:val="DPSEntryIndents"/>
        <w:numPr>
          <w:ilvl w:val="1"/>
          <w:numId w:val="3"/>
        </w:numPr>
        <w:rPr>
          <w:color w:val="000000"/>
        </w:rPr>
      </w:pPr>
      <w:r w:rsidRPr="004212BE">
        <w:rPr>
          <w:lang w:eastAsia="en-US"/>
        </w:rPr>
        <w:t>continually assessing the operators of the shared scheme to ensure that their offering is safe, price competitive and responsive to the needs and priorities of the Canberra community</w:t>
      </w:r>
      <w:r w:rsidR="00397E57">
        <w:rPr>
          <w:lang w:eastAsia="en-US"/>
        </w:rPr>
        <w:t>.</w:t>
      </w:r>
    </w:p>
    <w:p w:rsidR="00D36E21" w:rsidRDefault="00D36E21" w:rsidP="00D36E21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D36E21">
        <w:rPr>
          <w:rFonts w:ascii="Calibri" w:hAnsi="Calibri"/>
          <w:color w:val="000000"/>
          <w:lang w:val="en-AU"/>
        </w:rPr>
        <w:t>Debate ensued.</w:t>
      </w:r>
    </w:p>
    <w:p w:rsidR="00D57193" w:rsidRDefault="00D57193" w:rsidP="00D36E21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Parton moved the following amendment:</w:t>
      </w:r>
    </w:p>
    <w:p w:rsidR="00D57193" w:rsidRDefault="00D57193" w:rsidP="00D36E21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After paragraph (5) (c) insert new paragraph (5) (c</w:t>
      </w:r>
      <w:r w:rsidR="00DA71FF">
        <w:rPr>
          <w:rFonts w:ascii="Calibri" w:hAnsi="Calibri"/>
          <w:color w:val="000000"/>
          <w:lang w:val="en-AU"/>
        </w:rPr>
        <w:t>a)</w:t>
      </w:r>
      <w:r>
        <w:rPr>
          <w:rFonts w:ascii="Calibri" w:hAnsi="Calibri"/>
          <w:color w:val="000000"/>
          <w:lang w:val="en-AU"/>
        </w:rPr>
        <w:t xml:space="preserve"> and (5) (c</w:t>
      </w:r>
      <w:r w:rsidR="00DA71FF">
        <w:rPr>
          <w:rFonts w:ascii="Calibri" w:hAnsi="Calibri"/>
          <w:color w:val="000000"/>
          <w:lang w:val="en-AU"/>
        </w:rPr>
        <w:t>b)</w:t>
      </w:r>
      <w:r>
        <w:rPr>
          <w:rFonts w:ascii="Calibri" w:hAnsi="Calibri"/>
          <w:color w:val="000000"/>
          <w:lang w:val="en-AU"/>
        </w:rPr>
        <w:t xml:space="preserve"> as follows:</w:t>
      </w:r>
    </w:p>
    <w:p w:rsidR="00D57193" w:rsidRDefault="00076321" w:rsidP="0077622D">
      <w:pPr>
        <w:pStyle w:val="DPSEntryDetail"/>
        <w:tabs>
          <w:tab w:val="clear" w:pos="1197"/>
          <w:tab w:val="clear" w:pos="1767"/>
          <w:tab w:val="left" w:pos="1350"/>
          <w:tab w:val="left" w:pos="1890"/>
        </w:tabs>
        <w:ind w:left="1890" w:hanging="540"/>
      </w:pPr>
      <w:r>
        <w:t>“</w:t>
      </w:r>
      <w:r w:rsidR="00DA71FF">
        <w:t>(ca</w:t>
      </w:r>
      <w:r w:rsidR="00397E57">
        <w:t>)</w:t>
      </w:r>
      <w:r w:rsidR="00397E57">
        <w:tab/>
      </w:r>
      <w:r w:rsidR="00D57193">
        <w:t>undertake a review of e-scooter accidents and collisions with a view to creating a safer environment for both users and pedestrians;</w:t>
      </w:r>
    </w:p>
    <w:p w:rsidR="00D57193" w:rsidRDefault="00DA71FF" w:rsidP="0077622D">
      <w:pPr>
        <w:pStyle w:val="DPSEntryDetail"/>
        <w:tabs>
          <w:tab w:val="clear" w:pos="1197"/>
          <w:tab w:val="clear" w:pos="1767"/>
          <w:tab w:val="left" w:pos="1350"/>
          <w:tab w:val="left" w:pos="1890"/>
        </w:tabs>
        <w:ind w:left="1890" w:hanging="540"/>
      </w:pPr>
      <w:r>
        <w:t>(cb)</w:t>
      </w:r>
      <w:r>
        <w:tab/>
      </w:r>
      <w:r w:rsidR="00D57193">
        <w:t>ensure centres in Woden and Tuggeranong are included in expansion plans for e-scooter services;</w:t>
      </w:r>
      <w:r w:rsidR="00076321">
        <w:t>”</w:t>
      </w:r>
      <w:r w:rsidR="001B0B4D">
        <w:t>.</w:t>
      </w:r>
    </w:p>
    <w:p w:rsidR="009E55D5" w:rsidRDefault="009E55D5" w:rsidP="00D36E21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Debate continued.</w:t>
      </w:r>
    </w:p>
    <w:p w:rsidR="00D57193" w:rsidRDefault="00D57193" w:rsidP="00D36E21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Amendment negatived.</w:t>
      </w:r>
    </w:p>
    <w:p w:rsidR="002A14A9" w:rsidRDefault="00D36E21" w:rsidP="002A14A9">
      <w:pPr>
        <w:pStyle w:val="DPSEntryDetail"/>
      </w:pPr>
      <w:r w:rsidRPr="00D36E21">
        <w:t>Question—</w:t>
      </w:r>
      <w:r w:rsidR="00D57193">
        <w:t>That the motion be agreed to—</w:t>
      </w:r>
      <w:r w:rsidRPr="00D36E21">
        <w:t>put and passed.</w:t>
      </w:r>
    </w:p>
    <w:p w:rsidR="002A14A9" w:rsidRPr="002A14A9" w:rsidRDefault="002A14A9" w:rsidP="002A14A9">
      <w:pPr>
        <w:pStyle w:val="DPSEntryHeading"/>
      </w:pPr>
      <w:r w:rsidRPr="002A14A9">
        <w:rPr>
          <w:b w:val="0"/>
          <w:caps w:val="0"/>
        </w:rPr>
        <w:t xml:space="preserve"> </w:t>
      </w:r>
      <w:r w:rsidRPr="002A14A9">
        <w:tab/>
      </w:r>
      <w:r w:rsidR="008D27F3">
        <w:rPr>
          <w:bCs/>
        </w:rPr>
        <w:fldChar w:fldCharType="begin"/>
      </w:r>
      <w:r w:rsidR="008D27F3">
        <w:rPr>
          <w:bCs/>
        </w:rPr>
        <w:instrText xml:space="preserve"> SEQ A \* MERGEFORMAT </w:instrText>
      </w:r>
      <w:r w:rsidR="008D27F3">
        <w:rPr>
          <w:bCs/>
        </w:rPr>
        <w:fldChar w:fldCharType="separate"/>
      </w:r>
      <w:r w:rsidR="00851A3D">
        <w:rPr>
          <w:bCs/>
          <w:noProof/>
        </w:rPr>
        <w:t>17</w:t>
      </w:r>
      <w:r w:rsidR="008D27F3">
        <w:rPr>
          <w:bCs/>
        </w:rPr>
        <w:fldChar w:fldCharType="end"/>
      </w:r>
      <w:r w:rsidRPr="002A14A9">
        <w:tab/>
        <w:t>ADJOURNMENT</w:t>
      </w:r>
    </w:p>
    <w:p w:rsidR="002A14A9" w:rsidRPr="002A14A9" w:rsidRDefault="002A14A9" w:rsidP="002A14A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2A14A9">
        <w:rPr>
          <w:rFonts w:ascii="Calibri" w:hAnsi="Calibri"/>
          <w:lang w:val="en-AU"/>
        </w:rPr>
        <w:t xml:space="preserve"> (Manager of Government Business) moved—That the Assembly do now adjourn.</w:t>
      </w:r>
    </w:p>
    <w:p w:rsidR="002A14A9" w:rsidRPr="002A14A9" w:rsidRDefault="002A14A9" w:rsidP="002A14A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2A14A9">
        <w:rPr>
          <w:rFonts w:ascii="Calibri" w:hAnsi="Calibri"/>
          <w:lang w:val="en-AU"/>
        </w:rPr>
        <w:t>Debate ensued.</w:t>
      </w:r>
    </w:p>
    <w:p w:rsidR="002A14A9" w:rsidRPr="002A14A9" w:rsidRDefault="002A14A9" w:rsidP="002A14A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2A14A9">
        <w:rPr>
          <w:rFonts w:ascii="Calibri" w:hAnsi="Calibri"/>
          <w:lang w:val="en-AU"/>
        </w:rPr>
        <w:t>Question—put and passed.</w:t>
      </w:r>
    </w:p>
    <w:p w:rsidR="002A14A9" w:rsidRPr="002A14A9" w:rsidRDefault="002A14A9" w:rsidP="002A14A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bookmarkStart w:id="0" w:name="_GoBack"/>
      <w:bookmarkEnd w:id="0"/>
      <w:r w:rsidRPr="002A14A9">
        <w:rPr>
          <w:rFonts w:ascii="Calibri" w:hAnsi="Calibri"/>
          <w:lang w:val="en-AU"/>
        </w:rPr>
        <w:t xml:space="preserve">And then the Assembly, at </w:t>
      </w:r>
      <w:r w:rsidR="00195315">
        <w:rPr>
          <w:rFonts w:ascii="Calibri" w:hAnsi="Calibri"/>
          <w:lang w:val="en-AU"/>
        </w:rPr>
        <w:t>4:59</w:t>
      </w:r>
      <w:r w:rsidRPr="002A14A9">
        <w:rPr>
          <w:rFonts w:ascii="Calibri" w:hAnsi="Calibri"/>
          <w:lang w:val="en-AU"/>
        </w:rPr>
        <w:t xml:space="preserve"> pm, adjourned until tomorrow at 10 am.</w:t>
      </w:r>
    </w:p>
    <w:p w:rsidR="002A14A9" w:rsidRPr="002A14A9" w:rsidRDefault="002A14A9" w:rsidP="002A14A9">
      <w:pPr>
        <w:pBdr>
          <w:bottom w:val="thinThickLargeGap" w:sz="18" w:space="1" w:color="auto"/>
        </w:pBdr>
        <w:ind w:left="3427" w:right="3658"/>
        <w:rPr>
          <w:rFonts w:ascii="Calibri" w:hAnsi="Calibri"/>
          <w:i/>
          <w:iCs/>
          <w:lang w:val="en-AU"/>
        </w:rPr>
      </w:pPr>
    </w:p>
    <w:p w:rsidR="002A14A9" w:rsidRPr="002A14A9" w:rsidRDefault="002A14A9" w:rsidP="002A14A9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2A14A9">
        <w:rPr>
          <w:rFonts w:ascii="Calibri" w:hAnsi="Calibri"/>
          <w:b/>
          <w:caps/>
        </w:rPr>
        <w:t>MEMBERS</w:t>
      </w:r>
      <w:r w:rsidR="008D27F3">
        <w:rPr>
          <w:rFonts w:ascii="Calibri" w:hAnsi="Calibri"/>
          <w:b/>
          <w:caps/>
        </w:rPr>
        <w:t>’</w:t>
      </w:r>
      <w:r w:rsidRPr="002A14A9">
        <w:rPr>
          <w:rFonts w:ascii="Calibri" w:hAnsi="Calibri"/>
          <w:b/>
          <w:caps/>
        </w:rPr>
        <w:t xml:space="preserve"> ATTENDANCE:  </w:t>
      </w:r>
      <w:r w:rsidRPr="002A14A9">
        <w:rPr>
          <w:rFonts w:ascii="Calibri" w:hAnsi="Calibri"/>
        </w:rPr>
        <w:t>All Members were present at some time during the sitting</w:t>
      </w:r>
      <w:r w:rsidRPr="002A14A9">
        <w:rPr>
          <w:rFonts w:ascii="Calibri" w:hAnsi="Calibri"/>
          <w:bCs/>
        </w:rPr>
        <w:t>.</w:t>
      </w:r>
    </w:p>
    <w:p w:rsidR="002A14A9" w:rsidRPr="002A14A9" w:rsidRDefault="002A14A9" w:rsidP="002A14A9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2A14A9" w:rsidRPr="002A14A9" w:rsidRDefault="002A14A9" w:rsidP="002A14A9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2A14A9">
        <w:rPr>
          <w:rFonts w:ascii="Calibri" w:hAnsi="Calibri"/>
          <w:b/>
          <w:bCs/>
          <w:lang w:val="en-AU"/>
        </w:rPr>
        <w:t>Tom Duncan</w:t>
      </w:r>
    </w:p>
    <w:p w:rsidR="002A14A9" w:rsidRPr="002A14A9" w:rsidRDefault="002A14A9" w:rsidP="002A14A9">
      <w:pPr>
        <w:keepLines/>
        <w:ind w:left="5760"/>
        <w:jc w:val="right"/>
        <w:rPr>
          <w:rFonts w:ascii="Calibri" w:hAnsi="Calibri"/>
          <w:lang w:val="en-AU"/>
        </w:rPr>
      </w:pPr>
      <w:r w:rsidRPr="002A14A9">
        <w:rPr>
          <w:rFonts w:ascii="Calibri" w:hAnsi="Calibri"/>
          <w:szCs w:val="24"/>
          <w:lang w:val="en-AU"/>
        </w:rPr>
        <w:t>Clerk of the Legislative Assembly</w:t>
      </w:r>
    </w:p>
    <w:p w:rsidR="00FA21B7" w:rsidRPr="00A9381B" w:rsidRDefault="00FA21B7" w:rsidP="00265364">
      <w:pPr>
        <w:pStyle w:val="DPSEntryDetail"/>
        <w:ind w:left="0"/>
      </w:pPr>
    </w:p>
    <w:sectPr w:rsidR="00FA21B7" w:rsidRPr="00A9381B" w:rsidSect="00B90C36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526" w:right="1440" w:bottom="1267" w:left="1440" w:header="634" w:footer="576" w:gutter="0"/>
      <w:paperSrc w:first="7" w:other="7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57" w:rsidRDefault="00937657" w:rsidP="000F3D35">
      <w:r>
        <w:separator/>
      </w:r>
    </w:p>
  </w:endnote>
  <w:endnote w:type="continuationSeparator" w:id="0">
    <w:p w:rsidR="00937657" w:rsidRDefault="00937657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:rsidR="00A9381B" w:rsidRDefault="008A441A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57" w:rsidRDefault="00937657" w:rsidP="000F3D35">
      <w:r>
        <w:separator/>
      </w:r>
    </w:p>
  </w:footnote>
  <w:footnote w:type="continuationSeparator" w:id="0">
    <w:p w:rsidR="00937657" w:rsidRDefault="00937657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0E4643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8A441A">
      <w:rPr>
        <w:noProof/>
        <w:sz w:val="22"/>
        <w:szCs w:val="22"/>
      </w:rPr>
      <w:t>212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787F17">
      <w:rPr>
        <w:i/>
        <w:sz w:val="22"/>
        <w:szCs w:val="22"/>
      </w:rPr>
      <w:t>18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D23EAD">
      <w:rPr>
        <w:i/>
        <w:sz w:val="22"/>
        <w:szCs w:val="22"/>
      </w:rPr>
      <w:t>22</w:t>
    </w:r>
    <w:r w:rsidR="00787F17">
      <w:rPr>
        <w:i/>
        <w:sz w:val="22"/>
        <w:szCs w:val="22"/>
      </w:rPr>
      <w:t xml:space="preserve"> June 2021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1B5139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787F17">
      <w:rPr>
        <w:i/>
        <w:sz w:val="22"/>
        <w:szCs w:val="22"/>
      </w:rPr>
      <w:t>18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3B1CD2">
      <w:rPr>
        <w:i/>
        <w:sz w:val="22"/>
        <w:szCs w:val="22"/>
      </w:rPr>
      <w:t>22</w:t>
    </w:r>
    <w:r w:rsidR="00787F17">
      <w:rPr>
        <w:i/>
        <w:sz w:val="22"/>
        <w:szCs w:val="22"/>
      </w:rPr>
      <w:t xml:space="preserve"> June 2021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8A441A">
      <w:rPr>
        <w:noProof/>
        <w:sz w:val="22"/>
        <w:szCs w:val="22"/>
      </w:rPr>
      <w:t>213</w:t>
    </w:r>
    <w:r w:rsidRPr="001B5139">
      <w:rPr>
        <w:noProof/>
        <w:sz w:val="22"/>
        <w:szCs w:val="22"/>
      </w:rPr>
      <w:fldChar w:fldCharType="end"/>
    </w:r>
  </w:p>
  <w:p w:rsidR="0075625A" w:rsidRPr="0075625A" w:rsidRDefault="0075625A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542700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8A441A">
          <w:rPr>
            <w:noProof/>
            <w:sz w:val="22"/>
            <w:szCs w:val="22"/>
          </w:rPr>
          <w:t>205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B348830C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7"/>
    <w:rsid w:val="000316BA"/>
    <w:rsid w:val="00037F62"/>
    <w:rsid w:val="000411B4"/>
    <w:rsid w:val="000453A9"/>
    <w:rsid w:val="00056B48"/>
    <w:rsid w:val="00076321"/>
    <w:rsid w:val="00087DCE"/>
    <w:rsid w:val="000A5BA3"/>
    <w:rsid w:val="000B1A36"/>
    <w:rsid w:val="000B36D9"/>
    <w:rsid w:val="000C40FA"/>
    <w:rsid w:val="000C5C76"/>
    <w:rsid w:val="000E4643"/>
    <w:rsid w:val="000F3D35"/>
    <w:rsid w:val="000F6EB3"/>
    <w:rsid w:val="000F7826"/>
    <w:rsid w:val="001167CE"/>
    <w:rsid w:val="00117D25"/>
    <w:rsid w:val="00131FB6"/>
    <w:rsid w:val="00140F45"/>
    <w:rsid w:val="0015436A"/>
    <w:rsid w:val="00170652"/>
    <w:rsid w:val="00174816"/>
    <w:rsid w:val="00175CB1"/>
    <w:rsid w:val="00180BFD"/>
    <w:rsid w:val="001826BD"/>
    <w:rsid w:val="00193CC0"/>
    <w:rsid w:val="00195315"/>
    <w:rsid w:val="001B0B4D"/>
    <w:rsid w:val="001B5139"/>
    <w:rsid w:val="001C250B"/>
    <w:rsid w:val="001F0FFD"/>
    <w:rsid w:val="002039C4"/>
    <w:rsid w:val="00217349"/>
    <w:rsid w:val="002478DB"/>
    <w:rsid w:val="00265364"/>
    <w:rsid w:val="00270938"/>
    <w:rsid w:val="00271B8E"/>
    <w:rsid w:val="00287419"/>
    <w:rsid w:val="002A04A2"/>
    <w:rsid w:val="002A14A9"/>
    <w:rsid w:val="002C1A82"/>
    <w:rsid w:val="002D61FD"/>
    <w:rsid w:val="002D6CE0"/>
    <w:rsid w:val="002F3403"/>
    <w:rsid w:val="002F5566"/>
    <w:rsid w:val="00305D91"/>
    <w:rsid w:val="00322C0A"/>
    <w:rsid w:val="00324019"/>
    <w:rsid w:val="00326A30"/>
    <w:rsid w:val="00330F37"/>
    <w:rsid w:val="00335A47"/>
    <w:rsid w:val="00341BEE"/>
    <w:rsid w:val="00350B7F"/>
    <w:rsid w:val="00352FBA"/>
    <w:rsid w:val="00363133"/>
    <w:rsid w:val="00374414"/>
    <w:rsid w:val="00397364"/>
    <w:rsid w:val="00397E57"/>
    <w:rsid w:val="003A26DD"/>
    <w:rsid w:val="003A3341"/>
    <w:rsid w:val="003B1CD2"/>
    <w:rsid w:val="003B7161"/>
    <w:rsid w:val="003C2CF6"/>
    <w:rsid w:val="003C7831"/>
    <w:rsid w:val="003D0772"/>
    <w:rsid w:val="003D12D4"/>
    <w:rsid w:val="00402ECA"/>
    <w:rsid w:val="00432F9E"/>
    <w:rsid w:val="00434476"/>
    <w:rsid w:val="00435764"/>
    <w:rsid w:val="004411CC"/>
    <w:rsid w:val="004419C3"/>
    <w:rsid w:val="00442EDD"/>
    <w:rsid w:val="00445601"/>
    <w:rsid w:val="00460D2D"/>
    <w:rsid w:val="00476347"/>
    <w:rsid w:val="00495C4D"/>
    <w:rsid w:val="004A473E"/>
    <w:rsid w:val="004A6CFB"/>
    <w:rsid w:val="004D61A1"/>
    <w:rsid w:val="004E4ED3"/>
    <w:rsid w:val="004E69C9"/>
    <w:rsid w:val="004F1D14"/>
    <w:rsid w:val="004F3AA0"/>
    <w:rsid w:val="00503F59"/>
    <w:rsid w:val="00505EDF"/>
    <w:rsid w:val="00514CA9"/>
    <w:rsid w:val="005152CF"/>
    <w:rsid w:val="00525EF7"/>
    <w:rsid w:val="0053064A"/>
    <w:rsid w:val="005370E0"/>
    <w:rsid w:val="00551A57"/>
    <w:rsid w:val="00551AE8"/>
    <w:rsid w:val="005665CE"/>
    <w:rsid w:val="00573378"/>
    <w:rsid w:val="005745EF"/>
    <w:rsid w:val="005A3E01"/>
    <w:rsid w:val="005F3AB0"/>
    <w:rsid w:val="006015EF"/>
    <w:rsid w:val="0060380C"/>
    <w:rsid w:val="0061091A"/>
    <w:rsid w:val="00614B3D"/>
    <w:rsid w:val="00622D21"/>
    <w:rsid w:val="00625F86"/>
    <w:rsid w:val="00632A05"/>
    <w:rsid w:val="006628C0"/>
    <w:rsid w:val="00672F42"/>
    <w:rsid w:val="0068775D"/>
    <w:rsid w:val="006A2D21"/>
    <w:rsid w:val="006B3AB3"/>
    <w:rsid w:val="006C64C2"/>
    <w:rsid w:val="006D0D92"/>
    <w:rsid w:val="006D7183"/>
    <w:rsid w:val="006E54FE"/>
    <w:rsid w:val="006F6540"/>
    <w:rsid w:val="00707DE1"/>
    <w:rsid w:val="00723EDB"/>
    <w:rsid w:val="00730F9B"/>
    <w:rsid w:val="00734B84"/>
    <w:rsid w:val="0075625A"/>
    <w:rsid w:val="00756775"/>
    <w:rsid w:val="00770C36"/>
    <w:rsid w:val="007754A9"/>
    <w:rsid w:val="0077622D"/>
    <w:rsid w:val="0078116B"/>
    <w:rsid w:val="00781C6B"/>
    <w:rsid w:val="00784822"/>
    <w:rsid w:val="00787F17"/>
    <w:rsid w:val="007908FB"/>
    <w:rsid w:val="00795AF4"/>
    <w:rsid w:val="00796328"/>
    <w:rsid w:val="00797797"/>
    <w:rsid w:val="007D05AB"/>
    <w:rsid w:val="007E763F"/>
    <w:rsid w:val="007F091D"/>
    <w:rsid w:val="0081083C"/>
    <w:rsid w:val="00812CE0"/>
    <w:rsid w:val="00826A1D"/>
    <w:rsid w:val="008311E4"/>
    <w:rsid w:val="0083252E"/>
    <w:rsid w:val="00840042"/>
    <w:rsid w:val="008470DD"/>
    <w:rsid w:val="0084785F"/>
    <w:rsid w:val="00851A3D"/>
    <w:rsid w:val="00863EEC"/>
    <w:rsid w:val="008652AF"/>
    <w:rsid w:val="008678F0"/>
    <w:rsid w:val="008907F9"/>
    <w:rsid w:val="00892D6C"/>
    <w:rsid w:val="00895760"/>
    <w:rsid w:val="00896E73"/>
    <w:rsid w:val="008A441A"/>
    <w:rsid w:val="008D01B0"/>
    <w:rsid w:val="008D27F3"/>
    <w:rsid w:val="008F541C"/>
    <w:rsid w:val="008F70E7"/>
    <w:rsid w:val="009158E4"/>
    <w:rsid w:val="0091670C"/>
    <w:rsid w:val="00936243"/>
    <w:rsid w:val="00937657"/>
    <w:rsid w:val="009407F9"/>
    <w:rsid w:val="0094759A"/>
    <w:rsid w:val="00947600"/>
    <w:rsid w:val="00971EE4"/>
    <w:rsid w:val="00992C32"/>
    <w:rsid w:val="00992CE7"/>
    <w:rsid w:val="009A28ED"/>
    <w:rsid w:val="009A2DEA"/>
    <w:rsid w:val="009A4AED"/>
    <w:rsid w:val="009C09B3"/>
    <w:rsid w:val="009C13CE"/>
    <w:rsid w:val="009C604C"/>
    <w:rsid w:val="009C679C"/>
    <w:rsid w:val="009D1E2E"/>
    <w:rsid w:val="009D66E7"/>
    <w:rsid w:val="009E04B2"/>
    <w:rsid w:val="009E4530"/>
    <w:rsid w:val="009E4FFA"/>
    <w:rsid w:val="009E55D5"/>
    <w:rsid w:val="00A204B7"/>
    <w:rsid w:val="00A273E2"/>
    <w:rsid w:val="00A76A84"/>
    <w:rsid w:val="00A848F4"/>
    <w:rsid w:val="00A85D5B"/>
    <w:rsid w:val="00A911EA"/>
    <w:rsid w:val="00A9381B"/>
    <w:rsid w:val="00A95301"/>
    <w:rsid w:val="00AA3650"/>
    <w:rsid w:val="00AC7116"/>
    <w:rsid w:val="00AD3DEE"/>
    <w:rsid w:val="00AF3C23"/>
    <w:rsid w:val="00B345FE"/>
    <w:rsid w:val="00B35E07"/>
    <w:rsid w:val="00B35E85"/>
    <w:rsid w:val="00B41C61"/>
    <w:rsid w:val="00B53F0C"/>
    <w:rsid w:val="00B54777"/>
    <w:rsid w:val="00B62BD8"/>
    <w:rsid w:val="00B766B9"/>
    <w:rsid w:val="00B85259"/>
    <w:rsid w:val="00B90C36"/>
    <w:rsid w:val="00B93286"/>
    <w:rsid w:val="00B9772E"/>
    <w:rsid w:val="00BB08CF"/>
    <w:rsid w:val="00BB1B0B"/>
    <w:rsid w:val="00BD23C8"/>
    <w:rsid w:val="00BE2CFD"/>
    <w:rsid w:val="00C0721E"/>
    <w:rsid w:val="00C07633"/>
    <w:rsid w:val="00C173D3"/>
    <w:rsid w:val="00C20397"/>
    <w:rsid w:val="00C32367"/>
    <w:rsid w:val="00C32ACE"/>
    <w:rsid w:val="00C7314D"/>
    <w:rsid w:val="00C87B9F"/>
    <w:rsid w:val="00CB73DE"/>
    <w:rsid w:val="00CD1188"/>
    <w:rsid w:val="00CE430C"/>
    <w:rsid w:val="00CE458A"/>
    <w:rsid w:val="00CE49F1"/>
    <w:rsid w:val="00CF5794"/>
    <w:rsid w:val="00CF6200"/>
    <w:rsid w:val="00CF7A26"/>
    <w:rsid w:val="00D0688E"/>
    <w:rsid w:val="00D14CF6"/>
    <w:rsid w:val="00D17B81"/>
    <w:rsid w:val="00D225EA"/>
    <w:rsid w:val="00D22E56"/>
    <w:rsid w:val="00D23EAD"/>
    <w:rsid w:val="00D32320"/>
    <w:rsid w:val="00D36E21"/>
    <w:rsid w:val="00D4051E"/>
    <w:rsid w:val="00D41DF9"/>
    <w:rsid w:val="00D4799F"/>
    <w:rsid w:val="00D55354"/>
    <w:rsid w:val="00D57193"/>
    <w:rsid w:val="00D74B53"/>
    <w:rsid w:val="00D7660C"/>
    <w:rsid w:val="00D90BD9"/>
    <w:rsid w:val="00D974F0"/>
    <w:rsid w:val="00DA71FF"/>
    <w:rsid w:val="00DB4D70"/>
    <w:rsid w:val="00DC12B3"/>
    <w:rsid w:val="00DC6821"/>
    <w:rsid w:val="00DD0A76"/>
    <w:rsid w:val="00DD2520"/>
    <w:rsid w:val="00DD64A3"/>
    <w:rsid w:val="00DD719B"/>
    <w:rsid w:val="00E169B3"/>
    <w:rsid w:val="00E2410B"/>
    <w:rsid w:val="00E2526D"/>
    <w:rsid w:val="00E35AEC"/>
    <w:rsid w:val="00E428EF"/>
    <w:rsid w:val="00E465EE"/>
    <w:rsid w:val="00E50CFA"/>
    <w:rsid w:val="00E60D62"/>
    <w:rsid w:val="00E722D4"/>
    <w:rsid w:val="00E758AC"/>
    <w:rsid w:val="00E759E5"/>
    <w:rsid w:val="00E84396"/>
    <w:rsid w:val="00E97111"/>
    <w:rsid w:val="00EA7DB6"/>
    <w:rsid w:val="00EC0D13"/>
    <w:rsid w:val="00EF0712"/>
    <w:rsid w:val="00EF6EB8"/>
    <w:rsid w:val="00F26BE1"/>
    <w:rsid w:val="00F41690"/>
    <w:rsid w:val="00F53254"/>
    <w:rsid w:val="00F5367C"/>
    <w:rsid w:val="00F62370"/>
    <w:rsid w:val="00F62CE8"/>
    <w:rsid w:val="00F64A40"/>
    <w:rsid w:val="00F74847"/>
    <w:rsid w:val="00F77E66"/>
    <w:rsid w:val="00F84111"/>
    <w:rsid w:val="00F91ECE"/>
    <w:rsid w:val="00FA21B7"/>
    <w:rsid w:val="00FA52E8"/>
    <w:rsid w:val="00FC64FA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2445F1FA-1D51-4B26-BA5D-8F76101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19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  <w:ind w:left="1915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  <w:style w:type="paragraph" w:customStyle="1" w:styleId="PaperTitleIndent1">
    <w:name w:val="PaperTitleIndent1"/>
    <w:basedOn w:val="Normal"/>
    <w:link w:val="PaperTitleIndent1Char"/>
    <w:rsid w:val="000F6EB3"/>
    <w:pPr>
      <w:tabs>
        <w:tab w:val="right" w:leader="dot" w:pos="8640"/>
      </w:tabs>
      <w:spacing w:after="120"/>
      <w:ind w:right="1701"/>
    </w:pPr>
    <w:rPr>
      <w:rFonts w:ascii="Times New Roman" w:hAnsi="Times New Roman"/>
      <w:lang w:val="en-AU"/>
    </w:rPr>
  </w:style>
  <w:style w:type="character" w:customStyle="1" w:styleId="PaperTitleIndent1Char">
    <w:name w:val="PaperTitleIndent1 Char"/>
    <w:link w:val="PaperTitleIndent1"/>
    <w:rsid w:val="000F6EB3"/>
    <w:rPr>
      <w:rFonts w:ascii="Times New Roman" w:eastAsia="Times New Roman" w:hAnsi="Times New Roman" w:cs="Times New Roman"/>
      <w:sz w:val="24"/>
      <w:szCs w:val="20"/>
    </w:rPr>
  </w:style>
  <w:style w:type="paragraph" w:customStyle="1" w:styleId="MainHeaderFollowingPages">
    <w:name w:val="Main Header Following Pages"/>
    <w:basedOn w:val="Normal"/>
    <w:rsid w:val="00E759E5"/>
    <w:pPr>
      <w:spacing w:after="120"/>
      <w:jc w:val="center"/>
    </w:pPr>
    <w:rPr>
      <w:rFonts w:ascii="Times New Roman" w:hAnsi="Times New Roman"/>
      <w:b/>
      <w:i/>
      <w:sz w:val="22"/>
      <w:lang w:val="en-AU"/>
    </w:rPr>
  </w:style>
  <w:style w:type="paragraph" w:customStyle="1" w:styleId="Level1">
    <w:name w:val="Level 1"/>
    <w:basedOn w:val="PaperTitleIndent1"/>
    <w:link w:val="Level1Char"/>
    <w:qFormat/>
    <w:rsid w:val="00CD1188"/>
    <w:pPr>
      <w:tabs>
        <w:tab w:val="clear" w:pos="8640"/>
        <w:tab w:val="right" w:pos="1134"/>
        <w:tab w:val="right" w:pos="2268"/>
        <w:tab w:val="right" w:pos="3402"/>
      </w:tabs>
    </w:pPr>
    <w:rPr>
      <w:rFonts w:ascii="Calibri" w:hAnsi="Calibri"/>
    </w:rPr>
  </w:style>
  <w:style w:type="character" w:customStyle="1" w:styleId="Level1Char">
    <w:name w:val="Level 1 Char"/>
    <w:link w:val="Level1"/>
    <w:rsid w:val="00CD1188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60211B39-2547-47F5-8C53-5723E79E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0</TotalTime>
  <Pages>10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Anne</dc:creator>
  <cp:keywords/>
  <dc:description/>
  <cp:lastModifiedBy>Shannon, Anne</cp:lastModifiedBy>
  <cp:revision>2</cp:revision>
  <cp:lastPrinted>2021-06-22T07:05:00Z</cp:lastPrinted>
  <dcterms:created xsi:type="dcterms:W3CDTF">2022-03-01T21:36:00Z</dcterms:created>
  <dcterms:modified xsi:type="dcterms:W3CDTF">2022-03-01T21:36:00Z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