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93" w:rsidRPr="00C70D93" w:rsidRDefault="00C70D93" w:rsidP="00C70D93">
      <w:pPr>
        <w:jc w:val="center"/>
        <w:rPr>
          <w:rFonts w:ascii="Times New Roman" w:hAnsi="Times New Roman"/>
          <w:b/>
          <w:bCs/>
          <w:lang w:val="en-AU"/>
        </w:rPr>
      </w:pPr>
      <w:r w:rsidRPr="00C70D93">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C70D93" w:rsidRPr="00C70D93" w:rsidRDefault="00C70D93" w:rsidP="00C70D93">
      <w:pPr>
        <w:keepNext/>
        <w:keepLines/>
        <w:spacing w:before="320"/>
        <w:jc w:val="center"/>
        <w:rPr>
          <w:rFonts w:ascii="Calibri" w:hAnsi="Calibri"/>
          <w:b/>
          <w:bCs/>
          <w:sz w:val="32"/>
          <w:szCs w:val="32"/>
          <w:lang w:val="en-AU"/>
        </w:rPr>
      </w:pPr>
      <w:r w:rsidRPr="00C70D93">
        <w:rPr>
          <w:rFonts w:ascii="Calibri" w:hAnsi="Calibri"/>
          <w:b/>
          <w:bCs/>
          <w:sz w:val="32"/>
          <w:szCs w:val="32"/>
          <w:lang w:val="en-AU"/>
        </w:rPr>
        <w:t>LEGISLATIVE ASSEMBLY FOR THE</w:t>
      </w:r>
    </w:p>
    <w:p w:rsidR="00C70D93" w:rsidRPr="00C70D93" w:rsidRDefault="00C70D93" w:rsidP="00C70D93">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C70D93">
            <w:rPr>
              <w:rFonts w:ascii="Calibri" w:hAnsi="Calibri"/>
              <w:b/>
              <w:bCs/>
              <w:sz w:val="32"/>
              <w:szCs w:val="32"/>
              <w:lang w:val="en-AU"/>
            </w:rPr>
            <w:t>AUSTRALIAN CAPITAL TERRITORY</w:t>
          </w:r>
        </w:smartTag>
      </w:smartTag>
    </w:p>
    <w:p w:rsidR="00C70D93" w:rsidRPr="00C70D93" w:rsidRDefault="00C70D93" w:rsidP="00C70D93">
      <w:pPr>
        <w:spacing w:before="360"/>
        <w:jc w:val="center"/>
        <w:rPr>
          <w:rFonts w:ascii="Calibri" w:hAnsi="Calibri"/>
          <w:b/>
          <w:sz w:val="28"/>
          <w:szCs w:val="28"/>
        </w:rPr>
      </w:pPr>
      <w:r w:rsidRPr="00C70D93">
        <w:rPr>
          <w:rFonts w:ascii="Calibri" w:hAnsi="Calibri"/>
          <w:b/>
          <w:sz w:val="28"/>
          <w:szCs w:val="28"/>
        </w:rPr>
        <w:t>2016–2017–2018–2019</w:t>
      </w:r>
    </w:p>
    <w:p w:rsidR="00C70D93" w:rsidRPr="00C70D93" w:rsidRDefault="00C70D93" w:rsidP="00C70D93">
      <w:pPr>
        <w:keepNext/>
        <w:keepLines/>
        <w:spacing w:before="360"/>
        <w:jc w:val="center"/>
        <w:rPr>
          <w:rFonts w:ascii="Calibri" w:hAnsi="Calibri"/>
          <w:b/>
          <w:sz w:val="40"/>
          <w:szCs w:val="40"/>
          <w:lang w:val="en-AU"/>
        </w:rPr>
      </w:pPr>
      <w:r w:rsidRPr="00C70D93">
        <w:rPr>
          <w:rFonts w:ascii="Calibri" w:hAnsi="Calibri"/>
          <w:b/>
          <w:sz w:val="40"/>
          <w:szCs w:val="40"/>
          <w:lang w:val="en-AU"/>
        </w:rPr>
        <w:t>MINUTES OF PROCEEDINGS</w:t>
      </w:r>
    </w:p>
    <w:p w:rsidR="00C70D93" w:rsidRPr="00C70D93" w:rsidRDefault="00C70D93" w:rsidP="00C70D93">
      <w:pPr>
        <w:spacing w:before="360"/>
        <w:jc w:val="center"/>
        <w:rPr>
          <w:rFonts w:ascii="Calibri" w:hAnsi="Calibri"/>
          <w:b/>
          <w:sz w:val="28"/>
          <w:szCs w:val="28"/>
        </w:rPr>
      </w:pPr>
      <w:r w:rsidRPr="00C70D93">
        <w:rPr>
          <w:rFonts w:ascii="Calibri" w:hAnsi="Calibri"/>
          <w:b/>
          <w:sz w:val="28"/>
          <w:szCs w:val="28"/>
        </w:rPr>
        <w:t xml:space="preserve">No </w:t>
      </w:r>
      <w:r>
        <w:rPr>
          <w:rFonts w:ascii="Calibri" w:hAnsi="Calibri"/>
          <w:b/>
          <w:sz w:val="28"/>
          <w:szCs w:val="28"/>
        </w:rPr>
        <w:t>105</w:t>
      </w:r>
    </w:p>
    <w:p w:rsidR="00C70D93" w:rsidRPr="00C70D93" w:rsidRDefault="00DD5A6E" w:rsidP="00C70D93">
      <w:pPr>
        <w:keepNext/>
        <w:keepLines/>
        <w:spacing w:before="360"/>
        <w:jc w:val="center"/>
        <w:rPr>
          <w:rFonts w:ascii="Calibri" w:hAnsi="Calibri"/>
          <w:b/>
          <w:bCs/>
          <w:caps/>
          <w:sz w:val="28"/>
          <w:szCs w:val="28"/>
          <w:lang w:val="en-AU"/>
        </w:rPr>
      </w:pPr>
      <w:hyperlink r:id="rId11" w:history="1">
        <w:r w:rsidR="00C70D93" w:rsidRPr="003A5F69">
          <w:rPr>
            <w:rStyle w:val="Hyperlink"/>
            <w:rFonts w:ascii="Calibri" w:hAnsi="Calibri"/>
            <w:b/>
            <w:bCs/>
            <w:caps/>
            <w:sz w:val="28"/>
            <w:szCs w:val="28"/>
            <w:lang w:val="en-AU"/>
          </w:rPr>
          <w:t>Tuesday, 13 August 2019</w:t>
        </w:r>
      </w:hyperlink>
    </w:p>
    <w:tbl>
      <w:tblPr>
        <w:tblW w:w="0" w:type="auto"/>
        <w:jc w:val="center"/>
        <w:tblCellSpacing w:w="7" w:type="dxa"/>
        <w:tblLayout w:type="fixed"/>
        <w:tblCellMar>
          <w:left w:w="115" w:type="dxa"/>
          <w:right w:w="115" w:type="dxa"/>
        </w:tblCellMar>
        <w:tblLook w:val="0000" w:firstRow="0" w:lastRow="0" w:firstColumn="0" w:lastColumn="0" w:noHBand="0" w:noVBand="0"/>
      </w:tblPr>
      <w:tblGrid>
        <w:gridCol w:w="2480"/>
      </w:tblGrid>
      <w:tr w:rsidR="008351E9" w:rsidRPr="0026053D" w:rsidTr="003D70D5">
        <w:trPr>
          <w:trHeight w:hRule="exact" w:val="220"/>
          <w:tblCellSpacing w:w="7" w:type="dxa"/>
          <w:jc w:val="center"/>
        </w:trPr>
        <w:tc>
          <w:tcPr>
            <w:tcW w:w="2452" w:type="dxa"/>
          </w:tcPr>
          <w:p w:rsidR="008351E9" w:rsidRPr="0026053D" w:rsidRDefault="008351E9" w:rsidP="003D70D5">
            <w:pPr>
              <w:rPr>
                <w:sz w:val="16"/>
                <w:lang w:val="en-AU"/>
              </w:rPr>
            </w:pPr>
          </w:p>
        </w:tc>
      </w:tr>
      <w:tr w:rsidR="008351E9" w:rsidRPr="0026053D" w:rsidTr="003D70D5">
        <w:trPr>
          <w:trHeight w:hRule="exact" w:val="60"/>
          <w:tblCellSpacing w:w="7" w:type="dxa"/>
          <w:jc w:val="center"/>
        </w:trPr>
        <w:tc>
          <w:tcPr>
            <w:tcW w:w="2452" w:type="dxa"/>
            <w:tcBorders>
              <w:top w:val="single" w:sz="8" w:space="0" w:color="000000"/>
              <w:bottom w:val="single" w:sz="4" w:space="0" w:color="000000"/>
            </w:tcBorders>
          </w:tcPr>
          <w:p w:rsidR="008351E9" w:rsidRPr="0026053D" w:rsidRDefault="008351E9" w:rsidP="003D70D5">
            <w:pPr>
              <w:rPr>
                <w:sz w:val="16"/>
                <w:lang w:val="en-AU"/>
              </w:rPr>
            </w:pPr>
          </w:p>
        </w:tc>
      </w:tr>
      <w:tr w:rsidR="008351E9" w:rsidRPr="0026053D" w:rsidTr="003D70D5">
        <w:trPr>
          <w:trHeight w:hRule="exact" w:val="200"/>
          <w:tblCellSpacing w:w="7" w:type="dxa"/>
          <w:jc w:val="center"/>
        </w:trPr>
        <w:tc>
          <w:tcPr>
            <w:tcW w:w="2452" w:type="dxa"/>
          </w:tcPr>
          <w:p w:rsidR="008351E9" w:rsidRPr="0026053D" w:rsidRDefault="008351E9" w:rsidP="003D70D5">
            <w:pPr>
              <w:rPr>
                <w:sz w:val="16"/>
                <w:lang w:val="en-AU"/>
              </w:rPr>
            </w:pPr>
          </w:p>
        </w:tc>
      </w:tr>
    </w:tbl>
    <w:p w:rsidR="0041036E" w:rsidRPr="00E039DC" w:rsidRDefault="0041036E" w:rsidP="009825A6">
      <w:pPr>
        <w:keepNext/>
        <w:keepLines/>
        <w:tabs>
          <w:tab w:val="right" w:pos="339"/>
          <w:tab w:val="left" w:pos="720"/>
          <w:tab w:val="left" w:pos="2970"/>
        </w:tabs>
        <w:ind w:left="720" w:hanging="720"/>
        <w:jc w:val="both"/>
        <w:rPr>
          <w:rFonts w:ascii="Calibri" w:hAnsi="Calibri"/>
          <w:bCs/>
          <w:lang w:val="en-AU"/>
        </w:rPr>
      </w:pPr>
      <w:r w:rsidRPr="0041036E">
        <w:rPr>
          <w:rFonts w:ascii="Calibri" w:hAnsi="Calibri"/>
          <w:bCs/>
          <w:lang w:val="en-AU"/>
        </w:rPr>
        <w:tab/>
      </w:r>
      <w:r w:rsidR="00915ADC">
        <w:rPr>
          <w:rFonts w:ascii="Calibri" w:hAnsi="Calibri"/>
          <w:b/>
          <w:lang w:val="en-AU"/>
        </w:rPr>
        <w:fldChar w:fldCharType="begin"/>
      </w:r>
      <w:r w:rsidR="00915ADC">
        <w:rPr>
          <w:rFonts w:ascii="Calibri" w:hAnsi="Calibri"/>
          <w:b/>
          <w:lang w:val="en-AU"/>
        </w:rPr>
        <w:instrText xml:space="preserve"> SEQ A \* MERGEFORMAT </w:instrText>
      </w:r>
      <w:r w:rsidR="00915ADC">
        <w:rPr>
          <w:rFonts w:ascii="Calibri" w:hAnsi="Calibri"/>
          <w:b/>
          <w:lang w:val="en-AU"/>
        </w:rPr>
        <w:fldChar w:fldCharType="separate"/>
      </w:r>
      <w:r w:rsidR="00796545">
        <w:rPr>
          <w:rFonts w:ascii="Calibri" w:hAnsi="Calibri"/>
          <w:b/>
          <w:noProof/>
          <w:lang w:val="en-AU"/>
        </w:rPr>
        <w:t>1</w:t>
      </w:r>
      <w:r w:rsidR="00915ADC">
        <w:rPr>
          <w:rFonts w:ascii="Calibri" w:hAnsi="Calibri"/>
          <w:b/>
          <w:lang w:val="en-AU"/>
        </w:rPr>
        <w:fldChar w:fldCharType="end"/>
      </w:r>
      <w:r w:rsidRPr="0041036E">
        <w:rPr>
          <w:rFonts w:ascii="Calibri" w:hAnsi="Calibri"/>
          <w:bCs/>
          <w:lang w:val="en-AU"/>
        </w:rPr>
        <w:tab/>
      </w:r>
      <w:r w:rsidR="00CC4145" w:rsidRPr="003268C6">
        <w:rPr>
          <w:rFonts w:ascii="Calibri" w:hAnsi="Calibri"/>
          <w:bCs/>
          <w:spacing w:val="2"/>
          <w:lang w:val="en-AU"/>
        </w:rPr>
        <w:t>The Assembly met at 10 am</w:t>
      </w:r>
      <w:r w:rsidRPr="003268C6">
        <w:rPr>
          <w:rFonts w:ascii="Calibri" w:hAnsi="Calibri"/>
          <w:bCs/>
          <w:spacing w:val="2"/>
          <w:lang w:val="en-AU"/>
        </w:rPr>
        <w:t xml:space="preserve">,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3268C6">
            <w:rPr>
              <w:rFonts w:ascii="Calibri" w:hAnsi="Calibri"/>
              <w:bCs/>
              <w:spacing w:val="2"/>
              <w:lang w:val="en-AU"/>
            </w:rPr>
            <w:t>Australian Capital Territory</w:t>
          </w:r>
        </w:smartTag>
      </w:smartTag>
      <w:r w:rsidRPr="003268C6">
        <w:rPr>
          <w:rFonts w:ascii="Calibri" w:hAnsi="Calibri"/>
          <w:bCs/>
          <w:spacing w:val="2"/>
          <w:lang w:val="en-AU"/>
        </w:rPr>
        <w:t>.</w:t>
      </w:r>
    </w:p>
    <w:p w:rsidR="00020B04" w:rsidRPr="00020B04" w:rsidRDefault="00020B04" w:rsidP="00020B04">
      <w:pPr>
        <w:keepNext/>
        <w:keepLines/>
        <w:tabs>
          <w:tab w:val="right" w:pos="339"/>
          <w:tab w:val="left" w:pos="720"/>
        </w:tabs>
        <w:spacing w:before="240"/>
        <w:ind w:left="720" w:hanging="720"/>
        <w:jc w:val="both"/>
        <w:rPr>
          <w:rFonts w:ascii="Calibri" w:hAnsi="Calibri"/>
          <w:b/>
          <w:lang w:val="en-AU"/>
        </w:rPr>
      </w:pPr>
      <w:r w:rsidRPr="00020B04">
        <w:rPr>
          <w:rFonts w:ascii="Calibri" w:hAnsi="Calibri"/>
          <w:b/>
          <w:lang w:val="en-AU"/>
        </w:rPr>
        <w:tab/>
      </w:r>
      <w:r w:rsidR="00915ADC">
        <w:rPr>
          <w:rFonts w:ascii="Calibri" w:hAnsi="Calibri"/>
          <w:b/>
          <w:bCs/>
          <w:lang w:val="en-AU"/>
        </w:rPr>
        <w:fldChar w:fldCharType="begin"/>
      </w:r>
      <w:r w:rsidR="00915ADC">
        <w:rPr>
          <w:rFonts w:ascii="Calibri" w:hAnsi="Calibri"/>
          <w:b/>
          <w:bCs/>
          <w:lang w:val="en-AU"/>
        </w:rPr>
        <w:instrText xml:space="preserve"> SEQ A \* MERGEFORMAT </w:instrText>
      </w:r>
      <w:r w:rsidR="00915ADC">
        <w:rPr>
          <w:rFonts w:ascii="Calibri" w:hAnsi="Calibri"/>
          <w:b/>
          <w:bCs/>
          <w:lang w:val="en-AU"/>
        </w:rPr>
        <w:fldChar w:fldCharType="separate"/>
      </w:r>
      <w:r w:rsidR="00796545">
        <w:rPr>
          <w:rFonts w:ascii="Calibri" w:hAnsi="Calibri"/>
          <w:b/>
          <w:bCs/>
          <w:noProof/>
          <w:lang w:val="en-AU"/>
        </w:rPr>
        <w:t>2</w:t>
      </w:r>
      <w:r w:rsidR="00915ADC">
        <w:rPr>
          <w:rFonts w:ascii="Calibri" w:hAnsi="Calibri"/>
          <w:b/>
          <w:bCs/>
          <w:lang w:val="en-AU"/>
        </w:rPr>
        <w:fldChar w:fldCharType="end"/>
      </w:r>
      <w:r w:rsidRPr="00020B04">
        <w:rPr>
          <w:rFonts w:ascii="Calibri" w:hAnsi="Calibri"/>
          <w:b/>
          <w:lang w:val="en-AU"/>
        </w:rPr>
        <w:tab/>
      </w:r>
      <w:r w:rsidR="004C63DA">
        <w:rPr>
          <w:rFonts w:ascii="Calibri" w:hAnsi="Calibri"/>
          <w:b/>
          <w:lang w:val="en-AU"/>
        </w:rPr>
        <w:t>E-</w:t>
      </w:r>
      <w:r w:rsidRPr="00020B04">
        <w:rPr>
          <w:rFonts w:ascii="Calibri" w:hAnsi="Calibri"/>
          <w:b/>
          <w:lang w:val="en-AU"/>
        </w:rPr>
        <w:t>PETITION—PETITION NOTED</w:t>
      </w:r>
    </w:p>
    <w:p w:rsidR="00020B04" w:rsidRPr="00020B04" w:rsidRDefault="00020B04" w:rsidP="00020B04">
      <w:pPr>
        <w:spacing w:before="120"/>
        <w:ind w:left="720"/>
        <w:jc w:val="both"/>
        <w:rPr>
          <w:rFonts w:ascii="Calibri" w:hAnsi="Calibri"/>
          <w:lang w:val="en-AU"/>
        </w:rPr>
      </w:pPr>
      <w:r w:rsidRPr="00020B04">
        <w:rPr>
          <w:rFonts w:ascii="Calibri" w:hAnsi="Calibri"/>
          <w:lang w:val="en-AU"/>
        </w:rPr>
        <w:t>The Clerk announced that the following Member had lodged a</w:t>
      </w:r>
      <w:r w:rsidR="004C63DA">
        <w:rPr>
          <w:rFonts w:ascii="Calibri" w:hAnsi="Calibri"/>
          <w:lang w:val="en-AU"/>
        </w:rPr>
        <w:t xml:space="preserve"> </w:t>
      </w:r>
      <w:r w:rsidRPr="00020B04">
        <w:rPr>
          <w:rFonts w:ascii="Calibri" w:hAnsi="Calibri"/>
          <w:lang w:val="en-AU"/>
        </w:rPr>
        <w:t>petition for presentation:</w:t>
      </w:r>
    </w:p>
    <w:p w:rsidR="00020B04" w:rsidRPr="00020B04" w:rsidRDefault="00020B04" w:rsidP="00020B04">
      <w:pPr>
        <w:spacing w:before="120"/>
        <w:ind w:left="720"/>
        <w:jc w:val="both"/>
        <w:rPr>
          <w:rFonts w:ascii="Calibri" w:hAnsi="Calibri"/>
          <w:lang w:val="en-AU"/>
        </w:rPr>
      </w:pPr>
      <w:r w:rsidRPr="00341941">
        <w:rPr>
          <w:rFonts w:ascii="Calibri" w:hAnsi="Calibri"/>
          <w:spacing w:val="2"/>
          <w:lang w:val="en-AU"/>
        </w:rPr>
        <w:t xml:space="preserve">Ms </w:t>
      </w:r>
      <w:r w:rsidR="006751D5" w:rsidRPr="00341941">
        <w:rPr>
          <w:rFonts w:ascii="Calibri" w:hAnsi="Calibri"/>
          <w:spacing w:val="2"/>
          <w:lang w:val="en-AU"/>
        </w:rPr>
        <w:t xml:space="preserve">J. </w:t>
      </w:r>
      <w:r w:rsidRPr="00341941">
        <w:rPr>
          <w:rFonts w:ascii="Calibri" w:hAnsi="Calibri"/>
          <w:spacing w:val="2"/>
          <w:lang w:val="en-AU"/>
        </w:rPr>
        <w:t xml:space="preserve">Burch, from </w:t>
      </w:r>
      <w:r w:rsidR="004C63DA" w:rsidRPr="00341941">
        <w:rPr>
          <w:rFonts w:ascii="Calibri" w:hAnsi="Calibri"/>
          <w:spacing w:val="2"/>
          <w:lang w:val="en-AU"/>
        </w:rPr>
        <w:t>542</w:t>
      </w:r>
      <w:r w:rsidRPr="00341941">
        <w:rPr>
          <w:rFonts w:ascii="Calibri" w:hAnsi="Calibri"/>
          <w:spacing w:val="2"/>
          <w:lang w:val="en-AU"/>
        </w:rPr>
        <w:t xml:space="preserve"> residents, requesting that the Assembly urgently review </w:t>
      </w:r>
      <w:r w:rsidR="00341941" w:rsidRPr="00341941">
        <w:rPr>
          <w:rFonts w:ascii="Calibri" w:hAnsi="Calibri"/>
          <w:spacing w:val="2"/>
          <w:lang w:val="en-AU"/>
        </w:rPr>
        <w:t>existing</w:t>
      </w:r>
      <w:r w:rsidR="00341941" w:rsidRPr="00341941">
        <w:rPr>
          <w:rFonts w:ascii="Calibri" w:hAnsi="Calibri"/>
          <w:lang w:val="en-AU"/>
        </w:rPr>
        <w:t xml:space="preserve"> roller derby facilities in both public and private ownership and to ensure that roller derby in the ACT has the required facilities for future growth and demand</w:t>
      </w:r>
      <w:r w:rsidRPr="00020B04">
        <w:rPr>
          <w:rFonts w:ascii="Calibri" w:hAnsi="Calibri"/>
          <w:lang w:val="en-AU"/>
        </w:rPr>
        <w:t xml:space="preserve"> (</w:t>
      </w:r>
      <w:r w:rsidR="00341941">
        <w:rPr>
          <w:rFonts w:ascii="Calibri" w:hAnsi="Calibri"/>
          <w:lang w:val="en-AU"/>
        </w:rPr>
        <w:t>e</w:t>
      </w:r>
      <w:r w:rsidR="00341941">
        <w:rPr>
          <w:rFonts w:ascii="Calibri" w:hAnsi="Calibri"/>
          <w:lang w:val="en-AU"/>
        </w:rPr>
        <w:noBreakHyphen/>
        <w:t>Pet 20</w:t>
      </w:r>
      <w:r w:rsidR="00341941">
        <w:rPr>
          <w:rFonts w:ascii="Calibri" w:hAnsi="Calibri"/>
          <w:lang w:val="en-AU"/>
        </w:rPr>
        <w:noBreakHyphen/>
      </w:r>
      <w:r w:rsidR="004C63DA">
        <w:rPr>
          <w:rFonts w:ascii="Calibri" w:hAnsi="Calibri"/>
          <w:lang w:val="en-AU"/>
        </w:rPr>
        <w:t>19</w:t>
      </w:r>
      <w:r w:rsidRPr="00020B04">
        <w:rPr>
          <w:rFonts w:ascii="Calibri" w:hAnsi="Calibri"/>
          <w:lang w:val="en-AU"/>
        </w:rPr>
        <w:t>).</w:t>
      </w:r>
    </w:p>
    <w:p w:rsidR="00020B04" w:rsidRPr="00020B04" w:rsidRDefault="00020B04" w:rsidP="00020B04">
      <w:pPr>
        <w:spacing w:before="120"/>
        <w:ind w:left="720"/>
        <w:jc w:val="both"/>
        <w:rPr>
          <w:rFonts w:ascii="Calibri" w:hAnsi="Calibri"/>
          <w:lang w:val="en-AU"/>
        </w:rPr>
      </w:pPr>
      <w:r w:rsidRPr="00020B04">
        <w:rPr>
          <w:rFonts w:ascii="Calibri" w:hAnsi="Calibri"/>
          <w:lang w:val="en-AU"/>
        </w:rPr>
        <w:t xml:space="preserve">Pursuant to standing order 99A, this petition stands referred to the Standing Committee on </w:t>
      </w:r>
      <w:r>
        <w:rPr>
          <w:rFonts w:ascii="Calibri" w:hAnsi="Calibri"/>
          <w:lang w:val="en-AU"/>
        </w:rPr>
        <w:t>Environment and Transport and City Services</w:t>
      </w:r>
      <w:r w:rsidRPr="00020B04">
        <w:rPr>
          <w:rFonts w:ascii="Calibri" w:hAnsi="Calibri"/>
          <w:lang w:val="en-AU"/>
        </w:rPr>
        <w:t>.</w:t>
      </w:r>
    </w:p>
    <w:p w:rsidR="00020B04" w:rsidRPr="00020B04" w:rsidRDefault="00020B04" w:rsidP="00020B04">
      <w:pPr>
        <w:spacing w:before="120"/>
        <w:ind w:left="720"/>
        <w:jc w:val="both"/>
        <w:rPr>
          <w:rFonts w:ascii="Calibri" w:hAnsi="Calibri"/>
          <w:lang w:val="en-AU"/>
        </w:rPr>
      </w:pPr>
      <w:r w:rsidRPr="00020B04">
        <w:rPr>
          <w:rFonts w:ascii="Calibri" w:hAnsi="Calibri"/>
          <w:lang w:val="en-AU"/>
        </w:rPr>
        <w:t>The Speaker proposed—That the petition so lodged be noted.</w:t>
      </w:r>
    </w:p>
    <w:p w:rsidR="00020B04" w:rsidRPr="00020B04" w:rsidRDefault="00020B04" w:rsidP="00020B04">
      <w:pPr>
        <w:spacing w:before="120"/>
        <w:ind w:left="720"/>
        <w:jc w:val="both"/>
        <w:rPr>
          <w:rFonts w:ascii="Calibri" w:hAnsi="Calibri"/>
          <w:lang w:val="en-AU"/>
        </w:rPr>
      </w:pPr>
      <w:r w:rsidRPr="00020B04">
        <w:rPr>
          <w:rFonts w:ascii="Calibri" w:hAnsi="Calibri"/>
          <w:lang w:val="en-AU"/>
        </w:rPr>
        <w:t>Question—put and passed.</w:t>
      </w:r>
    </w:p>
    <w:p w:rsidR="00341941" w:rsidRPr="00341941" w:rsidRDefault="00341941" w:rsidP="00341941">
      <w:pPr>
        <w:keepNext/>
        <w:keepLines/>
        <w:tabs>
          <w:tab w:val="right" w:pos="339"/>
          <w:tab w:val="left" w:pos="720"/>
        </w:tabs>
        <w:spacing w:before="240"/>
        <w:ind w:left="720" w:hanging="720"/>
        <w:jc w:val="both"/>
        <w:rPr>
          <w:rFonts w:ascii="Calibri" w:hAnsi="Calibri"/>
          <w:b/>
          <w:caps/>
        </w:rPr>
      </w:pPr>
      <w:r w:rsidRPr="00341941">
        <w:rPr>
          <w:rFonts w:ascii="Calibri" w:hAnsi="Calibri"/>
          <w:b/>
          <w:caps/>
        </w:rPr>
        <w:tab/>
      </w:r>
      <w:r w:rsidR="00915ADC">
        <w:rPr>
          <w:rFonts w:ascii="Calibri" w:hAnsi="Calibri"/>
          <w:b/>
          <w:bCs/>
          <w:caps/>
        </w:rPr>
        <w:fldChar w:fldCharType="begin"/>
      </w:r>
      <w:r w:rsidR="00915ADC">
        <w:rPr>
          <w:rFonts w:ascii="Calibri" w:hAnsi="Calibri"/>
          <w:b/>
          <w:bCs/>
          <w:caps/>
        </w:rPr>
        <w:instrText xml:space="preserve"> SEQ A \* MERGEFORMAT </w:instrText>
      </w:r>
      <w:r w:rsidR="00915ADC">
        <w:rPr>
          <w:rFonts w:ascii="Calibri" w:hAnsi="Calibri"/>
          <w:b/>
          <w:bCs/>
          <w:caps/>
        </w:rPr>
        <w:fldChar w:fldCharType="separate"/>
      </w:r>
      <w:r w:rsidR="00796545">
        <w:rPr>
          <w:rFonts w:ascii="Calibri" w:hAnsi="Calibri"/>
          <w:b/>
          <w:bCs/>
          <w:caps/>
          <w:noProof/>
        </w:rPr>
        <w:t>3</w:t>
      </w:r>
      <w:r w:rsidR="00915ADC">
        <w:rPr>
          <w:rFonts w:ascii="Calibri" w:hAnsi="Calibri"/>
          <w:b/>
          <w:bCs/>
          <w:caps/>
        </w:rPr>
        <w:fldChar w:fldCharType="end"/>
      </w:r>
      <w:r w:rsidRPr="00341941">
        <w:rPr>
          <w:rFonts w:ascii="Calibri" w:hAnsi="Calibri"/>
          <w:b/>
          <w:caps/>
        </w:rPr>
        <w:tab/>
        <w:t>SUSPENSION OF STANDING ORDERS—</w:t>
      </w:r>
      <w:r>
        <w:rPr>
          <w:rFonts w:ascii="Calibri" w:hAnsi="Calibri"/>
          <w:b/>
          <w:caps/>
        </w:rPr>
        <w:t>Matters of public importance</w:t>
      </w:r>
    </w:p>
    <w:p w:rsidR="00341941" w:rsidRPr="00341941" w:rsidRDefault="00341941" w:rsidP="00341941">
      <w:pPr>
        <w:tabs>
          <w:tab w:val="left" w:pos="1197"/>
          <w:tab w:val="left" w:pos="1767"/>
        </w:tabs>
        <w:spacing w:before="120"/>
        <w:ind w:left="720"/>
        <w:jc w:val="both"/>
        <w:rPr>
          <w:rFonts w:ascii="Calibri" w:hAnsi="Calibri"/>
          <w:lang w:val="en-AU"/>
        </w:rPr>
      </w:pPr>
      <w:r>
        <w:rPr>
          <w:rFonts w:ascii="Calibri" w:hAnsi="Calibri"/>
          <w:lang w:val="en-AU"/>
        </w:rPr>
        <w:t>Mr Gentleman</w:t>
      </w:r>
      <w:r w:rsidRPr="00341941">
        <w:rPr>
          <w:rFonts w:ascii="Calibri" w:hAnsi="Calibri"/>
          <w:lang w:val="en-AU"/>
        </w:rPr>
        <w:t xml:space="preserve"> </w:t>
      </w:r>
      <w:r w:rsidR="005A38C7">
        <w:rPr>
          <w:rFonts w:ascii="Calibri" w:hAnsi="Calibri"/>
          <w:lang w:val="en-AU"/>
        </w:rPr>
        <w:t>(</w:t>
      </w:r>
      <w:r>
        <w:rPr>
          <w:rFonts w:ascii="Calibri" w:hAnsi="Calibri"/>
          <w:lang w:val="en-AU"/>
        </w:rPr>
        <w:t>Manager of Government Business</w:t>
      </w:r>
      <w:r w:rsidR="005A38C7">
        <w:rPr>
          <w:rFonts w:ascii="Calibri" w:hAnsi="Calibri"/>
          <w:lang w:val="en-AU"/>
        </w:rPr>
        <w:t>)</w:t>
      </w:r>
      <w:r w:rsidRPr="00341941">
        <w:rPr>
          <w:rFonts w:ascii="Calibri" w:hAnsi="Calibri"/>
          <w:lang w:val="en-AU"/>
        </w:rPr>
        <w:t xml:space="preserve"> moved—That so much of the standing orders be suspended as would prevent </w:t>
      </w:r>
      <w:r>
        <w:rPr>
          <w:rFonts w:ascii="Calibri" w:hAnsi="Calibri"/>
          <w:lang w:val="en-AU"/>
        </w:rPr>
        <w:t>matters of public importance being discussed this day and Thursday, 15 August 2019</w:t>
      </w:r>
      <w:r w:rsidRPr="00341941">
        <w:rPr>
          <w:rFonts w:ascii="Calibri" w:hAnsi="Calibri"/>
          <w:lang w:val="en-AU"/>
        </w:rPr>
        <w:t>.</w:t>
      </w:r>
    </w:p>
    <w:p w:rsidR="00341941" w:rsidRPr="00341941" w:rsidRDefault="00341941" w:rsidP="00341941">
      <w:pPr>
        <w:tabs>
          <w:tab w:val="left" w:pos="1197"/>
          <w:tab w:val="left" w:pos="1767"/>
        </w:tabs>
        <w:spacing w:before="120"/>
        <w:ind w:left="720"/>
        <w:jc w:val="both"/>
        <w:rPr>
          <w:rFonts w:ascii="Calibri" w:hAnsi="Calibri"/>
          <w:lang w:val="en-AU"/>
        </w:rPr>
      </w:pPr>
      <w:r w:rsidRPr="00341941">
        <w:rPr>
          <w:rFonts w:ascii="Calibri" w:hAnsi="Calibri"/>
          <w:lang w:val="en-AU"/>
        </w:rPr>
        <w:t>Question—put and passed, with the concurrence of an absolute majority.</w:t>
      </w:r>
    </w:p>
    <w:p w:rsidR="0026527B" w:rsidRPr="0059664B" w:rsidRDefault="0026527B" w:rsidP="009825A6">
      <w:pPr>
        <w:keepNext/>
        <w:keepLines/>
        <w:tabs>
          <w:tab w:val="right" w:pos="339"/>
          <w:tab w:val="left" w:pos="720"/>
        </w:tabs>
        <w:spacing w:before="240"/>
        <w:ind w:left="720" w:hanging="720"/>
        <w:jc w:val="both"/>
        <w:rPr>
          <w:rFonts w:ascii="Calibri" w:hAnsi="Calibri"/>
          <w:b/>
          <w:caps/>
          <w:lang w:val="en-AU"/>
        </w:rPr>
      </w:pPr>
      <w:r w:rsidRPr="0059664B">
        <w:rPr>
          <w:rFonts w:ascii="Calibri" w:hAnsi="Calibri"/>
          <w:b/>
          <w:caps/>
          <w:lang w:val="en-AU"/>
        </w:rPr>
        <w:lastRenderedPageBreak/>
        <w:tab/>
      </w:r>
      <w:r w:rsidR="00915ADC">
        <w:rPr>
          <w:rFonts w:ascii="Calibri" w:hAnsi="Calibri"/>
          <w:b/>
          <w:bCs/>
          <w:caps/>
          <w:lang w:val="en-AU"/>
        </w:rPr>
        <w:fldChar w:fldCharType="begin"/>
      </w:r>
      <w:r w:rsidR="00915ADC">
        <w:rPr>
          <w:rFonts w:ascii="Calibri" w:hAnsi="Calibri"/>
          <w:b/>
          <w:bCs/>
          <w:caps/>
          <w:lang w:val="en-AU"/>
        </w:rPr>
        <w:instrText xml:space="preserve"> SEQ A \* MERGEFORMAT </w:instrText>
      </w:r>
      <w:r w:rsidR="00915ADC">
        <w:rPr>
          <w:rFonts w:ascii="Calibri" w:hAnsi="Calibri"/>
          <w:b/>
          <w:bCs/>
          <w:caps/>
          <w:lang w:val="en-AU"/>
        </w:rPr>
        <w:fldChar w:fldCharType="separate"/>
      </w:r>
      <w:r w:rsidR="00796545">
        <w:rPr>
          <w:rFonts w:ascii="Calibri" w:hAnsi="Calibri"/>
          <w:b/>
          <w:bCs/>
          <w:caps/>
          <w:noProof/>
          <w:lang w:val="en-AU"/>
        </w:rPr>
        <w:t>4</w:t>
      </w:r>
      <w:r w:rsidR="00915ADC">
        <w:rPr>
          <w:rFonts w:ascii="Calibri" w:hAnsi="Calibri"/>
          <w:b/>
          <w:bCs/>
          <w:caps/>
          <w:lang w:val="en-AU"/>
        </w:rPr>
        <w:fldChar w:fldCharType="end"/>
      </w:r>
      <w:r w:rsidRPr="0059664B">
        <w:rPr>
          <w:rFonts w:ascii="Calibri" w:hAnsi="Calibri"/>
          <w:b/>
          <w:caps/>
          <w:lang w:val="en-AU"/>
        </w:rPr>
        <w:tab/>
        <w:t xml:space="preserve">Justice and Community Safety—Standing Committee (Legislative Scrutiny Role)—SCRUTINY REPORT </w:t>
      </w:r>
      <w:r>
        <w:rPr>
          <w:rFonts w:ascii="Calibri" w:hAnsi="Calibri"/>
          <w:b/>
          <w:caps/>
          <w:lang w:val="en-AU"/>
        </w:rPr>
        <w:t>33</w:t>
      </w:r>
      <w:r w:rsidRPr="0059664B">
        <w:rPr>
          <w:rFonts w:ascii="Calibri" w:hAnsi="Calibri"/>
          <w:b/>
          <w:caps/>
          <w:lang w:val="en-AU"/>
        </w:rPr>
        <w:t>—STATEMENT BY CHAIR</w:t>
      </w:r>
    </w:p>
    <w:p w:rsidR="0026527B" w:rsidRPr="0059664B" w:rsidRDefault="0026527B" w:rsidP="00CA7B1D">
      <w:pPr>
        <w:spacing w:before="120"/>
        <w:ind w:left="720"/>
        <w:jc w:val="both"/>
        <w:rPr>
          <w:rFonts w:ascii="Calibri" w:hAnsi="Calibri"/>
          <w:lang w:val="en-AU"/>
        </w:rPr>
      </w:pPr>
      <w:r>
        <w:rPr>
          <w:rFonts w:ascii="Calibri" w:hAnsi="Calibri"/>
          <w:lang w:val="en-AU"/>
        </w:rPr>
        <w:t>Mrs Jones</w:t>
      </w:r>
      <w:r w:rsidRPr="0059664B">
        <w:rPr>
          <w:rFonts w:ascii="Calibri" w:hAnsi="Calibri"/>
          <w:lang w:val="en-AU"/>
        </w:rPr>
        <w:t xml:space="preserve"> (Chair) presented the following report:</w:t>
      </w:r>
    </w:p>
    <w:p w:rsidR="0026527B" w:rsidRPr="0059664B" w:rsidRDefault="0026527B" w:rsidP="0026527B">
      <w:pPr>
        <w:spacing w:before="120"/>
        <w:ind w:left="720"/>
        <w:jc w:val="both"/>
        <w:rPr>
          <w:rFonts w:ascii="Calibri" w:hAnsi="Calibri"/>
          <w:iCs/>
          <w:lang w:val="en-AU"/>
        </w:rPr>
      </w:pPr>
      <w:r w:rsidRPr="0059664B">
        <w:rPr>
          <w:rFonts w:ascii="Calibri" w:hAnsi="Calibri"/>
          <w:lang w:val="en-AU"/>
        </w:rPr>
        <w:t xml:space="preserve">Justice and Community Safety—Standing Committee (Legislative Scrutiny Role)—Scrutiny Report </w:t>
      </w:r>
      <w:r>
        <w:rPr>
          <w:rFonts w:ascii="Calibri" w:hAnsi="Calibri"/>
          <w:caps/>
          <w:lang w:val="en-AU"/>
        </w:rPr>
        <w:t>33</w:t>
      </w:r>
      <w:r w:rsidRPr="0059664B">
        <w:rPr>
          <w:rFonts w:ascii="Calibri" w:hAnsi="Calibri"/>
          <w:i/>
          <w:iCs/>
          <w:lang w:val="en-AU"/>
        </w:rPr>
        <w:t>,</w:t>
      </w:r>
      <w:r w:rsidRPr="0059664B">
        <w:rPr>
          <w:rFonts w:ascii="Calibri" w:hAnsi="Calibri"/>
          <w:iCs/>
          <w:lang w:val="en-AU"/>
        </w:rPr>
        <w:t xml:space="preserve"> dated </w:t>
      </w:r>
      <w:r>
        <w:rPr>
          <w:rFonts w:ascii="Calibri" w:hAnsi="Calibri"/>
          <w:iCs/>
          <w:lang w:val="en-AU"/>
        </w:rPr>
        <w:t>6 August 2019</w:t>
      </w:r>
      <w:r w:rsidRPr="0059664B">
        <w:rPr>
          <w:rFonts w:ascii="Calibri" w:hAnsi="Calibri"/>
          <w:iCs/>
          <w:lang w:val="en-AU"/>
        </w:rPr>
        <w:t>, together with a copy of the extracts of the relevant minutes of proceedings—</w:t>
      </w:r>
    </w:p>
    <w:p w:rsidR="0026527B" w:rsidRPr="0059664B" w:rsidRDefault="0026527B" w:rsidP="0026527B">
      <w:pPr>
        <w:spacing w:before="120"/>
        <w:ind w:left="720"/>
        <w:jc w:val="both"/>
        <w:rPr>
          <w:rFonts w:ascii="Calibri" w:hAnsi="Calibri"/>
          <w:iCs/>
          <w:lang w:val="en-AU"/>
        </w:rPr>
      </w:pPr>
      <w:r w:rsidRPr="0059664B">
        <w:rPr>
          <w:rFonts w:ascii="Calibri" w:hAnsi="Calibri"/>
          <w:iCs/>
          <w:lang w:val="en-AU"/>
        </w:rPr>
        <w:t>and, by leave, made a statement in relation to the report.</w:t>
      </w:r>
    </w:p>
    <w:p w:rsidR="00E9475D" w:rsidRPr="00884636" w:rsidRDefault="00E9475D" w:rsidP="00E9475D">
      <w:pPr>
        <w:keepNext/>
        <w:keepLines/>
        <w:tabs>
          <w:tab w:val="right" w:pos="339"/>
          <w:tab w:val="left" w:pos="720"/>
        </w:tabs>
        <w:spacing w:before="240"/>
        <w:ind w:left="720" w:hanging="720"/>
        <w:jc w:val="both"/>
        <w:rPr>
          <w:rFonts w:ascii="Calibri" w:hAnsi="Calibri"/>
          <w:b/>
          <w:lang w:val="en-AU"/>
        </w:rPr>
      </w:pPr>
      <w:r w:rsidRPr="00884636">
        <w:rPr>
          <w:rFonts w:ascii="Calibri" w:hAnsi="Calibri"/>
          <w:b/>
          <w:lang w:val="en-AU"/>
        </w:rPr>
        <w:tab/>
      </w:r>
      <w:r w:rsidR="00915ADC">
        <w:rPr>
          <w:rFonts w:ascii="Calibri" w:hAnsi="Calibri"/>
          <w:b/>
          <w:bCs/>
          <w:lang w:val="en-AU"/>
        </w:rPr>
        <w:fldChar w:fldCharType="begin"/>
      </w:r>
      <w:r w:rsidR="00915ADC">
        <w:rPr>
          <w:rFonts w:ascii="Calibri" w:hAnsi="Calibri"/>
          <w:b/>
          <w:bCs/>
          <w:lang w:val="en-AU"/>
        </w:rPr>
        <w:instrText xml:space="preserve"> SEQ A \* MERGEFORMAT </w:instrText>
      </w:r>
      <w:r w:rsidR="00915ADC">
        <w:rPr>
          <w:rFonts w:ascii="Calibri" w:hAnsi="Calibri"/>
          <w:b/>
          <w:bCs/>
          <w:lang w:val="en-AU"/>
        </w:rPr>
        <w:fldChar w:fldCharType="separate"/>
      </w:r>
      <w:r w:rsidR="00796545">
        <w:rPr>
          <w:rFonts w:ascii="Calibri" w:hAnsi="Calibri"/>
          <w:b/>
          <w:bCs/>
          <w:noProof/>
          <w:lang w:val="en-AU"/>
        </w:rPr>
        <w:t>5</w:t>
      </w:r>
      <w:r w:rsidR="00915ADC">
        <w:rPr>
          <w:rFonts w:ascii="Calibri" w:hAnsi="Calibri"/>
          <w:b/>
          <w:bCs/>
          <w:lang w:val="en-AU"/>
        </w:rPr>
        <w:fldChar w:fldCharType="end"/>
      </w:r>
      <w:r w:rsidRPr="00884636">
        <w:rPr>
          <w:rFonts w:ascii="Calibri" w:hAnsi="Calibri"/>
          <w:b/>
          <w:lang w:val="en-AU"/>
        </w:rPr>
        <w:tab/>
      </w:r>
      <w:r>
        <w:rPr>
          <w:rFonts w:ascii="Calibri" w:hAnsi="Calibri"/>
          <w:b/>
          <w:lang w:val="en-AU"/>
        </w:rPr>
        <w:t>HYDROTHERAPY SERVICES IN SOUTH CANBERRA</w:t>
      </w:r>
      <w:r w:rsidRPr="00884636">
        <w:rPr>
          <w:rFonts w:ascii="Calibri" w:hAnsi="Calibri"/>
          <w:b/>
          <w:lang w:val="en-AU"/>
        </w:rPr>
        <w:t>—MINISTERIAL STATEMENT</w:t>
      </w:r>
      <w:r>
        <w:rPr>
          <w:rFonts w:ascii="Calibri" w:hAnsi="Calibri"/>
          <w:b/>
          <w:lang w:val="en-AU"/>
        </w:rPr>
        <w:t xml:space="preserve"> AND PAPER</w:t>
      </w:r>
      <w:r w:rsidRPr="00884636">
        <w:rPr>
          <w:rFonts w:ascii="Calibri" w:hAnsi="Calibri"/>
          <w:b/>
          <w:lang w:val="en-AU"/>
        </w:rPr>
        <w:t>—PAPER NOTED</w:t>
      </w:r>
    </w:p>
    <w:p w:rsidR="00E9475D" w:rsidRPr="00884636" w:rsidRDefault="00E9475D" w:rsidP="00E9475D">
      <w:pPr>
        <w:spacing w:before="120"/>
        <w:ind w:left="720"/>
        <w:jc w:val="both"/>
        <w:rPr>
          <w:rFonts w:ascii="Calibri" w:hAnsi="Calibri"/>
          <w:lang w:val="en-AU"/>
        </w:rPr>
      </w:pPr>
      <w:r>
        <w:rPr>
          <w:rFonts w:ascii="Calibri" w:hAnsi="Calibri"/>
          <w:lang w:val="en-AU"/>
        </w:rPr>
        <w:t>Ms Stephen-Smith (Minister for Health)</w:t>
      </w:r>
      <w:r w:rsidRPr="00884636">
        <w:rPr>
          <w:rFonts w:ascii="Calibri" w:hAnsi="Calibri"/>
          <w:lang w:val="en-AU"/>
        </w:rPr>
        <w:t xml:space="preserve"> made a ministerial statement concerning </w:t>
      </w:r>
      <w:r>
        <w:rPr>
          <w:rFonts w:ascii="Calibri" w:hAnsi="Calibri"/>
          <w:lang w:val="en-AU"/>
        </w:rPr>
        <w:t>hydrotherapy services in South Canberra, pursuant to the resolution of the Assembly of 15 May 2019,</w:t>
      </w:r>
      <w:r w:rsidRPr="00884636">
        <w:rPr>
          <w:rFonts w:ascii="Calibri" w:hAnsi="Calibri"/>
          <w:lang w:val="en-AU"/>
        </w:rPr>
        <w:t xml:space="preserve"> and presented the following paper</w:t>
      </w:r>
      <w:r>
        <w:rPr>
          <w:rFonts w:ascii="Calibri" w:hAnsi="Calibri"/>
          <w:lang w:val="en-AU"/>
        </w:rPr>
        <w:t>s</w:t>
      </w:r>
      <w:r w:rsidRPr="00884636">
        <w:rPr>
          <w:rFonts w:ascii="Calibri" w:hAnsi="Calibri"/>
          <w:lang w:val="en-AU"/>
        </w:rPr>
        <w:t>:</w:t>
      </w:r>
    </w:p>
    <w:p w:rsidR="00E9475D" w:rsidRDefault="00E9475D" w:rsidP="00E9475D">
      <w:pPr>
        <w:spacing w:before="120"/>
        <w:ind w:left="720"/>
        <w:jc w:val="both"/>
        <w:rPr>
          <w:rFonts w:ascii="Calibri" w:hAnsi="Calibri"/>
          <w:lang w:val="en-AU"/>
        </w:rPr>
      </w:pPr>
      <w:r>
        <w:rPr>
          <w:rFonts w:ascii="Calibri" w:hAnsi="Calibri"/>
          <w:lang w:val="en-AU"/>
        </w:rPr>
        <w:t>Hydrotherapy services in South Canberra</w:t>
      </w:r>
      <w:r w:rsidRPr="00884636">
        <w:rPr>
          <w:rFonts w:ascii="Calibri" w:hAnsi="Calibri"/>
          <w:lang w:val="en-AU"/>
        </w:rPr>
        <w:t xml:space="preserve">—Ministerial statement, </w:t>
      </w:r>
      <w:r w:rsidR="0026527B">
        <w:rPr>
          <w:rFonts w:ascii="Calibri" w:hAnsi="Calibri"/>
          <w:lang w:val="en-AU"/>
        </w:rPr>
        <w:t>13</w:t>
      </w:r>
      <w:r>
        <w:rPr>
          <w:rFonts w:ascii="Calibri" w:hAnsi="Calibri"/>
          <w:lang w:val="en-AU"/>
        </w:rPr>
        <w:t xml:space="preserve"> August 2019</w:t>
      </w:r>
      <w:r w:rsidRPr="00884636">
        <w:rPr>
          <w:rFonts w:ascii="Calibri" w:hAnsi="Calibri"/>
          <w:lang w:val="en-AU"/>
        </w:rPr>
        <w:t>.</w:t>
      </w:r>
    </w:p>
    <w:p w:rsidR="00E9475D" w:rsidRDefault="00E9475D" w:rsidP="00E9475D">
      <w:pPr>
        <w:spacing w:before="120"/>
        <w:ind w:left="720"/>
        <w:jc w:val="both"/>
        <w:rPr>
          <w:rFonts w:ascii="Calibri" w:hAnsi="Calibri"/>
          <w:lang w:val="en-AU"/>
        </w:rPr>
      </w:pPr>
      <w:r>
        <w:rPr>
          <w:rFonts w:ascii="Calibri" w:hAnsi="Calibri"/>
          <w:lang w:val="en-AU"/>
        </w:rPr>
        <w:t xml:space="preserve">Access to Hydrotherapy in the ACT, </w:t>
      </w:r>
      <w:r>
        <w:t xml:space="preserve">prepared by the Nous Group, </w:t>
      </w:r>
      <w:r w:rsidRPr="00AC2131">
        <w:t>dated</w:t>
      </w:r>
      <w:r>
        <w:t xml:space="preserve"> </w:t>
      </w:r>
      <w:r w:rsidRPr="0026527B">
        <w:t>2 July 2019.</w:t>
      </w:r>
    </w:p>
    <w:p w:rsidR="00E9475D" w:rsidRPr="00884636" w:rsidRDefault="00E9475D" w:rsidP="00E9475D">
      <w:pPr>
        <w:spacing w:before="120"/>
        <w:ind w:left="720"/>
        <w:jc w:val="both"/>
        <w:rPr>
          <w:rFonts w:ascii="Calibri" w:hAnsi="Calibri"/>
          <w:lang w:val="en-AU"/>
        </w:rPr>
      </w:pPr>
      <w:r>
        <w:rPr>
          <w:rFonts w:ascii="Calibri" w:hAnsi="Calibri"/>
          <w:lang w:val="en-AU"/>
        </w:rPr>
        <w:t>Ms Stephen-Smith</w:t>
      </w:r>
      <w:r w:rsidRPr="00884636">
        <w:rPr>
          <w:rFonts w:ascii="Calibri" w:hAnsi="Calibri"/>
          <w:lang w:val="en-AU"/>
        </w:rPr>
        <w:t xml:space="preserve"> moved—That the Assembly take note of the </w:t>
      </w:r>
      <w:r>
        <w:rPr>
          <w:rFonts w:ascii="Calibri" w:hAnsi="Calibri"/>
          <w:lang w:val="en-AU"/>
        </w:rPr>
        <w:t>ministerial statement</w:t>
      </w:r>
      <w:r w:rsidRPr="00884636">
        <w:rPr>
          <w:rFonts w:ascii="Calibri" w:hAnsi="Calibri"/>
          <w:lang w:val="en-AU"/>
        </w:rPr>
        <w:t>.</w:t>
      </w:r>
    </w:p>
    <w:p w:rsidR="00E9475D" w:rsidRPr="00884636" w:rsidRDefault="00E9475D" w:rsidP="00E9475D">
      <w:pPr>
        <w:spacing w:before="120"/>
        <w:ind w:left="720"/>
        <w:jc w:val="both"/>
        <w:rPr>
          <w:rFonts w:ascii="Calibri" w:hAnsi="Calibri"/>
          <w:lang w:val="en-AU"/>
        </w:rPr>
      </w:pPr>
      <w:r w:rsidRPr="00884636">
        <w:rPr>
          <w:rFonts w:ascii="Calibri" w:hAnsi="Calibri"/>
          <w:lang w:val="en-AU"/>
        </w:rPr>
        <w:t>Debate ensued.</w:t>
      </w:r>
    </w:p>
    <w:p w:rsidR="00E9475D" w:rsidRPr="00884636" w:rsidRDefault="00E9475D" w:rsidP="00E9475D">
      <w:pPr>
        <w:spacing w:before="120"/>
        <w:ind w:left="720"/>
        <w:jc w:val="both"/>
        <w:rPr>
          <w:rFonts w:ascii="Calibri" w:hAnsi="Calibri"/>
          <w:lang w:val="en-AU"/>
        </w:rPr>
      </w:pPr>
      <w:r w:rsidRPr="00884636">
        <w:rPr>
          <w:rFonts w:ascii="Calibri" w:hAnsi="Calibri"/>
          <w:lang w:val="en-AU"/>
        </w:rPr>
        <w:t>Question—put and passed.</w:t>
      </w:r>
    </w:p>
    <w:p w:rsidR="00F55213" w:rsidRPr="00F55213" w:rsidRDefault="00F55213" w:rsidP="00F55213">
      <w:pPr>
        <w:keepNext/>
        <w:keepLines/>
        <w:tabs>
          <w:tab w:val="right" w:pos="339"/>
          <w:tab w:val="left" w:pos="720"/>
        </w:tabs>
        <w:spacing w:before="240"/>
        <w:ind w:left="720" w:hanging="720"/>
        <w:jc w:val="both"/>
        <w:rPr>
          <w:rFonts w:ascii="Calibri" w:hAnsi="Calibri"/>
          <w:b/>
          <w:lang w:val="en-AU"/>
        </w:rPr>
      </w:pPr>
      <w:r w:rsidRPr="00F55213">
        <w:rPr>
          <w:rFonts w:ascii="Calibri" w:hAnsi="Calibri"/>
          <w:b/>
          <w:caps/>
          <w:lang w:val="en-AU"/>
        </w:rPr>
        <w:tab/>
      </w:r>
      <w:r w:rsidR="00915ADC">
        <w:rPr>
          <w:rFonts w:ascii="Calibri" w:hAnsi="Calibri"/>
          <w:b/>
          <w:bCs/>
          <w:caps/>
          <w:lang w:val="en-AU"/>
        </w:rPr>
        <w:fldChar w:fldCharType="begin"/>
      </w:r>
      <w:r w:rsidR="00915ADC">
        <w:rPr>
          <w:rFonts w:ascii="Calibri" w:hAnsi="Calibri"/>
          <w:b/>
          <w:bCs/>
          <w:caps/>
          <w:lang w:val="en-AU"/>
        </w:rPr>
        <w:instrText xml:space="preserve"> SEQ A \* MERGEFORMAT </w:instrText>
      </w:r>
      <w:r w:rsidR="00915ADC">
        <w:rPr>
          <w:rFonts w:ascii="Calibri" w:hAnsi="Calibri"/>
          <w:b/>
          <w:bCs/>
          <w:caps/>
          <w:lang w:val="en-AU"/>
        </w:rPr>
        <w:fldChar w:fldCharType="separate"/>
      </w:r>
      <w:r w:rsidR="00796545">
        <w:rPr>
          <w:rFonts w:ascii="Calibri" w:hAnsi="Calibri"/>
          <w:b/>
          <w:bCs/>
          <w:caps/>
          <w:noProof/>
          <w:lang w:val="en-AU"/>
        </w:rPr>
        <w:t>6</w:t>
      </w:r>
      <w:r w:rsidR="00915ADC">
        <w:rPr>
          <w:rFonts w:ascii="Calibri" w:hAnsi="Calibri"/>
          <w:b/>
          <w:bCs/>
          <w:caps/>
          <w:lang w:val="en-AU"/>
        </w:rPr>
        <w:fldChar w:fldCharType="end"/>
      </w:r>
      <w:r w:rsidRPr="00F55213">
        <w:rPr>
          <w:rFonts w:ascii="Calibri" w:hAnsi="Calibri"/>
          <w:b/>
          <w:caps/>
          <w:lang w:val="en-AU"/>
        </w:rPr>
        <w:tab/>
      </w:r>
      <w:r>
        <w:rPr>
          <w:rFonts w:ascii="Calibri" w:hAnsi="Calibri"/>
          <w:b/>
          <w:caps/>
          <w:lang w:val="en-AU"/>
        </w:rPr>
        <w:t>Estimates 2019-2020—Select Committee</w:t>
      </w:r>
      <w:r w:rsidRPr="00F55213">
        <w:rPr>
          <w:rFonts w:ascii="Calibri" w:hAnsi="Calibri"/>
          <w:b/>
          <w:lang w:val="en-AU"/>
        </w:rPr>
        <w:t>—REPORT—</w:t>
      </w:r>
      <w:r>
        <w:rPr>
          <w:rFonts w:ascii="Calibri" w:hAnsi="Calibri"/>
          <w:b/>
          <w:caps/>
          <w:lang w:val="en-AU"/>
        </w:rPr>
        <w:t>Appropriation Bill 2019-2020 and Appropriation (Office of the Legislative Assembly) Bill 2019</w:t>
      </w:r>
      <w:r>
        <w:rPr>
          <w:rFonts w:ascii="Calibri" w:hAnsi="Calibri"/>
          <w:b/>
          <w:caps/>
          <w:lang w:val="en-AU"/>
        </w:rPr>
        <w:noBreakHyphen/>
        <w:t>2020</w:t>
      </w:r>
      <w:r w:rsidRPr="00F55213">
        <w:rPr>
          <w:rFonts w:ascii="Calibri" w:hAnsi="Calibri"/>
          <w:b/>
          <w:lang w:val="en-AU"/>
        </w:rPr>
        <w:t>—GOVERNMENT RESPONSE—</w:t>
      </w:r>
      <w:r w:rsidR="00A43E6E">
        <w:rPr>
          <w:rFonts w:ascii="Calibri" w:hAnsi="Calibri"/>
          <w:b/>
          <w:lang w:val="en-AU"/>
        </w:rPr>
        <w:t>PAPER NOTED</w:t>
      </w:r>
    </w:p>
    <w:p w:rsidR="00F55213" w:rsidRPr="00F55213" w:rsidRDefault="00F55213" w:rsidP="00F55213">
      <w:pPr>
        <w:spacing w:before="120"/>
        <w:ind w:left="720"/>
        <w:jc w:val="both"/>
        <w:rPr>
          <w:rFonts w:ascii="Calibri" w:hAnsi="Calibri"/>
          <w:lang w:val="en-AU"/>
        </w:rPr>
      </w:pPr>
      <w:r>
        <w:rPr>
          <w:rFonts w:ascii="Calibri" w:hAnsi="Calibri"/>
          <w:lang w:val="en-AU"/>
        </w:rPr>
        <w:t>Mr Barr (Treasurer)</w:t>
      </w:r>
      <w:r w:rsidRPr="00F55213">
        <w:rPr>
          <w:rFonts w:ascii="Calibri" w:hAnsi="Calibri"/>
          <w:lang w:val="en-AU"/>
        </w:rPr>
        <w:t xml:space="preserve"> presented the following paper:</w:t>
      </w:r>
    </w:p>
    <w:p w:rsidR="00F55213" w:rsidRPr="00F55213" w:rsidRDefault="00302CBB" w:rsidP="00F55213">
      <w:pPr>
        <w:spacing w:before="120"/>
        <w:ind w:left="720"/>
        <w:jc w:val="both"/>
        <w:rPr>
          <w:rFonts w:ascii="Calibri" w:hAnsi="Calibri"/>
          <w:lang w:val="en-AU"/>
        </w:rPr>
      </w:pPr>
      <w:r w:rsidRPr="00302CBB">
        <w:rPr>
          <w:rFonts w:ascii="Calibri" w:hAnsi="Calibri"/>
          <w:bCs/>
          <w:lang w:val="en-AU"/>
        </w:rPr>
        <w:t>Estimates 2019-2020—Select Committee</w:t>
      </w:r>
      <w:r w:rsidRPr="00302CBB">
        <w:rPr>
          <w:rFonts w:ascii="Calibri" w:hAnsi="Calibri"/>
          <w:lang w:val="en-AU"/>
        </w:rPr>
        <w:t>—</w:t>
      </w:r>
      <w:r w:rsidRPr="00645672">
        <w:rPr>
          <w:rFonts w:ascii="Calibri" w:hAnsi="Calibri"/>
          <w:lang w:val="en-AU"/>
        </w:rPr>
        <w:t>Report—</w:t>
      </w:r>
      <w:r w:rsidR="00F55213">
        <w:rPr>
          <w:rFonts w:ascii="Calibri" w:hAnsi="Calibri"/>
          <w:i/>
          <w:iCs/>
          <w:lang w:val="en-AU"/>
        </w:rPr>
        <w:t>Appropriation Bill 2019-2020 and Appropriation (Office of the Legislative Assembly) Bill 2019-2020</w:t>
      </w:r>
      <w:r w:rsidR="00F55213" w:rsidRPr="00F55213">
        <w:rPr>
          <w:rFonts w:ascii="Calibri" w:hAnsi="Calibri"/>
          <w:lang w:val="en-AU"/>
        </w:rPr>
        <w:t xml:space="preserve">—Government response, dated </w:t>
      </w:r>
      <w:r w:rsidR="00A43E6E">
        <w:rPr>
          <w:rFonts w:ascii="Calibri" w:hAnsi="Calibri"/>
          <w:lang w:val="en-AU"/>
        </w:rPr>
        <w:t>August 2019</w:t>
      </w:r>
      <w:r w:rsidR="00F55213" w:rsidRPr="00F55213">
        <w:rPr>
          <w:rFonts w:ascii="Calibri" w:hAnsi="Calibri"/>
          <w:lang w:val="en-AU"/>
        </w:rPr>
        <w:t>—</w:t>
      </w:r>
    </w:p>
    <w:p w:rsidR="00F55213" w:rsidRPr="00F55213" w:rsidRDefault="00F55213" w:rsidP="00F55213">
      <w:pPr>
        <w:spacing w:before="120"/>
        <w:ind w:left="720"/>
        <w:jc w:val="both"/>
        <w:rPr>
          <w:rFonts w:ascii="Calibri" w:hAnsi="Calibri"/>
          <w:lang w:val="en-AU"/>
        </w:rPr>
      </w:pPr>
      <w:r w:rsidRPr="00F55213">
        <w:rPr>
          <w:rFonts w:ascii="Calibri" w:hAnsi="Calibri"/>
          <w:lang w:val="en-AU"/>
        </w:rPr>
        <w:t>and moved—That the Assembly take note of the paper.</w:t>
      </w:r>
    </w:p>
    <w:p w:rsidR="00F55213" w:rsidRPr="00F55213" w:rsidRDefault="00A43E6E" w:rsidP="00F55213">
      <w:pPr>
        <w:spacing w:before="120"/>
        <w:ind w:left="720"/>
        <w:jc w:val="both"/>
        <w:rPr>
          <w:rFonts w:ascii="Calibri" w:hAnsi="Calibri"/>
          <w:lang w:val="en-AU"/>
        </w:rPr>
      </w:pPr>
      <w:r>
        <w:rPr>
          <w:rFonts w:ascii="Calibri" w:hAnsi="Calibri"/>
          <w:iCs/>
          <w:lang w:val="en-AU"/>
        </w:rPr>
        <w:t>Question—put and passed</w:t>
      </w:r>
      <w:r w:rsidR="00F55213" w:rsidRPr="00F55213">
        <w:rPr>
          <w:rFonts w:ascii="Calibri" w:hAnsi="Calibri"/>
          <w:iCs/>
          <w:lang w:val="en-AU"/>
        </w:rPr>
        <w:t>.</w:t>
      </w:r>
    </w:p>
    <w:p w:rsidR="004A32AF" w:rsidRDefault="004A32AF" w:rsidP="004A32AF">
      <w:pPr>
        <w:keepNext/>
        <w:keepLines/>
        <w:tabs>
          <w:tab w:val="right" w:pos="339"/>
          <w:tab w:val="left" w:pos="720"/>
        </w:tabs>
        <w:spacing w:before="240"/>
        <w:ind w:left="720" w:hanging="720"/>
        <w:jc w:val="both"/>
        <w:rPr>
          <w:rFonts w:ascii="Calibri" w:hAnsi="Calibri"/>
          <w:b/>
          <w:lang w:val="en-AU"/>
        </w:rPr>
      </w:pPr>
      <w:r w:rsidRPr="00F55213">
        <w:rPr>
          <w:rFonts w:ascii="Calibri" w:hAnsi="Calibri"/>
          <w:b/>
          <w:caps/>
          <w:lang w:val="en-AU"/>
        </w:rPr>
        <w:tab/>
      </w:r>
      <w:r w:rsidR="00915ADC">
        <w:rPr>
          <w:rFonts w:ascii="Calibri" w:hAnsi="Calibri"/>
          <w:b/>
          <w:bCs/>
          <w:caps/>
          <w:lang w:val="en-AU"/>
        </w:rPr>
        <w:fldChar w:fldCharType="begin"/>
      </w:r>
      <w:r w:rsidR="00915ADC">
        <w:rPr>
          <w:rFonts w:ascii="Calibri" w:hAnsi="Calibri"/>
          <w:b/>
          <w:bCs/>
          <w:caps/>
          <w:lang w:val="en-AU"/>
        </w:rPr>
        <w:instrText xml:space="preserve"> SEQ A \* MERGEFORMAT </w:instrText>
      </w:r>
      <w:r w:rsidR="00915ADC">
        <w:rPr>
          <w:rFonts w:ascii="Calibri" w:hAnsi="Calibri"/>
          <w:b/>
          <w:bCs/>
          <w:caps/>
          <w:lang w:val="en-AU"/>
        </w:rPr>
        <w:fldChar w:fldCharType="separate"/>
      </w:r>
      <w:r w:rsidR="00796545">
        <w:rPr>
          <w:rFonts w:ascii="Calibri" w:hAnsi="Calibri"/>
          <w:b/>
          <w:bCs/>
          <w:caps/>
          <w:noProof/>
          <w:lang w:val="en-AU"/>
        </w:rPr>
        <w:t>7</w:t>
      </w:r>
      <w:r w:rsidR="00915ADC">
        <w:rPr>
          <w:rFonts w:ascii="Calibri" w:hAnsi="Calibri"/>
          <w:b/>
          <w:bCs/>
          <w:caps/>
          <w:lang w:val="en-AU"/>
        </w:rPr>
        <w:fldChar w:fldCharType="end"/>
      </w:r>
      <w:r w:rsidRPr="00F55213">
        <w:rPr>
          <w:rFonts w:ascii="Calibri" w:hAnsi="Calibri"/>
          <w:b/>
          <w:caps/>
          <w:lang w:val="en-AU"/>
        </w:rPr>
        <w:tab/>
      </w:r>
      <w:r>
        <w:rPr>
          <w:rFonts w:ascii="Calibri" w:hAnsi="Calibri"/>
          <w:b/>
          <w:caps/>
          <w:lang w:val="en-AU"/>
        </w:rPr>
        <w:t>Estimates 2019-2020—Select Committee</w:t>
      </w:r>
      <w:r w:rsidRPr="00F55213">
        <w:rPr>
          <w:rFonts w:ascii="Calibri" w:hAnsi="Calibri"/>
          <w:b/>
          <w:lang w:val="en-AU"/>
        </w:rPr>
        <w:t>—REPORT—</w:t>
      </w:r>
      <w:r>
        <w:rPr>
          <w:rFonts w:ascii="Calibri" w:hAnsi="Calibri"/>
          <w:b/>
          <w:caps/>
          <w:lang w:val="en-AU"/>
        </w:rPr>
        <w:t>Appropriation Bill 2019-2020 and Appropriation (Office of the Legislative Assembly) Bill 2019</w:t>
      </w:r>
      <w:r>
        <w:rPr>
          <w:rFonts w:ascii="Calibri" w:hAnsi="Calibri"/>
          <w:b/>
          <w:caps/>
          <w:lang w:val="en-AU"/>
        </w:rPr>
        <w:noBreakHyphen/>
        <w:t>2020</w:t>
      </w:r>
      <w:r w:rsidRPr="00F55213">
        <w:rPr>
          <w:rFonts w:ascii="Calibri" w:hAnsi="Calibri"/>
          <w:b/>
          <w:lang w:val="en-AU"/>
        </w:rPr>
        <w:t>—</w:t>
      </w:r>
      <w:r>
        <w:rPr>
          <w:rFonts w:ascii="Calibri" w:hAnsi="Calibri"/>
          <w:b/>
          <w:lang w:val="en-AU"/>
        </w:rPr>
        <w:t>SPEAKER</w:t>
      </w:r>
      <w:r w:rsidR="00915ADC">
        <w:rPr>
          <w:rFonts w:ascii="Calibri" w:hAnsi="Calibri"/>
          <w:b/>
          <w:lang w:val="en-AU"/>
        </w:rPr>
        <w:t>’</w:t>
      </w:r>
      <w:r>
        <w:rPr>
          <w:rFonts w:ascii="Calibri" w:hAnsi="Calibri"/>
          <w:b/>
          <w:lang w:val="en-AU"/>
        </w:rPr>
        <w:t>S RESPONSE TO RECOMMENDATIONS 16, 17 AND 18</w:t>
      </w:r>
    </w:p>
    <w:p w:rsidR="004A32AF" w:rsidRDefault="004A32AF" w:rsidP="004A32AF">
      <w:pPr>
        <w:pStyle w:val="DPSEntryDetail"/>
      </w:pPr>
      <w:r>
        <w:t>The Speaker presented the following paper:</w:t>
      </w:r>
    </w:p>
    <w:p w:rsidR="004A32AF" w:rsidRPr="00F55213" w:rsidRDefault="004A32AF" w:rsidP="004A32AF">
      <w:pPr>
        <w:pStyle w:val="DPSEntryDetail"/>
      </w:pPr>
      <w:r>
        <w:t>Estimates 2019-202</w:t>
      </w:r>
      <w:r w:rsidR="004D141E">
        <w:t>0</w:t>
      </w:r>
      <w:r>
        <w:t>—Select Committee—Report—Appropriation Bill 2019-2020 and Appropriation (Office of the Legislative Assembly) Bill 2019-202</w:t>
      </w:r>
      <w:r w:rsidR="004D141E">
        <w:t>0</w:t>
      </w:r>
      <w:r>
        <w:t>—Speaker</w:t>
      </w:r>
      <w:r w:rsidR="00915ADC">
        <w:t>’</w:t>
      </w:r>
      <w:r>
        <w:t xml:space="preserve">s response to Recommendations 16, 17 and 18, dated </w:t>
      </w:r>
      <w:r w:rsidR="00FD2DCB">
        <w:t>12 August 2019</w:t>
      </w:r>
      <w:r>
        <w:t>.</w:t>
      </w:r>
    </w:p>
    <w:p w:rsidR="00117BAE" w:rsidRPr="00A65D6D" w:rsidRDefault="00117BAE" w:rsidP="00117BAE">
      <w:pPr>
        <w:pStyle w:val="DPSEntryHeading"/>
      </w:pPr>
      <w:r w:rsidRPr="00036B3F">
        <w:rPr>
          <w:lang w:val="en-AU"/>
        </w:rPr>
        <w:tab/>
      </w:r>
      <w:r w:rsidR="00915ADC">
        <w:rPr>
          <w:bCs/>
          <w:lang w:val="en-AU"/>
        </w:rPr>
        <w:fldChar w:fldCharType="begin"/>
      </w:r>
      <w:r w:rsidR="00915ADC">
        <w:rPr>
          <w:bCs/>
          <w:lang w:val="en-AU"/>
        </w:rPr>
        <w:instrText xml:space="preserve"> SEQ A \* MERGEFORMAT </w:instrText>
      </w:r>
      <w:r w:rsidR="00915ADC">
        <w:rPr>
          <w:bCs/>
          <w:lang w:val="en-AU"/>
        </w:rPr>
        <w:fldChar w:fldCharType="separate"/>
      </w:r>
      <w:r w:rsidR="00796545">
        <w:rPr>
          <w:bCs/>
          <w:noProof/>
          <w:lang w:val="en-AU"/>
        </w:rPr>
        <w:t>8</w:t>
      </w:r>
      <w:r w:rsidR="00915ADC">
        <w:rPr>
          <w:bCs/>
          <w:lang w:val="en-AU"/>
        </w:rPr>
        <w:fldChar w:fldCharType="end"/>
      </w:r>
      <w:r w:rsidRPr="00036B3F">
        <w:rPr>
          <w:lang w:val="en-AU"/>
        </w:rPr>
        <w:tab/>
      </w:r>
      <w:r w:rsidRPr="00A65D6D">
        <w:t xml:space="preserve">Appropriation Bill </w:t>
      </w:r>
      <w:r>
        <w:t>2019-2020</w:t>
      </w:r>
    </w:p>
    <w:p w:rsidR="00117BAE" w:rsidRPr="00A65D6D" w:rsidRDefault="00117BAE" w:rsidP="00117BAE">
      <w:pPr>
        <w:pStyle w:val="DPSEntryDetail"/>
      </w:pPr>
      <w:r w:rsidRPr="00A65D6D">
        <w:t xml:space="preserve">The Assembly, </w:t>
      </w:r>
      <w:r>
        <w:t>pursuant to standing order 176,</w:t>
      </w:r>
      <w:r w:rsidRPr="00A65D6D">
        <w:t xml:space="preserve"> resumed consideration at the detail stage.</w:t>
      </w:r>
    </w:p>
    <w:p w:rsidR="00117BAE" w:rsidRPr="00562244" w:rsidRDefault="00117BAE" w:rsidP="00E039DC">
      <w:pPr>
        <w:keepNext/>
        <w:keepLines/>
        <w:pBdr>
          <w:bottom w:val="thinThickLargeGap" w:sz="18" w:space="1" w:color="auto"/>
        </w:pBdr>
        <w:ind w:left="3427" w:right="3658"/>
        <w:jc w:val="center"/>
        <w:rPr>
          <w:rFonts w:ascii="Calibri" w:hAnsi="Calibri"/>
          <w:i/>
          <w:iCs/>
          <w:lang w:val="en-AU"/>
        </w:rPr>
      </w:pPr>
    </w:p>
    <w:p w:rsidR="00117BAE" w:rsidRPr="00562244" w:rsidRDefault="00117BAE" w:rsidP="00E039DC">
      <w:pPr>
        <w:keepNext/>
        <w:keepLines/>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117BAE" w:rsidRPr="00A65D6D" w:rsidRDefault="00117BAE" w:rsidP="00117BAE">
      <w:pPr>
        <w:pStyle w:val="DPSEntryDetail"/>
        <w:spacing w:before="240"/>
      </w:pPr>
      <w:r w:rsidRPr="00A65D6D">
        <w:t>Schedule 1—Appropriations—Proposed expenditure—</w:t>
      </w:r>
    </w:p>
    <w:p w:rsidR="00D65609" w:rsidRDefault="00117BAE" w:rsidP="00E02556">
      <w:pPr>
        <w:pStyle w:val="DPSEntryDetailIndentLev1"/>
      </w:pPr>
      <w:r w:rsidRPr="00D65609">
        <w:t>Part 1.1—ACT Local Hospital Network</w:t>
      </w:r>
      <w:r w:rsidR="00D65609" w:rsidRPr="00D65609">
        <w:t xml:space="preserve">, </w:t>
      </w:r>
      <w:r w:rsidR="00D65609">
        <w:t xml:space="preserve">Part </w:t>
      </w:r>
      <w:r w:rsidRPr="00D65609">
        <w:t>1.2—ACT Health Directorate</w:t>
      </w:r>
      <w:r w:rsidR="00D65609" w:rsidRPr="00D65609">
        <w:t xml:space="preserve"> and</w:t>
      </w:r>
      <w:r w:rsidR="000432A7">
        <w:t xml:space="preserve"> Part </w:t>
      </w:r>
      <w:r w:rsidR="00D65609" w:rsidRPr="00D65609">
        <w:t>1.3—</w:t>
      </w:r>
      <w:r w:rsidR="00D65609">
        <w:t>Canberra Health Services, by leave, taken together—</w:t>
      </w:r>
    </w:p>
    <w:p w:rsidR="005A0BED" w:rsidRDefault="005A0BED" w:rsidP="00E02556">
      <w:pPr>
        <w:pStyle w:val="DPSEntryDetailIndentLev1"/>
      </w:pPr>
      <w:r>
        <w:t>Debate continued.</w:t>
      </w:r>
    </w:p>
    <w:p w:rsidR="00D65609" w:rsidRDefault="00D65609" w:rsidP="00E02556">
      <w:pPr>
        <w:pStyle w:val="DPSEntryDetailIndentLev1"/>
      </w:pPr>
      <w:r>
        <w:t>Mrs Dunne, by leave, was granted an extension of time.</w:t>
      </w:r>
    </w:p>
    <w:p w:rsidR="009E0E51" w:rsidRDefault="009E0E51" w:rsidP="00E02556">
      <w:pPr>
        <w:pStyle w:val="DPSEntryDetailIndentLev1"/>
      </w:pPr>
      <w:r>
        <w:t>Mrs Dunne, by leave, concluded her remarks.</w:t>
      </w:r>
    </w:p>
    <w:p w:rsidR="000C3B09" w:rsidRDefault="000C3B09" w:rsidP="00E02556">
      <w:pPr>
        <w:pStyle w:val="DPSEntryDetailIndentLev1"/>
      </w:pPr>
      <w:r>
        <w:t>Debate continued.</w:t>
      </w:r>
    </w:p>
    <w:p w:rsidR="00117BAE" w:rsidRDefault="00117BAE">
      <w:pPr>
        <w:pStyle w:val="DPSEntryDetail"/>
      </w:pPr>
      <w:r>
        <w:t>Debate interrupted in accordance with standing order 74 and the resumption of the debate made an order of the day for a later hour this day.</w:t>
      </w:r>
    </w:p>
    <w:p w:rsidR="004C63DA" w:rsidRPr="004C63DA" w:rsidRDefault="004C63DA" w:rsidP="004C63DA">
      <w:pPr>
        <w:keepNext/>
        <w:keepLines/>
        <w:tabs>
          <w:tab w:val="right" w:pos="339"/>
          <w:tab w:val="left" w:pos="720"/>
        </w:tabs>
        <w:spacing w:before="240"/>
        <w:ind w:left="720" w:hanging="720"/>
        <w:jc w:val="both"/>
        <w:rPr>
          <w:rFonts w:ascii="Calibri" w:hAnsi="Calibri"/>
          <w:b/>
          <w:caps/>
        </w:rPr>
      </w:pPr>
      <w:r w:rsidRPr="004C63DA">
        <w:rPr>
          <w:rFonts w:ascii="Calibri" w:hAnsi="Calibri"/>
          <w:b/>
          <w:caps/>
        </w:rPr>
        <w:tab/>
      </w:r>
      <w:r w:rsidR="00915ADC">
        <w:rPr>
          <w:rFonts w:ascii="Calibri" w:hAnsi="Calibri"/>
          <w:b/>
          <w:bCs/>
          <w:caps/>
          <w:lang w:val="en-AU"/>
        </w:rPr>
        <w:fldChar w:fldCharType="begin"/>
      </w:r>
      <w:r w:rsidR="00915ADC">
        <w:rPr>
          <w:rFonts w:ascii="Calibri" w:hAnsi="Calibri"/>
          <w:b/>
          <w:bCs/>
          <w:caps/>
          <w:lang w:val="en-AU"/>
        </w:rPr>
        <w:instrText xml:space="preserve"> SEQ A \* MERGEFORMAT </w:instrText>
      </w:r>
      <w:r w:rsidR="00915ADC">
        <w:rPr>
          <w:rFonts w:ascii="Calibri" w:hAnsi="Calibri"/>
          <w:b/>
          <w:bCs/>
          <w:caps/>
          <w:lang w:val="en-AU"/>
        </w:rPr>
        <w:fldChar w:fldCharType="separate"/>
      </w:r>
      <w:r w:rsidR="00796545">
        <w:rPr>
          <w:rFonts w:ascii="Calibri" w:hAnsi="Calibri"/>
          <w:b/>
          <w:bCs/>
          <w:caps/>
          <w:noProof/>
          <w:lang w:val="en-AU"/>
        </w:rPr>
        <w:t>9</w:t>
      </w:r>
      <w:r w:rsidR="00915ADC">
        <w:rPr>
          <w:rFonts w:ascii="Calibri" w:hAnsi="Calibri"/>
          <w:b/>
          <w:bCs/>
          <w:caps/>
          <w:lang w:val="en-AU"/>
        </w:rPr>
        <w:fldChar w:fldCharType="end"/>
      </w:r>
      <w:r w:rsidRPr="004C63DA">
        <w:rPr>
          <w:rFonts w:ascii="Calibri" w:hAnsi="Calibri"/>
          <w:b/>
          <w:caps/>
        </w:rPr>
        <w:tab/>
        <w:t>QUESTIONS</w:t>
      </w:r>
    </w:p>
    <w:p w:rsidR="004C63DA" w:rsidRPr="004C63DA" w:rsidRDefault="004C63DA" w:rsidP="004C63DA">
      <w:pPr>
        <w:spacing w:before="120"/>
        <w:ind w:left="720"/>
        <w:jc w:val="both"/>
        <w:rPr>
          <w:rFonts w:ascii="Calibri" w:hAnsi="Calibri"/>
          <w:lang w:val="en-AU"/>
        </w:rPr>
      </w:pPr>
      <w:r w:rsidRPr="004C63DA">
        <w:rPr>
          <w:rFonts w:ascii="Calibri" w:hAnsi="Calibri"/>
          <w:lang w:val="en-AU"/>
        </w:rPr>
        <w:t>Questions without notice were asked.</w:t>
      </w:r>
    </w:p>
    <w:p w:rsidR="00020B04" w:rsidRPr="00020B04" w:rsidRDefault="00020B04" w:rsidP="00020B04">
      <w:pPr>
        <w:keepNext/>
        <w:keepLines/>
        <w:tabs>
          <w:tab w:val="right" w:pos="339"/>
          <w:tab w:val="left" w:pos="720"/>
        </w:tabs>
        <w:spacing w:before="240"/>
        <w:ind w:left="720" w:hanging="720"/>
        <w:jc w:val="both"/>
        <w:rPr>
          <w:rFonts w:ascii="Calibri" w:hAnsi="Calibri"/>
          <w:b/>
          <w:lang w:val="en-AU"/>
        </w:rPr>
      </w:pPr>
      <w:r w:rsidRPr="00020B04">
        <w:rPr>
          <w:rFonts w:ascii="Calibri" w:hAnsi="Calibri"/>
          <w:b/>
          <w:lang w:val="en-AU"/>
        </w:rPr>
        <w:tab/>
      </w:r>
      <w:r w:rsidR="00915ADC">
        <w:rPr>
          <w:rFonts w:ascii="Calibri" w:hAnsi="Calibri"/>
          <w:b/>
          <w:bCs/>
          <w:lang w:val="en-AU"/>
        </w:rPr>
        <w:fldChar w:fldCharType="begin"/>
      </w:r>
      <w:r w:rsidR="00915ADC">
        <w:rPr>
          <w:rFonts w:ascii="Calibri" w:hAnsi="Calibri"/>
          <w:b/>
          <w:bCs/>
          <w:lang w:val="en-AU"/>
        </w:rPr>
        <w:instrText xml:space="preserve"> SEQ A \* MERGEFORMAT </w:instrText>
      </w:r>
      <w:r w:rsidR="00915ADC">
        <w:rPr>
          <w:rFonts w:ascii="Calibri" w:hAnsi="Calibri"/>
          <w:b/>
          <w:bCs/>
          <w:lang w:val="en-AU"/>
        </w:rPr>
        <w:fldChar w:fldCharType="separate"/>
      </w:r>
      <w:r w:rsidR="00796545">
        <w:rPr>
          <w:rFonts w:ascii="Calibri" w:hAnsi="Calibri"/>
          <w:b/>
          <w:bCs/>
          <w:noProof/>
          <w:lang w:val="en-AU"/>
        </w:rPr>
        <w:t>10</w:t>
      </w:r>
      <w:r w:rsidR="00915ADC">
        <w:rPr>
          <w:rFonts w:ascii="Calibri" w:hAnsi="Calibri"/>
          <w:b/>
          <w:bCs/>
          <w:lang w:val="en-AU"/>
        </w:rPr>
        <w:fldChar w:fldCharType="end"/>
      </w:r>
      <w:r w:rsidRPr="00020B04">
        <w:rPr>
          <w:rFonts w:ascii="Calibri" w:hAnsi="Calibri"/>
          <w:b/>
          <w:lang w:val="en-AU"/>
        </w:rPr>
        <w:tab/>
        <w:t>PRESENTATION OF PAPER</w:t>
      </w:r>
    </w:p>
    <w:p w:rsidR="00020B04" w:rsidRPr="00020B04" w:rsidRDefault="00020B04" w:rsidP="00020B04">
      <w:pPr>
        <w:spacing w:before="120"/>
        <w:ind w:left="720"/>
        <w:jc w:val="both"/>
        <w:rPr>
          <w:rFonts w:ascii="Calibri" w:hAnsi="Calibri"/>
          <w:lang w:val="en-AU"/>
        </w:rPr>
      </w:pPr>
      <w:r>
        <w:rPr>
          <w:rFonts w:ascii="Calibri" w:hAnsi="Calibri"/>
          <w:lang w:val="en-AU"/>
        </w:rPr>
        <w:t>The Speaker</w:t>
      </w:r>
      <w:r w:rsidRPr="00020B04">
        <w:rPr>
          <w:rFonts w:ascii="Calibri" w:hAnsi="Calibri"/>
          <w:lang w:val="en-AU"/>
        </w:rPr>
        <w:t xml:space="preserve"> presented the following paper:</w:t>
      </w:r>
    </w:p>
    <w:p w:rsidR="00020B04" w:rsidRDefault="00DC4126" w:rsidP="00020B04">
      <w:pPr>
        <w:spacing w:before="120"/>
        <w:ind w:left="720"/>
        <w:jc w:val="both"/>
        <w:rPr>
          <w:rFonts w:ascii="Calibri" w:hAnsi="Calibri"/>
          <w:lang w:val="en-AU"/>
        </w:rPr>
      </w:pPr>
      <w:r>
        <w:rPr>
          <w:rFonts w:ascii="Calibri" w:hAnsi="Calibri"/>
          <w:lang w:val="en-AU"/>
        </w:rPr>
        <w:t>Electoral Act, pursuant to section 54—</w:t>
      </w:r>
      <w:r w:rsidR="00020B04">
        <w:rPr>
          <w:rFonts w:ascii="Calibri" w:hAnsi="Calibri"/>
          <w:lang w:val="en-AU"/>
        </w:rPr>
        <w:t>Electoral Boundaries Redistribution 2019—Redistribution report—Augmented ACT Electoral Commission, dated 31 July 2019</w:t>
      </w:r>
      <w:r w:rsidR="00020B04" w:rsidRPr="00020B04">
        <w:rPr>
          <w:rFonts w:ascii="Calibri" w:hAnsi="Calibri"/>
          <w:lang w:val="en-AU"/>
        </w:rPr>
        <w:t>.</w:t>
      </w:r>
    </w:p>
    <w:p w:rsidR="00423CD8" w:rsidRPr="00423CD8" w:rsidRDefault="00423CD8" w:rsidP="00423CD8">
      <w:pPr>
        <w:keepNext/>
        <w:keepLines/>
        <w:tabs>
          <w:tab w:val="right" w:pos="339"/>
          <w:tab w:val="left" w:pos="720"/>
        </w:tabs>
        <w:spacing w:before="240"/>
        <w:ind w:left="720" w:hanging="720"/>
        <w:jc w:val="both"/>
        <w:rPr>
          <w:rFonts w:ascii="Calibri" w:hAnsi="Calibri"/>
          <w:b/>
          <w:lang w:val="en-AU"/>
        </w:rPr>
      </w:pPr>
      <w:r w:rsidRPr="00423CD8">
        <w:rPr>
          <w:rFonts w:ascii="Calibri" w:hAnsi="Calibri"/>
          <w:b/>
          <w:lang w:val="en-AU"/>
        </w:rPr>
        <w:tab/>
      </w:r>
      <w:r w:rsidR="00915ADC">
        <w:rPr>
          <w:rFonts w:ascii="Calibri" w:hAnsi="Calibri"/>
          <w:b/>
          <w:bCs/>
          <w:lang w:val="en-AU"/>
        </w:rPr>
        <w:fldChar w:fldCharType="begin"/>
      </w:r>
      <w:r w:rsidR="00915ADC">
        <w:rPr>
          <w:rFonts w:ascii="Calibri" w:hAnsi="Calibri"/>
          <w:b/>
          <w:bCs/>
          <w:lang w:val="en-AU"/>
        </w:rPr>
        <w:instrText xml:space="preserve"> SEQ A \* MERGEFORMAT </w:instrText>
      </w:r>
      <w:r w:rsidR="00915ADC">
        <w:rPr>
          <w:rFonts w:ascii="Calibri" w:hAnsi="Calibri"/>
          <w:b/>
          <w:bCs/>
          <w:lang w:val="en-AU"/>
        </w:rPr>
        <w:fldChar w:fldCharType="separate"/>
      </w:r>
      <w:r w:rsidR="00796545">
        <w:rPr>
          <w:rFonts w:ascii="Calibri" w:hAnsi="Calibri"/>
          <w:b/>
          <w:bCs/>
          <w:noProof/>
          <w:lang w:val="en-AU"/>
        </w:rPr>
        <w:t>11</w:t>
      </w:r>
      <w:r w:rsidR="00915ADC">
        <w:rPr>
          <w:rFonts w:ascii="Calibri" w:hAnsi="Calibri"/>
          <w:b/>
          <w:bCs/>
          <w:lang w:val="en-AU"/>
        </w:rPr>
        <w:fldChar w:fldCharType="end"/>
      </w:r>
      <w:r w:rsidRPr="00423CD8">
        <w:rPr>
          <w:rFonts w:ascii="Calibri" w:hAnsi="Calibri"/>
          <w:b/>
          <w:lang w:val="en-AU"/>
        </w:rPr>
        <w:tab/>
        <w:t>PRESENTATION OF PAPERS</w:t>
      </w:r>
    </w:p>
    <w:p w:rsidR="00423CD8" w:rsidRPr="00423CD8" w:rsidRDefault="00423CD8" w:rsidP="00423CD8">
      <w:pPr>
        <w:spacing w:before="120"/>
        <w:ind w:left="720"/>
        <w:jc w:val="both"/>
        <w:rPr>
          <w:rFonts w:ascii="Calibri" w:hAnsi="Calibri"/>
          <w:lang w:val="en-AU"/>
        </w:rPr>
      </w:pPr>
      <w:r w:rsidRPr="00423CD8">
        <w:rPr>
          <w:rFonts w:ascii="Calibri" w:hAnsi="Calibri"/>
          <w:lang w:val="en-AU"/>
        </w:rPr>
        <w:t>Mr Gentleman (Manager of Government Business) presented the following papers:</w:t>
      </w:r>
    </w:p>
    <w:p w:rsidR="00423CD8" w:rsidRPr="00423CD8" w:rsidRDefault="00423CD8" w:rsidP="00423CD8">
      <w:pPr>
        <w:spacing w:before="120"/>
        <w:ind w:left="720"/>
        <w:jc w:val="both"/>
        <w:rPr>
          <w:rFonts w:ascii="Calibri" w:hAnsi="Calibri"/>
          <w:lang w:val="en-AU"/>
        </w:rPr>
      </w:pPr>
      <w:r w:rsidRPr="00423CD8">
        <w:rPr>
          <w:rFonts w:ascii="Calibri" w:hAnsi="Calibri"/>
          <w:lang w:val="en-AU"/>
        </w:rPr>
        <w:t>Remuneration Tribunal Act, pursuant to</w:t>
      </w:r>
      <w:r>
        <w:rPr>
          <w:rFonts w:ascii="Calibri" w:hAnsi="Calibri"/>
          <w:lang w:val="en-AU"/>
        </w:rPr>
        <w:t xml:space="preserve"> subsection 12(2)—Determination 6 of 2019—Full-Time Statutory Office Holder: Chief Executive Officer, ACT Integrity Commission</w:t>
      </w:r>
      <w:r w:rsidRPr="00423CD8">
        <w:rPr>
          <w:rFonts w:ascii="Calibri" w:hAnsi="Calibri"/>
          <w:lang w:val="en-AU"/>
        </w:rPr>
        <w:t xml:space="preserve">, together with </w:t>
      </w:r>
      <w:r w:rsidR="00175E9E">
        <w:rPr>
          <w:rFonts w:ascii="Calibri" w:hAnsi="Calibri"/>
          <w:lang w:val="en-AU"/>
        </w:rPr>
        <w:t xml:space="preserve">accompanying </w:t>
      </w:r>
      <w:r w:rsidR="00F20829">
        <w:rPr>
          <w:rFonts w:ascii="Calibri" w:hAnsi="Calibri"/>
          <w:lang w:val="en-AU"/>
        </w:rPr>
        <w:t>statement</w:t>
      </w:r>
      <w:r w:rsidR="00175E9E">
        <w:rPr>
          <w:rFonts w:ascii="Calibri" w:hAnsi="Calibri"/>
          <w:lang w:val="en-AU"/>
        </w:rPr>
        <w:t>, dated</w:t>
      </w:r>
      <w:r w:rsidR="00F20829">
        <w:rPr>
          <w:rFonts w:ascii="Calibri" w:hAnsi="Calibri"/>
          <w:lang w:val="en-AU"/>
        </w:rPr>
        <w:t xml:space="preserve"> August 2019.</w:t>
      </w:r>
    </w:p>
    <w:p w:rsidR="006D1F22" w:rsidRDefault="006D1F22" w:rsidP="006D1F22">
      <w:pPr>
        <w:pStyle w:val="DPSEntryDetail"/>
      </w:pPr>
      <w:r w:rsidRPr="00633303">
        <w:t>Financial Management Act, pursuant to section 26—Consolidated Financial Report—</w:t>
      </w:r>
      <w:r w:rsidR="009825A6">
        <w:t>2018-19 Interim Result—</w:t>
      </w:r>
      <w:r w:rsidRPr="00633303">
        <w:t xml:space="preserve">Financial quarter ending </w:t>
      </w:r>
      <w:r>
        <w:t>30 June 2019.</w:t>
      </w:r>
    </w:p>
    <w:p w:rsidR="006D1F22" w:rsidRDefault="006D1F22" w:rsidP="006D1F22">
      <w:pPr>
        <w:pStyle w:val="DPSEntryDetail"/>
      </w:pPr>
      <w:r w:rsidRPr="00AD2CA9">
        <w:t>Annual Reports (Government Agencies) Act, pursuant to section 13—Annual report 201</w:t>
      </w:r>
      <w:r>
        <w:t>8</w:t>
      </w:r>
      <w:r w:rsidRPr="00175FAE">
        <w:t>—</w:t>
      </w:r>
      <w:r w:rsidRPr="00AD2CA9">
        <w:t xml:space="preserve">Canberra Institute </w:t>
      </w:r>
      <w:r>
        <w:t>of Technology—Corrigendum.</w:t>
      </w:r>
    </w:p>
    <w:p w:rsidR="006D1F22" w:rsidRDefault="006D1F22" w:rsidP="006D1F22">
      <w:pPr>
        <w:pStyle w:val="DPSEntryDetail"/>
        <w:rPr>
          <w:rFonts w:asciiTheme="minorHAnsi" w:hAnsiTheme="minorHAnsi"/>
        </w:rPr>
      </w:pPr>
      <w:r w:rsidRPr="006638C2">
        <w:rPr>
          <w:rFonts w:asciiTheme="minorHAnsi" w:hAnsiTheme="minorHAnsi"/>
        </w:rPr>
        <w:t>Loose Fill Asbestos Insulation Eradication</w:t>
      </w:r>
      <w:r>
        <w:rPr>
          <w:rFonts w:asciiTheme="minorHAnsi" w:hAnsiTheme="minorHAnsi"/>
        </w:rPr>
        <w:t xml:space="preserve"> Scheme—Implementation—Report—1 January to 30 June 2019</w:t>
      </w:r>
      <w:r w:rsidRPr="006638C2">
        <w:rPr>
          <w:rFonts w:asciiTheme="minorHAnsi" w:hAnsiTheme="minorHAnsi"/>
        </w:rPr>
        <w:t>.</w:t>
      </w:r>
    </w:p>
    <w:p w:rsidR="004B21AB" w:rsidRPr="001B7315" w:rsidRDefault="004B21AB" w:rsidP="004B21AB">
      <w:pPr>
        <w:pStyle w:val="DPSEntryDetail"/>
      </w:pPr>
      <w:r>
        <w:t>Coroner</w:t>
      </w:r>
      <w:r w:rsidR="00915ADC">
        <w:t>’</w:t>
      </w:r>
      <w:r>
        <w:t>s Act, pursuant to subsection 102(8)—ACT Coroner</w:t>
      </w:r>
      <w:r w:rsidR="00915ADC">
        <w:t>’</w:t>
      </w:r>
      <w:r>
        <w:t xml:space="preserve">s Court—Annual Report 2018/19, dated </w:t>
      </w:r>
      <w:r w:rsidR="00DE5B59">
        <w:t>3</w:t>
      </w:r>
      <w:r w:rsidR="00722992">
        <w:t>0 July 2019</w:t>
      </w:r>
      <w:r>
        <w:t>.</w:t>
      </w:r>
    </w:p>
    <w:p w:rsidR="009A56FD" w:rsidRPr="00D53013" w:rsidRDefault="009A56FD" w:rsidP="009A56FD">
      <w:pPr>
        <w:spacing w:before="120"/>
        <w:ind w:left="720"/>
        <w:jc w:val="both"/>
        <w:rPr>
          <w:rFonts w:ascii="Calibri" w:hAnsi="Calibri"/>
          <w:lang w:val="en-AU"/>
        </w:rPr>
      </w:pPr>
      <w:r>
        <w:rPr>
          <w:rFonts w:ascii="Calibri" w:hAnsi="Calibri"/>
          <w:lang w:val="en-AU"/>
        </w:rPr>
        <w:t>Independent Competition and Regulatory Commission Act, pursuant to section 24—Independent Competition and Regulatory Commission—</w:t>
      </w:r>
      <w:r w:rsidRPr="00AA3CA1">
        <w:rPr>
          <w:rFonts w:ascii="Calibri" w:hAnsi="Calibri"/>
          <w:lang w:val="en-AU"/>
        </w:rPr>
        <w:t>Container Deposit Scheme Price Monitoring—</w:t>
      </w:r>
      <w:r w:rsidR="00AA3CA1">
        <w:rPr>
          <w:rFonts w:ascii="Calibri" w:hAnsi="Calibri"/>
          <w:lang w:val="en-AU"/>
        </w:rPr>
        <w:t>Final Report—</w:t>
      </w:r>
      <w:r w:rsidRPr="00AA3CA1">
        <w:rPr>
          <w:rFonts w:ascii="Calibri" w:hAnsi="Calibri"/>
          <w:lang w:val="en-AU"/>
        </w:rPr>
        <w:t xml:space="preserve">Report 10 of 2019, </w:t>
      </w:r>
      <w:r w:rsidR="00AA3CA1">
        <w:rPr>
          <w:rFonts w:ascii="Calibri" w:hAnsi="Calibri"/>
          <w:lang w:val="en-AU"/>
        </w:rPr>
        <w:t>dated 23 July 2019</w:t>
      </w:r>
      <w:r w:rsidRPr="00AA3CA1">
        <w:rPr>
          <w:rFonts w:ascii="Calibri" w:hAnsi="Calibri"/>
          <w:lang w:val="en-AU"/>
        </w:rPr>
        <w:t>.</w:t>
      </w:r>
    </w:p>
    <w:p w:rsidR="00423CD8" w:rsidRPr="00423CD8" w:rsidRDefault="00423CD8" w:rsidP="003268C6">
      <w:pPr>
        <w:keepNext/>
        <w:spacing w:before="120"/>
        <w:ind w:left="720"/>
        <w:jc w:val="both"/>
        <w:rPr>
          <w:rFonts w:ascii="Calibri" w:hAnsi="Calibri"/>
          <w:b/>
          <w:bCs/>
          <w:lang w:val="en-AU"/>
        </w:rPr>
      </w:pPr>
      <w:r w:rsidRPr="00423CD8">
        <w:rPr>
          <w:rFonts w:ascii="Calibri" w:hAnsi="Calibri"/>
          <w:b/>
          <w:bCs/>
          <w:lang w:val="en-AU"/>
        </w:rPr>
        <w:lastRenderedPageBreak/>
        <w:t>Subordinate legislation (including explanatory statements unless otherwise stated)</w:t>
      </w:r>
    </w:p>
    <w:p w:rsidR="00423CD8" w:rsidRPr="00423CD8" w:rsidRDefault="00423CD8" w:rsidP="003268C6">
      <w:pPr>
        <w:keepNext/>
        <w:spacing w:before="120"/>
        <w:ind w:left="720"/>
        <w:jc w:val="both"/>
        <w:rPr>
          <w:rFonts w:ascii="Calibri" w:hAnsi="Calibri"/>
          <w:lang w:val="en-AU"/>
        </w:rPr>
      </w:pPr>
      <w:r w:rsidRPr="00423CD8">
        <w:rPr>
          <w:rFonts w:ascii="Calibri" w:hAnsi="Calibri"/>
          <w:lang w:val="en-AU"/>
        </w:rPr>
        <w:t>Legislation Act, pursuant to section 64—</w:t>
      </w:r>
    </w:p>
    <w:p w:rsidR="00605928" w:rsidRPr="003C524A" w:rsidRDefault="00605928" w:rsidP="00E02556">
      <w:pPr>
        <w:pStyle w:val="DPSEntryDetailIndentLev1"/>
        <w:keepNext/>
      </w:pPr>
      <w:r w:rsidRPr="003C524A">
        <w:t>City Renewal Authority and Suburban Land Agency Act and Financial Management Act—</w:t>
      </w:r>
    </w:p>
    <w:p w:rsidR="00605928" w:rsidRDefault="00605928" w:rsidP="00605928">
      <w:pPr>
        <w:pStyle w:val="DPSEntryDetailIndentLev2"/>
      </w:pPr>
      <w:r w:rsidRPr="007F3EAB">
        <w:t>City Renewal Authority and Suburban Land Agency (Suburban Land Agency Deputy Chair) Appointment 2019—Disallowable Instrument DI2019-188 (LR, 18 July 2019).</w:t>
      </w:r>
    </w:p>
    <w:p w:rsidR="00605928" w:rsidRPr="007F3EAB" w:rsidRDefault="00605928" w:rsidP="00605928">
      <w:pPr>
        <w:pStyle w:val="DPSEntryDetailIndentLev2"/>
      </w:pPr>
      <w:r w:rsidRPr="007F3EAB">
        <w:t>City Renewal Authority and Suburban Land Agency (Suburban Land Agency Member) Appointment 2019 (No 2)—Disallowabl</w:t>
      </w:r>
      <w:r>
        <w:t>e Instrument DI2019-189 (LR, 18 </w:t>
      </w:r>
      <w:r w:rsidRPr="007F3EAB">
        <w:t>July 2019).</w:t>
      </w:r>
    </w:p>
    <w:p w:rsidR="00605928" w:rsidRPr="003C524A" w:rsidRDefault="00605928" w:rsidP="00E02556">
      <w:pPr>
        <w:pStyle w:val="DPSEntryDetailIndentLev1"/>
      </w:pPr>
      <w:r w:rsidRPr="003C524A">
        <w:t>Construction Occupations (Licensing) Regulation 2004—Construction Occupations (Licensing) (Qualifications—Builder and Building Surveyor Licences) Declaration 2019 (No 2)—Disallowable Instrument DI2019-181 (LR, 8 July 2019).</w:t>
      </w:r>
    </w:p>
    <w:p w:rsidR="00605928" w:rsidRPr="003C524A" w:rsidRDefault="00605928" w:rsidP="00E02556">
      <w:pPr>
        <w:pStyle w:val="DPSEntryDetailIndentLev1"/>
      </w:pPr>
      <w:r w:rsidRPr="003C524A">
        <w:t>Juries Act—Juries (Payment) Determination 2019</w:t>
      </w:r>
      <w:r w:rsidR="00D4179F">
        <w:t>—Disallowable Instrument DI2019</w:t>
      </w:r>
      <w:r w:rsidR="00D4179F">
        <w:noBreakHyphen/>
      </w:r>
      <w:r w:rsidRPr="003C524A">
        <w:t>185 (LR, 15 July 2019).</w:t>
      </w:r>
    </w:p>
    <w:p w:rsidR="00605928" w:rsidRPr="003C524A" w:rsidRDefault="00605928" w:rsidP="00E02556">
      <w:pPr>
        <w:pStyle w:val="DPSEntryDetailIndentLev1"/>
      </w:pPr>
      <w:r w:rsidRPr="003C524A">
        <w:t>Public Place Names Act—Public Place Names (Coombs) Determination 2019—Di</w:t>
      </w:r>
      <w:r>
        <w:t>sallowable Instrument DI2019-187</w:t>
      </w:r>
      <w:r w:rsidRPr="003C524A">
        <w:t xml:space="preserve"> (LR, 18 July 2019).</w:t>
      </w:r>
    </w:p>
    <w:p w:rsidR="00605928" w:rsidRPr="003C524A" w:rsidRDefault="00605928" w:rsidP="00E02556">
      <w:pPr>
        <w:pStyle w:val="DPSEntryDetailIndentLev1"/>
      </w:pPr>
      <w:r w:rsidRPr="003C524A">
        <w:t>Road Transport (General) Act—</w:t>
      </w:r>
    </w:p>
    <w:p w:rsidR="00605928" w:rsidRDefault="00605928" w:rsidP="00605928">
      <w:pPr>
        <w:pStyle w:val="DPSEntryDetailIndentLev2"/>
      </w:pPr>
      <w:r w:rsidRPr="007F3EAB">
        <w:t>Road Transport (General) (Pay Parking Area Fees) Determination 2019—Disallowable Instrument DI2019-182 (LR, 11 July 2019).</w:t>
      </w:r>
    </w:p>
    <w:p w:rsidR="00605928" w:rsidRPr="007F3EAB" w:rsidRDefault="00605928" w:rsidP="00605928">
      <w:pPr>
        <w:pStyle w:val="DPSEntryDetailIndentLev2"/>
      </w:pPr>
      <w:r w:rsidRPr="007F3EAB">
        <w:t>Road Transport (General) Application of Road Transport Legislation Declaration 2019 (No 7)—Disallowable Instrument DI2019-186 (LR, 16 July 2019).</w:t>
      </w:r>
    </w:p>
    <w:p w:rsidR="00605928" w:rsidRPr="003C524A" w:rsidRDefault="00605928" w:rsidP="00E02556">
      <w:pPr>
        <w:pStyle w:val="DPSEntryDetailIndentLev1"/>
      </w:pPr>
      <w:r w:rsidRPr="003C524A">
        <w:t>Veterinary Practice Act—Veterinary Practice (Fees) Determination 2019 (No 2)—Disallowable Instrument DI2019-183 (LR, 18 July 2019).</w:t>
      </w:r>
    </w:p>
    <w:p w:rsidR="00605928" w:rsidRPr="003C524A" w:rsidRDefault="00605928" w:rsidP="00E02556">
      <w:pPr>
        <w:pStyle w:val="DPSEntryDetailIndentLev1"/>
      </w:pPr>
      <w:r w:rsidRPr="003C524A">
        <w:t>Waste Management and Resource Recovery Act—Waste Management and Resource Recovery (Fees) Determination 2019 (No 2)—Disallowable Instrument DI2019-184 (LR, 18 July 2019).</w:t>
      </w:r>
    </w:p>
    <w:p w:rsidR="00605928" w:rsidRPr="003C524A" w:rsidRDefault="00605928" w:rsidP="00E02556">
      <w:pPr>
        <w:pStyle w:val="DPSEntryDetailIndentLev1"/>
      </w:pPr>
      <w:r w:rsidRPr="003C524A">
        <w:t>Water Resources Act—</w:t>
      </w:r>
    </w:p>
    <w:p w:rsidR="00605928" w:rsidRDefault="00605928" w:rsidP="00605928">
      <w:pPr>
        <w:pStyle w:val="DPSEntryDetailIndentLev2"/>
      </w:pPr>
      <w:r w:rsidRPr="007F3EAB">
        <w:t>Water Resources (Water Available from Areas) Determination 2019 (No 2)—Disallowable Instrument DI2019-191 (LR, 29 July 2019).</w:t>
      </w:r>
    </w:p>
    <w:p w:rsidR="00605928" w:rsidRPr="007F3EAB" w:rsidRDefault="00605928" w:rsidP="00605928">
      <w:pPr>
        <w:pStyle w:val="DPSEntryDetailIndentLev2"/>
      </w:pPr>
      <w:r w:rsidRPr="007F3EAB">
        <w:t>Water Resources Environmental Flow Guidelines 2019 (No 2)—Disallowable Instrument DI2019-190 (LR, 29 July 2019).</w:t>
      </w:r>
    </w:p>
    <w:p w:rsidR="006366FD" w:rsidRPr="00A65D6D" w:rsidRDefault="006366FD" w:rsidP="006366FD">
      <w:pPr>
        <w:pStyle w:val="DPSEntryHeading"/>
      </w:pPr>
      <w:r w:rsidRPr="00036B3F">
        <w:rPr>
          <w:lang w:val="en-AU"/>
        </w:rPr>
        <w:tab/>
      </w:r>
      <w:r w:rsidR="00915ADC">
        <w:rPr>
          <w:bCs/>
          <w:lang w:val="en-AU"/>
        </w:rPr>
        <w:fldChar w:fldCharType="begin"/>
      </w:r>
      <w:r w:rsidR="00915ADC">
        <w:rPr>
          <w:bCs/>
          <w:lang w:val="en-AU"/>
        </w:rPr>
        <w:instrText xml:space="preserve"> SEQ A \* MERGEFORMAT </w:instrText>
      </w:r>
      <w:r w:rsidR="00915ADC">
        <w:rPr>
          <w:bCs/>
          <w:lang w:val="en-AU"/>
        </w:rPr>
        <w:fldChar w:fldCharType="separate"/>
      </w:r>
      <w:r w:rsidR="00796545">
        <w:rPr>
          <w:bCs/>
          <w:noProof/>
          <w:lang w:val="en-AU"/>
        </w:rPr>
        <w:t>12</w:t>
      </w:r>
      <w:r w:rsidR="00915ADC">
        <w:rPr>
          <w:bCs/>
          <w:lang w:val="en-AU"/>
        </w:rPr>
        <w:fldChar w:fldCharType="end"/>
      </w:r>
      <w:r w:rsidRPr="00036B3F">
        <w:rPr>
          <w:lang w:val="en-AU"/>
        </w:rPr>
        <w:tab/>
      </w:r>
      <w:r w:rsidRPr="00A65D6D">
        <w:t xml:space="preserve">Appropriation Bill </w:t>
      </w:r>
      <w:r>
        <w:t>2019-2020</w:t>
      </w:r>
    </w:p>
    <w:p w:rsidR="006366FD" w:rsidRPr="00A65D6D" w:rsidRDefault="006366FD" w:rsidP="006366FD">
      <w:pPr>
        <w:pStyle w:val="DPSEntryDetail"/>
      </w:pPr>
      <w:r w:rsidRPr="00A65D6D">
        <w:t xml:space="preserve">The Assembly, </w:t>
      </w:r>
      <w:r>
        <w:t xml:space="preserve">according to order, </w:t>
      </w:r>
      <w:r w:rsidRPr="00A65D6D">
        <w:t xml:space="preserve">resumed </w:t>
      </w:r>
      <w:r>
        <w:t xml:space="preserve">further </w:t>
      </w:r>
      <w:r w:rsidRPr="00A65D6D">
        <w:t>consideration at the detail stage.</w:t>
      </w:r>
    </w:p>
    <w:p w:rsidR="006366FD" w:rsidRPr="00562244" w:rsidRDefault="006366FD" w:rsidP="006366FD">
      <w:pPr>
        <w:pBdr>
          <w:bottom w:val="thinThickLargeGap" w:sz="18" w:space="1" w:color="auto"/>
        </w:pBdr>
        <w:ind w:left="3427" w:right="3658"/>
        <w:jc w:val="center"/>
        <w:rPr>
          <w:rFonts w:ascii="Calibri" w:hAnsi="Calibri"/>
          <w:i/>
          <w:iCs/>
          <w:lang w:val="en-AU"/>
        </w:rPr>
      </w:pPr>
    </w:p>
    <w:p w:rsidR="006366FD" w:rsidRPr="00562244" w:rsidRDefault="006366FD" w:rsidP="006366FD">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0C3B09" w:rsidRPr="00A65D6D" w:rsidRDefault="000C3B09" w:rsidP="000C3B09">
      <w:pPr>
        <w:pStyle w:val="DPSEntryDetail"/>
        <w:spacing w:before="240"/>
      </w:pPr>
      <w:r w:rsidRPr="00A65D6D">
        <w:t>Schedule 1—Appropriations—Proposed expenditure—</w:t>
      </w:r>
    </w:p>
    <w:p w:rsidR="000C3B09" w:rsidRDefault="00D71387" w:rsidP="00E02556">
      <w:pPr>
        <w:pStyle w:val="DPSEntryDetailIndentLev1"/>
      </w:pPr>
      <w:r>
        <w:t xml:space="preserve">Consideration resumed on </w:t>
      </w:r>
      <w:r w:rsidR="000C3B09" w:rsidRPr="00D65609">
        <w:t xml:space="preserve">Part 1.1—ACT Local Hospital Network, </w:t>
      </w:r>
      <w:r w:rsidR="000C3B09">
        <w:t xml:space="preserve">Part </w:t>
      </w:r>
      <w:r w:rsidR="000C3B09" w:rsidRPr="00D65609">
        <w:t>1.2—ACT Health Directorate and</w:t>
      </w:r>
      <w:r w:rsidR="000C3B09">
        <w:t xml:space="preserve"> Part </w:t>
      </w:r>
      <w:r w:rsidR="000C3B09" w:rsidRPr="00D65609">
        <w:t>1.3—</w:t>
      </w:r>
      <w:r w:rsidR="000C3B09">
        <w:t>Canberra Health Services—</w:t>
      </w:r>
    </w:p>
    <w:p w:rsidR="00D71387" w:rsidRDefault="00D71387" w:rsidP="003268C6">
      <w:pPr>
        <w:pStyle w:val="DPSEntryDetailIndentLev1"/>
        <w:keepNext/>
      </w:pPr>
      <w:r>
        <w:t>Debate continued.</w:t>
      </w:r>
    </w:p>
    <w:p w:rsidR="00D71387" w:rsidRDefault="00A07759" w:rsidP="00E02556">
      <w:pPr>
        <w:pStyle w:val="DPSEntryDetailIndentLev1"/>
      </w:pPr>
      <w:r>
        <w:t>Proposed expenditure</w:t>
      </w:r>
      <w:r w:rsidR="00D71387">
        <w:t xml:space="preserve"> agreed to.</w:t>
      </w:r>
    </w:p>
    <w:p w:rsidR="00FC6AF8" w:rsidRDefault="00FC6AF8" w:rsidP="00E02556">
      <w:pPr>
        <w:pStyle w:val="DPSEntryDetailIndentLev1"/>
      </w:pPr>
      <w:r>
        <w:t>Part 1.4—Education Directorate—debated and agreed to.</w:t>
      </w:r>
    </w:p>
    <w:p w:rsidR="00EE1884" w:rsidRDefault="00FC6AF8" w:rsidP="00E02556">
      <w:pPr>
        <w:pStyle w:val="DPSEntryDetailIndentLev1"/>
      </w:pPr>
      <w:r>
        <w:t>Part 1.5—Transport Canberra and City Services Directorate—</w:t>
      </w:r>
    </w:p>
    <w:p w:rsidR="00EE1884" w:rsidRDefault="00EE1884" w:rsidP="00E02556">
      <w:pPr>
        <w:pStyle w:val="DPSEntryDetailIndentLev1"/>
      </w:pPr>
      <w:r>
        <w:rPr>
          <w:i/>
        </w:rPr>
        <w:t xml:space="preserve">Paper:  </w:t>
      </w:r>
      <w:r>
        <w:t>Mr Steel (Minister for Transport and City Services) presented the following paper:</w:t>
      </w:r>
    </w:p>
    <w:p w:rsidR="00EE1884" w:rsidRDefault="00EE1884" w:rsidP="00E02556">
      <w:pPr>
        <w:pStyle w:val="DPSEntryDetailIndentLev1"/>
      </w:pPr>
      <w:r>
        <w:t>Better Suburbs—Making Progress—2019-20.</w:t>
      </w:r>
    </w:p>
    <w:p w:rsidR="00EE1884" w:rsidRDefault="00EE1884" w:rsidP="00E02556">
      <w:pPr>
        <w:pStyle w:val="DPSEntryDetailIndentLev1"/>
      </w:pPr>
      <w:r>
        <w:t>D</w:t>
      </w:r>
      <w:r w:rsidR="00FC6AF8">
        <w:t>ebat</w:t>
      </w:r>
      <w:r>
        <w:t>e continued.</w:t>
      </w:r>
    </w:p>
    <w:p w:rsidR="00FC6AF8" w:rsidRDefault="009825A6" w:rsidP="00E02556">
      <w:pPr>
        <w:pStyle w:val="DPSEntryDetailIndentLev1"/>
      </w:pPr>
      <w:r>
        <w:t>Proposed expenditure</w:t>
      </w:r>
      <w:r w:rsidR="00EE1884">
        <w:t xml:space="preserve"> a</w:t>
      </w:r>
      <w:r w:rsidR="00FC6AF8">
        <w:t>greed to.</w:t>
      </w:r>
    </w:p>
    <w:p w:rsidR="00FC6AF8" w:rsidRDefault="00FC6AF8" w:rsidP="00E02556">
      <w:pPr>
        <w:pStyle w:val="DPSEntryDetailIndentLev1"/>
      </w:pPr>
      <w:r>
        <w:t>Part 1.6—Chief Minister, Treasury and Economic Development Directorate—debated.</w:t>
      </w:r>
    </w:p>
    <w:p w:rsidR="00FC6AF8" w:rsidRDefault="00E02556" w:rsidP="006E37CD">
      <w:pPr>
        <w:pStyle w:val="DPSEntryDetailIndentLev1"/>
      </w:pPr>
      <w:r>
        <w:t>Debate adjourned (</w:t>
      </w:r>
      <w:r w:rsidR="00766585">
        <w:t>Mr Gentleman—Manager of Government Business</w:t>
      </w:r>
      <w:r>
        <w:t>) and the resumption of the debate made an order of the day for the next sitting.</w:t>
      </w:r>
    </w:p>
    <w:p w:rsidR="00232CEB" w:rsidRPr="00232CEB" w:rsidRDefault="00232CEB" w:rsidP="00232CEB">
      <w:pPr>
        <w:keepNext/>
        <w:keepLines/>
        <w:tabs>
          <w:tab w:val="right" w:pos="339"/>
          <w:tab w:val="left" w:pos="720"/>
        </w:tabs>
        <w:spacing w:before="240"/>
        <w:ind w:left="720" w:hanging="720"/>
        <w:jc w:val="both"/>
        <w:rPr>
          <w:rFonts w:ascii="Calibri" w:hAnsi="Calibri"/>
          <w:b/>
          <w:lang w:val="en-AU"/>
        </w:rPr>
      </w:pPr>
      <w:r w:rsidRPr="00232CEB">
        <w:rPr>
          <w:rFonts w:ascii="Calibri" w:hAnsi="Calibri"/>
          <w:b/>
          <w:lang w:val="en-AU"/>
        </w:rPr>
        <w:tab/>
      </w:r>
      <w:r w:rsidR="00915ADC">
        <w:rPr>
          <w:rFonts w:ascii="Calibri" w:hAnsi="Calibri"/>
          <w:b/>
          <w:bCs/>
          <w:lang w:val="en-AU"/>
        </w:rPr>
        <w:fldChar w:fldCharType="begin"/>
      </w:r>
      <w:r w:rsidR="00915ADC">
        <w:rPr>
          <w:rFonts w:ascii="Calibri" w:hAnsi="Calibri"/>
          <w:b/>
          <w:bCs/>
          <w:lang w:val="en-AU"/>
        </w:rPr>
        <w:instrText xml:space="preserve"> SEQ A \* MERGEFORMAT </w:instrText>
      </w:r>
      <w:r w:rsidR="00915ADC">
        <w:rPr>
          <w:rFonts w:ascii="Calibri" w:hAnsi="Calibri"/>
          <w:b/>
          <w:bCs/>
          <w:lang w:val="en-AU"/>
        </w:rPr>
        <w:fldChar w:fldCharType="separate"/>
      </w:r>
      <w:r w:rsidR="00796545">
        <w:rPr>
          <w:rFonts w:ascii="Calibri" w:hAnsi="Calibri"/>
          <w:b/>
          <w:bCs/>
          <w:noProof/>
          <w:lang w:val="en-AU"/>
        </w:rPr>
        <w:t>13</w:t>
      </w:r>
      <w:r w:rsidR="00915ADC">
        <w:rPr>
          <w:rFonts w:ascii="Calibri" w:hAnsi="Calibri"/>
          <w:b/>
          <w:bCs/>
          <w:lang w:val="en-AU"/>
        </w:rPr>
        <w:fldChar w:fldCharType="end"/>
      </w:r>
      <w:r w:rsidRPr="00232CEB">
        <w:rPr>
          <w:rFonts w:ascii="Calibri" w:hAnsi="Calibri"/>
          <w:b/>
          <w:lang w:val="en-AU"/>
        </w:rPr>
        <w:tab/>
        <w:t>ADJOURNMENT</w:t>
      </w:r>
    </w:p>
    <w:p w:rsidR="00232CEB" w:rsidRPr="00232CEB" w:rsidRDefault="00232CEB" w:rsidP="00232CEB">
      <w:pPr>
        <w:spacing w:before="120"/>
        <w:ind w:left="720"/>
        <w:jc w:val="both"/>
        <w:rPr>
          <w:rFonts w:ascii="Calibri" w:hAnsi="Calibri"/>
          <w:lang w:val="en-AU"/>
        </w:rPr>
      </w:pPr>
      <w:r>
        <w:rPr>
          <w:rFonts w:ascii="Calibri" w:hAnsi="Calibri"/>
          <w:lang w:val="en-AU"/>
        </w:rPr>
        <w:t>Mr Gentleman</w:t>
      </w:r>
      <w:r w:rsidRPr="00232CEB">
        <w:rPr>
          <w:rFonts w:ascii="Calibri" w:hAnsi="Calibri"/>
          <w:lang w:val="en-AU"/>
        </w:rPr>
        <w:t xml:space="preserve"> (Manager of Government Business) moved—That the Assembly do now adjourn.</w:t>
      </w:r>
    </w:p>
    <w:p w:rsidR="00232CEB" w:rsidRPr="00232CEB" w:rsidRDefault="00232CEB" w:rsidP="00232CEB">
      <w:pPr>
        <w:spacing w:before="120"/>
        <w:ind w:left="720"/>
        <w:jc w:val="both"/>
        <w:rPr>
          <w:rFonts w:ascii="Calibri" w:hAnsi="Calibri"/>
          <w:lang w:val="en-AU"/>
        </w:rPr>
      </w:pPr>
      <w:r w:rsidRPr="00232CEB">
        <w:rPr>
          <w:rFonts w:ascii="Calibri" w:hAnsi="Calibri"/>
          <w:lang w:val="en-AU"/>
        </w:rPr>
        <w:t>Debate ensued.</w:t>
      </w:r>
    </w:p>
    <w:p w:rsidR="00232CEB" w:rsidRPr="00232CEB" w:rsidRDefault="00232CEB" w:rsidP="00232CEB">
      <w:pPr>
        <w:spacing w:before="120"/>
        <w:ind w:left="720"/>
        <w:jc w:val="both"/>
        <w:rPr>
          <w:rFonts w:ascii="Calibri" w:hAnsi="Calibri"/>
          <w:lang w:val="en-AU"/>
        </w:rPr>
      </w:pPr>
      <w:r w:rsidRPr="00232CEB">
        <w:rPr>
          <w:rFonts w:ascii="Calibri" w:hAnsi="Calibri"/>
          <w:lang w:val="en-AU"/>
        </w:rPr>
        <w:t>Question—put and passed.</w:t>
      </w:r>
    </w:p>
    <w:p w:rsidR="00232CEB" w:rsidRPr="00232CEB" w:rsidRDefault="00232CEB" w:rsidP="00232CEB">
      <w:pPr>
        <w:spacing w:before="120"/>
        <w:ind w:left="720"/>
        <w:jc w:val="both"/>
        <w:rPr>
          <w:rFonts w:ascii="Calibri" w:hAnsi="Calibri"/>
          <w:lang w:val="en-AU"/>
        </w:rPr>
      </w:pPr>
      <w:bookmarkStart w:id="0" w:name="_GoBack"/>
      <w:bookmarkEnd w:id="0"/>
      <w:r w:rsidRPr="00232CEB">
        <w:rPr>
          <w:rFonts w:ascii="Calibri" w:hAnsi="Calibri"/>
          <w:lang w:val="en-AU"/>
        </w:rPr>
        <w:t xml:space="preserve">And then the Assembly, at </w:t>
      </w:r>
      <w:r w:rsidR="002C232A">
        <w:rPr>
          <w:rFonts w:ascii="Calibri" w:hAnsi="Calibri"/>
          <w:lang w:val="en-AU"/>
        </w:rPr>
        <w:t>6.37</w:t>
      </w:r>
      <w:r w:rsidRPr="00232CEB">
        <w:rPr>
          <w:rFonts w:ascii="Calibri" w:hAnsi="Calibri"/>
          <w:lang w:val="en-AU"/>
        </w:rPr>
        <w:t xml:space="preserve"> pm, adjourned until tomorrow at 10 am.</w:t>
      </w:r>
    </w:p>
    <w:p w:rsidR="00232CEB" w:rsidRPr="00232CEB" w:rsidRDefault="00232CEB" w:rsidP="00232CEB">
      <w:pPr>
        <w:pBdr>
          <w:bottom w:val="thinThickLargeGap" w:sz="18" w:space="1" w:color="auto"/>
        </w:pBdr>
        <w:ind w:left="3427" w:right="3658"/>
        <w:jc w:val="center"/>
        <w:rPr>
          <w:rFonts w:ascii="Calibri" w:hAnsi="Calibri"/>
          <w:i/>
          <w:iCs/>
          <w:lang w:val="en-AU"/>
        </w:rPr>
      </w:pPr>
    </w:p>
    <w:p w:rsidR="00232CEB" w:rsidRPr="00232CEB" w:rsidRDefault="00232CEB" w:rsidP="00232CEB">
      <w:pPr>
        <w:keepNext/>
        <w:keepLines/>
        <w:tabs>
          <w:tab w:val="left" w:pos="342"/>
        </w:tabs>
        <w:spacing w:before="240" w:after="120"/>
        <w:ind w:left="187"/>
        <w:jc w:val="both"/>
        <w:rPr>
          <w:rFonts w:ascii="Calibri" w:hAnsi="Calibri"/>
          <w:bCs/>
        </w:rPr>
      </w:pPr>
      <w:r w:rsidRPr="00232CEB">
        <w:rPr>
          <w:rFonts w:ascii="Calibri" w:hAnsi="Calibri"/>
          <w:b/>
          <w:caps/>
        </w:rPr>
        <w:t>MEMBERS</w:t>
      </w:r>
      <w:r w:rsidR="00915ADC">
        <w:rPr>
          <w:rFonts w:ascii="Calibri" w:hAnsi="Calibri"/>
          <w:b/>
          <w:caps/>
        </w:rPr>
        <w:t>’</w:t>
      </w:r>
      <w:r w:rsidRPr="00232CEB">
        <w:rPr>
          <w:rFonts w:ascii="Calibri" w:hAnsi="Calibri"/>
          <w:b/>
          <w:caps/>
        </w:rPr>
        <w:t xml:space="preserve"> ATTENDANCE:  </w:t>
      </w:r>
      <w:r w:rsidRPr="00232CEB">
        <w:rPr>
          <w:rFonts w:ascii="Calibri" w:hAnsi="Calibri"/>
        </w:rPr>
        <w:t>All Members were present at some time during the sitting</w:t>
      </w:r>
      <w:r>
        <w:rPr>
          <w:rFonts w:ascii="Calibri" w:hAnsi="Calibri"/>
        </w:rPr>
        <w:t>, except Ms Lee*</w:t>
      </w:r>
      <w:r w:rsidRPr="00232CEB">
        <w:rPr>
          <w:rFonts w:ascii="Calibri" w:hAnsi="Calibri"/>
          <w:bCs/>
        </w:rPr>
        <w:t>.</w:t>
      </w:r>
    </w:p>
    <w:p w:rsidR="00232CEB" w:rsidRPr="00C17807" w:rsidRDefault="00232CEB" w:rsidP="00232CEB">
      <w:pPr>
        <w:tabs>
          <w:tab w:val="left" w:pos="-1530"/>
        </w:tabs>
        <w:spacing w:after="100" w:afterAutospacing="1"/>
        <w:ind w:left="3427" w:right="3658"/>
        <w:jc w:val="center"/>
        <w:rPr>
          <w:bCs/>
        </w:rPr>
      </w:pPr>
      <w:r w:rsidRPr="00C17807">
        <w:rPr>
          <w:bCs/>
        </w:rPr>
        <w:t>*on leave</w:t>
      </w:r>
    </w:p>
    <w:p w:rsidR="00232CEB" w:rsidRPr="005959E9" w:rsidRDefault="00232CEB" w:rsidP="00232CEB">
      <w:pPr>
        <w:pBdr>
          <w:top w:val="thickThinLargeGap" w:sz="18" w:space="1" w:color="auto"/>
        </w:pBdr>
        <w:spacing w:before="180"/>
        <w:ind w:left="3427" w:right="3658"/>
        <w:jc w:val="center"/>
        <w:rPr>
          <w:rFonts w:ascii="Calibri" w:hAnsi="Calibri"/>
          <w:lang w:val="en-AU"/>
        </w:rPr>
      </w:pPr>
    </w:p>
    <w:p w:rsidR="00232CEB" w:rsidRPr="005959E9" w:rsidRDefault="00232CEB" w:rsidP="00232CEB">
      <w:pPr>
        <w:spacing w:before="720"/>
        <w:ind w:left="5760" w:right="-35"/>
        <w:jc w:val="center"/>
        <w:rPr>
          <w:rFonts w:ascii="Calibri" w:hAnsi="Calibri"/>
          <w:b/>
          <w:lang w:val="en-AU"/>
        </w:rPr>
      </w:pPr>
      <w:r w:rsidRPr="005959E9">
        <w:rPr>
          <w:rFonts w:ascii="Calibri" w:hAnsi="Calibri"/>
          <w:b/>
          <w:lang w:val="en-AU"/>
        </w:rPr>
        <w:t>Tom Duncan</w:t>
      </w:r>
    </w:p>
    <w:p w:rsidR="00232CEB" w:rsidRDefault="00232CEB" w:rsidP="00232CEB">
      <w:pPr>
        <w:ind w:left="5760"/>
        <w:jc w:val="right"/>
        <w:rPr>
          <w:rFonts w:ascii="Calibri" w:hAnsi="Calibri"/>
          <w:lang w:val="en-AU"/>
        </w:rPr>
      </w:pPr>
      <w:r w:rsidRPr="005959E9">
        <w:rPr>
          <w:rFonts w:ascii="Calibri" w:hAnsi="Calibri"/>
          <w:lang w:val="en-AU"/>
        </w:rPr>
        <w:t>Clerk of the Legislative Assembly</w:t>
      </w:r>
    </w:p>
    <w:p w:rsidR="0098657D" w:rsidRPr="00020B04" w:rsidRDefault="0098657D" w:rsidP="00020B04">
      <w:pPr>
        <w:spacing w:before="120"/>
        <w:ind w:left="720"/>
        <w:jc w:val="both"/>
        <w:rPr>
          <w:rFonts w:ascii="Calibri" w:hAnsi="Calibri"/>
          <w:lang w:val="en-AU"/>
        </w:rPr>
      </w:pPr>
    </w:p>
    <w:sectPr w:rsidR="0098657D" w:rsidRPr="00020B04" w:rsidSect="009825A6">
      <w:headerReference w:type="even" r:id="rId12"/>
      <w:headerReference w:type="default" r:id="rId13"/>
      <w:headerReference w:type="first" r:id="rId14"/>
      <w:footerReference w:type="first" r:id="rId15"/>
      <w:pgSz w:w="11906" w:h="16838"/>
      <w:pgMar w:top="1368" w:right="1714" w:bottom="1138" w:left="1138" w:header="634" w:footer="475" w:gutter="0"/>
      <w:pgNumType w:start="1573"/>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53" w:rsidRDefault="00D74B53" w:rsidP="000F3D35">
      <w:r>
        <w:separator/>
      </w:r>
    </w:p>
  </w:endnote>
  <w:endnote w:type="continuationSeparator" w:id="0">
    <w:p w:rsidR="00D74B53" w:rsidRDefault="00D74B53"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70" w:rsidRPr="00EB4159" w:rsidRDefault="00F62370"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F62370" w:rsidRPr="0088703F" w:rsidRDefault="00F62370" w:rsidP="00175CB1">
    <w:pPr>
      <w:tabs>
        <w:tab w:val="center" w:pos="4320"/>
        <w:tab w:val="right" w:pos="9090"/>
      </w:tabs>
      <w:jc w:val="center"/>
    </w:pPr>
    <w:r>
      <w:tab/>
    </w:r>
    <w:hyperlink r:id="rId2" w:history="1">
      <w:r w:rsidRPr="0088703F">
        <w:rPr>
          <w:b/>
          <w:sz w:val="20"/>
        </w:rPr>
        <w:t>www.parliament.act.gov.au/minutes</w:t>
      </w:r>
    </w:hyperlink>
    <w:r w:rsidRPr="0088703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53" w:rsidRDefault="00D74B53" w:rsidP="000F3D35">
      <w:r>
        <w:separator/>
      </w:r>
    </w:p>
  </w:footnote>
  <w:footnote w:type="continuationSeparator" w:id="0">
    <w:p w:rsidR="00D74B53" w:rsidRDefault="00D74B53"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0E4643" w:rsidRDefault="0075625A"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DD5A6E">
      <w:rPr>
        <w:noProof/>
        <w:sz w:val="22"/>
        <w:szCs w:val="22"/>
      </w:rPr>
      <w:t>1576</w:t>
    </w:r>
    <w:r w:rsidRPr="000E4643">
      <w:rPr>
        <w:noProof/>
        <w:sz w:val="22"/>
        <w:szCs w:val="22"/>
      </w:rPr>
      <w:fldChar w:fldCharType="end"/>
    </w:r>
    <w:r w:rsidRPr="000E4643">
      <w:rPr>
        <w:sz w:val="22"/>
        <w:szCs w:val="22"/>
      </w:rPr>
      <w:ptab w:relativeTo="margin" w:alignment="center" w:leader="none"/>
    </w:r>
    <w:r w:rsidR="006628C0" w:rsidRPr="000E4643">
      <w:rPr>
        <w:i/>
        <w:sz w:val="22"/>
        <w:szCs w:val="22"/>
      </w:rPr>
      <w:t xml:space="preserve">No </w:t>
    </w:r>
    <w:r w:rsidR="00C70D93">
      <w:rPr>
        <w:i/>
        <w:sz w:val="22"/>
        <w:szCs w:val="22"/>
      </w:rPr>
      <w:t>105</w:t>
    </w:r>
    <w:r w:rsidR="006628C0" w:rsidRPr="000E4643">
      <w:rPr>
        <w:rFonts w:ascii="Arial" w:hAnsi="Arial" w:cs="Arial"/>
        <w:i/>
        <w:color w:val="222222"/>
        <w:sz w:val="22"/>
        <w:szCs w:val="22"/>
        <w:shd w:val="clear" w:color="auto" w:fill="FFFFFF"/>
      </w:rPr>
      <w:t>—</w:t>
    </w:r>
    <w:r w:rsidR="00C70D93">
      <w:rPr>
        <w:i/>
        <w:sz w:val="22"/>
        <w:szCs w:val="22"/>
      </w:rPr>
      <w:t>13 August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1B5139" w:rsidRDefault="0075625A"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006628C0" w:rsidRPr="001B5139">
      <w:rPr>
        <w:i/>
        <w:sz w:val="22"/>
        <w:szCs w:val="22"/>
      </w:rPr>
      <w:t xml:space="preserve">No </w:t>
    </w:r>
    <w:r w:rsidR="00C70D93">
      <w:rPr>
        <w:i/>
        <w:sz w:val="22"/>
        <w:szCs w:val="22"/>
      </w:rPr>
      <w:t>105</w:t>
    </w:r>
    <w:r w:rsidR="006628C0" w:rsidRPr="001B5139">
      <w:rPr>
        <w:rFonts w:ascii="Arial" w:hAnsi="Arial" w:cs="Arial"/>
        <w:i/>
        <w:color w:val="222222"/>
        <w:sz w:val="22"/>
        <w:szCs w:val="22"/>
        <w:shd w:val="clear" w:color="auto" w:fill="FFFFFF"/>
      </w:rPr>
      <w:t>—</w:t>
    </w:r>
    <w:r w:rsidR="00175E9E">
      <w:rPr>
        <w:i/>
        <w:sz w:val="22"/>
        <w:szCs w:val="22"/>
      </w:rPr>
      <w:t>13</w:t>
    </w:r>
    <w:r w:rsidR="00C70D93">
      <w:rPr>
        <w:i/>
        <w:sz w:val="22"/>
        <w:szCs w:val="22"/>
      </w:rPr>
      <w:t xml:space="preserve"> August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DD5A6E">
      <w:rPr>
        <w:noProof/>
        <w:sz w:val="22"/>
        <w:szCs w:val="22"/>
      </w:rPr>
      <w:t>1577</w:t>
    </w:r>
    <w:r w:rsidRPr="001B5139">
      <w:rPr>
        <w:noProof/>
        <w:sz w:val="22"/>
        <w:szCs w:val="22"/>
      </w:rPr>
      <w:fldChar w:fldCharType="end"/>
    </w:r>
  </w:p>
  <w:p w:rsidR="0075625A" w:rsidRPr="0075625A" w:rsidRDefault="0075625A"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197738469"/>
      <w:docPartObj>
        <w:docPartGallery w:val="Page Numbers (Top of Page)"/>
        <w:docPartUnique/>
      </w:docPartObj>
    </w:sdtPr>
    <w:sdtEndPr>
      <w:rPr>
        <w:noProof/>
      </w:rPr>
    </w:sdtEndPr>
    <w:sdtContent>
      <w:p w:rsidR="000F3D35" w:rsidRPr="000E4643" w:rsidRDefault="00F62370"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DD5A6E">
          <w:rPr>
            <w:noProof/>
            <w:sz w:val="22"/>
            <w:szCs w:val="22"/>
          </w:rPr>
          <w:t>1573</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20B04"/>
    <w:rsid w:val="000432A7"/>
    <w:rsid w:val="000453A9"/>
    <w:rsid w:val="00056B48"/>
    <w:rsid w:val="00092BE5"/>
    <w:rsid w:val="000A5BA3"/>
    <w:rsid w:val="000C3B09"/>
    <w:rsid w:val="000C4319"/>
    <w:rsid w:val="000E4643"/>
    <w:rsid w:val="000F3D35"/>
    <w:rsid w:val="00117BAE"/>
    <w:rsid w:val="00117D25"/>
    <w:rsid w:val="001663CA"/>
    <w:rsid w:val="00175CB1"/>
    <w:rsid w:val="00175E9E"/>
    <w:rsid w:val="001826BD"/>
    <w:rsid w:val="001B5139"/>
    <w:rsid w:val="00227189"/>
    <w:rsid w:val="00232CEB"/>
    <w:rsid w:val="00237F78"/>
    <w:rsid w:val="0026053D"/>
    <w:rsid w:val="0026527B"/>
    <w:rsid w:val="002A1E89"/>
    <w:rsid w:val="002C232A"/>
    <w:rsid w:val="002E01C9"/>
    <w:rsid w:val="002F5566"/>
    <w:rsid w:val="00302CBB"/>
    <w:rsid w:val="00324A7E"/>
    <w:rsid w:val="003268C6"/>
    <w:rsid w:val="00337689"/>
    <w:rsid w:val="00341941"/>
    <w:rsid w:val="003507B7"/>
    <w:rsid w:val="00352FBA"/>
    <w:rsid w:val="00374414"/>
    <w:rsid w:val="00377971"/>
    <w:rsid w:val="003969CD"/>
    <w:rsid w:val="003A5F69"/>
    <w:rsid w:val="003D12D4"/>
    <w:rsid w:val="003E056F"/>
    <w:rsid w:val="003F1B35"/>
    <w:rsid w:val="004013CB"/>
    <w:rsid w:val="0041036E"/>
    <w:rsid w:val="00423CD8"/>
    <w:rsid w:val="00432F9E"/>
    <w:rsid w:val="0044624F"/>
    <w:rsid w:val="00476347"/>
    <w:rsid w:val="004A32AF"/>
    <w:rsid w:val="004B21AB"/>
    <w:rsid w:val="004C63DA"/>
    <w:rsid w:val="004D141E"/>
    <w:rsid w:val="004F1D14"/>
    <w:rsid w:val="00525EF7"/>
    <w:rsid w:val="0053064A"/>
    <w:rsid w:val="0059664B"/>
    <w:rsid w:val="005A0BED"/>
    <w:rsid w:val="005A38C7"/>
    <w:rsid w:val="005A76B5"/>
    <w:rsid w:val="005B145D"/>
    <w:rsid w:val="0060380C"/>
    <w:rsid w:val="00605928"/>
    <w:rsid w:val="00622D21"/>
    <w:rsid w:val="006366FD"/>
    <w:rsid w:val="006628C0"/>
    <w:rsid w:val="006751D5"/>
    <w:rsid w:val="006D0D92"/>
    <w:rsid w:val="006D1F22"/>
    <w:rsid w:val="006D7183"/>
    <w:rsid w:val="006E37CD"/>
    <w:rsid w:val="006F6540"/>
    <w:rsid w:val="00722992"/>
    <w:rsid w:val="0075625A"/>
    <w:rsid w:val="00766585"/>
    <w:rsid w:val="00796545"/>
    <w:rsid w:val="0081083C"/>
    <w:rsid w:val="00826A1D"/>
    <w:rsid w:val="008351E9"/>
    <w:rsid w:val="00890990"/>
    <w:rsid w:val="008A0953"/>
    <w:rsid w:val="008A1DC0"/>
    <w:rsid w:val="008A67DE"/>
    <w:rsid w:val="0090092D"/>
    <w:rsid w:val="00915ADC"/>
    <w:rsid w:val="0091670C"/>
    <w:rsid w:val="00937635"/>
    <w:rsid w:val="00947600"/>
    <w:rsid w:val="009825A6"/>
    <w:rsid w:val="0098657D"/>
    <w:rsid w:val="009A4AED"/>
    <w:rsid w:val="009A56FD"/>
    <w:rsid w:val="009E0E51"/>
    <w:rsid w:val="00A07759"/>
    <w:rsid w:val="00A273E2"/>
    <w:rsid w:val="00A43E6E"/>
    <w:rsid w:val="00AA3CA1"/>
    <w:rsid w:val="00AC7116"/>
    <w:rsid w:val="00AF3C23"/>
    <w:rsid w:val="00B73E4F"/>
    <w:rsid w:val="00B766B9"/>
    <w:rsid w:val="00C173D3"/>
    <w:rsid w:val="00C248D8"/>
    <w:rsid w:val="00C26A11"/>
    <w:rsid w:val="00C50ECF"/>
    <w:rsid w:val="00C70D93"/>
    <w:rsid w:val="00CA7B1D"/>
    <w:rsid w:val="00CC4145"/>
    <w:rsid w:val="00D4179F"/>
    <w:rsid w:val="00D65609"/>
    <w:rsid w:val="00D71387"/>
    <w:rsid w:val="00D74B53"/>
    <w:rsid w:val="00D7660C"/>
    <w:rsid w:val="00DC4126"/>
    <w:rsid w:val="00DD5A6E"/>
    <w:rsid w:val="00DE5B59"/>
    <w:rsid w:val="00E02556"/>
    <w:rsid w:val="00E039DC"/>
    <w:rsid w:val="00E50CFA"/>
    <w:rsid w:val="00E9475D"/>
    <w:rsid w:val="00EC0D13"/>
    <w:rsid w:val="00EC38F5"/>
    <w:rsid w:val="00ED6825"/>
    <w:rsid w:val="00EE1884"/>
    <w:rsid w:val="00F20829"/>
    <w:rsid w:val="00F55213"/>
    <w:rsid w:val="00F62370"/>
    <w:rsid w:val="00F77E66"/>
    <w:rsid w:val="00FC5A4D"/>
    <w:rsid w:val="00FC6AF8"/>
    <w:rsid w:val="00FD2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5537"/>
    <o:shapelayout v:ext="edit">
      <o:idmap v:ext="edit" data="1"/>
    </o:shapelayout>
  </w:shapeDefaults>
  <w:decimalSymbol w:val="."/>
  <w:listSeparator w:val=","/>
  <w15:chartTrackingRefBased/>
  <w15:docId w15:val="{C5D3C258-E327-4395-B01E-190A1607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rsid w:val="00E0255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customStyle="1" w:styleId="DPSEntryDetailChar">
    <w:name w:val="DPSEntryDetail Char"/>
    <w:basedOn w:val="DefaultParagraphFont"/>
    <w:link w:val="DPSEntryDetail"/>
    <w:rsid w:val="004C63DA"/>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E02556"/>
    <w:rPr>
      <w:rFonts w:ascii="Calibri" w:eastAsia="Times New Roman" w:hAnsi="Calibri" w:cs="Times New Roman"/>
      <w:sz w:val="24"/>
      <w:szCs w:val="20"/>
    </w:rPr>
  </w:style>
  <w:style w:type="character" w:styleId="Hyperlink">
    <w:name w:val="Hyperlink"/>
    <w:basedOn w:val="DefaultParagraphFont"/>
    <w:uiPriority w:val="99"/>
    <w:unhideWhenUsed/>
    <w:rsid w:val="003A5F69"/>
    <w:rPr>
      <w:color w:val="2405C1"/>
      <w:u w:val="none"/>
    </w:rPr>
  </w:style>
  <w:style w:type="character" w:styleId="FollowedHyperlink">
    <w:name w:val="FollowedHyperlink"/>
    <w:basedOn w:val="DefaultParagraphFont"/>
    <w:uiPriority w:val="99"/>
    <w:semiHidden/>
    <w:unhideWhenUsed/>
    <w:rsid w:val="003A5F69"/>
    <w:rPr>
      <w:color w:val="954F72" w:themeColor="followedHyperlink"/>
      <w:u w:val="single"/>
    </w:rPr>
  </w:style>
  <w:style w:type="paragraph" w:styleId="Index1">
    <w:name w:val="index 1"/>
    <w:basedOn w:val="Normal"/>
    <w:next w:val="Normal"/>
    <w:autoRedefine/>
    <w:uiPriority w:val="99"/>
    <w:semiHidden/>
    <w:unhideWhenUsed/>
    <w:rsid w:val="00337689"/>
    <w:pPr>
      <w:ind w:left="240" w:hanging="240"/>
    </w:pPr>
  </w:style>
  <w:style w:type="paragraph" w:styleId="Index2">
    <w:name w:val="index 2"/>
    <w:basedOn w:val="Normal"/>
    <w:next w:val="Normal"/>
    <w:autoRedefine/>
    <w:uiPriority w:val="99"/>
    <w:semiHidden/>
    <w:unhideWhenUsed/>
    <w:rsid w:val="00337689"/>
    <w:pPr>
      <w:ind w:left="480" w:hanging="240"/>
    </w:pPr>
  </w:style>
  <w:style w:type="paragraph" w:styleId="Index3">
    <w:name w:val="index 3"/>
    <w:basedOn w:val="Normal"/>
    <w:next w:val="Normal"/>
    <w:autoRedefine/>
    <w:uiPriority w:val="99"/>
    <w:semiHidden/>
    <w:unhideWhenUsed/>
    <w:rsid w:val="00337689"/>
    <w:pPr>
      <w:ind w:left="720" w:hanging="240"/>
    </w:pPr>
  </w:style>
  <w:style w:type="paragraph" w:styleId="Index4">
    <w:name w:val="index 4"/>
    <w:basedOn w:val="Normal"/>
    <w:next w:val="Normal"/>
    <w:autoRedefine/>
    <w:uiPriority w:val="99"/>
    <w:semiHidden/>
    <w:unhideWhenUsed/>
    <w:rsid w:val="00337689"/>
    <w:pPr>
      <w:ind w:left="960" w:hanging="240"/>
    </w:pPr>
  </w:style>
  <w:style w:type="paragraph" w:styleId="Index5">
    <w:name w:val="index 5"/>
    <w:basedOn w:val="Normal"/>
    <w:next w:val="Normal"/>
    <w:autoRedefine/>
    <w:uiPriority w:val="99"/>
    <w:semiHidden/>
    <w:unhideWhenUsed/>
    <w:rsid w:val="00337689"/>
    <w:pPr>
      <w:ind w:left="12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19/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77378F4E-A839-4732-9977-71AA9EA9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Mammoliti</dc:creator>
  <cp:keywords/>
  <dc:description/>
  <cp:lastModifiedBy>Shannon, Anne</cp:lastModifiedBy>
  <cp:revision>2</cp:revision>
  <cp:lastPrinted>2019-08-13T22:29:00Z</cp:lastPrinted>
  <dcterms:created xsi:type="dcterms:W3CDTF">2019-08-29T00:14:00Z</dcterms:created>
  <dcterms:modified xsi:type="dcterms:W3CDTF">2019-08-29T00:14:00Z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