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14" w:rsidRDefault="00C11D14" w:rsidP="00C11D14">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C11D14" w:rsidRPr="00D70EBA" w:rsidRDefault="00C11D14" w:rsidP="00C11D14">
      <w:pPr>
        <w:pStyle w:val="DPSMainHeadingHouse"/>
        <w:rPr>
          <w:bCs w:val="0"/>
          <w:szCs w:val="32"/>
        </w:rPr>
      </w:pPr>
      <w:r w:rsidRPr="00D70EBA">
        <w:rPr>
          <w:bCs w:val="0"/>
          <w:szCs w:val="32"/>
        </w:rPr>
        <w:t>LEGISLATIVE ASSEMBLY FOR THE</w:t>
      </w:r>
    </w:p>
    <w:p w:rsidR="00C11D14" w:rsidRPr="00D70EBA" w:rsidRDefault="00C11D14" w:rsidP="00C11D14">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C11D14" w:rsidRPr="00547951" w:rsidRDefault="00C11D14" w:rsidP="00C11D14">
      <w:pPr>
        <w:pStyle w:val="DPSMainHeadingYear"/>
        <w:rPr>
          <w:bCs w:val="0"/>
        </w:rPr>
      </w:pPr>
      <w:r w:rsidRPr="00547951">
        <w:rPr>
          <w:bCs w:val="0"/>
        </w:rPr>
        <w:t>2016–2017</w:t>
      </w:r>
    </w:p>
    <w:p w:rsidR="00C11D14" w:rsidRPr="00D70EBA" w:rsidRDefault="00C11D14" w:rsidP="00C11D14">
      <w:pPr>
        <w:pStyle w:val="DPSMainHeadingDoc"/>
      </w:pPr>
      <w:r w:rsidRPr="00D70EBA">
        <w:t>MINUTES OF PROCEEDINGS</w:t>
      </w:r>
    </w:p>
    <w:p w:rsidR="00C11D14" w:rsidRPr="00547951" w:rsidRDefault="00C11D14" w:rsidP="00C11D14">
      <w:pPr>
        <w:pStyle w:val="DPSMainHeadingIssue"/>
      </w:pPr>
      <w:r w:rsidRPr="00547951">
        <w:t xml:space="preserve">No </w:t>
      </w:r>
      <w:r>
        <w:t>24</w:t>
      </w:r>
    </w:p>
    <w:p w:rsidR="00C11D14" w:rsidRPr="00D70EBA" w:rsidRDefault="003D3674" w:rsidP="00C11D14">
      <w:pPr>
        <w:pStyle w:val="DPSMainHeadingDate"/>
        <w:spacing w:before="360"/>
        <w:rPr>
          <w:b/>
          <w:bCs/>
          <w:caps/>
          <w:szCs w:val="28"/>
        </w:rPr>
      </w:pPr>
      <w:hyperlink r:id="rId9" w:history="1">
        <w:r w:rsidR="00C11D14" w:rsidRPr="005D4813">
          <w:rPr>
            <w:rStyle w:val="Hyperlink"/>
            <w:b/>
            <w:bCs/>
            <w:caps/>
            <w:sz w:val="28"/>
            <w:szCs w:val="28"/>
          </w:rPr>
          <w:t>Wednesday, 16 August 2017</w:t>
        </w:r>
      </w:hyperlink>
    </w:p>
    <w:tbl>
      <w:tblPr>
        <w:tblW w:w="0" w:type="auto"/>
        <w:jc w:val="center"/>
        <w:tblInd w:w="-1035" w:type="dxa"/>
        <w:tblLayout w:type="fixed"/>
        <w:tblLook w:val="0000"/>
      </w:tblPr>
      <w:tblGrid>
        <w:gridCol w:w="2452"/>
      </w:tblGrid>
      <w:tr w:rsidR="00C11D14" w:rsidTr="000A0D81">
        <w:trPr>
          <w:trHeight w:hRule="exact" w:val="220"/>
          <w:jc w:val="center"/>
        </w:trPr>
        <w:tc>
          <w:tcPr>
            <w:tcW w:w="2452" w:type="dxa"/>
          </w:tcPr>
          <w:p w:rsidR="00C11D14" w:rsidRDefault="00C11D14" w:rsidP="000A0D81">
            <w:pPr>
              <w:pStyle w:val="DPSStartEndMarker"/>
            </w:pPr>
          </w:p>
        </w:tc>
      </w:tr>
      <w:tr w:rsidR="00C11D14" w:rsidTr="000A0D81">
        <w:trPr>
          <w:trHeight w:hRule="exact" w:val="60"/>
          <w:jc w:val="center"/>
        </w:trPr>
        <w:tc>
          <w:tcPr>
            <w:tcW w:w="2452" w:type="dxa"/>
            <w:tcBorders>
              <w:top w:val="single" w:sz="8" w:space="0" w:color="000000"/>
              <w:bottom w:val="single" w:sz="4" w:space="0" w:color="000000"/>
            </w:tcBorders>
          </w:tcPr>
          <w:p w:rsidR="00C11D14" w:rsidRDefault="00C11D14" w:rsidP="000A0D81">
            <w:pPr>
              <w:pStyle w:val="DPSStartEndMarker"/>
            </w:pPr>
          </w:p>
        </w:tc>
      </w:tr>
      <w:tr w:rsidR="00C11D14" w:rsidTr="000A0D81">
        <w:trPr>
          <w:trHeight w:hRule="exact" w:val="200"/>
          <w:jc w:val="center"/>
        </w:trPr>
        <w:tc>
          <w:tcPr>
            <w:tcW w:w="2452" w:type="dxa"/>
          </w:tcPr>
          <w:p w:rsidR="00C11D14" w:rsidRDefault="00C11D14" w:rsidP="000A0D81">
            <w:pPr>
              <w:pStyle w:val="DPSStartEndMarker"/>
            </w:pPr>
          </w:p>
        </w:tc>
      </w:tr>
    </w:tbl>
    <w:p w:rsidR="00C11D14" w:rsidRPr="00E96E9C" w:rsidRDefault="00C11D14" w:rsidP="00C11D14">
      <w:pPr>
        <w:pStyle w:val="DPSEntryPrayer"/>
      </w:pPr>
      <w:r w:rsidRPr="00E96E9C">
        <w:tab/>
      </w:r>
      <w:r w:rsidRPr="009E69E3">
        <w:rPr>
          <w:b/>
          <w:bCs/>
        </w:rPr>
        <w:t>1</w:t>
      </w:r>
      <w:r w:rsidRPr="00E96E9C">
        <w:tab/>
        <w:t xml:space="preserve">The Assembly met at 10 a.m., pursuant to adjournment.  The </w:t>
      </w:r>
      <w:r>
        <w:t xml:space="preserve">Acting </w:t>
      </w:r>
      <w:r w:rsidRPr="00E96E9C">
        <w:t>Speaker (</w:t>
      </w:r>
      <w:r w:rsidR="000E6F91">
        <w:t>Mrs </w:t>
      </w:r>
      <w:r>
        <w:t>Dunne</w:t>
      </w:r>
      <w:r w:rsidRPr="00E96E9C">
        <w:t xml:space="preserve">) took the Chair and asked Members to stand in silence and pray or reflect on their responsibilities to the people of the </w:t>
      </w:r>
      <w:smartTag w:uri="urn:schemas-microsoft-com:office:smarttags" w:element="State">
        <w:smartTag w:uri="urn:schemas-microsoft-com:office:smarttags" w:element="place">
          <w:r w:rsidRPr="00E96E9C">
            <w:t>Australian Capital Territory</w:t>
          </w:r>
        </w:smartTag>
      </w:smartTag>
      <w:r w:rsidRPr="00E96E9C">
        <w:t>.</w:t>
      </w:r>
    </w:p>
    <w:p w:rsidR="003447A8" w:rsidRPr="00742F3D" w:rsidRDefault="003447A8">
      <w:pPr>
        <w:pStyle w:val="DPSEntryHeading"/>
      </w:pPr>
      <w:r w:rsidRPr="00742F3D">
        <w:tab/>
      </w:r>
      <w:r>
        <w:t>2</w:t>
      </w:r>
      <w:r w:rsidRPr="00742F3D">
        <w:tab/>
        <w:t>LEAVE OF ABSENCE TO MEMBER</w:t>
      </w:r>
    </w:p>
    <w:p w:rsidR="003447A8" w:rsidRPr="00742F3D" w:rsidRDefault="003447A8">
      <w:pPr>
        <w:pStyle w:val="DPSEntryDetail"/>
      </w:pPr>
      <w:r>
        <w:t>Mr Gentleman (Manager of Government Business)</w:t>
      </w:r>
      <w:r w:rsidRPr="00742F3D">
        <w:t xml:space="preserve"> moved—That leave of absence be granted to </w:t>
      </w:r>
      <w:r>
        <w:t>Mr Ramsay</w:t>
      </w:r>
      <w:r w:rsidRPr="00742F3D">
        <w:t xml:space="preserve"> for </w:t>
      </w:r>
      <w:r w:rsidR="00487593">
        <w:t>today</w:t>
      </w:r>
      <w:r w:rsidRPr="00742F3D">
        <w:t xml:space="preserve"> due to </w:t>
      </w:r>
      <w:r>
        <w:t>illness</w:t>
      </w:r>
      <w:r w:rsidRPr="00742F3D">
        <w:t>.</w:t>
      </w:r>
    </w:p>
    <w:p w:rsidR="003447A8" w:rsidRPr="00742F3D" w:rsidRDefault="003447A8">
      <w:pPr>
        <w:pStyle w:val="DPSEntryDetail"/>
      </w:pPr>
      <w:r w:rsidRPr="00742F3D">
        <w:t>Question—put and passed.</w:t>
      </w:r>
    </w:p>
    <w:p w:rsidR="003447A8" w:rsidRPr="00742F3D" w:rsidRDefault="003447A8" w:rsidP="003447A8">
      <w:pPr>
        <w:pStyle w:val="DPSEntryHeading"/>
      </w:pPr>
      <w:r w:rsidRPr="00742F3D">
        <w:tab/>
      </w:r>
      <w:r>
        <w:t>3</w:t>
      </w:r>
      <w:r w:rsidRPr="00742F3D">
        <w:tab/>
        <w:t>LEAVE OF ABSENCE TO MEMBER</w:t>
      </w:r>
    </w:p>
    <w:p w:rsidR="003447A8" w:rsidRPr="00742F3D" w:rsidRDefault="003447A8" w:rsidP="003447A8">
      <w:pPr>
        <w:pStyle w:val="DPSEntryDetail"/>
      </w:pPr>
      <w:r>
        <w:t>Mr Wall</w:t>
      </w:r>
      <w:r w:rsidRPr="00742F3D">
        <w:t xml:space="preserve"> moved—That leave of absence be granted to </w:t>
      </w:r>
      <w:r>
        <w:t>Mr Doszpot</w:t>
      </w:r>
      <w:r w:rsidRPr="00742F3D">
        <w:t xml:space="preserve"> </w:t>
      </w:r>
      <w:r>
        <w:t xml:space="preserve">from 21 August to 22 September 2017 </w:t>
      </w:r>
      <w:r w:rsidR="00487593">
        <w:t>for</w:t>
      </w:r>
      <w:r w:rsidR="00E11ABE">
        <w:t xml:space="preserve"> a personal matter</w:t>
      </w:r>
      <w:r w:rsidRPr="00742F3D">
        <w:t>.</w:t>
      </w:r>
    </w:p>
    <w:p w:rsidR="003447A8" w:rsidRPr="00742F3D" w:rsidRDefault="003447A8" w:rsidP="003447A8">
      <w:pPr>
        <w:pStyle w:val="DPSEntryDetail"/>
      </w:pPr>
      <w:r w:rsidRPr="00742F3D">
        <w:t>Question—put and passed.</w:t>
      </w:r>
    </w:p>
    <w:p w:rsidR="00C11D14" w:rsidRPr="00AF2AD5" w:rsidRDefault="00C11D14" w:rsidP="00C11D14">
      <w:pPr>
        <w:pStyle w:val="DPSEntryHeading"/>
      </w:pPr>
      <w:r w:rsidRPr="00AF2AD5">
        <w:tab/>
      </w:r>
      <w:r w:rsidR="00E11ABE">
        <w:t>4</w:t>
      </w:r>
      <w:r w:rsidRPr="00AF2AD5">
        <w:tab/>
      </w:r>
      <w:r>
        <w:t>Integrated transport network</w:t>
      </w:r>
    </w:p>
    <w:p w:rsidR="00C11D14" w:rsidRDefault="00C11D14" w:rsidP="00C11D14">
      <w:pPr>
        <w:pStyle w:val="DPSEntryDetail"/>
      </w:pPr>
      <w:r>
        <w:t>Mr Steel</w:t>
      </w:r>
      <w:r w:rsidRPr="00AF2AD5">
        <w:t>, pursuant to notice, moved—That</w:t>
      </w:r>
      <w:r>
        <w:t xml:space="preserve"> this Assembly:</w:t>
      </w:r>
    </w:p>
    <w:p w:rsidR="003447A8" w:rsidRPr="00DE5397" w:rsidRDefault="003447A8" w:rsidP="003447A8">
      <w:pPr>
        <w:pStyle w:val="DPSEntryIndents"/>
      </w:pPr>
      <w:r>
        <w:t xml:space="preserve">supports </w:t>
      </w:r>
      <w:r w:rsidRPr="00735D52">
        <w:t>a fully integrated transport network for our growing city that</w:t>
      </w:r>
      <w:r>
        <w:t>:</w:t>
      </w:r>
    </w:p>
    <w:p w:rsidR="003447A8" w:rsidRDefault="003447A8" w:rsidP="003447A8">
      <w:pPr>
        <w:pStyle w:val="DPSEntryIndents"/>
        <w:numPr>
          <w:ilvl w:val="1"/>
          <w:numId w:val="5"/>
        </w:numPr>
      </w:pPr>
      <w:r>
        <w:t>provides</w:t>
      </w:r>
      <w:r w:rsidRPr="00754807">
        <w:t xml:space="preserve"> </w:t>
      </w:r>
      <w:r w:rsidRPr="00735D52">
        <w:t>Canberrans with convenient and reliable options to leave the car at home;</w:t>
      </w:r>
    </w:p>
    <w:p w:rsidR="003447A8" w:rsidRDefault="003447A8" w:rsidP="003447A8">
      <w:pPr>
        <w:pStyle w:val="DPSEntryIndents"/>
        <w:numPr>
          <w:ilvl w:val="1"/>
          <w:numId w:val="5"/>
        </w:numPr>
      </w:pPr>
      <w:r>
        <w:t>supports</w:t>
      </w:r>
      <w:r w:rsidRPr="00754807">
        <w:t xml:space="preserve"> </w:t>
      </w:r>
      <w:r w:rsidRPr="00735D52">
        <w:t>social inclusion, drives economic development, benefits our environment and reduces congestion</w:t>
      </w:r>
      <w:r>
        <w:t>;</w:t>
      </w:r>
    </w:p>
    <w:p w:rsidR="003447A8" w:rsidRDefault="003447A8" w:rsidP="003447A8">
      <w:pPr>
        <w:pStyle w:val="DPSEntryIndents"/>
        <w:numPr>
          <w:ilvl w:val="1"/>
          <w:numId w:val="5"/>
        </w:numPr>
      </w:pPr>
      <w:r>
        <w:t>encourages</w:t>
      </w:r>
      <w:r w:rsidRPr="00754807">
        <w:t xml:space="preserve"> </w:t>
      </w:r>
      <w:r w:rsidRPr="00735D52">
        <w:t>an active and healthy community by providing opportunities to incorporate walking and cycling into the daily commute</w:t>
      </w:r>
      <w:r>
        <w:t>; and</w:t>
      </w:r>
    </w:p>
    <w:p w:rsidR="003447A8" w:rsidRPr="00DE5397" w:rsidRDefault="003447A8" w:rsidP="003447A8">
      <w:pPr>
        <w:pStyle w:val="DPSEntryIndents"/>
        <w:numPr>
          <w:ilvl w:val="1"/>
          <w:numId w:val="5"/>
        </w:numPr>
      </w:pPr>
      <w:r>
        <w:lastRenderedPageBreak/>
        <w:t>ensures</w:t>
      </w:r>
      <w:r w:rsidRPr="00754807">
        <w:t xml:space="preserve"> </w:t>
      </w:r>
      <w:r w:rsidRPr="00735D52">
        <w:t>Canberra remains one of the most liveable cities in the world, as it grows to half a million people over the next two decades</w:t>
      </w:r>
      <w:r>
        <w:t>;</w:t>
      </w:r>
    </w:p>
    <w:p w:rsidR="003447A8" w:rsidRPr="00DE5397" w:rsidRDefault="003447A8" w:rsidP="003447A8">
      <w:pPr>
        <w:pStyle w:val="DPSEntryIndents"/>
      </w:pPr>
      <w:r>
        <w:t xml:space="preserve">notes </w:t>
      </w:r>
      <w:r w:rsidRPr="00735D52">
        <w:t>that the ACT Government is building a fully integrated transport network by:</w:t>
      </w:r>
    </w:p>
    <w:p w:rsidR="003447A8" w:rsidRDefault="003447A8" w:rsidP="003447A8">
      <w:pPr>
        <w:pStyle w:val="DPSEntryIndents"/>
        <w:numPr>
          <w:ilvl w:val="1"/>
          <w:numId w:val="5"/>
        </w:numPr>
      </w:pPr>
      <w:r>
        <w:t>expanding</w:t>
      </w:r>
      <w:r w:rsidRPr="00754807">
        <w:t xml:space="preserve"> </w:t>
      </w:r>
      <w:r w:rsidRPr="00735D52">
        <w:t>the active travel network incl</w:t>
      </w:r>
      <w:r w:rsidR="005D4813">
        <w:t>uding off-road shared paths, on</w:t>
      </w:r>
      <w:r w:rsidR="005D4813">
        <w:noBreakHyphen/>
      </w:r>
      <w:r w:rsidRPr="00735D52">
        <w:t>road cycle lanes and bike parks, augmented by additional park and pedal locations;</w:t>
      </w:r>
    </w:p>
    <w:p w:rsidR="003447A8" w:rsidRDefault="003447A8" w:rsidP="003447A8">
      <w:pPr>
        <w:pStyle w:val="DPSEntryIndents"/>
        <w:numPr>
          <w:ilvl w:val="1"/>
          <w:numId w:val="5"/>
        </w:numPr>
      </w:pPr>
      <w:r>
        <w:t>building</w:t>
      </w:r>
      <w:r w:rsidRPr="00754807">
        <w:t xml:space="preserve"> </w:t>
      </w:r>
      <w:r w:rsidRPr="00735D52">
        <w:t>a rapid bus network connecting major group centres, supplemented with more Park and Ride facilities, such as a new park and ride being built at Wanniassa</w:t>
      </w:r>
      <w:r>
        <w:t>;</w:t>
      </w:r>
    </w:p>
    <w:p w:rsidR="003447A8" w:rsidRDefault="003447A8" w:rsidP="003447A8">
      <w:pPr>
        <w:pStyle w:val="DPSEntryIndents"/>
        <w:numPr>
          <w:ilvl w:val="1"/>
          <w:numId w:val="5"/>
        </w:numPr>
      </w:pPr>
      <w:r>
        <w:t>expanding</w:t>
      </w:r>
      <w:r w:rsidRPr="0022413B">
        <w:t xml:space="preserve"> </w:t>
      </w:r>
      <w:r w:rsidRPr="00735D52">
        <w:t>Canberra’s community bus network to cover all regions of our city;</w:t>
      </w:r>
    </w:p>
    <w:p w:rsidR="003447A8" w:rsidRDefault="003447A8" w:rsidP="003447A8">
      <w:pPr>
        <w:pStyle w:val="DPSEntryIndents"/>
        <w:numPr>
          <w:ilvl w:val="1"/>
          <w:numId w:val="5"/>
        </w:numPr>
      </w:pPr>
      <w:r>
        <w:t>implementing</w:t>
      </w:r>
      <w:r w:rsidRPr="0022413B">
        <w:t xml:space="preserve"> </w:t>
      </w:r>
      <w:r w:rsidRPr="00735D52">
        <w:t>an integrated ticket system across all Transport Canberra services;</w:t>
      </w:r>
    </w:p>
    <w:p w:rsidR="003447A8" w:rsidRDefault="003447A8" w:rsidP="003447A8">
      <w:pPr>
        <w:pStyle w:val="DPSEntryIndents"/>
        <w:numPr>
          <w:ilvl w:val="1"/>
          <w:numId w:val="5"/>
        </w:numPr>
      </w:pPr>
      <w:r>
        <w:t>introducing</w:t>
      </w:r>
      <w:r w:rsidRPr="0022413B">
        <w:t xml:space="preserve"> </w:t>
      </w:r>
      <w:r w:rsidRPr="00735D52">
        <w:t>new technology and transport innovations such as electric buses and conducting an Autonomous Vehicle trial</w:t>
      </w:r>
      <w:r>
        <w:t>; and</w:t>
      </w:r>
    </w:p>
    <w:p w:rsidR="003447A8" w:rsidRDefault="003447A8" w:rsidP="003447A8">
      <w:pPr>
        <w:pStyle w:val="DPSEntryIndents"/>
        <w:numPr>
          <w:ilvl w:val="1"/>
          <w:numId w:val="5"/>
        </w:numPr>
      </w:pPr>
      <w:r>
        <w:t>delivering</w:t>
      </w:r>
      <w:r w:rsidRPr="0022413B">
        <w:t xml:space="preserve"> </w:t>
      </w:r>
      <w:r w:rsidRPr="00735D52">
        <w:t>a city-wide light rail network to provide a mass transit system fit for a growing city</w:t>
      </w:r>
      <w:r>
        <w:t>;</w:t>
      </w:r>
    </w:p>
    <w:p w:rsidR="003447A8" w:rsidRPr="00DE5397" w:rsidRDefault="003447A8" w:rsidP="003447A8">
      <w:pPr>
        <w:pStyle w:val="DPSEntryIndents"/>
      </w:pPr>
      <w:r>
        <w:t xml:space="preserve">notes </w:t>
      </w:r>
      <w:r w:rsidRPr="00735D52">
        <w:t>that</w:t>
      </w:r>
      <w:r>
        <w:t>,</w:t>
      </w:r>
      <w:r w:rsidRPr="00735D52">
        <w:t xml:space="preserve"> in </w:t>
      </w:r>
      <w:r>
        <w:t xml:space="preserve">the </w:t>
      </w:r>
      <w:r w:rsidRPr="00735D52">
        <w:t>2017-2018 Budget</w:t>
      </w:r>
      <w:r>
        <w:t>,</w:t>
      </w:r>
      <w:r w:rsidRPr="00735D52">
        <w:t xml:space="preserve"> the ACT Government is</w:t>
      </w:r>
      <w:r>
        <w:t>:</w:t>
      </w:r>
    </w:p>
    <w:p w:rsidR="003447A8" w:rsidRDefault="003447A8" w:rsidP="003447A8">
      <w:pPr>
        <w:pStyle w:val="DPSEntryIndents"/>
        <w:numPr>
          <w:ilvl w:val="1"/>
          <w:numId w:val="5"/>
        </w:numPr>
      </w:pPr>
      <w:r>
        <w:t>continuing</w:t>
      </w:r>
      <w:r w:rsidRPr="0022413B">
        <w:t xml:space="preserve"> </w:t>
      </w:r>
      <w:r w:rsidRPr="00735D52">
        <w:t>construction of Stage 1 of light rail from Gungahlin to the City</w:t>
      </w:r>
      <w:r>
        <w:t>;</w:t>
      </w:r>
    </w:p>
    <w:p w:rsidR="003447A8" w:rsidRDefault="003447A8" w:rsidP="003447A8">
      <w:pPr>
        <w:pStyle w:val="DPSEntryIndents"/>
        <w:numPr>
          <w:ilvl w:val="1"/>
          <w:numId w:val="5"/>
        </w:numPr>
      </w:pPr>
      <w:r>
        <w:t>investing</w:t>
      </w:r>
      <w:r w:rsidRPr="0022413B">
        <w:t xml:space="preserve"> </w:t>
      </w:r>
      <w:r w:rsidRPr="00735D52">
        <w:t>in the design and procurement of Stage 2 of light rail from the City to Woden</w:t>
      </w:r>
      <w:r>
        <w:t>;</w:t>
      </w:r>
    </w:p>
    <w:p w:rsidR="003447A8" w:rsidRDefault="003447A8" w:rsidP="003447A8">
      <w:pPr>
        <w:pStyle w:val="DPSEntryIndents"/>
        <w:numPr>
          <w:ilvl w:val="1"/>
          <w:numId w:val="5"/>
        </w:numPr>
      </w:pPr>
      <w:r>
        <w:t>introducing</w:t>
      </w:r>
      <w:r w:rsidRPr="0022413B">
        <w:t xml:space="preserve"> </w:t>
      </w:r>
      <w:r w:rsidRPr="00735D52">
        <w:t>new Rapid Bus Routes, particularly the expansion of the Blue Rapid to Lanyon and the introduction of the Black Rapid and Green Rapid services</w:t>
      </w:r>
      <w:r>
        <w:t>;</w:t>
      </w:r>
    </w:p>
    <w:p w:rsidR="003447A8" w:rsidRDefault="003447A8" w:rsidP="003447A8">
      <w:pPr>
        <w:pStyle w:val="DPSEntryIndents"/>
        <w:numPr>
          <w:ilvl w:val="1"/>
          <w:numId w:val="5"/>
        </w:numPr>
      </w:pPr>
      <w:r>
        <w:t>procuring</w:t>
      </w:r>
      <w:r w:rsidRPr="0022413B">
        <w:t xml:space="preserve"> </w:t>
      </w:r>
      <w:r w:rsidRPr="00735D52">
        <w:t>an integrated bus and light rail ticketing system</w:t>
      </w:r>
      <w:r>
        <w:t>;</w:t>
      </w:r>
    </w:p>
    <w:p w:rsidR="003447A8" w:rsidRDefault="003447A8" w:rsidP="003447A8">
      <w:pPr>
        <w:pStyle w:val="DPSEntryIndents"/>
        <w:numPr>
          <w:ilvl w:val="1"/>
          <w:numId w:val="5"/>
        </w:numPr>
      </w:pPr>
      <w:r>
        <w:t>investing</w:t>
      </w:r>
      <w:r w:rsidRPr="0022413B">
        <w:t xml:space="preserve"> </w:t>
      </w:r>
      <w:r w:rsidRPr="00735D52">
        <w:t>in the Community Transport Coordination Centre, incorporating the Flexible Bus Service and special needs transport</w:t>
      </w:r>
      <w:r>
        <w:t>;</w:t>
      </w:r>
    </w:p>
    <w:p w:rsidR="003447A8" w:rsidRDefault="003447A8" w:rsidP="003447A8">
      <w:pPr>
        <w:pStyle w:val="DPSEntryIndents"/>
        <w:numPr>
          <w:ilvl w:val="1"/>
          <w:numId w:val="5"/>
        </w:numPr>
      </w:pPr>
      <w:r>
        <w:t>providing</w:t>
      </w:r>
      <w:r w:rsidRPr="0022413B">
        <w:t xml:space="preserve"> </w:t>
      </w:r>
      <w:r w:rsidRPr="00735D52">
        <w:t>ongoing funding for the 182 Weston line bus service and continuation of the Free City Loop bus service</w:t>
      </w:r>
      <w:r>
        <w:t>; and</w:t>
      </w:r>
    </w:p>
    <w:p w:rsidR="003447A8" w:rsidRDefault="003447A8" w:rsidP="003447A8">
      <w:pPr>
        <w:pStyle w:val="DPSEntryIndents"/>
        <w:numPr>
          <w:ilvl w:val="1"/>
          <w:numId w:val="5"/>
        </w:numPr>
      </w:pPr>
      <w:r>
        <w:t>building</w:t>
      </w:r>
      <w:r w:rsidRPr="0022413B">
        <w:t xml:space="preserve"> </w:t>
      </w:r>
      <w:r w:rsidRPr="00735D52">
        <w:t>a range of new bus stops throughout Canberra, particularly in Gundaroo, and on Athllon Drive in Kambah and Wanniassa</w:t>
      </w:r>
      <w:r>
        <w:t>;</w:t>
      </w:r>
    </w:p>
    <w:p w:rsidR="003447A8" w:rsidRPr="00DE5397" w:rsidRDefault="003447A8" w:rsidP="003447A8">
      <w:pPr>
        <w:pStyle w:val="DPSEntryIndents"/>
      </w:pPr>
      <w:r>
        <w:t xml:space="preserve">calls </w:t>
      </w:r>
      <w:r w:rsidRPr="00735D52">
        <w:t>on the ACT Government to deliver Stage 2 of the city-wide light rail network to Woden</w:t>
      </w:r>
      <w:r>
        <w:t>; and</w:t>
      </w:r>
    </w:p>
    <w:p w:rsidR="003447A8" w:rsidRDefault="003447A8" w:rsidP="003447A8">
      <w:pPr>
        <w:pStyle w:val="DPSEntryIndents"/>
      </w:pPr>
      <w:r>
        <w:t xml:space="preserve">calls </w:t>
      </w:r>
      <w:r w:rsidRPr="00735D52">
        <w:t xml:space="preserve">on </w:t>
      </w:r>
      <w:r>
        <w:t>all Members of the Assembly</w:t>
      </w:r>
      <w:r w:rsidRPr="00735D52">
        <w:t xml:space="preserve"> to support a city-wide light rail network for Canberra</w:t>
      </w:r>
      <w:r>
        <w:t>.</w:t>
      </w:r>
      <w:r w:rsidRPr="00DE5397">
        <w:t xml:space="preserve"> </w:t>
      </w:r>
    </w:p>
    <w:p w:rsidR="00487593" w:rsidRDefault="00487593" w:rsidP="00C11D14">
      <w:pPr>
        <w:pStyle w:val="DPSEntryDetail"/>
      </w:pPr>
      <w:r>
        <w:t>Debate ensued.</w:t>
      </w:r>
    </w:p>
    <w:p w:rsidR="00C11D14" w:rsidRPr="00AF2AD5" w:rsidRDefault="00C11D14" w:rsidP="00C11D14">
      <w:pPr>
        <w:pStyle w:val="DPSEntryDetail"/>
      </w:pPr>
      <w:r w:rsidRPr="00AF2AD5">
        <w:t>Question—put and passed.</w:t>
      </w:r>
    </w:p>
    <w:p w:rsidR="00C11D14" w:rsidRPr="00F84431" w:rsidRDefault="00C11D14" w:rsidP="00C11D14">
      <w:pPr>
        <w:pStyle w:val="DPSEntryHeading"/>
      </w:pPr>
      <w:r w:rsidRPr="00F84431">
        <w:lastRenderedPageBreak/>
        <w:tab/>
      </w:r>
      <w:r w:rsidR="00E11ABE">
        <w:t>5</w:t>
      </w:r>
      <w:r w:rsidRPr="00F84431">
        <w:tab/>
      </w:r>
      <w:r>
        <w:t>Crimes (Intimate Image Abuse) Amendment Bill 2017</w:t>
      </w:r>
    </w:p>
    <w:p w:rsidR="00C11D14" w:rsidRPr="00F84431" w:rsidRDefault="00C11D14" w:rsidP="00C11D14">
      <w:pPr>
        <w:pStyle w:val="DPSEntryDetail"/>
      </w:pPr>
      <w:r w:rsidRPr="00F84431">
        <w:t>The order of the day having been read for the resumption of the debate on the question—That this Bill be agreed to in principle—</w:t>
      </w:r>
    </w:p>
    <w:p w:rsidR="00C11D14" w:rsidRPr="00F84431" w:rsidRDefault="00C11D14" w:rsidP="00C11D14">
      <w:pPr>
        <w:pStyle w:val="DPSEntryDetail"/>
        <w:rPr>
          <w:iCs/>
        </w:rPr>
      </w:pPr>
      <w:r w:rsidRPr="00F84431">
        <w:rPr>
          <w:iCs/>
        </w:rPr>
        <w:t>Debate resumed.</w:t>
      </w:r>
    </w:p>
    <w:p w:rsidR="00C11D14" w:rsidRPr="00F84431" w:rsidRDefault="00C11D14" w:rsidP="00C11D14">
      <w:pPr>
        <w:pStyle w:val="DPSEntryDetail"/>
        <w:rPr>
          <w:iCs/>
        </w:rPr>
      </w:pPr>
      <w:r w:rsidRPr="00F84431">
        <w:rPr>
          <w:iCs/>
        </w:rPr>
        <w:t>Question—That this Bill be agreed to in principle—put and passed.</w:t>
      </w:r>
    </w:p>
    <w:p w:rsidR="00C11D14" w:rsidRPr="00F84431" w:rsidRDefault="00C11D14" w:rsidP="00C11D14">
      <w:pPr>
        <w:pBdr>
          <w:bottom w:val="thinThickLargeGap" w:sz="18" w:space="1" w:color="auto"/>
        </w:pBdr>
        <w:ind w:left="3427" w:right="3658"/>
        <w:jc w:val="center"/>
        <w:rPr>
          <w:rFonts w:ascii="Calibri" w:hAnsi="Calibri"/>
          <w:i/>
          <w:iCs/>
          <w:lang w:val="en-AU"/>
        </w:rPr>
      </w:pPr>
    </w:p>
    <w:p w:rsidR="00C11D14" w:rsidRPr="00F84431" w:rsidRDefault="00C11D14" w:rsidP="00C11D14">
      <w:pPr>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C11D14" w:rsidRPr="00F84431" w:rsidRDefault="00C11D14" w:rsidP="00C11D14">
      <w:pPr>
        <w:pStyle w:val="DPSEntryDetail"/>
        <w:rPr>
          <w:iCs/>
        </w:rPr>
      </w:pPr>
      <w:r w:rsidRPr="00F84431">
        <w:rPr>
          <w:iCs/>
        </w:rPr>
        <w:t>Bill, by leave, taken as a whole—</w:t>
      </w:r>
    </w:p>
    <w:p w:rsidR="00C11D14" w:rsidRDefault="00E11ABE" w:rsidP="00C11D14">
      <w:pPr>
        <w:pStyle w:val="DPSEntryDetail"/>
        <w:rPr>
          <w:iCs/>
        </w:rPr>
      </w:pPr>
      <w:r>
        <w:rPr>
          <w:iCs/>
        </w:rPr>
        <w:t xml:space="preserve">Mr </w:t>
      </w:r>
      <w:r w:rsidR="00A71178">
        <w:rPr>
          <w:iCs/>
        </w:rPr>
        <w:t>Gentleman (Manager of Government Business)</w:t>
      </w:r>
      <w:r>
        <w:rPr>
          <w:iCs/>
        </w:rPr>
        <w:t xml:space="preserve">, on behalf of </w:t>
      </w:r>
      <w:r w:rsidR="00C11D14">
        <w:rPr>
          <w:iCs/>
        </w:rPr>
        <w:t xml:space="preserve">Mr Ramsay (Attorney-General), by leave, </w:t>
      </w:r>
      <w:r>
        <w:rPr>
          <w:iCs/>
        </w:rPr>
        <w:t>moved</w:t>
      </w:r>
      <w:r w:rsidR="00C11D14">
        <w:rPr>
          <w:iCs/>
        </w:rPr>
        <w:t xml:space="preserve"> amendments Nos 1 to 29</w:t>
      </w:r>
      <w:r w:rsidR="005D4813">
        <w:rPr>
          <w:iCs/>
        </w:rPr>
        <w:t xml:space="preserve"> together</w:t>
      </w:r>
      <w:r w:rsidR="00C11D14">
        <w:rPr>
          <w:iCs/>
        </w:rPr>
        <w:t xml:space="preserve"> (</w:t>
      </w:r>
      <w:r w:rsidR="00C11D14">
        <w:rPr>
          <w:i/>
          <w:iCs/>
        </w:rPr>
        <w:t>see</w:t>
      </w:r>
      <w:r w:rsidR="00C11D14">
        <w:rPr>
          <w:iCs/>
        </w:rPr>
        <w:t xml:space="preserve"> </w:t>
      </w:r>
      <w:hyperlink w:anchor="Schedule1" w:history="1">
        <w:r w:rsidR="00C11D14" w:rsidRPr="00F04486">
          <w:rPr>
            <w:rStyle w:val="Hyperlink"/>
            <w:iCs/>
          </w:rPr>
          <w:t>Schedule 1</w:t>
        </w:r>
      </w:hyperlink>
      <w:r w:rsidR="00C11D14">
        <w:rPr>
          <w:iCs/>
        </w:rPr>
        <w:t>).</w:t>
      </w:r>
    </w:p>
    <w:p w:rsidR="00E11ABE" w:rsidRDefault="00E11ABE" w:rsidP="00C11D14">
      <w:pPr>
        <w:pStyle w:val="DPSEntryDetail"/>
        <w:rPr>
          <w:iCs/>
        </w:rPr>
      </w:pPr>
      <w:r>
        <w:rPr>
          <w:i/>
          <w:iCs/>
        </w:rPr>
        <w:t xml:space="preserve">Paper:  </w:t>
      </w:r>
      <w:r w:rsidR="00A71178" w:rsidRPr="00A71178">
        <w:rPr>
          <w:iCs/>
        </w:rPr>
        <w:t>Mr Gentleman</w:t>
      </w:r>
      <w:r w:rsidR="00F04486">
        <w:rPr>
          <w:i/>
          <w:iCs/>
        </w:rPr>
        <w:t xml:space="preserve"> </w:t>
      </w:r>
      <w:r w:rsidR="00F04486">
        <w:rPr>
          <w:iCs/>
        </w:rPr>
        <w:t>presented a supplementary explanatory statement to the Government amendments.</w:t>
      </w:r>
    </w:p>
    <w:p w:rsidR="00D10772" w:rsidRDefault="00D10772" w:rsidP="00C11D14">
      <w:pPr>
        <w:pStyle w:val="DPSEntryDetail"/>
        <w:rPr>
          <w:iCs/>
        </w:rPr>
      </w:pPr>
      <w:r>
        <w:rPr>
          <w:iCs/>
        </w:rPr>
        <w:t>Debate continued.</w:t>
      </w:r>
    </w:p>
    <w:p w:rsidR="00F04486" w:rsidRPr="00F04486" w:rsidRDefault="00F04486" w:rsidP="00C11D14">
      <w:pPr>
        <w:pStyle w:val="DPSEntryDetail"/>
        <w:rPr>
          <w:iCs/>
        </w:rPr>
      </w:pPr>
      <w:r w:rsidRPr="00F04486">
        <w:rPr>
          <w:iCs/>
        </w:rPr>
        <w:t>Amendments agreed to.</w:t>
      </w:r>
    </w:p>
    <w:p w:rsidR="00C11D14" w:rsidRPr="00F84431" w:rsidRDefault="00C11D14" w:rsidP="00C11D14">
      <w:pPr>
        <w:pStyle w:val="DPSEntryDetail"/>
      </w:pPr>
      <w:r w:rsidRPr="00F84431">
        <w:t xml:space="preserve">Bill, as a whole, </w:t>
      </w:r>
      <w:r w:rsidR="00F04486">
        <w:t xml:space="preserve">as amended, </w:t>
      </w:r>
      <w:r w:rsidRPr="00F84431">
        <w:t>agreed to.</w:t>
      </w:r>
    </w:p>
    <w:p w:rsidR="00C11D14" w:rsidRPr="00F84431" w:rsidRDefault="00C11D14" w:rsidP="00C11D14">
      <w:pPr>
        <w:pBdr>
          <w:top w:val="thickThinLargeGap" w:sz="18" w:space="1" w:color="auto"/>
        </w:pBdr>
        <w:spacing w:before="180"/>
        <w:ind w:left="3427" w:right="3658"/>
        <w:jc w:val="center"/>
        <w:rPr>
          <w:rFonts w:ascii="Calibri" w:hAnsi="Calibri"/>
          <w:lang w:val="en-AU"/>
        </w:rPr>
      </w:pPr>
    </w:p>
    <w:p w:rsidR="00C11D14" w:rsidRPr="00F84431" w:rsidRDefault="00C11D14" w:rsidP="00C11D14">
      <w:pPr>
        <w:pStyle w:val="DPSEntryDetail"/>
        <w:spacing w:before="0"/>
      </w:pPr>
      <w:r w:rsidRPr="00F84431">
        <w:t>Question—That this Bill, as amended, be agreed to—put and passed.</w:t>
      </w:r>
    </w:p>
    <w:p w:rsidR="00C11D14" w:rsidRPr="00AF2AD5" w:rsidRDefault="00C11D14" w:rsidP="00C11D14">
      <w:pPr>
        <w:pStyle w:val="DPSEntryHeading"/>
      </w:pPr>
      <w:r w:rsidRPr="00AF2AD5">
        <w:tab/>
      </w:r>
      <w:r w:rsidR="00E11ABE">
        <w:t>6</w:t>
      </w:r>
      <w:r w:rsidRPr="00AF2AD5">
        <w:tab/>
      </w:r>
      <w:bookmarkStart w:id="0" w:name="Entry6"/>
      <w:r>
        <w:t>Governance</w:t>
      </w:r>
      <w:r w:rsidR="00487593">
        <w:t xml:space="preserve"> of the Territory</w:t>
      </w:r>
      <w:bookmarkEnd w:id="0"/>
    </w:p>
    <w:p w:rsidR="00C11D14" w:rsidRDefault="00C11D14" w:rsidP="00C11D14">
      <w:pPr>
        <w:pStyle w:val="DPSEntryDetail"/>
      </w:pPr>
      <w:r>
        <w:t>Ms Lawder</w:t>
      </w:r>
      <w:r w:rsidRPr="00AF2AD5">
        <w:t>, pursuant to notice, moved—That</w:t>
      </w:r>
      <w:r>
        <w:t xml:space="preserve"> this Assembly:</w:t>
      </w:r>
    </w:p>
    <w:p w:rsidR="00C11D14" w:rsidRPr="00DE5397" w:rsidRDefault="00C11D14" w:rsidP="00C11D14">
      <w:pPr>
        <w:pStyle w:val="DPSEntryIndents"/>
        <w:numPr>
          <w:ilvl w:val="0"/>
          <w:numId w:val="4"/>
        </w:numPr>
      </w:pPr>
      <w:r>
        <w:t>notes that the ACT Government:</w:t>
      </w:r>
    </w:p>
    <w:p w:rsidR="00C11D14" w:rsidRDefault="00C11D14" w:rsidP="00C11D14">
      <w:pPr>
        <w:pStyle w:val="DPSEntryIndents"/>
        <w:numPr>
          <w:ilvl w:val="1"/>
          <w:numId w:val="4"/>
        </w:numPr>
      </w:pPr>
      <w:r>
        <w:t>has shown an inconsistent and contemptuous approach to the governance of the ACT;</w:t>
      </w:r>
    </w:p>
    <w:p w:rsidR="00C11D14" w:rsidRDefault="00C11D14" w:rsidP="00C11D14">
      <w:pPr>
        <w:pStyle w:val="DPSEntryIndents"/>
        <w:numPr>
          <w:ilvl w:val="1"/>
          <w:numId w:val="4"/>
        </w:numPr>
      </w:pPr>
      <w:r>
        <w:t>is failing to provide the people of the ACT with transparent and consistent decision making;</w:t>
      </w:r>
    </w:p>
    <w:p w:rsidR="00C11D14" w:rsidRPr="00DE5397" w:rsidRDefault="00C11D14" w:rsidP="00C11D14">
      <w:pPr>
        <w:pStyle w:val="DPSEntryIndents"/>
        <w:numPr>
          <w:ilvl w:val="1"/>
          <w:numId w:val="4"/>
        </w:numPr>
      </w:pPr>
      <w:r>
        <w:t>has made numerous decisions which are detrimental to public safety, including the:</w:t>
      </w:r>
    </w:p>
    <w:p w:rsidR="00C11D14" w:rsidRDefault="00C11D14" w:rsidP="00C11D14">
      <w:pPr>
        <w:pStyle w:val="DPSEntryIndents"/>
        <w:numPr>
          <w:ilvl w:val="2"/>
          <w:numId w:val="4"/>
        </w:numPr>
      </w:pPr>
      <w:r>
        <w:t xml:space="preserve">mismanagement of the accommodation at the </w:t>
      </w:r>
      <w:r w:rsidRPr="00624211">
        <w:t>Alexander Maconochie Centre</w:t>
      </w:r>
      <w:r>
        <w:t>, providing dedicated accommodation for only 29 women despite having had 45 women in the prison this year;</w:t>
      </w:r>
    </w:p>
    <w:p w:rsidR="00C11D14" w:rsidRDefault="00C11D14" w:rsidP="00C11D14">
      <w:pPr>
        <w:pStyle w:val="DPSEntryIndents"/>
        <w:numPr>
          <w:ilvl w:val="2"/>
          <w:numId w:val="4"/>
        </w:numPr>
      </w:pPr>
      <w:r>
        <w:t>failure to provide an environment in the dysfunctional Bimberi Centre for the staff and the detainees which is safe, with an assault taking place on average every six weeks; and</w:t>
      </w:r>
    </w:p>
    <w:p w:rsidR="00C11D14" w:rsidRDefault="00C11D14" w:rsidP="00C11D14">
      <w:pPr>
        <w:pStyle w:val="DPSEntryIndents"/>
        <w:numPr>
          <w:ilvl w:val="2"/>
          <w:numId w:val="4"/>
        </w:numPr>
      </w:pPr>
      <w:r>
        <w:t>ACT Policing contracts have failed to keep pace with community expectations, as funding over the past five years is below the consumer price index;</w:t>
      </w:r>
    </w:p>
    <w:p w:rsidR="00C11D14" w:rsidRPr="00DE5397" w:rsidRDefault="00C11D14" w:rsidP="00E246D7">
      <w:pPr>
        <w:pStyle w:val="DPSEntryIndents"/>
        <w:keepNext/>
        <w:numPr>
          <w:ilvl w:val="1"/>
          <w:numId w:val="4"/>
        </w:numPr>
      </w:pPr>
      <w:r>
        <w:t>has driven up the cost of living and has shown a disregard for community consultation, including the:</w:t>
      </w:r>
    </w:p>
    <w:p w:rsidR="00C11D14" w:rsidRDefault="00C11D14" w:rsidP="00C11D14">
      <w:pPr>
        <w:pStyle w:val="DPSEntryIndents"/>
        <w:numPr>
          <w:ilvl w:val="2"/>
          <w:numId w:val="4"/>
        </w:numPr>
      </w:pPr>
      <w:r>
        <w:t>burden of rates, land tax, and other ACT Government charges rising far above the consumer price index, which puts households under increasing financial pressure and particularly targets low income and fixed income households;</w:t>
      </w:r>
    </w:p>
    <w:p w:rsidR="00C11D14" w:rsidRDefault="00C11D14" w:rsidP="00C11D14">
      <w:pPr>
        <w:pStyle w:val="DPSEntryIndents"/>
        <w:numPr>
          <w:ilvl w:val="2"/>
          <w:numId w:val="4"/>
        </w:numPr>
      </w:pPr>
      <w:r>
        <w:t>failure to engage in any form of meaningful conversation with the community about its decision to take Community Facility Zoned land away from the broader community in order to build public housing on land which the Government does not pay for, but which the community is permanently deprived of; and</w:t>
      </w:r>
    </w:p>
    <w:p w:rsidR="00C11D14" w:rsidRDefault="00C11D14" w:rsidP="00C11D14">
      <w:pPr>
        <w:pStyle w:val="DPSEntryIndents"/>
        <w:numPr>
          <w:ilvl w:val="2"/>
          <w:numId w:val="4"/>
        </w:numPr>
      </w:pPr>
      <w:r>
        <w:t>disregard for businesses and residents operating and living near the light rail route who are severely impacted by the construction of light rail; and</w:t>
      </w:r>
    </w:p>
    <w:p w:rsidR="00C11D14" w:rsidRPr="00DE5397" w:rsidRDefault="00C11D14" w:rsidP="00C11D14">
      <w:pPr>
        <w:pStyle w:val="DPSEntryIndents"/>
        <w:numPr>
          <w:ilvl w:val="1"/>
          <w:numId w:val="4"/>
        </w:numPr>
      </w:pPr>
      <w:r>
        <w:t>gives preferential treatment to causes that align with the Labor Party, including:</w:t>
      </w:r>
    </w:p>
    <w:p w:rsidR="00C11D14" w:rsidRDefault="00C11D14" w:rsidP="00C11D14">
      <w:pPr>
        <w:pStyle w:val="DPSEntryIndents"/>
        <w:numPr>
          <w:ilvl w:val="2"/>
          <w:numId w:val="4"/>
        </w:numPr>
      </w:pPr>
      <w:r>
        <w:t>the decision by the Chief Minister and his cabinet colleagues to no longer deal with Clubs ACT;</w:t>
      </w:r>
    </w:p>
    <w:p w:rsidR="00C11D14" w:rsidRDefault="00C11D14" w:rsidP="00C11D14">
      <w:pPr>
        <w:pStyle w:val="DPSEntryIndents"/>
        <w:numPr>
          <w:ilvl w:val="2"/>
          <w:numId w:val="4"/>
        </w:numPr>
      </w:pPr>
      <w:r>
        <w:t>the fact that the Labor Club did not pay any lease variation charge for its 35 unit development in Braddon; and</w:t>
      </w:r>
    </w:p>
    <w:p w:rsidR="00C11D14" w:rsidRDefault="00C11D14" w:rsidP="00C11D14">
      <w:pPr>
        <w:pStyle w:val="DPSEntryIndents"/>
        <w:numPr>
          <w:ilvl w:val="2"/>
          <w:numId w:val="4"/>
        </w:numPr>
      </w:pPr>
      <w:r>
        <w:t>within one week of Andrew Barr becoming Chief Minister, the ACT Government purchased the CFMEU headquarters in Dickson for $3 900 000, and is now leasing it back to the CFMEU for $1 per year; and</w:t>
      </w:r>
    </w:p>
    <w:p w:rsidR="00C11D14" w:rsidRPr="00DE5397" w:rsidRDefault="00C11D14" w:rsidP="00C11D14">
      <w:pPr>
        <w:pStyle w:val="DPSEntryIndents"/>
        <w:numPr>
          <w:ilvl w:val="0"/>
          <w:numId w:val="4"/>
        </w:numPr>
      </w:pPr>
      <w:r>
        <w:t>calls on the ACT Government to explain why:</w:t>
      </w:r>
    </w:p>
    <w:p w:rsidR="00C11D14" w:rsidRDefault="00C11D14" w:rsidP="00C11D14">
      <w:pPr>
        <w:pStyle w:val="DPSEntryIndents"/>
        <w:numPr>
          <w:ilvl w:val="1"/>
          <w:numId w:val="4"/>
        </w:numPr>
      </w:pPr>
      <w:r>
        <w:t>there are such serious shortcomings with crime prevention and rehabilitation;</w:t>
      </w:r>
    </w:p>
    <w:p w:rsidR="00C11D14" w:rsidRDefault="00C11D14" w:rsidP="00C11D14">
      <w:pPr>
        <w:pStyle w:val="DPSEntryIndents"/>
        <w:numPr>
          <w:ilvl w:val="1"/>
          <w:numId w:val="4"/>
        </w:numPr>
      </w:pPr>
      <w:r>
        <w:t>so many Canberrans cannot keep pace with the cost of living and are being left out of the conversation about our city’s future; and</w:t>
      </w:r>
    </w:p>
    <w:p w:rsidR="00C11D14" w:rsidRPr="00AF2AD5" w:rsidRDefault="00C11D14" w:rsidP="00C11D14">
      <w:pPr>
        <w:pStyle w:val="DPSEntryIndents"/>
        <w:numPr>
          <w:ilvl w:val="1"/>
          <w:numId w:val="4"/>
        </w:numPr>
      </w:pPr>
      <w:r>
        <w:t>cronyism has become a defining attribute of government in the ACT</w:t>
      </w:r>
      <w:r w:rsidRPr="00DE5397">
        <w:t xml:space="preserve">. </w:t>
      </w:r>
    </w:p>
    <w:p w:rsidR="00C11D14" w:rsidRDefault="00C11D14" w:rsidP="00C11D14">
      <w:pPr>
        <w:pStyle w:val="DPSEntryDetail"/>
      </w:pPr>
      <w:r w:rsidRPr="00AF2AD5">
        <w:t>Debate ensued.</w:t>
      </w:r>
    </w:p>
    <w:p w:rsidR="00674BE5" w:rsidRDefault="00674BE5">
      <w:pPr>
        <w:pStyle w:val="DPSEntryDetail"/>
      </w:pPr>
      <w:r>
        <w:t>Debate interrupted in accordance with standing order 74 and the resumption of the debate made an order of the day for a later hour this day.</w:t>
      </w:r>
    </w:p>
    <w:p w:rsidR="00D36107" w:rsidRPr="00B17B2A" w:rsidRDefault="00D36107" w:rsidP="000A0D81">
      <w:pPr>
        <w:pStyle w:val="DPSEntryHeading"/>
      </w:pPr>
      <w:r w:rsidRPr="00B17B2A">
        <w:tab/>
      </w:r>
      <w:r>
        <w:t>7</w:t>
      </w:r>
      <w:r w:rsidRPr="00B17B2A">
        <w:tab/>
        <w:t>MINISTERIAL ARRANGEMENTS</w:t>
      </w:r>
    </w:p>
    <w:p w:rsidR="00D36107" w:rsidRPr="00B17B2A" w:rsidRDefault="00D36107" w:rsidP="000A0D81">
      <w:pPr>
        <w:pStyle w:val="DPSEntryDetail"/>
      </w:pPr>
      <w:r>
        <w:t>Mr Barr (Chief Minister)</w:t>
      </w:r>
      <w:r w:rsidRPr="00B17B2A">
        <w:t xml:space="preserve"> informed the Assembly that, due to the absence of </w:t>
      </w:r>
      <w:r>
        <w:t>Minister Ramsay</w:t>
      </w:r>
      <w:r w:rsidRPr="00B17B2A">
        <w:t>, questions without notice normally directed to Minister</w:t>
      </w:r>
      <w:r>
        <w:t xml:space="preserve"> Ramsay</w:t>
      </w:r>
      <w:r w:rsidRPr="00B17B2A">
        <w:t xml:space="preserve"> could be directed to </w:t>
      </w:r>
      <w:r>
        <w:t>Minister Rattenbury</w:t>
      </w:r>
      <w:r w:rsidRPr="00B17B2A">
        <w:t>.</w:t>
      </w:r>
    </w:p>
    <w:p w:rsidR="00C11D14" w:rsidRPr="00433C9B" w:rsidRDefault="00C11D14" w:rsidP="00C11D14">
      <w:pPr>
        <w:pStyle w:val="DPSEntryHeading"/>
      </w:pPr>
      <w:r w:rsidRPr="00433C9B">
        <w:tab/>
      </w:r>
      <w:r w:rsidR="00D36107">
        <w:t>8</w:t>
      </w:r>
      <w:r w:rsidRPr="00433C9B">
        <w:tab/>
        <w:t>QUESTIONS</w:t>
      </w:r>
    </w:p>
    <w:p w:rsidR="00C11D14" w:rsidRPr="00433C9B" w:rsidRDefault="00C11D14" w:rsidP="00C11D14">
      <w:pPr>
        <w:pStyle w:val="DPSEntryDetail"/>
      </w:pPr>
      <w:r w:rsidRPr="00433C9B">
        <w:t>Questions without notice were asked.</w:t>
      </w:r>
    </w:p>
    <w:p w:rsidR="00D36107" w:rsidRPr="00E34736" w:rsidRDefault="00D36107">
      <w:pPr>
        <w:pStyle w:val="DPSEntryHeading"/>
      </w:pPr>
      <w:r w:rsidRPr="00E34736">
        <w:tab/>
      </w:r>
      <w:r w:rsidR="000A0D81">
        <w:t>9</w:t>
      </w:r>
      <w:r w:rsidRPr="00E34736">
        <w:tab/>
      </w:r>
      <w:r>
        <w:t>Act of grace payments—assessment framework</w:t>
      </w:r>
      <w:r w:rsidRPr="00E34736">
        <w:t>—</w:t>
      </w:r>
      <w:r w:rsidR="000A0D81">
        <w:t>Tabling of Paper—</w:t>
      </w:r>
      <w:r w:rsidRPr="00E34736">
        <w:t>STATEMENT BY M</w:t>
      </w:r>
      <w:r w:rsidR="000A0D81">
        <w:t>embe</w:t>
      </w:r>
      <w:r w:rsidRPr="00E34736">
        <w:t>R</w:t>
      </w:r>
    </w:p>
    <w:p w:rsidR="00D36107" w:rsidRPr="00E34736" w:rsidRDefault="00D36107">
      <w:pPr>
        <w:pStyle w:val="DPSEntryDetail"/>
      </w:pPr>
      <w:r>
        <w:t>Mr Doszpot</w:t>
      </w:r>
      <w:r w:rsidRPr="00E34736">
        <w:t xml:space="preserve">, by leave, </w:t>
      </w:r>
      <w:r w:rsidR="00E246D7">
        <w:t xml:space="preserve">in response to comments by the Treasurer, </w:t>
      </w:r>
      <w:r w:rsidR="00E246D7" w:rsidRPr="00E34736">
        <w:t xml:space="preserve">made a statement </w:t>
      </w:r>
      <w:r w:rsidR="00E246D7">
        <w:t>regarding the tabling of a paper on 2 August 2017 concerning act of grace payments</w:t>
      </w:r>
      <w:r w:rsidRPr="00E34736">
        <w:t>.</w:t>
      </w:r>
    </w:p>
    <w:p w:rsidR="000A0D81" w:rsidRPr="00E34736" w:rsidRDefault="000A0D81">
      <w:pPr>
        <w:pStyle w:val="DPSEntryHeading"/>
      </w:pPr>
      <w:r w:rsidRPr="00E34736">
        <w:tab/>
      </w:r>
      <w:r>
        <w:t>10</w:t>
      </w:r>
      <w:r w:rsidRPr="00E34736">
        <w:tab/>
      </w:r>
      <w:r>
        <w:t>Director of Public Prosecutions</w:t>
      </w:r>
      <w:r w:rsidR="00FD3165">
        <w:t>—Efficiency dividends</w:t>
      </w:r>
      <w:r w:rsidRPr="00E34736">
        <w:t>—</w:t>
      </w:r>
      <w:r>
        <w:t>Statement by Member—</w:t>
      </w:r>
      <w:r w:rsidRPr="00E34736">
        <w:t>STATEMENT BY MINISTER</w:t>
      </w:r>
    </w:p>
    <w:p w:rsidR="000A0D81" w:rsidRDefault="00FD3165">
      <w:pPr>
        <w:pStyle w:val="DPSEntryDetail"/>
      </w:pPr>
      <w:r>
        <w:t>Mr Hanson</w:t>
      </w:r>
      <w:r w:rsidR="000A0D81" w:rsidRPr="00E34736">
        <w:t xml:space="preserve">, by leave, made a statement regarding </w:t>
      </w:r>
      <w:r>
        <w:t>e</w:t>
      </w:r>
      <w:r w:rsidR="000A0D81">
        <w:t>fficiency dividends applied to the Director of Public Prosecutions</w:t>
      </w:r>
      <w:r w:rsidR="000A0D81" w:rsidRPr="00E34736">
        <w:t>.</w:t>
      </w:r>
    </w:p>
    <w:p w:rsidR="00FD3165" w:rsidRPr="00E34736" w:rsidRDefault="00FD3165">
      <w:pPr>
        <w:pStyle w:val="DPSEntryDetail"/>
      </w:pPr>
      <w:r>
        <w:t>Mr Barr (Treasurer), by leave, also made a statement in relation to the matter.</w:t>
      </w:r>
    </w:p>
    <w:p w:rsidR="00674BE5" w:rsidRPr="00AF2AD5" w:rsidRDefault="00674BE5" w:rsidP="00674BE5">
      <w:pPr>
        <w:pStyle w:val="DPSEntryHeading"/>
      </w:pPr>
      <w:r w:rsidRPr="00AF2AD5">
        <w:tab/>
      </w:r>
      <w:r w:rsidR="00227FD6">
        <w:t>11</w:t>
      </w:r>
      <w:r w:rsidRPr="00AF2AD5">
        <w:tab/>
      </w:r>
      <w:r>
        <w:t>Governance of the Territory</w:t>
      </w:r>
    </w:p>
    <w:p w:rsidR="00674BE5" w:rsidRPr="00674BE5" w:rsidRDefault="00674BE5" w:rsidP="00674BE5">
      <w:pPr>
        <w:pStyle w:val="DPSEntryDetail"/>
      </w:pPr>
      <w:r>
        <w:t>The order of the day having been read for the resumption of the debate on the motion of Ms Lawder (</w:t>
      </w:r>
      <w:r>
        <w:rPr>
          <w:i/>
        </w:rPr>
        <w:t>see</w:t>
      </w:r>
      <w:r>
        <w:t xml:space="preserve"> </w:t>
      </w:r>
      <w:hyperlink w:anchor="Entry6" w:history="1">
        <w:r w:rsidRPr="00674BE5">
          <w:rPr>
            <w:rStyle w:val="Hyperlink"/>
          </w:rPr>
          <w:t>entry 6</w:t>
        </w:r>
      </w:hyperlink>
      <w:r>
        <w:t>)—</w:t>
      </w:r>
    </w:p>
    <w:p w:rsidR="00674BE5" w:rsidRDefault="00674BE5" w:rsidP="00674BE5">
      <w:pPr>
        <w:pStyle w:val="DPSEntryDetail"/>
      </w:pPr>
      <w:r w:rsidRPr="00AF2AD5">
        <w:t xml:space="preserve">Debate </w:t>
      </w:r>
      <w:r>
        <w:t>resume</w:t>
      </w:r>
      <w:r w:rsidRPr="00AF2AD5">
        <w:t>d.</w:t>
      </w:r>
    </w:p>
    <w:p w:rsidR="00674BE5" w:rsidRDefault="00674BE5" w:rsidP="00674BE5">
      <w:pPr>
        <w:pStyle w:val="DPSEntryDetail"/>
      </w:pPr>
      <w:r>
        <w:t>Question—put and negatived.</w:t>
      </w:r>
    </w:p>
    <w:p w:rsidR="00C11D14" w:rsidRPr="00AF2AD5" w:rsidRDefault="00C11D14" w:rsidP="00C11D14">
      <w:pPr>
        <w:pStyle w:val="DPSEntryHeading"/>
      </w:pPr>
      <w:r w:rsidRPr="00AF2AD5">
        <w:tab/>
      </w:r>
      <w:r w:rsidR="00227FD6">
        <w:t>12</w:t>
      </w:r>
      <w:r w:rsidRPr="00AF2AD5">
        <w:tab/>
      </w:r>
      <w:r>
        <w:t>Education</w:t>
      </w:r>
      <w:r w:rsidR="00487593">
        <w:t>—Importance</w:t>
      </w:r>
    </w:p>
    <w:p w:rsidR="00C11D14" w:rsidRDefault="00C11D14" w:rsidP="00C11D14">
      <w:pPr>
        <w:pStyle w:val="DPSEntryDetail"/>
      </w:pPr>
      <w:r>
        <w:t>Ms Orr</w:t>
      </w:r>
      <w:r w:rsidRPr="00AF2AD5">
        <w:t>, pursuant to notice, moved—That</w:t>
      </w:r>
      <w:r>
        <w:t xml:space="preserve"> this Assembly:</w:t>
      </w:r>
    </w:p>
    <w:p w:rsidR="00C11D14" w:rsidRPr="007B104D" w:rsidRDefault="00C11D14" w:rsidP="00C11D14">
      <w:pPr>
        <w:pStyle w:val="DPSEntryIndents"/>
        <w:numPr>
          <w:ilvl w:val="0"/>
          <w:numId w:val="7"/>
        </w:numPr>
      </w:pPr>
      <w:r w:rsidRPr="007B104D">
        <w:t>notes:</w:t>
      </w:r>
    </w:p>
    <w:p w:rsidR="00C11D14" w:rsidRPr="007B104D" w:rsidRDefault="00C11D14" w:rsidP="00C11D14">
      <w:pPr>
        <w:pStyle w:val="DPSEntryIndents"/>
        <w:numPr>
          <w:ilvl w:val="1"/>
          <w:numId w:val="4"/>
        </w:numPr>
      </w:pPr>
      <w:r w:rsidRPr="007B104D">
        <w:t>the importance of school education as a pathway to employment, inclusion and lifelong learning for Canberrans;</w:t>
      </w:r>
    </w:p>
    <w:p w:rsidR="00C11D14" w:rsidRPr="007B104D" w:rsidRDefault="00C11D14" w:rsidP="00C11D14">
      <w:pPr>
        <w:pStyle w:val="DPSEntryIndents"/>
        <w:numPr>
          <w:ilvl w:val="1"/>
          <w:numId w:val="4"/>
        </w:numPr>
      </w:pPr>
      <w:r w:rsidRPr="007B104D">
        <w:t>the contribution of school leaders, teachers and educators to the lives of young Canberrans and the broader community;</w:t>
      </w:r>
    </w:p>
    <w:p w:rsidR="00C11D14" w:rsidRPr="007B104D" w:rsidRDefault="00C11D14" w:rsidP="00C11D14">
      <w:pPr>
        <w:pStyle w:val="DPSEntryIndents"/>
        <w:numPr>
          <w:ilvl w:val="1"/>
          <w:numId w:val="4"/>
        </w:numPr>
      </w:pPr>
      <w:r w:rsidRPr="007B104D">
        <w:t>the ACT Government</w:t>
      </w:r>
      <w:r>
        <w:t>’</w:t>
      </w:r>
      <w:r w:rsidRPr="007B104D">
        <w:t>s record of investment in ACT education, continuing through major initiatives in the 2017 Budget;</w:t>
      </w:r>
    </w:p>
    <w:p w:rsidR="00C11D14" w:rsidRPr="007B104D" w:rsidRDefault="00C11D14" w:rsidP="00C11D14">
      <w:pPr>
        <w:pStyle w:val="DPSEntryIndents"/>
        <w:numPr>
          <w:ilvl w:val="1"/>
          <w:numId w:val="4"/>
        </w:numPr>
      </w:pPr>
      <w:r w:rsidRPr="007B104D">
        <w:t>the importance of funding schools on a needs basis and supporting equity among schools and students;</w:t>
      </w:r>
    </w:p>
    <w:p w:rsidR="00C11D14" w:rsidRPr="007B104D" w:rsidRDefault="00C11D14" w:rsidP="00C11D14">
      <w:pPr>
        <w:pStyle w:val="DPSEntryIndents"/>
        <w:numPr>
          <w:ilvl w:val="1"/>
          <w:numId w:val="4"/>
        </w:numPr>
      </w:pPr>
      <w:r w:rsidRPr="007B104D">
        <w:t>that quality learning environments are central to effective teaching and learning</w:t>
      </w:r>
      <w:r>
        <w:t>;</w:t>
      </w:r>
      <w:r w:rsidRPr="007B104D">
        <w:t xml:space="preserve"> and</w:t>
      </w:r>
    </w:p>
    <w:p w:rsidR="00C11D14" w:rsidRPr="007B104D" w:rsidRDefault="00C11D14" w:rsidP="00C11D14">
      <w:pPr>
        <w:pStyle w:val="DPSEntryIndents"/>
        <w:numPr>
          <w:ilvl w:val="1"/>
          <w:numId w:val="4"/>
        </w:numPr>
      </w:pPr>
      <w:r w:rsidRPr="007B104D">
        <w:t>the need for all schools to be safe, supportive and inclusive; and</w:t>
      </w:r>
    </w:p>
    <w:p w:rsidR="00C11D14" w:rsidRPr="007B104D" w:rsidRDefault="00C11D14" w:rsidP="00C11D14">
      <w:pPr>
        <w:pStyle w:val="DPSEntryIndents"/>
        <w:numPr>
          <w:ilvl w:val="0"/>
          <w:numId w:val="4"/>
        </w:numPr>
      </w:pPr>
      <w:r w:rsidRPr="007B104D">
        <w:t>calls on the Government to:</w:t>
      </w:r>
    </w:p>
    <w:p w:rsidR="00C11D14" w:rsidRPr="007B104D" w:rsidRDefault="00C11D14" w:rsidP="00C11D14">
      <w:pPr>
        <w:pStyle w:val="DPSEntryIndents"/>
        <w:numPr>
          <w:ilvl w:val="1"/>
          <w:numId w:val="4"/>
        </w:numPr>
      </w:pPr>
      <w:r w:rsidRPr="007B104D">
        <w:t>deliver the education commitments it has made to the Canberra community through the election campaign and the Parliamentary Agreement;</w:t>
      </w:r>
    </w:p>
    <w:p w:rsidR="00C11D14" w:rsidRPr="007B104D" w:rsidRDefault="00C11D14" w:rsidP="00C11D14">
      <w:pPr>
        <w:pStyle w:val="DPSEntryIndents"/>
        <w:numPr>
          <w:ilvl w:val="1"/>
          <w:numId w:val="4"/>
        </w:numPr>
      </w:pPr>
      <w:r w:rsidRPr="007B104D">
        <w:t xml:space="preserve">continue to implement </w:t>
      </w:r>
      <w:r w:rsidR="00255850">
        <w:t>and actively advocate for needs-</w:t>
      </w:r>
      <w:r w:rsidRPr="007B104D">
        <w:t>based school funding in line with the National Education Reform Agreement;</w:t>
      </w:r>
    </w:p>
    <w:p w:rsidR="00C11D14" w:rsidRPr="007B104D" w:rsidRDefault="00C11D14" w:rsidP="00C11D14">
      <w:pPr>
        <w:pStyle w:val="DPSEntryIndents"/>
        <w:numPr>
          <w:ilvl w:val="1"/>
          <w:numId w:val="4"/>
        </w:numPr>
      </w:pPr>
      <w:r w:rsidRPr="007B104D">
        <w:t>support the ongoing development and empowerment of school leaders, teachers and educators to deliver the best quality education to our students;</w:t>
      </w:r>
    </w:p>
    <w:p w:rsidR="00C11D14" w:rsidRPr="007B104D" w:rsidRDefault="00C11D14" w:rsidP="00C11D14">
      <w:pPr>
        <w:pStyle w:val="DPSEntryIndents"/>
        <w:numPr>
          <w:ilvl w:val="1"/>
          <w:numId w:val="4"/>
        </w:numPr>
      </w:pPr>
      <w:r w:rsidRPr="007B104D">
        <w:t>support greater use of schools by sporting, community and multicultural groups to grow their place as community hubs; and</w:t>
      </w:r>
    </w:p>
    <w:p w:rsidR="00C11D14" w:rsidRPr="00AF2AD5" w:rsidRDefault="00C11D14" w:rsidP="00C11D14">
      <w:pPr>
        <w:pStyle w:val="DPSEntryIndents"/>
        <w:numPr>
          <w:ilvl w:val="1"/>
          <w:numId w:val="4"/>
        </w:numPr>
      </w:pPr>
      <w:r w:rsidRPr="007B104D">
        <w:t>ensure that ACT schools are Safe Schools where support, a</w:t>
      </w:r>
      <w:r w:rsidR="00255850">
        <w:t>wareness and inclusion for same-</w:t>
      </w:r>
      <w:r w:rsidRPr="007B104D">
        <w:t>sex attracted, intersex and gender diverse students, staff and families are provided.</w:t>
      </w:r>
    </w:p>
    <w:p w:rsidR="004753E7" w:rsidRDefault="004753E7" w:rsidP="00C11D14">
      <w:pPr>
        <w:pStyle w:val="DPSEntryDetail"/>
      </w:pPr>
      <w:r>
        <w:t>Mr Wall moved the following amendment:  Omit all words after “That this Assembly”, substitute:</w:t>
      </w:r>
    </w:p>
    <w:p w:rsidR="004753E7" w:rsidRDefault="004753E7" w:rsidP="004753E7">
      <w:pPr>
        <w:pStyle w:val="DPSEntryDetail"/>
        <w:tabs>
          <w:tab w:val="clear" w:pos="1197"/>
          <w:tab w:val="clear" w:pos="1767"/>
          <w:tab w:val="left" w:pos="1350"/>
          <w:tab w:val="left" w:pos="1915"/>
        </w:tabs>
        <w:ind w:left="1915" w:hanging="1195"/>
      </w:pPr>
      <w:r>
        <w:t>“(1)</w:t>
      </w:r>
      <w:r>
        <w:tab/>
        <w:t>n</w:t>
      </w:r>
      <w:r w:rsidRPr="00487DE4">
        <w:t>otes:</w:t>
      </w:r>
    </w:p>
    <w:p w:rsidR="004753E7" w:rsidRDefault="004753E7" w:rsidP="004753E7">
      <w:pPr>
        <w:pStyle w:val="DPSEntryDetail"/>
        <w:tabs>
          <w:tab w:val="clear" w:pos="1197"/>
          <w:tab w:val="clear" w:pos="1767"/>
          <w:tab w:val="left" w:pos="1350"/>
          <w:tab w:val="left" w:pos="1915"/>
        </w:tabs>
        <w:ind w:left="1915" w:hanging="1195"/>
      </w:pPr>
      <w:r>
        <w:tab/>
        <w:t>(a)</w:t>
      </w:r>
      <w:r>
        <w:tab/>
        <w:t>the significant contribution teachers make to the quality of the ACT education system;</w:t>
      </w:r>
    </w:p>
    <w:p w:rsidR="004753E7" w:rsidRDefault="004753E7" w:rsidP="004753E7">
      <w:pPr>
        <w:pStyle w:val="DPSEntryDetail"/>
        <w:tabs>
          <w:tab w:val="clear" w:pos="1197"/>
          <w:tab w:val="clear" w:pos="1767"/>
          <w:tab w:val="left" w:pos="1350"/>
          <w:tab w:val="left" w:pos="1915"/>
        </w:tabs>
        <w:ind w:left="1915" w:hanging="1195"/>
      </w:pPr>
      <w:r>
        <w:tab/>
        <w:t>(b)</w:t>
      </w:r>
      <w:r>
        <w:tab/>
        <w:t>the increase in workplace violence against teachers and school support staff;</w:t>
      </w:r>
    </w:p>
    <w:p w:rsidR="004753E7" w:rsidRDefault="004753E7" w:rsidP="004753E7">
      <w:pPr>
        <w:pStyle w:val="DPSEntryDetail"/>
        <w:tabs>
          <w:tab w:val="clear" w:pos="1197"/>
          <w:tab w:val="clear" w:pos="1767"/>
          <w:tab w:val="left" w:pos="1350"/>
          <w:tab w:val="left" w:pos="1915"/>
        </w:tabs>
        <w:ind w:left="1915" w:hanging="1195"/>
      </w:pPr>
      <w:r>
        <w:tab/>
        <w:t>(c)</w:t>
      </w:r>
      <w:r>
        <w:tab/>
        <w:t>the importance of providing support and adequate professional development to teacher</w:t>
      </w:r>
      <w:r w:rsidR="00255850">
        <w:t>s and support staff in all ACT s</w:t>
      </w:r>
      <w:r>
        <w:t>chools;</w:t>
      </w:r>
    </w:p>
    <w:p w:rsidR="004753E7" w:rsidRDefault="00255850" w:rsidP="004753E7">
      <w:pPr>
        <w:pStyle w:val="DPSEntryDetail"/>
        <w:tabs>
          <w:tab w:val="clear" w:pos="1197"/>
          <w:tab w:val="clear" w:pos="1767"/>
          <w:tab w:val="left" w:pos="1350"/>
          <w:tab w:val="left" w:pos="1915"/>
        </w:tabs>
        <w:ind w:left="1915" w:hanging="1195"/>
      </w:pPr>
      <w:r>
        <w:tab/>
        <w:t>(d)</w:t>
      </w:r>
      <w:r>
        <w:tab/>
        <w:t>the ACT Auditor-</w:t>
      </w:r>
      <w:r w:rsidR="004753E7">
        <w:t>General’s Report No 4/2017 which found, among other things, that ACT public schools are performing below similar schools in other jurisdictions despite expenditure on a per student basis for public schools being one of the highest in the country;</w:t>
      </w:r>
    </w:p>
    <w:p w:rsidR="004753E7" w:rsidRDefault="004753E7" w:rsidP="004753E7">
      <w:pPr>
        <w:pStyle w:val="DPSEntryDetail"/>
        <w:tabs>
          <w:tab w:val="clear" w:pos="1197"/>
          <w:tab w:val="clear" w:pos="1767"/>
          <w:tab w:val="left" w:pos="1350"/>
          <w:tab w:val="left" w:pos="1915"/>
        </w:tabs>
        <w:ind w:left="1915" w:hanging="1195"/>
      </w:pPr>
      <w:r>
        <w:tab/>
        <w:t>(e)</w:t>
      </w:r>
      <w:r>
        <w:tab/>
        <w:t>the diversity that non-government education brings to the ACT in offering parents’ choice;</w:t>
      </w:r>
    </w:p>
    <w:p w:rsidR="004753E7" w:rsidRDefault="004753E7" w:rsidP="004753E7">
      <w:pPr>
        <w:pStyle w:val="DPSEntryDetail"/>
        <w:tabs>
          <w:tab w:val="clear" w:pos="1197"/>
          <w:tab w:val="clear" w:pos="1767"/>
          <w:tab w:val="left" w:pos="1350"/>
          <w:tab w:val="left" w:pos="1915"/>
        </w:tabs>
        <w:ind w:left="1915" w:hanging="1195"/>
      </w:pPr>
      <w:r>
        <w:tab/>
        <w:t>(f)</w:t>
      </w:r>
      <w:r>
        <w:tab/>
        <w:t>the importance of adequate funding for all school sectors;</w:t>
      </w:r>
    </w:p>
    <w:p w:rsidR="004753E7" w:rsidRDefault="004753E7" w:rsidP="004753E7">
      <w:pPr>
        <w:pStyle w:val="DPSEntryDetail"/>
        <w:tabs>
          <w:tab w:val="clear" w:pos="1197"/>
          <w:tab w:val="clear" w:pos="1767"/>
          <w:tab w:val="left" w:pos="1350"/>
          <w:tab w:val="left" w:pos="1915"/>
        </w:tabs>
        <w:ind w:left="1915" w:hanging="1195"/>
      </w:pPr>
      <w:r>
        <w:tab/>
        <w:t>(g)</w:t>
      </w:r>
      <w:r>
        <w:tab/>
        <w:t>the importance of adequate funding and resources for students with special needs; and</w:t>
      </w:r>
    </w:p>
    <w:p w:rsidR="004753E7" w:rsidRDefault="004753E7" w:rsidP="004753E7">
      <w:pPr>
        <w:pStyle w:val="DPSEntryDetail"/>
        <w:tabs>
          <w:tab w:val="clear" w:pos="1197"/>
          <w:tab w:val="clear" w:pos="1767"/>
          <w:tab w:val="left" w:pos="1350"/>
          <w:tab w:val="left" w:pos="1915"/>
        </w:tabs>
        <w:ind w:left="1915" w:hanging="1195"/>
      </w:pPr>
      <w:r>
        <w:tab/>
        <w:t>(h)</w:t>
      </w:r>
      <w:r>
        <w:tab/>
        <w:t>t</w:t>
      </w:r>
      <w:r w:rsidRPr="00487DE4">
        <w:t>he NSW Government</w:t>
      </w:r>
      <w:r>
        <w:t>’s</w:t>
      </w:r>
      <w:r w:rsidRPr="00487DE4">
        <w:t xml:space="preserve"> recent decision to scrap the Safe Schools Coalition Program;</w:t>
      </w:r>
      <w:r>
        <w:t xml:space="preserve"> and</w:t>
      </w:r>
    </w:p>
    <w:p w:rsidR="004753E7" w:rsidRDefault="004753E7" w:rsidP="004753E7">
      <w:pPr>
        <w:pStyle w:val="DPSEntryDetail"/>
        <w:tabs>
          <w:tab w:val="clear" w:pos="1197"/>
          <w:tab w:val="clear" w:pos="1767"/>
          <w:tab w:val="left" w:pos="1350"/>
          <w:tab w:val="left" w:pos="1915"/>
        </w:tabs>
        <w:ind w:left="1915" w:hanging="1195"/>
      </w:pPr>
      <w:r>
        <w:t>(2)</w:t>
      </w:r>
      <w:r>
        <w:tab/>
        <w:t>calls on the ACT Government:</w:t>
      </w:r>
    </w:p>
    <w:p w:rsidR="004753E7" w:rsidRDefault="004753E7" w:rsidP="004753E7">
      <w:pPr>
        <w:pStyle w:val="DPSEntryDetail"/>
        <w:tabs>
          <w:tab w:val="clear" w:pos="1197"/>
          <w:tab w:val="clear" w:pos="1767"/>
          <w:tab w:val="left" w:pos="1350"/>
          <w:tab w:val="left" w:pos="1915"/>
        </w:tabs>
        <w:ind w:left="1915" w:hanging="1195"/>
      </w:pPr>
      <w:r>
        <w:tab/>
        <w:t>(a)</w:t>
      </w:r>
      <w:r>
        <w:tab/>
        <w:t>to ensure Canberra families have choice when it comes to selecting the best educational; and</w:t>
      </w:r>
    </w:p>
    <w:p w:rsidR="004753E7" w:rsidRDefault="004753E7" w:rsidP="004753E7">
      <w:pPr>
        <w:pStyle w:val="DPSEntryDetail"/>
        <w:tabs>
          <w:tab w:val="clear" w:pos="1197"/>
          <w:tab w:val="clear" w:pos="1767"/>
          <w:tab w:val="left" w:pos="1350"/>
          <w:tab w:val="left" w:pos="1915"/>
        </w:tabs>
        <w:ind w:left="1915" w:hanging="1195"/>
      </w:pPr>
      <w:r>
        <w:tab/>
        <w:t>(b)</w:t>
      </w:r>
      <w:r>
        <w:tab/>
        <w:t>to table any analysis available to the Education Directorate that provides an accurate picture of the ACT’s academic performance when compared to similar schools in other jurisdictions.”.</w:t>
      </w:r>
    </w:p>
    <w:p w:rsidR="00C11D14" w:rsidRDefault="00C11D14" w:rsidP="00C11D14">
      <w:pPr>
        <w:pStyle w:val="DPSEntryDetail"/>
      </w:pPr>
      <w:r w:rsidRPr="00AF2AD5">
        <w:t xml:space="preserve">Debate </w:t>
      </w:r>
      <w:r w:rsidR="004753E7">
        <w:t>continued</w:t>
      </w:r>
      <w:r w:rsidRPr="00AF2AD5">
        <w:t>.</w:t>
      </w:r>
    </w:p>
    <w:p w:rsidR="000206E2" w:rsidRPr="00AF2AD5" w:rsidRDefault="000206E2" w:rsidP="00C11D14">
      <w:pPr>
        <w:pStyle w:val="DPSEntryDetail"/>
      </w:pPr>
      <w:r>
        <w:t>Amendment negatived.</w:t>
      </w:r>
    </w:p>
    <w:p w:rsidR="00C11D14" w:rsidRPr="00AF2AD5" w:rsidRDefault="00C11D14" w:rsidP="00C11D14">
      <w:pPr>
        <w:pStyle w:val="DPSEntryDetail"/>
      </w:pPr>
      <w:r w:rsidRPr="00AF2AD5">
        <w:t>Question—put and passed.</w:t>
      </w:r>
    </w:p>
    <w:p w:rsidR="00931A9C" w:rsidRPr="00786466" w:rsidRDefault="00931A9C" w:rsidP="00931A9C">
      <w:pPr>
        <w:pStyle w:val="DPSEntryHeading"/>
      </w:pPr>
      <w:r w:rsidRPr="00786466">
        <w:tab/>
      </w:r>
      <w:r>
        <w:t>13</w:t>
      </w:r>
      <w:r w:rsidRPr="00786466">
        <w:tab/>
        <w:t>SUSPENSION OF STANDING ORDERS—</w:t>
      </w:r>
      <w:r>
        <w:t>Moving of motion</w:t>
      </w:r>
    </w:p>
    <w:p w:rsidR="00931A9C" w:rsidRPr="00786466" w:rsidRDefault="00931A9C" w:rsidP="00931A9C">
      <w:pPr>
        <w:pStyle w:val="DPSEntryDetail"/>
      </w:pPr>
      <w:r>
        <w:t xml:space="preserve">Mr Wall </w:t>
      </w:r>
      <w:r w:rsidRPr="00786466">
        <w:t xml:space="preserve">moved—That so much of the standing orders be suspended as would prevent </w:t>
      </w:r>
      <w:r>
        <w:t xml:space="preserve">Mr Wall from moving notice No 4 on the </w:t>
      </w:r>
      <w:r>
        <w:rPr>
          <w:i/>
        </w:rPr>
        <w:t>Notice Paper</w:t>
      </w:r>
      <w:r w:rsidR="0026255F">
        <w:t>, which appeared in Mrs Jones’ name.</w:t>
      </w:r>
    </w:p>
    <w:p w:rsidR="00931A9C" w:rsidRPr="00786466" w:rsidRDefault="00931A9C" w:rsidP="00931A9C">
      <w:pPr>
        <w:pStyle w:val="DPSEntryDetail"/>
      </w:pPr>
      <w:r w:rsidRPr="00786466">
        <w:t>Question—put and passed, with the concurrence of an absolute majority.</w:t>
      </w:r>
    </w:p>
    <w:p w:rsidR="00C11D14" w:rsidRPr="00AF2AD5" w:rsidRDefault="00C11D14" w:rsidP="00C11D14">
      <w:pPr>
        <w:pStyle w:val="DPSEntryHeading"/>
      </w:pPr>
      <w:r w:rsidRPr="00AF2AD5">
        <w:tab/>
      </w:r>
      <w:r w:rsidR="00674BE5">
        <w:t>1</w:t>
      </w:r>
      <w:r w:rsidR="0006061D">
        <w:t>4</w:t>
      </w:r>
      <w:r w:rsidRPr="00AF2AD5">
        <w:tab/>
      </w:r>
      <w:r>
        <w:t xml:space="preserve">Alexander Maconochie Centre—Accommodation </w:t>
      </w:r>
      <w:r w:rsidR="00487593">
        <w:t>pressures</w:t>
      </w:r>
    </w:p>
    <w:p w:rsidR="00C11D14" w:rsidRDefault="00C11D14" w:rsidP="00C11D14">
      <w:pPr>
        <w:pStyle w:val="DPSEntryDetail"/>
      </w:pPr>
      <w:r>
        <w:t>Mr</w:t>
      </w:r>
      <w:r w:rsidR="00931A9C">
        <w:t xml:space="preserve"> Wall</w:t>
      </w:r>
      <w:r w:rsidRPr="00AF2AD5">
        <w:t>, pursuant to notice, moved—That</w:t>
      </w:r>
      <w:r>
        <w:t xml:space="preserve"> this Assembly:</w:t>
      </w:r>
    </w:p>
    <w:p w:rsidR="00C11D14" w:rsidRPr="00DE5397" w:rsidRDefault="00C11D14" w:rsidP="00C11D14">
      <w:pPr>
        <w:pStyle w:val="DPSEntryIndents"/>
        <w:numPr>
          <w:ilvl w:val="0"/>
          <w:numId w:val="8"/>
        </w:numPr>
      </w:pPr>
      <w:r>
        <w:t>notes:</w:t>
      </w:r>
    </w:p>
    <w:p w:rsidR="00C11D14" w:rsidRDefault="00C11D14" w:rsidP="00C11D14">
      <w:pPr>
        <w:pStyle w:val="DPSEntryIndents"/>
        <w:numPr>
          <w:ilvl w:val="1"/>
          <w:numId w:val="4"/>
        </w:numPr>
      </w:pPr>
      <w:r w:rsidRPr="006E5B87">
        <w:t>the Alexander Maconochie Centre</w:t>
      </w:r>
      <w:r>
        <w:t xml:space="preserve"> (AMC)</w:t>
      </w:r>
      <w:r w:rsidRPr="006E5B87">
        <w:t xml:space="preserve"> was officially opened in 2008, with operations beginning in 2009</w:t>
      </w:r>
      <w:r>
        <w:t>;</w:t>
      </w:r>
    </w:p>
    <w:p w:rsidR="00C11D14" w:rsidRDefault="00C11D14" w:rsidP="00C11D14">
      <w:pPr>
        <w:pStyle w:val="DPSEntryIndents"/>
        <w:numPr>
          <w:ilvl w:val="1"/>
          <w:numId w:val="4"/>
        </w:numPr>
      </w:pPr>
      <w:r w:rsidRPr="007869C0">
        <w:rPr>
          <w:spacing w:val="-2"/>
        </w:rPr>
        <w:t>at the commencement of operations, the AMC had a total capacity of 300</w:t>
      </w:r>
      <w:r w:rsidRPr="00624211">
        <w:t xml:space="preserve"> and operational capacity of 270, including dedicated accommodation for 25 women detainees</w:t>
      </w:r>
      <w:r>
        <w:t>;</w:t>
      </w:r>
    </w:p>
    <w:p w:rsidR="00C11D14" w:rsidRDefault="00C11D14" w:rsidP="00C11D14">
      <w:pPr>
        <w:pStyle w:val="DPSEntryIndents"/>
        <w:numPr>
          <w:ilvl w:val="1"/>
          <w:numId w:val="4"/>
        </w:numPr>
      </w:pPr>
      <w:r>
        <w:t xml:space="preserve">in </w:t>
      </w:r>
      <w:r w:rsidRPr="00624211">
        <w:t>2015-16 the AMC underwent an expansion project which</w:t>
      </w:r>
      <w:r>
        <w:t xml:space="preserve"> </w:t>
      </w:r>
      <w:r w:rsidRPr="00624211">
        <w:t>increased</w:t>
      </w:r>
      <w:r>
        <w:t>:</w:t>
      </w:r>
    </w:p>
    <w:p w:rsidR="00C11D14" w:rsidRDefault="00C11D14" w:rsidP="00C11D14">
      <w:pPr>
        <w:pStyle w:val="DPSEntryIndents"/>
        <w:numPr>
          <w:ilvl w:val="2"/>
          <w:numId w:val="4"/>
        </w:numPr>
      </w:pPr>
      <w:r w:rsidRPr="00624211">
        <w:t>total capacity by 169</w:t>
      </w:r>
      <w:r>
        <w:t>; and</w:t>
      </w:r>
    </w:p>
    <w:p w:rsidR="00C11D14" w:rsidRDefault="00C11D14" w:rsidP="00C11D14">
      <w:pPr>
        <w:pStyle w:val="DPSEntryIndents"/>
        <w:numPr>
          <w:ilvl w:val="2"/>
          <w:numId w:val="4"/>
        </w:numPr>
      </w:pPr>
      <w:r w:rsidRPr="00624211">
        <w:t>the dedi</w:t>
      </w:r>
      <w:r>
        <w:t>cated women’s accommodation by 4;</w:t>
      </w:r>
    </w:p>
    <w:p w:rsidR="00C11D14" w:rsidRDefault="00C11D14" w:rsidP="00C11D14">
      <w:pPr>
        <w:pStyle w:val="DPSEntryIndents"/>
        <w:numPr>
          <w:ilvl w:val="1"/>
          <w:numId w:val="4"/>
        </w:numPr>
      </w:pPr>
      <w:r>
        <w:t>the</w:t>
      </w:r>
      <w:r w:rsidRPr="006E5B87">
        <w:t xml:space="preserve"> </w:t>
      </w:r>
      <w:r w:rsidRPr="00624211">
        <w:t>AMC after the 2015-16 expansion has dedicated accommodation for 29 women</w:t>
      </w:r>
      <w:r>
        <w:t>;</w:t>
      </w:r>
    </w:p>
    <w:p w:rsidR="00C11D14" w:rsidRDefault="00C11D14" w:rsidP="00C11D14">
      <w:pPr>
        <w:pStyle w:val="DPSEntryIndents"/>
        <w:numPr>
          <w:ilvl w:val="1"/>
          <w:numId w:val="4"/>
        </w:numPr>
      </w:pPr>
      <w:r>
        <w:t>data</w:t>
      </w:r>
      <w:r w:rsidRPr="006E5B87">
        <w:t xml:space="preserve"> </w:t>
      </w:r>
      <w:r w:rsidRPr="00624211">
        <w:t>provided by the Australia Bureau of Statistics shows that, in the March 2017 quarter, the imprisonment rate of w</w:t>
      </w:r>
      <w:r>
        <w:t xml:space="preserve">omen in the ACT is 19.9 per 100 </w:t>
      </w:r>
      <w:r w:rsidRPr="00624211">
        <w:t>000 adults, up from 12.0 in 2014, an increase of 65.8</w:t>
      </w:r>
      <w:r>
        <w:t> percent;</w:t>
      </w:r>
    </w:p>
    <w:p w:rsidR="00C11D14" w:rsidRPr="00DE5397" w:rsidRDefault="00C11D14" w:rsidP="00C11D14">
      <w:pPr>
        <w:pStyle w:val="DPSEntryIndents"/>
        <w:numPr>
          <w:ilvl w:val="1"/>
          <w:numId w:val="4"/>
        </w:numPr>
      </w:pPr>
      <w:r>
        <w:t>Justice</w:t>
      </w:r>
      <w:r w:rsidRPr="006E5B87">
        <w:t xml:space="preserve"> </w:t>
      </w:r>
      <w:r w:rsidRPr="00624211">
        <w:t>and Community Safety Annual Reports show that from 2009-10 to 2015-16, the average daily prisoner population has</w:t>
      </w:r>
      <w:r>
        <w:t xml:space="preserve"> increased among:</w:t>
      </w:r>
    </w:p>
    <w:p w:rsidR="00C11D14" w:rsidRDefault="00C11D14" w:rsidP="00C11D14">
      <w:pPr>
        <w:pStyle w:val="DPSEntryIndents"/>
        <w:numPr>
          <w:ilvl w:val="2"/>
          <w:numId w:val="4"/>
        </w:numPr>
      </w:pPr>
      <w:r w:rsidRPr="00624211">
        <w:t>sentenced non-indigenous women from 6.48 to 9.1, an increase of 40.4</w:t>
      </w:r>
      <w:r>
        <w:t xml:space="preserve"> percent;</w:t>
      </w:r>
    </w:p>
    <w:p w:rsidR="00C11D14" w:rsidRDefault="00C11D14" w:rsidP="00C11D14">
      <w:pPr>
        <w:pStyle w:val="DPSEntryIndents"/>
        <w:numPr>
          <w:ilvl w:val="2"/>
          <w:numId w:val="4"/>
        </w:numPr>
      </w:pPr>
      <w:r w:rsidRPr="00624211">
        <w:t>sentenced indigenous women from 0.91 to 3.6, an increase of 295.6</w:t>
      </w:r>
      <w:r>
        <w:t xml:space="preserve"> percent</w:t>
      </w:r>
      <w:r w:rsidRPr="00624211">
        <w:t>;</w:t>
      </w:r>
    </w:p>
    <w:p w:rsidR="00C11D14" w:rsidRDefault="00C11D14" w:rsidP="00C11D14">
      <w:pPr>
        <w:pStyle w:val="DPSEntryIndents"/>
        <w:numPr>
          <w:ilvl w:val="2"/>
          <w:numId w:val="4"/>
        </w:numPr>
      </w:pPr>
      <w:r w:rsidRPr="00624211">
        <w:t>unsentenced non-indigenous women from 6.64 to 7, an increase of 5.4</w:t>
      </w:r>
      <w:r>
        <w:t xml:space="preserve"> percent; and</w:t>
      </w:r>
    </w:p>
    <w:p w:rsidR="00C11D14" w:rsidRDefault="00C11D14" w:rsidP="00C11D14">
      <w:pPr>
        <w:pStyle w:val="DPSEntryIndents"/>
        <w:numPr>
          <w:ilvl w:val="2"/>
          <w:numId w:val="4"/>
        </w:numPr>
      </w:pPr>
      <w:r w:rsidRPr="00624211">
        <w:t>unsentenced indigenous women from 1.06 to 3.2, an increase of 201.8</w:t>
      </w:r>
      <w:r>
        <w:t xml:space="preserve"> percent;</w:t>
      </w:r>
    </w:p>
    <w:p w:rsidR="00C11D14" w:rsidRPr="00DE5397" w:rsidRDefault="00C11D14" w:rsidP="00C11D14">
      <w:pPr>
        <w:pStyle w:val="DPSEntryIndents"/>
        <w:numPr>
          <w:ilvl w:val="1"/>
          <w:numId w:val="4"/>
        </w:numPr>
      </w:pPr>
      <w:r>
        <w:t>the</w:t>
      </w:r>
      <w:r w:rsidRPr="006E5B87">
        <w:t xml:space="preserve"> </w:t>
      </w:r>
      <w:r w:rsidRPr="00624211">
        <w:t>Minister for Corrections updated the Assembly on 3 August 2017, advising that</w:t>
      </w:r>
      <w:r>
        <w:t>:</w:t>
      </w:r>
    </w:p>
    <w:p w:rsidR="00C11D14" w:rsidRDefault="00C11D14" w:rsidP="00C11D14">
      <w:pPr>
        <w:pStyle w:val="DPSEntryIndents"/>
        <w:numPr>
          <w:ilvl w:val="2"/>
          <w:numId w:val="4"/>
        </w:numPr>
      </w:pPr>
      <w:r w:rsidRPr="00624211">
        <w:t>the AMC has in 2017 held, on at least one occasion, 45 women at once</w:t>
      </w:r>
      <w:r>
        <w:t>;</w:t>
      </w:r>
    </w:p>
    <w:p w:rsidR="00C11D14" w:rsidRDefault="00C11D14" w:rsidP="00C11D14">
      <w:pPr>
        <w:pStyle w:val="DPSEntryIndents"/>
        <w:numPr>
          <w:ilvl w:val="2"/>
          <w:numId w:val="4"/>
        </w:numPr>
      </w:pPr>
      <w:r w:rsidRPr="00624211">
        <w:t>the increase in women detainee population was a development for which the Minister for Corrections did not plan</w:t>
      </w:r>
      <w:r>
        <w:t>;</w:t>
      </w:r>
    </w:p>
    <w:p w:rsidR="00C11D14" w:rsidRDefault="00C11D14" w:rsidP="00C11D14">
      <w:pPr>
        <w:pStyle w:val="DPSEntryIndents"/>
        <w:numPr>
          <w:ilvl w:val="2"/>
          <w:numId w:val="4"/>
        </w:numPr>
      </w:pPr>
      <w:r w:rsidRPr="00624211">
        <w:t>ACT Corrective Services is considering short and medium term options for women</w:t>
      </w:r>
      <w:r>
        <w:t>’</w:t>
      </w:r>
      <w:r w:rsidRPr="00624211">
        <w:t>s accommodation in the AMC</w:t>
      </w:r>
      <w:r>
        <w:t>; and</w:t>
      </w:r>
    </w:p>
    <w:p w:rsidR="00C11D14" w:rsidRDefault="00C11D14" w:rsidP="00C11D14">
      <w:pPr>
        <w:pStyle w:val="DPSEntryIndents"/>
        <w:numPr>
          <w:ilvl w:val="2"/>
          <w:numId w:val="4"/>
        </w:numPr>
      </w:pPr>
      <w:r w:rsidRPr="00624211">
        <w:t>ACT Corrective Services is undertaking a feasibility study into the future needs of the ACT</w:t>
      </w:r>
      <w:r>
        <w:t>’</w:t>
      </w:r>
      <w:r w:rsidRPr="00624211">
        <w:t>s prison population of which the needs of women detainees is the top priority</w:t>
      </w:r>
      <w:r>
        <w:t>; and</w:t>
      </w:r>
    </w:p>
    <w:p w:rsidR="00C11D14" w:rsidRDefault="00C11D14" w:rsidP="00C11D14">
      <w:pPr>
        <w:pStyle w:val="DPSEntryIndents"/>
        <w:numPr>
          <w:ilvl w:val="1"/>
          <w:numId w:val="4"/>
        </w:numPr>
      </w:pPr>
      <w:r>
        <w:t xml:space="preserve">the </w:t>
      </w:r>
      <w:r w:rsidRPr="00624211">
        <w:t xml:space="preserve">Minister for Corrections told the Chamber on 3 August 2017 that the use of the management unit to accommodate women detainees was </w:t>
      </w:r>
      <w:r>
        <w:t>“</w:t>
      </w:r>
      <w:r w:rsidRPr="00624211">
        <w:t>not for an indefinite period</w:t>
      </w:r>
      <w:r>
        <w:t>”; and</w:t>
      </w:r>
    </w:p>
    <w:p w:rsidR="00C11D14" w:rsidRPr="00DE5397" w:rsidRDefault="00C11D14" w:rsidP="00C11D14">
      <w:pPr>
        <w:pStyle w:val="DPSEntryIndents"/>
        <w:numPr>
          <w:ilvl w:val="0"/>
          <w:numId w:val="4"/>
        </w:numPr>
      </w:pPr>
      <w:r>
        <w:t xml:space="preserve">calls </w:t>
      </w:r>
      <w:r w:rsidRPr="007869C0">
        <w:rPr>
          <w:lang w:val="en-GB"/>
        </w:rPr>
        <w:t xml:space="preserve">on the Government to report </w:t>
      </w:r>
      <w:r w:rsidRPr="007869C0">
        <w:rPr>
          <w:color w:val="000000"/>
        </w:rPr>
        <w:t>back to the Assembly by the first sitting of November 2017 with</w:t>
      </w:r>
      <w:r>
        <w:t>:</w:t>
      </w:r>
    </w:p>
    <w:p w:rsidR="00C11D14" w:rsidRDefault="00C11D14" w:rsidP="00C11D14">
      <w:pPr>
        <w:pStyle w:val="DPSEntryIndents"/>
        <w:numPr>
          <w:ilvl w:val="1"/>
          <w:numId w:val="4"/>
        </w:numPr>
      </w:pPr>
      <w:r w:rsidRPr="007869C0">
        <w:rPr>
          <w:color w:val="000000"/>
        </w:rPr>
        <w:t>an explanation of how the Minister for Corrections did not plan for the current level of population growth in women detainees;</w:t>
      </w:r>
    </w:p>
    <w:p w:rsidR="00C11D14" w:rsidRDefault="00C11D14" w:rsidP="00C11D14">
      <w:pPr>
        <w:pStyle w:val="DPSEntryIndents"/>
        <w:numPr>
          <w:ilvl w:val="1"/>
          <w:numId w:val="4"/>
        </w:numPr>
      </w:pPr>
      <w:r w:rsidRPr="00624211">
        <w:t>the details of the statistical modelling methodology used to forecast the likely increase in prisoners in the AMC prior to the expansion of 2015-16</w:t>
      </w:r>
      <w:r>
        <w:t>;</w:t>
      </w:r>
    </w:p>
    <w:p w:rsidR="00C11D14" w:rsidRDefault="00C11D14" w:rsidP="00C11D14">
      <w:pPr>
        <w:pStyle w:val="DPSEntryIndents"/>
        <w:numPr>
          <w:ilvl w:val="1"/>
          <w:numId w:val="4"/>
        </w:numPr>
      </w:pPr>
      <w:r w:rsidRPr="007869C0">
        <w:rPr>
          <w:color w:val="000000"/>
        </w:rPr>
        <w:t>details of the feasibility study into the needs of the ACT</w:t>
      </w:r>
      <w:r>
        <w:rPr>
          <w:color w:val="000000"/>
        </w:rPr>
        <w:t>’</w:t>
      </w:r>
      <w:r w:rsidRPr="007869C0">
        <w:rPr>
          <w:color w:val="000000"/>
        </w:rPr>
        <w:t xml:space="preserve">s prison population, including the terms of reference, </w:t>
      </w:r>
      <w:r w:rsidRPr="00624211">
        <w:t xml:space="preserve">estimated completion date of the feasibility study and </w:t>
      </w:r>
      <w:r w:rsidRPr="007869C0">
        <w:rPr>
          <w:color w:val="000000"/>
        </w:rPr>
        <w:t>all options being considered for the women detainee accommodation and the estimated costs of such options;</w:t>
      </w:r>
    </w:p>
    <w:p w:rsidR="00C11D14" w:rsidRDefault="00C11D14" w:rsidP="00C11D14">
      <w:pPr>
        <w:pStyle w:val="DPSEntryIndents"/>
        <w:numPr>
          <w:ilvl w:val="1"/>
          <w:numId w:val="4"/>
        </w:numPr>
      </w:pPr>
      <w:r w:rsidRPr="00624211">
        <w:t>an exact date of when the AMC will no longer accommodate women detainees in the management unit</w:t>
      </w:r>
      <w:r>
        <w:t>; and</w:t>
      </w:r>
    </w:p>
    <w:p w:rsidR="00C11D14" w:rsidRPr="00AF2AD5" w:rsidRDefault="00C11D14" w:rsidP="00C11D14">
      <w:pPr>
        <w:pStyle w:val="DPSEntryIndents"/>
        <w:numPr>
          <w:ilvl w:val="1"/>
          <w:numId w:val="4"/>
        </w:numPr>
      </w:pPr>
      <w:r w:rsidRPr="00624211">
        <w:t>a detailed plan of the specific steps, if any, that the ACT Government and ACT Corrective Services would take in the event that 50, 55 and 60 women were to be incarcerated at any given time during the next quarter</w:t>
      </w:r>
      <w:r w:rsidRPr="00DE5397">
        <w:t>.</w:t>
      </w:r>
    </w:p>
    <w:p w:rsidR="00C11D14" w:rsidRDefault="00032E06" w:rsidP="00C11D14">
      <w:pPr>
        <w:pStyle w:val="DPSEntryDetail"/>
      </w:pPr>
      <w:r>
        <w:t xml:space="preserve">Mr Rattenbury (Minister for Corrections) moved the following amendment:  Omit all words after </w:t>
      </w:r>
      <w:r w:rsidR="00DE4627">
        <w:t>“</w:t>
      </w:r>
      <w:r>
        <w:t>(1)</w:t>
      </w:r>
      <w:r w:rsidR="00DE4627">
        <w:t>”</w:t>
      </w:r>
      <w:r>
        <w:t>, substitute:</w:t>
      </w:r>
    </w:p>
    <w:p w:rsidR="00DE4627" w:rsidRDefault="00032E06" w:rsidP="00032E06">
      <w:pPr>
        <w:pStyle w:val="DPSEntryDetail"/>
        <w:tabs>
          <w:tab w:val="clear" w:pos="1197"/>
          <w:tab w:val="clear" w:pos="1767"/>
          <w:tab w:val="left" w:pos="1350"/>
          <w:tab w:val="left" w:pos="1915"/>
        </w:tabs>
        <w:ind w:left="1915" w:hanging="1195"/>
      </w:pPr>
      <w:r>
        <w:tab/>
        <w:t>“</w:t>
      </w:r>
      <w:r w:rsidR="00DE4627">
        <w:t>notes</w:t>
      </w:r>
      <w:r w:rsidR="00D449AD">
        <w:t>:</w:t>
      </w:r>
    </w:p>
    <w:p w:rsidR="00032E06" w:rsidRDefault="00DE4627" w:rsidP="00032E06">
      <w:pPr>
        <w:pStyle w:val="DPSEntryDetail"/>
        <w:tabs>
          <w:tab w:val="clear" w:pos="1197"/>
          <w:tab w:val="clear" w:pos="1767"/>
          <w:tab w:val="left" w:pos="1350"/>
          <w:tab w:val="left" w:pos="1915"/>
        </w:tabs>
        <w:ind w:left="1915" w:hanging="1195"/>
      </w:pPr>
      <w:r>
        <w:tab/>
      </w:r>
      <w:r w:rsidR="00032E06">
        <w:t>(a)</w:t>
      </w:r>
      <w:r w:rsidR="00032E06">
        <w:tab/>
        <w:t>the increasing population of detainees across Australian correctional systems;</w:t>
      </w:r>
    </w:p>
    <w:p w:rsidR="00032E06" w:rsidRDefault="00032E06" w:rsidP="00032E06">
      <w:pPr>
        <w:pStyle w:val="DPSEntryDetail"/>
        <w:tabs>
          <w:tab w:val="clear" w:pos="1197"/>
          <w:tab w:val="clear" w:pos="1767"/>
          <w:tab w:val="left" w:pos="1350"/>
          <w:tab w:val="left" w:pos="1915"/>
        </w:tabs>
        <w:ind w:left="1915" w:hanging="1195"/>
      </w:pPr>
      <w:r>
        <w:tab/>
        <w:t>(b)</w:t>
      </w:r>
      <w:r>
        <w:tab/>
        <w:t>the recent increase of women detainees in particular;</w:t>
      </w:r>
    </w:p>
    <w:p w:rsidR="00032E06" w:rsidRDefault="00032E06" w:rsidP="00032E06">
      <w:pPr>
        <w:pStyle w:val="DPSEntryDetail"/>
        <w:tabs>
          <w:tab w:val="clear" w:pos="1197"/>
          <w:tab w:val="clear" w:pos="1767"/>
          <w:tab w:val="left" w:pos="1350"/>
          <w:tab w:val="left" w:pos="1915"/>
        </w:tabs>
        <w:ind w:left="1915" w:hanging="1195"/>
      </w:pPr>
      <w:r>
        <w:tab/>
        <w:t>(c)</w:t>
      </w:r>
      <w:r>
        <w:tab/>
        <w:t>the ACT is leading work on behalf of Corrective Services Administrators’ Council in</w:t>
      </w:r>
      <w:r w:rsidR="00DE4627">
        <w:t xml:space="preserve"> preparing research for the 2018 Corrective Services Ministers Conference on the increased rates of female offending and imprisonment and presenting recommendations on how to address this;</w:t>
      </w:r>
    </w:p>
    <w:p w:rsidR="00DE4627" w:rsidRDefault="00DE4627" w:rsidP="00032E06">
      <w:pPr>
        <w:pStyle w:val="DPSEntryDetail"/>
        <w:tabs>
          <w:tab w:val="clear" w:pos="1197"/>
          <w:tab w:val="clear" w:pos="1767"/>
          <w:tab w:val="left" w:pos="1350"/>
          <w:tab w:val="left" w:pos="1915"/>
        </w:tabs>
        <w:ind w:left="1915" w:hanging="1195"/>
      </w:pPr>
      <w:r>
        <w:tab/>
        <w:t>(d)</w:t>
      </w:r>
      <w:r>
        <w:tab/>
        <w:t>that ACT Corrective Services is currently reviewing accommodation usage within the Alexander Maconochie Centre to better meet the needs of female detainees in the short to medium term;</w:t>
      </w:r>
    </w:p>
    <w:p w:rsidR="00DE4627" w:rsidRDefault="00DE4627" w:rsidP="00032E06">
      <w:pPr>
        <w:pStyle w:val="DPSEntryDetail"/>
        <w:tabs>
          <w:tab w:val="clear" w:pos="1197"/>
          <w:tab w:val="clear" w:pos="1767"/>
          <w:tab w:val="left" w:pos="1350"/>
          <w:tab w:val="left" w:pos="1915"/>
        </w:tabs>
        <w:ind w:left="1915" w:hanging="1195"/>
      </w:pPr>
      <w:r>
        <w:tab/>
        <w:t>(e)</w:t>
      </w:r>
      <w:r>
        <w:tab/>
        <w:t>the 2017-18 Budget provided funding for a feasibility study to consider future accommodation needs. The needs of female detainees is the first priority for the feasibility study; and</w:t>
      </w:r>
    </w:p>
    <w:p w:rsidR="00DE4627" w:rsidRDefault="00DE4627" w:rsidP="00032E06">
      <w:pPr>
        <w:pStyle w:val="DPSEntryDetail"/>
        <w:tabs>
          <w:tab w:val="clear" w:pos="1197"/>
          <w:tab w:val="clear" w:pos="1767"/>
          <w:tab w:val="left" w:pos="1350"/>
          <w:tab w:val="left" w:pos="1915"/>
        </w:tabs>
        <w:ind w:left="1915" w:hanging="1195"/>
      </w:pPr>
      <w:r>
        <w:tab/>
        <w:t>(f)</w:t>
      </w:r>
      <w:r>
        <w:tab/>
        <w:t>that the statistical modelling methodology used to inform projections are public</w:t>
      </w:r>
      <w:r w:rsidR="001F0CA7">
        <w:t>ly available on the ACT Corrective Services website; and</w:t>
      </w:r>
    </w:p>
    <w:p w:rsidR="001F0CA7" w:rsidRDefault="001F0CA7" w:rsidP="001F0CA7">
      <w:pPr>
        <w:pStyle w:val="DPSEntryDetail"/>
        <w:tabs>
          <w:tab w:val="clear" w:pos="1197"/>
          <w:tab w:val="clear" w:pos="1767"/>
          <w:tab w:val="left" w:pos="1350"/>
          <w:tab w:val="left" w:pos="2430"/>
        </w:tabs>
        <w:ind w:left="1350" w:hanging="630"/>
      </w:pPr>
      <w:r>
        <w:t>(2)</w:t>
      </w:r>
      <w:r>
        <w:tab/>
        <w:t>calls on the Minister for Corrections to continue to provide regular updates to the Assembly on these matters as required.”.</w:t>
      </w:r>
    </w:p>
    <w:p w:rsidR="001F0CA7" w:rsidRPr="00AF2AD5" w:rsidRDefault="001F0CA7" w:rsidP="001F0CA7">
      <w:pPr>
        <w:pStyle w:val="DPSEntryDetail"/>
        <w:tabs>
          <w:tab w:val="clear" w:pos="1197"/>
          <w:tab w:val="clear" w:pos="1767"/>
          <w:tab w:val="left" w:pos="1350"/>
          <w:tab w:val="left" w:pos="2430"/>
        </w:tabs>
        <w:ind w:left="1350" w:hanging="630"/>
      </w:pPr>
      <w:r>
        <w:t>Debate continued.</w:t>
      </w:r>
    </w:p>
    <w:p w:rsidR="000206E2" w:rsidRDefault="000206E2" w:rsidP="00C11D14">
      <w:pPr>
        <w:pStyle w:val="DPSEntryDetail"/>
      </w:pPr>
      <w:r>
        <w:t>Amendment agreed to.</w:t>
      </w:r>
    </w:p>
    <w:p w:rsidR="001F0CA7" w:rsidRDefault="00C11D14" w:rsidP="00C11D14">
      <w:pPr>
        <w:pStyle w:val="DPSEntryDetail"/>
      </w:pPr>
      <w:r w:rsidRPr="00AF2AD5">
        <w:t>Question—</w:t>
      </w:r>
      <w:r w:rsidR="001F0CA7">
        <w:t>That the motion, as amended, viz:</w:t>
      </w:r>
    </w:p>
    <w:p w:rsidR="001F0CA7" w:rsidRDefault="001F0CA7" w:rsidP="00C11D14">
      <w:pPr>
        <w:pStyle w:val="DPSEntryDetail"/>
      </w:pPr>
      <w:r>
        <w:t>“That this Assembly:</w:t>
      </w:r>
    </w:p>
    <w:p w:rsidR="001F0CA7" w:rsidRDefault="001F0CA7" w:rsidP="001F0CA7">
      <w:pPr>
        <w:pStyle w:val="DPSEntryDetail"/>
        <w:tabs>
          <w:tab w:val="clear" w:pos="1197"/>
          <w:tab w:val="clear" w:pos="1767"/>
          <w:tab w:val="left" w:pos="1350"/>
          <w:tab w:val="left" w:pos="1915"/>
        </w:tabs>
        <w:ind w:left="1915" w:hanging="1195"/>
      </w:pPr>
      <w:r>
        <w:t>(1)</w:t>
      </w:r>
      <w:r>
        <w:tab/>
        <w:t>notes</w:t>
      </w:r>
      <w:r w:rsidR="000206E2">
        <w:t>:</w:t>
      </w:r>
    </w:p>
    <w:p w:rsidR="001F0CA7" w:rsidRDefault="001F0CA7" w:rsidP="001F0CA7">
      <w:pPr>
        <w:pStyle w:val="DPSEntryDetail"/>
        <w:tabs>
          <w:tab w:val="clear" w:pos="1197"/>
          <w:tab w:val="clear" w:pos="1767"/>
          <w:tab w:val="left" w:pos="1350"/>
          <w:tab w:val="left" w:pos="1915"/>
        </w:tabs>
        <w:ind w:left="1915" w:hanging="1195"/>
      </w:pPr>
      <w:r>
        <w:tab/>
        <w:t>(a)</w:t>
      </w:r>
      <w:r>
        <w:tab/>
        <w:t>the increasing population of detainees across Australian correctional systems;</w:t>
      </w:r>
    </w:p>
    <w:p w:rsidR="001F0CA7" w:rsidRDefault="001F0CA7" w:rsidP="001F0CA7">
      <w:pPr>
        <w:pStyle w:val="DPSEntryDetail"/>
        <w:tabs>
          <w:tab w:val="clear" w:pos="1197"/>
          <w:tab w:val="clear" w:pos="1767"/>
          <w:tab w:val="left" w:pos="1350"/>
          <w:tab w:val="left" w:pos="1915"/>
        </w:tabs>
        <w:ind w:left="1915" w:hanging="1195"/>
      </w:pPr>
      <w:r>
        <w:tab/>
        <w:t>(b)</w:t>
      </w:r>
      <w:r>
        <w:tab/>
        <w:t>the recent increase of women detainees in particular;</w:t>
      </w:r>
    </w:p>
    <w:p w:rsidR="001F0CA7" w:rsidRDefault="001F0CA7" w:rsidP="001F0CA7">
      <w:pPr>
        <w:pStyle w:val="DPSEntryDetail"/>
        <w:tabs>
          <w:tab w:val="clear" w:pos="1197"/>
          <w:tab w:val="clear" w:pos="1767"/>
          <w:tab w:val="left" w:pos="1350"/>
          <w:tab w:val="left" w:pos="1915"/>
        </w:tabs>
        <w:ind w:left="1915" w:hanging="1195"/>
      </w:pPr>
      <w:r>
        <w:tab/>
        <w:t>(c)</w:t>
      </w:r>
      <w:r>
        <w:tab/>
        <w:t>the ACT is leading work on behalf of Corrective Services Administrators’ Council in preparing research for the 2018 Corrective Services Ministers Conference on the increased rates of female offending and imprisonment and presenting recommendations on how to address this;</w:t>
      </w:r>
    </w:p>
    <w:p w:rsidR="001F0CA7" w:rsidRDefault="001F0CA7" w:rsidP="001F0CA7">
      <w:pPr>
        <w:pStyle w:val="DPSEntryDetail"/>
        <w:tabs>
          <w:tab w:val="clear" w:pos="1197"/>
          <w:tab w:val="clear" w:pos="1767"/>
          <w:tab w:val="left" w:pos="1350"/>
          <w:tab w:val="left" w:pos="1915"/>
        </w:tabs>
        <w:ind w:left="1915" w:hanging="1195"/>
      </w:pPr>
      <w:r>
        <w:tab/>
        <w:t>(d)</w:t>
      </w:r>
      <w:r>
        <w:tab/>
        <w:t>that ACT Corrective Services is currently reviewing accommodation usage within the Alexander Maconochie Centre to better meet the needs of female detainees in the short to medium term;</w:t>
      </w:r>
    </w:p>
    <w:p w:rsidR="001F0CA7" w:rsidRDefault="001F0CA7" w:rsidP="001F0CA7">
      <w:pPr>
        <w:pStyle w:val="DPSEntryDetail"/>
        <w:tabs>
          <w:tab w:val="clear" w:pos="1197"/>
          <w:tab w:val="clear" w:pos="1767"/>
          <w:tab w:val="left" w:pos="1350"/>
          <w:tab w:val="left" w:pos="1915"/>
        </w:tabs>
        <w:ind w:left="1915" w:hanging="1195"/>
      </w:pPr>
      <w:r>
        <w:tab/>
        <w:t>(e)</w:t>
      </w:r>
      <w:r>
        <w:tab/>
        <w:t>the 2017-18 Budget provided funding for a feasibility study to consider future accommodation needs. The needs of female detainees is the first priority for the feasibility study; and</w:t>
      </w:r>
    </w:p>
    <w:p w:rsidR="001F0CA7" w:rsidRDefault="001F0CA7" w:rsidP="001F0CA7">
      <w:pPr>
        <w:pStyle w:val="DPSEntryDetail"/>
        <w:tabs>
          <w:tab w:val="clear" w:pos="1197"/>
          <w:tab w:val="clear" w:pos="1767"/>
          <w:tab w:val="left" w:pos="1350"/>
          <w:tab w:val="left" w:pos="1915"/>
        </w:tabs>
        <w:ind w:left="1915" w:hanging="1195"/>
      </w:pPr>
      <w:r>
        <w:tab/>
        <w:t>(f)</w:t>
      </w:r>
      <w:r>
        <w:tab/>
        <w:t>that the statistical modelling methodology used to inform projections are publicly available on the ACT Corrective Services website; and</w:t>
      </w:r>
    </w:p>
    <w:p w:rsidR="001F0CA7" w:rsidRDefault="001F0CA7" w:rsidP="001F0CA7">
      <w:pPr>
        <w:pStyle w:val="DPSEntryDetail"/>
        <w:tabs>
          <w:tab w:val="clear" w:pos="1197"/>
          <w:tab w:val="clear" w:pos="1767"/>
          <w:tab w:val="left" w:pos="1350"/>
          <w:tab w:val="left" w:pos="2430"/>
        </w:tabs>
        <w:ind w:left="1350" w:hanging="630"/>
      </w:pPr>
      <w:r>
        <w:t>(2)</w:t>
      </w:r>
      <w:r>
        <w:tab/>
        <w:t>calls on the Minister for Corrections to continue to provide regular updates to the Assembly on these matters as required.”—</w:t>
      </w:r>
    </w:p>
    <w:p w:rsidR="00C11D14" w:rsidRPr="00AF2AD5" w:rsidRDefault="001F0CA7" w:rsidP="00C11D14">
      <w:pPr>
        <w:pStyle w:val="DPSEntryDetail"/>
      </w:pPr>
      <w:r>
        <w:t>be agreed to—</w:t>
      </w:r>
      <w:r w:rsidR="00C11D14" w:rsidRPr="00AF2AD5">
        <w:t>put and passed.</w:t>
      </w:r>
    </w:p>
    <w:p w:rsidR="00C11D14" w:rsidRPr="00AF2AD5" w:rsidRDefault="00C11D14" w:rsidP="00C11D14">
      <w:pPr>
        <w:pStyle w:val="DPSEntryHeading"/>
      </w:pPr>
      <w:r w:rsidRPr="00AF2AD5">
        <w:tab/>
      </w:r>
      <w:r w:rsidR="00E11ABE">
        <w:t>1</w:t>
      </w:r>
      <w:r w:rsidR="0006061D">
        <w:t>5</w:t>
      </w:r>
      <w:r w:rsidRPr="00AF2AD5">
        <w:tab/>
      </w:r>
      <w:r w:rsidR="00487593">
        <w:t>Mobility permits</w:t>
      </w:r>
    </w:p>
    <w:p w:rsidR="00C11D14" w:rsidRDefault="00C11D14" w:rsidP="00C11D14">
      <w:pPr>
        <w:pStyle w:val="DPSEntryDetail"/>
      </w:pPr>
      <w:r>
        <w:t>Ms Lee</w:t>
      </w:r>
      <w:r w:rsidRPr="00AF2AD5">
        <w:t>, pursuant to notice, moved—That</w:t>
      </w:r>
      <w:r>
        <w:t xml:space="preserve"> this Assembly:</w:t>
      </w:r>
    </w:p>
    <w:p w:rsidR="00C11D14" w:rsidRPr="00DE5397" w:rsidRDefault="00C11D14" w:rsidP="00C11D14">
      <w:pPr>
        <w:pStyle w:val="DPSEntryIndents"/>
        <w:numPr>
          <w:ilvl w:val="0"/>
          <w:numId w:val="9"/>
        </w:numPr>
      </w:pPr>
      <w:r>
        <w:t>notes that:</w:t>
      </w:r>
    </w:p>
    <w:p w:rsidR="00C11D14" w:rsidRDefault="00C11D14" w:rsidP="00C11D14">
      <w:pPr>
        <w:pStyle w:val="DPSEntryIndents"/>
        <w:numPr>
          <w:ilvl w:val="1"/>
          <w:numId w:val="4"/>
        </w:numPr>
      </w:pPr>
      <w:r w:rsidRPr="00990C24">
        <w:t>ABS statistics show that over 20</w:t>
      </w:r>
      <w:r>
        <w:t xml:space="preserve"> percent</w:t>
      </w:r>
      <w:r w:rsidRPr="00990C24">
        <w:t xml:space="preserve"> of Canberrans have some form of disability</w:t>
      </w:r>
      <w:r>
        <w:t>;</w:t>
      </w:r>
    </w:p>
    <w:p w:rsidR="00C11D14" w:rsidRDefault="00C11D14" w:rsidP="00C11D14">
      <w:pPr>
        <w:pStyle w:val="DPSEntryIndents"/>
        <w:numPr>
          <w:ilvl w:val="1"/>
          <w:numId w:val="4"/>
        </w:numPr>
      </w:pPr>
      <w:r w:rsidRPr="00990C24">
        <w:t>the ACT also has a growing ageing population</w:t>
      </w:r>
      <w:r>
        <w:t>;</w:t>
      </w:r>
    </w:p>
    <w:p w:rsidR="00C11D14" w:rsidRDefault="00C11D14" w:rsidP="00C11D14">
      <w:pPr>
        <w:pStyle w:val="DPSEntryIndents"/>
        <w:numPr>
          <w:ilvl w:val="1"/>
          <w:numId w:val="4"/>
        </w:numPr>
      </w:pPr>
      <w:r w:rsidRPr="00990C24">
        <w:t xml:space="preserve">the </w:t>
      </w:r>
      <w:r w:rsidRPr="00EF0C57">
        <w:t>Territory Plan</w:t>
      </w:r>
      <w:r>
        <w:t>’</w:t>
      </w:r>
      <w:r w:rsidRPr="00EF0C57">
        <w:t xml:space="preserve">s </w:t>
      </w:r>
      <w:r w:rsidRPr="0043096E">
        <w:rPr>
          <w:i/>
        </w:rPr>
        <w:t>Parking and Vehicular Access Code</w:t>
      </w:r>
      <w:r w:rsidRPr="0043096E">
        <w:t xml:space="preserve"> of 2014 </w:t>
      </w:r>
      <w:r w:rsidRPr="00EF0C57">
        <w:t>has</w:t>
      </w:r>
      <w:r w:rsidRPr="00990C24">
        <w:t xml:space="preserve"> a r</w:t>
      </w:r>
      <w:r>
        <w:t>equirement that the ACT provide</w:t>
      </w:r>
      <w:r w:rsidR="0043096E">
        <w:t xml:space="preserve"> three</w:t>
      </w:r>
      <w:r>
        <w:t xml:space="preserve"> percent</w:t>
      </w:r>
      <w:r w:rsidRPr="00990C24">
        <w:t xml:space="preserve"> minimum of disability parking spaces</w:t>
      </w:r>
      <w:r>
        <w:t>; and</w:t>
      </w:r>
    </w:p>
    <w:p w:rsidR="00C11D14" w:rsidRPr="00DE5397" w:rsidRDefault="00C11D14" w:rsidP="00C11D14">
      <w:pPr>
        <w:pStyle w:val="DPSEntryIndents"/>
        <w:numPr>
          <w:ilvl w:val="1"/>
          <w:numId w:val="4"/>
        </w:numPr>
      </w:pPr>
      <w:r w:rsidRPr="00990C24">
        <w:t xml:space="preserve">the 2017-2018 </w:t>
      </w:r>
      <w:r>
        <w:t>B</w:t>
      </w:r>
      <w:r w:rsidRPr="00990C24">
        <w:t>udget has outlined measures to review and increase penalties for the misuse of mobility permits</w:t>
      </w:r>
      <w:r>
        <w:t>; and</w:t>
      </w:r>
    </w:p>
    <w:p w:rsidR="00C11D14" w:rsidRPr="00DE5397" w:rsidRDefault="00C11D14" w:rsidP="00C11D14">
      <w:pPr>
        <w:pStyle w:val="DPSEntryIndents"/>
        <w:numPr>
          <w:ilvl w:val="0"/>
          <w:numId w:val="4"/>
        </w:numPr>
      </w:pPr>
      <w:r w:rsidRPr="00990C24">
        <w:t xml:space="preserve">calls for the ACT </w:t>
      </w:r>
      <w:r w:rsidRPr="00EF0C57">
        <w:t>Government to</w:t>
      </w:r>
      <w:r>
        <w:t>:</w:t>
      </w:r>
    </w:p>
    <w:p w:rsidR="00C11D14" w:rsidRDefault="00C11D14" w:rsidP="00C11D14">
      <w:pPr>
        <w:pStyle w:val="DPSEntryIndents"/>
        <w:numPr>
          <w:ilvl w:val="1"/>
          <w:numId w:val="4"/>
        </w:numPr>
      </w:pPr>
      <w:r w:rsidRPr="00EF0C57">
        <w:t>start the promised review of mobility permits within the first quarter of the new financial year in line with the timeframe for introduction of increased penalties</w:t>
      </w:r>
      <w:r>
        <w:t>;</w:t>
      </w:r>
    </w:p>
    <w:p w:rsidR="00C11D14" w:rsidRPr="00EF0C57" w:rsidRDefault="00C11D14" w:rsidP="00C11D14">
      <w:pPr>
        <w:pStyle w:val="DPSEntryIndents"/>
        <w:numPr>
          <w:ilvl w:val="1"/>
          <w:numId w:val="4"/>
        </w:numPr>
      </w:pPr>
      <w:r w:rsidRPr="00EF0C57">
        <w:t>include in that review an assessment of eligibility criteria for mobility permits to ensure informed, appropriate use of disability parking spaces;</w:t>
      </w:r>
    </w:p>
    <w:p w:rsidR="00C11D14" w:rsidRPr="00EF0C57" w:rsidRDefault="00C11D14" w:rsidP="00C11D14">
      <w:pPr>
        <w:pStyle w:val="DPSEntryIndents"/>
        <w:numPr>
          <w:ilvl w:val="1"/>
          <w:numId w:val="4"/>
        </w:numPr>
      </w:pPr>
      <w:r w:rsidRPr="00EF0C57">
        <w:t>increase surveillance and enforcement of illegal parking in disability parking spaces in support of the new penalties; and</w:t>
      </w:r>
    </w:p>
    <w:p w:rsidR="00C11D14" w:rsidRDefault="00C11D14" w:rsidP="000206E2">
      <w:pPr>
        <w:pStyle w:val="DPSEntryIndents"/>
        <w:keepNext/>
        <w:keepLines/>
        <w:numPr>
          <w:ilvl w:val="1"/>
          <w:numId w:val="4"/>
        </w:numPr>
      </w:pPr>
      <w:r w:rsidRPr="00EF0C57">
        <w:t>assess whether the minimum disabled parking provisions in the Territory Plan</w:t>
      </w:r>
      <w:r>
        <w:t>’</w:t>
      </w:r>
      <w:r w:rsidRPr="00EF0C57">
        <w:t xml:space="preserve">s </w:t>
      </w:r>
      <w:r w:rsidRPr="0043096E">
        <w:rPr>
          <w:i/>
        </w:rPr>
        <w:t>Parking and Vehicular Access Code</w:t>
      </w:r>
      <w:r w:rsidRPr="00EF0C57">
        <w:t xml:space="preserve"> for all public places for which the Government is responsible, are sufficient for the number of permit holders</w:t>
      </w:r>
      <w:r w:rsidRPr="00DE5397">
        <w:t>.</w:t>
      </w:r>
    </w:p>
    <w:p w:rsidR="000206E2" w:rsidRPr="00AF2AD5" w:rsidRDefault="000206E2" w:rsidP="000206E2">
      <w:pPr>
        <w:pStyle w:val="DPSEntryDetail"/>
      </w:pPr>
      <w:r>
        <w:t>Ms Lee addressing the Assembly—</w:t>
      </w:r>
    </w:p>
    <w:p w:rsidR="000206E2" w:rsidRPr="00146C30" w:rsidRDefault="000206E2" w:rsidP="00E246D7">
      <w:pPr>
        <w:pStyle w:val="DPSEntryDetail"/>
        <w:pBdr>
          <w:bottom w:val="thinThickLargeGap" w:sz="18" w:space="1" w:color="auto"/>
        </w:pBdr>
        <w:spacing w:before="0"/>
        <w:ind w:left="3420" w:right="3655"/>
        <w:jc w:val="center"/>
        <w:rPr>
          <w:iCs/>
        </w:rPr>
      </w:pPr>
      <w:r w:rsidRPr="00146C30">
        <w:rPr>
          <w:iCs/>
        </w:rPr>
        <w:t xml:space="preserve"> </w:t>
      </w:r>
    </w:p>
    <w:p w:rsidR="000206E2" w:rsidRPr="00840CF4" w:rsidRDefault="000206E2">
      <w:pPr>
        <w:pStyle w:val="DPSEntryDetail"/>
      </w:pPr>
      <w:r w:rsidRPr="00840CF4">
        <w:rPr>
          <w:i/>
          <w:iCs/>
        </w:rPr>
        <w:t xml:space="preserve">Adjournment negatived:  </w:t>
      </w:r>
      <w:r w:rsidRPr="00840CF4">
        <w:t>It being 6 pm—The question was proposed—That the Assembly do now adjourn.</w:t>
      </w:r>
    </w:p>
    <w:p w:rsidR="000206E2" w:rsidRPr="00840CF4" w:rsidRDefault="000206E2">
      <w:pPr>
        <w:pStyle w:val="DPSEntryDetail"/>
      </w:pPr>
      <w:r>
        <w:t>Mr Gentleman</w:t>
      </w:r>
      <w:r w:rsidRPr="00840CF4">
        <w:t xml:space="preserve"> (Manager of Government Business) requiring the question to be put forthwith without debate—</w:t>
      </w:r>
    </w:p>
    <w:p w:rsidR="000206E2" w:rsidRPr="00840CF4" w:rsidRDefault="000206E2">
      <w:pPr>
        <w:pStyle w:val="DPSEntryDetail"/>
      </w:pPr>
      <w:r w:rsidRPr="00840CF4">
        <w:t>Question—put and negatived.</w:t>
      </w:r>
    </w:p>
    <w:p w:rsidR="000206E2" w:rsidRPr="00146C30" w:rsidRDefault="000206E2" w:rsidP="0043096E">
      <w:pPr>
        <w:pStyle w:val="DPSEntryDetail"/>
        <w:pBdr>
          <w:top w:val="thickThinLargeGap" w:sz="18" w:space="1" w:color="auto"/>
        </w:pBdr>
        <w:ind w:left="3427" w:right="3658"/>
        <w:jc w:val="center"/>
      </w:pPr>
    </w:p>
    <w:p w:rsidR="000206E2" w:rsidRDefault="000206E2" w:rsidP="0043096E">
      <w:pPr>
        <w:pStyle w:val="DPSEntryDetail"/>
        <w:spacing w:before="0"/>
      </w:pPr>
      <w:r>
        <w:t>Ms Lee continued.</w:t>
      </w:r>
    </w:p>
    <w:p w:rsidR="00D10772" w:rsidRDefault="00D10772" w:rsidP="00C11D14">
      <w:pPr>
        <w:pStyle w:val="DPSEntryDetail"/>
      </w:pPr>
      <w:r>
        <w:t>Mr Gentleman (Minister for Planning and Land Management), by leave, moved the following amendments together:</w:t>
      </w:r>
    </w:p>
    <w:p w:rsidR="00D10772" w:rsidRDefault="00D10772" w:rsidP="00D10772">
      <w:pPr>
        <w:pStyle w:val="DPSEntryDetail"/>
        <w:tabs>
          <w:tab w:val="clear" w:pos="1197"/>
          <w:tab w:val="left" w:pos="1350"/>
        </w:tabs>
      </w:pPr>
      <w:r>
        <w:t>(1)</w:t>
      </w:r>
      <w:r>
        <w:tab/>
        <w:t>After paragraph (1)(d), insert:</w:t>
      </w:r>
    </w:p>
    <w:p w:rsidR="00D10772" w:rsidRDefault="00D10772" w:rsidP="00D10772">
      <w:pPr>
        <w:pStyle w:val="DPSEntryDetail"/>
        <w:tabs>
          <w:tab w:val="clear" w:pos="1197"/>
          <w:tab w:val="clear" w:pos="1767"/>
          <w:tab w:val="left" w:pos="1350"/>
          <w:tab w:val="left" w:pos="1915"/>
        </w:tabs>
        <w:ind w:left="1915" w:hanging="1195"/>
      </w:pPr>
      <w:r>
        <w:tab/>
        <w:t>“(e)</w:t>
      </w:r>
      <w:r>
        <w:tab/>
        <w:t>eligibility for mobility parking permits, known as Australian Disability Parking Permits, is determined by a nationally-consistent set of standards;”.</w:t>
      </w:r>
    </w:p>
    <w:p w:rsidR="00D10772" w:rsidRDefault="00D10772" w:rsidP="00D10772">
      <w:pPr>
        <w:pStyle w:val="DPSEntryDetail"/>
        <w:tabs>
          <w:tab w:val="clear" w:pos="1197"/>
          <w:tab w:val="clear" w:pos="1767"/>
          <w:tab w:val="left" w:pos="1350"/>
          <w:tab w:val="left" w:pos="1915"/>
        </w:tabs>
        <w:ind w:left="1915" w:hanging="1195"/>
      </w:pPr>
      <w:r>
        <w:t>(2)</w:t>
      </w:r>
      <w:r>
        <w:tab/>
        <w:t>Omit paragraph (2)(b), substitute:</w:t>
      </w:r>
    </w:p>
    <w:p w:rsidR="00D10772" w:rsidRDefault="00D10772" w:rsidP="00D10772">
      <w:pPr>
        <w:pStyle w:val="DPSEntryDetail"/>
        <w:tabs>
          <w:tab w:val="clear" w:pos="1197"/>
          <w:tab w:val="clear" w:pos="1767"/>
          <w:tab w:val="left" w:pos="1350"/>
          <w:tab w:val="left" w:pos="1915"/>
        </w:tabs>
        <w:ind w:left="1915" w:hanging="1195"/>
      </w:pPr>
      <w:r>
        <w:tab/>
        <w:t>“(b)</w:t>
      </w:r>
      <w:r>
        <w:tab/>
        <w:t>encourage informed, appropriate use of disability parking spaces;”.</w:t>
      </w:r>
    </w:p>
    <w:p w:rsidR="00C11D14" w:rsidRDefault="00C11D14" w:rsidP="00C11D14">
      <w:pPr>
        <w:pStyle w:val="DPSEntryDetail"/>
      </w:pPr>
      <w:r w:rsidRPr="00AF2AD5">
        <w:t xml:space="preserve">Debate </w:t>
      </w:r>
      <w:r w:rsidR="00D10772">
        <w:t>continued</w:t>
      </w:r>
      <w:r w:rsidRPr="00AF2AD5">
        <w:t>.</w:t>
      </w:r>
    </w:p>
    <w:p w:rsidR="004C5881" w:rsidRPr="00AF2AD5" w:rsidRDefault="004C5881" w:rsidP="00C11D14">
      <w:pPr>
        <w:pStyle w:val="DPSEntryDetail"/>
      </w:pPr>
      <w:r>
        <w:t>Amendments agreed to.</w:t>
      </w:r>
    </w:p>
    <w:p w:rsidR="004C5881" w:rsidRDefault="00C11D14" w:rsidP="00C11D14">
      <w:pPr>
        <w:pStyle w:val="DPSEntryDetail"/>
      </w:pPr>
      <w:r w:rsidRPr="00AF2AD5">
        <w:t>Question—</w:t>
      </w:r>
      <w:r w:rsidR="004C5881">
        <w:t>That the motion, as amended, viz:</w:t>
      </w:r>
    </w:p>
    <w:p w:rsidR="004C5881" w:rsidRDefault="004C5881" w:rsidP="004C5881">
      <w:pPr>
        <w:pStyle w:val="DPSEntryDetail"/>
      </w:pPr>
      <w:r>
        <w:t>“</w:t>
      </w:r>
      <w:r w:rsidRPr="00AF2AD5">
        <w:t>That</w:t>
      </w:r>
      <w:r>
        <w:t xml:space="preserve"> this Assembly:</w:t>
      </w:r>
    </w:p>
    <w:p w:rsidR="004C5881" w:rsidRPr="00DE5397" w:rsidRDefault="004C5881" w:rsidP="004C5881">
      <w:pPr>
        <w:pStyle w:val="DPSEntryIndents"/>
        <w:numPr>
          <w:ilvl w:val="0"/>
          <w:numId w:val="11"/>
        </w:numPr>
      </w:pPr>
      <w:r>
        <w:t>notes that:</w:t>
      </w:r>
    </w:p>
    <w:p w:rsidR="004C5881" w:rsidRDefault="004C5881" w:rsidP="004C5881">
      <w:pPr>
        <w:pStyle w:val="DPSEntryIndents"/>
        <w:numPr>
          <w:ilvl w:val="1"/>
          <w:numId w:val="4"/>
        </w:numPr>
      </w:pPr>
      <w:r w:rsidRPr="00990C24">
        <w:t>ABS statistics show that over 20</w:t>
      </w:r>
      <w:r>
        <w:t xml:space="preserve"> percent</w:t>
      </w:r>
      <w:r w:rsidRPr="00990C24">
        <w:t xml:space="preserve"> of Canberrans have some form of disability</w:t>
      </w:r>
      <w:r>
        <w:t>;</w:t>
      </w:r>
    </w:p>
    <w:p w:rsidR="004C5881" w:rsidRDefault="004C5881" w:rsidP="004C5881">
      <w:pPr>
        <w:pStyle w:val="DPSEntryIndents"/>
        <w:numPr>
          <w:ilvl w:val="1"/>
          <w:numId w:val="4"/>
        </w:numPr>
      </w:pPr>
      <w:r w:rsidRPr="00990C24">
        <w:t>the ACT also has a growing ageing population</w:t>
      </w:r>
      <w:r>
        <w:t>;</w:t>
      </w:r>
    </w:p>
    <w:p w:rsidR="004C5881" w:rsidRDefault="004C5881" w:rsidP="004C5881">
      <w:pPr>
        <w:pStyle w:val="DPSEntryIndents"/>
        <w:numPr>
          <w:ilvl w:val="1"/>
          <w:numId w:val="4"/>
        </w:numPr>
      </w:pPr>
      <w:r w:rsidRPr="00990C24">
        <w:t xml:space="preserve">the </w:t>
      </w:r>
      <w:r w:rsidRPr="00EF0C57">
        <w:t>Territory Plan</w:t>
      </w:r>
      <w:r>
        <w:t>’</w:t>
      </w:r>
      <w:r w:rsidRPr="00EF0C57">
        <w:t xml:space="preserve">s </w:t>
      </w:r>
      <w:r w:rsidRPr="0043096E">
        <w:rPr>
          <w:i/>
        </w:rPr>
        <w:t>Parking and Vehicular Access Code</w:t>
      </w:r>
      <w:r w:rsidRPr="0043096E">
        <w:t xml:space="preserve"> of 2014</w:t>
      </w:r>
      <w:r w:rsidRPr="00EF0C57">
        <w:t xml:space="preserve"> has</w:t>
      </w:r>
      <w:r w:rsidRPr="00990C24">
        <w:t xml:space="preserve"> a r</w:t>
      </w:r>
      <w:r>
        <w:t>equirement that the ACT provide</w:t>
      </w:r>
      <w:r w:rsidR="0043096E">
        <w:t xml:space="preserve"> three</w:t>
      </w:r>
      <w:r>
        <w:t xml:space="preserve"> percent</w:t>
      </w:r>
      <w:r w:rsidRPr="00990C24">
        <w:t xml:space="preserve"> minimum of disability parking spaces</w:t>
      </w:r>
      <w:r>
        <w:t>;</w:t>
      </w:r>
    </w:p>
    <w:p w:rsidR="004C5881" w:rsidRDefault="004C5881" w:rsidP="004C5881">
      <w:pPr>
        <w:pStyle w:val="DPSEntryIndents"/>
        <w:numPr>
          <w:ilvl w:val="1"/>
          <w:numId w:val="4"/>
        </w:numPr>
      </w:pPr>
      <w:r w:rsidRPr="00990C24">
        <w:t xml:space="preserve">the 2017-2018 </w:t>
      </w:r>
      <w:r>
        <w:t>B</w:t>
      </w:r>
      <w:r w:rsidRPr="00990C24">
        <w:t>udget has outlined measures to review and increase penalties for the misuse of mobility permits</w:t>
      </w:r>
      <w:r>
        <w:t>; and</w:t>
      </w:r>
    </w:p>
    <w:p w:rsidR="004C5881" w:rsidRPr="00DE5397" w:rsidRDefault="004C5881" w:rsidP="004C5881">
      <w:pPr>
        <w:pStyle w:val="DPSEntryIndents"/>
        <w:numPr>
          <w:ilvl w:val="1"/>
          <w:numId w:val="4"/>
        </w:numPr>
      </w:pPr>
      <w:r>
        <w:t>eligibility for mobility parking permits, known as Australian Disability Parking Permits, is determined by a nationally-consistent set of standards; and</w:t>
      </w:r>
    </w:p>
    <w:p w:rsidR="004C5881" w:rsidRPr="00DE5397" w:rsidRDefault="004C5881" w:rsidP="000206E2">
      <w:pPr>
        <w:pStyle w:val="DPSEntryIndents"/>
        <w:keepNext/>
        <w:numPr>
          <w:ilvl w:val="0"/>
          <w:numId w:val="4"/>
        </w:numPr>
      </w:pPr>
      <w:r w:rsidRPr="00990C24">
        <w:t xml:space="preserve">calls for the ACT </w:t>
      </w:r>
      <w:r w:rsidRPr="00EF0C57">
        <w:t>Government to</w:t>
      </w:r>
      <w:r>
        <w:t>:</w:t>
      </w:r>
    </w:p>
    <w:p w:rsidR="004C5881" w:rsidRDefault="004C5881" w:rsidP="004C5881">
      <w:pPr>
        <w:pStyle w:val="DPSEntryIndents"/>
        <w:numPr>
          <w:ilvl w:val="1"/>
          <w:numId w:val="4"/>
        </w:numPr>
      </w:pPr>
      <w:r w:rsidRPr="00EF0C57">
        <w:t>start the promised review of mobility permits within the first quarter of the new financial year in line with the timeframe for introduction of increased penalties</w:t>
      </w:r>
      <w:r>
        <w:t>;</w:t>
      </w:r>
    </w:p>
    <w:p w:rsidR="004C5881" w:rsidRPr="00EF0C57" w:rsidRDefault="004C5881" w:rsidP="004C5881">
      <w:pPr>
        <w:pStyle w:val="DPSEntryIndents"/>
        <w:numPr>
          <w:ilvl w:val="1"/>
          <w:numId w:val="4"/>
        </w:numPr>
      </w:pPr>
      <w:r>
        <w:t>encourage informed, appropriate use of disability parking spaces;</w:t>
      </w:r>
    </w:p>
    <w:p w:rsidR="004C5881" w:rsidRPr="00EF0C57" w:rsidRDefault="004C5881" w:rsidP="004C5881">
      <w:pPr>
        <w:pStyle w:val="DPSEntryIndents"/>
        <w:numPr>
          <w:ilvl w:val="1"/>
          <w:numId w:val="4"/>
        </w:numPr>
      </w:pPr>
      <w:r w:rsidRPr="00EF0C57">
        <w:t>increase surveillance and enforcement of illegal parking in disability parking spaces in support of the new penalties; and</w:t>
      </w:r>
    </w:p>
    <w:p w:rsidR="004C5881" w:rsidRPr="00AF2AD5" w:rsidRDefault="004C5881" w:rsidP="004C5881">
      <w:pPr>
        <w:pStyle w:val="DPSEntryIndents"/>
        <w:numPr>
          <w:ilvl w:val="1"/>
          <w:numId w:val="4"/>
        </w:numPr>
      </w:pPr>
      <w:r w:rsidRPr="00EF0C57">
        <w:t>assess whether the minimum disabled parking provisions in the Territory Plan</w:t>
      </w:r>
      <w:r>
        <w:t>’</w:t>
      </w:r>
      <w:r w:rsidRPr="00EF0C57">
        <w:t xml:space="preserve">s </w:t>
      </w:r>
      <w:r w:rsidRPr="0043096E">
        <w:rPr>
          <w:i/>
        </w:rPr>
        <w:t>Parking and Vehicular Access Code</w:t>
      </w:r>
      <w:r w:rsidRPr="00EF0C57">
        <w:t xml:space="preserve"> for all public places for which the Government is responsible, are sufficient for the number of permit holders</w:t>
      </w:r>
      <w:r w:rsidRPr="00DE5397">
        <w:t>.</w:t>
      </w:r>
      <w:r>
        <w:t>”—</w:t>
      </w:r>
    </w:p>
    <w:p w:rsidR="00C11D14" w:rsidRPr="00AF2AD5" w:rsidRDefault="004C5881" w:rsidP="00C11D14">
      <w:pPr>
        <w:pStyle w:val="DPSEntryDetail"/>
      </w:pPr>
      <w:r>
        <w:t>be agreed to—</w:t>
      </w:r>
      <w:r w:rsidR="00C11D14" w:rsidRPr="00AF2AD5">
        <w:t>put and passed.</w:t>
      </w:r>
    </w:p>
    <w:p w:rsidR="00C11D14" w:rsidRPr="0033161D" w:rsidRDefault="00C11D14" w:rsidP="00C11D14">
      <w:pPr>
        <w:pStyle w:val="DPSEntryHeading"/>
      </w:pPr>
      <w:r w:rsidRPr="0033161D">
        <w:tab/>
      </w:r>
      <w:r w:rsidR="00E11ABE">
        <w:t>1</w:t>
      </w:r>
      <w:r w:rsidR="0006061D">
        <w:t>6</w:t>
      </w:r>
      <w:r w:rsidRPr="0033161D">
        <w:tab/>
        <w:t>ADJOURNMENT</w:t>
      </w:r>
    </w:p>
    <w:p w:rsidR="00C11D14" w:rsidRPr="0033161D" w:rsidRDefault="00C11D14" w:rsidP="00C11D14">
      <w:pPr>
        <w:pStyle w:val="DPSEntryDetail"/>
      </w:pPr>
      <w:r>
        <w:t>Mr Gentleman</w:t>
      </w:r>
      <w:r w:rsidRPr="0033161D">
        <w:t xml:space="preserve"> (Manager of Government Business) moved—That the Assembly do now adjourn.</w:t>
      </w:r>
    </w:p>
    <w:p w:rsidR="00C11D14" w:rsidRPr="0033161D" w:rsidRDefault="00C11D14" w:rsidP="00C11D14">
      <w:pPr>
        <w:pStyle w:val="DPSEntryDetail"/>
      </w:pPr>
      <w:r w:rsidRPr="0033161D">
        <w:t>Debate ensued.</w:t>
      </w:r>
    </w:p>
    <w:p w:rsidR="00C11D14" w:rsidRPr="0033161D" w:rsidRDefault="00C11D14" w:rsidP="00C11D14">
      <w:pPr>
        <w:pStyle w:val="DPSEntryDetail"/>
      </w:pPr>
      <w:r w:rsidRPr="0033161D">
        <w:t>Question—put and passed.</w:t>
      </w:r>
    </w:p>
    <w:p w:rsidR="00C11D14" w:rsidRPr="0033161D" w:rsidRDefault="00C11D14" w:rsidP="00C11D14">
      <w:pPr>
        <w:pStyle w:val="DPSEntryDetail"/>
      </w:pPr>
      <w:r w:rsidRPr="0033161D">
        <w:t xml:space="preserve">And then the Assembly, at </w:t>
      </w:r>
      <w:r w:rsidR="00493C21">
        <w:t>6.</w:t>
      </w:r>
      <w:r w:rsidR="0034558A">
        <w:t>35</w:t>
      </w:r>
      <w:r>
        <w:t xml:space="preserve"> pm</w:t>
      </w:r>
      <w:r w:rsidRPr="0033161D">
        <w:t>, adjourned until tomorrow at 10 am.</w:t>
      </w:r>
    </w:p>
    <w:p w:rsidR="00C11D14" w:rsidRPr="0033161D" w:rsidRDefault="00C11D14" w:rsidP="00C11D14">
      <w:pPr>
        <w:pBdr>
          <w:bottom w:val="thinThickLargeGap" w:sz="18" w:space="1" w:color="auto"/>
        </w:pBdr>
        <w:ind w:left="3427" w:right="3658"/>
        <w:jc w:val="center"/>
        <w:rPr>
          <w:rFonts w:ascii="Calibri" w:hAnsi="Calibri"/>
          <w:i/>
          <w:iCs/>
          <w:lang w:val="en-AU"/>
        </w:rPr>
      </w:pPr>
    </w:p>
    <w:p w:rsidR="00C11D14" w:rsidRDefault="00C11D14" w:rsidP="00C11D14">
      <w:pPr>
        <w:keepNext/>
        <w:keepLines/>
        <w:tabs>
          <w:tab w:val="left" w:pos="-1350"/>
        </w:tabs>
        <w:spacing w:before="240" w:after="100" w:afterAutospacing="1"/>
        <w:ind w:left="180" w:firstLine="7"/>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Pr>
          <w:rFonts w:ascii="Calibri" w:hAnsi="Calibri"/>
        </w:rPr>
        <w:t>, except Ms Burch*</w:t>
      </w:r>
      <w:r w:rsidR="00674BE5">
        <w:rPr>
          <w:rFonts w:ascii="Calibri" w:hAnsi="Calibri"/>
        </w:rPr>
        <w:t xml:space="preserve"> and Mr Ramsay*</w:t>
      </w:r>
      <w:r w:rsidRPr="009B12E8">
        <w:rPr>
          <w:rFonts w:ascii="Calibri" w:hAnsi="Calibri"/>
          <w:bCs/>
        </w:rPr>
        <w:t>.</w:t>
      </w:r>
    </w:p>
    <w:p w:rsidR="00C11D14" w:rsidRPr="009B12E8" w:rsidRDefault="00C11D14" w:rsidP="00C11D14">
      <w:pPr>
        <w:keepNext/>
        <w:keepLines/>
        <w:tabs>
          <w:tab w:val="left" w:pos="-1350"/>
        </w:tabs>
        <w:spacing w:before="240" w:after="100" w:afterAutospacing="1"/>
        <w:ind w:right="325" w:firstLine="7"/>
        <w:jc w:val="center"/>
        <w:rPr>
          <w:rFonts w:ascii="Calibri" w:hAnsi="Calibri"/>
          <w:bCs/>
        </w:rPr>
      </w:pPr>
      <w:r>
        <w:rPr>
          <w:rFonts w:ascii="Calibri" w:hAnsi="Calibri"/>
          <w:bCs/>
        </w:rPr>
        <w:t>*on leave</w:t>
      </w:r>
    </w:p>
    <w:p w:rsidR="00C11D14" w:rsidRPr="0033161D" w:rsidRDefault="00C11D14" w:rsidP="00C11D14">
      <w:pPr>
        <w:pBdr>
          <w:top w:val="thickThinLargeGap" w:sz="18" w:space="1" w:color="auto"/>
        </w:pBdr>
        <w:spacing w:before="180"/>
        <w:ind w:left="3427" w:right="3658"/>
        <w:jc w:val="center"/>
        <w:rPr>
          <w:rFonts w:ascii="Calibri" w:hAnsi="Calibri"/>
          <w:lang w:val="en-AU"/>
        </w:rPr>
      </w:pPr>
    </w:p>
    <w:p w:rsidR="00C11D14" w:rsidRPr="0033161D" w:rsidRDefault="00C11D14" w:rsidP="0000205F">
      <w:pPr>
        <w:pStyle w:val="DPSSigBlockName"/>
      </w:pPr>
      <w:r w:rsidRPr="0033161D">
        <w:t>Tom Duncan</w:t>
      </w:r>
    </w:p>
    <w:p w:rsidR="00C11D14" w:rsidRPr="0033161D" w:rsidRDefault="00C11D14" w:rsidP="00C11D14">
      <w:pPr>
        <w:pStyle w:val="DPSSigBlockTitle"/>
      </w:pPr>
      <w:r w:rsidRPr="0033161D">
        <w:t>Clerk of the Legislative Assembly</w:t>
      </w:r>
    </w:p>
    <w:p w:rsidR="00C11D14" w:rsidRDefault="00C11D14" w:rsidP="00C11D14"/>
    <w:p w:rsidR="00C11D14" w:rsidRDefault="00C11D14" w:rsidP="00C11D14">
      <w:r>
        <w:br w:type="page"/>
      </w:r>
    </w:p>
    <w:p w:rsidR="00C11D14" w:rsidRPr="00FE08AF" w:rsidRDefault="00C11D14" w:rsidP="00C11D14">
      <w:pPr>
        <w:jc w:val="center"/>
        <w:rPr>
          <w:rFonts w:asciiTheme="minorHAnsi" w:hAnsiTheme="minorHAnsi"/>
          <w:b/>
          <w:sz w:val="36"/>
          <w:szCs w:val="36"/>
        </w:rPr>
      </w:pPr>
      <w:r w:rsidRPr="00FE08AF">
        <w:rPr>
          <w:rFonts w:asciiTheme="minorHAnsi" w:hAnsiTheme="minorHAnsi"/>
          <w:b/>
          <w:sz w:val="36"/>
          <w:szCs w:val="36"/>
        </w:rPr>
        <w:t>SCHEDULE OF AMENDMENTS</w:t>
      </w:r>
    </w:p>
    <w:p w:rsidR="00C11D14" w:rsidRDefault="00C11D14" w:rsidP="00C11D14">
      <w:pPr>
        <w:jc w:val="center"/>
        <w:rPr>
          <w:rFonts w:asciiTheme="minorHAnsi" w:hAnsiTheme="minorHAnsi"/>
          <w:b/>
          <w:sz w:val="36"/>
          <w:szCs w:val="36"/>
        </w:rPr>
        <w:sectPr w:rsidR="00C11D14" w:rsidSect="00C11D14">
          <w:headerReference w:type="even" r:id="rId10"/>
          <w:headerReference w:type="default" r:id="rId11"/>
          <w:headerReference w:type="first" r:id="rId12"/>
          <w:footerReference w:type="first" r:id="rId13"/>
          <w:pgSz w:w="11907" w:h="16840" w:code="9"/>
          <w:pgMar w:top="1368" w:right="1714" w:bottom="1138" w:left="1138" w:header="734" w:footer="432" w:gutter="0"/>
          <w:pgNumType w:start="329"/>
          <w:cols w:space="709"/>
          <w:titlePg/>
        </w:sectPr>
      </w:pPr>
    </w:p>
    <w:p w:rsidR="00C11D14" w:rsidRPr="00FE08AF" w:rsidRDefault="00C11D14" w:rsidP="00C11D14">
      <w:pPr>
        <w:jc w:val="center"/>
        <w:rPr>
          <w:rFonts w:asciiTheme="minorHAnsi" w:hAnsiTheme="minorHAnsi"/>
          <w:b/>
          <w:sz w:val="36"/>
          <w:szCs w:val="36"/>
        </w:rPr>
      </w:pPr>
    </w:p>
    <w:p w:rsidR="00C11D14" w:rsidRPr="00077E2D" w:rsidRDefault="00C11D14" w:rsidP="00C11D14">
      <w:pPr>
        <w:tabs>
          <w:tab w:val="left" w:pos="1197"/>
          <w:tab w:val="left" w:pos="1767"/>
        </w:tabs>
        <w:spacing w:before="120"/>
        <w:rPr>
          <w:rFonts w:ascii="Calibri" w:hAnsi="Calibri"/>
          <w:sz w:val="28"/>
          <w:szCs w:val="28"/>
          <w:lang w:val="en-AU"/>
        </w:rPr>
      </w:pPr>
      <w:bookmarkStart w:id="1" w:name="Schedule1"/>
      <w:r w:rsidRPr="00077E2D">
        <w:rPr>
          <w:rFonts w:ascii="Calibri" w:hAnsi="Calibri"/>
          <w:b/>
          <w:sz w:val="28"/>
          <w:szCs w:val="28"/>
          <w:u w:val="single"/>
          <w:lang w:val="en-AU"/>
        </w:rPr>
        <w:t>Schedule 1</w:t>
      </w:r>
      <w:bookmarkEnd w:id="1"/>
    </w:p>
    <w:p w:rsidR="00C11D14" w:rsidRPr="00077E2D" w:rsidRDefault="00C11D14" w:rsidP="00C11D14">
      <w:pPr>
        <w:tabs>
          <w:tab w:val="left" w:pos="1197"/>
          <w:tab w:val="left" w:pos="1767"/>
        </w:tabs>
        <w:spacing w:before="120"/>
        <w:rPr>
          <w:rFonts w:asciiTheme="minorHAnsi" w:hAnsiTheme="minorHAnsi"/>
          <w:sz w:val="28"/>
          <w:szCs w:val="28"/>
          <w:lang w:val="en-AU"/>
        </w:rPr>
      </w:pPr>
    </w:p>
    <w:p w:rsidR="00C11D14" w:rsidRPr="00077E2D" w:rsidRDefault="00C11D14" w:rsidP="00C11D14">
      <w:pPr>
        <w:pBdr>
          <w:bottom w:val="single" w:sz="4" w:space="1" w:color="auto"/>
        </w:pBdr>
        <w:tabs>
          <w:tab w:val="left" w:pos="1197"/>
          <w:tab w:val="left" w:pos="1767"/>
        </w:tabs>
        <w:spacing w:before="120"/>
        <w:jc w:val="both"/>
        <w:rPr>
          <w:rFonts w:asciiTheme="minorHAnsi" w:hAnsiTheme="minorHAnsi"/>
          <w:caps/>
          <w:spacing w:val="-2"/>
          <w:szCs w:val="24"/>
          <w:lang w:val="en-AU"/>
        </w:rPr>
      </w:pPr>
      <w:r>
        <w:rPr>
          <w:rFonts w:asciiTheme="minorHAnsi" w:hAnsiTheme="minorHAnsi"/>
          <w:b/>
          <w:caps/>
          <w:color w:val="000000"/>
          <w:szCs w:val="24"/>
        </w:rPr>
        <w:t>cRIMES (iNTIMATE iMAGE aBUSE) aMENDMENT bILL 2017</w:t>
      </w:r>
    </w:p>
    <w:p w:rsidR="00C11D14" w:rsidRDefault="00C11D14" w:rsidP="00C11D14">
      <w:pPr>
        <w:tabs>
          <w:tab w:val="left" w:pos="1197"/>
          <w:tab w:val="left" w:pos="1767"/>
        </w:tabs>
        <w:spacing w:before="120"/>
        <w:jc w:val="both"/>
        <w:rPr>
          <w:rFonts w:asciiTheme="minorHAnsi" w:hAnsiTheme="minorHAnsi"/>
          <w:lang w:val="en-AU"/>
        </w:rPr>
      </w:pPr>
      <w:r w:rsidRPr="00077E2D">
        <w:rPr>
          <w:rFonts w:asciiTheme="minorHAnsi" w:hAnsiTheme="minorHAnsi"/>
          <w:lang w:val="en-AU"/>
        </w:rPr>
        <w:t>Amendment</w:t>
      </w:r>
      <w:r>
        <w:rPr>
          <w:rFonts w:asciiTheme="minorHAnsi" w:hAnsiTheme="minorHAnsi"/>
          <w:lang w:val="en-AU"/>
        </w:rPr>
        <w:t>s</w:t>
      </w:r>
      <w:r w:rsidRPr="00077E2D">
        <w:rPr>
          <w:rFonts w:asciiTheme="minorHAnsi" w:hAnsiTheme="minorHAnsi"/>
          <w:lang w:val="en-AU"/>
        </w:rPr>
        <w:t xml:space="preserve"> circulated by the </w:t>
      </w:r>
      <w:r>
        <w:rPr>
          <w:rFonts w:asciiTheme="minorHAnsi" w:hAnsiTheme="minorHAnsi"/>
          <w:lang w:val="en-AU"/>
        </w:rPr>
        <w:t>Attorney-General</w:t>
      </w: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1</w:t>
      </w:r>
      <w:r w:rsidRPr="00415685">
        <w:rPr>
          <w:rFonts w:asciiTheme="minorHAnsi" w:hAnsiTheme="minorHAnsi"/>
          <w:sz w:val="24"/>
          <w:szCs w:val="24"/>
        </w:rPr>
        <w:br/>
        <w:t>Clause 4</w:t>
      </w:r>
      <w:r w:rsidRPr="00415685">
        <w:rPr>
          <w:rFonts w:asciiTheme="minorHAnsi" w:hAnsiTheme="minorHAnsi"/>
          <w:sz w:val="24"/>
          <w:szCs w:val="24"/>
        </w:rPr>
        <w:br/>
        <w:t>Section 7A, note 1, proposed new dot points</w:t>
      </w:r>
      <w:r w:rsidRPr="00415685">
        <w:rPr>
          <w:rFonts w:asciiTheme="minorHAnsi" w:hAnsiTheme="minorHAnsi"/>
          <w:sz w:val="24"/>
          <w:szCs w:val="24"/>
        </w:rPr>
        <w:br/>
        <w:t>Page 2, line 13—</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omit proposed new dot points, substitute</w:t>
      </w:r>
    </w:p>
    <w:p w:rsidR="00C11D14" w:rsidRPr="00415685" w:rsidRDefault="00C11D14" w:rsidP="00C11D14">
      <w:pPr>
        <w:pStyle w:val="aNoteBulletss"/>
        <w:tabs>
          <w:tab w:val="left" w:pos="2300"/>
        </w:tabs>
        <w:rPr>
          <w:rFonts w:asciiTheme="minorHAnsi" w:hAnsiTheme="minorHAnsi"/>
        </w:rPr>
      </w:pPr>
      <w:r w:rsidRPr="00415685">
        <w:rPr>
          <w:rFonts w:asciiTheme="minorHAnsi" w:hAnsiTheme="minorHAnsi"/>
        </w:rPr>
        <w:t>s 72D (Non-consensual distribution of intimate images)</w:t>
      </w:r>
    </w:p>
    <w:p w:rsidR="00C11D14" w:rsidRPr="00415685" w:rsidRDefault="00C11D14" w:rsidP="00C11D14">
      <w:pPr>
        <w:pStyle w:val="aNoteBulletss"/>
        <w:tabs>
          <w:tab w:val="left" w:pos="2300"/>
        </w:tabs>
        <w:rPr>
          <w:rFonts w:asciiTheme="minorHAnsi" w:hAnsiTheme="minorHAnsi"/>
        </w:rPr>
      </w:pPr>
      <w:r w:rsidRPr="00415685">
        <w:rPr>
          <w:rFonts w:asciiTheme="minorHAnsi" w:hAnsiTheme="minorHAnsi"/>
        </w:rPr>
        <w:t>s 72DA (Distribution of intimate image of young person)</w:t>
      </w:r>
    </w:p>
    <w:p w:rsidR="00C11D14" w:rsidRPr="00415685" w:rsidRDefault="00C11D14" w:rsidP="00C11D14">
      <w:pPr>
        <w:pStyle w:val="aNoteBulletss"/>
        <w:tabs>
          <w:tab w:val="left" w:pos="2300"/>
        </w:tabs>
        <w:rPr>
          <w:rFonts w:asciiTheme="minorHAnsi" w:hAnsiTheme="minorHAnsi"/>
        </w:rPr>
      </w:pPr>
      <w:r w:rsidRPr="00415685">
        <w:rPr>
          <w:rFonts w:asciiTheme="minorHAnsi" w:eastAsia="SymbolMT" w:hAnsiTheme="minorHAnsi"/>
          <w:lang w:eastAsia="en-AU"/>
        </w:rPr>
        <w:t>s 72E (Threaten to capture or distribute intimate images)</w:t>
      </w:r>
    </w:p>
    <w:p w:rsidR="00C11D14" w:rsidRPr="00415685" w:rsidRDefault="00C11D14" w:rsidP="00C11D14">
      <w:pPr>
        <w:pStyle w:val="aNoteBulletss"/>
        <w:tabs>
          <w:tab w:val="left" w:pos="2300"/>
        </w:tabs>
        <w:rPr>
          <w:rFonts w:asciiTheme="minorHAnsi" w:hAnsiTheme="minorHAnsi"/>
        </w:rPr>
      </w:pPr>
      <w:r w:rsidRPr="00415685">
        <w:rPr>
          <w:rFonts w:asciiTheme="minorHAnsi" w:hAnsiTheme="minorHAnsi"/>
        </w:rPr>
        <w:t xml:space="preserve">s 72H (Court may order rectification) </w:t>
      </w:r>
    </w:p>
    <w:p w:rsidR="00C11D14" w:rsidRPr="00415685" w:rsidRDefault="00C11D14" w:rsidP="00C11D14">
      <w:pPr>
        <w:pStyle w:val="AH3sec"/>
        <w:numPr>
          <w:ilvl w:val="0"/>
          <w:numId w:val="0"/>
        </w:numPr>
        <w:rPr>
          <w:rFonts w:asciiTheme="minorHAnsi" w:hAnsiTheme="minorHAnsi"/>
          <w:sz w:val="24"/>
          <w:szCs w:val="24"/>
        </w:rPr>
      </w:pPr>
      <w:r w:rsidRPr="00415685">
        <w:rPr>
          <w:rFonts w:asciiTheme="minorHAnsi" w:hAnsiTheme="minorHAnsi"/>
          <w:sz w:val="24"/>
          <w:szCs w:val="24"/>
        </w:rPr>
        <w:t>2</w:t>
      </w:r>
      <w:r w:rsidRPr="00415685">
        <w:rPr>
          <w:rFonts w:asciiTheme="minorHAnsi" w:hAnsiTheme="minorHAnsi"/>
          <w:sz w:val="24"/>
          <w:szCs w:val="24"/>
        </w:rPr>
        <w:tab/>
      </w:r>
      <w:r w:rsidRPr="00415685">
        <w:rPr>
          <w:rFonts w:asciiTheme="minorHAnsi" w:hAnsiTheme="minorHAnsi"/>
          <w:sz w:val="24"/>
          <w:szCs w:val="24"/>
        </w:rPr>
        <w:br/>
        <w:t>Clause 5</w:t>
      </w:r>
      <w:r w:rsidRPr="00415685">
        <w:rPr>
          <w:rFonts w:asciiTheme="minorHAnsi" w:hAnsiTheme="minorHAnsi"/>
          <w:sz w:val="24"/>
          <w:szCs w:val="24"/>
        </w:rPr>
        <w:br/>
        <w:t xml:space="preserve">Proposed new section 72A, new definition of </w:t>
      </w:r>
      <w:r w:rsidRPr="00415685">
        <w:rPr>
          <w:rFonts w:asciiTheme="minorHAnsi" w:hAnsiTheme="minorHAnsi"/>
          <w:i/>
          <w:sz w:val="24"/>
          <w:szCs w:val="24"/>
        </w:rPr>
        <w:t>breasts</w:t>
      </w:r>
      <w:r w:rsidRPr="00415685">
        <w:rPr>
          <w:rFonts w:asciiTheme="minorHAnsi" w:hAnsiTheme="minorHAnsi"/>
          <w:sz w:val="24"/>
          <w:szCs w:val="24"/>
        </w:rPr>
        <w:br/>
        <w:t>Page 2, line 19—</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insert</w:t>
      </w:r>
    </w:p>
    <w:p w:rsidR="00C11D14" w:rsidRPr="00415685" w:rsidRDefault="00C11D14" w:rsidP="00C11D14">
      <w:pPr>
        <w:pStyle w:val="aDef"/>
        <w:rPr>
          <w:rFonts w:asciiTheme="minorHAnsi" w:hAnsiTheme="minorHAnsi"/>
          <w:szCs w:val="24"/>
        </w:rPr>
      </w:pPr>
      <w:r w:rsidRPr="00415685">
        <w:rPr>
          <w:rStyle w:val="charBoldItals"/>
          <w:rFonts w:asciiTheme="minorHAnsi" w:hAnsiTheme="minorHAnsi"/>
          <w:szCs w:val="24"/>
        </w:rPr>
        <w:t>breasts</w:t>
      </w:r>
      <w:r w:rsidRPr="00415685">
        <w:rPr>
          <w:rFonts w:asciiTheme="minorHAnsi" w:hAnsiTheme="minorHAnsi"/>
          <w:szCs w:val="24"/>
        </w:rPr>
        <w:t>, of a female or a transgender or intersex person who identifies as a female, means the person</w:t>
      </w:r>
      <w:r>
        <w:rPr>
          <w:rFonts w:asciiTheme="minorHAnsi" w:hAnsiTheme="minorHAnsi"/>
          <w:szCs w:val="24"/>
        </w:rPr>
        <w:t>’</w:t>
      </w:r>
      <w:r w:rsidRPr="00415685">
        <w:rPr>
          <w:rFonts w:asciiTheme="minorHAnsi" w:hAnsiTheme="minorHAnsi"/>
          <w:szCs w:val="24"/>
        </w:rPr>
        <w:t>s breasts whether covered by underwear or bare.</w:t>
      </w: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3</w:t>
      </w:r>
      <w:r w:rsidRPr="00415685">
        <w:rPr>
          <w:rFonts w:asciiTheme="minorHAnsi" w:hAnsiTheme="minorHAnsi"/>
          <w:sz w:val="24"/>
          <w:szCs w:val="24"/>
        </w:rPr>
        <w:tab/>
      </w:r>
      <w:r w:rsidRPr="00415685">
        <w:rPr>
          <w:rFonts w:asciiTheme="minorHAnsi" w:hAnsiTheme="minorHAnsi"/>
          <w:sz w:val="24"/>
          <w:szCs w:val="24"/>
        </w:rPr>
        <w:br/>
        <w:t>Clause 5</w:t>
      </w:r>
      <w:r w:rsidRPr="00415685">
        <w:rPr>
          <w:rFonts w:asciiTheme="minorHAnsi" w:hAnsiTheme="minorHAnsi"/>
          <w:sz w:val="24"/>
          <w:szCs w:val="24"/>
        </w:rPr>
        <w:br/>
        <w:t xml:space="preserve">Proposed new section 72A, definition of </w:t>
      </w:r>
      <w:r w:rsidRPr="00415685">
        <w:rPr>
          <w:rFonts w:asciiTheme="minorHAnsi" w:hAnsiTheme="minorHAnsi"/>
          <w:i/>
          <w:sz w:val="24"/>
          <w:szCs w:val="24"/>
        </w:rPr>
        <w:t>capture visual data</w:t>
      </w:r>
      <w:r w:rsidRPr="00415685">
        <w:rPr>
          <w:rFonts w:asciiTheme="minorHAnsi" w:hAnsiTheme="minorHAnsi"/>
          <w:i/>
          <w:sz w:val="24"/>
          <w:szCs w:val="24"/>
        </w:rPr>
        <w:br/>
      </w:r>
      <w:r w:rsidRPr="00415685">
        <w:rPr>
          <w:rFonts w:asciiTheme="minorHAnsi" w:hAnsiTheme="minorHAnsi"/>
          <w:sz w:val="24"/>
          <w:szCs w:val="24"/>
        </w:rPr>
        <w:t>Page 2, line 20—</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omit</w:t>
      </w:r>
    </w:p>
    <w:p w:rsidR="00C11D14" w:rsidRPr="00415685" w:rsidRDefault="00C11D14" w:rsidP="00C11D14">
      <w:pPr>
        <w:pStyle w:val="AH3sec"/>
        <w:numPr>
          <w:ilvl w:val="0"/>
          <w:numId w:val="0"/>
        </w:numPr>
        <w:rPr>
          <w:rFonts w:asciiTheme="minorHAnsi" w:hAnsiTheme="minorHAnsi"/>
          <w:sz w:val="24"/>
          <w:szCs w:val="24"/>
        </w:rPr>
      </w:pPr>
      <w:r w:rsidRPr="00415685">
        <w:rPr>
          <w:rFonts w:asciiTheme="minorHAnsi" w:hAnsiTheme="minorHAnsi"/>
          <w:sz w:val="24"/>
          <w:szCs w:val="24"/>
        </w:rPr>
        <w:t>4</w:t>
      </w:r>
      <w:r w:rsidRPr="00415685">
        <w:rPr>
          <w:rFonts w:asciiTheme="minorHAnsi" w:hAnsiTheme="minorHAnsi"/>
          <w:sz w:val="24"/>
          <w:szCs w:val="24"/>
        </w:rPr>
        <w:tab/>
      </w:r>
      <w:r w:rsidRPr="00415685">
        <w:rPr>
          <w:rFonts w:asciiTheme="minorHAnsi" w:hAnsiTheme="minorHAnsi"/>
          <w:sz w:val="24"/>
          <w:szCs w:val="24"/>
        </w:rPr>
        <w:br/>
        <w:t>Clause 5</w:t>
      </w:r>
      <w:r w:rsidRPr="00415685">
        <w:rPr>
          <w:rFonts w:asciiTheme="minorHAnsi" w:hAnsiTheme="minorHAnsi"/>
          <w:sz w:val="24"/>
          <w:szCs w:val="24"/>
        </w:rPr>
        <w:br/>
        <w:t xml:space="preserve">Proposed new section 72A, definition of </w:t>
      </w:r>
      <w:r w:rsidRPr="00415685">
        <w:rPr>
          <w:rFonts w:asciiTheme="minorHAnsi" w:hAnsiTheme="minorHAnsi"/>
          <w:i/>
          <w:sz w:val="24"/>
          <w:szCs w:val="24"/>
        </w:rPr>
        <w:t>engaged in a private act</w:t>
      </w:r>
      <w:r w:rsidRPr="00415685">
        <w:rPr>
          <w:rFonts w:asciiTheme="minorHAnsi" w:hAnsiTheme="minorHAnsi"/>
          <w:sz w:val="24"/>
          <w:szCs w:val="24"/>
        </w:rPr>
        <w:t>, paragraphs</w:t>
      </w:r>
      <w:r w:rsidR="0043096E">
        <w:rPr>
          <w:rFonts w:asciiTheme="minorHAnsi" w:hAnsiTheme="minorHAnsi"/>
          <w:sz w:val="24"/>
          <w:szCs w:val="24"/>
        </w:rPr>
        <w:t> </w:t>
      </w:r>
      <w:r w:rsidRPr="00415685">
        <w:rPr>
          <w:rFonts w:asciiTheme="minorHAnsi" w:hAnsiTheme="minorHAnsi"/>
          <w:sz w:val="24"/>
          <w:szCs w:val="24"/>
        </w:rPr>
        <w:t>(c) and (d)</w:t>
      </w:r>
      <w:r w:rsidRPr="00415685">
        <w:rPr>
          <w:rFonts w:asciiTheme="minorHAnsi" w:hAnsiTheme="minorHAnsi"/>
          <w:sz w:val="24"/>
          <w:szCs w:val="24"/>
        </w:rPr>
        <w:br/>
        <w:t>Page 3, line 7—</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omit proposed new paragraphs (c) and (d), substitute</w:t>
      </w:r>
    </w:p>
    <w:p w:rsidR="00C11D14" w:rsidRDefault="00C11D14" w:rsidP="00C11D14">
      <w:pPr>
        <w:pStyle w:val="Ipara"/>
        <w:rPr>
          <w:rFonts w:asciiTheme="minorHAnsi" w:hAnsiTheme="minorHAnsi"/>
          <w:szCs w:val="24"/>
        </w:rPr>
      </w:pPr>
      <w:r w:rsidRPr="00415685">
        <w:rPr>
          <w:rFonts w:asciiTheme="minorHAnsi" w:hAnsiTheme="minorHAnsi"/>
          <w:szCs w:val="24"/>
        </w:rPr>
        <w:tab/>
        <w:t>(c)</w:t>
      </w:r>
      <w:r w:rsidRPr="00415685">
        <w:rPr>
          <w:rFonts w:asciiTheme="minorHAnsi" w:hAnsiTheme="minorHAnsi"/>
          <w:szCs w:val="24"/>
        </w:rPr>
        <w:tab/>
        <w:t>engaged in an act of a sexual nature of a kind not ordinarily done in public.</w:t>
      </w:r>
    </w:p>
    <w:p w:rsidR="00C11D14" w:rsidRPr="00415685" w:rsidRDefault="00C11D14" w:rsidP="00C11D14">
      <w:pPr>
        <w:pStyle w:val="Ipara"/>
        <w:pBdr>
          <w:bottom w:val="single" w:sz="4" w:space="1" w:color="auto"/>
        </w:pBdr>
        <w:rPr>
          <w:rFonts w:asciiTheme="minorHAnsi" w:hAnsiTheme="minorHAnsi"/>
          <w:szCs w:val="24"/>
        </w:rPr>
      </w:pPr>
    </w:p>
    <w:p w:rsidR="00C11D14" w:rsidRPr="00415685" w:rsidRDefault="00C11D14" w:rsidP="00C11D14">
      <w:pPr>
        <w:pStyle w:val="AH3sec"/>
        <w:numPr>
          <w:ilvl w:val="0"/>
          <w:numId w:val="0"/>
        </w:numPr>
        <w:rPr>
          <w:rFonts w:asciiTheme="minorHAnsi" w:hAnsiTheme="minorHAnsi"/>
          <w:sz w:val="24"/>
          <w:szCs w:val="24"/>
        </w:rPr>
      </w:pPr>
      <w:r w:rsidRPr="00415685">
        <w:rPr>
          <w:rFonts w:asciiTheme="minorHAnsi" w:hAnsiTheme="minorHAnsi"/>
          <w:sz w:val="24"/>
          <w:szCs w:val="24"/>
        </w:rPr>
        <w:t>5</w:t>
      </w:r>
      <w:r w:rsidRPr="00415685">
        <w:rPr>
          <w:rFonts w:asciiTheme="minorHAnsi" w:hAnsiTheme="minorHAnsi"/>
          <w:sz w:val="24"/>
          <w:szCs w:val="24"/>
        </w:rPr>
        <w:tab/>
      </w:r>
      <w:r w:rsidRPr="00415685">
        <w:rPr>
          <w:rFonts w:asciiTheme="minorHAnsi" w:hAnsiTheme="minorHAnsi"/>
          <w:sz w:val="24"/>
          <w:szCs w:val="24"/>
        </w:rPr>
        <w:br/>
        <w:t>Clause 5</w:t>
      </w:r>
      <w:r w:rsidRPr="00415685">
        <w:rPr>
          <w:rFonts w:asciiTheme="minorHAnsi" w:hAnsiTheme="minorHAnsi"/>
          <w:sz w:val="24"/>
          <w:szCs w:val="24"/>
        </w:rPr>
        <w:br/>
        <w:t xml:space="preserve">Proposed new section 72A, new definition of </w:t>
      </w:r>
      <w:r w:rsidRPr="00415685">
        <w:rPr>
          <w:rFonts w:asciiTheme="minorHAnsi" w:hAnsiTheme="minorHAnsi"/>
          <w:i/>
          <w:sz w:val="24"/>
          <w:szCs w:val="24"/>
        </w:rPr>
        <w:t>genital or anal region</w:t>
      </w:r>
      <w:r w:rsidRPr="00415685">
        <w:rPr>
          <w:rFonts w:asciiTheme="minorHAnsi" w:hAnsiTheme="minorHAnsi"/>
          <w:sz w:val="24"/>
          <w:szCs w:val="24"/>
        </w:rPr>
        <w:br/>
        <w:t>Page 3, line 9—</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insert</w:t>
      </w:r>
    </w:p>
    <w:p w:rsidR="00C11D14" w:rsidRPr="00415685" w:rsidRDefault="00C11D14" w:rsidP="00C11D14">
      <w:pPr>
        <w:pStyle w:val="aDef"/>
        <w:rPr>
          <w:rFonts w:asciiTheme="minorHAnsi" w:hAnsiTheme="minorHAnsi"/>
          <w:szCs w:val="24"/>
        </w:rPr>
      </w:pPr>
      <w:r w:rsidRPr="00415685">
        <w:rPr>
          <w:rStyle w:val="charBoldItals"/>
          <w:rFonts w:asciiTheme="minorHAnsi" w:hAnsiTheme="minorHAnsi"/>
          <w:szCs w:val="24"/>
        </w:rPr>
        <w:t>genital or anal region</w:t>
      </w:r>
      <w:r w:rsidRPr="00415685">
        <w:rPr>
          <w:rFonts w:asciiTheme="minorHAnsi" w:hAnsiTheme="minorHAnsi"/>
          <w:szCs w:val="24"/>
        </w:rPr>
        <w:t>, of a person, means the person</w:t>
      </w:r>
      <w:r>
        <w:rPr>
          <w:rFonts w:asciiTheme="minorHAnsi" w:hAnsiTheme="minorHAnsi"/>
          <w:szCs w:val="24"/>
        </w:rPr>
        <w:t>’</w:t>
      </w:r>
      <w:r w:rsidRPr="00415685">
        <w:rPr>
          <w:rFonts w:asciiTheme="minorHAnsi" w:hAnsiTheme="minorHAnsi"/>
          <w:szCs w:val="24"/>
        </w:rPr>
        <w:t>s genital or anal region whether covered by underwear or bare.</w:t>
      </w: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6</w:t>
      </w:r>
      <w:r w:rsidRPr="00415685">
        <w:rPr>
          <w:rFonts w:asciiTheme="minorHAnsi" w:hAnsiTheme="minorHAnsi"/>
          <w:sz w:val="24"/>
          <w:szCs w:val="24"/>
        </w:rPr>
        <w:tab/>
      </w:r>
      <w:r w:rsidRPr="00415685">
        <w:rPr>
          <w:rFonts w:asciiTheme="minorHAnsi" w:hAnsiTheme="minorHAnsi"/>
          <w:sz w:val="24"/>
          <w:szCs w:val="24"/>
        </w:rPr>
        <w:br/>
        <w:t>Clause 5</w:t>
      </w:r>
      <w:r w:rsidRPr="00415685">
        <w:rPr>
          <w:rFonts w:asciiTheme="minorHAnsi" w:hAnsiTheme="minorHAnsi"/>
          <w:sz w:val="24"/>
          <w:szCs w:val="24"/>
        </w:rPr>
        <w:br/>
        <w:t xml:space="preserve">Proposed new section 72A, definition of </w:t>
      </w:r>
      <w:r w:rsidRPr="00415685">
        <w:rPr>
          <w:rFonts w:asciiTheme="minorHAnsi" w:hAnsiTheme="minorHAnsi"/>
          <w:i/>
          <w:sz w:val="24"/>
          <w:szCs w:val="24"/>
        </w:rPr>
        <w:t>image</w:t>
      </w:r>
      <w:r w:rsidRPr="00415685">
        <w:rPr>
          <w:rFonts w:asciiTheme="minorHAnsi" w:hAnsiTheme="minorHAnsi"/>
          <w:sz w:val="24"/>
          <w:szCs w:val="24"/>
        </w:rPr>
        <w:t xml:space="preserve"> </w:t>
      </w:r>
      <w:r w:rsidRPr="00415685">
        <w:rPr>
          <w:rFonts w:asciiTheme="minorHAnsi" w:hAnsiTheme="minorHAnsi"/>
          <w:sz w:val="24"/>
          <w:szCs w:val="24"/>
        </w:rPr>
        <w:br/>
        <w:t>Page 3, line 10—</w:t>
      </w:r>
    </w:p>
    <w:p w:rsidR="00C11D14" w:rsidRPr="00415685" w:rsidRDefault="00C11D14" w:rsidP="00C11D14">
      <w:pPr>
        <w:pStyle w:val="direction"/>
        <w:keepNext w:val="0"/>
        <w:rPr>
          <w:rFonts w:asciiTheme="minorHAnsi" w:hAnsiTheme="minorHAnsi"/>
          <w:szCs w:val="24"/>
        </w:rPr>
      </w:pPr>
      <w:r w:rsidRPr="00415685">
        <w:rPr>
          <w:rFonts w:asciiTheme="minorHAnsi" w:hAnsiTheme="minorHAnsi"/>
          <w:szCs w:val="24"/>
        </w:rPr>
        <w:t>omit</w:t>
      </w: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7</w:t>
      </w:r>
      <w:r w:rsidRPr="00415685">
        <w:rPr>
          <w:rFonts w:asciiTheme="minorHAnsi" w:hAnsiTheme="minorHAnsi"/>
          <w:sz w:val="24"/>
          <w:szCs w:val="24"/>
        </w:rPr>
        <w:tab/>
      </w:r>
      <w:r w:rsidRPr="00415685">
        <w:rPr>
          <w:rFonts w:asciiTheme="minorHAnsi" w:hAnsiTheme="minorHAnsi"/>
          <w:sz w:val="24"/>
          <w:szCs w:val="24"/>
        </w:rPr>
        <w:br/>
        <w:t>Clause 5</w:t>
      </w:r>
      <w:r w:rsidRPr="00415685">
        <w:rPr>
          <w:rFonts w:asciiTheme="minorHAnsi" w:hAnsiTheme="minorHAnsi"/>
          <w:sz w:val="24"/>
          <w:szCs w:val="24"/>
        </w:rPr>
        <w:br/>
        <w:t xml:space="preserve">Proposed new section 72A, definition of </w:t>
      </w:r>
      <w:r w:rsidRPr="00415685">
        <w:rPr>
          <w:rFonts w:asciiTheme="minorHAnsi" w:hAnsiTheme="minorHAnsi"/>
          <w:i/>
          <w:sz w:val="24"/>
          <w:szCs w:val="24"/>
        </w:rPr>
        <w:t>intimate image</w:t>
      </w:r>
      <w:r w:rsidRPr="00415685">
        <w:rPr>
          <w:rFonts w:asciiTheme="minorHAnsi" w:hAnsiTheme="minorHAnsi"/>
          <w:sz w:val="24"/>
          <w:szCs w:val="24"/>
        </w:rPr>
        <w:br/>
        <w:t>Page 3, line 11—</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 xml:space="preserve">omit the proposed new definition of </w:t>
      </w:r>
      <w:r w:rsidRPr="00415685">
        <w:rPr>
          <w:rFonts w:asciiTheme="minorHAnsi" w:hAnsiTheme="minorHAnsi"/>
          <w:b/>
          <w:szCs w:val="24"/>
        </w:rPr>
        <w:t>intimate image</w:t>
      </w:r>
      <w:r w:rsidRPr="00415685">
        <w:rPr>
          <w:rFonts w:asciiTheme="minorHAnsi" w:hAnsiTheme="minorHAnsi"/>
          <w:szCs w:val="24"/>
        </w:rPr>
        <w:t>, substitute</w:t>
      </w:r>
    </w:p>
    <w:p w:rsidR="00C11D14" w:rsidRPr="00415685" w:rsidRDefault="00C11D14" w:rsidP="00C11D14">
      <w:pPr>
        <w:pStyle w:val="aDef"/>
        <w:keepNext/>
        <w:rPr>
          <w:rFonts w:asciiTheme="minorHAnsi" w:hAnsiTheme="minorHAnsi"/>
          <w:szCs w:val="24"/>
        </w:rPr>
      </w:pPr>
      <w:r w:rsidRPr="00415685">
        <w:rPr>
          <w:rFonts w:asciiTheme="minorHAnsi" w:hAnsiTheme="minorHAnsi"/>
          <w:b/>
          <w:i/>
          <w:szCs w:val="24"/>
        </w:rPr>
        <w:t>intimate image</w:t>
      </w:r>
      <w:r w:rsidRPr="00415685">
        <w:rPr>
          <w:rFonts w:asciiTheme="minorHAnsi" w:hAnsiTheme="minorHAnsi"/>
          <w:szCs w:val="24"/>
        </w:rPr>
        <w:t>, of a person—</w:t>
      </w:r>
    </w:p>
    <w:p w:rsidR="00C11D14" w:rsidRPr="00415685" w:rsidRDefault="00C11D14" w:rsidP="00C11D14">
      <w:pPr>
        <w:pStyle w:val="Ipara"/>
        <w:keepNext/>
        <w:rPr>
          <w:rFonts w:asciiTheme="minorHAnsi" w:hAnsiTheme="minorHAnsi"/>
          <w:szCs w:val="24"/>
        </w:rPr>
      </w:pPr>
      <w:r w:rsidRPr="00415685">
        <w:rPr>
          <w:rFonts w:asciiTheme="minorHAnsi" w:hAnsiTheme="minorHAnsi"/>
          <w:szCs w:val="24"/>
        </w:rPr>
        <w:tab/>
        <w:t>(a)</w:t>
      </w:r>
      <w:r w:rsidRPr="00415685">
        <w:rPr>
          <w:rFonts w:asciiTheme="minorHAnsi" w:hAnsiTheme="minorHAnsi"/>
          <w:szCs w:val="24"/>
        </w:rPr>
        <w:tab/>
        <w:t>means a still or moving image, in any form—</w:t>
      </w:r>
    </w:p>
    <w:p w:rsidR="00C11D14" w:rsidRPr="00415685" w:rsidRDefault="00C11D14" w:rsidP="00C11D14">
      <w:pPr>
        <w:pStyle w:val="Isubpara"/>
        <w:rPr>
          <w:rFonts w:asciiTheme="minorHAnsi" w:hAnsiTheme="minorHAnsi"/>
          <w:szCs w:val="24"/>
        </w:rPr>
      </w:pPr>
      <w:r w:rsidRPr="00415685">
        <w:rPr>
          <w:rFonts w:asciiTheme="minorHAnsi" w:hAnsiTheme="minorHAnsi"/>
          <w:szCs w:val="24"/>
        </w:rPr>
        <w:tab/>
        <w:t>(i)</w:t>
      </w:r>
      <w:r w:rsidRPr="00415685">
        <w:rPr>
          <w:rFonts w:asciiTheme="minorHAnsi" w:hAnsiTheme="minorHAnsi"/>
          <w:szCs w:val="24"/>
        </w:rPr>
        <w:tab/>
        <w:t>of the person</w:t>
      </w:r>
      <w:r>
        <w:rPr>
          <w:rFonts w:asciiTheme="minorHAnsi" w:hAnsiTheme="minorHAnsi"/>
          <w:szCs w:val="24"/>
        </w:rPr>
        <w:t>’</w:t>
      </w:r>
      <w:r w:rsidRPr="00415685">
        <w:rPr>
          <w:rFonts w:asciiTheme="minorHAnsi" w:hAnsiTheme="minorHAnsi"/>
          <w:szCs w:val="24"/>
        </w:rPr>
        <w:t>s genital or anal region; or</w:t>
      </w:r>
    </w:p>
    <w:p w:rsidR="00C11D14" w:rsidRPr="00415685" w:rsidRDefault="00C11D14" w:rsidP="00C11D14">
      <w:pPr>
        <w:pStyle w:val="Isubpara"/>
        <w:rPr>
          <w:rFonts w:asciiTheme="minorHAnsi" w:hAnsiTheme="minorHAnsi"/>
          <w:szCs w:val="24"/>
        </w:rPr>
      </w:pPr>
      <w:r w:rsidRPr="00415685">
        <w:rPr>
          <w:rFonts w:asciiTheme="minorHAnsi" w:hAnsiTheme="minorHAnsi"/>
          <w:szCs w:val="24"/>
        </w:rPr>
        <w:tab/>
        <w:t>(ii)</w:t>
      </w:r>
      <w:r w:rsidRPr="00415685">
        <w:rPr>
          <w:rFonts w:asciiTheme="minorHAnsi" w:hAnsiTheme="minorHAnsi"/>
          <w:szCs w:val="24"/>
        </w:rPr>
        <w:tab/>
        <w:t>for a female or a transgender or intersex person who identifies as a female—of the person</w:t>
      </w:r>
      <w:r>
        <w:rPr>
          <w:rFonts w:asciiTheme="minorHAnsi" w:hAnsiTheme="minorHAnsi"/>
          <w:szCs w:val="24"/>
        </w:rPr>
        <w:t>’</w:t>
      </w:r>
      <w:r w:rsidRPr="00415685">
        <w:rPr>
          <w:rFonts w:asciiTheme="minorHAnsi" w:hAnsiTheme="minorHAnsi"/>
          <w:szCs w:val="24"/>
        </w:rPr>
        <w:t>s breasts; or</w:t>
      </w:r>
    </w:p>
    <w:p w:rsidR="00C11D14" w:rsidRPr="00415685" w:rsidRDefault="00C11D14" w:rsidP="00C11D14">
      <w:pPr>
        <w:pStyle w:val="Isubpara"/>
        <w:rPr>
          <w:rFonts w:asciiTheme="minorHAnsi" w:hAnsiTheme="minorHAnsi"/>
          <w:szCs w:val="24"/>
        </w:rPr>
      </w:pPr>
      <w:r w:rsidRPr="00415685">
        <w:rPr>
          <w:rFonts w:asciiTheme="minorHAnsi" w:hAnsiTheme="minorHAnsi"/>
          <w:szCs w:val="24"/>
        </w:rPr>
        <w:tab/>
        <w:t>(iii)</w:t>
      </w:r>
      <w:r w:rsidRPr="00415685">
        <w:rPr>
          <w:rFonts w:asciiTheme="minorHAnsi" w:hAnsiTheme="minorHAnsi"/>
          <w:szCs w:val="24"/>
        </w:rPr>
        <w:tab/>
        <w:t>of the person engaged in a private act; or</w:t>
      </w:r>
    </w:p>
    <w:p w:rsidR="00C11D14" w:rsidRPr="00415685" w:rsidRDefault="00C11D14" w:rsidP="00C11D14">
      <w:pPr>
        <w:pStyle w:val="Isubpara"/>
        <w:rPr>
          <w:rFonts w:asciiTheme="minorHAnsi" w:hAnsiTheme="minorHAnsi"/>
          <w:szCs w:val="24"/>
        </w:rPr>
      </w:pPr>
      <w:r w:rsidRPr="00415685">
        <w:rPr>
          <w:rFonts w:asciiTheme="minorHAnsi" w:hAnsiTheme="minorHAnsi"/>
          <w:szCs w:val="24"/>
        </w:rPr>
        <w:tab/>
        <w:t>(iv)</w:t>
      </w:r>
      <w:r w:rsidRPr="00415685">
        <w:rPr>
          <w:rFonts w:asciiTheme="minorHAnsi" w:hAnsiTheme="minorHAnsi"/>
          <w:szCs w:val="24"/>
        </w:rPr>
        <w:tab/>
      </w:r>
      <w:r w:rsidRPr="00415685">
        <w:rPr>
          <w:rFonts w:asciiTheme="minorHAnsi" w:hAnsiTheme="minorHAnsi"/>
          <w:spacing w:val="-2"/>
          <w:szCs w:val="24"/>
        </w:rPr>
        <w:t>that depicts the person in a sexual manner or context; and</w:t>
      </w:r>
    </w:p>
    <w:p w:rsidR="00C11D14" w:rsidRPr="00415685" w:rsidRDefault="00C11D14" w:rsidP="00C11D14">
      <w:pPr>
        <w:pStyle w:val="Ipara"/>
        <w:tabs>
          <w:tab w:val="left" w:pos="3285"/>
        </w:tabs>
        <w:rPr>
          <w:rFonts w:asciiTheme="minorHAnsi" w:hAnsiTheme="minorHAnsi"/>
          <w:szCs w:val="24"/>
        </w:rPr>
      </w:pPr>
      <w:r w:rsidRPr="00415685">
        <w:rPr>
          <w:rFonts w:asciiTheme="minorHAnsi" w:hAnsiTheme="minorHAnsi"/>
          <w:szCs w:val="24"/>
        </w:rPr>
        <w:tab/>
        <w:t>(b)</w:t>
      </w:r>
      <w:r w:rsidRPr="00415685">
        <w:rPr>
          <w:rFonts w:asciiTheme="minorHAnsi" w:hAnsiTheme="minorHAnsi"/>
          <w:szCs w:val="24"/>
        </w:rPr>
        <w:tab/>
      </w:r>
      <w:r w:rsidRPr="00415685">
        <w:rPr>
          <w:rFonts w:asciiTheme="minorHAnsi" w:hAnsiTheme="minorHAnsi"/>
          <w:spacing w:val="-2"/>
          <w:szCs w:val="24"/>
        </w:rPr>
        <w:t xml:space="preserve">includes an image, in any form, that has been altered to appear </w:t>
      </w:r>
      <w:r w:rsidRPr="00415685">
        <w:rPr>
          <w:rFonts w:asciiTheme="minorHAnsi" w:hAnsiTheme="minorHAnsi"/>
          <w:szCs w:val="24"/>
        </w:rPr>
        <w:t>to show any of the things mentioned in paragraph (a).</w:t>
      </w:r>
    </w:p>
    <w:p w:rsidR="00C11D14" w:rsidRPr="00415685" w:rsidRDefault="00C11D14" w:rsidP="00C11D14">
      <w:pPr>
        <w:pStyle w:val="AH3sec"/>
        <w:keepNext w:val="0"/>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8</w:t>
      </w:r>
      <w:r w:rsidRPr="00415685">
        <w:rPr>
          <w:rFonts w:asciiTheme="minorHAnsi" w:hAnsiTheme="minorHAnsi"/>
          <w:sz w:val="24"/>
          <w:szCs w:val="24"/>
        </w:rPr>
        <w:tab/>
      </w:r>
      <w:r w:rsidRPr="00415685">
        <w:rPr>
          <w:rFonts w:asciiTheme="minorHAnsi" w:hAnsiTheme="minorHAnsi"/>
          <w:sz w:val="24"/>
          <w:szCs w:val="24"/>
        </w:rPr>
        <w:br/>
        <w:t>Clause 5</w:t>
      </w:r>
      <w:r w:rsidRPr="00415685">
        <w:rPr>
          <w:rFonts w:asciiTheme="minorHAnsi" w:hAnsiTheme="minorHAnsi"/>
          <w:sz w:val="24"/>
          <w:szCs w:val="24"/>
        </w:rPr>
        <w:br/>
        <w:t xml:space="preserve">Proposed new section 72A, definition of </w:t>
      </w:r>
      <w:r w:rsidRPr="00415685">
        <w:rPr>
          <w:rFonts w:asciiTheme="minorHAnsi" w:hAnsiTheme="minorHAnsi"/>
          <w:i/>
          <w:sz w:val="24"/>
          <w:szCs w:val="24"/>
        </w:rPr>
        <w:t>private parts</w:t>
      </w:r>
      <w:r w:rsidRPr="00415685">
        <w:rPr>
          <w:rFonts w:asciiTheme="minorHAnsi" w:hAnsiTheme="minorHAnsi"/>
          <w:sz w:val="24"/>
          <w:szCs w:val="24"/>
        </w:rPr>
        <w:br/>
        <w:t>Page 3, line 19—</w:t>
      </w:r>
    </w:p>
    <w:p w:rsidR="00C11D14" w:rsidRDefault="00C11D14" w:rsidP="00C11D14">
      <w:pPr>
        <w:pStyle w:val="direction"/>
        <w:keepNext w:val="0"/>
        <w:rPr>
          <w:rFonts w:asciiTheme="minorHAnsi" w:hAnsiTheme="minorHAnsi"/>
          <w:szCs w:val="24"/>
        </w:rPr>
      </w:pPr>
      <w:r w:rsidRPr="00415685">
        <w:rPr>
          <w:rFonts w:asciiTheme="minorHAnsi" w:hAnsiTheme="minorHAnsi"/>
          <w:szCs w:val="24"/>
        </w:rPr>
        <w:t>omit</w:t>
      </w:r>
    </w:p>
    <w:p w:rsidR="00C11D14" w:rsidRPr="00415685" w:rsidRDefault="00C11D14" w:rsidP="00C11D14">
      <w:pPr>
        <w:pBdr>
          <w:bottom w:val="single" w:sz="4" w:space="1" w:color="auto"/>
        </w:pBdr>
        <w:rPr>
          <w:lang w:val="en-AU" w:eastAsia="en-US"/>
        </w:rPr>
      </w:pP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9</w:t>
      </w:r>
      <w:r w:rsidRPr="00415685">
        <w:rPr>
          <w:rFonts w:asciiTheme="minorHAnsi" w:hAnsiTheme="minorHAnsi"/>
          <w:sz w:val="24"/>
          <w:szCs w:val="24"/>
        </w:rPr>
        <w:tab/>
      </w:r>
      <w:r w:rsidRPr="00415685">
        <w:rPr>
          <w:rFonts w:asciiTheme="minorHAnsi" w:hAnsiTheme="minorHAnsi"/>
          <w:sz w:val="24"/>
          <w:szCs w:val="24"/>
        </w:rPr>
        <w:br/>
        <w:t>Clause 5</w:t>
      </w:r>
      <w:r w:rsidRPr="00415685">
        <w:rPr>
          <w:rFonts w:asciiTheme="minorHAnsi" w:hAnsiTheme="minorHAnsi"/>
          <w:sz w:val="24"/>
          <w:szCs w:val="24"/>
        </w:rPr>
        <w:br/>
        <w:t>Proposed new section 72B (1) (a) (i)</w:t>
      </w:r>
      <w:r w:rsidRPr="00415685">
        <w:rPr>
          <w:rFonts w:asciiTheme="minorHAnsi" w:hAnsiTheme="minorHAnsi"/>
          <w:sz w:val="24"/>
          <w:szCs w:val="24"/>
        </w:rPr>
        <w:br/>
        <w:t>Page 4, line 6—</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before</w:t>
      </w:r>
    </w:p>
    <w:p w:rsidR="00C11D14" w:rsidRPr="00415685" w:rsidRDefault="00C11D14" w:rsidP="00C11D14">
      <w:pPr>
        <w:pStyle w:val="Amainreturn"/>
        <w:keepNext/>
        <w:rPr>
          <w:rFonts w:asciiTheme="minorHAnsi" w:hAnsiTheme="minorHAnsi"/>
          <w:szCs w:val="24"/>
        </w:rPr>
      </w:pPr>
      <w:r w:rsidRPr="00415685">
        <w:rPr>
          <w:rFonts w:asciiTheme="minorHAnsi" w:hAnsiTheme="minorHAnsi"/>
          <w:szCs w:val="24"/>
        </w:rPr>
        <w:t>exhibit</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insert</w:t>
      </w:r>
    </w:p>
    <w:p w:rsidR="00C11D14" w:rsidRPr="00415685" w:rsidRDefault="00C11D14" w:rsidP="00C11D14">
      <w:pPr>
        <w:pStyle w:val="Amainreturn"/>
        <w:rPr>
          <w:rFonts w:asciiTheme="minorHAnsi" w:hAnsiTheme="minorHAnsi"/>
          <w:szCs w:val="24"/>
        </w:rPr>
      </w:pPr>
      <w:r w:rsidRPr="00415685">
        <w:rPr>
          <w:rFonts w:asciiTheme="minorHAnsi" w:hAnsiTheme="minorHAnsi"/>
          <w:szCs w:val="24"/>
        </w:rPr>
        <w:t xml:space="preserve">show, </w:t>
      </w: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10</w:t>
      </w:r>
      <w:r w:rsidRPr="00415685">
        <w:rPr>
          <w:rFonts w:asciiTheme="minorHAnsi" w:hAnsiTheme="minorHAnsi"/>
          <w:sz w:val="24"/>
          <w:szCs w:val="24"/>
        </w:rPr>
        <w:tab/>
      </w:r>
      <w:r w:rsidRPr="00415685">
        <w:rPr>
          <w:rFonts w:asciiTheme="minorHAnsi" w:hAnsiTheme="minorHAnsi"/>
          <w:sz w:val="24"/>
          <w:szCs w:val="24"/>
        </w:rPr>
        <w:br/>
        <w:t>Clause 5</w:t>
      </w:r>
      <w:r w:rsidRPr="00415685">
        <w:rPr>
          <w:rFonts w:asciiTheme="minorHAnsi" w:hAnsiTheme="minorHAnsi"/>
          <w:sz w:val="24"/>
          <w:szCs w:val="24"/>
        </w:rPr>
        <w:br/>
        <w:t xml:space="preserve">Proposed new section 72B (2) </w:t>
      </w:r>
      <w:r w:rsidRPr="00415685">
        <w:rPr>
          <w:rFonts w:asciiTheme="minorHAnsi" w:hAnsiTheme="minorHAnsi"/>
          <w:sz w:val="24"/>
          <w:szCs w:val="24"/>
        </w:rPr>
        <w:br/>
        <w:t>Page 4, line 14—</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omit proposed new section 72B (2), substitute</w:t>
      </w:r>
    </w:p>
    <w:p w:rsidR="00C11D14" w:rsidRPr="00415685" w:rsidRDefault="00C11D14" w:rsidP="00C11D14">
      <w:pPr>
        <w:pStyle w:val="IMain"/>
        <w:rPr>
          <w:rFonts w:asciiTheme="minorHAnsi" w:hAnsiTheme="minorHAnsi"/>
          <w:szCs w:val="24"/>
          <w:lang w:eastAsia="en-AU"/>
        </w:rPr>
      </w:pPr>
      <w:r w:rsidRPr="00415685">
        <w:rPr>
          <w:rFonts w:asciiTheme="minorHAnsi" w:hAnsiTheme="minorHAnsi"/>
          <w:szCs w:val="24"/>
        </w:rPr>
        <w:tab/>
        <w:t>(2)</w:t>
      </w:r>
      <w:r w:rsidRPr="00415685">
        <w:rPr>
          <w:rFonts w:asciiTheme="minorHAnsi" w:hAnsiTheme="minorHAnsi"/>
          <w:szCs w:val="24"/>
        </w:rPr>
        <w:tab/>
      </w:r>
      <w:r w:rsidRPr="00415685">
        <w:rPr>
          <w:rFonts w:asciiTheme="minorHAnsi" w:hAnsiTheme="minorHAnsi"/>
          <w:szCs w:val="24"/>
          <w:lang w:eastAsia="en-AU"/>
        </w:rPr>
        <w:t>A person is taken to have distributed an image whether or not another person views or accesses the image.</w:t>
      </w: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11</w:t>
      </w:r>
      <w:r w:rsidRPr="00415685">
        <w:rPr>
          <w:rFonts w:asciiTheme="minorHAnsi" w:hAnsiTheme="minorHAnsi"/>
          <w:sz w:val="24"/>
          <w:szCs w:val="24"/>
        </w:rPr>
        <w:tab/>
      </w:r>
      <w:r w:rsidRPr="00415685">
        <w:rPr>
          <w:rFonts w:asciiTheme="minorHAnsi" w:hAnsiTheme="minorHAnsi"/>
          <w:sz w:val="24"/>
          <w:szCs w:val="24"/>
        </w:rPr>
        <w:br/>
        <w:t>Clause 5</w:t>
      </w:r>
      <w:r w:rsidRPr="00415685">
        <w:rPr>
          <w:rFonts w:asciiTheme="minorHAnsi" w:hAnsiTheme="minorHAnsi"/>
          <w:sz w:val="24"/>
          <w:szCs w:val="24"/>
        </w:rPr>
        <w:br/>
        <w:t xml:space="preserve">Proposed new section 72C </w:t>
      </w:r>
      <w:r w:rsidRPr="00415685">
        <w:rPr>
          <w:rFonts w:asciiTheme="minorHAnsi" w:hAnsiTheme="minorHAnsi"/>
          <w:sz w:val="24"/>
          <w:szCs w:val="24"/>
        </w:rPr>
        <w:br/>
        <w:t>Page 4, line 16—</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omit</w:t>
      </w: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12</w:t>
      </w:r>
      <w:r w:rsidRPr="00415685">
        <w:rPr>
          <w:rFonts w:asciiTheme="minorHAnsi" w:hAnsiTheme="minorHAnsi"/>
          <w:sz w:val="24"/>
          <w:szCs w:val="24"/>
        </w:rPr>
        <w:tab/>
      </w:r>
      <w:r w:rsidRPr="00415685">
        <w:rPr>
          <w:rFonts w:asciiTheme="minorHAnsi" w:hAnsiTheme="minorHAnsi"/>
          <w:sz w:val="24"/>
          <w:szCs w:val="24"/>
        </w:rPr>
        <w:br/>
        <w:t>Clause 5</w:t>
      </w:r>
      <w:r w:rsidRPr="00415685">
        <w:rPr>
          <w:rFonts w:asciiTheme="minorHAnsi" w:hAnsiTheme="minorHAnsi"/>
          <w:sz w:val="24"/>
          <w:szCs w:val="24"/>
        </w:rPr>
        <w:br/>
        <w:t>Proposed new section 72D (a)</w:t>
      </w:r>
      <w:r w:rsidRPr="00415685">
        <w:rPr>
          <w:rFonts w:asciiTheme="minorHAnsi" w:hAnsiTheme="minorHAnsi"/>
          <w:sz w:val="24"/>
          <w:szCs w:val="24"/>
        </w:rPr>
        <w:br/>
        <w:t>Page 5, line 23—</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omit</w:t>
      </w:r>
    </w:p>
    <w:p w:rsidR="00C11D14" w:rsidRPr="00415685" w:rsidRDefault="00C11D14" w:rsidP="00C11D14">
      <w:pPr>
        <w:pStyle w:val="Amainreturn"/>
        <w:rPr>
          <w:rFonts w:asciiTheme="minorHAnsi" w:hAnsiTheme="minorHAnsi"/>
          <w:szCs w:val="24"/>
          <w:lang w:eastAsia="en-AU"/>
        </w:rPr>
      </w:pPr>
      <w:r w:rsidRPr="00415685">
        <w:rPr>
          <w:rFonts w:asciiTheme="minorHAnsi" w:hAnsiTheme="minorHAnsi"/>
          <w:szCs w:val="24"/>
          <w:lang w:eastAsia="en-AU"/>
        </w:rPr>
        <w:t xml:space="preserve">(the </w:t>
      </w:r>
      <w:r w:rsidRPr="00415685">
        <w:rPr>
          <w:rFonts w:asciiTheme="minorHAnsi" w:hAnsiTheme="minorHAnsi"/>
          <w:b/>
          <w:bCs/>
          <w:i/>
          <w:iCs/>
          <w:szCs w:val="24"/>
          <w:lang w:eastAsia="en-AU"/>
        </w:rPr>
        <w:t>affected person</w:t>
      </w:r>
      <w:r w:rsidRPr="00415685">
        <w:rPr>
          <w:rFonts w:asciiTheme="minorHAnsi" w:hAnsiTheme="minorHAnsi"/>
          <w:szCs w:val="24"/>
          <w:lang w:eastAsia="en-AU"/>
        </w:rPr>
        <w:t>)</w:t>
      </w: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13</w:t>
      </w:r>
      <w:r w:rsidRPr="00415685">
        <w:rPr>
          <w:rFonts w:asciiTheme="minorHAnsi" w:hAnsiTheme="minorHAnsi"/>
          <w:sz w:val="24"/>
          <w:szCs w:val="24"/>
        </w:rPr>
        <w:tab/>
      </w:r>
      <w:r w:rsidRPr="00415685">
        <w:rPr>
          <w:rFonts w:asciiTheme="minorHAnsi" w:hAnsiTheme="minorHAnsi"/>
          <w:sz w:val="24"/>
          <w:szCs w:val="24"/>
        </w:rPr>
        <w:br/>
        <w:t>Clause 5</w:t>
      </w:r>
      <w:r w:rsidRPr="00415685">
        <w:rPr>
          <w:rFonts w:asciiTheme="minorHAnsi" w:hAnsiTheme="minorHAnsi"/>
          <w:sz w:val="24"/>
          <w:szCs w:val="24"/>
        </w:rPr>
        <w:br/>
        <w:t>Proposed new section 72D (b) (ii)</w:t>
      </w:r>
      <w:r w:rsidRPr="00415685">
        <w:rPr>
          <w:rFonts w:asciiTheme="minorHAnsi" w:hAnsiTheme="minorHAnsi"/>
          <w:sz w:val="24"/>
          <w:szCs w:val="24"/>
        </w:rPr>
        <w:br/>
        <w:t>Page 6, line 1—</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omit</w:t>
      </w:r>
    </w:p>
    <w:p w:rsidR="00C11D14" w:rsidRPr="00415685" w:rsidRDefault="00C11D14" w:rsidP="00C11D14">
      <w:pPr>
        <w:pStyle w:val="Amainreturn"/>
        <w:rPr>
          <w:rFonts w:asciiTheme="minorHAnsi" w:hAnsiTheme="minorHAnsi"/>
          <w:szCs w:val="24"/>
        </w:rPr>
      </w:pPr>
      <w:r w:rsidRPr="00415685">
        <w:rPr>
          <w:rFonts w:asciiTheme="minorHAnsi" w:hAnsiTheme="minorHAnsi"/>
          <w:szCs w:val="24"/>
        </w:rPr>
        <w:t>as to</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substitute</w:t>
      </w:r>
    </w:p>
    <w:p w:rsidR="00C11D14" w:rsidRDefault="00C11D14" w:rsidP="00C11D14">
      <w:pPr>
        <w:pStyle w:val="Amainreturn"/>
        <w:rPr>
          <w:rFonts w:asciiTheme="minorHAnsi" w:hAnsiTheme="minorHAnsi"/>
          <w:szCs w:val="24"/>
        </w:rPr>
      </w:pPr>
      <w:r w:rsidRPr="00415685">
        <w:rPr>
          <w:rFonts w:asciiTheme="minorHAnsi" w:hAnsiTheme="minorHAnsi"/>
          <w:szCs w:val="24"/>
        </w:rPr>
        <w:t>about</w:t>
      </w:r>
    </w:p>
    <w:p w:rsidR="00C11D14" w:rsidRPr="00415685" w:rsidRDefault="00C11D14" w:rsidP="00C11D14">
      <w:pPr>
        <w:pStyle w:val="Amainreturn"/>
        <w:pBdr>
          <w:top w:val="single" w:sz="4" w:space="1" w:color="auto"/>
        </w:pBdr>
        <w:ind w:left="0"/>
        <w:rPr>
          <w:rFonts w:asciiTheme="minorHAnsi" w:hAnsiTheme="minorHAnsi"/>
          <w:szCs w:val="24"/>
        </w:rPr>
      </w:pP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14</w:t>
      </w:r>
      <w:r w:rsidRPr="00415685">
        <w:rPr>
          <w:rFonts w:asciiTheme="minorHAnsi" w:hAnsiTheme="minorHAnsi"/>
          <w:sz w:val="24"/>
          <w:szCs w:val="24"/>
        </w:rPr>
        <w:tab/>
      </w:r>
      <w:r w:rsidRPr="00415685">
        <w:rPr>
          <w:rFonts w:asciiTheme="minorHAnsi" w:hAnsiTheme="minorHAnsi"/>
          <w:sz w:val="24"/>
          <w:szCs w:val="24"/>
        </w:rPr>
        <w:br/>
        <w:t>Clause 5</w:t>
      </w:r>
      <w:r w:rsidRPr="00415685">
        <w:rPr>
          <w:rFonts w:asciiTheme="minorHAnsi" w:hAnsiTheme="minorHAnsi"/>
          <w:sz w:val="24"/>
          <w:szCs w:val="24"/>
        </w:rPr>
        <w:br/>
        <w:t>Proposed new section 72DA</w:t>
      </w:r>
      <w:r w:rsidRPr="00415685">
        <w:rPr>
          <w:rFonts w:asciiTheme="minorHAnsi" w:hAnsiTheme="minorHAnsi"/>
          <w:sz w:val="24"/>
          <w:szCs w:val="24"/>
        </w:rPr>
        <w:br/>
        <w:t>Page 6, line 4—</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insert</w:t>
      </w:r>
    </w:p>
    <w:p w:rsidR="00C11D14" w:rsidRPr="00415685" w:rsidRDefault="00C11D14" w:rsidP="00C11D14">
      <w:pPr>
        <w:pStyle w:val="IH5Sec"/>
        <w:rPr>
          <w:rFonts w:asciiTheme="minorHAnsi" w:hAnsiTheme="minorHAnsi"/>
          <w:szCs w:val="24"/>
        </w:rPr>
      </w:pPr>
      <w:r w:rsidRPr="00415685">
        <w:rPr>
          <w:rFonts w:asciiTheme="minorHAnsi" w:hAnsiTheme="minorHAnsi"/>
          <w:szCs w:val="24"/>
        </w:rPr>
        <w:t>72DA</w:t>
      </w:r>
      <w:r w:rsidRPr="00415685">
        <w:rPr>
          <w:rFonts w:asciiTheme="minorHAnsi" w:hAnsiTheme="minorHAnsi"/>
          <w:szCs w:val="24"/>
        </w:rPr>
        <w:tab/>
        <w:t>Distribution of intimate image of young person</w:t>
      </w:r>
    </w:p>
    <w:p w:rsidR="00C11D14" w:rsidRPr="00415685" w:rsidRDefault="00C11D14" w:rsidP="00C11D14">
      <w:pPr>
        <w:pStyle w:val="IMain"/>
        <w:rPr>
          <w:rFonts w:asciiTheme="minorHAnsi" w:hAnsiTheme="minorHAnsi"/>
          <w:szCs w:val="24"/>
        </w:rPr>
      </w:pPr>
      <w:r w:rsidRPr="00415685">
        <w:rPr>
          <w:rFonts w:asciiTheme="minorHAnsi" w:hAnsiTheme="minorHAnsi"/>
          <w:szCs w:val="24"/>
        </w:rPr>
        <w:tab/>
        <w:t>(1)</w:t>
      </w:r>
      <w:r w:rsidRPr="00415685">
        <w:rPr>
          <w:rFonts w:asciiTheme="minorHAnsi" w:hAnsiTheme="minorHAnsi"/>
          <w:szCs w:val="24"/>
        </w:rPr>
        <w:tab/>
        <w:t>A person commits an offence if—</w:t>
      </w:r>
    </w:p>
    <w:p w:rsidR="00C11D14" w:rsidRPr="00415685" w:rsidRDefault="00C11D14" w:rsidP="00C11D14">
      <w:pPr>
        <w:pStyle w:val="Ipara"/>
        <w:rPr>
          <w:rFonts w:asciiTheme="minorHAnsi" w:hAnsiTheme="minorHAnsi"/>
          <w:szCs w:val="24"/>
        </w:rPr>
      </w:pPr>
      <w:r w:rsidRPr="00415685">
        <w:rPr>
          <w:rFonts w:asciiTheme="minorHAnsi" w:hAnsiTheme="minorHAnsi"/>
          <w:szCs w:val="24"/>
        </w:rPr>
        <w:tab/>
        <w:t>(a)</w:t>
      </w:r>
      <w:r w:rsidRPr="00415685">
        <w:rPr>
          <w:rFonts w:asciiTheme="minorHAnsi" w:hAnsiTheme="minorHAnsi"/>
          <w:szCs w:val="24"/>
        </w:rPr>
        <w:tab/>
      </w:r>
      <w:r w:rsidRPr="0043096E">
        <w:rPr>
          <w:rFonts w:asciiTheme="minorHAnsi" w:hAnsiTheme="minorHAnsi"/>
          <w:spacing w:val="-4"/>
          <w:szCs w:val="24"/>
        </w:rPr>
        <w:t>the person distributes an intimate image of another person; and</w:t>
      </w:r>
      <w:r w:rsidRPr="00415685">
        <w:rPr>
          <w:rFonts w:asciiTheme="minorHAnsi" w:hAnsiTheme="minorHAnsi"/>
          <w:szCs w:val="24"/>
        </w:rPr>
        <w:t xml:space="preserve"> </w:t>
      </w:r>
    </w:p>
    <w:p w:rsidR="00C11D14" w:rsidRPr="00415685" w:rsidRDefault="00C11D14" w:rsidP="00C11D14">
      <w:pPr>
        <w:pStyle w:val="Ipara"/>
        <w:keepNext/>
        <w:rPr>
          <w:rFonts w:asciiTheme="minorHAnsi" w:hAnsiTheme="minorHAnsi"/>
          <w:szCs w:val="24"/>
        </w:rPr>
      </w:pPr>
      <w:r w:rsidRPr="00415685">
        <w:rPr>
          <w:rFonts w:asciiTheme="minorHAnsi" w:hAnsiTheme="minorHAnsi"/>
          <w:szCs w:val="24"/>
        </w:rPr>
        <w:tab/>
        <w:t>(b)</w:t>
      </w:r>
      <w:r w:rsidRPr="00415685">
        <w:rPr>
          <w:rFonts w:asciiTheme="minorHAnsi" w:hAnsiTheme="minorHAnsi"/>
          <w:szCs w:val="24"/>
        </w:rPr>
        <w:tab/>
        <w:t>the other person is under 16 years old.</w:t>
      </w:r>
    </w:p>
    <w:p w:rsidR="00C11D14" w:rsidRPr="00415685" w:rsidRDefault="00C11D14" w:rsidP="00C11D14">
      <w:pPr>
        <w:pStyle w:val="Penalty"/>
        <w:keepNext/>
        <w:ind w:left="1152" w:hanging="14"/>
        <w:rPr>
          <w:rFonts w:asciiTheme="minorHAnsi" w:hAnsiTheme="minorHAnsi"/>
          <w:spacing w:val="2"/>
          <w:sz w:val="24"/>
          <w:szCs w:val="24"/>
        </w:rPr>
      </w:pPr>
      <w:r w:rsidRPr="00415685">
        <w:rPr>
          <w:rFonts w:asciiTheme="minorHAnsi" w:hAnsiTheme="minorHAnsi"/>
          <w:spacing w:val="2"/>
          <w:sz w:val="24"/>
          <w:szCs w:val="24"/>
        </w:rPr>
        <w:t>Maximum penalty: 500 penalty units, imprisonment for 5 years or both.</w:t>
      </w:r>
    </w:p>
    <w:p w:rsidR="00C11D14" w:rsidRPr="00415685" w:rsidRDefault="00C11D14" w:rsidP="00C11D14">
      <w:pPr>
        <w:pStyle w:val="IMain"/>
        <w:rPr>
          <w:rFonts w:asciiTheme="minorHAnsi" w:hAnsiTheme="minorHAnsi"/>
          <w:szCs w:val="24"/>
        </w:rPr>
      </w:pPr>
      <w:r w:rsidRPr="00415685">
        <w:rPr>
          <w:rFonts w:asciiTheme="minorHAnsi" w:hAnsiTheme="minorHAnsi"/>
          <w:szCs w:val="24"/>
        </w:rPr>
        <w:tab/>
        <w:t>(2)</w:t>
      </w:r>
      <w:r w:rsidRPr="00415685">
        <w:rPr>
          <w:rFonts w:asciiTheme="minorHAnsi" w:hAnsiTheme="minorHAnsi"/>
          <w:szCs w:val="24"/>
        </w:rPr>
        <w:tab/>
        <w:t>It is a defence to a prosecution for an offence against this section if the defendant proves that—</w:t>
      </w:r>
    </w:p>
    <w:p w:rsidR="00C11D14" w:rsidRPr="00415685" w:rsidRDefault="00C11D14" w:rsidP="00C11D14">
      <w:pPr>
        <w:pStyle w:val="Ipara"/>
        <w:rPr>
          <w:rFonts w:asciiTheme="minorHAnsi" w:hAnsiTheme="minorHAnsi"/>
          <w:szCs w:val="24"/>
        </w:rPr>
      </w:pPr>
      <w:r w:rsidRPr="00415685">
        <w:rPr>
          <w:rFonts w:asciiTheme="minorHAnsi" w:hAnsiTheme="minorHAnsi"/>
          <w:szCs w:val="24"/>
        </w:rPr>
        <w:tab/>
        <w:t>(a)</w:t>
      </w:r>
      <w:r w:rsidRPr="00415685">
        <w:rPr>
          <w:rFonts w:asciiTheme="minorHAnsi" w:hAnsiTheme="minorHAnsi"/>
          <w:szCs w:val="24"/>
        </w:rPr>
        <w:tab/>
        <w:t>at the time of the offence—</w:t>
      </w:r>
    </w:p>
    <w:p w:rsidR="00C11D14" w:rsidRPr="00415685" w:rsidRDefault="00C11D14" w:rsidP="00C11D14">
      <w:pPr>
        <w:pStyle w:val="Isubpara"/>
        <w:rPr>
          <w:rFonts w:asciiTheme="minorHAnsi" w:hAnsiTheme="minorHAnsi"/>
          <w:szCs w:val="24"/>
        </w:rPr>
      </w:pPr>
      <w:r w:rsidRPr="00415685">
        <w:rPr>
          <w:rFonts w:asciiTheme="minorHAnsi" w:hAnsiTheme="minorHAnsi"/>
          <w:szCs w:val="24"/>
        </w:rPr>
        <w:tab/>
        <w:t>(i)</w:t>
      </w:r>
      <w:r w:rsidRPr="00415685">
        <w:rPr>
          <w:rFonts w:asciiTheme="minorHAnsi" w:hAnsiTheme="minorHAnsi"/>
          <w:szCs w:val="24"/>
        </w:rPr>
        <w:tab/>
        <w:t>the defendant believed on reasonable grounds that the person against whom the offence is alleged to have been committed was at least 16 years old; or</w:t>
      </w:r>
    </w:p>
    <w:p w:rsidR="00C11D14" w:rsidRPr="00415685" w:rsidRDefault="00C11D14" w:rsidP="00C11D14">
      <w:pPr>
        <w:pStyle w:val="Isubpara"/>
        <w:rPr>
          <w:rFonts w:asciiTheme="minorHAnsi" w:hAnsiTheme="minorHAnsi"/>
          <w:szCs w:val="24"/>
        </w:rPr>
      </w:pPr>
      <w:r w:rsidRPr="00415685">
        <w:rPr>
          <w:rFonts w:asciiTheme="minorHAnsi" w:hAnsiTheme="minorHAnsi"/>
          <w:szCs w:val="24"/>
        </w:rPr>
        <w:tab/>
        <w:t>(ii)</w:t>
      </w:r>
      <w:r w:rsidRPr="00415685">
        <w:rPr>
          <w:rFonts w:asciiTheme="minorHAnsi" w:hAnsiTheme="minorHAnsi"/>
          <w:szCs w:val="24"/>
        </w:rPr>
        <w:tab/>
        <w:t>the person against whom the offence is alleged to have been committed was—</w:t>
      </w:r>
    </w:p>
    <w:p w:rsidR="00C11D14" w:rsidRPr="00415685" w:rsidRDefault="00C11D14" w:rsidP="00C11D14">
      <w:pPr>
        <w:pStyle w:val="Isubsubpara"/>
        <w:rPr>
          <w:rFonts w:asciiTheme="minorHAnsi" w:hAnsiTheme="minorHAnsi"/>
          <w:szCs w:val="24"/>
        </w:rPr>
      </w:pPr>
      <w:r w:rsidRPr="00415685">
        <w:rPr>
          <w:rFonts w:asciiTheme="minorHAnsi" w:hAnsiTheme="minorHAnsi"/>
          <w:szCs w:val="24"/>
        </w:rPr>
        <w:tab/>
        <w:t>(A)</w:t>
      </w:r>
      <w:r w:rsidRPr="00415685">
        <w:rPr>
          <w:rFonts w:asciiTheme="minorHAnsi" w:hAnsiTheme="minorHAnsi"/>
          <w:szCs w:val="24"/>
        </w:rPr>
        <w:tab/>
        <w:t xml:space="preserve">at least 10 years old; and </w:t>
      </w:r>
    </w:p>
    <w:p w:rsidR="00C11D14" w:rsidRPr="00415685" w:rsidRDefault="00C11D14" w:rsidP="00C11D14">
      <w:pPr>
        <w:pStyle w:val="Isubsubpara"/>
        <w:rPr>
          <w:rFonts w:asciiTheme="minorHAnsi" w:hAnsiTheme="minorHAnsi"/>
          <w:szCs w:val="24"/>
        </w:rPr>
      </w:pPr>
      <w:r w:rsidRPr="00415685">
        <w:rPr>
          <w:rFonts w:asciiTheme="minorHAnsi" w:hAnsiTheme="minorHAnsi"/>
          <w:szCs w:val="24"/>
        </w:rPr>
        <w:tab/>
        <w:t>(B)</w:t>
      </w:r>
      <w:r w:rsidRPr="00415685">
        <w:rPr>
          <w:rFonts w:asciiTheme="minorHAnsi" w:hAnsiTheme="minorHAnsi"/>
          <w:szCs w:val="24"/>
        </w:rPr>
        <w:tab/>
        <w:t>not more than 2 years younger than the defendant; and</w:t>
      </w:r>
    </w:p>
    <w:p w:rsidR="00C11D14" w:rsidRPr="00923909" w:rsidRDefault="00C11D14" w:rsidP="00C11D14">
      <w:pPr>
        <w:pStyle w:val="Ipara"/>
        <w:keepNext/>
        <w:rPr>
          <w:rFonts w:asciiTheme="minorHAnsi" w:hAnsiTheme="minorHAnsi"/>
          <w:spacing w:val="-2"/>
          <w:szCs w:val="24"/>
        </w:rPr>
      </w:pPr>
      <w:r w:rsidRPr="00415685">
        <w:rPr>
          <w:rFonts w:asciiTheme="minorHAnsi" w:hAnsiTheme="minorHAnsi"/>
          <w:szCs w:val="24"/>
        </w:rPr>
        <w:tab/>
        <w:t>(b)</w:t>
      </w:r>
      <w:r w:rsidRPr="00415685">
        <w:rPr>
          <w:rFonts w:asciiTheme="minorHAnsi" w:hAnsiTheme="minorHAnsi"/>
          <w:szCs w:val="24"/>
        </w:rPr>
        <w:tab/>
      </w:r>
      <w:r w:rsidRPr="00923909">
        <w:rPr>
          <w:rFonts w:asciiTheme="minorHAnsi" w:hAnsiTheme="minorHAnsi"/>
          <w:spacing w:val="-2"/>
          <w:szCs w:val="24"/>
        </w:rPr>
        <w:t>the person against whom the offence is alleged to have been committed consented to the distribution of the intimate image.</w:t>
      </w:r>
    </w:p>
    <w:p w:rsidR="00C11D14" w:rsidRPr="00923909" w:rsidRDefault="00C11D14" w:rsidP="00C11D14">
      <w:pPr>
        <w:pStyle w:val="aNote"/>
        <w:rPr>
          <w:rFonts w:asciiTheme="minorHAnsi" w:hAnsiTheme="minorHAnsi"/>
          <w:spacing w:val="-2"/>
        </w:rPr>
      </w:pPr>
      <w:r w:rsidRPr="00923909">
        <w:rPr>
          <w:rStyle w:val="charItals"/>
          <w:rFonts w:asciiTheme="minorHAnsi" w:hAnsiTheme="minorHAnsi"/>
          <w:spacing w:val="-2"/>
        </w:rPr>
        <w:t>Note</w:t>
      </w:r>
      <w:r w:rsidRPr="00923909">
        <w:rPr>
          <w:rStyle w:val="charItals"/>
          <w:rFonts w:asciiTheme="minorHAnsi" w:hAnsiTheme="minorHAnsi"/>
          <w:spacing w:val="-2"/>
        </w:rPr>
        <w:tab/>
      </w:r>
      <w:r w:rsidRPr="00923909">
        <w:rPr>
          <w:rFonts w:asciiTheme="minorHAnsi" w:hAnsiTheme="minorHAnsi"/>
          <w:spacing w:val="-2"/>
        </w:rPr>
        <w:t>The defendant has a legal burden in relation to the matters mentioned in this section (see Criminal Code, s 59).</w:t>
      </w: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15</w:t>
      </w:r>
      <w:r w:rsidRPr="00415685">
        <w:rPr>
          <w:rFonts w:asciiTheme="minorHAnsi" w:hAnsiTheme="minorHAnsi"/>
          <w:sz w:val="24"/>
          <w:szCs w:val="24"/>
        </w:rPr>
        <w:tab/>
      </w:r>
      <w:r w:rsidRPr="00415685">
        <w:rPr>
          <w:rFonts w:asciiTheme="minorHAnsi" w:hAnsiTheme="minorHAnsi"/>
          <w:sz w:val="24"/>
          <w:szCs w:val="24"/>
        </w:rPr>
        <w:br/>
        <w:t>Clause 5</w:t>
      </w:r>
      <w:r w:rsidRPr="00415685">
        <w:rPr>
          <w:rFonts w:asciiTheme="minorHAnsi" w:hAnsiTheme="minorHAnsi"/>
          <w:sz w:val="24"/>
          <w:szCs w:val="24"/>
        </w:rPr>
        <w:br/>
        <w:t xml:space="preserve">Proposed new section 72E </w:t>
      </w:r>
      <w:r w:rsidRPr="00415685">
        <w:rPr>
          <w:rFonts w:asciiTheme="minorHAnsi" w:hAnsiTheme="minorHAnsi"/>
          <w:sz w:val="24"/>
          <w:szCs w:val="24"/>
        </w:rPr>
        <w:br/>
        <w:t>Page 6, line 5—</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omit proposed new section 72E, substitute</w:t>
      </w:r>
    </w:p>
    <w:p w:rsidR="00C11D14" w:rsidRPr="00415685" w:rsidRDefault="00C11D14" w:rsidP="00C11D14">
      <w:pPr>
        <w:pStyle w:val="IH5Sec"/>
        <w:rPr>
          <w:rFonts w:asciiTheme="minorHAnsi" w:hAnsiTheme="minorHAnsi"/>
          <w:szCs w:val="24"/>
        </w:rPr>
      </w:pPr>
      <w:r w:rsidRPr="00415685">
        <w:rPr>
          <w:rFonts w:asciiTheme="minorHAnsi" w:hAnsiTheme="minorHAnsi"/>
          <w:szCs w:val="24"/>
        </w:rPr>
        <w:t>72E</w:t>
      </w:r>
      <w:r w:rsidRPr="00415685">
        <w:rPr>
          <w:rFonts w:asciiTheme="minorHAnsi" w:hAnsiTheme="minorHAnsi"/>
          <w:szCs w:val="24"/>
        </w:rPr>
        <w:tab/>
        <w:t xml:space="preserve">Threaten to </w:t>
      </w:r>
      <w:r w:rsidRPr="00415685">
        <w:rPr>
          <w:rFonts w:asciiTheme="minorHAnsi" w:eastAsia="SymbolMT" w:hAnsiTheme="minorHAnsi"/>
          <w:szCs w:val="24"/>
          <w:lang w:eastAsia="en-AU"/>
        </w:rPr>
        <w:t>capture or</w:t>
      </w:r>
      <w:r w:rsidRPr="00415685">
        <w:rPr>
          <w:rFonts w:asciiTheme="minorHAnsi" w:hAnsiTheme="minorHAnsi"/>
          <w:szCs w:val="24"/>
        </w:rPr>
        <w:t xml:space="preserve"> distribute intimate images</w:t>
      </w:r>
    </w:p>
    <w:p w:rsidR="00C11D14" w:rsidRPr="00415685" w:rsidRDefault="00C11D14" w:rsidP="00C11D14">
      <w:pPr>
        <w:pStyle w:val="IMain"/>
        <w:rPr>
          <w:rFonts w:asciiTheme="minorHAnsi" w:hAnsiTheme="minorHAnsi"/>
          <w:szCs w:val="24"/>
        </w:rPr>
      </w:pPr>
      <w:r w:rsidRPr="00415685">
        <w:rPr>
          <w:rFonts w:asciiTheme="minorHAnsi" w:hAnsiTheme="minorHAnsi"/>
          <w:szCs w:val="24"/>
        </w:rPr>
        <w:tab/>
        <w:t>(1)</w:t>
      </w:r>
      <w:r w:rsidRPr="00415685">
        <w:rPr>
          <w:rFonts w:asciiTheme="minorHAnsi" w:hAnsiTheme="minorHAnsi"/>
          <w:szCs w:val="24"/>
        </w:rPr>
        <w:tab/>
        <w:t>A person commits an offence if—</w:t>
      </w:r>
    </w:p>
    <w:p w:rsidR="00C11D14" w:rsidRPr="00415685" w:rsidRDefault="00C11D14" w:rsidP="00C11D14">
      <w:pPr>
        <w:pStyle w:val="Ipara"/>
        <w:rPr>
          <w:rFonts w:asciiTheme="minorHAnsi" w:hAnsiTheme="minorHAnsi"/>
          <w:szCs w:val="24"/>
        </w:rPr>
      </w:pPr>
      <w:r w:rsidRPr="00415685">
        <w:rPr>
          <w:rFonts w:asciiTheme="minorHAnsi" w:hAnsiTheme="minorHAnsi"/>
          <w:szCs w:val="24"/>
        </w:rPr>
        <w:tab/>
        <w:t>(a)</w:t>
      </w:r>
      <w:r w:rsidRPr="00415685">
        <w:rPr>
          <w:rFonts w:asciiTheme="minorHAnsi" w:hAnsiTheme="minorHAnsi"/>
          <w:szCs w:val="24"/>
        </w:rPr>
        <w:tab/>
      </w:r>
      <w:r w:rsidRPr="00923909">
        <w:rPr>
          <w:rFonts w:asciiTheme="minorHAnsi" w:hAnsiTheme="minorHAnsi"/>
          <w:spacing w:val="-2"/>
          <w:szCs w:val="24"/>
        </w:rPr>
        <w:t>the person threatens to capture or distribute an intimate image</w:t>
      </w:r>
      <w:r w:rsidRPr="00415685">
        <w:rPr>
          <w:rFonts w:asciiTheme="minorHAnsi" w:hAnsiTheme="minorHAnsi"/>
          <w:szCs w:val="24"/>
        </w:rPr>
        <w:t xml:space="preserve"> of another person; and</w:t>
      </w:r>
    </w:p>
    <w:p w:rsidR="00C11D14" w:rsidRPr="00415685" w:rsidRDefault="00C11D14" w:rsidP="00C11D14">
      <w:pPr>
        <w:pStyle w:val="Ipara"/>
        <w:keepNext/>
        <w:ind w:left="1598" w:hanging="1598"/>
        <w:rPr>
          <w:rFonts w:asciiTheme="minorHAnsi" w:hAnsiTheme="minorHAnsi"/>
          <w:szCs w:val="24"/>
        </w:rPr>
      </w:pPr>
      <w:r w:rsidRPr="00415685">
        <w:rPr>
          <w:rFonts w:asciiTheme="minorHAnsi" w:hAnsiTheme="minorHAnsi"/>
          <w:szCs w:val="24"/>
        </w:rPr>
        <w:tab/>
        <w:t>(b)</w:t>
      </w:r>
      <w:r w:rsidRPr="00415685">
        <w:rPr>
          <w:rFonts w:asciiTheme="minorHAnsi" w:hAnsiTheme="minorHAnsi"/>
          <w:szCs w:val="24"/>
        </w:rPr>
        <w:tab/>
        <w:t>the person—</w:t>
      </w:r>
    </w:p>
    <w:p w:rsidR="00C11D14" w:rsidRPr="00415685" w:rsidRDefault="00C11D14" w:rsidP="00C11D14">
      <w:pPr>
        <w:pStyle w:val="Isubpara"/>
        <w:spacing w:before="120"/>
        <w:ind w:left="2146" w:hanging="2146"/>
        <w:rPr>
          <w:rFonts w:asciiTheme="minorHAnsi" w:hAnsiTheme="minorHAnsi"/>
          <w:szCs w:val="24"/>
        </w:rPr>
      </w:pPr>
      <w:r w:rsidRPr="00415685">
        <w:rPr>
          <w:rFonts w:asciiTheme="minorHAnsi" w:hAnsiTheme="minorHAnsi"/>
          <w:szCs w:val="24"/>
        </w:rPr>
        <w:tab/>
        <w:t>(i)</w:t>
      </w:r>
      <w:r w:rsidRPr="00415685">
        <w:rPr>
          <w:rFonts w:asciiTheme="minorHAnsi" w:hAnsiTheme="minorHAnsi"/>
          <w:szCs w:val="24"/>
        </w:rPr>
        <w:tab/>
        <w:t>intends the other person to fear that the threat would be carried out; or</w:t>
      </w:r>
    </w:p>
    <w:p w:rsidR="00C11D14" w:rsidRPr="00415685" w:rsidRDefault="00C11D14" w:rsidP="00C11D14">
      <w:pPr>
        <w:pStyle w:val="Isubpara"/>
        <w:keepNext/>
        <w:spacing w:before="120"/>
        <w:ind w:left="2146" w:hanging="2146"/>
        <w:rPr>
          <w:rFonts w:asciiTheme="minorHAnsi" w:hAnsiTheme="minorHAnsi"/>
          <w:szCs w:val="24"/>
        </w:rPr>
      </w:pPr>
      <w:r w:rsidRPr="00415685">
        <w:rPr>
          <w:rFonts w:asciiTheme="minorHAnsi" w:hAnsiTheme="minorHAnsi"/>
          <w:szCs w:val="24"/>
        </w:rPr>
        <w:tab/>
        <w:t>(ii)</w:t>
      </w:r>
      <w:r w:rsidRPr="00415685">
        <w:rPr>
          <w:rFonts w:asciiTheme="minorHAnsi" w:hAnsiTheme="minorHAnsi"/>
          <w:szCs w:val="24"/>
        </w:rPr>
        <w:tab/>
      </w:r>
      <w:r w:rsidRPr="00B2448C">
        <w:rPr>
          <w:rFonts w:asciiTheme="minorHAnsi" w:hAnsiTheme="minorHAnsi"/>
          <w:spacing w:val="-4"/>
          <w:szCs w:val="24"/>
        </w:rPr>
        <w:t xml:space="preserve">is reckless about whether the other person would fear that </w:t>
      </w:r>
      <w:r w:rsidRPr="00415685">
        <w:rPr>
          <w:rFonts w:asciiTheme="minorHAnsi" w:hAnsiTheme="minorHAnsi"/>
          <w:szCs w:val="24"/>
        </w:rPr>
        <w:t>the threat would be carried out.</w:t>
      </w:r>
    </w:p>
    <w:p w:rsidR="00C11D14" w:rsidRPr="00B2448C" w:rsidRDefault="00C11D14" w:rsidP="00C11D14">
      <w:pPr>
        <w:pStyle w:val="Penalty"/>
        <w:keepNext/>
        <w:ind w:left="1152" w:hanging="14"/>
        <w:rPr>
          <w:rFonts w:asciiTheme="minorHAnsi" w:hAnsiTheme="minorHAnsi"/>
          <w:spacing w:val="2"/>
          <w:sz w:val="24"/>
          <w:szCs w:val="24"/>
        </w:rPr>
      </w:pPr>
      <w:r w:rsidRPr="00B2448C">
        <w:rPr>
          <w:rFonts w:asciiTheme="minorHAnsi" w:hAnsiTheme="minorHAnsi"/>
          <w:spacing w:val="2"/>
          <w:sz w:val="24"/>
          <w:szCs w:val="24"/>
        </w:rPr>
        <w:t>Maximum penalty: 300 penalty units, imprisonment for 3 years or both.</w:t>
      </w:r>
    </w:p>
    <w:p w:rsidR="00C11D14" w:rsidRPr="00415685" w:rsidRDefault="00C11D14" w:rsidP="00C11D14">
      <w:pPr>
        <w:pStyle w:val="IMain"/>
        <w:rPr>
          <w:rFonts w:asciiTheme="minorHAnsi" w:hAnsiTheme="minorHAnsi"/>
          <w:szCs w:val="24"/>
          <w:lang w:eastAsia="en-AU"/>
        </w:rPr>
      </w:pPr>
      <w:r w:rsidRPr="00415685">
        <w:rPr>
          <w:rFonts w:asciiTheme="minorHAnsi" w:hAnsiTheme="minorHAnsi"/>
          <w:szCs w:val="24"/>
          <w:lang w:eastAsia="en-AU"/>
        </w:rPr>
        <w:tab/>
        <w:t>(2)</w:t>
      </w:r>
      <w:r w:rsidRPr="00415685">
        <w:rPr>
          <w:rFonts w:asciiTheme="minorHAnsi" w:hAnsiTheme="minorHAnsi"/>
          <w:szCs w:val="24"/>
          <w:lang w:eastAsia="en-AU"/>
        </w:rPr>
        <w:tab/>
        <w:t>In a prosecution for an offence against this section—</w:t>
      </w:r>
    </w:p>
    <w:p w:rsidR="00C11D14" w:rsidRPr="00415685" w:rsidRDefault="00C11D14" w:rsidP="00C11D14">
      <w:pPr>
        <w:pStyle w:val="Ipara"/>
        <w:spacing w:before="120"/>
        <w:ind w:left="1598" w:hanging="1598"/>
        <w:rPr>
          <w:rFonts w:asciiTheme="minorHAnsi" w:hAnsiTheme="minorHAnsi"/>
          <w:szCs w:val="24"/>
          <w:lang w:eastAsia="en-AU"/>
        </w:rPr>
      </w:pPr>
      <w:r w:rsidRPr="00415685">
        <w:rPr>
          <w:rFonts w:asciiTheme="minorHAnsi" w:hAnsiTheme="minorHAnsi"/>
          <w:szCs w:val="24"/>
          <w:lang w:eastAsia="en-AU"/>
        </w:rPr>
        <w:tab/>
        <w:t>(a)</w:t>
      </w:r>
      <w:r w:rsidRPr="00415685">
        <w:rPr>
          <w:rFonts w:asciiTheme="minorHAnsi" w:hAnsiTheme="minorHAnsi"/>
          <w:szCs w:val="24"/>
          <w:lang w:eastAsia="en-AU"/>
        </w:rPr>
        <w:tab/>
        <w:t>a threat may be made by any conduct whether explicit, implicit, conditional, or unconditional; and</w:t>
      </w:r>
    </w:p>
    <w:p w:rsidR="00C11D14" w:rsidRPr="00415685" w:rsidRDefault="00C11D14" w:rsidP="00C11D14">
      <w:pPr>
        <w:pStyle w:val="Ipara"/>
        <w:spacing w:before="120"/>
        <w:ind w:left="1598" w:hanging="1598"/>
        <w:rPr>
          <w:rFonts w:asciiTheme="minorHAnsi" w:hAnsiTheme="minorHAnsi"/>
          <w:szCs w:val="24"/>
          <w:lang w:eastAsia="en-AU"/>
        </w:rPr>
      </w:pPr>
      <w:r w:rsidRPr="00415685">
        <w:rPr>
          <w:rFonts w:asciiTheme="minorHAnsi" w:hAnsiTheme="minorHAnsi"/>
          <w:szCs w:val="24"/>
          <w:lang w:eastAsia="en-AU"/>
        </w:rPr>
        <w:tab/>
        <w:t>(b)</w:t>
      </w:r>
      <w:r w:rsidRPr="00415685">
        <w:rPr>
          <w:rFonts w:asciiTheme="minorHAnsi" w:hAnsiTheme="minorHAnsi"/>
          <w:szCs w:val="24"/>
          <w:lang w:eastAsia="en-AU"/>
        </w:rPr>
        <w:tab/>
      </w:r>
      <w:r w:rsidRPr="00923909">
        <w:rPr>
          <w:rFonts w:asciiTheme="minorHAnsi" w:hAnsiTheme="minorHAnsi"/>
          <w:spacing w:val="-4"/>
          <w:szCs w:val="24"/>
          <w:lang w:eastAsia="en-AU"/>
        </w:rPr>
        <w:t>it is not necessary to prove that the other person actually feared</w:t>
      </w:r>
      <w:r w:rsidRPr="00923909">
        <w:rPr>
          <w:rFonts w:asciiTheme="minorHAnsi" w:hAnsiTheme="minorHAnsi"/>
          <w:spacing w:val="-2"/>
          <w:szCs w:val="24"/>
          <w:lang w:eastAsia="en-AU"/>
        </w:rPr>
        <w:t xml:space="preserve"> that the threat would be carried out; and</w:t>
      </w:r>
    </w:p>
    <w:p w:rsidR="00C11D14" w:rsidRPr="00415685" w:rsidRDefault="00C11D14" w:rsidP="00C11D14">
      <w:pPr>
        <w:pStyle w:val="Ipara"/>
        <w:spacing w:before="120"/>
        <w:ind w:left="1598" w:hanging="1598"/>
        <w:rPr>
          <w:rFonts w:asciiTheme="minorHAnsi" w:hAnsiTheme="minorHAnsi"/>
          <w:szCs w:val="24"/>
        </w:rPr>
      </w:pPr>
      <w:r w:rsidRPr="00415685">
        <w:rPr>
          <w:rFonts w:asciiTheme="minorHAnsi" w:hAnsiTheme="minorHAnsi"/>
          <w:szCs w:val="24"/>
          <w:lang w:eastAsia="en-AU"/>
        </w:rPr>
        <w:tab/>
        <w:t>(c)</w:t>
      </w:r>
      <w:r w:rsidRPr="00415685">
        <w:rPr>
          <w:rFonts w:asciiTheme="minorHAnsi" w:hAnsiTheme="minorHAnsi"/>
          <w:szCs w:val="24"/>
          <w:lang w:eastAsia="en-AU"/>
        </w:rPr>
        <w:tab/>
      </w:r>
      <w:r w:rsidRPr="00415685">
        <w:rPr>
          <w:rFonts w:asciiTheme="minorHAnsi" w:hAnsiTheme="minorHAnsi"/>
          <w:szCs w:val="24"/>
        </w:rPr>
        <w:t>a person may be found guilty even if carrying out the threat is impossible</w:t>
      </w:r>
      <w:r w:rsidRPr="00415685">
        <w:rPr>
          <w:rFonts w:asciiTheme="minorHAnsi" w:hAnsiTheme="minorHAnsi"/>
          <w:szCs w:val="24"/>
          <w:lang w:eastAsia="en-AU"/>
        </w:rPr>
        <w:t>.</w:t>
      </w:r>
    </w:p>
    <w:p w:rsidR="00C11D14" w:rsidRPr="00923909" w:rsidRDefault="00C11D14" w:rsidP="00C11D14">
      <w:pPr>
        <w:pStyle w:val="aExamHdgss"/>
        <w:ind w:left="1600"/>
        <w:rPr>
          <w:rFonts w:asciiTheme="minorHAnsi" w:hAnsiTheme="minorHAnsi"/>
          <w:sz w:val="20"/>
        </w:rPr>
      </w:pPr>
      <w:r w:rsidRPr="00923909">
        <w:rPr>
          <w:rFonts w:asciiTheme="minorHAnsi" w:hAnsiTheme="minorHAnsi"/>
          <w:sz w:val="20"/>
        </w:rPr>
        <w:t>Examples—par (c)</w:t>
      </w:r>
    </w:p>
    <w:p w:rsidR="00C11D14" w:rsidRPr="00923909" w:rsidRDefault="00C11D14" w:rsidP="00C11D14">
      <w:pPr>
        <w:pStyle w:val="aNoteBulletss"/>
        <w:tabs>
          <w:tab w:val="clear" w:pos="2300"/>
          <w:tab w:val="num" w:pos="1980"/>
        </w:tabs>
        <w:ind w:left="1980" w:hanging="360"/>
      </w:pPr>
      <w:r w:rsidRPr="00923909">
        <w:t>the image does not exist</w:t>
      </w:r>
    </w:p>
    <w:p w:rsidR="00C11D14" w:rsidRPr="00923909" w:rsidRDefault="00C11D14" w:rsidP="00C11D14">
      <w:pPr>
        <w:pStyle w:val="aNoteBulletss"/>
        <w:tabs>
          <w:tab w:val="clear" w:pos="2300"/>
          <w:tab w:val="num" w:pos="1980"/>
        </w:tabs>
        <w:ind w:left="1980" w:hanging="360"/>
      </w:pPr>
      <w:r w:rsidRPr="00923909">
        <w:t>technical limitations prevent the person from capturing or distributing the image</w:t>
      </w:r>
    </w:p>
    <w:p w:rsidR="00C11D14" w:rsidRPr="00923909" w:rsidRDefault="00C11D14" w:rsidP="00C11D14">
      <w:pPr>
        <w:pStyle w:val="aNote"/>
        <w:ind w:left="2400"/>
        <w:rPr>
          <w:rFonts w:asciiTheme="minorHAnsi" w:hAnsiTheme="minorHAnsi"/>
        </w:rPr>
      </w:pPr>
      <w:r w:rsidRPr="00923909">
        <w:rPr>
          <w:rFonts w:asciiTheme="minorHAnsi" w:hAnsiTheme="minorHAnsi"/>
          <w:i/>
        </w:rPr>
        <w:t>Note</w:t>
      </w:r>
      <w:r w:rsidRPr="00923909">
        <w:rPr>
          <w:rFonts w:asciiTheme="minorHAnsi" w:hAnsiTheme="minorHAnsi"/>
        </w:rPr>
        <w:tab/>
        <w:t>An example is part of the Act, is not exhaustive and may extend, but does not limit, the meaning of the provision in which it appears (see Legislation Act, s 126 and s 132).</w:t>
      </w:r>
    </w:p>
    <w:p w:rsidR="00C11D14" w:rsidRPr="00415685" w:rsidRDefault="00C11D14" w:rsidP="00C11D14">
      <w:pPr>
        <w:pStyle w:val="IMain"/>
        <w:keepNext/>
        <w:rPr>
          <w:rFonts w:asciiTheme="minorHAnsi" w:hAnsiTheme="minorHAnsi"/>
          <w:szCs w:val="24"/>
        </w:rPr>
      </w:pPr>
      <w:r w:rsidRPr="00415685">
        <w:rPr>
          <w:rFonts w:asciiTheme="minorHAnsi" w:hAnsiTheme="minorHAnsi"/>
          <w:szCs w:val="24"/>
        </w:rPr>
        <w:tab/>
        <w:t>(3)</w:t>
      </w:r>
      <w:r w:rsidRPr="00415685">
        <w:rPr>
          <w:rFonts w:asciiTheme="minorHAnsi" w:hAnsiTheme="minorHAnsi"/>
          <w:szCs w:val="24"/>
        </w:rPr>
        <w:tab/>
        <w:t>In this section:</w:t>
      </w:r>
    </w:p>
    <w:p w:rsidR="00C11D14" w:rsidRPr="00415685" w:rsidRDefault="00C11D14" w:rsidP="00C11D14">
      <w:pPr>
        <w:pStyle w:val="aDef"/>
        <w:keepNext/>
        <w:rPr>
          <w:rFonts w:asciiTheme="minorHAnsi" w:hAnsiTheme="minorHAnsi"/>
          <w:szCs w:val="24"/>
        </w:rPr>
      </w:pPr>
      <w:r w:rsidRPr="00415685">
        <w:rPr>
          <w:rStyle w:val="charBoldItals"/>
          <w:rFonts w:asciiTheme="minorHAnsi" w:hAnsiTheme="minorHAnsi"/>
          <w:szCs w:val="24"/>
        </w:rPr>
        <w:t>capture intimate image</w:t>
      </w:r>
      <w:r w:rsidRPr="00415685">
        <w:rPr>
          <w:rFonts w:asciiTheme="minorHAnsi" w:hAnsiTheme="minorHAnsi"/>
          <w:szCs w:val="24"/>
        </w:rPr>
        <w:t xml:space="preserve">—a person </w:t>
      </w:r>
      <w:r w:rsidRPr="00415685">
        <w:rPr>
          <w:rStyle w:val="charBoldItals"/>
          <w:rFonts w:asciiTheme="minorHAnsi" w:hAnsiTheme="minorHAnsi"/>
          <w:szCs w:val="24"/>
        </w:rPr>
        <w:t>captures an intimate image</w:t>
      </w:r>
      <w:r w:rsidRPr="00415685">
        <w:rPr>
          <w:rFonts w:asciiTheme="minorHAnsi" w:hAnsiTheme="minorHAnsi"/>
          <w:szCs w:val="24"/>
        </w:rPr>
        <w:t xml:space="preserve"> of </w:t>
      </w:r>
      <w:r w:rsidRPr="003D77F0">
        <w:rPr>
          <w:rFonts w:asciiTheme="minorHAnsi" w:hAnsiTheme="minorHAnsi"/>
          <w:spacing w:val="-2"/>
          <w:szCs w:val="24"/>
        </w:rPr>
        <w:t>another person if the person captures an image of the other person,</w:t>
      </w:r>
      <w:r w:rsidRPr="00415685">
        <w:rPr>
          <w:rFonts w:asciiTheme="minorHAnsi" w:hAnsiTheme="minorHAnsi"/>
          <w:szCs w:val="24"/>
        </w:rPr>
        <w:t xml:space="preserve"> with a camera or by any other means, in such a way that—</w:t>
      </w:r>
    </w:p>
    <w:p w:rsidR="00C11D14" w:rsidRPr="00415685" w:rsidRDefault="00C11D14" w:rsidP="00C11D14">
      <w:pPr>
        <w:pStyle w:val="Idefpara"/>
        <w:spacing w:before="120"/>
        <w:ind w:left="1598" w:hanging="1598"/>
        <w:rPr>
          <w:rFonts w:asciiTheme="minorHAnsi" w:hAnsiTheme="minorHAnsi"/>
          <w:szCs w:val="24"/>
        </w:rPr>
      </w:pPr>
      <w:r w:rsidRPr="00415685">
        <w:rPr>
          <w:rFonts w:asciiTheme="minorHAnsi" w:hAnsiTheme="minorHAnsi"/>
          <w:szCs w:val="24"/>
        </w:rPr>
        <w:tab/>
        <w:t>(a)</w:t>
      </w:r>
      <w:r w:rsidRPr="00415685">
        <w:rPr>
          <w:rFonts w:asciiTheme="minorHAnsi" w:hAnsiTheme="minorHAnsi"/>
          <w:szCs w:val="24"/>
        </w:rPr>
        <w:tab/>
        <w:t xml:space="preserve">a recording is made of the image; or </w:t>
      </w:r>
    </w:p>
    <w:p w:rsidR="00C11D14" w:rsidRPr="00415685" w:rsidRDefault="00C11D14" w:rsidP="00C11D14">
      <w:pPr>
        <w:pStyle w:val="Idefpara"/>
        <w:spacing w:before="120"/>
        <w:ind w:left="1598" w:hanging="1598"/>
        <w:rPr>
          <w:rFonts w:asciiTheme="minorHAnsi" w:hAnsiTheme="minorHAnsi"/>
          <w:szCs w:val="24"/>
        </w:rPr>
      </w:pPr>
      <w:r w:rsidRPr="00415685">
        <w:rPr>
          <w:rFonts w:asciiTheme="minorHAnsi" w:hAnsiTheme="minorHAnsi"/>
          <w:szCs w:val="24"/>
        </w:rPr>
        <w:tab/>
        <w:t>(b)</w:t>
      </w:r>
      <w:r w:rsidRPr="00415685">
        <w:rPr>
          <w:rFonts w:asciiTheme="minorHAnsi" w:hAnsiTheme="minorHAnsi"/>
          <w:szCs w:val="24"/>
        </w:rPr>
        <w:tab/>
        <w:t>the image is capable of being transmitted in real time, with or without retention or storage, in a physical or electronic form; or</w:t>
      </w:r>
    </w:p>
    <w:p w:rsidR="00C11D14" w:rsidRPr="00415685" w:rsidRDefault="00C11D14" w:rsidP="00C11D14">
      <w:pPr>
        <w:pStyle w:val="Idefpara"/>
        <w:spacing w:before="120"/>
        <w:ind w:left="1598" w:hanging="1598"/>
        <w:rPr>
          <w:rFonts w:asciiTheme="minorHAnsi" w:hAnsiTheme="minorHAnsi"/>
          <w:szCs w:val="24"/>
        </w:rPr>
      </w:pPr>
      <w:r w:rsidRPr="00415685">
        <w:rPr>
          <w:rFonts w:asciiTheme="minorHAnsi" w:hAnsiTheme="minorHAnsi"/>
          <w:szCs w:val="24"/>
        </w:rPr>
        <w:tab/>
        <w:t>(c)</w:t>
      </w:r>
      <w:r w:rsidRPr="00415685">
        <w:rPr>
          <w:rFonts w:asciiTheme="minorHAnsi" w:hAnsiTheme="minorHAnsi"/>
          <w:szCs w:val="24"/>
        </w:rPr>
        <w:tab/>
        <w:t>the image is otherwise capable of being distributed.</w:t>
      </w: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16</w:t>
      </w:r>
      <w:r w:rsidRPr="00415685">
        <w:rPr>
          <w:rFonts w:asciiTheme="minorHAnsi" w:hAnsiTheme="minorHAnsi"/>
          <w:sz w:val="24"/>
          <w:szCs w:val="24"/>
        </w:rPr>
        <w:tab/>
      </w:r>
      <w:r w:rsidRPr="00415685">
        <w:rPr>
          <w:rFonts w:asciiTheme="minorHAnsi" w:hAnsiTheme="minorHAnsi"/>
          <w:sz w:val="24"/>
          <w:szCs w:val="24"/>
        </w:rPr>
        <w:br/>
        <w:t>Clause 5</w:t>
      </w:r>
      <w:r w:rsidRPr="00415685">
        <w:rPr>
          <w:rFonts w:asciiTheme="minorHAnsi" w:hAnsiTheme="minorHAnsi"/>
          <w:sz w:val="24"/>
          <w:szCs w:val="24"/>
        </w:rPr>
        <w:br/>
        <w:t>Proposed new section 72EA</w:t>
      </w:r>
      <w:r w:rsidRPr="00415685">
        <w:rPr>
          <w:rFonts w:asciiTheme="minorHAnsi" w:hAnsiTheme="minorHAnsi"/>
          <w:sz w:val="24"/>
          <w:szCs w:val="24"/>
        </w:rPr>
        <w:br/>
        <w:t>Page 7, line 5—</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insert</w:t>
      </w:r>
    </w:p>
    <w:p w:rsidR="00C11D14" w:rsidRPr="00415685" w:rsidRDefault="00C11D14" w:rsidP="00C11D14">
      <w:pPr>
        <w:pStyle w:val="IH5Sec"/>
        <w:rPr>
          <w:rFonts w:asciiTheme="minorHAnsi" w:hAnsiTheme="minorHAnsi"/>
          <w:szCs w:val="24"/>
        </w:rPr>
      </w:pPr>
      <w:r w:rsidRPr="00415685">
        <w:rPr>
          <w:rFonts w:asciiTheme="minorHAnsi" w:hAnsiTheme="minorHAnsi"/>
          <w:szCs w:val="24"/>
        </w:rPr>
        <w:t>72EA</w:t>
      </w:r>
      <w:r w:rsidRPr="00415685">
        <w:rPr>
          <w:rFonts w:asciiTheme="minorHAnsi" w:hAnsiTheme="minorHAnsi"/>
          <w:szCs w:val="24"/>
        </w:rPr>
        <w:tab/>
        <w:t>Consent—pt 3A</w:t>
      </w:r>
    </w:p>
    <w:p w:rsidR="00C11D14" w:rsidRPr="00415685" w:rsidRDefault="00C11D14" w:rsidP="00C11D14">
      <w:pPr>
        <w:pStyle w:val="IMain"/>
        <w:spacing w:before="120"/>
        <w:ind w:left="1094" w:hanging="1094"/>
        <w:rPr>
          <w:rFonts w:asciiTheme="minorHAnsi" w:hAnsiTheme="minorHAnsi"/>
          <w:szCs w:val="24"/>
        </w:rPr>
      </w:pPr>
      <w:r w:rsidRPr="00415685">
        <w:rPr>
          <w:rFonts w:asciiTheme="minorHAnsi" w:hAnsiTheme="minorHAnsi"/>
          <w:szCs w:val="24"/>
        </w:rPr>
        <w:tab/>
        <w:t>(1)</w:t>
      </w:r>
      <w:r w:rsidRPr="00415685">
        <w:rPr>
          <w:rFonts w:asciiTheme="minorHAnsi" w:hAnsiTheme="minorHAnsi"/>
          <w:szCs w:val="24"/>
        </w:rPr>
        <w:tab/>
        <w:t xml:space="preserve">For this part, and without limiting the grounds on which it may be </w:t>
      </w:r>
      <w:r w:rsidRPr="0043096E">
        <w:rPr>
          <w:rFonts w:asciiTheme="minorHAnsi" w:hAnsiTheme="minorHAnsi"/>
          <w:spacing w:val="-2"/>
          <w:szCs w:val="24"/>
        </w:rPr>
        <w:t xml:space="preserve">established that consent is negated, a person does not consent to the </w:t>
      </w:r>
      <w:r w:rsidRPr="00B2448C">
        <w:rPr>
          <w:rFonts w:asciiTheme="minorHAnsi" w:hAnsiTheme="minorHAnsi"/>
          <w:spacing w:val="-4"/>
          <w:szCs w:val="24"/>
        </w:rPr>
        <w:t>distribution of an intimate image of the person by another person</w:t>
      </w:r>
      <w:r w:rsidRPr="00B2448C">
        <w:rPr>
          <w:rFonts w:asciiTheme="minorHAnsi" w:hAnsiTheme="minorHAnsi"/>
          <w:spacing w:val="-2"/>
          <w:szCs w:val="24"/>
        </w:rPr>
        <w:t xml:space="preserve"> (the</w:t>
      </w:r>
      <w:r w:rsidR="0043096E">
        <w:rPr>
          <w:rFonts w:asciiTheme="minorHAnsi" w:hAnsiTheme="minorHAnsi"/>
          <w:spacing w:val="-2"/>
          <w:szCs w:val="24"/>
        </w:rPr>
        <w:t> </w:t>
      </w:r>
      <w:r w:rsidRPr="00B2448C">
        <w:rPr>
          <w:rFonts w:asciiTheme="minorHAnsi" w:hAnsiTheme="minorHAnsi"/>
          <w:b/>
          <w:i/>
          <w:spacing w:val="-2"/>
          <w:szCs w:val="24"/>
        </w:rPr>
        <w:t>offender</w:t>
      </w:r>
      <w:r w:rsidRPr="00B2448C">
        <w:rPr>
          <w:rFonts w:asciiTheme="minorHAnsi" w:hAnsiTheme="minorHAnsi"/>
          <w:spacing w:val="-2"/>
          <w:szCs w:val="24"/>
        </w:rPr>
        <w:t>) if the consent is caused by a circumstance set out in section 67 (1) (a) to (j)</w:t>
      </w:r>
      <w:r w:rsidRPr="00415685">
        <w:rPr>
          <w:rFonts w:asciiTheme="minorHAnsi" w:hAnsiTheme="minorHAnsi"/>
          <w:szCs w:val="24"/>
        </w:rPr>
        <w:t xml:space="preserve">. </w:t>
      </w:r>
    </w:p>
    <w:p w:rsidR="00C11D14" w:rsidRPr="00415685" w:rsidRDefault="00C11D14" w:rsidP="00C11D14">
      <w:pPr>
        <w:pStyle w:val="IMain"/>
        <w:rPr>
          <w:rFonts w:asciiTheme="minorHAnsi" w:hAnsiTheme="minorHAnsi"/>
          <w:szCs w:val="24"/>
        </w:rPr>
      </w:pPr>
      <w:r w:rsidRPr="00415685">
        <w:rPr>
          <w:rFonts w:asciiTheme="minorHAnsi" w:hAnsiTheme="minorHAnsi"/>
          <w:szCs w:val="24"/>
        </w:rPr>
        <w:tab/>
        <w:t>(2)</w:t>
      </w:r>
      <w:r w:rsidRPr="00415685">
        <w:rPr>
          <w:rFonts w:asciiTheme="minorHAnsi" w:hAnsiTheme="minorHAnsi"/>
          <w:szCs w:val="24"/>
        </w:rPr>
        <w:tab/>
        <w:t>Also, a person does not consent to the distribution of an intimate image of the person by the offender only because the person—</w:t>
      </w:r>
    </w:p>
    <w:p w:rsidR="00C11D14" w:rsidRPr="00415685" w:rsidRDefault="00C11D14" w:rsidP="00C11D14">
      <w:pPr>
        <w:pStyle w:val="Ipara"/>
        <w:rPr>
          <w:rFonts w:asciiTheme="minorHAnsi" w:hAnsiTheme="minorHAnsi"/>
          <w:szCs w:val="24"/>
        </w:rPr>
      </w:pPr>
      <w:r w:rsidRPr="00415685">
        <w:rPr>
          <w:rFonts w:asciiTheme="minorHAnsi" w:hAnsiTheme="minorHAnsi"/>
          <w:szCs w:val="24"/>
        </w:rPr>
        <w:tab/>
        <w:t>(a)</w:t>
      </w:r>
      <w:r w:rsidRPr="00415685">
        <w:rPr>
          <w:rFonts w:asciiTheme="minorHAnsi" w:hAnsiTheme="minorHAnsi"/>
          <w:szCs w:val="24"/>
        </w:rPr>
        <w:tab/>
        <w:t>consented to the offender distributing the image or another intimate image on another occasion; or</w:t>
      </w:r>
    </w:p>
    <w:p w:rsidR="00C11D14" w:rsidRPr="00415685" w:rsidRDefault="00C11D14" w:rsidP="00C11D14">
      <w:pPr>
        <w:pStyle w:val="Ipara"/>
        <w:rPr>
          <w:rFonts w:asciiTheme="minorHAnsi" w:hAnsiTheme="minorHAnsi"/>
          <w:szCs w:val="24"/>
        </w:rPr>
      </w:pPr>
      <w:r w:rsidRPr="00415685">
        <w:rPr>
          <w:rFonts w:asciiTheme="minorHAnsi" w:hAnsiTheme="minorHAnsi"/>
          <w:szCs w:val="24"/>
        </w:rPr>
        <w:tab/>
        <w:t>(b)</w:t>
      </w:r>
      <w:r w:rsidRPr="00415685">
        <w:rPr>
          <w:rFonts w:asciiTheme="minorHAnsi" w:hAnsiTheme="minorHAnsi"/>
          <w:szCs w:val="24"/>
        </w:rPr>
        <w:tab/>
        <w:t>consented to someone else distributing the image or another intimate image; or</w:t>
      </w:r>
    </w:p>
    <w:p w:rsidR="00C11D14" w:rsidRPr="00415685" w:rsidRDefault="00C11D14" w:rsidP="00C11D14">
      <w:pPr>
        <w:pStyle w:val="Ipara"/>
        <w:rPr>
          <w:rFonts w:asciiTheme="minorHAnsi" w:hAnsiTheme="minorHAnsi"/>
          <w:szCs w:val="24"/>
        </w:rPr>
      </w:pPr>
      <w:r w:rsidRPr="00415685">
        <w:rPr>
          <w:rFonts w:asciiTheme="minorHAnsi" w:hAnsiTheme="minorHAnsi"/>
          <w:szCs w:val="24"/>
        </w:rPr>
        <w:tab/>
        <w:t>(c)</w:t>
      </w:r>
      <w:r w:rsidRPr="00415685">
        <w:rPr>
          <w:rFonts w:asciiTheme="minorHAnsi" w:hAnsiTheme="minorHAnsi"/>
          <w:szCs w:val="24"/>
        </w:rPr>
        <w:tab/>
        <w:t>consented to the offender or someone else distributing the image or another intimate image in a different way to the way the offender distributed the image; or</w:t>
      </w:r>
    </w:p>
    <w:p w:rsidR="00C11D14" w:rsidRPr="00415685" w:rsidRDefault="00C11D14" w:rsidP="00C11D14">
      <w:pPr>
        <w:pStyle w:val="Ipara"/>
        <w:rPr>
          <w:rFonts w:asciiTheme="minorHAnsi" w:hAnsiTheme="minorHAnsi"/>
          <w:szCs w:val="24"/>
        </w:rPr>
      </w:pPr>
      <w:r w:rsidRPr="00415685">
        <w:rPr>
          <w:rFonts w:asciiTheme="minorHAnsi" w:hAnsiTheme="minorHAnsi"/>
          <w:szCs w:val="24"/>
        </w:rPr>
        <w:tab/>
        <w:t>(d)</w:t>
      </w:r>
      <w:r w:rsidRPr="00415685">
        <w:rPr>
          <w:rFonts w:asciiTheme="minorHAnsi" w:hAnsiTheme="minorHAnsi"/>
          <w:szCs w:val="24"/>
        </w:rPr>
        <w:tab/>
        <w:t>distributed the image or another intimate image to someone else.</w:t>
      </w: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17</w:t>
      </w:r>
      <w:r w:rsidRPr="00415685">
        <w:rPr>
          <w:rFonts w:asciiTheme="minorHAnsi" w:hAnsiTheme="minorHAnsi"/>
          <w:sz w:val="24"/>
          <w:szCs w:val="24"/>
        </w:rPr>
        <w:tab/>
      </w:r>
      <w:r w:rsidRPr="00415685">
        <w:rPr>
          <w:rFonts w:asciiTheme="minorHAnsi" w:hAnsiTheme="minorHAnsi"/>
          <w:sz w:val="24"/>
          <w:szCs w:val="24"/>
        </w:rPr>
        <w:br/>
        <w:t>Clause 5</w:t>
      </w:r>
      <w:r w:rsidRPr="00415685">
        <w:rPr>
          <w:rFonts w:asciiTheme="minorHAnsi" w:hAnsiTheme="minorHAnsi"/>
          <w:sz w:val="24"/>
          <w:szCs w:val="24"/>
        </w:rPr>
        <w:br/>
        <w:t>Proposed new section 72F</w:t>
      </w:r>
      <w:r w:rsidRPr="00415685">
        <w:rPr>
          <w:rFonts w:asciiTheme="minorHAnsi" w:hAnsiTheme="minorHAnsi"/>
          <w:sz w:val="24"/>
          <w:szCs w:val="24"/>
        </w:rPr>
        <w:br/>
        <w:t>Page 7, line 6—</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 xml:space="preserve">omit </w:t>
      </w: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18</w:t>
      </w:r>
      <w:r w:rsidRPr="00415685">
        <w:rPr>
          <w:rFonts w:asciiTheme="minorHAnsi" w:hAnsiTheme="minorHAnsi"/>
          <w:sz w:val="24"/>
          <w:szCs w:val="24"/>
        </w:rPr>
        <w:tab/>
      </w:r>
      <w:r w:rsidRPr="00415685">
        <w:rPr>
          <w:rFonts w:asciiTheme="minorHAnsi" w:hAnsiTheme="minorHAnsi"/>
          <w:sz w:val="24"/>
          <w:szCs w:val="24"/>
        </w:rPr>
        <w:br/>
        <w:t>Clause 5</w:t>
      </w:r>
      <w:r w:rsidRPr="00415685">
        <w:rPr>
          <w:rFonts w:asciiTheme="minorHAnsi" w:hAnsiTheme="minorHAnsi"/>
          <w:sz w:val="24"/>
          <w:szCs w:val="24"/>
        </w:rPr>
        <w:br/>
        <w:t xml:space="preserve">Proposed new section 72G (1) </w:t>
      </w:r>
      <w:r w:rsidRPr="00415685">
        <w:rPr>
          <w:rFonts w:asciiTheme="minorHAnsi" w:hAnsiTheme="minorHAnsi"/>
          <w:sz w:val="24"/>
          <w:szCs w:val="24"/>
        </w:rPr>
        <w:br/>
        <w:t>Page 7, line 20—</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after</w:t>
      </w:r>
    </w:p>
    <w:p w:rsidR="00C11D14" w:rsidRPr="00415685" w:rsidRDefault="00C11D14" w:rsidP="00C11D14">
      <w:pPr>
        <w:pStyle w:val="Amainreturn"/>
        <w:rPr>
          <w:rFonts w:asciiTheme="minorHAnsi" w:hAnsiTheme="minorHAnsi"/>
          <w:szCs w:val="24"/>
        </w:rPr>
      </w:pPr>
      <w:r w:rsidRPr="00415685">
        <w:rPr>
          <w:rFonts w:asciiTheme="minorHAnsi" w:hAnsiTheme="minorHAnsi"/>
          <w:szCs w:val="24"/>
          <w:lang w:eastAsia="en-AU"/>
        </w:rPr>
        <w:t>section 72D</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insert</w:t>
      </w:r>
    </w:p>
    <w:p w:rsidR="00C11D14" w:rsidRPr="00415685" w:rsidRDefault="00C11D14" w:rsidP="00C11D14">
      <w:pPr>
        <w:pStyle w:val="Amainreturn"/>
        <w:rPr>
          <w:rFonts w:asciiTheme="minorHAnsi" w:hAnsiTheme="minorHAnsi"/>
          <w:szCs w:val="24"/>
        </w:rPr>
      </w:pPr>
      <w:r w:rsidRPr="00415685">
        <w:rPr>
          <w:rFonts w:asciiTheme="minorHAnsi" w:hAnsiTheme="minorHAnsi"/>
          <w:szCs w:val="24"/>
        </w:rPr>
        <w:t>or section 72DA</w:t>
      </w: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19</w:t>
      </w:r>
      <w:r w:rsidRPr="00415685">
        <w:rPr>
          <w:rFonts w:asciiTheme="minorHAnsi" w:hAnsiTheme="minorHAnsi"/>
          <w:sz w:val="24"/>
          <w:szCs w:val="24"/>
        </w:rPr>
        <w:tab/>
      </w:r>
      <w:r w:rsidRPr="00415685">
        <w:rPr>
          <w:rFonts w:asciiTheme="minorHAnsi" w:hAnsiTheme="minorHAnsi"/>
          <w:sz w:val="24"/>
          <w:szCs w:val="24"/>
        </w:rPr>
        <w:br/>
        <w:t>Clause 5</w:t>
      </w:r>
      <w:r w:rsidRPr="00415685">
        <w:rPr>
          <w:rFonts w:asciiTheme="minorHAnsi" w:hAnsiTheme="minorHAnsi"/>
          <w:sz w:val="24"/>
          <w:szCs w:val="24"/>
        </w:rPr>
        <w:br/>
        <w:t xml:space="preserve">Proposed new section 72G (1) </w:t>
      </w:r>
      <w:r w:rsidRPr="00415685">
        <w:rPr>
          <w:rFonts w:asciiTheme="minorHAnsi" w:hAnsiTheme="minorHAnsi"/>
          <w:sz w:val="24"/>
          <w:szCs w:val="24"/>
        </w:rPr>
        <w:br/>
        <w:t>Page 7, line 20—</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omit</w:t>
      </w:r>
    </w:p>
    <w:p w:rsidR="00C11D14" w:rsidRPr="00415685" w:rsidRDefault="00C11D14" w:rsidP="00C11D14">
      <w:pPr>
        <w:pStyle w:val="Amainreturn"/>
        <w:rPr>
          <w:rFonts w:asciiTheme="minorHAnsi" w:hAnsiTheme="minorHAnsi"/>
          <w:szCs w:val="24"/>
        </w:rPr>
      </w:pPr>
      <w:r w:rsidRPr="00415685">
        <w:rPr>
          <w:rFonts w:asciiTheme="minorHAnsi" w:hAnsiTheme="minorHAnsi"/>
          <w:szCs w:val="24"/>
        </w:rPr>
        <w:t>or section 72E</w:t>
      </w: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20</w:t>
      </w:r>
      <w:r w:rsidRPr="00415685">
        <w:rPr>
          <w:rFonts w:asciiTheme="minorHAnsi" w:hAnsiTheme="minorHAnsi"/>
          <w:sz w:val="24"/>
          <w:szCs w:val="24"/>
        </w:rPr>
        <w:tab/>
      </w:r>
      <w:r w:rsidRPr="00415685">
        <w:rPr>
          <w:rFonts w:asciiTheme="minorHAnsi" w:hAnsiTheme="minorHAnsi"/>
          <w:sz w:val="24"/>
          <w:szCs w:val="24"/>
        </w:rPr>
        <w:br/>
        <w:t>Clause 5</w:t>
      </w:r>
      <w:r w:rsidRPr="00415685">
        <w:rPr>
          <w:rFonts w:asciiTheme="minorHAnsi" w:hAnsiTheme="minorHAnsi"/>
          <w:sz w:val="24"/>
          <w:szCs w:val="24"/>
        </w:rPr>
        <w:br/>
        <w:t>Proposed new section 72G (1) (ca)</w:t>
      </w:r>
      <w:r w:rsidRPr="00415685">
        <w:rPr>
          <w:rFonts w:asciiTheme="minorHAnsi" w:hAnsiTheme="minorHAnsi"/>
          <w:sz w:val="24"/>
          <w:szCs w:val="24"/>
        </w:rPr>
        <w:br/>
        <w:t>Page 7, line 27—</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insert</w:t>
      </w:r>
    </w:p>
    <w:p w:rsidR="00C11D14" w:rsidRDefault="00C11D14" w:rsidP="00C11D14">
      <w:pPr>
        <w:pStyle w:val="Ipara"/>
        <w:rPr>
          <w:rFonts w:asciiTheme="minorHAnsi" w:hAnsiTheme="minorHAnsi"/>
          <w:szCs w:val="24"/>
        </w:rPr>
      </w:pPr>
      <w:r w:rsidRPr="00415685">
        <w:rPr>
          <w:rFonts w:asciiTheme="minorHAnsi" w:hAnsiTheme="minorHAnsi"/>
          <w:szCs w:val="24"/>
        </w:rPr>
        <w:tab/>
        <w:t>(ca)</w:t>
      </w:r>
      <w:r w:rsidRPr="00415685">
        <w:rPr>
          <w:rFonts w:asciiTheme="minorHAnsi" w:hAnsiTheme="minorHAnsi"/>
          <w:szCs w:val="24"/>
        </w:rPr>
        <w:tab/>
        <w:t>by a licensed security provider acting reasonably in the performance of a security activity; or</w:t>
      </w:r>
    </w:p>
    <w:p w:rsidR="00C11D14" w:rsidRPr="00415685" w:rsidRDefault="00C11D14" w:rsidP="00C11D14">
      <w:pPr>
        <w:pStyle w:val="Ipara"/>
        <w:pBdr>
          <w:top w:val="single" w:sz="4" w:space="1" w:color="auto"/>
        </w:pBdr>
        <w:rPr>
          <w:rFonts w:asciiTheme="minorHAnsi" w:hAnsiTheme="minorHAnsi"/>
          <w:szCs w:val="24"/>
        </w:rPr>
      </w:pP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21</w:t>
      </w:r>
      <w:r w:rsidRPr="00415685">
        <w:rPr>
          <w:rFonts w:asciiTheme="minorHAnsi" w:hAnsiTheme="minorHAnsi"/>
          <w:sz w:val="24"/>
          <w:szCs w:val="24"/>
        </w:rPr>
        <w:tab/>
      </w:r>
      <w:r w:rsidRPr="00415685">
        <w:rPr>
          <w:rFonts w:asciiTheme="minorHAnsi" w:hAnsiTheme="minorHAnsi"/>
          <w:sz w:val="24"/>
          <w:szCs w:val="24"/>
        </w:rPr>
        <w:br/>
        <w:t>Clause 5</w:t>
      </w:r>
      <w:r w:rsidRPr="00415685">
        <w:rPr>
          <w:rFonts w:asciiTheme="minorHAnsi" w:hAnsiTheme="minorHAnsi"/>
          <w:sz w:val="24"/>
          <w:szCs w:val="24"/>
        </w:rPr>
        <w:br/>
        <w:t xml:space="preserve">Proposed new section 72G (1) (e) </w:t>
      </w:r>
      <w:r w:rsidRPr="00415685">
        <w:rPr>
          <w:rFonts w:asciiTheme="minorHAnsi" w:hAnsiTheme="minorHAnsi"/>
          <w:sz w:val="24"/>
          <w:szCs w:val="24"/>
        </w:rPr>
        <w:br/>
        <w:t>Page 8, line 8—</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omit proposed new section 72G (1) (e), substitute</w:t>
      </w:r>
    </w:p>
    <w:p w:rsidR="00C11D14" w:rsidRPr="00415685" w:rsidRDefault="00C11D14" w:rsidP="00C11D14">
      <w:pPr>
        <w:pStyle w:val="Ipara"/>
        <w:rPr>
          <w:rFonts w:asciiTheme="minorHAnsi" w:hAnsiTheme="minorHAnsi"/>
          <w:szCs w:val="24"/>
        </w:rPr>
      </w:pPr>
      <w:r w:rsidRPr="00415685">
        <w:rPr>
          <w:rFonts w:asciiTheme="minorHAnsi" w:hAnsiTheme="minorHAnsi"/>
          <w:szCs w:val="24"/>
        </w:rPr>
        <w:tab/>
        <w:t>(e)</w:t>
      </w:r>
      <w:r w:rsidRPr="00415685">
        <w:rPr>
          <w:rFonts w:asciiTheme="minorHAnsi" w:hAnsiTheme="minorHAnsi"/>
          <w:szCs w:val="24"/>
        </w:rPr>
        <w:tab/>
        <w:t>by a person in the course of reasonably protecting premises owned by the person; or</w:t>
      </w:r>
    </w:p>
    <w:p w:rsidR="00C11D14" w:rsidRPr="00415685" w:rsidRDefault="00C11D14" w:rsidP="00C11D14">
      <w:pPr>
        <w:pStyle w:val="Ipara"/>
        <w:rPr>
          <w:rFonts w:asciiTheme="minorHAnsi" w:hAnsiTheme="minorHAnsi"/>
          <w:szCs w:val="24"/>
        </w:rPr>
      </w:pPr>
      <w:r w:rsidRPr="00415685">
        <w:rPr>
          <w:rFonts w:asciiTheme="minorHAnsi" w:hAnsiTheme="minorHAnsi"/>
          <w:szCs w:val="24"/>
        </w:rPr>
        <w:tab/>
        <w:t>(ea)</w:t>
      </w:r>
      <w:r w:rsidRPr="00415685">
        <w:rPr>
          <w:rFonts w:asciiTheme="minorHAnsi" w:hAnsiTheme="minorHAnsi"/>
          <w:szCs w:val="24"/>
        </w:rPr>
        <w:tab/>
        <w:t>of a child or other person incapable of giving consent in circumstances in which a reasonable person would regard the distribution of the intimate image as acceptable; or</w:t>
      </w:r>
    </w:p>
    <w:p w:rsidR="00C11D14" w:rsidRPr="00B2448C" w:rsidRDefault="00C11D14" w:rsidP="00C11D14">
      <w:pPr>
        <w:pStyle w:val="aExamHdgsubpar"/>
        <w:ind w:left="1600"/>
        <w:rPr>
          <w:rFonts w:asciiTheme="minorHAnsi" w:hAnsiTheme="minorHAnsi"/>
          <w:sz w:val="20"/>
        </w:rPr>
      </w:pPr>
      <w:r w:rsidRPr="00B2448C">
        <w:rPr>
          <w:rFonts w:asciiTheme="minorHAnsi" w:hAnsiTheme="minorHAnsi"/>
          <w:sz w:val="20"/>
        </w:rPr>
        <w:t>Example</w:t>
      </w:r>
    </w:p>
    <w:p w:rsidR="00C11D14" w:rsidRPr="00B2448C" w:rsidRDefault="00C11D14" w:rsidP="00C11D14">
      <w:pPr>
        <w:pStyle w:val="aExamsubpar"/>
        <w:ind w:left="1600"/>
        <w:rPr>
          <w:rFonts w:asciiTheme="minorHAnsi" w:hAnsiTheme="minorHAnsi"/>
        </w:rPr>
      </w:pPr>
      <w:r w:rsidRPr="00B2448C">
        <w:rPr>
          <w:rFonts w:asciiTheme="minorHAnsi" w:hAnsiTheme="minorHAnsi"/>
        </w:rPr>
        <w:t>sharing a photograph or movie of a naked newborn relative</w:t>
      </w: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22</w:t>
      </w:r>
      <w:r w:rsidRPr="00415685">
        <w:rPr>
          <w:rFonts w:asciiTheme="minorHAnsi" w:hAnsiTheme="minorHAnsi"/>
          <w:sz w:val="24"/>
          <w:szCs w:val="24"/>
        </w:rPr>
        <w:tab/>
      </w:r>
      <w:r w:rsidRPr="00415685">
        <w:rPr>
          <w:rFonts w:asciiTheme="minorHAnsi" w:hAnsiTheme="minorHAnsi"/>
          <w:sz w:val="24"/>
          <w:szCs w:val="24"/>
        </w:rPr>
        <w:br/>
        <w:t>Clause 5</w:t>
      </w:r>
      <w:r w:rsidRPr="00415685">
        <w:rPr>
          <w:rFonts w:asciiTheme="minorHAnsi" w:hAnsiTheme="minorHAnsi"/>
          <w:sz w:val="24"/>
          <w:szCs w:val="24"/>
        </w:rPr>
        <w:br/>
        <w:t>Proposed new section 72H (1)</w:t>
      </w:r>
      <w:r w:rsidRPr="00415685">
        <w:rPr>
          <w:rFonts w:asciiTheme="minorHAnsi" w:hAnsiTheme="minorHAnsi"/>
          <w:sz w:val="24"/>
          <w:szCs w:val="24"/>
        </w:rPr>
        <w:br/>
        <w:t>Page 9, line 5—</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omit proposed new section 72H (1), substitute</w:t>
      </w:r>
    </w:p>
    <w:p w:rsidR="00C11D14" w:rsidRPr="00415685" w:rsidRDefault="00C11D14" w:rsidP="00C11D14">
      <w:pPr>
        <w:pStyle w:val="IMain"/>
        <w:rPr>
          <w:rFonts w:asciiTheme="minorHAnsi" w:hAnsiTheme="minorHAnsi"/>
          <w:szCs w:val="24"/>
          <w:lang w:eastAsia="en-AU"/>
        </w:rPr>
      </w:pPr>
      <w:r w:rsidRPr="00415685">
        <w:rPr>
          <w:rFonts w:asciiTheme="minorHAnsi" w:hAnsiTheme="minorHAnsi"/>
          <w:szCs w:val="24"/>
          <w:lang w:eastAsia="en-AU"/>
        </w:rPr>
        <w:tab/>
        <w:t>(1)</w:t>
      </w:r>
      <w:r w:rsidRPr="00415685">
        <w:rPr>
          <w:rFonts w:asciiTheme="minorHAnsi" w:hAnsiTheme="minorHAnsi"/>
          <w:szCs w:val="24"/>
          <w:lang w:eastAsia="en-AU"/>
        </w:rPr>
        <w:tab/>
        <w:t>This section applies if a person is found guilty of an offence against—</w:t>
      </w:r>
    </w:p>
    <w:p w:rsidR="00C11D14" w:rsidRPr="00415685" w:rsidRDefault="00C11D14" w:rsidP="00C11D14">
      <w:pPr>
        <w:pStyle w:val="Ipara"/>
        <w:rPr>
          <w:rFonts w:asciiTheme="minorHAnsi" w:hAnsiTheme="minorHAnsi"/>
          <w:szCs w:val="24"/>
          <w:lang w:eastAsia="en-AU"/>
        </w:rPr>
      </w:pPr>
      <w:r w:rsidRPr="00415685">
        <w:rPr>
          <w:rFonts w:asciiTheme="minorHAnsi" w:hAnsiTheme="minorHAnsi"/>
          <w:szCs w:val="24"/>
          <w:lang w:eastAsia="en-AU"/>
        </w:rPr>
        <w:tab/>
        <w:t>(a)</w:t>
      </w:r>
      <w:r w:rsidRPr="00415685">
        <w:rPr>
          <w:rFonts w:asciiTheme="minorHAnsi" w:hAnsiTheme="minorHAnsi"/>
          <w:szCs w:val="24"/>
          <w:lang w:eastAsia="en-AU"/>
        </w:rPr>
        <w:tab/>
        <w:t>section 72D (Non-consensual distribution of intimate images); or</w:t>
      </w:r>
    </w:p>
    <w:p w:rsidR="00C11D14" w:rsidRPr="00415685" w:rsidRDefault="00C11D14" w:rsidP="00C11D14">
      <w:pPr>
        <w:pStyle w:val="Ipara"/>
        <w:rPr>
          <w:rFonts w:asciiTheme="minorHAnsi" w:hAnsiTheme="minorHAnsi"/>
          <w:szCs w:val="24"/>
          <w:lang w:eastAsia="en-AU"/>
        </w:rPr>
      </w:pPr>
      <w:r w:rsidRPr="00415685">
        <w:rPr>
          <w:rFonts w:asciiTheme="minorHAnsi" w:hAnsiTheme="minorHAnsi"/>
          <w:szCs w:val="24"/>
          <w:lang w:eastAsia="en-AU"/>
        </w:rPr>
        <w:tab/>
        <w:t>(b)</w:t>
      </w:r>
      <w:r w:rsidRPr="00415685">
        <w:rPr>
          <w:rFonts w:asciiTheme="minorHAnsi" w:hAnsiTheme="minorHAnsi"/>
          <w:szCs w:val="24"/>
          <w:lang w:eastAsia="en-AU"/>
        </w:rPr>
        <w:tab/>
      </w:r>
      <w:r w:rsidRPr="00D02701">
        <w:rPr>
          <w:rFonts w:asciiTheme="minorHAnsi" w:hAnsiTheme="minorHAnsi"/>
          <w:spacing w:val="2"/>
          <w:szCs w:val="24"/>
          <w:lang w:eastAsia="en-AU"/>
        </w:rPr>
        <w:t>section 72DA (Distribution of intimate image of young person);</w:t>
      </w:r>
      <w:r w:rsidRPr="00415685">
        <w:rPr>
          <w:rFonts w:asciiTheme="minorHAnsi" w:hAnsiTheme="minorHAnsi"/>
          <w:szCs w:val="24"/>
          <w:lang w:eastAsia="en-AU"/>
        </w:rPr>
        <w:t xml:space="preserve"> or</w:t>
      </w:r>
    </w:p>
    <w:p w:rsidR="00C11D14" w:rsidRPr="00415685" w:rsidRDefault="00C11D14" w:rsidP="00C11D14">
      <w:pPr>
        <w:pStyle w:val="Ipara"/>
        <w:rPr>
          <w:rFonts w:asciiTheme="minorHAnsi" w:hAnsiTheme="minorHAnsi"/>
          <w:szCs w:val="24"/>
          <w:lang w:eastAsia="en-AU"/>
        </w:rPr>
      </w:pPr>
      <w:r w:rsidRPr="00415685">
        <w:rPr>
          <w:rFonts w:asciiTheme="minorHAnsi" w:hAnsiTheme="minorHAnsi"/>
          <w:szCs w:val="24"/>
          <w:lang w:eastAsia="en-AU"/>
        </w:rPr>
        <w:tab/>
        <w:t>(c)</w:t>
      </w:r>
      <w:r w:rsidRPr="00415685">
        <w:rPr>
          <w:rFonts w:asciiTheme="minorHAnsi" w:hAnsiTheme="minorHAnsi"/>
          <w:szCs w:val="24"/>
          <w:lang w:eastAsia="en-AU"/>
        </w:rPr>
        <w:tab/>
      </w:r>
      <w:r w:rsidRPr="00D02701">
        <w:rPr>
          <w:rFonts w:asciiTheme="minorHAnsi" w:hAnsiTheme="minorHAnsi"/>
          <w:spacing w:val="-2"/>
          <w:szCs w:val="24"/>
          <w:lang w:eastAsia="en-AU"/>
        </w:rPr>
        <w:t>section 72E (</w:t>
      </w:r>
      <w:r w:rsidRPr="00D02701">
        <w:rPr>
          <w:rFonts w:asciiTheme="minorHAnsi" w:hAnsiTheme="minorHAnsi"/>
          <w:spacing w:val="-2"/>
          <w:szCs w:val="24"/>
        </w:rPr>
        <w:t xml:space="preserve">Threaten to </w:t>
      </w:r>
      <w:r w:rsidRPr="00D02701">
        <w:rPr>
          <w:rFonts w:asciiTheme="minorHAnsi" w:hAnsiTheme="minorHAnsi"/>
          <w:spacing w:val="-2"/>
          <w:szCs w:val="24"/>
          <w:lang w:eastAsia="en-AU"/>
        </w:rPr>
        <w:t>capture or</w:t>
      </w:r>
      <w:r w:rsidRPr="00D02701">
        <w:rPr>
          <w:rFonts w:asciiTheme="minorHAnsi" w:hAnsiTheme="minorHAnsi"/>
          <w:spacing w:val="-2"/>
          <w:szCs w:val="24"/>
        </w:rPr>
        <w:t xml:space="preserve"> distribute intimate images</w:t>
      </w:r>
      <w:r w:rsidRPr="00D02701">
        <w:rPr>
          <w:rFonts w:asciiTheme="minorHAnsi" w:hAnsiTheme="minorHAnsi"/>
          <w:spacing w:val="-2"/>
          <w:szCs w:val="24"/>
          <w:lang w:eastAsia="en-AU"/>
        </w:rPr>
        <w:t>).</w:t>
      </w: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23</w:t>
      </w:r>
      <w:r w:rsidRPr="00415685">
        <w:rPr>
          <w:rFonts w:asciiTheme="minorHAnsi" w:hAnsiTheme="minorHAnsi"/>
          <w:sz w:val="24"/>
          <w:szCs w:val="24"/>
        </w:rPr>
        <w:tab/>
      </w:r>
      <w:r w:rsidRPr="00415685">
        <w:rPr>
          <w:rFonts w:asciiTheme="minorHAnsi" w:hAnsiTheme="minorHAnsi"/>
          <w:sz w:val="24"/>
          <w:szCs w:val="24"/>
        </w:rPr>
        <w:br/>
        <w:t>Clause 5</w:t>
      </w:r>
      <w:r w:rsidRPr="00415685">
        <w:rPr>
          <w:rFonts w:asciiTheme="minorHAnsi" w:hAnsiTheme="minorHAnsi"/>
          <w:sz w:val="24"/>
          <w:szCs w:val="24"/>
        </w:rPr>
        <w:br/>
        <w:t>Proposed new section 72I</w:t>
      </w:r>
      <w:r w:rsidRPr="00415685">
        <w:rPr>
          <w:rFonts w:asciiTheme="minorHAnsi" w:hAnsiTheme="minorHAnsi"/>
          <w:sz w:val="24"/>
          <w:szCs w:val="24"/>
        </w:rPr>
        <w:br/>
        <w:t>Page 9, line 14—</w:t>
      </w:r>
    </w:p>
    <w:p w:rsidR="00C11D14" w:rsidRPr="00415685" w:rsidRDefault="00C11D14" w:rsidP="00C11D14">
      <w:pPr>
        <w:pStyle w:val="direction"/>
        <w:keepNext w:val="0"/>
        <w:rPr>
          <w:rFonts w:asciiTheme="minorHAnsi" w:hAnsiTheme="minorHAnsi"/>
          <w:szCs w:val="24"/>
        </w:rPr>
      </w:pPr>
      <w:r w:rsidRPr="00415685">
        <w:rPr>
          <w:rFonts w:asciiTheme="minorHAnsi" w:hAnsiTheme="minorHAnsi"/>
          <w:szCs w:val="24"/>
        </w:rPr>
        <w:t xml:space="preserve">omit </w:t>
      </w: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24</w:t>
      </w:r>
      <w:r w:rsidRPr="00415685">
        <w:rPr>
          <w:rFonts w:asciiTheme="minorHAnsi" w:hAnsiTheme="minorHAnsi"/>
          <w:sz w:val="24"/>
          <w:szCs w:val="24"/>
        </w:rPr>
        <w:tab/>
      </w:r>
      <w:r w:rsidRPr="00415685">
        <w:rPr>
          <w:rFonts w:asciiTheme="minorHAnsi" w:hAnsiTheme="minorHAnsi"/>
          <w:sz w:val="24"/>
          <w:szCs w:val="24"/>
        </w:rPr>
        <w:br/>
        <w:t>Clause 6</w:t>
      </w:r>
      <w:r w:rsidRPr="00415685">
        <w:rPr>
          <w:rFonts w:asciiTheme="minorHAnsi" w:hAnsiTheme="minorHAnsi"/>
          <w:sz w:val="24"/>
          <w:szCs w:val="24"/>
        </w:rPr>
        <w:br/>
        <w:t xml:space="preserve">Proposed new dictionary definition of </w:t>
      </w:r>
      <w:r w:rsidRPr="00415685">
        <w:rPr>
          <w:rFonts w:asciiTheme="minorHAnsi" w:hAnsiTheme="minorHAnsi"/>
          <w:i/>
          <w:sz w:val="24"/>
          <w:szCs w:val="24"/>
        </w:rPr>
        <w:t>breasts</w:t>
      </w:r>
      <w:r w:rsidRPr="00415685">
        <w:rPr>
          <w:rFonts w:asciiTheme="minorHAnsi" w:hAnsiTheme="minorHAnsi"/>
          <w:sz w:val="24"/>
          <w:szCs w:val="24"/>
        </w:rPr>
        <w:br/>
        <w:t>Page 9, line 21—</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insert</w:t>
      </w:r>
    </w:p>
    <w:p w:rsidR="00C11D14" w:rsidRPr="00415685" w:rsidRDefault="00C11D14" w:rsidP="00C11D14">
      <w:pPr>
        <w:pStyle w:val="aDef"/>
        <w:rPr>
          <w:rFonts w:asciiTheme="minorHAnsi" w:hAnsiTheme="minorHAnsi"/>
          <w:szCs w:val="24"/>
        </w:rPr>
      </w:pPr>
      <w:r w:rsidRPr="00415685">
        <w:rPr>
          <w:rStyle w:val="charBoldItals"/>
          <w:rFonts w:asciiTheme="minorHAnsi" w:hAnsiTheme="minorHAnsi"/>
          <w:szCs w:val="24"/>
        </w:rPr>
        <w:t>breasts</w:t>
      </w:r>
      <w:r w:rsidRPr="00415685">
        <w:rPr>
          <w:rFonts w:asciiTheme="minorHAnsi" w:hAnsiTheme="minorHAnsi"/>
          <w:szCs w:val="24"/>
        </w:rPr>
        <w:t>, for part 3A (Intimate image abuse)—see section 72A.</w:t>
      </w:r>
    </w:p>
    <w:p w:rsidR="00C11D14" w:rsidRPr="00415685" w:rsidRDefault="00C11D14" w:rsidP="00C11D14">
      <w:pPr>
        <w:pStyle w:val="aDef"/>
        <w:pBdr>
          <w:bottom w:val="single" w:sz="4" w:space="1" w:color="auto"/>
        </w:pBdr>
        <w:ind w:left="0"/>
        <w:rPr>
          <w:rFonts w:asciiTheme="minorHAnsi" w:hAnsiTheme="minorHAnsi"/>
          <w:szCs w:val="24"/>
        </w:rPr>
      </w:pP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25</w:t>
      </w:r>
      <w:r w:rsidRPr="00415685">
        <w:rPr>
          <w:rFonts w:asciiTheme="minorHAnsi" w:hAnsiTheme="minorHAnsi"/>
          <w:sz w:val="24"/>
          <w:szCs w:val="24"/>
        </w:rPr>
        <w:tab/>
      </w:r>
      <w:r w:rsidRPr="00415685">
        <w:rPr>
          <w:rFonts w:asciiTheme="minorHAnsi" w:hAnsiTheme="minorHAnsi"/>
          <w:sz w:val="24"/>
          <w:szCs w:val="24"/>
        </w:rPr>
        <w:br/>
        <w:t>Clause 6</w:t>
      </w:r>
      <w:r w:rsidRPr="00415685">
        <w:rPr>
          <w:rFonts w:asciiTheme="minorHAnsi" w:hAnsiTheme="minorHAnsi"/>
          <w:sz w:val="24"/>
          <w:szCs w:val="24"/>
        </w:rPr>
        <w:br/>
        <w:t xml:space="preserve">Proposed new dictionary definition of </w:t>
      </w:r>
      <w:r w:rsidRPr="00415685">
        <w:rPr>
          <w:rFonts w:asciiTheme="minorHAnsi" w:hAnsiTheme="minorHAnsi"/>
          <w:i/>
          <w:sz w:val="24"/>
          <w:szCs w:val="24"/>
        </w:rPr>
        <w:t>capture visual data</w:t>
      </w:r>
      <w:r w:rsidRPr="00415685">
        <w:rPr>
          <w:rFonts w:asciiTheme="minorHAnsi" w:hAnsiTheme="minorHAnsi"/>
          <w:i/>
          <w:sz w:val="24"/>
          <w:szCs w:val="24"/>
        </w:rPr>
        <w:br/>
      </w:r>
      <w:r w:rsidRPr="00415685">
        <w:rPr>
          <w:rFonts w:asciiTheme="minorHAnsi" w:hAnsiTheme="minorHAnsi"/>
          <w:sz w:val="24"/>
          <w:szCs w:val="24"/>
        </w:rPr>
        <w:t>Page 9, line 22—</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omit</w:t>
      </w: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26</w:t>
      </w:r>
      <w:r w:rsidRPr="00415685">
        <w:rPr>
          <w:rFonts w:asciiTheme="minorHAnsi" w:hAnsiTheme="minorHAnsi"/>
          <w:sz w:val="24"/>
          <w:szCs w:val="24"/>
        </w:rPr>
        <w:tab/>
      </w:r>
      <w:r w:rsidRPr="00415685">
        <w:rPr>
          <w:rFonts w:asciiTheme="minorHAnsi" w:hAnsiTheme="minorHAnsi"/>
          <w:sz w:val="24"/>
          <w:szCs w:val="24"/>
        </w:rPr>
        <w:br/>
        <w:t>Clause 6</w:t>
      </w:r>
      <w:r w:rsidRPr="00415685">
        <w:rPr>
          <w:rFonts w:asciiTheme="minorHAnsi" w:hAnsiTheme="minorHAnsi"/>
          <w:sz w:val="24"/>
          <w:szCs w:val="24"/>
        </w:rPr>
        <w:br/>
        <w:t xml:space="preserve">Proposed new dictionary definition of </w:t>
      </w:r>
      <w:r w:rsidRPr="00415685">
        <w:rPr>
          <w:rFonts w:asciiTheme="minorHAnsi" w:hAnsiTheme="minorHAnsi"/>
          <w:i/>
          <w:sz w:val="24"/>
          <w:szCs w:val="24"/>
        </w:rPr>
        <w:t>consent</w:t>
      </w:r>
      <w:r w:rsidRPr="00415685">
        <w:rPr>
          <w:rFonts w:asciiTheme="minorHAnsi" w:hAnsiTheme="minorHAnsi"/>
          <w:i/>
          <w:sz w:val="24"/>
          <w:szCs w:val="24"/>
        </w:rPr>
        <w:br/>
      </w:r>
      <w:r w:rsidRPr="00415685">
        <w:rPr>
          <w:rFonts w:asciiTheme="minorHAnsi" w:hAnsiTheme="minorHAnsi"/>
          <w:sz w:val="24"/>
          <w:szCs w:val="24"/>
        </w:rPr>
        <w:t>Page 9, line 24—</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omit</w:t>
      </w:r>
    </w:p>
    <w:p w:rsidR="00C11D14" w:rsidRPr="00415685" w:rsidRDefault="00C11D14" w:rsidP="00C11D14">
      <w:pPr>
        <w:pStyle w:val="AH3sec"/>
        <w:numPr>
          <w:ilvl w:val="0"/>
          <w:numId w:val="0"/>
        </w:numPr>
        <w:rPr>
          <w:rFonts w:asciiTheme="minorHAnsi" w:hAnsiTheme="minorHAnsi"/>
          <w:sz w:val="24"/>
          <w:szCs w:val="24"/>
        </w:rPr>
      </w:pPr>
      <w:r w:rsidRPr="00415685">
        <w:rPr>
          <w:rFonts w:asciiTheme="minorHAnsi" w:hAnsiTheme="minorHAnsi"/>
          <w:sz w:val="24"/>
          <w:szCs w:val="24"/>
        </w:rPr>
        <w:t>27</w:t>
      </w:r>
      <w:r w:rsidRPr="00415685">
        <w:rPr>
          <w:rFonts w:asciiTheme="minorHAnsi" w:hAnsiTheme="minorHAnsi"/>
          <w:sz w:val="24"/>
          <w:szCs w:val="24"/>
        </w:rPr>
        <w:tab/>
      </w:r>
      <w:r w:rsidRPr="00415685">
        <w:rPr>
          <w:rFonts w:asciiTheme="minorHAnsi" w:hAnsiTheme="minorHAnsi"/>
          <w:sz w:val="24"/>
          <w:szCs w:val="24"/>
        </w:rPr>
        <w:br/>
        <w:t>Clause 6</w:t>
      </w:r>
      <w:r w:rsidRPr="00415685">
        <w:rPr>
          <w:rFonts w:asciiTheme="minorHAnsi" w:hAnsiTheme="minorHAnsi"/>
          <w:sz w:val="24"/>
          <w:szCs w:val="24"/>
        </w:rPr>
        <w:br/>
        <w:t xml:space="preserve">Proposed new dictionary definition of </w:t>
      </w:r>
      <w:r w:rsidRPr="00415685">
        <w:rPr>
          <w:rFonts w:asciiTheme="minorHAnsi" w:hAnsiTheme="minorHAnsi"/>
          <w:i/>
          <w:sz w:val="24"/>
          <w:szCs w:val="24"/>
        </w:rPr>
        <w:t>genital or anal region</w:t>
      </w:r>
      <w:r w:rsidRPr="00415685">
        <w:rPr>
          <w:rFonts w:asciiTheme="minorHAnsi" w:hAnsiTheme="minorHAnsi"/>
          <w:sz w:val="24"/>
          <w:szCs w:val="24"/>
        </w:rPr>
        <w:br/>
        <w:t>Page 10, line 2—</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insert</w:t>
      </w:r>
    </w:p>
    <w:p w:rsidR="00C11D14" w:rsidRPr="00415685" w:rsidRDefault="00C11D14" w:rsidP="00C11D14">
      <w:pPr>
        <w:pStyle w:val="aDef"/>
        <w:rPr>
          <w:rFonts w:asciiTheme="minorHAnsi" w:hAnsiTheme="minorHAnsi"/>
          <w:szCs w:val="24"/>
        </w:rPr>
      </w:pPr>
      <w:r w:rsidRPr="00415685">
        <w:rPr>
          <w:rStyle w:val="charBoldItals"/>
          <w:rFonts w:asciiTheme="minorHAnsi" w:hAnsiTheme="minorHAnsi"/>
          <w:szCs w:val="24"/>
        </w:rPr>
        <w:t>genital or anal region</w:t>
      </w:r>
      <w:r w:rsidRPr="00415685">
        <w:rPr>
          <w:rFonts w:asciiTheme="minorHAnsi" w:hAnsiTheme="minorHAnsi"/>
          <w:szCs w:val="24"/>
        </w:rPr>
        <w:t>, for part 3A (Intimate image abuse)—see section 72A.</w:t>
      </w: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28</w:t>
      </w:r>
      <w:r w:rsidRPr="00415685">
        <w:rPr>
          <w:rFonts w:asciiTheme="minorHAnsi" w:hAnsiTheme="minorHAnsi"/>
          <w:sz w:val="24"/>
          <w:szCs w:val="24"/>
        </w:rPr>
        <w:tab/>
      </w:r>
      <w:r w:rsidRPr="00415685">
        <w:rPr>
          <w:rFonts w:asciiTheme="minorHAnsi" w:hAnsiTheme="minorHAnsi"/>
          <w:sz w:val="24"/>
          <w:szCs w:val="24"/>
        </w:rPr>
        <w:br/>
        <w:t>Clause 6</w:t>
      </w:r>
      <w:r w:rsidRPr="00415685">
        <w:rPr>
          <w:rFonts w:asciiTheme="minorHAnsi" w:hAnsiTheme="minorHAnsi"/>
          <w:sz w:val="24"/>
          <w:szCs w:val="24"/>
        </w:rPr>
        <w:br/>
        <w:t xml:space="preserve">Proposed new dictionary definition of </w:t>
      </w:r>
      <w:r w:rsidRPr="00415685">
        <w:rPr>
          <w:rFonts w:asciiTheme="minorHAnsi" w:hAnsiTheme="minorHAnsi"/>
          <w:i/>
          <w:sz w:val="24"/>
          <w:szCs w:val="24"/>
        </w:rPr>
        <w:t>image</w:t>
      </w:r>
      <w:r w:rsidRPr="00415685">
        <w:rPr>
          <w:rFonts w:asciiTheme="minorHAnsi" w:hAnsiTheme="minorHAnsi"/>
          <w:sz w:val="24"/>
          <w:szCs w:val="24"/>
        </w:rPr>
        <w:t xml:space="preserve"> </w:t>
      </w:r>
      <w:r w:rsidRPr="00415685">
        <w:rPr>
          <w:rFonts w:asciiTheme="minorHAnsi" w:hAnsiTheme="minorHAnsi"/>
          <w:sz w:val="24"/>
          <w:szCs w:val="24"/>
        </w:rPr>
        <w:br/>
        <w:t>Page 10, line 3—</w:t>
      </w:r>
    </w:p>
    <w:p w:rsidR="00C11D14" w:rsidRPr="00415685" w:rsidRDefault="00C11D14" w:rsidP="00C11D14">
      <w:pPr>
        <w:pStyle w:val="direction"/>
        <w:keepNext w:val="0"/>
        <w:rPr>
          <w:rFonts w:asciiTheme="minorHAnsi" w:hAnsiTheme="minorHAnsi"/>
          <w:szCs w:val="24"/>
        </w:rPr>
      </w:pPr>
      <w:r w:rsidRPr="00415685">
        <w:rPr>
          <w:rFonts w:asciiTheme="minorHAnsi" w:hAnsiTheme="minorHAnsi"/>
          <w:szCs w:val="24"/>
        </w:rPr>
        <w:t>omit</w:t>
      </w:r>
    </w:p>
    <w:p w:rsidR="00C11D14" w:rsidRPr="00415685" w:rsidRDefault="00C11D14" w:rsidP="00C11D14">
      <w:pPr>
        <w:pStyle w:val="AH3sec"/>
        <w:numPr>
          <w:ilvl w:val="0"/>
          <w:numId w:val="0"/>
        </w:numPr>
        <w:tabs>
          <w:tab w:val="clear" w:pos="284"/>
          <w:tab w:val="left" w:pos="360"/>
        </w:tabs>
        <w:rPr>
          <w:rFonts w:asciiTheme="minorHAnsi" w:hAnsiTheme="minorHAnsi"/>
          <w:sz w:val="24"/>
          <w:szCs w:val="24"/>
        </w:rPr>
      </w:pPr>
      <w:r w:rsidRPr="00415685">
        <w:rPr>
          <w:rFonts w:asciiTheme="minorHAnsi" w:hAnsiTheme="minorHAnsi"/>
          <w:sz w:val="24"/>
          <w:szCs w:val="24"/>
        </w:rPr>
        <w:t>29</w:t>
      </w:r>
      <w:r w:rsidRPr="00415685">
        <w:rPr>
          <w:rFonts w:asciiTheme="minorHAnsi" w:hAnsiTheme="minorHAnsi"/>
          <w:sz w:val="24"/>
          <w:szCs w:val="24"/>
        </w:rPr>
        <w:tab/>
      </w:r>
      <w:r w:rsidRPr="00415685">
        <w:rPr>
          <w:rFonts w:asciiTheme="minorHAnsi" w:hAnsiTheme="minorHAnsi"/>
          <w:sz w:val="24"/>
          <w:szCs w:val="24"/>
        </w:rPr>
        <w:br/>
        <w:t>Clause 6</w:t>
      </w:r>
      <w:r w:rsidRPr="00415685">
        <w:rPr>
          <w:rFonts w:asciiTheme="minorHAnsi" w:hAnsiTheme="minorHAnsi"/>
          <w:sz w:val="24"/>
          <w:szCs w:val="24"/>
        </w:rPr>
        <w:br/>
        <w:t xml:space="preserve">Proposed new dictionary definition of </w:t>
      </w:r>
      <w:r w:rsidRPr="00415685">
        <w:rPr>
          <w:rFonts w:asciiTheme="minorHAnsi" w:hAnsiTheme="minorHAnsi"/>
          <w:i/>
          <w:sz w:val="24"/>
          <w:szCs w:val="24"/>
        </w:rPr>
        <w:t>private parts</w:t>
      </w:r>
      <w:r w:rsidRPr="00415685">
        <w:rPr>
          <w:rFonts w:asciiTheme="minorHAnsi" w:hAnsiTheme="minorHAnsi"/>
          <w:sz w:val="24"/>
          <w:szCs w:val="24"/>
        </w:rPr>
        <w:br/>
        <w:t>Page 10, line 6—</w:t>
      </w:r>
    </w:p>
    <w:p w:rsidR="00C11D14" w:rsidRPr="00415685" w:rsidRDefault="00C11D14" w:rsidP="00C11D14">
      <w:pPr>
        <w:pStyle w:val="direction"/>
        <w:rPr>
          <w:rFonts w:asciiTheme="minorHAnsi" w:hAnsiTheme="minorHAnsi"/>
          <w:szCs w:val="24"/>
        </w:rPr>
      </w:pPr>
      <w:r w:rsidRPr="00415685">
        <w:rPr>
          <w:rFonts w:asciiTheme="minorHAnsi" w:hAnsiTheme="minorHAnsi"/>
          <w:szCs w:val="24"/>
        </w:rPr>
        <w:t>omit</w:t>
      </w:r>
    </w:p>
    <w:p w:rsidR="00C11D14" w:rsidRPr="00415685" w:rsidRDefault="00C11D14" w:rsidP="00C11D14">
      <w:pPr>
        <w:pBdr>
          <w:top w:val="single" w:sz="4" w:space="1" w:color="auto"/>
        </w:pBdr>
        <w:tabs>
          <w:tab w:val="left" w:pos="1197"/>
          <w:tab w:val="left" w:pos="1767"/>
        </w:tabs>
        <w:spacing w:before="120"/>
        <w:jc w:val="both"/>
        <w:rPr>
          <w:rFonts w:asciiTheme="minorHAnsi" w:hAnsiTheme="minorHAnsi"/>
          <w:szCs w:val="24"/>
          <w:lang w:val="en-AU"/>
        </w:rPr>
      </w:pPr>
    </w:p>
    <w:p w:rsidR="00C11D14" w:rsidRPr="00415685" w:rsidRDefault="00C11D14" w:rsidP="00C11D14">
      <w:pPr>
        <w:jc w:val="center"/>
        <w:rPr>
          <w:rFonts w:asciiTheme="minorHAnsi" w:hAnsiTheme="minorHAnsi"/>
          <w:b/>
          <w:szCs w:val="24"/>
        </w:rPr>
      </w:pPr>
    </w:p>
    <w:p w:rsidR="006E2562" w:rsidRPr="00C11D14" w:rsidRDefault="006E2562" w:rsidP="000C427D">
      <w:pPr>
        <w:pStyle w:val="DPSEntryDetail"/>
        <w:rPr>
          <w:b/>
        </w:rPr>
      </w:pPr>
    </w:p>
    <w:sectPr w:rsidR="006E2562" w:rsidRPr="00C11D14" w:rsidSect="00C11D14">
      <w:type w:val="continuous"/>
      <w:pgSz w:w="11907" w:h="16840" w:code="9"/>
      <w:pgMar w:top="1368" w:right="3024" w:bottom="1138" w:left="1138" w:header="734" w:footer="432"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8BF" w:rsidRDefault="00C268BF">
      <w:r>
        <w:separator/>
      </w:r>
    </w:p>
  </w:endnote>
  <w:endnote w:type="continuationSeparator" w:id="0">
    <w:p w:rsidR="00C268BF" w:rsidRDefault="00C26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3"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BF" w:rsidRPr="00766A58" w:rsidRDefault="00C268BF" w:rsidP="00302565">
    <w:pPr>
      <w:pBdr>
        <w:top w:val="single" w:sz="4" w:space="1" w:color="auto"/>
      </w:pBdr>
      <w:tabs>
        <w:tab w:val="center" w:pos="4153"/>
        <w:tab w:val="right" w:pos="8306"/>
      </w:tabs>
      <w:spacing w:line="240" w:lineRule="exact"/>
      <w:jc w:val="center"/>
      <w:rPr>
        <w:b/>
        <w:sz w:val="20"/>
      </w:rPr>
    </w:pPr>
    <w:r w:rsidRPr="00766A58">
      <w:rPr>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C268BF" w:rsidRPr="00766A58" w:rsidRDefault="00C268BF" w:rsidP="00302565">
    <w:pPr>
      <w:pBdr>
        <w:top w:val="single" w:sz="4" w:space="1" w:color="auto"/>
      </w:pBdr>
      <w:tabs>
        <w:tab w:val="center" w:pos="4410"/>
        <w:tab w:val="right" w:pos="9090"/>
      </w:tabs>
      <w:spacing w:line="240" w:lineRule="exact"/>
      <w:jc w:val="center"/>
      <w:rPr>
        <w:rFonts w:ascii="Times" w:hAnsi="Times"/>
        <w:sz w:val="22"/>
      </w:rPr>
    </w:pPr>
    <w:r w:rsidRPr="00766A58">
      <w:rPr>
        <w:rFonts w:ascii="Times" w:hAnsi="Times"/>
        <w:sz w:val="22"/>
      </w:rPr>
      <w:tab/>
    </w:r>
    <w:hyperlink r:id="rId2" w:history="1">
      <w:r w:rsidRPr="00766A58">
        <w:rPr>
          <w:b/>
          <w:color w:val="0000FF"/>
          <w:sz w:val="20"/>
        </w:rPr>
        <w:t>www.parliament.act.gov.au/minutes</w:t>
      </w:r>
    </w:hyperlink>
    <w:r w:rsidRPr="00766A58">
      <w:rPr>
        <w:rFonts w:ascii="Times" w:hAnsi="Times"/>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8BF" w:rsidRDefault="00C268BF">
      <w:r>
        <w:separator/>
      </w:r>
    </w:p>
  </w:footnote>
  <w:footnote w:type="continuationSeparator" w:id="0">
    <w:p w:rsidR="00C268BF" w:rsidRDefault="00C26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BF" w:rsidRPr="00C11D14" w:rsidRDefault="003D3674" w:rsidP="00C11D14">
    <w:pPr>
      <w:pStyle w:val="DPSPageHeaderA4"/>
    </w:pPr>
    <w:fldSimple w:instr=" PAGE  \* MERGEFORMAT ">
      <w:r w:rsidR="000D4907">
        <w:rPr>
          <w:noProof/>
        </w:rPr>
        <w:t>338</w:t>
      </w:r>
    </w:fldSimple>
    <w:r w:rsidR="00C268BF">
      <w:tab/>
    </w:r>
    <w:fldSimple w:instr=" TITLE  \* MERGEFORMAT ">
      <w:r w:rsidR="00C268BF" w:rsidRPr="00C268BF">
        <w:rPr>
          <w:i/>
        </w:rPr>
        <w:t>No 24—16 August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BF" w:rsidRPr="00C11D14" w:rsidRDefault="00C268BF" w:rsidP="00C11D14">
    <w:pPr>
      <w:pStyle w:val="DPSPageHeaderA4"/>
    </w:pPr>
    <w:r>
      <w:tab/>
    </w:r>
    <w:fldSimple w:instr=" TITLE  \* MERGEFORMAT ">
      <w:r w:rsidRPr="00C268BF">
        <w:rPr>
          <w:i/>
        </w:rPr>
        <w:t>No 24—16 August 2017</w:t>
      </w:r>
    </w:fldSimple>
    <w:r>
      <w:tab/>
    </w:r>
    <w:fldSimple w:instr=" PAGE  \* MERGEFORMAT ">
      <w:r w:rsidR="000D4907">
        <w:rPr>
          <w:noProof/>
        </w:rPr>
        <w:t>339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BF" w:rsidRPr="00C11D14" w:rsidRDefault="00C268BF" w:rsidP="00C11D14">
    <w:pPr>
      <w:pStyle w:val="DPSPageHeaderA4"/>
    </w:pPr>
    <w:r>
      <w:tab/>
    </w:r>
    <w:r>
      <w:tab/>
    </w:r>
    <w:fldSimple w:instr=" PAGE  \* MERGEFORMAT ">
      <w:r w:rsidR="000D4907">
        <w:rPr>
          <w:noProof/>
        </w:rPr>
        <w:t>329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176159"/>
    <w:multiLevelType w:val="multilevel"/>
    <w:tmpl w:val="42C00F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5"/>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64F52E4"/>
    <w:multiLevelType w:val="hybridMultilevel"/>
    <w:tmpl w:val="2558154E"/>
    <w:lvl w:ilvl="0" w:tplc="1B7EF664">
      <w:start w:val="1"/>
      <w:numFmt w:val="decimal"/>
      <w:lvlText w:val="%1."/>
      <w:lvlJc w:val="left"/>
      <w:pPr>
        <w:ind w:left="3510" w:hanging="720"/>
      </w:pPr>
      <w:rPr>
        <w:rFonts w:hint="default"/>
      </w:rPr>
    </w:lvl>
    <w:lvl w:ilvl="1" w:tplc="0C090019">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abstractNum w:abstractNumId="3">
    <w:nsid w:val="57860215"/>
    <w:multiLevelType w:val="hybridMultilevel"/>
    <w:tmpl w:val="940C1E26"/>
    <w:lvl w:ilvl="0" w:tplc="E7EE44D8">
      <w:start w:val="1"/>
      <w:numFmt w:val="lowerLetter"/>
      <w:lvlText w:val="(%1)"/>
      <w:lvlJc w:val="left"/>
      <w:pPr>
        <w:ind w:left="1080" w:hanging="360"/>
      </w:pPr>
      <w:rPr>
        <w:rFonts w:ascii="Times New Roman" w:eastAsia="Times New Roman"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5">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915"/>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cVars>
    <w:docVar w:name="DPSDocumentID" w:val="2"/>
  </w:docVars>
  <w:rsids>
    <w:rsidRoot w:val="00C11D14"/>
    <w:rsid w:val="0000205F"/>
    <w:rsid w:val="00004AC5"/>
    <w:rsid w:val="00015C3A"/>
    <w:rsid w:val="000206E2"/>
    <w:rsid w:val="00023984"/>
    <w:rsid w:val="00024584"/>
    <w:rsid w:val="00032E06"/>
    <w:rsid w:val="000358F8"/>
    <w:rsid w:val="00041BFB"/>
    <w:rsid w:val="00047480"/>
    <w:rsid w:val="0006053A"/>
    <w:rsid w:val="0006061D"/>
    <w:rsid w:val="000744A7"/>
    <w:rsid w:val="00077D95"/>
    <w:rsid w:val="00096B0F"/>
    <w:rsid w:val="000A0D81"/>
    <w:rsid w:val="000A3C61"/>
    <w:rsid w:val="000B6E7C"/>
    <w:rsid w:val="000C427D"/>
    <w:rsid w:val="000D4907"/>
    <w:rsid w:val="000D4CFD"/>
    <w:rsid w:val="000E6F91"/>
    <w:rsid w:val="0011497B"/>
    <w:rsid w:val="001213F9"/>
    <w:rsid w:val="001328AF"/>
    <w:rsid w:val="0013499C"/>
    <w:rsid w:val="00135DCD"/>
    <w:rsid w:val="001A1EF8"/>
    <w:rsid w:val="001C3654"/>
    <w:rsid w:val="001C39DE"/>
    <w:rsid w:val="001E7B62"/>
    <w:rsid w:val="001F0CA7"/>
    <w:rsid w:val="00227FD6"/>
    <w:rsid w:val="00253E5A"/>
    <w:rsid w:val="00255850"/>
    <w:rsid w:val="0026255F"/>
    <w:rsid w:val="00264D56"/>
    <w:rsid w:val="00274F8D"/>
    <w:rsid w:val="00295765"/>
    <w:rsid w:val="002A1D64"/>
    <w:rsid w:val="002D3CA7"/>
    <w:rsid w:val="00302565"/>
    <w:rsid w:val="00332082"/>
    <w:rsid w:val="003447A8"/>
    <w:rsid w:val="0034558A"/>
    <w:rsid w:val="00346261"/>
    <w:rsid w:val="003521EB"/>
    <w:rsid w:val="0035669F"/>
    <w:rsid w:val="003811AC"/>
    <w:rsid w:val="003C0A33"/>
    <w:rsid w:val="003D3674"/>
    <w:rsid w:val="00414CDA"/>
    <w:rsid w:val="0041628B"/>
    <w:rsid w:val="00422DDD"/>
    <w:rsid w:val="0043096E"/>
    <w:rsid w:val="00431C2C"/>
    <w:rsid w:val="00460071"/>
    <w:rsid w:val="004753E7"/>
    <w:rsid w:val="00477BCA"/>
    <w:rsid w:val="00487593"/>
    <w:rsid w:val="00493C21"/>
    <w:rsid w:val="004A43DC"/>
    <w:rsid w:val="004C5881"/>
    <w:rsid w:val="004D26C1"/>
    <w:rsid w:val="004D6972"/>
    <w:rsid w:val="00501DE3"/>
    <w:rsid w:val="00533D0E"/>
    <w:rsid w:val="0053773B"/>
    <w:rsid w:val="00592975"/>
    <w:rsid w:val="005C0025"/>
    <w:rsid w:val="005D4813"/>
    <w:rsid w:val="00623D51"/>
    <w:rsid w:val="00632C08"/>
    <w:rsid w:val="0065315E"/>
    <w:rsid w:val="0066242E"/>
    <w:rsid w:val="0066540E"/>
    <w:rsid w:val="0067203A"/>
    <w:rsid w:val="00674BE5"/>
    <w:rsid w:val="006E2562"/>
    <w:rsid w:val="006E4BF1"/>
    <w:rsid w:val="006F09F0"/>
    <w:rsid w:val="007311B1"/>
    <w:rsid w:val="00731B3C"/>
    <w:rsid w:val="00736A4C"/>
    <w:rsid w:val="00740483"/>
    <w:rsid w:val="00781300"/>
    <w:rsid w:val="0079145F"/>
    <w:rsid w:val="007B3982"/>
    <w:rsid w:val="007C7F59"/>
    <w:rsid w:val="00823EBC"/>
    <w:rsid w:val="00840037"/>
    <w:rsid w:val="00856399"/>
    <w:rsid w:val="00860FC5"/>
    <w:rsid w:val="008651C9"/>
    <w:rsid w:val="0088703F"/>
    <w:rsid w:val="008D105F"/>
    <w:rsid w:val="00931A9C"/>
    <w:rsid w:val="0094700C"/>
    <w:rsid w:val="009564DB"/>
    <w:rsid w:val="00976EB7"/>
    <w:rsid w:val="00995B00"/>
    <w:rsid w:val="009B2BD2"/>
    <w:rsid w:val="009E0957"/>
    <w:rsid w:val="009E4248"/>
    <w:rsid w:val="009E4E86"/>
    <w:rsid w:val="009F01F1"/>
    <w:rsid w:val="00A0261C"/>
    <w:rsid w:val="00A262BF"/>
    <w:rsid w:val="00A5429D"/>
    <w:rsid w:val="00A63896"/>
    <w:rsid w:val="00A71178"/>
    <w:rsid w:val="00AA0431"/>
    <w:rsid w:val="00AD44B6"/>
    <w:rsid w:val="00AD79EB"/>
    <w:rsid w:val="00B074EF"/>
    <w:rsid w:val="00B34E4C"/>
    <w:rsid w:val="00B44EBD"/>
    <w:rsid w:val="00B514F8"/>
    <w:rsid w:val="00B53A0B"/>
    <w:rsid w:val="00B634B5"/>
    <w:rsid w:val="00B95CBC"/>
    <w:rsid w:val="00BC79F9"/>
    <w:rsid w:val="00BE1EFF"/>
    <w:rsid w:val="00BE41D5"/>
    <w:rsid w:val="00BE4B30"/>
    <w:rsid w:val="00C11D14"/>
    <w:rsid w:val="00C268BF"/>
    <w:rsid w:val="00C34CBB"/>
    <w:rsid w:val="00C85AFB"/>
    <w:rsid w:val="00C85E20"/>
    <w:rsid w:val="00C97DBF"/>
    <w:rsid w:val="00CA15E1"/>
    <w:rsid w:val="00CE723D"/>
    <w:rsid w:val="00D10772"/>
    <w:rsid w:val="00D36107"/>
    <w:rsid w:val="00D3639D"/>
    <w:rsid w:val="00D449AD"/>
    <w:rsid w:val="00D472CB"/>
    <w:rsid w:val="00D47766"/>
    <w:rsid w:val="00D94AA7"/>
    <w:rsid w:val="00DA09F1"/>
    <w:rsid w:val="00DA1DEA"/>
    <w:rsid w:val="00DB18AE"/>
    <w:rsid w:val="00DC6C9C"/>
    <w:rsid w:val="00DE4627"/>
    <w:rsid w:val="00E026E9"/>
    <w:rsid w:val="00E11ABE"/>
    <w:rsid w:val="00E246D7"/>
    <w:rsid w:val="00E565E0"/>
    <w:rsid w:val="00E638B7"/>
    <w:rsid w:val="00E77F94"/>
    <w:rsid w:val="00EA01F3"/>
    <w:rsid w:val="00EA785E"/>
    <w:rsid w:val="00EB3AC8"/>
    <w:rsid w:val="00F04486"/>
    <w:rsid w:val="00F10649"/>
    <w:rsid w:val="00F564C7"/>
    <w:rsid w:val="00F63A56"/>
    <w:rsid w:val="00FA4FA1"/>
    <w:rsid w:val="00FC273D"/>
    <w:rsid w:val="00FD3165"/>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1C9"/>
    <w:rPr>
      <w:sz w:val="24"/>
      <w:lang w:val="en-US"/>
    </w:rPr>
  </w:style>
  <w:style w:type="paragraph" w:styleId="Heading1">
    <w:name w:val="heading 1"/>
    <w:aliases w:val="c"/>
    <w:basedOn w:val="Normal"/>
    <w:next w:val="Heading2"/>
    <w:qFormat/>
    <w:rsid w:val="008651C9"/>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8651C9"/>
    <w:pPr>
      <w:keepLines/>
      <w:ind w:hanging="709"/>
      <w:outlineLvl w:val="1"/>
    </w:pPr>
    <w:rPr>
      <w:sz w:val="32"/>
    </w:rPr>
  </w:style>
  <w:style w:type="paragraph" w:styleId="Heading3">
    <w:name w:val="heading 3"/>
    <w:aliases w:val="d,3"/>
    <w:basedOn w:val="Heading1"/>
    <w:next w:val="Heading4"/>
    <w:qFormat/>
    <w:rsid w:val="008651C9"/>
    <w:pPr>
      <w:keepLines/>
      <w:spacing w:before="240"/>
      <w:outlineLvl w:val="2"/>
    </w:pPr>
    <w:rPr>
      <w:sz w:val="28"/>
    </w:rPr>
  </w:style>
  <w:style w:type="paragraph" w:styleId="Heading4">
    <w:name w:val="heading 4"/>
    <w:aliases w:val="sd"/>
    <w:basedOn w:val="Heading1"/>
    <w:next w:val="Heading5"/>
    <w:qFormat/>
    <w:rsid w:val="008651C9"/>
    <w:pPr>
      <w:keepNext/>
      <w:keepLines/>
      <w:spacing w:before="220"/>
      <w:outlineLvl w:val="3"/>
    </w:pPr>
    <w:rPr>
      <w:sz w:val="26"/>
    </w:rPr>
  </w:style>
  <w:style w:type="paragraph" w:styleId="Heading5">
    <w:name w:val="heading 5"/>
    <w:aliases w:val="s"/>
    <w:basedOn w:val="Heading1"/>
    <w:next w:val="Normal"/>
    <w:qFormat/>
    <w:rsid w:val="008651C9"/>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8651C9"/>
    <w:pPr>
      <w:keepNext/>
      <w:keepLines/>
      <w:ind w:hanging="709"/>
      <w:outlineLvl w:val="5"/>
    </w:pPr>
    <w:rPr>
      <w:rFonts w:ascii="Helvetica" w:hAnsi="Helvetica"/>
      <w:sz w:val="32"/>
    </w:rPr>
  </w:style>
  <w:style w:type="paragraph" w:styleId="Heading7">
    <w:name w:val="heading 7"/>
    <w:aliases w:val="ap"/>
    <w:basedOn w:val="Heading6"/>
    <w:next w:val="Normal"/>
    <w:qFormat/>
    <w:rsid w:val="008651C9"/>
    <w:pPr>
      <w:spacing w:before="280"/>
      <w:outlineLvl w:val="6"/>
    </w:pPr>
    <w:rPr>
      <w:sz w:val="28"/>
    </w:rPr>
  </w:style>
  <w:style w:type="paragraph" w:styleId="Heading8">
    <w:name w:val="heading 8"/>
    <w:aliases w:val="ad"/>
    <w:basedOn w:val="Heading6"/>
    <w:next w:val="Normal"/>
    <w:qFormat/>
    <w:rsid w:val="008651C9"/>
    <w:pPr>
      <w:spacing w:before="240"/>
      <w:outlineLvl w:val="7"/>
    </w:pPr>
    <w:rPr>
      <w:sz w:val="26"/>
    </w:rPr>
  </w:style>
  <w:style w:type="paragraph" w:styleId="Heading9">
    <w:name w:val="heading 9"/>
    <w:aliases w:val="aat"/>
    <w:basedOn w:val="Heading1"/>
    <w:next w:val="Normal"/>
    <w:qFormat/>
    <w:rsid w:val="008651C9"/>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8651C9"/>
    <w:pPr>
      <w:jc w:val="center"/>
    </w:pPr>
    <w:rPr>
      <w:rFonts w:ascii="Times" w:hAnsi="Times"/>
      <w:b/>
      <w:sz w:val="36"/>
    </w:rPr>
  </w:style>
  <w:style w:type="paragraph" w:customStyle="1" w:styleId="BoxHeadBold">
    <w:name w:val="BoxHeadBold"/>
    <w:aliases w:val="bhb"/>
    <w:basedOn w:val="Normal"/>
    <w:next w:val="Normal"/>
    <w:rsid w:val="008651C9"/>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8651C9"/>
    <w:rPr>
      <w:b w:val="0"/>
      <w:i/>
    </w:rPr>
  </w:style>
  <w:style w:type="paragraph" w:customStyle="1" w:styleId="BoxList">
    <w:name w:val="BoxList"/>
    <w:aliases w:val="bl"/>
    <w:basedOn w:val="Normal"/>
    <w:rsid w:val="008651C9"/>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8651C9"/>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8651C9"/>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8651C9"/>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8651C9"/>
  </w:style>
  <w:style w:type="character" w:customStyle="1" w:styleId="CharAmPartText">
    <w:name w:val="CharAmPartText"/>
    <w:basedOn w:val="DefaultParagraphFont"/>
    <w:rsid w:val="008651C9"/>
  </w:style>
  <w:style w:type="character" w:customStyle="1" w:styleId="CharAmSchNo">
    <w:name w:val="CharAmSchNo"/>
    <w:basedOn w:val="DefaultParagraphFont"/>
    <w:rsid w:val="008651C9"/>
  </w:style>
  <w:style w:type="character" w:customStyle="1" w:styleId="CharAmSchText">
    <w:name w:val="CharAmSchText"/>
    <w:basedOn w:val="DefaultParagraphFont"/>
    <w:rsid w:val="008651C9"/>
  </w:style>
  <w:style w:type="character" w:customStyle="1" w:styleId="CharChapNo">
    <w:name w:val="CharChapNo"/>
    <w:basedOn w:val="DefaultParagraphFont"/>
    <w:rsid w:val="008651C9"/>
  </w:style>
  <w:style w:type="character" w:customStyle="1" w:styleId="CharChapText">
    <w:name w:val="CharChapText"/>
    <w:basedOn w:val="DefaultParagraphFont"/>
    <w:rsid w:val="008651C9"/>
  </w:style>
  <w:style w:type="character" w:customStyle="1" w:styleId="CharDivNo">
    <w:name w:val="CharDivNo"/>
    <w:basedOn w:val="DefaultParagraphFont"/>
    <w:rsid w:val="008651C9"/>
  </w:style>
  <w:style w:type="character" w:customStyle="1" w:styleId="CharDivText">
    <w:name w:val="CharDivText"/>
    <w:basedOn w:val="DefaultParagraphFont"/>
    <w:rsid w:val="008651C9"/>
  </w:style>
  <w:style w:type="character" w:customStyle="1" w:styleId="CharPartNo">
    <w:name w:val="CharPartNo"/>
    <w:basedOn w:val="DefaultParagraphFont"/>
    <w:rsid w:val="008651C9"/>
  </w:style>
  <w:style w:type="character" w:customStyle="1" w:styleId="CharPartText">
    <w:name w:val="CharPartText"/>
    <w:basedOn w:val="DefaultParagraphFont"/>
    <w:rsid w:val="008651C9"/>
  </w:style>
  <w:style w:type="character" w:customStyle="1" w:styleId="CharSectno">
    <w:name w:val="CharSectno"/>
    <w:basedOn w:val="DefaultParagraphFont"/>
    <w:rsid w:val="008651C9"/>
  </w:style>
  <w:style w:type="character" w:customStyle="1" w:styleId="CharSubdNo">
    <w:name w:val="CharSubdNo"/>
    <w:basedOn w:val="DefaultParagraphFont"/>
    <w:rsid w:val="008651C9"/>
  </w:style>
  <w:style w:type="character" w:customStyle="1" w:styleId="CharSubdText">
    <w:name w:val="CharSubdText"/>
    <w:basedOn w:val="DefaultParagraphFont"/>
    <w:rsid w:val="008651C9"/>
  </w:style>
  <w:style w:type="paragraph" w:customStyle="1" w:styleId="date">
    <w:name w:val="date"/>
    <w:rsid w:val="008651C9"/>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8651C9"/>
    <w:pPr>
      <w:spacing w:before="60"/>
      <w:ind w:left="1418"/>
    </w:pPr>
    <w:rPr>
      <w:sz w:val="21"/>
    </w:rPr>
  </w:style>
  <w:style w:type="paragraph" w:customStyle="1" w:styleId="DIVAyes">
    <w:name w:val="DIVAyes"/>
    <w:basedOn w:val="Normal"/>
    <w:rsid w:val="008651C9"/>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8651C9"/>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8651C9"/>
    <w:pPr>
      <w:spacing w:before="120" w:after="120"/>
      <w:ind w:left="425"/>
      <w:jc w:val="center"/>
    </w:pPr>
    <w:rPr>
      <w:sz w:val="18"/>
    </w:rPr>
  </w:style>
  <w:style w:type="paragraph" w:customStyle="1" w:styleId="DPSAttendance">
    <w:name w:val="DPSAttendance"/>
    <w:rsid w:val="008651C9"/>
    <w:pPr>
      <w:spacing w:before="180"/>
      <w:jc w:val="both"/>
    </w:pPr>
    <w:rPr>
      <w:sz w:val="24"/>
    </w:rPr>
  </w:style>
  <w:style w:type="paragraph" w:customStyle="1" w:styleId="DPSAttendanceHeading">
    <w:name w:val="DPSAttendanceHeading"/>
    <w:rsid w:val="008651C9"/>
    <w:pPr>
      <w:spacing w:before="180"/>
      <w:ind w:left="346"/>
      <w:jc w:val="both"/>
    </w:pPr>
    <w:rPr>
      <w:b/>
      <w:sz w:val="24"/>
    </w:rPr>
  </w:style>
  <w:style w:type="paragraph" w:customStyle="1" w:styleId="DPSAttendanceNote">
    <w:name w:val="DPSAttendanceNote"/>
    <w:rsid w:val="008651C9"/>
    <w:pPr>
      <w:spacing w:before="60"/>
      <w:jc w:val="center"/>
    </w:pPr>
    <w:rPr>
      <w:sz w:val="18"/>
    </w:rPr>
  </w:style>
  <w:style w:type="paragraph" w:customStyle="1" w:styleId="DPSDraftSectionBreak">
    <w:name w:val="DPSDraftSectionBreak"/>
    <w:basedOn w:val="Normal"/>
    <w:rsid w:val="008651C9"/>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8651C9"/>
    <w:pPr>
      <w:keepNext/>
      <w:keepLines/>
      <w:spacing w:before="60"/>
      <w:jc w:val="center"/>
    </w:pPr>
    <w:rPr>
      <w:sz w:val="21"/>
    </w:rPr>
  </w:style>
  <w:style w:type="paragraph" w:customStyle="1" w:styleId="DPSHouseMetEntry">
    <w:name w:val="DPSHouseMetEntry"/>
    <w:rsid w:val="008651C9"/>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8651C9"/>
    <w:pPr>
      <w:keepNext/>
      <w:keepLines/>
      <w:spacing w:before="200"/>
      <w:jc w:val="center"/>
    </w:pPr>
    <w:rPr>
      <w:sz w:val="21"/>
    </w:rPr>
  </w:style>
  <w:style w:type="paragraph" w:customStyle="1" w:styleId="DPSMainHeadingSubTitle">
    <w:name w:val="DPSMainHeadingSubTitle"/>
    <w:rsid w:val="008651C9"/>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8651C9"/>
    <w:pPr>
      <w:spacing w:before="60"/>
      <w:ind w:left="629"/>
      <w:jc w:val="both"/>
    </w:pPr>
    <w:rPr>
      <w:sz w:val="21"/>
    </w:rPr>
  </w:style>
  <w:style w:type="paragraph" w:customStyle="1" w:styleId="DPSMessageDate">
    <w:name w:val="DPSMessageDate"/>
    <w:rsid w:val="008651C9"/>
    <w:pPr>
      <w:spacing w:before="60"/>
      <w:ind w:left="629"/>
      <w:jc w:val="both"/>
    </w:pPr>
    <w:rPr>
      <w:sz w:val="21"/>
    </w:rPr>
  </w:style>
  <w:style w:type="paragraph" w:customStyle="1" w:styleId="DPSMessageNumber">
    <w:name w:val="DPSMessageNumber"/>
    <w:rsid w:val="008651C9"/>
    <w:pPr>
      <w:spacing w:before="60"/>
      <w:jc w:val="right"/>
    </w:pPr>
    <w:rPr>
      <w:sz w:val="21"/>
    </w:rPr>
  </w:style>
  <w:style w:type="paragraph" w:customStyle="1" w:styleId="DPSMessageSigBlockName">
    <w:name w:val="DPSMessageSigBlockName"/>
    <w:rsid w:val="008651C9"/>
    <w:pPr>
      <w:jc w:val="right"/>
    </w:pPr>
    <w:rPr>
      <w:sz w:val="21"/>
    </w:rPr>
  </w:style>
  <w:style w:type="paragraph" w:customStyle="1" w:styleId="DPSMessageSigBlockTitle">
    <w:name w:val="DPSMessageSigBlockTitle"/>
    <w:rsid w:val="008651C9"/>
    <w:pPr>
      <w:jc w:val="right"/>
    </w:pPr>
    <w:rPr>
      <w:sz w:val="21"/>
    </w:rPr>
  </w:style>
  <w:style w:type="paragraph" w:customStyle="1" w:styleId="DPSMessageSource">
    <w:name w:val="DPSMessageSource"/>
    <w:rsid w:val="008651C9"/>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8651C9"/>
    <w:rPr>
      <w:sz w:val="24"/>
    </w:rPr>
  </w:style>
  <w:style w:type="paragraph" w:customStyle="1" w:styleId="DPSHeaderUnbolded">
    <w:name w:val="DPSHeaderUnbolded"/>
    <w:basedOn w:val="DPSEntryDetail"/>
    <w:autoRedefine/>
    <w:rsid w:val="008651C9"/>
    <w:pPr>
      <w:ind w:left="0"/>
    </w:pPr>
  </w:style>
  <w:style w:type="paragraph" w:customStyle="1" w:styleId="DPSPapers">
    <w:name w:val="DPSPapers"/>
    <w:rsid w:val="008651C9"/>
    <w:pPr>
      <w:spacing w:before="60"/>
      <w:ind w:left="425"/>
      <w:jc w:val="both"/>
    </w:pPr>
    <w:rPr>
      <w:sz w:val="21"/>
    </w:rPr>
  </w:style>
  <w:style w:type="paragraph" w:customStyle="1" w:styleId="DPSPapersHeading">
    <w:name w:val="DPSPapersHeading"/>
    <w:rsid w:val="008651C9"/>
    <w:pPr>
      <w:spacing w:before="180"/>
      <w:ind w:left="425"/>
      <w:jc w:val="both"/>
    </w:pPr>
    <w:rPr>
      <w:b/>
      <w:sz w:val="18"/>
    </w:rPr>
  </w:style>
  <w:style w:type="paragraph" w:customStyle="1" w:styleId="DPSPapersIntro">
    <w:name w:val="DPSPapersIntro"/>
    <w:rsid w:val="008651C9"/>
    <w:pPr>
      <w:spacing w:before="60"/>
      <w:ind w:left="425"/>
      <w:jc w:val="both"/>
    </w:pPr>
    <w:rPr>
      <w:sz w:val="21"/>
    </w:rPr>
  </w:style>
  <w:style w:type="paragraph" w:customStyle="1" w:styleId="DPSPrecedenceFooter">
    <w:name w:val="DPSPrecedenceFooter"/>
    <w:rsid w:val="008651C9"/>
    <w:pPr>
      <w:jc w:val="right"/>
    </w:pPr>
  </w:style>
  <w:style w:type="paragraph" w:customStyle="1" w:styleId="DPSPrintingAuthorityFooter">
    <w:name w:val="DPSPrintingAuthorityFooter"/>
    <w:rsid w:val="008651C9"/>
    <w:pPr>
      <w:keepLines/>
      <w:spacing w:before="240"/>
      <w:jc w:val="center"/>
    </w:pPr>
    <w:rPr>
      <w:sz w:val="16"/>
    </w:rPr>
  </w:style>
  <w:style w:type="paragraph" w:customStyle="1" w:styleId="DPSSigBlockName">
    <w:name w:val="DPSSigBlockName"/>
    <w:autoRedefine/>
    <w:rsid w:val="0000205F"/>
    <w:pPr>
      <w:keepNext/>
      <w:keepLines/>
      <w:spacing w:before="720"/>
      <w:ind w:left="567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8651C9"/>
    <w:rPr>
      <w:vanish/>
      <w:color w:val="008000"/>
      <w:sz w:val="16"/>
    </w:rPr>
  </w:style>
  <w:style w:type="paragraph" w:customStyle="1" w:styleId="DPSTOCHeading">
    <w:name w:val="DPSTOCHeading"/>
    <w:basedOn w:val="DPSMainHeadingHouse"/>
    <w:rsid w:val="008651C9"/>
  </w:style>
  <w:style w:type="paragraph" w:styleId="Footer">
    <w:name w:val="footer"/>
    <w:basedOn w:val="Normal"/>
    <w:link w:val="FooterChar"/>
    <w:rsid w:val="008651C9"/>
    <w:pPr>
      <w:tabs>
        <w:tab w:val="center" w:pos="4153"/>
        <w:tab w:val="right" w:pos="8306"/>
      </w:tabs>
      <w:spacing w:line="240" w:lineRule="exact"/>
    </w:pPr>
    <w:rPr>
      <w:rFonts w:ascii="Times" w:hAnsi="Times"/>
      <w:sz w:val="22"/>
    </w:rPr>
  </w:style>
  <w:style w:type="paragraph" w:customStyle="1" w:styleId="Formula">
    <w:name w:val="Formula"/>
    <w:basedOn w:val="Normal"/>
    <w:rsid w:val="008651C9"/>
    <w:pPr>
      <w:spacing w:before="240"/>
      <w:ind w:left="1134"/>
    </w:pPr>
    <w:rPr>
      <w:rFonts w:ascii="Times" w:hAnsi="Times"/>
      <w:sz w:val="22"/>
    </w:rPr>
  </w:style>
  <w:style w:type="paragraph" w:customStyle="1" w:styleId="hdrsection">
    <w:name w:val="hdrsection"/>
    <w:basedOn w:val="Normal"/>
    <w:rsid w:val="008651C9"/>
    <w:pPr>
      <w:keepNext/>
    </w:pPr>
    <w:rPr>
      <w:rFonts w:ascii="Times" w:hAnsi="Times"/>
      <w:b/>
    </w:rPr>
  </w:style>
  <w:style w:type="paragraph" w:styleId="Header">
    <w:name w:val="header"/>
    <w:basedOn w:val="Normal"/>
    <w:next w:val="Heading5"/>
    <w:rsid w:val="008651C9"/>
    <w:pPr>
      <w:tabs>
        <w:tab w:val="center" w:pos="4153"/>
        <w:tab w:val="right" w:pos="8306"/>
      </w:tabs>
      <w:spacing w:line="240" w:lineRule="exact"/>
    </w:pPr>
    <w:rPr>
      <w:rFonts w:ascii="Times" w:hAnsi="Times"/>
      <w:sz w:val="22"/>
    </w:rPr>
  </w:style>
  <w:style w:type="paragraph" w:customStyle="1" w:styleId="headerpart">
    <w:name w:val="header.part"/>
    <w:basedOn w:val="Normal"/>
    <w:rsid w:val="008651C9"/>
    <w:pPr>
      <w:keepNext/>
      <w:spacing w:line="240" w:lineRule="exact"/>
    </w:pPr>
    <w:rPr>
      <w:rFonts w:ascii="Times" w:hAnsi="Times"/>
      <w:b/>
    </w:rPr>
  </w:style>
  <w:style w:type="paragraph" w:customStyle="1" w:styleId="headerpartodd">
    <w:name w:val="header.part.odd"/>
    <w:basedOn w:val="headerpart"/>
    <w:rsid w:val="008651C9"/>
    <w:pPr>
      <w:ind w:left="5387" w:hanging="1134"/>
    </w:pPr>
  </w:style>
  <w:style w:type="paragraph" w:customStyle="1" w:styleId="indenta">
    <w:name w:val="indent(a)"/>
    <w:aliases w:val="a,indent"/>
    <w:basedOn w:val="Normal"/>
    <w:rsid w:val="008651C9"/>
    <w:pPr>
      <w:tabs>
        <w:tab w:val="right" w:pos="1758"/>
      </w:tabs>
      <w:spacing w:before="60"/>
      <w:ind w:left="1984" w:hanging="1559"/>
    </w:pPr>
    <w:rPr>
      <w:sz w:val="21"/>
    </w:rPr>
  </w:style>
  <w:style w:type="paragraph" w:customStyle="1" w:styleId="indentA0">
    <w:name w:val="indent(A)"/>
    <w:aliases w:val="aaa"/>
    <w:basedOn w:val="indenta"/>
    <w:rsid w:val="008651C9"/>
    <w:pPr>
      <w:tabs>
        <w:tab w:val="right" w:pos="2722"/>
      </w:tabs>
      <w:ind w:left="2835" w:hanging="2835"/>
    </w:pPr>
  </w:style>
  <w:style w:type="paragraph" w:customStyle="1" w:styleId="indentii">
    <w:name w:val="indent(ii)"/>
    <w:aliases w:val="aa"/>
    <w:basedOn w:val="indenta"/>
    <w:rsid w:val="008651C9"/>
    <w:pPr>
      <w:tabs>
        <w:tab w:val="clear" w:pos="1758"/>
        <w:tab w:val="right" w:pos="2410"/>
      </w:tabs>
      <w:ind w:left="2552" w:hanging="2552"/>
    </w:pPr>
  </w:style>
  <w:style w:type="paragraph" w:customStyle="1" w:styleId="Item">
    <w:name w:val="Item"/>
    <w:aliases w:val="i"/>
    <w:basedOn w:val="Normal"/>
    <w:rsid w:val="008651C9"/>
    <w:pPr>
      <w:keepLines/>
      <w:spacing w:before="60"/>
      <w:ind w:left="1049"/>
    </w:pPr>
    <w:rPr>
      <w:sz w:val="21"/>
    </w:rPr>
  </w:style>
  <w:style w:type="paragraph" w:customStyle="1" w:styleId="ItemHead">
    <w:name w:val="ItemHead"/>
    <w:aliases w:val="ih"/>
    <w:basedOn w:val="Heading1"/>
    <w:next w:val="Item"/>
    <w:rsid w:val="008651C9"/>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8651C9"/>
    <w:rPr>
      <w:rFonts w:ascii="Times New Roman" w:hAnsi="Times New Roman"/>
      <w:sz w:val="24"/>
    </w:rPr>
  </w:style>
  <w:style w:type="paragraph" w:customStyle="1" w:styleId="LongT">
    <w:name w:val="LongT"/>
    <w:basedOn w:val="Normal"/>
    <w:rsid w:val="008651C9"/>
    <w:rPr>
      <w:rFonts w:ascii="Times" w:hAnsi="Times"/>
      <w:b/>
      <w:sz w:val="32"/>
    </w:rPr>
  </w:style>
  <w:style w:type="paragraph" w:customStyle="1" w:styleId="notedraft">
    <w:name w:val="note(draft)"/>
    <w:aliases w:val="nd,Note(draft)"/>
    <w:basedOn w:val="Normal"/>
    <w:rsid w:val="008651C9"/>
    <w:pPr>
      <w:spacing w:before="240" w:line="240" w:lineRule="exact"/>
      <w:ind w:left="284" w:hanging="284"/>
    </w:pPr>
    <w:rPr>
      <w:rFonts w:ascii="Times" w:hAnsi="Times"/>
      <w:i/>
      <w:lang w:val="en-AU"/>
    </w:rPr>
  </w:style>
  <w:style w:type="paragraph" w:customStyle="1" w:styleId="notemargin">
    <w:name w:val="note(margin)"/>
    <w:aliases w:val="nm"/>
    <w:basedOn w:val="Normal"/>
    <w:rsid w:val="008651C9"/>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8651C9"/>
    <w:pPr>
      <w:spacing w:before="122" w:line="198" w:lineRule="exact"/>
      <w:ind w:left="2410" w:hanging="709"/>
    </w:pPr>
    <w:rPr>
      <w:rFonts w:ascii="Times" w:hAnsi="Times"/>
      <w:sz w:val="18"/>
      <w:lang w:val="en-AU"/>
    </w:rPr>
  </w:style>
  <w:style w:type="paragraph" w:customStyle="1" w:styleId="notetext">
    <w:name w:val="note(text)"/>
    <w:aliases w:val="n"/>
    <w:basedOn w:val="Normal"/>
    <w:rsid w:val="008651C9"/>
    <w:pPr>
      <w:spacing w:before="60"/>
      <w:ind w:left="2155" w:hanging="737"/>
    </w:pPr>
    <w:rPr>
      <w:sz w:val="18"/>
      <w:lang w:val="en-AU"/>
    </w:rPr>
  </w:style>
  <w:style w:type="paragraph" w:customStyle="1" w:styleId="NTSpecial1">
    <w:name w:val="NTSpecial1"/>
    <w:aliases w:val="nt1"/>
    <w:basedOn w:val="Normal"/>
    <w:next w:val="Normal"/>
    <w:rsid w:val="008651C9"/>
    <w:pPr>
      <w:tabs>
        <w:tab w:val="right" w:pos="1021"/>
      </w:tabs>
      <w:spacing w:before="120" w:line="240" w:lineRule="atLeast"/>
    </w:pPr>
    <w:rPr>
      <w:rFonts w:ascii="Times" w:hAnsi="Times"/>
      <w:lang w:val="en-AU"/>
    </w:rPr>
  </w:style>
  <w:style w:type="character" w:styleId="PageNumber">
    <w:name w:val="page number"/>
    <w:basedOn w:val="DefaultParagraphFont"/>
    <w:rsid w:val="008651C9"/>
  </w:style>
  <w:style w:type="paragraph" w:customStyle="1" w:styleId="Page1">
    <w:name w:val="Page1"/>
    <w:basedOn w:val="Normal"/>
    <w:rsid w:val="008651C9"/>
    <w:pPr>
      <w:spacing w:before="5103"/>
    </w:pPr>
    <w:rPr>
      <w:rFonts w:ascii="Times" w:hAnsi="Times"/>
      <w:b/>
      <w:sz w:val="32"/>
      <w:lang w:val="en-AU"/>
    </w:rPr>
  </w:style>
  <w:style w:type="paragraph" w:customStyle="1" w:styleId="PageBreak">
    <w:name w:val="PageBreak"/>
    <w:aliases w:val="pb"/>
    <w:basedOn w:val="Normal"/>
    <w:next w:val="Heading2"/>
    <w:rsid w:val="008651C9"/>
    <w:pPr>
      <w:jc w:val="center"/>
    </w:pPr>
    <w:rPr>
      <w:rFonts w:ascii="Times" w:hAnsi="Times"/>
      <w:sz w:val="2"/>
      <w:lang w:val="en-AU"/>
    </w:rPr>
  </w:style>
  <w:style w:type="paragraph" w:customStyle="1" w:styleId="parabullet">
    <w:name w:val="para bullet"/>
    <w:aliases w:val="b"/>
    <w:basedOn w:val="Normal"/>
    <w:rsid w:val="008651C9"/>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8651C9"/>
    <w:pPr>
      <w:spacing w:before="60"/>
      <w:ind w:left="425"/>
    </w:pPr>
    <w:rPr>
      <w:sz w:val="21"/>
      <w:lang w:val="en-AU"/>
    </w:rPr>
  </w:style>
  <w:style w:type="paragraph" w:customStyle="1" w:styleId="Penalty">
    <w:name w:val="Penalty"/>
    <w:basedOn w:val="Normal"/>
    <w:rsid w:val="008651C9"/>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8651C9"/>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8651C9"/>
    <w:pPr>
      <w:ind w:left="992" w:hanging="567"/>
    </w:pPr>
  </w:style>
  <w:style w:type="paragraph" w:customStyle="1" w:styleId="ShortT">
    <w:name w:val="ShortT"/>
    <w:basedOn w:val="Normal"/>
    <w:next w:val="Normal"/>
    <w:rsid w:val="008651C9"/>
    <w:rPr>
      <w:rFonts w:ascii="Times" w:hAnsi="Times"/>
      <w:b/>
      <w:sz w:val="36"/>
      <w:lang w:val="en-AU"/>
    </w:rPr>
  </w:style>
  <w:style w:type="paragraph" w:customStyle="1" w:styleId="Subitem">
    <w:name w:val="Subitem"/>
    <w:aliases w:val="iss"/>
    <w:basedOn w:val="Normal"/>
    <w:rsid w:val="008651C9"/>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8651C9"/>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8651C9"/>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8651C9"/>
    <w:pPr>
      <w:spacing w:before="40"/>
      <w:ind w:firstLine="0"/>
    </w:pPr>
  </w:style>
  <w:style w:type="paragraph" w:customStyle="1" w:styleId="SubsectionHead">
    <w:name w:val="SubsectionHead"/>
    <w:aliases w:val="ssh"/>
    <w:basedOn w:val="subsection"/>
    <w:next w:val="subsection"/>
    <w:rsid w:val="008651C9"/>
    <w:pPr>
      <w:spacing w:before="240"/>
      <w:ind w:firstLine="0"/>
    </w:pPr>
    <w:rPr>
      <w:i/>
    </w:rPr>
  </w:style>
  <w:style w:type="paragraph" w:customStyle="1" w:styleId="Tablea">
    <w:name w:val="Table(a)"/>
    <w:aliases w:val="ta"/>
    <w:basedOn w:val="Normal"/>
    <w:rsid w:val="008651C9"/>
    <w:pPr>
      <w:ind w:left="284" w:hanging="284"/>
    </w:pPr>
    <w:rPr>
      <w:rFonts w:ascii="Times" w:hAnsi="Times"/>
      <w:lang w:val="en-AU"/>
    </w:rPr>
  </w:style>
  <w:style w:type="paragraph" w:customStyle="1" w:styleId="Table">
    <w:name w:val="Table"/>
    <w:aliases w:val="t,Tables"/>
    <w:basedOn w:val="Normal"/>
    <w:rsid w:val="008651C9"/>
    <w:pPr>
      <w:spacing w:line="240" w:lineRule="atLeast"/>
    </w:pPr>
    <w:rPr>
      <w:rFonts w:ascii="Times" w:hAnsi="Times"/>
      <w:lang w:val="en-AU"/>
    </w:rPr>
  </w:style>
  <w:style w:type="paragraph" w:customStyle="1" w:styleId="TLPLink">
    <w:name w:val="TLPLink"/>
    <w:basedOn w:val="Heading9"/>
    <w:rsid w:val="008651C9"/>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8651C9"/>
    <w:pPr>
      <w:tabs>
        <w:tab w:val="right" w:pos="7087"/>
      </w:tabs>
      <w:outlineLvl w:val="9"/>
    </w:pPr>
    <w:rPr>
      <w:sz w:val="24"/>
      <w:lang w:val="en-AU"/>
    </w:rPr>
  </w:style>
  <w:style w:type="paragraph" w:styleId="TOC2">
    <w:name w:val="toc 2"/>
    <w:basedOn w:val="Heading2"/>
    <w:next w:val="Normal"/>
    <w:autoRedefine/>
    <w:semiHidden/>
    <w:rsid w:val="008651C9"/>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8651C9"/>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8651C9"/>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8651C9"/>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8651C9"/>
    <w:pPr>
      <w:tabs>
        <w:tab w:val="clear" w:pos="1247"/>
      </w:tabs>
    </w:pPr>
  </w:style>
  <w:style w:type="paragraph" w:styleId="TOC7">
    <w:name w:val="toc 7"/>
    <w:basedOn w:val="TOC2"/>
    <w:next w:val="Normal"/>
    <w:autoRedefine/>
    <w:semiHidden/>
    <w:rsid w:val="008651C9"/>
    <w:pPr>
      <w:tabs>
        <w:tab w:val="clear" w:pos="1247"/>
      </w:tabs>
      <w:ind w:left="1440"/>
    </w:pPr>
  </w:style>
  <w:style w:type="paragraph" w:styleId="TOC8">
    <w:name w:val="toc 8"/>
    <w:basedOn w:val="TOC3"/>
    <w:next w:val="Normal"/>
    <w:autoRedefine/>
    <w:semiHidden/>
    <w:rsid w:val="008651C9"/>
    <w:pPr>
      <w:tabs>
        <w:tab w:val="clear" w:pos="1247"/>
      </w:tabs>
      <w:ind w:left="1680"/>
    </w:pPr>
  </w:style>
  <w:style w:type="paragraph" w:styleId="TOC9">
    <w:name w:val="toc 9"/>
    <w:basedOn w:val="Heading9"/>
    <w:next w:val="Normal"/>
    <w:autoRedefine/>
    <w:semiHidden/>
    <w:rsid w:val="008651C9"/>
    <w:pPr>
      <w:tabs>
        <w:tab w:val="right" w:pos="7087"/>
      </w:tabs>
      <w:spacing w:before="80"/>
      <w:outlineLvl w:val="9"/>
    </w:pPr>
    <w:rPr>
      <w:lang w:val="en-AU"/>
    </w:rPr>
  </w:style>
  <w:style w:type="paragraph" w:customStyle="1" w:styleId="TofSectsGroupHeading">
    <w:name w:val="TofSects(GroupHeading)"/>
    <w:basedOn w:val="TOC4"/>
    <w:rsid w:val="008651C9"/>
    <w:pPr>
      <w:tabs>
        <w:tab w:val="clear" w:pos="1247"/>
      </w:tabs>
      <w:spacing w:before="240" w:after="120"/>
      <w:ind w:left="794" w:right="567"/>
    </w:pPr>
  </w:style>
  <w:style w:type="paragraph" w:customStyle="1" w:styleId="TofSectsHeading">
    <w:name w:val="TofSects(Heading)"/>
    <w:basedOn w:val="TOC5"/>
    <w:rsid w:val="008651C9"/>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8651C9"/>
    <w:pPr>
      <w:tabs>
        <w:tab w:val="clear" w:pos="1134"/>
        <w:tab w:val="left" w:pos="851"/>
      </w:tabs>
      <w:ind w:left="1588" w:right="567" w:hanging="794"/>
    </w:pPr>
    <w:rPr>
      <w:rFonts w:ascii="Times" w:hAnsi="Times"/>
    </w:rPr>
  </w:style>
  <w:style w:type="paragraph" w:customStyle="1" w:styleId="TofSectsSubdiv">
    <w:name w:val="TofSects(Subdiv)"/>
    <w:basedOn w:val="TOC4"/>
    <w:rsid w:val="008651C9"/>
    <w:pPr>
      <w:tabs>
        <w:tab w:val="clear" w:pos="1247"/>
        <w:tab w:val="left" w:pos="1560"/>
      </w:tabs>
      <w:ind w:left="1588" w:right="567" w:hanging="794"/>
    </w:pPr>
    <w:rPr>
      <w:b w:val="0"/>
      <w:sz w:val="22"/>
    </w:rPr>
  </w:style>
  <w:style w:type="paragraph" w:customStyle="1" w:styleId="DIVSection">
    <w:name w:val="DIVSection"/>
    <w:basedOn w:val="Normal"/>
    <w:rsid w:val="008651C9"/>
    <w:pPr>
      <w:ind w:left="425"/>
    </w:pPr>
    <w:rPr>
      <w:sz w:val="21"/>
      <w:lang w:val="en-AU"/>
    </w:rPr>
  </w:style>
  <w:style w:type="paragraph" w:customStyle="1" w:styleId="DPSPageHeaderB5">
    <w:name w:val="DPSPageHeaderB5"/>
    <w:basedOn w:val="Normal"/>
    <w:rsid w:val="008651C9"/>
    <w:pPr>
      <w:tabs>
        <w:tab w:val="center" w:pos="3686"/>
        <w:tab w:val="right" w:pos="7201"/>
      </w:tabs>
    </w:pPr>
    <w:rPr>
      <w:sz w:val="21"/>
      <w:lang w:val="en-AU"/>
    </w:rPr>
  </w:style>
  <w:style w:type="paragraph" w:customStyle="1" w:styleId="DPSPageHeaderA4">
    <w:name w:val="DPSPageHeaderA4"/>
    <w:basedOn w:val="DPSPageHeaderB5"/>
    <w:autoRedefine/>
    <w:rsid w:val="00C11D14"/>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8651C9"/>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8651C9"/>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8651C9"/>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8651C9"/>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8651C9"/>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paragraph" w:customStyle="1" w:styleId="Amainreturn">
    <w:name w:val="A main return"/>
    <w:basedOn w:val="Normal"/>
    <w:link w:val="AmainreturnChar"/>
    <w:rsid w:val="00C11D14"/>
    <w:pPr>
      <w:spacing w:before="140"/>
      <w:ind w:left="1100"/>
      <w:jc w:val="both"/>
    </w:pPr>
    <w:rPr>
      <w:lang w:val="en-AU" w:eastAsia="en-US"/>
    </w:rPr>
  </w:style>
  <w:style w:type="paragraph" w:customStyle="1" w:styleId="aDef">
    <w:name w:val="aDef"/>
    <w:basedOn w:val="Normal"/>
    <w:link w:val="aDefChar"/>
    <w:rsid w:val="00C11D14"/>
    <w:pPr>
      <w:spacing w:before="140"/>
      <w:ind w:left="1100"/>
      <w:jc w:val="both"/>
    </w:pPr>
    <w:rPr>
      <w:lang w:val="en-AU" w:eastAsia="en-US"/>
    </w:rPr>
  </w:style>
  <w:style w:type="paragraph" w:customStyle="1" w:styleId="aNote">
    <w:name w:val="aNote"/>
    <w:basedOn w:val="Normal"/>
    <w:link w:val="aNoteChar"/>
    <w:rsid w:val="00C11D14"/>
    <w:pPr>
      <w:spacing w:before="140"/>
      <w:ind w:left="1900" w:hanging="800"/>
      <w:jc w:val="both"/>
    </w:pPr>
    <w:rPr>
      <w:sz w:val="20"/>
      <w:lang w:val="en-AU" w:eastAsia="en-US"/>
    </w:rPr>
  </w:style>
  <w:style w:type="paragraph" w:customStyle="1" w:styleId="direction">
    <w:name w:val="direction"/>
    <w:basedOn w:val="Normal"/>
    <w:next w:val="Normal"/>
    <w:rsid w:val="00C11D14"/>
    <w:pPr>
      <w:keepNext/>
      <w:spacing w:before="140"/>
      <w:ind w:left="1100"/>
      <w:jc w:val="both"/>
    </w:pPr>
    <w:rPr>
      <w:i/>
      <w:lang w:val="en-AU" w:eastAsia="en-US"/>
    </w:rPr>
  </w:style>
  <w:style w:type="paragraph" w:customStyle="1" w:styleId="IH5Sec">
    <w:name w:val="I H5 Sec"/>
    <w:basedOn w:val="Normal"/>
    <w:next w:val="Normal"/>
    <w:rsid w:val="00C11D14"/>
    <w:pPr>
      <w:keepNext/>
      <w:tabs>
        <w:tab w:val="left" w:pos="1100"/>
      </w:tabs>
      <w:spacing w:before="240"/>
      <w:ind w:left="1100" w:hanging="1100"/>
    </w:pPr>
    <w:rPr>
      <w:rFonts w:ascii="Arial" w:hAnsi="Arial"/>
      <w:b/>
      <w:lang w:val="en-AU" w:eastAsia="en-US"/>
    </w:rPr>
  </w:style>
  <w:style w:type="paragraph" w:customStyle="1" w:styleId="IMain">
    <w:name w:val="I Main"/>
    <w:basedOn w:val="Normal"/>
    <w:rsid w:val="00C11D14"/>
    <w:pPr>
      <w:tabs>
        <w:tab w:val="right" w:pos="900"/>
        <w:tab w:val="left" w:pos="1100"/>
      </w:tabs>
      <w:spacing w:before="140"/>
      <w:ind w:left="1100" w:hanging="1100"/>
      <w:jc w:val="both"/>
      <w:outlineLvl w:val="5"/>
    </w:pPr>
    <w:rPr>
      <w:lang w:val="en-AU" w:eastAsia="en-US"/>
    </w:rPr>
  </w:style>
  <w:style w:type="paragraph" w:customStyle="1" w:styleId="Ipara">
    <w:name w:val="I para"/>
    <w:basedOn w:val="Normal"/>
    <w:rsid w:val="00C11D14"/>
    <w:pPr>
      <w:tabs>
        <w:tab w:val="right" w:pos="1400"/>
        <w:tab w:val="left" w:pos="1600"/>
      </w:tabs>
      <w:spacing w:before="140"/>
      <w:ind w:left="1600" w:hanging="1600"/>
      <w:jc w:val="both"/>
    </w:pPr>
    <w:rPr>
      <w:lang w:val="en-AU" w:eastAsia="en-US"/>
    </w:rPr>
  </w:style>
  <w:style w:type="paragraph" w:customStyle="1" w:styleId="Isubpara">
    <w:name w:val="I subpara"/>
    <w:basedOn w:val="Normal"/>
    <w:rsid w:val="00C11D14"/>
    <w:pPr>
      <w:tabs>
        <w:tab w:val="right" w:pos="1940"/>
        <w:tab w:val="left" w:pos="2140"/>
      </w:tabs>
      <w:spacing w:before="140"/>
      <w:ind w:left="2140" w:hanging="2140"/>
      <w:jc w:val="both"/>
    </w:pPr>
    <w:rPr>
      <w:lang w:val="en-AU" w:eastAsia="en-US"/>
    </w:rPr>
  </w:style>
  <w:style w:type="paragraph" w:customStyle="1" w:styleId="Isubsubpara">
    <w:name w:val="I subsubpara"/>
    <w:basedOn w:val="Normal"/>
    <w:rsid w:val="00C11D14"/>
    <w:pPr>
      <w:tabs>
        <w:tab w:val="right" w:pos="2460"/>
        <w:tab w:val="left" w:pos="2660"/>
      </w:tabs>
      <w:spacing w:before="140"/>
      <w:ind w:left="2660" w:hanging="2660"/>
      <w:jc w:val="both"/>
      <w:outlineLvl w:val="8"/>
    </w:pPr>
    <w:rPr>
      <w:lang w:val="en-AU" w:eastAsia="en-US"/>
    </w:rPr>
  </w:style>
  <w:style w:type="paragraph" w:customStyle="1" w:styleId="Idefpara">
    <w:name w:val="I def para"/>
    <w:basedOn w:val="Ipara"/>
    <w:rsid w:val="00C11D14"/>
  </w:style>
  <w:style w:type="character" w:customStyle="1" w:styleId="charBoldItals">
    <w:name w:val="charBoldItals"/>
    <w:basedOn w:val="DefaultParagraphFont"/>
    <w:rsid w:val="00C11D14"/>
    <w:rPr>
      <w:b/>
      <w:i/>
    </w:rPr>
  </w:style>
  <w:style w:type="character" w:customStyle="1" w:styleId="charItals">
    <w:name w:val="charItals"/>
    <w:basedOn w:val="DefaultParagraphFont"/>
    <w:rsid w:val="00C11D14"/>
    <w:rPr>
      <w:i/>
    </w:rPr>
  </w:style>
  <w:style w:type="paragraph" w:customStyle="1" w:styleId="AH3sec">
    <w:name w:val="A H3 sec"/>
    <w:basedOn w:val="Normal"/>
    <w:next w:val="Normal"/>
    <w:rsid w:val="00C11D14"/>
    <w:pPr>
      <w:keepNext/>
      <w:keepLines/>
      <w:numPr>
        <w:numId w:val="6"/>
      </w:numPr>
      <w:pBdr>
        <w:top w:val="single" w:sz="4" w:space="1" w:color="auto"/>
      </w:pBdr>
      <w:tabs>
        <w:tab w:val="left" w:pos="0"/>
        <w:tab w:val="left" w:pos="284"/>
      </w:tabs>
      <w:spacing w:before="240"/>
      <w:ind w:left="0" w:firstLine="0"/>
    </w:pPr>
    <w:rPr>
      <w:rFonts w:ascii="Arial" w:hAnsi="Arial"/>
      <w:b/>
      <w:sz w:val="22"/>
      <w:lang w:val="en-AU" w:eastAsia="en-US"/>
    </w:rPr>
  </w:style>
  <w:style w:type="paragraph" w:customStyle="1" w:styleId="aExamHdgss">
    <w:name w:val="aExamHdgss"/>
    <w:basedOn w:val="Normal"/>
    <w:next w:val="Normal"/>
    <w:rsid w:val="00C11D14"/>
    <w:pPr>
      <w:keepNext/>
      <w:spacing w:before="140"/>
      <w:ind w:left="1100"/>
    </w:pPr>
    <w:rPr>
      <w:rFonts w:ascii="Arial" w:hAnsi="Arial"/>
      <w:b/>
      <w:sz w:val="18"/>
      <w:lang w:val="en-AU" w:eastAsia="en-US"/>
    </w:rPr>
  </w:style>
  <w:style w:type="paragraph" w:customStyle="1" w:styleId="aExamHdgsubpar">
    <w:name w:val="aExamHdgsubpar"/>
    <w:basedOn w:val="aExamHdgss"/>
    <w:next w:val="Normal"/>
    <w:rsid w:val="00C11D14"/>
    <w:pPr>
      <w:ind w:left="2140"/>
    </w:pPr>
  </w:style>
  <w:style w:type="paragraph" w:customStyle="1" w:styleId="aExamsubpar">
    <w:name w:val="aExamsubpar"/>
    <w:basedOn w:val="Normal"/>
    <w:rsid w:val="00C11D14"/>
    <w:pPr>
      <w:tabs>
        <w:tab w:val="left" w:pos="1100"/>
        <w:tab w:val="left" w:pos="2381"/>
      </w:tabs>
      <w:spacing w:before="60"/>
      <w:ind w:left="2140"/>
      <w:jc w:val="both"/>
    </w:pPr>
    <w:rPr>
      <w:sz w:val="20"/>
      <w:lang w:val="en-AU" w:eastAsia="en-US"/>
    </w:rPr>
  </w:style>
  <w:style w:type="character" w:customStyle="1" w:styleId="aNoteChar">
    <w:name w:val="aNote Char"/>
    <w:basedOn w:val="DefaultParagraphFont"/>
    <w:link w:val="aNote"/>
    <w:locked/>
    <w:rsid w:val="00C11D14"/>
    <w:rPr>
      <w:lang w:eastAsia="en-US"/>
    </w:rPr>
  </w:style>
  <w:style w:type="character" w:customStyle="1" w:styleId="aDefChar">
    <w:name w:val="aDef Char"/>
    <w:basedOn w:val="DefaultParagraphFont"/>
    <w:link w:val="aDef"/>
    <w:locked/>
    <w:rsid w:val="00C11D14"/>
    <w:rPr>
      <w:sz w:val="24"/>
      <w:lang w:eastAsia="en-US"/>
    </w:rPr>
  </w:style>
  <w:style w:type="character" w:customStyle="1" w:styleId="AmainreturnChar">
    <w:name w:val="A main return Char"/>
    <w:basedOn w:val="DefaultParagraphFont"/>
    <w:link w:val="Amainreturn"/>
    <w:locked/>
    <w:rsid w:val="00C11D14"/>
    <w:rPr>
      <w:sz w:val="24"/>
      <w:lang w:eastAsia="en-US"/>
    </w:rPr>
  </w:style>
  <w:style w:type="paragraph" w:styleId="BalloonText">
    <w:name w:val="Balloon Text"/>
    <w:basedOn w:val="Normal"/>
    <w:link w:val="BalloonTextChar"/>
    <w:rsid w:val="0000205F"/>
    <w:rPr>
      <w:rFonts w:ascii="Tahoma" w:hAnsi="Tahoma" w:cs="Tahoma"/>
      <w:sz w:val="16"/>
      <w:szCs w:val="16"/>
    </w:rPr>
  </w:style>
  <w:style w:type="character" w:customStyle="1" w:styleId="BalloonTextChar">
    <w:name w:val="Balloon Text Char"/>
    <w:basedOn w:val="DefaultParagraphFont"/>
    <w:link w:val="BalloonText"/>
    <w:rsid w:val="0000205F"/>
    <w:rPr>
      <w:rFonts w:ascii="Tahoma" w:hAnsi="Tahoma" w:cs="Tahoma"/>
      <w:sz w:val="16"/>
      <w:szCs w:val="16"/>
      <w:lang w:val="en-US"/>
    </w:rPr>
  </w:style>
  <w:style w:type="paragraph" w:customStyle="1" w:styleId="DPSNoticeIndent1">
    <w:name w:val="DPSNoticeIndent1"/>
    <w:link w:val="DPSNoticeIndent1Char"/>
    <w:rsid w:val="003447A8"/>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3447A8"/>
    <w:pPr>
      <w:ind w:left="2268"/>
    </w:pPr>
  </w:style>
  <w:style w:type="character" w:customStyle="1" w:styleId="DPSNoticeIndent1Char">
    <w:name w:val="DPSNoticeIndent1 Char"/>
    <w:basedOn w:val="DefaultParagraphFont"/>
    <w:link w:val="DPSNoticeIndent1"/>
    <w:rsid w:val="003447A8"/>
    <w:rPr>
      <w:sz w:val="24"/>
      <w:lang w:eastAsia="en-US"/>
    </w:rPr>
  </w:style>
  <w:style w:type="character" w:customStyle="1" w:styleId="DPSNoticeIndent2Char">
    <w:name w:val="DPSNoticeIndent2 Char"/>
    <w:basedOn w:val="DPSNoticeIndent1Char"/>
    <w:link w:val="DPSNoticeIndent2"/>
    <w:rsid w:val="003447A8"/>
  </w:style>
  <w:style w:type="character" w:customStyle="1" w:styleId="DPSEntryDetailChar">
    <w:name w:val="DPSEntryDetail Char"/>
    <w:basedOn w:val="DefaultParagraphFont"/>
    <w:link w:val="DPSEntryDetail"/>
    <w:rsid w:val="00674BE5"/>
    <w:rPr>
      <w:rFonts w:ascii="Calibri" w:hAnsi="Calibr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sard.act.gov.au/hansard/2017/pdfs/20170816.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91BE4-20CE-4CD8-AFD6-5EDAD309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VOTES.DOT</Template>
  <TotalTime>0</TotalTime>
  <Pages>19</Pages>
  <Words>4165</Words>
  <Characters>23745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No 24—16 August 2017</vt:lpstr>
    </vt:vector>
  </TitlesOfParts>
  <Company>SoftLaw Corporation</Company>
  <LinksUpToDate>false</LinksUpToDate>
  <CharactersWithSpaces>27855</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24—16 August 2017</dc:title>
  <dc:creator>Anne shannon</dc:creator>
  <cp:lastModifiedBy>Anne shannon</cp:lastModifiedBy>
  <cp:revision>2</cp:revision>
  <cp:lastPrinted>2017-08-28T23:02:00Z</cp:lastPrinted>
  <dcterms:created xsi:type="dcterms:W3CDTF">2017-08-28T23:05:00Z</dcterms:created>
  <dcterms:modified xsi:type="dcterms:W3CDTF">2017-08-28T23:05:00Z</dcterms:modified>
</cp:coreProperties>
</file>