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D8F" w14:textId="77777777" w:rsidR="008D087A" w:rsidRDefault="008D087A" w:rsidP="00076059">
      <w:pPr>
        <w:jc w:val="center"/>
        <w:rPr>
          <w:sz w:val="44"/>
          <w:szCs w:val="44"/>
        </w:rPr>
      </w:pPr>
    </w:p>
    <w:p w14:paraId="038526A8" w14:textId="4A0F629F" w:rsidR="00AF12AB" w:rsidRPr="00076059" w:rsidRDefault="00AF12AB" w:rsidP="00076059">
      <w:pPr>
        <w:jc w:val="center"/>
        <w:rPr>
          <w:sz w:val="44"/>
          <w:szCs w:val="44"/>
        </w:rPr>
      </w:pPr>
      <w:r>
        <w:rPr>
          <w:sz w:val="44"/>
          <w:szCs w:val="44"/>
        </w:rPr>
        <w:t>MEDIA RELEASE</w:t>
      </w:r>
    </w:p>
    <w:p w14:paraId="702520E4" w14:textId="77777777" w:rsidR="008D087A" w:rsidRDefault="008D087A" w:rsidP="00924765">
      <w:pPr>
        <w:jc w:val="center"/>
        <w:rPr>
          <w:sz w:val="36"/>
          <w:szCs w:val="36"/>
        </w:rPr>
      </w:pPr>
    </w:p>
    <w:p w14:paraId="7FE1383C" w14:textId="2D3967EE" w:rsidR="00AF12AB" w:rsidRPr="00924765" w:rsidRDefault="00114285" w:rsidP="00924765">
      <w:pPr>
        <w:jc w:val="center"/>
        <w:rPr>
          <w:sz w:val="36"/>
          <w:szCs w:val="36"/>
        </w:rPr>
      </w:pPr>
      <w:r>
        <w:rPr>
          <w:sz w:val="36"/>
          <w:szCs w:val="36"/>
        </w:rPr>
        <w:t xml:space="preserve">Inquiry into </w:t>
      </w:r>
      <w:r w:rsidR="00582215">
        <w:rPr>
          <w:sz w:val="36"/>
          <w:szCs w:val="36"/>
        </w:rPr>
        <w:t xml:space="preserve">Abortion and Reproductive Choice in the ACT </w:t>
      </w:r>
      <w:r w:rsidR="004A3FD8">
        <w:rPr>
          <w:sz w:val="36"/>
          <w:szCs w:val="36"/>
        </w:rPr>
        <w:t>Report</w:t>
      </w:r>
      <w:r w:rsidR="00F92EF9">
        <w:rPr>
          <w:sz w:val="36"/>
          <w:szCs w:val="36"/>
        </w:rPr>
        <w:t xml:space="preserve"> - Corrigendum</w:t>
      </w:r>
    </w:p>
    <w:p w14:paraId="040054FF" w14:textId="77777777" w:rsidR="00085A43" w:rsidRDefault="00085A43" w:rsidP="00AF12AB"/>
    <w:p w14:paraId="4E310811" w14:textId="77777777" w:rsidR="008D087A" w:rsidRDefault="008D087A" w:rsidP="00AF12AB"/>
    <w:p w14:paraId="1D217B67" w14:textId="1984EF96" w:rsidR="000F4446" w:rsidRPr="00B60B99" w:rsidRDefault="00CF0939" w:rsidP="00AF12AB">
      <w:pPr>
        <w:rPr>
          <w:sz w:val="24"/>
        </w:rPr>
      </w:pPr>
      <w:r w:rsidRPr="00B60B99">
        <w:rPr>
          <w:sz w:val="24"/>
        </w:rPr>
        <w:t>Mr Johnathan Davis MLA, Chair of the Assembly’s Standing Committee on Health and Community Wellbeing</w:t>
      </w:r>
      <w:r w:rsidR="008D087A" w:rsidRPr="00B60B99">
        <w:rPr>
          <w:sz w:val="24"/>
        </w:rPr>
        <w:t>,</w:t>
      </w:r>
      <w:r w:rsidRPr="00B60B99">
        <w:rPr>
          <w:sz w:val="24"/>
        </w:rPr>
        <w:t xml:space="preserve"> </w:t>
      </w:r>
      <w:r w:rsidR="006D4A8A" w:rsidRPr="00B60B99">
        <w:rPr>
          <w:sz w:val="24"/>
        </w:rPr>
        <w:t>today tabled</w:t>
      </w:r>
      <w:r w:rsidR="000478C3" w:rsidRPr="00B60B99">
        <w:rPr>
          <w:sz w:val="24"/>
        </w:rPr>
        <w:t xml:space="preserve"> </w:t>
      </w:r>
      <w:r w:rsidR="00970886" w:rsidRPr="00B60B99">
        <w:rPr>
          <w:sz w:val="24"/>
        </w:rPr>
        <w:t>a</w:t>
      </w:r>
      <w:r w:rsidR="00395336" w:rsidRPr="00B60B99">
        <w:rPr>
          <w:sz w:val="24"/>
        </w:rPr>
        <w:t xml:space="preserve"> corrigendum to the</w:t>
      </w:r>
      <w:r w:rsidR="00970886" w:rsidRPr="00B60B99">
        <w:rPr>
          <w:sz w:val="24"/>
        </w:rPr>
        <w:t xml:space="preserve"> report </w:t>
      </w:r>
      <w:r w:rsidR="00395336" w:rsidRPr="00B60B99">
        <w:rPr>
          <w:sz w:val="24"/>
        </w:rPr>
        <w:t>of</w:t>
      </w:r>
      <w:r w:rsidR="00970886" w:rsidRPr="00B60B99">
        <w:rPr>
          <w:sz w:val="24"/>
        </w:rPr>
        <w:t xml:space="preserve"> the Inquiry into </w:t>
      </w:r>
      <w:r w:rsidR="00582215" w:rsidRPr="00B60B99">
        <w:rPr>
          <w:sz w:val="24"/>
        </w:rPr>
        <w:t>Abortion and Reproductive Choice in the ACT.</w:t>
      </w:r>
    </w:p>
    <w:p w14:paraId="2DC9A565" w14:textId="77777777" w:rsidR="00280BA5" w:rsidRPr="00B60B99" w:rsidRDefault="00280BA5" w:rsidP="00AF12AB">
      <w:pPr>
        <w:rPr>
          <w:sz w:val="24"/>
        </w:rPr>
      </w:pPr>
    </w:p>
    <w:p w14:paraId="6B867D6D" w14:textId="421C9AD5" w:rsidR="00C83730" w:rsidRPr="00B60B99" w:rsidRDefault="00C83730" w:rsidP="00C83730">
      <w:pPr>
        <w:rPr>
          <w:sz w:val="24"/>
        </w:rPr>
      </w:pPr>
      <w:r w:rsidRPr="00B60B99">
        <w:rPr>
          <w:sz w:val="24"/>
        </w:rPr>
        <w:t>The Committee released its report on 18 April this year. On 24 April, the Committee received correspondence from Martin Bowles, the National CEO of Calvary</w:t>
      </w:r>
      <w:r w:rsidR="0042504C">
        <w:rPr>
          <w:sz w:val="24"/>
        </w:rPr>
        <w:t xml:space="preserve"> Health Care.</w:t>
      </w:r>
    </w:p>
    <w:p w14:paraId="2186A2A1" w14:textId="77777777" w:rsidR="00C83730" w:rsidRPr="00B60B99" w:rsidRDefault="00C83730" w:rsidP="00C83730">
      <w:pPr>
        <w:rPr>
          <w:sz w:val="24"/>
        </w:rPr>
      </w:pPr>
    </w:p>
    <w:p w14:paraId="4519C0D9" w14:textId="77777777" w:rsidR="00C83730" w:rsidRPr="00B60B99" w:rsidRDefault="00C83730" w:rsidP="00C83730">
      <w:pPr>
        <w:rPr>
          <w:sz w:val="24"/>
        </w:rPr>
      </w:pPr>
      <w:r w:rsidRPr="00B60B99">
        <w:rPr>
          <w:sz w:val="24"/>
        </w:rPr>
        <w:t>As a result, the Committee instigated a review of the report and determined that the report does not accurately reflect the evidence of Tamara as part of her submission to the inquiry.</w:t>
      </w:r>
    </w:p>
    <w:p w14:paraId="08080DD1" w14:textId="77777777" w:rsidR="00C83730" w:rsidRPr="00B60B99" w:rsidRDefault="00C83730" w:rsidP="00C83730">
      <w:pPr>
        <w:rPr>
          <w:sz w:val="24"/>
        </w:rPr>
      </w:pPr>
    </w:p>
    <w:p w14:paraId="3806BB41" w14:textId="2FF2AAD4" w:rsidR="00C83730" w:rsidRPr="00B60B99" w:rsidRDefault="00C83730" w:rsidP="00C83730">
      <w:pPr>
        <w:rPr>
          <w:sz w:val="24"/>
        </w:rPr>
      </w:pPr>
      <w:r w:rsidRPr="00B60B99">
        <w:rPr>
          <w:sz w:val="24"/>
        </w:rPr>
        <w:t xml:space="preserve">As a consequence of its review, the Committee agreed to issue a corrigendum, which comprises amendments in the report’s chapter concerning Calvary </w:t>
      </w:r>
      <w:r w:rsidR="005730F8" w:rsidRPr="00B60B99">
        <w:rPr>
          <w:sz w:val="24"/>
        </w:rPr>
        <w:t xml:space="preserve">Public </w:t>
      </w:r>
      <w:r w:rsidRPr="00B60B99">
        <w:rPr>
          <w:sz w:val="24"/>
        </w:rPr>
        <w:t>Hospital</w:t>
      </w:r>
      <w:r w:rsidR="0049526B" w:rsidRPr="00B60B99">
        <w:rPr>
          <w:sz w:val="24"/>
        </w:rPr>
        <w:t xml:space="preserve"> Bruce</w:t>
      </w:r>
      <w:r w:rsidRPr="00B60B99">
        <w:rPr>
          <w:sz w:val="24"/>
        </w:rPr>
        <w:t xml:space="preserve">. </w:t>
      </w:r>
      <w:r w:rsidR="00DA3488" w:rsidRPr="00B60B99">
        <w:rPr>
          <w:sz w:val="24"/>
        </w:rPr>
        <w:t xml:space="preserve"> These amendments include additional evidence concerning the limitations on reproductive health care services that Calvary </w:t>
      </w:r>
      <w:r w:rsidR="0042504C">
        <w:rPr>
          <w:sz w:val="24"/>
        </w:rPr>
        <w:t xml:space="preserve">Public </w:t>
      </w:r>
      <w:r w:rsidR="0049526B" w:rsidRPr="00B60B99">
        <w:rPr>
          <w:sz w:val="24"/>
        </w:rPr>
        <w:t xml:space="preserve">Hospital Bruce </w:t>
      </w:r>
      <w:r w:rsidR="00DA3488" w:rsidRPr="00B60B99">
        <w:rPr>
          <w:sz w:val="24"/>
        </w:rPr>
        <w:t>provide.</w:t>
      </w:r>
    </w:p>
    <w:p w14:paraId="754A8C85" w14:textId="77777777" w:rsidR="00C83730" w:rsidRPr="00B60B99" w:rsidRDefault="00C83730" w:rsidP="00C83730">
      <w:pPr>
        <w:rPr>
          <w:sz w:val="24"/>
        </w:rPr>
      </w:pPr>
    </w:p>
    <w:p w14:paraId="47FDB756" w14:textId="0C6E7EF1" w:rsidR="00C83730" w:rsidRPr="00B60B99" w:rsidRDefault="00C83730" w:rsidP="00C83730">
      <w:pPr>
        <w:rPr>
          <w:sz w:val="24"/>
        </w:rPr>
      </w:pPr>
      <w:r w:rsidRPr="00B60B99">
        <w:rPr>
          <w:sz w:val="24"/>
        </w:rPr>
        <w:t xml:space="preserve">Specifically, the corrigendum notes that a Canberra patient who made a submission to the Committee’s inquiry was not directly refused post-miscarriage care by Calvary </w:t>
      </w:r>
      <w:r w:rsidR="00C6772B" w:rsidRPr="00B60B99">
        <w:rPr>
          <w:sz w:val="24"/>
        </w:rPr>
        <w:t xml:space="preserve">Public </w:t>
      </w:r>
      <w:r w:rsidRPr="00B60B99">
        <w:rPr>
          <w:sz w:val="24"/>
        </w:rPr>
        <w:t>Hospital</w:t>
      </w:r>
      <w:r w:rsidR="00C6772B" w:rsidRPr="00B60B99">
        <w:rPr>
          <w:sz w:val="24"/>
        </w:rPr>
        <w:t xml:space="preserve"> Bruce</w:t>
      </w:r>
      <w:r w:rsidRPr="00B60B99">
        <w:rPr>
          <w:sz w:val="24"/>
        </w:rPr>
        <w:t xml:space="preserve">. Instead, it was the patient’s specialist who advised her that Calvary </w:t>
      </w:r>
      <w:r w:rsidR="00097F18" w:rsidRPr="00B60B99">
        <w:rPr>
          <w:sz w:val="24"/>
        </w:rPr>
        <w:t xml:space="preserve">Public Hospital Bruce </w:t>
      </w:r>
      <w:r w:rsidRPr="00B60B99">
        <w:rPr>
          <w:sz w:val="24"/>
        </w:rPr>
        <w:t>would not perform the necessary post-miscarriage procedure because her case was not an emergency.</w:t>
      </w:r>
    </w:p>
    <w:p w14:paraId="6B6F432B" w14:textId="77777777" w:rsidR="00C83730" w:rsidRPr="00B60B99" w:rsidRDefault="00C83730" w:rsidP="00C83730">
      <w:pPr>
        <w:rPr>
          <w:sz w:val="24"/>
        </w:rPr>
      </w:pPr>
    </w:p>
    <w:p w14:paraId="2670BC2A" w14:textId="374D55E7" w:rsidR="00C83730" w:rsidRPr="00B60B99" w:rsidRDefault="00C83730" w:rsidP="00C83730">
      <w:pPr>
        <w:rPr>
          <w:sz w:val="24"/>
        </w:rPr>
      </w:pPr>
      <w:r w:rsidRPr="00B60B99">
        <w:rPr>
          <w:sz w:val="24"/>
        </w:rPr>
        <w:t xml:space="preserve">Mr Davis said, ‘This amendment to the report does not denote a change to the Committee’s recommendation that Calvary </w:t>
      </w:r>
      <w:r w:rsidR="00D14CD7" w:rsidRPr="00B60B99">
        <w:rPr>
          <w:sz w:val="24"/>
        </w:rPr>
        <w:t xml:space="preserve">Public </w:t>
      </w:r>
      <w:r w:rsidRPr="00B60B99">
        <w:rPr>
          <w:sz w:val="24"/>
        </w:rPr>
        <w:t>Hospital</w:t>
      </w:r>
      <w:r w:rsidR="00D14CD7" w:rsidRPr="00B60B99">
        <w:rPr>
          <w:sz w:val="24"/>
        </w:rPr>
        <w:t xml:space="preserve"> Bruce</w:t>
      </w:r>
      <w:r w:rsidRPr="00B60B99">
        <w:rPr>
          <w:sz w:val="24"/>
        </w:rPr>
        <w:t xml:space="preserve"> should provide full reproductive health services’, Mr Davis said.</w:t>
      </w:r>
    </w:p>
    <w:p w14:paraId="4DEF4E54" w14:textId="77777777" w:rsidR="00C83730" w:rsidRPr="00B60B99" w:rsidRDefault="00C83730" w:rsidP="00C83730">
      <w:pPr>
        <w:rPr>
          <w:sz w:val="24"/>
        </w:rPr>
      </w:pPr>
    </w:p>
    <w:p w14:paraId="5A2D400E" w14:textId="0A30C2D5" w:rsidR="001F2E70" w:rsidRPr="00B60B99" w:rsidRDefault="00C83730" w:rsidP="00C83730">
      <w:pPr>
        <w:rPr>
          <w:sz w:val="24"/>
        </w:rPr>
      </w:pPr>
      <w:r w:rsidRPr="00B60B99">
        <w:rPr>
          <w:sz w:val="24"/>
        </w:rPr>
        <w:t>‘The corrigendum to the report reflects the misframing of Tamara’s evidence. The fault by no means lies with the evidence provided by Tamara in her submission</w:t>
      </w:r>
      <w:r w:rsidR="001F2E70" w:rsidRPr="00B60B99">
        <w:rPr>
          <w:sz w:val="24"/>
        </w:rPr>
        <w:t>’, Mr Davis said.</w:t>
      </w:r>
    </w:p>
    <w:p w14:paraId="2153B19A" w14:textId="77777777" w:rsidR="001F2E70" w:rsidRPr="00B60B99" w:rsidRDefault="001F2E70" w:rsidP="00C83730">
      <w:pPr>
        <w:rPr>
          <w:sz w:val="24"/>
        </w:rPr>
      </w:pPr>
    </w:p>
    <w:p w14:paraId="709CD9C2" w14:textId="36D22E9D" w:rsidR="00C83730" w:rsidRPr="00B60B99" w:rsidRDefault="001F2E70" w:rsidP="00C83730">
      <w:pPr>
        <w:rPr>
          <w:sz w:val="24"/>
        </w:rPr>
      </w:pPr>
      <w:r w:rsidRPr="00B60B99">
        <w:rPr>
          <w:sz w:val="24"/>
        </w:rPr>
        <w:lastRenderedPageBreak/>
        <w:t xml:space="preserve">‘The Committee </w:t>
      </w:r>
      <w:r w:rsidR="00C83730" w:rsidRPr="00B60B99">
        <w:rPr>
          <w:sz w:val="24"/>
        </w:rPr>
        <w:t>received 52 submissions to our inquiry. There was significant evidence to support the understanding that reproductive health is a basic human right. There was also evidence that there are tangible barriers to full reproductive health care in the ACT that need to be redressed. This is the premise of the report. This is scaffolded by evidence. Our recommendations remain</w:t>
      </w:r>
      <w:r w:rsidRPr="00B60B99">
        <w:rPr>
          <w:sz w:val="24"/>
        </w:rPr>
        <w:t xml:space="preserve">’. Mr Davis </w:t>
      </w:r>
      <w:r w:rsidR="002B0F1E" w:rsidRPr="00B60B99">
        <w:rPr>
          <w:sz w:val="24"/>
        </w:rPr>
        <w:t>s</w:t>
      </w:r>
      <w:r w:rsidRPr="00B60B99">
        <w:rPr>
          <w:sz w:val="24"/>
        </w:rPr>
        <w:t>aid.</w:t>
      </w:r>
    </w:p>
    <w:p w14:paraId="64A2A41B" w14:textId="77777777" w:rsidR="00A95C7B" w:rsidRPr="00B60B99" w:rsidRDefault="00A95C7B" w:rsidP="00A95C7B">
      <w:pPr>
        <w:rPr>
          <w:sz w:val="24"/>
        </w:rPr>
      </w:pPr>
    </w:p>
    <w:p w14:paraId="09100DBB" w14:textId="482FC162" w:rsidR="00394D85" w:rsidRPr="00B60B99" w:rsidRDefault="00394D85" w:rsidP="00394D85">
      <w:pPr>
        <w:rPr>
          <w:sz w:val="24"/>
        </w:rPr>
      </w:pPr>
    </w:p>
    <w:p w14:paraId="5CB90F1A" w14:textId="04083A97" w:rsidR="00D83BB1" w:rsidRPr="00B60B99" w:rsidRDefault="009123BD" w:rsidP="00AF12AB">
      <w:pPr>
        <w:rPr>
          <w:sz w:val="24"/>
        </w:rPr>
      </w:pPr>
      <w:r w:rsidRPr="00B60B99">
        <w:rPr>
          <w:sz w:val="24"/>
        </w:rPr>
        <w:t xml:space="preserve">The </w:t>
      </w:r>
      <w:r w:rsidR="00A95C7B" w:rsidRPr="00B60B99">
        <w:rPr>
          <w:sz w:val="24"/>
        </w:rPr>
        <w:t>corrigendum</w:t>
      </w:r>
      <w:r w:rsidRPr="00B60B99">
        <w:rPr>
          <w:sz w:val="24"/>
        </w:rPr>
        <w:t xml:space="preserve"> is available</w:t>
      </w:r>
      <w:r w:rsidR="00A01C94" w:rsidRPr="00B60B99">
        <w:rPr>
          <w:sz w:val="24"/>
        </w:rPr>
        <w:t xml:space="preserve"> on the </w:t>
      </w:r>
      <w:hyperlink r:id="rId9" w:anchor="tab2031415-6id" w:history="1">
        <w:r w:rsidR="00A01C94" w:rsidRPr="00976117">
          <w:rPr>
            <w:rStyle w:val="Hyperlink"/>
            <w:sz w:val="24"/>
          </w:rPr>
          <w:t xml:space="preserve">Inquiry </w:t>
        </w:r>
        <w:r w:rsidR="00A95C7B" w:rsidRPr="00976117">
          <w:rPr>
            <w:rStyle w:val="Hyperlink"/>
            <w:sz w:val="24"/>
          </w:rPr>
          <w:t>webpage</w:t>
        </w:r>
      </w:hyperlink>
      <w:r w:rsidR="00A01C94" w:rsidRPr="00B60B99">
        <w:rPr>
          <w:sz w:val="24"/>
        </w:rPr>
        <w:t xml:space="preserve"> and</w:t>
      </w:r>
      <w:r w:rsidRPr="00B60B99">
        <w:rPr>
          <w:sz w:val="24"/>
        </w:rPr>
        <w:t xml:space="preserve"> a</w:t>
      </w:r>
      <w:r w:rsidR="00A95C7B" w:rsidRPr="00B60B99">
        <w:rPr>
          <w:sz w:val="24"/>
        </w:rPr>
        <w:t xml:space="preserve">t </w:t>
      </w:r>
      <w:hyperlink r:id="rId10" w:history="1">
        <w:r w:rsidR="00A95C7B" w:rsidRPr="002E4F05">
          <w:rPr>
            <w:rStyle w:val="Hyperlink"/>
            <w:sz w:val="24"/>
          </w:rPr>
          <w:t>Recent Reports ACT Legislative Assembly</w:t>
        </w:r>
      </w:hyperlink>
      <w:r w:rsidR="00A01C94" w:rsidRPr="002E4F05">
        <w:rPr>
          <w:sz w:val="24"/>
        </w:rPr>
        <w:t>.</w:t>
      </w:r>
    </w:p>
    <w:p w14:paraId="0C6B574B" w14:textId="77777777" w:rsidR="00A95C7B" w:rsidRPr="00B60B99" w:rsidRDefault="00A95C7B" w:rsidP="00AF12AB">
      <w:pPr>
        <w:rPr>
          <w:sz w:val="24"/>
        </w:rPr>
      </w:pPr>
    </w:p>
    <w:p w14:paraId="0A68F265" w14:textId="63E7DCD7" w:rsidR="008D087A" w:rsidRPr="00B60B99" w:rsidRDefault="004F75B6" w:rsidP="00AF12AB">
      <w:pPr>
        <w:rPr>
          <w:sz w:val="24"/>
        </w:rPr>
      </w:pPr>
      <w:r>
        <w:rPr>
          <w:sz w:val="24"/>
        </w:rPr>
        <w:t xml:space="preserve">23 </w:t>
      </w:r>
      <w:r w:rsidR="00A95C7B" w:rsidRPr="00B60B99">
        <w:rPr>
          <w:sz w:val="24"/>
        </w:rPr>
        <w:t xml:space="preserve">JUNE </w:t>
      </w:r>
      <w:r w:rsidR="008D087A" w:rsidRPr="00B60B99">
        <w:rPr>
          <w:sz w:val="24"/>
        </w:rPr>
        <w:t>2023</w:t>
      </w:r>
    </w:p>
    <w:p w14:paraId="4D3D29B0" w14:textId="77777777" w:rsidR="008D087A" w:rsidRPr="00B60B99" w:rsidRDefault="008D087A" w:rsidP="00AF12AB">
      <w:pPr>
        <w:rPr>
          <w:sz w:val="24"/>
        </w:rPr>
      </w:pPr>
    </w:p>
    <w:p w14:paraId="6D5DF8CC" w14:textId="7727CF00" w:rsidR="00AF12AB" w:rsidRPr="00B60B99" w:rsidRDefault="00AF12AB" w:rsidP="00AF12AB">
      <w:pPr>
        <w:rPr>
          <w:sz w:val="24"/>
        </w:rPr>
      </w:pPr>
      <w:r w:rsidRPr="00B60B99">
        <w:rPr>
          <w:sz w:val="24"/>
        </w:rPr>
        <w:t>STATEMENT ENDS.</w:t>
      </w:r>
    </w:p>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4D73231B" w:rsidR="00AF12AB" w:rsidRDefault="00AF12AB" w:rsidP="00AF12AB">
      <w:r>
        <w:t xml:space="preserve">Committee </w:t>
      </w:r>
      <w:r w:rsidRPr="00DC4581">
        <w:t xml:space="preserve">Chair, </w:t>
      </w:r>
      <w:r w:rsidR="00AC5D29" w:rsidRPr="00DC4581">
        <w:t>Mr J</w:t>
      </w:r>
      <w:r w:rsidR="00582215">
        <w:t>ohn</w:t>
      </w:r>
      <w:r w:rsidR="006528FF">
        <w:t>athan Davis</w:t>
      </w:r>
      <w:r w:rsidR="00AC5D29" w:rsidRPr="00DC4581">
        <w:t xml:space="preserve"> MLA </w:t>
      </w:r>
      <w:r w:rsidRPr="00DC4581">
        <w:t xml:space="preserve">on (02) 6205 </w:t>
      </w:r>
      <w:r w:rsidR="006528FF">
        <w:t>0051</w:t>
      </w:r>
    </w:p>
    <w:p w14:paraId="676B850A" w14:textId="77777777" w:rsidR="00C23172" w:rsidRDefault="00AF12AB" w:rsidP="00AF12AB">
      <w:r>
        <w:t xml:space="preserve">Committee Secretary, </w:t>
      </w:r>
      <w:r w:rsidR="00AB7689">
        <w:t>Dr Adele Chynoweth OAM</w:t>
      </w:r>
      <w:r>
        <w:t>, on (02) 620</w:t>
      </w:r>
      <w:r w:rsidR="00AB7689">
        <w:t xml:space="preserve">7 5498 </w:t>
      </w:r>
      <w:r>
        <w:t>or at</w:t>
      </w:r>
      <w:r w:rsidR="00C23172">
        <w:t>:</w:t>
      </w:r>
    </w:p>
    <w:p w14:paraId="5718758B" w14:textId="03E74E59" w:rsidR="00AF12AB" w:rsidRPr="00E76912" w:rsidRDefault="00000000" w:rsidP="00AF12AB">
      <w:hyperlink r:id="rId11" w:history="1">
        <w:r w:rsidR="00A95C7B" w:rsidRPr="00BC0488">
          <w:rPr>
            <w:rStyle w:val="Hyperlink"/>
            <w:rFonts w:eastAsiaTheme="majorEastAsia"/>
          </w:rPr>
          <w:t>LACommitteeHCW@parliament.act.gov.au</w:t>
        </w:r>
      </w:hyperlink>
    </w:p>
    <w:sectPr w:rsidR="00AF12AB" w:rsidRPr="00E76912" w:rsidSect="00C05681">
      <w:headerReference w:type="default" r:id="rId12"/>
      <w:footerReference w:type="default" r:id="rId13"/>
      <w:headerReference w:type="first" r:id="rId14"/>
      <w:footerReference w:type="first" r:id="rId15"/>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4759" w14:textId="77777777" w:rsidR="00753BE3" w:rsidRDefault="00753BE3" w:rsidP="00C044CF">
      <w:r>
        <w:separator/>
      </w:r>
    </w:p>
  </w:endnote>
  <w:endnote w:type="continuationSeparator" w:id="0">
    <w:p w14:paraId="41A62471" w14:textId="77777777" w:rsidR="00753BE3" w:rsidRDefault="00753BE3"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r w:rsidR="00D939B4">
          <w:rPr>
            <w:noProof/>
          </w:rPr>
          <w:fldChar w:fldCharType="begin"/>
        </w:r>
        <w:r w:rsidR="00D939B4">
          <w:rPr>
            <w:noProof/>
          </w:rPr>
          <w:instrText xml:space="preserve"> NUMPAGES  </w:instrText>
        </w:r>
        <w:r w:rsidR="00D939B4">
          <w:rPr>
            <w:noProof/>
          </w:rPr>
          <w:fldChar w:fldCharType="separate"/>
        </w:r>
        <w:r w:rsidR="0046631F">
          <w:rPr>
            <w:noProof/>
          </w:rPr>
          <w:t>2</w:t>
        </w:r>
        <w:r w:rsidR="00D939B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Content>
      <w:p w14:paraId="605E8413" w14:textId="2F301B91" w:rsidR="00AF12AB" w:rsidRDefault="00AF12AB" w:rsidP="00AF12AB">
        <w:pPr>
          <w:pStyle w:val="Footer"/>
          <w:jc w:val="right"/>
        </w:pPr>
      </w:p>
      <w:p w14:paraId="24FDB62E" w14:textId="52596604" w:rsidR="00346E5D" w:rsidRPr="006B1615" w:rsidRDefault="00000000"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7739" w14:textId="77777777" w:rsidR="00753BE3" w:rsidRDefault="00753BE3" w:rsidP="00C044CF">
      <w:r>
        <w:separator/>
      </w:r>
    </w:p>
  </w:footnote>
  <w:footnote w:type="continuationSeparator" w:id="0">
    <w:p w14:paraId="5D528521" w14:textId="77777777" w:rsidR="00753BE3" w:rsidRDefault="00753BE3"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17D9" w14:textId="459C77E5" w:rsidR="00540213" w:rsidRDefault="00F92EF9">
    <w:pPr>
      <w:pStyle w:val="Header"/>
    </w:pPr>
    <w:r>
      <w:rPr>
        <w:noProof/>
      </w:rPr>
      <mc:AlternateContent>
        <mc:Choice Requires="wps">
          <w:drawing>
            <wp:anchor distT="0" distB="0" distL="114300" distR="114300" simplePos="0" relativeHeight="251659264" behindDoc="0" locked="0" layoutInCell="0" allowOverlap="1" wp14:anchorId="1EB06CDA" wp14:editId="49F5DE30">
              <wp:simplePos x="0" y="0"/>
              <wp:positionH relativeFrom="page">
                <wp:posOffset>0</wp:posOffset>
              </wp:positionH>
              <wp:positionV relativeFrom="page">
                <wp:posOffset>190500</wp:posOffset>
              </wp:positionV>
              <wp:extent cx="7560945" cy="273050"/>
              <wp:effectExtent l="0" t="0" r="0" b="12700"/>
              <wp:wrapNone/>
              <wp:docPr id="4" name="MSIPCMd17a42ed926cacca0efa01b5" descr="{&quot;HashCode&quot;:-142324334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DFC35" w14:textId="1FD75FAE" w:rsidR="00F92EF9" w:rsidRPr="00F92EF9" w:rsidRDefault="00F92EF9" w:rsidP="00F92EF9">
                          <w:pPr>
                            <w:jc w:val="center"/>
                            <w:rPr>
                              <w:rFonts w:ascii="Calibri" w:hAnsi="Calibri" w:cs="Calibri"/>
                              <w:color w:val="FF0000"/>
                              <w:sz w:val="24"/>
                            </w:rPr>
                          </w:pPr>
                          <w:r w:rsidRPr="00F92EF9">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B06CDA" id="_x0000_t202" coordsize="21600,21600" o:spt="202" path="m,l,21600r21600,l21600,xe">
              <v:stroke joinstyle="miter"/>
              <v:path gradientshapeok="t" o:connecttype="rect"/>
            </v:shapetype>
            <v:shape id="MSIPCMd17a42ed926cacca0efa01b5" o:spid="_x0000_s1026" type="#_x0000_t202" alt="{&quot;HashCode&quot;:-1423243343,&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" o:allowincell="f" filled="f" stroked="f" strokeweight=".5pt">
              <v:fill o:detectmouseclick="t"/>
              <v:textbox inset=",0,,0">
                <w:txbxContent>
                  <w:p w14:paraId="640DFC35" w14:textId="1FD75FAE" w:rsidR="00F92EF9" w:rsidRPr="00F92EF9" w:rsidRDefault="00F92EF9" w:rsidP="00F92EF9">
                    <w:pPr>
                      <w:jc w:val="center"/>
                      <w:rPr>
                        <w:rFonts w:ascii="Calibri" w:hAnsi="Calibri" w:cs="Calibri"/>
                        <w:color w:val="FF0000"/>
                        <w:sz w:val="24"/>
                      </w:rPr>
                    </w:pPr>
                    <w:r w:rsidRPr="00F92EF9">
                      <w:rPr>
                        <w:rFonts w:ascii="Calibri" w:hAnsi="Calibri" w:cs="Calibri"/>
                        <w:color w:val="FF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25DE4C5A" w:rsidR="00755FAC" w:rsidRPr="00F43DBE" w:rsidRDefault="00F92EF9" w:rsidP="00755FAC">
    <w:pPr>
      <w:pStyle w:val="Header"/>
      <w:spacing w:after="600"/>
    </w:pPr>
    <w:r>
      <w:rPr>
        <w:noProof/>
        <w:lang w:eastAsia="en-AU"/>
      </w:rPr>
      <mc:AlternateContent>
        <mc:Choice Requires="wps">
          <w:drawing>
            <wp:anchor distT="0" distB="0" distL="114300" distR="114300" simplePos="0" relativeHeight="251660288" behindDoc="0" locked="0" layoutInCell="0" allowOverlap="1" wp14:anchorId="5C23E3FF" wp14:editId="1FC01C80">
              <wp:simplePos x="0" y="0"/>
              <wp:positionH relativeFrom="page">
                <wp:posOffset>0</wp:posOffset>
              </wp:positionH>
              <wp:positionV relativeFrom="page">
                <wp:posOffset>190500</wp:posOffset>
              </wp:positionV>
              <wp:extent cx="7560945" cy="273050"/>
              <wp:effectExtent l="0" t="0" r="0" b="12700"/>
              <wp:wrapNone/>
              <wp:docPr id="5" name="MSIPCMdf7f42429531eeafa3459070" descr="{&quot;HashCode&quot;:-142324334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238F1" w14:textId="02085CD7" w:rsidR="00F92EF9" w:rsidRPr="00F92EF9" w:rsidRDefault="00F92EF9" w:rsidP="00F92EF9">
                          <w:pPr>
                            <w:jc w:val="center"/>
                            <w:rPr>
                              <w:rFonts w:ascii="Calibri" w:hAnsi="Calibri" w:cs="Calibri"/>
                              <w:color w:val="FF0000"/>
                              <w:sz w:val="24"/>
                            </w:rPr>
                          </w:pPr>
                          <w:r w:rsidRPr="00F92EF9">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23E3FF" id="_x0000_t202" coordsize="21600,21600" o:spt="202" path="m,l,21600r21600,l21600,xe">
              <v:stroke joinstyle="miter"/>
              <v:path gradientshapeok="t" o:connecttype="rect"/>
            </v:shapetype>
            <v:shape id="MSIPCMdf7f42429531eeafa3459070" o:spid="_x0000_s1027" type="#_x0000_t202" alt="{&quot;HashCode&quot;:-1423243343,&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kLFw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" o:allowincell="f" filled="f" stroked="f" strokeweight=".5pt">
              <v:fill o:detectmouseclick="t"/>
              <v:textbox inset=",0,,0">
                <w:txbxContent>
                  <w:p w14:paraId="0B7238F1" w14:textId="02085CD7" w:rsidR="00F92EF9" w:rsidRPr="00F92EF9" w:rsidRDefault="00F92EF9" w:rsidP="00F92EF9">
                    <w:pPr>
                      <w:jc w:val="center"/>
                      <w:rPr>
                        <w:rFonts w:ascii="Calibri" w:hAnsi="Calibri" w:cs="Calibri"/>
                        <w:color w:val="FF0000"/>
                        <w:sz w:val="24"/>
                      </w:rPr>
                    </w:pPr>
                    <w:r w:rsidRPr="00F92EF9">
                      <w:rPr>
                        <w:rFonts w:ascii="Calibri" w:hAnsi="Calibri" w:cs="Calibri"/>
                        <w:color w:val="FF0000"/>
                        <w:sz w:val="24"/>
                      </w:rPr>
                      <w:t>OFFICIAL</w:t>
                    </w:r>
                  </w:p>
                </w:txbxContent>
              </v:textbox>
              <w10:wrap anchorx="page" anchory="page"/>
            </v:shape>
          </w:pict>
        </mc:Fallback>
      </mc:AlternateContent>
    </w:r>
    <w:r w:rsidR="00C02620">
      <w:rPr>
        <w:noProof/>
        <w:lang w:eastAsia="en-AU"/>
      </w:rPr>
      <mc:AlternateContent>
        <mc:Choice Requires="wps">
          <w:drawing>
            <wp:anchor distT="0" distB="0" distL="114300" distR="114300" simplePos="0" relativeHeight="251657728"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B4E9F32" w14:textId="5EE53464" w:rsidR="00846DA5" w:rsidRDefault="00846DA5" w:rsidP="0064779A">
                          <w:pPr>
                            <w:pStyle w:val="Customheader"/>
                            <w:jc w:val="left"/>
                          </w:pPr>
                          <w:r w:rsidRPr="00846DA5">
                            <w:t xml:space="preserve">Standing Committee on </w:t>
                          </w:r>
                          <w:r w:rsidR="00BF36A5">
                            <w:t>Health and Community Wellbeing</w:t>
                          </w:r>
                        </w:p>
                        <w:p w14:paraId="459E7004" w14:textId="75EE33E7"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w:t>
                          </w:r>
                          <w:r w:rsidR="00BF36A5">
                            <w:rPr>
                              <w:rFonts w:ascii="Calibri" w:eastAsia="PMingLiU" w:hAnsi="Calibri" w:cs="Times New Roman"/>
                              <w:smallCaps w:val="0"/>
                              <w:sz w:val="22"/>
                              <w:szCs w:val="22"/>
                              <w:lang w:eastAsia="zh-TW"/>
                            </w:rPr>
                            <w:t xml:space="preserve"> Johnathan Davis</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Mr</w:t>
                          </w:r>
                          <w:r w:rsidR="00BF36A5">
                            <w:rPr>
                              <w:rFonts w:ascii="Calibri" w:eastAsia="PMingLiU" w:hAnsi="Calibri" w:cs="Times New Roman"/>
                              <w:smallCaps w:val="0"/>
                              <w:sz w:val="22"/>
                              <w:szCs w:val="22"/>
                              <w:lang w:eastAsia="zh-TW"/>
                            </w:rPr>
                            <w:t xml:space="preserve"> James Milligan</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MLA (Deputy Chair), </w:t>
                          </w:r>
                          <w:r w:rsidR="00BF36A5">
                            <w:rPr>
                              <w:rFonts w:ascii="Calibri" w:eastAsia="PMingLiU" w:hAnsi="Calibri" w:cs="Times New Roman"/>
                              <w:smallCaps w:val="0"/>
                              <w:sz w:val="22"/>
                              <w:szCs w:val="22"/>
                              <w:lang w:eastAsia="zh-TW"/>
                            </w:rPr>
                            <w:br/>
                          </w:r>
                          <w:r>
                            <w:rPr>
                              <w:rFonts w:ascii="Calibri" w:eastAsia="PMingLiU" w:hAnsi="Calibri" w:cs="Times New Roman"/>
                              <w:smallCaps w:val="0"/>
                              <w:sz w:val="22"/>
                              <w:szCs w:val="22"/>
                              <w:lang w:eastAsia="zh-TW"/>
                            </w:rPr>
                            <w:t>M</w:t>
                          </w:r>
                          <w:r w:rsidR="00BF36A5">
                            <w:rPr>
                              <w:rFonts w:ascii="Calibri" w:eastAsia="PMingLiU" w:hAnsi="Calibri" w:cs="Times New Roman"/>
                              <w:smallCaps w:val="0"/>
                              <w:sz w:val="22"/>
                              <w:szCs w:val="22"/>
                              <w:lang w:eastAsia="zh-TW"/>
                            </w:rPr>
                            <w:t xml:space="preserve">r Michael Pettersson </w:t>
                          </w:r>
                          <w:r w:rsidR="000C7E1D">
                            <w:rPr>
                              <w:rFonts w:ascii="Calibri" w:eastAsia="PMingLiU" w:hAnsi="Calibri" w:cs="Times New Roman"/>
                              <w:smallCaps w:val="0"/>
                              <w:sz w:val="22"/>
                              <w:szCs w:val="22"/>
                              <w:lang w:eastAsia="zh-TW"/>
                            </w:rPr>
                            <w:t>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5EE53464" w:rsidR="00846DA5" w:rsidRDefault="00846DA5" w:rsidP="0064779A">
                    <w:pPr>
                      <w:pStyle w:val="Customheader"/>
                      <w:jc w:val="left"/>
                    </w:pPr>
                    <w:r w:rsidRPr="00846DA5">
                      <w:t xml:space="preserve">Standing Committee on </w:t>
                    </w:r>
                    <w:r w:rsidR="00BF36A5">
                      <w:t>Health and Community Wellbeing</w:t>
                    </w:r>
                  </w:p>
                  <w:p w14:paraId="459E7004" w14:textId="75EE33E7"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w:t>
                    </w:r>
                    <w:r w:rsidR="00BF36A5">
                      <w:rPr>
                        <w:rFonts w:ascii="Calibri" w:eastAsia="PMingLiU" w:hAnsi="Calibri" w:cs="Times New Roman"/>
                        <w:smallCaps w:val="0"/>
                        <w:sz w:val="22"/>
                        <w:szCs w:val="22"/>
                        <w:lang w:eastAsia="zh-TW"/>
                      </w:rPr>
                      <w:t xml:space="preserve"> Johnathan Davis</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Mr</w:t>
                    </w:r>
                    <w:r w:rsidR="00BF36A5">
                      <w:rPr>
                        <w:rFonts w:ascii="Calibri" w:eastAsia="PMingLiU" w:hAnsi="Calibri" w:cs="Times New Roman"/>
                        <w:smallCaps w:val="0"/>
                        <w:sz w:val="22"/>
                        <w:szCs w:val="22"/>
                        <w:lang w:eastAsia="zh-TW"/>
                      </w:rPr>
                      <w:t xml:space="preserve"> James Milligan</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MLA (Deputy Chair), </w:t>
                    </w:r>
                    <w:r w:rsidR="00BF36A5">
                      <w:rPr>
                        <w:rFonts w:ascii="Calibri" w:eastAsia="PMingLiU" w:hAnsi="Calibri" w:cs="Times New Roman"/>
                        <w:smallCaps w:val="0"/>
                        <w:sz w:val="22"/>
                        <w:szCs w:val="22"/>
                        <w:lang w:eastAsia="zh-TW"/>
                      </w:rPr>
                      <w:br/>
                    </w:r>
                    <w:r>
                      <w:rPr>
                        <w:rFonts w:ascii="Calibri" w:eastAsia="PMingLiU" w:hAnsi="Calibri" w:cs="Times New Roman"/>
                        <w:smallCaps w:val="0"/>
                        <w:sz w:val="22"/>
                        <w:szCs w:val="22"/>
                        <w:lang w:eastAsia="zh-TW"/>
                      </w:rPr>
                      <w:t>M</w:t>
                    </w:r>
                    <w:r w:rsidR="00BF36A5">
                      <w:rPr>
                        <w:rFonts w:ascii="Calibri" w:eastAsia="PMingLiU" w:hAnsi="Calibri" w:cs="Times New Roman"/>
                        <w:smallCaps w:val="0"/>
                        <w:sz w:val="22"/>
                        <w:szCs w:val="22"/>
                        <w:lang w:eastAsia="zh-TW"/>
                      </w:rPr>
                      <w:t xml:space="preserve">r Michael Pettersson </w:t>
                    </w:r>
                    <w:r w:rsidR="000C7E1D">
                      <w:rPr>
                        <w:rFonts w:ascii="Calibri" w:eastAsia="PMingLiU" w:hAnsi="Calibri" w:cs="Times New Roman"/>
                        <w:smallCaps w:val="0"/>
                        <w:sz w:val="22"/>
                        <w:szCs w:val="22"/>
                        <w:lang w:eastAsia="zh-TW"/>
                      </w:rPr>
                      <w:t>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sidR="00C02620">
      <w:rPr>
        <w:noProof/>
        <w:lang w:eastAsia="en-AU"/>
      </w:rPr>
      <mc:AlternateContent>
        <mc:Choice Requires="wps">
          <w:drawing>
            <wp:anchor distT="0" distB="0" distL="114300" distR="114300" simplePos="0" relativeHeight="251656704"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en-AU"/>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53B21E0"/>
    <w:multiLevelType w:val="hybridMultilevel"/>
    <w:tmpl w:val="B28E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66656"/>
    <w:multiLevelType w:val="multilevel"/>
    <w:tmpl w:val="B34CF196"/>
    <w:lvl w:ilvl="0">
      <w:start w:val="1"/>
      <w:numFmt w:val="decimal"/>
      <w:lvlText w:val="%1."/>
      <w:lvlJc w:val="left"/>
      <w:pPr>
        <w:ind w:left="851" w:hanging="851"/>
      </w:pPr>
    </w:lvl>
    <w:lvl w:ilvl="1">
      <w:start w:val="3"/>
      <w:numFmt w:val="decimal"/>
      <w:lvlText w:val="%1.%2."/>
      <w:lvlJc w:val="left"/>
      <w:pPr>
        <w:ind w:left="1135" w:hanging="851"/>
      </w:pPr>
      <w:rPr>
        <w:rFonts w:asciiTheme="minorHAnsi" w:hAnsiTheme="minorHAnsi" w:cs="Times New Roman" w:hint="default"/>
        <w:b w:val="0"/>
        <w:bCs w:val="0"/>
        <w:i w:val="0"/>
        <w:iCs w:val="0"/>
        <w:sz w:val="22"/>
      </w:rPr>
    </w:lvl>
    <w:lvl w:ilvl="2">
      <w:start w:val="1"/>
      <w:numFmt w:val="lowerLetter"/>
      <w:lvlText w:val="%3)"/>
      <w:lvlJc w:val="left"/>
      <w:pPr>
        <w:ind w:left="1418" w:hanging="567"/>
      </w:pPr>
    </w:lvl>
    <w:lvl w:ilvl="3">
      <w:start w:val="1"/>
      <w:numFmt w:val="lowerRoman"/>
      <w:lvlText w:val="%4)"/>
      <w:lvlJc w:val="left"/>
      <w:pPr>
        <w:ind w:left="1985" w:hanging="567"/>
      </w:pPr>
    </w:lvl>
    <w:lvl w:ilvl="4">
      <w:start w:val="1"/>
      <w:numFmt w:val="decimal"/>
      <w:lvlText w:val="%5)"/>
      <w:lvlJc w:val="left"/>
      <w:pPr>
        <w:ind w:left="2552" w:hanging="567"/>
      </w:pPr>
    </w:lvl>
    <w:lvl w:ilvl="5">
      <w:start w:val="1"/>
      <w:numFmt w:val="upperLetter"/>
      <w:lvlText w:val="%6)"/>
      <w:lvlJc w:val="left"/>
      <w:pPr>
        <w:ind w:left="3119" w:hanging="567"/>
      </w:pPr>
    </w:lvl>
    <w:lvl w:ilvl="6">
      <w:start w:val="1"/>
      <w:numFmt w:val="upperRoman"/>
      <w:lvlText w:val="%7)"/>
      <w:lvlJc w:val="left"/>
      <w:pPr>
        <w:ind w:left="3686" w:hanging="567"/>
      </w:pPr>
    </w:lvl>
    <w:lvl w:ilvl="7">
      <w:start w:val="1"/>
      <w:numFmt w:val="none"/>
      <w:lvlText w:val=""/>
      <w:lvlJc w:val="left"/>
      <w:pPr>
        <w:ind w:left="1701" w:hanging="1701"/>
      </w:pPr>
    </w:lvl>
    <w:lvl w:ilvl="8">
      <w:start w:val="1"/>
      <w:numFmt w:val="none"/>
      <w:lvlText w:val=""/>
      <w:lvlJc w:val="left"/>
      <w:pPr>
        <w:ind w:left="1701" w:hanging="1701"/>
      </w:pPr>
    </w:lvl>
  </w:abstractNum>
  <w:abstractNum w:abstractNumId="10"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5"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6"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2"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3"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4B2BAF"/>
    <w:multiLevelType w:val="multilevel"/>
    <w:tmpl w:val="BCFCBA68"/>
    <w:numStyleLink w:val="Style1"/>
  </w:abstractNum>
  <w:abstractNum w:abstractNumId="36"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1751584299">
    <w:abstractNumId w:val="37"/>
  </w:num>
  <w:num w:numId="2" w16cid:durableId="1466193624">
    <w:abstractNumId w:val="15"/>
  </w:num>
  <w:num w:numId="3" w16cid:durableId="1354263799">
    <w:abstractNumId w:val="11"/>
  </w:num>
  <w:num w:numId="4" w16cid:durableId="263081017">
    <w:abstractNumId w:val="34"/>
  </w:num>
  <w:num w:numId="5" w16cid:durableId="629483242">
    <w:abstractNumId w:val="21"/>
  </w:num>
  <w:num w:numId="6" w16cid:durableId="1610814189">
    <w:abstractNumId w:val="30"/>
  </w:num>
  <w:num w:numId="7" w16cid:durableId="1204291716">
    <w:abstractNumId w:val="12"/>
  </w:num>
  <w:num w:numId="8" w16cid:durableId="149761933">
    <w:abstractNumId w:val="2"/>
  </w:num>
  <w:num w:numId="9" w16cid:durableId="1461917896">
    <w:abstractNumId w:val="35"/>
  </w:num>
  <w:num w:numId="10" w16cid:durableId="1920746482">
    <w:abstractNumId w:val="17"/>
  </w:num>
  <w:num w:numId="11" w16cid:durableId="195393126">
    <w:abstractNumId w:val="19"/>
  </w:num>
  <w:num w:numId="12" w16cid:durableId="797602385">
    <w:abstractNumId w:val="22"/>
  </w:num>
  <w:num w:numId="13" w16cid:durableId="1115248300">
    <w:abstractNumId w:val="34"/>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056393463">
    <w:abstractNumId w:val="34"/>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075325272">
    <w:abstractNumId w:val="23"/>
  </w:num>
  <w:num w:numId="16" w16cid:durableId="1442336860">
    <w:abstractNumId w:val="1"/>
  </w:num>
  <w:num w:numId="17" w16cid:durableId="578708607">
    <w:abstractNumId w:val="26"/>
  </w:num>
  <w:num w:numId="18" w16cid:durableId="798764798">
    <w:abstractNumId w:val="31"/>
  </w:num>
  <w:num w:numId="19" w16cid:durableId="1547063575">
    <w:abstractNumId w:val="28"/>
  </w:num>
  <w:num w:numId="20" w16cid:durableId="1361128795">
    <w:abstractNumId w:val="16"/>
  </w:num>
  <w:num w:numId="21" w16cid:durableId="255097000">
    <w:abstractNumId w:val="29"/>
  </w:num>
  <w:num w:numId="22" w16cid:durableId="1585451941">
    <w:abstractNumId w:val="25"/>
  </w:num>
  <w:num w:numId="23" w16cid:durableId="1777942181">
    <w:abstractNumId w:val="14"/>
  </w:num>
  <w:num w:numId="24" w16cid:durableId="847980745">
    <w:abstractNumId w:val="24"/>
  </w:num>
  <w:num w:numId="25" w16cid:durableId="2016954013">
    <w:abstractNumId w:val="32"/>
  </w:num>
  <w:num w:numId="26" w16cid:durableId="1509828543">
    <w:abstractNumId w:val="20"/>
  </w:num>
  <w:num w:numId="27" w16cid:durableId="693919460">
    <w:abstractNumId w:val="5"/>
  </w:num>
  <w:num w:numId="28" w16cid:durableId="221407022">
    <w:abstractNumId w:val="7"/>
  </w:num>
  <w:num w:numId="29" w16cid:durableId="1056205495">
    <w:abstractNumId w:val="33"/>
  </w:num>
  <w:num w:numId="30" w16cid:durableId="2043943089">
    <w:abstractNumId w:val="13"/>
  </w:num>
  <w:num w:numId="31" w16cid:durableId="1041517610">
    <w:abstractNumId w:val="6"/>
  </w:num>
  <w:num w:numId="32" w16cid:durableId="1208450931">
    <w:abstractNumId w:val="10"/>
  </w:num>
  <w:num w:numId="33" w16cid:durableId="1838568655">
    <w:abstractNumId w:val="3"/>
  </w:num>
  <w:num w:numId="34" w16cid:durableId="1681927869">
    <w:abstractNumId w:val="18"/>
  </w:num>
  <w:num w:numId="35" w16cid:durableId="340933328">
    <w:abstractNumId w:val="27"/>
  </w:num>
  <w:num w:numId="36" w16cid:durableId="1795169588">
    <w:abstractNumId w:val="36"/>
  </w:num>
  <w:num w:numId="37" w16cid:durableId="1733582914">
    <w:abstractNumId w:val="0"/>
  </w:num>
  <w:num w:numId="38" w16cid:durableId="2002156447">
    <w:abstractNumId w:val="4"/>
  </w:num>
  <w:num w:numId="39" w16cid:durableId="1710815">
    <w:abstractNumId w:val="8"/>
  </w:num>
  <w:num w:numId="40" w16cid:durableId="10818301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24915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C1"/>
    <w:rsid w:val="000038F2"/>
    <w:rsid w:val="00023BBC"/>
    <w:rsid w:val="000244A3"/>
    <w:rsid w:val="000477AA"/>
    <w:rsid w:val="000478C3"/>
    <w:rsid w:val="0004795E"/>
    <w:rsid w:val="00053FE3"/>
    <w:rsid w:val="00062313"/>
    <w:rsid w:val="00065B8C"/>
    <w:rsid w:val="00076059"/>
    <w:rsid w:val="00085A43"/>
    <w:rsid w:val="00090412"/>
    <w:rsid w:val="00090C87"/>
    <w:rsid w:val="00097F18"/>
    <w:rsid w:val="000C4A3C"/>
    <w:rsid w:val="000C7E1D"/>
    <w:rsid w:val="000D216B"/>
    <w:rsid w:val="000F4446"/>
    <w:rsid w:val="00100AEC"/>
    <w:rsid w:val="001012CF"/>
    <w:rsid w:val="00114285"/>
    <w:rsid w:val="00121F31"/>
    <w:rsid w:val="00143F18"/>
    <w:rsid w:val="001456D6"/>
    <w:rsid w:val="0014641B"/>
    <w:rsid w:val="00152AFD"/>
    <w:rsid w:val="00154739"/>
    <w:rsid w:val="00156029"/>
    <w:rsid w:val="001632A1"/>
    <w:rsid w:val="0017556F"/>
    <w:rsid w:val="00175648"/>
    <w:rsid w:val="001A0ED6"/>
    <w:rsid w:val="001C0003"/>
    <w:rsid w:val="001C6D04"/>
    <w:rsid w:val="001E4F3F"/>
    <w:rsid w:val="001E7D63"/>
    <w:rsid w:val="001F2E70"/>
    <w:rsid w:val="00213E81"/>
    <w:rsid w:val="00215FF9"/>
    <w:rsid w:val="00221A90"/>
    <w:rsid w:val="00224340"/>
    <w:rsid w:val="00237CE9"/>
    <w:rsid w:val="0024610B"/>
    <w:rsid w:val="00246296"/>
    <w:rsid w:val="00251FAF"/>
    <w:rsid w:val="00253B45"/>
    <w:rsid w:val="00260109"/>
    <w:rsid w:val="00264684"/>
    <w:rsid w:val="00266334"/>
    <w:rsid w:val="00273D34"/>
    <w:rsid w:val="00274259"/>
    <w:rsid w:val="00280BA5"/>
    <w:rsid w:val="002B03A2"/>
    <w:rsid w:val="002B099B"/>
    <w:rsid w:val="002B0F1E"/>
    <w:rsid w:val="002B7ED0"/>
    <w:rsid w:val="002E4F05"/>
    <w:rsid w:val="002E5755"/>
    <w:rsid w:val="002E670A"/>
    <w:rsid w:val="002F74E0"/>
    <w:rsid w:val="00310B99"/>
    <w:rsid w:val="00322632"/>
    <w:rsid w:val="0033112D"/>
    <w:rsid w:val="0033121B"/>
    <w:rsid w:val="00346E5D"/>
    <w:rsid w:val="00351F7F"/>
    <w:rsid w:val="003524CF"/>
    <w:rsid w:val="00357DDF"/>
    <w:rsid w:val="00365704"/>
    <w:rsid w:val="00367056"/>
    <w:rsid w:val="0037658C"/>
    <w:rsid w:val="00381461"/>
    <w:rsid w:val="00394D85"/>
    <w:rsid w:val="003952D0"/>
    <w:rsid w:val="00395336"/>
    <w:rsid w:val="00397303"/>
    <w:rsid w:val="003A6C5A"/>
    <w:rsid w:val="003A6F14"/>
    <w:rsid w:val="003A74B2"/>
    <w:rsid w:val="003C01AE"/>
    <w:rsid w:val="003C033C"/>
    <w:rsid w:val="003C1BC1"/>
    <w:rsid w:val="003C2CE5"/>
    <w:rsid w:val="003D43CD"/>
    <w:rsid w:val="003D441B"/>
    <w:rsid w:val="003D5CF0"/>
    <w:rsid w:val="003D7734"/>
    <w:rsid w:val="003E2621"/>
    <w:rsid w:val="003F061C"/>
    <w:rsid w:val="00424BD1"/>
    <w:rsid w:val="0042504C"/>
    <w:rsid w:val="00445591"/>
    <w:rsid w:val="004456E4"/>
    <w:rsid w:val="00456C60"/>
    <w:rsid w:val="0046631F"/>
    <w:rsid w:val="00477977"/>
    <w:rsid w:val="00486941"/>
    <w:rsid w:val="00486D57"/>
    <w:rsid w:val="004928B7"/>
    <w:rsid w:val="0049361C"/>
    <w:rsid w:val="0049526B"/>
    <w:rsid w:val="00497B6E"/>
    <w:rsid w:val="004A3FD8"/>
    <w:rsid w:val="004A47A1"/>
    <w:rsid w:val="004A4F08"/>
    <w:rsid w:val="004B7A12"/>
    <w:rsid w:val="004C7CD5"/>
    <w:rsid w:val="004F1551"/>
    <w:rsid w:val="004F6E4A"/>
    <w:rsid w:val="004F75B6"/>
    <w:rsid w:val="0050064D"/>
    <w:rsid w:val="00510199"/>
    <w:rsid w:val="00511281"/>
    <w:rsid w:val="005116D3"/>
    <w:rsid w:val="00515CAF"/>
    <w:rsid w:val="00532C87"/>
    <w:rsid w:val="00540213"/>
    <w:rsid w:val="00544910"/>
    <w:rsid w:val="00545B45"/>
    <w:rsid w:val="005522DE"/>
    <w:rsid w:val="0057071D"/>
    <w:rsid w:val="005730F8"/>
    <w:rsid w:val="00582215"/>
    <w:rsid w:val="0058319A"/>
    <w:rsid w:val="00593801"/>
    <w:rsid w:val="0059610F"/>
    <w:rsid w:val="005A1E6C"/>
    <w:rsid w:val="005A2A9F"/>
    <w:rsid w:val="005A41FB"/>
    <w:rsid w:val="005B6109"/>
    <w:rsid w:val="005C33E6"/>
    <w:rsid w:val="005E1DA2"/>
    <w:rsid w:val="005F2DFD"/>
    <w:rsid w:val="005F2F07"/>
    <w:rsid w:val="00605B4E"/>
    <w:rsid w:val="006063BA"/>
    <w:rsid w:val="006114B4"/>
    <w:rsid w:val="00611C57"/>
    <w:rsid w:val="006349EA"/>
    <w:rsid w:val="00643E6D"/>
    <w:rsid w:val="006461AB"/>
    <w:rsid w:val="0064779A"/>
    <w:rsid w:val="00651835"/>
    <w:rsid w:val="006528FF"/>
    <w:rsid w:val="006709E7"/>
    <w:rsid w:val="0067609B"/>
    <w:rsid w:val="00676CD8"/>
    <w:rsid w:val="00684C3B"/>
    <w:rsid w:val="00684CDD"/>
    <w:rsid w:val="00691076"/>
    <w:rsid w:val="006A73FF"/>
    <w:rsid w:val="006B1615"/>
    <w:rsid w:val="006B169E"/>
    <w:rsid w:val="006B19F0"/>
    <w:rsid w:val="006C28B0"/>
    <w:rsid w:val="006C6B73"/>
    <w:rsid w:val="006D4A8A"/>
    <w:rsid w:val="006E29BD"/>
    <w:rsid w:val="006E55D6"/>
    <w:rsid w:val="00701F4C"/>
    <w:rsid w:val="007104C4"/>
    <w:rsid w:val="0071339C"/>
    <w:rsid w:val="00723ADD"/>
    <w:rsid w:val="007252C4"/>
    <w:rsid w:val="00742300"/>
    <w:rsid w:val="00742631"/>
    <w:rsid w:val="00744D47"/>
    <w:rsid w:val="0075256D"/>
    <w:rsid w:val="00753BE3"/>
    <w:rsid w:val="0075460D"/>
    <w:rsid w:val="00755270"/>
    <w:rsid w:val="00755FAC"/>
    <w:rsid w:val="00757740"/>
    <w:rsid w:val="007B003D"/>
    <w:rsid w:val="007B36E8"/>
    <w:rsid w:val="007B6208"/>
    <w:rsid w:val="007C55CB"/>
    <w:rsid w:val="007C6D1F"/>
    <w:rsid w:val="007D17D1"/>
    <w:rsid w:val="007D76C0"/>
    <w:rsid w:val="007E175C"/>
    <w:rsid w:val="007E6184"/>
    <w:rsid w:val="007E6E22"/>
    <w:rsid w:val="007F76A9"/>
    <w:rsid w:val="008016B5"/>
    <w:rsid w:val="00804441"/>
    <w:rsid w:val="00815318"/>
    <w:rsid w:val="00823A30"/>
    <w:rsid w:val="00832789"/>
    <w:rsid w:val="00841065"/>
    <w:rsid w:val="00846DA5"/>
    <w:rsid w:val="00850398"/>
    <w:rsid w:val="0085106B"/>
    <w:rsid w:val="008512CE"/>
    <w:rsid w:val="008513DA"/>
    <w:rsid w:val="00860066"/>
    <w:rsid w:val="008663A1"/>
    <w:rsid w:val="008744FD"/>
    <w:rsid w:val="00876FB7"/>
    <w:rsid w:val="008A4EFC"/>
    <w:rsid w:val="008C133D"/>
    <w:rsid w:val="008D087A"/>
    <w:rsid w:val="008D7984"/>
    <w:rsid w:val="008F30B0"/>
    <w:rsid w:val="00903A96"/>
    <w:rsid w:val="009123BD"/>
    <w:rsid w:val="009129BA"/>
    <w:rsid w:val="00915112"/>
    <w:rsid w:val="00916D26"/>
    <w:rsid w:val="00921496"/>
    <w:rsid w:val="00924765"/>
    <w:rsid w:val="0094745C"/>
    <w:rsid w:val="0095313B"/>
    <w:rsid w:val="00955ADC"/>
    <w:rsid w:val="00961357"/>
    <w:rsid w:val="00965E4C"/>
    <w:rsid w:val="00970886"/>
    <w:rsid w:val="00976117"/>
    <w:rsid w:val="00982BDF"/>
    <w:rsid w:val="0098422A"/>
    <w:rsid w:val="00987A42"/>
    <w:rsid w:val="009A4E7E"/>
    <w:rsid w:val="009E2415"/>
    <w:rsid w:val="009F0468"/>
    <w:rsid w:val="009F4BA3"/>
    <w:rsid w:val="009F5CD9"/>
    <w:rsid w:val="009F7429"/>
    <w:rsid w:val="00A01C94"/>
    <w:rsid w:val="00A022BA"/>
    <w:rsid w:val="00A110EE"/>
    <w:rsid w:val="00A3781E"/>
    <w:rsid w:val="00A44D54"/>
    <w:rsid w:val="00A525D2"/>
    <w:rsid w:val="00A52F6D"/>
    <w:rsid w:val="00A67318"/>
    <w:rsid w:val="00A7612E"/>
    <w:rsid w:val="00A768BF"/>
    <w:rsid w:val="00A82B46"/>
    <w:rsid w:val="00A855CC"/>
    <w:rsid w:val="00A95C7B"/>
    <w:rsid w:val="00AB294F"/>
    <w:rsid w:val="00AB371B"/>
    <w:rsid w:val="00AB6A48"/>
    <w:rsid w:val="00AB7689"/>
    <w:rsid w:val="00AC5D29"/>
    <w:rsid w:val="00AC6EA3"/>
    <w:rsid w:val="00AC7549"/>
    <w:rsid w:val="00AD1B00"/>
    <w:rsid w:val="00AE23FE"/>
    <w:rsid w:val="00AE2D92"/>
    <w:rsid w:val="00AF12AB"/>
    <w:rsid w:val="00AF1664"/>
    <w:rsid w:val="00AF3E15"/>
    <w:rsid w:val="00AF5ABB"/>
    <w:rsid w:val="00B00ECB"/>
    <w:rsid w:val="00B018A7"/>
    <w:rsid w:val="00B1107A"/>
    <w:rsid w:val="00B24D82"/>
    <w:rsid w:val="00B253B6"/>
    <w:rsid w:val="00B33F8B"/>
    <w:rsid w:val="00B5147F"/>
    <w:rsid w:val="00B60B99"/>
    <w:rsid w:val="00B651B1"/>
    <w:rsid w:val="00B6574A"/>
    <w:rsid w:val="00B82C13"/>
    <w:rsid w:val="00B86CCE"/>
    <w:rsid w:val="00B94012"/>
    <w:rsid w:val="00BA6BB2"/>
    <w:rsid w:val="00BA7015"/>
    <w:rsid w:val="00BA7290"/>
    <w:rsid w:val="00BB0D31"/>
    <w:rsid w:val="00BB1CF6"/>
    <w:rsid w:val="00BB4FE8"/>
    <w:rsid w:val="00BC7DF6"/>
    <w:rsid w:val="00BE5960"/>
    <w:rsid w:val="00BF36A5"/>
    <w:rsid w:val="00C01CC4"/>
    <w:rsid w:val="00C02620"/>
    <w:rsid w:val="00C044CF"/>
    <w:rsid w:val="00C04F0E"/>
    <w:rsid w:val="00C05681"/>
    <w:rsid w:val="00C05C68"/>
    <w:rsid w:val="00C15739"/>
    <w:rsid w:val="00C23172"/>
    <w:rsid w:val="00C25041"/>
    <w:rsid w:val="00C32AB7"/>
    <w:rsid w:val="00C433D9"/>
    <w:rsid w:val="00C469A8"/>
    <w:rsid w:val="00C53E64"/>
    <w:rsid w:val="00C6772B"/>
    <w:rsid w:val="00C70388"/>
    <w:rsid w:val="00C7686E"/>
    <w:rsid w:val="00C83730"/>
    <w:rsid w:val="00C95DD9"/>
    <w:rsid w:val="00CB4937"/>
    <w:rsid w:val="00CB5A2B"/>
    <w:rsid w:val="00CC12AC"/>
    <w:rsid w:val="00CC45C0"/>
    <w:rsid w:val="00CE0C61"/>
    <w:rsid w:val="00CF0939"/>
    <w:rsid w:val="00D043DC"/>
    <w:rsid w:val="00D14CD7"/>
    <w:rsid w:val="00D30D39"/>
    <w:rsid w:val="00D31FEF"/>
    <w:rsid w:val="00D50696"/>
    <w:rsid w:val="00D5091B"/>
    <w:rsid w:val="00D517F2"/>
    <w:rsid w:val="00D66706"/>
    <w:rsid w:val="00D8252B"/>
    <w:rsid w:val="00D83BB1"/>
    <w:rsid w:val="00D85E1E"/>
    <w:rsid w:val="00D876F8"/>
    <w:rsid w:val="00D939B4"/>
    <w:rsid w:val="00DA3488"/>
    <w:rsid w:val="00DB212A"/>
    <w:rsid w:val="00DB6640"/>
    <w:rsid w:val="00DB6AE4"/>
    <w:rsid w:val="00DC4581"/>
    <w:rsid w:val="00DC512D"/>
    <w:rsid w:val="00DD29E6"/>
    <w:rsid w:val="00DD7619"/>
    <w:rsid w:val="00DE55CE"/>
    <w:rsid w:val="00DF705E"/>
    <w:rsid w:val="00DF7137"/>
    <w:rsid w:val="00E025B9"/>
    <w:rsid w:val="00E03190"/>
    <w:rsid w:val="00E0475B"/>
    <w:rsid w:val="00E05821"/>
    <w:rsid w:val="00E101C5"/>
    <w:rsid w:val="00E17894"/>
    <w:rsid w:val="00E21AE6"/>
    <w:rsid w:val="00E22C8E"/>
    <w:rsid w:val="00E2657A"/>
    <w:rsid w:val="00E27316"/>
    <w:rsid w:val="00E316E7"/>
    <w:rsid w:val="00E32579"/>
    <w:rsid w:val="00E3438E"/>
    <w:rsid w:val="00E43085"/>
    <w:rsid w:val="00E43D26"/>
    <w:rsid w:val="00E45F1D"/>
    <w:rsid w:val="00E6549F"/>
    <w:rsid w:val="00E70AD5"/>
    <w:rsid w:val="00E74565"/>
    <w:rsid w:val="00E749B1"/>
    <w:rsid w:val="00E763D3"/>
    <w:rsid w:val="00E86F88"/>
    <w:rsid w:val="00EB6485"/>
    <w:rsid w:val="00EB6781"/>
    <w:rsid w:val="00EB7234"/>
    <w:rsid w:val="00EC5189"/>
    <w:rsid w:val="00ED4F1F"/>
    <w:rsid w:val="00EF3768"/>
    <w:rsid w:val="00EF78DC"/>
    <w:rsid w:val="00F00253"/>
    <w:rsid w:val="00F12B15"/>
    <w:rsid w:val="00F43D68"/>
    <w:rsid w:val="00F43DBE"/>
    <w:rsid w:val="00F524FC"/>
    <w:rsid w:val="00F52BE2"/>
    <w:rsid w:val="00F562CF"/>
    <w:rsid w:val="00F65ADE"/>
    <w:rsid w:val="00F66E9A"/>
    <w:rsid w:val="00F70821"/>
    <w:rsid w:val="00F71204"/>
    <w:rsid w:val="00F72993"/>
    <w:rsid w:val="00F80E70"/>
    <w:rsid w:val="00F80ED1"/>
    <w:rsid w:val="00F92EF9"/>
    <w:rsid w:val="00F96DC2"/>
    <w:rsid w:val="00FA61AE"/>
    <w:rsid w:val="00FD0C22"/>
    <w:rsid w:val="00FE5235"/>
    <w:rsid w:val="00FE7220"/>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uiPriority w:val="9"/>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customStyle="1" w:styleId="UnresolvedMention1">
    <w:name w:val="Unresolved Mention1"/>
    <w:basedOn w:val="DefaultParagraphFont"/>
    <w:uiPriority w:val="99"/>
    <w:semiHidden/>
    <w:unhideWhenUsed/>
    <w:rsid w:val="00AF12AB"/>
    <w:rPr>
      <w:color w:val="605E5C"/>
      <w:shd w:val="clear" w:color="auto" w:fill="E1DFDD"/>
    </w:rPr>
  </w:style>
  <w:style w:type="character" w:styleId="FollowedHyperlink">
    <w:name w:val="FollowedHyperlink"/>
    <w:basedOn w:val="DefaultParagraphFont"/>
    <w:uiPriority w:val="99"/>
    <w:semiHidden/>
    <w:unhideWhenUsed/>
    <w:rsid w:val="00C95DD9"/>
    <w:rPr>
      <w:color w:val="800080" w:themeColor="followedHyperlink"/>
      <w:u w:val="single"/>
    </w:rPr>
  </w:style>
  <w:style w:type="character" w:styleId="UnresolvedMention">
    <w:name w:val="Unresolved Mention"/>
    <w:basedOn w:val="DefaultParagraphFont"/>
    <w:uiPriority w:val="99"/>
    <w:semiHidden/>
    <w:unhideWhenUsed/>
    <w:rsid w:val="0033112D"/>
    <w:rPr>
      <w:color w:val="605E5C"/>
      <w:shd w:val="clear" w:color="auto" w:fill="E1DFDD"/>
    </w:rPr>
  </w:style>
  <w:style w:type="paragraph" w:styleId="ListNumber2">
    <w:name w:val="List Number 2"/>
    <w:basedOn w:val="Normal"/>
    <w:uiPriority w:val="99"/>
    <w:semiHidden/>
    <w:unhideWhenUsed/>
    <w:qFormat/>
    <w:rsid w:val="004A4F08"/>
    <w:pPr>
      <w:spacing w:before="80" w:after="120" w:line="280" w:lineRule="auto"/>
      <w:ind w:left="1135" w:hanging="851"/>
    </w:pPr>
    <w:rPr>
      <w:rFonts w:eastAsiaTheme="minorHAnsi" w:cstheme="minorHAnsi"/>
      <w:bCs/>
      <w:color w:val="000000" w:themeColor="text1"/>
      <w:szCs w:val="20"/>
    </w:rPr>
  </w:style>
  <w:style w:type="paragraph" w:styleId="ListNumber3">
    <w:name w:val="List Number 3"/>
    <w:basedOn w:val="ListNumber2"/>
    <w:uiPriority w:val="99"/>
    <w:semiHidden/>
    <w:unhideWhenUsed/>
    <w:rsid w:val="004A4F08"/>
    <w:pPr>
      <w:ind w:left="1418" w:hanging="567"/>
    </w:pPr>
  </w:style>
  <w:style w:type="paragraph" w:styleId="ListNumber4">
    <w:name w:val="List Number 4"/>
    <w:basedOn w:val="ListNumber3"/>
    <w:uiPriority w:val="99"/>
    <w:semiHidden/>
    <w:unhideWhenUsed/>
    <w:rsid w:val="004A4F08"/>
    <w:pPr>
      <w:ind w:left="1985"/>
    </w:pPr>
  </w:style>
  <w:style w:type="paragraph" w:styleId="ListNumber5">
    <w:name w:val="List Number 5"/>
    <w:basedOn w:val="ListNumber4"/>
    <w:uiPriority w:val="99"/>
    <w:semiHidden/>
    <w:unhideWhenUsed/>
    <w:rsid w:val="004A4F08"/>
    <w:pPr>
      <w:ind w:left="2552"/>
    </w:pPr>
  </w:style>
  <w:style w:type="paragraph" w:customStyle="1" w:styleId="Agendasub-item">
    <w:name w:val="Agenda sub-item"/>
    <w:basedOn w:val="Normal"/>
    <w:link w:val="Agendasub-itemChar"/>
    <w:qFormat/>
    <w:rsid w:val="007D76C0"/>
    <w:pPr>
      <w:spacing w:after="120" w:line="300" w:lineRule="exact"/>
      <w:ind w:left="340"/>
    </w:pPr>
    <w:rPr>
      <w:rFonts w:ascii="Calibri" w:eastAsia="Calibri" w:hAnsi="Calibri" w:cs="Calibri"/>
      <w:color w:val="000000"/>
      <w:szCs w:val="20"/>
      <w:lang w:eastAsia="en-AU"/>
    </w:rPr>
  </w:style>
  <w:style w:type="character" w:customStyle="1" w:styleId="Agendasub-itemChar">
    <w:name w:val="Agenda sub-item Char"/>
    <w:link w:val="Agendasub-item"/>
    <w:rsid w:val="007D76C0"/>
    <w:rPr>
      <w:rFonts w:ascii="Calibri" w:eastAsia="Calibri" w:hAnsi="Calibri" w:cs="Calibri"/>
      <w:color w:val="000000"/>
      <w:sz w:val="22"/>
      <w:szCs w:val="20"/>
      <w:lang w:eastAsia="en-AU"/>
    </w:rPr>
  </w:style>
  <w:style w:type="character" w:styleId="CommentReference">
    <w:name w:val="annotation reference"/>
    <w:basedOn w:val="DefaultParagraphFont"/>
    <w:uiPriority w:val="99"/>
    <w:semiHidden/>
    <w:unhideWhenUsed/>
    <w:rsid w:val="007D76C0"/>
    <w:rPr>
      <w:sz w:val="16"/>
      <w:szCs w:val="16"/>
    </w:rPr>
  </w:style>
  <w:style w:type="paragraph" w:styleId="CommentText">
    <w:name w:val="annotation text"/>
    <w:basedOn w:val="Normal"/>
    <w:link w:val="CommentTextChar"/>
    <w:uiPriority w:val="99"/>
    <w:unhideWhenUsed/>
    <w:rsid w:val="007D76C0"/>
    <w:rPr>
      <w:sz w:val="20"/>
      <w:szCs w:val="20"/>
    </w:rPr>
  </w:style>
  <w:style w:type="character" w:customStyle="1" w:styleId="CommentTextChar">
    <w:name w:val="Comment Text Char"/>
    <w:basedOn w:val="DefaultParagraphFont"/>
    <w:link w:val="CommentText"/>
    <w:uiPriority w:val="99"/>
    <w:rsid w:val="007D76C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6C0"/>
    <w:rPr>
      <w:b/>
      <w:bCs/>
    </w:rPr>
  </w:style>
  <w:style w:type="character" w:customStyle="1" w:styleId="CommentSubjectChar">
    <w:name w:val="Comment Subject Char"/>
    <w:basedOn w:val="CommentTextChar"/>
    <w:link w:val="CommentSubject"/>
    <w:uiPriority w:val="99"/>
    <w:semiHidden/>
    <w:rsid w:val="007D76C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6205">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CommitteeHCW@parliament.ac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arliament.act.gov.au/parliamentary-business/in-committees/recent-reports" TargetMode="External"/><Relationship Id="rId4" Type="http://schemas.openxmlformats.org/officeDocument/2006/relationships/styles" Target="styles.xml"/><Relationship Id="rId9" Type="http://schemas.openxmlformats.org/officeDocument/2006/relationships/hyperlink" Target="https://www.parliament.act.gov.au/parliamentary-business/in-committees/committees/hcw/inquiry-into-abortion-and-reproductive-choice-in-the-AC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315FD2-2DEE-49D4-9D33-47F37014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Brianna</dc:creator>
  <cp:lastModifiedBy>Patel, DikshesX</cp:lastModifiedBy>
  <cp:revision>22</cp:revision>
  <cp:lastPrinted>2012-11-26T23:22:00Z</cp:lastPrinted>
  <dcterms:created xsi:type="dcterms:W3CDTF">2023-06-04T23:40:00Z</dcterms:created>
  <dcterms:modified xsi:type="dcterms:W3CDTF">2023-06-23T00:59:00Z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0d47f2-2d0a-4515-b8de-e13c18f23c62_Enabled">
    <vt:lpwstr>true</vt:lpwstr>
  </property>
  <property fmtid="{D5CDD505-2E9C-101B-9397-08002B2CF9AE}" pid="10" name="MSIP_Label_690d47f2-2d0a-4515-b8de-e13c18f23c62_SetDate">
    <vt:lpwstr>2023-06-23T00:59:02Z</vt:lpwstr>
  </property>
  <property fmtid="{D5CDD505-2E9C-101B-9397-08002B2CF9AE}" pid="11" name="MSIP_Label_690d47f2-2d0a-4515-b8de-e13c18f23c62_Method">
    <vt:lpwstr>Privileged</vt:lpwstr>
  </property>
  <property fmtid="{D5CDD505-2E9C-101B-9397-08002B2CF9AE}" pid="12" name="MSIP_Label_690d47f2-2d0a-4515-b8de-e13c18f23c62_Name">
    <vt:lpwstr>OFFICIAL</vt:lpwstr>
  </property>
  <property fmtid="{D5CDD505-2E9C-101B-9397-08002B2CF9AE}" pid="13" name="MSIP_Label_690d47f2-2d0a-4515-b8de-e13c18f23c62_SiteId">
    <vt:lpwstr>b46c1908-0334-4236-b978-585ee88e4199</vt:lpwstr>
  </property>
  <property fmtid="{D5CDD505-2E9C-101B-9397-08002B2CF9AE}" pid="14" name="MSIP_Label_690d47f2-2d0a-4515-b8de-e13c18f23c62_ActionId">
    <vt:lpwstr>5c8546b4-7a82-4aa7-abe9-3386a29a6ca4</vt:lpwstr>
  </property>
  <property fmtid="{D5CDD505-2E9C-101B-9397-08002B2CF9AE}" pid="15" name="MSIP_Label_690d47f2-2d0a-4515-b8de-e13c18f23c62_ContentBits">
    <vt:lpwstr>1</vt:lpwstr>
  </property>
</Properties>
</file>