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6E" w:rsidRPr="0093130D" w:rsidRDefault="00432E6E" w:rsidP="00432E6E">
      <w:pPr>
        <w:pStyle w:val="DPSStartEndMarker"/>
        <w:jc w:val="center"/>
        <w:rPr>
          <w:rFonts w:asciiTheme="minorHAnsi" w:hAnsiTheme="minorHAnsi"/>
          <w:b/>
          <w:bCs/>
          <w:vanish w:val="0"/>
          <w:color w:val="auto"/>
          <w:sz w:val="24"/>
        </w:rPr>
      </w:pPr>
      <w:r w:rsidRPr="0093130D">
        <w:rPr>
          <w:rFonts w:asciiTheme="minorHAnsi" w:hAnsiTheme="minorHAnsi"/>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432E6E" w:rsidRPr="0093130D" w:rsidRDefault="00432E6E" w:rsidP="00432E6E">
      <w:pPr>
        <w:pStyle w:val="DPSMainHeadingHouse"/>
        <w:rPr>
          <w:rFonts w:asciiTheme="minorHAnsi" w:hAnsiTheme="minorHAnsi"/>
          <w:bCs w:val="0"/>
          <w:szCs w:val="32"/>
        </w:rPr>
      </w:pPr>
      <w:r w:rsidRPr="0093130D">
        <w:rPr>
          <w:rFonts w:asciiTheme="minorHAnsi" w:hAnsiTheme="minorHAnsi"/>
          <w:bCs w:val="0"/>
          <w:szCs w:val="32"/>
        </w:rPr>
        <w:t>LEGISLATIVE ASSEMBLY FOR THE</w:t>
      </w:r>
    </w:p>
    <w:p w:rsidR="00432E6E" w:rsidRPr="0093130D" w:rsidRDefault="00432E6E" w:rsidP="00432E6E">
      <w:pPr>
        <w:pStyle w:val="DPSMainHeadingHouse"/>
        <w:spacing w:before="0"/>
        <w:rPr>
          <w:rFonts w:asciiTheme="minorHAnsi" w:hAnsiTheme="minorHAnsi"/>
          <w:bCs w:val="0"/>
          <w:szCs w:val="32"/>
        </w:rPr>
      </w:pPr>
      <w:smartTag w:uri="urn:schemas-microsoft-com:office:smarttags" w:element="State">
        <w:smartTag w:uri="urn:schemas-microsoft-com:office:smarttags" w:element="place">
          <w:r w:rsidRPr="0093130D">
            <w:rPr>
              <w:rFonts w:asciiTheme="minorHAnsi" w:hAnsiTheme="minorHAnsi"/>
              <w:bCs w:val="0"/>
              <w:szCs w:val="32"/>
            </w:rPr>
            <w:t>AUSTRALIAN CAPITAL TERRITORY</w:t>
          </w:r>
        </w:smartTag>
      </w:smartTag>
    </w:p>
    <w:p w:rsidR="00432E6E" w:rsidRPr="0093130D" w:rsidRDefault="00432E6E" w:rsidP="00432E6E">
      <w:pPr>
        <w:pStyle w:val="DPSMainHeadingYear"/>
        <w:rPr>
          <w:rFonts w:asciiTheme="minorHAnsi" w:hAnsiTheme="minorHAnsi"/>
          <w:bCs w:val="0"/>
        </w:rPr>
      </w:pPr>
      <w:r w:rsidRPr="0093130D">
        <w:rPr>
          <w:rFonts w:asciiTheme="minorHAnsi" w:hAnsiTheme="minorHAnsi"/>
          <w:bCs w:val="0"/>
        </w:rPr>
        <w:t>2016–2017–2018–2019</w:t>
      </w:r>
    </w:p>
    <w:p w:rsidR="00432E6E" w:rsidRPr="0093130D" w:rsidRDefault="00432E6E" w:rsidP="00432E6E">
      <w:pPr>
        <w:pStyle w:val="DPSMainHeadingDoc"/>
        <w:rPr>
          <w:rFonts w:asciiTheme="minorHAnsi" w:hAnsiTheme="minorHAnsi"/>
        </w:rPr>
      </w:pPr>
      <w:r w:rsidRPr="0093130D">
        <w:rPr>
          <w:rFonts w:asciiTheme="minorHAnsi" w:hAnsiTheme="minorHAnsi"/>
        </w:rPr>
        <w:t>MINUTES OF PROCEEDINGS</w:t>
      </w:r>
    </w:p>
    <w:p w:rsidR="00432E6E" w:rsidRPr="0093130D" w:rsidRDefault="00432E6E" w:rsidP="00432E6E">
      <w:pPr>
        <w:pStyle w:val="DPSMainHeadingIssue"/>
        <w:rPr>
          <w:rFonts w:asciiTheme="minorHAnsi" w:hAnsiTheme="minorHAnsi"/>
        </w:rPr>
      </w:pPr>
      <w:r w:rsidRPr="0093130D">
        <w:rPr>
          <w:rFonts w:asciiTheme="minorHAnsi" w:hAnsiTheme="minorHAnsi"/>
        </w:rPr>
        <w:t>No 101</w:t>
      </w:r>
    </w:p>
    <w:p w:rsidR="00432E6E" w:rsidRPr="0093130D" w:rsidRDefault="009A4C69" w:rsidP="00432E6E">
      <w:pPr>
        <w:pStyle w:val="DPSMainHeadingDate"/>
        <w:spacing w:before="360"/>
        <w:rPr>
          <w:rFonts w:asciiTheme="minorHAnsi" w:hAnsiTheme="minorHAnsi"/>
          <w:b/>
          <w:bCs/>
          <w:caps/>
          <w:szCs w:val="28"/>
        </w:rPr>
      </w:pPr>
      <w:hyperlink r:id="rId8" w:history="1">
        <w:r w:rsidR="00432E6E" w:rsidRPr="00DD616D">
          <w:rPr>
            <w:rStyle w:val="Hyperlink"/>
            <w:rFonts w:asciiTheme="minorHAnsi" w:hAnsiTheme="minorHAnsi"/>
            <w:b/>
            <w:bCs/>
            <w:caps/>
            <w:sz w:val="28"/>
            <w:szCs w:val="28"/>
          </w:rPr>
          <w:t>Thursday, 6 June 2019</w:t>
        </w:r>
      </w:hyperlink>
    </w:p>
    <w:tbl>
      <w:tblPr>
        <w:tblW w:w="0" w:type="auto"/>
        <w:jc w:val="center"/>
        <w:tblInd w:w="-1035" w:type="dxa"/>
        <w:tblLayout w:type="fixed"/>
        <w:tblLook w:val="0000"/>
      </w:tblPr>
      <w:tblGrid>
        <w:gridCol w:w="2452"/>
      </w:tblGrid>
      <w:tr w:rsidR="00432E6E" w:rsidRPr="0093130D" w:rsidTr="002C4ED6">
        <w:trPr>
          <w:trHeight w:hRule="exact" w:val="220"/>
          <w:jc w:val="center"/>
        </w:trPr>
        <w:tc>
          <w:tcPr>
            <w:tcW w:w="2452" w:type="dxa"/>
          </w:tcPr>
          <w:p w:rsidR="00432E6E" w:rsidRPr="0093130D" w:rsidRDefault="00432E6E" w:rsidP="002C4ED6">
            <w:pPr>
              <w:pStyle w:val="DPSStartEndMarker"/>
              <w:rPr>
                <w:rFonts w:asciiTheme="minorHAnsi" w:hAnsiTheme="minorHAnsi"/>
              </w:rPr>
            </w:pPr>
          </w:p>
        </w:tc>
      </w:tr>
      <w:tr w:rsidR="00432E6E" w:rsidRPr="0093130D" w:rsidTr="002C4ED6">
        <w:trPr>
          <w:trHeight w:hRule="exact" w:val="60"/>
          <w:jc w:val="center"/>
        </w:trPr>
        <w:tc>
          <w:tcPr>
            <w:tcW w:w="2452" w:type="dxa"/>
            <w:tcBorders>
              <w:top w:val="single" w:sz="8" w:space="0" w:color="000000"/>
              <w:bottom w:val="single" w:sz="4" w:space="0" w:color="000000"/>
            </w:tcBorders>
          </w:tcPr>
          <w:p w:rsidR="00432E6E" w:rsidRPr="0093130D" w:rsidRDefault="00432E6E" w:rsidP="002C4ED6">
            <w:pPr>
              <w:pStyle w:val="DPSStartEndMarker"/>
              <w:rPr>
                <w:rFonts w:asciiTheme="minorHAnsi" w:hAnsiTheme="minorHAnsi"/>
              </w:rPr>
            </w:pPr>
          </w:p>
        </w:tc>
      </w:tr>
      <w:tr w:rsidR="00432E6E" w:rsidRPr="0093130D" w:rsidTr="002C4ED6">
        <w:trPr>
          <w:trHeight w:hRule="exact" w:val="200"/>
          <w:jc w:val="center"/>
        </w:trPr>
        <w:tc>
          <w:tcPr>
            <w:tcW w:w="2452" w:type="dxa"/>
          </w:tcPr>
          <w:p w:rsidR="00432E6E" w:rsidRPr="0093130D" w:rsidRDefault="00432E6E" w:rsidP="002C4ED6">
            <w:pPr>
              <w:pStyle w:val="DPSStartEndMarker"/>
              <w:rPr>
                <w:rFonts w:asciiTheme="minorHAnsi" w:hAnsiTheme="minorHAnsi"/>
              </w:rPr>
            </w:pPr>
          </w:p>
        </w:tc>
      </w:tr>
    </w:tbl>
    <w:p w:rsidR="00432E6E" w:rsidRPr="0093130D" w:rsidRDefault="00432E6E" w:rsidP="00432E6E">
      <w:pPr>
        <w:pStyle w:val="DPSEntryPrayer"/>
        <w:rPr>
          <w:rFonts w:asciiTheme="minorHAnsi" w:hAnsiTheme="minorHAnsi"/>
        </w:rPr>
      </w:pPr>
      <w:r w:rsidRPr="0093130D">
        <w:rPr>
          <w:rFonts w:asciiTheme="minorHAnsi" w:hAnsiTheme="minorHAnsi"/>
        </w:rPr>
        <w:tab/>
      </w:r>
      <w:r w:rsidRPr="0093130D">
        <w:rPr>
          <w:rFonts w:asciiTheme="minorHAnsi" w:hAnsiTheme="minorHAnsi"/>
          <w:b/>
          <w:bCs/>
        </w:rPr>
        <w:t>1</w:t>
      </w:r>
      <w:r w:rsidRPr="0093130D">
        <w:rPr>
          <w:rFonts w:asciiTheme="minorHAnsi" w:hAnsiTheme="minorHAnsi"/>
        </w:rPr>
        <w:tab/>
      </w:r>
      <w:r w:rsidRPr="0093130D">
        <w:rPr>
          <w:rFonts w:asciiTheme="minorHAnsi" w:hAnsiTheme="minorHAnsi"/>
          <w:spacing w:val="-2"/>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93130D">
            <w:rPr>
              <w:rFonts w:asciiTheme="minorHAnsi" w:hAnsiTheme="minorHAnsi"/>
              <w:spacing w:val="-2"/>
            </w:rPr>
            <w:t>Australian Capital Territory</w:t>
          </w:r>
        </w:smartTag>
      </w:smartTag>
      <w:r w:rsidRPr="0093130D">
        <w:rPr>
          <w:rFonts w:asciiTheme="minorHAnsi" w:hAnsiTheme="minorHAnsi"/>
          <w:spacing w:val="-2"/>
        </w:rPr>
        <w:t>.</w:t>
      </w:r>
    </w:p>
    <w:p w:rsidR="00432E6E" w:rsidRPr="0093130D" w:rsidRDefault="00432E6E" w:rsidP="00432E6E">
      <w:pPr>
        <w:pStyle w:val="DPSEntryHeading"/>
        <w:rPr>
          <w:rFonts w:asciiTheme="minorHAnsi" w:hAnsiTheme="minorHAnsi"/>
        </w:rPr>
      </w:pPr>
      <w:r w:rsidRPr="0093130D">
        <w:rPr>
          <w:rFonts w:asciiTheme="minorHAnsi" w:hAnsiTheme="minorHAnsi"/>
        </w:rPr>
        <w:tab/>
        <w:t>2</w:t>
      </w:r>
      <w:r w:rsidRPr="0093130D">
        <w:rPr>
          <w:rFonts w:asciiTheme="minorHAnsi" w:hAnsiTheme="minorHAnsi"/>
        </w:rPr>
        <w:tab/>
        <w:t>PETITION and E-Petition—</w:t>
      </w:r>
      <w:r w:rsidR="00465E9D" w:rsidRPr="0093130D">
        <w:rPr>
          <w:rFonts w:asciiTheme="minorHAnsi" w:hAnsiTheme="minorHAnsi"/>
        </w:rPr>
        <w:t>Paper—</w:t>
      </w:r>
      <w:r w:rsidRPr="0093130D">
        <w:rPr>
          <w:rFonts w:asciiTheme="minorHAnsi" w:hAnsiTheme="minorHAnsi"/>
        </w:rPr>
        <w:t>Petitions noted</w:t>
      </w:r>
    </w:p>
    <w:p w:rsidR="00432E6E" w:rsidRPr="0093130D" w:rsidRDefault="00432E6E" w:rsidP="00432E6E">
      <w:pPr>
        <w:pStyle w:val="DPSEntryDetail"/>
        <w:rPr>
          <w:rFonts w:asciiTheme="minorHAnsi" w:hAnsiTheme="minorHAnsi"/>
        </w:rPr>
      </w:pPr>
      <w:r w:rsidRPr="0093130D">
        <w:rPr>
          <w:rFonts w:asciiTheme="minorHAnsi" w:hAnsiTheme="minorHAnsi"/>
        </w:rPr>
        <w:t>The Clerk announced that the following Member had lodged petitions</w:t>
      </w:r>
      <w:r w:rsidR="00B96551">
        <w:rPr>
          <w:rFonts w:asciiTheme="minorHAnsi" w:hAnsiTheme="minorHAnsi"/>
        </w:rPr>
        <w:t xml:space="preserve">, </w:t>
      </w:r>
      <w:r w:rsidR="00B96551">
        <w:t>in similar terms,</w:t>
      </w:r>
      <w:r w:rsidR="00B96551" w:rsidRPr="00360994">
        <w:t xml:space="preserve"> </w:t>
      </w:r>
      <w:r w:rsidRPr="0093130D">
        <w:rPr>
          <w:rFonts w:asciiTheme="minorHAnsi" w:hAnsiTheme="minorHAnsi"/>
        </w:rPr>
        <w:t>for presentation:</w:t>
      </w:r>
    </w:p>
    <w:p w:rsidR="00432E6E" w:rsidRPr="0093130D" w:rsidRDefault="00432E6E" w:rsidP="00D9370F">
      <w:pPr>
        <w:pStyle w:val="DPSEntryDetail"/>
        <w:spacing w:before="100"/>
        <w:rPr>
          <w:rFonts w:asciiTheme="minorHAnsi" w:hAnsiTheme="minorHAnsi"/>
          <w:color w:val="000000"/>
        </w:rPr>
      </w:pPr>
      <w:r w:rsidRPr="0093130D">
        <w:rPr>
          <w:rFonts w:asciiTheme="minorHAnsi" w:hAnsiTheme="minorHAnsi"/>
          <w:color w:val="000000"/>
        </w:rPr>
        <w:t>Mrs Jones</w:t>
      </w:r>
      <w:r w:rsidRPr="0093130D">
        <w:rPr>
          <w:rFonts w:asciiTheme="minorHAnsi" w:hAnsiTheme="minorHAnsi"/>
        </w:rPr>
        <w:t xml:space="preserve">, </w:t>
      </w:r>
      <w:r w:rsidRPr="0093130D">
        <w:rPr>
          <w:rFonts w:asciiTheme="minorHAnsi" w:hAnsiTheme="minorHAnsi"/>
          <w:color w:val="000000"/>
        </w:rPr>
        <w:t>from 2618</w:t>
      </w:r>
      <w:r w:rsidR="00DD616D">
        <w:rPr>
          <w:rFonts w:asciiTheme="minorHAnsi" w:hAnsiTheme="minorHAnsi"/>
          <w:color w:val="000000"/>
        </w:rPr>
        <w:t xml:space="preserve"> </w:t>
      </w:r>
      <w:r w:rsidR="002C4ED6">
        <w:rPr>
          <w:rFonts w:asciiTheme="minorHAnsi" w:hAnsiTheme="minorHAnsi"/>
          <w:color w:val="000000"/>
        </w:rPr>
        <w:t xml:space="preserve">residents </w:t>
      </w:r>
      <w:r w:rsidRPr="0093130D">
        <w:rPr>
          <w:rFonts w:asciiTheme="minorHAnsi" w:hAnsiTheme="minorHAnsi"/>
          <w:color w:val="000000"/>
        </w:rPr>
        <w:t xml:space="preserve">and 460 residents, respectively, requesting that the </w:t>
      </w:r>
      <w:r w:rsidRPr="0093130D">
        <w:rPr>
          <w:rFonts w:asciiTheme="minorHAnsi" w:hAnsiTheme="minorHAnsi"/>
        </w:rPr>
        <w:t>Assembly call on the ACT Government to keep the hydrotherapy pool at The Canberra Hospital open and maintained until a new dedicated hydrotherapy pool is built on the south side of Canberra</w:t>
      </w:r>
      <w:r w:rsidRPr="0093130D">
        <w:rPr>
          <w:rFonts w:asciiTheme="minorHAnsi" w:hAnsiTheme="minorHAnsi"/>
          <w:color w:val="000000"/>
        </w:rPr>
        <w:t xml:space="preserve"> (Pet </w:t>
      </w:r>
      <w:r w:rsidRPr="0093130D">
        <w:rPr>
          <w:rFonts w:asciiTheme="minorHAnsi" w:hAnsiTheme="minorHAnsi"/>
        </w:rPr>
        <w:t>18-19 and e-Pet 10-19)</w:t>
      </w:r>
      <w:r w:rsidRPr="0093130D">
        <w:rPr>
          <w:rFonts w:asciiTheme="minorHAnsi" w:hAnsiTheme="minorHAnsi"/>
          <w:color w:val="000000"/>
        </w:rPr>
        <w:t>.</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Pursuant to standing order 99A, these petitions stand referred to the Standing Committee on Health, Ageing and Community Services.</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The Speaker proposed—That the petitions so lodged be noted.</w:t>
      </w:r>
    </w:p>
    <w:p w:rsidR="00432E6E" w:rsidRPr="0093130D" w:rsidRDefault="00465E9D" w:rsidP="00D9370F">
      <w:pPr>
        <w:pStyle w:val="DPSEntryDetail"/>
        <w:spacing w:before="100"/>
        <w:rPr>
          <w:rFonts w:asciiTheme="minorHAnsi" w:hAnsiTheme="minorHAnsi"/>
        </w:rPr>
      </w:pPr>
      <w:r w:rsidRPr="0093130D">
        <w:rPr>
          <w:rFonts w:asciiTheme="minorHAnsi" w:hAnsiTheme="minorHAnsi"/>
          <w:i/>
        </w:rPr>
        <w:t xml:space="preserve">Paper:  </w:t>
      </w:r>
      <w:r w:rsidRPr="0093130D">
        <w:rPr>
          <w:rFonts w:asciiTheme="minorHAnsi" w:hAnsiTheme="minorHAnsi"/>
        </w:rPr>
        <w:t>Mrs Jones, by leave, presented the following paper:</w:t>
      </w:r>
    </w:p>
    <w:p w:rsidR="00465E9D" w:rsidRPr="0093130D" w:rsidRDefault="00465E9D" w:rsidP="00D9370F">
      <w:pPr>
        <w:pStyle w:val="DPSEntryDetail"/>
        <w:spacing w:before="100"/>
        <w:rPr>
          <w:rFonts w:asciiTheme="minorHAnsi" w:hAnsiTheme="minorHAnsi"/>
        </w:rPr>
      </w:pPr>
      <w:r w:rsidRPr="0093130D">
        <w:rPr>
          <w:rFonts w:asciiTheme="minorHAnsi" w:hAnsiTheme="minorHAnsi"/>
        </w:rPr>
        <w:lastRenderedPageBreak/>
        <w:t>Petition which does not conform with the standing orders—Hydrotherapy services</w:t>
      </w:r>
      <w:r w:rsidR="004F1115" w:rsidRPr="0093130D">
        <w:rPr>
          <w:rFonts w:asciiTheme="minorHAnsi" w:hAnsiTheme="minorHAnsi"/>
        </w:rPr>
        <w:t xml:space="preserve"> in South Canberra—Mrs Jones (212</w:t>
      </w:r>
      <w:r w:rsidRPr="0093130D">
        <w:rPr>
          <w:rFonts w:asciiTheme="minorHAnsi" w:hAnsiTheme="minorHAnsi"/>
        </w:rPr>
        <w:t xml:space="preserve"> signatures).</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tab/>
        <w:t>3</w:t>
      </w:r>
      <w:r w:rsidRPr="0093130D">
        <w:rPr>
          <w:rFonts w:asciiTheme="minorHAnsi" w:hAnsiTheme="minorHAnsi"/>
        </w:rPr>
        <w:tab/>
        <w:t>PETITION OUT-OF-ORDER—Paper and statement by Member</w:t>
      </w:r>
    </w:p>
    <w:p w:rsidR="00432E6E" w:rsidRPr="0093130D" w:rsidRDefault="00432E6E" w:rsidP="00432E6E">
      <w:pPr>
        <w:pStyle w:val="DPSEntryDetail"/>
        <w:rPr>
          <w:rFonts w:asciiTheme="minorHAnsi" w:hAnsiTheme="minorHAnsi"/>
        </w:rPr>
      </w:pPr>
      <w:r w:rsidRPr="0093130D">
        <w:rPr>
          <w:rFonts w:asciiTheme="minorHAnsi" w:hAnsiTheme="minorHAnsi"/>
        </w:rPr>
        <w:t>Mr Rattenbury, by leave, presented the following paper:</w:t>
      </w:r>
    </w:p>
    <w:p w:rsidR="00432E6E" w:rsidRPr="0093130D" w:rsidRDefault="00432E6E" w:rsidP="00432E6E">
      <w:pPr>
        <w:pStyle w:val="DPSEntryDetail"/>
        <w:rPr>
          <w:rFonts w:asciiTheme="minorHAnsi" w:hAnsiTheme="minorHAnsi"/>
        </w:rPr>
      </w:pPr>
      <w:r w:rsidRPr="0093130D">
        <w:rPr>
          <w:rFonts w:asciiTheme="minorHAnsi" w:hAnsiTheme="minorHAnsi"/>
        </w:rPr>
        <w:t>Petition which does not conform with the standing orders—Kingston—Section 24—Mature tree canopy—Mr Rattenbury (56 signatures)—</w:t>
      </w:r>
    </w:p>
    <w:p w:rsidR="00432E6E" w:rsidRPr="0093130D" w:rsidRDefault="00432E6E" w:rsidP="00432E6E">
      <w:pPr>
        <w:pStyle w:val="DPSEntryDetail"/>
        <w:rPr>
          <w:rFonts w:asciiTheme="minorHAnsi" w:hAnsiTheme="minorHAnsi"/>
        </w:rPr>
      </w:pPr>
      <w:r w:rsidRPr="0093130D">
        <w:rPr>
          <w:rFonts w:asciiTheme="minorHAnsi" w:hAnsiTheme="minorHAnsi"/>
        </w:rPr>
        <w:t>and, by leave, made a statement in relation to the paper.</w:t>
      </w:r>
    </w:p>
    <w:p w:rsidR="00432E6E" w:rsidRPr="0093130D" w:rsidRDefault="00432E6E" w:rsidP="00432E6E">
      <w:pPr>
        <w:pStyle w:val="DPSEntryHeading"/>
        <w:rPr>
          <w:rFonts w:asciiTheme="minorHAnsi" w:hAnsiTheme="minorHAnsi"/>
        </w:rPr>
      </w:pPr>
      <w:r w:rsidRPr="0093130D">
        <w:rPr>
          <w:rFonts w:asciiTheme="minorHAnsi" w:hAnsiTheme="minorHAnsi"/>
        </w:rPr>
        <w:tab/>
        <w:t>4</w:t>
      </w:r>
      <w:r w:rsidRPr="0093130D">
        <w:rPr>
          <w:rFonts w:asciiTheme="minorHAnsi" w:hAnsiTheme="minorHAnsi"/>
        </w:rPr>
        <w:tab/>
      </w:r>
      <w:r w:rsidRPr="0093130D">
        <w:rPr>
          <w:rFonts w:asciiTheme="minorHAnsi" w:hAnsiTheme="minorHAnsi"/>
          <w:spacing w:val="-2"/>
        </w:rPr>
        <w:t>Administration and Procedure—Standing Committee—REPORT 12—Protocols for Visits by Members to Government Schools—</w:t>
      </w:r>
      <w:r w:rsidR="00D43DA6">
        <w:rPr>
          <w:rFonts w:asciiTheme="minorHAnsi" w:hAnsiTheme="minorHAnsi"/>
          <w:spacing w:val="-2"/>
        </w:rPr>
        <w:t>Motion that report be noted</w:t>
      </w:r>
    </w:p>
    <w:p w:rsidR="00432E6E" w:rsidRPr="0093130D" w:rsidRDefault="00432E6E" w:rsidP="00D9370F">
      <w:pPr>
        <w:pStyle w:val="DPSEntryDetail"/>
        <w:rPr>
          <w:rFonts w:asciiTheme="minorHAnsi" w:hAnsiTheme="minorHAnsi"/>
        </w:rPr>
      </w:pPr>
      <w:r w:rsidRPr="0093130D">
        <w:rPr>
          <w:rFonts w:asciiTheme="minorHAnsi" w:hAnsiTheme="minorHAnsi"/>
        </w:rPr>
        <w:t>Ms J. Burch (Chair), pursuant to order, presented the following report:</w:t>
      </w:r>
    </w:p>
    <w:p w:rsidR="00432E6E" w:rsidRPr="0093130D" w:rsidRDefault="00432E6E" w:rsidP="00D9370F">
      <w:pPr>
        <w:pStyle w:val="DPSEntryDetail"/>
        <w:spacing w:before="100"/>
        <w:rPr>
          <w:rFonts w:asciiTheme="minorHAnsi" w:hAnsiTheme="minorHAnsi"/>
          <w:iCs/>
        </w:rPr>
      </w:pPr>
      <w:r w:rsidRPr="0093130D">
        <w:rPr>
          <w:rFonts w:asciiTheme="minorHAnsi" w:hAnsiTheme="minorHAnsi"/>
          <w:bCs/>
        </w:rPr>
        <w:t>Administration and Procedure—Standing Committee</w:t>
      </w:r>
      <w:r w:rsidRPr="0093130D">
        <w:rPr>
          <w:rFonts w:asciiTheme="minorHAnsi" w:hAnsiTheme="minorHAnsi"/>
        </w:rPr>
        <w:t xml:space="preserve">—Report </w:t>
      </w:r>
      <w:r w:rsidRPr="0093130D">
        <w:rPr>
          <w:rFonts w:asciiTheme="minorHAnsi" w:hAnsiTheme="minorHAnsi"/>
          <w:caps/>
        </w:rPr>
        <w:t>12</w:t>
      </w:r>
      <w:r w:rsidRPr="0093130D">
        <w:rPr>
          <w:rFonts w:asciiTheme="minorHAnsi" w:hAnsiTheme="minorHAnsi"/>
        </w:rPr>
        <w:t>—</w:t>
      </w:r>
      <w:r w:rsidRPr="0093130D">
        <w:rPr>
          <w:rFonts w:asciiTheme="minorHAnsi" w:hAnsiTheme="minorHAnsi"/>
          <w:i/>
          <w:iCs/>
        </w:rPr>
        <w:t>Protocols for Visits by Members to Government Schools,</w:t>
      </w:r>
      <w:r w:rsidRPr="0093130D">
        <w:rPr>
          <w:rFonts w:asciiTheme="minorHAnsi" w:hAnsiTheme="minorHAnsi"/>
          <w:iCs/>
        </w:rPr>
        <w:t xml:space="preserve"> dated 6 June 2019, together with a copy of the extracts of the relevant minutes of proceedings.</w:t>
      </w:r>
    </w:p>
    <w:p w:rsidR="00432E6E" w:rsidRDefault="00432E6E" w:rsidP="00D9370F">
      <w:pPr>
        <w:pStyle w:val="DPSEntryDetail"/>
        <w:spacing w:before="100"/>
        <w:rPr>
          <w:rFonts w:asciiTheme="minorHAnsi" w:hAnsiTheme="minorHAnsi"/>
          <w:iCs/>
        </w:rPr>
      </w:pPr>
      <w:r w:rsidRPr="0093130D">
        <w:rPr>
          <w:rFonts w:asciiTheme="minorHAnsi" w:hAnsiTheme="minorHAnsi"/>
          <w:iCs/>
        </w:rPr>
        <w:t>Mr Wall</w:t>
      </w:r>
      <w:r w:rsidR="00F42F9F">
        <w:rPr>
          <w:rFonts w:asciiTheme="minorHAnsi" w:hAnsiTheme="minorHAnsi"/>
          <w:iCs/>
        </w:rPr>
        <w:t>, by leave,</w:t>
      </w:r>
      <w:r w:rsidRPr="0093130D">
        <w:rPr>
          <w:rFonts w:asciiTheme="minorHAnsi" w:hAnsiTheme="minorHAnsi"/>
          <w:iCs/>
        </w:rPr>
        <w:t xml:space="preserve"> moved—That the report be noted.</w:t>
      </w:r>
    </w:p>
    <w:p w:rsidR="00D43DA6" w:rsidRPr="0093130D" w:rsidRDefault="00D43DA6" w:rsidP="00D9370F">
      <w:pPr>
        <w:pStyle w:val="DPSEntryDetail"/>
        <w:spacing w:before="100"/>
        <w:rPr>
          <w:rFonts w:asciiTheme="minorHAnsi" w:hAnsiTheme="minorHAnsi"/>
          <w:iCs/>
        </w:rPr>
      </w:pPr>
      <w:r>
        <w:rPr>
          <w:rFonts w:asciiTheme="minorHAnsi" w:hAnsiTheme="minorHAnsi"/>
          <w:iCs/>
        </w:rPr>
        <w:t>Debate ensued.</w:t>
      </w:r>
    </w:p>
    <w:p w:rsidR="00432E6E" w:rsidRPr="0093130D" w:rsidRDefault="00D43DA6" w:rsidP="00D9370F">
      <w:pPr>
        <w:pStyle w:val="DPSEntryDetail"/>
        <w:spacing w:before="100"/>
        <w:rPr>
          <w:rFonts w:asciiTheme="minorHAnsi" w:hAnsiTheme="minorHAnsi"/>
          <w:iCs/>
        </w:rPr>
      </w:pPr>
      <w:r w:rsidRPr="00D43DA6">
        <w:rPr>
          <w:rFonts w:asciiTheme="minorHAnsi" w:hAnsiTheme="minorHAnsi"/>
          <w:iCs/>
        </w:rPr>
        <w:t>Debate adjourned (</w:t>
      </w:r>
      <w:r>
        <w:rPr>
          <w:rFonts w:asciiTheme="minorHAnsi" w:hAnsiTheme="minorHAnsi"/>
          <w:iCs/>
        </w:rPr>
        <w:t>Mrs Dunne</w:t>
      </w:r>
      <w:r w:rsidRPr="00D43DA6">
        <w:rPr>
          <w:rFonts w:asciiTheme="minorHAnsi" w:hAnsiTheme="minorHAnsi"/>
          <w:iCs/>
        </w:rPr>
        <w:t>) and the resumption of the debate made an order of the day for the next sitting.</w:t>
      </w:r>
    </w:p>
    <w:p w:rsidR="00432E6E" w:rsidRPr="0093130D" w:rsidRDefault="00432E6E" w:rsidP="00432E6E">
      <w:pPr>
        <w:keepNext/>
        <w:keepLines/>
        <w:tabs>
          <w:tab w:val="right" w:pos="339"/>
          <w:tab w:val="left" w:pos="720"/>
        </w:tabs>
        <w:spacing w:before="240"/>
        <w:ind w:left="720" w:hanging="720"/>
        <w:jc w:val="both"/>
        <w:rPr>
          <w:rFonts w:asciiTheme="minorHAnsi" w:hAnsiTheme="minorHAnsi"/>
          <w:b/>
          <w:caps/>
        </w:rPr>
      </w:pPr>
      <w:r w:rsidRPr="0093130D">
        <w:rPr>
          <w:rFonts w:asciiTheme="minorHAnsi" w:hAnsiTheme="minorHAnsi"/>
          <w:b/>
          <w:caps/>
        </w:rPr>
        <w:tab/>
        <w:t>5</w:t>
      </w:r>
      <w:r w:rsidRPr="0093130D">
        <w:rPr>
          <w:rFonts w:asciiTheme="minorHAnsi" w:hAnsiTheme="minorHAnsi"/>
          <w:b/>
          <w:caps/>
        </w:rPr>
        <w:tab/>
      </w:r>
      <w:r w:rsidRPr="0093130D">
        <w:rPr>
          <w:rFonts w:asciiTheme="minorHAnsi" w:hAnsiTheme="minorHAnsi"/>
          <w:b/>
          <w:caps/>
          <w:spacing w:val="-4"/>
        </w:rPr>
        <w:t>Health, Ageing and Community Services—Standing Committee—REPORT 7—</w:t>
      </w:r>
      <w:r w:rsidRPr="0093130D">
        <w:rPr>
          <w:rFonts w:asciiTheme="minorHAnsi" w:hAnsiTheme="minorHAnsi"/>
          <w:b/>
          <w:caps/>
        </w:rPr>
        <w:t>Inquiry into Drugs of Dependence (Personal Cannabis Use) Amendment Bill 2018—report noted</w:t>
      </w:r>
    </w:p>
    <w:p w:rsidR="00432E6E" w:rsidRPr="0093130D" w:rsidRDefault="00432E6E" w:rsidP="00D9370F">
      <w:pPr>
        <w:tabs>
          <w:tab w:val="left" w:pos="1197"/>
          <w:tab w:val="left" w:pos="1767"/>
        </w:tabs>
        <w:spacing w:before="120"/>
        <w:ind w:left="720"/>
        <w:jc w:val="both"/>
        <w:rPr>
          <w:rFonts w:asciiTheme="minorHAnsi" w:hAnsiTheme="minorHAnsi"/>
          <w:lang w:val="en-AU"/>
        </w:rPr>
      </w:pPr>
      <w:r w:rsidRPr="0093130D">
        <w:rPr>
          <w:rFonts w:asciiTheme="minorHAnsi" w:hAnsiTheme="minorHAnsi"/>
          <w:lang w:val="en-AU"/>
        </w:rPr>
        <w:t>Ms Cody (Chair), pursuant to order, presented the following report:</w:t>
      </w:r>
    </w:p>
    <w:p w:rsidR="00432E6E" w:rsidRPr="0093130D" w:rsidRDefault="00432E6E" w:rsidP="00D9370F">
      <w:pPr>
        <w:tabs>
          <w:tab w:val="left" w:pos="1197"/>
          <w:tab w:val="left" w:pos="1767"/>
        </w:tabs>
        <w:spacing w:before="100"/>
        <w:ind w:left="720"/>
        <w:jc w:val="both"/>
        <w:rPr>
          <w:rFonts w:asciiTheme="minorHAnsi" w:hAnsiTheme="minorHAnsi"/>
          <w:iCs/>
          <w:spacing w:val="-2"/>
          <w:lang w:val="en-AU"/>
        </w:rPr>
      </w:pPr>
      <w:r w:rsidRPr="0093130D">
        <w:rPr>
          <w:rFonts w:asciiTheme="minorHAnsi" w:hAnsiTheme="minorHAnsi"/>
          <w:bCs/>
          <w:spacing w:val="-2"/>
          <w:lang w:val="en-AU"/>
        </w:rPr>
        <w:t>Health, Ageing and Community Services—Standing Committee</w:t>
      </w:r>
      <w:r w:rsidRPr="0093130D">
        <w:rPr>
          <w:rFonts w:asciiTheme="minorHAnsi" w:hAnsiTheme="minorHAnsi"/>
          <w:spacing w:val="-2"/>
          <w:lang w:val="en-AU"/>
        </w:rPr>
        <w:t xml:space="preserve">—Report </w:t>
      </w:r>
      <w:r w:rsidRPr="0093130D">
        <w:rPr>
          <w:rFonts w:asciiTheme="minorHAnsi" w:hAnsiTheme="minorHAnsi"/>
          <w:caps/>
          <w:spacing w:val="-2"/>
          <w:lang w:val="en-AU"/>
        </w:rPr>
        <w:t>7</w:t>
      </w:r>
      <w:r w:rsidRPr="0093130D">
        <w:rPr>
          <w:rFonts w:asciiTheme="minorHAnsi" w:hAnsiTheme="minorHAnsi"/>
          <w:spacing w:val="-2"/>
          <w:lang w:val="en-AU"/>
        </w:rPr>
        <w:t>—</w:t>
      </w:r>
      <w:r w:rsidRPr="0093130D">
        <w:rPr>
          <w:rFonts w:asciiTheme="minorHAnsi" w:hAnsiTheme="minorHAnsi"/>
          <w:i/>
          <w:iCs/>
          <w:spacing w:val="-2"/>
          <w:lang w:val="en-AU"/>
        </w:rPr>
        <w:t xml:space="preserve">Inquiry into </w:t>
      </w:r>
      <w:r w:rsidRPr="002C4ED6">
        <w:rPr>
          <w:rFonts w:asciiTheme="minorHAnsi" w:hAnsiTheme="minorHAnsi"/>
          <w:i/>
          <w:iCs/>
          <w:spacing w:val="-4"/>
          <w:lang w:val="en-AU"/>
        </w:rPr>
        <w:t>Drugs of Dependence (Personal Cannabis Use) Amendment Bill 2018,</w:t>
      </w:r>
      <w:r w:rsidRPr="002C4ED6">
        <w:rPr>
          <w:rFonts w:asciiTheme="minorHAnsi" w:hAnsiTheme="minorHAnsi"/>
          <w:iCs/>
          <w:spacing w:val="-4"/>
          <w:lang w:val="en-AU"/>
        </w:rPr>
        <w:t xml:space="preserve"> dated </w:t>
      </w:r>
      <w:r w:rsidR="006F62C7" w:rsidRPr="002C4ED6">
        <w:rPr>
          <w:rFonts w:asciiTheme="minorHAnsi" w:hAnsiTheme="minorHAnsi"/>
          <w:iCs/>
          <w:spacing w:val="-4"/>
          <w:lang w:val="en-AU"/>
        </w:rPr>
        <w:t>3 June 2019</w:t>
      </w:r>
      <w:r w:rsidRPr="002C4ED6">
        <w:rPr>
          <w:rFonts w:asciiTheme="minorHAnsi" w:hAnsiTheme="minorHAnsi"/>
          <w:iCs/>
          <w:spacing w:val="-4"/>
          <w:lang w:val="en-AU"/>
        </w:rPr>
        <w:t>,</w:t>
      </w:r>
      <w:r w:rsidRPr="0093130D">
        <w:rPr>
          <w:rFonts w:asciiTheme="minorHAnsi" w:hAnsiTheme="minorHAnsi"/>
          <w:iCs/>
          <w:spacing w:val="-2"/>
          <w:lang w:val="en-AU"/>
        </w:rPr>
        <w:t xml:space="preserve"> </w:t>
      </w:r>
      <w:r w:rsidR="006F62C7" w:rsidRPr="0093130D">
        <w:rPr>
          <w:rFonts w:asciiTheme="minorHAnsi" w:hAnsiTheme="minorHAnsi"/>
          <w:iCs/>
          <w:spacing w:val="-2"/>
          <w:lang w:val="en-AU"/>
        </w:rPr>
        <w:t xml:space="preserve">including additional comments </w:t>
      </w:r>
      <w:r w:rsidR="006F62C7" w:rsidRPr="0093130D">
        <w:rPr>
          <w:rFonts w:asciiTheme="minorHAnsi" w:hAnsiTheme="minorHAnsi"/>
          <w:i/>
          <w:iCs/>
          <w:spacing w:val="-2"/>
          <w:lang w:val="en-AU"/>
        </w:rPr>
        <w:t>(Ms Le Couteur)</w:t>
      </w:r>
      <w:r w:rsidR="006F62C7" w:rsidRPr="0093130D">
        <w:rPr>
          <w:rFonts w:asciiTheme="minorHAnsi" w:hAnsiTheme="minorHAnsi"/>
          <w:iCs/>
          <w:spacing w:val="-2"/>
          <w:lang w:val="en-AU"/>
        </w:rPr>
        <w:t xml:space="preserve"> and a dissenting report </w:t>
      </w:r>
      <w:r w:rsidR="0070254D">
        <w:rPr>
          <w:rFonts w:asciiTheme="minorHAnsi" w:hAnsiTheme="minorHAnsi"/>
          <w:i/>
          <w:iCs/>
          <w:spacing w:val="-2"/>
          <w:lang w:val="en-AU"/>
        </w:rPr>
        <w:t>(Mrs </w:t>
      </w:r>
      <w:r w:rsidR="006F62C7" w:rsidRPr="0093130D">
        <w:rPr>
          <w:rFonts w:asciiTheme="minorHAnsi" w:hAnsiTheme="minorHAnsi"/>
          <w:i/>
          <w:iCs/>
          <w:spacing w:val="-2"/>
          <w:lang w:val="en-AU"/>
        </w:rPr>
        <w:t>Dunne)</w:t>
      </w:r>
      <w:r w:rsidR="006F62C7" w:rsidRPr="0093130D">
        <w:rPr>
          <w:rFonts w:asciiTheme="minorHAnsi" w:hAnsiTheme="minorHAnsi"/>
          <w:iCs/>
          <w:spacing w:val="-2"/>
          <w:lang w:val="en-AU"/>
        </w:rPr>
        <w:t>,</w:t>
      </w:r>
      <w:r w:rsidR="00D9370F" w:rsidRPr="0093130D">
        <w:rPr>
          <w:rFonts w:asciiTheme="minorHAnsi" w:hAnsiTheme="minorHAnsi"/>
          <w:iCs/>
          <w:spacing w:val="-2"/>
          <w:lang w:val="en-AU"/>
        </w:rPr>
        <w:t xml:space="preserve"> </w:t>
      </w:r>
      <w:r w:rsidRPr="0093130D">
        <w:rPr>
          <w:rFonts w:asciiTheme="minorHAnsi" w:hAnsiTheme="minorHAnsi"/>
          <w:iCs/>
          <w:spacing w:val="-2"/>
          <w:lang w:val="en-AU"/>
        </w:rPr>
        <w:t>together with a copy of the extracts of the relevant minutes of proceedings—</w:t>
      </w:r>
    </w:p>
    <w:p w:rsidR="00432E6E" w:rsidRPr="0093130D" w:rsidRDefault="00432E6E" w:rsidP="00D9370F">
      <w:pPr>
        <w:tabs>
          <w:tab w:val="left" w:pos="1197"/>
          <w:tab w:val="left" w:pos="1767"/>
        </w:tabs>
        <w:spacing w:before="100"/>
        <w:ind w:left="720"/>
        <w:jc w:val="both"/>
        <w:rPr>
          <w:rFonts w:asciiTheme="minorHAnsi" w:hAnsiTheme="minorHAnsi"/>
          <w:iCs/>
          <w:lang w:val="en-AU"/>
        </w:rPr>
      </w:pPr>
      <w:r w:rsidRPr="0093130D">
        <w:rPr>
          <w:rFonts w:asciiTheme="minorHAnsi" w:hAnsiTheme="minorHAnsi"/>
          <w:iCs/>
          <w:lang w:val="en-AU"/>
        </w:rPr>
        <w:t>and moved—That the report be noted.</w:t>
      </w:r>
    </w:p>
    <w:p w:rsidR="00DB4694" w:rsidRPr="0093130D" w:rsidRDefault="00DB4694" w:rsidP="00D9370F">
      <w:pPr>
        <w:tabs>
          <w:tab w:val="left" w:pos="1197"/>
          <w:tab w:val="left" w:pos="1767"/>
        </w:tabs>
        <w:spacing w:before="100"/>
        <w:ind w:left="720"/>
        <w:jc w:val="both"/>
        <w:rPr>
          <w:rFonts w:asciiTheme="minorHAnsi" w:hAnsiTheme="minorHAnsi"/>
          <w:iCs/>
          <w:lang w:val="en-AU"/>
        </w:rPr>
      </w:pPr>
      <w:r w:rsidRPr="0093130D">
        <w:rPr>
          <w:rFonts w:asciiTheme="minorHAnsi" w:hAnsiTheme="minorHAnsi"/>
          <w:iCs/>
          <w:lang w:val="en-AU"/>
        </w:rPr>
        <w:t>Debate ensued.</w:t>
      </w:r>
    </w:p>
    <w:p w:rsidR="00DB4694" w:rsidRPr="0093130D" w:rsidRDefault="00DB4694" w:rsidP="00D9370F">
      <w:pPr>
        <w:tabs>
          <w:tab w:val="left" w:pos="1197"/>
          <w:tab w:val="left" w:pos="1767"/>
        </w:tabs>
        <w:spacing w:before="100"/>
        <w:ind w:left="720"/>
        <w:jc w:val="both"/>
        <w:rPr>
          <w:rFonts w:asciiTheme="minorHAnsi" w:hAnsiTheme="minorHAnsi"/>
          <w:iCs/>
          <w:lang w:val="en-AU"/>
        </w:rPr>
      </w:pPr>
      <w:r w:rsidRPr="0093130D">
        <w:rPr>
          <w:rFonts w:asciiTheme="minorHAnsi" w:hAnsiTheme="minorHAnsi"/>
          <w:iCs/>
          <w:lang w:val="en-AU"/>
        </w:rPr>
        <w:t xml:space="preserve">Mrs Dunne, by leave, </w:t>
      </w:r>
      <w:r w:rsidR="006F62C7" w:rsidRPr="0093130D">
        <w:rPr>
          <w:rFonts w:asciiTheme="minorHAnsi" w:hAnsiTheme="minorHAnsi"/>
          <w:iCs/>
          <w:lang w:val="en-AU"/>
        </w:rPr>
        <w:t>concluded her remarks</w:t>
      </w:r>
      <w:r w:rsidRPr="0093130D">
        <w:rPr>
          <w:rFonts w:asciiTheme="minorHAnsi" w:hAnsiTheme="minorHAnsi"/>
          <w:iCs/>
          <w:lang w:val="en-AU"/>
        </w:rPr>
        <w:t>.</w:t>
      </w:r>
    </w:p>
    <w:p w:rsidR="00DB4694" w:rsidRPr="0093130D" w:rsidRDefault="00DB4694" w:rsidP="00D9370F">
      <w:pPr>
        <w:tabs>
          <w:tab w:val="left" w:pos="1197"/>
          <w:tab w:val="left" w:pos="1767"/>
        </w:tabs>
        <w:spacing w:before="100"/>
        <w:ind w:left="720"/>
        <w:jc w:val="both"/>
        <w:rPr>
          <w:rFonts w:asciiTheme="minorHAnsi" w:hAnsiTheme="minorHAnsi"/>
          <w:iCs/>
          <w:lang w:val="en-AU"/>
        </w:rPr>
      </w:pPr>
      <w:r w:rsidRPr="0093130D">
        <w:rPr>
          <w:rFonts w:asciiTheme="minorHAnsi" w:hAnsiTheme="minorHAnsi"/>
          <w:iCs/>
          <w:lang w:val="en-AU"/>
        </w:rPr>
        <w:t>Debate continued.</w:t>
      </w:r>
    </w:p>
    <w:p w:rsidR="00432E6E" w:rsidRPr="0093130D" w:rsidRDefault="00432E6E" w:rsidP="00D9370F">
      <w:pPr>
        <w:tabs>
          <w:tab w:val="left" w:pos="1197"/>
          <w:tab w:val="left" w:pos="1767"/>
        </w:tabs>
        <w:spacing w:before="100"/>
        <w:ind w:left="720"/>
        <w:jc w:val="both"/>
        <w:rPr>
          <w:rFonts w:asciiTheme="minorHAnsi" w:hAnsiTheme="minorHAnsi"/>
          <w:iCs/>
          <w:lang w:val="en-AU"/>
        </w:rPr>
      </w:pPr>
      <w:r w:rsidRPr="0093130D">
        <w:rPr>
          <w:rFonts w:asciiTheme="minorHAnsi" w:hAnsiTheme="minorHAnsi"/>
          <w:iCs/>
          <w:lang w:val="en-AU"/>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tab/>
        <w:t>6</w:t>
      </w:r>
      <w:r w:rsidRPr="0093130D">
        <w:rPr>
          <w:rFonts w:asciiTheme="minorHAnsi" w:hAnsiTheme="minorHAnsi"/>
        </w:rPr>
        <w:tab/>
        <w:t>Ministerial delegation to the United Kingdom—April 2019—MINISTERIAL STATEMENT—PAPER NOTED</w:t>
      </w:r>
    </w:p>
    <w:p w:rsidR="00432E6E" w:rsidRPr="0093130D" w:rsidRDefault="00432E6E" w:rsidP="00432E6E">
      <w:pPr>
        <w:pStyle w:val="DPSEntryDetail"/>
        <w:rPr>
          <w:rFonts w:asciiTheme="minorHAnsi" w:hAnsiTheme="minorHAnsi"/>
        </w:rPr>
      </w:pPr>
      <w:r w:rsidRPr="0093130D">
        <w:rPr>
          <w:rFonts w:asciiTheme="minorHAnsi" w:hAnsiTheme="minorHAnsi"/>
        </w:rPr>
        <w:t>Mr Gentleman (Minister for Police and Emergency Services) made a mini</w:t>
      </w:r>
      <w:r w:rsidR="0070254D">
        <w:rPr>
          <w:rFonts w:asciiTheme="minorHAnsi" w:hAnsiTheme="minorHAnsi"/>
        </w:rPr>
        <w:t>sterial statement concerning a m</w:t>
      </w:r>
      <w:r w:rsidRPr="0093130D">
        <w:rPr>
          <w:rFonts w:asciiTheme="minorHAnsi" w:hAnsiTheme="minorHAnsi"/>
        </w:rPr>
        <w:t>inisterial delegation to the United Kingdom in April 2019 and presented the following paper:</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Ministerial delegation to the United Kingdom—April 2019—Ministerial statement, 6 June 2019.</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Mr Gentleman moved—That the Assembly take note of the paper.</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tab/>
        <w:t>7</w:t>
      </w:r>
      <w:r w:rsidRPr="0093130D">
        <w:rPr>
          <w:rFonts w:asciiTheme="minorHAnsi" w:hAnsiTheme="minorHAnsi"/>
        </w:rPr>
        <w:tab/>
        <w:t>Safer Families—Annual Statement 2019—MINISTERIAL STATEMENT—PAPER NOTED</w:t>
      </w:r>
    </w:p>
    <w:p w:rsidR="00432E6E" w:rsidRPr="0093130D" w:rsidRDefault="00432E6E" w:rsidP="00432E6E">
      <w:pPr>
        <w:pStyle w:val="DPSEntryDetail"/>
        <w:rPr>
          <w:rFonts w:asciiTheme="minorHAnsi" w:hAnsiTheme="minorHAnsi"/>
        </w:rPr>
      </w:pPr>
      <w:r w:rsidRPr="0093130D">
        <w:rPr>
          <w:rFonts w:asciiTheme="minorHAnsi" w:hAnsiTheme="minorHAnsi"/>
        </w:rPr>
        <w:t>Ms Berry (Minister for the Prevention of Domestic and Family Violence) made a ministerial statement concerning the third annual Safer Families Statement and presented the following paper:</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Safer Families—Annual Statement 2019—Ministerial statement, 6 June 2019.</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Ms Berry moved—That the Assembly take note of the paper.</w:t>
      </w:r>
    </w:p>
    <w:p w:rsidR="00432E6E" w:rsidRPr="0093130D" w:rsidRDefault="00432E6E" w:rsidP="00D9370F">
      <w:pPr>
        <w:pStyle w:val="DPSEntryDetail"/>
        <w:spacing w:before="100"/>
        <w:rPr>
          <w:rFonts w:asciiTheme="minorHAnsi" w:hAnsiTheme="minorHAnsi"/>
        </w:rPr>
      </w:pPr>
      <w:r w:rsidRPr="0093130D">
        <w:rPr>
          <w:rFonts w:asciiTheme="minorHAnsi" w:hAnsiTheme="minorHAnsi"/>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lastRenderedPageBreak/>
        <w:tab/>
        <w:t>8</w:t>
      </w:r>
      <w:r w:rsidRPr="0093130D">
        <w:rPr>
          <w:rFonts w:asciiTheme="minorHAnsi" w:hAnsiTheme="minorHAnsi"/>
        </w:rPr>
        <w:tab/>
        <w:t>Report of a review of a correctional service by the A.C.T. Inspector of Correctional Services</w:t>
      </w:r>
      <w:r w:rsidR="0070254D">
        <w:rPr>
          <w:rFonts w:asciiTheme="minorHAnsi" w:hAnsiTheme="minorHAnsi"/>
        </w:rPr>
        <w:t>—</w:t>
      </w:r>
      <w:r w:rsidRPr="0093130D">
        <w:rPr>
          <w:rFonts w:asciiTheme="minorHAnsi" w:hAnsiTheme="minorHAnsi"/>
        </w:rPr>
        <w:t>The care and management of remandees at the Alexander Maconochie Centre 2018—Government response—MINISTERIAL STATEMENT and paper—PAPERs NOTED</w:t>
      </w:r>
    </w:p>
    <w:p w:rsidR="00432E6E" w:rsidRPr="0093130D" w:rsidRDefault="00432E6E" w:rsidP="00432E6E">
      <w:pPr>
        <w:pStyle w:val="DPSEntryDetail"/>
        <w:rPr>
          <w:rFonts w:asciiTheme="minorHAnsi" w:hAnsiTheme="minorHAnsi"/>
        </w:rPr>
      </w:pPr>
      <w:r w:rsidRPr="0093130D">
        <w:rPr>
          <w:rFonts w:asciiTheme="minorHAnsi" w:hAnsiTheme="minorHAnsi"/>
        </w:rPr>
        <w:t>Mr Rattenbury (Minister for Corrections and Justice Health) made a ministerial statement concerning the Government response to the report of a review of a correctional service by the ACT Inspector of Correctional Services in relation to the care and management of remandees at the Alexander Maconochie Centre 2018 and presented the following papers:</w:t>
      </w:r>
    </w:p>
    <w:p w:rsidR="00432E6E" w:rsidRPr="0093130D" w:rsidRDefault="00432E6E" w:rsidP="002C4ED6">
      <w:pPr>
        <w:pStyle w:val="DPSEntryDetail"/>
        <w:spacing w:before="100"/>
        <w:rPr>
          <w:rFonts w:asciiTheme="minorHAnsi" w:hAnsiTheme="minorHAnsi"/>
        </w:rPr>
      </w:pPr>
      <w:r w:rsidRPr="0093130D">
        <w:rPr>
          <w:rFonts w:asciiTheme="minorHAnsi" w:hAnsiTheme="minorHAnsi"/>
        </w:rPr>
        <w:t>Inspector of Correctional Services Act—Report of a review of a correctional service by the ACT Inspector of Correctional Services—The care and management of remandees at the Alexander Maconochie Centre 2018—Government response—</w:t>
      </w:r>
    </w:p>
    <w:p w:rsidR="00432E6E" w:rsidRPr="0093130D" w:rsidRDefault="00432E6E" w:rsidP="002C4ED6">
      <w:pPr>
        <w:pStyle w:val="DPSEntryDetailIndentLev1"/>
        <w:spacing w:before="100"/>
        <w:rPr>
          <w:rFonts w:asciiTheme="minorHAnsi" w:hAnsiTheme="minorHAnsi"/>
        </w:rPr>
      </w:pPr>
      <w:r w:rsidRPr="0093130D">
        <w:rPr>
          <w:rFonts w:asciiTheme="minorHAnsi" w:hAnsiTheme="minorHAnsi"/>
        </w:rPr>
        <w:t>Ministerial statement, 6 June 2019.</w:t>
      </w:r>
    </w:p>
    <w:p w:rsidR="00432E6E" w:rsidRPr="0093130D" w:rsidRDefault="00432E6E" w:rsidP="002C4ED6">
      <w:pPr>
        <w:pStyle w:val="DPSEntryDetailIndentLev1"/>
        <w:spacing w:before="100"/>
        <w:rPr>
          <w:rFonts w:asciiTheme="minorHAnsi" w:hAnsiTheme="minorHAnsi"/>
        </w:rPr>
      </w:pPr>
      <w:r w:rsidRPr="0093130D">
        <w:rPr>
          <w:rFonts w:asciiTheme="minorHAnsi" w:hAnsiTheme="minorHAnsi"/>
        </w:rPr>
        <w:t>Government response.</w:t>
      </w:r>
    </w:p>
    <w:p w:rsidR="00432E6E" w:rsidRPr="0093130D" w:rsidRDefault="00432E6E" w:rsidP="002C4ED6">
      <w:pPr>
        <w:pStyle w:val="DPSEntryDetail"/>
        <w:spacing w:before="100"/>
        <w:rPr>
          <w:rFonts w:asciiTheme="minorHAnsi" w:hAnsiTheme="minorHAnsi"/>
        </w:rPr>
      </w:pPr>
      <w:r w:rsidRPr="0093130D">
        <w:rPr>
          <w:rFonts w:asciiTheme="minorHAnsi" w:hAnsiTheme="minorHAnsi"/>
        </w:rPr>
        <w:t>Mr Rattenbury moved—That the Assembly take note of the paper</w:t>
      </w:r>
      <w:r w:rsidR="00F112D6" w:rsidRPr="0093130D">
        <w:rPr>
          <w:rFonts w:asciiTheme="minorHAnsi" w:hAnsiTheme="minorHAnsi"/>
        </w:rPr>
        <w:t>s</w:t>
      </w:r>
      <w:r w:rsidRPr="0093130D">
        <w:rPr>
          <w:rFonts w:asciiTheme="minorHAnsi" w:hAnsiTheme="minorHAnsi"/>
        </w:rPr>
        <w:t>.</w:t>
      </w:r>
    </w:p>
    <w:p w:rsidR="00432E6E" w:rsidRPr="0093130D" w:rsidRDefault="00432E6E" w:rsidP="002C4ED6">
      <w:pPr>
        <w:pStyle w:val="DPSEntryDetail"/>
        <w:spacing w:before="100"/>
        <w:rPr>
          <w:rFonts w:asciiTheme="minorHAnsi" w:hAnsiTheme="minorHAnsi"/>
        </w:rPr>
      </w:pPr>
      <w:r w:rsidRPr="0093130D">
        <w:rPr>
          <w:rFonts w:asciiTheme="minorHAnsi" w:hAnsiTheme="minorHAnsi"/>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tab/>
        <w:t>9</w:t>
      </w:r>
      <w:r w:rsidRPr="0093130D">
        <w:rPr>
          <w:rFonts w:asciiTheme="minorHAnsi" w:hAnsiTheme="minorHAnsi"/>
        </w:rPr>
        <w:tab/>
        <w:t>A.C.T. Teacher Quality Institute Amendment Bill 2019</w:t>
      </w:r>
    </w:p>
    <w:p w:rsidR="00432E6E" w:rsidRPr="0093130D" w:rsidRDefault="00432E6E" w:rsidP="00432E6E">
      <w:pPr>
        <w:pStyle w:val="DPSEntryDetail"/>
        <w:rPr>
          <w:rFonts w:asciiTheme="minorHAnsi" w:hAnsiTheme="minorHAnsi"/>
        </w:rPr>
      </w:pPr>
      <w:r w:rsidRPr="0093130D">
        <w:rPr>
          <w:rFonts w:asciiTheme="minorHAnsi" w:hAnsiTheme="minorHAnsi"/>
        </w:rPr>
        <w:t xml:space="preserve">Ms Berry (Minister for Education and Early Childhood Development), pursuant to notice, presented a Bill for an Act to amend the </w:t>
      </w:r>
      <w:r w:rsidRPr="0093130D">
        <w:rPr>
          <w:rFonts w:asciiTheme="minorHAnsi" w:hAnsiTheme="minorHAnsi"/>
          <w:i/>
        </w:rPr>
        <w:t>ACT Teacher Quality Institute Act 2010</w:t>
      </w:r>
      <w:r w:rsidRPr="0093130D">
        <w:rPr>
          <w:rFonts w:asciiTheme="minorHAnsi" w:hAnsiTheme="minorHAnsi"/>
        </w:rPr>
        <w:t xml:space="preserve"> and the </w:t>
      </w:r>
      <w:r w:rsidRPr="0093130D">
        <w:rPr>
          <w:rFonts w:asciiTheme="minorHAnsi" w:hAnsiTheme="minorHAnsi"/>
          <w:i/>
        </w:rPr>
        <w:t>ACT Teacher Quality Institute Regulation 2010</w:t>
      </w:r>
      <w:r w:rsidRPr="0093130D">
        <w:rPr>
          <w:rFonts w:asciiTheme="minorHAnsi" w:hAnsiTheme="minorHAnsi"/>
        </w:rPr>
        <w:t>.</w:t>
      </w:r>
    </w:p>
    <w:p w:rsidR="00432E6E" w:rsidRPr="0093130D" w:rsidRDefault="00432E6E" w:rsidP="002C4ED6">
      <w:pPr>
        <w:pStyle w:val="DPSEntryDetail"/>
        <w:spacing w:before="100"/>
        <w:rPr>
          <w:rFonts w:asciiTheme="minorHAnsi" w:hAnsiTheme="minorHAnsi"/>
        </w:rPr>
      </w:pPr>
      <w:r w:rsidRPr="0093130D">
        <w:rPr>
          <w:rFonts w:asciiTheme="minorHAnsi" w:hAnsiTheme="minorHAnsi"/>
          <w:i/>
        </w:rPr>
        <w:t>Papers:</w:t>
      </w:r>
      <w:r w:rsidRPr="0093130D">
        <w:rPr>
          <w:rFonts w:asciiTheme="minorHAnsi" w:hAnsiTheme="minorHAnsi"/>
        </w:rPr>
        <w:t xml:space="preserve"> Ms Berry presented the following papers:</w:t>
      </w:r>
    </w:p>
    <w:p w:rsidR="00432E6E" w:rsidRPr="0093130D" w:rsidRDefault="00432E6E" w:rsidP="002C4ED6">
      <w:pPr>
        <w:pStyle w:val="DPSEntryDetailIndentLev1"/>
        <w:spacing w:before="100"/>
        <w:rPr>
          <w:rFonts w:asciiTheme="minorHAnsi" w:hAnsiTheme="minorHAnsi"/>
        </w:rPr>
      </w:pPr>
      <w:r w:rsidRPr="0093130D">
        <w:rPr>
          <w:rFonts w:asciiTheme="minorHAnsi" w:hAnsiTheme="minorHAnsi"/>
        </w:rPr>
        <w:t>Explanatory statement to the Bill.</w:t>
      </w:r>
    </w:p>
    <w:p w:rsidR="00432E6E" w:rsidRPr="002C4ED6" w:rsidRDefault="00432E6E" w:rsidP="002C4ED6">
      <w:pPr>
        <w:pStyle w:val="DPSEntryDetailIndentLev1"/>
        <w:spacing w:before="100"/>
        <w:rPr>
          <w:rFonts w:asciiTheme="minorHAnsi" w:hAnsiTheme="minorHAnsi"/>
          <w:spacing w:val="-2"/>
        </w:rPr>
      </w:pPr>
      <w:r w:rsidRPr="002C4ED6">
        <w:rPr>
          <w:rFonts w:asciiTheme="minorHAnsi" w:hAnsiTheme="minorHAnsi"/>
          <w:spacing w:val="-2"/>
        </w:rPr>
        <w:t>Human Rights Act, pursuant to section 37—Compatibility statement, dated 5 June 2019.</w:t>
      </w:r>
    </w:p>
    <w:p w:rsidR="00432E6E" w:rsidRPr="0093130D" w:rsidRDefault="00432E6E" w:rsidP="002C4ED6">
      <w:pPr>
        <w:pStyle w:val="DPSEntryDetail"/>
        <w:spacing w:before="100"/>
        <w:rPr>
          <w:rFonts w:asciiTheme="minorHAnsi" w:hAnsiTheme="minorHAnsi"/>
        </w:rPr>
      </w:pPr>
      <w:r w:rsidRPr="0093130D">
        <w:rPr>
          <w:rFonts w:asciiTheme="minorHAnsi" w:hAnsiTheme="minorHAnsi"/>
        </w:rPr>
        <w:t>Title read by Clerk.</w:t>
      </w:r>
    </w:p>
    <w:p w:rsidR="00432E6E" w:rsidRPr="0093130D" w:rsidRDefault="00432E6E" w:rsidP="002C4ED6">
      <w:pPr>
        <w:pStyle w:val="DPSEntryDetail"/>
        <w:spacing w:before="100"/>
        <w:rPr>
          <w:rFonts w:asciiTheme="minorHAnsi" w:hAnsiTheme="minorHAnsi"/>
        </w:rPr>
      </w:pPr>
      <w:r w:rsidRPr="0093130D">
        <w:rPr>
          <w:rFonts w:asciiTheme="minorHAnsi" w:hAnsiTheme="minorHAnsi"/>
        </w:rPr>
        <w:t>Ms Berry moved—That this Bill be agreed to in principle.</w:t>
      </w:r>
    </w:p>
    <w:p w:rsidR="00432E6E" w:rsidRPr="0093130D" w:rsidRDefault="00432E6E" w:rsidP="002C4ED6">
      <w:pPr>
        <w:pStyle w:val="DPSEntryDetail"/>
        <w:spacing w:before="100"/>
        <w:rPr>
          <w:rFonts w:asciiTheme="minorHAnsi" w:hAnsiTheme="minorHAnsi"/>
        </w:rPr>
      </w:pPr>
      <w:r w:rsidRPr="0093130D">
        <w:rPr>
          <w:rFonts w:asciiTheme="minorHAnsi" w:hAnsiTheme="minorHAnsi"/>
        </w:rPr>
        <w:t>Debate adjourned (Mr Wall) and the resumption of the debate made an order of the day for the next sitting.</w:t>
      </w:r>
    </w:p>
    <w:p w:rsidR="00432E6E" w:rsidRPr="0093130D" w:rsidRDefault="00432E6E" w:rsidP="00432E6E">
      <w:pPr>
        <w:pStyle w:val="DPSEntryHeading"/>
        <w:rPr>
          <w:rFonts w:asciiTheme="minorHAnsi" w:hAnsiTheme="minorHAnsi"/>
        </w:rPr>
      </w:pPr>
      <w:r w:rsidRPr="0093130D">
        <w:rPr>
          <w:rFonts w:asciiTheme="minorHAnsi" w:hAnsiTheme="minorHAnsi"/>
        </w:rPr>
        <w:tab/>
        <w:t>1</w:t>
      </w:r>
      <w:r w:rsidR="005D6E39">
        <w:rPr>
          <w:rFonts w:asciiTheme="minorHAnsi" w:hAnsiTheme="minorHAnsi"/>
        </w:rPr>
        <w:t>0</w:t>
      </w:r>
      <w:r w:rsidRPr="0093130D">
        <w:rPr>
          <w:rFonts w:asciiTheme="minorHAnsi" w:hAnsiTheme="minorHAnsi"/>
        </w:rPr>
        <w:tab/>
        <w:t>QUESTIONS</w:t>
      </w:r>
    </w:p>
    <w:p w:rsidR="00432E6E" w:rsidRPr="0093130D" w:rsidRDefault="00432E6E" w:rsidP="00432E6E">
      <w:pPr>
        <w:pStyle w:val="DPSEntryDetail"/>
        <w:keepNext/>
        <w:rPr>
          <w:rFonts w:asciiTheme="minorHAnsi" w:hAnsiTheme="minorHAnsi"/>
        </w:rPr>
      </w:pPr>
      <w:r w:rsidRPr="0093130D">
        <w:rPr>
          <w:rFonts w:asciiTheme="minorHAnsi" w:hAnsiTheme="minorHAnsi"/>
        </w:rPr>
        <w:t>Questions without notice being asked—</w:t>
      </w:r>
    </w:p>
    <w:p w:rsidR="00432E6E" w:rsidRPr="0093130D" w:rsidRDefault="00432E6E" w:rsidP="002C4ED6">
      <w:pPr>
        <w:pStyle w:val="DPSEntryDetail"/>
        <w:spacing w:before="100"/>
        <w:rPr>
          <w:rFonts w:asciiTheme="minorHAnsi" w:hAnsiTheme="minorHAnsi"/>
        </w:rPr>
      </w:pPr>
      <w:r w:rsidRPr="0093130D">
        <w:rPr>
          <w:rFonts w:asciiTheme="minorHAnsi" w:hAnsiTheme="minorHAnsi"/>
        </w:rPr>
        <w:t>At 3 p.m., questions were interrupted pursuant to the resolution of the Assembly of 4 June 2019.</w:t>
      </w:r>
    </w:p>
    <w:p w:rsidR="00432E6E" w:rsidRPr="0093130D" w:rsidRDefault="00432E6E" w:rsidP="00432E6E">
      <w:pPr>
        <w:pStyle w:val="DPSEntryHeading"/>
        <w:rPr>
          <w:rFonts w:asciiTheme="minorHAnsi" w:hAnsiTheme="minorHAnsi"/>
        </w:rPr>
      </w:pPr>
      <w:r w:rsidRPr="0093130D">
        <w:rPr>
          <w:rFonts w:asciiTheme="minorHAnsi" w:hAnsiTheme="minorHAnsi"/>
        </w:rPr>
        <w:tab/>
        <w:t>1</w:t>
      </w:r>
      <w:r w:rsidR="005D6E39">
        <w:rPr>
          <w:rFonts w:asciiTheme="minorHAnsi" w:hAnsiTheme="minorHAnsi"/>
        </w:rPr>
        <w:t>1</w:t>
      </w:r>
      <w:r w:rsidRPr="0093130D">
        <w:rPr>
          <w:rFonts w:asciiTheme="minorHAnsi" w:hAnsiTheme="minorHAnsi"/>
        </w:rPr>
        <w:tab/>
        <w:t>Appropriation Bill 2019-2020</w:t>
      </w:r>
    </w:p>
    <w:p w:rsidR="00432E6E" w:rsidRPr="0093130D" w:rsidRDefault="00432E6E" w:rsidP="00432E6E">
      <w:pPr>
        <w:pStyle w:val="DPSEntryDetail"/>
        <w:rPr>
          <w:rFonts w:asciiTheme="minorHAnsi" w:hAnsiTheme="minorHAnsi"/>
        </w:rPr>
      </w:pPr>
      <w:r w:rsidRPr="0093130D">
        <w:rPr>
          <w:rFonts w:asciiTheme="minorHAnsi" w:hAnsiTheme="minorHAnsi"/>
        </w:rPr>
        <w:t>The order of the day having been read for the resumption of the debate on the question—That this Bill be agreed to in principle—</w:t>
      </w:r>
    </w:p>
    <w:p w:rsidR="00432E6E" w:rsidRPr="0093130D" w:rsidRDefault="00432E6E" w:rsidP="00432E6E">
      <w:pPr>
        <w:pStyle w:val="DPSEntryDetail"/>
        <w:rPr>
          <w:rFonts w:asciiTheme="minorHAnsi" w:hAnsiTheme="minorHAnsi"/>
          <w:iCs/>
        </w:rPr>
      </w:pPr>
      <w:r w:rsidRPr="0093130D">
        <w:rPr>
          <w:rFonts w:asciiTheme="minorHAnsi" w:hAnsiTheme="minorHAnsi"/>
          <w:iCs/>
        </w:rPr>
        <w:t>Debate resumed.</w:t>
      </w:r>
    </w:p>
    <w:p w:rsidR="00432E6E" w:rsidRPr="0093130D" w:rsidRDefault="00432E6E" w:rsidP="00432E6E">
      <w:pPr>
        <w:tabs>
          <w:tab w:val="left" w:pos="1197"/>
          <w:tab w:val="left" w:pos="1767"/>
        </w:tabs>
        <w:spacing w:before="120"/>
        <w:ind w:left="720"/>
        <w:jc w:val="both"/>
        <w:rPr>
          <w:rFonts w:asciiTheme="minorHAnsi" w:hAnsiTheme="minorHAnsi"/>
          <w:lang w:val="en-AU"/>
        </w:rPr>
      </w:pPr>
      <w:r w:rsidRPr="0093130D">
        <w:rPr>
          <w:rFonts w:asciiTheme="minorHAnsi" w:hAnsiTheme="minorHAnsi"/>
          <w:lang w:val="en-AU"/>
        </w:rPr>
        <w:t>Question—That this Bill be agreed to in principle—put and passed.</w:t>
      </w:r>
    </w:p>
    <w:p w:rsidR="00432E6E" w:rsidRPr="0093130D" w:rsidRDefault="00432E6E" w:rsidP="00432E6E">
      <w:pPr>
        <w:keepLines/>
        <w:tabs>
          <w:tab w:val="left" w:pos="1197"/>
          <w:tab w:val="left" w:pos="1767"/>
        </w:tabs>
        <w:spacing w:before="120"/>
        <w:ind w:left="720"/>
        <w:jc w:val="both"/>
        <w:rPr>
          <w:rFonts w:asciiTheme="minorHAnsi" w:hAnsiTheme="minorHAnsi"/>
          <w:iCs/>
          <w:spacing w:val="4"/>
          <w:lang w:val="en-AU"/>
        </w:rPr>
      </w:pPr>
      <w:r w:rsidRPr="0093130D">
        <w:rPr>
          <w:rFonts w:asciiTheme="minorHAnsi" w:hAnsiTheme="minorHAnsi"/>
          <w:i/>
          <w:lang w:val="en-AU"/>
        </w:rPr>
        <w:t>Estimates 2019-2020—Select Committee—Reference—Appropriation Bill 2019-2020 and Appropriation (Office of the Legislative Assembly) Bill 2019-2020</w:t>
      </w:r>
      <w:r w:rsidRPr="0093130D">
        <w:rPr>
          <w:rFonts w:asciiTheme="minorHAnsi" w:hAnsiTheme="minorHAnsi"/>
          <w:iCs/>
          <w:lang w:val="en-AU"/>
        </w:rPr>
        <w:t xml:space="preserve">: Mr Barr (Treasurer), pursuant to standing order 174, moved—That the </w:t>
      </w:r>
      <w:r w:rsidRPr="0093130D">
        <w:rPr>
          <w:rFonts w:asciiTheme="minorHAnsi" w:hAnsiTheme="minorHAnsi"/>
          <w:iCs/>
          <w:spacing w:val="4"/>
          <w:lang w:val="en-AU"/>
        </w:rPr>
        <w:t xml:space="preserve">Appropriation Bill </w:t>
      </w:r>
      <w:r w:rsidRPr="0093130D">
        <w:rPr>
          <w:rFonts w:asciiTheme="minorHAnsi" w:hAnsiTheme="minorHAnsi"/>
          <w:iCs/>
          <w:spacing w:val="-2"/>
          <w:lang w:val="en-AU"/>
        </w:rPr>
        <w:t xml:space="preserve">2019-2020 </w:t>
      </w:r>
      <w:r w:rsidRPr="0093130D">
        <w:rPr>
          <w:rFonts w:asciiTheme="minorHAnsi" w:hAnsiTheme="minorHAnsi"/>
          <w:spacing w:val="-2"/>
          <w:lang w:val="en-AU"/>
        </w:rPr>
        <w:t>and the Appropriation (Office of the Legislative Assembly) Bill 2019-2020</w:t>
      </w:r>
      <w:r w:rsidRPr="0093130D">
        <w:rPr>
          <w:rFonts w:asciiTheme="minorHAnsi" w:hAnsiTheme="minorHAnsi"/>
          <w:iCs/>
          <w:spacing w:val="-2"/>
          <w:lang w:val="en-AU"/>
        </w:rPr>
        <w:t xml:space="preserve"> </w:t>
      </w:r>
      <w:r w:rsidRPr="0093130D">
        <w:rPr>
          <w:rFonts w:asciiTheme="minorHAnsi" w:hAnsiTheme="minorHAnsi"/>
          <w:iCs/>
          <w:spacing w:val="4"/>
          <w:lang w:val="en-AU"/>
        </w:rPr>
        <w:t>be referred to the Select Committee on Estimates 2019-2020.</w:t>
      </w:r>
    </w:p>
    <w:p w:rsidR="00432E6E" w:rsidRPr="0093130D" w:rsidRDefault="00432E6E" w:rsidP="00432E6E">
      <w:pPr>
        <w:tabs>
          <w:tab w:val="left" w:pos="1197"/>
          <w:tab w:val="left" w:pos="1767"/>
        </w:tabs>
        <w:spacing w:before="120"/>
        <w:ind w:left="720"/>
        <w:jc w:val="both"/>
        <w:rPr>
          <w:rFonts w:asciiTheme="minorHAnsi" w:hAnsiTheme="minorHAnsi"/>
          <w:iCs/>
          <w:lang w:val="en-AU"/>
        </w:rPr>
      </w:pPr>
      <w:r w:rsidRPr="0093130D">
        <w:rPr>
          <w:rFonts w:asciiTheme="minorHAnsi" w:hAnsiTheme="minorHAnsi"/>
          <w:iCs/>
          <w:lang w:val="en-AU"/>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tab/>
      </w:r>
      <w:r w:rsidR="005D6E39">
        <w:rPr>
          <w:rFonts w:asciiTheme="minorHAnsi" w:hAnsiTheme="minorHAnsi"/>
        </w:rPr>
        <w:t>12</w:t>
      </w:r>
      <w:r w:rsidRPr="0093130D">
        <w:rPr>
          <w:rFonts w:asciiTheme="minorHAnsi" w:hAnsiTheme="minorHAnsi"/>
        </w:rPr>
        <w:tab/>
        <w:t>PRESENTATION OF PAPERs</w:t>
      </w:r>
    </w:p>
    <w:p w:rsidR="00432E6E" w:rsidRPr="0093130D" w:rsidRDefault="00432E6E" w:rsidP="00432E6E">
      <w:pPr>
        <w:pStyle w:val="DPSEntryDetail"/>
        <w:rPr>
          <w:rFonts w:asciiTheme="minorHAnsi" w:hAnsiTheme="minorHAnsi"/>
        </w:rPr>
      </w:pPr>
      <w:r w:rsidRPr="0093130D">
        <w:rPr>
          <w:rFonts w:asciiTheme="minorHAnsi" w:hAnsiTheme="minorHAnsi"/>
        </w:rPr>
        <w:t>Mr Gentleman (Manager of Government Business) presented the following papers:</w:t>
      </w:r>
    </w:p>
    <w:p w:rsidR="00432E6E" w:rsidRPr="0093130D" w:rsidRDefault="00432E6E" w:rsidP="00432E6E">
      <w:pPr>
        <w:pStyle w:val="DPSEntryDetail"/>
        <w:tabs>
          <w:tab w:val="clear" w:pos="1197"/>
          <w:tab w:val="left" w:pos="3261"/>
        </w:tabs>
        <w:ind w:left="709"/>
        <w:rPr>
          <w:rFonts w:asciiTheme="minorHAnsi" w:hAnsiTheme="minorHAnsi"/>
        </w:rPr>
      </w:pPr>
      <w:r w:rsidRPr="0093130D">
        <w:rPr>
          <w:rFonts w:asciiTheme="minorHAnsi" w:hAnsiTheme="minorHAnsi"/>
        </w:rPr>
        <w:t>Ministerial delegation to China—March 2019</w:t>
      </w:r>
      <w:r w:rsidR="002C4ED6">
        <w:rPr>
          <w:rFonts w:asciiTheme="minorHAnsi" w:hAnsiTheme="minorHAnsi"/>
        </w:rPr>
        <w:t>, dated June 2019</w:t>
      </w:r>
      <w:r w:rsidRPr="0093130D">
        <w:rPr>
          <w:rFonts w:asciiTheme="minorHAnsi" w:hAnsiTheme="minorHAnsi"/>
        </w:rPr>
        <w:t>.</w:t>
      </w:r>
    </w:p>
    <w:p w:rsidR="00432E6E" w:rsidRPr="0093130D" w:rsidRDefault="00432E6E" w:rsidP="00432E6E">
      <w:pPr>
        <w:pStyle w:val="DPSEntryDetail"/>
        <w:rPr>
          <w:rFonts w:asciiTheme="minorHAnsi" w:hAnsiTheme="minorHAnsi"/>
        </w:rPr>
      </w:pPr>
      <w:r w:rsidRPr="0093130D">
        <w:rPr>
          <w:rFonts w:asciiTheme="minorHAnsi" w:hAnsiTheme="minorHAnsi"/>
        </w:rPr>
        <w:t>Territory-owned Corporations Act, pursuant to subsection 19(3)—Statement of Corporate Intent—Icon Water—Business Strategy 2019-20 to 2022-23.</w:t>
      </w:r>
    </w:p>
    <w:p w:rsidR="00432E6E" w:rsidRPr="0093130D" w:rsidRDefault="00432E6E" w:rsidP="00432E6E">
      <w:pPr>
        <w:pStyle w:val="DPSEntryDetail"/>
        <w:tabs>
          <w:tab w:val="clear" w:pos="1197"/>
          <w:tab w:val="left" w:pos="3261"/>
        </w:tabs>
        <w:ind w:left="709"/>
        <w:rPr>
          <w:rFonts w:asciiTheme="minorHAnsi" w:hAnsiTheme="minorHAnsi"/>
        </w:rPr>
      </w:pPr>
      <w:r w:rsidRPr="0093130D">
        <w:rPr>
          <w:rFonts w:asciiTheme="minorHAnsi" w:hAnsiTheme="minorHAnsi"/>
        </w:rPr>
        <w:t>Domestic Violence Prevention Council Extraordinary Meeting regarding children and young people—ACT Government response to the Final Report, dated 6 June 2019.</w:t>
      </w:r>
    </w:p>
    <w:p w:rsidR="00E14E6F" w:rsidRPr="0093130D" w:rsidRDefault="00E14E6F" w:rsidP="00E14E6F">
      <w:pPr>
        <w:pStyle w:val="DPSEntryDetail"/>
        <w:rPr>
          <w:rFonts w:asciiTheme="minorHAnsi" w:hAnsiTheme="minorHAnsi"/>
        </w:rPr>
      </w:pPr>
      <w:r w:rsidRPr="0093130D">
        <w:rPr>
          <w:rFonts w:asciiTheme="minorHAnsi" w:hAnsiTheme="minorHAnsi"/>
        </w:rPr>
        <w:t>Planning and Urban Renewal—Standing Committee—Report 7—</w:t>
      </w:r>
      <w:r w:rsidRPr="0093130D">
        <w:rPr>
          <w:rFonts w:asciiTheme="minorHAnsi" w:hAnsiTheme="minorHAnsi"/>
          <w:i/>
          <w:iCs/>
        </w:rPr>
        <w:t>Draft Variati</w:t>
      </w:r>
      <w:r w:rsidR="002C4ED6">
        <w:rPr>
          <w:rFonts w:asciiTheme="minorHAnsi" w:hAnsiTheme="minorHAnsi"/>
          <w:i/>
          <w:iCs/>
        </w:rPr>
        <w:t>on to the Territory Plan No 350</w:t>
      </w:r>
      <w:r w:rsidRPr="0093130D">
        <w:rPr>
          <w:rFonts w:asciiTheme="minorHAnsi" w:hAnsiTheme="minorHAnsi"/>
          <w:i/>
          <w:iCs/>
        </w:rPr>
        <w:t>: Changes to definition of ‘single dwelling block’</w:t>
      </w:r>
      <w:r w:rsidRPr="0093130D">
        <w:rPr>
          <w:rFonts w:asciiTheme="minorHAnsi" w:hAnsiTheme="minorHAnsi"/>
          <w:iCs/>
        </w:rPr>
        <w:t>—Government response.</w:t>
      </w:r>
    </w:p>
    <w:p w:rsidR="00432E6E" w:rsidRPr="0093130D" w:rsidRDefault="00432E6E" w:rsidP="00432E6E">
      <w:pPr>
        <w:pStyle w:val="DPSEntryDetail"/>
        <w:tabs>
          <w:tab w:val="clear" w:pos="1197"/>
          <w:tab w:val="left" w:pos="3261"/>
        </w:tabs>
        <w:ind w:left="709"/>
        <w:rPr>
          <w:rFonts w:asciiTheme="minorHAnsi" w:hAnsiTheme="minorHAnsi"/>
        </w:rPr>
      </w:pPr>
      <w:r w:rsidRPr="0093130D">
        <w:rPr>
          <w:rFonts w:asciiTheme="minorHAnsi" w:hAnsiTheme="minorHAnsi"/>
        </w:rPr>
        <w:t>ACT Place Names Committee &amp; Guidelines Review, dated June 2019, pursuant to the resolution of the Assembly of 28 November 2018</w:t>
      </w:r>
    </w:p>
    <w:p w:rsidR="00432E6E" w:rsidRPr="0093130D" w:rsidRDefault="00432E6E" w:rsidP="00432E6E">
      <w:pPr>
        <w:pStyle w:val="DPSEntryDetail"/>
        <w:rPr>
          <w:rFonts w:asciiTheme="minorHAnsi" w:hAnsiTheme="minorHAnsi"/>
        </w:rPr>
      </w:pPr>
      <w:r w:rsidRPr="0093130D">
        <w:rPr>
          <w:rFonts w:asciiTheme="minorHAnsi" w:hAnsiTheme="minorHAnsi"/>
          <w:spacing w:val="-2"/>
        </w:rPr>
        <w:t>Commissioner for Sustainability and the Environment, pursuant to subsection 21(2)—</w:t>
      </w:r>
      <w:r w:rsidRPr="0093130D">
        <w:rPr>
          <w:rFonts w:asciiTheme="minorHAnsi" w:hAnsiTheme="minorHAnsi"/>
        </w:rPr>
        <w:t>Lower Cotter Catchment Restoration Evaluation—The Heroic and the Dammed—Government response.</w:t>
      </w:r>
    </w:p>
    <w:p w:rsidR="00432E6E" w:rsidRPr="0093130D" w:rsidRDefault="00432E6E" w:rsidP="00432E6E">
      <w:pPr>
        <w:pStyle w:val="DPSEntryDetail"/>
        <w:rPr>
          <w:rFonts w:asciiTheme="minorHAnsi" w:hAnsiTheme="minorHAnsi"/>
        </w:rPr>
      </w:pPr>
      <w:r w:rsidRPr="0093130D">
        <w:rPr>
          <w:rFonts w:asciiTheme="minorHAnsi" w:hAnsiTheme="minorHAnsi"/>
        </w:rPr>
        <w:t xml:space="preserve">Auditor-General Act, pursuant to subsection 21(2)—Auditor-General’s Report No 2/2019—Recognition and implementation of obligations under the </w:t>
      </w:r>
      <w:r w:rsidRPr="0093130D">
        <w:rPr>
          <w:rFonts w:asciiTheme="minorHAnsi" w:hAnsiTheme="minorHAnsi"/>
          <w:i/>
        </w:rPr>
        <w:t>Human Rights Act 2004</w:t>
      </w:r>
      <w:r w:rsidRPr="0093130D">
        <w:rPr>
          <w:rFonts w:asciiTheme="minorHAnsi" w:hAnsiTheme="minorHAnsi"/>
        </w:rPr>
        <w:t>—Government response.</w:t>
      </w:r>
    </w:p>
    <w:p w:rsidR="00432E6E" w:rsidRPr="0093130D" w:rsidRDefault="00432E6E" w:rsidP="00432E6E">
      <w:pPr>
        <w:pStyle w:val="DPSEntryDetail"/>
        <w:tabs>
          <w:tab w:val="clear" w:pos="1197"/>
          <w:tab w:val="left" w:pos="3261"/>
        </w:tabs>
        <w:ind w:left="709"/>
        <w:rPr>
          <w:rFonts w:asciiTheme="minorHAnsi" w:hAnsiTheme="minorHAnsi"/>
        </w:rPr>
      </w:pPr>
      <w:r w:rsidRPr="0093130D">
        <w:rPr>
          <w:rFonts w:asciiTheme="minorHAnsi" w:hAnsiTheme="minorHAnsi"/>
        </w:rPr>
        <w:t>ACT Human Rights Commission—Commission Initiated Review of Allegations regarding Bimberi Youth Justice Centre Report—Government response, dated June 2019.</w:t>
      </w:r>
    </w:p>
    <w:p w:rsidR="00432E6E" w:rsidRPr="0093130D" w:rsidRDefault="00432E6E" w:rsidP="00432E6E">
      <w:pPr>
        <w:pStyle w:val="DPSEntryDetail"/>
        <w:rPr>
          <w:rFonts w:asciiTheme="minorHAnsi" w:hAnsiTheme="minorHAnsi"/>
        </w:rPr>
      </w:pPr>
      <w:r w:rsidRPr="0093130D">
        <w:rPr>
          <w:rFonts w:asciiTheme="minorHAnsi" w:hAnsiTheme="minorHAnsi"/>
        </w:rPr>
        <w:t>Children and Young People Act, pursuant to subsection 727S(5)—ACT Children and Young People Death Review Committee—Annual Report 2018, dated 30 April 2019.</w:t>
      </w:r>
    </w:p>
    <w:p w:rsidR="00432E6E" w:rsidRPr="0093130D" w:rsidRDefault="00432E6E" w:rsidP="00432E6E">
      <w:pPr>
        <w:pStyle w:val="DPSEntryDetail"/>
        <w:spacing w:before="100"/>
        <w:rPr>
          <w:rFonts w:asciiTheme="minorHAnsi" w:hAnsiTheme="minorHAnsi"/>
        </w:rPr>
      </w:pPr>
      <w:r w:rsidRPr="0093130D">
        <w:rPr>
          <w:rFonts w:asciiTheme="minorHAnsi" w:hAnsiTheme="minorHAnsi"/>
        </w:rPr>
        <w:t>Freedom of Information Act, pursuant to section 39—Copies of notices provided to the Ombudsman—Community Services Directorate—Freedom of Information requests—Decisions not made in time—</w:t>
      </w:r>
    </w:p>
    <w:p w:rsidR="00432E6E" w:rsidRPr="0093130D" w:rsidRDefault="00432E6E" w:rsidP="00432E6E">
      <w:pPr>
        <w:pStyle w:val="DPSEntryDetailIndentLev1"/>
        <w:rPr>
          <w:rFonts w:asciiTheme="minorHAnsi" w:hAnsiTheme="minorHAnsi"/>
        </w:rPr>
      </w:pPr>
      <w:r w:rsidRPr="0093130D">
        <w:rPr>
          <w:rFonts w:asciiTheme="minorHAnsi" w:hAnsiTheme="minorHAnsi"/>
        </w:rPr>
        <w:t>CYF-19/15, dated 15 May 2019.</w:t>
      </w:r>
    </w:p>
    <w:p w:rsidR="00432E6E" w:rsidRPr="0093130D" w:rsidRDefault="00432E6E" w:rsidP="00432E6E">
      <w:pPr>
        <w:pStyle w:val="DPSEntryDetailIndentLev1"/>
        <w:rPr>
          <w:rFonts w:asciiTheme="minorHAnsi" w:hAnsiTheme="minorHAnsi"/>
        </w:rPr>
      </w:pPr>
      <w:r w:rsidRPr="0093130D">
        <w:rPr>
          <w:rFonts w:asciiTheme="minorHAnsi" w:hAnsiTheme="minorHAnsi"/>
        </w:rPr>
        <w:t>CYF-19/18, dated 24 May 2019.</w:t>
      </w:r>
    </w:p>
    <w:p w:rsidR="00432E6E" w:rsidRPr="0093130D" w:rsidRDefault="00432E6E" w:rsidP="00432E6E">
      <w:pPr>
        <w:pStyle w:val="DPSEntryDetailIndentLev1"/>
        <w:rPr>
          <w:rFonts w:asciiTheme="minorHAnsi" w:hAnsiTheme="minorHAnsi"/>
        </w:rPr>
      </w:pPr>
      <w:r w:rsidRPr="0093130D">
        <w:rPr>
          <w:rFonts w:asciiTheme="minorHAnsi" w:hAnsiTheme="minorHAnsi"/>
        </w:rPr>
        <w:t>CYF-18/36, dated 15 May 2019.</w:t>
      </w:r>
    </w:p>
    <w:p w:rsidR="00432E6E" w:rsidRPr="0093130D" w:rsidRDefault="00432E6E" w:rsidP="00432E6E">
      <w:pPr>
        <w:pStyle w:val="DPSEntryHeading"/>
        <w:rPr>
          <w:rFonts w:asciiTheme="minorHAnsi" w:hAnsiTheme="minorHAnsi"/>
        </w:rPr>
      </w:pPr>
      <w:r w:rsidRPr="0093130D">
        <w:rPr>
          <w:rFonts w:asciiTheme="minorHAnsi" w:hAnsiTheme="minorHAnsi"/>
        </w:rPr>
        <w:tab/>
      </w:r>
      <w:r w:rsidR="005D6E39">
        <w:rPr>
          <w:rFonts w:asciiTheme="minorHAnsi" w:hAnsiTheme="minorHAnsi"/>
        </w:rPr>
        <w:t>13</w:t>
      </w:r>
      <w:r w:rsidRPr="0093130D">
        <w:rPr>
          <w:rFonts w:asciiTheme="minorHAnsi" w:hAnsiTheme="minorHAnsi"/>
        </w:rPr>
        <w:tab/>
        <w:t>A.C.T. Place Names Committee and Guidelines Review—Paper noted</w:t>
      </w:r>
    </w:p>
    <w:p w:rsidR="00432E6E" w:rsidRPr="0093130D" w:rsidRDefault="00432E6E" w:rsidP="00432E6E">
      <w:pPr>
        <w:pStyle w:val="DPSEntryDetail"/>
        <w:rPr>
          <w:rFonts w:asciiTheme="minorHAnsi" w:hAnsiTheme="minorHAnsi"/>
        </w:rPr>
      </w:pPr>
      <w:r w:rsidRPr="0093130D">
        <w:rPr>
          <w:rFonts w:asciiTheme="minorHAnsi" w:hAnsiTheme="minorHAnsi"/>
        </w:rPr>
        <w:t>Mr Gentleman (Manager of Government Business), pursuant to standing order 211, moved—That the Assembly takes note of the following paper:</w:t>
      </w:r>
    </w:p>
    <w:p w:rsidR="00432E6E" w:rsidRPr="0093130D" w:rsidRDefault="00432E6E" w:rsidP="00432E6E">
      <w:pPr>
        <w:pStyle w:val="DPSEntryDetail"/>
        <w:rPr>
          <w:rFonts w:asciiTheme="minorHAnsi" w:hAnsiTheme="minorHAnsi"/>
        </w:rPr>
      </w:pPr>
      <w:r w:rsidRPr="0093130D">
        <w:rPr>
          <w:rFonts w:asciiTheme="minorHAnsi" w:hAnsiTheme="minorHAnsi"/>
        </w:rPr>
        <w:t>ACT Place Names Committee and Guidelines Review, dated June 2019.</w:t>
      </w:r>
    </w:p>
    <w:p w:rsidR="00432E6E" w:rsidRPr="0093130D" w:rsidRDefault="00432E6E" w:rsidP="00432E6E">
      <w:pPr>
        <w:pStyle w:val="DPSEntryDetail"/>
        <w:rPr>
          <w:rFonts w:asciiTheme="minorHAnsi" w:hAnsiTheme="minorHAnsi"/>
        </w:rPr>
      </w:pPr>
      <w:r w:rsidRPr="0093130D">
        <w:rPr>
          <w:rFonts w:asciiTheme="minorHAnsi" w:hAnsiTheme="minorHAnsi"/>
        </w:rPr>
        <w:t>Debate ensued.</w:t>
      </w:r>
    </w:p>
    <w:p w:rsidR="00432E6E" w:rsidRPr="0093130D" w:rsidRDefault="00432E6E" w:rsidP="00432E6E">
      <w:pPr>
        <w:pStyle w:val="DPSEntryDetail"/>
        <w:rPr>
          <w:rFonts w:asciiTheme="minorHAnsi" w:hAnsiTheme="minorHAnsi"/>
        </w:rPr>
      </w:pPr>
      <w:r w:rsidRPr="0093130D">
        <w:rPr>
          <w:rFonts w:asciiTheme="minorHAnsi" w:hAnsiTheme="minorHAnsi"/>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tab/>
      </w:r>
      <w:r w:rsidR="005D6E39">
        <w:rPr>
          <w:rFonts w:asciiTheme="minorHAnsi" w:hAnsiTheme="minorHAnsi"/>
        </w:rPr>
        <w:t>14</w:t>
      </w:r>
      <w:r w:rsidRPr="0093130D">
        <w:rPr>
          <w:rFonts w:asciiTheme="minorHAnsi" w:hAnsiTheme="minorHAnsi"/>
        </w:rPr>
        <w:tab/>
        <w:t xml:space="preserve">Auditor-General Act—Auditor-General’s Report No 2/2019—Recognition and implementation of obligations under the </w:t>
      </w:r>
      <w:r w:rsidRPr="0093130D">
        <w:rPr>
          <w:rFonts w:asciiTheme="minorHAnsi" w:hAnsiTheme="minorHAnsi"/>
          <w:i/>
        </w:rPr>
        <w:t>Human Rights Act 2004</w:t>
      </w:r>
      <w:r w:rsidRPr="0093130D">
        <w:rPr>
          <w:rFonts w:asciiTheme="minorHAnsi" w:hAnsiTheme="minorHAnsi"/>
        </w:rPr>
        <w:t>—Government response—Paper noted</w:t>
      </w:r>
    </w:p>
    <w:p w:rsidR="00432E6E" w:rsidRPr="0093130D" w:rsidRDefault="00432E6E" w:rsidP="00432E6E">
      <w:pPr>
        <w:pStyle w:val="DPSEntryDetail"/>
        <w:rPr>
          <w:rFonts w:asciiTheme="minorHAnsi" w:hAnsiTheme="minorHAnsi"/>
        </w:rPr>
      </w:pPr>
      <w:r w:rsidRPr="0093130D">
        <w:rPr>
          <w:rFonts w:asciiTheme="minorHAnsi" w:hAnsiTheme="minorHAnsi"/>
        </w:rPr>
        <w:t>Mr Gentleman (Manager of Government Business), pursuant to standing order 211, moved—That the Assembly takes note of the following paper:</w:t>
      </w:r>
    </w:p>
    <w:p w:rsidR="00432E6E" w:rsidRPr="0093130D" w:rsidRDefault="00432E6E" w:rsidP="00432E6E">
      <w:pPr>
        <w:pStyle w:val="DPSEntryDetail"/>
        <w:rPr>
          <w:rFonts w:asciiTheme="minorHAnsi" w:hAnsiTheme="minorHAnsi"/>
        </w:rPr>
      </w:pPr>
      <w:r w:rsidRPr="0093130D">
        <w:rPr>
          <w:rFonts w:asciiTheme="minorHAnsi" w:hAnsiTheme="minorHAnsi"/>
        </w:rPr>
        <w:t xml:space="preserve">Auditor-General Act, pursuant to subsection 21(2)—Auditor-General’s Report No 2/2019—Recognition and implementation of obligations under the </w:t>
      </w:r>
      <w:r w:rsidRPr="0093130D">
        <w:rPr>
          <w:rFonts w:asciiTheme="minorHAnsi" w:hAnsiTheme="minorHAnsi"/>
          <w:i/>
        </w:rPr>
        <w:t>Human Rights Act 2004</w:t>
      </w:r>
      <w:r w:rsidRPr="0093130D">
        <w:rPr>
          <w:rFonts w:asciiTheme="minorHAnsi" w:hAnsiTheme="minorHAnsi"/>
        </w:rPr>
        <w:t>—Government response.</w:t>
      </w:r>
    </w:p>
    <w:p w:rsidR="00432E6E" w:rsidRPr="0093130D" w:rsidRDefault="00432E6E" w:rsidP="00432E6E">
      <w:pPr>
        <w:pStyle w:val="DPSEntryDetail"/>
        <w:rPr>
          <w:rFonts w:asciiTheme="minorHAnsi" w:hAnsiTheme="minorHAnsi"/>
        </w:rPr>
      </w:pPr>
      <w:r w:rsidRPr="0093130D">
        <w:rPr>
          <w:rFonts w:asciiTheme="minorHAnsi" w:hAnsiTheme="minorHAnsi"/>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tab/>
      </w:r>
      <w:r w:rsidR="005D6E39">
        <w:rPr>
          <w:rFonts w:asciiTheme="minorHAnsi" w:hAnsiTheme="minorHAnsi"/>
        </w:rPr>
        <w:t>15</w:t>
      </w:r>
      <w:r w:rsidRPr="0093130D">
        <w:rPr>
          <w:rFonts w:asciiTheme="minorHAnsi" w:hAnsiTheme="minorHAnsi"/>
        </w:rPr>
        <w:tab/>
        <w:t>A.C.T. Human Rights Commission—Commission initiated review of allegations regarding Bimberi Youth Justice Centre—Government response—Paper noted</w:t>
      </w:r>
    </w:p>
    <w:p w:rsidR="00432E6E" w:rsidRPr="0093130D" w:rsidRDefault="00432E6E" w:rsidP="00432E6E">
      <w:pPr>
        <w:pStyle w:val="DPSEntryDetail"/>
        <w:rPr>
          <w:rFonts w:asciiTheme="minorHAnsi" w:hAnsiTheme="minorHAnsi"/>
        </w:rPr>
      </w:pPr>
      <w:r w:rsidRPr="0093130D">
        <w:rPr>
          <w:rFonts w:asciiTheme="minorHAnsi" w:hAnsiTheme="minorHAnsi"/>
        </w:rPr>
        <w:t>Mr Gentleman (Manager of Government Business), pursuant to standing order 211, moved—That the Assembly takes note of the following paper:</w:t>
      </w:r>
    </w:p>
    <w:p w:rsidR="00432E6E" w:rsidRPr="0093130D" w:rsidRDefault="00432E6E" w:rsidP="00432E6E">
      <w:pPr>
        <w:pStyle w:val="DPSEntryDetail"/>
        <w:rPr>
          <w:rFonts w:asciiTheme="minorHAnsi" w:hAnsiTheme="minorHAnsi"/>
        </w:rPr>
      </w:pPr>
      <w:r w:rsidRPr="0093130D">
        <w:rPr>
          <w:rFonts w:asciiTheme="minorHAnsi" w:hAnsiTheme="minorHAnsi"/>
        </w:rPr>
        <w:t>ACT Human Rights Commission—Commission Initiated Review of Allegations regarding Bimberi Youth Justice Centre Report—Government response, dated June 2019.</w:t>
      </w:r>
    </w:p>
    <w:p w:rsidR="00432E6E" w:rsidRPr="0093130D" w:rsidRDefault="00432E6E" w:rsidP="00432E6E">
      <w:pPr>
        <w:pStyle w:val="DPSEntryDetail"/>
        <w:rPr>
          <w:rFonts w:asciiTheme="minorHAnsi" w:hAnsiTheme="minorHAnsi"/>
        </w:rPr>
      </w:pPr>
      <w:r w:rsidRPr="0093130D">
        <w:rPr>
          <w:rFonts w:asciiTheme="minorHAnsi" w:hAnsiTheme="minorHAnsi"/>
        </w:rPr>
        <w:t>Debate ensued.</w:t>
      </w:r>
    </w:p>
    <w:p w:rsidR="00432E6E" w:rsidRPr="0093130D" w:rsidRDefault="00432E6E" w:rsidP="00432E6E">
      <w:pPr>
        <w:pStyle w:val="DPSEntryDetail"/>
        <w:rPr>
          <w:rFonts w:asciiTheme="minorHAnsi" w:hAnsiTheme="minorHAnsi"/>
        </w:rPr>
      </w:pPr>
      <w:r w:rsidRPr="0093130D">
        <w:rPr>
          <w:rFonts w:asciiTheme="minorHAnsi" w:hAnsiTheme="minorHAnsi"/>
        </w:rPr>
        <w:t>Question—put and passed.</w:t>
      </w:r>
    </w:p>
    <w:p w:rsidR="00432E6E" w:rsidRPr="0093130D" w:rsidRDefault="00432E6E" w:rsidP="00432E6E">
      <w:pPr>
        <w:pStyle w:val="DPSEntryHeading"/>
        <w:rPr>
          <w:rFonts w:asciiTheme="minorHAnsi" w:hAnsiTheme="minorHAnsi"/>
        </w:rPr>
      </w:pPr>
      <w:r w:rsidRPr="0093130D">
        <w:rPr>
          <w:rFonts w:asciiTheme="minorHAnsi" w:hAnsiTheme="minorHAnsi"/>
        </w:rPr>
        <w:tab/>
      </w:r>
      <w:r w:rsidR="005D6E39">
        <w:rPr>
          <w:rFonts w:asciiTheme="minorHAnsi" w:hAnsiTheme="minorHAnsi"/>
        </w:rPr>
        <w:t>16</w:t>
      </w:r>
      <w:r w:rsidRPr="0093130D">
        <w:rPr>
          <w:rFonts w:asciiTheme="minorHAnsi" w:hAnsiTheme="minorHAnsi"/>
        </w:rPr>
        <w:tab/>
        <w:t>Children and Young People Act—A.C.T. Children and Young People Death Review Committee—Annual Report 2018—Paper noted</w:t>
      </w:r>
    </w:p>
    <w:p w:rsidR="00432E6E" w:rsidRPr="0093130D" w:rsidRDefault="00432E6E" w:rsidP="00432E6E">
      <w:pPr>
        <w:pStyle w:val="DPSEntryDetail"/>
        <w:rPr>
          <w:rFonts w:asciiTheme="minorHAnsi" w:hAnsiTheme="minorHAnsi"/>
        </w:rPr>
      </w:pPr>
      <w:r w:rsidRPr="0093130D">
        <w:rPr>
          <w:rFonts w:asciiTheme="minorHAnsi" w:hAnsiTheme="minorHAnsi"/>
        </w:rPr>
        <w:t>Mr Gentleman (Manager of Government Business), pursuant to standing order 211, moved—That the Assembly takes note of the following paper:</w:t>
      </w:r>
    </w:p>
    <w:p w:rsidR="00432E6E" w:rsidRPr="0093130D" w:rsidRDefault="00432E6E" w:rsidP="00432E6E">
      <w:pPr>
        <w:pStyle w:val="DPSEntryDetail"/>
        <w:rPr>
          <w:rFonts w:asciiTheme="minorHAnsi" w:hAnsiTheme="minorHAnsi"/>
        </w:rPr>
      </w:pPr>
      <w:r w:rsidRPr="0093130D">
        <w:rPr>
          <w:rFonts w:asciiTheme="minorHAnsi" w:hAnsiTheme="minorHAnsi"/>
        </w:rPr>
        <w:t>Children and Young People Act, pursuant to subsection 727S(5)—ACT Children and Young People Death Review Committee—Annual Report 2018, dated 30 April 2019.</w:t>
      </w:r>
    </w:p>
    <w:p w:rsidR="00432E6E" w:rsidRPr="0093130D" w:rsidRDefault="00432E6E" w:rsidP="00432E6E">
      <w:pPr>
        <w:pStyle w:val="DPSEntryDetail"/>
        <w:rPr>
          <w:rFonts w:asciiTheme="minorHAnsi" w:hAnsiTheme="minorHAnsi"/>
        </w:rPr>
      </w:pPr>
      <w:r w:rsidRPr="0093130D">
        <w:rPr>
          <w:rFonts w:asciiTheme="minorHAnsi" w:hAnsiTheme="minorHAnsi"/>
        </w:rPr>
        <w:t>Debate ensued.</w:t>
      </w:r>
    </w:p>
    <w:p w:rsidR="00432E6E" w:rsidRPr="0093130D" w:rsidRDefault="00432E6E" w:rsidP="00432E6E">
      <w:pPr>
        <w:pStyle w:val="DPSEntryDetail"/>
        <w:rPr>
          <w:rFonts w:asciiTheme="minorHAnsi" w:hAnsiTheme="minorHAnsi"/>
        </w:rPr>
      </w:pPr>
      <w:r w:rsidRPr="0093130D">
        <w:rPr>
          <w:rFonts w:asciiTheme="minorHAnsi" w:hAnsiTheme="minorHAnsi"/>
        </w:rPr>
        <w:t>Question—put and passed.</w:t>
      </w:r>
    </w:p>
    <w:p w:rsidR="00230E20" w:rsidRPr="0093130D" w:rsidRDefault="00230E20" w:rsidP="00230E20">
      <w:pPr>
        <w:pStyle w:val="DPSEntryHeading"/>
        <w:rPr>
          <w:rFonts w:asciiTheme="minorHAnsi" w:hAnsiTheme="minorHAnsi"/>
        </w:rPr>
      </w:pPr>
      <w:r w:rsidRPr="0093130D">
        <w:rPr>
          <w:rFonts w:asciiTheme="minorHAnsi" w:hAnsiTheme="minorHAnsi"/>
        </w:rPr>
        <w:tab/>
      </w:r>
      <w:r>
        <w:rPr>
          <w:rFonts w:asciiTheme="minorHAnsi" w:hAnsiTheme="minorHAnsi"/>
        </w:rPr>
        <w:t>17</w:t>
      </w:r>
      <w:r w:rsidRPr="0093130D">
        <w:rPr>
          <w:rFonts w:asciiTheme="minorHAnsi" w:hAnsiTheme="minorHAnsi"/>
        </w:rPr>
        <w:tab/>
        <w:t xml:space="preserve">Auditor-General Act—Auditor-General’s Report No 2/2019—Recognition and implementation of obligations under the </w:t>
      </w:r>
      <w:r w:rsidRPr="0093130D">
        <w:rPr>
          <w:rFonts w:asciiTheme="minorHAnsi" w:hAnsiTheme="minorHAnsi"/>
          <w:i/>
        </w:rPr>
        <w:t>Human Rights Act 2004</w:t>
      </w:r>
      <w:r w:rsidRPr="0093130D">
        <w:rPr>
          <w:rFonts w:asciiTheme="minorHAnsi" w:hAnsiTheme="minorHAnsi"/>
        </w:rPr>
        <w:t>—Government response—</w:t>
      </w:r>
      <w:r>
        <w:rPr>
          <w:rFonts w:asciiTheme="minorHAnsi" w:hAnsiTheme="minorHAnsi"/>
        </w:rPr>
        <w:t>Statement by Minister</w:t>
      </w:r>
    </w:p>
    <w:p w:rsidR="00230E20" w:rsidRPr="00F25801" w:rsidRDefault="00230E20" w:rsidP="00230E20">
      <w:pPr>
        <w:pStyle w:val="DPSEntryDetail"/>
        <w:rPr>
          <w:rFonts w:asciiTheme="minorHAnsi" w:hAnsiTheme="minorHAnsi"/>
        </w:rPr>
      </w:pPr>
      <w:r>
        <w:rPr>
          <w:rFonts w:asciiTheme="minorHAnsi" w:hAnsiTheme="minorHAnsi"/>
        </w:rPr>
        <w:t>Mr Rattenbury (Minister for Justice, Consumer Affairs and Road Safety), by leave, made a statement in relation to the Government response to Auditor-General’s Report No 2/2019—</w:t>
      </w:r>
      <w:r w:rsidR="00F25801" w:rsidRPr="0093130D">
        <w:rPr>
          <w:rFonts w:asciiTheme="minorHAnsi" w:hAnsiTheme="minorHAnsi"/>
        </w:rPr>
        <w:t xml:space="preserve">Recognition and implementation of obligations under the </w:t>
      </w:r>
      <w:r w:rsidR="00F25801" w:rsidRPr="0093130D">
        <w:rPr>
          <w:rFonts w:asciiTheme="minorHAnsi" w:hAnsiTheme="minorHAnsi"/>
          <w:i/>
        </w:rPr>
        <w:t>Human Rights Act 2004</w:t>
      </w:r>
      <w:r w:rsidR="00F25801">
        <w:rPr>
          <w:rFonts w:asciiTheme="minorHAnsi" w:hAnsiTheme="minorHAnsi"/>
        </w:rPr>
        <w:t>.</w:t>
      </w:r>
    </w:p>
    <w:p w:rsidR="005D6E39" w:rsidRPr="0093130D" w:rsidRDefault="005D6E39" w:rsidP="005D6E39">
      <w:pPr>
        <w:pStyle w:val="DPSEntryHeading"/>
        <w:rPr>
          <w:rFonts w:asciiTheme="minorHAnsi" w:hAnsiTheme="minorHAnsi"/>
        </w:rPr>
      </w:pPr>
      <w:r w:rsidRPr="0093130D">
        <w:rPr>
          <w:rFonts w:asciiTheme="minorHAnsi" w:hAnsiTheme="minorHAnsi"/>
        </w:rPr>
        <w:tab/>
      </w:r>
      <w:r>
        <w:rPr>
          <w:rFonts w:asciiTheme="minorHAnsi" w:hAnsiTheme="minorHAnsi"/>
        </w:rPr>
        <w:t>1</w:t>
      </w:r>
      <w:r w:rsidR="00230E20">
        <w:rPr>
          <w:rFonts w:asciiTheme="minorHAnsi" w:hAnsiTheme="minorHAnsi"/>
        </w:rPr>
        <w:t>8</w:t>
      </w:r>
      <w:r w:rsidRPr="0093130D">
        <w:rPr>
          <w:rFonts w:asciiTheme="minorHAnsi" w:hAnsiTheme="minorHAnsi"/>
        </w:rPr>
        <w:tab/>
        <w:t>Sentencing (Drug and Alcohol Treatment Orders) Legislation Amendment Bill 2019</w:t>
      </w:r>
    </w:p>
    <w:p w:rsidR="005D6E39" w:rsidRPr="0093130D" w:rsidRDefault="005D6E39" w:rsidP="005D6E39">
      <w:pPr>
        <w:pStyle w:val="DPSEntryDetail"/>
        <w:rPr>
          <w:rFonts w:asciiTheme="minorHAnsi" w:hAnsiTheme="minorHAnsi"/>
        </w:rPr>
      </w:pPr>
      <w:r w:rsidRPr="0093130D">
        <w:rPr>
          <w:rFonts w:asciiTheme="minorHAnsi" w:hAnsiTheme="minorHAnsi"/>
        </w:rPr>
        <w:t>Mr Ramsay (Attorney-General), pursuant to notice, presented a Bill for an Act to amend legislation about sentencing, and for other purposes.</w:t>
      </w:r>
    </w:p>
    <w:p w:rsidR="005D6E39" w:rsidRPr="0093130D" w:rsidRDefault="005D6E39" w:rsidP="005D6E39">
      <w:pPr>
        <w:pStyle w:val="DPSEntryDetail"/>
        <w:rPr>
          <w:rFonts w:asciiTheme="minorHAnsi" w:hAnsiTheme="minorHAnsi"/>
        </w:rPr>
      </w:pPr>
      <w:r w:rsidRPr="0093130D">
        <w:rPr>
          <w:rFonts w:asciiTheme="minorHAnsi" w:hAnsiTheme="minorHAnsi"/>
          <w:i/>
        </w:rPr>
        <w:t>Papers:</w:t>
      </w:r>
      <w:r w:rsidRPr="0093130D">
        <w:rPr>
          <w:rFonts w:asciiTheme="minorHAnsi" w:hAnsiTheme="minorHAnsi"/>
        </w:rPr>
        <w:t xml:space="preserve"> Mr Ramsay presented the following papers:</w:t>
      </w:r>
    </w:p>
    <w:p w:rsidR="005D6E39" w:rsidRPr="0093130D" w:rsidRDefault="005D6E39" w:rsidP="005D6E39">
      <w:pPr>
        <w:pStyle w:val="DPSEntryDetailIndentLev1"/>
        <w:rPr>
          <w:rFonts w:asciiTheme="minorHAnsi" w:hAnsiTheme="minorHAnsi"/>
        </w:rPr>
      </w:pPr>
      <w:r w:rsidRPr="0093130D">
        <w:rPr>
          <w:rFonts w:asciiTheme="minorHAnsi" w:hAnsiTheme="minorHAnsi"/>
        </w:rPr>
        <w:t>Explanatory statement to the Bill.</w:t>
      </w:r>
    </w:p>
    <w:p w:rsidR="005D6E39" w:rsidRPr="0093130D" w:rsidRDefault="005D6E39" w:rsidP="005D6E39">
      <w:pPr>
        <w:pStyle w:val="DPSEntryDetailIndentLev1"/>
        <w:rPr>
          <w:rFonts w:asciiTheme="minorHAnsi" w:hAnsiTheme="minorHAnsi"/>
        </w:rPr>
      </w:pPr>
      <w:r w:rsidRPr="0093130D">
        <w:rPr>
          <w:rFonts w:asciiTheme="minorHAnsi" w:hAnsiTheme="minorHAnsi"/>
        </w:rPr>
        <w:t xml:space="preserve">Human Rights Act, </w:t>
      </w:r>
      <w:r w:rsidRPr="0093130D">
        <w:rPr>
          <w:rFonts w:asciiTheme="minorHAnsi" w:hAnsiTheme="minorHAnsi"/>
          <w:spacing w:val="-2"/>
        </w:rPr>
        <w:t>pursuant to section 37</w:t>
      </w:r>
      <w:r w:rsidRPr="0093130D">
        <w:rPr>
          <w:rFonts w:asciiTheme="minorHAnsi" w:hAnsiTheme="minorHAnsi"/>
        </w:rPr>
        <w:t>—Compatibility statement, dated 5 June 2019.</w:t>
      </w:r>
    </w:p>
    <w:p w:rsidR="005D6E39" w:rsidRPr="0093130D" w:rsidRDefault="005D6E39" w:rsidP="005D6E39">
      <w:pPr>
        <w:pStyle w:val="DPSEntryDetail"/>
        <w:rPr>
          <w:rFonts w:asciiTheme="minorHAnsi" w:hAnsiTheme="minorHAnsi"/>
        </w:rPr>
      </w:pPr>
      <w:r w:rsidRPr="0093130D">
        <w:rPr>
          <w:rFonts w:asciiTheme="minorHAnsi" w:hAnsiTheme="minorHAnsi"/>
        </w:rPr>
        <w:t>Title read by Clerk.</w:t>
      </w:r>
    </w:p>
    <w:p w:rsidR="005D6E39" w:rsidRPr="0093130D" w:rsidRDefault="005D6E39" w:rsidP="005D6E39">
      <w:pPr>
        <w:pStyle w:val="DPSEntryDetail"/>
        <w:keepNext/>
        <w:rPr>
          <w:rFonts w:asciiTheme="minorHAnsi" w:hAnsiTheme="minorHAnsi"/>
        </w:rPr>
      </w:pPr>
      <w:r w:rsidRPr="0093130D">
        <w:rPr>
          <w:rFonts w:asciiTheme="minorHAnsi" w:hAnsiTheme="minorHAnsi"/>
        </w:rPr>
        <w:t>Mr Ramsay moved—That this Bill be agreed to in principle.</w:t>
      </w:r>
    </w:p>
    <w:p w:rsidR="005D6E39" w:rsidRPr="0093130D" w:rsidRDefault="005D6E39" w:rsidP="005D6E39">
      <w:pPr>
        <w:pStyle w:val="DPSEntryDetail"/>
        <w:rPr>
          <w:rFonts w:asciiTheme="minorHAnsi" w:hAnsiTheme="minorHAnsi"/>
        </w:rPr>
      </w:pPr>
      <w:r w:rsidRPr="0093130D">
        <w:rPr>
          <w:rFonts w:asciiTheme="minorHAnsi" w:hAnsiTheme="minorHAnsi"/>
        </w:rPr>
        <w:t>Debate adjourned (Mr Hanson) and the resumption of the debate made an order of the day for the next sitting.</w:t>
      </w:r>
    </w:p>
    <w:p w:rsidR="005D6E39" w:rsidRPr="0093130D" w:rsidRDefault="005D6E39" w:rsidP="005D6E39">
      <w:pPr>
        <w:pStyle w:val="DPSEntryHeading"/>
        <w:rPr>
          <w:rFonts w:asciiTheme="minorHAnsi" w:hAnsiTheme="minorHAnsi"/>
        </w:rPr>
      </w:pPr>
      <w:r w:rsidRPr="0093130D">
        <w:rPr>
          <w:rFonts w:asciiTheme="minorHAnsi" w:hAnsiTheme="minorHAnsi"/>
        </w:rPr>
        <w:tab/>
      </w:r>
      <w:r w:rsidR="00230E20">
        <w:rPr>
          <w:rFonts w:asciiTheme="minorHAnsi" w:hAnsiTheme="minorHAnsi"/>
        </w:rPr>
        <w:t>19</w:t>
      </w:r>
      <w:r w:rsidRPr="0093130D">
        <w:rPr>
          <w:rFonts w:asciiTheme="minorHAnsi" w:hAnsiTheme="minorHAnsi"/>
        </w:rPr>
        <w:tab/>
        <w:t>Road Transport Legislation Amendment Bill 2019</w:t>
      </w:r>
    </w:p>
    <w:p w:rsidR="005D6E39" w:rsidRPr="0093130D" w:rsidRDefault="005D6E39" w:rsidP="005D6E39">
      <w:pPr>
        <w:pStyle w:val="DPSEntryDetail"/>
        <w:rPr>
          <w:rFonts w:asciiTheme="minorHAnsi" w:hAnsiTheme="minorHAnsi"/>
        </w:rPr>
      </w:pPr>
      <w:r w:rsidRPr="0093130D">
        <w:rPr>
          <w:rFonts w:asciiTheme="minorHAnsi" w:hAnsiTheme="minorHAnsi"/>
        </w:rPr>
        <w:t>Mr Rattenbury (Minister for Justice, Consumer Affairs and Road Safety), pursuant to notice, presented a Bill for an Act to amend legislation about road transport, and for other purposes.</w:t>
      </w:r>
    </w:p>
    <w:p w:rsidR="005D6E39" w:rsidRPr="0093130D" w:rsidRDefault="005D6E39" w:rsidP="005D6E39">
      <w:pPr>
        <w:pStyle w:val="DPSEntryDetail"/>
        <w:rPr>
          <w:rFonts w:asciiTheme="minorHAnsi" w:hAnsiTheme="minorHAnsi"/>
        </w:rPr>
      </w:pPr>
      <w:r w:rsidRPr="0093130D">
        <w:rPr>
          <w:rFonts w:asciiTheme="minorHAnsi" w:hAnsiTheme="minorHAnsi"/>
          <w:i/>
        </w:rPr>
        <w:t>Papers:</w:t>
      </w:r>
      <w:r w:rsidRPr="0093130D">
        <w:rPr>
          <w:rFonts w:asciiTheme="minorHAnsi" w:hAnsiTheme="minorHAnsi"/>
        </w:rPr>
        <w:t xml:space="preserve"> Mr Rattenbury presented the following papers:</w:t>
      </w:r>
    </w:p>
    <w:p w:rsidR="005D6E39" w:rsidRPr="0093130D" w:rsidRDefault="005D6E39" w:rsidP="005D6E39">
      <w:pPr>
        <w:pStyle w:val="DPSEntryDetailIndentLev1"/>
        <w:rPr>
          <w:rFonts w:asciiTheme="minorHAnsi" w:hAnsiTheme="minorHAnsi"/>
        </w:rPr>
      </w:pPr>
      <w:r w:rsidRPr="0093130D">
        <w:rPr>
          <w:rFonts w:asciiTheme="minorHAnsi" w:hAnsiTheme="minorHAnsi"/>
        </w:rPr>
        <w:t>Explanatory statement to the Bill.</w:t>
      </w:r>
    </w:p>
    <w:p w:rsidR="005D6E39" w:rsidRPr="0093130D" w:rsidRDefault="005D6E39" w:rsidP="005D6E39">
      <w:pPr>
        <w:pStyle w:val="DPSEntryDetailIndentLev1"/>
        <w:rPr>
          <w:rFonts w:asciiTheme="minorHAnsi" w:hAnsiTheme="minorHAnsi"/>
        </w:rPr>
      </w:pPr>
      <w:r w:rsidRPr="0093130D">
        <w:rPr>
          <w:rFonts w:asciiTheme="minorHAnsi" w:hAnsiTheme="minorHAnsi"/>
        </w:rPr>
        <w:t xml:space="preserve">Human Rights Act, </w:t>
      </w:r>
      <w:r w:rsidRPr="0093130D">
        <w:rPr>
          <w:rFonts w:asciiTheme="minorHAnsi" w:hAnsiTheme="minorHAnsi"/>
          <w:spacing w:val="-2"/>
        </w:rPr>
        <w:t>pursuant to section 37</w:t>
      </w:r>
      <w:r w:rsidRPr="0093130D">
        <w:rPr>
          <w:rFonts w:asciiTheme="minorHAnsi" w:hAnsiTheme="minorHAnsi"/>
        </w:rPr>
        <w:t>—Compatibility statement, dated 5 June 2019.</w:t>
      </w:r>
    </w:p>
    <w:p w:rsidR="005D6E39" w:rsidRPr="0093130D" w:rsidRDefault="005D6E39" w:rsidP="005D6E39">
      <w:pPr>
        <w:pStyle w:val="DPSEntryDetail"/>
        <w:rPr>
          <w:rFonts w:asciiTheme="minorHAnsi" w:hAnsiTheme="minorHAnsi"/>
        </w:rPr>
      </w:pPr>
      <w:r w:rsidRPr="0093130D">
        <w:rPr>
          <w:rFonts w:asciiTheme="minorHAnsi" w:hAnsiTheme="minorHAnsi"/>
        </w:rPr>
        <w:t>Title read by Clerk.</w:t>
      </w:r>
    </w:p>
    <w:p w:rsidR="005D6E39" w:rsidRPr="0093130D" w:rsidRDefault="005D6E39" w:rsidP="005D6E39">
      <w:pPr>
        <w:pStyle w:val="DPSEntryDetail"/>
        <w:rPr>
          <w:rFonts w:asciiTheme="minorHAnsi" w:hAnsiTheme="minorHAnsi"/>
        </w:rPr>
      </w:pPr>
      <w:r w:rsidRPr="0093130D">
        <w:rPr>
          <w:rFonts w:asciiTheme="minorHAnsi" w:hAnsiTheme="minorHAnsi"/>
        </w:rPr>
        <w:t>Mr Rattenbury moved—That this Bill be agreed to in principle.</w:t>
      </w:r>
    </w:p>
    <w:p w:rsidR="005D6E39" w:rsidRPr="0093130D" w:rsidRDefault="005D6E39" w:rsidP="005D6E39">
      <w:pPr>
        <w:pStyle w:val="DPSEntryDetail"/>
        <w:rPr>
          <w:rFonts w:asciiTheme="minorHAnsi" w:hAnsiTheme="minorHAnsi"/>
        </w:rPr>
      </w:pPr>
      <w:r w:rsidRPr="0093130D">
        <w:rPr>
          <w:rFonts w:asciiTheme="minorHAnsi" w:hAnsiTheme="minorHAnsi"/>
        </w:rPr>
        <w:t>Debate adjourned (</w:t>
      </w:r>
      <w:r w:rsidR="007F3251">
        <w:rPr>
          <w:rFonts w:asciiTheme="minorHAnsi" w:hAnsiTheme="minorHAnsi"/>
        </w:rPr>
        <w:t>Mr Hanson</w:t>
      </w:r>
      <w:r w:rsidRPr="0093130D">
        <w:rPr>
          <w:rFonts w:asciiTheme="minorHAnsi" w:hAnsiTheme="minorHAnsi"/>
        </w:rPr>
        <w:t>) and the resumption of the debate made an order of the day for the next sitting.</w:t>
      </w:r>
    </w:p>
    <w:p w:rsidR="005D6E39" w:rsidRPr="0093130D" w:rsidRDefault="005D6E39" w:rsidP="005D6E39">
      <w:pPr>
        <w:pStyle w:val="DPSEntryHeading"/>
        <w:rPr>
          <w:rFonts w:asciiTheme="minorHAnsi" w:hAnsiTheme="minorHAnsi"/>
        </w:rPr>
      </w:pPr>
      <w:r w:rsidRPr="0093130D">
        <w:rPr>
          <w:rFonts w:asciiTheme="minorHAnsi" w:hAnsiTheme="minorHAnsi"/>
        </w:rPr>
        <w:tab/>
      </w:r>
      <w:r w:rsidR="00230E20">
        <w:rPr>
          <w:rFonts w:asciiTheme="minorHAnsi" w:hAnsiTheme="minorHAnsi"/>
        </w:rPr>
        <w:t>20</w:t>
      </w:r>
      <w:r w:rsidRPr="0093130D">
        <w:rPr>
          <w:rFonts w:asciiTheme="minorHAnsi" w:hAnsiTheme="minorHAnsi"/>
        </w:rPr>
        <w:tab/>
        <w:t>Litter Legislation Amendment Bill 2019</w:t>
      </w:r>
    </w:p>
    <w:p w:rsidR="005D6E39" w:rsidRPr="0093130D" w:rsidRDefault="005D6E39" w:rsidP="005D6E39">
      <w:pPr>
        <w:pStyle w:val="DPSEntryDetail"/>
        <w:rPr>
          <w:rFonts w:asciiTheme="minorHAnsi" w:hAnsiTheme="minorHAnsi"/>
        </w:rPr>
      </w:pPr>
      <w:r w:rsidRPr="0093130D">
        <w:rPr>
          <w:rFonts w:asciiTheme="minorHAnsi" w:hAnsiTheme="minorHAnsi"/>
        </w:rPr>
        <w:t>Mr Steel (Minister for City Services), pursuant to notice, presented a Bill for an Act to amend legislation about litter, and for other purposes.</w:t>
      </w:r>
    </w:p>
    <w:p w:rsidR="005D6E39" w:rsidRPr="0093130D" w:rsidRDefault="005D6E39" w:rsidP="005D6E39">
      <w:pPr>
        <w:pStyle w:val="DPSEntryDetail"/>
        <w:rPr>
          <w:rFonts w:asciiTheme="minorHAnsi" w:hAnsiTheme="minorHAnsi"/>
        </w:rPr>
      </w:pPr>
      <w:r w:rsidRPr="0093130D">
        <w:rPr>
          <w:rFonts w:asciiTheme="minorHAnsi" w:hAnsiTheme="minorHAnsi"/>
          <w:i/>
        </w:rPr>
        <w:t>Papers:</w:t>
      </w:r>
      <w:r w:rsidRPr="0093130D">
        <w:rPr>
          <w:rFonts w:asciiTheme="minorHAnsi" w:hAnsiTheme="minorHAnsi"/>
        </w:rPr>
        <w:t xml:space="preserve"> Mr Steel presented the following papers:</w:t>
      </w:r>
    </w:p>
    <w:p w:rsidR="005D6E39" w:rsidRPr="0093130D" w:rsidRDefault="005D6E39" w:rsidP="005D6E39">
      <w:pPr>
        <w:pStyle w:val="DPSEntryDetailIndentLev1"/>
        <w:rPr>
          <w:rFonts w:asciiTheme="minorHAnsi" w:hAnsiTheme="minorHAnsi"/>
        </w:rPr>
      </w:pPr>
      <w:r w:rsidRPr="0093130D">
        <w:rPr>
          <w:rFonts w:asciiTheme="minorHAnsi" w:hAnsiTheme="minorHAnsi"/>
        </w:rPr>
        <w:t>Explanatory statement to the Bill.</w:t>
      </w:r>
    </w:p>
    <w:p w:rsidR="005D6E39" w:rsidRPr="0093130D" w:rsidRDefault="005D6E39" w:rsidP="005D6E39">
      <w:pPr>
        <w:pStyle w:val="DPSEntryDetailIndentLev1"/>
        <w:rPr>
          <w:rFonts w:asciiTheme="minorHAnsi" w:hAnsiTheme="minorHAnsi"/>
        </w:rPr>
      </w:pPr>
      <w:r w:rsidRPr="0093130D">
        <w:rPr>
          <w:rFonts w:asciiTheme="minorHAnsi" w:hAnsiTheme="minorHAnsi"/>
        </w:rPr>
        <w:t xml:space="preserve">Human Rights Act, </w:t>
      </w:r>
      <w:r w:rsidRPr="0093130D">
        <w:rPr>
          <w:rFonts w:asciiTheme="minorHAnsi" w:hAnsiTheme="minorHAnsi"/>
          <w:spacing w:val="-2"/>
        </w:rPr>
        <w:t>pursuant to section 37</w:t>
      </w:r>
      <w:r w:rsidRPr="0093130D">
        <w:rPr>
          <w:rFonts w:asciiTheme="minorHAnsi" w:hAnsiTheme="minorHAnsi"/>
        </w:rPr>
        <w:t>—Compatibility statement, dated 5 June 2019.</w:t>
      </w:r>
    </w:p>
    <w:p w:rsidR="005D6E39" w:rsidRPr="0093130D" w:rsidRDefault="005D6E39" w:rsidP="005D6E39">
      <w:pPr>
        <w:pStyle w:val="DPSEntryDetail"/>
        <w:rPr>
          <w:rFonts w:asciiTheme="minorHAnsi" w:hAnsiTheme="minorHAnsi"/>
        </w:rPr>
      </w:pPr>
      <w:r w:rsidRPr="0093130D">
        <w:rPr>
          <w:rFonts w:asciiTheme="minorHAnsi" w:hAnsiTheme="minorHAnsi"/>
        </w:rPr>
        <w:t>Title read by Clerk.</w:t>
      </w:r>
    </w:p>
    <w:p w:rsidR="005D6E39" w:rsidRPr="0093130D" w:rsidRDefault="005D6E39" w:rsidP="005D6E39">
      <w:pPr>
        <w:pStyle w:val="DPSEntryDetail"/>
        <w:rPr>
          <w:rFonts w:asciiTheme="minorHAnsi" w:hAnsiTheme="minorHAnsi"/>
        </w:rPr>
      </w:pPr>
      <w:r w:rsidRPr="0093130D">
        <w:rPr>
          <w:rFonts w:asciiTheme="minorHAnsi" w:hAnsiTheme="minorHAnsi"/>
        </w:rPr>
        <w:t>Mr Steel moved—That this Bill be agreed to in principle.</w:t>
      </w:r>
    </w:p>
    <w:p w:rsidR="005D6E39" w:rsidRPr="0093130D" w:rsidRDefault="005D6E39" w:rsidP="005D6E39">
      <w:pPr>
        <w:pStyle w:val="DPSEntryDetail"/>
        <w:rPr>
          <w:rFonts w:asciiTheme="minorHAnsi" w:hAnsiTheme="minorHAnsi"/>
        </w:rPr>
      </w:pPr>
      <w:r w:rsidRPr="0093130D">
        <w:rPr>
          <w:rFonts w:asciiTheme="minorHAnsi" w:hAnsiTheme="minorHAnsi"/>
        </w:rPr>
        <w:t>Debate adjourned (Ms Lawder) and the resumption of the debate made an order of the day for the next sitting.</w:t>
      </w:r>
    </w:p>
    <w:p w:rsidR="005D6E39" w:rsidRPr="0093130D" w:rsidRDefault="005D6E39" w:rsidP="005D6E39">
      <w:pPr>
        <w:pStyle w:val="DPSEntryHeading"/>
        <w:rPr>
          <w:rFonts w:asciiTheme="minorHAnsi" w:hAnsiTheme="minorHAnsi"/>
        </w:rPr>
      </w:pPr>
      <w:r w:rsidRPr="0093130D">
        <w:rPr>
          <w:rFonts w:asciiTheme="minorHAnsi" w:hAnsiTheme="minorHAnsi"/>
        </w:rPr>
        <w:tab/>
      </w:r>
      <w:r w:rsidR="00230E20">
        <w:rPr>
          <w:rFonts w:asciiTheme="minorHAnsi" w:hAnsiTheme="minorHAnsi"/>
        </w:rPr>
        <w:t>21</w:t>
      </w:r>
      <w:r w:rsidRPr="0093130D">
        <w:rPr>
          <w:rFonts w:asciiTheme="minorHAnsi" w:hAnsiTheme="minorHAnsi"/>
        </w:rPr>
        <w:tab/>
        <w:t>Republic of Kiribati—40th anniversary of independence</w:t>
      </w:r>
    </w:p>
    <w:p w:rsidR="005D6E39" w:rsidRPr="0093130D" w:rsidRDefault="005D6E39" w:rsidP="005D6E39">
      <w:pPr>
        <w:pStyle w:val="DPSEntryDetail"/>
        <w:rPr>
          <w:rFonts w:asciiTheme="minorHAnsi" w:hAnsiTheme="minorHAnsi"/>
          <w:lang w:val="en-US"/>
        </w:rPr>
      </w:pPr>
      <w:r w:rsidRPr="0093130D">
        <w:rPr>
          <w:rFonts w:asciiTheme="minorHAnsi" w:hAnsiTheme="minorHAnsi"/>
        </w:rPr>
        <w:t>Ms J. Burch, pursuant to notice, moved—That</w:t>
      </w:r>
      <w:r w:rsidR="002C4ED6">
        <w:rPr>
          <w:rFonts w:asciiTheme="minorHAnsi" w:hAnsiTheme="minorHAnsi"/>
        </w:rPr>
        <w:t>,</w:t>
      </w:r>
      <w:r w:rsidRPr="0093130D">
        <w:rPr>
          <w:rFonts w:asciiTheme="minorHAnsi" w:hAnsiTheme="minorHAnsi"/>
        </w:rPr>
        <w:t xml:space="preserve"> </w:t>
      </w:r>
      <w:r w:rsidRPr="0093130D">
        <w:rPr>
          <w:rFonts w:asciiTheme="minorHAnsi" w:hAnsiTheme="minorHAnsi"/>
          <w:lang w:val="en-US"/>
        </w:rPr>
        <w:t>it being 40 years since the sovereign democratic Republic of Kiribati was declared and its independence constitution promulgated on 12 July 1979, this Assembly:</w:t>
      </w:r>
    </w:p>
    <w:p w:rsidR="005D6E39" w:rsidRPr="0093130D" w:rsidRDefault="005D6E39" w:rsidP="005D6E39">
      <w:pPr>
        <w:pStyle w:val="DPSEntryIndents"/>
        <w:numPr>
          <w:ilvl w:val="0"/>
          <w:numId w:val="38"/>
        </w:numPr>
        <w:rPr>
          <w:rFonts w:asciiTheme="minorHAnsi" w:hAnsiTheme="minorHAnsi"/>
        </w:rPr>
      </w:pPr>
      <w:r w:rsidRPr="0093130D">
        <w:rPr>
          <w:rFonts w:asciiTheme="minorHAnsi" w:hAnsiTheme="minorHAnsi"/>
        </w:rPr>
        <w:t xml:space="preserve">expresses its congratulations and friendship to: the people of Kiribati; the Kiribati Parliament, the </w:t>
      </w:r>
      <w:r w:rsidRPr="0093130D">
        <w:rPr>
          <w:rFonts w:asciiTheme="minorHAnsi" w:hAnsiTheme="minorHAnsi"/>
          <w:i/>
          <w:iCs/>
        </w:rPr>
        <w:t>Maneaba ni Maungatabu</w:t>
      </w:r>
      <w:r w:rsidRPr="0093130D">
        <w:rPr>
          <w:rFonts w:asciiTheme="minorHAnsi" w:hAnsiTheme="minorHAnsi"/>
          <w:iCs/>
        </w:rPr>
        <w:t>;</w:t>
      </w:r>
      <w:r w:rsidRPr="0093130D">
        <w:rPr>
          <w:rFonts w:asciiTheme="minorHAnsi" w:hAnsiTheme="minorHAnsi"/>
        </w:rPr>
        <w:t xml:space="preserve"> the Speaker, the Hon Tebuai Uaai; and the President of Kiribati, the Hon Taneti Maamau, on this most significant milestone;</w:t>
      </w:r>
    </w:p>
    <w:p w:rsidR="005D6E39" w:rsidRPr="0093130D" w:rsidRDefault="005D6E39" w:rsidP="005D6E39">
      <w:pPr>
        <w:pStyle w:val="DPSEntryIndents"/>
        <w:numPr>
          <w:ilvl w:val="0"/>
          <w:numId w:val="38"/>
        </w:numPr>
        <w:rPr>
          <w:rFonts w:asciiTheme="minorHAnsi" w:hAnsiTheme="minorHAnsi"/>
        </w:rPr>
      </w:pPr>
      <w:r w:rsidRPr="0093130D">
        <w:rPr>
          <w:rFonts w:asciiTheme="minorHAnsi" w:hAnsiTheme="minorHAnsi"/>
        </w:rPr>
        <w:t>acknowledges the value of constitutional parliamentary democracy in providing for representative, responsible government and the rule of law;</w:t>
      </w:r>
    </w:p>
    <w:p w:rsidR="005D6E39" w:rsidRPr="0093130D" w:rsidRDefault="005D6E39" w:rsidP="005D6E39">
      <w:pPr>
        <w:pStyle w:val="DPSEntryIndents"/>
        <w:keepLines/>
        <w:numPr>
          <w:ilvl w:val="0"/>
          <w:numId w:val="38"/>
        </w:numPr>
        <w:rPr>
          <w:rFonts w:asciiTheme="minorHAnsi" w:hAnsiTheme="minorHAnsi"/>
        </w:rPr>
      </w:pPr>
      <w:r w:rsidRPr="0093130D">
        <w:rPr>
          <w:rFonts w:asciiTheme="minorHAnsi" w:hAnsiTheme="minorHAnsi"/>
        </w:rPr>
        <w:t xml:space="preserve">places enormous value in the deep and abiding ties between the Legislative </w:t>
      </w:r>
      <w:r w:rsidRPr="0093130D">
        <w:rPr>
          <w:rFonts w:asciiTheme="minorHAnsi" w:hAnsiTheme="minorHAnsi"/>
          <w:spacing w:val="-2"/>
        </w:rPr>
        <w:t xml:space="preserve">Assembly for the ACT and the Kiribati Parliament, the </w:t>
      </w:r>
      <w:r w:rsidRPr="0093130D">
        <w:rPr>
          <w:rFonts w:asciiTheme="minorHAnsi" w:hAnsiTheme="minorHAnsi"/>
          <w:i/>
          <w:iCs/>
          <w:spacing w:val="-2"/>
        </w:rPr>
        <w:t>Maneaba ni Maungatabu</w:t>
      </w:r>
      <w:r w:rsidR="002C4ED6">
        <w:rPr>
          <w:rFonts w:asciiTheme="minorHAnsi" w:hAnsiTheme="minorHAnsi"/>
          <w:iCs/>
          <w:spacing w:val="-2"/>
        </w:rPr>
        <w:t>,</w:t>
      </w:r>
      <w:r w:rsidRPr="0093130D">
        <w:rPr>
          <w:rFonts w:asciiTheme="minorHAnsi" w:hAnsiTheme="minorHAnsi"/>
        </w:rPr>
        <w:t xml:space="preserve"> that have been established through the Commonwealth Parliamentary Association’s twinning program; and</w:t>
      </w:r>
    </w:p>
    <w:p w:rsidR="005D6E39" w:rsidRPr="0093130D" w:rsidRDefault="005D6E39" w:rsidP="005D6E39">
      <w:pPr>
        <w:pStyle w:val="DPSEntryIndents"/>
        <w:numPr>
          <w:ilvl w:val="0"/>
          <w:numId w:val="38"/>
        </w:numPr>
        <w:rPr>
          <w:rFonts w:asciiTheme="minorHAnsi" w:hAnsiTheme="minorHAnsi"/>
        </w:rPr>
      </w:pPr>
      <w:r w:rsidRPr="0093130D">
        <w:rPr>
          <w:rFonts w:asciiTheme="minorHAnsi" w:hAnsiTheme="minorHAnsi"/>
          <w:lang w:val="en-US"/>
        </w:rPr>
        <w:t>wishes the people of Kiribati a bright and prosperous future in which its democratic institutions continue to flourish.</w:t>
      </w:r>
    </w:p>
    <w:p w:rsidR="005D6E39" w:rsidRPr="0093130D" w:rsidRDefault="005D6E39" w:rsidP="005D6E39">
      <w:pPr>
        <w:pStyle w:val="DPSEntryDetail"/>
        <w:rPr>
          <w:rFonts w:asciiTheme="minorHAnsi" w:hAnsiTheme="minorHAnsi"/>
        </w:rPr>
      </w:pPr>
      <w:r w:rsidRPr="0093130D">
        <w:rPr>
          <w:rFonts w:asciiTheme="minorHAnsi" w:hAnsiTheme="minorHAnsi"/>
        </w:rPr>
        <w:t>Debate ensued.</w:t>
      </w:r>
    </w:p>
    <w:p w:rsidR="005D6E39" w:rsidRPr="0093130D" w:rsidRDefault="005D6E39" w:rsidP="005D6E39">
      <w:pPr>
        <w:pStyle w:val="DPSEntryDetail"/>
        <w:rPr>
          <w:rFonts w:asciiTheme="minorHAnsi" w:hAnsiTheme="minorHAnsi"/>
        </w:rPr>
      </w:pPr>
      <w:r w:rsidRPr="0093130D">
        <w:rPr>
          <w:rFonts w:asciiTheme="minorHAnsi" w:hAnsiTheme="minorHAnsi"/>
        </w:rPr>
        <w:t>Question—put and passed.</w:t>
      </w:r>
    </w:p>
    <w:p w:rsidR="005D6E39" w:rsidRPr="0093130D" w:rsidRDefault="005D6E39" w:rsidP="005D6E39">
      <w:pPr>
        <w:pStyle w:val="DPSEntryHeading"/>
        <w:rPr>
          <w:rFonts w:asciiTheme="minorHAnsi" w:hAnsiTheme="minorHAnsi"/>
        </w:rPr>
      </w:pPr>
      <w:r w:rsidRPr="0093130D">
        <w:rPr>
          <w:rFonts w:asciiTheme="minorHAnsi" w:hAnsiTheme="minorHAnsi"/>
        </w:rPr>
        <w:tab/>
      </w:r>
      <w:r w:rsidR="00230E20">
        <w:rPr>
          <w:rFonts w:asciiTheme="minorHAnsi" w:hAnsiTheme="minorHAnsi"/>
        </w:rPr>
        <w:t>22</w:t>
      </w:r>
      <w:r w:rsidRPr="0093130D">
        <w:rPr>
          <w:rFonts w:asciiTheme="minorHAnsi" w:hAnsiTheme="minorHAnsi"/>
        </w:rPr>
        <w:tab/>
        <w:t>Public Accounts—Standing Committee—Auditor-General’s Reports—STATEMENT BY CHAIR</w:t>
      </w:r>
    </w:p>
    <w:p w:rsidR="005D6E39" w:rsidRPr="0093130D" w:rsidRDefault="005D6E39" w:rsidP="005D6E39">
      <w:pPr>
        <w:pStyle w:val="DPSEntryDetail"/>
        <w:rPr>
          <w:rFonts w:asciiTheme="minorHAnsi" w:hAnsiTheme="minorHAnsi"/>
        </w:rPr>
      </w:pPr>
      <w:r w:rsidRPr="0093130D">
        <w:rPr>
          <w:rFonts w:asciiTheme="minorHAnsi" w:hAnsiTheme="minorHAnsi"/>
        </w:rPr>
        <w:t>Mrs Dunne (Chair), pursuant to standing order 246A, informed the Assembly that the Standing Committee on Public Accounts had agreed to note, and not inquire into, the following Auditor-General’s Reports Nos:</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1/2018—Acceptance of Stormwater Assets.</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2/2018—ACT Government strategic and accountability indicators.</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4/2018—2016-17 Financial Audits—Computer Information Systems.</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6/2018—Physical Security.</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9/2018—ACT Health’s management of allegations of misconduct and complaints about inappropriate workplace behaviour.</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10/2018—2017-18 Financial Audits—Overview.</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11/2018—Financial Audits—Financial Results and Audit Findings.</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1/2019—Total Facilities Management Procurement.</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 xml:space="preserve">2/2019—Recognition and implementation of obligations under the </w:t>
      </w:r>
      <w:r w:rsidRPr="0093130D">
        <w:rPr>
          <w:rFonts w:asciiTheme="minorHAnsi" w:hAnsiTheme="minorHAnsi"/>
          <w:i/>
        </w:rPr>
        <w:t>Human Rights Act 2004</w:t>
      </w:r>
      <w:r w:rsidRPr="0093130D">
        <w:rPr>
          <w:rFonts w:asciiTheme="minorHAnsi" w:hAnsiTheme="minorHAnsi"/>
        </w:rPr>
        <w:t>.</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3/2019—Access Canberra Business Planning and Monitoring.</w:t>
      </w:r>
    </w:p>
    <w:p w:rsidR="005D6E39" w:rsidRPr="0093130D" w:rsidRDefault="005D6E39" w:rsidP="005D6E39">
      <w:pPr>
        <w:pStyle w:val="DPSEntryDetail"/>
        <w:numPr>
          <w:ilvl w:val="0"/>
          <w:numId w:val="49"/>
        </w:numPr>
        <w:ind w:left="720"/>
        <w:rPr>
          <w:rFonts w:asciiTheme="minorHAnsi" w:hAnsiTheme="minorHAnsi"/>
        </w:rPr>
      </w:pPr>
      <w:r w:rsidRPr="0093130D">
        <w:rPr>
          <w:rFonts w:asciiTheme="minorHAnsi" w:hAnsiTheme="minorHAnsi"/>
        </w:rPr>
        <w:t>4/2019—2017-18 Financial Audits—Computer Information Systems.</w:t>
      </w:r>
    </w:p>
    <w:p w:rsidR="005D6E39" w:rsidRPr="0093130D" w:rsidRDefault="005D6E39" w:rsidP="005D6E39">
      <w:pPr>
        <w:pStyle w:val="DPSEntryHeading"/>
        <w:rPr>
          <w:rFonts w:asciiTheme="minorHAnsi" w:hAnsiTheme="minorHAnsi"/>
        </w:rPr>
      </w:pPr>
      <w:r w:rsidRPr="0093130D">
        <w:rPr>
          <w:rFonts w:asciiTheme="minorHAnsi" w:hAnsiTheme="minorHAnsi"/>
        </w:rPr>
        <w:tab/>
      </w:r>
      <w:r w:rsidR="00230E20">
        <w:rPr>
          <w:rFonts w:asciiTheme="minorHAnsi" w:hAnsiTheme="minorHAnsi"/>
        </w:rPr>
        <w:t>23</w:t>
      </w:r>
      <w:r w:rsidRPr="0093130D">
        <w:rPr>
          <w:rFonts w:asciiTheme="minorHAnsi" w:hAnsiTheme="minorHAnsi"/>
        </w:rPr>
        <w:tab/>
        <w:t>Executive business—precedence</w:t>
      </w:r>
    </w:p>
    <w:p w:rsidR="005D6E39" w:rsidRPr="0093130D" w:rsidRDefault="005D6E39" w:rsidP="005D6E39">
      <w:pPr>
        <w:pStyle w:val="DPSEntryDetail"/>
        <w:rPr>
          <w:rFonts w:asciiTheme="minorHAnsi" w:hAnsiTheme="minorHAnsi"/>
        </w:rPr>
      </w:pPr>
      <w:r w:rsidRPr="0093130D">
        <w:rPr>
          <w:rFonts w:asciiTheme="minorHAnsi" w:hAnsiTheme="minorHAnsi"/>
        </w:rPr>
        <w:t>Ordered—That Executive business be called on forthwith.</w:t>
      </w:r>
    </w:p>
    <w:p w:rsidR="005D6E39" w:rsidRPr="0093130D" w:rsidRDefault="005D6E39" w:rsidP="005D6E39">
      <w:pPr>
        <w:pStyle w:val="DPSEntryHeading"/>
        <w:rPr>
          <w:rFonts w:asciiTheme="minorHAnsi" w:hAnsiTheme="minorHAnsi"/>
        </w:rPr>
      </w:pPr>
      <w:r w:rsidRPr="0093130D">
        <w:rPr>
          <w:rFonts w:asciiTheme="minorHAnsi" w:hAnsiTheme="minorHAnsi"/>
        </w:rPr>
        <w:tab/>
      </w:r>
      <w:r w:rsidR="00230E20">
        <w:rPr>
          <w:rFonts w:asciiTheme="minorHAnsi" w:hAnsiTheme="minorHAnsi"/>
        </w:rPr>
        <w:t>24</w:t>
      </w:r>
      <w:r w:rsidRPr="0093130D">
        <w:rPr>
          <w:rFonts w:asciiTheme="minorHAnsi" w:hAnsiTheme="minorHAnsi"/>
        </w:rPr>
        <w:tab/>
        <w:t>Integrity Commission Amendment Bill 2019</w:t>
      </w:r>
    </w:p>
    <w:p w:rsidR="005D6E39" w:rsidRPr="0093130D" w:rsidRDefault="005D6E39" w:rsidP="005D6E39">
      <w:pPr>
        <w:pStyle w:val="DPSEntryDetail"/>
        <w:rPr>
          <w:rFonts w:asciiTheme="minorHAnsi" w:hAnsiTheme="minorHAnsi"/>
        </w:rPr>
      </w:pPr>
      <w:r w:rsidRPr="0093130D">
        <w:rPr>
          <w:rFonts w:asciiTheme="minorHAnsi" w:hAnsiTheme="minorHAnsi"/>
        </w:rPr>
        <w:t>The order of the day having been read for the resumption of the debate on the question—That this Bill be agreed to in principle—</w:t>
      </w:r>
    </w:p>
    <w:p w:rsidR="005D6E39" w:rsidRPr="0093130D" w:rsidRDefault="005D6E39" w:rsidP="005D6E39">
      <w:pPr>
        <w:pStyle w:val="DPSEntryDetail"/>
        <w:rPr>
          <w:rFonts w:asciiTheme="minorHAnsi" w:hAnsiTheme="minorHAnsi"/>
          <w:iCs/>
        </w:rPr>
      </w:pPr>
      <w:r w:rsidRPr="0093130D">
        <w:rPr>
          <w:rFonts w:asciiTheme="minorHAnsi" w:hAnsiTheme="minorHAnsi"/>
          <w:iCs/>
        </w:rPr>
        <w:t>Debate resumed.</w:t>
      </w:r>
    </w:p>
    <w:p w:rsidR="005D6E39" w:rsidRPr="0093130D" w:rsidRDefault="005D6E39" w:rsidP="005D6E39">
      <w:pPr>
        <w:pStyle w:val="DPSEntryDetail"/>
        <w:rPr>
          <w:rFonts w:asciiTheme="minorHAnsi" w:hAnsiTheme="minorHAnsi"/>
          <w:iCs/>
        </w:rPr>
      </w:pPr>
      <w:r w:rsidRPr="0093130D">
        <w:rPr>
          <w:rFonts w:asciiTheme="minorHAnsi" w:hAnsiTheme="minorHAnsi"/>
          <w:iCs/>
        </w:rPr>
        <w:t>Question—That this Bill be agreed to in principle—put and passed.</w:t>
      </w:r>
    </w:p>
    <w:p w:rsidR="005D6E39" w:rsidRPr="0093130D" w:rsidRDefault="005D6E39" w:rsidP="005D6E39">
      <w:pPr>
        <w:pBdr>
          <w:bottom w:val="thinThickLargeGap" w:sz="18" w:space="1" w:color="auto"/>
        </w:pBdr>
        <w:ind w:left="3427" w:right="3658"/>
        <w:jc w:val="center"/>
        <w:rPr>
          <w:rFonts w:asciiTheme="minorHAnsi" w:hAnsiTheme="minorHAnsi"/>
          <w:i/>
          <w:iCs/>
          <w:lang w:val="en-AU"/>
        </w:rPr>
      </w:pPr>
    </w:p>
    <w:p w:rsidR="005D6E39" w:rsidRPr="0093130D" w:rsidRDefault="005D6E39" w:rsidP="005D6E39">
      <w:pPr>
        <w:tabs>
          <w:tab w:val="left" w:pos="1197"/>
          <w:tab w:val="left" w:pos="1767"/>
        </w:tabs>
        <w:spacing w:before="120"/>
        <w:jc w:val="center"/>
        <w:rPr>
          <w:rFonts w:asciiTheme="minorHAnsi" w:hAnsiTheme="minorHAnsi"/>
          <w:i/>
          <w:iCs/>
          <w:lang w:val="en-AU"/>
        </w:rPr>
      </w:pPr>
      <w:r w:rsidRPr="0093130D">
        <w:rPr>
          <w:rFonts w:asciiTheme="minorHAnsi" w:hAnsiTheme="minorHAnsi"/>
          <w:i/>
          <w:iCs/>
          <w:lang w:val="en-AU"/>
        </w:rPr>
        <w:t>Detail Stage</w:t>
      </w:r>
    </w:p>
    <w:p w:rsidR="005D6E39" w:rsidRPr="0093130D" w:rsidRDefault="005D6E39" w:rsidP="005D6E39">
      <w:pPr>
        <w:pStyle w:val="DPSEntryDetail"/>
        <w:rPr>
          <w:rFonts w:asciiTheme="minorHAnsi" w:hAnsiTheme="minorHAnsi"/>
          <w:iCs/>
        </w:rPr>
      </w:pPr>
      <w:r w:rsidRPr="0093130D">
        <w:rPr>
          <w:rFonts w:asciiTheme="minorHAnsi" w:hAnsiTheme="minorHAnsi"/>
          <w:iCs/>
        </w:rPr>
        <w:t>Bill, by leave, taken as a whole—</w:t>
      </w:r>
    </w:p>
    <w:p w:rsidR="005D6E39" w:rsidRPr="0093130D" w:rsidRDefault="005D6E39" w:rsidP="005D6E39">
      <w:pPr>
        <w:pStyle w:val="DPSEntryDetail"/>
        <w:rPr>
          <w:rFonts w:asciiTheme="minorHAnsi" w:hAnsiTheme="minorHAnsi"/>
          <w:iCs/>
        </w:rPr>
      </w:pPr>
      <w:r w:rsidRPr="0093130D">
        <w:rPr>
          <w:rFonts w:asciiTheme="minorHAnsi" w:hAnsiTheme="minorHAnsi"/>
          <w:iCs/>
        </w:rPr>
        <w:t>Ms J. Burch was granted leave to move an amendment that had not been considered or reported on by the Scrutiny Committee.</w:t>
      </w:r>
    </w:p>
    <w:p w:rsidR="005D6E39" w:rsidRDefault="005D6E39" w:rsidP="005D6E39">
      <w:pPr>
        <w:pStyle w:val="DPSEntryDetail"/>
        <w:rPr>
          <w:rFonts w:asciiTheme="minorHAnsi" w:hAnsiTheme="minorHAnsi"/>
          <w:iCs/>
        </w:rPr>
      </w:pPr>
      <w:r w:rsidRPr="0093130D">
        <w:rPr>
          <w:rFonts w:asciiTheme="minorHAnsi" w:hAnsiTheme="minorHAnsi"/>
          <w:iCs/>
        </w:rPr>
        <w:t>Ms J. Burch</w:t>
      </w:r>
      <w:r w:rsidR="00E90C25">
        <w:rPr>
          <w:rFonts w:asciiTheme="minorHAnsi" w:hAnsiTheme="minorHAnsi"/>
          <w:iCs/>
        </w:rPr>
        <w:t xml:space="preserve"> moved</w:t>
      </w:r>
      <w:r w:rsidRPr="0093130D">
        <w:rPr>
          <w:rFonts w:asciiTheme="minorHAnsi" w:hAnsiTheme="minorHAnsi"/>
          <w:iCs/>
        </w:rPr>
        <w:t xml:space="preserve"> her amendment No 1 (</w:t>
      </w:r>
      <w:r w:rsidRPr="0093130D">
        <w:rPr>
          <w:rFonts w:asciiTheme="minorHAnsi" w:hAnsiTheme="minorHAnsi"/>
          <w:i/>
          <w:iCs/>
        </w:rPr>
        <w:t>see</w:t>
      </w:r>
      <w:r w:rsidRPr="0093130D">
        <w:rPr>
          <w:rFonts w:asciiTheme="minorHAnsi" w:hAnsiTheme="minorHAnsi"/>
          <w:iCs/>
        </w:rPr>
        <w:t xml:space="preserve"> </w:t>
      </w:r>
      <w:hyperlink w:anchor="Schedule1" w:history="1">
        <w:r w:rsidRPr="00E90C25">
          <w:rPr>
            <w:rStyle w:val="Hyperlink"/>
            <w:rFonts w:asciiTheme="minorHAnsi" w:hAnsiTheme="minorHAnsi"/>
            <w:iCs/>
          </w:rPr>
          <w:t>Schedule 1</w:t>
        </w:r>
      </w:hyperlink>
      <w:r w:rsidRPr="0093130D">
        <w:rPr>
          <w:rFonts w:asciiTheme="minorHAnsi" w:hAnsiTheme="minorHAnsi"/>
          <w:iCs/>
        </w:rPr>
        <w:t>).</w:t>
      </w:r>
    </w:p>
    <w:p w:rsidR="00E90C25" w:rsidRDefault="00E90C25" w:rsidP="005D6E39">
      <w:pPr>
        <w:pStyle w:val="DPSEntryDetail"/>
        <w:rPr>
          <w:rFonts w:asciiTheme="minorHAnsi" w:hAnsiTheme="minorHAnsi"/>
          <w:iCs/>
        </w:rPr>
      </w:pPr>
      <w:r>
        <w:rPr>
          <w:rFonts w:asciiTheme="minorHAnsi" w:hAnsiTheme="minorHAnsi"/>
          <w:i/>
          <w:iCs/>
        </w:rPr>
        <w:t xml:space="preserve">Paper:  </w:t>
      </w:r>
      <w:r>
        <w:rPr>
          <w:rFonts w:asciiTheme="minorHAnsi" w:hAnsiTheme="minorHAnsi"/>
          <w:iCs/>
        </w:rPr>
        <w:t xml:space="preserve">Ms </w:t>
      </w:r>
      <w:r w:rsidR="00834662">
        <w:rPr>
          <w:rFonts w:asciiTheme="minorHAnsi" w:hAnsiTheme="minorHAnsi"/>
          <w:iCs/>
        </w:rPr>
        <w:t xml:space="preserve">J. </w:t>
      </w:r>
      <w:r>
        <w:rPr>
          <w:rFonts w:asciiTheme="minorHAnsi" w:hAnsiTheme="minorHAnsi"/>
          <w:iCs/>
        </w:rPr>
        <w:t>Burch, by leave, presented the following paper:</w:t>
      </w:r>
    </w:p>
    <w:p w:rsidR="00E90C25" w:rsidRDefault="00E90C25" w:rsidP="005D6E39">
      <w:pPr>
        <w:pStyle w:val="DPSEntryDetail"/>
        <w:rPr>
          <w:rFonts w:asciiTheme="minorHAnsi" w:hAnsiTheme="minorHAnsi"/>
          <w:iCs/>
        </w:rPr>
      </w:pPr>
      <w:r>
        <w:rPr>
          <w:rFonts w:asciiTheme="minorHAnsi" w:hAnsiTheme="minorHAnsi"/>
          <w:i/>
          <w:iCs/>
        </w:rPr>
        <w:t>Commencement of relevant provisions of the Integrity Commission Act—</w:t>
      </w:r>
      <w:r>
        <w:rPr>
          <w:rFonts w:asciiTheme="minorHAnsi" w:hAnsiTheme="minorHAnsi"/>
          <w:iCs/>
        </w:rPr>
        <w:t>Copy of letter from Dennis Cowdroy OAM, QC, dated 1 June 2019.</w:t>
      </w:r>
    </w:p>
    <w:p w:rsidR="00E90C25" w:rsidRPr="00834662" w:rsidRDefault="00834662" w:rsidP="005D6E39">
      <w:pPr>
        <w:pStyle w:val="DPSEntryDetail"/>
        <w:rPr>
          <w:rFonts w:asciiTheme="minorHAnsi" w:hAnsiTheme="minorHAnsi"/>
          <w:iCs/>
        </w:rPr>
      </w:pPr>
      <w:r>
        <w:rPr>
          <w:rFonts w:asciiTheme="minorHAnsi" w:hAnsiTheme="minorHAnsi"/>
          <w:iCs/>
        </w:rPr>
        <w:t>Amendment agreed to.</w:t>
      </w:r>
    </w:p>
    <w:p w:rsidR="005D6E39" w:rsidRPr="0093130D" w:rsidRDefault="005D6E39" w:rsidP="005D6E39">
      <w:pPr>
        <w:pStyle w:val="DPSEntryDetail"/>
        <w:rPr>
          <w:rFonts w:asciiTheme="minorHAnsi" w:hAnsiTheme="minorHAnsi"/>
        </w:rPr>
      </w:pPr>
      <w:r w:rsidRPr="0093130D">
        <w:rPr>
          <w:rFonts w:asciiTheme="minorHAnsi" w:hAnsiTheme="minorHAnsi"/>
        </w:rPr>
        <w:t>Bill, as a whole, as amended, agreed to.</w:t>
      </w:r>
    </w:p>
    <w:p w:rsidR="005D6E39" w:rsidRPr="0093130D" w:rsidRDefault="005D6E39" w:rsidP="005D6E39">
      <w:pPr>
        <w:pBdr>
          <w:top w:val="thickThinLargeGap" w:sz="18" w:space="1" w:color="auto"/>
        </w:pBdr>
        <w:spacing w:before="180"/>
        <w:ind w:left="3427" w:right="3658"/>
        <w:jc w:val="center"/>
        <w:rPr>
          <w:rFonts w:asciiTheme="minorHAnsi" w:hAnsiTheme="minorHAnsi"/>
          <w:lang w:val="en-AU"/>
        </w:rPr>
      </w:pPr>
    </w:p>
    <w:p w:rsidR="005D6E39" w:rsidRPr="0093130D" w:rsidRDefault="005D6E39" w:rsidP="005D6E39">
      <w:pPr>
        <w:pStyle w:val="DPSEntryDetail"/>
        <w:spacing w:before="0"/>
        <w:rPr>
          <w:rFonts w:asciiTheme="minorHAnsi" w:hAnsiTheme="minorHAnsi"/>
        </w:rPr>
      </w:pPr>
      <w:r w:rsidRPr="0093130D">
        <w:rPr>
          <w:rFonts w:asciiTheme="minorHAnsi" w:hAnsiTheme="minorHAnsi"/>
        </w:rPr>
        <w:t>Question—That this Bill, as amended, be agreed to—put and passed.</w:t>
      </w:r>
    </w:p>
    <w:p w:rsidR="005D6E39" w:rsidRPr="0093130D" w:rsidRDefault="005D6E39" w:rsidP="005D6E39">
      <w:pPr>
        <w:pStyle w:val="DPSEntryHeading"/>
        <w:rPr>
          <w:rFonts w:asciiTheme="minorHAnsi" w:hAnsiTheme="minorHAnsi"/>
        </w:rPr>
      </w:pPr>
      <w:r w:rsidRPr="0093130D">
        <w:rPr>
          <w:rFonts w:asciiTheme="minorHAnsi" w:hAnsiTheme="minorHAnsi"/>
        </w:rPr>
        <w:tab/>
      </w:r>
      <w:r w:rsidR="00230E20">
        <w:rPr>
          <w:rFonts w:asciiTheme="minorHAnsi" w:hAnsiTheme="minorHAnsi"/>
        </w:rPr>
        <w:t>25</w:t>
      </w:r>
      <w:r w:rsidRPr="0093130D">
        <w:rPr>
          <w:rFonts w:asciiTheme="minorHAnsi" w:hAnsiTheme="minorHAnsi"/>
        </w:rPr>
        <w:tab/>
        <w:t>Climate Change and Greenhouse Gas Reduction (Renewable Electricity Target) Amendment Bill 2019</w:t>
      </w:r>
    </w:p>
    <w:p w:rsidR="005D6E39" w:rsidRPr="0093130D" w:rsidRDefault="005D6E39" w:rsidP="005D6E39">
      <w:pPr>
        <w:pStyle w:val="DPSEntryDetail"/>
        <w:rPr>
          <w:rFonts w:asciiTheme="minorHAnsi" w:hAnsiTheme="minorHAnsi"/>
        </w:rPr>
      </w:pPr>
      <w:r w:rsidRPr="0093130D">
        <w:rPr>
          <w:rFonts w:asciiTheme="minorHAnsi" w:hAnsiTheme="minorHAnsi"/>
        </w:rPr>
        <w:t>The order of the day having been read for the resumption of the debate on the question—That this Bill be agreed to in principle—</w:t>
      </w:r>
    </w:p>
    <w:p w:rsidR="005D6E39" w:rsidRPr="0093130D" w:rsidRDefault="005D6E39" w:rsidP="005D6E39">
      <w:pPr>
        <w:pStyle w:val="DPSEntryDetail"/>
        <w:rPr>
          <w:rFonts w:asciiTheme="minorHAnsi" w:hAnsiTheme="minorHAnsi"/>
          <w:iCs/>
        </w:rPr>
      </w:pPr>
      <w:r w:rsidRPr="0093130D">
        <w:rPr>
          <w:rFonts w:asciiTheme="minorHAnsi" w:hAnsiTheme="minorHAnsi"/>
          <w:iCs/>
        </w:rPr>
        <w:t>Debate resumed.</w:t>
      </w:r>
    </w:p>
    <w:p w:rsidR="005D6E39" w:rsidRPr="0093130D" w:rsidRDefault="005D6E39" w:rsidP="005D6E39">
      <w:pPr>
        <w:pStyle w:val="DPSEntryDetail"/>
        <w:rPr>
          <w:rFonts w:asciiTheme="minorHAnsi" w:hAnsiTheme="minorHAnsi"/>
          <w:iCs/>
        </w:rPr>
      </w:pPr>
      <w:r w:rsidRPr="0093130D">
        <w:rPr>
          <w:rFonts w:asciiTheme="minorHAnsi" w:hAnsiTheme="minorHAnsi"/>
          <w:iCs/>
        </w:rPr>
        <w:t>Question—That this Bill be agreed to in principle—put and passed.</w:t>
      </w:r>
    </w:p>
    <w:p w:rsidR="005D6E39" w:rsidRPr="0093130D" w:rsidRDefault="005D6E39" w:rsidP="005D6E39">
      <w:pPr>
        <w:pStyle w:val="DPSEntryDetail"/>
        <w:rPr>
          <w:rFonts w:asciiTheme="minorHAnsi" w:hAnsiTheme="minorHAnsi"/>
          <w:iCs/>
        </w:rPr>
      </w:pPr>
      <w:r w:rsidRPr="0093130D">
        <w:rPr>
          <w:rFonts w:asciiTheme="minorHAnsi" w:hAnsiTheme="minorHAnsi"/>
          <w:iCs/>
        </w:rPr>
        <w:t>Leave granted to dispense with the detail stage.</w:t>
      </w:r>
    </w:p>
    <w:p w:rsidR="005D6E39" w:rsidRPr="0093130D" w:rsidRDefault="005D6E39" w:rsidP="005D6E39">
      <w:pPr>
        <w:pStyle w:val="DPSEntryDetail"/>
        <w:rPr>
          <w:rFonts w:asciiTheme="minorHAnsi" w:hAnsiTheme="minorHAnsi"/>
        </w:rPr>
      </w:pPr>
      <w:r w:rsidRPr="0093130D">
        <w:rPr>
          <w:rFonts w:asciiTheme="minorHAnsi" w:hAnsiTheme="minorHAnsi"/>
        </w:rPr>
        <w:t>Question—That this Bill be agreed to—put and passed.</w:t>
      </w:r>
    </w:p>
    <w:p w:rsidR="004A6816" w:rsidRPr="0093130D" w:rsidRDefault="004A6816">
      <w:pPr>
        <w:pStyle w:val="DPSEntryHeading"/>
        <w:rPr>
          <w:rFonts w:asciiTheme="minorHAnsi" w:hAnsiTheme="minorHAnsi"/>
        </w:rPr>
      </w:pPr>
      <w:r w:rsidRPr="0093130D">
        <w:rPr>
          <w:rFonts w:asciiTheme="minorHAnsi" w:hAnsiTheme="minorHAnsi"/>
        </w:rPr>
        <w:tab/>
      </w:r>
      <w:r w:rsidR="00230E20">
        <w:rPr>
          <w:rFonts w:asciiTheme="minorHAnsi" w:hAnsiTheme="minorHAnsi"/>
        </w:rPr>
        <w:t>26</w:t>
      </w:r>
      <w:r w:rsidRPr="0093130D">
        <w:rPr>
          <w:rFonts w:asciiTheme="minorHAnsi" w:hAnsiTheme="minorHAnsi"/>
        </w:rPr>
        <w:tab/>
        <w:t>ADJOURNMENT</w:t>
      </w:r>
    </w:p>
    <w:p w:rsidR="004A6816" w:rsidRPr="0093130D" w:rsidRDefault="004A6816">
      <w:pPr>
        <w:pStyle w:val="DPSEntryDetail"/>
        <w:rPr>
          <w:rFonts w:asciiTheme="minorHAnsi" w:hAnsiTheme="minorHAnsi"/>
        </w:rPr>
      </w:pPr>
      <w:r w:rsidRPr="0093130D">
        <w:rPr>
          <w:rFonts w:asciiTheme="minorHAnsi" w:hAnsiTheme="minorHAnsi"/>
        </w:rPr>
        <w:t>Mr Gentleman (Manager of Government Business) moved—That the Assembly do now adjourn.</w:t>
      </w:r>
    </w:p>
    <w:p w:rsidR="004A6816" w:rsidRDefault="004A6816">
      <w:pPr>
        <w:pStyle w:val="DPSEntryDetail"/>
        <w:rPr>
          <w:rFonts w:asciiTheme="minorHAnsi" w:hAnsiTheme="minorHAnsi"/>
        </w:rPr>
      </w:pPr>
      <w:r w:rsidRPr="0093130D">
        <w:rPr>
          <w:rFonts w:asciiTheme="minorHAnsi" w:hAnsiTheme="minorHAnsi"/>
        </w:rPr>
        <w:t>Debate ensued.</w:t>
      </w:r>
    </w:p>
    <w:p w:rsidR="008C02E6" w:rsidRPr="0093130D" w:rsidRDefault="008C02E6">
      <w:pPr>
        <w:pStyle w:val="DPSEntryDetail"/>
        <w:rPr>
          <w:rFonts w:asciiTheme="minorHAnsi" w:hAnsiTheme="minorHAnsi"/>
        </w:rPr>
      </w:pPr>
      <w:r>
        <w:rPr>
          <w:rFonts w:asciiTheme="minorHAnsi" w:hAnsiTheme="minorHAnsi"/>
        </w:rPr>
        <w:t>The debate having been closed by the</w:t>
      </w:r>
      <w:r w:rsidR="00E9435E">
        <w:rPr>
          <w:rFonts w:asciiTheme="minorHAnsi" w:hAnsiTheme="minorHAnsi"/>
        </w:rPr>
        <w:t xml:space="preserve"> reply of the</w:t>
      </w:r>
      <w:r>
        <w:rPr>
          <w:rFonts w:asciiTheme="minorHAnsi" w:hAnsiTheme="minorHAnsi"/>
        </w:rPr>
        <w:t xml:space="preserve"> mover—Ms Berry (</w:t>
      </w:r>
      <w:r w:rsidR="00E9435E">
        <w:rPr>
          <w:rFonts w:asciiTheme="minorHAnsi" w:hAnsiTheme="minorHAnsi"/>
        </w:rPr>
        <w:t xml:space="preserve">Deputy Chief </w:t>
      </w:r>
      <w:r>
        <w:rPr>
          <w:rFonts w:asciiTheme="minorHAnsi" w:hAnsiTheme="minorHAnsi"/>
        </w:rPr>
        <w:t>Minister)</w:t>
      </w:r>
      <w:r w:rsidR="000645B8">
        <w:rPr>
          <w:rFonts w:asciiTheme="minorHAnsi" w:hAnsiTheme="minorHAnsi"/>
        </w:rPr>
        <w:t>, by leave,</w:t>
      </w:r>
      <w:r>
        <w:rPr>
          <w:rFonts w:asciiTheme="minorHAnsi" w:hAnsiTheme="minorHAnsi"/>
        </w:rPr>
        <w:t xml:space="preserve"> addressed the Assembly.</w:t>
      </w:r>
    </w:p>
    <w:p w:rsidR="004A6816" w:rsidRPr="0093130D" w:rsidRDefault="004A6816">
      <w:pPr>
        <w:pStyle w:val="DPSEntryDetail"/>
        <w:rPr>
          <w:rFonts w:asciiTheme="minorHAnsi" w:hAnsiTheme="minorHAnsi"/>
        </w:rPr>
      </w:pPr>
      <w:r w:rsidRPr="0093130D">
        <w:rPr>
          <w:rFonts w:asciiTheme="minorHAnsi" w:hAnsiTheme="minorHAnsi"/>
        </w:rPr>
        <w:t>Question—put and passed.</w:t>
      </w:r>
    </w:p>
    <w:p w:rsidR="004A6816" w:rsidRPr="0093130D" w:rsidRDefault="004A6816">
      <w:pPr>
        <w:pStyle w:val="DPSEntryDetail"/>
        <w:rPr>
          <w:rFonts w:asciiTheme="minorHAnsi" w:hAnsiTheme="minorHAnsi"/>
        </w:rPr>
      </w:pPr>
      <w:r w:rsidRPr="0093130D">
        <w:rPr>
          <w:rFonts w:asciiTheme="minorHAnsi" w:hAnsiTheme="minorHAnsi"/>
        </w:rPr>
        <w:t xml:space="preserve">And then the Assembly, at </w:t>
      </w:r>
      <w:r w:rsidR="008C02E6">
        <w:rPr>
          <w:rFonts w:asciiTheme="minorHAnsi" w:hAnsiTheme="minorHAnsi"/>
        </w:rPr>
        <w:t>5.48</w:t>
      </w:r>
      <w:r w:rsidRPr="0093130D">
        <w:rPr>
          <w:rFonts w:asciiTheme="minorHAnsi" w:hAnsiTheme="minorHAnsi"/>
        </w:rPr>
        <w:t xml:space="preserve"> pm, adjourned until </w:t>
      </w:r>
      <w:r w:rsidR="008C02E6">
        <w:rPr>
          <w:rFonts w:asciiTheme="minorHAnsi" w:hAnsiTheme="minorHAnsi"/>
        </w:rPr>
        <w:t>Tuesday, 30 July 2019</w:t>
      </w:r>
      <w:r w:rsidRPr="0093130D">
        <w:rPr>
          <w:rFonts w:asciiTheme="minorHAnsi" w:hAnsiTheme="minorHAnsi"/>
        </w:rPr>
        <w:t xml:space="preserve"> at 10 am.</w:t>
      </w:r>
    </w:p>
    <w:p w:rsidR="004A6816" w:rsidRPr="0093130D" w:rsidRDefault="004A6816" w:rsidP="008C02E6">
      <w:pPr>
        <w:keepNext/>
        <w:keepLines/>
        <w:pBdr>
          <w:bottom w:val="thinThickLargeGap" w:sz="18" w:space="1" w:color="auto"/>
        </w:pBdr>
        <w:ind w:left="3427" w:right="3658"/>
        <w:jc w:val="center"/>
        <w:rPr>
          <w:rFonts w:asciiTheme="minorHAnsi" w:hAnsiTheme="minorHAnsi"/>
          <w:i/>
          <w:iCs/>
          <w:lang w:val="en-AU"/>
        </w:rPr>
      </w:pPr>
    </w:p>
    <w:p w:rsidR="004A6816" w:rsidRPr="0093130D" w:rsidRDefault="004A6816" w:rsidP="004A6816">
      <w:pPr>
        <w:keepNext/>
        <w:keepLines/>
        <w:tabs>
          <w:tab w:val="left" w:pos="342"/>
        </w:tabs>
        <w:spacing w:before="240" w:after="120"/>
        <w:ind w:left="187"/>
        <w:jc w:val="both"/>
        <w:rPr>
          <w:rFonts w:asciiTheme="minorHAnsi" w:hAnsiTheme="minorHAnsi"/>
          <w:bCs/>
        </w:rPr>
      </w:pPr>
      <w:r w:rsidRPr="0093130D">
        <w:rPr>
          <w:rFonts w:asciiTheme="minorHAnsi" w:hAnsiTheme="minorHAnsi"/>
          <w:b/>
          <w:caps/>
        </w:rPr>
        <w:t xml:space="preserve">MEMBERS’ ATTENDANCE:  </w:t>
      </w:r>
      <w:r w:rsidRPr="0093130D">
        <w:rPr>
          <w:rFonts w:asciiTheme="minorHAnsi" w:hAnsiTheme="minorHAnsi"/>
        </w:rPr>
        <w:t>All Members were present at some time during the sitting, except Ms Lee*</w:t>
      </w:r>
      <w:r w:rsidRPr="0093130D">
        <w:rPr>
          <w:rFonts w:asciiTheme="minorHAnsi" w:hAnsiTheme="minorHAnsi"/>
          <w:bCs/>
        </w:rPr>
        <w:t>.</w:t>
      </w:r>
    </w:p>
    <w:p w:rsidR="004A6816" w:rsidRPr="0093130D" w:rsidRDefault="004A6816" w:rsidP="004A6816">
      <w:pPr>
        <w:keepNext/>
        <w:keepLines/>
        <w:tabs>
          <w:tab w:val="left" w:pos="-1530"/>
        </w:tabs>
        <w:spacing w:after="100" w:afterAutospacing="1"/>
        <w:ind w:left="3427" w:right="3658"/>
        <w:jc w:val="center"/>
        <w:rPr>
          <w:rFonts w:asciiTheme="minorHAnsi" w:hAnsiTheme="minorHAnsi"/>
          <w:bCs/>
        </w:rPr>
      </w:pPr>
      <w:r w:rsidRPr="0093130D">
        <w:rPr>
          <w:rFonts w:asciiTheme="minorHAnsi" w:hAnsiTheme="minorHAnsi"/>
          <w:bCs/>
        </w:rPr>
        <w:t>*on leave</w:t>
      </w:r>
    </w:p>
    <w:p w:rsidR="004A6816" w:rsidRPr="0093130D" w:rsidRDefault="004A6816" w:rsidP="004A6816">
      <w:pPr>
        <w:pBdr>
          <w:top w:val="thickThinLargeGap" w:sz="18" w:space="1" w:color="auto"/>
        </w:pBdr>
        <w:spacing w:before="180"/>
        <w:ind w:left="3427" w:right="3658"/>
        <w:jc w:val="center"/>
        <w:rPr>
          <w:rFonts w:asciiTheme="minorHAnsi" w:hAnsiTheme="minorHAnsi"/>
          <w:lang w:val="en-AU"/>
        </w:rPr>
      </w:pPr>
    </w:p>
    <w:p w:rsidR="004A6816" w:rsidRPr="0093130D" w:rsidRDefault="004A6816" w:rsidP="004A6816">
      <w:pPr>
        <w:pStyle w:val="DPSSigBlockName"/>
        <w:tabs>
          <w:tab w:val="center" w:pos="12600"/>
        </w:tabs>
        <w:ind w:left="5760"/>
        <w:rPr>
          <w:rFonts w:asciiTheme="minorHAnsi" w:hAnsiTheme="minorHAnsi"/>
        </w:rPr>
      </w:pPr>
      <w:r w:rsidRPr="0093130D">
        <w:rPr>
          <w:rFonts w:asciiTheme="minorHAnsi" w:hAnsiTheme="minorHAnsi"/>
        </w:rPr>
        <w:t>Tom Duncan</w:t>
      </w:r>
    </w:p>
    <w:p w:rsidR="004A6816" w:rsidRPr="0093130D" w:rsidRDefault="004A6816" w:rsidP="004A6816">
      <w:pPr>
        <w:pStyle w:val="DPSSigBlockTitle"/>
        <w:rPr>
          <w:rFonts w:asciiTheme="minorHAnsi" w:hAnsiTheme="minorHAnsi"/>
        </w:rPr>
      </w:pPr>
      <w:r w:rsidRPr="0093130D">
        <w:rPr>
          <w:rFonts w:asciiTheme="minorHAnsi" w:hAnsiTheme="minorHAnsi"/>
        </w:rPr>
        <w:t>Clerk of the Legislative Assembly</w:t>
      </w:r>
    </w:p>
    <w:p w:rsidR="00432E6E" w:rsidRPr="0093130D" w:rsidRDefault="00432E6E" w:rsidP="00432E6E">
      <w:pPr>
        <w:pStyle w:val="DPSEntryDetailIndentLev1"/>
        <w:rPr>
          <w:rFonts w:asciiTheme="minorHAnsi" w:hAnsiTheme="minorHAnsi"/>
        </w:rPr>
      </w:pPr>
    </w:p>
    <w:p w:rsidR="00432E6E" w:rsidRPr="0093130D" w:rsidRDefault="00432E6E" w:rsidP="00432E6E">
      <w:pPr>
        <w:rPr>
          <w:rFonts w:asciiTheme="minorHAnsi" w:hAnsiTheme="minorHAnsi"/>
          <w:lang w:val="en-AU"/>
        </w:rPr>
      </w:pPr>
      <w:r w:rsidRPr="0093130D">
        <w:rPr>
          <w:rFonts w:asciiTheme="minorHAnsi" w:hAnsiTheme="minorHAnsi"/>
        </w:rPr>
        <w:br w:type="page"/>
      </w:r>
    </w:p>
    <w:p w:rsidR="00432E6E" w:rsidRPr="0093130D" w:rsidRDefault="00432E6E" w:rsidP="00432E6E">
      <w:pPr>
        <w:pStyle w:val="DPSEntryDetail"/>
        <w:ind w:left="0"/>
        <w:jc w:val="center"/>
        <w:rPr>
          <w:rFonts w:asciiTheme="minorHAnsi" w:hAnsiTheme="minorHAnsi"/>
          <w:b/>
          <w:sz w:val="36"/>
          <w:szCs w:val="36"/>
        </w:rPr>
      </w:pPr>
      <w:r w:rsidRPr="0093130D">
        <w:rPr>
          <w:rFonts w:asciiTheme="minorHAnsi" w:hAnsiTheme="minorHAnsi"/>
          <w:b/>
          <w:sz w:val="36"/>
          <w:szCs w:val="36"/>
        </w:rPr>
        <w:lastRenderedPageBreak/>
        <w:t>SCHEDULE OF AMENDMENTS</w:t>
      </w:r>
    </w:p>
    <w:p w:rsidR="00432E6E" w:rsidRPr="0093130D" w:rsidRDefault="00432E6E" w:rsidP="00432E6E">
      <w:pPr>
        <w:pStyle w:val="DPSEntryDetail"/>
        <w:ind w:left="0"/>
        <w:jc w:val="center"/>
        <w:rPr>
          <w:rFonts w:asciiTheme="minorHAnsi" w:hAnsiTheme="minorHAnsi"/>
          <w:b/>
          <w:sz w:val="36"/>
          <w:szCs w:val="36"/>
        </w:rPr>
        <w:sectPr w:rsidR="00432E6E" w:rsidRPr="0093130D" w:rsidSect="00432E6E">
          <w:headerReference w:type="even" r:id="rId9"/>
          <w:headerReference w:type="default" r:id="rId10"/>
          <w:headerReference w:type="first" r:id="rId11"/>
          <w:footerReference w:type="first" r:id="rId12"/>
          <w:pgSz w:w="11907" w:h="16840" w:code="9"/>
          <w:pgMar w:top="1368" w:right="1714" w:bottom="1138" w:left="1138" w:header="734" w:footer="432" w:gutter="0"/>
          <w:pgNumType w:start="1517"/>
          <w:cols w:space="709"/>
          <w:titlePg/>
          <w:docGrid w:linePitch="360"/>
        </w:sectPr>
      </w:pPr>
    </w:p>
    <w:p w:rsidR="00432E6E" w:rsidRPr="0093130D" w:rsidRDefault="00432E6E" w:rsidP="00432E6E">
      <w:pPr>
        <w:pStyle w:val="DPSEntryDetail"/>
        <w:ind w:left="0"/>
        <w:jc w:val="center"/>
        <w:rPr>
          <w:rFonts w:asciiTheme="minorHAnsi" w:hAnsiTheme="minorHAnsi"/>
          <w:b/>
          <w:sz w:val="36"/>
          <w:szCs w:val="36"/>
        </w:rPr>
      </w:pPr>
    </w:p>
    <w:p w:rsidR="00432E6E" w:rsidRPr="0093130D" w:rsidRDefault="00432E6E" w:rsidP="00432E6E">
      <w:pPr>
        <w:pStyle w:val="DPSEntryDetail"/>
        <w:ind w:left="0"/>
        <w:jc w:val="left"/>
        <w:rPr>
          <w:rFonts w:asciiTheme="minorHAnsi" w:hAnsiTheme="minorHAnsi"/>
          <w:b/>
          <w:sz w:val="28"/>
          <w:szCs w:val="28"/>
          <w:u w:val="single"/>
        </w:rPr>
      </w:pPr>
      <w:bookmarkStart w:id="0" w:name="Schedule1"/>
      <w:r w:rsidRPr="0093130D">
        <w:rPr>
          <w:rFonts w:asciiTheme="minorHAnsi" w:hAnsiTheme="minorHAnsi"/>
          <w:b/>
          <w:sz w:val="28"/>
          <w:szCs w:val="28"/>
          <w:u w:val="single"/>
        </w:rPr>
        <w:t>Schedule 1</w:t>
      </w:r>
      <w:bookmarkEnd w:id="0"/>
    </w:p>
    <w:p w:rsidR="00432E6E" w:rsidRPr="0093130D" w:rsidRDefault="00432E6E" w:rsidP="00432E6E">
      <w:pPr>
        <w:pStyle w:val="DPSEntryDetail"/>
        <w:ind w:left="0"/>
        <w:jc w:val="left"/>
        <w:rPr>
          <w:rFonts w:asciiTheme="minorHAnsi" w:hAnsiTheme="minorHAnsi"/>
          <w:b/>
          <w:sz w:val="28"/>
          <w:szCs w:val="28"/>
          <w:u w:val="single"/>
        </w:rPr>
      </w:pPr>
    </w:p>
    <w:p w:rsidR="00432E6E" w:rsidRPr="0093130D" w:rsidRDefault="00432E6E" w:rsidP="00432E6E">
      <w:pPr>
        <w:pBdr>
          <w:bottom w:val="single" w:sz="4" w:space="1" w:color="auto"/>
        </w:pBdr>
        <w:tabs>
          <w:tab w:val="left" w:pos="1197"/>
          <w:tab w:val="left" w:pos="1767"/>
        </w:tabs>
        <w:spacing w:before="120" w:after="120"/>
        <w:rPr>
          <w:rFonts w:asciiTheme="minorHAnsi" w:hAnsiTheme="minorHAnsi"/>
          <w:caps/>
          <w:spacing w:val="-2"/>
          <w:szCs w:val="24"/>
          <w:lang w:val="en-AU"/>
        </w:rPr>
      </w:pPr>
      <w:r w:rsidRPr="0093130D">
        <w:rPr>
          <w:rFonts w:asciiTheme="minorHAnsi" w:hAnsiTheme="minorHAnsi"/>
          <w:b/>
          <w:szCs w:val="24"/>
        </w:rPr>
        <w:t>INTEGRITY COMMISSION AMENDMENT BILL 2019</w:t>
      </w:r>
    </w:p>
    <w:p w:rsidR="00432E6E" w:rsidRPr="0093130D" w:rsidRDefault="00432E6E" w:rsidP="00432E6E">
      <w:pPr>
        <w:tabs>
          <w:tab w:val="left" w:pos="1197"/>
          <w:tab w:val="left" w:pos="1767"/>
        </w:tabs>
        <w:spacing w:before="120"/>
        <w:rPr>
          <w:rFonts w:asciiTheme="minorHAnsi" w:hAnsiTheme="minorHAnsi"/>
          <w:lang w:val="en-AU"/>
        </w:rPr>
      </w:pPr>
      <w:r w:rsidRPr="0093130D">
        <w:rPr>
          <w:rFonts w:asciiTheme="minorHAnsi" w:hAnsiTheme="minorHAnsi"/>
          <w:lang w:val="en-AU"/>
        </w:rPr>
        <w:t>Amendment circulated by the Speaker</w:t>
      </w:r>
    </w:p>
    <w:p w:rsidR="00432E6E" w:rsidRPr="008C02E6" w:rsidRDefault="00432E6E" w:rsidP="00432E6E">
      <w:pPr>
        <w:pStyle w:val="AH3sec"/>
        <w:rPr>
          <w:rFonts w:cs="Arial"/>
        </w:rPr>
      </w:pPr>
      <w:r w:rsidRPr="008C02E6">
        <w:rPr>
          <w:rFonts w:cs="Arial"/>
        </w:rPr>
        <w:br/>
        <w:t>Clause 4</w:t>
      </w:r>
      <w:r w:rsidRPr="008C02E6">
        <w:rPr>
          <w:rFonts w:cs="Arial"/>
        </w:rPr>
        <w:br/>
        <w:t>Proposed new section 2 (2)</w:t>
      </w:r>
      <w:r w:rsidRPr="008C02E6">
        <w:rPr>
          <w:rFonts w:cs="Arial"/>
        </w:rPr>
        <w:br/>
        <w:t>Page 3, line 6—</w:t>
      </w:r>
    </w:p>
    <w:p w:rsidR="00432E6E" w:rsidRPr="008C02E6" w:rsidRDefault="00432E6E" w:rsidP="00432E6E">
      <w:pPr>
        <w:pStyle w:val="direction"/>
      </w:pPr>
      <w:r w:rsidRPr="008C02E6">
        <w:t>omit proposed new section 2 (2), substitute</w:t>
      </w:r>
    </w:p>
    <w:p w:rsidR="00432E6E" w:rsidRPr="008C02E6" w:rsidRDefault="00432E6E" w:rsidP="00432E6E">
      <w:pPr>
        <w:pStyle w:val="IMain"/>
      </w:pPr>
      <w:r w:rsidRPr="008C02E6">
        <w:tab/>
        <w:t>(2)</w:t>
      </w:r>
      <w:r w:rsidRPr="008C02E6">
        <w:tab/>
        <w:t>The remaining provisions commence on—</w:t>
      </w:r>
    </w:p>
    <w:p w:rsidR="00432E6E" w:rsidRPr="008C02E6" w:rsidRDefault="00432E6E" w:rsidP="00432E6E">
      <w:pPr>
        <w:pStyle w:val="Ipara"/>
      </w:pPr>
      <w:r w:rsidRPr="008C02E6">
        <w:tab/>
        <w:t>(a)</w:t>
      </w:r>
      <w:r w:rsidRPr="008C02E6">
        <w:tab/>
        <w:t>1 December 2019; or</w:t>
      </w:r>
    </w:p>
    <w:p w:rsidR="00432E6E" w:rsidRPr="008C02E6" w:rsidRDefault="00432E6E" w:rsidP="00432E6E">
      <w:pPr>
        <w:pStyle w:val="Ipara"/>
      </w:pPr>
      <w:r w:rsidRPr="008C02E6">
        <w:tab/>
        <w:t>(b)</w:t>
      </w:r>
      <w:r w:rsidRPr="008C02E6">
        <w:tab/>
        <w:t>if, before 1 December 2019, the Minister fixes another day by written notice—the day fixed.</w:t>
      </w:r>
    </w:p>
    <w:p w:rsidR="00432E6E" w:rsidRPr="008C02E6" w:rsidRDefault="00432E6E" w:rsidP="00432E6E">
      <w:pPr>
        <w:pStyle w:val="aNote"/>
      </w:pPr>
      <w:r w:rsidRPr="008C02E6">
        <w:rPr>
          <w:i/>
        </w:rPr>
        <w:t xml:space="preserve">Note </w:t>
      </w:r>
      <w:r w:rsidRPr="008C02E6">
        <w:rPr>
          <w:i/>
        </w:rPr>
        <w:tab/>
      </w:r>
      <w:r w:rsidRPr="008C02E6">
        <w:t xml:space="preserve">A single day or time may be fixed, or different days or times may be </w:t>
      </w:r>
      <w:r w:rsidRPr="002C4ED6">
        <w:rPr>
          <w:spacing w:val="-2"/>
        </w:rPr>
        <w:t>fixed, for the commencement of different provisions (see Legislation Act,</w:t>
      </w:r>
      <w:r w:rsidRPr="008C02E6">
        <w:t xml:space="preserve"> s 77 (1)).</w:t>
      </w:r>
    </w:p>
    <w:p w:rsidR="00432E6E" w:rsidRPr="0093130D" w:rsidRDefault="00432E6E" w:rsidP="00432E6E">
      <w:pPr>
        <w:pStyle w:val="DPSEntryDetail"/>
        <w:pBdr>
          <w:top w:val="single" w:sz="4" w:space="1" w:color="auto"/>
        </w:pBdr>
        <w:ind w:left="0"/>
        <w:jc w:val="left"/>
        <w:rPr>
          <w:rFonts w:asciiTheme="minorHAnsi" w:hAnsiTheme="minorHAnsi"/>
          <w:b/>
          <w:sz w:val="28"/>
          <w:szCs w:val="28"/>
          <w:u w:val="single"/>
        </w:rPr>
      </w:pPr>
    </w:p>
    <w:p w:rsidR="006E2562" w:rsidRPr="0093130D" w:rsidRDefault="006E2562" w:rsidP="000C427D">
      <w:pPr>
        <w:pStyle w:val="DPSEntryDetail"/>
        <w:rPr>
          <w:rFonts w:asciiTheme="minorHAnsi" w:hAnsiTheme="minorHAnsi"/>
          <w:b/>
        </w:rPr>
      </w:pPr>
    </w:p>
    <w:sectPr w:rsidR="006E2562" w:rsidRPr="0093130D" w:rsidSect="002C4ED6">
      <w:type w:val="continuous"/>
      <w:pgSz w:w="11907" w:h="16840" w:code="9"/>
      <w:pgMar w:top="1368" w:right="3024" w:bottom="1138" w:left="1138" w:header="734" w:footer="432" w:gutter="0"/>
      <w:pgNumType w:start="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5A" w:rsidRDefault="0079155A">
      <w:r>
        <w:separator/>
      </w:r>
    </w:p>
  </w:endnote>
  <w:endnote w:type="continuationSeparator" w:id="0">
    <w:p w:rsidR="0079155A" w:rsidRDefault="00791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5A" w:rsidRPr="00A13058" w:rsidRDefault="0079155A" w:rsidP="00432E6E">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9155A" w:rsidRPr="002264DD" w:rsidRDefault="0079155A" w:rsidP="00432E6E">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5A" w:rsidRDefault="0079155A">
      <w:r>
        <w:separator/>
      </w:r>
    </w:p>
  </w:footnote>
  <w:footnote w:type="continuationSeparator" w:id="0">
    <w:p w:rsidR="0079155A" w:rsidRDefault="00791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5A" w:rsidRPr="00432E6E" w:rsidRDefault="0079155A" w:rsidP="00C772DD">
    <w:pPr>
      <w:pStyle w:val="DPSPageHeaderA4"/>
    </w:pPr>
    <w:fldSimple w:instr=" PAGE  \* MERGEFORMAT ">
      <w:r w:rsidR="00BF09F5">
        <w:rPr>
          <w:noProof/>
        </w:rPr>
        <w:t>1524</w:t>
      </w:r>
    </w:fldSimple>
    <w:r>
      <w:tab/>
    </w:r>
    <w:fldSimple w:instr=" TITLE  \* MERGEFORMAT ">
      <w:r w:rsidR="00B564C5" w:rsidRPr="00B564C5">
        <w:rPr>
          <w:i/>
        </w:rPr>
        <w:t>No 101—6 June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5A" w:rsidRPr="00432E6E" w:rsidRDefault="0079155A" w:rsidP="00C772DD">
    <w:pPr>
      <w:pStyle w:val="DPSPageHeaderA4"/>
    </w:pPr>
    <w:r>
      <w:tab/>
    </w:r>
    <w:fldSimple w:instr=" TITLE  \* MERGEFORMAT ">
      <w:r w:rsidR="00B564C5" w:rsidRPr="00B564C5">
        <w:rPr>
          <w:i/>
        </w:rPr>
        <w:t>No 101—6 June 2019</w:t>
      </w:r>
    </w:fldSimple>
    <w:r>
      <w:tab/>
    </w:r>
    <w:fldSimple w:instr=" PAGE  \* MERGEFORMAT ">
      <w:r w:rsidR="00BF09F5">
        <w:rPr>
          <w:noProof/>
        </w:rPr>
        <w:t>1523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5A" w:rsidRPr="00432E6E" w:rsidRDefault="0079155A" w:rsidP="00C772DD">
    <w:pPr>
      <w:pStyle w:val="DPSPageHeaderA4"/>
    </w:pPr>
    <w:r>
      <w:tab/>
    </w:r>
    <w:r>
      <w:tab/>
    </w:r>
    <w:fldSimple w:instr=" PAGE  \* MERGEFORMAT ">
      <w:r w:rsidR="00BF09F5">
        <w:rPr>
          <w:noProof/>
        </w:rPr>
        <w:t>1517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65FB08EA"/>
    <w:multiLevelType w:val="hybridMultilevel"/>
    <w:tmpl w:val="4EA479C2"/>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5">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7"/>
  </w:num>
  <w:num w:numId="4">
    <w:abstractNumId w:val="15"/>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3"/>
  </w:num>
  <w:num w:numId="39">
    <w:abstractNumId w:val="6"/>
  </w:num>
  <w:num w:numId="40">
    <w:abstractNumId w:val="14"/>
  </w:num>
  <w:num w:numId="41">
    <w:abstractNumId w:val="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1"/>
  </w:num>
  <w:num w:numId="45">
    <w:abstractNumId w:val="8"/>
  </w:num>
  <w:num w:numId="46">
    <w:abstractNumId w:val="13"/>
  </w:num>
  <w:num w:numId="47">
    <w:abstractNumId w:val="13"/>
  </w:num>
  <w:num w:numId="48">
    <w:abstractNumId w:val="12"/>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cVars>
    <w:docVar w:name="DPSDocumentID" w:val="2"/>
  </w:docVars>
  <w:rsids>
    <w:rsidRoot w:val="00432E6E"/>
    <w:rsid w:val="00015C3A"/>
    <w:rsid w:val="00023984"/>
    <w:rsid w:val="00024584"/>
    <w:rsid w:val="000308DB"/>
    <w:rsid w:val="00041BFB"/>
    <w:rsid w:val="0006053A"/>
    <w:rsid w:val="000645B8"/>
    <w:rsid w:val="000744A7"/>
    <w:rsid w:val="00076904"/>
    <w:rsid w:val="00096B0F"/>
    <w:rsid w:val="000A0671"/>
    <w:rsid w:val="000B6E7C"/>
    <w:rsid w:val="000C427D"/>
    <w:rsid w:val="000D4CFD"/>
    <w:rsid w:val="000E1C61"/>
    <w:rsid w:val="00105B4A"/>
    <w:rsid w:val="0011497B"/>
    <w:rsid w:val="00135DCD"/>
    <w:rsid w:val="001C2B78"/>
    <w:rsid w:val="001C3654"/>
    <w:rsid w:val="001C39DE"/>
    <w:rsid w:val="001E7B62"/>
    <w:rsid w:val="00230E20"/>
    <w:rsid w:val="00253E5A"/>
    <w:rsid w:val="00274F8D"/>
    <w:rsid w:val="002907EE"/>
    <w:rsid w:val="00295765"/>
    <w:rsid w:val="002A1D64"/>
    <w:rsid w:val="002C4ED6"/>
    <w:rsid w:val="002D3CA7"/>
    <w:rsid w:val="002D70EE"/>
    <w:rsid w:val="002F15E9"/>
    <w:rsid w:val="00332082"/>
    <w:rsid w:val="00342FF6"/>
    <w:rsid w:val="00346261"/>
    <w:rsid w:val="003521EB"/>
    <w:rsid w:val="0035669F"/>
    <w:rsid w:val="003811AC"/>
    <w:rsid w:val="003C0A33"/>
    <w:rsid w:val="003E4C1F"/>
    <w:rsid w:val="00414CDA"/>
    <w:rsid w:val="0041628B"/>
    <w:rsid w:val="00422DDD"/>
    <w:rsid w:val="00431C2C"/>
    <w:rsid w:val="00432E6E"/>
    <w:rsid w:val="00465E9D"/>
    <w:rsid w:val="00477BCA"/>
    <w:rsid w:val="004A6816"/>
    <w:rsid w:val="004D26C1"/>
    <w:rsid w:val="004D6972"/>
    <w:rsid w:val="004F1115"/>
    <w:rsid w:val="00501DE3"/>
    <w:rsid w:val="00521900"/>
    <w:rsid w:val="0053773B"/>
    <w:rsid w:val="00591D23"/>
    <w:rsid w:val="00592975"/>
    <w:rsid w:val="005A7066"/>
    <w:rsid w:val="005C0025"/>
    <w:rsid w:val="005D6E39"/>
    <w:rsid w:val="005F0E02"/>
    <w:rsid w:val="0061701C"/>
    <w:rsid w:val="00623D51"/>
    <w:rsid w:val="0066242E"/>
    <w:rsid w:val="00663179"/>
    <w:rsid w:val="0066540E"/>
    <w:rsid w:val="0067203A"/>
    <w:rsid w:val="006A207D"/>
    <w:rsid w:val="006E2562"/>
    <w:rsid w:val="006E4BF1"/>
    <w:rsid w:val="006F09F0"/>
    <w:rsid w:val="006F62C7"/>
    <w:rsid w:val="0070254D"/>
    <w:rsid w:val="00714F77"/>
    <w:rsid w:val="007311B1"/>
    <w:rsid w:val="00736A4C"/>
    <w:rsid w:val="00740483"/>
    <w:rsid w:val="00741668"/>
    <w:rsid w:val="0078463A"/>
    <w:rsid w:val="0079145F"/>
    <w:rsid w:val="0079155A"/>
    <w:rsid w:val="007B3982"/>
    <w:rsid w:val="007F3251"/>
    <w:rsid w:val="00804345"/>
    <w:rsid w:val="00816DD5"/>
    <w:rsid w:val="00823EBC"/>
    <w:rsid w:val="00834662"/>
    <w:rsid w:val="00840037"/>
    <w:rsid w:val="00840ABC"/>
    <w:rsid w:val="00860FC5"/>
    <w:rsid w:val="0088703F"/>
    <w:rsid w:val="00891DF1"/>
    <w:rsid w:val="008C02E6"/>
    <w:rsid w:val="008D105F"/>
    <w:rsid w:val="0093130D"/>
    <w:rsid w:val="0094700C"/>
    <w:rsid w:val="00976EB7"/>
    <w:rsid w:val="00995B00"/>
    <w:rsid w:val="009A4C69"/>
    <w:rsid w:val="009A62B1"/>
    <w:rsid w:val="009B2BD2"/>
    <w:rsid w:val="009C30B2"/>
    <w:rsid w:val="009C79EA"/>
    <w:rsid w:val="009F348E"/>
    <w:rsid w:val="00A0261C"/>
    <w:rsid w:val="00A262BF"/>
    <w:rsid w:val="00A31A8E"/>
    <w:rsid w:val="00A63896"/>
    <w:rsid w:val="00A74D12"/>
    <w:rsid w:val="00AA0431"/>
    <w:rsid w:val="00AD79EB"/>
    <w:rsid w:val="00AF20F8"/>
    <w:rsid w:val="00AF6F6A"/>
    <w:rsid w:val="00B34E4C"/>
    <w:rsid w:val="00B44EBD"/>
    <w:rsid w:val="00B4530F"/>
    <w:rsid w:val="00B514F8"/>
    <w:rsid w:val="00B53A0B"/>
    <w:rsid w:val="00B564C5"/>
    <w:rsid w:val="00B634B5"/>
    <w:rsid w:val="00B95CBC"/>
    <w:rsid w:val="00B96551"/>
    <w:rsid w:val="00BC79F9"/>
    <w:rsid w:val="00BD4A1A"/>
    <w:rsid w:val="00BE41D5"/>
    <w:rsid w:val="00BE4A46"/>
    <w:rsid w:val="00BE4B30"/>
    <w:rsid w:val="00BF09F5"/>
    <w:rsid w:val="00C34CBB"/>
    <w:rsid w:val="00C600D7"/>
    <w:rsid w:val="00C606E3"/>
    <w:rsid w:val="00C772DD"/>
    <w:rsid w:val="00C85AFB"/>
    <w:rsid w:val="00C85E20"/>
    <w:rsid w:val="00C97DBF"/>
    <w:rsid w:val="00CA15E1"/>
    <w:rsid w:val="00CC425E"/>
    <w:rsid w:val="00CE723D"/>
    <w:rsid w:val="00D3639D"/>
    <w:rsid w:val="00D43DA6"/>
    <w:rsid w:val="00D472CB"/>
    <w:rsid w:val="00D47766"/>
    <w:rsid w:val="00D6098E"/>
    <w:rsid w:val="00D9370F"/>
    <w:rsid w:val="00D94AA7"/>
    <w:rsid w:val="00DA09F1"/>
    <w:rsid w:val="00DA1DEA"/>
    <w:rsid w:val="00DA253F"/>
    <w:rsid w:val="00DA3BD6"/>
    <w:rsid w:val="00DB18AE"/>
    <w:rsid w:val="00DB4694"/>
    <w:rsid w:val="00DC6C9C"/>
    <w:rsid w:val="00DD616D"/>
    <w:rsid w:val="00E026E9"/>
    <w:rsid w:val="00E14E6F"/>
    <w:rsid w:val="00E565E0"/>
    <w:rsid w:val="00E57C56"/>
    <w:rsid w:val="00E638B7"/>
    <w:rsid w:val="00E77F94"/>
    <w:rsid w:val="00E90C25"/>
    <w:rsid w:val="00E9435E"/>
    <w:rsid w:val="00EA785E"/>
    <w:rsid w:val="00EB3AC8"/>
    <w:rsid w:val="00EB62A5"/>
    <w:rsid w:val="00EC6A6C"/>
    <w:rsid w:val="00F10649"/>
    <w:rsid w:val="00F112D6"/>
    <w:rsid w:val="00F25801"/>
    <w:rsid w:val="00F25C96"/>
    <w:rsid w:val="00F26873"/>
    <w:rsid w:val="00F26C37"/>
    <w:rsid w:val="00F42F9F"/>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C56"/>
    <w:rPr>
      <w:sz w:val="24"/>
      <w:lang w:val="en-US"/>
    </w:rPr>
  </w:style>
  <w:style w:type="paragraph" w:styleId="Heading1">
    <w:name w:val="heading 1"/>
    <w:aliases w:val="c"/>
    <w:basedOn w:val="Normal"/>
    <w:next w:val="Heading2"/>
    <w:qFormat/>
    <w:rsid w:val="00E57C56"/>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57C56"/>
    <w:pPr>
      <w:keepLines/>
      <w:ind w:hanging="709"/>
      <w:outlineLvl w:val="1"/>
    </w:pPr>
    <w:rPr>
      <w:sz w:val="32"/>
    </w:rPr>
  </w:style>
  <w:style w:type="paragraph" w:styleId="Heading3">
    <w:name w:val="heading 3"/>
    <w:aliases w:val="d,3"/>
    <w:basedOn w:val="Heading1"/>
    <w:next w:val="Heading4"/>
    <w:qFormat/>
    <w:rsid w:val="00E57C56"/>
    <w:pPr>
      <w:keepLines/>
      <w:spacing w:before="240"/>
      <w:outlineLvl w:val="2"/>
    </w:pPr>
    <w:rPr>
      <w:sz w:val="28"/>
    </w:rPr>
  </w:style>
  <w:style w:type="paragraph" w:styleId="Heading4">
    <w:name w:val="heading 4"/>
    <w:aliases w:val="sd"/>
    <w:basedOn w:val="Heading1"/>
    <w:next w:val="Heading5"/>
    <w:qFormat/>
    <w:rsid w:val="00E57C56"/>
    <w:pPr>
      <w:keepNext/>
      <w:keepLines/>
      <w:spacing w:before="220"/>
      <w:outlineLvl w:val="3"/>
    </w:pPr>
    <w:rPr>
      <w:sz w:val="26"/>
    </w:rPr>
  </w:style>
  <w:style w:type="paragraph" w:styleId="Heading5">
    <w:name w:val="heading 5"/>
    <w:aliases w:val="s"/>
    <w:basedOn w:val="Heading1"/>
    <w:next w:val="Normal"/>
    <w:qFormat/>
    <w:rsid w:val="00E57C56"/>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57C56"/>
    <w:pPr>
      <w:keepNext/>
      <w:keepLines/>
      <w:ind w:hanging="709"/>
      <w:outlineLvl w:val="5"/>
    </w:pPr>
    <w:rPr>
      <w:rFonts w:ascii="Helvetica" w:hAnsi="Helvetica"/>
      <w:sz w:val="32"/>
    </w:rPr>
  </w:style>
  <w:style w:type="paragraph" w:styleId="Heading7">
    <w:name w:val="heading 7"/>
    <w:aliases w:val="ap"/>
    <w:basedOn w:val="Heading6"/>
    <w:next w:val="Normal"/>
    <w:qFormat/>
    <w:rsid w:val="00E57C56"/>
    <w:pPr>
      <w:spacing w:before="280"/>
      <w:outlineLvl w:val="6"/>
    </w:pPr>
    <w:rPr>
      <w:sz w:val="28"/>
    </w:rPr>
  </w:style>
  <w:style w:type="paragraph" w:styleId="Heading8">
    <w:name w:val="heading 8"/>
    <w:aliases w:val="ad"/>
    <w:basedOn w:val="Heading6"/>
    <w:next w:val="Normal"/>
    <w:qFormat/>
    <w:rsid w:val="00E57C56"/>
    <w:pPr>
      <w:spacing w:before="240"/>
      <w:outlineLvl w:val="7"/>
    </w:pPr>
    <w:rPr>
      <w:sz w:val="26"/>
    </w:rPr>
  </w:style>
  <w:style w:type="paragraph" w:styleId="Heading9">
    <w:name w:val="heading 9"/>
    <w:aliases w:val="aat"/>
    <w:basedOn w:val="Heading1"/>
    <w:next w:val="Normal"/>
    <w:qFormat/>
    <w:rsid w:val="00E57C56"/>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57C56"/>
    <w:pPr>
      <w:jc w:val="center"/>
    </w:pPr>
    <w:rPr>
      <w:rFonts w:ascii="Times" w:hAnsi="Times"/>
      <w:b/>
      <w:sz w:val="36"/>
    </w:rPr>
  </w:style>
  <w:style w:type="paragraph" w:customStyle="1" w:styleId="BoxHeadBold">
    <w:name w:val="BoxHeadBold"/>
    <w:aliases w:val="bhb"/>
    <w:basedOn w:val="Normal"/>
    <w:next w:val="Normal"/>
    <w:rsid w:val="00E57C5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57C56"/>
    <w:rPr>
      <w:b w:val="0"/>
      <w:i/>
    </w:rPr>
  </w:style>
  <w:style w:type="paragraph" w:customStyle="1" w:styleId="BoxList">
    <w:name w:val="BoxList"/>
    <w:aliases w:val="bl"/>
    <w:basedOn w:val="Normal"/>
    <w:rsid w:val="00E57C56"/>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57C56"/>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57C56"/>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57C5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57C56"/>
  </w:style>
  <w:style w:type="character" w:customStyle="1" w:styleId="CharAmPartText">
    <w:name w:val="CharAmPartText"/>
    <w:basedOn w:val="DefaultParagraphFont"/>
    <w:rsid w:val="00E57C56"/>
  </w:style>
  <w:style w:type="character" w:customStyle="1" w:styleId="CharAmSchNo">
    <w:name w:val="CharAmSchNo"/>
    <w:basedOn w:val="DefaultParagraphFont"/>
    <w:rsid w:val="00E57C56"/>
  </w:style>
  <w:style w:type="character" w:customStyle="1" w:styleId="CharAmSchText">
    <w:name w:val="CharAmSchText"/>
    <w:basedOn w:val="DefaultParagraphFont"/>
    <w:rsid w:val="00E57C56"/>
  </w:style>
  <w:style w:type="character" w:customStyle="1" w:styleId="CharChapNo">
    <w:name w:val="CharChapNo"/>
    <w:basedOn w:val="DefaultParagraphFont"/>
    <w:rsid w:val="00E57C56"/>
  </w:style>
  <w:style w:type="character" w:customStyle="1" w:styleId="CharChapText">
    <w:name w:val="CharChapText"/>
    <w:basedOn w:val="DefaultParagraphFont"/>
    <w:rsid w:val="00E57C56"/>
  </w:style>
  <w:style w:type="character" w:customStyle="1" w:styleId="CharDivNo">
    <w:name w:val="CharDivNo"/>
    <w:basedOn w:val="DefaultParagraphFont"/>
    <w:rsid w:val="00E57C56"/>
  </w:style>
  <w:style w:type="character" w:customStyle="1" w:styleId="CharDivText">
    <w:name w:val="CharDivText"/>
    <w:basedOn w:val="DefaultParagraphFont"/>
    <w:rsid w:val="00E57C56"/>
  </w:style>
  <w:style w:type="character" w:customStyle="1" w:styleId="CharPartNo">
    <w:name w:val="CharPartNo"/>
    <w:basedOn w:val="DefaultParagraphFont"/>
    <w:rsid w:val="00E57C56"/>
  </w:style>
  <w:style w:type="character" w:customStyle="1" w:styleId="CharPartText">
    <w:name w:val="CharPartText"/>
    <w:basedOn w:val="DefaultParagraphFont"/>
    <w:rsid w:val="00E57C56"/>
  </w:style>
  <w:style w:type="character" w:customStyle="1" w:styleId="CharSectno">
    <w:name w:val="CharSectno"/>
    <w:basedOn w:val="DefaultParagraphFont"/>
    <w:rsid w:val="00E57C56"/>
  </w:style>
  <w:style w:type="character" w:customStyle="1" w:styleId="CharSubdNo">
    <w:name w:val="CharSubdNo"/>
    <w:basedOn w:val="DefaultParagraphFont"/>
    <w:rsid w:val="00E57C56"/>
  </w:style>
  <w:style w:type="character" w:customStyle="1" w:styleId="CharSubdText">
    <w:name w:val="CharSubdText"/>
    <w:basedOn w:val="DefaultParagraphFont"/>
    <w:rsid w:val="00E57C56"/>
  </w:style>
  <w:style w:type="paragraph" w:customStyle="1" w:styleId="date">
    <w:name w:val="date"/>
    <w:rsid w:val="00E57C56"/>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57C56"/>
    <w:pPr>
      <w:spacing w:before="60"/>
      <w:ind w:left="1418"/>
    </w:pPr>
    <w:rPr>
      <w:sz w:val="21"/>
    </w:rPr>
  </w:style>
  <w:style w:type="paragraph" w:customStyle="1" w:styleId="DIVAyes">
    <w:name w:val="DIVAyes"/>
    <w:basedOn w:val="Normal"/>
    <w:rsid w:val="00E57C56"/>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57C56"/>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57C56"/>
    <w:pPr>
      <w:spacing w:before="120" w:after="120"/>
      <w:ind w:left="425"/>
      <w:jc w:val="center"/>
    </w:pPr>
    <w:rPr>
      <w:sz w:val="18"/>
    </w:rPr>
  </w:style>
  <w:style w:type="paragraph" w:customStyle="1" w:styleId="DPSAttendance">
    <w:name w:val="DPSAttendance"/>
    <w:rsid w:val="00E57C56"/>
    <w:pPr>
      <w:spacing w:before="180"/>
      <w:jc w:val="both"/>
    </w:pPr>
    <w:rPr>
      <w:sz w:val="24"/>
    </w:rPr>
  </w:style>
  <w:style w:type="paragraph" w:customStyle="1" w:styleId="DPSAttendanceHeading">
    <w:name w:val="DPSAttendanceHeading"/>
    <w:rsid w:val="00E57C56"/>
    <w:pPr>
      <w:spacing w:before="180"/>
      <w:ind w:left="346"/>
      <w:jc w:val="both"/>
    </w:pPr>
    <w:rPr>
      <w:b/>
      <w:sz w:val="24"/>
    </w:rPr>
  </w:style>
  <w:style w:type="paragraph" w:customStyle="1" w:styleId="DPSAttendanceNote">
    <w:name w:val="DPSAttendanceNote"/>
    <w:rsid w:val="00E57C56"/>
    <w:pPr>
      <w:spacing w:before="60"/>
      <w:jc w:val="center"/>
    </w:pPr>
    <w:rPr>
      <w:sz w:val="18"/>
    </w:rPr>
  </w:style>
  <w:style w:type="paragraph" w:customStyle="1" w:styleId="DPSDraftSectionBreak">
    <w:name w:val="DPSDraftSectionBreak"/>
    <w:basedOn w:val="Normal"/>
    <w:rsid w:val="00E57C56"/>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57C56"/>
    <w:pPr>
      <w:keepNext/>
      <w:keepLines/>
      <w:spacing w:before="60"/>
      <w:jc w:val="center"/>
    </w:pPr>
    <w:rPr>
      <w:sz w:val="21"/>
    </w:rPr>
  </w:style>
  <w:style w:type="paragraph" w:customStyle="1" w:styleId="DPSHouseMetEntry">
    <w:name w:val="DPSHouseMetEntry"/>
    <w:rsid w:val="00E57C56"/>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57C56"/>
    <w:pPr>
      <w:keepNext/>
      <w:keepLines/>
      <w:spacing w:before="200"/>
      <w:jc w:val="center"/>
    </w:pPr>
    <w:rPr>
      <w:sz w:val="21"/>
    </w:rPr>
  </w:style>
  <w:style w:type="paragraph" w:customStyle="1" w:styleId="DPSMainHeadingSubTitle">
    <w:name w:val="DPSMainHeadingSubTitle"/>
    <w:rsid w:val="00E57C56"/>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57C56"/>
    <w:pPr>
      <w:spacing w:before="60"/>
      <w:ind w:left="629"/>
      <w:jc w:val="both"/>
    </w:pPr>
    <w:rPr>
      <w:sz w:val="21"/>
    </w:rPr>
  </w:style>
  <w:style w:type="paragraph" w:customStyle="1" w:styleId="DPSMessageDate">
    <w:name w:val="DPSMessageDate"/>
    <w:rsid w:val="00E57C56"/>
    <w:pPr>
      <w:spacing w:before="60"/>
      <w:ind w:left="629"/>
      <w:jc w:val="both"/>
    </w:pPr>
    <w:rPr>
      <w:sz w:val="21"/>
    </w:rPr>
  </w:style>
  <w:style w:type="paragraph" w:customStyle="1" w:styleId="DPSMessageNumber">
    <w:name w:val="DPSMessageNumber"/>
    <w:rsid w:val="00E57C56"/>
    <w:pPr>
      <w:spacing w:before="60"/>
      <w:jc w:val="right"/>
    </w:pPr>
    <w:rPr>
      <w:sz w:val="21"/>
    </w:rPr>
  </w:style>
  <w:style w:type="paragraph" w:customStyle="1" w:styleId="DPSMessageSigBlockName">
    <w:name w:val="DPSMessageSigBlockName"/>
    <w:rsid w:val="00E57C56"/>
    <w:pPr>
      <w:jc w:val="right"/>
    </w:pPr>
    <w:rPr>
      <w:sz w:val="21"/>
    </w:rPr>
  </w:style>
  <w:style w:type="paragraph" w:customStyle="1" w:styleId="DPSMessageSigBlockTitle">
    <w:name w:val="DPSMessageSigBlockTitle"/>
    <w:rsid w:val="00E57C56"/>
    <w:pPr>
      <w:jc w:val="right"/>
    </w:pPr>
    <w:rPr>
      <w:sz w:val="21"/>
    </w:rPr>
  </w:style>
  <w:style w:type="paragraph" w:customStyle="1" w:styleId="DPSMessageSource">
    <w:name w:val="DPSMessageSource"/>
    <w:rsid w:val="00E57C56"/>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57C56"/>
    <w:rPr>
      <w:sz w:val="24"/>
    </w:rPr>
  </w:style>
  <w:style w:type="paragraph" w:customStyle="1" w:styleId="DPSHeaderUnbolded">
    <w:name w:val="DPSHeaderUnbolded"/>
    <w:basedOn w:val="DPSEntryDetail"/>
    <w:autoRedefine/>
    <w:rsid w:val="00E57C56"/>
    <w:pPr>
      <w:ind w:left="0"/>
    </w:pPr>
  </w:style>
  <w:style w:type="paragraph" w:customStyle="1" w:styleId="DPSPapers">
    <w:name w:val="DPSPapers"/>
    <w:rsid w:val="00E57C56"/>
    <w:pPr>
      <w:spacing w:before="60"/>
      <w:ind w:left="425"/>
      <w:jc w:val="both"/>
    </w:pPr>
    <w:rPr>
      <w:sz w:val="21"/>
    </w:rPr>
  </w:style>
  <w:style w:type="paragraph" w:customStyle="1" w:styleId="DPSPapersHeading">
    <w:name w:val="DPSPapersHeading"/>
    <w:rsid w:val="00E57C56"/>
    <w:pPr>
      <w:spacing w:before="180"/>
      <w:ind w:left="425"/>
      <w:jc w:val="both"/>
    </w:pPr>
    <w:rPr>
      <w:b/>
      <w:sz w:val="18"/>
    </w:rPr>
  </w:style>
  <w:style w:type="paragraph" w:customStyle="1" w:styleId="DPSPapersIntro">
    <w:name w:val="DPSPapersIntro"/>
    <w:rsid w:val="00E57C56"/>
    <w:pPr>
      <w:spacing w:before="60"/>
      <w:ind w:left="425"/>
      <w:jc w:val="both"/>
    </w:pPr>
    <w:rPr>
      <w:sz w:val="21"/>
    </w:rPr>
  </w:style>
  <w:style w:type="paragraph" w:customStyle="1" w:styleId="DPSPrecedenceFooter">
    <w:name w:val="DPSPrecedenceFooter"/>
    <w:rsid w:val="00E57C56"/>
    <w:pPr>
      <w:jc w:val="right"/>
    </w:pPr>
  </w:style>
  <w:style w:type="paragraph" w:customStyle="1" w:styleId="DPSPrintingAuthorityFooter">
    <w:name w:val="DPSPrintingAuthorityFooter"/>
    <w:rsid w:val="00E57C56"/>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57C56"/>
    <w:rPr>
      <w:vanish/>
      <w:color w:val="008000"/>
      <w:sz w:val="16"/>
    </w:rPr>
  </w:style>
  <w:style w:type="paragraph" w:customStyle="1" w:styleId="DPSTOCHeading">
    <w:name w:val="DPSTOCHeading"/>
    <w:basedOn w:val="DPSMainHeadingHouse"/>
    <w:rsid w:val="00E57C56"/>
  </w:style>
  <w:style w:type="paragraph" w:styleId="Footer">
    <w:name w:val="footer"/>
    <w:basedOn w:val="Normal"/>
    <w:link w:val="FooterChar"/>
    <w:rsid w:val="00E57C56"/>
    <w:pPr>
      <w:tabs>
        <w:tab w:val="center" w:pos="4153"/>
        <w:tab w:val="right" w:pos="8306"/>
      </w:tabs>
      <w:spacing w:line="240" w:lineRule="exact"/>
    </w:pPr>
    <w:rPr>
      <w:rFonts w:ascii="Times" w:hAnsi="Times"/>
      <w:sz w:val="22"/>
    </w:rPr>
  </w:style>
  <w:style w:type="paragraph" w:customStyle="1" w:styleId="Formula">
    <w:name w:val="Formula"/>
    <w:basedOn w:val="Normal"/>
    <w:rsid w:val="00E57C56"/>
    <w:pPr>
      <w:spacing w:before="240"/>
      <w:ind w:left="1134"/>
    </w:pPr>
    <w:rPr>
      <w:rFonts w:ascii="Times" w:hAnsi="Times"/>
      <w:sz w:val="22"/>
    </w:rPr>
  </w:style>
  <w:style w:type="paragraph" w:customStyle="1" w:styleId="hdrsection">
    <w:name w:val="hdrsection"/>
    <w:basedOn w:val="Normal"/>
    <w:rsid w:val="00E57C56"/>
    <w:pPr>
      <w:keepNext/>
    </w:pPr>
    <w:rPr>
      <w:rFonts w:ascii="Times" w:hAnsi="Times"/>
      <w:b/>
    </w:rPr>
  </w:style>
  <w:style w:type="paragraph" w:styleId="Header">
    <w:name w:val="header"/>
    <w:basedOn w:val="Normal"/>
    <w:next w:val="Heading5"/>
    <w:rsid w:val="00E57C56"/>
    <w:pPr>
      <w:tabs>
        <w:tab w:val="center" w:pos="4153"/>
        <w:tab w:val="right" w:pos="8306"/>
      </w:tabs>
      <w:spacing w:line="240" w:lineRule="exact"/>
    </w:pPr>
    <w:rPr>
      <w:rFonts w:ascii="Times" w:hAnsi="Times"/>
      <w:sz w:val="22"/>
    </w:rPr>
  </w:style>
  <w:style w:type="paragraph" w:customStyle="1" w:styleId="headerpart">
    <w:name w:val="header.part"/>
    <w:basedOn w:val="Normal"/>
    <w:rsid w:val="00E57C56"/>
    <w:pPr>
      <w:keepNext/>
      <w:spacing w:line="240" w:lineRule="exact"/>
    </w:pPr>
    <w:rPr>
      <w:rFonts w:ascii="Times" w:hAnsi="Times"/>
      <w:b/>
    </w:rPr>
  </w:style>
  <w:style w:type="paragraph" w:customStyle="1" w:styleId="headerpartodd">
    <w:name w:val="header.part.odd"/>
    <w:basedOn w:val="headerpart"/>
    <w:rsid w:val="00E57C56"/>
    <w:pPr>
      <w:ind w:left="5387" w:hanging="1134"/>
    </w:pPr>
  </w:style>
  <w:style w:type="paragraph" w:customStyle="1" w:styleId="indenta">
    <w:name w:val="indent(a)"/>
    <w:aliases w:val="a,indent"/>
    <w:basedOn w:val="Normal"/>
    <w:rsid w:val="00E57C56"/>
    <w:pPr>
      <w:tabs>
        <w:tab w:val="right" w:pos="1758"/>
      </w:tabs>
      <w:spacing w:before="60"/>
      <w:ind w:left="1984" w:hanging="1559"/>
    </w:pPr>
    <w:rPr>
      <w:sz w:val="21"/>
    </w:rPr>
  </w:style>
  <w:style w:type="paragraph" w:customStyle="1" w:styleId="indentA0">
    <w:name w:val="indent(A)"/>
    <w:aliases w:val="aaa"/>
    <w:basedOn w:val="indenta"/>
    <w:rsid w:val="00E57C56"/>
    <w:pPr>
      <w:tabs>
        <w:tab w:val="right" w:pos="2722"/>
      </w:tabs>
      <w:ind w:left="2835" w:hanging="2835"/>
    </w:pPr>
  </w:style>
  <w:style w:type="paragraph" w:customStyle="1" w:styleId="indentii">
    <w:name w:val="indent(ii)"/>
    <w:aliases w:val="aa"/>
    <w:basedOn w:val="indenta"/>
    <w:rsid w:val="00E57C56"/>
    <w:pPr>
      <w:tabs>
        <w:tab w:val="clear" w:pos="1758"/>
        <w:tab w:val="right" w:pos="2410"/>
      </w:tabs>
      <w:ind w:left="2552" w:hanging="2552"/>
    </w:pPr>
  </w:style>
  <w:style w:type="paragraph" w:customStyle="1" w:styleId="Item">
    <w:name w:val="Item"/>
    <w:aliases w:val="i"/>
    <w:basedOn w:val="Normal"/>
    <w:rsid w:val="00E57C56"/>
    <w:pPr>
      <w:keepLines/>
      <w:spacing w:before="60"/>
      <w:ind w:left="1049"/>
    </w:pPr>
    <w:rPr>
      <w:sz w:val="21"/>
    </w:rPr>
  </w:style>
  <w:style w:type="paragraph" w:customStyle="1" w:styleId="ItemHead">
    <w:name w:val="ItemHead"/>
    <w:aliases w:val="ih"/>
    <w:basedOn w:val="Heading1"/>
    <w:next w:val="Item"/>
    <w:rsid w:val="00E57C56"/>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57C56"/>
    <w:rPr>
      <w:rFonts w:ascii="Times New Roman" w:hAnsi="Times New Roman"/>
      <w:sz w:val="24"/>
    </w:rPr>
  </w:style>
  <w:style w:type="paragraph" w:customStyle="1" w:styleId="LongT">
    <w:name w:val="LongT"/>
    <w:basedOn w:val="Normal"/>
    <w:rsid w:val="00E57C56"/>
    <w:rPr>
      <w:rFonts w:ascii="Times" w:hAnsi="Times"/>
      <w:b/>
      <w:sz w:val="32"/>
    </w:rPr>
  </w:style>
  <w:style w:type="paragraph" w:customStyle="1" w:styleId="notedraft">
    <w:name w:val="note(draft)"/>
    <w:aliases w:val="nd,Note(draft)"/>
    <w:basedOn w:val="Normal"/>
    <w:rsid w:val="00E57C56"/>
    <w:pPr>
      <w:spacing w:before="240" w:line="240" w:lineRule="exact"/>
      <w:ind w:left="284" w:hanging="284"/>
    </w:pPr>
    <w:rPr>
      <w:rFonts w:ascii="Times" w:hAnsi="Times"/>
      <w:i/>
      <w:lang w:val="en-AU"/>
    </w:rPr>
  </w:style>
  <w:style w:type="paragraph" w:customStyle="1" w:styleId="notemargin">
    <w:name w:val="note(margin)"/>
    <w:aliases w:val="nm"/>
    <w:basedOn w:val="Normal"/>
    <w:rsid w:val="00E57C56"/>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57C56"/>
    <w:pPr>
      <w:spacing w:before="122" w:line="198" w:lineRule="exact"/>
      <w:ind w:left="2410" w:hanging="709"/>
    </w:pPr>
    <w:rPr>
      <w:rFonts w:ascii="Times" w:hAnsi="Times"/>
      <w:sz w:val="18"/>
      <w:lang w:val="en-AU"/>
    </w:rPr>
  </w:style>
  <w:style w:type="paragraph" w:customStyle="1" w:styleId="notetext">
    <w:name w:val="note(text)"/>
    <w:aliases w:val="n"/>
    <w:basedOn w:val="Normal"/>
    <w:rsid w:val="00E57C56"/>
    <w:pPr>
      <w:spacing w:before="60"/>
      <w:ind w:left="2155" w:hanging="737"/>
    </w:pPr>
    <w:rPr>
      <w:sz w:val="18"/>
      <w:lang w:val="en-AU"/>
    </w:rPr>
  </w:style>
  <w:style w:type="paragraph" w:customStyle="1" w:styleId="NTSpecial1">
    <w:name w:val="NTSpecial1"/>
    <w:aliases w:val="nt1"/>
    <w:basedOn w:val="Normal"/>
    <w:next w:val="Normal"/>
    <w:rsid w:val="00E57C56"/>
    <w:pPr>
      <w:tabs>
        <w:tab w:val="right" w:pos="1021"/>
      </w:tabs>
      <w:spacing w:before="120" w:line="240" w:lineRule="atLeast"/>
    </w:pPr>
    <w:rPr>
      <w:rFonts w:ascii="Times" w:hAnsi="Times"/>
      <w:lang w:val="en-AU"/>
    </w:rPr>
  </w:style>
  <w:style w:type="character" w:styleId="PageNumber">
    <w:name w:val="page number"/>
    <w:basedOn w:val="DefaultParagraphFont"/>
    <w:rsid w:val="00E57C56"/>
  </w:style>
  <w:style w:type="paragraph" w:customStyle="1" w:styleId="Page1">
    <w:name w:val="Page1"/>
    <w:basedOn w:val="Normal"/>
    <w:rsid w:val="00E57C56"/>
    <w:pPr>
      <w:spacing w:before="5103"/>
    </w:pPr>
    <w:rPr>
      <w:rFonts w:ascii="Times" w:hAnsi="Times"/>
      <w:b/>
      <w:sz w:val="32"/>
      <w:lang w:val="en-AU"/>
    </w:rPr>
  </w:style>
  <w:style w:type="paragraph" w:customStyle="1" w:styleId="PageBreak">
    <w:name w:val="PageBreak"/>
    <w:aliases w:val="pb"/>
    <w:basedOn w:val="Normal"/>
    <w:next w:val="Heading2"/>
    <w:rsid w:val="00E57C56"/>
    <w:pPr>
      <w:jc w:val="center"/>
    </w:pPr>
    <w:rPr>
      <w:rFonts w:ascii="Times" w:hAnsi="Times"/>
      <w:sz w:val="2"/>
      <w:lang w:val="en-AU"/>
    </w:rPr>
  </w:style>
  <w:style w:type="paragraph" w:customStyle="1" w:styleId="parabullet">
    <w:name w:val="para bullet"/>
    <w:aliases w:val="b"/>
    <w:basedOn w:val="Normal"/>
    <w:rsid w:val="00E57C56"/>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57C56"/>
    <w:pPr>
      <w:spacing w:before="60"/>
      <w:ind w:left="425"/>
    </w:pPr>
    <w:rPr>
      <w:sz w:val="21"/>
      <w:lang w:val="en-AU"/>
    </w:rPr>
  </w:style>
  <w:style w:type="paragraph" w:customStyle="1" w:styleId="Penalty">
    <w:name w:val="Penalty"/>
    <w:basedOn w:val="Normal"/>
    <w:rsid w:val="00E57C56"/>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57C56"/>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57C56"/>
    <w:pPr>
      <w:ind w:left="992" w:hanging="567"/>
    </w:pPr>
  </w:style>
  <w:style w:type="paragraph" w:customStyle="1" w:styleId="ShortT">
    <w:name w:val="ShortT"/>
    <w:basedOn w:val="Normal"/>
    <w:next w:val="Normal"/>
    <w:rsid w:val="00E57C56"/>
    <w:rPr>
      <w:rFonts w:ascii="Times" w:hAnsi="Times"/>
      <w:b/>
      <w:sz w:val="36"/>
      <w:lang w:val="en-AU"/>
    </w:rPr>
  </w:style>
  <w:style w:type="paragraph" w:customStyle="1" w:styleId="Subitem">
    <w:name w:val="Subitem"/>
    <w:aliases w:val="iss"/>
    <w:basedOn w:val="Normal"/>
    <w:rsid w:val="00E57C56"/>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57C56"/>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57C56"/>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57C56"/>
    <w:pPr>
      <w:spacing w:before="40"/>
      <w:ind w:firstLine="0"/>
    </w:pPr>
  </w:style>
  <w:style w:type="paragraph" w:customStyle="1" w:styleId="SubsectionHead">
    <w:name w:val="SubsectionHead"/>
    <w:aliases w:val="ssh"/>
    <w:basedOn w:val="subsection"/>
    <w:next w:val="subsection"/>
    <w:rsid w:val="00E57C56"/>
    <w:pPr>
      <w:spacing w:before="240"/>
      <w:ind w:firstLine="0"/>
    </w:pPr>
    <w:rPr>
      <w:i/>
    </w:rPr>
  </w:style>
  <w:style w:type="paragraph" w:customStyle="1" w:styleId="Tablea">
    <w:name w:val="Table(a)"/>
    <w:aliases w:val="ta"/>
    <w:basedOn w:val="Normal"/>
    <w:rsid w:val="00E57C56"/>
    <w:pPr>
      <w:ind w:left="284" w:hanging="284"/>
    </w:pPr>
    <w:rPr>
      <w:rFonts w:ascii="Times" w:hAnsi="Times"/>
      <w:lang w:val="en-AU"/>
    </w:rPr>
  </w:style>
  <w:style w:type="paragraph" w:customStyle="1" w:styleId="Table">
    <w:name w:val="Table"/>
    <w:aliases w:val="t,Tables"/>
    <w:basedOn w:val="Normal"/>
    <w:rsid w:val="00E57C56"/>
    <w:pPr>
      <w:spacing w:line="240" w:lineRule="atLeast"/>
    </w:pPr>
    <w:rPr>
      <w:rFonts w:ascii="Times" w:hAnsi="Times"/>
      <w:lang w:val="en-AU"/>
    </w:rPr>
  </w:style>
  <w:style w:type="paragraph" w:customStyle="1" w:styleId="TLPLink">
    <w:name w:val="TLPLink"/>
    <w:basedOn w:val="Heading9"/>
    <w:rsid w:val="00E57C56"/>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57C56"/>
    <w:pPr>
      <w:tabs>
        <w:tab w:val="right" w:pos="7087"/>
      </w:tabs>
      <w:outlineLvl w:val="9"/>
    </w:pPr>
    <w:rPr>
      <w:sz w:val="24"/>
      <w:lang w:val="en-AU"/>
    </w:rPr>
  </w:style>
  <w:style w:type="paragraph" w:styleId="TOC2">
    <w:name w:val="toc 2"/>
    <w:basedOn w:val="Heading2"/>
    <w:next w:val="Normal"/>
    <w:autoRedefine/>
    <w:semiHidden/>
    <w:rsid w:val="00E57C56"/>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57C56"/>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57C56"/>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57C56"/>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57C56"/>
    <w:pPr>
      <w:tabs>
        <w:tab w:val="clear" w:pos="1247"/>
      </w:tabs>
    </w:pPr>
  </w:style>
  <w:style w:type="paragraph" w:styleId="TOC7">
    <w:name w:val="toc 7"/>
    <w:basedOn w:val="TOC2"/>
    <w:next w:val="Normal"/>
    <w:autoRedefine/>
    <w:semiHidden/>
    <w:rsid w:val="00E57C56"/>
    <w:pPr>
      <w:tabs>
        <w:tab w:val="clear" w:pos="1247"/>
      </w:tabs>
      <w:ind w:left="1440"/>
    </w:pPr>
  </w:style>
  <w:style w:type="paragraph" w:styleId="TOC8">
    <w:name w:val="toc 8"/>
    <w:basedOn w:val="TOC3"/>
    <w:next w:val="Normal"/>
    <w:autoRedefine/>
    <w:semiHidden/>
    <w:rsid w:val="00E57C56"/>
    <w:pPr>
      <w:tabs>
        <w:tab w:val="clear" w:pos="1247"/>
      </w:tabs>
      <w:ind w:left="1680"/>
    </w:pPr>
  </w:style>
  <w:style w:type="paragraph" w:styleId="TOC9">
    <w:name w:val="toc 9"/>
    <w:basedOn w:val="Heading9"/>
    <w:next w:val="Normal"/>
    <w:autoRedefine/>
    <w:semiHidden/>
    <w:rsid w:val="00E57C56"/>
    <w:pPr>
      <w:tabs>
        <w:tab w:val="right" w:pos="7087"/>
      </w:tabs>
      <w:spacing w:before="80"/>
      <w:outlineLvl w:val="9"/>
    </w:pPr>
    <w:rPr>
      <w:lang w:val="en-AU"/>
    </w:rPr>
  </w:style>
  <w:style w:type="paragraph" w:customStyle="1" w:styleId="TofSectsGroupHeading">
    <w:name w:val="TofSects(GroupHeading)"/>
    <w:basedOn w:val="TOC4"/>
    <w:rsid w:val="00E57C56"/>
    <w:pPr>
      <w:tabs>
        <w:tab w:val="clear" w:pos="1247"/>
      </w:tabs>
      <w:spacing w:before="240" w:after="120"/>
      <w:ind w:left="794" w:right="567"/>
    </w:pPr>
  </w:style>
  <w:style w:type="paragraph" w:customStyle="1" w:styleId="TofSectsHeading">
    <w:name w:val="TofSects(Heading)"/>
    <w:basedOn w:val="TOC5"/>
    <w:rsid w:val="00E57C56"/>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57C56"/>
    <w:pPr>
      <w:tabs>
        <w:tab w:val="clear" w:pos="1134"/>
        <w:tab w:val="left" w:pos="851"/>
      </w:tabs>
      <w:ind w:left="1588" w:right="567" w:hanging="794"/>
    </w:pPr>
    <w:rPr>
      <w:rFonts w:ascii="Times" w:hAnsi="Times"/>
    </w:rPr>
  </w:style>
  <w:style w:type="paragraph" w:customStyle="1" w:styleId="TofSectsSubdiv">
    <w:name w:val="TofSects(Subdiv)"/>
    <w:basedOn w:val="TOC4"/>
    <w:rsid w:val="00E57C56"/>
    <w:pPr>
      <w:tabs>
        <w:tab w:val="clear" w:pos="1247"/>
        <w:tab w:val="left" w:pos="1560"/>
      </w:tabs>
      <w:ind w:left="1588" w:right="567" w:hanging="794"/>
    </w:pPr>
    <w:rPr>
      <w:b w:val="0"/>
      <w:sz w:val="22"/>
    </w:rPr>
  </w:style>
  <w:style w:type="paragraph" w:customStyle="1" w:styleId="DIVSection">
    <w:name w:val="DIVSection"/>
    <w:basedOn w:val="Normal"/>
    <w:rsid w:val="00E57C56"/>
    <w:pPr>
      <w:ind w:left="425"/>
    </w:pPr>
    <w:rPr>
      <w:sz w:val="21"/>
      <w:lang w:val="en-AU"/>
    </w:rPr>
  </w:style>
  <w:style w:type="paragraph" w:customStyle="1" w:styleId="DPSPageHeaderB5">
    <w:name w:val="DPSPageHeaderB5"/>
    <w:basedOn w:val="Normal"/>
    <w:rsid w:val="00E57C56"/>
    <w:pPr>
      <w:tabs>
        <w:tab w:val="center" w:pos="3686"/>
        <w:tab w:val="right" w:pos="7201"/>
      </w:tabs>
    </w:pPr>
    <w:rPr>
      <w:sz w:val="21"/>
      <w:lang w:val="en-AU"/>
    </w:rPr>
  </w:style>
  <w:style w:type="paragraph" w:customStyle="1" w:styleId="DPSPageHeaderA4">
    <w:name w:val="DPSPageHeaderA4"/>
    <w:basedOn w:val="DPSPageHeaderB5"/>
    <w:autoRedefine/>
    <w:rsid w:val="00C772DD"/>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E57C56"/>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57C56"/>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57C56"/>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E57C56"/>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57C56"/>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432E6E"/>
    <w:rPr>
      <w:rFonts w:ascii="Calibri" w:hAnsi="Calibri"/>
      <w:sz w:val="24"/>
    </w:rPr>
  </w:style>
  <w:style w:type="paragraph" w:customStyle="1" w:styleId="aNote">
    <w:name w:val="aNote"/>
    <w:basedOn w:val="Normal"/>
    <w:link w:val="aNoteChar"/>
    <w:rsid w:val="00432E6E"/>
    <w:pPr>
      <w:spacing w:before="140"/>
      <w:ind w:left="1900" w:hanging="800"/>
      <w:jc w:val="both"/>
    </w:pPr>
    <w:rPr>
      <w:sz w:val="20"/>
      <w:lang w:val="en-AU" w:eastAsia="en-US"/>
    </w:rPr>
  </w:style>
  <w:style w:type="paragraph" w:customStyle="1" w:styleId="direction">
    <w:name w:val="direction"/>
    <w:basedOn w:val="Normal"/>
    <w:next w:val="Normal"/>
    <w:rsid w:val="00432E6E"/>
    <w:pPr>
      <w:keepNext/>
      <w:spacing w:before="140"/>
      <w:ind w:left="1100"/>
      <w:jc w:val="both"/>
    </w:pPr>
    <w:rPr>
      <w:i/>
      <w:lang w:val="en-AU" w:eastAsia="en-US"/>
    </w:rPr>
  </w:style>
  <w:style w:type="paragraph" w:customStyle="1" w:styleId="IMain">
    <w:name w:val="I Main"/>
    <w:basedOn w:val="Normal"/>
    <w:rsid w:val="00432E6E"/>
    <w:pPr>
      <w:tabs>
        <w:tab w:val="right" w:pos="900"/>
        <w:tab w:val="left" w:pos="1100"/>
      </w:tabs>
      <w:spacing w:before="140"/>
      <w:ind w:left="1100" w:hanging="1100"/>
      <w:jc w:val="both"/>
    </w:pPr>
    <w:rPr>
      <w:lang w:val="en-AU" w:eastAsia="en-US"/>
    </w:rPr>
  </w:style>
  <w:style w:type="paragraph" w:customStyle="1" w:styleId="Ipara">
    <w:name w:val="I para"/>
    <w:basedOn w:val="Normal"/>
    <w:rsid w:val="00432E6E"/>
    <w:pPr>
      <w:tabs>
        <w:tab w:val="right" w:pos="1400"/>
        <w:tab w:val="left" w:pos="1600"/>
      </w:tabs>
      <w:spacing w:before="140"/>
      <w:ind w:left="1600" w:hanging="1600"/>
      <w:jc w:val="both"/>
    </w:pPr>
    <w:rPr>
      <w:lang w:val="en-AU" w:eastAsia="en-US"/>
    </w:rPr>
  </w:style>
  <w:style w:type="paragraph" w:customStyle="1" w:styleId="AH3sec">
    <w:name w:val="A H3 sec"/>
    <w:basedOn w:val="Normal"/>
    <w:next w:val="Normal"/>
    <w:rsid w:val="00432E6E"/>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432E6E"/>
    <w:rPr>
      <w:lang w:eastAsia="en-US"/>
    </w:rPr>
  </w:style>
  <w:style w:type="paragraph" w:styleId="BalloonText">
    <w:name w:val="Balloon Text"/>
    <w:basedOn w:val="Normal"/>
    <w:link w:val="BalloonTextChar"/>
    <w:rsid w:val="00432E6E"/>
    <w:rPr>
      <w:rFonts w:ascii="Tahoma" w:hAnsi="Tahoma" w:cs="Tahoma"/>
      <w:sz w:val="16"/>
      <w:szCs w:val="16"/>
    </w:rPr>
  </w:style>
  <w:style w:type="character" w:customStyle="1" w:styleId="BalloonTextChar">
    <w:name w:val="Balloon Text Char"/>
    <w:basedOn w:val="DefaultParagraphFont"/>
    <w:link w:val="BalloonText"/>
    <w:rsid w:val="00432E6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6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10</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 101—6 June 2019</vt:lpstr>
    </vt:vector>
  </TitlesOfParts>
  <Company>SoftLaw Corporation</Company>
  <LinksUpToDate>false</LinksUpToDate>
  <CharactersWithSpaces>16276</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101—6 June 2019</dc:title>
  <dc:creator>anne shannon</dc:creator>
  <cp:lastModifiedBy>anne shannon</cp:lastModifiedBy>
  <cp:revision>2</cp:revision>
  <cp:lastPrinted>2019-06-11T23:08:00Z</cp:lastPrinted>
  <dcterms:created xsi:type="dcterms:W3CDTF">2019-06-11T23:09:00Z</dcterms:created>
  <dcterms:modified xsi:type="dcterms:W3CDTF">2019-06-11T23:09:00Z</dcterms:modified>
</cp:coreProperties>
</file>