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CA3" w:rsidRDefault="00BC0CA3" w:rsidP="00BC0CA3">
      <w:pPr>
        <w:pStyle w:val="DPSStartEndMarker"/>
        <w:jc w:val="center"/>
        <w:rPr>
          <w:b/>
          <w:bCs/>
          <w:vanish w:val="0"/>
          <w:color w:val="auto"/>
          <w:sz w:val="24"/>
        </w:rPr>
      </w:pPr>
      <w:r>
        <w:rPr>
          <w:b/>
          <w:bCs/>
          <w:noProof/>
          <w:vanish w:val="0"/>
          <w:color w:val="auto"/>
          <w:sz w:val="24"/>
        </w:rPr>
        <w:drawing>
          <wp:inline distT="0" distB="0" distL="0" distR="0">
            <wp:extent cx="753745" cy="753745"/>
            <wp:effectExtent l="19050" t="0" r="8255" b="0"/>
            <wp:docPr id="3"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7" cstate="print"/>
                    <a:srcRect/>
                    <a:stretch>
                      <a:fillRect/>
                    </a:stretch>
                  </pic:blipFill>
                  <pic:spPr bwMode="auto">
                    <a:xfrm>
                      <a:off x="0" y="0"/>
                      <a:ext cx="753745" cy="753745"/>
                    </a:xfrm>
                    <a:prstGeom prst="rect">
                      <a:avLst/>
                    </a:prstGeom>
                    <a:noFill/>
                    <a:ln w="9525">
                      <a:noFill/>
                      <a:miter lim="800000"/>
                      <a:headEnd/>
                      <a:tailEnd/>
                    </a:ln>
                  </pic:spPr>
                </pic:pic>
              </a:graphicData>
            </a:graphic>
          </wp:inline>
        </w:drawing>
      </w:r>
    </w:p>
    <w:p w:rsidR="00BC0CA3" w:rsidRPr="00D70EBA" w:rsidRDefault="00BC0CA3" w:rsidP="00BC0CA3">
      <w:pPr>
        <w:pStyle w:val="DPSMainHeadingHouse"/>
        <w:rPr>
          <w:bCs w:val="0"/>
          <w:szCs w:val="32"/>
        </w:rPr>
      </w:pPr>
      <w:r w:rsidRPr="00D70EBA">
        <w:rPr>
          <w:bCs w:val="0"/>
          <w:szCs w:val="32"/>
        </w:rPr>
        <w:t>LEGISLATIVE ASSEMBLY FOR THE</w:t>
      </w:r>
    </w:p>
    <w:p w:rsidR="00BC0CA3" w:rsidRPr="00D70EBA" w:rsidRDefault="00BC0CA3" w:rsidP="00BC0CA3">
      <w:pPr>
        <w:pStyle w:val="DPSMainHeadingHouse"/>
        <w:spacing w:before="0"/>
        <w:rPr>
          <w:bCs w:val="0"/>
          <w:szCs w:val="32"/>
        </w:rPr>
      </w:pPr>
      <w:smartTag w:uri="urn:schemas-microsoft-com:office:smarttags" w:element="State">
        <w:smartTag w:uri="urn:schemas-microsoft-com:office:smarttags" w:element="place">
          <w:r w:rsidRPr="00D70EBA">
            <w:rPr>
              <w:bCs w:val="0"/>
              <w:szCs w:val="32"/>
            </w:rPr>
            <w:t>AUSTRALIAN CAPITAL TERRITORY</w:t>
          </w:r>
        </w:smartTag>
      </w:smartTag>
    </w:p>
    <w:p w:rsidR="00BC0CA3" w:rsidRPr="00547951" w:rsidRDefault="00BC0CA3" w:rsidP="00BC0CA3">
      <w:pPr>
        <w:pStyle w:val="DPSMainHeadingYear"/>
        <w:rPr>
          <w:bCs w:val="0"/>
        </w:rPr>
      </w:pPr>
      <w:r w:rsidRPr="00547951">
        <w:rPr>
          <w:bCs w:val="0"/>
        </w:rPr>
        <w:t>2016–2017</w:t>
      </w:r>
    </w:p>
    <w:p w:rsidR="00BC0CA3" w:rsidRPr="00D70EBA" w:rsidRDefault="00BC0CA3" w:rsidP="00BC0CA3">
      <w:pPr>
        <w:pStyle w:val="DPSMainHeadingDoc"/>
      </w:pPr>
      <w:r w:rsidRPr="00D70EBA">
        <w:t>MINUTES OF PROCEEDINGS</w:t>
      </w:r>
    </w:p>
    <w:p w:rsidR="00BC0CA3" w:rsidRPr="00547951" w:rsidRDefault="00BC0CA3" w:rsidP="00BC0CA3">
      <w:pPr>
        <w:pStyle w:val="DPSMainHeadingIssue"/>
      </w:pPr>
      <w:r w:rsidRPr="00547951">
        <w:t xml:space="preserve">No </w:t>
      </w:r>
      <w:r>
        <w:t>19</w:t>
      </w:r>
    </w:p>
    <w:p w:rsidR="00BC0CA3" w:rsidRPr="00D70EBA" w:rsidRDefault="00E167A8" w:rsidP="00BC0CA3">
      <w:pPr>
        <w:pStyle w:val="DPSMainHeadingDate"/>
        <w:spacing w:before="360"/>
        <w:rPr>
          <w:b/>
          <w:bCs/>
          <w:caps/>
          <w:szCs w:val="28"/>
        </w:rPr>
      </w:pPr>
      <w:hyperlink r:id="rId8" w:history="1">
        <w:r w:rsidR="00BC0CA3" w:rsidRPr="0052094C">
          <w:rPr>
            <w:rStyle w:val="Hyperlink"/>
            <w:b/>
            <w:bCs/>
            <w:caps/>
            <w:sz w:val="28"/>
            <w:szCs w:val="28"/>
          </w:rPr>
          <w:t>Thursday, 8 June 2017</w:t>
        </w:r>
      </w:hyperlink>
    </w:p>
    <w:tbl>
      <w:tblPr>
        <w:tblW w:w="0" w:type="auto"/>
        <w:jc w:val="center"/>
        <w:tblInd w:w="-1035" w:type="dxa"/>
        <w:tblLayout w:type="fixed"/>
        <w:tblLook w:val="0000"/>
      </w:tblPr>
      <w:tblGrid>
        <w:gridCol w:w="2452"/>
      </w:tblGrid>
      <w:tr w:rsidR="00BC0CA3" w:rsidTr="00E8030B">
        <w:trPr>
          <w:trHeight w:hRule="exact" w:val="220"/>
          <w:jc w:val="center"/>
        </w:trPr>
        <w:tc>
          <w:tcPr>
            <w:tcW w:w="2452" w:type="dxa"/>
          </w:tcPr>
          <w:p w:rsidR="00BC0CA3" w:rsidRDefault="00BC0CA3" w:rsidP="00E8030B">
            <w:pPr>
              <w:pStyle w:val="DPSStartEndMarker"/>
            </w:pPr>
          </w:p>
        </w:tc>
      </w:tr>
      <w:tr w:rsidR="00BC0CA3" w:rsidTr="00E8030B">
        <w:trPr>
          <w:trHeight w:hRule="exact" w:val="60"/>
          <w:jc w:val="center"/>
        </w:trPr>
        <w:tc>
          <w:tcPr>
            <w:tcW w:w="2452" w:type="dxa"/>
            <w:tcBorders>
              <w:top w:val="single" w:sz="8" w:space="0" w:color="000000"/>
              <w:bottom w:val="single" w:sz="4" w:space="0" w:color="000000"/>
            </w:tcBorders>
          </w:tcPr>
          <w:p w:rsidR="00BC0CA3" w:rsidRDefault="00BC0CA3" w:rsidP="00E8030B">
            <w:pPr>
              <w:pStyle w:val="DPSStartEndMarker"/>
            </w:pPr>
          </w:p>
        </w:tc>
      </w:tr>
      <w:tr w:rsidR="00BC0CA3" w:rsidTr="00E8030B">
        <w:trPr>
          <w:trHeight w:hRule="exact" w:val="200"/>
          <w:jc w:val="center"/>
        </w:trPr>
        <w:tc>
          <w:tcPr>
            <w:tcW w:w="2452" w:type="dxa"/>
          </w:tcPr>
          <w:p w:rsidR="00BC0CA3" w:rsidRDefault="00BC0CA3" w:rsidP="00E8030B">
            <w:pPr>
              <w:pStyle w:val="DPSStartEndMarker"/>
            </w:pPr>
          </w:p>
        </w:tc>
      </w:tr>
    </w:tbl>
    <w:p w:rsidR="00BC0CA3" w:rsidRPr="00E96E9C" w:rsidRDefault="00BC0CA3" w:rsidP="00BC0CA3">
      <w:pPr>
        <w:pStyle w:val="DPSEntryPrayer"/>
      </w:pPr>
      <w:r w:rsidRPr="00E96E9C">
        <w:tab/>
      </w:r>
      <w:r w:rsidRPr="00777FFE">
        <w:rPr>
          <w:b/>
          <w:bCs/>
        </w:rPr>
        <w:t>1</w:t>
      </w:r>
      <w:r w:rsidR="004B6561">
        <w:tab/>
        <w:t>The Assembly met at 10 am</w:t>
      </w:r>
      <w:r w:rsidRPr="00E96E9C">
        <w:t>, pursuant to adjournment.  The Speaker (</w:t>
      </w:r>
      <w:r>
        <w:t>Ms Burch</w:t>
      </w:r>
      <w:r w:rsidRPr="00E96E9C">
        <w:t xml:space="preserve">) took the Chair and asked Members to stand in silence and pray or reflect on their responsibilities to the people of the </w:t>
      </w:r>
      <w:smartTag w:uri="urn:schemas-microsoft-com:office:smarttags" w:element="State">
        <w:smartTag w:uri="urn:schemas-microsoft-com:office:smarttags" w:element="place">
          <w:r w:rsidRPr="00E96E9C">
            <w:t>Australian Capital Territory</w:t>
          </w:r>
        </w:smartTag>
      </w:smartTag>
      <w:r w:rsidRPr="00E96E9C">
        <w:t>.</w:t>
      </w:r>
    </w:p>
    <w:p w:rsidR="00BC0CA3" w:rsidRPr="00665463" w:rsidRDefault="00BC0CA3" w:rsidP="00BC0CA3">
      <w:pPr>
        <w:pStyle w:val="DPSEntryHeading"/>
      </w:pPr>
      <w:r w:rsidRPr="00665463">
        <w:tab/>
      </w:r>
      <w:r w:rsidRPr="00777FFE">
        <w:t>2</w:t>
      </w:r>
      <w:r w:rsidRPr="00665463">
        <w:tab/>
      </w:r>
      <w:r>
        <w:t>Justice and Community Safety—Standing Committee</w:t>
      </w:r>
      <w:r w:rsidRPr="00665463">
        <w:t xml:space="preserve">—REPORT </w:t>
      </w:r>
      <w:r>
        <w:t>1</w:t>
      </w:r>
      <w:r w:rsidRPr="00665463">
        <w:t>—</w:t>
      </w:r>
      <w:r>
        <w:t>Report on Annual and Financial Reports 2015-2016</w:t>
      </w:r>
      <w:r w:rsidRPr="00665463">
        <w:t>—report noted</w:t>
      </w:r>
    </w:p>
    <w:p w:rsidR="00BC0CA3" w:rsidRPr="00665463" w:rsidRDefault="00BC0CA3" w:rsidP="00BC0CA3">
      <w:pPr>
        <w:pStyle w:val="DPSEntryDetail"/>
      </w:pPr>
      <w:r>
        <w:t>Mrs Jones</w:t>
      </w:r>
      <w:r w:rsidRPr="00665463">
        <w:t xml:space="preserve"> (Chair)</w:t>
      </w:r>
      <w:r>
        <w:t>, pursuant to order,</w:t>
      </w:r>
      <w:r w:rsidRPr="00665463">
        <w:t xml:space="preserve"> presented the following report:</w:t>
      </w:r>
    </w:p>
    <w:p w:rsidR="00BC0CA3" w:rsidRPr="00665463" w:rsidRDefault="00BC0CA3" w:rsidP="00BC0CA3">
      <w:pPr>
        <w:pStyle w:val="DPSEntryDetail"/>
        <w:rPr>
          <w:iCs/>
        </w:rPr>
      </w:pPr>
      <w:r>
        <w:rPr>
          <w:bCs/>
        </w:rPr>
        <w:t>Justice and Community Safety—Standing Committee</w:t>
      </w:r>
      <w:r w:rsidRPr="00665463">
        <w:t xml:space="preserve">—Report </w:t>
      </w:r>
      <w:r>
        <w:rPr>
          <w:caps/>
        </w:rPr>
        <w:t>1</w:t>
      </w:r>
      <w:r w:rsidRPr="00665463">
        <w:t>—</w:t>
      </w:r>
      <w:r>
        <w:rPr>
          <w:i/>
          <w:iCs/>
        </w:rPr>
        <w:t>Report on Annual and Financial Reports 2015-2016</w:t>
      </w:r>
      <w:r w:rsidRPr="00665463">
        <w:rPr>
          <w:i/>
          <w:iCs/>
        </w:rPr>
        <w:t>,</w:t>
      </w:r>
      <w:r w:rsidRPr="00665463">
        <w:rPr>
          <w:iCs/>
        </w:rPr>
        <w:t xml:space="preserve"> dated </w:t>
      </w:r>
      <w:r>
        <w:rPr>
          <w:iCs/>
        </w:rPr>
        <w:t>30 May 2017</w:t>
      </w:r>
      <w:r w:rsidRPr="00665463">
        <w:rPr>
          <w:iCs/>
        </w:rPr>
        <w:t>, together with a copy of the extracts of the relevant minutes of proceedings—</w:t>
      </w:r>
    </w:p>
    <w:p w:rsidR="00BC0CA3" w:rsidRPr="00665463" w:rsidRDefault="00BC0CA3" w:rsidP="00BC0CA3">
      <w:pPr>
        <w:pStyle w:val="DPSEntryDetail"/>
        <w:rPr>
          <w:iCs/>
        </w:rPr>
      </w:pPr>
      <w:r w:rsidRPr="00665463">
        <w:rPr>
          <w:iCs/>
        </w:rPr>
        <w:t>and moved—That the report be noted.</w:t>
      </w:r>
    </w:p>
    <w:p w:rsidR="00BC0CA3" w:rsidRPr="004573C8" w:rsidRDefault="00BC0CA3" w:rsidP="00BC0CA3">
      <w:pPr>
        <w:pStyle w:val="DPSEntryDetail"/>
        <w:rPr>
          <w:iCs/>
        </w:rPr>
      </w:pPr>
      <w:r w:rsidRPr="00665463">
        <w:rPr>
          <w:iCs/>
        </w:rPr>
        <w:t>Question—put and passed.</w:t>
      </w:r>
    </w:p>
    <w:p w:rsidR="00BC0CA3" w:rsidRPr="00F7286D" w:rsidRDefault="00BC0CA3" w:rsidP="00BC0CA3">
      <w:pPr>
        <w:pStyle w:val="DPSEntryHeading"/>
      </w:pPr>
      <w:r w:rsidRPr="00F7286D">
        <w:tab/>
      </w:r>
      <w:r w:rsidRPr="00777FFE">
        <w:t>3</w:t>
      </w:r>
      <w:r w:rsidRPr="00F7286D">
        <w:tab/>
      </w:r>
      <w:r>
        <w:t>Safer Families</w:t>
      </w:r>
      <w:r w:rsidRPr="00F7286D">
        <w:t>—</w:t>
      </w:r>
      <w:r>
        <w:t>Annual Statement 2017—</w:t>
      </w:r>
      <w:r w:rsidRPr="00F7286D">
        <w:t>MINISTERIAL STATEMENT—PAPER NOTED</w:t>
      </w:r>
    </w:p>
    <w:p w:rsidR="00BC0CA3" w:rsidRPr="00F7286D" w:rsidRDefault="00BC0CA3" w:rsidP="00BC0CA3">
      <w:pPr>
        <w:pStyle w:val="DPSEntryDetail"/>
      </w:pPr>
      <w:r>
        <w:t>Ms Berry (Minister for the Prevention of Domestic and Family Violence)</w:t>
      </w:r>
      <w:r w:rsidRPr="00F7286D">
        <w:t xml:space="preserve"> made a ministerial statement concerning </w:t>
      </w:r>
      <w:r>
        <w:t xml:space="preserve">the </w:t>
      </w:r>
      <w:r w:rsidR="0052094C">
        <w:t xml:space="preserve">annual </w:t>
      </w:r>
      <w:r>
        <w:t xml:space="preserve">Safer Families Statement </w:t>
      </w:r>
      <w:r w:rsidRPr="00F7286D">
        <w:t>and presented the following paper:</w:t>
      </w:r>
    </w:p>
    <w:p w:rsidR="00BC0CA3" w:rsidRPr="00F7286D" w:rsidRDefault="00BC0CA3" w:rsidP="00BC0CA3">
      <w:pPr>
        <w:pStyle w:val="DPSEntryDetail"/>
      </w:pPr>
      <w:r>
        <w:t>Safer Families</w:t>
      </w:r>
      <w:r w:rsidRPr="00F7286D">
        <w:t>—</w:t>
      </w:r>
      <w:r>
        <w:t>Annual Statement 2017—</w:t>
      </w:r>
      <w:r w:rsidRPr="00F7286D">
        <w:t xml:space="preserve">Ministerial statement, </w:t>
      </w:r>
      <w:r>
        <w:t>8 June 2017</w:t>
      </w:r>
      <w:r w:rsidRPr="00F7286D">
        <w:t>.</w:t>
      </w:r>
    </w:p>
    <w:p w:rsidR="00BC0CA3" w:rsidRPr="00F7286D" w:rsidRDefault="00BC0CA3" w:rsidP="00BC0CA3">
      <w:pPr>
        <w:pStyle w:val="DPSEntryDetail"/>
      </w:pPr>
      <w:r>
        <w:t>Ms Berry</w:t>
      </w:r>
      <w:r w:rsidRPr="00F7286D">
        <w:t xml:space="preserve"> moved—That the Assembly take note of the paper.</w:t>
      </w:r>
    </w:p>
    <w:p w:rsidR="00BC0CA3" w:rsidRPr="00F7286D" w:rsidRDefault="00BC0CA3" w:rsidP="00BC0CA3">
      <w:pPr>
        <w:pStyle w:val="DPSEntryDetail"/>
      </w:pPr>
      <w:r w:rsidRPr="00F7286D">
        <w:t>Debate ensued.</w:t>
      </w:r>
    </w:p>
    <w:p w:rsidR="00BC0CA3" w:rsidRDefault="00BC0CA3" w:rsidP="00BC0CA3">
      <w:pPr>
        <w:pStyle w:val="DPSEntryDetail"/>
      </w:pPr>
      <w:r w:rsidRPr="00F7286D">
        <w:t>Question—put and passed.</w:t>
      </w:r>
    </w:p>
    <w:p w:rsidR="00BC0CA3" w:rsidRPr="002C413A" w:rsidRDefault="00BC0CA3" w:rsidP="00BC0CA3">
      <w:pPr>
        <w:pStyle w:val="DPSEntryHeading"/>
      </w:pPr>
      <w:r w:rsidRPr="002C413A">
        <w:lastRenderedPageBreak/>
        <w:tab/>
      </w:r>
      <w:r w:rsidRPr="00777FFE">
        <w:t>4</w:t>
      </w:r>
      <w:r w:rsidRPr="002C413A">
        <w:tab/>
      </w:r>
      <w:r>
        <w:t>Lands Acquisition Amendment Bill 2017</w:t>
      </w:r>
    </w:p>
    <w:p w:rsidR="00BC0CA3" w:rsidRPr="002C413A" w:rsidRDefault="00BC0CA3" w:rsidP="00BC0CA3">
      <w:pPr>
        <w:pStyle w:val="DPSEntryDetail"/>
      </w:pPr>
      <w:r>
        <w:t>Mr Gentleman (Minister for Planning and Land Management)</w:t>
      </w:r>
      <w:r w:rsidRPr="002C413A">
        <w:t xml:space="preserve">, pursuant to notice, presented </w:t>
      </w:r>
      <w:r>
        <w:t xml:space="preserve">a Bill for an Act to amend the </w:t>
      </w:r>
      <w:r w:rsidRPr="00976FCA">
        <w:rPr>
          <w:i/>
        </w:rPr>
        <w:t>Lands Acquisition Act 1994</w:t>
      </w:r>
      <w:r w:rsidRPr="002C413A">
        <w:t>.</w:t>
      </w:r>
    </w:p>
    <w:p w:rsidR="00BC0CA3" w:rsidRPr="002C413A" w:rsidRDefault="00BC0CA3" w:rsidP="00BC0CA3">
      <w:pPr>
        <w:pStyle w:val="DPSEntryDetail"/>
      </w:pPr>
      <w:r w:rsidRPr="002C413A">
        <w:rPr>
          <w:i/>
        </w:rPr>
        <w:t>Papers:</w:t>
      </w:r>
      <w:r w:rsidRPr="002C413A">
        <w:t xml:space="preserve"> </w:t>
      </w:r>
      <w:r>
        <w:t>Mr Gentleman</w:t>
      </w:r>
      <w:r w:rsidRPr="002C413A">
        <w:t xml:space="preserve"> presented the following papers:</w:t>
      </w:r>
    </w:p>
    <w:p w:rsidR="00BC0CA3" w:rsidRPr="002C413A" w:rsidRDefault="00BC0CA3" w:rsidP="00BC0CA3">
      <w:pPr>
        <w:pStyle w:val="DPSEntryDetailIndentLev1"/>
      </w:pPr>
      <w:r w:rsidRPr="002C413A">
        <w:t>Explanatory statement to the Bill.</w:t>
      </w:r>
    </w:p>
    <w:p w:rsidR="00BC0CA3" w:rsidRPr="002C413A" w:rsidRDefault="00BC0CA3" w:rsidP="00BC0CA3">
      <w:pPr>
        <w:pStyle w:val="DPSEntryDetailIndentLev1"/>
      </w:pPr>
      <w:r w:rsidRPr="002C413A">
        <w:t xml:space="preserve">Human Rights Act, </w:t>
      </w:r>
      <w:r w:rsidRPr="002C413A">
        <w:rPr>
          <w:spacing w:val="-2"/>
        </w:rPr>
        <w:t>pursuant to section 37</w:t>
      </w:r>
      <w:r w:rsidRPr="002C413A">
        <w:t xml:space="preserve">—Compatibility statement, dated </w:t>
      </w:r>
      <w:r>
        <w:t>7 June 2017</w:t>
      </w:r>
      <w:r w:rsidRPr="002C413A">
        <w:t>.</w:t>
      </w:r>
    </w:p>
    <w:p w:rsidR="00BC0CA3" w:rsidRPr="002C413A" w:rsidRDefault="00BC0CA3" w:rsidP="00BC0CA3">
      <w:pPr>
        <w:pStyle w:val="DPSEntryDetail"/>
      </w:pPr>
      <w:r w:rsidRPr="002C413A">
        <w:t>Title read by Clerk.</w:t>
      </w:r>
    </w:p>
    <w:p w:rsidR="00BC0CA3" w:rsidRPr="002C413A" w:rsidRDefault="00BC0CA3" w:rsidP="00BC0CA3">
      <w:pPr>
        <w:pStyle w:val="DPSEntryDetail"/>
      </w:pPr>
      <w:r>
        <w:t>Mr Gentleman</w:t>
      </w:r>
      <w:r w:rsidRPr="002C413A">
        <w:t xml:space="preserve"> moved—That this Bill be agreed to in principle.</w:t>
      </w:r>
    </w:p>
    <w:p w:rsidR="00BC0CA3" w:rsidRDefault="00BC0CA3" w:rsidP="00BC0CA3">
      <w:pPr>
        <w:pStyle w:val="DPSEntryDetail"/>
      </w:pPr>
      <w:r w:rsidRPr="002C413A">
        <w:t>Debate adjourned (</w:t>
      </w:r>
      <w:r>
        <w:t>Mr Wall</w:t>
      </w:r>
      <w:r w:rsidRPr="002C413A">
        <w:t>) and the resum</w:t>
      </w:r>
      <w:r>
        <w:t>ption of the debate made an order of the day for the next sitting.</w:t>
      </w:r>
    </w:p>
    <w:p w:rsidR="00BC0CA3" w:rsidRPr="002C413A" w:rsidRDefault="00BC0CA3" w:rsidP="00BC0CA3">
      <w:pPr>
        <w:pStyle w:val="DPSEntryHeading"/>
      </w:pPr>
      <w:r w:rsidRPr="002C413A">
        <w:tab/>
      </w:r>
      <w:r w:rsidRPr="00777FFE">
        <w:t>5</w:t>
      </w:r>
      <w:r w:rsidRPr="002C413A">
        <w:tab/>
      </w:r>
      <w:r>
        <w:t>Road Transport Reform (Light Rail) Legislation Amendment Bill 2017</w:t>
      </w:r>
    </w:p>
    <w:p w:rsidR="00BC0CA3" w:rsidRPr="002C413A" w:rsidRDefault="00BC0CA3" w:rsidP="00BC0CA3">
      <w:pPr>
        <w:pStyle w:val="DPSEntryDetail"/>
      </w:pPr>
      <w:r>
        <w:t>Mr Rattenbury (Minister for Justice, Consumer Affairs and Road Safety)</w:t>
      </w:r>
      <w:r w:rsidRPr="002C413A">
        <w:t xml:space="preserve">, pursuant to notice, presented </w:t>
      </w:r>
      <w:r>
        <w:t>a Bill for an Act to amend legislation about light rail, and for other purposes</w:t>
      </w:r>
      <w:r w:rsidRPr="002C413A">
        <w:t>.</w:t>
      </w:r>
    </w:p>
    <w:p w:rsidR="00BC0CA3" w:rsidRPr="002C413A" w:rsidRDefault="00BC0CA3" w:rsidP="00BC0CA3">
      <w:pPr>
        <w:pStyle w:val="DPSEntryDetail"/>
      </w:pPr>
      <w:r w:rsidRPr="002C413A">
        <w:rPr>
          <w:i/>
        </w:rPr>
        <w:t>Papers:</w:t>
      </w:r>
      <w:r w:rsidRPr="002C413A">
        <w:t xml:space="preserve"> </w:t>
      </w:r>
      <w:r>
        <w:t>Mr Rattenbury</w:t>
      </w:r>
      <w:r w:rsidRPr="002C413A">
        <w:t xml:space="preserve"> presented the following papers:</w:t>
      </w:r>
    </w:p>
    <w:p w:rsidR="00BC0CA3" w:rsidRPr="002C413A" w:rsidRDefault="00BC0CA3" w:rsidP="00BC0CA3">
      <w:pPr>
        <w:pStyle w:val="DPSEntryDetailIndentLev1"/>
      </w:pPr>
      <w:r w:rsidRPr="002C413A">
        <w:t>Explanatory statement to the Bill.</w:t>
      </w:r>
    </w:p>
    <w:p w:rsidR="00BC0CA3" w:rsidRPr="002C413A" w:rsidRDefault="00BC0CA3" w:rsidP="00BC0CA3">
      <w:pPr>
        <w:pStyle w:val="DPSEntryDetailIndentLev1"/>
      </w:pPr>
      <w:r w:rsidRPr="002C413A">
        <w:t xml:space="preserve">Human Rights Act, </w:t>
      </w:r>
      <w:r w:rsidRPr="002C413A">
        <w:rPr>
          <w:spacing w:val="-2"/>
        </w:rPr>
        <w:t>pursuant to section 37</w:t>
      </w:r>
      <w:r w:rsidRPr="002C413A">
        <w:t xml:space="preserve">—Compatibility statement, dated </w:t>
      </w:r>
      <w:r>
        <w:t>7 June 2017</w:t>
      </w:r>
      <w:r w:rsidRPr="002C413A">
        <w:t>.</w:t>
      </w:r>
    </w:p>
    <w:p w:rsidR="00BC0CA3" w:rsidRPr="002C413A" w:rsidRDefault="00BC0CA3" w:rsidP="00BC0CA3">
      <w:pPr>
        <w:pStyle w:val="DPSEntryDetail"/>
      </w:pPr>
      <w:r w:rsidRPr="002C413A">
        <w:t>Title read by Clerk.</w:t>
      </w:r>
    </w:p>
    <w:p w:rsidR="00BC0CA3" w:rsidRPr="002C413A" w:rsidRDefault="00BC0CA3" w:rsidP="00BC0CA3">
      <w:pPr>
        <w:pStyle w:val="DPSEntryDetail"/>
      </w:pPr>
      <w:r>
        <w:t>Mr Rattenbury</w:t>
      </w:r>
      <w:r w:rsidRPr="002C413A">
        <w:t xml:space="preserve"> moved—That this Bill be agreed to in principle.</w:t>
      </w:r>
    </w:p>
    <w:p w:rsidR="00BC0CA3" w:rsidRDefault="00BC0CA3" w:rsidP="00BC0CA3">
      <w:pPr>
        <w:pStyle w:val="DPSEntryDetail"/>
      </w:pPr>
      <w:r w:rsidRPr="002C413A">
        <w:t>Debate adjourned (</w:t>
      </w:r>
      <w:r>
        <w:t>Mr Wall)</w:t>
      </w:r>
      <w:r w:rsidRPr="002C413A">
        <w:t xml:space="preserve"> and the resum</w:t>
      </w:r>
      <w:r>
        <w:t>ption of the debate made an order of the day for the next sitting.</w:t>
      </w:r>
    </w:p>
    <w:p w:rsidR="00BC0CA3" w:rsidRPr="00B337AD" w:rsidRDefault="00BC0CA3" w:rsidP="00BC0CA3">
      <w:pPr>
        <w:pStyle w:val="DPSEntryHeading"/>
      </w:pPr>
      <w:r w:rsidRPr="00B337AD">
        <w:tab/>
      </w:r>
      <w:r w:rsidRPr="00777FFE">
        <w:t>6</w:t>
      </w:r>
      <w:r w:rsidRPr="00B337AD">
        <w:tab/>
      </w:r>
      <w:r>
        <w:t>The Canberra Hospital—AECOM risk assessment report on the performance of infrastructure—Order to table—Evaluation by Independent Legal Arbiter—Extension of time</w:t>
      </w:r>
    </w:p>
    <w:p w:rsidR="00BC0CA3" w:rsidRPr="00166CEF" w:rsidRDefault="00BC0CA3" w:rsidP="00BC0CA3">
      <w:pPr>
        <w:pStyle w:val="DPSEntryDetail"/>
      </w:pPr>
      <w:r w:rsidRPr="00AF412D">
        <w:t>Ms Burch, pursuant to notice, moved—That,</w:t>
      </w:r>
      <w:r w:rsidRPr="00166CEF">
        <w:t xml:space="preserve"> notwithstanding the pr</w:t>
      </w:r>
      <w:r>
        <w:t>ovisions of standing order 213A</w:t>
      </w:r>
      <w:r w:rsidRPr="00166CEF">
        <w:t>, and in relation to the order to table the AECOM Risk Assessment Report on the Pe</w:t>
      </w:r>
      <w:r w:rsidR="0052094C">
        <w:t>rformance of Infrastructure at T</w:t>
      </w:r>
      <w:r w:rsidRPr="00166CEF">
        <w:t>he Canberra Hospital:</w:t>
      </w:r>
    </w:p>
    <w:p w:rsidR="00BC0CA3" w:rsidRPr="00166CEF" w:rsidRDefault="00BC0CA3" w:rsidP="00BC0CA3">
      <w:pPr>
        <w:pStyle w:val="DPSEntryIndents"/>
        <w:numPr>
          <w:ilvl w:val="0"/>
          <w:numId w:val="38"/>
        </w:numPr>
      </w:pPr>
      <w:r w:rsidRPr="00166CEF">
        <w:t>the correspondence from the Chief Minister to the Independent Legal Arbiter be provided to Mrs Dunne and Mr Rattenbury for response;</w:t>
      </w:r>
    </w:p>
    <w:p w:rsidR="00BC0CA3" w:rsidRPr="00166CEF" w:rsidRDefault="00BC0CA3" w:rsidP="00BC0CA3">
      <w:pPr>
        <w:pStyle w:val="DPSEntryIndents"/>
        <w:numPr>
          <w:ilvl w:val="0"/>
          <w:numId w:val="38"/>
        </w:numPr>
      </w:pPr>
      <w:r w:rsidRPr="00166CEF">
        <w:t>any response from Mrs Dunne or Mr Rattenbury be provided to the Independent Legal Arbiter through the Clerk</w:t>
      </w:r>
      <w:r>
        <w:t>’</w:t>
      </w:r>
      <w:r w:rsidRPr="00166CEF">
        <w:t>s Office by 5pm Friday</w:t>
      </w:r>
      <w:r>
        <w:t>,</w:t>
      </w:r>
      <w:r w:rsidRPr="00166CEF">
        <w:t xml:space="preserve"> 9</w:t>
      </w:r>
      <w:r>
        <w:t> </w:t>
      </w:r>
      <w:r w:rsidRPr="00166CEF">
        <w:t>June 2017;</w:t>
      </w:r>
    </w:p>
    <w:p w:rsidR="00BC0CA3" w:rsidRPr="00166CEF" w:rsidRDefault="00BC0CA3" w:rsidP="00BC0CA3">
      <w:pPr>
        <w:pStyle w:val="DPSEntryIndents"/>
        <w:numPr>
          <w:ilvl w:val="0"/>
          <w:numId w:val="38"/>
        </w:numPr>
      </w:pPr>
      <w:r w:rsidRPr="00166CEF">
        <w:t xml:space="preserve">a copy of any response to </w:t>
      </w:r>
      <w:r>
        <w:t xml:space="preserve">the </w:t>
      </w:r>
      <w:r w:rsidRPr="00166CEF">
        <w:t xml:space="preserve">Independent Legal Arbiter </w:t>
      </w:r>
      <w:r>
        <w:t xml:space="preserve">to also </w:t>
      </w:r>
      <w:r w:rsidRPr="00166CEF">
        <w:t>be provided to the Chief Minister</w:t>
      </w:r>
      <w:r>
        <w:t>, Mrs Dunne and Mr Rattenbury</w:t>
      </w:r>
      <w:r w:rsidRPr="00166CEF">
        <w:t>; and</w:t>
      </w:r>
    </w:p>
    <w:p w:rsidR="00BC0CA3" w:rsidRDefault="00BC0CA3" w:rsidP="00BC0CA3">
      <w:pPr>
        <w:pStyle w:val="DPSEntryIndents"/>
        <w:numPr>
          <w:ilvl w:val="0"/>
          <w:numId w:val="38"/>
        </w:numPr>
      </w:pPr>
      <w:r w:rsidRPr="00166CEF">
        <w:t>the Independent Legal Arbiter is to complete his report by 5pm Monday</w:t>
      </w:r>
      <w:r>
        <w:t>,</w:t>
      </w:r>
      <w:r w:rsidRPr="00166CEF">
        <w:t xml:space="preserve"> 19</w:t>
      </w:r>
      <w:r>
        <w:t> </w:t>
      </w:r>
      <w:r w:rsidRPr="00166CEF">
        <w:t>June 2017.</w:t>
      </w:r>
    </w:p>
    <w:p w:rsidR="00BC0CA3" w:rsidRPr="00B337AD" w:rsidRDefault="00BC0CA3" w:rsidP="00BC0CA3">
      <w:pPr>
        <w:pStyle w:val="DPSEntryDetail"/>
      </w:pPr>
      <w:r w:rsidRPr="00B337AD">
        <w:t>Question—put and passed.</w:t>
      </w:r>
    </w:p>
    <w:p w:rsidR="00BC0CA3" w:rsidRPr="00665463" w:rsidRDefault="00BC0CA3" w:rsidP="00BC0CA3">
      <w:pPr>
        <w:pStyle w:val="DPSEntryHeading"/>
      </w:pPr>
      <w:r w:rsidRPr="002C413A">
        <w:lastRenderedPageBreak/>
        <w:tab/>
      </w:r>
      <w:r w:rsidRPr="00777FFE">
        <w:t>7</w:t>
      </w:r>
      <w:r w:rsidRPr="002C413A">
        <w:tab/>
      </w:r>
      <w:r>
        <w:t>Administration and Procedure—Standing Committee</w:t>
      </w:r>
      <w:r w:rsidRPr="00665463">
        <w:t xml:space="preserve">—REPORT </w:t>
      </w:r>
      <w:r>
        <w:t>4</w:t>
      </w:r>
      <w:r w:rsidRPr="00665463">
        <w:t>—</w:t>
      </w:r>
      <w:r>
        <w:t>Code of Conduct for all Members of the Legislative Assembly for the Australian Capital Territory—Review</w:t>
      </w:r>
      <w:r w:rsidRPr="00665463">
        <w:t>—</w:t>
      </w:r>
      <w:r>
        <w:t>Motion that report be adopted</w:t>
      </w:r>
    </w:p>
    <w:p w:rsidR="00BC0CA3" w:rsidRDefault="00BC0CA3" w:rsidP="00BC0CA3">
      <w:pPr>
        <w:pStyle w:val="DPSEntryDetail"/>
      </w:pPr>
      <w:r>
        <w:t xml:space="preserve">The order of the day having been read for the resumption of the debate on the motion of Mr Wall—That the report be adopted, </w:t>
      </w:r>
      <w:proofErr w:type="spellStart"/>
      <w:r>
        <w:t>viz</w:t>
      </w:r>
      <w:proofErr w:type="spellEnd"/>
      <w:r>
        <w:t>:</w:t>
      </w:r>
    </w:p>
    <w:p w:rsidR="00BC0CA3" w:rsidRPr="00665463" w:rsidRDefault="00BC0CA3" w:rsidP="00BC0CA3">
      <w:pPr>
        <w:pStyle w:val="DPSEntryDetail"/>
        <w:rPr>
          <w:iCs/>
        </w:rPr>
      </w:pPr>
      <w:r>
        <w:rPr>
          <w:bCs/>
        </w:rPr>
        <w:t>Administration and Procedure—Standing Committee</w:t>
      </w:r>
      <w:r w:rsidRPr="00665463">
        <w:t xml:space="preserve">—Report </w:t>
      </w:r>
      <w:r>
        <w:rPr>
          <w:caps/>
        </w:rPr>
        <w:t>4</w:t>
      </w:r>
      <w:r w:rsidRPr="00665463">
        <w:t>—</w:t>
      </w:r>
      <w:r>
        <w:rPr>
          <w:i/>
          <w:iCs/>
        </w:rPr>
        <w:t>Code of Conduct for All Members of the Legislative Assembly for the Australian Capital Territory—Review—</w:t>
      </w:r>
    </w:p>
    <w:p w:rsidR="00BC0CA3" w:rsidRDefault="00BC0CA3" w:rsidP="00BC0CA3">
      <w:pPr>
        <w:pStyle w:val="DPSEntryDetail"/>
        <w:rPr>
          <w:iCs/>
        </w:rPr>
      </w:pPr>
      <w:r>
        <w:rPr>
          <w:iCs/>
        </w:rPr>
        <w:t>Ms Cheyne moved the following amendment: Add after the word “adopted”:</w:t>
      </w:r>
    </w:p>
    <w:p w:rsidR="00BC0CA3" w:rsidRDefault="00BC0CA3" w:rsidP="00BC0CA3">
      <w:pPr>
        <w:pStyle w:val="DPSEntryDetail"/>
        <w:rPr>
          <w:iCs/>
        </w:rPr>
      </w:pPr>
      <w:r>
        <w:rPr>
          <w:iCs/>
        </w:rPr>
        <w:t>“with the following amendments to the proposed Code of Conduct detailed in recommendation 2:</w:t>
      </w:r>
    </w:p>
    <w:p w:rsidR="00BC0CA3" w:rsidRDefault="00BC0CA3" w:rsidP="00BC0CA3">
      <w:pPr>
        <w:pStyle w:val="DPSEntryDetail"/>
        <w:tabs>
          <w:tab w:val="clear" w:pos="1197"/>
          <w:tab w:val="left" w:pos="1350"/>
        </w:tabs>
        <w:ind w:left="1350" w:hanging="630"/>
        <w:rPr>
          <w:iCs/>
        </w:rPr>
      </w:pPr>
      <w:r>
        <w:rPr>
          <w:iCs/>
        </w:rPr>
        <w:t>(1)</w:t>
      </w:r>
      <w:r>
        <w:rPr>
          <w:iCs/>
        </w:rPr>
        <w:tab/>
        <w:t>in paragraph (7), omit ‘, effective and economic’</w:t>
      </w:r>
      <w:r w:rsidR="00EF6844">
        <w:rPr>
          <w:iCs/>
        </w:rPr>
        <w:t>,</w:t>
      </w:r>
      <w:r>
        <w:rPr>
          <w:iCs/>
        </w:rPr>
        <w:t xml:space="preserve"> substitute ‘and efficient’;</w:t>
      </w:r>
    </w:p>
    <w:p w:rsidR="00BC0CA3" w:rsidRDefault="00BC0CA3" w:rsidP="00BC0CA3">
      <w:pPr>
        <w:pStyle w:val="DPSEntryDetail"/>
        <w:tabs>
          <w:tab w:val="clear" w:pos="1197"/>
          <w:tab w:val="left" w:pos="1350"/>
        </w:tabs>
        <w:ind w:left="1350" w:hanging="630"/>
        <w:rPr>
          <w:iCs/>
        </w:rPr>
      </w:pPr>
      <w:r>
        <w:rPr>
          <w:iCs/>
        </w:rPr>
        <w:t>(2)</w:t>
      </w:r>
      <w:r>
        <w:rPr>
          <w:iCs/>
        </w:rPr>
        <w:tab/>
        <w:t>omit paragraph (12)(c); and</w:t>
      </w:r>
    </w:p>
    <w:p w:rsidR="00BC0CA3" w:rsidRDefault="00BC0CA3" w:rsidP="00BC0CA3">
      <w:pPr>
        <w:pStyle w:val="DPSEntryDetail"/>
        <w:tabs>
          <w:tab w:val="clear" w:pos="1197"/>
          <w:tab w:val="left" w:pos="1350"/>
        </w:tabs>
        <w:ind w:left="1350" w:hanging="630"/>
        <w:rPr>
          <w:iCs/>
        </w:rPr>
      </w:pPr>
      <w:r>
        <w:rPr>
          <w:iCs/>
        </w:rPr>
        <w:t>(3)</w:t>
      </w:r>
      <w:r>
        <w:rPr>
          <w:iCs/>
        </w:rPr>
        <w:tab/>
        <w:t>in paragraph (13), omit ‘materially impede their capacity to perform’</w:t>
      </w:r>
      <w:r w:rsidR="00EF6844">
        <w:rPr>
          <w:iCs/>
        </w:rPr>
        <w:t>,</w:t>
      </w:r>
      <w:r>
        <w:rPr>
          <w:iCs/>
        </w:rPr>
        <w:t xml:space="preserve"> substitute ‘unreasonably impact on’”.</w:t>
      </w:r>
    </w:p>
    <w:p w:rsidR="00BC0CA3" w:rsidRDefault="00BC0CA3" w:rsidP="00BC0CA3">
      <w:pPr>
        <w:pStyle w:val="DPSEntryDetail"/>
        <w:rPr>
          <w:iCs/>
        </w:rPr>
      </w:pPr>
      <w:r w:rsidRPr="00DB185A">
        <w:rPr>
          <w:iCs/>
        </w:rPr>
        <w:t>Debate adjourned (</w:t>
      </w:r>
      <w:r>
        <w:rPr>
          <w:iCs/>
        </w:rPr>
        <w:t>Mr Wall</w:t>
      </w:r>
      <w:r w:rsidRPr="00DB185A">
        <w:rPr>
          <w:iCs/>
        </w:rPr>
        <w:t>) and the resumption of the debate made an order of the day for the next sitting.</w:t>
      </w:r>
    </w:p>
    <w:p w:rsidR="00BC0CA3" w:rsidRPr="00665463" w:rsidRDefault="00BC0CA3" w:rsidP="00BC0CA3">
      <w:pPr>
        <w:pStyle w:val="DPSEntryHeading"/>
      </w:pPr>
      <w:r w:rsidRPr="002C413A">
        <w:tab/>
      </w:r>
      <w:r w:rsidRPr="00777FFE">
        <w:t>8</w:t>
      </w:r>
      <w:r w:rsidRPr="002C413A">
        <w:tab/>
      </w:r>
      <w:r>
        <w:t>Administration and Procedure—Standing Committee</w:t>
      </w:r>
      <w:r w:rsidRPr="00665463">
        <w:t xml:space="preserve">—REPORT </w:t>
      </w:r>
      <w:r>
        <w:t>3</w:t>
      </w:r>
      <w:r w:rsidRPr="00665463">
        <w:t>—</w:t>
      </w:r>
      <w:r>
        <w:t>Commissioner for Standards Referral Process</w:t>
      </w:r>
      <w:r w:rsidRPr="00665463">
        <w:t>—</w:t>
      </w:r>
      <w:r>
        <w:t>Motion that report be adopted</w:t>
      </w:r>
    </w:p>
    <w:p w:rsidR="00BC0CA3" w:rsidRDefault="00BC0CA3" w:rsidP="00BC0CA3">
      <w:pPr>
        <w:pStyle w:val="DPSEntryDetail"/>
      </w:pPr>
      <w:r>
        <w:t xml:space="preserve">The order of the day having been read for the resumption of the debate on the motion of Ms Cheyne—That the report be adopted, </w:t>
      </w:r>
      <w:proofErr w:type="spellStart"/>
      <w:r>
        <w:t>viz</w:t>
      </w:r>
      <w:proofErr w:type="spellEnd"/>
      <w:r>
        <w:t>:</w:t>
      </w:r>
    </w:p>
    <w:p w:rsidR="00BC0CA3" w:rsidRPr="00665463" w:rsidRDefault="00BC0CA3" w:rsidP="00BC0CA3">
      <w:pPr>
        <w:pStyle w:val="DPSEntryDetail"/>
        <w:rPr>
          <w:iCs/>
        </w:rPr>
      </w:pPr>
      <w:r>
        <w:rPr>
          <w:bCs/>
        </w:rPr>
        <w:t>Administration and Procedure—Standing Committee</w:t>
      </w:r>
      <w:r w:rsidRPr="00665463">
        <w:t xml:space="preserve">—Report </w:t>
      </w:r>
      <w:r>
        <w:rPr>
          <w:caps/>
        </w:rPr>
        <w:t>3</w:t>
      </w:r>
      <w:r w:rsidRPr="00665463">
        <w:t>—</w:t>
      </w:r>
      <w:r>
        <w:rPr>
          <w:i/>
          <w:iCs/>
        </w:rPr>
        <w:t>Commissioner for Standards Referral Process</w:t>
      </w:r>
      <w:r>
        <w:rPr>
          <w:iCs/>
        </w:rPr>
        <w:t>—</w:t>
      </w:r>
    </w:p>
    <w:p w:rsidR="00BC0CA3" w:rsidRDefault="00BC0CA3" w:rsidP="00BC0CA3">
      <w:pPr>
        <w:pStyle w:val="DPSEntryDetail"/>
        <w:rPr>
          <w:iCs/>
        </w:rPr>
      </w:pPr>
      <w:r w:rsidRPr="00361F29">
        <w:rPr>
          <w:iCs/>
        </w:rPr>
        <w:t>Debate adjourned (</w:t>
      </w:r>
      <w:r>
        <w:rPr>
          <w:iCs/>
        </w:rPr>
        <w:t>Mr Wall</w:t>
      </w:r>
      <w:r w:rsidRPr="00361F29">
        <w:rPr>
          <w:iCs/>
        </w:rPr>
        <w:t>) and the resumption of the debate made an order of the day for the next sitting.</w:t>
      </w:r>
    </w:p>
    <w:p w:rsidR="00BC0CA3" w:rsidRPr="007C087C" w:rsidRDefault="00BC0CA3" w:rsidP="00BC0CA3">
      <w:pPr>
        <w:pStyle w:val="DPSEntryHeading"/>
      </w:pPr>
      <w:r w:rsidRPr="002C413A">
        <w:tab/>
      </w:r>
      <w:r w:rsidRPr="00777FFE">
        <w:t>9</w:t>
      </w:r>
      <w:r w:rsidRPr="002C413A">
        <w:tab/>
      </w:r>
      <w:r>
        <w:t>Code of Conduct—Reaffirmation by Members</w:t>
      </w:r>
    </w:p>
    <w:p w:rsidR="00BC0CA3" w:rsidRDefault="00BC0CA3" w:rsidP="00BC0CA3">
      <w:pPr>
        <w:pStyle w:val="DPSEntryDetail"/>
        <w:rPr>
          <w:lang w:val="en-US"/>
        </w:rPr>
      </w:pPr>
      <w:r>
        <w:t>The order of the day having been read for the resumption of the debate on the motion of Ms Burch</w:t>
      </w:r>
      <w:r w:rsidRPr="007C087C">
        <w:t>—That</w:t>
      </w:r>
      <w:r>
        <w:t xml:space="preserve"> </w:t>
      </w:r>
      <w:r w:rsidRPr="00AC3C8D">
        <w:rPr>
          <w:lang w:val="en-US"/>
        </w:rPr>
        <w:t>we, the Members of the Ninth Legislative Assembly for the Australian Capital Territory, having adopted a code of conduct for Members, reaffirm our commitment to the principles, obligatio</w:t>
      </w:r>
      <w:r>
        <w:rPr>
          <w:lang w:val="en-US"/>
        </w:rPr>
        <w:t>ns and aspirations of the code—</w:t>
      </w:r>
    </w:p>
    <w:p w:rsidR="00BC0CA3" w:rsidRDefault="00BC0CA3" w:rsidP="00BC0CA3">
      <w:pPr>
        <w:pStyle w:val="DPSEntryDetail"/>
        <w:spacing w:before="100"/>
        <w:rPr>
          <w:lang w:val="en-US"/>
        </w:rPr>
      </w:pPr>
      <w:r>
        <w:t>Debate adjourned (Ms Cheyne) and the resumption of the debate made an order of the day for the next sitting.</w:t>
      </w:r>
    </w:p>
    <w:p w:rsidR="00BC0CA3" w:rsidRPr="00A16066" w:rsidRDefault="00BC0CA3" w:rsidP="00BC0CA3">
      <w:pPr>
        <w:keepNext/>
        <w:keepLines/>
        <w:tabs>
          <w:tab w:val="right" w:pos="339"/>
          <w:tab w:val="left" w:pos="720"/>
        </w:tabs>
        <w:spacing w:before="240"/>
        <w:ind w:left="720" w:hanging="720"/>
        <w:jc w:val="both"/>
        <w:rPr>
          <w:rFonts w:ascii="Calibri" w:hAnsi="Calibri"/>
          <w:b/>
          <w:caps/>
        </w:rPr>
      </w:pPr>
      <w:r w:rsidRPr="00665463">
        <w:tab/>
      </w:r>
      <w:r w:rsidRPr="00BC0CA3">
        <w:rPr>
          <w:rFonts w:ascii="Calibri" w:hAnsi="Calibri"/>
          <w:b/>
        </w:rPr>
        <w:t>10</w:t>
      </w:r>
      <w:r w:rsidRPr="00665463">
        <w:tab/>
      </w:r>
      <w:r>
        <w:rPr>
          <w:rFonts w:ascii="Calibri" w:hAnsi="Calibri"/>
          <w:b/>
          <w:caps/>
        </w:rPr>
        <w:t>DISCHARGE OF ORDER</w:t>
      </w:r>
      <w:r w:rsidRPr="00A16066">
        <w:rPr>
          <w:rFonts w:ascii="Calibri" w:hAnsi="Calibri"/>
          <w:b/>
          <w:caps/>
        </w:rPr>
        <w:t xml:space="preserve"> OF THE DAY</w:t>
      </w:r>
    </w:p>
    <w:p w:rsidR="00BC0CA3" w:rsidRDefault="00BC0CA3" w:rsidP="00BC0CA3">
      <w:pPr>
        <w:pStyle w:val="DPSEntryDetail"/>
      </w:pPr>
      <w:r>
        <w:t>Order of the day No 5, Assembly business—Proposed inquiry into universal access to early childhood education by the Standing Committee on Education, Employment and Youth Affairs</w:t>
      </w:r>
      <w:r w:rsidRPr="00A16066">
        <w:t xml:space="preserve">, </w:t>
      </w:r>
      <w:r>
        <w:t>having been called on—</w:t>
      </w:r>
    </w:p>
    <w:p w:rsidR="00BC0CA3" w:rsidRPr="00A16066" w:rsidRDefault="00BC0CA3" w:rsidP="00BC0CA3">
      <w:pPr>
        <w:pStyle w:val="DPSEntryDetail"/>
        <w:spacing w:before="100"/>
      </w:pPr>
      <w:r>
        <w:t>Mr Steel</w:t>
      </w:r>
      <w:r w:rsidRPr="00A16066">
        <w:t xml:space="preserve">, </w:t>
      </w:r>
      <w:r>
        <w:t xml:space="preserve">pursuant to standing order 152, </w:t>
      </w:r>
      <w:r w:rsidRPr="00A16066">
        <w:t>moved—That</w:t>
      </w:r>
      <w:r>
        <w:t xml:space="preserve"> this order of the day </w:t>
      </w:r>
      <w:r w:rsidRPr="00A16066">
        <w:t xml:space="preserve">be discharged from the </w:t>
      </w:r>
      <w:r w:rsidRPr="00A16066">
        <w:rPr>
          <w:i/>
          <w:iCs/>
        </w:rPr>
        <w:t>Notice Paper</w:t>
      </w:r>
      <w:r w:rsidRPr="00A16066">
        <w:t>.</w:t>
      </w:r>
    </w:p>
    <w:p w:rsidR="00BC0CA3" w:rsidRPr="00A16066" w:rsidRDefault="00BC0CA3" w:rsidP="00BC0CA3">
      <w:pPr>
        <w:pStyle w:val="DPSEntryDetail"/>
      </w:pPr>
      <w:r w:rsidRPr="00A16066">
        <w:t>Question—put and passed.</w:t>
      </w:r>
    </w:p>
    <w:p w:rsidR="00BC0CA3" w:rsidRPr="00A16066" w:rsidRDefault="00BC0CA3" w:rsidP="00BC0CA3">
      <w:pPr>
        <w:keepNext/>
        <w:keepLines/>
        <w:tabs>
          <w:tab w:val="right" w:pos="339"/>
          <w:tab w:val="left" w:pos="720"/>
        </w:tabs>
        <w:spacing w:before="240"/>
        <w:ind w:left="720" w:hanging="720"/>
        <w:jc w:val="both"/>
        <w:rPr>
          <w:rFonts w:ascii="Calibri" w:hAnsi="Calibri"/>
          <w:b/>
          <w:caps/>
        </w:rPr>
      </w:pPr>
      <w:r w:rsidRPr="00665463">
        <w:tab/>
      </w:r>
      <w:r w:rsidRPr="00BC0CA3">
        <w:rPr>
          <w:rFonts w:ascii="Calibri" w:hAnsi="Calibri"/>
          <w:b/>
        </w:rPr>
        <w:t>11</w:t>
      </w:r>
      <w:r w:rsidRPr="00665463">
        <w:tab/>
      </w:r>
      <w:r>
        <w:rPr>
          <w:rFonts w:ascii="Calibri" w:hAnsi="Calibri"/>
          <w:b/>
          <w:caps/>
        </w:rPr>
        <w:t>DISCHARGE OF ORDER</w:t>
      </w:r>
      <w:r w:rsidRPr="00A16066">
        <w:rPr>
          <w:rFonts w:ascii="Calibri" w:hAnsi="Calibri"/>
          <w:b/>
          <w:caps/>
        </w:rPr>
        <w:t xml:space="preserve"> OF THE DAY</w:t>
      </w:r>
    </w:p>
    <w:p w:rsidR="00BC0CA3" w:rsidRPr="00A16066" w:rsidRDefault="00BC0CA3" w:rsidP="00BC0CA3">
      <w:pPr>
        <w:pStyle w:val="DPSEntryDetail"/>
      </w:pPr>
      <w:r>
        <w:t>Order of the day No 6, Assembly business—Proposed inquiry into</w:t>
      </w:r>
      <w:r w:rsidRPr="00A16066">
        <w:t xml:space="preserve"> </w:t>
      </w:r>
      <w:r>
        <w:t>enrolments and capacity in Canberra public schools by the Standing Committee on Education, Employment and Youth Affairs</w:t>
      </w:r>
      <w:r w:rsidRPr="00A16066">
        <w:t xml:space="preserve">, </w:t>
      </w:r>
      <w:r>
        <w:t>having been called on—</w:t>
      </w:r>
    </w:p>
    <w:p w:rsidR="00BC0CA3" w:rsidRPr="00A16066" w:rsidRDefault="00BC0CA3" w:rsidP="00BC0CA3">
      <w:pPr>
        <w:pStyle w:val="DPSEntryDetail"/>
      </w:pPr>
      <w:r>
        <w:t>Mr Pettersson</w:t>
      </w:r>
      <w:r w:rsidRPr="00A16066">
        <w:t xml:space="preserve">, </w:t>
      </w:r>
      <w:r>
        <w:t xml:space="preserve">pursuant to standing order 152, </w:t>
      </w:r>
      <w:r w:rsidRPr="00A16066">
        <w:t>moved—That</w:t>
      </w:r>
      <w:r>
        <w:t xml:space="preserve"> this order of the day </w:t>
      </w:r>
      <w:r w:rsidRPr="00A16066">
        <w:t xml:space="preserve">be discharged from the </w:t>
      </w:r>
      <w:r w:rsidRPr="00A16066">
        <w:rPr>
          <w:i/>
          <w:iCs/>
        </w:rPr>
        <w:t>Notice Paper</w:t>
      </w:r>
      <w:r w:rsidRPr="00A16066">
        <w:t>.</w:t>
      </w:r>
    </w:p>
    <w:p w:rsidR="00BC0CA3" w:rsidRPr="00A16066" w:rsidRDefault="00BC0CA3" w:rsidP="00BC0CA3">
      <w:pPr>
        <w:pStyle w:val="DPSEntryDetail"/>
      </w:pPr>
      <w:r w:rsidRPr="00A16066">
        <w:t>Question—put and passed.</w:t>
      </w:r>
    </w:p>
    <w:p w:rsidR="00BC0CA3" w:rsidRPr="00665463" w:rsidRDefault="00BC0CA3" w:rsidP="00BC0CA3">
      <w:pPr>
        <w:pStyle w:val="DPSEntryHeading"/>
      </w:pPr>
      <w:r w:rsidRPr="00665463">
        <w:tab/>
      </w:r>
      <w:r w:rsidRPr="00777FFE">
        <w:t>12</w:t>
      </w:r>
      <w:r w:rsidRPr="00665463">
        <w:tab/>
      </w:r>
      <w:r>
        <w:t>Planning and Urban Renewal—Standing Committee</w:t>
      </w:r>
      <w:r w:rsidRPr="00665463">
        <w:t xml:space="preserve">—REPORT </w:t>
      </w:r>
      <w:r>
        <w:t>1</w:t>
      </w:r>
      <w:r w:rsidRPr="00665463">
        <w:t>—</w:t>
      </w:r>
      <w:r>
        <w:t>Report on Annual and Financial Reports 2015-2016</w:t>
      </w:r>
      <w:r w:rsidRPr="00665463">
        <w:t>—report noted</w:t>
      </w:r>
    </w:p>
    <w:p w:rsidR="00BC0CA3" w:rsidRPr="00665463" w:rsidRDefault="00BC0CA3" w:rsidP="00BC0CA3">
      <w:pPr>
        <w:pStyle w:val="DPSEntryDetail"/>
      </w:pPr>
      <w:r>
        <w:t>Ms Le Couteur</w:t>
      </w:r>
      <w:r w:rsidRPr="00665463">
        <w:t xml:space="preserve"> (Chair) presented the following report:</w:t>
      </w:r>
    </w:p>
    <w:p w:rsidR="00BC0CA3" w:rsidRPr="00665463" w:rsidRDefault="00BC0CA3" w:rsidP="00BC0CA3">
      <w:pPr>
        <w:pStyle w:val="DPSEntryDetail"/>
        <w:rPr>
          <w:iCs/>
        </w:rPr>
      </w:pPr>
      <w:r>
        <w:rPr>
          <w:bCs/>
        </w:rPr>
        <w:t>Planning and Urban Renewal—Standing Committee</w:t>
      </w:r>
      <w:r w:rsidRPr="00665463">
        <w:t xml:space="preserve">—Report </w:t>
      </w:r>
      <w:r>
        <w:rPr>
          <w:caps/>
        </w:rPr>
        <w:t>1</w:t>
      </w:r>
      <w:r w:rsidRPr="00665463">
        <w:t>—</w:t>
      </w:r>
      <w:r>
        <w:rPr>
          <w:i/>
          <w:iCs/>
        </w:rPr>
        <w:t>Report on Annual and Financial Reports 2015-2016</w:t>
      </w:r>
      <w:r w:rsidRPr="00665463">
        <w:rPr>
          <w:i/>
          <w:iCs/>
        </w:rPr>
        <w:t>,</w:t>
      </w:r>
      <w:r w:rsidRPr="00665463">
        <w:rPr>
          <w:iCs/>
        </w:rPr>
        <w:t xml:space="preserve"> dated </w:t>
      </w:r>
      <w:r>
        <w:rPr>
          <w:iCs/>
        </w:rPr>
        <w:t>31 May 2017</w:t>
      </w:r>
      <w:r w:rsidRPr="00665463">
        <w:rPr>
          <w:iCs/>
        </w:rPr>
        <w:t>, together with a copy of the extracts of the relevant minutes of proceedings—</w:t>
      </w:r>
    </w:p>
    <w:p w:rsidR="00BC0CA3" w:rsidRPr="00665463" w:rsidRDefault="00BC0CA3" w:rsidP="00BC0CA3">
      <w:pPr>
        <w:pStyle w:val="DPSEntryDetail"/>
        <w:rPr>
          <w:iCs/>
        </w:rPr>
      </w:pPr>
      <w:r w:rsidRPr="00665463">
        <w:rPr>
          <w:iCs/>
        </w:rPr>
        <w:t>and moved—That the report be noted.</w:t>
      </w:r>
    </w:p>
    <w:p w:rsidR="00BC0CA3" w:rsidRPr="00665463" w:rsidRDefault="00BC0CA3" w:rsidP="00BC0CA3">
      <w:pPr>
        <w:pStyle w:val="DPSEntryDetail"/>
        <w:rPr>
          <w:iCs/>
        </w:rPr>
      </w:pPr>
      <w:r w:rsidRPr="00665463">
        <w:rPr>
          <w:iCs/>
        </w:rPr>
        <w:t>Question—put and passed.</w:t>
      </w:r>
    </w:p>
    <w:p w:rsidR="00BC0CA3" w:rsidRPr="00B4019C" w:rsidRDefault="00BC0CA3" w:rsidP="00BC0CA3">
      <w:pPr>
        <w:pStyle w:val="DPSEntryHeading"/>
      </w:pPr>
      <w:r w:rsidRPr="00B4019C">
        <w:tab/>
      </w:r>
      <w:r w:rsidRPr="00777FFE">
        <w:t>13</w:t>
      </w:r>
      <w:r w:rsidRPr="00B4019C">
        <w:tab/>
      </w:r>
      <w:r>
        <w:t>Administration and Procedure—Standing Committee</w:t>
      </w:r>
      <w:r w:rsidRPr="00B4019C">
        <w:t>—</w:t>
      </w:r>
      <w:r>
        <w:t>2015-2016 Annual and Financial Reports—Recommendations of the Standing Committee on Public Accounts and the Standing Committee on Economic Development and Tourism</w:t>
      </w:r>
      <w:r w:rsidRPr="00B4019C">
        <w:t>—STATEMENT BY CHAIR</w:t>
      </w:r>
    </w:p>
    <w:p w:rsidR="00BC0CA3" w:rsidRPr="00B4019C" w:rsidRDefault="00EF6844" w:rsidP="00BC0CA3">
      <w:pPr>
        <w:pStyle w:val="DPSEntryDetail"/>
      </w:pPr>
      <w:r>
        <w:t xml:space="preserve">Ms Lee (Assistant Speaker), on behalf of </w:t>
      </w:r>
      <w:r w:rsidR="00BC0CA3">
        <w:t>Ms Burch</w:t>
      </w:r>
      <w:r>
        <w:t xml:space="preserve"> (Chair)</w:t>
      </w:r>
      <w:r w:rsidR="00BC0CA3" w:rsidRPr="00B4019C">
        <w:t xml:space="preserve">, pursuant to standing order 246A, informed the Assembly that </w:t>
      </w:r>
      <w:r w:rsidR="00BC0CA3">
        <w:t>the Standing Committee on Administration and Procedure had considered the two recommendations made by the Standing Committee on Public Accounts and the Standing Committee on Economic Development and Tourism.  Having consulted with the Chairs, Deputy Chairs and Secretaries of those two Committees, Ms Burch, as Chair of the Standing Committee on Administration and Procedure, would be writing to the Manager of Government Business suggesting changes to the Committees’ terms of reference.</w:t>
      </w:r>
    </w:p>
    <w:p w:rsidR="00BC0CA3" w:rsidRPr="00B4019C" w:rsidRDefault="00BC0CA3" w:rsidP="00BC0CA3">
      <w:pPr>
        <w:pStyle w:val="DPSEntryHeading"/>
      </w:pPr>
      <w:r w:rsidRPr="00B4019C">
        <w:tab/>
      </w:r>
      <w:r w:rsidRPr="00777FFE">
        <w:t>14</w:t>
      </w:r>
      <w:r w:rsidRPr="00B4019C">
        <w:tab/>
      </w:r>
      <w:r>
        <w:t>Education, Employment and Youth Affairs—Standing Committee</w:t>
      </w:r>
      <w:r w:rsidRPr="00B4019C">
        <w:t>—INQUIRY—</w:t>
      </w:r>
      <w:r>
        <w:t>University of Canberra—Annual report 2016</w:t>
      </w:r>
      <w:r w:rsidRPr="00B4019C">
        <w:t>—STATEMENT BY CHAIR</w:t>
      </w:r>
    </w:p>
    <w:p w:rsidR="00BC0CA3" w:rsidRPr="0057131E" w:rsidRDefault="00BC0CA3" w:rsidP="00BC0CA3">
      <w:pPr>
        <w:pStyle w:val="DPSEntryDetail"/>
      </w:pPr>
      <w:r>
        <w:t>Mr Pettersson</w:t>
      </w:r>
      <w:r w:rsidRPr="00B4019C">
        <w:t xml:space="preserve"> (Chair), pursuant to standing order 246A, informed the Assembly that the </w:t>
      </w:r>
      <w:r>
        <w:t>Standing Committee on Education, Employment and Youth Affairs</w:t>
      </w:r>
      <w:r w:rsidRPr="00B4019C">
        <w:t xml:space="preserve"> had resolved</w:t>
      </w:r>
      <w:r>
        <w:t xml:space="preserve"> not</w:t>
      </w:r>
      <w:r w:rsidRPr="00B4019C">
        <w:t xml:space="preserve"> to </w:t>
      </w:r>
      <w:r>
        <w:t>examine and report on the 2016 annual report of the University of Canberra at this time, as</w:t>
      </w:r>
      <w:r w:rsidRPr="00B4019C">
        <w:t xml:space="preserve"> </w:t>
      </w:r>
      <w:r>
        <w:t xml:space="preserve">it was not presented to the Assembly pursuant to the </w:t>
      </w:r>
      <w:r>
        <w:rPr>
          <w:i/>
        </w:rPr>
        <w:t>Annual Reports (Government Agencies) Act 2004.</w:t>
      </w:r>
      <w:r>
        <w:t xml:space="preserve"> The Committee has written to the Minister for Higher Education, Training and Research and the Manager of Government Business requesting that the University of Canberra’s 2016 and 2017 annual reports be included in the next annual report referral.</w:t>
      </w:r>
    </w:p>
    <w:p w:rsidR="00BC0CA3" w:rsidRPr="00B4019C" w:rsidRDefault="00BC0CA3" w:rsidP="00BC0CA3">
      <w:pPr>
        <w:pStyle w:val="DPSEntryHeading"/>
      </w:pPr>
      <w:r w:rsidRPr="00B4019C">
        <w:tab/>
      </w:r>
      <w:r w:rsidRPr="00777FFE">
        <w:t>15</w:t>
      </w:r>
      <w:r w:rsidRPr="00B4019C">
        <w:tab/>
      </w:r>
      <w:r>
        <w:t>Education, Employment and Youth Affairs—Standing Committee</w:t>
      </w:r>
      <w:r w:rsidRPr="00B4019C">
        <w:t>—INQUIRY—</w:t>
      </w:r>
      <w:r>
        <w:t>Insecure Employment in the A.c.t.—Discussion paper</w:t>
      </w:r>
      <w:r w:rsidRPr="00B4019C">
        <w:t>—</w:t>
      </w:r>
      <w:r>
        <w:t xml:space="preserve">Paper and </w:t>
      </w:r>
      <w:r w:rsidRPr="00B4019C">
        <w:t>STATEMENT BY CHAIR</w:t>
      </w:r>
    </w:p>
    <w:p w:rsidR="00BC0CA3" w:rsidRDefault="00BC0CA3" w:rsidP="00BC0CA3">
      <w:pPr>
        <w:pStyle w:val="DPSEntryDetail"/>
      </w:pPr>
      <w:r>
        <w:t>Mr Pettersson</w:t>
      </w:r>
      <w:r w:rsidRPr="00B4019C">
        <w:t xml:space="preserve"> (Chair), pursuant to standing order 246A, </w:t>
      </w:r>
      <w:r>
        <w:t>presented the following paper:</w:t>
      </w:r>
    </w:p>
    <w:p w:rsidR="00BC0CA3" w:rsidRDefault="00BC0CA3" w:rsidP="00BC0CA3">
      <w:pPr>
        <w:pStyle w:val="DPSEntryDetail"/>
      </w:pPr>
      <w:r>
        <w:t>Inquiry into Insecure Employment in the ACT—Discussion paper, dated 8 June 2017—</w:t>
      </w:r>
    </w:p>
    <w:p w:rsidR="00BC0CA3" w:rsidRDefault="00BC0CA3" w:rsidP="00BC0CA3">
      <w:pPr>
        <w:pStyle w:val="DPSEntryDetail"/>
      </w:pPr>
      <w:r>
        <w:t>and, pursuant to standing order 246A</w:t>
      </w:r>
      <w:r w:rsidR="002E1EFA">
        <w:t>,</w:t>
      </w:r>
      <w:r>
        <w:t xml:space="preserve"> made a statement in relation to the Discussion paper and the Committee’s inquiry.</w:t>
      </w:r>
    </w:p>
    <w:p w:rsidR="00BC0CA3" w:rsidRPr="00B4019C" w:rsidRDefault="00BC0CA3" w:rsidP="00BC0CA3">
      <w:pPr>
        <w:pStyle w:val="DPSEntryHeading"/>
      </w:pPr>
      <w:r w:rsidRPr="00B4019C">
        <w:tab/>
      </w:r>
      <w:r w:rsidRPr="00777FFE">
        <w:t>16</w:t>
      </w:r>
      <w:r w:rsidRPr="00B4019C">
        <w:tab/>
      </w:r>
      <w:r>
        <w:t>Environment and Transport and City Services—Standing Committee</w:t>
      </w:r>
      <w:r w:rsidRPr="00B4019C">
        <w:t>—</w:t>
      </w:r>
      <w:r w:rsidR="00803E57">
        <w:t>Petition</w:t>
      </w:r>
      <w:r w:rsidRPr="00B4019C">
        <w:t>—</w:t>
      </w:r>
      <w:r>
        <w:t>Intersection of Tillyard Drive and Ginninderra Drive—Upgrade of existing traffic control measures—</w:t>
      </w:r>
      <w:r w:rsidRPr="00B4019C">
        <w:t>STATEMENT BY CHAIR</w:t>
      </w:r>
    </w:p>
    <w:p w:rsidR="00BC0CA3" w:rsidRPr="00B4019C" w:rsidRDefault="00BC0CA3" w:rsidP="00BC0CA3">
      <w:pPr>
        <w:pStyle w:val="DPSEntryDetail"/>
      </w:pPr>
      <w:r>
        <w:t>Ms Orr</w:t>
      </w:r>
      <w:r w:rsidRPr="00B4019C">
        <w:t xml:space="preserve"> (Chair), pursuant to standing order 246A, informed the Assembly that</w:t>
      </w:r>
      <w:r>
        <w:t>, following consideration of petition No 2-17 and the Minister’ response to the petition,</w:t>
      </w:r>
      <w:r w:rsidRPr="00B4019C">
        <w:t xml:space="preserve"> the </w:t>
      </w:r>
      <w:r>
        <w:t>Standing Committee on Environment and Transport and City Services</w:t>
      </w:r>
      <w:r w:rsidRPr="00B4019C">
        <w:t xml:space="preserve"> had </w:t>
      </w:r>
      <w:r>
        <w:t>determined</w:t>
      </w:r>
      <w:r w:rsidRPr="00B4019C">
        <w:t xml:space="preserve"> </w:t>
      </w:r>
      <w:r>
        <w:t xml:space="preserve">not to </w:t>
      </w:r>
      <w:r w:rsidRPr="00B4019C">
        <w:t>conduct an inquiry into</w:t>
      </w:r>
      <w:r>
        <w:t xml:space="preserve"> the matter at this time.</w:t>
      </w:r>
    </w:p>
    <w:p w:rsidR="00BC0CA3" w:rsidRPr="00583E2A" w:rsidRDefault="00BC0CA3" w:rsidP="00BC0CA3">
      <w:pPr>
        <w:pStyle w:val="DPSEntryHeading"/>
      </w:pPr>
      <w:r w:rsidRPr="00583E2A">
        <w:tab/>
      </w:r>
      <w:r w:rsidRPr="00777FFE">
        <w:t>17</w:t>
      </w:r>
      <w:r w:rsidRPr="00583E2A">
        <w:tab/>
        <w:t xml:space="preserve">Planning and Urban Renewal—Standing </w:t>
      </w:r>
      <w:r w:rsidR="00803E57">
        <w:t>Committee</w:t>
      </w:r>
      <w:r w:rsidR="00803E57" w:rsidRPr="00583E2A">
        <w:t>—Petitions</w:t>
      </w:r>
      <w:r w:rsidR="00803E57">
        <w:t>—</w:t>
      </w:r>
      <w:r w:rsidRPr="00583E2A">
        <w:t>Public</w:t>
      </w:r>
      <w:r>
        <w:t xml:space="preserve"> housing development—Holder and</w:t>
      </w:r>
      <w:r w:rsidRPr="00583E2A">
        <w:t xml:space="preserve"> Chapman—STATEMENT BY CHAIR</w:t>
      </w:r>
    </w:p>
    <w:p w:rsidR="00BC0CA3" w:rsidRPr="00583E2A" w:rsidRDefault="00BC0CA3" w:rsidP="00BC0CA3">
      <w:pPr>
        <w:pStyle w:val="DPSEntryDetail"/>
      </w:pPr>
      <w:r w:rsidRPr="00583E2A">
        <w:t xml:space="preserve">Ms Le Couteur (Chair), pursuant to standing order 246A, informed the Assembly that the Standing Committee on Planning and Urban Renewal </w:t>
      </w:r>
      <w:r>
        <w:t>is currently considering</w:t>
      </w:r>
      <w:r w:rsidRPr="00583E2A">
        <w:t xml:space="preserve"> petitions</w:t>
      </w:r>
      <w:r>
        <w:t xml:space="preserve"> Nos 10-17 and 11-17,</w:t>
      </w:r>
      <w:r w:rsidRPr="00583E2A">
        <w:t xml:space="preserve"> relating to public housing development in Holder and Chapman, and </w:t>
      </w:r>
      <w:r>
        <w:t>would consider its response to the petitions following presentation of the Minister’s response to the Assembly.</w:t>
      </w:r>
    </w:p>
    <w:p w:rsidR="00BC0CA3" w:rsidRPr="00B337AD" w:rsidRDefault="00BC0CA3" w:rsidP="00BC0CA3">
      <w:pPr>
        <w:pStyle w:val="DPSEntryHeading"/>
      </w:pPr>
      <w:r w:rsidRPr="00B337AD">
        <w:tab/>
      </w:r>
      <w:r w:rsidRPr="00777FFE">
        <w:t>18</w:t>
      </w:r>
      <w:r w:rsidRPr="00B337AD">
        <w:tab/>
      </w:r>
      <w:r>
        <w:t>Education, Employment and Youth Affairs—Standing Committee—Inquiry—Canberra Institute of Technology—Annual report 2016</w:t>
      </w:r>
    </w:p>
    <w:p w:rsidR="00BC0CA3" w:rsidRPr="00B337AD" w:rsidRDefault="00BC0CA3" w:rsidP="00BC0CA3">
      <w:pPr>
        <w:pStyle w:val="DPSEntryDetail"/>
      </w:pPr>
      <w:r>
        <w:t>Mr Pettersson</w:t>
      </w:r>
      <w:r w:rsidR="00815B74">
        <w:t xml:space="preserve"> (Chair)</w:t>
      </w:r>
      <w:r w:rsidRPr="00B337AD">
        <w:t xml:space="preserve">, </w:t>
      </w:r>
      <w:r>
        <w:t>by leave</w:t>
      </w:r>
      <w:r w:rsidRPr="00B337AD">
        <w:t>, moved—That</w:t>
      </w:r>
      <w:r>
        <w:t>, notwithstanding the provisions of the resolution of the Assembly of 16 February 2017, as amended 9 May 2017, referring annual and financial reports to the relevant standing committees, the Standing Committee on Education, Employment and Youth Affairs present its report on its inquiry into the 2016 annual report for the Canberra Institute of Technology by the last sitting day in March 2018.</w:t>
      </w:r>
    </w:p>
    <w:p w:rsidR="00BC0CA3" w:rsidRPr="00B337AD" w:rsidRDefault="00BC0CA3" w:rsidP="00BC0CA3">
      <w:pPr>
        <w:pStyle w:val="DPSEntryDetail"/>
      </w:pPr>
      <w:r w:rsidRPr="00B337AD">
        <w:t>Question—put and passed.</w:t>
      </w:r>
    </w:p>
    <w:p w:rsidR="00BC0CA3" w:rsidRPr="00F84431" w:rsidRDefault="00BC0CA3" w:rsidP="00BC0CA3">
      <w:pPr>
        <w:pStyle w:val="DPSEntryHeading"/>
      </w:pPr>
      <w:r w:rsidRPr="00F84431">
        <w:tab/>
      </w:r>
      <w:r w:rsidRPr="00777FFE">
        <w:t>19</w:t>
      </w:r>
      <w:r w:rsidRPr="00F84431">
        <w:tab/>
      </w:r>
      <w:r>
        <w:t>Utilities (Streetlight Network) Legislation Amendment Bill 2017</w:t>
      </w:r>
    </w:p>
    <w:p w:rsidR="00BC0CA3" w:rsidRPr="00F84431" w:rsidRDefault="00BC0CA3" w:rsidP="00BC0CA3">
      <w:pPr>
        <w:pStyle w:val="DPSEntryDetail"/>
      </w:pPr>
      <w:r w:rsidRPr="00F84431">
        <w:t>The order of the day having been read for the resumption of the debate on the question—That this Bill be agreed to in principle—</w:t>
      </w:r>
    </w:p>
    <w:p w:rsidR="00BC0CA3" w:rsidRPr="00F84431" w:rsidRDefault="00BC0CA3" w:rsidP="00BC0CA3">
      <w:pPr>
        <w:pStyle w:val="DPSEntryDetail"/>
        <w:rPr>
          <w:iCs/>
        </w:rPr>
      </w:pPr>
      <w:r w:rsidRPr="00F84431">
        <w:rPr>
          <w:iCs/>
        </w:rPr>
        <w:t>Debate resumed.</w:t>
      </w:r>
    </w:p>
    <w:p w:rsidR="00BC0CA3" w:rsidRPr="00F84431" w:rsidRDefault="00BC0CA3" w:rsidP="00BC0CA3">
      <w:pPr>
        <w:pStyle w:val="DPSEntryDetail"/>
        <w:rPr>
          <w:iCs/>
        </w:rPr>
      </w:pPr>
      <w:r w:rsidRPr="00F84431">
        <w:rPr>
          <w:iCs/>
        </w:rPr>
        <w:t>Question—That this Bill be agreed to in principle—put and passed.</w:t>
      </w:r>
    </w:p>
    <w:p w:rsidR="00BC0CA3" w:rsidRPr="00F84431" w:rsidRDefault="00BC0CA3" w:rsidP="00F2011A">
      <w:pPr>
        <w:keepNext/>
        <w:keepLines/>
        <w:pBdr>
          <w:bottom w:val="thinThickLargeGap" w:sz="18" w:space="1" w:color="auto"/>
        </w:pBdr>
        <w:ind w:left="3427" w:right="3658"/>
        <w:jc w:val="center"/>
        <w:rPr>
          <w:rFonts w:ascii="Calibri" w:hAnsi="Calibri"/>
          <w:i/>
          <w:iCs/>
          <w:lang w:val="en-AU"/>
        </w:rPr>
      </w:pPr>
    </w:p>
    <w:p w:rsidR="00BC0CA3" w:rsidRPr="00F84431" w:rsidRDefault="00BC0CA3" w:rsidP="00F2011A">
      <w:pPr>
        <w:keepNext/>
        <w:keepLines/>
        <w:tabs>
          <w:tab w:val="left" w:pos="1197"/>
          <w:tab w:val="left" w:pos="1767"/>
        </w:tabs>
        <w:spacing w:before="120"/>
        <w:jc w:val="center"/>
        <w:rPr>
          <w:rFonts w:ascii="Calibri" w:hAnsi="Calibri"/>
          <w:i/>
          <w:iCs/>
          <w:lang w:val="en-AU"/>
        </w:rPr>
      </w:pPr>
      <w:r w:rsidRPr="00F84431">
        <w:rPr>
          <w:rFonts w:ascii="Calibri" w:hAnsi="Calibri"/>
          <w:i/>
          <w:iCs/>
          <w:lang w:val="en-AU"/>
        </w:rPr>
        <w:t>Detail Stage</w:t>
      </w:r>
    </w:p>
    <w:p w:rsidR="00BC0CA3" w:rsidRPr="00F84431" w:rsidRDefault="00BC0CA3" w:rsidP="00F2011A">
      <w:pPr>
        <w:pStyle w:val="DPSEntryDetail"/>
        <w:keepNext/>
        <w:rPr>
          <w:iCs/>
        </w:rPr>
      </w:pPr>
      <w:r w:rsidRPr="00F84431">
        <w:rPr>
          <w:iCs/>
        </w:rPr>
        <w:t>Bill, by leave, taken as a whole—</w:t>
      </w:r>
    </w:p>
    <w:p w:rsidR="00BC0CA3" w:rsidRPr="00077E2D" w:rsidRDefault="00BC0CA3" w:rsidP="00BC0CA3">
      <w:pPr>
        <w:pStyle w:val="DPSEntryDetail"/>
        <w:rPr>
          <w:iCs/>
        </w:rPr>
      </w:pPr>
      <w:r w:rsidRPr="00F84431">
        <w:rPr>
          <w:iCs/>
        </w:rPr>
        <w:t xml:space="preserve">On the motion of </w:t>
      </w:r>
      <w:r>
        <w:rPr>
          <w:iCs/>
        </w:rPr>
        <w:t>Mr Barr (Treasurer), by leave, pursuant to standing order 182A(b), his amendment No 1 (</w:t>
      </w:r>
      <w:r>
        <w:rPr>
          <w:i/>
          <w:iCs/>
        </w:rPr>
        <w:t>see</w:t>
      </w:r>
      <w:r>
        <w:rPr>
          <w:iCs/>
        </w:rPr>
        <w:t xml:space="preserve"> </w:t>
      </w:r>
      <w:hyperlink w:anchor="Schedule1" w:history="1">
        <w:r w:rsidRPr="00753635">
          <w:rPr>
            <w:rStyle w:val="Hyperlink"/>
            <w:iCs/>
          </w:rPr>
          <w:t>Schedule 1</w:t>
        </w:r>
      </w:hyperlink>
      <w:r>
        <w:rPr>
          <w:iCs/>
        </w:rPr>
        <w:t>) was made.</w:t>
      </w:r>
    </w:p>
    <w:p w:rsidR="00BC0CA3" w:rsidRDefault="00BC0CA3" w:rsidP="00BC0CA3">
      <w:pPr>
        <w:pStyle w:val="DPSEntryDetail"/>
      </w:pPr>
      <w:r>
        <w:rPr>
          <w:i/>
        </w:rPr>
        <w:t>Paper:</w:t>
      </w:r>
      <w:r>
        <w:t xml:space="preserve"> Mr Barr presented a supplementary statement to the Government amendment.</w:t>
      </w:r>
    </w:p>
    <w:p w:rsidR="00BC0CA3" w:rsidRPr="00F84431" w:rsidRDefault="00BC0CA3" w:rsidP="00BC0CA3">
      <w:pPr>
        <w:pStyle w:val="DPSEntryDetail"/>
      </w:pPr>
      <w:r w:rsidRPr="00F84431">
        <w:t xml:space="preserve">Bill, as a whole, </w:t>
      </w:r>
      <w:r>
        <w:t xml:space="preserve">as amended, </w:t>
      </w:r>
      <w:r w:rsidRPr="00F84431">
        <w:t>agreed to.</w:t>
      </w:r>
    </w:p>
    <w:p w:rsidR="00BC0CA3" w:rsidRPr="00F84431" w:rsidRDefault="00BC0CA3" w:rsidP="00BC0CA3">
      <w:pPr>
        <w:pBdr>
          <w:top w:val="thickThinLargeGap" w:sz="18" w:space="1" w:color="auto"/>
        </w:pBdr>
        <w:spacing w:before="180"/>
        <w:ind w:left="3427" w:right="3658"/>
        <w:jc w:val="center"/>
        <w:rPr>
          <w:rFonts w:ascii="Calibri" w:hAnsi="Calibri"/>
          <w:lang w:val="en-AU"/>
        </w:rPr>
      </w:pPr>
    </w:p>
    <w:p w:rsidR="00BC0CA3" w:rsidRPr="00F84431" w:rsidRDefault="00BC0CA3" w:rsidP="00BC0CA3">
      <w:pPr>
        <w:pStyle w:val="DPSEntryDetail"/>
        <w:spacing w:before="0"/>
      </w:pPr>
      <w:r w:rsidRPr="00F84431">
        <w:t>Question—That this Bill, as amended, be agreed to—put and passed.</w:t>
      </w:r>
    </w:p>
    <w:p w:rsidR="00BC0CA3" w:rsidRPr="00562244" w:rsidRDefault="00BC0CA3" w:rsidP="00BC0CA3">
      <w:pPr>
        <w:pStyle w:val="DPSEntryHeading"/>
      </w:pPr>
      <w:r w:rsidRPr="00562244">
        <w:tab/>
      </w:r>
      <w:r w:rsidRPr="00777FFE">
        <w:t>20</w:t>
      </w:r>
      <w:r w:rsidRPr="00562244">
        <w:tab/>
      </w:r>
      <w:r>
        <w:t>Planning, Building and Environment Legislation Amendment Bill 2017</w:t>
      </w:r>
    </w:p>
    <w:p w:rsidR="00BC0CA3" w:rsidRPr="00562244" w:rsidRDefault="00BC0CA3" w:rsidP="00BC0CA3">
      <w:pPr>
        <w:pStyle w:val="DPSEntryDetail"/>
      </w:pPr>
      <w:r w:rsidRPr="00562244">
        <w:t>The order of the day having been read for the resumption of the debate on the question—That this Bill be agreed to in principle—</w:t>
      </w:r>
    </w:p>
    <w:p w:rsidR="00BC0CA3" w:rsidRDefault="00BC0CA3" w:rsidP="00BC0CA3">
      <w:pPr>
        <w:pStyle w:val="DPSEntryDetail"/>
        <w:rPr>
          <w:iCs/>
        </w:rPr>
      </w:pPr>
      <w:r w:rsidRPr="00562244">
        <w:rPr>
          <w:iCs/>
        </w:rPr>
        <w:t>Debate resumed.</w:t>
      </w:r>
    </w:p>
    <w:p w:rsidR="00BC0CA3" w:rsidRPr="00D808F5" w:rsidRDefault="00BC0CA3" w:rsidP="00BC0CA3">
      <w:pPr>
        <w:pStyle w:val="DPSEntryDetail"/>
        <w:rPr>
          <w:iCs/>
        </w:rPr>
      </w:pPr>
      <w:r>
        <w:rPr>
          <w:i/>
          <w:iCs/>
        </w:rPr>
        <w:t xml:space="preserve">Paper: </w:t>
      </w:r>
      <w:r>
        <w:rPr>
          <w:iCs/>
        </w:rPr>
        <w:t>Mr Gentleman (Minister for the Environment and Heritage) presented a revised June 2017 explanatory statement to the Bill.</w:t>
      </w:r>
    </w:p>
    <w:p w:rsidR="00BC0CA3" w:rsidRPr="00562244" w:rsidRDefault="00BC0CA3" w:rsidP="00BC0CA3">
      <w:pPr>
        <w:pStyle w:val="DPSEntryDetail"/>
        <w:rPr>
          <w:iCs/>
        </w:rPr>
      </w:pPr>
      <w:r w:rsidRPr="00562244">
        <w:rPr>
          <w:iCs/>
        </w:rPr>
        <w:t>Question—That this Bill be agreed to in principle—put and passed.</w:t>
      </w:r>
    </w:p>
    <w:p w:rsidR="00BC0CA3" w:rsidRPr="00562244" w:rsidRDefault="00BC0CA3" w:rsidP="00BC0CA3">
      <w:pPr>
        <w:pBdr>
          <w:bottom w:val="thinThickLargeGap" w:sz="18" w:space="1" w:color="auto"/>
        </w:pBdr>
        <w:ind w:left="3427" w:right="3658"/>
        <w:jc w:val="center"/>
        <w:rPr>
          <w:rFonts w:ascii="Calibri" w:hAnsi="Calibri"/>
          <w:i/>
          <w:iCs/>
          <w:lang w:val="en-AU"/>
        </w:rPr>
      </w:pPr>
    </w:p>
    <w:p w:rsidR="00BC0CA3" w:rsidRPr="00562244" w:rsidRDefault="00BC0CA3" w:rsidP="00BC0CA3">
      <w:pPr>
        <w:tabs>
          <w:tab w:val="left" w:pos="1197"/>
          <w:tab w:val="left" w:pos="1767"/>
        </w:tabs>
        <w:spacing w:before="120"/>
        <w:jc w:val="center"/>
        <w:rPr>
          <w:rFonts w:ascii="Calibri" w:hAnsi="Calibri"/>
          <w:i/>
          <w:iCs/>
          <w:lang w:val="en-AU"/>
        </w:rPr>
      </w:pPr>
      <w:r w:rsidRPr="00562244">
        <w:rPr>
          <w:rFonts w:ascii="Calibri" w:hAnsi="Calibri"/>
          <w:i/>
          <w:iCs/>
          <w:lang w:val="en-AU"/>
        </w:rPr>
        <w:t>Detail Stage</w:t>
      </w:r>
    </w:p>
    <w:p w:rsidR="00BC0CA3" w:rsidRPr="00562244" w:rsidRDefault="00BC0CA3" w:rsidP="00BC0CA3">
      <w:pPr>
        <w:pStyle w:val="DPSEntryDetail"/>
        <w:rPr>
          <w:iCs/>
        </w:rPr>
      </w:pPr>
      <w:r>
        <w:rPr>
          <w:iCs/>
        </w:rPr>
        <w:t>Bill, by leave, taken as a whole—</w:t>
      </w:r>
    </w:p>
    <w:p w:rsidR="00BC0CA3" w:rsidRDefault="00BC0CA3" w:rsidP="00BC0CA3">
      <w:pPr>
        <w:pStyle w:val="DPSEntryDetail"/>
        <w:rPr>
          <w:iCs/>
        </w:rPr>
      </w:pPr>
      <w:r>
        <w:rPr>
          <w:iCs/>
        </w:rPr>
        <w:t>Ms Lawder, by leave, moved her amendments Nos 1 to 4 together (</w:t>
      </w:r>
      <w:r>
        <w:rPr>
          <w:i/>
          <w:iCs/>
        </w:rPr>
        <w:t>see</w:t>
      </w:r>
      <w:r>
        <w:rPr>
          <w:iCs/>
        </w:rPr>
        <w:t xml:space="preserve"> </w:t>
      </w:r>
      <w:hyperlink w:anchor="Schedule2" w:history="1">
        <w:r w:rsidRPr="00753635">
          <w:rPr>
            <w:rStyle w:val="Hyperlink"/>
            <w:iCs/>
          </w:rPr>
          <w:t>Schedule 2</w:t>
        </w:r>
      </w:hyperlink>
      <w:r>
        <w:rPr>
          <w:iCs/>
        </w:rPr>
        <w:t>).</w:t>
      </w:r>
    </w:p>
    <w:p w:rsidR="00BC0CA3" w:rsidRDefault="00BC0CA3" w:rsidP="00BC0CA3">
      <w:pPr>
        <w:pStyle w:val="DPSEntryDetail"/>
        <w:rPr>
          <w:iCs/>
        </w:rPr>
      </w:pPr>
      <w:r>
        <w:rPr>
          <w:iCs/>
        </w:rPr>
        <w:t>Debate continued.</w:t>
      </w:r>
    </w:p>
    <w:p w:rsidR="00BC0CA3" w:rsidRPr="00C3045A" w:rsidRDefault="00BC0CA3" w:rsidP="00BC0CA3">
      <w:pPr>
        <w:pStyle w:val="DPSEntryDetail"/>
        <w:rPr>
          <w:iCs/>
        </w:rPr>
      </w:pPr>
      <w:r>
        <w:rPr>
          <w:iCs/>
        </w:rPr>
        <w:t>Amendments negatived.</w:t>
      </w:r>
    </w:p>
    <w:p w:rsidR="00BC0CA3" w:rsidRPr="00562244" w:rsidRDefault="00BC0CA3" w:rsidP="00BC0CA3">
      <w:pPr>
        <w:pStyle w:val="DPSEntryDetail"/>
      </w:pPr>
      <w:r w:rsidRPr="00562244">
        <w:t>Bill, as a whole, agreed to.</w:t>
      </w:r>
    </w:p>
    <w:p w:rsidR="00BC0CA3" w:rsidRPr="00562244" w:rsidRDefault="00BC0CA3" w:rsidP="00BC0CA3">
      <w:pPr>
        <w:pBdr>
          <w:top w:val="thickThinLargeGap" w:sz="18" w:space="1" w:color="auto"/>
        </w:pBdr>
        <w:spacing w:before="180"/>
        <w:ind w:left="3427" w:right="3658"/>
        <w:jc w:val="center"/>
        <w:rPr>
          <w:rFonts w:ascii="Calibri" w:hAnsi="Calibri"/>
          <w:lang w:val="en-AU"/>
        </w:rPr>
      </w:pPr>
    </w:p>
    <w:p w:rsidR="00BC0CA3" w:rsidRPr="00562244" w:rsidRDefault="00BC0CA3" w:rsidP="00BC0CA3">
      <w:pPr>
        <w:pStyle w:val="DPSEntryDetail"/>
        <w:spacing w:before="0"/>
      </w:pPr>
      <w:r w:rsidRPr="00562244">
        <w:t>Question—That this Bill</w:t>
      </w:r>
      <w:r>
        <w:t xml:space="preserve"> </w:t>
      </w:r>
      <w:r w:rsidRPr="00562244">
        <w:t>be agreed to—put and passed.</w:t>
      </w:r>
    </w:p>
    <w:p w:rsidR="00BC0CA3" w:rsidRPr="00720E03" w:rsidRDefault="00BC0CA3" w:rsidP="00BC0CA3">
      <w:pPr>
        <w:pStyle w:val="DPSEntryHeading"/>
      </w:pPr>
      <w:r w:rsidRPr="00720E03">
        <w:tab/>
      </w:r>
      <w:r w:rsidRPr="00777FFE">
        <w:t>21</w:t>
      </w:r>
      <w:r w:rsidRPr="00720E03">
        <w:tab/>
        <w:t>LEAVE OF ABSENCE TO MEMBERS</w:t>
      </w:r>
    </w:p>
    <w:p w:rsidR="00BC0CA3" w:rsidRPr="00720E03" w:rsidRDefault="00BC0CA3" w:rsidP="00BC0CA3">
      <w:pPr>
        <w:pStyle w:val="DPSEntryDetail"/>
      </w:pPr>
      <w:r>
        <w:t>Mr Gentleman (Manager of Government Business)</w:t>
      </w:r>
      <w:r w:rsidRPr="00720E03">
        <w:t xml:space="preserve"> moved—That leave of absence </w:t>
      </w:r>
      <w:r>
        <w:t>be granted for all Members for the period 9 June</w:t>
      </w:r>
      <w:r w:rsidRPr="00720E03">
        <w:t xml:space="preserve"> to </w:t>
      </w:r>
      <w:r>
        <w:t>31 July 2017</w:t>
      </w:r>
      <w:r w:rsidRPr="00720E03">
        <w:t>.</w:t>
      </w:r>
    </w:p>
    <w:p w:rsidR="00BC0CA3" w:rsidRDefault="00BC0CA3" w:rsidP="00BC0CA3">
      <w:pPr>
        <w:pStyle w:val="DPSEntryDetail"/>
      </w:pPr>
      <w:r w:rsidRPr="00720E03">
        <w:t>Question—put and passed.</w:t>
      </w:r>
    </w:p>
    <w:p w:rsidR="00BC0CA3" w:rsidRPr="00742F3D" w:rsidRDefault="00BC0CA3" w:rsidP="00BC0CA3">
      <w:pPr>
        <w:pStyle w:val="DPSEntryHeading"/>
      </w:pPr>
      <w:r w:rsidRPr="00742F3D">
        <w:tab/>
      </w:r>
      <w:r w:rsidRPr="00777FFE">
        <w:t>22</w:t>
      </w:r>
      <w:r w:rsidRPr="00742F3D">
        <w:tab/>
        <w:t>LEAVE OF ABSENCE TO MEMBER</w:t>
      </w:r>
    </w:p>
    <w:p w:rsidR="00BC0CA3" w:rsidRPr="00742F3D" w:rsidRDefault="00BC0CA3" w:rsidP="00BC0CA3">
      <w:pPr>
        <w:pStyle w:val="DPSEntryDetail"/>
      </w:pPr>
      <w:r>
        <w:t>Mr Gentleman</w:t>
      </w:r>
      <w:r w:rsidR="009B1672">
        <w:t xml:space="preserve"> (Manager of Government Business)</w:t>
      </w:r>
      <w:r w:rsidRPr="00742F3D">
        <w:t xml:space="preserve"> moved—That leave of absence be granted to </w:t>
      </w:r>
      <w:r>
        <w:t>Mr Gentleman</w:t>
      </w:r>
      <w:r w:rsidRPr="00742F3D">
        <w:t xml:space="preserve"> for </w:t>
      </w:r>
      <w:r>
        <w:t>the period 1 to 3 August 2017</w:t>
      </w:r>
      <w:r w:rsidRPr="00742F3D">
        <w:t xml:space="preserve"> to </w:t>
      </w:r>
      <w:r>
        <w:t>attend meetings in Singapore</w:t>
      </w:r>
      <w:r w:rsidRPr="00742F3D">
        <w:t>.</w:t>
      </w:r>
    </w:p>
    <w:p w:rsidR="00BC0CA3" w:rsidRPr="00742F3D" w:rsidRDefault="00BC0CA3" w:rsidP="00BC0CA3">
      <w:pPr>
        <w:pStyle w:val="DPSEntryDetail"/>
      </w:pPr>
      <w:r w:rsidRPr="00742F3D">
        <w:t>Question—put and passed.</w:t>
      </w:r>
    </w:p>
    <w:p w:rsidR="00BC0CA3" w:rsidRPr="00F15CE0" w:rsidRDefault="00BC0CA3" w:rsidP="00BC0CA3">
      <w:pPr>
        <w:pStyle w:val="DPSEntryHeading"/>
      </w:pPr>
      <w:r w:rsidRPr="00F15CE0">
        <w:tab/>
      </w:r>
      <w:r w:rsidRPr="00777FFE">
        <w:t>23</w:t>
      </w:r>
      <w:r w:rsidRPr="00F15CE0">
        <w:tab/>
      </w:r>
      <w:r>
        <w:t>Remuneration Tribunal Act—Remuneration Tribunal Determinations—Papers and Statement by Minister</w:t>
      </w:r>
    </w:p>
    <w:p w:rsidR="00BC0CA3" w:rsidRPr="00F15CE0" w:rsidRDefault="00BC0CA3" w:rsidP="00BC0CA3">
      <w:pPr>
        <w:pStyle w:val="DPSEntryDetail"/>
      </w:pPr>
      <w:r>
        <w:t>Mr Barr</w:t>
      </w:r>
      <w:r w:rsidRPr="00F15CE0">
        <w:t xml:space="preserve"> (Chief Minister) presented the following papers:</w:t>
      </w:r>
    </w:p>
    <w:p w:rsidR="00BC0CA3" w:rsidRPr="00F15CE0" w:rsidRDefault="00BC0CA3" w:rsidP="00BC0CA3">
      <w:pPr>
        <w:pStyle w:val="DPSEntryDetail"/>
      </w:pPr>
      <w:r w:rsidRPr="00F15CE0">
        <w:t>Remuneration Tribunal Act, pursuant to subsection 12(2)—Determinations, together with statements for:</w:t>
      </w:r>
    </w:p>
    <w:p w:rsidR="00BC0CA3" w:rsidRDefault="00BC0CA3" w:rsidP="009B1672">
      <w:pPr>
        <w:pStyle w:val="DPSEntryDetailIndentLev1"/>
      </w:pPr>
      <w:r>
        <w:t>ACT Supreme Court—Travel Allowance for the Associate Judge—Determination 6 of 2017, dated April 2017.</w:t>
      </w:r>
    </w:p>
    <w:p w:rsidR="00BC0CA3" w:rsidRDefault="009B1672" w:rsidP="009B1672">
      <w:pPr>
        <w:pStyle w:val="DPSEntryDetailIndentLev1"/>
      </w:pPr>
      <w:r>
        <w:t>Full-T</w:t>
      </w:r>
      <w:r w:rsidR="00BC0CA3">
        <w:t>ime Statutory Office Holder—City Renewal Authority (Chief Executive Officer)—Determination 10 of 2017, dated April 2017.</w:t>
      </w:r>
    </w:p>
    <w:p w:rsidR="00BC0CA3" w:rsidRDefault="009B1672" w:rsidP="009B1672">
      <w:pPr>
        <w:pStyle w:val="DPSEntryDetailIndentLev1"/>
      </w:pPr>
      <w:r>
        <w:t>Full-Time Statutory Office Holders—</w:t>
      </w:r>
      <w:r w:rsidR="00BC0CA3">
        <w:t>Suburban Land Agency (Chief Executive Officer)—</w:t>
      </w:r>
    </w:p>
    <w:p w:rsidR="00BC0CA3" w:rsidRDefault="00BC0CA3" w:rsidP="009B1672">
      <w:pPr>
        <w:pStyle w:val="DPSEntryDetailIndentLev2"/>
      </w:pPr>
      <w:r>
        <w:t>Determination 8 of 2017, dated April 2017.</w:t>
      </w:r>
    </w:p>
    <w:p w:rsidR="00BC0CA3" w:rsidRDefault="00BC0CA3" w:rsidP="009B1672">
      <w:pPr>
        <w:pStyle w:val="DPSEntryDetailIndentLev2"/>
      </w:pPr>
      <w:r>
        <w:t>Determination 15 of 2017, dated 30 May 2017.</w:t>
      </w:r>
    </w:p>
    <w:p w:rsidR="00BC0CA3" w:rsidRDefault="00BC0CA3" w:rsidP="009B1672">
      <w:pPr>
        <w:pStyle w:val="DPSEntryDetailIndentLev1"/>
      </w:pPr>
      <w:r>
        <w:t>Full-time Statutory Office Holders: Auditor-General, Clerk of the Legislative Assembly, Electoral Commissioner—Determination 13 of 2017, dated May 2017.</w:t>
      </w:r>
    </w:p>
    <w:p w:rsidR="00BC0CA3" w:rsidRDefault="00BC0CA3" w:rsidP="009B1672">
      <w:pPr>
        <w:pStyle w:val="DPSEntryDetailIndentLev1"/>
      </w:pPr>
      <w:r>
        <w:t>Land Development Agency—Determination 11 of 2017, dated April 2017.</w:t>
      </w:r>
    </w:p>
    <w:p w:rsidR="00BC796E" w:rsidRDefault="009B1672" w:rsidP="009B1672">
      <w:pPr>
        <w:pStyle w:val="DPSEntryDetailIndentLev1"/>
      </w:pPr>
      <w:r>
        <w:t>Part-time Public Office Holder</w:t>
      </w:r>
      <w:r w:rsidR="00BC0CA3">
        <w:t>—</w:t>
      </w:r>
    </w:p>
    <w:p w:rsidR="00BC796E" w:rsidRDefault="00BC796E" w:rsidP="00BC796E">
      <w:pPr>
        <w:pStyle w:val="DPSEntryDetailIndentLev2"/>
      </w:pPr>
      <w:r>
        <w:t>City Renewal Authority Board—Determination 9 of 2017, dated April 2017.</w:t>
      </w:r>
    </w:p>
    <w:p w:rsidR="00BC0CA3" w:rsidRDefault="00BC0CA3" w:rsidP="00BC796E">
      <w:pPr>
        <w:pStyle w:val="DPSEntryDetailIndentLev2"/>
      </w:pPr>
      <w:r>
        <w:t>Suburban Land Agency Board—</w:t>
      </w:r>
    </w:p>
    <w:p w:rsidR="00BC0CA3" w:rsidRDefault="00BC0CA3" w:rsidP="00BC796E">
      <w:pPr>
        <w:pStyle w:val="DPSEntryDetailIndentLev3"/>
      </w:pPr>
      <w:r>
        <w:t>Determination 7 of 2017, dated April 2017.</w:t>
      </w:r>
    </w:p>
    <w:p w:rsidR="00BC0CA3" w:rsidRDefault="00BC0CA3" w:rsidP="00BC796E">
      <w:pPr>
        <w:pStyle w:val="DPSEntryDetailIndentLev3"/>
      </w:pPr>
      <w:r>
        <w:t>Determination 14 of 2017, dated 30 May 2017.</w:t>
      </w:r>
    </w:p>
    <w:p w:rsidR="00BC0CA3" w:rsidRDefault="00BC0CA3" w:rsidP="009B1672">
      <w:pPr>
        <w:pStyle w:val="DPSEntryDetailIndentLev1"/>
      </w:pPr>
      <w:r>
        <w:t>Part-time Statutory Office Holder—Public Sector Standards Commissioner—Determination 12 of 2017, dated May 2017—</w:t>
      </w:r>
    </w:p>
    <w:p w:rsidR="00BC0CA3" w:rsidRDefault="00BC0CA3" w:rsidP="00BC0CA3">
      <w:pPr>
        <w:pStyle w:val="DPSEntryDetail"/>
      </w:pPr>
      <w:r>
        <w:t>and by leave made a statement in relation to the papers.</w:t>
      </w:r>
    </w:p>
    <w:p w:rsidR="00BC0CA3" w:rsidRPr="004D78FB" w:rsidRDefault="00BC0CA3" w:rsidP="00BC0CA3">
      <w:pPr>
        <w:keepNext/>
        <w:keepLines/>
        <w:tabs>
          <w:tab w:val="right" w:pos="339"/>
          <w:tab w:val="left" w:pos="720"/>
        </w:tabs>
        <w:spacing w:before="240"/>
        <w:ind w:left="720" w:hanging="720"/>
        <w:jc w:val="both"/>
        <w:rPr>
          <w:rFonts w:ascii="Calibri" w:hAnsi="Calibri"/>
          <w:b/>
          <w:caps/>
        </w:rPr>
      </w:pPr>
      <w:r w:rsidRPr="004D78FB">
        <w:rPr>
          <w:rFonts w:ascii="Calibri" w:hAnsi="Calibri"/>
        </w:rPr>
        <w:tab/>
      </w:r>
      <w:r w:rsidRPr="005033A5">
        <w:rPr>
          <w:rFonts w:ascii="Calibri" w:hAnsi="Calibri"/>
          <w:b/>
        </w:rPr>
        <w:t>24</w:t>
      </w:r>
      <w:r w:rsidRPr="004D78FB">
        <w:rPr>
          <w:rFonts w:ascii="Calibri" w:hAnsi="Calibri"/>
        </w:rPr>
        <w:tab/>
      </w:r>
      <w:r w:rsidRPr="004D78FB">
        <w:rPr>
          <w:rFonts w:ascii="Calibri" w:hAnsi="Calibri"/>
          <w:b/>
          <w:caps/>
        </w:rPr>
        <w:t>aNNUAL rEPORTS (GOVERNMENT aGENCIES) aCT—aNNUAL rEPORTS (gOVERNMENT aGENCIES) nOTICE 2017—nOTIFIABLE iNSTRUMENT</w:t>
      </w:r>
      <w:r w:rsidR="00916B16">
        <w:rPr>
          <w:rFonts w:ascii="Calibri" w:hAnsi="Calibri"/>
          <w:b/>
          <w:caps/>
        </w:rPr>
        <w:t xml:space="preserve"> NI2017-280</w:t>
      </w:r>
      <w:r w:rsidRPr="004D78FB">
        <w:rPr>
          <w:rFonts w:ascii="Calibri" w:hAnsi="Calibri"/>
          <w:b/>
          <w:caps/>
        </w:rPr>
        <w:t>—paper AND STATEMENT BY MINISTER</w:t>
      </w:r>
    </w:p>
    <w:p w:rsidR="00BC0CA3" w:rsidRPr="004D78FB" w:rsidRDefault="00BC0CA3" w:rsidP="00BC0CA3">
      <w:pPr>
        <w:tabs>
          <w:tab w:val="left" w:pos="1197"/>
          <w:tab w:val="left" w:pos="1767"/>
        </w:tabs>
        <w:spacing w:before="120"/>
        <w:ind w:left="720"/>
        <w:jc w:val="both"/>
        <w:rPr>
          <w:rFonts w:ascii="Calibri" w:hAnsi="Calibri"/>
          <w:lang w:val="en-AU"/>
        </w:rPr>
      </w:pPr>
      <w:r w:rsidRPr="004D78FB">
        <w:rPr>
          <w:rFonts w:ascii="Calibri" w:hAnsi="Calibri"/>
          <w:lang w:val="en-AU"/>
        </w:rPr>
        <w:t>Mr Barr (Chief Minister) presented the following paper:</w:t>
      </w:r>
    </w:p>
    <w:p w:rsidR="00BC0CA3" w:rsidRPr="00CA58F5" w:rsidRDefault="00BC0CA3" w:rsidP="00BC0CA3">
      <w:pPr>
        <w:tabs>
          <w:tab w:val="left" w:pos="1197"/>
          <w:tab w:val="left" w:pos="1767"/>
        </w:tabs>
        <w:spacing w:before="120"/>
        <w:ind w:left="720"/>
        <w:jc w:val="both"/>
        <w:rPr>
          <w:rFonts w:ascii="Calibri" w:hAnsi="Calibri"/>
          <w:lang w:val="en-AU"/>
        </w:rPr>
      </w:pPr>
      <w:r w:rsidRPr="004D78FB">
        <w:rPr>
          <w:rFonts w:ascii="Calibri" w:hAnsi="Calibri"/>
          <w:lang w:val="en-AU"/>
        </w:rPr>
        <w:t>Annual Reports (Government Agencies) Act, pursuant to subsection 8(5)—Annual Reports (Government Agencies) Notice 2017—</w:t>
      </w:r>
      <w:r w:rsidRPr="00CA58F5">
        <w:rPr>
          <w:rFonts w:ascii="Calibri" w:hAnsi="Calibri"/>
          <w:lang w:val="en-AU"/>
        </w:rPr>
        <w:t>N</w:t>
      </w:r>
      <w:proofErr w:type="spellStart"/>
      <w:r w:rsidRPr="00CA58F5">
        <w:rPr>
          <w:rFonts w:ascii="Calibri" w:hAnsi="Calibri"/>
        </w:rPr>
        <w:t>otifiable</w:t>
      </w:r>
      <w:proofErr w:type="spellEnd"/>
      <w:r w:rsidRPr="00CA58F5">
        <w:rPr>
          <w:rFonts w:ascii="Calibri" w:hAnsi="Calibri"/>
        </w:rPr>
        <w:t xml:space="preserve"> instrument NI201</w:t>
      </w:r>
      <w:r>
        <w:rPr>
          <w:rFonts w:ascii="Calibri" w:hAnsi="Calibri"/>
        </w:rPr>
        <w:t>7-280</w:t>
      </w:r>
      <w:r w:rsidRPr="00CA58F5">
        <w:rPr>
          <w:rFonts w:ascii="Calibri" w:hAnsi="Calibri"/>
        </w:rPr>
        <w:t>, including the Chief Minister</w:t>
      </w:r>
      <w:r>
        <w:rPr>
          <w:rFonts w:ascii="Calibri" w:hAnsi="Calibri"/>
        </w:rPr>
        <w:t>’</w:t>
      </w:r>
      <w:r w:rsidRPr="00CA58F5">
        <w:rPr>
          <w:rFonts w:ascii="Calibri" w:hAnsi="Calibri"/>
        </w:rPr>
        <w:t>s 201</w:t>
      </w:r>
      <w:r>
        <w:rPr>
          <w:rFonts w:ascii="Calibri" w:hAnsi="Calibri"/>
        </w:rPr>
        <w:t>6-2017, 2017-2018</w:t>
      </w:r>
      <w:r w:rsidRPr="00CA58F5">
        <w:rPr>
          <w:rFonts w:ascii="Calibri" w:hAnsi="Calibri"/>
        </w:rPr>
        <w:t xml:space="preserve"> Annual Report Directions, dated </w:t>
      </w:r>
      <w:r>
        <w:rPr>
          <w:rFonts w:ascii="Calibri" w:hAnsi="Calibri"/>
        </w:rPr>
        <w:t>30 May 2017</w:t>
      </w:r>
      <w:r w:rsidRPr="00CA58F5">
        <w:rPr>
          <w:rFonts w:ascii="Calibri" w:hAnsi="Calibri"/>
          <w:lang w:val="en-AU"/>
        </w:rPr>
        <w:t>—</w:t>
      </w:r>
    </w:p>
    <w:p w:rsidR="00BC0CA3" w:rsidRPr="004D78FB" w:rsidRDefault="00BC0CA3" w:rsidP="00BC0CA3">
      <w:pPr>
        <w:tabs>
          <w:tab w:val="left" w:pos="1197"/>
          <w:tab w:val="left" w:pos="1767"/>
        </w:tabs>
        <w:spacing w:before="120"/>
        <w:ind w:left="720"/>
        <w:jc w:val="both"/>
        <w:rPr>
          <w:rFonts w:ascii="Calibri" w:hAnsi="Calibri"/>
          <w:lang w:val="en-AU"/>
        </w:rPr>
      </w:pPr>
      <w:r w:rsidRPr="004D78FB">
        <w:rPr>
          <w:rFonts w:ascii="Calibri" w:hAnsi="Calibri"/>
          <w:lang w:val="en-AU"/>
        </w:rPr>
        <w:t>and, by leave, made a statement in relation to the paper.</w:t>
      </w:r>
    </w:p>
    <w:p w:rsidR="00BC0CA3" w:rsidRPr="001B7315" w:rsidRDefault="00BC0CA3" w:rsidP="00BC0CA3">
      <w:pPr>
        <w:pStyle w:val="DPSEntryHeading"/>
      </w:pPr>
      <w:r w:rsidRPr="001B7315">
        <w:tab/>
      </w:r>
      <w:r w:rsidRPr="00777FFE">
        <w:t>25</w:t>
      </w:r>
      <w:r w:rsidRPr="001B7315">
        <w:tab/>
        <w:t>PRESENTATION OF PAPER</w:t>
      </w:r>
    </w:p>
    <w:p w:rsidR="00BC0CA3" w:rsidRPr="001B7315" w:rsidRDefault="00BC0CA3" w:rsidP="00BC0CA3">
      <w:pPr>
        <w:pStyle w:val="DPSEntryDetail"/>
      </w:pPr>
      <w:r>
        <w:t>Mr Barr</w:t>
      </w:r>
      <w:r w:rsidRPr="001B7315">
        <w:t xml:space="preserve"> (</w:t>
      </w:r>
      <w:r>
        <w:t>Treasurer</w:t>
      </w:r>
      <w:r w:rsidRPr="001B7315">
        <w:t>) presented the following paper:</w:t>
      </w:r>
    </w:p>
    <w:p w:rsidR="00BC0CA3" w:rsidRPr="001B7315" w:rsidRDefault="00BC0CA3" w:rsidP="00BC0CA3">
      <w:pPr>
        <w:pStyle w:val="DPSEntryDetail"/>
      </w:pPr>
      <w:r>
        <w:t>Territory-owned Corporations Act, pursuant to subsection 19(3)—Statement of Corporate Intent—Icon Water—2017-18 to 2020-21, dated 16 May 2017</w:t>
      </w:r>
      <w:r w:rsidRPr="004D78FB">
        <w:t>.</w:t>
      </w:r>
    </w:p>
    <w:p w:rsidR="00BC0CA3" w:rsidRPr="001B7315" w:rsidRDefault="00BC0CA3" w:rsidP="00BC0CA3">
      <w:pPr>
        <w:pStyle w:val="DPSEntryHeading"/>
      </w:pPr>
      <w:r w:rsidRPr="001B7315">
        <w:tab/>
      </w:r>
      <w:r w:rsidRPr="00777FFE">
        <w:t>26</w:t>
      </w:r>
      <w:r w:rsidRPr="001B7315">
        <w:tab/>
        <w:t>PRESENTATION OF PAPER</w:t>
      </w:r>
    </w:p>
    <w:p w:rsidR="00BC0CA3" w:rsidRPr="001B7315" w:rsidRDefault="00BC0CA3" w:rsidP="00BC0CA3">
      <w:pPr>
        <w:pStyle w:val="DPSEntryDetail"/>
      </w:pPr>
      <w:r>
        <w:t>Mr Gentleman</w:t>
      </w:r>
      <w:r w:rsidRPr="001B7315">
        <w:t xml:space="preserve"> (</w:t>
      </w:r>
      <w:r>
        <w:t>Minister for Planning and Land Management</w:t>
      </w:r>
      <w:r w:rsidRPr="001B7315">
        <w:t>) presented the following paper:</w:t>
      </w:r>
    </w:p>
    <w:p w:rsidR="00BC0CA3" w:rsidRDefault="00BC0CA3" w:rsidP="00BC0CA3">
      <w:pPr>
        <w:pStyle w:val="DPSEntryDetail"/>
      </w:pPr>
      <w:proofErr w:type="spellStart"/>
      <w:r>
        <w:t>Ngunnawal</w:t>
      </w:r>
      <w:proofErr w:type="spellEnd"/>
      <w:r>
        <w:t xml:space="preserve"> Bush Healing Farm—Block 241 Paddy’s River, pursuant to the resolution of the Assembly of 7 June 2017—Crown Lease, including an application to vary a Crown Lease, chronology of lease purpose clause changes, and permitted uses under the Territory Plan.</w:t>
      </w:r>
    </w:p>
    <w:p w:rsidR="00BC0CA3" w:rsidRPr="001B7315" w:rsidRDefault="00BC0CA3" w:rsidP="00BC0CA3">
      <w:pPr>
        <w:pStyle w:val="DPSEntryHeading"/>
      </w:pPr>
      <w:r w:rsidRPr="001B7315">
        <w:tab/>
      </w:r>
      <w:r w:rsidRPr="00777FFE">
        <w:t>27</w:t>
      </w:r>
      <w:r w:rsidRPr="001B7315">
        <w:tab/>
        <w:t>PRESENTATION OF PAPER</w:t>
      </w:r>
      <w:r>
        <w:t>s</w:t>
      </w:r>
    </w:p>
    <w:p w:rsidR="00BC0CA3" w:rsidRPr="001B7315" w:rsidRDefault="00BC0CA3" w:rsidP="00BC0CA3">
      <w:pPr>
        <w:pStyle w:val="DPSEntryDetail"/>
      </w:pPr>
      <w:r>
        <w:t>Mr Ramsay</w:t>
      </w:r>
      <w:r w:rsidRPr="001B7315">
        <w:t xml:space="preserve"> (</w:t>
      </w:r>
      <w:r>
        <w:t>Attorney-General</w:t>
      </w:r>
      <w:r w:rsidRPr="001B7315">
        <w:t>) presented the following paper</w:t>
      </w:r>
      <w:r>
        <w:t>s</w:t>
      </w:r>
      <w:r w:rsidRPr="001B7315">
        <w:t>:</w:t>
      </w:r>
    </w:p>
    <w:p w:rsidR="00BC0CA3" w:rsidRPr="001B7315" w:rsidRDefault="00BC0CA3" w:rsidP="00BC0CA3">
      <w:pPr>
        <w:pStyle w:val="DPSEntryDetail"/>
      </w:pPr>
      <w:r>
        <w:t>Electoral Act, pursuant to subsection 10A(3)—ACT Legislative Assembly Election 2016—Report—Government response</w:t>
      </w:r>
      <w:r w:rsidRPr="001B7315">
        <w:t>.</w:t>
      </w:r>
    </w:p>
    <w:p w:rsidR="00BC0CA3" w:rsidRPr="001B7315" w:rsidRDefault="00BC0CA3" w:rsidP="00BC0CA3">
      <w:pPr>
        <w:pStyle w:val="DPSEntryDetail"/>
      </w:pPr>
      <w:r>
        <w:t>Auditor-General Act, pursuant to subsection 21(1)—Auditor-General’s report No 2/2017—2016 ACT Election—Government response</w:t>
      </w:r>
      <w:r w:rsidRPr="001B7315">
        <w:t>.</w:t>
      </w:r>
    </w:p>
    <w:p w:rsidR="00BC0CA3" w:rsidRPr="00CA0A1D" w:rsidRDefault="00BC0CA3" w:rsidP="00BC0CA3">
      <w:pPr>
        <w:pStyle w:val="DPSEntryDetail"/>
      </w:pPr>
      <w:r w:rsidRPr="00CA0A1D">
        <w:t xml:space="preserve">ACT Criminal Justice—Statistical Profile </w:t>
      </w:r>
      <w:r>
        <w:t>2017</w:t>
      </w:r>
      <w:r w:rsidRPr="00CA0A1D">
        <w:t>—</w:t>
      </w:r>
      <w:r>
        <w:t>March</w:t>
      </w:r>
      <w:r w:rsidRPr="00CA0A1D">
        <w:t xml:space="preserve"> quarter.</w:t>
      </w:r>
    </w:p>
    <w:p w:rsidR="00BC0CA3" w:rsidRPr="00AC2131" w:rsidRDefault="00BC0CA3" w:rsidP="00BC0CA3">
      <w:pPr>
        <w:pStyle w:val="DPSEntryHeading"/>
      </w:pPr>
      <w:r w:rsidRPr="00AC2131">
        <w:tab/>
      </w:r>
      <w:r w:rsidRPr="00777FFE">
        <w:t>28</w:t>
      </w:r>
      <w:r w:rsidRPr="00AC2131">
        <w:tab/>
      </w:r>
      <w:r>
        <w:t>Safer Families—Annual Statement 2017—Amended Ministerial statement</w:t>
      </w:r>
      <w:r w:rsidRPr="00AC2131">
        <w:t>—STATEMENT BY MINISTER</w:t>
      </w:r>
      <w:r>
        <w:t>—Paper</w:t>
      </w:r>
    </w:p>
    <w:p w:rsidR="00BC0CA3" w:rsidRDefault="00BC0CA3" w:rsidP="00BC0CA3">
      <w:pPr>
        <w:pStyle w:val="DPSEntryDetail"/>
      </w:pPr>
      <w:r>
        <w:t>Ms Berry (Minister for the Prevention of Domestic and Family Violence), by leave,</w:t>
      </w:r>
      <w:r w:rsidRPr="00AC2131">
        <w:t xml:space="preserve"> </w:t>
      </w:r>
      <w:r>
        <w:t>m</w:t>
      </w:r>
      <w:r w:rsidR="00FD02AD">
        <w:t>ade a statement concerning her m</w:t>
      </w:r>
      <w:r>
        <w:t>inisterial statement earlier this day and presented the following paper:</w:t>
      </w:r>
    </w:p>
    <w:p w:rsidR="00BC0CA3" w:rsidRPr="00AC2131" w:rsidRDefault="00BC0CA3" w:rsidP="00633B85">
      <w:pPr>
        <w:pStyle w:val="DPSEntryDetail"/>
        <w:tabs>
          <w:tab w:val="left" w:pos="8100"/>
        </w:tabs>
      </w:pPr>
      <w:r>
        <w:t>Safer Families—Annual Statement 201</w:t>
      </w:r>
      <w:r w:rsidR="00FD02AD">
        <w:t>7—Amended m</w:t>
      </w:r>
      <w:r>
        <w:t>inisterial statement</w:t>
      </w:r>
      <w:r w:rsidR="00633B85">
        <w:t>, dated 8 June 2017</w:t>
      </w:r>
      <w:r>
        <w:t>.</w:t>
      </w:r>
    </w:p>
    <w:p w:rsidR="00BC0CA3" w:rsidRPr="00ED03E4" w:rsidRDefault="00BC0CA3" w:rsidP="00BC0CA3">
      <w:pPr>
        <w:pStyle w:val="DPSEntryHeading"/>
      </w:pPr>
      <w:r w:rsidRPr="00ED03E4">
        <w:tab/>
      </w:r>
      <w:r w:rsidRPr="00777FFE">
        <w:t>29</w:t>
      </w:r>
      <w:r w:rsidRPr="00ED03E4">
        <w:tab/>
        <w:t>PAPER—PETITION OUT-OF-ORDER</w:t>
      </w:r>
      <w:r>
        <w:t>—Statement by Member</w:t>
      </w:r>
    </w:p>
    <w:p w:rsidR="00BC0CA3" w:rsidRPr="00ED03E4" w:rsidRDefault="00BC0CA3" w:rsidP="00BC0CA3">
      <w:pPr>
        <w:pStyle w:val="DPSEntryDetail"/>
      </w:pPr>
      <w:r>
        <w:t>Mr Gentleman (Manager of Government Business)</w:t>
      </w:r>
      <w:r w:rsidRPr="00ED03E4">
        <w:t xml:space="preserve"> presented the following paper:</w:t>
      </w:r>
    </w:p>
    <w:p w:rsidR="00BC0CA3" w:rsidRDefault="00BC0CA3" w:rsidP="00BC0CA3">
      <w:pPr>
        <w:pStyle w:val="DPSEntryDetail"/>
      </w:pPr>
      <w:r w:rsidRPr="00ED03E4">
        <w:t>Petition which does not conform with the standing orders—</w:t>
      </w:r>
      <w:r>
        <w:t>Waramanga Shops—Playground, barbecue and recreational areas</w:t>
      </w:r>
      <w:r w:rsidRPr="00ED03E4">
        <w:t>—</w:t>
      </w:r>
      <w:r>
        <w:t xml:space="preserve">Mr </w:t>
      </w:r>
      <w:r w:rsidR="00FD02AD">
        <w:t>Steel</w:t>
      </w:r>
      <w:r w:rsidRPr="00ED03E4">
        <w:t xml:space="preserve"> (</w:t>
      </w:r>
      <w:r>
        <w:t>377</w:t>
      </w:r>
      <w:r w:rsidRPr="00ED03E4">
        <w:t xml:space="preserve"> signatures).</w:t>
      </w:r>
    </w:p>
    <w:p w:rsidR="00BC0CA3" w:rsidRPr="00ED03E4" w:rsidRDefault="00BC0CA3" w:rsidP="00BC0CA3">
      <w:pPr>
        <w:pStyle w:val="DPSEntryDetail"/>
      </w:pPr>
      <w:r>
        <w:t>Mr Steel, by leave, made a statement in relation to the paper.</w:t>
      </w:r>
    </w:p>
    <w:p w:rsidR="00BC0CA3" w:rsidRPr="00DB0030" w:rsidRDefault="00BC0CA3" w:rsidP="00BC0CA3">
      <w:pPr>
        <w:pStyle w:val="DPSEntryHeading"/>
      </w:pPr>
      <w:r w:rsidRPr="00DB0030">
        <w:tab/>
      </w:r>
      <w:r w:rsidRPr="00777FFE">
        <w:t>30</w:t>
      </w:r>
      <w:r w:rsidRPr="00DB0030">
        <w:tab/>
        <w:t>QUESTIONS</w:t>
      </w:r>
    </w:p>
    <w:p w:rsidR="00BC0CA3" w:rsidRPr="00DB0030" w:rsidRDefault="00BC0CA3" w:rsidP="00BC0CA3">
      <w:pPr>
        <w:pStyle w:val="DPSEntryDetail"/>
        <w:keepNext/>
      </w:pPr>
      <w:r w:rsidRPr="00DB0030">
        <w:t>Questions without notice being asked—</w:t>
      </w:r>
    </w:p>
    <w:p w:rsidR="00BC0CA3" w:rsidRPr="00DB0030" w:rsidRDefault="00BC0CA3" w:rsidP="00BC0CA3">
      <w:pPr>
        <w:pStyle w:val="DPSEntryDetail"/>
      </w:pPr>
      <w:r w:rsidRPr="00DB0030">
        <w:t xml:space="preserve">At </w:t>
      </w:r>
      <w:r>
        <w:t>3</w:t>
      </w:r>
      <w:r w:rsidRPr="00DB0030">
        <w:t xml:space="preserve"> pm, questions were interrupted pursuant to the resolution of the Assembly of </w:t>
      </w:r>
      <w:r>
        <w:t>6 June 2017</w:t>
      </w:r>
      <w:r w:rsidRPr="00DB0030">
        <w:t>.</w:t>
      </w:r>
    </w:p>
    <w:p w:rsidR="00BC0CA3" w:rsidRPr="00D218F2" w:rsidRDefault="00BC0CA3" w:rsidP="00BC0CA3">
      <w:pPr>
        <w:keepNext/>
        <w:keepLines/>
        <w:tabs>
          <w:tab w:val="right" w:pos="339"/>
          <w:tab w:val="left" w:pos="720"/>
        </w:tabs>
        <w:spacing w:before="240"/>
        <w:ind w:left="720" w:hanging="720"/>
        <w:jc w:val="both"/>
        <w:rPr>
          <w:rFonts w:ascii="Calibri" w:hAnsi="Calibri"/>
          <w:b/>
          <w:caps/>
        </w:rPr>
      </w:pPr>
      <w:r w:rsidRPr="00D218F2">
        <w:rPr>
          <w:rFonts w:ascii="Calibri" w:hAnsi="Calibri"/>
        </w:rPr>
        <w:tab/>
      </w:r>
      <w:r w:rsidRPr="005033A5">
        <w:rPr>
          <w:rFonts w:ascii="Calibri" w:hAnsi="Calibri"/>
          <w:b/>
        </w:rPr>
        <w:t>31</w:t>
      </w:r>
      <w:r w:rsidRPr="00D218F2">
        <w:rPr>
          <w:rFonts w:ascii="Calibri" w:hAnsi="Calibri"/>
        </w:rPr>
        <w:tab/>
      </w:r>
      <w:r w:rsidRPr="00D218F2">
        <w:rPr>
          <w:rFonts w:ascii="Calibri" w:hAnsi="Calibri"/>
          <w:b/>
          <w:caps/>
        </w:rPr>
        <w:t>Appropriation Bill 2017-2018</w:t>
      </w:r>
    </w:p>
    <w:p w:rsidR="00BC0CA3" w:rsidRPr="00D218F2" w:rsidRDefault="00BC0CA3" w:rsidP="00BC0CA3">
      <w:pPr>
        <w:keepNext/>
        <w:keepLines/>
        <w:tabs>
          <w:tab w:val="left" w:pos="1197"/>
          <w:tab w:val="left" w:pos="1767"/>
        </w:tabs>
        <w:spacing w:before="120"/>
        <w:ind w:left="720"/>
        <w:jc w:val="both"/>
        <w:rPr>
          <w:rFonts w:ascii="Calibri" w:hAnsi="Calibri"/>
          <w:lang w:val="en-AU"/>
        </w:rPr>
      </w:pPr>
      <w:r w:rsidRPr="00D218F2">
        <w:rPr>
          <w:rFonts w:ascii="Calibri" w:hAnsi="Calibri"/>
          <w:lang w:val="en-AU"/>
        </w:rPr>
        <w:t>The order of the day having been read for the resumption of the debate on the question—That this Bill be agreed to in principle—</w:t>
      </w:r>
    </w:p>
    <w:p w:rsidR="00BC0CA3" w:rsidRPr="00D218F2" w:rsidRDefault="00BC0CA3" w:rsidP="00BC0CA3">
      <w:pPr>
        <w:tabs>
          <w:tab w:val="left" w:pos="1197"/>
          <w:tab w:val="left" w:pos="1767"/>
        </w:tabs>
        <w:spacing w:before="120"/>
        <w:ind w:left="720"/>
        <w:jc w:val="both"/>
        <w:rPr>
          <w:rFonts w:ascii="Calibri" w:hAnsi="Calibri"/>
          <w:iCs/>
          <w:lang w:val="en-AU"/>
        </w:rPr>
      </w:pPr>
      <w:r w:rsidRPr="00D218F2">
        <w:rPr>
          <w:rFonts w:ascii="Calibri" w:hAnsi="Calibri"/>
          <w:iCs/>
          <w:lang w:val="en-AU"/>
        </w:rPr>
        <w:t>Debate resumed.</w:t>
      </w:r>
    </w:p>
    <w:p w:rsidR="00BC0CA3" w:rsidRPr="00D218F2" w:rsidRDefault="00BC0CA3" w:rsidP="00BC0CA3">
      <w:pPr>
        <w:tabs>
          <w:tab w:val="left" w:pos="1197"/>
          <w:tab w:val="left" w:pos="1767"/>
        </w:tabs>
        <w:spacing w:before="120"/>
        <w:ind w:left="720"/>
        <w:jc w:val="both"/>
        <w:rPr>
          <w:rFonts w:ascii="Calibri" w:hAnsi="Calibri"/>
          <w:lang w:val="en-AU"/>
        </w:rPr>
      </w:pPr>
      <w:r w:rsidRPr="00D218F2">
        <w:rPr>
          <w:rFonts w:ascii="Calibri" w:hAnsi="Calibri"/>
          <w:lang w:val="en-AU"/>
        </w:rPr>
        <w:t>Question—That this Bill be agreed to in principle—put and passed.</w:t>
      </w:r>
    </w:p>
    <w:p w:rsidR="00BC0CA3" w:rsidRPr="00D218F2" w:rsidRDefault="00BC0CA3" w:rsidP="002202F6">
      <w:pPr>
        <w:keepLines/>
        <w:tabs>
          <w:tab w:val="left" w:pos="1197"/>
          <w:tab w:val="left" w:pos="1767"/>
        </w:tabs>
        <w:spacing w:before="120"/>
        <w:ind w:left="720"/>
        <w:jc w:val="both"/>
        <w:rPr>
          <w:rFonts w:ascii="Calibri" w:hAnsi="Calibri"/>
          <w:iCs/>
          <w:spacing w:val="4"/>
          <w:lang w:val="en-AU"/>
        </w:rPr>
      </w:pPr>
      <w:r w:rsidRPr="00D218F2">
        <w:rPr>
          <w:rFonts w:ascii="Calibri" w:hAnsi="Calibri"/>
          <w:i/>
          <w:lang w:val="en-AU"/>
        </w:rPr>
        <w:t>Estimates 2017-2018—Select Committee—Reference—Appropriation Bill 2017-2018 and Appropriation (Office of the Legislative Assembly) Bill 2017-2018</w:t>
      </w:r>
      <w:r w:rsidRPr="00D218F2">
        <w:rPr>
          <w:rFonts w:ascii="Calibri" w:hAnsi="Calibri"/>
          <w:iCs/>
          <w:lang w:val="en-AU"/>
        </w:rPr>
        <w:t xml:space="preserve">: Mr Barr (Treasurer), pursuant to standing order 174, moved—That the </w:t>
      </w:r>
      <w:r w:rsidRPr="00D218F2">
        <w:rPr>
          <w:rFonts w:ascii="Calibri" w:hAnsi="Calibri"/>
          <w:iCs/>
          <w:spacing w:val="4"/>
          <w:lang w:val="en-AU"/>
        </w:rPr>
        <w:t xml:space="preserve">Appropriation Bill </w:t>
      </w:r>
      <w:r w:rsidRPr="00D218F2">
        <w:rPr>
          <w:rFonts w:ascii="Calibri" w:hAnsi="Calibri"/>
          <w:iCs/>
          <w:spacing w:val="-2"/>
          <w:lang w:val="en-AU"/>
        </w:rPr>
        <w:t xml:space="preserve">2017-2018 </w:t>
      </w:r>
      <w:r w:rsidRPr="00D218F2">
        <w:rPr>
          <w:rFonts w:ascii="Calibri" w:hAnsi="Calibri"/>
          <w:spacing w:val="-2"/>
          <w:lang w:val="en-AU"/>
        </w:rPr>
        <w:t>and the Appropriation (Office of the Legislative Assembly) Bill 2017-2018</w:t>
      </w:r>
      <w:r w:rsidRPr="00D218F2">
        <w:rPr>
          <w:rFonts w:ascii="Calibri" w:hAnsi="Calibri"/>
          <w:iCs/>
          <w:spacing w:val="-2"/>
          <w:lang w:val="en-AU"/>
        </w:rPr>
        <w:t xml:space="preserve"> </w:t>
      </w:r>
      <w:r w:rsidRPr="00D218F2">
        <w:rPr>
          <w:rFonts w:ascii="Calibri" w:hAnsi="Calibri"/>
          <w:iCs/>
          <w:spacing w:val="4"/>
          <w:lang w:val="en-AU"/>
        </w:rPr>
        <w:t>be referred to the Select Committee on Estimates 2017-2018.</w:t>
      </w:r>
    </w:p>
    <w:p w:rsidR="00BC0CA3" w:rsidRPr="00D218F2" w:rsidRDefault="00BC0CA3" w:rsidP="00BC0CA3">
      <w:pPr>
        <w:tabs>
          <w:tab w:val="left" w:pos="1197"/>
          <w:tab w:val="left" w:pos="1767"/>
        </w:tabs>
        <w:spacing w:before="120"/>
        <w:ind w:left="720"/>
        <w:jc w:val="both"/>
        <w:rPr>
          <w:rFonts w:ascii="Calibri" w:hAnsi="Calibri"/>
          <w:iCs/>
          <w:lang w:val="en-AU"/>
        </w:rPr>
      </w:pPr>
      <w:r w:rsidRPr="00D218F2">
        <w:rPr>
          <w:rFonts w:ascii="Calibri" w:hAnsi="Calibri"/>
          <w:iCs/>
          <w:lang w:val="en-AU"/>
        </w:rPr>
        <w:t>Question—put and passed.</w:t>
      </w:r>
    </w:p>
    <w:p w:rsidR="00BC0CA3" w:rsidRPr="009B12E8" w:rsidRDefault="00BC0CA3" w:rsidP="00BC0CA3">
      <w:pPr>
        <w:pStyle w:val="DPSEntryHeading"/>
      </w:pPr>
      <w:r w:rsidRPr="009B12E8">
        <w:tab/>
      </w:r>
      <w:r w:rsidRPr="00777FFE">
        <w:t>3</w:t>
      </w:r>
      <w:r w:rsidR="001F27E1">
        <w:t>2</w:t>
      </w:r>
      <w:r w:rsidRPr="009B12E8">
        <w:tab/>
        <w:t>ADJOURNMENT</w:t>
      </w:r>
    </w:p>
    <w:p w:rsidR="00BC0CA3" w:rsidRPr="009B12E8" w:rsidRDefault="00BC0CA3" w:rsidP="00BC0CA3">
      <w:pPr>
        <w:pStyle w:val="DPSEntryDetail"/>
      </w:pPr>
      <w:r>
        <w:t>Mr Gentleman</w:t>
      </w:r>
      <w:r w:rsidRPr="009B12E8">
        <w:t xml:space="preserve"> (Manager of Government Business) moved—That the Assembly do now adjourn.</w:t>
      </w:r>
    </w:p>
    <w:p w:rsidR="00BC0CA3" w:rsidRPr="009B12E8" w:rsidRDefault="00BC0CA3" w:rsidP="00BC0CA3">
      <w:pPr>
        <w:pStyle w:val="DPSEntryDetail"/>
      </w:pPr>
      <w:r w:rsidRPr="009B12E8">
        <w:t>Question—put and passed.</w:t>
      </w:r>
    </w:p>
    <w:p w:rsidR="00BC0CA3" w:rsidRPr="009B12E8" w:rsidRDefault="00BC0CA3" w:rsidP="00BC0CA3">
      <w:pPr>
        <w:pStyle w:val="DPSEntryDetail"/>
      </w:pPr>
      <w:r w:rsidRPr="009B12E8">
        <w:t xml:space="preserve">And then the Assembly, at </w:t>
      </w:r>
      <w:r w:rsidR="00CA00CC">
        <w:t>3.51</w:t>
      </w:r>
      <w:r w:rsidRPr="009B12E8">
        <w:t xml:space="preserve"> pm, adjourned until </w:t>
      </w:r>
      <w:r w:rsidR="00CA00CC">
        <w:t>Tuesday, 1 August 2017 at 10 </w:t>
      </w:r>
      <w:r w:rsidRPr="009B12E8">
        <w:t>am.</w:t>
      </w:r>
    </w:p>
    <w:p w:rsidR="00BC0CA3" w:rsidRPr="009B12E8" w:rsidRDefault="00BC0CA3" w:rsidP="00BC0CA3">
      <w:pPr>
        <w:pBdr>
          <w:bottom w:val="thinThickLargeGap" w:sz="18" w:space="1" w:color="auto"/>
        </w:pBdr>
        <w:ind w:left="3427" w:right="3658"/>
        <w:jc w:val="center"/>
        <w:rPr>
          <w:rFonts w:ascii="Calibri" w:hAnsi="Calibri"/>
          <w:i/>
          <w:iCs/>
          <w:lang w:val="en-AU"/>
        </w:rPr>
      </w:pPr>
    </w:p>
    <w:p w:rsidR="00BC0CA3" w:rsidRPr="009B12E8" w:rsidRDefault="00BC0CA3" w:rsidP="00BC0CA3">
      <w:pPr>
        <w:keepNext/>
        <w:keepLines/>
        <w:tabs>
          <w:tab w:val="left" w:pos="342"/>
        </w:tabs>
        <w:spacing w:before="240" w:after="100" w:afterAutospacing="1"/>
        <w:ind w:left="403" w:hanging="216"/>
        <w:jc w:val="both"/>
        <w:rPr>
          <w:rFonts w:ascii="Calibri" w:hAnsi="Calibri"/>
          <w:bCs/>
        </w:rPr>
      </w:pPr>
      <w:r w:rsidRPr="009B12E8">
        <w:rPr>
          <w:rFonts w:ascii="Calibri" w:hAnsi="Calibri"/>
          <w:b/>
          <w:caps/>
        </w:rPr>
        <w:t>MEMBERS</w:t>
      </w:r>
      <w:r>
        <w:rPr>
          <w:rFonts w:ascii="Calibri" w:hAnsi="Calibri"/>
          <w:b/>
          <w:caps/>
        </w:rPr>
        <w:t>’</w:t>
      </w:r>
      <w:r w:rsidRPr="009B12E8">
        <w:rPr>
          <w:rFonts w:ascii="Calibri" w:hAnsi="Calibri"/>
          <w:b/>
          <w:caps/>
        </w:rPr>
        <w:t xml:space="preserve"> ATTENDANCE: </w:t>
      </w:r>
      <w:r w:rsidRPr="009B12E8">
        <w:rPr>
          <w:rFonts w:ascii="Calibri" w:hAnsi="Calibri"/>
        </w:rPr>
        <w:t>All Members were present at some time during the sitting</w:t>
      </w:r>
      <w:r w:rsidRPr="009B12E8">
        <w:rPr>
          <w:rFonts w:ascii="Calibri" w:hAnsi="Calibri"/>
          <w:bCs/>
        </w:rPr>
        <w:t>.</w:t>
      </w:r>
    </w:p>
    <w:p w:rsidR="00BC0CA3" w:rsidRPr="009B12E8" w:rsidRDefault="00BC0CA3" w:rsidP="00BC0CA3">
      <w:pPr>
        <w:pBdr>
          <w:top w:val="thickThinLargeGap" w:sz="18" w:space="1" w:color="auto"/>
        </w:pBdr>
        <w:spacing w:before="180"/>
        <w:ind w:left="3427" w:right="3658"/>
        <w:jc w:val="center"/>
        <w:rPr>
          <w:rFonts w:ascii="Calibri" w:hAnsi="Calibri"/>
          <w:lang w:val="en-AU"/>
        </w:rPr>
      </w:pPr>
    </w:p>
    <w:p w:rsidR="00BC0CA3" w:rsidRPr="009B12E8" w:rsidRDefault="00BC0CA3" w:rsidP="00BC0CA3">
      <w:pPr>
        <w:pStyle w:val="DPSSigBlockName"/>
        <w:tabs>
          <w:tab w:val="center" w:pos="12600"/>
        </w:tabs>
        <w:ind w:left="5760"/>
      </w:pPr>
      <w:r w:rsidRPr="009B12E8">
        <w:t>Tom Duncan</w:t>
      </w:r>
    </w:p>
    <w:p w:rsidR="00BC0CA3" w:rsidRPr="009B12E8" w:rsidRDefault="00BC0CA3" w:rsidP="00BC0CA3">
      <w:pPr>
        <w:pStyle w:val="DPSSigBlockTitle"/>
      </w:pPr>
      <w:r w:rsidRPr="009B12E8">
        <w:t>Clerk of the Legislative Assembly</w:t>
      </w:r>
    </w:p>
    <w:p w:rsidR="00BC0CA3" w:rsidRDefault="00BC0CA3" w:rsidP="00BC0CA3">
      <w:pPr>
        <w:pStyle w:val="DPSEntryDetail"/>
        <w:ind w:left="0"/>
      </w:pPr>
    </w:p>
    <w:p w:rsidR="00BC0CA3" w:rsidRDefault="00BC0CA3" w:rsidP="00BC0CA3">
      <w:pPr>
        <w:pStyle w:val="DPSEntryDetail"/>
        <w:ind w:left="0"/>
      </w:pPr>
    </w:p>
    <w:p w:rsidR="00BC0CA3" w:rsidRDefault="00BC0CA3" w:rsidP="00BC0CA3">
      <w:pPr>
        <w:pStyle w:val="DPSEntryDetail"/>
        <w:ind w:left="0"/>
      </w:pPr>
    </w:p>
    <w:p w:rsidR="00BC0CA3" w:rsidRDefault="00BC0CA3" w:rsidP="00BC0CA3">
      <w:pPr>
        <w:pStyle w:val="DPSEntryDetail"/>
        <w:ind w:left="0"/>
      </w:pPr>
    </w:p>
    <w:p w:rsidR="00BC0CA3" w:rsidRDefault="00BC0CA3" w:rsidP="00BC0CA3">
      <w:pPr>
        <w:pStyle w:val="DPSEntryDetail"/>
        <w:ind w:left="0"/>
      </w:pPr>
    </w:p>
    <w:p w:rsidR="00BC0CA3" w:rsidRDefault="00BC0CA3" w:rsidP="00BC0CA3">
      <w:pPr>
        <w:pStyle w:val="DPSEntryDetail"/>
        <w:ind w:left="0"/>
      </w:pPr>
    </w:p>
    <w:p w:rsidR="00BC0CA3" w:rsidRDefault="00BC0CA3" w:rsidP="00BC0CA3">
      <w:pPr>
        <w:pStyle w:val="DPSEntryDetail"/>
        <w:ind w:left="0"/>
      </w:pPr>
    </w:p>
    <w:p w:rsidR="00BC0CA3" w:rsidRDefault="00BC0CA3" w:rsidP="00BC0CA3">
      <w:pPr>
        <w:pStyle w:val="DPSEntryDetail"/>
        <w:ind w:left="0"/>
      </w:pPr>
    </w:p>
    <w:p w:rsidR="00BC0CA3" w:rsidRDefault="00BC0CA3" w:rsidP="00BC0CA3">
      <w:pPr>
        <w:pStyle w:val="DPSEntryDetail"/>
        <w:ind w:left="0"/>
      </w:pPr>
    </w:p>
    <w:p w:rsidR="00BC0CA3" w:rsidRDefault="00BC0CA3" w:rsidP="00BC0CA3">
      <w:pPr>
        <w:rPr>
          <w:rFonts w:ascii="Calibri" w:hAnsi="Calibri"/>
          <w:lang w:val="en-AU"/>
        </w:rPr>
      </w:pPr>
      <w:r>
        <w:br w:type="page"/>
      </w:r>
    </w:p>
    <w:p w:rsidR="00BC0CA3" w:rsidRPr="00077E2D" w:rsidRDefault="00BC0CA3" w:rsidP="00BC0CA3">
      <w:pPr>
        <w:tabs>
          <w:tab w:val="left" w:pos="1197"/>
          <w:tab w:val="left" w:pos="1767"/>
        </w:tabs>
        <w:spacing w:before="120"/>
        <w:jc w:val="center"/>
        <w:rPr>
          <w:rFonts w:ascii="Calibri" w:hAnsi="Calibri"/>
          <w:b/>
          <w:sz w:val="36"/>
          <w:szCs w:val="36"/>
          <w:lang w:val="en-AU"/>
        </w:rPr>
      </w:pPr>
      <w:r w:rsidRPr="00077E2D">
        <w:rPr>
          <w:rFonts w:ascii="Calibri" w:hAnsi="Calibri"/>
          <w:b/>
          <w:sz w:val="36"/>
          <w:szCs w:val="36"/>
          <w:lang w:val="en-AU"/>
        </w:rPr>
        <w:t>SCHEDULES OF AMENDMENTS</w:t>
      </w:r>
    </w:p>
    <w:p w:rsidR="00BC0CA3" w:rsidRDefault="00BC0CA3" w:rsidP="00BC0CA3">
      <w:pPr>
        <w:tabs>
          <w:tab w:val="left" w:pos="1197"/>
          <w:tab w:val="left" w:pos="1767"/>
        </w:tabs>
        <w:spacing w:before="120"/>
        <w:jc w:val="center"/>
        <w:rPr>
          <w:rFonts w:ascii="Calibri" w:hAnsi="Calibri"/>
          <w:b/>
          <w:sz w:val="36"/>
          <w:szCs w:val="36"/>
          <w:lang w:val="en-AU"/>
        </w:rPr>
        <w:sectPr w:rsidR="00BC0CA3" w:rsidSect="00BC0CA3">
          <w:headerReference w:type="even" r:id="rId9"/>
          <w:headerReference w:type="default" r:id="rId10"/>
          <w:headerReference w:type="first" r:id="rId11"/>
          <w:footerReference w:type="first" r:id="rId12"/>
          <w:pgSz w:w="11907" w:h="16840" w:code="9"/>
          <w:pgMar w:top="1368" w:right="1714" w:bottom="1138" w:left="1138" w:header="734" w:footer="432" w:gutter="0"/>
          <w:pgNumType w:start="267"/>
          <w:cols w:space="709"/>
          <w:titlePg/>
        </w:sectPr>
      </w:pPr>
    </w:p>
    <w:p w:rsidR="00BC0CA3" w:rsidRDefault="00BC0CA3" w:rsidP="00BC0CA3">
      <w:pPr>
        <w:tabs>
          <w:tab w:val="left" w:pos="1197"/>
          <w:tab w:val="left" w:pos="1767"/>
        </w:tabs>
        <w:spacing w:before="120"/>
        <w:jc w:val="center"/>
        <w:rPr>
          <w:rFonts w:ascii="Calibri" w:hAnsi="Calibri"/>
          <w:b/>
          <w:sz w:val="36"/>
          <w:szCs w:val="36"/>
          <w:lang w:val="en-AU"/>
        </w:rPr>
      </w:pPr>
    </w:p>
    <w:p w:rsidR="00BC0CA3" w:rsidRPr="00077E2D" w:rsidRDefault="00BC0CA3" w:rsidP="00BC0CA3">
      <w:pPr>
        <w:tabs>
          <w:tab w:val="left" w:pos="1197"/>
          <w:tab w:val="left" w:pos="1767"/>
        </w:tabs>
        <w:spacing w:before="120"/>
        <w:jc w:val="center"/>
        <w:rPr>
          <w:rFonts w:ascii="Calibri" w:hAnsi="Calibri"/>
          <w:b/>
          <w:sz w:val="36"/>
          <w:szCs w:val="36"/>
          <w:lang w:val="en-AU"/>
        </w:rPr>
      </w:pPr>
    </w:p>
    <w:p w:rsidR="00BC0CA3" w:rsidRPr="00077E2D" w:rsidRDefault="00BC0CA3" w:rsidP="00BC0CA3">
      <w:pPr>
        <w:tabs>
          <w:tab w:val="left" w:pos="1197"/>
          <w:tab w:val="left" w:pos="1767"/>
        </w:tabs>
        <w:spacing w:before="120"/>
        <w:rPr>
          <w:rFonts w:ascii="Calibri" w:hAnsi="Calibri"/>
          <w:sz w:val="28"/>
          <w:szCs w:val="28"/>
          <w:lang w:val="en-AU"/>
        </w:rPr>
      </w:pPr>
      <w:bookmarkStart w:id="0" w:name="Schedule1"/>
      <w:r w:rsidRPr="00077E2D">
        <w:rPr>
          <w:rFonts w:ascii="Calibri" w:hAnsi="Calibri"/>
          <w:b/>
          <w:sz w:val="28"/>
          <w:szCs w:val="28"/>
          <w:u w:val="single"/>
          <w:lang w:val="en-AU"/>
        </w:rPr>
        <w:t>Schedule 1</w:t>
      </w:r>
      <w:bookmarkEnd w:id="0"/>
    </w:p>
    <w:p w:rsidR="00BC0CA3" w:rsidRPr="00077E2D" w:rsidRDefault="00BC0CA3" w:rsidP="00BC0CA3">
      <w:pPr>
        <w:tabs>
          <w:tab w:val="left" w:pos="1197"/>
          <w:tab w:val="left" w:pos="1767"/>
        </w:tabs>
        <w:spacing w:before="120"/>
        <w:rPr>
          <w:rFonts w:asciiTheme="minorHAnsi" w:hAnsiTheme="minorHAnsi"/>
          <w:sz w:val="28"/>
          <w:szCs w:val="28"/>
          <w:lang w:val="en-AU"/>
        </w:rPr>
      </w:pPr>
    </w:p>
    <w:p w:rsidR="00BC0CA3" w:rsidRPr="00077E2D" w:rsidRDefault="00BC0CA3" w:rsidP="00BC0CA3">
      <w:pPr>
        <w:pBdr>
          <w:bottom w:val="single" w:sz="4" w:space="1" w:color="auto"/>
        </w:pBdr>
        <w:tabs>
          <w:tab w:val="left" w:pos="1197"/>
          <w:tab w:val="left" w:pos="1767"/>
        </w:tabs>
        <w:spacing w:before="120"/>
        <w:jc w:val="both"/>
        <w:rPr>
          <w:rFonts w:asciiTheme="minorHAnsi" w:hAnsiTheme="minorHAnsi"/>
          <w:caps/>
          <w:spacing w:val="-2"/>
          <w:szCs w:val="24"/>
          <w:lang w:val="en-AU"/>
        </w:rPr>
      </w:pPr>
      <w:r>
        <w:rPr>
          <w:rFonts w:asciiTheme="minorHAnsi" w:hAnsiTheme="minorHAnsi"/>
          <w:b/>
          <w:caps/>
          <w:color w:val="000000"/>
          <w:szCs w:val="24"/>
        </w:rPr>
        <w:t>UTILITIES (STREETLIGHT NETWORK) LEGISLATION AMENDMENT</w:t>
      </w:r>
      <w:r w:rsidRPr="00077E2D">
        <w:rPr>
          <w:rFonts w:asciiTheme="minorHAnsi" w:hAnsiTheme="minorHAnsi"/>
          <w:b/>
          <w:caps/>
          <w:color w:val="000000"/>
          <w:szCs w:val="24"/>
        </w:rPr>
        <w:t xml:space="preserve"> Bill 2017</w:t>
      </w:r>
    </w:p>
    <w:p w:rsidR="00BC0CA3" w:rsidRPr="00077E2D" w:rsidRDefault="00BC0CA3" w:rsidP="00BC0CA3">
      <w:pPr>
        <w:tabs>
          <w:tab w:val="left" w:pos="1197"/>
          <w:tab w:val="left" w:pos="1767"/>
        </w:tabs>
        <w:spacing w:before="120"/>
        <w:jc w:val="both"/>
        <w:rPr>
          <w:rFonts w:asciiTheme="minorHAnsi" w:hAnsiTheme="minorHAnsi"/>
          <w:lang w:val="en-AU"/>
        </w:rPr>
      </w:pPr>
      <w:r w:rsidRPr="00077E2D">
        <w:rPr>
          <w:rFonts w:asciiTheme="minorHAnsi" w:hAnsiTheme="minorHAnsi"/>
          <w:lang w:val="en-AU"/>
        </w:rPr>
        <w:t xml:space="preserve">Amendment circulated by the </w:t>
      </w:r>
      <w:r>
        <w:rPr>
          <w:rFonts w:asciiTheme="minorHAnsi" w:hAnsiTheme="minorHAnsi"/>
          <w:lang w:val="en-AU"/>
        </w:rPr>
        <w:t>Treasurer</w:t>
      </w:r>
    </w:p>
    <w:p w:rsidR="00BC0CA3" w:rsidRPr="007E18A1" w:rsidRDefault="00BC0CA3" w:rsidP="00BC0CA3">
      <w:pPr>
        <w:pStyle w:val="AH3sec"/>
        <w:rPr>
          <w:rFonts w:asciiTheme="minorHAnsi" w:hAnsiTheme="minorHAnsi"/>
        </w:rPr>
      </w:pPr>
      <w:r w:rsidRPr="007E18A1">
        <w:rPr>
          <w:rFonts w:asciiTheme="minorHAnsi" w:hAnsiTheme="minorHAnsi"/>
        </w:rPr>
        <w:br/>
        <w:t>Clause 9</w:t>
      </w:r>
      <w:r w:rsidRPr="007E18A1">
        <w:rPr>
          <w:rFonts w:asciiTheme="minorHAnsi" w:hAnsiTheme="minorHAnsi"/>
        </w:rPr>
        <w:br/>
        <w:t>Page 7, line 1—</w:t>
      </w:r>
    </w:p>
    <w:p w:rsidR="00BC0CA3" w:rsidRPr="007E18A1" w:rsidRDefault="00BC0CA3" w:rsidP="00BC0CA3">
      <w:pPr>
        <w:pStyle w:val="direction"/>
        <w:rPr>
          <w:rFonts w:asciiTheme="minorHAnsi" w:hAnsiTheme="minorHAnsi"/>
        </w:rPr>
      </w:pPr>
      <w:r w:rsidRPr="007E18A1">
        <w:rPr>
          <w:rFonts w:asciiTheme="minorHAnsi" w:hAnsiTheme="minorHAnsi"/>
        </w:rPr>
        <w:t>omit clause 9, substitute</w:t>
      </w:r>
    </w:p>
    <w:p w:rsidR="00BC0CA3" w:rsidRPr="007E18A1" w:rsidRDefault="00BC0CA3" w:rsidP="00BC0CA3">
      <w:pPr>
        <w:pStyle w:val="IshadedH5Sec"/>
        <w:rPr>
          <w:rFonts w:asciiTheme="minorHAnsi" w:hAnsiTheme="minorHAnsi"/>
        </w:rPr>
      </w:pPr>
      <w:r w:rsidRPr="007E18A1">
        <w:rPr>
          <w:rFonts w:asciiTheme="minorHAnsi" w:hAnsiTheme="minorHAnsi"/>
        </w:rPr>
        <w:t>9</w:t>
      </w:r>
      <w:r w:rsidRPr="007E18A1">
        <w:rPr>
          <w:rFonts w:asciiTheme="minorHAnsi" w:hAnsiTheme="minorHAnsi"/>
        </w:rPr>
        <w:tab/>
        <w:t>Streetlight network</w:t>
      </w:r>
      <w:r w:rsidRPr="007E18A1">
        <w:rPr>
          <w:rFonts w:asciiTheme="minorHAnsi" w:hAnsiTheme="minorHAnsi"/>
        </w:rPr>
        <w:br/>
        <w:t>Section 229 (1)</w:t>
      </w:r>
    </w:p>
    <w:p w:rsidR="00BC0CA3" w:rsidRPr="007E18A1" w:rsidRDefault="00BC0CA3" w:rsidP="00BC0CA3">
      <w:pPr>
        <w:pStyle w:val="direction"/>
        <w:rPr>
          <w:rFonts w:asciiTheme="minorHAnsi" w:hAnsiTheme="minorHAnsi"/>
        </w:rPr>
      </w:pPr>
      <w:r w:rsidRPr="007E18A1">
        <w:rPr>
          <w:rFonts w:asciiTheme="minorHAnsi" w:hAnsiTheme="minorHAnsi"/>
        </w:rPr>
        <w:t>omit</w:t>
      </w:r>
    </w:p>
    <w:p w:rsidR="00BC0CA3" w:rsidRPr="007E18A1" w:rsidRDefault="00BC0CA3" w:rsidP="00BC0CA3">
      <w:pPr>
        <w:pStyle w:val="Amainreturn"/>
        <w:rPr>
          <w:rFonts w:asciiTheme="minorHAnsi" w:hAnsiTheme="minorHAnsi"/>
        </w:rPr>
      </w:pPr>
      <w:r w:rsidRPr="007E18A1">
        <w:rPr>
          <w:rFonts w:asciiTheme="minorHAnsi" w:hAnsiTheme="minorHAnsi"/>
        </w:rPr>
        <w:t xml:space="preserve">in relation to the provision of </w:t>
      </w:r>
      <w:proofErr w:type="spellStart"/>
      <w:r w:rsidRPr="007E18A1">
        <w:rPr>
          <w:rFonts w:asciiTheme="minorHAnsi" w:hAnsiTheme="minorHAnsi"/>
        </w:rPr>
        <w:t>streetlighting</w:t>
      </w:r>
      <w:proofErr w:type="spellEnd"/>
      <w:r w:rsidRPr="007E18A1">
        <w:rPr>
          <w:rFonts w:asciiTheme="minorHAnsi" w:hAnsiTheme="minorHAnsi"/>
        </w:rPr>
        <w:t>.</w:t>
      </w:r>
    </w:p>
    <w:p w:rsidR="00BC0CA3" w:rsidRPr="007E18A1" w:rsidRDefault="00BC0CA3" w:rsidP="00BC0CA3">
      <w:pPr>
        <w:pStyle w:val="direction"/>
        <w:rPr>
          <w:rFonts w:asciiTheme="minorHAnsi" w:hAnsiTheme="minorHAnsi"/>
        </w:rPr>
      </w:pPr>
      <w:r w:rsidRPr="007E18A1">
        <w:rPr>
          <w:rFonts w:asciiTheme="minorHAnsi" w:hAnsiTheme="minorHAnsi"/>
        </w:rPr>
        <w:t>substitute</w:t>
      </w:r>
    </w:p>
    <w:p w:rsidR="00BC0CA3" w:rsidRPr="007E18A1" w:rsidRDefault="00BC0CA3" w:rsidP="00BC0CA3">
      <w:pPr>
        <w:pStyle w:val="Amainreturn"/>
        <w:rPr>
          <w:rFonts w:asciiTheme="minorHAnsi" w:hAnsiTheme="minorHAnsi"/>
        </w:rPr>
      </w:pPr>
      <w:r w:rsidRPr="007E18A1">
        <w:rPr>
          <w:rFonts w:asciiTheme="minorHAnsi" w:hAnsiTheme="minorHAnsi"/>
        </w:rPr>
        <w:t>in relation to—</w:t>
      </w:r>
    </w:p>
    <w:p w:rsidR="00BC0CA3" w:rsidRPr="007E18A1" w:rsidRDefault="00BC0CA3" w:rsidP="00BC0CA3">
      <w:pPr>
        <w:pStyle w:val="Ipara"/>
        <w:rPr>
          <w:rFonts w:asciiTheme="minorHAnsi" w:hAnsiTheme="minorHAnsi"/>
        </w:rPr>
      </w:pPr>
      <w:r w:rsidRPr="007E18A1">
        <w:rPr>
          <w:rFonts w:asciiTheme="minorHAnsi" w:hAnsiTheme="minorHAnsi"/>
        </w:rPr>
        <w:tab/>
        <w:t>(a)</w:t>
      </w:r>
      <w:r w:rsidRPr="007E18A1">
        <w:rPr>
          <w:rFonts w:asciiTheme="minorHAnsi" w:hAnsiTheme="minorHAnsi"/>
        </w:rPr>
        <w:tab/>
        <w:t xml:space="preserve">the provision of </w:t>
      </w:r>
      <w:proofErr w:type="spellStart"/>
      <w:r w:rsidRPr="007E18A1">
        <w:rPr>
          <w:rFonts w:asciiTheme="minorHAnsi" w:hAnsiTheme="minorHAnsi"/>
        </w:rPr>
        <w:t>streetlighting</w:t>
      </w:r>
      <w:proofErr w:type="spellEnd"/>
      <w:r w:rsidRPr="007E18A1">
        <w:rPr>
          <w:rFonts w:asciiTheme="minorHAnsi" w:hAnsiTheme="minorHAnsi"/>
        </w:rPr>
        <w:t>; and</w:t>
      </w:r>
    </w:p>
    <w:p w:rsidR="00BC0CA3" w:rsidRPr="007E18A1" w:rsidRDefault="00BC0CA3" w:rsidP="00BC0CA3">
      <w:pPr>
        <w:pStyle w:val="Ipara"/>
        <w:rPr>
          <w:rFonts w:asciiTheme="minorHAnsi" w:hAnsiTheme="minorHAnsi"/>
        </w:rPr>
      </w:pPr>
      <w:r w:rsidRPr="007E18A1">
        <w:rPr>
          <w:rFonts w:asciiTheme="minorHAnsi" w:hAnsiTheme="minorHAnsi"/>
        </w:rPr>
        <w:tab/>
        <w:t>(b)</w:t>
      </w:r>
      <w:r w:rsidRPr="007E18A1">
        <w:rPr>
          <w:rFonts w:asciiTheme="minorHAnsi" w:hAnsiTheme="minorHAnsi"/>
        </w:rPr>
        <w:tab/>
        <w:t xml:space="preserve">services provided in relation to the provision of </w:t>
      </w:r>
      <w:proofErr w:type="spellStart"/>
      <w:r w:rsidRPr="007E18A1">
        <w:rPr>
          <w:rFonts w:asciiTheme="minorHAnsi" w:hAnsiTheme="minorHAnsi"/>
        </w:rPr>
        <w:t>streetlighting</w:t>
      </w:r>
      <w:proofErr w:type="spellEnd"/>
      <w:r w:rsidRPr="007E18A1">
        <w:rPr>
          <w:rFonts w:asciiTheme="minorHAnsi" w:hAnsiTheme="minorHAnsi"/>
        </w:rPr>
        <w:t>.</w:t>
      </w:r>
    </w:p>
    <w:p w:rsidR="00BC0CA3" w:rsidRDefault="00BC0CA3" w:rsidP="00BC0CA3">
      <w:pPr>
        <w:pStyle w:val="DPSEntryDetail"/>
        <w:pBdr>
          <w:bottom w:val="single" w:sz="4" w:space="1" w:color="auto"/>
        </w:pBdr>
        <w:ind w:left="0"/>
      </w:pPr>
    </w:p>
    <w:p w:rsidR="00BC0CA3" w:rsidRDefault="00BC0CA3" w:rsidP="00BC0CA3">
      <w:pPr>
        <w:rPr>
          <w:rFonts w:ascii="Calibri" w:hAnsi="Calibri"/>
          <w:lang w:val="en-AU"/>
        </w:rPr>
      </w:pPr>
      <w:r>
        <w:br w:type="page"/>
      </w:r>
    </w:p>
    <w:p w:rsidR="00BC0CA3" w:rsidRPr="00077E2D" w:rsidRDefault="00BC0CA3" w:rsidP="00BC0CA3">
      <w:pPr>
        <w:tabs>
          <w:tab w:val="left" w:pos="1197"/>
          <w:tab w:val="left" w:pos="1767"/>
        </w:tabs>
        <w:spacing w:before="120"/>
        <w:jc w:val="center"/>
        <w:rPr>
          <w:rFonts w:ascii="Calibri" w:hAnsi="Calibri"/>
          <w:b/>
          <w:sz w:val="36"/>
          <w:szCs w:val="36"/>
          <w:lang w:val="en-AU"/>
        </w:rPr>
      </w:pPr>
    </w:p>
    <w:p w:rsidR="00BC0CA3" w:rsidRPr="00077E2D" w:rsidRDefault="00BC0CA3" w:rsidP="00BC0CA3">
      <w:pPr>
        <w:tabs>
          <w:tab w:val="left" w:pos="1197"/>
          <w:tab w:val="left" w:pos="1767"/>
        </w:tabs>
        <w:spacing w:before="120"/>
        <w:rPr>
          <w:rFonts w:ascii="Calibri" w:hAnsi="Calibri"/>
          <w:sz w:val="28"/>
          <w:szCs w:val="28"/>
          <w:lang w:val="en-AU"/>
        </w:rPr>
      </w:pPr>
      <w:bookmarkStart w:id="1" w:name="Schedule2"/>
      <w:r w:rsidRPr="00077E2D">
        <w:rPr>
          <w:rFonts w:ascii="Calibri" w:hAnsi="Calibri"/>
          <w:b/>
          <w:sz w:val="28"/>
          <w:szCs w:val="28"/>
          <w:u w:val="single"/>
          <w:lang w:val="en-AU"/>
        </w:rPr>
        <w:t>S</w:t>
      </w:r>
      <w:r>
        <w:rPr>
          <w:rFonts w:ascii="Calibri" w:hAnsi="Calibri"/>
          <w:b/>
          <w:sz w:val="28"/>
          <w:szCs w:val="28"/>
          <w:u w:val="single"/>
          <w:lang w:val="en-AU"/>
        </w:rPr>
        <w:t>chedule 2</w:t>
      </w:r>
      <w:bookmarkEnd w:id="1"/>
    </w:p>
    <w:p w:rsidR="00BC0CA3" w:rsidRPr="00077E2D" w:rsidRDefault="00BC0CA3" w:rsidP="00BC0CA3">
      <w:pPr>
        <w:tabs>
          <w:tab w:val="left" w:pos="1197"/>
          <w:tab w:val="left" w:pos="1767"/>
        </w:tabs>
        <w:spacing w:before="120"/>
        <w:rPr>
          <w:rFonts w:asciiTheme="minorHAnsi" w:hAnsiTheme="minorHAnsi"/>
          <w:sz w:val="28"/>
          <w:szCs w:val="28"/>
          <w:lang w:val="en-AU"/>
        </w:rPr>
      </w:pPr>
    </w:p>
    <w:p w:rsidR="00BC0CA3" w:rsidRPr="00077E2D" w:rsidRDefault="00BC0CA3" w:rsidP="00BC0CA3">
      <w:pPr>
        <w:pBdr>
          <w:bottom w:val="single" w:sz="4" w:space="1" w:color="auto"/>
        </w:pBdr>
        <w:tabs>
          <w:tab w:val="left" w:pos="1197"/>
          <w:tab w:val="left" w:pos="1767"/>
        </w:tabs>
        <w:spacing w:before="120"/>
        <w:jc w:val="both"/>
        <w:rPr>
          <w:rFonts w:asciiTheme="minorHAnsi" w:hAnsiTheme="minorHAnsi"/>
          <w:caps/>
          <w:spacing w:val="-2"/>
          <w:szCs w:val="24"/>
          <w:lang w:val="en-AU"/>
        </w:rPr>
      </w:pPr>
      <w:r>
        <w:rPr>
          <w:rFonts w:asciiTheme="minorHAnsi" w:hAnsiTheme="minorHAnsi"/>
          <w:b/>
          <w:caps/>
          <w:color w:val="000000"/>
          <w:szCs w:val="24"/>
        </w:rPr>
        <w:t>Planning, building and Environment legislation amendment bill 2017</w:t>
      </w:r>
    </w:p>
    <w:p w:rsidR="00BC0CA3" w:rsidRPr="00077E2D" w:rsidRDefault="00BC0CA3" w:rsidP="00BC0CA3">
      <w:pPr>
        <w:tabs>
          <w:tab w:val="left" w:pos="1197"/>
          <w:tab w:val="left" w:pos="1767"/>
        </w:tabs>
        <w:spacing w:before="120"/>
        <w:jc w:val="both"/>
        <w:rPr>
          <w:rFonts w:asciiTheme="minorHAnsi" w:hAnsiTheme="minorHAnsi"/>
          <w:lang w:val="en-AU"/>
        </w:rPr>
      </w:pPr>
      <w:r w:rsidRPr="00077E2D">
        <w:rPr>
          <w:rFonts w:asciiTheme="minorHAnsi" w:hAnsiTheme="minorHAnsi"/>
          <w:lang w:val="en-AU"/>
        </w:rPr>
        <w:t>Amendment</w:t>
      </w:r>
      <w:r w:rsidR="00393923">
        <w:rPr>
          <w:rFonts w:asciiTheme="minorHAnsi" w:hAnsiTheme="minorHAnsi"/>
          <w:lang w:val="en-AU"/>
        </w:rPr>
        <w:t>s</w:t>
      </w:r>
      <w:r w:rsidRPr="00077E2D">
        <w:rPr>
          <w:rFonts w:asciiTheme="minorHAnsi" w:hAnsiTheme="minorHAnsi"/>
          <w:lang w:val="en-AU"/>
        </w:rPr>
        <w:t xml:space="preserve"> circulated by </w:t>
      </w:r>
      <w:r>
        <w:rPr>
          <w:rFonts w:asciiTheme="minorHAnsi" w:hAnsiTheme="minorHAnsi"/>
          <w:lang w:val="en-AU"/>
        </w:rPr>
        <w:t>Ms Lawder</w:t>
      </w:r>
    </w:p>
    <w:p w:rsidR="00BC0CA3" w:rsidRPr="0015595A" w:rsidRDefault="00BC0CA3" w:rsidP="00BC0CA3">
      <w:pPr>
        <w:pStyle w:val="AH3sec"/>
        <w:numPr>
          <w:ilvl w:val="0"/>
          <w:numId w:val="0"/>
        </w:numPr>
        <w:rPr>
          <w:rFonts w:asciiTheme="minorHAnsi" w:hAnsiTheme="minorHAnsi"/>
        </w:rPr>
      </w:pPr>
      <w:r w:rsidRPr="0015595A">
        <w:rPr>
          <w:rFonts w:asciiTheme="minorHAnsi" w:hAnsiTheme="minorHAnsi"/>
        </w:rPr>
        <w:t>1</w:t>
      </w:r>
      <w:r w:rsidRPr="0015595A">
        <w:rPr>
          <w:rFonts w:asciiTheme="minorHAnsi" w:hAnsiTheme="minorHAnsi"/>
        </w:rPr>
        <w:br/>
        <w:t>Proposed new clause 13A</w:t>
      </w:r>
      <w:r w:rsidRPr="0015595A">
        <w:rPr>
          <w:rFonts w:asciiTheme="minorHAnsi" w:hAnsiTheme="minorHAnsi"/>
        </w:rPr>
        <w:br/>
        <w:t>Page 12, line 1—</w:t>
      </w:r>
    </w:p>
    <w:p w:rsidR="00BC0CA3" w:rsidRPr="0015595A" w:rsidRDefault="00BC0CA3" w:rsidP="00BC0CA3">
      <w:pPr>
        <w:pStyle w:val="direction"/>
        <w:rPr>
          <w:rFonts w:asciiTheme="minorHAnsi" w:hAnsiTheme="minorHAnsi"/>
        </w:rPr>
      </w:pPr>
      <w:r w:rsidRPr="0015595A">
        <w:rPr>
          <w:rFonts w:asciiTheme="minorHAnsi" w:hAnsiTheme="minorHAnsi"/>
        </w:rPr>
        <w:t>insert</w:t>
      </w:r>
    </w:p>
    <w:p w:rsidR="00BC0CA3" w:rsidRPr="0015595A" w:rsidRDefault="00BC0CA3" w:rsidP="00BC0CA3">
      <w:pPr>
        <w:pStyle w:val="IshadedH5Sec"/>
        <w:rPr>
          <w:rFonts w:asciiTheme="minorHAnsi" w:hAnsiTheme="minorHAnsi"/>
          <w:lang w:eastAsia="en-AU"/>
        </w:rPr>
      </w:pPr>
      <w:r w:rsidRPr="0015595A">
        <w:rPr>
          <w:rFonts w:asciiTheme="minorHAnsi" w:hAnsiTheme="minorHAnsi"/>
        </w:rPr>
        <w:t>13A</w:t>
      </w:r>
      <w:r w:rsidRPr="0015595A">
        <w:rPr>
          <w:rFonts w:asciiTheme="minorHAnsi" w:hAnsiTheme="minorHAnsi"/>
        </w:rPr>
        <w:tab/>
      </w:r>
      <w:r w:rsidRPr="0015595A">
        <w:rPr>
          <w:rFonts w:asciiTheme="minorHAnsi" w:hAnsiTheme="minorHAnsi"/>
          <w:lang w:eastAsia="en-AU"/>
        </w:rPr>
        <w:t>Decision about nomination application</w:t>
      </w:r>
      <w:r w:rsidRPr="0015595A">
        <w:rPr>
          <w:rFonts w:asciiTheme="minorHAnsi" w:hAnsiTheme="minorHAnsi"/>
          <w:lang w:eastAsia="en-AU"/>
        </w:rPr>
        <w:br/>
        <w:t>New section 29 (1) (a) (iii)</w:t>
      </w:r>
    </w:p>
    <w:p w:rsidR="00BC0CA3" w:rsidRPr="0015595A" w:rsidRDefault="00BC0CA3" w:rsidP="00BC0CA3">
      <w:pPr>
        <w:pStyle w:val="direction"/>
        <w:rPr>
          <w:rFonts w:asciiTheme="minorHAnsi" w:hAnsiTheme="minorHAnsi"/>
        </w:rPr>
      </w:pPr>
      <w:r w:rsidRPr="0015595A">
        <w:rPr>
          <w:rFonts w:asciiTheme="minorHAnsi" w:hAnsiTheme="minorHAnsi"/>
        </w:rPr>
        <w:t>insert</w:t>
      </w:r>
    </w:p>
    <w:p w:rsidR="00BC0CA3" w:rsidRPr="0015595A" w:rsidRDefault="00BC0CA3" w:rsidP="00BC0CA3">
      <w:pPr>
        <w:pStyle w:val="Isubpara"/>
        <w:rPr>
          <w:rFonts w:asciiTheme="minorHAnsi" w:hAnsiTheme="minorHAnsi"/>
        </w:rPr>
      </w:pPr>
      <w:r w:rsidRPr="0015595A">
        <w:rPr>
          <w:rFonts w:asciiTheme="minorHAnsi" w:hAnsiTheme="minorHAnsi"/>
        </w:rPr>
        <w:tab/>
        <w:t>(iii)</w:t>
      </w:r>
      <w:r w:rsidRPr="0015595A">
        <w:rPr>
          <w:rFonts w:asciiTheme="minorHAnsi" w:hAnsiTheme="minorHAnsi"/>
        </w:rPr>
        <w:tab/>
        <w:t>the council is not satisfied that the application contains enough information for an assessment to be made; or</w:t>
      </w:r>
    </w:p>
    <w:p w:rsidR="00BC0CA3" w:rsidRPr="0015595A" w:rsidRDefault="00BC0CA3" w:rsidP="00BC0CA3">
      <w:pPr>
        <w:pStyle w:val="AH3sec"/>
        <w:numPr>
          <w:ilvl w:val="0"/>
          <w:numId w:val="0"/>
        </w:numPr>
        <w:tabs>
          <w:tab w:val="clear" w:pos="284"/>
        </w:tabs>
        <w:rPr>
          <w:rFonts w:asciiTheme="minorHAnsi" w:hAnsiTheme="minorHAnsi"/>
        </w:rPr>
      </w:pPr>
      <w:r w:rsidRPr="0015595A">
        <w:rPr>
          <w:rFonts w:asciiTheme="minorHAnsi" w:hAnsiTheme="minorHAnsi"/>
        </w:rPr>
        <w:t>2</w:t>
      </w:r>
      <w:r w:rsidRPr="0015595A">
        <w:rPr>
          <w:rFonts w:asciiTheme="minorHAnsi" w:hAnsiTheme="minorHAnsi"/>
        </w:rPr>
        <w:br/>
        <w:t>Proposed new clause 13B</w:t>
      </w:r>
      <w:r w:rsidRPr="0015595A">
        <w:rPr>
          <w:rFonts w:asciiTheme="minorHAnsi" w:hAnsiTheme="minorHAnsi"/>
        </w:rPr>
        <w:br/>
        <w:t>Page 12, line 1—</w:t>
      </w:r>
    </w:p>
    <w:p w:rsidR="00BC0CA3" w:rsidRPr="0015595A" w:rsidRDefault="00BC0CA3" w:rsidP="00BC0CA3">
      <w:pPr>
        <w:pStyle w:val="direction"/>
        <w:rPr>
          <w:rFonts w:asciiTheme="minorHAnsi" w:hAnsiTheme="minorHAnsi"/>
        </w:rPr>
      </w:pPr>
      <w:r w:rsidRPr="0015595A">
        <w:rPr>
          <w:rFonts w:asciiTheme="minorHAnsi" w:hAnsiTheme="minorHAnsi"/>
        </w:rPr>
        <w:t>insert</w:t>
      </w:r>
    </w:p>
    <w:p w:rsidR="00BC0CA3" w:rsidRPr="0015595A" w:rsidRDefault="00BC0CA3" w:rsidP="00BC0CA3">
      <w:pPr>
        <w:pStyle w:val="IshadedH5Sec"/>
        <w:rPr>
          <w:rFonts w:asciiTheme="minorHAnsi" w:hAnsiTheme="minorHAnsi"/>
        </w:rPr>
      </w:pPr>
      <w:r w:rsidRPr="0015595A">
        <w:rPr>
          <w:rFonts w:asciiTheme="minorHAnsi" w:hAnsiTheme="minorHAnsi"/>
        </w:rPr>
        <w:t>13B</w:t>
      </w:r>
      <w:r w:rsidRPr="0015595A">
        <w:rPr>
          <w:rFonts w:asciiTheme="minorHAnsi" w:hAnsiTheme="minorHAnsi"/>
        </w:rPr>
        <w:tab/>
        <w:t>Decision about provisional registration</w:t>
      </w:r>
      <w:r w:rsidRPr="0015595A">
        <w:rPr>
          <w:rFonts w:asciiTheme="minorHAnsi" w:hAnsiTheme="minorHAnsi"/>
        </w:rPr>
        <w:br/>
        <w:t>New section 32 (3)</w:t>
      </w:r>
    </w:p>
    <w:p w:rsidR="00BC0CA3" w:rsidRPr="0015595A" w:rsidRDefault="00BC0CA3" w:rsidP="00BC0CA3">
      <w:pPr>
        <w:pStyle w:val="direction"/>
        <w:rPr>
          <w:rFonts w:asciiTheme="minorHAnsi" w:hAnsiTheme="minorHAnsi"/>
        </w:rPr>
      </w:pPr>
      <w:r w:rsidRPr="0015595A">
        <w:rPr>
          <w:rFonts w:asciiTheme="minorHAnsi" w:hAnsiTheme="minorHAnsi"/>
        </w:rPr>
        <w:t>insert</w:t>
      </w:r>
    </w:p>
    <w:p w:rsidR="00BC0CA3" w:rsidRPr="0015595A" w:rsidRDefault="00BC0CA3" w:rsidP="00BC0CA3">
      <w:pPr>
        <w:pStyle w:val="IMain"/>
        <w:rPr>
          <w:rFonts w:asciiTheme="minorHAnsi" w:hAnsiTheme="minorHAnsi"/>
        </w:rPr>
      </w:pPr>
      <w:r w:rsidRPr="0015595A">
        <w:rPr>
          <w:rFonts w:asciiTheme="minorHAnsi" w:hAnsiTheme="minorHAnsi"/>
        </w:rPr>
        <w:tab/>
        <w:t>(3)</w:t>
      </w:r>
      <w:r w:rsidRPr="0015595A">
        <w:rPr>
          <w:rFonts w:asciiTheme="minorHAnsi" w:hAnsiTheme="minorHAnsi"/>
        </w:rPr>
        <w:tab/>
        <w:t xml:space="preserve">Further, the council may decide not to provisionally register a place </w:t>
      </w:r>
      <w:r w:rsidRPr="0015595A">
        <w:rPr>
          <w:rFonts w:asciiTheme="minorHAnsi" w:hAnsiTheme="minorHAnsi"/>
          <w:spacing w:val="-2"/>
        </w:rPr>
        <w:t>or object if satisfied the heritage signifi</w:t>
      </w:r>
      <w:r>
        <w:rPr>
          <w:rFonts w:asciiTheme="minorHAnsi" w:hAnsiTheme="minorHAnsi"/>
          <w:spacing w:val="-2"/>
        </w:rPr>
        <w:t>cance of the place or object is </w:t>
      </w:r>
      <w:r w:rsidRPr="0015595A">
        <w:rPr>
          <w:rFonts w:asciiTheme="minorHAnsi" w:hAnsiTheme="minorHAnsi"/>
          <w:spacing w:val="-2"/>
        </w:rPr>
        <w:t>protected</w:t>
      </w:r>
      <w:r w:rsidRPr="0015595A">
        <w:rPr>
          <w:rFonts w:asciiTheme="minorHAnsi" w:hAnsiTheme="minorHAnsi"/>
        </w:rPr>
        <w:t xml:space="preserve"> under another territory law.</w:t>
      </w:r>
    </w:p>
    <w:p w:rsidR="00BC0CA3" w:rsidRPr="0015595A" w:rsidRDefault="00BC0CA3" w:rsidP="00BC0CA3">
      <w:pPr>
        <w:pStyle w:val="AH3sec"/>
        <w:numPr>
          <w:ilvl w:val="0"/>
          <w:numId w:val="0"/>
        </w:numPr>
        <w:rPr>
          <w:rFonts w:asciiTheme="minorHAnsi" w:hAnsiTheme="minorHAnsi"/>
        </w:rPr>
      </w:pPr>
      <w:r w:rsidRPr="0015595A">
        <w:rPr>
          <w:rFonts w:asciiTheme="minorHAnsi" w:hAnsiTheme="minorHAnsi"/>
        </w:rPr>
        <w:t>3</w:t>
      </w:r>
      <w:r w:rsidRPr="0015595A">
        <w:rPr>
          <w:rFonts w:asciiTheme="minorHAnsi" w:hAnsiTheme="minorHAnsi"/>
        </w:rPr>
        <w:br/>
        <w:t>Clause 14</w:t>
      </w:r>
      <w:r w:rsidRPr="0015595A">
        <w:rPr>
          <w:rFonts w:asciiTheme="minorHAnsi" w:hAnsiTheme="minorHAnsi"/>
        </w:rPr>
        <w:br/>
        <w:t>Page 12, line 2—</w:t>
      </w:r>
    </w:p>
    <w:p w:rsidR="00BC0CA3" w:rsidRPr="0015595A" w:rsidRDefault="00BC0CA3" w:rsidP="00BC0CA3">
      <w:pPr>
        <w:pStyle w:val="direction"/>
        <w:rPr>
          <w:rFonts w:asciiTheme="minorHAnsi" w:hAnsiTheme="minorHAnsi"/>
        </w:rPr>
      </w:pPr>
      <w:r w:rsidRPr="0015595A">
        <w:rPr>
          <w:rFonts w:asciiTheme="minorHAnsi" w:hAnsiTheme="minorHAnsi"/>
        </w:rPr>
        <w:t>[oppose the clause]</w:t>
      </w:r>
    </w:p>
    <w:p w:rsidR="00BC0CA3" w:rsidRPr="0015595A" w:rsidRDefault="00BC0CA3" w:rsidP="00BC0CA3">
      <w:pPr>
        <w:pStyle w:val="AH3sec"/>
        <w:numPr>
          <w:ilvl w:val="0"/>
          <w:numId w:val="0"/>
        </w:numPr>
        <w:rPr>
          <w:rFonts w:asciiTheme="minorHAnsi" w:hAnsiTheme="minorHAnsi"/>
        </w:rPr>
      </w:pPr>
      <w:r w:rsidRPr="0015595A">
        <w:rPr>
          <w:rFonts w:asciiTheme="minorHAnsi" w:hAnsiTheme="minorHAnsi"/>
        </w:rPr>
        <w:t>4</w:t>
      </w:r>
      <w:r w:rsidRPr="0015595A">
        <w:rPr>
          <w:rFonts w:asciiTheme="minorHAnsi" w:hAnsiTheme="minorHAnsi"/>
        </w:rPr>
        <w:br/>
        <w:t>Clause 18</w:t>
      </w:r>
      <w:r w:rsidRPr="0015595A">
        <w:rPr>
          <w:rFonts w:asciiTheme="minorHAnsi" w:hAnsiTheme="minorHAnsi"/>
        </w:rPr>
        <w:br/>
        <w:t>Proposed new section 4 (3)</w:t>
      </w:r>
      <w:r w:rsidRPr="0015595A">
        <w:rPr>
          <w:rFonts w:asciiTheme="minorHAnsi" w:hAnsiTheme="minorHAnsi"/>
        </w:rPr>
        <w:br/>
        <w:t>Page 15, line 5—</w:t>
      </w:r>
    </w:p>
    <w:p w:rsidR="00BC0CA3" w:rsidRPr="0015595A" w:rsidRDefault="00BC0CA3" w:rsidP="00BC0CA3">
      <w:pPr>
        <w:pStyle w:val="direction"/>
        <w:rPr>
          <w:rFonts w:asciiTheme="minorHAnsi" w:hAnsiTheme="minorHAnsi"/>
        </w:rPr>
      </w:pPr>
      <w:r w:rsidRPr="0015595A">
        <w:rPr>
          <w:rFonts w:asciiTheme="minorHAnsi" w:hAnsiTheme="minorHAnsi"/>
        </w:rPr>
        <w:t>omit proposed new section 4 (3), substitute</w:t>
      </w:r>
    </w:p>
    <w:p w:rsidR="00BC0CA3" w:rsidRPr="0015595A" w:rsidRDefault="00BC0CA3" w:rsidP="00BC0CA3">
      <w:pPr>
        <w:pStyle w:val="IMain"/>
        <w:rPr>
          <w:rFonts w:asciiTheme="minorHAnsi" w:hAnsiTheme="minorHAnsi"/>
        </w:rPr>
      </w:pPr>
      <w:r w:rsidRPr="0015595A">
        <w:rPr>
          <w:rFonts w:asciiTheme="minorHAnsi" w:hAnsiTheme="minorHAnsi"/>
        </w:rPr>
        <w:tab/>
        <w:t>(3)</w:t>
      </w:r>
      <w:r w:rsidRPr="0015595A">
        <w:rPr>
          <w:rFonts w:asciiTheme="minorHAnsi" w:hAnsiTheme="minorHAnsi"/>
        </w:rPr>
        <w:tab/>
        <w:t>Before having regard to Aboriginal or Torres Strait Islander vocabulary under subsection (2) (e), the Minister must consult an entity that is—</w:t>
      </w:r>
    </w:p>
    <w:p w:rsidR="00BC0CA3" w:rsidRPr="0015595A" w:rsidRDefault="00BC0CA3" w:rsidP="00BC0CA3">
      <w:pPr>
        <w:pStyle w:val="Ipara"/>
        <w:keepNext/>
        <w:ind w:left="1598" w:hanging="1598"/>
        <w:rPr>
          <w:rFonts w:asciiTheme="minorHAnsi" w:hAnsiTheme="minorHAnsi"/>
        </w:rPr>
      </w:pPr>
      <w:r w:rsidRPr="0015595A">
        <w:rPr>
          <w:rFonts w:asciiTheme="minorHAnsi" w:hAnsiTheme="minorHAnsi"/>
        </w:rPr>
        <w:tab/>
        <w:t>(a)</w:t>
      </w:r>
      <w:r w:rsidRPr="0015595A">
        <w:rPr>
          <w:rFonts w:asciiTheme="minorHAnsi" w:hAnsiTheme="minorHAnsi"/>
        </w:rPr>
        <w:tab/>
        <w:t>prescribed by regulation as an entity that represents the interests of Aboriginal and Torres Strait Islander people; and</w:t>
      </w:r>
    </w:p>
    <w:p w:rsidR="00BC0CA3" w:rsidRPr="0015595A" w:rsidRDefault="00BC0CA3" w:rsidP="00BC0CA3">
      <w:pPr>
        <w:pStyle w:val="Ipara"/>
        <w:rPr>
          <w:rFonts w:asciiTheme="minorHAnsi" w:hAnsiTheme="minorHAnsi"/>
        </w:rPr>
      </w:pPr>
      <w:r w:rsidRPr="0015595A">
        <w:rPr>
          <w:rFonts w:asciiTheme="minorHAnsi" w:hAnsiTheme="minorHAnsi"/>
        </w:rPr>
        <w:tab/>
        <w:t>(b)</w:t>
      </w:r>
      <w:r w:rsidRPr="0015595A">
        <w:rPr>
          <w:rFonts w:asciiTheme="minorHAnsi" w:hAnsiTheme="minorHAnsi"/>
        </w:rPr>
        <w:tab/>
        <w:t>appropriate to consult in the circumstances.</w:t>
      </w:r>
    </w:p>
    <w:p w:rsidR="00BC0CA3" w:rsidRDefault="00BC0CA3" w:rsidP="00BC0CA3">
      <w:pPr>
        <w:pStyle w:val="DPSEntryDetail"/>
        <w:pBdr>
          <w:bottom w:val="single" w:sz="4" w:space="1" w:color="auto"/>
        </w:pBdr>
        <w:ind w:left="0"/>
        <w:rPr>
          <w:rFonts w:asciiTheme="minorHAnsi" w:hAnsiTheme="minorHAnsi"/>
        </w:rPr>
      </w:pPr>
    </w:p>
    <w:p w:rsidR="00BC0CA3" w:rsidRDefault="00BC0CA3" w:rsidP="00BC0CA3">
      <w:pPr>
        <w:pStyle w:val="DPSEntryDetail"/>
        <w:ind w:left="0"/>
        <w:rPr>
          <w:rFonts w:asciiTheme="minorHAnsi" w:hAnsiTheme="minorHAnsi"/>
        </w:rPr>
      </w:pPr>
    </w:p>
    <w:p w:rsidR="006E2562" w:rsidRPr="00BC0CA3" w:rsidRDefault="006E2562" w:rsidP="000C427D">
      <w:pPr>
        <w:pStyle w:val="DPSEntryDetail"/>
        <w:rPr>
          <w:b/>
        </w:rPr>
      </w:pPr>
    </w:p>
    <w:sectPr w:rsidR="006E2562" w:rsidRPr="00BC0CA3" w:rsidSect="00BC0CA3">
      <w:type w:val="continuous"/>
      <w:pgSz w:w="11907" w:h="16840" w:code="9"/>
      <w:pgMar w:top="1368" w:right="3024" w:bottom="1138" w:left="1138" w:header="734" w:footer="432"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C18" w:rsidRDefault="000F0C18">
      <w:r>
        <w:separator/>
      </w:r>
    </w:p>
  </w:endnote>
  <w:endnote w:type="continuationSeparator" w:id="0">
    <w:p w:rsidR="000F0C18" w:rsidRDefault="000F0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CA3" w:rsidRPr="00766A58" w:rsidRDefault="00BC0CA3" w:rsidP="00BC0CA3">
    <w:pPr>
      <w:pBdr>
        <w:top w:val="single" w:sz="4" w:space="1" w:color="auto"/>
      </w:pBdr>
      <w:tabs>
        <w:tab w:val="center" w:pos="4153"/>
        <w:tab w:val="right" w:pos="8306"/>
      </w:tabs>
      <w:spacing w:line="240" w:lineRule="exact"/>
      <w:jc w:val="center"/>
      <w:rPr>
        <w:b/>
        <w:sz w:val="20"/>
      </w:rPr>
    </w:pPr>
    <w:r w:rsidRPr="00766A58">
      <w:rPr>
        <w:b/>
        <w:noProof/>
        <w:sz w:val="20"/>
        <w:lang w:val="en-AU"/>
      </w:rPr>
      <w:drawing>
        <wp:anchor distT="0" distB="0" distL="114300" distR="114300" simplePos="0" relativeHeight="251659264"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4" name="Picture 3"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BC0CA3" w:rsidRPr="00766A58" w:rsidRDefault="00BC0CA3" w:rsidP="00BC0CA3">
    <w:pPr>
      <w:pBdr>
        <w:top w:val="single" w:sz="4" w:space="1" w:color="auto"/>
      </w:pBdr>
      <w:tabs>
        <w:tab w:val="center" w:pos="4410"/>
        <w:tab w:val="right" w:pos="9090"/>
      </w:tabs>
      <w:spacing w:line="240" w:lineRule="exact"/>
      <w:jc w:val="center"/>
      <w:rPr>
        <w:rFonts w:ascii="Times" w:hAnsi="Times"/>
        <w:sz w:val="22"/>
      </w:rPr>
    </w:pPr>
    <w:r w:rsidRPr="00766A58">
      <w:rPr>
        <w:rFonts w:ascii="Times" w:hAnsi="Times"/>
        <w:sz w:val="22"/>
      </w:rPr>
      <w:tab/>
    </w:r>
    <w:hyperlink r:id="rId2" w:history="1">
      <w:r w:rsidRPr="00766A58">
        <w:rPr>
          <w:b/>
          <w:color w:val="0000FF"/>
          <w:sz w:val="20"/>
        </w:rPr>
        <w:t>www.parliament.act.gov.au/minutes</w:t>
      </w:r>
    </w:hyperlink>
    <w:r w:rsidRPr="00766A58">
      <w:rPr>
        <w:rFonts w:ascii="Times" w:hAnsi="Times"/>
        <w:sz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C18" w:rsidRDefault="000F0C18">
      <w:r>
        <w:separator/>
      </w:r>
    </w:p>
  </w:footnote>
  <w:footnote w:type="continuationSeparator" w:id="0">
    <w:p w:rsidR="000F0C18" w:rsidRDefault="000F0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CA3" w:rsidRPr="00BC0CA3" w:rsidRDefault="00E167A8" w:rsidP="00BC0CA3">
    <w:pPr>
      <w:pStyle w:val="DPSPageHeaderA4"/>
    </w:pPr>
    <w:fldSimple w:instr=" PAGE  \* MERGEFORMAT ">
      <w:r w:rsidR="00F2011A">
        <w:rPr>
          <w:noProof/>
        </w:rPr>
        <w:t>272</w:t>
      </w:r>
    </w:fldSimple>
    <w:r w:rsidR="00BC0CA3">
      <w:tab/>
    </w:r>
    <w:fldSimple w:instr=" TITLE  \* MERGEFORMAT ">
      <w:r w:rsidR="00AE3CA8" w:rsidRPr="00AE3CA8">
        <w:rPr>
          <w:i/>
        </w:rPr>
        <w:t>No 19—8 June 2017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CA3" w:rsidRPr="00BC0CA3" w:rsidRDefault="00BC0CA3" w:rsidP="00BC0CA3">
    <w:pPr>
      <w:pStyle w:val="DPSPageHeaderA4"/>
    </w:pPr>
    <w:r>
      <w:tab/>
    </w:r>
    <w:fldSimple w:instr=" TITLE  \* MERGEFORMAT ">
      <w:r w:rsidR="00AE3CA8" w:rsidRPr="00AE3CA8">
        <w:rPr>
          <w:i/>
        </w:rPr>
        <w:t>No 19—8 June 2017</w:t>
      </w:r>
    </w:fldSimple>
    <w:r>
      <w:tab/>
    </w:r>
    <w:fldSimple w:instr=" PAGE  \* MERGEFORMAT ">
      <w:r w:rsidR="00F2011A">
        <w:rPr>
          <w:noProof/>
        </w:rPr>
        <w:t>275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CA3" w:rsidRPr="00BC0CA3" w:rsidRDefault="00BC0CA3" w:rsidP="00BC0CA3">
    <w:pPr>
      <w:pStyle w:val="DPSPageHeaderA4"/>
    </w:pPr>
    <w:r>
      <w:tab/>
    </w:r>
    <w:r>
      <w:tab/>
    </w:r>
    <w:fldSimple w:instr=" PAGE  \* MERGEFORMAT ">
      <w:r w:rsidR="00F2011A">
        <w:rPr>
          <w:noProof/>
        </w:rPr>
        <w:t>267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85C"/>
    <w:multiLevelType w:val="hybridMultilevel"/>
    <w:tmpl w:val="657A8F04"/>
    <w:lvl w:ilvl="0" w:tplc="0FCC845A">
      <w:start w:val="1"/>
      <w:numFmt w:val="lowerLetter"/>
      <w:lvlText w:val="(%1)"/>
      <w:lvlJc w:val="left"/>
      <w:pPr>
        <w:tabs>
          <w:tab w:val="num" w:pos="1944"/>
        </w:tabs>
        <w:ind w:left="720" w:firstLine="5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43052A"/>
    <w:multiLevelType w:val="hybridMultilevel"/>
    <w:tmpl w:val="E4AC3CAE"/>
    <w:lvl w:ilvl="0" w:tplc="D5BC442A">
      <w:start w:val="1"/>
      <w:numFmt w:val="none"/>
      <w:lvlText w:val="(i)"/>
      <w:lvlJc w:val="right"/>
      <w:pPr>
        <w:tabs>
          <w:tab w:val="num" w:pos="-720"/>
        </w:tabs>
        <w:ind w:left="-720"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648"/>
        </w:tabs>
        <w:ind w:left="-648" w:hanging="180"/>
      </w:pPr>
    </w:lvl>
    <w:lvl w:ilvl="3" w:tplc="0409000F" w:tentative="1">
      <w:start w:val="1"/>
      <w:numFmt w:val="decimal"/>
      <w:lvlText w:val="%4."/>
      <w:lvlJc w:val="left"/>
      <w:pPr>
        <w:tabs>
          <w:tab w:val="num" w:pos="72"/>
        </w:tabs>
        <w:ind w:left="72" w:hanging="360"/>
      </w:pPr>
    </w:lvl>
    <w:lvl w:ilvl="4" w:tplc="04090019" w:tentative="1">
      <w:start w:val="1"/>
      <w:numFmt w:val="lowerLetter"/>
      <w:lvlText w:val="%5."/>
      <w:lvlJc w:val="left"/>
      <w:pPr>
        <w:tabs>
          <w:tab w:val="num" w:pos="792"/>
        </w:tabs>
        <w:ind w:left="792" w:hanging="360"/>
      </w:pPr>
    </w:lvl>
    <w:lvl w:ilvl="5" w:tplc="0409001B" w:tentative="1">
      <w:start w:val="1"/>
      <w:numFmt w:val="lowerRoman"/>
      <w:lvlText w:val="%6."/>
      <w:lvlJc w:val="right"/>
      <w:pPr>
        <w:tabs>
          <w:tab w:val="num" w:pos="1512"/>
        </w:tabs>
        <w:ind w:left="1512" w:hanging="180"/>
      </w:pPr>
    </w:lvl>
    <w:lvl w:ilvl="6" w:tplc="0409000F" w:tentative="1">
      <w:start w:val="1"/>
      <w:numFmt w:val="decimal"/>
      <w:lvlText w:val="%7."/>
      <w:lvlJc w:val="left"/>
      <w:pPr>
        <w:tabs>
          <w:tab w:val="num" w:pos="2232"/>
        </w:tabs>
        <w:ind w:left="2232" w:hanging="360"/>
      </w:pPr>
    </w:lvl>
    <w:lvl w:ilvl="7" w:tplc="04090019" w:tentative="1">
      <w:start w:val="1"/>
      <w:numFmt w:val="lowerLetter"/>
      <w:lvlText w:val="%8."/>
      <w:lvlJc w:val="left"/>
      <w:pPr>
        <w:tabs>
          <w:tab w:val="num" w:pos="2952"/>
        </w:tabs>
        <w:ind w:left="2952" w:hanging="360"/>
      </w:pPr>
    </w:lvl>
    <w:lvl w:ilvl="8" w:tplc="0409001B" w:tentative="1">
      <w:start w:val="1"/>
      <w:numFmt w:val="lowerRoman"/>
      <w:lvlText w:val="%9."/>
      <w:lvlJc w:val="right"/>
      <w:pPr>
        <w:tabs>
          <w:tab w:val="num" w:pos="3672"/>
        </w:tabs>
        <w:ind w:left="3672" w:hanging="180"/>
      </w:pPr>
    </w:lvl>
  </w:abstractNum>
  <w:abstractNum w:abstractNumId="3">
    <w:nsid w:val="2D8035C0"/>
    <w:multiLevelType w:val="hybridMultilevel"/>
    <w:tmpl w:val="EEA0F652"/>
    <w:lvl w:ilvl="0" w:tplc="D162543E">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
    <w:nsid w:val="2DF1425D"/>
    <w:multiLevelType w:val="hybridMultilevel"/>
    <w:tmpl w:val="676E78CA"/>
    <w:lvl w:ilvl="0" w:tplc="52C01FDA">
      <w:start w:val="1"/>
      <w:numFmt w:val="none"/>
      <w:lvlText w:val="(A)"/>
      <w:lvlJc w:val="left"/>
      <w:pPr>
        <w:tabs>
          <w:tab w:val="num" w:pos="2880"/>
        </w:tabs>
        <w:ind w:left="2592" w:hanging="432"/>
      </w:pPr>
      <w:rPr>
        <w:rFonts w:hint="default"/>
      </w:rPr>
    </w:lvl>
    <w:lvl w:ilvl="1" w:tplc="04090019" w:tentative="1">
      <w:start w:val="1"/>
      <w:numFmt w:val="lowerLetter"/>
      <w:lvlText w:val="%2."/>
      <w:lvlJc w:val="left"/>
      <w:pPr>
        <w:tabs>
          <w:tab w:val="num" w:pos="4032"/>
        </w:tabs>
        <w:ind w:left="4032" w:hanging="360"/>
      </w:pPr>
    </w:lvl>
    <w:lvl w:ilvl="2" w:tplc="0409001B" w:tentative="1">
      <w:start w:val="1"/>
      <w:numFmt w:val="lowerRoman"/>
      <w:lvlText w:val="%3."/>
      <w:lvlJc w:val="right"/>
      <w:pPr>
        <w:tabs>
          <w:tab w:val="num" w:pos="4752"/>
        </w:tabs>
        <w:ind w:left="4752" w:hanging="180"/>
      </w:pPr>
    </w:lvl>
    <w:lvl w:ilvl="3" w:tplc="0409000F" w:tentative="1">
      <w:start w:val="1"/>
      <w:numFmt w:val="decimal"/>
      <w:lvlText w:val="%4."/>
      <w:lvlJc w:val="left"/>
      <w:pPr>
        <w:tabs>
          <w:tab w:val="num" w:pos="5472"/>
        </w:tabs>
        <w:ind w:left="5472" w:hanging="360"/>
      </w:pPr>
    </w:lvl>
    <w:lvl w:ilvl="4" w:tplc="04090019" w:tentative="1">
      <w:start w:val="1"/>
      <w:numFmt w:val="lowerLetter"/>
      <w:lvlText w:val="%5."/>
      <w:lvlJc w:val="left"/>
      <w:pPr>
        <w:tabs>
          <w:tab w:val="num" w:pos="6192"/>
        </w:tabs>
        <w:ind w:left="6192" w:hanging="360"/>
      </w:pPr>
    </w:lvl>
    <w:lvl w:ilvl="5" w:tplc="0409001B" w:tentative="1">
      <w:start w:val="1"/>
      <w:numFmt w:val="lowerRoman"/>
      <w:lvlText w:val="%6."/>
      <w:lvlJc w:val="right"/>
      <w:pPr>
        <w:tabs>
          <w:tab w:val="num" w:pos="6912"/>
        </w:tabs>
        <w:ind w:left="6912" w:hanging="180"/>
      </w:pPr>
    </w:lvl>
    <w:lvl w:ilvl="6" w:tplc="0409000F" w:tentative="1">
      <w:start w:val="1"/>
      <w:numFmt w:val="decimal"/>
      <w:lvlText w:val="%7."/>
      <w:lvlJc w:val="left"/>
      <w:pPr>
        <w:tabs>
          <w:tab w:val="num" w:pos="7632"/>
        </w:tabs>
        <w:ind w:left="7632" w:hanging="360"/>
      </w:pPr>
    </w:lvl>
    <w:lvl w:ilvl="7" w:tplc="04090019" w:tentative="1">
      <w:start w:val="1"/>
      <w:numFmt w:val="lowerLetter"/>
      <w:lvlText w:val="%8."/>
      <w:lvlJc w:val="left"/>
      <w:pPr>
        <w:tabs>
          <w:tab w:val="num" w:pos="8352"/>
        </w:tabs>
        <w:ind w:left="8352" w:hanging="360"/>
      </w:pPr>
    </w:lvl>
    <w:lvl w:ilvl="8" w:tplc="0409001B" w:tentative="1">
      <w:start w:val="1"/>
      <w:numFmt w:val="lowerRoman"/>
      <w:lvlText w:val="%9."/>
      <w:lvlJc w:val="right"/>
      <w:pPr>
        <w:tabs>
          <w:tab w:val="num" w:pos="9072"/>
        </w:tabs>
        <w:ind w:left="9072" w:hanging="180"/>
      </w:pPr>
    </w:lvl>
  </w:abstractNum>
  <w:abstractNum w:abstractNumId="5">
    <w:nsid w:val="424D3F78"/>
    <w:multiLevelType w:val="hybridMultilevel"/>
    <w:tmpl w:val="AC1415AA"/>
    <w:lvl w:ilvl="0" w:tplc="0F6E718C">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7">
    <w:nsid w:val="50730081"/>
    <w:multiLevelType w:val="hybridMultilevel"/>
    <w:tmpl w:val="136440FE"/>
    <w:lvl w:ilvl="0" w:tplc="A1BACE9C">
      <w:start w:val="1"/>
      <w:numFmt w:val="lowerLetter"/>
      <w:lvlText w:val="(%1)"/>
      <w:lvlJc w:val="left"/>
      <w:pPr>
        <w:tabs>
          <w:tab w:val="num" w:pos="1584"/>
        </w:tabs>
        <w:ind w:left="158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800811"/>
    <w:multiLevelType w:val="singleLevel"/>
    <w:tmpl w:val="F8BC1078"/>
    <w:lvl w:ilvl="0">
      <w:start w:val="1"/>
      <w:numFmt w:val="decimal"/>
      <w:lvlText w:val="%1"/>
      <w:lvlJc w:val="left"/>
      <w:pPr>
        <w:tabs>
          <w:tab w:val="num" w:pos="360"/>
        </w:tabs>
        <w:ind w:left="0" w:firstLine="0"/>
      </w:pPr>
      <w:rPr>
        <w:b/>
      </w:rPr>
    </w:lvl>
  </w:abstractNum>
  <w:abstractNum w:abstractNumId="9">
    <w:nsid w:val="58E925F3"/>
    <w:multiLevelType w:val="multilevel"/>
    <w:tmpl w:val="A5ECF7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7A707A77"/>
    <w:multiLevelType w:val="hybridMultilevel"/>
    <w:tmpl w:val="9B46571C"/>
    <w:lvl w:ilvl="0" w:tplc="16066D40">
      <w:start w:val="1"/>
      <w:numFmt w:val="decimal"/>
      <w:pStyle w:val="AH3sec"/>
      <w:lvlText w:val="%1"/>
      <w:lvlJc w:val="left"/>
      <w:pPr>
        <w:ind w:left="360" w:hanging="360"/>
      </w:pPr>
      <w:rPr>
        <w:b/>
        <w:i w:val="0"/>
      </w:rPr>
    </w:lvl>
    <w:lvl w:ilvl="1" w:tplc="A1F23674">
      <w:start w:val="1"/>
      <w:numFmt w:val="decimal"/>
      <w:lvlText w:val="%2."/>
      <w:lvlJc w:val="left"/>
      <w:pPr>
        <w:tabs>
          <w:tab w:val="num" w:pos="1440"/>
        </w:tabs>
        <w:ind w:left="1440" w:hanging="360"/>
      </w:pPr>
    </w:lvl>
    <w:lvl w:ilvl="2" w:tplc="864A4FC4">
      <w:start w:val="1"/>
      <w:numFmt w:val="decimal"/>
      <w:lvlText w:val="%3."/>
      <w:lvlJc w:val="left"/>
      <w:pPr>
        <w:tabs>
          <w:tab w:val="num" w:pos="2160"/>
        </w:tabs>
        <w:ind w:left="2160" w:hanging="360"/>
      </w:pPr>
    </w:lvl>
    <w:lvl w:ilvl="3" w:tplc="7AC0A260">
      <w:start w:val="1"/>
      <w:numFmt w:val="decimal"/>
      <w:lvlText w:val="%4."/>
      <w:lvlJc w:val="left"/>
      <w:pPr>
        <w:tabs>
          <w:tab w:val="num" w:pos="2880"/>
        </w:tabs>
        <w:ind w:left="2880" w:hanging="360"/>
      </w:pPr>
    </w:lvl>
    <w:lvl w:ilvl="4" w:tplc="CFC656C6">
      <w:start w:val="1"/>
      <w:numFmt w:val="decimal"/>
      <w:lvlText w:val="%5."/>
      <w:lvlJc w:val="left"/>
      <w:pPr>
        <w:tabs>
          <w:tab w:val="num" w:pos="3600"/>
        </w:tabs>
        <w:ind w:left="3600" w:hanging="360"/>
      </w:pPr>
    </w:lvl>
    <w:lvl w:ilvl="5" w:tplc="5A747DDE">
      <w:start w:val="1"/>
      <w:numFmt w:val="decimal"/>
      <w:lvlText w:val="%6."/>
      <w:lvlJc w:val="left"/>
      <w:pPr>
        <w:tabs>
          <w:tab w:val="num" w:pos="4320"/>
        </w:tabs>
        <w:ind w:left="4320" w:hanging="360"/>
      </w:pPr>
    </w:lvl>
    <w:lvl w:ilvl="6" w:tplc="40764D42">
      <w:start w:val="1"/>
      <w:numFmt w:val="decimal"/>
      <w:lvlText w:val="%7."/>
      <w:lvlJc w:val="left"/>
      <w:pPr>
        <w:tabs>
          <w:tab w:val="num" w:pos="5040"/>
        </w:tabs>
        <w:ind w:left="5040" w:hanging="360"/>
      </w:pPr>
    </w:lvl>
    <w:lvl w:ilvl="7" w:tplc="51FECF58">
      <w:start w:val="1"/>
      <w:numFmt w:val="decimal"/>
      <w:lvlText w:val="%8."/>
      <w:lvlJc w:val="left"/>
      <w:pPr>
        <w:tabs>
          <w:tab w:val="num" w:pos="5760"/>
        </w:tabs>
        <w:ind w:left="5760" w:hanging="360"/>
      </w:pPr>
    </w:lvl>
    <w:lvl w:ilvl="8" w:tplc="22A689B2">
      <w:start w:val="1"/>
      <w:numFmt w:val="decimal"/>
      <w:lvlText w:val="%9."/>
      <w:lvlJc w:val="left"/>
      <w:pPr>
        <w:tabs>
          <w:tab w:val="num" w:pos="6480"/>
        </w:tabs>
        <w:ind w:left="6480" w:hanging="360"/>
      </w:pPr>
    </w:lvl>
  </w:abstractNum>
  <w:abstractNum w:abstractNumId="12">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4">
    <w:nsid w:val="7F6F0AFF"/>
    <w:multiLevelType w:val="hybridMultilevel"/>
    <w:tmpl w:val="2052761C"/>
    <w:lvl w:ilvl="0" w:tplc="EEBC620E">
      <w:start w:val="1"/>
      <w:numFmt w:val="decimal"/>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7"/>
  </w:num>
  <w:num w:numId="4">
    <w:abstractNumId w:val="14"/>
  </w:num>
  <w:num w:numId="5">
    <w:abstractNumId w:val="7"/>
  </w:num>
  <w:num w:numId="6">
    <w:abstractNumId w:val="3"/>
  </w:num>
  <w:num w:numId="7">
    <w:abstractNumId w:val="0"/>
  </w:num>
  <w:num w:numId="8">
    <w:abstractNumId w:val="3"/>
  </w:num>
  <w:num w:numId="9">
    <w:abstractNumId w:val="0"/>
  </w:num>
  <w:num w:numId="10">
    <w:abstractNumId w:val="3"/>
  </w:num>
  <w:num w:numId="11">
    <w:abstractNumId w:val="0"/>
  </w:num>
  <w:num w:numId="12">
    <w:abstractNumId w:val="0"/>
  </w:num>
  <w:num w:numId="13">
    <w:abstractNumId w:val="2"/>
  </w:num>
  <w:num w:numId="14">
    <w:abstractNumId w:val="2"/>
  </w:num>
  <w:num w:numId="15">
    <w:abstractNumId w:val="2"/>
  </w:num>
  <w:num w:numId="16">
    <w:abstractNumId w:val="4"/>
  </w:num>
  <w:num w:numId="17">
    <w:abstractNumId w:val="4"/>
  </w:num>
  <w:num w:numId="18">
    <w:abstractNumId w:val="4"/>
  </w:num>
  <w:num w:numId="19">
    <w:abstractNumId w:val="4"/>
  </w:num>
  <w:num w:numId="20">
    <w:abstractNumId w:val="0"/>
  </w:num>
  <w:num w:numId="21">
    <w:abstractNumId w:val="3"/>
  </w:num>
  <w:num w:numId="22">
    <w:abstractNumId w:val="3"/>
  </w:num>
  <w:num w:numId="23">
    <w:abstractNumId w:val="3"/>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2"/>
  </w:num>
  <w:num w:numId="34">
    <w:abstractNumId w:val="2"/>
  </w:num>
  <w:num w:numId="35">
    <w:abstractNumId w:val="2"/>
  </w:num>
  <w:num w:numId="36">
    <w:abstractNumId w:val="2"/>
  </w:num>
  <w:num w:numId="37">
    <w:abstractNumId w:val="3"/>
  </w:num>
  <w:num w:numId="38">
    <w:abstractNumId w:val="12"/>
  </w:num>
  <w:num w:numId="39">
    <w:abstractNumId w:val="6"/>
  </w:num>
  <w:num w:numId="40">
    <w:abstractNumId w:val="13"/>
  </w:num>
  <w:num w:numId="41">
    <w:abstractNumId w:val="1"/>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10"/>
  </w:num>
  <w:num w:numId="45">
    <w:abstractNumId w:val="8"/>
  </w:num>
  <w:num w:numId="46">
    <w:abstractNumId w:val="12"/>
  </w:num>
  <w:num w:numId="47">
    <w:abstractNumId w:val="12"/>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cVars>
    <w:docVar w:name="DPSDocumentID" w:val="2"/>
  </w:docVars>
  <w:rsids>
    <w:rsidRoot w:val="00BC0CA3"/>
    <w:rsid w:val="00015C3A"/>
    <w:rsid w:val="00023984"/>
    <w:rsid w:val="00024584"/>
    <w:rsid w:val="00041BFB"/>
    <w:rsid w:val="0006053A"/>
    <w:rsid w:val="000744A7"/>
    <w:rsid w:val="000759FC"/>
    <w:rsid w:val="00080E21"/>
    <w:rsid w:val="000944A5"/>
    <w:rsid w:val="00096B0F"/>
    <w:rsid w:val="000B29D6"/>
    <w:rsid w:val="000B6E7C"/>
    <w:rsid w:val="000C427D"/>
    <w:rsid w:val="000D4CFD"/>
    <w:rsid w:val="000F0C18"/>
    <w:rsid w:val="0011497B"/>
    <w:rsid w:val="00135DCD"/>
    <w:rsid w:val="001C3654"/>
    <w:rsid w:val="001C39DE"/>
    <w:rsid w:val="001E7B62"/>
    <w:rsid w:val="001F27E1"/>
    <w:rsid w:val="002202F6"/>
    <w:rsid w:val="00253E5A"/>
    <w:rsid w:val="00274F8D"/>
    <w:rsid w:val="00276A0E"/>
    <w:rsid w:val="00295765"/>
    <w:rsid w:val="002A1D64"/>
    <w:rsid w:val="002D3CA7"/>
    <w:rsid w:val="002E1EFA"/>
    <w:rsid w:val="00332082"/>
    <w:rsid w:val="00346261"/>
    <w:rsid w:val="003521EB"/>
    <w:rsid w:val="0035669F"/>
    <w:rsid w:val="003811AC"/>
    <w:rsid w:val="00393923"/>
    <w:rsid w:val="003C0A33"/>
    <w:rsid w:val="00414CDA"/>
    <w:rsid w:val="0041628B"/>
    <w:rsid w:val="00422DDD"/>
    <w:rsid w:val="00431C2C"/>
    <w:rsid w:val="00477BCA"/>
    <w:rsid w:val="004B6561"/>
    <w:rsid w:val="004D26C1"/>
    <w:rsid w:val="004D6972"/>
    <w:rsid w:val="00501DE3"/>
    <w:rsid w:val="005033A5"/>
    <w:rsid w:val="0052094C"/>
    <w:rsid w:val="0053773B"/>
    <w:rsid w:val="00573324"/>
    <w:rsid w:val="00592975"/>
    <w:rsid w:val="005C0025"/>
    <w:rsid w:val="00623D51"/>
    <w:rsid w:val="006246AF"/>
    <w:rsid w:val="00633B85"/>
    <w:rsid w:val="0066242E"/>
    <w:rsid w:val="0066540E"/>
    <w:rsid w:val="0067203A"/>
    <w:rsid w:val="006B2ED5"/>
    <w:rsid w:val="006E2562"/>
    <w:rsid w:val="006E4BF1"/>
    <w:rsid w:val="006F09F0"/>
    <w:rsid w:val="007311B1"/>
    <w:rsid w:val="00736A4C"/>
    <w:rsid w:val="00740483"/>
    <w:rsid w:val="00753635"/>
    <w:rsid w:val="0079145F"/>
    <w:rsid w:val="007B3982"/>
    <w:rsid w:val="007E7B1E"/>
    <w:rsid w:val="00803E57"/>
    <w:rsid w:val="00815B74"/>
    <w:rsid w:val="00823EBC"/>
    <w:rsid w:val="00840037"/>
    <w:rsid w:val="00860FC5"/>
    <w:rsid w:val="0088703F"/>
    <w:rsid w:val="008D105F"/>
    <w:rsid w:val="008F01C4"/>
    <w:rsid w:val="00916B16"/>
    <w:rsid w:val="0094700C"/>
    <w:rsid w:val="00976EB7"/>
    <w:rsid w:val="00995B00"/>
    <w:rsid w:val="009B1672"/>
    <w:rsid w:val="009B2BD2"/>
    <w:rsid w:val="00A0261C"/>
    <w:rsid w:val="00A262BF"/>
    <w:rsid w:val="00A63896"/>
    <w:rsid w:val="00AA0431"/>
    <w:rsid w:val="00AB1FFE"/>
    <w:rsid w:val="00AD79EB"/>
    <w:rsid w:val="00AE3CA8"/>
    <w:rsid w:val="00AF47F3"/>
    <w:rsid w:val="00B34E4C"/>
    <w:rsid w:val="00B44EBD"/>
    <w:rsid w:val="00B514F8"/>
    <w:rsid w:val="00B53A0B"/>
    <w:rsid w:val="00B634B5"/>
    <w:rsid w:val="00B95CBC"/>
    <w:rsid w:val="00BC0CA3"/>
    <w:rsid w:val="00BC796E"/>
    <w:rsid w:val="00BC79F9"/>
    <w:rsid w:val="00BE41D5"/>
    <w:rsid w:val="00BE4B30"/>
    <w:rsid w:val="00C34CBB"/>
    <w:rsid w:val="00C85AFB"/>
    <w:rsid w:val="00C85E20"/>
    <w:rsid w:val="00C97DBF"/>
    <w:rsid w:val="00CA00CC"/>
    <w:rsid w:val="00CA15E1"/>
    <w:rsid w:val="00CE723D"/>
    <w:rsid w:val="00D21C3C"/>
    <w:rsid w:val="00D3639D"/>
    <w:rsid w:val="00D472CB"/>
    <w:rsid w:val="00D47766"/>
    <w:rsid w:val="00D94AA7"/>
    <w:rsid w:val="00DA09F1"/>
    <w:rsid w:val="00DA1DEA"/>
    <w:rsid w:val="00DB18AE"/>
    <w:rsid w:val="00DC6C9C"/>
    <w:rsid w:val="00E026E9"/>
    <w:rsid w:val="00E167A8"/>
    <w:rsid w:val="00E565E0"/>
    <w:rsid w:val="00E638B7"/>
    <w:rsid w:val="00E77F94"/>
    <w:rsid w:val="00EA785E"/>
    <w:rsid w:val="00EB3AC8"/>
    <w:rsid w:val="00EF0AF0"/>
    <w:rsid w:val="00EF6844"/>
    <w:rsid w:val="00F10649"/>
    <w:rsid w:val="00F2011A"/>
    <w:rsid w:val="00F63A56"/>
    <w:rsid w:val="00FA4FA1"/>
    <w:rsid w:val="00FC273D"/>
    <w:rsid w:val="00FC5362"/>
    <w:rsid w:val="00FD02AD"/>
    <w:rsid w:val="00FE0EAB"/>
    <w:rsid w:val="00FF002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0AF0"/>
    <w:rPr>
      <w:sz w:val="24"/>
      <w:lang w:val="en-US"/>
    </w:rPr>
  </w:style>
  <w:style w:type="paragraph" w:styleId="Heading1">
    <w:name w:val="heading 1"/>
    <w:aliases w:val="c"/>
    <w:basedOn w:val="Normal"/>
    <w:next w:val="Heading2"/>
    <w:qFormat/>
    <w:rsid w:val="00EF0AF0"/>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EF0AF0"/>
    <w:pPr>
      <w:keepLines/>
      <w:ind w:hanging="709"/>
      <w:outlineLvl w:val="1"/>
    </w:pPr>
    <w:rPr>
      <w:sz w:val="32"/>
    </w:rPr>
  </w:style>
  <w:style w:type="paragraph" w:styleId="Heading3">
    <w:name w:val="heading 3"/>
    <w:aliases w:val="d,3"/>
    <w:basedOn w:val="Heading1"/>
    <w:next w:val="Heading4"/>
    <w:qFormat/>
    <w:rsid w:val="00EF0AF0"/>
    <w:pPr>
      <w:keepLines/>
      <w:spacing w:before="240"/>
      <w:outlineLvl w:val="2"/>
    </w:pPr>
    <w:rPr>
      <w:sz w:val="28"/>
    </w:rPr>
  </w:style>
  <w:style w:type="paragraph" w:styleId="Heading4">
    <w:name w:val="heading 4"/>
    <w:aliases w:val="sd"/>
    <w:basedOn w:val="Heading1"/>
    <w:next w:val="Heading5"/>
    <w:qFormat/>
    <w:rsid w:val="00EF0AF0"/>
    <w:pPr>
      <w:keepNext/>
      <w:keepLines/>
      <w:spacing w:before="220"/>
      <w:outlineLvl w:val="3"/>
    </w:pPr>
    <w:rPr>
      <w:sz w:val="26"/>
    </w:rPr>
  </w:style>
  <w:style w:type="paragraph" w:styleId="Heading5">
    <w:name w:val="heading 5"/>
    <w:aliases w:val="s"/>
    <w:basedOn w:val="Heading1"/>
    <w:next w:val="Normal"/>
    <w:qFormat/>
    <w:rsid w:val="00EF0AF0"/>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EF0AF0"/>
    <w:pPr>
      <w:keepNext/>
      <w:keepLines/>
      <w:ind w:hanging="709"/>
      <w:outlineLvl w:val="5"/>
    </w:pPr>
    <w:rPr>
      <w:rFonts w:ascii="Helvetica" w:hAnsi="Helvetica"/>
      <w:sz w:val="32"/>
    </w:rPr>
  </w:style>
  <w:style w:type="paragraph" w:styleId="Heading7">
    <w:name w:val="heading 7"/>
    <w:aliases w:val="ap"/>
    <w:basedOn w:val="Heading6"/>
    <w:next w:val="Normal"/>
    <w:qFormat/>
    <w:rsid w:val="00EF0AF0"/>
    <w:pPr>
      <w:spacing w:before="280"/>
      <w:outlineLvl w:val="6"/>
    </w:pPr>
    <w:rPr>
      <w:sz w:val="28"/>
    </w:rPr>
  </w:style>
  <w:style w:type="paragraph" w:styleId="Heading8">
    <w:name w:val="heading 8"/>
    <w:aliases w:val="ad"/>
    <w:basedOn w:val="Heading6"/>
    <w:next w:val="Normal"/>
    <w:qFormat/>
    <w:rsid w:val="00EF0AF0"/>
    <w:pPr>
      <w:spacing w:before="240"/>
      <w:outlineLvl w:val="7"/>
    </w:pPr>
    <w:rPr>
      <w:sz w:val="26"/>
    </w:rPr>
  </w:style>
  <w:style w:type="paragraph" w:styleId="Heading9">
    <w:name w:val="heading 9"/>
    <w:aliases w:val="aat"/>
    <w:basedOn w:val="Heading1"/>
    <w:next w:val="Normal"/>
    <w:qFormat/>
    <w:rsid w:val="00EF0AF0"/>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EF0AF0"/>
    <w:pPr>
      <w:jc w:val="center"/>
    </w:pPr>
    <w:rPr>
      <w:rFonts w:ascii="Times" w:hAnsi="Times"/>
      <w:b/>
      <w:sz w:val="36"/>
    </w:rPr>
  </w:style>
  <w:style w:type="paragraph" w:customStyle="1" w:styleId="BoxHeadBold">
    <w:name w:val="BoxHeadBold"/>
    <w:aliases w:val="bhb"/>
    <w:basedOn w:val="Normal"/>
    <w:next w:val="Normal"/>
    <w:rsid w:val="00EF0AF0"/>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EF0AF0"/>
    <w:rPr>
      <w:b w:val="0"/>
      <w:i/>
    </w:rPr>
  </w:style>
  <w:style w:type="paragraph" w:customStyle="1" w:styleId="BoxList">
    <w:name w:val="BoxList"/>
    <w:aliases w:val="bl"/>
    <w:basedOn w:val="Normal"/>
    <w:rsid w:val="00EF0AF0"/>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EF0AF0"/>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EF0AF0"/>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EF0AF0"/>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EF0AF0"/>
  </w:style>
  <w:style w:type="character" w:customStyle="1" w:styleId="CharAmPartText">
    <w:name w:val="CharAmPartText"/>
    <w:basedOn w:val="DefaultParagraphFont"/>
    <w:rsid w:val="00EF0AF0"/>
  </w:style>
  <w:style w:type="character" w:customStyle="1" w:styleId="CharAmSchNo">
    <w:name w:val="CharAmSchNo"/>
    <w:basedOn w:val="DefaultParagraphFont"/>
    <w:rsid w:val="00EF0AF0"/>
  </w:style>
  <w:style w:type="character" w:customStyle="1" w:styleId="CharAmSchText">
    <w:name w:val="CharAmSchText"/>
    <w:basedOn w:val="DefaultParagraphFont"/>
    <w:rsid w:val="00EF0AF0"/>
  </w:style>
  <w:style w:type="character" w:customStyle="1" w:styleId="CharChapNo">
    <w:name w:val="CharChapNo"/>
    <w:basedOn w:val="DefaultParagraphFont"/>
    <w:rsid w:val="00EF0AF0"/>
  </w:style>
  <w:style w:type="character" w:customStyle="1" w:styleId="CharChapText">
    <w:name w:val="CharChapText"/>
    <w:basedOn w:val="DefaultParagraphFont"/>
    <w:rsid w:val="00EF0AF0"/>
  </w:style>
  <w:style w:type="character" w:customStyle="1" w:styleId="CharDivNo">
    <w:name w:val="CharDivNo"/>
    <w:basedOn w:val="DefaultParagraphFont"/>
    <w:rsid w:val="00EF0AF0"/>
  </w:style>
  <w:style w:type="character" w:customStyle="1" w:styleId="CharDivText">
    <w:name w:val="CharDivText"/>
    <w:basedOn w:val="DefaultParagraphFont"/>
    <w:rsid w:val="00EF0AF0"/>
  </w:style>
  <w:style w:type="character" w:customStyle="1" w:styleId="CharPartNo">
    <w:name w:val="CharPartNo"/>
    <w:basedOn w:val="DefaultParagraphFont"/>
    <w:rsid w:val="00EF0AF0"/>
  </w:style>
  <w:style w:type="character" w:customStyle="1" w:styleId="CharPartText">
    <w:name w:val="CharPartText"/>
    <w:basedOn w:val="DefaultParagraphFont"/>
    <w:rsid w:val="00EF0AF0"/>
  </w:style>
  <w:style w:type="character" w:customStyle="1" w:styleId="CharSectno">
    <w:name w:val="CharSectno"/>
    <w:basedOn w:val="DefaultParagraphFont"/>
    <w:rsid w:val="00EF0AF0"/>
  </w:style>
  <w:style w:type="character" w:customStyle="1" w:styleId="CharSubdNo">
    <w:name w:val="CharSubdNo"/>
    <w:basedOn w:val="DefaultParagraphFont"/>
    <w:rsid w:val="00EF0AF0"/>
  </w:style>
  <w:style w:type="character" w:customStyle="1" w:styleId="CharSubdText">
    <w:name w:val="CharSubdText"/>
    <w:basedOn w:val="DefaultParagraphFont"/>
    <w:rsid w:val="00EF0AF0"/>
  </w:style>
  <w:style w:type="paragraph" w:customStyle="1" w:styleId="date">
    <w:name w:val="date"/>
    <w:rsid w:val="00EF0AF0"/>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EF0AF0"/>
    <w:pPr>
      <w:spacing w:before="60"/>
      <w:ind w:left="1418"/>
    </w:pPr>
    <w:rPr>
      <w:sz w:val="21"/>
    </w:rPr>
  </w:style>
  <w:style w:type="paragraph" w:customStyle="1" w:styleId="DIVAyes">
    <w:name w:val="DIVAyes"/>
    <w:basedOn w:val="Normal"/>
    <w:rsid w:val="00EF0AF0"/>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EF0AF0"/>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EF0AF0"/>
    <w:pPr>
      <w:spacing w:before="120" w:after="120"/>
      <w:ind w:left="425"/>
      <w:jc w:val="center"/>
    </w:pPr>
    <w:rPr>
      <w:sz w:val="18"/>
    </w:rPr>
  </w:style>
  <w:style w:type="paragraph" w:customStyle="1" w:styleId="DPSAttendance">
    <w:name w:val="DPSAttendance"/>
    <w:rsid w:val="00EF0AF0"/>
    <w:pPr>
      <w:spacing w:before="180"/>
      <w:jc w:val="both"/>
    </w:pPr>
    <w:rPr>
      <w:sz w:val="24"/>
    </w:rPr>
  </w:style>
  <w:style w:type="paragraph" w:customStyle="1" w:styleId="DPSAttendanceHeading">
    <w:name w:val="DPSAttendanceHeading"/>
    <w:rsid w:val="00EF0AF0"/>
    <w:pPr>
      <w:spacing w:before="180"/>
      <w:ind w:left="346"/>
      <w:jc w:val="both"/>
    </w:pPr>
    <w:rPr>
      <w:b/>
      <w:sz w:val="24"/>
    </w:rPr>
  </w:style>
  <w:style w:type="paragraph" w:customStyle="1" w:styleId="DPSAttendanceNote">
    <w:name w:val="DPSAttendanceNote"/>
    <w:rsid w:val="00EF0AF0"/>
    <w:pPr>
      <w:spacing w:before="60"/>
      <w:jc w:val="center"/>
    </w:pPr>
    <w:rPr>
      <w:sz w:val="18"/>
    </w:rPr>
  </w:style>
  <w:style w:type="paragraph" w:customStyle="1" w:styleId="DPSDraftSectionBreak">
    <w:name w:val="DPSDraftSectionBreak"/>
    <w:basedOn w:val="Normal"/>
    <w:rsid w:val="00EF0AF0"/>
  </w:style>
  <w:style w:type="paragraph" w:customStyle="1" w:styleId="DPSEntryDetail">
    <w:name w:val="DPSEntryDetail"/>
    <w:link w:val="DPSEntryDetailChar"/>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autoRedefine/>
    <w:rsid w:val="0011497B"/>
    <w:pPr>
      <w:spacing w:before="120"/>
      <w:ind w:left="864"/>
      <w:jc w:val="both"/>
    </w:pPr>
    <w:rPr>
      <w:rFonts w:ascii="Calibri" w:hAnsi="Calibri"/>
      <w:sz w:val="24"/>
    </w:rPr>
  </w:style>
  <w:style w:type="paragraph" w:customStyle="1" w:styleId="DPSEntryDetailIndentLev2">
    <w:name w:val="DPSEntryDetailIndentLev2"/>
    <w:autoRedefine/>
    <w:rsid w:val="0011497B"/>
    <w:pPr>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autoRedefine/>
    <w:rsid w:val="0011497B"/>
    <w:pPr>
      <w:keepNext/>
      <w:keepLines/>
      <w:tabs>
        <w:tab w:val="right" w:pos="339"/>
        <w:tab w:val="left" w:pos="720"/>
      </w:tabs>
      <w:spacing w:before="240"/>
      <w:ind w:left="720" w:hanging="720"/>
      <w:jc w:val="both"/>
    </w:pPr>
    <w:rPr>
      <w:rFonts w:ascii="Calibri" w:hAnsi="Calibri"/>
      <w:b/>
      <w:caps/>
      <w:sz w:val="24"/>
      <w:lang w:val="en-US"/>
    </w:rPr>
  </w:style>
  <w:style w:type="paragraph" w:customStyle="1" w:styleId="DPSEntrySubHeading">
    <w:name w:val="DPSEntrySubHeading"/>
    <w:rsid w:val="00EF0AF0"/>
    <w:pPr>
      <w:keepNext/>
      <w:keepLines/>
      <w:spacing w:before="60"/>
      <w:jc w:val="center"/>
    </w:pPr>
    <w:rPr>
      <w:sz w:val="21"/>
    </w:rPr>
  </w:style>
  <w:style w:type="paragraph" w:customStyle="1" w:styleId="DPSHouseMetEntry">
    <w:name w:val="DPSHouseMetEntry"/>
    <w:rsid w:val="00EF0AF0"/>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EF0AF0"/>
    <w:pPr>
      <w:keepNext/>
      <w:keepLines/>
      <w:spacing w:before="200"/>
      <w:jc w:val="center"/>
    </w:pPr>
    <w:rPr>
      <w:sz w:val="21"/>
    </w:rPr>
  </w:style>
  <w:style w:type="paragraph" w:customStyle="1" w:styleId="DPSMainHeadingSubTitle">
    <w:name w:val="DPSMainHeadingSubTitle"/>
    <w:rsid w:val="00EF0AF0"/>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EF0AF0"/>
    <w:pPr>
      <w:spacing w:before="60"/>
      <w:ind w:left="629"/>
      <w:jc w:val="both"/>
    </w:pPr>
    <w:rPr>
      <w:sz w:val="21"/>
    </w:rPr>
  </w:style>
  <w:style w:type="paragraph" w:customStyle="1" w:styleId="DPSMessageDate">
    <w:name w:val="DPSMessageDate"/>
    <w:rsid w:val="00EF0AF0"/>
    <w:pPr>
      <w:spacing w:before="60"/>
      <w:ind w:left="629"/>
      <w:jc w:val="both"/>
    </w:pPr>
    <w:rPr>
      <w:sz w:val="21"/>
    </w:rPr>
  </w:style>
  <w:style w:type="paragraph" w:customStyle="1" w:styleId="DPSMessageNumber">
    <w:name w:val="DPSMessageNumber"/>
    <w:rsid w:val="00EF0AF0"/>
    <w:pPr>
      <w:spacing w:before="60"/>
      <w:jc w:val="right"/>
    </w:pPr>
    <w:rPr>
      <w:sz w:val="21"/>
    </w:rPr>
  </w:style>
  <w:style w:type="paragraph" w:customStyle="1" w:styleId="DPSMessageSigBlockName">
    <w:name w:val="DPSMessageSigBlockName"/>
    <w:rsid w:val="00EF0AF0"/>
    <w:pPr>
      <w:jc w:val="right"/>
    </w:pPr>
    <w:rPr>
      <w:sz w:val="21"/>
    </w:rPr>
  </w:style>
  <w:style w:type="paragraph" w:customStyle="1" w:styleId="DPSMessageSigBlockTitle">
    <w:name w:val="DPSMessageSigBlockTitle"/>
    <w:rsid w:val="00EF0AF0"/>
    <w:pPr>
      <w:jc w:val="right"/>
    </w:pPr>
    <w:rPr>
      <w:sz w:val="21"/>
    </w:rPr>
  </w:style>
  <w:style w:type="paragraph" w:customStyle="1" w:styleId="DPSMessageSource">
    <w:name w:val="DPSMessageSource"/>
    <w:rsid w:val="00EF0AF0"/>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EF0AF0"/>
    <w:rPr>
      <w:sz w:val="24"/>
    </w:rPr>
  </w:style>
  <w:style w:type="paragraph" w:customStyle="1" w:styleId="DPSHeaderUnbolded">
    <w:name w:val="DPSHeaderUnbolded"/>
    <w:basedOn w:val="DPSEntryDetail"/>
    <w:autoRedefine/>
    <w:rsid w:val="00EF0AF0"/>
    <w:pPr>
      <w:ind w:left="0"/>
    </w:pPr>
  </w:style>
  <w:style w:type="paragraph" w:customStyle="1" w:styleId="DPSPapers">
    <w:name w:val="DPSPapers"/>
    <w:rsid w:val="00EF0AF0"/>
    <w:pPr>
      <w:spacing w:before="60"/>
      <w:ind w:left="425"/>
      <w:jc w:val="both"/>
    </w:pPr>
    <w:rPr>
      <w:sz w:val="21"/>
    </w:rPr>
  </w:style>
  <w:style w:type="paragraph" w:customStyle="1" w:styleId="DPSPapersHeading">
    <w:name w:val="DPSPapersHeading"/>
    <w:rsid w:val="00EF0AF0"/>
    <w:pPr>
      <w:spacing w:before="180"/>
      <w:ind w:left="425"/>
      <w:jc w:val="both"/>
    </w:pPr>
    <w:rPr>
      <w:b/>
      <w:sz w:val="18"/>
    </w:rPr>
  </w:style>
  <w:style w:type="paragraph" w:customStyle="1" w:styleId="DPSPapersIntro">
    <w:name w:val="DPSPapersIntro"/>
    <w:rsid w:val="00EF0AF0"/>
    <w:pPr>
      <w:spacing w:before="60"/>
      <w:ind w:left="425"/>
      <w:jc w:val="both"/>
    </w:pPr>
    <w:rPr>
      <w:sz w:val="21"/>
    </w:rPr>
  </w:style>
  <w:style w:type="paragraph" w:customStyle="1" w:styleId="DPSPrecedenceFooter">
    <w:name w:val="DPSPrecedenceFooter"/>
    <w:rsid w:val="00EF0AF0"/>
    <w:pPr>
      <w:jc w:val="right"/>
    </w:pPr>
  </w:style>
  <w:style w:type="paragraph" w:customStyle="1" w:styleId="DPSPrintingAuthorityFooter">
    <w:name w:val="DPSPrintingAuthorityFooter"/>
    <w:rsid w:val="00EF0AF0"/>
    <w:pPr>
      <w:keepLines/>
      <w:spacing w:before="240"/>
      <w:jc w:val="center"/>
    </w:pPr>
    <w:rPr>
      <w:sz w:val="16"/>
    </w:rPr>
  </w:style>
  <w:style w:type="paragraph" w:customStyle="1" w:styleId="DPSSigBlockName">
    <w:name w:val="DPSSigBlockName"/>
    <w:autoRedefine/>
    <w:rsid w:val="0011497B"/>
    <w:pPr>
      <w:keepNext/>
      <w:keepLines/>
      <w:spacing w:before="720"/>
      <w:ind w:left="5126" w:right="29"/>
      <w:jc w:val="center"/>
    </w:pPr>
    <w:rPr>
      <w:rFonts w:ascii="Calibri" w:hAnsi="Calibri"/>
      <w:b/>
      <w:sz w:val="24"/>
    </w:rPr>
  </w:style>
  <w:style w:type="paragraph" w:customStyle="1" w:styleId="DPSSigBlockTitle">
    <w:name w:val="DPSSigBlockTitle"/>
    <w:autoRedefine/>
    <w:rsid w:val="003811AC"/>
    <w:pPr>
      <w:keepLines/>
      <w:tabs>
        <w:tab w:val="center" w:pos="5670"/>
      </w:tabs>
      <w:jc w:val="right"/>
    </w:pPr>
    <w:rPr>
      <w:rFonts w:ascii="Calibri" w:hAnsi="Calibri"/>
      <w:sz w:val="24"/>
    </w:rPr>
  </w:style>
  <w:style w:type="paragraph" w:customStyle="1" w:styleId="DPSStartEndMarker">
    <w:name w:val="DPSStartEndMarker"/>
    <w:rsid w:val="00EF0AF0"/>
    <w:rPr>
      <w:vanish/>
      <w:color w:val="008000"/>
      <w:sz w:val="16"/>
    </w:rPr>
  </w:style>
  <w:style w:type="paragraph" w:customStyle="1" w:styleId="DPSTOCHeading">
    <w:name w:val="DPSTOCHeading"/>
    <w:basedOn w:val="DPSMainHeadingHouse"/>
    <w:rsid w:val="00EF0AF0"/>
  </w:style>
  <w:style w:type="paragraph" w:styleId="Footer">
    <w:name w:val="footer"/>
    <w:basedOn w:val="Normal"/>
    <w:link w:val="FooterChar"/>
    <w:rsid w:val="00EF0AF0"/>
    <w:pPr>
      <w:tabs>
        <w:tab w:val="center" w:pos="4153"/>
        <w:tab w:val="right" w:pos="8306"/>
      </w:tabs>
      <w:spacing w:line="240" w:lineRule="exact"/>
    </w:pPr>
    <w:rPr>
      <w:rFonts w:ascii="Times" w:hAnsi="Times"/>
      <w:sz w:val="22"/>
    </w:rPr>
  </w:style>
  <w:style w:type="paragraph" w:customStyle="1" w:styleId="Formula">
    <w:name w:val="Formula"/>
    <w:basedOn w:val="Normal"/>
    <w:rsid w:val="00EF0AF0"/>
    <w:pPr>
      <w:spacing w:before="240"/>
      <w:ind w:left="1134"/>
    </w:pPr>
    <w:rPr>
      <w:rFonts w:ascii="Times" w:hAnsi="Times"/>
      <w:sz w:val="22"/>
    </w:rPr>
  </w:style>
  <w:style w:type="paragraph" w:customStyle="1" w:styleId="hdrsection">
    <w:name w:val="hdrsection"/>
    <w:basedOn w:val="Normal"/>
    <w:rsid w:val="00EF0AF0"/>
    <w:pPr>
      <w:keepNext/>
    </w:pPr>
    <w:rPr>
      <w:rFonts w:ascii="Times" w:hAnsi="Times"/>
      <w:b/>
    </w:rPr>
  </w:style>
  <w:style w:type="paragraph" w:styleId="Header">
    <w:name w:val="header"/>
    <w:basedOn w:val="Normal"/>
    <w:next w:val="Heading5"/>
    <w:rsid w:val="00EF0AF0"/>
    <w:pPr>
      <w:tabs>
        <w:tab w:val="center" w:pos="4153"/>
        <w:tab w:val="right" w:pos="8306"/>
      </w:tabs>
      <w:spacing w:line="240" w:lineRule="exact"/>
    </w:pPr>
    <w:rPr>
      <w:rFonts w:ascii="Times" w:hAnsi="Times"/>
      <w:sz w:val="22"/>
    </w:rPr>
  </w:style>
  <w:style w:type="paragraph" w:customStyle="1" w:styleId="headerpart">
    <w:name w:val="header.part"/>
    <w:basedOn w:val="Normal"/>
    <w:rsid w:val="00EF0AF0"/>
    <w:pPr>
      <w:keepNext/>
      <w:spacing w:line="240" w:lineRule="exact"/>
    </w:pPr>
    <w:rPr>
      <w:rFonts w:ascii="Times" w:hAnsi="Times"/>
      <w:b/>
    </w:rPr>
  </w:style>
  <w:style w:type="paragraph" w:customStyle="1" w:styleId="headerpartodd">
    <w:name w:val="header.part.odd"/>
    <w:basedOn w:val="headerpart"/>
    <w:rsid w:val="00EF0AF0"/>
    <w:pPr>
      <w:ind w:left="5387" w:hanging="1134"/>
    </w:pPr>
  </w:style>
  <w:style w:type="paragraph" w:customStyle="1" w:styleId="indenta">
    <w:name w:val="indent(a)"/>
    <w:aliases w:val="a,indent"/>
    <w:basedOn w:val="Normal"/>
    <w:rsid w:val="00EF0AF0"/>
    <w:pPr>
      <w:tabs>
        <w:tab w:val="right" w:pos="1758"/>
      </w:tabs>
      <w:spacing w:before="60"/>
      <w:ind w:left="1984" w:hanging="1559"/>
    </w:pPr>
    <w:rPr>
      <w:sz w:val="21"/>
    </w:rPr>
  </w:style>
  <w:style w:type="paragraph" w:customStyle="1" w:styleId="indentA0">
    <w:name w:val="indent(A)"/>
    <w:aliases w:val="aaa"/>
    <w:basedOn w:val="indenta"/>
    <w:rsid w:val="00EF0AF0"/>
    <w:pPr>
      <w:tabs>
        <w:tab w:val="right" w:pos="2722"/>
      </w:tabs>
      <w:ind w:left="2835" w:hanging="2835"/>
    </w:pPr>
  </w:style>
  <w:style w:type="paragraph" w:customStyle="1" w:styleId="indentii">
    <w:name w:val="indent(ii)"/>
    <w:aliases w:val="aa"/>
    <w:basedOn w:val="indenta"/>
    <w:rsid w:val="00EF0AF0"/>
    <w:pPr>
      <w:tabs>
        <w:tab w:val="clear" w:pos="1758"/>
        <w:tab w:val="right" w:pos="2410"/>
      </w:tabs>
      <w:ind w:left="2552" w:hanging="2552"/>
    </w:pPr>
  </w:style>
  <w:style w:type="paragraph" w:customStyle="1" w:styleId="Item">
    <w:name w:val="Item"/>
    <w:aliases w:val="i"/>
    <w:basedOn w:val="Normal"/>
    <w:rsid w:val="00EF0AF0"/>
    <w:pPr>
      <w:keepLines/>
      <w:spacing w:before="60"/>
      <w:ind w:left="1049"/>
    </w:pPr>
    <w:rPr>
      <w:sz w:val="21"/>
    </w:rPr>
  </w:style>
  <w:style w:type="paragraph" w:customStyle="1" w:styleId="ItemHead">
    <w:name w:val="ItemHead"/>
    <w:aliases w:val="ih"/>
    <w:basedOn w:val="Heading1"/>
    <w:next w:val="Item"/>
    <w:rsid w:val="00EF0AF0"/>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EF0AF0"/>
    <w:rPr>
      <w:rFonts w:ascii="Times New Roman" w:hAnsi="Times New Roman"/>
      <w:sz w:val="24"/>
    </w:rPr>
  </w:style>
  <w:style w:type="paragraph" w:customStyle="1" w:styleId="LongT">
    <w:name w:val="LongT"/>
    <w:basedOn w:val="Normal"/>
    <w:rsid w:val="00EF0AF0"/>
    <w:rPr>
      <w:rFonts w:ascii="Times" w:hAnsi="Times"/>
      <w:b/>
      <w:sz w:val="32"/>
    </w:rPr>
  </w:style>
  <w:style w:type="paragraph" w:customStyle="1" w:styleId="notedraft">
    <w:name w:val="note(draft)"/>
    <w:aliases w:val="nd,Note(draft)"/>
    <w:basedOn w:val="Normal"/>
    <w:rsid w:val="00EF0AF0"/>
    <w:pPr>
      <w:spacing w:before="240" w:line="240" w:lineRule="exact"/>
      <w:ind w:left="284" w:hanging="284"/>
    </w:pPr>
    <w:rPr>
      <w:rFonts w:ascii="Times" w:hAnsi="Times"/>
      <w:i/>
      <w:lang w:val="en-AU"/>
    </w:rPr>
  </w:style>
  <w:style w:type="paragraph" w:customStyle="1" w:styleId="notemargin">
    <w:name w:val="note(margin)"/>
    <w:aliases w:val="nm"/>
    <w:basedOn w:val="Normal"/>
    <w:rsid w:val="00EF0AF0"/>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EF0AF0"/>
    <w:pPr>
      <w:spacing w:before="122" w:line="198" w:lineRule="exact"/>
      <w:ind w:left="2410" w:hanging="709"/>
    </w:pPr>
    <w:rPr>
      <w:rFonts w:ascii="Times" w:hAnsi="Times"/>
      <w:sz w:val="18"/>
      <w:lang w:val="en-AU"/>
    </w:rPr>
  </w:style>
  <w:style w:type="paragraph" w:customStyle="1" w:styleId="notetext">
    <w:name w:val="note(text)"/>
    <w:aliases w:val="n"/>
    <w:basedOn w:val="Normal"/>
    <w:rsid w:val="00EF0AF0"/>
    <w:pPr>
      <w:spacing w:before="60"/>
      <w:ind w:left="2155" w:hanging="737"/>
    </w:pPr>
    <w:rPr>
      <w:sz w:val="18"/>
      <w:lang w:val="en-AU"/>
    </w:rPr>
  </w:style>
  <w:style w:type="paragraph" w:customStyle="1" w:styleId="NTSpecial1">
    <w:name w:val="NTSpecial1"/>
    <w:aliases w:val="nt1"/>
    <w:basedOn w:val="Normal"/>
    <w:next w:val="Normal"/>
    <w:rsid w:val="00EF0AF0"/>
    <w:pPr>
      <w:tabs>
        <w:tab w:val="right" w:pos="1021"/>
      </w:tabs>
      <w:spacing w:before="120" w:line="240" w:lineRule="atLeast"/>
    </w:pPr>
    <w:rPr>
      <w:rFonts w:ascii="Times" w:hAnsi="Times"/>
      <w:lang w:val="en-AU"/>
    </w:rPr>
  </w:style>
  <w:style w:type="character" w:styleId="PageNumber">
    <w:name w:val="page number"/>
    <w:basedOn w:val="DefaultParagraphFont"/>
    <w:rsid w:val="00EF0AF0"/>
  </w:style>
  <w:style w:type="paragraph" w:customStyle="1" w:styleId="Page1">
    <w:name w:val="Page1"/>
    <w:basedOn w:val="Normal"/>
    <w:rsid w:val="00EF0AF0"/>
    <w:pPr>
      <w:spacing w:before="5103"/>
    </w:pPr>
    <w:rPr>
      <w:rFonts w:ascii="Times" w:hAnsi="Times"/>
      <w:b/>
      <w:sz w:val="32"/>
      <w:lang w:val="en-AU"/>
    </w:rPr>
  </w:style>
  <w:style w:type="paragraph" w:customStyle="1" w:styleId="PageBreak">
    <w:name w:val="PageBreak"/>
    <w:aliases w:val="pb"/>
    <w:basedOn w:val="Normal"/>
    <w:next w:val="Heading2"/>
    <w:rsid w:val="00EF0AF0"/>
    <w:pPr>
      <w:jc w:val="center"/>
    </w:pPr>
    <w:rPr>
      <w:rFonts w:ascii="Times" w:hAnsi="Times"/>
      <w:sz w:val="2"/>
      <w:lang w:val="en-AU"/>
    </w:rPr>
  </w:style>
  <w:style w:type="paragraph" w:customStyle="1" w:styleId="parabullet">
    <w:name w:val="para bullet"/>
    <w:aliases w:val="b"/>
    <w:basedOn w:val="Normal"/>
    <w:rsid w:val="00EF0AF0"/>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EF0AF0"/>
    <w:pPr>
      <w:spacing w:before="60"/>
      <w:ind w:left="425"/>
    </w:pPr>
    <w:rPr>
      <w:sz w:val="21"/>
      <w:lang w:val="en-AU"/>
    </w:rPr>
  </w:style>
  <w:style w:type="paragraph" w:customStyle="1" w:styleId="Penalty">
    <w:name w:val="Penalty"/>
    <w:basedOn w:val="Normal"/>
    <w:rsid w:val="00EF0AF0"/>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EF0AF0"/>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EF0AF0"/>
    <w:pPr>
      <w:ind w:left="992" w:hanging="567"/>
    </w:pPr>
  </w:style>
  <w:style w:type="paragraph" w:customStyle="1" w:styleId="ShortT">
    <w:name w:val="ShortT"/>
    <w:basedOn w:val="Normal"/>
    <w:next w:val="Normal"/>
    <w:rsid w:val="00EF0AF0"/>
    <w:rPr>
      <w:rFonts w:ascii="Times" w:hAnsi="Times"/>
      <w:b/>
      <w:sz w:val="36"/>
      <w:lang w:val="en-AU"/>
    </w:rPr>
  </w:style>
  <w:style w:type="paragraph" w:customStyle="1" w:styleId="Subitem">
    <w:name w:val="Subitem"/>
    <w:aliases w:val="iss"/>
    <w:basedOn w:val="Normal"/>
    <w:rsid w:val="00EF0AF0"/>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EF0AF0"/>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EF0AF0"/>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EF0AF0"/>
    <w:pPr>
      <w:spacing w:before="40"/>
      <w:ind w:firstLine="0"/>
    </w:pPr>
  </w:style>
  <w:style w:type="paragraph" w:customStyle="1" w:styleId="SubsectionHead">
    <w:name w:val="SubsectionHead"/>
    <w:aliases w:val="ssh"/>
    <w:basedOn w:val="subsection"/>
    <w:next w:val="subsection"/>
    <w:rsid w:val="00EF0AF0"/>
    <w:pPr>
      <w:spacing w:before="240"/>
      <w:ind w:firstLine="0"/>
    </w:pPr>
    <w:rPr>
      <w:i/>
    </w:rPr>
  </w:style>
  <w:style w:type="paragraph" w:customStyle="1" w:styleId="Tablea">
    <w:name w:val="Table(a)"/>
    <w:aliases w:val="ta"/>
    <w:basedOn w:val="Normal"/>
    <w:rsid w:val="00EF0AF0"/>
    <w:pPr>
      <w:ind w:left="284" w:hanging="284"/>
    </w:pPr>
    <w:rPr>
      <w:rFonts w:ascii="Times" w:hAnsi="Times"/>
      <w:lang w:val="en-AU"/>
    </w:rPr>
  </w:style>
  <w:style w:type="paragraph" w:customStyle="1" w:styleId="Table">
    <w:name w:val="Table"/>
    <w:aliases w:val="t,Tables"/>
    <w:basedOn w:val="Normal"/>
    <w:rsid w:val="00EF0AF0"/>
    <w:pPr>
      <w:spacing w:line="240" w:lineRule="atLeast"/>
    </w:pPr>
    <w:rPr>
      <w:rFonts w:ascii="Times" w:hAnsi="Times"/>
      <w:lang w:val="en-AU"/>
    </w:rPr>
  </w:style>
  <w:style w:type="paragraph" w:customStyle="1" w:styleId="TLPLink">
    <w:name w:val="TLPLink"/>
    <w:basedOn w:val="Heading9"/>
    <w:rsid w:val="00EF0AF0"/>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EF0AF0"/>
    <w:pPr>
      <w:tabs>
        <w:tab w:val="right" w:pos="7087"/>
      </w:tabs>
      <w:outlineLvl w:val="9"/>
    </w:pPr>
    <w:rPr>
      <w:sz w:val="24"/>
      <w:lang w:val="en-AU"/>
    </w:rPr>
  </w:style>
  <w:style w:type="paragraph" w:styleId="TOC2">
    <w:name w:val="toc 2"/>
    <w:basedOn w:val="Heading2"/>
    <w:next w:val="Normal"/>
    <w:autoRedefine/>
    <w:semiHidden/>
    <w:rsid w:val="00EF0AF0"/>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EF0AF0"/>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EF0AF0"/>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EF0AF0"/>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EF0AF0"/>
    <w:pPr>
      <w:tabs>
        <w:tab w:val="clear" w:pos="1247"/>
      </w:tabs>
    </w:pPr>
  </w:style>
  <w:style w:type="paragraph" w:styleId="TOC7">
    <w:name w:val="toc 7"/>
    <w:basedOn w:val="TOC2"/>
    <w:next w:val="Normal"/>
    <w:autoRedefine/>
    <w:semiHidden/>
    <w:rsid w:val="00EF0AF0"/>
    <w:pPr>
      <w:tabs>
        <w:tab w:val="clear" w:pos="1247"/>
      </w:tabs>
      <w:ind w:left="1440"/>
    </w:pPr>
  </w:style>
  <w:style w:type="paragraph" w:styleId="TOC8">
    <w:name w:val="toc 8"/>
    <w:basedOn w:val="TOC3"/>
    <w:next w:val="Normal"/>
    <w:autoRedefine/>
    <w:semiHidden/>
    <w:rsid w:val="00EF0AF0"/>
    <w:pPr>
      <w:tabs>
        <w:tab w:val="clear" w:pos="1247"/>
      </w:tabs>
      <w:ind w:left="1680"/>
    </w:pPr>
  </w:style>
  <w:style w:type="paragraph" w:styleId="TOC9">
    <w:name w:val="toc 9"/>
    <w:basedOn w:val="Heading9"/>
    <w:next w:val="Normal"/>
    <w:autoRedefine/>
    <w:semiHidden/>
    <w:rsid w:val="00EF0AF0"/>
    <w:pPr>
      <w:tabs>
        <w:tab w:val="right" w:pos="7087"/>
      </w:tabs>
      <w:spacing w:before="80"/>
      <w:outlineLvl w:val="9"/>
    </w:pPr>
    <w:rPr>
      <w:lang w:val="en-AU"/>
    </w:rPr>
  </w:style>
  <w:style w:type="paragraph" w:customStyle="1" w:styleId="TofSectsGroupHeading">
    <w:name w:val="TofSects(GroupHeading)"/>
    <w:basedOn w:val="TOC4"/>
    <w:rsid w:val="00EF0AF0"/>
    <w:pPr>
      <w:tabs>
        <w:tab w:val="clear" w:pos="1247"/>
      </w:tabs>
      <w:spacing w:before="240" w:after="120"/>
      <w:ind w:left="794" w:right="567"/>
    </w:pPr>
  </w:style>
  <w:style w:type="paragraph" w:customStyle="1" w:styleId="TofSectsHeading">
    <w:name w:val="TofSects(Heading)"/>
    <w:basedOn w:val="TOC5"/>
    <w:rsid w:val="00EF0AF0"/>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EF0AF0"/>
    <w:pPr>
      <w:tabs>
        <w:tab w:val="clear" w:pos="1134"/>
        <w:tab w:val="left" w:pos="851"/>
      </w:tabs>
      <w:ind w:left="1588" w:right="567" w:hanging="794"/>
    </w:pPr>
    <w:rPr>
      <w:rFonts w:ascii="Times" w:hAnsi="Times"/>
    </w:rPr>
  </w:style>
  <w:style w:type="paragraph" w:customStyle="1" w:styleId="TofSectsSubdiv">
    <w:name w:val="TofSects(Subdiv)"/>
    <w:basedOn w:val="TOC4"/>
    <w:rsid w:val="00EF0AF0"/>
    <w:pPr>
      <w:tabs>
        <w:tab w:val="clear" w:pos="1247"/>
        <w:tab w:val="left" w:pos="1560"/>
      </w:tabs>
      <w:ind w:left="1588" w:right="567" w:hanging="794"/>
    </w:pPr>
    <w:rPr>
      <w:b w:val="0"/>
      <w:sz w:val="22"/>
    </w:rPr>
  </w:style>
  <w:style w:type="paragraph" w:customStyle="1" w:styleId="DIVSection">
    <w:name w:val="DIVSection"/>
    <w:basedOn w:val="Normal"/>
    <w:rsid w:val="00EF0AF0"/>
    <w:pPr>
      <w:ind w:left="425"/>
    </w:pPr>
    <w:rPr>
      <w:sz w:val="21"/>
      <w:lang w:val="en-AU"/>
    </w:rPr>
  </w:style>
  <w:style w:type="paragraph" w:customStyle="1" w:styleId="DPSPageHeaderB5">
    <w:name w:val="DPSPageHeaderB5"/>
    <w:basedOn w:val="Normal"/>
    <w:rsid w:val="00EF0AF0"/>
    <w:pPr>
      <w:tabs>
        <w:tab w:val="center" w:pos="3686"/>
        <w:tab w:val="right" w:pos="7201"/>
      </w:tabs>
    </w:pPr>
    <w:rPr>
      <w:sz w:val="21"/>
      <w:lang w:val="en-AU"/>
    </w:rPr>
  </w:style>
  <w:style w:type="paragraph" w:customStyle="1" w:styleId="DPSPageHeaderA4">
    <w:name w:val="DPSPageHeaderA4"/>
    <w:basedOn w:val="DPSPageHeaderB5"/>
    <w:autoRedefine/>
    <w:rsid w:val="00BC0CA3"/>
    <w:pPr>
      <w:tabs>
        <w:tab w:val="clear" w:pos="3686"/>
        <w:tab w:val="clear" w:pos="7201"/>
        <w:tab w:val="center" w:pos="4678"/>
        <w:tab w:val="right" w:pos="9090"/>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EF0AF0"/>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EF0AF0"/>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EF0AF0"/>
    <w:rPr>
      <w:color w:val="0000FF"/>
      <w:sz w:val="24"/>
      <w:u w:val="none"/>
    </w:rPr>
  </w:style>
  <w:style w:type="paragraph" w:customStyle="1" w:styleId="DPSEntryIndents">
    <w:name w:val="DPSEntryIndents"/>
    <w:basedOn w:val="DPSEntryDetail"/>
    <w:rsid w:val="006E2562"/>
    <w:pPr>
      <w:numPr>
        <w:numId w:val="47"/>
      </w:numPr>
      <w:tabs>
        <w:tab w:val="clear" w:pos="1197"/>
        <w:tab w:val="clear" w:pos="1767"/>
      </w:tabs>
    </w:pPr>
  </w:style>
  <w:style w:type="paragraph" w:customStyle="1" w:styleId="DIVIntroA">
    <w:name w:val="DIVIntroA"/>
    <w:basedOn w:val="DIVIntro"/>
    <w:autoRedefine/>
    <w:rsid w:val="00DA1DEA"/>
    <w:pPr>
      <w:spacing w:after="120"/>
    </w:pPr>
  </w:style>
  <w:style w:type="paragraph" w:customStyle="1" w:styleId="aDefsubpara">
    <w:name w:val="aDef subpara"/>
    <w:basedOn w:val="Normal"/>
    <w:rsid w:val="00EF0AF0"/>
    <w:pPr>
      <w:numPr>
        <w:ilvl w:val="6"/>
        <w:numId w:val="40"/>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EF0AF0"/>
    <w:pPr>
      <w:numPr>
        <w:numId w:val="41"/>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paragraph" w:customStyle="1" w:styleId="Amainreturn">
    <w:name w:val="A main return"/>
    <w:basedOn w:val="Normal"/>
    <w:rsid w:val="00BC0CA3"/>
    <w:pPr>
      <w:spacing w:before="140"/>
      <w:ind w:left="1100"/>
      <w:jc w:val="both"/>
    </w:pPr>
    <w:rPr>
      <w:lang w:val="en-AU" w:eastAsia="en-US"/>
    </w:rPr>
  </w:style>
  <w:style w:type="paragraph" w:customStyle="1" w:styleId="direction">
    <w:name w:val="direction"/>
    <w:basedOn w:val="Normal"/>
    <w:next w:val="Amainreturn"/>
    <w:rsid w:val="00BC0CA3"/>
    <w:pPr>
      <w:keepNext/>
      <w:spacing w:before="140"/>
      <w:ind w:left="1100"/>
      <w:jc w:val="both"/>
    </w:pPr>
    <w:rPr>
      <w:i/>
      <w:lang w:val="en-AU" w:eastAsia="en-US"/>
    </w:rPr>
  </w:style>
  <w:style w:type="paragraph" w:customStyle="1" w:styleId="Ipara">
    <w:name w:val="I para"/>
    <w:basedOn w:val="Normal"/>
    <w:rsid w:val="00BC0CA3"/>
    <w:pPr>
      <w:tabs>
        <w:tab w:val="right" w:pos="1400"/>
        <w:tab w:val="left" w:pos="1600"/>
      </w:tabs>
      <w:spacing w:before="140"/>
      <w:ind w:left="1600" w:hanging="1600"/>
      <w:jc w:val="both"/>
    </w:pPr>
    <w:rPr>
      <w:lang w:val="en-AU" w:eastAsia="en-US"/>
    </w:rPr>
  </w:style>
  <w:style w:type="paragraph" w:customStyle="1" w:styleId="IshadedH5Sec">
    <w:name w:val="I shaded H5 Sec"/>
    <w:basedOn w:val="Normal"/>
    <w:rsid w:val="00BC0CA3"/>
    <w:pPr>
      <w:keepNext/>
      <w:shd w:val="pct25" w:color="auto" w:fill="auto"/>
      <w:spacing w:before="240"/>
      <w:ind w:left="1100" w:hanging="1100"/>
    </w:pPr>
    <w:rPr>
      <w:rFonts w:ascii="Arial" w:hAnsi="Arial"/>
      <w:b/>
      <w:lang w:val="en-AU" w:eastAsia="en-US"/>
    </w:rPr>
  </w:style>
  <w:style w:type="paragraph" w:customStyle="1" w:styleId="AH3sec">
    <w:name w:val="A H3 sec"/>
    <w:basedOn w:val="Normal"/>
    <w:next w:val="Normal"/>
    <w:rsid w:val="00BC0CA3"/>
    <w:pPr>
      <w:keepNext/>
      <w:keepLines/>
      <w:numPr>
        <w:numId w:val="48"/>
      </w:numPr>
      <w:pBdr>
        <w:top w:val="single" w:sz="4" w:space="1" w:color="auto"/>
      </w:pBdr>
      <w:tabs>
        <w:tab w:val="left" w:pos="284"/>
      </w:tabs>
      <w:spacing w:before="240"/>
      <w:ind w:left="0" w:firstLine="0"/>
    </w:pPr>
    <w:rPr>
      <w:rFonts w:ascii="Arial" w:hAnsi="Arial"/>
      <w:b/>
      <w:sz w:val="22"/>
      <w:lang w:val="en-AU" w:eastAsia="en-US"/>
    </w:rPr>
  </w:style>
  <w:style w:type="character" w:customStyle="1" w:styleId="DPSEntryDetailChar">
    <w:name w:val="DPSEntryDetail Char"/>
    <w:basedOn w:val="DefaultParagraphFont"/>
    <w:link w:val="DPSEntryDetail"/>
    <w:rsid w:val="00BC0CA3"/>
    <w:rPr>
      <w:rFonts w:ascii="Calibri" w:hAnsi="Calibri"/>
      <w:sz w:val="24"/>
    </w:rPr>
  </w:style>
  <w:style w:type="paragraph" w:customStyle="1" w:styleId="IMain">
    <w:name w:val="I Main"/>
    <w:basedOn w:val="Normal"/>
    <w:rsid w:val="00BC0CA3"/>
    <w:pPr>
      <w:tabs>
        <w:tab w:val="right" w:pos="900"/>
        <w:tab w:val="left" w:pos="1100"/>
      </w:tabs>
      <w:spacing w:before="140"/>
      <w:ind w:left="1100" w:hanging="1100"/>
      <w:jc w:val="both"/>
    </w:pPr>
    <w:rPr>
      <w:lang w:val="en-AU" w:eastAsia="en-US"/>
    </w:rPr>
  </w:style>
  <w:style w:type="paragraph" w:customStyle="1" w:styleId="Isubpara">
    <w:name w:val="I subpara"/>
    <w:basedOn w:val="Normal"/>
    <w:rsid w:val="00BC0CA3"/>
    <w:pPr>
      <w:tabs>
        <w:tab w:val="right" w:pos="1940"/>
        <w:tab w:val="left" w:pos="2140"/>
      </w:tabs>
      <w:spacing w:before="140"/>
      <w:ind w:left="2140" w:hanging="2140"/>
      <w:jc w:val="both"/>
    </w:pPr>
    <w:rPr>
      <w:lang w:val="en-AU" w:eastAsia="en-US"/>
    </w:rPr>
  </w:style>
  <w:style w:type="paragraph" w:customStyle="1" w:styleId="DPSNotice">
    <w:name w:val="DPSNotice"/>
    <w:link w:val="DPSNoticeChar"/>
    <w:rsid w:val="00BC0CA3"/>
    <w:pPr>
      <w:tabs>
        <w:tab w:val="right" w:pos="567"/>
        <w:tab w:val="left" w:pos="1134"/>
      </w:tabs>
      <w:spacing w:before="120" w:after="60"/>
      <w:ind w:left="1134" w:hanging="1134"/>
    </w:pPr>
    <w:rPr>
      <w:sz w:val="24"/>
    </w:rPr>
  </w:style>
  <w:style w:type="paragraph" w:customStyle="1" w:styleId="DPSNoticeIndent1">
    <w:name w:val="DPSNoticeIndent1"/>
    <w:link w:val="DPSNoticeIndent1Char"/>
    <w:rsid w:val="00BC0CA3"/>
    <w:pPr>
      <w:tabs>
        <w:tab w:val="left" w:pos="567"/>
      </w:tabs>
      <w:spacing w:before="60" w:after="60"/>
      <w:ind w:left="1701" w:hanging="567"/>
    </w:pPr>
    <w:rPr>
      <w:sz w:val="24"/>
      <w:lang w:eastAsia="en-US"/>
    </w:rPr>
  </w:style>
  <w:style w:type="character" w:customStyle="1" w:styleId="DPSNoticeChar">
    <w:name w:val="DPSNotice Char"/>
    <w:basedOn w:val="DefaultParagraphFont"/>
    <w:link w:val="DPSNotice"/>
    <w:rsid w:val="00BC0CA3"/>
    <w:rPr>
      <w:sz w:val="24"/>
    </w:rPr>
  </w:style>
  <w:style w:type="character" w:customStyle="1" w:styleId="DPSNoticeIndent1Char">
    <w:name w:val="DPSNoticeIndent1 Char"/>
    <w:basedOn w:val="DefaultParagraphFont"/>
    <w:link w:val="DPSNoticeIndent1"/>
    <w:rsid w:val="00BC0CA3"/>
    <w:rPr>
      <w:sz w:val="24"/>
      <w:lang w:eastAsia="en-US"/>
    </w:rPr>
  </w:style>
  <w:style w:type="paragraph" w:styleId="Index1">
    <w:name w:val="index 1"/>
    <w:basedOn w:val="Normal"/>
    <w:next w:val="Normal"/>
    <w:autoRedefine/>
    <w:uiPriority w:val="99"/>
    <w:rsid w:val="00BC0CA3"/>
    <w:pPr>
      <w:ind w:left="240" w:hanging="240"/>
    </w:pPr>
  </w:style>
  <w:style w:type="paragraph" w:styleId="Index2">
    <w:name w:val="index 2"/>
    <w:basedOn w:val="Normal"/>
    <w:next w:val="Normal"/>
    <w:autoRedefine/>
    <w:uiPriority w:val="99"/>
    <w:rsid w:val="00BC0CA3"/>
    <w:pPr>
      <w:ind w:left="480" w:hanging="240"/>
    </w:pPr>
  </w:style>
  <w:style w:type="paragraph" w:styleId="Index3">
    <w:name w:val="index 3"/>
    <w:basedOn w:val="Normal"/>
    <w:next w:val="Normal"/>
    <w:autoRedefine/>
    <w:uiPriority w:val="99"/>
    <w:rsid w:val="00BC0CA3"/>
    <w:pPr>
      <w:ind w:left="720" w:hanging="240"/>
    </w:pPr>
  </w:style>
  <w:style w:type="paragraph" w:styleId="Index4">
    <w:name w:val="index 4"/>
    <w:basedOn w:val="Normal"/>
    <w:next w:val="Normal"/>
    <w:autoRedefine/>
    <w:uiPriority w:val="99"/>
    <w:rsid w:val="00BC0CA3"/>
    <w:pPr>
      <w:ind w:left="960" w:hanging="240"/>
    </w:pPr>
  </w:style>
  <w:style w:type="paragraph" w:styleId="Index5">
    <w:name w:val="index 5"/>
    <w:basedOn w:val="Normal"/>
    <w:next w:val="Normal"/>
    <w:autoRedefine/>
    <w:uiPriority w:val="99"/>
    <w:rsid w:val="00BC0CA3"/>
    <w:pPr>
      <w:ind w:left="1200" w:hanging="240"/>
    </w:pPr>
  </w:style>
  <w:style w:type="paragraph" w:styleId="Index6">
    <w:name w:val="index 6"/>
    <w:basedOn w:val="Normal"/>
    <w:next w:val="Normal"/>
    <w:autoRedefine/>
    <w:uiPriority w:val="99"/>
    <w:rsid w:val="00BC0CA3"/>
    <w:pPr>
      <w:ind w:left="1440" w:hanging="240"/>
    </w:pPr>
  </w:style>
  <w:style w:type="paragraph" w:styleId="Index7">
    <w:name w:val="index 7"/>
    <w:basedOn w:val="Normal"/>
    <w:next w:val="Normal"/>
    <w:autoRedefine/>
    <w:uiPriority w:val="99"/>
    <w:rsid w:val="00BC0CA3"/>
    <w:pPr>
      <w:ind w:left="1680" w:hanging="240"/>
    </w:pPr>
  </w:style>
  <w:style w:type="paragraph" w:customStyle="1" w:styleId="PaperTitleIndent3">
    <w:name w:val="PaperTitleIndent3"/>
    <w:basedOn w:val="Normal"/>
    <w:rsid w:val="00BC0CA3"/>
    <w:pPr>
      <w:tabs>
        <w:tab w:val="right" w:leader="dot" w:pos="8640"/>
      </w:tabs>
      <w:spacing w:after="120"/>
      <w:ind w:left="720" w:right="1701"/>
    </w:pPr>
    <w:rPr>
      <w:lang w:val="en-AU"/>
    </w:rPr>
  </w:style>
  <w:style w:type="paragraph" w:customStyle="1" w:styleId="PaperTitleIndent4">
    <w:name w:val="PaperTitleIndent4"/>
    <w:basedOn w:val="Normal"/>
    <w:rsid w:val="00BC0CA3"/>
    <w:pPr>
      <w:tabs>
        <w:tab w:val="right" w:leader="dot" w:pos="8640"/>
      </w:tabs>
      <w:spacing w:after="120"/>
      <w:ind w:left="960" w:right="1701"/>
    </w:pPr>
    <w:rPr>
      <w:lang w:val="en-AU"/>
    </w:rPr>
  </w:style>
  <w:style w:type="paragraph" w:customStyle="1" w:styleId="PaperTitleIndent5">
    <w:name w:val="PaperTitleIndent5"/>
    <w:basedOn w:val="Normal"/>
    <w:rsid w:val="00BC0CA3"/>
    <w:pPr>
      <w:tabs>
        <w:tab w:val="right" w:leader="dot" w:pos="8640"/>
      </w:tabs>
      <w:spacing w:after="120"/>
      <w:ind w:left="1200" w:right="1701"/>
    </w:pPr>
    <w:rPr>
      <w:lang w:val="en-AU"/>
    </w:rPr>
  </w:style>
  <w:style w:type="paragraph" w:styleId="BalloonText">
    <w:name w:val="Balloon Text"/>
    <w:basedOn w:val="Normal"/>
    <w:link w:val="BalloonTextChar"/>
    <w:rsid w:val="00F2011A"/>
    <w:rPr>
      <w:rFonts w:ascii="Tahoma" w:hAnsi="Tahoma" w:cs="Tahoma"/>
      <w:sz w:val="16"/>
      <w:szCs w:val="16"/>
    </w:rPr>
  </w:style>
  <w:style w:type="character" w:customStyle="1" w:styleId="BalloonTextChar">
    <w:name w:val="Balloon Text Char"/>
    <w:basedOn w:val="DefaultParagraphFont"/>
    <w:link w:val="BalloonText"/>
    <w:rsid w:val="00F2011A"/>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sard.act.gov.au/hansard/2017/pdfs/20170608.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VOTES.DOT</Template>
  <TotalTime>0</TotalTime>
  <Pages>12</Pages>
  <Words>2780</Words>
  <Characters>15320</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No 19—8 June 2017</vt:lpstr>
    </vt:vector>
  </TitlesOfParts>
  <Company>SoftLaw Corporation</Company>
  <LinksUpToDate>false</LinksUpToDate>
  <CharactersWithSpaces>18064</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19—8 June 2017</dc:title>
  <dc:creator>Anne shannon</dc:creator>
  <cp:lastModifiedBy>Anne shannon</cp:lastModifiedBy>
  <cp:revision>3</cp:revision>
  <cp:lastPrinted>2017-06-15T01:20:00Z</cp:lastPrinted>
  <dcterms:created xsi:type="dcterms:W3CDTF">2017-06-15T01:21:00Z</dcterms:created>
  <dcterms:modified xsi:type="dcterms:W3CDTF">2017-08-03T00:27:00Z</dcterms:modified>
</cp:coreProperties>
</file>