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7E3C" w14:textId="3C97BD93" w:rsidR="00431F3D" w:rsidRDefault="00045CEB" w:rsidP="00431F3D">
      <w:pPr>
        <w:pStyle w:val="Committeename"/>
      </w:pPr>
      <w:r>
        <w:t>Standing Committee on Legal Affairs</w:t>
      </w:r>
    </w:p>
    <w:p w14:paraId="67E1ACD8" w14:textId="77777777" w:rsidR="006D4A0A" w:rsidRDefault="00863546" w:rsidP="00863546">
      <w:pPr>
        <w:pStyle w:val="Heading1"/>
        <w:spacing w:after="480"/>
      </w:pPr>
      <w:r>
        <w:t>Media release</w:t>
      </w:r>
    </w:p>
    <w:p w14:paraId="57B0CDC8" w14:textId="742E1CC2" w:rsidR="00863546" w:rsidRPr="00863546" w:rsidRDefault="00073D59" w:rsidP="00863546">
      <w:pPr>
        <w:pStyle w:val="Heading2"/>
        <w:spacing w:after="600"/>
        <w:jc w:val="center"/>
      </w:pPr>
      <w:r>
        <w:t xml:space="preserve">New inquiry into </w:t>
      </w:r>
      <w:r w:rsidR="00C65B13">
        <w:t>Firearms (Public Safety) Amendment Bill</w:t>
      </w:r>
      <w:r w:rsidR="00F60D6B">
        <w:t xml:space="preserve"> 2026</w:t>
      </w:r>
    </w:p>
    <w:p w14:paraId="34D36067" w14:textId="42BF6F3E" w:rsidR="00073D59" w:rsidRDefault="00073D59" w:rsidP="00863546">
      <w:pPr>
        <w:rPr>
          <w:shd w:val="clear" w:color="auto" w:fill="FFFFFF"/>
        </w:rPr>
      </w:pPr>
      <w:r w:rsidRPr="00073D59">
        <w:rPr>
          <w:shd w:val="clear" w:color="auto" w:fill="FFFFFF"/>
        </w:rPr>
        <w:t xml:space="preserve">The </w:t>
      </w:r>
      <w:fldSimple w:instr=" STYLEREF  &quot;Committee name&quot;  \* MERGEFORMAT ">
        <w:r w:rsidR="00045CEB">
          <w:rPr>
            <w:noProof/>
          </w:rPr>
          <w:t>Standing Committee on Legal Affairs</w:t>
        </w:r>
      </w:fldSimple>
      <w:r w:rsidRPr="00073D5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has announced it will be undertaking an inquiry into </w:t>
      </w:r>
      <w:r w:rsidR="00045CEB">
        <w:rPr>
          <w:shd w:val="clear" w:color="auto" w:fill="FFFFFF"/>
        </w:rPr>
        <w:t>the Firearms (Public Safety) Amendment Bill</w:t>
      </w:r>
      <w:r w:rsidR="00F60D6B">
        <w:rPr>
          <w:shd w:val="clear" w:color="auto" w:fill="FFFFFF"/>
        </w:rPr>
        <w:t xml:space="preserve"> 2026</w:t>
      </w:r>
      <w:r>
        <w:rPr>
          <w:shd w:val="clear" w:color="auto" w:fill="FFFFFF"/>
        </w:rPr>
        <w:t>.</w:t>
      </w:r>
    </w:p>
    <w:p w14:paraId="7D53A9B4" w14:textId="121BE0F4" w:rsidR="00045CEB" w:rsidRDefault="00045CEB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The bill amends the </w:t>
      </w:r>
      <w:r w:rsidRPr="00805D17">
        <w:rPr>
          <w:i/>
          <w:iCs/>
          <w:shd w:val="clear" w:color="auto" w:fill="FFFFFF"/>
        </w:rPr>
        <w:t>Firearms Act 1996</w:t>
      </w:r>
      <w:r>
        <w:rPr>
          <w:shd w:val="clear" w:color="auto" w:fill="FFFFFF"/>
        </w:rPr>
        <w:t xml:space="preserve"> to strengthen gun laws in the ACT in accordance with National Cabinet commitments following the Bondi Beach Terror Attack on 14 December 2025.</w:t>
      </w:r>
    </w:p>
    <w:p w14:paraId="6E21718E" w14:textId="2CCD7B59" w:rsidR="00045CEB" w:rsidRDefault="00045CEB" w:rsidP="00863546">
      <w:pPr>
        <w:rPr>
          <w:shd w:val="clear" w:color="auto" w:fill="FFFFFF"/>
        </w:rPr>
      </w:pPr>
      <w:r>
        <w:rPr>
          <w:shd w:val="clear" w:color="auto" w:fill="FFFFFF"/>
        </w:rPr>
        <w:t>The Chair, Ms Cha</w:t>
      </w:r>
      <w:r w:rsidR="00F60D6B">
        <w:rPr>
          <w:shd w:val="clear" w:color="auto" w:fill="FFFFFF"/>
        </w:rPr>
        <w:t>i</w:t>
      </w:r>
      <w:r>
        <w:rPr>
          <w:shd w:val="clear" w:color="auto" w:fill="FFFFFF"/>
        </w:rPr>
        <w:t>ka Barry MLA, commented:</w:t>
      </w:r>
    </w:p>
    <w:p w14:paraId="2C2614BA" w14:textId="681C2809" w:rsidR="00073D59" w:rsidRPr="00073D59" w:rsidRDefault="0004433C" w:rsidP="00863546">
      <w:pPr>
        <w:rPr>
          <w:i/>
          <w:iCs/>
          <w:shd w:val="clear" w:color="auto" w:fill="FFFFFF"/>
        </w:rPr>
      </w:pPr>
      <w:r w:rsidRPr="00805D17">
        <w:rPr>
          <w:i/>
          <w:iCs/>
          <w:shd w:val="clear" w:color="auto" w:fill="FFFFFF"/>
        </w:rPr>
        <w:t xml:space="preserve">Given the significance of </w:t>
      </w:r>
      <w:r w:rsidR="00045CEB" w:rsidRPr="00805D17">
        <w:rPr>
          <w:i/>
          <w:iCs/>
          <w:shd w:val="clear" w:color="auto" w:fill="FFFFFF"/>
        </w:rPr>
        <w:t>the tragic events which led to this bill’s development</w:t>
      </w:r>
      <w:r w:rsidRPr="00805D17">
        <w:rPr>
          <w:i/>
          <w:iCs/>
          <w:shd w:val="clear" w:color="auto" w:fill="FFFFFF"/>
        </w:rPr>
        <w:t>, the Committee invites submissions from a wide range of stakeholders, including</w:t>
      </w:r>
      <w:r w:rsidR="00045CEB" w:rsidRPr="00805D17">
        <w:rPr>
          <w:i/>
          <w:iCs/>
          <w:shd w:val="clear" w:color="auto" w:fill="FFFFFF"/>
        </w:rPr>
        <w:t xml:space="preserve"> shooting </w:t>
      </w:r>
      <w:r w:rsidR="009348E6">
        <w:rPr>
          <w:i/>
          <w:iCs/>
          <w:shd w:val="clear" w:color="auto" w:fill="FFFFFF"/>
        </w:rPr>
        <w:t xml:space="preserve">and gun </w:t>
      </w:r>
      <w:r w:rsidR="00045CEB" w:rsidRPr="00805D17">
        <w:rPr>
          <w:i/>
          <w:iCs/>
          <w:shd w:val="clear" w:color="auto" w:fill="FFFFFF"/>
        </w:rPr>
        <w:t xml:space="preserve">clubs, </w:t>
      </w:r>
      <w:r w:rsidR="00E45360">
        <w:rPr>
          <w:i/>
          <w:iCs/>
          <w:shd w:val="clear" w:color="auto" w:fill="FFFFFF"/>
        </w:rPr>
        <w:t xml:space="preserve">community safety and gun control advocates, </w:t>
      </w:r>
      <w:r w:rsidR="00045CEB" w:rsidRPr="00805D17">
        <w:rPr>
          <w:i/>
          <w:iCs/>
          <w:shd w:val="clear" w:color="auto" w:fill="FFFFFF"/>
        </w:rPr>
        <w:t>farmers and pastoralists, terrorism experts, and religious communities</w:t>
      </w:r>
      <w:r w:rsidRPr="00805D17">
        <w:rPr>
          <w:i/>
          <w:iCs/>
          <w:shd w:val="clear" w:color="auto" w:fill="FFFFFF"/>
        </w:rPr>
        <w:t>.</w:t>
      </w:r>
      <w:r w:rsidR="00805D17">
        <w:rPr>
          <w:i/>
          <w:iCs/>
          <w:shd w:val="clear" w:color="auto" w:fill="FFFFFF"/>
        </w:rPr>
        <w:t xml:space="preserve"> </w:t>
      </w:r>
    </w:p>
    <w:p w14:paraId="4BF5FE15" w14:textId="6356EF5B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The Terms of Reference for the inquiry are available on the inquiry webpage: </w:t>
      </w:r>
      <w:hyperlink r:id="rId7" w:history="1">
        <w:r w:rsidRPr="00A40A27">
          <w:rPr>
            <w:rStyle w:val="Hyperlink"/>
            <w:shd w:val="clear" w:color="auto" w:fill="FFFFFF"/>
          </w:rPr>
          <w:t>[link]</w:t>
        </w:r>
      </w:hyperlink>
    </w:p>
    <w:p w14:paraId="14DFC256" w14:textId="35518BF4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Information about how to make a submission is available on the Assembly website </w:t>
      </w:r>
      <w:hyperlink r:id="rId8" w:history="1">
        <w:r w:rsidRPr="00A40A27">
          <w:rPr>
            <w:rStyle w:val="Hyperlink"/>
            <w:shd w:val="clear" w:color="auto" w:fill="FFFFFF"/>
          </w:rPr>
          <w:t>[link]</w:t>
        </w:r>
      </w:hyperlink>
    </w:p>
    <w:p w14:paraId="672F0879" w14:textId="7739B62D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Submissions close on </w:t>
      </w:r>
      <w:r w:rsidR="00EA35E0" w:rsidRPr="00EA35E0">
        <w:rPr>
          <w:shd w:val="clear" w:color="auto" w:fill="FFFFFF"/>
        </w:rPr>
        <w:t>6</w:t>
      </w:r>
      <w:r w:rsidRPr="00EA35E0">
        <w:rPr>
          <w:shd w:val="clear" w:color="auto" w:fill="FFFFFF"/>
        </w:rPr>
        <w:t xml:space="preserve"> M</w:t>
      </w:r>
      <w:r w:rsidR="00EA35E0" w:rsidRPr="00EA35E0">
        <w:rPr>
          <w:shd w:val="clear" w:color="auto" w:fill="FFFFFF"/>
        </w:rPr>
        <w:t>arch</w:t>
      </w:r>
      <w:r w:rsidRPr="00EA35E0">
        <w:rPr>
          <w:shd w:val="clear" w:color="auto" w:fill="FFFFFF"/>
        </w:rPr>
        <w:t xml:space="preserve"> 20</w:t>
      </w:r>
      <w:r w:rsidR="00EA35E0" w:rsidRPr="00EA35E0">
        <w:rPr>
          <w:shd w:val="clear" w:color="auto" w:fill="FFFFFF"/>
        </w:rPr>
        <w:t>26</w:t>
      </w:r>
      <w:r w:rsidRPr="00EA35E0">
        <w:rPr>
          <w:shd w:val="clear" w:color="auto" w:fill="FFFFFF"/>
        </w:rPr>
        <w:t>.</w:t>
      </w:r>
    </w:p>
    <w:p w14:paraId="6CF7A455" w14:textId="22C75EC0" w:rsidR="00045CEB" w:rsidRDefault="00045CEB" w:rsidP="00863546">
      <w:pPr>
        <w:rPr>
          <w:shd w:val="clear" w:color="auto" w:fill="FFFFFF"/>
        </w:rPr>
      </w:pPr>
      <w:r>
        <w:rPr>
          <w:shd w:val="clear" w:color="auto" w:fill="FFFFFF"/>
        </w:rPr>
        <w:t>The Committee will report by 3 May 2026.</w:t>
      </w:r>
    </w:p>
    <w:p w14:paraId="126502BF" w14:textId="77777777" w:rsidR="00863546" w:rsidRDefault="00863546" w:rsidP="00863546">
      <w:pPr>
        <w:rPr>
          <w:shd w:val="clear" w:color="auto" w:fill="FFFFFF"/>
        </w:rPr>
      </w:pPr>
      <w:r>
        <w:rPr>
          <w:shd w:val="clear" w:color="auto" w:fill="FFFFFF"/>
        </w:rPr>
        <w:t> </w:t>
      </w:r>
    </w:p>
    <w:p w14:paraId="4827055F" w14:textId="5E1F6618" w:rsidR="00863546" w:rsidRDefault="00EA35E0" w:rsidP="00863546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1</w:t>
      </w:r>
      <w:r w:rsidR="00005E15">
        <w:rPr>
          <w:shd w:val="clear" w:color="auto" w:fill="FFFFFF"/>
        </w:rPr>
        <w:t>2</w:t>
      </w:r>
      <w:r w:rsidR="00805D17">
        <w:rPr>
          <w:shd w:val="clear" w:color="auto" w:fill="FFFFFF"/>
        </w:rPr>
        <w:t xml:space="preserve"> February 2026</w:t>
      </w:r>
    </w:p>
    <w:p w14:paraId="1C05D8E4" w14:textId="77777777" w:rsidR="00863546" w:rsidRDefault="00863546" w:rsidP="00863546">
      <w:pPr>
        <w:pStyle w:val="NoSpacing"/>
        <w:spacing w:after="360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6A390708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75E7254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6D54CFA3" w14:textId="068017BF" w:rsidR="00863546" w:rsidRPr="000513FB" w:rsidRDefault="00805D17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Chiaka</w:t>
            </w:r>
            <w:proofErr w:type="spellEnd"/>
            <w:r>
              <w:rPr>
                <w:sz w:val="20"/>
                <w:szCs w:val="20"/>
              </w:rPr>
              <w:t xml:space="preserve"> Barry</w:t>
            </w:r>
            <w:r w:rsidR="00863546" w:rsidRPr="000513FB">
              <w:rPr>
                <w:sz w:val="20"/>
                <w:szCs w:val="20"/>
              </w:rPr>
              <w:t xml:space="preserve"> MLA, </w:t>
            </w:r>
            <w:r w:rsidR="004D46F2">
              <w:rPr>
                <w:sz w:val="20"/>
                <w:szCs w:val="20"/>
              </w:rPr>
              <w:t>C</w:t>
            </w:r>
            <w:r w:rsidR="00863546" w:rsidRPr="000513FB">
              <w:rPr>
                <w:sz w:val="20"/>
                <w:szCs w:val="20"/>
              </w:rPr>
              <w:t xml:space="preserve">hair – (02) 620 </w:t>
            </w:r>
            <w:r>
              <w:rPr>
                <w:sz w:val="20"/>
                <w:szCs w:val="20"/>
              </w:rPr>
              <w:t>54874</w:t>
            </w:r>
          </w:p>
          <w:p w14:paraId="69AE9939" w14:textId="21FA3992" w:rsidR="00863546" w:rsidRPr="00863546" w:rsidRDefault="007C01B7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S</w:t>
            </w:r>
            <w:r w:rsidR="00863546" w:rsidRPr="000513FB">
              <w:rPr>
                <w:sz w:val="20"/>
                <w:szCs w:val="20"/>
              </w:rPr>
              <w:t xml:space="preserve">ecretary – (02) 620 </w:t>
            </w:r>
            <w:r w:rsidR="00805D17">
              <w:rPr>
                <w:sz w:val="20"/>
                <w:szCs w:val="20"/>
              </w:rPr>
              <w:t xml:space="preserve">70524 </w:t>
            </w:r>
            <w:r w:rsidR="00863546" w:rsidRPr="000513FB">
              <w:rPr>
                <w:sz w:val="20"/>
                <w:szCs w:val="20"/>
              </w:rPr>
              <w:t>or</w:t>
            </w:r>
            <w:r w:rsidR="000513FB">
              <w:rPr>
                <w:sz w:val="20"/>
                <w:szCs w:val="20"/>
              </w:rPr>
              <w:t xml:space="preserve"> </w:t>
            </w:r>
            <w:r w:rsidR="00863546" w:rsidRPr="00805D17">
              <w:rPr>
                <w:sz w:val="20"/>
                <w:szCs w:val="20"/>
              </w:rPr>
              <w:t>LAcommittee</w:t>
            </w:r>
            <w:r w:rsidR="00805D17" w:rsidRPr="00805D17">
              <w:rPr>
                <w:sz w:val="20"/>
                <w:szCs w:val="20"/>
              </w:rPr>
              <w:t>Legal</w:t>
            </w:r>
            <w:r w:rsidR="00863546" w:rsidRPr="00805D17">
              <w:rPr>
                <w:sz w:val="20"/>
                <w:szCs w:val="20"/>
              </w:rPr>
              <w:t>@parliament.act.gov.au</w:t>
            </w:r>
          </w:p>
        </w:tc>
      </w:tr>
    </w:tbl>
    <w:p w14:paraId="28CFAA41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footerReference w:type="default" r:id="rId9"/>
      <w:headerReference w:type="first" r:id="rId10"/>
      <w:footerReference w:type="first" r:id="rId11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B949" w14:textId="77777777" w:rsidR="00C65B13" w:rsidRDefault="00C65B13" w:rsidP="003C03E9">
      <w:pPr>
        <w:spacing w:after="0" w:line="240" w:lineRule="auto"/>
      </w:pPr>
      <w:r>
        <w:separator/>
      </w:r>
    </w:p>
    <w:p w14:paraId="2B4BEAFB" w14:textId="77777777" w:rsidR="00C65B13" w:rsidRDefault="00C65B13"/>
  </w:endnote>
  <w:endnote w:type="continuationSeparator" w:id="0">
    <w:p w14:paraId="16DA75DA" w14:textId="77777777" w:rsidR="00C65B13" w:rsidRDefault="00C65B13" w:rsidP="003C03E9">
      <w:pPr>
        <w:spacing w:after="0" w:line="240" w:lineRule="auto"/>
      </w:pPr>
      <w:r>
        <w:continuationSeparator/>
      </w:r>
    </w:p>
    <w:p w14:paraId="55E7E13E" w14:textId="77777777" w:rsidR="00C65B13" w:rsidRDefault="00C65B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D6A0" w14:textId="77777777" w:rsidR="00FA2F7D" w:rsidRDefault="00FA2F7D" w:rsidP="00110D21">
    <w:pPr>
      <w:pStyle w:val="Footer"/>
    </w:pPr>
  </w:p>
  <w:p w14:paraId="5A798E37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695A" w14:textId="60344DEA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A40A27">
      <w:rPr>
        <w:noProof/>
        <w:color w:val="1A234C"/>
        <w:sz w:val="16"/>
        <w:szCs w:val="16"/>
      </w:rPr>
      <w:t>Standing Committee on Legal Affairs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6205 </w:t>
    </w:r>
    <w:r w:rsidR="00376140">
      <w:rPr>
        <w:rFonts w:ascii="Segoe UI Symbol" w:hAnsi="Segoe UI Symbol" w:cs="Segoe UI Symbol"/>
        <w:color w:val="1A234C"/>
        <w:sz w:val="16"/>
        <w:szCs w:val="16"/>
      </w:rPr>
      <w:t>0445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805D17" w:rsidRPr="00D84F3D">
        <w:rPr>
          <w:rStyle w:val="Hyperlink"/>
          <w:rFonts w:ascii="Segoe UI Symbol" w:hAnsi="Segoe UI Symbol" w:cs="Segoe UI Symbol"/>
          <w:sz w:val="16"/>
          <w:szCs w:val="16"/>
        </w:rPr>
        <w:t>LACommitteeLegal@parliament.act.gov.au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DFD4" w14:textId="77777777" w:rsidR="00C65B13" w:rsidRDefault="00C65B13" w:rsidP="00502117">
      <w:pPr>
        <w:spacing w:after="0" w:line="240" w:lineRule="auto"/>
      </w:pPr>
      <w:r>
        <w:separator/>
      </w:r>
    </w:p>
  </w:footnote>
  <w:footnote w:type="continuationSeparator" w:id="0">
    <w:p w14:paraId="1C6CD6DA" w14:textId="77777777" w:rsidR="00C65B13" w:rsidRDefault="00C65B13" w:rsidP="003C03E9">
      <w:pPr>
        <w:spacing w:after="0" w:line="240" w:lineRule="auto"/>
      </w:pPr>
      <w:r>
        <w:continuationSeparator/>
      </w:r>
    </w:p>
    <w:p w14:paraId="167B2298" w14:textId="77777777" w:rsidR="00C65B13" w:rsidRDefault="00C65B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3D446" w14:textId="77777777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4D6216DF" wp14:editId="47145283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52436349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5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13"/>
    <w:rsid w:val="00005E15"/>
    <w:rsid w:val="0004433C"/>
    <w:rsid w:val="00045CEB"/>
    <w:rsid w:val="000513FB"/>
    <w:rsid w:val="00073D59"/>
    <w:rsid w:val="000754C4"/>
    <w:rsid w:val="000D3BB9"/>
    <w:rsid w:val="000E3BE6"/>
    <w:rsid w:val="00110D21"/>
    <w:rsid w:val="0014392D"/>
    <w:rsid w:val="00156BF3"/>
    <w:rsid w:val="00166FCE"/>
    <w:rsid w:val="001A041A"/>
    <w:rsid w:val="001D38F4"/>
    <w:rsid w:val="001E1EC0"/>
    <w:rsid w:val="001F332A"/>
    <w:rsid w:val="001F6AD4"/>
    <w:rsid w:val="00221F14"/>
    <w:rsid w:val="00273F61"/>
    <w:rsid w:val="0027673A"/>
    <w:rsid w:val="00287FE8"/>
    <w:rsid w:val="002A3D25"/>
    <w:rsid w:val="002C22E5"/>
    <w:rsid w:val="003004A0"/>
    <w:rsid w:val="003533BD"/>
    <w:rsid w:val="00376140"/>
    <w:rsid w:val="003C03E9"/>
    <w:rsid w:val="004025FD"/>
    <w:rsid w:val="00431F3D"/>
    <w:rsid w:val="004614F7"/>
    <w:rsid w:val="004C44E6"/>
    <w:rsid w:val="004D2C7E"/>
    <w:rsid w:val="004D46F2"/>
    <w:rsid w:val="00502117"/>
    <w:rsid w:val="005316EB"/>
    <w:rsid w:val="005552EA"/>
    <w:rsid w:val="00560E8A"/>
    <w:rsid w:val="005A4F0B"/>
    <w:rsid w:val="005D2D97"/>
    <w:rsid w:val="00683A2F"/>
    <w:rsid w:val="006D4A0A"/>
    <w:rsid w:val="006D6584"/>
    <w:rsid w:val="007141D8"/>
    <w:rsid w:val="007370AD"/>
    <w:rsid w:val="007C01B7"/>
    <w:rsid w:val="00805D17"/>
    <w:rsid w:val="00811F08"/>
    <w:rsid w:val="00843637"/>
    <w:rsid w:val="00863546"/>
    <w:rsid w:val="00872845"/>
    <w:rsid w:val="008800AE"/>
    <w:rsid w:val="008B567D"/>
    <w:rsid w:val="00900B0E"/>
    <w:rsid w:val="00913885"/>
    <w:rsid w:val="009153F0"/>
    <w:rsid w:val="009348E6"/>
    <w:rsid w:val="00983C68"/>
    <w:rsid w:val="009B150A"/>
    <w:rsid w:val="009B15D6"/>
    <w:rsid w:val="009E30E8"/>
    <w:rsid w:val="00A40A27"/>
    <w:rsid w:val="00A46180"/>
    <w:rsid w:val="00AF4939"/>
    <w:rsid w:val="00B0422E"/>
    <w:rsid w:val="00B5547B"/>
    <w:rsid w:val="00C108B4"/>
    <w:rsid w:val="00C43599"/>
    <w:rsid w:val="00C65B13"/>
    <w:rsid w:val="00D27851"/>
    <w:rsid w:val="00D46F14"/>
    <w:rsid w:val="00DB003D"/>
    <w:rsid w:val="00DC109A"/>
    <w:rsid w:val="00DF43D5"/>
    <w:rsid w:val="00DF4B56"/>
    <w:rsid w:val="00E45360"/>
    <w:rsid w:val="00EA35E0"/>
    <w:rsid w:val="00EC3781"/>
    <w:rsid w:val="00ED4AB6"/>
    <w:rsid w:val="00EE6040"/>
    <w:rsid w:val="00F53532"/>
    <w:rsid w:val="00F60D6B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A6F30"/>
  <w15:chartTrackingRefBased/>
  <w15:docId w15:val="{7958354F-F51F-4193-B8B1-1A7F0804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5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get-involved/guides/submiss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committees-11th-assembly/legal-affairs/inquiry-into-firearms-public-safety-amendment-bill-20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Legal@parliament.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New%20inquiries\Template%20-%20media%20release%20-%20new%20inqui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 - new inquiry</Template>
  <TotalTime>51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media release - new inquiry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media release - new inquiry</dc:title>
  <dc:subject/>
  <dc:creator>Walker, Adam</dc:creator>
  <cp:keywords/>
  <dc:description/>
  <cp:lastModifiedBy>Sharma, Satyenx</cp:lastModifiedBy>
  <cp:revision>10</cp:revision>
  <cp:lastPrinted>2022-10-12T01:10:00Z</cp:lastPrinted>
  <dcterms:created xsi:type="dcterms:W3CDTF">2026-02-04T23:58:00Z</dcterms:created>
  <dcterms:modified xsi:type="dcterms:W3CDTF">2026-02-11T21:45:00Z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2023-01-31T01:18:39Z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4e2be2ce-ab34-4c4b-9f36-e256d2df8f3c</vt:lpwstr>
  </property>
  <property fmtid="{D5CDD505-2E9C-101B-9397-08002B2CF9AE}" pid="8" name="MSIP_Label_69af8531-eb46-4968-8cb3-105d2f5ea87e_ContentBits">
    <vt:lpwstr>0</vt:lpwstr>
  </property>
</Properties>
</file>