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6770834"/>
    <w:p w14:paraId="1D8C4DE1" w14:textId="084BD783" w:rsidR="00FB37D3" w:rsidRDefault="00F30536" w:rsidP="00C4409C">
      <w:pPr>
        <w:pStyle w:val="Header"/>
        <w:spacing w:after="600"/>
        <w:rPr>
          <w:rFonts w:cstheme="minorHAnsi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559BE1" wp14:editId="53B3A95C">
                <wp:simplePos x="0" y="0"/>
                <wp:positionH relativeFrom="column">
                  <wp:posOffset>4848224</wp:posOffset>
                </wp:positionH>
                <wp:positionV relativeFrom="paragraph">
                  <wp:posOffset>-57150</wp:posOffset>
                </wp:positionV>
                <wp:extent cx="1304925" cy="4667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C4E886" w14:textId="6E699B88" w:rsidR="00F30536" w:rsidRPr="00F30536" w:rsidRDefault="00F30536">
                            <w:pPr>
                              <w:rPr>
                                <w:rFonts w:cstheme="minorHAnsi"/>
                                <w:color w:val="FF0000"/>
                              </w:rPr>
                            </w:pPr>
                            <w:proofErr w:type="spellStart"/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Q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T</w:t>
                            </w:r>
                            <w:r w:rsidR="00896167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o</w:t>
                            </w:r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N</w:t>
                            </w:r>
                            <w:proofErr w:type="spellEnd"/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 xml:space="preserve"> No. </w:t>
                            </w:r>
                            <w:r w:rsidR="0065191C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1</w:t>
                            </w:r>
                            <w:r w:rsidR="007469D9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559BE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1.75pt;margin-top:-4.5pt;width:102.75pt;height:36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QzNwIAAHw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" fillcolor="white [3201]" strokeweight=".5pt">
                <v:textbox>
                  <w:txbxContent>
                    <w:p w14:paraId="19C4E886" w14:textId="6E699B88" w:rsidR="00F30536" w:rsidRPr="00F30536" w:rsidRDefault="00F30536">
                      <w:pPr>
                        <w:rPr>
                          <w:rFonts w:cstheme="minorHAnsi"/>
                          <w:color w:val="FF0000"/>
                        </w:rPr>
                      </w:pPr>
                      <w:proofErr w:type="spellStart"/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>Q</w:t>
                      </w:r>
                      <w:r>
                        <w:rPr>
                          <w:rFonts w:ascii="Calibri" w:hAnsi="Calibri"/>
                          <w:b/>
                          <w:color w:val="FF0000"/>
                        </w:rPr>
                        <w:t>T</w:t>
                      </w:r>
                      <w:r w:rsidR="00896167">
                        <w:rPr>
                          <w:rFonts w:ascii="Calibri" w:hAnsi="Calibri"/>
                          <w:b/>
                          <w:color w:val="FF0000"/>
                        </w:rPr>
                        <w:t>o</w:t>
                      </w:r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>N</w:t>
                      </w:r>
                      <w:proofErr w:type="spellEnd"/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 xml:space="preserve"> No. </w:t>
                      </w:r>
                      <w:r w:rsidR="0065191C">
                        <w:rPr>
                          <w:rFonts w:ascii="Calibri" w:hAnsi="Calibri"/>
                          <w:b/>
                          <w:color w:val="FF0000"/>
                        </w:rPr>
                        <w:t>1</w:t>
                      </w:r>
                      <w:r w:rsidR="007469D9">
                        <w:rPr>
                          <w:rFonts w:ascii="Calibri" w:hAnsi="Calibri"/>
                          <w:b/>
                          <w:color w:val="FF000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B37D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F8CC095" wp14:editId="0CB61ED9">
                <wp:simplePos x="0" y="0"/>
                <wp:positionH relativeFrom="column">
                  <wp:posOffset>1190625</wp:posOffset>
                </wp:positionH>
                <wp:positionV relativeFrom="paragraph">
                  <wp:posOffset>619125</wp:posOffset>
                </wp:positionV>
                <wp:extent cx="5349875" cy="3143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98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A5496" w14:textId="6516A0E7" w:rsidR="00FB37D3" w:rsidRPr="0069381C" w:rsidRDefault="00C4409C" w:rsidP="00FB37D3">
                            <w:pPr>
                              <w:pStyle w:val="Customheader"/>
                              <w:jc w:val="lef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Committee Support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CC095" id="Text Box 3" o:spid="_x0000_s1027" type="#_x0000_t202" style="position:absolute;margin-left:93.75pt;margin-top:48.75pt;width:421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" filled="f" stroked="f">
                <v:textbox>
                  <w:txbxContent>
                    <w:p w14:paraId="430A5496" w14:textId="6516A0E7" w:rsidR="00FB37D3" w:rsidRPr="0069381C" w:rsidRDefault="00C4409C" w:rsidP="00FB37D3">
                      <w:pPr>
                        <w:pStyle w:val="Customheader"/>
                        <w:jc w:val="lef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Committee Support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B37D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CA7631" wp14:editId="2824EFCC">
                <wp:simplePos x="0" y="0"/>
                <wp:positionH relativeFrom="column">
                  <wp:posOffset>1192530</wp:posOffset>
                </wp:positionH>
                <wp:positionV relativeFrom="paragraph">
                  <wp:posOffset>44450</wp:posOffset>
                </wp:positionV>
                <wp:extent cx="5120640" cy="558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06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AB950" w14:textId="344385AF" w:rsidR="00FB37D3" w:rsidRDefault="00FB37D3" w:rsidP="00FB37D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  <w:t>LEGISLATIVE ASSEMBLY</w:t>
                            </w:r>
                          </w:p>
                          <w:p w14:paraId="6A340588" w14:textId="77777777" w:rsidR="00FB37D3" w:rsidRDefault="00FB37D3" w:rsidP="00FB37D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FOR THE AUSTRALIAN CAPITAL TERRITORY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A7631" id="Text Box 2" o:spid="_x0000_s1028" type="#_x0000_t202" style="position:absolute;margin-left:93.9pt;margin-top:3.5pt;width:403.2pt;height:4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7J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XvBxLC5KNlAeaP4eutUITi4rmsVKBLwXnnaBxkf7jXf00QaagkN/4mwL/uff5BFP&#10;FCUtZw3tVsHDj53wijPz1RJ5P40uIiswXS4mH8d08S81m5cau6sXQFMZ0UviZDpGPJrjUXuoH+kZ&#10;mMeopBJWUuyC4/G4wG7j6RmRaj5PIFo/J3Bl104eaR+Z9tA+Cu96OiIR+RaOWyjyV6zssHE+FuY7&#10;BF0lyp672vefVjcRqX9m4tvw8p5Q58dw9gs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jFOuyXMCAABUBQAADgAAAAAAAAAA&#10;AAAAAAAuAgAAZHJzL2Uyb0RvYy54bWxQSwECLQAUAAYACAAAACEAET6/EdwAAAAIAQAADwAAAAAA&#10;AAAAAAAAAADNBAAAZHJzL2Rvd25yZXYueG1sUEsFBgAAAAAEAAQA8wAAANYFAAAAAA==&#10;" filled="f" stroked="f">
                <v:textbox>
                  <w:txbxContent>
                    <w:p w14:paraId="46CAB950" w14:textId="344385AF" w:rsidR="00FB37D3" w:rsidRDefault="00FB37D3" w:rsidP="00FB37D3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  <w:t>LEGISLATIVE ASSEMBLY</w:t>
                      </w:r>
                    </w:p>
                    <w:p w14:paraId="6A340588" w14:textId="77777777" w:rsidR="00FB37D3" w:rsidRDefault="00FB37D3" w:rsidP="00FB37D3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FOR THE AUSTRALIAN CAPITAL TERRITORY</w:t>
                      </w:r>
                    </w:p>
                  </w:txbxContent>
                </v:textbox>
              </v:shape>
            </w:pict>
          </mc:Fallback>
        </mc:AlternateContent>
      </w:r>
      <w:r w:rsidR="00FB37D3">
        <w:rPr>
          <w:noProof/>
          <w:lang w:val="en-AU" w:eastAsia="en-AU"/>
        </w:rPr>
        <w:drawing>
          <wp:inline distT="0" distB="0" distL="0" distR="0" wp14:anchorId="2C102F37" wp14:editId="03F01D1D">
            <wp:extent cx="6118225" cy="1072515"/>
            <wp:effectExtent l="1905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07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2407DC" w14:textId="2B05606D" w:rsidR="00C4409C" w:rsidRPr="00C4409C" w:rsidRDefault="00C4409C" w:rsidP="000A0DCA">
      <w:pPr>
        <w:pStyle w:val="ListParagraph"/>
      </w:pPr>
      <w:r w:rsidRPr="00C4409C">
        <w:t xml:space="preserve">Standing Committee on </w:t>
      </w:r>
      <w:sdt>
        <w:sdtPr>
          <w:alias w:val="Committee options"/>
          <w:tag w:val="Committee options"/>
          <w:id w:val="913597372"/>
          <w:placeholder>
            <w:docPart w:val="656EB9EDE910480BB7872E686BE30E6A"/>
          </w:placeholder>
          <w15:color w:val="0000FF"/>
          <w:dropDownList>
            <w:listItem w:value="Choose an item."/>
            <w:listItem w:displayText="Economy and Gender and Economic Equality" w:value="Economy and Gender and Economic Equality"/>
            <w:listItem w:displayText="Education and Community Inclusion" w:value="Education and Community Inclusion"/>
            <w:listItem w:displayText="Environment, Climate Change and Biodiversity" w:value="Environment, Climate Change and Biodiversity"/>
            <w:listItem w:displayText="Health and Community Wellbeing" w:value="Health and Community Wellbeing"/>
            <w:listItem w:displayText="Justice and Community Safety" w:value="Justice and Community Safety"/>
            <w:listItem w:displayText="Planning, Transport and City Services" w:value="Planning, Transport and City Services"/>
            <w:listItem w:displayText="Public Accounts" w:value="Public Accounts"/>
          </w:dropDownList>
        </w:sdtPr>
        <w:sdtEndPr/>
        <w:sdtContent>
          <w:r w:rsidR="00A9389B">
            <w:t>Health and Community Wellbeing</w:t>
          </w:r>
        </w:sdtContent>
      </w:sdt>
    </w:p>
    <w:bookmarkEnd w:id="0"/>
    <w:p w14:paraId="2E430DE8" w14:textId="302E8B27" w:rsidR="00F30536" w:rsidRPr="00A07126" w:rsidRDefault="00F30536" w:rsidP="00A07126">
      <w:pPr>
        <w:keepNext/>
        <w:jc w:val="center"/>
        <w:outlineLvl w:val="0"/>
        <w:rPr>
          <w:rFonts w:ascii="Calibri" w:hAnsi="Calibri" w:cs="Arial"/>
          <w:b/>
          <w:color w:val="0000FF"/>
          <w:sz w:val="24"/>
        </w:rPr>
      </w:pPr>
      <w:r w:rsidRPr="00A07126">
        <w:rPr>
          <w:rFonts w:ascii="Calibri" w:hAnsi="Calibri" w:cs="Arial"/>
          <w:b/>
          <w:color w:val="0000FF"/>
          <w:sz w:val="24"/>
        </w:rPr>
        <w:t>Inquiry into Annual and Financial Reports 202</w:t>
      </w:r>
      <w:r w:rsidR="00157FC5" w:rsidRPr="00A07126">
        <w:rPr>
          <w:rFonts w:ascii="Calibri" w:hAnsi="Calibri" w:cs="Arial"/>
          <w:b/>
          <w:color w:val="0000FF"/>
          <w:sz w:val="24"/>
        </w:rPr>
        <w:t>1</w:t>
      </w:r>
      <w:r w:rsidRPr="00A07126">
        <w:rPr>
          <w:rFonts w:ascii="Calibri" w:hAnsi="Calibri" w:cs="Arial"/>
          <w:b/>
          <w:color w:val="0000FF"/>
          <w:sz w:val="24"/>
        </w:rPr>
        <w:t>-202</w:t>
      </w:r>
      <w:r w:rsidR="00157FC5" w:rsidRPr="00A07126">
        <w:rPr>
          <w:rFonts w:ascii="Calibri" w:hAnsi="Calibri" w:cs="Arial"/>
          <w:b/>
          <w:color w:val="0000FF"/>
          <w:sz w:val="24"/>
        </w:rPr>
        <w:t>2</w:t>
      </w:r>
    </w:p>
    <w:p w14:paraId="5D794C1B" w14:textId="77777777" w:rsidR="00F30536" w:rsidRPr="00A07126" w:rsidRDefault="00F30536" w:rsidP="00A07126">
      <w:pPr>
        <w:keepNext/>
        <w:jc w:val="center"/>
        <w:outlineLvl w:val="0"/>
        <w:rPr>
          <w:rFonts w:ascii="Calibri" w:hAnsi="Calibri" w:cs="Arial"/>
          <w:b/>
          <w:color w:val="0000FF"/>
          <w:sz w:val="24"/>
        </w:rPr>
      </w:pPr>
      <w:r w:rsidRPr="00A07126">
        <w:rPr>
          <w:rFonts w:ascii="Calibri" w:hAnsi="Calibri" w:cs="Arial"/>
          <w:b/>
          <w:color w:val="0000FF"/>
          <w:sz w:val="24"/>
        </w:rPr>
        <w:t>ANSWER TO QUESTION TAKEN ON NOTICE</w:t>
      </w:r>
    </w:p>
    <w:p w14:paraId="181E094A" w14:textId="77777777" w:rsidR="00F30536" w:rsidRDefault="00F30536" w:rsidP="00F30536">
      <w:pPr>
        <w:pBdr>
          <w:bottom w:val="single" w:sz="6" w:space="1" w:color="auto"/>
        </w:pBdr>
        <w:ind w:left="-142"/>
        <w:rPr>
          <w:rFonts w:ascii="Calibri" w:hAnsi="Calibri" w:cs="Arial"/>
        </w:rPr>
      </w:pPr>
    </w:p>
    <w:p w14:paraId="53571966" w14:textId="77777777" w:rsidR="00F30536" w:rsidRDefault="00F30536" w:rsidP="00F30536">
      <w:pPr>
        <w:ind w:left="-284"/>
        <w:rPr>
          <w:rFonts w:ascii="Calibri" w:hAnsi="Calibri" w:cs="Arial"/>
          <w:szCs w:val="24"/>
        </w:rPr>
      </w:pPr>
    </w:p>
    <w:p w14:paraId="4F763CC3" w14:textId="03E22953" w:rsidR="00F30536" w:rsidRPr="00B03BDF" w:rsidRDefault="00F30536" w:rsidP="00F30536">
      <w:pPr>
        <w:ind w:left="-142"/>
        <w:rPr>
          <w:rFonts w:ascii="Calibri" w:hAnsi="Calibri"/>
          <w:szCs w:val="22"/>
        </w:rPr>
      </w:pPr>
      <w:r w:rsidRPr="00B03BDF">
        <w:rPr>
          <w:rFonts w:ascii="Calibri" w:hAnsi="Calibri"/>
          <w:szCs w:val="22"/>
        </w:rPr>
        <w:t xml:space="preserve">Asked by </w:t>
      </w:r>
      <w:r w:rsidR="007469D9" w:rsidRPr="00B03BDF">
        <w:rPr>
          <w:rFonts w:ascii="Calibri" w:hAnsi="Calibri"/>
          <w:b/>
          <w:bCs/>
          <w:szCs w:val="22"/>
        </w:rPr>
        <w:t>MR JOHNATHAN DAVIS</w:t>
      </w:r>
      <w:r w:rsidR="005F0316" w:rsidRPr="00B03BDF">
        <w:rPr>
          <w:rFonts w:ascii="Calibri" w:hAnsi="Calibri"/>
          <w:b/>
          <w:bCs/>
          <w:szCs w:val="22"/>
        </w:rPr>
        <w:t xml:space="preserve"> </w:t>
      </w:r>
      <w:r w:rsidR="00F8794F" w:rsidRPr="00B03BDF">
        <w:rPr>
          <w:rFonts w:ascii="Calibri" w:hAnsi="Calibri"/>
          <w:b/>
          <w:bCs/>
          <w:szCs w:val="22"/>
        </w:rPr>
        <w:t>MLA</w:t>
      </w:r>
      <w:r w:rsidRPr="00B03BDF">
        <w:rPr>
          <w:rFonts w:ascii="Calibri" w:hAnsi="Calibri"/>
          <w:szCs w:val="22"/>
        </w:rPr>
        <w:t xml:space="preserve"> on </w:t>
      </w:r>
      <w:r w:rsidR="00F8794F" w:rsidRPr="00B03BDF">
        <w:rPr>
          <w:rFonts w:ascii="Calibri" w:hAnsi="Calibri"/>
          <w:szCs w:val="22"/>
        </w:rPr>
        <w:t>1 November 2022</w:t>
      </w:r>
      <w:r w:rsidRPr="00B03BDF">
        <w:rPr>
          <w:rFonts w:ascii="Calibri" w:hAnsi="Calibri"/>
          <w:szCs w:val="22"/>
        </w:rPr>
        <w:t xml:space="preserve">: </w:t>
      </w:r>
      <w:r w:rsidR="00F8794F" w:rsidRPr="00B03BDF">
        <w:rPr>
          <w:rFonts w:ascii="Calibri" w:hAnsi="Calibri"/>
          <w:szCs w:val="22"/>
        </w:rPr>
        <w:t xml:space="preserve">MS </w:t>
      </w:r>
      <w:r w:rsidR="00A9389B" w:rsidRPr="00B03BDF">
        <w:rPr>
          <w:rFonts w:ascii="Calibri" w:hAnsi="Calibri"/>
          <w:szCs w:val="22"/>
        </w:rPr>
        <w:t>CATHIE O’NEILL</w:t>
      </w:r>
      <w:r w:rsidRPr="00B03BDF">
        <w:rPr>
          <w:rFonts w:ascii="Calibri" w:hAnsi="Calibri"/>
          <w:szCs w:val="22"/>
        </w:rPr>
        <w:t xml:space="preserve"> took on notice the following question(s):</w:t>
      </w:r>
    </w:p>
    <w:p w14:paraId="0605F576" w14:textId="77777777" w:rsidR="00F30536" w:rsidRPr="00B03BDF" w:rsidRDefault="00F30536" w:rsidP="00F30536">
      <w:pPr>
        <w:ind w:left="-426" w:firstLine="284"/>
        <w:rPr>
          <w:rFonts w:ascii="Calibri" w:hAnsi="Calibri"/>
          <w:szCs w:val="22"/>
        </w:rPr>
      </w:pPr>
    </w:p>
    <w:p w14:paraId="2DA66392" w14:textId="35BF7C8B" w:rsidR="00F30536" w:rsidRPr="00B03BDF" w:rsidRDefault="00F30536" w:rsidP="009110FF">
      <w:pPr>
        <w:ind w:left="-426" w:firstLine="284"/>
        <w:rPr>
          <w:rFonts w:ascii="Calibri" w:hAnsi="Calibri"/>
          <w:szCs w:val="22"/>
        </w:rPr>
      </w:pPr>
      <w:r w:rsidRPr="00B03BDF">
        <w:rPr>
          <w:rFonts w:ascii="Calibri" w:hAnsi="Calibri"/>
          <w:szCs w:val="22"/>
        </w:rPr>
        <w:t>Ref</w:t>
      </w:r>
      <w:r w:rsidR="00A07126" w:rsidRPr="00B03BDF">
        <w:rPr>
          <w:rFonts w:ascii="Calibri" w:hAnsi="Calibri"/>
          <w:szCs w:val="22"/>
        </w:rPr>
        <w:t>erence</w:t>
      </w:r>
      <w:r w:rsidRPr="00B03BDF">
        <w:rPr>
          <w:rFonts w:ascii="Calibri" w:hAnsi="Calibri"/>
          <w:szCs w:val="22"/>
        </w:rPr>
        <w:t xml:space="preserve">: Hansard </w:t>
      </w:r>
      <w:r w:rsidR="00A07126" w:rsidRPr="00B03BDF">
        <w:rPr>
          <w:rFonts w:ascii="Calibri" w:hAnsi="Calibri"/>
          <w:szCs w:val="22"/>
        </w:rPr>
        <w:t>uncorrected p</w:t>
      </w:r>
      <w:r w:rsidRPr="00B03BDF">
        <w:rPr>
          <w:rFonts w:ascii="Calibri" w:hAnsi="Calibri"/>
          <w:szCs w:val="22"/>
        </w:rPr>
        <w:t xml:space="preserve">roof </w:t>
      </w:r>
      <w:r w:rsidR="00A07126" w:rsidRPr="00B03BDF">
        <w:rPr>
          <w:rFonts w:ascii="Calibri" w:hAnsi="Calibri"/>
          <w:szCs w:val="22"/>
        </w:rPr>
        <w:t>t</w:t>
      </w:r>
      <w:r w:rsidRPr="00B03BDF">
        <w:rPr>
          <w:rFonts w:ascii="Calibri" w:hAnsi="Calibri"/>
          <w:szCs w:val="22"/>
        </w:rPr>
        <w:t xml:space="preserve">ranscript </w:t>
      </w:r>
      <w:r w:rsidR="009110FF" w:rsidRPr="00B03BDF">
        <w:rPr>
          <w:rFonts w:ascii="Calibri" w:hAnsi="Calibri"/>
          <w:szCs w:val="22"/>
        </w:rPr>
        <w:t>1 November 2022</w:t>
      </w:r>
      <w:r w:rsidRPr="00B03BDF">
        <w:rPr>
          <w:rFonts w:ascii="Calibri" w:hAnsi="Calibri"/>
          <w:szCs w:val="22"/>
        </w:rPr>
        <w:t xml:space="preserve"> </w:t>
      </w:r>
      <w:r w:rsidR="009110FF" w:rsidRPr="00B03BDF">
        <w:rPr>
          <w:rFonts w:ascii="Calibri" w:hAnsi="Calibri"/>
          <w:szCs w:val="22"/>
        </w:rPr>
        <w:t xml:space="preserve">Page </w:t>
      </w:r>
      <w:r w:rsidR="0065191C" w:rsidRPr="00B03BDF">
        <w:rPr>
          <w:rFonts w:ascii="Calibri" w:hAnsi="Calibri"/>
          <w:szCs w:val="22"/>
        </w:rPr>
        <w:t>4</w:t>
      </w:r>
      <w:r w:rsidR="007469D9" w:rsidRPr="00B03BDF">
        <w:rPr>
          <w:rFonts w:ascii="Calibri" w:hAnsi="Calibri"/>
          <w:szCs w:val="22"/>
        </w:rPr>
        <w:t>4</w:t>
      </w:r>
    </w:p>
    <w:p w14:paraId="63469840" w14:textId="77777777" w:rsidR="00F30536" w:rsidRPr="00B03BDF" w:rsidRDefault="00F30536" w:rsidP="00F30536">
      <w:pPr>
        <w:ind w:left="-426" w:firstLine="284"/>
        <w:rPr>
          <w:rFonts w:ascii="Calibri" w:hAnsi="Calibri"/>
          <w:szCs w:val="22"/>
        </w:rPr>
      </w:pPr>
    </w:p>
    <w:p w14:paraId="264BC2A4" w14:textId="77777777" w:rsidR="00F30536" w:rsidRPr="00B03BDF" w:rsidRDefault="00F30536" w:rsidP="00F30536">
      <w:pPr>
        <w:ind w:left="-426" w:firstLine="284"/>
        <w:rPr>
          <w:rFonts w:ascii="Calibri" w:hAnsi="Calibri"/>
          <w:szCs w:val="22"/>
        </w:rPr>
      </w:pPr>
      <w:r w:rsidRPr="00B03BDF">
        <w:rPr>
          <w:rFonts w:ascii="Calibri" w:hAnsi="Calibri"/>
          <w:szCs w:val="22"/>
        </w:rPr>
        <w:t xml:space="preserve">In relation to: </w:t>
      </w:r>
    </w:p>
    <w:p w14:paraId="699CC079" w14:textId="74794BC7" w:rsidR="005F0316" w:rsidRPr="00B03BDF" w:rsidRDefault="005F0316" w:rsidP="000A37FE">
      <w:pPr>
        <w:rPr>
          <w:rFonts w:ascii="Calibri" w:hAnsi="Calibri"/>
          <w:szCs w:val="22"/>
        </w:rPr>
      </w:pPr>
    </w:p>
    <w:p w14:paraId="1B53313F" w14:textId="00D64091" w:rsidR="00211548" w:rsidRPr="00B03BDF" w:rsidRDefault="007469D9" w:rsidP="0065191C">
      <w:pPr>
        <w:ind w:left="-142"/>
        <w:rPr>
          <w:rFonts w:cstheme="minorHAnsi"/>
          <w:szCs w:val="22"/>
        </w:rPr>
      </w:pPr>
      <w:r w:rsidRPr="00B03BDF">
        <w:rPr>
          <w:rFonts w:cstheme="minorHAnsi"/>
          <w:szCs w:val="22"/>
        </w:rPr>
        <w:t>Oral Health Services:</w:t>
      </w:r>
    </w:p>
    <w:p w14:paraId="3677BD10" w14:textId="13BB9E06" w:rsidR="007469D9" w:rsidRPr="00B03BDF" w:rsidRDefault="007469D9" w:rsidP="00B03BDF">
      <w:pPr>
        <w:pStyle w:val="ListParagraph"/>
        <w:numPr>
          <w:ilvl w:val="0"/>
          <w:numId w:val="25"/>
        </w:numPr>
        <w:spacing w:after="0"/>
        <w:ind w:left="283" w:hanging="425"/>
        <w:jc w:val="left"/>
        <w:rPr>
          <w:bCs/>
          <w:sz w:val="22"/>
          <w:szCs w:val="22"/>
        </w:rPr>
      </w:pPr>
      <w:r w:rsidRPr="00B03BDF">
        <w:rPr>
          <w:bCs/>
          <w:sz w:val="22"/>
          <w:szCs w:val="22"/>
        </w:rPr>
        <w:t>How many consumers have presented to CHS Emergency Department for dental issues in the last year data?</w:t>
      </w:r>
    </w:p>
    <w:p w14:paraId="5686CA1B" w14:textId="14C51366" w:rsidR="007469D9" w:rsidRPr="00B03BDF" w:rsidRDefault="007469D9" w:rsidP="00B03BDF">
      <w:pPr>
        <w:pStyle w:val="ListParagraph"/>
        <w:numPr>
          <w:ilvl w:val="0"/>
          <w:numId w:val="25"/>
        </w:numPr>
        <w:spacing w:after="0"/>
        <w:ind w:left="283" w:hanging="425"/>
        <w:jc w:val="left"/>
        <w:rPr>
          <w:bCs/>
          <w:sz w:val="22"/>
          <w:szCs w:val="22"/>
        </w:rPr>
      </w:pPr>
      <w:r w:rsidRPr="00B03BDF">
        <w:rPr>
          <w:bCs/>
          <w:sz w:val="22"/>
          <w:szCs w:val="22"/>
        </w:rPr>
        <w:t xml:space="preserve">What investments were made over the last 12 months to provide free or </w:t>
      </w:r>
      <w:proofErr w:type="gramStart"/>
      <w:r w:rsidRPr="00B03BDF">
        <w:rPr>
          <w:bCs/>
          <w:sz w:val="22"/>
          <w:szCs w:val="22"/>
        </w:rPr>
        <w:t>low cost</w:t>
      </w:r>
      <w:proofErr w:type="gramEnd"/>
      <w:r w:rsidRPr="00B03BDF">
        <w:rPr>
          <w:bCs/>
          <w:sz w:val="22"/>
          <w:szCs w:val="22"/>
        </w:rPr>
        <w:t xml:space="preserve"> dental services, particularly with preventative dental services to community?</w:t>
      </w:r>
    </w:p>
    <w:p w14:paraId="48833F2F" w14:textId="629756B4" w:rsidR="007469D9" w:rsidRPr="00B03BDF" w:rsidRDefault="00844AE7" w:rsidP="00B03BDF">
      <w:pPr>
        <w:pStyle w:val="ListParagraph"/>
        <w:numPr>
          <w:ilvl w:val="0"/>
          <w:numId w:val="25"/>
        </w:numPr>
        <w:spacing w:after="0"/>
        <w:ind w:left="283" w:hanging="425"/>
        <w:jc w:val="left"/>
        <w:rPr>
          <w:sz w:val="22"/>
          <w:szCs w:val="22"/>
        </w:rPr>
      </w:pPr>
      <w:r w:rsidRPr="00B03BDF">
        <w:rPr>
          <w:sz w:val="22"/>
          <w:szCs w:val="22"/>
        </w:rPr>
        <w:t>Have</w:t>
      </w:r>
      <w:r w:rsidR="007469D9" w:rsidRPr="00B03BDF">
        <w:rPr>
          <w:sz w:val="22"/>
          <w:szCs w:val="22"/>
        </w:rPr>
        <w:t xml:space="preserve"> any representation</w:t>
      </w:r>
      <w:r w:rsidRPr="00B03BDF">
        <w:rPr>
          <w:sz w:val="22"/>
          <w:szCs w:val="22"/>
        </w:rPr>
        <w:t>s been made</w:t>
      </w:r>
      <w:r w:rsidR="007469D9" w:rsidRPr="00B03BDF">
        <w:rPr>
          <w:sz w:val="22"/>
          <w:szCs w:val="22"/>
        </w:rPr>
        <w:t xml:space="preserve"> to the incoming </w:t>
      </w:r>
      <w:r w:rsidRPr="00B03BDF">
        <w:rPr>
          <w:sz w:val="22"/>
          <w:szCs w:val="22"/>
        </w:rPr>
        <w:t xml:space="preserve">Federal </w:t>
      </w:r>
      <w:r w:rsidR="007469D9" w:rsidRPr="00B03BDF">
        <w:rPr>
          <w:sz w:val="22"/>
          <w:szCs w:val="22"/>
        </w:rPr>
        <w:t>Health Minister regarding public dental services?</w:t>
      </w:r>
    </w:p>
    <w:p w14:paraId="0186BD77" w14:textId="77777777" w:rsidR="0065191C" w:rsidRPr="00B03BDF" w:rsidRDefault="0065191C" w:rsidP="0065191C">
      <w:pPr>
        <w:ind w:left="-142"/>
        <w:rPr>
          <w:rFonts w:ascii="Calibri" w:hAnsi="Calibri"/>
          <w:szCs w:val="22"/>
        </w:rPr>
      </w:pPr>
    </w:p>
    <w:p w14:paraId="0230303E" w14:textId="290C7920" w:rsidR="00F30536" w:rsidRPr="00B03BDF" w:rsidRDefault="00F8794F" w:rsidP="00F30536">
      <w:pPr>
        <w:ind w:left="-426" w:firstLine="284"/>
        <w:rPr>
          <w:rFonts w:ascii="Calibri" w:hAnsi="Calibri"/>
          <w:szCs w:val="22"/>
        </w:rPr>
      </w:pPr>
      <w:r w:rsidRPr="00B03BDF">
        <w:rPr>
          <w:rFonts w:ascii="Calibri" w:hAnsi="Calibri"/>
          <w:b/>
          <w:bCs/>
          <w:szCs w:val="22"/>
        </w:rPr>
        <w:t>M</w:t>
      </w:r>
      <w:r w:rsidR="00DD01E4">
        <w:rPr>
          <w:rFonts w:ascii="Calibri" w:hAnsi="Calibri"/>
          <w:b/>
          <w:bCs/>
          <w:szCs w:val="22"/>
        </w:rPr>
        <w:t xml:space="preserve">INISTER </w:t>
      </w:r>
      <w:r w:rsidRPr="00B03BDF">
        <w:rPr>
          <w:rFonts w:ascii="Calibri" w:hAnsi="Calibri"/>
          <w:b/>
          <w:bCs/>
          <w:szCs w:val="22"/>
        </w:rPr>
        <w:t>STEPHEN-SMITH MLA</w:t>
      </w:r>
      <w:r w:rsidR="00F30536" w:rsidRPr="00B03BDF">
        <w:rPr>
          <w:rFonts w:ascii="Calibri" w:hAnsi="Calibri"/>
          <w:szCs w:val="22"/>
        </w:rPr>
        <w:t xml:space="preserve">:  </w:t>
      </w:r>
      <w:r w:rsidR="00F30536" w:rsidRPr="00B03BDF">
        <w:rPr>
          <w:rFonts w:ascii="Calibri" w:hAnsi="Calibri"/>
          <w:szCs w:val="22"/>
          <w:lang w:val="en-US"/>
        </w:rPr>
        <w:t xml:space="preserve">The answer to the Member’s question is as </w:t>
      </w:r>
      <w:proofErr w:type="gramStart"/>
      <w:r w:rsidR="00F30536" w:rsidRPr="00B03BDF">
        <w:rPr>
          <w:rFonts w:ascii="Calibri" w:hAnsi="Calibri"/>
          <w:szCs w:val="22"/>
          <w:lang w:val="en-US"/>
        </w:rPr>
        <w:t>follows:</w:t>
      </w:r>
      <w:r w:rsidR="00F30536" w:rsidRPr="00B03BDF">
        <w:rPr>
          <w:rFonts w:ascii="Calibri" w:hAnsi="Calibri"/>
          <w:szCs w:val="22"/>
        </w:rPr>
        <w:t>–</w:t>
      </w:r>
      <w:proofErr w:type="gramEnd"/>
      <w:r w:rsidR="00F30536" w:rsidRPr="00B03BDF">
        <w:rPr>
          <w:rFonts w:ascii="Calibri" w:hAnsi="Calibri"/>
          <w:szCs w:val="22"/>
        </w:rPr>
        <w:t xml:space="preserve"> </w:t>
      </w:r>
    </w:p>
    <w:p w14:paraId="293390B9" w14:textId="78679E9E" w:rsidR="000A37FE" w:rsidRPr="00B03BDF" w:rsidRDefault="00865DB6" w:rsidP="007A0CBB">
      <w:pPr>
        <w:pStyle w:val="ListParagraph"/>
        <w:numPr>
          <w:ilvl w:val="0"/>
          <w:numId w:val="27"/>
        </w:numPr>
        <w:spacing w:before="240" w:after="0"/>
        <w:ind w:left="283" w:hanging="425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There were 502 presentations to the Canberra Hospital Emergency Department due to dental concerns from 1 November 2021 to 31 October 2022. </w:t>
      </w:r>
      <w:r w:rsidR="002C2C4F">
        <w:rPr>
          <w:sz w:val="22"/>
          <w:szCs w:val="22"/>
        </w:rPr>
        <w:t xml:space="preserve">This includes all dental concerns and is not specific to services that could be provided by the Oral Health Services program </w:t>
      </w:r>
      <w:r w:rsidR="000C24F1">
        <w:rPr>
          <w:sz w:val="22"/>
          <w:szCs w:val="22"/>
        </w:rPr>
        <w:t>and may include data regarding consumers who are not eligible for the Oral Health Services program</w:t>
      </w:r>
      <w:r w:rsidR="002C2C4F">
        <w:rPr>
          <w:sz w:val="22"/>
          <w:szCs w:val="22"/>
        </w:rPr>
        <w:t xml:space="preserve">. </w:t>
      </w:r>
      <w:r w:rsidR="0011443E">
        <w:rPr>
          <w:sz w:val="22"/>
          <w:szCs w:val="22"/>
        </w:rPr>
        <w:t xml:space="preserve">It is not feasible to provide the number of individual consumers </w:t>
      </w:r>
      <w:r w:rsidR="00D919A5">
        <w:rPr>
          <w:sz w:val="22"/>
          <w:szCs w:val="22"/>
        </w:rPr>
        <w:t xml:space="preserve">as the collation of this information would require a considerable diversion of resources and cannot be undertaken in the timeframe. </w:t>
      </w:r>
      <w:r w:rsidR="002C2C4F">
        <w:rPr>
          <w:sz w:val="22"/>
          <w:szCs w:val="22"/>
        </w:rPr>
        <w:t xml:space="preserve"> </w:t>
      </w:r>
      <w:r w:rsidR="002C2C4F" w:rsidDel="002C2C4F">
        <w:rPr>
          <w:sz w:val="22"/>
          <w:szCs w:val="22"/>
        </w:rPr>
        <w:t xml:space="preserve"> </w:t>
      </w:r>
    </w:p>
    <w:p w14:paraId="5F3815F3" w14:textId="3909074C" w:rsidR="00B03BDF" w:rsidRPr="00B03BDF" w:rsidRDefault="000704EC" w:rsidP="007A0CBB">
      <w:pPr>
        <w:pStyle w:val="ListParagraph"/>
        <w:numPr>
          <w:ilvl w:val="0"/>
          <w:numId w:val="27"/>
        </w:numPr>
        <w:spacing w:before="240" w:after="0"/>
        <w:ind w:left="283" w:hanging="425"/>
        <w:jc w:val="left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The</w:t>
      </w:r>
      <w:r w:rsidR="00DD01E4">
        <w:rPr>
          <w:rFonts w:ascii="Calibri" w:hAnsi="Calibri"/>
          <w:sz w:val="22"/>
          <w:szCs w:val="22"/>
        </w:rPr>
        <w:t xml:space="preserve"> overall</w:t>
      </w:r>
      <w:r>
        <w:rPr>
          <w:rFonts w:ascii="Calibri" w:hAnsi="Calibri"/>
          <w:sz w:val="22"/>
          <w:szCs w:val="22"/>
        </w:rPr>
        <w:t xml:space="preserve"> budget</w:t>
      </w:r>
      <w:r w:rsidR="00BA79E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for the Canberra Health Services Oral Health Services program was $12.8</w:t>
      </w:r>
      <w:r w:rsidR="00522566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 xml:space="preserve">million for </w:t>
      </w:r>
      <w:r w:rsidR="00BA79EB">
        <w:rPr>
          <w:rFonts w:ascii="Calibri" w:hAnsi="Calibri"/>
          <w:sz w:val="22"/>
          <w:szCs w:val="22"/>
        </w:rPr>
        <w:t>2021-2</w:t>
      </w:r>
      <w:r>
        <w:rPr>
          <w:rFonts w:ascii="Calibri" w:hAnsi="Calibri"/>
          <w:sz w:val="22"/>
          <w:szCs w:val="22"/>
        </w:rPr>
        <w:t xml:space="preserve">2. This budget </w:t>
      </w:r>
      <w:r w:rsidR="00CF1BFC">
        <w:rPr>
          <w:rFonts w:ascii="Calibri" w:hAnsi="Calibri"/>
          <w:sz w:val="22"/>
          <w:szCs w:val="22"/>
        </w:rPr>
        <w:t>provides for</w:t>
      </w:r>
      <w:r>
        <w:rPr>
          <w:rFonts w:ascii="Calibri" w:hAnsi="Calibri"/>
          <w:sz w:val="22"/>
          <w:szCs w:val="22"/>
        </w:rPr>
        <w:t xml:space="preserve"> a range of urgent and preventative dental and other oral health services treatments to eligible clients. A </w:t>
      </w:r>
      <w:r w:rsidR="00DD01E4">
        <w:rPr>
          <w:rFonts w:ascii="Calibri" w:hAnsi="Calibri"/>
          <w:sz w:val="22"/>
          <w:szCs w:val="22"/>
        </w:rPr>
        <w:t>breakdown</w:t>
      </w:r>
      <w:r>
        <w:rPr>
          <w:rFonts w:ascii="Calibri" w:hAnsi="Calibri"/>
          <w:sz w:val="22"/>
          <w:szCs w:val="22"/>
        </w:rPr>
        <w:t xml:space="preserve"> of how much funding was allocated to preventative dental services cannot be provided</w:t>
      </w:r>
      <w:r w:rsidR="002C2C4F">
        <w:rPr>
          <w:rFonts w:ascii="Calibri" w:hAnsi="Calibri"/>
          <w:sz w:val="22"/>
          <w:szCs w:val="22"/>
        </w:rPr>
        <w:t xml:space="preserve"> as activity data is not currently collected in this manner. </w:t>
      </w:r>
    </w:p>
    <w:p w14:paraId="4375BB82" w14:textId="34DA50DE" w:rsidR="00B03BDF" w:rsidRPr="00B03BDF" w:rsidRDefault="00B03BDF" w:rsidP="007A0CBB">
      <w:pPr>
        <w:pStyle w:val="ListParagraph"/>
        <w:numPr>
          <w:ilvl w:val="0"/>
          <w:numId w:val="27"/>
        </w:numPr>
        <w:spacing w:before="240" w:after="0"/>
        <w:ind w:left="283" w:hanging="425"/>
        <w:jc w:val="left"/>
        <w:rPr>
          <w:sz w:val="22"/>
          <w:szCs w:val="22"/>
        </w:rPr>
      </w:pPr>
      <w:r w:rsidRPr="00B03BDF">
        <w:rPr>
          <w:sz w:val="22"/>
          <w:szCs w:val="22"/>
        </w:rPr>
        <w:t>Yes. On 15 June 2022, I wrote to the Australian Government Minister for Health noting that the previous government’s move to funding public dental services on a year-by-year basis was not a sustainable way of operating a public health service. I welcomed the continuing commitment by the current Australian Government to support the work of</w:t>
      </w:r>
      <w:r w:rsidR="00DD01E4">
        <w:rPr>
          <w:sz w:val="22"/>
          <w:szCs w:val="22"/>
        </w:rPr>
        <w:t xml:space="preserve"> the</w:t>
      </w:r>
      <w:r w:rsidRPr="00B03BDF">
        <w:rPr>
          <w:sz w:val="22"/>
          <w:szCs w:val="22"/>
        </w:rPr>
        <w:t xml:space="preserve"> National Dental Reform Working Group established by the Health Chief Executives Forum, which aims to develop a long-term strategy for dental policy and funding for reformed public dental services.  </w:t>
      </w:r>
    </w:p>
    <w:p w14:paraId="0955228F" w14:textId="77777777" w:rsidR="00B03BDF" w:rsidRPr="00B03BDF" w:rsidRDefault="00B03BDF" w:rsidP="00B03BDF">
      <w:pPr>
        <w:ind w:left="-142"/>
        <w:rPr>
          <w:szCs w:val="22"/>
        </w:rPr>
      </w:pPr>
    </w:p>
    <w:p w14:paraId="79ADB54E" w14:textId="092B02DA" w:rsidR="00C51BD9" w:rsidRPr="00B03BDF" w:rsidRDefault="00C51BD9" w:rsidP="005F0316">
      <w:pPr>
        <w:rPr>
          <w:szCs w:val="22"/>
        </w:rPr>
      </w:pPr>
    </w:p>
    <w:p w14:paraId="5DC75E98" w14:textId="77777777" w:rsidR="00F30536" w:rsidRDefault="00F30536" w:rsidP="00F30536">
      <w:pPr>
        <w:ind w:left="-426" w:firstLine="284"/>
        <w:rPr>
          <w:rFonts w:ascii="Calibri" w:hAnsi="Calibri"/>
          <w:szCs w:val="28"/>
        </w:rPr>
      </w:pPr>
    </w:p>
    <w:tbl>
      <w:tblPr>
        <w:tblpPr w:leftFromText="180" w:rightFromText="180" w:bottomFromText="160" w:vertAnchor="text" w:horzAnchor="margin" w:tblpXSpec="center" w:tblpY="2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F30536" w14:paraId="2CA112CA" w14:textId="77777777" w:rsidTr="00F30536">
        <w:trPr>
          <w:trHeight w:val="98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C2C9" w14:textId="77777777" w:rsidR="00F30536" w:rsidRDefault="00F30536">
            <w:pPr>
              <w:spacing w:line="256" w:lineRule="auto"/>
              <w:ind w:left="-284" w:right="283" w:hanging="142"/>
              <w:rPr>
                <w:rFonts w:ascii="Calibri" w:hAnsi="Calibri"/>
                <w:szCs w:val="28"/>
              </w:rPr>
            </w:pPr>
          </w:p>
          <w:p w14:paraId="3431837E" w14:textId="295BA6BC" w:rsidR="00F30536" w:rsidRPr="00157FC5" w:rsidRDefault="00F30536">
            <w:pPr>
              <w:spacing w:line="256" w:lineRule="auto"/>
              <w:ind w:left="306" w:right="283" w:hanging="284"/>
              <w:rPr>
                <w:rFonts w:cstheme="minorHAnsi"/>
                <w:szCs w:val="28"/>
              </w:rPr>
            </w:pPr>
            <w:r>
              <w:rPr>
                <w:rFonts w:ascii="Calibri" w:hAnsi="Calibri"/>
                <w:szCs w:val="28"/>
              </w:rPr>
              <w:t xml:space="preserve">Approved for circulation to the Standing </w:t>
            </w:r>
            <w:r w:rsidRPr="00157FC5">
              <w:rPr>
                <w:rFonts w:cstheme="minorHAnsi"/>
                <w:szCs w:val="28"/>
              </w:rPr>
              <w:t xml:space="preserve">Committee on </w:t>
            </w:r>
            <w:sdt>
              <w:sdtPr>
                <w:rPr>
                  <w:rFonts w:cstheme="minorHAnsi"/>
                  <w:szCs w:val="28"/>
                </w:rPr>
                <w:alias w:val="Committee options"/>
                <w:tag w:val="Committee options"/>
                <w:id w:val="637842625"/>
                <w:lock w:val="sdtLocked"/>
                <w:placeholder>
                  <w:docPart w:val="DefaultPlaceholder_-1854013438"/>
                </w:placeholder>
                <w15:color w:val="0000FF"/>
                <w:dropDownList>
                  <w:listItem w:value="Choose an item."/>
                  <w:listItem w:displayText="Economy and Gender and Economic Equality" w:value="Economy and Gender and Economic Equality"/>
                  <w:listItem w:displayText="Education and Community Inclusion" w:value="Education and Community Inclusion"/>
                  <w:listItem w:displayText="Environment, Climate Change and Biodiversity" w:value="Environment, Climate Change and Biodiversity"/>
                  <w:listItem w:displayText="Health and Community Wellbeing" w:value="Health and Community Wellbeing"/>
                  <w:listItem w:displayText="Justice and Community Safety" w:value="Justice and Community Safety"/>
                  <w:listItem w:displayText="Planning, Transport and City Services" w:value="Planning, Transport and City Services"/>
                  <w:listItem w:displayText="Public Accounts" w:value="Public Accounts"/>
                </w:dropDownList>
              </w:sdtPr>
              <w:sdtEndPr/>
              <w:sdtContent>
                <w:r w:rsidR="00F8794F">
                  <w:rPr>
                    <w:rFonts w:cstheme="minorHAnsi"/>
                    <w:szCs w:val="28"/>
                  </w:rPr>
                  <w:t>Health and Community Wellbeing</w:t>
                </w:r>
              </w:sdtContent>
            </w:sdt>
          </w:p>
          <w:p w14:paraId="6A8E56E2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Cs w:val="28"/>
              </w:rPr>
            </w:pPr>
          </w:p>
          <w:p w14:paraId="71A7FB55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Cs w:val="28"/>
              </w:rPr>
            </w:pPr>
          </w:p>
          <w:p w14:paraId="5461E6E9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Signature:                                                                                                                Date:</w:t>
            </w:r>
          </w:p>
          <w:p w14:paraId="4AE45C60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Cs w:val="28"/>
              </w:rPr>
            </w:pPr>
          </w:p>
          <w:p w14:paraId="35B89FA6" w14:textId="13D0B66B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 xml:space="preserve">By the </w:t>
            </w:r>
            <w:r w:rsidR="00F8794F">
              <w:rPr>
                <w:rFonts w:ascii="Calibri" w:hAnsi="Calibri"/>
                <w:szCs w:val="28"/>
              </w:rPr>
              <w:t>Minister for Health, Ms Rachel Stephen-Smith MLA</w:t>
            </w:r>
          </w:p>
          <w:p w14:paraId="06D175CE" w14:textId="77777777" w:rsidR="00F30536" w:rsidRDefault="00F30536">
            <w:pPr>
              <w:spacing w:line="256" w:lineRule="auto"/>
              <w:ind w:left="-284" w:right="283" w:hanging="142"/>
              <w:rPr>
                <w:rFonts w:ascii="Calibri" w:hAnsi="Calibri"/>
                <w:szCs w:val="28"/>
              </w:rPr>
            </w:pPr>
          </w:p>
        </w:tc>
      </w:tr>
    </w:tbl>
    <w:p w14:paraId="3A5A96A4" w14:textId="77777777" w:rsidR="00F30536" w:rsidRDefault="00F30536" w:rsidP="00944032">
      <w:pPr>
        <w:rPr>
          <w:rFonts w:ascii="Times New Roman" w:hAnsi="Times New Roman"/>
          <w:szCs w:val="24"/>
          <w:lang w:eastAsia="en-AU"/>
        </w:rPr>
      </w:pPr>
    </w:p>
    <w:sectPr w:rsidR="00F30536" w:rsidSect="00E56CE5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14A8" w14:textId="77777777" w:rsidR="00DE629C" w:rsidRDefault="00DE629C">
      <w:r>
        <w:separator/>
      </w:r>
    </w:p>
  </w:endnote>
  <w:endnote w:type="continuationSeparator" w:id="0">
    <w:p w14:paraId="1F1A3361" w14:textId="77777777" w:rsidR="00DE629C" w:rsidRDefault="00DE6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F125C" w14:textId="77777777" w:rsidR="00DE629C" w:rsidRDefault="00DE629C">
      <w:r>
        <w:separator/>
      </w:r>
    </w:p>
  </w:footnote>
  <w:footnote w:type="continuationSeparator" w:id="0">
    <w:p w14:paraId="4A4DCA39" w14:textId="77777777" w:rsidR="00DE629C" w:rsidRDefault="00DE6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802"/>
    <w:multiLevelType w:val="hybridMultilevel"/>
    <w:tmpl w:val="464EB446"/>
    <w:lvl w:ilvl="0" w:tplc="92E85528">
      <w:start w:val="1"/>
      <w:numFmt w:val="decimal"/>
      <w:lvlText w:val="%1"/>
      <w:lvlJc w:val="left"/>
      <w:pPr>
        <w:ind w:left="720" w:hanging="720"/>
      </w:pPr>
      <w:rPr>
        <w:rFonts w:asciiTheme="minorHAnsi" w:eastAsia="Times New Roman" w:hAnsiTheme="minorHAnsi" w:cstheme="minorHAnsi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A4FB9"/>
    <w:multiLevelType w:val="hybridMultilevel"/>
    <w:tmpl w:val="73D8B0EC"/>
    <w:lvl w:ilvl="0" w:tplc="0C09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2" w15:restartNumberingAfterBreak="0">
    <w:nsid w:val="071A2836"/>
    <w:multiLevelType w:val="hybridMultilevel"/>
    <w:tmpl w:val="C1B037A8"/>
    <w:lvl w:ilvl="0" w:tplc="0C09000F">
      <w:start w:val="1"/>
      <w:numFmt w:val="decimal"/>
      <w:lvlText w:val="%1."/>
      <w:lvlJc w:val="left"/>
      <w:pPr>
        <w:ind w:left="2421" w:hanging="360"/>
      </w:pPr>
    </w:lvl>
    <w:lvl w:ilvl="1" w:tplc="0C090019" w:tentative="1">
      <w:start w:val="1"/>
      <w:numFmt w:val="lowerLetter"/>
      <w:lvlText w:val="%2."/>
      <w:lvlJc w:val="left"/>
      <w:pPr>
        <w:ind w:left="3141" w:hanging="360"/>
      </w:pPr>
    </w:lvl>
    <w:lvl w:ilvl="2" w:tplc="0C09001B" w:tentative="1">
      <w:start w:val="1"/>
      <w:numFmt w:val="lowerRoman"/>
      <w:lvlText w:val="%3."/>
      <w:lvlJc w:val="right"/>
      <w:pPr>
        <w:ind w:left="3861" w:hanging="180"/>
      </w:pPr>
    </w:lvl>
    <w:lvl w:ilvl="3" w:tplc="0C09000F" w:tentative="1">
      <w:start w:val="1"/>
      <w:numFmt w:val="decimal"/>
      <w:lvlText w:val="%4."/>
      <w:lvlJc w:val="left"/>
      <w:pPr>
        <w:ind w:left="4581" w:hanging="360"/>
      </w:pPr>
    </w:lvl>
    <w:lvl w:ilvl="4" w:tplc="0C090019" w:tentative="1">
      <w:start w:val="1"/>
      <w:numFmt w:val="lowerLetter"/>
      <w:lvlText w:val="%5."/>
      <w:lvlJc w:val="left"/>
      <w:pPr>
        <w:ind w:left="5301" w:hanging="360"/>
      </w:pPr>
    </w:lvl>
    <w:lvl w:ilvl="5" w:tplc="0C09001B" w:tentative="1">
      <w:start w:val="1"/>
      <w:numFmt w:val="lowerRoman"/>
      <w:lvlText w:val="%6."/>
      <w:lvlJc w:val="right"/>
      <w:pPr>
        <w:ind w:left="6021" w:hanging="180"/>
      </w:pPr>
    </w:lvl>
    <w:lvl w:ilvl="6" w:tplc="0C09000F" w:tentative="1">
      <w:start w:val="1"/>
      <w:numFmt w:val="decimal"/>
      <w:lvlText w:val="%7."/>
      <w:lvlJc w:val="left"/>
      <w:pPr>
        <w:ind w:left="6741" w:hanging="360"/>
      </w:pPr>
    </w:lvl>
    <w:lvl w:ilvl="7" w:tplc="0C090019" w:tentative="1">
      <w:start w:val="1"/>
      <w:numFmt w:val="lowerLetter"/>
      <w:lvlText w:val="%8."/>
      <w:lvlJc w:val="left"/>
      <w:pPr>
        <w:ind w:left="7461" w:hanging="360"/>
      </w:pPr>
    </w:lvl>
    <w:lvl w:ilvl="8" w:tplc="0C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B003D95"/>
    <w:multiLevelType w:val="hybridMultilevel"/>
    <w:tmpl w:val="875407CC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C222AE9"/>
    <w:multiLevelType w:val="hybridMultilevel"/>
    <w:tmpl w:val="E0BE7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F3686"/>
    <w:multiLevelType w:val="hybridMultilevel"/>
    <w:tmpl w:val="FE3CD1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F5B8D"/>
    <w:multiLevelType w:val="hybridMultilevel"/>
    <w:tmpl w:val="3ED8455E"/>
    <w:lvl w:ilvl="0" w:tplc="8912EF20">
      <w:start w:val="3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52375"/>
    <w:multiLevelType w:val="hybridMultilevel"/>
    <w:tmpl w:val="D7BCD0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33AD7"/>
    <w:multiLevelType w:val="hybridMultilevel"/>
    <w:tmpl w:val="FAD2FB1E"/>
    <w:lvl w:ilvl="0" w:tplc="FFFFFFFF">
      <w:start w:val="1"/>
      <w:numFmt w:val="decimal"/>
      <w:lvlText w:val="%1."/>
      <w:lvlJc w:val="left"/>
      <w:pPr>
        <w:ind w:left="578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268B6E0F"/>
    <w:multiLevelType w:val="hybridMultilevel"/>
    <w:tmpl w:val="C660E0A2"/>
    <w:lvl w:ilvl="0" w:tplc="A54CD9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3"/>
        <w:u w:val="none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71075B"/>
    <w:multiLevelType w:val="hybridMultilevel"/>
    <w:tmpl w:val="9E56C438"/>
    <w:lvl w:ilvl="0" w:tplc="9C9C94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82C1B"/>
    <w:multiLevelType w:val="multilevel"/>
    <w:tmpl w:val="77489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3CF24533"/>
    <w:multiLevelType w:val="hybridMultilevel"/>
    <w:tmpl w:val="DB365B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253F6"/>
    <w:multiLevelType w:val="hybridMultilevel"/>
    <w:tmpl w:val="929E3B02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47F1195"/>
    <w:multiLevelType w:val="hybridMultilevel"/>
    <w:tmpl w:val="86DC4AB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25D0463"/>
    <w:multiLevelType w:val="hybridMultilevel"/>
    <w:tmpl w:val="3FDC3EF4"/>
    <w:lvl w:ilvl="0" w:tplc="0C090011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005A23"/>
    <w:multiLevelType w:val="hybridMultilevel"/>
    <w:tmpl w:val="235E46CC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B702CD6"/>
    <w:multiLevelType w:val="multilevel"/>
    <w:tmpl w:val="9370B4A8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9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8" w15:restartNumberingAfterBreak="0">
    <w:nsid w:val="69175298"/>
    <w:multiLevelType w:val="hybridMultilevel"/>
    <w:tmpl w:val="D65ACD54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6B417A29"/>
    <w:multiLevelType w:val="hybridMultilevel"/>
    <w:tmpl w:val="8C3E8E4A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6FF02A89"/>
    <w:multiLevelType w:val="hybridMultilevel"/>
    <w:tmpl w:val="FAD2FB1E"/>
    <w:lvl w:ilvl="0" w:tplc="0C09000F">
      <w:start w:val="1"/>
      <w:numFmt w:val="decimal"/>
      <w:lvlText w:val="%1."/>
      <w:lvlJc w:val="left"/>
      <w:pPr>
        <w:ind w:left="578" w:hanging="360"/>
      </w:p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 w15:restartNumberingAfterBreak="0">
    <w:nsid w:val="74AF398B"/>
    <w:multiLevelType w:val="hybridMultilevel"/>
    <w:tmpl w:val="7152BE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161120"/>
    <w:multiLevelType w:val="hybridMultilevel"/>
    <w:tmpl w:val="DC9E2FB8"/>
    <w:lvl w:ilvl="0" w:tplc="0C090011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3361D3"/>
    <w:multiLevelType w:val="hybridMultilevel"/>
    <w:tmpl w:val="728001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478CA"/>
    <w:multiLevelType w:val="hybridMultilevel"/>
    <w:tmpl w:val="75A8264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EC6263"/>
    <w:multiLevelType w:val="hybridMultilevel"/>
    <w:tmpl w:val="DD8840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973426">
    <w:abstractNumId w:val="16"/>
  </w:num>
  <w:num w:numId="2" w16cid:durableId="502205707">
    <w:abstractNumId w:val="24"/>
  </w:num>
  <w:num w:numId="3" w16cid:durableId="1698700388">
    <w:abstractNumId w:val="0"/>
  </w:num>
  <w:num w:numId="4" w16cid:durableId="737629551">
    <w:abstractNumId w:val="6"/>
  </w:num>
  <w:num w:numId="5" w16cid:durableId="229966674">
    <w:abstractNumId w:val="11"/>
  </w:num>
  <w:num w:numId="6" w16cid:durableId="137496977">
    <w:abstractNumId w:val="17"/>
  </w:num>
  <w:num w:numId="7" w16cid:durableId="1083452409">
    <w:abstractNumId w:val="13"/>
  </w:num>
  <w:num w:numId="8" w16cid:durableId="1295595142">
    <w:abstractNumId w:val="18"/>
  </w:num>
  <w:num w:numId="9" w16cid:durableId="71902747">
    <w:abstractNumId w:val="2"/>
  </w:num>
  <w:num w:numId="10" w16cid:durableId="1277637153">
    <w:abstractNumId w:val="25"/>
  </w:num>
  <w:num w:numId="11" w16cid:durableId="1573391712">
    <w:abstractNumId w:val="5"/>
  </w:num>
  <w:num w:numId="12" w16cid:durableId="1010447676">
    <w:abstractNumId w:val="4"/>
  </w:num>
  <w:num w:numId="13" w16cid:durableId="50076280">
    <w:abstractNumId w:val="12"/>
  </w:num>
  <w:num w:numId="14" w16cid:durableId="1274559766">
    <w:abstractNumId w:val="21"/>
  </w:num>
  <w:num w:numId="15" w16cid:durableId="1044864497">
    <w:abstractNumId w:val="14"/>
  </w:num>
  <w:num w:numId="16" w16cid:durableId="560364215">
    <w:abstractNumId w:val="3"/>
  </w:num>
  <w:num w:numId="17" w16cid:durableId="1903131928">
    <w:abstractNumId w:val="19"/>
  </w:num>
  <w:num w:numId="18" w16cid:durableId="34158167">
    <w:abstractNumId w:val="1"/>
  </w:num>
  <w:num w:numId="19" w16cid:durableId="2036536696">
    <w:abstractNumId w:val="23"/>
  </w:num>
  <w:num w:numId="20" w16cid:durableId="306710882">
    <w:abstractNumId w:val="10"/>
  </w:num>
  <w:num w:numId="21" w16cid:durableId="44909521">
    <w:abstractNumId w:val="10"/>
  </w:num>
  <w:num w:numId="22" w16cid:durableId="2140148966">
    <w:abstractNumId w:val="9"/>
  </w:num>
  <w:num w:numId="23" w16cid:durableId="528377331">
    <w:abstractNumId w:val="20"/>
  </w:num>
  <w:num w:numId="24" w16cid:durableId="322241226">
    <w:abstractNumId w:val="8"/>
  </w:num>
  <w:num w:numId="25" w16cid:durableId="288244698">
    <w:abstractNumId w:val="15"/>
  </w:num>
  <w:num w:numId="26" w16cid:durableId="292177206">
    <w:abstractNumId w:val="7"/>
  </w:num>
  <w:num w:numId="27" w16cid:durableId="87007107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D3"/>
    <w:rsid w:val="00027180"/>
    <w:rsid w:val="000704EC"/>
    <w:rsid w:val="000A0DCA"/>
    <w:rsid w:val="000A37FE"/>
    <w:rsid w:val="000C24F1"/>
    <w:rsid w:val="00100298"/>
    <w:rsid w:val="0011443E"/>
    <w:rsid w:val="00132057"/>
    <w:rsid w:val="00157FC5"/>
    <w:rsid w:val="001A7953"/>
    <w:rsid w:val="00211548"/>
    <w:rsid w:val="00231216"/>
    <w:rsid w:val="0025177F"/>
    <w:rsid w:val="002535CC"/>
    <w:rsid w:val="00262485"/>
    <w:rsid w:val="002A16AD"/>
    <w:rsid w:val="002A53C9"/>
    <w:rsid w:val="002C2C4F"/>
    <w:rsid w:val="0033606A"/>
    <w:rsid w:val="0038737B"/>
    <w:rsid w:val="00390587"/>
    <w:rsid w:val="003B4211"/>
    <w:rsid w:val="003F2BB7"/>
    <w:rsid w:val="004023FC"/>
    <w:rsid w:val="00410730"/>
    <w:rsid w:val="00422F56"/>
    <w:rsid w:val="0043031E"/>
    <w:rsid w:val="004710BD"/>
    <w:rsid w:val="00477B27"/>
    <w:rsid w:val="004A77A9"/>
    <w:rsid w:val="004C0F4C"/>
    <w:rsid w:val="004D4BFE"/>
    <w:rsid w:val="004E05BB"/>
    <w:rsid w:val="004F72EB"/>
    <w:rsid w:val="00522566"/>
    <w:rsid w:val="0057059D"/>
    <w:rsid w:val="005F0316"/>
    <w:rsid w:val="00600F07"/>
    <w:rsid w:val="006033E5"/>
    <w:rsid w:val="00621AA6"/>
    <w:rsid w:val="006376BE"/>
    <w:rsid w:val="006457A4"/>
    <w:rsid w:val="0065191C"/>
    <w:rsid w:val="00653886"/>
    <w:rsid w:val="006933A8"/>
    <w:rsid w:val="006F3A62"/>
    <w:rsid w:val="00714C23"/>
    <w:rsid w:val="007469D9"/>
    <w:rsid w:val="00796DC4"/>
    <w:rsid w:val="007A0CBB"/>
    <w:rsid w:val="007B1CEC"/>
    <w:rsid w:val="007E1B9F"/>
    <w:rsid w:val="008214FD"/>
    <w:rsid w:val="00825E12"/>
    <w:rsid w:val="00836190"/>
    <w:rsid w:val="00844AE7"/>
    <w:rsid w:val="008463FF"/>
    <w:rsid w:val="00857745"/>
    <w:rsid w:val="00865DB6"/>
    <w:rsid w:val="008859E9"/>
    <w:rsid w:val="00896167"/>
    <w:rsid w:val="008D2141"/>
    <w:rsid w:val="008D735E"/>
    <w:rsid w:val="008F6DC3"/>
    <w:rsid w:val="009110FF"/>
    <w:rsid w:val="00925A77"/>
    <w:rsid w:val="00944032"/>
    <w:rsid w:val="00954367"/>
    <w:rsid w:val="00955A68"/>
    <w:rsid w:val="00971B5E"/>
    <w:rsid w:val="009A1A69"/>
    <w:rsid w:val="009A49B1"/>
    <w:rsid w:val="009B2702"/>
    <w:rsid w:val="009B6EEF"/>
    <w:rsid w:val="009B7433"/>
    <w:rsid w:val="009C2DBC"/>
    <w:rsid w:val="009C7B09"/>
    <w:rsid w:val="00A02A4C"/>
    <w:rsid w:val="00A07126"/>
    <w:rsid w:val="00A137B2"/>
    <w:rsid w:val="00A206D2"/>
    <w:rsid w:val="00A9389B"/>
    <w:rsid w:val="00AC58BD"/>
    <w:rsid w:val="00B03BDF"/>
    <w:rsid w:val="00B55C90"/>
    <w:rsid w:val="00BA79EB"/>
    <w:rsid w:val="00BC0948"/>
    <w:rsid w:val="00BD156E"/>
    <w:rsid w:val="00BE4459"/>
    <w:rsid w:val="00C17C2C"/>
    <w:rsid w:val="00C31669"/>
    <w:rsid w:val="00C334AA"/>
    <w:rsid w:val="00C375C7"/>
    <w:rsid w:val="00C4409C"/>
    <w:rsid w:val="00C51BD9"/>
    <w:rsid w:val="00C53E18"/>
    <w:rsid w:val="00C713F1"/>
    <w:rsid w:val="00CD7D07"/>
    <w:rsid w:val="00CF1BFC"/>
    <w:rsid w:val="00D302C3"/>
    <w:rsid w:val="00D919A5"/>
    <w:rsid w:val="00D9548B"/>
    <w:rsid w:val="00DC06D1"/>
    <w:rsid w:val="00DD01E4"/>
    <w:rsid w:val="00DE2A56"/>
    <w:rsid w:val="00DE629C"/>
    <w:rsid w:val="00E54844"/>
    <w:rsid w:val="00E56CE5"/>
    <w:rsid w:val="00E67F26"/>
    <w:rsid w:val="00E9429A"/>
    <w:rsid w:val="00E97EB4"/>
    <w:rsid w:val="00EC53C0"/>
    <w:rsid w:val="00F1267B"/>
    <w:rsid w:val="00F30536"/>
    <w:rsid w:val="00F3157F"/>
    <w:rsid w:val="00F873CA"/>
    <w:rsid w:val="00F8794F"/>
    <w:rsid w:val="00F97383"/>
    <w:rsid w:val="00FA345F"/>
    <w:rsid w:val="00FB36EC"/>
    <w:rsid w:val="00FB37D3"/>
    <w:rsid w:val="00FE090B"/>
    <w:rsid w:val="00FE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852DD"/>
  <w15:chartTrackingRefBased/>
  <w15:docId w15:val="{1009F269-CBA7-4886-9D02-FFB63856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FC5"/>
    <w:pPr>
      <w:spacing w:after="0" w:line="240" w:lineRule="auto"/>
    </w:pPr>
    <w:rPr>
      <w:rFonts w:eastAsia="Times New Roman" w:cs="Times New Roman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FB37D3"/>
    <w:pPr>
      <w:keepNext/>
      <w:ind w:left="721" w:hangingChars="300" w:hanging="721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FB37D3"/>
    <w:rPr>
      <w:rFonts w:ascii="Palatino Linotype" w:eastAsia="Times New Roman" w:hAnsi="Palatino Linotype" w:cs="Times New Roman"/>
      <w:b/>
      <w:sz w:val="24"/>
      <w:szCs w:val="20"/>
      <w:lang w:val="en-GB"/>
    </w:rPr>
  </w:style>
  <w:style w:type="paragraph" w:styleId="Header">
    <w:name w:val="header"/>
    <w:basedOn w:val="Normal"/>
    <w:link w:val="HeaderChar"/>
    <w:unhideWhenUsed/>
    <w:rsid w:val="00FB37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B37D3"/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customStyle="1" w:styleId="Customheader">
    <w:name w:val="Custom header"/>
    <w:rsid w:val="00FB37D3"/>
    <w:pPr>
      <w:keepNext/>
      <w:widowControl w:val="0"/>
      <w:spacing w:after="0" w:line="240" w:lineRule="auto"/>
      <w:jc w:val="both"/>
    </w:pPr>
    <w:rPr>
      <w:rFonts w:ascii="Cambria" w:eastAsia="Times New Roman" w:hAnsi="Cambria" w:cs="Calibri"/>
      <w:smallCaps/>
      <w:sz w:val="28"/>
      <w:szCs w:val="28"/>
    </w:rPr>
  </w:style>
  <w:style w:type="paragraph" w:styleId="ListParagraph">
    <w:name w:val="List Paragraph"/>
    <w:basedOn w:val="Header"/>
    <w:uiPriority w:val="34"/>
    <w:qFormat/>
    <w:rsid w:val="000A0DCA"/>
    <w:pPr>
      <w:spacing w:after="360"/>
      <w:jc w:val="center"/>
    </w:pPr>
    <w:rPr>
      <w:rFonts w:cstheme="minorHAnsi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FB37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7D3"/>
    <w:rPr>
      <w:rFonts w:ascii="Palatino Linotype" w:eastAsia="Times New Roman" w:hAnsi="Palatino Linotype" w:cs="Times New Roman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FB37D3"/>
    <w:rPr>
      <w:color w:val="0563C1" w:themeColor="hyperlink"/>
      <w:u w:val="single"/>
    </w:rPr>
  </w:style>
  <w:style w:type="paragraph" w:customStyle="1" w:styleId="Bodycopy">
    <w:name w:val="Body copy"/>
    <w:qFormat/>
    <w:rsid w:val="00B55C9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Cs w:val="20"/>
      <w:lang w:eastAsia="en-AU"/>
    </w:rPr>
  </w:style>
  <w:style w:type="character" w:styleId="Strong">
    <w:name w:val="Strong"/>
    <w:basedOn w:val="DefaultParagraphFont"/>
    <w:uiPriority w:val="22"/>
    <w:qFormat/>
    <w:rsid w:val="00B55C90"/>
    <w:rPr>
      <w:b/>
      <w:bCs/>
    </w:rPr>
  </w:style>
  <w:style w:type="table" w:styleId="TableGrid">
    <w:name w:val="Table Grid"/>
    <w:basedOn w:val="TableNormal"/>
    <w:uiPriority w:val="39"/>
    <w:rsid w:val="00B55C9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1073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4409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859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9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59E9"/>
    <w:rPr>
      <w:rFonts w:eastAsia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9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9E9"/>
    <w:rPr>
      <w:rFonts w:eastAsia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844AE7"/>
    <w:pPr>
      <w:spacing w:after="0" w:line="240" w:lineRule="auto"/>
    </w:pPr>
    <w:rPr>
      <w:rFonts w:eastAsia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7C62C-DB29-4F90-BF83-730C627F5BA2}"/>
      </w:docPartPr>
      <w:docPartBody>
        <w:p w:rsidR="00BD4D58" w:rsidRDefault="0019185D">
          <w:r w:rsidRPr="00CD6929">
            <w:rPr>
              <w:rStyle w:val="PlaceholderText"/>
            </w:rPr>
            <w:t>Choose an item.</w:t>
          </w:r>
        </w:p>
      </w:docPartBody>
    </w:docPart>
    <w:docPart>
      <w:docPartPr>
        <w:name w:val="656EB9EDE910480BB7872E686BE30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D8B52-E2B0-42C7-A35A-13E7B0DE77C0}"/>
      </w:docPartPr>
      <w:docPartBody>
        <w:p w:rsidR="00BD4D58" w:rsidRDefault="0019185D" w:rsidP="0019185D">
          <w:pPr>
            <w:pStyle w:val="656EB9EDE910480BB7872E686BE30E6A"/>
          </w:pPr>
          <w:r w:rsidRPr="00CD692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5D"/>
    <w:rsid w:val="0019185D"/>
    <w:rsid w:val="00BD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185D"/>
    <w:rPr>
      <w:color w:val="808080"/>
    </w:rPr>
  </w:style>
  <w:style w:type="paragraph" w:customStyle="1" w:styleId="656EB9EDE910480BB7872E686BE30E6A">
    <w:name w:val="656EB9EDE910480BB7872E686BE30E6A"/>
    <w:rsid w:val="001918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Snedden, Andrew</dc:creator>
  <cp:keywords/>
  <dc:description/>
  <cp:lastModifiedBy>Murray, Ryan (Health)</cp:lastModifiedBy>
  <cp:revision>6</cp:revision>
  <cp:lastPrinted>2022-11-15T06:31:00Z</cp:lastPrinted>
  <dcterms:created xsi:type="dcterms:W3CDTF">2022-11-14T00:04:00Z</dcterms:created>
  <dcterms:modified xsi:type="dcterms:W3CDTF">2022-11-17T06:25:00Z</dcterms:modified>
</cp:coreProperties>
</file>