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7E65" w14:textId="77777777" w:rsidR="00E243E6" w:rsidRDefault="00E243E6"/>
    <w:p w14:paraId="3B9960AD" w14:textId="77777777" w:rsidR="00A35926" w:rsidRDefault="00A35926" w:rsidP="00A35926">
      <w:pPr>
        <w:jc w:val="center"/>
        <w:rPr>
          <w:sz w:val="36"/>
          <w:szCs w:val="36"/>
        </w:rPr>
      </w:pPr>
      <w:bookmarkStart w:id="0" w:name="_Hlk67563927"/>
    </w:p>
    <w:p w14:paraId="47DE8755" w14:textId="4E520512" w:rsidR="00E243E6" w:rsidRDefault="00A35926" w:rsidP="00A35926">
      <w:pPr>
        <w:jc w:val="center"/>
        <w:rPr>
          <w:sz w:val="36"/>
          <w:szCs w:val="36"/>
        </w:rPr>
      </w:pPr>
      <w:r>
        <w:rPr>
          <w:sz w:val="36"/>
          <w:szCs w:val="36"/>
        </w:rPr>
        <w:t>Terms of Reference</w:t>
      </w:r>
    </w:p>
    <w:p w14:paraId="6B704D4A" w14:textId="77777777" w:rsidR="00A35926" w:rsidRDefault="00A35926" w:rsidP="00A35926">
      <w:pPr>
        <w:jc w:val="center"/>
        <w:rPr>
          <w:sz w:val="36"/>
          <w:szCs w:val="36"/>
        </w:rPr>
      </w:pPr>
    </w:p>
    <w:p w14:paraId="0476DD3B" w14:textId="77777777" w:rsidR="00A35926" w:rsidRPr="00A35926" w:rsidRDefault="00A35926" w:rsidP="00A35926">
      <w:pPr>
        <w:jc w:val="center"/>
        <w:rPr>
          <w:sz w:val="28"/>
          <w:szCs w:val="28"/>
        </w:rPr>
      </w:pPr>
      <w:r w:rsidRPr="00A35926">
        <w:rPr>
          <w:sz w:val="28"/>
          <w:szCs w:val="28"/>
        </w:rPr>
        <w:t>Drugs of Dependence (Personal Use) Amendment Bill 2021</w:t>
      </w:r>
    </w:p>
    <w:p w14:paraId="380A76A8" w14:textId="77777777" w:rsidR="00A35926" w:rsidRDefault="00A35926" w:rsidP="00A35926">
      <w:pPr>
        <w:jc w:val="center"/>
      </w:pPr>
    </w:p>
    <w:p w14:paraId="3EFAB559" w14:textId="77777777" w:rsidR="003F573E" w:rsidRDefault="003F573E" w:rsidP="00E243E6"/>
    <w:p w14:paraId="5E4DC8EB" w14:textId="61431811" w:rsidR="00563D94" w:rsidRDefault="00563D94" w:rsidP="00E243E6">
      <w:r>
        <w:t xml:space="preserve">The Committee’s inquiry will include an examination of the </w:t>
      </w:r>
      <w:r w:rsidR="00B25F3A">
        <w:t>B</w:t>
      </w:r>
      <w:r>
        <w:t>ill</w:t>
      </w:r>
      <w:r w:rsidR="00721BE9">
        <w:t>’s provisions as well as</w:t>
      </w:r>
      <w:r>
        <w:t xml:space="preserve"> any </w:t>
      </w:r>
      <w:r w:rsidR="00721BE9">
        <w:t xml:space="preserve">other </w:t>
      </w:r>
      <w:r>
        <w:t>related matters, including:</w:t>
      </w:r>
    </w:p>
    <w:p w14:paraId="5265A944" w14:textId="77777777" w:rsidR="00563D94" w:rsidRDefault="00563D94" w:rsidP="00E243E6"/>
    <w:p w14:paraId="34427CCA" w14:textId="77777777" w:rsidR="00563D94" w:rsidRDefault="00563D94" w:rsidP="00721BE9">
      <w:pPr>
        <w:pStyle w:val="ListParagraph"/>
        <w:numPr>
          <w:ilvl w:val="0"/>
          <w:numId w:val="2"/>
        </w:numPr>
        <w:ind w:left="851" w:hanging="283"/>
        <w:rPr>
          <w:sz w:val="24"/>
          <w:lang w:val="en-GB"/>
        </w:rPr>
      </w:pPr>
      <w:r>
        <w:rPr>
          <w:lang w:val="en-GB"/>
        </w:rPr>
        <w:t>best practice policy approaches and responses undertaken in other jurisdictions, including internationally, to reduce harm and societal impacts from drugs;</w:t>
      </w:r>
      <w:r>
        <w:rPr>
          <w:lang w:val="en-GB"/>
        </w:rPr>
        <w:br/>
        <w:t xml:space="preserve">  </w:t>
      </w:r>
    </w:p>
    <w:p w14:paraId="75BA2B12" w14:textId="71B21FC2" w:rsidR="00563D94" w:rsidRDefault="00563D94" w:rsidP="00721BE9">
      <w:pPr>
        <w:pStyle w:val="ListParagraph"/>
        <w:numPr>
          <w:ilvl w:val="0"/>
          <w:numId w:val="2"/>
        </w:numPr>
        <w:ind w:left="851" w:hanging="283"/>
        <w:rPr>
          <w:lang w:val="en-GB"/>
        </w:rPr>
      </w:pPr>
      <w:r>
        <w:rPr>
          <w:lang w:val="en-GB"/>
        </w:rPr>
        <w:t xml:space="preserve">the health, criminal justice and social impacts of current policy and legislation approaches to drug use in the ACT (including the ACT government’s </w:t>
      </w:r>
      <w:r w:rsidRPr="002014E0">
        <w:rPr>
          <w:i/>
          <w:iCs/>
          <w:lang w:val="en-GB"/>
        </w:rPr>
        <w:t>ACT Drug Strategy</w:t>
      </w:r>
      <w:r>
        <w:rPr>
          <w:i/>
          <w:iCs/>
          <w:lang w:val="en-GB"/>
        </w:rPr>
        <w:t xml:space="preserve"> </w:t>
      </w:r>
      <w:r w:rsidRPr="002014E0">
        <w:rPr>
          <w:i/>
          <w:iCs/>
          <w:lang w:val="en-GB"/>
        </w:rPr>
        <w:t>Action Plan 2018-2021</w:t>
      </w:r>
      <w:proofErr w:type="gramStart"/>
      <w:r>
        <w:rPr>
          <w:lang w:val="en-GB"/>
        </w:rPr>
        <w:t>)</w:t>
      </w:r>
      <w:r w:rsidR="00721BE9">
        <w:rPr>
          <w:lang w:val="en-GB"/>
        </w:rPr>
        <w:t>;</w:t>
      </w:r>
      <w:proofErr w:type="gramEnd"/>
      <w:r>
        <w:rPr>
          <w:lang w:val="en-GB"/>
        </w:rPr>
        <w:t xml:space="preserve"> </w:t>
      </w:r>
    </w:p>
    <w:p w14:paraId="02133BA4" w14:textId="77777777" w:rsidR="00563D94" w:rsidRDefault="00563D94" w:rsidP="00721BE9">
      <w:pPr>
        <w:pStyle w:val="ListParagraph"/>
        <w:ind w:left="851"/>
        <w:rPr>
          <w:lang w:val="en-GB"/>
        </w:rPr>
      </w:pPr>
    </w:p>
    <w:p w14:paraId="36E3BDD9" w14:textId="6453C6C1" w:rsidR="00563D94" w:rsidRDefault="00563D94" w:rsidP="00721BE9">
      <w:pPr>
        <w:pStyle w:val="ListParagraph"/>
        <w:numPr>
          <w:ilvl w:val="0"/>
          <w:numId w:val="2"/>
        </w:numPr>
        <w:ind w:left="851" w:hanging="283"/>
        <w:rPr>
          <w:lang w:val="en-GB"/>
        </w:rPr>
      </w:pPr>
      <w:r>
        <w:rPr>
          <w:lang w:val="en-GB"/>
        </w:rPr>
        <w:t xml:space="preserve">the adequacy and implementation of the ACT government’s current funding commitments to support drug control and harm </w:t>
      </w:r>
      <w:proofErr w:type="gramStart"/>
      <w:r>
        <w:rPr>
          <w:lang w:val="en-GB"/>
        </w:rPr>
        <w:t>reduction</w:t>
      </w:r>
      <w:r w:rsidR="00721BE9">
        <w:rPr>
          <w:lang w:val="en-GB"/>
        </w:rPr>
        <w:t>;</w:t>
      </w:r>
      <w:proofErr w:type="gramEnd"/>
    </w:p>
    <w:p w14:paraId="7CFCC4CF" w14:textId="77777777" w:rsidR="00721BE9" w:rsidRDefault="00721BE9" w:rsidP="00721BE9">
      <w:pPr>
        <w:pStyle w:val="ListParagraph"/>
        <w:ind w:left="851"/>
        <w:rPr>
          <w:lang w:val="en-GB"/>
        </w:rPr>
      </w:pPr>
    </w:p>
    <w:p w14:paraId="59F6FB4F" w14:textId="77777777" w:rsidR="00563D94" w:rsidRDefault="00563D94" w:rsidP="00721BE9">
      <w:pPr>
        <w:pStyle w:val="ListParagraph"/>
        <w:numPr>
          <w:ilvl w:val="0"/>
          <w:numId w:val="2"/>
        </w:numPr>
        <w:ind w:left="851" w:hanging="283"/>
        <w:rPr>
          <w:lang w:val="en-GB"/>
        </w:rPr>
      </w:pPr>
      <w:r>
        <w:rPr>
          <w:lang w:val="en-GB"/>
        </w:rPr>
        <w:t>opportunities and challenges for community-based and community-controlled organisations, programs and initiatives to reduce harm from drugs (for example a clinically supervised drug consumption site in the ACT</w:t>
      </w:r>
      <w:proofErr w:type="gramStart"/>
      <w:r>
        <w:rPr>
          <w:lang w:val="en-GB"/>
        </w:rPr>
        <w:t>);</w:t>
      </w:r>
      <w:proofErr w:type="gramEnd"/>
    </w:p>
    <w:p w14:paraId="7313EF7F" w14:textId="77777777" w:rsidR="00563D94" w:rsidRDefault="00563D94" w:rsidP="00721BE9">
      <w:pPr>
        <w:pStyle w:val="ListParagraph"/>
        <w:ind w:left="851"/>
        <w:rPr>
          <w:lang w:val="en-GB"/>
        </w:rPr>
      </w:pPr>
    </w:p>
    <w:p w14:paraId="5ED7C742" w14:textId="476C43F1" w:rsidR="00563D94" w:rsidRDefault="00563D94" w:rsidP="00721BE9">
      <w:pPr>
        <w:pStyle w:val="ListParagraph"/>
        <w:numPr>
          <w:ilvl w:val="0"/>
          <w:numId w:val="2"/>
        </w:numPr>
        <w:ind w:left="851" w:hanging="283"/>
        <w:rPr>
          <w:color w:val="313131"/>
          <w:lang w:val="en-GB" w:eastAsia="en-AU"/>
        </w:rPr>
      </w:pPr>
      <w:r>
        <w:rPr>
          <w:color w:val="313131"/>
          <w:lang w:val="en-GB" w:eastAsia="en-AU"/>
        </w:rPr>
        <w:t xml:space="preserve">issues </w:t>
      </w:r>
      <w:r w:rsidRPr="006E5399">
        <w:rPr>
          <w:lang w:val="en-GB"/>
        </w:rPr>
        <w:t>specific</w:t>
      </w:r>
      <w:r>
        <w:rPr>
          <w:color w:val="313131"/>
          <w:lang w:val="en-GB" w:eastAsia="en-AU"/>
        </w:rPr>
        <w:t xml:space="preserve"> to the drug rehabilitation and service sector (</w:t>
      </w:r>
      <w:r w:rsidR="00721BE9">
        <w:rPr>
          <w:color w:val="313131"/>
          <w:lang w:val="en-GB" w:eastAsia="en-AU"/>
        </w:rPr>
        <w:t>covering</w:t>
      </w:r>
      <w:r>
        <w:rPr>
          <w:color w:val="313131"/>
          <w:lang w:val="en-GB" w:eastAsia="en-AU"/>
        </w:rPr>
        <w:t xml:space="preserve"> alcohol and other drug services) including the following:</w:t>
      </w:r>
    </w:p>
    <w:p w14:paraId="3F0FC39D" w14:textId="77777777" w:rsidR="00246798" w:rsidRPr="00246798" w:rsidRDefault="00246798" w:rsidP="00246798">
      <w:pPr>
        <w:pStyle w:val="ListParagraph"/>
        <w:rPr>
          <w:color w:val="313131"/>
          <w:lang w:val="en-GB" w:eastAsia="en-AU"/>
        </w:rPr>
      </w:pPr>
    </w:p>
    <w:p w14:paraId="33A65229" w14:textId="1F7996C7" w:rsidR="00246798" w:rsidRDefault="00246798" w:rsidP="00246798">
      <w:pPr>
        <w:pStyle w:val="ListParagraph"/>
        <w:numPr>
          <w:ilvl w:val="0"/>
          <w:numId w:val="6"/>
        </w:numPr>
        <w:spacing w:before="480" w:after="480"/>
        <w:ind w:left="1559" w:hanging="425"/>
        <w:rPr>
          <w:color w:val="313131"/>
          <w:lang w:val="en-GB" w:eastAsia="en-AU"/>
        </w:rPr>
      </w:pPr>
      <w:r w:rsidRPr="00246798">
        <w:rPr>
          <w:color w:val="313131"/>
          <w:lang w:val="en-GB" w:eastAsia="en-AU"/>
        </w:rPr>
        <w:t xml:space="preserve">identifying current strengths and weaknesses in the </w:t>
      </w:r>
      <w:proofErr w:type="gramStart"/>
      <w:r w:rsidRPr="00246798">
        <w:rPr>
          <w:color w:val="313131"/>
          <w:lang w:val="en-GB" w:eastAsia="en-AU"/>
        </w:rPr>
        <w:t>sector;</w:t>
      </w:r>
      <w:proofErr w:type="gramEnd"/>
    </w:p>
    <w:p w14:paraId="169A0C3D" w14:textId="77777777" w:rsidR="00246798" w:rsidRPr="00246798" w:rsidRDefault="00246798" w:rsidP="00246798">
      <w:pPr>
        <w:pStyle w:val="ListParagraph"/>
        <w:spacing w:before="480" w:after="480"/>
        <w:ind w:left="1559"/>
        <w:rPr>
          <w:color w:val="313131"/>
          <w:lang w:val="en-GB" w:eastAsia="en-AU"/>
        </w:rPr>
      </w:pPr>
    </w:p>
    <w:p w14:paraId="0EAAC31E" w14:textId="2ED43FA0" w:rsidR="00246798" w:rsidRDefault="00246798" w:rsidP="00246798">
      <w:pPr>
        <w:pStyle w:val="ListParagraph"/>
        <w:numPr>
          <w:ilvl w:val="0"/>
          <w:numId w:val="6"/>
        </w:numPr>
        <w:spacing w:before="480" w:after="480"/>
        <w:ind w:left="1559" w:hanging="425"/>
        <w:rPr>
          <w:color w:val="313131"/>
          <w:lang w:val="en-GB" w:eastAsia="en-AU"/>
        </w:rPr>
      </w:pPr>
      <w:r w:rsidRPr="00246798">
        <w:rPr>
          <w:color w:val="313131"/>
          <w:lang w:val="en-GB" w:eastAsia="en-AU"/>
        </w:rPr>
        <w:t>assessing current and future demands; and</w:t>
      </w:r>
    </w:p>
    <w:p w14:paraId="662F9D5C" w14:textId="77777777" w:rsidR="00246798" w:rsidRPr="00246798" w:rsidRDefault="00246798" w:rsidP="00246798">
      <w:pPr>
        <w:pStyle w:val="ListParagraph"/>
        <w:rPr>
          <w:color w:val="313131"/>
          <w:lang w:val="en-GB" w:eastAsia="en-AU"/>
        </w:rPr>
      </w:pPr>
    </w:p>
    <w:p w14:paraId="480C0FAB" w14:textId="20C7A781" w:rsidR="00246798" w:rsidRDefault="00246798" w:rsidP="00246798">
      <w:pPr>
        <w:pStyle w:val="ListParagraph"/>
        <w:numPr>
          <w:ilvl w:val="0"/>
          <w:numId w:val="6"/>
        </w:numPr>
        <w:spacing w:before="480" w:after="480"/>
        <w:ind w:left="1559" w:hanging="425"/>
        <w:rPr>
          <w:color w:val="313131"/>
          <w:lang w:val="en-GB" w:eastAsia="en-AU"/>
        </w:rPr>
      </w:pPr>
      <w:r w:rsidRPr="00246798">
        <w:rPr>
          <w:color w:val="313131"/>
          <w:lang w:val="en-GB" w:eastAsia="en-AU"/>
        </w:rPr>
        <w:t xml:space="preserve">recommending services, referral pathways and funding models that will better meet people’s </w:t>
      </w:r>
      <w:proofErr w:type="gramStart"/>
      <w:r w:rsidRPr="00246798">
        <w:rPr>
          <w:color w:val="313131"/>
          <w:lang w:val="en-GB" w:eastAsia="en-AU"/>
        </w:rPr>
        <w:t>needs;</w:t>
      </w:r>
      <w:proofErr w:type="gramEnd"/>
    </w:p>
    <w:p w14:paraId="2671C4CD" w14:textId="77777777" w:rsidR="00246798" w:rsidRPr="00246798" w:rsidRDefault="00246798" w:rsidP="00246798">
      <w:pPr>
        <w:pStyle w:val="ListParagraph"/>
        <w:spacing w:after="240"/>
        <w:ind w:left="1560"/>
        <w:rPr>
          <w:color w:val="313131"/>
          <w:lang w:val="en-GB" w:eastAsia="en-AU"/>
        </w:rPr>
      </w:pPr>
    </w:p>
    <w:p w14:paraId="64AFEFAA" w14:textId="532C8C63" w:rsidR="00563D94" w:rsidRDefault="00AC3807" w:rsidP="00D714FB">
      <w:pPr>
        <w:pStyle w:val="ListParagraph"/>
        <w:numPr>
          <w:ilvl w:val="0"/>
          <w:numId w:val="2"/>
        </w:numPr>
        <w:ind w:left="851" w:hanging="283"/>
        <w:rPr>
          <w:lang w:val="en-GB"/>
        </w:rPr>
      </w:pPr>
      <w:r w:rsidRPr="00A010C6">
        <w:rPr>
          <w:lang w:val="en-GB"/>
        </w:rPr>
        <w:t xml:space="preserve">the availability, </w:t>
      </w:r>
      <w:proofErr w:type="gramStart"/>
      <w:r w:rsidRPr="00A010C6">
        <w:rPr>
          <w:lang w:val="en-GB"/>
        </w:rPr>
        <w:t>access</w:t>
      </w:r>
      <w:proofErr w:type="gramEnd"/>
      <w:r w:rsidRPr="00A010C6">
        <w:rPr>
          <w:lang w:val="en-GB"/>
        </w:rPr>
        <w:t xml:space="preserve"> and implementation of best practice drug education material to enable and support prevention, early intervention, and community safety</w:t>
      </w:r>
      <w:r w:rsidR="00A010C6">
        <w:rPr>
          <w:lang w:val="en-GB"/>
        </w:rPr>
        <w:t>.</w:t>
      </w:r>
    </w:p>
    <w:bookmarkEnd w:id="0"/>
    <w:p w14:paraId="6F128A74" w14:textId="38CA8C95" w:rsidR="00A010C6" w:rsidRDefault="00A010C6" w:rsidP="00A010C6">
      <w:pPr>
        <w:rPr>
          <w:lang w:val="en-GB"/>
        </w:rPr>
      </w:pPr>
    </w:p>
    <w:p w14:paraId="705B4F2D" w14:textId="77777777" w:rsidR="00563D94" w:rsidRDefault="00563D94" w:rsidP="00E243E6"/>
    <w:sectPr w:rsidR="00563D94" w:rsidSect="00E243E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D8258" w14:textId="77777777" w:rsidR="00E243E6" w:rsidRDefault="00E243E6" w:rsidP="00E243E6">
      <w:r>
        <w:separator/>
      </w:r>
    </w:p>
  </w:endnote>
  <w:endnote w:type="continuationSeparator" w:id="0">
    <w:p w14:paraId="2939D088" w14:textId="77777777" w:rsidR="00E243E6" w:rsidRDefault="00E243E6" w:rsidP="00E2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F0DEC" w14:textId="77777777" w:rsidR="00E243E6" w:rsidRDefault="00E243E6" w:rsidP="00E243E6">
      <w:r>
        <w:separator/>
      </w:r>
    </w:p>
  </w:footnote>
  <w:footnote w:type="continuationSeparator" w:id="0">
    <w:p w14:paraId="44253487" w14:textId="77777777" w:rsidR="00E243E6" w:rsidRDefault="00E243E6" w:rsidP="00E2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78977" w14:textId="17DBAC2F" w:rsidR="00AC3807" w:rsidRPr="00E243E6" w:rsidRDefault="00A35926" w:rsidP="009A2C82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693681" wp14:editId="73E59047">
              <wp:simplePos x="0" y="0"/>
              <wp:positionH relativeFrom="column">
                <wp:posOffset>1196340</wp:posOffset>
              </wp:positionH>
              <wp:positionV relativeFrom="paragraph">
                <wp:posOffset>-38100</wp:posOffset>
              </wp:positionV>
              <wp:extent cx="5120640" cy="558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C8C23" w14:textId="77777777" w:rsidR="00A35926" w:rsidRDefault="00A35926" w:rsidP="00A35926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D08F60E" w14:textId="77777777" w:rsidR="00A35926" w:rsidRDefault="00A35926" w:rsidP="00A35926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7BD43AAB" w14:textId="77777777" w:rsidR="00A35926" w:rsidRDefault="00A35926" w:rsidP="00A35926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936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2pt;margin-top:-3pt;width:403.2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" filled="f" stroked="f">
              <v:textbox>
                <w:txbxContent>
                  <w:p w14:paraId="592C8C23" w14:textId="77777777" w:rsidR="00A35926" w:rsidRDefault="00A35926" w:rsidP="00A35926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D08F60E" w14:textId="77777777" w:rsidR="00A35926" w:rsidRDefault="00A35926" w:rsidP="00A35926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7BD43AAB" w14:textId="77777777" w:rsidR="00A35926" w:rsidRDefault="00A35926" w:rsidP="00A35926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3F7EDC" wp14:editId="5042803C">
              <wp:simplePos x="0" y="0"/>
              <wp:positionH relativeFrom="margin">
                <wp:posOffset>1158240</wp:posOffset>
              </wp:positionH>
              <wp:positionV relativeFrom="paragraph">
                <wp:posOffset>670560</wp:posOffset>
              </wp:positionV>
              <wp:extent cx="5314950" cy="6705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FEFD" w14:textId="77777777" w:rsidR="00A35926" w:rsidRDefault="00A35926" w:rsidP="00A35926">
                          <w:pPr>
                            <w:keepNext/>
                            <w:widowControl w:val="0"/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</w:pPr>
                          <w:r w:rsidRPr="00DE4B6D"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>Select Committee on the Drugs of Dependence (Personal Use) Amendment Bill 2021</w:t>
                          </w:r>
                        </w:p>
                        <w:p w14:paraId="4F652253" w14:textId="77777777" w:rsidR="00A35926" w:rsidRDefault="00A35926" w:rsidP="00A35926">
                          <w:pPr>
                            <w:keepNext/>
                            <w:widowControl w:val="0"/>
                            <w:rPr>
                              <w:rFonts w:eastAsia="PMingLiU"/>
                              <w:sz w:val="20"/>
                              <w:lang w:eastAsia="zh-TW"/>
                            </w:rPr>
                          </w:pP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Mr Peter Cain MLA (Chair), Dr Marisa Paterson MLA (Deputy Chair) Mr Johnathan Davis MLA</w:t>
                          </w:r>
                        </w:p>
                        <w:p w14:paraId="75E2B200" w14:textId="77777777" w:rsidR="00A35926" w:rsidRDefault="00A35926" w:rsidP="00A35926">
                          <w:pPr>
                            <w:keepNext/>
                            <w:widowControl w:val="0"/>
                            <w:rPr>
                              <w:rFonts w:eastAsia="PMingLiU"/>
                              <w:sz w:val="20"/>
                              <w:lang w:eastAsia="zh-TW"/>
                            </w:rPr>
                          </w:pPr>
                        </w:p>
                        <w:p w14:paraId="14D3A0C4" w14:textId="77777777" w:rsidR="00A35926" w:rsidRPr="003B1B8C" w:rsidRDefault="00A35926" w:rsidP="00A35926">
                          <w:pPr>
                            <w:keepNext/>
                            <w:widowControl w:val="0"/>
                            <w:rPr>
                              <w:rFonts w:ascii="Arial Narrow" w:hAnsi="Arial Narrow" w:cs="Calibri"/>
                              <w:smallCaps/>
                              <w:sz w:val="18"/>
                              <w:szCs w:val="16"/>
                            </w:rPr>
                          </w:pPr>
                        </w:p>
                        <w:p w14:paraId="15CB2EEF" w14:textId="77777777" w:rsidR="00A35926" w:rsidRPr="005B6109" w:rsidRDefault="00A35926" w:rsidP="00A35926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ED4555A" w14:textId="77777777" w:rsidR="00A35926" w:rsidRPr="00E749B1" w:rsidRDefault="00A35926" w:rsidP="00A35926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F7EDC" id="Text Box 3" o:spid="_x0000_s1027" type="#_x0000_t202" style="position:absolute;margin-left:91.2pt;margin-top:52.8pt;width:418.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" filled="f" stroked="f">
              <v:textbox>
                <w:txbxContent>
                  <w:p w14:paraId="608AFEFD" w14:textId="77777777" w:rsidR="00A35926" w:rsidRDefault="00A35926" w:rsidP="00A35926">
                    <w:pPr>
                      <w:keepNext/>
                      <w:widowControl w:val="0"/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</w:pPr>
                    <w:r w:rsidRPr="00DE4B6D"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>Select Committee on the Drugs of Dependence (Personal Use) Amendment Bill 2021</w:t>
                    </w:r>
                  </w:p>
                  <w:p w14:paraId="4F652253" w14:textId="77777777" w:rsidR="00A35926" w:rsidRDefault="00A35926" w:rsidP="00A35926">
                    <w:pPr>
                      <w:keepNext/>
                      <w:widowControl w:val="0"/>
                      <w:rPr>
                        <w:rFonts w:eastAsia="PMingLiU"/>
                        <w:sz w:val="20"/>
                        <w:lang w:eastAsia="zh-TW"/>
                      </w:rPr>
                    </w:pPr>
                    <w:r>
                      <w:rPr>
                        <w:rFonts w:eastAsia="PMingLiU"/>
                        <w:sz w:val="20"/>
                        <w:lang w:eastAsia="zh-TW"/>
                      </w:rPr>
                      <w:t>Mr Peter Cain MLA (Chair), Dr Marisa Paterson MLA (Deputy Chair) Mr Johnathan Davis MLA</w:t>
                    </w:r>
                  </w:p>
                  <w:p w14:paraId="75E2B200" w14:textId="77777777" w:rsidR="00A35926" w:rsidRDefault="00A35926" w:rsidP="00A35926">
                    <w:pPr>
                      <w:keepNext/>
                      <w:widowControl w:val="0"/>
                      <w:rPr>
                        <w:rFonts w:eastAsia="PMingLiU"/>
                        <w:sz w:val="20"/>
                        <w:lang w:eastAsia="zh-TW"/>
                      </w:rPr>
                    </w:pPr>
                  </w:p>
                  <w:p w14:paraId="14D3A0C4" w14:textId="77777777" w:rsidR="00A35926" w:rsidRPr="003B1B8C" w:rsidRDefault="00A35926" w:rsidP="00A35926">
                    <w:pPr>
                      <w:keepNext/>
                      <w:widowControl w:val="0"/>
                      <w:rPr>
                        <w:rFonts w:ascii="Arial Narrow" w:hAnsi="Arial Narrow" w:cs="Calibri"/>
                        <w:smallCaps/>
                        <w:sz w:val="18"/>
                        <w:szCs w:val="16"/>
                      </w:rPr>
                    </w:pPr>
                  </w:p>
                  <w:p w14:paraId="15CB2EEF" w14:textId="77777777" w:rsidR="00A35926" w:rsidRPr="005B6109" w:rsidRDefault="00A35926" w:rsidP="00A35926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ED4555A" w14:textId="77777777" w:rsidR="00A35926" w:rsidRPr="00E749B1" w:rsidRDefault="00A35926" w:rsidP="00A35926">
                    <w:pPr>
                      <w:rPr>
                        <w:szCs w:val="36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3CD938AF" wp14:editId="53FA1E7E">
          <wp:extent cx="6188710" cy="1062574"/>
          <wp:effectExtent l="0" t="0" r="2540" b="444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062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1F16"/>
    <w:multiLevelType w:val="hybridMultilevel"/>
    <w:tmpl w:val="DFCE8B96"/>
    <w:lvl w:ilvl="0" w:tplc="F9D61FCA">
      <w:start w:val="1"/>
      <w:numFmt w:val="lowerRoman"/>
      <w:lvlText w:val="%1)"/>
      <w:lvlJc w:val="left"/>
      <w:pPr>
        <w:ind w:left="18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92" w:hanging="360"/>
      </w:pPr>
    </w:lvl>
    <w:lvl w:ilvl="2" w:tplc="0C09001B" w:tentative="1">
      <w:start w:val="1"/>
      <w:numFmt w:val="lowerRoman"/>
      <w:lvlText w:val="%3."/>
      <w:lvlJc w:val="right"/>
      <w:pPr>
        <w:ind w:left="2912" w:hanging="180"/>
      </w:pPr>
    </w:lvl>
    <w:lvl w:ilvl="3" w:tplc="0C09000F" w:tentative="1">
      <w:start w:val="1"/>
      <w:numFmt w:val="decimal"/>
      <w:lvlText w:val="%4."/>
      <w:lvlJc w:val="left"/>
      <w:pPr>
        <w:ind w:left="3632" w:hanging="360"/>
      </w:pPr>
    </w:lvl>
    <w:lvl w:ilvl="4" w:tplc="0C090019" w:tentative="1">
      <w:start w:val="1"/>
      <w:numFmt w:val="lowerLetter"/>
      <w:lvlText w:val="%5."/>
      <w:lvlJc w:val="left"/>
      <w:pPr>
        <w:ind w:left="4352" w:hanging="360"/>
      </w:pPr>
    </w:lvl>
    <w:lvl w:ilvl="5" w:tplc="0C09001B" w:tentative="1">
      <w:start w:val="1"/>
      <w:numFmt w:val="lowerRoman"/>
      <w:lvlText w:val="%6."/>
      <w:lvlJc w:val="right"/>
      <w:pPr>
        <w:ind w:left="5072" w:hanging="180"/>
      </w:pPr>
    </w:lvl>
    <w:lvl w:ilvl="6" w:tplc="0C09000F" w:tentative="1">
      <w:start w:val="1"/>
      <w:numFmt w:val="decimal"/>
      <w:lvlText w:val="%7."/>
      <w:lvlJc w:val="left"/>
      <w:pPr>
        <w:ind w:left="5792" w:hanging="360"/>
      </w:pPr>
    </w:lvl>
    <w:lvl w:ilvl="7" w:tplc="0C090019" w:tentative="1">
      <w:start w:val="1"/>
      <w:numFmt w:val="lowerLetter"/>
      <w:lvlText w:val="%8."/>
      <w:lvlJc w:val="left"/>
      <w:pPr>
        <w:ind w:left="6512" w:hanging="360"/>
      </w:pPr>
    </w:lvl>
    <w:lvl w:ilvl="8" w:tplc="0C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" w15:restartNumberingAfterBreak="0">
    <w:nsid w:val="12003B4E"/>
    <w:multiLevelType w:val="hybridMultilevel"/>
    <w:tmpl w:val="10281760"/>
    <w:lvl w:ilvl="0" w:tplc="61F20AFE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04A4749"/>
    <w:multiLevelType w:val="hybridMultilevel"/>
    <w:tmpl w:val="7F8229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B77A4"/>
    <w:multiLevelType w:val="hybridMultilevel"/>
    <w:tmpl w:val="8E04B71E"/>
    <w:lvl w:ilvl="0" w:tplc="0C0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06365EA"/>
    <w:multiLevelType w:val="hybridMultilevel"/>
    <w:tmpl w:val="54E09F04"/>
    <w:lvl w:ilvl="0" w:tplc="ED964BD4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6"/>
    <w:rsid w:val="0003677E"/>
    <w:rsid w:val="000414A8"/>
    <w:rsid w:val="00046E6E"/>
    <w:rsid w:val="000744A9"/>
    <w:rsid w:val="001445C4"/>
    <w:rsid w:val="00153F86"/>
    <w:rsid w:val="0023738D"/>
    <w:rsid w:val="00246798"/>
    <w:rsid w:val="002E5031"/>
    <w:rsid w:val="00313008"/>
    <w:rsid w:val="003E4AA4"/>
    <w:rsid w:val="003F2504"/>
    <w:rsid w:val="003F573E"/>
    <w:rsid w:val="004D312F"/>
    <w:rsid w:val="00507713"/>
    <w:rsid w:val="00525524"/>
    <w:rsid w:val="005543E7"/>
    <w:rsid w:val="00563D94"/>
    <w:rsid w:val="005925B0"/>
    <w:rsid w:val="005D302D"/>
    <w:rsid w:val="006A3D60"/>
    <w:rsid w:val="006C604F"/>
    <w:rsid w:val="006D47F6"/>
    <w:rsid w:val="00721BE9"/>
    <w:rsid w:val="007832E2"/>
    <w:rsid w:val="007C61EB"/>
    <w:rsid w:val="008D1495"/>
    <w:rsid w:val="008F1D00"/>
    <w:rsid w:val="009605D0"/>
    <w:rsid w:val="009A2C82"/>
    <w:rsid w:val="00A010C6"/>
    <w:rsid w:val="00A06B36"/>
    <w:rsid w:val="00A132BA"/>
    <w:rsid w:val="00A26B0C"/>
    <w:rsid w:val="00A35926"/>
    <w:rsid w:val="00AB0E19"/>
    <w:rsid w:val="00AC22E9"/>
    <w:rsid w:val="00AC3807"/>
    <w:rsid w:val="00B25F3A"/>
    <w:rsid w:val="00B47385"/>
    <w:rsid w:val="00B63628"/>
    <w:rsid w:val="00B878E9"/>
    <w:rsid w:val="00BD51C3"/>
    <w:rsid w:val="00C644BC"/>
    <w:rsid w:val="00C721DD"/>
    <w:rsid w:val="00CC1DD8"/>
    <w:rsid w:val="00D242AE"/>
    <w:rsid w:val="00D7454F"/>
    <w:rsid w:val="00D82D5A"/>
    <w:rsid w:val="00DB0E32"/>
    <w:rsid w:val="00DE4B6D"/>
    <w:rsid w:val="00E243E6"/>
    <w:rsid w:val="00E24822"/>
    <w:rsid w:val="00E674E6"/>
    <w:rsid w:val="00EA2476"/>
    <w:rsid w:val="00ED4D53"/>
    <w:rsid w:val="00F12026"/>
    <w:rsid w:val="00F95D06"/>
    <w:rsid w:val="00FA60D2"/>
    <w:rsid w:val="00FD4E79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0CD535A"/>
  <w15:chartTrackingRefBased/>
  <w15:docId w15:val="{94CBD0DD-5EA0-4CA9-B1D9-B503DACE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43E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3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24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43E6"/>
    <w:rPr>
      <w:rFonts w:eastAsia="Times New Roman" w:cs="Times New Roman"/>
      <w:szCs w:val="24"/>
    </w:rPr>
  </w:style>
  <w:style w:type="paragraph" w:customStyle="1" w:styleId="Customheader">
    <w:name w:val="Custom header"/>
    <w:rsid w:val="00E243E6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24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3E6"/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60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5D0"/>
    <w:pPr>
      <w:ind w:left="720"/>
      <w:contextualSpacing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25F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1199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McGill, Brianna</dc:creator>
  <cp:keywords/>
  <dc:description/>
  <cp:lastModifiedBy>Chung, Lydia</cp:lastModifiedBy>
  <cp:revision>2</cp:revision>
  <cp:lastPrinted>2021-03-22T02:08:00Z</cp:lastPrinted>
  <dcterms:created xsi:type="dcterms:W3CDTF">2021-03-25T03:40:00Z</dcterms:created>
  <dcterms:modified xsi:type="dcterms:W3CDTF">2021-03-25T03:40:00Z</dcterms:modified>
</cp:coreProperties>
</file>