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B6433" w14:textId="77777777" w:rsidR="00D86358" w:rsidRDefault="00D86358" w:rsidP="00C21FE3">
      <w:pPr>
        <w:spacing w:after="0" w:line="240" w:lineRule="auto"/>
        <w:rPr>
          <w:rFonts w:ascii="Calibri" w:hAnsi="Calibri"/>
          <w:sz w:val="24"/>
          <w:szCs w:val="24"/>
          <w:lang w:val="en-GB"/>
        </w:rPr>
      </w:pPr>
      <w:bookmarkStart w:id="0" w:name="_GoBack"/>
      <w:bookmarkEnd w:id="0"/>
    </w:p>
    <w:p w14:paraId="0EAF3902" w14:textId="77777777" w:rsidR="00D86358" w:rsidRDefault="00D86358" w:rsidP="00C21FE3">
      <w:pPr>
        <w:spacing w:after="0" w:line="240" w:lineRule="auto"/>
        <w:rPr>
          <w:rFonts w:ascii="Calibri" w:hAnsi="Calibri"/>
          <w:sz w:val="24"/>
          <w:szCs w:val="24"/>
          <w:lang w:val="en-GB"/>
        </w:rPr>
      </w:pPr>
    </w:p>
    <w:p w14:paraId="4B8CD9FF" w14:textId="77777777" w:rsidR="00D86358" w:rsidRDefault="00D86358" w:rsidP="00C21FE3">
      <w:pPr>
        <w:spacing w:after="0" w:line="240" w:lineRule="auto"/>
        <w:rPr>
          <w:rFonts w:ascii="Calibri" w:hAnsi="Calibri"/>
          <w:sz w:val="24"/>
          <w:szCs w:val="24"/>
          <w:lang w:val="en-GB"/>
        </w:rPr>
      </w:pPr>
    </w:p>
    <w:p w14:paraId="59E6F60C" w14:textId="732AC9CE" w:rsidR="00C21FE3" w:rsidRPr="003E58F3" w:rsidRDefault="00C21FE3" w:rsidP="00C21FE3">
      <w:pPr>
        <w:spacing w:after="0" w:line="240" w:lineRule="auto"/>
        <w:rPr>
          <w:rFonts w:ascii="Calibri" w:hAnsi="Calibri"/>
          <w:sz w:val="24"/>
          <w:szCs w:val="24"/>
          <w:lang w:val="en-GB"/>
        </w:rPr>
      </w:pPr>
      <w:r w:rsidRPr="003E58F3">
        <w:rPr>
          <w:rFonts w:ascii="Calibri" w:hAnsi="Calibri"/>
          <w:sz w:val="24"/>
          <w:szCs w:val="24"/>
          <w:lang w:val="en-GB"/>
        </w:rPr>
        <w:t>Mrs Giulia Jones MLA</w:t>
      </w:r>
    </w:p>
    <w:p w14:paraId="415E9A6C" w14:textId="07ACD9CA" w:rsidR="00C21FE3" w:rsidRPr="003E58F3" w:rsidRDefault="00C21FE3" w:rsidP="00C21FE3">
      <w:pPr>
        <w:spacing w:after="0" w:line="240" w:lineRule="auto"/>
        <w:rPr>
          <w:rFonts w:ascii="Calibri" w:hAnsi="Calibri"/>
          <w:sz w:val="24"/>
          <w:szCs w:val="24"/>
          <w:lang w:val="en-GB"/>
        </w:rPr>
      </w:pPr>
      <w:r w:rsidRPr="003E58F3">
        <w:rPr>
          <w:rFonts w:ascii="Calibri" w:hAnsi="Calibri"/>
          <w:sz w:val="24"/>
          <w:szCs w:val="24"/>
          <w:lang w:val="en-GB"/>
        </w:rPr>
        <w:t>Chair</w:t>
      </w:r>
      <w:r w:rsidR="00D86358">
        <w:rPr>
          <w:rFonts w:ascii="Calibri" w:hAnsi="Calibri"/>
          <w:sz w:val="24"/>
          <w:szCs w:val="24"/>
          <w:lang w:val="en-GB"/>
        </w:rPr>
        <w:t xml:space="preserve"> - </w:t>
      </w:r>
      <w:r w:rsidRPr="003E58F3">
        <w:rPr>
          <w:rFonts w:ascii="Calibri" w:hAnsi="Calibri"/>
          <w:sz w:val="24"/>
          <w:szCs w:val="24"/>
          <w:lang w:val="en-GB"/>
        </w:rPr>
        <w:t>Standing Committee on Justice and Community Safety</w:t>
      </w:r>
      <w:r w:rsidR="00D86358">
        <w:rPr>
          <w:rFonts w:ascii="Calibri" w:hAnsi="Calibri"/>
          <w:sz w:val="24"/>
          <w:szCs w:val="24"/>
          <w:lang w:val="en-GB"/>
        </w:rPr>
        <w:t xml:space="preserve"> </w:t>
      </w:r>
      <w:r w:rsidRPr="003E58F3">
        <w:rPr>
          <w:rFonts w:ascii="Calibri" w:hAnsi="Calibri"/>
          <w:sz w:val="24"/>
          <w:szCs w:val="24"/>
          <w:lang w:val="en-GB"/>
        </w:rPr>
        <w:t>(Legislative Scrutiny Role)</w:t>
      </w:r>
    </w:p>
    <w:p w14:paraId="6556F693" w14:textId="77777777" w:rsidR="00C21FE3" w:rsidRPr="003E58F3" w:rsidRDefault="00C21FE3" w:rsidP="00C21FE3">
      <w:pPr>
        <w:spacing w:after="0" w:line="240" w:lineRule="auto"/>
        <w:rPr>
          <w:rFonts w:ascii="Calibri" w:hAnsi="Calibri"/>
          <w:sz w:val="24"/>
          <w:szCs w:val="24"/>
          <w:lang w:val="en-GB"/>
        </w:rPr>
      </w:pPr>
      <w:r w:rsidRPr="003E58F3">
        <w:rPr>
          <w:rFonts w:ascii="Calibri" w:hAnsi="Calibri"/>
          <w:sz w:val="24"/>
          <w:szCs w:val="24"/>
          <w:lang w:val="en-GB"/>
        </w:rPr>
        <w:t>ACT Legislative Assembly</w:t>
      </w:r>
    </w:p>
    <w:p w14:paraId="543E6155" w14:textId="77777777" w:rsidR="00C21FE3" w:rsidRPr="003E58F3" w:rsidRDefault="00C21FE3" w:rsidP="00C21FE3">
      <w:pPr>
        <w:spacing w:after="0" w:line="240" w:lineRule="auto"/>
        <w:rPr>
          <w:rFonts w:ascii="Calibri" w:hAnsi="Calibri"/>
          <w:sz w:val="24"/>
          <w:szCs w:val="24"/>
          <w:lang w:val="en-GB"/>
        </w:rPr>
      </w:pPr>
      <w:r w:rsidRPr="003E58F3">
        <w:rPr>
          <w:rFonts w:ascii="Calibri" w:hAnsi="Calibri"/>
          <w:sz w:val="24"/>
          <w:szCs w:val="24"/>
          <w:lang w:val="en-GB"/>
        </w:rPr>
        <w:t>London Circuit</w:t>
      </w:r>
    </w:p>
    <w:p w14:paraId="186BDF09" w14:textId="77777777" w:rsidR="00D86358" w:rsidRDefault="00C21FE3" w:rsidP="00D86358">
      <w:pPr>
        <w:spacing w:after="0" w:line="240" w:lineRule="auto"/>
        <w:rPr>
          <w:rFonts w:ascii="Calibri" w:hAnsi="Calibri"/>
          <w:sz w:val="24"/>
          <w:szCs w:val="24"/>
          <w:lang w:val="en-GB"/>
        </w:rPr>
      </w:pPr>
      <w:r w:rsidRPr="003E58F3">
        <w:rPr>
          <w:rFonts w:ascii="Calibri" w:hAnsi="Calibri"/>
          <w:sz w:val="24"/>
          <w:szCs w:val="24"/>
          <w:lang w:val="en-GB"/>
        </w:rPr>
        <w:t>CANBERRA ACT 2601</w:t>
      </w:r>
    </w:p>
    <w:p w14:paraId="36FC1D13" w14:textId="77777777" w:rsidR="00D86358" w:rsidRDefault="00D86358" w:rsidP="00D86358">
      <w:pPr>
        <w:spacing w:after="0" w:line="240" w:lineRule="auto"/>
        <w:rPr>
          <w:rFonts w:ascii="Calibri" w:hAnsi="Calibri"/>
          <w:sz w:val="24"/>
          <w:szCs w:val="24"/>
          <w:lang w:val="en-GB"/>
        </w:rPr>
      </w:pPr>
    </w:p>
    <w:p w14:paraId="02A7EE85" w14:textId="7D5813CA" w:rsidR="00D86358" w:rsidRPr="00D86358" w:rsidRDefault="00AD7D31" w:rsidP="00D86358">
      <w:pPr>
        <w:spacing w:after="0" w:line="240" w:lineRule="auto"/>
        <w:rPr>
          <w:rFonts w:ascii="Calibri" w:hAnsi="Calibri"/>
          <w:sz w:val="24"/>
          <w:szCs w:val="24"/>
          <w:lang w:val="en-GB"/>
        </w:rPr>
      </w:pPr>
      <w:r w:rsidRPr="00A031A0">
        <w:rPr>
          <w:rFonts w:ascii="Calibri" w:hAnsi="Calibri"/>
          <w:sz w:val="24"/>
          <w:szCs w:val="24"/>
          <w:lang w:val="en-US"/>
        </w:rPr>
        <w:tab/>
      </w:r>
    </w:p>
    <w:p w14:paraId="70B9395B" w14:textId="486C6D3F" w:rsidR="00AD7D31" w:rsidRPr="00D86358" w:rsidRDefault="00AD7D31" w:rsidP="00D86358">
      <w:pPr>
        <w:pStyle w:val="Header"/>
        <w:tabs>
          <w:tab w:val="left" w:pos="6930"/>
        </w:tabs>
        <w:rPr>
          <w:rFonts w:ascii="Calibri" w:hAnsi="Calibri"/>
          <w:sz w:val="24"/>
          <w:szCs w:val="24"/>
          <w:lang w:val="en-US"/>
        </w:rPr>
      </w:pPr>
      <w:r w:rsidRPr="00A031A0">
        <w:rPr>
          <w:rFonts w:ascii="Calibri" w:hAnsi="Calibri"/>
          <w:sz w:val="24"/>
          <w:szCs w:val="24"/>
          <w:lang w:val="en-US"/>
        </w:rPr>
        <w:t xml:space="preserve">Dear </w:t>
      </w:r>
      <w:proofErr w:type="spellStart"/>
      <w:r w:rsidR="00C21FE3">
        <w:rPr>
          <w:rFonts w:ascii="Calibri" w:hAnsi="Calibri"/>
          <w:sz w:val="24"/>
          <w:szCs w:val="24"/>
          <w:lang w:val="en-US"/>
        </w:rPr>
        <w:t>Mrs</w:t>
      </w:r>
      <w:proofErr w:type="spellEnd"/>
      <w:r w:rsidR="00C21FE3">
        <w:rPr>
          <w:rFonts w:ascii="Calibri" w:hAnsi="Calibri"/>
          <w:sz w:val="24"/>
          <w:szCs w:val="24"/>
          <w:lang w:val="en-US"/>
        </w:rPr>
        <w:t xml:space="preserve"> Jones</w:t>
      </w:r>
    </w:p>
    <w:p w14:paraId="0CDA3C17" w14:textId="77777777" w:rsidR="00AD7D31" w:rsidRPr="00A031A0" w:rsidRDefault="00AD7D31" w:rsidP="00AD7D31">
      <w:pPr>
        <w:pStyle w:val="Header"/>
        <w:tabs>
          <w:tab w:val="left" w:pos="720"/>
        </w:tabs>
        <w:rPr>
          <w:rFonts w:ascii="Calibri" w:hAnsi="Calibri"/>
          <w:sz w:val="24"/>
          <w:szCs w:val="24"/>
        </w:rPr>
      </w:pPr>
    </w:p>
    <w:p w14:paraId="0BC422B2" w14:textId="4014606D" w:rsidR="00C21FE3" w:rsidRDefault="00C21FE3" w:rsidP="00C21FE3">
      <w:pPr>
        <w:spacing w:after="0" w:line="240" w:lineRule="auto"/>
        <w:rPr>
          <w:rFonts w:ascii="Calibri" w:hAnsi="Calibri"/>
          <w:sz w:val="24"/>
          <w:szCs w:val="24"/>
          <w:lang w:val="en-GB"/>
        </w:rPr>
      </w:pPr>
      <w:r w:rsidRPr="003E58F3">
        <w:rPr>
          <w:rFonts w:ascii="Calibri" w:hAnsi="Calibri"/>
          <w:sz w:val="24"/>
          <w:szCs w:val="24"/>
          <w:lang w:val="en-GB"/>
        </w:rPr>
        <w:t xml:space="preserve">I write in relation to Scrutiny Report Number </w:t>
      </w:r>
      <w:r>
        <w:rPr>
          <w:rFonts w:ascii="Calibri" w:hAnsi="Calibri"/>
          <w:sz w:val="24"/>
          <w:szCs w:val="24"/>
          <w:lang w:val="en-GB"/>
        </w:rPr>
        <w:t>50</w:t>
      </w:r>
      <w:r w:rsidRPr="003E58F3">
        <w:rPr>
          <w:rFonts w:ascii="Calibri" w:hAnsi="Calibri"/>
          <w:sz w:val="24"/>
          <w:szCs w:val="24"/>
          <w:lang w:val="en-GB"/>
        </w:rPr>
        <w:t xml:space="preserve"> of the Standing Committee on Justice and Community Safety (the Committee) concerning its comments in relation to</w:t>
      </w:r>
      <w:r w:rsidR="00D86358">
        <w:rPr>
          <w:rFonts w:ascii="Calibri" w:hAnsi="Calibri"/>
          <w:sz w:val="24"/>
          <w:szCs w:val="24"/>
          <w:lang w:val="en-GB"/>
        </w:rPr>
        <w:t xml:space="preserve"> the</w:t>
      </w:r>
      <w:r>
        <w:rPr>
          <w:rFonts w:ascii="Calibri" w:hAnsi="Calibri"/>
          <w:sz w:val="24"/>
          <w:szCs w:val="24"/>
          <w:lang w:val="en-GB"/>
        </w:rPr>
        <w:t xml:space="preserve"> Mental Health</w:t>
      </w:r>
      <w:r w:rsidRPr="00D841E0">
        <w:rPr>
          <w:rFonts w:ascii="Calibri" w:hAnsi="Calibri"/>
          <w:sz w:val="24"/>
          <w:szCs w:val="24"/>
          <w:lang w:val="en-GB"/>
        </w:rPr>
        <w:t xml:space="preserve"> Amendment Bill 2020</w:t>
      </w:r>
      <w:r w:rsidRPr="003E58F3">
        <w:rPr>
          <w:rFonts w:ascii="Calibri" w:hAnsi="Calibri"/>
          <w:sz w:val="24"/>
          <w:szCs w:val="24"/>
          <w:lang w:val="en-GB"/>
        </w:rPr>
        <w:t>.</w:t>
      </w:r>
    </w:p>
    <w:p w14:paraId="7E73CB12" w14:textId="77777777" w:rsidR="00C21FE3" w:rsidRDefault="00C21FE3" w:rsidP="00C21FE3">
      <w:pPr>
        <w:spacing w:after="0" w:line="240" w:lineRule="auto"/>
        <w:rPr>
          <w:rFonts w:ascii="Calibri" w:hAnsi="Calibri"/>
          <w:sz w:val="24"/>
          <w:szCs w:val="24"/>
          <w:lang w:val="en-GB"/>
        </w:rPr>
      </w:pPr>
    </w:p>
    <w:p w14:paraId="5A56A519" w14:textId="2141BA0D" w:rsidR="00075C28" w:rsidRDefault="00C21FE3" w:rsidP="00C21FE3">
      <w:pPr>
        <w:spacing w:after="0" w:line="240" w:lineRule="auto"/>
        <w:rPr>
          <w:rFonts w:ascii="Calibri" w:hAnsi="Calibri"/>
          <w:sz w:val="24"/>
          <w:szCs w:val="24"/>
          <w:lang w:val="en-GB"/>
        </w:rPr>
      </w:pPr>
      <w:r w:rsidRPr="00D841E0">
        <w:rPr>
          <w:rFonts w:ascii="Calibri" w:hAnsi="Calibri"/>
          <w:sz w:val="24"/>
          <w:szCs w:val="24"/>
          <w:lang w:val="en-GB"/>
        </w:rPr>
        <w:t xml:space="preserve">The Committee has requested </w:t>
      </w:r>
      <w:r w:rsidR="008A0FF1">
        <w:rPr>
          <w:rFonts w:ascii="Calibri" w:hAnsi="Calibri"/>
          <w:sz w:val="24"/>
          <w:szCs w:val="24"/>
          <w:lang w:val="en-GB"/>
        </w:rPr>
        <w:t xml:space="preserve">an </w:t>
      </w:r>
      <w:r w:rsidRPr="00D841E0">
        <w:rPr>
          <w:rFonts w:ascii="Calibri" w:hAnsi="Calibri"/>
          <w:sz w:val="24"/>
          <w:szCs w:val="24"/>
          <w:lang w:val="en-GB"/>
        </w:rPr>
        <w:t>a</w:t>
      </w:r>
      <w:r>
        <w:rPr>
          <w:rFonts w:ascii="Calibri" w:hAnsi="Calibri"/>
          <w:sz w:val="24"/>
          <w:szCs w:val="24"/>
          <w:lang w:val="en-GB"/>
        </w:rPr>
        <w:t>dditional</w:t>
      </w:r>
      <w:r w:rsidRPr="00D841E0">
        <w:rPr>
          <w:rFonts w:ascii="Calibri" w:hAnsi="Calibri"/>
          <w:sz w:val="24"/>
          <w:szCs w:val="24"/>
          <w:lang w:val="en-GB"/>
        </w:rPr>
        <w:t xml:space="preserve"> response</w:t>
      </w:r>
      <w:r>
        <w:rPr>
          <w:rFonts w:ascii="Calibri" w:hAnsi="Calibri"/>
          <w:sz w:val="24"/>
          <w:szCs w:val="24"/>
          <w:lang w:val="en-GB"/>
        </w:rPr>
        <w:t xml:space="preserve"> to its comments on the displacement of the requirement for the adoption of laws or instruments of another jurisdiction to be notified on the Legislation Register.</w:t>
      </w:r>
      <w:r w:rsidR="008A0FF1">
        <w:rPr>
          <w:rFonts w:ascii="Calibri" w:hAnsi="Calibri"/>
          <w:sz w:val="24"/>
          <w:szCs w:val="24"/>
          <w:lang w:val="en-GB"/>
        </w:rPr>
        <w:t xml:space="preserve"> In particular</w:t>
      </w:r>
      <w:r w:rsidR="00D86358">
        <w:rPr>
          <w:rFonts w:ascii="Calibri" w:hAnsi="Calibri"/>
          <w:sz w:val="24"/>
          <w:szCs w:val="24"/>
          <w:lang w:val="en-GB"/>
        </w:rPr>
        <w:t xml:space="preserve">, </w:t>
      </w:r>
      <w:r w:rsidR="008A0FF1">
        <w:rPr>
          <w:rFonts w:ascii="Calibri" w:hAnsi="Calibri"/>
          <w:sz w:val="24"/>
          <w:szCs w:val="24"/>
          <w:lang w:val="en-GB"/>
        </w:rPr>
        <w:t xml:space="preserve">the </w:t>
      </w:r>
      <w:r w:rsidR="000E4360">
        <w:rPr>
          <w:rFonts w:ascii="Calibri" w:hAnsi="Calibri"/>
          <w:sz w:val="24"/>
          <w:szCs w:val="24"/>
          <w:lang w:val="en-GB"/>
        </w:rPr>
        <w:t>C</w:t>
      </w:r>
      <w:r w:rsidR="008A0FF1">
        <w:rPr>
          <w:rFonts w:ascii="Calibri" w:hAnsi="Calibri"/>
          <w:sz w:val="24"/>
          <w:szCs w:val="24"/>
          <w:lang w:val="en-GB"/>
        </w:rPr>
        <w:t xml:space="preserve">ommittee is concerned that not all instruments adopted in Guidelines would be publicly accessible. </w:t>
      </w:r>
    </w:p>
    <w:p w14:paraId="67F350A7" w14:textId="77777777" w:rsidR="00075C28" w:rsidRDefault="00075C28" w:rsidP="00C21FE3">
      <w:pPr>
        <w:spacing w:after="0" w:line="240" w:lineRule="auto"/>
        <w:rPr>
          <w:rFonts w:ascii="Calibri" w:hAnsi="Calibri"/>
          <w:sz w:val="24"/>
          <w:szCs w:val="24"/>
          <w:lang w:val="en-GB"/>
        </w:rPr>
      </w:pPr>
    </w:p>
    <w:p w14:paraId="3B426B86" w14:textId="7C5BA78B" w:rsidR="00C21FE3" w:rsidRDefault="008A0FF1" w:rsidP="001464C2">
      <w:pPr>
        <w:spacing w:after="0" w:line="240" w:lineRule="auto"/>
        <w:rPr>
          <w:rFonts w:ascii="Calibri" w:hAnsi="Calibri"/>
          <w:sz w:val="24"/>
          <w:szCs w:val="24"/>
        </w:rPr>
      </w:pPr>
      <w:r>
        <w:rPr>
          <w:rFonts w:ascii="Calibri" w:hAnsi="Calibri"/>
          <w:sz w:val="24"/>
          <w:szCs w:val="24"/>
          <w:lang w:val="en-GB"/>
        </w:rPr>
        <w:t xml:space="preserve">The </w:t>
      </w:r>
      <w:r w:rsidR="000E4360">
        <w:rPr>
          <w:rFonts w:ascii="Calibri" w:hAnsi="Calibri"/>
          <w:sz w:val="24"/>
          <w:szCs w:val="24"/>
          <w:lang w:val="en-GB"/>
        </w:rPr>
        <w:t>C</w:t>
      </w:r>
      <w:r>
        <w:rPr>
          <w:rFonts w:ascii="Calibri" w:hAnsi="Calibri"/>
          <w:sz w:val="24"/>
          <w:szCs w:val="24"/>
          <w:lang w:val="en-GB"/>
        </w:rPr>
        <w:t xml:space="preserve">ommittee is also concerned that </w:t>
      </w:r>
      <w:r w:rsidRPr="00D86358">
        <w:rPr>
          <w:rFonts w:ascii="Calibri" w:hAnsi="Calibri"/>
          <w:i/>
          <w:iCs/>
          <w:sz w:val="24"/>
          <w:szCs w:val="24"/>
          <w:lang w:val="en-GB"/>
        </w:rPr>
        <w:t>“</w:t>
      </w:r>
      <w:r w:rsidRPr="00D86358">
        <w:rPr>
          <w:rFonts w:ascii="Calibri" w:hAnsi="Calibri"/>
          <w:i/>
          <w:iCs/>
          <w:sz w:val="24"/>
          <w:szCs w:val="24"/>
        </w:rPr>
        <w:t>by adopting laws of another jurisdiction or instruments generally as in force from time to time the Bill will also allow guidelines to be amended, with the effect of changing, without adequate notice, the requirements faced by mental health facilities and having to be considered in exercising functions under the Act.”</w:t>
      </w:r>
    </w:p>
    <w:p w14:paraId="0BE2724C" w14:textId="094772B4" w:rsidR="00DC6387" w:rsidRDefault="00DC6387" w:rsidP="001464C2">
      <w:pPr>
        <w:spacing w:after="0" w:line="240" w:lineRule="auto"/>
        <w:rPr>
          <w:rFonts w:ascii="Calibri" w:hAnsi="Calibri"/>
          <w:sz w:val="24"/>
          <w:szCs w:val="24"/>
        </w:rPr>
      </w:pPr>
    </w:p>
    <w:p w14:paraId="71E0BA23" w14:textId="5DEA0A05" w:rsidR="00DC6387" w:rsidRPr="001464C2" w:rsidRDefault="00DC6387" w:rsidP="00DC6387">
      <w:pPr>
        <w:pStyle w:val="CS-Paragraphnumbering"/>
        <w:numPr>
          <w:ilvl w:val="0"/>
          <w:numId w:val="0"/>
        </w:numPr>
        <w:spacing w:line="240" w:lineRule="auto"/>
      </w:pPr>
      <w:r>
        <w:t>T</w:t>
      </w:r>
      <w:r w:rsidRPr="001464C2">
        <w:t xml:space="preserve">his provision is included because it is prudent to do so, noting the ongoing appetite for cooperation between the Commonwealth, States and Territories to provide consistency for mental health </w:t>
      </w:r>
      <w:proofErr w:type="gramStart"/>
      <w:r w:rsidRPr="001464C2">
        <w:t>consumers</w:t>
      </w:r>
      <w:proofErr w:type="gramEnd"/>
      <w:r w:rsidRPr="001464C2">
        <w:t xml:space="preserve"> moving between jurisdictions.</w:t>
      </w:r>
    </w:p>
    <w:p w14:paraId="5551CA19" w14:textId="10032BC7" w:rsidR="00DC6387" w:rsidRDefault="00DC6387" w:rsidP="00DC6387">
      <w:pPr>
        <w:spacing w:after="0" w:line="240" w:lineRule="auto"/>
        <w:rPr>
          <w:sz w:val="24"/>
          <w:szCs w:val="24"/>
        </w:rPr>
      </w:pPr>
      <w:r w:rsidRPr="001464C2">
        <w:rPr>
          <w:sz w:val="24"/>
          <w:szCs w:val="24"/>
        </w:rPr>
        <w:t xml:space="preserve">In the circumstances that should an application or adoption or the law of another jurisdiction or instrument be made, the Chief Psychiatrist would retain the same </w:t>
      </w:r>
      <w:r w:rsidR="005E4336">
        <w:rPr>
          <w:sz w:val="24"/>
          <w:szCs w:val="24"/>
        </w:rPr>
        <w:t>obligation to ensure awareness of</w:t>
      </w:r>
      <w:r w:rsidRPr="001464C2">
        <w:rPr>
          <w:sz w:val="24"/>
          <w:szCs w:val="24"/>
        </w:rPr>
        <w:t xml:space="preserve"> the Guideline and </w:t>
      </w:r>
      <w:r w:rsidR="005E4336">
        <w:rPr>
          <w:sz w:val="24"/>
          <w:szCs w:val="24"/>
        </w:rPr>
        <w:t xml:space="preserve">to </w:t>
      </w:r>
      <w:r w:rsidRPr="001464C2">
        <w:rPr>
          <w:sz w:val="24"/>
          <w:szCs w:val="24"/>
        </w:rPr>
        <w:t>provid</w:t>
      </w:r>
      <w:r w:rsidR="005E4336">
        <w:rPr>
          <w:sz w:val="24"/>
          <w:szCs w:val="24"/>
        </w:rPr>
        <w:t>e</w:t>
      </w:r>
      <w:r w:rsidRPr="001464C2">
        <w:rPr>
          <w:sz w:val="24"/>
          <w:szCs w:val="24"/>
        </w:rPr>
        <w:t xml:space="preserve"> education and support for the implementation of the Guideline, regardless of the notification of the Legislation Register</w:t>
      </w:r>
      <w:r>
        <w:rPr>
          <w:sz w:val="24"/>
          <w:szCs w:val="24"/>
        </w:rPr>
        <w:t>.</w:t>
      </w:r>
    </w:p>
    <w:p w14:paraId="1508137F" w14:textId="77777777" w:rsidR="00DC6387" w:rsidRDefault="00DC6387" w:rsidP="001464C2">
      <w:pPr>
        <w:spacing w:after="0" w:line="240" w:lineRule="auto"/>
        <w:rPr>
          <w:rFonts w:ascii="Calibri" w:hAnsi="Calibri"/>
          <w:sz w:val="24"/>
          <w:szCs w:val="24"/>
        </w:rPr>
      </w:pPr>
    </w:p>
    <w:p w14:paraId="25575F97" w14:textId="768F5AF9" w:rsidR="001464C2" w:rsidRDefault="001464C2" w:rsidP="001464C2">
      <w:pPr>
        <w:pStyle w:val="CS-Paragraphnumbering"/>
        <w:numPr>
          <w:ilvl w:val="0"/>
          <w:numId w:val="0"/>
        </w:numPr>
        <w:spacing w:line="240" w:lineRule="auto"/>
      </w:pPr>
      <w:r>
        <w:t xml:space="preserve">It is undesirable to allow for circumstances to arise where the ACT is subject to a superseded version of a law or instrument that renders the Guideline moot, as the law or instrument from the originating jurisdiction is no longer in force.  </w:t>
      </w:r>
    </w:p>
    <w:p w14:paraId="23FAE100" w14:textId="7B5EEB7C" w:rsidR="001464C2" w:rsidRDefault="001464C2" w:rsidP="001464C2">
      <w:pPr>
        <w:pStyle w:val="CS-Paragraphnumbering"/>
        <w:numPr>
          <w:ilvl w:val="0"/>
          <w:numId w:val="0"/>
        </w:numPr>
        <w:spacing w:line="240" w:lineRule="auto"/>
      </w:pPr>
      <w:r>
        <w:t>The displacement does not prohibit the Guideline from being notified on the Legislation Register in circumstances where it is considered appropriate to do so.</w:t>
      </w:r>
    </w:p>
    <w:p w14:paraId="7165159D" w14:textId="77777777" w:rsidR="00D86358" w:rsidRDefault="00D86358" w:rsidP="001464C2">
      <w:pPr>
        <w:pStyle w:val="CS-Paragraphnumbering"/>
        <w:numPr>
          <w:ilvl w:val="0"/>
          <w:numId w:val="0"/>
        </w:numPr>
        <w:spacing w:line="240" w:lineRule="auto"/>
      </w:pPr>
    </w:p>
    <w:p w14:paraId="037CE019" w14:textId="05CF00F9" w:rsidR="00116275" w:rsidRDefault="00116275" w:rsidP="001464C2">
      <w:pPr>
        <w:pStyle w:val="CS-Paragraphnumbering"/>
        <w:numPr>
          <w:ilvl w:val="0"/>
          <w:numId w:val="0"/>
        </w:numPr>
        <w:spacing w:line="240" w:lineRule="auto"/>
      </w:pPr>
      <w:r>
        <w:t>The adoption of a displacement clause within a guideline making power is a common legislative drafting tool</w:t>
      </w:r>
      <w:r w:rsidR="00F37AF7">
        <w:t xml:space="preserve"> incorporated in several pieces of legislation in the ACT</w:t>
      </w:r>
      <w:r w:rsidR="005E4336">
        <w:t>.</w:t>
      </w:r>
    </w:p>
    <w:p w14:paraId="4DE4BBB4" w14:textId="7BC9BFC6" w:rsidR="00F37AF7" w:rsidRDefault="00D86358" w:rsidP="00F37AF7">
      <w:pPr>
        <w:pStyle w:val="CS-Paragraphnumbering"/>
        <w:numPr>
          <w:ilvl w:val="0"/>
          <w:numId w:val="0"/>
        </w:numPr>
        <w:spacing w:line="240" w:lineRule="auto"/>
      </w:pPr>
      <w:r w:rsidRPr="00F37AF7">
        <w:t>The Committee</w:t>
      </w:r>
      <w:r w:rsidR="00F37AF7" w:rsidRPr="00F37AF7">
        <w:t xml:space="preserve"> has requested a response as to its comments on</w:t>
      </w:r>
      <w:r w:rsidR="00F37AF7">
        <w:t xml:space="preserve"> </w:t>
      </w:r>
      <w:r w:rsidR="00F37AF7" w:rsidRPr="00F37AF7">
        <w:t>why the potential for disallowance would prejudice the effective operation of the Act as amended</w:t>
      </w:r>
      <w:r w:rsidR="00F37AF7">
        <w:t xml:space="preserve">. </w:t>
      </w:r>
      <w:r w:rsidR="00126694">
        <w:t>T</w:t>
      </w:r>
      <w:r w:rsidR="00F37AF7">
        <w:t xml:space="preserve">he legislation seeks to strike an appropriate balance between the operational expertise of the Chief Psychiatrist and ensuring that there is appropriate transparency over the guidelines. </w:t>
      </w:r>
    </w:p>
    <w:p w14:paraId="2375A2F2" w14:textId="57B759FC" w:rsidR="00F37AF7" w:rsidRDefault="00F37AF7" w:rsidP="00F37AF7">
      <w:pPr>
        <w:pStyle w:val="CS-Paragraphnumbering"/>
        <w:numPr>
          <w:ilvl w:val="0"/>
          <w:numId w:val="0"/>
        </w:numPr>
        <w:spacing w:line="240" w:lineRule="auto"/>
      </w:pPr>
      <w:r>
        <w:t xml:space="preserve">As indicated in my previous </w:t>
      </w:r>
      <w:r w:rsidR="00126694">
        <w:t>response</w:t>
      </w:r>
      <w:r>
        <w:t xml:space="preserve"> to </w:t>
      </w:r>
      <w:r w:rsidR="00126694">
        <w:t>Scrutiny</w:t>
      </w:r>
      <w:r>
        <w:t xml:space="preserve"> Report 48, the </w:t>
      </w:r>
      <w:r w:rsidR="00126694">
        <w:t>Explanatory</w:t>
      </w:r>
      <w:r>
        <w:t xml:space="preserve"> </w:t>
      </w:r>
      <w:r w:rsidR="00126694">
        <w:t>S</w:t>
      </w:r>
      <w:r>
        <w:t>tatement was amended to</w:t>
      </w:r>
      <w:r w:rsidRPr="00F37AF7">
        <w:t xml:space="preserve"> better reflect the rationale for the use of notifiable instruments</w:t>
      </w:r>
      <w:r w:rsidR="00126694">
        <w:t>.</w:t>
      </w:r>
    </w:p>
    <w:p w14:paraId="2B4004B7" w14:textId="10DBA25F" w:rsidR="00AD7D31" w:rsidRPr="00126694" w:rsidRDefault="00126694" w:rsidP="00126694">
      <w:pPr>
        <w:pStyle w:val="CS-Paragraphnumbering"/>
        <w:numPr>
          <w:ilvl w:val="0"/>
          <w:numId w:val="0"/>
        </w:numPr>
        <w:spacing w:line="240" w:lineRule="auto"/>
      </w:pPr>
      <w:r w:rsidRPr="00126694">
        <w:t>Thank you to the Committee for its thoughtful scrutiny of this Bill and this opportunity to engage on the issues outlined in the Report</w:t>
      </w:r>
      <w:r>
        <w:t>.</w:t>
      </w:r>
    </w:p>
    <w:p w14:paraId="3C86E9C5" w14:textId="35B8AD48" w:rsidR="00126694"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08DC7090" w14:textId="0BD6F53F" w:rsidR="00D86358" w:rsidRDefault="00D86358" w:rsidP="00AD7D31">
      <w:pPr>
        <w:spacing w:after="0" w:line="240" w:lineRule="auto"/>
        <w:rPr>
          <w:rFonts w:ascii="Calibri" w:hAnsi="Calibri"/>
          <w:sz w:val="24"/>
          <w:szCs w:val="24"/>
        </w:rPr>
      </w:pPr>
    </w:p>
    <w:p w14:paraId="508B1673" w14:textId="02E92C32" w:rsidR="00D86358" w:rsidRDefault="00D86358" w:rsidP="00AD7D31">
      <w:pPr>
        <w:spacing w:after="0" w:line="240" w:lineRule="auto"/>
        <w:rPr>
          <w:rFonts w:ascii="Calibri" w:hAnsi="Calibri"/>
          <w:sz w:val="24"/>
          <w:szCs w:val="24"/>
        </w:rPr>
      </w:pPr>
    </w:p>
    <w:p w14:paraId="46513BA7" w14:textId="356A4612" w:rsidR="00D86358" w:rsidRDefault="00D86358" w:rsidP="00AD7D31">
      <w:pPr>
        <w:spacing w:after="0" w:line="240" w:lineRule="auto"/>
        <w:rPr>
          <w:rFonts w:ascii="Calibri" w:hAnsi="Calibri"/>
          <w:sz w:val="24"/>
          <w:szCs w:val="24"/>
        </w:rPr>
      </w:pPr>
    </w:p>
    <w:p w14:paraId="490EE732" w14:textId="77777777" w:rsidR="00D86358" w:rsidRDefault="00D86358" w:rsidP="00AD7D31">
      <w:pPr>
        <w:spacing w:after="0" w:line="240" w:lineRule="auto"/>
        <w:rPr>
          <w:rFonts w:ascii="Calibri" w:hAnsi="Calibri"/>
          <w:sz w:val="24"/>
          <w:szCs w:val="24"/>
        </w:rPr>
      </w:pPr>
    </w:p>
    <w:p w14:paraId="6DC911D4" w14:textId="3ADC7B00" w:rsidR="00AD7D31" w:rsidRDefault="00DE7115" w:rsidP="00AD7D31">
      <w:pPr>
        <w:spacing w:after="0" w:line="240" w:lineRule="auto"/>
        <w:rPr>
          <w:rFonts w:ascii="Calibri" w:hAnsi="Calibri"/>
          <w:sz w:val="24"/>
          <w:szCs w:val="24"/>
        </w:rPr>
      </w:pPr>
      <w:r>
        <w:rPr>
          <w:rFonts w:ascii="Calibri" w:hAnsi="Calibri"/>
          <w:sz w:val="24"/>
          <w:szCs w:val="24"/>
        </w:rPr>
        <w:t>Shane Rattenbury</w:t>
      </w:r>
      <w:r w:rsidR="00AD7D31" w:rsidRPr="00A031A0">
        <w:rPr>
          <w:rFonts w:ascii="Calibri" w:hAnsi="Calibri"/>
          <w:sz w:val="24"/>
          <w:szCs w:val="24"/>
        </w:rPr>
        <w:t xml:space="preserve"> MLA</w:t>
      </w:r>
    </w:p>
    <w:p w14:paraId="37676FF7" w14:textId="75A75DBB" w:rsidR="004D5309" w:rsidRPr="00A031A0" w:rsidRDefault="004D5309" w:rsidP="00AD7D31">
      <w:pPr>
        <w:spacing w:after="0" w:line="240" w:lineRule="auto"/>
        <w:rPr>
          <w:rFonts w:ascii="Calibri" w:hAnsi="Calibri"/>
          <w:sz w:val="24"/>
          <w:szCs w:val="24"/>
        </w:rPr>
      </w:pPr>
      <w:r>
        <w:rPr>
          <w:rFonts w:ascii="Calibri" w:hAnsi="Calibri"/>
          <w:sz w:val="24"/>
          <w:szCs w:val="24"/>
        </w:rPr>
        <w:t>Minister for Mental Health</w:t>
      </w:r>
    </w:p>
    <w:p w14:paraId="55BDD299" w14:textId="5D45152E" w:rsidR="00AD7D31" w:rsidRPr="00A031A0" w:rsidRDefault="00AD7D31" w:rsidP="00AD7D31">
      <w:pPr>
        <w:pStyle w:val="Header"/>
        <w:tabs>
          <w:tab w:val="left" w:pos="720"/>
        </w:tabs>
        <w:rPr>
          <w:rFonts w:ascii="Calibri" w:hAnsi="Calibri"/>
          <w:sz w:val="24"/>
          <w:szCs w:val="24"/>
        </w:rPr>
      </w:pPr>
    </w:p>
    <w:p w14:paraId="6E4516AA" w14:textId="77777777" w:rsidR="00AD7D31" w:rsidRPr="00A031A0" w:rsidRDefault="00AD7D31" w:rsidP="00AD7D31">
      <w:pPr>
        <w:spacing w:after="0" w:line="240" w:lineRule="auto"/>
        <w:rPr>
          <w:rFonts w:ascii="Times New Roman" w:hAnsi="Times New Roman"/>
          <w:sz w:val="24"/>
          <w:szCs w:val="24"/>
        </w:rPr>
      </w:pPr>
    </w:p>
    <w:p w14:paraId="6B8364DA" w14:textId="77777777" w:rsidR="00AD7D31" w:rsidRPr="00A031A0" w:rsidRDefault="00AD7D31" w:rsidP="00AD7D31">
      <w:pPr>
        <w:tabs>
          <w:tab w:val="left" w:pos="3240"/>
        </w:tabs>
        <w:spacing w:after="0" w:line="240" w:lineRule="auto"/>
        <w:rPr>
          <w:sz w:val="24"/>
          <w:szCs w:val="24"/>
        </w:rPr>
      </w:pPr>
      <w:r w:rsidRPr="00A031A0">
        <w:rPr>
          <w:sz w:val="24"/>
          <w:szCs w:val="24"/>
        </w:rPr>
        <w:tab/>
      </w:r>
    </w:p>
    <w:p w14:paraId="2AC0EB05" w14:textId="77777777"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4437BF92" wp14:editId="29BD1B5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4E4E5"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37BF92"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3B74E4E5"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14:paraId="4604E0FA"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8386D" w14:textId="77777777" w:rsidR="004F4F33" w:rsidRDefault="004F4F33" w:rsidP="00AD7D31">
      <w:pPr>
        <w:spacing w:after="0" w:line="240" w:lineRule="auto"/>
      </w:pPr>
      <w:r>
        <w:separator/>
      </w:r>
    </w:p>
  </w:endnote>
  <w:endnote w:type="continuationSeparator" w:id="0">
    <w:p w14:paraId="0EA05FE0" w14:textId="77777777" w:rsidR="004F4F33" w:rsidRDefault="004F4F33"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8BE9F"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A5AEA50" wp14:editId="5CDBA8DF">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215590B0"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71EA5A7C" wp14:editId="469E4154">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EB04C9"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14:paraId="6A9C68E1" w14:textId="77777777" w:rsidR="005351C5" w:rsidRPr="0064748B" w:rsidRDefault="0039229F" w:rsidP="0061634E">
    <w:pPr>
      <w:pStyle w:val="BodyText"/>
      <w:tabs>
        <w:tab w:val="left" w:pos="142"/>
        <w:tab w:val="left" w:pos="3342"/>
        <w:tab w:val="left" w:pos="907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403D1E24" wp14:editId="03BA10C4">
          <wp:simplePos x="0" y="0"/>
          <wp:positionH relativeFrom="column">
            <wp:posOffset>3590290</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575EB"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1421DFD6" wp14:editId="7294C3CB">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721E7"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21DFD6" id="_x0000_t202" coordsize="21600,21600" o:spt="202" path="m,l,21600r21600,l21600,xe">
              <v:stroke joinstyle="miter"/>
              <v:path gradientshapeok="t" o:connecttype="rect"/>
            </v:shapetype>
            <v:shape id="Text Box 10" o:spid="_x0000_s1027"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mt5Q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" filled="f" stroked="f">
              <v:textbox inset="0,0,0,0">
                <w:txbxContent>
                  <w:p w14:paraId="236721E7"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502845A5" wp14:editId="3404B15F">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49719"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845A5" id="Text Box 88" o:spid="_x0000_s1028"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" filled="f" stroked="f">
              <v:textbox inset="0,0,0,0">
                <w:txbxContent>
                  <w:p w14:paraId="11549719"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3315489A" wp14:editId="528F1389">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78B58"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L1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e7dXNA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575EB"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55ED5592" wp14:editId="0CF8A3F9">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359C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D5592" id="Text Box 11" o:spid="_x0000_s1029"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" filled="f" stroked="f">
              <v:textbox inset="0,0,0,0">
                <w:txbxContent>
                  <w:p w14:paraId="18D359C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39B74A72" wp14:editId="47AFB9BA">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DAA7E9"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7756F" w14:textId="77777777" w:rsidR="004F4F33" w:rsidRDefault="004F4F33" w:rsidP="00AD7D31">
      <w:pPr>
        <w:spacing w:after="0" w:line="240" w:lineRule="auto"/>
      </w:pPr>
      <w:r>
        <w:separator/>
      </w:r>
    </w:p>
  </w:footnote>
  <w:footnote w:type="continuationSeparator" w:id="0">
    <w:p w14:paraId="14E2708E" w14:textId="77777777" w:rsidR="004F4F33" w:rsidRDefault="004F4F33"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7B15" w14:textId="46031F20" w:rsidR="00AD7D31" w:rsidRDefault="002053EE">
    <w:pPr>
      <w:pStyle w:val="Header"/>
    </w:pPr>
    <w:r>
      <w:t xml:space="preserve"> </w:t>
    </w:r>
  </w:p>
  <w:p w14:paraId="5034B8CF"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12747" w14:textId="77777777" w:rsidR="00DD766A" w:rsidRPr="00DD766A" w:rsidRDefault="00313E4A" w:rsidP="002F5A1C">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7206DB78" wp14:editId="0C1E882D">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5A1C">
      <w:t>Minister for Climate Change and Sustainability</w:t>
    </w:r>
    <w:r w:rsidR="002F5A1C">
      <w:br/>
      <w:t>Minister for Corrections and Justice Health</w:t>
    </w:r>
    <w:r w:rsidR="002F5A1C">
      <w:br/>
      <w:t>Minister for Justice, Consumer Affairs and Road Safety</w:t>
    </w:r>
    <w:r w:rsidR="002F5A1C">
      <w:br/>
      <w:t>Minister for Mental Health</w:t>
    </w:r>
    <w:r w:rsidR="00DD766A" w:rsidRPr="00DD766A">
      <w:rPr>
        <w:rFonts w:eastAsia="Arial" w:cs="Arial"/>
        <w:sz w:val="24"/>
        <w:szCs w:val="24"/>
      </w:rPr>
      <w:t xml:space="preserve"> </w:t>
    </w:r>
  </w:p>
  <w:p w14:paraId="1A8CBCA4"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3"/>
    <w:rsid w:val="00075C28"/>
    <w:rsid w:val="000E4360"/>
    <w:rsid w:val="00116275"/>
    <w:rsid w:val="00126694"/>
    <w:rsid w:val="00142EA1"/>
    <w:rsid w:val="001450DC"/>
    <w:rsid w:val="001464C2"/>
    <w:rsid w:val="001804F3"/>
    <w:rsid w:val="001851B2"/>
    <w:rsid w:val="001B592B"/>
    <w:rsid w:val="001D7389"/>
    <w:rsid w:val="002053EE"/>
    <w:rsid w:val="002F5A1C"/>
    <w:rsid w:val="00313E4A"/>
    <w:rsid w:val="00371C6A"/>
    <w:rsid w:val="0039229F"/>
    <w:rsid w:val="0039682F"/>
    <w:rsid w:val="0041104E"/>
    <w:rsid w:val="004D5309"/>
    <w:rsid w:val="004F4F33"/>
    <w:rsid w:val="005351C5"/>
    <w:rsid w:val="0055749D"/>
    <w:rsid w:val="005C4787"/>
    <w:rsid w:val="005E4336"/>
    <w:rsid w:val="005E7DE1"/>
    <w:rsid w:val="0061634E"/>
    <w:rsid w:val="0064748B"/>
    <w:rsid w:val="00655CD8"/>
    <w:rsid w:val="006A1B70"/>
    <w:rsid w:val="00712BA7"/>
    <w:rsid w:val="007D7FAC"/>
    <w:rsid w:val="00806ACB"/>
    <w:rsid w:val="00834846"/>
    <w:rsid w:val="00855531"/>
    <w:rsid w:val="008A0FF1"/>
    <w:rsid w:val="008D15E5"/>
    <w:rsid w:val="009C2877"/>
    <w:rsid w:val="009F60FE"/>
    <w:rsid w:val="00A031A0"/>
    <w:rsid w:val="00A620C0"/>
    <w:rsid w:val="00AD7D31"/>
    <w:rsid w:val="00AE74AA"/>
    <w:rsid w:val="00B85096"/>
    <w:rsid w:val="00BA3153"/>
    <w:rsid w:val="00C21FE3"/>
    <w:rsid w:val="00CF2137"/>
    <w:rsid w:val="00D86358"/>
    <w:rsid w:val="00DC6387"/>
    <w:rsid w:val="00DD766A"/>
    <w:rsid w:val="00DE7115"/>
    <w:rsid w:val="00E324F3"/>
    <w:rsid w:val="00E75FC1"/>
    <w:rsid w:val="00ED5634"/>
    <w:rsid w:val="00F37AF7"/>
    <w:rsid w:val="00F50739"/>
    <w:rsid w:val="00F575EB"/>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8FBC71"/>
  <w15:chartTrackingRefBased/>
  <w15:docId w15:val="{47122E2A-BE6E-453C-952F-528B7BC0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customStyle="1" w:styleId="CS-Paragraphnumbering">
    <w:name w:val="CS - Paragraph numbering"/>
    <w:basedOn w:val="Normal"/>
    <w:rsid w:val="001464C2"/>
    <w:pPr>
      <w:numPr>
        <w:numId w:val="1"/>
      </w:numPr>
      <w:spacing w:after="120" w:line="276" w:lineRule="auto"/>
      <w:ind w:left="567" w:right="-45" w:hanging="56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8" ma:contentTypeDescription="Create a new document." ma:contentTypeScope="" ma:versionID="95a4b2724a98d40948e9db85d0930696">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e03dd0e5fafcce54235bc1fe7300d790"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D94E3-BB43-4C33-9D8C-2E072171F9F1}">
  <ds:schemaRefs>
    <ds:schemaRef ds:uri="http://schemas.microsoft.com/sharepoint/v3/contenttype/forms"/>
  </ds:schemaRefs>
</ds:datastoreItem>
</file>

<file path=customXml/itemProps2.xml><?xml version="1.0" encoding="utf-8"?>
<ds:datastoreItem xmlns:ds="http://schemas.openxmlformats.org/officeDocument/2006/customXml" ds:itemID="{EFA3AE6A-8491-47B3-B85C-07C5C337C2B1}">
  <ds:schemaRefs>
    <ds:schemaRef ds:uri="http://www.w3.org/XML/1998/namespace"/>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4d47241e-7224-40da-83d9-1113ff4a4334"/>
    <ds:schemaRef ds:uri="f6c841be-bb08-4901-87b0-0033aa80d2c6"/>
  </ds:schemaRefs>
</ds:datastoreItem>
</file>

<file path=customXml/itemProps3.xml><?xml version="1.0" encoding="utf-8"?>
<ds:datastoreItem xmlns:ds="http://schemas.openxmlformats.org/officeDocument/2006/customXml" ds:itemID="{664B8550-86CD-4117-91B6-5B5F0E6C0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Scrutiny further response - Mental Health Amendment Bill 2020</vt:lpstr>
    </vt:vector>
  </TitlesOfParts>
  <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further response - Mental Health Amendment Bill 2020</dc:title>
  <dc:subject/>
  <dc:creator/>
  <cp:keywords/>
  <dc:description/>
  <cp:lastModifiedBy>Shannon, Anne</cp:lastModifiedBy>
  <cp:revision>9</cp:revision>
  <cp:lastPrinted>2018-08-24T07:17:00Z</cp:lastPrinted>
  <dcterms:created xsi:type="dcterms:W3CDTF">2020-08-26T03:50:00Z</dcterms:created>
  <dcterms:modified xsi:type="dcterms:W3CDTF">2020-09-01T22:13:00Z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