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40F83A15" w:rsidR="00C02510" w:rsidRPr="00C8358A" w:rsidRDefault="00C02510" w:rsidP="00C8358A">
      <w:pPr>
        <w:pStyle w:val="Cover-Committeename"/>
        <w:ind w:left="1701"/>
      </w:pPr>
      <w:bookmarkStart w:id="0" w:name="_Toc79133346"/>
      <w:r w:rsidRPr="00C8358A">
        <w:t>Standing Committee on</w:t>
      </w:r>
      <w:r w:rsidR="00617A4E">
        <w:t xml:space="preserve"> Planning, Transport and City Services</w:t>
      </w:r>
    </w:p>
    <w:p w14:paraId="6F1D36AD" w14:textId="34C64032" w:rsidR="0075417C" w:rsidRDefault="00C02510" w:rsidP="0075417C">
      <w:pPr>
        <w:pStyle w:val="Title"/>
        <w:ind w:right="-46"/>
      </w:pPr>
      <w:r w:rsidRPr="00C8358A">
        <w:t xml:space="preserve">Inquiry into </w:t>
      </w:r>
      <w:r w:rsidR="00617A4E">
        <w:t>Urban Forest</w:t>
      </w:r>
      <w:r w:rsidR="00794A63">
        <w:t xml:space="preserve"> Bill 2022</w:t>
      </w:r>
    </w:p>
    <w:p w14:paraId="1D81489A" w14:textId="77777777" w:rsidR="0075417C" w:rsidRDefault="0075417C">
      <w:pPr>
        <w:spacing w:line="259" w:lineRule="auto"/>
        <w:rPr>
          <w:rFonts w:ascii="Montserrat" w:eastAsiaTheme="majorEastAsia" w:hAnsi="Montserrat" w:cstheme="majorBidi"/>
          <w:b/>
          <w:spacing w:val="-10"/>
          <w:w w:val="90"/>
          <w:kern w:val="28"/>
          <w:sz w:val="58"/>
          <w:szCs w:val="58"/>
        </w:rPr>
      </w:pPr>
      <w:r>
        <w:br w:type="page"/>
      </w:r>
    </w:p>
    <w:p w14:paraId="7C8B9683" w14:textId="1AA5B4C5" w:rsidR="00A23A3E" w:rsidRPr="0075417C" w:rsidRDefault="0075417C" w:rsidP="00B343BC">
      <w:pPr>
        <w:tabs>
          <w:tab w:val="left" w:pos="3165"/>
        </w:tabs>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348D1164" w14:textId="2A8AD5BC" w:rsidR="00A23A3E" w:rsidRDefault="00123781" w:rsidP="009F5A83">
      <w:pPr>
        <w:pStyle w:val="Heading1nonumber"/>
      </w:pPr>
      <w:bookmarkStart w:id="1" w:name="_Toc119667956"/>
      <w:r>
        <w:lastRenderedPageBreak/>
        <w:t>About the</w:t>
      </w:r>
      <w:r w:rsidR="00A23A3E">
        <w:t xml:space="preserve"> committee</w:t>
      </w:r>
      <w:bookmarkEnd w:id="1"/>
    </w:p>
    <w:p w14:paraId="5F0FD841" w14:textId="4E43C4A1" w:rsidR="00123781" w:rsidRDefault="00D23E3A" w:rsidP="00D90ED8">
      <w:pPr>
        <w:pStyle w:val="Heading2"/>
      </w:pPr>
      <w:bookmarkStart w:id="2" w:name="_Toc119667957"/>
      <w:r>
        <w:t>Establishing resolution</w:t>
      </w:r>
      <w:bookmarkEnd w:id="2"/>
    </w:p>
    <w:p w14:paraId="704F914F" w14:textId="70CDF6E3" w:rsidR="00617A4E" w:rsidRDefault="00617A4E" w:rsidP="00617A4E">
      <w:r>
        <w:t>The Assembly resolved to establish the Standing Committee on Planning, Transport, and City Services on 2 December 2020, amended on 11 February 2021, 30 March 2021, 22 April 2021, 16</w:t>
      </w:r>
      <w:r w:rsidR="00632DFD">
        <w:t> </w:t>
      </w:r>
      <w:r>
        <w:t>September 2021, 9 November 2021, 10 February 2022, 5 April 2022 and 4 August 2022.</w:t>
      </w:r>
    </w:p>
    <w:p w14:paraId="37868733" w14:textId="77777777" w:rsidR="00617A4E" w:rsidRDefault="00617A4E" w:rsidP="00617A4E">
      <w:r>
        <w:t>The committee is responsible for examining the following areas:</w:t>
      </w:r>
    </w:p>
    <w:p w14:paraId="3EFD80FA" w14:textId="77777777" w:rsidR="00617A4E" w:rsidRDefault="00617A4E" w:rsidP="00617A4E">
      <w:pPr>
        <w:pStyle w:val="ListBullet"/>
      </w:pPr>
      <w:r>
        <w:t>City Renewal Authority</w:t>
      </w:r>
    </w:p>
    <w:p w14:paraId="1E49BB4F" w14:textId="77777777" w:rsidR="00617A4E" w:rsidRDefault="00617A4E" w:rsidP="00617A4E">
      <w:pPr>
        <w:pStyle w:val="ListBullet"/>
      </w:pPr>
      <w:r>
        <w:t>Suburban Land Agency</w:t>
      </w:r>
    </w:p>
    <w:p w14:paraId="0DA379ED" w14:textId="77777777" w:rsidR="00617A4E" w:rsidRDefault="00617A4E" w:rsidP="00617A4E">
      <w:pPr>
        <w:pStyle w:val="ListBullet"/>
      </w:pPr>
      <w:r>
        <w:t>Planning and Land Management (excluding parks and conservation)</w:t>
      </w:r>
    </w:p>
    <w:p w14:paraId="538943BA" w14:textId="77777777" w:rsidR="00617A4E" w:rsidRDefault="00617A4E" w:rsidP="00617A4E">
      <w:pPr>
        <w:pStyle w:val="ListBullet"/>
      </w:pPr>
      <w:r>
        <w:t>Transport</w:t>
      </w:r>
    </w:p>
    <w:p w14:paraId="53F80D1D" w14:textId="77777777" w:rsidR="00617A4E" w:rsidRDefault="00617A4E" w:rsidP="00617A4E">
      <w:pPr>
        <w:pStyle w:val="ListBullet"/>
      </w:pPr>
      <w:r>
        <w:t>City Services including waste and recycling</w:t>
      </w:r>
    </w:p>
    <w:p w14:paraId="6E1BE381" w14:textId="77777777" w:rsidR="00617A4E" w:rsidRDefault="00617A4E" w:rsidP="00617A4E">
      <w:pPr>
        <w:pStyle w:val="ListBullet"/>
      </w:pPr>
      <w:r>
        <w:t>Housing (excluding service provision)</w:t>
      </w:r>
    </w:p>
    <w:p w14:paraId="3EF3C120" w14:textId="77777777" w:rsidR="00617A4E" w:rsidRDefault="00617A4E" w:rsidP="00617A4E">
      <w:pPr>
        <w:pStyle w:val="ListBullet"/>
      </w:pPr>
      <w:r>
        <w:t>Building and Construction</w:t>
      </w:r>
    </w:p>
    <w:p w14:paraId="0292AD5D" w14:textId="4015DF07" w:rsidR="007754FA" w:rsidRDefault="007754FA" w:rsidP="007754FA">
      <w:pPr>
        <w:sectPr w:rsidR="007754FA" w:rsidSect="00617A4E">
          <w:footerReference w:type="even" r:id="rId13"/>
          <w:footerReference w:type="default" r:id="rId14"/>
          <w:pgSz w:w="11906" w:h="16838"/>
          <w:pgMar w:top="1440" w:right="1440" w:bottom="1440" w:left="1440" w:header="708" w:footer="708" w:gutter="0"/>
          <w:pgNumType w:fmt="lowerRoman" w:start="1"/>
          <w:cols w:space="708"/>
          <w:docGrid w:linePitch="360"/>
        </w:sectPr>
      </w:pPr>
    </w:p>
    <w:p w14:paraId="459E064D" w14:textId="1BA9B3F5" w:rsidR="007A7A8B" w:rsidRDefault="007A394C" w:rsidP="007A7A8B">
      <w:pPr>
        <w:spacing w:before="120"/>
      </w:pPr>
      <w:r>
        <w:br/>
      </w:r>
      <w:r w:rsidR="007A7A8B">
        <w:t xml:space="preserve">You can read the full establishing resolution </w:t>
      </w:r>
      <w:hyperlink r:id="rId15" w:history="1">
        <w:r w:rsidR="007A7A8B" w:rsidRPr="006718E3">
          <w:rPr>
            <w:rStyle w:val="Hyperlink"/>
          </w:rPr>
          <w:t>on our website.</w:t>
        </w:r>
      </w:hyperlink>
    </w:p>
    <w:p w14:paraId="595A8310" w14:textId="304EF158" w:rsidR="00A23A3E" w:rsidRDefault="00A23A3E" w:rsidP="00D90ED8">
      <w:pPr>
        <w:pStyle w:val="Heading2"/>
      </w:pPr>
      <w:bookmarkStart w:id="3" w:name="_Toc119667958"/>
      <w:r>
        <w:t>Committee members</w:t>
      </w:r>
      <w:bookmarkEnd w:id="3"/>
    </w:p>
    <w:p w14:paraId="7FDC1137" w14:textId="2BC454D2" w:rsidR="00921A90" w:rsidRDefault="00794A63" w:rsidP="00921A90">
      <w:pPr>
        <w:pStyle w:val="List"/>
      </w:pPr>
      <w:r>
        <w:t>Ms Jo Clay</w:t>
      </w:r>
      <w:r w:rsidR="00921A90">
        <w:t xml:space="preserve"> MLA</w:t>
      </w:r>
      <w:r w:rsidR="0012213B">
        <w:t>,</w:t>
      </w:r>
      <w:r w:rsidR="00921A90">
        <w:t xml:space="preserve"> Chair</w:t>
      </w:r>
    </w:p>
    <w:p w14:paraId="25F6D1DC" w14:textId="602C076C" w:rsidR="00617A4E" w:rsidRDefault="00617A4E" w:rsidP="00921A90">
      <w:pPr>
        <w:pStyle w:val="List"/>
      </w:pPr>
      <w:r>
        <w:t>Ms Su</w:t>
      </w:r>
      <w:r w:rsidR="00632DFD">
        <w:t>z</w:t>
      </w:r>
      <w:r>
        <w:t>anne Orr</w:t>
      </w:r>
      <w:r w:rsidR="00C84A13">
        <w:t xml:space="preserve"> MLA</w:t>
      </w:r>
      <w:r>
        <w:t>, Deputy Chair</w:t>
      </w:r>
    </w:p>
    <w:p w14:paraId="2AFF37BD" w14:textId="505E8BC4" w:rsidR="007754FA" w:rsidRDefault="00921A90" w:rsidP="00921A90">
      <w:pPr>
        <w:pStyle w:val="List"/>
      </w:pPr>
      <w:r>
        <w:t xml:space="preserve">Mr </w:t>
      </w:r>
      <w:r w:rsidR="00617A4E">
        <w:t>Mark Parton</w:t>
      </w:r>
      <w:r>
        <w:t xml:space="preserve"> MLA</w:t>
      </w:r>
    </w:p>
    <w:p w14:paraId="4764FEB1" w14:textId="35D4C89D" w:rsidR="00A23A3E" w:rsidRDefault="00A23A3E" w:rsidP="00D90ED8">
      <w:pPr>
        <w:pStyle w:val="Heading2"/>
      </w:pPr>
      <w:bookmarkStart w:id="4" w:name="_Toc119667959"/>
      <w:r>
        <w:t>Secretariat</w:t>
      </w:r>
      <w:bookmarkEnd w:id="4"/>
    </w:p>
    <w:p w14:paraId="67638665" w14:textId="39F6573E" w:rsidR="007754FA" w:rsidRDefault="00794A63" w:rsidP="007754FA">
      <w:pPr>
        <w:pStyle w:val="List"/>
      </w:pPr>
      <w:r>
        <w:t>Joanne Cullen</w:t>
      </w:r>
      <w:r w:rsidR="007754FA" w:rsidRPr="00A23A3E">
        <w:t>, Committee Secretary</w:t>
      </w:r>
      <w:r w:rsidR="00396895">
        <w:t xml:space="preserve"> (until </w:t>
      </w:r>
      <w:r w:rsidR="00FB3140">
        <w:t>9</w:t>
      </w:r>
      <w:r w:rsidR="00396895">
        <w:t xml:space="preserve"> September 2022)</w:t>
      </w:r>
    </w:p>
    <w:p w14:paraId="438190C7" w14:textId="139EE51A" w:rsidR="00396895" w:rsidRPr="00A23A3E" w:rsidRDefault="00396895" w:rsidP="007754FA">
      <w:pPr>
        <w:pStyle w:val="List"/>
      </w:pPr>
      <w:r>
        <w:t xml:space="preserve">Kate Mickelson, </w:t>
      </w:r>
      <w:r w:rsidR="00FB3140">
        <w:t xml:space="preserve">Assistant Secretary (until 9 September 2022), </w:t>
      </w:r>
      <w:r>
        <w:t>Acting Committee Secretary (from 12</w:t>
      </w:r>
      <w:r w:rsidR="00961BE2">
        <w:t> </w:t>
      </w:r>
      <w:r>
        <w:t>September 2022)</w:t>
      </w:r>
    </w:p>
    <w:p w14:paraId="31E0DDBC" w14:textId="652E9B6D" w:rsidR="007754FA" w:rsidRDefault="007754FA" w:rsidP="007754FA">
      <w:pPr>
        <w:pStyle w:val="List"/>
      </w:pPr>
      <w:r>
        <w:t xml:space="preserve">Miona Ikeda, </w:t>
      </w:r>
      <w:r w:rsidR="00794A63">
        <w:t>Assistant Secretary</w:t>
      </w:r>
    </w:p>
    <w:p w14:paraId="015383D2" w14:textId="2C6EF772" w:rsidR="00D824BE" w:rsidRDefault="00D824BE" w:rsidP="007754FA">
      <w:pPr>
        <w:pStyle w:val="List"/>
      </w:pPr>
      <w:r>
        <w:t>Adam Walker, Assistant Secretary</w:t>
      </w:r>
    </w:p>
    <w:p w14:paraId="1AA74672" w14:textId="31BDA43C" w:rsidR="007754FA" w:rsidRDefault="007754FA" w:rsidP="007754FA">
      <w:pPr>
        <w:pStyle w:val="List"/>
      </w:pPr>
      <w:r>
        <w:t>Lydia Chung</w:t>
      </w:r>
      <w:r w:rsidRPr="00A23A3E">
        <w:t>, Administrative Assistant</w:t>
      </w:r>
    </w:p>
    <w:p w14:paraId="5BE4FC1F" w14:textId="77777777" w:rsidR="00A23A3E" w:rsidRDefault="00A23A3E" w:rsidP="00D90ED8">
      <w:pPr>
        <w:pStyle w:val="Heading2"/>
      </w:pPr>
      <w:bookmarkStart w:id="5" w:name="_Toc119667960"/>
      <w:r>
        <w:t>Contact us</w:t>
      </w:r>
      <w:bookmarkEnd w:id="5"/>
    </w:p>
    <w:p w14:paraId="309C2876" w14:textId="2050FF2A" w:rsidR="001D22FC" w:rsidRDefault="00A23A3E" w:rsidP="001D22FC">
      <w:pPr>
        <w:ind w:left="1134" w:hanging="1134"/>
      </w:pPr>
      <w:r>
        <w:rPr>
          <w:b/>
          <w:bCs/>
        </w:rPr>
        <w:t>Mail</w:t>
      </w:r>
      <w:r>
        <w:tab/>
      </w:r>
      <w:fldSimple w:instr=" STYLEREF  &quot;Cover - Committee name&quot;  \* MERGEFORMAT ">
        <w:r w:rsidR="00CA7DD5">
          <w:rPr>
            <w:noProof/>
          </w:rPr>
          <w:t>Standing Committee on Planning, Transport and City Services</w:t>
        </w:r>
      </w:fldSimple>
      <w:r w:rsidR="001D22FC">
        <w:br/>
        <w:t>Legislative Assembly for the Australian Capital Territory</w:t>
      </w:r>
      <w:r w:rsidR="001D22FC">
        <w:br/>
        <w:t>GPO Box 1020</w:t>
      </w:r>
      <w:r w:rsidR="001D22FC">
        <w:br/>
        <w:t>CANBERRA ACT 2601</w:t>
      </w:r>
    </w:p>
    <w:p w14:paraId="664A1C88" w14:textId="71C00E80" w:rsidR="001D22FC" w:rsidRDefault="001D22FC" w:rsidP="001D22FC">
      <w:pPr>
        <w:ind w:left="1134" w:hanging="1134"/>
      </w:pPr>
      <w:r>
        <w:rPr>
          <w:b/>
          <w:bCs/>
        </w:rPr>
        <w:lastRenderedPageBreak/>
        <w:t>Phone</w:t>
      </w:r>
      <w:r>
        <w:rPr>
          <w:b/>
          <w:bCs/>
        </w:rPr>
        <w:tab/>
      </w:r>
      <w:r>
        <w:t xml:space="preserve">(02) </w:t>
      </w:r>
      <w:r w:rsidRPr="008E750D">
        <w:t>620</w:t>
      </w:r>
      <w:r w:rsidR="00794A63">
        <w:t>5 0199</w:t>
      </w:r>
    </w:p>
    <w:p w14:paraId="3A6B4157" w14:textId="38843620" w:rsidR="001D22FC" w:rsidRDefault="001D22FC" w:rsidP="001D22FC">
      <w:pPr>
        <w:ind w:left="1134" w:hanging="1134"/>
      </w:pPr>
      <w:r>
        <w:rPr>
          <w:b/>
          <w:bCs/>
        </w:rPr>
        <w:t>Email</w:t>
      </w:r>
      <w:r>
        <w:tab/>
      </w:r>
      <w:hyperlink r:id="rId16" w:history="1">
        <w:r w:rsidR="00617A4E">
          <w:rPr>
            <w:rStyle w:val="Hyperlink"/>
          </w:rPr>
          <w:t>LACommitteePTCS@parliament.act.gov.au</w:t>
        </w:r>
      </w:hyperlink>
      <w:r w:rsidR="00794A63">
        <w:t xml:space="preserve"> </w:t>
      </w:r>
    </w:p>
    <w:p w14:paraId="27F322AD" w14:textId="14980520" w:rsidR="00ED3906" w:rsidRDefault="001D22FC" w:rsidP="00123781">
      <w:pPr>
        <w:spacing w:line="259" w:lineRule="auto"/>
        <w:ind w:left="1134" w:hanging="1134"/>
      </w:pPr>
      <w:r>
        <w:rPr>
          <w:b/>
          <w:bCs/>
        </w:rPr>
        <w:t>Website</w:t>
      </w:r>
      <w:r w:rsidR="00123781">
        <w:rPr>
          <w:b/>
          <w:bCs/>
        </w:rPr>
        <w:tab/>
      </w:r>
      <w:hyperlink r:id="rId17" w:history="1">
        <w:r w:rsidRPr="001D22FC">
          <w:rPr>
            <w:rStyle w:val="Hyperlink"/>
          </w:rPr>
          <w:t>parliament.act.gov.au/parliamentary-business/in-committees</w:t>
        </w:r>
      </w:hyperlink>
    </w:p>
    <w:p w14:paraId="01AF4B8C" w14:textId="275F9709" w:rsidR="007A394C" w:rsidRDefault="007A394C">
      <w:pPr>
        <w:spacing w:line="259" w:lineRule="auto"/>
      </w:pPr>
      <w:r>
        <w:br w:type="page"/>
      </w:r>
    </w:p>
    <w:p w14:paraId="4DCCDF3E" w14:textId="3F322481" w:rsidR="00ED3906" w:rsidRDefault="006718E3" w:rsidP="009F5A83">
      <w:pPr>
        <w:pStyle w:val="Heading1nonumber"/>
      </w:pPr>
      <w:bookmarkStart w:id="6" w:name="_Toc119667961"/>
      <w:r>
        <w:lastRenderedPageBreak/>
        <w:t>About this inquiry</w:t>
      </w:r>
      <w:bookmarkEnd w:id="6"/>
    </w:p>
    <w:p w14:paraId="3E32F0F1" w14:textId="3286F979" w:rsidR="00A81746" w:rsidRPr="00DF7EEF" w:rsidRDefault="00A81746" w:rsidP="00A81746">
      <w:r w:rsidRPr="00DF7EEF">
        <w:t xml:space="preserve">The </w:t>
      </w:r>
      <w:r w:rsidR="00617A4E">
        <w:t>Urban Forest</w:t>
      </w:r>
      <w:r w:rsidR="007054EA" w:rsidRPr="00DF7EEF">
        <w:t xml:space="preserve"> Bill 2022 </w:t>
      </w:r>
      <w:r w:rsidRPr="00DF7EEF">
        <w:t xml:space="preserve">was presented in the Assembly on </w:t>
      </w:r>
      <w:r w:rsidR="00617A4E">
        <w:t>3</w:t>
      </w:r>
      <w:r w:rsidR="00DF7EEF" w:rsidRPr="00DF7EEF">
        <w:t xml:space="preserve"> August</w:t>
      </w:r>
      <w:r w:rsidRPr="00DF7EEF">
        <w:t xml:space="preserve"> 2022. It was then referred to the </w:t>
      </w:r>
      <w:fldSimple w:instr=" STYLEREF  &quot;Cover - Committee name&quot;  \* MERGEFORMAT ">
        <w:r w:rsidR="00CA7DD5">
          <w:rPr>
            <w:noProof/>
          </w:rPr>
          <w:t>Standing Committee on Planning, Transport and City Services</w:t>
        </w:r>
      </w:fldSimple>
      <w:r w:rsidRPr="00DF7EEF">
        <w:rPr>
          <w:noProof/>
        </w:rPr>
        <w:t xml:space="preserve"> </w:t>
      </w:r>
      <w:r w:rsidRPr="00DF7EEF">
        <w:t>as required by</w:t>
      </w:r>
      <w:r w:rsidR="005C528C">
        <w:t xml:space="preserve"> </w:t>
      </w:r>
      <w:r w:rsidRPr="00DF7EEF">
        <w:t xml:space="preserve">clause 5 of the establishing resolution. This clause allows committees to inquire into and report on bills within two months of their presentation. </w:t>
      </w:r>
    </w:p>
    <w:p w14:paraId="43522478" w14:textId="0EF5224F" w:rsidR="00A81746" w:rsidRDefault="00A81746" w:rsidP="00A81746">
      <w:r w:rsidRPr="00DF7EEF">
        <w:t xml:space="preserve">The Committee decided to inquire into the Bill on </w:t>
      </w:r>
      <w:r w:rsidR="002602D9">
        <w:t>1</w:t>
      </w:r>
      <w:r w:rsidR="003E0764">
        <w:t>1</w:t>
      </w:r>
      <w:r w:rsidR="00DF7EEF" w:rsidRPr="00DF7EEF">
        <w:t xml:space="preserve"> August</w:t>
      </w:r>
      <w:r w:rsidRPr="00DF7EEF">
        <w:t xml:space="preserve"> 2022.</w:t>
      </w:r>
      <w:r>
        <w:t xml:space="preserve"> </w:t>
      </w:r>
    </w:p>
    <w:p w14:paraId="69B9A2DD" w14:textId="2EA14A73" w:rsidR="00623507" w:rsidRDefault="00623507" w:rsidP="00604C4D">
      <w:pPr>
        <w:pStyle w:val="ListBullet"/>
        <w:numPr>
          <w:ilvl w:val="0"/>
          <w:numId w:val="0"/>
        </w:numPr>
      </w:pPr>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33874788" w14:textId="5DF9FFE5" w:rsidR="00C84A13"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19667956" w:history="1">
            <w:r w:rsidR="00C84A13" w:rsidRPr="00CC2FB3">
              <w:rPr>
                <w:rStyle w:val="Hyperlink"/>
              </w:rPr>
              <w:t>About the committee</w:t>
            </w:r>
            <w:r w:rsidR="00C84A13">
              <w:rPr>
                <w:webHidden/>
              </w:rPr>
              <w:tab/>
            </w:r>
            <w:r w:rsidR="00C84A13">
              <w:rPr>
                <w:webHidden/>
              </w:rPr>
              <w:fldChar w:fldCharType="begin"/>
            </w:r>
            <w:r w:rsidR="00C84A13">
              <w:rPr>
                <w:webHidden/>
              </w:rPr>
              <w:instrText xml:space="preserve"> PAGEREF _Toc119667956 \h </w:instrText>
            </w:r>
            <w:r w:rsidR="00C84A13">
              <w:rPr>
                <w:webHidden/>
              </w:rPr>
            </w:r>
            <w:r w:rsidR="00C84A13">
              <w:rPr>
                <w:webHidden/>
              </w:rPr>
              <w:fldChar w:fldCharType="separate"/>
            </w:r>
            <w:r w:rsidR="00CA7DD5">
              <w:rPr>
                <w:webHidden/>
              </w:rPr>
              <w:t>i</w:t>
            </w:r>
            <w:r w:rsidR="00C84A13">
              <w:rPr>
                <w:webHidden/>
              </w:rPr>
              <w:fldChar w:fldCharType="end"/>
            </w:r>
          </w:hyperlink>
        </w:p>
        <w:p w14:paraId="67CFF2C3" w14:textId="1A7D33C8" w:rsidR="00C84A13" w:rsidRDefault="00000000">
          <w:pPr>
            <w:pStyle w:val="TOC2"/>
            <w:rPr>
              <w:rFonts w:eastAsiaTheme="minorEastAsia"/>
              <w:lang w:eastAsia="en-AU"/>
            </w:rPr>
          </w:pPr>
          <w:hyperlink w:anchor="_Toc119667957" w:history="1">
            <w:r w:rsidR="00C84A13" w:rsidRPr="00CC2FB3">
              <w:rPr>
                <w:rStyle w:val="Hyperlink"/>
              </w:rPr>
              <w:t>Establishing resolution</w:t>
            </w:r>
            <w:r w:rsidR="00C84A13">
              <w:rPr>
                <w:webHidden/>
              </w:rPr>
              <w:tab/>
            </w:r>
            <w:r w:rsidR="00C84A13">
              <w:rPr>
                <w:webHidden/>
              </w:rPr>
              <w:fldChar w:fldCharType="begin"/>
            </w:r>
            <w:r w:rsidR="00C84A13">
              <w:rPr>
                <w:webHidden/>
              </w:rPr>
              <w:instrText xml:space="preserve"> PAGEREF _Toc119667957 \h </w:instrText>
            </w:r>
            <w:r w:rsidR="00C84A13">
              <w:rPr>
                <w:webHidden/>
              </w:rPr>
            </w:r>
            <w:r w:rsidR="00C84A13">
              <w:rPr>
                <w:webHidden/>
              </w:rPr>
              <w:fldChar w:fldCharType="separate"/>
            </w:r>
            <w:r w:rsidR="00CA7DD5">
              <w:rPr>
                <w:webHidden/>
              </w:rPr>
              <w:t>i</w:t>
            </w:r>
            <w:r w:rsidR="00C84A13">
              <w:rPr>
                <w:webHidden/>
              </w:rPr>
              <w:fldChar w:fldCharType="end"/>
            </w:r>
          </w:hyperlink>
        </w:p>
        <w:p w14:paraId="2FA1122F" w14:textId="1B6F7E97" w:rsidR="00C84A13" w:rsidRDefault="00000000">
          <w:pPr>
            <w:pStyle w:val="TOC2"/>
            <w:rPr>
              <w:rFonts w:eastAsiaTheme="minorEastAsia"/>
              <w:lang w:eastAsia="en-AU"/>
            </w:rPr>
          </w:pPr>
          <w:hyperlink w:anchor="_Toc119667958" w:history="1">
            <w:r w:rsidR="00C84A13" w:rsidRPr="00CC2FB3">
              <w:rPr>
                <w:rStyle w:val="Hyperlink"/>
              </w:rPr>
              <w:t>Committee members</w:t>
            </w:r>
            <w:r w:rsidR="00C84A13">
              <w:rPr>
                <w:webHidden/>
              </w:rPr>
              <w:tab/>
            </w:r>
            <w:r w:rsidR="00C84A13">
              <w:rPr>
                <w:webHidden/>
              </w:rPr>
              <w:fldChar w:fldCharType="begin"/>
            </w:r>
            <w:r w:rsidR="00C84A13">
              <w:rPr>
                <w:webHidden/>
              </w:rPr>
              <w:instrText xml:space="preserve"> PAGEREF _Toc119667958 \h </w:instrText>
            </w:r>
            <w:r w:rsidR="00C84A13">
              <w:rPr>
                <w:webHidden/>
              </w:rPr>
            </w:r>
            <w:r w:rsidR="00C84A13">
              <w:rPr>
                <w:webHidden/>
              </w:rPr>
              <w:fldChar w:fldCharType="separate"/>
            </w:r>
            <w:r w:rsidR="00CA7DD5">
              <w:rPr>
                <w:webHidden/>
              </w:rPr>
              <w:t>i</w:t>
            </w:r>
            <w:r w:rsidR="00C84A13">
              <w:rPr>
                <w:webHidden/>
              </w:rPr>
              <w:fldChar w:fldCharType="end"/>
            </w:r>
          </w:hyperlink>
        </w:p>
        <w:p w14:paraId="51436BC4" w14:textId="1280FA59" w:rsidR="00C84A13" w:rsidRDefault="00000000">
          <w:pPr>
            <w:pStyle w:val="TOC2"/>
            <w:rPr>
              <w:rFonts w:eastAsiaTheme="minorEastAsia"/>
              <w:lang w:eastAsia="en-AU"/>
            </w:rPr>
          </w:pPr>
          <w:hyperlink w:anchor="_Toc119667959" w:history="1">
            <w:r w:rsidR="00C84A13" w:rsidRPr="00CC2FB3">
              <w:rPr>
                <w:rStyle w:val="Hyperlink"/>
              </w:rPr>
              <w:t>Secretariat</w:t>
            </w:r>
            <w:r w:rsidR="00C84A13">
              <w:rPr>
                <w:webHidden/>
              </w:rPr>
              <w:tab/>
            </w:r>
            <w:r w:rsidR="00C84A13">
              <w:rPr>
                <w:webHidden/>
              </w:rPr>
              <w:fldChar w:fldCharType="begin"/>
            </w:r>
            <w:r w:rsidR="00C84A13">
              <w:rPr>
                <w:webHidden/>
              </w:rPr>
              <w:instrText xml:space="preserve"> PAGEREF _Toc119667959 \h </w:instrText>
            </w:r>
            <w:r w:rsidR="00C84A13">
              <w:rPr>
                <w:webHidden/>
              </w:rPr>
            </w:r>
            <w:r w:rsidR="00C84A13">
              <w:rPr>
                <w:webHidden/>
              </w:rPr>
              <w:fldChar w:fldCharType="separate"/>
            </w:r>
            <w:r w:rsidR="00CA7DD5">
              <w:rPr>
                <w:webHidden/>
              </w:rPr>
              <w:t>i</w:t>
            </w:r>
            <w:r w:rsidR="00C84A13">
              <w:rPr>
                <w:webHidden/>
              </w:rPr>
              <w:fldChar w:fldCharType="end"/>
            </w:r>
          </w:hyperlink>
        </w:p>
        <w:p w14:paraId="228A1E1D" w14:textId="15D630FF" w:rsidR="00C84A13" w:rsidRDefault="00000000">
          <w:pPr>
            <w:pStyle w:val="TOC2"/>
            <w:rPr>
              <w:rFonts w:eastAsiaTheme="minorEastAsia"/>
              <w:lang w:eastAsia="en-AU"/>
            </w:rPr>
          </w:pPr>
          <w:hyperlink w:anchor="_Toc119667960" w:history="1">
            <w:r w:rsidR="00C84A13" w:rsidRPr="00CC2FB3">
              <w:rPr>
                <w:rStyle w:val="Hyperlink"/>
              </w:rPr>
              <w:t>Contact us</w:t>
            </w:r>
            <w:r w:rsidR="00C84A13">
              <w:rPr>
                <w:webHidden/>
              </w:rPr>
              <w:tab/>
            </w:r>
            <w:r w:rsidR="00C84A13">
              <w:rPr>
                <w:webHidden/>
              </w:rPr>
              <w:fldChar w:fldCharType="begin"/>
            </w:r>
            <w:r w:rsidR="00C84A13">
              <w:rPr>
                <w:webHidden/>
              </w:rPr>
              <w:instrText xml:space="preserve"> PAGEREF _Toc119667960 \h </w:instrText>
            </w:r>
            <w:r w:rsidR="00C84A13">
              <w:rPr>
                <w:webHidden/>
              </w:rPr>
            </w:r>
            <w:r w:rsidR="00C84A13">
              <w:rPr>
                <w:webHidden/>
              </w:rPr>
              <w:fldChar w:fldCharType="separate"/>
            </w:r>
            <w:r w:rsidR="00CA7DD5">
              <w:rPr>
                <w:webHidden/>
              </w:rPr>
              <w:t>i</w:t>
            </w:r>
            <w:r w:rsidR="00C84A13">
              <w:rPr>
                <w:webHidden/>
              </w:rPr>
              <w:fldChar w:fldCharType="end"/>
            </w:r>
          </w:hyperlink>
        </w:p>
        <w:p w14:paraId="27B20532" w14:textId="23354D35" w:rsidR="00C84A13" w:rsidRDefault="00000000">
          <w:pPr>
            <w:pStyle w:val="TOC1"/>
            <w:rPr>
              <w:rFonts w:asciiTheme="minorHAnsi" w:eastAsiaTheme="minorEastAsia" w:hAnsiTheme="minorHAnsi"/>
              <w:b w:val="0"/>
              <w:bCs w:val="0"/>
              <w:color w:val="auto"/>
              <w:w w:val="100"/>
              <w:sz w:val="22"/>
              <w:lang w:eastAsia="en-AU"/>
            </w:rPr>
          </w:pPr>
          <w:hyperlink w:anchor="_Toc119667961" w:history="1">
            <w:r w:rsidR="00C84A13" w:rsidRPr="00CC2FB3">
              <w:rPr>
                <w:rStyle w:val="Hyperlink"/>
              </w:rPr>
              <w:t>About this inquiry</w:t>
            </w:r>
            <w:r w:rsidR="00C84A13">
              <w:rPr>
                <w:webHidden/>
              </w:rPr>
              <w:tab/>
            </w:r>
            <w:r w:rsidR="00C84A13">
              <w:rPr>
                <w:webHidden/>
              </w:rPr>
              <w:fldChar w:fldCharType="begin"/>
            </w:r>
            <w:r w:rsidR="00C84A13">
              <w:rPr>
                <w:webHidden/>
              </w:rPr>
              <w:instrText xml:space="preserve"> PAGEREF _Toc119667961 \h </w:instrText>
            </w:r>
            <w:r w:rsidR="00C84A13">
              <w:rPr>
                <w:webHidden/>
              </w:rPr>
            </w:r>
            <w:r w:rsidR="00C84A13">
              <w:rPr>
                <w:webHidden/>
              </w:rPr>
              <w:fldChar w:fldCharType="separate"/>
            </w:r>
            <w:r w:rsidR="00CA7DD5">
              <w:rPr>
                <w:webHidden/>
              </w:rPr>
              <w:t>iii</w:t>
            </w:r>
            <w:r w:rsidR="00C84A13">
              <w:rPr>
                <w:webHidden/>
              </w:rPr>
              <w:fldChar w:fldCharType="end"/>
            </w:r>
          </w:hyperlink>
        </w:p>
        <w:p w14:paraId="737E0DA7" w14:textId="76BAFDAF" w:rsidR="00C84A13" w:rsidRDefault="00000000">
          <w:pPr>
            <w:pStyle w:val="TOC1"/>
            <w:rPr>
              <w:rFonts w:asciiTheme="minorHAnsi" w:eastAsiaTheme="minorEastAsia" w:hAnsiTheme="minorHAnsi"/>
              <w:b w:val="0"/>
              <w:bCs w:val="0"/>
              <w:color w:val="auto"/>
              <w:w w:val="100"/>
              <w:sz w:val="22"/>
              <w:lang w:eastAsia="en-AU"/>
            </w:rPr>
          </w:pPr>
          <w:hyperlink w:anchor="_Toc119667962" w:history="1">
            <w:r w:rsidR="00C84A13" w:rsidRPr="00CC2FB3">
              <w:rPr>
                <w:rStyle w:val="Hyperlink"/>
              </w:rPr>
              <w:t>Acronyms and abbreviations</w:t>
            </w:r>
            <w:r w:rsidR="00C84A13">
              <w:rPr>
                <w:webHidden/>
              </w:rPr>
              <w:tab/>
            </w:r>
            <w:r w:rsidR="00C84A13">
              <w:rPr>
                <w:webHidden/>
              </w:rPr>
              <w:fldChar w:fldCharType="begin"/>
            </w:r>
            <w:r w:rsidR="00C84A13">
              <w:rPr>
                <w:webHidden/>
              </w:rPr>
              <w:instrText xml:space="preserve"> PAGEREF _Toc119667962 \h </w:instrText>
            </w:r>
            <w:r w:rsidR="00C84A13">
              <w:rPr>
                <w:webHidden/>
              </w:rPr>
            </w:r>
            <w:r w:rsidR="00C84A13">
              <w:rPr>
                <w:webHidden/>
              </w:rPr>
              <w:fldChar w:fldCharType="separate"/>
            </w:r>
            <w:r w:rsidR="00CA7DD5">
              <w:rPr>
                <w:webHidden/>
              </w:rPr>
              <w:t>vi</w:t>
            </w:r>
            <w:r w:rsidR="00C84A13">
              <w:rPr>
                <w:webHidden/>
              </w:rPr>
              <w:fldChar w:fldCharType="end"/>
            </w:r>
          </w:hyperlink>
        </w:p>
        <w:p w14:paraId="45DEAC3D" w14:textId="5362FF13" w:rsidR="00C84A13" w:rsidRDefault="00000000">
          <w:pPr>
            <w:pStyle w:val="TOC1"/>
            <w:rPr>
              <w:rFonts w:asciiTheme="minorHAnsi" w:eastAsiaTheme="minorEastAsia" w:hAnsiTheme="minorHAnsi"/>
              <w:b w:val="0"/>
              <w:bCs w:val="0"/>
              <w:color w:val="auto"/>
              <w:w w:val="100"/>
              <w:sz w:val="22"/>
              <w:lang w:eastAsia="en-AU"/>
            </w:rPr>
          </w:pPr>
          <w:hyperlink w:anchor="_Toc119667963" w:history="1">
            <w:r w:rsidR="00C84A13" w:rsidRPr="00CC2FB3">
              <w:rPr>
                <w:rStyle w:val="Hyperlink"/>
              </w:rPr>
              <w:t>Recommendations</w:t>
            </w:r>
            <w:r w:rsidR="00C84A13">
              <w:rPr>
                <w:webHidden/>
              </w:rPr>
              <w:tab/>
            </w:r>
            <w:r w:rsidR="00C84A13">
              <w:rPr>
                <w:webHidden/>
              </w:rPr>
              <w:fldChar w:fldCharType="begin"/>
            </w:r>
            <w:r w:rsidR="00C84A13">
              <w:rPr>
                <w:webHidden/>
              </w:rPr>
              <w:instrText xml:space="preserve"> PAGEREF _Toc119667963 \h </w:instrText>
            </w:r>
            <w:r w:rsidR="00C84A13">
              <w:rPr>
                <w:webHidden/>
              </w:rPr>
            </w:r>
            <w:r w:rsidR="00C84A13">
              <w:rPr>
                <w:webHidden/>
              </w:rPr>
              <w:fldChar w:fldCharType="separate"/>
            </w:r>
            <w:r w:rsidR="00CA7DD5">
              <w:rPr>
                <w:webHidden/>
              </w:rPr>
              <w:t>vii</w:t>
            </w:r>
            <w:r w:rsidR="00C84A13">
              <w:rPr>
                <w:webHidden/>
              </w:rPr>
              <w:fldChar w:fldCharType="end"/>
            </w:r>
          </w:hyperlink>
        </w:p>
        <w:p w14:paraId="0A8281A5" w14:textId="147429A1" w:rsidR="00C84A13" w:rsidRDefault="00000000">
          <w:pPr>
            <w:pStyle w:val="TOC1"/>
            <w:rPr>
              <w:rFonts w:asciiTheme="minorHAnsi" w:eastAsiaTheme="minorEastAsia" w:hAnsiTheme="minorHAnsi"/>
              <w:b w:val="0"/>
              <w:bCs w:val="0"/>
              <w:color w:val="auto"/>
              <w:w w:val="100"/>
              <w:sz w:val="22"/>
              <w:lang w:eastAsia="en-AU"/>
            </w:rPr>
          </w:pPr>
          <w:hyperlink w:anchor="_Toc119667964" w:history="1">
            <w:r w:rsidR="00C84A13" w:rsidRPr="00CC2FB3">
              <w:rPr>
                <w:rStyle w:val="Hyperlink"/>
              </w:rPr>
              <w:t>1.</w:t>
            </w:r>
            <w:r w:rsidR="00C84A13">
              <w:rPr>
                <w:rFonts w:asciiTheme="minorHAnsi" w:eastAsiaTheme="minorEastAsia" w:hAnsiTheme="minorHAnsi"/>
                <w:b w:val="0"/>
                <w:bCs w:val="0"/>
                <w:color w:val="auto"/>
                <w:w w:val="100"/>
                <w:sz w:val="22"/>
                <w:lang w:eastAsia="en-AU"/>
              </w:rPr>
              <w:tab/>
            </w:r>
            <w:r w:rsidR="00C84A13" w:rsidRPr="00CC2FB3">
              <w:rPr>
                <w:rStyle w:val="Hyperlink"/>
              </w:rPr>
              <w:t>Introduction</w:t>
            </w:r>
            <w:r w:rsidR="00C84A13">
              <w:rPr>
                <w:webHidden/>
              </w:rPr>
              <w:tab/>
            </w:r>
            <w:r w:rsidR="00C84A13">
              <w:rPr>
                <w:webHidden/>
              </w:rPr>
              <w:fldChar w:fldCharType="begin"/>
            </w:r>
            <w:r w:rsidR="00C84A13">
              <w:rPr>
                <w:webHidden/>
              </w:rPr>
              <w:instrText xml:space="preserve"> PAGEREF _Toc119667964 \h </w:instrText>
            </w:r>
            <w:r w:rsidR="00C84A13">
              <w:rPr>
                <w:webHidden/>
              </w:rPr>
            </w:r>
            <w:r w:rsidR="00C84A13">
              <w:rPr>
                <w:webHidden/>
              </w:rPr>
              <w:fldChar w:fldCharType="separate"/>
            </w:r>
            <w:r w:rsidR="00CA7DD5">
              <w:rPr>
                <w:webHidden/>
              </w:rPr>
              <w:t>1</w:t>
            </w:r>
            <w:r w:rsidR="00C84A13">
              <w:rPr>
                <w:webHidden/>
              </w:rPr>
              <w:fldChar w:fldCharType="end"/>
            </w:r>
          </w:hyperlink>
        </w:p>
        <w:p w14:paraId="4BB4567B" w14:textId="58EA5B8E" w:rsidR="00C84A13" w:rsidRDefault="00000000">
          <w:pPr>
            <w:pStyle w:val="TOC2"/>
            <w:rPr>
              <w:rFonts w:eastAsiaTheme="minorEastAsia"/>
              <w:lang w:eastAsia="en-AU"/>
            </w:rPr>
          </w:pPr>
          <w:hyperlink w:anchor="_Toc119667965" w:history="1">
            <w:r w:rsidR="00C84A13" w:rsidRPr="00CC2FB3">
              <w:rPr>
                <w:rStyle w:val="Hyperlink"/>
              </w:rPr>
              <w:t>Background to the Bill</w:t>
            </w:r>
            <w:r w:rsidR="00C84A13">
              <w:rPr>
                <w:webHidden/>
              </w:rPr>
              <w:tab/>
            </w:r>
            <w:r w:rsidR="00C84A13">
              <w:rPr>
                <w:webHidden/>
              </w:rPr>
              <w:fldChar w:fldCharType="begin"/>
            </w:r>
            <w:r w:rsidR="00C84A13">
              <w:rPr>
                <w:webHidden/>
              </w:rPr>
              <w:instrText xml:space="preserve"> PAGEREF _Toc119667965 \h </w:instrText>
            </w:r>
            <w:r w:rsidR="00C84A13">
              <w:rPr>
                <w:webHidden/>
              </w:rPr>
            </w:r>
            <w:r w:rsidR="00C84A13">
              <w:rPr>
                <w:webHidden/>
              </w:rPr>
              <w:fldChar w:fldCharType="separate"/>
            </w:r>
            <w:r w:rsidR="00CA7DD5">
              <w:rPr>
                <w:webHidden/>
              </w:rPr>
              <w:t>1</w:t>
            </w:r>
            <w:r w:rsidR="00C84A13">
              <w:rPr>
                <w:webHidden/>
              </w:rPr>
              <w:fldChar w:fldCharType="end"/>
            </w:r>
          </w:hyperlink>
        </w:p>
        <w:p w14:paraId="606687B8" w14:textId="428B0C68" w:rsidR="00C84A13" w:rsidRDefault="00000000">
          <w:pPr>
            <w:pStyle w:val="TOC2"/>
            <w:rPr>
              <w:rFonts w:eastAsiaTheme="minorEastAsia"/>
              <w:lang w:eastAsia="en-AU"/>
            </w:rPr>
          </w:pPr>
          <w:hyperlink w:anchor="_Toc119667966" w:history="1">
            <w:r w:rsidR="00C84A13" w:rsidRPr="00CC2FB3">
              <w:rPr>
                <w:rStyle w:val="Hyperlink"/>
              </w:rPr>
              <w:t>Conduct of the inquiry</w:t>
            </w:r>
            <w:r w:rsidR="00C84A13">
              <w:rPr>
                <w:webHidden/>
              </w:rPr>
              <w:tab/>
            </w:r>
            <w:r w:rsidR="00C84A13">
              <w:rPr>
                <w:webHidden/>
              </w:rPr>
              <w:fldChar w:fldCharType="begin"/>
            </w:r>
            <w:r w:rsidR="00C84A13">
              <w:rPr>
                <w:webHidden/>
              </w:rPr>
              <w:instrText xml:space="preserve"> PAGEREF _Toc119667966 \h </w:instrText>
            </w:r>
            <w:r w:rsidR="00C84A13">
              <w:rPr>
                <w:webHidden/>
              </w:rPr>
            </w:r>
            <w:r w:rsidR="00C84A13">
              <w:rPr>
                <w:webHidden/>
              </w:rPr>
              <w:fldChar w:fldCharType="separate"/>
            </w:r>
            <w:r w:rsidR="00CA7DD5">
              <w:rPr>
                <w:webHidden/>
              </w:rPr>
              <w:t>2</w:t>
            </w:r>
            <w:r w:rsidR="00C84A13">
              <w:rPr>
                <w:webHidden/>
              </w:rPr>
              <w:fldChar w:fldCharType="end"/>
            </w:r>
          </w:hyperlink>
        </w:p>
        <w:p w14:paraId="58719248" w14:textId="07C7A6C4" w:rsidR="00C84A13" w:rsidRDefault="00000000">
          <w:pPr>
            <w:pStyle w:val="TOC2"/>
            <w:rPr>
              <w:rFonts w:eastAsiaTheme="minorEastAsia"/>
              <w:lang w:eastAsia="en-AU"/>
            </w:rPr>
          </w:pPr>
          <w:hyperlink w:anchor="_Toc119667967" w:history="1">
            <w:r w:rsidR="00C84A13" w:rsidRPr="00CC2FB3">
              <w:rPr>
                <w:rStyle w:val="Hyperlink"/>
              </w:rPr>
              <w:t>Acknowledgements</w:t>
            </w:r>
            <w:r w:rsidR="00C84A13">
              <w:rPr>
                <w:webHidden/>
              </w:rPr>
              <w:tab/>
            </w:r>
            <w:r w:rsidR="00C84A13">
              <w:rPr>
                <w:webHidden/>
              </w:rPr>
              <w:fldChar w:fldCharType="begin"/>
            </w:r>
            <w:r w:rsidR="00C84A13">
              <w:rPr>
                <w:webHidden/>
              </w:rPr>
              <w:instrText xml:space="preserve"> PAGEREF _Toc119667967 \h </w:instrText>
            </w:r>
            <w:r w:rsidR="00C84A13">
              <w:rPr>
                <w:webHidden/>
              </w:rPr>
            </w:r>
            <w:r w:rsidR="00C84A13">
              <w:rPr>
                <w:webHidden/>
              </w:rPr>
              <w:fldChar w:fldCharType="separate"/>
            </w:r>
            <w:r w:rsidR="00CA7DD5">
              <w:rPr>
                <w:webHidden/>
              </w:rPr>
              <w:t>2</w:t>
            </w:r>
            <w:r w:rsidR="00C84A13">
              <w:rPr>
                <w:webHidden/>
              </w:rPr>
              <w:fldChar w:fldCharType="end"/>
            </w:r>
          </w:hyperlink>
        </w:p>
        <w:p w14:paraId="1805B857" w14:textId="12F7CA0F" w:rsidR="00C84A13" w:rsidRDefault="00000000">
          <w:pPr>
            <w:pStyle w:val="TOC1"/>
            <w:rPr>
              <w:rFonts w:asciiTheme="minorHAnsi" w:eastAsiaTheme="minorEastAsia" w:hAnsiTheme="minorHAnsi"/>
              <w:b w:val="0"/>
              <w:bCs w:val="0"/>
              <w:color w:val="auto"/>
              <w:w w:val="100"/>
              <w:sz w:val="22"/>
              <w:lang w:eastAsia="en-AU"/>
            </w:rPr>
          </w:pPr>
          <w:hyperlink w:anchor="_Toc119667968" w:history="1">
            <w:r w:rsidR="00C84A13" w:rsidRPr="00CC2FB3">
              <w:rPr>
                <w:rStyle w:val="Hyperlink"/>
              </w:rPr>
              <w:t>2.</w:t>
            </w:r>
            <w:r w:rsidR="00C84A13">
              <w:rPr>
                <w:rFonts w:asciiTheme="minorHAnsi" w:eastAsiaTheme="minorEastAsia" w:hAnsiTheme="minorHAnsi"/>
                <w:b w:val="0"/>
                <w:bCs w:val="0"/>
                <w:color w:val="auto"/>
                <w:w w:val="100"/>
                <w:sz w:val="22"/>
                <w:lang w:eastAsia="en-AU"/>
              </w:rPr>
              <w:tab/>
            </w:r>
            <w:r w:rsidR="00C84A13" w:rsidRPr="00CC2FB3">
              <w:rPr>
                <w:rStyle w:val="Hyperlink"/>
              </w:rPr>
              <w:t>Bill Summary</w:t>
            </w:r>
            <w:r w:rsidR="00C84A13">
              <w:rPr>
                <w:webHidden/>
              </w:rPr>
              <w:tab/>
            </w:r>
            <w:r w:rsidR="00C84A13">
              <w:rPr>
                <w:webHidden/>
              </w:rPr>
              <w:fldChar w:fldCharType="begin"/>
            </w:r>
            <w:r w:rsidR="00C84A13">
              <w:rPr>
                <w:webHidden/>
              </w:rPr>
              <w:instrText xml:space="preserve"> PAGEREF _Toc119667968 \h </w:instrText>
            </w:r>
            <w:r w:rsidR="00C84A13">
              <w:rPr>
                <w:webHidden/>
              </w:rPr>
            </w:r>
            <w:r w:rsidR="00C84A13">
              <w:rPr>
                <w:webHidden/>
              </w:rPr>
              <w:fldChar w:fldCharType="separate"/>
            </w:r>
            <w:r w:rsidR="00CA7DD5">
              <w:rPr>
                <w:webHidden/>
              </w:rPr>
              <w:t>3</w:t>
            </w:r>
            <w:r w:rsidR="00C84A13">
              <w:rPr>
                <w:webHidden/>
              </w:rPr>
              <w:fldChar w:fldCharType="end"/>
            </w:r>
          </w:hyperlink>
        </w:p>
        <w:p w14:paraId="2E7D8F77" w14:textId="33DD86E4" w:rsidR="00C84A13" w:rsidRDefault="00000000">
          <w:pPr>
            <w:pStyle w:val="TOC2"/>
            <w:rPr>
              <w:rFonts w:eastAsiaTheme="minorEastAsia"/>
              <w:lang w:eastAsia="en-AU"/>
            </w:rPr>
          </w:pPr>
          <w:hyperlink w:anchor="_Toc119667969" w:history="1">
            <w:r w:rsidR="00C84A13" w:rsidRPr="00CC2FB3">
              <w:rPr>
                <w:rStyle w:val="Hyperlink"/>
              </w:rPr>
              <w:t>Part 1 – Preliminary</w:t>
            </w:r>
            <w:r w:rsidR="00C84A13">
              <w:rPr>
                <w:webHidden/>
              </w:rPr>
              <w:tab/>
            </w:r>
            <w:r w:rsidR="00C84A13">
              <w:rPr>
                <w:webHidden/>
              </w:rPr>
              <w:fldChar w:fldCharType="begin"/>
            </w:r>
            <w:r w:rsidR="00C84A13">
              <w:rPr>
                <w:webHidden/>
              </w:rPr>
              <w:instrText xml:space="preserve"> PAGEREF _Toc119667969 \h </w:instrText>
            </w:r>
            <w:r w:rsidR="00C84A13">
              <w:rPr>
                <w:webHidden/>
              </w:rPr>
            </w:r>
            <w:r w:rsidR="00C84A13">
              <w:rPr>
                <w:webHidden/>
              </w:rPr>
              <w:fldChar w:fldCharType="separate"/>
            </w:r>
            <w:r w:rsidR="00CA7DD5">
              <w:rPr>
                <w:webHidden/>
              </w:rPr>
              <w:t>3</w:t>
            </w:r>
            <w:r w:rsidR="00C84A13">
              <w:rPr>
                <w:webHidden/>
              </w:rPr>
              <w:fldChar w:fldCharType="end"/>
            </w:r>
          </w:hyperlink>
        </w:p>
        <w:p w14:paraId="21F58201" w14:textId="30AFC9D6" w:rsidR="00C84A13" w:rsidRDefault="00000000">
          <w:pPr>
            <w:pStyle w:val="TOC2"/>
            <w:rPr>
              <w:rFonts w:eastAsiaTheme="minorEastAsia"/>
              <w:lang w:eastAsia="en-AU"/>
            </w:rPr>
          </w:pPr>
          <w:hyperlink w:anchor="_Toc119667970" w:history="1">
            <w:r w:rsidR="00C84A13" w:rsidRPr="00CC2FB3">
              <w:rPr>
                <w:rStyle w:val="Hyperlink"/>
              </w:rPr>
              <w:t>Part 2 – Objects and important concepts</w:t>
            </w:r>
            <w:r w:rsidR="00C84A13">
              <w:rPr>
                <w:webHidden/>
              </w:rPr>
              <w:tab/>
            </w:r>
            <w:r w:rsidR="00C84A13">
              <w:rPr>
                <w:webHidden/>
              </w:rPr>
              <w:fldChar w:fldCharType="begin"/>
            </w:r>
            <w:r w:rsidR="00C84A13">
              <w:rPr>
                <w:webHidden/>
              </w:rPr>
              <w:instrText xml:space="preserve"> PAGEREF _Toc119667970 \h </w:instrText>
            </w:r>
            <w:r w:rsidR="00C84A13">
              <w:rPr>
                <w:webHidden/>
              </w:rPr>
            </w:r>
            <w:r w:rsidR="00C84A13">
              <w:rPr>
                <w:webHidden/>
              </w:rPr>
              <w:fldChar w:fldCharType="separate"/>
            </w:r>
            <w:r w:rsidR="00CA7DD5">
              <w:rPr>
                <w:webHidden/>
              </w:rPr>
              <w:t>3</w:t>
            </w:r>
            <w:r w:rsidR="00C84A13">
              <w:rPr>
                <w:webHidden/>
              </w:rPr>
              <w:fldChar w:fldCharType="end"/>
            </w:r>
          </w:hyperlink>
        </w:p>
        <w:p w14:paraId="62891590" w14:textId="1953C8C2" w:rsidR="00C84A13" w:rsidRDefault="00000000">
          <w:pPr>
            <w:pStyle w:val="TOC2"/>
            <w:rPr>
              <w:rFonts w:eastAsiaTheme="minorEastAsia"/>
              <w:lang w:eastAsia="en-AU"/>
            </w:rPr>
          </w:pPr>
          <w:hyperlink w:anchor="_Toc119667971" w:history="1">
            <w:r w:rsidR="00C84A13" w:rsidRPr="00CC2FB3">
              <w:rPr>
                <w:rStyle w:val="Hyperlink"/>
              </w:rPr>
              <w:t>Part 3 – Protection of trees</w:t>
            </w:r>
            <w:r w:rsidR="00C84A13">
              <w:rPr>
                <w:webHidden/>
              </w:rPr>
              <w:tab/>
            </w:r>
            <w:r w:rsidR="00C84A13">
              <w:rPr>
                <w:webHidden/>
              </w:rPr>
              <w:fldChar w:fldCharType="begin"/>
            </w:r>
            <w:r w:rsidR="00C84A13">
              <w:rPr>
                <w:webHidden/>
              </w:rPr>
              <w:instrText xml:space="preserve"> PAGEREF _Toc119667971 \h </w:instrText>
            </w:r>
            <w:r w:rsidR="00C84A13">
              <w:rPr>
                <w:webHidden/>
              </w:rPr>
            </w:r>
            <w:r w:rsidR="00C84A13">
              <w:rPr>
                <w:webHidden/>
              </w:rPr>
              <w:fldChar w:fldCharType="separate"/>
            </w:r>
            <w:r w:rsidR="00CA7DD5">
              <w:rPr>
                <w:webHidden/>
              </w:rPr>
              <w:t>4</w:t>
            </w:r>
            <w:r w:rsidR="00C84A13">
              <w:rPr>
                <w:webHidden/>
              </w:rPr>
              <w:fldChar w:fldCharType="end"/>
            </w:r>
          </w:hyperlink>
        </w:p>
        <w:p w14:paraId="400D0DCE" w14:textId="23D7E69F" w:rsidR="00C84A13" w:rsidRDefault="00000000">
          <w:pPr>
            <w:pStyle w:val="TOC2"/>
            <w:rPr>
              <w:rFonts w:eastAsiaTheme="minorEastAsia"/>
              <w:lang w:eastAsia="en-AU"/>
            </w:rPr>
          </w:pPr>
          <w:hyperlink w:anchor="_Toc119667972" w:history="1">
            <w:r w:rsidR="00C84A13" w:rsidRPr="00CC2FB3">
              <w:rPr>
                <w:rStyle w:val="Hyperlink"/>
              </w:rPr>
              <w:t>Part 4 – Registration of trees</w:t>
            </w:r>
            <w:r w:rsidR="00C84A13">
              <w:rPr>
                <w:webHidden/>
              </w:rPr>
              <w:tab/>
            </w:r>
            <w:r w:rsidR="00C84A13">
              <w:rPr>
                <w:webHidden/>
              </w:rPr>
              <w:fldChar w:fldCharType="begin"/>
            </w:r>
            <w:r w:rsidR="00C84A13">
              <w:rPr>
                <w:webHidden/>
              </w:rPr>
              <w:instrText xml:space="preserve"> PAGEREF _Toc119667972 \h </w:instrText>
            </w:r>
            <w:r w:rsidR="00C84A13">
              <w:rPr>
                <w:webHidden/>
              </w:rPr>
            </w:r>
            <w:r w:rsidR="00C84A13">
              <w:rPr>
                <w:webHidden/>
              </w:rPr>
              <w:fldChar w:fldCharType="separate"/>
            </w:r>
            <w:r w:rsidR="00CA7DD5">
              <w:rPr>
                <w:webHidden/>
              </w:rPr>
              <w:t>4</w:t>
            </w:r>
            <w:r w:rsidR="00C84A13">
              <w:rPr>
                <w:webHidden/>
              </w:rPr>
              <w:fldChar w:fldCharType="end"/>
            </w:r>
          </w:hyperlink>
        </w:p>
        <w:p w14:paraId="4FD75F2B" w14:textId="0B5121D0" w:rsidR="00C84A13" w:rsidRDefault="00000000">
          <w:pPr>
            <w:pStyle w:val="TOC2"/>
            <w:rPr>
              <w:rFonts w:eastAsiaTheme="minorEastAsia"/>
              <w:lang w:eastAsia="en-AU"/>
            </w:rPr>
          </w:pPr>
          <w:hyperlink w:anchor="_Toc119667973" w:history="1">
            <w:r w:rsidR="00C84A13" w:rsidRPr="00CC2FB3">
              <w:rPr>
                <w:rStyle w:val="Hyperlink"/>
              </w:rPr>
              <w:t>Part 5 – Management of trees</w:t>
            </w:r>
            <w:r w:rsidR="00C84A13">
              <w:rPr>
                <w:webHidden/>
              </w:rPr>
              <w:tab/>
            </w:r>
            <w:r w:rsidR="00C84A13">
              <w:rPr>
                <w:webHidden/>
              </w:rPr>
              <w:fldChar w:fldCharType="begin"/>
            </w:r>
            <w:r w:rsidR="00C84A13">
              <w:rPr>
                <w:webHidden/>
              </w:rPr>
              <w:instrText xml:space="preserve"> PAGEREF _Toc119667973 \h </w:instrText>
            </w:r>
            <w:r w:rsidR="00C84A13">
              <w:rPr>
                <w:webHidden/>
              </w:rPr>
            </w:r>
            <w:r w:rsidR="00C84A13">
              <w:rPr>
                <w:webHidden/>
              </w:rPr>
              <w:fldChar w:fldCharType="separate"/>
            </w:r>
            <w:r w:rsidR="00CA7DD5">
              <w:rPr>
                <w:webHidden/>
              </w:rPr>
              <w:t>4</w:t>
            </w:r>
            <w:r w:rsidR="00C84A13">
              <w:rPr>
                <w:webHidden/>
              </w:rPr>
              <w:fldChar w:fldCharType="end"/>
            </w:r>
          </w:hyperlink>
        </w:p>
        <w:p w14:paraId="146ACB77" w14:textId="63D7C0ED" w:rsidR="00C84A13" w:rsidRDefault="00000000">
          <w:pPr>
            <w:pStyle w:val="TOC2"/>
            <w:rPr>
              <w:rFonts w:eastAsiaTheme="minorEastAsia"/>
              <w:lang w:eastAsia="en-AU"/>
            </w:rPr>
          </w:pPr>
          <w:hyperlink w:anchor="_Toc119667974" w:history="1">
            <w:r w:rsidR="00C84A13" w:rsidRPr="00CC2FB3">
              <w:rPr>
                <w:rStyle w:val="Hyperlink"/>
              </w:rPr>
              <w:t>Part 6 – Development applications – conservator’s advice</w:t>
            </w:r>
            <w:r w:rsidR="00C84A13">
              <w:rPr>
                <w:webHidden/>
              </w:rPr>
              <w:tab/>
            </w:r>
            <w:r w:rsidR="00C84A13">
              <w:rPr>
                <w:webHidden/>
              </w:rPr>
              <w:fldChar w:fldCharType="begin"/>
            </w:r>
            <w:r w:rsidR="00C84A13">
              <w:rPr>
                <w:webHidden/>
              </w:rPr>
              <w:instrText xml:space="preserve"> PAGEREF _Toc119667974 \h </w:instrText>
            </w:r>
            <w:r w:rsidR="00C84A13">
              <w:rPr>
                <w:webHidden/>
              </w:rPr>
            </w:r>
            <w:r w:rsidR="00C84A13">
              <w:rPr>
                <w:webHidden/>
              </w:rPr>
              <w:fldChar w:fldCharType="separate"/>
            </w:r>
            <w:r w:rsidR="00CA7DD5">
              <w:rPr>
                <w:webHidden/>
              </w:rPr>
              <w:t>5</w:t>
            </w:r>
            <w:r w:rsidR="00C84A13">
              <w:rPr>
                <w:webHidden/>
              </w:rPr>
              <w:fldChar w:fldCharType="end"/>
            </w:r>
          </w:hyperlink>
        </w:p>
        <w:p w14:paraId="600C5BB6" w14:textId="16B0921F" w:rsidR="00C84A13" w:rsidRDefault="00000000">
          <w:pPr>
            <w:pStyle w:val="TOC2"/>
            <w:rPr>
              <w:rFonts w:eastAsiaTheme="minorEastAsia"/>
              <w:lang w:eastAsia="en-AU"/>
            </w:rPr>
          </w:pPr>
          <w:hyperlink w:anchor="_Toc119667975" w:history="1">
            <w:r w:rsidR="00C84A13" w:rsidRPr="00CC2FB3">
              <w:rPr>
                <w:rStyle w:val="Hyperlink"/>
              </w:rPr>
              <w:t>Part 7 – Enforcement</w:t>
            </w:r>
            <w:r w:rsidR="00C84A13">
              <w:rPr>
                <w:webHidden/>
              </w:rPr>
              <w:tab/>
            </w:r>
            <w:r w:rsidR="00C84A13">
              <w:rPr>
                <w:webHidden/>
              </w:rPr>
              <w:fldChar w:fldCharType="begin"/>
            </w:r>
            <w:r w:rsidR="00C84A13">
              <w:rPr>
                <w:webHidden/>
              </w:rPr>
              <w:instrText xml:space="preserve"> PAGEREF _Toc119667975 \h </w:instrText>
            </w:r>
            <w:r w:rsidR="00C84A13">
              <w:rPr>
                <w:webHidden/>
              </w:rPr>
            </w:r>
            <w:r w:rsidR="00C84A13">
              <w:rPr>
                <w:webHidden/>
              </w:rPr>
              <w:fldChar w:fldCharType="separate"/>
            </w:r>
            <w:r w:rsidR="00CA7DD5">
              <w:rPr>
                <w:webHidden/>
              </w:rPr>
              <w:t>5</w:t>
            </w:r>
            <w:r w:rsidR="00C84A13">
              <w:rPr>
                <w:webHidden/>
              </w:rPr>
              <w:fldChar w:fldCharType="end"/>
            </w:r>
          </w:hyperlink>
        </w:p>
        <w:p w14:paraId="552739E5" w14:textId="1F1DB0E2" w:rsidR="00C84A13" w:rsidRDefault="00000000">
          <w:pPr>
            <w:pStyle w:val="TOC2"/>
            <w:rPr>
              <w:rFonts w:eastAsiaTheme="minorEastAsia"/>
              <w:lang w:eastAsia="en-AU"/>
            </w:rPr>
          </w:pPr>
          <w:hyperlink w:anchor="_Toc119667976" w:history="1">
            <w:r w:rsidR="00C84A13" w:rsidRPr="00CC2FB3">
              <w:rPr>
                <w:rStyle w:val="Hyperlink"/>
              </w:rPr>
              <w:t>Part 8 – Notification and review of decisions</w:t>
            </w:r>
            <w:r w:rsidR="00C84A13">
              <w:rPr>
                <w:webHidden/>
              </w:rPr>
              <w:tab/>
            </w:r>
            <w:r w:rsidR="00C84A13">
              <w:rPr>
                <w:webHidden/>
              </w:rPr>
              <w:fldChar w:fldCharType="begin"/>
            </w:r>
            <w:r w:rsidR="00C84A13">
              <w:rPr>
                <w:webHidden/>
              </w:rPr>
              <w:instrText xml:space="preserve"> PAGEREF _Toc119667976 \h </w:instrText>
            </w:r>
            <w:r w:rsidR="00C84A13">
              <w:rPr>
                <w:webHidden/>
              </w:rPr>
            </w:r>
            <w:r w:rsidR="00C84A13">
              <w:rPr>
                <w:webHidden/>
              </w:rPr>
              <w:fldChar w:fldCharType="separate"/>
            </w:r>
            <w:r w:rsidR="00CA7DD5">
              <w:rPr>
                <w:webHidden/>
              </w:rPr>
              <w:t>5</w:t>
            </w:r>
            <w:r w:rsidR="00C84A13">
              <w:rPr>
                <w:webHidden/>
              </w:rPr>
              <w:fldChar w:fldCharType="end"/>
            </w:r>
          </w:hyperlink>
        </w:p>
        <w:p w14:paraId="5CE4EBCB" w14:textId="12846662" w:rsidR="00C84A13" w:rsidRDefault="00000000">
          <w:pPr>
            <w:pStyle w:val="TOC2"/>
            <w:rPr>
              <w:rFonts w:eastAsiaTheme="minorEastAsia"/>
              <w:lang w:eastAsia="en-AU"/>
            </w:rPr>
          </w:pPr>
          <w:hyperlink w:anchor="_Toc119667977" w:history="1">
            <w:r w:rsidR="00C84A13" w:rsidRPr="00CC2FB3">
              <w:rPr>
                <w:rStyle w:val="Hyperlink"/>
              </w:rPr>
              <w:t>Part 9 – Miscellaneous</w:t>
            </w:r>
            <w:r w:rsidR="00C84A13">
              <w:rPr>
                <w:webHidden/>
              </w:rPr>
              <w:tab/>
            </w:r>
            <w:r w:rsidR="00C84A13">
              <w:rPr>
                <w:webHidden/>
              </w:rPr>
              <w:fldChar w:fldCharType="begin"/>
            </w:r>
            <w:r w:rsidR="00C84A13">
              <w:rPr>
                <w:webHidden/>
              </w:rPr>
              <w:instrText xml:space="preserve"> PAGEREF _Toc119667977 \h </w:instrText>
            </w:r>
            <w:r w:rsidR="00C84A13">
              <w:rPr>
                <w:webHidden/>
              </w:rPr>
            </w:r>
            <w:r w:rsidR="00C84A13">
              <w:rPr>
                <w:webHidden/>
              </w:rPr>
              <w:fldChar w:fldCharType="separate"/>
            </w:r>
            <w:r w:rsidR="00CA7DD5">
              <w:rPr>
                <w:webHidden/>
              </w:rPr>
              <w:t>6</w:t>
            </w:r>
            <w:r w:rsidR="00C84A13">
              <w:rPr>
                <w:webHidden/>
              </w:rPr>
              <w:fldChar w:fldCharType="end"/>
            </w:r>
          </w:hyperlink>
        </w:p>
        <w:p w14:paraId="5536B046" w14:textId="6875583F" w:rsidR="00C84A13" w:rsidRDefault="00000000">
          <w:pPr>
            <w:pStyle w:val="TOC2"/>
            <w:rPr>
              <w:rFonts w:eastAsiaTheme="minorEastAsia"/>
              <w:lang w:eastAsia="en-AU"/>
            </w:rPr>
          </w:pPr>
          <w:hyperlink w:anchor="_Toc119667978" w:history="1">
            <w:r w:rsidR="00C84A13" w:rsidRPr="00CC2FB3">
              <w:rPr>
                <w:rStyle w:val="Hyperlink"/>
              </w:rPr>
              <w:t>Part 10 – Repeals and Part 20 – Transitional</w:t>
            </w:r>
            <w:r w:rsidR="00C84A13">
              <w:rPr>
                <w:webHidden/>
              </w:rPr>
              <w:tab/>
            </w:r>
            <w:r w:rsidR="00C84A13">
              <w:rPr>
                <w:webHidden/>
              </w:rPr>
              <w:fldChar w:fldCharType="begin"/>
            </w:r>
            <w:r w:rsidR="00C84A13">
              <w:rPr>
                <w:webHidden/>
              </w:rPr>
              <w:instrText xml:space="preserve"> PAGEREF _Toc119667978 \h </w:instrText>
            </w:r>
            <w:r w:rsidR="00C84A13">
              <w:rPr>
                <w:webHidden/>
              </w:rPr>
            </w:r>
            <w:r w:rsidR="00C84A13">
              <w:rPr>
                <w:webHidden/>
              </w:rPr>
              <w:fldChar w:fldCharType="separate"/>
            </w:r>
            <w:r w:rsidR="00CA7DD5">
              <w:rPr>
                <w:webHidden/>
              </w:rPr>
              <w:t>6</w:t>
            </w:r>
            <w:r w:rsidR="00C84A13">
              <w:rPr>
                <w:webHidden/>
              </w:rPr>
              <w:fldChar w:fldCharType="end"/>
            </w:r>
          </w:hyperlink>
        </w:p>
        <w:p w14:paraId="2E154BFE" w14:textId="10DE99A8" w:rsidR="00C84A13" w:rsidRDefault="00000000">
          <w:pPr>
            <w:pStyle w:val="TOC1"/>
            <w:rPr>
              <w:rFonts w:asciiTheme="minorHAnsi" w:eastAsiaTheme="minorEastAsia" w:hAnsiTheme="minorHAnsi"/>
              <w:b w:val="0"/>
              <w:bCs w:val="0"/>
              <w:color w:val="auto"/>
              <w:w w:val="100"/>
              <w:sz w:val="22"/>
              <w:lang w:eastAsia="en-AU"/>
            </w:rPr>
          </w:pPr>
          <w:hyperlink w:anchor="_Toc119667979" w:history="1">
            <w:r w:rsidR="00C84A13" w:rsidRPr="00CC2FB3">
              <w:rPr>
                <w:rStyle w:val="Hyperlink"/>
              </w:rPr>
              <w:t>3.</w:t>
            </w:r>
            <w:r w:rsidR="00C84A13">
              <w:rPr>
                <w:rFonts w:asciiTheme="minorHAnsi" w:eastAsiaTheme="minorEastAsia" w:hAnsiTheme="minorHAnsi"/>
                <w:b w:val="0"/>
                <w:bCs w:val="0"/>
                <w:color w:val="auto"/>
                <w:w w:val="100"/>
                <w:sz w:val="22"/>
                <w:lang w:eastAsia="en-AU"/>
              </w:rPr>
              <w:tab/>
            </w:r>
            <w:r w:rsidR="00C84A13" w:rsidRPr="00CC2FB3">
              <w:rPr>
                <w:rStyle w:val="Hyperlink"/>
              </w:rPr>
              <w:t>Legislative Scrutiny</w:t>
            </w:r>
            <w:r w:rsidR="00C84A13">
              <w:rPr>
                <w:webHidden/>
              </w:rPr>
              <w:tab/>
            </w:r>
            <w:r w:rsidR="00C84A13">
              <w:rPr>
                <w:webHidden/>
              </w:rPr>
              <w:fldChar w:fldCharType="begin"/>
            </w:r>
            <w:r w:rsidR="00C84A13">
              <w:rPr>
                <w:webHidden/>
              </w:rPr>
              <w:instrText xml:space="preserve"> PAGEREF _Toc119667979 \h </w:instrText>
            </w:r>
            <w:r w:rsidR="00C84A13">
              <w:rPr>
                <w:webHidden/>
              </w:rPr>
            </w:r>
            <w:r w:rsidR="00C84A13">
              <w:rPr>
                <w:webHidden/>
              </w:rPr>
              <w:fldChar w:fldCharType="separate"/>
            </w:r>
            <w:r w:rsidR="00CA7DD5">
              <w:rPr>
                <w:webHidden/>
              </w:rPr>
              <w:t>7</w:t>
            </w:r>
            <w:r w:rsidR="00C84A13">
              <w:rPr>
                <w:webHidden/>
              </w:rPr>
              <w:fldChar w:fldCharType="end"/>
            </w:r>
          </w:hyperlink>
        </w:p>
        <w:p w14:paraId="02110B98" w14:textId="5611348D" w:rsidR="00C84A13" w:rsidRDefault="00000000">
          <w:pPr>
            <w:pStyle w:val="TOC2"/>
            <w:rPr>
              <w:rFonts w:eastAsiaTheme="minorEastAsia"/>
              <w:lang w:eastAsia="en-AU"/>
            </w:rPr>
          </w:pPr>
          <w:hyperlink w:anchor="_Toc119667980" w:history="1">
            <w:r w:rsidR="00C84A13" w:rsidRPr="00CC2FB3">
              <w:rPr>
                <w:rStyle w:val="Hyperlink"/>
              </w:rPr>
              <w:t>Human Rights Act 2004</w:t>
            </w:r>
            <w:r w:rsidR="00C84A13">
              <w:rPr>
                <w:webHidden/>
              </w:rPr>
              <w:tab/>
            </w:r>
            <w:r w:rsidR="00C84A13">
              <w:rPr>
                <w:webHidden/>
              </w:rPr>
              <w:fldChar w:fldCharType="begin"/>
            </w:r>
            <w:r w:rsidR="00C84A13">
              <w:rPr>
                <w:webHidden/>
              </w:rPr>
              <w:instrText xml:space="preserve"> PAGEREF _Toc119667980 \h </w:instrText>
            </w:r>
            <w:r w:rsidR="00C84A13">
              <w:rPr>
                <w:webHidden/>
              </w:rPr>
            </w:r>
            <w:r w:rsidR="00C84A13">
              <w:rPr>
                <w:webHidden/>
              </w:rPr>
              <w:fldChar w:fldCharType="separate"/>
            </w:r>
            <w:r w:rsidR="00CA7DD5">
              <w:rPr>
                <w:webHidden/>
              </w:rPr>
              <w:t>7</w:t>
            </w:r>
            <w:r w:rsidR="00C84A13">
              <w:rPr>
                <w:webHidden/>
              </w:rPr>
              <w:fldChar w:fldCharType="end"/>
            </w:r>
          </w:hyperlink>
        </w:p>
        <w:p w14:paraId="62F68229" w14:textId="142D7EE2" w:rsidR="00C84A13" w:rsidRDefault="00000000">
          <w:pPr>
            <w:pStyle w:val="TOC2"/>
            <w:rPr>
              <w:rFonts w:eastAsiaTheme="minorEastAsia"/>
              <w:lang w:eastAsia="en-AU"/>
            </w:rPr>
          </w:pPr>
          <w:hyperlink w:anchor="_Toc119667981" w:history="1">
            <w:r w:rsidR="00C84A13" w:rsidRPr="00CC2FB3">
              <w:rPr>
                <w:rStyle w:val="Hyperlink"/>
              </w:rPr>
              <w:t>Delegation of legislative powers</w:t>
            </w:r>
            <w:r w:rsidR="00C84A13">
              <w:rPr>
                <w:webHidden/>
              </w:rPr>
              <w:tab/>
            </w:r>
            <w:r w:rsidR="00C84A13">
              <w:rPr>
                <w:webHidden/>
              </w:rPr>
              <w:fldChar w:fldCharType="begin"/>
            </w:r>
            <w:r w:rsidR="00C84A13">
              <w:rPr>
                <w:webHidden/>
              </w:rPr>
              <w:instrText xml:space="preserve"> PAGEREF _Toc119667981 \h </w:instrText>
            </w:r>
            <w:r w:rsidR="00C84A13">
              <w:rPr>
                <w:webHidden/>
              </w:rPr>
            </w:r>
            <w:r w:rsidR="00C84A13">
              <w:rPr>
                <w:webHidden/>
              </w:rPr>
              <w:fldChar w:fldCharType="separate"/>
            </w:r>
            <w:r w:rsidR="00CA7DD5">
              <w:rPr>
                <w:webHidden/>
              </w:rPr>
              <w:t>8</w:t>
            </w:r>
            <w:r w:rsidR="00C84A13">
              <w:rPr>
                <w:webHidden/>
              </w:rPr>
              <w:fldChar w:fldCharType="end"/>
            </w:r>
          </w:hyperlink>
        </w:p>
        <w:p w14:paraId="25EC44BA" w14:textId="58007004" w:rsidR="00C84A13" w:rsidRDefault="00000000">
          <w:pPr>
            <w:pStyle w:val="TOC2"/>
            <w:rPr>
              <w:rFonts w:eastAsiaTheme="minorEastAsia"/>
              <w:lang w:eastAsia="en-AU"/>
            </w:rPr>
          </w:pPr>
          <w:hyperlink w:anchor="_Toc119667982" w:history="1">
            <w:r w:rsidR="00C84A13" w:rsidRPr="00CC2FB3">
              <w:rPr>
                <w:rStyle w:val="Hyperlink"/>
              </w:rPr>
              <w:t>Henry VIII clause</w:t>
            </w:r>
            <w:r w:rsidR="00C84A13">
              <w:rPr>
                <w:webHidden/>
              </w:rPr>
              <w:tab/>
            </w:r>
            <w:r w:rsidR="00C84A13">
              <w:rPr>
                <w:webHidden/>
              </w:rPr>
              <w:fldChar w:fldCharType="begin"/>
            </w:r>
            <w:r w:rsidR="00C84A13">
              <w:rPr>
                <w:webHidden/>
              </w:rPr>
              <w:instrText xml:space="preserve"> PAGEREF _Toc119667982 \h </w:instrText>
            </w:r>
            <w:r w:rsidR="00C84A13">
              <w:rPr>
                <w:webHidden/>
              </w:rPr>
            </w:r>
            <w:r w:rsidR="00C84A13">
              <w:rPr>
                <w:webHidden/>
              </w:rPr>
              <w:fldChar w:fldCharType="separate"/>
            </w:r>
            <w:r w:rsidR="00CA7DD5">
              <w:rPr>
                <w:webHidden/>
              </w:rPr>
              <w:t>8</w:t>
            </w:r>
            <w:r w:rsidR="00C84A13">
              <w:rPr>
                <w:webHidden/>
              </w:rPr>
              <w:fldChar w:fldCharType="end"/>
            </w:r>
          </w:hyperlink>
        </w:p>
        <w:p w14:paraId="74155847" w14:textId="6D6A53FF" w:rsidR="00C84A13" w:rsidRDefault="00000000">
          <w:pPr>
            <w:pStyle w:val="TOC2"/>
            <w:rPr>
              <w:rFonts w:eastAsiaTheme="minorEastAsia"/>
              <w:lang w:eastAsia="en-AU"/>
            </w:rPr>
          </w:pPr>
          <w:hyperlink w:anchor="_Toc119667983" w:history="1">
            <w:r w:rsidR="00C84A13" w:rsidRPr="00CC2FB3">
              <w:rPr>
                <w:rStyle w:val="Hyperlink"/>
              </w:rPr>
              <w:t>Legislation Act 2001</w:t>
            </w:r>
            <w:r w:rsidR="00C84A13">
              <w:rPr>
                <w:webHidden/>
              </w:rPr>
              <w:tab/>
            </w:r>
            <w:r w:rsidR="00C84A13">
              <w:rPr>
                <w:webHidden/>
              </w:rPr>
              <w:fldChar w:fldCharType="begin"/>
            </w:r>
            <w:r w:rsidR="00C84A13">
              <w:rPr>
                <w:webHidden/>
              </w:rPr>
              <w:instrText xml:space="preserve"> PAGEREF _Toc119667983 \h </w:instrText>
            </w:r>
            <w:r w:rsidR="00C84A13">
              <w:rPr>
                <w:webHidden/>
              </w:rPr>
            </w:r>
            <w:r w:rsidR="00C84A13">
              <w:rPr>
                <w:webHidden/>
              </w:rPr>
              <w:fldChar w:fldCharType="separate"/>
            </w:r>
            <w:r w:rsidR="00CA7DD5">
              <w:rPr>
                <w:webHidden/>
              </w:rPr>
              <w:t>9</w:t>
            </w:r>
            <w:r w:rsidR="00C84A13">
              <w:rPr>
                <w:webHidden/>
              </w:rPr>
              <w:fldChar w:fldCharType="end"/>
            </w:r>
          </w:hyperlink>
        </w:p>
        <w:p w14:paraId="71E88B49" w14:textId="68D07268" w:rsidR="00C84A13" w:rsidRDefault="00000000">
          <w:pPr>
            <w:pStyle w:val="TOC1"/>
            <w:rPr>
              <w:rFonts w:asciiTheme="minorHAnsi" w:eastAsiaTheme="minorEastAsia" w:hAnsiTheme="minorHAnsi"/>
              <w:b w:val="0"/>
              <w:bCs w:val="0"/>
              <w:color w:val="auto"/>
              <w:w w:val="100"/>
              <w:sz w:val="22"/>
              <w:lang w:eastAsia="en-AU"/>
            </w:rPr>
          </w:pPr>
          <w:hyperlink w:anchor="_Toc119667984" w:history="1">
            <w:r w:rsidR="00C84A13" w:rsidRPr="00CC2FB3">
              <w:rPr>
                <w:rStyle w:val="Hyperlink"/>
              </w:rPr>
              <w:t>4.</w:t>
            </w:r>
            <w:r w:rsidR="00C84A13">
              <w:rPr>
                <w:rFonts w:asciiTheme="minorHAnsi" w:eastAsiaTheme="minorEastAsia" w:hAnsiTheme="minorHAnsi"/>
                <w:b w:val="0"/>
                <w:bCs w:val="0"/>
                <w:color w:val="auto"/>
                <w:w w:val="100"/>
                <w:sz w:val="22"/>
                <w:lang w:eastAsia="en-AU"/>
              </w:rPr>
              <w:tab/>
            </w:r>
            <w:r w:rsidR="00C84A13" w:rsidRPr="00CC2FB3">
              <w:rPr>
                <w:rStyle w:val="Hyperlink"/>
              </w:rPr>
              <w:t>Issues raised in evidence</w:t>
            </w:r>
            <w:r w:rsidR="00C84A13">
              <w:rPr>
                <w:webHidden/>
              </w:rPr>
              <w:tab/>
            </w:r>
            <w:r w:rsidR="00C84A13">
              <w:rPr>
                <w:webHidden/>
              </w:rPr>
              <w:fldChar w:fldCharType="begin"/>
            </w:r>
            <w:r w:rsidR="00C84A13">
              <w:rPr>
                <w:webHidden/>
              </w:rPr>
              <w:instrText xml:space="preserve"> PAGEREF _Toc119667984 \h </w:instrText>
            </w:r>
            <w:r w:rsidR="00C84A13">
              <w:rPr>
                <w:webHidden/>
              </w:rPr>
            </w:r>
            <w:r w:rsidR="00C84A13">
              <w:rPr>
                <w:webHidden/>
              </w:rPr>
              <w:fldChar w:fldCharType="separate"/>
            </w:r>
            <w:r w:rsidR="00CA7DD5">
              <w:rPr>
                <w:webHidden/>
              </w:rPr>
              <w:t>11</w:t>
            </w:r>
            <w:r w:rsidR="00C84A13">
              <w:rPr>
                <w:webHidden/>
              </w:rPr>
              <w:fldChar w:fldCharType="end"/>
            </w:r>
          </w:hyperlink>
        </w:p>
        <w:p w14:paraId="01345427" w14:textId="6CF70136" w:rsidR="00C84A13" w:rsidRDefault="00000000">
          <w:pPr>
            <w:pStyle w:val="TOC2"/>
            <w:rPr>
              <w:rFonts w:eastAsiaTheme="minorEastAsia"/>
              <w:lang w:eastAsia="en-AU"/>
            </w:rPr>
          </w:pPr>
          <w:hyperlink w:anchor="_Toc119667985" w:history="1">
            <w:r w:rsidR="00C84A13" w:rsidRPr="00CC2FB3">
              <w:rPr>
                <w:rStyle w:val="Hyperlink"/>
              </w:rPr>
              <w:t>Support for the Bill</w:t>
            </w:r>
            <w:r w:rsidR="00C84A13">
              <w:rPr>
                <w:webHidden/>
              </w:rPr>
              <w:tab/>
            </w:r>
            <w:r w:rsidR="00C84A13">
              <w:rPr>
                <w:webHidden/>
              </w:rPr>
              <w:fldChar w:fldCharType="begin"/>
            </w:r>
            <w:r w:rsidR="00C84A13">
              <w:rPr>
                <w:webHidden/>
              </w:rPr>
              <w:instrText xml:space="preserve"> PAGEREF _Toc119667985 \h </w:instrText>
            </w:r>
            <w:r w:rsidR="00C84A13">
              <w:rPr>
                <w:webHidden/>
              </w:rPr>
            </w:r>
            <w:r w:rsidR="00C84A13">
              <w:rPr>
                <w:webHidden/>
              </w:rPr>
              <w:fldChar w:fldCharType="separate"/>
            </w:r>
            <w:r w:rsidR="00CA7DD5">
              <w:rPr>
                <w:webHidden/>
              </w:rPr>
              <w:t>11</w:t>
            </w:r>
            <w:r w:rsidR="00C84A13">
              <w:rPr>
                <w:webHidden/>
              </w:rPr>
              <w:fldChar w:fldCharType="end"/>
            </w:r>
          </w:hyperlink>
        </w:p>
        <w:p w14:paraId="4F8D0D8C" w14:textId="3C28CB3F" w:rsidR="00C84A13" w:rsidRDefault="00000000">
          <w:pPr>
            <w:pStyle w:val="TOC2"/>
            <w:rPr>
              <w:rFonts w:eastAsiaTheme="minorEastAsia"/>
              <w:lang w:eastAsia="en-AU"/>
            </w:rPr>
          </w:pPr>
          <w:hyperlink w:anchor="_Toc119667986" w:history="1">
            <w:r w:rsidR="00C84A13" w:rsidRPr="00CC2FB3">
              <w:rPr>
                <w:rStyle w:val="Hyperlink"/>
              </w:rPr>
              <w:t>Concerns raised in evidence</w:t>
            </w:r>
            <w:r w:rsidR="00C84A13">
              <w:rPr>
                <w:webHidden/>
              </w:rPr>
              <w:tab/>
            </w:r>
            <w:r w:rsidR="00C84A13">
              <w:rPr>
                <w:webHidden/>
              </w:rPr>
              <w:fldChar w:fldCharType="begin"/>
            </w:r>
            <w:r w:rsidR="00C84A13">
              <w:rPr>
                <w:webHidden/>
              </w:rPr>
              <w:instrText xml:space="preserve"> PAGEREF _Toc119667986 \h </w:instrText>
            </w:r>
            <w:r w:rsidR="00C84A13">
              <w:rPr>
                <w:webHidden/>
              </w:rPr>
            </w:r>
            <w:r w:rsidR="00C84A13">
              <w:rPr>
                <w:webHidden/>
              </w:rPr>
              <w:fldChar w:fldCharType="separate"/>
            </w:r>
            <w:r w:rsidR="00CA7DD5">
              <w:rPr>
                <w:webHidden/>
              </w:rPr>
              <w:t>12</w:t>
            </w:r>
            <w:r w:rsidR="00C84A13">
              <w:rPr>
                <w:webHidden/>
              </w:rPr>
              <w:fldChar w:fldCharType="end"/>
            </w:r>
          </w:hyperlink>
        </w:p>
        <w:p w14:paraId="714D823C" w14:textId="0E9A27F7" w:rsidR="00C84A13" w:rsidRDefault="00000000">
          <w:pPr>
            <w:pStyle w:val="TOC3"/>
            <w:rPr>
              <w:rFonts w:eastAsiaTheme="minorEastAsia"/>
              <w:lang w:eastAsia="en-AU"/>
            </w:rPr>
          </w:pPr>
          <w:hyperlink w:anchor="_Toc119667987" w:history="1">
            <w:r w:rsidR="00C84A13" w:rsidRPr="00CC2FB3">
              <w:rPr>
                <w:rStyle w:val="Hyperlink"/>
              </w:rPr>
              <w:t>Revised definition of protected tree</w:t>
            </w:r>
            <w:r w:rsidR="00C84A13">
              <w:rPr>
                <w:webHidden/>
              </w:rPr>
              <w:tab/>
            </w:r>
            <w:r w:rsidR="00C84A13">
              <w:rPr>
                <w:webHidden/>
              </w:rPr>
              <w:fldChar w:fldCharType="begin"/>
            </w:r>
            <w:r w:rsidR="00C84A13">
              <w:rPr>
                <w:webHidden/>
              </w:rPr>
              <w:instrText xml:space="preserve"> PAGEREF _Toc119667987 \h </w:instrText>
            </w:r>
            <w:r w:rsidR="00C84A13">
              <w:rPr>
                <w:webHidden/>
              </w:rPr>
            </w:r>
            <w:r w:rsidR="00C84A13">
              <w:rPr>
                <w:webHidden/>
              </w:rPr>
              <w:fldChar w:fldCharType="separate"/>
            </w:r>
            <w:r w:rsidR="00CA7DD5">
              <w:rPr>
                <w:webHidden/>
              </w:rPr>
              <w:t>12</w:t>
            </w:r>
            <w:r w:rsidR="00C84A13">
              <w:rPr>
                <w:webHidden/>
              </w:rPr>
              <w:fldChar w:fldCharType="end"/>
            </w:r>
          </w:hyperlink>
        </w:p>
        <w:p w14:paraId="458A1CF3" w14:textId="3A6FD074" w:rsidR="00C84A13" w:rsidRDefault="00000000">
          <w:pPr>
            <w:pStyle w:val="TOC3"/>
            <w:rPr>
              <w:rFonts w:eastAsiaTheme="minorEastAsia"/>
              <w:lang w:eastAsia="en-AU"/>
            </w:rPr>
          </w:pPr>
          <w:hyperlink w:anchor="_Toc119667988" w:history="1">
            <w:r w:rsidR="00C84A13" w:rsidRPr="00CC2FB3">
              <w:rPr>
                <w:rStyle w:val="Hyperlink"/>
              </w:rPr>
              <w:t>Biodiversity considerations</w:t>
            </w:r>
            <w:r w:rsidR="00C84A13">
              <w:rPr>
                <w:webHidden/>
              </w:rPr>
              <w:tab/>
            </w:r>
            <w:r w:rsidR="00C84A13">
              <w:rPr>
                <w:webHidden/>
              </w:rPr>
              <w:fldChar w:fldCharType="begin"/>
            </w:r>
            <w:r w:rsidR="00C84A13">
              <w:rPr>
                <w:webHidden/>
              </w:rPr>
              <w:instrText xml:space="preserve"> PAGEREF _Toc119667988 \h </w:instrText>
            </w:r>
            <w:r w:rsidR="00C84A13">
              <w:rPr>
                <w:webHidden/>
              </w:rPr>
            </w:r>
            <w:r w:rsidR="00C84A13">
              <w:rPr>
                <w:webHidden/>
              </w:rPr>
              <w:fldChar w:fldCharType="separate"/>
            </w:r>
            <w:r w:rsidR="00CA7DD5">
              <w:rPr>
                <w:webHidden/>
              </w:rPr>
              <w:t>14</w:t>
            </w:r>
            <w:r w:rsidR="00C84A13">
              <w:rPr>
                <w:webHidden/>
              </w:rPr>
              <w:fldChar w:fldCharType="end"/>
            </w:r>
          </w:hyperlink>
        </w:p>
        <w:p w14:paraId="5E857882" w14:textId="117DC005" w:rsidR="00C84A13" w:rsidRDefault="00000000">
          <w:pPr>
            <w:pStyle w:val="TOC3"/>
            <w:rPr>
              <w:rFonts w:eastAsiaTheme="minorEastAsia"/>
              <w:lang w:eastAsia="en-AU"/>
            </w:rPr>
          </w:pPr>
          <w:hyperlink w:anchor="_Toc119667989" w:history="1">
            <w:r w:rsidR="00C84A13" w:rsidRPr="00CC2FB3">
              <w:rPr>
                <w:rStyle w:val="Hyperlink"/>
              </w:rPr>
              <w:t>Canopy targets</w:t>
            </w:r>
            <w:r w:rsidR="00C84A13">
              <w:rPr>
                <w:webHidden/>
              </w:rPr>
              <w:tab/>
            </w:r>
            <w:r w:rsidR="00C84A13">
              <w:rPr>
                <w:webHidden/>
              </w:rPr>
              <w:fldChar w:fldCharType="begin"/>
            </w:r>
            <w:r w:rsidR="00C84A13">
              <w:rPr>
                <w:webHidden/>
              </w:rPr>
              <w:instrText xml:space="preserve"> PAGEREF _Toc119667989 \h </w:instrText>
            </w:r>
            <w:r w:rsidR="00C84A13">
              <w:rPr>
                <w:webHidden/>
              </w:rPr>
            </w:r>
            <w:r w:rsidR="00C84A13">
              <w:rPr>
                <w:webHidden/>
              </w:rPr>
              <w:fldChar w:fldCharType="separate"/>
            </w:r>
            <w:r w:rsidR="00CA7DD5">
              <w:rPr>
                <w:webHidden/>
              </w:rPr>
              <w:t>18</w:t>
            </w:r>
            <w:r w:rsidR="00C84A13">
              <w:rPr>
                <w:webHidden/>
              </w:rPr>
              <w:fldChar w:fldCharType="end"/>
            </w:r>
          </w:hyperlink>
        </w:p>
        <w:p w14:paraId="416CF216" w14:textId="4362B512" w:rsidR="00C84A13" w:rsidRDefault="00000000">
          <w:pPr>
            <w:pStyle w:val="TOC3"/>
            <w:rPr>
              <w:rFonts w:eastAsiaTheme="minorEastAsia"/>
              <w:lang w:eastAsia="en-AU"/>
            </w:rPr>
          </w:pPr>
          <w:hyperlink w:anchor="_Toc119667990" w:history="1">
            <w:r w:rsidR="00C84A13" w:rsidRPr="00CC2FB3">
              <w:rPr>
                <w:rStyle w:val="Hyperlink"/>
              </w:rPr>
              <w:t>Transparency, public notification and enforcement of decisions</w:t>
            </w:r>
            <w:r w:rsidR="00C84A13">
              <w:rPr>
                <w:webHidden/>
              </w:rPr>
              <w:tab/>
            </w:r>
            <w:r w:rsidR="00C84A13">
              <w:rPr>
                <w:webHidden/>
              </w:rPr>
              <w:fldChar w:fldCharType="begin"/>
            </w:r>
            <w:r w:rsidR="00C84A13">
              <w:rPr>
                <w:webHidden/>
              </w:rPr>
              <w:instrText xml:space="preserve"> PAGEREF _Toc119667990 \h </w:instrText>
            </w:r>
            <w:r w:rsidR="00C84A13">
              <w:rPr>
                <w:webHidden/>
              </w:rPr>
            </w:r>
            <w:r w:rsidR="00C84A13">
              <w:rPr>
                <w:webHidden/>
              </w:rPr>
              <w:fldChar w:fldCharType="separate"/>
            </w:r>
            <w:r w:rsidR="00CA7DD5">
              <w:rPr>
                <w:webHidden/>
              </w:rPr>
              <w:t>19</w:t>
            </w:r>
            <w:r w:rsidR="00C84A13">
              <w:rPr>
                <w:webHidden/>
              </w:rPr>
              <w:fldChar w:fldCharType="end"/>
            </w:r>
          </w:hyperlink>
        </w:p>
        <w:p w14:paraId="0B900E30" w14:textId="0FF56792" w:rsidR="00C84A13" w:rsidRDefault="00000000">
          <w:pPr>
            <w:pStyle w:val="TOC3"/>
            <w:rPr>
              <w:rFonts w:eastAsiaTheme="minorEastAsia"/>
              <w:lang w:eastAsia="en-AU"/>
            </w:rPr>
          </w:pPr>
          <w:hyperlink w:anchor="_Toc119667991" w:history="1">
            <w:r w:rsidR="00C84A13" w:rsidRPr="00CC2FB3">
              <w:rPr>
                <w:rStyle w:val="Hyperlink"/>
              </w:rPr>
              <w:t>Administrative burden and processing of applications</w:t>
            </w:r>
            <w:r w:rsidR="00C84A13">
              <w:rPr>
                <w:webHidden/>
              </w:rPr>
              <w:tab/>
            </w:r>
            <w:r w:rsidR="00C84A13">
              <w:rPr>
                <w:webHidden/>
              </w:rPr>
              <w:fldChar w:fldCharType="begin"/>
            </w:r>
            <w:r w:rsidR="00C84A13">
              <w:rPr>
                <w:webHidden/>
              </w:rPr>
              <w:instrText xml:space="preserve"> PAGEREF _Toc119667991 \h </w:instrText>
            </w:r>
            <w:r w:rsidR="00C84A13">
              <w:rPr>
                <w:webHidden/>
              </w:rPr>
            </w:r>
            <w:r w:rsidR="00C84A13">
              <w:rPr>
                <w:webHidden/>
              </w:rPr>
              <w:fldChar w:fldCharType="separate"/>
            </w:r>
            <w:r w:rsidR="00CA7DD5">
              <w:rPr>
                <w:webHidden/>
              </w:rPr>
              <w:t>20</w:t>
            </w:r>
            <w:r w:rsidR="00C84A13">
              <w:rPr>
                <w:webHidden/>
              </w:rPr>
              <w:fldChar w:fldCharType="end"/>
            </w:r>
          </w:hyperlink>
        </w:p>
        <w:p w14:paraId="307CF2E6" w14:textId="2832E7AD" w:rsidR="00C84A13" w:rsidRDefault="00000000">
          <w:pPr>
            <w:pStyle w:val="TOC2"/>
            <w:rPr>
              <w:rFonts w:eastAsiaTheme="minorEastAsia"/>
              <w:lang w:eastAsia="en-AU"/>
            </w:rPr>
          </w:pPr>
          <w:hyperlink w:anchor="_Toc119667992" w:history="1">
            <w:r w:rsidR="00C84A13" w:rsidRPr="00CC2FB3">
              <w:rPr>
                <w:rStyle w:val="Hyperlink"/>
              </w:rPr>
              <w:t>Understanding of the canopy contribution framework</w:t>
            </w:r>
            <w:r w:rsidR="00C84A13">
              <w:rPr>
                <w:webHidden/>
              </w:rPr>
              <w:tab/>
            </w:r>
            <w:r w:rsidR="00C84A13">
              <w:rPr>
                <w:webHidden/>
              </w:rPr>
              <w:fldChar w:fldCharType="begin"/>
            </w:r>
            <w:r w:rsidR="00C84A13">
              <w:rPr>
                <w:webHidden/>
              </w:rPr>
              <w:instrText xml:space="preserve"> PAGEREF _Toc119667992 \h </w:instrText>
            </w:r>
            <w:r w:rsidR="00C84A13">
              <w:rPr>
                <w:webHidden/>
              </w:rPr>
            </w:r>
            <w:r w:rsidR="00C84A13">
              <w:rPr>
                <w:webHidden/>
              </w:rPr>
              <w:fldChar w:fldCharType="separate"/>
            </w:r>
            <w:r w:rsidR="00CA7DD5">
              <w:rPr>
                <w:webHidden/>
              </w:rPr>
              <w:t>22</w:t>
            </w:r>
            <w:r w:rsidR="00C84A13">
              <w:rPr>
                <w:webHidden/>
              </w:rPr>
              <w:fldChar w:fldCharType="end"/>
            </w:r>
          </w:hyperlink>
        </w:p>
        <w:p w14:paraId="447F2284" w14:textId="34C21A07" w:rsidR="00C84A13" w:rsidRDefault="00000000">
          <w:pPr>
            <w:pStyle w:val="TOC1"/>
            <w:rPr>
              <w:rFonts w:asciiTheme="minorHAnsi" w:eastAsiaTheme="minorEastAsia" w:hAnsiTheme="minorHAnsi"/>
              <w:b w:val="0"/>
              <w:bCs w:val="0"/>
              <w:color w:val="auto"/>
              <w:w w:val="100"/>
              <w:sz w:val="22"/>
              <w:lang w:eastAsia="en-AU"/>
            </w:rPr>
          </w:pPr>
          <w:hyperlink w:anchor="_Toc119667993" w:history="1">
            <w:r w:rsidR="00C84A13" w:rsidRPr="00CC2FB3">
              <w:rPr>
                <w:rStyle w:val="Hyperlink"/>
              </w:rPr>
              <w:t>5.</w:t>
            </w:r>
            <w:r w:rsidR="00C84A13">
              <w:rPr>
                <w:rFonts w:asciiTheme="minorHAnsi" w:eastAsiaTheme="minorEastAsia" w:hAnsiTheme="minorHAnsi"/>
                <w:b w:val="0"/>
                <w:bCs w:val="0"/>
                <w:color w:val="auto"/>
                <w:w w:val="100"/>
                <w:sz w:val="22"/>
                <w:lang w:eastAsia="en-AU"/>
              </w:rPr>
              <w:tab/>
            </w:r>
            <w:r w:rsidR="00C84A13" w:rsidRPr="00CC2FB3">
              <w:rPr>
                <w:rStyle w:val="Hyperlink"/>
              </w:rPr>
              <w:t>Conclusion</w:t>
            </w:r>
            <w:r w:rsidR="00C84A13">
              <w:rPr>
                <w:webHidden/>
              </w:rPr>
              <w:tab/>
            </w:r>
            <w:r w:rsidR="00C84A13">
              <w:rPr>
                <w:webHidden/>
              </w:rPr>
              <w:fldChar w:fldCharType="begin"/>
            </w:r>
            <w:r w:rsidR="00C84A13">
              <w:rPr>
                <w:webHidden/>
              </w:rPr>
              <w:instrText xml:space="preserve"> PAGEREF _Toc119667993 \h </w:instrText>
            </w:r>
            <w:r w:rsidR="00C84A13">
              <w:rPr>
                <w:webHidden/>
              </w:rPr>
            </w:r>
            <w:r w:rsidR="00C84A13">
              <w:rPr>
                <w:webHidden/>
              </w:rPr>
              <w:fldChar w:fldCharType="separate"/>
            </w:r>
            <w:r w:rsidR="00CA7DD5">
              <w:rPr>
                <w:webHidden/>
              </w:rPr>
              <w:t>26</w:t>
            </w:r>
            <w:r w:rsidR="00C84A13">
              <w:rPr>
                <w:webHidden/>
              </w:rPr>
              <w:fldChar w:fldCharType="end"/>
            </w:r>
          </w:hyperlink>
        </w:p>
        <w:p w14:paraId="5C5C0E4C" w14:textId="1D85C90E" w:rsidR="00C84A13" w:rsidRDefault="00000000">
          <w:pPr>
            <w:pStyle w:val="TOC1"/>
            <w:rPr>
              <w:rFonts w:asciiTheme="minorHAnsi" w:eastAsiaTheme="minorEastAsia" w:hAnsiTheme="minorHAnsi"/>
              <w:b w:val="0"/>
              <w:bCs w:val="0"/>
              <w:color w:val="auto"/>
              <w:w w:val="100"/>
              <w:sz w:val="22"/>
              <w:lang w:eastAsia="en-AU"/>
            </w:rPr>
          </w:pPr>
          <w:hyperlink w:anchor="_Toc119667994" w:history="1">
            <w:r w:rsidR="00C84A13" w:rsidRPr="00CC2FB3">
              <w:rPr>
                <w:rStyle w:val="Hyperlink"/>
              </w:rPr>
              <w:t>Appendix A: Submissions</w:t>
            </w:r>
            <w:r w:rsidR="00C84A13">
              <w:rPr>
                <w:webHidden/>
              </w:rPr>
              <w:tab/>
            </w:r>
            <w:r w:rsidR="00C84A13">
              <w:rPr>
                <w:webHidden/>
              </w:rPr>
              <w:fldChar w:fldCharType="begin"/>
            </w:r>
            <w:r w:rsidR="00C84A13">
              <w:rPr>
                <w:webHidden/>
              </w:rPr>
              <w:instrText xml:space="preserve"> PAGEREF _Toc119667994 \h </w:instrText>
            </w:r>
            <w:r w:rsidR="00C84A13">
              <w:rPr>
                <w:webHidden/>
              </w:rPr>
            </w:r>
            <w:r w:rsidR="00C84A13">
              <w:rPr>
                <w:webHidden/>
              </w:rPr>
              <w:fldChar w:fldCharType="separate"/>
            </w:r>
            <w:r w:rsidR="00CA7DD5">
              <w:rPr>
                <w:webHidden/>
              </w:rPr>
              <w:t>27</w:t>
            </w:r>
            <w:r w:rsidR="00C84A13">
              <w:rPr>
                <w:webHidden/>
              </w:rPr>
              <w:fldChar w:fldCharType="end"/>
            </w:r>
          </w:hyperlink>
        </w:p>
        <w:p w14:paraId="529D6C79" w14:textId="0CC44CC8" w:rsidR="00C84A13" w:rsidRDefault="00000000">
          <w:pPr>
            <w:pStyle w:val="TOC1"/>
            <w:rPr>
              <w:rFonts w:asciiTheme="minorHAnsi" w:eastAsiaTheme="minorEastAsia" w:hAnsiTheme="minorHAnsi"/>
              <w:b w:val="0"/>
              <w:bCs w:val="0"/>
              <w:color w:val="auto"/>
              <w:w w:val="100"/>
              <w:sz w:val="22"/>
              <w:lang w:eastAsia="en-AU"/>
            </w:rPr>
          </w:pPr>
          <w:hyperlink w:anchor="_Toc119667995" w:history="1">
            <w:r w:rsidR="00C84A13" w:rsidRPr="00CC2FB3">
              <w:rPr>
                <w:rStyle w:val="Hyperlink"/>
              </w:rPr>
              <w:t>Appendix B: Witnesses</w:t>
            </w:r>
            <w:r w:rsidR="00C84A13">
              <w:rPr>
                <w:webHidden/>
              </w:rPr>
              <w:tab/>
            </w:r>
            <w:r w:rsidR="00C84A13">
              <w:rPr>
                <w:webHidden/>
              </w:rPr>
              <w:fldChar w:fldCharType="begin"/>
            </w:r>
            <w:r w:rsidR="00C84A13">
              <w:rPr>
                <w:webHidden/>
              </w:rPr>
              <w:instrText xml:space="preserve"> PAGEREF _Toc119667995 \h </w:instrText>
            </w:r>
            <w:r w:rsidR="00C84A13">
              <w:rPr>
                <w:webHidden/>
              </w:rPr>
            </w:r>
            <w:r w:rsidR="00C84A13">
              <w:rPr>
                <w:webHidden/>
              </w:rPr>
              <w:fldChar w:fldCharType="separate"/>
            </w:r>
            <w:r w:rsidR="00CA7DD5">
              <w:rPr>
                <w:webHidden/>
              </w:rPr>
              <w:t>28</w:t>
            </w:r>
            <w:r w:rsidR="00C84A13">
              <w:rPr>
                <w:webHidden/>
              </w:rPr>
              <w:fldChar w:fldCharType="end"/>
            </w:r>
          </w:hyperlink>
        </w:p>
        <w:p w14:paraId="7C574940" w14:textId="745EDD24" w:rsidR="00C84A13" w:rsidRDefault="00000000">
          <w:pPr>
            <w:pStyle w:val="TOC3"/>
            <w:rPr>
              <w:rFonts w:eastAsiaTheme="minorEastAsia"/>
              <w:lang w:eastAsia="en-AU"/>
            </w:rPr>
          </w:pPr>
          <w:hyperlink w:anchor="_Toc119667996" w:history="1">
            <w:r w:rsidR="00C84A13" w:rsidRPr="00CC2FB3">
              <w:rPr>
                <w:rStyle w:val="Hyperlink"/>
              </w:rPr>
              <w:t>Thursday, 6 October 2022</w:t>
            </w:r>
            <w:r w:rsidR="00C84A13">
              <w:rPr>
                <w:webHidden/>
              </w:rPr>
              <w:tab/>
            </w:r>
            <w:r w:rsidR="00C84A13">
              <w:rPr>
                <w:webHidden/>
              </w:rPr>
              <w:fldChar w:fldCharType="begin"/>
            </w:r>
            <w:r w:rsidR="00C84A13">
              <w:rPr>
                <w:webHidden/>
              </w:rPr>
              <w:instrText xml:space="preserve"> PAGEREF _Toc119667996 \h </w:instrText>
            </w:r>
            <w:r w:rsidR="00C84A13">
              <w:rPr>
                <w:webHidden/>
              </w:rPr>
            </w:r>
            <w:r w:rsidR="00C84A13">
              <w:rPr>
                <w:webHidden/>
              </w:rPr>
              <w:fldChar w:fldCharType="separate"/>
            </w:r>
            <w:r w:rsidR="00CA7DD5">
              <w:rPr>
                <w:webHidden/>
              </w:rPr>
              <w:t>28</w:t>
            </w:r>
            <w:r w:rsidR="00C84A13">
              <w:rPr>
                <w:webHidden/>
              </w:rPr>
              <w:fldChar w:fldCharType="end"/>
            </w:r>
          </w:hyperlink>
        </w:p>
        <w:p w14:paraId="3BA220A6" w14:textId="77B642E6" w:rsidR="00C84A13" w:rsidRDefault="00000000">
          <w:pPr>
            <w:pStyle w:val="TOC1"/>
            <w:rPr>
              <w:rFonts w:asciiTheme="minorHAnsi" w:eastAsiaTheme="minorEastAsia" w:hAnsiTheme="minorHAnsi"/>
              <w:b w:val="0"/>
              <w:bCs w:val="0"/>
              <w:color w:val="auto"/>
              <w:w w:val="100"/>
              <w:sz w:val="22"/>
              <w:lang w:eastAsia="en-AU"/>
            </w:rPr>
          </w:pPr>
          <w:hyperlink w:anchor="_Toc119667997" w:history="1">
            <w:r w:rsidR="00C84A13" w:rsidRPr="00CC2FB3">
              <w:rPr>
                <w:rStyle w:val="Hyperlink"/>
              </w:rPr>
              <w:t>Appendix C: Question Taken on Notice</w:t>
            </w:r>
            <w:r w:rsidR="00C84A13">
              <w:rPr>
                <w:webHidden/>
              </w:rPr>
              <w:tab/>
            </w:r>
            <w:r w:rsidR="00C84A13">
              <w:rPr>
                <w:webHidden/>
              </w:rPr>
              <w:fldChar w:fldCharType="begin"/>
            </w:r>
            <w:r w:rsidR="00C84A13">
              <w:rPr>
                <w:webHidden/>
              </w:rPr>
              <w:instrText xml:space="preserve"> PAGEREF _Toc119667997 \h </w:instrText>
            </w:r>
            <w:r w:rsidR="00C84A13">
              <w:rPr>
                <w:webHidden/>
              </w:rPr>
            </w:r>
            <w:r w:rsidR="00C84A13">
              <w:rPr>
                <w:webHidden/>
              </w:rPr>
              <w:fldChar w:fldCharType="separate"/>
            </w:r>
            <w:r w:rsidR="00CA7DD5">
              <w:rPr>
                <w:webHidden/>
              </w:rPr>
              <w:t>29</w:t>
            </w:r>
            <w:r w:rsidR="00C84A13">
              <w:rPr>
                <w:webHidden/>
              </w:rPr>
              <w:fldChar w:fldCharType="end"/>
            </w:r>
          </w:hyperlink>
        </w:p>
        <w:p w14:paraId="55CB58A5" w14:textId="503C845D" w:rsidR="00C84A13" w:rsidRDefault="00000000">
          <w:pPr>
            <w:pStyle w:val="TOC2"/>
            <w:rPr>
              <w:rFonts w:eastAsiaTheme="minorEastAsia"/>
              <w:lang w:eastAsia="en-AU"/>
            </w:rPr>
          </w:pPr>
          <w:hyperlink w:anchor="_Toc119667998" w:history="1">
            <w:r w:rsidR="00C84A13" w:rsidRPr="00CC2FB3">
              <w:rPr>
                <w:rStyle w:val="Hyperlink"/>
              </w:rPr>
              <w:t>Question Taken on Notice</w:t>
            </w:r>
            <w:r w:rsidR="00C84A13">
              <w:rPr>
                <w:webHidden/>
              </w:rPr>
              <w:tab/>
            </w:r>
            <w:r w:rsidR="00C84A13">
              <w:rPr>
                <w:webHidden/>
              </w:rPr>
              <w:fldChar w:fldCharType="begin"/>
            </w:r>
            <w:r w:rsidR="00C84A13">
              <w:rPr>
                <w:webHidden/>
              </w:rPr>
              <w:instrText xml:space="preserve"> PAGEREF _Toc119667998 \h </w:instrText>
            </w:r>
            <w:r w:rsidR="00C84A13">
              <w:rPr>
                <w:webHidden/>
              </w:rPr>
            </w:r>
            <w:r w:rsidR="00C84A13">
              <w:rPr>
                <w:webHidden/>
              </w:rPr>
              <w:fldChar w:fldCharType="separate"/>
            </w:r>
            <w:r w:rsidR="00CA7DD5">
              <w:rPr>
                <w:webHidden/>
              </w:rPr>
              <w:t>29</w:t>
            </w:r>
            <w:r w:rsidR="00C84A13">
              <w:rPr>
                <w:webHidden/>
              </w:rPr>
              <w:fldChar w:fldCharType="end"/>
            </w:r>
          </w:hyperlink>
        </w:p>
        <w:p w14:paraId="1E1CDF38" w14:textId="751491B2" w:rsidR="008A6130" w:rsidRDefault="008A6130" w:rsidP="003C3CF9">
          <w:r>
            <w:rPr>
              <w:b/>
              <w:bCs/>
              <w:noProof/>
            </w:rPr>
            <w:fldChar w:fldCharType="end"/>
          </w:r>
        </w:p>
      </w:sdtContent>
    </w:sdt>
    <w:p w14:paraId="3D31C645" w14:textId="72766EAB" w:rsidR="009F5A83" w:rsidRDefault="009F5A83">
      <w:pPr>
        <w:spacing w:line="259" w:lineRule="auto"/>
        <w:rPr>
          <w:rFonts w:ascii="Montserrat" w:eastAsiaTheme="majorEastAsia" w:hAnsi="Montserrat" w:cstheme="majorBidi"/>
          <w:b/>
          <w:color w:val="1A234C"/>
          <w:w w:val="90"/>
          <w:kern w:val="2"/>
          <w:sz w:val="36"/>
          <w:szCs w:val="32"/>
        </w:rPr>
      </w:pPr>
      <w:bookmarkStart w:id="7" w:name="_Toc79133347"/>
      <w:bookmarkStart w:id="8" w:name="_Hlk79475490"/>
      <w:r>
        <w:br w:type="page"/>
      </w:r>
    </w:p>
    <w:p w14:paraId="1F9FD703" w14:textId="0EB7F187" w:rsidR="0031628A" w:rsidRDefault="0031628A" w:rsidP="0031628A">
      <w:pPr>
        <w:pStyle w:val="Heading1nonumber"/>
      </w:pPr>
      <w:bookmarkStart w:id="9" w:name="_Toc119667962"/>
      <w:r>
        <w:lastRenderedPageBreak/>
        <w:t>Acronyms</w:t>
      </w:r>
      <w:r w:rsidR="009126E4">
        <w:t xml:space="preserve"> and abbreviations</w:t>
      </w:r>
      <w:bookmarkEnd w:id="9"/>
    </w:p>
    <w:tbl>
      <w:tblPr>
        <w:tblStyle w:val="Assemblystyletable"/>
        <w:tblW w:w="0" w:type="auto"/>
        <w:tblLook w:val="04A0" w:firstRow="1" w:lastRow="0" w:firstColumn="1" w:lastColumn="0" w:noHBand="0" w:noVBand="1"/>
      </w:tblPr>
      <w:tblGrid>
        <w:gridCol w:w="1843"/>
        <w:gridCol w:w="7183"/>
      </w:tblGrid>
      <w:tr w:rsidR="00727F06" w14:paraId="7CEFBFC0" w14:textId="77777777" w:rsidTr="00727F06">
        <w:trPr>
          <w:cnfStyle w:val="100000000000" w:firstRow="1" w:lastRow="0" w:firstColumn="0" w:lastColumn="0" w:oddVBand="0" w:evenVBand="0" w:oddHBand="0" w:evenHBand="0" w:firstRowFirstColumn="0" w:firstRowLastColumn="0" w:lastRowFirstColumn="0" w:lastRowLastColumn="0"/>
        </w:trPr>
        <w:tc>
          <w:tcPr>
            <w:tcW w:w="1843" w:type="dxa"/>
          </w:tcPr>
          <w:p w14:paraId="4BAA8BFA" w14:textId="6580BC43" w:rsidR="00727F06" w:rsidRDefault="00727F06" w:rsidP="00727F06">
            <w:pPr>
              <w:pStyle w:val="Tableheading"/>
            </w:pPr>
            <w:r>
              <w:t>Acronym</w:t>
            </w:r>
          </w:p>
        </w:tc>
        <w:tc>
          <w:tcPr>
            <w:tcW w:w="7183" w:type="dxa"/>
          </w:tcPr>
          <w:p w14:paraId="68C8DDBE" w14:textId="0DF565CC" w:rsidR="00727F06" w:rsidRDefault="00727F06" w:rsidP="00727F06">
            <w:pPr>
              <w:pStyle w:val="Tableheading"/>
            </w:pPr>
            <w:r>
              <w:t>Long form</w:t>
            </w:r>
          </w:p>
        </w:tc>
      </w:tr>
      <w:tr w:rsidR="00727F06" w14:paraId="7793DFE9"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49C2103" w14:textId="25FBEE91" w:rsidR="00727F06" w:rsidRDefault="00A109A4" w:rsidP="00727F06">
            <w:pPr>
              <w:pStyle w:val="Tablebody"/>
            </w:pPr>
            <w:r>
              <w:t>ACT</w:t>
            </w:r>
          </w:p>
        </w:tc>
        <w:tc>
          <w:tcPr>
            <w:tcW w:w="7183" w:type="dxa"/>
          </w:tcPr>
          <w:p w14:paraId="44AB3819" w14:textId="510ED4C3" w:rsidR="00727F06" w:rsidRDefault="00A109A4" w:rsidP="00727F06">
            <w:pPr>
              <w:pStyle w:val="Tablebody"/>
            </w:pPr>
            <w:r>
              <w:t>Australian Capital Territory</w:t>
            </w:r>
          </w:p>
        </w:tc>
      </w:tr>
      <w:tr w:rsidR="000A5F5A" w14:paraId="187D270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0B4396E4" w14:textId="4C9B2E4D" w:rsidR="000A5F5A" w:rsidRDefault="000A5F5A" w:rsidP="00727F06">
            <w:pPr>
              <w:pStyle w:val="Tablebody"/>
            </w:pPr>
            <w:r>
              <w:t>The Bill</w:t>
            </w:r>
          </w:p>
        </w:tc>
        <w:tc>
          <w:tcPr>
            <w:tcW w:w="7183" w:type="dxa"/>
          </w:tcPr>
          <w:p w14:paraId="3B00605A" w14:textId="1E566F22" w:rsidR="000A5F5A" w:rsidRPr="00C32EF9" w:rsidRDefault="00F100B3" w:rsidP="00727F06">
            <w:pPr>
              <w:pStyle w:val="Tablebody"/>
            </w:pPr>
            <w:r w:rsidRPr="00C32EF9">
              <w:t>Urban Forest</w:t>
            </w:r>
            <w:r w:rsidR="000A5F5A" w:rsidRPr="00C32EF9">
              <w:t xml:space="preserve"> Bill 2022</w:t>
            </w:r>
          </w:p>
        </w:tc>
      </w:tr>
      <w:tr w:rsidR="0052544E" w14:paraId="535D0F72"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B54FDD1" w14:textId="5C38A4F4" w:rsidR="0052544E" w:rsidRDefault="0052544E" w:rsidP="00727F06">
            <w:pPr>
              <w:pStyle w:val="Tablebody"/>
            </w:pPr>
            <w:r>
              <w:t xml:space="preserve">The </w:t>
            </w:r>
            <w:r w:rsidR="00632DFD">
              <w:t>c</w:t>
            </w:r>
            <w:r>
              <w:t>ommissioner</w:t>
            </w:r>
          </w:p>
        </w:tc>
        <w:tc>
          <w:tcPr>
            <w:tcW w:w="7183" w:type="dxa"/>
          </w:tcPr>
          <w:p w14:paraId="369A2A7F" w14:textId="7E826215" w:rsidR="0052544E" w:rsidRPr="0052544E" w:rsidRDefault="0052544E" w:rsidP="00727F06">
            <w:pPr>
              <w:pStyle w:val="Tablebody"/>
            </w:pPr>
            <w:r w:rsidRPr="0052544E">
              <w:t xml:space="preserve">The Commissioner for Sustainability and the </w:t>
            </w:r>
            <w:r w:rsidR="00090BCA" w:rsidRPr="0052544E">
              <w:t>Environment</w:t>
            </w:r>
          </w:p>
        </w:tc>
      </w:tr>
      <w:tr w:rsidR="000A5F5A" w14:paraId="5F6B0A48"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2FE8BDB6" w14:textId="3380E490" w:rsidR="000A5F5A" w:rsidRDefault="000A5F5A" w:rsidP="00727F06">
            <w:pPr>
              <w:pStyle w:val="Tablebody"/>
            </w:pPr>
            <w:r>
              <w:t>The Committee</w:t>
            </w:r>
          </w:p>
        </w:tc>
        <w:tc>
          <w:tcPr>
            <w:tcW w:w="7183" w:type="dxa"/>
          </w:tcPr>
          <w:p w14:paraId="0EC2BA20" w14:textId="478C05C6" w:rsidR="000A5F5A" w:rsidRPr="000A5F5A" w:rsidRDefault="000A5F5A" w:rsidP="00727F06">
            <w:pPr>
              <w:pStyle w:val="Tablebody"/>
            </w:pPr>
            <w:r w:rsidRPr="000A5F5A">
              <w:t xml:space="preserve">Standing Committee on </w:t>
            </w:r>
            <w:r w:rsidR="00F100B3">
              <w:t>Planning, Transport and City Services</w:t>
            </w:r>
          </w:p>
        </w:tc>
      </w:tr>
      <w:tr w:rsidR="00090BCA" w14:paraId="68B85147"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1056DA85" w14:textId="64C27F09" w:rsidR="00090BCA" w:rsidRDefault="00090BCA" w:rsidP="00727F06">
            <w:pPr>
              <w:pStyle w:val="Tablebody"/>
            </w:pPr>
            <w:r>
              <w:t xml:space="preserve">The </w:t>
            </w:r>
            <w:r w:rsidR="00632DFD">
              <w:t>c</w:t>
            </w:r>
            <w:r>
              <w:t>onservator</w:t>
            </w:r>
          </w:p>
        </w:tc>
        <w:tc>
          <w:tcPr>
            <w:tcW w:w="7183" w:type="dxa"/>
          </w:tcPr>
          <w:p w14:paraId="6F09DEE1" w14:textId="2FA8E6AC" w:rsidR="00090BCA" w:rsidRPr="000A5F5A" w:rsidRDefault="00090BCA" w:rsidP="00727F06">
            <w:pPr>
              <w:pStyle w:val="Tablebody"/>
            </w:pPr>
            <w:r>
              <w:t>The ACT Conservator for Flora and Fauna</w:t>
            </w:r>
          </w:p>
        </w:tc>
      </w:tr>
      <w:tr w:rsidR="009126E4" w14:paraId="1807D59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6251E337" w14:textId="228026BC" w:rsidR="009126E4" w:rsidRDefault="009126E4" w:rsidP="00727F06">
            <w:pPr>
              <w:pStyle w:val="Tablebody"/>
            </w:pPr>
            <w:r>
              <w:t>EPSDD</w:t>
            </w:r>
          </w:p>
        </w:tc>
        <w:tc>
          <w:tcPr>
            <w:tcW w:w="7183" w:type="dxa"/>
          </w:tcPr>
          <w:p w14:paraId="7A8694CF" w14:textId="7DF79299" w:rsidR="009126E4" w:rsidRDefault="009126E4" w:rsidP="00727F06">
            <w:pPr>
              <w:pStyle w:val="Tablebody"/>
            </w:pPr>
            <w:r>
              <w:t>Environment, Planning and Sustainable Development Directorate</w:t>
            </w:r>
          </w:p>
        </w:tc>
      </w:tr>
      <w:tr w:rsidR="009126E4" w14:paraId="6F978348"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315CAB2" w14:textId="5668603E" w:rsidR="009126E4" w:rsidRDefault="009126E4" w:rsidP="00727F06">
            <w:pPr>
              <w:pStyle w:val="Tablebody"/>
            </w:pPr>
            <w:r>
              <w:t>FTE</w:t>
            </w:r>
          </w:p>
        </w:tc>
        <w:tc>
          <w:tcPr>
            <w:tcW w:w="7183" w:type="dxa"/>
          </w:tcPr>
          <w:p w14:paraId="560DEF05" w14:textId="48BD86BD" w:rsidR="009126E4" w:rsidRDefault="009126E4" w:rsidP="00727F06">
            <w:pPr>
              <w:pStyle w:val="Tablebody"/>
            </w:pPr>
            <w:r>
              <w:t>Full time equivalent</w:t>
            </w:r>
          </w:p>
        </w:tc>
      </w:tr>
      <w:tr w:rsidR="00090BCA" w14:paraId="5B5BE327"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31616F9C" w14:textId="0E9F08A2" w:rsidR="00090BCA" w:rsidRDefault="00090BCA" w:rsidP="00727F06">
            <w:pPr>
              <w:pStyle w:val="Tablebody"/>
            </w:pPr>
            <w:r>
              <w:t>HIA</w:t>
            </w:r>
          </w:p>
        </w:tc>
        <w:tc>
          <w:tcPr>
            <w:tcW w:w="7183" w:type="dxa"/>
          </w:tcPr>
          <w:p w14:paraId="02038041" w14:textId="5F2DBB62" w:rsidR="00090BCA" w:rsidRPr="000A5F5A" w:rsidRDefault="00090BCA" w:rsidP="00727F06">
            <w:pPr>
              <w:pStyle w:val="Tablebody"/>
            </w:pPr>
            <w:r>
              <w:t>Housing Industry Association</w:t>
            </w:r>
            <w:r w:rsidR="00DF1E74">
              <w:t xml:space="preserve"> Limited</w:t>
            </w:r>
          </w:p>
        </w:tc>
      </w:tr>
      <w:tr w:rsidR="0052544E" w14:paraId="0A40688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3D7EA02F" w14:textId="2DDE7AC3" w:rsidR="0052544E" w:rsidRDefault="0052544E" w:rsidP="00727F06">
            <w:pPr>
              <w:pStyle w:val="Tablebody"/>
            </w:pPr>
            <w:r>
              <w:t>ISCCC</w:t>
            </w:r>
          </w:p>
        </w:tc>
        <w:tc>
          <w:tcPr>
            <w:tcW w:w="7183" w:type="dxa"/>
          </w:tcPr>
          <w:p w14:paraId="3DD407EA" w14:textId="7142D823" w:rsidR="0052544E" w:rsidRPr="000A5F5A" w:rsidRDefault="0052544E" w:rsidP="00727F06">
            <w:pPr>
              <w:pStyle w:val="Tablebody"/>
            </w:pPr>
            <w:r>
              <w:t>Inner South Canberra Community Council</w:t>
            </w:r>
          </w:p>
        </w:tc>
      </w:tr>
      <w:tr w:rsidR="0052544E" w14:paraId="6A4BE66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C04723C" w14:textId="73A11E4F" w:rsidR="0052544E" w:rsidRDefault="0052544E" w:rsidP="00727F06">
            <w:pPr>
              <w:pStyle w:val="Tablebody"/>
            </w:pPr>
            <w:r>
              <w:t>KBRG</w:t>
            </w:r>
          </w:p>
        </w:tc>
        <w:tc>
          <w:tcPr>
            <w:tcW w:w="7183" w:type="dxa"/>
          </w:tcPr>
          <w:p w14:paraId="519F60A8" w14:textId="1D68FC64" w:rsidR="0052544E" w:rsidRPr="000A5F5A" w:rsidRDefault="0052544E" w:rsidP="00727F06">
            <w:pPr>
              <w:pStyle w:val="Tablebody"/>
            </w:pPr>
            <w:r>
              <w:t xml:space="preserve">Kingston </w:t>
            </w:r>
            <w:r w:rsidR="009E4FDD">
              <w:t xml:space="preserve">and </w:t>
            </w:r>
            <w:r>
              <w:t>Barton Residents Group</w:t>
            </w:r>
          </w:p>
        </w:tc>
      </w:tr>
      <w:tr w:rsidR="00274728" w14:paraId="2ECED6D5"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0E6B7AFC" w14:textId="4FAEC78B" w:rsidR="00274728" w:rsidRDefault="00274728" w:rsidP="00727F06">
            <w:pPr>
              <w:pStyle w:val="Tablebody"/>
            </w:pPr>
            <w:r>
              <w:t>m</w:t>
            </w:r>
          </w:p>
        </w:tc>
        <w:tc>
          <w:tcPr>
            <w:tcW w:w="7183" w:type="dxa"/>
          </w:tcPr>
          <w:p w14:paraId="4C59DF0D" w14:textId="12021AF7" w:rsidR="00274728" w:rsidRPr="000A5F5A" w:rsidRDefault="00274728" w:rsidP="00727F06">
            <w:pPr>
              <w:pStyle w:val="Tablebody"/>
            </w:pPr>
            <w:r>
              <w:t>metres</w:t>
            </w:r>
          </w:p>
        </w:tc>
      </w:tr>
      <w:tr w:rsidR="0052544E" w14:paraId="539B6874"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4D2997F6" w14:textId="077EA762" w:rsidR="0052544E" w:rsidRDefault="0052544E" w:rsidP="00727F06">
            <w:pPr>
              <w:pStyle w:val="Tablebody"/>
            </w:pPr>
            <w:r>
              <w:t>MBA</w:t>
            </w:r>
          </w:p>
        </w:tc>
        <w:tc>
          <w:tcPr>
            <w:tcW w:w="7183" w:type="dxa"/>
          </w:tcPr>
          <w:p w14:paraId="4FB7A756" w14:textId="12DEBA66" w:rsidR="0052544E" w:rsidRDefault="0052544E" w:rsidP="00727F06">
            <w:pPr>
              <w:pStyle w:val="Tablebody"/>
            </w:pPr>
            <w:r>
              <w:t>Master Builders Association</w:t>
            </w:r>
            <w:r w:rsidR="00090BCA">
              <w:t xml:space="preserve"> of the ACT</w:t>
            </w:r>
          </w:p>
        </w:tc>
      </w:tr>
      <w:tr w:rsidR="00186D0C" w14:paraId="30A40BD3"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4E60719" w14:textId="0D81B82C" w:rsidR="00186D0C" w:rsidRDefault="00005657" w:rsidP="00727F06">
            <w:pPr>
              <w:pStyle w:val="Tablebody"/>
            </w:pPr>
            <w:r>
              <w:t>MLA</w:t>
            </w:r>
          </w:p>
        </w:tc>
        <w:tc>
          <w:tcPr>
            <w:tcW w:w="7183" w:type="dxa"/>
          </w:tcPr>
          <w:p w14:paraId="67AB45DD" w14:textId="2DD70DD4" w:rsidR="00186D0C" w:rsidRDefault="000A5F5A" w:rsidP="00727F06">
            <w:pPr>
              <w:pStyle w:val="Tablebody"/>
            </w:pPr>
            <w:r>
              <w:t>Member of the Legislative Assembly</w:t>
            </w:r>
          </w:p>
        </w:tc>
      </w:tr>
      <w:tr w:rsidR="00410A75" w14:paraId="1F5DDE5B"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71EEBBF7" w14:textId="09CDBDE8" w:rsidR="00410A75" w:rsidRDefault="00410A75" w:rsidP="00727F06">
            <w:pPr>
              <w:pStyle w:val="Tablebody"/>
            </w:pPr>
            <w:r>
              <w:t>OCSE</w:t>
            </w:r>
          </w:p>
        </w:tc>
        <w:tc>
          <w:tcPr>
            <w:tcW w:w="7183" w:type="dxa"/>
          </w:tcPr>
          <w:p w14:paraId="6EADDF56" w14:textId="4FF31D68" w:rsidR="00410A75" w:rsidRDefault="00410A75" w:rsidP="00727F06">
            <w:pPr>
              <w:pStyle w:val="Tablebody"/>
            </w:pPr>
            <w:r>
              <w:t>Office of the Commissioner for Sustainability and the Environment</w:t>
            </w:r>
          </w:p>
        </w:tc>
      </w:tr>
      <w:tr w:rsidR="00090BCA" w14:paraId="3C4DA64D"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AEA88B6" w14:textId="0F364152" w:rsidR="00090BCA" w:rsidRDefault="00090BCA" w:rsidP="00727F06">
            <w:pPr>
              <w:pStyle w:val="Tablebody"/>
            </w:pPr>
            <w:r>
              <w:t>QTON</w:t>
            </w:r>
          </w:p>
        </w:tc>
        <w:tc>
          <w:tcPr>
            <w:tcW w:w="7183" w:type="dxa"/>
          </w:tcPr>
          <w:p w14:paraId="028B7D2C" w14:textId="0E0BAE7B" w:rsidR="00090BCA" w:rsidRDefault="00090BCA" w:rsidP="00727F06">
            <w:pPr>
              <w:pStyle w:val="Tablebody"/>
            </w:pPr>
            <w:r>
              <w:t>Question Taken On Notice</w:t>
            </w:r>
          </w:p>
        </w:tc>
      </w:tr>
      <w:tr w:rsidR="00C84A13" w14:paraId="1608C8EE"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188624B" w14:textId="0F0C7010" w:rsidR="00C84A13" w:rsidRDefault="00C84A13" w:rsidP="00727F06">
            <w:pPr>
              <w:pStyle w:val="Tablebody"/>
            </w:pPr>
            <w:r>
              <w:t>RZ1</w:t>
            </w:r>
          </w:p>
        </w:tc>
        <w:tc>
          <w:tcPr>
            <w:tcW w:w="7183" w:type="dxa"/>
          </w:tcPr>
          <w:p w14:paraId="382F9F8D" w14:textId="6BCB5E27" w:rsidR="00C84A13" w:rsidRDefault="00C84A13" w:rsidP="00727F06">
            <w:pPr>
              <w:pStyle w:val="Tablebody"/>
            </w:pPr>
            <w:r>
              <w:t>Residential Zone 1</w:t>
            </w:r>
          </w:p>
        </w:tc>
      </w:tr>
      <w:tr w:rsidR="006F291A" w14:paraId="376D8B66"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6B906941" w14:textId="78ED54B3" w:rsidR="006F291A" w:rsidRDefault="006F291A" w:rsidP="00727F06">
            <w:pPr>
              <w:pStyle w:val="Tablebody"/>
            </w:pPr>
            <w:r>
              <w:t>Scrutiny Committee</w:t>
            </w:r>
          </w:p>
        </w:tc>
        <w:tc>
          <w:tcPr>
            <w:tcW w:w="7183" w:type="dxa"/>
          </w:tcPr>
          <w:p w14:paraId="1E22C85E" w14:textId="55E672E9" w:rsidR="006F291A" w:rsidRDefault="006F291A" w:rsidP="00727F06">
            <w:pPr>
              <w:pStyle w:val="Tablebody"/>
            </w:pPr>
            <w:r w:rsidRPr="0055019D">
              <w:t>Standing Committee on Justice and Community Safety (Legislative Scrutiny)</w:t>
            </w:r>
          </w:p>
        </w:tc>
      </w:tr>
      <w:tr w:rsidR="00090BCA" w14:paraId="64E3D15D" w14:textId="77777777" w:rsidTr="00727F06">
        <w:trPr>
          <w:cnfStyle w:val="000000010000" w:firstRow="0" w:lastRow="0" w:firstColumn="0" w:lastColumn="0" w:oddVBand="0" w:evenVBand="0" w:oddHBand="0" w:evenHBand="1" w:firstRowFirstColumn="0" w:firstRowLastColumn="0" w:lastRowFirstColumn="0" w:lastRowLastColumn="0"/>
        </w:trPr>
        <w:tc>
          <w:tcPr>
            <w:tcW w:w="1843" w:type="dxa"/>
          </w:tcPr>
          <w:p w14:paraId="1119AAAC" w14:textId="047B0BF1" w:rsidR="00090BCA" w:rsidRDefault="00090BCA" w:rsidP="00727F06">
            <w:pPr>
              <w:pStyle w:val="Tablebody"/>
            </w:pPr>
            <w:r>
              <w:t>TCCS</w:t>
            </w:r>
          </w:p>
        </w:tc>
        <w:tc>
          <w:tcPr>
            <w:tcW w:w="7183" w:type="dxa"/>
          </w:tcPr>
          <w:p w14:paraId="20B5434E" w14:textId="47688157" w:rsidR="00090BCA" w:rsidRDefault="00090BCA" w:rsidP="00727F06">
            <w:pPr>
              <w:pStyle w:val="Tablebody"/>
            </w:pPr>
            <w:r>
              <w:t>Transport Canberra and City Services</w:t>
            </w:r>
          </w:p>
        </w:tc>
      </w:tr>
      <w:tr w:rsidR="00F26EF9" w14:paraId="29919641" w14:textId="77777777" w:rsidTr="00727F06">
        <w:trPr>
          <w:cnfStyle w:val="000000100000" w:firstRow="0" w:lastRow="0" w:firstColumn="0" w:lastColumn="0" w:oddVBand="0" w:evenVBand="0" w:oddHBand="1" w:evenHBand="0" w:firstRowFirstColumn="0" w:firstRowLastColumn="0" w:lastRowFirstColumn="0" w:lastRowLastColumn="0"/>
        </w:trPr>
        <w:tc>
          <w:tcPr>
            <w:tcW w:w="1843" w:type="dxa"/>
          </w:tcPr>
          <w:p w14:paraId="2C75C891" w14:textId="20E39746" w:rsidR="00F26EF9" w:rsidRDefault="00F26EF9" w:rsidP="00727F06">
            <w:pPr>
              <w:pStyle w:val="Tablebody"/>
            </w:pPr>
            <w:r>
              <w:t>TPA</w:t>
            </w:r>
          </w:p>
        </w:tc>
        <w:tc>
          <w:tcPr>
            <w:tcW w:w="7183" w:type="dxa"/>
          </w:tcPr>
          <w:p w14:paraId="3D9C2058" w14:textId="2BD1D66A" w:rsidR="00F26EF9" w:rsidRPr="00F26EF9" w:rsidRDefault="00F26EF9" w:rsidP="00727F06">
            <w:pPr>
              <w:pStyle w:val="Tablebody"/>
              <w:rPr>
                <w:i/>
                <w:iCs/>
              </w:rPr>
            </w:pPr>
            <w:r w:rsidRPr="00F26EF9">
              <w:rPr>
                <w:i/>
                <w:iCs/>
              </w:rPr>
              <w:t>Tree Protection Act 2005</w:t>
            </w:r>
          </w:p>
        </w:tc>
      </w:tr>
    </w:tbl>
    <w:p w14:paraId="5CC4E2AD" w14:textId="5BD1EDE2" w:rsidR="0031628A" w:rsidRDefault="0031628A" w:rsidP="0031628A">
      <w:pPr>
        <w:rPr>
          <w:w w:val="90"/>
        </w:rPr>
      </w:pPr>
      <w:r>
        <w:br w:type="page"/>
      </w:r>
    </w:p>
    <w:p w14:paraId="4044F508" w14:textId="7E278890" w:rsidR="007A6EB9" w:rsidRDefault="008D72C9" w:rsidP="009F5A83">
      <w:pPr>
        <w:pStyle w:val="Heading1nonumber"/>
      </w:pPr>
      <w:bookmarkStart w:id="10" w:name="_Toc119667963"/>
      <w:r>
        <w:lastRenderedPageBreak/>
        <w:t>R</w:t>
      </w:r>
      <w:r w:rsidR="007A6EB9" w:rsidRPr="0006752F">
        <w:t>ecommendations</w:t>
      </w:r>
      <w:bookmarkEnd w:id="10"/>
    </w:p>
    <w:p w14:paraId="5FE6C866" w14:textId="79B5069F" w:rsidR="00CA7DD5"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19672525" w:history="1">
        <w:r w:rsidR="00CA7DD5" w:rsidRPr="00F17ACD">
          <w:rPr>
            <w:rStyle w:val="Hyperlink"/>
          </w:rPr>
          <w:t>Recommendation 1</w:t>
        </w:r>
      </w:hyperlink>
    </w:p>
    <w:p w14:paraId="33A2C846" w14:textId="1A6095EA" w:rsidR="00CA7DD5" w:rsidRDefault="00000000">
      <w:pPr>
        <w:pStyle w:val="TOC2"/>
        <w:rPr>
          <w:rFonts w:eastAsiaTheme="minorEastAsia"/>
          <w:lang w:eastAsia="en-AU"/>
        </w:rPr>
      </w:pPr>
      <w:hyperlink w:anchor="_Toc119672526" w:history="1">
        <w:r w:rsidR="00CA7DD5" w:rsidRPr="00F17ACD">
          <w:rPr>
            <w:rStyle w:val="Hyperlink"/>
          </w:rPr>
          <w:t>The Committee recommends that the Bill be amended to specify that the size of a tree for which an application for approval of tree damaging activity is made, is the size of that tree at the time the application is made.</w:t>
        </w:r>
      </w:hyperlink>
    </w:p>
    <w:p w14:paraId="06E9E965" w14:textId="44DFCFC2" w:rsidR="00CA7DD5" w:rsidRDefault="00000000">
      <w:pPr>
        <w:pStyle w:val="TOC1"/>
        <w:rPr>
          <w:rFonts w:asciiTheme="minorHAnsi" w:eastAsiaTheme="minorEastAsia" w:hAnsiTheme="minorHAnsi"/>
          <w:b w:val="0"/>
          <w:bCs w:val="0"/>
          <w:color w:val="auto"/>
          <w:w w:val="100"/>
          <w:sz w:val="22"/>
          <w:lang w:eastAsia="en-AU"/>
        </w:rPr>
      </w:pPr>
      <w:hyperlink w:anchor="_Toc119672527" w:history="1">
        <w:r w:rsidR="00CA7DD5" w:rsidRPr="00F17ACD">
          <w:rPr>
            <w:rStyle w:val="Hyperlink"/>
          </w:rPr>
          <w:t>Recommendation 2</w:t>
        </w:r>
      </w:hyperlink>
    </w:p>
    <w:p w14:paraId="56AB7180" w14:textId="71BA65AD" w:rsidR="00CA7DD5" w:rsidRDefault="00000000">
      <w:pPr>
        <w:pStyle w:val="TOC2"/>
        <w:rPr>
          <w:rFonts w:eastAsiaTheme="minorEastAsia"/>
          <w:lang w:eastAsia="en-AU"/>
        </w:rPr>
      </w:pPr>
      <w:hyperlink w:anchor="_Toc119672528" w:history="1">
        <w:r w:rsidR="00CA7DD5" w:rsidRPr="00F17ACD">
          <w:rPr>
            <w:rStyle w:val="Hyperlink"/>
          </w:rPr>
          <w:t>The Committee recommends that the review of legislation to be undertaken two years after commencement to address whether the tree dimension parameters are achieving the policy objectives.</w:t>
        </w:r>
      </w:hyperlink>
    </w:p>
    <w:p w14:paraId="0A2E22FB" w14:textId="7E153AE3" w:rsidR="00CA7DD5" w:rsidRDefault="00000000">
      <w:pPr>
        <w:pStyle w:val="TOC1"/>
        <w:rPr>
          <w:rFonts w:asciiTheme="minorHAnsi" w:eastAsiaTheme="minorEastAsia" w:hAnsiTheme="minorHAnsi"/>
          <w:b w:val="0"/>
          <w:bCs w:val="0"/>
          <w:color w:val="auto"/>
          <w:w w:val="100"/>
          <w:sz w:val="22"/>
          <w:lang w:eastAsia="en-AU"/>
        </w:rPr>
      </w:pPr>
      <w:hyperlink w:anchor="_Toc119672529" w:history="1">
        <w:r w:rsidR="00CA7DD5" w:rsidRPr="00F17ACD">
          <w:rPr>
            <w:rStyle w:val="Hyperlink"/>
          </w:rPr>
          <w:t>Recommendation 3</w:t>
        </w:r>
      </w:hyperlink>
    </w:p>
    <w:p w14:paraId="2700A4BE" w14:textId="67DEFDF7" w:rsidR="00CA7DD5" w:rsidRDefault="00000000">
      <w:pPr>
        <w:pStyle w:val="TOC2"/>
        <w:rPr>
          <w:rFonts w:eastAsiaTheme="minorEastAsia"/>
          <w:lang w:eastAsia="en-AU"/>
        </w:rPr>
      </w:pPr>
      <w:hyperlink w:anchor="_Toc119672530" w:history="1">
        <w:r w:rsidR="00CA7DD5" w:rsidRPr="00F17ACD">
          <w:rPr>
            <w:rStyle w:val="Hyperlink"/>
          </w:rPr>
          <w:t>The Committee recommends that the ACT Government establish clear linkages to existing laws and policies, such as the Action Plan to Prevent Loss of Mature Native Trees, and a clear framework about how to protect remnant trees and mature trees, particularly in new development areas.</w:t>
        </w:r>
      </w:hyperlink>
    </w:p>
    <w:p w14:paraId="5EBCD148" w14:textId="5755A4E8" w:rsidR="00CA7DD5" w:rsidRDefault="00000000">
      <w:pPr>
        <w:pStyle w:val="TOC1"/>
        <w:rPr>
          <w:rFonts w:asciiTheme="minorHAnsi" w:eastAsiaTheme="minorEastAsia" w:hAnsiTheme="minorHAnsi"/>
          <w:b w:val="0"/>
          <w:bCs w:val="0"/>
          <w:color w:val="auto"/>
          <w:w w:val="100"/>
          <w:sz w:val="22"/>
          <w:lang w:eastAsia="en-AU"/>
        </w:rPr>
      </w:pPr>
      <w:hyperlink w:anchor="_Toc119672531" w:history="1">
        <w:r w:rsidR="00CA7DD5" w:rsidRPr="00F17ACD">
          <w:rPr>
            <w:rStyle w:val="Hyperlink"/>
          </w:rPr>
          <w:t>Recommendation 4</w:t>
        </w:r>
      </w:hyperlink>
    </w:p>
    <w:p w14:paraId="0CB5A335" w14:textId="348867EB" w:rsidR="00CA7DD5" w:rsidRDefault="00000000">
      <w:pPr>
        <w:pStyle w:val="TOC2"/>
        <w:rPr>
          <w:rFonts w:eastAsiaTheme="minorEastAsia"/>
          <w:lang w:eastAsia="en-AU"/>
        </w:rPr>
      </w:pPr>
      <w:hyperlink w:anchor="_Toc119672532" w:history="1">
        <w:r w:rsidR="00CA7DD5" w:rsidRPr="00F17ACD">
          <w:rPr>
            <w:rStyle w:val="Hyperlink"/>
          </w:rPr>
          <w:t>The Committee recommends that the ACT Government consider the appropriateness of tree species as part of future urban planting with regard to the risk of damage from severe weather events.</w:t>
        </w:r>
      </w:hyperlink>
    </w:p>
    <w:p w14:paraId="2F42D8E2" w14:textId="68FE8341" w:rsidR="00CA7DD5" w:rsidRDefault="00000000">
      <w:pPr>
        <w:pStyle w:val="TOC1"/>
        <w:rPr>
          <w:rFonts w:asciiTheme="minorHAnsi" w:eastAsiaTheme="minorEastAsia" w:hAnsiTheme="minorHAnsi"/>
          <w:b w:val="0"/>
          <w:bCs w:val="0"/>
          <w:color w:val="auto"/>
          <w:w w:val="100"/>
          <w:sz w:val="22"/>
          <w:lang w:eastAsia="en-AU"/>
        </w:rPr>
      </w:pPr>
      <w:hyperlink w:anchor="_Toc119672533" w:history="1">
        <w:r w:rsidR="00CA7DD5" w:rsidRPr="00F17ACD">
          <w:rPr>
            <w:rStyle w:val="Hyperlink"/>
          </w:rPr>
          <w:t>Recommendation 5</w:t>
        </w:r>
      </w:hyperlink>
    </w:p>
    <w:p w14:paraId="32872B85" w14:textId="63B2C27F" w:rsidR="00CA7DD5" w:rsidRDefault="00000000">
      <w:pPr>
        <w:pStyle w:val="TOC2"/>
        <w:rPr>
          <w:rFonts w:eastAsiaTheme="minorEastAsia"/>
          <w:lang w:eastAsia="en-AU"/>
        </w:rPr>
      </w:pPr>
      <w:hyperlink w:anchor="_Toc119672534" w:history="1">
        <w:r w:rsidR="00CA7DD5" w:rsidRPr="00F17ACD">
          <w:rPr>
            <w:rStyle w:val="Hyperlink"/>
          </w:rPr>
          <w:t>The Committee recommends that the ACT Government consider the importance of tree distribution for minimising urban heat island effect when assessing tree-damaging activity applications.</w:t>
        </w:r>
      </w:hyperlink>
    </w:p>
    <w:p w14:paraId="069D69DB" w14:textId="31AA0182" w:rsidR="00CA7DD5" w:rsidRDefault="00000000">
      <w:pPr>
        <w:pStyle w:val="TOC1"/>
        <w:rPr>
          <w:rFonts w:asciiTheme="minorHAnsi" w:eastAsiaTheme="minorEastAsia" w:hAnsiTheme="minorHAnsi"/>
          <w:b w:val="0"/>
          <w:bCs w:val="0"/>
          <w:color w:val="auto"/>
          <w:w w:val="100"/>
          <w:sz w:val="22"/>
          <w:lang w:eastAsia="en-AU"/>
        </w:rPr>
      </w:pPr>
      <w:hyperlink w:anchor="_Toc119672535" w:history="1">
        <w:r w:rsidR="00CA7DD5" w:rsidRPr="00F17ACD">
          <w:rPr>
            <w:rStyle w:val="Hyperlink"/>
          </w:rPr>
          <w:t>Recommendation 6</w:t>
        </w:r>
      </w:hyperlink>
    </w:p>
    <w:p w14:paraId="5FF2B68C" w14:textId="011199F5" w:rsidR="00CA7DD5" w:rsidRDefault="00000000">
      <w:pPr>
        <w:pStyle w:val="TOC2"/>
        <w:rPr>
          <w:rFonts w:eastAsiaTheme="minorEastAsia"/>
          <w:lang w:eastAsia="en-AU"/>
        </w:rPr>
      </w:pPr>
      <w:hyperlink w:anchor="_Toc119672536" w:history="1">
        <w:r w:rsidR="00CA7DD5" w:rsidRPr="00F17ACD">
          <w:rPr>
            <w:rStyle w:val="Hyperlink"/>
          </w:rPr>
          <w:t xml:space="preserve">The Committee recommends that </w:t>
        </w:r>
        <w:r w:rsidR="00CA7DD5" w:rsidRPr="00F17ACD">
          <w:rPr>
            <w:rStyle w:val="Hyperlink"/>
            <w:bCs/>
          </w:rPr>
          <w:t>the Bill be amended so the Tree Advisory Panel includes at least one representative of traditional custodians, one environmental scientist and one Registered Landscape Architect.</w:t>
        </w:r>
      </w:hyperlink>
    </w:p>
    <w:p w14:paraId="7D51F757" w14:textId="4DBD218C" w:rsidR="00CA7DD5" w:rsidRDefault="00000000">
      <w:pPr>
        <w:pStyle w:val="TOC1"/>
        <w:rPr>
          <w:rFonts w:asciiTheme="minorHAnsi" w:eastAsiaTheme="minorEastAsia" w:hAnsiTheme="minorHAnsi"/>
          <w:b w:val="0"/>
          <w:bCs w:val="0"/>
          <w:color w:val="auto"/>
          <w:w w:val="100"/>
          <w:sz w:val="22"/>
          <w:lang w:eastAsia="en-AU"/>
        </w:rPr>
      </w:pPr>
      <w:hyperlink w:anchor="_Toc119672537" w:history="1">
        <w:r w:rsidR="00CA7DD5" w:rsidRPr="00F17ACD">
          <w:rPr>
            <w:rStyle w:val="Hyperlink"/>
          </w:rPr>
          <w:t>Recommendation 7</w:t>
        </w:r>
      </w:hyperlink>
    </w:p>
    <w:p w14:paraId="4C8AC6AE" w14:textId="4487F007" w:rsidR="00CA7DD5" w:rsidRDefault="00000000">
      <w:pPr>
        <w:pStyle w:val="TOC2"/>
        <w:rPr>
          <w:rFonts w:eastAsiaTheme="minorEastAsia"/>
          <w:lang w:eastAsia="en-AU"/>
        </w:rPr>
      </w:pPr>
      <w:hyperlink w:anchor="_Toc119672538" w:history="1">
        <w:r w:rsidR="00CA7DD5" w:rsidRPr="00F17ACD">
          <w:rPr>
            <w:rStyle w:val="Hyperlink"/>
          </w:rPr>
          <w:t xml:space="preserve">The Committee recommends that </w:t>
        </w:r>
        <w:r w:rsidR="00CA7DD5" w:rsidRPr="00F17ACD">
          <w:rPr>
            <w:rStyle w:val="Hyperlink"/>
            <w:bCs/>
          </w:rPr>
          <w:t>the ACT Government consider suitable replacements for pest trees that are removed.</w:t>
        </w:r>
      </w:hyperlink>
    </w:p>
    <w:p w14:paraId="02F4E7A4" w14:textId="39F28261" w:rsidR="00CA7DD5" w:rsidRDefault="00000000">
      <w:pPr>
        <w:pStyle w:val="TOC1"/>
        <w:rPr>
          <w:rFonts w:asciiTheme="minorHAnsi" w:eastAsiaTheme="minorEastAsia" w:hAnsiTheme="minorHAnsi"/>
          <w:b w:val="0"/>
          <w:bCs w:val="0"/>
          <w:color w:val="auto"/>
          <w:w w:val="100"/>
          <w:sz w:val="22"/>
          <w:lang w:eastAsia="en-AU"/>
        </w:rPr>
      </w:pPr>
      <w:hyperlink w:anchor="_Toc119672539" w:history="1">
        <w:r w:rsidR="00CA7DD5" w:rsidRPr="00F17ACD">
          <w:rPr>
            <w:rStyle w:val="Hyperlink"/>
          </w:rPr>
          <w:t>Recommendation 8</w:t>
        </w:r>
      </w:hyperlink>
    </w:p>
    <w:p w14:paraId="08673DAC" w14:textId="0998B6A7" w:rsidR="00CA7DD5" w:rsidRDefault="00000000">
      <w:pPr>
        <w:pStyle w:val="TOC2"/>
        <w:rPr>
          <w:rFonts w:eastAsiaTheme="minorEastAsia"/>
          <w:lang w:eastAsia="en-AU"/>
        </w:rPr>
      </w:pPr>
      <w:hyperlink w:anchor="_Toc119672540" w:history="1">
        <w:r w:rsidR="00CA7DD5" w:rsidRPr="00F17ACD">
          <w:rPr>
            <w:rStyle w:val="Hyperlink"/>
          </w:rPr>
          <w:t>The Committee recommends that the ACT Government consider whether the policy which covers canopy targets addresses how a good spatial distribution of canopy can be achieved, and where suburbs already have a 30 percent canopy, how that canopy can be maintained.</w:t>
        </w:r>
      </w:hyperlink>
    </w:p>
    <w:p w14:paraId="7BB5A0B6" w14:textId="21B65FFB" w:rsidR="00CA7DD5" w:rsidRDefault="00000000">
      <w:pPr>
        <w:pStyle w:val="TOC1"/>
        <w:rPr>
          <w:rFonts w:asciiTheme="minorHAnsi" w:eastAsiaTheme="minorEastAsia" w:hAnsiTheme="minorHAnsi"/>
          <w:b w:val="0"/>
          <w:bCs w:val="0"/>
          <w:color w:val="auto"/>
          <w:w w:val="100"/>
          <w:sz w:val="22"/>
          <w:lang w:eastAsia="en-AU"/>
        </w:rPr>
      </w:pPr>
      <w:hyperlink w:anchor="_Toc119672541" w:history="1">
        <w:r w:rsidR="00CA7DD5" w:rsidRPr="00F17ACD">
          <w:rPr>
            <w:rStyle w:val="Hyperlink"/>
          </w:rPr>
          <w:t>Recommendation 9</w:t>
        </w:r>
      </w:hyperlink>
    </w:p>
    <w:p w14:paraId="01E363EB" w14:textId="71B20B4A" w:rsidR="00CA7DD5" w:rsidRDefault="00000000">
      <w:pPr>
        <w:pStyle w:val="TOC2"/>
        <w:rPr>
          <w:rFonts w:eastAsiaTheme="minorEastAsia"/>
          <w:lang w:eastAsia="en-AU"/>
        </w:rPr>
      </w:pPr>
      <w:hyperlink w:anchor="_Toc119672542" w:history="1">
        <w:r w:rsidR="00CA7DD5" w:rsidRPr="00F17ACD">
          <w:rPr>
            <w:rStyle w:val="Hyperlink"/>
          </w:rPr>
          <w:t>The Committee recommends that the Bill be amended to specify that applications, notifications and decisions on tree damaging activity be published on the Transport Canberra and City Services website.</w:t>
        </w:r>
      </w:hyperlink>
    </w:p>
    <w:p w14:paraId="0B7CD1AA" w14:textId="6E5E4731" w:rsidR="00CA7DD5" w:rsidRDefault="00000000">
      <w:pPr>
        <w:pStyle w:val="TOC1"/>
        <w:rPr>
          <w:rFonts w:asciiTheme="minorHAnsi" w:eastAsiaTheme="minorEastAsia" w:hAnsiTheme="minorHAnsi"/>
          <w:b w:val="0"/>
          <w:bCs w:val="0"/>
          <w:color w:val="auto"/>
          <w:w w:val="100"/>
          <w:sz w:val="22"/>
          <w:lang w:eastAsia="en-AU"/>
        </w:rPr>
      </w:pPr>
      <w:hyperlink w:anchor="_Toc119672543" w:history="1">
        <w:r w:rsidR="00CA7DD5" w:rsidRPr="00F17ACD">
          <w:rPr>
            <w:rStyle w:val="Hyperlink"/>
          </w:rPr>
          <w:t>Recommendation 10</w:t>
        </w:r>
      </w:hyperlink>
    </w:p>
    <w:p w14:paraId="4E842F71" w14:textId="2DB5FFF1" w:rsidR="00CA7DD5" w:rsidRDefault="00000000">
      <w:pPr>
        <w:pStyle w:val="TOC2"/>
        <w:rPr>
          <w:rFonts w:eastAsiaTheme="minorEastAsia"/>
          <w:lang w:eastAsia="en-AU"/>
        </w:rPr>
      </w:pPr>
      <w:hyperlink w:anchor="_Toc119672544" w:history="1">
        <w:r w:rsidR="00CA7DD5" w:rsidRPr="00F17ACD">
          <w:rPr>
            <w:rStyle w:val="Hyperlink"/>
          </w:rPr>
          <w:t>The Committee recommends that the ACT Government provide additional FTE resources for applications, processing, compliance and enforcement so that the Tree Protection Unit in TCCS, the statutory planning team in EPSDD, the conservator and any other areas involved can process applications quickly, conduct inspections and enforce breaches of the legislation.</w:t>
        </w:r>
      </w:hyperlink>
    </w:p>
    <w:p w14:paraId="401CD3DD" w14:textId="41DA69F5" w:rsidR="00CA7DD5" w:rsidRDefault="00000000">
      <w:pPr>
        <w:pStyle w:val="TOC1"/>
        <w:rPr>
          <w:rFonts w:asciiTheme="minorHAnsi" w:eastAsiaTheme="minorEastAsia" w:hAnsiTheme="minorHAnsi"/>
          <w:b w:val="0"/>
          <w:bCs w:val="0"/>
          <w:color w:val="auto"/>
          <w:w w:val="100"/>
          <w:sz w:val="22"/>
          <w:lang w:eastAsia="en-AU"/>
        </w:rPr>
      </w:pPr>
      <w:hyperlink w:anchor="_Toc119672545" w:history="1">
        <w:r w:rsidR="00CA7DD5" w:rsidRPr="00F17ACD">
          <w:rPr>
            <w:rStyle w:val="Hyperlink"/>
          </w:rPr>
          <w:t>Recommendation 11</w:t>
        </w:r>
      </w:hyperlink>
    </w:p>
    <w:p w14:paraId="2CF89D54" w14:textId="240E3FF1" w:rsidR="00CA7DD5" w:rsidRDefault="00000000">
      <w:pPr>
        <w:pStyle w:val="TOC2"/>
        <w:rPr>
          <w:rFonts w:eastAsiaTheme="minorEastAsia"/>
          <w:lang w:eastAsia="en-AU"/>
        </w:rPr>
      </w:pPr>
      <w:hyperlink w:anchor="_Toc119672546" w:history="1">
        <w:r w:rsidR="00CA7DD5" w:rsidRPr="00F17ACD">
          <w:rPr>
            <w:rStyle w:val="Hyperlink"/>
          </w:rPr>
          <w:t>The Committee recommends that the Bill be amended to specify in clause 32 that decisions on applications for approval in urgent circumstances should be notified to the applicant as soon as practicable after receipt of the application.</w:t>
        </w:r>
      </w:hyperlink>
    </w:p>
    <w:p w14:paraId="58B86366" w14:textId="138D13A9" w:rsidR="00CA7DD5" w:rsidRDefault="00000000">
      <w:pPr>
        <w:pStyle w:val="TOC1"/>
        <w:rPr>
          <w:rFonts w:asciiTheme="minorHAnsi" w:eastAsiaTheme="minorEastAsia" w:hAnsiTheme="minorHAnsi"/>
          <w:b w:val="0"/>
          <w:bCs w:val="0"/>
          <w:color w:val="auto"/>
          <w:w w:val="100"/>
          <w:sz w:val="22"/>
          <w:lang w:eastAsia="en-AU"/>
        </w:rPr>
      </w:pPr>
      <w:hyperlink w:anchor="_Toc119672547" w:history="1">
        <w:r w:rsidR="00CA7DD5" w:rsidRPr="00F17ACD">
          <w:rPr>
            <w:rStyle w:val="Hyperlink"/>
          </w:rPr>
          <w:t>Recommendation 12</w:t>
        </w:r>
      </w:hyperlink>
    </w:p>
    <w:p w14:paraId="34CA2FA0" w14:textId="4C7F00BB" w:rsidR="00CA7DD5" w:rsidRDefault="00000000">
      <w:pPr>
        <w:pStyle w:val="TOC2"/>
        <w:rPr>
          <w:rFonts w:eastAsiaTheme="minorEastAsia"/>
          <w:lang w:eastAsia="en-AU"/>
        </w:rPr>
      </w:pPr>
      <w:hyperlink w:anchor="_Toc119672548" w:history="1">
        <w:r w:rsidR="00CA7DD5" w:rsidRPr="00F17ACD">
          <w:rPr>
            <w:rStyle w:val="Hyperlink"/>
          </w:rPr>
          <w:t>The Committee recommends that the ACT Government review the scale of contributions to the Canopy Contribution Fund two years after commencement to determine whether fees are set at a level that achieves the policy objectives.</w:t>
        </w:r>
      </w:hyperlink>
    </w:p>
    <w:p w14:paraId="4B91D25C" w14:textId="6032D9CD" w:rsidR="00CA7DD5" w:rsidRDefault="00000000">
      <w:pPr>
        <w:pStyle w:val="TOC1"/>
        <w:rPr>
          <w:rFonts w:asciiTheme="minorHAnsi" w:eastAsiaTheme="minorEastAsia" w:hAnsiTheme="minorHAnsi"/>
          <w:b w:val="0"/>
          <w:bCs w:val="0"/>
          <w:color w:val="auto"/>
          <w:w w:val="100"/>
          <w:sz w:val="22"/>
          <w:lang w:eastAsia="en-AU"/>
        </w:rPr>
      </w:pPr>
      <w:hyperlink w:anchor="_Toc119672549" w:history="1">
        <w:r w:rsidR="00CA7DD5" w:rsidRPr="00F17ACD">
          <w:rPr>
            <w:rStyle w:val="Hyperlink"/>
          </w:rPr>
          <w:t>Recommendation 13</w:t>
        </w:r>
      </w:hyperlink>
    </w:p>
    <w:p w14:paraId="343FE6F8" w14:textId="6F1B474B" w:rsidR="00CA7DD5" w:rsidRDefault="00000000">
      <w:pPr>
        <w:pStyle w:val="TOC2"/>
        <w:rPr>
          <w:rFonts w:eastAsiaTheme="minorEastAsia"/>
          <w:lang w:eastAsia="en-AU"/>
        </w:rPr>
      </w:pPr>
      <w:hyperlink w:anchor="_Toc119672550" w:history="1">
        <w:r w:rsidR="00CA7DD5" w:rsidRPr="00F17ACD">
          <w:rPr>
            <w:rStyle w:val="Hyperlink"/>
          </w:rPr>
          <w:t>The Committee notes the concern that the building and construction industry has with this Bill and recommends that the ACT Government provide a briefing to the industry so that the sector can better understand the requirements of the Bill.</w:t>
        </w:r>
      </w:hyperlink>
    </w:p>
    <w:p w14:paraId="128C7FE1" w14:textId="6559EF51" w:rsidR="00CA7DD5" w:rsidRDefault="00000000">
      <w:pPr>
        <w:pStyle w:val="TOC1"/>
        <w:rPr>
          <w:rFonts w:asciiTheme="minorHAnsi" w:eastAsiaTheme="minorEastAsia" w:hAnsiTheme="minorHAnsi"/>
          <w:b w:val="0"/>
          <w:bCs w:val="0"/>
          <w:color w:val="auto"/>
          <w:w w:val="100"/>
          <w:sz w:val="22"/>
          <w:lang w:eastAsia="en-AU"/>
        </w:rPr>
      </w:pPr>
      <w:hyperlink w:anchor="_Toc119672551" w:history="1">
        <w:r w:rsidR="00CA7DD5" w:rsidRPr="00F17ACD">
          <w:rPr>
            <w:rStyle w:val="Hyperlink"/>
          </w:rPr>
          <w:t>Recommendation 14</w:t>
        </w:r>
      </w:hyperlink>
    </w:p>
    <w:p w14:paraId="33128EAA" w14:textId="72DCB178" w:rsidR="00CA7DD5" w:rsidRDefault="00000000">
      <w:pPr>
        <w:pStyle w:val="TOC2"/>
        <w:rPr>
          <w:rFonts w:eastAsiaTheme="minorEastAsia"/>
          <w:lang w:eastAsia="en-AU"/>
        </w:rPr>
      </w:pPr>
      <w:hyperlink w:anchor="_Toc119672552" w:history="1">
        <w:r w:rsidR="00CA7DD5" w:rsidRPr="00F17ACD">
          <w:rPr>
            <w:rStyle w:val="Hyperlink"/>
          </w:rPr>
          <w:t>The Committee recommends the ACT Government continue to work closely with key stakeholders in the building industry and in the community during the implementation of the Act.</w:t>
        </w:r>
      </w:hyperlink>
    </w:p>
    <w:p w14:paraId="69F7E4E0" w14:textId="373E9E59" w:rsidR="00CA7DD5" w:rsidRDefault="00000000">
      <w:pPr>
        <w:pStyle w:val="TOC1"/>
        <w:rPr>
          <w:rFonts w:asciiTheme="minorHAnsi" w:eastAsiaTheme="minorEastAsia" w:hAnsiTheme="minorHAnsi"/>
          <w:b w:val="0"/>
          <w:bCs w:val="0"/>
          <w:color w:val="auto"/>
          <w:w w:val="100"/>
          <w:sz w:val="22"/>
          <w:lang w:eastAsia="en-AU"/>
        </w:rPr>
      </w:pPr>
      <w:hyperlink w:anchor="_Toc119672553" w:history="1">
        <w:r w:rsidR="00CA7DD5" w:rsidRPr="00F17ACD">
          <w:rPr>
            <w:rStyle w:val="Hyperlink"/>
          </w:rPr>
          <w:t>Recommendation 15</w:t>
        </w:r>
      </w:hyperlink>
    </w:p>
    <w:p w14:paraId="66144C66" w14:textId="5378884D" w:rsidR="00CA7DD5" w:rsidRDefault="00000000">
      <w:pPr>
        <w:pStyle w:val="TOC2"/>
        <w:rPr>
          <w:rFonts w:eastAsiaTheme="minorEastAsia"/>
          <w:lang w:eastAsia="en-AU"/>
        </w:rPr>
      </w:pPr>
      <w:hyperlink w:anchor="_Toc119672554" w:history="1">
        <w:r w:rsidR="00CA7DD5" w:rsidRPr="00F17ACD">
          <w:rPr>
            <w:rStyle w:val="Hyperlink"/>
          </w:rPr>
          <w:t>The Committee recommends that the Bill be amended to make clear the criteria by which the decision-maker will determine the conditions of a canopy contribution agreement under subclause 36(2).</w:t>
        </w:r>
      </w:hyperlink>
    </w:p>
    <w:p w14:paraId="33C3DBE4" w14:textId="12CCD952" w:rsidR="00CA7DD5" w:rsidRDefault="00000000">
      <w:pPr>
        <w:pStyle w:val="TOC1"/>
        <w:rPr>
          <w:rFonts w:asciiTheme="minorHAnsi" w:eastAsiaTheme="minorEastAsia" w:hAnsiTheme="minorHAnsi"/>
          <w:b w:val="0"/>
          <w:bCs w:val="0"/>
          <w:color w:val="auto"/>
          <w:w w:val="100"/>
          <w:sz w:val="22"/>
          <w:lang w:eastAsia="en-AU"/>
        </w:rPr>
      </w:pPr>
      <w:hyperlink w:anchor="_Toc119672555" w:history="1">
        <w:r w:rsidR="00CA7DD5" w:rsidRPr="00F17ACD">
          <w:rPr>
            <w:rStyle w:val="Hyperlink"/>
          </w:rPr>
          <w:t>Recommendation 16</w:t>
        </w:r>
      </w:hyperlink>
    </w:p>
    <w:p w14:paraId="7BD796D0" w14:textId="0EAD4D6A" w:rsidR="00CA7DD5" w:rsidRDefault="00000000">
      <w:pPr>
        <w:pStyle w:val="TOC2"/>
        <w:rPr>
          <w:rFonts w:eastAsiaTheme="minorEastAsia"/>
          <w:lang w:eastAsia="en-AU"/>
        </w:rPr>
      </w:pPr>
      <w:hyperlink w:anchor="_Toc119672556" w:history="1">
        <w:r w:rsidR="00CA7DD5" w:rsidRPr="00F17ACD">
          <w:rPr>
            <w:rStyle w:val="Hyperlink"/>
          </w:rPr>
          <w:t>The Committee recommends that the ACT Government increase awareness and educate the ACT community on canopy contribution agreements and their administration.</w:t>
        </w:r>
      </w:hyperlink>
    </w:p>
    <w:p w14:paraId="18C1935D" w14:textId="1CBCF54F" w:rsidR="00CA7DD5" w:rsidRDefault="00000000">
      <w:pPr>
        <w:pStyle w:val="TOC1"/>
        <w:rPr>
          <w:rFonts w:asciiTheme="minorHAnsi" w:eastAsiaTheme="minorEastAsia" w:hAnsiTheme="minorHAnsi"/>
          <w:b w:val="0"/>
          <w:bCs w:val="0"/>
          <w:color w:val="auto"/>
          <w:w w:val="100"/>
          <w:sz w:val="22"/>
          <w:lang w:eastAsia="en-AU"/>
        </w:rPr>
      </w:pPr>
      <w:hyperlink w:anchor="_Toc119672557" w:history="1">
        <w:r w:rsidR="00CA7DD5" w:rsidRPr="00F17ACD">
          <w:rPr>
            <w:rStyle w:val="Hyperlink"/>
          </w:rPr>
          <w:t>Recommendation 17</w:t>
        </w:r>
      </w:hyperlink>
    </w:p>
    <w:p w14:paraId="553F1C8B" w14:textId="75D376B4" w:rsidR="00CA7DD5" w:rsidRDefault="00000000">
      <w:pPr>
        <w:pStyle w:val="TOC2"/>
        <w:rPr>
          <w:rFonts w:eastAsiaTheme="minorEastAsia"/>
          <w:lang w:eastAsia="en-AU"/>
        </w:rPr>
      </w:pPr>
      <w:hyperlink w:anchor="_Toc119672558" w:history="1">
        <w:r w:rsidR="00CA7DD5" w:rsidRPr="00F17ACD">
          <w:rPr>
            <w:rStyle w:val="Hyperlink"/>
          </w:rPr>
          <w:t xml:space="preserve">The Committee recommends that, after considering and responding to the recommendations in this report, </w:t>
        </w:r>
        <w:r w:rsidR="00CA7DD5" w:rsidRPr="00F17ACD">
          <w:rPr>
            <w:rStyle w:val="Hyperlink"/>
            <w:bCs/>
          </w:rPr>
          <w:t>the Assembly pass the Urban Forest Bill 2022.</w:t>
        </w:r>
      </w:hyperlink>
    </w:p>
    <w:p w14:paraId="34234833" w14:textId="7136DE74" w:rsidR="00B7541C" w:rsidRDefault="006A7A61" w:rsidP="00B7541C">
      <w:r>
        <w:fldChar w:fldCharType="end"/>
      </w:r>
    </w:p>
    <w:p w14:paraId="344C4F63" w14:textId="5C49D60C" w:rsidR="00B7541C" w:rsidRPr="00B7541C" w:rsidRDefault="00B7541C" w:rsidP="00B7541C">
      <w:pPr>
        <w:sectPr w:rsidR="00B7541C" w:rsidRPr="00B7541C" w:rsidSect="004D5396">
          <w:type w:val="continuous"/>
          <w:pgSz w:w="11906" w:h="16838"/>
          <w:pgMar w:top="1440" w:right="1440" w:bottom="1440" w:left="1440" w:header="708" w:footer="708" w:gutter="0"/>
          <w:pgNumType w:fmt="lowerRoman" w:start="1"/>
          <w:cols w:space="708"/>
          <w:docGrid w:linePitch="360"/>
        </w:sectPr>
      </w:pPr>
    </w:p>
    <w:p w14:paraId="53852A67" w14:textId="0ACEC628" w:rsidR="0036775A" w:rsidRDefault="004D5396" w:rsidP="00A070D4">
      <w:pPr>
        <w:pStyle w:val="Heading1"/>
      </w:pPr>
      <w:bookmarkStart w:id="11" w:name="_Toc119667964"/>
      <w:bookmarkEnd w:id="7"/>
      <w:r>
        <w:lastRenderedPageBreak/>
        <w:t>Introduction</w:t>
      </w:r>
      <w:bookmarkEnd w:id="11"/>
      <w:r>
        <w:t xml:space="preserve"> </w:t>
      </w:r>
    </w:p>
    <w:p w14:paraId="11EF39E4" w14:textId="427F020C" w:rsidR="00360A7B" w:rsidRDefault="00360A7B" w:rsidP="00360A7B">
      <w:pPr>
        <w:pStyle w:val="Heading2"/>
      </w:pPr>
      <w:bookmarkStart w:id="12" w:name="_Toc119667965"/>
      <w:r>
        <w:t>Background to the Bill</w:t>
      </w:r>
      <w:bookmarkEnd w:id="12"/>
    </w:p>
    <w:p w14:paraId="1B1B524E" w14:textId="699A15DF" w:rsidR="00095C64" w:rsidRDefault="00841C4E" w:rsidP="00841C4E">
      <w:pPr>
        <w:pStyle w:val="ListNumber2"/>
      </w:pPr>
      <w:r w:rsidRPr="00632778">
        <w:t xml:space="preserve">The </w:t>
      </w:r>
      <w:r w:rsidR="00632778" w:rsidRPr="00274728">
        <w:t>Urban Forest Bill 2022</w:t>
      </w:r>
      <w:r w:rsidR="00095C64" w:rsidRPr="00632778">
        <w:t xml:space="preserve"> </w:t>
      </w:r>
      <w:r w:rsidR="00DB5E48" w:rsidRPr="00632778">
        <w:t xml:space="preserve">(the </w:t>
      </w:r>
      <w:r w:rsidR="00632778" w:rsidRPr="00632778">
        <w:t>Bill</w:t>
      </w:r>
      <w:r w:rsidR="00DB5E48" w:rsidRPr="00632778">
        <w:t xml:space="preserve">) </w:t>
      </w:r>
      <w:r w:rsidR="00632778" w:rsidRPr="00632778">
        <w:t xml:space="preserve">replaces the </w:t>
      </w:r>
      <w:r w:rsidR="00632778" w:rsidRPr="00632778">
        <w:rPr>
          <w:i/>
          <w:iCs/>
        </w:rPr>
        <w:t>Tree Protection Act 2005</w:t>
      </w:r>
      <w:r w:rsidR="00632778" w:rsidRPr="00632778">
        <w:t xml:space="preserve"> (TPA). The purpose of the Bill is to provide a legislative framework for managing trees on private and public land in line with the objective of reaching a 30 percent tree canopy coverage in Canberra by 2045. This target was </w:t>
      </w:r>
      <w:r w:rsidR="00632778" w:rsidRPr="006E0E69">
        <w:t xml:space="preserve">set out in the </w:t>
      </w:r>
      <w:r w:rsidR="00123086" w:rsidRPr="006E0E69">
        <w:rPr>
          <w:i/>
          <w:iCs/>
        </w:rPr>
        <w:t>ACT Climate Change Strategy 2019-25</w:t>
      </w:r>
      <w:r w:rsidR="00123086" w:rsidRPr="006E0E69">
        <w:t xml:space="preserve"> and the </w:t>
      </w:r>
      <w:r w:rsidR="00123086" w:rsidRPr="006E0E69">
        <w:rPr>
          <w:i/>
          <w:iCs/>
        </w:rPr>
        <w:t>Living Infrastructure Plan</w:t>
      </w:r>
      <w:r w:rsidR="00123086" w:rsidRPr="006E0E69">
        <w:t>.</w:t>
      </w:r>
      <w:r w:rsidR="00123086" w:rsidRPr="006E0E69">
        <w:rPr>
          <w:rStyle w:val="FootnoteReference"/>
        </w:rPr>
        <w:footnoteReference w:id="1"/>
      </w:r>
      <w:r w:rsidR="00632778" w:rsidRPr="006E0E69">
        <w:t xml:space="preserve"> This Bill also seeks to strengthen and improve the management of the ACT’s urban forest.</w:t>
      </w:r>
      <w:r w:rsidR="00095C64" w:rsidRPr="006E0E69">
        <w:rPr>
          <w:rStyle w:val="FootnoteReference"/>
        </w:rPr>
        <w:footnoteReference w:id="2"/>
      </w:r>
    </w:p>
    <w:p w14:paraId="38717728" w14:textId="2369D28B" w:rsidR="006E0E69" w:rsidRDefault="006E0E69" w:rsidP="006E0E69">
      <w:pPr>
        <w:pStyle w:val="ListNumber2"/>
      </w:pPr>
      <w:r>
        <w:t>The Bill includes many elements from the TPA, including:</w:t>
      </w:r>
    </w:p>
    <w:p w14:paraId="73F512D8" w14:textId="4FB209F4" w:rsidR="006E0E69" w:rsidRDefault="006E0E69" w:rsidP="006E0E69">
      <w:pPr>
        <w:pStyle w:val="ListBullet"/>
      </w:pPr>
      <w:r>
        <w:t>the establishment of a register of significant trees with appropriate levels of protection;</w:t>
      </w:r>
    </w:p>
    <w:p w14:paraId="1BE0D617" w14:textId="24E2C384" w:rsidR="006E0E69" w:rsidRDefault="006E0E69" w:rsidP="006E0E69">
      <w:pPr>
        <w:pStyle w:val="ListBullet"/>
      </w:pPr>
      <w:r>
        <w:t>approval requirements for tree damaging activities;</w:t>
      </w:r>
    </w:p>
    <w:p w14:paraId="1B82004E" w14:textId="29A4D543" w:rsidR="006E0E69" w:rsidRDefault="006E0E69" w:rsidP="006E0E69">
      <w:pPr>
        <w:pStyle w:val="ListBullet"/>
      </w:pPr>
      <w:r>
        <w:t>approval requirements for groundwork activities within the tree protection zone of a protected tree;</w:t>
      </w:r>
    </w:p>
    <w:p w14:paraId="655282E8" w14:textId="4DF1D1D5" w:rsidR="006E0E69" w:rsidRDefault="006E0E69" w:rsidP="006E0E69">
      <w:pPr>
        <w:pStyle w:val="ListBullet"/>
      </w:pPr>
      <w:r>
        <w:t>approval requirements for tree management plans;</w:t>
      </w:r>
    </w:p>
    <w:p w14:paraId="2974DE91" w14:textId="1D72CF67" w:rsidR="006E0E69" w:rsidRDefault="006E0E69" w:rsidP="006E0E69">
      <w:pPr>
        <w:pStyle w:val="ListBullet"/>
      </w:pPr>
      <w:r>
        <w:t>ability to make directions with regard to tree protection matters; and</w:t>
      </w:r>
    </w:p>
    <w:p w14:paraId="038B23D1" w14:textId="65AF35CF" w:rsidR="006E0E69" w:rsidRDefault="006E0E69" w:rsidP="006E0E69">
      <w:pPr>
        <w:pStyle w:val="ListBullet"/>
      </w:pPr>
      <w:r>
        <w:t>provide offences and enforcement provisions.</w:t>
      </w:r>
      <w:r w:rsidR="00970BBA">
        <w:rPr>
          <w:rStyle w:val="FootnoteReference"/>
        </w:rPr>
        <w:footnoteReference w:id="3"/>
      </w:r>
    </w:p>
    <w:p w14:paraId="1F7D9DA5" w14:textId="659D5121" w:rsidR="006E0E69" w:rsidRDefault="006E0E69" w:rsidP="006E0E69">
      <w:pPr>
        <w:pStyle w:val="ListNumber2"/>
      </w:pPr>
      <w:r>
        <w:t>The Bill will also introduce several new elements, including:</w:t>
      </w:r>
    </w:p>
    <w:p w14:paraId="311592BE" w14:textId="3E99DE03" w:rsidR="006E0E69" w:rsidRDefault="006E0E69" w:rsidP="006E0E69">
      <w:pPr>
        <w:pStyle w:val="ListBullet"/>
      </w:pPr>
      <w:r>
        <w:t>an updated definition of protected trees including new size requirements for protected trees;</w:t>
      </w:r>
    </w:p>
    <w:p w14:paraId="23AB47A9" w14:textId="6B3B591A" w:rsidR="006E0E69" w:rsidRDefault="006E0E69" w:rsidP="006E0E69">
      <w:pPr>
        <w:pStyle w:val="ListBullet"/>
      </w:pPr>
      <w:r>
        <w:t>the inclusion of trees on public land;</w:t>
      </w:r>
    </w:p>
    <w:p w14:paraId="7CE8E08E" w14:textId="51B1A387" w:rsidR="006E0E69" w:rsidRDefault="006E0E69" w:rsidP="006E0E69">
      <w:pPr>
        <w:pStyle w:val="ListBullet"/>
      </w:pPr>
      <w:r>
        <w:t>the introduction of a canopy contribution framework; and</w:t>
      </w:r>
    </w:p>
    <w:p w14:paraId="49EA16DC" w14:textId="0B4F777D" w:rsidR="006E0E69" w:rsidRDefault="006E0E69" w:rsidP="006E0E69">
      <w:pPr>
        <w:pStyle w:val="ListBullet"/>
      </w:pPr>
      <w:r>
        <w:t>tree bonds and an updated compliance framework.</w:t>
      </w:r>
      <w:r w:rsidR="00970BBA">
        <w:rPr>
          <w:rStyle w:val="FootnoteReference"/>
        </w:rPr>
        <w:footnoteReference w:id="4"/>
      </w:r>
    </w:p>
    <w:p w14:paraId="0327D383" w14:textId="14BB9F02" w:rsidR="006E0E69" w:rsidRDefault="00970BBA" w:rsidP="00841C4E">
      <w:pPr>
        <w:pStyle w:val="ListNumber2"/>
      </w:pPr>
      <w:r>
        <w:t>The Bill updates the definition of protected trees, extending legal protections to more regulated trees</w:t>
      </w:r>
      <w:r>
        <w:rPr>
          <w:rStyle w:val="FootnoteReference"/>
        </w:rPr>
        <w:footnoteReference w:id="5"/>
      </w:r>
      <w:r>
        <w:t xml:space="preserve"> as well as to registered and remnant trees in future urban areas. The Bill also extends legislative protection to all public trees.</w:t>
      </w:r>
      <w:r>
        <w:rPr>
          <w:rStyle w:val="FootnoteReference"/>
        </w:rPr>
        <w:footnoteReference w:id="6"/>
      </w:r>
    </w:p>
    <w:p w14:paraId="7CCFC153" w14:textId="467A5709" w:rsidR="00970BBA" w:rsidRDefault="00970BBA" w:rsidP="00841C4E">
      <w:pPr>
        <w:pStyle w:val="ListNumber2"/>
      </w:pPr>
      <w:r>
        <w:t xml:space="preserve">The Bill introduces a Canopy Contribution Framework which establishes canopy contribution agreements to ensure that live trees approved for removal are replaced. This framework does not remove or reduce existing restrictions on tree </w:t>
      </w:r>
      <w:r w:rsidR="00632DFD">
        <w:t>removal but</w:t>
      </w:r>
      <w:r>
        <w:t xml:space="preserve"> establishes </w:t>
      </w:r>
      <w:r>
        <w:lastRenderedPageBreak/>
        <w:t>a mechanism for incentivising tree retention or onsite replanting of trees approved for removal.</w:t>
      </w:r>
      <w:r>
        <w:rPr>
          <w:rStyle w:val="FootnoteReference"/>
        </w:rPr>
        <w:footnoteReference w:id="7"/>
      </w:r>
    </w:p>
    <w:p w14:paraId="6EE4DECE" w14:textId="1D5748AB" w:rsidR="00970BBA" w:rsidRDefault="00970BBA" w:rsidP="00841C4E">
      <w:pPr>
        <w:pStyle w:val="ListNumber2"/>
      </w:pPr>
      <w:r>
        <w:t xml:space="preserve">The Bill introduces Tree Bonds, with a compliance framework, to strengthen compliance with tree protection measures. </w:t>
      </w:r>
      <w:r w:rsidRPr="00970BBA">
        <w:t xml:space="preserve">This reform will support existing tree protection plans and </w:t>
      </w:r>
      <w:r w:rsidR="00632DFD" w:rsidRPr="00970BBA">
        <w:t>requirements</w:t>
      </w:r>
      <w:r w:rsidR="00632DFD">
        <w:t xml:space="preserve"> and</w:t>
      </w:r>
      <w:r w:rsidRPr="00970BBA">
        <w:t xml:space="preserve"> promote clear understanding and equal application of tree protection requirements across industry and the community in the ACT.</w:t>
      </w:r>
      <w:r>
        <w:rPr>
          <w:rStyle w:val="FootnoteReference"/>
        </w:rPr>
        <w:footnoteReference w:id="8"/>
      </w:r>
    </w:p>
    <w:p w14:paraId="7A941A39" w14:textId="36E3B7B5" w:rsidR="00F40EAA" w:rsidRPr="006E0E69" w:rsidRDefault="00F40EAA" w:rsidP="00841C4E">
      <w:pPr>
        <w:pStyle w:val="ListNumber2"/>
      </w:pPr>
      <w:r w:rsidRPr="00F40EAA">
        <w:t xml:space="preserve">The Bill is a Significant Bill. Significant Bills are bills that have been assessed as likely to have significant engagement of human rights and require more detailed reasoning in relation to compatibility with the </w:t>
      </w:r>
      <w:r w:rsidRPr="00F40EAA">
        <w:rPr>
          <w:i/>
          <w:iCs/>
        </w:rPr>
        <w:t>Human Rights Act 2004</w:t>
      </w:r>
      <w:r w:rsidRPr="00F40EAA">
        <w:t>.</w:t>
      </w:r>
      <w:r>
        <w:rPr>
          <w:rStyle w:val="FootnoteReference"/>
        </w:rPr>
        <w:footnoteReference w:id="9"/>
      </w:r>
    </w:p>
    <w:p w14:paraId="2F5F2D6E" w14:textId="198786F4" w:rsidR="004D5396" w:rsidRDefault="004D5396" w:rsidP="004D5396">
      <w:pPr>
        <w:pStyle w:val="Heading2"/>
      </w:pPr>
      <w:bookmarkStart w:id="14" w:name="_Toc119667966"/>
      <w:r>
        <w:t>Conduct of the inquiry</w:t>
      </w:r>
      <w:bookmarkEnd w:id="14"/>
      <w:r>
        <w:t xml:space="preserve"> </w:t>
      </w:r>
    </w:p>
    <w:p w14:paraId="2D129431" w14:textId="7697A1AC" w:rsidR="00360A7B" w:rsidRDefault="00360A7B" w:rsidP="004D5396">
      <w:pPr>
        <w:pStyle w:val="ListNumber2"/>
      </w:pPr>
      <w:r>
        <w:t xml:space="preserve">The Committee issued a call for submissions </w:t>
      </w:r>
      <w:r w:rsidRPr="00DF7EEF">
        <w:t xml:space="preserve">on </w:t>
      </w:r>
      <w:r w:rsidR="009A7E31" w:rsidRPr="00DF7EEF">
        <w:t xml:space="preserve">12 </w:t>
      </w:r>
      <w:r w:rsidR="00DF7EEF" w:rsidRPr="00DF7EEF">
        <w:t>August</w:t>
      </w:r>
      <w:r w:rsidR="009A7E31" w:rsidRPr="00DF7EEF">
        <w:t xml:space="preserve"> 2022</w:t>
      </w:r>
      <w:r w:rsidRPr="00DF7EEF">
        <w:t>, which</w:t>
      </w:r>
      <w:r>
        <w:t xml:space="preserve"> closed on</w:t>
      </w:r>
      <w:r w:rsidR="005C528C">
        <w:t xml:space="preserve"> </w:t>
      </w:r>
      <w:r w:rsidR="00F100B3" w:rsidRPr="005C528C">
        <w:t>2</w:t>
      </w:r>
      <w:r w:rsidR="008E30BD">
        <w:t>3</w:t>
      </w:r>
      <w:r w:rsidR="005C528C">
        <w:t> </w:t>
      </w:r>
      <w:r w:rsidR="00F100B3" w:rsidRPr="005C528C">
        <w:t>September</w:t>
      </w:r>
      <w:r>
        <w:t xml:space="preserve"> 2022. A total of </w:t>
      </w:r>
      <w:r w:rsidR="00592CE2">
        <w:t>1</w:t>
      </w:r>
      <w:r w:rsidR="00E663A4">
        <w:t>6</w:t>
      </w:r>
      <w:r w:rsidR="00592CE2">
        <w:t xml:space="preserve"> </w:t>
      </w:r>
      <w:r>
        <w:t>submissions w</w:t>
      </w:r>
      <w:r w:rsidR="00957DA2">
        <w:t>as</w:t>
      </w:r>
      <w:r>
        <w:t xml:space="preserve"> received by the Committee. A list of all the submissions is provided at </w:t>
      </w:r>
      <w:r w:rsidRPr="00632DFD">
        <w:rPr>
          <w:b/>
          <w:bCs w:val="0"/>
        </w:rPr>
        <w:t>Appendix A</w:t>
      </w:r>
      <w:r>
        <w:t>.</w:t>
      </w:r>
    </w:p>
    <w:p w14:paraId="67CE1CBE" w14:textId="0CBCB97D" w:rsidR="00B45768" w:rsidRPr="00FD0BB1" w:rsidRDefault="00B4654A" w:rsidP="00B45768">
      <w:pPr>
        <w:pStyle w:val="ListNumber2"/>
      </w:pPr>
      <w:r w:rsidRPr="00FD0BB1">
        <w:t xml:space="preserve">On </w:t>
      </w:r>
      <w:r w:rsidR="008E30BD" w:rsidRPr="00FD0BB1">
        <w:t>21 September</w:t>
      </w:r>
      <w:r w:rsidRPr="00FD0BB1">
        <w:t xml:space="preserve"> 2022, pursuant to a motion in the Chamber, the Committee was given leave to extend the due date of this report to 22 November 2022.</w:t>
      </w:r>
    </w:p>
    <w:p w14:paraId="490F4D40" w14:textId="2EA46540" w:rsidR="00360A7B" w:rsidRPr="00E663A4" w:rsidRDefault="00360A7B" w:rsidP="004D5396">
      <w:pPr>
        <w:pStyle w:val="ListNumber2"/>
      </w:pPr>
      <w:r>
        <w:t xml:space="preserve">The Committee held </w:t>
      </w:r>
      <w:r w:rsidR="009A7E31">
        <w:t>a</w:t>
      </w:r>
      <w:r>
        <w:t xml:space="preserve"> public hearing</w:t>
      </w:r>
      <w:r w:rsidR="009A7E31">
        <w:t xml:space="preserve"> on </w:t>
      </w:r>
      <w:r w:rsidR="00B45768" w:rsidRPr="00D02249">
        <w:t>6</w:t>
      </w:r>
      <w:r w:rsidR="00C0768A" w:rsidRPr="00D02249">
        <w:t xml:space="preserve"> Octo</w:t>
      </w:r>
      <w:r w:rsidR="00F100B3" w:rsidRPr="00D02249">
        <w:t>ber</w:t>
      </w:r>
      <w:r w:rsidR="009A7E31" w:rsidRPr="00D02249">
        <w:t xml:space="preserve"> 2022</w:t>
      </w:r>
      <w:r>
        <w:t xml:space="preserve"> and heard from </w:t>
      </w:r>
      <w:r w:rsidR="00D02249">
        <w:t>16</w:t>
      </w:r>
      <w:r>
        <w:t xml:space="preserve"> witnesses. A list of witnesses who appeared before the Committee is provided at </w:t>
      </w:r>
      <w:r w:rsidRPr="00632DFD">
        <w:rPr>
          <w:b/>
          <w:bCs w:val="0"/>
        </w:rPr>
        <w:t>Appendix B</w:t>
      </w:r>
      <w:r>
        <w:t xml:space="preserve">. The transcript of proceedings </w:t>
      </w:r>
      <w:r w:rsidR="00957DA2">
        <w:t>is</w:t>
      </w:r>
      <w:r>
        <w:t xml:space="preserve"> accessible at </w:t>
      </w:r>
      <w:hyperlink r:id="rId18" w:anchor="6_ptcs" w:history="1">
        <w:r w:rsidR="00957DA2" w:rsidRPr="00E663A4">
          <w:rPr>
            <w:rStyle w:val="Hyperlink"/>
          </w:rPr>
          <w:t>https://www.hansard.act.gov.au/Hansard/10th-assembly/Committee-transcripts.htm#6_ptcs</w:t>
        </w:r>
      </w:hyperlink>
      <w:r w:rsidR="00992841" w:rsidRPr="00E663A4">
        <w:t>.</w:t>
      </w:r>
    </w:p>
    <w:p w14:paraId="1D14A4E2" w14:textId="22EDE2ED" w:rsidR="004D5396" w:rsidRPr="004D5396" w:rsidRDefault="00360A7B" w:rsidP="004D5396">
      <w:pPr>
        <w:pStyle w:val="ListNumber2"/>
      </w:pPr>
      <w:r>
        <w:t xml:space="preserve">The Committee met on </w:t>
      </w:r>
      <w:r w:rsidR="00E663A4" w:rsidRPr="00632DFD">
        <w:t>17</w:t>
      </w:r>
      <w:r w:rsidR="00F100B3" w:rsidRPr="00632DFD">
        <w:t xml:space="preserve"> </w:t>
      </w:r>
      <w:r w:rsidR="00957DA2" w:rsidRPr="00632DFD">
        <w:t>Novem</w:t>
      </w:r>
      <w:r w:rsidR="00C0768A" w:rsidRPr="00632DFD">
        <w:t>ber</w:t>
      </w:r>
      <w:r w:rsidRPr="00632DFD">
        <w:t xml:space="preserve"> 2022</w:t>
      </w:r>
      <w:r>
        <w:t xml:space="preserve"> to consider the Chair’s draft report</w:t>
      </w:r>
      <w:r w:rsidR="00DF7EEF">
        <w:t>,</w:t>
      </w:r>
      <w:r>
        <w:t xml:space="preserve"> </w:t>
      </w:r>
      <w:r w:rsidRPr="00632DFD">
        <w:t xml:space="preserve">which was adopted on the same day, for tabling on </w:t>
      </w:r>
      <w:r w:rsidR="00F100B3" w:rsidRPr="00632DFD">
        <w:t xml:space="preserve">22 </w:t>
      </w:r>
      <w:r w:rsidR="00C0768A" w:rsidRPr="00632DFD">
        <w:t>November</w:t>
      </w:r>
      <w:r w:rsidR="00A644C7" w:rsidRPr="00632DFD">
        <w:t xml:space="preserve"> </w:t>
      </w:r>
      <w:r w:rsidR="00B95BD2" w:rsidRPr="00632DFD">
        <w:t>2022</w:t>
      </w:r>
      <w:r w:rsidRPr="00632DFD">
        <w:t>.</w:t>
      </w:r>
    </w:p>
    <w:p w14:paraId="47FBD6C1" w14:textId="376C679F" w:rsidR="004D5396" w:rsidRDefault="004D5396" w:rsidP="004D5396">
      <w:pPr>
        <w:pStyle w:val="Heading2"/>
      </w:pPr>
      <w:bookmarkStart w:id="15" w:name="_Toc119667967"/>
      <w:r>
        <w:t>Acknowledgements</w:t>
      </w:r>
      <w:bookmarkEnd w:id="15"/>
    </w:p>
    <w:p w14:paraId="54D006EB" w14:textId="4E1F8779" w:rsidR="004D5396" w:rsidRPr="004D5396" w:rsidRDefault="004D5396" w:rsidP="004F02F3">
      <w:pPr>
        <w:pStyle w:val="ListNumber2"/>
      </w:pPr>
      <w:r>
        <w:t>The Committee thanks everyone who participated in, or otherwise assisted, this inquiry, including</w:t>
      </w:r>
      <w:r w:rsidR="00EB11BF">
        <w:t xml:space="preserve"> Mr Chris Steel MLA in his capacity as Minister for Transport and City Services and accompanying directorate officials</w:t>
      </w:r>
      <w:r w:rsidR="007054EA">
        <w:t>.</w:t>
      </w:r>
    </w:p>
    <w:bookmarkEnd w:id="8"/>
    <w:p w14:paraId="12E8FC58" w14:textId="763937E6" w:rsidR="001C7708" w:rsidRDefault="001C7708" w:rsidP="001C7708">
      <w:pPr>
        <w:pStyle w:val="ListNumber3"/>
        <w:numPr>
          <w:ilvl w:val="0"/>
          <w:numId w:val="0"/>
        </w:numPr>
        <w:ind w:left="851"/>
      </w:pPr>
    </w:p>
    <w:p w14:paraId="7400332F" w14:textId="77777777" w:rsidR="00FE1710" w:rsidRDefault="00FE1710">
      <w:pPr>
        <w:spacing w:line="259" w:lineRule="auto"/>
        <w:rPr>
          <w:rFonts w:ascii="Montserrat" w:eastAsiaTheme="majorEastAsia" w:hAnsi="Montserrat" w:cstheme="majorBidi"/>
          <w:b/>
          <w:color w:val="1A234C"/>
          <w:w w:val="90"/>
          <w:kern w:val="2"/>
          <w:sz w:val="36"/>
          <w:szCs w:val="32"/>
          <w:highlight w:val="lightGray"/>
        </w:rPr>
      </w:pPr>
      <w:r>
        <w:rPr>
          <w:highlight w:val="lightGray"/>
        </w:rPr>
        <w:br w:type="page"/>
      </w:r>
    </w:p>
    <w:p w14:paraId="26BB8328" w14:textId="77777777" w:rsidR="00350F63" w:rsidRDefault="00350F63" w:rsidP="00350F63">
      <w:pPr>
        <w:pStyle w:val="Heading1"/>
      </w:pPr>
      <w:bookmarkStart w:id="16" w:name="_Toc117005786"/>
      <w:bookmarkStart w:id="17" w:name="_Toc119667968"/>
      <w:r>
        <w:lastRenderedPageBreak/>
        <w:t>Bill Summary</w:t>
      </w:r>
      <w:bookmarkEnd w:id="16"/>
      <w:bookmarkEnd w:id="17"/>
    </w:p>
    <w:p w14:paraId="02A35F1D" w14:textId="0E0B6373" w:rsidR="00350F63" w:rsidRPr="003F0F38" w:rsidRDefault="00350F63" w:rsidP="00350F63">
      <w:pPr>
        <w:pStyle w:val="ListNumber2"/>
      </w:pPr>
      <w:r w:rsidRPr="003F0F38">
        <w:t>This section outlines the key features of the Bill</w:t>
      </w:r>
      <w:r w:rsidR="003F0F38" w:rsidRPr="003F0F38">
        <w:t>.</w:t>
      </w:r>
    </w:p>
    <w:p w14:paraId="0243CB44" w14:textId="2DEE9CE4" w:rsidR="00694ABD" w:rsidRDefault="00694ABD" w:rsidP="00350F63">
      <w:pPr>
        <w:pStyle w:val="Heading2"/>
      </w:pPr>
      <w:bookmarkStart w:id="18" w:name="_Toc119667969"/>
      <w:bookmarkStart w:id="19" w:name="_Toc117005787"/>
      <w:r>
        <w:t>Part 1 – Preliminary</w:t>
      </w:r>
      <w:bookmarkEnd w:id="18"/>
    </w:p>
    <w:p w14:paraId="24A1E58E" w14:textId="58A78D77" w:rsidR="00694ABD" w:rsidRDefault="00694ABD" w:rsidP="00694ABD">
      <w:pPr>
        <w:pStyle w:val="ListNumber2"/>
      </w:pPr>
      <w:r>
        <w:t>Part 1 contains administrative provisions for the proposed Bill, including the naming of the Act, once passed, as the Urban Forest Act 2022.</w:t>
      </w:r>
      <w:r>
        <w:rPr>
          <w:rStyle w:val="FootnoteReference"/>
        </w:rPr>
        <w:footnoteReference w:id="10"/>
      </w:r>
    </w:p>
    <w:p w14:paraId="0F54C900" w14:textId="27E2938D" w:rsidR="00694ABD" w:rsidRPr="00694ABD" w:rsidRDefault="00694ABD" w:rsidP="00694ABD">
      <w:pPr>
        <w:pStyle w:val="ListNumber2"/>
      </w:pPr>
      <w:r>
        <w:t>The Act will commence on 1 July 2023.</w:t>
      </w:r>
      <w:r>
        <w:rPr>
          <w:rStyle w:val="FootnoteReference"/>
        </w:rPr>
        <w:footnoteReference w:id="11"/>
      </w:r>
    </w:p>
    <w:p w14:paraId="4B0E82ED" w14:textId="2FC4B0DC" w:rsidR="00350F63" w:rsidRDefault="00350F63" w:rsidP="00350F63">
      <w:pPr>
        <w:pStyle w:val="Heading2"/>
      </w:pPr>
      <w:bookmarkStart w:id="20" w:name="_Toc119667970"/>
      <w:r>
        <w:t xml:space="preserve">Part 2 – Objects and </w:t>
      </w:r>
      <w:r w:rsidR="006E1578">
        <w:t>i</w:t>
      </w:r>
      <w:r>
        <w:t xml:space="preserve">mportant </w:t>
      </w:r>
      <w:r w:rsidR="006E1578">
        <w:t>c</w:t>
      </w:r>
      <w:r>
        <w:t>oncepts</w:t>
      </w:r>
      <w:bookmarkEnd w:id="19"/>
      <w:bookmarkEnd w:id="20"/>
      <w:r>
        <w:t xml:space="preserve"> </w:t>
      </w:r>
    </w:p>
    <w:p w14:paraId="06C19279" w14:textId="4CABB237" w:rsidR="00350F63" w:rsidRDefault="00350F63" w:rsidP="00350F63">
      <w:pPr>
        <w:pStyle w:val="ListNumber2"/>
      </w:pPr>
      <w:r>
        <w:t xml:space="preserve">Part 2 of the Bill sets out the objects of the Bill, which </w:t>
      </w:r>
      <w:r w:rsidR="00694ABD">
        <w:t>are:</w:t>
      </w:r>
    </w:p>
    <w:p w14:paraId="73888153" w14:textId="77777777" w:rsidR="00694ABD" w:rsidRDefault="00694ABD" w:rsidP="00694ABD">
      <w:pPr>
        <w:pStyle w:val="Quote"/>
      </w:pPr>
      <w:r w:rsidRPr="00694ABD">
        <w:rPr>
          <w:sz w:val="23"/>
          <w:szCs w:val="23"/>
        </w:rPr>
        <w:t xml:space="preserve">(a) </w:t>
      </w:r>
      <w:r w:rsidRPr="00694ABD">
        <w:t xml:space="preserve">to support a resilient and sustainable urban forest that contributes to community wellbeing in a changing climate; </w:t>
      </w:r>
      <w:r>
        <w:t>and</w:t>
      </w:r>
    </w:p>
    <w:p w14:paraId="47BDCADE" w14:textId="43252874" w:rsidR="00694ABD" w:rsidRPr="00694ABD" w:rsidRDefault="00694ABD" w:rsidP="00694ABD">
      <w:pPr>
        <w:pStyle w:val="Quote"/>
      </w:pPr>
      <w:r w:rsidRPr="00694ABD">
        <w:rPr>
          <w:sz w:val="23"/>
          <w:szCs w:val="23"/>
        </w:rPr>
        <w:t xml:space="preserve">(b) </w:t>
      </w:r>
      <w:r w:rsidRPr="00694ABD">
        <w:t xml:space="preserve">to protect and enhance the urban forest by recognising its value, including cultural and heritage value; </w:t>
      </w:r>
      <w:r>
        <w:t>and</w:t>
      </w:r>
    </w:p>
    <w:p w14:paraId="571C7C5E" w14:textId="478A8358" w:rsidR="00694ABD" w:rsidRPr="00694ABD" w:rsidRDefault="00694ABD" w:rsidP="00694ABD">
      <w:pPr>
        <w:pStyle w:val="Quote"/>
      </w:pPr>
      <w:r w:rsidRPr="00694ABD">
        <w:rPr>
          <w:sz w:val="23"/>
          <w:szCs w:val="23"/>
        </w:rPr>
        <w:t xml:space="preserve">(c) </w:t>
      </w:r>
      <w:r w:rsidRPr="00694ABD">
        <w:t xml:space="preserve">to contribute to biodiversity in urban areas; </w:t>
      </w:r>
      <w:r>
        <w:t>and</w:t>
      </w:r>
    </w:p>
    <w:p w14:paraId="7ADBF431" w14:textId="17A61D58" w:rsidR="00694ABD" w:rsidRPr="00694ABD" w:rsidRDefault="00694ABD" w:rsidP="00694ABD">
      <w:pPr>
        <w:pStyle w:val="Quote"/>
      </w:pPr>
      <w:r w:rsidRPr="00694ABD">
        <w:rPr>
          <w:sz w:val="23"/>
          <w:szCs w:val="23"/>
        </w:rPr>
        <w:t xml:space="preserve">(d) </w:t>
      </w:r>
      <w:r w:rsidRPr="00694ABD">
        <w:t>to support a target of 30% tree canopy cover across the of the Territory’s urban areas.</w:t>
      </w:r>
      <w:r>
        <w:rPr>
          <w:rStyle w:val="FootnoteReference"/>
        </w:rPr>
        <w:footnoteReference w:id="12"/>
      </w:r>
    </w:p>
    <w:p w14:paraId="71E0BBE6" w14:textId="79B36A0E" w:rsidR="00694ABD" w:rsidRDefault="00694ABD" w:rsidP="00350F63">
      <w:pPr>
        <w:pStyle w:val="ListNumber2"/>
      </w:pPr>
      <w:r>
        <w:t>Part 2 also provides definitions of urban forest, built-up urban area, protected tree, registered tree</w:t>
      </w:r>
      <w:r w:rsidR="00274728">
        <w:t>, regulated tree, remnant tree, and protection zone for protected tree.</w:t>
      </w:r>
      <w:r w:rsidR="00274728">
        <w:rPr>
          <w:rStyle w:val="FootnoteReference"/>
        </w:rPr>
        <w:footnoteReference w:id="13"/>
      </w:r>
    </w:p>
    <w:p w14:paraId="40B5D47C" w14:textId="75DB9A40" w:rsidR="00350F63" w:rsidRDefault="00350F63" w:rsidP="00350F63">
      <w:pPr>
        <w:pStyle w:val="ListNumber2"/>
      </w:pPr>
      <w:r>
        <w:t xml:space="preserve">The </w:t>
      </w:r>
      <w:r w:rsidR="00274728">
        <w:t>Bill</w:t>
      </w:r>
      <w:r>
        <w:t xml:space="preserve"> expands the definition of protected trees to include registered trees, regulated trees and public trees in built-up urban areas, and registered or remnant trees in future urban areas.</w:t>
      </w:r>
      <w:r>
        <w:rPr>
          <w:rStyle w:val="FootnoteReference"/>
        </w:rPr>
        <w:footnoteReference w:id="14"/>
      </w:r>
    </w:p>
    <w:p w14:paraId="1AA57FB4" w14:textId="3619FC07" w:rsidR="00350F63" w:rsidRDefault="00350F63" w:rsidP="00350F63">
      <w:pPr>
        <w:pStyle w:val="ListNumber2"/>
      </w:pPr>
      <w:r>
        <w:t xml:space="preserve">The Bill also expands the definition of regulated trees. </w:t>
      </w:r>
      <w:r w:rsidR="00912A2B">
        <w:t>Clause</w:t>
      </w:r>
      <w:r>
        <w:t xml:space="preserve"> 11 reduces the minimum height or canopy width for living trees on leased land to 8m (previously 12m under the TPA), and trunk circumference to 1m, 1.4m above ground level (previously 1.5m, 1m above ground level), and includes trees of any size planted not more than five years under a canopy contribution agreement or in accordance with a tree protection condition of a development approval, and dead native trees on leased land with circumference of at least 1.88m, 1.4m above ground level.</w:t>
      </w:r>
    </w:p>
    <w:p w14:paraId="51AD8618" w14:textId="73A797FC" w:rsidR="00274728" w:rsidRDefault="00274728" w:rsidP="00274728">
      <w:pPr>
        <w:pStyle w:val="Heading2"/>
      </w:pPr>
      <w:bookmarkStart w:id="21" w:name="_Toc117005788"/>
      <w:bookmarkStart w:id="22" w:name="_Toc119667971"/>
      <w:bookmarkStart w:id="23" w:name="_Toc117005790"/>
      <w:r>
        <w:lastRenderedPageBreak/>
        <w:t xml:space="preserve">Part 3 – Protection of </w:t>
      </w:r>
      <w:r w:rsidR="006E1578">
        <w:t>t</w:t>
      </w:r>
      <w:r>
        <w:t>rees</w:t>
      </w:r>
      <w:bookmarkEnd w:id="21"/>
      <w:bookmarkEnd w:id="22"/>
    </w:p>
    <w:p w14:paraId="1E7EB629" w14:textId="274AD3B0" w:rsidR="00350F63" w:rsidRDefault="00F13C90" w:rsidP="00350F63">
      <w:pPr>
        <w:pStyle w:val="ListNumber2"/>
      </w:pPr>
      <w:r>
        <w:t>Part 3 of the Bill sets out what constitutes damage to a tree and the meaning of prohibited groundwork.</w:t>
      </w:r>
      <w:r w:rsidR="00912A2B">
        <w:rPr>
          <w:rStyle w:val="FootnoteReference"/>
        </w:rPr>
        <w:footnoteReference w:id="15"/>
      </w:r>
      <w:r>
        <w:t xml:space="preserve"> It establishes offence</w:t>
      </w:r>
      <w:r w:rsidR="00912A2B">
        <w:t>s relating to</w:t>
      </w:r>
      <w:r>
        <w:t xml:space="preserve"> damaging protected trees </w:t>
      </w:r>
      <w:r w:rsidR="00912A2B">
        <w:t xml:space="preserve">or doing prohibited groundwork, </w:t>
      </w:r>
      <w:r>
        <w:t xml:space="preserve">and </w:t>
      </w:r>
      <w:r w:rsidR="00912A2B">
        <w:t>the maximum penalty units that apply.</w:t>
      </w:r>
      <w:r w:rsidR="00912A2B">
        <w:rPr>
          <w:rStyle w:val="FootnoteReference"/>
        </w:rPr>
        <w:footnoteReference w:id="16"/>
      </w:r>
      <w:r w:rsidR="00912A2B">
        <w:t xml:space="preserve"> Provisions for approval of tree damaging activities are also set out in this chapter.</w:t>
      </w:r>
      <w:r w:rsidR="00912A2B">
        <w:rPr>
          <w:rStyle w:val="FootnoteReference"/>
        </w:rPr>
        <w:footnoteReference w:id="17"/>
      </w:r>
      <w:bookmarkEnd w:id="23"/>
    </w:p>
    <w:p w14:paraId="7E1F0AE6" w14:textId="21A56647" w:rsidR="00350F63" w:rsidRDefault="00A41854" w:rsidP="00350F63">
      <w:pPr>
        <w:pStyle w:val="ListNumber2"/>
      </w:pPr>
      <w:r>
        <w:t>Subdivision 3.3.2</w:t>
      </w:r>
      <w:r w:rsidR="00350F63">
        <w:t xml:space="preserve"> of the Bill establish</w:t>
      </w:r>
      <w:r>
        <w:t>es</w:t>
      </w:r>
      <w:r w:rsidR="00350F63">
        <w:t xml:space="preserve"> </w:t>
      </w:r>
      <w:r>
        <w:t xml:space="preserve">the </w:t>
      </w:r>
      <w:r w:rsidR="008E3C28">
        <w:t>c</w:t>
      </w:r>
      <w:r>
        <w:t xml:space="preserve">anopy </w:t>
      </w:r>
      <w:r w:rsidR="008E3C28">
        <w:t>c</w:t>
      </w:r>
      <w:r>
        <w:t xml:space="preserve">ontribution </w:t>
      </w:r>
      <w:r w:rsidR="008E3C28">
        <w:t>f</w:t>
      </w:r>
      <w:r>
        <w:t>ramework,</w:t>
      </w:r>
      <w:r w:rsidR="00350F63">
        <w:t xml:space="preserve"> </w:t>
      </w:r>
      <w:r>
        <w:t xml:space="preserve">which </w:t>
      </w:r>
      <w:r w:rsidRPr="00A41854">
        <w:t>will ensure live trees approved for removal are replaced through establishing canopy contribution agreements with applicants as a condition of tree removal.</w:t>
      </w:r>
      <w:r>
        <w:t xml:space="preserve"> </w:t>
      </w:r>
      <w:r w:rsidRPr="00A41854">
        <w:t>Canopy contribution agreements will require replanting on site where possible, or equivalent financial contribution where replanting is not possible.</w:t>
      </w:r>
      <w:r>
        <w:rPr>
          <w:rStyle w:val="FootnoteReference"/>
        </w:rPr>
        <w:footnoteReference w:id="18"/>
      </w:r>
    </w:p>
    <w:p w14:paraId="3BA1E843" w14:textId="21A448B1" w:rsidR="00A41854" w:rsidRDefault="00A41854" w:rsidP="00350F63">
      <w:pPr>
        <w:pStyle w:val="ListNumber2"/>
      </w:pPr>
      <w:r>
        <w:t xml:space="preserve">Division 3.4 of the Bill sets out provisions for tree protection directions and tree reparation directions. </w:t>
      </w:r>
      <w:r w:rsidR="008E3C28">
        <w:t xml:space="preserve">The </w:t>
      </w:r>
      <w:r w:rsidR="006E125E">
        <w:t>C</w:t>
      </w:r>
      <w:r w:rsidR="008E3C28">
        <w:t>onservator</w:t>
      </w:r>
      <w:r w:rsidR="006E125E">
        <w:t xml:space="preserve"> of Flora and Fauna (the conservator)</w:t>
      </w:r>
      <w:r w:rsidR="008E3C28">
        <w:t xml:space="preserve"> may determine criteria for the giving of tree pr</w:t>
      </w:r>
      <w:r w:rsidR="003663C5">
        <w:t>otection directions to do or not do something to protect a protected tree,</w:t>
      </w:r>
      <w:r w:rsidR="003663C5">
        <w:rPr>
          <w:rStyle w:val="FootnoteReference"/>
        </w:rPr>
        <w:footnoteReference w:id="19"/>
      </w:r>
      <w:r w:rsidR="003663C5">
        <w:t xml:space="preserve"> and tree reparation directions may be made when a person causes unauthorised damage to a protected tree.</w:t>
      </w:r>
      <w:r w:rsidR="003663C5">
        <w:rPr>
          <w:rStyle w:val="FootnoteReference"/>
        </w:rPr>
        <w:footnoteReference w:id="20"/>
      </w:r>
    </w:p>
    <w:p w14:paraId="08422E84" w14:textId="1114D3C7" w:rsidR="00350F63" w:rsidRDefault="009231F4" w:rsidP="00350F63">
      <w:pPr>
        <w:pStyle w:val="Heading2"/>
      </w:pPr>
      <w:bookmarkStart w:id="24" w:name="_Toc117005791"/>
      <w:bookmarkStart w:id="25" w:name="_Toc119667972"/>
      <w:r>
        <w:t xml:space="preserve">Part 4 </w:t>
      </w:r>
      <w:r w:rsidR="00632DFD">
        <w:t>–</w:t>
      </w:r>
      <w:r>
        <w:t xml:space="preserve"> </w:t>
      </w:r>
      <w:r w:rsidR="00350F63">
        <w:t xml:space="preserve">Registration of </w:t>
      </w:r>
      <w:r w:rsidR="006E1578">
        <w:t>t</w:t>
      </w:r>
      <w:r w:rsidR="00350F63">
        <w:t>rees</w:t>
      </w:r>
      <w:bookmarkEnd w:id="24"/>
      <w:bookmarkEnd w:id="25"/>
    </w:p>
    <w:p w14:paraId="106CCD8B" w14:textId="706F0003" w:rsidR="009231F4" w:rsidRDefault="009231F4" w:rsidP="00BC6594">
      <w:pPr>
        <w:pStyle w:val="ListNumber2"/>
      </w:pPr>
      <w:r>
        <w:t>Part 4 of the Bill sets out the provisions for registration of trees, including establishing the Tree Register.</w:t>
      </w:r>
      <w:r>
        <w:rPr>
          <w:rStyle w:val="FootnoteReference"/>
        </w:rPr>
        <w:footnoteReference w:id="21"/>
      </w:r>
      <w:r>
        <w:t xml:space="preserve"> </w:t>
      </w:r>
      <w:r w:rsidR="00FD7F8A">
        <w:t>Clause</w:t>
      </w:r>
      <w:r w:rsidR="00350F63">
        <w:t xml:space="preserve"> 52 empowers the Minister to determine criteria for registration</w:t>
      </w:r>
      <w:r>
        <w:t>, or cancellation of registration</w:t>
      </w:r>
      <w:r w:rsidR="00350F63">
        <w:t xml:space="preserve"> of a tree.</w:t>
      </w:r>
      <w:r>
        <w:rPr>
          <w:rStyle w:val="FootnoteReference"/>
        </w:rPr>
        <w:footnoteReference w:id="22"/>
      </w:r>
      <w:r w:rsidR="00350F63">
        <w:t xml:space="preserve"> </w:t>
      </w:r>
      <w:r>
        <w:t>Anyone may nominate a tree for registration, but the conservator may refuse to consider a nomination if satisfied that the nomination is frivolous or vexatious.</w:t>
      </w:r>
      <w:r>
        <w:rPr>
          <w:rStyle w:val="FootnoteReference"/>
        </w:rPr>
        <w:footnoteReference w:id="23"/>
      </w:r>
    </w:p>
    <w:p w14:paraId="2C578B8D" w14:textId="27F34425" w:rsidR="009231F4" w:rsidRDefault="00FD7F8A" w:rsidP="00BC6594">
      <w:pPr>
        <w:pStyle w:val="ListNumber2"/>
      </w:pPr>
      <w:r>
        <w:t>Clause</w:t>
      </w:r>
      <w:r w:rsidR="009231F4">
        <w:t xml:space="preserve"> 69 of the Bill empowers the conservator to declare a protection zone for a registered tree to be a declared site. This declaration has effect for five years, or for a longer period if stated in the declaration.</w:t>
      </w:r>
      <w:r w:rsidR="00773C92">
        <w:t xml:space="preserve"> A site declaration is a notifiable instrument.</w:t>
      </w:r>
      <w:r w:rsidR="009231F4">
        <w:rPr>
          <w:rStyle w:val="FootnoteReference"/>
        </w:rPr>
        <w:footnoteReference w:id="24"/>
      </w:r>
    </w:p>
    <w:p w14:paraId="281D6176" w14:textId="7BAE1943" w:rsidR="00350F63" w:rsidRDefault="00773C92" w:rsidP="00773C92">
      <w:pPr>
        <w:pStyle w:val="Heading2"/>
      </w:pPr>
      <w:bookmarkStart w:id="26" w:name="_Toc117005792"/>
      <w:bookmarkStart w:id="27" w:name="_Toc119667973"/>
      <w:r>
        <w:t xml:space="preserve">Part 5 </w:t>
      </w:r>
      <w:r w:rsidR="00031B3E">
        <w:t>–</w:t>
      </w:r>
      <w:r>
        <w:t xml:space="preserve"> </w:t>
      </w:r>
      <w:r w:rsidR="00350F63">
        <w:t xml:space="preserve">Management of </w:t>
      </w:r>
      <w:r w:rsidR="006E1578">
        <w:t>t</w:t>
      </w:r>
      <w:r w:rsidR="00350F63">
        <w:t>rees</w:t>
      </w:r>
      <w:bookmarkEnd w:id="26"/>
      <w:bookmarkEnd w:id="27"/>
    </w:p>
    <w:p w14:paraId="6EED2F65" w14:textId="55C88342" w:rsidR="00773C92" w:rsidRDefault="00773C92" w:rsidP="00350F63">
      <w:pPr>
        <w:pStyle w:val="ListNumber2"/>
      </w:pPr>
      <w:r>
        <w:t>Division 5.1 of the Bill sets out the provisions for tree management plans for protected trees on leased land or registered trees on public unleased land.</w:t>
      </w:r>
      <w:r>
        <w:rPr>
          <w:rStyle w:val="FootnoteReference"/>
        </w:rPr>
        <w:footnoteReference w:id="25"/>
      </w:r>
    </w:p>
    <w:p w14:paraId="0A30B2E7" w14:textId="476FFF57" w:rsidR="00350F63" w:rsidRDefault="00350F63" w:rsidP="00350F63">
      <w:pPr>
        <w:pStyle w:val="ListNumber2"/>
      </w:pPr>
      <w:r>
        <w:t xml:space="preserve">Division 5.2 of the Bill establishes a bond scheme whereby, if the conservator is satisfied on reasonable grounds that a protected tree is at risk of damage from activity associated with </w:t>
      </w:r>
      <w:r>
        <w:lastRenderedPageBreak/>
        <w:t xml:space="preserve">a </w:t>
      </w:r>
      <w:r w:rsidR="00773C92">
        <w:t xml:space="preserve">tree management </w:t>
      </w:r>
      <w:r>
        <w:t xml:space="preserve">plan, </w:t>
      </w:r>
      <w:r w:rsidR="00773C92">
        <w:t xml:space="preserve">a public unleased land </w:t>
      </w:r>
      <w:r>
        <w:t xml:space="preserve">permit or </w:t>
      </w:r>
      <w:r w:rsidR="00773C92">
        <w:t xml:space="preserve">a tree protection condition of a </w:t>
      </w:r>
      <w:r>
        <w:t>development</w:t>
      </w:r>
      <w:r w:rsidR="00773C92">
        <w:t xml:space="preserve"> approval</w:t>
      </w:r>
      <w:r>
        <w:t xml:space="preserve">, the applicant for </w:t>
      </w:r>
      <w:r w:rsidR="00773C92">
        <w:t>activity</w:t>
      </w:r>
      <w:r>
        <w:t xml:space="preserve"> may be required to lodge a bond with the Territory as security for their obligation to protect the tree.</w:t>
      </w:r>
      <w:r w:rsidR="00773C92">
        <w:rPr>
          <w:rStyle w:val="FootnoteReference"/>
        </w:rPr>
        <w:footnoteReference w:id="26"/>
      </w:r>
    </w:p>
    <w:p w14:paraId="094C02E4" w14:textId="03205DC9" w:rsidR="00350F63" w:rsidRDefault="00773C92" w:rsidP="00350F63">
      <w:pPr>
        <w:pStyle w:val="ListNumber2"/>
      </w:pPr>
      <w:r>
        <w:t>Division 5.3 of the Bill establishes the Tree Advisory Panel, which is to have at least three members, each with extensive knowledge in one or more of arboriculture, forestry, and horticulture.</w:t>
      </w:r>
      <w:r w:rsidR="00C433F9">
        <w:t xml:space="preserve"> Members of the advisory panel are to be appointed by the Minister.</w:t>
      </w:r>
      <w:r w:rsidR="00C433F9">
        <w:rPr>
          <w:rStyle w:val="FootnoteReference"/>
        </w:rPr>
        <w:footnoteReference w:id="27"/>
      </w:r>
    </w:p>
    <w:p w14:paraId="0BBA9342" w14:textId="02DDA2E9" w:rsidR="00C433F9" w:rsidRPr="00EC22A7" w:rsidRDefault="00C433F9" w:rsidP="00350F63">
      <w:pPr>
        <w:pStyle w:val="ListNumber2"/>
      </w:pPr>
      <w:r>
        <w:t xml:space="preserve">The function of the advisory panel is to advise the conservator on anything relevant to the conservator’s functions in relation to tree protection, including applications for approval of </w:t>
      </w:r>
      <w:r w:rsidR="00760DCF">
        <w:t xml:space="preserve">tree damaging </w:t>
      </w:r>
      <w:r>
        <w:t>activities</w:t>
      </w:r>
      <w:r w:rsidR="00760DCF">
        <w:t>,</w:t>
      </w:r>
      <w:r>
        <w:t xml:space="preserve"> </w:t>
      </w:r>
      <w:r w:rsidR="003F0F38">
        <w:t>tree management plans and tree registration.</w:t>
      </w:r>
      <w:r w:rsidR="003F0F38">
        <w:rPr>
          <w:rStyle w:val="FootnoteReference"/>
        </w:rPr>
        <w:footnoteReference w:id="28"/>
      </w:r>
    </w:p>
    <w:p w14:paraId="4417966E" w14:textId="765C84E2" w:rsidR="00350F63" w:rsidRDefault="003F0F38" w:rsidP="003F0F38">
      <w:pPr>
        <w:pStyle w:val="Heading2"/>
      </w:pPr>
      <w:bookmarkStart w:id="28" w:name="_Toc119667974"/>
      <w:r>
        <w:t>Part 6 – Development applications – conservator’s advice</w:t>
      </w:r>
      <w:bookmarkEnd w:id="28"/>
    </w:p>
    <w:p w14:paraId="57F2DD3D" w14:textId="49C09FF8" w:rsidR="00350F63" w:rsidRDefault="003F0F38" w:rsidP="00350F63">
      <w:pPr>
        <w:pStyle w:val="ListNumber2"/>
      </w:pPr>
      <w:r>
        <w:t xml:space="preserve">Part 6 of the Bill sets out provisions for the conservator to provide advice </w:t>
      </w:r>
      <w:r w:rsidR="00F478E2">
        <w:t>about tree protection on land subject to development.</w:t>
      </w:r>
      <w:r w:rsidR="00F478E2">
        <w:rPr>
          <w:rStyle w:val="FootnoteReference"/>
        </w:rPr>
        <w:footnoteReference w:id="29"/>
      </w:r>
    </w:p>
    <w:p w14:paraId="7DC5D949" w14:textId="1A5616A6" w:rsidR="00F478E2" w:rsidRDefault="00F478E2" w:rsidP="00350F63">
      <w:pPr>
        <w:pStyle w:val="ListNumber2"/>
      </w:pPr>
      <w:r w:rsidRPr="00F478E2">
        <w:t xml:space="preserve">The </w:t>
      </w:r>
      <w:r>
        <w:t>conservator’s</w:t>
      </w:r>
      <w:r w:rsidRPr="00F478E2">
        <w:t xml:space="preserve"> advice to the planning and land authority is </w:t>
      </w:r>
      <w:r>
        <w:t xml:space="preserve">provided </w:t>
      </w:r>
      <w:r w:rsidRPr="00F478E2">
        <w:t xml:space="preserve">to support </w:t>
      </w:r>
      <w:r>
        <w:t xml:space="preserve">the authority’s </w:t>
      </w:r>
      <w:r w:rsidRPr="00F478E2">
        <w:t>capacity to make decisions regarding tree protection relating to protected trees subject to proposed Development Applications. Th</w:t>
      </w:r>
      <w:r w:rsidR="00D02DD6">
        <w:t>e authority may only</w:t>
      </w:r>
      <w:r w:rsidRPr="00F478E2">
        <w:t xml:space="preserve"> approv</w:t>
      </w:r>
      <w:r w:rsidR="00D02DD6">
        <w:t>e</w:t>
      </w:r>
      <w:r w:rsidRPr="00F478E2">
        <w:t xml:space="preserve"> a Development Application contrary </w:t>
      </w:r>
      <w:r>
        <w:t xml:space="preserve">to </w:t>
      </w:r>
      <w:r w:rsidRPr="00F478E2">
        <w:t xml:space="preserve">the </w:t>
      </w:r>
      <w:r>
        <w:t>c</w:t>
      </w:r>
      <w:r w:rsidRPr="00F478E2">
        <w:t>onservator’s advice when, considering broader planning objectives of the Territory Plan, all reasonable design options have been considered to avoid the need to undertake the proposed prohibited activity</w:t>
      </w:r>
      <w:r>
        <w:t>.</w:t>
      </w:r>
      <w:r>
        <w:rPr>
          <w:rStyle w:val="FootnoteReference"/>
        </w:rPr>
        <w:footnoteReference w:id="30"/>
      </w:r>
    </w:p>
    <w:p w14:paraId="6B3286AD" w14:textId="7946EE48" w:rsidR="00F478E2" w:rsidRDefault="00F478E2" w:rsidP="00F478E2">
      <w:pPr>
        <w:pStyle w:val="Heading2"/>
      </w:pPr>
      <w:bookmarkStart w:id="29" w:name="_Toc119667975"/>
      <w:r>
        <w:t>Part 7 – Enforcement</w:t>
      </w:r>
      <w:bookmarkEnd w:id="29"/>
    </w:p>
    <w:p w14:paraId="781C07C2" w14:textId="548EDB83" w:rsidR="00F478E2" w:rsidRDefault="003E15CC" w:rsidP="00350F63">
      <w:pPr>
        <w:pStyle w:val="ListNumber2"/>
      </w:pPr>
      <w:r>
        <w:t xml:space="preserve">Part 7 of the Bill </w:t>
      </w:r>
      <w:r w:rsidR="00DD7E74">
        <w:t>empowers the director-general to appoint authorised people who may enter premises to inspect a registered tree or give a tree protection direction.</w:t>
      </w:r>
      <w:r w:rsidR="00DD7E74">
        <w:rPr>
          <w:rStyle w:val="FootnoteReference"/>
        </w:rPr>
        <w:footnoteReference w:id="31"/>
      </w:r>
      <w:r w:rsidR="00DD7E74">
        <w:t xml:space="preserve"> The powers and requirements of authorised people </w:t>
      </w:r>
      <w:r w:rsidR="00851D51">
        <w:t>relating to seizure of things, warrants, damage and compensation are detailed in this part.</w:t>
      </w:r>
      <w:r w:rsidR="00851D51">
        <w:rPr>
          <w:rStyle w:val="FootnoteReference"/>
        </w:rPr>
        <w:footnoteReference w:id="32"/>
      </w:r>
    </w:p>
    <w:p w14:paraId="2EDBD95F" w14:textId="0A2AD5D7" w:rsidR="00823420" w:rsidRDefault="00823420" w:rsidP="00255ECB">
      <w:pPr>
        <w:pStyle w:val="Heading2"/>
      </w:pPr>
      <w:bookmarkStart w:id="30" w:name="_Toc119667976"/>
      <w:r>
        <w:t>Part 8 – Notification and review of decisions</w:t>
      </w:r>
      <w:bookmarkEnd w:id="30"/>
    </w:p>
    <w:p w14:paraId="285A4EE8" w14:textId="2350EC92" w:rsidR="00255ECB" w:rsidRDefault="000A44B3" w:rsidP="00350F63">
      <w:pPr>
        <w:pStyle w:val="ListNumber2"/>
      </w:pPr>
      <w:r>
        <w:t xml:space="preserve">Part 8 of the Bill sets out the provisions for notification and review of decisions. Types of reviewable decisions, and the entities who must be notified of these and who can apply for a review of the decision, are listed in schedule 1 </w:t>
      </w:r>
      <w:r w:rsidR="000F370F">
        <w:t>of the Bill.</w:t>
      </w:r>
      <w:r w:rsidR="000F370F">
        <w:rPr>
          <w:rStyle w:val="FootnoteReference"/>
        </w:rPr>
        <w:footnoteReference w:id="33"/>
      </w:r>
    </w:p>
    <w:p w14:paraId="58A7CF19" w14:textId="59B2C8A0" w:rsidR="00823420" w:rsidRDefault="00823420" w:rsidP="00255ECB">
      <w:pPr>
        <w:pStyle w:val="Heading2"/>
      </w:pPr>
      <w:bookmarkStart w:id="31" w:name="_Toc119667977"/>
      <w:r>
        <w:lastRenderedPageBreak/>
        <w:t>Part 9 – Miscellaneous</w:t>
      </w:r>
      <w:bookmarkEnd w:id="31"/>
    </w:p>
    <w:p w14:paraId="3AC787E1" w14:textId="11A1BD72" w:rsidR="00255ECB" w:rsidRDefault="000F370F" w:rsidP="00350F63">
      <w:pPr>
        <w:pStyle w:val="ListNumber2"/>
      </w:pPr>
      <w:r>
        <w:t>Part 9 of the Bill sets out provisions not covered elsewhere in the Bill, including empowering the Minister to apply or disapply the proposed Act to entities or activities, to approve a code of practice for dealing with protected tree disputes, and to determine fees.</w:t>
      </w:r>
      <w:r>
        <w:rPr>
          <w:rStyle w:val="FootnoteReference"/>
        </w:rPr>
        <w:footnoteReference w:id="34"/>
      </w:r>
      <w:r>
        <w:t xml:space="preserve"> Clause 144 empowers the Executive to make regulations, including to create offences and fix penalties of not more than </w:t>
      </w:r>
      <w:r w:rsidR="004D30A0">
        <w:t>10</w:t>
      </w:r>
      <w:r>
        <w:t xml:space="preserve"> penalty units.</w:t>
      </w:r>
      <w:r>
        <w:rPr>
          <w:rStyle w:val="FootnoteReference"/>
        </w:rPr>
        <w:footnoteReference w:id="35"/>
      </w:r>
    </w:p>
    <w:p w14:paraId="765AAFE8" w14:textId="034450EA" w:rsidR="000F370F" w:rsidRDefault="000F370F" w:rsidP="00350F63">
      <w:pPr>
        <w:pStyle w:val="ListNumber2"/>
      </w:pPr>
      <w:r>
        <w:t>Clause 145 of the Bill requires that the Minister review the operation of the Act two years after its commencement and report on the review to the Assembly.</w:t>
      </w:r>
      <w:r>
        <w:rPr>
          <w:rStyle w:val="FootnoteReference"/>
        </w:rPr>
        <w:footnoteReference w:id="36"/>
      </w:r>
    </w:p>
    <w:p w14:paraId="5B78A8F0" w14:textId="1E42513C" w:rsidR="00823420" w:rsidRDefault="00823420" w:rsidP="00255ECB">
      <w:pPr>
        <w:pStyle w:val="Heading2"/>
      </w:pPr>
      <w:bookmarkStart w:id="32" w:name="_Toc119667978"/>
      <w:r>
        <w:t>Part 10 – Repeals</w:t>
      </w:r>
      <w:r w:rsidR="00255ECB">
        <w:t xml:space="preserve"> and Part 20 </w:t>
      </w:r>
      <w:r w:rsidR="00C71291">
        <w:t>–</w:t>
      </w:r>
      <w:r w:rsidR="00255ECB">
        <w:t xml:space="preserve"> Transitional</w:t>
      </w:r>
      <w:bookmarkEnd w:id="32"/>
    </w:p>
    <w:p w14:paraId="4C66C7F8" w14:textId="77777777" w:rsidR="00255ECB" w:rsidRDefault="00255ECB" w:rsidP="00255ECB">
      <w:pPr>
        <w:pStyle w:val="ListNumber2"/>
      </w:pPr>
      <w:r>
        <w:t xml:space="preserve">The Bill repeals the TPA and the </w:t>
      </w:r>
      <w:r w:rsidRPr="00B67DD0">
        <w:rPr>
          <w:i/>
          <w:iCs/>
        </w:rPr>
        <w:t>Magistrates Court (Tree Protection Infringement Notices) Regulation 2006</w:t>
      </w:r>
      <w:r>
        <w:t>.</w:t>
      </w:r>
      <w:r>
        <w:rPr>
          <w:rStyle w:val="FootnoteReference"/>
        </w:rPr>
        <w:footnoteReference w:id="37"/>
      </w:r>
    </w:p>
    <w:p w14:paraId="1E12536E" w14:textId="77777777" w:rsidR="00255ECB" w:rsidRDefault="00255ECB" w:rsidP="00255ECB">
      <w:pPr>
        <w:pStyle w:val="ListNumber2"/>
      </w:pPr>
      <w:r>
        <w:t>Transitional arrangements apply to:</w:t>
      </w:r>
    </w:p>
    <w:p w14:paraId="401770BD" w14:textId="77777777" w:rsidR="00255ECB" w:rsidRDefault="00255ECB" w:rsidP="00255ECB">
      <w:pPr>
        <w:pStyle w:val="ListBullet"/>
      </w:pPr>
      <w:r>
        <w:t>applications made for approval of tree damaging etc activity before commencement day;</w:t>
      </w:r>
    </w:p>
    <w:p w14:paraId="5E4CCAF7" w14:textId="77777777" w:rsidR="00255ECB" w:rsidRDefault="00255ECB" w:rsidP="00255ECB">
      <w:pPr>
        <w:pStyle w:val="ListBullet"/>
      </w:pPr>
      <w:r>
        <w:t>approvals in force before commencement;</w:t>
      </w:r>
    </w:p>
    <w:p w14:paraId="43134A6F" w14:textId="77777777" w:rsidR="00255ECB" w:rsidRDefault="00255ECB" w:rsidP="00255ECB">
      <w:pPr>
        <w:pStyle w:val="ListBullet"/>
      </w:pPr>
      <w:r>
        <w:t>approvals in force with uncommenced extension;</w:t>
      </w:r>
    </w:p>
    <w:p w14:paraId="561B62F5" w14:textId="77777777" w:rsidR="00255ECB" w:rsidRDefault="00255ECB" w:rsidP="00255ECB">
      <w:pPr>
        <w:pStyle w:val="ListBullet"/>
      </w:pPr>
      <w:r>
        <w:t>applications for tree management plans made before commencement day;</w:t>
      </w:r>
    </w:p>
    <w:p w14:paraId="73B03AA6" w14:textId="77777777" w:rsidR="00255ECB" w:rsidRDefault="00255ECB" w:rsidP="00255ECB">
      <w:pPr>
        <w:pStyle w:val="ListBullet"/>
      </w:pPr>
      <w:r>
        <w:t>nominations for tree registration before commencement day;</w:t>
      </w:r>
    </w:p>
    <w:p w14:paraId="4AC6F6DA" w14:textId="77777777" w:rsidR="00255ECB" w:rsidRDefault="00255ECB" w:rsidP="00255ECB">
      <w:pPr>
        <w:pStyle w:val="ListBullet"/>
      </w:pPr>
      <w:r>
        <w:t>provisional registration of trees before commencement day;</w:t>
      </w:r>
    </w:p>
    <w:p w14:paraId="4DF8EF79" w14:textId="77777777" w:rsidR="00255ECB" w:rsidRDefault="00255ECB" w:rsidP="00255ECB">
      <w:pPr>
        <w:pStyle w:val="ListBullet"/>
      </w:pPr>
      <w:r>
        <w:t>registration of trees before commencement day;</w:t>
      </w:r>
    </w:p>
    <w:p w14:paraId="6207CC79" w14:textId="77777777" w:rsidR="00255ECB" w:rsidRDefault="00255ECB" w:rsidP="00255ECB">
      <w:pPr>
        <w:pStyle w:val="ListBullet"/>
      </w:pPr>
      <w:r>
        <w:t>proposals to cancel tree registration made before commencement day;</w:t>
      </w:r>
    </w:p>
    <w:p w14:paraId="603C1DCA" w14:textId="77777777" w:rsidR="00255ECB" w:rsidRDefault="00255ECB" w:rsidP="00255ECB">
      <w:pPr>
        <w:pStyle w:val="ListBullet"/>
      </w:pPr>
      <w:r>
        <w:t>Aboriginal heritage trees under the repealed Act;</w:t>
      </w:r>
    </w:p>
    <w:p w14:paraId="7D4FB46F" w14:textId="77777777" w:rsidR="00255ECB" w:rsidRDefault="00255ECB" w:rsidP="00255ECB">
      <w:pPr>
        <w:pStyle w:val="ListBullet"/>
      </w:pPr>
      <w:r>
        <w:t>site declarations made before commencement day;</w:t>
      </w:r>
    </w:p>
    <w:p w14:paraId="75C9EF4C" w14:textId="77777777" w:rsidR="00255ECB" w:rsidRDefault="00255ECB" w:rsidP="00255ECB">
      <w:pPr>
        <w:pStyle w:val="ListBullet"/>
      </w:pPr>
      <w:r>
        <w:t>declarations under section 64 and approvals under section 66 of the repealed Act;</w:t>
      </w:r>
    </w:p>
    <w:p w14:paraId="5EEE22E1" w14:textId="77777777" w:rsidR="00255ECB" w:rsidRDefault="00255ECB" w:rsidP="00255ECB">
      <w:pPr>
        <w:pStyle w:val="ListBullet"/>
      </w:pPr>
      <w:r>
        <w:t>tree protections in force before commencement day; and</w:t>
      </w:r>
    </w:p>
    <w:p w14:paraId="70BCFDB5" w14:textId="77777777" w:rsidR="00255ECB" w:rsidRDefault="00255ECB" w:rsidP="00255ECB">
      <w:pPr>
        <w:pStyle w:val="ListBullet"/>
      </w:pPr>
      <w:r>
        <w:t>authorised people.</w:t>
      </w:r>
      <w:r>
        <w:rPr>
          <w:rStyle w:val="FootnoteReference"/>
        </w:rPr>
        <w:footnoteReference w:id="38"/>
      </w:r>
    </w:p>
    <w:p w14:paraId="51322C9F" w14:textId="77777777" w:rsidR="00EF7A95" w:rsidRDefault="00EF7A95">
      <w:pPr>
        <w:spacing w:line="259" w:lineRule="auto"/>
        <w:rPr>
          <w:rFonts w:ascii="Montserrat" w:eastAsiaTheme="majorEastAsia" w:hAnsi="Montserrat" w:cstheme="majorBidi"/>
          <w:b/>
          <w:color w:val="1A234C"/>
          <w:w w:val="90"/>
          <w:kern w:val="2"/>
          <w:sz w:val="36"/>
          <w:szCs w:val="32"/>
        </w:rPr>
      </w:pPr>
      <w:r>
        <w:br w:type="page"/>
      </w:r>
    </w:p>
    <w:p w14:paraId="723EA5B8" w14:textId="1A1C77F2" w:rsidR="004D2A39" w:rsidRDefault="00270D3E" w:rsidP="004D2A39">
      <w:pPr>
        <w:pStyle w:val="Heading1"/>
      </w:pPr>
      <w:bookmarkStart w:id="33" w:name="_Toc119667979"/>
      <w:r>
        <w:lastRenderedPageBreak/>
        <w:t>Legislative Scrutiny</w:t>
      </w:r>
      <w:bookmarkEnd w:id="33"/>
    </w:p>
    <w:p w14:paraId="4C61280A" w14:textId="10315949" w:rsidR="0055019D" w:rsidRPr="0055019D" w:rsidRDefault="0055019D" w:rsidP="00301B8D">
      <w:pPr>
        <w:pStyle w:val="ListNumber2"/>
      </w:pPr>
      <w:r w:rsidRPr="0055019D">
        <w:t xml:space="preserve">This chapter will discuss comments from the </w:t>
      </w:r>
      <w:bookmarkStart w:id="34" w:name="_Hlk117587228"/>
      <w:r w:rsidRPr="0055019D">
        <w:t>Standing Committee on Justice and Community Safety (Legislative Scrutiny) (Scrutiny Committee</w:t>
      </w:r>
      <w:bookmarkEnd w:id="34"/>
      <w:r w:rsidRPr="0055019D">
        <w:t>).</w:t>
      </w:r>
    </w:p>
    <w:p w14:paraId="33EE2EB7" w14:textId="0100E1D1" w:rsidR="005C528C" w:rsidRDefault="0055019D" w:rsidP="00301B8D">
      <w:pPr>
        <w:pStyle w:val="ListNumber2"/>
      </w:pPr>
      <w:r>
        <w:t>T</w:t>
      </w:r>
      <w:r w:rsidRPr="0055019D">
        <w:t xml:space="preserve">he Scrutiny Committee </w:t>
      </w:r>
      <w:r>
        <w:t>raised several concerns with the bill</w:t>
      </w:r>
      <w:r w:rsidRPr="0055019D">
        <w:t xml:space="preserve"> in </w:t>
      </w:r>
      <w:r w:rsidR="008C2FE1" w:rsidRPr="0055019D">
        <w:t xml:space="preserve">Scrutiny Report </w:t>
      </w:r>
      <w:r w:rsidR="005A0A64" w:rsidRPr="0055019D">
        <w:t>20</w:t>
      </w:r>
      <w:r w:rsidR="008C2FE1" w:rsidRPr="0055019D">
        <w:rPr>
          <w:rStyle w:val="FootnoteReference"/>
        </w:rPr>
        <w:footnoteReference w:id="39"/>
      </w:r>
      <w:r w:rsidR="008C2FE1" w:rsidRPr="0055019D">
        <w:t xml:space="preserve"> </w:t>
      </w:r>
      <w:r w:rsidR="001623C3" w:rsidRPr="0055019D">
        <w:t>(the Scrutiny Report)</w:t>
      </w:r>
      <w:r>
        <w:t>.</w:t>
      </w:r>
    </w:p>
    <w:p w14:paraId="19E3D2E3" w14:textId="6CEA5642" w:rsidR="001908B7" w:rsidRPr="0055019D" w:rsidRDefault="001908B7" w:rsidP="001908B7">
      <w:pPr>
        <w:pStyle w:val="Heading2"/>
      </w:pPr>
      <w:bookmarkStart w:id="35" w:name="_Toc119667980"/>
      <w:r>
        <w:t>Human Rights Act 2004</w:t>
      </w:r>
      <w:bookmarkEnd w:id="35"/>
    </w:p>
    <w:p w14:paraId="48A92EE3" w14:textId="07CC9A11" w:rsidR="0055019D" w:rsidRDefault="00FD49CD" w:rsidP="00FA794B">
      <w:pPr>
        <w:pStyle w:val="ListNumber2"/>
      </w:pPr>
      <w:r>
        <w:t>The Scrutiny Committee note</w:t>
      </w:r>
      <w:r w:rsidR="0070194A">
        <w:t>d</w:t>
      </w:r>
      <w:r>
        <w:t xml:space="preserve"> that</w:t>
      </w:r>
      <w:r w:rsidR="00282520">
        <w:t>,</w:t>
      </w:r>
      <w:r>
        <w:t xml:space="preserve"> in the discussion on potential limitations on privacy in the explanatory statement </w:t>
      </w:r>
      <w:r w:rsidR="001004C9">
        <w:t>accompanying</w:t>
      </w:r>
      <w:r>
        <w:t xml:space="preserve"> the Bill, reference is made to the power given to the director-general to carry out work to repair damage done to a protected tree, or remove or replace the tree, where a person fails to comply with a tree reparation directive.</w:t>
      </w:r>
      <w:r w:rsidR="005E0A9D">
        <w:t xml:space="preserve"> The director-general can recover the reasonable costs of carrying out the work.</w:t>
      </w:r>
      <w:r>
        <w:t xml:space="preserve"> However, there is no express authority for the director-general, their delegate, or other authorised person to enter private property to carry out such repair work.</w:t>
      </w:r>
      <w:r>
        <w:rPr>
          <w:rStyle w:val="FootnoteReference"/>
        </w:rPr>
        <w:footnoteReference w:id="40"/>
      </w:r>
    </w:p>
    <w:p w14:paraId="042830A0" w14:textId="5CD32CAA" w:rsidR="00FD49CD" w:rsidRDefault="00FD49CD" w:rsidP="00FD49CD">
      <w:pPr>
        <w:pStyle w:val="ListNumber2"/>
      </w:pPr>
      <w:r>
        <w:t>This is in contra</w:t>
      </w:r>
      <w:r w:rsidR="005E0A9D">
        <w:t>s</w:t>
      </w:r>
      <w:r>
        <w:t xml:space="preserve">t to </w:t>
      </w:r>
      <w:r w:rsidR="003F0F38">
        <w:t>clause</w:t>
      </w:r>
      <w:r>
        <w:t xml:space="preserve"> 47</w:t>
      </w:r>
      <w:r w:rsidR="003F0F38">
        <w:t xml:space="preserve"> of the Bill</w:t>
      </w:r>
      <w:r>
        <w:t>, which provides for entry by authorised persons to take action set out in a tree protection direction.</w:t>
      </w:r>
      <w:r w:rsidR="005E0A9D">
        <w:t xml:space="preserve"> Under this provision, the reasonable cost of the work carried out is recoverable as a debt to the Territory, damage caused in carrying out the work must be minimised and compensation for any damage caused may be payable. </w:t>
      </w:r>
      <w:r w:rsidR="003F0F38">
        <w:t>Clause</w:t>
      </w:r>
      <w:r w:rsidR="005E0A9D">
        <w:t xml:space="preserve"> 47 also sets out that written notice must be given before such entry, and the contents of the notice.</w:t>
      </w:r>
      <w:r w:rsidR="005E0A9D">
        <w:rPr>
          <w:rStyle w:val="FootnoteReference"/>
        </w:rPr>
        <w:footnoteReference w:id="41"/>
      </w:r>
    </w:p>
    <w:p w14:paraId="4E7B53CA" w14:textId="77B874EB" w:rsidR="005E0A9D" w:rsidRDefault="005E0A9D" w:rsidP="00FD49CD">
      <w:pPr>
        <w:pStyle w:val="ListNumber2"/>
      </w:pPr>
      <w:r>
        <w:t xml:space="preserve">The Scrutiny Committee has drawn this matter to the attention of the Assembly and has asked that, before the Bill is debated, the Minister provide further information on why the protections of </w:t>
      </w:r>
      <w:r w:rsidR="003F0F38">
        <w:t>Clause</w:t>
      </w:r>
      <w:r>
        <w:t xml:space="preserve"> 47 were not similarly provided in the case of work done under a tree reparation direction.</w:t>
      </w:r>
      <w:r w:rsidR="00CC3B32">
        <w:rPr>
          <w:rStyle w:val="FootnoteReference"/>
        </w:rPr>
        <w:footnoteReference w:id="42"/>
      </w:r>
    </w:p>
    <w:p w14:paraId="5D16FAA7" w14:textId="3C76E53A" w:rsidR="00FD49CD" w:rsidRDefault="00F30E2E" w:rsidP="00FA794B">
      <w:pPr>
        <w:pStyle w:val="ListNumber2"/>
      </w:pPr>
      <w:r>
        <w:t xml:space="preserve">The Bill </w:t>
      </w:r>
      <w:r w:rsidR="00282520">
        <w:t xml:space="preserve">also </w:t>
      </w:r>
      <w:r>
        <w:t>establishes offences with a fault element of negligence</w:t>
      </w:r>
      <w:r w:rsidR="00BF3C3C">
        <w:t>: where a person is negligent about whether conduct would damage the tree, prohibited groundwork is done within a protected trees protection zone or a declared site, or a person negligently fails to comply with a tree protection direction.</w:t>
      </w:r>
      <w:r w:rsidR="00BF3C3C">
        <w:rPr>
          <w:rStyle w:val="FootnoteReference"/>
        </w:rPr>
        <w:footnoteReference w:id="43"/>
      </w:r>
    </w:p>
    <w:p w14:paraId="4825194A" w14:textId="5B03DFED" w:rsidR="00BF3C3C" w:rsidRDefault="00BF3C3C" w:rsidP="00FA794B">
      <w:pPr>
        <w:pStyle w:val="ListNumber2"/>
      </w:pPr>
      <w:r>
        <w:t>Culpability for negligence in these circumstances may rely only on assessment of objective circumstances and therefore may potentially limit the right to presumption of innocence.</w:t>
      </w:r>
      <w:r>
        <w:rPr>
          <w:rStyle w:val="FootnoteReference"/>
        </w:rPr>
        <w:footnoteReference w:id="44"/>
      </w:r>
      <w:r>
        <w:t xml:space="preserve"> </w:t>
      </w:r>
    </w:p>
    <w:p w14:paraId="3EB277F1" w14:textId="204E3A10" w:rsidR="00BF3C3C" w:rsidRDefault="00BF3C3C" w:rsidP="00FA794B">
      <w:pPr>
        <w:pStyle w:val="ListNumber2"/>
      </w:pPr>
      <w:r>
        <w:lastRenderedPageBreak/>
        <w:t>The Scrutiny Committee note</w:t>
      </w:r>
      <w:r w:rsidR="0070194A">
        <w:t>d</w:t>
      </w:r>
      <w:r>
        <w:t xml:space="preserve"> that the explanatory statement </w:t>
      </w:r>
      <w:r w:rsidR="001004C9">
        <w:t xml:space="preserve">accompanying </w:t>
      </w:r>
      <w:r>
        <w:t>the Bill does not include a justification for the inclusion of negligence for the offences in question.</w:t>
      </w:r>
      <w:r>
        <w:rPr>
          <w:rStyle w:val="FootnoteReference"/>
        </w:rPr>
        <w:footnoteReference w:id="45"/>
      </w:r>
      <w:r>
        <w:t xml:space="preserve"> </w:t>
      </w:r>
    </w:p>
    <w:p w14:paraId="1D335C79" w14:textId="180F5E9F" w:rsidR="00BF3C3C" w:rsidRDefault="00BF3C3C" w:rsidP="00E67147">
      <w:pPr>
        <w:pStyle w:val="ListNumber2"/>
      </w:pPr>
      <w:r>
        <w:t>The Scrutiny Committee has drawn this matter to the attention of the Assembly and has asked that, before the Bill is debated, the Minister provide information o</w:t>
      </w:r>
      <w:r w:rsidR="00016267">
        <w:t>n</w:t>
      </w:r>
      <w:r>
        <w:t xml:space="preserve"> why negligence is considered an appropriate standard for the offences in question and consider amending the explanatory statement to include this information.</w:t>
      </w:r>
      <w:r>
        <w:rPr>
          <w:rStyle w:val="FootnoteReference"/>
        </w:rPr>
        <w:footnoteReference w:id="46"/>
      </w:r>
    </w:p>
    <w:p w14:paraId="20ADA85F" w14:textId="4E03DE61" w:rsidR="006118AE" w:rsidRDefault="006118AE" w:rsidP="006118AE">
      <w:pPr>
        <w:pStyle w:val="Heading2"/>
      </w:pPr>
      <w:bookmarkStart w:id="36" w:name="_Toc119667981"/>
      <w:r>
        <w:t>Delegation of legislative powers</w:t>
      </w:r>
      <w:bookmarkEnd w:id="36"/>
    </w:p>
    <w:p w14:paraId="475F9F77" w14:textId="7FB6AEB0" w:rsidR="002710BF" w:rsidRDefault="003F0F38" w:rsidP="00E67147">
      <w:pPr>
        <w:pStyle w:val="ListNumber2"/>
      </w:pPr>
      <w:r>
        <w:t>Clause</w:t>
      </w:r>
      <w:r w:rsidR="002710BF">
        <w:t xml:space="preserve"> 144 of the Bill allows for the creation of offences by regulation, with a maximum penalty of not more than 10 penalty units. The Scrutiny Committee note</w:t>
      </w:r>
      <w:r w:rsidR="0070194A">
        <w:t>d</w:t>
      </w:r>
      <w:r w:rsidR="002710BF">
        <w:t xml:space="preserve"> that there is no justification for such a power in the explanatory statement.</w:t>
      </w:r>
      <w:r w:rsidR="002710BF">
        <w:rPr>
          <w:rStyle w:val="FootnoteReference"/>
        </w:rPr>
        <w:footnoteReference w:id="47"/>
      </w:r>
    </w:p>
    <w:p w14:paraId="21CF0D60" w14:textId="0DF6C8C5" w:rsidR="002710BF" w:rsidRDefault="002710BF" w:rsidP="00E67147">
      <w:pPr>
        <w:pStyle w:val="ListNumber2"/>
      </w:pPr>
      <w:r>
        <w:t>The Scrutiny Committee has drawn this matter to the attention of the Assembly and has asked that, before the Bill is debated, the Minister provide a justification for the creation of offences in regulation, and why any likely offences are not included in primary legislation, or the scope of potential offences more closely defined.</w:t>
      </w:r>
      <w:r>
        <w:rPr>
          <w:rStyle w:val="FootnoteReference"/>
        </w:rPr>
        <w:footnoteReference w:id="48"/>
      </w:r>
    </w:p>
    <w:p w14:paraId="4F80F51F" w14:textId="45A0DAE7" w:rsidR="006118AE" w:rsidRDefault="006118AE" w:rsidP="006118AE">
      <w:pPr>
        <w:pStyle w:val="Heading2"/>
      </w:pPr>
      <w:bookmarkStart w:id="37" w:name="_Toc119667982"/>
      <w:r>
        <w:t>Henry VIII clause</w:t>
      </w:r>
      <w:bookmarkEnd w:id="37"/>
    </w:p>
    <w:p w14:paraId="02273F1C" w14:textId="11A17D2E" w:rsidR="006118AE" w:rsidRDefault="006118AE" w:rsidP="006118AE">
      <w:pPr>
        <w:pStyle w:val="ListNumber2"/>
      </w:pPr>
      <w:r>
        <w:t>The Scrutiny Report raise</w:t>
      </w:r>
      <w:r w:rsidR="0070194A">
        <w:t>d</w:t>
      </w:r>
      <w:r>
        <w:t xml:space="preserve"> concerns that proposed </w:t>
      </w:r>
      <w:r w:rsidR="004D30A0">
        <w:t>P</w:t>
      </w:r>
      <w:r>
        <w:t xml:space="preserve">art 20 of the Bill authorises the making of transitional regulations. The Bill will also allow regulations which modify the proposed </w:t>
      </w:r>
      <w:r w:rsidR="004D30A0">
        <w:t>P</w:t>
      </w:r>
      <w:r>
        <w:t>art 20. The Scrutiny Committee note</w:t>
      </w:r>
      <w:r w:rsidR="00282520">
        <w:t>d</w:t>
      </w:r>
      <w:r>
        <w:t xml:space="preserve"> that, while any transitional regulations are not expressed as having the effect of overriding any other territory legislation, the provision allows regulations to be made which may have the effect of overriding the primary enactment. This provision is therefore a form of ‘Henry VIII clause’.</w:t>
      </w:r>
      <w:r>
        <w:rPr>
          <w:rStyle w:val="FootnoteReference"/>
        </w:rPr>
        <w:footnoteReference w:id="49"/>
      </w:r>
    </w:p>
    <w:p w14:paraId="36ACC20E" w14:textId="77777777" w:rsidR="006118AE" w:rsidRDefault="006118AE" w:rsidP="006118AE">
      <w:pPr>
        <w:pStyle w:val="ListNumber2"/>
      </w:pPr>
      <w:r>
        <w:t>A ‘Henry VIII clause’ is a provision in an Act that allows for delegated laws to amend an Act of Parliament.</w:t>
      </w:r>
      <w:r>
        <w:rPr>
          <w:rStyle w:val="FootnoteReference"/>
        </w:rPr>
        <w:footnoteReference w:id="50"/>
      </w:r>
      <w:r>
        <w:t xml:space="preserve"> As a ‘Henry VIII clause’ allows for delegated legislation to amend the primary legislation, such clauses detract from the legislative power of the Legislative Assembly.</w:t>
      </w:r>
      <w:r>
        <w:rPr>
          <w:rStyle w:val="FootnoteReference"/>
        </w:rPr>
        <w:footnoteReference w:id="51"/>
      </w:r>
    </w:p>
    <w:p w14:paraId="4F62EA5F" w14:textId="77777777" w:rsidR="001004C9" w:rsidRDefault="006118AE" w:rsidP="006118AE">
      <w:pPr>
        <w:pStyle w:val="ListNumber2"/>
      </w:pPr>
      <w:r>
        <w:t xml:space="preserve">The </w:t>
      </w:r>
      <w:r w:rsidR="001004C9">
        <w:t>e</w:t>
      </w:r>
      <w:r>
        <w:t xml:space="preserve">xplanatory </w:t>
      </w:r>
      <w:r w:rsidR="001004C9">
        <w:t>s</w:t>
      </w:r>
      <w:r>
        <w:t xml:space="preserve">tatement accompanying the Bill </w:t>
      </w:r>
      <w:r w:rsidR="001004C9">
        <w:t>notes the power to make transitional regulations and their potential to override the Act, and includes a justification for their inclusion:</w:t>
      </w:r>
    </w:p>
    <w:p w14:paraId="626BDFA2" w14:textId="7025B6A5" w:rsidR="001004C9" w:rsidRDefault="001004C9" w:rsidP="001004C9">
      <w:pPr>
        <w:pStyle w:val="Quote"/>
      </w:pPr>
      <w:r w:rsidRPr="001004C9">
        <w:lastRenderedPageBreak/>
        <w:t>A provision of this kind is an important mechanism for achieving the proper objectives, managing the effective operation, and eliminating transitional flaws in the application of the Act in unforeseen circumstances by allowing for flexible and responsive (but limited) modification by regulation.</w:t>
      </w:r>
      <w:r>
        <w:rPr>
          <w:rStyle w:val="FootnoteReference"/>
        </w:rPr>
        <w:footnoteReference w:id="52"/>
      </w:r>
    </w:p>
    <w:p w14:paraId="63D2F434" w14:textId="04E11D20" w:rsidR="00FF5382" w:rsidRDefault="006118AE" w:rsidP="00C459E1">
      <w:pPr>
        <w:pStyle w:val="ListNumber2"/>
      </w:pPr>
      <w:r>
        <w:t xml:space="preserve">The Scrutiny Committee is </w:t>
      </w:r>
      <w:r w:rsidR="001004C9">
        <w:t>concerned that this explanation may be applied generally to any transitional regulations and does not provide a justification for why the power to make transitional regulations which may vary primary enactments are needed in the context of this particular Bill</w:t>
      </w:r>
      <w:r w:rsidR="00FF5382">
        <w:t xml:space="preserve">, particularly given the scope of transitional provisions already included in </w:t>
      </w:r>
      <w:r w:rsidR="00282520">
        <w:t>proposed part</w:t>
      </w:r>
      <w:r w:rsidR="00FF5382">
        <w:t xml:space="preserve"> 20</w:t>
      </w:r>
      <w:r w:rsidR="001004C9">
        <w:t>.</w:t>
      </w:r>
      <w:r w:rsidR="001004C9">
        <w:rPr>
          <w:rStyle w:val="FootnoteReference"/>
        </w:rPr>
        <w:footnoteReference w:id="53"/>
      </w:r>
    </w:p>
    <w:p w14:paraId="013191E1" w14:textId="14E0F730" w:rsidR="00FF5382" w:rsidRDefault="00FF5382" w:rsidP="00FF5382">
      <w:pPr>
        <w:pStyle w:val="ListNumber2"/>
      </w:pPr>
      <w:r>
        <w:t>The Scrutiny Committee has drawn this matter to the attention of the Assembly and has requested further information from the Minister prior to the Bill being debated.</w:t>
      </w:r>
      <w:r>
        <w:rPr>
          <w:rStyle w:val="FootnoteReference"/>
        </w:rPr>
        <w:footnoteReference w:id="54"/>
      </w:r>
    </w:p>
    <w:p w14:paraId="6F3E81E3" w14:textId="5668C012" w:rsidR="002710BF" w:rsidRDefault="00A519E5" w:rsidP="00A519E5">
      <w:pPr>
        <w:pStyle w:val="Heading2"/>
      </w:pPr>
      <w:bookmarkStart w:id="38" w:name="_Toc119667983"/>
      <w:r>
        <w:t>Legislation Act 2001</w:t>
      </w:r>
      <w:bookmarkEnd w:id="38"/>
    </w:p>
    <w:p w14:paraId="0B9D445D" w14:textId="3932C724" w:rsidR="00A519E5" w:rsidRDefault="003F0F38" w:rsidP="00A519E5">
      <w:pPr>
        <w:pStyle w:val="ListNumber2"/>
      </w:pPr>
      <w:r>
        <w:t>Clause</w:t>
      </w:r>
      <w:r w:rsidR="00A519E5">
        <w:t xml:space="preserve"> 142 of the Bill will allow a Territory Plan to apply, adopt, or incorporate a law of another jurisdiction or an instrument as in-force from time to time.</w:t>
      </w:r>
      <w:r w:rsidR="002F4C6F">
        <w:rPr>
          <w:rStyle w:val="FootnoteReference"/>
        </w:rPr>
        <w:footnoteReference w:id="55"/>
      </w:r>
      <w:r w:rsidR="00A519E5">
        <w:t xml:space="preserve"> The Bill will also disapply subsection 47(6) of the </w:t>
      </w:r>
      <w:r w:rsidR="00A519E5" w:rsidRPr="00A519E5">
        <w:rPr>
          <w:i/>
          <w:iCs/>
        </w:rPr>
        <w:t>Legislation Act 2001</w:t>
      </w:r>
      <w:r w:rsidR="00A519E5">
        <w:t xml:space="preserve"> in relation to an Australian Standard applied, adopted or incorporated in a statutory instrument</w:t>
      </w:r>
      <w:r w:rsidR="00283380">
        <w:t>,</w:t>
      </w:r>
      <w:r w:rsidR="00A519E5">
        <w:rPr>
          <w:rStyle w:val="FootnoteReference"/>
        </w:rPr>
        <w:footnoteReference w:id="56"/>
      </w:r>
      <w:r w:rsidR="00283380">
        <w:t xml:space="preserve"> with the result that any Australian Standard so incorporated does not have to be made available on the ACT Legislation Register as a notifiable instrument.</w:t>
      </w:r>
      <w:r w:rsidR="00283380">
        <w:rPr>
          <w:rStyle w:val="FootnoteReference"/>
        </w:rPr>
        <w:footnoteReference w:id="57"/>
      </w:r>
    </w:p>
    <w:p w14:paraId="17E6FA19" w14:textId="1E2724BD" w:rsidR="00A519E5" w:rsidRDefault="00A519E5" w:rsidP="00A519E5">
      <w:pPr>
        <w:pStyle w:val="ListNumber2"/>
      </w:pPr>
      <w:r>
        <w:t xml:space="preserve">The explanatory statement accompanying the Bill provides no justification for </w:t>
      </w:r>
      <w:r w:rsidR="00283380">
        <w:t>statutory instruments being permitted to incorporate other instruments, nor why they should not be required to be notified on the legislation register.</w:t>
      </w:r>
      <w:r w:rsidR="00283380">
        <w:rPr>
          <w:rStyle w:val="FootnoteReference"/>
        </w:rPr>
        <w:footnoteReference w:id="58"/>
      </w:r>
    </w:p>
    <w:p w14:paraId="5EB92B38" w14:textId="210CC806" w:rsidR="00283380" w:rsidRDefault="00283380" w:rsidP="00A519E5">
      <w:pPr>
        <w:pStyle w:val="ListNumber2"/>
      </w:pPr>
      <w:r>
        <w:t>The Scrutiny Report note</w:t>
      </w:r>
      <w:r w:rsidR="00282520">
        <w:t>d</w:t>
      </w:r>
      <w:r>
        <w:t xml:space="preserve"> that there may be copyright concerns with notification of Australian Standards. However, the Scrutiny Committee is of the view that </w:t>
      </w:r>
      <w:r w:rsidR="00A27385">
        <w:t>incorporated Australian Standards may be made available for public inspection, or their incorporation limited to circumstances where they are otherwise available at a low cost or likely to be readily available to those affected by their incorporation.</w:t>
      </w:r>
      <w:r w:rsidR="00A27385">
        <w:rPr>
          <w:rStyle w:val="FootnoteReference"/>
        </w:rPr>
        <w:footnoteReference w:id="59"/>
      </w:r>
      <w:r>
        <w:t xml:space="preserve">  </w:t>
      </w:r>
    </w:p>
    <w:p w14:paraId="19618F8D" w14:textId="37E4308E" w:rsidR="00A27385" w:rsidRDefault="00A27385" w:rsidP="00A519E5">
      <w:pPr>
        <w:pStyle w:val="ListNumber2"/>
      </w:pPr>
      <w:r>
        <w:lastRenderedPageBreak/>
        <w:t>The Scrutiny Report note</w:t>
      </w:r>
      <w:r w:rsidR="00282520">
        <w:t>d</w:t>
      </w:r>
      <w:r>
        <w:t xml:space="preserve"> that the Bill will displace notification obligations for a wide range of statutory instruments, many of which may affect individuals with limited access to any incorporated Australian Standard.</w:t>
      </w:r>
      <w:r>
        <w:rPr>
          <w:rStyle w:val="FootnoteReference"/>
        </w:rPr>
        <w:footnoteReference w:id="60"/>
      </w:r>
    </w:p>
    <w:p w14:paraId="740BDDCB" w14:textId="15098922" w:rsidR="00A27385" w:rsidRPr="00A519E5" w:rsidRDefault="00A27385" w:rsidP="00A519E5">
      <w:pPr>
        <w:pStyle w:val="ListNumber2"/>
      </w:pPr>
      <w:r>
        <w:t>The Scrutiny Committee has drawn this matter to the attention of the Assembly and has requested further information from the Minister prior to the Bill being debated.</w:t>
      </w:r>
      <w:r>
        <w:rPr>
          <w:rStyle w:val="FootnoteReference"/>
        </w:rPr>
        <w:footnoteReference w:id="61"/>
      </w:r>
    </w:p>
    <w:p w14:paraId="02E2DAE5" w14:textId="24217E12" w:rsidR="00F5015D" w:rsidRPr="00EC56C9" w:rsidRDefault="007054EA" w:rsidP="00301B8D">
      <w:pPr>
        <w:pStyle w:val="ListNumber2"/>
        <w:rPr>
          <w:highlight w:val="yellow"/>
        </w:rPr>
      </w:pPr>
      <w:r w:rsidRPr="00EC56C9">
        <w:rPr>
          <w:highlight w:val="yellow"/>
        </w:rPr>
        <w:br w:type="page"/>
      </w:r>
    </w:p>
    <w:p w14:paraId="02778029" w14:textId="4403C195" w:rsidR="00FD0BB1" w:rsidRDefault="00FD0BB1" w:rsidP="004D2A39">
      <w:pPr>
        <w:pStyle w:val="Heading1"/>
      </w:pPr>
      <w:bookmarkStart w:id="39" w:name="_Toc119667984"/>
      <w:r>
        <w:lastRenderedPageBreak/>
        <w:t xml:space="preserve">Issues raised </w:t>
      </w:r>
      <w:r w:rsidR="008E4DE2">
        <w:t xml:space="preserve">in </w:t>
      </w:r>
      <w:r w:rsidR="00C71291">
        <w:t>e</w:t>
      </w:r>
      <w:r w:rsidR="008E4DE2">
        <w:t>vidence</w:t>
      </w:r>
      <w:bookmarkEnd w:id="39"/>
    </w:p>
    <w:p w14:paraId="7E9E81C0" w14:textId="26ECC764" w:rsidR="008E4DE2" w:rsidRDefault="008E4DE2" w:rsidP="008E4DE2">
      <w:pPr>
        <w:pStyle w:val="ListNumber2"/>
      </w:pPr>
      <w:r>
        <w:t>This chapter sets out the issues raised on the Bill in evidence received by the Committee in submissions and at the public hearing.</w:t>
      </w:r>
    </w:p>
    <w:p w14:paraId="64BB01BE" w14:textId="177D9EAE" w:rsidR="008E4DE2" w:rsidRDefault="008E4DE2" w:rsidP="008E4DE2">
      <w:pPr>
        <w:pStyle w:val="ListNumber2"/>
      </w:pPr>
      <w:r>
        <w:t xml:space="preserve">It outlines support for the Bill from a range of stakeholders and discusses some of the concerns raised about the broader context of the Bill by </w:t>
      </w:r>
      <w:r w:rsidR="00841D93">
        <w:t>stakeholders</w:t>
      </w:r>
      <w:r>
        <w:t>, along with the Committee’s views and recommendations.</w:t>
      </w:r>
    </w:p>
    <w:p w14:paraId="16B7793E" w14:textId="77777777" w:rsidR="00687715" w:rsidRDefault="00687715" w:rsidP="00687715">
      <w:pPr>
        <w:pStyle w:val="Heading2"/>
      </w:pPr>
      <w:bookmarkStart w:id="40" w:name="_Toc117005798"/>
      <w:bookmarkStart w:id="41" w:name="_Toc119667985"/>
      <w:r>
        <w:t>Support for the Bill</w:t>
      </w:r>
      <w:bookmarkEnd w:id="40"/>
      <w:bookmarkEnd w:id="41"/>
    </w:p>
    <w:p w14:paraId="4AC186CC" w14:textId="51A1C6FA" w:rsidR="00687715" w:rsidRDefault="00687715" w:rsidP="00687715">
      <w:pPr>
        <w:pStyle w:val="ListNumber2"/>
      </w:pPr>
      <w:r>
        <w:t>Evidence received by the Committee showed that most witnesses and submissions supported the intent of the Bill, although there were concerns about its implementation.</w:t>
      </w:r>
      <w:r>
        <w:rPr>
          <w:rStyle w:val="FootnoteReference"/>
        </w:rPr>
        <w:footnoteReference w:id="62"/>
      </w:r>
      <w:r w:rsidR="000354ED">
        <w:t xml:space="preserve"> </w:t>
      </w:r>
    </w:p>
    <w:p w14:paraId="265F47B6" w14:textId="1C9AF101" w:rsidR="000354ED" w:rsidRDefault="000354ED" w:rsidP="00687715">
      <w:pPr>
        <w:pStyle w:val="ListNumber2"/>
      </w:pPr>
      <w:r>
        <w:t>Professor Peter Kanowski, Co-Chair of Forestry Australia</w:t>
      </w:r>
      <w:r w:rsidR="00961BE2">
        <w:t>,</w:t>
      </w:r>
      <w:r>
        <w:t xml:space="preserve"> ACT </w:t>
      </w:r>
      <w:r w:rsidR="00961BE2">
        <w:t>&amp;</w:t>
      </w:r>
      <w:r>
        <w:t xml:space="preserve"> Region, remarked:</w:t>
      </w:r>
    </w:p>
    <w:p w14:paraId="7B0801D0" w14:textId="3E2F3549" w:rsidR="000354ED" w:rsidRDefault="00DC7E42" w:rsidP="000354ED">
      <w:pPr>
        <w:pStyle w:val="Quote"/>
      </w:pPr>
      <w:r>
        <w:t xml:space="preserve">… </w:t>
      </w:r>
      <w:r w:rsidR="00EC4F01" w:rsidRPr="00EC4F01">
        <w:t>we support very strongly the principle of what the bill is trying to achieve. But the devil is in the detail, I think, in terms of how the approvals are given for removal of trees, what the right balance is between very cumbersome and too easy a set of processes, and what the canopy contribution cost is set at.</w:t>
      </w:r>
      <w:r w:rsidR="000354ED">
        <w:rPr>
          <w:rStyle w:val="FootnoteReference"/>
        </w:rPr>
        <w:footnoteReference w:id="63"/>
      </w:r>
    </w:p>
    <w:p w14:paraId="77C82939" w14:textId="0E56F008" w:rsidR="000354ED" w:rsidRDefault="000E6AD5" w:rsidP="00687715">
      <w:pPr>
        <w:pStyle w:val="ListNumber2"/>
      </w:pPr>
      <w:r>
        <w:t xml:space="preserve">In its submission, </w:t>
      </w:r>
      <w:r w:rsidR="000354ED">
        <w:t>Conservation Council ACT Region</w:t>
      </w:r>
      <w:r w:rsidR="005224E0">
        <w:t xml:space="preserve"> </w:t>
      </w:r>
      <w:r w:rsidR="000354ED">
        <w:t>noted that the Bill provides an opportunity for the ACT to lead the way in tree regulation:</w:t>
      </w:r>
    </w:p>
    <w:p w14:paraId="2A8FCAC0" w14:textId="0EDABC62" w:rsidR="000354ED" w:rsidRDefault="000354ED" w:rsidP="000354ED">
      <w:pPr>
        <w:pStyle w:val="Quote"/>
      </w:pPr>
      <w:r>
        <w:t>The Bill is a positive step towards protecting Canberra’s trees and preserving the city’s identity as the ‘bush capital’. Trees are the backbone of the landscape, cleaning the air we breathe, stabilising the soil we walk on, cooling the climate around us, and caring for the species that we love. With this in mind, the Bill presents an opportunity for the ACT to lead the way in maintaining and enhancing the urban forest to deliver on climate resilience and biodiversity objectives.</w:t>
      </w:r>
      <w:r>
        <w:rPr>
          <w:rStyle w:val="FootnoteReference"/>
        </w:rPr>
        <w:footnoteReference w:id="64"/>
      </w:r>
      <w:r>
        <w:t xml:space="preserve"> </w:t>
      </w:r>
    </w:p>
    <w:p w14:paraId="015A5932" w14:textId="70AA1402" w:rsidR="000354ED" w:rsidRDefault="00080B19" w:rsidP="00687715">
      <w:pPr>
        <w:pStyle w:val="ListNumber2"/>
      </w:pPr>
      <w:r>
        <w:t xml:space="preserve">Conservation Council </w:t>
      </w:r>
      <w:r w:rsidR="00C829CA">
        <w:t xml:space="preserve">ACT Region </w:t>
      </w:r>
      <w:r>
        <w:t>also expressed support for the redefinition of protected trees, including dropping the height threshold</w:t>
      </w:r>
      <w:r>
        <w:rPr>
          <w:rStyle w:val="FootnoteReference"/>
        </w:rPr>
        <w:footnoteReference w:id="65"/>
      </w:r>
      <w:r>
        <w:t xml:space="preserve"> and </w:t>
      </w:r>
      <w:r w:rsidR="003229A8">
        <w:t>extending protection to</w:t>
      </w:r>
      <w:r>
        <w:t xml:space="preserve"> remnant trees.</w:t>
      </w:r>
      <w:r>
        <w:rPr>
          <w:rStyle w:val="FootnoteReference"/>
        </w:rPr>
        <w:footnoteReference w:id="66"/>
      </w:r>
    </w:p>
    <w:p w14:paraId="21C43866" w14:textId="6765EE92" w:rsidR="00080B19" w:rsidRDefault="00080B19" w:rsidP="0079585C">
      <w:pPr>
        <w:pStyle w:val="ListNumber2"/>
      </w:pPr>
      <w:r>
        <w:t>In its submission, Inner South Canberra Community Council</w:t>
      </w:r>
      <w:r w:rsidR="00155AA4">
        <w:t xml:space="preserve"> (ISCCC)</w:t>
      </w:r>
      <w:r>
        <w:t xml:space="preserve"> noted that: </w:t>
      </w:r>
    </w:p>
    <w:p w14:paraId="19A9C3A7" w14:textId="572BE191" w:rsidR="00080B19" w:rsidRDefault="00155AA4" w:rsidP="00080B19">
      <w:pPr>
        <w:pStyle w:val="Quote"/>
      </w:pPr>
      <w:r>
        <w:t xml:space="preserve">… </w:t>
      </w:r>
      <w:r w:rsidR="00080B19">
        <w:t>with respect to the Object relating to resilience and sustainability of the urban forest, the ISCCC is pleased that it has been expanded to refer to contributing to community wellbeing in a changing climate</w:t>
      </w:r>
      <w:r>
        <w:t>.</w:t>
      </w:r>
      <w:r>
        <w:rPr>
          <w:rStyle w:val="FootnoteReference"/>
        </w:rPr>
        <w:footnoteReference w:id="67"/>
      </w:r>
    </w:p>
    <w:p w14:paraId="3EC73B25" w14:textId="156D7283" w:rsidR="002F4DEC" w:rsidRDefault="00155AA4" w:rsidP="00155AA4">
      <w:pPr>
        <w:pStyle w:val="ListNumber2"/>
      </w:pPr>
      <w:r>
        <w:lastRenderedPageBreak/>
        <w:t xml:space="preserve">The canopy contribution framework outlined in </w:t>
      </w:r>
      <w:r w:rsidR="00B37943">
        <w:t>clauses</w:t>
      </w:r>
      <w:r>
        <w:t xml:space="preserve"> 35 and 36 of the Bill w</w:t>
      </w:r>
      <w:r w:rsidR="005C3252">
        <w:t>as</w:t>
      </w:r>
      <w:r>
        <w:t xml:space="preserve"> </w:t>
      </w:r>
      <w:r w:rsidR="005C3252">
        <w:t xml:space="preserve">broadly </w:t>
      </w:r>
      <w:r>
        <w:t>supported by some submitters</w:t>
      </w:r>
      <w:r w:rsidR="00B37943">
        <w:t>,</w:t>
      </w:r>
      <w:r w:rsidR="005C3252">
        <w:rPr>
          <w:rStyle w:val="FootnoteReference"/>
        </w:rPr>
        <w:footnoteReference w:id="68"/>
      </w:r>
      <w:r>
        <w:t xml:space="preserve"> with Conservation Council </w:t>
      </w:r>
      <w:r w:rsidR="00C829CA">
        <w:t xml:space="preserve">ACT Region </w:t>
      </w:r>
      <w:r>
        <w:t>remarking that ‘</w:t>
      </w:r>
      <w:r w:rsidR="002F4DEC">
        <w:t>It is important to reframe that trees have value, and that when they are to be removed, that value is recognised and compensated for</w:t>
      </w:r>
      <w:r>
        <w:t>’</w:t>
      </w:r>
      <w:r w:rsidR="002F4DEC">
        <w:t>.</w:t>
      </w:r>
      <w:r>
        <w:rPr>
          <w:rStyle w:val="FootnoteReference"/>
        </w:rPr>
        <w:footnoteReference w:id="69"/>
      </w:r>
    </w:p>
    <w:p w14:paraId="3B63C324" w14:textId="33CDC8FF" w:rsidR="00D82118" w:rsidRPr="00CA2200" w:rsidRDefault="005C3252" w:rsidP="00CA2200">
      <w:pPr>
        <w:pStyle w:val="ListNumber2"/>
      </w:pPr>
      <w:r>
        <w:t xml:space="preserve">Other provisions of the Bill, including greater clarity regarding removal of trees to safeguard persons and property, </w:t>
      </w:r>
      <w:r w:rsidR="009D1A6A">
        <w:t>tree management plans, and the ability to apply a declared site for a period longer than five years</w:t>
      </w:r>
      <w:r w:rsidR="00D248A3">
        <w:t xml:space="preserve"> were explicitly supported in Kingston and Barton Residents Group’s </w:t>
      </w:r>
      <w:r w:rsidR="009E4FDD">
        <w:t xml:space="preserve">(KBRG) </w:t>
      </w:r>
      <w:r w:rsidR="00D248A3">
        <w:t>submission.</w:t>
      </w:r>
      <w:r w:rsidR="00D248A3">
        <w:rPr>
          <w:rStyle w:val="FootnoteReference"/>
        </w:rPr>
        <w:footnoteReference w:id="70"/>
      </w:r>
    </w:p>
    <w:p w14:paraId="05BD01DD" w14:textId="77777777" w:rsidR="00CA2200" w:rsidRPr="00A965AC" w:rsidRDefault="00CA2200" w:rsidP="00CA2200">
      <w:pPr>
        <w:pStyle w:val="Heading2"/>
      </w:pPr>
      <w:bookmarkStart w:id="42" w:name="_Toc117005799"/>
      <w:bookmarkStart w:id="43" w:name="_Toc119667986"/>
      <w:r>
        <w:t>Concerns raised in evidence</w:t>
      </w:r>
      <w:bookmarkEnd w:id="42"/>
      <w:bookmarkEnd w:id="43"/>
    </w:p>
    <w:p w14:paraId="3EFD2000" w14:textId="1371C698" w:rsidR="00CA2200" w:rsidRDefault="00EF7A95" w:rsidP="00CA2200">
      <w:pPr>
        <w:pStyle w:val="ListNumber2"/>
      </w:pPr>
      <w:r>
        <w:t>A</w:t>
      </w:r>
      <w:r w:rsidR="00CA2200">
        <w:t xml:space="preserve"> number of concerns </w:t>
      </w:r>
      <w:r>
        <w:t xml:space="preserve">were </w:t>
      </w:r>
      <w:r w:rsidR="00CA2200">
        <w:t>raised</w:t>
      </w:r>
      <w:r>
        <w:t xml:space="preserve"> in evidence received by the Committee, including</w:t>
      </w:r>
      <w:r w:rsidR="00CA2200">
        <w:t>:</w:t>
      </w:r>
    </w:p>
    <w:p w14:paraId="08D0E0F4" w14:textId="65860F08" w:rsidR="00D6007C" w:rsidRDefault="00D6007C" w:rsidP="00CA2200">
      <w:pPr>
        <w:pStyle w:val="ListBullet"/>
      </w:pPr>
      <w:r>
        <w:t>whether the revised definition of a protected tree would achieve the objects of the Bill;</w:t>
      </w:r>
      <w:r>
        <w:rPr>
          <w:rStyle w:val="FootnoteReference"/>
        </w:rPr>
        <w:footnoteReference w:id="71"/>
      </w:r>
    </w:p>
    <w:p w14:paraId="0FC179FE" w14:textId="55ECE7C8" w:rsidR="00CA2200" w:rsidRDefault="002601DC" w:rsidP="00CA2200">
      <w:pPr>
        <w:pStyle w:val="ListBullet"/>
      </w:pPr>
      <w:r w:rsidRPr="0092176A">
        <w:t>b</w:t>
      </w:r>
      <w:r w:rsidR="001C7C0F" w:rsidRPr="0092176A">
        <w:t>iodiversity considerations,</w:t>
      </w:r>
      <w:r w:rsidR="001C7C0F">
        <w:t xml:space="preserve"> </w:t>
      </w:r>
      <w:r w:rsidR="0094454B">
        <w:t>including the value of native trees versus exotic trees, and appropriate species for urban planting</w:t>
      </w:r>
      <w:r w:rsidR="00CA2200">
        <w:t>;</w:t>
      </w:r>
      <w:r w:rsidR="00CA2200">
        <w:rPr>
          <w:rStyle w:val="FootnoteReference"/>
        </w:rPr>
        <w:footnoteReference w:id="72"/>
      </w:r>
    </w:p>
    <w:p w14:paraId="52F23534" w14:textId="092A0CEB" w:rsidR="00CA2200" w:rsidRDefault="0094454B" w:rsidP="00CA2200">
      <w:pPr>
        <w:pStyle w:val="ListBullet"/>
      </w:pPr>
      <w:r>
        <w:t>canopy</w:t>
      </w:r>
      <w:r w:rsidR="00CA2200">
        <w:t xml:space="preserve"> </w:t>
      </w:r>
      <w:r w:rsidR="00EE159F">
        <w:t>targets</w:t>
      </w:r>
      <w:r w:rsidR="00CA2200">
        <w:t>;</w:t>
      </w:r>
      <w:r w:rsidR="00CA2200">
        <w:rPr>
          <w:rStyle w:val="FootnoteReference"/>
        </w:rPr>
        <w:footnoteReference w:id="73"/>
      </w:r>
    </w:p>
    <w:p w14:paraId="30EFF6F7" w14:textId="07780F53" w:rsidR="00CA2200" w:rsidRDefault="002601DC" w:rsidP="00CA2200">
      <w:pPr>
        <w:pStyle w:val="ListBullet"/>
      </w:pPr>
      <w:r>
        <w:t>t</w:t>
      </w:r>
      <w:r w:rsidR="00CA2200">
        <w:t>ransparency</w:t>
      </w:r>
      <w:r w:rsidR="0094454B">
        <w:t xml:space="preserve">, </w:t>
      </w:r>
      <w:r w:rsidR="00CA2200">
        <w:t xml:space="preserve">public notification </w:t>
      </w:r>
      <w:r w:rsidR="0094454B">
        <w:t xml:space="preserve">and enforcement </w:t>
      </w:r>
      <w:r w:rsidR="00CA2200">
        <w:t>of decisions;</w:t>
      </w:r>
      <w:r w:rsidR="00CA2200">
        <w:rPr>
          <w:rStyle w:val="FootnoteReference"/>
        </w:rPr>
        <w:footnoteReference w:id="74"/>
      </w:r>
      <w:r w:rsidR="00171E00">
        <w:t xml:space="preserve"> and</w:t>
      </w:r>
    </w:p>
    <w:p w14:paraId="46E41E40" w14:textId="7A9B99FE" w:rsidR="00CA2200" w:rsidRDefault="00171E00" w:rsidP="00053E70">
      <w:pPr>
        <w:pStyle w:val="ListBullet"/>
      </w:pPr>
      <w:r>
        <w:t xml:space="preserve">a potential increase in applications for tree damaging activity, and consequent delays in processing these, including </w:t>
      </w:r>
      <w:r w:rsidR="00CA2200">
        <w:t>where a tree is threatening lives or property</w:t>
      </w:r>
      <w:r w:rsidR="00053E70">
        <w:t>.</w:t>
      </w:r>
      <w:r w:rsidR="00CA2200">
        <w:rPr>
          <w:rStyle w:val="FootnoteReference"/>
        </w:rPr>
        <w:footnoteReference w:id="75"/>
      </w:r>
      <w:r w:rsidR="002601DC">
        <w:t xml:space="preserve"> </w:t>
      </w:r>
    </w:p>
    <w:p w14:paraId="2F44C86A" w14:textId="2FCB8071" w:rsidR="000B0542" w:rsidRDefault="000B0542" w:rsidP="000B0542">
      <w:pPr>
        <w:pStyle w:val="Heading3"/>
      </w:pPr>
      <w:bookmarkStart w:id="44" w:name="_Toc117005802"/>
      <w:bookmarkStart w:id="45" w:name="_Toc119667987"/>
      <w:bookmarkStart w:id="46" w:name="_Toc117005800"/>
      <w:r>
        <w:t>Revised definition of protected tree</w:t>
      </w:r>
      <w:bookmarkEnd w:id="44"/>
      <w:bookmarkEnd w:id="45"/>
    </w:p>
    <w:p w14:paraId="7CC955CF" w14:textId="2D3176A2" w:rsidR="000B0542" w:rsidRDefault="000B0542" w:rsidP="000B0542">
      <w:pPr>
        <w:pStyle w:val="ListNumber2"/>
      </w:pPr>
      <w:r>
        <w:t>The Committee received contrasting evidence concerning whether the revised definition of a protected tree, in particular the specified dimensions for a regulated tree, would enable the Bill to achieve its objects.</w:t>
      </w:r>
    </w:p>
    <w:p w14:paraId="12721511" w14:textId="7B457457" w:rsidR="00B416B9" w:rsidRDefault="001D5168" w:rsidP="00B416B9">
      <w:pPr>
        <w:pStyle w:val="ListNumber2"/>
      </w:pPr>
      <w:r>
        <w:t>Forestry Australia</w:t>
      </w:r>
      <w:r w:rsidR="00961BE2">
        <w:t>, ACT &amp; Region,</w:t>
      </w:r>
      <w:r>
        <w:t xml:space="preserve"> </w:t>
      </w:r>
      <w:r w:rsidR="00B416B9">
        <w:t>noted a need for flexibility in tree management:</w:t>
      </w:r>
      <w:r w:rsidR="00B416B9" w:rsidRPr="00B416B9">
        <w:t xml:space="preserve"> </w:t>
      </w:r>
    </w:p>
    <w:p w14:paraId="6F505D9D" w14:textId="2A4E4ADA" w:rsidR="00B416B9" w:rsidRDefault="00B416B9" w:rsidP="00B416B9">
      <w:pPr>
        <w:pStyle w:val="Quote"/>
      </w:pPr>
      <w:r>
        <w:t xml:space="preserve">… the wrong tree in the wrong place … is a bad advertisement for trees and the values that they have. In our submission we suggested that, in whatever form the </w:t>
      </w:r>
      <w:r>
        <w:lastRenderedPageBreak/>
        <w:t>bill ultimately is adopted, it needs some close monitoring and review after the first couple of years, in order to understand whether we have those settings right.</w:t>
      </w:r>
    </w:p>
    <w:p w14:paraId="364B660E" w14:textId="77777777" w:rsidR="00B416B9" w:rsidRDefault="00B416B9" w:rsidP="00B416B9">
      <w:pPr>
        <w:pStyle w:val="Quote"/>
      </w:pPr>
      <w:r>
        <w:t>…</w:t>
      </w:r>
    </w:p>
    <w:p w14:paraId="2B94467B" w14:textId="2C1A1A49" w:rsidR="001D5168" w:rsidRDefault="00B416B9" w:rsidP="00B416B9">
      <w:pPr>
        <w:pStyle w:val="Quote"/>
      </w:pPr>
      <w:r>
        <w:t>We should give it our best shot with the bill here, but we should be very watchful of how the outcomes play out and whether they are what we are trying to achieve.</w:t>
      </w:r>
      <w:r>
        <w:rPr>
          <w:rStyle w:val="FootnoteReference"/>
        </w:rPr>
        <w:footnoteReference w:id="76"/>
      </w:r>
    </w:p>
    <w:p w14:paraId="7A95EC53" w14:textId="45841846" w:rsidR="00A83A8F" w:rsidRDefault="000B0542" w:rsidP="000B0542">
      <w:pPr>
        <w:pStyle w:val="ListNumber2"/>
      </w:pPr>
      <w:r>
        <w:t>In its submission, Conservation</w:t>
      </w:r>
      <w:r w:rsidR="00DF1E74">
        <w:t xml:space="preserve"> Council</w:t>
      </w:r>
      <w:r>
        <w:t xml:space="preserve"> </w:t>
      </w:r>
      <w:r w:rsidR="00C829CA">
        <w:t xml:space="preserve">ACT Region </w:t>
      </w:r>
      <w:r>
        <w:t xml:space="preserve">noted that the dimension requirements for a regulated tree in the Bill were </w:t>
      </w:r>
      <w:r w:rsidR="007A7B90">
        <w:t>‘</w:t>
      </w:r>
      <w:r>
        <w:t>inconsistent with other jurisdictions</w:t>
      </w:r>
      <w:r w:rsidR="007A7B90">
        <w:t>’</w:t>
      </w:r>
      <w:r w:rsidR="00A83A8F">
        <w:t xml:space="preserve">, </w:t>
      </w:r>
      <w:r>
        <w:t xml:space="preserve">which </w:t>
      </w:r>
      <w:r w:rsidR="00A83A8F">
        <w:t xml:space="preserve">on average </w:t>
      </w:r>
      <w:r>
        <w:t xml:space="preserve">have </w:t>
      </w:r>
      <w:r w:rsidR="00A83A8F">
        <w:t xml:space="preserve">set height </w:t>
      </w:r>
      <w:r>
        <w:t>requirements for protected trees at 4.6m</w:t>
      </w:r>
      <w:r w:rsidR="00A83A8F">
        <w:t>.</w:t>
      </w:r>
      <w:r>
        <w:rPr>
          <w:rStyle w:val="FootnoteReference"/>
        </w:rPr>
        <w:footnoteReference w:id="77"/>
      </w:r>
      <w:r>
        <w:t xml:space="preserve"> </w:t>
      </w:r>
      <w:r w:rsidR="00A83A8F">
        <w:t xml:space="preserve">The Commissioner for Sustainability and the Environment </w:t>
      </w:r>
      <w:r w:rsidR="007A7B90">
        <w:t xml:space="preserve">(the commissioner) </w:t>
      </w:r>
      <w:r w:rsidR="00A83A8F">
        <w:t>also noted this discrepancy in their submission.</w:t>
      </w:r>
      <w:r w:rsidR="00A83A8F">
        <w:rPr>
          <w:rStyle w:val="FootnoteReference"/>
        </w:rPr>
        <w:footnoteReference w:id="78"/>
      </w:r>
    </w:p>
    <w:p w14:paraId="3A16A873" w14:textId="4DF6EE8C" w:rsidR="00FA42FF" w:rsidRDefault="00FA42FF" w:rsidP="00926FAB">
      <w:pPr>
        <w:pStyle w:val="ListNumber2"/>
      </w:pPr>
      <w:r>
        <w:t xml:space="preserve">Conservation Council </w:t>
      </w:r>
      <w:r w:rsidR="00C829CA">
        <w:t xml:space="preserve">ACT Region </w:t>
      </w:r>
      <w:r>
        <w:t>further noted that, while lower height requirements for regulated trees could increase the number of protected trees in the ACT, ‘evidence is that development in equivalent jurisdictions with similar requirements has been neither prevented nor delayed’.</w:t>
      </w:r>
      <w:r>
        <w:rPr>
          <w:rStyle w:val="FootnoteReference"/>
        </w:rPr>
        <w:footnoteReference w:id="79"/>
      </w:r>
    </w:p>
    <w:p w14:paraId="7B4D2586" w14:textId="735AB5E8" w:rsidR="00496AB9" w:rsidRDefault="00496AB9" w:rsidP="000B0542">
      <w:pPr>
        <w:pStyle w:val="ListNumber2"/>
      </w:pPr>
      <w:r>
        <w:t xml:space="preserve">However, Master Builders Association of the ACT </w:t>
      </w:r>
      <w:r w:rsidR="00C96BF2">
        <w:t xml:space="preserve">(MBA) </w:t>
      </w:r>
      <w:r>
        <w:t>said in its submission that the change in definition would have ‘the impact of triggering significantly more applications to remove a tree’,</w:t>
      </w:r>
      <w:r>
        <w:rPr>
          <w:rStyle w:val="FootnoteReference"/>
        </w:rPr>
        <w:footnoteReference w:id="80"/>
      </w:r>
      <w:r>
        <w:t xml:space="preserve"> noting that ‘</w:t>
      </w:r>
      <w:r w:rsidRPr="00496AB9">
        <w:t>We were told verbally in one of the information sessions that we had with government that there might be a more than 100 percent increase in the number of applications generated</w:t>
      </w:r>
      <w:r>
        <w:t>’.</w:t>
      </w:r>
      <w:r>
        <w:rPr>
          <w:rStyle w:val="FootnoteReference"/>
        </w:rPr>
        <w:footnoteReference w:id="81"/>
      </w:r>
    </w:p>
    <w:p w14:paraId="6A7512B5" w14:textId="6C546962" w:rsidR="00496AB9" w:rsidRDefault="00496AB9" w:rsidP="008E42D1">
      <w:pPr>
        <w:pStyle w:val="ListNumber2"/>
      </w:pPr>
      <w:r>
        <w:t>In its submission,</w:t>
      </w:r>
      <w:r w:rsidR="00C829CA">
        <w:t xml:space="preserve"> the</w:t>
      </w:r>
      <w:r>
        <w:t xml:space="preserve"> Housing Industry A</w:t>
      </w:r>
      <w:r w:rsidR="00C829CA">
        <w:t>ssociation</w:t>
      </w:r>
      <w:r w:rsidR="00DF1E74">
        <w:t xml:space="preserve"> (HIA)</w:t>
      </w:r>
      <w:r>
        <w:t xml:space="preserve"> also expressed concern that the revised definition would </w:t>
      </w:r>
      <w:r w:rsidR="00462936">
        <w:t>‘obviously draw many more plants into the list of regulated trees’, with ‘a significant likelihood of increasing the administrative burden on the industry and approval authorities’.</w:t>
      </w:r>
      <w:r w:rsidR="00462936">
        <w:rPr>
          <w:rStyle w:val="FootnoteReference"/>
        </w:rPr>
        <w:footnoteReference w:id="82"/>
      </w:r>
    </w:p>
    <w:p w14:paraId="7D5BBA93" w14:textId="73F181D4" w:rsidR="00FB7424" w:rsidRDefault="00D576BE" w:rsidP="008E42D1">
      <w:pPr>
        <w:pStyle w:val="ListNumber2"/>
      </w:pPr>
      <w:r>
        <w:t xml:space="preserve">Ms Kirra Cox, </w:t>
      </w:r>
      <w:r w:rsidRPr="00D576BE">
        <w:t>Acting Executive Branch Manager, Strategic Policy and Programs, Transport Canberra and Business Services,</w:t>
      </w:r>
      <w:r>
        <w:t xml:space="preserve"> TCCS, responded to these concerns:</w:t>
      </w:r>
    </w:p>
    <w:p w14:paraId="130E8633" w14:textId="69D55C7A" w:rsidR="00D576BE" w:rsidRDefault="00D576BE" w:rsidP="00D4324D">
      <w:pPr>
        <w:pStyle w:val="Quote"/>
      </w:pPr>
      <w:r>
        <w:t>…</w:t>
      </w:r>
      <w:r w:rsidRPr="00D576BE">
        <w:t>part of the purpose of this bill is to recognise that there is a bit of a hierarchy in what we would like people to do. The first preference is to keep the tree. If you keep the tree, you do not need to apply for anything.</w:t>
      </w:r>
      <w:r>
        <w:rPr>
          <w:rStyle w:val="FootnoteReference"/>
        </w:rPr>
        <w:footnoteReference w:id="83"/>
      </w:r>
    </w:p>
    <w:p w14:paraId="52EDD518" w14:textId="5AEDC805" w:rsidR="000B0542" w:rsidRDefault="007A7B90" w:rsidP="000B0542">
      <w:pPr>
        <w:pStyle w:val="ListNumber2"/>
      </w:pPr>
      <w:r>
        <w:t>KBRG</w:t>
      </w:r>
      <w:r w:rsidR="0062102A">
        <w:t xml:space="preserve"> noted that the reassessment of tree size during a lengthy application process for tree removal could cause significant further delay and expense for residents, as ‘trees continue </w:t>
      </w:r>
      <w:r w:rsidR="0062102A">
        <w:lastRenderedPageBreak/>
        <w:t>to grow during the time required to process the application’, citing an example where tree had been assessed five times during the application process.</w:t>
      </w:r>
      <w:r w:rsidR="0062102A">
        <w:rPr>
          <w:rStyle w:val="FootnoteReference"/>
        </w:rPr>
        <w:footnoteReference w:id="84"/>
      </w:r>
    </w:p>
    <w:tbl>
      <w:tblPr>
        <w:tblStyle w:val="Recommendationbox"/>
        <w:tblW w:w="0" w:type="auto"/>
        <w:tblLook w:val="0600" w:firstRow="0" w:lastRow="0" w:firstColumn="0" w:lastColumn="0" w:noHBand="1" w:noVBand="1"/>
      </w:tblPr>
      <w:tblGrid>
        <w:gridCol w:w="8175"/>
      </w:tblGrid>
      <w:tr w:rsidR="0062102A" w14:paraId="5CAB7EEF" w14:textId="77777777" w:rsidTr="007E0380">
        <w:tc>
          <w:tcPr>
            <w:tcW w:w="7891" w:type="dxa"/>
          </w:tcPr>
          <w:p w14:paraId="41DFE254" w14:textId="77777777" w:rsidR="0062102A" w:rsidRDefault="0062102A" w:rsidP="007E0380">
            <w:pPr>
              <w:pStyle w:val="Recommendationheading"/>
            </w:pPr>
            <w:bookmarkStart w:id="47" w:name="_Toc119672525"/>
            <w:r>
              <w:t xml:space="preserve">Recommendation </w:t>
            </w:r>
            <w:r>
              <w:fldChar w:fldCharType="begin"/>
            </w:r>
            <w:r>
              <w:instrText xml:space="preserve"> AUTONUMLGL \* Arabic\e </w:instrText>
            </w:r>
            <w:r>
              <w:fldChar w:fldCharType="end"/>
            </w:r>
            <w:bookmarkEnd w:id="47"/>
          </w:p>
          <w:p w14:paraId="44FA9824" w14:textId="76177A40" w:rsidR="0062102A" w:rsidRPr="00AA719E" w:rsidRDefault="00735641" w:rsidP="007E0380">
            <w:pPr>
              <w:pStyle w:val="Recommendationbody"/>
            </w:pPr>
            <w:bookmarkStart w:id="48" w:name="_Toc119672526"/>
            <w:r>
              <w:t>The Committee recommends that the Bill be amended to specify that the size of a tree for which an application for approval of tree damaging activity is made, is the size of that tree at the time the application is made</w:t>
            </w:r>
            <w:r w:rsidR="0062102A">
              <w:t>.</w:t>
            </w:r>
            <w:bookmarkEnd w:id="48"/>
          </w:p>
        </w:tc>
      </w:tr>
    </w:tbl>
    <w:p w14:paraId="397E83A0" w14:textId="77777777" w:rsidR="000B0542" w:rsidRDefault="000B0542" w:rsidP="000B0542">
      <w:pPr>
        <w:pStyle w:val="Heading5"/>
      </w:pPr>
      <w:r>
        <w:t>Committee comment</w:t>
      </w:r>
    </w:p>
    <w:p w14:paraId="458C66D8" w14:textId="47359D22" w:rsidR="000B0542" w:rsidRDefault="00FA42FF" w:rsidP="000B0542">
      <w:pPr>
        <w:pStyle w:val="ListNumber2"/>
      </w:pPr>
      <w:r>
        <w:t>The Committee notes that clause 145 of the Bill requires a review of operation and effectiveness after two years</w:t>
      </w:r>
      <w:r w:rsidR="00D4324D">
        <w:t>.</w:t>
      </w:r>
      <w:r w:rsidR="00EF20A3">
        <w:rPr>
          <w:rStyle w:val="FootnoteReference"/>
        </w:rPr>
        <w:footnoteReference w:id="85"/>
      </w:r>
      <w:r>
        <w:t xml:space="preserve"> </w:t>
      </w:r>
      <w:r w:rsidR="00DE6A08">
        <w:t>Given the</w:t>
      </w:r>
      <w:r>
        <w:t xml:space="preserve"> concerns expressed about the revised definition of a regulated tree and whether it will achieve the objects of the Bill, </w:t>
      </w:r>
      <w:r w:rsidR="000B0542">
        <w:t xml:space="preserve">the Committee </w:t>
      </w:r>
      <w:r w:rsidR="00EF20A3">
        <w:t>is of the view that the review should address whether the</w:t>
      </w:r>
      <w:r w:rsidR="000B0542">
        <w:t xml:space="preserve"> </w:t>
      </w:r>
      <w:r w:rsidR="00EF20A3">
        <w:t>tree dimension parameters are</w:t>
      </w:r>
      <w:r w:rsidR="000B0542">
        <w:t xml:space="preserve"> achieving the policy objectives.</w:t>
      </w:r>
    </w:p>
    <w:tbl>
      <w:tblPr>
        <w:tblStyle w:val="Recommendationbox"/>
        <w:tblW w:w="0" w:type="auto"/>
        <w:tblLook w:val="0600" w:firstRow="0" w:lastRow="0" w:firstColumn="0" w:lastColumn="0" w:noHBand="1" w:noVBand="1"/>
      </w:tblPr>
      <w:tblGrid>
        <w:gridCol w:w="8175"/>
      </w:tblGrid>
      <w:tr w:rsidR="000B0542" w14:paraId="6DAC0F45" w14:textId="77777777" w:rsidTr="007E0380">
        <w:tc>
          <w:tcPr>
            <w:tcW w:w="7891" w:type="dxa"/>
          </w:tcPr>
          <w:p w14:paraId="36523E84" w14:textId="77777777" w:rsidR="000B0542" w:rsidRDefault="000B0542" w:rsidP="007E0380">
            <w:pPr>
              <w:pStyle w:val="Recommendationheading"/>
            </w:pPr>
            <w:bookmarkStart w:id="49" w:name="_Toc119672527"/>
            <w:r>
              <w:t xml:space="preserve">Recommendation </w:t>
            </w:r>
            <w:r>
              <w:fldChar w:fldCharType="begin"/>
            </w:r>
            <w:r>
              <w:instrText xml:space="preserve"> AUTONUMLGL \* Arabic\e </w:instrText>
            </w:r>
            <w:r>
              <w:fldChar w:fldCharType="end"/>
            </w:r>
            <w:bookmarkEnd w:id="49"/>
          </w:p>
          <w:p w14:paraId="0C3523D3" w14:textId="75A21A64" w:rsidR="000B0542" w:rsidRPr="00AA719E" w:rsidRDefault="00EF20A3" w:rsidP="007E0380">
            <w:pPr>
              <w:pStyle w:val="Recommendationbody"/>
            </w:pPr>
            <w:bookmarkStart w:id="50" w:name="_Toc119672528"/>
            <w:r w:rsidRPr="00D42442">
              <w:t xml:space="preserve">The Committee recommends that the review of legislation to be undertaken two years after commencement </w:t>
            </w:r>
            <w:r w:rsidR="00EA05BC">
              <w:t xml:space="preserve">to </w:t>
            </w:r>
            <w:r w:rsidRPr="00D42442">
              <w:t>address whether the tree dimension parameters are achieving the policy objectives.</w:t>
            </w:r>
            <w:bookmarkEnd w:id="50"/>
          </w:p>
        </w:tc>
      </w:tr>
    </w:tbl>
    <w:p w14:paraId="3869452F" w14:textId="4B41BBF0" w:rsidR="00CA2200" w:rsidRDefault="00CA2200" w:rsidP="00CA2200">
      <w:pPr>
        <w:pStyle w:val="Heading3"/>
      </w:pPr>
      <w:bookmarkStart w:id="51" w:name="_Toc119667988"/>
      <w:r>
        <w:t>Biodiversity</w:t>
      </w:r>
      <w:bookmarkEnd w:id="46"/>
      <w:r>
        <w:t xml:space="preserve"> considerations</w:t>
      </w:r>
      <w:bookmarkEnd w:id="51"/>
    </w:p>
    <w:p w14:paraId="7B270237" w14:textId="0E68822F" w:rsidR="002C72FB" w:rsidRDefault="002C72FB" w:rsidP="00CA2200">
      <w:pPr>
        <w:pStyle w:val="ListNumber2"/>
      </w:pPr>
      <w:r>
        <w:t xml:space="preserve">In their submission, the </w:t>
      </w:r>
      <w:r w:rsidR="007A7B90">
        <w:t>c</w:t>
      </w:r>
      <w:r>
        <w:t>ommissioner raised a concern that native trees were not afforded more protection than exotic species</w:t>
      </w:r>
      <w:r w:rsidR="00050867">
        <w:rPr>
          <w:rStyle w:val="FootnoteReference"/>
        </w:rPr>
        <w:footnoteReference w:id="86"/>
      </w:r>
      <w:r>
        <w:t xml:space="preserve">, </w:t>
      </w:r>
      <w:r w:rsidR="003B39E6">
        <w:t>citing</w:t>
      </w:r>
      <w:r>
        <w:t xml:space="preserve"> the </w:t>
      </w:r>
      <w:r w:rsidRPr="00D4324D">
        <w:rPr>
          <w:i/>
          <w:iCs/>
        </w:rPr>
        <w:t xml:space="preserve">ACT </w:t>
      </w:r>
      <w:r w:rsidRPr="00671072">
        <w:rPr>
          <w:i/>
          <w:iCs/>
        </w:rPr>
        <w:t>Action</w:t>
      </w:r>
      <w:r w:rsidRPr="002C72FB">
        <w:rPr>
          <w:i/>
          <w:iCs/>
        </w:rPr>
        <w:t xml:space="preserve"> Plan to Prevent Loss of Mature Native Trees</w:t>
      </w:r>
      <w:r w:rsidR="00050867">
        <w:rPr>
          <w:rStyle w:val="FootnoteReference"/>
          <w:i/>
          <w:iCs/>
        </w:rPr>
        <w:footnoteReference w:id="87"/>
      </w:r>
      <w:r w:rsidR="003B39E6">
        <w:rPr>
          <w:i/>
          <w:iCs/>
        </w:rPr>
        <w:t xml:space="preserve"> </w:t>
      </w:r>
      <w:r w:rsidR="003B39E6" w:rsidRPr="00050867">
        <w:t>as support</w:t>
      </w:r>
      <w:r w:rsidR="00050867">
        <w:t xml:space="preserve"> for this</w:t>
      </w:r>
      <w:r>
        <w:t>.</w:t>
      </w:r>
    </w:p>
    <w:p w14:paraId="4F6BEC3E" w14:textId="71F840FF" w:rsidR="00331A89" w:rsidRDefault="00331A89" w:rsidP="00331A89">
      <w:pPr>
        <w:pStyle w:val="ListNumber2"/>
      </w:pPr>
      <w:r>
        <w:t>In its submission, ISCCC noted its support for ensuring that ‘mature native trees are managed to support wildlife habitat and biodiversity. We recognise that the urban forest is as important for biodiversity as it is for canopy cover and all its other benefits’.</w:t>
      </w:r>
      <w:r>
        <w:rPr>
          <w:rStyle w:val="FootnoteReference"/>
        </w:rPr>
        <w:footnoteReference w:id="88"/>
      </w:r>
      <w:r>
        <w:t xml:space="preserve"> </w:t>
      </w:r>
    </w:p>
    <w:p w14:paraId="3D2EAD82" w14:textId="17E30CC9" w:rsidR="000850C6" w:rsidRDefault="000850C6" w:rsidP="00331A89">
      <w:pPr>
        <w:pStyle w:val="ListNumber2"/>
      </w:pPr>
      <w:r>
        <w:t>Conservation Council</w:t>
      </w:r>
      <w:r w:rsidR="00DE6A08">
        <w:t xml:space="preserve"> ACT Region</w:t>
      </w:r>
      <w:r>
        <w:t xml:space="preserve"> said that the Bill ‘misses an opportunity to recognise the value of trees in the wider biodiversity context’,</w:t>
      </w:r>
      <w:r>
        <w:rPr>
          <w:rStyle w:val="FootnoteReference"/>
        </w:rPr>
        <w:footnoteReference w:id="89"/>
      </w:r>
      <w:r>
        <w:t xml:space="preserve"> and to recognise that biodiversity in urban areas enhances biodiversity outcomes throughout the ACT:</w:t>
      </w:r>
    </w:p>
    <w:p w14:paraId="12ECFAB5" w14:textId="311A5C40" w:rsidR="000850C6" w:rsidRDefault="000850C6" w:rsidP="000850C6">
      <w:pPr>
        <w:pStyle w:val="Quote"/>
      </w:pPr>
      <w:r w:rsidRPr="000850C6">
        <w:t xml:space="preserve">For example, if we look at the future urban areas that might be developed in the western edge, and we look at the Murrumbidgee corridor, there is work emerging that shows that there are connectivity corridors for species from the Murrumbidgee corridor right through to Black Mountain. Yes, there are </w:t>
      </w:r>
      <w:r w:rsidRPr="000850C6">
        <w:lastRenderedPageBreak/>
        <w:t>biodiversity outcomes at Black Mountain, but there are also wider biodiversity outcomes for species across the south-east landscape of New South Wales, and this bill has a role in contributing to those outcomes.</w:t>
      </w:r>
      <w:r>
        <w:rPr>
          <w:rStyle w:val="FootnoteReference"/>
        </w:rPr>
        <w:footnoteReference w:id="90"/>
      </w:r>
    </w:p>
    <w:p w14:paraId="5B51CB1B" w14:textId="4FE5BC06" w:rsidR="00B819AA" w:rsidRDefault="00B819AA" w:rsidP="00B819AA">
      <w:pPr>
        <w:pStyle w:val="ListNumber2"/>
      </w:pPr>
      <w:r>
        <w:t xml:space="preserve">Conservation Council </w:t>
      </w:r>
      <w:r w:rsidR="00DE6A08">
        <w:t xml:space="preserve">ACT Region </w:t>
      </w:r>
      <w:r>
        <w:t>also identified some benefits and drawbacks of native species in an urban context, noting that large eucalypts are not always suitable, and that because of different growth rates, trees of similar size may not necessarily be the same in value:</w:t>
      </w:r>
    </w:p>
    <w:p w14:paraId="4D3255A1" w14:textId="26518970" w:rsidR="00B819AA" w:rsidRPr="00B819AA" w:rsidRDefault="00B819AA" w:rsidP="00B819AA">
      <w:pPr>
        <w:pStyle w:val="Quote"/>
      </w:pPr>
      <w:r w:rsidRPr="00B819AA">
        <w:t>A native tree may take longer to grow, but it may provide additional biodiversity benefits in terms of habitat, food and foraging opportunities for native birds and other species.</w:t>
      </w:r>
      <w:r>
        <w:rPr>
          <w:rStyle w:val="FootnoteReference"/>
        </w:rPr>
        <w:footnoteReference w:id="91"/>
      </w:r>
    </w:p>
    <w:p w14:paraId="2C2CB2F2" w14:textId="389E8B7A" w:rsidR="00B60FDF" w:rsidRDefault="00B60FDF" w:rsidP="00CA2200">
      <w:pPr>
        <w:pStyle w:val="ListNumber2"/>
      </w:pPr>
      <w:r>
        <w:t>Forestry Australia</w:t>
      </w:r>
      <w:r w:rsidR="00961BE2">
        <w:t>, ACT &amp; Region,</w:t>
      </w:r>
      <w:r>
        <w:t xml:space="preserve"> noted that native and exotic trees serve different purposes, and both provide benefit to the urban forest:</w:t>
      </w:r>
    </w:p>
    <w:p w14:paraId="100A271B" w14:textId="5B403995" w:rsidR="00B60FDF" w:rsidRDefault="00B60FDF" w:rsidP="00B60FDF">
      <w:pPr>
        <w:pStyle w:val="Quote"/>
      </w:pPr>
      <w:r>
        <w:t xml:space="preserve">The value of natives, essentially, is in biodiversity services. In particular, older native trees, older eucalypts, are very important habitat and food sources. They are not the only native trees that are good as urban trees. Eucalypts in particular have some downsides as urban trees, because of their propensity to shed their limbs at inconvenient times and in inconvenient places. </w:t>
      </w:r>
    </w:p>
    <w:p w14:paraId="708AE676" w14:textId="1FFB6432" w:rsidR="00B60FDF" w:rsidRDefault="00B60FDF" w:rsidP="00B60FDF">
      <w:pPr>
        <w:pStyle w:val="Quote"/>
      </w:pPr>
      <w:r>
        <w:t xml:space="preserve">We have a city that currently has a character that is defined in different places by natives or exotics, and sometimes some of both. As a general principle, we want to continue that. Some exotics are well adapted to our environment and they are well suited to the stressors of urban life … if we were to, for example, shift the balance towards more exotics and fewer natives, we would suffer the loss of biodiversity values that many Canberrans appreciate—our bird fauna, in particular, and lots of other native wildlife. </w:t>
      </w:r>
    </w:p>
    <w:p w14:paraId="766D2CB5" w14:textId="35FEA6D8" w:rsidR="00B60FDF" w:rsidRDefault="00B60FDF" w:rsidP="00B60FDF">
      <w:pPr>
        <w:pStyle w:val="Quote"/>
      </w:pPr>
      <w:r>
        <w:t>The tagline for Forestry Australia is “The right tree in the right place at the right time”. You can see how that applies in the urban context as well.</w:t>
      </w:r>
      <w:r>
        <w:rPr>
          <w:rStyle w:val="FootnoteReference"/>
        </w:rPr>
        <w:footnoteReference w:id="92"/>
      </w:r>
    </w:p>
    <w:p w14:paraId="36EA27DC" w14:textId="22A95768" w:rsidR="00B83F88" w:rsidRPr="000850C6" w:rsidRDefault="000850C6" w:rsidP="00B83F88">
      <w:pPr>
        <w:pStyle w:val="ListNumber2"/>
      </w:pPr>
      <w:r>
        <w:t xml:space="preserve">In </w:t>
      </w:r>
      <w:r w:rsidRPr="000850C6">
        <w:rPr>
          <w:i/>
          <w:iCs/>
        </w:rPr>
        <w:t>Report 7: Inquiry into West Belconnen supercell thunderstorm</w:t>
      </w:r>
      <w:r>
        <w:t>, the Standing Committee on Health and Community Wellbeing noted</w:t>
      </w:r>
      <w:r w:rsidR="00B83F88">
        <w:t xml:space="preserve"> the prominence of large mature eucalyptus trees in suburbia as a specific issue in causing damage during and after storms.</w:t>
      </w:r>
      <w:r w:rsidR="00B83F88">
        <w:rPr>
          <w:rStyle w:val="FootnoteReference"/>
        </w:rPr>
        <w:footnoteReference w:id="93"/>
      </w:r>
      <w:r w:rsidR="00ED4ABD">
        <w:t xml:space="preserve"> The report includes a recommendation that the ACT Government consider the appropriateness of tree species as part of future urban planting with regard to risk of damage from severe weather events.</w:t>
      </w:r>
      <w:r w:rsidR="00ED4ABD">
        <w:rPr>
          <w:rStyle w:val="FootnoteReference"/>
        </w:rPr>
        <w:footnoteReference w:id="94"/>
      </w:r>
    </w:p>
    <w:p w14:paraId="0860D019" w14:textId="5F91F465" w:rsidR="005E4A8B" w:rsidRDefault="005E4A8B" w:rsidP="008E276E">
      <w:pPr>
        <w:pStyle w:val="ListNumber2"/>
      </w:pPr>
      <w:bookmarkStart w:id="52" w:name="_Toc117005801"/>
      <w:r>
        <w:t xml:space="preserve">The Committee is of the view that the ACT </w:t>
      </w:r>
      <w:r w:rsidR="00B819AA">
        <w:t xml:space="preserve">Government </w:t>
      </w:r>
      <w:r>
        <w:t xml:space="preserve">should </w:t>
      </w:r>
      <w:r w:rsidR="00ED37C0">
        <w:t xml:space="preserve">establish clear linkages to existing laws and policies regarding protection of remnant trees and mature </w:t>
      </w:r>
      <w:r w:rsidR="004E427D">
        <w:t>trees and</w:t>
      </w:r>
      <w:r w:rsidR="00ED37C0">
        <w:t xml:space="preserve"> </w:t>
      </w:r>
      <w:r w:rsidR="00ED37C0">
        <w:lastRenderedPageBreak/>
        <w:t xml:space="preserve">should </w:t>
      </w:r>
      <w:r>
        <w:t>consider the appropriateness of tree species as part of future urban planning</w:t>
      </w:r>
      <w:r w:rsidR="00B819AA">
        <w:t xml:space="preserve"> </w:t>
      </w:r>
      <w:r>
        <w:t xml:space="preserve">with regard to </w:t>
      </w:r>
      <w:r w:rsidR="00B819AA">
        <w:t>the factors outlined above.</w:t>
      </w:r>
    </w:p>
    <w:tbl>
      <w:tblPr>
        <w:tblStyle w:val="Recommendationbox"/>
        <w:tblW w:w="0" w:type="auto"/>
        <w:tblLook w:val="04A0" w:firstRow="1" w:lastRow="0" w:firstColumn="1" w:lastColumn="0" w:noHBand="0" w:noVBand="1"/>
      </w:tblPr>
      <w:tblGrid>
        <w:gridCol w:w="8175"/>
      </w:tblGrid>
      <w:tr w:rsidR="00ED37C0" w14:paraId="157A0C0B" w14:textId="77777777" w:rsidTr="00ED37C0">
        <w:tc>
          <w:tcPr>
            <w:tcW w:w="7891" w:type="dxa"/>
          </w:tcPr>
          <w:p w14:paraId="099A034F" w14:textId="77777777" w:rsidR="00ED37C0" w:rsidRDefault="00ED37C0" w:rsidP="007E0380">
            <w:pPr>
              <w:pStyle w:val="Recommendationheading"/>
            </w:pPr>
            <w:bookmarkStart w:id="53" w:name="_Toc119672529"/>
            <w:r>
              <w:t xml:space="preserve">Recommendation </w:t>
            </w:r>
            <w:r>
              <w:fldChar w:fldCharType="begin"/>
            </w:r>
            <w:r>
              <w:instrText xml:space="preserve"> AUTONUMLGL \* Arabic\e </w:instrText>
            </w:r>
            <w:r>
              <w:fldChar w:fldCharType="end"/>
            </w:r>
            <w:bookmarkEnd w:id="53"/>
          </w:p>
          <w:p w14:paraId="747DB447" w14:textId="66518432" w:rsidR="00ED37C0" w:rsidRPr="00AA719E" w:rsidRDefault="00ED37C0" w:rsidP="007E0380">
            <w:pPr>
              <w:pStyle w:val="Recommendationbody"/>
            </w:pPr>
            <w:bookmarkStart w:id="54" w:name="_Toc119672530"/>
            <w:r>
              <w:t>The Committee recommends that the ACT Government establish clear linkages to existing laws and policies, such as the Action Plan to Prevent Loss of Mature Native Trees, and a clear framework about how to protect remnant trees and mature trees, particularly in new development areas</w:t>
            </w:r>
            <w:r w:rsidRPr="00D42442">
              <w:t>.</w:t>
            </w:r>
            <w:bookmarkEnd w:id="54"/>
          </w:p>
        </w:tc>
      </w:tr>
      <w:tr w:rsidR="003E68B9" w14:paraId="2A3FC1BE" w14:textId="77777777" w:rsidTr="003E68B9">
        <w:tc>
          <w:tcPr>
            <w:tcW w:w="7891" w:type="dxa"/>
          </w:tcPr>
          <w:p w14:paraId="769948E0" w14:textId="77777777" w:rsidR="003E68B9" w:rsidRDefault="003E68B9" w:rsidP="007E0380">
            <w:pPr>
              <w:pStyle w:val="Recommendationheading"/>
            </w:pPr>
            <w:bookmarkStart w:id="55" w:name="_Toc115252162"/>
            <w:bookmarkStart w:id="56" w:name="_Toc119672531"/>
            <w:bookmarkStart w:id="57" w:name="_Hlk117335872"/>
            <w:r>
              <w:t xml:space="preserve">Recommendation </w:t>
            </w:r>
            <w:r>
              <w:fldChar w:fldCharType="begin"/>
            </w:r>
            <w:r>
              <w:instrText xml:space="preserve"> AUTONUMLGL \* Arabic\e </w:instrText>
            </w:r>
            <w:r>
              <w:fldChar w:fldCharType="end"/>
            </w:r>
            <w:bookmarkEnd w:id="55"/>
            <w:bookmarkEnd w:id="56"/>
          </w:p>
          <w:p w14:paraId="03AD4BC0" w14:textId="4CB42639" w:rsidR="003E68B9" w:rsidRPr="00467D5B" w:rsidRDefault="00507CF0" w:rsidP="00C32EF9">
            <w:pPr>
              <w:pStyle w:val="Recommendationbody"/>
            </w:pPr>
            <w:bookmarkStart w:id="58" w:name="_Toc115252163"/>
            <w:bookmarkStart w:id="59" w:name="_Toc119672532"/>
            <w:r>
              <w:t xml:space="preserve">The </w:t>
            </w:r>
            <w:r w:rsidR="00C552BB">
              <w:t>C</w:t>
            </w:r>
            <w:r>
              <w:t xml:space="preserve">ommittee recommends that the ACT Government consider the appropriateness of tree species as part of future urban planting with regard to </w:t>
            </w:r>
            <w:bookmarkStart w:id="60" w:name="_Toc115252164"/>
            <w:bookmarkEnd w:id="58"/>
            <w:r>
              <w:t>the risk of damage from severe weather events</w:t>
            </w:r>
            <w:bookmarkEnd w:id="60"/>
            <w:r>
              <w:t>.</w:t>
            </w:r>
            <w:bookmarkEnd w:id="59"/>
          </w:p>
        </w:tc>
      </w:tr>
    </w:tbl>
    <w:bookmarkEnd w:id="57"/>
    <w:p w14:paraId="43A4EE4E" w14:textId="25CFD88C" w:rsidR="002E4856" w:rsidRPr="002E4856" w:rsidRDefault="0070771B" w:rsidP="002E4856">
      <w:pPr>
        <w:pStyle w:val="ListNumber2"/>
      </w:pPr>
      <w:r w:rsidRPr="002E4856">
        <w:t xml:space="preserve">In its submission, Conservation Council </w:t>
      </w:r>
      <w:r w:rsidR="00DE6A08">
        <w:t xml:space="preserve">ACT Region </w:t>
      </w:r>
      <w:r w:rsidRPr="002E4856">
        <w:t>noted that the urban forest provides shade and mitigates the ‘heat island effect’.</w:t>
      </w:r>
      <w:r w:rsidRPr="002E4856">
        <w:rPr>
          <w:rStyle w:val="FootnoteReference"/>
        </w:rPr>
        <w:footnoteReference w:id="95"/>
      </w:r>
      <w:r w:rsidRPr="002E4856">
        <w:t xml:space="preserve"> Professor Peter Kanowski of Forestry Australia</w:t>
      </w:r>
      <w:r w:rsidR="00961BE2">
        <w:t>, ACT &amp; Region</w:t>
      </w:r>
      <w:r w:rsidRPr="002E4856">
        <w:t xml:space="preserve"> explained </w:t>
      </w:r>
      <w:r w:rsidR="002E4856" w:rsidRPr="002E4856">
        <w:t xml:space="preserve">that trees provide cooling both through direct shade and through transpiration: </w:t>
      </w:r>
    </w:p>
    <w:p w14:paraId="39BDF644" w14:textId="75830FC7" w:rsidR="002E4856" w:rsidRDefault="002E4856" w:rsidP="002E4856">
      <w:pPr>
        <w:pStyle w:val="Quote"/>
      </w:pPr>
      <w:r w:rsidRPr="002E4856">
        <w:t>Mostly, it is direct shading. Part of it is transpiration</w:t>
      </w:r>
      <w:r>
        <w:t xml:space="preserve"> …  Part of it is just the recycling of moisture from the canopy. Most people are familiar with the shading; it depends where the tree is, what sort of tree it is, what the aspect of the house is or where it is in the street or cycle path. That is an outcome that you achieve with a small number of trees, perhaps, around a property. </w:t>
      </w:r>
    </w:p>
    <w:p w14:paraId="604F72C0" w14:textId="7D7E149F" w:rsidR="006647FE" w:rsidRPr="00A23216" w:rsidRDefault="002E4856" w:rsidP="002E4856">
      <w:pPr>
        <w:pStyle w:val="Quote"/>
      </w:pPr>
      <w:r>
        <w:t xml:space="preserve">The cooling effect, the transpiration effect, is from the aggregation of trees—the </w:t>
      </w:r>
      <w:r w:rsidRPr="00A23216">
        <w:t>level of canopy across a neighbourhood, for example.</w:t>
      </w:r>
      <w:r w:rsidRPr="00A23216">
        <w:rPr>
          <w:rStyle w:val="FootnoteReference"/>
        </w:rPr>
        <w:footnoteReference w:id="96"/>
      </w:r>
    </w:p>
    <w:p w14:paraId="48BBF3C1" w14:textId="22F3DD9E" w:rsidR="002E4856" w:rsidRPr="00A23216" w:rsidRDefault="00131328" w:rsidP="002E4856">
      <w:pPr>
        <w:pStyle w:val="ListNumber2"/>
      </w:pPr>
      <w:r w:rsidRPr="00A23216">
        <w:t>In its submission, ACT Urban Woodland Rescue</w:t>
      </w:r>
      <w:r w:rsidR="00EF2846">
        <w:t xml:space="preserve"> </w:t>
      </w:r>
      <w:r w:rsidRPr="00A23216">
        <w:t>expressed concern that the removal of mature trees and vegetation would increase urban heat island effects, resulting in a less resilient urban landscape with increased vulnerability to climate change.</w:t>
      </w:r>
      <w:r w:rsidR="00951788">
        <w:rPr>
          <w:rStyle w:val="FootnoteReference"/>
        </w:rPr>
        <w:footnoteReference w:id="97"/>
      </w:r>
    </w:p>
    <w:tbl>
      <w:tblPr>
        <w:tblStyle w:val="Recommendationbox"/>
        <w:tblW w:w="0" w:type="auto"/>
        <w:tblLook w:val="04A0" w:firstRow="1" w:lastRow="0" w:firstColumn="1" w:lastColumn="0" w:noHBand="0" w:noVBand="1"/>
      </w:tblPr>
      <w:tblGrid>
        <w:gridCol w:w="8175"/>
      </w:tblGrid>
      <w:tr w:rsidR="00DC67C0" w14:paraId="46E5EED3" w14:textId="77777777" w:rsidTr="007E0380">
        <w:tc>
          <w:tcPr>
            <w:tcW w:w="7891" w:type="dxa"/>
          </w:tcPr>
          <w:p w14:paraId="250C477F" w14:textId="77777777" w:rsidR="00DC67C0" w:rsidRDefault="00DC67C0" w:rsidP="007E0380">
            <w:pPr>
              <w:pStyle w:val="Recommendationheading"/>
            </w:pPr>
            <w:bookmarkStart w:id="61" w:name="_Toc119672533"/>
            <w:r>
              <w:t xml:space="preserve">Recommendation </w:t>
            </w:r>
            <w:r>
              <w:fldChar w:fldCharType="begin"/>
            </w:r>
            <w:r>
              <w:instrText xml:space="preserve"> AUTONUMLGL \* Arabic\e </w:instrText>
            </w:r>
            <w:r>
              <w:fldChar w:fldCharType="end"/>
            </w:r>
            <w:bookmarkEnd w:id="61"/>
          </w:p>
          <w:p w14:paraId="495116D6" w14:textId="75DD98E0" w:rsidR="00DC67C0" w:rsidRPr="00467D5B" w:rsidRDefault="00DC67C0" w:rsidP="00DE6A08">
            <w:pPr>
              <w:pStyle w:val="Recommendationbody"/>
            </w:pPr>
            <w:bookmarkStart w:id="62" w:name="_Toc119672534"/>
            <w:r>
              <w:t>The Committee recommends that the ACT Government</w:t>
            </w:r>
            <w:r w:rsidR="00500FDB">
              <w:t xml:space="preserve"> consider</w:t>
            </w:r>
            <w:r>
              <w:t xml:space="preserve"> the importance of tree</w:t>
            </w:r>
            <w:r w:rsidR="00500FDB">
              <w:t xml:space="preserve"> distribution</w:t>
            </w:r>
            <w:r>
              <w:t xml:space="preserve"> </w:t>
            </w:r>
            <w:r w:rsidR="00500FDB">
              <w:t xml:space="preserve">for minimising </w:t>
            </w:r>
            <w:r>
              <w:t>urban heat island effect</w:t>
            </w:r>
            <w:r w:rsidR="00500FDB">
              <w:t xml:space="preserve"> when assessing tree-damaging activity applications</w:t>
            </w:r>
            <w:r w:rsidR="00DE6A08">
              <w:t>.</w:t>
            </w:r>
            <w:bookmarkEnd w:id="62"/>
          </w:p>
        </w:tc>
      </w:tr>
    </w:tbl>
    <w:p w14:paraId="5D5E5359" w14:textId="77777777" w:rsidR="00C552BB" w:rsidRPr="00C552BB" w:rsidRDefault="00C552BB" w:rsidP="00C552BB"/>
    <w:p w14:paraId="35EB8639" w14:textId="6608561E" w:rsidR="00F002FB" w:rsidRPr="00E54040" w:rsidRDefault="00F002FB" w:rsidP="00CA2200">
      <w:pPr>
        <w:pStyle w:val="ListNumber2"/>
      </w:pPr>
      <w:bookmarkStart w:id="63" w:name="_Hlk117518376"/>
      <w:r w:rsidRPr="00E54040">
        <w:lastRenderedPageBreak/>
        <w:t>Several witnesses raised concerns that the Bill does not</w:t>
      </w:r>
      <w:r w:rsidR="00CA2200" w:rsidRPr="00E54040">
        <w:t xml:space="preserve"> construe or consider the urban forest within the wider landscape context, </w:t>
      </w:r>
      <w:r w:rsidR="00696BFE" w:rsidRPr="00E54040">
        <w:t xml:space="preserve">focuses too much on canopy coverage </w:t>
      </w:r>
      <w:r w:rsidR="00CA2200" w:rsidRPr="00E54040">
        <w:t>and does not protect native urban biodiversity in the ACT’s urban forests.</w:t>
      </w:r>
      <w:r w:rsidR="00CA2200" w:rsidRPr="00E54040">
        <w:rPr>
          <w:rStyle w:val="FootnoteReference"/>
        </w:rPr>
        <w:footnoteReference w:id="98"/>
      </w:r>
      <w:r w:rsidR="00CA2200" w:rsidRPr="00E54040">
        <w:t xml:space="preserve"> </w:t>
      </w:r>
    </w:p>
    <w:p w14:paraId="4CE1B3E2" w14:textId="4EECE222" w:rsidR="00696BFE" w:rsidRPr="00E54040" w:rsidRDefault="006B48CE" w:rsidP="00901B49">
      <w:pPr>
        <w:pStyle w:val="ListNumber2"/>
      </w:pPr>
      <w:r>
        <w:t>In its submission</w:t>
      </w:r>
      <w:r w:rsidR="00DE6A08">
        <w:t xml:space="preserve"> </w:t>
      </w:r>
      <w:r w:rsidR="00696BFE" w:rsidRPr="00E54040">
        <w:t>ACT U</w:t>
      </w:r>
      <w:r w:rsidR="00CF4AC4" w:rsidRPr="00E54040">
        <w:t xml:space="preserve">rban Woodland </w:t>
      </w:r>
      <w:r w:rsidR="00696BFE" w:rsidRPr="00E54040">
        <w:t>R</w:t>
      </w:r>
      <w:r w:rsidR="00CF4AC4" w:rsidRPr="00E54040">
        <w:t>escu</w:t>
      </w:r>
      <w:r w:rsidR="00F0716C">
        <w:t xml:space="preserve">e </w:t>
      </w:r>
      <w:r w:rsidR="00696BFE" w:rsidRPr="00E54040">
        <w:t>argue</w:t>
      </w:r>
      <w:r w:rsidR="002206EB">
        <w:t>d</w:t>
      </w:r>
      <w:r w:rsidR="00DE6A08">
        <w:t xml:space="preserve"> that the Bill’s focus on canopy</w:t>
      </w:r>
      <w:r w:rsidR="00696BFE" w:rsidRPr="00E54040">
        <w:t xml:space="preserve"> </w:t>
      </w:r>
      <w:r w:rsidR="00DE6A08">
        <w:t xml:space="preserve">coverage </w:t>
      </w:r>
      <w:r w:rsidR="00C87166" w:rsidRPr="00E54040">
        <w:t>‘</w:t>
      </w:r>
      <w:r w:rsidR="00696BFE" w:rsidRPr="00E54040">
        <w:t>recasts trees as generic parts of a mixed species forest plantation allowing them to be treated as disposable objects</w:t>
      </w:r>
      <w:r w:rsidR="00C87166" w:rsidRPr="00E54040">
        <w:t>’</w:t>
      </w:r>
      <w:r w:rsidR="00696BFE" w:rsidRPr="00E54040">
        <w:t xml:space="preserve"> and </w:t>
      </w:r>
      <w:r w:rsidR="00C87166" w:rsidRPr="00E54040">
        <w:t>‘</w:t>
      </w:r>
      <w:r w:rsidR="00696BFE" w:rsidRPr="00E54040">
        <w:t>devalues the qualities of individual trees like their age, species, whether they have hollows, where they are located in the landscape including landscape connectivity and the share and other benefits they provide</w:t>
      </w:r>
      <w:r w:rsidR="00C87166" w:rsidRPr="00E54040">
        <w:t>’</w:t>
      </w:r>
      <w:r w:rsidR="00696BFE" w:rsidRPr="00E54040">
        <w:t>.</w:t>
      </w:r>
      <w:r w:rsidR="00696BFE" w:rsidRPr="00E54040">
        <w:rPr>
          <w:rStyle w:val="FootnoteReference"/>
        </w:rPr>
        <w:footnoteReference w:id="99"/>
      </w:r>
    </w:p>
    <w:p w14:paraId="0C505E6D" w14:textId="534539E9" w:rsidR="002206EB" w:rsidRDefault="002206EB" w:rsidP="00EB0E8C">
      <w:pPr>
        <w:pStyle w:val="ListNumber2"/>
      </w:pPr>
      <w:r>
        <w:t>Conservation Council ACT Region submitted that the object of the Bill specified in subclause 6(c), ‘</w:t>
      </w:r>
      <w:r w:rsidRPr="002206EB">
        <w:t>to contribute to biodiversity in urban areas</w:t>
      </w:r>
      <w:r>
        <w:t>’ does not consider how the urban forest relates to biodiversity outside of urban areas. They noted that enhanced connectivity in urban areas provides support for species as they move through the landscape, and that planting natives and endemic species within urban areas can help limit weed infestation.</w:t>
      </w:r>
      <w:r>
        <w:rPr>
          <w:rStyle w:val="FootnoteReference"/>
        </w:rPr>
        <w:footnoteReference w:id="100"/>
      </w:r>
    </w:p>
    <w:p w14:paraId="759EF3F8" w14:textId="01813223" w:rsidR="00CA2200" w:rsidRPr="00E54040" w:rsidRDefault="00CA2200" w:rsidP="00CA2200">
      <w:pPr>
        <w:pStyle w:val="ListNumber2"/>
      </w:pPr>
      <w:r w:rsidRPr="00E54040">
        <w:t xml:space="preserve">The Australian Institute of Landscape Architects </w:t>
      </w:r>
      <w:r w:rsidR="00E359E8">
        <w:t xml:space="preserve">(ACT Chapter) </w:t>
      </w:r>
      <w:r w:rsidR="002206EB">
        <w:t>expressed</w:t>
      </w:r>
      <w:r w:rsidRPr="00E54040">
        <w:t xml:space="preserve"> similar concerns</w:t>
      </w:r>
      <w:r w:rsidR="00EB0E8C" w:rsidRPr="00E54040">
        <w:t xml:space="preserve"> in their submission</w:t>
      </w:r>
      <w:r w:rsidR="002206EB">
        <w:t>, noting that ‘biodiversity, ecological connectivity and the diverse green infrastructure [are] benefits that accrue by managing the urban forest as a landscape system’.</w:t>
      </w:r>
      <w:r w:rsidRPr="00E54040">
        <w:t xml:space="preserve"> </w:t>
      </w:r>
      <w:r w:rsidR="00E359E8" w:rsidRPr="00E54040">
        <w:t>Australian Institute of Landscape Architects</w:t>
      </w:r>
      <w:r w:rsidRPr="00E54040">
        <w:t xml:space="preserve"> </w:t>
      </w:r>
      <w:r w:rsidR="00E359E8">
        <w:t xml:space="preserve">(ACT Chapter) </w:t>
      </w:r>
      <w:r w:rsidR="003216C5">
        <w:t>suggest</w:t>
      </w:r>
      <w:r w:rsidR="002206EB">
        <w:t>ed</w:t>
      </w:r>
      <w:r w:rsidR="003216C5">
        <w:t xml:space="preserve"> that </w:t>
      </w:r>
      <w:r w:rsidRPr="00E54040">
        <w:t>the</w:t>
      </w:r>
      <w:r w:rsidR="002206EB">
        <w:t xml:space="preserve"> composition of the </w:t>
      </w:r>
      <w:r w:rsidRPr="00E54040">
        <w:t xml:space="preserve">Tree Advisory Panel </w:t>
      </w:r>
      <w:r w:rsidR="002206EB">
        <w:t>should be broadened to ensure cultural and ecological values are addressed</w:t>
      </w:r>
      <w:r w:rsidRPr="00E54040">
        <w:t>.</w:t>
      </w:r>
      <w:r w:rsidRPr="00E54040">
        <w:rPr>
          <w:rStyle w:val="FootnoteReference"/>
        </w:rPr>
        <w:footnoteReference w:id="101"/>
      </w:r>
    </w:p>
    <w:p w14:paraId="6E026DB2" w14:textId="77777777" w:rsidR="00CA2200" w:rsidRPr="00E54040" w:rsidRDefault="00CA2200" w:rsidP="00CA2200">
      <w:pPr>
        <w:pStyle w:val="Heading5"/>
      </w:pPr>
      <w:r w:rsidRPr="00E54040">
        <w:t>Committee comment</w:t>
      </w:r>
    </w:p>
    <w:p w14:paraId="6E374890" w14:textId="78984676" w:rsidR="00CA2200" w:rsidRPr="00E54040" w:rsidRDefault="00CA2200" w:rsidP="00CA2200">
      <w:pPr>
        <w:pStyle w:val="ListNumber2"/>
      </w:pPr>
      <w:r w:rsidRPr="00E54040">
        <w:t>The Committee is of the view that</w:t>
      </w:r>
      <w:r w:rsidR="00F01E5D">
        <w:t>,</w:t>
      </w:r>
      <w:r w:rsidRPr="00E54040">
        <w:t xml:space="preserve"> given its important role in advising the </w:t>
      </w:r>
      <w:r w:rsidR="00F01E5D">
        <w:t>c</w:t>
      </w:r>
      <w:r w:rsidRPr="00E54040">
        <w:t xml:space="preserve">onservator on matters relating to the applications for tree-damaging activity and the registration of trees, </w:t>
      </w:r>
      <w:r w:rsidR="002206EB">
        <w:t>membership</w:t>
      </w:r>
      <w:r w:rsidRPr="00E54040">
        <w:t xml:space="preserve"> of the Tree Advisory Panel should be expanded to include more perspectives on approaches to tree protection, and should include at least one representative of traditional custodians</w:t>
      </w:r>
      <w:r w:rsidR="002206EB">
        <w:t>,</w:t>
      </w:r>
      <w:r w:rsidRPr="00E54040">
        <w:t xml:space="preserve"> an environmental scientist</w:t>
      </w:r>
      <w:r w:rsidR="002206EB">
        <w:t xml:space="preserve"> and a </w:t>
      </w:r>
      <w:r w:rsidR="009B160D">
        <w:t>Registered Landscape Architect</w:t>
      </w:r>
      <w:r w:rsidRPr="00E54040">
        <w:t xml:space="preserve">. </w:t>
      </w:r>
    </w:p>
    <w:tbl>
      <w:tblPr>
        <w:tblStyle w:val="Recommendationbox"/>
        <w:tblW w:w="0" w:type="auto"/>
        <w:tblLook w:val="0600" w:firstRow="0" w:lastRow="0" w:firstColumn="0" w:lastColumn="0" w:noHBand="1" w:noVBand="1"/>
      </w:tblPr>
      <w:tblGrid>
        <w:gridCol w:w="8175"/>
      </w:tblGrid>
      <w:tr w:rsidR="00CA2200" w:rsidRPr="00FD5767" w14:paraId="0ED59A00" w14:textId="77777777" w:rsidTr="00190701">
        <w:tc>
          <w:tcPr>
            <w:tcW w:w="7891" w:type="dxa"/>
          </w:tcPr>
          <w:p w14:paraId="59E7A2BD" w14:textId="77777777" w:rsidR="00CA2200" w:rsidRPr="00E54040" w:rsidRDefault="00CA2200" w:rsidP="00190701">
            <w:pPr>
              <w:pStyle w:val="Recommendationheading"/>
            </w:pPr>
            <w:bookmarkStart w:id="64" w:name="_Toc119672535"/>
            <w:r w:rsidRPr="00E54040">
              <w:t xml:space="preserve">Recommendation </w:t>
            </w:r>
            <w:r w:rsidRPr="00E54040">
              <w:fldChar w:fldCharType="begin"/>
            </w:r>
            <w:r w:rsidRPr="00E54040">
              <w:instrText xml:space="preserve"> AUTONUMLGL \* Arabic\e </w:instrText>
            </w:r>
            <w:r w:rsidRPr="00E54040">
              <w:fldChar w:fldCharType="end"/>
            </w:r>
            <w:bookmarkEnd w:id="64"/>
          </w:p>
          <w:p w14:paraId="265B1231" w14:textId="665D4BF7" w:rsidR="00CA2200" w:rsidRPr="00FD5767" w:rsidRDefault="00CA2200" w:rsidP="00190701">
            <w:pPr>
              <w:pStyle w:val="Recommendationbody"/>
            </w:pPr>
            <w:bookmarkStart w:id="65" w:name="_Toc119672536"/>
            <w:r w:rsidRPr="00E54040">
              <w:t xml:space="preserve">The Committee recommends that </w:t>
            </w:r>
            <w:r w:rsidRPr="00E54040">
              <w:rPr>
                <w:bCs/>
              </w:rPr>
              <w:t>the Bill be amended so the Tree Advisory Panel includes at least one representative of traditional custodians</w:t>
            </w:r>
            <w:r w:rsidR="00C364D2">
              <w:rPr>
                <w:bCs/>
              </w:rPr>
              <w:t>,</w:t>
            </w:r>
            <w:r w:rsidRPr="00E54040">
              <w:rPr>
                <w:bCs/>
              </w:rPr>
              <w:t xml:space="preserve"> one environmental scientist</w:t>
            </w:r>
            <w:r w:rsidR="00C364D2">
              <w:rPr>
                <w:bCs/>
              </w:rPr>
              <w:t xml:space="preserve"> and one </w:t>
            </w:r>
            <w:r w:rsidR="009B160D">
              <w:rPr>
                <w:bCs/>
              </w:rPr>
              <w:t>Registered Landscape Architect.</w:t>
            </w:r>
            <w:bookmarkEnd w:id="65"/>
          </w:p>
        </w:tc>
      </w:tr>
    </w:tbl>
    <w:bookmarkEnd w:id="63"/>
    <w:p w14:paraId="7B4380B8" w14:textId="77777777" w:rsidR="009B160D" w:rsidRDefault="009B160D" w:rsidP="00EA05BC">
      <w:pPr>
        <w:pStyle w:val="ListNumber2"/>
      </w:pPr>
      <w:r>
        <w:t>Concerns about removal of pest trees were raised in a number of submissions.</w:t>
      </w:r>
      <w:r w:rsidR="000D4D5D">
        <w:rPr>
          <w:rStyle w:val="FootnoteReference"/>
        </w:rPr>
        <w:footnoteReference w:id="102"/>
      </w:r>
      <w:r w:rsidR="0054095F">
        <w:t xml:space="preserve"> </w:t>
      </w:r>
    </w:p>
    <w:p w14:paraId="418BB290" w14:textId="5CC09C14" w:rsidR="00CA2200" w:rsidRDefault="009B160D" w:rsidP="00EA05BC">
      <w:pPr>
        <w:pStyle w:val="ListNumber2"/>
      </w:pPr>
      <w:r>
        <w:t xml:space="preserve">In its submission, </w:t>
      </w:r>
      <w:r w:rsidR="0054095F">
        <w:t>KBRG</w:t>
      </w:r>
      <w:r w:rsidR="003C003F">
        <w:t xml:space="preserve"> not</w:t>
      </w:r>
      <w:r w:rsidR="0054095F">
        <w:t>e</w:t>
      </w:r>
      <w:r>
        <w:t>s</w:t>
      </w:r>
      <w:r w:rsidR="003C003F">
        <w:t xml:space="preserve"> that </w:t>
      </w:r>
      <w:r w:rsidR="0054095F">
        <w:t>the Bill</w:t>
      </w:r>
      <w:r w:rsidR="003C003F">
        <w:t>:</w:t>
      </w:r>
    </w:p>
    <w:p w14:paraId="72AC518C" w14:textId="77777777" w:rsidR="009B160D" w:rsidRDefault="009B160D" w:rsidP="00C32EF9">
      <w:pPr>
        <w:pStyle w:val="Quote"/>
      </w:pPr>
      <w:r>
        <w:lastRenderedPageBreak/>
        <w:t>…i</w:t>
      </w:r>
      <w:r w:rsidR="003C003F">
        <w:t>mplies that a pest plant of regulated size is not regulated under the Act and because it is not covered by the Act i</w:t>
      </w:r>
      <w:r w:rsidR="000D4D5D">
        <w:t>t</w:t>
      </w:r>
      <w:r w:rsidR="003C003F">
        <w:t xml:space="preserve"> may be removed with no replacement being necessary. However, there are some provide </w:t>
      </w:r>
      <w:r w:rsidR="0026050B">
        <w:t>residences</w:t>
      </w:r>
      <w:r w:rsidR="003C003F">
        <w:t xml:space="preserve"> currently with over 60% canopy where this coverage is largely due to mature pest trees.</w:t>
      </w:r>
    </w:p>
    <w:p w14:paraId="0F568B9E" w14:textId="0E4B0C91" w:rsidR="003C003F" w:rsidRDefault="009B160D" w:rsidP="009B160D">
      <w:pPr>
        <w:pStyle w:val="Quote"/>
      </w:pPr>
      <w:r>
        <w:t>Removal of the pest trees and failure to replace the trees would drastically reduce amenity and would fail to increase canopy cover.</w:t>
      </w:r>
      <w:r w:rsidR="000D4D5D">
        <w:rPr>
          <w:rStyle w:val="FootnoteReference"/>
        </w:rPr>
        <w:footnoteReference w:id="103"/>
      </w:r>
    </w:p>
    <w:p w14:paraId="2D4149F3" w14:textId="37B393A4" w:rsidR="00395547" w:rsidRDefault="009B160D" w:rsidP="00EA05BC">
      <w:pPr>
        <w:pStyle w:val="ListNumber2"/>
      </w:pPr>
      <w:r>
        <w:t xml:space="preserve">In its submission, </w:t>
      </w:r>
      <w:r w:rsidR="00395547">
        <w:t>Conservation Council</w:t>
      </w:r>
      <w:r>
        <w:t xml:space="preserve"> ACT Region </w:t>
      </w:r>
      <w:r w:rsidR="00395547">
        <w:t>comment</w:t>
      </w:r>
      <w:r>
        <w:t>ed</w:t>
      </w:r>
      <w:r w:rsidR="00395547">
        <w:t xml:space="preserve"> that</w:t>
      </w:r>
      <w:r w:rsidR="00D4324D">
        <w:t>:</w:t>
      </w:r>
    </w:p>
    <w:p w14:paraId="75278FF3" w14:textId="1B197FB6" w:rsidR="00395547" w:rsidRDefault="00395547" w:rsidP="00C32EF9">
      <w:pPr>
        <w:pStyle w:val="Quote"/>
      </w:pPr>
      <w:r>
        <w:t>…even if a tree species is a pest, it will still be contributing to the overall canopy coverage and the associated benefits that brings. It is question</w:t>
      </w:r>
      <w:r w:rsidR="009B160D">
        <w:t>ed</w:t>
      </w:r>
      <w:r>
        <w:t xml:space="preserve"> how the loss of pest plant canopy cover will be offset under the Bill</w:t>
      </w:r>
      <w:r w:rsidR="009B160D">
        <w:t>,</w:t>
      </w:r>
      <w:r>
        <w:t xml:space="preserve"> and whether or not pest species will trigger the replacement tree provisions as per when a regulated tree is removed.</w:t>
      </w:r>
      <w:r>
        <w:rPr>
          <w:rStyle w:val="FootnoteReference"/>
        </w:rPr>
        <w:footnoteReference w:id="104"/>
      </w:r>
    </w:p>
    <w:tbl>
      <w:tblPr>
        <w:tblStyle w:val="Recommendationbox"/>
        <w:tblW w:w="0" w:type="auto"/>
        <w:tblLook w:val="0600" w:firstRow="0" w:lastRow="0" w:firstColumn="0" w:lastColumn="0" w:noHBand="1" w:noVBand="1"/>
      </w:tblPr>
      <w:tblGrid>
        <w:gridCol w:w="8175"/>
      </w:tblGrid>
      <w:tr w:rsidR="00EA05BC" w:rsidRPr="00FD5767" w14:paraId="0D2C7DB9" w14:textId="77777777" w:rsidTr="00FB1C1E">
        <w:tc>
          <w:tcPr>
            <w:tcW w:w="7891" w:type="dxa"/>
          </w:tcPr>
          <w:p w14:paraId="7E45E373" w14:textId="77777777" w:rsidR="00EA05BC" w:rsidRPr="00E54040" w:rsidRDefault="00EA05BC" w:rsidP="00FB1C1E">
            <w:pPr>
              <w:pStyle w:val="Recommendationheading"/>
            </w:pPr>
            <w:bookmarkStart w:id="66" w:name="_Toc119672537"/>
            <w:r w:rsidRPr="00E54040">
              <w:t xml:space="preserve">Recommendation </w:t>
            </w:r>
            <w:r w:rsidRPr="00E54040">
              <w:fldChar w:fldCharType="begin"/>
            </w:r>
            <w:r w:rsidRPr="00E54040">
              <w:instrText xml:space="preserve"> AUTONUMLGL \* Arabic\e </w:instrText>
            </w:r>
            <w:r w:rsidRPr="00E54040">
              <w:fldChar w:fldCharType="end"/>
            </w:r>
            <w:bookmarkEnd w:id="66"/>
          </w:p>
          <w:p w14:paraId="5A33B826" w14:textId="7971D854" w:rsidR="00EA05BC" w:rsidRPr="00FD5767" w:rsidRDefault="00EA05BC" w:rsidP="00FB1C1E">
            <w:pPr>
              <w:pStyle w:val="Recommendationbody"/>
            </w:pPr>
            <w:bookmarkStart w:id="67" w:name="_Toc119672538"/>
            <w:r w:rsidRPr="00E54040">
              <w:t xml:space="preserve">The Committee recommends that </w:t>
            </w:r>
            <w:r w:rsidRPr="00E54040">
              <w:rPr>
                <w:bCs/>
              </w:rPr>
              <w:t xml:space="preserve">the </w:t>
            </w:r>
            <w:r>
              <w:rPr>
                <w:bCs/>
              </w:rPr>
              <w:t>ACT Government consider suitable replacements for pest trees that are removed.</w:t>
            </w:r>
            <w:bookmarkEnd w:id="67"/>
          </w:p>
        </w:tc>
      </w:tr>
    </w:tbl>
    <w:p w14:paraId="789A1201" w14:textId="0832A5B7" w:rsidR="00CA2200" w:rsidRDefault="005E0E07" w:rsidP="00CA2200">
      <w:pPr>
        <w:pStyle w:val="Heading3"/>
      </w:pPr>
      <w:bookmarkStart w:id="68" w:name="_Toc119667989"/>
      <w:bookmarkEnd w:id="52"/>
      <w:r>
        <w:t>Canopy targets</w:t>
      </w:r>
      <w:bookmarkEnd w:id="68"/>
    </w:p>
    <w:p w14:paraId="3D740304" w14:textId="3114690F" w:rsidR="00CA2200" w:rsidRDefault="000C5A81" w:rsidP="00CA2200">
      <w:pPr>
        <w:pStyle w:val="ListNumber2"/>
      </w:pPr>
      <w:r>
        <w:t>Several submissions expressed concern over the canopy coverage target and how it would be achieved and measured.</w:t>
      </w:r>
      <w:r>
        <w:rPr>
          <w:rStyle w:val="FootnoteReference"/>
        </w:rPr>
        <w:footnoteReference w:id="105"/>
      </w:r>
    </w:p>
    <w:p w14:paraId="26A48E6A" w14:textId="5B6F88F4" w:rsidR="00CA2200" w:rsidRDefault="002B3E91" w:rsidP="00CA2200">
      <w:pPr>
        <w:pStyle w:val="ListNumber2"/>
      </w:pPr>
      <w:r>
        <w:t xml:space="preserve">In its submission, </w:t>
      </w:r>
      <w:r w:rsidR="007C1E12">
        <w:t>Forestry Australia</w:t>
      </w:r>
      <w:r w:rsidR="00961BE2">
        <w:t>, ACT &amp; Region</w:t>
      </w:r>
      <w:r>
        <w:t xml:space="preserve"> expressed</w:t>
      </w:r>
      <w:r w:rsidR="00CA2200">
        <w:t xml:space="preserve"> the view that the target of 30</w:t>
      </w:r>
      <w:r w:rsidR="00417E90">
        <w:t> </w:t>
      </w:r>
      <w:r w:rsidR="00CA2200">
        <w:t xml:space="preserve">percent city-wide canopy coverage target is </w:t>
      </w:r>
      <w:r w:rsidR="00CE3DB6">
        <w:t>‘</w:t>
      </w:r>
      <w:r w:rsidR="00CA2200">
        <w:t>unambitious</w:t>
      </w:r>
      <w:r w:rsidR="00CE3DB6">
        <w:t>’</w:t>
      </w:r>
      <w:r w:rsidR="00CA2200">
        <w:t xml:space="preserve">, with many other </w:t>
      </w:r>
      <w:r w:rsidR="007C1E12">
        <w:t>jurisdictions</w:t>
      </w:r>
      <w:r w:rsidR="00CA2200">
        <w:t xml:space="preserve"> in Australia having higher established targets and many long-established areas of Canberra already exceeding this target.</w:t>
      </w:r>
      <w:r w:rsidR="00CA2200">
        <w:rPr>
          <w:rStyle w:val="FootnoteReference"/>
        </w:rPr>
        <w:footnoteReference w:id="106"/>
      </w:r>
    </w:p>
    <w:p w14:paraId="4D1BBBE5" w14:textId="7DC8C814" w:rsidR="002B3E91" w:rsidRDefault="002B3E91" w:rsidP="00CA2200">
      <w:pPr>
        <w:pStyle w:val="ListNumber2"/>
      </w:pPr>
      <w:r>
        <w:t>Professor Kanowski, Co-Chair of Forestry Australia</w:t>
      </w:r>
      <w:r w:rsidR="00961BE2">
        <w:t>, ACT &amp; Region</w:t>
      </w:r>
      <w:r>
        <w:t xml:space="preserve"> remarked:</w:t>
      </w:r>
    </w:p>
    <w:p w14:paraId="4D0BA338" w14:textId="566B1A97" w:rsidR="002B3E91" w:rsidRDefault="002B3E91" w:rsidP="002B3E91">
      <w:pPr>
        <w:pStyle w:val="Quote"/>
      </w:pPr>
      <w:r w:rsidRPr="002811AF">
        <w:t>One place to start is to not lose the canopy in the suburbs that have good canopy cover. We have a dozen or so suburbs with more than 30 per cent canopy cover at the moment. We want to hang onto that. That is one dimension of this bill; we want to make sure there is not a perverse outcome by allowing a significant loss of canopy in those suburbs where we already have good canopy. There is the challenge in those suburbs, there is the middle range and then we have the more recent suburbs where it is hard for a parrot to find a tree.</w:t>
      </w:r>
      <w:r>
        <w:rPr>
          <w:rStyle w:val="FootnoteReference"/>
        </w:rPr>
        <w:footnoteReference w:id="107"/>
      </w:r>
    </w:p>
    <w:p w14:paraId="7D3440BE" w14:textId="3A624379" w:rsidR="00CA2200" w:rsidRDefault="002B3E91" w:rsidP="002B3E91">
      <w:pPr>
        <w:pStyle w:val="ListNumber2"/>
      </w:pPr>
      <w:r>
        <w:lastRenderedPageBreak/>
        <w:t>In its submission, ISCCC</w:t>
      </w:r>
      <w:r w:rsidR="007C1E12">
        <w:t xml:space="preserve"> expressed concern that</w:t>
      </w:r>
      <w:r w:rsidR="00CA2200">
        <w:t xml:space="preserve"> by having only a city-wide target, there is a risk that the canopy coverage in those suburbs currently exceeding 30 percent canopy coverage may be reduced.</w:t>
      </w:r>
      <w:r w:rsidR="00CA2200">
        <w:rPr>
          <w:rStyle w:val="FootnoteReference"/>
        </w:rPr>
        <w:footnoteReference w:id="108"/>
      </w:r>
      <w:r w:rsidR="00CA2200">
        <w:t xml:space="preserve"> </w:t>
      </w:r>
      <w:bookmarkStart w:id="69" w:name="_Hlk117861823"/>
    </w:p>
    <w:bookmarkEnd w:id="69"/>
    <w:p w14:paraId="58A4C237" w14:textId="48CB3AB2" w:rsidR="00CA2200" w:rsidRDefault="002B3E91" w:rsidP="00CA2200">
      <w:pPr>
        <w:pStyle w:val="ListNumber2"/>
      </w:pPr>
      <w:r>
        <w:t xml:space="preserve">Several submissions </w:t>
      </w:r>
      <w:r w:rsidR="00D860C9">
        <w:t xml:space="preserve">supported setting </w:t>
      </w:r>
      <w:r w:rsidR="00CA2200">
        <w:t>regional or district canopy targets in addition to the city-wide target</w:t>
      </w:r>
      <w:r w:rsidR="00D860C9">
        <w:t>,</w:t>
      </w:r>
      <w:r w:rsidR="00CA2200">
        <w:rPr>
          <w:rStyle w:val="FootnoteReference"/>
        </w:rPr>
        <w:footnoteReference w:id="109"/>
      </w:r>
      <w:r w:rsidR="00D860C9">
        <w:rPr>
          <w:rStyle w:val="FootnoteReference"/>
        </w:rPr>
        <w:t xml:space="preserve"> </w:t>
      </w:r>
      <w:r w:rsidR="00D860C9">
        <w:t xml:space="preserve">with Conservation Council </w:t>
      </w:r>
      <w:r>
        <w:t xml:space="preserve">ACT Region </w:t>
      </w:r>
      <w:r w:rsidR="00D860C9">
        <w:t>remarking:</w:t>
      </w:r>
    </w:p>
    <w:p w14:paraId="43BBA84C" w14:textId="08D0FA50" w:rsidR="00CA2200" w:rsidRDefault="005F3FCF" w:rsidP="00CA2200">
      <w:pPr>
        <w:pStyle w:val="Quote"/>
      </w:pPr>
      <w:r>
        <w:t>W</w:t>
      </w:r>
      <w:r w:rsidR="00CA2200" w:rsidRPr="00470910">
        <w:t>e probably need to think about looking at some regional targets</w:t>
      </w:r>
      <w:r>
        <w:t>,</w:t>
      </w:r>
      <w:r w:rsidR="00CA2200" w:rsidRPr="00470910">
        <w:t xml:space="preserve"> and we need to look at some regional strategies</w:t>
      </w:r>
      <w:r>
        <w:t xml:space="preserve"> – </w:t>
      </w:r>
      <w:r w:rsidR="00CA2200" w:rsidRPr="00470910">
        <w:t>implementation</w:t>
      </w:r>
      <w:r>
        <w:t xml:space="preserve"> </w:t>
      </w:r>
      <w:r w:rsidR="00CA2200" w:rsidRPr="00470910">
        <w:t>plans that are</w:t>
      </w:r>
      <w:r>
        <w:t xml:space="preserve"> </w:t>
      </w:r>
      <w:r w:rsidR="00CA2200" w:rsidRPr="00470910">
        <w:t xml:space="preserve">more regionally focused. </w:t>
      </w:r>
      <w:r>
        <w:t>T</w:t>
      </w:r>
      <w:r w:rsidR="00CA2200" w:rsidRPr="00470910">
        <w:t xml:space="preserve">he inner-north and the inner south </w:t>
      </w:r>
      <w:r>
        <w:t>will</w:t>
      </w:r>
      <w:r w:rsidR="00CA2200" w:rsidRPr="00470910">
        <w:t xml:space="preserve"> have very different challenges over the next 20 years to</w:t>
      </w:r>
      <w:r>
        <w:t>,</w:t>
      </w:r>
      <w:r w:rsidR="00CA2200" w:rsidRPr="00470910">
        <w:t xml:space="preserve"> say</w:t>
      </w:r>
      <w:r>
        <w:t>,</w:t>
      </w:r>
      <w:r w:rsidR="00CA2200" w:rsidRPr="00470910">
        <w:t xml:space="preserve"> Woden or Gungahlin or even Molonglo Valley</w:t>
      </w:r>
      <w:r w:rsidR="00D860C9">
        <w:t>.</w:t>
      </w:r>
      <w:r w:rsidR="00CA2200">
        <w:rPr>
          <w:rStyle w:val="FootnoteReference"/>
        </w:rPr>
        <w:footnoteReference w:id="110"/>
      </w:r>
    </w:p>
    <w:p w14:paraId="473A0349" w14:textId="77777777" w:rsidR="00B16A69" w:rsidRDefault="00B16A69" w:rsidP="00B16A69">
      <w:pPr>
        <w:pStyle w:val="Heading5"/>
      </w:pPr>
      <w:r>
        <w:t>Committee Comment</w:t>
      </w:r>
    </w:p>
    <w:p w14:paraId="179CECD3" w14:textId="416E6E07" w:rsidR="00B16A69" w:rsidRDefault="00B16A69" w:rsidP="00B16A69">
      <w:pPr>
        <w:pStyle w:val="ListNumber2"/>
      </w:pPr>
      <w:r>
        <w:t>The Committee is of the view that</w:t>
      </w:r>
      <w:r w:rsidR="00CF2C94">
        <w:t>,</w:t>
      </w:r>
      <w:r>
        <w:t xml:space="preserve"> given the variations in canopy coverage across various suburbs, it is important that the Bill does not lead to perverse outcomes whereby existing suburbs with high levels of canopy coverage see a reduction due to </w:t>
      </w:r>
      <w:r w:rsidR="0015087C">
        <w:t>a</w:t>
      </w:r>
      <w:r>
        <w:t xml:space="preserve"> city-wide focus. The</w:t>
      </w:r>
      <w:r w:rsidR="0015087C">
        <w:t xml:space="preserve"> Committee recommends th</w:t>
      </w:r>
      <w:r w:rsidR="00C3773F">
        <w:t xml:space="preserve">at the </w:t>
      </w:r>
      <w:r w:rsidR="00CA7DD5">
        <w:t>ACT G</w:t>
      </w:r>
      <w:r w:rsidR="00C3773F">
        <w:t>overnment consider whether the policy associated with canopy targets addresses the distribution of canopy and maintenance of the canopy where it already meets or exceeds the 30 percent target.</w:t>
      </w:r>
    </w:p>
    <w:tbl>
      <w:tblPr>
        <w:tblStyle w:val="Recommendationbox"/>
        <w:tblW w:w="0" w:type="auto"/>
        <w:tblLook w:val="04A0" w:firstRow="1" w:lastRow="0" w:firstColumn="1" w:lastColumn="0" w:noHBand="0" w:noVBand="1"/>
      </w:tblPr>
      <w:tblGrid>
        <w:gridCol w:w="8175"/>
      </w:tblGrid>
      <w:tr w:rsidR="007A7308" w14:paraId="54049B5F" w14:textId="77777777" w:rsidTr="00E34DAA">
        <w:tc>
          <w:tcPr>
            <w:tcW w:w="7891" w:type="dxa"/>
          </w:tcPr>
          <w:p w14:paraId="1B06EFEE" w14:textId="77777777" w:rsidR="007A7308" w:rsidRDefault="007A7308" w:rsidP="00E34DAA">
            <w:pPr>
              <w:pStyle w:val="Recommendationheading"/>
            </w:pPr>
            <w:bookmarkStart w:id="70" w:name="_Toc119672539"/>
            <w:r>
              <w:t xml:space="preserve">Recommendation </w:t>
            </w:r>
            <w:r>
              <w:fldChar w:fldCharType="begin"/>
            </w:r>
            <w:r>
              <w:instrText xml:space="preserve"> AUTONUMLGL \* Arabic\e </w:instrText>
            </w:r>
            <w:r>
              <w:fldChar w:fldCharType="end"/>
            </w:r>
            <w:bookmarkEnd w:id="70"/>
          </w:p>
          <w:p w14:paraId="742F4204" w14:textId="1FB67E00" w:rsidR="007A7308" w:rsidRPr="009B160D" w:rsidRDefault="007A7308" w:rsidP="00E34DAA">
            <w:pPr>
              <w:pStyle w:val="Recommendationbody"/>
            </w:pPr>
            <w:bookmarkStart w:id="71" w:name="_Toc119672540"/>
            <w:r w:rsidRPr="009B160D">
              <w:t xml:space="preserve">The Committee recommends that </w:t>
            </w:r>
            <w:r w:rsidR="001B7DC3" w:rsidRPr="009B160D">
              <w:t xml:space="preserve">the </w:t>
            </w:r>
            <w:r w:rsidR="00C3773F">
              <w:t xml:space="preserve">ACT Government consider whether the </w:t>
            </w:r>
            <w:r w:rsidR="001B7DC3" w:rsidRPr="009B160D">
              <w:t xml:space="preserve">policy which covers </w:t>
            </w:r>
            <w:r w:rsidR="009B160D" w:rsidRPr="009B160D">
              <w:t>canopy</w:t>
            </w:r>
            <w:r w:rsidR="001B7DC3" w:rsidRPr="009B160D">
              <w:t xml:space="preserve"> targets </w:t>
            </w:r>
            <w:r w:rsidR="00C3773F">
              <w:t>addresses</w:t>
            </w:r>
            <w:r w:rsidR="001B7DC3" w:rsidRPr="009B160D">
              <w:t xml:space="preserve"> how a good spatial distribution of canopy can be achieved, and where </w:t>
            </w:r>
            <w:r w:rsidR="000C5A81">
              <w:t>suburbs</w:t>
            </w:r>
            <w:r w:rsidR="001B7DC3" w:rsidRPr="009B160D">
              <w:t xml:space="preserve"> already have a 30</w:t>
            </w:r>
            <w:r w:rsidR="000C5A81">
              <w:t xml:space="preserve"> percent </w:t>
            </w:r>
            <w:r w:rsidR="001B7DC3" w:rsidRPr="009B160D">
              <w:t>canopy, how that canopy can be maintained.</w:t>
            </w:r>
            <w:bookmarkEnd w:id="71"/>
            <w:r w:rsidR="001B7DC3" w:rsidRPr="009B160D">
              <w:t xml:space="preserve"> </w:t>
            </w:r>
          </w:p>
        </w:tc>
      </w:tr>
    </w:tbl>
    <w:p w14:paraId="40E4FF7D" w14:textId="799EAAA4" w:rsidR="00230CCD" w:rsidRDefault="00230CCD" w:rsidP="00230CCD">
      <w:pPr>
        <w:pStyle w:val="Heading3"/>
      </w:pPr>
      <w:bookmarkStart w:id="72" w:name="_Toc117005804"/>
      <w:bookmarkStart w:id="73" w:name="_Toc119667990"/>
      <w:r>
        <w:t xml:space="preserve">Transparency, </w:t>
      </w:r>
      <w:r w:rsidRPr="00230CCD">
        <w:t>public notification and enforcement of decisions</w:t>
      </w:r>
      <w:bookmarkEnd w:id="72"/>
      <w:bookmarkEnd w:id="73"/>
    </w:p>
    <w:p w14:paraId="2C2A357A" w14:textId="095027CA" w:rsidR="00230CCD" w:rsidRDefault="0015087C" w:rsidP="00230CCD">
      <w:pPr>
        <w:pStyle w:val="ListNumber2"/>
      </w:pPr>
      <w:r>
        <w:t xml:space="preserve">In </w:t>
      </w:r>
      <w:r w:rsidR="00697903">
        <w:t>its</w:t>
      </w:r>
      <w:r w:rsidR="00940E19">
        <w:t xml:space="preserve"> </w:t>
      </w:r>
      <w:r>
        <w:t>submission,</w:t>
      </w:r>
      <w:r w:rsidR="00230CCD">
        <w:t xml:space="preserve"> KBRG </w:t>
      </w:r>
      <w:r w:rsidR="00697903">
        <w:t>expressed concern about the</w:t>
      </w:r>
      <w:r w:rsidR="00230CCD">
        <w:t xml:space="preserve"> transparency and public notification of decisions:</w:t>
      </w:r>
    </w:p>
    <w:p w14:paraId="6A5265B4" w14:textId="79A85FDF" w:rsidR="00230CCD" w:rsidRDefault="00230CCD" w:rsidP="00230CCD">
      <w:pPr>
        <w:pStyle w:val="Quote"/>
      </w:pPr>
      <w:r>
        <w:t>Under this Bill most of the applications, decisions and notifications specified in the legislation are only provided to the applicant and the decision maker and in some cases to referred authorities</w:t>
      </w:r>
      <w:r w:rsidR="0089272C">
        <w:t>.</w:t>
      </w:r>
      <w:r>
        <w:rPr>
          <w:rStyle w:val="FootnoteReference"/>
        </w:rPr>
        <w:footnoteReference w:id="111"/>
      </w:r>
    </w:p>
    <w:p w14:paraId="7614A92B" w14:textId="4EA88B5F" w:rsidR="00230CCD" w:rsidRDefault="00230CCD" w:rsidP="00230CCD">
      <w:pPr>
        <w:pStyle w:val="ListNumber2"/>
      </w:pPr>
      <w:r>
        <w:t>The</w:t>
      </w:r>
      <w:r w:rsidR="00D06BE4">
        <w:t xml:space="preserve"> KBRG </w:t>
      </w:r>
      <w:r w:rsidR="00697903">
        <w:t>submission cite</w:t>
      </w:r>
      <w:r w:rsidR="00264573">
        <w:t>d</w:t>
      </w:r>
      <w:r w:rsidR="00697903">
        <w:t xml:space="preserve"> an example where</w:t>
      </w:r>
      <w:r>
        <w:t xml:space="preserve"> an aging and deteriorating tree was replaced by a green wall, and adjacent lessees and nearby residents were unable to find out what </w:t>
      </w:r>
      <w:r>
        <w:lastRenderedPageBreak/>
        <w:t>was happening in the decision-making process.</w:t>
      </w:r>
      <w:r w:rsidR="00264573">
        <w:t xml:space="preserve"> </w:t>
      </w:r>
      <w:r>
        <w:t xml:space="preserve">They note that in other jurisdictions, such decisions are made publicly available on </w:t>
      </w:r>
      <w:r w:rsidR="00697903">
        <w:t xml:space="preserve">a </w:t>
      </w:r>
      <w:r>
        <w:t>website.</w:t>
      </w:r>
      <w:r>
        <w:rPr>
          <w:rStyle w:val="FootnoteReference"/>
        </w:rPr>
        <w:footnoteReference w:id="112"/>
      </w:r>
    </w:p>
    <w:p w14:paraId="32F796DA" w14:textId="60E6641E" w:rsidR="00264573" w:rsidRDefault="00264573" w:rsidP="00230CCD">
      <w:pPr>
        <w:pStyle w:val="ListNumber2"/>
      </w:pPr>
      <w:r>
        <w:t>In its submission, ISCCC remarked that development applications are notified on the T</w:t>
      </w:r>
      <w:r w:rsidR="00615445">
        <w:t xml:space="preserve">ransport </w:t>
      </w:r>
      <w:r>
        <w:t>C</w:t>
      </w:r>
      <w:r w:rsidR="00615445">
        <w:t xml:space="preserve">anberra and </w:t>
      </w:r>
      <w:r>
        <w:t>C</w:t>
      </w:r>
      <w:r w:rsidR="00615445">
        <w:t xml:space="preserve">ity </w:t>
      </w:r>
      <w:r>
        <w:t>S</w:t>
      </w:r>
      <w:r w:rsidR="00615445">
        <w:t>ervices Directorate (TCCS)</w:t>
      </w:r>
      <w:r>
        <w:t xml:space="preserve"> website, and suggested that applications, decisions and notifications for tree decisions should be similarly published.</w:t>
      </w:r>
      <w:r>
        <w:rPr>
          <w:rStyle w:val="FootnoteReference"/>
        </w:rPr>
        <w:footnoteReference w:id="113"/>
      </w:r>
    </w:p>
    <w:p w14:paraId="58F0BB13" w14:textId="1456EA55" w:rsidR="001E6B95" w:rsidRDefault="001E6B95" w:rsidP="001E6B95">
      <w:pPr>
        <w:pStyle w:val="ListNumber2"/>
      </w:pPr>
      <w:r w:rsidRPr="006F750C">
        <w:t>ISCCC</w:t>
      </w:r>
      <w:r>
        <w:t xml:space="preserve"> </w:t>
      </w:r>
      <w:r w:rsidR="00264573">
        <w:t xml:space="preserve">further </w:t>
      </w:r>
      <w:r>
        <w:t>suggested that penalties for offences under the Bill were unlikely to provide sufficient deterrent:</w:t>
      </w:r>
    </w:p>
    <w:p w14:paraId="26459E39" w14:textId="77777777" w:rsidR="001E6B95" w:rsidRDefault="001E6B95" w:rsidP="001E6B95">
      <w:pPr>
        <w:pStyle w:val="Quote"/>
      </w:pPr>
      <w:r>
        <w:t>T</w:t>
      </w:r>
      <w:r w:rsidRPr="006F750C">
        <w:t>he penalties applied to offences are unlikely to deter some developers especially for properties where the profits will greatly exceed the penalties. Penalties should be at a higher scale for developers to create more effective deterrents. There should also be adequate penalties and enforcement action to address other tree damaging actions such as parking under protected trees on verges and compacting their root zones.</w:t>
      </w:r>
      <w:r w:rsidRPr="006F750C">
        <w:rPr>
          <w:rStyle w:val="FootnoteReference"/>
        </w:rPr>
        <w:footnoteReference w:id="114"/>
      </w:r>
    </w:p>
    <w:tbl>
      <w:tblPr>
        <w:tblStyle w:val="Recommendationbox"/>
        <w:tblW w:w="0" w:type="auto"/>
        <w:tblLook w:val="0600" w:firstRow="0" w:lastRow="0" w:firstColumn="0" w:lastColumn="0" w:noHBand="1" w:noVBand="1"/>
      </w:tblPr>
      <w:tblGrid>
        <w:gridCol w:w="8175"/>
      </w:tblGrid>
      <w:tr w:rsidR="00230CCD" w14:paraId="4483813E" w14:textId="77777777" w:rsidTr="007E0380">
        <w:tc>
          <w:tcPr>
            <w:tcW w:w="7891" w:type="dxa"/>
          </w:tcPr>
          <w:p w14:paraId="0ACADCB5" w14:textId="77777777" w:rsidR="00230CCD" w:rsidRDefault="00230CCD" w:rsidP="007E0380">
            <w:pPr>
              <w:pStyle w:val="Recommendationheading"/>
            </w:pPr>
            <w:bookmarkStart w:id="74" w:name="_Toc119672541"/>
            <w:r>
              <w:t xml:space="preserve">Recommendation </w:t>
            </w:r>
            <w:r>
              <w:fldChar w:fldCharType="begin"/>
            </w:r>
            <w:r>
              <w:instrText xml:space="preserve"> AUTONUMLGL \* Arabic\e </w:instrText>
            </w:r>
            <w:r>
              <w:fldChar w:fldCharType="end"/>
            </w:r>
            <w:bookmarkEnd w:id="74"/>
          </w:p>
          <w:p w14:paraId="2381C587" w14:textId="27B266B1" w:rsidR="00230CCD" w:rsidRPr="00AA719E" w:rsidRDefault="00230CCD" w:rsidP="007E0380">
            <w:pPr>
              <w:pStyle w:val="Recommendationbody"/>
            </w:pPr>
            <w:bookmarkStart w:id="75" w:name="_Toc119672542"/>
            <w:r>
              <w:t xml:space="preserve">The </w:t>
            </w:r>
            <w:r w:rsidRPr="000B432F">
              <w:t xml:space="preserve">Committee </w:t>
            </w:r>
            <w:r w:rsidRPr="00AA2AF6">
              <w:t xml:space="preserve">recommends that the Bill be amended to specify </w:t>
            </w:r>
            <w:r>
              <w:t>that applications, notifications and decisions on tree damaging activity be published on the Transport Canberra and City Services website.</w:t>
            </w:r>
            <w:bookmarkEnd w:id="75"/>
            <w:r w:rsidRPr="00A415C8">
              <w:rPr>
                <w:color w:val="FF0000"/>
              </w:rPr>
              <w:t xml:space="preserve"> </w:t>
            </w:r>
          </w:p>
        </w:tc>
      </w:tr>
    </w:tbl>
    <w:p w14:paraId="551AFC6C" w14:textId="11CDF11A" w:rsidR="00CA2200" w:rsidRDefault="00CA2200" w:rsidP="00CA2200">
      <w:pPr>
        <w:pStyle w:val="Heading3"/>
      </w:pPr>
      <w:bookmarkStart w:id="76" w:name="_Toc117005803"/>
      <w:bookmarkStart w:id="77" w:name="_Toc119667991"/>
      <w:r>
        <w:t>Administrative burden and processing of applications</w:t>
      </w:r>
      <w:bookmarkEnd w:id="76"/>
      <w:bookmarkEnd w:id="77"/>
    </w:p>
    <w:p w14:paraId="472E297A" w14:textId="72F83382" w:rsidR="00D06BE4" w:rsidRDefault="00597FF8" w:rsidP="00EE20DC">
      <w:pPr>
        <w:pStyle w:val="ListNumber2"/>
      </w:pPr>
      <w:r>
        <w:t>Several submissions</w:t>
      </w:r>
      <w:r w:rsidR="00EE20DC">
        <w:t xml:space="preserve"> expressed concern that tree protection requirements under the Bill would cause delays to processing development applications and add costs and administrative burdens</w:t>
      </w:r>
      <w:r w:rsidR="00D06BE4">
        <w:t>.</w:t>
      </w:r>
      <w:r w:rsidR="00615445">
        <w:rPr>
          <w:rStyle w:val="FootnoteReference"/>
        </w:rPr>
        <w:footnoteReference w:id="115"/>
      </w:r>
    </w:p>
    <w:p w14:paraId="7AF86141" w14:textId="16F652B6" w:rsidR="00EE20DC" w:rsidRDefault="00D06BE4" w:rsidP="00EE20DC">
      <w:pPr>
        <w:pStyle w:val="ListNumber2"/>
      </w:pPr>
      <w:r>
        <w:t xml:space="preserve">Mr Greg Weller, Executive Director </w:t>
      </w:r>
      <w:r w:rsidR="00367CCC">
        <w:t>ACT and Southern NSW</w:t>
      </w:r>
      <w:r w:rsidR="00162F5E">
        <w:t>,</w:t>
      </w:r>
      <w:r>
        <w:t xml:space="preserve"> </w:t>
      </w:r>
      <w:r w:rsidR="00EE20DC">
        <w:t>HIA</w:t>
      </w:r>
      <w:r w:rsidR="00162F5E">
        <w:t>,</w:t>
      </w:r>
      <w:r>
        <w:t xml:space="preserve"> </w:t>
      </w:r>
      <w:r w:rsidR="00EE20DC">
        <w:t>remark</w:t>
      </w:r>
      <w:r>
        <w:t>ed</w:t>
      </w:r>
      <w:r w:rsidR="00EE20DC">
        <w:t>:</w:t>
      </w:r>
    </w:p>
    <w:p w14:paraId="25B7F4AC" w14:textId="77777777" w:rsidR="00EE20DC" w:rsidRDefault="00EE20DC" w:rsidP="00EE20DC">
      <w:pPr>
        <w:pStyle w:val="Quote"/>
      </w:pPr>
      <w:r>
        <w:t>…</w:t>
      </w:r>
      <w:r w:rsidRPr="00BE4704">
        <w:t xml:space="preserve"> in 2019 when this discussion started, the rhetoric from the minister at the time was around a fairer, more streamlined process. That is what we would like to get out of that, and I am not sure the bill that we have ended up with has delivered those initial intents </w:t>
      </w:r>
      <w:r>
        <w:t>..</w:t>
      </w:r>
      <w:r w:rsidRPr="00BE4704">
        <w:t>. Rather, in the bill, the focus is on how much red tape and cost we can add onto that.</w:t>
      </w:r>
      <w:r>
        <w:rPr>
          <w:rStyle w:val="FootnoteReference"/>
        </w:rPr>
        <w:footnoteReference w:id="116"/>
      </w:r>
    </w:p>
    <w:p w14:paraId="1D324048" w14:textId="6B64DC42" w:rsidR="00EE20DC" w:rsidRDefault="00EE20DC" w:rsidP="00EE20DC">
      <w:pPr>
        <w:pStyle w:val="ListNumber2"/>
      </w:pPr>
      <w:r>
        <w:t xml:space="preserve">Property Council </w:t>
      </w:r>
      <w:r w:rsidR="00AA4A90">
        <w:t xml:space="preserve">of </w:t>
      </w:r>
      <w:r>
        <w:t>Australia</w:t>
      </w:r>
      <w:r w:rsidR="00367CCC">
        <w:t xml:space="preserve"> </w:t>
      </w:r>
      <w:r w:rsidR="00162F5E">
        <w:t>(</w:t>
      </w:r>
      <w:r w:rsidR="00367CCC">
        <w:t xml:space="preserve">ACT </w:t>
      </w:r>
      <w:r w:rsidR="00162F5E">
        <w:t>Division</w:t>
      </w:r>
      <w:r w:rsidR="00367CCC">
        <w:t>)</w:t>
      </w:r>
      <w:r>
        <w:t xml:space="preserve"> concurred, noting that delays in approving development applications could be a deterrent to investment in the ACT:</w:t>
      </w:r>
    </w:p>
    <w:p w14:paraId="2BD8BCCF" w14:textId="77777777" w:rsidR="00EE20DC" w:rsidRPr="00B43BCE" w:rsidRDefault="00EE20DC" w:rsidP="00EE20DC">
      <w:pPr>
        <w:pStyle w:val="Quote"/>
      </w:pPr>
      <w:r w:rsidRPr="00B43BCE">
        <w:lastRenderedPageBreak/>
        <w:t>Any delay or any deterrent to these things going faster is not good and it takes the ACT out of people’s sights, and that is a concern we have about the capital flow as well.</w:t>
      </w:r>
      <w:r>
        <w:rPr>
          <w:rStyle w:val="FootnoteReference"/>
        </w:rPr>
        <w:footnoteReference w:id="117"/>
      </w:r>
    </w:p>
    <w:p w14:paraId="34D022F2" w14:textId="7DA93859" w:rsidR="00EE20DC" w:rsidRDefault="00EE20DC" w:rsidP="00EE20DC">
      <w:pPr>
        <w:pStyle w:val="ListNumber2"/>
      </w:pPr>
      <w:r>
        <w:t>MBA predicted a ‘spike’ in the number of tree removal applications, indicating that during an information session they had been told that the number of applications generated could increase by more than 100 percent, and expressed concern that resources to manage this had not been allocated, nor any education provided to the industry on how to manage the application process.</w:t>
      </w:r>
      <w:r>
        <w:rPr>
          <w:rStyle w:val="FootnoteReference"/>
        </w:rPr>
        <w:footnoteReference w:id="118"/>
      </w:r>
      <w:r>
        <w:t xml:space="preserve"> </w:t>
      </w:r>
    </w:p>
    <w:p w14:paraId="2FD97E46" w14:textId="04102A01" w:rsidR="00EE20DC" w:rsidRDefault="00EE20DC" w:rsidP="00EE20DC">
      <w:pPr>
        <w:pStyle w:val="ListNumber2"/>
      </w:pPr>
      <w:r>
        <w:t>Conservation Council</w:t>
      </w:r>
      <w:r w:rsidR="00162F5E">
        <w:t xml:space="preserve"> ACT Region</w:t>
      </w:r>
      <w:r>
        <w:t xml:space="preserve"> also noted that administration of the Bill would require ‘</w:t>
      </w:r>
      <w:r w:rsidRPr="00D67042">
        <w:t>some investment of staff resources, expertise and time to make it happen properly; otherwise people will be frustrated</w:t>
      </w:r>
      <w:r>
        <w:t>’.</w:t>
      </w:r>
      <w:r>
        <w:rPr>
          <w:rStyle w:val="FootnoteReference"/>
        </w:rPr>
        <w:footnoteReference w:id="119"/>
      </w:r>
    </w:p>
    <w:p w14:paraId="45CE0D89" w14:textId="4299A977" w:rsidR="00EE20DC" w:rsidRDefault="00EE20DC" w:rsidP="00EE20DC">
      <w:pPr>
        <w:pStyle w:val="ListNumber2"/>
      </w:pPr>
      <w:r>
        <w:t>In its submission, the ISCCC agreed, noting:</w:t>
      </w:r>
    </w:p>
    <w:p w14:paraId="0CEA0CE6" w14:textId="01B85857" w:rsidR="00EE20DC" w:rsidRDefault="00EE20DC" w:rsidP="00EE20DC">
      <w:pPr>
        <w:pStyle w:val="Quote"/>
      </w:pPr>
      <w:r>
        <w:t>… it’s difficult already to obtain speedy action on tree protection matters with the current system. Are we likely to see a commitment to more resources to administer the new system proposed by the Urban Forest Bill</w:t>
      </w:r>
      <w:r w:rsidR="005D5B11">
        <w:t xml:space="preserve"> … </w:t>
      </w:r>
      <w:r>
        <w:t>? Unless there is a clear and well-resourced administrative framework for the new system, it will be very difficult to achieve the desired outcomes.</w:t>
      </w:r>
      <w:r>
        <w:rPr>
          <w:rStyle w:val="FootnoteReference"/>
        </w:rPr>
        <w:footnoteReference w:id="120"/>
      </w:r>
    </w:p>
    <w:p w14:paraId="11A11214" w14:textId="03FBF36C" w:rsidR="00EE20DC" w:rsidRDefault="00EE20DC" w:rsidP="00EE20DC">
      <w:pPr>
        <w:pStyle w:val="Heading5"/>
      </w:pPr>
      <w:r>
        <w:t>Committee Comment</w:t>
      </w:r>
    </w:p>
    <w:p w14:paraId="61F1D777" w14:textId="4A94A754" w:rsidR="00CA2200" w:rsidRPr="00AA2AF6" w:rsidRDefault="00CA2200" w:rsidP="00CA2200">
      <w:pPr>
        <w:pStyle w:val="ListNumber2"/>
      </w:pPr>
      <w:r>
        <w:t xml:space="preserve">The Committee is of the view that for the Bill to be effective in achieving its desired outcomes, an efficient and well-resourced applications system is necessary. The Committee recommends that the </w:t>
      </w:r>
      <w:r w:rsidR="00367CCC">
        <w:t>ACT G</w:t>
      </w:r>
      <w:r>
        <w:t xml:space="preserve">overnment provide as soon as possible the estimated additional resources required. </w:t>
      </w:r>
    </w:p>
    <w:tbl>
      <w:tblPr>
        <w:tblStyle w:val="Recommendationbox"/>
        <w:tblW w:w="0" w:type="auto"/>
        <w:tblLook w:val="0600" w:firstRow="0" w:lastRow="0" w:firstColumn="0" w:lastColumn="0" w:noHBand="1" w:noVBand="1"/>
      </w:tblPr>
      <w:tblGrid>
        <w:gridCol w:w="8175"/>
      </w:tblGrid>
      <w:tr w:rsidR="00CA2200" w14:paraId="410259B4" w14:textId="77777777" w:rsidTr="00190701">
        <w:tc>
          <w:tcPr>
            <w:tcW w:w="7891" w:type="dxa"/>
          </w:tcPr>
          <w:p w14:paraId="15E3DE27" w14:textId="77777777" w:rsidR="00CA2200" w:rsidRDefault="00CA2200" w:rsidP="00190701">
            <w:pPr>
              <w:pStyle w:val="Recommendationheading"/>
            </w:pPr>
            <w:bookmarkStart w:id="78" w:name="_Toc119672543"/>
            <w:r>
              <w:t xml:space="preserve">Recommendation </w:t>
            </w:r>
            <w:r>
              <w:fldChar w:fldCharType="begin"/>
            </w:r>
            <w:r>
              <w:instrText xml:space="preserve"> AUTONUMLGL \* Arabic\e </w:instrText>
            </w:r>
            <w:r>
              <w:fldChar w:fldCharType="end"/>
            </w:r>
            <w:bookmarkEnd w:id="78"/>
          </w:p>
          <w:p w14:paraId="61CE438D" w14:textId="5F2BF1D3" w:rsidR="00CA2200" w:rsidRPr="00AA719E" w:rsidRDefault="00CA2200" w:rsidP="00A415C8">
            <w:pPr>
              <w:pStyle w:val="Recommendationbody"/>
            </w:pPr>
            <w:bookmarkStart w:id="79" w:name="_Toc119672544"/>
            <w:r>
              <w:t>The Committee recommends</w:t>
            </w:r>
            <w:r w:rsidR="00CA7DD5">
              <w:t xml:space="preserve"> that the ACT</w:t>
            </w:r>
            <w:r>
              <w:t xml:space="preserve"> Government provide additional FTE resources for applications, processing, compliance and enforcement so that the Tree Protection Unit in TCCS, the statutory planning team in EPSDD, the </w:t>
            </w:r>
            <w:r w:rsidR="00F0716C">
              <w:t>c</w:t>
            </w:r>
            <w:r>
              <w:t>onservator and any other areas involved can process applications quickly, conduct inspections and enforce breaches of the legislation.</w:t>
            </w:r>
            <w:bookmarkEnd w:id="79"/>
          </w:p>
        </w:tc>
      </w:tr>
    </w:tbl>
    <w:p w14:paraId="3AA06789" w14:textId="1612C48A" w:rsidR="00597FF8" w:rsidRDefault="00597FF8" w:rsidP="00597FF8">
      <w:pPr>
        <w:pStyle w:val="ListNumber2"/>
        <w:rPr>
          <w:color w:val="auto"/>
        </w:rPr>
      </w:pPr>
      <w:r w:rsidRPr="00597FF8">
        <w:rPr>
          <w:color w:val="auto"/>
        </w:rPr>
        <w:t xml:space="preserve">In its submission, KBRG </w:t>
      </w:r>
      <w:r>
        <w:rPr>
          <w:color w:val="auto"/>
        </w:rPr>
        <w:t xml:space="preserve">supported the inclusion of greater clarity regarding the circumstances in which trees may be removed when they are posing a danger to people or </w:t>
      </w:r>
      <w:r w:rsidR="004E427D">
        <w:rPr>
          <w:color w:val="auto"/>
        </w:rPr>
        <w:t>property and</w:t>
      </w:r>
      <w:r>
        <w:rPr>
          <w:color w:val="auto"/>
        </w:rPr>
        <w:t xml:space="preserve"> noted the importance for residents of approval for such removal being granted within a reasonable time.</w:t>
      </w:r>
      <w:r>
        <w:rPr>
          <w:rStyle w:val="FootnoteReference"/>
          <w:color w:val="auto"/>
        </w:rPr>
        <w:footnoteReference w:id="121"/>
      </w:r>
    </w:p>
    <w:p w14:paraId="6E517421" w14:textId="53AACAF3" w:rsidR="00597FF8" w:rsidRPr="00597FF8" w:rsidRDefault="00597FF8" w:rsidP="00597FF8">
      <w:pPr>
        <w:pStyle w:val="ListNumber2"/>
        <w:rPr>
          <w:color w:val="auto"/>
        </w:rPr>
      </w:pPr>
      <w:r>
        <w:rPr>
          <w:color w:val="auto"/>
        </w:rPr>
        <w:lastRenderedPageBreak/>
        <w:t>Likewise, in its submission, ISCCC called for approval for tree work to be granted within a reasonable time when evidence is presented that a tree is threatening lives or property.</w:t>
      </w:r>
      <w:r>
        <w:rPr>
          <w:rStyle w:val="FootnoteReference"/>
          <w:color w:val="auto"/>
        </w:rPr>
        <w:footnoteReference w:id="122"/>
      </w:r>
    </w:p>
    <w:tbl>
      <w:tblPr>
        <w:tblStyle w:val="Recommendationbox"/>
        <w:tblW w:w="0" w:type="auto"/>
        <w:tblLook w:val="0600" w:firstRow="0" w:lastRow="0" w:firstColumn="0" w:lastColumn="0" w:noHBand="1" w:noVBand="1"/>
      </w:tblPr>
      <w:tblGrid>
        <w:gridCol w:w="8175"/>
      </w:tblGrid>
      <w:tr w:rsidR="00597FF8" w14:paraId="7283E786" w14:textId="77777777" w:rsidTr="00E75828">
        <w:tc>
          <w:tcPr>
            <w:tcW w:w="7891" w:type="dxa"/>
          </w:tcPr>
          <w:p w14:paraId="36B0C5A4" w14:textId="77777777" w:rsidR="00597FF8" w:rsidRDefault="00597FF8" w:rsidP="00E75828">
            <w:pPr>
              <w:pStyle w:val="Recommendationheading"/>
            </w:pPr>
            <w:bookmarkStart w:id="80" w:name="_Toc119672545"/>
            <w:r>
              <w:t xml:space="preserve">Recommendation </w:t>
            </w:r>
            <w:r>
              <w:fldChar w:fldCharType="begin"/>
            </w:r>
            <w:r>
              <w:instrText xml:space="preserve"> AUTONUMLGL \* Arabic\e </w:instrText>
            </w:r>
            <w:r>
              <w:fldChar w:fldCharType="end"/>
            </w:r>
            <w:bookmarkEnd w:id="80"/>
          </w:p>
          <w:p w14:paraId="369AFA5F" w14:textId="77777777" w:rsidR="00597FF8" w:rsidRPr="00597FF8" w:rsidRDefault="00597FF8" w:rsidP="00E75828">
            <w:pPr>
              <w:pStyle w:val="Recommendationbody"/>
            </w:pPr>
            <w:bookmarkStart w:id="81" w:name="_Toc119672546"/>
            <w:r w:rsidRPr="00597FF8">
              <w:t>The Committee recommends that the Bill be amended to specify in clause 32 that decisions on applications for approval in urgent circumstances should be notified to the applicant as soon as practicable after receipt of the application.</w:t>
            </w:r>
            <w:bookmarkEnd w:id="81"/>
          </w:p>
        </w:tc>
      </w:tr>
    </w:tbl>
    <w:p w14:paraId="60B77001" w14:textId="493B8EF8" w:rsidR="00CA2200" w:rsidRDefault="00CA2200" w:rsidP="00DB6F9F">
      <w:pPr>
        <w:pStyle w:val="Heading2"/>
      </w:pPr>
      <w:bookmarkStart w:id="82" w:name="_Toc119667992"/>
      <w:r>
        <w:t xml:space="preserve">Understanding of </w:t>
      </w:r>
      <w:r w:rsidR="00C5706C">
        <w:t>the c</w:t>
      </w:r>
      <w:r>
        <w:t xml:space="preserve">anopy </w:t>
      </w:r>
      <w:r w:rsidR="00C5706C">
        <w:t>c</w:t>
      </w:r>
      <w:r>
        <w:t xml:space="preserve">ontribution </w:t>
      </w:r>
      <w:r w:rsidR="00C5706C">
        <w:t>framework</w:t>
      </w:r>
      <w:bookmarkEnd w:id="82"/>
    </w:p>
    <w:p w14:paraId="7850C448" w14:textId="29F74CB5" w:rsidR="00CA2200" w:rsidRDefault="00367CCC" w:rsidP="00CA2200">
      <w:pPr>
        <w:pStyle w:val="ListNumber2"/>
      </w:pPr>
      <w:r>
        <w:t xml:space="preserve">Several </w:t>
      </w:r>
      <w:r w:rsidR="004154CB">
        <w:t>submitters were concerned that the canopy contribution framework would not meet the objectives of the Bill.</w:t>
      </w:r>
      <w:r w:rsidR="004154CB">
        <w:rPr>
          <w:rStyle w:val="FootnoteReference"/>
        </w:rPr>
        <w:footnoteReference w:id="123"/>
      </w:r>
      <w:r w:rsidR="00CA2200">
        <w:t xml:space="preserve"> </w:t>
      </w:r>
    </w:p>
    <w:p w14:paraId="7D2D8BFA" w14:textId="066D64F3" w:rsidR="0081627D" w:rsidRDefault="0081627D" w:rsidP="0081627D">
      <w:pPr>
        <w:pStyle w:val="ListNumber2"/>
      </w:pPr>
      <w:r>
        <w:t>The ISCCC commented that, for the Bill to be effective in meeting its objectives:</w:t>
      </w:r>
    </w:p>
    <w:p w14:paraId="575FE16B" w14:textId="2955BF21" w:rsidR="0081627D" w:rsidRDefault="0081627D" w:rsidP="0081627D">
      <w:pPr>
        <w:pStyle w:val="Quote"/>
      </w:pPr>
      <w:r>
        <w:t>… it needs to be easily understood by those who have to comply with it, easy to administer and enforce, and to have a good balance between “carrot</w:t>
      </w:r>
      <w:r w:rsidR="00F0716C">
        <w:t>”</w:t>
      </w:r>
      <w:r>
        <w:t xml:space="preserve"> and “stick” approaches. The ISCCC is not sure that the Urban Forest Bill has this balance right yet…</w:t>
      </w:r>
      <w:r>
        <w:rPr>
          <w:rStyle w:val="FootnoteReference"/>
        </w:rPr>
        <w:footnoteReference w:id="124"/>
      </w:r>
    </w:p>
    <w:p w14:paraId="5D53D62B" w14:textId="675DD5B3" w:rsidR="001E6B95" w:rsidRDefault="00597FF8" w:rsidP="001E6B95">
      <w:pPr>
        <w:pStyle w:val="ListNumber2"/>
      </w:pPr>
      <w:r>
        <w:t xml:space="preserve">Ms Helen Oakey of </w:t>
      </w:r>
      <w:r w:rsidR="001E6B95">
        <w:t xml:space="preserve">Conservation Council </w:t>
      </w:r>
      <w:r>
        <w:t>ACT Region expressed</w:t>
      </w:r>
      <w:r w:rsidR="001E6B95">
        <w:t xml:space="preserve"> concern that levies set in canopy contribution agreements may be too small to disincentivise tree removal:</w:t>
      </w:r>
    </w:p>
    <w:p w14:paraId="10D0C357" w14:textId="77777777" w:rsidR="001E6B95" w:rsidRDefault="001E6B95" w:rsidP="008C708C">
      <w:pPr>
        <w:pStyle w:val="Quote"/>
      </w:pPr>
      <w:r>
        <w:t>We need that sweet spot to be right in terms of disincentivising removal, and being creative about how we develop blocks to maintain trees. That is probably one of the biggest challenges with it, both from a developer perspective and from an individual perspective. We do not particularly think that those amounts are high enough to stop that happening, especially with the big development blocks, where the profits are significant.</w:t>
      </w:r>
      <w:r>
        <w:rPr>
          <w:rStyle w:val="FootnoteReference"/>
        </w:rPr>
        <w:footnoteReference w:id="125"/>
      </w:r>
    </w:p>
    <w:p w14:paraId="20F0EBBC" w14:textId="78394CEF" w:rsidR="001E6B95" w:rsidRDefault="00985716" w:rsidP="001E6B95">
      <w:pPr>
        <w:pStyle w:val="ListNumber2"/>
      </w:pPr>
      <w:r>
        <w:t xml:space="preserve">Ms Nichelle Jackson of </w:t>
      </w:r>
      <w:r w:rsidR="001E6B95">
        <w:t>P</w:t>
      </w:r>
      <w:r>
        <w:t xml:space="preserve">roperty Council </w:t>
      </w:r>
      <w:r w:rsidR="003C20A5">
        <w:t xml:space="preserve">of </w:t>
      </w:r>
      <w:r>
        <w:t>Australia (ACT Division)</w:t>
      </w:r>
      <w:r w:rsidR="001E6B95">
        <w:t xml:space="preserve"> questioned whether the canopy contribution framework would be equitably applied across different zones, describing the framework as a ‘blunt instrument’ when considering different canopy coverage on different sites:</w:t>
      </w:r>
    </w:p>
    <w:p w14:paraId="55903DCC" w14:textId="77777777" w:rsidR="001E6B95" w:rsidRDefault="001E6B95" w:rsidP="001E6B95">
      <w:pPr>
        <w:pStyle w:val="Quote"/>
      </w:pPr>
      <w:r>
        <w:t>I also note that some zones … have rates of contribution that are a little bit out of step: for instance, $2,000 per tree as a contribution in the community facility zone versus $6,420 in the RZ1 zone.</w:t>
      </w:r>
    </w:p>
    <w:p w14:paraId="199FA549" w14:textId="77777777" w:rsidR="001E6B95" w:rsidRPr="00896018" w:rsidRDefault="001E6B95" w:rsidP="001E6B95">
      <w:pPr>
        <w:pStyle w:val="Quote"/>
      </w:pPr>
      <w:r>
        <w:t xml:space="preserve">Whilst these numbers may appear small from an equity perspective … the haphazard and perhaps unplanned planting of trees across sites in those zones, where those sites are being reconsidered for development may then prejudice </w:t>
      </w:r>
      <w:r>
        <w:lastRenderedPageBreak/>
        <w:t>whatever the design outcome might be considered on those sites because of the differences in those tree contribution rates, and it might be a disincentive for certain development outcomes on the sites.</w:t>
      </w:r>
      <w:r>
        <w:rPr>
          <w:rStyle w:val="FootnoteReference"/>
        </w:rPr>
        <w:footnoteReference w:id="126"/>
      </w:r>
    </w:p>
    <w:p w14:paraId="61BEBB40" w14:textId="490CE74B" w:rsidR="003F7D44" w:rsidRPr="006F750C" w:rsidRDefault="003F7D44" w:rsidP="003F7D44">
      <w:pPr>
        <w:pStyle w:val="ListNumber2"/>
      </w:pPr>
      <w:r w:rsidRPr="006F750C">
        <w:t>The Committee is of the view that</w:t>
      </w:r>
      <w:r w:rsidR="00985716">
        <w:t>,</w:t>
      </w:r>
      <w:r w:rsidRPr="006F750C">
        <w:t xml:space="preserve"> given the varying views around the impact of the scale of the contributions to the Canopy Contribution Fund, the ACT Government should review the scale of contributions to the </w:t>
      </w:r>
      <w:r w:rsidR="00985716">
        <w:t>f</w:t>
      </w:r>
      <w:r w:rsidRPr="006F750C">
        <w:t>und two years after commence</w:t>
      </w:r>
      <w:r>
        <w:t>ment</w:t>
      </w:r>
      <w:r w:rsidRPr="006F750C">
        <w:t xml:space="preserve"> to determine whether fees are</w:t>
      </w:r>
      <w:r w:rsidR="00985716">
        <w:t xml:space="preserve"> set at a level that achieves the policy objectives</w:t>
      </w:r>
      <w:r w:rsidRPr="006F750C">
        <w:t>.</w:t>
      </w:r>
    </w:p>
    <w:tbl>
      <w:tblPr>
        <w:tblStyle w:val="Recommendationbox"/>
        <w:tblW w:w="0" w:type="auto"/>
        <w:tblLook w:val="0600" w:firstRow="0" w:lastRow="0" w:firstColumn="0" w:lastColumn="0" w:noHBand="1" w:noVBand="1"/>
      </w:tblPr>
      <w:tblGrid>
        <w:gridCol w:w="8175"/>
      </w:tblGrid>
      <w:tr w:rsidR="003F7D44" w14:paraId="6572CC9E" w14:textId="77777777" w:rsidTr="00190701">
        <w:tc>
          <w:tcPr>
            <w:tcW w:w="7891" w:type="dxa"/>
          </w:tcPr>
          <w:p w14:paraId="6D226269" w14:textId="77777777" w:rsidR="003F7D44" w:rsidRPr="0084285D" w:rsidRDefault="003F7D44" w:rsidP="00190701">
            <w:pPr>
              <w:pStyle w:val="Recommendationheading"/>
            </w:pPr>
            <w:bookmarkStart w:id="83" w:name="_Toc119672547"/>
            <w:r w:rsidRPr="0084285D">
              <w:t xml:space="preserve">Recommendation </w:t>
            </w:r>
            <w:r w:rsidRPr="0084285D">
              <w:fldChar w:fldCharType="begin"/>
            </w:r>
            <w:r w:rsidRPr="0084285D">
              <w:instrText xml:space="preserve"> AUTONUMLGL \* Arabic\e </w:instrText>
            </w:r>
            <w:r w:rsidRPr="0084285D">
              <w:fldChar w:fldCharType="end"/>
            </w:r>
            <w:bookmarkEnd w:id="83"/>
          </w:p>
          <w:p w14:paraId="5B264004" w14:textId="29B9AFB0" w:rsidR="003F7D44" w:rsidRPr="00AA719E" w:rsidRDefault="003F7D44" w:rsidP="00190701">
            <w:pPr>
              <w:pStyle w:val="Recommendationbody"/>
            </w:pPr>
            <w:bookmarkStart w:id="84" w:name="_Toc119672548"/>
            <w:r w:rsidRPr="0084285D">
              <w:t xml:space="preserve">The Committee recommends that the </w:t>
            </w:r>
            <w:r>
              <w:t xml:space="preserve">ACT Government review the scale of contributions to the Canopy Contribution Fund two years after commencement to determine whether fees are </w:t>
            </w:r>
            <w:r w:rsidR="00EA05BC">
              <w:t>set at a level that achieves the policy objectives</w:t>
            </w:r>
            <w:r w:rsidR="007E4207">
              <w:t>.</w:t>
            </w:r>
            <w:bookmarkEnd w:id="84"/>
          </w:p>
        </w:tc>
      </w:tr>
    </w:tbl>
    <w:p w14:paraId="5DBAE09A" w14:textId="0DE6D49F" w:rsidR="00E92496" w:rsidRDefault="00E92496" w:rsidP="00CA2200">
      <w:pPr>
        <w:pStyle w:val="ListNumber2"/>
      </w:pPr>
      <w:r>
        <w:t xml:space="preserve">The Committee also notes the concerns raised by the building and construction industry in evidence and at the public </w:t>
      </w:r>
      <w:r w:rsidR="004E427D">
        <w:t>hearing and</w:t>
      </w:r>
      <w:r>
        <w:t xml:space="preserve"> is of the view that the ACT Government should provide a briefing to the industry to aid in understanding of the Bill and its requirements, and that the ACT Government should continue to work closely with the industry during implementation of the Act.</w:t>
      </w:r>
    </w:p>
    <w:tbl>
      <w:tblPr>
        <w:tblStyle w:val="Recommendationbox"/>
        <w:tblW w:w="0" w:type="auto"/>
        <w:tblLook w:val="04A0" w:firstRow="1" w:lastRow="0" w:firstColumn="1" w:lastColumn="0" w:noHBand="0" w:noVBand="1"/>
      </w:tblPr>
      <w:tblGrid>
        <w:gridCol w:w="8175"/>
      </w:tblGrid>
      <w:tr w:rsidR="00E92496" w14:paraId="090890EA" w14:textId="77777777" w:rsidTr="00E75828">
        <w:tc>
          <w:tcPr>
            <w:tcW w:w="7891" w:type="dxa"/>
          </w:tcPr>
          <w:p w14:paraId="580DA73D" w14:textId="77777777" w:rsidR="00E92496" w:rsidRDefault="00E92496" w:rsidP="00E75828">
            <w:pPr>
              <w:pStyle w:val="Recommendationheading"/>
            </w:pPr>
            <w:bookmarkStart w:id="85" w:name="_Toc119672549"/>
            <w:r>
              <w:t xml:space="preserve">Recommendation </w:t>
            </w:r>
            <w:r>
              <w:fldChar w:fldCharType="begin"/>
            </w:r>
            <w:r>
              <w:instrText xml:space="preserve"> AUTONUMLGL \* Arabic\e </w:instrText>
            </w:r>
            <w:r>
              <w:fldChar w:fldCharType="end"/>
            </w:r>
            <w:bookmarkEnd w:id="85"/>
          </w:p>
          <w:p w14:paraId="1ED5BEE1" w14:textId="77777777" w:rsidR="00E92496" w:rsidRPr="00AA719E" w:rsidRDefault="00E92496" w:rsidP="00E75828">
            <w:pPr>
              <w:pStyle w:val="Recommendationbody"/>
            </w:pPr>
            <w:bookmarkStart w:id="86" w:name="_Toc119672550"/>
            <w:r w:rsidRPr="00613F51">
              <w:t>The Committee notes the</w:t>
            </w:r>
            <w:r>
              <w:t xml:space="preserve"> </w:t>
            </w:r>
            <w:r w:rsidRPr="00613F51">
              <w:t xml:space="preserve">concern that the building and construction industry has with this </w:t>
            </w:r>
            <w:r>
              <w:t>B</w:t>
            </w:r>
            <w:r w:rsidRPr="00613F51">
              <w:t xml:space="preserve">ill </w:t>
            </w:r>
            <w:r>
              <w:t>and recommends that the ACT Government provide a briefing to the industry so that the sector can better understand the requirements of the Bill.</w:t>
            </w:r>
            <w:bookmarkEnd w:id="86"/>
          </w:p>
        </w:tc>
      </w:tr>
      <w:tr w:rsidR="00E92496" w14:paraId="2E4E7EB7" w14:textId="77777777" w:rsidTr="00E75828">
        <w:tc>
          <w:tcPr>
            <w:tcW w:w="7891" w:type="dxa"/>
          </w:tcPr>
          <w:p w14:paraId="7F977902" w14:textId="77777777" w:rsidR="00E92496" w:rsidRDefault="00E92496" w:rsidP="00E75828">
            <w:pPr>
              <w:pStyle w:val="Recommendationheading"/>
            </w:pPr>
            <w:bookmarkStart w:id="87" w:name="_Toc119672551"/>
            <w:r>
              <w:t xml:space="preserve">Recommendation </w:t>
            </w:r>
            <w:r>
              <w:fldChar w:fldCharType="begin"/>
            </w:r>
            <w:r>
              <w:instrText xml:space="preserve"> AUTONUMLGL \* Arabic\e </w:instrText>
            </w:r>
            <w:r>
              <w:fldChar w:fldCharType="end"/>
            </w:r>
            <w:bookmarkEnd w:id="87"/>
          </w:p>
          <w:p w14:paraId="710A2C32" w14:textId="68A223C9" w:rsidR="00E92496" w:rsidRPr="00AA719E" w:rsidRDefault="00E92496" w:rsidP="00E75828">
            <w:pPr>
              <w:pStyle w:val="Recommendationbody"/>
            </w:pPr>
            <w:bookmarkStart w:id="88" w:name="_Toc119672552"/>
            <w:r w:rsidRPr="00613F51">
              <w:t xml:space="preserve">The Committee recommends the </w:t>
            </w:r>
            <w:r w:rsidR="0058732C">
              <w:t xml:space="preserve">ACT </w:t>
            </w:r>
            <w:r w:rsidRPr="00613F51">
              <w:t>Government continue to work closely with key stakeholders in the building industry and in the community during the implementation of the Act.</w:t>
            </w:r>
            <w:bookmarkEnd w:id="88"/>
          </w:p>
        </w:tc>
      </w:tr>
    </w:tbl>
    <w:p w14:paraId="4BC8248D" w14:textId="51A23AF3" w:rsidR="00CA2200" w:rsidRDefault="005D5F75" w:rsidP="00CA2200">
      <w:pPr>
        <w:pStyle w:val="ListNumber2"/>
      </w:pPr>
      <w:r>
        <w:t>In its submission,</w:t>
      </w:r>
      <w:r w:rsidR="002B2252">
        <w:t xml:space="preserve"> </w:t>
      </w:r>
      <w:r w:rsidR="00757523">
        <w:t>KBRG</w:t>
      </w:r>
      <w:r w:rsidR="00CA2200">
        <w:t xml:space="preserve"> </w:t>
      </w:r>
      <w:r>
        <w:t>remarked that</w:t>
      </w:r>
      <w:r w:rsidR="006D4595">
        <w:t xml:space="preserve"> the Bill was unclear as to </w:t>
      </w:r>
      <w:r w:rsidR="00CA2200">
        <w:t xml:space="preserve">whether </w:t>
      </w:r>
      <w:r w:rsidR="002874DA">
        <w:t>c</w:t>
      </w:r>
      <w:r w:rsidR="00CA2200" w:rsidRPr="00FD3455">
        <w:t xml:space="preserve">anopy </w:t>
      </w:r>
      <w:r w:rsidR="002874DA">
        <w:t>c</w:t>
      </w:r>
      <w:r w:rsidR="00757523">
        <w:t xml:space="preserve">ontribution </w:t>
      </w:r>
      <w:r w:rsidR="002874DA">
        <w:t>a</w:t>
      </w:r>
      <w:r w:rsidR="00CA2200" w:rsidRPr="00FD3455">
        <w:t xml:space="preserve">greements entered by a lessee </w:t>
      </w:r>
      <w:r w:rsidR="00CA2200">
        <w:t xml:space="preserve">would </w:t>
      </w:r>
      <w:r w:rsidR="00CA2200" w:rsidRPr="00FD3455">
        <w:t xml:space="preserve">bind any future lessee of the site if the property </w:t>
      </w:r>
      <w:r w:rsidR="002874DA">
        <w:t>were</w:t>
      </w:r>
      <w:r w:rsidR="00CA2200" w:rsidRPr="00FD3455">
        <w:t xml:space="preserve"> sold</w:t>
      </w:r>
      <w:r w:rsidR="00CA2200">
        <w:t xml:space="preserve">, and whether the obligations of tree bonds concerning a property would be passed to new owners if the property </w:t>
      </w:r>
      <w:r w:rsidR="002874DA">
        <w:t>were</w:t>
      </w:r>
      <w:r w:rsidR="00CA2200">
        <w:t xml:space="preserve"> sold.</w:t>
      </w:r>
      <w:r w:rsidR="00CA2200">
        <w:rPr>
          <w:rStyle w:val="FootnoteReference"/>
        </w:rPr>
        <w:footnoteReference w:id="127"/>
      </w:r>
    </w:p>
    <w:p w14:paraId="7CF8BF73" w14:textId="56879193" w:rsidR="005D5F75" w:rsidRDefault="005D5F75" w:rsidP="005D5F75">
      <w:pPr>
        <w:pStyle w:val="ListNumber2"/>
      </w:pPr>
      <w:r>
        <w:t>KBRG also expressed concern about replanting requirements, noting ‘</w:t>
      </w:r>
      <w:r w:rsidRPr="00FD3455">
        <w:t>A resident who has already planted numerous trees may not have any space for two additional trees of equivalent eventual size of the original tree</w:t>
      </w:r>
      <w:r>
        <w:t>’.</w:t>
      </w:r>
      <w:r>
        <w:rPr>
          <w:rStyle w:val="FootnoteReference"/>
        </w:rPr>
        <w:footnoteReference w:id="128"/>
      </w:r>
    </w:p>
    <w:p w14:paraId="25BC5321" w14:textId="3D64B5F7" w:rsidR="005D5F75" w:rsidRDefault="005D5F75" w:rsidP="005D5F75">
      <w:pPr>
        <w:pStyle w:val="ListNumber2"/>
      </w:pPr>
      <w:r>
        <w:t>Similarly, in its submission, ISCCC commented that:</w:t>
      </w:r>
    </w:p>
    <w:p w14:paraId="44CDE1D2" w14:textId="7F29FF6C" w:rsidR="005D5F75" w:rsidRDefault="005D5F75" w:rsidP="005D5F75">
      <w:pPr>
        <w:pStyle w:val="Quote"/>
      </w:pPr>
      <w:r w:rsidRPr="00DA36CA">
        <w:rPr>
          <w:rStyle w:val="QuoteChar"/>
        </w:rPr>
        <w:lastRenderedPageBreak/>
        <w:t xml:space="preserve">Perverse outcomes could arise if residents seek to replant trees in order to avoid costs but where locations are unsuitable </w:t>
      </w:r>
      <w:r w:rsidR="004E427D" w:rsidRPr="00DA36CA">
        <w:rPr>
          <w:rStyle w:val="QuoteChar"/>
        </w:rPr>
        <w:t>e.g.,</w:t>
      </w:r>
      <w:r w:rsidRPr="00DA36CA">
        <w:rPr>
          <w:rStyle w:val="QuoteChar"/>
        </w:rPr>
        <w:t xml:space="preserve"> shading of solar panels.</w:t>
      </w:r>
      <w:r>
        <w:rPr>
          <w:rStyle w:val="FootnoteReference"/>
        </w:rPr>
        <w:footnoteReference w:id="129"/>
      </w:r>
    </w:p>
    <w:p w14:paraId="49D1C0BB" w14:textId="2EBB1E03" w:rsidR="002874DA" w:rsidRDefault="005D5F75" w:rsidP="002874DA">
      <w:pPr>
        <w:pStyle w:val="ListNumber2"/>
      </w:pPr>
      <w:r>
        <w:t xml:space="preserve">Mr Joshua Hammer of </w:t>
      </w:r>
      <w:r w:rsidR="002874DA">
        <w:t xml:space="preserve">HIA </w:t>
      </w:r>
      <w:r>
        <w:t>expressed</w:t>
      </w:r>
      <w:r w:rsidR="002874DA">
        <w:t xml:space="preserve"> concern that developers would not be given a choice of whether to replant trees on a site or to pay a canopy contribution:</w:t>
      </w:r>
    </w:p>
    <w:p w14:paraId="0EDB9343" w14:textId="77777777" w:rsidR="002874DA" w:rsidRDefault="002874DA" w:rsidP="002874DA">
      <w:pPr>
        <w:pStyle w:val="Quote"/>
      </w:pPr>
      <w:r w:rsidRPr="00896018">
        <w:t>One example that we have been unable to find an explanation for is that the bill gives the conservator the power to offer a canopy contribution agreement but they do not actually have to offer the choice between either replacing the trees or paying the canopy contribution.</w:t>
      </w:r>
      <w:r>
        <w:rPr>
          <w:rStyle w:val="FootnoteReference"/>
        </w:rPr>
        <w:footnoteReference w:id="130"/>
      </w:r>
    </w:p>
    <w:p w14:paraId="32F38741" w14:textId="484F8CEF" w:rsidR="00CA2200" w:rsidRDefault="00CA2200" w:rsidP="00CA2200">
      <w:pPr>
        <w:pStyle w:val="ListNumber2"/>
      </w:pPr>
      <w:r>
        <w:t xml:space="preserve">The </w:t>
      </w:r>
      <w:r w:rsidR="002874DA">
        <w:t>c</w:t>
      </w:r>
      <w:r>
        <w:t xml:space="preserve">onservator’s QTON response </w:t>
      </w:r>
      <w:r w:rsidR="002874DA">
        <w:t>addressed</w:t>
      </w:r>
      <w:r>
        <w:t xml:space="preserve"> </w:t>
      </w:r>
      <w:r w:rsidR="00E34994">
        <w:t>these</w:t>
      </w:r>
      <w:r w:rsidR="00927579">
        <w:t xml:space="preserve"> concerns</w:t>
      </w:r>
      <w:r>
        <w:t xml:space="preserve">, noting that: </w:t>
      </w:r>
    </w:p>
    <w:p w14:paraId="4398A753" w14:textId="0920F1F1" w:rsidR="00CA2200" w:rsidRDefault="00CA2200" w:rsidP="00CA2200">
      <w:pPr>
        <w:pStyle w:val="Quote"/>
      </w:pPr>
      <w:r w:rsidRPr="00652AD5">
        <w:t>The nature of each canopy contribution (</w:t>
      </w:r>
      <w:r w:rsidR="004E427D" w:rsidRPr="00652AD5">
        <w:t>i.e.,</w:t>
      </w:r>
      <w:r w:rsidRPr="00652AD5">
        <w:t xml:space="preserve"> an on-site canopy contribution, a financial settlement or a combination of both) will be determined on an individual application basis that takes into account the space availability and suitability to tree planting</w:t>
      </w:r>
      <w:r>
        <w:t>…</w:t>
      </w:r>
      <w:r w:rsidRPr="00652AD5">
        <w:rPr>
          <w:szCs w:val="22"/>
        </w:rPr>
        <w:t xml:space="preserve"> </w:t>
      </w:r>
      <w:r>
        <w:rPr>
          <w:sz w:val="22"/>
          <w:szCs w:val="22"/>
        </w:rPr>
        <w:t>In practice, as part of tree removal applications, applicants will be asked to indicate how many trees they estimate could be replanted on site. This estimate will be confirmed at the time of the application assessment site visit by tree protection officers who will inspect the available space in consideration of the proximity of other trees, structures and services. The Conservator will have the authority to negotiate with applicants about possible onsite replacements versus financial contributions.</w:t>
      </w:r>
      <w:r>
        <w:rPr>
          <w:rStyle w:val="FootnoteReference"/>
          <w:sz w:val="22"/>
          <w:szCs w:val="22"/>
        </w:rPr>
        <w:footnoteReference w:id="131"/>
      </w:r>
    </w:p>
    <w:p w14:paraId="130F650C" w14:textId="77777777" w:rsidR="00CA2200" w:rsidRDefault="00CA2200" w:rsidP="00CA2200">
      <w:pPr>
        <w:pStyle w:val="Heading5"/>
      </w:pPr>
      <w:r>
        <w:t>Committee comment</w:t>
      </w:r>
    </w:p>
    <w:p w14:paraId="49C68750" w14:textId="7A9B9AD2" w:rsidR="00CA2200" w:rsidRDefault="00CA2200" w:rsidP="005D5F75">
      <w:pPr>
        <w:pStyle w:val="ListNumber2"/>
      </w:pPr>
      <w:r>
        <w:t xml:space="preserve">The Committee is of the view that it was clear from the public hearings that some the provisions of the Bill relating to </w:t>
      </w:r>
      <w:r w:rsidR="00E34994">
        <w:t>c</w:t>
      </w:r>
      <w:r>
        <w:t xml:space="preserve">anopy </w:t>
      </w:r>
      <w:r w:rsidR="00E34994">
        <w:t>c</w:t>
      </w:r>
      <w:r>
        <w:t xml:space="preserve">ontribution </w:t>
      </w:r>
      <w:r w:rsidR="00E34994">
        <w:t>a</w:t>
      </w:r>
      <w:r w:rsidR="003F7D44">
        <w:t>gr</w:t>
      </w:r>
      <w:r>
        <w:t>e</w:t>
      </w:r>
      <w:r w:rsidR="003F7D44">
        <w:t>ements</w:t>
      </w:r>
      <w:r>
        <w:t xml:space="preserve"> </w:t>
      </w:r>
      <w:r w:rsidR="00E34994">
        <w:t>are</w:t>
      </w:r>
      <w:r>
        <w:t xml:space="preserve"> complex and </w:t>
      </w:r>
      <w:r w:rsidR="00344183">
        <w:t xml:space="preserve">some people found the Bill </w:t>
      </w:r>
      <w:r>
        <w:t>difficult to understand.</w:t>
      </w:r>
    </w:p>
    <w:tbl>
      <w:tblPr>
        <w:tblStyle w:val="Recommendationbox"/>
        <w:tblpPr w:leftFromText="180" w:rightFromText="180" w:vertAnchor="text" w:horzAnchor="margin" w:tblpXSpec="right" w:tblpY="18"/>
        <w:tblW w:w="0" w:type="auto"/>
        <w:tblInd w:w="0" w:type="dxa"/>
        <w:tblLook w:val="0600" w:firstRow="0" w:lastRow="0" w:firstColumn="0" w:lastColumn="0" w:noHBand="1" w:noVBand="1"/>
      </w:tblPr>
      <w:tblGrid>
        <w:gridCol w:w="8175"/>
      </w:tblGrid>
      <w:tr w:rsidR="00CA2200" w:rsidRPr="002F6D14" w14:paraId="7005283C" w14:textId="77777777" w:rsidTr="00190701">
        <w:tc>
          <w:tcPr>
            <w:tcW w:w="7891" w:type="dxa"/>
          </w:tcPr>
          <w:p w14:paraId="6041EF9D" w14:textId="77777777" w:rsidR="00CA2200" w:rsidRPr="00652AD5" w:rsidRDefault="00CA2200" w:rsidP="00190701">
            <w:pPr>
              <w:pStyle w:val="Recommendationheading"/>
            </w:pPr>
            <w:bookmarkStart w:id="89" w:name="_Toc119672553"/>
            <w:r w:rsidRPr="00652AD5">
              <w:t xml:space="preserve">Recommendation </w:t>
            </w:r>
            <w:r w:rsidRPr="00652AD5">
              <w:fldChar w:fldCharType="begin"/>
            </w:r>
            <w:r w:rsidRPr="00652AD5">
              <w:instrText xml:space="preserve"> AUTONUMLGL \* Arabic\e </w:instrText>
            </w:r>
            <w:r w:rsidRPr="00652AD5">
              <w:fldChar w:fldCharType="end"/>
            </w:r>
            <w:bookmarkEnd w:id="89"/>
          </w:p>
          <w:p w14:paraId="5C9234EC" w14:textId="5E0B8B4E" w:rsidR="00CA2200" w:rsidRPr="00652AD5" w:rsidRDefault="00CA2200" w:rsidP="00A415C8">
            <w:pPr>
              <w:pStyle w:val="Recommendationbody"/>
            </w:pPr>
            <w:bookmarkStart w:id="90" w:name="_Toc119672554"/>
            <w:r w:rsidRPr="00652AD5">
              <w:t xml:space="preserve">The Committee recommends that the Bill be amended to make clear the criteria by which the decision-maker will determine the conditions of a canopy contribution agreement under </w:t>
            </w:r>
            <w:r w:rsidR="00960532">
              <w:t>subclause</w:t>
            </w:r>
            <w:r w:rsidRPr="00652AD5">
              <w:t xml:space="preserve"> 36(2).</w:t>
            </w:r>
            <w:bookmarkEnd w:id="90"/>
          </w:p>
        </w:tc>
      </w:tr>
    </w:tbl>
    <w:p w14:paraId="10E57239" w14:textId="77777777" w:rsidR="00CA2200" w:rsidRDefault="00CA2200" w:rsidP="00CA2200">
      <w:pPr>
        <w:pStyle w:val="ListNumber2"/>
        <w:numPr>
          <w:ilvl w:val="0"/>
          <w:numId w:val="0"/>
        </w:numPr>
      </w:pPr>
    </w:p>
    <w:p w14:paraId="2E8D1091" w14:textId="44247CAE" w:rsidR="00530BCE" w:rsidRPr="00E54040" w:rsidRDefault="00530BCE" w:rsidP="00530BCE">
      <w:pPr>
        <w:pStyle w:val="ListNumber2"/>
      </w:pPr>
      <w:r w:rsidRPr="00E54040">
        <w:t>The Committee</w:t>
      </w:r>
      <w:r>
        <w:t xml:space="preserve"> notes the concern expressed by</w:t>
      </w:r>
      <w:r w:rsidRPr="00E54040">
        <w:t xml:space="preserve"> the building and construction industry</w:t>
      </w:r>
      <w:r>
        <w:t xml:space="preserve"> in their submissions and during the public hearing</w:t>
      </w:r>
      <w:r w:rsidRPr="00E54040">
        <w:t xml:space="preserve">. The Committee recommends that the </w:t>
      </w:r>
      <w:r w:rsidR="00CA7DD5">
        <w:t xml:space="preserve">ACT </w:t>
      </w:r>
      <w:r w:rsidRPr="00E54040">
        <w:t xml:space="preserve">Government provide a briefing to the industry so that the sector can better understand the requirements of the </w:t>
      </w:r>
      <w:r>
        <w:t>Bill</w:t>
      </w:r>
      <w:r w:rsidRPr="00E54040">
        <w:t>.</w:t>
      </w:r>
    </w:p>
    <w:p w14:paraId="4D5BA1E3" w14:textId="74C167CF" w:rsidR="00CA2200" w:rsidRPr="006F750C" w:rsidRDefault="00530BCE" w:rsidP="00530BCE">
      <w:pPr>
        <w:pStyle w:val="ListNumber2"/>
        <w:numPr>
          <w:ilvl w:val="0"/>
          <w:numId w:val="0"/>
        </w:numPr>
        <w:ind w:left="851"/>
      </w:pPr>
      <w:r w:rsidRPr="00E54040">
        <w:lastRenderedPageBreak/>
        <w:t>The Committee also considers that</w:t>
      </w:r>
      <w:r>
        <w:t>,</w:t>
      </w:r>
      <w:r w:rsidRPr="00E54040">
        <w:t xml:space="preserve"> given several aspects of the Bill are new, the EPSDD should work closely with key stakeholders in the building industry and community to ensure it is successfully implemented.</w:t>
      </w:r>
    </w:p>
    <w:tbl>
      <w:tblPr>
        <w:tblStyle w:val="Recommendationbox"/>
        <w:tblW w:w="0" w:type="auto"/>
        <w:tblLook w:val="0600" w:firstRow="0" w:lastRow="0" w:firstColumn="0" w:lastColumn="0" w:noHBand="1" w:noVBand="1"/>
      </w:tblPr>
      <w:tblGrid>
        <w:gridCol w:w="8175"/>
      </w:tblGrid>
      <w:tr w:rsidR="00CA2200" w14:paraId="320EEB7D" w14:textId="77777777" w:rsidTr="00190701">
        <w:tc>
          <w:tcPr>
            <w:tcW w:w="7891" w:type="dxa"/>
          </w:tcPr>
          <w:p w14:paraId="4F5E6F9C" w14:textId="77777777" w:rsidR="00CA2200" w:rsidRPr="0084285D" w:rsidRDefault="00CA2200" w:rsidP="00190701">
            <w:pPr>
              <w:pStyle w:val="Recommendationheading"/>
            </w:pPr>
            <w:bookmarkStart w:id="91" w:name="_Toc119672555"/>
            <w:r w:rsidRPr="0084285D">
              <w:t xml:space="preserve">Recommendation </w:t>
            </w:r>
            <w:r w:rsidRPr="0084285D">
              <w:fldChar w:fldCharType="begin"/>
            </w:r>
            <w:r w:rsidRPr="0084285D">
              <w:instrText xml:space="preserve"> AUTONUMLGL \* Arabic\e </w:instrText>
            </w:r>
            <w:r w:rsidRPr="0084285D">
              <w:fldChar w:fldCharType="end"/>
            </w:r>
            <w:bookmarkEnd w:id="91"/>
          </w:p>
          <w:p w14:paraId="74EC8DF5" w14:textId="3E687776" w:rsidR="00CA2200" w:rsidRPr="00AA719E" w:rsidRDefault="00CA2200" w:rsidP="00A415C8">
            <w:pPr>
              <w:pStyle w:val="Recommendationbody"/>
            </w:pPr>
            <w:bookmarkStart w:id="92" w:name="_Toc119672556"/>
            <w:r w:rsidRPr="0084285D">
              <w:t xml:space="preserve">The Committee recommends </w:t>
            </w:r>
            <w:r w:rsidR="00B71984" w:rsidRPr="0084285D">
              <w:t>that the ACT Government increase awareness and educate the ACT community on canopy contribution agreements and their administration.</w:t>
            </w:r>
            <w:bookmarkEnd w:id="92"/>
          </w:p>
        </w:tc>
      </w:tr>
    </w:tbl>
    <w:p w14:paraId="68CDB7F3" w14:textId="77777777" w:rsidR="00CA2200" w:rsidRPr="00F66E8B" w:rsidRDefault="00CA2200" w:rsidP="00CA2200">
      <w:pPr>
        <w:pStyle w:val="ListNumber2"/>
        <w:numPr>
          <w:ilvl w:val="0"/>
          <w:numId w:val="0"/>
        </w:numPr>
        <w:ind w:left="851" w:hanging="851"/>
        <w:rPr>
          <w:highlight w:val="yellow"/>
        </w:rPr>
      </w:pPr>
    </w:p>
    <w:p w14:paraId="741FF03C" w14:textId="5DBA878A" w:rsidR="0009364A" w:rsidRPr="00D37E6C" w:rsidRDefault="007054EA" w:rsidP="00D37E6C">
      <w:pPr>
        <w:spacing w:line="259" w:lineRule="auto"/>
        <w:rPr>
          <w:rFonts w:ascii="Montserrat" w:eastAsiaTheme="majorEastAsia" w:hAnsi="Montserrat" w:cstheme="majorBidi"/>
          <w:b/>
          <w:color w:val="1A234C"/>
          <w:w w:val="90"/>
          <w:kern w:val="2"/>
          <w:sz w:val="36"/>
          <w:szCs w:val="32"/>
          <w:highlight w:val="lightGray"/>
        </w:rPr>
      </w:pPr>
      <w:r>
        <w:br w:type="page"/>
      </w:r>
    </w:p>
    <w:p w14:paraId="095978EB" w14:textId="05204C50" w:rsidR="00E845CE" w:rsidRDefault="00E845CE" w:rsidP="00E845CE">
      <w:pPr>
        <w:pStyle w:val="Heading1"/>
      </w:pPr>
      <w:bookmarkStart w:id="93" w:name="_Toc119667993"/>
      <w:r>
        <w:lastRenderedPageBreak/>
        <w:t>Conclusion</w:t>
      </w:r>
      <w:bookmarkEnd w:id="93"/>
    </w:p>
    <w:p w14:paraId="6CEB5900" w14:textId="6C624C76" w:rsidR="000206B3" w:rsidRPr="00E54040" w:rsidRDefault="0009364A" w:rsidP="00E845CE">
      <w:pPr>
        <w:pStyle w:val="ListNumber2"/>
      </w:pPr>
      <w:r w:rsidRPr="00E54040">
        <w:t>The Committee consider</w:t>
      </w:r>
      <w:r w:rsidR="006D4595" w:rsidRPr="00E54040">
        <w:t>s</w:t>
      </w:r>
      <w:r w:rsidRPr="00E54040">
        <w:t xml:space="preserve"> that</w:t>
      </w:r>
      <w:r w:rsidR="00E34994">
        <w:t>,</w:t>
      </w:r>
      <w:r w:rsidRPr="00E54040">
        <w:t xml:space="preserve"> </w:t>
      </w:r>
      <w:r w:rsidR="00B20879" w:rsidRPr="00E54040">
        <w:t xml:space="preserve">given the </w:t>
      </w:r>
      <w:r w:rsidR="00E34994">
        <w:t>interaction</w:t>
      </w:r>
      <w:r w:rsidR="00B20879" w:rsidRPr="00E54040">
        <w:t xml:space="preserve"> between this Bill and the Planning Bill</w:t>
      </w:r>
      <w:r w:rsidR="00C84A13">
        <w:t xml:space="preserve"> 2022</w:t>
      </w:r>
      <w:r w:rsidR="00016760" w:rsidRPr="00E54040">
        <w:t>,</w:t>
      </w:r>
      <w:r w:rsidR="00B20879" w:rsidRPr="00E54040">
        <w:t xml:space="preserve"> and the significance of both Bills to Canberra’s planning framework</w:t>
      </w:r>
      <w:r w:rsidR="00E34994">
        <w:t>,</w:t>
      </w:r>
      <w:r w:rsidRPr="00E54040">
        <w:t xml:space="preserve"> </w:t>
      </w:r>
      <w:r w:rsidR="000206B3" w:rsidRPr="00E54040">
        <w:t>it was important to conduct this inquiry.</w:t>
      </w:r>
    </w:p>
    <w:tbl>
      <w:tblPr>
        <w:tblStyle w:val="Recommendationbox"/>
        <w:tblW w:w="0" w:type="auto"/>
        <w:tblLook w:val="0600" w:firstRow="0" w:lastRow="0" w:firstColumn="0" w:lastColumn="0" w:noHBand="1" w:noVBand="1"/>
      </w:tblPr>
      <w:tblGrid>
        <w:gridCol w:w="8175"/>
      </w:tblGrid>
      <w:tr w:rsidR="00126D92" w14:paraId="7351CE34" w14:textId="77777777" w:rsidTr="0011221F">
        <w:tc>
          <w:tcPr>
            <w:tcW w:w="7891" w:type="dxa"/>
          </w:tcPr>
          <w:p w14:paraId="4FAC5D98" w14:textId="77777777" w:rsidR="00126D92" w:rsidRDefault="00126D92" w:rsidP="0011221F">
            <w:pPr>
              <w:pStyle w:val="Recommendationheading"/>
            </w:pPr>
            <w:bookmarkStart w:id="94" w:name="_Toc119672557"/>
            <w:r>
              <w:t xml:space="preserve">Recommendation </w:t>
            </w:r>
            <w:r>
              <w:fldChar w:fldCharType="begin"/>
            </w:r>
            <w:r>
              <w:instrText xml:space="preserve"> AUTONUMLGL \* Arabic\e </w:instrText>
            </w:r>
            <w:r>
              <w:fldChar w:fldCharType="end"/>
            </w:r>
            <w:bookmarkEnd w:id="94"/>
          </w:p>
          <w:p w14:paraId="228F6CE8" w14:textId="2A0EC16A" w:rsidR="00126D92" w:rsidRPr="00AA719E" w:rsidRDefault="00EF7A95" w:rsidP="0011221F">
            <w:pPr>
              <w:pStyle w:val="Recommendationbody"/>
            </w:pPr>
            <w:bookmarkStart w:id="95" w:name="_Toc119672558"/>
            <w:r>
              <w:t xml:space="preserve">The Committee recommends that, </w:t>
            </w:r>
            <w:r w:rsidR="00E34994">
              <w:t>after considering and responding to</w:t>
            </w:r>
            <w:r>
              <w:t xml:space="preserve"> the </w:t>
            </w:r>
            <w:r w:rsidR="00D34AD1">
              <w:t>recommendations</w:t>
            </w:r>
            <w:r w:rsidR="003063CC">
              <w:t xml:space="preserve"> in this report</w:t>
            </w:r>
            <w:r>
              <w:t xml:space="preserve">, </w:t>
            </w:r>
            <w:r w:rsidRPr="007F0059">
              <w:rPr>
                <w:bCs/>
              </w:rPr>
              <w:t xml:space="preserve">the </w:t>
            </w:r>
            <w:r>
              <w:rPr>
                <w:bCs/>
              </w:rPr>
              <w:t>Assembly pass the Urban Forest Bill 2022.</w:t>
            </w:r>
            <w:bookmarkEnd w:id="95"/>
          </w:p>
        </w:tc>
      </w:tr>
    </w:tbl>
    <w:p w14:paraId="29618CA3" w14:textId="5157CB89" w:rsidR="00E845CE" w:rsidRDefault="009A7E31" w:rsidP="00E845CE">
      <w:pPr>
        <w:pStyle w:val="ListNumber2"/>
      </w:pPr>
      <w:r>
        <w:t xml:space="preserve">The Committee wishes to extend its appreciation to all those who have participated in this inquiry into the </w:t>
      </w:r>
      <w:r w:rsidR="00EC56C9">
        <w:t>Urban Forest</w:t>
      </w:r>
      <w:r>
        <w:t xml:space="preserve"> Bill 2022.</w:t>
      </w:r>
    </w:p>
    <w:p w14:paraId="13852D0D" w14:textId="43B39C11" w:rsidR="009A7E31" w:rsidRDefault="009A7E31">
      <w:pPr>
        <w:spacing w:line="259" w:lineRule="auto"/>
      </w:pPr>
    </w:p>
    <w:p w14:paraId="5C7717EF" w14:textId="2BC6D217" w:rsidR="003C20A5" w:rsidRDefault="003C20A5">
      <w:pPr>
        <w:spacing w:line="259" w:lineRule="auto"/>
      </w:pPr>
    </w:p>
    <w:p w14:paraId="7B9AF59C" w14:textId="5811CB1B" w:rsidR="003C20A5" w:rsidRDefault="003C20A5">
      <w:pPr>
        <w:spacing w:line="259" w:lineRule="auto"/>
      </w:pPr>
    </w:p>
    <w:p w14:paraId="5F787F47" w14:textId="77777777" w:rsidR="009A7E31" w:rsidRDefault="009A7E31">
      <w:pPr>
        <w:spacing w:line="259" w:lineRule="auto"/>
      </w:pPr>
    </w:p>
    <w:p w14:paraId="5BD6D4BB" w14:textId="2EC4CDF4" w:rsidR="009A7E31" w:rsidRDefault="00EC56C9">
      <w:pPr>
        <w:spacing w:line="259" w:lineRule="auto"/>
      </w:pPr>
      <w:r>
        <w:t>Ms Jo Clay</w:t>
      </w:r>
      <w:r w:rsidR="009A7E31">
        <w:t xml:space="preserve"> MLA </w:t>
      </w:r>
    </w:p>
    <w:p w14:paraId="1D08388B" w14:textId="77777777" w:rsidR="009A7E31" w:rsidRDefault="009A7E31">
      <w:pPr>
        <w:spacing w:line="259" w:lineRule="auto"/>
      </w:pPr>
      <w:r>
        <w:t>Chair</w:t>
      </w:r>
    </w:p>
    <w:p w14:paraId="0FF92785" w14:textId="581005C9" w:rsidR="00E845CE" w:rsidRPr="009A7E31" w:rsidRDefault="0089272C">
      <w:pPr>
        <w:spacing w:line="259" w:lineRule="auto"/>
      </w:pPr>
      <w:r>
        <w:t>17 November 2022</w:t>
      </w:r>
      <w:r w:rsidR="009E011B">
        <w:t xml:space="preserve"> </w:t>
      </w:r>
      <w:r w:rsidR="00E845CE">
        <w:br w:type="page"/>
      </w:r>
    </w:p>
    <w:p w14:paraId="7127DF32" w14:textId="46B46A6D" w:rsidR="00E833AA" w:rsidRDefault="00E833AA" w:rsidP="00247A37">
      <w:pPr>
        <w:pStyle w:val="Heading1nonumber"/>
      </w:pPr>
      <w:bookmarkStart w:id="96" w:name="_Toc119667994"/>
      <w:r>
        <w:lastRenderedPageBreak/>
        <w:t xml:space="preserve">Appendix </w:t>
      </w:r>
      <w:r w:rsidR="00247A37">
        <w:t>A</w:t>
      </w:r>
      <w:r>
        <w:t>: Submissions</w:t>
      </w:r>
      <w:bookmarkEnd w:id="96"/>
    </w:p>
    <w:tbl>
      <w:tblPr>
        <w:tblStyle w:val="Assemblystyletable"/>
        <w:tblW w:w="0" w:type="auto"/>
        <w:tblLook w:val="04A0" w:firstRow="1" w:lastRow="0" w:firstColumn="1" w:lastColumn="0" w:noHBand="0" w:noVBand="1"/>
      </w:tblPr>
      <w:tblGrid>
        <w:gridCol w:w="668"/>
        <w:gridCol w:w="5665"/>
        <w:gridCol w:w="1346"/>
        <w:gridCol w:w="1347"/>
      </w:tblGrid>
      <w:tr w:rsidR="00870AE1" w14:paraId="660F06CC" w14:textId="022335D2" w:rsidTr="00870AE1">
        <w:trPr>
          <w:cnfStyle w:val="100000000000" w:firstRow="1" w:lastRow="0" w:firstColumn="0" w:lastColumn="0" w:oddVBand="0" w:evenVBand="0" w:oddHBand="0" w:evenHBand="0" w:firstRowFirstColumn="0" w:firstRowLastColumn="0" w:lastRowFirstColumn="0" w:lastRowLastColumn="0"/>
        </w:trPr>
        <w:tc>
          <w:tcPr>
            <w:tcW w:w="668" w:type="dxa"/>
          </w:tcPr>
          <w:p w14:paraId="474F7D7C" w14:textId="78F8D10C" w:rsidR="00870AE1" w:rsidRDefault="00870AE1" w:rsidP="00247A37">
            <w:pPr>
              <w:pStyle w:val="Tableheading"/>
            </w:pPr>
            <w:r>
              <w:t>No.</w:t>
            </w:r>
          </w:p>
        </w:tc>
        <w:tc>
          <w:tcPr>
            <w:tcW w:w="5665" w:type="dxa"/>
          </w:tcPr>
          <w:p w14:paraId="4F8DE72C" w14:textId="146058A3" w:rsidR="00870AE1" w:rsidRDefault="00870AE1" w:rsidP="00247A37">
            <w:pPr>
              <w:pStyle w:val="Tableheading"/>
            </w:pPr>
            <w:r>
              <w:t>Submission by</w:t>
            </w:r>
          </w:p>
        </w:tc>
        <w:tc>
          <w:tcPr>
            <w:tcW w:w="1346" w:type="dxa"/>
          </w:tcPr>
          <w:p w14:paraId="11EA56C2" w14:textId="09F076A1" w:rsidR="00870AE1" w:rsidRDefault="00870AE1" w:rsidP="00247A37">
            <w:pPr>
              <w:pStyle w:val="Tableheading"/>
            </w:pPr>
            <w:r>
              <w:t>Received</w:t>
            </w:r>
          </w:p>
        </w:tc>
        <w:tc>
          <w:tcPr>
            <w:tcW w:w="1347" w:type="dxa"/>
          </w:tcPr>
          <w:p w14:paraId="1BD47A41" w14:textId="21ABCB34" w:rsidR="00870AE1" w:rsidRDefault="00870AE1" w:rsidP="00247A37">
            <w:pPr>
              <w:pStyle w:val="Tableheading"/>
            </w:pPr>
            <w:r>
              <w:t>Published</w:t>
            </w:r>
          </w:p>
        </w:tc>
      </w:tr>
      <w:tr w:rsidR="00870AE1" w14:paraId="518DACEC" w14:textId="4162D599"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6984B465" w14:textId="0A44471D" w:rsidR="00870AE1" w:rsidRDefault="00870AE1" w:rsidP="00247A37">
            <w:pPr>
              <w:pStyle w:val="Tablebody"/>
            </w:pPr>
            <w:r>
              <w:t>1</w:t>
            </w:r>
          </w:p>
        </w:tc>
        <w:tc>
          <w:tcPr>
            <w:tcW w:w="5665" w:type="dxa"/>
          </w:tcPr>
          <w:p w14:paraId="2309834D" w14:textId="313DF3A5" w:rsidR="00870AE1" w:rsidRDefault="006E3F24" w:rsidP="00247A37">
            <w:pPr>
              <w:pStyle w:val="Tablebody"/>
            </w:pPr>
            <w:r>
              <w:t>Office of the Commissioner for Sustainability and the Environment</w:t>
            </w:r>
          </w:p>
        </w:tc>
        <w:tc>
          <w:tcPr>
            <w:tcW w:w="1346" w:type="dxa"/>
          </w:tcPr>
          <w:p w14:paraId="3EFED712" w14:textId="2CA69E8F" w:rsidR="00870AE1" w:rsidRDefault="006E3F24" w:rsidP="00247A37">
            <w:pPr>
              <w:pStyle w:val="Tablebody"/>
            </w:pPr>
            <w:r>
              <w:t>22/08/22</w:t>
            </w:r>
          </w:p>
        </w:tc>
        <w:tc>
          <w:tcPr>
            <w:tcW w:w="1347" w:type="dxa"/>
          </w:tcPr>
          <w:p w14:paraId="07A93217" w14:textId="0B645BC3" w:rsidR="00870AE1" w:rsidRDefault="009E05EC" w:rsidP="00247A37">
            <w:pPr>
              <w:pStyle w:val="Tablebody"/>
            </w:pPr>
            <w:r>
              <w:t>15/09/22</w:t>
            </w:r>
          </w:p>
        </w:tc>
      </w:tr>
      <w:tr w:rsidR="00870AE1" w14:paraId="52703D32" w14:textId="00F3583A"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32FBC57" w14:textId="0258696B" w:rsidR="00870AE1" w:rsidRDefault="00870AE1" w:rsidP="00247A37">
            <w:pPr>
              <w:pStyle w:val="Tablebody"/>
            </w:pPr>
            <w:r>
              <w:t>2</w:t>
            </w:r>
          </w:p>
        </w:tc>
        <w:tc>
          <w:tcPr>
            <w:tcW w:w="5665" w:type="dxa"/>
          </w:tcPr>
          <w:p w14:paraId="195930F2" w14:textId="1FDB9A35" w:rsidR="00870AE1" w:rsidRDefault="00245C2B" w:rsidP="00247A37">
            <w:pPr>
              <w:pStyle w:val="Tablebody"/>
            </w:pPr>
            <w:r>
              <w:t>Rod Pitcher</w:t>
            </w:r>
          </w:p>
        </w:tc>
        <w:tc>
          <w:tcPr>
            <w:tcW w:w="1346" w:type="dxa"/>
          </w:tcPr>
          <w:p w14:paraId="0DB77781" w14:textId="4864B19B" w:rsidR="00870AE1" w:rsidRDefault="00245C2B" w:rsidP="00247A37">
            <w:pPr>
              <w:pStyle w:val="Tablebody"/>
            </w:pPr>
            <w:r>
              <w:t>23/08/22</w:t>
            </w:r>
          </w:p>
        </w:tc>
        <w:tc>
          <w:tcPr>
            <w:tcW w:w="1347" w:type="dxa"/>
          </w:tcPr>
          <w:p w14:paraId="128C6192" w14:textId="46F4FA9F" w:rsidR="00870AE1" w:rsidRDefault="009E05EC" w:rsidP="00247A37">
            <w:pPr>
              <w:pStyle w:val="Tablebody"/>
            </w:pPr>
            <w:r>
              <w:t>15/09/22</w:t>
            </w:r>
          </w:p>
        </w:tc>
      </w:tr>
      <w:tr w:rsidR="00870AE1" w14:paraId="6ECD9848" w14:textId="2E87CFDE"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89A380F" w14:textId="5770DA68" w:rsidR="00870AE1" w:rsidRDefault="00870AE1" w:rsidP="00247A37">
            <w:pPr>
              <w:pStyle w:val="Tablebody"/>
            </w:pPr>
            <w:r>
              <w:t>3</w:t>
            </w:r>
          </w:p>
        </w:tc>
        <w:tc>
          <w:tcPr>
            <w:tcW w:w="5665" w:type="dxa"/>
          </w:tcPr>
          <w:p w14:paraId="4F659747" w14:textId="7457F7C7" w:rsidR="00870AE1" w:rsidRDefault="00245C2B" w:rsidP="00247A37">
            <w:pPr>
              <w:pStyle w:val="Tablebody"/>
            </w:pPr>
            <w:r>
              <w:t>Kingston and Barton Residents Group</w:t>
            </w:r>
          </w:p>
        </w:tc>
        <w:tc>
          <w:tcPr>
            <w:tcW w:w="1346" w:type="dxa"/>
          </w:tcPr>
          <w:p w14:paraId="07695424" w14:textId="33C567D4" w:rsidR="00870AE1" w:rsidRDefault="00245C2B" w:rsidP="00247A37">
            <w:pPr>
              <w:pStyle w:val="Tablebody"/>
            </w:pPr>
            <w:r>
              <w:t>25/08/22</w:t>
            </w:r>
          </w:p>
        </w:tc>
        <w:tc>
          <w:tcPr>
            <w:tcW w:w="1347" w:type="dxa"/>
          </w:tcPr>
          <w:p w14:paraId="2B3E54F9" w14:textId="2ABD4ED8" w:rsidR="00870AE1" w:rsidRDefault="009E05EC" w:rsidP="00247A37">
            <w:pPr>
              <w:pStyle w:val="Tablebody"/>
            </w:pPr>
            <w:r>
              <w:t>15/09/22</w:t>
            </w:r>
          </w:p>
        </w:tc>
      </w:tr>
      <w:tr w:rsidR="00E845CE" w14:paraId="76EC8D2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FF6256E" w14:textId="75DD8B6F" w:rsidR="00E845CE" w:rsidRDefault="00E845CE" w:rsidP="00247A37">
            <w:pPr>
              <w:pStyle w:val="Tablebody"/>
            </w:pPr>
            <w:r>
              <w:t>4</w:t>
            </w:r>
          </w:p>
        </w:tc>
        <w:tc>
          <w:tcPr>
            <w:tcW w:w="5665" w:type="dxa"/>
          </w:tcPr>
          <w:p w14:paraId="0106E8D2" w14:textId="116CCB2E" w:rsidR="00B20879" w:rsidRDefault="00B20879" w:rsidP="00247A37">
            <w:pPr>
              <w:pStyle w:val="Tablebody"/>
            </w:pPr>
            <w:r>
              <w:t>ACT Government</w:t>
            </w:r>
          </w:p>
        </w:tc>
        <w:tc>
          <w:tcPr>
            <w:tcW w:w="1346" w:type="dxa"/>
          </w:tcPr>
          <w:p w14:paraId="011E7D6F" w14:textId="7019CA0A" w:rsidR="00E845CE" w:rsidRDefault="00450B34" w:rsidP="00247A37">
            <w:pPr>
              <w:pStyle w:val="Tablebody"/>
            </w:pPr>
            <w:r>
              <w:t>31/08/22</w:t>
            </w:r>
          </w:p>
        </w:tc>
        <w:tc>
          <w:tcPr>
            <w:tcW w:w="1347" w:type="dxa"/>
          </w:tcPr>
          <w:p w14:paraId="09BEC732" w14:textId="36B86701" w:rsidR="00E845CE" w:rsidRDefault="009E05EC" w:rsidP="00247A37">
            <w:pPr>
              <w:pStyle w:val="Tablebody"/>
            </w:pPr>
            <w:r>
              <w:t>15/09/22</w:t>
            </w:r>
          </w:p>
        </w:tc>
      </w:tr>
      <w:tr w:rsidR="00B20879" w14:paraId="11541C17"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443CB0C" w14:textId="39FF98E1" w:rsidR="00B20879" w:rsidRDefault="00B20879" w:rsidP="00247A37">
            <w:pPr>
              <w:pStyle w:val="Tablebody"/>
            </w:pPr>
            <w:r>
              <w:t>5</w:t>
            </w:r>
          </w:p>
        </w:tc>
        <w:tc>
          <w:tcPr>
            <w:tcW w:w="5665" w:type="dxa"/>
          </w:tcPr>
          <w:p w14:paraId="37D12F67" w14:textId="35576FEA" w:rsidR="00B20879" w:rsidRDefault="00B20879" w:rsidP="00247A37">
            <w:pPr>
              <w:pStyle w:val="Tablebody"/>
            </w:pPr>
            <w:r>
              <w:t xml:space="preserve">Master </w:t>
            </w:r>
            <w:r w:rsidR="009E05EC">
              <w:t>Builders</w:t>
            </w:r>
            <w:r>
              <w:t xml:space="preserve"> Association of the ACT</w:t>
            </w:r>
          </w:p>
        </w:tc>
        <w:tc>
          <w:tcPr>
            <w:tcW w:w="1346" w:type="dxa"/>
          </w:tcPr>
          <w:p w14:paraId="6F14440D" w14:textId="6CF0E2D7" w:rsidR="00B20879" w:rsidRDefault="00450B34" w:rsidP="00247A37">
            <w:pPr>
              <w:pStyle w:val="Tablebody"/>
            </w:pPr>
            <w:r>
              <w:t>01/09/22</w:t>
            </w:r>
          </w:p>
        </w:tc>
        <w:tc>
          <w:tcPr>
            <w:tcW w:w="1347" w:type="dxa"/>
          </w:tcPr>
          <w:p w14:paraId="7783AB6B" w14:textId="7CF5CD11" w:rsidR="00B20879" w:rsidRDefault="009E05EC" w:rsidP="00247A37">
            <w:pPr>
              <w:pStyle w:val="Tablebody"/>
            </w:pPr>
            <w:r>
              <w:t>15/09/22</w:t>
            </w:r>
          </w:p>
        </w:tc>
      </w:tr>
      <w:tr w:rsidR="00B20879" w14:paraId="0C56E8C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62C64757" w14:textId="7920EA2B" w:rsidR="00B20879" w:rsidRDefault="00B20879" w:rsidP="00247A37">
            <w:pPr>
              <w:pStyle w:val="Tablebody"/>
            </w:pPr>
            <w:r>
              <w:t>6</w:t>
            </w:r>
          </w:p>
        </w:tc>
        <w:tc>
          <w:tcPr>
            <w:tcW w:w="5665" w:type="dxa"/>
          </w:tcPr>
          <w:p w14:paraId="6BABBC27" w14:textId="6A074FFC" w:rsidR="00B20879" w:rsidRDefault="00B20879" w:rsidP="00247A37">
            <w:pPr>
              <w:pStyle w:val="Tablebody"/>
            </w:pPr>
            <w:r>
              <w:t>Mr Jochen Zeil</w:t>
            </w:r>
          </w:p>
        </w:tc>
        <w:tc>
          <w:tcPr>
            <w:tcW w:w="1346" w:type="dxa"/>
          </w:tcPr>
          <w:p w14:paraId="365E256C" w14:textId="18F82DE9" w:rsidR="00B20879" w:rsidRDefault="00450B34" w:rsidP="00247A37">
            <w:pPr>
              <w:pStyle w:val="Tablebody"/>
            </w:pPr>
            <w:r>
              <w:t>02/09/22</w:t>
            </w:r>
          </w:p>
        </w:tc>
        <w:tc>
          <w:tcPr>
            <w:tcW w:w="1347" w:type="dxa"/>
          </w:tcPr>
          <w:p w14:paraId="54CE6072" w14:textId="7F29523D" w:rsidR="00B20879" w:rsidRDefault="009E05EC" w:rsidP="00247A37">
            <w:pPr>
              <w:pStyle w:val="Tablebody"/>
            </w:pPr>
            <w:r>
              <w:t>15/09/22</w:t>
            </w:r>
          </w:p>
        </w:tc>
      </w:tr>
      <w:tr w:rsidR="00B20879" w14:paraId="536D830D"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267C18C4" w14:textId="72102D2E" w:rsidR="00B20879" w:rsidRDefault="00B20879" w:rsidP="00247A37">
            <w:pPr>
              <w:pStyle w:val="Tablebody"/>
            </w:pPr>
            <w:r>
              <w:t>6.1</w:t>
            </w:r>
          </w:p>
        </w:tc>
        <w:tc>
          <w:tcPr>
            <w:tcW w:w="5665" w:type="dxa"/>
          </w:tcPr>
          <w:p w14:paraId="01CED600" w14:textId="504A34E7" w:rsidR="00B20879" w:rsidRDefault="003C20A5" w:rsidP="00247A37">
            <w:pPr>
              <w:pStyle w:val="Tablebody"/>
            </w:pPr>
            <w:r>
              <w:t>Mr Jochen Zeil</w:t>
            </w:r>
          </w:p>
        </w:tc>
        <w:tc>
          <w:tcPr>
            <w:tcW w:w="1346" w:type="dxa"/>
          </w:tcPr>
          <w:p w14:paraId="76F46A5B" w14:textId="11395F14" w:rsidR="00B20879" w:rsidRDefault="001A6C8A" w:rsidP="00247A37">
            <w:pPr>
              <w:pStyle w:val="Tablebody"/>
            </w:pPr>
            <w:r>
              <w:t>10/10/22</w:t>
            </w:r>
          </w:p>
        </w:tc>
        <w:tc>
          <w:tcPr>
            <w:tcW w:w="1347" w:type="dxa"/>
          </w:tcPr>
          <w:p w14:paraId="19A11348" w14:textId="39547896" w:rsidR="00B20879" w:rsidRDefault="003C20A5" w:rsidP="00247A37">
            <w:pPr>
              <w:pStyle w:val="Tablebody"/>
            </w:pPr>
            <w:r>
              <w:t>28/10/22</w:t>
            </w:r>
          </w:p>
        </w:tc>
      </w:tr>
      <w:tr w:rsidR="00B20879" w14:paraId="35DF830F"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7D2DF62E" w14:textId="7E4A44ED" w:rsidR="00B20879" w:rsidRDefault="00B20879" w:rsidP="00247A37">
            <w:pPr>
              <w:pStyle w:val="Tablebody"/>
            </w:pPr>
            <w:r>
              <w:t>7</w:t>
            </w:r>
          </w:p>
        </w:tc>
        <w:tc>
          <w:tcPr>
            <w:tcW w:w="5665" w:type="dxa"/>
          </w:tcPr>
          <w:p w14:paraId="674A50A0" w14:textId="6ACBEF2D" w:rsidR="00B20879" w:rsidRDefault="00B20879" w:rsidP="00247A37">
            <w:pPr>
              <w:pStyle w:val="Tablebody"/>
            </w:pPr>
            <w:r>
              <w:t xml:space="preserve">Name </w:t>
            </w:r>
            <w:r w:rsidR="00B32DFB">
              <w:t>w</w:t>
            </w:r>
            <w:r>
              <w:t>ithheld</w:t>
            </w:r>
          </w:p>
        </w:tc>
        <w:tc>
          <w:tcPr>
            <w:tcW w:w="1346" w:type="dxa"/>
          </w:tcPr>
          <w:p w14:paraId="2903E52A" w14:textId="510DBE49" w:rsidR="00B20879" w:rsidRDefault="001A6C8A" w:rsidP="00247A37">
            <w:pPr>
              <w:pStyle w:val="Tablebody"/>
            </w:pPr>
            <w:r>
              <w:t>02/09/22</w:t>
            </w:r>
          </w:p>
        </w:tc>
        <w:tc>
          <w:tcPr>
            <w:tcW w:w="1347" w:type="dxa"/>
          </w:tcPr>
          <w:p w14:paraId="157B4A56" w14:textId="549108F7" w:rsidR="00B20879" w:rsidRDefault="009E05EC" w:rsidP="00247A37">
            <w:pPr>
              <w:pStyle w:val="Tablebody"/>
            </w:pPr>
            <w:r>
              <w:t>15/09/22</w:t>
            </w:r>
          </w:p>
        </w:tc>
      </w:tr>
      <w:tr w:rsidR="00B20879" w14:paraId="2615E87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AB3AAAB" w14:textId="7DD264B8" w:rsidR="00B20879" w:rsidRDefault="00B20879" w:rsidP="00247A37">
            <w:pPr>
              <w:pStyle w:val="Tablebody"/>
            </w:pPr>
            <w:r>
              <w:t>8</w:t>
            </w:r>
          </w:p>
        </w:tc>
        <w:tc>
          <w:tcPr>
            <w:tcW w:w="5665" w:type="dxa"/>
          </w:tcPr>
          <w:p w14:paraId="39A74241" w14:textId="3C5FC4EF" w:rsidR="00B20879" w:rsidRDefault="00B20879" w:rsidP="00247A37">
            <w:pPr>
              <w:pStyle w:val="Tablebody"/>
            </w:pPr>
            <w:r>
              <w:t>Inner South Canberra Community Council</w:t>
            </w:r>
          </w:p>
        </w:tc>
        <w:tc>
          <w:tcPr>
            <w:tcW w:w="1346" w:type="dxa"/>
          </w:tcPr>
          <w:p w14:paraId="60A5932D" w14:textId="05262984" w:rsidR="00B20879" w:rsidRDefault="001A6C8A" w:rsidP="00247A37">
            <w:pPr>
              <w:pStyle w:val="Tablebody"/>
            </w:pPr>
            <w:r>
              <w:t>02/09/22</w:t>
            </w:r>
          </w:p>
        </w:tc>
        <w:tc>
          <w:tcPr>
            <w:tcW w:w="1347" w:type="dxa"/>
          </w:tcPr>
          <w:p w14:paraId="4B0BFDD6" w14:textId="75EDE4D4" w:rsidR="00B20879" w:rsidRDefault="009E05EC" w:rsidP="00247A37">
            <w:pPr>
              <w:pStyle w:val="Tablebody"/>
            </w:pPr>
            <w:r>
              <w:t>15/09/22</w:t>
            </w:r>
          </w:p>
        </w:tc>
      </w:tr>
      <w:tr w:rsidR="00B20879" w14:paraId="7416108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08A81204" w14:textId="39493428" w:rsidR="00B20879" w:rsidRDefault="00B20879" w:rsidP="00247A37">
            <w:pPr>
              <w:pStyle w:val="Tablebody"/>
            </w:pPr>
            <w:r>
              <w:t>9</w:t>
            </w:r>
          </w:p>
        </w:tc>
        <w:tc>
          <w:tcPr>
            <w:tcW w:w="5665" w:type="dxa"/>
          </w:tcPr>
          <w:p w14:paraId="32C7E983" w14:textId="0B03ABA0" w:rsidR="00B20879" w:rsidRDefault="00B20879" w:rsidP="00247A37">
            <w:pPr>
              <w:pStyle w:val="Tablebody"/>
            </w:pPr>
            <w:r>
              <w:t>Housing Industry Association Ltd</w:t>
            </w:r>
          </w:p>
        </w:tc>
        <w:tc>
          <w:tcPr>
            <w:tcW w:w="1346" w:type="dxa"/>
          </w:tcPr>
          <w:p w14:paraId="3A561A10" w14:textId="3C1428BC" w:rsidR="00B20879" w:rsidRDefault="001A6C8A" w:rsidP="00247A37">
            <w:pPr>
              <w:pStyle w:val="Tablebody"/>
            </w:pPr>
            <w:r>
              <w:t>02/09/22</w:t>
            </w:r>
          </w:p>
        </w:tc>
        <w:tc>
          <w:tcPr>
            <w:tcW w:w="1347" w:type="dxa"/>
          </w:tcPr>
          <w:p w14:paraId="143298A1" w14:textId="291B234D" w:rsidR="00B20879" w:rsidRDefault="009E05EC" w:rsidP="00247A37">
            <w:pPr>
              <w:pStyle w:val="Tablebody"/>
            </w:pPr>
            <w:r>
              <w:t>15/09/22</w:t>
            </w:r>
          </w:p>
        </w:tc>
      </w:tr>
      <w:tr w:rsidR="00B20879" w14:paraId="231AAE2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D852C84" w14:textId="58CA7176" w:rsidR="00B20879" w:rsidRDefault="00B20879" w:rsidP="00247A37">
            <w:pPr>
              <w:pStyle w:val="Tablebody"/>
            </w:pPr>
            <w:r>
              <w:t>10</w:t>
            </w:r>
          </w:p>
        </w:tc>
        <w:tc>
          <w:tcPr>
            <w:tcW w:w="5665" w:type="dxa"/>
          </w:tcPr>
          <w:p w14:paraId="49098836" w14:textId="3F5242E2" w:rsidR="00B20879" w:rsidRDefault="00B20879" w:rsidP="00247A37">
            <w:pPr>
              <w:pStyle w:val="Tablebody"/>
            </w:pPr>
            <w:r>
              <w:t xml:space="preserve">Property Council </w:t>
            </w:r>
            <w:r w:rsidR="003C20A5">
              <w:t xml:space="preserve">of </w:t>
            </w:r>
            <w:r>
              <w:t>Australia (ACT</w:t>
            </w:r>
            <w:r w:rsidR="003C20A5">
              <w:t xml:space="preserve"> Division</w:t>
            </w:r>
            <w:r>
              <w:t>)</w:t>
            </w:r>
          </w:p>
        </w:tc>
        <w:tc>
          <w:tcPr>
            <w:tcW w:w="1346" w:type="dxa"/>
          </w:tcPr>
          <w:p w14:paraId="0DBB6BAB" w14:textId="7C7C684C" w:rsidR="00B20879" w:rsidRDefault="001A6C8A" w:rsidP="00247A37">
            <w:pPr>
              <w:pStyle w:val="Tablebody"/>
            </w:pPr>
            <w:r>
              <w:t>23/09/22</w:t>
            </w:r>
          </w:p>
        </w:tc>
        <w:tc>
          <w:tcPr>
            <w:tcW w:w="1347" w:type="dxa"/>
          </w:tcPr>
          <w:p w14:paraId="6A1E2FBF" w14:textId="027B73FE" w:rsidR="00B20879" w:rsidRDefault="00EA37DF" w:rsidP="00247A37">
            <w:pPr>
              <w:pStyle w:val="Tablebody"/>
            </w:pPr>
            <w:r>
              <w:t>0</w:t>
            </w:r>
            <w:r w:rsidR="009E05EC">
              <w:t>6/10/22</w:t>
            </w:r>
          </w:p>
        </w:tc>
      </w:tr>
      <w:tr w:rsidR="00B20879" w14:paraId="024AC352"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51988428" w14:textId="0A690CB2" w:rsidR="00B20879" w:rsidRDefault="00B20879" w:rsidP="00247A37">
            <w:pPr>
              <w:pStyle w:val="Tablebody"/>
            </w:pPr>
            <w:r>
              <w:t>11</w:t>
            </w:r>
          </w:p>
        </w:tc>
        <w:tc>
          <w:tcPr>
            <w:tcW w:w="5665" w:type="dxa"/>
          </w:tcPr>
          <w:p w14:paraId="6312D8E2" w14:textId="45ADBBC7" w:rsidR="00B20879" w:rsidRDefault="00B20879" w:rsidP="00247A37">
            <w:pPr>
              <w:pStyle w:val="Tablebody"/>
            </w:pPr>
            <w:r>
              <w:t>Forestry Australia</w:t>
            </w:r>
            <w:r w:rsidR="00961BE2">
              <w:t>, ACT &amp; Region</w:t>
            </w:r>
          </w:p>
        </w:tc>
        <w:tc>
          <w:tcPr>
            <w:tcW w:w="1346" w:type="dxa"/>
          </w:tcPr>
          <w:p w14:paraId="65173496" w14:textId="5C840CCE" w:rsidR="00B20879" w:rsidRDefault="001A6C8A" w:rsidP="00247A37">
            <w:pPr>
              <w:pStyle w:val="Tablebody"/>
            </w:pPr>
            <w:r>
              <w:t>23/09/22</w:t>
            </w:r>
          </w:p>
        </w:tc>
        <w:tc>
          <w:tcPr>
            <w:tcW w:w="1347" w:type="dxa"/>
          </w:tcPr>
          <w:p w14:paraId="46493A34" w14:textId="621A0388" w:rsidR="00B20879" w:rsidRDefault="00EA37DF" w:rsidP="00247A37">
            <w:pPr>
              <w:pStyle w:val="Tablebody"/>
            </w:pPr>
            <w:r>
              <w:t>0</w:t>
            </w:r>
            <w:r w:rsidR="009E05EC">
              <w:t>6/10/22</w:t>
            </w:r>
          </w:p>
        </w:tc>
      </w:tr>
      <w:tr w:rsidR="00B20879" w14:paraId="3C96E7A0"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0933DFE2" w14:textId="2C2A8926" w:rsidR="00B20879" w:rsidRDefault="00B20879" w:rsidP="00247A37">
            <w:pPr>
              <w:pStyle w:val="Tablebody"/>
            </w:pPr>
            <w:r>
              <w:t>12</w:t>
            </w:r>
          </w:p>
        </w:tc>
        <w:tc>
          <w:tcPr>
            <w:tcW w:w="5665" w:type="dxa"/>
          </w:tcPr>
          <w:p w14:paraId="26209255" w14:textId="7DC5E824" w:rsidR="00B20879" w:rsidRDefault="00B20879" w:rsidP="00247A37">
            <w:pPr>
              <w:pStyle w:val="Tablebody"/>
            </w:pPr>
            <w:r>
              <w:t>ACT Urban Woodland Rescue</w:t>
            </w:r>
          </w:p>
        </w:tc>
        <w:tc>
          <w:tcPr>
            <w:tcW w:w="1346" w:type="dxa"/>
          </w:tcPr>
          <w:p w14:paraId="4A9A9E4F" w14:textId="6504661C" w:rsidR="00B20879" w:rsidRDefault="001A6C8A" w:rsidP="00247A37">
            <w:pPr>
              <w:pStyle w:val="Tablebody"/>
            </w:pPr>
            <w:r>
              <w:t>23/09/22</w:t>
            </w:r>
          </w:p>
        </w:tc>
        <w:tc>
          <w:tcPr>
            <w:tcW w:w="1347" w:type="dxa"/>
          </w:tcPr>
          <w:p w14:paraId="28B82CAE" w14:textId="2A268EC6" w:rsidR="00B20879" w:rsidRDefault="00EA37DF" w:rsidP="00247A37">
            <w:pPr>
              <w:pStyle w:val="Tablebody"/>
            </w:pPr>
            <w:r>
              <w:t>0</w:t>
            </w:r>
            <w:r w:rsidR="009E05EC">
              <w:t>6/10/22</w:t>
            </w:r>
          </w:p>
        </w:tc>
      </w:tr>
      <w:tr w:rsidR="009E05EC" w14:paraId="265A9778"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E385CF5" w14:textId="57986E3A" w:rsidR="009E05EC" w:rsidRDefault="009E05EC" w:rsidP="00247A37">
            <w:pPr>
              <w:pStyle w:val="Tablebody"/>
            </w:pPr>
            <w:r>
              <w:t>12.1</w:t>
            </w:r>
          </w:p>
        </w:tc>
        <w:tc>
          <w:tcPr>
            <w:tcW w:w="5665" w:type="dxa"/>
          </w:tcPr>
          <w:p w14:paraId="4352DDAC" w14:textId="4B33F6CD" w:rsidR="009E05EC" w:rsidRDefault="003C20A5" w:rsidP="00247A37">
            <w:pPr>
              <w:pStyle w:val="Tablebody"/>
            </w:pPr>
            <w:r>
              <w:t>ACT Urban Woodland Rescue</w:t>
            </w:r>
          </w:p>
        </w:tc>
        <w:tc>
          <w:tcPr>
            <w:tcW w:w="1346" w:type="dxa"/>
          </w:tcPr>
          <w:p w14:paraId="5D0EF1F0" w14:textId="0966C88F" w:rsidR="009E05EC" w:rsidRDefault="001A6C8A" w:rsidP="00247A37">
            <w:pPr>
              <w:pStyle w:val="Tablebody"/>
            </w:pPr>
            <w:r>
              <w:t>14/10/22</w:t>
            </w:r>
          </w:p>
        </w:tc>
        <w:tc>
          <w:tcPr>
            <w:tcW w:w="1347" w:type="dxa"/>
          </w:tcPr>
          <w:p w14:paraId="216477F4" w14:textId="7B2C44D3" w:rsidR="009E05EC" w:rsidRDefault="003C20A5" w:rsidP="00247A37">
            <w:pPr>
              <w:pStyle w:val="Tablebody"/>
            </w:pPr>
            <w:r>
              <w:t>28/10/22</w:t>
            </w:r>
          </w:p>
        </w:tc>
      </w:tr>
      <w:tr w:rsidR="00B20879" w14:paraId="7B069E89"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7C39EF97" w14:textId="062F9C0A" w:rsidR="00B20879" w:rsidRDefault="00B20879" w:rsidP="00247A37">
            <w:pPr>
              <w:pStyle w:val="Tablebody"/>
            </w:pPr>
            <w:r>
              <w:t>13</w:t>
            </w:r>
          </w:p>
        </w:tc>
        <w:tc>
          <w:tcPr>
            <w:tcW w:w="5665" w:type="dxa"/>
          </w:tcPr>
          <w:p w14:paraId="55A972DC" w14:textId="5F6ABAA0" w:rsidR="00B20879" w:rsidRDefault="00B20879" w:rsidP="00247A37">
            <w:pPr>
              <w:pStyle w:val="Tablebody"/>
            </w:pPr>
            <w:r>
              <w:t>Conservation Council ACT Region</w:t>
            </w:r>
          </w:p>
        </w:tc>
        <w:tc>
          <w:tcPr>
            <w:tcW w:w="1346" w:type="dxa"/>
          </w:tcPr>
          <w:p w14:paraId="60A83743" w14:textId="597F8E7D" w:rsidR="00B20879" w:rsidRDefault="001A6C8A" w:rsidP="00247A37">
            <w:pPr>
              <w:pStyle w:val="Tablebody"/>
            </w:pPr>
            <w:r>
              <w:t>23/09/22</w:t>
            </w:r>
          </w:p>
        </w:tc>
        <w:tc>
          <w:tcPr>
            <w:tcW w:w="1347" w:type="dxa"/>
          </w:tcPr>
          <w:p w14:paraId="305D0146" w14:textId="47060B11" w:rsidR="00B20879" w:rsidRDefault="00EA37DF" w:rsidP="00247A37">
            <w:pPr>
              <w:pStyle w:val="Tablebody"/>
            </w:pPr>
            <w:r>
              <w:t>0</w:t>
            </w:r>
            <w:r w:rsidR="009E05EC">
              <w:t>6/10/22</w:t>
            </w:r>
          </w:p>
        </w:tc>
      </w:tr>
      <w:tr w:rsidR="00B20879" w14:paraId="3701BA04"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47FCF23E" w14:textId="15175281" w:rsidR="00B20879" w:rsidRDefault="00B20879" w:rsidP="00247A37">
            <w:pPr>
              <w:pStyle w:val="Tablebody"/>
            </w:pPr>
            <w:r>
              <w:t>14</w:t>
            </w:r>
          </w:p>
        </w:tc>
        <w:tc>
          <w:tcPr>
            <w:tcW w:w="5665" w:type="dxa"/>
          </w:tcPr>
          <w:p w14:paraId="4DE613C2" w14:textId="40351106" w:rsidR="00B20879" w:rsidRDefault="00B20879" w:rsidP="00247A37">
            <w:pPr>
              <w:pStyle w:val="Tablebody"/>
            </w:pPr>
            <w:r>
              <w:t>Australian Institute of Landscape Architects</w:t>
            </w:r>
            <w:r w:rsidR="00B32DFB">
              <w:t xml:space="preserve"> (ACT Chapter)</w:t>
            </w:r>
          </w:p>
        </w:tc>
        <w:tc>
          <w:tcPr>
            <w:tcW w:w="1346" w:type="dxa"/>
          </w:tcPr>
          <w:p w14:paraId="0E90CE26" w14:textId="0BB6C049" w:rsidR="00B20879" w:rsidRDefault="001A6C8A" w:rsidP="00247A37">
            <w:pPr>
              <w:pStyle w:val="Tablebody"/>
            </w:pPr>
            <w:r>
              <w:t>24/09/22</w:t>
            </w:r>
          </w:p>
        </w:tc>
        <w:tc>
          <w:tcPr>
            <w:tcW w:w="1347" w:type="dxa"/>
          </w:tcPr>
          <w:p w14:paraId="64414505" w14:textId="349D9393" w:rsidR="00B20879" w:rsidRDefault="00EA37DF" w:rsidP="00247A37">
            <w:pPr>
              <w:pStyle w:val="Tablebody"/>
            </w:pPr>
            <w:r>
              <w:t>0</w:t>
            </w:r>
            <w:r w:rsidR="009E05EC">
              <w:t>6/10/22</w:t>
            </w:r>
          </w:p>
        </w:tc>
      </w:tr>
      <w:tr w:rsidR="00B20879" w14:paraId="234DE65C" w14:textId="77777777" w:rsidTr="00870AE1">
        <w:trPr>
          <w:cnfStyle w:val="000000100000" w:firstRow="0" w:lastRow="0" w:firstColumn="0" w:lastColumn="0" w:oddVBand="0" w:evenVBand="0" w:oddHBand="1" w:evenHBand="0" w:firstRowFirstColumn="0" w:firstRowLastColumn="0" w:lastRowFirstColumn="0" w:lastRowLastColumn="0"/>
        </w:trPr>
        <w:tc>
          <w:tcPr>
            <w:tcW w:w="668" w:type="dxa"/>
          </w:tcPr>
          <w:p w14:paraId="584A0631" w14:textId="79F3D64A" w:rsidR="00B20879" w:rsidRDefault="00B20879" w:rsidP="00247A37">
            <w:pPr>
              <w:pStyle w:val="Tablebody"/>
            </w:pPr>
            <w:r>
              <w:t>15</w:t>
            </w:r>
          </w:p>
        </w:tc>
        <w:tc>
          <w:tcPr>
            <w:tcW w:w="5665" w:type="dxa"/>
          </w:tcPr>
          <w:p w14:paraId="2ADC5E5E" w14:textId="6DF53EFB" w:rsidR="00B20879" w:rsidRDefault="00B20879" w:rsidP="00247A37">
            <w:pPr>
              <w:pStyle w:val="Tablebody"/>
            </w:pPr>
            <w:r>
              <w:t>Name withheld</w:t>
            </w:r>
          </w:p>
        </w:tc>
        <w:tc>
          <w:tcPr>
            <w:tcW w:w="1346" w:type="dxa"/>
          </w:tcPr>
          <w:p w14:paraId="631D0A72" w14:textId="4CBD8AFE" w:rsidR="00B20879" w:rsidRDefault="001A6C8A" w:rsidP="00247A37">
            <w:pPr>
              <w:pStyle w:val="Tablebody"/>
            </w:pPr>
            <w:r>
              <w:t>28/09/22</w:t>
            </w:r>
          </w:p>
        </w:tc>
        <w:tc>
          <w:tcPr>
            <w:tcW w:w="1347" w:type="dxa"/>
          </w:tcPr>
          <w:p w14:paraId="6C26B07F" w14:textId="2A4B38ED" w:rsidR="00B20879" w:rsidRDefault="00EA37DF" w:rsidP="00247A37">
            <w:pPr>
              <w:pStyle w:val="Tablebody"/>
            </w:pPr>
            <w:r>
              <w:t>0</w:t>
            </w:r>
            <w:r w:rsidR="009E05EC">
              <w:t>6/10/22</w:t>
            </w:r>
          </w:p>
        </w:tc>
      </w:tr>
      <w:tr w:rsidR="003C20A5" w14:paraId="26F7F290" w14:textId="77777777" w:rsidTr="00870AE1">
        <w:trPr>
          <w:cnfStyle w:val="000000010000" w:firstRow="0" w:lastRow="0" w:firstColumn="0" w:lastColumn="0" w:oddVBand="0" w:evenVBand="0" w:oddHBand="0" w:evenHBand="1" w:firstRowFirstColumn="0" w:firstRowLastColumn="0" w:lastRowFirstColumn="0" w:lastRowLastColumn="0"/>
        </w:trPr>
        <w:tc>
          <w:tcPr>
            <w:tcW w:w="668" w:type="dxa"/>
          </w:tcPr>
          <w:p w14:paraId="23274EC7" w14:textId="33F92A77" w:rsidR="003C20A5" w:rsidRDefault="003C20A5" w:rsidP="00247A37">
            <w:pPr>
              <w:pStyle w:val="Tablebody"/>
            </w:pPr>
            <w:r>
              <w:t>16</w:t>
            </w:r>
          </w:p>
        </w:tc>
        <w:tc>
          <w:tcPr>
            <w:tcW w:w="5665" w:type="dxa"/>
          </w:tcPr>
          <w:p w14:paraId="3605EF07" w14:textId="4C7263C0" w:rsidR="003C20A5" w:rsidRDefault="003C20A5" w:rsidP="00247A37">
            <w:pPr>
              <w:pStyle w:val="Tablebody"/>
            </w:pPr>
            <w:r>
              <w:t>Master Builders Association of the ACT and Property Council of Australia (ACT Division)</w:t>
            </w:r>
          </w:p>
        </w:tc>
        <w:tc>
          <w:tcPr>
            <w:tcW w:w="1346" w:type="dxa"/>
          </w:tcPr>
          <w:p w14:paraId="1CAFA501" w14:textId="7E1D07A8" w:rsidR="003C20A5" w:rsidRDefault="003C20A5" w:rsidP="00247A37">
            <w:pPr>
              <w:pStyle w:val="Tablebody"/>
            </w:pPr>
            <w:r>
              <w:t>24/10/22</w:t>
            </w:r>
          </w:p>
        </w:tc>
        <w:tc>
          <w:tcPr>
            <w:tcW w:w="1347" w:type="dxa"/>
          </w:tcPr>
          <w:p w14:paraId="1959D974" w14:textId="32D7CAF5" w:rsidR="003C20A5" w:rsidRDefault="003C20A5" w:rsidP="00247A37">
            <w:pPr>
              <w:pStyle w:val="Tablebody"/>
            </w:pPr>
            <w:r>
              <w:t>28/10/22</w:t>
            </w:r>
          </w:p>
        </w:tc>
      </w:tr>
    </w:tbl>
    <w:p w14:paraId="1180F728" w14:textId="6C69798E" w:rsidR="00E833AA" w:rsidRDefault="00E833AA">
      <w:pPr>
        <w:spacing w:line="259" w:lineRule="auto"/>
      </w:pPr>
      <w:r>
        <w:br w:type="page"/>
      </w:r>
    </w:p>
    <w:p w14:paraId="797800F5" w14:textId="7682FA04" w:rsidR="00247A37" w:rsidRDefault="00247A37" w:rsidP="00247A37">
      <w:pPr>
        <w:pStyle w:val="Heading1nonumber"/>
      </w:pPr>
      <w:bookmarkStart w:id="97" w:name="_Toc119667995"/>
      <w:r>
        <w:lastRenderedPageBreak/>
        <w:t>Appendix B: Witnesses</w:t>
      </w:r>
      <w:bookmarkEnd w:id="97"/>
    </w:p>
    <w:p w14:paraId="7429FEC0" w14:textId="77777777" w:rsidR="002338A3" w:rsidRPr="00BC4DFE" w:rsidRDefault="002338A3" w:rsidP="002338A3">
      <w:pPr>
        <w:pStyle w:val="Heading3"/>
      </w:pPr>
      <w:bookmarkStart w:id="98" w:name="_Toc117234926"/>
      <w:bookmarkStart w:id="99" w:name="_Toc119667996"/>
      <w:r w:rsidRPr="00BC4DFE">
        <w:t>Thursday, 6 October 2022</w:t>
      </w:r>
      <w:bookmarkEnd w:id="98"/>
      <w:bookmarkEnd w:id="99"/>
    </w:p>
    <w:p w14:paraId="0A1EF03C" w14:textId="0007D2E1" w:rsidR="002338A3" w:rsidRPr="00BC4DFE" w:rsidRDefault="002338A3" w:rsidP="002338A3">
      <w:pPr>
        <w:pStyle w:val="Heading4"/>
      </w:pPr>
      <w:r w:rsidRPr="00BC4DFE">
        <w:t>Forestry Australia</w:t>
      </w:r>
      <w:r w:rsidR="00961BE2">
        <w:t>,</w:t>
      </w:r>
      <w:r>
        <w:t xml:space="preserve"> ACT </w:t>
      </w:r>
      <w:r w:rsidR="00961BE2">
        <w:t>&amp;</w:t>
      </w:r>
      <w:r>
        <w:t xml:space="preserve"> Region</w:t>
      </w:r>
    </w:p>
    <w:p w14:paraId="5FF2D13D" w14:textId="77777777" w:rsidR="002338A3" w:rsidRDefault="002338A3" w:rsidP="002338A3">
      <w:pPr>
        <w:pStyle w:val="ListBullet"/>
        <w:spacing w:before="40" w:after="40"/>
        <w:ind w:left="425"/>
      </w:pPr>
      <w:r w:rsidRPr="00BC4DFE">
        <w:t>Professor Peter Kanowski, Co-Chair</w:t>
      </w:r>
    </w:p>
    <w:p w14:paraId="0151E7C8" w14:textId="77777777" w:rsidR="002338A3" w:rsidRPr="00BC4DFE" w:rsidRDefault="002338A3" w:rsidP="002338A3">
      <w:pPr>
        <w:pStyle w:val="Heading4"/>
      </w:pPr>
      <w:r>
        <w:t>Conservation Council ACT Region</w:t>
      </w:r>
    </w:p>
    <w:p w14:paraId="3E35963C" w14:textId="77777777" w:rsidR="002338A3" w:rsidRPr="00BC4DFE" w:rsidRDefault="002338A3" w:rsidP="002338A3">
      <w:pPr>
        <w:pStyle w:val="ListBullet"/>
        <w:spacing w:before="40" w:after="40"/>
        <w:ind w:left="425"/>
      </w:pPr>
      <w:r w:rsidRPr="00BC4DFE">
        <w:t>Ms Helen Oakey, Executive Director</w:t>
      </w:r>
    </w:p>
    <w:p w14:paraId="28D14694" w14:textId="77777777" w:rsidR="002338A3" w:rsidRPr="00BC4DFE" w:rsidRDefault="002338A3" w:rsidP="002338A3">
      <w:pPr>
        <w:pStyle w:val="Heading4"/>
      </w:pPr>
      <w:r>
        <w:t>Kingston and Barton Residents Group</w:t>
      </w:r>
    </w:p>
    <w:p w14:paraId="7F8D6557" w14:textId="77777777" w:rsidR="002338A3" w:rsidRPr="00BC4DFE" w:rsidRDefault="002338A3" w:rsidP="002338A3">
      <w:pPr>
        <w:pStyle w:val="ListBullet"/>
        <w:spacing w:before="40" w:after="40"/>
        <w:ind w:left="425"/>
      </w:pPr>
      <w:r w:rsidRPr="00BC4DFE">
        <w:t>Mr Richard Johnston, President</w:t>
      </w:r>
    </w:p>
    <w:p w14:paraId="6E75C90B" w14:textId="77777777" w:rsidR="002338A3" w:rsidRPr="00BC4DFE" w:rsidRDefault="002338A3" w:rsidP="002338A3">
      <w:pPr>
        <w:pStyle w:val="Heading4"/>
      </w:pPr>
      <w:r>
        <w:t>Inner South Canberra Community Council</w:t>
      </w:r>
    </w:p>
    <w:p w14:paraId="37AE9060" w14:textId="77777777" w:rsidR="002338A3" w:rsidRDefault="002338A3" w:rsidP="002338A3">
      <w:pPr>
        <w:pStyle w:val="ListBullet"/>
        <w:spacing w:before="40" w:after="40"/>
        <w:ind w:left="425"/>
      </w:pPr>
      <w:r w:rsidRPr="00BC4DFE">
        <w:t>Ms Marea Fatseas, Chairperson</w:t>
      </w:r>
    </w:p>
    <w:p w14:paraId="3EE58393" w14:textId="77777777" w:rsidR="002338A3" w:rsidRDefault="002338A3" w:rsidP="002338A3">
      <w:pPr>
        <w:pStyle w:val="Heading4"/>
      </w:pPr>
      <w:r>
        <w:t>Individual</w:t>
      </w:r>
    </w:p>
    <w:p w14:paraId="05F569EF" w14:textId="77777777" w:rsidR="002338A3" w:rsidRDefault="002338A3" w:rsidP="002338A3">
      <w:pPr>
        <w:pStyle w:val="ListBullet"/>
        <w:spacing w:before="40" w:after="40"/>
        <w:ind w:left="425"/>
      </w:pPr>
      <w:r>
        <w:t>Mr Jochen Zeil</w:t>
      </w:r>
    </w:p>
    <w:p w14:paraId="32EDACE6" w14:textId="77777777" w:rsidR="002338A3" w:rsidRDefault="002338A3" w:rsidP="002338A3">
      <w:pPr>
        <w:pStyle w:val="Heading4"/>
      </w:pPr>
      <w:r>
        <w:t>Master Builders Association of the ACT</w:t>
      </w:r>
    </w:p>
    <w:p w14:paraId="630EBA6F" w14:textId="77777777" w:rsidR="002338A3" w:rsidRDefault="002338A3" w:rsidP="002338A3">
      <w:pPr>
        <w:pStyle w:val="ListBullet"/>
        <w:spacing w:before="40" w:after="40"/>
        <w:ind w:left="425"/>
      </w:pPr>
      <w:r>
        <w:t>Mr Michael Hopkins, Chief Executive Officer</w:t>
      </w:r>
    </w:p>
    <w:p w14:paraId="47132E15" w14:textId="77777777" w:rsidR="002338A3" w:rsidRDefault="002338A3" w:rsidP="002338A3">
      <w:pPr>
        <w:pStyle w:val="Heading4"/>
      </w:pPr>
      <w:r>
        <w:t>Housing Industry Association Limited</w:t>
      </w:r>
    </w:p>
    <w:p w14:paraId="45DBBBD6" w14:textId="77777777" w:rsidR="002338A3" w:rsidRDefault="002338A3" w:rsidP="002338A3">
      <w:pPr>
        <w:pStyle w:val="ListBullet"/>
        <w:spacing w:before="40" w:after="40"/>
        <w:ind w:left="425"/>
      </w:pPr>
      <w:r>
        <w:t>Mr Greg Weller, Director, ACT and Southern NSW</w:t>
      </w:r>
    </w:p>
    <w:p w14:paraId="19C1E347" w14:textId="77777777" w:rsidR="002338A3" w:rsidRDefault="002338A3" w:rsidP="002338A3">
      <w:pPr>
        <w:pStyle w:val="ListBullet"/>
        <w:spacing w:before="40" w:after="40"/>
        <w:ind w:left="425"/>
      </w:pPr>
      <w:r>
        <w:t>Mr Joshua Hammer, Workplace Advisor</w:t>
      </w:r>
    </w:p>
    <w:p w14:paraId="3E38C8CD" w14:textId="372E7D0F" w:rsidR="002338A3" w:rsidRDefault="002338A3" w:rsidP="002338A3">
      <w:pPr>
        <w:pStyle w:val="Heading4"/>
      </w:pPr>
      <w:r>
        <w:t xml:space="preserve">Property Council </w:t>
      </w:r>
      <w:r w:rsidR="00AA4A90">
        <w:t xml:space="preserve">of </w:t>
      </w:r>
      <w:r>
        <w:t>Australia</w:t>
      </w:r>
      <w:r w:rsidR="00145230">
        <w:t xml:space="preserve"> (ACT Division)</w:t>
      </w:r>
    </w:p>
    <w:p w14:paraId="237C282E" w14:textId="77777777" w:rsidR="002338A3" w:rsidRDefault="002338A3" w:rsidP="002338A3">
      <w:pPr>
        <w:pStyle w:val="ListBullet"/>
        <w:spacing w:before="40" w:after="40"/>
        <w:ind w:left="425"/>
      </w:pPr>
      <w:r>
        <w:t>Dr Adele Lausberg, Acting ACT Executive Director</w:t>
      </w:r>
    </w:p>
    <w:p w14:paraId="6D1E4007" w14:textId="77777777" w:rsidR="002338A3" w:rsidRDefault="002338A3" w:rsidP="002338A3">
      <w:pPr>
        <w:pStyle w:val="ListBullet"/>
        <w:spacing w:before="40" w:after="40"/>
        <w:ind w:left="425"/>
      </w:pPr>
      <w:r>
        <w:t>Ms Nichelle Jackson, Director, Canberra Town Planning</w:t>
      </w:r>
    </w:p>
    <w:p w14:paraId="3C8B4C25" w14:textId="77777777" w:rsidR="002338A3" w:rsidRDefault="002338A3" w:rsidP="002338A3">
      <w:pPr>
        <w:pStyle w:val="ListBullet"/>
        <w:spacing w:before="40" w:after="40"/>
        <w:ind w:left="425"/>
      </w:pPr>
      <w:r>
        <w:t>Mr Alastair MacCallum</w:t>
      </w:r>
    </w:p>
    <w:p w14:paraId="46F50E2B" w14:textId="77777777" w:rsidR="002338A3" w:rsidRDefault="002338A3" w:rsidP="002338A3">
      <w:pPr>
        <w:pStyle w:val="Heading4"/>
      </w:pPr>
      <w:r>
        <w:t>ACT Government</w:t>
      </w:r>
    </w:p>
    <w:p w14:paraId="422D6296" w14:textId="77777777" w:rsidR="002338A3" w:rsidRDefault="002338A3" w:rsidP="002338A3">
      <w:pPr>
        <w:pStyle w:val="ListBullet"/>
        <w:spacing w:before="40" w:after="40"/>
        <w:ind w:left="425"/>
      </w:pPr>
      <w:r>
        <w:t>Mr Chris Steel MLA, Minister for Transport and City Services</w:t>
      </w:r>
    </w:p>
    <w:p w14:paraId="622BDB99" w14:textId="77777777" w:rsidR="002338A3" w:rsidRDefault="002338A3" w:rsidP="002338A3">
      <w:pPr>
        <w:pStyle w:val="ListBullet"/>
        <w:spacing w:before="40" w:after="40"/>
        <w:ind w:left="425"/>
      </w:pPr>
      <w:r>
        <w:t>Mr Jim Corrigan, Deputy Director-General, City Services, TCCS</w:t>
      </w:r>
    </w:p>
    <w:p w14:paraId="479464E2" w14:textId="77777777" w:rsidR="002338A3" w:rsidRDefault="002338A3" w:rsidP="002338A3">
      <w:pPr>
        <w:pStyle w:val="ListBullet"/>
        <w:spacing w:before="40" w:after="40"/>
        <w:ind w:left="425"/>
      </w:pPr>
      <w:r>
        <w:t xml:space="preserve">Ms Kirra Cox, Acting </w:t>
      </w:r>
      <w:r w:rsidRPr="00BC4DFE">
        <w:t>Executive Branch</w:t>
      </w:r>
      <w:r>
        <w:t xml:space="preserve"> </w:t>
      </w:r>
      <w:r w:rsidRPr="00BC4DFE">
        <w:t>Manager, Strategic Policy and Programs,</w:t>
      </w:r>
      <w:r>
        <w:t xml:space="preserve"> </w:t>
      </w:r>
      <w:r w:rsidRPr="00BC4DFE">
        <w:t>Transport Canberra and Business Services,</w:t>
      </w:r>
      <w:r>
        <w:t xml:space="preserve"> TCCS</w:t>
      </w:r>
    </w:p>
    <w:p w14:paraId="22EF05F3" w14:textId="77777777" w:rsidR="002338A3" w:rsidRDefault="002338A3" w:rsidP="002338A3">
      <w:pPr>
        <w:pStyle w:val="ListBullet"/>
        <w:spacing w:before="40" w:after="40"/>
        <w:ind w:left="425"/>
      </w:pPr>
      <w:r>
        <w:t>Mr Daniel Iglesias, Executive Branch Manager, City Presentation, City Services, TCCS</w:t>
      </w:r>
    </w:p>
    <w:p w14:paraId="46C3F892" w14:textId="77777777" w:rsidR="002338A3" w:rsidRPr="00BC4DFE" w:rsidRDefault="002338A3" w:rsidP="002338A3">
      <w:pPr>
        <w:pStyle w:val="ListBullet"/>
        <w:spacing w:before="40" w:after="40"/>
        <w:ind w:left="425"/>
      </w:pPr>
      <w:r>
        <w:t>Mr Bren Burkevics, Conservator of Flora and Fauna, Executive Group Manager, Environment, Heritage and Water, EPSDD</w:t>
      </w:r>
    </w:p>
    <w:p w14:paraId="0C2BB3BC" w14:textId="30E9FEB8" w:rsidR="00247A37" w:rsidRPr="00762740" w:rsidRDefault="00247A37" w:rsidP="002338A3">
      <w:pPr>
        <w:pStyle w:val="ListBullet"/>
        <w:numPr>
          <w:ilvl w:val="0"/>
          <w:numId w:val="0"/>
        </w:numPr>
        <w:spacing w:before="40" w:after="40"/>
      </w:pPr>
      <w:r>
        <w:br w:type="page"/>
      </w:r>
    </w:p>
    <w:p w14:paraId="15533BFD" w14:textId="07CF2E5A" w:rsidR="00E833AA" w:rsidRDefault="00E833AA" w:rsidP="00E833AA">
      <w:pPr>
        <w:pStyle w:val="Heading1nonumber"/>
      </w:pPr>
      <w:bookmarkStart w:id="100" w:name="_Toc119667997"/>
      <w:r>
        <w:lastRenderedPageBreak/>
        <w:t xml:space="preserve">Appendix C: </w:t>
      </w:r>
      <w:r w:rsidR="000B36F1">
        <w:t>Question T</w:t>
      </w:r>
      <w:r>
        <w:t xml:space="preserve">aken on </w:t>
      </w:r>
      <w:r w:rsidR="000B36F1">
        <w:t>N</w:t>
      </w:r>
      <w:r>
        <w:t>otice</w:t>
      </w:r>
      <w:bookmarkEnd w:id="100"/>
    </w:p>
    <w:p w14:paraId="3D454E90" w14:textId="673C52CB" w:rsidR="002338A3" w:rsidRPr="00D90ED8" w:rsidRDefault="002338A3" w:rsidP="002338A3">
      <w:pPr>
        <w:pStyle w:val="Heading2"/>
      </w:pPr>
      <w:bookmarkStart w:id="101" w:name="_Toc117234928"/>
      <w:bookmarkStart w:id="102" w:name="_Toc119667998"/>
      <w:r>
        <w:t>Question Taken on Notice</w:t>
      </w:r>
      <w:bookmarkEnd w:id="101"/>
      <w:bookmarkEnd w:id="102"/>
    </w:p>
    <w:tbl>
      <w:tblPr>
        <w:tblStyle w:val="Assemblystyletable"/>
        <w:tblW w:w="0" w:type="auto"/>
        <w:tblLook w:val="04A0" w:firstRow="1" w:lastRow="0" w:firstColumn="1" w:lastColumn="0" w:noHBand="0" w:noVBand="1"/>
      </w:tblPr>
      <w:tblGrid>
        <w:gridCol w:w="567"/>
        <w:gridCol w:w="1276"/>
        <w:gridCol w:w="1701"/>
        <w:gridCol w:w="4111"/>
        <w:gridCol w:w="1371"/>
      </w:tblGrid>
      <w:tr w:rsidR="002338A3" w14:paraId="6F201A8E" w14:textId="77777777" w:rsidTr="007E0380">
        <w:trPr>
          <w:cnfStyle w:val="100000000000" w:firstRow="1" w:lastRow="0" w:firstColumn="0" w:lastColumn="0" w:oddVBand="0" w:evenVBand="0" w:oddHBand="0" w:evenHBand="0" w:firstRowFirstColumn="0" w:firstRowLastColumn="0" w:lastRowFirstColumn="0" w:lastRowLastColumn="0"/>
        </w:trPr>
        <w:tc>
          <w:tcPr>
            <w:tcW w:w="567" w:type="dxa"/>
          </w:tcPr>
          <w:p w14:paraId="26E3AFC6" w14:textId="77777777" w:rsidR="002338A3" w:rsidRDefault="002338A3" w:rsidP="007E0380">
            <w:pPr>
              <w:pStyle w:val="Tableheading"/>
            </w:pPr>
            <w:r>
              <w:t>No.</w:t>
            </w:r>
          </w:p>
        </w:tc>
        <w:tc>
          <w:tcPr>
            <w:tcW w:w="1276" w:type="dxa"/>
          </w:tcPr>
          <w:p w14:paraId="07DB0105" w14:textId="77777777" w:rsidR="002338A3" w:rsidRDefault="002338A3" w:rsidP="007E0380">
            <w:pPr>
              <w:pStyle w:val="Tableheading"/>
            </w:pPr>
            <w:r>
              <w:t>Date</w:t>
            </w:r>
          </w:p>
        </w:tc>
        <w:tc>
          <w:tcPr>
            <w:tcW w:w="1701" w:type="dxa"/>
          </w:tcPr>
          <w:p w14:paraId="77C2D83B" w14:textId="77777777" w:rsidR="002338A3" w:rsidRDefault="002338A3" w:rsidP="007E0380">
            <w:pPr>
              <w:pStyle w:val="Tableheading"/>
            </w:pPr>
            <w:r>
              <w:t>Asked of</w:t>
            </w:r>
          </w:p>
        </w:tc>
        <w:tc>
          <w:tcPr>
            <w:tcW w:w="4111" w:type="dxa"/>
          </w:tcPr>
          <w:p w14:paraId="08EE5137" w14:textId="77777777" w:rsidR="002338A3" w:rsidRDefault="002338A3" w:rsidP="007E0380">
            <w:pPr>
              <w:pStyle w:val="Tableheading"/>
            </w:pPr>
            <w:r>
              <w:t>Subject</w:t>
            </w:r>
          </w:p>
        </w:tc>
        <w:tc>
          <w:tcPr>
            <w:tcW w:w="1371" w:type="dxa"/>
          </w:tcPr>
          <w:p w14:paraId="39AE4F2C" w14:textId="77777777" w:rsidR="002338A3" w:rsidRDefault="002338A3" w:rsidP="007E0380">
            <w:pPr>
              <w:pStyle w:val="Tableheading"/>
            </w:pPr>
            <w:r>
              <w:t>Response received</w:t>
            </w:r>
          </w:p>
        </w:tc>
      </w:tr>
      <w:tr w:rsidR="002338A3" w14:paraId="12071336" w14:textId="77777777" w:rsidTr="007E0380">
        <w:trPr>
          <w:cnfStyle w:val="000000100000" w:firstRow="0" w:lastRow="0" w:firstColumn="0" w:lastColumn="0" w:oddVBand="0" w:evenVBand="0" w:oddHBand="1" w:evenHBand="0" w:firstRowFirstColumn="0" w:firstRowLastColumn="0" w:lastRowFirstColumn="0" w:lastRowLastColumn="0"/>
        </w:trPr>
        <w:tc>
          <w:tcPr>
            <w:tcW w:w="567" w:type="dxa"/>
          </w:tcPr>
          <w:p w14:paraId="3DA7B60B" w14:textId="77777777" w:rsidR="002338A3" w:rsidRDefault="002338A3" w:rsidP="007E0380">
            <w:pPr>
              <w:pStyle w:val="Tablebody"/>
            </w:pPr>
            <w:r>
              <w:t>1</w:t>
            </w:r>
          </w:p>
        </w:tc>
        <w:tc>
          <w:tcPr>
            <w:tcW w:w="1276" w:type="dxa"/>
          </w:tcPr>
          <w:p w14:paraId="65FF9298" w14:textId="77777777" w:rsidR="002338A3" w:rsidRDefault="002338A3" w:rsidP="007E0380">
            <w:pPr>
              <w:pStyle w:val="Tablebody"/>
            </w:pPr>
            <w:r>
              <w:t>06/06/2022</w:t>
            </w:r>
          </w:p>
        </w:tc>
        <w:tc>
          <w:tcPr>
            <w:tcW w:w="1701" w:type="dxa"/>
          </w:tcPr>
          <w:p w14:paraId="18A7BFD1" w14:textId="77777777" w:rsidR="002338A3" w:rsidRDefault="002338A3" w:rsidP="007E0380">
            <w:pPr>
              <w:pStyle w:val="Tablebody"/>
            </w:pPr>
            <w:r>
              <w:t>Conservator of Flora and Fauna</w:t>
            </w:r>
          </w:p>
        </w:tc>
        <w:tc>
          <w:tcPr>
            <w:tcW w:w="4111" w:type="dxa"/>
          </w:tcPr>
          <w:p w14:paraId="76766C4B" w14:textId="0B8B463B" w:rsidR="002338A3" w:rsidRDefault="002338A3" w:rsidP="007E0380">
            <w:pPr>
              <w:pStyle w:val="Tablebody"/>
            </w:pPr>
            <w:r>
              <w:t xml:space="preserve">Interpretation of </w:t>
            </w:r>
            <w:r w:rsidR="00F0716C">
              <w:t>c</w:t>
            </w:r>
            <w:r>
              <w:t>onservator’s powers under Urban Forest Bill</w:t>
            </w:r>
          </w:p>
        </w:tc>
        <w:tc>
          <w:tcPr>
            <w:tcW w:w="1371" w:type="dxa"/>
          </w:tcPr>
          <w:p w14:paraId="3825825E" w14:textId="77777777" w:rsidR="002338A3" w:rsidRDefault="002338A3" w:rsidP="007E0380">
            <w:pPr>
              <w:pStyle w:val="Tablebody"/>
            </w:pPr>
            <w:r>
              <w:t>13/06/22</w:t>
            </w:r>
          </w:p>
        </w:tc>
      </w:tr>
    </w:tbl>
    <w:p w14:paraId="3478C7E6" w14:textId="77777777" w:rsidR="002338A3" w:rsidRPr="00EB3179" w:rsidRDefault="002338A3" w:rsidP="002338A3">
      <w:pPr>
        <w:spacing w:line="259" w:lineRule="auto"/>
      </w:pPr>
    </w:p>
    <w:p w14:paraId="679974F4" w14:textId="73BB1910" w:rsidR="00EB3179" w:rsidRPr="00EB3179" w:rsidRDefault="00EB3179" w:rsidP="002338A3">
      <w:pPr>
        <w:pStyle w:val="Heading2"/>
      </w:pPr>
    </w:p>
    <w:sectPr w:rsidR="00EB3179" w:rsidRPr="00EB3179" w:rsidSect="00603367">
      <w:footerReference w:type="even" r:id="rId19"/>
      <w:footerReference w:type="default" r:id="rId20"/>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068FF" w14:textId="77777777" w:rsidR="00812F4E" w:rsidRDefault="00812F4E" w:rsidP="00D376C4">
      <w:pPr>
        <w:spacing w:after="0" w:line="240" w:lineRule="auto"/>
      </w:pPr>
      <w:r>
        <w:separator/>
      </w:r>
    </w:p>
  </w:endnote>
  <w:endnote w:type="continuationSeparator" w:id="0">
    <w:p w14:paraId="53E59824" w14:textId="77777777" w:rsidR="00812F4E" w:rsidRDefault="00812F4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385922A-F905-4ED8-9E59-84131713A956}"/>
    <w:embedBold r:id="rId2" w:fontKey="{AAE3EC58-5EB6-40BD-B42E-C39F32B4839B}"/>
    <w:embedItalic r:id="rId3" w:fontKey="{F839FFBB-2103-4C3D-8C24-6C76F8A5F81E}"/>
    <w:embedBoldItalic r:id="rId4" w:fontKey="{B6C13C4D-ADA5-4EAA-89BB-54F75DE467EA}"/>
  </w:font>
  <w:font w:name="Montserrat SemiBold">
    <w:panose1 w:val="00000700000000000000"/>
    <w:charset w:val="00"/>
    <w:family w:val="auto"/>
    <w:pitch w:val="variable"/>
    <w:sig w:usb0="2000020F" w:usb1="00000003" w:usb2="00000000" w:usb3="00000000" w:csb0="00000197" w:csb1="00000000"/>
    <w:embedRegular r:id="rId5" w:fontKey="{84E2710D-AFC0-4C7C-B1C1-46C9D71C27D4}"/>
  </w:font>
  <w:font w:name="Montserrat">
    <w:panose1 w:val="00000500000000000000"/>
    <w:charset w:val="00"/>
    <w:family w:val="auto"/>
    <w:pitch w:val="variable"/>
    <w:sig w:usb0="2000020F" w:usb1="00000003" w:usb2="00000000" w:usb3="00000000" w:csb0="00000197" w:csb1="00000000"/>
    <w:embedRegular r:id="rId6" w:fontKey="{D6A80202-FED8-492A-83E7-E3E2D19C9F5E}"/>
    <w:embedBold r:id="rId7" w:fontKey="{88D9757E-E2A2-421F-BDCC-A800DCC516A2}"/>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CB4F334D-5EDA-414D-B08F-C43D7851E48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42ED73CC"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A7DD5">
      <w:rPr>
        <w:rFonts w:ascii="Montserrat SemiBold" w:hAnsi="Montserrat SemiBold" w:cstheme="majorHAnsi"/>
        <w:noProof/>
        <w:color w:val="2F5496"/>
        <w:w w:val="90"/>
        <w:sz w:val="18"/>
        <w:szCs w:val="18"/>
      </w:rPr>
      <w:t>Inquiry into Urban Forest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329974FA"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54E75">
      <w:rPr>
        <w:rFonts w:cstheme="minorHAnsi"/>
        <w:noProof/>
        <w:color w:val="404040" w:themeColor="text1" w:themeTint="BF"/>
      </w:rPr>
      <w:t>Standing Committee on Planning, Transport and City Services</w:t>
    </w:r>
    <w:r w:rsidR="00054E75">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Content>
      <w:p w14:paraId="7659AF23" w14:textId="52380CB1" w:rsidR="00836FFE" w:rsidRPr="00C8358A" w:rsidRDefault="00FF794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0EC11AE" w:rsidR="00CD05B9" w:rsidRDefault="00CD05B9" w:rsidP="00F101AB">
    <w:pPr>
      <w:pStyle w:val="Footer"/>
      <w:tabs>
        <w:tab w:val="clear" w:pos="4513"/>
        <w:tab w:val="clear" w:pos="9026"/>
      </w:tabs>
      <w:rPr>
        <w:rFonts w:cstheme="minorHAnsi"/>
        <w:color w:val="404040" w:themeColor="text1" w:themeTint="BF"/>
      </w:rPr>
    </w:pPr>
    <w:r w:rsidRPr="00FF7948">
      <w:rPr>
        <w:rFonts w:cstheme="minorHAnsi"/>
        <w:color w:val="404040" w:themeColor="text1" w:themeTint="BF"/>
      </w:rPr>
      <w:t>Report</w:t>
    </w:r>
    <w:r w:rsidR="00FF7948" w:rsidRPr="00FF7948">
      <w:rPr>
        <w:rFonts w:cstheme="minorHAnsi"/>
        <w:color w:val="404040" w:themeColor="text1" w:themeTint="BF"/>
      </w:rPr>
      <w:t xml:space="preserve"> 11</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20FC6192"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54E75">
      <w:rPr>
        <w:rFonts w:cstheme="minorHAnsi"/>
        <w:noProof/>
        <w:color w:val="404040" w:themeColor="text1" w:themeTint="BF"/>
      </w:rPr>
      <w:t>November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2D937B3C" w:rsidR="004245CD" w:rsidRPr="00EE5B62"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54E75">
      <w:rPr>
        <w:rFonts w:ascii="Montserrat SemiBold" w:hAnsi="Montserrat SemiBold" w:cstheme="majorHAnsi"/>
        <w:noProof/>
        <w:color w:val="2F5496"/>
        <w:w w:val="90"/>
        <w:sz w:val="18"/>
        <w:szCs w:val="18"/>
      </w:rPr>
      <w:t>Inquiry into Urban Forest Bill 2022</w:t>
    </w:r>
    <w:r w:rsidRPr="00EE5B62">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01ADDAEF"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54E75">
      <w:rPr>
        <w:rFonts w:ascii="Montserrat SemiBold" w:hAnsi="Montserrat SemiBold" w:cstheme="majorHAnsi"/>
        <w:noProof/>
        <w:color w:val="2F5496"/>
        <w:w w:val="90"/>
        <w:sz w:val="18"/>
        <w:szCs w:val="18"/>
      </w:rPr>
      <w:t>Inquiry into Urban Forest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1B7943D1"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BB5385">
      <w:rPr>
        <w:rFonts w:ascii="Montserrat SemiBold" w:hAnsi="Montserrat SemiBold" w:cstheme="majorHAnsi"/>
        <w:noProof/>
        <w:color w:val="2F5496"/>
        <w:w w:val="90"/>
        <w:sz w:val="18"/>
        <w:szCs w:val="18"/>
      </w:rPr>
      <w:t>Inquiry into Urban Forest Bill 2022</w:t>
    </w:r>
    <w:r w:rsidRPr="00EE5B62">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350100D" w:rsidR="009F5A83" w:rsidRPr="007A6EB9"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B5385">
      <w:rPr>
        <w:rFonts w:ascii="Montserrat SemiBold" w:hAnsi="Montserrat SemiBold" w:cstheme="majorHAnsi"/>
        <w:noProof/>
        <w:color w:val="2F5496"/>
        <w:w w:val="90"/>
        <w:sz w:val="18"/>
        <w:szCs w:val="18"/>
      </w:rPr>
      <w:t>Inquiry into Urban Forest Bill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F5E1B" w14:textId="77777777" w:rsidR="00812F4E" w:rsidRDefault="00812F4E" w:rsidP="00D376C4">
      <w:pPr>
        <w:spacing w:after="0" w:line="240" w:lineRule="auto"/>
      </w:pPr>
      <w:r>
        <w:separator/>
      </w:r>
    </w:p>
  </w:footnote>
  <w:footnote w:type="continuationSeparator" w:id="0">
    <w:p w14:paraId="1F6C41FE" w14:textId="77777777" w:rsidR="00812F4E" w:rsidRDefault="00812F4E" w:rsidP="00D376C4">
      <w:pPr>
        <w:spacing w:after="0" w:line="240" w:lineRule="auto"/>
      </w:pPr>
      <w:r>
        <w:continuationSeparator/>
      </w:r>
    </w:p>
  </w:footnote>
  <w:footnote w:id="1">
    <w:p w14:paraId="4B2F2344" w14:textId="290E56A5" w:rsidR="00123086" w:rsidRPr="005C528C" w:rsidRDefault="00123086" w:rsidP="00123086">
      <w:pPr>
        <w:pStyle w:val="FootnoteText"/>
        <w:rPr>
          <w:sz w:val="18"/>
          <w:szCs w:val="18"/>
        </w:rPr>
      </w:pPr>
      <w:r w:rsidRPr="005C528C">
        <w:rPr>
          <w:rStyle w:val="FootnoteReference"/>
          <w:sz w:val="18"/>
          <w:szCs w:val="18"/>
        </w:rPr>
        <w:footnoteRef/>
      </w:r>
      <w:r w:rsidRPr="005C528C">
        <w:rPr>
          <w:sz w:val="18"/>
          <w:szCs w:val="18"/>
        </w:rPr>
        <w:t xml:space="preserve"> ACT Government, </w:t>
      </w:r>
      <w:hyperlink r:id="rId1" w:history="1">
        <w:r w:rsidRPr="005C528C">
          <w:rPr>
            <w:rStyle w:val="Hyperlink"/>
            <w:i/>
            <w:iCs/>
            <w:sz w:val="18"/>
            <w:szCs w:val="18"/>
          </w:rPr>
          <w:t>ACT Climate Change Strategy 2019-25</w:t>
        </w:r>
      </w:hyperlink>
      <w:r w:rsidRPr="005C528C">
        <w:rPr>
          <w:sz w:val="18"/>
          <w:szCs w:val="18"/>
        </w:rPr>
        <w:t xml:space="preserve">, p 11; ACT Government, </w:t>
      </w:r>
      <w:hyperlink r:id="rId2" w:history="1">
        <w:r w:rsidRPr="005C528C">
          <w:rPr>
            <w:rStyle w:val="Hyperlink"/>
            <w:i/>
            <w:iCs/>
            <w:sz w:val="18"/>
            <w:szCs w:val="18"/>
          </w:rPr>
          <w:t>Canberra’s Living Infrastructure Plan (act.gov.au)</w:t>
        </w:r>
      </w:hyperlink>
      <w:r w:rsidRPr="005C528C">
        <w:rPr>
          <w:sz w:val="18"/>
          <w:szCs w:val="18"/>
        </w:rPr>
        <w:t>, p 1.</w:t>
      </w:r>
    </w:p>
  </w:footnote>
  <w:footnote w:id="2">
    <w:p w14:paraId="59158634" w14:textId="5FEF7656" w:rsidR="00095C64" w:rsidRPr="005C528C" w:rsidRDefault="00095C64">
      <w:pPr>
        <w:pStyle w:val="FootnoteText"/>
        <w:rPr>
          <w:sz w:val="18"/>
          <w:szCs w:val="18"/>
        </w:rPr>
      </w:pPr>
      <w:r w:rsidRPr="005C528C">
        <w:rPr>
          <w:rStyle w:val="FootnoteReference"/>
          <w:sz w:val="18"/>
          <w:szCs w:val="18"/>
        </w:rPr>
        <w:footnoteRef/>
      </w:r>
      <w:r w:rsidRPr="005C528C">
        <w:rPr>
          <w:sz w:val="18"/>
          <w:szCs w:val="18"/>
        </w:rPr>
        <w:t xml:space="preserve"> </w:t>
      </w:r>
      <w:bookmarkStart w:id="13" w:name="_Hlk111713761"/>
      <w:r w:rsidR="00632778" w:rsidRPr="005C528C">
        <w:rPr>
          <w:sz w:val="18"/>
          <w:szCs w:val="18"/>
        </w:rPr>
        <w:t xml:space="preserve">Urban Forest Bill 2022, </w:t>
      </w:r>
      <w:r w:rsidR="00632778" w:rsidRPr="005C528C">
        <w:rPr>
          <w:i/>
          <w:iCs/>
          <w:sz w:val="18"/>
          <w:szCs w:val="18"/>
        </w:rPr>
        <w:t>Explanatory Statement</w:t>
      </w:r>
      <w:r w:rsidRPr="005C528C">
        <w:rPr>
          <w:sz w:val="18"/>
          <w:szCs w:val="18"/>
        </w:rPr>
        <w:t xml:space="preserve">, p </w:t>
      </w:r>
      <w:r w:rsidR="00632778" w:rsidRPr="005C528C">
        <w:rPr>
          <w:sz w:val="18"/>
          <w:szCs w:val="18"/>
        </w:rPr>
        <w:t>2</w:t>
      </w:r>
      <w:r w:rsidRPr="005C528C">
        <w:rPr>
          <w:sz w:val="18"/>
          <w:szCs w:val="18"/>
        </w:rPr>
        <w:t>.</w:t>
      </w:r>
    </w:p>
    <w:bookmarkEnd w:id="13"/>
  </w:footnote>
  <w:footnote w:id="3">
    <w:p w14:paraId="0DB04222" w14:textId="27142D70" w:rsidR="00970BBA" w:rsidRPr="005C528C" w:rsidRDefault="00970BBA">
      <w:pPr>
        <w:pStyle w:val="FootnoteText"/>
        <w:rPr>
          <w:sz w:val="18"/>
          <w:szCs w:val="18"/>
        </w:rPr>
      </w:pPr>
      <w:r w:rsidRPr="005C528C">
        <w:rPr>
          <w:rStyle w:val="FootnoteReference"/>
          <w:sz w:val="18"/>
          <w:szCs w:val="18"/>
        </w:rPr>
        <w:footnoteRef/>
      </w:r>
      <w:r w:rsidRPr="005C528C">
        <w:rPr>
          <w:sz w:val="18"/>
          <w:szCs w:val="18"/>
        </w:rPr>
        <w:t xml:space="preserve"> Urban Forest Bill 2022, </w:t>
      </w:r>
      <w:r w:rsidRPr="005C528C">
        <w:rPr>
          <w:i/>
          <w:iCs/>
          <w:sz w:val="18"/>
          <w:szCs w:val="18"/>
        </w:rPr>
        <w:t>Explanatory Statement</w:t>
      </w:r>
      <w:r w:rsidRPr="005C528C">
        <w:rPr>
          <w:sz w:val="18"/>
          <w:szCs w:val="18"/>
        </w:rPr>
        <w:t>, p 2</w:t>
      </w:r>
      <w:r w:rsidR="00961BE2">
        <w:rPr>
          <w:sz w:val="18"/>
          <w:szCs w:val="18"/>
        </w:rPr>
        <w:t>.</w:t>
      </w:r>
    </w:p>
  </w:footnote>
  <w:footnote w:id="4">
    <w:p w14:paraId="02A7BE0C" w14:textId="597F4C0F" w:rsidR="00970BBA" w:rsidRPr="005C528C" w:rsidRDefault="00970BBA">
      <w:pPr>
        <w:pStyle w:val="FootnoteText"/>
        <w:rPr>
          <w:sz w:val="18"/>
          <w:szCs w:val="18"/>
        </w:rPr>
      </w:pPr>
      <w:r w:rsidRPr="005C528C">
        <w:rPr>
          <w:rStyle w:val="FootnoteReference"/>
          <w:sz w:val="18"/>
          <w:szCs w:val="18"/>
        </w:rPr>
        <w:footnoteRef/>
      </w:r>
      <w:r w:rsidRPr="005C528C">
        <w:rPr>
          <w:sz w:val="18"/>
          <w:szCs w:val="18"/>
        </w:rPr>
        <w:t xml:space="preserve"> Urban Forest Bill 2022, </w:t>
      </w:r>
      <w:r w:rsidRPr="005C528C">
        <w:rPr>
          <w:i/>
          <w:iCs/>
          <w:sz w:val="18"/>
          <w:szCs w:val="18"/>
        </w:rPr>
        <w:t>Explanatory Statement</w:t>
      </w:r>
      <w:r w:rsidRPr="005C528C">
        <w:rPr>
          <w:sz w:val="18"/>
          <w:szCs w:val="18"/>
        </w:rPr>
        <w:t>, pp 2</w:t>
      </w:r>
      <w:r w:rsidR="00632DFD">
        <w:rPr>
          <w:sz w:val="18"/>
          <w:szCs w:val="18"/>
        </w:rPr>
        <w:t>–</w:t>
      </w:r>
      <w:r w:rsidRPr="005C528C">
        <w:rPr>
          <w:sz w:val="18"/>
          <w:szCs w:val="18"/>
        </w:rPr>
        <w:t>3.</w:t>
      </w:r>
    </w:p>
  </w:footnote>
  <w:footnote w:id="5">
    <w:p w14:paraId="45F5BBFA" w14:textId="78FF86A5" w:rsidR="00970BBA" w:rsidRPr="005C528C" w:rsidRDefault="00970BBA">
      <w:pPr>
        <w:pStyle w:val="FootnoteText"/>
        <w:rPr>
          <w:sz w:val="18"/>
          <w:szCs w:val="18"/>
        </w:rPr>
      </w:pPr>
      <w:r w:rsidRPr="005C528C">
        <w:rPr>
          <w:rStyle w:val="FootnoteReference"/>
          <w:sz w:val="18"/>
          <w:szCs w:val="18"/>
        </w:rPr>
        <w:footnoteRef/>
      </w:r>
      <w:r w:rsidRPr="005C528C">
        <w:rPr>
          <w:sz w:val="18"/>
          <w:szCs w:val="18"/>
        </w:rPr>
        <w:t xml:space="preserve"> Regulated trees are those on leased land which meet minimum size requirements</w:t>
      </w:r>
      <w:r w:rsidR="009126E4">
        <w:rPr>
          <w:sz w:val="18"/>
          <w:szCs w:val="18"/>
        </w:rPr>
        <w:t>, Urban Forest Bill 2022, cl</w:t>
      </w:r>
      <w:r w:rsidR="00957DA2">
        <w:rPr>
          <w:sz w:val="18"/>
          <w:szCs w:val="18"/>
        </w:rPr>
        <w:t xml:space="preserve"> 11</w:t>
      </w:r>
      <w:r w:rsidRPr="005C528C">
        <w:rPr>
          <w:sz w:val="18"/>
          <w:szCs w:val="18"/>
        </w:rPr>
        <w:t>.</w:t>
      </w:r>
    </w:p>
  </w:footnote>
  <w:footnote w:id="6">
    <w:p w14:paraId="0E739C32" w14:textId="048DA13B" w:rsidR="00970BBA" w:rsidRPr="005C528C" w:rsidRDefault="00970BBA">
      <w:pPr>
        <w:pStyle w:val="FootnoteText"/>
        <w:rPr>
          <w:sz w:val="18"/>
          <w:szCs w:val="18"/>
        </w:rPr>
      </w:pPr>
      <w:r w:rsidRPr="005C528C">
        <w:rPr>
          <w:rStyle w:val="FootnoteReference"/>
          <w:sz w:val="18"/>
          <w:szCs w:val="18"/>
        </w:rPr>
        <w:footnoteRef/>
      </w:r>
      <w:r w:rsidRPr="005C528C">
        <w:rPr>
          <w:sz w:val="18"/>
          <w:szCs w:val="18"/>
        </w:rPr>
        <w:t xml:space="preserve"> Urban Forest Bill 2022, </w:t>
      </w:r>
      <w:r w:rsidRPr="005C528C">
        <w:rPr>
          <w:i/>
          <w:iCs/>
          <w:sz w:val="18"/>
          <w:szCs w:val="18"/>
        </w:rPr>
        <w:t>Explanatory Statement</w:t>
      </w:r>
      <w:r w:rsidRPr="005C528C">
        <w:rPr>
          <w:sz w:val="18"/>
          <w:szCs w:val="18"/>
        </w:rPr>
        <w:t>, p 3.</w:t>
      </w:r>
    </w:p>
  </w:footnote>
  <w:footnote w:id="7">
    <w:p w14:paraId="789AEA74" w14:textId="09D237B7" w:rsidR="00970BBA" w:rsidRPr="005C528C" w:rsidRDefault="00970BBA">
      <w:pPr>
        <w:pStyle w:val="FootnoteText"/>
        <w:rPr>
          <w:sz w:val="18"/>
          <w:szCs w:val="18"/>
        </w:rPr>
      </w:pPr>
      <w:r w:rsidRPr="005C528C">
        <w:rPr>
          <w:rStyle w:val="FootnoteReference"/>
          <w:sz w:val="18"/>
          <w:szCs w:val="18"/>
        </w:rPr>
        <w:footnoteRef/>
      </w:r>
      <w:r w:rsidRPr="005C528C">
        <w:rPr>
          <w:sz w:val="18"/>
          <w:szCs w:val="18"/>
        </w:rPr>
        <w:t xml:space="preserve"> Urban Forest Bill 2022, </w:t>
      </w:r>
      <w:r w:rsidRPr="005C528C">
        <w:rPr>
          <w:i/>
          <w:iCs/>
          <w:sz w:val="18"/>
          <w:szCs w:val="18"/>
        </w:rPr>
        <w:t>Explanatory Statement</w:t>
      </w:r>
      <w:r w:rsidRPr="005C528C">
        <w:rPr>
          <w:sz w:val="18"/>
          <w:szCs w:val="18"/>
        </w:rPr>
        <w:t>, p 3.</w:t>
      </w:r>
    </w:p>
  </w:footnote>
  <w:footnote w:id="8">
    <w:p w14:paraId="6961DF29" w14:textId="5BFF24F9" w:rsidR="00970BBA" w:rsidRPr="005C528C" w:rsidRDefault="00970BBA">
      <w:pPr>
        <w:pStyle w:val="FootnoteText"/>
        <w:rPr>
          <w:sz w:val="18"/>
          <w:szCs w:val="18"/>
        </w:rPr>
      </w:pPr>
      <w:r w:rsidRPr="005C528C">
        <w:rPr>
          <w:rStyle w:val="FootnoteReference"/>
          <w:sz w:val="18"/>
          <w:szCs w:val="18"/>
        </w:rPr>
        <w:footnoteRef/>
      </w:r>
      <w:r w:rsidRPr="005C528C">
        <w:rPr>
          <w:sz w:val="18"/>
          <w:szCs w:val="18"/>
        </w:rPr>
        <w:t xml:space="preserve"> Urban Forest Bill 2022, </w:t>
      </w:r>
      <w:r w:rsidRPr="005C528C">
        <w:rPr>
          <w:i/>
          <w:iCs/>
          <w:sz w:val="18"/>
          <w:szCs w:val="18"/>
        </w:rPr>
        <w:t>Explanatory Statement</w:t>
      </w:r>
      <w:r w:rsidRPr="005C528C">
        <w:rPr>
          <w:sz w:val="18"/>
          <w:szCs w:val="18"/>
        </w:rPr>
        <w:t>, p 3.</w:t>
      </w:r>
    </w:p>
  </w:footnote>
  <w:footnote w:id="9">
    <w:p w14:paraId="590B64A2" w14:textId="0D6AC859" w:rsidR="00F40EAA" w:rsidRPr="005C528C" w:rsidRDefault="00F40EAA">
      <w:pPr>
        <w:pStyle w:val="FootnoteText"/>
        <w:rPr>
          <w:sz w:val="18"/>
          <w:szCs w:val="18"/>
        </w:rPr>
      </w:pPr>
      <w:r w:rsidRPr="005C528C">
        <w:rPr>
          <w:rStyle w:val="FootnoteReference"/>
          <w:sz w:val="18"/>
          <w:szCs w:val="18"/>
        </w:rPr>
        <w:footnoteRef/>
      </w:r>
      <w:r w:rsidRPr="005C528C">
        <w:rPr>
          <w:sz w:val="18"/>
          <w:szCs w:val="18"/>
        </w:rPr>
        <w:t xml:space="preserve"> ACT Legislation Register, </w:t>
      </w:r>
      <w:r w:rsidRPr="005C528C">
        <w:rPr>
          <w:i/>
          <w:iCs/>
          <w:sz w:val="18"/>
          <w:szCs w:val="18"/>
        </w:rPr>
        <w:t>Human Rights Act 2004</w:t>
      </w:r>
      <w:r w:rsidRPr="005C528C">
        <w:rPr>
          <w:sz w:val="18"/>
          <w:szCs w:val="18"/>
        </w:rPr>
        <w:t xml:space="preserve">, </w:t>
      </w:r>
      <w:hyperlink r:id="rId3" w:history="1">
        <w:r w:rsidRPr="005C528C">
          <w:rPr>
            <w:rStyle w:val="Hyperlink"/>
            <w:sz w:val="18"/>
            <w:szCs w:val="18"/>
          </w:rPr>
          <w:t>Human Rights Act 2004 | Acts</w:t>
        </w:r>
      </w:hyperlink>
      <w:r w:rsidRPr="005C528C">
        <w:rPr>
          <w:sz w:val="18"/>
          <w:szCs w:val="18"/>
        </w:rPr>
        <w:t>.</w:t>
      </w:r>
    </w:p>
  </w:footnote>
  <w:footnote w:id="10">
    <w:p w14:paraId="2EEAE18D" w14:textId="201B31C3" w:rsidR="00694ABD" w:rsidRPr="00694ABD" w:rsidRDefault="00694ABD">
      <w:pPr>
        <w:pStyle w:val="FootnoteText"/>
        <w:rPr>
          <w:sz w:val="18"/>
          <w:szCs w:val="18"/>
        </w:rPr>
      </w:pPr>
      <w:r w:rsidRPr="00694ABD">
        <w:rPr>
          <w:rStyle w:val="FootnoteReference"/>
          <w:sz w:val="18"/>
          <w:szCs w:val="18"/>
        </w:rPr>
        <w:footnoteRef/>
      </w:r>
      <w:r w:rsidRPr="00694ABD">
        <w:rPr>
          <w:sz w:val="18"/>
          <w:szCs w:val="18"/>
        </w:rPr>
        <w:t xml:space="preserve"> Urban Forest Bill</w:t>
      </w:r>
      <w:r w:rsidR="00031B3E">
        <w:rPr>
          <w:sz w:val="18"/>
          <w:szCs w:val="18"/>
        </w:rPr>
        <w:t xml:space="preserve"> 2022</w:t>
      </w:r>
      <w:r w:rsidRPr="00694ABD">
        <w:rPr>
          <w:sz w:val="18"/>
          <w:szCs w:val="18"/>
        </w:rPr>
        <w:t xml:space="preserve">, </w:t>
      </w:r>
      <w:r w:rsidR="0082678F">
        <w:rPr>
          <w:sz w:val="18"/>
          <w:szCs w:val="18"/>
        </w:rPr>
        <w:t>cl</w:t>
      </w:r>
      <w:r>
        <w:rPr>
          <w:sz w:val="18"/>
          <w:szCs w:val="18"/>
        </w:rPr>
        <w:t xml:space="preserve"> </w:t>
      </w:r>
      <w:r w:rsidRPr="00694ABD">
        <w:rPr>
          <w:sz w:val="18"/>
          <w:szCs w:val="18"/>
        </w:rPr>
        <w:t>1.</w:t>
      </w:r>
    </w:p>
  </w:footnote>
  <w:footnote w:id="11">
    <w:p w14:paraId="3A435061" w14:textId="53D1F14C" w:rsidR="00694ABD" w:rsidRPr="00694ABD" w:rsidRDefault="00694ABD">
      <w:pPr>
        <w:pStyle w:val="FootnoteText"/>
        <w:rPr>
          <w:sz w:val="18"/>
          <w:szCs w:val="18"/>
        </w:rPr>
      </w:pPr>
      <w:r w:rsidRPr="00694ABD">
        <w:rPr>
          <w:rStyle w:val="FootnoteReference"/>
          <w:sz w:val="18"/>
          <w:szCs w:val="18"/>
        </w:rPr>
        <w:footnoteRef/>
      </w:r>
      <w:r w:rsidRPr="00694ABD">
        <w:rPr>
          <w:sz w:val="18"/>
          <w:szCs w:val="18"/>
        </w:rPr>
        <w:t xml:space="preserve"> Urban Forest Bill</w:t>
      </w:r>
      <w:r w:rsidR="00031B3E">
        <w:rPr>
          <w:sz w:val="18"/>
          <w:szCs w:val="18"/>
        </w:rPr>
        <w:t xml:space="preserve"> 2022</w:t>
      </w:r>
      <w:r w:rsidRPr="00694ABD">
        <w:rPr>
          <w:sz w:val="18"/>
          <w:szCs w:val="18"/>
        </w:rPr>
        <w:t xml:space="preserve">, </w:t>
      </w:r>
      <w:r w:rsidR="0082678F">
        <w:rPr>
          <w:sz w:val="18"/>
          <w:szCs w:val="18"/>
        </w:rPr>
        <w:t xml:space="preserve">cl </w:t>
      </w:r>
      <w:r w:rsidRPr="00694ABD">
        <w:rPr>
          <w:sz w:val="18"/>
          <w:szCs w:val="18"/>
        </w:rPr>
        <w:t>2.</w:t>
      </w:r>
    </w:p>
  </w:footnote>
  <w:footnote w:id="12">
    <w:p w14:paraId="17C9871B" w14:textId="4D522B19" w:rsidR="00694ABD" w:rsidRPr="00B602F7" w:rsidRDefault="00694ABD">
      <w:pPr>
        <w:pStyle w:val="FootnoteText"/>
        <w:rPr>
          <w:sz w:val="18"/>
          <w:szCs w:val="18"/>
        </w:rPr>
      </w:pPr>
      <w:r w:rsidRPr="00694ABD">
        <w:rPr>
          <w:rStyle w:val="FootnoteReference"/>
          <w:sz w:val="18"/>
          <w:szCs w:val="18"/>
        </w:rPr>
        <w:footnoteRef/>
      </w:r>
      <w:r w:rsidRPr="00694ABD">
        <w:rPr>
          <w:sz w:val="18"/>
          <w:szCs w:val="18"/>
        </w:rPr>
        <w:t xml:space="preserve"> </w:t>
      </w:r>
      <w:r w:rsidRPr="00B602F7">
        <w:rPr>
          <w:sz w:val="18"/>
          <w:szCs w:val="18"/>
        </w:rPr>
        <w:t>Urban Forest Bill</w:t>
      </w:r>
      <w:r w:rsidR="00031B3E">
        <w:rPr>
          <w:sz w:val="18"/>
          <w:szCs w:val="18"/>
        </w:rPr>
        <w:t xml:space="preserve"> 2022</w:t>
      </w:r>
      <w:r w:rsidRPr="00B602F7">
        <w:rPr>
          <w:sz w:val="18"/>
          <w:szCs w:val="18"/>
        </w:rPr>
        <w:t xml:space="preserve">, </w:t>
      </w:r>
      <w:r w:rsidR="00912A2B" w:rsidRPr="00B602F7">
        <w:rPr>
          <w:sz w:val="18"/>
          <w:szCs w:val="18"/>
        </w:rPr>
        <w:t>cl</w:t>
      </w:r>
      <w:r w:rsidRPr="00B602F7">
        <w:rPr>
          <w:sz w:val="18"/>
          <w:szCs w:val="18"/>
        </w:rPr>
        <w:t xml:space="preserve"> 6.</w:t>
      </w:r>
    </w:p>
  </w:footnote>
  <w:footnote w:id="13">
    <w:p w14:paraId="72F8882E" w14:textId="29B38528" w:rsidR="00274728" w:rsidRPr="00B602F7" w:rsidRDefault="00274728" w:rsidP="00274728">
      <w:pPr>
        <w:pStyle w:val="FootnoteText"/>
        <w:rPr>
          <w:sz w:val="18"/>
          <w:szCs w:val="18"/>
        </w:rPr>
      </w:pPr>
      <w:r w:rsidRPr="00B602F7">
        <w:rPr>
          <w:rStyle w:val="FootnoteReference"/>
          <w:sz w:val="18"/>
          <w:szCs w:val="18"/>
        </w:rPr>
        <w:footnoteRef/>
      </w:r>
      <w:r w:rsidRPr="00B602F7">
        <w:rPr>
          <w:sz w:val="18"/>
          <w:szCs w:val="18"/>
        </w:rPr>
        <w:t xml:space="preserve"> Urban Forest Bill</w:t>
      </w:r>
      <w:r w:rsidR="00031B3E">
        <w:rPr>
          <w:sz w:val="18"/>
          <w:szCs w:val="18"/>
        </w:rPr>
        <w:t xml:space="preserve"> 2022</w:t>
      </w:r>
      <w:r w:rsidRPr="00B602F7">
        <w:rPr>
          <w:sz w:val="18"/>
          <w:szCs w:val="18"/>
        </w:rPr>
        <w:t xml:space="preserve">, </w:t>
      </w:r>
      <w:r w:rsidR="00912A2B" w:rsidRPr="00B602F7">
        <w:rPr>
          <w:sz w:val="18"/>
          <w:szCs w:val="18"/>
        </w:rPr>
        <w:t>cl</w:t>
      </w:r>
      <w:r w:rsidRPr="00B602F7">
        <w:rPr>
          <w:sz w:val="18"/>
          <w:szCs w:val="18"/>
        </w:rPr>
        <w:t xml:space="preserve"> 7</w:t>
      </w:r>
      <w:r w:rsidR="00632DFD">
        <w:rPr>
          <w:sz w:val="18"/>
          <w:szCs w:val="18"/>
        </w:rPr>
        <w:t>–</w:t>
      </w:r>
      <w:r w:rsidRPr="00B602F7">
        <w:rPr>
          <w:sz w:val="18"/>
          <w:szCs w:val="18"/>
        </w:rPr>
        <w:t>13.</w:t>
      </w:r>
    </w:p>
  </w:footnote>
  <w:footnote w:id="14">
    <w:p w14:paraId="23E39FDB" w14:textId="77777777" w:rsidR="00350F63" w:rsidRPr="00B602F7" w:rsidRDefault="00350F63" w:rsidP="00350F63">
      <w:pPr>
        <w:pStyle w:val="FootnoteText"/>
        <w:rPr>
          <w:sz w:val="18"/>
          <w:szCs w:val="18"/>
        </w:rPr>
      </w:pPr>
      <w:r w:rsidRPr="00B602F7">
        <w:rPr>
          <w:rStyle w:val="FootnoteReference"/>
          <w:sz w:val="18"/>
          <w:szCs w:val="18"/>
        </w:rPr>
        <w:footnoteRef/>
      </w:r>
      <w:r w:rsidRPr="00B602F7">
        <w:rPr>
          <w:sz w:val="18"/>
          <w:szCs w:val="18"/>
        </w:rPr>
        <w:t xml:space="preserve"> Under the TPA, only registered and regulated trees are protected trees. </w:t>
      </w:r>
      <w:r w:rsidRPr="00B602F7">
        <w:rPr>
          <w:i/>
          <w:iCs/>
          <w:sz w:val="18"/>
          <w:szCs w:val="18"/>
        </w:rPr>
        <w:t>Tree Protection Act 2005</w:t>
      </w:r>
      <w:r w:rsidRPr="00B602F7">
        <w:rPr>
          <w:sz w:val="18"/>
          <w:szCs w:val="18"/>
        </w:rPr>
        <w:t xml:space="preserve">, </w:t>
      </w:r>
      <w:hyperlink r:id="rId4" w:history="1">
        <w:r w:rsidRPr="00B602F7">
          <w:rPr>
            <w:rStyle w:val="Hyperlink"/>
            <w:sz w:val="18"/>
            <w:szCs w:val="18"/>
          </w:rPr>
          <w:t>Tree Protection Act 2005 | Acts</w:t>
        </w:r>
      </w:hyperlink>
      <w:r w:rsidRPr="00B602F7">
        <w:rPr>
          <w:sz w:val="18"/>
          <w:szCs w:val="18"/>
        </w:rPr>
        <w:t>, Part 2.</w:t>
      </w:r>
    </w:p>
  </w:footnote>
  <w:footnote w:id="15">
    <w:p w14:paraId="0DA0F867" w14:textId="2B0B42B8" w:rsidR="00912A2B" w:rsidRPr="00EC4F01" w:rsidRDefault="00912A2B">
      <w:pPr>
        <w:pStyle w:val="FootnoteText"/>
        <w:rPr>
          <w:sz w:val="18"/>
          <w:szCs w:val="18"/>
        </w:rPr>
      </w:pPr>
      <w:r w:rsidRPr="00EC4F01">
        <w:rPr>
          <w:rStyle w:val="FootnoteReference"/>
          <w:sz w:val="18"/>
          <w:szCs w:val="18"/>
        </w:rPr>
        <w:footnoteRef/>
      </w:r>
      <w:r w:rsidRPr="00EC4F01">
        <w:rPr>
          <w:sz w:val="18"/>
          <w:szCs w:val="18"/>
        </w:rPr>
        <w:t xml:space="preserve"> Urban Forest Bill</w:t>
      </w:r>
      <w:r w:rsidR="00031B3E">
        <w:rPr>
          <w:sz w:val="18"/>
          <w:szCs w:val="18"/>
        </w:rPr>
        <w:t xml:space="preserve"> 2022</w:t>
      </w:r>
      <w:r w:rsidRPr="00EC4F01">
        <w:rPr>
          <w:sz w:val="18"/>
          <w:szCs w:val="18"/>
        </w:rPr>
        <w:t>, cl 14</w:t>
      </w:r>
      <w:r w:rsidR="00031B3E">
        <w:rPr>
          <w:sz w:val="18"/>
          <w:szCs w:val="18"/>
        </w:rPr>
        <w:t>–</w:t>
      </w:r>
      <w:r w:rsidRPr="00EC4F01">
        <w:rPr>
          <w:sz w:val="18"/>
          <w:szCs w:val="18"/>
        </w:rPr>
        <w:t>15.</w:t>
      </w:r>
    </w:p>
  </w:footnote>
  <w:footnote w:id="16">
    <w:p w14:paraId="6404A7EF" w14:textId="0057E8E4" w:rsidR="00912A2B" w:rsidRPr="00EC4F01" w:rsidRDefault="00912A2B">
      <w:pPr>
        <w:pStyle w:val="FootnoteText"/>
        <w:rPr>
          <w:sz w:val="18"/>
          <w:szCs w:val="18"/>
        </w:rPr>
      </w:pPr>
      <w:r w:rsidRPr="00EC4F01">
        <w:rPr>
          <w:rStyle w:val="FootnoteReference"/>
          <w:sz w:val="18"/>
          <w:szCs w:val="18"/>
        </w:rPr>
        <w:footnoteRef/>
      </w:r>
      <w:r w:rsidRPr="00EC4F01">
        <w:rPr>
          <w:sz w:val="18"/>
          <w:szCs w:val="18"/>
        </w:rPr>
        <w:t xml:space="preserve"> Urban Forest Bill</w:t>
      </w:r>
      <w:r w:rsidR="00031B3E">
        <w:rPr>
          <w:sz w:val="18"/>
          <w:szCs w:val="18"/>
        </w:rPr>
        <w:t xml:space="preserve"> 2022</w:t>
      </w:r>
      <w:r w:rsidRPr="00EC4F01">
        <w:rPr>
          <w:sz w:val="18"/>
          <w:szCs w:val="18"/>
        </w:rPr>
        <w:t>, cl 16</w:t>
      </w:r>
      <w:r w:rsidR="00031B3E">
        <w:rPr>
          <w:sz w:val="18"/>
          <w:szCs w:val="18"/>
        </w:rPr>
        <w:t>–</w:t>
      </w:r>
      <w:r w:rsidRPr="00EC4F01">
        <w:rPr>
          <w:sz w:val="18"/>
          <w:szCs w:val="18"/>
        </w:rPr>
        <w:t>17.</w:t>
      </w:r>
    </w:p>
  </w:footnote>
  <w:footnote w:id="17">
    <w:p w14:paraId="0D2EDEEB" w14:textId="000B9436" w:rsidR="00912A2B" w:rsidRPr="00EC4F01" w:rsidRDefault="00912A2B">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18</w:t>
      </w:r>
      <w:r w:rsidR="00031B3E">
        <w:rPr>
          <w:sz w:val="18"/>
          <w:szCs w:val="18"/>
        </w:rPr>
        <w:t>–</w:t>
      </w:r>
      <w:r w:rsidRPr="00EC4F01">
        <w:rPr>
          <w:sz w:val="18"/>
          <w:szCs w:val="18"/>
        </w:rPr>
        <w:t>33.</w:t>
      </w:r>
    </w:p>
  </w:footnote>
  <w:footnote w:id="18">
    <w:p w14:paraId="08D82149" w14:textId="3DDA5671" w:rsidR="00A41854" w:rsidRPr="00EC4F01" w:rsidRDefault="00A41854">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xml:space="preserve">, </w:t>
      </w:r>
      <w:r w:rsidRPr="00EC4F01">
        <w:rPr>
          <w:i/>
          <w:iCs/>
          <w:sz w:val="18"/>
          <w:szCs w:val="18"/>
        </w:rPr>
        <w:t>Explanatory Statement</w:t>
      </w:r>
      <w:r w:rsidRPr="00EC4F01">
        <w:rPr>
          <w:sz w:val="18"/>
          <w:szCs w:val="18"/>
        </w:rPr>
        <w:t>, p 3.</w:t>
      </w:r>
    </w:p>
  </w:footnote>
  <w:footnote w:id="19">
    <w:p w14:paraId="4A557F71" w14:textId="65B4542C" w:rsidR="003663C5" w:rsidRPr="00EC4F01" w:rsidRDefault="003663C5">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xml:space="preserve">, </w:t>
      </w:r>
      <w:r w:rsidR="00EC4F01" w:rsidRPr="00EC4F01">
        <w:rPr>
          <w:sz w:val="18"/>
          <w:szCs w:val="18"/>
        </w:rPr>
        <w:t>sub</w:t>
      </w:r>
      <w:r w:rsidRPr="00EC4F01">
        <w:rPr>
          <w:sz w:val="18"/>
          <w:szCs w:val="18"/>
        </w:rPr>
        <w:t>cl 43(1), 44(1).</w:t>
      </w:r>
    </w:p>
  </w:footnote>
  <w:footnote w:id="20">
    <w:p w14:paraId="61BE4214" w14:textId="460B8344" w:rsidR="003663C5" w:rsidRPr="00EC4F01" w:rsidRDefault="003663C5">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xml:space="preserve">, </w:t>
      </w:r>
      <w:r w:rsidR="00EC4F01" w:rsidRPr="00EC4F01">
        <w:rPr>
          <w:sz w:val="18"/>
          <w:szCs w:val="18"/>
        </w:rPr>
        <w:t>sub</w:t>
      </w:r>
      <w:r w:rsidRPr="00EC4F01">
        <w:rPr>
          <w:sz w:val="18"/>
          <w:szCs w:val="18"/>
        </w:rPr>
        <w:t>cl 48(1)</w:t>
      </w:r>
      <w:r w:rsidR="009231F4" w:rsidRPr="00EC4F01">
        <w:rPr>
          <w:sz w:val="18"/>
          <w:szCs w:val="18"/>
        </w:rPr>
        <w:t>.</w:t>
      </w:r>
    </w:p>
  </w:footnote>
  <w:footnote w:id="21">
    <w:p w14:paraId="6E5F1C88" w14:textId="70DF9846" w:rsidR="009231F4" w:rsidRPr="00EC4F01" w:rsidRDefault="009231F4">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xml:space="preserve">, </w:t>
      </w:r>
      <w:r w:rsidRPr="00EC4F01">
        <w:rPr>
          <w:i/>
          <w:iCs/>
          <w:sz w:val="18"/>
          <w:szCs w:val="18"/>
        </w:rPr>
        <w:t>Explanatory Statement</w:t>
      </w:r>
      <w:r w:rsidRPr="00EC4F01">
        <w:rPr>
          <w:sz w:val="18"/>
          <w:szCs w:val="18"/>
        </w:rPr>
        <w:t>, p 24.</w:t>
      </w:r>
    </w:p>
  </w:footnote>
  <w:footnote w:id="22">
    <w:p w14:paraId="0C9A461C" w14:textId="5824F496" w:rsidR="009231F4" w:rsidRPr="00EC4F01" w:rsidRDefault="009231F4">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52.</w:t>
      </w:r>
    </w:p>
  </w:footnote>
  <w:footnote w:id="23">
    <w:p w14:paraId="76136198" w14:textId="0B65CE48" w:rsidR="009231F4" w:rsidRPr="00EC4F01" w:rsidRDefault="009231F4">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54.</w:t>
      </w:r>
    </w:p>
  </w:footnote>
  <w:footnote w:id="24">
    <w:p w14:paraId="250DB8F3" w14:textId="346FE6B1" w:rsidR="009231F4" w:rsidRPr="00EC4F01" w:rsidRDefault="009231F4">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69.</w:t>
      </w:r>
    </w:p>
  </w:footnote>
  <w:footnote w:id="25">
    <w:p w14:paraId="1B44482F" w14:textId="60B74F40" w:rsidR="00773C92" w:rsidRPr="00EC4F01" w:rsidRDefault="00773C92">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78</w:t>
      </w:r>
      <w:r w:rsidR="00031B3E">
        <w:rPr>
          <w:sz w:val="18"/>
          <w:szCs w:val="18"/>
        </w:rPr>
        <w:t>–</w:t>
      </w:r>
      <w:r w:rsidRPr="00EC4F01">
        <w:rPr>
          <w:sz w:val="18"/>
          <w:szCs w:val="18"/>
        </w:rPr>
        <w:t>90.</w:t>
      </w:r>
    </w:p>
  </w:footnote>
  <w:footnote w:id="26">
    <w:p w14:paraId="2EA38699" w14:textId="170382A9" w:rsidR="00773C92" w:rsidRPr="00EC4F01" w:rsidRDefault="00773C92">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91</w:t>
      </w:r>
      <w:r w:rsidR="00C71291">
        <w:rPr>
          <w:sz w:val="18"/>
          <w:szCs w:val="18"/>
        </w:rPr>
        <w:t>–</w:t>
      </w:r>
      <w:r w:rsidRPr="00EC4F01">
        <w:rPr>
          <w:sz w:val="18"/>
          <w:szCs w:val="18"/>
        </w:rPr>
        <w:t>96.</w:t>
      </w:r>
    </w:p>
  </w:footnote>
  <w:footnote w:id="27">
    <w:p w14:paraId="4A4CD227" w14:textId="3B12F8F4" w:rsidR="00C433F9" w:rsidRPr="00EC4F01" w:rsidRDefault="00C433F9">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97</w:t>
      </w:r>
      <w:r w:rsidR="00C71291">
        <w:rPr>
          <w:sz w:val="18"/>
          <w:szCs w:val="18"/>
        </w:rPr>
        <w:t>–</w:t>
      </w:r>
      <w:r w:rsidRPr="00EC4F01">
        <w:rPr>
          <w:sz w:val="18"/>
          <w:szCs w:val="18"/>
        </w:rPr>
        <w:t>99.</w:t>
      </w:r>
    </w:p>
  </w:footnote>
  <w:footnote w:id="28">
    <w:p w14:paraId="0BBF64CB" w14:textId="13FA10DE" w:rsidR="003F0F38" w:rsidRPr="00EC4F01" w:rsidRDefault="003F0F38">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100.</w:t>
      </w:r>
    </w:p>
  </w:footnote>
  <w:footnote w:id="29">
    <w:p w14:paraId="1AEB79AE" w14:textId="5C66F355" w:rsidR="00F478E2" w:rsidRPr="00EC4F01" w:rsidRDefault="00F478E2">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xml:space="preserve">, </w:t>
      </w:r>
      <w:r w:rsidRPr="00EC4F01">
        <w:rPr>
          <w:i/>
          <w:iCs/>
          <w:sz w:val="18"/>
          <w:szCs w:val="18"/>
        </w:rPr>
        <w:t>Explanatory Statement</w:t>
      </w:r>
      <w:r w:rsidRPr="00EC4F01">
        <w:rPr>
          <w:sz w:val="18"/>
          <w:szCs w:val="18"/>
        </w:rPr>
        <w:t>, p 31.</w:t>
      </w:r>
    </w:p>
  </w:footnote>
  <w:footnote w:id="30">
    <w:p w14:paraId="604FCE29" w14:textId="519BE0C1" w:rsidR="00F478E2" w:rsidRPr="00EC4F01" w:rsidRDefault="00F478E2">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xml:space="preserve">, </w:t>
      </w:r>
      <w:r w:rsidRPr="00EC4F01">
        <w:rPr>
          <w:i/>
          <w:iCs/>
          <w:sz w:val="18"/>
          <w:szCs w:val="18"/>
        </w:rPr>
        <w:t>Explanatory Statement</w:t>
      </w:r>
      <w:r w:rsidRPr="00EC4F01">
        <w:rPr>
          <w:sz w:val="18"/>
          <w:szCs w:val="18"/>
        </w:rPr>
        <w:t>, p 32.</w:t>
      </w:r>
    </w:p>
  </w:footnote>
  <w:footnote w:id="31">
    <w:p w14:paraId="3635B572" w14:textId="1FA52FFE" w:rsidR="00DD7E74" w:rsidRPr="00EC4F01" w:rsidRDefault="00DD7E74">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114.</w:t>
      </w:r>
    </w:p>
  </w:footnote>
  <w:footnote w:id="32">
    <w:p w14:paraId="078821BC" w14:textId="0B3E582F" w:rsidR="00851D51" w:rsidRPr="00EC4F01" w:rsidRDefault="00851D51">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Part 7.</w:t>
      </w:r>
    </w:p>
  </w:footnote>
  <w:footnote w:id="33">
    <w:p w14:paraId="72907347" w14:textId="0D08750C" w:rsidR="000F370F" w:rsidRPr="00EC4F01" w:rsidRDefault="000F370F">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Schedule 1.</w:t>
      </w:r>
    </w:p>
  </w:footnote>
  <w:footnote w:id="34">
    <w:p w14:paraId="404150B8" w14:textId="67EE8BC9" w:rsidR="000F370F" w:rsidRPr="00EC4F01" w:rsidRDefault="000F370F">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137, 139, 143.</w:t>
      </w:r>
    </w:p>
  </w:footnote>
  <w:footnote w:id="35">
    <w:p w14:paraId="7024B4FC" w14:textId="05B9B39A" w:rsidR="000F370F" w:rsidRPr="00EC4F01" w:rsidRDefault="000F370F">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144.</w:t>
      </w:r>
    </w:p>
  </w:footnote>
  <w:footnote w:id="36">
    <w:p w14:paraId="6EE0E1E5" w14:textId="43165D6E" w:rsidR="000F370F" w:rsidRPr="00EC4F01" w:rsidRDefault="000F370F">
      <w:pPr>
        <w:pStyle w:val="FootnoteText"/>
        <w:rPr>
          <w:sz w:val="18"/>
          <w:szCs w:val="18"/>
        </w:rPr>
      </w:pPr>
      <w:r w:rsidRPr="00EC4F01">
        <w:rPr>
          <w:rStyle w:val="FootnoteReference"/>
          <w:sz w:val="18"/>
          <w:szCs w:val="18"/>
        </w:rPr>
        <w:footnoteRef/>
      </w:r>
      <w:r w:rsidRPr="00EC4F01">
        <w:rPr>
          <w:sz w:val="18"/>
          <w:szCs w:val="18"/>
        </w:rPr>
        <w:t xml:space="preserve"> Urban Forest Bill</w:t>
      </w:r>
      <w:r w:rsidR="00C71291">
        <w:rPr>
          <w:sz w:val="18"/>
          <w:szCs w:val="18"/>
        </w:rPr>
        <w:t xml:space="preserve"> 2022</w:t>
      </w:r>
      <w:r w:rsidRPr="00EC4F01">
        <w:rPr>
          <w:sz w:val="18"/>
          <w:szCs w:val="18"/>
        </w:rPr>
        <w:t>, cl 145.</w:t>
      </w:r>
    </w:p>
  </w:footnote>
  <w:footnote w:id="37">
    <w:p w14:paraId="3A11E19E" w14:textId="2DEC8C69" w:rsidR="00255ECB" w:rsidRPr="00EC4F01" w:rsidRDefault="00255ECB" w:rsidP="00255ECB">
      <w:pPr>
        <w:pStyle w:val="FootnoteText"/>
        <w:rPr>
          <w:sz w:val="18"/>
          <w:szCs w:val="18"/>
        </w:rPr>
      </w:pPr>
      <w:r w:rsidRPr="00EC4F01">
        <w:rPr>
          <w:rStyle w:val="FootnoteReference"/>
          <w:sz w:val="18"/>
          <w:szCs w:val="18"/>
        </w:rPr>
        <w:footnoteRef/>
      </w:r>
      <w:r w:rsidRPr="00EC4F01">
        <w:rPr>
          <w:sz w:val="18"/>
          <w:szCs w:val="18"/>
        </w:rPr>
        <w:t xml:space="preserve"> </w:t>
      </w:r>
      <w:r w:rsidRPr="00EC4F01">
        <w:rPr>
          <w:i/>
          <w:iCs/>
          <w:sz w:val="18"/>
          <w:szCs w:val="18"/>
        </w:rPr>
        <w:t>Magistrates Court (Tree Protection Infringement Notices) Regulation 2006,</w:t>
      </w:r>
      <w:r w:rsidRPr="00EC4F01">
        <w:rPr>
          <w:sz w:val="18"/>
          <w:szCs w:val="18"/>
        </w:rPr>
        <w:t xml:space="preserve"> </w:t>
      </w:r>
      <w:hyperlink r:id="rId5" w:history="1">
        <w:r w:rsidR="00F951FD">
          <w:rPr>
            <w:rStyle w:val="Hyperlink"/>
          </w:rPr>
          <w:t>Magistrates Court (Tree Protection Infringement Notices) Regulation 2006 | Subordinate laws (act.gov.au)</w:t>
        </w:r>
      </w:hyperlink>
    </w:p>
  </w:footnote>
  <w:footnote w:id="38">
    <w:p w14:paraId="5B09468F" w14:textId="77777777" w:rsidR="00255ECB" w:rsidRPr="00EC4F01" w:rsidRDefault="00255ECB" w:rsidP="00255ECB">
      <w:pPr>
        <w:pStyle w:val="FootnoteText"/>
        <w:rPr>
          <w:sz w:val="18"/>
          <w:szCs w:val="18"/>
        </w:rPr>
      </w:pPr>
      <w:r w:rsidRPr="00EC4F01">
        <w:rPr>
          <w:rStyle w:val="FootnoteReference"/>
          <w:sz w:val="18"/>
          <w:szCs w:val="18"/>
        </w:rPr>
        <w:footnoteRef/>
      </w:r>
      <w:r w:rsidRPr="00EC4F01">
        <w:rPr>
          <w:sz w:val="18"/>
          <w:szCs w:val="18"/>
        </w:rPr>
        <w:t xml:space="preserve"> Urban Forest Bill 2022, Part 20.</w:t>
      </w:r>
    </w:p>
  </w:footnote>
  <w:footnote w:id="39">
    <w:p w14:paraId="57BBB899" w14:textId="6BC1584C" w:rsidR="008C2FE1" w:rsidRPr="00EC4F01" w:rsidRDefault="008C2FE1" w:rsidP="008C2FE1">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6" w:history="1">
        <w:hyperlink r:id="rId7" w:history="1">
          <w:r w:rsidR="0055019D" w:rsidRPr="00EC4F01">
            <w:rPr>
              <w:rStyle w:val="Hyperlink"/>
              <w:i/>
              <w:iCs/>
              <w:sz w:val="18"/>
              <w:szCs w:val="18"/>
            </w:rPr>
            <w:t>Scrutiny Report No 20</w:t>
          </w:r>
        </w:hyperlink>
      </w:hyperlink>
      <w:r w:rsidRPr="00EC4F01">
        <w:rPr>
          <w:sz w:val="18"/>
          <w:szCs w:val="18"/>
        </w:rPr>
        <w:t>,</w:t>
      </w:r>
      <w:r w:rsidR="004C3834" w:rsidRPr="00EC4F01">
        <w:rPr>
          <w:sz w:val="18"/>
          <w:szCs w:val="18"/>
        </w:rPr>
        <w:t> </w:t>
      </w:r>
      <w:r w:rsidR="005F754D" w:rsidRPr="00EC4F01">
        <w:rPr>
          <w:sz w:val="18"/>
          <w:szCs w:val="18"/>
        </w:rPr>
        <w:t>13</w:t>
      </w:r>
      <w:r w:rsidRPr="00EC4F01">
        <w:rPr>
          <w:sz w:val="18"/>
          <w:szCs w:val="18"/>
        </w:rPr>
        <w:t xml:space="preserve"> </w:t>
      </w:r>
      <w:r w:rsidR="005F754D" w:rsidRPr="00EC4F01">
        <w:rPr>
          <w:sz w:val="18"/>
          <w:szCs w:val="18"/>
        </w:rPr>
        <w:t>September</w:t>
      </w:r>
      <w:r w:rsidRPr="00EC4F01">
        <w:rPr>
          <w:sz w:val="18"/>
          <w:szCs w:val="18"/>
        </w:rPr>
        <w:t xml:space="preserve"> 2022, p </w:t>
      </w:r>
      <w:r w:rsidR="005F754D" w:rsidRPr="00EC4F01">
        <w:rPr>
          <w:sz w:val="18"/>
          <w:szCs w:val="18"/>
        </w:rPr>
        <w:t>5</w:t>
      </w:r>
      <w:r w:rsidR="004C3834" w:rsidRPr="00EC4F01">
        <w:rPr>
          <w:sz w:val="18"/>
          <w:szCs w:val="18"/>
        </w:rPr>
        <w:t>.</w:t>
      </w:r>
    </w:p>
  </w:footnote>
  <w:footnote w:id="40">
    <w:p w14:paraId="1AEFE7D7" w14:textId="6203AF27" w:rsidR="00FD49CD" w:rsidRPr="00EC4F01" w:rsidRDefault="00FD49CD">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8" w:history="1">
        <w:hyperlink r:id="rId9" w:history="1">
          <w:r w:rsidRPr="00EC4F01">
            <w:rPr>
              <w:rStyle w:val="Hyperlink"/>
              <w:i/>
              <w:iCs/>
              <w:sz w:val="18"/>
              <w:szCs w:val="18"/>
            </w:rPr>
            <w:t>Scrutiny Report No 20</w:t>
          </w:r>
        </w:hyperlink>
      </w:hyperlink>
      <w:r w:rsidRPr="00EC4F01">
        <w:rPr>
          <w:sz w:val="18"/>
          <w:szCs w:val="18"/>
        </w:rPr>
        <w:t>, 13 September 2022, p 5.</w:t>
      </w:r>
    </w:p>
  </w:footnote>
  <w:footnote w:id="41">
    <w:p w14:paraId="371BAA53" w14:textId="33A08441" w:rsidR="005E0A9D" w:rsidRPr="00EC4F01" w:rsidRDefault="005E0A9D">
      <w:pPr>
        <w:pStyle w:val="FootnoteText"/>
        <w:rPr>
          <w:sz w:val="18"/>
          <w:szCs w:val="18"/>
        </w:rPr>
      </w:pPr>
      <w:r w:rsidRPr="00EC4F01">
        <w:rPr>
          <w:rStyle w:val="FootnoteReference"/>
          <w:sz w:val="18"/>
          <w:szCs w:val="18"/>
        </w:rPr>
        <w:footnoteRef/>
      </w:r>
      <w:r w:rsidRPr="00EC4F01">
        <w:rPr>
          <w:sz w:val="18"/>
          <w:szCs w:val="18"/>
        </w:rPr>
        <w:t xml:space="preserve"> Urban Forest Bill 2022, </w:t>
      </w:r>
      <w:r w:rsidR="003F0F38" w:rsidRPr="00EC4F01">
        <w:rPr>
          <w:sz w:val="18"/>
          <w:szCs w:val="18"/>
        </w:rPr>
        <w:t>cl 47</w:t>
      </w:r>
      <w:r w:rsidRPr="00EC4F01">
        <w:rPr>
          <w:sz w:val="18"/>
          <w:szCs w:val="18"/>
        </w:rPr>
        <w:t>.</w:t>
      </w:r>
    </w:p>
  </w:footnote>
  <w:footnote w:id="42">
    <w:p w14:paraId="67B6F138" w14:textId="625AE2CF" w:rsidR="00CC3B32" w:rsidRPr="00EC4F01" w:rsidRDefault="00CC3B32" w:rsidP="00CC3B32">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10" w:history="1">
        <w:hyperlink r:id="rId11" w:history="1">
          <w:r w:rsidRPr="00EC4F01">
            <w:rPr>
              <w:rStyle w:val="Hyperlink"/>
              <w:i/>
              <w:iCs/>
              <w:sz w:val="18"/>
              <w:szCs w:val="18"/>
            </w:rPr>
            <w:t>Scrutiny Report No 20</w:t>
          </w:r>
        </w:hyperlink>
      </w:hyperlink>
      <w:r w:rsidRPr="00EC4F01">
        <w:rPr>
          <w:sz w:val="18"/>
          <w:szCs w:val="18"/>
        </w:rPr>
        <w:t>, 13 September 2022, p 5.</w:t>
      </w:r>
    </w:p>
  </w:footnote>
  <w:footnote w:id="43">
    <w:p w14:paraId="7378738D" w14:textId="4E52E030" w:rsidR="00BF3C3C" w:rsidRPr="00EC4F01" w:rsidRDefault="00BF3C3C">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12" w:history="1">
        <w:hyperlink r:id="rId13" w:history="1">
          <w:r w:rsidRPr="00EC4F01">
            <w:rPr>
              <w:rStyle w:val="Hyperlink"/>
              <w:i/>
              <w:iCs/>
              <w:sz w:val="18"/>
              <w:szCs w:val="18"/>
            </w:rPr>
            <w:t>Scrutiny Report No 20</w:t>
          </w:r>
        </w:hyperlink>
      </w:hyperlink>
      <w:r w:rsidRPr="00EC4F01">
        <w:rPr>
          <w:sz w:val="18"/>
          <w:szCs w:val="18"/>
        </w:rPr>
        <w:t>, 13 September 2022, p 6.</w:t>
      </w:r>
    </w:p>
  </w:footnote>
  <w:footnote w:id="44">
    <w:p w14:paraId="2EE3548D" w14:textId="50FC4145" w:rsidR="00BF3C3C" w:rsidRPr="00EC4F01" w:rsidRDefault="00BF3C3C">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14" w:history="1">
        <w:hyperlink r:id="rId15" w:history="1">
          <w:r w:rsidRPr="00EC4F01">
            <w:rPr>
              <w:rStyle w:val="Hyperlink"/>
              <w:i/>
              <w:iCs/>
              <w:sz w:val="18"/>
              <w:szCs w:val="18"/>
            </w:rPr>
            <w:t>Scrutiny Report No 20</w:t>
          </w:r>
        </w:hyperlink>
      </w:hyperlink>
      <w:r w:rsidRPr="00EC4F01">
        <w:rPr>
          <w:sz w:val="18"/>
          <w:szCs w:val="18"/>
        </w:rPr>
        <w:t>, 13 September 2022, p 6.</w:t>
      </w:r>
    </w:p>
  </w:footnote>
  <w:footnote w:id="45">
    <w:p w14:paraId="06BFA153" w14:textId="29805140" w:rsidR="00BF3C3C" w:rsidRPr="00EC4F01" w:rsidRDefault="00BF3C3C">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16" w:history="1">
        <w:hyperlink r:id="rId17" w:history="1">
          <w:r w:rsidRPr="00EC4F01">
            <w:rPr>
              <w:rStyle w:val="Hyperlink"/>
              <w:i/>
              <w:iCs/>
              <w:sz w:val="18"/>
              <w:szCs w:val="18"/>
            </w:rPr>
            <w:t>Scrutiny Report No 20</w:t>
          </w:r>
        </w:hyperlink>
      </w:hyperlink>
      <w:r w:rsidRPr="00EC4F01">
        <w:rPr>
          <w:sz w:val="18"/>
          <w:szCs w:val="18"/>
        </w:rPr>
        <w:t>, 13 September 2022, p 6.</w:t>
      </w:r>
    </w:p>
  </w:footnote>
  <w:footnote w:id="46">
    <w:p w14:paraId="100106C0" w14:textId="2D6682DA" w:rsidR="00BF3C3C" w:rsidRPr="00EC4F01" w:rsidRDefault="00BF3C3C" w:rsidP="002710BF">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18" w:history="1">
        <w:hyperlink r:id="rId19" w:history="1">
          <w:r w:rsidRPr="00EC4F01">
            <w:rPr>
              <w:rStyle w:val="Hyperlink"/>
              <w:i/>
              <w:iCs/>
              <w:sz w:val="18"/>
              <w:szCs w:val="18"/>
            </w:rPr>
            <w:t>Scrutiny Report No 20</w:t>
          </w:r>
        </w:hyperlink>
      </w:hyperlink>
      <w:r w:rsidRPr="00EC4F01">
        <w:rPr>
          <w:sz w:val="18"/>
          <w:szCs w:val="18"/>
        </w:rPr>
        <w:t>, 13 September 2022, p 6.</w:t>
      </w:r>
    </w:p>
  </w:footnote>
  <w:footnote w:id="47">
    <w:p w14:paraId="64EA1234" w14:textId="25DC32CD" w:rsidR="002710BF" w:rsidRPr="00EC4F01" w:rsidRDefault="002710BF">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20" w:history="1">
        <w:hyperlink r:id="rId21" w:history="1">
          <w:r w:rsidRPr="00EC4F01">
            <w:rPr>
              <w:rStyle w:val="Hyperlink"/>
              <w:i/>
              <w:iCs/>
              <w:sz w:val="18"/>
              <w:szCs w:val="18"/>
            </w:rPr>
            <w:t>Scrutiny Report No 20</w:t>
          </w:r>
        </w:hyperlink>
      </w:hyperlink>
      <w:r w:rsidRPr="00EC4F01">
        <w:rPr>
          <w:sz w:val="18"/>
          <w:szCs w:val="18"/>
        </w:rPr>
        <w:t>, 13 September 2022, p 7.</w:t>
      </w:r>
    </w:p>
  </w:footnote>
  <w:footnote w:id="48">
    <w:p w14:paraId="0E77CF00" w14:textId="32413209" w:rsidR="002710BF" w:rsidRPr="00EC4F01" w:rsidRDefault="002710BF">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22" w:history="1">
        <w:hyperlink r:id="rId23" w:history="1">
          <w:r w:rsidRPr="00EC4F01">
            <w:rPr>
              <w:rStyle w:val="Hyperlink"/>
              <w:i/>
              <w:iCs/>
              <w:sz w:val="18"/>
              <w:szCs w:val="18"/>
            </w:rPr>
            <w:t>Scrutiny Report No 20</w:t>
          </w:r>
        </w:hyperlink>
      </w:hyperlink>
      <w:r w:rsidRPr="00EC4F01">
        <w:rPr>
          <w:sz w:val="18"/>
          <w:szCs w:val="18"/>
        </w:rPr>
        <w:t>, 13 September 2022, p 7.</w:t>
      </w:r>
    </w:p>
  </w:footnote>
  <w:footnote w:id="49">
    <w:p w14:paraId="3648D62E" w14:textId="0CD45E6F" w:rsidR="006118AE" w:rsidRPr="00EC4F01" w:rsidRDefault="006118AE" w:rsidP="006118AE">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24" w:history="1">
        <w:hyperlink r:id="rId25" w:history="1">
          <w:r w:rsidRPr="00EC4F01">
            <w:rPr>
              <w:rStyle w:val="Hyperlink"/>
              <w:i/>
              <w:iCs/>
              <w:sz w:val="18"/>
              <w:szCs w:val="18"/>
            </w:rPr>
            <w:t>Scrutiny Report No 20</w:t>
          </w:r>
        </w:hyperlink>
      </w:hyperlink>
      <w:r w:rsidRPr="00EC4F01">
        <w:rPr>
          <w:sz w:val="18"/>
          <w:szCs w:val="18"/>
        </w:rPr>
        <w:t>, 13 September 2022, p 7.</w:t>
      </w:r>
    </w:p>
  </w:footnote>
  <w:footnote w:id="50">
    <w:p w14:paraId="234D75F5" w14:textId="77777777" w:rsidR="006118AE" w:rsidRPr="00EC4F01" w:rsidRDefault="006118AE" w:rsidP="006118AE">
      <w:pPr>
        <w:pStyle w:val="FootnoteText"/>
        <w:rPr>
          <w:sz w:val="18"/>
          <w:szCs w:val="18"/>
        </w:rPr>
      </w:pPr>
      <w:r w:rsidRPr="00EC4F01">
        <w:rPr>
          <w:rStyle w:val="FootnoteReference"/>
          <w:sz w:val="18"/>
          <w:szCs w:val="18"/>
        </w:rPr>
        <w:footnoteRef/>
      </w:r>
      <w:r w:rsidRPr="00EC4F01">
        <w:rPr>
          <w:sz w:val="18"/>
          <w:szCs w:val="18"/>
        </w:rPr>
        <w:t xml:space="preserve"> Australian Law Reform Commission, </w:t>
      </w:r>
      <w:hyperlink r:id="rId26" w:history="1">
        <w:r w:rsidRPr="00EC4F01">
          <w:rPr>
            <w:rStyle w:val="Hyperlink"/>
            <w:sz w:val="18"/>
            <w:szCs w:val="18"/>
          </w:rPr>
          <w:t>Traditional Rights And Freedoms—Encroachments By Commonwealth Laws (ALRC Interim Report 127), Chapter 16: Delegating Legislative Power</w:t>
        </w:r>
      </w:hyperlink>
      <w:r w:rsidRPr="00EC4F01">
        <w:rPr>
          <w:sz w:val="18"/>
          <w:szCs w:val="18"/>
        </w:rPr>
        <w:t>, 3 August 2015, p 442.</w:t>
      </w:r>
    </w:p>
  </w:footnote>
  <w:footnote w:id="51">
    <w:p w14:paraId="6DB30A46" w14:textId="77777777" w:rsidR="006118AE" w:rsidRPr="00EC4F01" w:rsidRDefault="006118AE" w:rsidP="006118AE">
      <w:pPr>
        <w:pStyle w:val="FootnoteText"/>
        <w:rPr>
          <w:sz w:val="18"/>
          <w:szCs w:val="18"/>
        </w:rPr>
      </w:pPr>
      <w:r w:rsidRPr="00EC4F01">
        <w:rPr>
          <w:rStyle w:val="FootnoteReference"/>
          <w:sz w:val="18"/>
          <w:szCs w:val="18"/>
        </w:rPr>
        <w:footnoteRef/>
      </w:r>
      <w:r w:rsidRPr="00EC4F01">
        <w:rPr>
          <w:sz w:val="18"/>
          <w:szCs w:val="18"/>
        </w:rPr>
        <w:t xml:space="preserve"> Standing Committee on Justice and Community Safety (Legislative Scrutiny), </w:t>
      </w:r>
      <w:hyperlink r:id="rId27" w:history="1">
        <w:r w:rsidRPr="00EC4F01">
          <w:rPr>
            <w:rStyle w:val="Hyperlink"/>
            <w:i/>
            <w:iCs/>
            <w:sz w:val="18"/>
            <w:szCs w:val="18"/>
          </w:rPr>
          <w:t>Henry VIII clauses</w:t>
        </w:r>
      </w:hyperlink>
      <w:r w:rsidRPr="00EC4F01">
        <w:rPr>
          <w:sz w:val="18"/>
          <w:szCs w:val="18"/>
        </w:rPr>
        <w:t>, November 2011, p 3.</w:t>
      </w:r>
    </w:p>
  </w:footnote>
  <w:footnote w:id="52">
    <w:p w14:paraId="71DCCF26" w14:textId="4A675181" w:rsidR="001004C9" w:rsidRPr="004D30A0" w:rsidRDefault="001004C9">
      <w:pPr>
        <w:pStyle w:val="FootnoteText"/>
        <w:rPr>
          <w:sz w:val="18"/>
          <w:szCs w:val="18"/>
        </w:rPr>
      </w:pPr>
      <w:r w:rsidRPr="004D30A0">
        <w:rPr>
          <w:rStyle w:val="FootnoteReference"/>
          <w:sz w:val="18"/>
          <w:szCs w:val="18"/>
        </w:rPr>
        <w:footnoteRef/>
      </w:r>
      <w:r w:rsidRPr="004D30A0">
        <w:rPr>
          <w:sz w:val="18"/>
          <w:szCs w:val="18"/>
        </w:rPr>
        <w:t xml:space="preserve"> Urban Forest Bill 2022, </w:t>
      </w:r>
      <w:r w:rsidRPr="004D30A0">
        <w:rPr>
          <w:i/>
          <w:iCs/>
          <w:sz w:val="18"/>
          <w:szCs w:val="18"/>
        </w:rPr>
        <w:t>Explanatory Statement</w:t>
      </w:r>
      <w:r w:rsidRPr="004D30A0">
        <w:rPr>
          <w:sz w:val="18"/>
          <w:szCs w:val="18"/>
        </w:rPr>
        <w:t>, p 41.</w:t>
      </w:r>
    </w:p>
  </w:footnote>
  <w:footnote w:id="53">
    <w:p w14:paraId="2539870E" w14:textId="0E694CB4" w:rsidR="001004C9" w:rsidRPr="004D30A0" w:rsidRDefault="001004C9">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28" w:history="1">
        <w:hyperlink r:id="rId29" w:history="1">
          <w:r w:rsidRPr="004D30A0">
            <w:rPr>
              <w:rStyle w:val="Hyperlink"/>
              <w:i/>
              <w:iCs/>
              <w:sz w:val="18"/>
              <w:szCs w:val="18"/>
            </w:rPr>
            <w:t>Scrutiny Report No 20</w:t>
          </w:r>
        </w:hyperlink>
      </w:hyperlink>
      <w:r w:rsidRPr="004D30A0">
        <w:rPr>
          <w:sz w:val="18"/>
          <w:szCs w:val="18"/>
        </w:rPr>
        <w:t>, 13 September 2022, p 7.</w:t>
      </w:r>
    </w:p>
  </w:footnote>
  <w:footnote w:id="54">
    <w:p w14:paraId="65B61DC2" w14:textId="77777777" w:rsidR="00FF5382" w:rsidRPr="004D30A0" w:rsidRDefault="00FF5382" w:rsidP="00FF5382">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30" w:history="1">
        <w:hyperlink r:id="rId31" w:history="1">
          <w:r w:rsidRPr="004D30A0">
            <w:rPr>
              <w:rStyle w:val="Hyperlink"/>
              <w:i/>
              <w:iCs/>
              <w:sz w:val="18"/>
              <w:szCs w:val="18"/>
            </w:rPr>
            <w:t>Scrutiny Report No 20</w:t>
          </w:r>
        </w:hyperlink>
      </w:hyperlink>
      <w:r w:rsidRPr="004D30A0">
        <w:rPr>
          <w:sz w:val="18"/>
          <w:szCs w:val="18"/>
        </w:rPr>
        <w:t>, 13 September 2022, p 7.</w:t>
      </w:r>
    </w:p>
  </w:footnote>
  <w:footnote w:id="55">
    <w:p w14:paraId="6C0E9574" w14:textId="2F3167F9" w:rsidR="002F4C6F" w:rsidRPr="004D30A0" w:rsidRDefault="002F4C6F">
      <w:pPr>
        <w:pStyle w:val="FootnoteText"/>
        <w:rPr>
          <w:sz w:val="18"/>
          <w:szCs w:val="18"/>
        </w:rPr>
      </w:pPr>
      <w:r w:rsidRPr="004D30A0">
        <w:rPr>
          <w:rStyle w:val="FootnoteReference"/>
          <w:sz w:val="18"/>
          <w:szCs w:val="18"/>
        </w:rPr>
        <w:footnoteRef/>
      </w:r>
      <w:r w:rsidRPr="004D30A0">
        <w:rPr>
          <w:sz w:val="18"/>
          <w:szCs w:val="18"/>
        </w:rPr>
        <w:t xml:space="preserve"> Urban Forest Bill</w:t>
      </w:r>
      <w:r w:rsidR="00C71291">
        <w:rPr>
          <w:sz w:val="18"/>
          <w:szCs w:val="18"/>
        </w:rPr>
        <w:t xml:space="preserve"> 2022</w:t>
      </w:r>
      <w:r w:rsidRPr="004D30A0">
        <w:rPr>
          <w:sz w:val="18"/>
          <w:szCs w:val="18"/>
        </w:rPr>
        <w:t>, cl 142(1).</w:t>
      </w:r>
    </w:p>
  </w:footnote>
  <w:footnote w:id="56">
    <w:p w14:paraId="1F5BA613" w14:textId="4302E2E1" w:rsidR="00A519E5" w:rsidRPr="004D30A0" w:rsidRDefault="00A519E5">
      <w:pPr>
        <w:pStyle w:val="FootnoteText"/>
        <w:rPr>
          <w:sz w:val="18"/>
          <w:szCs w:val="18"/>
        </w:rPr>
      </w:pPr>
      <w:r w:rsidRPr="004D30A0">
        <w:rPr>
          <w:rStyle w:val="FootnoteReference"/>
          <w:sz w:val="18"/>
          <w:szCs w:val="18"/>
        </w:rPr>
        <w:footnoteRef/>
      </w:r>
      <w:r w:rsidRPr="004D30A0">
        <w:rPr>
          <w:sz w:val="18"/>
          <w:szCs w:val="18"/>
        </w:rPr>
        <w:t xml:space="preserve"> Urban Forest Bill 2022, </w:t>
      </w:r>
      <w:r w:rsidR="002F4C6F" w:rsidRPr="004D30A0">
        <w:rPr>
          <w:sz w:val="18"/>
          <w:szCs w:val="18"/>
        </w:rPr>
        <w:t>cl 142(2)</w:t>
      </w:r>
      <w:r w:rsidRPr="004D30A0">
        <w:rPr>
          <w:sz w:val="18"/>
          <w:szCs w:val="18"/>
        </w:rPr>
        <w:t>.</w:t>
      </w:r>
    </w:p>
  </w:footnote>
  <w:footnote w:id="57">
    <w:p w14:paraId="3B095D5C" w14:textId="6D94EE8D" w:rsidR="00283380" w:rsidRPr="004D30A0" w:rsidRDefault="00283380">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32" w:history="1">
        <w:hyperlink r:id="rId33" w:history="1">
          <w:r w:rsidRPr="004D30A0">
            <w:rPr>
              <w:rStyle w:val="Hyperlink"/>
              <w:i/>
              <w:iCs/>
              <w:sz w:val="18"/>
              <w:szCs w:val="18"/>
            </w:rPr>
            <w:t>Scrutiny Report No 20</w:t>
          </w:r>
        </w:hyperlink>
      </w:hyperlink>
      <w:r w:rsidRPr="004D30A0">
        <w:rPr>
          <w:sz w:val="18"/>
          <w:szCs w:val="18"/>
        </w:rPr>
        <w:t>, 13 September 2022, p 8.</w:t>
      </w:r>
    </w:p>
  </w:footnote>
  <w:footnote w:id="58">
    <w:p w14:paraId="2CA80809" w14:textId="6C63EB22" w:rsidR="00283380" w:rsidRPr="004D30A0" w:rsidRDefault="00283380">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34" w:history="1">
        <w:hyperlink r:id="rId35" w:history="1">
          <w:r w:rsidRPr="004D30A0">
            <w:rPr>
              <w:rStyle w:val="Hyperlink"/>
              <w:i/>
              <w:iCs/>
              <w:sz w:val="18"/>
              <w:szCs w:val="18"/>
            </w:rPr>
            <w:t>Scrutiny Report No 20</w:t>
          </w:r>
        </w:hyperlink>
      </w:hyperlink>
      <w:r w:rsidRPr="004D30A0">
        <w:rPr>
          <w:sz w:val="18"/>
          <w:szCs w:val="18"/>
        </w:rPr>
        <w:t>, 13 September 2022, p 8.</w:t>
      </w:r>
    </w:p>
  </w:footnote>
  <w:footnote w:id="59">
    <w:p w14:paraId="5D8656F6" w14:textId="126347CF" w:rsidR="00A27385" w:rsidRPr="004D30A0" w:rsidRDefault="00A27385">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36" w:history="1">
        <w:hyperlink r:id="rId37" w:history="1">
          <w:r w:rsidRPr="004D30A0">
            <w:rPr>
              <w:rStyle w:val="Hyperlink"/>
              <w:i/>
              <w:iCs/>
              <w:sz w:val="18"/>
              <w:szCs w:val="18"/>
            </w:rPr>
            <w:t>Scrutiny Report No 20</w:t>
          </w:r>
        </w:hyperlink>
      </w:hyperlink>
      <w:r w:rsidRPr="004D30A0">
        <w:rPr>
          <w:sz w:val="18"/>
          <w:szCs w:val="18"/>
        </w:rPr>
        <w:t>, 13 September 2022, p 8.</w:t>
      </w:r>
    </w:p>
  </w:footnote>
  <w:footnote w:id="60">
    <w:p w14:paraId="7D724B1C" w14:textId="119BBE61" w:rsidR="00A27385" w:rsidRPr="004D30A0" w:rsidRDefault="00A27385">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38" w:history="1">
        <w:hyperlink r:id="rId39" w:history="1">
          <w:r w:rsidRPr="004D30A0">
            <w:rPr>
              <w:rStyle w:val="Hyperlink"/>
              <w:i/>
              <w:iCs/>
              <w:sz w:val="18"/>
              <w:szCs w:val="18"/>
            </w:rPr>
            <w:t>Scrutiny Report No 20</w:t>
          </w:r>
        </w:hyperlink>
      </w:hyperlink>
      <w:r w:rsidRPr="004D30A0">
        <w:rPr>
          <w:sz w:val="18"/>
          <w:szCs w:val="18"/>
        </w:rPr>
        <w:t>, 13 September 2022, p 8</w:t>
      </w:r>
      <w:r w:rsidR="00961BE2">
        <w:rPr>
          <w:sz w:val="18"/>
          <w:szCs w:val="18"/>
        </w:rPr>
        <w:t>.</w:t>
      </w:r>
    </w:p>
  </w:footnote>
  <w:footnote w:id="61">
    <w:p w14:paraId="29DEAB81" w14:textId="4B165835" w:rsidR="00A27385" w:rsidRPr="004D30A0" w:rsidRDefault="00A27385" w:rsidP="00A27385">
      <w:pPr>
        <w:pStyle w:val="FootnoteText"/>
        <w:rPr>
          <w:sz w:val="18"/>
          <w:szCs w:val="18"/>
        </w:rPr>
      </w:pPr>
      <w:r w:rsidRPr="004D30A0">
        <w:rPr>
          <w:rStyle w:val="FootnoteReference"/>
          <w:sz w:val="18"/>
          <w:szCs w:val="18"/>
        </w:rPr>
        <w:footnoteRef/>
      </w:r>
      <w:r w:rsidRPr="004D30A0">
        <w:rPr>
          <w:sz w:val="18"/>
          <w:szCs w:val="18"/>
        </w:rPr>
        <w:t xml:space="preserve"> Standing Committee on Justice and Community Safety (Legislative Scrutiny), </w:t>
      </w:r>
      <w:hyperlink r:id="rId40" w:history="1">
        <w:hyperlink r:id="rId41" w:history="1">
          <w:r w:rsidRPr="004D30A0">
            <w:rPr>
              <w:rStyle w:val="Hyperlink"/>
              <w:i/>
              <w:iCs/>
              <w:sz w:val="18"/>
              <w:szCs w:val="18"/>
            </w:rPr>
            <w:t>Scrutiny Report No 20</w:t>
          </w:r>
        </w:hyperlink>
      </w:hyperlink>
      <w:r w:rsidRPr="004D30A0">
        <w:rPr>
          <w:sz w:val="18"/>
          <w:szCs w:val="18"/>
        </w:rPr>
        <w:t>, 13 September 2022, p 9.</w:t>
      </w:r>
    </w:p>
  </w:footnote>
  <w:footnote w:id="62">
    <w:p w14:paraId="0A28A531" w14:textId="3793CA1E" w:rsidR="00687715" w:rsidRPr="005D160A" w:rsidRDefault="00687715" w:rsidP="00687715">
      <w:pPr>
        <w:pStyle w:val="FootnoteText"/>
        <w:rPr>
          <w:sz w:val="18"/>
          <w:szCs w:val="18"/>
        </w:rPr>
      </w:pPr>
      <w:r w:rsidRPr="005D160A">
        <w:rPr>
          <w:rStyle w:val="FootnoteReference"/>
          <w:sz w:val="18"/>
          <w:szCs w:val="18"/>
        </w:rPr>
        <w:footnoteRef/>
      </w:r>
      <w:r w:rsidRPr="005D160A">
        <w:rPr>
          <w:sz w:val="18"/>
          <w:szCs w:val="18"/>
        </w:rPr>
        <w:t xml:space="preserve"> </w:t>
      </w:r>
      <w:r w:rsidR="00CB79DB" w:rsidRPr="005D160A">
        <w:rPr>
          <w:sz w:val="18"/>
          <w:szCs w:val="18"/>
        </w:rPr>
        <w:t xml:space="preserve">See, for example: Property Council </w:t>
      </w:r>
      <w:r w:rsidR="00AA4A90">
        <w:rPr>
          <w:sz w:val="18"/>
          <w:szCs w:val="18"/>
        </w:rPr>
        <w:t xml:space="preserve">of </w:t>
      </w:r>
      <w:r w:rsidR="00CB79DB" w:rsidRPr="005D160A">
        <w:rPr>
          <w:sz w:val="18"/>
          <w:szCs w:val="18"/>
        </w:rPr>
        <w:t>Australia</w:t>
      </w:r>
      <w:r w:rsidR="003C20A5">
        <w:rPr>
          <w:sz w:val="18"/>
          <w:szCs w:val="18"/>
        </w:rPr>
        <w:t xml:space="preserve"> (ACT Division)</w:t>
      </w:r>
      <w:r w:rsidR="00CB79DB" w:rsidRPr="005D160A">
        <w:rPr>
          <w:sz w:val="18"/>
          <w:szCs w:val="18"/>
        </w:rPr>
        <w:t xml:space="preserve">, </w:t>
      </w:r>
      <w:r w:rsidR="00CB79DB" w:rsidRPr="005D160A">
        <w:rPr>
          <w:i/>
          <w:iCs/>
          <w:sz w:val="18"/>
          <w:szCs w:val="18"/>
        </w:rPr>
        <w:t>Submission 10</w:t>
      </w:r>
      <w:r w:rsidR="00CB79DB" w:rsidRPr="005D160A">
        <w:rPr>
          <w:sz w:val="18"/>
          <w:szCs w:val="18"/>
        </w:rPr>
        <w:t>, p 2;</w:t>
      </w:r>
      <w:r w:rsidR="000354ED" w:rsidRPr="005D160A">
        <w:rPr>
          <w:sz w:val="18"/>
          <w:szCs w:val="18"/>
        </w:rPr>
        <w:t xml:space="preserve"> Forestry Australia</w:t>
      </w:r>
      <w:r w:rsidR="00961BE2">
        <w:rPr>
          <w:sz w:val="18"/>
          <w:szCs w:val="18"/>
        </w:rPr>
        <w:t>, ACT &amp; Region</w:t>
      </w:r>
      <w:r w:rsidR="000354ED" w:rsidRPr="005D160A">
        <w:rPr>
          <w:sz w:val="18"/>
          <w:szCs w:val="18"/>
        </w:rPr>
        <w:t xml:space="preserve">, </w:t>
      </w:r>
      <w:r w:rsidR="000354ED" w:rsidRPr="005D160A">
        <w:rPr>
          <w:i/>
          <w:iCs/>
          <w:sz w:val="18"/>
          <w:szCs w:val="18"/>
        </w:rPr>
        <w:t>Submission 11</w:t>
      </w:r>
      <w:r w:rsidR="000354ED" w:rsidRPr="005D160A">
        <w:rPr>
          <w:sz w:val="18"/>
          <w:szCs w:val="18"/>
        </w:rPr>
        <w:t>, pp 1</w:t>
      </w:r>
      <w:r w:rsidR="00C71291">
        <w:rPr>
          <w:sz w:val="18"/>
          <w:szCs w:val="18"/>
        </w:rPr>
        <w:softHyphen/>
        <w:t>–</w:t>
      </w:r>
      <w:r w:rsidR="000354ED" w:rsidRPr="005D160A">
        <w:rPr>
          <w:sz w:val="18"/>
          <w:szCs w:val="18"/>
        </w:rPr>
        <w:t>2;</w:t>
      </w:r>
      <w:r w:rsidR="00CB79DB" w:rsidRPr="005D160A">
        <w:rPr>
          <w:sz w:val="18"/>
          <w:szCs w:val="18"/>
        </w:rPr>
        <w:t xml:space="preserve"> Conservation Council ACT Region, </w:t>
      </w:r>
      <w:r w:rsidR="00CB79DB" w:rsidRPr="005D160A">
        <w:rPr>
          <w:i/>
          <w:iCs/>
          <w:sz w:val="18"/>
          <w:szCs w:val="18"/>
        </w:rPr>
        <w:t>Submission 13</w:t>
      </w:r>
      <w:r w:rsidR="00CB79DB" w:rsidRPr="005D160A">
        <w:rPr>
          <w:sz w:val="18"/>
          <w:szCs w:val="18"/>
        </w:rPr>
        <w:t>, pp 12</w:t>
      </w:r>
      <w:r w:rsidR="00C71291">
        <w:rPr>
          <w:sz w:val="18"/>
          <w:szCs w:val="18"/>
        </w:rPr>
        <w:t>–</w:t>
      </w:r>
      <w:r w:rsidR="00CB79DB" w:rsidRPr="005D160A">
        <w:rPr>
          <w:sz w:val="18"/>
          <w:szCs w:val="18"/>
        </w:rPr>
        <w:t xml:space="preserve">14; Name withheld, </w:t>
      </w:r>
      <w:r w:rsidR="00CB79DB" w:rsidRPr="005D160A">
        <w:rPr>
          <w:i/>
          <w:iCs/>
          <w:sz w:val="18"/>
          <w:szCs w:val="18"/>
        </w:rPr>
        <w:t>Submission 15</w:t>
      </w:r>
      <w:r w:rsidR="00CB79DB" w:rsidRPr="005D160A">
        <w:rPr>
          <w:sz w:val="18"/>
          <w:szCs w:val="18"/>
        </w:rPr>
        <w:t>, p 1</w:t>
      </w:r>
      <w:r w:rsidR="000354ED" w:rsidRPr="005D160A">
        <w:rPr>
          <w:sz w:val="18"/>
          <w:szCs w:val="18"/>
        </w:rPr>
        <w:t>.</w:t>
      </w:r>
    </w:p>
  </w:footnote>
  <w:footnote w:id="63">
    <w:p w14:paraId="375520C8" w14:textId="3FB26E6C" w:rsidR="000354ED" w:rsidRPr="005D160A" w:rsidRDefault="000354ED">
      <w:pPr>
        <w:pStyle w:val="FootnoteText"/>
        <w:rPr>
          <w:sz w:val="18"/>
          <w:szCs w:val="18"/>
        </w:rPr>
      </w:pPr>
      <w:r w:rsidRPr="005D160A">
        <w:rPr>
          <w:rStyle w:val="FootnoteReference"/>
          <w:sz w:val="18"/>
          <w:szCs w:val="18"/>
        </w:rPr>
        <w:footnoteRef/>
      </w:r>
      <w:r w:rsidRPr="005D160A">
        <w:rPr>
          <w:sz w:val="18"/>
          <w:szCs w:val="18"/>
        </w:rPr>
        <w:t xml:space="preserve"> Professor Peter Kanowski, Co-Chair of Forestry Australia</w:t>
      </w:r>
      <w:r w:rsidR="00961BE2">
        <w:rPr>
          <w:sz w:val="18"/>
          <w:szCs w:val="18"/>
        </w:rPr>
        <w:t>,</w:t>
      </w:r>
      <w:r w:rsidRPr="005D160A">
        <w:rPr>
          <w:sz w:val="18"/>
          <w:szCs w:val="18"/>
        </w:rPr>
        <w:t xml:space="preserve"> ACT </w:t>
      </w:r>
      <w:r w:rsidR="00961BE2">
        <w:rPr>
          <w:sz w:val="18"/>
          <w:szCs w:val="18"/>
        </w:rPr>
        <w:t>&amp;</w:t>
      </w:r>
      <w:r w:rsidRPr="005D160A">
        <w:rPr>
          <w:sz w:val="18"/>
          <w:szCs w:val="18"/>
        </w:rPr>
        <w:t xml:space="preserve"> Region, </w:t>
      </w:r>
      <w:r w:rsidRPr="005D160A">
        <w:rPr>
          <w:i/>
          <w:iCs/>
          <w:sz w:val="18"/>
          <w:szCs w:val="18"/>
        </w:rPr>
        <w:t>Committee Hansard</w:t>
      </w:r>
      <w:r w:rsidRPr="005D160A">
        <w:rPr>
          <w:sz w:val="18"/>
          <w:szCs w:val="18"/>
        </w:rPr>
        <w:t xml:space="preserve">, p </w:t>
      </w:r>
      <w:r w:rsidR="00EC4F01" w:rsidRPr="005D160A">
        <w:rPr>
          <w:sz w:val="18"/>
          <w:szCs w:val="18"/>
        </w:rPr>
        <w:t>3.</w:t>
      </w:r>
    </w:p>
  </w:footnote>
  <w:footnote w:id="64">
    <w:p w14:paraId="292ABE75" w14:textId="140BAD63" w:rsidR="000354ED" w:rsidRPr="005D160A" w:rsidRDefault="000354ED">
      <w:pPr>
        <w:pStyle w:val="FootnoteText"/>
        <w:rPr>
          <w:sz w:val="18"/>
          <w:szCs w:val="18"/>
        </w:rPr>
      </w:pPr>
      <w:r w:rsidRPr="005D160A">
        <w:rPr>
          <w:rStyle w:val="FootnoteReference"/>
          <w:sz w:val="18"/>
          <w:szCs w:val="18"/>
        </w:rPr>
        <w:footnoteRef/>
      </w:r>
      <w:r w:rsidRPr="005D160A">
        <w:rPr>
          <w:sz w:val="18"/>
          <w:szCs w:val="18"/>
        </w:rPr>
        <w:t xml:space="preserve"> Conservation Council ACT Region, </w:t>
      </w:r>
      <w:r w:rsidRPr="005D160A">
        <w:rPr>
          <w:i/>
          <w:iCs/>
          <w:sz w:val="18"/>
          <w:szCs w:val="18"/>
        </w:rPr>
        <w:t>Submission 13</w:t>
      </w:r>
      <w:r w:rsidRPr="005D160A">
        <w:rPr>
          <w:sz w:val="18"/>
          <w:szCs w:val="18"/>
        </w:rPr>
        <w:t>, p 14.</w:t>
      </w:r>
    </w:p>
  </w:footnote>
  <w:footnote w:id="65">
    <w:p w14:paraId="4ADFCB01" w14:textId="1CB17CBB" w:rsidR="00080B19" w:rsidRPr="005D160A" w:rsidRDefault="00080B19">
      <w:pPr>
        <w:pStyle w:val="FootnoteText"/>
        <w:rPr>
          <w:sz w:val="18"/>
          <w:szCs w:val="18"/>
        </w:rPr>
      </w:pPr>
      <w:r w:rsidRPr="005D160A">
        <w:rPr>
          <w:rStyle w:val="FootnoteReference"/>
          <w:sz w:val="18"/>
          <w:szCs w:val="18"/>
        </w:rPr>
        <w:footnoteRef/>
      </w:r>
      <w:r w:rsidRPr="005D160A">
        <w:rPr>
          <w:sz w:val="18"/>
          <w:szCs w:val="18"/>
        </w:rPr>
        <w:t xml:space="preserve"> Ms Helen Oakey, Executive Director, Conservation Council ACT Region, </w:t>
      </w:r>
      <w:r w:rsidRPr="005D160A">
        <w:rPr>
          <w:i/>
          <w:iCs/>
          <w:sz w:val="18"/>
          <w:szCs w:val="18"/>
        </w:rPr>
        <w:t>Committee Hansard</w:t>
      </w:r>
      <w:r w:rsidRPr="005D160A">
        <w:rPr>
          <w:sz w:val="18"/>
          <w:szCs w:val="18"/>
        </w:rPr>
        <w:t xml:space="preserve">, p </w:t>
      </w:r>
      <w:r w:rsidR="005D160A" w:rsidRPr="005D160A">
        <w:rPr>
          <w:sz w:val="18"/>
          <w:szCs w:val="18"/>
        </w:rPr>
        <w:t>7.</w:t>
      </w:r>
    </w:p>
  </w:footnote>
  <w:footnote w:id="66">
    <w:p w14:paraId="2FC85D56" w14:textId="5EE0171A" w:rsidR="00080B19" w:rsidRPr="005D160A" w:rsidRDefault="00080B19">
      <w:pPr>
        <w:pStyle w:val="FootnoteText"/>
        <w:rPr>
          <w:sz w:val="18"/>
          <w:szCs w:val="18"/>
        </w:rPr>
      </w:pPr>
      <w:r w:rsidRPr="005D160A">
        <w:rPr>
          <w:rStyle w:val="FootnoteReference"/>
          <w:sz w:val="18"/>
          <w:szCs w:val="18"/>
        </w:rPr>
        <w:footnoteRef/>
      </w:r>
      <w:r w:rsidRPr="005D160A">
        <w:rPr>
          <w:sz w:val="18"/>
          <w:szCs w:val="18"/>
        </w:rPr>
        <w:t xml:space="preserve"> Conservation Council ACT Region, </w:t>
      </w:r>
      <w:r w:rsidRPr="005D160A">
        <w:rPr>
          <w:i/>
          <w:iCs/>
          <w:sz w:val="18"/>
          <w:szCs w:val="18"/>
        </w:rPr>
        <w:t>Submission 13</w:t>
      </w:r>
      <w:r w:rsidRPr="005D160A">
        <w:rPr>
          <w:sz w:val="18"/>
          <w:szCs w:val="18"/>
        </w:rPr>
        <w:t>, p 5.</w:t>
      </w:r>
    </w:p>
  </w:footnote>
  <w:footnote w:id="67">
    <w:p w14:paraId="67B1243E" w14:textId="46E86DA7" w:rsidR="00155AA4" w:rsidRPr="005D160A" w:rsidRDefault="00155AA4">
      <w:pPr>
        <w:pStyle w:val="FootnoteText"/>
        <w:rPr>
          <w:sz w:val="18"/>
          <w:szCs w:val="18"/>
        </w:rPr>
      </w:pPr>
      <w:r w:rsidRPr="005D160A">
        <w:rPr>
          <w:rStyle w:val="FootnoteReference"/>
          <w:sz w:val="18"/>
          <w:szCs w:val="18"/>
        </w:rPr>
        <w:footnoteRef/>
      </w:r>
      <w:r w:rsidRPr="005D160A">
        <w:rPr>
          <w:sz w:val="18"/>
          <w:szCs w:val="18"/>
        </w:rPr>
        <w:t xml:space="preserve"> </w:t>
      </w:r>
      <w:r w:rsidR="0092176A">
        <w:rPr>
          <w:sz w:val="18"/>
          <w:szCs w:val="18"/>
        </w:rPr>
        <w:t>ISCCC</w:t>
      </w:r>
      <w:r w:rsidRPr="005D160A">
        <w:rPr>
          <w:sz w:val="18"/>
          <w:szCs w:val="18"/>
        </w:rPr>
        <w:t xml:space="preserve">, </w:t>
      </w:r>
      <w:r w:rsidRPr="005D160A">
        <w:rPr>
          <w:i/>
          <w:iCs/>
          <w:sz w:val="18"/>
          <w:szCs w:val="18"/>
        </w:rPr>
        <w:t>Submission 8</w:t>
      </w:r>
      <w:r w:rsidRPr="005D160A">
        <w:rPr>
          <w:sz w:val="18"/>
          <w:szCs w:val="18"/>
        </w:rPr>
        <w:t>, p 2.</w:t>
      </w:r>
    </w:p>
  </w:footnote>
  <w:footnote w:id="68">
    <w:p w14:paraId="6EAEB511" w14:textId="49142902" w:rsidR="005C3252" w:rsidRPr="00A83A8F" w:rsidRDefault="005C3252">
      <w:pPr>
        <w:pStyle w:val="FootnoteText"/>
        <w:rPr>
          <w:sz w:val="18"/>
          <w:szCs w:val="18"/>
        </w:rPr>
      </w:pPr>
      <w:r w:rsidRPr="00A83A8F">
        <w:rPr>
          <w:rStyle w:val="FootnoteReference"/>
          <w:sz w:val="18"/>
          <w:szCs w:val="18"/>
        </w:rPr>
        <w:footnoteRef/>
      </w:r>
      <w:r w:rsidRPr="00A83A8F">
        <w:rPr>
          <w:sz w:val="18"/>
          <w:szCs w:val="18"/>
        </w:rPr>
        <w:t xml:space="preserve"> See, for example: Kingston and Barton Residents Group</w:t>
      </w:r>
      <w:r w:rsidR="00122347">
        <w:rPr>
          <w:sz w:val="18"/>
          <w:szCs w:val="18"/>
        </w:rPr>
        <w:t xml:space="preserve"> (KBRG)</w:t>
      </w:r>
      <w:r w:rsidRPr="00A83A8F">
        <w:rPr>
          <w:i/>
          <w:iCs/>
          <w:sz w:val="18"/>
          <w:szCs w:val="18"/>
        </w:rPr>
        <w:t>, Submission 3</w:t>
      </w:r>
      <w:r w:rsidRPr="00A83A8F">
        <w:rPr>
          <w:sz w:val="18"/>
          <w:szCs w:val="18"/>
        </w:rPr>
        <w:t xml:space="preserve">, p 6; </w:t>
      </w:r>
      <w:r w:rsidR="009E4FDD">
        <w:rPr>
          <w:sz w:val="18"/>
          <w:szCs w:val="18"/>
        </w:rPr>
        <w:t>ISCCC</w:t>
      </w:r>
      <w:r w:rsidR="00F0716C">
        <w:rPr>
          <w:sz w:val="18"/>
          <w:szCs w:val="18"/>
        </w:rPr>
        <w:t>,</w:t>
      </w:r>
      <w:r w:rsidRPr="00A83A8F">
        <w:rPr>
          <w:sz w:val="18"/>
          <w:szCs w:val="18"/>
        </w:rPr>
        <w:t xml:space="preserve"> </w:t>
      </w:r>
      <w:r w:rsidRPr="00A83A8F">
        <w:rPr>
          <w:i/>
          <w:iCs/>
          <w:sz w:val="18"/>
          <w:szCs w:val="18"/>
        </w:rPr>
        <w:t>Submission 8</w:t>
      </w:r>
      <w:r w:rsidRPr="00A83A8F">
        <w:rPr>
          <w:sz w:val="18"/>
          <w:szCs w:val="18"/>
        </w:rPr>
        <w:t>, p 5; Forestry Australia</w:t>
      </w:r>
      <w:r w:rsidR="00961BE2">
        <w:rPr>
          <w:sz w:val="18"/>
          <w:szCs w:val="18"/>
        </w:rPr>
        <w:t>, ACT &amp; Region</w:t>
      </w:r>
      <w:r w:rsidRPr="00A83A8F">
        <w:rPr>
          <w:sz w:val="18"/>
          <w:szCs w:val="18"/>
        </w:rPr>
        <w:t xml:space="preserve">, </w:t>
      </w:r>
      <w:r w:rsidRPr="00A83A8F">
        <w:rPr>
          <w:i/>
          <w:iCs/>
          <w:sz w:val="18"/>
          <w:szCs w:val="18"/>
        </w:rPr>
        <w:t>Submission 11</w:t>
      </w:r>
      <w:r w:rsidRPr="00A83A8F">
        <w:rPr>
          <w:sz w:val="18"/>
          <w:szCs w:val="18"/>
        </w:rPr>
        <w:t>, p 1.</w:t>
      </w:r>
    </w:p>
  </w:footnote>
  <w:footnote w:id="69">
    <w:p w14:paraId="48570DCB" w14:textId="68D1A3CD" w:rsidR="00155AA4" w:rsidRPr="00A83A8F" w:rsidRDefault="00155AA4">
      <w:pPr>
        <w:pStyle w:val="FootnoteText"/>
        <w:rPr>
          <w:sz w:val="18"/>
          <w:szCs w:val="18"/>
        </w:rPr>
      </w:pPr>
      <w:r w:rsidRPr="00A83A8F">
        <w:rPr>
          <w:rStyle w:val="FootnoteReference"/>
          <w:sz w:val="18"/>
          <w:szCs w:val="18"/>
        </w:rPr>
        <w:footnoteRef/>
      </w:r>
      <w:r w:rsidRPr="00A83A8F">
        <w:rPr>
          <w:sz w:val="18"/>
          <w:szCs w:val="18"/>
        </w:rPr>
        <w:t xml:space="preserve"> Conservation Council ACT Region, </w:t>
      </w:r>
      <w:r w:rsidRPr="00A83A8F">
        <w:rPr>
          <w:i/>
          <w:iCs/>
          <w:sz w:val="18"/>
          <w:szCs w:val="18"/>
        </w:rPr>
        <w:t>Submission 13</w:t>
      </w:r>
      <w:r w:rsidRPr="00A83A8F">
        <w:rPr>
          <w:sz w:val="18"/>
          <w:szCs w:val="18"/>
        </w:rPr>
        <w:t>, p 12.</w:t>
      </w:r>
    </w:p>
  </w:footnote>
  <w:footnote w:id="70">
    <w:p w14:paraId="58F788EC" w14:textId="08C2B51C" w:rsidR="00D248A3" w:rsidRPr="00A83A8F" w:rsidRDefault="00D248A3">
      <w:pPr>
        <w:pStyle w:val="FootnoteText"/>
        <w:rPr>
          <w:sz w:val="18"/>
          <w:szCs w:val="18"/>
        </w:rPr>
      </w:pPr>
      <w:r w:rsidRPr="00A83A8F">
        <w:rPr>
          <w:rStyle w:val="FootnoteReference"/>
          <w:sz w:val="18"/>
          <w:szCs w:val="18"/>
        </w:rPr>
        <w:footnoteRef/>
      </w:r>
      <w:r w:rsidRPr="00A83A8F">
        <w:rPr>
          <w:sz w:val="18"/>
          <w:szCs w:val="18"/>
        </w:rPr>
        <w:t xml:space="preserve"> </w:t>
      </w:r>
      <w:r w:rsidR="009E4FDD">
        <w:rPr>
          <w:sz w:val="18"/>
          <w:szCs w:val="18"/>
        </w:rPr>
        <w:t>KBRG</w:t>
      </w:r>
      <w:r w:rsidRPr="00A83A8F">
        <w:rPr>
          <w:i/>
          <w:iCs/>
          <w:sz w:val="18"/>
          <w:szCs w:val="18"/>
        </w:rPr>
        <w:t>, Submission 3</w:t>
      </w:r>
      <w:r w:rsidRPr="00A83A8F">
        <w:rPr>
          <w:sz w:val="18"/>
          <w:szCs w:val="18"/>
        </w:rPr>
        <w:t>, pp 4,</w:t>
      </w:r>
      <w:r w:rsidR="00C71291">
        <w:rPr>
          <w:sz w:val="18"/>
          <w:szCs w:val="18"/>
        </w:rPr>
        <w:t xml:space="preserve"> </w:t>
      </w:r>
      <w:r w:rsidRPr="00A83A8F">
        <w:rPr>
          <w:sz w:val="18"/>
          <w:szCs w:val="18"/>
        </w:rPr>
        <w:t>7,</w:t>
      </w:r>
      <w:r w:rsidR="00C71291">
        <w:rPr>
          <w:sz w:val="18"/>
          <w:szCs w:val="18"/>
        </w:rPr>
        <w:t xml:space="preserve"> </w:t>
      </w:r>
      <w:r w:rsidRPr="00A83A8F">
        <w:rPr>
          <w:sz w:val="18"/>
          <w:szCs w:val="18"/>
        </w:rPr>
        <w:t>8.</w:t>
      </w:r>
    </w:p>
  </w:footnote>
  <w:footnote w:id="71">
    <w:p w14:paraId="62FBA384" w14:textId="002632B0" w:rsidR="00D6007C" w:rsidRPr="00A83A8F" w:rsidRDefault="00D6007C">
      <w:pPr>
        <w:pStyle w:val="FootnoteText"/>
        <w:rPr>
          <w:sz w:val="18"/>
          <w:szCs w:val="18"/>
        </w:rPr>
      </w:pPr>
      <w:r w:rsidRPr="00A83A8F">
        <w:rPr>
          <w:rStyle w:val="FootnoteReference"/>
          <w:sz w:val="18"/>
          <w:szCs w:val="18"/>
        </w:rPr>
        <w:footnoteRef/>
      </w:r>
      <w:r w:rsidRPr="00A83A8F">
        <w:rPr>
          <w:sz w:val="18"/>
          <w:szCs w:val="18"/>
        </w:rPr>
        <w:t xml:space="preserve"> See, for example: O</w:t>
      </w:r>
      <w:r w:rsidR="0092176A">
        <w:rPr>
          <w:sz w:val="18"/>
          <w:szCs w:val="18"/>
        </w:rPr>
        <w:t xml:space="preserve">ffice for the </w:t>
      </w:r>
      <w:r w:rsidR="0092176A" w:rsidRPr="00A83A8F">
        <w:rPr>
          <w:sz w:val="18"/>
          <w:szCs w:val="18"/>
        </w:rPr>
        <w:t>C</w:t>
      </w:r>
      <w:r w:rsidR="0092176A">
        <w:rPr>
          <w:sz w:val="18"/>
          <w:szCs w:val="18"/>
        </w:rPr>
        <w:t xml:space="preserve">ommissioner for </w:t>
      </w:r>
      <w:r w:rsidRPr="00A83A8F">
        <w:rPr>
          <w:sz w:val="18"/>
          <w:szCs w:val="18"/>
        </w:rPr>
        <w:t>S</w:t>
      </w:r>
      <w:r w:rsidR="0092176A">
        <w:rPr>
          <w:sz w:val="18"/>
          <w:szCs w:val="18"/>
        </w:rPr>
        <w:t xml:space="preserve">ustainability and the </w:t>
      </w:r>
      <w:r w:rsidRPr="00A83A8F">
        <w:rPr>
          <w:sz w:val="18"/>
          <w:szCs w:val="18"/>
        </w:rPr>
        <w:t>E</w:t>
      </w:r>
      <w:r w:rsidR="0092176A">
        <w:rPr>
          <w:sz w:val="18"/>
          <w:szCs w:val="18"/>
        </w:rPr>
        <w:t>nvironment (OCSE)</w:t>
      </w:r>
      <w:r w:rsidRPr="00A83A8F">
        <w:rPr>
          <w:sz w:val="18"/>
          <w:szCs w:val="18"/>
        </w:rPr>
        <w:t xml:space="preserve">, </w:t>
      </w:r>
      <w:r w:rsidRPr="00A83A8F">
        <w:rPr>
          <w:i/>
          <w:iCs/>
          <w:sz w:val="18"/>
          <w:szCs w:val="18"/>
        </w:rPr>
        <w:t>Submission 1</w:t>
      </w:r>
      <w:r w:rsidRPr="00A83A8F">
        <w:rPr>
          <w:sz w:val="18"/>
          <w:szCs w:val="18"/>
        </w:rPr>
        <w:t>, p 3; Master Builders Association</w:t>
      </w:r>
      <w:r w:rsidR="00C829CA">
        <w:rPr>
          <w:sz w:val="18"/>
          <w:szCs w:val="18"/>
        </w:rPr>
        <w:t xml:space="preserve"> of the ACT (MBA)</w:t>
      </w:r>
      <w:r w:rsidRPr="00A83A8F">
        <w:rPr>
          <w:sz w:val="18"/>
          <w:szCs w:val="18"/>
        </w:rPr>
        <w:t xml:space="preserve">, </w:t>
      </w:r>
      <w:r w:rsidRPr="00A83A8F">
        <w:rPr>
          <w:i/>
          <w:iCs/>
          <w:sz w:val="18"/>
          <w:szCs w:val="18"/>
        </w:rPr>
        <w:t>Submission 5</w:t>
      </w:r>
      <w:r w:rsidRPr="00A83A8F">
        <w:rPr>
          <w:sz w:val="18"/>
          <w:szCs w:val="18"/>
        </w:rPr>
        <w:t>, p 2</w:t>
      </w:r>
      <w:r w:rsidR="009E4FDD">
        <w:rPr>
          <w:sz w:val="18"/>
          <w:szCs w:val="18"/>
        </w:rPr>
        <w:t>.</w:t>
      </w:r>
    </w:p>
  </w:footnote>
  <w:footnote w:id="72">
    <w:p w14:paraId="578AF5CB" w14:textId="5CD81896" w:rsidR="00CA2200" w:rsidRPr="00A83A8F" w:rsidRDefault="00CA2200" w:rsidP="00CA2200">
      <w:pPr>
        <w:pStyle w:val="FootnoteText"/>
        <w:rPr>
          <w:sz w:val="18"/>
          <w:szCs w:val="18"/>
        </w:rPr>
      </w:pPr>
      <w:r w:rsidRPr="00A83A8F">
        <w:rPr>
          <w:rStyle w:val="FootnoteReference"/>
          <w:sz w:val="18"/>
          <w:szCs w:val="18"/>
        </w:rPr>
        <w:footnoteRef/>
      </w:r>
      <w:r w:rsidRPr="00A83A8F">
        <w:rPr>
          <w:sz w:val="18"/>
          <w:szCs w:val="18"/>
        </w:rPr>
        <w:t xml:space="preserve"> </w:t>
      </w:r>
      <w:r w:rsidR="0094454B" w:rsidRPr="00A83A8F">
        <w:rPr>
          <w:sz w:val="18"/>
          <w:szCs w:val="18"/>
        </w:rPr>
        <w:t xml:space="preserve">See, for example: </w:t>
      </w:r>
      <w:r w:rsidRPr="00A83A8F">
        <w:rPr>
          <w:sz w:val="18"/>
          <w:szCs w:val="18"/>
        </w:rPr>
        <w:t xml:space="preserve">OCSE, </w:t>
      </w:r>
      <w:r w:rsidRPr="00A83A8F">
        <w:rPr>
          <w:i/>
          <w:iCs/>
          <w:sz w:val="18"/>
          <w:szCs w:val="18"/>
        </w:rPr>
        <w:t>Submission 1</w:t>
      </w:r>
      <w:r w:rsidRPr="00A83A8F">
        <w:rPr>
          <w:sz w:val="18"/>
          <w:szCs w:val="18"/>
        </w:rPr>
        <w:t>, p</w:t>
      </w:r>
      <w:r w:rsidR="0094454B" w:rsidRPr="00A83A8F">
        <w:rPr>
          <w:sz w:val="18"/>
          <w:szCs w:val="18"/>
        </w:rPr>
        <w:t>p</w:t>
      </w:r>
      <w:r w:rsidRPr="00A83A8F">
        <w:rPr>
          <w:sz w:val="18"/>
          <w:szCs w:val="18"/>
        </w:rPr>
        <w:t xml:space="preserve"> </w:t>
      </w:r>
      <w:r w:rsidR="0094454B" w:rsidRPr="00A83A8F">
        <w:rPr>
          <w:sz w:val="18"/>
          <w:szCs w:val="18"/>
        </w:rPr>
        <w:t>1</w:t>
      </w:r>
      <w:r w:rsidR="00C71291">
        <w:rPr>
          <w:sz w:val="18"/>
          <w:szCs w:val="18"/>
        </w:rPr>
        <w:t>–</w:t>
      </w:r>
      <w:r w:rsidR="0094454B" w:rsidRPr="00A83A8F">
        <w:rPr>
          <w:sz w:val="18"/>
          <w:szCs w:val="18"/>
        </w:rPr>
        <w:t>2</w:t>
      </w:r>
      <w:r w:rsidR="00171E00" w:rsidRPr="00A83A8F">
        <w:rPr>
          <w:sz w:val="18"/>
          <w:szCs w:val="18"/>
        </w:rPr>
        <w:t xml:space="preserve">, Name withheld, </w:t>
      </w:r>
      <w:r w:rsidR="00171E00" w:rsidRPr="00A83A8F">
        <w:rPr>
          <w:i/>
          <w:iCs/>
          <w:sz w:val="18"/>
          <w:szCs w:val="18"/>
        </w:rPr>
        <w:t>Submission 7</w:t>
      </w:r>
      <w:r w:rsidR="00171E00" w:rsidRPr="00A83A8F">
        <w:rPr>
          <w:sz w:val="18"/>
          <w:szCs w:val="18"/>
        </w:rPr>
        <w:t xml:space="preserve">, p 1; </w:t>
      </w:r>
      <w:r w:rsidR="009E4FDD">
        <w:rPr>
          <w:sz w:val="18"/>
          <w:szCs w:val="18"/>
        </w:rPr>
        <w:t>ACT Urban Woodland Rescue, Submission 12, p 1.</w:t>
      </w:r>
    </w:p>
  </w:footnote>
  <w:footnote w:id="73">
    <w:p w14:paraId="02B78817" w14:textId="6B099CE5" w:rsidR="00CA2200" w:rsidRPr="00A83A8F" w:rsidRDefault="00CA2200" w:rsidP="00CA2200">
      <w:pPr>
        <w:pStyle w:val="FootnoteText"/>
        <w:rPr>
          <w:sz w:val="18"/>
          <w:szCs w:val="18"/>
        </w:rPr>
      </w:pPr>
      <w:r w:rsidRPr="00A83A8F">
        <w:rPr>
          <w:rStyle w:val="FootnoteReference"/>
          <w:sz w:val="18"/>
          <w:szCs w:val="18"/>
        </w:rPr>
        <w:footnoteRef/>
      </w:r>
      <w:r w:rsidRPr="00A83A8F">
        <w:rPr>
          <w:sz w:val="18"/>
          <w:szCs w:val="18"/>
        </w:rPr>
        <w:t xml:space="preserve"> </w:t>
      </w:r>
      <w:r w:rsidR="0094454B" w:rsidRPr="00A83A8F">
        <w:rPr>
          <w:sz w:val="18"/>
          <w:szCs w:val="18"/>
        </w:rPr>
        <w:t xml:space="preserve">See, for example: </w:t>
      </w:r>
      <w:r w:rsidRPr="00A83A8F">
        <w:rPr>
          <w:sz w:val="18"/>
          <w:szCs w:val="18"/>
        </w:rPr>
        <w:t xml:space="preserve">KBRG, </w:t>
      </w:r>
      <w:r w:rsidR="00913062" w:rsidRPr="00A83A8F">
        <w:rPr>
          <w:i/>
          <w:iCs/>
          <w:sz w:val="18"/>
          <w:szCs w:val="18"/>
        </w:rPr>
        <w:t>S</w:t>
      </w:r>
      <w:r w:rsidRPr="00A83A8F">
        <w:rPr>
          <w:i/>
          <w:iCs/>
          <w:sz w:val="18"/>
          <w:szCs w:val="18"/>
        </w:rPr>
        <w:t>ubmission 3</w:t>
      </w:r>
      <w:r w:rsidRPr="00A83A8F">
        <w:rPr>
          <w:sz w:val="18"/>
          <w:szCs w:val="18"/>
        </w:rPr>
        <w:t>, p</w:t>
      </w:r>
      <w:r w:rsidR="0094454B" w:rsidRPr="00A83A8F">
        <w:rPr>
          <w:sz w:val="18"/>
          <w:szCs w:val="18"/>
        </w:rPr>
        <w:t>p 5</w:t>
      </w:r>
      <w:r w:rsidR="00C71291">
        <w:rPr>
          <w:sz w:val="18"/>
          <w:szCs w:val="18"/>
        </w:rPr>
        <w:t>–</w:t>
      </w:r>
      <w:r w:rsidR="0094454B" w:rsidRPr="00A83A8F">
        <w:rPr>
          <w:sz w:val="18"/>
          <w:szCs w:val="18"/>
        </w:rPr>
        <w:t>6</w:t>
      </w:r>
      <w:r w:rsidRPr="00A83A8F">
        <w:rPr>
          <w:sz w:val="18"/>
          <w:szCs w:val="18"/>
        </w:rPr>
        <w:t xml:space="preserve">; ISCCC, </w:t>
      </w:r>
      <w:r w:rsidR="00913062" w:rsidRPr="00A83A8F">
        <w:rPr>
          <w:i/>
          <w:iCs/>
          <w:sz w:val="18"/>
          <w:szCs w:val="18"/>
        </w:rPr>
        <w:t>S</w:t>
      </w:r>
      <w:r w:rsidRPr="00A83A8F">
        <w:rPr>
          <w:i/>
          <w:iCs/>
          <w:sz w:val="18"/>
          <w:szCs w:val="18"/>
        </w:rPr>
        <w:t>ubmission 8</w:t>
      </w:r>
      <w:r w:rsidRPr="00A83A8F">
        <w:rPr>
          <w:sz w:val="18"/>
          <w:szCs w:val="18"/>
        </w:rPr>
        <w:t>, p</w:t>
      </w:r>
      <w:r w:rsidR="0094454B" w:rsidRPr="00A83A8F">
        <w:rPr>
          <w:sz w:val="18"/>
          <w:szCs w:val="18"/>
        </w:rPr>
        <w:t xml:space="preserve"> </w:t>
      </w:r>
      <w:r w:rsidRPr="00A83A8F">
        <w:rPr>
          <w:sz w:val="18"/>
          <w:szCs w:val="18"/>
        </w:rPr>
        <w:t>4; Forestry Australia</w:t>
      </w:r>
      <w:r w:rsidR="00961BE2">
        <w:rPr>
          <w:sz w:val="18"/>
          <w:szCs w:val="18"/>
        </w:rPr>
        <w:t>, ACT &amp; Region</w:t>
      </w:r>
      <w:r w:rsidRPr="00A83A8F">
        <w:rPr>
          <w:sz w:val="18"/>
          <w:szCs w:val="18"/>
        </w:rPr>
        <w:t xml:space="preserve">, </w:t>
      </w:r>
      <w:r w:rsidRPr="00A83A8F">
        <w:rPr>
          <w:i/>
          <w:iCs/>
          <w:sz w:val="18"/>
          <w:szCs w:val="18"/>
        </w:rPr>
        <w:t>Submission 11</w:t>
      </w:r>
      <w:r w:rsidRPr="00A83A8F">
        <w:rPr>
          <w:sz w:val="18"/>
          <w:szCs w:val="18"/>
        </w:rPr>
        <w:t>, p 1</w:t>
      </w:r>
      <w:r w:rsidR="00C71291">
        <w:rPr>
          <w:sz w:val="18"/>
          <w:szCs w:val="18"/>
        </w:rPr>
        <w:t>;</w:t>
      </w:r>
      <w:r w:rsidR="008F38E0" w:rsidRPr="00A83A8F">
        <w:rPr>
          <w:sz w:val="18"/>
          <w:szCs w:val="18"/>
        </w:rPr>
        <w:t xml:space="preserve"> ACT</w:t>
      </w:r>
      <w:r w:rsidR="00E359E8">
        <w:rPr>
          <w:sz w:val="18"/>
          <w:szCs w:val="18"/>
        </w:rPr>
        <w:t xml:space="preserve"> </w:t>
      </w:r>
      <w:r w:rsidR="00C829CA">
        <w:rPr>
          <w:sz w:val="18"/>
          <w:szCs w:val="18"/>
        </w:rPr>
        <w:t>U</w:t>
      </w:r>
      <w:r w:rsidR="00E359E8">
        <w:rPr>
          <w:sz w:val="18"/>
          <w:szCs w:val="18"/>
        </w:rPr>
        <w:t xml:space="preserve">rban </w:t>
      </w:r>
      <w:r w:rsidR="00C829CA">
        <w:rPr>
          <w:sz w:val="18"/>
          <w:szCs w:val="18"/>
        </w:rPr>
        <w:t>W</w:t>
      </w:r>
      <w:r w:rsidR="00E359E8">
        <w:rPr>
          <w:sz w:val="18"/>
          <w:szCs w:val="18"/>
        </w:rPr>
        <w:t xml:space="preserve">oodland </w:t>
      </w:r>
      <w:r w:rsidR="00C829CA">
        <w:rPr>
          <w:sz w:val="18"/>
          <w:szCs w:val="18"/>
        </w:rPr>
        <w:t>R</w:t>
      </w:r>
      <w:r w:rsidR="00E359E8">
        <w:rPr>
          <w:sz w:val="18"/>
          <w:szCs w:val="18"/>
        </w:rPr>
        <w:t>escue</w:t>
      </w:r>
      <w:r w:rsidR="008F38E0" w:rsidRPr="00A83A8F">
        <w:rPr>
          <w:sz w:val="18"/>
          <w:szCs w:val="18"/>
        </w:rPr>
        <w:t xml:space="preserve">, </w:t>
      </w:r>
      <w:r w:rsidR="008F38E0" w:rsidRPr="00A83A8F">
        <w:rPr>
          <w:i/>
          <w:iCs/>
          <w:sz w:val="18"/>
          <w:szCs w:val="18"/>
        </w:rPr>
        <w:t>Submission 12</w:t>
      </w:r>
      <w:r w:rsidR="008F38E0" w:rsidRPr="00A83A8F">
        <w:rPr>
          <w:sz w:val="18"/>
          <w:szCs w:val="18"/>
        </w:rPr>
        <w:t>, pp 5</w:t>
      </w:r>
      <w:r w:rsidR="00D4324D">
        <w:rPr>
          <w:sz w:val="18"/>
          <w:szCs w:val="18"/>
        </w:rPr>
        <w:t>–</w:t>
      </w:r>
      <w:r w:rsidR="008F38E0" w:rsidRPr="00A83A8F">
        <w:rPr>
          <w:sz w:val="18"/>
          <w:szCs w:val="18"/>
        </w:rPr>
        <w:t>6.</w:t>
      </w:r>
    </w:p>
  </w:footnote>
  <w:footnote w:id="74">
    <w:p w14:paraId="55EC98B2" w14:textId="3D4ECCFF" w:rsidR="00CA2200" w:rsidRPr="00A83A8F" w:rsidRDefault="00CA2200" w:rsidP="00CA2200">
      <w:pPr>
        <w:pStyle w:val="FootnoteText"/>
        <w:rPr>
          <w:sz w:val="18"/>
          <w:szCs w:val="18"/>
        </w:rPr>
      </w:pPr>
      <w:r w:rsidRPr="00A83A8F">
        <w:rPr>
          <w:rStyle w:val="FootnoteReference"/>
          <w:sz w:val="18"/>
          <w:szCs w:val="18"/>
        </w:rPr>
        <w:footnoteRef/>
      </w:r>
      <w:r w:rsidRPr="00A83A8F">
        <w:rPr>
          <w:sz w:val="18"/>
          <w:szCs w:val="18"/>
        </w:rPr>
        <w:t xml:space="preserve"> </w:t>
      </w:r>
      <w:r w:rsidR="0094454B" w:rsidRPr="00A83A8F">
        <w:rPr>
          <w:sz w:val="18"/>
          <w:szCs w:val="18"/>
        </w:rPr>
        <w:t xml:space="preserve">See, for example: </w:t>
      </w:r>
      <w:r w:rsidRPr="00A83A8F">
        <w:rPr>
          <w:sz w:val="18"/>
          <w:szCs w:val="18"/>
        </w:rPr>
        <w:t xml:space="preserve">KBRG, </w:t>
      </w:r>
      <w:r w:rsidR="00913062" w:rsidRPr="00A83A8F">
        <w:rPr>
          <w:i/>
          <w:iCs/>
          <w:sz w:val="18"/>
          <w:szCs w:val="18"/>
        </w:rPr>
        <w:t>S</w:t>
      </w:r>
      <w:r w:rsidRPr="00A83A8F">
        <w:rPr>
          <w:i/>
          <w:iCs/>
          <w:sz w:val="18"/>
          <w:szCs w:val="18"/>
        </w:rPr>
        <w:t>ubmission 3</w:t>
      </w:r>
      <w:r w:rsidRPr="00A83A8F">
        <w:rPr>
          <w:sz w:val="18"/>
          <w:szCs w:val="18"/>
        </w:rPr>
        <w:t>, p</w:t>
      </w:r>
      <w:r w:rsidR="008F38E0" w:rsidRPr="00A83A8F">
        <w:rPr>
          <w:sz w:val="18"/>
          <w:szCs w:val="18"/>
        </w:rPr>
        <w:t>p 2</w:t>
      </w:r>
      <w:r w:rsidR="00D4324D">
        <w:rPr>
          <w:sz w:val="18"/>
          <w:szCs w:val="18"/>
        </w:rPr>
        <w:t>–</w:t>
      </w:r>
      <w:r w:rsidR="00171E00" w:rsidRPr="00A83A8F">
        <w:rPr>
          <w:sz w:val="18"/>
          <w:szCs w:val="18"/>
        </w:rPr>
        <w:t>5</w:t>
      </w:r>
      <w:r w:rsidRPr="00A83A8F">
        <w:rPr>
          <w:sz w:val="18"/>
          <w:szCs w:val="18"/>
        </w:rPr>
        <w:t xml:space="preserve">; </w:t>
      </w:r>
      <w:r w:rsidR="00171E00" w:rsidRPr="00A83A8F">
        <w:rPr>
          <w:sz w:val="18"/>
          <w:szCs w:val="18"/>
        </w:rPr>
        <w:t xml:space="preserve">Jochen Zeil, </w:t>
      </w:r>
      <w:r w:rsidR="00171E00" w:rsidRPr="00A83A8F">
        <w:rPr>
          <w:i/>
          <w:iCs/>
          <w:sz w:val="18"/>
          <w:szCs w:val="18"/>
        </w:rPr>
        <w:t>Submission 6</w:t>
      </w:r>
      <w:r w:rsidR="00171E00" w:rsidRPr="00A83A8F">
        <w:rPr>
          <w:sz w:val="18"/>
          <w:szCs w:val="18"/>
        </w:rPr>
        <w:t xml:space="preserve">, p 1; </w:t>
      </w:r>
      <w:r w:rsidRPr="00A83A8F">
        <w:rPr>
          <w:sz w:val="18"/>
          <w:szCs w:val="18"/>
        </w:rPr>
        <w:t xml:space="preserve">ISCCC, </w:t>
      </w:r>
      <w:r w:rsidR="008F38E0" w:rsidRPr="00A83A8F">
        <w:rPr>
          <w:i/>
          <w:iCs/>
          <w:sz w:val="18"/>
          <w:szCs w:val="18"/>
        </w:rPr>
        <w:t>S</w:t>
      </w:r>
      <w:r w:rsidRPr="00A83A8F">
        <w:rPr>
          <w:i/>
          <w:iCs/>
          <w:sz w:val="18"/>
          <w:szCs w:val="18"/>
        </w:rPr>
        <w:t>ubmission 8</w:t>
      </w:r>
      <w:r w:rsidRPr="00A83A8F">
        <w:rPr>
          <w:sz w:val="18"/>
          <w:szCs w:val="18"/>
        </w:rPr>
        <w:t>, p</w:t>
      </w:r>
      <w:r w:rsidR="00053E70" w:rsidRPr="00A83A8F">
        <w:rPr>
          <w:sz w:val="18"/>
          <w:szCs w:val="18"/>
        </w:rPr>
        <w:t>p</w:t>
      </w:r>
      <w:r w:rsidRPr="00A83A8F">
        <w:rPr>
          <w:sz w:val="18"/>
          <w:szCs w:val="18"/>
        </w:rPr>
        <w:t xml:space="preserve"> 4</w:t>
      </w:r>
      <w:r w:rsidR="00D4324D">
        <w:rPr>
          <w:sz w:val="18"/>
          <w:szCs w:val="18"/>
        </w:rPr>
        <w:t>–</w:t>
      </w:r>
      <w:r w:rsidR="00053E70" w:rsidRPr="00A83A8F">
        <w:rPr>
          <w:sz w:val="18"/>
          <w:szCs w:val="18"/>
        </w:rPr>
        <w:t>5</w:t>
      </w:r>
      <w:r w:rsidRPr="00A83A8F">
        <w:rPr>
          <w:sz w:val="18"/>
          <w:szCs w:val="18"/>
        </w:rPr>
        <w:t>; ACT</w:t>
      </w:r>
      <w:r w:rsidR="00E359E8">
        <w:rPr>
          <w:sz w:val="18"/>
          <w:szCs w:val="18"/>
        </w:rPr>
        <w:t xml:space="preserve"> </w:t>
      </w:r>
      <w:r w:rsidR="00C829CA">
        <w:rPr>
          <w:sz w:val="18"/>
          <w:szCs w:val="18"/>
        </w:rPr>
        <w:t>U</w:t>
      </w:r>
      <w:r w:rsidR="00E359E8">
        <w:rPr>
          <w:sz w:val="18"/>
          <w:szCs w:val="18"/>
        </w:rPr>
        <w:t xml:space="preserve">rban </w:t>
      </w:r>
      <w:r w:rsidR="00C829CA">
        <w:rPr>
          <w:sz w:val="18"/>
          <w:szCs w:val="18"/>
        </w:rPr>
        <w:t>W</w:t>
      </w:r>
      <w:r w:rsidR="00E359E8">
        <w:rPr>
          <w:sz w:val="18"/>
          <w:szCs w:val="18"/>
        </w:rPr>
        <w:t xml:space="preserve">oodland </w:t>
      </w:r>
      <w:r w:rsidR="00C829CA">
        <w:rPr>
          <w:sz w:val="18"/>
          <w:szCs w:val="18"/>
        </w:rPr>
        <w:t>R</w:t>
      </w:r>
      <w:r w:rsidR="00E359E8">
        <w:rPr>
          <w:sz w:val="18"/>
          <w:szCs w:val="18"/>
        </w:rPr>
        <w:t>escue</w:t>
      </w:r>
      <w:r w:rsidRPr="00A83A8F">
        <w:rPr>
          <w:sz w:val="18"/>
          <w:szCs w:val="18"/>
        </w:rPr>
        <w:t xml:space="preserve">, </w:t>
      </w:r>
      <w:r w:rsidR="008F38E0" w:rsidRPr="00A83A8F">
        <w:rPr>
          <w:i/>
          <w:iCs/>
          <w:sz w:val="18"/>
          <w:szCs w:val="18"/>
        </w:rPr>
        <w:t>S</w:t>
      </w:r>
      <w:r w:rsidRPr="00A83A8F">
        <w:rPr>
          <w:i/>
          <w:iCs/>
          <w:sz w:val="18"/>
          <w:szCs w:val="18"/>
        </w:rPr>
        <w:t>ubmission 12</w:t>
      </w:r>
      <w:r w:rsidRPr="00A83A8F">
        <w:rPr>
          <w:sz w:val="18"/>
          <w:szCs w:val="18"/>
        </w:rPr>
        <w:t>, p 10</w:t>
      </w:r>
      <w:r w:rsidR="008F38E0" w:rsidRPr="00A83A8F">
        <w:rPr>
          <w:sz w:val="18"/>
          <w:szCs w:val="18"/>
        </w:rPr>
        <w:t>.</w:t>
      </w:r>
    </w:p>
  </w:footnote>
  <w:footnote w:id="75">
    <w:p w14:paraId="70AAC34C" w14:textId="06D45346" w:rsidR="00CA2200" w:rsidRPr="00A83A8F" w:rsidRDefault="00CA2200" w:rsidP="00CA2200">
      <w:pPr>
        <w:pStyle w:val="FootnoteText"/>
        <w:rPr>
          <w:sz w:val="18"/>
          <w:szCs w:val="18"/>
        </w:rPr>
      </w:pPr>
      <w:r w:rsidRPr="00A83A8F">
        <w:rPr>
          <w:rStyle w:val="FootnoteReference"/>
          <w:sz w:val="18"/>
          <w:szCs w:val="18"/>
        </w:rPr>
        <w:footnoteRef/>
      </w:r>
      <w:r w:rsidRPr="00A83A8F">
        <w:rPr>
          <w:sz w:val="18"/>
          <w:szCs w:val="18"/>
        </w:rPr>
        <w:t xml:space="preserve"> </w:t>
      </w:r>
      <w:r w:rsidR="00171E00" w:rsidRPr="00A83A8F">
        <w:rPr>
          <w:sz w:val="18"/>
          <w:szCs w:val="18"/>
        </w:rPr>
        <w:t xml:space="preserve">See, for example: </w:t>
      </w:r>
      <w:r w:rsidRPr="00A83A8F">
        <w:rPr>
          <w:sz w:val="18"/>
          <w:szCs w:val="18"/>
        </w:rPr>
        <w:t xml:space="preserve">KBRG, </w:t>
      </w:r>
      <w:r w:rsidR="00913062" w:rsidRPr="00A83A8F">
        <w:rPr>
          <w:i/>
          <w:iCs/>
          <w:sz w:val="18"/>
          <w:szCs w:val="18"/>
        </w:rPr>
        <w:t>S</w:t>
      </w:r>
      <w:r w:rsidRPr="00A83A8F">
        <w:rPr>
          <w:i/>
          <w:iCs/>
          <w:sz w:val="18"/>
          <w:szCs w:val="18"/>
        </w:rPr>
        <w:t>ubmission 3</w:t>
      </w:r>
      <w:r w:rsidRPr="00A83A8F">
        <w:rPr>
          <w:sz w:val="18"/>
          <w:szCs w:val="18"/>
        </w:rPr>
        <w:t xml:space="preserve">, p </w:t>
      </w:r>
      <w:r w:rsidR="00171E00" w:rsidRPr="00A83A8F">
        <w:rPr>
          <w:sz w:val="18"/>
          <w:szCs w:val="18"/>
        </w:rPr>
        <w:t>4</w:t>
      </w:r>
      <w:r w:rsidRPr="00A83A8F">
        <w:rPr>
          <w:sz w:val="18"/>
          <w:szCs w:val="18"/>
        </w:rPr>
        <w:t xml:space="preserve">; </w:t>
      </w:r>
      <w:r w:rsidR="00053E70" w:rsidRPr="00A83A8F">
        <w:rPr>
          <w:sz w:val="18"/>
          <w:szCs w:val="18"/>
        </w:rPr>
        <w:t xml:space="preserve">MBA, </w:t>
      </w:r>
      <w:r w:rsidR="00053E70" w:rsidRPr="00A83A8F">
        <w:rPr>
          <w:i/>
          <w:iCs/>
          <w:sz w:val="18"/>
          <w:szCs w:val="18"/>
        </w:rPr>
        <w:t>Submission 5</w:t>
      </w:r>
      <w:r w:rsidR="00053E70" w:rsidRPr="00A83A8F">
        <w:rPr>
          <w:sz w:val="18"/>
          <w:szCs w:val="18"/>
        </w:rPr>
        <w:t>, p 2;</w:t>
      </w:r>
      <w:r w:rsidRPr="00A83A8F">
        <w:rPr>
          <w:sz w:val="18"/>
          <w:szCs w:val="18"/>
        </w:rPr>
        <w:t xml:space="preserve"> ISCCC, </w:t>
      </w:r>
      <w:r w:rsidR="00913062" w:rsidRPr="00A83A8F">
        <w:rPr>
          <w:i/>
          <w:iCs/>
          <w:sz w:val="18"/>
          <w:szCs w:val="18"/>
        </w:rPr>
        <w:t>S</w:t>
      </w:r>
      <w:r w:rsidRPr="00A83A8F">
        <w:rPr>
          <w:i/>
          <w:iCs/>
          <w:sz w:val="18"/>
          <w:szCs w:val="18"/>
        </w:rPr>
        <w:t>ubmission 8</w:t>
      </w:r>
      <w:r w:rsidRPr="00A83A8F">
        <w:rPr>
          <w:sz w:val="18"/>
          <w:szCs w:val="18"/>
        </w:rPr>
        <w:t>, p 4</w:t>
      </w:r>
      <w:r w:rsidR="00053E70" w:rsidRPr="00A83A8F">
        <w:rPr>
          <w:sz w:val="18"/>
          <w:szCs w:val="18"/>
        </w:rPr>
        <w:t xml:space="preserve">; HIA, </w:t>
      </w:r>
      <w:r w:rsidR="00053E70" w:rsidRPr="00A83A8F">
        <w:rPr>
          <w:i/>
          <w:iCs/>
          <w:sz w:val="18"/>
          <w:szCs w:val="18"/>
        </w:rPr>
        <w:t>Submission 9</w:t>
      </w:r>
      <w:r w:rsidR="00053E70" w:rsidRPr="00A83A8F">
        <w:rPr>
          <w:sz w:val="18"/>
          <w:szCs w:val="18"/>
        </w:rPr>
        <w:t>, pp 7</w:t>
      </w:r>
      <w:r w:rsidR="00D4324D">
        <w:rPr>
          <w:sz w:val="18"/>
          <w:szCs w:val="18"/>
        </w:rPr>
        <w:t>–</w:t>
      </w:r>
      <w:r w:rsidR="00053E70" w:rsidRPr="00A83A8F">
        <w:rPr>
          <w:sz w:val="18"/>
          <w:szCs w:val="18"/>
        </w:rPr>
        <w:t xml:space="preserve">8; Property Council of Australia (ACT Division), </w:t>
      </w:r>
      <w:r w:rsidR="00053E70" w:rsidRPr="00A83A8F">
        <w:rPr>
          <w:i/>
          <w:iCs/>
          <w:sz w:val="18"/>
          <w:szCs w:val="18"/>
        </w:rPr>
        <w:t>Submission 10</w:t>
      </w:r>
      <w:r w:rsidR="00053E70" w:rsidRPr="00A83A8F">
        <w:rPr>
          <w:sz w:val="18"/>
          <w:szCs w:val="18"/>
        </w:rPr>
        <w:t>, pp 2</w:t>
      </w:r>
      <w:r w:rsidR="00D4324D">
        <w:rPr>
          <w:sz w:val="18"/>
          <w:szCs w:val="18"/>
        </w:rPr>
        <w:t>–</w:t>
      </w:r>
      <w:r w:rsidR="00053E70" w:rsidRPr="00A83A8F">
        <w:rPr>
          <w:sz w:val="18"/>
          <w:szCs w:val="18"/>
        </w:rPr>
        <w:t>3.</w:t>
      </w:r>
    </w:p>
  </w:footnote>
  <w:footnote w:id="76">
    <w:p w14:paraId="006F2330" w14:textId="078A973C" w:rsidR="00B416B9" w:rsidRPr="00B416B9" w:rsidRDefault="00B416B9">
      <w:pPr>
        <w:pStyle w:val="FootnoteText"/>
        <w:rPr>
          <w:sz w:val="18"/>
          <w:szCs w:val="18"/>
        </w:rPr>
      </w:pPr>
      <w:r w:rsidRPr="00B416B9">
        <w:rPr>
          <w:rStyle w:val="FootnoteReference"/>
          <w:sz w:val="18"/>
          <w:szCs w:val="18"/>
        </w:rPr>
        <w:footnoteRef/>
      </w:r>
      <w:r w:rsidRPr="00B416B9">
        <w:rPr>
          <w:sz w:val="18"/>
          <w:szCs w:val="18"/>
        </w:rPr>
        <w:t xml:space="preserve"> Professor Peter Kanowski, Co-Chair, Forestry Australia</w:t>
      </w:r>
      <w:r w:rsidR="00961BE2">
        <w:rPr>
          <w:sz w:val="18"/>
          <w:szCs w:val="18"/>
        </w:rPr>
        <w:t>,</w:t>
      </w:r>
      <w:r w:rsidRPr="00B416B9">
        <w:rPr>
          <w:sz w:val="18"/>
          <w:szCs w:val="18"/>
        </w:rPr>
        <w:t xml:space="preserve"> ACT </w:t>
      </w:r>
      <w:r w:rsidR="00961BE2">
        <w:rPr>
          <w:sz w:val="18"/>
          <w:szCs w:val="18"/>
        </w:rPr>
        <w:t xml:space="preserve">&amp; </w:t>
      </w:r>
      <w:r w:rsidRPr="00B416B9">
        <w:rPr>
          <w:sz w:val="18"/>
          <w:szCs w:val="18"/>
        </w:rPr>
        <w:t xml:space="preserve">Region, </w:t>
      </w:r>
      <w:r w:rsidRPr="00B416B9">
        <w:rPr>
          <w:i/>
          <w:iCs/>
          <w:sz w:val="18"/>
          <w:szCs w:val="18"/>
        </w:rPr>
        <w:t>Committee Hansard</w:t>
      </w:r>
      <w:r w:rsidRPr="00B416B9">
        <w:rPr>
          <w:sz w:val="18"/>
          <w:szCs w:val="18"/>
        </w:rPr>
        <w:t>, p 3.</w:t>
      </w:r>
    </w:p>
  </w:footnote>
  <w:footnote w:id="77">
    <w:p w14:paraId="024FE1F3" w14:textId="047522D4" w:rsidR="000B0542" w:rsidRPr="00A83A8F" w:rsidRDefault="000B0542" w:rsidP="000B0542">
      <w:pPr>
        <w:pStyle w:val="FootnoteText"/>
        <w:rPr>
          <w:sz w:val="18"/>
          <w:szCs w:val="18"/>
        </w:rPr>
      </w:pPr>
      <w:r w:rsidRPr="00A83A8F">
        <w:rPr>
          <w:rStyle w:val="FootnoteReference"/>
          <w:sz w:val="18"/>
          <w:szCs w:val="18"/>
        </w:rPr>
        <w:footnoteRef/>
      </w:r>
      <w:r w:rsidRPr="00A83A8F">
        <w:rPr>
          <w:sz w:val="18"/>
          <w:szCs w:val="18"/>
        </w:rPr>
        <w:t xml:space="preserve"> Conservation Council</w:t>
      </w:r>
      <w:r w:rsidR="00A83A8F" w:rsidRPr="00A83A8F">
        <w:rPr>
          <w:sz w:val="18"/>
          <w:szCs w:val="18"/>
        </w:rPr>
        <w:t xml:space="preserve"> ACT Region</w:t>
      </w:r>
      <w:r w:rsidRPr="00A83A8F">
        <w:rPr>
          <w:sz w:val="18"/>
          <w:szCs w:val="18"/>
        </w:rPr>
        <w:t xml:space="preserve">, </w:t>
      </w:r>
      <w:r w:rsidRPr="00A83A8F">
        <w:rPr>
          <w:i/>
          <w:iCs/>
          <w:sz w:val="18"/>
          <w:szCs w:val="18"/>
        </w:rPr>
        <w:t>Submission 13</w:t>
      </w:r>
      <w:r w:rsidRPr="00A83A8F">
        <w:rPr>
          <w:sz w:val="18"/>
          <w:szCs w:val="18"/>
        </w:rPr>
        <w:t>, pp 9</w:t>
      </w:r>
      <w:r w:rsidR="00D4324D">
        <w:rPr>
          <w:sz w:val="18"/>
          <w:szCs w:val="18"/>
        </w:rPr>
        <w:t>–</w:t>
      </w:r>
      <w:r w:rsidRPr="00A83A8F">
        <w:rPr>
          <w:sz w:val="18"/>
          <w:szCs w:val="18"/>
        </w:rPr>
        <w:t>11.</w:t>
      </w:r>
    </w:p>
  </w:footnote>
  <w:footnote w:id="78">
    <w:p w14:paraId="749BA7C2" w14:textId="514BBDDC" w:rsidR="00A83A8F" w:rsidRPr="00A83A8F" w:rsidRDefault="00A83A8F">
      <w:pPr>
        <w:pStyle w:val="FootnoteText"/>
        <w:rPr>
          <w:sz w:val="18"/>
          <w:szCs w:val="18"/>
        </w:rPr>
      </w:pPr>
      <w:r w:rsidRPr="00A83A8F">
        <w:rPr>
          <w:rStyle w:val="FootnoteReference"/>
          <w:sz w:val="18"/>
          <w:szCs w:val="18"/>
        </w:rPr>
        <w:footnoteRef/>
      </w:r>
      <w:r w:rsidRPr="00A83A8F">
        <w:rPr>
          <w:sz w:val="18"/>
          <w:szCs w:val="18"/>
        </w:rPr>
        <w:t xml:space="preserve"> OCSE, </w:t>
      </w:r>
      <w:r w:rsidRPr="00A83A8F">
        <w:rPr>
          <w:i/>
          <w:iCs/>
          <w:sz w:val="18"/>
          <w:szCs w:val="18"/>
        </w:rPr>
        <w:t>Submission 1</w:t>
      </w:r>
      <w:r w:rsidRPr="00A83A8F">
        <w:rPr>
          <w:sz w:val="18"/>
          <w:szCs w:val="18"/>
        </w:rPr>
        <w:t>, p 2.</w:t>
      </w:r>
    </w:p>
  </w:footnote>
  <w:footnote w:id="79">
    <w:p w14:paraId="57995667" w14:textId="65826485" w:rsidR="00FA42FF" w:rsidRPr="00FA42FF" w:rsidRDefault="00FA42FF">
      <w:pPr>
        <w:pStyle w:val="FootnoteText"/>
        <w:rPr>
          <w:sz w:val="18"/>
          <w:szCs w:val="18"/>
        </w:rPr>
      </w:pPr>
      <w:r w:rsidRPr="00FA42FF">
        <w:rPr>
          <w:rStyle w:val="FootnoteReference"/>
          <w:sz w:val="18"/>
          <w:szCs w:val="18"/>
        </w:rPr>
        <w:footnoteRef/>
      </w:r>
      <w:r w:rsidRPr="00FA42FF">
        <w:rPr>
          <w:sz w:val="18"/>
          <w:szCs w:val="18"/>
        </w:rPr>
        <w:t xml:space="preserve"> Conservation Council ACT Region, </w:t>
      </w:r>
      <w:r w:rsidRPr="00FA42FF">
        <w:rPr>
          <w:i/>
          <w:iCs/>
          <w:sz w:val="18"/>
          <w:szCs w:val="18"/>
        </w:rPr>
        <w:t>Submission 13</w:t>
      </w:r>
      <w:r w:rsidRPr="00FA42FF">
        <w:rPr>
          <w:sz w:val="18"/>
          <w:szCs w:val="18"/>
        </w:rPr>
        <w:t>, p 10.</w:t>
      </w:r>
    </w:p>
  </w:footnote>
  <w:footnote w:id="80">
    <w:p w14:paraId="1277B617" w14:textId="5ED643DA" w:rsidR="00496AB9" w:rsidRPr="00FA42FF" w:rsidRDefault="00496AB9">
      <w:pPr>
        <w:pStyle w:val="FootnoteText"/>
        <w:rPr>
          <w:sz w:val="18"/>
          <w:szCs w:val="18"/>
        </w:rPr>
      </w:pPr>
      <w:r w:rsidRPr="00FA42FF">
        <w:rPr>
          <w:rStyle w:val="FootnoteReference"/>
          <w:sz w:val="18"/>
          <w:szCs w:val="18"/>
        </w:rPr>
        <w:footnoteRef/>
      </w:r>
      <w:r w:rsidRPr="00FA42FF">
        <w:rPr>
          <w:sz w:val="18"/>
          <w:szCs w:val="18"/>
        </w:rPr>
        <w:t xml:space="preserve"> M</w:t>
      </w:r>
      <w:r w:rsidR="00F0716C">
        <w:rPr>
          <w:sz w:val="18"/>
          <w:szCs w:val="18"/>
        </w:rPr>
        <w:t>BA</w:t>
      </w:r>
      <w:r w:rsidRPr="00FA42FF">
        <w:rPr>
          <w:sz w:val="18"/>
          <w:szCs w:val="18"/>
        </w:rPr>
        <w:t xml:space="preserve">, </w:t>
      </w:r>
      <w:r w:rsidRPr="00FA42FF">
        <w:rPr>
          <w:i/>
          <w:iCs/>
          <w:sz w:val="18"/>
          <w:szCs w:val="18"/>
        </w:rPr>
        <w:t>Submission 5</w:t>
      </w:r>
      <w:r w:rsidRPr="00FA42FF">
        <w:rPr>
          <w:sz w:val="18"/>
          <w:szCs w:val="18"/>
        </w:rPr>
        <w:t>, p 2.</w:t>
      </w:r>
    </w:p>
  </w:footnote>
  <w:footnote w:id="81">
    <w:p w14:paraId="0242A523" w14:textId="19B529B1" w:rsidR="00496AB9" w:rsidRPr="00FA42FF" w:rsidRDefault="00496AB9">
      <w:pPr>
        <w:pStyle w:val="FootnoteText"/>
        <w:rPr>
          <w:sz w:val="18"/>
          <w:szCs w:val="18"/>
        </w:rPr>
      </w:pPr>
      <w:r w:rsidRPr="00FA42FF">
        <w:rPr>
          <w:rStyle w:val="FootnoteReference"/>
          <w:sz w:val="18"/>
          <w:szCs w:val="18"/>
        </w:rPr>
        <w:footnoteRef/>
      </w:r>
      <w:r w:rsidRPr="00FA42FF">
        <w:rPr>
          <w:sz w:val="18"/>
          <w:szCs w:val="18"/>
        </w:rPr>
        <w:t xml:space="preserve"> Mr Michael Hopkins, Chief Executive Officer, Master Builders Association of the ACT, </w:t>
      </w:r>
      <w:r w:rsidRPr="00FA42FF">
        <w:rPr>
          <w:i/>
          <w:iCs/>
          <w:sz w:val="18"/>
          <w:szCs w:val="18"/>
        </w:rPr>
        <w:t>Committee Hansard</w:t>
      </w:r>
      <w:r w:rsidRPr="00FA42FF">
        <w:rPr>
          <w:sz w:val="18"/>
          <w:szCs w:val="18"/>
        </w:rPr>
        <w:t>, 6 October 2022, p 24.</w:t>
      </w:r>
    </w:p>
  </w:footnote>
  <w:footnote w:id="82">
    <w:p w14:paraId="579436CC" w14:textId="2DEF5693" w:rsidR="00462936" w:rsidRPr="00FA42FF" w:rsidRDefault="00462936">
      <w:pPr>
        <w:pStyle w:val="FootnoteText"/>
        <w:rPr>
          <w:sz w:val="18"/>
          <w:szCs w:val="18"/>
        </w:rPr>
      </w:pPr>
      <w:r w:rsidRPr="00FA42FF">
        <w:rPr>
          <w:rStyle w:val="FootnoteReference"/>
          <w:sz w:val="18"/>
          <w:szCs w:val="18"/>
        </w:rPr>
        <w:footnoteRef/>
      </w:r>
      <w:r w:rsidRPr="00FA42FF">
        <w:rPr>
          <w:sz w:val="18"/>
          <w:szCs w:val="18"/>
        </w:rPr>
        <w:t xml:space="preserve"> Housing Industry Australia Limited, </w:t>
      </w:r>
      <w:r w:rsidRPr="00FA42FF">
        <w:rPr>
          <w:i/>
          <w:iCs/>
          <w:sz w:val="18"/>
          <w:szCs w:val="18"/>
        </w:rPr>
        <w:t>Submission 9</w:t>
      </w:r>
      <w:r w:rsidRPr="00FA42FF">
        <w:rPr>
          <w:sz w:val="18"/>
          <w:szCs w:val="18"/>
        </w:rPr>
        <w:t>, p 6.</w:t>
      </w:r>
    </w:p>
  </w:footnote>
  <w:footnote w:id="83">
    <w:p w14:paraId="3949A576" w14:textId="36494C65" w:rsidR="00D576BE" w:rsidRPr="00D4324D" w:rsidRDefault="00D576BE">
      <w:pPr>
        <w:pStyle w:val="FootnoteText"/>
        <w:rPr>
          <w:sz w:val="18"/>
          <w:szCs w:val="18"/>
        </w:rPr>
      </w:pPr>
      <w:r w:rsidRPr="00D4324D">
        <w:rPr>
          <w:rStyle w:val="FootnoteReference"/>
          <w:sz w:val="18"/>
          <w:szCs w:val="18"/>
        </w:rPr>
        <w:footnoteRef/>
      </w:r>
      <w:r w:rsidRPr="00D4324D">
        <w:rPr>
          <w:sz w:val="18"/>
          <w:szCs w:val="18"/>
        </w:rPr>
        <w:t xml:space="preserve"> Ms Kirra Cox, Acting Executive Branch Manager, Strategic Policy and Programs, Transport Canberra and Business Services, TCCS,</w:t>
      </w:r>
      <w:r w:rsidRPr="00D576BE">
        <w:rPr>
          <w:i/>
          <w:iCs/>
          <w:sz w:val="18"/>
          <w:szCs w:val="18"/>
        </w:rPr>
        <w:t xml:space="preserve"> Committee Hansard</w:t>
      </w:r>
      <w:r w:rsidRPr="00D576BE">
        <w:rPr>
          <w:sz w:val="18"/>
          <w:szCs w:val="18"/>
        </w:rPr>
        <w:t>, 6 October 2022, p 41.</w:t>
      </w:r>
    </w:p>
  </w:footnote>
  <w:footnote w:id="84">
    <w:p w14:paraId="6FA7FF4B" w14:textId="5FF78D42" w:rsidR="0062102A" w:rsidRPr="00D4324D" w:rsidRDefault="0062102A">
      <w:pPr>
        <w:pStyle w:val="FootnoteText"/>
        <w:rPr>
          <w:sz w:val="18"/>
          <w:szCs w:val="18"/>
        </w:rPr>
      </w:pPr>
      <w:r w:rsidRPr="00D4324D">
        <w:rPr>
          <w:rStyle w:val="FootnoteReference"/>
          <w:sz w:val="18"/>
          <w:szCs w:val="18"/>
        </w:rPr>
        <w:footnoteRef/>
      </w:r>
      <w:r w:rsidRPr="00D4324D">
        <w:rPr>
          <w:sz w:val="18"/>
          <w:szCs w:val="18"/>
        </w:rPr>
        <w:t xml:space="preserve"> KBRG, </w:t>
      </w:r>
      <w:r w:rsidRPr="00D4324D">
        <w:rPr>
          <w:i/>
          <w:iCs/>
          <w:sz w:val="18"/>
          <w:szCs w:val="18"/>
        </w:rPr>
        <w:t>Submission 3</w:t>
      </w:r>
      <w:r w:rsidRPr="00D4324D">
        <w:rPr>
          <w:sz w:val="18"/>
          <w:szCs w:val="18"/>
        </w:rPr>
        <w:t>, pp 4</w:t>
      </w:r>
      <w:r w:rsidR="00D4324D">
        <w:rPr>
          <w:sz w:val="18"/>
          <w:szCs w:val="18"/>
        </w:rPr>
        <w:t>–</w:t>
      </w:r>
      <w:r w:rsidRPr="00D4324D">
        <w:rPr>
          <w:sz w:val="18"/>
          <w:szCs w:val="18"/>
        </w:rPr>
        <w:t>5.</w:t>
      </w:r>
    </w:p>
  </w:footnote>
  <w:footnote w:id="85">
    <w:p w14:paraId="65CBDBDD" w14:textId="5A465DB7" w:rsidR="00EF20A3" w:rsidRPr="007A7B90" w:rsidRDefault="00EF20A3">
      <w:pPr>
        <w:pStyle w:val="FootnoteText"/>
        <w:rPr>
          <w:sz w:val="18"/>
          <w:szCs w:val="18"/>
        </w:rPr>
      </w:pPr>
      <w:r w:rsidRPr="007A7B90">
        <w:rPr>
          <w:rStyle w:val="FootnoteReference"/>
          <w:sz w:val="18"/>
          <w:szCs w:val="18"/>
        </w:rPr>
        <w:footnoteRef/>
      </w:r>
      <w:r w:rsidRPr="007A7B90">
        <w:rPr>
          <w:sz w:val="18"/>
          <w:szCs w:val="18"/>
        </w:rPr>
        <w:t xml:space="preserve"> Urban Forest Bill</w:t>
      </w:r>
      <w:r w:rsidR="00D4324D">
        <w:rPr>
          <w:sz w:val="18"/>
          <w:szCs w:val="18"/>
        </w:rPr>
        <w:t xml:space="preserve"> 2022</w:t>
      </w:r>
      <w:r w:rsidRPr="007A7B90">
        <w:rPr>
          <w:sz w:val="18"/>
          <w:szCs w:val="18"/>
        </w:rPr>
        <w:t>, cl 145.</w:t>
      </w:r>
    </w:p>
  </w:footnote>
  <w:footnote w:id="86">
    <w:p w14:paraId="6225D6B9" w14:textId="68526C57" w:rsidR="00050867" w:rsidRPr="007A7B90" w:rsidRDefault="00050867">
      <w:pPr>
        <w:pStyle w:val="FootnoteText"/>
        <w:rPr>
          <w:sz w:val="18"/>
          <w:szCs w:val="18"/>
        </w:rPr>
      </w:pPr>
      <w:r w:rsidRPr="007A7B90">
        <w:rPr>
          <w:rStyle w:val="FootnoteReference"/>
          <w:sz w:val="18"/>
          <w:szCs w:val="18"/>
        </w:rPr>
        <w:footnoteRef/>
      </w:r>
      <w:r w:rsidRPr="007A7B90">
        <w:rPr>
          <w:sz w:val="18"/>
          <w:szCs w:val="18"/>
        </w:rPr>
        <w:t xml:space="preserve"> </w:t>
      </w:r>
      <w:r w:rsidR="00122347" w:rsidRPr="007A7B90">
        <w:rPr>
          <w:sz w:val="18"/>
          <w:szCs w:val="18"/>
        </w:rPr>
        <w:t>OCSE</w:t>
      </w:r>
      <w:r w:rsidRPr="007A7B90">
        <w:rPr>
          <w:sz w:val="18"/>
          <w:szCs w:val="18"/>
        </w:rPr>
        <w:t xml:space="preserve">, </w:t>
      </w:r>
      <w:r w:rsidRPr="007A7B90">
        <w:rPr>
          <w:i/>
          <w:iCs/>
          <w:sz w:val="18"/>
          <w:szCs w:val="18"/>
        </w:rPr>
        <w:t>Submission 1</w:t>
      </w:r>
      <w:r w:rsidRPr="007A7B90">
        <w:rPr>
          <w:sz w:val="18"/>
          <w:szCs w:val="18"/>
        </w:rPr>
        <w:t>, p 1.</w:t>
      </w:r>
    </w:p>
  </w:footnote>
  <w:footnote w:id="87">
    <w:p w14:paraId="1BF818DA" w14:textId="64803A27" w:rsidR="00050867" w:rsidRPr="007A7B90" w:rsidRDefault="00050867">
      <w:pPr>
        <w:pStyle w:val="FootnoteText"/>
        <w:rPr>
          <w:sz w:val="18"/>
          <w:szCs w:val="18"/>
        </w:rPr>
      </w:pPr>
      <w:r w:rsidRPr="007A7B90">
        <w:rPr>
          <w:rStyle w:val="FootnoteReference"/>
          <w:sz w:val="18"/>
          <w:szCs w:val="18"/>
        </w:rPr>
        <w:footnoteRef/>
      </w:r>
      <w:r w:rsidRPr="007A7B90">
        <w:rPr>
          <w:sz w:val="18"/>
          <w:szCs w:val="18"/>
        </w:rPr>
        <w:t xml:space="preserve"> </w:t>
      </w:r>
      <w:r w:rsidR="00331A89" w:rsidRPr="007A7B90">
        <w:rPr>
          <w:sz w:val="18"/>
          <w:szCs w:val="18"/>
        </w:rPr>
        <w:t xml:space="preserve">ACT Government, </w:t>
      </w:r>
      <w:r w:rsidR="00331A89" w:rsidRPr="007A7B90">
        <w:rPr>
          <w:i/>
          <w:iCs/>
          <w:sz w:val="18"/>
          <w:szCs w:val="18"/>
        </w:rPr>
        <w:t>Loss of Mature Native Trees Key Threatening Process Draft Action Plan</w:t>
      </w:r>
      <w:r w:rsidR="00331A89" w:rsidRPr="007A7B90">
        <w:rPr>
          <w:sz w:val="18"/>
          <w:szCs w:val="18"/>
        </w:rPr>
        <w:t xml:space="preserve">, </w:t>
      </w:r>
      <w:hyperlink r:id="rId42" w:history="1">
        <w:r w:rsidR="00331A89" w:rsidRPr="007A7B90">
          <w:rPr>
            <w:rStyle w:val="Hyperlink"/>
            <w:sz w:val="18"/>
            <w:szCs w:val="18"/>
          </w:rPr>
          <w:t>Loss of Mature Native Trees Draft Action Plan (amazonaws.com)</w:t>
        </w:r>
      </w:hyperlink>
      <w:r w:rsidR="00331A89" w:rsidRPr="007A7B90">
        <w:rPr>
          <w:sz w:val="18"/>
          <w:szCs w:val="18"/>
        </w:rPr>
        <w:t xml:space="preserve"> (accessed 22 October 2022).</w:t>
      </w:r>
    </w:p>
  </w:footnote>
  <w:footnote w:id="88">
    <w:p w14:paraId="60FC2FEC" w14:textId="52C1703C" w:rsidR="00331A89" w:rsidRPr="00C32EF9" w:rsidRDefault="00331A89">
      <w:pPr>
        <w:pStyle w:val="FootnoteText"/>
        <w:rPr>
          <w:sz w:val="18"/>
          <w:szCs w:val="18"/>
        </w:rPr>
      </w:pPr>
      <w:r w:rsidRPr="00C32EF9">
        <w:rPr>
          <w:rStyle w:val="FootnoteReference"/>
          <w:sz w:val="18"/>
          <w:szCs w:val="18"/>
        </w:rPr>
        <w:footnoteRef/>
      </w:r>
      <w:r w:rsidRPr="00C32EF9">
        <w:rPr>
          <w:sz w:val="18"/>
          <w:szCs w:val="18"/>
        </w:rPr>
        <w:t xml:space="preserve"> ISCCC, </w:t>
      </w:r>
      <w:r w:rsidRPr="00C32EF9">
        <w:rPr>
          <w:i/>
          <w:iCs/>
          <w:sz w:val="18"/>
          <w:szCs w:val="18"/>
        </w:rPr>
        <w:t>Submission 8</w:t>
      </w:r>
      <w:r w:rsidRPr="00C32EF9">
        <w:rPr>
          <w:sz w:val="18"/>
          <w:szCs w:val="18"/>
        </w:rPr>
        <w:t>, p 5.</w:t>
      </w:r>
    </w:p>
  </w:footnote>
  <w:footnote w:id="89">
    <w:p w14:paraId="76E65405" w14:textId="0D0B86C8" w:rsidR="000850C6" w:rsidRPr="007A7B90" w:rsidRDefault="000850C6">
      <w:pPr>
        <w:pStyle w:val="FootnoteText"/>
        <w:rPr>
          <w:sz w:val="18"/>
          <w:szCs w:val="18"/>
        </w:rPr>
      </w:pPr>
      <w:r w:rsidRPr="007A7B90">
        <w:rPr>
          <w:rStyle w:val="FootnoteReference"/>
          <w:sz w:val="18"/>
          <w:szCs w:val="18"/>
        </w:rPr>
        <w:footnoteRef/>
      </w:r>
      <w:r w:rsidRPr="007A7B90">
        <w:rPr>
          <w:sz w:val="18"/>
          <w:szCs w:val="18"/>
        </w:rPr>
        <w:t xml:space="preserve"> Ms Helen Oakey, </w:t>
      </w:r>
      <w:r w:rsidR="00122347" w:rsidRPr="007A7B90">
        <w:rPr>
          <w:sz w:val="18"/>
          <w:szCs w:val="18"/>
        </w:rPr>
        <w:t xml:space="preserve">Executive Director, </w:t>
      </w:r>
      <w:r w:rsidRPr="007A7B90">
        <w:rPr>
          <w:sz w:val="18"/>
          <w:szCs w:val="18"/>
        </w:rPr>
        <w:t xml:space="preserve">Conservation Council ACT Region, </w:t>
      </w:r>
      <w:r w:rsidRPr="007A7B90">
        <w:rPr>
          <w:i/>
          <w:iCs/>
          <w:sz w:val="18"/>
          <w:szCs w:val="18"/>
        </w:rPr>
        <w:t>Committee Hansard</w:t>
      </w:r>
      <w:r w:rsidRPr="007A7B90">
        <w:rPr>
          <w:sz w:val="18"/>
          <w:szCs w:val="18"/>
        </w:rPr>
        <w:t>, 6 October 2022, p 7.</w:t>
      </w:r>
    </w:p>
  </w:footnote>
  <w:footnote w:id="90">
    <w:p w14:paraId="591C48D5" w14:textId="709EF138" w:rsidR="000850C6" w:rsidRPr="00D4324D" w:rsidRDefault="000850C6">
      <w:pPr>
        <w:pStyle w:val="FootnoteText"/>
        <w:rPr>
          <w:sz w:val="18"/>
          <w:szCs w:val="18"/>
        </w:rPr>
      </w:pPr>
      <w:r w:rsidRPr="00D4324D">
        <w:rPr>
          <w:rStyle w:val="FootnoteReference"/>
          <w:sz w:val="18"/>
          <w:szCs w:val="18"/>
        </w:rPr>
        <w:footnoteRef/>
      </w:r>
      <w:r w:rsidRPr="00D4324D">
        <w:rPr>
          <w:sz w:val="18"/>
          <w:szCs w:val="18"/>
        </w:rPr>
        <w:t xml:space="preserve"> Ms Helen Oakey, </w:t>
      </w:r>
      <w:r w:rsidR="00122347" w:rsidRPr="00D4324D">
        <w:rPr>
          <w:sz w:val="18"/>
          <w:szCs w:val="18"/>
        </w:rPr>
        <w:t xml:space="preserve">Executive Director, </w:t>
      </w:r>
      <w:r w:rsidRPr="00D4324D">
        <w:rPr>
          <w:sz w:val="18"/>
          <w:szCs w:val="18"/>
        </w:rPr>
        <w:t xml:space="preserve">Conservation Council ACT Region, </w:t>
      </w:r>
      <w:r w:rsidRPr="00D4324D">
        <w:rPr>
          <w:i/>
          <w:iCs/>
          <w:sz w:val="18"/>
          <w:szCs w:val="18"/>
        </w:rPr>
        <w:t>Committee Hansard</w:t>
      </w:r>
      <w:r w:rsidRPr="00D4324D">
        <w:rPr>
          <w:sz w:val="18"/>
          <w:szCs w:val="18"/>
        </w:rPr>
        <w:t>, 6 October 2022, p 9.</w:t>
      </w:r>
    </w:p>
  </w:footnote>
  <w:footnote w:id="91">
    <w:p w14:paraId="2112467C" w14:textId="425A094A" w:rsidR="00B819AA" w:rsidRPr="00D4324D" w:rsidRDefault="00B819AA">
      <w:pPr>
        <w:pStyle w:val="FootnoteText"/>
        <w:rPr>
          <w:sz w:val="18"/>
          <w:szCs w:val="18"/>
        </w:rPr>
      </w:pPr>
      <w:r w:rsidRPr="00D4324D">
        <w:rPr>
          <w:rStyle w:val="FootnoteReference"/>
          <w:sz w:val="18"/>
          <w:szCs w:val="18"/>
        </w:rPr>
        <w:footnoteRef/>
      </w:r>
      <w:r w:rsidRPr="00D4324D">
        <w:rPr>
          <w:sz w:val="18"/>
          <w:szCs w:val="18"/>
        </w:rPr>
        <w:t xml:space="preserve"> Ms Helen Oakey, Executive Director, Conservation Council ACT Region, </w:t>
      </w:r>
      <w:r w:rsidRPr="00D4324D">
        <w:rPr>
          <w:i/>
          <w:iCs/>
          <w:sz w:val="18"/>
          <w:szCs w:val="18"/>
        </w:rPr>
        <w:t>Committee Hansard</w:t>
      </w:r>
      <w:r w:rsidRPr="00D4324D">
        <w:rPr>
          <w:sz w:val="18"/>
          <w:szCs w:val="18"/>
        </w:rPr>
        <w:t>, 6 October 2022, p 8.</w:t>
      </w:r>
    </w:p>
  </w:footnote>
  <w:footnote w:id="92">
    <w:p w14:paraId="259EFADA" w14:textId="43EF9550" w:rsidR="00B60FDF" w:rsidRPr="00D4324D" w:rsidRDefault="00B60FDF">
      <w:pPr>
        <w:pStyle w:val="FootnoteText"/>
        <w:rPr>
          <w:sz w:val="18"/>
          <w:szCs w:val="18"/>
        </w:rPr>
      </w:pPr>
      <w:r w:rsidRPr="00D4324D">
        <w:rPr>
          <w:rStyle w:val="FootnoteReference"/>
          <w:sz w:val="18"/>
          <w:szCs w:val="18"/>
        </w:rPr>
        <w:footnoteRef/>
      </w:r>
      <w:r w:rsidRPr="00D4324D">
        <w:rPr>
          <w:sz w:val="18"/>
          <w:szCs w:val="18"/>
        </w:rPr>
        <w:t xml:space="preserve"> Professor</w:t>
      </w:r>
      <w:r w:rsidR="002E4856" w:rsidRPr="00D4324D">
        <w:rPr>
          <w:sz w:val="18"/>
          <w:szCs w:val="18"/>
        </w:rPr>
        <w:t xml:space="preserve"> Peter</w:t>
      </w:r>
      <w:r w:rsidRPr="00D4324D">
        <w:rPr>
          <w:sz w:val="18"/>
          <w:szCs w:val="18"/>
        </w:rPr>
        <w:t xml:space="preserve"> Kanowski, </w:t>
      </w:r>
      <w:r w:rsidR="00122347" w:rsidRPr="00D4324D">
        <w:rPr>
          <w:sz w:val="18"/>
          <w:szCs w:val="18"/>
        </w:rPr>
        <w:t xml:space="preserve">Co-Chair, </w:t>
      </w:r>
      <w:r w:rsidRPr="00D4324D">
        <w:rPr>
          <w:sz w:val="18"/>
          <w:szCs w:val="18"/>
        </w:rPr>
        <w:t>Forestry Australia</w:t>
      </w:r>
      <w:r w:rsidR="00961BE2">
        <w:rPr>
          <w:sz w:val="18"/>
          <w:szCs w:val="18"/>
        </w:rPr>
        <w:t>, ACT &amp; Region</w:t>
      </w:r>
      <w:r w:rsidRPr="00D4324D">
        <w:rPr>
          <w:sz w:val="18"/>
          <w:szCs w:val="18"/>
        </w:rPr>
        <w:t xml:space="preserve">, </w:t>
      </w:r>
      <w:r w:rsidRPr="00D4324D">
        <w:rPr>
          <w:i/>
          <w:iCs/>
          <w:sz w:val="18"/>
          <w:szCs w:val="18"/>
        </w:rPr>
        <w:t>Committee Hansard,</w:t>
      </w:r>
      <w:r w:rsidRPr="00D4324D">
        <w:rPr>
          <w:sz w:val="18"/>
          <w:szCs w:val="18"/>
        </w:rPr>
        <w:t xml:space="preserve"> 6 October 2022, p 2.</w:t>
      </w:r>
    </w:p>
  </w:footnote>
  <w:footnote w:id="93">
    <w:p w14:paraId="3DF0086E" w14:textId="3A73C5CB" w:rsidR="00B83F88" w:rsidRPr="00D4324D" w:rsidRDefault="00B83F88">
      <w:pPr>
        <w:pStyle w:val="FootnoteText"/>
        <w:rPr>
          <w:sz w:val="18"/>
          <w:szCs w:val="18"/>
        </w:rPr>
      </w:pPr>
      <w:r w:rsidRPr="00D4324D">
        <w:rPr>
          <w:rStyle w:val="FootnoteReference"/>
          <w:sz w:val="18"/>
          <w:szCs w:val="18"/>
        </w:rPr>
        <w:footnoteRef/>
      </w:r>
      <w:r w:rsidRPr="00D4324D">
        <w:rPr>
          <w:sz w:val="18"/>
          <w:szCs w:val="18"/>
        </w:rPr>
        <w:t xml:space="preserve"> Standing Committee on Health and Community Wellbeing, </w:t>
      </w:r>
      <w:r w:rsidRPr="00D4324D">
        <w:rPr>
          <w:i/>
          <w:iCs/>
          <w:sz w:val="18"/>
          <w:szCs w:val="18"/>
        </w:rPr>
        <w:t xml:space="preserve">Report 7: Inquiry into West Belconnen supercell thunderstorm, </w:t>
      </w:r>
      <w:r w:rsidRPr="00D4324D">
        <w:rPr>
          <w:sz w:val="18"/>
          <w:szCs w:val="18"/>
        </w:rPr>
        <w:t>p 13 (para 2.34)</w:t>
      </w:r>
      <w:r w:rsidR="00D4324D">
        <w:rPr>
          <w:sz w:val="18"/>
          <w:szCs w:val="18"/>
        </w:rPr>
        <w:t>.</w:t>
      </w:r>
    </w:p>
  </w:footnote>
  <w:footnote w:id="94">
    <w:p w14:paraId="558AF869" w14:textId="7036C928" w:rsidR="00ED4ABD" w:rsidRDefault="00ED4ABD">
      <w:pPr>
        <w:pStyle w:val="FootnoteText"/>
      </w:pPr>
      <w:r w:rsidRPr="00D4324D">
        <w:rPr>
          <w:rStyle w:val="FootnoteReference"/>
          <w:sz w:val="18"/>
          <w:szCs w:val="18"/>
        </w:rPr>
        <w:footnoteRef/>
      </w:r>
      <w:r w:rsidRPr="00D4324D">
        <w:rPr>
          <w:sz w:val="18"/>
          <w:szCs w:val="18"/>
        </w:rPr>
        <w:t xml:space="preserve"> Standing Committee on Health and Community Wellbeing, </w:t>
      </w:r>
      <w:r w:rsidRPr="00D4324D">
        <w:rPr>
          <w:i/>
          <w:iCs/>
          <w:sz w:val="18"/>
          <w:szCs w:val="18"/>
        </w:rPr>
        <w:t xml:space="preserve">Report 7: Inquiry into West Belconnen supercell thunderstorm, </w:t>
      </w:r>
      <w:r w:rsidRPr="00D4324D">
        <w:rPr>
          <w:sz w:val="18"/>
          <w:szCs w:val="18"/>
        </w:rPr>
        <w:t>Recommendation 8</w:t>
      </w:r>
      <w:r w:rsidRPr="00D4324D">
        <w:rPr>
          <w:i/>
          <w:iCs/>
          <w:sz w:val="18"/>
          <w:szCs w:val="18"/>
        </w:rPr>
        <w:t>.</w:t>
      </w:r>
    </w:p>
  </w:footnote>
  <w:footnote w:id="95">
    <w:p w14:paraId="1FCE70DA" w14:textId="1D526790" w:rsidR="0070771B" w:rsidRPr="0070771B" w:rsidRDefault="0070771B">
      <w:pPr>
        <w:pStyle w:val="FootnoteText"/>
        <w:rPr>
          <w:sz w:val="18"/>
          <w:szCs w:val="18"/>
        </w:rPr>
      </w:pPr>
      <w:r w:rsidRPr="0070771B">
        <w:rPr>
          <w:rStyle w:val="FootnoteReference"/>
          <w:sz w:val="18"/>
          <w:szCs w:val="18"/>
        </w:rPr>
        <w:footnoteRef/>
      </w:r>
      <w:r w:rsidRPr="0070771B">
        <w:rPr>
          <w:sz w:val="18"/>
          <w:szCs w:val="18"/>
        </w:rPr>
        <w:t xml:space="preserve"> Conservation Council ACT Region, </w:t>
      </w:r>
      <w:r w:rsidRPr="0070771B">
        <w:rPr>
          <w:i/>
          <w:iCs/>
          <w:sz w:val="18"/>
          <w:szCs w:val="18"/>
        </w:rPr>
        <w:t>Submission 13</w:t>
      </w:r>
      <w:r w:rsidRPr="0070771B">
        <w:rPr>
          <w:sz w:val="18"/>
          <w:szCs w:val="18"/>
        </w:rPr>
        <w:t>, p 3.</w:t>
      </w:r>
    </w:p>
  </w:footnote>
  <w:footnote w:id="96">
    <w:p w14:paraId="68EA0EBF" w14:textId="1E448F7E" w:rsidR="002E4856" w:rsidRPr="00951788" w:rsidRDefault="002E4856">
      <w:pPr>
        <w:pStyle w:val="FootnoteText"/>
        <w:rPr>
          <w:sz w:val="18"/>
          <w:szCs w:val="18"/>
        </w:rPr>
      </w:pPr>
      <w:r w:rsidRPr="00951788">
        <w:rPr>
          <w:rStyle w:val="FootnoteReference"/>
          <w:sz w:val="18"/>
          <w:szCs w:val="18"/>
        </w:rPr>
        <w:footnoteRef/>
      </w:r>
      <w:r w:rsidRPr="00951788">
        <w:rPr>
          <w:sz w:val="18"/>
          <w:szCs w:val="18"/>
        </w:rPr>
        <w:t xml:space="preserve"> Professor Peter Kanowski, Co-Chair, Forestry Australia</w:t>
      </w:r>
      <w:r w:rsidR="00961BE2">
        <w:rPr>
          <w:sz w:val="18"/>
          <w:szCs w:val="18"/>
        </w:rPr>
        <w:t>,</w:t>
      </w:r>
      <w:r w:rsidRPr="00951788">
        <w:rPr>
          <w:sz w:val="18"/>
          <w:szCs w:val="18"/>
        </w:rPr>
        <w:t xml:space="preserve"> ACT </w:t>
      </w:r>
      <w:r w:rsidR="00961BE2">
        <w:rPr>
          <w:sz w:val="18"/>
          <w:szCs w:val="18"/>
        </w:rPr>
        <w:t xml:space="preserve">&amp; </w:t>
      </w:r>
      <w:r w:rsidRPr="00951788">
        <w:rPr>
          <w:sz w:val="18"/>
          <w:szCs w:val="18"/>
        </w:rPr>
        <w:t xml:space="preserve">Region, </w:t>
      </w:r>
      <w:r w:rsidRPr="00951788">
        <w:rPr>
          <w:i/>
          <w:iCs/>
          <w:sz w:val="18"/>
          <w:szCs w:val="18"/>
        </w:rPr>
        <w:t>Committee Hansard</w:t>
      </w:r>
      <w:r w:rsidRPr="00951788">
        <w:rPr>
          <w:sz w:val="18"/>
          <w:szCs w:val="18"/>
        </w:rPr>
        <w:t>, p 5.</w:t>
      </w:r>
    </w:p>
  </w:footnote>
  <w:footnote w:id="97">
    <w:p w14:paraId="4C597360" w14:textId="18DC9142" w:rsidR="00951788" w:rsidRPr="00951788" w:rsidRDefault="00951788">
      <w:pPr>
        <w:pStyle w:val="FootnoteText"/>
        <w:rPr>
          <w:sz w:val="18"/>
          <w:szCs w:val="18"/>
        </w:rPr>
      </w:pPr>
      <w:r w:rsidRPr="00951788">
        <w:rPr>
          <w:rStyle w:val="FootnoteReference"/>
          <w:sz w:val="18"/>
          <w:szCs w:val="18"/>
        </w:rPr>
        <w:footnoteRef/>
      </w:r>
      <w:r w:rsidR="00DE6A08">
        <w:rPr>
          <w:sz w:val="18"/>
          <w:szCs w:val="18"/>
        </w:rPr>
        <w:t xml:space="preserve"> </w:t>
      </w:r>
      <w:r w:rsidR="00122347">
        <w:rPr>
          <w:sz w:val="18"/>
          <w:szCs w:val="18"/>
        </w:rPr>
        <w:t>ACT</w:t>
      </w:r>
      <w:r w:rsidR="00E359E8">
        <w:rPr>
          <w:sz w:val="18"/>
          <w:szCs w:val="18"/>
        </w:rPr>
        <w:t xml:space="preserve"> </w:t>
      </w:r>
      <w:r w:rsidR="00122347">
        <w:rPr>
          <w:sz w:val="18"/>
          <w:szCs w:val="18"/>
        </w:rPr>
        <w:t>U</w:t>
      </w:r>
      <w:r w:rsidR="00E359E8">
        <w:rPr>
          <w:sz w:val="18"/>
          <w:szCs w:val="18"/>
        </w:rPr>
        <w:t xml:space="preserve">rban </w:t>
      </w:r>
      <w:r w:rsidR="00122347">
        <w:rPr>
          <w:sz w:val="18"/>
          <w:szCs w:val="18"/>
        </w:rPr>
        <w:t>W</w:t>
      </w:r>
      <w:r w:rsidR="00E359E8">
        <w:rPr>
          <w:sz w:val="18"/>
          <w:szCs w:val="18"/>
        </w:rPr>
        <w:t xml:space="preserve">oodland </w:t>
      </w:r>
      <w:r w:rsidR="00122347">
        <w:rPr>
          <w:sz w:val="18"/>
          <w:szCs w:val="18"/>
        </w:rPr>
        <w:t>R</w:t>
      </w:r>
      <w:r w:rsidR="00E359E8">
        <w:rPr>
          <w:sz w:val="18"/>
          <w:szCs w:val="18"/>
        </w:rPr>
        <w:t>escue</w:t>
      </w:r>
      <w:r w:rsidRPr="00951788">
        <w:rPr>
          <w:sz w:val="18"/>
          <w:szCs w:val="18"/>
        </w:rPr>
        <w:t xml:space="preserve">, </w:t>
      </w:r>
      <w:r w:rsidRPr="00951788">
        <w:rPr>
          <w:i/>
          <w:iCs/>
          <w:sz w:val="18"/>
          <w:szCs w:val="18"/>
        </w:rPr>
        <w:t>Submission 12</w:t>
      </w:r>
      <w:r w:rsidRPr="00951788">
        <w:rPr>
          <w:sz w:val="18"/>
          <w:szCs w:val="18"/>
        </w:rPr>
        <w:t>, p 1.</w:t>
      </w:r>
    </w:p>
  </w:footnote>
  <w:footnote w:id="98">
    <w:p w14:paraId="2EB7A9D5" w14:textId="1F29CE95" w:rsidR="00CA2200" w:rsidRPr="002A7F6B" w:rsidRDefault="00CA2200" w:rsidP="00CA2200">
      <w:pPr>
        <w:pStyle w:val="FootnoteText"/>
        <w:rPr>
          <w:sz w:val="18"/>
          <w:szCs w:val="18"/>
        </w:rPr>
      </w:pPr>
      <w:r w:rsidRPr="002A7F6B">
        <w:rPr>
          <w:rStyle w:val="FootnoteReference"/>
          <w:sz w:val="18"/>
          <w:szCs w:val="18"/>
        </w:rPr>
        <w:footnoteRef/>
      </w:r>
      <w:r w:rsidRPr="002A7F6B">
        <w:rPr>
          <w:sz w:val="18"/>
          <w:szCs w:val="18"/>
        </w:rPr>
        <w:t xml:space="preserve"> </w:t>
      </w:r>
      <w:r w:rsidR="00F002FB" w:rsidRPr="002A7F6B">
        <w:rPr>
          <w:sz w:val="18"/>
          <w:szCs w:val="18"/>
        </w:rPr>
        <w:t>See</w:t>
      </w:r>
      <w:r w:rsidR="00D4324D">
        <w:rPr>
          <w:sz w:val="18"/>
          <w:szCs w:val="18"/>
        </w:rPr>
        <w:t>,</w:t>
      </w:r>
      <w:r w:rsidR="00F002FB" w:rsidRPr="002A7F6B">
        <w:rPr>
          <w:sz w:val="18"/>
          <w:szCs w:val="18"/>
        </w:rPr>
        <w:t xml:space="preserve"> for example</w:t>
      </w:r>
      <w:r w:rsidR="00D4324D">
        <w:rPr>
          <w:sz w:val="18"/>
          <w:szCs w:val="18"/>
        </w:rPr>
        <w:t>:</w:t>
      </w:r>
      <w:r w:rsidR="00F002FB" w:rsidRPr="002A7F6B">
        <w:rPr>
          <w:sz w:val="18"/>
          <w:szCs w:val="18"/>
        </w:rPr>
        <w:t xml:space="preserve"> </w:t>
      </w:r>
      <w:r w:rsidRPr="002A7F6B">
        <w:rPr>
          <w:sz w:val="18"/>
          <w:szCs w:val="18"/>
        </w:rPr>
        <w:t>Conservation Council</w:t>
      </w:r>
      <w:r w:rsidR="00122347">
        <w:rPr>
          <w:sz w:val="18"/>
          <w:szCs w:val="18"/>
        </w:rPr>
        <w:t xml:space="preserve"> ACT Region</w:t>
      </w:r>
      <w:r w:rsidRPr="002A7F6B">
        <w:rPr>
          <w:sz w:val="18"/>
          <w:szCs w:val="18"/>
        </w:rPr>
        <w:t xml:space="preserve">, </w:t>
      </w:r>
      <w:r w:rsidRPr="002A7F6B">
        <w:rPr>
          <w:i/>
          <w:iCs/>
          <w:sz w:val="18"/>
          <w:szCs w:val="18"/>
        </w:rPr>
        <w:t>Submission 13</w:t>
      </w:r>
      <w:r w:rsidRPr="002A7F6B">
        <w:rPr>
          <w:sz w:val="18"/>
          <w:szCs w:val="18"/>
        </w:rPr>
        <w:t xml:space="preserve">, pp 2, 3; Australian Institute of Landscape Architects, </w:t>
      </w:r>
      <w:r w:rsidRPr="002A7F6B">
        <w:rPr>
          <w:i/>
          <w:iCs/>
          <w:sz w:val="18"/>
          <w:szCs w:val="18"/>
        </w:rPr>
        <w:t>Submission 14</w:t>
      </w:r>
      <w:r w:rsidRPr="002A7F6B">
        <w:rPr>
          <w:sz w:val="18"/>
          <w:szCs w:val="18"/>
        </w:rPr>
        <w:t xml:space="preserve">, p 1; </w:t>
      </w:r>
      <w:r w:rsidR="00122347">
        <w:rPr>
          <w:sz w:val="18"/>
          <w:szCs w:val="18"/>
        </w:rPr>
        <w:t>ACT</w:t>
      </w:r>
      <w:r w:rsidR="00E359E8">
        <w:rPr>
          <w:sz w:val="18"/>
          <w:szCs w:val="18"/>
        </w:rPr>
        <w:t xml:space="preserve"> Urban Woodland </w:t>
      </w:r>
      <w:r w:rsidR="00122347">
        <w:rPr>
          <w:sz w:val="18"/>
          <w:szCs w:val="18"/>
        </w:rPr>
        <w:t>R</w:t>
      </w:r>
      <w:r w:rsidR="00E359E8">
        <w:rPr>
          <w:sz w:val="18"/>
          <w:szCs w:val="18"/>
        </w:rPr>
        <w:t>escue</w:t>
      </w:r>
      <w:r w:rsidRPr="002A7F6B">
        <w:rPr>
          <w:sz w:val="18"/>
          <w:szCs w:val="18"/>
        </w:rPr>
        <w:t xml:space="preserve">, </w:t>
      </w:r>
      <w:r w:rsidRPr="002A7F6B">
        <w:rPr>
          <w:i/>
          <w:iCs/>
          <w:sz w:val="18"/>
          <w:szCs w:val="18"/>
        </w:rPr>
        <w:t>Submission</w:t>
      </w:r>
      <w:r w:rsidR="00460F39">
        <w:rPr>
          <w:i/>
          <w:iCs/>
          <w:sz w:val="18"/>
          <w:szCs w:val="18"/>
        </w:rPr>
        <w:t xml:space="preserve"> 12.1</w:t>
      </w:r>
      <w:r w:rsidRPr="002A7F6B">
        <w:rPr>
          <w:sz w:val="18"/>
          <w:szCs w:val="18"/>
        </w:rPr>
        <w:t>, p 2</w:t>
      </w:r>
      <w:r w:rsidR="00D4324D">
        <w:rPr>
          <w:sz w:val="18"/>
          <w:szCs w:val="18"/>
        </w:rPr>
        <w:t>.</w:t>
      </w:r>
    </w:p>
  </w:footnote>
  <w:footnote w:id="99">
    <w:p w14:paraId="51E554EB" w14:textId="466F1EC2" w:rsidR="00696BFE" w:rsidRPr="002A7F6B" w:rsidRDefault="00696BFE">
      <w:pPr>
        <w:pStyle w:val="FootnoteText"/>
        <w:rPr>
          <w:sz w:val="18"/>
          <w:szCs w:val="18"/>
        </w:rPr>
      </w:pPr>
      <w:r w:rsidRPr="002A7F6B">
        <w:rPr>
          <w:rStyle w:val="FootnoteReference"/>
          <w:sz w:val="18"/>
          <w:szCs w:val="18"/>
        </w:rPr>
        <w:footnoteRef/>
      </w:r>
      <w:r w:rsidRPr="002A7F6B">
        <w:rPr>
          <w:sz w:val="18"/>
          <w:szCs w:val="18"/>
        </w:rPr>
        <w:t xml:space="preserve"> ACT</w:t>
      </w:r>
      <w:r w:rsidR="00C87166" w:rsidRPr="002A7F6B">
        <w:rPr>
          <w:sz w:val="18"/>
          <w:szCs w:val="18"/>
        </w:rPr>
        <w:t xml:space="preserve"> </w:t>
      </w:r>
      <w:r w:rsidRPr="002A7F6B">
        <w:rPr>
          <w:sz w:val="18"/>
          <w:szCs w:val="18"/>
        </w:rPr>
        <w:t>U</w:t>
      </w:r>
      <w:r w:rsidR="00E359E8">
        <w:rPr>
          <w:sz w:val="18"/>
          <w:szCs w:val="18"/>
        </w:rPr>
        <w:t xml:space="preserve">rban </w:t>
      </w:r>
      <w:r w:rsidRPr="002A7F6B">
        <w:rPr>
          <w:sz w:val="18"/>
          <w:szCs w:val="18"/>
        </w:rPr>
        <w:t>W</w:t>
      </w:r>
      <w:r w:rsidR="00E359E8">
        <w:rPr>
          <w:sz w:val="18"/>
          <w:szCs w:val="18"/>
        </w:rPr>
        <w:t xml:space="preserve">oodland </w:t>
      </w:r>
      <w:r w:rsidRPr="002A7F6B">
        <w:rPr>
          <w:sz w:val="18"/>
          <w:szCs w:val="18"/>
        </w:rPr>
        <w:t>R</w:t>
      </w:r>
      <w:r w:rsidR="00E359E8">
        <w:rPr>
          <w:sz w:val="18"/>
          <w:szCs w:val="18"/>
        </w:rPr>
        <w:t>escue</w:t>
      </w:r>
      <w:r w:rsidRPr="002A7F6B">
        <w:rPr>
          <w:sz w:val="18"/>
          <w:szCs w:val="18"/>
        </w:rPr>
        <w:t xml:space="preserve">, </w:t>
      </w:r>
      <w:r w:rsidRPr="002A7F6B">
        <w:rPr>
          <w:i/>
          <w:iCs/>
          <w:sz w:val="18"/>
          <w:szCs w:val="18"/>
        </w:rPr>
        <w:t>Submission 12</w:t>
      </w:r>
      <w:r w:rsidRPr="002A7F6B">
        <w:rPr>
          <w:sz w:val="18"/>
          <w:szCs w:val="18"/>
        </w:rPr>
        <w:t>, p 3</w:t>
      </w:r>
      <w:r w:rsidR="00D4324D">
        <w:rPr>
          <w:sz w:val="18"/>
          <w:szCs w:val="18"/>
        </w:rPr>
        <w:t>.</w:t>
      </w:r>
    </w:p>
  </w:footnote>
  <w:footnote w:id="100">
    <w:p w14:paraId="0AC87D73" w14:textId="12CBFED4" w:rsidR="002206EB" w:rsidRPr="002206EB" w:rsidRDefault="002206EB">
      <w:pPr>
        <w:pStyle w:val="FootnoteText"/>
        <w:rPr>
          <w:sz w:val="18"/>
          <w:szCs w:val="18"/>
        </w:rPr>
      </w:pPr>
      <w:r w:rsidRPr="002206EB">
        <w:rPr>
          <w:rStyle w:val="FootnoteReference"/>
          <w:sz w:val="18"/>
          <w:szCs w:val="18"/>
        </w:rPr>
        <w:footnoteRef/>
      </w:r>
      <w:r w:rsidRPr="002206EB">
        <w:rPr>
          <w:sz w:val="18"/>
          <w:szCs w:val="18"/>
        </w:rPr>
        <w:t xml:space="preserve"> Conservation Council ACT Region</w:t>
      </w:r>
      <w:r w:rsidRPr="002206EB">
        <w:rPr>
          <w:i/>
          <w:iCs/>
          <w:sz w:val="18"/>
          <w:szCs w:val="18"/>
        </w:rPr>
        <w:t>, Submission 13</w:t>
      </w:r>
      <w:r w:rsidRPr="002206EB">
        <w:rPr>
          <w:sz w:val="18"/>
          <w:szCs w:val="18"/>
        </w:rPr>
        <w:t>, pp 3</w:t>
      </w:r>
      <w:r w:rsidR="00D4324D">
        <w:rPr>
          <w:sz w:val="18"/>
          <w:szCs w:val="18"/>
        </w:rPr>
        <w:softHyphen/>
        <w:t>–</w:t>
      </w:r>
      <w:r w:rsidRPr="002206EB">
        <w:rPr>
          <w:sz w:val="18"/>
          <w:szCs w:val="18"/>
        </w:rPr>
        <w:t>4.</w:t>
      </w:r>
    </w:p>
  </w:footnote>
  <w:footnote w:id="101">
    <w:p w14:paraId="719ABB4D" w14:textId="0D12FCAE" w:rsidR="00CA2200" w:rsidRDefault="00CA2200" w:rsidP="00CA2200">
      <w:pPr>
        <w:pStyle w:val="FootnoteText"/>
      </w:pPr>
      <w:r w:rsidRPr="002A7F6B">
        <w:rPr>
          <w:rStyle w:val="FootnoteReference"/>
          <w:sz w:val="18"/>
          <w:szCs w:val="18"/>
        </w:rPr>
        <w:footnoteRef/>
      </w:r>
      <w:r w:rsidRPr="002A7F6B">
        <w:rPr>
          <w:sz w:val="18"/>
          <w:szCs w:val="18"/>
        </w:rPr>
        <w:t xml:space="preserve"> Australian Institute of Landscape Architects, </w:t>
      </w:r>
      <w:r w:rsidRPr="002A7F6B">
        <w:rPr>
          <w:i/>
          <w:iCs/>
          <w:sz w:val="18"/>
          <w:szCs w:val="18"/>
        </w:rPr>
        <w:t>Submission 14</w:t>
      </w:r>
      <w:r w:rsidRPr="002A7F6B">
        <w:rPr>
          <w:sz w:val="18"/>
          <w:szCs w:val="18"/>
        </w:rPr>
        <w:t>, p 2</w:t>
      </w:r>
      <w:r w:rsidR="00417E90">
        <w:rPr>
          <w:sz w:val="18"/>
          <w:szCs w:val="18"/>
        </w:rPr>
        <w:t>.</w:t>
      </w:r>
    </w:p>
  </w:footnote>
  <w:footnote w:id="102">
    <w:p w14:paraId="0C6D3830" w14:textId="19663D73" w:rsidR="000D4D5D" w:rsidRPr="009B160D" w:rsidRDefault="000D4D5D">
      <w:pPr>
        <w:pStyle w:val="FootnoteText"/>
        <w:rPr>
          <w:sz w:val="18"/>
          <w:szCs w:val="18"/>
        </w:rPr>
      </w:pPr>
      <w:r w:rsidRPr="009B160D">
        <w:rPr>
          <w:rStyle w:val="FootnoteReference"/>
          <w:sz w:val="18"/>
          <w:szCs w:val="18"/>
        </w:rPr>
        <w:footnoteRef/>
      </w:r>
      <w:r w:rsidR="00D4324D">
        <w:rPr>
          <w:sz w:val="18"/>
          <w:szCs w:val="18"/>
        </w:rPr>
        <w:t xml:space="preserve"> </w:t>
      </w:r>
      <w:r w:rsidR="009B160D" w:rsidRPr="009B160D">
        <w:rPr>
          <w:sz w:val="18"/>
          <w:szCs w:val="18"/>
        </w:rPr>
        <w:t>See, for example:</w:t>
      </w:r>
      <w:r w:rsidRPr="009B160D">
        <w:rPr>
          <w:sz w:val="18"/>
          <w:szCs w:val="18"/>
        </w:rPr>
        <w:t xml:space="preserve"> ISCCC, </w:t>
      </w:r>
      <w:r w:rsidRPr="009B160D">
        <w:rPr>
          <w:i/>
          <w:iCs/>
          <w:sz w:val="18"/>
          <w:szCs w:val="18"/>
        </w:rPr>
        <w:t>Submission 8</w:t>
      </w:r>
      <w:r w:rsidRPr="009B160D">
        <w:rPr>
          <w:sz w:val="18"/>
          <w:szCs w:val="18"/>
        </w:rPr>
        <w:t xml:space="preserve">, p 4; KBRG, </w:t>
      </w:r>
      <w:r w:rsidRPr="009B160D">
        <w:rPr>
          <w:i/>
          <w:iCs/>
          <w:sz w:val="18"/>
          <w:szCs w:val="18"/>
        </w:rPr>
        <w:t>Submission 3</w:t>
      </w:r>
      <w:r w:rsidRPr="009B160D">
        <w:rPr>
          <w:sz w:val="18"/>
          <w:szCs w:val="18"/>
        </w:rPr>
        <w:t>, p 7</w:t>
      </w:r>
      <w:r w:rsidR="009B160D" w:rsidRPr="009B160D">
        <w:rPr>
          <w:sz w:val="18"/>
          <w:szCs w:val="18"/>
        </w:rPr>
        <w:t xml:space="preserve">; Conservation Council ACT Region, </w:t>
      </w:r>
      <w:r w:rsidR="009B160D" w:rsidRPr="009B160D">
        <w:rPr>
          <w:i/>
          <w:iCs/>
          <w:sz w:val="18"/>
          <w:szCs w:val="18"/>
        </w:rPr>
        <w:t>Submission 13</w:t>
      </w:r>
      <w:r w:rsidR="009B160D" w:rsidRPr="009B160D">
        <w:rPr>
          <w:sz w:val="18"/>
          <w:szCs w:val="18"/>
        </w:rPr>
        <w:t xml:space="preserve">, </w:t>
      </w:r>
      <w:r w:rsidR="009B160D" w:rsidRPr="00D4324D">
        <w:t>p</w:t>
      </w:r>
      <w:r w:rsidR="00D4324D">
        <w:t> </w:t>
      </w:r>
      <w:r w:rsidR="009B160D" w:rsidRPr="00D4324D">
        <w:t>13</w:t>
      </w:r>
      <w:r w:rsidR="009B160D" w:rsidRPr="009B160D">
        <w:rPr>
          <w:sz w:val="18"/>
          <w:szCs w:val="18"/>
        </w:rPr>
        <w:t>.</w:t>
      </w:r>
    </w:p>
  </w:footnote>
  <w:footnote w:id="103">
    <w:p w14:paraId="73709731" w14:textId="322E4736" w:rsidR="000D4D5D" w:rsidRPr="00C32EF9" w:rsidRDefault="000D4D5D">
      <w:pPr>
        <w:pStyle w:val="FootnoteText"/>
        <w:rPr>
          <w:sz w:val="18"/>
          <w:szCs w:val="18"/>
        </w:rPr>
      </w:pPr>
      <w:r w:rsidRPr="00C32EF9">
        <w:rPr>
          <w:rStyle w:val="FootnoteReference"/>
          <w:sz w:val="18"/>
          <w:szCs w:val="18"/>
        </w:rPr>
        <w:footnoteRef/>
      </w:r>
      <w:r w:rsidRPr="00C32EF9">
        <w:rPr>
          <w:sz w:val="18"/>
          <w:szCs w:val="18"/>
        </w:rPr>
        <w:t xml:space="preserve"> KBRG, </w:t>
      </w:r>
      <w:r w:rsidRPr="00C32EF9">
        <w:rPr>
          <w:i/>
          <w:iCs/>
          <w:sz w:val="18"/>
          <w:szCs w:val="18"/>
        </w:rPr>
        <w:t>Submission 3</w:t>
      </w:r>
      <w:r w:rsidRPr="00C32EF9">
        <w:rPr>
          <w:sz w:val="18"/>
          <w:szCs w:val="18"/>
        </w:rPr>
        <w:t>, p 7.</w:t>
      </w:r>
    </w:p>
  </w:footnote>
  <w:footnote w:id="104">
    <w:p w14:paraId="6A87D80F" w14:textId="2B879485" w:rsidR="00395547" w:rsidRPr="00C32EF9" w:rsidRDefault="00395547">
      <w:pPr>
        <w:pStyle w:val="FootnoteText"/>
        <w:rPr>
          <w:sz w:val="18"/>
          <w:szCs w:val="18"/>
        </w:rPr>
      </w:pPr>
      <w:r w:rsidRPr="00C32EF9">
        <w:rPr>
          <w:rStyle w:val="FootnoteReference"/>
          <w:sz w:val="18"/>
          <w:szCs w:val="18"/>
        </w:rPr>
        <w:footnoteRef/>
      </w:r>
      <w:r w:rsidRPr="00C32EF9">
        <w:rPr>
          <w:sz w:val="18"/>
          <w:szCs w:val="18"/>
        </w:rPr>
        <w:t xml:space="preserve"> Conservation Council</w:t>
      </w:r>
      <w:r w:rsidR="000C5A81">
        <w:rPr>
          <w:sz w:val="18"/>
          <w:szCs w:val="18"/>
        </w:rPr>
        <w:t xml:space="preserve"> ACT Region</w:t>
      </w:r>
      <w:r w:rsidRPr="00C32EF9">
        <w:rPr>
          <w:sz w:val="18"/>
          <w:szCs w:val="18"/>
        </w:rPr>
        <w:t xml:space="preserve">, </w:t>
      </w:r>
      <w:r w:rsidRPr="00C32EF9">
        <w:rPr>
          <w:i/>
          <w:iCs/>
          <w:sz w:val="18"/>
          <w:szCs w:val="18"/>
        </w:rPr>
        <w:t>Submission 13</w:t>
      </w:r>
      <w:r w:rsidRPr="00C32EF9">
        <w:rPr>
          <w:sz w:val="18"/>
          <w:szCs w:val="18"/>
        </w:rPr>
        <w:t>, p 13.</w:t>
      </w:r>
    </w:p>
  </w:footnote>
  <w:footnote w:id="105">
    <w:p w14:paraId="162F9E94" w14:textId="6A0DBDAF" w:rsidR="000C5A81" w:rsidRPr="002B3E91" w:rsidRDefault="000C5A81">
      <w:pPr>
        <w:pStyle w:val="FootnoteText"/>
        <w:rPr>
          <w:sz w:val="18"/>
          <w:szCs w:val="18"/>
        </w:rPr>
      </w:pPr>
      <w:r w:rsidRPr="002B3E91">
        <w:rPr>
          <w:rStyle w:val="FootnoteReference"/>
          <w:sz w:val="18"/>
          <w:szCs w:val="18"/>
        </w:rPr>
        <w:footnoteRef/>
      </w:r>
      <w:r w:rsidRPr="002B3E91">
        <w:rPr>
          <w:sz w:val="18"/>
          <w:szCs w:val="18"/>
        </w:rPr>
        <w:t xml:space="preserve"> See, for example: KBRG, </w:t>
      </w:r>
      <w:r w:rsidRPr="002B3E91">
        <w:rPr>
          <w:i/>
          <w:iCs/>
          <w:sz w:val="18"/>
          <w:szCs w:val="18"/>
        </w:rPr>
        <w:t>Submission 3</w:t>
      </w:r>
      <w:r w:rsidRPr="002B3E91">
        <w:rPr>
          <w:sz w:val="18"/>
          <w:szCs w:val="18"/>
        </w:rPr>
        <w:t>, pp 5</w:t>
      </w:r>
      <w:r w:rsidR="00D4324D">
        <w:rPr>
          <w:sz w:val="18"/>
          <w:szCs w:val="18"/>
        </w:rPr>
        <w:t>–</w:t>
      </w:r>
      <w:r w:rsidRPr="002B3E91">
        <w:rPr>
          <w:sz w:val="18"/>
          <w:szCs w:val="18"/>
        </w:rPr>
        <w:t xml:space="preserve">6; ISCCC, </w:t>
      </w:r>
      <w:r w:rsidRPr="002B3E91">
        <w:rPr>
          <w:i/>
          <w:iCs/>
          <w:sz w:val="18"/>
          <w:szCs w:val="18"/>
        </w:rPr>
        <w:t>Submission 8</w:t>
      </w:r>
      <w:r w:rsidRPr="002B3E91">
        <w:rPr>
          <w:sz w:val="18"/>
          <w:szCs w:val="18"/>
        </w:rPr>
        <w:t>, p 4; Forestry Australia,</w:t>
      </w:r>
      <w:r w:rsidR="00961BE2">
        <w:rPr>
          <w:sz w:val="18"/>
          <w:szCs w:val="18"/>
        </w:rPr>
        <w:t xml:space="preserve"> ACT &amp; Region,</w:t>
      </w:r>
      <w:r w:rsidRPr="002B3E91">
        <w:rPr>
          <w:sz w:val="18"/>
          <w:szCs w:val="18"/>
        </w:rPr>
        <w:t xml:space="preserve"> </w:t>
      </w:r>
      <w:r w:rsidRPr="002B3E91">
        <w:rPr>
          <w:i/>
          <w:iCs/>
          <w:sz w:val="18"/>
          <w:szCs w:val="18"/>
        </w:rPr>
        <w:t>Submission 11</w:t>
      </w:r>
      <w:r w:rsidRPr="002B3E91">
        <w:rPr>
          <w:sz w:val="18"/>
          <w:szCs w:val="18"/>
        </w:rPr>
        <w:t>, pp 1</w:t>
      </w:r>
      <w:r w:rsidR="00D4324D">
        <w:rPr>
          <w:sz w:val="18"/>
          <w:szCs w:val="18"/>
        </w:rPr>
        <w:t>–</w:t>
      </w:r>
      <w:r w:rsidRPr="002B3E91">
        <w:rPr>
          <w:sz w:val="18"/>
          <w:szCs w:val="18"/>
        </w:rPr>
        <w:t>2; ACT</w:t>
      </w:r>
      <w:r w:rsidR="00E359E8">
        <w:rPr>
          <w:sz w:val="18"/>
          <w:szCs w:val="18"/>
        </w:rPr>
        <w:t xml:space="preserve"> </w:t>
      </w:r>
      <w:r w:rsidRPr="002B3E91">
        <w:rPr>
          <w:sz w:val="18"/>
          <w:szCs w:val="18"/>
        </w:rPr>
        <w:t>U</w:t>
      </w:r>
      <w:r w:rsidR="00E359E8">
        <w:rPr>
          <w:sz w:val="18"/>
          <w:szCs w:val="18"/>
        </w:rPr>
        <w:t xml:space="preserve">rban </w:t>
      </w:r>
      <w:r w:rsidRPr="002B3E91">
        <w:rPr>
          <w:sz w:val="18"/>
          <w:szCs w:val="18"/>
        </w:rPr>
        <w:t>W</w:t>
      </w:r>
      <w:r w:rsidR="00E359E8">
        <w:rPr>
          <w:sz w:val="18"/>
          <w:szCs w:val="18"/>
        </w:rPr>
        <w:t xml:space="preserve">oodland </w:t>
      </w:r>
      <w:r w:rsidRPr="002B3E91">
        <w:rPr>
          <w:sz w:val="18"/>
          <w:szCs w:val="18"/>
        </w:rPr>
        <w:t>R</w:t>
      </w:r>
      <w:r w:rsidR="00E359E8">
        <w:rPr>
          <w:sz w:val="18"/>
          <w:szCs w:val="18"/>
        </w:rPr>
        <w:t>escue</w:t>
      </w:r>
      <w:r w:rsidRPr="002B3E91">
        <w:rPr>
          <w:sz w:val="18"/>
          <w:szCs w:val="18"/>
        </w:rPr>
        <w:t xml:space="preserve">, </w:t>
      </w:r>
      <w:r w:rsidRPr="002B3E91">
        <w:rPr>
          <w:i/>
          <w:iCs/>
          <w:sz w:val="18"/>
          <w:szCs w:val="18"/>
        </w:rPr>
        <w:t>Submission 12</w:t>
      </w:r>
      <w:r w:rsidRPr="002B3E91">
        <w:rPr>
          <w:sz w:val="18"/>
          <w:szCs w:val="18"/>
        </w:rPr>
        <w:t>, pp 1</w:t>
      </w:r>
      <w:r w:rsidR="00D4324D">
        <w:rPr>
          <w:sz w:val="18"/>
          <w:szCs w:val="18"/>
        </w:rPr>
        <w:t>–</w:t>
      </w:r>
      <w:r w:rsidRPr="002B3E91">
        <w:rPr>
          <w:sz w:val="18"/>
          <w:szCs w:val="18"/>
        </w:rPr>
        <w:t xml:space="preserve">2; Name withheld, </w:t>
      </w:r>
      <w:r w:rsidRPr="002B3E91">
        <w:rPr>
          <w:i/>
          <w:iCs/>
          <w:sz w:val="18"/>
          <w:szCs w:val="18"/>
        </w:rPr>
        <w:t>Submission 15</w:t>
      </w:r>
      <w:r w:rsidRPr="002B3E91">
        <w:rPr>
          <w:sz w:val="18"/>
          <w:szCs w:val="18"/>
        </w:rPr>
        <w:t>, p 1</w:t>
      </w:r>
      <w:r w:rsidR="002B3E91" w:rsidRPr="002B3E91">
        <w:rPr>
          <w:sz w:val="18"/>
          <w:szCs w:val="18"/>
        </w:rPr>
        <w:t>.</w:t>
      </w:r>
    </w:p>
  </w:footnote>
  <w:footnote w:id="106">
    <w:p w14:paraId="08E07DB9" w14:textId="675C3E9D" w:rsidR="00CA2200" w:rsidRPr="002A7F6B" w:rsidRDefault="00CA2200" w:rsidP="00CA2200">
      <w:pPr>
        <w:pStyle w:val="FootnoteText"/>
        <w:rPr>
          <w:sz w:val="18"/>
          <w:szCs w:val="18"/>
        </w:rPr>
      </w:pPr>
      <w:r w:rsidRPr="002A7F6B">
        <w:rPr>
          <w:rStyle w:val="FootnoteReference"/>
          <w:sz w:val="18"/>
          <w:szCs w:val="18"/>
        </w:rPr>
        <w:footnoteRef/>
      </w:r>
      <w:r w:rsidR="002B3E91">
        <w:rPr>
          <w:sz w:val="18"/>
          <w:szCs w:val="18"/>
        </w:rPr>
        <w:t xml:space="preserve"> </w:t>
      </w:r>
      <w:r w:rsidR="002B3E91" w:rsidRPr="002A7F6B">
        <w:rPr>
          <w:sz w:val="18"/>
          <w:szCs w:val="18"/>
        </w:rPr>
        <w:t>Forestry Australia</w:t>
      </w:r>
      <w:r w:rsidR="00961BE2">
        <w:rPr>
          <w:sz w:val="18"/>
          <w:szCs w:val="18"/>
        </w:rPr>
        <w:t>, ACT &amp; Region</w:t>
      </w:r>
      <w:r w:rsidR="002B3E91" w:rsidRPr="002A7F6B">
        <w:rPr>
          <w:sz w:val="18"/>
          <w:szCs w:val="18"/>
        </w:rPr>
        <w:t xml:space="preserve">, </w:t>
      </w:r>
      <w:r w:rsidR="002B3E91" w:rsidRPr="002A7F6B">
        <w:rPr>
          <w:i/>
          <w:iCs/>
          <w:sz w:val="18"/>
          <w:szCs w:val="18"/>
        </w:rPr>
        <w:t>Submission 11</w:t>
      </w:r>
      <w:r w:rsidR="002B3E91" w:rsidRPr="002A7F6B">
        <w:rPr>
          <w:sz w:val="18"/>
          <w:szCs w:val="18"/>
        </w:rPr>
        <w:t>, p</w:t>
      </w:r>
      <w:r w:rsidR="002B3E91">
        <w:rPr>
          <w:sz w:val="18"/>
          <w:szCs w:val="18"/>
        </w:rPr>
        <w:t>p 1,</w:t>
      </w:r>
      <w:r w:rsidR="00D4324D">
        <w:rPr>
          <w:sz w:val="18"/>
          <w:szCs w:val="18"/>
        </w:rPr>
        <w:t xml:space="preserve"> </w:t>
      </w:r>
      <w:r w:rsidR="002B3E91">
        <w:rPr>
          <w:sz w:val="18"/>
          <w:szCs w:val="18"/>
        </w:rPr>
        <w:t>3.</w:t>
      </w:r>
    </w:p>
  </w:footnote>
  <w:footnote w:id="107">
    <w:p w14:paraId="52818092" w14:textId="671D0CB9" w:rsidR="002B3E91" w:rsidRPr="002A7F6B" w:rsidRDefault="002B3E91" w:rsidP="002B3E91">
      <w:pPr>
        <w:pStyle w:val="FootnoteText"/>
        <w:rPr>
          <w:sz w:val="18"/>
          <w:szCs w:val="18"/>
        </w:rPr>
      </w:pPr>
      <w:r w:rsidRPr="002A7F6B">
        <w:rPr>
          <w:rStyle w:val="FootnoteReference"/>
          <w:sz w:val="18"/>
          <w:szCs w:val="18"/>
        </w:rPr>
        <w:footnoteRef/>
      </w:r>
      <w:r w:rsidRPr="002A7F6B">
        <w:rPr>
          <w:sz w:val="18"/>
          <w:szCs w:val="18"/>
        </w:rPr>
        <w:t xml:space="preserve"> Professor Peter Kanowski, </w:t>
      </w:r>
      <w:r>
        <w:rPr>
          <w:sz w:val="18"/>
          <w:szCs w:val="18"/>
        </w:rPr>
        <w:t>Co-Chair, Forestry Australia</w:t>
      </w:r>
      <w:r w:rsidR="00961BE2">
        <w:rPr>
          <w:sz w:val="18"/>
          <w:szCs w:val="18"/>
        </w:rPr>
        <w:t>, ACT &amp; Region</w:t>
      </w:r>
      <w:r>
        <w:rPr>
          <w:sz w:val="18"/>
          <w:szCs w:val="18"/>
        </w:rPr>
        <w:t xml:space="preserve">, </w:t>
      </w:r>
      <w:r w:rsidRPr="002A7F6B">
        <w:rPr>
          <w:i/>
          <w:iCs/>
          <w:sz w:val="18"/>
          <w:szCs w:val="18"/>
        </w:rPr>
        <w:t>Committee Hansard</w:t>
      </w:r>
      <w:r w:rsidRPr="002A7F6B">
        <w:rPr>
          <w:sz w:val="18"/>
          <w:szCs w:val="18"/>
        </w:rPr>
        <w:t>, 6 October 2022, p 4</w:t>
      </w:r>
      <w:r w:rsidR="00D4324D">
        <w:rPr>
          <w:sz w:val="18"/>
          <w:szCs w:val="18"/>
        </w:rPr>
        <w:t>.</w:t>
      </w:r>
    </w:p>
  </w:footnote>
  <w:footnote w:id="108">
    <w:p w14:paraId="2743E917" w14:textId="374066B6" w:rsidR="00CA2200" w:rsidRDefault="00CA2200" w:rsidP="00CA2200">
      <w:pPr>
        <w:pStyle w:val="FootnoteText"/>
      </w:pPr>
      <w:r w:rsidRPr="002A7F6B">
        <w:rPr>
          <w:rStyle w:val="FootnoteReference"/>
          <w:sz w:val="18"/>
          <w:szCs w:val="18"/>
        </w:rPr>
        <w:footnoteRef/>
      </w:r>
      <w:r w:rsidRPr="002A7F6B">
        <w:rPr>
          <w:sz w:val="18"/>
          <w:szCs w:val="18"/>
        </w:rPr>
        <w:t xml:space="preserve"> </w:t>
      </w:r>
      <w:r w:rsidR="002B3E91">
        <w:rPr>
          <w:sz w:val="18"/>
          <w:szCs w:val="18"/>
        </w:rPr>
        <w:t xml:space="preserve">ISCCC, </w:t>
      </w:r>
      <w:r w:rsidR="002B3E91" w:rsidRPr="002B3E91">
        <w:rPr>
          <w:i/>
          <w:iCs/>
          <w:sz w:val="18"/>
          <w:szCs w:val="18"/>
        </w:rPr>
        <w:t>Submissio</w:t>
      </w:r>
      <w:r w:rsidRPr="002B3E91">
        <w:rPr>
          <w:i/>
          <w:iCs/>
          <w:sz w:val="18"/>
          <w:szCs w:val="18"/>
        </w:rPr>
        <w:t>n</w:t>
      </w:r>
      <w:r w:rsidRPr="002A7F6B">
        <w:rPr>
          <w:i/>
          <w:iCs/>
          <w:sz w:val="18"/>
          <w:szCs w:val="18"/>
        </w:rPr>
        <w:t xml:space="preserve"> 8</w:t>
      </w:r>
      <w:r w:rsidRPr="002A7F6B">
        <w:rPr>
          <w:sz w:val="18"/>
          <w:szCs w:val="18"/>
        </w:rPr>
        <w:t xml:space="preserve">, p </w:t>
      </w:r>
      <w:r w:rsidR="002B3E91">
        <w:rPr>
          <w:sz w:val="18"/>
          <w:szCs w:val="18"/>
        </w:rPr>
        <w:t>3</w:t>
      </w:r>
      <w:r w:rsidR="002A7F6B">
        <w:rPr>
          <w:sz w:val="18"/>
          <w:szCs w:val="18"/>
        </w:rPr>
        <w:t>.</w:t>
      </w:r>
    </w:p>
  </w:footnote>
  <w:footnote w:id="109">
    <w:p w14:paraId="42E34489" w14:textId="6DDFF58F" w:rsidR="00CA2200" w:rsidRPr="002A7F6B" w:rsidRDefault="00CA2200" w:rsidP="00CA2200">
      <w:pPr>
        <w:pStyle w:val="FootnoteText"/>
        <w:rPr>
          <w:sz w:val="18"/>
          <w:szCs w:val="18"/>
        </w:rPr>
      </w:pPr>
      <w:r w:rsidRPr="002A7F6B">
        <w:rPr>
          <w:rStyle w:val="FootnoteReference"/>
          <w:sz w:val="18"/>
          <w:szCs w:val="18"/>
        </w:rPr>
        <w:footnoteRef/>
      </w:r>
      <w:r w:rsidRPr="002A7F6B">
        <w:rPr>
          <w:sz w:val="18"/>
          <w:szCs w:val="18"/>
        </w:rPr>
        <w:t xml:space="preserve"> </w:t>
      </w:r>
      <w:r w:rsidR="00D860C9">
        <w:rPr>
          <w:sz w:val="18"/>
          <w:szCs w:val="18"/>
        </w:rPr>
        <w:t xml:space="preserve">See, for example: </w:t>
      </w:r>
      <w:r w:rsidRPr="002A7F6B">
        <w:rPr>
          <w:sz w:val="18"/>
          <w:szCs w:val="18"/>
        </w:rPr>
        <w:t>Forestry Australia,</w:t>
      </w:r>
      <w:r w:rsidR="00961BE2">
        <w:rPr>
          <w:sz w:val="18"/>
          <w:szCs w:val="18"/>
        </w:rPr>
        <w:t xml:space="preserve"> ACT &amp; Region,</w:t>
      </w:r>
      <w:r w:rsidRPr="002A7F6B">
        <w:rPr>
          <w:sz w:val="18"/>
          <w:szCs w:val="18"/>
        </w:rPr>
        <w:t xml:space="preserve"> </w:t>
      </w:r>
      <w:r w:rsidRPr="002A7F6B">
        <w:rPr>
          <w:i/>
          <w:iCs/>
          <w:sz w:val="18"/>
          <w:szCs w:val="18"/>
        </w:rPr>
        <w:t>Submission 11</w:t>
      </w:r>
      <w:r w:rsidRPr="002A7F6B">
        <w:rPr>
          <w:sz w:val="18"/>
          <w:szCs w:val="18"/>
        </w:rPr>
        <w:t xml:space="preserve">, p 2; </w:t>
      </w:r>
      <w:r w:rsidR="00122347">
        <w:rPr>
          <w:sz w:val="18"/>
          <w:szCs w:val="18"/>
        </w:rPr>
        <w:t xml:space="preserve">Ms Helen Oakey, Executive Director </w:t>
      </w:r>
      <w:r w:rsidRPr="002A7F6B">
        <w:rPr>
          <w:sz w:val="18"/>
          <w:szCs w:val="18"/>
        </w:rPr>
        <w:t>Conservation Council</w:t>
      </w:r>
      <w:r w:rsidR="00122347">
        <w:rPr>
          <w:sz w:val="18"/>
          <w:szCs w:val="18"/>
        </w:rPr>
        <w:t xml:space="preserve"> ACT Region</w:t>
      </w:r>
      <w:r w:rsidRPr="002A7F6B">
        <w:rPr>
          <w:sz w:val="18"/>
          <w:szCs w:val="18"/>
        </w:rPr>
        <w:t xml:space="preserve">, </w:t>
      </w:r>
      <w:r w:rsidR="005F3FCF" w:rsidRPr="002A7F6B">
        <w:rPr>
          <w:i/>
          <w:iCs/>
          <w:sz w:val="18"/>
          <w:szCs w:val="18"/>
        </w:rPr>
        <w:t>Committee Hansard</w:t>
      </w:r>
      <w:r w:rsidR="005F3FCF" w:rsidRPr="002A7F6B">
        <w:rPr>
          <w:sz w:val="18"/>
          <w:szCs w:val="18"/>
        </w:rPr>
        <w:t>,</w:t>
      </w:r>
      <w:r w:rsidRPr="002A7F6B">
        <w:rPr>
          <w:sz w:val="18"/>
          <w:szCs w:val="18"/>
        </w:rPr>
        <w:t xml:space="preserve"> 6 October 2022, p </w:t>
      </w:r>
      <w:r w:rsidR="005F3FCF" w:rsidRPr="002A7F6B">
        <w:rPr>
          <w:sz w:val="18"/>
          <w:szCs w:val="18"/>
        </w:rPr>
        <w:t>10</w:t>
      </w:r>
      <w:r w:rsidR="005E4A8B" w:rsidRPr="002A7F6B">
        <w:rPr>
          <w:sz w:val="18"/>
          <w:szCs w:val="18"/>
        </w:rPr>
        <w:t>;</w:t>
      </w:r>
      <w:r w:rsidR="005F3FCF" w:rsidRPr="002A7F6B">
        <w:rPr>
          <w:sz w:val="18"/>
          <w:szCs w:val="18"/>
        </w:rPr>
        <w:t xml:space="preserve"> </w:t>
      </w:r>
      <w:r w:rsidR="005E4A8B" w:rsidRPr="002A7F6B">
        <w:rPr>
          <w:sz w:val="18"/>
          <w:szCs w:val="18"/>
        </w:rPr>
        <w:t xml:space="preserve">KBRG, </w:t>
      </w:r>
      <w:r w:rsidR="005E4A8B" w:rsidRPr="002A7F6B">
        <w:rPr>
          <w:i/>
          <w:iCs/>
          <w:sz w:val="18"/>
          <w:szCs w:val="18"/>
        </w:rPr>
        <w:t>Submission 3</w:t>
      </w:r>
      <w:r w:rsidR="005E4A8B" w:rsidRPr="002A7F6B">
        <w:rPr>
          <w:sz w:val="18"/>
          <w:szCs w:val="18"/>
        </w:rPr>
        <w:t xml:space="preserve">, p 5; ISCCC, </w:t>
      </w:r>
      <w:r w:rsidR="00FA0F75">
        <w:rPr>
          <w:i/>
          <w:iCs/>
          <w:sz w:val="18"/>
          <w:szCs w:val="18"/>
        </w:rPr>
        <w:t>S</w:t>
      </w:r>
      <w:r w:rsidR="005E4A8B" w:rsidRPr="002A7F6B">
        <w:rPr>
          <w:i/>
          <w:iCs/>
          <w:sz w:val="18"/>
          <w:szCs w:val="18"/>
        </w:rPr>
        <w:t>ubmission 8</w:t>
      </w:r>
      <w:r w:rsidR="005E4A8B" w:rsidRPr="002A7F6B">
        <w:rPr>
          <w:sz w:val="18"/>
          <w:szCs w:val="18"/>
        </w:rPr>
        <w:t xml:space="preserve">, p </w:t>
      </w:r>
      <w:r w:rsidR="00FA0F75">
        <w:rPr>
          <w:sz w:val="18"/>
          <w:szCs w:val="18"/>
        </w:rPr>
        <w:t>4</w:t>
      </w:r>
      <w:r w:rsidR="005E4A8B" w:rsidRPr="002A7F6B">
        <w:rPr>
          <w:sz w:val="18"/>
          <w:szCs w:val="18"/>
        </w:rPr>
        <w:t>.</w:t>
      </w:r>
    </w:p>
  </w:footnote>
  <w:footnote w:id="110">
    <w:p w14:paraId="737CFCC8" w14:textId="342FF2EC" w:rsidR="00CA2200" w:rsidRPr="002A7F6B" w:rsidRDefault="00CA2200" w:rsidP="00CA2200">
      <w:pPr>
        <w:pStyle w:val="FootnoteText"/>
        <w:rPr>
          <w:sz w:val="18"/>
          <w:szCs w:val="18"/>
        </w:rPr>
      </w:pPr>
      <w:r w:rsidRPr="002A7F6B">
        <w:rPr>
          <w:rStyle w:val="FootnoteReference"/>
          <w:sz w:val="18"/>
          <w:szCs w:val="18"/>
        </w:rPr>
        <w:footnoteRef/>
      </w:r>
      <w:r w:rsidRPr="002A7F6B">
        <w:rPr>
          <w:sz w:val="18"/>
          <w:szCs w:val="18"/>
        </w:rPr>
        <w:t xml:space="preserve"> </w:t>
      </w:r>
      <w:r w:rsidR="00122347">
        <w:rPr>
          <w:sz w:val="18"/>
          <w:szCs w:val="18"/>
        </w:rPr>
        <w:t xml:space="preserve">Ms Helen Oakey, Executive Director, </w:t>
      </w:r>
      <w:r w:rsidRPr="002A7F6B">
        <w:rPr>
          <w:sz w:val="18"/>
          <w:szCs w:val="18"/>
        </w:rPr>
        <w:t>Conservation Council</w:t>
      </w:r>
      <w:r w:rsidR="00122347">
        <w:rPr>
          <w:sz w:val="18"/>
          <w:szCs w:val="18"/>
        </w:rPr>
        <w:t xml:space="preserve"> ACT Region</w:t>
      </w:r>
      <w:r w:rsidRPr="002A7F6B">
        <w:rPr>
          <w:sz w:val="18"/>
          <w:szCs w:val="18"/>
        </w:rPr>
        <w:t>,</w:t>
      </w:r>
      <w:r w:rsidR="005F3FCF" w:rsidRPr="002A7F6B">
        <w:rPr>
          <w:sz w:val="18"/>
          <w:szCs w:val="18"/>
        </w:rPr>
        <w:t xml:space="preserve"> </w:t>
      </w:r>
      <w:r w:rsidR="005F3FCF" w:rsidRPr="002A7F6B">
        <w:rPr>
          <w:i/>
          <w:iCs/>
          <w:sz w:val="18"/>
          <w:szCs w:val="18"/>
        </w:rPr>
        <w:t>Committee Hansard</w:t>
      </w:r>
      <w:r w:rsidRPr="002A7F6B">
        <w:rPr>
          <w:sz w:val="18"/>
          <w:szCs w:val="18"/>
        </w:rPr>
        <w:t>, 6 October 2022, p 1</w:t>
      </w:r>
      <w:r w:rsidR="005F3FCF" w:rsidRPr="002A7F6B">
        <w:rPr>
          <w:sz w:val="18"/>
          <w:szCs w:val="18"/>
        </w:rPr>
        <w:t>0</w:t>
      </w:r>
      <w:r w:rsidR="0089272C">
        <w:rPr>
          <w:sz w:val="18"/>
          <w:szCs w:val="18"/>
        </w:rPr>
        <w:t>.</w:t>
      </w:r>
    </w:p>
  </w:footnote>
  <w:footnote w:id="111">
    <w:p w14:paraId="5BC760C9" w14:textId="2F218917" w:rsidR="00230CCD" w:rsidRDefault="00230CCD" w:rsidP="00230CCD">
      <w:pPr>
        <w:pStyle w:val="FootnoteText"/>
      </w:pPr>
      <w:r w:rsidRPr="002A7F6B">
        <w:rPr>
          <w:rStyle w:val="FootnoteReference"/>
          <w:sz w:val="18"/>
          <w:szCs w:val="18"/>
        </w:rPr>
        <w:footnoteRef/>
      </w:r>
      <w:r w:rsidRPr="002A7F6B">
        <w:rPr>
          <w:sz w:val="18"/>
          <w:szCs w:val="18"/>
        </w:rPr>
        <w:t xml:space="preserve"> KBRG, </w:t>
      </w:r>
      <w:r w:rsidRPr="002A7F6B">
        <w:rPr>
          <w:i/>
          <w:iCs/>
          <w:sz w:val="18"/>
          <w:szCs w:val="18"/>
        </w:rPr>
        <w:t>Submission 3</w:t>
      </w:r>
      <w:r w:rsidRPr="002A7F6B">
        <w:rPr>
          <w:sz w:val="18"/>
          <w:szCs w:val="18"/>
        </w:rPr>
        <w:t>, p 5</w:t>
      </w:r>
      <w:r w:rsidR="0089272C">
        <w:rPr>
          <w:sz w:val="18"/>
          <w:szCs w:val="18"/>
        </w:rPr>
        <w:t>.</w:t>
      </w:r>
    </w:p>
  </w:footnote>
  <w:footnote w:id="112">
    <w:p w14:paraId="3B9146C4" w14:textId="060459ED" w:rsidR="00230CCD" w:rsidRPr="002A7F6B" w:rsidRDefault="00230CCD" w:rsidP="00230CCD">
      <w:pPr>
        <w:pStyle w:val="FootnoteText"/>
        <w:rPr>
          <w:sz w:val="18"/>
          <w:szCs w:val="18"/>
        </w:rPr>
      </w:pPr>
      <w:r w:rsidRPr="002A7F6B">
        <w:rPr>
          <w:rStyle w:val="FootnoteReference"/>
          <w:sz w:val="18"/>
          <w:szCs w:val="18"/>
        </w:rPr>
        <w:footnoteRef/>
      </w:r>
      <w:r w:rsidRPr="002A7F6B">
        <w:rPr>
          <w:sz w:val="18"/>
          <w:szCs w:val="18"/>
        </w:rPr>
        <w:t xml:space="preserve"> KBRG, </w:t>
      </w:r>
      <w:r w:rsidRPr="002A7F6B">
        <w:rPr>
          <w:i/>
          <w:iCs/>
          <w:sz w:val="18"/>
          <w:szCs w:val="18"/>
        </w:rPr>
        <w:t>Submission 3</w:t>
      </w:r>
      <w:r w:rsidRPr="002A7F6B">
        <w:rPr>
          <w:sz w:val="18"/>
          <w:szCs w:val="18"/>
        </w:rPr>
        <w:t>, p 5</w:t>
      </w:r>
      <w:r w:rsidR="002A7F6B">
        <w:rPr>
          <w:sz w:val="18"/>
          <w:szCs w:val="18"/>
        </w:rPr>
        <w:t>.</w:t>
      </w:r>
    </w:p>
  </w:footnote>
  <w:footnote w:id="113">
    <w:p w14:paraId="308153F0" w14:textId="375190E6" w:rsidR="00264573" w:rsidRPr="00264573" w:rsidRDefault="00264573">
      <w:pPr>
        <w:pStyle w:val="FootnoteText"/>
        <w:rPr>
          <w:sz w:val="18"/>
          <w:szCs w:val="18"/>
        </w:rPr>
      </w:pPr>
      <w:r w:rsidRPr="00264573">
        <w:rPr>
          <w:rStyle w:val="FootnoteReference"/>
          <w:sz w:val="18"/>
          <w:szCs w:val="18"/>
        </w:rPr>
        <w:footnoteRef/>
      </w:r>
      <w:r w:rsidRPr="00264573">
        <w:rPr>
          <w:sz w:val="18"/>
          <w:szCs w:val="18"/>
        </w:rPr>
        <w:t xml:space="preserve"> ISCCC, </w:t>
      </w:r>
      <w:r w:rsidRPr="00264573">
        <w:rPr>
          <w:i/>
          <w:iCs/>
          <w:sz w:val="18"/>
          <w:szCs w:val="18"/>
        </w:rPr>
        <w:t>Submission 8,</w:t>
      </w:r>
      <w:r w:rsidRPr="00264573">
        <w:rPr>
          <w:sz w:val="18"/>
          <w:szCs w:val="18"/>
        </w:rPr>
        <w:t xml:space="preserve"> p 4.</w:t>
      </w:r>
    </w:p>
  </w:footnote>
  <w:footnote w:id="114">
    <w:p w14:paraId="57D3ADC6" w14:textId="77777777" w:rsidR="001E6B95" w:rsidRPr="002A7F6B" w:rsidRDefault="001E6B95" w:rsidP="001E6B95">
      <w:pPr>
        <w:pStyle w:val="FootnoteText"/>
        <w:rPr>
          <w:sz w:val="18"/>
          <w:szCs w:val="18"/>
        </w:rPr>
      </w:pPr>
      <w:r w:rsidRPr="002A7F6B">
        <w:rPr>
          <w:rStyle w:val="FootnoteReference"/>
          <w:sz w:val="18"/>
          <w:szCs w:val="18"/>
        </w:rPr>
        <w:footnoteRef/>
      </w:r>
      <w:r w:rsidRPr="002A7F6B">
        <w:rPr>
          <w:sz w:val="18"/>
          <w:szCs w:val="18"/>
        </w:rPr>
        <w:t xml:space="preserve"> ISCCC, </w:t>
      </w:r>
      <w:r w:rsidRPr="002A7F6B">
        <w:rPr>
          <w:i/>
          <w:iCs/>
          <w:sz w:val="18"/>
          <w:szCs w:val="18"/>
        </w:rPr>
        <w:t>Submission 8</w:t>
      </w:r>
      <w:r w:rsidRPr="002A7F6B">
        <w:rPr>
          <w:sz w:val="18"/>
          <w:szCs w:val="18"/>
        </w:rPr>
        <w:t xml:space="preserve">, p </w:t>
      </w:r>
      <w:r>
        <w:rPr>
          <w:sz w:val="18"/>
          <w:szCs w:val="18"/>
        </w:rPr>
        <w:t>5</w:t>
      </w:r>
      <w:r w:rsidRPr="002A7F6B">
        <w:rPr>
          <w:sz w:val="18"/>
          <w:szCs w:val="18"/>
        </w:rPr>
        <w:t>.</w:t>
      </w:r>
    </w:p>
  </w:footnote>
  <w:footnote w:id="115">
    <w:p w14:paraId="6466C188" w14:textId="295768B3" w:rsidR="00615445" w:rsidRPr="00615445" w:rsidRDefault="00615445">
      <w:pPr>
        <w:pStyle w:val="FootnoteText"/>
        <w:rPr>
          <w:sz w:val="18"/>
          <w:szCs w:val="18"/>
        </w:rPr>
      </w:pPr>
      <w:r w:rsidRPr="00615445">
        <w:rPr>
          <w:rStyle w:val="FootnoteReference"/>
          <w:sz w:val="18"/>
          <w:szCs w:val="18"/>
        </w:rPr>
        <w:footnoteRef/>
      </w:r>
      <w:r w:rsidRPr="00615445">
        <w:rPr>
          <w:sz w:val="18"/>
          <w:szCs w:val="18"/>
        </w:rPr>
        <w:t xml:space="preserve"> See, for example: MBA, </w:t>
      </w:r>
      <w:r w:rsidRPr="00615445">
        <w:rPr>
          <w:i/>
          <w:iCs/>
          <w:sz w:val="18"/>
          <w:szCs w:val="18"/>
        </w:rPr>
        <w:t>Submission 5</w:t>
      </w:r>
      <w:r w:rsidRPr="00615445">
        <w:rPr>
          <w:sz w:val="18"/>
          <w:szCs w:val="18"/>
        </w:rPr>
        <w:t xml:space="preserve">, p 2; </w:t>
      </w:r>
      <w:r w:rsidR="00417E90">
        <w:rPr>
          <w:sz w:val="18"/>
          <w:szCs w:val="18"/>
        </w:rPr>
        <w:t>ISCCC</w:t>
      </w:r>
      <w:r w:rsidR="00597FF8" w:rsidRPr="002A7F6B">
        <w:rPr>
          <w:sz w:val="18"/>
          <w:szCs w:val="18"/>
        </w:rPr>
        <w:t xml:space="preserve">, </w:t>
      </w:r>
      <w:r w:rsidR="00597FF8" w:rsidRPr="002A7F6B">
        <w:rPr>
          <w:i/>
          <w:iCs/>
          <w:sz w:val="18"/>
          <w:szCs w:val="18"/>
        </w:rPr>
        <w:t>Submission 8</w:t>
      </w:r>
      <w:r w:rsidR="00597FF8" w:rsidRPr="002A7F6B">
        <w:rPr>
          <w:sz w:val="18"/>
          <w:szCs w:val="18"/>
        </w:rPr>
        <w:t>, p 5</w:t>
      </w:r>
      <w:r w:rsidR="00597FF8">
        <w:rPr>
          <w:sz w:val="18"/>
          <w:szCs w:val="18"/>
        </w:rPr>
        <w:t xml:space="preserve">; </w:t>
      </w:r>
      <w:r w:rsidRPr="00615445">
        <w:rPr>
          <w:sz w:val="18"/>
          <w:szCs w:val="18"/>
        </w:rPr>
        <w:t xml:space="preserve">HIA, </w:t>
      </w:r>
      <w:r w:rsidRPr="00615445">
        <w:rPr>
          <w:i/>
          <w:iCs/>
          <w:sz w:val="18"/>
          <w:szCs w:val="18"/>
        </w:rPr>
        <w:t>Submission 9</w:t>
      </w:r>
      <w:r w:rsidRPr="00615445">
        <w:rPr>
          <w:sz w:val="18"/>
          <w:szCs w:val="18"/>
        </w:rPr>
        <w:t>, pp 5</w:t>
      </w:r>
      <w:r w:rsidR="0089272C">
        <w:rPr>
          <w:sz w:val="18"/>
          <w:szCs w:val="18"/>
        </w:rPr>
        <w:t>–</w:t>
      </w:r>
      <w:r w:rsidRPr="00615445">
        <w:rPr>
          <w:sz w:val="18"/>
          <w:szCs w:val="18"/>
        </w:rPr>
        <w:t xml:space="preserve">8; Property Council </w:t>
      </w:r>
      <w:r w:rsidR="003C20A5">
        <w:rPr>
          <w:sz w:val="18"/>
          <w:szCs w:val="18"/>
        </w:rPr>
        <w:t xml:space="preserve">of </w:t>
      </w:r>
      <w:r w:rsidRPr="00615445">
        <w:rPr>
          <w:sz w:val="18"/>
          <w:szCs w:val="18"/>
        </w:rPr>
        <w:t xml:space="preserve">Australia (ACT Division), </w:t>
      </w:r>
      <w:r w:rsidRPr="00615445">
        <w:rPr>
          <w:i/>
          <w:iCs/>
          <w:sz w:val="18"/>
          <w:szCs w:val="18"/>
        </w:rPr>
        <w:t>Submission 10</w:t>
      </w:r>
      <w:r w:rsidRPr="00615445">
        <w:rPr>
          <w:sz w:val="18"/>
          <w:szCs w:val="18"/>
        </w:rPr>
        <w:t>, p 2.</w:t>
      </w:r>
    </w:p>
  </w:footnote>
  <w:footnote w:id="116">
    <w:p w14:paraId="09FD9C04" w14:textId="77777777" w:rsidR="00EE20DC" w:rsidRPr="00C96BF2" w:rsidRDefault="00EE20DC" w:rsidP="00EE20DC">
      <w:pPr>
        <w:pStyle w:val="FootnoteText"/>
        <w:rPr>
          <w:sz w:val="18"/>
          <w:szCs w:val="18"/>
        </w:rPr>
      </w:pPr>
      <w:r w:rsidRPr="00C32EF9">
        <w:rPr>
          <w:rStyle w:val="FootnoteReference"/>
          <w:sz w:val="18"/>
          <w:szCs w:val="18"/>
        </w:rPr>
        <w:footnoteRef/>
      </w:r>
      <w:r w:rsidRPr="00C32EF9">
        <w:rPr>
          <w:sz w:val="18"/>
          <w:szCs w:val="18"/>
        </w:rPr>
        <w:t xml:space="preserve"> </w:t>
      </w:r>
      <w:r w:rsidRPr="00C96BF2">
        <w:rPr>
          <w:sz w:val="18"/>
          <w:szCs w:val="18"/>
        </w:rPr>
        <w:t>Mr Greg Weller, Director, ACT and Southern NSW, Housing Industry Association Limited, Co</w:t>
      </w:r>
      <w:r w:rsidRPr="00C96BF2">
        <w:rPr>
          <w:i/>
          <w:iCs/>
          <w:sz w:val="18"/>
          <w:szCs w:val="18"/>
        </w:rPr>
        <w:t>mmittee Hansard</w:t>
      </w:r>
      <w:r w:rsidRPr="00C96BF2">
        <w:rPr>
          <w:sz w:val="18"/>
          <w:szCs w:val="18"/>
        </w:rPr>
        <w:t>, 6 October 2022, p 28.</w:t>
      </w:r>
    </w:p>
  </w:footnote>
  <w:footnote w:id="117">
    <w:p w14:paraId="6156EB5D" w14:textId="55184BBD" w:rsidR="00EE20DC" w:rsidRPr="00C96BF2" w:rsidRDefault="00EE20DC" w:rsidP="00EE20DC">
      <w:pPr>
        <w:pStyle w:val="FootnoteText"/>
        <w:rPr>
          <w:sz w:val="18"/>
          <w:szCs w:val="18"/>
        </w:rPr>
      </w:pPr>
      <w:r w:rsidRPr="00C96BF2">
        <w:rPr>
          <w:rStyle w:val="FootnoteReference"/>
          <w:sz w:val="18"/>
          <w:szCs w:val="18"/>
        </w:rPr>
        <w:footnoteRef/>
      </w:r>
      <w:r w:rsidRPr="00C96BF2">
        <w:rPr>
          <w:sz w:val="18"/>
          <w:szCs w:val="18"/>
        </w:rPr>
        <w:t xml:space="preserve"> Dr Adele Lausberg, Acting ACT Executive Director, Property Council </w:t>
      </w:r>
      <w:r w:rsidR="00AA4A90" w:rsidRPr="00C96BF2">
        <w:rPr>
          <w:sz w:val="18"/>
          <w:szCs w:val="18"/>
        </w:rPr>
        <w:t xml:space="preserve">of </w:t>
      </w:r>
      <w:r w:rsidRPr="00C96BF2">
        <w:rPr>
          <w:sz w:val="18"/>
          <w:szCs w:val="18"/>
        </w:rPr>
        <w:t>Australia</w:t>
      </w:r>
      <w:r w:rsidR="003C20A5">
        <w:rPr>
          <w:sz w:val="18"/>
          <w:szCs w:val="18"/>
        </w:rPr>
        <w:t xml:space="preserve"> (ACT Division)</w:t>
      </w:r>
      <w:r w:rsidRPr="00C96BF2">
        <w:rPr>
          <w:sz w:val="18"/>
          <w:szCs w:val="18"/>
        </w:rPr>
        <w:t xml:space="preserve">, </w:t>
      </w:r>
      <w:r w:rsidRPr="00C96BF2">
        <w:rPr>
          <w:i/>
          <w:iCs/>
          <w:sz w:val="18"/>
          <w:szCs w:val="18"/>
        </w:rPr>
        <w:t>Committee Hansard</w:t>
      </w:r>
      <w:r w:rsidRPr="00C96BF2">
        <w:rPr>
          <w:sz w:val="18"/>
          <w:szCs w:val="18"/>
        </w:rPr>
        <w:t>, 6</w:t>
      </w:r>
      <w:r w:rsidR="0089272C">
        <w:rPr>
          <w:sz w:val="18"/>
          <w:szCs w:val="18"/>
        </w:rPr>
        <w:t> </w:t>
      </w:r>
      <w:r w:rsidRPr="00C96BF2">
        <w:rPr>
          <w:sz w:val="18"/>
          <w:szCs w:val="18"/>
        </w:rPr>
        <w:t>October 2022, p 31.</w:t>
      </w:r>
    </w:p>
  </w:footnote>
  <w:footnote w:id="118">
    <w:p w14:paraId="5E904B8A" w14:textId="77777777" w:rsidR="00EE20DC" w:rsidRPr="00C96BF2" w:rsidRDefault="00EE20DC" w:rsidP="00EE20DC">
      <w:pPr>
        <w:pStyle w:val="FootnoteText"/>
        <w:rPr>
          <w:sz w:val="18"/>
          <w:szCs w:val="18"/>
        </w:rPr>
      </w:pPr>
      <w:r w:rsidRPr="00C96BF2">
        <w:rPr>
          <w:rStyle w:val="FootnoteReference"/>
          <w:sz w:val="18"/>
          <w:szCs w:val="18"/>
        </w:rPr>
        <w:footnoteRef/>
      </w:r>
      <w:r w:rsidRPr="00C96BF2">
        <w:rPr>
          <w:sz w:val="18"/>
          <w:szCs w:val="18"/>
        </w:rPr>
        <w:t xml:space="preserve"> Mr Michael Hopkins, Chief Executive Officer, Master Builders Association of the ACT, </w:t>
      </w:r>
      <w:r w:rsidRPr="00C96BF2">
        <w:rPr>
          <w:i/>
          <w:iCs/>
          <w:sz w:val="18"/>
          <w:szCs w:val="18"/>
        </w:rPr>
        <w:t>Committee Hansard</w:t>
      </w:r>
      <w:r w:rsidRPr="00C96BF2">
        <w:rPr>
          <w:sz w:val="18"/>
          <w:szCs w:val="18"/>
        </w:rPr>
        <w:t>, 6 October 2022, p 24.</w:t>
      </w:r>
    </w:p>
  </w:footnote>
  <w:footnote w:id="119">
    <w:p w14:paraId="60AED788" w14:textId="77777777" w:rsidR="00EE20DC" w:rsidRPr="002A7F6B" w:rsidRDefault="00EE20DC" w:rsidP="00EE20DC">
      <w:pPr>
        <w:pStyle w:val="FootnoteText"/>
        <w:rPr>
          <w:sz w:val="18"/>
          <w:szCs w:val="18"/>
        </w:rPr>
      </w:pPr>
      <w:r w:rsidRPr="002A7F6B">
        <w:rPr>
          <w:rStyle w:val="FootnoteReference"/>
          <w:sz w:val="18"/>
          <w:szCs w:val="18"/>
        </w:rPr>
        <w:footnoteRef/>
      </w:r>
      <w:r w:rsidRPr="002A7F6B">
        <w:rPr>
          <w:sz w:val="18"/>
          <w:szCs w:val="18"/>
        </w:rPr>
        <w:t xml:space="preserve"> Ms Helen Oakey, Executive Director, Conservation Council ACT Region, </w:t>
      </w:r>
      <w:r w:rsidRPr="002A7F6B">
        <w:rPr>
          <w:i/>
          <w:iCs/>
          <w:sz w:val="18"/>
          <w:szCs w:val="18"/>
        </w:rPr>
        <w:t>Committee Hansard</w:t>
      </w:r>
      <w:r w:rsidRPr="002A7F6B">
        <w:rPr>
          <w:sz w:val="18"/>
          <w:szCs w:val="18"/>
        </w:rPr>
        <w:t>, 6 October 2022, p 11.</w:t>
      </w:r>
    </w:p>
  </w:footnote>
  <w:footnote w:id="120">
    <w:p w14:paraId="2E8F538D" w14:textId="3AF521E0" w:rsidR="00EE20DC" w:rsidRPr="00DD3807" w:rsidRDefault="00EE20DC" w:rsidP="00EE20DC">
      <w:pPr>
        <w:pStyle w:val="FootnoteText"/>
        <w:rPr>
          <w:sz w:val="18"/>
          <w:szCs w:val="18"/>
        </w:rPr>
      </w:pPr>
      <w:r w:rsidRPr="002A7F6B">
        <w:rPr>
          <w:rStyle w:val="FootnoteReference"/>
          <w:sz w:val="18"/>
          <w:szCs w:val="18"/>
        </w:rPr>
        <w:footnoteRef/>
      </w:r>
      <w:r w:rsidRPr="002A7F6B">
        <w:rPr>
          <w:sz w:val="18"/>
          <w:szCs w:val="18"/>
        </w:rPr>
        <w:t xml:space="preserve"> </w:t>
      </w:r>
      <w:r w:rsidR="00417E90">
        <w:rPr>
          <w:sz w:val="18"/>
          <w:szCs w:val="18"/>
        </w:rPr>
        <w:t>ISCCC</w:t>
      </w:r>
      <w:r w:rsidRPr="002A7F6B">
        <w:rPr>
          <w:sz w:val="18"/>
          <w:szCs w:val="18"/>
        </w:rPr>
        <w:t xml:space="preserve">, </w:t>
      </w:r>
      <w:r w:rsidRPr="002A7F6B">
        <w:rPr>
          <w:i/>
          <w:iCs/>
          <w:sz w:val="18"/>
          <w:szCs w:val="18"/>
        </w:rPr>
        <w:t>Submission 8</w:t>
      </w:r>
      <w:r w:rsidRPr="002A7F6B">
        <w:rPr>
          <w:sz w:val="18"/>
          <w:szCs w:val="18"/>
        </w:rPr>
        <w:t>, p 5.</w:t>
      </w:r>
    </w:p>
  </w:footnote>
  <w:footnote w:id="121">
    <w:p w14:paraId="5FD58758" w14:textId="168A66DC" w:rsidR="00597FF8" w:rsidRPr="0089272C" w:rsidRDefault="00597FF8">
      <w:pPr>
        <w:pStyle w:val="FootnoteText"/>
        <w:rPr>
          <w:sz w:val="18"/>
          <w:szCs w:val="18"/>
        </w:rPr>
      </w:pPr>
      <w:r w:rsidRPr="0089272C">
        <w:rPr>
          <w:rStyle w:val="FootnoteReference"/>
          <w:sz w:val="18"/>
          <w:szCs w:val="18"/>
        </w:rPr>
        <w:footnoteRef/>
      </w:r>
      <w:r w:rsidRPr="0089272C">
        <w:rPr>
          <w:sz w:val="18"/>
          <w:szCs w:val="18"/>
        </w:rPr>
        <w:t xml:space="preserve"> KBRG, </w:t>
      </w:r>
      <w:r w:rsidRPr="0089272C">
        <w:rPr>
          <w:i/>
          <w:iCs/>
          <w:sz w:val="18"/>
          <w:szCs w:val="18"/>
        </w:rPr>
        <w:t>Submission 3</w:t>
      </w:r>
      <w:r w:rsidRPr="0089272C">
        <w:rPr>
          <w:sz w:val="18"/>
          <w:szCs w:val="18"/>
        </w:rPr>
        <w:t>, p 4.</w:t>
      </w:r>
    </w:p>
  </w:footnote>
  <w:footnote w:id="122">
    <w:p w14:paraId="5A38B028" w14:textId="0F387DCD" w:rsidR="00597FF8" w:rsidRPr="00597FF8" w:rsidRDefault="00597FF8">
      <w:pPr>
        <w:pStyle w:val="FootnoteText"/>
        <w:rPr>
          <w:sz w:val="18"/>
          <w:szCs w:val="18"/>
        </w:rPr>
      </w:pPr>
      <w:r w:rsidRPr="00597FF8">
        <w:rPr>
          <w:rStyle w:val="FootnoteReference"/>
          <w:sz w:val="18"/>
          <w:szCs w:val="18"/>
        </w:rPr>
        <w:footnoteRef/>
      </w:r>
      <w:r w:rsidRPr="00597FF8">
        <w:rPr>
          <w:sz w:val="18"/>
          <w:szCs w:val="18"/>
        </w:rPr>
        <w:t xml:space="preserve"> ISCCC, </w:t>
      </w:r>
      <w:r w:rsidRPr="00597FF8">
        <w:rPr>
          <w:i/>
          <w:iCs/>
          <w:sz w:val="18"/>
          <w:szCs w:val="18"/>
        </w:rPr>
        <w:t>Submission 8</w:t>
      </w:r>
      <w:r w:rsidRPr="00597FF8">
        <w:rPr>
          <w:sz w:val="18"/>
          <w:szCs w:val="18"/>
        </w:rPr>
        <w:t>, p 4.</w:t>
      </w:r>
    </w:p>
  </w:footnote>
  <w:footnote w:id="123">
    <w:p w14:paraId="47B69D2E" w14:textId="76A3601D" w:rsidR="004154CB" w:rsidRPr="00985716" w:rsidRDefault="004154CB">
      <w:pPr>
        <w:pStyle w:val="FootnoteText"/>
        <w:rPr>
          <w:sz w:val="18"/>
          <w:szCs w:val="18"/>
        </w:rPr>
      </w:pPr>
      <w:r w:rsidRPr="00985716">
        <w:rPr>
          <w:rStyle w:val="FootnoteReference"/>
          <w:sz w:val="18"/>
          <w:szCs w:val="18"/>
        </w:rPr>
        <w:footnoteRef/>
      </w:r>
      <w:r w:rsidRPr="00985716">
        <w:rPr>
          <w:sz w:val="18"/>
          <w:szCs w:val="18"/>
        </w:rPr>
        <w:t xml:space="preserve"> See, for example: KBRG, </w:t>
      </w:r>
      <w:r w:rsidRPr="00985716">
        <w:rPr>
          <w:i/>
          <w:iCs/>
          <w:sz w:val="18"/>
          <w:szCs w:val="18"/>
        </w:rPr>
        <w:t>Submission 3</w:t>
      </w:r>
      <w:r w:rsidRPr="00985716">
        <w:rPr>
          <w:sz w:val="18"/>
          <w:szCs w:val="18"/>
        </w:rPr>
        <w:t>, pp 6</w:t>
      </w:r>
      <w:r w:rsidR="0089272C">
        <w:rPr>
          <w:sz w:val="18"/>
          <w:szCs w:val="18"/>
        </w:rPr>
        <w:t>–</w:t>
      </w:r>
      <w:r w:rsidRPr="00985716">
        <w:rPr>
          <w:sz w:val="18"/>
          <w:szCs w:val="18"/>
        </w:rPr>
        <w:t xml:space="preserve">7; ISCCC, </w:t>
      </w:r>
      <w:r w:rsidRPr="00985716">
        <w:rPr>
          <w:i/>
          <w:iCs/>
          <w:sz w:val="18"/>
          <w:szCs w:val="18"/>
        </w:rPr>
        <w:t>Submission 8</w:t>
      </w:r>
      <w:r w:rsidRPr="00985716">
        <w:rPr>
          <w:sz w:val="18"/>
          <w:szCs w:val="18"/>
        </w:rPr>
        <w:t>, p 4; Forestry Australia</w:t>
      </w:r>
      <w:r w:rsidR="00961BE2">
        <w:rPr>
          <w:sz w:val="18"/>
          <w:szCs w:val="18"/>
        </w:rPr>
        <w:t>, ACT &amp; Region</w:t>
      </w:r>
      <w:r w:rsidRPr="00985716">
        <w:rPr>
          <w:sz w:val="18"/>
          <w:szCs w:val="18"/>
        </w:rPr>
        <w:t xml:space="preserve">, </w:t>
      </w:r>
      <w:r w:rsidRPr="00985716">
        <w:rPr>
          <w:i/>
          <w:iCs/>
          <w:sz w:val="18"/>
          <w:szCs w:val="18"/>
        </w:rPr>
        <w:t>Submission 11</w:t>
      </w:r>
      <w:r w:rsidRPr="00985716">
        <w:rPr>
          <w:sz w:val="18"/>
          <w:szCs w:val="18"/>
        </w:rPr>
        <w:t>, p 4; ACT</w:t>
      </w:r>
      <w:r w:rsidR="00E359E8">
        <w:rPr>
          <w:sz w:val="18"/>
          <w:szCs w:val="18"/>
        </w:rPr>
        <w:t xml:space="preserve"> </w:t>
      </w:r>
      <w:r w:rsidRPr="00985716">
        <w:rPr>
          <w:sz w:val="18"/>
          <w:szCs w:val="18"/>
        </w:rPr>
        <w:t>U</w:t>
      </w:r>
      <w:r w:rsidR="00E359E8">
        <w:rPr>
          <w:sz w:val="18"/>
          <w:szCs w:val="18"/>
        </w:rPr>
        <w:t xml:space="preserve">rban </w:t>
      </w:r>
      <w:r w:rsidRPr="00985716">
        <w:rPr>
          <w:sz w:val="18"/>
          <w:szCs w:val="18"/>
        </w:rPr>
        <w:t>W</w:t>
      </w:r>
      <w:r w:rsidR="00E359E8">
        <w:rPr>
          <w:sz w:val="18"/>
          <w:szCs w:val="18"/>
        </w:rPr>
        <w:t xml:space="preserve">oodland </w:t>
      </w:r>
      <w:r w:rsidRPr="00985716">
        <w:rPr>
          <w:sz w:val="18"/>
          <w:szCs w:val="18"/>
        </w:rPr>
        <w:t>R</w:t>
      </w:r>
      <w:r w:rsidR="00E359E8">
        <w:rPr>
          <w:sz w:val="18"/>
          <w:szCs w:val="18"/>
        </w:rPr>
        <w:t>escue</w:t>
      </w:r>
      <w:r w:rsidRPr="00985716">
        <w:rPr>
          <w:sz w:val="18"/>
          <w:szCs w:val="18"/>
        </w:rPr>
        <w:t xml:space="preserve">, </w:t>
      </w:r>
      <w:r w:rsidRPr="00985716">
        <w:rPr>
          <w:i/>
          <w:iCs/>
          <w:sz w:val="18"/>
          <w:szCs w:val="18"/>
        </w:rPr>
        <w:t>Submission 12</w:t>
      </w:r>
      <w:r w:rsidRPr="00985716">
        <w:rPr>
          <w:sz w:val="18"/>
          <w:szCs w:val="18"/>
        </w:rPr>
        <w:t>, p 7.</w:t>
      </w:r>
    </w:p>
  </w:footnote>
  <w:footnote w:id="124">
    <w:p w14:paraId="1457996B" w14:textId="77777777" w:rsidR="0081627D" w:rsidRPr="00985716" w:rsidRDefault="0081627D" w:rsidP="0081627D">
      <w:pPr>
        <w:pStyle w:val="FootnoteText"/>
        <w:rPr>
          <w:sz w:val="18"/>
          <w:szCs w:val="18"/>
        </w:rPr>
      </w:pPr>
      <w:r w:rsidRPr="00985716">
        <w:rPr>
          <w:rStyle w:val="FootnoteReference"/>
          <w:sz w:val="18"/>
          <w:szCs w:val="18"/>
        </w:rPr>
        <w:footnoteRef/>
      </w:r>
      <w:r w:rsidRPr="00985716">
        <w:rPr>
          <w:sz w:val="18"/>
          <w:szCs w:val="18"/>
        </w:rPr>
        <w:t xml:space="preserve"> ISCCC, </w:t>
      </w:r>
      <w:r w:rsidRPr="00985716">
        <w:rPr>
          <w:i/>
          <w:iCs/>
          <w:sz w:val="18"/>
          <w:szCs w:val="18"/>
        </w:rPr>
        <w:t>Submission 8</w:t>
      </w:r>
      <w:r w:rsidRPr="00985716">
        <w:rPr>
          <w:sz w:val="18"/>
          <w:szCs w:val="18"/>
        </w:rPr>
        <w:t>, p 5.</w:t>
      </w:r>
    </w:p>
  </w:footnote>
  <w:footnote w:id="125">
    <w:p w14:paraId="29076C82" w14:textId="14A1A989" w:rsidR="001E6B95" w:rsidRPr="00985716" w:rsidRDefault="001E6B95" w:rsidP="001E6B95">
      <w:pPr>
        <w:pStyle w:val="FootnoteText"/>
        <w:rPr>
          <w:sz w:val="18"/>
          <w:szCs w:val="18"/>
        </w:rPr>
      </w:pPr>
      <w:r w:rsidRPr="00985716">
        <w:rPr>
          <w:rStyle w:val="FootnoteReference"/>
          <w:sz w:val="18"/>
          <w:szCs w:val="18"/>
        </w:rPr>
        <w:footnoteRef/>
      </w:r>
      <w:r w:rsidRPr="00985716">
        <w:rPr>
          <w:sz w:val="18"/>
          <w:szCs w:val="18"/>
        </w:rPr>
        <w:t xml:space="preserve"> Ms Helen Oakey, Executive Director, Conservation Council</w:t>
      </w:r>
      <w:r w:rsidR="003C20A5">
        <w:rPr>
          <w:sz w:val="18"/>
          <w:szCs w:val="18"/>
        </w:rPr>
        <w:t xml:space="preserve"> ACT Region</w:t>
      </w:r>
      <w:r w:rsidRPr="00985716">
        <w:rPr>
          <w:sz w:val="18"/>
          <w:szCs w:val="18"/>
        </w:rPr>
        <w:t xml:space="preserve">, </w:t>
      </w:r>
      <w:r w:rsidRPr="00985716">
        <w:rPr>
          <w:i/>
          <w:iCs/>
          <w:sz w:val="18"/>
          <w:szCs w:val="18"/>
        </w:rPr>
        <w:t>Committee Hansard</w:t>
      </w:r>
      <w:r w:rsidRPr="00985716">
        <w:rPr>
          <w:sz w:val="18"/>
          <w:szCs w:val="18"/>
        </w:rPr>
        <w:t>, 6 October 2022, p 12.</w:t>
      </w:r>
    </w:p>
  </w:footnote>
  <w:footnote w:id="126">
    <w:p w14:paraId="79EE488C" w14:textId="6481F93A" w:rsidR="001E6B95" w:rsidRPr="00BE0153" w:rsidRDefault="001E6B95" w:rsidP="001E6B95">
      <w:pPr>
        <w:pStyle w:val="FootnoteText"/>
        <w:rPr>
          <w:sz w:val="18"/>
          <w:szCs w:val="18"/>
        </w:rPr>
      </w:pPr>
      <w:r w:rsidRPr="00BE0153">
        <w:rPr>
          <w:rStyle w:val="FootnoteReference"/>
          <w:sz w:val="18"/>
          <w:szCs w:val="18"/>
        </w:rPr>
        <w:footnoteRef/>
      </w:r>
      <w:r w:rsidRPr="00BE0153">
        <w:rPr>
          <w:sz w:val="18"/>
          <w:szCs w:val="18"/>
        </w:rPr>
        <w:t xml:space="preserve"> Ms Nichelle Jackson, Director, Canberra Town Planning, Property Council</w:t>
      </w:r>
      <w:r w:rsidR="003C20A5">
        <w:rPr>
          <w:sz w:val="18"/>
          <w:szCs w:val="18"/>
        </w:rPr>
        <w:t xml:space="preserve"> of</w:t>
      </w:r>
      <w:r w:rsidRPr="00BE0153">
        <w:rPr>
          <w:sz w:val="18"/>
          <w:szCs w:val="18"/>
        </w:rPr>
        <w:t xml:space="preserve"> Australia</w:t>
      </w:r>
      <w:r w:rsidR="003C20A5">
        <w:rPr>
          <w:sz w:val="18"/>
          <w:szCs w:val="18"/>
        </w:rPr>
        <w:t xml:space="preserve"> (ACT Division)</w:t>
      </w:r>
      <w:r w:rsidRPr="00BE0153">
        <w:rPr>
          <w:sz w:val="18"/>
          <w:szCs w:val="18"/>
        </w:rPr>
        <w:t xml:space="preserve">, </w:t>
      </w:r>
      <w:r w:rsidRPr="00BE0153">
        <w:rPr>
          <w:i/>
          <w:iCs/>
          <w:sz w:val="18"/>
          <w:szCs w:val="18"/>
        </w:rPr>
        <w:t>Committee Hansard</w:t>
      </w:r>
      <w:r w:rsidRPr="00BE0153">
        <w:rPr>
          <w:sz w:val="18"/>
          <w:szCs w:val="18"/>
        </w:rPr>
        <w:t>, 6 October 2022, p 31.</w:t>
      </w:r>
    </w:p>
  </w:footnote>
  <w:footnote w:id="127">
    <w:p w14:paraId="169CD681" w14:textId="007A3EFC" w:rsidR="00CA2200" w:rsidRPr="002A7F6B" w:rsidRDefault="00CA2200" w:rsidP="00CA2200">
      <w:pPr>
        <w:pStyle w:val="FootnoteText"/>
        <w:rPr>
          <w:sz w:val="18"/>
          <w:szCs w:val="18"/>
        </w:rPr>
      </w:pPr>
      <w:r w:rsidRPr="002A7F6B">
        <w:rPr>
          <w:rStyle w:val="FootnoteReference"/>
          <w:sz w:val="18"/>
          <w:szCs w:val="18"/>
        </w:rPr>
        <w:footnoteRef/>
      </w:r>
      <w:r w:rsidRPr="002A7F6B">
        <w:rPr>
          <w:sz w:val="18"/>
          <w:szCs w:val="18"/>
        </w:rPr>
        <w:t xml:space="preserve"> KBRG, </w:t>
      </w:r>
      <w:r w:rsidR="00B20879" w:rsidRPr="002A7F6B">
        <w:rPr>
          <w:i/>
          <w:iCs/>
          <w:sz w:val="18"/>
          <w:szCs w:val="18"/>
        </w:rPr>
        <w:t>S</w:t>
      </w:r>
      <w:r w:rsidRPr="002A7F6B">
        <w:rPr>
          <w:i/>
          <w:iCs/>
          <w:sz w:val="18"/>
          <w:szCs w:val="18"/>
        </w:rPr>
        <w:t>ubmission 3</w:t>
      </w:r>
      <w:r w:rsidRPr="002A7F6B">
        <w:rPr>
          <w:sz w:val="18"/>
          <w:szCs w:val="18"/>
        </w:rPr>
        <w:t xml:space="preserve">, </w:t>
      </w:r>
      <w:r w:rsidR="00AF2929" w:rsidRPr="002A7F6B">
        <w:rPr>
          <w:sz w:val="18"/>
          <w:szCs w:val="18"/>
        </w:rPr>
        <w:t>pp 6</w:t>
      </w:r>
      <w:r w:rsidR="0089272C">
        <w:rPr>
          <w:sz w:val="18"/>
          <w:szCs w:val="18"/>
        </w:rPr>
        <w:t>–</w:t>
      </w:r>
      <w:r w:rsidR="00AF2929" w:rsidRPr="002A7F6B">
        <w:rPr>
          <w:sz w:val="18"/>
          <w:szCs w:val="18"/>
        </w:rPr>
        <w:t>7</w:t>
      </w:r>
      <w:r w:rsidR="002A7F6B" w:rsidRPr="002A7F6B">
        <w:rPr>
          <w:sz w:val="18"/>
          <w:szCs w:val="18"/>
        </w:rPr>
        <w:t>.</w:t>
      </w:r>
    </w:p>
  </w:footnote>
  <w:footnote w:id="128">
    <w:p w14:paraId="6DD58953" w14:textId="6F291FC7" w:rsidR="005D5F75" w:rsidRPr="00FA0F75" w:rsidRDefault="005D5F75" w:rsidP="005D5F75">
      <w:pPr>
        <w:pStyle w:val="FootnoteText"/>
        <w:rPr>
          <w:sz w:val="18"/>
          <w:szCs w:val="18"/>
        </w:rPr>
      </w:pPr>
      <w:r w:rsidRPr="00FA0F75">
        <w:rPr>
          <w:rStyle w:val="FootnoteReference"/>
          <w:sz w:val="18"/>
          <w:szCs w:val="18"/>
        </w:rPr>
        <w:footnoteRef/>
      </w:r>
      <w:r w:rsidRPr="00FA0F75">
        <w:rPr>
          <w:sz w:val="18"/>
          <w:szCs w:val="18"/>
        </w:rPr>
        <w:t xml:space="preserve"> KBRG, </w:t>
      </w:r>
      <w:r w:rsidRPr="00FA0F75">
        <w:rPr>
          <w:i/>
          <w:iCs/>
          <w:sz w:val="18"/>
          <w:szCs w:val="18"/>
        </w:rPr>
        <w:t>Submission 3</w:t>
      </w:r>
      <w:r w:rsidRPr="00FA0F75">
        <w:rPr>
          <w:sz w:val="18"/>
          <w:szCs w:val="18"/>
        </w:rPr>
        <w:t>, p 7</w:t>
      </w:r>
      <w:r w:rsidR="0089272C">
        <w:rPr>
          <w:sz w:val="18"/>
          <w:szCs w:val="18"/>
        </w:rPr>
        <w:t>.</w:t>
      </w:r>
    </w:p>
  </w:footnote>
  <w:footnote w:id="129">
    <w:p w14:paraId="295CFE0C" w14:textId="324574F7" w:rsidR="005D5F75" w:rsidRPr="00FA0F75" w:rsidRDefault="005D5F75" w:rsidP="005D5F75">
      <w:pPr>
        <w:pStyle w:val="FootnoteText"/>
        <w:rPr>
          <w:sz w:val="18"/>
          <w:szCs w:val="18"/>
        </w:rPr>
      </w:pPr>
      <w:r w:rsidRPr="00FA0F75">
        <w:rPr>
          <w:rStyle w:val="FootnoteReference"/>
          <w:sz w:val="18"/>
          <w:szCs w:val="18"/>
        </w:rPr>
        <w:footnoteRef/>
      </w:r>
      <w:r w:rsidRPr="00FA0F75">
        <w:rPr>
          <w:sz w:val="18"/>
          <w:szCs w:val="18"/>
        </w:rPr>
        <w:t xml:space="preserve"> ISCCC, </w:t>
      </w:r>
      <w:r w:rsidRPr="00FA0F75">
        <w:rPr>
          <w:i/>
          <w:iCs/>
          <w:sz w:val="18"/>
          <w:szCs w:val="18"/>
        </w:rPr>
        <w:t>Submission 8</w:t>
      </w:r>
      <w:r w:rsidRPr="00FA0F75">
        <w:rPr>
          <w:sz w:val="18"/>
          <w:szCs w:val="18"/>
        </w:rPr>
        <w:t xml:space="preserve">, p </w:t>
      </w:r>
      <w:r>
        <w:rPr>
          <w:sz w:val="18"/>
          <w:szCs w:val="18"/>
        </w:rPr>
        <w:t>4</w:t>
      </w:r>
      <w:r w:rsidR="0089272C">
        <w:rPr>
          <w:sz w:val="18"/>
          <w:szCs w:val="18"/>
        </w:rPr>
        <w:t>.</w:t>
      </w:r>
    </w:p>
  </w:footnote>
  <w:footnote w:id="130">
    <w:p w14:paraId="18AD3634" w14:textId="362DE130" w:rsidR="002874DA" w:rsidRPr="00CC20C3" w:rsidRDefault="002874DA" w:rsidP="002874DA">
      <w:pPr>
        <w:pStyle w:val="FootnoteText"/>
        <w:rPr>
          <w:sz w:val="18"/>
          <w:szCs w:val="18"/>
        </w:rPr>
      </w:pPr>
      <w:r w:rsidRPr="00CC20C3">
        <w:rPr>
          <w:rStyle w:val="FootnoteReference"/>
          <w:sz w:val="18"/>
          <w:szCs w:val="18"/>
        </w:rPr>
        <w:footnoteRef/>
      </w:r>
      <w:r w:rsidRPr="00CC20C3">
        <w:rPr>
          <w:sz w:val="18"/>
          <w:szCs w:val="18"/>
        </w:rPr>
        <w:t xml:space="preserve"> Mr Joshua Hammer, Workplace Advisor, Housing Industry Association Limited, </w:t>
      </w:r>
      <w:r w:rsidRPr="00CC20C3">
        <w:rPr>
          <w:i/>
          <w:iCs/>
          <w:sz w:val="18"/>
          <w:szCs w:val="18"/>
        </w:rPr>
        <w:t>Committee Hansard</w:t>
      </w:r>
      <w:r w:rsidRPr="00CC20C3">
        <w:rPr>
          <w:sz w:val="18"/>
          <w:szCs w:val="18"/>
        </w:rPr>
        <w:t>, 6 October 2022, p</w:t>
      </w:r>
      <w:r w:rsidR="0089272C">
        <w:rPr>
          <w:sz w:val="18"/>
          <w:szCs w:val="18"/>
        </w:rPr>
        <w:t> </w:t>
      </w:r>
      <w:r w:rsidRPr="00CC20C3">
        <w:rPr>
          <w:sz w:val="18"/>
          <w:szCs w:val="18"/>
        </w:rPr>
        <w:t>32.</w:t>
      </w:r>
    </w:p>
  </w:footnote>
  <w:footnote w:id="131">
    <w:p w14:paraId="34BB3E7C" w14:textId="1AAA46CE" w:rsidR="00CA2200" w:rsidRDefault="00CA2200" w:rsidP="00CA2200">
      <w:pPr>
        <w:pStyle w:val="FootnoteText"/>
      </w:pPr>
      <w:r w:rsidRPr="00FA0F75">
        <w:rPr>
          <w:rStyle w:val="FootnoteReference"/>
          <w:sz w:val="18"/>
          <w:szCs w:val="18"/>
        </w:rPr>
        <w:footnoteRef/>
      </w:r>
      <w:r w:rsidRPr="00FA0F75">
        <w:rPr>
          <w:sz w:val="18"/>
          <w:szCs w:val="18"/>
        </w:rPr>
        <w:t xml:space="preserve"> Mr Bren Burkevics, Conservator of Flora and Fauna, </w:t>
      </w:r>
      <w:r w:rsidR="002A7F6B" w:rsidRPr="00FA0F75">
        <w:rPr>
          <w:i/>
          <w:iCs/>
          <w:sz w:val="18"/>
          <w:szCs w:val="18"/>
        </w:rPr>
        <w:t xml:space="preserve">answer </w:t>
      </w:r>
      <w:r w:rsidRPr="00FA0F75">
        <w:rPr>
          <w:i/>
          <w:iCs/>
          <w:sz w:val="18"/>
          <w:szCs w:val="18"/>
        </w:rPr>
        <w:t>to QTON</w:t>
      </w:r>
      <w:r w:rsidR="002A7F6B" w:rsidRPr="00FA0F75">
        <w:rPr>
          <w:i/>
          <w:iCs/>
          <w:sz w:val="18"/>
          <w:szCs w:val="18"/>
        </w:rPr>
        <w:t xml:space="preserve">: Interpretation of </w:t>
      </w:r>
      <w:r w:rsidR="00F0716C">
        <w:rPr>
          <w:i/>
          <w:iCs/>
          <w:sz w:val="18"/>
          <w:szCs w:val="18"/>
        </w:rPr>
        <w:t>c</w:t>
      </w:r>
      <w:r w:rsidR="002A7F6B" w:rsidRPr="00FA0F75">
        <w:rPr>
          <w:i/>
          <w:iCs/>
          <w:sz w:val="18"/>
          <w:szCs w:val="18"/>
        </w:rPr>
        <w:t>onservator’s</w:t>
      </w:r>
      <w:r w:rsidR="00FA0F75">
        <w:rPr>
          <w:i/>
          <w:iCs/>
          <w:sz w:val="18"/>
          <w:szCs w:val="18"/>
        </w:rPr>
        <w:t xml:space="preserve"> p</w:t>
      </w:r>
      <w:r w:rsidR="002A7F6B" w:rsidRPr="00FA0F75">
        <w:rPr>
          <w:i/>
          <w:iCs/>
          <w:sz w:val="18"/>
          <w:szCs w:val="18"/>
        </w:rPr>
        <w:t>owers under Urban Forest Bill</w:t>
      </w:r>
      <w:r w:rsidRPr="00FA0F75">
        <w:rPr>
          <w:sz w:val="18"/>
          <w:szCs w:val="18"/>
        </w:rPr>
        <w:t xml:space="preserve">, </w:t>
      </w:r>
      <w:r w:rsidR="002A7F6B" w:rsidRPr="00FA0F75">
        <w:rPr>
          <w:sz w:val="18"/>
          <w:szCs w:val="18"/>
        </w:rPr>
        <w:t>6 October 2022, (received 12 October 2022), pp 2</w:t>
      </w:r>
      <w:r w:rsidR="0089272C">
        <w:rPr>
          <w:sz w:val="18"/>
          <w:szCs w:val="18"/>
        </w:rPr>
        <w:t>–</w:t>
      </w:r>
      <w:r w:rsidR="002A7F6B" w:rsidRPr="00FA0F75">
        <w:rPr>
          <w:sz w:val="18"/>
          <w:szCs w:val="18"/>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421E1C"/>
    <w:lvl w:ilvl="0">
      <w:start w:val="1"/>
      <w:numFmt w:val="bullet"/>
      <w:lvlText w:val=""/>
      <w:lvlJc w:val="left"/>
      <w:pPr>
        <w:ind w:left="360" w:hanging="360"/>
      </w:pPr>
      <w:rPr>
        <w:rFonts w:ascii="Symbol" w:hAnsi="Symbol" w:hint="default"/>
        <w:color w:val="2F5496"/>
      </w:rPr>
    </w:lvl>
  </w:abstractNum>
  <w:abstractNum w:abstractNumId="10" w15:restartNumberingAfterBreak="0">
    <w:nsid w:val="00305E81"/>
    <w:multiLevelType w:val="hybridMultilevel"/>
    <w:tmpl w:val="9404F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83223A7"/>
    <w:multiLevelType w:val="hybridMultilevel"/>
    <w:tmpl w:val="DBC82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3261DA"/>
    <w:multiLevelType w:val="hybridMultilevel"/>
    <w:tmpl w:val="6F4EA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DC43791"/>
    <w:multiLevelType w:val="hybridMultilevel"/>
    <w:tmpl w:val="461E3B7E"/>
    <w:lvl w:ilvl="0" w:tplc="ED5CAC1E">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580BC9"/>
    <w:multiLevelType w:val="hybridMultilevel"/>
    <w:tmpl w:val="B9127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CC3135"/>
    <w:multiLevelType w:val="hybridMultilevel"/>
    <w:tmpl w:val="F8A6C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FB046C"/>
    <w:multiLevelType w:val="hybridMultilevel"/>
    <w:tmpl w:val="B0868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CABDD5"/>
    <w:multiLevelType w:val="hybridMultilevel"/>
    <w:tmpl w:val="8F20AE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5E67232"/>
    <w:multiLevelType w:val="hybridMultilevel"/>
    <w:tmpl w:val="8F649974"/>
    <w:lvl w:ilvl="0" w:tplc="0C09000F">
      <w:start w:val="1"/>
      <w:numFmt w:val="decimal"/>
      <w:lvlText w:val="%1."/>
      <w:lvlJc w:val="left"/>
      <w:pPr>
        <w:ind w:left="1656" w:hanging="360"/>
      </w:pPr>
    </w:lvl>
    <w:lvl w:ilvl="1" w:tplc="0C090019" w:tentative="1">
      <w:start w:val="1"/>
      <w:numFmt w:val="lowerLetter"/>
      <w:lvlText w:val="%2."/>
      <w:lvlJc w:val="left"/>
      <w:pPr>
        <w:ind w:left="2376" w:hanging="360"/>
      </w:pPr>
    </w:lvl>
    <w:lvl w:ilvl="2" w:tplc="0C09001B" w:tentative="1">
      <w:start w:val="1"/>
      <w:numFmt w:val="lowerRoman"/>
      <w:lvlText w:val="%3."/>
      <w:lvlJc w:val="right"/>
      <w:pPr>
        <w:ind w:left="3096" w:hanging="180"/>
      </w:pPr>
    </w:lvl>
    <w:lvl w:ilvl="3" w:tplc="0C09000F" w:tentative="1">
      <w:start w:val="1"/>
      <w:numFmt w:val="decimal"/>
      <w:lvlText w:val="%4."/>
      <w:lvlJc w:val="left"/>
      <w:pPr>
        <w:ind w:left="3816" w:hanging="360"/>
      </w:pPr>
    </w:lvl>
    <w:lvl w:ilvl="4" w:tplc="0C090019" w:tentative="1">
      <w:start w:val="1"/>
      <w:numFmt w:val="lowerLetter"/>
      <w:lvlText w:val="%5."/>
      <w:lvlJc w:val="left"/>
      <w:pPr>
        <w:ind w:left="4536" w:hanging="360"/>
      </w:pPr>
    </w:lvl>
    <w:lvl w:ilvl="5" w:tplc="0C09001B" w:tentative="1">
      <w:start w:val="1"/>
      <w:numFmt w:val="lowerRoman"/>
      <w:lvlText w:val="%6."/>
      <w:lvlJc w:val="right"/>
      <w:pPr>
        <w:ind w:left="5256" w:hanging="180"/>
      </w:pPr>
    </w:lvl>
    <w:lvl w:ilvl="6" w:tplc="0C09000F" w:tentative="1">
      <w:start w:val="1"/>
      <w:numFmt w:val="decimal"/>
      <w:lvlText w:val="%7."/>
      <w:lvlJc w:val="left"/>
      <w:pPr>
        <w:ind w:left="5976" w:hanging="360"/>
      </w:pPr>
    </w:lvl>
    <w:lvl w:ilvl="7" w:tplc="0C090019" w:tentative="1">
      <w:start w:val="1"/>
      <w:numFmt w:val="lowerLetter"/>
      <w:lvlText w:val="%8."/>
      <w:lvlJc w:val="left"/>
      <w:pPr>
        <w:ind w:left="6696" w:hanging="360"/>
      </w:pPr>
    </w:lvl>
    <w:lvl w:ilvl="8" w:tplc="0C09001B" w:tentative="1">
      <w:start w:val="1"/>
      <w:numFmt w:val="lowerRoman"/>
      <w:lvlText w:val="%9."/>
      <w:lvlJc w:val="right"/>
      <w:pPr>
        <w:ind w:left="7416" w:hanging="180"/>
      </w:pPr>
    </w:lvl>
  </w:abstractNum>
  <w:abstractNum w:abstractNumId="22"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3" w15:restartNumberingAfterBreak="0">
    <w:nsid w:val="3FED19D8"/>
    <w:multiLevelType w:val="hybridMultilevel"/>
    <w:tmpl w:val="4FC83E7C"/>
    <w:lvl w:ilvl="0" w:tplc="0C090017">
      <w:start w:val="1"/>
      <w:numFmt w:val="lowerLetter"/>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4"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29794D"/>
    <w:multiLevelType w:val="hybridMultilevel"/>
    <w:tmpl w:val="BA889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AB32DE"/>
    <w:multiLevelType w:val="hybridMultilevel"/>
    <w:tmpl w:val="35EE7D4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F10A35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0E246C5"/>
    <w:multiLevelType w:val="hybridMultilevel"/>
    <w:tmpl w:val="8AA2E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1" w15:restartNumberingAfterBreak="0">
    <w:nsid w:val="60266B5E"/>
    <w:multiLevelType w:val="multilevel"/>
    <w:tmpl w:val="2E004328"/>
    <w:name w:val="OLA branded2"/>
    <w:lvl w:ilvl="0">
      <w:start w:val="1"/>
      <w:numFmt w:val="bullet"/>
      <w:pStyle w:val="ListBullet"/>
      <w:lvlText w:val=""/>
      <w:lvlJc w:val="left"/>
      <w:pPr>
        <w:ind w:left="-92" w:hanging="340"/>
      </w:pPr>
      <w:rPr>
        <w:rFonts w:ascii="Symbol" w:hAnsi="Symbol" w:hint="default"/>
        <w:b w:val="0"/>
        <w:i w:val="0"/>
        <w:color w:val="2F5496"/>
      </w:rPr>
    </w:lvl>
    <w:lvl w:ilvl="1">
      <w:start w:val="1"/>
      <w:numFmt w:val="bullet"/>
      <w:pStyle w:val="ListBullet2"/>
      <w:lvlText w:val=""/>
      <w:lvlJc w:val="left"/>
      <w:pPr>
        <w:ind w:left="288" w:hanging="360"/>
      </w:pPr>
      <w:rPr>
        <w:rFonts w:ascii="Symbol" w:hAnsi="Symbol" w:hint="default"/>
        <w:color w:val="7492CD"/>
      </w:rPr>
    </w:lvl>
    <w:lvl w:ilvl="2">
      <w:start w:val="1"/>
      <w:numFmt w:val="bullet"/>
      <w:pStyle w:val="ListBullet3"/>
      <w:lvlText w:val=""/>
      <w:lvlJc w:val="left"/>
      <w:pPr>
        <w:ind w:left="648" w:hanging="360"/>
      </w:pPr>
      <w:rPr>
        <w:rFonts w:ascii="Symbol" w:hAnsi="Symbol" w:hint="default"/>
        <w:color w:val="9DB4DC"/>
      </w:rPr>
    </w:lvl>
    <w:lvl w:ilvl="3">
      <w:start w:val="1"/>
      <w:numFmt w:val="bullet"/>
      <w:pStyle w:val="ListBullet4"/>
      <w:lvlText w:val=""/>
      <w:lvlJc w:val="left"/>
      <w:pPr>
        <w:ind w:left="1008" w:hanging="360"/>
      </w:pPr>
      <w:rPr>
        <w:rFonts w:ascii="Symbol" w:hAnsi="Symbol" w:hint="default"/>
        <w:b w:val="0"/>
        <w:i w:val="0"/>
        <w:color w:val="2F5496"/>
      </w:rPr>
    </w:lvl>
    <w:lvl w:ilvl="4">
      <w:start w:val="1"/>
      <w:numFmt w:val="bullet"/>
      <w:pStyle w:val="ListBullet5"/>
      <w:lvlText w:val=""/>
      <w:lvlJc w:val="left"/>
      <w:pPr>
        <w:ind w:left="1368" w:hanging="360"/>
      </w:pPr>
      <w:rPr>
        <w:rFonts w:ascii="Symbol" w:hAnsi="Symbol" w:hint="default"/>
        <w:color w:val="7492CD"/>
      </w:rPr>
    </w:lvl>
    <w:lvl w:ilvl="5">
      <w:start w:val="1"/>
      <w:numFmt w:val="lowerRoman"/>
      <w:lvlText w:val="(%6)"/>
      <w:lvlJc w:val="left"/>
      <w:pPr>
        <w:ind w:left="1728" w:hanging="360"/>
      </w:pPr>
      <w:rPr>
        <w:rFonts w:hint="default"/>
      </w:rPr>
    </w:lvl>
    <w:lvl w:ilvl="6">
      <w:start w:val="1"/>
      <w:numFmt w:val="decimal"/>
      <w:lvlText w:val="%7."/>
      <w:lvlJc w:val="left"/>
      <w:pPr>
        <w:ind w:left="2088" w:hanging="360"/>
      </w:pPr>
      <w:rPr>
        <w:rFonts w:hint="default"/>
      </w:rPr>
    </w:lvl>
    <w:lvl w:ilvl="7">
      <w:start w:val="1"/>
      <w:numFmt w:val="lowerLetter"/>
      <w:lvlText w:val="%8."/>
      <w:lvlJc w:val="left"/>
      <w:pPr>
        <w:ind w:left="2448" w:hanging="360"/>
      </w:pPr>
      <w:rPr>
        <w:rFonts w:hint="default"/>
      </w:rPr>
    </w:lvl>
    <w:lvl w:ilvl="8">
      <w:start w:val="1"/>
      <w:numFmt w:val="lowerRoman"/>
      <w:lvlText w:val="%9."/>
      <w:lvlJc w:val="left"/>
      <w:pPr>
        <w:ind w:left="2808" w:hanging="360"/>
      </w:pPr>
      <w:rPr>
        <w:rFonts w:hint="default"/>
      </w:rPr>
    </w:lvl>
  </w:abstractNum>
  <w:abstractNum w:abstractNumId="32" w15:restartNumberingAfterBreak="0">
    <w:nsid w:val="68DF7463"/>
    <w:multiLevelType w:val="hybridMultilevel"/>
    <w:tmpl w:val="A5484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BA8320C"/>
    <w:multiLevelType w:val="hybridMultilevel"/>
    <w:tmpl w:val="7B643F20"/>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num w:numId="1" w16cid:durableId="98911553">
    <w:abstractNumId w:val="9"/>
  </w:num>
  <w:num w:numId="2" w16cid:durableId="2104448463">
    <w:abstractNumId w:val="7"/>
  </w:num>
  <w:num w:numId="3" w16cid:durableId="1253276855">
    <w:abstractNumId w:val="6"/>
  </w:num>
  <w:num w:numId="4" w16cid:durableId="1689914885">
    <w:abstractNumId w:val="5"/>
  </w:num>
  <w:num w:numId="5" w16cid:durableId="1227837960">
    <w:abstractNumId w:val="4"/>
  </w:num>
  <w:num w:numId="6" w16cid:durableId="558825824">
    <w:abstractNumId w:val="8"/>
  </w:num>
  <w:num w:numId="7" w16cid:durableId="948853001">
    <w:abstractNumId w:val="3"/>
  </w:num>
  <w:num w:numId="8" w16cid:durableId="938370966">
    <w:abstractNumId w:val="2"/>
  </w:num>
  <w:num w:numId="9" w16cid:durableId="1562670869">
    <w:abstractNumId w:val="1"/>
  </w:num>
  <w:num w:numId="10" w16cid:durableId="1672760550">
    <w:abstractNumId w:val="0"/>
  </w:num>
  <w:num w:numId="11" w16cid:durableId="206531324">
    <w:abstractNumId w:val="24"/>
  </w:num>
  <w:num w:numId="12" w16cid:durableId="156578031">
    <w:abstractNumId w:val="18"/>
  </w:num>
  <w:num w:numId="13" w16cid:durableId="518660663">
    <w:abstractNumId w:val="31"/>
  </w:num>
  <w:num w:numId="14" w16cid:durableId="1180319210">
    <w:abstractNumId w:val="14"/>
  </w:num>
  <w:num w:numId="15" w16cid:durableId="1571383444">
    <w:abstractNumId w:val="33"/>
  </w:num>
  <w:num w:numId="16" w16cid:durableId="1499033302">
    <w:abstractNumId w:val="11"/>
  </w:num>
  <w:num w:numId="17" w16cid:durableId="833452550">
    <w:abstractNumId w:val="22"/>
  </w:num>
  <w:num w:numId="18" w16cid:durableId="1921059504">
    <w:abstractNumId w:val="29"/>
  </w:num>
  <w:num w:numId="19" w16cid:durableId="9164785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4093471">
    <w:abstractNumId w:val="30"/>
  </w:num>
  <w:num w:numId="21" w16cid:durableId="706873757">
    <w:abstractNumId w:val="16"/>
  </w:num>
  <w:num w:numId="22" w16cid:durableId="1078526043">
    <w:abstractNumId w:val="34"/>
  </w:num>
  <w:num w:numId="23" w16cid:durableId="1015573829">
    <w:abstractNumId w:val="11"/>
  </w:num>
  <w:num w:numId="24" w16cid:durableId="1200241470">
    <w:abstractNumId w:val="28"/>
  </w:num>
  <w:num w:numId="25" w16cid:durableId="1973826146">
    <w:abstractNumId w:val="11"/>
  </w:num>
  <w:num w:numId="26" w16cid:durableId="791248373">
    <w:abstractNumId w:val="10"/>
  </w:num>
  <w:num w:numId="27" w16cid:durableId="761875144">
    <w:abstractNumId w:val="23"/>
  </w:num>
  <w:num w:numId="28" w16cid:durableId="1984459668">
    <w:abstractNumId w:val="25"/>
  </w:num>
  <w:num w:numId="29" w16cid:durableId="1557401038">
    <w:abstractNumId w:val="12"/>
  </w:num>
  <w:num w:numId="30" w16cid:durableId="762992201">
    <w:abstractNumId w:val="11"/>
  </w:num>
  <w:num w:numId="31" w16cid:durableId="1138491842">
    <w:abstractNumId w:val="17"/>
  </w:num>
  <w:num w:numId="32" w16cid:durableId="1836412279">
    <w:abstractNumId w:val="13"/>
  </w:num>
  <w:num w:numId="33" w16cid:durableId="1646935673">
    <w:abstractNumId w:val="11"/>
  </w:num>
  <w:num w:numId="34" w16cid:durableId="947616447">
    <w:abstractNumId w:val="11"/>
  </w:num>
  <w:num w:numId="35" w16cid:durableId="648705657">
    <w:abstractNumId w:val="11"/>
  </w:num>
  <w:num w:numId="36" w16cid:durableId="1383403128">
    <w:abstractNumId w:val="11"/>
  </w:num>
  <w:num w:numId="37" w16cid:durableId="1000619354">
    <w:abstractNumId w:val="11"/>
  </w:num>
  <w:num w:numId="38" w16cid:durableId="1492060489">
    <w:abstractNumId w:val="11"/>
  </w:num>
  <w:num w:numId="39" w16cid:durableId="588586063">
    <w:abstractNumId w:val="11"/>
  </w:num>
  <w:num w:numId="40" w16cid:durableId="1779326996">
    <w:abstractNumId w:val="11"/>
  </w:num>
  <w:num w:numId="41" w16cid:durableId="583496490">
    <w:abstractNumId w:val="11"/>
  </w:num>
  <w:num w:numId="42" w16cid:durableId="1870339457">
    <w:abstractNumId w:val="26"/>
  </w:num>
  <w:num w:numId="43" w16cid:durableId="497691573">
    <w:abstractNumId w:val="20"/>
  </w:num>
  <w:num w:numId="44" w16cid:durableId="772625060">
    <w:abstractNumId w:val="19"/>
  </w:num>
  <w:num w:numId="45" w16cid:durableId="1096052586">
    <w:abstractNumId w:val="27"/>
  </w:num>
  <w:num w:numId="46" w16cid:durableId="1143890117">
    <w:abstractNumId w:val="21"/>
  </w:num>
  <w:num w:numId="47" w16cid:durableId="1437940089">
    <w:abstractNumId w:val="15"/>
  </w:num>
  <w:num w:numId="48" w16cid:durableId="151279669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0E4D"/>
    <w:rsid w:val="00003438"/>
    <w:rsid w:val="00005657"/>
    <w:rsid w:val="00007C30"/>
    <w:rsid w:val="00007C6F"/>
    <w:rsid w:val="00016267"/>
    <w:rsid w:val="00016760"/>
    <w:rsid w:val="000206B3"/>
    <w:rsid w:val="00024F1A"/>
    <w:rsid w:val="00025A23"/>
    <w:rsid w:val="00030FBC"/>
    <w:rsid w:val="00031B3E"/>
    <w:rsid w:val="00034056"/>
    <w:rsid w:val="00034877"/>
    <w:rsid w:val="000354ED"/>
    <w:rsid w:val="000405DC"/>
    <w:rsid w:val="00044C3C"/>
    <w:rsid w:val="00047AE6"/>
    <w:rsid w:val="00047DD3"/>
    <w:rsid w:val="00050867"/>
    <w:rsid w:val="00053E70"/>
    <w:rsid w:val="00054E75"/>
    <w:rsid w:val="00057AD4"/>
    <w:rsid w:val="0006520F"/>
    <w:rsid w:val="0006653B"/>
    <w:rsid w:val="0006752F"/>
    <w:rsid w:val="00070E76"/>
    <w:rsid w:val="0007441A"/>
    <w:rsid w:val="00080B19"/>
    <w:rsid w:val="000850C6"/>
    <w:rsid w:val="00085D74"/>
    <w:rsid w:val="0008672F"/>
    <w:rsid w:val="00087C48"/>
    <w:rsid w:val="00090BCA"/>
    <w:rsid w:val="0009364A"/>
    <w:rsid w:val="00095C64"/>
    <w:rsid w:val="000A44B3"/>
    <w:rsid w:val="000A5F5A"/>
    <w:rsid w:val="000A7E60"/>
    <w:rsid w:val="000B0542"/>
    <w:rsid w:val="000B36F1"/>
    <w:rsid w:val="000B432F"/>
    <w:rsid w:val="000B6B02"/>
    <w:rsid w:val="000C5A81"/>
    <w:rsid w:val="000D17E3"/>
    <w:rsid w:val="000D4D5D"/>
    <w:rsid w:val="000E6AD5"/>
    <w:rsid w:val="000E7776"/>
    <w:rsid w:val="000F0EB8"/>
    <w:rsid w:val="000F370F"/>
    <w:rsid w:val="001004C9"/>
    <w:rsid w:val="00105142"/>
    <w:rsid w:val="0012213B"/>
    <w:rsid w:val="00122347"/>
    <w:rsid w:val="00123086"/>
    <w:rsid w:val="001233CE"/>
    <w:rsid w:val="00123781"/>
    <w:rsid w:val="00126D92"/>
    <w:rsid w:val="00131328"/>
    <w:rsid w:val="001401D3"/>
    <w:rsid w:val="00140E01"/>
    <w:rsid w:val="00141922"/>
    <w:rsid w:val="00145230"/>
    <w:rsid w:val="00146388"/>
    <w:rsid w:val="0014714E"/>
    <w:rsid w:val="00150531"/>
    <w:rsid w:val="0015087C"/>
    <w:rsid w:val="001547BB"/>
    <w:rsid w:val="00155AA4"/>
    <w:rsid w:val="00156E52"/>
    <w:rsid w:val="001623C3"/>
    <w:rsid w:val="00162F5E"/>
    <w:rsid w:val="001707E6"/>
    <w:rsid w:val="00171E00"/>
    <w:rsid w:val="001738A0"/>
    <w:rsid w:val="0018105F"/>
    <w:rsid w:val="001825E5"/>
    <w:rsid w:val="00186D0C"/>
    <w:rsid w:val="001908B7"/>
    <w:rsid w:val="0019545D"/>
    <w:rsid w:val="001A2EDD"/>
    <w:rsid w:val="001A6C8A"/>
    <w:rsid w:val="001B0297"/>
    <w:rsid w:val="001B13A0"/>
    <w:rsid w:val="001B2622"/>
    <w:rsid w:val="001B3330"/>
    <w:rsid w:val="001B3C02"/>
    <w:rsid w:val="001B7DC3"/>
    <w:rsid w:val="001C72F2"/>
    <w:rsid w:val="001C7708"/>
    <w:rsid w:val="001C7C0F"/>
    <w:rsid w:val="001D0CFE"/>
    <w:rsid w:val="001D10CD"/>
    <w:rsid w:val="001D22FC"/>
    <w:rsid w:val="001D5168"/>
    <w:rsid w:val="001E2428"/>
    <w:rsid w:val="001E6B95"/>
    <w:rsid w:val="001F30D0"/>
    <w:rsid w:val="001F55B0"/>
    <w:rsid w:val="001F5AF3"/>
    <w:rsid w:val="00200378"/>
    <w:rsid w:val="00201632"/>
    <w:rsid w:val="00205761"/>
    <w:rsid w:val="002101BE"/>
    <w:rsid w:val="002109AD"/>
    <w:rsid w:val="002136A5"/>
    <w:rsid w:val="002137C7"/>
    <w:rsid w:val="00213D11"/>
    <w:rsid w:val="00214AC1"/>
    <w:rsid w:val="00216BB7"/>
    <w:rsid w:val="002206EB"/>
    <w:rsid w:val="002305A5"/>
    <w:rsid w:val="00230CCD"/>
    <w:rsid w:val="002330DB"/>
    <w:rsid w:val="002338A3"/>
    <w:rsid w:val="002370E3"/>
    <w:rsid w:val="00240B88"/>
    <w:rsid w:val="002413A9"/>
    <w:rsid w:val="00245C2B"/>
    <w:rsid w:val="00247A37"/>
    <w:rsid w:val="00251F0E"/>
    <w:rsid w:val="00252B69"/>
    <w:rsid w:val="00255ECB"/>
    <w:rsid w:val="002601DC"/>
    <w:rsid w:val="002602D9"/>
    <w:rsid w:val="0026050B"/>
    <w:rsid w:val="00262E89"/>
    <w:rsid w:val="00264573"/>
    <w:rsid w:val="002673BA"/>
    <w:rsid w:val="00270D3E"/>
    <w:rsid w:val="002710BF"/>
    <w:rsid w:val="00272F54"/>
    <w:rsid w:val="00274631"/>
    <w:rsid w:val="00274728"/>
    <w:rsid w:val="002811AF"/>
    <w:rsid w:val="00282520"/>
    <w:rsid w:val="00283380"/>
    <w:rsid w:val="002861BB"/>
    <w:rsid w:val="002874DA"/>
    <w:rsid w:val="00293348"/>
    <w:rsid w:val="002A2D0D"/>
    <w:rsid w:val="002A33D1"/>
    <w:rsid w:val="002A7F6B"/>
    <w:rsid w:val="002B2252"/>
    <w:rsid w:val="002B3E91"/>
    <w:rsid w:val="002C1B37"/>
    <w:rsid w:val="002C4DD2"/>
    <w:rsid w:val="002C72FB"/>
    <w:rsid w:val="002D5686"/>
    <w:rsid w:val="002E4856"/>
    <w:rsid w:val="002E4B1E"/>
    <w:rsid w:val="002F4C6F"/>
    <w:rsid w:val="002F4DEC"/>
    <w:rsid w:val="002F5765"/>
    <w:rsid w:val="00301B8D"/>
    <w:rsid w:val="003063CC"/>
    <w:rsid w:val="0030644B"/>
    <w:rsid w:val="00311554"/>
    <w:rsid w:val="00314293"/>
    <w:rsid w:val="00314FFD"/>
    <w:rsid w:val="0031628A"/>
    <w:rsid w:val="003171D7"/>
    <w:rsid w:val="003209DC"/>
    <w:rsid w:val="003216C5"/>
    <w:rsid w:val="003229A8"/>
    <w:rsid w:val="003248D6"/>
    <w:rsid w:val="00331A89"/>
    <w:rsid w:val="00340E6A"/>
    <w:rsid w:val="00344183"/>
    <w:rsid w:val="00344DF6"/>
    <w:rsid w:val="00346C07"/>
    <w:rsid w:val="003504C0"/>
    <w:rsid w:val="00350F63"/>
    <w:rsid w:val="00355B3C"/>
    <w:rsid w:val="00360A7B"/>
    <w:rsid w:val="00362801"/>
    <w:rsid w:val="003663C5"/>
    <w:rsid w:val="0036692C"/>
    <w:rsid w:val="0036775A"/>
    <w:rsid w:val="00367CCC"/>
    <w:rsid w:val="00384A06"/>
    <w:rsid w:val="00385C04"/>
    <w:rsid w:val="00386118"/>
    <w:rsid w:val="00387938"/>
    <w:rsid w:val="003914B1"/>
    <w:rsid w:val="00395547"/>
    <w:rsid w:val="00395719"/>
    <w:rsid w:val="00396895"/>
    <w:rsid w:val="003A3320"/>
    <w:rsid w:val="003A3CC4"/>
    <w:rsid w:val="003B39E6"/>
    <w:rsid w:val="003C003F"/>
    <w:rsid w:val="003C20A5"/>
    <w:rsid w:val="003C3CF9"/>
    <w:rsid w:val="003D01AE"/>
    <w:rsid w:val="003D69C2"/>
    <w:rsid w:val="003E0764"/>
    <w:rsid w:val="003E15CC"/>
    <w:rsid w:val="003E6580"/>
    <w:rsid w:val="003E68B9"/>
    <w:rsid w:val="003F0F38"/>
    <w:rsid w:val="003F196E"/>
    <w:rsid w:val="003F7D44"/>
    <w:rsid w:val="00402758"/>
    <w:rsid w:val="00406BE5"/>
    <w:rsid w:val="00410A75"/>
    <w:rsid w:val="004154CB"/>
    <w:rsid w:val="00417E90"/>
    <w:rsid w:val="004226EF"/>
    <w:rsid w:val="004245CD"/>
    <w:rsid w:val="00425517"/>
    <w:rsid w:val="00440BEE"/>
    <w:rsid w:val="00441299"/>
    <w:rsid w:val="0044504B"/>
    <w:rsid w:val="004508F1"/>
    <w:rsid w:val="00450B34"/>
    <w:rsid w:val="004512CC"/>
    <w:rsid w:val="004549FA"/>
    <w:rsid w:val="00456DCF"/>
    <w:rsid w:val="0045759B"/>
    <w:rsid w:val="004608D6"/>
    <w:rsid w:val="00460F39"/>
    <w:rsid w:val="0046189E"/>
    <w:rsid w:val="00462936"/>
    <w:rsid w:val="00462AE6"/>
    <w:rsid w:val="00463A47"/>
    <w:rsid w:val="004653F5"/>
    <w:rsid w:val="00465882"/>
    <w:rsid w:val="00465A09"/>
    <w:rsid w:val="0046710F"/>
    <w:rsid w:val="004679A8"/>
    <w:rsid w:val="00471E8B"/>
    <w:rsid w:val="004808AB"/>
    <w:rsid w:val="00483210"/>
    <w:rsid w:val="004840F5"/>
    <w:rsid w:val="00486B34"/>
    <w:rsid w:val="0049295D"/>
    <w:rsid w:val="00496AB9"/>
    <w:rsid w:val="004976C3"/>
    <w:rsid w:val="00497FC5"/>
    <w:rsid w:val="004A27AF"/>
    <w:rsid w:val="004A392E"/>
    <w:rsid w:val="004B1B02"/>
    <w:rsid w:val="004C1F20"/>
    <w:rsid w:val="004C35A9"/>
    <w:rsid w:val="004C3834"/>
    <w:rsid w:val="004C53EE"/>
    <w:rsid w:val="004C7206"/>
    <w:rsid w:val="004C7AEA"/>
    <w:rsid w:val="004D01AE"/>
    <w:rsid w:val="004D2A39"/>
    <w:rsid w:val="004D30A0"/>
    <w:rsid w:val="004D5396"/>
    <w:rsid w:val="004E3D10"/>
    <w:rsid w:val="004E427D"/>
    <w:rsid w:val="004E5149"/>
    <w:rsid w:val="004F792C"/>
    <w:rsid w:val="00500FDB"/>
    <w:rsid w:val="00507CF0"/>
    <w:rsid w:val="00510D89"/>
    <w:rsid w:val="00513FEA"/>
    <w:rsid w:val="0051686C"/>
    <w:rsid w:val="00517CD4"/>
    <w:rsid w:val="00517EDF"/>
    <w:rsid w:val="00520226"/>
    <w:rsid w:val="00521C0D"/>
    <w:rsid w:val="005224E0"/>
    <w:rsid w:val="0052544E"/>
    <w:rsid w:val="00525ED8"/>
    <w:rsid w:val="00530BCE"/>
    <w:rsid w:val="00536AE7"/>
    <w:rsid w:val="0054095F"/>
    <w:rsid w:val="00546CB6"/>
    <w:rsid w:val="0055019D"/>
    <w:rsid w:val="00551809"/>
    <w:rsid w:val="00567356"/>
    <w:rsid w:val="00573A0F"/>
    <w:rsid w:val="00576BB5"/>
    <w:rsid w:val="0058732C"/>
    <w:rsid w:val="005908D5"/>
    <w:rsid w:val="00592CE2"/>
    <w:rsid w:val="00597FF8"/>
    <w:rsid w:val="005A0A64"/>
    <w:rsid w:val="005A782A"/>
    <w:rsid w:val="005B61A8"/>
    <w:rsid w:val="005C3252"/>
    <w:rsid w:val="005C4F2A"/>
    <w:rsid w:val="005C528C"/>
    <w:rsid w:val="005D01FD"/>
    <w:rsid w:val="005D0971"/>
    <w:rsid w:val="005D1067"/>
    <w:rsid w:val="005D160A"/>
    <w:rsid w:val="005D5B11"/>
    <w:rsid w:val="005D5F75"/>
    <w:rsid w:val="005D61B8"/>
    <w:rsid w:val="005E0A9D"/>
    <w:rsid w:val="005E0E07"/>
    <w:rsid w:val="005E2262"/>
    <w:rsid w:val="005E40BA"/>
    <w:rsid w:val="005E4A8B"/>
    <w:rsid w:val="005E58E2"/>
    <w:rsid w:val="005E7746"/>
    <w:rsid w:val="005F0693"/>
    <w:rsid w:val="005F06ED"/>
    <w:rsid w:val="005F2897"/>
    <w:rsid w:val="005F3FCF"/>
    <w:rsid w:val="005F6A3E"/>
    <w:rsid w:val="005F754D"/>
    <w:rsid w:val="006018CA"/>
    <w:rsid w:val="00603039"/>
    <w:rsid w:val="00603367"/>
    <w:rsid w:val="006043AE"/>
    <w:rsid w:val="00604C4D"/>
    <w:rsid w:val="00605487"/>
    <w:rsid w:val="0060601D"/>
    <w:rsid w:val="00607CB0"/>
    <w:rsid w:val="006118AE"/>
    <w:rsid w:val="00611CCB"/>
    <w:rsid w:val="00615445"/>
    <w:rsid w:val="00617A4E"/>
    <w:rsid w:val="00617EF6"/>
    <w:rsid w:val="0062102A"/>
    <w:rsid w:val="00621B84"/>
    <w:rsid w:val="00623507"/>
    <w:rsid w:val="00624316"/>
    <w:rsid w:val="00624D95"/>
    <w:rsid w:val="006323F8"/>
    <w:rsid w:val="00632778"/>
    <w:rsid w:val="00632DFD"/>
    <w:rsid w:val="0063333B"/>
    <w:rsid w:val="00647E8B"/>
    <w:rsid w:val="006647FE"/>
    <w:rsid w:val="00667CD3"/>
    <w:rsid w:val="00667F83"/>
    <w:rsid w:val="00671072"/>
    <w:rsid w:val="006718E3"/>
    <w:rsid w:val="00671A2E"/>
    <w:rsid w:val="00680073"/>
    <w:rsid w:val="0068014A"/>
    <w:rsid w:val="00687715"/>
    <w:rsid w:val="00694ABD"/>
    <w:rsid w:val="00696BFE"/>
    <w:rsid w:val="00697903"/>
    <w:rsid w:val="006A1C18"/>
    <w:rsid w:val="006A21A7"/>
    <w:rsid w:val="006A7A07"/>
    <w:rsid w:val="006A7A61"/>
    <w:rsid w:val="006B28A8"/>
    <w:rsid w:val="006B48CE"/>
    <w:rsid w:val="006B6B7C"/>
    <w:rsid w:val="006C194B"/>
    <w:rsid w:val="006C1DB3"/>
    <w:rsid w:val="006C6120"/>
    <w:rsid w:val="006C7784"/>
    <w:rsid w:val="006D1243"/>
    <w:rsid w:val="006D3CD8"/>
    <w:rsid w:val="006D4595"/>
    <w:rsid w:val="006E01F3"/>
    <w:rsid w:val="006E0E69"/>
    <w:rsid w:val="006E125E"/>
    <w:rsid w:val="006E1578"/>
    <w:rsid w:val="006E3F24"/>
    <w:rsid w:val="006E7BB8"/>
    <w:rsid w:val="006F04A2"/>
    <w:rsid w:val="006F10BF"/>
    <w:rsid w:val="006F291A"/>
    <w:rsid w:val="00700241"/>
    <w:rsid w:val="00700A3A"/>
    <w:rsid w:val="0070194A"/>
    <w:rsid w:val="00704CD9"/>
    <w:rsid w:val="007054EA"/>
    <w:rsid w:val="0070771B"/>
    <w:rsid w:val="007131C1"/>
    <w:rsid w:val="00715A32"/>
    <w:rsid w:val="0072630A"/>
    <w:rsid w:val="0072696D"/>
    <w:rsid w:val="00727F06"/>
    <w:rsid w:val="00735641"/>
    <w:rsid w:val="00744270"/>
    <w:rsid w:val="00744A7C"/>
    <w:rsid w:val="00745571"/>
    <w:rsid w:val="0074595F"/>
    <w:rsid w:val="00746493"/>
    <w:rsid w:val="007469DE"/>
    <w:rsid w:val="00752A71"/>
    <w:rsid w:val="00753D7C"/>
    <w:rsid w:val="0075417C"/>
    <w:rsid w:val="00754F78"/>
    <w:rsid w:val="007558A0"/>
    <w:rsid w:val="007574DE"/>
    <w:rsid w:val="00757523"/>
    <w:rsid w:val="00757C24"/>
    <w:rsid w:val="0076037B"/>
    <w:rsid w:val="00760DCF"/>
    <w:rsid w:val="00762740"/>
    <w:rsid w:val="00765CCC"/>
    <w:rsid w:val="00766286"/>
    <w:rsid w:val="00773C92"/>
    <w:rsid w:val="00773D5E"/>
    <w:rsid w:val="007754FA"/>
    <w:rsid w:val="00775CB7"/>
    <w:rsid w:val="00777CC8"/>
    <w:rsid w:val="0078151A"/>
    <w:rsid w:val="00782068"/>
    <w:rsid w:val="00783B5C"/>
    <w:rsid w:val="00792238"/>
    <w:rsid w:val="00792CC2"/>
    <w:rsid w:val="00794997"/>
    <w:rsid w:val="00794A63"/>
    <w:rsid w:val="007A394C"/>
    <w:rsid w:val="007A6581"/>
    <w:rsid w:val="007A6EB9"/>
    <w:rsid w:val="007A7308"/>
    <w:rsid w:val="007A7A8B"/>
    <w:rsid w:val="007A7B90"/>
    <w:rsid w:val="007C1747"/>
    <w:rsid w:val="007C1E12"/>
    <w:rsid w:val="007C371D"/>
    <w:rsid w:val="007C3F24"/>
    <w:rsid w:val="007C51A5"/>
    <w:rsid w:val="007D63B7"/>
    <w:rsid w:val="007E4207"/>
    <w:rsid w:val="007F0861"/>
    <w:rsid w:val="007F3468"/>
    <w:rsid w:val="007F4C62"/>
    <w:rsid w:val="00804756"/>
    <w:rsid w:val="00810EC6"/>
    <w:rsid w:val="00812F4E"/>
    <w:rsid w:val="0081627D"/>
    <w:rsid w:val="00816F3F"/>
    <w:rsid w:val="00823420"/>
    <w:rsid w:val="0082678F"/>
    <w:rsid w:val="00834225"/>
    <w:rsid w:val="00836FFE"/>
    <w:rsid w:val="008379EB"/>
    <w:rsid w:val="00841C4E"/>
    <w:rsid w:val="00841D93"/>
    <w:rsid w:val="00843437"/>
    <w:rsid w:val="008519CE"/>
    <w:rsid w:val="00851D51"/>
    <w:rsid w:val="00864B1B"/>
    <w:rsid w:val="00870AE1"/>
    <w:rsid w:val="00874D9A"/>
    <w:rsid w:val="00877A94"/>
    <w:rsid w:val="0089272C"/>
    <w:rsid w:val="00893129"/>
    <w:rsid w:val="008A229C"/>
    <w:rsid w:val="008A6130"/>
    <w:rsid w:val="008A64EC"/>
    <w:rsid w:val="008B00B9"/>
    <w:rsid w:val="008B08C5"/>
    <w:rsid w:val="008B350E"/>
    <w:rsid w:val="008C0C5D"/>
    <w:rsid w:val="008C2228"/>
    <w:rsid w:val="008C2FE1"/>
    <w:rsid w:val="008C708C"/>
    <w:rsid w:val="008D40E7"/>
    <w:rsid w:val="008D52E1"/>
    <w:rsid w:val="008D6ED9"/>
    <w:rsid w:val="008D72C9"/>
    <w:rsid w:val="008E183D"/>
    <w:rsid w:val="008E30BD"/>
    <w:rsid w:val="008E35D7"/>
    <w:rsid w:val="008E3C28"/>
    <w:rsid w:val="008E4DE2"/>
    <w:rsid w:val="008E750D"/>
    <w:rsid w:val="008F38E0"/>
    <w:rsid w:val="008F4F27"/>
    <w:rsid w:val="00901B49"/>
    <w:rsid w:val="0091224E"/>
    <w:rsid w:val="009126E4"/>
    <w:rsid w:val="00912A2B"/>
    <w:rsid w:val="00913062"/>
    <w:rsid w:val="009154CA"/>
    <w:rsid w:val="009156FF"/>
    <w:rsid w:val="00917B49"/>
    <w:rsid w:val="0092176A"/>
    <w:rsid w:val="00921A90"/>
    <w:rsid w:val="00921CC4"/>
    <w:rsid w:val="009231F4"/>
    <w:rsid w:val="00927579"/>
    <w:rsid w:val="009276CD"/>
    <w:rsid w:val="00937281"/>
    <w:rsid w:val="00940E19"/>
    <w:rsid w:val="009444F6"/>
    <w:rsid w:val="0094454B"/>
    <w:rsid w:val="00951788"/>
    <w:rsid w:val="00957DA2"/>
    <w:rsid w:val="00960532"/>
    <w:rsid w:val="00961BE2"/>
    <w:rsid w:val="00964006"/>
    <w:rsid w:val="009661FD"/>
    <w:rsid w:val="00966F04"/>
    <w:rsid w:val="00970BBA"/>
    <w:rsid w:val="00976637"/>
    <w:rsid w:val="009816EA"/>
    <w:rsid w:val="00982CA1"/>
    <w:rsid w:val="00983239"/>
    <w:rsid w:val="00985716"/>
    <w:rsid w:val="00987178"/>
    <w:rsid w:val="00992841"/>
    <w:rsid w:val="00993A48"/>
    <w:rsid w:val="00994520"/>
    <w:rsid w:val="009A2EDC"/>
    <w:rsid w:val="009A6786"/>
    <w:rsid w:val="009A7E31"/>
    <w:rsid w:val="009B160D"/>
    <w:rsid w:val="009B1C92"/>
    <w:rsid w:val="009B2EA0"/>
    <w:rsid w:val="009B4CF9"/>
    <w:rsid w:val="009B4EFF"/>
    <w:rsid w:val="009B5042"/>
    <w:rsid w:val="009C2830"/>
    <w:rsid w:val="009C2BC9"/>
    <w:rsid w:val="009D1A6A"/>
    <w:rsid w:val="009D3282"/>
    <w:rsid w:val="009D4403"/>
    <w:rsid w:val="009E011B"/>
    <w:rsid w:val="009E05EC"/>
    <w:rsid w:val="009E4FDD"/>
    <w:rsid w:val="009F04B4"/>
    <w:rsid w:val="009F40CC"/>
    <w:rsid w:val="009F5A83"/>
    <w:rsid w:val="00A060BE"/>
    <w:rsid w:val="00A070D4"/>
    <w:rsid w:val="00A109A4"/>
    <w:rsid w:val="00A146A0"/>
    <w:rsid w:val="00A17BB8"/>
    <w:rsid w:val="00A23216"/>
    <w:rsid w:val="00A23A3E"/>
    <w:rsid w:val="00A27385"/>
    <w:rsid w:val="00A33D5D"/>
    <w:rsid w:val="00A36339"/>
    <w:rsid w:val="00A3777B"/>
    <w:rsid w:val="00A415C8"/>
    <w:rsid w:val="00A41854"/>
    <w:rsid w:val="00A462FA"/>
    <w:rsid w:val="00A519E5"/>
    <w:rsid w:val="00A52A68"/>
    <w:rsid w:val="00A55A72"/>
    <w:rsid w:val="00A644C7"/>
    <w:rsid w:val="00A66CD8"/>
    <w:rsid w:val="00A67677"/>
    <w:rsid w:val="00A71EFF"/>
    <w:rsid w:val="00A81746"/>
    <w:rsid w:val="00A83A8F"/>
    <w:rsid w:val="00A83BD6"/>
    <w:rsid w:val="00A871E8"/>
    <w:rsid w:val="00A87BAF"/>
    <w:rsid w:val="00A965AC"/>
    <w:rsid w:val="00AA2AF6"/>
    <w:rsid w:val="00AA4A90"/>
    <w:rsid w:val="00AA719E"/>
    <w:rsid w:val="00AB029C"/>
    <w:rsid w:val="00AB5ACD"/>
    <w:rsid w:val="00AC1E35"/>
    <w:rsid w:val="00AC51D1"/>
    <w:rsid w:val="00AC6A2F"/>
    <w:rsid w:val="00AE2381"/>
    <w:rsid w:val="00AE3B01"/>
    <w:rsid w:val="00AE6106"/>
    <w:rsid w:val="00AE6E38"/>
    <w:rsid w:val="00AF2929"/>
    <w:rsid w:val="00AF72D4"/>
    <w:rsid w:val="00B0084B"/>
    <w:rsid w:val="00B053AB"/>
    <w:rsid w:val="00B11D2A"/>
    <w:rsid w:val="00B1233F"/>
    <w:rsid w:val="00B153E6"/>
    <w:rsid w:val="00B15B24"/>
    <w:rsid w:val="00B16A69"/>
    <w:rsid w:val="00B20879"/>
    <w:rsid w:val="00B20A8E"/>
    <w:rsid w:val="00B21A37"/>
    <w:rsid w:val="00B22A17"/>
    <w:rsid w:val="00B24E23"/>
    <w:rsid w:val="00B25098"/>
    <w:rsid w:val="00B27897"/>
    <w:rsid w:val="00B31958"/>
    <w:rsid w:val="00B32D38"/>
    <w:rsid w:val="00B32DFB"/>
    <w:rsid w:val="00B343A8"/>
    <w:rsid w:val="00B343BC"/>
    <w:rsid w:val="00B37735"/>
    <w:rsid w:val="00B37943"/>
    <w:rsid w:val="00B40E9A"/>
    <w:rsid w:val="00B416B9"/>
    <w:rsid w:val="00B4440A"/>
    <w:rsid w:val="00B45768"/>
    <w:rsid w:val="00B4654A"/>
    <w:rsid w:val="00B531B7"/>
    <w:rsid w:val="00B55D4E"/>
    <w:rsid w:val="00B602F7"/>
    <w:rsid w:val="00B6090D"/>
    <w:rsid w:val="00B60FDF"/>
    <w:rsid w:val="00B63A7A"/>
    <w:rsid w:val="00B65E54"/>
    <w:rsid w:val="00B67DD0"/>
    <w:rsid w:val="00B71984"/>
    <w:rsid w:val="00B7541C"/>
    <w:rsid w:val="00B819AA"/>
    <w:rsid w:val="00B83F88"/>
    <w:rsid w:val="00B869CF"/>
    <w:rsid w:val="00B92D3C"/>
    <w:rsid w:val="00B949D1"/>
    <w:rsid w:val="00B95BD2"/>
    <w:rsid w:val="00BA1C8D"/>
    <w:rsid w:val="00BA60ED"/>
    <w:rsid w:val="00BB5385"/>
    <w:rsid w:val="00BB6976"/>
    <w:rsid w:val="00BC0651"/>
    <w:rsid w:val="00BC35B6"/>
    <w:rsid w:val="00BE0AB2"/>
    <w:rsid w:val="00BE30DA"/>
    <w:rsid w:val="00BE5E40"/>
    <w:rsid w:val="00BF3469"/>
    <w:rsid w:val="00BF3C3C"/>
    <w:rsid w:val="00C02510"/>
    <w:rsid w:val="00C0768A"/>
    <w:rsid w:val="00C12E63"/>
    <w:rsid w:val="00C1426C"/>
    <w:rsid w:val="00C16DCB"/>
    <w:rsid w:val="00C208B6"/>
    <w:rsid w:val="00C2133A"/>
    <w:rsid w:val="00C21E49"/>
    <w:rsid w:val="00C240E8"/>
    <w:rsid w:val="00C24EAF"/>
    <w:rsid w:val="00C32EF9"/>
    <w:rsid w:val="00C364D2"/>
    <w:rsid w:val="00C3773F"/>
    <w:rsid w:val="00C433F9"/>
    <w:rsid w:val="00C47C5E"/>
    <w:rsid w:val="00C552BB"/>
    <w:rsid w:val="00C5706C"/>
    <w:rsid w:val="00C63960"/>
    <w:rsid w:val="00C70298"/>
    <w:rsid w:val="00C71291"/>
    <w:rsid w:val="00C716BC"/>
    <w:rsid w:val="00C73AC4"/>
    <w:rsid w:val="00C829CA"/>
    <w:rsid w:val="00C8358A"/>
    <w:rsid w:val="00C837A0"/>
    <w:rsid w:val="00C84A13"/>
    <w:rsid w:val="00C87166"/>
    <w:rsid w:val="00C924CE"/>
    <w:rsid w:val="00C9260C"/>
    <w:rsid w:val="00C93EFF"/>
    <w:rsid w:val="00C94E6D"/>
    <w:rsid w:val="00C96BF2"/>
    <w:rsid w:val="00CA2200"/>
    <w:rsid w:val="00CA7DD5"/>
    <w:rsid w:val="00CB1B8A"/>
    <w:rsid w:val="00CB21AC"/>
    <w:rsid w:val="00CB615D"/>
    <w:rsid w:val="00CB79DB"/>
    <w:rsid w:val="00CC3B32"/>
    <w:rsid w:val="00CC4BE7"/>
    <w:rsid w:val="00CC762C"/>
    <w:rsid w:val="00CD05B9"/>
    <w:rsid w:val="00CD70A7"/>
    <w:rsid w:val="00CD73BC"/>
    <w:rsid w:val="00CE3DB6"/>
    <w:rsid w:val="00CE7CF9"/>
    <w:rsid w:val="00CF115F"/>
    <w:rsid w:val="00CF2C94"/>
    <w:rsid w:val="00CF4AC4"/>
    <w:rsid w:val="00CF4CBE"/>
    <w:rsid w:val="00CF7520"/>
    <w:rsid w:val="00CF75A5"/>
    <w:rsid w:val="00D02249"/>
    <w:rsid w:val="00D02DD6"/>
    <w:rsid w:val="00D03F9D"/>
    <w:rsid w:val="00D050BB"/>
    <w:rsid w:val="00D06BE4"/>
    <w:rsid w:val="00D10520"/>
    <w:rsid w:val="00D20DF4"/>
    <w:rsid w:val="00D22627"/>
    <w:rsid w:val="00D23E3A"/>
    <w:rsid w:val="00D248A3"/>
    <w:rsid w:val="00D34AD1"/>
    <w:rsid w:val="00D3753C"/>
    <w:rsid w:val="00D376C4"/>
    <w:rsid w:val="00D37E6C"/>
    <w:rsid w:val="00D42B03"/>
    <w:rsid w:val="00D4324D"/>
    <w:rsid w:val="00D4397A"/>
    <w:rsid w:val="00D53BA2"/>
    <w:rsid w:val="00D55612"/>
    <w:rsid w:val="00D576BE"/>
    <w:rsid w:val="00D6007C"/>
    <w:rsid w:val="00D621A7"/>
    <w:rsid w:val="00D7035A"/>
    <w:rsid w:val="00D7159D"/>
    <w:rsid w:val="00D77A29"/>
    <w:rsid w:val="00D82118"/>
    <w:rsid w:val="00D824BE"/>
    <w:rsid w:val="00D860C9"/>
    <w:rsid w:val="00D870A7"/>
    <w:rsid w:val="00D90ED8"/>
    <w:rsid w:val="00D9608D"/>
    <w:rsid w:val="00D97152"/>
    <w:rsid w:val="00DA0931"/>
    <w:rsid w:val="00DA7289"/>
    <w:rsid w:val="00DB5E48"/>
    <w:rsid w:val="00DB6F9F"/>
    <w:rsid w:val="00DB78AC"/>
    <w:rsid w:val="00DC67C0"/>
    <w:rsid w:val="00DC7E42"/>
    <w:rsid w:val="00DD0188"/>
    <w:rsid w:val="00DD1DF2"/>
    <w:rsid w:val="00DD7E74"/>
    <w:rsid w:val="00DE56A4"/>
    <w:rsid w:val="00DE6A08"/>
    <w:rsid w:val="00DE6FD6"/>
    <w:rsid w:val="00DF1835"/>
    <w:rsid w:val="00DF1E74"/>
    <w:rsid w:val="00DF4CAD"/>
    <w:rsid w:val="00DF7EEF"/>
    <w:rsid w:val="00E03C27"/>
    <w:rsid w:val="00E06460"/>
    <w:rsid w:val="00E12092"/>
    <w:rsid w:val="00E138C7"/>
    <w:rsid w:val="00E20929"/>
    <w:rsid w:val="00E21AF1"/>
    <w:rsid w:val="00E26420"/>
    <w:rsid w:val="00E26635"/>
    <w:rsid w:val="00E30B82"/>
    <w:rsid w:val="00E33A67"/>
    <w:rsid w:val="00E34994"/>
    <w:rsid w:val="00E34EEA"/>
    <w:rsid w:val="00E359E8"/>
    <w:rsid w:val="00E54040"/>
    <w:rsid w:val="00E55631"/>
    <w:rsid w:val="00E55DB5"/>
    <w:rsid w:val="00E6630F"/>
    <w:rsid w:val="00E663A4"/>
    <w:rsid w:val="00E73FA0"/>
    <w:rsid w:val="00E833AA"/>
    <w:rsid w:val="00E845CE"/>
    <w:rsid w:val="00E84638"/>
    <w:rsid w:val="00E879B9"/>
    <w:rsid w:val="00E92496"/>
    <w:rsid w:val="00E92609"/>
    <w:rsid w:val="00E93618"/>
    <w:rsid w:val="00E95BD1"/>
    <w:rsid w:val="00EA05BC"/>
    <w:rsid w:val="00EA37DF"/>
    <w:rsid w:val="00EA3FCE"/>
    <w:rsid w:val="00EB00DE"/>
    <w:rsid w:val="00EB0CF1"/>
    <w:rsid w:val="00EB0E8C"/>
    <w:rsid w:val="00EB11BF"/>
    <w:rsid w:val="00EB3179"/>
    <w:rsid w:val="00EC03C9"/>
    <w:rsid w:val="00EC22A7"/>
    <w:rsid w:val="00EC4F01"/>
    <w:rsid w:val="00EC56C9"/>
    <w:rsid w:val="00ED37C0"/>
    <w:rsid w:val="00ED3906"/>
    <w:rsid w:val="00ED4ABD"/>
    <w:rsid w:val="00ED6CEF"/>
    <w:rsid w:val="00ED7D58"/>
    <w:rsid w:val="00EE159F"/>
    <w:rsid w:val="00EE20DC"/>
    <w:rsid w:val="00EE5AEE"/>
    <w:rsid w:val="00EE5B62"/>
    <w:rsid w:val="00EF20A3"/>
    <w:rsid w:val="00EF2846"/>
    <w:rsid w:val="00EF46C4"/>
    <w:rsid w:val="00EF64D1"/>
    <w:rsid w:val="00EF7A95"/>
    <w:rsid w:val="00F002FB"/>
    <w:rsid w:val="00F01E5D"/>
    <w:rsid w:val="00F04E31"/>
    <w:rsid w:val="00F0716C"/>
    <w:rsid w:val="00F100B3"/>
    <w:rsid w:val="00F101AB"/>
    <w:rsid w:val="00F121E1"/>
    <w:rsid w:val="00F13C90"/>
    <w:rsid w:val="00F1431F"/>
    <w:rsid w:val="00F14571"/>
    <w:rsid w:val="00F1673D"/>
    <w:rsid w:val="00F178FE"/>
    <w:rsid w:val="00F2035E"/>
    <w:rsid w:val="00F2188F"/>
    <w:rsid w:val="00F247B0"/>
    <w:rsid w:val="00F24872"/>
    <w:rsid w:val="00F26EF9"/>
    <w:rsid w:val="00F30E2E"/>
    <w:rsid w:val="00F35028"/>
    <w:rsid w:val="00F40EAA"/>
    <w:rsid w:val="00F44430"/>
    <w:rsid w:val="00F4685A"/>
    <w:rsid w:val="00F46FDE"/>
    <w:rsid w:val="00F478E2"/>
    <w:rsid w:val="00F5015D"/>
    <w:rsid w:val="00F52784"/>
    <w:rsid w:val="00F64535"/>
    <w:rsid w:val="00F64542"/>
    <w:rsid w:val="00F72C07"/>
    <w:rsid w:val="00F746ED"/>
    <w:rsid w:val="00F7656C"/>
    <w:rsid w:val="00F768F7"/>
    <w:rsid w:val="00F800BA"/>
    <w:rsid w:val="00F83669"/>
    <w:rsid w:val="00F84DB2"/>
    <w:rsid w:val="00F873F4"/>
    <w:rsid w:val="00F9280D"/>
    <w:rsid w:val="00F93995"/>
    <w:rsid w:val="00F93CE8"/>
    <w:rsid w:val="00F951FD"/>
    <w:rsid w:val="00FA0F75"/>
    <w:rsid w:val="00FA18D4"/>
    <w:rsid w:val="00FA29F7"/>
    <w:rsid w:val="00FA42FF"/>
    <w:rsid w:val="00FB2293"/>
    <w:rsid w:val="00FB2BE5"/>
    <w:rsid w:val="00FB3140"/>
    <w:rsid w:val="00FB7424"/>
    <w:rsid w:val="00FD0BB1"/>
    <w:rsid w:val="00FD319C"/>
    <w:rsid w:val="00FD3269"/>
    <w:rsid w:val="00FD3455"/>
    <w:rsid w:val="00FD357E"/>
    <w:rsid w:val="00FD49CD"/>
    <w:rsid w:val="00FD5767"/>
    <w:rsid w:val="00FD7F8A"/>
    <w:rsid w:val="00FE0319"/>
    <w:rsid w:val="00FE099C"/>
    <w:rsid w:val="00FE1252"/>
    <w:rsid w:val="00FE1710"/>
    <w:rsid w:val="00FF1215"/>
    <w:rsid w:val="00FF173A"/>
    <w:rsid w:val="00FF2043"/>
    <w:rsid w:val="00FF5382"/>
    <w:rsid w:val="00FF69C2"/>
    <w:rsid w:val="00FF7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D90ED8"/>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D90ED8"/>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ind w:left="1276"/>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B24E23"/>
    <w:pPr>
      <w:spacing w:after="0" w:line="240" w:lineRule="auto"/>
      <w:ind w:left="284" w:hanging="284"/>
    </w:pPr>
    <w:rPr>
      <w:sz w:val="20"/>
      <w:szCs w:val="20"/>
    </w:rPr>
  </w:style>
  <w:style w:type="character" w:customStyle="1" w:styleId="FootnoteTextChar">
    <w:name w:val="Footnote Text Char"/>
    <w:basedOn w:val="DefaultParagraphFont"/>
    <w:link w:val="FootnoteText"/>
    <w:uiPriority w:val="99"/>
    <w:rsid w:val="00B24E23"/>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
    <w:uiPriority w:val="99"/>
    <w:unhideWhenUsed/>
    <w:rsid w:val="001B2622"/>
    <w:pPr>
      <w:ind w:left="566" w:hanging="283"/>
      <w:contextualSpacing/>
    </w:pPr>
  </w:style>
  <w:style w:type="paragraph" w:customStyle="1" w:styleId="Recommendationbullet">
    <w:name w:val="Recommendation bullet"/>
    <w:basedOn w:val="ListBullet"/>
    <w:qFormat/>
    <w:rsid w:val="00CD05B9"/>
    <w:pPr>
      <w:ind w:left="467"/>
    </w:pPr>
  </w:style>
  <w:style w:type="paragraph" w:styleId="BodyText">
    <w:name w:val="Body Text"/>
    <w:basedOn w:val="Normal"/>
    <w:link w:val="BodyTextChar"/>
    <w:uiPriority w:val="99"/>
    <w:unhideWhenUsed/>
    <w:rsid w:val="00B31958"/>
    <w:pPr>
      <w:spacing w:after="120"/>
    </w:pPr>
  </w:style>
  <w:style w:type="character" w:customStyle="1" w:styleId="BodyTextChar">
    <w:name w:val="Body Text Char"/>
    <w:basedOn w:val="DefaultParagraphFont"/>
    <w:link w:val="BodyText"/>
    <w:uiPriority w:val="99"/>
    <w:rsid w:val="00B31958"/>
  </w:style>
  <w:style w:type="paragraph" w:customStyle="1" w:styleId="Bodycopy">
    <w:name w:val="Body copy"/>
    <w:qFormat/>
    <w:rsid w:val="00605487"/>
    <w:pPr>
      <w:keepNext/>
      <w:widowControl w:val="0"/>
      <w:spacing w:before="200" w:after="200" w:line="300" w:lineRule="exact"/>
    </w:pPr>
    <w:rPr>
      <w:rFonts w:cstheme="minorHAnsi"/>
      <w:color w:val="000000"/>
      <w:spacing w:val="-3"/>
      <w:szCs w:val="20"/>
      <w:lang w:eastAsia="en-AU"/>
    </w:r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AE6106"/>
  </w:style>
  <w:style w:type="character" w:styleId="FollowedHyperlink">
    <w:name w:val="FollowedHyperlink"/>
    <w:basedOn w:val="DefaultParagraphFont"/>
    <w:uiPriority w:val="99"/>
    <w:semiHidden/>
    <w:unhideWhenUsed/>
    <w:rsid w:val="005E58E2"/>
    <w:rPr>
      <w:color w:val="954F72" w:themeColor="followedHyperlink"/>
      <w:u w:val="single"/>
    </w:rPr>
  </w:style>
  <w:style w:type="paragraph" w:styleId="Revision">
    <w:name w:val="Revision"/>
    <w:hidden/>
    <w:uiPriority w:val="99"/>
    <w:semiHidden/>
    <w:rsid w:val="0012213B"/>
    <w:pPr>
      <w:spacing w:after="0" w:line="240" w:lineRule="auto"/>
    </w:pPr>
  </w:style>
  <w:style w:type="paragraph" w:customStyle="1" w:styleId="Default">
    <w:name w:val="Default"/>
    <w:rsid w:val="000F0EB8"/>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6A1C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A1C18"/>
    <w:rPr>
      <w:sz w:val="20"/>
      <w:szCs w:val="20"/>
    </w:rPr>
  </w:style>
  <w:style w:type="character" w:styleId="EndnoteReference">
    <w:name w:val="endnote reference"/>
    <w:basedOn w:val="DefaultParagraphFont"/>
    <w:uiPriority w:val="99"/>
    <w:semiHidden/>
    <w:unhideWhenUsed/>
    <w:rsid w:val="006A1C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091235">
      <w:bodyDiv w:val="1"/>
      <w:marLeft w:val="0"/>
      <w:marRight w:val="0"/>
      <w:marTop w:val="0"/>
      <w:marBottom w:val="0"/>
      <w:divBdr>
        <w:top w:val="none" w:sz="0" w:space="0" w:color="auto"/>
        <w:left w:val="none" w:sz="0" w:space="0" w:color="auto"/>
        <w:bottom w:val="none" w:sz="0" w:space="0" w:color="auto"/>
        <w:right w:val="none" w:sz="0" w:space="0" w:color="auto"/>
      </w:divBdr>
    </w:div>
    <w:div w:id="948008934">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27738844">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181609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s://www.hansard.act.gov.au/Hansard/10th-assembly/Committee-transcripts.htm"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www.parliament.act.gov.au/parliamentary-business/in-committees" TargetMode="External"/><Relationship Id="rId2" Type="http://schemas.openxmlformats.org/officeDocument/2006/relationships/customXml" Target="../customXml/item1.xml"/><Relationship Id="rId16" Type="http://schemas.openxmlformats.org/officeDocument/2006/relationships/hyperlink" Target="mailto:LACommitteePTCS@parliament.act.gov.au" TargetMode="External"/><Relationship Id="rId20"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__data/assets/pdf_file/0009/1980873/Resolution-of-establishment-for-the-committee.pdf"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s://www.parliament.act.gov.au/__data/assets/pdf_file/0010/2073178/Scrutiny-Report-No-20.pdf" TargetMode="External"/><Relationship Id="rId18" Type="http://schemas.openxmlformats.org/officeDocument/2006/relationships/hyperlink" Target="https://www.parliament.act.gov.au/__data/assets/pdf_file/0011/2048717/Report-18-26-July-22.pdf" TargetMode="External"/><Relationship Id="rId26" Type="http://schemas.openxmlformats.org/officeDocument/2006/relationships/hyperlink" Target="https://www.alrc.gov.au/wp-content/uploads/2019/08/ir_127ch_16._delegating_legislative_power.pdf" TargetMode="External"/><Relationship Id="rId39" Type="http://schemas.openxmlformats.org/officeDocument/2006/relationships/hyperlink" Target="https://www.parliament.act.gov.au/__data/assets/pdf_file/0010/2073178/Scrutiny-Report-No-20.pdf" TargetMode="External"/><Relationship Id="rId21" Type="http://schemas.openxmlformats.org/officeDocument/2006/relationships/hyperlink" Target="https://www.parliament.act.gov.au/__data/assets/pdf_file/0010/2073178/Scrutiny-Report-No-20.pdf" TargetMode="External"/><Relationship Id="rId34" Type="http://schemas.openxmlformats.org/officeDocument/2006/relationships/hyperlink" Target="https://www.parliament.act.gov.au/__data/assets/pdf_file/0011/2048717/Report-18-26-July-22.pdf" TargetMode="External"/><Relationship Id="rId42" Type="http://schemas.openxmlformats.org/officeDocument/2006/relationships/hyperlink" Target="https://hdp-au-prod-app-act-yoursay-files.s3.ap-southeast-2.amazonaws.com/2216/4809/4291/Att_A_-_Loss_of_Mature_Native_Trees_Draft_Action_Plan.pdf" TargetMode="External"/><Relationship Id="rId7" Type="http://schemas.openxmlformats.org/officeDocument/2006/relationships/hyperlink" Target="https://www.parliament.act.gov.au/__data/assets/pdf_file/0010/2073178/Scrutiny-Report-No-20.pdf" TargetMode="External"/><Relationship Id="rId2" Type="http://schemas.openxmlformats.org/officeDocument/2006/relationships/hyperlink" Target="https://www.environment.act.gov.au/__data/assets/pdf_file/0005/1413770/Canberras-Living-Infrastructure-Plan.pdf" TargetMode="External"/><Relationship Id="rId16" Type="http://schemas.openxmlformats.org/officeDocument/2006/relationships/hyperlink" Target="https://www.parliament.act.gov.au/__data/assets/pdf_file/0011/2048717/Report-18-26-July-22.pdf" TargetMode="External"/><Relationship Id="rId20" Type="http://schemas.openxmlformats.org/officeDocument/2006/relationships/hyperlink" Target="https://www.parliament.act.gov.au/__data/assets/pdf_file/0011/2048717/Report-18-26-July-22.pdf" TargetMode="External"/><Relationship Id="rId29" Type="http://schemas.openxmlformats.org/officeDocument/2006/relationships/hyperlink" Target="https://www.parliament.act.gov.au/__data/assets/pdf_file/0010/2073178/Scrutiny-Report-No-20.pdf" TargetMode="External"/><Relationship Id="rId41" Type="http://schemas.openxmlformats.org/officeDocument/2006/relationships/hyperlink" Target="https://www.parliament.act.gov.au/__data/assets/pdf_file/0010/2073178/Scrutiny-Report-No-20.pdf" TargetMode="External"/><Relationship Id="rId1" Type="http://schemas.openxmlformats.org/officeDocument/2006/relationships/hyperlink" Target="https://www.environment.act.gov.au/__data/assets/pdf_file/0003/1414641/ACT-Climate-Change-Strategy-2019-2025.pdf" TargetMode="External"/><Relationship Id="rId6" Type="http://schemas.openxmlformats.org/officeDocument/2006/relationships/hyperlink" Target="https://www.parliament.act.gov.au/__data/assets/pdf_file/0011/2048717/Report-18-26-July-22.pdf" TargetMode="External"/><Relationship Id="rId11" Type="http://schemas.openxmlformats.org/officeDocument/2006/relationships/hyperlink" Target="https://www.parliament.act.gov.au/__data/assets/pdf_file/0010/2073178/Scrutiny-Report-No-20.pdf" TargetMode="External"/><Relationship Id="rId24" Type="http://schemas.openxmlformats.org/officeDocument/2006/relationships/hyperlink" Target="https://www.parliament.act.gov.au/__data/assets/pdf_file/0011/2048717/Report-18-26-July-22.pdf" TargetMode="External"/><Relationship Id="rId32" Type="http://schemas.openxmlformats.org/officeDocument/2006/relationships/hyperlink" Target="https://www.parliament.act.gov.au/__data/assets/pdf_file/0011/2048717/Report-18-26-July-22.pdf" TargetMode="External"/><Relationship Id="rId37" Type="http://schemas.openxmlformats.org/officeDocument/2006/relationships/hyperlink" Target="https://www.parliament.act.gov.au/__data/assets/pdf_file/0010/2073178/Scrutiny-Report-No-20.pdf" TargetMode="External"/><Relationship Id="rId40" Type="http://schemas.openxmlformats.org/officeDocument/2006/relationships/hyperlink" Target="https://www.parliament.act.gov.au/__data/assets/pdf_file/0011/2048717/Report-18-26-July-22.pdf" TargetMode="External"/><Relationship Id="rId5" Type="http://schemas.openxmlformats.org/officeDocument/2006/relationships/hyperlink" Target="https://www.legislation.act.gov.au/sl/2006-6/" TargetMode="External"/><Relationship Id="rId15" Type="http://schemas.openxmlformats.org/officeDocument/2006/relationships/hyperlink" Target="https://www.parliament.act.gov.au/__data/assets/pdf_file/0010/2073178/Scrutiny-Report-No-20.pdf" TargetMode="External"/><Relationship Id="rId23" Type="http://schemas.openxmlformats.org/officeDocument/2006/relationships/hyperlink" Target="https://www.parliament.act.gov.au/__data/assets/pdf_file/0010/2073178/Scrutiny-Report-No-20.pdf" TargetMode="External"/><Relationship Id="rId28" Type="http://schemas.openxmlformats.org/officeDocument/2006/relationships/hyperlink" Target="https://www.parliament.act.gov.au/__data/assets/pdf_file/0011/2048717/Report-18-26-July-22.pdf" TargetMode="External"/><Relationship Id="rId36" Type="http://schemas.openxmlformats.org/officeDocument/2006/relationships/hyperlink" Target="https://www.parliament.act.gov.au/__data/assets/pdf_file/0011/2048717/Report-18-26-July-22.pdf" TargetMode="External"/><Relationship Id="rId10" Type="http://schemas.openxmlformats.org/officeDocument/2006/relationships/hyperlink" Target="https://www.parliament.act.gov.au/__data/assets/pdf_file/0011/2048717/Report-18-26-July-22.pdf" TargetMode="External"/><Relationship Id="rId19" Type="http://schemas.openxmlformats.org/officeDocument/2006/relationships/hyperlink" Target="https://www.parliament.act.gov.au/__data/assets/pdf_file/0010/2073178/Scrutiny-Report-No-20.pdf" TargetMode="External"/><Relationship Id="rId31" Type="http://schemas.openxmlformats.org/officeDocument/2006/relationships/hyperlink" Target="https://www.parliament.act.gov.au/__data/assets/pdf_file/0010/2073178/Scrutiny-Report-No-20.pdf" TargetMode="External"/><Relationship Id="rId4" Type="http://schemas.openxmlformats.org/officeDocument/2006/relationships/hyperlink" Target="https://www.legislation.act.gov.au/a/2005-51/" TargetMode="External"/><Relationship Id="rId9" Type="http://schemas.openxmlformats.org/officeDocument/2006/relationships/hyperlink" Target="https://www.parliament.act.gov.au/__data/assets/pdf_file/0010/2073178/Scrutiny-Report-No-20.pdf" TargetMode="External"/><Relationship Id="rId14" Type="http://schemas.openxmlformats.org/officeDocument/2006/relationships/hyperlink" Target="https://www.parliament.act.gov.au/__data/assets/pdf_file/0011/2048717/Report-18-26-July-22.pdf" TargetMode="External"/><Relationship Id="rId22" Type="http://schemas.openxmlformats.org/officeDocument/2006/relationships/hyperlink" Target="https://www.parliament.act.gov.au/__data/assets/pdf_file/0011/2048717/Report-18-26-July-22.pdf" TargetMode="External"/><Relationship Id="rId27" Type="http://schemas.openxmlformats.org/officeDocument/2006/relationships/hyperlink" Target="https://www.parliament.act.gov.au/__data/assets/pdf_file/0005/434345/HenryVIII-Fact-Sheet.pdf" TargetMode="External"/><Relationship Id="rId30" Type="http://schemas.openxmlformats.org/officeDocument/2006/relationships/hyperlink" Target="https://www.parliament.act.gov.au/__data/assets/pdf_file/0011/2048717/Report-18-26-July-22.pdf" TargetMode="External"/><Relationship Id="rId35" Type="http://schemas.openxmlformats.org/officeDocument/2006/relationships/hyperlink" Target="https://www.parliament.act.gov.au/__data/assets/pdf_file/0010/2073178/Scrutiny-Report-No-20.pdf" TargetMode="External"/><Relationship Id="rId8" Type="http://schemas.openxmlformats.org/officeDocument/2006/relationships/hyperlink" Target="https://www.parliament.act.gov.au/__data/assets/pdf_file/0011/2048717/Report-18-26-July-22.pdf" TargetMode="External"/><Relationship Id="rId3" Type="http://schemas.openxmlformats.org/officeDocument/2006/relationships/hyperlink" Target="https://www.legislation.act.gov.au/a/2004-5/" TargetMode="External"/><Relationship Id="rId12" Type="http://schemas.openxmlformats.org/officeDocument/2006/relationships/hyperlink" Target="https://www.parliament.act.gov.au/__data/assets/pdf_file/0011/2048717/Report-18-26-July-22.pdf" TargetMode="External"/><Relationship Id="rId17" Type="http://schemas.openxmlformats.org/officeDocument/2006/relationships/hyperlink" Target="https://www.parliament.act.gov.au/__data/assets/pdf_file/0010/2073178/Scrutiny-Report-No-20.pdf" TargetMode="External"/><Relationship Id="rId25" Type="http://schemas.openxmlformats.org/officeDocument/2006/relationships/hyperlink" Target="https://www.parliament.act.gov.au/__data/assets/pdf_file/0010/2073178/Scrutiny-Report-No-20.pdf" TargetMode="External"/><Relationship Id="rId33" Type="http://schemas.openxmlformats.org/officeDocument/2006/relationships/hyperlink" Target="https://www.parliament.act.gov.au/__data/assets/pdf_file/0010/2073178/Scrutiny-Report-No-20.pdf" TargetMode="External"/><Relationship Id="rId38" Type="http://schemas.openxmlformats.org/officeDocument/2006/relationships/hyperlink" Target="https://www.parliament.act.gov.au/__data/assets/pdf_file/0011/2048717/Report-18-26-July-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20C7"/>
    <w:rsid w:val="000957B9"/>
    <w:rsid w:val="000D7DDC"/>
    <w:rsid w:val="000E366B"/>
    <w:rsid w:val="00145C38"/>
    <w:rsid w:val="001713D0"/>
    <w:rsid w:val="001A5DB3"/>
    <w:rsid w:val="001D0E3E"/>
    <w:rsid w:val="001E4BE3"/>
    <w:rsid w:val="002520AC"/>
    <w:rsid w:val="0028017A"/>
    <w:rsid w:val="002E069E"/>
    <w:rsid w:val="002F77EA"/>
    <w:rsid w:val="00317A3B"/>
    <w:rsid w:val="00331E3D"/>
    <w:rsid w:val="0034415D"/>
    <w:rsid w:val="00372473"/>
    <w:rsid w:val="00446537"/>
    <w:rsid w:val="00465034"/>
    <w:rsid w:val="00496523"/>
    <w:rsid w:val="004A59FC"/>
    <w:rsid w:val="00574A02"/>
    <w:rsid w:val="005B6EBB"/>
    <w:rsid w:val="005E1D48"/>
    <w:rsid w:val="005F4F27"/>
    <w:rsid w:val="00644DA2"/>
    <w:rsid w:val="006459E9"/>
    <w:rsid w:val="00655B9D"/>
    <w:rsid w:val="00723360"/>
    <w:rsid w:val="007316DF"/>
    <w:rsid w:val="007E6330"/>
    <w:rsid w:val="00812817"/>
    <w:rsid w:val="00851D46"/>
    <w:rsid w:val="008564A9"/>
    <w:rsid w:val="00874C01"/>
    <w:rsid w:val="009304F9"/>
    <w:rsid w:val="00970294"/>
    <w:rsid w:val="009A599C"/>
    <w:rsid w:val="009C16DA"/>
    <w:rsid w:val="009C4766"/>
    <w:rsid w:val="00A636B5"/>
    <w:rsid w:val="00AA7352"/>
    <w:rsid w:val="00AB3D06"/>
    <w:rsid w:val="00AB520C"/>
    <w:rsid w:val="00AC0020"/>
    <w:rsid w:val="00AF32FB"/>
    <w:rsid w:val="00B055B6"/>
    <w:rsid w:val="00B5130B"/>
    <w:rsid w:val="00BC5886"/>
    <w:rsid w:val="00C23A15"/>
    <w:rsid w:val="00D33FAA"/>
    <w:rsid w:val="00DE3A45"/>
    <w:rsid w:val="00E24BFF"/>
    <w:rsid w:val="00E67EF8"/>
    <w:rsid w:val="00E75710"/>
    <w:rsid w:val="00EB17D5"/>
    <w:rsid w:val="00EF1405"/>
    <w:rsid w:val="00F4175F"/>
    <w:rsid w:val="00F72E6D"/>
    <w:rsid w:val="00F80DE2"/>
    <w:rsid w:val="00FD7D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9487</Words>
  <Characters>54078</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63439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Hildyard, AlexJ</dc:creator>
  <cp:keywords/>
  <dc:description/>
  <cp:lastModifiedBy>Hildyard, AlexJ</cp:lastModifiedBy>
  <cp:revision>2</cp:revision>
  <cp:lastPrinted>2022-11-18T02:07:00Z</cp:lastPrinted>
  <dcterms:created xsi:type="dcterms:W3CDTF">2022-11-25T00:43:00Z</dcterms:created>
  <dcterms:modified xsi:type="dcterms:W3CDTF">2022-11-25T00:43:00Z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2022-09-23T01:02:49Z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7e9de564-be98-4884-a77b-4c420819afdd</vt:lpwstr>
  </property>
  <property fmtid="{D5CDD505-2E9C-101B-9397-08002B2CF9AE}" pid="8" name="MSIP_Label_69af8531-eb46-4968-8cb3-105d2f5ea87e_ContentBits">
    <vt:lpwstr>0</vt:lpwstr>
  </property>
</Properties>
</file>