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770834"/>
    <w:p w14:paraId="1D8C4DE1" w14:textId="084BD783" w:rsidR="00FB37D3" w:rsidRDefault="00F30536" w:rsidP="00E123BC">
      <w:pPr>
        <w:pStyle w:val="Header"/>
        <w:rPr>
          <w:rFonts w:cstheme="minorHAnsi"/>
        </w:rPr>
      </w:pPr>
      <w:r>
        <w:rPr>
          <w:noProof/>
          <w:lang w:eastAsia="en-AU"/>
        </w:rPr>
        <mc:AlternateContent>
          <mc:Choice Requires="wps">
            <w:drawing>
              <wp:anchor distT="0" distB="0" distL="114300" distR="114300" simplePos="0" relativeHeight="251661312" behindDoc="0" locked="0" layoutInCell="1" allowOverlap="1" wp14:anchorId="62559BE1" wp14:editId="53B3A95C">
                <wp:simplePos x="0" y="0"/>
                <wp:positionH relativeFrom="column">
                  <wp:posOffset>4848224</wp:posOffset>
                </wp:positionH>
                <wp:positionV relativeFrom="paragraph">
                  <wp:posOffset>-57150</wp:posOffset>
                </wp:positionV>
                <wp:extent cx="1304925" cy="4667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04925" cy="466725"/>
                        </a:xfrm>
                        <a:prstGeom prst="rect">
                          <a:avLst/>
                        </a:prstGeom>
                        <a:solidFill>
                          <a:schemeClr val="lt1"/>
                        </a:solidFill>
                        <a:ln w="6350">
                          <a:solidFill>
                            <a:prstClr val="black"/>
                          </a:solidFill>
                        </a:ln>
                      </wps:spPr>
                      <wps:txbx>
                        <w:txbxContent>
                          <w:p w14:paraId="19C4E886" w14:textId="472D6204" w:rsidR="00F30536" w:rsidRPr="00F30536" w:rsidRDefault="00F30536">
                            <w:pPr>
                              <w:rPr>
                                <w:rFonts w:cstheme="minorHAnsi"/>
                                <w:color w:val="FF0000"/>
                              </w:rPr>
                            </w:pPr>
                            <w:proofErr w:type="spellStart"/>
                            <w:r w:rsidRPr="003E77E1">
                              <w:rPr>
                                <w:rFonts w:ascii="Calibri" w:hAnsi="Calibri"/>
                                <w:b/>
                                <w:color w:val="FF0000"/>
                              </w:rPr>
                              <w:t>Q</w:t>
                            </w:r>
                            <w:r>
                              <w:rPr>
                                <w:rFonts w:ascii="Calibri" w:hAnsi="Calibri"/>
                                <w:b/>
                                <w:color w:val="FF0000"/>
                              </w:rPr>
                              <w:t>T</w:t>
                            </w:r>
                            <w:r w:rsidR="00896167">
                              <w:rPr>
                                <w:rFonts w:ascii="Calibri" w:hAnsi="Calibri"/>
                                <w:b/>
                                <w:color w:val="FF0000"/>
                              </w:rPr>
                              <w:t>o</w:t>
                            </w:r>
                            <w:r w:rsidRPr="003E77E1">
                              <w:rPr>
                                <w:rFonts w:ascii="Calibri" w:hAnsi="Calibri"/>
                                <w:b/>
                                <w:color w:val="FF0000"/>
                              </w:rPr>
                              <w:t>N</w:t>
                            </w:r>
                            <w:proofErr w:type="spellEnd"/>
                            <w:r w:rsidRPr="003E77E1">
                              <w:rPr>
                                <w:rFonts w:ascii="Calibri" w:hAnsi="Calibri"/>
                                <w:b/>
                                <w:color w:val="FF0000"/>
                              </w:rPr>
                              <w:t xml:space="preserve"> No. </w:t>
                            </w:r>
                            <w:r w:rsidR="005F0316">
                              <w:rPr>
                                <w:rFonts w:ascii="Calibri" w:hAnsi="Calibri"/>
                                <w:b/>
                                <w:color w:val="FF000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559BE1" id="_x0000_t202" coordsize="21600,21600" o:spt="202" path="m,l,21600r21600,l21600,xe">
                <v:stroke joinstyle="miter"/>
                <v:path gradientshapeok="t" o:connecttype="rect"/>
              </v:shapetype>
              <v:shape id="Text Box 4" o:spid="_x0000_s1026" type="#_x0000_t202" style="position:absolute;margin-left:381.75pt;margin-top:-4.5pt;width:102.75pt;height:3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QzNwIAAHw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" fillcolor="white [3201]" strokeweight=".5pt">
                <v:textbox>
                  <w:txbxContent>
                    <w:p w14:paraId="19C4E886" w14:textId="472D6204" w:rsidR="00F30536" w:rsidRPr="00F30536" w:rsidRDefault="00F30536">
                      <w:pPr>
                        <w:rPr>
                          <w:rFonts w:cstheme="minorHAnsi"/>
                          <w:color w:val="FF0000"/>
                        </w:rPr>
                      </w:pPr>
                      <w:proofErr w:type="spellStart"/>
                      <w:r w:rsidRPr="003E77E1">
                        <w:rPr>
                          <w:rFonts w:ascii="Calibri" w:hAnsi="Calibri"/>
                          <w:b/>
                          <w:color w:val="FF0000"/>
                        </w:rPr>
                        <w:t>Q</w:t>
                      </w:r>
                      <w:r>
                        <w:rPr>
                          <w:rFonts w:ascii="Calibri" w:hAnsi="Calibri"/>
                          <w:b/>
                          <w:color w:val="FF0000"/>
                        </w:rPr>
                        <w:t>T</w:t>
                      </w:r>
                      <w:r w:rsidR="00896167">
                        <w:rPr>
                          <w:rFonts w:ascii="Calibri" w:hAnsi="Calibri"/>
                          <w:b/>
                          <w:color w:val="FF0000"/>
                        </w:rPr>
                        <w:t>o</w:t>
                      </w:r>
                      <w:r w:rsidRPr="003E77E1">
                        <w:rPr>
                          <w:rFonts w:ascii="Calibri" w:hAnsi="Calibri"/>
                          <w:b/>
                          <w:color w:val="FF0000"/>
                        </w:rPr>
                        <w:t>N</w:t>
                      </w:r>
                      <w:proofErr w:type="spellEnd"/>
                      <w:r w:rsidRPr="003E77E1">
                        <w:rPr>
                          <w:rFonts w:ascii="Calibri" w:hAnsi="Calibri"/>
                          <w:b/>
                          <w:color w:val="FF0000"/>
                        </w:rPr>
                        <w:t xml:space="preserve"> No. </w:t>
                      </w:r>
                      <w:r w:rsidR="005F0316">
                        <w:rPr>
                          <w:rFonts w:ascii="Calibri" w:hAnsi="Calibri"/>
                          <w:b/>
                          <w:color w:val="FF0000"/>
                        </w:rPr>
                        <w:t>5</w:t>
                      </w:r>
                    </w:p>
                  </w:txbxContent>
                </v:textbox>
              </v:shape>
            </w:pict>
          </mc:Fallback>
        </mc:AlternateContent>
      </w:r>
      <w:r w:rsidR="00FB37D3">
        <w:rPr>
          <w:noProof/>
          <w:lang w:eastAsia="en-AU"/>
        </w:rPr>
        <mc:AlternateContent>
          <mc:Choice Requires="wps">
            <w:drawing>
              <wp:anchor distT="0" distB="0" distL="114300" distR="114300" simplePos="0" relativeHeight="251659264" behindDoc="0" locked="1" layoutInCell="1" allowOverlap="1" wp14:anchorId="2F8CC095" wp14:editId="0CB61ED9">
                <wp:simplePos x="0" y="0"/>
                <wp:positionH relativeFrom="column">
                  <wp:posOffset>1190625</wp:posOffset>
                </wp:positionH>
                <wp:positionV relativeFrom="paragraph">
                  <wp:posOffset>619125</wp:posOffset>
                </wp:positionV>
                <wp:extent cx="5349875" cy="3143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875" cy="3143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30A5496" w14:textId="6516A0E7" w:rsidR="00FB37D3" w:rsidRPr="0069381C" w:rsidRDefault="00C4409C" w:rsidP="00FB37D3">
                            <w:pPr>
                              <w:pStyle w:val="Customheader"/>
                              <w:jc w:val="left"/>
                              <w:rPr>
                                <w:rFonts w:asciiTheme="minorHAnsi" w:hAnsiTheme="minorHAnsi"/>
                              </w:rPr>
                            </w:pPr>
                            <w:r>
                              <w:rPr>
                                <w:rFonts w:asciiTheme="minorHAnsi" w:hAnsiTheme="minorHAnsi"/>
                              </w:rPr>
                              <w:t>Committee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CC095" id="Text Box 3" o:spid="_x0000_s1027" type="#_x0000_t202" style="position:absolute;margin-left:93.75pt;margin-top:48.75pt;width:421.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" filled="f" stroked="f">
                <v:textbox>
                  <w:txbxContent>
                    <w:p w14:paraId="430A5496" w14:textId="6516A0E7" w:rsidR="00FB37D3" w:rsidRPr="0069381C" w:rsidRDefault="00C4409C" w:rsidP="00FB37D3">
                      <w:pPr>
                        <w:pStyle w:val="Customheader"/>
                        <w:jc w:val="left"/>
                        <w:rPr>
                          <w:rFonts w:asciiTheme="minorHAnsi" w:hAnsiTheme="minorHAnsi"/>
                        </w:rPr>
                      </w:pPr>
                      <w:r>
                        <w:rPr>
                          <w:rFonts w:asciiTheme="minorHAnsi" w:hAnsiTheme="minorHAnsi"/>
                        </w:rPr>
                        <w:t>Committee Support</w:t>
                      </w:r>
                    </w:p>
                  </w:txbxContent>
                </v:textbox>
                <w10:anchorlock/>
              </v:shape>
            </w:pict>
          </mc:Fallback>
        </mc:AlternateContent>
      </w:r>
      <w:r w:rsidR="00FB37D3">
        <w:rPr>
          <w:noProof/>
          <w:lang w:eastAsia="en-AU"/>
        </w:rPr>
        <mc:AlternateContent>
          <mc:Choice Requires="wps">
            <w:drawing>
              <wp:anchor distT="0" distB="0" distL="114300" distR="114300" simplePos="0" relativeHeight="251660288" behindDoc="0" locked="0" layoutInCell="1" allowOverlap="1" wp14:anchorId="2ECA7631" wp14:editId="2824EFCC">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A340588" w14:textId="77777777" w:rsidR="00FB37D3" w:rsidRDefault="00FB37D3" w:rsidP="00FB37D3">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A7631" id="Text Box 2" o:spid="_x0000_s1028" type="#_x0000_t202" style="position:absolute;margin-left:93.9pt;margin-top:3.5pt;width:403.2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7J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XvBxLC5KNlAeaP4eutUITi4rmsVKBLwXnnaBxkf7jXf00QaagkN/4mwL/uff5BFP&#10;FCUtZw3tVsHDj53wijPz1RJ5P40uIiswXS4mH8d08S81m5cau6sXQFMZ0UviZDpGPJrjUXuoH+kZ&#10;mMeopBJWUuyC4/G4wG7j6RmRaj5PIFo/J3Bl104eaR+Z9tA+Cu96OiIR+RaOWyjyV6zssHE+FuY7&#10;BF0lyp672vefVjcRqX9m4tvw8p5Q58dw9gs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jFOuyXMCAABUBQAADgAAAAAAAAAA&#10;AAAAAAAuAgAAZHJzL2Uyb0RvYy54bWxQSwECLQAUAAYACAAAACEAET6/EdwAAAAIAQAADwAAAAAA&#10;AAAAAAAAAADNBAAAZHJzL2Rvd25yZXYueG1sUEsFBgAAAAAEAAQA8wAAANYFAAAAAA==&#10;" filled="f" stroked="f">
                <v:textbo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A340588" w14:textId="77777777" w:rsidR="00FB37D3" w:rsidRDefault="00FB37D3" w:rsidP="00FB37D3">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txbxContent>
                </v:textbox>
              </v:shape>
            </w:pict>
          </mc:Fallback>
        </mc:AlternateContent>
      </w:r>
      <w:r w:rsidR="00FB37D3">
        <w:rPr>
          <w:noProof/>
          <w:lang w:val="en-AU" w:eastAsia="en-AU"/>
        </w:rPr>
        <w:drawing>
          <wp:inline distT="0" distB="0" distL="0" distR="0" wp14:anchorId="2C102F37" wp14:editId="03F01D1D">
            <wp:extent cx="6118225" cy="107251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6118225" cy="1072515"/>
                    </a:xfrm>
                    <a:prstGeom prst="rect">
                      <a:avLst/>
                    </a:prstGeom>
                    <a:noFill/>
                    <a:ln w="9525">
                      <a:noFill/>
                      <a:miter lim="800000"/>
                      <a:headEnd/>
                      <a:tailEnd/>
                    </a:ln>
                  </pic:spPr>
                </pic:pic>
              </a:graphicData>
            </a:graphic>
          </wp:inline>
        </w:drawing>
      </w:r>
    </w:p>
    <w:p w14:paraId="462407DC" w14:textId="55D784BB" w:rsidR="00C4409C" w:rsidRPr="00C4409C" w:rsidRDefault="00C4409C" w:rsidP="00E123BC">
      <w:pPr>
        <w:pStyle w:val="ListParagraph"/>
        <w:spacing w:after="0"/>
      </w:pPr>
      <w:r w:rsidRPr="00C4409C">
        <w:t xml:space="preserve">Standing Committee on </w:t>
      </w:r>
      <w:sdt>
        <w:sdtPr>
          <w:alias w:val="Committee options"/>
          <w:tag w:val="Committee options"/>
          <w:id w:val="913597372"/>
          <w:placeholder>
            <w:docPart w:val="656EB9EDE910480BB7872E686BE30E6A"/>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215100">
            <w:t>Health and Community Wellbeing</w:t>
          </w:r>
        </w:sdtContent>
      </w:sdt>
    </w:p>
    <w:bookmarkEnd w:id="0"/>
    <w:p w14:paraId="2E430DE8" w14:textId="302E8B27" w:rsidR="00F30536" w:rsidRPr="00A07126" w:rsidRDefault="00F30536" w:rsidP="00E123BC">
      <w:pPr>
        <w:keepNext/>
        <w:jc w:val="center"/>
        <w:outlineLvl w:val="0"/>
        <w:rPr>
          <w:rFonts w:ascii="Calibri" w:hAnsi="Calibri" w:cs="Arial"/>
          <w:b/>
          <w:color w:val="0000FF"/>
          <w:sz w:val="24"/>
        </w:rPr>
      </w:pPr>
      <w:r w:rsidRPr="00A07126">
        <w:rPr>
          <w:rFonts w:ascii="Calibri" w:hAnsi="Calibri" w:cs="Arial"/>
          <w:b/>
          <w:color w:val="0000FF"/>
          <w:sz w:val="24"/>
        </w:rPr>
        <w:t>Inquiry into Annual and Financial Reports 202</w:t>
      </w:r>
      <w:r w:rsidR="00157FC5" w:rsidRPr="00A07126">
        <w:rPr>
          <w:rFonts w:ascii="Calibri" w:hAnsi="Calibri" w:cs="Arial"/>
          <w:b/>
          <w:color w:val="0000FF"/>
          <w:sz w:val="24"/>
        </w:rPr>
        <w:t>1</w:t>
      </w:r>
      <w:r w:rsidRPr="00A07126">
        <w:rPr>
          <w:rFonts w:ascii="Calibri" w:hAnsi="Calibri" w:cs="Arial"/>
          <w:b/>
          <w:color w:val="0000FF"/>
          <w:sz w:val="24"/>
        </w:rPr>
        <w:t>-202</w:t>
      </w:r>
      <w:r w:rsidR="00157FC5" w:rsidRPr="00A07126">
        <w:rPr>
          <w:rFonts w:ascii="Calibri" w:hAnsi="Calibri" w:cs="Arial"/>
          <w:b/>
          <w:color w:val="0000FF"/>
          <w:sz w:val="24"/>
        </w:rPr>
        <w:t>2</w:t>
      </w:r>
    </w:p>
    <w:p w14:paraId="5D794C1B" w14:textId="77777777" w:rsidR="00F30536" w:rsidRPr="00A07126" w:rsidRDefault="00F30536" w:rsidP="00E123BC">
      <w:pPr>
        <w:keepNext/>
        <w:jc w:val="center"/>
        <w:outlineLvl w:val="0"/>
        <w:rPr>
          <w:rFonts w:ascii="Calibri" w:hAnsi="Calibri" w:cs="Arial"/>
          <w:b/>
          <w:color w:val="0000FF"/>
          <w:sz w:val="24"/>
        </w:rPr>
      </w:pPr>
      <w:r w:rsidRPr="00A07126">
        <w:rPr>
          <w:rFonts w:ascii="Calibri" w:hAnsi="Calibri" w:cs="Arial"/>
          <w:b/>
          <w:color w:val="0000FF"/>
          <w:sz w:val="24"/>
        </w:rPr>
        <w:t>ANSWER TO QUESTION TAKEN ON NOTICE</w:t>
      </w:r>
    </w:p>
    <w:p w14:paraId="181E094A" w14:textId="77777777" w:rsidR="00F30536" w:rsidRDefault="00F30536" w:rsidP="00E123BC">
      <w:pPr>
        <w:pBdr>
          <w:bottom w:val="single" w:sz="6" w:space="1" w:color="auto"/>
        </w:pBdr>
        <w:ind w:left="-142"/>
        <w:rPr>
          <w:rFonts w:ascii="Calibri" w:hAnsi="Calibri" w:cs="Arial"/>
        </w:rPr>
      </w:pPr>
    </w:p>
    <w:p w14:paraId="53571966" w14:textId="77777777" w:rsidR="00F30536" w:rsidRDefault="00F30536" w:rsidP="00E123BC">
      <w:pPr>
        <w:ind w:left="-284"/>
        <w:rPr>
          <w:rFonts w:ascii="Calibri" w:hAnsi="Calibri" w:cs="Arial"/>
          <w:szCs w:val="24"/>
        </w:rPr>
      </w:pPr>
    </w:p>
    <w:p w14:paraId="4F763CC3" w14:textId="379996C1" w:rsidR="00F30536" w:rsidRPr="00C56F74" w:rsidRDefault="00F30536" w:rsidP="00E123BC">
      <w:pPr>
        <w:ind w:left="-142"/>
        <w:rPr>
          <w:rFonts w:ascii="Calibri" w:hAnsi="Calibri"/>
          <w:szCs w:val="22"/>
        </w:rPr>
      </w:pPr>
      <w:r w:rsidRPr="00C56F74">
        <w:rPr>
          <w:rFonts w:ascii="Calibri" w:hAnsi="Calibri"/>
          <w:szCs w:val="22"/>
        </w:rPr>
        <w:t xml:space="preserve">Asked by </w:t>
      </w:r>
      <w:r w:rsidR="005F0316" w:rsidRPr="00C56F74">
        <w:rPr>
          <w:rFonts w:ascii="Calibri" w:hAnsi="Calibri"/>
          <w:b/>
          <w:bCs/>
          <w:szCs w:val="22"/>
        </w:rPr>
        <w:t>MR</w:t>
      </w:r>
      <w:r w:rsidR="00963A9F">
        <w:rPr>
          <w:rFonts w:ascii="Calibri" w:hAnsi="Calibri"/>
          <w:b/>
          <w:bCs/>
          <w:szCs w:val="22"/>
        </w:rPr>
        <w:t xml:space="preserve"> JAMES</w:t>
      </w:r>
      <w:r w:rsidR="005F0316" w:rsidRPr="00C56F74">
        <w:rPr>
          <w:rFonts w:ascii="Calibri" w:hAnsi="Calibri"/>
          <w:b/>
          <w:bCs/>
          <w:szCs w:val="22"/>
        </w:rPr>
        <w:t xml:space="preserve"> MILLIGAN </w:t>
      </w:r>
      <w:r w:rsidR="00F8794F" w:rsidRPr="00C56F74">
        <w:rPr>
          <w:rFonts w:ascii="Calibri" w:hAnsi="Calibri"/>
          <w:b/>
          <w:bCs/>
          <w:szCs w:val="22"/>
        </w:rPr>
        <w:t>MLA</w:t>
      </w:r>
      <w:r w:rsidRPr="00C56F74">
        <w:rPr>
          <w:rFonts w:ascii="Calibri" w:hAnsi="Calibri"/>
          <w:szCs w:val="22"/>
        </w:rPr>
        <w:t xml:space="preserve"> on </w:t>
      </w:r>
      <w:r w:rsidR="00F8794F" w:rsidRPr="00C56F74">
        <w:rPr>
          <w:rFonts w:ascii="Calibri" w:hAnsi="Calibri"/>
          <w:szCs w:val="22"/>
        </w:rPr>
        <w:t>1 November 2022</w:t>
      </w:r>
      <w:r w:rsidRPr="00C56F74">
        <w:rPr>
          <w:rFonts w:ascii="Calibri" w:hAnsi="Calibri"/>
          <w:szCs w:val="22"/>
        </w:rPr>
        <w:t xml:space="preserve">: </w:t>
      </w:r>
      <w:r w:rsidR="00F8794F" w:rsidRPr="00C56F74">
        <w:rPr>
          <w:rFonts w:ascii="Calibri" w:hAnsi="Calibri"/>
          <w:szCs w:val="22"/>
        </w:rPr>
        <w:t>MS KALENA SMITHAM</w:t>
      </w:r>
      <w:r w:rsidRPr="00C56F74">
        <w:rPr>
          <w:rFonts w:ascii="Calibri" w:hAnsi="Calibri"/>
          <w:szCs w:val="22"/>
        </w:rPr>
        <w:t xml:space="preserve"> took on notice the following question(s):</w:t>
      </w:r>
    </w:p>
    <w:p w14:paraId="0605F576" w14:textId="77777777" w:rsidR="00F30536" w:rsidRPr="00C56F74" w:rsidRDefault="00F30536" w:rsidP="00E123BC">
      <w:pPr>
        <w:ind w:left="-426" w:firstLine="284"/>
        <w:rPr>
          <w:rFonts w:ascii="Calibri" w:hAnsi="Calibri"/>
          <w:szCs w:val="22"/>
        </w:rPr>
      </w:pPr>
    </w:p>
    <w:p w14:paraId="2DA66392" w14:textId="4DB244F0" w:rsidR="00F30536" w:rsidRPr="00C56F74" w:rsidRDefault="00F30536" w:rsidP="00E123BC">
      <w:pPr>
        <w:ind w:left="-426" w:firstLine="284"/>
        <w:rPr>
          <w:rFonts w:ascii="Calibri" w:hAnsi="Calibri"/>
          <w:szCs w:val="22"/>
        </w:rPr>
      </w:pPr>
      <w:r w:rsidRPr="00C56F74">
        <w:rPr>
          <w:rFonts w:ascii="Calibri" w:hAnsi="Calibri"/>
          <w:szCs w:val="22"/>
        </w:rPr>
        <w:t>Ref</w:t>
      </w:r>
      <w:r w:rsidR="00A07126" w:rsidRPr="00C56F74">
        <w:rPr>
          <w:rFonts w:ascii="Calibri" w:hAnsi="Calibri"/>
          <w:szCs w:val="22"/>
        </w:rPr>
        <w:t>erence</w:t>
      </w:r>
      <w:r w:rsidRPr="00C56F74">
        <w:rPr>
          <w:rFonts w:ascii="Calibri" w:hAnsi="Calibri"/>
          <w:szCs w:val="22"/>
        </w:rPr>
        <w:t xml:space="preserve">: Hansard </w:t>
      </w:r>
      <w:r w:rsidR="00A07126" w:rsidRPr="00C56F74">
        <w:rPr>
          <w:rFonts w:ascii="Calibri" w:hAnsi="Calibri"/>
          <w:szCs w:val="22"/>
        </w:rPr>
        <w:t>uncorrected p</w:t>
      </w:r>
      <w:r w:rsidRPr="00C56F74">
        <w:rPr>
          <w:rFonts w:ascii="Calibri" w:hAnsi="Calibri"/>
          <w:szCs w:val="22"/>
        </w:rPr>
        <w:t xml:space="preserve">roof </w:t>
      </w:r>
      <w:r w:rsidR="00A07126" w:rsidRPr="00C56F74">
        <w:rPr>
          <w:rFonts w:ascii="Calibri" w:hAnsi="Calibri"/>
          <w:szCs w:val="22"/>
        </w:rPr>
        <w:t>t</w:t>
      </w:r>
      <w:r w:rsidRPr="00C56F74">
        <w:rPr>
          <w:rFonts w:ascii="Calibri" w:hAnsi="Calibri"/>
          <w:szCs w:val="22"/>
        </w:rPr>
        <w:t xml:space="preserve">ranscript </w:t>
      </w:r>
      <w:r w:rsidR="009110FF" w:rsidRPr="00C56F74">
        <w:rPr>
          <w:rFonts w:ascii="Calibri" w:hAnsi="Calibri"/>
          <w:szCs w:val="22"/>
        </w:rPr>
        <w:t>1 November 2022</w:t>
      </w:r>
      <w:r w:rsidRPr="00C56F74">
        <w:rPr>
          <w:rFonts w:ascii="Calibri" w:hAnsi="Calibri"/>
          <w:szCs w:val="22"/>
        </w:rPr>
        <w:t xml:space="preserve"> </w:t>
      </w:r>
      <w:r w:rsidR="009110FF" w:rsidRPr="00C56F74">
        <w:rPr>
          <w:rFonts w:ascii="Calibri" w:hAnsi="Calibri"/>
          <w:szCs w:val="22"/>
        </w:rPr>
        <w:t xml:space="preserve">Page </w:t>
      </w:r>
      <w:r w:rsidR="005F0316" w:rsidRPr="00C56F74">
        <w:rPr>
          <w:rFonts w:ascii="Calibri" w:hAnsi="Calibri"/>
          <w:szCs w:val="22"/>
        </w:rPr>
        <w:t>22</w:t>
      </w:r>
    </w:p>
    <w:p w14:paraId="63469840" w14:textId="77777777" w:rsidR="00F30536" w:rsidRPr="00C56F74" w:rsidRDefault="00F30536" w:rsidP="00E123BC">
      <w:pPr>
        <w:ind w:left="-426" w:firstLine="284"/>
        <w:rPr>
          <w:rFonts w:ascii="Calibri" w:hAnsi="Calibri"/>
          <w:szCs w:val="22"/>
        </w:rPr>
      </w:pPr>
    </w:p>
    <w:p w14:paraId="264BC2A4" w14:textId="77777777" w:rsidR="00F30536" w:rsidRPr="00C56F74" w:rsidRDefault="00F30536" w:rsidP="00E123BC">
      <w:pPr>
        <w:ind w:left="-426" w:firstLine="284"/>
        <w:rPr>
          <w:rFonts w:ascii="Calibri" w:hAnsi="Calibri"/>
          <w:szCs w:val="22"/>
        </w:rPr>
      </w:pPr>
      <w:r w:rsidRPr="00C56F74">
        <w:rPr>
          <w:rFonts w:ascii="Calibri" w:hAnsi="Calibri"/>
          <w:szCs w:val="22"/>
        </w:rPr>
        <w:t xml:space="preserve">In relation to: </w:t>
      </w:r>
    </w:p>
    <w:p w14:paraId="4376DCED" w14:textId="77777777" w:rsidR="00F30536" w:rsidRPr="00C56F74" w:rsidRDefault="00F30536" w:rsidP="00E123BC">
      <w:pPr>
        <w:ind w:left="-426" w:firstLine="284"/>
        <w:rPr>
          <w:rFonts w:ascii="Calibri" w:hAnsi="Calibri"/>
          <w:szCs w:val="22"/>
        </w:rPr>
      </w:pPr>
    </w:p>
    <w:p w14:paraId="085D5632" w14:textId="09A91751" w:rsidR="00F30536" w:rsidRPr="00C56F74" w:rsidRDefault="005F0316" w:rsidP="00E123BC">
      <w:pPr>
        <w:ind w:left="-426" w:firstLine="284"/>
        <w:rPr>
          <w:rFonts w:cstheme="minorHAnsi"/>
          <w:szCs w:val="22"/>
        </w:rPr>
      </w:pPr>
      <w:r w:rsidRPr="00C56F74">
        <w:rPr>
          <w:rFonts w:cstheme="minorHAnsi"/>
          <w:szCs w:val="22"/>
        </w:rPr>
        <w:t>Separation Rates and Reasons:</w:t>
      </w:r>
    </w:p>
    <w:p w14:paraId="36F040BD" w14:textId="65EA53C6" w:rsidR="005F0316" w:rsidRPr="00C56F74" w:rsidRDefault="005F0316" w:rsidP="00947BA9">
      <w:pPr>
        <w:pStyle w:val="ListParagraph"/>
        <w:numPr>
          <w:ilvl w:val="0"/>
          <w:numId w:val="33"/>
        </w:numPr>
        <w:spacing w:after="0"/>
        <w:jc w:val="left"/>
        <w:rPr>
          <w:sz w:val="22"/>
          <w:szCs w:val="22"/>
        </w:rPr>
      </w:pPr>
      <w:r w:rsidRPr="00C56F74">
        <w:rPr>
          <w:sz w:val="22"/>
          <w:szCs w:val="22"/>
        </w:rPr>
        <w:t xml:space="preserve">Has the separation rate increased for nurses who have spent several years at the organisation?  </w:t>
      </w:r>
    </w:p>
    <w:p w14:paraId="699CC079" w14:textId="1279C74F" w:rsidR="005F0316" w:rsidRPr="00C56F74" w:rsidRDefault="005F0316" w:rsidP="00947BA9">
      <w:pPr>
        <w:pStyle w:val="ListParagraph"/>
        <w:numPr>
          <w:ilvl w:val="0"/>
          <w:numId w:val="33"/>
        </w:numPr>
        <w:spacing w:after="0"/>
        <w:jc w:val="left"/>
        <w:rPr>
          <w:sz w:val="22"/>
          <w:szCs w:val="22"/>
        </w:rPr>
      </w:pPr>
      <w:r w:rsidRPr="00C56F74">
        <w:rPr>
          <w:sz w:val="22"/>
          <w:szCs w:val="22"/>
        </w:rPr>
        <w:t>Please provide a list of reasons for staff departures?</w:t>
      </w:r>
    </w:p>
    <w:p w14:paraId="1B53313F" w14:textId="77777777" w:rsidR="00211548" w:rsidRPr="00C56F74" w:rsidRDefault="00211548" w:rsidP="00E123BC">
      <w:pPr>
        <w:ind w:left="-426" w:firstLine="284"/>
        <w:rPr>
          <w:rFonts w:ascii="Calibri" w:hAnsi="Calibri"/>
          <w:szCs w:val="22"/>
        </w:rPr>
      </w:pPr>
    </w:p>
    <w:p w14:paraId="0E22095F" w14:textId="74DB65E5" w:rsidR="005F0316" w:rsidRPr="00C56F74" w:rsidRDefault="00F8794F" w:rsidP="00963A9F">
      <w:pPr>
        <w:ind w:left="-426" w:firstLine="284"/>
        <w:rPr>
          <w:rFonts w:ascii="Calibri" w:hAnsi="Calibri"/>
          <w:szCs w:val="22"/>
        </w:rPr>
      </w:pPr>
      <w:r w:rsidRPr="00C56F74">
        <w:rPr>
          <w:rFonts w:ascii="Calibri" w:hAnsi="Calibri"/>
          <w:b/>
          <w:bCs/>
          <w:szCs w:val="22"/>
        </w:rPr>
        <w:t>M</w:t>
      </w:r>
      <w:r w:rsidR="00C56F74">
        <w:rPr>
          <w:rFonts w:ascii="Calibri" w:hAnsi="Calibri"/>
          <w:b/>
          <w:bCs/>
          <w:szCs w:val="22"/>
        </w:rPr>
        <w:t>INISTER</w:t>
      </w:r>
      <w:r w:rsidRPr="00C56F74">
        <w:rPr>
          <w:rFonts w:ascii="Calibri" w:hAnsi="Calibri"/>
          <w:b/>
          <w:bCs/>
          <w:szCs w:val="22"/>
        </w:rPr>
        <w:t xml:space="preserve"> STEPHEN-SMITH MLA</w:t>
      </w:r>
      <w:r w:rsidR="00F30536" w:rsidRPr="00C56F74">
        <w:rPr>
          <w:rFonts w:ascii="Calibri" w:hAnsi="Calibri"/>
          <w:szCs w:val="22"/>
        </w:rPr>
        <w:t xml:space="preserve">:  </w:t>
      </w:r>
      <w:r w:rsidR="00F30536" w:rsidRPr="00C56F74">
        <w:rPr>
          <w:rFonts w:ascii="Calibri" w:hAnsi="Calibri"/>
          <w:szCs w:val="22"/>
          <w:lang w:val="en-US"/>
        </w:rPr>
        <w:t xml:space="preserve">The answer to the Member’s question is as </w:t>
      </w:r>
      <w:proofErr w:type="gramStart"/>
      <w:r w:rsidR="00F30536" w:rsidRPr="00C56F74">
        <w:rPr>
          <w:rFonts w:ascii="Calibri" w:hAnsi="Calibri"/>
          <w:szCs w:val="22"/>
          <w:lang w:val="en-US"/>
        </w:rPr>
        <w:t>follows:</w:t>
      </w:r>
      <w:r w:rsidR="00F30536" w:rsidRPr="00C56F74">
        <w:rPr>
          <w:rFonts w:ascii="Calibri" w:hAnsi="Calibri"/>
          <w:szCs w:val="22"/>
        </w:rPr>
        <w:t>–</w:t>
      </w:r>
      <w:proofErr w:type="gramEnd"/>
      <w:r w:rsidR="00F30536" w:rsidRPr="00C56F74">
        <w:rPr>
          <w:rFonts w:ascii="Calibri" w:hAnsi="Calibri"/>
          <w:szCs w:val="22"/>
        </w:rPr>
        <w:t xml:space="preserve"> </w:t>
      </w:r>
    </w:p>
    <w:p w14:paraId="2D033C12" w14:textId="1FE0FB47" w:rsidR="002E4B06" w:rsidRPr="00963A9F" w:rsidRDefault="00C53873" w:rsidP="00947BA9">
      <w:pPr>
        <w:pStyle w:val="ListParagraph"/>
        <w:numPr>
          <w:ilvl w:val="0"/>
          <w:numId w:val="24"/>
        </w:numPr>
        <w:spacing w:before="240" w:after="0"/>
        <w:ind w:left="284" w:hanging="426"/>
        <w:jc w:val="left"/>
        <w:rPr>
          <w:szCs w:val="22"/>
        </w:rPr>
      </w:pPr>
      <w:r w:rsidRPr="00C56F74">
        <w:rPr>
          <w:sz w:val="22"/>
          <w:szCs w:val="22"/>
        </w:rPr>
        <w:t xml:space="preserve">The following charts show the permanent nursing and </w:t>
      </w:r>
      <w:r w:rsidR="002E4B06" w:rsidRPr="00C56F74">
        <w:rPr>
          <w:sz w:val="22"/>
          <w:szCs w:val="22"/>
        </w:rPr>
        <w:t>midwifery</w:t>
      </w:r>
      <w:r w:rsidRPr="00C56F74">
        <w:rPr>
          <w:sz w:val="22"/>
          <w:szCs w:val="22"/>
        </w:rPr>
        <w:t xml:space="preserve"> staff separations over the last two financial years</w:t>
      </w:r>
      <w:r w:rsidR="00E75F5C">
        <w:rPr>
          <w:sz w:val="22"/>
          <w:szCs w:val="22"/>
        </w:rPr>
        <w:t xml:space="preserve"> at Canberra Health Services (CHS)</w:t>
      </w:r>
      <w:r w:rsidR="004B7EBD" w:rsidRPr="00C56F74">
        <w:rPr>
          <w:sz w:val="22"/>
          <w:szCs w:val="22"/>
        </w:rPr>
        <w:t xml:space="preserve">. </w:t>
      </w:r>
    </w:p>
    <w:p w14:paraId="25F5C173" w14:textId="106F1A6F" w:rsidR="008255E7" w:rsidRDefault="008255E7" w:rsidP="00947BA9">
      <w:pPr>
        <w:spacing w:before="240"/>
        <w:ind w:left="284"/>
        <w:rPr>
          <w:szCs w:val="22"/>
        </w:rPr>
      </w:pPr>
      <w:r>
        <w:rPr>
          <w:szCs w:val="22"/>
        </w:rPr>
        <w:t>Permanent nursing and midwifery separation rate by length of service:</w:t>
      </w:r>
    </w:p>
    <w:tbl>
      <w:tblPr>
        <w:tblStyle w:val="TableGrid"/>
        <w:tblW w:w="0" w:type="auto"/>
        <w:tblInd w:w="284" w:type="dxa"/>
        <w:tblLook w:val="04A0" w:firstRow="1" w:lastRow="0" w:firstColumn="1" w:lastColumn="0" w:noHBand="0" w:noVBand="1"/>
      </w:tblPr>
      <w:tblGrid>
        <w:gridCol w:w="2688"/>
        <w:gridCol w:w="2126"/>
        <w:gridCol w:w="1985"/>
        <w:gridCol w:w="1933"/>
      </w:tblGrid>
      <w:tr w:rsidR="008255E7" w14:paraId="403508B3" w14:textId="77777777" w:rsidTr="00947BA9">
        <w:tc>
          <w:tcPr>
            <w:tcW w:w="2688" w:type="dxa"/>
          </w:tcPr>
          <w:p w14:paraId="37C7DD32" w14:textId="2ECEAF8E" w:rsidR="008255E7" w:rsidRPr="00947BA9" w:rsidRDefault="008255E7" w:rsidP="00E123BC">
            <w:pPr>
              <w:rPr>
                <w:sz w:val="20"/>
              </w:rPr>
            </w:pPr>
            <w:r w:rsidRPr="00947BA9">
              <w:rPr>
                <w:sz w:val="20"/>
              </w:rPr>
              <w:t>Length of service (years)</w:t>
            </w:r>
          </w:p>
        </w:tc>
        <w:tc>
          <w:tcPr>
            <w:tcW w:w="2126" w:type="dxa"/>
          </w:tcPr>
          <w:p w14:paraId="097D970B" w14:textId="4C9E3482" w:rsidR="008255E7" w:rsidRPr="00947BA9" w:rsidRDefault="008255E7" w:rsidP="00E123BC">
            <w:pPr>
              <w:rPr>
                <w:sz w:val="20"/>
              </w:rPr>
            </w:pPr>
            <w:r w:rsidRPr="00947BA9">
              <w:rPr>
                <w:sz w:val="20"/>
              </w:rPr>
              <w:t>2019-20 (%)</w:t>
            </w:r>
          </w:p>
        </w:tc>
        <w:tc>
          <w:tcPr>
            <w:tcW w:w="1985" w:type="dxa"/>
          </w:tcPr>
          <w:p w14:paraId="3218263D" w14:textId="65CB7F54" w:rsidR="008255E7" w:rsidRPr="00947BA9" w:rsidRDefault="008255E7" w:rsidP="00E123BC">
            <w:pPr>
              <w:rPr>
                <w:sz w:val="20"/>
              </w:rPr>
            </w:pPr>
            <w:r w:rsidRPr="00947BA9">
              <w:rPr>
                <w:sz w:val="20"/>
              </w:rPr>
              <w:t>2020-21 (%)</w:t>
            </w:r>
          </w:p>
        </w:tc>
        <w:tc>
          <w:tcPr>
            <w:tcW w:w="1933" w:type="dxa"/>
          </w:tcPr>
          <w:p w14:paraId="637FB033" w14:textId="1F109A96" w:rsidR="008255E7" w:rsidRPr="00947BA9" w:rsidRDefault="008255E7" w:rsidP="00E123BC">
            <w:pPr>
              <w:rPr>
                <w:sz w:val="20"/>
              </w:rPr>
            </w:pPr>
            <w:r w:rsidRPr="00947BA9">
              <w:rPr>
                <w:sz w:val="20"/>
              </w:rPr>
              <w:t>2021-22 (%)</w:t>
            </w:r>
          </w:p>
        </w:tc>
      </w:tr>
      <w:tr w:rsidR="008255E7" w14:paraId="25C286AD" w14:textId="77777777" w:rsidTr="00947BA9">
        <w:tc>
          <w:tcPr>
            <w:tcW w:w="2688" w:type="dxa"/>
          </w:tcPr>
          <w:p w14:paraId="32BC4370" w14:textId="0580B605" w:rsidR="008255E7" w:rsidRPr="00947BA9" w:rsidRDefault="008255E7" w:rsidP="00E123BC">
            <w:pPr>
              <w:rPr>
                <w:sz w:val="20"/>
              </w:rPr>
            </w:pPr>
            <w:r w:rsidRPr="00947BA9">
              <w:rPr>
                <w:sz w:val="20"/>
              </w:rPr>
              <w:t>5-10</w:t>
            </w:r>
          </w:p>
        </w:tc>
        <w:tc>
          <w:tcPr>
            <w:tcW w:w="2126" w:type="dxa"/>
          </w:tcPr>
          <w:p w14:paraId="7B73FC5F" w14:textId="445EF96E" w:rsidR="008255E7" w:rsidRPr="00947BA9" w:rsidRDefault="008255E7" w:rsidP="00E123BC">
            <w:pPr>
              <w:rPr>
                <w:sz w:val="20"/>
              </w:rPr>
            </w:pPr>
            <w:r w:rsidRPr="00947BA9">
              <w:rPr>
                <w:sz w:val="20"/>
              </w:rPr>
              <w:t>5.86</w:t>
            </w:r>
          </w:p>
        </w:tc>
        <w:tc>
          <w:tcPr>
            <w:tcW w:w="1985" w:type="dxa"/>
          </w:tcPr>
          <w:p w14:paraId="2BA5BCCD" w14:textId="0F1909C7" w:rsidR="008255E7" w:rsidRPr="00947BA9" w:rsidRDefault="00963A9F" w:rsidP="00E123BC">
            <w:pPr>
              <w:rPr>
                <w:sz w:val="20"/>
              </w:rPr>
            </w:pPr>
            <w:r w:rsidRPr="00947BA9">
              <w:rPr>
                <w:sz w:val="20"/>
              </w:rPr>
              <w:t>5.38</w:t>
            </w:r>
          </w:p>
        </w:tc>
        <w:tc>
          <w:tcPr>
            <w:tcW w:w="1933" w:type="dxa"/>
          </w:tcPr>
          <w:p w14:paraId="1048DAB8" w14:textId="5C751717" w:rsidR="008255E7" w:rsidRPr="00947BA9" w:rsidRDefault="00963A9F" w:rsidP="00E123BC">
            <w:pPr>
              <w:rPr>
                <w:sz w:val="20"/>
              </w:rPr>
            </w:pPr>
            <w:r w:rsidRPr="00947BA9">
              <w:rPr>
                <w:sz w:val="20"/>
              </w:rPr>
              <w:t>8.84</w:t>
            </w:r>
          </w:p>
        </w:tc>
      </w:tr>
      <w:tr w:rsidR="008255E7" w14:paraId="03AFF113" w14:textId="77777777" w:rsidTr="00947BA9">
        <w:tc>
          <w:tcPr>
            <w:tcW w:w="2688" w:type="dxa"/>
          </w:tcPr>
          <w:p w14:paraId="2BA84EF0" w14:textId="737D7F4A" w:rsidR="008255E7" w:rsidRPr="00947BA9" w:rsidRDefault="008255E7" w:rsidP="00E123BC">
            <w:pPr>
              <w:rPr>
                <w:sz w:val="20"/>
              </w:rPr>
            </w:pPr>
            <w:r w:rsidRPr="00947BA9">
              <w:rPr>
                <w:sz w:val="20"/>
              </w:rPr>
              <w:t>10-20</w:t>
            </w:r>
          </w:p>
        </w:tc>
        <w:tc>
          <w:tcPr>
            <w:tcW w:w="2126" w:type="dxa"/>
          </w:tcPr>
          <w:p w14:paraId="72E9096D" w14:textId="4BD08567" w:rsidR="008255E7" w:rsidRPr="00947BA9" w:rsidRDefault="00963A9F" w:rsidP="00E123BC">
            <w:pPr>
              <w:rPr>
                <w:sz w:val="20"/>
              </w:rPr>
            </w:pPr>
            <w:r w:rsidRPr="00947BA9">
              <w:rPr>
                <w:sz w:val="20"/>
              </w:rPr>
              <w:t>6.76</w:t>
            </w:r>
          </w:p>
        </w:tc>
        <w:tc>
          <w:tcPr>
            <w:tcW w:w="1985" w:type="dxa"/>
          </w:tcPr>
          <w:p w14:paraId="711B9C4C" w14:textId="633A872A" w:rsidR="008255E7" w:rsidRPr="00947BA9" w:rsidRDefault="00963A9F" w:rsidP="00E123BC">
            <w:pPr>
              <w:rPr>
                <w:sz w:val="20"/>
              </w:rPr>
            </w:pPr>
            <w:r w:rsidRPr="00947BA9">
              <w:rPr>
                <w:sz w:val="20"/>
              </w:rPr>
              <w:t>3.89</w:t>
            </w:r>
          </w:p>
        </w:tc>
        <w:tc>
          <w:tcPr>
            <w:tcW w:w="1933" w:type="dxa"/>
          </w:tcPr>
          <w:p w14:paraId="4B47F9A2" w14:textId="3A710A93" w:rsidR="008255E7" w:rsidRPr="00947BA9" w:rsidRDefault="00963A9F" w:rsidP="00E123BC">
            <w:pPr>
              <w:rPr>
                <w:sz w:val="20"/>
              </w:rPr>
            </w:pPr>
            <w:r w:rsidRPr="00947BA9">
              <w:rPr>
                <w:sz w:val="20"/>
              </w:rPr>
              <w:t>9.46</w:t>
            </w:r>
          </w:p>
        </w:tc>
      </w:tr>
      <w:tr w:rsidR="008255E7" w14:paraId="70C36A9F" w14:textId="77777777" w:rsidTr="00947BA9">
        <w:tc>
          <w:tcPr>
            <w:tcW w:w="2688" w:type="dxa"/>
          </w:tcPr>
          <w:p w14:paraId="7FDDF76B" w14:textId="28A00F44" w:rsidR="008255E7" w:rsidRPr="00947BA9" w:rsidRDefault="008255E7" w:rsidP="00E123BC">
            <w:pPr>
              <w:rPr>
                <w:sz w:val="20"/>
              </w:rPr>
            </w:pPr>
            <w:r w:rsidRPr="00947BA9">
              <w:rPr>
                <w:sz w:val="20"/>
              </w:rPr>
              <w:t>20+</w:t>
            </w:r>
          </w:p>
        </w:tc>
        <w:tc>
          <w:tcPr>
            <w:tcW w:w="2126" w:type="dxa"/>
          </w:tcPr>
          <w:p w14:paraId="0169B88A" w14:textId="21DDBB98" w:rsidR="008255E7" w:rsidRPr="00947BA9" w:rsidRDefault="00963A9F" w:rsidP="00E123BC">
            <w:pPr>
              <w:rPr>
                <w:sz w:val="20"/>
              </w:rPr>
            </w:pPr>
            <w:r w:rsidRPr="00947BA9">
              <w:rPr>
                <w:sz w:val="20"/>
              </w:rPr>
              <w:t>13.14</w:t>
            </w:r>
          </w:p>
        </w:tc>
        <w:tc>
          <w:tcPr>
            <w:tcW w:w="1985" w:type="dxa"/>
          </w:tcPr>
          <w:p w14:paraId="4FD93291" w14:textId="0B49F8E2" w:rsidR="008255E7" w:rsidRPr="00947BA9" w:rsidRDefault="00963A9F" w:rsidP="00E123BC">
            <w:pPr>
              <w:rPr>
                <w:sz w:val="20"/>
              </w:rPr>
            </w:pPr>
            <w:r w:rsidRPr="00947BA9">
              <w:rPr>
                <w:sz w:val="20"/>
              </w:rPr>
              <w:t>12.11</w:t>
            </w:r>
          </w:p>
        </w:tc>
        <w:tc>
          <w:tcPr>
            <w:tcW w:w="1933" w:type="dxa"/>
          </w:tcPr>
          <w:p w14:paraId="5A75B380" w14:textId="649E2042" w:rsidR="008255E7" w:rsidRPr="00947BA9" w:rsidRDefault="00963A9F" w:rsidP="00E123BC">
            <w:pPr>
              <w:rPr>
                <w:sz w:val="20"/>
              </w:rPr>
            </w:pPr>
            <w:r w:rsidRPr="00947BA9">
              <w:rPr>
                <w:sz w:val="20"/>
              </w:rPr>
              <w:t>14.89</w:t>
            </w:r>
          </w:p>
        </w:tc>
      </w:tr>
    </w:tbl>
    <w:p w14:paraId="338F43DF" w14:textId="65342F0A" w:rsidR="00E123BC" w:rsidRPr="00C56F74" w:rsidRDefault="00E123BC" w:rsidP="00E123BC">
      <w:pPr>
        <w:rPr>
          <w:rFonts w:cstheme="minorHAnsi"/>
          <w:szCs w:val="22"/>
        </w:rPr>
      </w:pPr>
    </w:p>
    <w:p w14:paraId="559776AC" w14:textId="3F5E5AB9" w:rsidR="00F5488F" w:rsidRPr="00963A9F" w:rsidRDefault="009B6D0C" w:rsidP="00947BA9">
      <w:pPr>
        <w:pStyle w:val="ListParagraph"/>
        <w:numPr>
          <w:ilvl w:val="0"/>
          <w:numId w:val="24"/>
        </w:numPr>
        <w:spacing w:before="240" w:after="0"/>
        <w:ind w:left="284" w:hanging="426"/>
        <w:contextualSpacing/>
        <w:jc w:val="left"/>
        <w:rPr>
          <w:szCs w:val="22"/>
        </w:rPr>
      </w:pPr>
      <w:r w:rsidRPr="00C56F74">
        <w:rPr>
          <w:sz w:val="22"/>
          <w:szCs w:val="22"/>
        </w:rPr>
        <w:t xml:space="preserve">Reasons for separation from the organisation are </w:t>
      </w:r>
      <w:r w:rsidR="00852487" w:rsidRPr="00C56F74">
        <w:rPr>
          <w:sz w:val="22"/>
          <w:szCs w:val="22"/>
        </w:rPr>
        <w:t xml:space="preserve">often </w:t>
      </w:r>
      <w:r w:rsidRPr="00C56F74">
        <w:rPr>
          <w:sz w:val="22"/>
          <w:szCs w:val="22"/>
        </w:rPr>
        <w:t xml:space="preserve">not detailed and </w:t>
      </w:r>
      <w:r w:rsidR="00852487">
        <w:rPr>
          <w:sz w:val="22"/>
          <w:szCs w:val="22"/>
        </w:rPr>
        <w:t xml:space="preserve">are </w:t>
      </w:r>
      <w:r w:rsidRPr="00C56F74">
        <w:rPr>
          <w:sz w:val="22"/>
          <w:szCs w:val="22"/>
        </w:rPr>
        <w:t xml:space="preserve">quite varied. </w:t>
      </w:r>
      <w:r w:rsidR="00F5488F" w:rsidRPr="00C56F74">
        <w:rPr>
          <w:sz w:val="22"/>
          <w:szCs w:val="22"/>
        </w:rPr>
        <w:t xml:space="preserve">Due to the confidentiality and primarily anonymous nature of the exit survey process, job title and classification are not provided for reporting purposes. As feedback is provided through open ended responses, we are unable to supply the top 10 types of feedback however we have listed the top three responses to questions in the survey. </w:t>
      </w:r>
    </w:p>
    <w:p w14:paraId="161BAA89" w14:textId="77777777" w:rsidR="00F5488F" w:rsidRPr="00C56F74" w:rsidRDefault="00F5488F" w:rsidP="00947BA9">
      <w:pPr>
        <w:pStyle w:val="Default"/>
        <w:spacing w:before="240"/>
        <w:ind w:left="284"/>
        <w:contextualSpacing/>
        <w:rPr>
          <w:rFonts w:eastAsia="Calibri" w:cs="Times New Roman"/>
          <w:color w:val="auto"/>
          <w:sz w:val="22"/>
          <w:szCs w:val="22"/>
        </w:rPr>
      </w:pPr>
      <w:r w:rsidRPr="00C56F74">
        <w:rPr>
          <w:color w:val="auto"/>
          <w:sz w:val="22"/>
          <w:szCs w:val="22"/>
        </w:rPr>
        <w:t xml:space="preserve">The top </w:t>
      </w:r>
      <w:r w:rsidRPr="00C56F74">
        <w:rPr>
          <w:rFonts w:eastAsia="Calibri" w:cs="Times New Roman"/>
          <w:color w:val="auto"/>
          <w:sz w:val="22"/>
          <w:szCs w:val="22"/>
        </w:rPr>
        <w:t>three reasons staff listed as their reason for leaving CHS were:</w:t>
      </w:r>
    </w:p>
    <w:p w14:paraId="3E6A1320" w14:textId="098B09C3" w:rsidR="00F5488F" w:rsidRPr="00C56F74" w:rsidRDefault="00F5488F" w:rsidP="00947BA9">
      <w:pPr>
        <w:pStyle w:val="Default"/>
        <w:numPr>
          <w:ilvl w:val="0"/>
          <w:numId w:val="28"/>
        </w:numPr>
        <w:spacing w:before="240"/>
        <w:contextualSpacing/>
        <w:rPr>
          <w:color w:val="auto"/>
          <w:sz w:val="22"/>
          <w:szCs w:val="22"/>
        </w:rPr>
      </w:pPr>
      <w:r w:rsidRPr="00C56F74">
        <w:rPr>
          <w:rFonts w:eastAsia="Calibri" w:cs="Times New Roman"/>
          <w:color w:val="auto"/>
          <w:sz w:val="22"/>
          <w:szCs w:val="22"/>
        </w:rPr>
        <w:t>pr</w:t>
      </w:r>
      <w:r w:rsidRPr="00C56F74">
        <w:rPr>
          <w:color w:val="auto"/>
          <w:sz w:val="22"/>
          <w:szCs w:val="22"/>
        </w:rPr>
        <w:t>omotion or new employment opportunity</w:t>
      </w:r>
      <w:r w:rsidR="00C56F74">
        <w:rPr>
          <w:color w:val="auto"/>
          <w:sz w:val="22"/>
          <w:szCs w:val="22"/>
        </w:rPr>
        <w:t>,</w:t>
      </w:r>
    </w:p>
    <w:p w14:paraId="066C85CD" w14:textId="21CB52AF" w:rsidR="00F5488F" w:rsidRPr="00C56F74" w:rsidRDefault="00F5488F" w:rsidP="00947BA9">
      <w:pPr>
        <w:pStyle w:val="Default"/>
        <w:numPr>
          <w:ilvl w:val="0"/>
          <w:numId w:val="28"/>
        </w:numPr>
        <w:spacing w:before="240"/>
        <w:contextualSpacing/>
        <w:rPr>
          <w:color w:val="auto"/>
          <w:sz w:val="22"/>
          <w:szCs w:val="22"/>
        </w:rPr>
      </w:pPr>
      <w:r w:rsidRPr="00C56F74">
        <w:rPr>
          <w:color w:val="auto"/>
          <w:sz w:val="22"/>
          <w:szCs w:val="22"/>
        </w:rPr>
        <w:t>change in personal circumstance</w:t>
      </w:r>
      <w:r w:rsidR="00C56F74">
        <w:rPr>
          <w:color w:val="auto"/>
          <w:sz w:val="22"/>
          <w:szCs w:val="22"/>
        </w:rPr>
        <w:t>,</w:t>
      </w:r>
      <w:r w:rsidRPr="00C56F74">
        <w:rPr>
          <w:color w:val="auto"/>
          <w:sz w:val="22"/>
          <w:szCs w:val="22"/>
        </w:rPr>
        <w:t xml:space="preserve"> and </w:t>
      </w:r>
    </w:p>
    <w:p w14:paraId="0C55AE6A" w14:textId="77777777" w:rsidR="00F5488F" w:rsidRPr="00C56F74" w:rsidRDefault="00F5488F" w:rsidP="00947BA9">
      <w:pPr>
        <w:pStyle w:val="Default"/>
        <w:numPr>
          <w:ilvl w:val="0"/>
          <w:numId w:val="28"/>
        </w:numPr>
        <w:spacing w:before="240"/>
        <w:contextualSpacing/>
        <w:rPr>
          <w:color w:val="auto"/>
          <w:sz w:val="22"/>
          <w:szCs w:val="22"/>
        </w:rPr>
      </w:pPr>
      <w:r w:rsidRPr="00C56F74">
        <w:rPr>
          <w:color w:val="auto"/>
          <w:sz w:val="22"/>
          <w:szCs w:val="22"/>
        </w:rPr>
        <w:t>end of temporary employment.</w:t>
      </w:r>
    </w:p>
    <w:p w14:paraId="78960FE0" w14:textId="102FD77F" w:rsidR="00F5488F" w:rsidRPr="00C56F74" w:rsidRDefault="00F5488F" w:rsidP="00947BA9">
      <w:pPr>
        <w:pStyle w:val="Default"/>
        <w:spacing w:before="240"/>
        <w:ind w:left="284"/>
        <w:rPr>
          <w:color w:val="auto"/>
          <w:sz w:val="22"/>
          <w:szCs w:val="22"/>
        </w:rPr>
      </w:pPr>
      <w:r w:rsidRPr="00C56F74">
        <w:rPr>
          <w:color w:val="auto"/>
          <w:sz w:val="22"/>
          <w:szCs w:val="22"/>
        </w:rPr>
        <w:t xml:space="preserve">The above three reasons accounted for </w:t>
      </w:r>
      <w:r w:rsidR="00EC2922" w:rsidRPr="00C56F74">
        <w:rPr>
          <w:color w:val="auto"/>
          <w:sz w:val="22"/>
          <w:szCs w:val="22"/>
        </w:rPr>
        <w:t>62</w:t>
      </w:r>
      <w:r w:rsidRPr="00C56F74">
        <w:rPr>
          <w:color w:val="auto"/>
          <w:sz w:val="22"/>
          <w:szCs w:val="22"/>
        </w:rPr>
        <w:t xml:space="preserve"> per cent of all responses received. </w:t>
      </w:r>
    </w:p>
    <w:p w14:paraId="2FEBFD03" w14:textId="77777777" w:rsidR="00F5488F" w:rsidRPr="00C56F74" w:rsidRDefault="00F5488F" w:rsidP="00947BA9">
      <w:pPr>
        <w:spacing w:before="240"/>
        <w:ind w:left="284"/>
        <w:rPr>
          <w:szCs w:val="22"/>
        </w:rPr>
      </w:pPr>
      <w:r w:rsidRPr="00C56F74">
        <w:rPr>
          <w:szCs w:val="22"/>
        </w:rPr>
        <w:t xml:space="preserve">When asked </w:t>
      </w:r>
      <w:r w:rsidRPr="00947BA9">
        <w:rPr>
          <w:szCs w:val="22"/>
        </w:rPr>
        <w:t>what the best thing was about working at CHS,</w:t>
      </w:r>
      <w:r w:rsidRPr="00C56F74">
        <w:rPr>
          <w:szCs w:val="22"/>
        </w:rPr>
        <w:t xml:space="preserve"> the top responses were: </w:t>
      </w:r>
    </w:p>
    <w:p w14:paraId="0B5620A7" w14:textId="166AE766" w:rsidR="00F5488F" w:rsidRPr="00C56F74" w:rsidRDefault="00C56F74" w:rsidP="00947BA9">
      <w:pPr>
        <w:pStyle w:val="Default"/>
        <w:numPr>
          <w:ilvl w:val="0"/>
          <w:numId w:val="31"/>
        </w:numPr>
        <w:ind w:left="641" w:hanging="357"/>
        <w:contextualSpacing/>
        <w:rPr>
          <w:rFonts w:eastAsia="Calibri" w:cs="Times New Roman"/>
          <w:color w:val="auto"/>
          <w:sz w:val="22"/>
          <w:szCs w:val="22"/>
        </w:rPr>
      </w:pPr>
      <w:r>
        <w:rPr>
          <w:rFonts w:eastAsia="Calibri" w:cs="Times New Roman"/>
          <w:color w:val="auto"/>
          <w:sz w:val="22"/>
          <w:szCs w:val="22"/>
        </w:rPr>
        <w:t>t</w:t>
      </w:r>
      <w:r w:rsidR="00F5488F" w:rsidRPr="00C56F74">
        <w:rPr>
          <w:rFonts w:eastAsia="Calibri" w:cs="Times New Roman"/>
          <w:color w:val="auto"/>
          <w:sz w:val="22"/>
          <w:szCs w:val="22"/>
        </w:rPr>
        <w:t xml:space="preserve">eam and colleagues, </w:t>
      </w:r>
    </w:p>
    <w:p w14:paraId="022F61DE" w14:textId="77777777" w:rsidR="00F5488F" w:rsidRPr="00C56F74" w:rsidRDefault="00F5488F" w:rsidP="00947BA9">
      <w:pPr>
        <w:pStyle w:val="Default"/>
        <w:numPr>
          <w:ilvl w:val="0"/>
          <w:numId w:val="31"/>
        </w:numPr>
        <w:spacing w:before="240"/>
        <w:contextualSpacing/>
        <w:rPr>
          <w:rFonts w:eastAsia="Calibri" w:cs="Times New Roman"/>
          <w:color w:val="auto"/>
          <w:sz w:val="22"/>
          <w:szCs w:val="22"/>
        </w:rPr>
      </w:pPr>
      <w:r w:rsidRPr="00C56F74">
        <w:rPr>
          <w:rFonts w:eastAsia="Calibri" w:cs="Times New Roman"/>
          <w:color w:val="auto"/>
          <w:sz w:val="22"/>
          <w:szCs w:val="22"/>
        </w:rPr>
        <w:t xml:space="preserve">work life balance, and </w:t>
      </w:r>
    </w:p>
    <w:p w14:paraId="6ECA21CA" w14:textId="77777777" w:rsidR="00F5488F" w:rsidRPr="00C56F74" w:rsidRDefault="00F5488F" w:rsidP="00947BA9">
      <w:pPr>
        <w:pStyle w:val="Default"/>
        <w:numPr>
          <w:ilvl w:val="0"/>
          <w:numId w:val="31"/>
        </w:numPr>
        <w:spacing w:before="240"/>
        <w:contextualSpacing/>
        <w:rPr>
          <w:rFonts w:eastAsia="Calibri" w:cs="Times New Roman"/>
          <w:color w:val="auto"/>
          <w:sz w:val="22"/>
          <w:szCs w:val="22"/>
        </w:rPr>
      </w:pPr>
      <w:r w:rsidRPr="00C56F74">
        <w:rPr>
          <w:rFonts w:eastAsia="Calibri" w:cs="Times New Roman"/>
          <w:color w:val="auto"/>
          <w:sz w:val="22"/>
          <w:szCs w:val="22"/>
        </w:rPr>
        <w:t xml:space="preserve">being in a supportive environment. </w:t>
      </w:r>
    </w:p>
    <w:p w14:paraId="5B7F3FAA" w14:textId="11C3A275" w:rsidR="00F5488F" w:rsidRPr="00C56F74" w:rsidRDefault="00F5488F" w:rsidP="00947BA9">
      <w:pPr>
        <w:spacing w:before="240"/>
        <w:ind w:left="284"/>
        <w:rPr>
          <w:szCs w:val="22"/>
        </w:rPr>
      </w:pPr>
      <w:r w:rsidRPr="00C56F74">
        <w:rPr>
          <w:szCs w:val="22"/>
        </w:rPr>
        <w:lastRenderedPageBreak/>
        <w:t xml:space="preserve">When asked </w:t>
      </w:r>
      <w:r w:rsidRPr="00947BA9">
        <w:rPr>
          <w:szCs w:val="22"/>
        </w:rPr>
        <w:t>what CHS could do better,</w:t>
      </w:r>
      <w:r w:rsidRPr="00C56F74">
        <w:rPr>
          <w:szCs w:val="22"/>
        </w:rPr>
        <w:t xml:space="preserve"> the top responses were:</w:t>
      </w:r>
    </w:p>
    <w:p w14:paraId="3BBA4249" w14:textId="77777777" w:rsidR="00F5488F" w:rsidRPr="00C56F74" w:rsidRDefault="00F5488F" w:rsidP="00947BA9">
      <w:pPr>
        <w:pStyle w:val="Default"/>
        <w:numPr>
          <w:ilvl w:val="0"/>
          <w:numId w:val="32"/>
        </w:numPr>
        <w:ind w:left="641" w:hanging="357"/>
        <w:contextualSpacing/>
        <w:rPr>
          <w:rFonts w:eastAsia="Calibri" w:cs="Times New Roman"/>
          <w:color w:val="auto"/>
          <w:sz w:val="22"/>
          <w:szCs w:val="22"/>
        </w:rPr>
      </w:pPr>
      <w:r w:rsidRPr="00C56F74">
        <w:rPr>
          <w:rFonts w:eastAsia="Calibri" w:cs="Times New Roman"/>
          <w:color w:val="auto"/>
          <w:sz w:val="22"/>
          <w:szCs w:val="22"/>
        </w:rPr>
        <w:t xml:space="preserve">less paperwork and better technology, </w:t>
      </w:r>
    </w:p>
    <w:p w14:paraId="738DC914" w14:textId="2D8B55EE" w:rsidR="00F5488F" w:rsidRPr="00C56F74" w:rsidRDefault="00F5488F" w:rsidP="00947BA9">
      <w:pPr>
        <w:pStyle w:val="Default"/>
        <w:numPr>
          <w:ilvl w:val="0"/>
          <w:numId w:val="32"/>
        </w:numPr>
        <w:spacing w:before="240"/>
        <w:contextualSpacing/>
        <w:rPr>
          <w:rFonts w:eastAsia="Calibri" w:cs="Times New Roman"/>
          <w:color w:val="auto"/>
          <w:sz w:val="22"/>
          <w:szCs w:val="22"/>
        </w:rPr>
      </w:pPr>
      <w:r w:rsidRPr="00C56F74">
        <w:rPr>
          <w:rFonts w:eastAsia="Calibri" w:cs="Times New Roman"/>
          <w:color w:val="auto"/>
          <w:sz w:val="22"/>
          <w:szCs w:val="22"/>
        </w:rPr>
        <w:t>more leadership and management development</w:t>
      </w:r>
      <w:r w:rsidR="00C56F74">
        <w:rPr>
          <w:rFonts w:eastAsia="Calibri" w:cs="Times New Roman"/>
          <w:color w:val="auto"/>
          <w:sz w:val="22"/>
          <w:szCs w:val="22"/>
        </w:rPr>
        <w:t>,</w:t>
      </w:r>
      <w:r w:rsidRPr="00C56F74">
        <w:rPr>
          <w:rFonts w:eastAsia="Calibri" w:cs="Times New Roman"/>
          <w:color w:val="auto"/>
          <w:sz w:val="22"/>
          <w:szCs w:val="22"/>
        </w:rPr>
        <w:t xml:space="preserve"> and </w:t>
      </w:r>
    </w:p>
    <w:p w14:paraId="357148F1" w14:textId="1E3BF9BE" w:rsidR="00E123BC" w:rsidRPr="00963A9F" w:rsidRDefault="00F5488F" w:rsidP="00947BA9">
      <w:pPr>
        <w:pStyle w:val="Default"/>
        <w:numPr>
          <w:ilvl w:val="0"/>
          <w:numId w:val="32"/>
        </w:numPr>
        <w:spacing w:before="240"/>
        <w:contextualSpacing/>
        <w:rPr>
          <w:rFonts w:eastAsia="Calibri" w:cs="Times New Roman"/>
          <w:color w:val="auto"/>
          <w:sz w:val="22"/>
          <w:szCs w:val="22"/>
        </w:rPr>
      </w:pPr>
      <w:r w:rsidRPr="00C56F74">
        <w:rPr>
          <w:rFonts w:eastAsia="Calibri" w:cs="Times New Roman"/>
          <w:color w:val="auto"/>
          <w:sz w:val="22"/>
          <w:szCs w:val="22"/>
        </w:rPr>
        <w:t>more opportunities for personal development.</w:t>
      </w:r>
    </w:p>
    <w:p w14:paraId="2A13B44C" w14:textId="33EA0FEA" w:rsidR="00F5488F" w:rsidRPr="00C56F74" w:rsidRDefault="00F5488F" w:rsidP="00947BA9">
      <w:pPr>
        <w:pStyle w:val="Default"/>
        <w:spacing w:before="240"/>
        <w:ind w:left="284"/>
        <w:rPr>
          <w:rFonts w:eastAsia="Calibri" w:cs="Times New Roman"/>
          <w:color w:val="auto"/>
          <w:sz w:val="22"/>
          <w:szCs w:val="22"/>
        </w:rPr>
      </w:pPr>
      <w:r w:rsidRPr="00C56F74">
        <w:rPr>
          <w:rFonts w:eastAsia="Calibri" w:cs="Times New Roman"/>
          <w:color w:val="auto"/>
          <w:sz w:val="22"/>
          <w:szCs w:val="22"/>
        </w:rPr>
        <w:t xml:space="preserve">When asked </w:t>
      </w:r>
      <w:r w:rsidRPr="00947BA9">
        <w:rPr>
          <w:rFonts w:eastAsia="Calibri" w:cs="Times New Roman"/>
          <w:color w:val="auto"/>
          <w:sz w:val="22"/>
          <w:szCs w:val="22"/>
        </w:rPr>
        <w:t>if they would be interested to work for CHS again</w:t>
      </w:r>
      <w:r w:rsidRPr="00C56F74">
        <w:rPr>
          <w:rFonts w:eastAsia="Calibri" w:cs="Times New Roman"/>
          <w:color w:val="auto"/>
          <w:sz w:val="22"/>
          <w:szCs w:val="22"/>
        </w:rPr>
        <w:t xml:space="preserve">, </w:t>
      </w:r>
      <w:r w:rsidR="00EC2922" w:rsidRPr="00C56F74">
        <w:rPr>
          <w:rFonts w:eastAsia="Calibri" w:cs="Times New Roman"/>
          <w:color w:val="auto"/>
          <w:sz w:val="22"/>
          <w:szCs w:val="22"/>
        </w:rPr>
        <w:t>57</w:t>
      </w:r>
      <w:r w:rsidRPr="00C56F74">
        <w:rPr>
          <w:rFonts w:eastAsia="Calibri" w:cs="Times New Roman"/>
          <w:color w:val="auto"/>
          <w:sz w:val="22"/>
          <w:szCs w:val="22"/>
        </w:rPr>
        <w:t xml:space="preserve"> per cent commented yes with the remainder leaving the question blank or stating no.</w:t>
      </w:r>
    </w:p>
    <w:p w14:paraId="0DA2DEBA" w14:textId="77777777" w:rsidR="00F5488F" w:rsidRPr="00F5488F" w:rsidRDefault="00F5488F" w:rsidP="00E123BC">
      <w:pPr>
        <w:rPr>
          <w:sz w:val="24"/>
          <w:szCs w:val="24"/>
        </w:rPr>
      </w:pPr>
    </w:p>
    <w:p w14:paraId="5DC75E98" w14:textId="77777777" w:rsidR="00F30536" w:rsidRDefault="00F30536" w:rsidP="00E123BC">
      <w:pPr>
        <w:ind w:left="-426" w:firstLine="284"/>
        <w:rPr>
          <w:rFonts w:ascii="Calibri" w:hAnsi="Calibri"/>
          <w:szCs w:val="28"/>
        </w:rPr>
      </w:pPr>
    </w:p>
    <w:tbl>
      <w:tblPr>
        <w:tblpPr w:leftFromText="180" w:rightFromText="180" w:bottomFromText="160" w:vertAnchor="text" w:horzAnchor="margin" w:tblpXSpec="center"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30536" w14:paraId="2CA112CA" w14:textId="77777777" w:rsidTr="00F30536">
        <w:trPr>
          <w:trHeight w:val="983"/>
        </w:trPr>
        <w:tc>
          <w:tcPr>
            <w:tcW w:w="9776" w:type="dxa"/>
            <w:tcBorders>
              <w:top w:val="single" w:sz="4" w:space="0" w:color="auto"/>
              <w:left w:val="single" w:sz="4" w:space="0" w:color="auto"/>
              <w:bottom w:val="single" w:sz="4" w:space="0" w:color="auto"/>
              <w:right w:val="single" w:sz="4" w:space="0" w:color="auto"/>
            </w:tcBorders>
          </w:tcPr>
          <w:p w14:paraId="4484C2C9" w14:textId="77777777" w:rsidR="00F30536" w:rsidRDefault="00F30536" w:rsidP="00E123BC">
            <w:pPr>
              <w:ind w:left="-284" w:right="283" w:hanging="142"/>
              <w:rPr>
                <w:rFonts w:ascii="Calibri" w:hAnsi="Calibri"/>
                <w:szCs w:val="28"/>
              </w:rPr>
            </w:pPr>
          </w:p>
          <w:p w14:paraId="3431837E" w14:textId="295BA6BC" w:rsidR="00F30536" w:rsidRPr="00157FC5" w:rsidRDefault="00F30536" w:rsidP="00E123BC">
            <w:pPr>
              <w:ind w:left="306" w:right="283" w:hanging="284"/>
              <w:rPr>
                <w:rFonts w:cstheme="minorHAnsi"/>
                <w:szCs w:val="28"/>
              </w:rPr>
            </w:pPr>
            <w:r>
              <w:rPr>
                <w:rFonts w:ascii="Calibri" w:hAnsi="Calibri"/>
                <w:szCs w:val="28"/>
              </w:rPr>
              <w:t xml:space="preserve">Approved for circulation to the Standing </w:t>
            </w:r>
            <w:r w:rsidRPr="00157FC5">
              <w:rPr>
                <w:rFonts w:cstheme="minorHAnsi"/>
                <w:szCs w:val="28"/>
              </w:rPr>
              <w:t xml:space="preserve">Committee on </w:t>
            </w:r>
            <w:sdt>
              <w:sdtPr>
                <w:rPr>
                  <w:rFonts w:cstheme="minorHAnsi"/>
                  <w:szCs w:val="28"/>
                </w:rPr>
                <w:alias w:val="Committee options"/>
                <w:tag w:val="Committee options"/>
                <w:id w:val="637842625"/>
                <w:lock w:val="sdtLocked"/>
                <w:placeholder>
                  <w:docPart w:val="DefaultPlaceholder_-1854013438"/>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F8794F">
                  <w:rPr>
                    <w:rFonts w:cstheme="minorHAnsi"/>
                    <w:szCs w:val="28"/>
                  </w:rPr>
                  <w:t>Health and Community Wellbeing</w:t>
                </w:r>
              </w:sdtContent>
            </w:sdt>
          </w:p>
          <w:p w14:paraId="6A8E56E2" w14:textId="77777777" w:rsidR="00F30536" w:rsidRDefault="00F30536" w:rsidP="00E123BC">
            <w:pPr>
              <w:ind w:left="306" w:right="283" w:hanging="284"/>
              <w:rPr>
                <w:rFonts w:ascii="Calibri" w:hAnsi="Calibri"/>
                <w:szCs w:val="28"/>
              </w:rPr>
            </w:pPr>
          </w:p>
          <w:p w14:paraId="71A7FB55" w14:textId="77777777" w:rsidR="00F30536" w:rsidRDefault="00F30536" w:rsidP="00E123BC">
            <w:pPr>
              <w:ind w:left="306" w:right="283" w:hanging="284"/>
              <w:rPr>
                <w:rFonts w:ascii="Calibri" w:hAnsi="Calibri"/>
                <w:szCs w:val="28"/>
              </w:rPr>
            </w:pPr>
          </w:p>
          <w:p w14:paraId="5461E6E9" w14:textId="77777777" w:rsidR="00F30536" w:rsidRDefault="00F30536" w:rsidP="00E123BC">
            <w:pPr>
              <w:ind w:left="306" w:right="283" w:hanging="284"/>
              <w:rPr>
                <w:rFonts w:ascii="Calibri" w:hAnsi="Calibri"/>
                <w:szCs w:val="28"/>
              </w:rPr>
            </w:pPr>
            <w:r>
              <w:rPr>
                <w:rFonts w:ascii="Calibri" w:hAnsi="Calibri"/>
                <w:szCs w:val="28"/>
              </w:rPr>
              <w:t>Signature:                                                                                                                Date:</w:t>
            </w:r>
          </w:p>
          <w:p w14:paraId="4AE45C60" w14:textId="77777777" w:rsidR="00F30536" w:rsidRDefault="00F30536" w:rsidP="00E123BC">
            <w:pPr>
              <w:ind w:left="306" w:right="283" w:hanging="284"/>
              <w:rPr>
                <w:rFonts w:ascii="Calibri" w:hAnsi="Calibri"/>
                <w:szCs w:val="28"/>
              </w:rPr>
            </w:pPr>
          </w:p>
          <w:p w14:paraId="35B89FA6" w14:textId="13D0B66B" w:rsidR="00F30536" w:rsidRDefault="00F30536" w:rsidP="00E123BC">
            <w:pPr>
              <w:ind w:left="306" w:right="283" w:hanging="284"/>
              <w:rPr>
                <w:rFonts w:ascii="Calibri" w:hAnsi="Calibri"/>
                <w:szCs w:val="28"/>
              </w:rPr>
            </w:pPr>
            <w:r>
              <w:rPr>
                <w:rFonts w:ascii="Calibri" w:hAnsi="Calibri"/>
                <w:szCs w:val="28"/>
              </w:rPr>
              <w:t xml:space="preserve">By the </w:t>
            </w:r>
            <w:r w:rsidR="00F8794F">
              <w:rPr>
                <w:rFonts w:ascii="Calibri" w:hAnsi="Calibri"/>
                <w:szCs w:val="28"/>
              </w:rPr>
              <w:t>Minister for Health, Ms Rachel Stephen-Smith MLA</w:t>
            </w:r>
          </w:p>
          <w:p w14:paraId="06D175CE" w14:textId="77777777" w:rsidR="00F30536" w:rsidRDefault="00F30536" w:rsidP="00E123BC">
            <w:pPr>
              <w:ind w:left="-284" w:right="283" w:hanging="142"/>
              <w:rPr>
                <w:rFonts w:ascii="Calibri" w:hAnsi="Calibri"/>
                <w:szCs w:val="28"/>
              </w:rPr>
            </w:pPr>
          </w:p>
        </w:tc>
      </w:tr>
    </w:tbl>
    <w:p w14:paraId="3A5A96A4" w14:textId="77777777" w:rsidR="00F30536" w:rsidRDefault="00F30536" w:rsidP="00E123BC">
      <w:pPr>
        <w:rPr>
          <w:rFonts w:ascii="Times New Roman" w:hAnsi="Times New Roman"/>
          <w:szCs w:val="24"/>
          <w:lang w:eastAsia="en-AU"/>
        </w:rPr>
      </w:pPr>
    </w:p>
    <w:sectPr w:rsidR="00F30536" w:rsidSect="00E56CE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E02CC" w14:textId="77777777" w:rsidR="004F7830" w:rsidRDefault="004F7830">
      <w:r>
        <w:separator/>
      </w:r>
    </w:p>
  </w:endnote>
  <w:endnote w:type="continuationSeparator" w:id="0">
    <w:p w14:paraId="6EC38499" w14:textId="77777777" w:rsidR="004F7830" w:rsidRDefault="004F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E1A19" w14:textId="77777777" w:rsidR="004F7830" w:rsidRDefault="004F7830">
      <w:r>
        <w:separator/>
      </w:r>
    </w:p>
  </w:footnote>
  <w:footnote w:type="continuationSeparator" w:id="0">
    <w:p w14:paraId="35615B3C" w14:textId="77777777" w:rsidR="004F7830" w:rsidRDefault="004F7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802"/>
    <w:multiLevelType w:val="hybridMultilevel"/>
    <w:tmpl w:val="464EB446"/>
    <w:lvl w:ilvl="0" w:tplc="92E85528">
      <w:start w:val="1"/>
      <w:numFmt w:val="decimal"/>
      <w:lvlText w:val="%1"/>
      <w:lvlJc w:val="left"/>
      <w:pPr>
        <w:ind w:left="720" w:hanging="720"/>
      </w:pPr>
      <w:rPr>
        <w:rFonts w:asciiTheme="minorHAnsi" w:eastAsia="Times New Roman" w:hAnsiTheme="minorHAnsi" w:cstheme="minorHAnsi"/>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2A4FB9"/>
    <w:multiLevelType w:val="hybridMultilevel"/>
    <w:tmpl w:val="73D8B0EC"/>
    <w:lvl w:ilvl="0" w:tplc="0C090001">
      <w:start w:val="1"/>
      <w:numFmt w:val="bullet"/>
      <w:lvlText w:val=""/>
      <w:lvlJc w:val="left"/>
      <w:pPr>
        <w:ind w:left="2135" w:hanging="360"/>
      </w:pPr>
      <w:rPr>
        <w:rFonts w:ascii="Symbol" w:hAnsi="Symbol" w:hint="default"/>
      </w:rPr>
    </w:lvl>
    <w:lvl w:ilvl="1" w:tplc="0C090003" w:tentative="1">
      <w:start w:val="1"/>
      <w:numFmt w:val="bullet"/>
      <w:lvlText w:val="o"/>
      <w:lvlJc w:val="left"/>
      <w:pPr>
        <w:ind w:left="2855" w:hanging="360"/>
      </w:pPr>
      <w:rPr>
        <w:rFonts w:ascii="Courier New" w:hAnsi="Courier New" w:cs="Courier New" w:hint="default"/>
      </w:rPr>
    </w:lvl>
    <w:lvl w:ilvl="2" w:tplc="0C090005" w:tentative="1">
      <w:start w:val="1"/>
      <w:numFmt w:val="bullet"/>
      <w:lvlText w:val=""/>
      <w:lvlJc w:val="left"/>
      <w:pPr>
        <w:ind w:left="3575" w:hanging="360"/>
      </w:pPr>
      <w:rPr>
        <w:rFonts w:ascii="Wingdings" w:hAnsi="Wingdings" w:hint="default"/>
      </w:rPr>
    </w:lvl>
    <w:lvl w:ilvl="3" w:tplc="0C090001" w:tentative="1">
      <w:start w:val="1"/>
      <w:numFmt w:val="bullet"/>
      <w:lvlText w:val=""/>
      <w:lvlJc w:val="left"/>
      <w:pPr>
        <w:ind w:left="4295" w:hanging="360"/>
      </w:pPr>
      <w:rPr>
        <w:rFonts w:ascii="Symbol" w:hAnsi="Symbol" w:hint="default"/>
      </w:rPr>
    </w:lvl>
    <w:lvl w:ilvl="4" w:tplc="0C090003" w:tentative="1">
      <w:start w:val="1"/>
      <w:numFmt w:val="bullet"/>
      <w:lvlText w:val="o"/>
      <w:lvlJc w:val="left"/>
      <w:pPr>
        <w:ind w:left="5015" w:hanging="360"/>
      </w:pPr>
      <w:rPr>
        <w:rFonts w:ascii="Courier New" w:hAnsi="Courier New" w:cs="Courier New" w:hint="default"/>
      </w:rPr>
    </w:lvl>
    <w:lvl w:ilvl="5" w:tplc="0C090005" w:tentative="1">
      <w:start w:val="1"/>
      <w:numFmt w:val="bullet"/>
      <w:lvlText w:val=""/>
      <w:lvlJc w:val="left"/>
      <w:pPr>
        <w:ind w:left="5735" w:hanging="360"/>
      </w:pPr>
      <w:rPr>
        <w:rFonts w:ascii="Wingdings" w:hAnsi="Wingdings" w:hint="default"/>
      </w:rPr>
    </w:lvl>
    <w:lvl w:ilvl="6" w:tplc="0C090001" w:tentative="1">
      <w:start w:val="1"/>
      <w:numFmt w:val="bullet"/>
      <w:lvlText w:val=""/>
      <w:lvlJc w:val="left"/>
      <w:pPr>
        <w:ind w:left="6455" w:hanging="360"/>
      </w:pPr>
      <w:rPr>
        <w:rFonts w:ascii="Symbol" w:hAnsi="Symbol" w:hint="default"/>
      </w:rPr>
    </w:lvl>
    <w:lvl w:ilvl="7" w:tplc="0C090003" w:tentative="1">
      <w:start w:val="1"/>
      <w:numFmt w:val="bullet"/>
      <w:lvlText w:val="o"/>
      <w:lvlJc w:val="left"/>
      <w:pPr>
        <w:ind w:left="7175" w:hanging="360"/>
      </w:pPr>
      <w:rPr>
        <w:rFonts w:ascii="Courier New" w:hAnsi="Courier New" w:cs="Courier New" w:hint="default"/>
      </w:rPr>
    </w:lvl>
    <w:lvl w:ilvl="8" w:tplc="0C090005" w:tentative="1">
      <w:start w:val="1"/>
      <w:numFmt w:val="bullet"/>
      <w:lvlText w:val=""/>
      <w:lvlJc w:val="left"/>
      <w:pPr>
        <w:ind w:left="7895" w:hanging="360"/>
      </w:pPr>
      <w:rPr>
        <w:rFonts w:ascii="Wingdings" w:hAnsi="Wingdings" w:hint="default"/>
      </w:rPr>
    </w:lvl>
  </w:abstractNum>
  <w:abstractNum w:abstractNumId="2" w15:restartNumberingAfterBreak="0">
    <w:nsid w:val="06580B66"/>
    <w:multiLevelType w:val="hybridMultilevel"/>
    <w:tmpl w:val="FD16E49E"/>
    <w:lvl w:ilvl="0" w:tplc="C71E7EEE">
      <w:start w:val="1"/>
      <w:numFmt w:val="upperRoman"/>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071A2836"/>
    <w:multiLevelType w:val="hybridMultilevel"/>
    <w:tmpl w:val="C1B037A8"/>
    <w:lvl w:ilvl="0" w:tplc="0C09000F">
      <w:start w:val="1"/>
      <w:numFmt w:val="decimal"/>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4" w15:restartNumberingAfterBreak="0">
    <w:nsid w:val="08DE6855"/>
    <w:multiLevelType w:val="hybridMultilevel"/>
    <w:tmpl w:val="A12A5B1C"/>
    <w:lvl w:ilvl="0" w:tplc="A428FA4E">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003D95"/>
    <w:multiLevelType w:val="hybridMultilevel"/>
    <w:tmpl w:val="875407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0C222AE9"/>
    <w:multiLevelType w:val="hybridMultilevel"/>
    <w:tmpl w:val="E0BE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F3686"/>
    <w:multiLevelType w:val="hybridMultilevel"/>
    <w:tmpl w:val="FE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0F5B8D"/>
    <w:multiLevelType w:val="hybridMultilevel"/>
    <w:tmpl w:val="3ED8455E"/>
    <w:lvl w:ilvl="0" w:tplc="8912EF20">
      <w:start w:val="3"/>
      <w:numFmt w:val="decimal"/>
      <w:lvlText w:val="%1"/>
      <w:lvlJc w:val="left"/>
      <w:pPr>
        <w:ind w:left="720" w:hanging="360"/>
      </w:pPr>
      <w:rPr>
        <w:rFonts w:asciiTheme="minorHAnsi" w:hAnsiTheme="minorHAnsi" w:cstheme="minorHAnsi" w:hint="default"/>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25070D"/>
    <w:multiLevelType w:val="hybridMultilevel"/>
    <w:tmpl w:val="FD16E49E"/>
    <w:lvl w:ilvl="0" w:tplc="FFFFFFFF">
      <w:start w:val="1"/>
      <w:numFmt w:val="upperRoman"/>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1FB33AD7"/>
    <w:multiLevelType w:val="hybridMultilevel"/>
    <w:tmpl w:val="0F20BEE2"/>
    <w:lvl w:ilvl="0" w:tplc="6346FCBA">
      <w:start w:val="1"/>
      <w:numFmt w:val="decimal"/>
      <w:lvlText w:val="%1)"/>
      <w:lvlJc w:val="left"/>
      <w:pPr>
        <w:ind w:left="578" w:hanging="360"/>
      </w:pPr>
      <w:rPr>
        <w:sz w:val="22"/>
        <w:szCs w:val="22"/>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1" w15:restartNumberingAfterBreak="0">
    <w:nsid w:val="268B6E0F"/>
    <w:multiLevelType w:val="hybridMultilevel"/>
    <w:tmpl w:val="C660E0A2"/>
    <w:lvl w:ilvl="0" w:tplc="A54CD916">
      <w:start w:val="1"/>
      <w:numFmt w:val="bullet"/>
      <w:lvlText w:val=""/>
      <w:lvlJc w:val="left"/>
      <w:pPr>
        <w:ind w:left="360" w:hanging="360"/>
      </w:pPr>
      <w:rPr>
        <w:rFonts w:ascii="Symbol" w:hAnsi="Symbol" w:hint="default"/>
        <w:b w:val="0"/>
        <w:sz w:val="23"/>
        <w:u w:val="non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3171075B"/>
    <w:multiLevelType w:val="hybridMultilevel"/>
    <w:tmpl w:val="9E56C438"/>
    <w:lvl w:ilvl="0" w:tplc="9C9C944C">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559486A"/>
    <w:multiLevelType w:val="hybridMultilevel"/>
    <w:tmpl w:val="056073B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3372A0"/>
    <w:multiLevelType w:val="hybridMultilevel"/>
    <w:tmpl w:val="5A106B9A"/>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38A26097"/>
    <w:multiLevelType w:val="hybridMultilevel"/>
    <w:tmpl w:val="EB48C292"/>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982C1B"/>
    <w:multiLevelType w:val="multilevel"/>
    <w:tmpl w:val="7748948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7" w15:restartNumberingAfterBreak="0">
    <w:nsid w:val="3C8035FB"/>
    <w:multiLevelType w:val="hybridMultilevel"/>
    <w:tmpl w:val="3EC80F84"/>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3CF24533"/>
    <w:multiLevelType w:val="hybridMultilevel"/>
    <w:tmpl w:val="DB365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9253F6"/>
    <w:multiLevelType w:val="hybridMultilevel"/>
    <w:tmpl w:val="929E3B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0" w15:restartNumberingAfterBreak="0">
    <w:nsid w:val="3E8C4B59"/>
    <w:multiLevelType w:val="hybridMultilevel"/>
    <w:tmpl w:val="FD16E49E"/>
    <w:lvl w:ilvl="0" w:tplc="FFFFFFFF">
      <w:start w:val="1"/>
      <w:numFmt w:val="upperRoman"/>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447F1195"/>
    <w:multiLevelType w:val="hybridMultilevel"/>
    <w:tmpl w:val="86DC4AB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54005A23"/>
    <w:multiLevelType w:val="hybridMultilevel"/>
    <w:tmpl w:val="235E46C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5B702CD6"/>
    <w:multiLevelType w:val="multilevel"/>
    <w:tmpl w:val="9370B4A8"/>
    <w:lvl w:ilvl="0">
      <w:start w:val="1"/>
      <w:numFmt w:val="decimal"/>
      <w:lvlText w:val="%1"/>
      <w:lvlJc w:val="left"/>
      <w:pPr>
        <w:ind w:left="555" w:hanging="555"/>
      </w:pPr>
      <w:rPr>
        <w:rFonts w:hint="default"/>
      </w:rPr>
    </w:lvl>
    <w:lvl w:ilvl="1">
      <w:start w:val="1"/>
      <w:numFmt w:val="decimal"/>
      <w:lvlText w:val="%1.%2"/>
      <w:lvlJc w:val="left"/>
      <w:pPr>
        <w:ind w:left="1689" w:hanging="55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69175298"/>
    <w:multiLevelType w:val="hybridMultilevel"/>
    <w:tmpl w:val="D65ACD5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5" w15:restartNumberingAfterBreak="0">
    <w:nsid w:val="6B417A29"/>
    <w:multiLevelType w:val="hybridMultilevel"/>
    <w:tmpl w:val="8C3E8E4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6" w15:restartNumberingAfterBreak="0">
    <w:nsid w:val="6FF02A89"/>
    <w:multiLevelType w:val="hybridMultilevel"/>
    <w:tmpl w:val="FAD2FB1E"/>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7" w15:restartNumberingAfterBreak="0">
    <w:nsid w:val="722E22F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4AF398B"/>
    <w:multiLevelType w:val="hybridMultilevel"/>
    <w:tmpl w:val="7152B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3361D3"/>
    <w:multiLevelType w:val="hybridMultilevel"/>
    <w:tmpl w:val="7280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A478CA"/>
    <w:multiLevelType w:val="hybridMultilevel"/>
    <w:tmpl w:val="75A8264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FEC6263"/>
    <w:multiLevelType w:val="hybridMultilevel"/>
    <w:tmpl w:val="DD88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8702269">
    <w:abstractNumId w:val="22"/>
  </w:num>
  <w:num w:numId="2" w16cid:durableId="1622616728">
    <w:abstractNumId w:val="30"/>
  </w:num>
  <w:num w:numId="3" w16cid:durableId="1956518166">
    <w:abstractNumId w:val="0"/>
  </w:num>
  <w:num w:numId="4" w16cid:durableId="493573353">
    <w:abstractNumId w:val="8"/>
  </w:num>
  <w:num w:numId="5" w16cid:durableId="374546450">
    <w:abstractNumId w:val="16"/>
  </w:num>
  <w:num w:numId="6" w16cid:durableId="1695417489">
    <w:abstractNumId w:val="23"/>
  </w:num>
  <w:num w:numId="7" w16cid:durableId="1298220569">
    <w:abstractNumId w:val="19"/>
  </w:num>
  <w:num w:numId="8" w16cid:durableId="932980751">
    <w:abstractNumId w:val="24"/>
  </w:num>
  <w:num w:numId="9" w16cid:durableId="1008824748">
    <w:abstractNumId w:val="3"/>
  </w:num>
  <w:num w:numId="10" w16cid:durableId="1335836000">
    <w:abstractNumId w:val="31"/>
  </w:num>
  <w:num w:numId="11" w16cid:durableId="718359694">
    <w:abstractNumId w:val="7"/>
  </w:num>
  <w:num w:numId="12" w16cid:durableId="1978993226">
    <w:abstractNumId w:val="6"/>
  </w:num>
  <w:num w:numId="13" w16cid:durableId="1516964305">
    <w:abstractNumId w:val="18"/>
  </w:num>
  <w:num w:numId="14" w16cid:durableId="211113103">
    <w:abstractNumId w:val="28"/>
  </w:num>
  <w:num w:numId="15" w16cid:durableId="233971570">
    <w:abstractNumId w:val="21"/>
  </w:num>
  <w:num w:numId="16" w16cid:durableId="309943486">
    <w:abstractNumId w:val="5"/>
  </w:num>
  <w:num w:numId="17" w16cid:durableId="1367026250">
    <w:abstractNumId w:val="25"/>
  </w:num>
  <w:num w:numId="18" w16cid:durableId="1839953298">
    <w:abstractNumId w:val="1"/>
  </w:num>
  <w:num w:numId="19" w16cid:durableId="868376150">
    <w:abstractNumId w:val="29"/>
  </w:num>
  <w:num w:numId="20" w16cid:durableId="1725714032">
    <w:abstractNumId w:val="12"/>
  </w:num>
  <w:num w:numId="21" w16cid:durableId="45180089">
    <w:abstractNumId w:val="12"/>
  </w:num>
  <w:num w:numId="22" w16cid:durableId="1679114254">
    <w:abstractNumId w:val="11"/>
  </w:num>
  <w:num w:numId="23" w16cid:durableId="1376738781">
    <w:abstractNumId w:val="26"/>
  </w:num>
  <w:num w:numId="24" w16cid:durableId="1554148188">
    <w:abstractNumId w:val="10"/>
  </w:num>
  <w:num w:numId="25" w16cid:durableId="1248999172">
    <w:abstractNumId w:val="15"/>
  </w:num>
  <w:num w:numId="26" w16cid:durableId="1873808604">
    <w:abstractNumId w:val="13"/>
  </w:num>
  <w:num w:numId="27" w16cid:durableId="1860705096">
    <w:abstractNumId w:val="4"/>
  </w:num>
  <w:num w:numId="28" w16cid:durableId="1403873991">
    <w:abstractNumId w:val="2"/>
  </w:num>
  <w:num w:numId="29" w16cid:durableId="574516492">
    <w:abstractNumId w:val="14"/>
  </w:num>
  <w:num w:numId="30" w16cid:durableId="998388525">
    <w:abstractNumId w:val="17"/>
  </w:num>
  <w:num w:numId="31" w16cid:durableId="1683825273">
    <w:abstractNumId w:val="9"/>
  </w:num>
  <w:num w:numId="32" w16cid:durableId="74984631">
    <w:abstractNumId w:val="20"/>
  </w:num>
  <w:num w:numId="33" w16cid:durableId="9714412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D3"/>
    <w:rsid w:val="00027180"/>
    <w:rsid w:val="000A0DCA"/>
    <w:rsid w:val="000C7885"/>
    <w:rsid w:val="00100298"/>
    <w:rsid w:val="00132057"/>
    <w:rsid w:val="00157FC5"/>
    <w:rsid w:val="0019342C"/>
    <w:rsid w:val="001A7953"/>
    <w:rsid w:val="00211548"/>
    <w:rsid w:val="00215100"/>
    <w:rsid w:val="00231216"/>
    <w:rsid w:val="0025177F"/>
    <w:rsid w:val="002535CC"/>
    <w:rsid w:val="00262485"/>
    <w:rsid w:val="002A16AD"/>
    <w:rsid w:val="002A53C9"/>
    <w:rsid w:val="002E4B06"/>
    <w:rsid w:val="0033606A"/>
    <w:rsid w:val="003B4211"/>
    <w:rsid w:val="003F2BB7"/>
    <w:rsid w:val="004023FC"/>
    <w:rsid w:val="00410730"/>
    <w:rsid w:val="0043031E"/>
    <w:rsid w:val="00443AEB"/>
    <w:rsid w:val="004710BD"/>
    <w:rsid w:val="00477B27"/>
    <w:rsid w:val="004A77A9"/>
    <w:rsid w:val="004B7EBD"/>
    <w:rsid w:val="004C0F4C"/>
    <w:rsid w:val="004E05BB"/>
    <w:rsid w:val="004F7830"/>
    <w:rsid w:val="00503D44"/>
    <w:rsid w:val="0057059D"/>
    <w:rsid w:val="005F0316"/>
    <w:rsid w:val="00600F07"/>
    <w:rsid w:val="006033E5"/>
    <w:rsid w:val="00621AA6"/>
    <w:rsid w:val="006376BE"/>
    <w:rsid w:val="006457A4"/>
    <w:rsid w:val="00653886"/>
    <w:rsid w:val="006933A8"/>
    <w:rsid w:val="006F3A62"/>
    <w:rsid w:val="00714C23"/>
    <w:rsid w:val="00796DC4"/>
    <w:rsid w:val="007B1CEC"/>
    <w:rsid w:val="007E1B9F"/>
    <w:rsid w:val="008214FD"/>
    <w:rsid w:val="008255E7"/>
    <w:rsid w:val="00825E12"/>
    <w:rsid w:val="00836190"/>
    <w:rsid w:val="00852487"/>
    <w:rsid w:val="00857745"/>
    <w:rsid w:val="00896167"/>
    <w:rsid w:val="008D2141"/>
    <w:rsid w:val="008D735E"/>
    <w:rsid w:val="008F6DC3"/>
    <w:rsid w:val="009110FF"/>
    <w:rsid w:val="0092444F"/>
    <w:rsid w:val="00925A77"/>
    <w:rsid w:val="00944032"/>
    <w:rsid w:val="00947BA9"/>
    <w:rsid w:val="00954367"/>
    <w:rsid w:val="00963A9F"/>
    <w:rsid w:val="00971B5E"/>
    <w:rsid w:val="009A1A69"/>
    <w:rsid w:val="009A49B1"/>
    <w:rsid w:val="009B2702"/>
    <w:rsid w:val="009B6D0C"/>
    <w:rsid w:val="009B6EEF"/>
    <w:rsid w:val="009B7433"/>
    <w:rsid w:val="009C2DBC"/>
    <w:rsid w:val="009C7B09"/>
    <w:rsid w:val="00A02A4C"/>
    <w:rsid w:val="00A07126"/>
    <w:rsid w:val="00A137B2"/>
    <w:rsid w:val="00A206D2"/>
    <w:rsid w:val="00AC58BD"/>
    <w:rsid w:val="00B55C90"/>
    <w:rsid w:val="00B61BA5"/>
    <w:rsid w:val="00BD156E"/>
    <w:rsid w:val="00BF0D5A"/>
    <w:rsid w:val="00C17566"/>
    <w:rsid w:val="00C17C2C"/>
    <w:rsid w:val="00C31669"/>
    <w:rsid w:val="00C334AA"/>
    <w:rsid w:val="00C375C7"/>
    <w:rsid w:val="00C4409C"/>
    <w:rsid w:val="00C53873"/>
    <w:rsid w:val="00C56F74"/>
    <w:rsid w:val="00C713F1"/>
    <w:rsid w:val="00C76787"/>
    <w:rsid w:val="00CD7D07"/>
    <w:rsid w:val="00D302C3"/>
    <w:rsid w:val="00D9548B"/>
    <w:rsid w:val="00DE629C"/>
    <w:rsid w:val="00E123BC"/>
    <w:rsid w:val="00E56CE5"/>
    <w:rsid w:val="00E67F26"/>
    <w:rsid w:val="00E75F5C"/>
    <w:rsid w:val="00E9429A"/>
    <w:rsid w:val="00E97EB4"/>
    <w:rsid w:val="00EC2922"/>
    <w:rsid w:val="00EC53C0"/>
    <w:rsid w:val="00F30536"/>
    <w:rsid w:val="00F3157F"/>
    <w:rsid w:val="00F5488F"/>
    <w:rsid w:val="00F873CA"/>
    <w:rsid w:val="00F8794F"/>
    <w:rsid w:val="00FB36EC"/>
    <w:rsid w:val="00FB37D3"/>
    <w:rsid w:val="00FE090B"/>
    <w:rsid w:val="00FE2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D852DD"/>
  <w15:chartTrackingRefBased/>
  <w15:docId w15:val="{1009F269-CBA7-4886-9D02-FFB6385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FC5"/>
    <w:pPr>
      <w:spacing w:after="0" w:line="240" w:lineRule="auto"/>
    </w:pPr>
    <w:rPr>
      <w:rFonts w:eastAsia="Times New Roman" w:cs="Times New Roman"/>
      <w:szCs w:val="20"/>
      <w:lang w:val="en-GB"/>
    </w:rPr>
  </w:style>
  <w:style w:type="paragraph" w:styleId="Heading8">
    <w:name w:val="heading 8"/>
    <w:basedOn w:val="Normal"/>
    <w:next w:val="Normal"/>
    <w:link w:val="Heading8Char"/>
    <w:qFormat/>
    <w:rsid w:val="00FB37D3"/>
    <w:pPr>
      <w:keepNext/>
      <w:ind w:left="721" w:hangingChars="300" w:hanging="72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B37D3"/>
    <w:rPr>
      <w:rFonts w:ascii="Palatino Linotype" w:eastAsia="Times New Roman" w:hAnsi="Palatino Linotype" w:cs="Times New Roman"/>
      <w:b/>
      <w:sz w:val="24"/>
      <w:szCs w:val="20"/>
      <w:lang w:val="en-GB"/>
    </w:rPr>
  </w:style>
  <w:style w:type="paragraph" w:styleId="Header">
    <w:name w:val="header"/>
    <w:basedOn w:val="Normal"/>
    <w:link w:val="HeaderChar"/>
    <w:unhideWhenUsed/>
    <w:rsid w:val="00FB37D3"/>
    <w:pPr>
      <w:tabs>
        <w:tab w:val="center" w:pos="4513"/>
        <w:tab w:val="right" w:pos="9026"/>
      </w:tabs>
    </w:pPr>
  </w:style>
  <w:style w:type="character" w:customStyle="1" w:styleId="HeaderChar">
    <w:name w:val="Header Char"/>
    <w:basedOn w:val="DefaultParagraphFont"/>
    <w:link w:val="Header"/>
    <w:rsid w:val="00FB37D3"/>
    <w:rPr>
      <w:rFonts w:ascii="Palatino Linotype" w:eastAsia="Times New Roman" w:hAnsi="Palatino Linotype" w:cs="Times New Roman"/>
      <w:sz w:val="24"/>
      <w:szCs w:val="20"/>
      <w:lang w:val="en-GB"/>
    </w:rPr>
  </w:style>
  <w:style w:type="paragraph" w:customStyle="1" w:styleId="Customheader">
    <w:name w:val="Custom header"/>
    <w:rsid w:val="00FB37D3"/>
    <w:pPr>
      <w:keepNext/>
      <w:widowControl w:val="0"/>
      <w:spacing w:after="0" w:line="240" w:lineRule="auto"/>
      <w:jc w:val="both"/>
    </w:pPr>
    <w:rPr>
      <w:rFonts w:ascii="Cambria" w:eastAsia="Times New Roman" w:hAnsi="Cambria" w:cs="Calibri"/>
      <w:smallCaps/>
      <w:sz w:val="28"/>
      <w:szCs w:val="28"/>
    </w:rPr>
  </w:style>
  <w:style w:type="paragraph" w:styleId="ListParagraph">
    <w:name w:val="List Paragraph"/>
    <w:basedOn w:val="Header"/>
    <w:uiPriority w:val="34"/>
    <w:qFormat/>
    <w:rsid w:val="000A0DCA"/>
    <w:pPr>
      <w:spacing w:after="360"/>
      <w:jc w:val="center"/>
    </w:pPr>
    <w:rPr>
      <w:rFonts w:cstheme="minorHAnsi"/>
      <w:sz w:val="32"/>
      <w:szCs w:val="32"/>
    </w:rPr>
  </w:style>
  <w:style w:type="paragraph" w:styleId="Footer">
    <w:name w:val="footer"/>
    <w:basedOn w:val="Normal"/>
    <w:link w:val="FooterChar"/>
    <w:uiPriority w:val="99"/>
    <w:unhideWhenUsed/>
    <w:rsid w:val="00FB37D3"/>
    <w:pPr>
      <w:tabs>
        <w:tab w:val="center" w:pos="4513"/>
        <w:tab w:val="right" w:pos="9026"/>
      </w:tabs>
    </w:pPr>
  </w:style>
  <w:style w:type="character" w:customStyle="1" w:styleId="FooterChar">
    <w:name w:val="Footer Char"/>
    <w:basedOn w:val="DefaultParagraphFont"/>
    <w:link w:val="Footer"/>
    <w:uiPriority w:val="99"/>
    <w:rsid w:val="00FB37D3"/>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FB37D3"/>
    <w:rPr>
      <w:color w:val="0563C1" w:themeColor="hyperlink"/>
      <w:u w:val="single"/>
    </w:rPr>
  </w:style>
  <w:style w:type="paragraph" w:customStyle="1" w:styleId="Bodycopy">
    <w:name w:val="Body copy"/>
    <w:qFormat/>
    <w:rsid w:val="00B55C90"/>
    <w:pPr>
      <w:keepNext/>
      <w:widowControl w:val="0"/>
      <w:spacing w:before="200" w:after="200" w:line="300" w:lineRule="exact"/>
    </w:pPr>
    <w:rPr>
      <w:rFonts w:cstheme="minorHAnsi"/>
      <w:color w:val="000000"/>
      <w:spacing w:val="-3"/>
      <w:szCs w:val="20"/>
      <w:lang w:eastAsia="en-AU"/>
    </w:rPr>
  </w:style>
  <w:style w:type="character" w:styleId="Strong">
    <w:name w:val="Strong"/>
    <w:basedOn w:val="DefaultParagraphFont"/>
    <w:uiPriority w:val="22"/>
    <w:qFormat/>
    <w:rsid w:val="00B55C90"/>
    <w:rPr>
      <w:b/>
      <w:bCs/>
    </w:rPr>
  </w:style>
  <w:style w:type="table" w:styleId="TableGrid">
    <w:name w:val="Table Grid"/>
    <w:basedOn w:val="TableNormal"/>
    <w:uiPriority w:val="39"/>
    <w:rsid w:val="00B55C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730"/>
    <w:rPr>
      <w:color w:val="605E5C"/>
      <w:shd w:val="clear" w:color="auto" w:fill="E1DFDD"/>
    </w:rPr>
  </w:style>
  <w:style w:type="character" w:styleId="PlaceholderText">
    <w:name w:val="Placeholder Text"/>
    <w:basedOn w:val="DefaultParagraphFont"/>
    <w:uiPriority w:val="99"/>
    <w:semiHidden/>
    <w:rsid w:val="00C4409C"/>
    <w:rPr>
      <w:color w:val="808080"/>
    </w:rPr>
  </w:style>
  <w:style w:type="character" w:styleId="CommentReference">
    <w:name w:val="annotation reference"/>
    <w:basedOn w:val="DefaultParagraphFont"/>
    <w:uiPriority w:val="99"/>
    <w:semiHidden/>
    <w:unhideWhenUsed/>
    <w:rsid w:val="00BF0D5A"/>
    <w:rPr>
      <w:sz w:val="16"/>
      <w:szCs w:val="16"/>
    </w:rPr>
  </w:style>
  <w:style w:type="paragraph" w:styleId="CommentText">
    <w:name w:val="annotation text"/>
    <w:basedOn w:val="Normal"/>
    <w:link w:val="CommentTextChar"/>
    <w:uiPriority w:val="99"/>
    <w:semiHidden/>
    <w:unhideWhenUsed/>
    <w:rsid w:val="00BF0D5A"/>
    <w:rPr>
      <w:sz w:val="20"/>
    </w:rPr>
  </w:style>
  <w:style w:type="character" w:customStyle="1" w:styleId="CommentTextChar">
    <w:name w:val="Comment Text Char"/>
    <w:basedOn w:val="DefaultParagraphFont"/>
    <w:link w:val="CommentText"/>
    <w:uiPriority w:val="99"/>
    <w:semiHidden/>
    <w:rsid w:val="00BF0D5A"/>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F0D5A"/>
    <w:rPr>
      <w:b/>
      <w:bCs/>
    </w:rPr>
  </w:style>
  <w:style w:type="character" w:customStyle="1" w:styleId="CommentSubjectChar">
    <w:name w:val="Comment Subject Char"/>
    <w:basedOn w:val="CommentTextChar"/>
    <w:link w:val="CommentSubject"/>
    <w:uiPriority w:val="99"/>
    <w:semiHidden/>
    <w:rsid w:val="00BF0D5A"/>
    <w:rPr>
      <w:rFonts w:eastAsia="Times New Roman" w:cs="Times New Roman"/>
      <w:b/>
      <w:bCs/>
      <w:sz w:val="20"/>
      <w:szCs w:val="20"/>
      <w:lang w:val="en-GB"/>
    </w:rPr>
  </w:style>
  <w:style w:type="paragraph" w:customStyle="1" w:styleId="Default">
    <w:name w:val="Default"/>
    <w:rsid w:val="00F5488F"/>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C76787"/>
    <w:pPr>
      <w:spacing w:after="0" w:line="240" w:lineRule="auto"/>
    </w:pPr>
    <w:rPr>
      <w:rFonts w:eastAsia="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93991">
      <w:bodyDiv w:val="1"/>
      <w:marLeft w:val="0"/>
      <w:marRight w:val="0"/>
      <w:marTop w:val="0"/>
      <w:marBottom w:val="0"/>
      <w:divBdr>
        <w:top w:val="none" w:sz="0" w:space="0" w:color="auto"/>
        <w:left w:val="none" w:sz="0" w:space="0" w:color="auto"/>
        <w:bottom w:val="none" w:sz="0" w:space="0" w:color="auto"/>
        <w:right w:val="none" w:sz="0" w:space="0" w:color="auto"/>
      </w:divBdr>
    </w:div>
    <w:div w:id="1052509633">
      <w:bodyDiv w:val="1"/>
      <w:marLeft w:val="0"/>
      <w:marRight w:val="0"/>
      <w:marTop w:val="0"/>
      <w:marBottom w:val="0"/>
      <w:divBdr>
        <w:top w:val="none" w:sz="0" w:space="0" w:color="auto"/>
        <w:left w:val="none" w:sz="0" w:space="0" w:color="auto"/>
        <w:bottom w:val="none" w:sz="0" w:space="0" w:color="auto"/>
        <w:right w:val="none" w:sz="0" w:space="0" w:color="auto"/>
      </w:divBdr>
    </w:div>
    <w:div w:id="1114209774">
      <w:bodyDiv w:val="1"/>
      <w:marLeft w:val="0"/>
      <w:marRight w:val="0"/>
      <w:marTop w:val="0"/>
      <w:marBottom w:val="0"/>
      <w:divBdr>
        <w:top w:val="none" w:sz="0" w:space="0" w:color="auto"/>
        <w:left w:val="none" w:sz="0" w:space="0" w:color="auto"/>
        <w:bottom w:val="none" w:sz="0" w:space="0" w:color="auto"/>
        <w:right w:val="none" w:sz="0" w:space="0" w:color="auto"/>
      </w:divBdr>
    </w:div>
    <w:div w:id="1250695490">
      <w:bodyDiv w:val="1"/>
      <w:marLeft w:val="0"/>
      <w:marRight w:val="0"/>
      <w:marTop w:val="0"/>
      <w:marBottom w:val="0"/>
      <w:divBdr>
        <w:top w:val="none" w:sz="0" w:space="0" w:color="auto"/>
        <w:left w:val="none" w:sz="0" w:space="0" w:color="auto"/>
        <w:bottom w:val="none" w:sz="0" w:space="0" w:color="auto"/>
        <w:right w:val="none" w:sz="0" w:space="0" w:color="auto"/>
      </w:divBdr>
    </w:div>
    <w:div w:id="19434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2067C62C-DB29-4F90-BF83-730C627F5BA2}"/>
      </w:docPartPr>
      <w:docPartBody>
        <w:p w:rsidR="00BD4D58" w:rsidRDefault="0019185D">
          <w:r w:rsidRPr="00CD6929">
            <w:rPr>
              <w:rStyle w:val="PlaceholderText"/>
            </w:rPr>
            <w:t>Choose an item.</w:t>
          </w:r>
        </w:p>
      </w:docPartBody>
    </w:docPart>
    <w:docPart>
      <w:docPartPr>
        <w:name w:val="656EB9EDE910480BB7872E686BE30E6A"/>
        <w:category>
          <w:name w:val="General"/>
          <w:gallery w:val="placeholder"/>
        </w:category>
        <w:types>
          <w:type w:val="bbPlcHdr"/>
        </w:types>
        <w:behaviors>
          <w:behavior w:val="content"/>
        </w:behaviors>
        <w:guid w:val="{2E7D8B52-E2B0-42C7-A35A-13E7B0DE77C0}"/>
      </w:docPartPr>
      <w:docPartBody>
        <w:p w:rsidR="00BD4D58" w:rsidRDefault="0019185D" w:rsidP="0019185D">
          <w:pPr>
            <w:pStyle w:val="656EB9EDE910480BB7872E686BE30E6A"/>
          </w:pPr>
          <w:r w:rsidRPr="00CD69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5D"/>
    <w:rsid w:val="0019185D"/>
    <w:rsid w:val="006618A4"/>
    <w:rsid w:val="008F3B74"/>
    <w:rsid w:val="00BD4D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85D"/>
    <w:rPr>
      <w:color w:val="808080"/>
    </w:rPr>
  </w:style>
  <w:style w:type="paragraph" w:customStyle="1" w:styleId="656EB9EDE910480BB7872E686BE30E6A">
    <w:name w:val="656EB9EDE910480BB7872E686BE30E6A"/>
    <w:rsid w:val="00191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origin="defaultValue">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8E20B-A9DD-4472-962B-216F9253FEA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582F29E-DAFD-4589-9EF7-58C502FE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Snedden, Andrew</dc:creator>
  <cp:keywords/>
  <dc:description/>
  <cp:lastModifiedBy>Murray, Ryan (Health)</cp:lastModifiedBy>
  <cp:revision>10</cp:revision>
  <cp:lastPrinted>2022-11-09T02:13:00Z</cp:lastPrinted>
  <dcterms:created xsi:type="dcterms:W3CDTF">2022-11-04T00:26:00Z</dcterms:created>
  <dcterms:modified xsi:type="dcterms:W3CDTF">2022-11-15T03:46:00Z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2957b6c5-f5fc-4bc7-8a6a-65277c1b89e2</vt:lpwstr>
  </property>
  <property fmtid="{D5CDD505-2E9C-101B-9397-08002B2CF9AE}" pid="3" name="bjDocumentLabelXML">
    <vt:lpwstr>&lt;?xml version="1.0" encoding="us-ascii"?&gt;&lt;sisl xmlns:xsi="http://www.w3.org/2001/XMLSchema-instance" xmlns:xsd="http://www.w3.org/2001/XMLSchema" sislVersion="0" policy="1865c0a7-d648-4a74-80fe-fa9dc7fe13cc" origin="defaultValue" xmlns="http://www.boldonj</vt:lpwstr>
  </property>
  <property fmtid="{D5CDD505-2E9C-101B-9397-08002B2CF9AE}" pid="4" name="bjDocumentLabelXML-0">
    <vt:lpwstr>ames.com/2008/01/sie/internal/label"&gt;&lt;element uid="a68a5297-83bb-4ba8-a7cd-4b62d6981a77" value="" /&gt;&lt;/sisl&gt;</vt:lpwstr>
  </property>
  <property fmtid="{D5CDD505-2E9C-101B-9397-08002B2CF9AE}" pid="5" name="bjDocumentSecurityLabel">
    <vt:lpwstr>UNCLASSIFIED - NO MARKING</vt:lpwstr>
  </property>
  <property fmtid="{D5CDD505-2E9C-101B-9397-08002B2CF9AE}" pid="6" name="bjSaver">
    <vt:lpwstr>lYRRWGvh1mTbHt6BUkWuYUdIyJ0FZhkx</vt:lpwstr>
  </property>
</Properties>
</file>