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19" w:rsidRDefault="00A23D19" w:rsidP="00A23D19">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A23D19" w:rsidRPr="00D70EBA" w:rsidRDefault="00A23D19" w:rsidP="00A23D19">
      <w:pPr>
        <w:pStyle w:val="DPSMainHeadingHouse"/>
        <w:rPr>
          <w:bCs w:val="0"/>
          <w:szCs w:val="32"/>
        </w:rPr>
      </w:pPr>
      <w:r w:rsidRPr="00D70EBA">
        <w:rPr>
          <w:bCs w:val="0"/>
          <w:szCs w:val="32"/>
        </w:rPr>
        <w:t>LEGISLATIVE ASSEMBLY FOR THE</w:t>
      </w:r>
    </w:p>
    <w:p w:rsidR="00A23D19" w:rsidRPr="00D70EBA" w:rsidRDefault="00A23D19" w:rsidP="00A23D19">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A23D19" w:rsidRPr="00547951" w:rsidRDefault="00A23D19" w:rsidP="00A23D19">
      <w:pPr>
        <w:pStyle w:val="DPSMainHeadingYear"/>
        <w:rPr>
          <w:bCs w:val="0"/>
        </w:rPr>
      </w:pPr>
      <w:r w:rsidRPr="00547951">
        <w:rPr>
          <w:bCs w:val="0"/>
        </w:rPr>
        <w:t>2016–2017</w:t>
      </w:r>
    </w:p>
    <w:p w:rsidR="00A23D19" w:rsidRPr="00D70EBA" w:rsidRDefault="00A23D19" w:rsidP="00A23D19">
      <w:pPr>
        <w:pStyle w:val="DPSMainHeadingDoc"/>
      </w:pPr>
      <w:r w:rsidRPr="00D70EBA">
        <w:t>MINUTES OF PROCEEDINGS</w:t>
      </w:r>
    </w:p>
    <w:p w:rsidR="00A23D19" w:rsidRPr="00547951" w:rsidRDefault="00A23D19" w:rsidP="00A23D19">
      <w:pPr>
        <w:pStyle w:val="DPSMainHeadingIssue"/>
      </w:pPr>
      <w:r w:rsidRPr="00547951">
        <w:t xml:space="preserve">No </w:t>
      </w:r>
      <w:r>
        <w:t>32</w:t>
      </w:r>
    </w:p>
    <w:p w:rsidR="00A23D19" w:rsidRPr="00D70EBA" w:rsidRDefault="0020159C" w:rsidP="00A23D19">
      <w:pPr>
        <w:pStyle w:val="DPSMainHeadingDate"/>
        <w:spacing w:before="360"/>
        <w:rPr>
          <w:b/>
          <w:bCs/>
          <w:caps/>
          <w:szCs w:val="28"/>
        </w:rPr>
      </w:pPr>
      <w:hyperlink r:id="rId8" w:history="1">
        <w:r w:rsidR="00A23D19" w:rsidRPr="00602332">
          <w:rPr>
            <w:rStyle w:val="Hyperlink"/>
            <w:b/>
            <w:bCs/>
            <w:caps/>
            <w:sz w:val="28"/>
            <w:szCs w:val="28"/>
          </w:rPr>
          <w:t>Tuesday, 19 September 2017</w:t>
        </w:r>
      </w:hyperlink>
    </w:p>
    <w:tbl>
      <w:tblPr>
        <w:tblW w:w="0" w:type="auto"/>
        <w:jc w:val="center"/>
        <w:tblInd w:w="-1035" w:type="dxa"/>
        <w:tblLayout w:type="fixed"/>
        <w:tblLook w:val="0000"/>
      </w:tblPr>
      <w:tblGrid>
        <w:gridCol w:w="2452"/>
      </w:tblGrid>
      <w:tr w:rsidR="00A23D19" w:rsidTr="00307D15">
        <w:trPr>
          <w:trHeight w:hRule="exact" w:val="220"/>
          <w:jc w:val="center"/>
        </w:trPr>
        <w:tc>
          <w:tcPr>
            <w:tcW w:w="2452" w:type="dxa"/>
          </w:tcPr>
          <w:p w:rsidR="00A23D19" w:rsidRDefault="00A23D19" w:rsidP="00307D15">
            <w:pPr>
              <w:pStyle w:val="DPSStartEndMarker"/>
            </w:pPr>
          </w:p>
        </w:tc>
      </w:tr>
      <w:tr w:rsidR="00A23D19" w:rsidTr="00307D15">
        <w:trPr>
          <w:trHeight w:hRule="exact" w:val="60"/>
          <w:jc w:val="center"/>
        </w:trPr>
        <w:tc>
          <w:tcPr>
            <w:tcW w:w="2452" w:type="dxa"/>
            <w:tcBorders>
              <w:top w:val="single" w:sz="8" w:space="0" w:color="000000"/>
              <w:bottom w:val="single" w:sz="4" w:space="0" w:color="000000"/>
            </w:tcBorders>
          </w:tcPr>
          <w:p w:rsidR="00A23D19" w:rsidRDefault="00A23D19" w:rsidP="00307D15">
            <w:pPr>
              <w:pStyle w:val="DPSStartEndMarker"/>
            </w:pPr>
          </w:p>
        </w:tc>
      </w:tr>
      <w:tr w:rsidR="00A23D19" w:rsidTr="00307D15">
        <w:trPr>
          <w:trHeight w:hRule="exact" w:val="200"/>
          <w:jc w:val="center"/>
        </w:trPr>
        <w:tc>
          <w:tcPr>
            <w:tcW w:w="2452" w:type="dxa"/>
          </w:tcPr>
          <w:p w:rsidR="00A23D19" w:rsidRDefault="00A23D19" w:rsidP="00307D15">
            <w:pPr>
              <w:pStyle w:val="DPSStartEndMarker"/>
            </w:pPr>
          </w:p>
        </w:tc>
      </w:tr>
    </w:tbl>
    <w:p w:rsidR="00A23D19" w:rsidRDefault="00A23D19" w:rsidP="00A23D19">
      <w:pPr>
        <w:pStyle w:val="DPSEntryPrayer"/>
      </w:pPr>
      <w:r w:rsidRPr="00E96E9C">
        <w:tab/>
      </w:r>
      <w:r w:rsidRPr="00ED7AEC">
        <w:rPr>
          <w:b/>
          <w:bCs/>
        </w:rPr>
        <w:t>1</w:t>
      </w:r>
      <w:r w:rsidRPr="00E96E9C">
        <w:tab/>
        <w:t>The Assembly met at 10 am, pursuant to adjournment.  The Speaker (</w:t>
      </w:r>
      <w:r>
        <w:t>Ms Burch</w:t>
      </w:r>
      <w:r w:rsidRPr="00E96E9C">
        <w:t>) took the Chair and asked Members to stand in silence and pray or reflect on their responsibilities to the people of the Australian Capital Territory.</w:t>
      </w:r>
    </w:p>
    <w:p w:rsidR="00A23D19" w:rsidRPr="00F7286D" w:rsidRDefault="00A23D19" w:rsidP="00A23D19">
      <w:pPr>
        <w:pStyle w:val="DPSEntryHeading"/>
      </w:pPr>
      <w:r w:rsidRPr="00F7286D">
        <w:tab/>
      </w:r>
      <w:r w:rsidRPr="00ED7AEC">
        <w:t>2</w:t>
      </w:r>
      <w:r w:rsidRPr="00F7286D">
        <w:tab/>
      </w:r>
      <w:r>
        <w:t>Tourism Ministers meeting in Beijing and Hong Kong business delegation</w:t>
      </w:r>
      <w:r w:rsidRPr="00F7286D">
        <w:t>—MINISTERIAL STATEMENT—PAPER NOTED</w:t>
      </w:r>
    </w:p>
    <w:p w:rsidR="00A23D19" w:rsidRPr="00F7286D" w:rsidRDefault="00A23D19" w:rsidP="00A23D19">
      <w:pPr>
        <w:pStyle w:val="DPSEntryDetail"/>
      </w:pPr>
      <w:r>
        <w:t>Mr Barr (Chief Minister)</w:t>
      </w:r>
      <w:r w:rsidRPr="00F7286D">
        <w:t xml:space="preserve"> made a ministerial statement concerning </w:t>
      </w:r>
      <w:r>
        <w:t>a Tourism Ministers meeting in Beijing and a Hong Kong business delegation</w:t>
      </w:r>
      <w:r w:rsidRPr="00F7286D">
        <w:t xml:space="preserve"> and presented the following paper:</w:t>
      </w:r>
    </w:p>
    <w:p w:rsidR="00A23D19" w:rsidRPr="00F7286D" w:rsidRDefault="00A23D19" w:rsidP="00A23D19">
      <w:pPr>
        <w:pStyle w:val="DPSEntryDetail"/>
      </w:pPr>
      <w:r>
        <w:t>Tourism Ministers meeting in Beijing and Hong Kong business delegation—August 2017</w:t>
      </w:r>
      <w:r w:rsidRPr="00F7286D">
        <w:t xml:space="preserve">—Ministerial statement, </w:t>
      </w:r>
      <w:r>
        <w:t>19 September 2017</w:t>
      </w:r>
      <w:r w:rsidRPr="00F7286D">
        <w:t>.</w:t>
      </w:r>
    </w:p>
    <w:p w:rsidR="00A23D19" w:rsidRPr="00F7286D" w:rsidRDefault="00A23D19" w:rsidP="00A23D19">
      <w:pPr>
        <w:pStyle w:val="DPSEntryDetail"/>
      </w:pPr>
      <w:r>
        <w:t>Mr Barr</w:t>
      </w:r>
      <w:r w:rsidRPr="00F7286D">
        <w:t xml:space="preserve"> moved—That the Assembly take note of the paper.</w:t>
      </w:r>
    </w:p>
    <w:p w:rsidR="00A23D19" w:rsidRDefault="00A23D19" w:rsidP="00A23D19">
      <w:pPr>
        <w:pStyle w:val="DPSEntryDetail"/>
      </w:pPr>
      <w:r w:rsidRPr="00F7286D">
        <w:t>Question—put and passed.</w:t>
      </w:r>
    </w:p>
    <w:p w:rsidR="00A23D19" w:rsidRPr="00742F3D" w:rsidRDefault="00A23D19" w:rsidP="00A23D19">
      <w:pPr>
        <w:pStyle w:val="DPSEntryHeading"/>
      </w:pPr>
      <w:r w:rsidRPr="00742F3D">
        <w:tab/>
      </w:r>
      <w:r w:rsidRPr="00ED7AEC">
        <w:t>3</w:t>
      </w:r>
      <w:r w:rsidRPr="00742F3D">
        <w:tab/>
        <w:t>LEAVE OF ABSENCE TO MEMBER</w:t>
      </w:r>
    </w:p>
    <w:p w:rsidR="00A23D19" w:rsidRPr="00742F3D" w:rsidRDefault="00A23D19" w:rsidP="00A23D19">
      <w:pPr>
        <w:pStyle w:val="DPSEntryDetail"/>
      </w:pPr>
      <w:r>
        <w:t>Mr Gentleman (Manager of Government Business)</w:t>
      </w:r>
      <w:r w:rsidRPr="00742F3D">
        <w:t xml:space="preserve"> moved—That leave of absence be granted to </w:t>
      </w:r>
      <w:r>
        <w:t>Mr Pettersson</w:t>
      </w:r>
      <w:r w:rsidRPr="00742F3D">
        <w:t xml:space="preserve"> for </w:t>
      </w:r>
      <w:r>
        <w:t>today</w:t>
      </w:r>
      <w:r w:rsidRPr="00742F3D">
        <w:t xml:space="preserve"> due to </w:t>
      </w:r>
      <w:r>
        <w:t>illness</w:t>
      </w:r>
      <w:r w:rsidRPr="00742F3D">
        <w:t>.</w:t>
      </w:r>
    </w:p>
    <w:p w:rsidR="00A23D19" w:rsidRPr="00742F3D" w:rsidRDefault="00A23D19" w:rsidP="00A23D19">
      <w:pPr>
        <w:pStyle w:val="DPSEntryDetail"/>
      </w:pPr>
      <w:r w:rsidRPr="00742F3D">
        <w:t>Question—put and passed.</w:t>
      </w:r>
    </w:p>
    <w:p w:rsidR="00A23D19" w:rsidRPr="00023630" w:rsidRDefault="00A23D19" w:rsidP="00A23D19">
      <w:pPr>
        <w:pStyle w:val="DPSEntryHeading"/>
        <w:rPr>
          <w:rFonts w:asciiTheme="minorHAnsi" w:hAnsiTheme="minorHAnsi"/>
        </w:rPr>
      </w:pPr>
      <w:r w:rsidRPr="00F7286D">
        <w:tab/>
      </w:r>
      <w:r w:rsidRPr="00ED7AEC">
        <w:t>4</w:t>
      </w:r>
      <w:r w:rsidRPr="00F7286D">
        <w:tab/>
      </w:r>
      <w:r>
        <w:rPr>
          <w:rFonts w:asciiTheme="minorHAnsi" w:hAnsiTheme="minorHAnsi"/>
        </w:rPr>
        <w:t>A.C.T. Health System Wide Data Review Quarterly Update</w:t>
      </w:r>
      <w:r w:rsidRPr="00023630">
        <w:rPr>
          <w:rFonts w:asciiTheme="minorHAnsi" w:hAnsiTheme="minorHAnsi"/>
        </w:rPr>
        <w:t>—MINISTERIAL STATEMENT—PAPER NOTED</w:t>
      </w:r>
    </w:p>
    <w:p w:rsidR="00A23D19" w:rsidRPr="00023630" w:rsidRDefault="00A23D19" w:rsidP="00A23D19">
      <w:pPr>
        <w:pStyle w:val="DPSEntryDetail"/>
        <w:rPr>
          <w:rFonts w:asciiTheme="minorHAnsi" w:hAnsiTheme="minorHAnsi"/>
        </w:rPr>
      </w:pPr>
      <w:r w:rsidRPr="00023630">
        <w:rPr>
          <w:rFonts w:asciiTheme="minorHAnsi" w:hAnsiTheme="minorHAnsi"/>
        </w:rPr>
        <w:t>Ms Fitzharris (Minister for Health</w:t>
      </w:r>
      <w:r>
        <w:rPr>
          <w:rFonts w:asciiTheme="minorHAnsi" w:hAnsiTheme="minorHAnsi"/>
        </w:rPr>
        <w:t xml:space="preserve"> and Wellbeing</w:t>
      </w:r>
      <w:r w:rsidRPr="00023630">
        <w:rPr>
          <w:rFonts w:asciiTheme="minorHAnsi" w:hAnsiTheme="minorHAnsi"/>
        </w:rPr>
        <w:t xml:space="preserve">) made a ministerial statement concerning the </w:t>
      </w:r>
      <w:r>
        <w:rPr>
          <w:rFonts w:asciiTheme="minorHAnsi" w:hAnsiTheme="minorHAnsi"/>
        </w:rPr>
        <w:t>ACT Health system wide data review quarterly update</w:t>
      </w:r>
      <w:r w:rsidRPr="00023630">
        <w:rPr>
          <w:rFonts w:asciiTheme="minorHAnsi" w:hAnsiTheme="minorHAnsi"/>
        </w:rPr>
        <w:t xml:space="preserve"> and presented the following paper:</w:t>
      </w:r>
    </w:p>
    <w:p w:rsidR="00A23D19" w:rsidRPr="00023630" w:rsidRDefault="00A23D19" w:rsidP="00A23D19">
      <w:pPr>
        <w:pStyle w:val="DPSEntryDetail"/>
        <w:rPr>
          <w:rFonts w:asciiTheme="minorHAnsi" w:hAnsiTheme="minorHAnsi"/>
        </w:rPr>
      </w:pPr>
      <w:r>
        <w:rPr>
          <w:rFonts w:asciiTheme="minorHAnsi" w:hAnsiTheme="minorHAnsi"/>
        </w:rPr>
        <w:lastRenderedPageBreak/>
        <w:t>ACT Health System Wide Data Review Quarterly Update—September 2017—Ministerial statement, 19 September</w:t>
      </w:r>
      <w:r w:rsidRPr="00023630">
        <w:rPr>
          <w:rFonts w:asciiTheme="minorHAnsi" w:hAnsiTheme="minorHAnsi"/>
        </w:rPr>
        <w:t xml:space="preserve"> 2017.</w:t>
      </w:r>
    </w:p>
    <w:p w:rsidR="00A23D19" w:rsidRPr="00023630" w:rsidRDefault="00A23D19" w:rsidP="00A23D19">
      <w:pPr>
        <w:pStyle w:val="DPSEntryDetail"/>
        <w:rPr>
          <w:rFonts w:asciiTheme="minorHAnsi" w:hAnsiTheme="minorHAnsi"/>
        </w:rPr>
      </w:pPr>
      <w:r w:rsidRPr="00023630">
        <w:rPr>
          <w:rFonts w:asciiTheme="minorHAnsi" w:hAnsiTheme="minorHAnsi"/>
        </w:rPr>
        <w:t>Ms Fitzharris moved—That the Assembly take note of the paper.</w:t>
      </w:r>
    </w:p>
    <w:p w:rsidR="00A23D19" w:rsidRDefault="00A23D19" w:rsidP="00A23D19">
      <w:pPr>
        <w:pStyle w:val="DPSEntryDetail"/>
        <w:rPr>
          <w:rFonts w:asciiTheme="minorHAnsi" w:hAnsiTheme="minorHAnsi"/>
        </w:rPr>
      </w:pPr>
      <w:r>
        <w:rPr>
          <w:rFonts w:asciiTheme="minorHAnsi" w:hAnsiTheme="minorHAnsi"/>
        </w:rPr>
        <w:t>Question—put and passed.</w:t>
      </w:r>
    </w:p>
    <w:p w:rsidR="00A23D19" w:rsidRPr="00F7286D" w:rsidRDefault="00A23D19" w:rsidP="00A23D19">
      <w:pPr>
        <w:pStyle w:val="DPSEntryHeading"/>
      </w:pPr>
      <w:r w:rsidRPr="00F7286D">
        <w:tab/>
      </w:r>
      <w:r w:rsidRPr="00ED7AEC">
        <w:t>5</w:t>
      </w:r>
      <w:r w:rsidRPr="00F7286D">
        <w:tab/>
      </w:r>
      <w:r>
        <w:t>Recidivism Rates</w:t>
      </w:r>
      <w:r w:rsidRPr="00F7286D">
        <w:t>—MINISTERIAL STATEMENT—PAPER NOTED</w:t>
      </w:r>
    </w:p>
    <w:p w:rsidR="00A23D19" w:rsidRPr="00F7286D" w:rsidRDefault="00A23D19" w:rsidP="00A23D19">
      <w:pPr>
        <w:pStyle w:val="DPSEntryDetail"/>
      </w:pPr>
      <w:r>
        <w:t xml:space="preserve">Mr Rattenbury (Minister for </w:t>
      </w:r>
      <w:r w:rsidR="00FF7B73">
        <w:t>Corrections</w:t>
      </w:r>
      <w:r>
        <w:t>)</w:t>
      </w:r>
      <w:r w:rsidRPr="00F7286D">
        <w:t xml:space="preserve"> made a ministerial statement concerning </w:t>
      </w:r>
      <w:r w:rsidR="00602332">
        <w:t>r</w:t>
      </w:r>
      <w:r>
        <w:t xml:space="preserve">ecidivism </w:t>
      </w:r>
      <w:r w:rsidR="00602332">
        <w:t>r</w:t>
      </w:r>
      <w:r>
        <w:t>ates, pursuant to the resolution of the Assembly of 7 June 2017,</w:t>
      </w:r>
      <w:r w:rsidRPr="00F7286D">
        <w:t xml:space="preserve"> and presented the following paper:</w:t>
      </w:r>
    </w:p>
    <w:p w:rsidR="00A23D19" w:rsidRPr="00F7286D" w:rsidRDefault="00A23D19" w:rsidP="00A23D19">
      <w:pPr>
        <w:pStyle w:val="DPSEntryDetail"/>
      </w:pPr>
      <w:r>
        <w:t>Recidivism rates</w:t>
      </w:r>
      <w:r w:rsidRPr="00F7286D">
        <w:t xml:space="preserve">—Ministerial statement, </w:t>
      </w:r>
      <w:r>
        <w:t>19 September 2017</w:t>
      </w:r>
      <w:r w:rsidRPr="00F7286D">
        <w:t>.</w:t>
      </w:r>
    </w:p>
    <w:p w:rsidR="00A23D19" w:rsidRPr="00F7286D" w:rsidRDefault="00A23D19" w:rsidP="00A23D19">
      <w:pPr>
        <w:pStyle w:val="DPSEntryDetail"/>
      </w:pPr>
      <w:r>
        <w:t>Mr Rattenbury</w:t>
      </w:r>
      <w:r w:rsidRPr="00F7286D">
        <w:t xml:space="preserve"> moved—That the Assembly take note of the paper.</w:t>
      </w:r>
    </w:p>
    <w:p w:rsidR="00A23D19" w:rsidRPr="00F7286D" w:rsidRDefault="00A23D19" w:rsidP="00A23D19">
      <w:pPr>
        <w:pStyle w:val="DPSEntryDetail"/>
      </w:pPr>
      <w:r w:rsidRPr="00F7286D">
        <w:t>Question—put and passed.</w:t>
      </w:r>
    </w:p>
    <w:p w:rsidR="00A23D19" w:rsidRPr="00F7286D" w:rsidRDefault="00A23D19" w:rsidP="00A23D19">
      <w:pPr>
        <w:pStyle w:val="DPSEntryHeading"/>
      </w:pPr>
      <w:r w:rsidRPr="00F7286D">
        <w:tab/>
      </w:r>
      <w:r w:rsidRPr="00ED7AEC">
        <w:t>6</w:t>
      </w:r>
      <w:r w:rsidRPr="00F7286D">
        <w:tab/>
      </w:r>
      <w:r>
        <w:t>Community sector reform—Co-contribution expenditure</w:t>
      </w:r>
      <w:r w:rsidRPr="00F7286D">
        <w:t>—MINISTERIAL STATEMENT—PAPER NOTED</w:t>
      </w:r>
    </w:p>
    <w:p w:rsidR="00A23D19" w:rsidRPr="00F7286D" w:rsidRDefault="00A23D19" w:rsidP="00A23D19">
      <w:pPr>
        <w:pStyle w:val="DPSEntryDetail"/>
      </w:pPr>
      <w:r>
        <w:t>Ms Stephen-Smith (Minister for Community Services and Social Inclusion)</w:t>
      </w:r>
      <w:r w:rsidRPr="00F7286D">
        <w:t xml:space="preserve"> made a ministerial statement concerning </w:t>
      </w:r>
      <w:r>
        <w:t>community sector reform</w:t>
      </w:r>
      <w:r w:rsidR="00602332">
        <w:t xml:space="preserve"> and c</w:t>
      </w:r>
      <w:r>
        <w:t>o-contribution expenditure</w:t>
      </w:r>
      <w:r w:rsidRPr="00F7286D">
        <w:t xml:space="preserve"> and presented the following paper:</w:t>
      </w:r>
    </w:p>
    <w:p w:rsidR="00A23D19" w:rsidRPr="00F7286D" w:rsidRDefault="00A23D19" w:rsidP="00A23D19">
      <w:pPr>
        <w:pStyle w:val="DPSEntryDetail"/>
      </w:pPr>
      <w:r>
        <w:t>Community sector reform—Co-contribution expenditure</w:t>
      </w:r>
      <w:r w:rsidRPr="00F7286D">
        <w:t xml:space="preserve">—Ministerial statement, </w:t>
      </w:r>
      <w:r>
        <w:t>19 September 2017</w:t>
      </w:r>
      <w:r w:rsidRPr="00F7286D">
        <w:t>.</w:t>
      </w:r>
    </w:p>
    <w:p w:rsidR="00A23D19" w:rsidRPr="00F7286D" w:rsidRDefault="00A23D19" w:rsidP="00A23D19">
      <w:pPr>
        <w:pStyle w:val="DPSEntryDetail"/>
      </w:pPr>
      <w:r>
        <w:t>Ms Stephen-Smith</w:t>
      </w:r>
      <w:r w:rsidRPr="00F7286D">
        <w:t xml:space="preserve"> moved—That the Assembly take note of the paper.</w:t>
      </w:r>
    </w:p>
    <w:p w:rsidR="00A23D19" w:rsidRPr="00F7286D" w:rsidRDefault="00A23D19" w:rsidP="00A23D19">
      <w:pPr>
        <w:pStyle w:val="DPSEntryDetail"/>
      </w:pPr>
      <w:r w:rsidRPr="00F7286D">
        <w:t>Debate ensued.</w:t>
      </w:r>
    </w:p>
    <w:p w:rsidR="00A23D19" w:rsidRPr="00F7286D" w:rsidRDefault="00A23D19" w:rsidP="00A23D19">
      <w:pPr>
        <w:pStyle w:val="DPSEntryDetail"/>
      </w:pPr>
      <w:r w:rsidRPr="00F7286D">
        <w:t>Question—put and passed.</w:t>
      </w:r>
    </w:p>
    <w:p w:rsidR="00A23D19" w:rsidRPr="00F84431" w:rsidRDefault="00A23D19" w:rsidP="00A23D19">
      <w:pPr>
        <w:pStyle w:val="DPSEntryHeading"/>
      </w:pPr>
      <w:r w:rsidRPr="00F84431">
        <w:tab/>
      </w:r>
      <w:r w:rsidRPr="00ED7AEC">
        <w:t>7</w:t>
      </w:r>
      <w:r w:rsidRPr="00F84431">
        <w:tab/>
      </w:r>
      <w:r>
        <w:t>Planning and Development Amendment Bill 2017</w:t>
      </w:r>
    </w:p>
    <w:p w:rsidR="00A23D19" w:rsidRPr="00F84431" w:rsidRDefault="00A23D19" w:rsidP="00A23D19">
      <w:pPr>
        <w:pStyle w:val="DPSEntryDetail"/>
      </w:pPr>
      <w:r w:rsidRPr="00F84431">
        <w:t>The order of the day having been read for the resumption of the debate on the question—That this Bill be agreed to in principle—</w:t>
      </w:r>
    </w:p>
    <w:p w:rsidR="00A23D19" w:rsidRDefault="00A23D19" w:rsidP="00A23D19">
      <w:pPr>
        <w:pStyle w:val="DPSEntryDetail"/>
        <w:rPr>
          <w:iCs/>
        </w:rPr>
      </w:pPr>
      <w:r w:rsidRPr="00F84431">
        <w:rPr>
          <w:iCs/>
        </w:rPr>
        <w:t>Debate resumed.</w:t>
      </w:r>
    </w:p>
    <w:p w:rsidR="00A23D19" w:rsidRPr="00F84431" w:rsidRDefault="00A23D19" w:rsidP="00A23D19">
      <w:pPr>
        <w:pStyle w:val="DPSEntryDetail"/>
        <w:rPr>
          <w:iCs/>
        </w:rPr>
      </w:pPr>
      <w:r>
        <w:rPr>
          <w:iCs/>
        </w:rPr>
        <w:t>Mr Gentleman</w:t>
      </w:r>
      <w:r w:rsidR="009E75C6">
        <w:rPr>
          <w:iCs/>
        </w:rPr>
        <w:t xml:space="preserve"> (Minister for Planning and Land Management)</w:t>
      </w:r>
      <w:r w:rsidRPr="00556EF8">
        <w:rPr>
          <w:iCs/>
        </w:rPr>
        <w:t>, by leave, was granted an extension of time.</w:t>
      </w:r>
    </w:p>
    <w:p w:rsidR="00A23D19" w:rsidRPr="00F84431" w:rsidRDefault="00A23D19" w:rsidP="00A23D19">
      <w:pPr>
        <w:pStyle w:val="DPSEntryDetail"/>
        <w:rPr>
          <w:iCs/>
        </w:rPr>
      </w:pPr>
      <w:r w:rsidRPr="00F84431">
        <w:rPr>
          <w:iCs/>
        </w:rPr>
        <w:t>Question—That this Bill be agreed to in principle—put and passed.</w:t>
      </w:r>
    </w:p>
    <w:p w:rsidR="00A23D19" w:rsidRPr="00F84431" w:rsidRDefault="00A23D19" w:rsidP="00A23D19">
      <w:pPr>
        <w:pBdr>
          <w:bottom w:val="thinThickLargeGap" w:sz="18" w:space="1" w:color="auto"/>
        </w:pBdr>
        <w:ind w:left="3427" w:right="3658"/>
        <w:jc w:val="center"/>
        <w:rPr>
          <w:rFonts w:ascii="Calibri" w:hAnsi="Calibri"/>
          <w:i/>
          <w:iCs/>
          <w:lang w:val="en-AU"/>
        </w:rPr>
      </w:pPr>
    </w:p>
    <w:p w:rsidR="00A23D19" w:rsidRPr="00F84431" w:rsidRDefault="00A23D19" w:rsidP="00A23D19">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A23D19" w:rsidRDefault="00A23D19" w:rsidP="00A23D19">
      <w:pPr>
        <w:pStyle w:val="DPSEntryDetail"/>
        <w:rPr>
          <w:iCs/>
        </w:rPr>
      </w:pPr>
      <w:r>
        <w:rPr>
          <w:iCs/>
        </w:rPr>
        <w:t>Clauses 1 to 3, by leave, taken together and agreed to.</w:t>
      </w:r>
    </w:p>
    <w:p w:rsidR="00A23D19" w:rsidRDefault="00A23D19" w:rsidP="00A23D19">
      <w:pPr>
        <w:pStyle w:val="DPSEntryDetail"/>
        <w:rPr>
          <w:iCs/>
        </w:rPr>
      </w:pPr>
      <w:r>
        <w:rPr>
          <w:iCs/>
        </w:rPr>
        <w:t>Clause 4—</w:t>
      </w:r>
    </w:p>
    <w:p w:rsidR="00A23D19" w:rsidRPr="00EE385A" w:rsidRDefault="00A23D19" w:rsidP="00A23D19">
      <w:pPr>
        <w:pStyle w:val="DPSEntryDetail"/>
        <w:rPr>
          <w:iCs/>
        </w:rPr>
      </w:pPr>
      <w:r w:rsidRPr="00EE385A">
        <w:rPr>
          <w:iCs/>
        </w:rPr>
        <w:t xml:space="preserve">Mr </w:t>
      </w:r>
      <w:r w:rsidR="009E75C6">
        <w:rPr>
          <w:iCs/>
        </w:rPr>
        <w:t>Gentleman</w:t>
      </w:r>
      <w:r>
        <w:rPr>
          <w:iCs/>
        </w:rPr>
        <w:t xml:space="preserve">, </w:t>
      </w:r>
      <w:r w:rsidRPr="00EE385A">
        <w:rPr>
          <w:iCs/>
        </w:rPr>
        <w:t>pursuant to standing order 182A</w:t>
      </w:r>
      <w:r>
        <w:rPr>
          <w:iCs/>
        </w:rPr>
        <w:t xml:space="preserve">, </w:t>
      </w:r>
      <w:r w:rsidRPr="00EE385A">
        <w:rPr>
          <w:iCs/>
        </w:rPr>
        <w:t>was granted l</w:t>
      </w:r>
      <w:r>
        <w:rPr>
          <w:iCs/>
        </w:rPr>
        <w:t>eave to move amendments that had not been considered by the Scrutiny Committee and were</w:t>
      </w:r>
      <w:r w:rsidRPr="00EE385A">
        <w:rPr>
          <w:iCs/>
        </w:rPr>
        <w:t xml:space="preserve"> minor or technical in</w:t>
      </w:r>
      <w:r>
        <w:rPr>
          <w:iCs/>
        </w:rPr>
        <w:t xml:space="preserve"> nature</w:t>
      </w:r>
      <w:r w:rsidRPr="00EE385A">
        <w:rPr>
          <w:iCs/>
        </w:rPr>
        <w:t>.</w:t>
      </w:r>
    </w:p>
    <w:p w:rsidR="00A23D19" w:rsidRPr="00556EF8" w:rsidRDefault="00A23D19" w:rsidP="00A23D19">
      <w:pPr>
        <w:pStyle w:val="DPSEntryDetail"/>
        <w:rPr>
          <w:iCs/>
        </w:rPr>
      </w:pPr>
      <w:r>
        <w:rPr>
          <w:iCs/>
        </w:rPr>
        <w:t>On the motion of Mr Gentleman, his amendment No 1 (</w:t>
      </w:r>
      <w:r>
        <w:rPr>
          <w:i/>
          <w:iCs/>
        </w:rPr>
        <w:t>see</w:t>
      </w:r>
      <w:r>
        <w:rPr>
          <w:iCs/>
        </w:rPr>
        <w:t xml:space="preserve"> </w:t>
      </w:r>
      <w:hyperlink w:anchor="Schedule1" w:history="1">
        <w:r w:rsidRPr="00C21257">
          <w:rPr>
            <w:rStyle w:val="Hyperlink"/>
            <w:iCs/>
          </w:rPr>
          <w:t>Schedule 1</w:t>
        </w:r>
      </w:hyperlink>
      <w:r>
        <w:rPr>
          <w:iCs/>
        </w:rPr>
        <w:t>) was made.</w:t>
      </w:r>
    </w:p>
    <w:p w:rsidR="00A23D19" w:rsidRPr="0065581B" w:rsidRDefault="00A23D19" w:rsidP="00A23D19">
      <w:pPr>
        <w:pStyle w:val="DPSEntryDetail"/>
        <w:rPr>
          <w:iCs/>
        </w:rPr>
      </w:pPr>
      <w:r>
        <w:rPr>
          <w:i/>
          <w:iCs/>
        </w:rPr>
        <w:lastRenderedPageBreak/>
        <w:t xml:space="preserve">Paper: </w:t>
      </w:r>
      <w:r>
        <w:rPr>
          <w:iCs/>
        </w:rPr>
        <w:t>Mr Gentleman presented a supplementary explanatory statement to the Government amendments.</w:t>
      </w:r>
    </w:p>
    <w:p w:rsidR="00A23D19" w:rsidRDefault="00A23D19" w:rsidP="00A23D19">
      <w:pPr>
        <w:pStyle w:val="DPSEntryDetail"/>
        <w:rPr>
          <w:iCs/>
        </w:rPr>
      </w:pPr>
      <w:r w:rsidRPr="007A5317">
        <w:rPr>
          <w:iCs/>
        </w:rPr>
        <w:t>On the motion of Ms Lawder,</w:t>
      </w:r>
      <w:r>
        <w:rPr>
          <w:iCs/>
        </w:rPr>
        <w:t xml:space="preserve"> her amendment No</w:t>
      </w:r>
      <w:r w:rsidRPr="007A5317">
        <w:rPr>
          <w:iCs/>
        </w:rPr>
        <w:t xml:space="preserve"> 1 </w:t>
      </w:r>
      <w:r>
        <w:rPr>
          <w:iCs/>
        </w:rPr>
        <w:t xml:space="preserve">was made </w:t>
      </w:r>
      <w:r w:rsidRPr="007A5317">
        <w:rPr>
          <w:iCs/>
        </w:rPr>
        <w:t>(</w:t>
      </w:r>
      <w:r w:rsidRPr="007A5317">
        <w:rPr>
          <w:i/>
          <w:iCs/>
        </w:rPr>
        <w:t>see</w:t>
      </w:r>
      <w:r w:rsidRPr="007A5317">
        <w:rPr>
          <w:iCs/>
        </w:rPr>
        <w:t xml:space="preserve"> </w:t>
      </w:r>
      <w:hyperlink w:anchor="Schedule2" w:history="1">
        <w:r w:rsidRPr="00C21257">
          <w:rPr>
            <w:rStyle w:val="Hyperlink"/>
            <w:iCs/>
          </w:rPr>
          <w:t>Schedule 2</w:t>
        </w:r>
      </w:hyperlink>
      <w:r w:rsidRPr="007A5317">
        <w:rPr>
          <w:iCs/>
        </w:rPr>
        <w:t>)</w:t>
      </w:r>
      <w:r>
        <w:rPr>
          <w:iCs/>
        </w:rPr>
        <w:t>, after debate</w:t>
      </w:r>
      <w:r w:rsidRPr="007A5317">
        <w:rPr>
          <w:iCs/>
        </w:rPr>
        <w:t>.</w:t>
      </w:r>
    </w:p>
    <w:p w:rsidR="00A23D19" w:rsidRPr="007A5317" w:rsidRDefault="00A23D19" w:rsidP="00A23D19">
      <w:pPr>
        <w:pStyle w:val="DPSEntryDetail"/>
        <w:rPr>
          <w:iCs/>
        </w:rPr>
      </w:pPr>
      <w:r>
        <w:rPr>
          <w:iCs/>
        </w:rPr>
        <w:t>On the motion of Ms Lawder, her amendment No 2 was made (</w:t>
      </w:r>
      <w:r>
        <w:rPr>
          <w:i/>
          <w:iCs/>
        </w:rPr>
        <w:t>see</w:t>
      </w:r>
      <w:r>
        <w:rPr>
          <w:iCs/>
        </w:rPr>
        <w:t xml:space="preserve"> </w:t>
      </w:r>
      <w:hyperlink w:anchor="Schedule2" w:history="1">
        <w:r w:rsidRPr="00C21257">
          <w:rPr>
            <w:rStyle w:val="Hyperlink"/>
            <w:iCs/>
          </w:rPr>
          <w:t>Schedule 2</w:t>
        </w:r>
      </w:hyperlink>
      <w:r>
        <w:rPr>
          <w:iCs/>
        </w:rPr>
        <w:t>).</w:t>
      </w:r>
    </w:p>
    <w:p w:rsidR="00A23D19" w:rsidRPr="007A5317" w:rsidRDefault="00A23D19" w:rsidP="00A23D19">
      <w:pPr>
        <w:pStyle w:val="DPSEntryDetail"/>
        <w:rPr>
          <w:iCs/>
        </w:rPr>
      </w:pPr>
      <w:r>
        <w:rPr>
          <w:iCs/>
        </w:rPr>
        <w:t>Clause 4, as amended, agreed to.</w:t>
      </w:r>
    </w:p>
    <w:p w:rsidR="00A23D19" w:rsidRDefault="00A23D19" w:rsidP="00A23D19">
      <w:pPr>
        <w:pStyle w:val="DPSEntryDetail"/>
        <w:rPr>
          <w:iCs/>
        </w:rPr>
      </w:pPr>
      <w:r>
        <w:rPr>
          <w:iCs/>
        </w:rPr>
        <w:t>Clauses 5 and 6, by leave, taken together and agreed to.</w:t>
      </w:r>
    </w:p>
    <w:p w:rsidR="00A23D19" w:rsidRDefault="00A23D19" w:rsidP="00A23D19">
      <w:pPr>
        <w:pStyle w:val="DPSEntryDetail"/>
        <w:rPr>
          <w:iCs/>
        </w:rPr>
      </w:pPr>
      <w:r>
        <w:rPr>
          <w:iCs/>
        </w:rPr>
        <w:t>Clause 7—</w:t>
      </w:r>
    </w:p>
    <w:p w:rsidR="00A23D19" w:rsidRDefault="00A23D19" w:rsidP="00A23D19">
      <w:pPr>
        <w:pStyle w:val="DPSEntryDetail"/>
        <w:rPr>
          <w:iCs/>
        </w:rPr>
      </w:pPr>
      <w:r>
        <w:rPr>
          <w:iCs/>
        </w:rPr>
        <w:t xml:space="preserve">On the motion of </w:t>
      </w:r>
      <w:r w:rsidR="00C852D4">
        <w:rPr>
          <w:iCs/>
        </w:rPr>
        <w:t>Mr Gentleman, his amendment No 4</w:t>
      </w:r>
      <w:r>
        <w:rPr>
          <w:iCs/>
        </w:rPr>
        <w:t xml:space="preserve"> was made (</w:t>
      </w:r>
      <w:r>
        <w:rPr>
          <w:i/>
          <w:iCs/>
        </w:rPr>
        <w:t xml:space="preserve">see </w:t>
      </w:r>
      <w:hyperlink w:anchor="Schedule1" w:history="1">
        <w:r w:rsidRPr="00C21257">
          <w:rPr>
            <w:rStyle w:val="Hyperlink"/>
            <w:iCs/>
          </w:rPr>
          <w:t>Schedule 1</w:t>
        </w:r>
      </w:hyperlink>
      <w:r>
        <w:rPr>
          <w:iCs/>
        </w:rPr>
        <w:t>).</w:t>
      </w:r>
    </w:p>
    <w:p w:rsidR="00A23D19" w:rsidRPr="00772BCD" w:rsidRDefault="00A23D19" w:rsidP="00A23D19">
      <w:pPr>
        <w:pStyle w:val="DPSEntryDetail"/>
        <w:rPr>
          <w:iCs/>
        </w:rPr>
      </w:pPr>
      <w:r>
        <w:rPr>
          <w:iCs/>
        </w:rPr>
        <w:t>Clause 7, as amended, agreed to.</w:t>
      </w:r>
    </w:p>
    <w:p w:rsidR="00A23D19" w:rsidRPr="00F84431" w:rsidRDefault="00A23D19" w:rsidP="00A23D19">
      <w:pPr>
        <w:pStyle w:val="DPSEntryDetail"/>
      </w:pPr>
      <w:r>
        <w:t xml:space="preserve">Remainder of </w:t>
      </w:r>
      <w:r w:rsidRPr="00F84431">
        <w:t xml:space="preserve">Bill, </w:t>
      </w:r>
      <w:r>
        <w:t xml:space="preserve">by leave, taken as a whole and </w:t>
      </w:r>
      <w:r w:rsidRPr="00F84431">
        <w:t>agreed to.</w:t>
      </w:r>
    </w:p>
    <w:p w:rsidR="00A23D19" w:rsidRPr="00F84431" w:rsidRDefault="00A23D19" w:rsidP="00A23D19">
      <w:pPr>
        <w:pBdr>
          <w:top w:val="thickThinLargeGap" w:sz="18" w:space="1" w:color="auto"/>
        </w:pBdr>
        <w:spacing w:before="180"/>
        <w:ind w:left="3427" w:right="3658"/>
        <w:jc w:val="center"/>
        <w:rPr>
          <w:rFonts w:ascii="Calibri" w:hAnsi="Calibri"/>
          <w:lang w:val="en-AU"/>
        </w:rPr>
      </w:pPr>
    </w:p>
    <w:p w:rsidR="00A23D19" w:rsidRDefault="00A23D19" w:rsidP="00A23D19">
      <w:pPr>
        <w:pStyle w:val="DPSEntryDetail"/>
        <w:spacing w:before="0"/>
      </w:pPr>
      <w:r w:rsidRPr="00204D8E">
        <w:t>Question—That this Bill, as amended, be agreed to—put and passed.</w:t>
      </w:r>
    </w:p>
    <w:p w:rsidR="00A23D19" w:rsidRPr="00785018" w:rsidRDefault="00A23D19" w:rsidP="00A23D19">
      <w:pPr>
        <w:pStyle w:val="DPSEntryHeading"/>
      </w:pPr>
      <w:r w:rsidRPr="00785018">
        <w:tab/>
      </w:r>
      <w:r w:rsidRPr="00ED7AEC">
        <w:t>8</w:t>
      </w:r>
      <w:r w:rsidRPr="00785018">
        <w:tab/>
      </w:r>
      <w:r>
        <w:t>Crimes (Food or Drink Spiking) Amendment Bill 2017</w:t>
      </w:r>
    </w:p>
    <w:p w:rsidR="00A23D19" w:rsidRPr="00785018" w:rsidRDefault="00A23D19" w:rsidP="00A23D19">
      <w:pPr>
        <w:pStyle w:val="DPSEntryDetail"/>
      </w:pPr>
      <w:r w:rsidRPr="00785018">
        <w:t>The order of the day having been read for the resumption of the debate on the question—That this Bill be agreed to in principle—</w:t>
      </w:r>
    </w:p>
    <w:p w:rsidR="00A23D19" w:rsidRPr="00785018" w:rsidRDefault="00A23D19" w:rsidP="00A23D19">
      <w:pPr>
        <w:pStyle w:val="DPSEntryDetail"/>
        <w:rPr>
          <w:iCs/>
        </w:rPr>
      </w:pPr>
      <w:r w:rsidRPr="00785018">
        <w:rPr>
          <w:iCs/>
        </w:rPr>
        <w:t>Debate resumed.</w:t>
      </w:r>
    </w:p>
    <w:p w:rsidR="00A23D19" w:rsidRPr="00785018" w:rsidRDefault="00A23D19" w:rsidP="00A23D19">
      <w:pPr>
        <w:pStyle w:val="DPSEntryDetail"/>
        <w:rPr>
          <w:iCs/>
        </w:rPr>
      </w:pPr>
      <w:r w:rsidRPr="00785018">
        <w:rPr>
          <w:iCs/>
        </w:rPr>
        <w:t>Question—That this Bill be agreed to in principle—put and passed.</w:t>
      </w:r>
    </w:p>
    <w:p w:rsidR="00A23D19" w:rsidRPr="00785018" w:rsidRDefault="00A23D19" w:rsidP="00A23D19">
      <w:pPr>
        <w:pStyle w:val="DPSEntryDetail"/>
        <w:rPr>
          <w:iCs/>
        </w:rPr>
      </w:pPr>
      <w:r w:rsidRPr="00785018">
        <w:rPr>
          <w:iCs/>
        </w:rPr>
        <w:t>Leave granted to dispense with the detail stage.</w:t>
      </w:r>
    </w:p>
    <w:p w:rsidR="00A23D19" w:rsidRPr="00785018" w:rsidRDefault="00A23D19" w:rsidP="00A23D19">
      <w:pPr>
        <w:pStyle w:val="DPSEntryDetail"/>
      </w:pPr>
      <w:r w:rsidRPr="00785018">
        <w:t>Question—That this Bill be agreed to—put and passed.</w:t>
      </w:r>
    </w:p>
    <w:p w:rsidR="00A23D19" w:rsidRPr="00433C9B" w:rsidRDefault="00A23D19" w:rsidP="00A23D19">
      <w:pPr>
        <w:pStyle w:val="DPSEntryHeading"/>
      </w:pPr>
      <w:r w:rsidRPr="00433C9B">
        <w:tab/>
      </w:r>
      <w:r w:rsidRPr="00ED7AEC">
        <w:t>9</w:t>
      </w:r>
      <w:r w:rsidRPr="00433C9B">
        <w:tab/>
        <w:t>QUESTIONS</w:t>
      </w:r>
    </w:p>
    <w:p w:rsidR="00A23D19" w:rsidRPr="00433C9B" w:rsidRDefault="00A23D19" w:rsidP="00A23D19">
      <w:pPr>
        <w:pStyle w:val="DPSEntryDetail"/>
      </w:pPr>
      <w:r w:rsidRPr="00433C9B">
        <w:t>Questions without notice were asked.</w:t>
      </w:r>
    </w:p>
    <w:p w:rsidR="00FF7B73" w:rsidRPr="001B7315" w:rsidRDefault="00FF7B73" w:rsidP="00FF7B73">
      <w:pPr>
        <w:pStyle w:val="DPSEntryHeading"/>
      </w:pPr>
      <w:r w:rsidRPr="001B7315">
        <w:tab/>
      </w:r>
      <w:r w:rsidR="00093ADB">
        <w:t>10</w:t>
      </w:r>
      <w:r w:rsidRPr="001B7315">
        <w:tab/>
        <w:t>PRESENTATION OF PAPER</w:t>
      </w:r>
      <w:r>
        <w:t>s</w:t>
      </w:r>
    </w:p>
    <w:p w:rsidR="00FF7B73" w:rsidRPr="001B7315" w:rsidRDefault="00FF7B73" w:rsidP="00FF7B73">
      <w:pPr>
        <w:pStyle w:val="DPSEntryDetail"/>
      </w:pPr>
      <w:r>
        <w:t>Mr Rattenbury</w:t>
      </w:r>
      <w:r w:rsidRPr="001B7315">
        <w:t xml:space="preserve"> (</w:t>
      </w:r>
      <w:r>
        <w:t>Minister for Corrections</w:t>
      </w:r>
      <w:r w:rsidRPr="001B7315">
        <w:t>) presented the following paper</w:t>
      </w:r>
      <w:r>
        <w:t>s</w:t>
      </w:r>
      <w:r w:rsidRPr="001B7315">
        <w:t>:</w:t>
      </w:r>
    </w:p>
    <w:p w:rsidR="00FF7B73" w:rsidRDefault="00FF7B73" w:rsidP="00FF7B73">
      <w:pPr>
        <w:pStyle w:val="DPSEntryDetail"/>
      </w:pPr>
      <w:r>
        <w:t>Recidivism rates—Ministerial statement—Summary of programs offered by Corrections Program Unit—</w:t>
      </w:r>
    </w:p>
    <w:p w:rsidR="00FF7B73" w:rsidRDefault="00FF7B73" w:rsidP="00FF7B73">
      <w:pPr>
        <w:pStyle w:val="DPSEntryDetailIndentLev1"/>
      </w:pPr>
      <w:r>
        <w:t>Criminogenic and Offence Specific Programs.</w:t>
      </w:r>
    </w:p>
    <w:p w:rsidR="00FF7B73" w:rsidRDefault="00FF7B73" w:rsidP="00FF7B73">
      <w:pPr>
        <w:pStyle w:val="DPSEntryDetailIndentLev1"/>
      </w:pPr>
      <w:r>
        <w:t>Programs offered specifically for Aboriginal and Torres Strait Islander detainees.</w:t>
      </w:r>
    </w:p>
    <w:p w:rsidR="00A23D19" w:rsidRPr="001B7315" w:rsidRDefault="00A23D19" w:rsidP="00A23D19">
      <w:pPr>
        <w:pStyle w:val="DPSEntryHeading"/>
      </w:pPr>
      <w:r w:rsidRPr="001B7315">
        <w:tab/>
      </w:r>
      <w:r w:rsidR="00FF7B73">
        <w:t>11</w:t>
      </w:r>
      <w:r w:rsidRPr="001B7315">
        <w:tab/>
        <w:t>PRESENTATION OF PAPER</w:t>
      </w:r>
    </w:p>
    <w:p w:rsidR="00A23D19" w:rsidRPr="001B7315" w:rsidRDefault="00A23D19" w:rsidP="00A23D19">
      <w:pPr>
        <w:pStyle w:val="DPSEntryDetail"/>
      </w:pPr>
      <w:r>
        <w:t>Mr Ramsay</w:t>
      </w:r>
      <w:r w:rsidRPr="001B7315">
        <w:t xml:space="preserve"> (</w:t>
      </w:r>
      <w:r>
        <w:t>Attorney-General</w:t>
      </w:r>
      <w:r w:rsidRPr="001B7315">
        <w:t>) presented the following paper:</w:t>
      </w:r>
    </w:p>
    <w:p w:rsidR="00A23D19" w:rsidRDefault="00A23D19" w:rsidP="00A23D19">
      <w:pPr>
        <w:pStyle w:val="DPSEntryDetail"/>
      </w:pPr>
      <w:r>
        <w:t>Civil Law (Wrongs) Act, pursuant to subsection 4.56(3), Schedule 4—Professional Standards Councils—Annual report 2016-</w:t>
      </w:r>
      <w:r w:rsidR="00FF7B73">
        <w:t>20</w:t>
      </w:r>
      <w:r>
        <w:t>17.</w:t>
      </w:r>
    </w:p>
    <w:p w:rsidR="00A23D19" w:rsidRPr="001B7315" w:rsidRDefault="00A23D19" w:rsidP="00A23D19">
      <w:pPr>
        <w:pStyle w:val="DPSEntryHeading"/>
      </w:pPr>
      <w:r w:rsidRPr="001B7315">
        <w:lastRenderedPageBreak/>
        <w:tab/>
      </w:r>
      <w:r w:rsidR="00FF7B73">
        <w:t>12</w:t>
      </w:r>
      <w:r w:rsidRPr="001B7315">
        <w:tab/>
      </w:r>
      <w:r>
        <w:t>Heavy Vehicle National Law as applied by the law of States and Territories—Heavy Vehicle National Amendment Regulation 2017—Paper and statement by Minister</w:t>
      </w:r>
    </w:p>
    <w:p w:rsidR="00A23D19" w:rsidRPr="00CC7C3B" w:rsidRDefault="00A23D19" w:rsidP="00A23D19">
      <w:pPr>
        <w:pStyle w:val="DPSEntryDetail"/>
      </w:pPr>
      <w:r w:rsidRPr="00CC7C3B">
        <w:t>Mr Rattenbury (Minister for Justice, Consumer Affairs and Road Safety) presented the following paper:</w:t>
      </w:r>
    </w:p>
    <w:p w:rsidR="00A23D19" w:rsidRDefault="00A23D19" w:rsidP="00A23D19">
      <w:pPr>
        <w:pStyle w:val="DPSEntryDetail"/>
      </w:pPr>
      <w:r w:rsidRPr="00CC7C3B">
        <w:t>Heavy Vehicle National Law as applied by the law of States and Territories—Heavy Vehicle National Ame</w:t>
      </w:r>
      <w:r w:rsidR="009A00B3">
        <w:t>ndment Regulation 2017 (2017 No</w:t>
      </w:r>
      <w:r w:rsidRPr="00CC7C3B">
        <w:t xml:space="preserve"> 329), together with an </w:t>
      </w:r>
      <w:r>
        <w:t>explanatory statement—</w:t>
      </w:r>
    </w:p>
    <w:p w:rsidR="00A23D19" w:rsidRPr="00CC7C3B" w:rsidRDefault="00A23D19" w:rsidP="00A23D19">
      <w:pPr>
        <w:pStyle w:val="DPSEntryDetail"/>
      </w:pPr>
      <w:r>
        <w:t>and, by leave, made a statement in relation to the paper.</w:t>
      </w:r>
    </w:p>
    <w:p w:rsidR="00A23D19" w:rsidRPr="00B27C3F" w:rsidRDefault="00A23D19" w:rsidP="00A23D19">
      <w:pPr>
        <w:pStyle w:val="DPSEntryHeading"/>
      </w:pPr>
      <w:r w:rsidRPr="00B27C3F">
        <w:tab/>
      </w:r>
      <w:r w:rsidR="00FF7B73">
        <w:t>13</w:t>
      </w:r>
      <w:r w:rsidRPr="00B27C3F">
        <w:tab/>
        <w:t>PRESENTATION OF PAPERS</w:t>
      </w:r>
    </w:p>
    <w:p w:rsidR="00A23D19" w:rsidRPr="00B27C3F" w:rsidRDefault="00A23D19" w:rsidP="00A23D19">
      <w:pPr>
        <w:pStyle w:val="DPSEntryDetail"/>
      </w:pPr>
      <w:r>
        <w:t>Mr Gentleman</w:t>
      </w:r>
      <w:r w:rsidRPr="00B27C3F">
        <w:t xml:space="preserve"> (Manager of Government Business) presented the following papers:</w:t>
      </w:r>
    </w:p>
    <w:p w:rsidR="00A23D19" w:rsidRPr="00B27C3F" w:rsidRDefault="00A23D19" w:rsidP="00A23D19">
      <w:pPr>
        <w:pStyle w:val="DPSEntryDetail"/>
        <w:rPr>
          <w:b/>
          <w:bCs/>
        </w:rPr>
      </w:pPr>
      <w:r w:rsidRPr="00B27C3F">
        <w:rPr>
          <w:b/>
          <w:bCs/>
        </w:rPr>
        <w:t>Subordinate legislation (including explanatory statements unless otherwise stated)</w:t>
      </w:r>
    </w:p>
    <w:p w:rsidR="00A23D19" w:rsidRPr="00B27C3F" w:rsidRDefault="00A23D19" w:rsidP="00A23D19">
      <w:pPr>
        <w:pStyle w:val="DPSEntryDetail"/>
      </w:pPr>
      <w:r w:rsidRPr="00B27C3F">
        <w:t>Legislation Act, pursuant to section 64—</w:t>
      </w:r>
    </w:p>
    <w:p w:rsidR="00A23D19" w:rsidRPr="001677A5" w:rsidRDefault="00A23D19" w:rsidP="00A23D19">
      <w:pPr>
        <w:pStyle w:val="DPSEntryDetailIndentLev1"/>
      </w:pPr>
      <w:r w:rsidRPr="001677A5">
        <w:t>ACT Te</w:t>
      </w:r>
      <w:r>
        <w:t>acher Quality Institute Act</w:t>
      </w:r>
      <w:r w:rsidRPr="001677A5">
        <w:t xml:space="preserve"> and Financial Management Act—</w:t>
      </w:r>
    </w:p>
    <w:p w:rsidR="00A23D19" w:rsidRPr="001677A5" w:rsidRDefault="00A23D19" w:rsidP="00A23D19">
      <w:pPr>
        <w:pStyle w:val="DPSEntryDetailIndentLev2"/>
      </w:pPr>
      <w:r w:rsidRPr="001677A5">
        <w:t>ACT Teacher Quality Institute Board Appointment 2017 (No 4)—Disallowable Instrument DI2017-214 (LR, 4 September 2017).</w:t>
      </w:r>
    </w:p>
    <w:p w:rsidR="00A23D19" w:rsidRPr="001677A5" w:rsidRDefault="00A23D19" w:rsidP="00A23D19">
      <w:pPr>
        <w:pStyle w:val="DPSEntryDetailIndentLev2"/>
      </w:pPr>
      <w:r w:rsidRPr="001677A5">
        <w:t>ACT Teacher Quality Institute Board Appointment 2017 (No 5)—Disallowable Instrument DI2017-215 (LR, 4 September 2017).</w:t>
      </w:r>
    </w:p>
    <w:p w:rsidR="00A23D19" w:rsidRPr="001677A5" w:rsidRDefault="00A23D19" w:rsidP="00A23D19">
      <w:pPr>
        <w:pStyle w:val="DPSEntryDetailIndentLev2"/>
      </w:pPr>
      <w:r w:rsidRPr="001677A5">
        <w:t>ACT Teacher Quality Institute Board Appointment 2017 (No 6)—Disallowable Instrument DI2017-216 (LR, 4 September 2017).</w:t>
      </w:r>
    </w:p>
    <w:p w:rsidR="00A23D19" w:rsidRPr="001677A5" w:rsidRDefault="00A23D19" w:rsidP="00A23D19">
      <w:pPr>
        <w:pStyle w:val="DPSEntryDetailIndentLev2"/>
      </w:pPr>
      <w:r w:rsidRPr="001677A5">
        <w:t>ACT Teacher Quality Institute Board Appointment 2017 (No 7)—Disallowable Instrument DI2017-217 (LR, 4 September 2017).</w:t>
      </w:r>
    </w:p>
    <w:p w:rsidR="00A23D19" w:rsidRPr="001677A5" w:rsidRDefault="00A23D19" w:rsidP="00A23D19">
      <w:pPr>
        <w:pStyle w:val="DPSEntryDetailIndentLev1"/>
      </w:pPr>
      <w:r w:rsidRPr="001677A5">
        <w:t>Civil Law (Wrongs) Act—Civil Law (Wrongs) Professional Standards Council Appointment 2017 (No 2)—Disallowable Instrument DI2017-213 (LR, 28 August 2017).</w:t>
      </w:r>
    </w:p>
    <w:p w:rsidR="00A23D19" w:rsidRPr="001677A5" w:rsidRDefault="00A23D19" w:rsidP="00A23D19">
      <w:pPr>
        <w:pStyle w:val="DPSEntryDetailIndentLev1"/>
      </w:pPr>
      <w:r w:rsidRPr="001677A5">
        <w:t>Environment Protection Act—Environment Protection (Fees) Determination 2017 (No 2)—Disallowable Instrument DI2017-223 (LR, 7 September 2017).</w:t>
      </w:r>
    </w:p>
    <w:p w:rsidR="00A23D19" w:rsidRPr="001677A5" w:rsidRDefault="00A23D19" w:rsidP="00A23D19">
      <w:pPr>
        <w:pStyle w:val="DPSEntryDetailIndentLev1"/>
      </w:pPr>
      <w:r w:rsidRPr="001677A5">
        <w:t>Firearms Act—Firearms (Use of Noise Suppressio</w:t>
      </w:r>
      <w:r>
        <w:t>n Devices) Declaration 2017 (No </w:t>
      </w:r>
      <w:r w:rsidRPr="001677A5">
        <w:t>3)—Disallowable Instrument DI2017-218 (LR, 29 August 2017).</w:t>
      </w:r>
    </w:p>
    <w:p w:rsidR="00A23D19" w:rsidRPr="00D90802" w:rsidRDefault="00A23D19" w:rsidP="00A23D19">
      <w:pPr>
        <w:pStyle w:val="DPSEntryDetailIndentLev1"/>
      </w:pPr>
      <w:r w:rsidRPr="00D90802">
        <w:t>Land Titles Act—Land Titles Amendment Regulation 2017 (No 1)—Subordinate Law SL2017-29 (LR, 11 September 2017).</w:t>
      </w:r>
    </w:p>
    <w:p w:rsidR="00A23D19" w:rsidRPr="001677A5" w:rsidRDefault="00A23D19" w:rsidP="00A23D19">
      <w:pPr>
        <w:pStyle w:val="DPSEntryDetailIndentLev1"/>
      </w:pPr>
      <w:r w:rsidRPr="001677A5">
        <w:t>Medicines, Poisons and Therapeutic Goods Act—Medicines, Poisons and Therapeutic Goods Amendment Regulation 201</w:t>
      </w:r>
      <w:r w:rsidR="00602332">
        <w:t>7 (No 1)—Subordinate Law SL2017</w:t>
      </w:r>
      <w:r w:rsidR="00602332">
        <w:noBreakHyphen/>
      </w:r>
      <w:r w:rsidRPr="001677A5">
        <w:t>27 (LR, 24 August 2017).</w:t>
      </w:r>
    </w:p>
    <w:p w:rsidR="00A23D19" w:rsidRPr="001677A5" w:rsidRDefault="00A23D19" w:rsidP="00A23D19">
      <w:pPr>
        <w:pStyle w:val="DPSEntryDetailIndentLev1"/>
      </w:pPr>
      <w:r w:rsidRPr="001677A5">
        <w:t>Official Visitor Act—Official Visitor (Disability Services) Appointment 2017 (No 2)—Disallowable Instrument DI2017-207 (LR, 24 August 2017).</w:t>
      </w:r>
    </w:p>
    <w:p w:rsidR="00A23D19" w:rsidRPr="001677A5" w:rsidRDefault="00A23D19" w:rsidP="00A23D19">
      <w:pPr>
        <w:pStyle w:val="DPSEntryDetailIndentLev1"/>
      </w:pPr>
      <w:r w:rsidRPr="001677A5">
        <w:t>Planning and Development Act—Planning and Development (Lease Variation Charges) Determination 2017 (No 2)—Disallowabl</w:t>
      </w:r>
      <w:r>
        <w:t>e Instrument DI2017-208 (LR, 22 </w:t>
      </w:r>
      <w:r w:rsidRPr="001677A5">
        <w:t>August 2017).</w:t>
      </w:r>
    </w:p>
    <w:p w:rsidR="00A23D19" w:rsidRPr="001677A5" w:rsidRDefault="00A23D19" w:rsidP="00A23D19">
      <w:pPr>
        <w:pStyle w:val="DPSEntryDetailIndentLev1"/>
      </w:pPr>
      <w:r w:rsidRPr="001677A5">
        <w:lastRenderedPageBreak/>
        <w:t>Prohibited Weapons Act—Prohibited Weapons (Noise Suppression Devices) Declaration 2017 (No 3)—Disallowable Instrument DI2017-219 (LR, 29 August 2017).</w:t>
      </w:r>
    </w:p>
    <w:p w:rsidR="00A23D19" w:rsidRPr="001677A5" w:rsidRDefault="00A23D19" w:rsidP="00A23D19">
      <w:pPr>
        <w:pStyle w:val="DPSEntryDetailIndentLev1"/>
      </w:pPr>
      <w:r w:rsidRPr="001677A5">
        <w:t>Public Health Act—</w:t>
      </w:r>
    </w:p>
    <w:p w:rsidR="00A23D19" w:rsidRPr="001677A5" w:rsidRDefault="00A23D19" w:rsidP="00A23D19">
      <w:pPr>
        <w:pStyle w:val="DPSEntryDetailIndentLev2"/>
      </w:pPr>
      <w:r w:rsidRPr="001677A5">
        <w:t>Public Health (Notifiable Conditions) Determination 2017—Disallowable Instrument DI2017-210 (LR, 28 August 2017).</w:t>
      </w:r>
    </w:p>
    <w:p w:rsidR="00A23D19" w:rsidRPr="001677A5" w:rsidRDefault="00A23D19" w:rsidP="00A23D19">
      <w:pPr>
        <w:pStyle w:val="DPSEntryDetailIndentLev2"/>
      </w:pPr>
      <w:r w:rsidRPr="001677A5">
        <w:t>Public Health (Reporting of Notifiable Conditions) Code of Practice 2017 (No 1)—Disallowable Instrument DI2017-211 (LR, 28 August 2017).</w:t>
      </w:r>
    </w:p>
    <w:p w:rsidR="00A23D19" w:rsidRPr="001677A5" w:rsidRDefault="00A23D19" w:rsidP="00A23D19">
      <w:pPr>
        <w:pStyle w:val="DPSEntryDetailIndentLev1"/>
      </w:pPr>
      <w:r w:rsidRPr="001677A5">
        <w:t>Public Place Names Act—Public Place Names (Denman Prospect) Determination 2017 (No 2)—Disallowable Instrument DI2017-209 (LR, 24 August 2017).</w:t>
      </w:r>
    </w:p>
    <w:p w:rsidR="00A23D19" w:rsidRPr="00ED7AEC" w:rsidRDefault="00A23D19" w:rsidP="00A23D19">
      <w:pPr>
        <w:pStyle w:val="DPSEntryDetailIndentLev1"/>
      </w:pPr>
      <w:r w:rsidRPr="00ED7AEC">
        <w:t>Road Transport (Driver Licensing) Act—Road Transport (Driver Licensing) Amendment Regulation 2017 (No 1)—Subordinate Law SL2017-28 (LR, 28 August 2017).</w:t>
      </w:r>
    </w:p>
    <w:p w:rsidR="00A23D19" w:rsidRPr="001677A5" w:rsidRDefault="00A23D19" w:rsidP="00A23D19">
      <w:pPr>
        <w:pStyle w:val="DPSEntryDetailIndentLev1"/>
      </w:pPr>
      <w:r w:rsidRPr="001677A5">
        <w:t>Road Transport (General) Act—</w:t>
      </w:r>
    </w:p>
    <w:p w:rsidR="00A23D19" w:rsidRPr="001677A5" w:rsidRDefault="00A23D19" w:rsidP="00A23D19">
      <w:pPr>
        <w:pStyle w:val="DPSEntryDetailIndentLev2"/>
      </w:pPr>
      <w:r w:rsidRPr="001677A5">
        <w:t>Road Transport (General) Application of Road Transport Legislation Declaration 2017 (No 6)—Disallowable Instrument DI2017-224 (LR, 7 September 2017).</w:t>
      </w:r>
    </w:p>
    <w:p w:rsidR="00A23D19" w:rsidRPr="001677A5" w:rsidRDefault="00A23D19" w:rsidP="00A23D19">
      <w:pPr>
        <w:pStyle w:val="DPSEntryDetailIndentLev2"/>
      </w:pPr>
      <w:r w:rsidRPr="001677A5">
        <w:t>Road Transport (General) Driver Licence and Related Fees Determination 2017 (No 2)—Disallowable Instrument DI2017-212 (LR, 31 August 2017).</w:t>
      </w:r>
    </w:p>
    <w:p w:rsidR="00A23D19" w:rsidRPr="001677A5" w:rsidRDefault="00A23D19" w:rsidP="00A23D19">
      <w:pPr>
        <w:pStyle w:val="DPSEntryDetailIndentLev1"/>
      </w:pPr>
      <w:r w:rsidRPr="001677A5">
        <w:t>Work Health and Safety Act—</w:t>
      </w:r>
    </w:p>
    <w:p w:rsidR="00A23D19" w:rsidRPr="001677A5" w:rsidRDefault="00A23D19" w:rsidP="00A23D19">
      <w:pPr>
        <w:pStyle w:val="DPSEntryDetailIndentLev2"/>
      </w:pPr>
      <w:r w:rsidRPr="001677A5">
        <w:t>Work Health and Safety (Work Safety Council Employer Representative) Appointment 2017 (No 1)—Disallowable Instrument DI2017-220 (LR, 29 August 2017).</w:t>
      </w:r>
    </w:p>
    <w:p w:rsidR="00A23D19" w:rsidRPr="001677A5" w:rsidRDefault="00A23D19" w:rsidP="00A23D19">
      <w:pPr>
        <w:pStyle w:val="DPSEntryDetailIndentLev2"/>
      </w:pPr>
      <w:r w:rsidRPr="001677A5">
        <w:t>Work Health and Safety (Work Safety Council Employer Representative) Appointment 2017 (No 2)—Di</w:t>
      </w:r>
      <w:r>
        <w:t>sallowable Instrument DI2017-221</w:t>
      </w:r>
      <w:r w:rsidRPr="001677A5">
        <w:t xml:space="preserve"> (LR, 29 August 2017).</w:t>
      </w:r>
    </w:p>
    <w:p w:rsidR="00A23D19" w:rsidRPr="001677A5" w:rsidRDefault="00A23D19" w:rsidP="00A23D19">
      <w:pPr>
        <w:pStyle w:val="DPSEntryDetailIndentLev2"/>
      </w:pPr>
      <w:r w:rsidRPr="001677A5">
        <w:t>Work Health and Safety (Work Safety Counc</w:t>
      </w:r>
      <w:r>
        <w:t>il Member) Appointment 2017 (No </w:t>
      </w:r>
      <w:r w:rsidRPr="001677A5">
        <w:t>1)—Disallowable Instrument DI2017-222 (LR, 29 August 2017).</w:t>
      </w:r>
    </w:p>
    <w:p w:rsidR="00A23D19" w:rsidRPr="00F97435" w:rsidRDefault="00A23D19" w:rsidP="00A23D19">
      <w:pPr>
        <w:pStyle w:val="DPSEntryHeading"/>
      </w:pPr>
      <w:r w:rsidRPr="00F97435">
        <w:tab/>
      </w:r>
      <w:r w:rsidR="00FF7B73">
        <w:t>14</w:t>
      </w:r>
      <w:r w:rsidRPr="00F97435">
        <w:tab/>
        <w:t>MATTER OF PUBLIC IMPORTANCE—DISCUSSION—</w:t>
      </w:r>
      <w:r>
        <w:t>Economic and job growth opportunities—Importance of international engagement</w:t>
      </w:r>
    </w:p>
    <w:p w:rsidR="00A23D19" w:rsidRPr="00F97435" w:rsidRDefault="00A23D19" w:rsidP="00A23D19">
      <w:pPr>
        <w:pStyle w:val="DPSEntryDetail"/>
      </w:pPr>
      <w:r w:rsidRPr="00F97435">
        <w:t xml:space="preserve">The Assembly was informed that </w:t>
      </w:r>
      <w:r>
        <w:t>Ms Cheyne</w:t>
      </w:r>
      <w:r w:rsidRPr="00F97435">
        <w:t xml:space="preserve">, </w:t>
      </w:r>
      <w:r>
        <w:t>Ms Cody</w:t>
      </w:r>
      <w:r w:rsidRPr="00F97435">
        <w:t xml:space="preserve">, </w:t>
      </w:r>
      <w:r>
        <w:t>Mr Hanson</w:t>
      </w:r>
      <w:r w:rsidRPr="00F97435">
        <w:t xml:space="preserve">, </w:t>
      </w:r>
      <w:r>
        <w:t>Mrs Jones</w:t>
      </w:r>
      <w:r w:rsidRPr="00F97435">
        <w:t xml:space="preserve">, </w:t>
      </w:r>
      <w:r>
        <w:t>Ms Lee</w:t>
      </w:r>
      <w:r w:rsidRPr="00F97435">
        <w:t xml:space="preserve">, </w:t>
      </w:r>
      <w:r>
        <w:t>Ms Orr</w:t>
      </w:r>
      <w:r w:rsidRPr="00F97435">
        <w:t xml:space="preserve">, </w:t>
      </w:r>
      <w:r>
        <w:t>Mr Parton</w:t>
      </w:r>
      <w:r w:rsidRPr="00F97435">
        <w:t xml:space="preserve"> and </w:t>
      </w:r>
      <w:r>
        <w:t>Mr Steel</w:t>
      </w:r>
      <w:r w:rsidRPr="00F97435">
        <w:t xml:space="preserve"> had proposed that matters of public importance be submitted to the Assembly for discussion.  In accordance with the provisions of standing order 79, the Speaker had determined that the matter proposed by </w:t>
      </w:r>
      <w:r>
        <w:t>Mr Steel</w:t>
      </w:r>
      <w:r w:rsidRPr="00F97435">
        <w:t xml:space="preserve"> be submitted to the Assembly, namely, </w:t>
      </w:r>
      <w:r>
        <w:t>“The importance of international engagement to support economic and job growth opportunities in the ACT”</w:t>
      </w:r>
      <w:r w:rsidRPr="00F97435">
        <w:t>.</w:t>
      </w:r>
    </w:p>
    <w:p w:rsidR="00A23D19" w:rsidRPr="00F97435" w:rsidRDefault="00A23D19" w:rsidP="00A23D19">
      <w:pPr>
        <w:pStyle w:val="DPSEntryDetail"/>
      </w:pPr>
      <w:r w:rsidRPr="00F97435">
        <w:t>Discussion ensued.</w:t>
      </w:r>
    </w:p>
    <w:p w:rsidR="00A23D19" w:rsidRPr="00F97435" w:rsidRDefault="00A23D19" w:rsidP="00A23D19">
      <w:pPr>
        <w:pStyle w:val="DPSEntryDetail"/>
      </w:pPr>
      <w:r w:rsidRPr="00F97435">
        <w:t>Discussion concluded.</w:t>
      </w:r>
    </w:p>
    <w:p w:rsidR="00A23D19" w:rsidRPr="009B12E8" w:rsidRDefault="00A23D19" w:rsidP="00A23D19">
      <w:pPr>
        <w:pStyle w:val="DPSEntryHeading"/>
      </w:pPr>
      <w:r w:rsidRPr="009B12E8">
        <w:lastRenderedPageBreak/>
        <w:tab/>
      </w:r>
      <w:r w:rsidR="00FF7B73">
        <w:t>15</w:t>
      </w:r>
      <w:r w:rsidRPr="009B12E8">
        <w:tab/>
        <w:t>ADJOURNMENT</w:t>
      </w:r>
    </w:p>
    <w:p w:rsidR="00A23D19" w:rsidRPr="009B12E8" w:rsidRDefault="00A23D19" w:rsidP="00A23D19">
      <w:pPr>
        <w:pStyle w:val="DPSEntryDetail"/>
      </w:pPr>
      <w:r>
        <w:t>Mr Gentleman</w:t>
      </w:r>
      <w:r w:rsidRPr="009B12E8">
        <w:t xml:space="preserve"> (Manager of Government Business) moved—That the Assembly do now adjourn.</w:t>
      </w:r>
    </w:p>
    <w:p w:rsidR="00A23D19" w:rsidRPr="009B12E8" w:rsidRDefault="00A23D19" w:rsidP="00A23D19">
      <w:pPr>
        <w:pStyle w:val="DPSEntryDetail"/>
      </w:pPr>
      <w:r w:rsidRPr="009B12E8">
        <w:t>Debate ensued.</w:t>
      </w:r>
    </w:p>
    <w:p w:rsidR="00A23D19" w:rsidRPr="009B12E8" w:rsidRDefault="00A23D19" w:rsidP="00A23D19">
      <w:pPr>
        <w:pStyle w:val="DPSEntryDetail"/>
      </w:pPr>
      <w:r w:rsidRPr="009B12E8">
        <w:t>Question—put and passed.</w:t>
      </w:r>
    </w:p>
    <w:p w:rsidR="00A23D19" w:rsidRPr="009B12E8" w:rsidRDefault="00A23D19" w:rsidP="00A23D19">
      <w:pPr>
        <w:pStyle w:val="DPSEntryDetail"/>
      </w:pPr>
      <w:r w:rsidRPr="009B12E8">
        <w:t xml:space="preserve">And then the Assembly, at </w:t>
      </w:r>
      <w:r w:rsidR="00DB4D56">
        <w:t>4.19</w:t>
      </w:r>
      <w:r w:rsidRPr="009B12E8">
        <w:t xml:space="preserve"> pm, adjourned until tomorrow at 10 am.</w:t>
      </w:r>
    </w:p>
    <w:p w:rsidR="00A23D19" w:rsidRPr="009B12E8" w:rsidRDefault="00A23D19" w:rsidP="00A23D19">
      <w:pPr>
        <w:keepNext/>
        <w:keepLines/>
        <w:pBdr>
          <w:bottom w:val="thinThickLargeGap" w:sz="18" w:space="1" w:color="auto"/>
        </w:pBdr>
        <w:ind w:left="3427" w:right="3658"/>
        <w:jc w:val="center"/>
        <w:rPr>
          <w:rFonts w:ascii="Calibri" w:hAnsi="Calibri"/>
          <w:i/>
          <w:iCs/>
          <w:lang w:val="en-AU"/>
        </w:rPr>
      </w:pPr>
    </w:p>
    <w:p w:rsidR="00A23D19" w:rsidRDefault="00A23D19" w:rsidP="00A23D19">
      <w:pPr>
        <w:keepNext/>
        <w:keepLines/>
        <w:tabs>
          <w:tab w:val="left" w:pos="-2340"/>
        </w:tab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Mr Doszpot* and Mr Pettersson*</w:t>
      </w:r>
      <w:r w:rsidRPr="009B12E8">
        <w:rPr>
          <w:rFonts w:ascii="Calibri" w:hAnsi="Calibri"/>
          <w:bCs/>
        </w:rPr>
        <w:t>.</w:t>
      </w:r>
    </w:p>
    <w:p w:rsidR="00A23D19" w:rsidRPr="0033161D" w:rsidRDefault="00A23D19" w:rsidP="00A23D19">
      <w:pPr>
        <w:keepNext/>
        <w:keepLines/>
        <w:tabs>
          <w:tab w:val="left" w:pos="342"/>
        </w:tabs>
        <w:spacing w:before="240" w:after="100" w:afterAutospacing="1"/>
        <w:ind w:right="331"/>
        <w:jc w:val="center"/>
        <w:rPr>
          <w:rFonts w:ascii="Calibri" w:hAnsi="Calibri"/>
          <w:bCs/>
        </w:rPr>
      </w:pPr>
      <w:r>
        <w:rPr>
          <w:rFonts w:ascii="Calibri" w:hAnsi="Calibri"/>
          <w:bCs/>
        </w:rPr>
        <w:t>*on leave</w:t>
      </w:r>
    </w:p>
    <w:p w:rsidR="00A23D19" w:rsidRPr="009B12E8" w:rsidRDefault="00A23D19" w:rsidP="00A23D19">
      <w:pPr>
        <w:pBdr>
          <w:top w:val="thickThinLargeGap" w:sz="18" w:space="1" w:color="auto"/>
        </w:pBdr>
        <w:spacing w:before="180"/>
        <w:ind w:left="3427" w:right="3658"/>
        <w:jc w:val="center"/>
        <w:rPr>
          <w:rFonts w:ascii="Calibri" w:hAnsi="Calibri"/>
          <w:lang w:val="en-AU"/>
        </w:rPr>
      </w:pPr>
    </w:p>
    <w:p w:rsidR="00A23D19" w:rsidRPr="009B12E8" w:rsidRDefault="00A23D19" w:rsidP="00A23D19">
      <w:pPr>
        <w:pStyle w:val="DPSSigBlockName"/>
        <w:tabs>
          <w:tab w:val="center" w:pos="12600"/>
        </w:tabs>
        <w:ind w:left="5760"/>
      </w:pPr>
      <w:r w:rsidRPr="009B12E8">
        <w:t>Tom Duncan</w:t>
      </w:r>
    </w:p>
    <w:p w:rsidR="00A23D19" w:rsidRPr="009B12E8" w:rsidRDefault="00A23D19" w:rsidP="00A23D19">
      <w:pPr>
        <w:pStyle w:val="DPSSigBlockTitle"/>
      </w:pPr>
      <w:r w:rsidRPr="009B12E8">
        <w:t>Clerk of the Legislative Assembly</w:t>
      </w:r>
    </w:p>
    <w:p w:rsidR="00A23D19" w:rsidRPr="00204D8E" w:rsidRDefault="00A23D19" w:rsidP="00A23D19">
      <w:pPr>
        <w:pStyle w:val="DPSEntryDetail"/>
        <w:spacing w:before="0"/>
      </w:pPr>
    </w:p>
    <w:p w:rsidR="00A23D19" w:rsidRDefault="00A23D19" w:rsidP="00A23D19">
      <w:pPr>
        <w:rPr>
          <w:rFonts w:asciiTheme="minorHAnsi" w:hAnsiTheme="minorHAnsi"/>
          <w:lang w:val="en-AU"/>
        </w:rPr>
      </w:pPr>
      <w:r>
        <w:rPr>
          <w:rFonts w:asciiTheme="minorHAnsi" w:hAnsiTheme="minorHAnsi"/>
        </w:rPr>
        <w:br w:type="page"/>
      </w:r>
    </w:p>
    <w:p w:rsidR="00A23D19" w:rsidRPr="00277E78" w:rsidRDefault="00A23D19" w:rsidP="0024586F">
      <w:pPr>
        <w:pStyle w:val="DPSEntryDetail"/>
        <w:spacing w:before="80"/>
        <w:ind w:left="0"/>
        <w:jc w:val="center"/>
        <w:rPr>
          <w:rFonts w:asciiTheme="minorHAnsi" w:hAnsiTheme="minorHAnsi"/>
          <w:b/>
          <w:sz w:val="36"/>
          <w:szCs w:val="36"/>
        </w:rPr>
      </w:pPr>
      <w:r w:rsidRPr="00277E78">
        <w:rPr>
          <w:rFonts w:asciiTheme="minorHAnsi" w:hAnsiTheme="minorHAnsi"/>
          <w:b/>
          <w:sz w:val="36"/>
          <w:szCs w:val="36"/>
        </w:rPr>
        <w:lastRenderedPageBreak/>
        <w:t>SCHEDULE</w:t>
      </w:r>
      <w:r w:rsidR="00602332">
        <w:rPr>
          <w:rFonts w:asciiTheme="minorHAnsi" w:hAnsiTheme="minorHAnsi"/>
          <w:b/>
          <w:sz w:val="36"/>
          <w:szCs w:val="36"/>
        </w:rPr>
        <w:t>S</w:t>
      </w:r>
      <w:r w:rsidRPr="00277E78">
        <w:rPr>
          <w:rFonts w:asciiTheme="minorHAnsi" w:hAnsiTheme="minorHAnsi"/>
          <w:b/>
          <w:sz w:val="36"/>
          <w:szCs w:val="36"/>
        </w:rPr>
        <w:t xml:space="preserve"> OF AMENDMENTS</w:t>
      </w:r>
    </w:p>
    <w:p w:rsidR="00A23D19" w:rsidRDefault="00A23D19" w:rsidP="00A23D19">
      <w:pPr>
        <w:pStyle w:val="DPSEntryDetail"/>
        <w:ind w:left="0"/>
        <w:jc w:val="center"/>
        <w:rPr>
          <w:rFonts w:asciiTheme="minorHAnsi" w:hAnsiTheme="minorHAnsi"/>
          <w:b/>
          <w:sz w:val="36"/>
          <w:szCs w:val="36"/>
        </w:rPr>
        <w:sectPr w:rsidR="00A23D19" w:rsidSect="00A23D19">
          <w:headerReference w:type="even" r:id="rId9"/>
          <w:headerReference w:type="default" r:id="rId10"/>
          <w:headerReference w:type="first" r:id="rId11"/>
          <w:footerReference w:type="first" r:id="rId12"/>
          <w:pgSz w:w="11907" w:h="16840" w:code="9"/>
          <w:pgMar w:top="1368" w:right="1714" w:bottom="1138" w:left="1138" w:header="734" w:footer="432" w:gutter="0"/>
          <w:pgNumType w:start="417"/>
          <w:cols w:space="709"/>
          <w:titlePg/>
        </w:sectPr>
      </w:pPr>
    </w:p>
    <w:p w:rsidR="00A23D19" w:rsidRPr="00277E78" w:rsidRDefault="00A23D19" w:rsidP="0024586F">
      <w:pPr>
        <w:pStyle w:val="DPSEntryDetail"/>
        <w:spacing w:before="80"/>
        <w:ind w:left="0"/>
        <w:jc w:val="center"/>
        <w:rPr>
          <w:rFonts w:asciiTheme="minorHAnsi" w:hAnsiTheme="minorHAnsi"/>
          <w:b/>
          <w:sz w:val="36"/>
          <w:szCs w:val="36"/>
        </w:rPr>
      </w:pPr>
    </w:p>
    <w:p w:rsidR="00A23D19" w:rsidRPr="00277E78" w:rsidRDefault="00A23D19" w:rsidP="0024586F">
      <w:pPr>
        <w:pStyle w:val="DPSEntryDetail"/>
        <w:spacing w:before="100"/>
        <w:ind w:left="0"/>
        <w:jc w:val="left"/>
        <w:rPr>
          <w:rFonts w:asciiTheme="minorHAnsi" w:hAnsiTheme="minorHAnsi"/>
          <w:sz w:val="28"/>
          <w:szCs w:val="28"/>
          <w:u w:val="single"/>
        </w:rPr>
      </w:pPr>
      <w:bookmarkStart w:id="0" w:name="Schedule1"/>
      <w:r w:rsidRPr="00277E78">
        <w:rPr>
          <w:rFonts w:asciiTheme="minorHAnsi" w:hAnsiTheme="minorHAnsi"/>
          <w:b/>
          <w:sz w:val="28"/>
          <w:szCs w:val="28"/>
          <w:u w:val="single"/>
        </w:rPr>
        <w:t>Schedule 1</w:t>
      </w:r>
      <w:bookmarkEnd w:id="0"/>
    </w:p>
    <w:p w:rsidR="00A23D19" w:rsidRDefault="00A23D19" w:rsidP="0024586F">
      <w:pPr>
        <w:pStyle w:val="DPSEntryDetail"/>
        <w:spacing w:before="100"/>
        <w:ind w:left="0"/>
        <w:jc w:val="left"/>
        <w:rPr>
          <w:rFonts w:asciiTheme="minorHAnsi" w:hAnsiTheme="minorHAnsi"/>
        </w:rPr>
      </w:pPr>
    </w:p>
    <w:p w:rsidR="00A23D19" w:rsidRPr="00077E2D" w:rsidRDefault="00A23D19" w:rsidP="0024586F">
      <w:pPr>
        <w:pBdr>
          <w:bottom w:val="single" w:sz="4" w:space="1" w:color="auto"/>
        </w:pBdr>
        <w:tabs>
          <w:tab w:val="left" w:pos="1197"/>
          <w:tab w:val="left" w:pos="1767"/>
        </w:tabs>
        <w:spacing w:before="100"/>
        <w:jc w:val="both"/>
        <w:rPr>
          <w:rFonts w:asciiTheme="minorHAnsi" w:hAnsiTheme="minorHAnsi"/>
          <w:caps/>
          <w:spacing w:val="-2"/>
          <w:szCs w:val="24"/>
          <w:lang w:val="en-AU"/>
        </w:rPr>
      </w:pPr>
      <w:r>
        <w:rPr>
          <w:rFonts w:asciiTheme="minorHAnsi" w:hAnsiTheme="minorHAnsi"/>
          <w:b/>
          <w:caps/>
          <w:color w:val="000000"/>
          <w:szCs w:val="24"/>
        </w:rPr>
        <w:t>PLANNING AND DEVELOPMENT aMENDMENT bILL 2017</w:t>
      </w:r>
    </w:p>
    <w:p w:rsidR="00A23D19" w:rsidRDefault="00A23D19" w:rsidP="00A23D19">
      <w:pPr>
        <w:tabs>
          <w:tab w:val="left" w:pos="1197"/>
          <w:tab w:val="left" w:pos="1767"/>
        </w:tabs>
        <w:spacing w:before="120"/>
        <w:jc w:val="both"/>
        <w:rPr>
          <w:rFonts w:asciiTheme="minorHAnsi" w:hAnsiTheme="minorHAnsi"/>
          <w:lang w:val="en-AU"/>
        </w:rPr>
      </w:pPr>
      <w:r w:rsidRPr="00077E2D">
        <w:rPr>
          <w:rFonts w:asciiTheme="minorHAnsi" w:hAnsiTheme="minorHAnsi"/>
          <w:lang w:val="en-AU"/>
        </w:rPr>
        <w:t>Amendment</w:t>
      </w:r>
      <w:r>
        <w:rPr>
          <w:rFonts w:asciiTheme="minorHAnsi" w:hAnsiTheme="minorHAnsi"/>
          <w:lang w:val="en-AU"/>
        </w:rPr>
        <w:t>s</w:t>
      </w:r>
      <w:r w:rsidRPr="00077E2D">
        <w:rPr>
          <w:rFonts w:asciiTheme="minorHAnsi" w:hAnsiTheme="minorHAnsi"/>
          <w:lang w:val="en-AU"/>
        </w:rPr>
        <w:t xml:space="preserve"> circulated </w:t>
      </w:r>
      <w:r>
        <w:rPr>
          <w:rFonts w:asciiTheme="minorHAnsi" w:hAnsiTheme="minorHAnsi"/>
          <w:lang w:val="en-AU"/>
        </w:rPr>
        <w:t>by the Minister for Planning and Land Management</w:t>
      </w:r>
    </w:p>
    <w:p w:rsidR="00A23D19" w:rsidRPr="00C63ADE" w:rsidRDefault="00A23D19" w:rsidP="00A23D19">
      <w:pPr>
        <w:pStyle w:val="AH3sec"/>
      </w:pPr>
      <w:r w:rsidRPr="00C63ADE">
        <w:br/>
        <w:t>Clause 4</w:t>
      </w:r>
      <w:r w:rsidRPr="00C63ADE">
        <w:br/>
        <w:t>Proposed new section 73 (2)</w:t>
      </w:r>
      <w:r w:rsidRPr="00C63ADE">
        <w:br/>
        <w:t>Page 3, line 7—</w:t>
      </w:r>
    </w:p>
    <w:p w:rsidR="00A23D19" w:rsidRPr="00307D15" w:rsidRDefault="00A23D19" w:rsidP="00307D15">
      <w:pPr>
        <w:pStyle w:val="direction"/>
        <w:spacing w:before="120"/>
        <w:ind w:left="1094"/>
        <w:rPr>
          <w:rFonts w:asciiTheme="minorHAnsi" w:hAnsiTheme="minorHAnsi"/>
        </w:rPr>
      </w:pPr>
      <w:r w:rsidRPr="00307D15">
        <w:rPr>
          <w:rFonts w:asciiTheme="minorHAnsi" w:hAnsiTheme="minorHAnsi"/>
        </w:rPr>
        <w:t>omit proposed new section 73 (2), substitute</w:t>
      </w:r>
    </w:p>
    <w:p w:rsidR="00A23D19" w:rsidRPr="00307D15" w:rsidRDefault="00A23D19" w:rsidP="0024586F">
      <w:pPr>
        <w:pStyle w:val="IMain"/>
        <w:spacing w:before="100"/>
        <w:ind w:left="1094" w:hanging="1094"/>
        <w:rPr>
          <w:rFonts w:asciiTheme="minorHAnsi" w:hAnsiTheme="minorHAnsi"/>
        </w:rPr>
      </w:pPr>
      <w:r w:rsidRPr="00307D15">
        <w:rPr>
          <w:rFonts w:asciiTheme="minorHAnsi" w:hAnsiTheme="minorHAnsi"/>
        </w:rPr>
        <w:tab/>
        <w:t>(2)</w:t>
      </w:r>
      <w:r w:rsidRPr="00307D15">
        <w:rPr>
          <w:rFonts w:asciiTheme="minorHAnsi" w:hAnsiTheme="minorHAnsi"/>
        </w:rPr>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A23D19" w:rsidRPr="00307D15" w:rsidRDefault="00A23D19" w:rsidP="0024586F">
      <w:pPr>
        <w:pStyle w:val="IMain"/>
        <w:spacing w:before="100"/>
        <w:rPr>
          <w:rFonts w:asciiTheme="minorHAnsi" w:hAnsiTheme="minorHAnsi"/>
        </w:rPr>
      </w:pPr>
      <w:r w:rsidRPr="00307D15">
        <w:rPr>
          <w:rFonts w:asciiTheme="minorHAnsi" w:hAnsiTheme="minorHAnsi"/>
        </w:rPr>
        <w:tab/>
        <w:t>(2A)</w:t>
      </w:r>
      <w:r w:rsidRPr="00307D15">
        <w:rPr>
          <w:rFonts w:asciiTheme="minorHAnsi" w:hAnsiTheme="minorHAnsi"/>
        </w:rPr>
        <w:tab/>
        <w:t>Subsection (2B) applies if—</w:t>
      </w:r>
    </w:p>
    <w:p w:rsidR="00A23D19" w:rsidRPr="00307D15" w:rsidRDefault="00A23D19" w:rsidP="0024586F">
      <w:pPr>
        <w:pStyle w:val="Ipara"/>
        <w:spacing w:before="100"/>
        <w:rPr>
          <w:rFonts w:asciiTheme="minorHAnsi" w:hAnsiTheme="minorHAnsi"/>
        </w:rPr>
      </w:pPr>
      <w:r w:rsidRPr="00307D15">
        <w:rPr>
          <w:rFonts w:asciiTheme="minorHAnsi" w:hAnsiTheme="minorHAnsi"/>
        </w:rPr>
        <w:tab/>
        <w:t>(a)</w:t>
      </w:r>
      <w:r w:rsidRPr="00307D15">
        <w:rPr>
          <w:rFonts w:asciiTheme="minorHAnsi" w:hAnsiTheme="minorHAnsi"/>
        </w:rPr>
        <w:tab/>
      </w:r>
      <w:r w:rsidRPr="00307D15">
        <w:rPr>
          <w:rFonts w:asciiTheme="minorHAnsi" w:hAnsiTheme="minorHAnsi"/>
          <w:spacing w:val="-2"/>
        </w:rPr>
        <w:t>the draft plan variation is to facilitate the construction, ongoing</w:t>
      </w:r>
      <w:r w:rsidRPr="00307D15">
        <w:rPr>
          <w:rFonts w:asciiTheme="minorHAnsi" w:hAnsiTheme="minorHAnsi"/>
        </w:rPr>
        <w:t xml:space="preserve"> operation and maintenance, repairs, refurbishment, relocation or replacement of light rail; and</w:t>
      </w:r>
    </w:p>
    <w:p w:rsidR="00A23D19" w:rsidRPr="00307D15" w:rsidRDefault="00A23D19" w:rsidP="0024586F">
      <w:pPr>
        <w:pStyle w:val="Ipara"/>
        <w:spacing w:before="100"/>
        <w:rPr>
          <w:rFonts w:asciiTheme="minorHAnsi" w:hAnsiTheme="minorHAnsi"/>
        </w:rPr>
      </w:pPr>
      <w:r w:rsidRPr="00307D15">
        <w:rPr>
          <w:rFonts w:asciiTheme="minorHAnsi" w:hAnsiTheme="minorHAnsi"/>
        </w:rPr>
        <w:tab/>
        <w:t>(b)</w:t>
      </w:r>
      <w:r w:rsidRPr="00307D15">
        <w:rPr>
          <w:rFonts w:asciiTheme="minorHAnsi" w:hAnsiTheme="minorHAnsi"/>
        </w:rPr>
        <w:tab/>
        <w:t>if the committee decides to prepare a report on the draft plan variation—the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A23D19" w:rsidRPr="00307D15" w:rsidRDefault="00A23D19" w:rsidP="0024586F">
      <w:pPr>
        <w:pStyle w:val="IMain"/>
        <w:keepLines/>
        <w:spacing w:before="100"/>
        <w:rPr>
          <w:rFonts w:asciiTheme="minorHAnsi" w:hAnsiTheme="minorHAnsi"/>
        </w:rPr>
      </w:pPr>
      <w:r w:rsidRPr="00307D15">
        <w:rPr>
          <w:rFonts w:asciiTheme="minorHAnsi" w:hAnsiTheme="minorHAnsi"/>
        </w:rPr>
        <w:tab/>
        <w:t>(2B)</w:t>
      </w:r>
      <w:r w:rsidRPr="00307D15">
        <w:rPr>
          <w:rFonts w:asciiTheme="minorHAnsi" w:hAnsiTheme="minorHAnsi"/>
        </w:rPr>
        <w:tab/>
        <w:t xml:space="preserve">When the Minister refers the draft plan variation to the committee, </w:t>
      </w:r>
      <w:r w:rsidRPr="00307D15">
        <w:rPr>
          <w:rFonts w:asciiTheme="minorHAnsi" w:hAnsiTheme="minorHAnsi"/>
          <w:spacing w:val="-2"/>
        </w:rPr>
        <w:t>the Minister may request that, if the committee decides to prepare a</w:t>
      </w:r>
      <w:r w:rsidRPr="00307D15">
        <w:rPr>
          <w:rFonts w:asciiTheme="minorHAnsi" w:hAnsiTheme="minorHAnsi"/>
        </w:rPr>
        <w:t xml:space="preserve"> report, the report be completed and given to the Minister within a </w:t>
      </w:r>
      <w:r w:rsidRPr="00307D15">
        <w:rPr>
          <w:rFonts w:asciiTheme="minorHAnsi" w:hAnsiTheme="minorHAnsi"/>
          <w:spacing w:val="-2"/>
        </w:rPr>
        <w:t>period stated by the Minister, that is not less than 3 months and not</w:t>
      </w:r>
      <w:r w:rsidRPr="00307D15">
        <w:rPr>
          <w:rFonts w:asciiTheme="minorHAnsi" w:hAnsiTheme="minorHAnsi"/>
        </w:rPr>
        <w:t xml:space="preserve"> </w:t>
      </w:r>
      <w:r w:rsidRPr="00307D15">
        <w:rPr>
          <w:rFonts w:asciiTheme="minorHAnsi" w:hAnsiTheme="minorHAnsi"/>
          <w:spacing w:val="-2"/>
        </w:rPr>
        <w:t>more than 6 months after the day the draft plan variation is referred</w:t>
      </w:r>
      <w:r w:rsidRPr="00307D15">
        <w:rPr>
          <w:rFonts w:asciiTheme="minorHAnsi" w:hAnsiTheme="minorHAnsi"/>
        </w:rPr>
        <w:t xml:space="preserve"> to the committee.</w:t>
      </w:r>
    </w:p>
    <w:p w:rsidR="00A23D19" w:rsidRPr="00307D15" w:rsidRDefault="00A23D19" w:rsidP="00A23D19">
      <w:pPr>
        <w:pStyle w:val="AH3sec"/>
        <w:tabs>
          <w:tab w:val="clear" w:pos="284"/>
          <w:tab w:val="num" w:pos="360"/>
        </w:tabs>
        <w:rPr>
          <w:rFonts w:asciiTheme="minorHAnsi" w:hAnsiTheme="minorHAnsi"/>
        </w:rPr>
      </w:pPr>
      <w:r w:rsidRPr="00307D15">
        <w:rPr>
          <w:rFonts w:asciiTheme="minorHAnsi" w:hAnsiTheme="minorHAnsi"/>
        </w:rPr>
        <w:br/>
        <w:t>Clause 4</w:t>
      </w:r>
      <w:r w:rsidRPr="00307D15">
        <w:rPr>
          <w:rFonts w:asciiTheme="minorHAnsi" w:hAnsiTheme="minorHAnsi"/>
        </w:rPr>
        <w:br/>
        <w:t>Proposed new section 73 (3) (a)</w:t>
      </w:r>
      <w:r w:rsidRPr="00307D15">
        <w:rPr>
          <w:rFonts w:asciiTheme="minorHAnsi" w:hAnsiTheme="minorHAnsi"/>
        </w:rPr>
        <w:br/>
        <w:t>Page 3, line 20—</w:t>
      </w:r>
    </w:p>
    <w:p w:rsidR="00A23D19" w:rsidRPr="00307D15" w:rsidRDefault="00A23D19" w:rsidP="0024586F">
      <w:pPr>
        <w:pStyle w:val="direction"/>
        <w:spacing w:before="100"/>
        <w:ind w:left="1094"/>
        <w:rPr>
          <w:rFonts w:asciiTheme="minorHAnsi" w:hAnsiTheme="minorHAnsi"/>
        </w:rPr>
      </w:pPr>
      <w:r w:rsidRPr="00307D15">
        <w:rPr>
          <w:rFonts w:asciiTheme="minorHAnsi" w:hAnsiTheme="minorHAnsi"/>
        </w:rPr>
        <w:t>omit</w:t>
      </w:r>
    </w:p>
    <w:p w:rsidR="00A23D19" w:rsidRPr="00307D15" w:rsidRDefault="00A23D19" w:rsidP="0024586F">
      <w:pPr>
        <w:pStyle w:val="Amainreturn"/>
        <w:spacing w:before="100"/>
        <w:ind w:left="1094"/>
        <w:rPr>
          <w:rFonts w:asciiTheme="minorHAnsi" w:hAnsiTheme="minorHAnsi"/>
        </w:rPr>
      </w:pPr>
      <w:r w:rsidRPr="00307D15">
        <w:rPr>
          <w:rFonts w:asciiTheme="minorHAnsi" w:hAnsiTheme="minorHAnsi"/>
        </w:rPr>
        <w:t>15 working days</w:t>
      </w:r>
    </w:p>
    <w:p w:rsidR="00A23D19" w:rsidRPr="00307D15" w:rsidRDefault="00A23D19" w:rsidP="0024586F">
      <w:pPr>
        <w:pStyle w:val="direction"/>
        <w:spacing w:before="100"/>
        <w:ind w:left="1094"/>
        <w:rPr>
          <w:rFonts w:asciiTheme="minorHAnsi" w:hAnsiTheme="minorHAnsi"/>
        </w:rPr>
      </w:pPr>
      <w:r w:rsidRPr="00307D15">
        <w:rPr>
          <w:rFonts w:asciiTheme="minorHAnsi" w:hAnsiTheme="minorHAnsi"/>
        </w:rPr>
        <w:t>substitute</w:t>
      </w:r>
    </w:p>
    <w:p w:rsidR="00A23D19" w:rsidRPr="00307D15" w:rsidRDefault="00A23D19" w:rsidP="0024586F">
      <w:pPr>
        <w:pStyle w:val="Amainreturn"/>
        <w:spacing w:before="100"/>
        <w:ind w:left="1094"/>
        <w:rPr>
          <w:rFonts w:asciiTheme="minorHAnsi" w:hAnsiTheme="minorHAnsi"/>
        </w:rPr>
      </w:pPr>
      <w:r w:rsidRPr="00307D15">
        <w:rPr>
          <w:rFonts w:asciiTheme="minorHAnsi" w:hAnsiTheme="minorHAnsi"/>
        </w:rPr>
        <w:t>20 working days</w:t>
      </w:r>
    </w:p>
    <w:p w:rsidR="00A23D19" w:rsidRPr="00307D15" w:rsidRDefault="00A23D19" w:rsidP="0024586F">
      <w:pPr>
        <w:pStyle w:val="Amainreturn"/>
        <w:pBdr>
          <w:bottom w:val="single" w:sz="4" w:space="1" w:color="auto"/>
        </w:pBdr>
        <w:spacing w:before="0"/>
        <w:ind w:left="0"/>
        <w:rPr>
          <w:rFonts w:asciiTheme="minorHAnsi" w:hAnsiTheme="minorHAnsi"/>
        </w:rPr>
      </w:pPr>
    </w:p>
    <w:p w:rsidR="00A23D19" w:rsidRPr="00307D15" w:rsidRDefault="00A23D19" w:rsidP="00A23D19">
      <w:pPr>
        <w:pStyle w:val="AH3sec"/>
        <w:tabs>
          <w:tab w:val="clear" w:pos="284"/>
          <w:tab w:val="num" w:pos="360"/>
        </w:tabs>
        <w:rPr>
          <w:rFonts w:asciiTheme="minorHAnsi" w:hAnsiTheme="minorHAnsi"/>
        </w:rPr>
      </w:pPr>
      <w:r w:rsidRPr="00307D15">
        <w:rPr>
          <w:rFonts w:asciiTheme="minorHAnsi" w:hAnsiTheme="minorHAnsi"/>
        </w:rPr>
        <w:lastRenderedPageBreak/>
        <w:br/>
        <w:t>Clause 4</w:t>
      </w:r>
      <w:r w:rsidRPr="00307D15">
        <w:rPr>
          <w:rFonts w:asciiTheme="minorHAnsi" w:hAnsiTheme="minorHAnsi"/>
        </w:rPr>
        <w:br/>
        <w:t>Proposed new section 73 (3) (b)</w:t>
      </w:r>
      <w:r w:rsidRPr="00307D15">
        <w:rPr>
          <w:rFonts w:asciiTheme="minorHAnsi" w:hAnsiTheme="minorHAnsi"/>
        </w:rPr>
        <w:br/>
        <w:t>Page 3, line 23—</w:t>
      </w:r>
    </w:p>
    <w:p w:rsidR="00A23D19" w:rsidRPr="00307D15" w:rsidRDefault="00A23D19" w:rsidP="00A23D19">
      <w:pPr>
        <w:pStyle w:val="direction"/>
        <w:rPr>
          <w:rFonts w:asciiTheme="minorHAnsi" w:hAnsiTheme="minorHAnsi"/>
        </w:rPr>
      </w:pPr>
      <w:r w:rsidRPr="00307D15">
        <w:rPr>
          <w:rFonts w:asciiTheme="minorHAnsi" w:hAnsiTheme="minorHAnsi"/>
        </w:rPr>
        <w:t>omit</w:t>
      </w:r>
    </w:p>
    <w:p w:rsidR="00A23D19" w:rsidRPr="00307D15" w:rsidRDefault="00A23D19" w:rsidP="00A23D19">
      <w:pPr>
        <w:pStyle w:val="Amainreturn"/>
        <w:rPr>
          <w:rFonts w:asciiTheme="minorHAnsi" w:hAnsiTheme="minorHAnsi"/>
        </w:rPr>
      </w:pPr>
      <w:r w:rsidRPr="00307D15">
        <w:rPr>
          <w:rFonts w:asciiTheme="minorHAnsi" w:hAnsiTheme="minorHAnsi"/>
        </w:rPr>
        <w:t>15-day</w:t>
      </w:r>
    </w:p>
    <w:p w:rsidR="00A23D19" w:rsidRPr="00307D15" w:rsidRDefault="00A23D19" w:rsidP="00A23D19">
      <w:pPr>
        <w:pStyle w:val="direction"/>
        <w:rPr>
          <w:rFonts w:asciiTheme="minorHAnsi" w:hAnsiTheme="minorHAnsi"/>
        </w:rPr>
      </w:pPr>
      <w:r w:rsidRPr="00307D15">
        <w:rPr>
          <w:rFonts w:asciiTheme="minorHAnsi" w:hAnsiTheme="minorHAnsi"/>
        </w:rPr>
        <w:t>substitute</w:t>
      </w:r>
    </w:p>
    <w:p w:rsidR="00A23D19" w:rsidRPr="00307D15" w:rsidRDefault="00A23D19" w:rsidP="00A23D19">
      <w:pPr>
        <w:pStyle w:val="Amainreturn"/>
        <w:rPr>
          <w:rFonts w:asciiTheme="minorHAnsi" w:hAnsiTheme="minorHAnsi"/>
        </w:rPr>
      </w:pPr>
      <w:r w:rsidRPr="00307D15">
        <w:rPr>
          <w:rFonts w:asciiTheme="minorHAnsi" w:hAnsiTheme="minorHAnsi"/>
        </w:rPr>
        <w:t>20-day</w:t>
      </w:r>
    </w:p>
    <w:p w:rsidR="00A23D19" w:rsidRPr="00307D15" w:rsidRDefault="00A23D19" w:rsidP="00A23D19">
      <w:pPr>
        <w:pStyle w:val="AH3sec"/>
        <w:tabs>
          <w:tab w:val="clear" w:pos="284"/>
          <w:tab w:val="num" w:pos="360"/>
        </w:tabs>
        <w:rPr>
          <w:rFonts w:asciiTheme="minorHAnsi" w:hAnsiTheme="minorHAnsi"/>
        </w:rPr>
      </w:pPr>
      <w:r w:rsidRPr="00307D15">
        <w:rPr>
          <w:rFonts w:asciiTheme="minorHAnsi" w:hAnsiTheme="minorHAnsi"/>
        </w:rPr>
        <w:br/>
        <w:t>Clause 7</w:t>
      </w:r>
      <w:r w:rsidRPr="00307D15">
        <w:rPr>
          <w:rFonts w:asciiTheme="minorHAnsi" w:hAnsiTheme="minorHAnsi"/>
        </w:rPr>
        <w:br/>
        <w:t>Proposed new section 75 (1) (c) (i)</w:t>
      </w:r>
      <w:r w:rsidRPr="00307D15">
        <w:rPr>
          <w:rFonts w:asciiTheme="minorHAnsi" w:hAnsiTheme="minorHAnsi"/>
        </w:rPr>
        <w:br/>
        <w:t>Page 5, line 11—</w:t>
      </w:r>
    </w:p>
    <w:p w:rsidR="00A23D19" w:rsidRPr="00307D15" w:rsidRDefault="00A23D19" w:rsidP="00A23D19">
      <w:pPr>
        <w:pStyle w:val="direction"/>
        <w:rPr>
          <w:rFonts w:asciiTheme="minorHAnsi" w:hAnsiTheme="minorHAnsi"/>
        </w:rPr>
      </w:pPr>
      <w:r w:rsidRPr="00307D15">
        <w:rPr>
          <w:rFonts w:asciiTheme="minorHAnsi" w:hAnsiTheme="minorHAnsi"/>
        </w:rPr>
        <w:t>omit</w:t>
      </w:r>
    </w:p>
    <w:p w:rsidR="00A23D19" w:rsidRPr="00307D15" w:rsidRDefault="00A23D19" w:rsidP="00A23D19">
      <w:pPr>
        <w:pStyle w:val="Amainreturn"/>
        <w:rPr>
          <w:rFonts w:asciiTheme="minorHAnsi" w:hAnsiTheme="minorHAnsi"/>
        </w:rPr>
      </w:pPr>
      <w:r w:rsidRPr="00307D15">
        <w:rPr>
          <w:rFonts w:asciiTheme="minorHAnsi" w:hAnsiTheme="minorHAnsi"/>
        </w:rPr>
        <w:t>section 73 (2) (b)</w:t>
      </w:r>
    </w:p>
    <w:p w:rsidR="00A23D19" w:rsidRPr="00307D15" w:rsidRDefault="00A23D19" w:rsidP="00A23D19">
      <w:pPr>
        <w:pStyle w:val="direction"/>
        <w:rPr>
          <w:rFonts w:asciiTheme="minorHAnsi" w:hAnsiTheme="minorHAnsi"/>
        </w:rPr>
      </w:pPr>
      <w:r w:rsidRPr="00307D15">
        <w:rPr>
          <w:rFonts w:asciiTheme="minorHAnsi" w:hAnsiTheme="minorHAnsi"/>
        </w:rPr>
        <w:t>substitute</w:t>
      </w:r>
    </w:p>
    <w:p w:rsidR="00A23D19" w:rsidRPr="00307D15" w:rsidRDefault="00A23D19" w:rsidP="00A23D19">
      <w:pPr>
        <w:pStyle w:val="Amainreturn"/>
        <w:rPr>
          <w:rFonts w:asciiTheme="minorHAnsi" w:hAnsiTheme="minorHAnsi"/>
        </w:rPr>
      </w:pPr>
      <w:r w:rsidRPr="00307D15">
        <w:rPr>
          <w:rFonts w:asciiTheme="minorHAnsi" w:hAnsiTheme="minorHAnsi"/>
        </w:rPr>
        <w:t>section 73 (2B)</w:t>
      </w:r>
    </w:p>
    <w:p w:rsidR="00A23D19" w:rsidRPr="00307D15" w:rsidRDefault="00A23D19" w:rsidP="00A23D19">
      <w:pPr>
        <w:pStyle w:val="DPSEntryDetail"/>
        <w:pBdr>
          <w:bottom w:val="single" w:sz="4" w:space="1" w:color="auto"/>
        </w:pBdr>
        <w:ind w:left="0"/>
        <w:jc w:val="left"/>
        <w:rPr>
          <w:rFonts w:asciiTheme="minorHAnsi" w:hAnsiTheme="minorHAnsi"/>
        </w:rPr>
      </w:pPr>
    </w:p>
    <w:p w:rsidR="00A23D19" w:rsidRPr="00307D15" w:rsidRDefault="00A23D19" w:rsidP="00A23D19">
      <w:pPr>
        <w:rPr>
          <w:rFonts w:asciiTheme="minorHAnsi" w:hAnsiTheme="minorHAnsi"/>
          <w:lang w:val="en-AU"/>
        </w:rPr>
      </w:pPr>
      <w:r w:rsidRPr="00307D15">
        <w:rPr>
          <w:rFonts w:asciiTheme="minorHAnsi" w:hAnsiTheme="minorHAnsi"/>
        </w:rPr>
        <w:br w:type="page"/>
      </w:r>
    </w:p>
    <w:p w:rsidR="00A23D19" w:rsidRPr="0024586F" w:rsidRDefault="00A23D19" w:rsidP="00A23D19">
      <w:pPr>
        <w:pStyle w:val="DPSEntryDetail"/>
        <w:ind w:left="0"/>
        <w:jc w:val="left"/>
        <w:rPr>
          <w:rFonts w:asciiTheme="minorHAnsi" w:hAnsiTheme="minorHAnsi"/>
          <w:b/>
          <w:sz w:val="28"/>
          <w:szCs w:val="28"/>
          <w:u w:val="single"/>
        </w:rPr>
      </w:pPr>
    </w:p>
    <w:p w:rsidR="00A23D19" w:rsidRPr="0024586F" w:rsidRDefault="00A23D19" w:rsidP="00A23D19">
      <w:pPr>
        <w:pStyle w:val="DPSEntryDetail"/>
        <w:ind w:left="0"/>
        <w:jc w:val="left"/>
        <w:rPr>
          <w:rFonts w:asciiTheme="minorHAnsi" w:hAnsiTheme="minorHAnsi"/>
          <w:sz w:val="28"/>
          <w:szCs w:val="28"/>
          <w:u w:val="single"/>
        </w:rPr>
      </w:pPr>
      <w:bookmarkStart w:id="1" w:name="Schedule2"/>
      <w:r w:rsidRPr="0024586F">
        <w:rPr>
          <w:rFonts w:asciiTheme="minorHAnsi" w:hAnsiTheme="minorHAnsi"/>
          <w:b/>
          <w:sz w:val="28"/>
          <w:szCs w:val="28"/>
          <w:u w:val="single"/>
        </w:rPr>
        <w:t>Schedule 2</w:t>
      </w:r>
      <w:bookmarkEnd w:id="1"/>
    </w:p>
    <w:p w:rsidR="00A23D19" w:rsidRPr="0024586F" w:rsidRDefault="00A23D19" w:rsidP="00A23D19">
      <w:pPr>
        <w:pStyle w:val="DPSEntryDetail"/>
        <w:ind w:left="0"/>
        <w:jc w:val="left"/>
        <w:rPr>
          <w:rFonts w:asciiTheme="minorHAnsi" w:hAnsiTheme="minorHAnsi"/>
        </w:rPr>
      </w:pPr>
    </w:p>
    <w:p w:rsidR="00A23D19" w:rsidRPr="0024586F" w:rsidRDefault="00A23D19" w:rsidP="00A23D19">
      <w:pPr>
        <w:pBdr>
          <w:bottom w:val="single" w:sz="4" w:space="1" w:color="auto"/>
        </w:pBdr>
        <w:tabs>
          <w:tab w:val="left" w:pos="1197"/>
          <w:tab w:val="left" w:pos="1767"/>
        </w:tabs>
        <w:spacing w:before="120"/>
        <w:jc w:val="both"/>
        <w:rPr>
          <w:rFonts w:asciiTheme="minorHAnsi" w:hAnsiTheme="minorHAnsi"/>
          <w:caps/>
          <w:spacing w:val="-2"/>
          <w:szCs w:val="24"/>
          <w:lang w:val="en-AU"/>
        </w:rPr>
      </w:pPr>
      <w:r w:rsidRPr="0024586F">
        <w:rPr>
          <w:rFonts w:asciiTheme="minorHAnsi" w:hAnsiTheme="minorHAnsi"/>
          <w:b/>
          <w:caps/>
          <w:color w:val="000000"/>
          <w:szCs w:val="24"/>
        </w:rPr>
        <w:t>PLANNING AND DEVELOPMENT aMENDMENT bILL 2017</w:t>
      </w:r>
    </w:p>
    <w:p w:rsidR="00A23D19" w:rsidRPr="0024586F" w:rsidRDefault="00A23D19" w:rsidP="00A23D19">
      <w:pPr>
        <w:tabs>
          <w:tab w:val="left" w:pos="1197"/>
          <w:tab w:val="left" w:pos="1767"/>
        </w:tabs>
        <w:spacing w:before="120"/>
        <w:jc w:val="both"/>
        <w:rPr>
          <w:rFonts w:asciiTheme="minorHAnsi" w:hAnsiTheme="minorHAnsi"/>
          <w:lang w:val="en-AU"/>
        </w:rPr>
      </w:pPr>
      <w:r w:rsidRPr="0024586F">
        <w:rPr>
          <w:rFonts w:asciiTheme="minorHAnsi" w:hAnsiTheme="minorHAnsi"/>
          <w:lang w:val="en-AU"/>
        </w:rPr>
        <w:t>Amendments circulated by Ms Lawder</w:t>
      </w:r>
    </w:p>
    <w:p w:rsidR="00A23D19" w:rsidRPr="0024586F" w:rsidRDefault="00A23D19" w:rsidP="00A23D19">
      <w:pPr>
        <w:pStyle w:val="AH3sec"/>
        <w:numPr>
          <w:ilvl w:val="0"/>
          <w:numId w:val="0"/>
        </w:numPr>
        <w:rPr>
          <w:rFonts w:asciiTheme="minorHAnsi" w:hAnsiTheme="minorHAnsi"/>
        </w:rPr>
      </w:pPr>
      <w:r w:rsidRPr="0024586F">
        <w:rPr>
          <w:rFonts w:asciiTheme="minorHAnsi" w:hAnsiTheme="minorHAnsi"/>
        </w:rPr>
        <w:t>1</w:t>
      </w:r>
      <w:r w:rsidRPr="0024586F">
        <w:rPr>
          <w:rFonts w:asciiTheme="minorHAnsi" w:hAnsiTheme="minorHAnsi"/>
        </w:rPr>
        <w:br/>
        <w:t>Clause 4</w:t>
      </w:r>
      <w:r w:rsidRPr="0024586F">
        <w:rPr>
          <w:rFonts w:asciiTheme="minorHAnsi" w:hAnsiTheme="minorHAnsi"/>
        </w:rPr>
        <w:br/>
        <w:t>Proposed new section 73 (3) (a)</w:t>
      </w:r>
      <w:r w:rsidRPr="0024586F">
        <w:rPr>
          <w:rFonts w:asciiTheme="minorHAnsi" w:hAnsiTheme="minorHAnsi"/>
        </w:rPr>
        <w:br/>
        <w:t>Page 3, line 20—</w:t>
      </w:r>
    </w:p>
    <w:p w:rsidR="00A23D19" w:rsidRPr="0024586F" w:rsidRDefault="00A23D19" w:rsidP="00A23D19">
      <w:pPr>
        <w:pStyle w:val="direction"/>
        <w:rPr>
          <w:rFonts w:asciiTheme="minorHAnsi" w:hAnsiTheme="minorHAnsi"/>
        </w:rPr>
      </w:pPr>
      <w:r w:rsidRPr="0024586F">
        <w:rPr>
          <w:rFonts w:asciiTheme="minorHAnsi" w:hAnsiTheme="minorHAnsi"/>
        </w:rPr>
        <w:t>omit</w:t>
      </w:r>
    </w:p>
    <w:p w:rsidR="00A23D19" w:rsidRPr="0024586F" w:rsidRDefault="00A23D19" w:rsidP="00A23D19">
      <w:pPr>
        <w:pStyle w:val="Amainreturn"/>
        <w:rPr>
          <w:rFonts w:asciiTheme="minorHAnsi" w:hAnsiTheme="minorHAnsi"/>
        </w:rPr>
      </w:pPr>
      <w:r w:rsidRPr="0024586F">
        <w:rPr>
          <w:rFonts w:asciiTheme="minorHAnsi" w:hAnsiTheme="minorHAnsi"/>
        </w:rPr>
        <w:t>15 working days</w:t>
      </w:r>
    </w:p>
    <w:p w:rsidR="00A23D19" w:rsidRPr="0024586F" w:rsidRDefault="00A23D19" w:rsidP="00A23D19">
      <w:pPr>
        <w:pStyle w:val="direction"/>
        <w:rPr>
          <w:rFonts w:asciiTheme="minorHAnsi" w:hAnsiTheme="minorHAnsi"/>
        </w:rPr>
      </w:pPr>
      <w:r w:rsidRPr="0024586F">
        <w:rPr>
          <w:rFonts w:asciiTheme="minorHAnsi" w:hAnsiTheme="minorHAnsi"/>
        </w:rPr>
        <w:t>substitute</w:t>
      </w:r>
    </w:p>
    <w:p w:rsidR="00A23D19" w:rsidRPr="0024586F" w:rsidRDefault="00A23D19" w:rsidP="00A23D19">
      <w:pPr>
        <w:pStyle w:val="Amainreturn"/>
        <w:rPr>
          <w:rFonts w:asciiTheme="minorHAnsi" w:hAnsiTheme="minorHAnsi"/>
        </w:rPr>
      </w:pPr>
      <w:r w:rsidRPr="0024586F">
        <w:rPr>
          <w:rFonts w:asciiTheme="minorHAnsi" w:hAnsiTheme="minorHAnsi"/>
        </w:rPr>
        <w:t>20 working days</w:t>
      </w:r>
    </w:p>
    <w:p w:rsidR="00A23D19" w:rsidRPr="0024586F" w:rsidRDefault="00A23D19" w:rsidP="00A23D19">
      <w:pPr>
        <w:pStyle w:val="AH3sec"/>
        <w:numPr>
          <w:ilvl w:val="0"/>
          <w:numId w:val="0"/>
        </w:numPr>
        <w:rPr>
          <w:rFonts w:asciiTheme="minorHAnsi" w:hAnsiTheme="minorHAnsi"/>
        </w:rPr>
      </w:pPr>
      <w:r w:rsidRPr="0024586F">
        <w:rPr>
          <w:rFonts w:asciiTheme="minorHAnsi" w:hAnsiTheme="minorHAnsi"/>
        </w:rPr>
        <w:t>2</w:t>
      </w:r>
      <w:r w:rsidRPr="0024586F">
        <w:rPr>
          <w:rFonts w:asciiTheme="minorHAnsi" w:hAnsiTheme="minorHAnsi"/>
        </w:rPr>
        <w:br/>
        <w:t>Clause 4</w:t>
      </w:r>
      <w:r w:rsidRPr="0024586F">
        <w:rPr>
          <w:rFonts w:asciiTheme="minorHAnsi" w:hAnsiTheme="minorHAnsi"/>
        </w:rPr>
        <w:br/>
        <w:t>Proposed new section 73 (3) (b)</w:t>
      </w:r>
      <w:r w:rsidRPr="0024586F">
        <w:rPr>
          <w:rFonts w:asciiTheme="minorHAnsi" w:hAnsiTheme="minorHAnsi"/>
        </w:rPr>
        <w:br/>
        <w:t>Page 3, line 23—</w:t>
      </w:r>
    </w:p>
    <w:p w:rsidR="00A23D19" w:rsidRPr="0024586F" w:rsidRDefault="00A23D19" w:rsidP="00A23D19">
      <w:pPr>
        <w:pStyle w:val="direction"/>
        <w:rPr>
          <w:rFonts w:asciiTheme="minorHAnsi" w:hAnsiTheme="minorHAnsi"/>
        </w:rPr>
      </w:pPr>
      <w:r w:rsidRPr="0024586F">
        <w:rPr>
          <w:rFonts w:asciiTheme="minorHAnsi" w:hAnsiTheme="minorHAnsi"/>
        </w:rPr>
        <w:t>omit</w:t>
      </w:r>
    </w:p>
    <w:p w:rsidR="00A23D19" w:rsidRPr="0024586F" w:rsidRDefault="00A23D19" w:rsidP="00A23D19">
      <w:pPr>
        <w:pStyle w:val="Amainreturn"/>
        <w:rPr>
          <w:rFonts w:asciiTheme="minorHAnsi" w:hAnsiTheme="minorHAnsi"/>
        </w:rPr>
      </w:pPr>
      <w:r w:rsidRPr="0024586F">
        <w:rPr>
          <w:rFonts w:asciiTheme="minorHAnsi" w:hAnsiTheme="minorHAnsi"/>
        </w:rPr>
        <w:t>15-day</w:t>
      </w:r>
    </w:p>
    <w:p w:rsidR="00A23D19" w:rsidRPr="0024586F" w:rsidRDefault="00A23D19" w:rsidP="00A23D19">
      <w:pPr>
        <w:pStyle w:val="direction"/>
        <w:rPr>
          <w:rFonts w:asciiTheme="minorHAnsi" w:hAnsiTheme="minorHAnsi"/>
        </w:rPr>
      </w:pPr>
      <w:r w:rsidRPr="0024586F">
        <w:rPr>
          <w:rFonts w:asciiTheme="minorHAnsi" w:hAnsiTheme="minorHAnsi"/>
        </w:rPr>
        <w:t>substitute</w:t>
      </w:r>
    </w:p>
    <w:p w:rsidR="00A23D19" w:rsidRPr="0024586F" w:rsidRDefault="00A23D19" w:rsidP="00A23D19">
      <w:pPr>
        <w:pStyle w:val="Amainreturn"/>
        <w:rPr>
          <w:rFonts w:asciiTheme="minorHAnsi" w:hAnsiTheme="minorHAnsi"/>
        </w:rPr>
      </w:pPr>
      <w:r w:rsidRPr="0024586F">
        <w:rPr>
          <w:rFonts w:asciiTheme="minorHAnsi" w:hAnsiTheme="minorHAnsi"/>
        </w:rPr>
        <w:t>20-day</w:t>
      </w:r>
    </w:p>
    <w:p w:rsidR="00A23D19" w:rsidRPr="0024586F" w:rsidRDefault="00A23D19" w:rsidP="0024586F">
      <w:pPr>
        <w:pStyle w:val="DPSEntryDetail"/>
        <w:pBdr>
          <w:top w:val="single" w:sz="4" w:space="1" w:color="auto"/>
        </w:pBdr>
        <w:ind w:left="0"/>
        <w:jc w:val="left"/>
        <w:rPr>
          <w:rFonts w:asciiTheme="minorHAnsi" w:hAnsiTheme="minorHAnsi"/>
        </w:rPr>
      </w:pPr>
    </w:p>
    <w:p w:rsidR="00A23D19" w:rsidRPr="0024586F" w:rsidRDefault="00A23D19" w:rsidP="00A23D19">
      <w:pPr>
        <w:pStyle w:val="DPSEntryDetail"/>
        <w:ind w:left="0"/>
        <w:jc w:val="left"/>
        <w:rPr>
          <w:rFonts w:asciiTheme="minorHAnsi" w:hAnsiTheme="minorHAnsi"/>
        </w:rPr>
      </w:pPr>
    </w:p>
    <w:sectPr w:rsidR="00A23D19" w:rsidRPr="0024586F" w:rsidSect="00A23D19">
      <w:type w:val="continuous"/>
      <w:pgSz w:w="11907" w:h="16840" w:code="9"/>
      <w:pgMar w:top="1368" w:right="3024" w:bottom="1138" w:left="1138" w:header="734"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4B3" w:rsidRDefault="003C24B3">
      <w:r>
        <w:separator/>
      </w:r>
    </w:p>
  </w:endnote>
  <w:endnote w:type="continuationSeparator" w:id="0">
    <w:p w:rsidR="003C24B3" w:rsidRDefault="003C2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B3" w:rsidRPr="002F12E0" w:rsidRDefault="003C24B3" w:rsidP="00A23D19">
    <w:pPr>
      <w:pBdr>
        <w:top w:val="single" w:sz="4" w:space="1" w:color="auto"/>
      </w:pBdr>
      <w:tabs>
        <w:tab w:val="center" w:pos="4153"/>
        <w:tab w:val="right" w:pos="8306"/>
      </w:tabs>
      <w:spacing w:line="240" w:lineRule="exact"/>
      <w:jc w:val="center"/>
      <w:rPr>
        <w:rFonts w:asciiTheme="minorHAnsi" w:hAnsiTheme="minorHAnsi"/>
        <w:b/>
        <w:sz w:val="20"/>
      </w:rPr>
    </w:pPr>
    <w:r w:rsidRPr="002F12E0">
      <w:rPr>
        <w:rFonts w:asciiTheme="minorHAnsi" w:hAnsiTheme="minorHAns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3C24B3" w:rsidRPr="00BB6057" w:rsidRDefault="003C24B3" w:rsidP="00A23D19">
    <w:pPr>
      <w:pBdr>
        <w:top w:val="single" w:sz="4" w:space="1" w:color="auto"/>
      </w:pBdr>
      <w:tabs>
        <w:tab w:val="center" w:pos="4410"/>
        <w:tab w:val="right" w:pos="9090"/>
      </w:tabs>
      <w:spacing w:line="240" w:lineRule="exact"/>
      <w:jc w:val="center"/>
      <w:rPr>
        <w:rFonts w:ascii="Times" w:hAnsi="Times"/>
        <w:sz w:val="22"/>
      </w:rPr>
    </w:pPr>
    <w:r w:rsidRPr="002F12E0">
      <w:rPr>
        <w:rFonts w:asciiTheme="minorHAnsi" w:hAnsiTheme="minorHAnsi"/>
        <w:sz w:val="22"/>
      </w:rPr>
      <w:tab/>
    </w:r>
    <w:hyperlink r:id="rId2" w:history="1">
      <w:r w:rsidRPr="002F12E0">
        <w:rPr>
          <w:rFonts w:asciiTheme="minorHAnsi" w:hAnsiTheme="minorHAnsi"/>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4B3" w:rsidRDefault="003C24B3">
      <w:r>
        <w:separator/>
      </w:r>
    </w:p>
  </w:footnote>
  <w:footnote w:type="continuationSeparator" w:id="0">
    <w:p w:rsidR="003C24B3" w:rsidRDefault="003C2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B3" w:rsidRPr="00A23D19" w:rsidRDefault="0020159C" w:rsidP="00A23D19">
    <w:pPr>
      <w:pStyle w:val="DPSPageHeaderA4"/>
    </w:pPr>
    <w:fldSimple w:instr=" PAGE  \* MERGEFORMAT ">
      <w:r w:rsidR="00396E80">
        <w:rPr>
          <w:noProof/>
        </w:rPr>
        <w:t>422</w:t>
      </w:r>
    </w:fldSimple>
    <w:r w:rsidR="003C24B3">
      <w:tab/>
    </w:r>
    <w:fldSimple w:instr=" TITLE  \* MERGEFORMAT ">
      <w:r w:rsidR="003C24B3" w:rsidRPr="003C24B3">
        <w:rPr>
          <w:i/>
        </w:rPr>
        <w:t>No 32—19 September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B3" w:rsidRPr="00A23D19" w:rsidRDefault="003C24B3" w:rsidP="00A23D19">
    <w:pPr>
      <w:pStyle w:val="DPSPageHeaderA4"/>
    </w:pPr>
    <w:r>
      <w:tab/>
    </w:r>
    <w:fldSimple w:instr=" TITLE  \* MERGEFORMAT ">
      <w:r w:rsidRPr="003C24B3">
        <w:rPr>
          <w:i/>
        </w:rPr>
        <w:t>No 32—19 September 2017</w:t>
      </w:r>
    </w:fldSimple>
    <w:r>
      <w:tab/>
    </w:r>
    <w:fldSimple w:instr=" PAGE  \* MERGEFORMAT ">
      <w:r w:rsidR="00396E80">
        <w:rPr>
          <w:noProof/>
        </w:rPr>
        <w:t>421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B3" w:rsidRPr="00A23D19" w:rsidRDefault="003C24B3" w:rsidP="00A23D19">
    <w:pPr>
      <w:pStyle w:val="DPSPageHeaderA4"/>
    </w:pPr>
    <w:r>
      <w:tab/>
    </w:r>
    <w:r>
      <w:tab/>
    </w:r>
    <w:fldSimple w:instr=" PAGE  \* MERGEFORMAT ">
      <w:r w:rsidR="00396E80">
        <w:rPr>
          <w:noProof/>
        </w:rPr>
        <w:t>417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4">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7"/>
  </w:num>
  <w:num w:numId="4">
    <w:abstractNumId w:val="14"/>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2"/>
  </w:num>
  <w:num w:numId="39">
    <w:abstractNumId w:val="6"/>
  </w:num>
  <w:num w:numId="40">
    <w:abstractNumId w:val="13"/>
  </w:num>
  <w:num w:numId="41">
    <w:abstractNumId w:val="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2"/>
  </w:num>
  <w:num w:numId="47">
    <w:abstractNumId w:val="12"/>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cVars>
    <w:docVar w:name="DPSDocumentID" w:val="2"/>
  </w:docVars>
  <w:rsids>
    <w:rsidRoot w:val="00A23D19"/>
    <w:rsid w:val="00015C3A"/>
    <w:rsid w:val="00023984"/>
    <w:rsid w:val="00024584"/>
    <w:rsid w:val="00041BFB"/>
    <w:rsid w:val="0006053A"/>
    <w:rsid w:val="000744A7"/>
    <w:rsid w:val="00093ADB"/>
    <w:rsid w:val="00096B0F"/>
    <w:rsid w:val="000B3E8C"/>
    <w:rsid w:val="000B6E7C"/>
    <w:rsid w:val="000C427D"/>
    <w:rsid w:val="000D4CFD"/>
    <w:rsid w:val="0011497B"/>
    <w:rsid w:val="00135DCD"/>
    <w:rsid w:val="00164197"/>
    <w:rsid w:val="001B4BBA"/>
    <w:rsid w:val="001C3654"/>
    <w:rsid w:val="001C39DE"/>
    <w:rsid w:val="001E7B62"/>
    <w:rsid w:val="0020159C"/>
    <w:rsid w:val="00241F8B"/>
    <w:rsid w:val="0024586F"/>
    <w:rsid w:val="00253E5A"/>
    <w:rsid w:val="00274F8D"/>
    <w:rsid w:val="00275AD8"/>
    <w:rsid w:val="00295765"/>
    <w:rsid w:val="002A1D64"/>
    <w:rsid w:val="002D1FA4"/>
    <w:rsid w:val="002D3CA7"/>
    <w:rsid w:val="002F12E0"/>
    <w:rsid w:val="00307D15"/>
    <w:rsid w:val="00332082"/>
    <w:rsid w:val="00346261"/>
    <w:rsid w:val="003521EB"/>
    <w:rsid w:val="0035669F"/>
    <w:rsid w:val="00375785"/>
    <w:rsid w:val="003811AC"/>
    <w:rsid w:val="003813A1"/>
    <w:rsid w:val="00396E80"/>
    <w:rsid w:val="003C0A33"/>
    <w:rsid w:val="003C24B3"/>
    <w:rsid w:val="003D2870"/>
    <w:rsid w:val="00404D0E"/>
    <w:rsid w:val="00414CDA"/>
    <w:rsid w:val="0041628B"/>
    <w:rsid w:val="00422DDD"/>
    <w:rsid w:val="00431C2C"/>
    <w:rsid w:val="004649AE"/>
    <w:rsid w:val="00477BCA"/>
    <w:rsid w:val="00484DE5"/>
    <w:rsid w:val="004D26C1"/>
    <w:rsid w:val="004D6972"/>
    <w:rsid w:val="00501DE3"/>
    <w:rsid w:val="0053773B"/>
    <w:rsid w:val="00592975"/>
    <w:rsid w:val="005C0025"/>
    <w:rsid w:val="00602332"/>
    <w:rsid w:val="00623D51"/>
    <w:rsid w:val="00632CEE"/>
    <w:rsid w:val="0066242E"/>
    <w:rsid w:val="0066540E"/>
    <w:rsid w:val="0067203A"/>
    <w:rsid w:val="006E2562"/>
    <w:rsid w:val="006E4BF1"/>
    <w:rsid w:val="006F09F0"/>
    <w:rsid w:val="007311B1"/>
    <w:rsid w:val="00736A4C"/>
    <w:rsid w:val="00740483"/>
    <w:rsid w:val="0079145F"/>
    <w:rsid w:val="007B3982"/>
    <w:rsid w:val="00823EBC"/>
    <w:rsid w:val="00840037"/>
    <w:rsid w:val="00860FC5"/>
    <w:rsid w:val="0088703F"/>
    <w:rsid w:val="008A230F"/>
    <w:rsid w:val="008B63DD"/>
    <w:rsid w:val="008D105F"/>
    <w:rsid w:val="00922C01"/>
    <w:rsid w:val="00925B98"/>
    <w:rsid w:val="00942EEE"/>
    <w:rsid w:val="0094700C"/>
    <w:rsid w:val="00976EB7"/>
    <w:rsid w:val="00995B00"/>
    <w:rsid w:val="009A00B3"/>
    <w:rsid w:val="009B2BD2"/>
    <w:rsid w:val="009D4DD0"/>
    <w:rsid w:val="009E75C6"/>
    <w:rsid w:val="00A0261C"/>
    <w:rsid w:val="00A131F7"/>
    <w:rsid w:val="00A23D19"/>
    <w:rsid w:val="00A262BF"/>
    <w:rsid w:val="00A63896"/>
    <w:rsid w:val="00A977EE"/>
    <w:rsid w:val="00AA0431"/>
    <w:rsid w:val="00AD79EB"/>
    <w:rsid w:val="00B34E4C"/>
    <w:rsid w:val="00B44EBD"/>
    <w:rsid w:val="00B514F8"/>
    <w:rsid w:val="00B53A0B"/>
    <w:rsid w:val="00B634B5"/>
    <w:rsid w:val="00B95CBC"/>
    <w:rsid w:val="00BC79F9"/>
    <w:rsid w:val="00BE41D5"/>
    <w:rsid w:val="00BE4B30"/>
    <w:rsid w:val="00C21257"/>
    <w:rsid w:val="00C34CBB"/>
    <w:rsid w:val="00C852D4"/>
    <w:rsid w:val="00C85AFB"/>
    <w:rsid w:val="00C85E20"/>
    <w:rsid w:val="00C90A87"/>
    <w:rsid w:val="00C97DBF"/>
    <w:rsid w:val="00CA15E1"/>
    <w:rsid w:val="00CE723D"/>
    <w:rsid w:val="00D15C72"/>
    <w:rsid w:val="00D3639D"/>
    <w:rsid w:val="00D472CB"/>
    <w:rsid w:val="00D47766"/>
    <w:rsid w:val="00D94AA7"/>
    <w:rsid w:val="00DA09F1"/>
    <w:rsid w:val="00DA1DEA"/>
    <w:rsid w:val="00DB18AE"/>
    <w:rsid w:val="00DB4D56"/>
    <w:rsid w:val="00DC6C9C"/>
    <w:rsid w:val="00DF154E"/>
    <w:rsid w:val="00DF4D9E"/>
    <w:rsid w:val="00E026E9"/>
    <w:rsid w:val="00E2752A"/>
    <w:rsid w:val="00E565E0"/>
    <w:rsid w:val="00E638B7"/>
    <w:rsid w:val="00E77F94"/>
    <w:rsid w:val="00EA37E8"/>
    <w:rsid w:val="00EA785E"/>
    <w:rsid w:val="00EB3AC8"/>
    <w:rsid w:val="00F10649"/>
    <w:rsid w:val="00F25061"/>
    <w:rsid w:val="00F502C7"/>
    <w:rsid w:val="00F63A56"/>
    <w:rsid w:val="00F851FD"/>
    <w:rsid w:val="00FA4FA1"/>
    <w:rsid w:val="00FC273D"/>
    <w:rsid w:val="00FE0EAB"/>
    <w:rsid w:val="00FF0023"/>
    <w:rsid w:val="00FF7B7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FA4"/>
    <w:rPr>
      <w:sz w:val="24"/>
      <w:lang w:val="en-US"/>
    </w:rPr>
  </w:style>
  <w:style w:type="paragraph" w:styleId="Heading1">
    <w:name w:val="heading 1"/>
    <w:aliases w:val="c"/>
    <w:basedOn w:val="Normal"/>
    <w:next w:val="Heading2"/>
    <w:qFormat/>
    <w:rsid w:val="002D1FA4"/>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2D1FA4"/>
    <w:pPr>
      <w:keepLines/>
      <w:ind w:hanging="709"/>
      <w:outlineLvl w:val="1"/>
    </w:pPr>
    <w:rPr>
      <w:sz w:val="32"/>
    </w:rPr>
  </w:style>
  <w:style w:type="paragraph" w:styleId="Heading3">
    <w:name w:val="heading 3"/>
    <w:aliases w:val="d,3"/>
    <w:basedOn w:val="Heading1"/>
    <w:next w:val="Heading4"/>
    <w:qFormat/>
    <w:rsid w:val="002D1FA4"/>
    <w:pPr>
      <w:keepLines/>
      <w:spacing w:before="240"/>
      <w:outlineLvl w:val="2"/>
    </w:pPr>
    <w:rPr>
      <w:sz w:val="28"/>
    </w:rPr>
  </w:style>
  <w:style w:type="paragraph" w:styleId="Heading4">
    <w:name w:val="heading 4"/>
    <w:aliases w:val="sd"/>
    <w:basedOn w:val="Heading1"/>
    <w:next w:val="Heading5"/>
    <w:qFormat/>
    <w:rsid w:val="002D1FA4"/>
    <w:pPr>
      <w:keepNext/>
      <w:keepLines/>
      <w:spacing w:before="220"/>
      <w:outlineLvl w:val="3"/>
    </w:pPr>
    <w:rPr>
      <w:sz w:val="26"/>
    </w:rPr>
  </w:style>
  <w:style w:type="paragraph" w:styleId="Heading5">
    <w:name w:val="heading 5"/>
    <w:aliases w:val="s"/>
    <w:basedOn w:val="Heading1"/>
    <w:next w:val="Normal"/>
    <w:qFormat/>
    <w:rsid w:val="002D1FA4"/>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2D1FA4"/>
    <w:pPr>
      <w:keepNext/>
      <w:keepLines/>
      <w:ind w:hanging="709"/>
      <w:outlineLvl w:val="5"/>
    </w:pPr>
    <w:rPr>
      <w:rFonts w:ascii="Helvetica" w:hAnsi="Helvetica"/>
      <w:sz w:val="32"/>
    </w:rPr>
  </w:style>
  <w:style w:type="paragraph" w:styleId="Heading7">
    <w:name w:val="heading 7"/>
    <w:aliases w:val="ap"/>
    <w:basedOn w:val="Heading6"/>
    <w:next w:val="Normal"/>
    <w:qFormat/>
    <w:rsid w:val="002D1FA4"/>
    <w:pPr>
      <w:spacing w:before="280"/>
      <w:outlineLvl w:val="6"/>
    </w:pPr>
    <w:rPr>
      <w:sz w:val="28"/>
    </w:rPr>
  </w:style>
  <w:style w:type="paragraph" w:styleId="Heading8">
    <w:name w:val="heading 8"/>
    <w:aliases w:val="ad"/>
    <w:basedOn w:val="Heading6"/>
    <w:next w:val="Normal"/>
    <w:qFormat/>
    <w:rsid w:val="002D1FA4"/>
    <w:pPr>
      <w:spacing w:before="240"/>
      <w:outlineLvl w:val="7"/>
    </w:pPr>
    <w:rPr>
      <w:sz w:val="26"/>
    </w:rPr>
  </w:style>
  <w:style w:type="paragraph" w:styleId="Heading9">
    <w:name w:val="heading 9"/>
    <w:aliases w:val="aat"/>
    <w:basedOn w:val="Heading1"/>
    <w:next w:val="Normal"/>
    <w:qFormat/>
    <w:rsid w:val="002D1FA4"/>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2D1FA4"/>
    <w:pPr>
      <w:jc w:val="center"/>
    </w:pPr>
    <w:rPr>
      <w:rFonts w:ascii="Times" w:hAnsi="Times"/>
      <w:b/>
      <w:sz w:val="36"/>
    </w:rPr>
  </w:style>
  <w:style w:type="paragraph" w:customStyle="1" w:styleId="BoxHeadBold">
    <w:name w:val="BoxHeadBold"/>
    <w:aliases w:val="bhb"/>
    <w:basedOn w:val="Normal"/>
    <w:next w:val="Normal"/>
    <w:rsid w:val="002D1FA4"/>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2D1FA4"/>
    <w:rPr>
      <w:b w:val="0"/>
      <w:i/>
    </w:rPr>
  </w:style>
  <w:style w:type="paragraph" w:customStyle="1" w:styleId="BoxList">
    <w:name w:val="BoxList"/>
    <w:aliases w:val="bl"/>
    <w:basedOn w:val="Normal"/>
    <w:rsid w:val="002D1FA4"/>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2D1FA4"/>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2D1FA4"/>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2D1FA4"/>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2D1FA4"/>
  </w:style>
  <w:style w:type="character" w:customStyle="1" w:styleId="CharAmPartText">
    <w:name w:val="CharAmPartText"/>
    <w:basedOn w:val="DefaultParagraphFont"/>
    <w:rsid w:val="002D1FA4"/>
  </w:style>
  <w:style w:type="character" w:customStyle="1" w:styleId="CharAmSchNo">
    <w:name w:val="CharAmSchNo"/>
    <w:basedOn w:val="DefaultParagraphFont"/>
    <w:rsid w:val="002D1FA4"/>
  </w:style>
  <w:style w:type="character" w:customStyle="1" w:styleId="CharAmSchText">
    <w:name w:val="CharAmSchText"/>
    <w:basedOn w:val="DefaultParagraphFont"/>
    <w:rsid w:val="002D1FA4"/>
  </w:style>
  <w:style w:type="character" w:customStyle="1" w:styleId="CharChapNo">
    <w:name w:val="CharChapNo"/>
    <w:basedOn w:val="DefaultParagraphFont"/>
    <w:rsid w:val="002D1FA4"/>
  </w:style>
  <w:style w:type="character" w:customStyle="1" w:styleId="CharChapText">
    <w:name w:val="CharChapText"/>
    <w:basedOn w:val="DefaultParagraphFont"/>
    <w:rsid w:val="002D1FA4"/>
  </w:style>
  <w:style w:type="character" w:customStyle="1" w:styleId="CharDivNo">
    <w:name w:val="CharDivNo"/>
    <w:basedOn w:val="DefaultParagraphFont"/>
    <w:rsid w:val="002D1FA4"/>
  </w:style>
  <w:style w:type="character" w:customStyle="1" w:styleId="CharDivText">
    <w:name w:val="CharDivText"/>
    <w:basedOn w:val="DefaultParagraphFont"/>
    <w:rsid w:val="002D1FA4"/>
  </w:style>
  <w:style w:type="character" w:customStyle="1" w:styleId="CharPartNo">
    <w:name w:val="CharPartNo"/>
    <w:basedOn w:val="DefaultParagraphFont"/>
    <w:rsid w:val="002D1FA4"/>
  </w:style>
  <w:style w:type="character" w:customStyle="1" w:styleId="CharPartText">
    <w:name w:val="CharPartText"/>
    <w:basedOn w:val="DefaultParagraphFont"/>
    <w:rsid w:val="002D1FA4"/>
  </w:style>
  <w:style w:type="character" w:customStyle="1" w:styleId="CharSectno">
    <w:name w:val="CharSectno"/>
    <w:basedOn w:val="DefaultParagraphFont"/>
    <w:rsid w:val="002D1FA4"/>
  </w:style>
  <w:style w:type="character" w:customStyle="1" w:styleId="CharSubdNo">
    <w:name w:val="CharSubdNo"/>
    <w:basedOn w:val="DefaultParagraphFont"/>
    <w:rsid w:val="002D1FA4"/>
  </w:style>
  <w:style w:type="character" w:customStyle="1" w:styleId="CharSubdText">
    <w:name w:val="CharSubdText"/>
    <w:basedOn w:val="DefaultParagraphFont"/>
    <w:rsid w:val="002D1FA4"/>
  </w:style>
  <w:style w:type="paragraph" w:customStyle="1" w:styleId="date">
    <w:name w:val="date"/>
    <w:rsid w:val="002D1FA4"/>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2D1FA4"/>
    <w:pPr>
      <w:spacing w:before="60"/>
      <w:ind w:left="1418"/>
    </w:pPr>
    <w:rPr>
      <w:sz w:val="21"/>
    </w:rPr>
  </w:style>
  <w:style w:type="paragraph" w:customStyle="1" w:styleId="DIVAyes">
    <w:name w:val="DIVAyes"/>
    <w:basedOn w:val="Normal"/>
    <w:rsid w:val="002D1FA4"/>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2D1FA4"/>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2D1FA4"/>
    <w:pPr>
      <w:spacing w:before="120" w:after="120"/>
      <w:ind w:left="425"/>
      <w:jc w:val="center"/>
    </w:pPr>
    <w:rPr>
      <w:sz w:val="18"/>
    </w:rPr>
  </w:style>
  <w:style w:type="paragraph" w:customStyle="1" w:styleId="DPSAttendance">
    <w:name w:val="DPSAttendance"/>
    <w:rsid w:val="002D1FA4"/>
    <w:pPr>
      <w:spacing w:before="180"/>
      <w:jc w:val="both"/>
    </w:pPr>
    <w:rPr>
      <w:sz w:val="24"/>
    </w:rPr>
  </w:style>
  <w:style w:type="paragraph" w:customStyle="1" w:styleId="DPSAttendanceHeading">
    <w:name w:val="DPSAttendanceHeading"/>
    <w:rsid w:val="002D1FA4"/>
    <w:pPr>
      <w:spacing w:before="180"/>
      <w:ind w:left="346"/>
      <w:jc w:val="both"/>
    </w:pPr>
    <w:rPr>
      <w:b/>
      <w:sz w:val="24"/>
    </w:rPr>
  </w:style>
  <w:style w:type="paragraph" w:customStyle="1" w:styleId="DPSAttendanceNote">
    <w:name w:val="DPSAttendanceNote"/>
    <w:rsid w:val="002D1FA4"/>
    <w:pPr>
      <w:spacing w:before="60"/>
      <w:jc w:val="center"/>
    </w:pPr>
    <w:rPr>
      <w:sz w:val="18"/>
    </w:rPr>
  </w:style>
  <w:style w:type="paragraph" w:customStyle="1" w:styleId="DPSDraftSectionBreak">
    <w:name w:val="DPSDraftSectionBreak"/>
    <w:basedOn w:val="Normal"/>
    <w:rsid w:val="002D1FA4"/>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2D1FA4"/>
    <w:pPr>
      <w:keepNext/>
      <w:keepLines/>
      <w:spacing w:before="60"/>
      <w:jc w:val="center"/>
    </w:pPr>
    <w:rPr>
      <w:sz w:val="21"/>
    </w:rPr>
  </w:style>
  <w:style w:type="paragraph" w:customStyle="1" w:styleId="DPSHouseMetEntry">
    <w:name w:val="DPSHouseMetEntry"/>
    <w:rsid w:val="002D1FA4"/>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2D1FA4"/>
    <w:pPr>
      <w:keepNext/>
      <w:keepLines/>
      <w:spacing w:before="200"/>
      <w:jc w:val="center"/>
    </w:pPr>
    <w:rPr>
      <w:sz w:val="21"/>
    </w:rPr>
  </w:style>
  <w:style w:type="paragraph" w:customStyle="1" w:styleId="DPSMainHeadingSubTitle">
    <w:name w:val="DPSMainHeadingSubTitle"/>
    <w:rsid w:val="002D1FA4"/>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2D1FA4"/>
    <w:pPr>
      <w:spacing w:before="60"/>
      <w:ind w:left="629"/>
      <w:jc w:val="both"/>
    </w:pPr>
    <w:rPr>
      <w:sz w:val="21"/>
    </w:rPr>
  </w:style>
  <w:style w:type="paragraph" w:customStyle="1" w:styleId="DPSMessageDate">
    <w:name w:val="DPSMessageDate"/>
    <w:rsid w:val="002D1FA4"/>
    <w:pPr>
      <w:spacing w:before="60"/>
      <w:ind w:left="629"/>
      <w:jc w:val="both"/>
    </w:pPr>
    <w:rPr>
      <w:sz w:val="21"/>
    </w:rPr>
  </w:style>
  <w:style w:type="paragraph" w:customStyle="1" w:styleId="DPSMessageNumber">
    <w:name w:val="DPSMessageNumber"/>
    <w:rsid w:val="002D1FA4"/>
    <w:pPr>
      <w:spacing w:before="60"/>
      <w:jc w:val="right"/>
    </w:pPr>
    <w:rPr>
      <w:sz w:val="21"/>
    </w:rPr>
  </w:style>
  <w:style w:type="paragraph" w:customStyle="1" w:styleId="DPSMessageSigBlockName">
    <w:name w:val="DPSMessageSigBlockName"/>
    <w:rsid w:val="002D1FA4"/>
    <w:pPr>
      <w:jc w:val="right"/>
    </w:pPr>
    <w:rPr>
      <w:sz w:val="21"/>
    </w:rPr>
  </w:style>
  <w:style w:type="paragraph" w:customStyle="1" w:styleId="DPSMessageSigBlockTitle">
    <w:name w:val="DPSMessageSigBlockTitle"/>
    <w:rsid w:val="002D1FA4"/>
    <w:pPr>
      <w:jc w:val="right"/>
    </w:pPr>
    <w:rPr>
      <w:sz w:val="21"/>
    </w:rPr>
  </w:style>
  <w:style w:type="paragraph" w:customStyle="1" w:styleId="DPSMessageSource">
    <w:name w:val="DPSMessageSource"/>
    <w:rsid w:val="002D1FA4"/>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2D1FA4"/>
    <w:rPr>
      <w:sz w:val="24"/>
    </w:rPr>
  </w:style>
  <w:style w:type="paragraph" w:customStyle="1" w:styleId="DPSHeaderUnbolded">
    <w:name w:val="DPSHeaderUnbolded"/>
    <w:basedOn w:val="DPSEntryDetail"/>
    <w:autoRedefine/>
    <w:rsid w:val="002D1FA4"/>
    <w:pPr>
      <w:ind w:left="0"/>
    </w:pPr>
  </w:style>
  <w:style w:type="paragraph" w:customStyle="1" w:styleId="DPSPapers">
    <w:name w:val="DPSPapers"/>
    <w:rsid w:val="002D1FA4"/>
    <w:pPr>
      <w:spacing w:before="60"/>
      <w:ind w:left="425"/>
      <w:jc w:val="both"/>
    </w:pPr>
    <w:rPr>
      <w:sz w:val="21"/>
    </w:rPr>
  </w:style>
  <w:style w:type="paragraph" w:customStyle="1" w:styleId="DPSPapersHeading">
    <w:name w:val="DPSPapersHeading"/>
    <w:rsid w:val="002D1FA4"/>
    <w:pPr>
      <w:spacing w:before="180"/>
      <w:ind w:left="425"/>
      <w:jc w:val="both"/>
    </w:pPr>
    <w:rPr>
      <w:b/>
      <w:sz w:val="18"/>
    </w:rPr>
  </w:style>
  <w:style w:type="paragraph" w:customStyle="1" w:styleId="DPSPapersIntro">
    <w:name w:val="DPSPapersIntro"/>
    <w:rsid w:val="002D1FA4"/>
    <w:pPr>
      <w:spacing w:before="60"/>
      <w:ind w:left="425"/>
      <w:jc w:val="both"/>
    </w:pPr>
    <w:rPr>
      <w:sz w:val="21"/>
    </w:rPr>
  </w:style>
  <w:style w:type="paragraph" w:customStyle="1" w:styleId="DPSPrecedenceFooter">
    <w:name w:val="DPSPrecedenceFooter"/>
    <w:rsid w:val="002D1FA4"/>
    <w:pPr>
      <w:jc w:val="right"/>
    </w:pPr>
  </w:style>
  <w:style w:type="paragraph" w:customStyle="1" w:styleId="DPSPrintingAuthorityFooter">
    <w:name w:val="DPSPrintingAuthorityFooter"/>
    <w:rsid w:val="002D1FA4"/>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2D1FA4"/>
    <w:rPr>
      <w:vanish/>
      <w:color w:val="008000"/>
      <w:sz w:val="16"/>
    </w:rPr>
  </w:style>
  <w:style w:type="paragraph" w:customStyle="1" w:styleId="DPSTOCHeading">
    <w:name w:val="DPSTOCHeading"/>
    <w:basedOn w:val="DPSMainHeadingHouse"/>
    <w:rsid w:val="002D1FA4"/>
  </w:style>
  <w:style w:type="paragraph" w:styleId="Footer">
    <w:name w:val="footer"/>
    <w:basedOn w:val="Normal"/>
    <w:link w:val="FooterChar"/>
    <w:rsid w:val="002D1FA4"/>
    <w:pPr>
      <w:tabs>
        <w:tab w:val="center" w:pos="4153"/>
        <w:tab w:val="right" w:pos="8306"/>
      </w:tabs>
      <w:spacing w:line="240" w:lineRule="exact"/>
    </w:pPr>
    <w:rPr>
      <w:rFonts w:ascii="Times" w:hAnsi="Times"/>
      <w:sz w:val="22"/>
    </w:rPr>
  </w:style>
  <w:style w:type="paragraph" w:customStyle="1" w:styleId="Formula">
    <w:name w:val="Formula"/>
    <w:basedOn w:val="Normal"/>
    <w:rsid w:val="002D1FA4"/>
    <w:pPr>
      <w:spacing w:before="240"/>
      <w:ind w:left="1134"/>
    </w:pPr>
    <w:rPr>
      <w:rFonts w:ascii="Times" w:hAnsi="Times"/>
      <w:sz w:val="22"/>
    </w:rPr>
  </w:style>
  <w:style w:type="paragraph" w:customStyle="1" w:styleId="hdrsection">
    <w:name w:val="hdrsection"/>
    <w:basedOn w:val="Normal"/>
    <w:rsid w:val="002D1FA4"/>
    <w:pPr>
      <w:keepNext/>
    </w:pPr>
    <w:rPr>
      <w:rFonts w:ascii="Times" w:hAnsi="Times"/>
      <w:b/>
    </w:rPr>
  </w:style>
  <w:style w:type="paragraph" w:styleId="Header">
    <w:name w:val="header"/>
    <w:basedOn w:val="Normal"/>
    <w:next w:val="Heading5"/>
    <w:rsid w:val="002D1FA4"/>
    <w:pPr>
      <w:tabs>
        <w:tab w:val="center" w:pos="4153"/>
        <w:tab w:val="right" w:pos="8306"/>
      </w:tabs>
      <w:spacing w:line="240" w:lineRule="exact"/>
    </w:pPr>
    <w:rPr>
      <w:rFonts w:ascii="Times" w:hAnsi="Times"/>
      <w:sz w:val="22"/>
    </w:rPr>
  </w:style>
  <w:style w:type="paragraph" w:customStyle="1" w:styleId="headerpart">
    <w:name w:val="header.part"/>
    <w:basedOn w:val="Normal"/>
    <w:rsid w:val="002D1FA4"/>
    <w:pPr>
      <w:keepNext/>
      <w:spacing w:line="240" w:lineRule="exact"/>
    </w:pPr>
    <w:rPr>
      <w:rFonts w:ascii="Times" w:hAnsi="Times"/>
      <w:b/>
    </w:rPr>
  </w:style>
  <w:style w:type="paragraph" w:customStyle="1" w:styleId="headerpartodd">
    <w:name w:val="header.part.odd"/>
    <w:basedOn w:val="headerpart"/>
    <w:rsid w:val="002D1FA4"/>
    <w:pPr>
      <w:ind w:left="5387" w:hanging="1134"/>
    </w:pPr>
  </w:style>
  <w:style w:type="paragraph" w:customStyle="1" w:styleId="indenta">
    <w:name w:val="indent(a)"/>
    <w:aliases w:val="a,indent"/>
    <w:basedOn w:val="Normal"/>
    <w:rsid w:val="002D1FA4"/>
    <w:pPr>
      <w:tabs>
        <w:tab w:val="right" w:pos="1758"/>
      </w:tabs>
      <w:spacing w:before="60"/>
      <w:ind w:left="1984" w:hanging="1559"/>
    </w:pPr>
    <w:rPr>
      <w:sz w:val="21"/>
    </w:rPr>
  </w:style>
  <w:style w:type="paragraph" w:customStyle="1" w:styleId="indentA0">
    <w:name w:val="indent(A)"/>
    <w:aliases w:val="aaa"/>
    <w:basedOn w:val="indenta"/>
    <w:rsid w:val="002D1FA4"/>
    <w:pPr>
      <w:tabs>
        <w:tab w:val="right" w:pos="2722"/>
      </w:tabs>
      <w:ind w:left="2835" w:hanging="2835"/>
    </w:pPr>
  </w:style>
  <w:style w:type="paragraph" w:customStyle="1" w:styleId="indentii">
    <w:name w:val="indent(ii)"/>
    <w:aliases w:val="aa"/>
    <w:basedOn w:val="indenta"/>
    <w:rsid w:val="002D1FA4"/>
    <w:pPr>
      <w:tabs>
        <w:tab w:val="clear" w:pos="1758"/>
        <w:tab w:val="right" w:pos="2410"/>
      </w:tabs>
      <w:ind w:left="2552" w:hanging="2552"/>
    </w:pPr>
  </w:style>
  <w:style w:type="paragraph" w:customStyle="1" w:styleId="Item">
    <w:name w:val="Item"/>
    <w:aliases w:val="i"/>
    <w:basedOn w:val="Normal"/>
    <w:rsid w:val="002D1FA4"/>
    <w:pPr>
      <w:keepLines/>
      <w:spacing w:before="60"/>
      <w:ind w:left="1049"/>
    </w:pPr>
    <w:rPr>
      <w:sz w:val="21"/>
    </w:rPr>
  </w:style>
  <w:style w:type="paragraph" w:customStyle="1" w:styleId="ItemHead">
    <w:name w:val="ItemHead"/>
    <w:aliases w:val="ih"/>
    <w:basedOn w:val="Heading1"/>
    <w:next w:val="Item"/>
    <w:rsid w:val="002D1FA4"/>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2D1FA4"/>
    <w:rPr>
      <w:rFonts w:ascii="Times New Roman" w:hAnsi="Times New Roman"/>
      <w:sz w:val="24"/>
    </w:rPr>
  </w:style>
  <w:style w:type="paragraph" w:customStyle="1" w:styleId="LongT">
    <w:name w:val="LongT"/>
    <w:basedOn w:val="Normal"/>
    <w:rsid w:val="002D1FA4"/>
    <w:rPr>
      <w:rFonts w:ascii="Times" w:hAnsi="Times"/>
      <w:b/>
      <w:sz w:val="32"/>
    </w:rPr>
  </w:style>
  <w:style w:type="paragraph" w:customStyle="1" w:styleId="notedraft">
    <w:name w:val="note(draft)"/>
    <w:aliases w:val="nd,Note(draft)"/>
    <w:basedOn w:val="Normal"/>
    <w:rsid w:val="002D1FA4"/>
    <w:pPr>
      <w:spacing w:before="240" w:line="240" w:lineRule="exact"/>
      <w:ind w:left="284" w:hanging="284"/>
    </w:pPr>
    <w:rPr>
      <w:rFonts w:ascii="Times" w:hAnsi="Times"/>
      <w:i/>
      <w:lang w:val="en-AU"/>
    </w:rPr>
  </w:style>
  <w:style w:type="paragraph" w:customStyle="1" w:styleId="notemargin">
    <w:name w:val="note(margin)"/>
    <w:aliases w:val="nm"/>
    <w:basedOn w:val="Normal"/>
    <w:rsid w:val="002D1FA4"/>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2D1FA4"/>
    <w:pPr>
      <w:spacing w:before="122" w:line="198" w:lineRule="exact"/>
      <w:ind w:left="2410" w:hanging="709"/>
    </w:pPr>
    <w:rPr>
      <w:rFonts w:ascii="Times" w:hAnsi="Times"/>
      <w:sz w:val="18"/>
      <w:lang w:val="en-AU"/>
    </w:rPr>
  </w:style>
  <w:style w:type="paragraph" w:customStyle="1" w:styleId="notetext">
    <w:name w:val="note(text)"/>
    <w:aliases w:val="n"/>
    <w:basedOn w:val="Normal"/>
    <w:rsid w:val="002D1FA4"/>
    <w:pPr>
      <w:spacing w:before="60"/>
      <w:ind w:left="2155" w:hanging="737"/>
    </w:pPr>
    <w:rPr>
      <w:sz w:val="18"/>
      <w:lang w:val="en-AU"/>
    </w:rPr>
  </w:style>
  <w:style w:type="paragraph" w:customStyle="1" w:styleId="NTSpecial1">
    <w:name w:val="NTSpecial1"/>
    <w:aliases w:val="nt1"/>
    <w:basedOn w:val="Normal"/>
    <w:next w:val="Normal"/>
    <w:rsid w:val="002D1FA4"/>
    <w:pPr>
      <w:tabs>
        <w:tab w:val="right" w:pos="1021"/>
      </w:tabs>
      <w:spacing w:before="120" w:line="240" w:lineRule="atLeast"/>
    </w:pPr>
    <w:rPr>
      <w:rFonts w:ascii="Times" w:hAnsi="Times"/>
      <w:lang w:val="en-AU"/>
    </w:rPr>
  </w:style>
  <w:style w:type="character" w:styleId="PageNumber">
    <w:name w:val="page number"/>
    <w:basedOn w:val="DefaultParagraphFont"/>
    <w:rsid w:val="002D1FA4"/>
  </w:style>
  <w:style w:type="paragraph" w:customStyle="1" w:styleId="Page1">
    <w:name w:val="Page1"/>
    <w:basedOn w:val="Normal"/>
    <w:rsid w:val="002D1FA4"/>
    <w:pPr>
      <w:spacing w:before="5103"/>
    </w:pPr>
    <w:rPr>
      <w:rFonts w:ascii="Times" w:hAnsi="Times"/>
      <w:b/>
      <w:sz w:val="32"/>
      <w:lang w:val="en-AU"/>
    </w:rPr>
  </w:style>
  <w:style w:type="paragraph" w:customStyle="1" w:styleId="PageBreak">
    <w:name w:val="PageBreak"/>
    <w:aliases w:val="pb"/>
    <w:basedOn w:val="Normal"/>
    <w:next w:val="Heading2"/>
    <w:rsid w:val="002D1FA4"/>
    <w:pPr>
      <w:jc w:val="center"/>
    </w:pPr>
    <w:rPr>
      <w:rFonts w:ascii="Times" w:hAnsi="Times"/>
      <w:sz w:val="2"/>
      <w:lang w:val="en-AU"/>
    </w:rPr>
  </w:style>
  <w:style w:type="paragraph" w:customStyle="1" w:styleId="parabullet">
    <w:name w:val="para bullet"/>
    <w:aliases w:val="b"/>
    <w:basedOn w:val="Normal"/>
    <w:rsid w:val="002D1FA4"/>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2D1FA4"/>
    <w:pPr>
      <w:spacing w:before="60"/>
      <w:ind w:left="425"/>
    </w:pPr>
    <w:rPr>
      <w:sz w:val="21"/>
      <w:lang w:val="en-AU"/>
    </w:rPr>
  </w:style>
  <w:style w:type="paragraph" w:customStyle="1" w:styleId="Penalty">
    <w:name w:val="Penalty"/>
    <w:basedOn w:val="Normal"/>
    <w:rsid w:val="002D1FA4"/>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2D1FA4"/>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2D1FA4"/>
    <w:pPr>
      <w:ind w:left="992" w:hanging="567"/>
    </w:pPr>
  </w:style>
  <w:style w:type="paragraph" w:customStyle="1" w:styleId="ShortT">
    <w:name w:val="ShortT"/>
    <w:basedOn w:val="Normal"/>
    <w:next w:val="Normal"/>
    <w:rsid w:val="002D1FA4"/>
    <w:rPr>
      <w:rFonts w:ascii="Times" w:hAnsi="Times"/>
      <w:b/>
      <w:sz w:val="36"/>
      <w:lang w:val="en-AU"/>
    </w:rPr>
  </w:style>
  <w:style w:type="paragraph" w:customStyle="1" w:styleId="Subitem">
    <w:name w:val="Subitem"/>
    <w:aliases w:val="iss"/>
    <w:basedOn w:val="Normal"/>
    <w:rsid w:val="002D1FA4"/>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2D1FA4"/>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2D1FA4"/>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2D1FA4"/>
    <w:pPr>
      <w:spacing w:before="40"/>
      <w:ind w:firstLine="0"/>
    </w:pPr>
  </w:style>
  <w:style w:type="paragraph" w:customStyle="1" w:styleId="SubsectionHead">
    <w:name w:val="SubsectionHead"/>
    <w:aliases w:val="ssh"/>
    <w:basedOn w:val="subsection"/>
    <w:next w:val="subsection"/>
    <w:rsid w:val="002D1FA4"/>
    <w:pPr>
      <w:spacing w:before="240"/>
      <w:ind w:firstLine="0"/>
    </w:pPr>
    <w:rPr>
      <w:i/>
    </w:rPr>
  </w:style>
  <w:style w:type="paragraph" w:customStyle="1" w:styleId="Tablea">
    <w:name w:val="Table(a)"/>
    <w:aliases w:val="ta"/>
    <w:basedOn w:val="Normal"/>
    <w:rsid w:val="002D1FA4"/>
    <w:pPr>
      <w:ind w:left="284" w:hanging="284"/>
    </w:pPr>
    <w:rPr>
      <w:rFonts w:ascii="Times" w:hAnsi="Times"/>
      <w:lang w:val="en-AU"/>
    </w:rPr>
  </w:style>
  <w:style w:type="paragraph" w:customStyle="1" w:styleId="Table">
    <w:name w:val="Table"/>
    <w:aliases w:val="t,Tables"/>
    <w:basedOn w:val="Normal"/>
    <w:rsid w:val="002D1FA4"/>
    <w:pPr>
      <w:spacing w:line="240" w:lineRule="atLeast"/>
    </w:pPr>
    <w:rPr>
      <w:rFonts w:ascii="Times" w:hAnsi="Times"/>
      <w:lang w:val="en-AU"/>
    </w:rPr>
  </w:style>
  <w:style w:type="paragraph" w:customStyle="1" w:styleId="TLPLink">
    <w:name w:val="TLPLink"/>
    <w:basedOn w:val="Heading9"/>
    <w:rsid w:val="002D1FA4"/>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2D1FA4"/>
    <w:pPr>
      <w:tabs>
        <w:tab w:val="right" w:pos="7087"/>
      </w:tabs>
      <w:outlineLvl w:val="9"/>
    </w:pPr>
    <w:rPr>
      <w:sz w:val="24"/>
      <w:lang w:val="en-AU"/>
    </w:rPr>
  </w:style>
  <w:style w:type="paragraph" w:styleId="TOC2">
    <w:name w:val="toc 2"/>
    <w:basedOn w:val="Heading2"/>
    <w:next w:val="Normal"/>
    <w:autoRedefine/>
    <w:semiHidden/>
    <w:rsid w:val="002D1FA4"/>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2D1FA4"/>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2D1FA4"/>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2D1FA4"/>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2D1FA4"/>
    <w:pPr>
      <w:tabs>
        <w:tab w:val="clear" w:pos="1247"/>
      </w:tabs>
    </w:pPr>
  </w:style>
  <w:style w:type="paragraph" w:styleId="TOC7">
    <w:name w:val="toc 7"/>
    <w:basedOn w:val="TOC2"/>
    <w:next w:val="Normal"/>
    <w:autoRedefine/>
    <w:semiHidden/>
    <w:rsid w:val="002D1FA4"/>
    <w:pPr>
      <w:tabs>
        <w:tab w:val="clear" w:pos="1247"/>
      </w:tabs>
      <w:ind w:left="1440"/>
    </w:pPr>
  </w:style>
  <w:style w:type="paragraph" w:styleId="TOC8">
    <w:name w:val="toc 8"/>
    <w:basedOn w:val="TOC3"/>
    <w:next w:val="Normal"/>
    <w:autoRedefine/>
    <w:semiHidden/>
    <w:rsid w:val="002D1FA4"/>
    <w:pPr>
      <w:tabs>
        <w:tab w:val="clear" w:pos="1247"/>
      </w:tabs>
      <w:ind w:left="1680"/>
    </w:pPr>
  </w:style>
  <w:style w:type="paragraph" w:styleId="TOC9">
    <w:name w:val="toc 9"/>
    <w:basedOn w:val="Heading9"/>
    <w:next w:val="Normal"/>
    <w:autoRedefine/>
    <w:semiHidden/>
    <w:rsid w:val="002D1FA4"/>
    <w:pPr>
      <w:tabs>
        <w:tab w:val="right" w:pos="7087"/>
      </w:tabs>
      <w:spacing w:before="80"/>
      <w:outlineLvl w:val="9"/>
    </w:pPr>
    <w:rPr>
      <w:lang w:val="en-AU"/>
    </w:rPr>
  </w:style>
  <w:style w:type="paragraph" w:customStyle="1" w:styleId="TofSectsGroupHeading">
    <w:name w:val="TofSects(GroupHeading)"/>
    <w:basedOn w:val="TOC4"/>
    <w:rsid w:val="002D1FA4"/>
    <w:pPr>
      <w:tabs>
        <w:tab w:val="clear" w:pos="1247"/>
      </w:tabs>
      <w:spacing w:before="240" w:after="120"/>
      <w:ind w:left="794" w:right="567"/>
    </w:pPr>
  </w:style>
  <w:style w:type="paragraph" w:customStyle="1" w:styleId="TofSectsHeading">
    <w:name w:val="TofSects(Heading)"/>
    <w:basedOn w:val="TOC5"/>
    <w:rsid w:val="002D1FA4"/>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2D1FA4"/>
    <w:pPr>
      <w:tabs>
        <w:tab w:val="clear" w:pos="1134"/>
        <w:tab w:val="left" w:pos="851"/>
      </w:tabs>
      <w:ind w:left="1588" w:right="567" w:hanging="794"/>
    </w:pPr>
    <w:rPr>
      <w:rFonts w:ascii="Times" w:hAnsi="Times"/>
    </w:rPr>
  </w:style>
  <w:style w:type="paragraph" w:customStyle="1" w:styleId="TofSectsSubdiv">
    <w:name w:val="TofSects(Subdiv)"/>
    <w:basedOn w:val="TOC4"/>
    <w:rsid w:val="002D1FA4"/>
    <w:pPr>
      <w:tabs>
        <w:tab w:val="clear" w:pos="1247"/>
        <w:tab w:val="left" w:pos="1560"/>
      </w:tabs>
      <w:ind w:left="1588" w:right="567" w:hanging="794"/>
    </w:pPr>
    <w:rPr>
      <w:b w:val="0"/>
      <w:sz w:val="22"/>
    </w:rPr>
  </w:style>
  <w:style w:type="paragraph" w:customStyle="1" w:styleId="DIVSection">
    <w:name w:val="DIVSection"/>
    <w:basedOn w:val="Normal"/>
    <w:rsid w:val="002D1FA4"/>
    <w:pPr>
      <w:ind w:left="425"/>
    </w:pPr>
    <w:rPr>
      <w:sz w:val="21"/>
      <w:lang w:val="en-AU"/>
    </w:rPr>
  </w:style>
  <w:style w:type="paragraph" w:customStyle="1" w:styleId="DPSPageHeaderB5">
    <w:name w:val="DPSPageHeaderB5"/>
    <w:basedOn w:val="Normal"/>
    <w:rsid w:val="002D1FA4"/>
    <w:pPr>
      <w:tabs>
        <w:tab w:val="center" w:pos="3686"/>
        <w:tab w:val="right" w:pos="7201"/>
      </w:tabs>
    </w:pPr>
    <w:rPr>
      <w:sz w:val="21"/>
      <w:lang w:val="en-AU"/>
    </w:rPr>
  </w:style>
  <w:style w:type="paragraph" w:customStyle="1" w:styleId="DPSPageHeaderA4">
    <w:name w:val="DPSPageHeaderA4"/>
    <w:basedOn w:val="DPSPageHeaderB5"/>
    <w:autoRedefine/>
    <w:rsid w:val="00A23D19"/>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2D1FA4"/>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2D1FA4"/>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2D1FA4"/>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2D1FA4"/>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2D1FA4"/>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A23D19"/>
    <w:rPr>
      <w:rFonts w:ascii="Calibri" w:hAnsi="Calibri"/>
      <w:sz w:val="24"/>
    </w:rPr>
  </w:style>
  <w:style w:type="paragraph" w:customStyle="1" w:styleId="Amainreturn">
    <w:name w:val="A main return"/>
    <w:basedOn w:val="Normal"/>
    <w:rsid w:val="00A23D19"/>
    <w:pPr>
      <w:spacing w:before="140"/>
      <w:ind w:left="1100"/>
      <w:jc w:val="both"/>
    </w:pPr>
    <w:rPr>
      <w:lang w:val="en-AU" w:eastAsia="en-US"/>
    </w:rPr>
  </w:style>
  <w:style w:type="paragraph" w:customStyle="1" w:styleId="direction">
    <w:name w:val="direction"/>
    <w:basedOn w:val="Normal"/>
    <w:next w:val="Amainreturn"/>
    <w:rsid w:val="00A23D19"/>
    <w:pPr>
      <w:keepNext/>
      <w:spacing w:before="140"/>
      <w:ind w:left="1100"/>
      <w:jc w:val="both"/>
    </w:pPr>
    <w:rPr>
      <w:i/>
      <w:lang w:val="en-AU" w:eastAsia="en-US"/>
    </w:rPr>
  </w:style>
  <w:style w:type="paragraph" w:customStyle="1" w:styleId="AH3sec">
    <w:name w:val="A H3 sec"/>
    <w:basedOn w:val="Normal"/>
    <w:next w:val="Normal"/>
    <w:rsid w:val="00A23D19"/>
    <w:pPr>
      <w:keepNext/>
      <w:keepLines/>
      <w:numPr>
        <w:numId w:val="48"/>
      </w:numPr>
      <w:pBdr>
        <w:top w:val="single" w:sz="4" w:space="1" w:color="auto"/>
      </w:pBdr>
      <w:tabs>
        <w:tab w:val="left" w:pos="284"/>
      </w:tabs>
      <w:spacing w:before="240"/>
      <w:ind w:left="0" w:firstLine="0"/>
    </w:pPr>
    <w:rPr>
      <w:rFonts w:ascii="Arial" w:hAnsi="Arial"/>
      <w:b/>
      <w:sz w:val="22"/>
      <w:lang w:val="en-AU" w:eastAsia="en-US"/>
    </w:rPr>
  </w:style>
  <w:style w:type="paragraph" w:customStyle="1" w:styleId="IMain">
    <w:name w:val="I Main"/>
    <w:basedOn w:val="Normal"/>
    <w:rsid w:val="00A23D19"/>
    <w:pPr>
      <w:tabs>
        <w:tab w:val="right" w:pos="900"/>
        <w:tab w:val="left" w:pos="1100"/>
      </w:tabs>
      <w:spacing w:before="140"/>
      <w:ind w:left="1100" w:hanging="1100"/>
      <w:jc w:val="both"/>
    </w:pPr>
    <w:rPr>
      <w:lang w:val="en-AU" w:eastAsia="en-US"/>
    </w:rPr>
  </w:style>
  <w:style w:type="paragraph" w:customStyle="1" w:styleId="Ipara">
    <w:name w:val="I para"/>
    <w:basedOn w:val="Normal"/>
    <w:rsid w:val="00A23D19"/>
    <w:pPr>
      <w:tabs>
        <w:tab w:val="right" w:pos="1400"/>
        <w:tab w:val="left" w:pos="1600"/>
      </w:tabs>
      <w:spacing w:before="140"/>
      <w:ind w:left="1600" w:hanging="1600"/>
      <w:jc w:val="both"/>
    </w:pPr>
    <w:rPr>
      <w:lang w:val="en-AU" w:eastAsia="en-US"/>
    </w:rPr>
  </w:style>
  <w:style w:type="paragraph" w:styleId="BalloonText">
    <w:name w:val="Balloon Text"/>
    <w:basedOn w:val="Normal"/>
    <w:link w:val="BalloonTextChar"/>
    <w:rsid w:val="00A23D19"/>
    <w:rPr>
      <w:rFonts w:ascii="Tahoma" w:hAnsi="Tahoma" w:cs="Tahoma"/>
      <w:sz w:val="16"/>
      <w:szCs w:val="16"/>
    </w:rPr>
  </w:style>
  <w:style w:type="character" w:customStyle="1" w:styleId="BalloonTextChar">
    <w:name w:val="Balloon Text Char"/>
    <w:basedOn w:val="DefaultParagraphFont"/>
    <w:link w:val="BalloonText"/>
    <w:rsid w:val="00A23D19"/>
    <w:rPr>
      <w:rFonts w:ascii="Tahoma" w:hAnsi="Tahoma" w:cs="Tahoma"/>
      <w:sz w:val="16"/>
      <w:szCs w:val="16"/>
      <w:lang w:val="en-US"/>
    </w:rPr>
  </w:style>
  <w:style w:type="paragraph" w:styleId="Index1">
    <w:name w:val="index 1"/>
    <w:basedOn w:val="Normal"/>
    <w:next w:val="Normal"/>
    <w:autoRedefine/>
    <w:uiPriority w:val="99"/>
    <w:rsid w:val="00DF154E"/>
    <w:pPr>
      <w:ind w:left="240" w:hanging="240"/>
    </w:pPr>
  </w:style>
  <w:style w:type="paragraph" w:styleId="Index2">
    <w:name w:val="index 2"/>
    <w:basedOn w:val="Normal"/>
    <w:next w:val="Normal"/>
    <w:autoRedefine/>
    <w:uiPriority w:val="99"/>
    <w:rsid w:val="00DF154E"/>
    <w:pPr>
      <w:ind w:left="480" w:hanging="240"/>
    </w:pPr>
  </w:style>
  <w:style w:type="paragraph" w:styleId="Index3">
    <w:name w:val="index 3"/>
    <w:basedOn w:val="Normal"/>
    <w:next w:val="Normal"/>
    <w:autoRedefine/>
    <w:uiPriority w:val="99"/>
    <w:rsid w:val="00DF154E"/>
    <w:pPr>
      <w:ind w:left="720" w:hanging="240"/>
    </w:pPr>
  </w:style>
  <w:style w:type="paragraph" w:styleId="Index4">
    <w:name w:val="index 4"/>
    <w:basedOn w:val="Normal"/>
    <w:next w:val="Normal"/>
    <w:autoRedefine/>
    <w:uiPriority w:val="99"/>
    <w:rsid w:val="00DF154E"/>
    <w:pPr>
      <w:ind w:left="960" w:hanging="240"/>
    </w:pPr>
  </w:style>
  <w:style w:type="paragraph" w:styleId="Index5">
    <w:name w:val="index 5"/>
    <w:basedOn w:val="Normal"/>
    <w:next w:val="Normal"/>
    <w:autoRedefine/>
    <w:uiPriority w:val="99"/>
    <w:rsid w:val="00DF154E"/>
    <w:pPr>
      <w:ind w:left="120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9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10</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 32—19 September 2017</vt:lpstr>
    </vt:vector>
  </TitlesOfParts>
  <Company>SoftLaw Corporation</Company>
  <LinksUpToDate>false</LinksUpToDate>
  <CharactersWithSpaces>11718</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32—19 September 2017</dc:title>
  <dc:creator>anne shannon</dc:creator>
  <cp:lastModifiedBy>anne shannon</cp:lastModifiedBy>
  <cp:revision>2</cp:revision>
  <cp:lastPrinted>2017-09-26T23:02:00Z</cp:lastPrinted>
  <dcterms:created xsi:type="dcterms:W3CDTF">2017-09-26T23:06:00Z</dcterms:created>
  <dcterms:modified xsi:type="dcterms:W3CDTF">2017-09-26T23:06:00Z</dcterms:modified>
</cp:coreProperties>
</file>