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BA92" w14:textId="77777777" w:rsidR="00AF12AB" w:rsidRDefault="00AF12AB" w:rsidP="00AF12AB"/>
    <w:p w14:paraId="17145ECA" w14:textId="77777777" w:rsidR="00AF12AB" w:rsidRPr="003A049B" w:rsidRDefault="00AF12AB" w:rsidP="00AF12AB">
      <w:pPr>
        <w:jc w:val="center"/>
        <w:rPr>
          <w:sz w:val="44"/>
          <w:szCs w:val="44"/>
        </w:rPr>
      </w:pPr>
      <w:r>
        <w:rPr>
          <w:sz w:val="44"/>
          <w:szCs w:val="44"/>
        </w:rPr>
        <w:t>MEDIA RELEASE</w:t>
      </w:r>
    </w:p>
    <w:p w14:paraId="038526A8" w14:textId="77777777" w:rsidR="00AF12AB" w:rsidRDefault="00AF12AB" w:rsidP="00AF12AB"/>
    <w:p w14:paraId="2628A225" w14:textId="78D7E971" w:rsidR="00AF12AB" w:rsidRPr="003A049B" w:rsidRDefault="008F57A8" w:rsidP="00AF12AB">
      <w:pPr>
        <w:jc w:val="center"/>
        <w:rPr>
          <w:sz w:val="36"/>
          <w:szCs w:val="36"/>
        </w:rPr>
      </w:pPr>
      <w:bookmarkStart w:id="0" w:name="_Hlk108106390"/>
      <w:r>
        <w:rPr>
          <w:sz w:val="36"/>
          <w:szCs w:val="36"/>
        </w:rPr>
        <w:t>New i</w:t>
      </w:r>
      <w:r w:rsidR="00B26063">
        <w:rPr>
          <w:sz w:val="36"/>
          <w:szCs w:val="36"/>
        </w:rPr>
        <w:t>nquiry into</w:t>
      </w:r>
      <w:r w:rsidRPr="008F57A8">
        <w:t xml:space="preserve"> </w:t>
      </w:r>
      <w:r w:rsidRPr="008F57A8">
        <w:rPr>
          <w:sz w:val="36"/>
          <w:szCs w:val="36"/>
        </w:rPr>
        <w:t xml:space="preserve">abortion and reproductive </w:t>
      </w:r>
      <w:r>
        <w:rPr>
          <w:sz w:val="36"/>
          <w:szCs w:val="36"/>
        </w:rPr>
        <w:t>choice</w:t>
      </w:r>
      <w:r w:rsidRPr="008F57A8">
        <w:rPr>
          <w:sz w:val="36"/>
          <w:szCs w:val="36"/>
        </w:rPr>
        <w:t xml:space="preserve"> </w:t>
      </w:r>
      <w:r w:rsidR="00921FA5">
        <w:rPr>
          <w:sz w:val="36"/>
          <w:szCs w:val="36"/>
        </w:rPr>
        <w:t>in the ACT</w:t>
      </w:r>
    </w:p>
    <w:bookmarkEnd w:id="0"/>
    <w:p w14:paraId="7FE1383C" w14:textId="1F18584D" w:rsidR="00AF12AB" w:rsidRDefault="00AF12AB" w:rsidP="00AF12AB"/>
    <w:p w14:paraId="040054FF" w14:textId="77777777" w:rsidR="00085A43" w:rsidRDefault="00085A43" w:rsidP="00AF12AB"/>
    <w:p w14:paraId="7E374AFB" w14:textId="38463A69" w:rsidR="00AF12AB" w:rsidRDefault="00DC305B" w:rsidP="00AF12AB">
      <w:r>
        <w:t>On 1 July 2022</w:t>
      </w:r>
      <w:r w:rsidR="00921FA5">
        <w:t>, the ACT Legislative Assembly</w:t>
      </w:r>
      <w:r>
        <w:t xml:space="preserve"> Standing Committee on Health </w:t>
      </w:r>
      <w:r w:rsidR="00921FA5">
        <w:t>&amp;</w:t>
      </w:r>
      <w:r>
        <w:t xml:space="preserve"> Community Wellbeing resolved to conduct an inquiry into </w:t>
      </w:r>
      <w:r w:rsidR="008F57A8">
        <w:t xml:space="preserve">abortion and </w:t>
      </w:r>
      <w:r w:rsidR="007B5369">
        <w:t>reproductive choice</w:t>
      </w:r>
      <w:r>
        <w:t xml:space="preserve"> in the ACT.</w:t>
      </w:r>
    </w:p>
    <w:p w14:paraId="0B44F55E" w14:textId="6F85DE2E" w:rsidR="00DC305B" w:rsidRDefault="00DC305B" w:rsidP="00AF12AB"/>
    <w:p w14:paraId="7DA96C0A" w14:textId="6462CB46" w:rsidR="00DC305B" w:rsidRDefault="00DC305B" w:rsidP="00AF12AB">
      <w:pPr>
        <w:rPr>
          <w:rStyle w:val="Hyperlink"/>
          <w:color w:val="auto"/>
          <w:u w:val="none"/>
        </w:rPr>
      </w:pPr>
      <w:r>
        <w:t>The terms of reference include the accessibility and affordability of abortion services</w:t>
      </w:r>
      <w:r w:rsidR="00C06AC5">
        <w:t>,</w:t>
      </w:r>
      <w:r>
        <w:t xml:space="preserve"> and the protection of abortion rights in </w:t>
      </w:r>
      <w:r w:rsidR="008F57A8">
        <w:t xml:space="preserve">the </w:t>
      </w:r>
      <w:r>
        <w:t>ACT. The full terms o</w:t>
      </w:r>
      <w:r w:rsidR="002018D9">
        <w:t>f</w:t>
      </w:r>
      <w:r>
        <w:t xml:space="preserve"> reference are available on the Committee’s </w:t>
      </w:r>
      <w:hyperlink r:id="rId8" w:history="1">
        <w:r w:rsidRPr="003A160A">
          <w:rPr>
            <w:rStyle w:val="Hyperlink"/>
          </w:rPr>
          <w:t>webpage</w:t>
        </w:r>
      </w:hyperlink>
      <w:r w:rsidR="00AB7BAD">
        <w:rPr>
          <w:rStyle w:val="Hyperlink"/>
          <w:color w:val="auto"/>
          <w:u w:val="none"/>
        </w:rPr>
        <w:t>.</w:t>
      </w:r>
    </w:p>
    <w:p w14:paraId="7D5CD88F" w14:textId="6DECDF41" w:rsidR="00921FA5" w:rsidRDefault="00921FA5" w:rsidP="00AF12AB">
      <w:pPr>
        <w:rPr>
          <w:rStyle w:val="Hyperlink"/>
          <w:color w:val="auto"/>
          <w:u w:val="none"/>
        </w:rPr>
      </w:pPr>
    </w:p>
    <w:p w14:paraId="333DC3D0" w14:textId="5FFE9025" w:rsidR="00921FA5" w:rsidRDefault="00921FA5" w:rsidP="00AF12AB">
      <w:pPr>
        <w:rPr>
          <w:rStyle w:val="Hyperlink"/>
          <w:color w:val="auto"/>
          <w:u w:val="none"/>
        </w:rPr>
      </w:pPr>
      <w:r>
        <w:t xml:space="preserve"> “In response to what our community is seeing </w:t>
      </w:r>
      <w:r w:rsidR="008F57A8">
        <w:t xml:space="preserve">unfold </w:t>
      </w:r>
      <w:r>
        <w:t xml:space="preserve">overseas, now is the right time to </w:t>
      </w:r>
      <w:r w:rsidR="008F57A8">
        <w:t>reflect on</w:t>
      </w:r>
      <w:r>
        <w:t xml:space="preserve"> the accessibility, affordability and legal protections</w:t>
      </w:r>
      <w:r w:rsidR="008F57A8">
        <w:t xml:space="preserve"> for</w:t>
      </w:r>
      <w:r>
        <w:t xml:space="preserve"> </w:t>
      </w:r>
      <w:bookmarkStart w:id="1" w:name="_Hlk108106272"/>
      <w:r w:rsidR="008F57A8" w:rsidRPr="008F57A8">
        <w:t xml:space="preserve">abortion and reproductive health services </w:t>
      </w:r>
      <w:bookmarkEnd w:id="1"/>
      <w:r w:rsidR="008F57A8" w:rsidRPr="008F57A8">
        <w:t>for people</w:t>
      </w:r>
      <w:r w:rsidR="008F57A8">
        <w:t xml:space="preserve"> here</w:t>
      </w:r>
      <w:r w:rsidR="008F57A8" w:rsidRPr="008F57A8">
        <w:t xml:space="preserve"> in the ACT</w:t>
      </w:r>
      <w:r w:rsidR="008F57A8">
        <w:t>” -</w:t>
      </w:r>
      <w:r w:rsidR="008F57A8" w:rsidRPr="008F57A8">
        <w:t xml:space="preserve"> </w:t>
      </w:r>
      <w:r w:rsidR="008F57A8">
        <w:t xml:space="preserve">Johnathan Davis MLA, </w:t>
      </w:r>
      <w:r w:rsidR="008F57A8">
        <w:rPr>
          <w:rStyle w:val="Hyperlink"/>
          <w:color w:val="auto"/>
          <w:u w:val="none"/>
        </w:rPr>
        <w:t xml:space="preserve">Chair of the </w:t>
      </w:r>
      <w:r w:rsidR="008F57A8">
        <w:t>Standing Committee on Health &amp; Community Wellbeing</w:t>
      </w:r>
      <w:r w:rsidR="007F3260">
        <w:t>.</w:t>
      </w:r>
    </w:p>
    <w:p w14:paraId="17DEADD3" w14:textId="54BF38B0" w:rsidR="00DC305B" w:rsidRDefault="00DC305B" w:rsidP="00AF12AB"/>
    <w:p w14:paraId="7A7B656B" w14:textId="1CA873C7" w:rsidR="00921FA5" w:rsidRDefault="00DC305B" w:rsidP="00AF12AB">
      <w:r>
        <w:t>The Committee invites written submissions addressing any or all of the terms of reference</w:t>
      </w:r>
      <w:r w:rsidR="00921FA5">
        <w:t>.</w:t>
      </w:r>
      <w:r>
        <w:t xml:space="preserve"> </w:t>
      </w:r>
      <w:r w:rsidR="00921FA5">
        <w:t>G</w:t>
      </w:r>
      <w:r>
        <w:t>uidance</w:t>
      </w:r>
      <w:r w:rsidR="00921FA5">
        <w:t xml:space="preserve"> on making a submission</w:t>
      </w:r>
      <w:r>
        <w:t xml:space="preserve"> is available on the Assembly </w:t>
      </w:r>
      <w:hyperlink r:id="rId9" w:history="1">
        <w:r w:rsidRPr="00AB7BAD">
          <w:rPr>
            <w:rStyle w:val="Hyperlink"/>
          </w:rPr>
          <w:t>website</w:t>
        </w:r>
      </w:hyperlink>
      <w:r>
        <w:t xml:space="preserve">. </w:t>
      </w:r>
    </w:p>
    <w:p w14:paraId="64EC2B0F" w14:textId="77777777" w:rsidR="00921FA5" w:rsidRDefault="00921FA5" w:rsidP="00AF12AB"/>
    <w:p w14:paraId="626FBF48" w14:textId="77777777" w:rsidR="00921FA5" w:rsidRDefault="00DC305B" w:rsidP="00AF12AB">
      <w:r>
        <w:t>Submissions can be emailed to</w:t>
      </w:r>
      <w:r w:rsidR="00921FA5">
        <w:t xml:space="preserve"> </w:t>
      </w:r>
      <w:hyperlink r:id="rId10" w:history="1">
        <w:r w:rsidR="00921FA5" w:rsidRPr="00D657DB">
          <w:rPr>
            <w:rStyle w:val="Hyperlink"/>
          </w:rPr>
          <w:t>LACommitteeHCW@parliament.act.gov.au</w:t>
        </w:r>
      </w:hyperlink>
      <w:r w:rsidR="00921FA5">
        <w:t>.</w:t>
      </w:r>
    </w:p>
    <w:p w14:paraId="41C93EA4" w14:textId="77777777" w:rsidR="00921FA5" w:rsidRDefault="00921FA5" w:rsidP="00AF12AB"/>
    <w:p w14:paraId="46EEAB41" w14:textId="5591D648" w:rsidR="00DC305B" w:rsidRDefault="00921FA5" w:rsidP="00AF12AB">
      <w:r>
        <w:t>S</w:t>
      </w:r>
      <w:r w:rsidR="00DC305B">
        <w:t>ubmissions clos</w:t>
      </w:r>
      <w:r>
        <w:t>e at 5:00pm,</w:t>
      </w:r>
      <w:r w:rsidR="00DC305B">
        <w:t xml:space="preserve"> </w:t>
      </w:r>
      <w:r>
        <w:rPr>
          <w:b/>
          <w:bCs/>
        </w:rPr>
        <w:t>Monday</w:t>
      </w:r>
      <w:r w:rsidR="00DC305B" w:rsidRPr="00DC305B">
        <w:rPr>
          <w:b/>
          <w:bCs/>
        </w:rPr>
        <w:t xml:space="preserve"> </w:t>
      </w:r>
      <w:r>
        <w:rPr>
          <w:b/>
          <w:bCs/>
        </w:rPr>
        <w:t>15th</w:t>
      </w:r>
      <w:r w:rsidR="007B5369">
        <w:rPr>
          <w:b/>
          <w:bCs/>
        </w:rPr>
        <w:t xml:space="preserve"> August</w:t>
      </w:r>
      <w:r w:rsidR="00DC305B" w:rsidRPr="00DC305B">
        <w:rPr>
          <w:b/>
          <w:bCs/>
        </w:rPr>
        <w:t xml:space="preserve"> 2022</w:t>
      </w:r>
      <w:r w:rsidR="00DC305B">
        <w:t>.</w:t>
      </w:r>
    </w:p>
    <w:p w14:paraId="10125588" w14:textId="2D290603" w:rsidR="00AF12AB" w:rsidRDefault="00AF12AB" w:rsidP="00AF12AB"/>
    <w:p w14:paraId="19D875FC" w14:textId="74C141D5" w:rsidR="00BE5960" w:rsidRDefault="00DC305B" w:rsidP="00AF12AB">
      <w:r>
        <w:t xml:space="preserve">The Committee will report by </w:t>
      </w:r>
      <w:r w:rsidR="00921FA5">
        <w:t xml:space="preserve">Tuesday </w:t>
      </w:r>
      <w:r>
        <w:t>18</w:t>
      </w:r>
      <w:r w:rsidR="00921FA5">
        <w:t>th</w:t>
      </w:r>
      <w:r>
        <w:t xml:space="preserve"> October 2022.</w:t>
      </w:r>
    </w:p>
    <w:p w14:paraId="62F97AF5" w14:textId="17EEE4DE" w:rsidR="00BE5960" w:rsidRDefault="00BE5960" w:rsidP="00AF12AB"/>
    <w:p w14:paraId="07B6C41F" w14:textId="4942A7D5" w:rsidR="00085A43" w:rsidRDefault="008F57A8" w:rsidP="00AF12AB">
      <w:r>
        <w:t>8th</w:t>
      </w:r>
      <w:r w:rsidR="00B26063">
        <w:t xml:space="preserve"> JULY 2022</w:t>
      </w:r>
    </w:p>
    <w:p w14:paraId="746805A2" w14:textId="1D2D6FB2" w:rsidR="00AF12AB" w:rsidRDefault="00AF12AB" w:rsidP="00AF12AB">
      <w:r>
        <w:t>STATEMENT ENDS.</w:t>
      </w:r>
      <w:r w:rsidR="008F57A8">
        <w:t xml:space="preserve"> </w:t>
      </w:r>
    </w:p>
    <w:p w14:paraId="491E9F72" w14:textId="77777777" w:rsidR="00AF12AB" w:rsidRPr="00482F3A" w:rsidRDefault="00AF12AB" w:rsidP="00AF12AB">
      <w:pPr>
        <w:rPr>
          <w:b/>
        </w:rPr>
      </w:pPr>
    </w:p>
    <w:p w14:paraId="36D7C3A3" w14:textId="77777777" w:rsidR="00AF12AB" w:rsidRDefault="00AF12AB" w:rsidP="00AF12AB">
      <w:pPr>
        <w:pBdr>
          <w:top w:val="single" w:sz="4" w:space="1" w:color="auto"/>
        </w:pBdr>
      </w:pPr>
      <w:r w:rsidRPr="00482F3A">
        <w:rPr>
          <w:b/>
        </w:rPr>
        <w:t>For further information please contact:</w:t>
      </w:r>
    </w:p>
    <w:p w14:paraId="0E791B49" w14:textId="35339A88" w:rsidR="00AF12AB" w:rsidRDefault="00AF12AB" w:rsidP="00AF12AB">
      <w:r>
        <w:t xml:space="preserve">Committee Chair, Mr </w:t>
      </w:r>
      <w:r w:rsidR="00B26063">
        <w:t>Johnathan Davis</w:t>
      </w:r>
      <w:r>
        <w:t xml:space="preserve"> MLA on (</w:t>
      </w:r>
      <w:r w:rsidRPr="00651B87">
        <w:t>02</w:t>
      </w:r>
      <w:r>
        <w:t>)</w:t>
      </w:r>
      <w:r w:rsidRPr="00651B87">
        <w:t xml:space="preserve"> </w:t>
      </w:r>
      <w:r>
        <w:t>6205 0</w:t>
      </w:r>
      <w:r w:rsidR="00FC1A59">
        <w:t>051</w:t>
      </w:r>
    </w:p>
    <w:p w14:paraId="5718758B" w14:textId="10021681" w:rsidR="00AF12AB" w:rsidRPr="00E76912" w:rsidRDefault="00AF12AB" w:rsidP="00AF12AB">
      <w:r>
        <w:t xml:space="preserve">Committee Secretary, </w:t>
      </w:r>
      <w:r w:rsidR="00FC1A59">
        <w:t>Dr</w:t>
      </w:r>
      <w:r w:rsidR="00B26063">
        <w:t xml:space="preserve"> Adele Chynoweth</w:t>
      </w:r>
      <w:r>
        <w:t xml:space="preserve">, on (02) 6207 </w:t>
      </w:r>
      <w:r w:rsidR="00FC1A59">
        <w:t>5498</w:t>
      </w:r>
      <w:r>
        <w:t xml:space="preserve"> or at</w:t>
      </w:r>
      <w:r w:rsidR="007F3260">
        <w:t xml:space="preserve">: </w:t>
      </w:r>
      <w:hyperlink r:id="rId11" w:history="1">
        <w:r w:rsidR="007F3260" w:rsidRPr="002714FB">
          <w:rPr>
            <w:rStyle w:val="Hyperlink"/>
            <w:rFonts w:eastAsiaTheme="majorEastAsia"/>
          </w:rPr>
          <w:t>LACommitteeHCW@parliament.act.gov.au</w:t>
        </w:r>
      </w:hyperlink>
    </w:p>
    <w:p w14:paraId="7522C1ED" w14:textId="64E736CC" w:rsidR="00B00ECB" w:rsidRDefault="00B00ECB" w:rsidP="000C7E1D"/>
    <w:p w14:paraId="152E150A" w14:textId="23E9EDD0" w:rsidR="007E6184" w:rsidRPr="007E6184" w:rsidRDefault="007E6184" w:rsidP="007E6184"/>
    <w:p w14:paraId="72AFBE78" w14:textId="77777777" w:rsidR="007E6184" w:rsidRPr="007E6184" w:rsidRDefault="007E6184" w:rsidP="007E6184">
      <w:pPr>
        <w:jc w:val="right"/>
      </w:pPr>
    </w:p>
    <w:sectPr w:rsidR="007E6184" w:rsidRPr="007E6184" w:rsidSect="00C05681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F515" w14:textId="77777777" w:rsidR="003C1BC1" w:rsidRDefault="003C1BC1" w:rsidP="00C044CF">
      <w:r>
        <w:separator/>
      </w:r>
    </w:p>
  </w:endnote>
  <w:endnote w:type="continuationSeparator" w:id="0">
    <w:p w14:paraId="3ACC083D" w14:textId="77777777" w:rsidR="003C1BC1" w:rsidRDefault="003C1BC1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79B0217B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BC7DF6">
          <w:fldChar w:fldCharType="begin"/>
        </w:r>
        <w:r w:rsidR="00BC7DF6">
          <w:instrText xml:space="preserve"> PAGE </w:instrText>
        </w:r>
        <w:r w:rsidR="00BC7DF6">
          <w:fldChar w:fldCharType="separate"/>
        </w:r>
        <w:r w:rsidR="0046631F">
          <w:rPr>
            <w:noProof/>
          </w:rPr>
          <w:t>2</w:t>
        </w:r>
        <w:r w:rsidR="00BC7DF6">
          <w:rPr>
            <w:noProof/>
          </w:rPr>
          <w:fldChar w:fldCharType="end"/>
        </w:r>
        <w:r w:rsidRPr="006114B4">
          <w:t xml:space="preserve"> of </w:t>
        </w:r>
        <w:r w:rsidR="007F3260">
          <w:fldChar w:fldCharType="begin"/>
        </w:r>
        <w:r w:rsidR="007F3260">
          <w:instrText xml:space="preserve"> NUMPAGES  </w:instrText>
        </w:r>
        <w:r w:rsidR="007F3260">
          <w:fldChar w:fldCharType="separate"/>
        </w:r>
        <w:r w:rsidR="0046631F">
          <w:rPr>
            <w:noProof/>
          </w:rPr>
          <w:t>2</w:t>
        </w:r>
        <w:r w:rsidR="007F3260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605E8413" w14:textId="2F301B91" w:rsidR="00AF12AB" w:rsidRDefault="00AF12AB" w:rsidP="00AF12AB">
        <w:pPr>
          <w:pStyle w:val="Footer"/>
          <w:jc w:val="right"/>
        </w:pPr>
      </w:p>
      <w:p w14:paraId="24FDB62E" w14:textId="52596604" w:rsidR="00346E5D" w:rsidRPr="006B1615" w:rsidRDefault="007F3260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9948" w14:textId="77777777" w:rsidR="003C1BC1" w:rsidRDefault="003C1BC1" w:rsidP="00C044CF">
      <w:r>
        <w:separator/>
      </w:r>
    </w:p>
  </w:footnote>
  <w:footnote w:type="continuationSeparator" w:id="0">
    <w:p w14:paraId="2313C908" w14:textId="77777777" w:rsidR="003C1BC1" w:rsidRDefault="003C1BC1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56D6" w14:textId="77777777" w:rsidR="00755FAC" w:rsidRPr="00F43DBE" w:rsidRDefault="00C02620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687715" wp14:editId="5F49971A">
              <wp:simplePos x="0" y="0"/>
              <wp:positionH relativeFrom="column">
                <wp:posOffset>1194435</wp:posOffset>
              </wp:positionH>
              <wp:positionV relativeFrom="paragraph">
                <wp:posOffset>613410</wp:posOffset>
              </wp:positionV>
              <wp:extent cx="523875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E9F32" w14:textId="2E41239F" w:rsidR="00846DA5" w:rsidRDefault="00846DA5" w:rsidP="0064779A">
                          <w:pPr>
                            <w:pStyle w:val="Customheader"/>
                            <w:jc w:val="left"/>
                          </w:pPr>
                          <w:r w:rsidRPr="00846DA5">
                            <w:t xml:space="preserve">Standing Committee on </w:t>
                          </w:r>
                          <w:r w:rsidR="00B26063">
                            <w:t>Health and Community Wellbeing</w:t>
                          </w:r>
                        </w:p>
                        <w:p w14:paraId="459E7004" w14:textId="311E9D1D" w:rsidR="0064779A" w:rsidRPr="00C02620" w:rsidRDefault="008512CE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Mr</w:t>
                          </w:r>
                          <w:r w:rsidR="00B26063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Johnathan Davis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 (Chair)</w:t>
                          </w:r>
                          <w:r w:rsidR="00F562CF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, </w:t>
                          </w: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Mr</w:t>
                          </w:r>
                          <w:r w:rsidR="00B26063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James Milligan</w:t>
                          </w: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</w:t>
                          </w:r>
                          <w:r w:rsidR="00DC512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MLA (Deputy Chair), </w:t>
                          </w:r>
                          <w:r w:rsidR="00B26063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br/>
                            <w:t>Mr Michael Pettersson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</w:t>
                          </w:r>
                        </w:p>
                        <w:p w14:paraId="6A3C1E32" w14:textId="77777777" w:rsidR="0058319A" w:rsidRPr="0058319A" w:rsidRDefault="0058319A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1F5F4EB7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265B8133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1F783647" w14:textId="77777777" w:rsidR="005B6109" w:rsidRPr="005B6109" w:rsidRDefault="005B6109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61C716D6" w14:textId="77777777" w:rsidR="00755FAC" w:rsidRPr="00E749B1" w:rsidRDefault="00755FA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877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48.3pt;width:412.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" filled="f" stroked="f">
              <v:textbox>
                <w:txbxContent>
                  <w:p w14:paraId="4B4E9F32" w14:textId="2E41239F" w:rsidR="00846DA5" w:rsidRDefault="00846DA5" w:rsidP="0064779A">
                    <w:pPr>
                      <w:pStyle w:val="Customheader"/>
                      <w:jc w:val="left"/>
                    </w:pPr>
                    <w:r w:rsidRPr="00846DA5">
                      <w:t xml:space="preserve">Standing Committee on </w:t>
                    </w:r>
                    <w:r w:rsidR="00B26063">
                      <w:t>Health and Community Wellbeing</w:t>
                    </w:r>
                  </w:p>
                  <w:p w14:paraId="459E7004" w14:textId="311E9D1D" w:rsidR="0064779A" w:rsidRPr="00C02620" w:rsidRDefault="008512CE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Mr</w:t>
                    </w:r>
                    <w:r w:rsidR="00B26063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Johnathan Davis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 (Chair)</w:t>
                    </w:r>
                    <w:r w:rsidR="00F562CF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, </w:t>
                    </w: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Mr</w:t>
                    </w:r>
                    <w:r w:rsidR="00B26063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James Milligan</w:t>
                    </w: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</w:t>
                    </w:r>
                    <w:r w:rsidR="00DC512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MLA (Deputy Chair), </w:t>
                    </w:r>
                    <w:r w:rsidR="00B26063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br/>
                      <w:t>Mr Michael Pettersson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</w:t>
                    </w:r>
                  </w:p>
                  <w:p w14:paraId="6A3C1E32" w14:textId="77777777" w:rsidR="0058319A" w:rsidRPr="0058319A" w:rsidRDefault="0058319A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1F5F4EB7" w14:textId="77777777" w:rsidR="005B6109" w:rsidRDefault="005B6109" w:rsidP="005B6109">
                    <w:pPr>
                      <w:pStyle w:val="Customheader"/>
                    </w:pPr>
                  </w:p>
                  <w:p w14:paraId="265B8133" w14:textId="77777777" w:rsidR="005B6109" w:rsidRDefault="005B6109" w:rsidP="005B6109">
                    <w:pPr>
                      <w:pStyle w:val="Customheader"/>
                    </w:pPr>
                  </w:p>
                  <w:p w14:paraId="1F783647" w14:textId="77777777" w:rsidR="005B6109" w:rsidRPr="005B6109" w:rsidRDefault="005B6109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61C716D6" w14:textId="77777777" w:rsidR="00755FAC" w:rsidRPr="00E749B1" w:rsidRDefault="00755FAC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6715F" wp14:editId="50082466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36011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581948C9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5D0A3457" w14:textId="77777777" w:rsidR="00755FAC" w:rsidRDefault="00755FA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6715F" id="Text Box 2" o:spid="_x0000_s1027" type="#_x0000_t202" style="position:absolute;margin-left:93.9pt;margin-top:3.5pt;width:4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" filled="f" stroked="f">
              <v:textbox>
                <w:txbxContent>
                  <w:p w14:paraId="50D36011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581948C9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5D0A3457" w14:textId="77777777" w:rsidR="00755FAC" w:rsidRDefault="00755FAC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55FAC" w:rsidRPr="00755FAC">
      <w:rPr>
        <w:noProof/>
        <w:lang w:eastAsia="zh-TW"/>
      </w:rPr>
      <w:drawing>
        <wp:inline distT="0" distB="0" distL="0" distR="0" wp14:anchorId="6369438E" wp14:editId="58518B02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B4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E64196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22DC4"/>
    <w:multiLevelType w:val="hybridMultilevel"/>
    <w:tmpl w:val="0688F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114B"/>
    <w:multiLevelType w:val="hybridMultilevel"/>
    <w:tmpl w:val="EF46EE44"/>
    <w:lvl w:ilvl="0" w:tplc="6BB218AE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44F1C"/>
    <w:multiLevelType w:val="hybridMultilevel"/>
    <w:tmpl w:val="1C02C8E2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37102D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F4315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E5534D"/>
    <w:multiLevelType w:val="hybridMultilevel"/>
    <w:tmpl w:val="E25C849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4C53EA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D76B54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FE64AC"/>
    <w:multiLevelType w:val="hybridMultilevel"/>
    <w:tmpl w:val="F54E52AA"/>
    <w:lvl w:ilvl="0" w:tplc="AF6EA4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5D724BC2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6B34D8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77501"/>
    <w:multiLevelType w:val="hybridMultilevel"/>
    <w:tmpl w:val="5164F76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76965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E3082F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4B2BAF"/>
    <w:multiLevelType w:val="multilevel"/>
    <w:tmpl w:val="BCFCBA68"/>
    <w:numStyleLink w:val="Style1"/>
  </w:abstractNum>
  <w:abstractNum w:abstractNumId="35" w15:restartNumberingAfterBreak="0">
    <w:nsid w:val="7B79331A"/>
    <w:multiLevelType w:val="hybridMultilevel"/>
    <w:tmpl w:val="24F8C3A4"/>
    <w:lvl w:ilvl="0" w:tplc="E2A4556A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9"/>
  </w:num>
  <w:num w:numId="4">
    <w:abstractNumId w:val="33"/>
  </w:num>
  <w:num w:numId="5">
    <w:abstractNumId w:val="19"/>
  </w:num>
  <w:num w:numId="6">
    <w:abstractNumId w:val="28"/>
  </w:num>
  <w:num w:numId="7">
    <w:abstractNumId w:val="10"/>
  </w:num>
  <w:num w:numId="8">
    <w:abstractNumId w:val="2"/>
  </w:num>
  <w:num w:numId="9">
    <w:abstractNumId w:val="34"/>
  </w:num>
  <w:num w:numId="10">
    <w:abstractNumId w:val="15"/>
  </w:num>
  <w:num w:numId="11">
    <w:abstractNumId w:val="17"/>
  </w:num>
  <w:num w:numId="12">
    <w:abstractNumId w:val="20"/>
  </w:num>
  <w:num w:numId="13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1"/>
  </w:num>
  <w:num w:numId="16">
    <w:abstractNumId w:val="1"/>
  </w:num>
  <w:num w:numId="17">
    <w:abstractNumId w:val="24"/>
  </w:num>
  <w:num w:numId="18">
    <w:abstractNumId w:val="29"/>
  </w:num>
  <w:num w:numId="19">
    <w:abstractNumId w:val="26"/>
  </w:num>
  <w:num w:numId="20">
    <w:abstractNumId w:val="14"/>
  </w:num>
  <w:num w:numId="21">
    <w:abstractNumId w:val="27"/>
  </w:num>
  <w:num w:numId="22">
    <w:abstractNumId w:val="23"/>
  </w:num>
  <w:num w:numId="23">
    <w:abstractNumId w:val="12"/>
  </w:num>
  <w:num w:numId="24">
    <w:abstractNumId w:val="22"/>
  </w:num>
  <w:num w:numId="25">
    <w:abstractNumId w:val="31"/>
  </w:num>
  <w:num w:numId="26">
    <w:abstractNumId w:val="18"/>
  </w:num>
  <w:num w:numId="27">
    <w:abstractNumId w:val="5"/>
  </w:num>
  <w:num w:numId="28">
    <w:abstractNumId w:val="7"/>
  </w:num>
  <w:num w:numId="29">
    <w:abstractNumId w:val="32"/>
  </w:num>
  <w:num w:numId="30">
    <w:abstractNumId w:val="11"/>
  </w:num>
  <w:num w:numId="31">
    <w:abstractNumId w:val="6"/>
  </w:num>
  <w:num w:numId="32">
    <w:abstractNumId w:val="8"/>
  </w:num>
  <w:num w:numId="33">
    <w:abstractNumId w:val="3"/>
  </w:num>
  <w:num w:numId="34">
    <w:abstractNumId w:val="16"/>
  </w:num>
  <w:num w:numId="35">
    <w:abstractNumId w:val="25"/>
  </w:num>
  <w:num w:numId="36">
    <w:abstractNumId w:val="3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C1"/>
    <w:rsid w:val="000038F2"/>
    <w:rsid w:val="000244A3"/>
    <w:rsid w:val="00053FE3"/>
    <w:rsid w:val="00065B8C"/>
    <w:rsid w:val="00085A43"/>
    <w:rsid w:val="00090412"/>
    <w:rsid w:val="000C2134"/>
    <w:rsid w:val="000C4A3C"/>
    <w:rsid w:val="000C7E1D"/>
    <w:rsid w:val="000D216B"/>
    <w:rsid w:val="001012CF"/>
    <w:rsid w:val="00121F31"/>
    <w:rsid w:val="00143F18"/>
    <w:rsid w:val="001456D6"/>
    <w:rsid w:val="0014641B"/>
    <w:rsid w:val="00152AFD"/>
    <w:rsid w:val="00154739"/>
    <w:rsid w:val="00156029"/>
    <w:rsid w:val="001632A1"/>
    <w:rsid w:val="00175648"/>
    <w:rsid w:val="001A0ED6"/>
    <w:rsid w:val="001C6D04"/>
    <w:rsid w:val="001E4F3F"/>
    <w:rsid w:val="002018D9"/>
    <w:rsid w:val="00213E81"/>
    <w:rsid w:val="00215FF9"/>
    <w:rsid w:val="00221A90"/>
    <w:rsid w:val="00224340"/>
    <w:rsid w:val="0024610B"/>
    <w:rsid w:val="00246296"/>
    <w:rsid w:val="00251FAF"/>
    <w:rsid w:val="00253B45"/>
    <w:rsid w:val="00260109"/>
    <w:rsid w:val="00266334"/>
    <w:rsid w:val="00274259"/>
    <w:rsid w:val="002B03A2"/>
    <w:rsid w:val="002B099B"/>
    <w:rsid w:val="002E5755"/>
    <w:rsid w:val="002F74E0"/>
    <w:rsid w:val="00310B99"/>
    <w:rsid w:val="00322632"/>
    <w:rsid w:val="003420DB"/>
    <w:rsid w:val="00346E5D"/>
    <w:rsid w:val="00351F7F"/>
    <w:rsid w:val="003524CF"/>
    <w:rsid w:val="00357DDF"/>
    <w:rsid w:val="00367056"/>
    <w:rsid w:val="0037658C"/>
    <w:rsid w:val="00381461"/>
    <w:rsid w:val="003952D0"/>
    <w:rsid w:val="00397303"/>
    <w:rsid w:val="003A160A"/>
    <w:rsid w:val="003A74B2"/>
    <w:rsid w:val="003B125E"/>
    <w:rsid w:val="003C01AE"/>
    <w:rsid w:val="003C1BC1"/>
    <w:rsid w:val="003C2CE5"/>
    <w:rsid w:val="003D43CD"/>
    <w:rsid w:val="003D441B"/>
    <w:rsid w:val="003D7734"/>
    <w:rsid w:val="003E2621"/>
    <w:rsid w:val="003F061C"/>
    <w:rsid w:val="00424BD1"/>
    <w:rsid w:val="00445591"/>
    <w:rsid w:val="00456C60"/>
    <w:rsid w:val="0046631F"/>
    <w:rsid w:val="00486941"/>
    <w:rsid w:val="00486D57"/>
    <w:rsid w:val="0049361C"/>
    <w:rsid w:val="004A47A1"/>
    <w:rsid w:val="004C7CD5"/>
    <w:rsid w:val="004F1551"/>
    <w:rsid w:val="004F6E4A"/>
    <w:rsid w:val="0050064D"/>
    <w:rsid w:val="00510199"/>
    <w:rsid w:val="005116D3"/>
    <w:rsid w:val="00515CAF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33E6"/>
    <w:rsid w:val="005E1DA2"/>
    <w:rsid w:val="005F2DFD"/>
    <w:rsid w:val="005F2F07"/>
    <w:rsid w:val="00605B4E"/>
    <w:rsid w:val="006063BA"/>
    <w:rsid w:val="006114B4"/>
    <w:rsid w:val="006461AB"/>
    <w:rsid w:val="0064779A"/>
    <w:rsid w:val="00651835"/>
    <w:rsid w:val="006607E4"/>
    <w:rsid w:val="0067609B"/>
    <w:rsid w:val="00676CD8"/>
    <w:rsid w:val="00684C3B"/>
    <w:rsid w:val="00684CDD"/>
    <w:rsid w:val="006A73FF"/>
    <w:rsid w:val="006B1615"/>
    <w:rsid w:val="006B19F0"/>
    <w:rsid w:val="006C6B73"/>
    <w:rsid w:val="006E29BD"/>
    <w:rsid w:val="006E55D6"/>
    <w:rsid w:val="00701F4C"/>
    <w:rsid w:val="00723ADD"/>
    <w:rsid w:val="007252C4"/>
    <w:rsid w:val="00742300"/>
    <w:rsid w:val="00744D47"/>
    <w:rsid w:val="0075256D"/>
    <w:rsid w:val="0075460D"/>
    <w:rsid w:val="00755FAC"/>
    <w:rsid w:val="007B36E8"/>
    <w:rsid w:val="007B5369"/>
    <w:rsid w:val="007B6208"/>
    <w:rsid w:val="007C55CB"/>
    <w:rsid w:val="007C6D1F"/>
    <w:rsid w:val="007D17D1"/>
    <w:rsid w:val="007E175C"/>
    <w:rsid w:val="007E6184"/>
    <w:rsid w:val="007E6E22"/>
    <w:rsid w:val="007F3260"/>
    <w:rsid w:val="007F76A9"/>
    <w:rsid w:val="008016B5"/>
    <w:rsid w:val="00804441"/>
    <w:rsid w:val="00815318"/>
    <w:rsid w:val="00817EAF"/>
    <w:rsid w:val="00823A30"/>
    <w:rsid w:val="00827524"/>
    <w:rsid w:val="00832789"/>
    <w:rsid w:val="00841065"/>
    <w:rsid w:val="00846DA5"/>
    <w:rsid w:val="00850398"/>
    <w:rsid w:val="0085106B"/>
    <w:rsid w:val="008512CE"/>
    <w:rsid w:val="00860066"/>
    <w:rsid w:val="00876FB7"/>
    <w:rsid w:val="008D7984"/>
    <w:rsid w:val="008F57A8"/>
    <w:rsid w:val="00903A96"/>
    <w:rsid w:val="00915112"/>
    <w:rsid w:val="00916D26"/>
    <w:rsid w:val="00921496"/>
    <w:rsid w:val="00921FA5"/>
    <w:rsid w:val="0094745C"/>
    <w:rsid w:val="0095313B"/>
    <w:rsid w:val="00961357"/>
    <w:rsid w:val="0098422A"/>
    <w:rsid w:val="009E2415"/>
    <w:rsid w:val="009F4BA3"/>
    <w:rsid w:val="009F5CD9"/>
    <w:rsid w:val="009F7429"/>
    <w:rsid w:val="00A022BA"/>
    <w:rsid w:val="00A3781E"/>
    <w:rsid w:val="00A44D54"/>
    <w:rsid w:val="00A525D2"/>
    <w:rsid w:val="00A52F6D"/>
    <w:rsid w:val="00A67318"/>
    <w:rsid w:val="00A768BF"/>
    <w:rsid w:val="00A82B46"/>
    <w:rsid w:val="00A855CC"/>
    <w:rsid w:val="00AB294F"/>
    <w:rsid w:val="00AB371B"/>
    <w:rsid w:val="00AB6A48"/>
    <w:rsid w:val="00AB7BAD"/>
    <w:rsid w:val="00AC6EA3"/>
    <w:rsid w:val="00AC7549"/>
    <w:rsid w:val="00AE2D92"/>
    <w:rsid w:val="00AF12AB"/>
    <w:rsid w:val="00AF1664"/>
    <w:rsid w:val="00AF3E15"/>
    <w:rsid w:val="00AF5ABB"/>
    <w:rsid w:val="00B00ECB"/>
    <w:rsid w:val="00B018A7"/>
    <w:rsid w:val="00B1107A"/>
    <w:rsid w:val="00B26063"/>
    <w:rsid w:val="00B5147F"/>
    <w:rsid w:val="00B651B1"/>
    <w:rsid w:val="00B82C13"/>
    <w:rsid w:val="00B86CCE"/>
    <w:rsid w:val="00B94012"/>
    <w:rsid w:val="00BA6BB2"/>
    <w:rsid w:val="00BA7290"/>
    <w:rsid w:val="00BB0D31"/>
    <w:rsid w:val="00BB1CF6"/>
    <w:rsid w:val="00BB4FE8"/>
    <w:rsid w:val="00BC7DF6"/>
    <w:rsid w:val="00BE5960"/>
    <w:rsid w:val="00C01CC4"/>
    <w:rsid w:val="00C02620"/>
    <w:rsid w:val="00C044CF"/>
    <w:rsid w:val="00C05681"/>
    <w:rsid w:val="00C05C68"/>
    <w:rsid w:val="00C06AC5"/>
    <w:rsid w:val="00C15739"/>
    <w:rsid w:val="00C25041"/>
    <w:rsid w:val="00C32AB7"/>
    <w:rsid w:val="00C433D9"/>
    <w:rsid w:val="00C469A8"/>
    <w:rsid w:val="00C53E64"/>
    <w:rsid w:val="00C70388"/>
    <w:rsid w:val="00C7686E"/>
    <w:rsid w:val="00CB4937"/>
    <w:rsid w:val="00CC12AC"/>
    <w:rsid w:val="00CE0C61"/>
    <w:rsid w:val="00D043DC"/>
    <w:rsid w:val="00D31FEF"/>
    <w:rsid w:val="00D50696"/>
    <w:rsid w:val="00D517F2"/>
    <w:rsid w:val="00D66706"/>
    <w:rsid w:val="00D8252B"/>
    <w:rsid w:val="00D85E1E"/>
    <w:rsid w:val="00DB212A"/>
    <w:rsid w:val="00DB6AE4"/>
    <w:rsid w:val="00DC305B"/>
    <w:rsid w:val="00DC512D"/>
    <w:rsid w:val="00DD29E6"/>
    <w:rsid w:val="00DD7619"/>
    <w:rsid w:val="00DE55CE"/>
    <w:rsid w:val="00DF705E"/>
    <w:rsid w:val="00DF7137"/>
    <w:rsid w:val="00E025B9"/>
    <w:rsid w:val="00E03190"/>
    <w:rsid w:val="00E0475B"/>
    <w:rsid w:val="00E17894"/>
    <w:rsid w:val="00E21AE6"/>
    <w:rsid w:val="00E22C8E"/>
    <w:rsid w:val="00E2657A"/>
    <w:rsid w:val="00E27316"/>
    <w:rsid w:val="00E32579"/>
    <w:rsid w:val="00E45F1D"/>
    <w:rsid w:val="00E6549F"/>
    <w:rsid w:val="00E70AD5"/>
    <w:rsid w:val="00E74565"/>
    <w:rsid w:val="00E749B1"/>
    <w:rsid w:val="00E763D3"/>
    <w:rsid w:val="00E86F88"/>
    <w:rsid w:val="00EB6485"/>
    <w:rsid w:val="00EB6781"/>
    <w:rsid w:val="00EB7234"/>
    <w:rsid w:val="00EC5189"/>
    <w:rsid w:val="00ED4F1F"/>
    <w:rsid w:val="00EF3768"/>
    <w:rsid w:val="00EF78DC"/>
    <w:rsid w:val="00F00253"/>
    <w:rsid w:val="00F12B15"/>
    <w:rsid w:val="00F43DBE"/>
    <w:rsid w:val="00F52BE2"/>
    <w:rsid w:val="00F562CF"/>
    <w:rsid w:val="00F609B9"/>
    <w:rsid w:val="00F65ADE"/>
    <w:rsid w:val="00F66E9A"/>
    <w:rsid w:val="00F72993"/>
    <w:rsid w:val="00F80E70"/>
    <w:rsid w:val="00F80ED1"/>
    <w:rsid w:val="00FA61AE"/>
    <w:rsid w:val="00FC1A59"/>
    <w:rsid w:val="00FD0C22"/>
    <w:rsid w:val="00FE5235"/>
    <w:rsid w:val="00FE722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DAF421F"/>
  <w15:docId w15:val="{E52FC8BD-AAE3-4489-BC5B-6581748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549F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5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2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2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committees/hcw/inquiry-into-abortion-and-reproductive-choice-in-the-AC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CommitteeHCW@parliament.act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CommitteeHCW@parliament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liament.act.gov.au/__data/assets/pdf_file/0020/1063037/Witness-guide-2020-Dec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C8B6819-25F6-4237-8E60-281A8585AE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Brianna</dc:creator>
  <cp:lastModifiedBy>Milne, Sophie</cp:lastModifiedBy>
  <cp:revision>5</cp:revision>
  <cp:lastPrinted>2012-11-26T23:22:00Z</cp:lastPrinted>
  <dcterms:created xsi:type="dcterms:W3CDTF">2022-07-07T07:14:00Z</dcterms:created>
  <dcterms:modified xsi:type="dcterms:W3CDTF">2022-07-08T06:34:00Z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cb9ac12d-0647-4288-9d7e-d9cfb2faa5b2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