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AD003" w14:textId="68AEF8A7" w:rsidR="00A1475E" w:rsidRPr="00A1475E" w:rsidRDefault="00A1475E" w:rsidP="00A1475E">
      <w:pPr>
        <w:keepNext/>
        <w:keepLines/>
        <w:jc w:val="center"/>
        <w:rPr>
          <w:rFonts w:ascii="Times New Roman" w:hAnsi="Times New Roman"/>
          <w:b/>
          <w:bCs/>
          <w:lang w:val="en-AU"/>
        </w:rPr>
      </w:pPr>
      <w:r w:rsidRPr="00A1475E">
        <w:rPr>
          <w:rFonts w:ascii="Times New Roman" w:hAnsi="Times New Roman"/>
          <w:b/>
          <w:bCs/>
          <w:noProof/>
          <w:lang w:val="en-AU"/>
        </w:rPr>
        <w:drawing>
          <wp:inline distT="0" distB="0" distL="0" distR="0" wp14:anchorId="467461F8" wp14:editId="7514A6F8">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762AE46B" w14:textId="77777777" w:rsidR="00A1475E" w:rsidRPr="00A1475E" w:rsidRDefault="00A1475E" w:rsidP="00A1475E">
      <w:pPr>
        <w:keepNext/>
        <w:keepLines/>
        <w:spacing w:before="200"/>
        <w:jc w:val="center"/>
        <w:rPr>
          <w:rFonts w:ascii="Calibri" w:hAnsi="Calibri"/>
          <w:sz w:val="36"/>
          <w:lang w:val="en-AU"/>
        </w:rPr>
      </w:pPr>
      <w:r w:rsidRPr="00A1475E">
        <w:rPr>
          <w:rFonts w:ascii="Calibri" w:hAnsi="Calibri"/>
          <w:sz w:val="36"/>
          <w:lang w:val="en-AU"/>
        </w:rPr>
        <w:t>Legislative Assembly for the</w:t>
      </w:r>
      <w:r w:rsidRPr="00A1475E">
        <w:rPr>
          <w:rFonts w:ascii="Calibri" w:hAnsi="Calibri"/>
          <w:sz w:val="36"/>
          <w:lang w:val="en-AU"/>
        </w:rPr>
        <w:br/>
        <w:t>Australian Capital Territory</w:t>
      </w:r>
    </w:p>
    <w:p w14:paraId="6689DB33" w14:textId="77777777" w:rsidR="00A1475E" w:rsidRPr="00A1475E" w:rsidRDefault="00A1475E" w:rsidP="00A1475E">
      <w:pPr>
        <w:keepNext/>
        <w:keepLines/>
        <w:jc w:val="center"/>
        <w:rPr>
          <w:rFonts w:ascii="Calibri" w:hAnsi="Calibri"/>
          <w:b/>
          <w:bCs/>
          <w:lang w:val="en-AU"/>
        </w:rPr>
      </w:pPr>
    </w:p>
    <w:p w14:paraId="51AB16F5" w14:textId="77777777" w:rsidR="00A1475E" w:rsidRPr="00A1475E" w:rsidRDefault="00A1475E" w:rsidP="00A1475E">
      <w:pPr>
        <w:keepNext/>
        <w:keepLines/>
        <w:jc w:val="center"/>
        <w:rPr>
          <w:rFonts w:ascii="Calibri" w:hAnsi="Calibri"/>
          <w:b/>
          <w:bCs/>
          <w:lang w:val="en-AU"/>
        </w:rPr>
      </w:pPr>
      <w:r w:rsidRPr="00A1475E">
        <w:rPr>
          <w:rFonts w:ascii="Calibri" w:hAnsi="Calibri"/>
          <w:b/>
          <w:bCs/>
          <w:lang w:val="en-AU"/>
        </w:rPr>
        <w:t>2020-2021-2022-2023</w:t>
      </w:r>
    </w:p>
    <w:p w14:paraId="2B9C9045" w14:textId="77777777" w:rsidR="00A1475E" w:rsidRPr="00A1475E" w:rsidRDefault="00A1475E" w:rsidP="00A1475E">
      <w:pPr>
        <w:keepNext/>
        <w:keepLines/>
        <w:spacing w:before="360"/>
        <w:jc w:val="center"/>
        <w:rPr>
          <w:rFonts w:ascii="Calibri" w:hAnsi="Calibri"/>
          <w:b/>
          <w:sz w:val="48"/>
          <w:lang w:val="en-AU"/>
        </w:rPr>
      </w:pPr>
      <w:r w:rsidRPr="00A1475E">
        <w:rPr>
          <w:rFonts w:ascii="Calibri" w:hAnsi="Calibri"/>
          <w:b/>
          <w:sz w:val="48"/>
          <w:lang w:val="en-AU"/>
        </w:rPr>
        <w:t>Notice Paper</w:t>
      </w:r>
    </w:p>
    <w:p w14:paraId="305763AF" w14:textId="63B47BEE" w:rsidR="00A1475E" w:rsidRPr="00A1475E" w:rsidRDefault="00A1475E" w:rsidP="00A1475E">
      <w:pPr>
        <w:spacing w:before="360"/>
        <w:jc w:val="center"/>
        <w:rPr>
          <w:rFonts w:ascii="Calibri" w:hAnsi="Calibri"/>
          <w:sz w:val="28"/>
          <w:szCs w:val="28"/>
        </w:rPr>
      </w:pPr>
      <w:r w:rsidRPr="00A1475E">
        <w:rPr>
          <w:rFonts w:ascii="Calibri" w:hAnsi="Calibri"/>
          <w:sz w:val="28"/>
          <w:szCs w:val="28"/>
        </w:rPr>
        <w:t xml:space="preserve">No </w:t>
      </w:r>
      <w:r>
        <w:rPr>
          <w:rFonts w:ascii="Calibri" w:hAnsi="Calibri"/>
          <w:sz w:val="28"/>
          <w:szCs w:val="28"/>
        </w:rPr>
        <w:t>103</w:t>
      </w:r>
    </w:p>
    <w:p w14:paraId="23980864" w14:textId="0103E6E6" w:rsidR="00A1475E" w:rsidRPr="00A1475E" w:rsidRDefault="00A1475E" w:rsidP="00A1475E">
      <w:pPr>
        <w:keepNext/>
        <w:keepLines/>
        <w:spacing w:before="360"/>
        <w:jc w:val="center"/>
        <w:rPr>
          <w:rFonts w:ascii="Calibri" w:hAnsi="Calibri"/>
          <w:bCs/>
          <w:sz w:val="28"/>
          <w:szCs w:val="28"/>
          <w:lang w:val="en-AU"/>
        </w:rPr>
      </w:pPr>
      <w:r>
        <w:rPr>
          <w:rFonts w:ascii="Calibri" w:hAnsi="Calibri"/>
          <w:bCs/>
          <w:sz w:val="28"/>
          <w:szCs w:val="28"/>
          <w:lang w:val="en-AU"/>
        </w:rPr>
        <w:t>Tuesday, 31 October 2023</w:t>
      </w:r>
    </w:p>
    <w:p w14:paraId="1A86B9AD" w14:textId="77777777" w:rsidR="00A1475E" w:rsidRPr="00A1475E" w:rsidRDefault="00A1475E" w:rsidP="00A1475E">
      <w:pPr>
        <w:keepNext/>
        <w:keepLines/>
        <w:spacing w:before="360"/>
        <w:jc w:val="center"/>
        <w:rPr>
          <w:rFonts w:ascii="Calibri" w:hAnsi="Calibri"/>
          <w:szCs w:val="24"/>
          <w:lang w:val="en-AU"/>
        </w:rPr>
      </w:pPr>
      <w:r w:rsidRPr="00A1475E">
        <w:rPr>
          <w:rFonts w:ascii="Calibri" w:hAnsi="Calibri"/>
          <w:iCs/>
          <w:szCs w:val="24"/>
          <w:lang w:val="en-AU"/>
        </w:rPr>
        <w:t>The Assembly meets this day at 10 am</w:t>
      </w:r>
    </w:p>
    <w:p w14:paraId="3D8DD10E" w14:textId="77777777" w:rsidR="00A1475E" w:rsidRPr="00A1475E" w:rsidRDefault="00A1475E" w:rsidP="00A1475E">
      <w:pPr>
        <w:keepNext/>
        <w:keepLines/>
        <w:spacing w:before="200" w:after="480"/>
        <w:jc w:val="center"/>
        <w:rPr>
          <w:rFonts w:ascii="Calibri" w:hAnsi="Calibri"/>
          <w:b/>
          <w:caps/>
          <w:lang w:val="en-AU"/>
        </w:rPr>
      </w:pPr>
      <w:r w:rsidRPr="00A1475E">
        <w:rPr>
          <w:rFonts w:ascii="Calibri" w:hAnsi="Calibri"/>
          <w:caps/>
          <w:lang w:val="en-AU"/>
        </w:rPr>
        <w:t>___________________________________</w:t>
      </w:r>
    </w:p>
    <w:p w14:paraId="74F25C27" w14:textId="77777777" w:rsidR="00A1475E" w:rsidRPr="00A1475E" w:rsidRDefault="00A1475E" w:rsidP="00A1475E">
      <w:pPr>
        <w:tabs>
          <w:tab w:val="right" w:pos="580"/>
        </w:tabs>
        <w:spacing w:before="240" w:after="240"/>
        <w:jc w:val="center"/>
        <w:rPr>
          <w:rFonts w:ascii="Calibri" w:hAnsi="Calibri"/>
          <w:b/>
          <w:sz w:val="28"/>
          <w:lang w:eastAsia="en-US"/>
        </w:rPr>
      </w:pPr>
      <w:r w:rsidRPr="00A1475E">
        <w:rPr>
          <w:rFonts w:ascii="Calibri" w:hAnsi="Calibri"/>
          <w:b/>
          <w:sz w:val="28"/>
          <w:lang w:eastAsia="en-US"/>
        </w:rPr>
        <w:t>ASSEMBLY BUSINESS</w:t>
      </w:r>
    </w:p>
    <w:p w14:paraId="10C646FF" w14:textId="77777777"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Notices</w:t>
      </w:r>
    </w:p>
    <w:p w14:paraId="219E5DCF" w14:textId="12621567" w:rsidR="00A1475E" w:rsidRPr="00A1475E" w:rsidRDefault="00A1475E" w:rsidP="00A1475E">
      <w:pPr>
        <w:tabs>
          <w:tab w:val="right" w:pos="567"/>
          <w:tab w:val="left" w:pos="1134"/>
        </w:tabs>
        <w:spacing w:before="120" w:after="120"/>
        <w:ind w:left="1134" w:hanging="1134"/>
        <w:rPr>
          <w:rFonts w:ascii="Calibri" w:hAnsi="Calibri"/>
          <w:lang w:val="en-AU" w:eastAsia="en-US"/>
        </w:rPr>
      </w:pPr>
      <w:r w:rsidRPr="00A1475E">
        <w:rPr>
          <w:rFonts w:ascii="Calibri" w:hAnsi="Calibri"/>
          <w:lang w:val="en-AU" w:eastAsia="en-US"/>
        </w:rPr>
        <w:tab/>
        <w:t>*</w:t>
      </w:r>
      <w:r>
        <w:rPr>
          <w:rFonts w:ascii="Calibri" w:hAnsi="Calibri"/>
          <w:lang w:val="en-AU" w:eastAsia="en-US"/>
        </w:rPr>
        <w:t>1</w:t>
      </w:r>
      <w:r w:rsidRPr="00A1475E">
        <w:rPr>
          <w:rFonts w:ascii="Calibri" w:hAnsi="Calibri"/>
          <w:lang w:val="en-AU" w:eastAsia="en-US"/>
        </w:rPr>
        <w:tab/>
      </w:r>
      <w:r w:rsidRPr="00A1475E">
        <w:rPr>
          <w:rFonts w:ascii="Calibri" w:hAnsi="Calibri"/>
          <w:b/>
          <w:caps/>
          <w:lang w:val="en-AU" w:eastAsia="en-US"/>
        </w:rPr>
        <w:t>Mr Gentleman</w:t>
      </w:r>
      <w:r w:rsidRPr="00A1475E">
        <w:rPr>
          <w:rFonts w:ascii="Calibri" w:hAnsi="Calibri"/>
          <w:lang w:val="en-AU" w:eastAsia="en-US"/>
        </w:rPr>
        <w:t>: To move—That:</w:t>
      </w:r>
    </w:p>
    <w:p w14:paraId="53819861"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a Select Committee on the Voluntary Assisted Dying Bill 2023 be appointed to examine the Bill and any other related matters;</w:t>
      </w:r>
    </w:p>
    <w:p w14:paraId="2DBF9456"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the Committee be composed of:</w:t>
      </w:r>
    </w:p>
    <w:p w14:paraId="29AA6B9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two Members to be nominated by ACT Labor;</w:t>
      </w:r>
    </w:p>
    <w:p w14:paraId="09EDD96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two Members to be nominated by the Canberra Liberals; and</w:t>
      </w:r>
    </w:p>
    <w:p w14:paraId="04BAB0BF"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one Member to be nominated by the ACT Greens;</w:t>
      </w:r>
    </w:p>
    <w:p w14:paraId="091B3ED2"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ab/>
        <w:t>to be notified in writing to the Speaker by 3pm today;</w:t>
      </w:r>
    </w:p>
    <w:p w14:paraId="7545B0F0"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(3)</w:t>
      </w:r>
      <w:r w:rsidRPr="00A1475E">
        <w:rPr>
          <w:rFonts w:ascii="Calibri" w:hAnsi="Calibri"/>
          <w:lang w:val="en-AU" w:eastAsia="en-US"/>
        </w:rPr>
        <w:tab/>
        <w:t>the chair of the Committee shall be an ACT Labor Member;</w:t>
      </w:r>
    </w:p>
    <w:p w14:paraId="0DA1DF4D"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(4)</w:t>
      </w:r>
      <w:r w:rsidRPr="00A1475E">
        <w:rPr>
          <w:rFonts w:ascii="Calibri" w:hAnsi="Calibri"/>
          <w:lang w:val="en-AU" w:eastAsia="en-US"/>
        </w:rPr>
        <w:tab/>
        <w:t xml:space="preserve">the Committee is to report by 29 February 2024; and </w:t>
      </w:r>
    </w:p>
    <w:p w14:paraId="1600470C"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(5)</w:t>
      </w:r>
      <w:r w:rsidRPr="00A1475E">
        <w:rPr>
          <w:rFonts w:ascii="Calibri" w:hAnsi="Calibri"/>
          <w:lang w:val="en-AU" w:eastAsia="en-US"/>
        </w:rPr>
        <w:tab/>
        <w:t>the foregoing provisions of this resolution, so far as they are inconsistent with the standing orders, have effect notwithstanding anything contained in the standing orders. (</w:t>
      </w:r>
      <w:r w:rsidRPr="00A1475E">
        <w:rPr>
          <w:rFonts w:ascii="Calibri" w:hAnsi="Calibri"/>
          <w:i/>
          <w:iCs/>
          <w:lang w:val="en-AU" w:eastAsia="en-US"/>
        </w:rPr>
        <w:t>Notice given 30 October 2023. Notice will be removed from the Notice Paper unless called on within 4 sitting weeks – standing order 125A</w:t>
      </w:r>
      <w:r w:rsidRPr="00A1475E">
        <w:rPr>
          <w:rFonts w:ascii="Calibri" w:hAnsi="Calibri"/>
          <w:lang w:val="en-AU" w:eastAsia="en-US"/>
        </w:rPr>
        <w:t>).</w:t>
      </w:r>
    </w:p>
    <w:p w14:paraId="089D748D" w14:textId="77777777" w:rsidR="00A1475E" w:rsidRPr="00A1475E" w:rsidRDefault="00A1475E" w:rsidP="00A1475E">
      <w:pPr>
        <w:spacing w:before="200" w:after="480"/>
        <w:jc w:val="center"/>
        <w:rPr>
          <w:rFonts w:ascii="Calibri" w:hAnsi="Calibri"/>
          <w:b/>
          <w:caps/>
          <w:lang w:val="en-AU"/>
        </w:rPr>
      </w:pPr>
      <w:r w:rsidRPr="00A1475E">
        <w:rPr>
          <w:rFonts w:ascii="Calibri" w:hAnsi="Calibri"/>
          <w:caps/>
          <w:lang w:val="en-AU"/>
        </w:rPr>
        <w:t>___________________________________</w:t>
      </w:r>
    </w:p>
    <w:p w14:paraId="5C9DE757" w14:textId="77777777" w:rsidR="00A1475E" w:rsidRPr="00A1475E" w:rsidRDefault="00A1475E" w:rsidP="00A1475E">
      <w:pPr>
        <w:spacing w:before="240" w:after="240"/>
        <w:jc w:val="center"/>
        <w:rPr>
          <w:rFonts w:ascii="Calibri" w:hAnsi="Calibri"/>
          <w:b/>
          <w:sz w:val="28"/>
          <w:lang w:eastAsia="en-US"/>
        </w:rPr>
      </w:pPr>
      <w:r w:rsidRPr="00A1475E">
        <w:rPr>
          <w:rFonts w:ascii="Calibri" w:hAnsi="Calibri"/>
          <w:b/>
          <w:sz w:val="28"/>
          <w:lang w:eastAsia="en-US"/>
        </w:rPr>
        <w:lastRenderedPageBreak/>
        <w:t>EXECUTIVE BUSINESS</w:t>
      </w:r>
    </w:p>
    <w:p w14:paraId="30C0CC0C" w14:textId="77777777"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Notices</w:t>
      </w:r>
    </w:p>
    <w:p w14:paraId="6F60C139" w14:textId="3BA1B529" w:rsidR="00A1475E" w:rsidRPr="00A1475E" w:rsidRDefault="00A1475E" w:rsidP="00A1475E">
      <w:pPr>
        <w:tabs>
          <w:tab w:val="right" w:pos="567"/>
          <w:tab w:val="left" w:pos="1134"/>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1</w:t>
      </w:r>
      <w:r w:rsidRPr="00A1475E">
        <w:rPr>
          <w:rFonts w:ascii="Calibri" w:hAnsi="Calibri"/>
          <w:lang w:val="en-AU"/>
        </w:rPr>
        <w:tab/>
      </w:r>
      <w:r w:rsidRPr="00A1475E">
        <w:rPr>
          <w:rFonts w:ascii="Calibri" w:hAnsi="Calibri"/>
          <w:b/>
          <w:caps/>
          <w:lang w:val="en-AU"/>
        </w:rPr>
        <w:t>Ms Cheyne</w:t>
      </w:r>
      <w:r w:rsidRPr="00A1475E">
        <w:rPr>
          <w:rFonts w:ascii="Calibri" w:hAnsi="Calibri"/>
          <w:bCs/>
          <w:caps/>
          <w:lang w:val="en-AU"/>
        </w:rPr>
        <w:t>:</w:t>
      </w:r>
      <w:r w:rsidRPr="00A1475E">
        <w:rPr>
          <w:rFonts w:ascii="Calibri" w:hAnsi="Calibri"/>
          <w:bCs/>
          <w:lang w:val="en-AU"/>
        </w:rPr>
        <w:t xml:space="preserve"> </w:t>
      </w:r>
      <w:r w:rsidRPr="00A1475E">
        <w:rPr>
          <w:rFonts w:ascii="Calibri" w:hAnsi="Calibri"/>
          <w:lang w:val="en-AU"/>
        </w:rPr>
        <w:t xml:space="preserve">To present a Bill for an Act to regulate access to voluntary assisted dying, and for other purposes. </w:t>
      </w:r>
      <w:r w:rsidRPr="00A1475E">
        <w:rPr>
          <w:rFonts w:ascii="Calibri" w:hAnsi="Calibri"/>
          <w:i/>
          <w:iCs/>
          <w:lang w:val="en-AU"/>
        </w:rPr>
        <w:t>(Notice given 30 October 2023)</w:t>
      </w:r>
    </w:p>
    <w:p w14:paraId="6DE191E1" w14:textId="02166414" w:rsidR="00A1475E" w:rsidRPr="00A1475E" w:rsidRDefault="00A1475E" w:rsidP="00A1475E">
      <w:pPr>
        <w:tabs>
          <w:tab w:val="right" w:pos="567"/>
          <w:tab w:val="left" w:pos="1134"/>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2</w:t>
      </w:r>
      <w:r w:rsidRPr="00A1475E">
        <w:rPr>
          <w:rFonts w:ascii="Calibri" w:hAnsi="Calibri"/>
          <w:lang w:val="en-AU"/>
        </w:rPr>
        <w:tab/>
      </w:r>
      <w:r w:rsidRPr="00A1475E">
        <w:rPr>
          <w:rFonts w:ascii="Calibri" w:hAnsi="Calibri"/>
          <w:b/>
          <w:caps/>
          <w:lang w:val="en-AU"/>
        </w:rPr>
        <w:t>Ms Cheyne</w:t>
      </w:r>
      <w:r w:rsidRPr="00A1475E">
        <w:rPr>
          <w:rFonts w:ascii="Calibri" w:hAnsi="Calibri"/>
          <w:bCs/>
          <w:caps/>
          <w:lang w:val="en-AU"/>
        </w:rPr>
        <w:t>:</w:t>
      </w:r>
      <w:r w:rsidRPr="00A1475E">
        <w:rPr>
          <w:rFonts w:ascii="Calibri" w:hAnsi="Calibri"/>
          <w:bCs/>
          <w:lang w:val="en-AU"/>
        </w:rPr>
        <w:t xml:space="preserve"> </w:t>
      </w:r>
      <w:r w:rsidRPr="00A1475E">
        <w:rPr>
          <w:rFonts w:ascii="Calibri" w:hAnsi="Calibri"/>
          <w:lang w:val="en-AU"/>
        </w:rPr>
        <w:t xml:space="preserve">To present a Bill for an Act to amend the </w:t>
      </w:r>
      <w:r w:rsidRPr="00A1475E">
        <w:rPr>
          <w:rFonts w:ascii="Calibri" w:hAnsi="Calibri"/>
          <w:i/>
          <w:iCs/>
          <w:lang w:val="en-AU"/>
        </w:rPr>
        <w:t>Parentage Act 2004</w:t>
      </w:r>
      <w:r w:rsidRPr="00A1475E">
        <w:rPr>
          <w:rFonts w:ascii="Calibri" w:hAnsi="Calibri"/>
          <w:lang w:val="en-AU"/>
        </w:rPr>
        <w:t xml:space="preserve">, and for other purposes. </w:t>
      </w:r>
      <w:r w:rsidRPr="00A1475E">
        <w:rPr>
          <w:rFonts w:ascii="Calibri" w:hAnsi="Calibri"/>
          <w:i/>
          <w:iCs/>
          <w:lang w:val="en-AU"/>
        </w:rPr>
        <w:t>(Notice given 30 October 2023)</w:t>
      </w:r>
    </w:p>
    <w:p w14:paraId="01A64D6B" w14:textId="77777777"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Orders of the day—continued</w:t>
      </w:r>
    </w:p>
    <w:p w14:paraId="63F4ABE7" w14:textId="09335569"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w:t>
      </w:r>
      <w:r w:rsidRPr="00A1475E">
        <w:rPr>
          <w:rFonts w:ascii="Calibri" w:hAnsi="Calibri"/>
          <w:lang w:val="en-AU"/>
        </w:rPr>
        <w:tab/>
      </w:r>
      <w:hyperlink r:id="rId10" w:history="1">
        <w:r w:rsidRPr="00A1475E">
          <w:rPr>
            <w:rFonts w:ascii="Calibri" w:hAnsi="Calibri"/>
            <w:b/>
            <w:caps/>
            <w:color w:val="0000FF"/>
            <w:lang w:val="en-AU"/>
          </w:rPr>
          <w:t>Justice and Community Safety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Attorney-General)</w:t>
      </w:r>
      <w:r w:rsidRPr="00A1475E">
        <w:rPr>
          <w:rFonts w:ascii="Calibri" w:hAnsi="Calibri"/>
          <w:lang w:val="en-AU"/>
        </w:rPr>
        <w:t xml:space="preserve">: Agreement in principle—Resumption of debate </w:t>
      </w:r>
      <w:r w:rsidRPr="00A1475E">
        <w:rPr>
          <w:rFonts w:ascii="Calibri" w:hAnsi="Calibri"/>
          <w:i/>
          <w:iCs/>
          <w:lang w:val="en-AU"/>
        </w:rPr>
        <w:t>(from 11 May 2023—Mr Cain)</w:t>
      </w:r>
      <w:r w:rsidRPr="00A1475E">
        <w:rPr>
          <w:rFonts w:ascii="Calibri" w:hAnsi="Calibri"/>
          <w:lang w:val="en-AU"/>
        </w:rPr>
        <w:t>.</w:t>
      </w:r>
    </w:p>
    <w:p w14:paraId="3C73B94D" w14:textId="3982B898"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w:t>
      </w:r>
      <w:r w:rsidRPr="00A1475E">
        <w:rPr>
          <w:rFonts w:ascii="Calibri" w:hAnsi="Calibri"/>
          <w:lang w:val="en-AU"/>
        </w:rPr>
        <w:tab/>
      </w:r>
      <w:hyperlink r:id="rId11" w:history="1">
        <w:r w:rsidRPr="00A1475E">
          <w:rPr>
            <w:rFonts w:ascii="Calibri" w:hAnsi="Calibri"/>
            <w:b/>
            <w:caps/>
            <w:color w:val="0000FF"/>
            <w:lang w:val="en-AU"/>
          </w:rPr>
          <w:t>Electoral and Road Safety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Special Minister of State)</w:t>
      </w:r>
      <w:r w:rsidRPr="00A1475E">
        <w:rPr>
          <w:rFonts w:ascii="Calibri" w:hAnsi="Calibri"/>
          <w:lang w:val="en-AU"/>
        </w:rPr>
        <w:t xml:space="preserve">: Agreement in principle—Resumption of debate </w:t>
      </w:r>
      <w:r w:rsidRPr="00A1475E">
        <w:rPr>
          <w:rFonts w:ascii="Calibri" w:hAnsi="Calibri"/>
          <w:i/>
          <w:iCs/>
          <w:lang w:val="en-AU"/>
        </w:rPr>
        <w:t>(from 29 June 2023—Mr Hanson)</w:t>
      </w:r>
      <w:r w:rsidRPr="00A1475E">
        <w:rPr>
          <w:rFonts w:ascii="Calibri" w:hAnsi="Calibri"/>
          <w:lang w:val="en-AU"/>
        </w:rPr>
        <w:t>.</w:t>
      </w:r>
    </w:p>
    <w:p w14:paraId="3E9891FE" w14:textId="3291E3EC"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3</w:t>
      </w:r>
      <w:r w:rsidRPr="00A1475E">
        <w:rPr>
          <w:rFonts w:ascii="Calibri" w:hAnsi="Calibri"/>
          <w:lang w:val="en-AU"/>
        </w:rPr>
        <w:tab/>
      </w:r>
      <w:hyperlink r:id="rId12" w:history="1">
        <w:r w:rsidRPr="00A1475E">
          <w:rPr>
            <w:rFonts w:ascii="Calibri" w:hAnsi="Calibri"/>
            <w:b/>
            <w:caps/>
            <w:color w:val="0000FF"/>
            <w:lang w:val="en-AU"/>
          </w:rPr>
          <w:t>Mental Health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Mental Health)</w:t>
      </w:r>
      <w:r w:rsidRPr="00A1475E">
        <w:rPr>
          <w:rFonts w:ascii="Calibri" w:hAnsi="Calibri"/>
          <w:lang w:val="en-AU"/>
        </w:rPr>
        <w:t xml:space="preserve">: Agreement in principle—Resumption of debate </w:t>
      </w:r>
      <w:r w:rsidRPr="00A1475E">
        <w:rPr>
          <w:rFonts w:ascii="Calibri" w:hAnsi="Calibri"/>
          <w:i/>
          <w:iCs/>
          <w:lang w:val="en-AU"/>
        </w:rPr>
        <w:t>(from 21 September 2023—Mr Cocks)</w:t>
      </w:r>
      <w:r w:rsidRPr="00A1475E">
        <w:rPr>
          <w:rFonts w:ascii="Calibri" w:hAnsi="Calibri"/>
          <w:lang w:val="en-AU"/>
        </w:rPr>
        <w:t>.</w:t>
      </w:r>
    </w:p>
    <w:p w14:paraId="7E25A100" w14:textId="6AE1A456"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4</w:t>
      </w:r>
      <w:r w:rsidRPr="00A1475E">
        <w:rPr>
          <w:rFonts w:ascii="Calibri" w:hAnsi="Calibri"/>
          <w:lang w:val="en-AU"/>
        </w:rPr>
        <w:tab/>
      </w:r>
      <w:hyperlink r:id="rId13" w:history="1">
        <w:r w:rsidRPr="00A1475E">
          <w:rPr>
            <w:rFonts w:ascii="Calibri" w:hAnsi="Calibri"/>
            <w:b/>
            <w:caps/>
            <w:color w:val="0000FF"/>
            <w:lang w:val="en-AU"/>
          </w:rPr>
          <w:t>Justice (Age of Criminal Responsibility)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Attorney-General)</w:t>
      </w:r>
      <w:r w:rsidRPr="00A1475E">
        <w:rPr>
          <w:rFonts w:ascii="Calibri" w:hAnsi="Calibri"/>
          <w:lang w:val="en-AU"/>
        </w:rPr>
        <w:t xml:space="preserve">: Agreement in principle—Resumption of debate </w:t>
      </w:r>
      <w:r w:rsidRPr="00A1475E">
        <w:rPr>
          <w:rFonts w:ascii="Calibri" w:hAnsi="Calibri"/>
          <w:i/>
          <w:iCs/>
          <w:lang w:val="en-AU"/>
        </w:rPr>
        <w:t>(from 9 May 2023—Mr Hanson)</w:t>
      </w:r>
      <w:r w:rsidRPr="00A1475E">
        <w:rPr>
          <w:rFonts w:ascii="Calibri" w:hAnsi="Calibri"/>
          <w:lang w:val="en-AU"/>
        </w:rPr>
        <w:t>.</w:t>
      </w:r>
    </w:p>
    <w:p w14:paraId="049E7424" w14:textId="28DF7D4D"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5</w:t>
      </w:r>
      <w:r w:rsidRPr="00A1475E">
        <w:rPr>
          <w:rFonts w:ascii="Calibri" w:hAnsi="Calibri"/>
          <w:lang w:val="en-AU"/>
        </w:rPr>
        <w:tab/>
      </w:r>
      <w:hyperlink r:id="rId14" w:history="1">
        <w:r w:rsidRPr="00A1475E">
          <w:rPr>
            <w:rFonts w:ascii="Calibri" w:hAnsi="Calibri"/>
            <w:b/>
            <w:caps/>
            <w:color w:val="0000FF"/>
            <w:lang w:val="en-AU"/>
          </w:rPr>
          <w:t>Building (Swimming Pool Safety)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Sustainable Building and Construction)</w:t>
      </w:r>
      <w:r w:rsidRPr="00A1475E">
        <w:rPr>
          <w:rFonts w:ascii="Calibri" w:hAnsi="Calibri"/>
          <w:lang w:val="en-AU"/>
        </w:rPr>
        <w:t xml:space="preserve">: Agreement in principle—Resumption of debate </w:t>
      </w:r>
      <w:r w:rsidRPr="00A1475E">
        <w:rPr>
          <w:rFonts w:ascii="Calibri" w:hAnsi="Calibri"/>
          <w:i/>
          <w:iCs/>
          <w:lang w:val="en-AU"/>
        </w:rPr>
        <w:t>(from 30 August 2023—Mr Parton)</w:t>
      </w:r>
      <w:r w:rsidRPr="00A1475E">
        <w:rPr>
          <w:rFonts w:ascii="Calibri" w:hAnsi="Calibri"/>
          <w:lang w:val="en-AU"/>
        </w:rPr>
        <w:t>.</w:t>
      </w:r>
    </w:p>
    <w:p w14:paraId="4DDA355C" w14:textId="6B931833"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6</w:t>
      </w:r>
      <w:r w:rsidRPr="00A1475E">
        <w:rPr>
          <w:rFonts w:ascii="Calibri" w:hAnsi="Calibri"/>
          <w:lang w:val="en-AU"/>
        </w:rPr>
        <w:tab/>
      </w:r>
      <w:hyperlink r:id="rId15" w:history="1">
        <w:r w:rsidRPr="00A1475E">
          <w:rPr>
            <w:rFonts w:ascii="Calibri" w:hAnsi="Calibri"/>
            <w:b/>
            <w:caps/>
            <w:color w:val="0000FF"/>
            <w:lang w:val="en-AU"/>
          </w:rPr>
          <w:t>Revenue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Treasurer)</w:t>
      </w:r>
      <w:r w:rsidRPr="00A1475E">
        <w:rPr>
          <w:rFonts w:ascii="Calibri" w:hAnsi="Calibri"/>
          <w:lang w:val="en-AU"/>
        </w:rPr>
        <w:t xml:space="preserve">: Agreement in principle—Resumption of debate </w:t>
      </w:r>
      <w:r w:rsidRPr="00A1475E">
        <w:rPr>
          <w:rFonts w:ascii="Calibri" w:hAnsi="Calibri"/>
          <w:i/>
          <w:iCs/>
          <w:lang w:val="en-AU"/>
        </w:rPr>
        <w:t>(from 20 September 2023—Mr Cain)</w:t>
      </w:r>
      <w:r w:rsidRPr="00A1475E">
        <w:rPr>
          <w:rFonts w:ascii="Calibri" w:hAnsi="Calibri"/>
          <w:lang w:val="en-AU"/>
        </w:rPr>
        <w:t>.</w:t>
      </w:r>
    </w:p>
    <w:p w14:paraId="473DF1AC" w14:textId="74343D5B" w:rsidR="00A1475E" w:rsidRPr="00A1475E" w:rsidRDefault="00A1475E" w:rsidP="00A1475E">
      <w:pPr>
        <w:tabs>
          <w:tab w:val="right" w:pos="567"/>
        </w:tabs>
        <w:spacing w:before="120" w:after="120"/>
        <w:ind w:left="1134" w:hanging="1134"/>
        <w:rPr>
          <w:rFonts w:ascii="Calibri" w:hAnsi="Calibri"/>
          <w:i/>
          <w:iCs/>
          <w:lang w:val="en-AU"/>
        </w:rPr>
      </w:pPr>
      <w:r w:rsidRPr="00A1475E">
        <w:rPr>
          <w:rFonts w:ascii="Calibri" w:hAnsi="Calibri"/>
          <w:lang w:val="en-AU"/>
        </w:rPr>
        <w:tab/>
      </w:r>
      <w:r>
        <w:rPr>
          <w:rFonts w:ascii="Calibri" w:hAnsi="Calibri"/>
          <w:lang w:val="en-AU"/>
        </w:rPr>
        <w:t>7</w:t>
      </w:r>
      <w:r w:rsidRPr="00A1475E">
        <w:rPr>
          <w:rFonts w:ascii="Calibri" w:hAnsi="Calibri"/>
          <w:lang w:val="en-AU"/>
        </w:rPr>
        <w:tab/>
      </w:r>
      <w:hyperlink r:id="rId16" w:history="1">
        <w:r w:rsidRPr="00A1475E">
          <w:rPr>
            <w:rFonts w:ascii="Calibri" w:hAnsi="Calibri"/>
            <w:b/>
            <w:caps/>
            <w:color w:val="0000FF"/>
            <w:lang w:val="en-AU"/>
          </w:rPr>
          <w:t>Supreme Court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Attorney-General)</w:t>
      </w:r>
      <w:r w:rsidRPr="00A1475E">
        <w:rPr>
          <w:rFonts w:ascii="Calibri" w:hAnsi="Calibri"/>
          <w:lang w:val="en-AU"/>
        </w:rPr>
        <w:t xml:space="preserve">: Agreement in principle—Resumption of debate </w:t>
      </w:r>
      <w:r w:rsidRPr="00A1475E">
        <w:rPr>
          <w:rFonts w:ascii="Calibri" w:hAnsi="Calibri"/>
          <w:i/>
          <w:iCs/>
          <w:lang w:val="en-AU"/>
        </w:rPr>
        <w:t>(from 10 May 2023—Mr Cain)</w:t>
      </w:r>
      <w:r w:rsidRPr="00A1475E">
        <w:rPr>
          <w:rFonts w:ascii="Calibri" w:hAnsi="Calibri"/>
          <w:lang w:val="en-AU"/>
        </w:rPr>
        <w:t>.</w:t>
      </w:r>
    </w:p>
    <w:p w14:paraId="2E6D38DD" w14:textId="3978D2B6"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8</w:t>
      </w:r>
      <w:r w:rsidRPr="00A1475E">
        <w:rPr>
          <w:rFonts w:ascii="Calibri" w:hAnsi="Calibri"/>
          <w:lang w:val="en-AU"/>
        </w:rPr>
        <w:tab/>
      </w:r>
      <w:hyperlink r:id="rId17" w:history="1">
        <w:r w:rsidRPr="00A1475E">
          <w:rPr>
            <w:rFonts w:ascii="Calibri" w:hAnsi="Calibri"/>
            <w:b/>
            <w:caps/>
            <w:color w:val="0000FF"/>
            <w:lang w:val="en-AU"/>
          </w:rPr>
          <w:t>Children and Young People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Families and Community Services)</w:t>
      </w:r>
      <w:r w:rsidRPr="00A1475E">
        <w:rPr>
          <w:rFonts w:ascii="Calibri" w:hAnsi="Calibri"/>
          <w:lang w:val="en-AU"/>
        </w:rPr>
        <w:t xml:space="preserve">: Agreement in principle—Resumption of debate </w:t>
      </w:r>
      <w:r w:rsidRPr="00A1475E">
        <w:rPr>
          <w:rFonts w:ascii="Calibri" w:hAnsi="Calibri"/>
          <w:i/>
          <w:iCs/>
          <w:lang w:val="en-AU"/>
        </w:rPr>
        <w:t>(from 29 August 2023—Mrs Kikkert)</w:t>
      </w:r>
      <w:r w:rsidRPr="00A1475E">
        <w:rPr>
          <w:rFonts w:ascii="Calibri" w:hAnsi="Calibri"/>
          <w:lang w:val="en-AU"/>
        </w:rPr>
        <w:t>.</w:t>
      </w:r>
    </w:p>
    <w:p w14:paraId="2F2B46E9" w14:textId="6BE16938"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9</w:t>
      </w:r>
      <w:r w:rsidRPr="00A1475E">
        <w:rPr>
          <w:rFonts w:ascii="Calibri" w:hAnsi="Calibri"/>
          <w:lang w:val="en-AU"/>
        </w:rPr>
        <w:tab/>
      </w:r>
      <w:hyperlink r:id="rId18" w:history="1">
        <w:r w:rsidRPr="00A1475E">
          <w:rPr>
            <w:rFonts w:ascii="Calibri" w:hAnsi="Calibri"/>
            <w:b/>
            <w:caps/>
            <w:color w:val="0000FF"/>
            <w:lang w:val="en-AU"/>
          </w:rPr>
          <w:t>Biosecurity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the Environment)</w:t>
      </w:r>
      <w:r w:rsidRPr="00A1475E">
        <w:rPr>
          <w:rFonts w:ascii="Calibri" w:hAnsi="Calibri"/>
          <w:lang w:val="en-AU"/>
        </w:rPr>
        <w:t xml:space="preserve">: Agreement in principle—Resumption of debate </w:t>
      </w:r>
      <w:r w:rsidRPr="00A1475E">
        <w:rPr>
          <w:rFonts w:ascii="Calibri" w:hAnsi="Calibri"/>
          <w:i/>
          <w:iCs/>
          <w:lang w:val="en-AU"/>
        </w:rPr>
        <w:t>(from 10 May 2023—Mr Cain)</w:t>
      </w:r>
      <w:r w:rsidRPr="00A1475E">
        <w:rPr>
          <w:rFonts w:ascii="Calibri" w:hAnsi="Calibri"/>
          <w:lang w:val="en-AU"/>
        </w:rPr>
        <w:t>.</w:t>
      </w:r>
    </w:p>
    <w:p w14:paraId="2A4C1D35" w14:textId="779A7AE1"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10</w:t>
      </w:r>
      <w:r w:rsidRPr="00A1475E">
        <w:rPr>
          <w:rFonts w:ascii="Calibri" w:hAnsi="Calibri"/>
          <w:lang w:val="en-AU"/>
        </w:rPr>
        <w:tab/>
      </w:r>
      <w:hyperlink r:id="rId19" w:history="1">
        <w:r w:rsidRPr="00A1475E">
          <w:rPr>
            <w:rFonts w:ascii="Calibri" w:hAnsi="Calibri"/>
            <w:b/>
            <w:caps/>
            <w:color w:val="0000FF"/>
            <w:lang w:val="en-AU"/>
          </w:rPr>
          <w:t>COAG Legislation Amendment Bill 2021</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Chief Minister)</w:t>
      </w:r>
      <w:r w:rsidRPr="00A1475E">
        <w:rPr>
          <w:rFonts w:ascii="Calibri" w:hAnsi="Calibri"/>
          <w:lang w:val="en-AU"/>
        </w:rPr>
        <w:t xml:space="preserve">: Agreement in principle—Resumption of debate </w:t>
      </w:r>
      <w:r w:rsidRPr="00A1475E">
        <w:rPr>
          <w:rFonts w:ascii="Calibri" w:hAnsi="Calibri"/>
          <w:i/>
          <w:iCs/>
          <w:lang w:val="en-AU"/>
        </w:rPr>
        <w:t>(from 4 August 2021—Ms Lee)</w:t>
      </w:r>
      <w:r w:rsidRPr="00A1475E">
        <w:rPr>
          <w:rFonts w:ascii="Calibri" w:hAnsi="Calibri"/>
          <w:lang w:val="en-AU"/>
        </w:rPr>
        <w:t>.</w:t>
      </w:r>
    </w:p>
    <w:p w14:paraId="45093573" w14:textId="20C2931B"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11</w:t>
      </w:r>
      <w:r w:rsidRPr="00A1475E">
        <w:rPr>
          <w:rFonts w:ascii="Calibri" w:hAnsi="Calibri"/>
          <w:lang w:val="en-AU"/>
        </w:rPr>
        <w:tab/>
      </w:r>
      <w:hyperlink r:id="rId20" w:history="1">
        <w:r w:rsidRPr="00A1475E">
          <w:rPr>
            <w:rFonts w:ascii="Calibri" w:hAnsi="Calibri"/>
            <w:b/>
            <w:caps/>
            <w:color w:val="0000FF"/>
            <w:lang w:val="en-AU"/>
          </w:rPr>
          <w:t>Building and Construction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Sustainable Building and Construction)</w:t>
      </w:r>
      <w:r w:rsidRPr="00A1475E">
        <w:rPr>
          <w:rFonts w:ascii="Calibri" w:hAnsi="Calibri"/>
          <w:lang w:val="en-AU"/>
        </w:rPr>
        <w:t xml:space="preserve">: Agreement in principle—Resumption of debate </w:t>
      </w:r>
      <w:r w:rsidRPr="00A1475E">
        <w:rPr>
          <w:rFonts w:ascii="Calibri" w:hAnsi="Calibri"/>
          <w:i/>
          <w:iCs/>
          <w:lang w:val="en-AU"/>
        </w:rPr>
        <w:t>(from 14 September 2023—Mr Parton)</w:t>
      </w:r>
      <w:r w:rsidRPr="00A1475E">
        <w:rPr>
          <w:rFonts w:ascii="Calibri" w:hAnsi="Calibri"/>
          <w:lang w:val="en-AU"/>
        </w:rPr>
        <w:t>.</w:t>
      </w:r>
    </w:p>
    <w:p w14:paraId="0D54434A" w14:textId="3F72FB4F"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lastRenderedPageBreak/>
        <w:tab/>
      </w:r>
      <w:r>
        <w:rPr>
          <w:rFonts w:ascii="Calibri" w:hAnsi="Calibri"/>
          <w:lang w:val="en-AU"/>
        </w:rPr>
        <w:t>12</w:t>
      </w:r>
      <w:r w:rsidRPr="00A1475E">
        <w:rPr>
          <w:rFonts w:ascii="Calibri" w:hAnsi="Calibri"/>
          <w:lang w:val="en-AU"/>
        </w:rPr>
        <w:tab/>
      </w:r>
      <w:hyperlink r:id="rId21" w:history="1">
        <w:r w:rsidRPr="00A1475E">
          <w:rPr>
            <w:rFonts w:ascii="Calibri" w:hAnsi="Calibri"/>
            <w:b/>
            <w:caps/>
            <w:color w:val="0000FF"/>
            <w:lang w:val="en-AU"/>
          </w:rPr>
          <w:t>Nature Conservation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the Environment)</w:t>
      </w:r>
      <w:r w:rsidRPr="00A1475E">
        <w:rPr>
          <w:rFonts w:ascii="Calibri" w:hAnsi="Calibri"/>
          <w:lang w:val="en-AU"/>
        </w:rPr>
        <w:t xml:space="preserve">: Agreement in principle—Resumption of debate </w:t>
      </w:r>
      <w:r w:rsidRPr="00A1475E">
        <w:rPr>
          <w:rFonts w:ascii="Calibri" w:hAnsi="Calibri"/>
          <w:i/>
          <w:iCs/>
          <w:lang w:val="en-AU"/>
        </w:rPr>
        <w:t>(from 19 September 2023—Ms Lawder)</w:t>
      </w:r>
      <w:r w:rsidRPr="00A1475E">
        <w:rPr>
          <w:rFonts w:ascii="Calibri" w:hAnsi="Calibri"/>
          <w:lang w:val="en-AU"/>
        </w:rPr>
        <w:t>.</w:t>
      </w:r>
    </w:p>
    <w:p w14:paraId="74A61E6F" w14:textId="0C41A7BC"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13</w:t>
      </w:r>
      <w:r w:rsidRPr="00A1475E">
        <w:rPr>
          <w:rFonts w:ascii="Calibri" w:hAnsi="Calibri"/>
          <w:lang w:val="en-AU"/>
        </w:rPr>
        <w:tab/>
      </w:r>
      <w:hyperlink r:id="rId22" w:history="1">
        <w:r w:rsidRPr="00A1475E">
          <w:rPr>
            <w:rFonts w:ascii="Calibri" w:hAnsi="Calibri"/>
            <w:b/>
            <w:caps/>
            <w:color w:val="0000FF"/>
            <w:lang w:val="en-AU"/>
          </w:rPr>
          <w:t>Births, Deaths and Marriages Registration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Human Rights)</w:t>
      </w:r>
      <w:r w:rsidRPr="00A1475E">
        <w:rPr>
          <w:rFonts w:ascii="Calibri" w:hAnsi="Calibri"/>
          <w:lang w:val="en-AU"/>
        </w:rPr>
        <w:t xml:space="preserve">: Agreement in principle—Resumption of debate </w:t>
      </w:r>
      <w:r w:rsidRPr="00A1475E">
        <w:rPr>
          <w:rFonts w:ascii="Calibri" w:hAnsi="Calibri"/>
          <w:i/>
          <w:iCs/>
          <w:lang w:val="en-AU"/>
        </w:rPr>
        <w:t>(from 20 September 2023—Mr Cocks)</w:t>
      </w:r>
      <w:r w:rsidRPr="00A1475E">
        <w:rPr>
          <w:rFonts w:ascii="Calibri" w:hAnsi="Calibri"/>
          <w:lang w:val="en-AU"/>
        </w:rPr>
        <w:t>.</w:t>
      </w:r>
    </w:p>
    <w:p w14:paraId="23EA7D24" w14:textId="482C56C8"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14</w:t>
      </w:r>
      <w:r w:rsidRPr="00A1475E">
        <w:rPr>
          <w:rFonts w:ascii="Calibri" w:hAnsi="Calibri"/>
          <w:lang w:val="en-AU"/>
        </w:rPr>
        <w:tab/>
      </w:r>
      <w:hyperlink r:id="rId23" w:history="1">
        <w:r w:rsidRPr="00A1475E">
          <w:rPr>
            <w:rFonts w:ascii="Calibri" w:hAnsi="Calibri"/>
            <w:b/>
            <w:caps/>
            <w:color w:val="0000FF"/>
            <w:lang w:val="en-AU"/>
          </w:rPr>
          <w:t>Human Rights (Complaints)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Human Rights)</w:t>
      </w:r>
      <w:r w:rsidRPr="00A1475E">
        <w:rPr>
          <w:rFonts w:ascii="Calibri" w:hAnsi="Calibri"/>
          <w:lang w:val="en-AU"/>
        </w:rPr>
        <w:t xml:space="preserve">: Agreement in principle—Resumption of debate </w:t>
      </w:r>
      <w:r w:rsidRPr="00A1475E">
        <w:rPr>
          <w:rFonts w:ascii="Calibri" w:hAnsi="Calibri"/>
          <w:i/>
          <w:iCs/>
          <w:lang w:val="en-AU"/>
        </w:rPr>
        <w:t>(from 20 September 2023—Mr Cain)</w:t>
      </w:r>
      <w:r w:rsidRPr="00A1475E">
        <w:rPr>
          <w:rFonts w:ascii="Calibri" w:hAnsi="Calibri"/>
          <w:lang w:val="en-AU"/>
        </w:rPr>
        <w:t>.</w:t>
      </w:r>
    </w:p>
    <w:p w14:paraId="75CF8872" w14:textId="59F54178"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15</w:t>
      </w:r>
      <w:r w:rsidRPr="00A1475E">
        <w:rPr>
          <w:rFonts w:ascii="Calibri" w:hAnsi="Calibri"/>
          <w:lang w:val="en-AU"/>
        </w:rPr>
        <w:tab/>
      </w:r>
      <w:hyperlink r:id="rId24" w:history="1">
        <w:r w:rsidRPr="00A1475E">
          <w:rPr>
            <w:rFonts w:ascii="Calibri" w:hAnsi="Calibri"/>
            <w:b/>
            <w:caps/>
            <w:color w:val="0000FF"/>
            <w:lang w:val="en-AU"/>
          </w:rPr>
          <w:t>Justice and Community Safety Legislation Amendment Bill 2023 (No 2)</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Attorney-General; presented by Assistant Minister for Economic Development)</w:t>
      </w:r>
      <w:r w:rsidRPr="00A1475E">
        <w:rPr>
          <w:rFonts w:ascii="Calibri" w:hAnsi="Calibri"/>
          <w:lang w:val="en-AU"/>
        </w:rPr>
        <w:t xml:space="preserve">: Agreement in principle—Resumption of debate </w:t>
      </w:r>
      <w:r w:rsidRPr="00A1475E">
        <w:rPr>
          <w:rFonts w:ascii="Calibri" w:hAnsi="Calibri"/>
          <w:i/>
          <w:iCs/>
          <w:lang w:val="en-AU"/>
        </w:rPr>
        <w:t>(from 21 September 2023—Mr Cain)</w:t>
      </w:r>
      <w:r w:rsidRPr="00A1475E">
        <w:rPr>
          <w:rFonts w:ascii="Calibri" w:hAnsi="Calibri"/>
          <w:lang w:val="en-AU"/>
        </w:rPr>
        <w:t>.</w:t>
      </w:r>
    </w:p>
    <w:p w14:paraId="35B26A5C" w14:textId="4A31785E"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16</w:t>
      </w:r>
      <w:r w:rsidRPr="00A1475E">
        <w:rPr>
          <w:rFonts w:ascii="Calibri" w:hAnsi="Calibri"/>
          <w:lang w:val="en-AU"/>
        </w:rPr>
        <w:tab/>
      </w:r>
      <w:hyperlink r:id="rId25" w:history="1">
        <w:r w:rsidRPr="00A1475E">
          <w:rPr>
            <w:rFonts w:ascii="Calibri" w:hAnsi="Calibri"/>
            <w:b/>
            <w:caps/>
            <w:color w:val="0000FF"/>
            <w:lang w:val="en-AU"/>
          </w:rPr>
          <w:t>Urban Forest (Consequential Amendments)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Transport and City Services)</w:t>
      </w:r>
      <w:r w:rsidRPr="00A1475E">
        <w:rPr>
          <w:rFonts w:ascii="Calibri" w:hAnsi="Calibri"/>
          <w:lang w:val="en-AU"/>
        </w:rPr>
        <w:t xml:space="preserve">: Agreement in principle—Resumption of debate </w:t>
      </w:r>
      <w:r w:rsidRPr="00A1475E">
        <w:rPr>
          <w:rFonts w:ascii="Calibri" w:hAnsi="Calibri"/>
          <w:i/>
          <w:iCs/>
          <w:lang w:val="en-AU"/>
        </w:rPr>
        <w:t>(from 25 October 2023—Ms Lawder)</w:t>
      </w:r>
      <w:r w:rsidRPr="00A1475E">
        <w:rPr>
          <w:rFonts w:ascii="Calibri" w:hAnsi="Calibri"/>
          <w:lang w:val="en-AU"/>
        </w:rPr>
        <w:t>.</w:t>
      </w:r>
    </w:p>
    <w:p w14:paraId="18A72976" w14:textId="577B431B"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17</w:t>
      </w:r>
      <w:r w:rsidRPr="00A1475E">
        <w:rPr>
          <w:rFonts w:ascii="Calibri" w:hAnsi="Calibri"/>
          <w:lang w:val="en-AU"/>
        </w:rPr>
        <w:tab/>
      </w:r>
      <w:hyperlink r:id="rId26" w:history="1">
        <w:r w:rsidRPr="00A1475E">
          <w:rPr>
            <w:rFonts w:ascii="Calibri" w:hAnsi="Calibri"/>
            <w:b/>
            <w:caps/>
            <w:color w:val="0000FF"/>
            <w:lang w:val="en-AU"/>
          </w:rPr>
          <w:t>Human Rights (Healthy Environment)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Human Rights)</w:t>
      </w:r>
      <w:r w:rsidRPr="00A1475E">
        <w:rPr>
          <w:rFonts w:ascii="Calibri" w:hAnsi="Calibri"/>
          <w:lang w:val="en-AU"/>
        </w:rPr>
        <w:t xml:space="preserve">: Agreement in principle—Resumption of debate </w:t>
      </w:r>
      <w:r w:rsidRPr="00A1475E">
        <w:rPr>
          <w:rFonts w:ascii="Calibri" w:hAnsi="Calibri"/>
          <w:i/>
          <w:iCs/>
          <w:lang w:val="en-AU"/>
        </w:rPr>
        <w:t>(from 26 October 2023—Mr Cain)</w:t>
      </w:r>
      <w:r w:rsidRPr="00A1475E">
        <w:rPr>
          <w:rFonts w:ascii="Calibri" w:hAnsi="Calibri"/>
          <w:lang w:val="en-AU"/>
        </w:rPr>
        <w:t>.</w:t>
      </w:r>
    </w:p>
    <w:p w14:paraId="5FEE45C5" w14:textId="667CF224"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18</w:t>
      </w:r>
      <w:r w:rsidRPr="00A1475E">
        <w:rPr>
          <w:rFonts w:ascii="Calibri" w:hAnsi="Calibri"/>
          <w:lang w:val="en-AU"/>
        </w:rPr>
        <w:tab/>
      </w:r>
      <w:hyperlink r:id="rId27" w:history="1">
        <w:r w:rsidRPr="00A1475E">
          <w:rPr>
            <w:rFonts w:ascii="Calibri" w:hAnsi="Calibri"/>
            <w:b/>
            <w:caps/>
            <w:color w:val="0000FF"/>
            <w:lang w:val="en-AU"/>
          </w:rPr>
          <w:t>Education (Early Childhood)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Minister for Education and Youth Affairs)</w:t>
      </w:r>
      <w:r w:rsidRPr="00A1475E">
        <w:rPr>
          <w:rFonts w:ascii="Calibri" w:hAnsi="Calibri"/>
          <w:lang w:val="en-AU"/>
        </w:rPr>
        <w:t xml:space="preserve">: Agreement in principle—Resumption of debate </w:t>
      </w:r>
      <w:r w:rsidRPr="00A1475E">
        <w:rPr>
          <w:rFonts w:ascii="Calibri" w:hAnsi="Calibri"/>
          <w:i/>
          <w:iCs/>
          <w:lang w:val="en-AU"/>
        </w:rPr>
        <w:t>(from 26 October 2023—Mr Hanson)</w:t>
      </w:r>
      <w:r w:rsidRPr="00A1475E">
        <w:rPr>
          <w:rFonts w:ascii="Calibri" w:hAnsi="Calibri"/>
          <w:lang w:val="en-AU"/>
        </w:rPr>
        <w:t>.</w:t>
      </w:r>
    </w:p>
    <w:p w14:paraId="52F76F5B" w14:textId="715E9BF7"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19</w:t>
      </w:r>
      <w:r w:rsidRPr="00A1475E">
        <w:rPr>
          <w:rFonts w:ascii="Calibri" w:hAnsi="Calibri"/>
          <w:lang w:val="en-AU"/>
        </w:rPr>
        <w:tab/>
      </w:r>
      <w:hyperlink r:id="rId28" w:history="1">
        <w:r w:rsidRPr="00A1475E">
          <w:rPr>
            <w:rFonts w:ascii="Calibri" w:hAnsi="Calibri"/>
            <w:b/>
            <w:caps/>
            <w:color w:val="0000FF"/>
            <w:lang w:val="en-AU"/>
          </w:rPr>
          <w:t>Crimes Legislation Amendment Bill 2023</w:t>
        </w:r>
      </w:hyperlink>
      <w:r w:rsidRPr="00A1475E">
        <w:rPr>
          <w:rFonts w:ascii="Calibri" w:hAnsi="Calibri"/>
          <w:bCs/>
          <w:caps/>
          <w:lang w:val="en-AU"/>
        </w:rPr>
        <w:t xml:space="preserve">: </w:t>
      </w:r>
      <w:r w:rsidRPr="00A1475E">
        <w:rPr>
          <w:rFonts w:ascii="Calibri" w:hAnsi="Calibri"/>
          <w:bCs/>
          <w:i/>
          <w:iCs/>
          <w:caps/>
          <w:lang w:val="en-AU"/>
        </w:rPr>
        <w:t>(</w:t>
      </w:r>
      <w:r w:rsidRPr="00A1475E">
        <w:rPr>
          <w:rFonts w:ascii="Calibri" w:hAnsi="Calibri"/>
          <w:i/>
          <w:iCs/>
          <w:lang w:val="en-AU"/>
        </w:rPr>
        <w:t>Attorney-General)</w:t>
      </w:r>
      <w:r w:rsidRPr="00A1475E">
        <w:rPr>
          <w:rFonts w:ascii="Calibri" w:hAnsi="Calibri"/>
          <w:lang w:val="en-AU"/>
        </w:rPr>
        <w:t xml:space="preserve">: Agreement in principle—Resumption of debate </w:t>
      </w:r>
      <w:r w:rsidRPr="00A1475E">
        <w:rPr>
          <w:rFonts w:ascii="Calibri" w:hAnsi="Calibri"/>
          <w:i/>
          <w:iCs/>
          <w:lang w:val="en-AU"/>
        </w:rPr>
        <w:t>(from 26 October 2023—Mr Cain)</w:t>
      </w:r>
      <w:r w:rsidRPr="00A1475E">
        <w:rPr>
          <w:rFonts w:ascii="Calibri" w:hAnsi="Calibri"/>
          <w:lang w:val="en-AU"/>
        </w:rPr>
        <w:t>.</w:t>
      </w:r>
    </w:p>
    <w:p w14:paraId="7977D943" w14:textId="5F6A900C"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20</w:t>
      </w:r>
      <w:r w:rsidRPr="00A1475E">
        <w:rPr>
          <w:rFonts w:ascii="Calibri" w:hAnsi="Calibri"/>
          <w:lang w:val="en-AU"/>
        </w:rPr>
        <w:tab/>
      </w:r>
      <w:r w:rsidRPr="00A1475E">
        <w:rPr>
          <w:rFonts w:ascii="Calibri" w:hAnsi="Calibri"/>
          <w:b/>
          <w:bCs/>
          <w:caps/>
          <w:lang w:val="en-AU"/>
        </w:rPr>
        <w:t>PUBLIC TRANSPORT WORKFORCE AND TIMETABLES—government response to resolution of the assembly—PAPER—MOTION TO TAKE NOTE OF PAPER</w:t>
      </w:r>
      <w:r w:rsidRPr="00A1475E">
        <w:rPr>
          <w:rFonts w:ascii="Calibri" w:hAnsi="Calibri"/>
          <w:lang w:val="en-AU"/>
        </w:rPr>
        <w:t xml:space="preserve">: Resumption of debate </w:t>
      </w:r>
      <w:r w:rsidRPr="00A1475E">
        <w:rPr>
          <w:rFonts w:ascii="Calibri" w:hAnsi="Calibri"/>
          <w:i/>
          <w:iCs/>
          <w:lang w:val="en-AU"/>
        </w:rPr>
        <w:t>(from 7 February 2023—Mr Braddock)</w:t>
      </w:r>
      <w:r w:rsidRPr="00A1475E">
        <w:rPr>
          <w:rFonts w:ascii="Calibri" w:hAnsi="Calibri"/>
          <w:lang w:val="en-AU"/>
        </w:rPr>
        <w:t xml:space="preserve"> on the motion of Mr Gentleman—That the Assembly take note of the paper.</w:t>
      </w:r>
    </w:p>
    <w:p w14:paraId="05D6CC11" w14:textId="75E8F878"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21</w:t>
      </w:r>
      <w:r w:rsidRPr="00A1475E">
        <w:rPr>
          <w:rFonts w:ascii="Calibri" w:hAnsi="Calibri"/>
          <w:lang w:val="en-AU"/>
        </w:rPr>
        <w:tab/>
      </w:r>
      <w:r w:rsidRPr="00A1475E">
        <w:rPr>
          <w:rFonts w:ascii="Calibri" w:hAnsi="Calibri"/>
          <w:b/>
          <w:bCs/>
          <w:caps/>
          <w:lang w:val="en-AU"/>
        </w:rPr>
        <w:t>OFFICE OF WATER—update on CATCHMENT PLANS AND YERRABI FLOATING wetlands—MINISTERIAL STATEMENT—MOTION TO TAKE NOTE OF PAPER</w:t>
      </w:r>
      <w:r w:rsidRPr="00A1475E">
        <w:rPr>
          <w:rFonts w:ascii="Calibri" w:hAnsi="Calibri"/>
          <w:lang w:val="en-AU"/>
        </w:rPr>
        <w:t xml:space="preserve">: Resumption of debate </w:t>
      </w:r>
      <w:r w:rsidRPr="00A1475E">
        <w:rPr>
          <w:rFonts w:ascii="Calibri" w:hAnsi="Calibri"/>
          <w:i/>
          <w:iCs/>
          <w:lang w:val="en-AU"/>
        </w:rPr>
        <w:t>(from 9 February 2023—Ms Lawder)</w:t>
      </w:r>
      <w:r w:rsidRPr="00A1475E">
        <w:rPr>
          <w:rFonts w:ascii="Calibri" w:hAnsi="Calibri"/>
          <w:lang w:val="en-AU"/>
        </w:rPr>
        <w:t xml:space="preserve"> on the motion of Mr Rattenbury—That the Assembly take note of the paper.</w:t>
      </w:r>
    </w:p>
    <w:p w14:paraId="1C5F4ADF" w14:textId="10492143"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22</w:t>
      </w:r>
      <w:r w:rsidRPr="00A1475E">
        <w:rPr>
          <w:rFonts w:ascii="Calibri" w:hAnsi="Calibri"/>
          <w:lang w:val="en-AU"/>
        </w:rPr>
        <w:tab/>
      </w:r>
      <w:r w:rsidRPr="00A1475E">
        <w:rPr>
          <w:rFonts w:ascii="Calibri" w:hAnsi="Calibri"/>
          <w:b/>
          <w:bCs/>
          <w:caps/>
          <w:lang w:val="en-AU"/>
        </w:rPr>
        <w:t>financial management act—HALF YEARLY STATEMENT OF PERFORMANCE—period ending 31 december 2022—ACT HEALTH DIRECTORATE—PAPER—MOTION TO TAKE NOTE OF PAPER</w:t>
      </w:r>
      <w:r w:rsidRPr="00A1475E">
        <w:rPr>
          <w:rFonts w:ascii="Calibri" w:hAnsi="Calibri"/>
          <w:lang w:val="en-AU"/>
        </w:rPr>
        <w:t xml:space="preserve">: Resumption of debate </w:t>
      </w:r>
      <w:r w:rsidRPr="00A1475E">
        <w:rPr>
          <w:rFonts w:ascii="Calibri" w:hAnsi="Calibri"/>
          <w:i/>
          <w:iCs/>
          <w:lang w:val="en-AU"/>
        </w:rPr>
        <w:t>(from 9 February 2023—Ms Lawder)</w:t>
      </w:r>
      <w:r w:rsidRPr="00A1475E">
        <w:rPr>
          <w:rFonts w:ascii="Calibri" w:hAnsi="Calibri"/>
          <w:lang w:val="en-AU"/>
        </w:rPr>
        <w:t xml:space="preserve"> on the motion of Mr Gentleman—That the Assembly take note of the paper.</w:t>
      </w:r>
    </w:p>
    <w:p w14:paraId="0EC80450" w14:textId="44EA6E60"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23</w:t>
      </w:r>
      <w:r w:rsidRPr="00A1475E">
        <w:rPr>
          <w:rFonts w:ascii="Calibri" w:hAnsi="Calibri"/>
          <w:lang w:val="en-AU"/>
        </w:rPr>
        <w:tab/>
      </w:r>
      <w:r w:rsidRPr="00A1475E">
        <w:rPr>
          <w:rFonts w:ascii="Calibri" w:hAnsi="Calibri"/>
          <w:b/>
          <w:bCs/>
          <w:caps/>
          <w:lang w:val="en-AU"/>
        </w:rPr>
        <w:t>financial management act—HALF YEARLY STATEMENT OF PERFORMANCE—period ending 31 december 2022—act local hospital network—PAPER—MOTION TO TAKE NOTE OF PAPER</w:t>
      </w:r>
      <w:r w:rsidRPr="00A1475E">
        <w:rPr>
          <w:rFonts w:ascii="Calibri" w:hAnsi="Calibri"/>
          <w:lang w:val="en-AU"/>
        </w:rPr>
        <w:t xml:space="preserve">: Resumption of debate </w:t>
      </w:r>
      <w:r w:rsidRPr="00A1475E">
        <w:rPr>
          <w:rFonts w:ascii="Calibri" w:hAnsi="Calibri"/>
          <w:i/>
          <w:iCs/>
          <w:lang w:val="en-AU"/>
        </w:rPr>
        <w:t>(from 9 February 2023—Ms Lawder)</w:t>
      </w:r>
      <w:r w:rsidRPr="00A1475E">
        <w:rPr>
          <w:rFonts w:ascii="Calibri" w:hAnsi="Calibri"/>
          <w:lang w:val="en-AU"/>
        </w:rPr>
        <w:t xml:space="preserve"> on the motion of Mr Gentleman—That the Assembly take note of the paper.</w:t>
      </w:r>
    </w:p>
    <w:p w14:paraId="2A5A267D" w14:textId="2807A4A1"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lastRenderedPageBreak/>
        <w:tab/>
      </w:r>
      <w:r>
        <w:rPr>
          <w:rFonts w:ascii="Calibri" w:hAnsi="Calibri"/>
          <w:lang w:val="en-AU"/>
        </w:rPr>
        <w:t>24</w:t>
      </w:r>
      <w:r w:rsidRPr="00A1475E">
        <w:rPr>
          <w:rFonts w:ascii="Calibri" w:hAnsi="Calibri"/>
          <w:lang w:val="en-AU"/>
        </w:rPr>
        <w:tab/>
      </w:r>
      <w:r w:rsidRPr="00A1475E">
        <w:rPr>
          <w:rFonts w:ascii="Calibri" w:hAnsi="Calibri"/>
          <w:b/>
          <w:bCs/>
          <w:caps/>
          <w:lang w:val="en-AU"/>
        </w:rPr>
        <w:t>financial management act—HALF YEARLY STATEMENt OF PERFORMANCE—period ending 31 december 2022—canberra health services—PAPER—MOTION TO TAKE NOTE OF PAPER</w:t>
      </w:r>
      <w:r w:rsidRPr="00A1475E">
        <w:rPr>
          <w:rFonts w:ascii="Calibri" w:hAnsi="Calibri"/>
          <w:lang w:val="en-AU"/>
        </w:rPr>
        <w:t xml:space="preserve">: Resumption of debate </w:t>
      </w:r>
      <w:r w:rsidRPr="00A1475E">
        <w:rPr>
          <w:rFonts w:ascii="Calibri" w:hAnsi="Calibri"/>
          <w:i/>
          <w:iCs/>
          <w:lang w:val="en-AU"/>
        </w:rPr>
        <w:t>(from 9 February 2023—Ms Lawder)</w:t>
      </w:r>
      <w:r w:rsidRPr="00A1475E">
        <w:rPr>
          <w:rFonts w:ascii="Calibri" w:hAnsi="Calibri"/>
          <w:lang w:val="en-AU"/>
        </w:rPr>
        <w:t xml:space="preserve"> on the motion of Mr Gentleman—That the Assembly take note of the paper.</w:t>
      </w:r>
    </w:p>
    <w:p w14:paraId="5F835071" w14:textId="18B6E9A4"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25</w:t>
      </w:r>
      <w:r w:rsidRPr="00A1475E">
        <w:rPr>
          <w:rFonts w:ascii="Calibri" w:hAnsi="Calibri"/>
          <w:lang w:val="en-AU"/>
        </w:rPr>
        <w:tab/>
      </w:r>
      <w:r w:rsidRPr="00A1475E">
        <w:rPr>
          <w:rFonts w:ascii="Calibri" w:hAnsi="Calibri"/>
          <w:b/>
          <w:bCs/>
          <w:caps/>
          <w:lang w:val="en-AU"/>
        </w:rPr>
        <w:t>financial management act—CANBERRA HEALTH SERVICES 2022-2023 BUDGET STATEMENT C—CORRIGENDUM—PAPER—MOTION TO TAKE NOTE OF PAPER</w:t>
      </w:r>
      <w:r w:rsidRPr="00A1475E">
        <w:rPr>
          <w:rFonts w:ascii="Calibri" w:hAnsi="Calibri"/>
          <w:lang w:val="en-AU"/>
        </w:rPr>
        <w:t xml:space="preserve">: Resumption of debate </w:t>
      </w:r>
      <w:r w:rsidRPr="00A1475E">
        <w:rPr>
          <w:rFonts w:ascii="Calibri" w:hAnsi="Calibri"/>
          <w:i/>
          <w:iCs/>
          <w:lang w:val="en-AU"/>
        </w:rPr>
        <w:t>(from 9 February 2023—Ms Lawder)</w:t>
      </w:r>
      <w:r w:rsidRPr="00A1475E">
        <w:rPr>
          <w:rFonts w:ascii="Calibri" w:hAnsi="Calibri"/>
          <w:lang w:val="en-AU"/>
        </w:rPr>
        <w:t xml:space="preserve"> on the motion of Mr Gentleman—That the Assembly take note of the paper.</w:t>
      </w:r>
    </w:p>
    <w:p w14:paraId="4BB1E062" w14:textId="7947B661" w:rsidR="00A1475E" w:rsidRPr="00A1475E" w:rsidRDefault="00A1475E" w:rsidP="00A1475E">
      <w:pPr>
        <w:tabs>
          <w:tab w:val="right" w:pos="567"/>
          <w:tab w:val="left" w:pos="1134"/>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26</w:t>
      </w:r>
      <w:r w:rsidRPr="00A1475E">
        <w:rPr>
          <w:rFonts w:ascii="Calibri" w:hAnsi="Calibri"/>
          <w:lang w:val="en-AU"/>
        </w:rPr>
        <w:tab/>
      </w:r>
      <w:r w:rsidRPr="00A1475E">
        <w:rPr>
          <w:rFonts w:ascii="Calibri" w:hAnsi="Calibri"/>
          <w:b/>
          <w:bCs/>
          <w:caps/>
          <w:lang w:val="en-AU"/>
        </w:rPr>
        <w:t>world day for safety and HEALTH AT WORK AND international WORKERS’ memorial daY</w:t>
      </w:r>
      <w:r w:rsidRPr="00A1475E">
        <w:rPr>
          <w:rFonts w:ascii="Calibri" w:hAnsi="Calibri"/>
          <w:lang w:val="en-AU"/>
        </w:rPr>
        <w:t xml:space="preserve">: Resumption of debate </w:t>
      </w:r>
      <w:r w:rsidRPr="00A1475E">
        <w:rPr>
          <w:rFonts w:ascii="Calibri" w:hAnsi="Calibri"/>
          <w:i/>
          <w:iCs/>
          <w:lang w:val="en-AU"/>
        </w:rPr>
        <w:t>(from 6 June 2023—Ms Cheyne)</w:t>
      </w:r>
      <w:r w:rsidRPr="00A1475E">
        <w:rPr>
          <w:rFonts w:ascii="Calibri" w:hAnsi="Calibri"/>
          <w:lang w:val="en-AU"/>
        </w:rPr>
        <w:t xml:space="preserve"> on the motion of Mr Gentleman—That this Assembly:</w:t>
      </w:r>
    </w:p>
    <w:p w14:paraId="01F9E792"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notes the importance of World Day for Safety and Health at Work and International Workers’ Memorial Day commemorated internationally on 28 April of each year and that:</w:t>
      </w:r>
    </w:p>
    <w:p w14:paraId="6B3588F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it is a day of reflection to remember and honour those who have lost their lives at work or from work-related injuries or illness;</w:t>
      </w:r>
    </w:p>
    <w:p w14:paraId="7FD3EC5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001E54D2"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all workers have the right to return home safely from work;</w:t>
      </w:r>
    </w:p>
    <w:p w14:paraId="26A8AAF9"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2FB3CC28"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in 2023, the theme for Workers’ Memorial Day was “remember the dead, fight for the living”; and</w:t>
      </w:r>
    </w:p>
    <w:p w14:paraId="1FABD727"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express solidarity in reflecting on the importance of World Day for Safety and Health at Work and International Workers’ Memorial Day which occurred on 28 April 2023 by:</w:t>
      </w:r>
    </w:p>
    <w:p w14:paraId="1E69A49F"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formally recording a continuing and shared commitment to being a world-leading jurisdiction in work health and safety; and</w:t>
      </w:r>
    </w:p>
    <w:p w14:paraId="55DD3D1B"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37E0A61" w14:textId="4B90A2FD"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27</w:t>
      </w:r>
      <w:r w:rsidRPr="00A1475E">
        <w:rPr>
          <w:rFonts w:ascii="Calibri" w:hAnsi="Calibri"/>
          <w:lang w:val="en-AU"/>
        </w:rPr>
        <w:tab/>
      </w:r>
      <w:r w:rsidRPr="00A1475E">
        <w:rPr>
          <w:rFonts w:ascii="Calibri" w:hAnsi="Calibri"/>
          <w:b/>
          <w:bCs/>
          <w:caps/>
          <w:lang w:val="en-AU"/>
        </w:rPr>
        <w:t>URBAN OPEN SPACE LAND MANAGEMENT PLAN—DRAFT—PAPER—MOTION TO TAKE NOTE OF PAPER</w:t>
      </w:r>
      <w:r w:rsidRPr="00A1475E">
        <w:rPr>
          <w:rFonts w:ascii="Calibri" w:hAnsi="Calibri"/>
          <w:lang w:val="en-AU"/>
        </w:rPr>
        <w:t xml:space="preserve">: Resumption of debate </w:t>
      </w:r>
      <w:r w:rsidRPr="00A1475E">
        <w:rPr>
          <w:rFonts w:ascii="Calibri" w:hAnsi="Calibri"/>
          <w:i/>
          <w:iCs/>
          <w:lang w:val="en-AU"/>
        </w:rPr>
        <w:t>(from 19 September 2023—Mr Braddock)</w:t>
      </w:r>
      <w:r w:rsidRPr="00A1475E">
        <w:rPr>
          <w:rFonts w:ascii="Calibri" w:hAnsi="Calibri"/>
          <w:lang w:val="en-AU"/>
        </w:rPr>
        <w:t xml:space="preserve"> on the motion of Mr Gentleman—That the Assembly take note of the paper.</w:t>
      </w:r>
    </w:p>
    <w:p w14:paraId="33DC9B00" w14:textId="77777777" w:rsidR="00A1475E" w:rsidRPr="00A1475E" w:rsidRDefault="00A1475E" w:rsidP="00A1475E">
      <w:pPr>
        <w:tabs>
          <w:tab w:val="right" w:pos="580"/>
        </w:tabs>
        <w:spacing w:before="240" w:after="480"/>
        <w:ind w:left="567" w:hanging="567"/>
        <w:jc w:val="center"/>
        <w:rPr>
          <w:rFonts w:ascii="Times New Roman" w:hAnsi="Times New Roman"/>
          <w:lang w:eastAsia="en-US"/>
        </w:rPr>
      </w:pPr>
      <w:r w:rsidRPr="00A1475E">
        <w:rPr>
          <w:rFonts w:ascii="Times New Roman" w:hAnsi="Times New Roman"/>
          <w:lang w:eastAsia="en-US"/>
        </w:rPr>
        <w:t>___________________________________</w:t>
      </w:r>
    </w:p>
    <w:p w14:paraId="541EFB75" w14:textId="77777777" w:rsidR="00A1475E" w:rsidRPr="00A1475E" w:rsidRDefault="00A1475E" w:rsidP="00A1475E">
      <w:pPr>
        <w:spacing w:before="240" w:after="240"/>
        <w:jc w:val="center"/>
        <w:rPr>
          <w:rFonts w:ascii="Calibri" w:hAnsi="Calibri"/>
          <w:b/>
          <w:sz w:val="28"/>
          <w:lang w:eastAsia="en-US"/>
        </w:rPr>
      </w:pPr>
      <w:r w:rsidRPr="00A1475E">
        <w:rPr>
          <w:rFonts w:ascii="Calibri" w:hAnsi="Calibri"/>
          <w:b/>
          <w:sz w:val="28"/>
          <w:lang w:eastAsia="en-US"/>
        </w:rPr>
        <w:lastRenderedPageBreak/>
        <w:t>PRIVATE MEMBERS’ BUSINESS</w:t>
      </w:r>
    </w:p>
    <w:p w14:paraId="43A193D1" w14:textId="77777777"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Notices</w:t>
      </w:r>
    </w:p>
    <w:p w14:paraId="28B08A60" w14:textId="7F70A386" w:rsidR="00A1475E" w:rsidRPr="00A1475E" w:rsidRDefault="00A1475E" w:rsidP="00A1475E">
      <w:pPr>
        <w:tabs>
          <w:tab w:val="right" w:pos="567"/>
          <w:tab w:val="left" w:pos="1134"/>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1</w:t>
      </w:r>
      <w:r w:rsidRPr="00A1475E">
        <w:rPr>
          <w:rFonts w:ascii="Calibri" w:hAnsi="Calibri"/>
          <w:lang w:val="en-AU"/>
        </w:rPr>
        <w:tab/>
      </w:r>
      <w:r w:rsidRPr="00A1475E">
        <w:rPr>
          <w:rFonts w:ascii="Calibri" w:hAnsi="Calibri"/>
          <w:b/>
          <w:caps/>
          <w:lang w:val="en-AU"/>
        </w:rPr>
        <w:t>Ms Clay</w:t>
      </w:r>
      <w:r w:rsidRPr="00A1475E">
        <w:rPr>
          <w:rFonts w:ascii="Calibri" w:hAnsi="Calibri"/>
          <w:lang w:val="en-AU"/>
        </w:rPr>
        <w:t>: To move—That this Assembly:</w:t>
      </w:r>
    </w:p>
    <w:p w14:paraId="17B9495D"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notes:</w:t>
      </w:r>
    </w:p>
    <w:p w14:paraId="3A402903"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recent ACT Government consultations on the District Strategies and Connecting Nature, Connecting People and the committee inquiry into environmental volunteerism prompted community discussion about the location and protection of green spaces in Canberra, especially places that contain threatened species or habitats, given our expanding population;</w:t>
      </w:r>
    </w:p>
    <w:p w14:paraId="4A7222B8" w14:textId="52033A2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 xml:space="preserve">the Conservation Council ACT Region and Friends of Grasslands’ paper </w:t>
      </w:r>
      <w:r w:rsidRPr="00A1475E">
        <w:rPr>
          <w:rFonts w:ascii="Calibri" w:hAnsi="Calibri"/>
          <w:i/>
          <w:iCs/>
          <w:lang w:val="en-AU" w:eastAsia="en-US"/>
        </w:rPr>
        <w:t xml:space="preserve">A Biodiversity Network for the </w:t>
      </w:r>
      <w:r w:rsidR="00D24ACF">
        <w:rPr>
          <w:rFonts w:ascii="Calibri" w:hAnsi="Calibri"/>
          <w:i/>
          <w:iCs/>
          <w:lang w:val="en-AU" w:eastAsia="en-US"/>
        </w:rPr>
        <w:t>ACT</w:t>
      </w:r>
      <w:r w:rsidRPr="00A1475E">
        <w:rPr>
          <w:rFonts w:ascii="Calibri" w:hAnsi="Calibri"/>
          <w:lang w:val="en-AU" w:eastAsia="en-US"/>
        </w:rPr>
        <w:t>, which identifies that 67</w:t>
      </w:r>
      <w:r w:rsidR="00D24ACF">
        <w:rPr>
          <w:rFonts w:ascii="Calibri" w:hAnsi="Calibri"/>
          <w:lang w:val="en-AU" w:eastAsia="en-US"/>
        </w:rPr>
        <w:t> </w:t>
      </w:r>
      <w:r w:rsidRPr="00A1475E">
        <w:rPr>
          <w:rFonts w:ascii="Calibri" w:hAnsi="Calibri"/>
          <w:lang w:val="en-AU" w:eastAsia="en-US"/>
        </w:rPr>
        <w:t>percent of the ACT’s critically endangered Natural Temperate Grassland remnants, and 80 percent of critically endangered Box</w:t>
      </w:r>
      <w:r w:rsidRPr="00A1475E">
        <w:rPr>
          <w:rFonts w:ascii="Calibri" w:hAnsi="Calibri"/>
          <w:lang w:val="en-AU" w:eastAsia="en-US"/>
        </w:rPr>
        <w:noBreakHyphen/>
        <w:t>Gum Woodland remnants, fall outside of the Canberra Nature Park reserve system;</w:t>
      </w:r>
    </w:p>
    <w:p w14:paraId="17AAC36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these remnants are in a mix of tenures and locations and are managed inconsistently and exposed to threats like urban development, edge effects, invasive plants, pests, overgrazing, fire and climate change; and</w:t>
      </w:r>
    </w:p>
    <w:p w14:paraId="0D167EF1"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the community have asked for Canberra Nature Park status or better protection, land management or zoning changes for many areas through petitions, representations to development applications and to local members for locations including:</w:t>
      </w:r>
    </w:p>
    <w:p w14:paraId="33108C17"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w:t>
      </w:r>
      <w:r w:rsidRPr="00A1475E">
        <w:rPr>
          <w:rFonts w:ascii="Calibri" w:hAnsi="Calibri"/>
          <w:lang w:val="en-AU" w:eastAsia="en-US"/>
        </w:rPr>
        <w:tab/>
        <w:t>Bluetts Block-Piney Ridge;</w:t>
      </w:r>
    </w:p>
    <w:p w14:paraId="1CDB0C19"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(ii)</w:t>
      </w:r>
      <w:r w:rsidRPr="00A1475E">
        <w:rPr>
          <w:rFonts w:ascii="Calibri" w:hAnsi="Calibri"/>
          <w:lang w:val="en-AU" w:eastAsia="en-US"/>
        </w:rPr>
        <w:tab/>
        <w:t>blocks adjoining Callum Brae;</w:t>
      </w:r>
    </w:p>
    <w:p w14:paraId="1A6BE856"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(iii)</w:t>
      </w:r>
      <w:r w:rsidRPr="00A1475E">
        <w:rPr>
          <w:rFonts w:ascii="Calibri" w:hAnsi="Calibri"/>
          <w:lang w:val="en-AU" w:eastAsia="en-US"/>
        </w:rPr>
        <w:tab/>
        <w:t>Ainslie Volcanics;</w:t>
      </w:r>
    </w:p>
    <w:p w14:paraId="38BCE922"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(iv)</w:t>
      </w:r>
      <w:r w:rsidRPr="00A1475E">
        <w:rPr>
          <w:rFonts w:ascii="Calibri" w:hAnsi="Calibri"/>
          <w:lang w:val="en-AU" w:eastAsia="en-US"/>
        </w:rPr>
        <w:tab/>
        <w:t>Lawson Grasslands;</w:t>
      </w:r>
    </w:p>
    <w:p w14:paraId="4248988A"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(v)</w:t>
      </w:r>
      <w:r w:rsidRPr="00A1475E">
        <w:rPr>
          <w:rFonts w:ascii="Calibri" w:hAnsi="Calibri"/>
          <w:lang w:val="en-AU" w:eastAsia="en-US"/>
        </w:rPr>
        <w:tab/>
        <w:t>Flea Bog Flat;</w:t>
      </w:r>
    </w:p>
    <w:p w14:paraId="7610C224"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(vi)</w:t>
      </w:r>
      <w:r w:rsidRPr="00A1475E">
        <w:rPr>
          <w:rFonts w:ascii="Calibri" w:hAnsi="Calibri"/>
          <w:lang w:val="en-AU" w:eastAsia="en-US"/>
        </w:rPr>
        <w:tab/>
        <w:t>Umbagong District Park;</w:t>
      </w:r>
    </w:p>
    <w:p w14:paraId="7BF4E160" w14:textId="2DD5CCDC"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(vii)</w:t>
      </w:r>
      <w:r w:rsidRPr="00A1475E">
        <w:rPr>
          <w:rFonts w:ascii="Calibri" w:hAnsi="Calibri"/>
          <w:lang w:val="en-AU" w:eastAsia="en-US"/>
        </w:rPr>
        <w:tab/>
        <w:t>M</w:t>
      </w:r>
      <w:r w:rsidR="00D358FB">
        <w:rPr>
          <w:rFonts w:ascii="Calibri" w:hAnsi="Calibri"/>
          <w:lang w:val="en-AU" w:eastAsia="en-US"/>
        </w:rPr>
        <w:t>ount</w:t>
      </w:r>
      <w:r w:rsidRPr="00A1475E">
        <w:rPr>
          <w:rFonts w:ascii="Calibri" w:hAnsi="Calibri"/>
          <w:lang w:val="en-AU" w:eastAsia="en-US"/>
        </w:rPr>
        <w:t xml:space="preserve"> Rogers;</w:t>
      </w:r>
    </w:p>
    <w:p w14:paraId="7C771B47"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(viii)</w:t>
      </w:r>
      <w:r w:rsidRPr="00A1475E">
        <w:rPr>
          <w:rFonts w:ascii="Calibri" w:hAnsi="Calibri"/>
          <w:lang w:val="en-AU" w:eastAsia="en-US"/>
        </w:rPr>
        <w:tab/>
        <w:t>Emu Creek;</w:t>
      </w:r>
    </w:p>
    <w:p w14:paraId="005E794B"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(ix)</w:t>
      </w:r>
      <w:r w:rsidRPr="00A1475E">
        <w:rPr>
          <w:rFonts w:ascii="Calibri" w:hAnsi="Calibri"/>
          <w:lang w:val="en-AU" w:eastAsia="en-US"/>
        </w:rPr>
        <w:tab/>
        <w:t>areas surrounding Tuggeranong Homestead;</w:t>
      </w:r>
    </w:p>
    <w:p w14:paraId="435FE785"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w:t>
      </w:r>
      <w:r w:rsidRPr="00A1475E">
        <w:rPr>
          <w:rFonts w:ascii="Calibri" w:hAnsi="Calibri"/>
          <w:lang w:val="en-AU" w:eastAsia="en-US"/>
        </w:rPr>
        <w:tab/>
        <w:t>Dryandra Woodland;</w:t>
      </w:r>
    </w:p>
    <w:p w14:paraId="5141B8C7"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(xi)</w:t>
      </w:r>
      <w:r w:rsidRPr="00A1475E">
        <w:rPr>
          <w:rFonts w:ascii="Calibri" w:hAnsi="Calibri"/>
          <w:lang w:val="en-AU" w:eastAsia="en-US"/>
        </w:rPr>
        <w:tab/>
        <w:t>Lyneham Ridge;</w:t>
      </w:r>
    </w:p>
    <w:p w14:paraId="615A7BE3"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(xii)</w:t>
      </w:r>
      <w:r w:rsidRPr="00A1475E">
        <w:rPr>
          <w:rFonts w:ascii="Calibri" w:hAnsi="Calibri"/>
          <w:lang w:val="en-AU" w:eastAsia="en-US"/>
        </w:rPr>
        <w:tab/>
        <w:t>Lands End and Piney Creek woodlands;</w:t>
      </w:r>
    </w:p>
    <w:p w14:paraId="674FAC3F"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(xiii)</w:t>
      </w:r>
      <w:r w:rsidRPr="00A1475E">
        <w:rPr>
          <w:rFonts w:ascii="Calibri" w:hAnsi="Calibri"/>
          <w:lang w:val="en-AU" w:eastAsia="en-US"/>
        </w:rPr>
        <w:tab/>
        <w:t>Woods Lane;</w:t>
      </w:r>
    </w:p>
    <w:p w14:paraId="768FE598"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(xiv)</w:t>
      </w:r>
      <w:r w:rsidRPr="00A1475E">
        <w:rPr>
          <w:rFonts w:ascii="Calibri" w:hAnsi="Calibri"/>
          <w:lang w:val="en-AU" w:eastAsia="en-US"/>
        </w:rPr>
        <w:tab/>
        <w:t>Glenloch Grasslands;</w:t>
      </w:r>
    </w:p>
    <w:p w14:paraId="0967E9F7"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lastRenderedPageBreak/>
        <w:t>(xv)</w:t>
      </w:r>
      <w:r w:rsidRPr="00A1475E">
        <w:rPr>
          <w:rFonts w:ascii="Calibri" w:hAnsi="Calibri"/>
          <w:lang w:val="en-AU" w:eastAsia="en-US"/>
        </w:rPr>
        <w:tab/>
        <w:t>Curtin Park;</w:t>
      </w:r>
    </w:p>
    <w:p w14:paraId="72875203"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(xvi)</w:t>
      </w:r>
      <w:r w:rsidRPr="00A1475E">
        <w:rPr>
          <w:rFonts w:ascii="Calibri" w:hAnsi="Calibri"/>
          <w:lang w:val="en-AU" w:eastAsia="en-US"/>
        </w:rPr>
        <w:tab/>
        <w:t>Scrivener Hill;</w:t>
      </w:r>
    </w:p>
    <w:p w14:paraId="4C624083"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(xvii)</w:t>
      </w:r>
      <w:r w:rsidRPr="00A1475E">
        <w:rPr>
          <w:rFonts w:ascii="Calibri" w:hAnsi="Calibri"/>
          <w:lang w:val="en-AU" w:eastAsia="en-US"/>
        </w:rPr>
        <w:tab/>
        <w:t>Isaacs Pines and Isaacs Ridge;</w:t>
      </w:r>
    </w:p>
    <w:p w14:paraId="7051D281"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(xviii)</w:t>
      </w:r>
      <w:r w:rsidRPr="00A1475E">
        <w:rPr>
          <w:rFonts w:ascii="Calibri" w:hAnsi="Calibri"/>
          <w:lang w:val="en-AU" w:eastAsia="en-US"/>
        </w:rPr>
        <w:tab/>
        <w:t>land near Dhulwa on Mugga Lane; and</w:t>
      </w:r>
    </w:p>
    <w:p w14:paraId="0E0594CE"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(xix)</w:t>
      </w:r>
      <w:r w:rsidRPr="00A1475E">
        <w:rPr>
          <w:rFonts w:ascii="Calibri" w:hAnsi="Calibri"/>
          <w:lang w:val="en-AU" w:eastAsia="en-US"/>
        </w:rPr>
        <w:tab/>
        <w:t>Kuringa Woodland;</w:t>
      </w:r>
    </w:p>
    <w:p w14:paraId="072A52B8"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further notes that:</w:t>
      </w:r>
    </w:p>
    <w:p w14:paraId="7DB412F0"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we are experiencing climate and extinction crises, and environmental and invasive species management will become more resource intensive as a result;</w:t>
      </w:r>
    </w:p>
    <w:p w14:paraId="004786F0"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Government recently declined nature reserve protection for new areas when petitioned;</w:t>
      </w:r>
    </w:p>
    <w:p w14:paraId="53106181" w14:textId="4D9F226C"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there are 10 rangers to manage Canberra Nature Park North, Canberra Nature Park South and Mulligans Flat/Goorooyong, and funding for five volunteer coordinators for the Park</w:t>
      </w:r>
      <w:r w:rsidR="00D358FB">
        <w:rPr>
          <w:rFonts w:ascii="Calibri" w:hAnsi="Calibri"/>
          <w:lang w:val="en-AU" w:eastAsia="en-US"/>
        </w:rPr>
        <w:t>C</w:t>
      </w:r>
      <w:r w:rsidRPr="00A1475E">
        <w:rPr>
          <w:rFonts w:ascii="Calibri" w:hAnsi="Calibri"/>
          <w:lang w:val="en-AU" w:eastAsia="en-US"/>
        </w:rPr>
        <w:t>are program;</w:t>
      </w:r>
    </w:p>
    <w:p w14:paraId="3679742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funding for rangers in urban reserves dropped from $1.34 million in the 2018-19 budget to $1.28 million in the 2022-23 budget;</w:t>
      </w:r>
    </w:p>
    <w:p w14:paraId="6C6A89D5"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Landcare and ParkCare volunteer labour was estimated as worth over $21.5 million per year by the Commissioner for Sustainability and the Environment; and</w:t>
      </w:r>
    </w:p>
    <w:p w14:paraId="4E36A60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(f)</w:t>
      </w:r>
      <w:r w:rsidRPr="00A1475E">
        <w:rPr>
          <w:rFonts w:ascii="Calibri" w:hAnsi="Calibri"/>
          <w:lang w:val="en-AU" w:eastAsia="en-US"/>
        </w:rPr>
        <w:tab/>
        <w:t>out of a total ACT Government budget of $7.5 billion, only $5.2 million was allocated this year for environmental conservation activities; and</w:t>
      </w:r>
    </w:p>
    <w:p w14:paraId="218BC830"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(3)</w:t>
      </w:r>
      <w:r w:rsidRPr="00A1475E">
        <w:rPr>
          <w:rFonts w:ascii="Calibri" w:hAnsi="Calibri"/>
          <w:lang w:val="en-AU" w:eastAsia="en-US"/>
        </w:rPr>
        <w:tab/>
        <w:t>calls on the ACT Government to:</w:t>
      </w:r>
    </w:p>
    <w:p w14:paraId="0A8BA006"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set criteria about when to add areas of high conservation value to our Canberra Nature Park reserve system, and when to better protect areas outside the reserve system;</w:t>
      </w:r>
    </w:p>
    <w:p w14:paraId="2986BDB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set these criteria with a view to maintaining and improving, not allowing ongoing degradation and loss;</w:t>
      </w:r>
    </w:p>
    <w:p w14:paraId="31286CB9"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create a transparent process that communicates these criteria and changes to the community;</w:t>
      </w:r>
    </w:p>
    <w:p w14:paraId="76DFAFDF"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undertake a strategic review of the Parks and Conservation workforce plans and resources, including ranger numbers, remuneration levels, turnover and contractor spending on land management, to implement the above policy; and</w:t>
      </w:r>
    </w:p>
    <w:p w14:paraId="7E6B06D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report back to the Assembly on progress against these calls by the last sitting day of the 10</w:t>
      </w:r>
      <w:r w:rsidRPr="00A1475E">
        <w:rPr>
          <w:rFonts w:ascii="Calibri" w:hAnsi="Calibri"/>
          <w:vertAlign w:val="superscript"/>
          <w:lang w:val="en-AU" w:eastAsia="en-US"/>
        </w:rPr>
        <w:t>th</w:t>
      </w:r>
      <w:r w:rsidRPr="00A1475E">
        <w:rPr>
          <w:rFonts w:ascii="Calibri" w:hAnsi="Calibri"/>
          <w:lang w:val="en-AU" w:eastAsia="en-US"/>
        </w:rPr>
        <w:t xml:space="preserve"> Assembly in 2024. (</w:t>
      </w:r>
      <w:r w:rsidRPr="00A1475E">
        <w:rPr>
          <w:rFonts w:ascii="Calibri" w:hAnsi="Calibri"/>
          <w:i/>
          <w:iCs/>
          <w:lang w:val="en-AU" w:eastAsia="en-US"/>
        </w:rPr>
        <w:t>Notice given 30 October 2023. Notice will be removed from the Notice Paper unless called on within 4 sitting weeks – standing order 125A</w:t>
      </w:r>
      <w:r w:rsidRPr="00A1475E">
        <w:rPr>
          <w:rFonts w:ascii="Calibri" w:hAnsi="Calibri"/>
          <w:lang w:val="en-AU" w:eastAsia="en-US"/>
        </w:rPr>
        <w:t>).</w:t>
      </w:r>
    </w:p>
    <w:p w14:paraId="6AF1E6ED" w14:textId="3173CB8F" w:rsidR="00A1475E" w:rsidRPr="00A1475E" w:rsidRDefault="00A1475E" w:rsidP="00A1475E">
      <w:pPr>
        <w:keepNext/>
        <w:keepLines/>
        <w:tabs>
          <w:tab w:val="right" w:pos="567"/>
          <w:tab w:val="left" w:pos="1134"/>
        </w:tabs>
        <w:spacing w:before="120" w:after="120"/>
        <w:ind w:left="1134" w:hanging="1134"/>
        <w:rPr>
          <w:rFonts w:ascii="Calibri" w:hAnsi="Calibri"/>
          <w:lang w:val="en-AU"/>
        </w:rPr>
      </w:pPr>
      <w:r w:rsidRPr="00A1475E">
        <w:rPr>
          <w:rFonts w:ascii="Calibri" w:hAnsi="Calibri"/>
          <w:lang w:val="en-AU"/>
        </w:rPr>
        <w:lastRenderedPageBreak/>
        <w:tab/>
        <w:t>*</w:t>
      </w:r>
      <w:r>
        <w:rPr>
          <w:rFonts w:ascii="Calibri" w:hAnsi="Calibri"/>
          <w:lang w:val="en-AU"/>
        </w:rPr>
        <w:t>2</w:t>
      </w:r>
      <w:r w:rsidRPr="00A1475E">
        <w:rPr>
          <w:rFonts w:ascii="Calibri" w:hAnsi="Calibri"/>
          <w:lang w:val="en-AU"/>
        </w:rPr>
        <w:tab/>
      </w:r>
      <w:r w:rsidRPr="00A1475E">
        <w:rPr>
          <w:rFonts w:ascii="Calibri" w:hAnsi="Calibri"/>
          <w:b/>
          <w:caps/>
          <w:lang w:val="en-AU"/>
        </w:rPr>
        <w:t>Ms Lee</w:t>
      </w:r>
      <w:r w:rsidRPr="00A1475E">
        <w:rPr>
          <w:rFonts w:ascii="Calibri" w:hAnsi="Calibri"/>
          <w:lang w:val="en-AU"/>
        </w:rPr>
        <w:t>: To move—That this Assembly:</w:t>
      </w:r>
    </w:p>
    <w:p w14:paraId="5D35124C" w14:textId="77777777" w:rsidR="00A1475E" w:rsidRPr="00A1475E" w:rsidRDefault="00A1475E" w:rsidP="00A1475E">
      <w:pPr>
        <w:keepNext/>
        <w:keepLines/>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notes:</w:t>
      </w:r>
    </w:p>
    <w:p w14:paraId="580BE5B8" w14:textId="77777777" w:rsidR="00A1475E" w:rsidRPr="00A1475E" w:rsidRDefault="00A1475E" w:rsidP="00A1475E">
      <w:pPr>
        <w:keepNext/>
        <w:keepLines/>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that in 2012, the Chief Minister announced his tax reform agenda aimed at removing inefficient taxes and abolishing stamp duty;</w:t>
      </w:r>
    </w:p>
    <w:p w14:paraId="5B78A433" w14:textId="77777777" w:rsidR="00A1475E" w:rsidRPr="00A1475E" w:rsidRDefault="00A1475E" w:rsidP="00A1475E">
      <w:pPr>
        <w:keepNext/>
        <w:keepLines/>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that, in announcing his tax reform agenda, the Chief Minister said “it’s not about raising the overall amount of tax the Government receives”;</w:t>
      </w:r>
    </w:p>
    <w:p w14:paraId="3E4028FF"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in the decade since Andrew Barr announced his tax reform agenda, revenue collected by his Labor-Greens Government from Canberran taxpayers has over doubled to over $1.3 billion; and</w:t>
      </w:r>
    </w:p>
    <w:p w14:paraId="3E718AC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this massive increase in taxation revenue over the last decade is as a result of:</w:t>
      </w:r>
    </w:p>
    <w:p w14:paraId="24E549A9"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w:t>
      </w:r>
      <w:r w:rsidRPr="00A1475E">
        <w:rPr>
          <w:rFonts w:ascii="Calibri" w:hAnsi="Calibri"/>
          <w:lang w:val="en-AU" w:eastAsia="en-US"/>
        </w:rPr>
        <w:tab/>
        <w:t>household rates increasing on average eight percent per year;</w:t>
      </w:r>
    </w:p>
    <w:p w14:paraId="0B47A4AD"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(ii)</w:t>
      </w:r>
      <w:r w:rsidRPr="00A1475E">
        <w:rPr>
          <w:rFonts w:ascii="Calibri" w:hAnsi="Calibri"/>
          <w:lang w:val="en-AU" w:eastAsia="en-US"/>
        </w:rPr>
        <w:tab/>
      </w:r>
      <w:r w:rsidRPr="00A1475E">
        <w:rPr>
          <w:rFonts w:ascii="Calibri" w:hAnsi="Calibri"/>
          <w:lang w:val="en-AU" w:eastAsia="en-US"/>
        </w:rPr>
        <w:tab/>
        <w:t>vehicle registration costs increasing by nearly six percent per year;</w:t>
      </w:r>
    </w:p>
    <w:p w14:paraId="568530E0"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(iii)</w:t>
      </w:r>
      <w:r w:rsidRPr="00A1475E">
        <w:rPr>
          <w:rFonts w:ascii="Calibri" w:hAnsi="Calibri"/>
          <w:lang w:val="en-AU" w:eastAsia="en-US"/>
        </w:rPr>
        <w:tab/>
        <w:t>utilities tax increasing by eight percent per year;</w:t>
      </w:r>
    </w:p>
    <w:p w14:paraId="4EB0EBC6"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(iv)</w:t>
      </w:r>
      <w:r w:rsidRPr="00A1475E">
        <w:rPr>
          <w:rFonts w:ascii="Calibri" w:hAnsi="Calibri"/>
          <w:lang w:val="en-AU" w:eastAsia="en-US"/>
        </w:rPr>
        <w:tab/>
        <w:t>ambulance and emergency services levies increasing by over 10 percent per year; and</w:t>
      </w:r>
    </w:p>
    <w:p w14:paraId="7451E212" w14:textId="77777777" w:rsidR="00A1475E" w:rsidRPr="00A1475E" w:rsidRDefault="00A1475E" w:rsidP="00A1475E">
      <w:pPr>
        <w:spacing w:before="60" w:after="120"/>
        <w:ind w:left="2835" w:hanging="567"/>
        <w:rPr>
          <w:rFonts w:ascii="Calibri" w:hAnsi="Calibri"/>
          <w:lang w:val="en-AU" w:eastAsia="en-US"/>
        </w:rPr>
      </w:pPr>
      <w:r w:rsidRPr="00A1475E">
        <w:rPr>
          <w:rFonts w:ascii="Calibri" w:hAnsi="Calibri"/>
          <w:lang w:val="en-AU" w:eastAsia="en-US"/>
        </w:rPr>
        <w:t>(v)</w:t>
      </w:r>
      <w:r w:rsidRPr="00A1475E">
        <w:rPr>
          <w:rFonts w:ascii="Calibri" w:hAnsi="Calibri"/>
          <w:lang w:val="en-AU" w:eastAsia="en-US"/>
        </w:rPr>
        <w:tab/>
        <w:t>annual revenue received from stamp duty, a tax that the Chief Minister promised to abolish, has nearly doubled to over $440 million;</w:t>
      </w:r>
    </w:p>
    <w:p w14:paraId="045AAFE6"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further notes that, despite collecting a record amount of taxes from Canberrans, basic maintenance of our suburbs has been steadily declining; and</w:t>
      </w:r>
    </w:p>
    <w:p w14:paraId="261AB8A3"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(3)</w:t>
      </w:r>
      <w:r w:rsidRPr="00A1475E">
        <w:rPr>
          <w:rFonts w:ascii="Calibri" w:hAnsi="Calibri"/>
          <w:lang w:val="en-AU" w:eastAsia="en-US"/>
        </w:rPr>
        <w:tab/>
        <w:t>calls on the ACT Labor-Greens Government to return more of ACT taxpayers’ own money back into improvements within their local neighbourhoods. (</w:t>
      </w:r>
      <w:r w:rsidRPr="00A1475E">
        <w:rPr>
          <w:rFonts w:ascii="Calibri" w:hAnsi="Calibri"/>
          <w:i/>
          <w:iCs/>
          <w:lang w:val="en-AU" w:eastAsia="en-US"/>
        </w:rPr>
        <w:t>Notice given 30 October 2023. Notice will be removed from the Notice Paper unless called on within 4 sitting weeks – standing order 125A</w:t>
      </w:r>
      <w:r w:rsidRPr="00A1475E">
        <w:rPr>
          <w:rFonts w:ascii="Calibri" w:hAnsi="Calibri"/>
          <w:lang w:val="en-AU" w:eastAsia="en-US"/>
        </w:rPr>
        <w:t>).</w:t>
      </w:r>
    </w:p>
    <w:p w14:paraId="6A2A13E3" w14:textId="530C23E4" w:rsidR="00A1475E" w:rsidRPr="00A1475E" w:rsidRDefault="00A1475E" w:rsidP="00A1475E">
      <w:pPr>
        <w:tabs>
          <w:tab w:val="right" w:pos="567"/>
          <w:tab w:val="left" w:pos="1134"/>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3</w:t>
      </w:r>
      <w:r w:rsidRPr="00A1475E">
        <w:rPr>
          <w:rFonts w:ascii="Calibri" w:hAnsi="Calibri"/>
          <w:lang w:val="en-AU"/>
        </w:rPr>
        <w:tab/>
      </w:r>
      <w:r w:rsidRPr="00A1475E">
        <w:rPr>
          <w:rFonts w:ascii="Calibri" w:hAnsi="Calibri"/>
          <w:b/>
          <w:caps/>
          <w:lang w:val="en-AU"/>
        </w:rPr>
        <w:t>Mr Milligan</w:t>
      </w:r>
      <w:r w:rsidRPr="00A1475E">
        <w:rPr>
          <w:rFonts w:ascii="Calibri" w:hAnsi="Calibri"/>
          <w:lang w:val="en-AU"/>
        </w:rPr>
        <w:t>: To move—That this Assembly:</w:t>
      </w:r>
    </w:p>
    <w:p w14:paraId="6B49E106"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notes:</w:t>
      </w:r>
    </w:p>
    <w:p w14:paraId="0C4AA329"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 xml:space="preserve">that on 20 September 2023, the ACT Government claim reported in </w:t>
      </w:r>
      <w:r w:rsidRPr="00A1475E">
        <w:rPr>
          <w:rFonts w:ascii="Calibri" w:hAnsi="Calibri"/>
          <w:i/>
          <w:iCs/>
          <w:lang w:val="en-AU" w:eastAsia="en-US"/>
        </w:rPr>
        <w:t>The Canberra Times</w:t>
      </w:r>
      <w:r w:rsidRPr="00A1475E">
        <w:rPr>
          <w:rFonts w:ascii="Calibri" w:hAnsi="Calibri"/>
          <w:lang w:val="en-AU" w:eastAsia="en-US"/>
        </w:rPr>
        <w:t xml:space="preserve"> that “… the ACT is more prepared in 2023 than in any time in our past”;</w:t>
      </w:r>
    </w:p>
    <w:p w14:paraId="266218AA"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that by the Minister’s own admission during question time on Thursday, 26 October, the reality on the ground would not support this ministerial claim, given the condition of the Namadgi National Park fire trail network today, that is post Orroral Valley Fire of 2020, and excessive rainfall of the past two years;</w:t>
      </w:r>
    </w:p>
    <w:p w14:paraId="1C58F126" w14:textId="77777777" w:rsidR="00A1475E" w:rsidRPr="00A1475E" w:rsidRDefault="00A1475E" w:rsidP="00A1475E">
      <w:pPr>
        <w:keepNext/>
        <w:keepLines/>
        <w:tabs>
          <w:tab w:val="left" w:pos="567"/>
        </w:tabs>
        <w:spacing w:before="60" w:after="60"/>
        <w:ind w:left="2268" w:hanging="567"/>
        <w:rPr>
          <w:rFonts w:ascii="Calibri" w:hAnsi="Calibri"/>
          <w:lang w:val="en-AU" w:eastAsia="en-US"/>
        </w:rPr>
      </w:pPr>
      <w:r w:rsidRPr="00A1475E">
        <w:rPr>
          <w:rFonts w:ascii="Calibri" w:hAnsi="Calibri"/>
          <w:lang w:val="en-AU" w:eastAsia="en-US"/>
        </w:rPr>
        <w:lastRenderedPageBreak/>
        <w:t>(c)</w:t>
      </w:r>
      <w:r w:rsidRPr="00A1475E">
        <w:rPr>
          <w:rFonts w:ascii="Calibri" w:hAnsi="Calibri"/>
          <w:lang w:val="en-AU" w:eastAsia="en-US"/>
        </w:rPr>
        <w:tab/>
        <w:t>critical fire trails remain either closed, not fully accessible to Rural Fire Service appliances, such as large flow trucks, and certainly not built and therefore maintained to the required standards, that only a band aid approach to repairs and maintenance has been implemented nearly four years post 2020;</w:t>
      </w:r>
    </w:p>
    <w:p w14:paraId="1B280BE9"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that according to the Minister’s response, they would not be able to get large equipment up to the higher parts of Namadgi National Park; and</w:t>
      </w:r>
    </w:p>
    <w:p w14:paraId="6A5D9999"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that Corin Dam is not accessible and so water supply to that area remains uncertain;</w:t>
      </w:r>
    </w:p>
    <w:p w14:paraId="23DA6604"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further notes:</w:t>
      </w:r>
    </w:p>
    <w:p w14:paraId="0C885C5B"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an “articulated float” or flow truck means having a road network built to such a standard which allows a small dozer to be floated (transported) on the back of a large truck, thus allowing rapid response access to remote fires to quickly commence building fire containment lines; and</w:t>
      </w:r>
    </w:p>
    <w:p w14:paraId="664BCBA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that such a “roading standard” was a key recommendation from the 2003 McLeod fire inquiry; and</w:t>
      </w:r>
    </w:p>
    <w:p w14:paraId="04D183AB"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(3)</w:t>
      </w:r>
      <w:r w:rsidRPr="00A1475E">
        <w:rPr>
          <w:rFonts w:ascii="Calibri" w:hAnsi="Calibri"/>
          <w:lang w:val="en-AU" w:eastAsia="en-US"/>
        </w:rPr>
        <w:tab/>
        <w:t>calls on the ACT Government to:</w:t>
      </w:r>
    </w:p>
    <w:p w14:paraId="74B4E619" w14:textId="6CF8562F"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fully commit to reinstating the Namadgi National Park fire trail network, returning the network to its pre-Orroral Valley Fire 2020 accessibility status, as per </w:t>
      </w:r>
      <w:r w:rsidRPr="00A1475E">
        <w:rPr>
          <w:rFonts w:ascii="Calibri" w:hAnsi="Calibri"/>
          <w:i/>
          <w:iCs/>
          <w:lang w:val="en-AU" w:eastAsia="en-US"/>
        </w:rPr>
        <w:t xml:space="preserve">ACT Bushfire Management Standards </w:t>
      </w:r>
      <w:r w:rsidRPr="00A1475E">
        <w:rPr>
          <w:rFonts w:ascii="Calibri" w:hAnsi="Calibri"/>
          <w:lang w:val="en-AU" w:eastAsia="en-US"/>
        </w:rPr>
        <w:t xml:space="preserve">July 2023, section A3.9.4, </w:t>
      </w:r>
      <w:r w:rsidRPr="00A1475E">
        <w:rPr>
          <w:rFonts w:ascii="Calibri" w:hAnsi="Calibri"/>
          <w:i/>
          <w:iCs/>
          <w:lang w:val="en-AU" w:eastAsia="en-US"/>
        </w:rPr>
        <w:t>Standards – Fire Trails</w:t>
      </w:r>
      <w:r w:rsidRPr="00A1475E">
        <w:rPr>
          <w:rFonts w:ascii="Calibri" w:hAnsi="Calibri"/>
          <w:lang w:val="en-AU" w:eastAsia="en-US"/>
        </w:rPr>
        <w:t> (pages 97</w:t>
      </w:r>
      <w:r w:rsidR="00D358FB">
        <w:rPr>
          <w:rFonts w:ascii="Calibri" w:hAnsi="Calibri"/>
          <w:lang w:val="en-AU" w:eastAsia="en-US"/>
        </w:rPr>
        <w:t xml:space="preserve"> </w:t>
      </w:r>
      <w:r w:rsidRPr="00A1475E">
        <w:rPr>
          <w:rFonts w:ascii="Calibri" w:hAnsi="Calibri"/>
          <w:lang w:val="en-AU" w:eastAsia="en-US"/>
        </w:rPr>
        <w:t>and 98), including articulated float roading classification to ensure rapid access to remote locations within the Bimberi Wilderness area of the Park;</w:t>
      </w:r>
    </w:p>
    <w:p w14:paraId="5AEC4903"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 xml:space="preserve">reports to the Assembly on a quarterly basis, progress on the implementation of these fire trail repair works as per </w:t>
      </w:r>
      <w:r w:rsidRPr="00A1475E">
        <w:rPr>
          <w:rFonts w:ascii="Calibri" w:hAnsi="Calibri"/>
          <w:i/>
          <w:iCs/>
          <w:lang w:val="en-AU" w:eastAsia="en-US"/>
        </w:rPr>
        <w:t>ACT Bushfire Management Standards</w:t>
      </w:r>
      <w:r w:rsidRPr="00A1475E">
        <w:rPr>
          <w:rFonts w:ascii="Calibri" w:hAnsi="Calibri"/>
          <w:lang w:val="en-AU" w:eastAsia="en-US"/>
        </w:rPr>
        <w:t xml:space="preserve"> July 2023; and</w:t>
      </w:r>
    </w:p>
    <w:p w14:paraId="35B9E2B7"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report back to the Assembly by the final sitting day of 2023, on the status of the repair of the critical fire trails network in Namadgi National Park. (</w:t>
      </w:r>
      <w:r w:rsidRPr="00A1475E">
        <w:rPr>
          <w:rFonts w:ascii="Calibri" w:hAnsi="Calibri"/>
          <w:i/>
          <w:iCs/>
          <w:lang w:val="en-AU" w:eastAsia="en-US"/>
        </w:rPr>
        <w:t>Notice given 30 October 2023. Notice will be removed from the Notice Paper unless called on within 4 sitting weeks – standing order 125A</w:t>
      </w:r>
      <w:r w:rsidRPr="00A1475E">
        <w:rPr>
          <w:rFonts w:ascii="Calibri" w:hAnsi="Calibri"/>
          <w:lang w:val="en-AU" w:eastAsia="en-US"/>
        </w:rPr>
        <w:t>).</w:t>
      </w:r>
    </w:p>
    <w:p w14:paraId="373B4C2A" w14:textId="3D50FF5F" w:rsidR="00A1475E" w:rsidRPr="00A1475E" w:rsidRDefault="00A1475E" w:rsidP="00A1475E">
      <w:pPr>
        <w:tabs>
          <w:tab w:val="right" w:pos="567"/>
          <w:tab w:val="left" w:pos="1134"/>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4</w:t>
      </w:r>
      <w:r w:rsidRPr="00A1475E">
        <w:rPr>
          <w:rFonts w:ascii="Calibri" w:hAnsi="Calibri"/>
          <w:lang w:val="en-AU"/>
        </w:rPr>
        <w:tab/>
      </w:r>
      <w:r w:rsidRPr="00A1475E">
        <w:rPr>
          <w:rFonts w:ascii="Calibri" w:hAnsi="Calibri"/>
          <w:b/>
          <w:caps/>
          <w:lang w:val="en-AU"/>
        </w:rPr>
        <w:t>Mr Parton</w:t>
      </w:r>
      <w:r w:rsidRPr="00A1475E">
        <w:rPr>
          <w:rFonts w:ascii="Calibri" w:hAnsi="Calibri"/>
          <w:lang w:val="en-AU"/>
        </w:rPr>
        <w:t>: To move—That this Assembly:</w:t>
      </w:r>
    </w:p>
    <w:p w14:paraId="78E5BE3F"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notes that:</w:t>
      </w:r>
    </w:p>
    <w:p w14:paraId="20C072A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a petition calling for improved bus priority measures between Belconnen and Canberra City was tabled in the Assembly last sitting week, and all three parties voiced their support for such improvements;</w:t>
      </w:r>
    </w:p>
    <w:p w14:paraId="11FBE6A9"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the population in the Belconnen Town Centre has doubled in the last 10 years with more major residential developments being planned or commencing construction;</w:t>
      </w:r>
    </w:p>
    <w:p w14:paraId="07CCA163"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lastRenderedPageBreak/>
        <w:t>(c)</w:t>
      </w:r>
      <w:r w:rsidRPr="00A1475E">
        <w:rPr>
          <w:rFonts w:ascii="Calibri" w:hAnsi="Calibri"/>
          <w:lang w:val="en-AU" w:eastAsia="en-US"/>
        </w:rPr>
        <w:tab/>
        <w:t>there are significant patronage attractors on the corridor including the Australian National University (ANU), CSIRO, Northside Hospital Precinct, Canberra Institute of Technology Bruce, Radford College and the University of Canberra (UC) that would benefit from faster and more frequent bus services;</w:t>
      </w:r>
    </w:p>
    <w:p w14:paraId="50580B16"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Canberra Stadium game day matches, and extensive shuttle buses will benefit from bus priority and faster travel times to town centres using a busway;</w:t>
      </w:r>
    </w:p>
    <w:p w14:paraId="5CAE26B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there are opportunities to encourage interchanging between local and rapid routes to provide connections to the City and Belconnen directly by providing interchange style facilities at the ANU, Northside Hospital, and the UC, inclusive of end of trip facilities and potential park and ride opportunities;</w:t>
      </w:r>
    </w:p>
    <w:p w14:paraId="200FADD2"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(f)</w:t>
      </w:r>
      <w:r w:rsidRPr="00A1475E">
        <w:rPr>
          <w:rFonts w:ascii="Calibri" w:hAnsi="Calibri"/>
          <w:lang w:val="en-AU" w:eastAsia="en-US"/>
        </w:rPr>
        <w:tab/>
        <w:t>Transport Canberra bus routes to and from Belconnen are among the busiest in the city and are getting busier;</w:t>
      </w:r>
    </w:p>
    <w:p w14:paraId="148C1062"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(g)</w:t>
      </w:r>
      <w:r w:rsidRPr="00A1475E">
        <w:rPr>
          <w:rFonts w:ascii="Calibri" w:hAnsi="Calibri"/>
          <w:lang w:val="en-AU" w:eastAsia="en-US"/>
        </w:rPr>
        <w:tab/>
        <w:t>congestion at key intersections along the route is increasingly problematic and causing delays to buses;</w:t>
      </w:r>
    </w:p>
    <w:p w14:paraId="5C5D30D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(h)</w:t>
      </w:r>
      <w:r w:rsidRPr="00A1475E">
        <w:rPr>
          <w:rFonts w:ascii="Calibri" w:hAnsi="Calibri"/>
          <w:lang w:val="en-AU" w:eastAsia="en-US"/>
        </w:rPr>
        <w:tab/>
        <w:t>the bus corridor dog leg along College Street and Haydon Drive is currently not the most direct option and adds travel time to journeys from through routed buses in the outer suburbs operating to the City and further south;</w:t>
      </w:r>
    </w:p>
    <w:p w14:paraId="7E271BD0"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(i)</w:t>
      </w:r>
      <w:r w:rsidRPr="00A1475E">
        <w:rPr>
          <w:rFonts w:ascii="Calibri" w:hAnsi="Calibri"/>
          <w:lang w:val="en-AU" w:eastAsia="en-US"/>
        </w:rPr>
        <w:tab/>
        <w:t>improvements to the Belconnen to Civic transitway have been mooted since 2005;</w:t>
      </w:r>
    </w:p>
    <w:p w14:paraId="3D6302D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(j)</w:t>
      </w:r>
      <w:r w:rsidRPr="00A1475E">
        <w:rPr>
          <w:rFonts w:ascii="Calibri" w:hAnsi="Calibri"/>
          <w:lang w:val="en-AU" w:eastAsia="en-US"/>
        </w:rPr>
        <w:tab/>
        <w:t>national agencies identified the Belconnen to Civic busway as an infrastructure priority in 2016;</w:t>
      </w:r>
    </w:p>
    <w:p w14:paraId="1A7174F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(k)</w:t>
      </w:r>
      <w:r w:rsidRPr="00A1475E">
        <w:rPr>
          <w:rFonts w:ascii="Calibri" w:hAnsi="Calibri"/>
          <w:lang w:val="en-AU" w:eastAsia="en-US"/>
        </w:rPr>
        <w:tab/>
        <w:t>the tram is unlikely to expand to Belconnen before at least 2040, after Commonwealth Park (2A) and Woden (2B); and</w:t>
      </w:r>
    </w:p>
    <w:p w14:paraId="0DA1B0D5"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(l)</w:t>
      </w:r>
      <w:r w:rsidRPr="00A1475E">
        <w:rPr>
          <w:rFonts w:ascii="Calibri" w:hAnsi="Calibri"/>
          <w:lang w:val="en-AU" w:eastAsia="en-US"/>
        </w:rPr>
        <w:tab/>
        <w:t>a future proof solution is required to speed up journeys and make bus travel a more attractive option to commuting to the City by private car; and</w:t>
      </w:r>
    </w:p>
    <w:p w14:paraId="0F098139"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calls on the ACT Government to:</w:t>
      </w:r>
    </w:p>
    <w:p w14:paraId="7AAF10C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investigate and deliver upgrades to the bus corridor between Belconnen and Civic before 2027, to deliver bus priority for the entire Belconnen to City corridor; and</w:t>
      </w:r>
    </w:p>
    <w:p w14:paraId="29231DB9"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report back to the Assembly on the progress of these matters by the last sitting day of the 10</w:t>
      </w:r>
      <w:r w:rsidRPr="00A1475E">
        <w:rPr>
          <w:rFonts w:ascii="Calibri" w:hAnsi="Calibri"/>
          <w:vertAlign w:val="superscript"/>
          <w:lang w:val="en-AU" w:eastAsia="en-US"/>
        </w:rPr>
        <w:t>th</w:t>
      </w:r>
      <w:r w:rsidRPr="00A1475E">
        <w:rPr>
          <w:rFonts w:ascii="Calibri" w:hAnsi="Calibri"/>
          <w:lang w:val="en-AU" w:eastAsia="en-US"/>
        </w:rPr>
        <w:t xml:space="preserve"> Assembly in 2024. (</w:t>
      </w:r>
      <w:r w:rsidRPr="00A1475E">
        <w:rPr>
          <w:rFonts w:ascii="Calibri" w:hAnsi="Calibri"/>
          <w:i/>
          <w:iCs/>
          <w:lang w:val="en-AU" w:eastAsia="en-US"/>
        </w:rPr>
        <w:t>Notice given 30 October 2023. Notice will be removed from the Notice Paper unless called on within 4 sitting weeks – standing order 125A</w:t>
      </w:r>
      <w:r w:rsidRPr="00A1475E">
        <w:rPr>
          <w:rFonts w:ascii="Calibri" w:hAnsi="Calibri"/>
          <w:lang w:val="en-AU" w:eastAsia="en-US"/>
        </w:rPr>
        <w:t>).</w:t>
      </w:r>
    </w:p>
    <w:p w14:paraId="4338190D" w14:textId="77777777"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Orders of the day</w:t>
      </w:r>
    </w:p>
    <w:p w14:paraId="5A25CF34" w14:textId="29F3F02C"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Pr>
          <w:rFonts w:ascii="Calibri" w:hAnsi="Calibri"/>
          <w:lang w:val="en-AU"/>
        </w:rPr>
        <w:t>1</w:t>
      </w:r>
      <w:r w:rsidRPr="00A1475E">
        <w:rPr>
          <w:rFonts w:ascii="Calibri" w:hAnsi="Calibri"/>
          <w:lang w:val="en-AU"/>
        </w:rPr>
        <w:tab/>
      </w:r>
      <w:hyperlink r:id="rId29" w:history="1">
        <w:r w:rsidRPr="00A1475E">
          <w:rPr>
            <w:rFonts w:ascii="Calibri" w:hAnsi="Calibri"/>
            <w:b/>
            <w:caps/>
            <w:color w:val="0000FF"/>
            <w:lang w:val="en-AU"/>
          </w:rPr>
          <w:t>Bail Amendment Bill 2023</w:t>
        </w:r>
      </w:hyperlink>
      <w:r w:rsidRPr="00A1475E">
        <w:rPr>
          <w:rFonts w:ascii="Calibri" w:hAnsi="Calibri"/>
          <w:lang w:val="en-AU"/>
        </w:rPr>
        <w:t xml:space="preserve">: </w:t>
      </w:r>
      <w:r w:rsidRPr="00A1475E">
        <w:rPr>
          <w:rFonts w:ascii="Calibri" w:hAnsi="Calibri"/>
          <w:i/>
          <w:iCs/>
          <w:lang w:val="en-AU"/>
        </w:rPr>
        <w:t>(Dr Paterson)</w:t>
      </w:r>
      <w:r w:rsidRPr="00A1475E">
        <w:rPr>
          <w:rFonts w:ascii="Calibri" w:hAnsi="Calibri"/>
          <w:iCs/>
          <w:lang w:val="en-AU"/>
        </w:rPr>
        <w:t>:</w:t>
      </w:r>
      <w:r w:rsidRPr="00A1475E">
        <w:rPr>
          <w:rFonts w:ascii="Calibri" w:hAnsi="Calibri"/>
          <w:i/>
          <w:iCs/>
          <w:lang w:val="en-AU"/>
        </w:rPr>
        <w:t xml:space="preserve"> </w:t>
      </w:r>
      <w:r w:rsidRPr="00A1475E">
        <w:rPr>
          <w:rFonts w:ascii="Calibri" w:hAnsi="Calibri"/>
          <w:lang w:val="en-AU"/>
        </w:rPr>
        <w:t xml:space="preserve">Agreement in principle—Resumption of debate </w:t>
      </w:r>
      <w:r w:rsidRPr="00A1475E">
        <w:rPr>
          <w:rFonts w:ascii="Calibri" w:hAnsi="Calibri"/>
          <w:i/>
          <w:iCs/>
          <w:lang w:val="en-AU"/>
        </w:rPr>
        <w:t>(from 28 June 2023—Mr Cain)</w:t>
      </w:r>
      <w:r w:rsidRPr="00A1475E">
        <w:rPr>
          <w:rFonts w:ascii="Calibri" w:hAnsi="Calibri"/>
          <w:lang w:val="en-AU"/>
        </w:rPr>
        <w:t xml:space="preserve">. </w:t>
      </w:r>
    </w:p>
    <w:p w14:paraId="778AE2AB" w14:textId="77777777" w:rsidR="00A1475E" w:rsidRPr="00A1475E" w:rsidRDefault="00A1475E" w:rsidP="00A1475E">
      <w:pPr>
        <w:keepNext/>
        <w:keepLines/>
        <w:tabs>
          <w:tab w:val="right" w:pos="580"/>
        </w:tabs>
        <w:spacing w:before="240" w:after="240"/>
        <w:rPr>
          <w:rFonts w:ascii="Calibri" w:hAnsi="Calibri"/>
          <w:b/>
          <w:sz w:val="28"/>
          <w:lang w:eastAsia="en-US"/>
        </w:rPr>
      </w:pPr>
      <w:r w:rsidRPr="00A1475E">
        <w:rPr>
          <w:rFonts w:ascii="Calibri" w:hAnsi="Calibri"/>
          <w:b/>
          <w:sz w:val="28"/>
          <w:lang w:eastAsia="en-US"/>
        </w:rPr>
        <w:lastRenderedPageBreak/>
        <w:t>Notices—continued</w:t>
      </w:r>
    </w:p>
    <w:p w14:paraId="26269FBA" w14:textId="6A8F2648" w:rsidR="00A1475E" w:rsidRPr="00A1475E" w:rsidRDefault="00A1475E" w:rsidP="00A1475E">
      <w:pPr>
        <w:keepNext/>
        <w:keepLines/>
        <w:tabs>
          <w:tab w:val="right" w:pos="567"/>
          <w:tab w:val="left" w:pos="1134"/>
        </w:tabs>
        <w:spacing w:before="120" w:after="120"/>
        <w:ind w:left="1134" w:hanging="1134"/>
        <w:rPr>
          <w:rFonts w:ascii="Calibri" w:hAnsi="Calibri"/>
          <w:lang w:val="en-AU"/>
        </w:rPr>
      </w:pPr>
      <w:r w:rsidRPr="00A1475E">
        <w:rPr>
          <w:rFonts w:ascii="Calibri" w:hAnsi="Calibri"/>
          <w:lang w:val="en-AU"/>
        </w:rPr>
        <w:tab/>
        <w:t>*</w:t>
      </w:r>
      <w:r>
        <w:rPr>
          <w:rFonts w:ascii="Calibri" w:hAnsi="Calibri"/>
          <w:lang w:val="en-AU"/>
        </w:rPr>
        <w:t>5</w:t>
      </w:r>
      <w:r w:rsidRPr="00A1475E">
        <w:rPr>
          <w:rFonts w:ascii="Calibri" w:hAnsi="Calibri"/>
          <w:lang w:val="en-AU"/>
        </w:rPr>
        <w:tab/>
      </w:r>
      <w:r w:rsidRPr="00A1475E">
        <w:rPr>
          <w:rFonts w:ascii="Calibri" w:hAnsi="Calibri"/>
          <w:b/>
          <w:caps/>
          <w:lang w:val="en-AU"/>
        </w:rPr>
        <w:t>MR CAIN</w:t>
      </w:r>
      <w:r w:rsidRPr="00A1475E">
        <w:rPr>
          <w:rFonts w:ascii="Calibri" w:hAnsi="Calibri"/>
          <w:lang w:val="en-AU"/>
        </w:rPr>
        <w:t>: To move—That this Assembly:</w:t>
      </w:r>
    </w:p>
    <w:p w14:paraId="32CA61BC"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notes:</w:t>
      </w:r>
    </w:p>
    <w:p w14:paraId="191447D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the Indicative Land Release Program for 2023-24 commits to the release of only 1,883 total residential dwellings this financial year;</w:t>
      </w:r>
    </w:p>
    <w:p w14:paraId="3A157F3D"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the ACT Budget has population growth of 2.25 percent in 2023-24 and two percent across the remainder of the forward estimates, which equates to over 9,000 people per year;</w:t>
      </w:r>
    </w:p>
    <w:p w14:paraId="65BF2977"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conservative modelling shows 1,883 residential dwellings will only be able to accommodate 4,500 of the forecasted new residents in the ACT;</w:t>
      </w:r>
    </w:p>
    <w:p w14:paraId="71A6A00E"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effective city planning is shaped by the social, environmental, and cultural preferences of the community;</w:t>
      </w:r>
    </w:p>
    <w:p w14:paraId="20573385"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(e)</w:t>
      </w:r>
      <w:r w:rsidRPr="00A1475E">
        <w:rPr>
          <w:rFonts w:ascii="Calibri" w:hAnsi="Calibri"/>
          <w:lang w:val="en-AU" w:eastAsia="en-US"/>
        </w:rPr>
        <w:tab/>
        <w:t>the most recent Housing Choices Community Survey released in 2015, known as the Winton Report, found that only two percent of ACT residents want to live in high density apartments;</w:t>
      </w:r>
    </w:p>
    <w:p w14:paraId="4C6047AA"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(f)</w:t>
      </w:r>
      <w:r w:rsidRPr="00A1475E">
        <w:rPr>
          <w:rFonts w:ascii="Calibri" w:hAnsi="Calibri"/>
          <w:lang w:val="en-AU" w:eastAsia="en-US"/>
        </w:rPr>
        <w:tab/>
        <w:t>the survey further found that more than 80 percent of Canberrans preferred to live in detached or semi-detached dwellings; and</w:t>
      </w:r>
    </w:p>
    <w:p w14:paraId="24AA1023"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(g)</w:t>
      </w:r>
      <w:r w:rsidRPr="00A1475E">
        <w:rPr>
          <w:rFonts w:ascii="Calibri" w:hAnsi="Calibri"/>
          <w:lang w:val="en-AU" w:eastAsia="en-US"/>
        </w:rPr>
        <w:tab/>
        <w:t>the growth in stock of attached dwellings is inconsistent with community preferences, exacerbating the housing affordability crisis; and</w:t>
      </w:r>
    </w:p>
    <w:p w14:paraId="2B39DE37"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 xml:space="preserve">calls on the ACT Government to: </w:t>
      </w:r>
    </w:p>
    <w:p w14:paraId="660EB31A"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auction unsold single blocks for sale by the Suburban Land Agency to find the market price so houses are built on these blocks as soon as possible;</w:t>
      </w:r>
    </w:p>
    <w:p w14:paraId="5CF9E574"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commission a new Housing Choices Community Survey to determine the most up-to-date dwelling preferences of ACT residents;</w:t>
      </w:r>
    </w:p>
    <w:p w14:paraId="79E47A63"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as the monopoly provider of land, commit to investigating underutilised and undeveloped sites around Canberra for the development of detached housing; and</w:t>
      </w:r>
    </w:p>
    <w:p w14:paraId="4D3833B5"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set ambitious and realistic targets for the release of land in the ACT. (</w:t>
      </w:r>
      <w:r w:rsidRPr="00A1475E">
        <w:rPr>
          <w:rFonts w:ascii="Calibri" w:hAnsi="Calibri"/>
          <w:i/>
          <w:iCs/>
          <w:lang w:val="en-AU" w:eastAsia="en-US"/>
        </w:rPr>
        <w:t>Notice given 30 October 2023. Notice will be removed from the Notice Paper unless called on within 4 sitting weeks – standing order 125A</w:t>
      </w:r>
      <w:r w:rsidRPr="00A1475E">
        <w:rPr>
          <w:rFonts w:ascii="Calibri" w:hAnsi="Calibri"/>
          <w:lang w:val="en-AU" w:eastAsia="en-US"/>
        </w:rPr>
        <w:t>).</w:t>
      </w:r>
    </w:p>
    <w:p w14:paraId="00247775" w14:textId="77777777"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Orders of the day—continued</w:t>
      </w:r>
    </w:p>
    <w:p w14:paraId="120768AC" w14:textId="65905381" w:rsidR="00A1475E" w:rsidRPr="00A1475E" w:rsidRDefault="00A1475E" w:rsidP="00A1475E">
      <w:pPr>
        <w:keepNext/>
        <w:keepLines/>
        <w:tabs>
          <w:tab w:val="right" w:pos="567"/>
        </w:tabs>
        <w:spacing w:before="120" w:after="120"/>
        <w:ind w:left="1134" w:hanging="1134"/>
        <w:rPr>
          <w:rFonts w:ascii="Calibri" w:hAnsi="Calibri"/>
          <w:lang w:val="en-AU"/>
        </w:rPr>
      </w:pPr>
      <w:r w:rsidRPr="00A1475E">
        <w:rPr>
          <w:rFonts w:ascii="Calibri" w:hAnsi="Calibri"/>
          <w:lang w:val="en-AU"/>
        </w:rPr>
        <w:tab/>
      </w:r>
      <w:r w:rsidR="00F5023F">
        <w:rPr>
          <w:rFonts w:ascii="Calibri" w:hAnsi="Calibri"/>
          <w:lang w:val="en-AU"/>
        </w:rPr>
        <w:t>2</w:t>
      </w:r>
      <w:r w:rsidRPr="00A1475E">
        <w:rPr>
          <w:rFonts w:ascii="Calibri" w:hAnsi="Calibri"/>
          <w:lang w:val="en-AU"/>
        </w:rPr>
        <w:tab/>
      </w:r>
      <w:hyperlink r:id="rId30" w:history="1">
        <w:r w:rsidRPr="00A1475E">
          <w:rPr>
            <w:rFonts w:ascii="Calibri" w:hAnsi="Calibri"/>
            <w:b/>
            <w:caps/>
            <w:color w:val="0000FF"/>
            <w:lang w:val="en-AU"/>
          </w:rPr>
          <w:t>Road Transport (Safety and Traffic Management) Amendment Bill 2021 (No 2)</w:t>
        </w:r>
      </w:hyperlink>
      <w:r w:rsidRPr="00A1475E">
        <w:rPr>
          <w:rFonts w:ascii="Calibri" w:hAnsi="Calibri"/>
          <w:lang w:val="en-AU"/>
        </w:rPr>
        <w:t xml:space="preserve">: </w:t>
      </w:r>
      <w:r w:rsidRPr="00A1475E">
        <w:rPr>
          <w:rFonts w:ascii="Calibri" w:hAnsi="Calibri"/>
          <w:i/>
          <w:iCs/>
          <w:lang w:val="en-AU"/>
        </w:rPr>
        <w:t>(Ms Clay)</w:t>
      </w:r>
      <w:r w:rsidRPr="00A1475E">
        <w:rPr>
          <w:rFonts w:ascii="Calibri" w:hAnsi="Calibri"/>
          <w:iCs/>
          <w:lang w:val="en-AU"/>
        </w:rPr>
        <w:t>:</w:t>
      </w:r>
      <w:r w:rsidRPr="00A1475E">
        <w:rPr>
          <w:rFonts w:ascii="Calibri" w:hAnsi="Calibri"/>
          <w:i/>
          <w:iCs/>
          <w:lang w:val="en-AU"/>
        </w:rPr>
        <w:t xml:space="preserve"> </w:t>
      </w:r>
      <w:r w:rsidRPr="00A1475E">
        <w:rPr>
          <w:rFonts w:ascii="Calibri" w:hAnsi="Calibri"/>
          <w:lang w:val="en-AU"/>
        </w:rPr>
        <w:t xml:space="preserve">Agreement in principle—Resumption of debate </w:t>
      </w:r>
      <w:r w:rsidRPr="00A1475E">
        <w:rPr>
          <w:rFonts w:ascii="Calibri" w:hAnsi="Calibri"/>
          <w:i/>
          <w:iCs/>
          <w:lang w:val="en-AU"/>
        </w:rPr>
        <w:t>(from 22 June 2021—Mr Steel)</w:t>
      </w:r>
      <w:r w:rsidRPr="00A1475E">
        <w:rPr>
          <w:rFonts w:ascii="Calibri" w:hAnsi="Calibri"/>
          <w:lang w:val="en-AU"/>
        </w:rPr>
        <w:t xml:space="preserve">. </w:t>
      </w:r>
    </w:p>
    <w:p w14:paraId="4147458F" w14:textId="7AED6AE1"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sidR="00F5023F">
        <w:rPr>
          <w:rFonts w:ascii="Calibri" w:hAnsi="Calibri"/>
          <w:lang w:val="en-AU"/>
        </w:rPr>
        <w:t>3</w:t>
      </w:r>
      <w:r w:rsidRPr="00A1475E">
        <w:rPr>
          <w:rFonts w:ascii="Calibri" w:hAnsi="Calibri"/>
          <w:lang w:val="en-AU"/>
        </w:rPr>
        <w:tab/>
      </w:r>
      <w:hyperlink r:id="rId31" w:history="1">
        <w:r w:rsidRPr="00A1475E">
          <w:rPr>
            <w:rFonts w:ascii="Calibri" w:hAnsi="Calibri"/>
            <w:b/>
            <w:caps/>
            <w:color w:val="0000FF"/>
            <w:lang w:val="en-AU"/>
          </w:rPr>
          <w:t>Corrections Management Amendment Bill 2021</w:t>
        </w:r>
      </w:hyperlink>
      <w:r w:rsidRPr="00A1475E">
        <w:rPr>
          <w:rFonts w:ascii="Calibri" w:hAnsi="Calibri"/>
          <w:lang w:val="en-AU"/>
        </w:rPr>
        <w:t xml:space="preserve">: </w:t>
      </w:r>
      <w:r w:rsidRPr="00A1475E">
        <w:rPr>
          <w:rFonts w:ascii="Calibri" w:hAnsi="Calibri"/>
          <w:i/>
          <w:iCs/>
          <w:lang w:val="en-AU"/>
        </w:rPr>
        <w:t>(Mrs Kikkert)</w:t>
      </w:r>
      <w:r w:rsidRPr="00A1475E">
        <w:rPr>
          <w:rFonts w:ascii="Calibri" w:hAnsi="Calibri"/>
          <w:iCs/>
          <w:lang w:val="en-AU"/>
        </w:rPr>
        <w:t>:</w:t>
      </w:r>
      <w:r w:rsidRPr="00A1475E">
        <w:rPr>
          <w:rFonts w:ascii="Calibri" w:hAnsi="Calibri"/>
          <w:i/>
          <w:iCs/>
          <w:lang w:val="en-AU"/>
        </w:rPr>
        <w:t xml:space="preserve"> </w:t>
      </w:r>
      <w:r w:rsidRPr="00A1475E">
        <w:rPr>
          <w:rFonts w:ascii="Calibri" w:hAnsi="Calibri"/>
          <w:lang w:val="en-AU"/>
        </w:rPr>
        <w:t xml:space="preserve">Agreement in principle—Resumption of debate </w:t>
      </w:r>
      <w:r w:rsidRPr="00A1475E">
        <w:rPr>
          <w:rFonts w:ascii="Calibri" w:hAnsi="Calibri"/>
          <w:i/>
          <w:iCs/>
          <w:lang w:val="en-AU"/>
        </w:rPr>
        <w:t>(from 25 November 2021—Mr Gentleman)</w:t>
      </w:r>
      <w:r w:rsidRPr="00A1475E">
        <w:rPr>
          <w:rFonts w:ascii="Calibri" w:hAnsi="Calibri"/>
          <w:lang w:val="en-AU"/>
        </w:rPr>
        <w:t xml:space="preserve">. </w:t>
      </w:r>
    </w:p>
    <w:p w14:paraId="66445432" w14:textId="4B232E20" w:rsidR="00A1475E" w:rsidRPr="00A1475E" w:rsidRDefault="00A1475E" w:rsidP="00A1475E">
      <w:pPr>
        <w:tabs>
          <w:tab w:val="right" w:pos="567"/>
        </w:tabs>
        <w:spacing w:before="120" w:after="120"/>
        <w:ind w:left="1134" w:hanging="1134"/>
        <w:rPr>
          <w:rFonts w:ascii="Calibri" w:hAnsi="Calibri"/>
          <w:i/>
          <w:lang w:val="en-AU"/>
        </w:rPr>
      </w:pPr>
      <w:r w:rsidRPr="00A1475E">
        <w:rPr>
          <w:rFonts w:ascii="Calibri" w:hAnsi="Calibri"/>
          <w:lang w:val="en-AU"/>
        </w:rPr>
        <w:lastRenderedPageBreak/>
        <w:tab/>
      </w:r>
      <w:r w:rsidR="00F5023F">
        <w:rPr>
          <w:rFonts w:ascii="Calibri" w:hAnsi="Calibri"/>
          <w:lang w:val="en-AU"/>
        </w:rPr>
        <w:t>4</w:t>
      </w:r>
      <w:r w:rsidRPr="00A1475E">
        <w:rPr>
          <w:rFonts w:ascii="Calibri" w:hAnsi="Calibri"/>
          <w:lang w:val="en-AU"/>
        </w:rPr>
        <w:tab/>
      </w:r>
      <w:hyperlink r:id="rId32" w:history="1">
        <w:r w:rsidRPr="00A1475E">
          <w:rPr>
            <w:rFonts w:ascii="Calibri" w:hAnsi="Calibri"/>
            <w:b/>
            <w:caps/>
            <w:color w:val="0000FF"/>
            <w:lang w:val="en-AU"/>
          </w:rPr>
          <w:t>Integrity Commission Amendment Bill 2022 (No 2)</w:t>
        </w:r>
      </w:hyperlink>
      <w:r w:rsidRPr="00A1475E">
        <w:rPr>
          <w:rFonts w:ascii="Calibri" w:hAnsi="Calibri"/>
          <w:lang w:val="en-AU"/>
        </w:rPr>
        <w:t xml:space="preserve">: </w:t>
      </w:r>
      <w:r w:rsidRPr="00A1475E">
        <w:rPr>
          <w:rFonts w:ascii="Calibri" w:hAnsi="Calibri"/>
          <w:i/>
          <w:iCs/>
          <w:lang w:val="en-AU"/>
        </w:rPr>
        <w:t>(Ms Lee; presented by Mr Cain)</w:t>
      </w:r>
      <w:r w:rsidRPr="00A1475E">
        <w:rPr>
          <w:rFonts w:ascii="Calibri" w:hAnsi="Calibri"/>
          <w:iCs/>
          <w:lang w:val="en-AU"/>
        </w:rPr>
        <w:t>:</w:t>
      </w:r>
      <w:r w:rsidRPr="00A1475E">
        <w:rPr>
          <w:rFonts w:ascii="Calibri" w:hAnsi="Calibri"/>
          <w:i/>
          <w:iCs/>
          <w:lang w:val="en-AU"/>
        </w:rPr>
        <w:t xml:space="preserve"> </w:t>
      </w:r>
      <w:r w:rsidRPr="00A1475E">
        <w:rPr>
          <w:rFonts w:ascii="Calibri" w:hAnsi="Calibri"/>
          <w:lang w:val="en-AU"/>
        </w:rPr>
        <w:t xml:space="preserve">Agreement in principle—Resumption of debate </w:t>
      </w:r>
      <w:r w:rsidRPr="00A1475E">
        <w:rPr>
          <w:rFonts w:ascii="Calibri" w:hAnsi="Calibri"/>
          <w:i/>
          <w:iCs/>
          <w:lang w:val="en-AU"/>
        </w:rPr>
        <w:t>(from 20 October 2022—Mr Barr)</w:t>
      </w:r>
      <w:r w:rsidRPr="00A1475E">
        <w:rPr>
          <w:rFonts w:ascii="Calibri" w:hAnsi="Calibri"/>
          <w:lang w:val="en-AU"/>
        </w:rPr>
        <w:t xml:space="preserve">. </w:t>
      </w:r>
      <w:r w:rsidRPr="00A1475E">
        <w:rPr>
          <w:rFonts w:ascii="Calibri" w:hAnsi="Calibri"/>
          <w:i/>
          <w:lang w:val="en-AU"/>
        </w:rPr>
        <w:t>(Referred to Standing Committee on Justice and Community Safety on 24 November 2022.)</w:t>
      </w:r>
    </w:p>
    <w:p w14:paraId="665EFEFE" w14:textId="5A864B40" w:rsidR="00A1475E" w:rsidRPr="00A1475E" w:rsidRDefault="00A1475E" w:rsidP="00A1475E">
      <w:pPr>
        <w:tabs>
          <w:tab w:val="right" w:pos="567"/>
        </w:tabs>
        <w:spacing w:before="120" w:after="120"/>
        <w:ind w:left="1134" w:hanging="1134"/>
        <w:rPr>
          <w:rFonts w:ascii="Calibri" w:hAnsi="Calibri"/>
          <w:lang w:val="en-AU"/>
        </w:rPr>
      </w:pPr>
      <w:r w:rsidRPr="00A1475E">
        <w:rPr>
          <w:rFonts w:ascii="Calibri" w:hAnsi="Calibri"/>
          <w:lang w:val="en-AU"/>
        </w:rPr>
        <w:tab/>
      </w:r>
      <w:r w:rsidR="00F5023F">
        <w:rPr>
          <w:rFonts w:ascii="Calibri" w:hAnsi="Calibri"/>
          <w:lang w:val="en-AU"/>
        </w:rPr>
        <w:t>5</w:t>
      </w:r>
      <w:r w:rsidRPr="00A1475E">
        <w:rPr>
          <w:rFonts w:ascii="Calibri" w:hAnsi="Calibri"/>
          <w:lang w:val="en-AU"/>
        </w:rPr>
        <w:tab/>
      </w:r>
      <w:hyperlink r:id="rId33" w:history="1">
        <w:r w:rsidRPr="00A1475E">
          <w:rPr>
            <w:rFonts w:ascii="Calibri" w:hAnsi="Calibri"/>
            <w:b/>
            <w:caps/>
            <w:color w:val="0000FF"/>
            <w:lang w:val="en-AU"/>
          </w:rPr>
          <w:t>Modern Slavery Legislation Amendment Bill 2023</w:t>
        </w:r>
      </w:hyperlink>
      <w:r w:rsidRPr="00A1475E">
        <w:rPr>
          <w:rFonts w:ascii="Calibri" w:hAnsi="Calibri"/>
          <w:lang w:val="en-AU"/>
        </w:rPr>
        <w:t xml:space="preserve">: </w:t>
      </w:r>
      <w:r w:rsidRPr="00A1475E">
        <w:rPr>
          <w:rFonts w:ascii="Calibri" w:hAnsi="Calibri"/>
          <w:i/>
          <w:iCs/>
          <w:lang w:val="en-AU"/>
        </w:rPr>
        <w:t>(Ms Clay)</w:t>
      </w:r>
      <w:r w:rsidRPr="00A1475E">
        <w:rPr>
          <w:rFonts w:ascii="Calibri" w:hAnsi="Calibri"/>
          <w:iCs/>
          <w:lang w:val="en-AU"/>
        </w:rPr>
        <w:t>:</w:t>
      </w:r>
      <w:r w:rsidRPr="00A1475E">
        <w:rPr>
          <w:rFonts w:ascii="Calibri" w:hAnsi="Calibri"/>
          <w:i/>
          <w:iCs/>
          <w:lang w:val="en-AU"/>
        </w:rPr>
        <w:t xml:space="preserve"> </w:t>
      </w:r>
      <w:r w:rsidRPr="00A1475E">
        <w:rPr>
          <w:rFonts w:ascii="Calibri" w:hAnsi="Calibri"/>
          <w:lang w:val="en-AU"/>
        </w:rPr>
        <w:t xml:space="preserve">Agreement in principle—Resumption of debate </w:t>
      </w:r>
      <w:r w:rsidRPr="00A1475E">
        <w:rPr>
          <w:rFonts w:ascii="Calibri" w:hAnsi="Calibri"/>
          <w:i/>
          <w:iCs/>
          <w:lang w:val="en-AU"/>
        </w:rPr>
        <w:t>(from 28 March 2023—Mr Steel)</w:t>
      </w:r>
      <w:r w:rsidRPr="00A1475E">
        <w:rPr>
          <w:rFonts w:ascii="Calibri" w:hAnsi="Calibri"/>
          <w:lang w:val="en-AU"/>
        </w:rPr>
        <w:t xml:space="preserve">. </w:t>
      </w:r>
    </w:p>
    <w:p w14:paraId="656947A3" w14:textId="7728D8DE" w:rsidR="00A1475E" w:rsidRPr="00A1475E" w:rsidRDefault="00A1475E" w:rsidP="00A1475E">
      <w:pPr>
        <w:tabs>
          <w:tab w:val="right" w:pos="567"/>
        </w:tabs>
        <w:spacing w:before="120" w:after="120"/>
        <w:ind w:left="1134" w:hanging="1134"/>
        <w:rPr>
          <w:rFonts w:ascii="Calibri" w:hAnsi="Calibri"/>
          <w:i/>
          <w:iCs/>
          <w:lang w:val="en-AU"/>
        </w:rPr>
      </w:pPr>
      <w:r w:rsidRPr="00A1475E">
        <w:rPr>
          <w:rFonts w:ascii="Calibri" w:hAnsi="Calibri"/>
          <w:lang w:val="en-AU"/>
        </w:rPr>
        <w:tab/>
      </w:r>
      <w:r w:rsidR="00F5023F">
        <w:rPr>
          <w:rFonts w:ascii="Calibri" w:hAnsi="Calibri"/>
          <w:lang w:val="en-AU"/>
        </w:rPr>
        <w:t>6</w:t>
      </w:r>
      <w:r w:rsidRPr="00A1475E">
        <w:rPr>
          <w:rFonts w:ascii="Calibri" w:hAnsi="Calibri"/>
          <w:lang w:val="en-AU"/>
        </w:rPr>
        <w:tab/>
      </w:r>
      <w:hyperlink r:id="rId34" w:history="1">
        <w:r w:rsidRPr="00A1475E">
          <w:rPr>
            <w:rFonts w:ascii="Calibri" w:hAnsi="Calibri"/>
            <w:b/>
            <w:caps/>
            <w:color w:val="0000FF"/>
            <w:lang w:val="en-AU"/>
          </w:rPr>
          <w:t>Gaming Machine Amendment Bill 2023</w:t>
        </w:r>
      </w:hyperlink>
      <w:r w:rsidRPr="00A1475E">
        <w:rPr>
          <w:rFonts w:ascii="Calibri" w:hAnsi="Calibri"/>
          <w:lang w:val="en-AU"/>
        </w:rPr>
        <w:t xml:space="preserve">: </w:t>
      </w:r>
      <w:r w:rsidRPr="00A1475E">
        <w:rPr>
          <w:rFonts w:ascii="Calibri" w:hAnsi="Calibri"/>
          <w:i/>
          <w:iCs/>
          <w:lang w:val="en-AU"/>
        </w:rPr>
        <w:t>(Dr Paterson)</w:t>
      </w:r>
      <w:r w:rsidRPr="00A1475E">
        <w:rPr>
          <w:rFonts w:ascii="Calibri" w:hAnsi="Calibri"/>
          <w:iCs/>
          <w:lang w:val="en-AU"/>
        </w:rPr>
        <w:t>:</w:t>
      </w:r>
      <w:r w:rsidRPr="00A1475E">
        <w:rPr>
          <w:rFonts w:ascii="Calibri" w:hAnsi="Calibri"/>
          <w:i/>
          <w:iCs/>
          <w:lang w:val="en-AU"/>
        </w:rPr>
        <w:t xml:space="preserve"> </w:t>
      </w:r>
      <w:r w:rsidRPr="00A1475E">
        <w:rPr>
          <w:rFonts w:ascii="Calibri" w:hAnsi="Calibri"/>
          <w:lang w:val="en-AU"/>
        </w:rPr>
        <w:t xml:space="preserve">Agreement in principle—Resumption of debate </w:t>
      </w:r>
      <w:r w:rsidRPr="00A1475E">
        <w:rPr>
          <w:rFonts w:ascii="Calibri" w:hAnsi="Calibri"/>
          <w:i/>
          <w:iCs/>
          <w:lang w:val="en-AU"/>
        </w:rPr>
        <w:t>(from 31 August 2023—Mr Rattenbury)</w:t>
      </w:r>
      <w:r w:rsidRPr="00A1475E">
        <w:rPr>
          <w:rFonts w:ascii="Calibri" w:hAnsi="Calibri"/>
          <w:lang w:val="en-AU"/>
        </w:rPr>
        <w:t xml:space="preserve">. </w:t>
      </w:r>
      <w:r w:rsidRPr="00A1475E">
        <w:rPr>
          <w:rFonts w:ascii="Calibri" w:hAnsi="Calibri"/>
          <w:i/>
          <w:iCs/>
          <w:lang w:val="en-AU"/>
        </w:rPr>
        <w:t>(Referred to Standing Committee on Justice and Community Safety on 14 September 2023.)</w:t>
      </w:r>
    </w:p>
    <w:p w14:paraId="48E27CDA" w14:textId="77777777" w:rsidR="00A1475E" w:rsidRPr="00A1475E" w:rsidRDefault="00A1475E" w:rsidP="00A1475E">
      <w:pPr>
        <w:tabs>
          <w:tab w:val="right" w:pos="580"/>
        </w:tabs>
        <w:spacing w:before="240" w:after="480"/>
        <w:ind w:left="567" w:hanging="567"/>
        <w:jc w:val="center"/>
        <w:rPr>
          <w:rFonts w:ascii="Times New Roman" w:hAnsi="Times New Roman"/>
          <w:lang w:eastAsia="en-US"/>
        </w:rPr>
      </w:pPr>
      <w:r w:rsidRPr="00A1475E">
        <w:rPr>
          <w:rFonts w:ascii="Times New Roman" w:hAnsi="Times New Roman"/>
          <w:lang w:eastAsia="en-US"/>
        </w:rPr>
        <w:t>___________________________________</w:t>
      </w:r>
    </w:p>
    <w:p w14:paraId="04CA7DC1" w14:textId="1AA8BC2A" w:rsidR="00A1475E" w:rsidRPr="00A1475E" w:rsidRDefault="00A1475E" w:rsidP="00A1475E">
      <w:pPr>
        <w:tabs>
          <w:tab w:val="right" w:pos="580"/>
        </w:tabs>
        <w:spacing w:before="240" w:after="240"/>
        <w:jc w:val="center"/>
        <w:rPr>
          <w:rFonts w:ascii="Calibri" w:hAnsi="Calibri"/>
          <w:b/>
          <w:sz w:val="28"/>
          <w:lang w:eastAsia="en-US"/>
        </w:rPr>
      </w:pPr>
      <w:r w:rsidRPr="00A1475E">
        <w:rPr>
          <w:rFonts w:ascii="Calibri" w:hAnsi="Calibri"/>
          <w:b/>
          <w:sz w:val="28"/>
          <w:lang w:eastAsia="en-US"/>
        </w:rPr>
        <w:t>ASSEMBLY BUSINESS</w:t>
      </w:r>
      <w:r>
        <w:rPr>
          <w:rFonts w:ascii="Calibri" w:hAnsi="Calibri"/>
          <w:b/>
          <w:sz w:val="28"/>
          <w:lang w:eastAsia="en-US"/>
        </w:rPr>
        <w:t>—continued</w:t>
      </w:r>
    </w:p>
    <w:p w14:paraId="6746FB8D" w14:textId="4536CACA"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Notices</w:t>
      </w:r>
      <w:r>
        <w:rPr>
          <w:rFonts w:ascii="Calibri" w:hAnsi="Calibri"/>
          <w:b/>
          <w:sz w:val="28"/>
          <w:lang w:eastAsia="en-US"/>
        </w:rPr>
        <w:t>—continued</w:t>
      </w:r>
    </w:p>
    <w:p w14:paraId="463E10F8" w14:textId="58B9C047" w:rsidR="00A1475E" w:rsidRPr="00A1475E" w:rsidRDefault="00A1475E" w:rsidP="00A1475E">
      <w:pPr>
        <w:tabs>
          <w:tab w:val="right" w:pos="567"/>
          <w:tab w:val="left" w:pos="1134"/>
        </w:tabs>
        <w:spacing w:before="120" w:after="120"/>
        <w:ind w:left="1134" w:hanging="1134"/>
        <w:rPr>
          <w:rFonts w:ascii="Calibri" w:hAnsi="Calibri"/>
          <w:lang w:val="en-AU" w:eastAsia="en-US"/>
        </w:rPr>
      </w:pPr>
      <w:r w:rsidRPr="00A1475E">
        <w:rPr>
          <w:rFonts w:ascii="Calibri" w:hAnsi="Calibri"/>
          <w:lang w:val="en-AU" w:eastAsia="en-US"/>
        </w:rPr>
        <w:tab/>
        <w:t>*</w:t>
      </w:r>
      <w:r>
        <w:rPr>
          <w:rFonts w:ascii="Calibri" w:hAnsi="Calibri"/>
          <w:lang w:val="en-AU" w:eastAsia="en-US"/>
        </w:rPr>
        <w:t>2</w:t>
      </w:r>
      <w:r w:rsidRPr="00A1475E">
        <w:rPr>
          <w:rFonts w:ascii="Calibri" w:hAnsi="Calibri"/>
          <w:lang w:val="en-AU" w:eastAsia="en-US"/>
        </w:rPr>
        <w:tab/>
      </w:r>
      <w:r w:rsidRPr="00A1475E">
        <w:rPr>
          <w:rFonts w:ascii="Calibri" w:hAnsi="Calibri"/>
          <w:b/>
          <w:caps/>
          <w:lang w:val="en-AU" w:eastAsia="en-US"/>
        </w:rPr>
        <w:t>Mrs Kikkert</w:t>
      </w:r>
      <w:r w:rsidRPr="00A1475E">
        <w:rPr>
          <w:rFonts w:ascii="Calibri" w:hAnsi="Calibri"/>
          <w:lang w:val="en-AU" w:eastAsia="en-US"/>
        </w:rPr>
        <w:t>: To move—That this Assembly:</w:t>
      </w:r>
    </w:p>
    <w:p w14:paraId="561DE22B"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(1)</w:t>
      </w:r>
      <w:r w:rsidRPr="00A1475E">
        <w:rPr>
          <w:rFonts w:ascii="Calibri" w:hAnsi="Calibri"/>
          <w:lang w:val="en-AU" w:eastAsia="en-US"/>
        </w:rPr>
        <w:tab/>
        <w:t>notes that:</w:t>
      </w:r>
    </w:p>
    <w:p w14:paraId="537A70E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in August 2023, Tian-Jarrah (TJ) Dennis died in the Silverwater Correctional Complex in New South Wales (NSW), with his death reported as a suicide;</w:t>
      </w:r>
    </w:p>
    <w:p w14:paraId="1B4AFDC1"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Mr Dennis was previously detained at the Alexander Maconochie Centre but was transferred to the NSW prison system in 2021 (whilst remaining subject to ACT Corrections);</w:t>
      </w:r>
    </w:p>
    <w:p w14:paraId="26F59DCC"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(c)</w:t>
      </w:r>
      <w:r w:rsidRPr="00A1475E">
        <w:rPr>
          <w:rFonts w:ascii="Calibri" w:hAnsi="Calibri"/>
          <w:lang w:val="en-AU" w:eastAsia="en-US"/>
        </w:rPr>
        <w:tab/>
        <w:t>Mr Dennis’s medical team reportedly advised against his transfer because of mental health considerations (including prior suicide attempts); and</w:t>
      </w:r>
    </w:p>
    <w:p w14:paraId="37B355EE"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(d)</w:t>
      </w:r>
      <w:r w:rsidRPr="00A1475E">
        <w:rPr>
          <w:rFonts w:ascii="Calibri" w:hAnsi="Calibri"/>
          <w:lang w:val="en-AU" w:eastAsia="en-US"/>
        </w:rPr>
        <w:tab/>
        <w:t>it has also been reported that the ACT Government was asked to ensure Mr Dennis was placed in the forensic mental health hospital at Long Bay Correctional Complex in NSW, which did not happen;</w:t>
      </w:r>
    </w:p>
    <w:p w14:paraId="75F4557D"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(2)</w:t>
      </w:r>
      <w:r w:rsidRPr="00A1475E">
        <w:rPr>
          <w:rFonts w:ascii="Calibri" w:hAnsi="Calibri"/>
          <w:lang w:val="en-AU" w:eastAsia="en-US"/>
        </w:rPr>
        <w:tab/>
        <w:t>further notes that:</w:t>
      </w:r>
    </w:p>
    <w:p w14:paraId="398087EF"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(a)</w:t>
      </w:r>
      <w:r w:rsidRPr="00A1475E">
        <w:rPr>
          <w:rFonts w:ascii="Calibri" w:hAnsi="Calibri"/>
          <w:lang w:val="en-AU" w:eastAsia="en-US"/>
        </w:rPr>
        <w:tab/>
        <w:t>whilst the NSW State Coroner must inquire into all deaths in custody, the report into Mr Dennis’s death may take years;</w:t>
      </w:r>
    </w:p>
    <w:p w14:paraId="12EBA87B" w14:textId="77777777" w:rsidR="00A1475E" w:rsidRPr="00A1475E" w:rsidRDefault="00A1475E" w:rsidP="00A1475E">
      <w:pPr>
        <w:tabs>
          <w:tab w:val="left" w:pos="567"/>
        </w:tabs>
        <w:spacing w:before="60" w:after="60"/>
        <w:ind w:left="2268" w:hanging="567"/>
        <w:rPr>
          <w:rFonts w:ascii="Calibri" w:hAnsi="Calibri"/>
          <w:lang w:val="en-AU" w:eastAsia="en-US"/>
        </w:rPr>
      </w:pPr>
      <w:r w:rsidRPr="00A1475E">
        <w:rPr>
          <w:rFonts w:ascii="Calibri" w:hAnsi="Calibri"/>
          <w:lang w:val="en-AU" w:eastAsia="en-US"/>
        </w:rPr>
        <w:t>(b)</w:t>
      </w:r>
      <w:r w:rsidRPr="00A1475E">
        <w:rPr>
          <w:rFonts w:ascii="Calibri" w:hAnsi="Calibri"/>
          <w:lang w:val="en-AU" w:eastAsia="en-US"/>
        </w:rPr>
        <w:tab/>
        <w:t>although the inquest into the 2018 death of a different Canberra resident in a NSW prison briefly mentions his contact with the ACT’s youth justice, mental health, and corrections systems, the report notes that such engagement with ACT services was “beyond the scope of [the] inquiry”, and the findings and recommendations focus exclusively on what occurred in NSW; and</w:t>
      </w:r>
    </w:p>
    <w:p w14:paraId="75AB2330" w14:textId="77777777" w:rsidR="00A1475E" w:rsidRPr="00A1475E" w:rsidRDefault="00A1475E" w:rsidP="00A1475E">
      <w:pPr>
        <w:keepNext/>
        <w:keepLines/>
        <w:tabs>
          <w:tab w:val="left" w:pos="567"/>
        </w:tabs>
        <w:spacing w:before="60" w:after="60"/>
        <w:ind w:left="2268" w:hanging="567"/>
        <w:rPr>
          <w:rFonts w:ascii="Calibri" w:hAnsi="Calibri"/>
          <w:lang w:val="en-AU" w:eastAsia="en-US"/>
        </w:rPr>
      </w:pPr>
      <w:r w:rsidRPr="00A1475E">
        <w:rPr>
          <w:rFonts w:ascii="Calibri" w:hAnsi="Calibri"/>
          <w:lang w:val="en-AU" w:eastAsia="en-US"/>
        </w:rPr>
        <w:lastRenderedPageBreak/>
        <w:t>(c)</w:t>
      </w:r>
      <w:r w:rsidRPr="00A1475E">
        <w:rPr>
          <w:rFonts w:ascii="Calibri" w:hAnsi="Calibri"/>
          <w:lang w:val="en-AU" w:eastAsia="en-US"/>
        </w:rPr>
        <w:tab/>
        <w:t>in the same manner, the NSW State Coroner’s inquest into Mr Dennis’s death will almost certainly focus on the cause and manner of his death in NSW and make recommendations pertinent to NSW but not consider in any depth his engagement with services in the ACT; and</w:t>
      </w:r>
    </w:p>
    <w:p w14:paraId="4171E498" w14:textId="77777777"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(3)</w:t>
      </w:r>
      <w:r w:rsidRPr="00A1475E">
        <w:rPr>
          <w:rFonts w:ascii="Calibri" w:hAnsi="Calibri"/>
          <w:lang w:val="en-AU" w:eastAsia="en-US"/>
        </w:rPr>
        <w:tab/>
        <w:t>refers this matter to the Standing Committee on Justice and Community Safety for inquiry into the decision to transfer Mr Dennis to NSW, and into his engagement with ACT services prior to his transfer; and</w:t>
      </w:r>
    </w:p>
    <w:p w14:paraId="495B744F" w14:textId="0E0F37D2" w:rsidR="00A1475E" w:rsidRPr="00A1475E" w:rsidRDefault="00A1475E" w:rsidP="00A1475E">
      <w:pPr>
        <w:tabs>
          <w:tab w:val="left" w:pos="567"/>
        </w:tabs>
        <w:spacing w:before="60" w:after="60"/>
        <w:ind w:left="1701" w:hanging="567"/>
        <w:rPr>
          <w:rFonts w:ascii="Calibri" w:hAnsi="Calibri"/>
          <w:lang w:val="en-AU" w:eastAsia="en-US"/>
        </w:rPr>
      </w:pPr>
      <w:r w:rsidRPr="00A1475E">
        <w:rPr>
          <w:rFonts w:ascii="Calibri" w:hAnsi="Calibri"/>
          <w:lang w:val="en-AU" w:eastAsia="en-US"/>
        </w:rPr>
        <w:t>(4)</w:t>
      </w:r>
      <w:r w:rsidRPr="00A1475E">
        <w:rPr>
          <w:rFonts w:ascii="Calibri" w:hAnsi="Calibri"/>
          <w:lang w:val="en-AU" w:eastAsia="en-US"/>
        </w:rPr>
        <w:tab/>
        <w:t>request</w:t>
      </w:r>
      <w:r w:rsidR="00D358FB">
        <w:rPr>
          <w:rFonts w:ascii="Calibri" w:hAnsi="Calibri"/>
          <w:lang w:val="en-AU" w:eastAsia="en-US"/>
        </w:rPr>
        <w:t>s</w:t>
      </w:r>
      <w:r w:rsidRPr="00A1475E">
        <w:rPr>
          <w:rFonts w:ascii="Calibri" w:hAnsi="Calibri"/>
          <w:lang w:val="en-AU" w:eastAsia="en-US"/>
        </w:rPr>
        <w:t xml:space="preserve"> the Committee to table a report and any recommendations in the Assembly by the last sitting day of April 2024. (</w:t>
      </w:r>
      <w:r w:rsidRPr="00A1475E">
        <w:rPr>
          <w:rFonts w:ascii="Calibri" w:hAnsi="Calibri"/>
          <w:i/>
          <w:iCs/>
          <w:lang w:val="en-AU" w:eastAsia="en-US"/>
        </w:rPr>
        <w:t>Notice given 30 October 2023. Notice will be removed from the Notice Paper unless called on within 4 sitting weeks – standing order 125A</w:t>
      </w:r>
      <w:r w:rsidRPr="00A1475E">
        <w:rPr>
          <w:rFonts w:ascii="Calibri" w:hAnsi="Calibri"/>
          <w:lang w:val="en-AU" w:eastAsia="en-US"/>
        </w:rPr>
        <w:t>).</w:t>
      </w:r>
    </w:p>
    <w:p w14:paraId="5489D36A" w14:textId="77777777" w:rsidR="00A1475E" w:rsidRPr="00A1475E" w:rsidRDefault="00A1475E" w:rsidP="00A1475E">
      <w:pPr>
        <w:tabs>
          <w:tab w:val="right" w:pos="580"/>
        </w:tabs>
        <w:spacing w:before="240" w:after="240"/>
        <w:rPr>
          <w:rFonts w:ascii="Calibri" w:hAnsi="Calibri"/>
          <w:b/>
          <w:sz w:val="28"/>
          <w:lang w:eastAsia="en-US"/>
        </w:rPr>
      </w:pPr>
      <w:r w:rsidRPr="00A1475E">
        <w:rPr>
          <w:rFonts w:ascii="Calibri" w:hAnsi="Calibri"/>
          <w:b/>
          <w:sz w:val="28"/>
          <w:lang w:eastAsia="en-US"/>
        </w:rPr>
        <w:t>Orders of the day</w:t>
      </w:r>
    </w:p>
    <w:p w14:paraId="46CC1ADE" w14:textId="77777777" w:rsidR="00A1475E" w:rsidRPr="00A1475E" w:rsidRDefault="00A1475E" w:rsidP="00A1475E">
      <w:pPr>
        <w:spacing w:before="360" w:after="120"/>
        <w:jc w:val="center"/>
        <w:rPr>
          <w:rFonts w:ascii="Calibri" w:hAnsi="Calibri"/>
          <w:b/>
          <w:szCs w:val="24"/>
          <w:lang w:val="en-AU"/>
        </w:rPr>
      </w:pPr>
      <w:r w:rsidRPr="00A1475E">
        <w:rPr>
          <w:rFonts w:ascii="Calibri" w:hAnsi="Calibri"/>
          <w:b/>
          <w:iCs/>
          <w:szCs w:val="24"/>
          <w:lang w:val="en-AU"/>
        </w:rPr>
        <w:t>Two months following when the Government review of the</w:t>
      </w:r>
      <w:r w:rsidRPr="00A1475E">
        <w:rPr>
          <w:rFonts w:ascii="Calibri" w:hAnsi="Calibri"/>
          <w:b/>
          <w:iCs/>
          <w:szCs w:val="24"/>
          <w:lang w:val="en-AU"/>
        </w:rPr>
        <w:br/>
      </w:r>
      <w:r w:rsidRPr="00A1475E">
        <w:rPr>
          <w:rFonts w:ascii="Calibri" w:hAnsi="Calibri"/>
          <w:b/>
          <w:i/>
          <w:szCs w:val="24"/>
          <w:lang w:val="en-AU"/>
        </w:rPr>
        <w:t>Integrity Commission Act 2018</w:t>
      </w:r>
      <w:r w:rsidRPr="00A1475E">
        <w:rPr>
          <w:rFonts w:ascii="Calibri" w:hAnsi="Calibri"/>
          <w:b/>
          <w:szCs w:val="24"/>
          <w:lang w:val="en-AU"/>
        </w:rPr>
        <w:t xml:space="preserve"> becomes available</w:t>
      </w:r>
    </w:p>
    <w:p w14:paraId="1F2F7F42" w14:textId="7D0C936C" w:rsidR="00A1475E" w:rsidRPr="00A1475E" w:rsidRDefault="00A1475E" w:rsidP="00A1475E">
      <w:pPr>
        <w:tabs>
          <w:tab w:val="right" w:pos="567"/>
          <w:tab w:val="left" w:pos="1134"/>
        </w:tabs>
        <w:spacing w:before="120" w:after="120"/>
        <w:ind w:left="1134" w:hanging="1134"/>
        <w:rPr>
          <w:rFonts w:ascii="Calibri" w:hAnsi="Calibri"/>
          <w:szCs w:val="24"/>
          <w:lang w:val="en-AU"/>
        </w:rPr>
      </w:pPr>
      <w:r w:rsidRPr="00A1475E">
        <w:rPr>
          <w:rFonts w:ascii="Calibri" w:hAnsi="Calibri"/>
          <w:szCs w:val="24"/>
          <w:lang w:val="en-AU"/>
        </w:rPr>
        <w:tab/>
      </w:r>
      <w:r>
        <w:rPr>
          <w:rFonts w:ascii="Calibri" w:hAnsi="Calibri"/>
          <w:szCs w:val="24"/>
          <w:lang w:val="en-AU"/>
        </w:rPr>
        <w:t>1</w:t>
      </w:r>
      <w:r w:rsidRPr="00A1475E">
        <w:rPr>
          <w:rFonts w:ascii="Calibri" w:hAnsi="Calibri"/>
          <w:szCs w:val="24"/>
          <w:lang w:val="en-AU"/>
        </w:rPr>
        <w:tab/>
      </w:r>
      <w:r w:rsidRPr="00A1475E">
        <w:rPr>
          <w:rFonts w:ascii="Calibri" w:hAnsi="Calibri"/>
          <w:b/>
          <w:szCs w:val="24"/>
          <w:lang w:val="en-AU"/>
        </w:rPr>
        <w:t>JUSTICE AND COMMUNITY SAFETY—STANDING COMMITTEE</w:t>
      </w:r>
      <w:r w:rsidRPr="00A1475E">
        <w:rPr>
          <w:rFonts w:ascii="Calibri" w:hAnsi="Calibri"/>
          <w:szCs w:val="24"/>
          <w:lang w:val="en-AU"/>
        </w:rPr>
        <w:t>: Presentation of report on the Integrity Commission Amendment Bill 2022 (No 2), pursuant to order of the Assembly of 24 November 2022.</w:t>
      </w:r>
    </w:p>
    <w:p w14:paraId="7C31BAD3" w14:textId="77777777" w:rsidR="00A1475E" w:rsidRPr="00A1475E" w:rsidRDefault="00A1475E" w:rsidP="00A1475E">
      <w:pPr>
        <w:tabs>
          <w:tab w:val="right" w:pos="498"/>
          <w:tab w:val="left" w:pos="628"/>
        </w:tabs>
        <w:spacing w:before="240"/>
        <w:ind w:left="629" w:hanging="629"/>
        <w:jc w:val="center"/>
        <w:rPr>
          <w:rFonts w:ascii="Calibri" w:hAnsi="Calibri"/>
          <w:b/>
          <w:bCs/>
          <w:szCs w:val="24"/>
          <w:lang w:val="en-AU"/>
        </w:rPr>
      </w:pPr>
      <w:r w:rsidRPr="00A1475E">
        <w:rPr>
          <w:rFonts w:ascii="Calibri" w:hAnsi="Calibri"/>
          <w:b/>
          <w:bCs/>
          <w:szCs w:val="24"/>
          <w:lang w:val="en-AU"/>
        </w:rPr>
        <w:t>1 December 2023</w:t>
      </w:r>
    </w:p>
    <w:p w14:paraId="1AD9252B" w14:textId="6FB32603" w:rsidR="00A1475E" w:rsidRPr="00A1475E" w:rsidRDefault="00A1475E" w:rsidP="00A1475E">
      <w:pPr>
        <w:tabs>
          <w:tab w:val="right" w:pos="567"/>
        </w:tabs>
        <w:spacing w:before="120" w:after="120"/>
        <w:ind w:left="1134" w:hanging="1134"/>
        <w:jc w:val="both"/>
        <w:rPr>
          <w:rFonts w:ascii="Calibri" w:hAnsi="Calibri"/>
          <w:szCs w:val="24"/>
          <w:lang w:val="en-AU"/>
        </w:rPr>
      </w:pPr>
      <w:r w:rsidRPr="00A1475E">
        <w:rPr>
          <w:rFonts w:ascii="Calibri" w:hAnsi="Calibri"/>
          <w:szCs w:val="24"/>
          <w:lang w:val="en-AU"/>
        </w:rPr>
        <w:tab/>
      </w:r>
      <w:r>
        <w:rPr>
          <w:rFonts w:ascii="Calibri" w:hAnsi="Calibri"/>
          <w:szCs w:val="24"/>
          <w:lang w:val="en-AU"/>
        </w:rPr>
        <w:t>2</w:t>
      </w:r>
      <w:r w:rsidRPr="00A1475E">
        <w:rPr>
          <w:rFonts w:ascii="Calibri" w:hAnsi="Calibri"/>
          <w:szCs w:val="24"/>
          <w:lang w:val="en-AU"/>
        </w:rPr>
        <w:tab/>
      </w:r>
      <w:r w:rsidRPr="00A1475E">
        <w:rPr>
          <w:rFonts w:ascii="Calibri" w:hAnsi="Calibri"/>
          <w:b/>
          <w:caps/>
          <w:szCs w:val="24"/>
          <w:lang w:val="en-AU"/>
        </w:rPr>
        <w:t>justice and community safety—standing committee</w:t>
      </w:r>
      <w:r w:rsidRPr="00A1475E">
        <w:rPr>
          <w:rFonts w:ascii="Calibri" w:hAnsi="Calibri"/>
          <w:szCs w:val="24"/>
          <w:lang w:val="en-AU"/>
        </w:rPr>
        <w:t>: Presentation of report on the Gaming Machine Amendment Bill 2023, pursuant to order of the Assembly of 14 September 2023.</w:t>
      </w:r>
    </w:p>
    <w:p w14:paraId="63DA89B0" w14:textId="77777777" w:rsidR="00A1475E" w:rsidRPr="00A267E3" w:rsidRDefault="00A1475E" w:rsidP="00A1475E">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51E11B2C" w14:textId="77777777" w:rsidR="00A1475E" w:rsidRDefault="00A1475E" w:rsidP="00A1475E">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43DC58F3" w14:textId="77777777" w:rsidR="00A1475E" w:rsidRDefault="00A1475E" w:rsidP="00A1475E">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774D46AE" w14:textId="77777777" w:rsidR="00A1475E" w:rsidRDefault="00A1475E" w:rsidP="00A1475E">
      <w:pPr>
        <w:pStyle w:val="DPSOTD"/>
        <w:keepNext/>
        <w:keepLines/>
        <w:spacing w:before="120" w:after="240"/>
        <w:ind w:left="567" w:hanging="567"/>
        <w:jc w:val="center"/>
        <w:rPr>
          <w:rFonts w:ascii="Calibri" w:hAnsi="Calibri"/>
          <w:b/>
          <w:bCs/>
        </w:rPr>
      </w:pPr>
      <w:r>
        <w:rPr>
          <w:rFonts w:ascii="Calibri" w:hAnsi="Calibri"/>
          <w:b/>
          <w:bCs/>
        </w:rPr>
        <w:t>1 December 2023</w:t>
      </w:r>
    </w:p>
    <w:p w14:paraId="6A9D6A55" w14:textId="77777777" w:rsidR="00A1475E" w:rsidRPr="002B55D9" w:rsidRDefault="00A1475E" w:rsidP="00A1475E">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34053917" w14:textId="77777777" w:rsidR="00A1475E" w:rsidRPr="00BD6D29" w:rsidRDefault="00A1475E" w:rsidP="00A1475E">
      <w:pPr>
        <w:tabs>
          <w:tab w:val="right" w:pos="567"/>
        </w:tabs>
        <w:spacing w:before="120" w:after="120"/>
        <w:ind w:left="1134" w:hanging="1134"/>
        <w:rPr>
          <w:rFonts w:ascii="Calibri" w:hAnsi="Calibri"/>
          <w:i/>
          <w:iCs/>
          <w:lang w:val="en-AU"/>
        </w:rPr>
      </w:pPr>
      <w:r w:rsidRPr="00CC619C">
        <w:rPr>
          <w:rFonts w:ascii="Calibri" w:hAnsi="Calibri"/>
          <w:lang w:val="en-AU"/>
        </w:rPr>
        <w:tab/>
      </w:r>
      <w:r w:rsidRPr="00CC619C">
        <w:rPr>
          <w:rFonts w:ascii="Calibri" w:hAnsi="Calibri"/>
          <w:lang w:val="en-AU"/>
        </w:rPr>
        <w:tab/>
      </w:r>
      <w:hyperlink r:id="rId35" w:history="1">
        <w:r w:rsidRPr="00293E0B">
          <w:rPr>
            <w:rStyle w:val="Hyperlink"/>
            <w:rFonts w:ascii="Calibri" w:hAnsi="Calibri"/>
            <w:b/>
            <w:caps/>
            <w:u w:val="none"/>
            <w:lang w:val="en-AU"/>
          </w:rPr>
          <w:t>Gaming Machine Amendment Bill 2023</w:t>
        </w:r>
      </w:hyperlink>
      <w:r w:rsidRPr="00CC619C">
        <w:rPr>
          <w:rFonts w:ascii="Calibri" w:hAnsi="Calibri"/>
          <w:lang w:val="en-AU"/>
        </w:rPr>
        <w:t xml:space="preserve">: </w:t>
      </w:r>
      <w:r w:rsidRPr="00CC619C">
        <w:rPr>
          <w:rFonts w:ascii="Calibri" w:hAnsi="Calibri"/>
          <w:i/>
          <w:iCs/>
          <w:lang w:val="en-AU"/>
        </w:rPr>
        <w:t>(</w:t>
      </w:r>
      <w:r w:rsidRPr="00293E0B">
        <w:rPr>
          <w:rFonts w:ascii="Calibri" w:hAnsi="Calibri"/>
          <w:i/>
          <w:iCs/>
          <w:lang w:val="en-AU"/>
        </w:rPr>
        <w:t>Dr Paterson</w:t>
      </w:r>
      <w:r w:rsidRPr="00CC619C">
        <w:rPr>
          <w:rFonts w:ascii="Calibri" w:hAnsi="Calibri"/>
          <w:i/>
          <w:iCs/>
          <w:lang w:val="en-AU"/>
        </w:rPr>
        <w:t>)</w:t>
      </w:r>
      <w:r w:rsidRPr="00CC619C">
        <w:rPr>
          <w:rFonts w:ascii="Calibri" w:hAnsi="Calibri"/>
          <w:iCs/>
          <w:lang w:val="en-AU"/>
        </w:rPr>
        <w:t>:</w:t>
      </w:r>
      <w:r w:rsidRPr="00CC619C">
        <w:rPr>
          <w:rFonts w:ascii="Calibri" w:hAnsi="Calibri"/>
          <w:i/>
          <w:iCs/>
          <w:lang w:val="en-AU"/>
        </w:rPr>
        <w:t xml:space="preserve"> </w:t>
      </w:r>
      <w:r w:rsidRPr="00CC619C">
        <w:rPr>
          <w:rFonts w:ascii="Calibri" w:hAnsi="Calibri"/>
          <w:lang w:val="en-AU"/>
        </w:rPr>
        <w:t xml:space="preserve">Agreement in principle—Resumption of debate </w:t>
      </w:r>
      <w:r w:rsidRPr="00CC619C">
        <w:rPr>
          <w:rFonts w:ascii="Calibri" w:hAnsi="Calibri"/>
          <w:i/>
          <w:iCs/>
          <w:lang w:val="en-AU"/>
        </w:rPr>
        <w:t xml:space="preserve">(from </w:t>
      </w:r>
      <w:r>
        <w:rPr>
          <w:rFonts w:ascii="Calibri" w:hAnsi="Calibri"/>
          <w:i/>
          <w:iCs/>
          <w:lang w:val="en-AU"/>
        </w:rPr>
        <w:t>31 August 2023</w:t>
      </w:r>
      <w:r w:rsidRPr="00CC619C">
        <w:rPr>
          <w:rFonts w:ascii="Calibri" w:hAnsi="Calibri"/>
          <w:i/>
          <w:iCs/>
          <w:lang w:val="en-AU"/>
        </w:rPr>
        <w:t>—</w:t>
      </w:r>
      <w:r>
        <w:rPr>
          <w:rFonts w:ascii="Calibri" w:hAnsi="Calibri"/>
          <w:i/>
          <w:iCs/>
          <w:lang w:val="en-AU"/>
        </w:rPr>
        <w:t>Mr Rattenbury</w:t>
      </w:r>
      <w:r w:rsidRPr="00CC619C">
        <w:rPr>
          <w:rFonts w:ascii="Calibri" w:hAnsi="Calibri"/>
          <w:i/>
          <w:iCs/>
          <w:lang w:val="en-AU"/>
        </w:rPr>
        <w:t>)</w:t>
      </w:r>
      <w:r w:rsidRPr="00CC619C">
        <w:rPr>
          <w:rFonts w:ascii="Calibri" w:hAnsi="Calibri"/>
          <w:lang w:val="en-AU"/>
        </w:rPr>
        <w:t>.</w:t>
      </w:r>
    </w:p>
    <w:p w14:paraId="476BE4A6" w14:textId="77777777" w:rsidR="00A1475E" w:rsidRPr="00A267E3" w:rsidRDefault="00A1475E" w:rsidP="00A1475E">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094CB619" w14:textId="77777777" w:rsidR="00A1475E" w:rsidRPr="00A1475E" w:rsidRDefault="00A1475E" w:rsidP="00A1475E">
      <w:pPr>
        <w:keepNext/>
        <w:keepLines/>
        <w:spacing w:before="240" w:after="240"/>
        <w:jc w:val="center"/>
        <w:rPr>
          <w:rFonts w:ascii="Calibri" w:hAnsi="Calibri"/>
          <w:b/>
          <w:sz w:val="28"/>
          <w:lang w:val="en-AU"/>
        </w:rPr>
      </w:pPr>
      <w:r w:rsidRPr="00A1475E">
        <w:rPr>
          <w:rFonts w:ascii="Calibri" w:hAnsi="Calibri"/>
          <w:b/>
          <w:sz w:val="28"/>
          <w:lang w:val="en-AU"/>
        </w:rPr>
        <w:lastRenderedPageBreak/>
        <w:t>QUESTIONS ON NOTICE</w:t>
      </w:r>
    </w:p>
    <w:p w14:paraId="5EF29B6C" w14:textId="77777777" w:rsidR="00A1475E" w:rsidRPr="00A1475E" w:rsidRDefault="00A1475E" w:rsidP="00A1475E">
      <w:pPr>
        <w:keepNext/>
        <w:keepLines/>
        <w:spacing w:before="120" w:after="120"/>
        <w:rPr>
          <w:rFonts w:ascii="Calibri" w:hAnsi="Calibri"/>
          <w:lang w:val="en-AU"/>
        </w:rPr>
      </w:pPr>
      <w:r w:rsidRPr="00A1475E">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1C415CDF" w14:textId="77777777" w:rsidR="00A1475E" w:rsidRPr="00A1475E" w:rsidRDefault="00A1475E" w:rsidP="00A1475E">
      <w:pPr>
        <w:keepNext/>
        <w:keepLines/>
        <w:spacing w:before="120" w:after="120"/>
        <w:rPr>
          <w:rFonts w:ascii="Calibri" w:hAnsi="Calibri"/>
          <w:szCs w:val="24"/>
          <w:lang w:val="en-NZ"/>
        </w:rPr>
      </w:pPr>
      <w:r w:rsidRPr="00A1475E">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6" w:history="1">
        <w:r w:rsidRPr="00A1475E">
          <w:rPr>
            <w:rFonts w:ascii="Calibri" w:hAnsi="Calibri"/>
            <w:color w:val="0000FF"/>
            <w:szCs w:val="24"/>
            <w:lang w:val="en-AU"/>
          </w:rPr>
          <w:t>www.parliament.act.gov.au/parliamentary-business/in-the-chamber/chamber-documents</w:t>
        </w:r>
      </w:hyperlink>
      <w:r w:rsidRPr="00A1475E">
        <w:rPr>
          <w:rFonts w:ascii="Calibri" w:hAnsi="Calibri"/>
          <w:szCs w:val="24"/>
          <w:lang w:val="en-NZ"/>
        </w:rPr>
        <w:t>.</w:t>
      </w:r>
    </w:p>
    <w:p w14:paraId="12949A4D" w14:textId="77777777" w:rsidR="00A1475E" w:rsidRPr="00A1475E" w:rsidRDefault="00A1475E" w:rsidP="00A1475E">
      <w:pPr>
        <w:keepNext/>
        <w:keepLines/>
        <w:tabs>
          <w:tab w:val="right" w:pos="567"/>
          <w:tab w:val="left" w:pos="1134"/>
        </w:tabs>
        <w:spacing w:before="360" w:after="360"/>
        <w:jc w:val="center"/>
        <w:rPr>
          <w:rFonts w:ascii="Calibri" w:hAnsi="Calibri"/>
          <w:b/>
          <w:i/>
          <w:szCs w:val="24"/>
          <w:lang w:val="en-AU"/>
        </w:rPr>
      </w:pPr>
      <w:bookmarkStart w:id="0" w:name="_Hlk130803092"/>
      <w:r w:rsidRPr="00A1475E">
        <w:rPr>
          <w:rFonts w:ascii="Calibri" w:hAnsi="Calibri"/>
          <w:b/>
          <w:i/>
          <w:szCs w:val="24"/>
          <w:lang w:val="en-AU"/>
        </w:rPr>
        <w:t>Redirected question</w:t>
      </w:r>
    </w:p>
    <w:p w14:paraId="69F033CB" w14:textId="77777777" w:rsidR="00A1475E" w:rsidRPr="00A1475E" w:rsidRDefault="00A1475E" w:rsidP="00A1475E">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A1475E">
        <w:rPr>
          <w:rFonts w:ascii="Calibri" w:hAnsi="Calibri" w:cs="Calibri"/>
          <w:i/>
          <w:szCs w:val="24"/>
          <w:lang w:val="en-AU"/>
        </w:rPr>
        <w:t>(30 days expires 29 November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A1475E" w:rsidRPr="00A1475E" w14:paraId="705BA136" w14:textId="77777777" w:rsidTr="00B42F9D">
        <w:trPr>
          <w:trHeight w:val="154"/>
        </w:trPr>
        <w:tc>
          <w:tcPr>
            <w:tcW w:w="704" w:type="dxa"/>
            <w:shd w:val="clear" w:color="auto" w:fill="auto"/>
          </w:tcPr>
          <w:p w14:paraId="3EFFD8F3" w14:textId="77777777" w:rsidR="00A1475E" w:rsidRPr="00A1475E" w:rsidRDefault="00A1475E" w:rsidP="00A1475E">
            <w:pPr>
              <w:rPr>
                <w:rFonts w:ascii="Calibri" w:hAnsi="Calibri" w:cs="Calibri"/>
                <w:szCs w:val="24"/>
                <w:lang w:val="en-AU" w:eastAsia="zh-CN"/>
              </w:rPr>
            </w:pPr>
            <w:r w:rsidRPr="00A1475E">
              <w:rPr>
                <w:rFonts w:ascii="Calibri" w:hAnsi="Calibri" w:cs="Calibri"/>
                <w:szCs w:val="24"/>
                <w:lang w:val="en-AU" w:eastAsia="zh-CN"/>
              </w:rPr>
              <w:t>1452</w:t>
            </w:r>
          </w:p>
        </w:tc>
        <w:tc>
          <w:tcPr>
            <w:tcW w:w="8312" w:type="dxa"/>
            <w:shd w:val="clear" w:color="auto" w:fill="auto"/>
          </w:tcPr>
          <w:p w14:paraId="7832B2D2" w14:textId="77777777" w:rsidR="00A1475E" w:rsidRPr="00A1475E" w:rsidRDefault="00A1475E" w:rsidP="00A1475E">
            <w:pPr>
              <w:rPr>
                <w:rFonts w:ascii="Calibri" w:hAnsi="Calibri" w:cs="Calibri"/>
                <w:sz w:val="22"/>
                <w:szCs w:val="24"/>
              </w:rPr>
            </w:pPr>
            <w:r w:rsidRPr="00A1475E">
              <w:rPr>
                <w:rFonts w:ascii="Calibri" w:hAnsi="Calibri" w:cs="Calibri"/>
                <w:b/>
                <w:bCs/>
                <w:sz w:val="22"/>
                <w:szCs w:val="24"/>
              </w:rPr>
              <w:t>MR CAIN</w:t>
            </w:r>
            <w:r w:rsidRPr="00A1475E">
              <w:rPr>
                <w:rFonts w:ascii="Calibri" w:hAnsi="Calibri" w:cs="Calibri"/>
                <w:sz w:val="22"/>
                <w:szCs w:val="24"/>
              </w:rPr>
              <w:t xml:space="preserve">: To ask the Minister for Business and Better Regulation — </w:t>
            </w:r>
          </w:p>
          <w:p w14:paraId="4C032C9B" w14:textId="77777777" w:rsidR="00A1475E" w:rsidRPr="00A1475E" w:rsidRDefault="00A1475E" w:rsidP="00A1475E">
            <w:pPr>
              <w:numPr>
                <w:ilvl w:val="0"/>
                <w:numId w:val="36"/>
              </w:numPr>
              <w:spacing w:before="100" w:beforeAutospacing="1" w:after="100" w:afterAutospacing="1"/>
              <w:ind w:left="466" w:hanging="466"/>
              <w:rPr>
                <w:rFonts w:ascii="Calibri" w:hAnsi="Calibri" w:cs="Calibri"/>
                <w:sz w:val="22"/>
                <w:szCs w:val="24"/>
              </w:rPr>
            </w:pPr>
            <w:r w:rsidRPr="00A1475E">
              <w:rPr>
                <w:rFonts w:ascii="Calibri" w:hAnsi="Calibri" w:cs="Calibri"/>
                <w:sz w:val="22"/>
                <w:szCs w:val="24"/>
              </w:rPr>
              <w:t>What, if at all, is the noise decibel level threshold for residential buildings to be considered defective.</w:t>
            </w:r>
          </w:p>
          <w:p w14:paraId="30D31C23" w14:textId="77777777" w:rsidR="00A1475E" w:rsidRPr="00A1475E" w:rsidRDefault="00A1475E" w:rsidP="00A1475E">
            <w:pPr>
              <w:numPr>
                <w:ilvl w:val="0"/>
                <w:numId w:val="36"/>
              </w:numPr>
              <w:spacing w:before="100" w:beforeAutospacing="1" w:after="100" w:afterAutospacing="1"/>
              <w:ind w:left="466" w:hanging="466"/>
              <w:rPr>
                <w:rFonts w:ascii="Calibri" w:hAnsi="Calibri" w:cs="Calibri"/>
                <w:sz w:val="22"/>
                <w:szCs w:val="24"/>
              </w:rPr>
            </w:pPr>
            <w:r w:rsidRPr="00A1475E">
              <w:rPr>
                <w:rFonts w:ascii="Calibri" w:hAnsi="Calibri" w:cs="Calibri"/>
                <w:sz w:val="22"/>
                <w:szCs w:val="24"/>
              </w:rPr>
              <w:t>Are structural noise issues in buildings considered in the building certifier's assessment.</w:t>
            </w:r>
          </w:p>
          <w:p w14:paraId="2DEB3EC9" w14:textId="77777777" w:rsidR="00A1475E" w:rsidRPr="00A1475E" w:rsidRDefault="00A1475E" w:rsidP="00A1475E">
            <w:pPr>
              <w:numPr>
                <w:ilvl w:val="0"/>
                <w:numId w:val="36"/>
              </w:numPr>
              <w:spacing w:before="100" w:beforeAutospacing="1" w:after="100" w:afterAutospacing="1"/>
              <w:ind w:left="466" w:hanging="466"/>
              <w:rPr>
                <w:rFonts w:ascii="Calibri" w:hAnsi="Calibri" w:cs="Calibri"/>
                <w:sz w:val="22"/>
                <w:szCs w:val="24"/>
              </w:rPr>
            </w:pPr>
            <w:r w:rsidRPr="00A1475E">
              <w:rPr>
                <w:rFonts w:ascii="Calibri" w:hAnsi="Calibri" w:cs="Calibri"/>
                <w:sz w:val="22"/>
                <w:szCs w:val="24"/>
              </w:rPr>
              <w:t>Do governing regulations exist for structural noise issues in buildings; if so, can the Minister provide the relevant details.</w:t>
            </w:r>
          </w:p>
          <w:p w14:paraId="34D47738" w14:textId="77777777" w:rsidR="00A1475E" w:rsidRPr="00A1475E" w:rsidRDefault="00A1475E" w:rsidP="00A1475E">
            <w:pPr>
              <w:numPr>
                <w:ilvl w:val="0"/>
                <w:numId w:val="36"/>
              </w:numPr>
              <w:spacing w:before="100" w:beforeAutospacing="1" w:after="100" w:afterAutospacing="1"/>
              <w:ind w:left="466" w:hanging="466"/>
              <w:rPr>
                <w:rFonts w:ascii="Calibri" w:hAnsi="Calibri" w:cs="Calibri"/>
                <w:sz w:val="22"/>
                <w:szCs w:val="24"/>
              </w:rPr>
            </w:pPr>
            <w:r w:rsidRPr="00A1475E">
              <w:rPr>
                <w:rFonts w:ascii="Calibri" w:hAnsi="Calibri" w:cs="Calibri"/>
                <w:sz w:val="22"/>
                <w:szCs w:val="24"/>
              </w:rPr>
              <w:t>How many legal cases in the ACT have been brought by owners' corporations or unit-owners against builders, developers or certifiers related to structural noise issues in the past, including cases that went to the (a) Supreme Court and (b) ACT Civil and Administrative Tribunal.</w:t>
            </w:r>
          </w:p>
          <w:p w14:paraId="55EE5CC9" w14:textId="77777777" w:rsidR="00A1475E" w:rsidRPr="00A1475E" w:rsidRDefault="00A1475E" w:rsidP="00A1475E">
            <w:pPr>
              <w:numPr>
                <w:ilvl w:val="0"/>
                <w:numId w:val="36"/>
              </w:numPr>
              <w:spacing w:before="100" w:beforeAutospacing="1" w:after="100" w:afterAutospacing="1"/>
              <w:ind w:left="466" w:hanging="466"/>
              <w:rPr>
                <w:rFonts w:ascii="Calibri" w:hAnsi="Calibri" w:cs="Calibri"/>
                <w:sz w:val="22"/>
                <w:szCs w:val="24"/>
              </w:rPr>
            </w:pPr>
            <w:r w:rsidRPr="00A1475E">
              <w:rPr>
                <w:rFonts w:ascii="Calibri" w:hAnsi="Calibri" w:cs="Calibri"/>
                <w:sz w:val="22"/>
                <w:szCs w:val="24"/>
              </w:rPr>
              <w:t>Can the Minister provide examples of cases where a building was deemed defective due to unacceptable noise levels, and what were the outcomes of those cases.</w:t>
            </w:r>
          </w:p>
          <w:p w14:paraId="346A62C3" w14:textId="77777777" w:rsidR="00A1475E" w:rsidRPr="00A1475E" w:rsidRDefault="00A1475E" w:rsidP="00A1475E">
            <w:pPr>
              <w:numPr>
                <w:ilvl w:val="0"/>
                <w:numId w:val="36"/>
              </w:numPr>
              <w:spacing w:before="100" w:beforeAutospacing="1" w:after="100" w:afterAutospacing="1"/>
              <w:ind w:left="466" w:hanging="466"/>
              <w:rPr>
                <w:rFonts w:ascii="Calibri" w:hAnsi="Calibri" w:cs="Calibri"/>
                <w:sz w:val="22"/>
                <w:szCs w:val="24"/>
              </w:rPr>
            </w:pPr>
            <w:r w:rsidRPr="00A1475E">
              <w:rPr>
                <w:rFonts w:ascii="Calibri" w:hAnsi="Calibri" w:cs="Calibri"/>
                <w:sz w:val="22"/>
                <w:szCs w:val="24"/>
              </w:rPr>
              <w:t xml:space="preserve">Can the Minister provide an update on the recommendations made by the Inquiry into Building Quality in the ACT in 2020, and address whether structural building noise issues were considered as part of the scope of the adopted recommendations. </w:t>
            </w:r>
          </w:p>
        </w:tc>
      </w:tr>
    </w:tbl>
    <w:p w14:paraId="064494AC" w14:textId="77777777" w:rsidR="00A1475E" w:rsidRPr="00A1475E" w:rsidRDefault="00A1475E" w:rsidP="00A1475E">
      <w:pPr>
        <w:keepNext/>
        <w:keepLines/>
        <w:tabs>
          <w:tab w:val="right" w:pos="567"/>
          <w:tab w:val="left" w:pos="1134"/>
          <w:tab w:val="left" w:pos="1701"/>
        </w:tabs>
        <w:spacing w:before="240" w:after="360"/>
        <w:jc w:val="center"/>
        <w:rPr>
          <w:rFonts w:ascii="Calibri" w:hAnsi="Calibri"/>
          <w:b/>
          <w:i/>
          <w:szCs w:val="24"/>
          <w:lang w:val="en-AU"/>
        </w:rPr>
      </w:pPr>
      <w:r w:rsidRPr="00A1475E">
        <w:rPr>
          <w:rFonts w:ascii="Calibri" w:hAnsi="Calibri"/>
          <w:b/>
          <w:i/>
          <w:szCs w:val="24"/>
          <w:lang w:val="en-AU"/>
        </w:rPr>
        <w:t>Unanswered questions</w:t>
      </w:r>
    </w:p>
    <w:p w14:paraId="10084E4C" w14:textId="77777777" w:rsidR="00A1475E" w:rsidRPr="00A1475E" w:rsidRDefault="00A1475E" w:rsidP="00A1475E">
      <w:pPr>
        <w:ind w:left="1134" w:hanging="1134"/>
        <w:rPr>
          <w:rFonts w:ascii="Calibri" w:hAnsi="Calibri"/>
        </w:rPr>
      </w:pPr>
      <w:bookmarkStart w:id="1" w:name="_Hlk149551749"/>
      <w:r w:rsidRPr="00A1475E">
        <w:rPr>
          <w:rFonts w:ascii="Calibri" w:hAnsi="Calibri" w:cs="Calibri"/>
          <w:szCs w:val="24"/>
          <w:lang w:val="fr-FR"/>
        </w:rPr>
        <w:tab/>
      </w:r>
      <w:r w:rsidRPr="00A1475E">
        <w:rPr>
          <w:rFonts w:ascii="Calibri" w:hAnsi="Calibri"/>
          <w:lang w:val="fr-FR"/>
        </w:rPr>
        <w:t>1334, 1336, 1379, 1397, 1400, 1404, 1420, 1444-1451, 1453-1489</w:t>
      </w:r>
      <w:r w:rsidRPr="00A1475E">
        <w:rPr>
          <w:rFonts w:ascii="Calibri" w:hAnsi="Calibri"/>
        </w:rPr>
        <w:t>.</w:t>
      </w:r>
    </w:p>
    <w:bookmarkEnd w:id="1"/>
    <w:p w14:paraId="29B07BD9" w14:textId="77777777" w:rsidR="00A1475E" w:rsidRPr="00A1475E" w:rsidRDefault="00A1475E" w:rsidP="00A1475E">
      <w:pPr>
        <w:rPr>
          <w:rFonts w:ascii="Calibri" w:hAnsi="Calibri"/>
        </w:rPr>
      </w:pPr>
    </w:p>
    <w:p w14:paraId="728BFD2F" w14:textId="77777777" w:rsidR="00A1475E" w:rsidRPr="00A1475E" w:rsidRDefault="00A1475E" w:rsidP="00A1475E">
      <w:pPr>
        <w:tabs>
          <w:tab w:val="left" w:pos="993"/>
        </w:tabs>
        <w:ind w:left="851" w:hanging="851"/>
        <w:rPr>
          <w:rFonts w:ascii="Calibri" w:hAnsi="Calibri" w:cs="Calibri"/>
          <w:szCs w:val="24"/>
          <w:lang w:val="en-AU" w:eastAsia="zh-CN"/>
        </w:rPr>
      </w:pPr>
    </w:p>
    <w:p w14:paraId="7F7CED9B" w14:textId="77777777" w:rsidR="00A1475E" w:rsidRPr="00A1475E" w:rsidRDefault="00A1475E" w:rsidP="00A1475E">
      <w:pPr>
        <w:rPr>
          <w:rFonts w:ascii="Calibri" w:hAnsi="Calibri" w:cs="Calibri"/>
          <w:szCs w:val="24"/>
          <w:lang w:val="en-AU" w:eastAsia="zh-CN"/>
        </w:rPr>
      </w:pPr>
    </w:p>
    <w:bookmarkEnd w:id="0"/>
    <w:p w14:paraId="76B4451F" w14:textId="77777777" w:rsidR="00A1475E" w:rsidRPr="00A1475E" w:rsidRDefault="00A1475E" w:rsidP="00A1475E">
      <w:pPr>
        <w:keepNext/>
        <w:keepLines/>
        <w:tabs>
          <w:tab w:val="center" w:pos="7513"/>
        </w:tabs>
        <w:spacing w:before="600"/>
        <w:rPr>
          <w:rFonts w:ascii="Calibri" w:hAnsi="Calibri"/>
          <w:b/>
          <w:lang w:val="en-AU"/>
        </w:rPr>
      </w:pPr>
      <w:r w:rsidRPr="00A1475E">
        <w:rPr>
          <w:rFonts w:ascii="Calibri" w:hAnsi="Calibri"/>
          <w:b/>
          <w:lang w:val="en-AU"/>
        </w:rPr>
        <w:tab/>
        <w:t>T Duncan</w:t>
      </w:r>
    </w:p>
    <w:p w14:paraId="7CCCB32A" w14:textId="77777777" w:rsidR="00A1475E" w:rsidRPr="00A1475E" w:rsidRDefault="00A1475E" w:rsidP="00A1475E">
      <w:pPr>
        <w:keepLines/>
        <w:tabs>
          <w:tab w:val="center" w:pos="7655"/>
        </w:tabs>
        <w:rPr>
          <w:rFonts w:ascii="Calibri" w:hAnsi="Calibri"/>
          <w:lang w:val="en-AU"/>
        </w:rPr>
      </w:pPr>
      <w:r w:rsidRPr="00A1475E">
        <w:rPr>
          <w:rFonts w:ascii="Calibri" w:hAnsi="Calibri"/>
          <w:lang w:val="en-AU"/>
        </w:rPr>
        <w:tab/>
        <w:t>Clerk of the Legislative Assembly</w:t>
      </w:r>
    </w:p>
    <w:p w14:paraId="010AE975" w14:textId="77777777" w:rsidR="00A1475E" w:rsidRPr="00A1475E" w:rsidRDefault="00A1475E" w:rsidP="00A1475E">
      <w:pPr>
        <w:tabs>
          <w:tab w:val="right" w:pos="580"/>
        </w:tabs>
        <w:spacing w:before="240" w:after="480"/>
        <w:ind w:left="567" w:hanging="567"/>
        <w:jc w:val="center"/>
        <w:rPr>
          <w:rFonts w:ascii="Times New Roman" w:hAnsi="Times New Roman"/>
          <w:b/>
          <w:lang w:eastAsia="en-US"/>
        </w:rPr>
      </w:pPr>
      <w:r w:rsidRPr="00A1475E">
        <w:rPr>
          <w:rFonts w:ascii="Times New Roman" w:hAnsi="Times New Roman"/>
          <w:lang w:eastAsia="en-US"/>
        </w:rPr>
        <w:t>___________________________________</w:t>
      </w:r>
    </w:p>
    <w:p w14:paraId="1AAAD8AA" w14:textId="77777777" w:rsidR="00A1475E" w:rsidRPr="00A1475E" w:rsidRDefault="00A1475E" w:rsidP="00A1475E">
      <w:pPr>
        <w:keepNext/>
        <w:keepLines/>
        <w:spacing w:before="240" w:after="240"/>
        <w:jc w:val="center"/>
        <w:rPr>
          <w:rFonts w:ascii="Calibri" w:hAnsi="Calibri"/>
          <w:b/>
          <w:sz w:val="28"/>
          <w:lang w:eastAsia="en-US"/>
        </w:rPr>
      </w:pPr>
      <w:r w:rsidRPr="00A1475E">
        <w:rPr>
          <w:rFonts w:ascii="Calibri" w:hAnsi="Calibri"/>
          <w:b/>
          <w:sz w:val="28"/>
          <w:lang w:eastAsia="en-US"/>
        </w:rPr>
        <w:lastRenderedPageBreak/>
        <w:t>GOVERNMENT TO RESPOND TO PETITIONS</w:t>
      </w:r>
    </w:p>
    <w:p w14:paraId="2746BD37" w14:textId="77777777" w:rsidR="00A1475E" w:rsidRPr="00A1475E" w:rsidRDefault="00A1475E" w:rsidP="00A1475E">
      <w:pPr>
        <w:keepNext/>
        <w:keepLines/>
        <w:tabs>
          <w:tab w:val="right" w:pos="580"/>
        </w:tabs>
        <w:spacing w:after="120"/>
        <w:jc w:val="center"/>
        <w:rPr>
          <w:rFonts w:ascii="Calibri" w:hAnsi="Calibri"/>
          <w:szCs w:val="24"/>
          <w:lang w:eastAsia="en-US"/>
        </w:rPr>
      </w:pPr>
      <w:r w:rsidRPr="00A1475E">
        <w:rPr>
          <w:rFonts w:ascii="Calibri" w:hAnsi="Calibri"/>
          <w:szCs w:val="24"/>
          <w:lang w:eastAsia="en-US"/>
        </w:rPr>
        <w:t>(in accordance with standing order 100)</w:t>
      </w:r>
    </w:p>
    <w:p w14:paraId="5FD5A296" w14:textId="77777777" w:rsidR="00A1475E" w:rsidRPr="00A1475E" w:rsidRDefault="00A1475E" w:rsidP="00A1475E">
      <w:pPr>
        <w:keepNext/>
        <w:keepLines/>
        <w:tabs>
          <w:tab w:val="right" w:pos="580"/>
        </w:tabs>
        <w:spacing w:before="240"/>
        <w:ind w:left="567" w:hanging="567"/>
        <w:rPr>
          <w:rFonts w:ascii="Calibri" w:hAnsi="Calibri"/>
          <w:b/>
          <w:lang w:eastAsia="en-US"/>
        </w:rPr>
      </w:pPr>
      <w:r w:rsidRPr="00A1475E">
        <w:rPr>
          <w:rFonts w:ascii="Calibri" w:hAnsi="Calibri"/>
          <w:b/>
          <w:lang w:eastAsia="en-US"/>
        </w:rPr>
        <w:t>29 November 2023</w:t>
      </w:r>
    </w:p>
    <w:p w14:paraId="21CB2E25"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 xml:space="preserve">Indian (Common) Myna bird control—Minister for the Environment—Petition lodged by Dr Paterson (e-Pet 017-23). </w:t>
      </w:r>
      <w:r w:rsidRPr="00A1475E">
        <w:rPr>
          <w:rFonts w:ascii="Calibri" w:hAnsi="Calibri"/>
          <w:i/>
          <w:iCs/>
          <w:lang w:eastAsia="en-US"/>
        </w:rPr>
        <w:t>(Referred to the Standing Committee on Environment, Climate Change and Biodiversity on 29 August 2023.)</w:t>
      </w:r>
    </w:p>
    <w:p w14:paraId="0AB614EA" w14:textId="77777777" w:rsidR="00A1475E" w:rsidRPr="00A1475E" w:rsidRDefault="00A1475E" w:rsidP="00A1475E">
      <w:pPr>
        <w:tabs>
          <w:tab w:val="right" w:pos="580"/>
        </w:tabs>
        <w:spacing w:before="240"/>
        <w:ind w:left="567" w:hanging="567"/>
        <w:rPr>
          <w:rFonts w:ascii="Calibri" w:hAnsi="Calibri"/>
          <w:i/>
          <w:iCs/>
          <w:lang w:eastAsia="en-US"/>
        </w:rPr>
      </w:pPr>
      <w:r w:rsidRPr="00A1475E">
        <w:rPr>
          <w:rFonts w:ascii="Calibri" w:hAnsi="Calibri"/>
          <w:lang w:eastAsia="en-US"/>
        </w:rPr>
        <w:t xml:space="preserve">Car parking on public green open spaces—Minister for Planning and Land Management—Petition lodged by Ms Vassarotti (e-Pet 004-23). </w:t>
      </w:r>
      <w:r w:rsidRPr="00A1475E">
        <w:rPr>
          <w:rFonts w:ascii="Calibri" w:hAnsi="Calibri"/>
          <w:i/>
          <w:iCs/>
          <w:lang w:eastAsia="en-US"/>
        </w:rPr>
        <w:t>(Referred to the Standing Committee on Planning, Transport and City Services on 29 August 2023.)</w:t>
      </w:r>
    </w:p>
    <w:p w14:paraId="064D15D3" w14:textId="77777777" w:rsidR="00A1475E" w:rsidRPr="00A1475E" w:rsidRDefault="00A1475E" w:rsidP="00A1475E">
      <w:pPr>
        <w:tabs>
          <w:tab w:val="right" w:pos="580"/>
        </w:tabs>
        <w:spacing w:before="240"/>
        <w:ind w:left="567" w:hanging="567"/>
        <w:rPr>
          <w:rFonts w:ascii="Calibri" w:hAnsi="Calibri"/>
          <w:i/>
          <w:iCs/>
          <w:lang w:eastAsia="en-US"/>
        </w:rPr>
      </w:pPr>
      <w:r w:rsidRPr="00A1475E">
        <w:rPr>
          <w:rFonts w:ascii="Calibri" w:hAnsi="Calibri"/>
          <w:lang w:eastAsia="en-US"/>
        </w:rPr>
        <w:t xml:space="preserve">School bus for Lyons Early Childhood School—Minister for Transport and City Services—Petition lodged by Ms Davidson (e-Pet 014-23). </w:t>
      </w:r>
      <w:r w:rsidRPr="00A1475E">
        <w:rPr>
          <w:rFonts w:ascii="Calibri" w:hAnsi="Calibri"/>
          <w:i/>
          <w:iCs/>
          <w:lang w:eastAsia="en-US"/>
        </w:rPr>
        <w:t>(Referred to the Standing Committee on Planning, Transport and City Services on 29 August 2023.)</w:t>
      </w:r>
    </w:p>
    <w:p w14:paraId="564AF7B3"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Woden Art Centre—Minister for the Arts—Petition lodged by Mr Cocks (e-Pet 005-23).</w:t>
      </w:r>
    </w:p>
    <w:p w14:paraId="150D62C6" w14:textId="77777777" w:rsidR="00A1475E" w:rsidRPr="00A1475E" w:rsidRDefault="00A1475E" w:rsidP="00A1475E">
      <w:pPr>
        <w:tabs>
          <w:tab w:val="right" w:pos="580"/>
        </w:tabs>
        <w:spacing w:before="240"/>
        <w:ind w:left="567" w:hanging="567"/>
        <w:rPr>
          <w:rFonts w:ascii="Calibri" w:hAnsi="Calibri"/>
          <w:b/>
          <w:lang w:eastAsia="en-US"/>
        </w:rPr>
      </w:pPr>
      <w:r w:rsidRPr="00A1475E">
        <w:rPr>
          <w:rFonts w:ascii="Calibri" w:hAnsi="Calibri"/>
          <w:b/>
          <w:lang w:eastAsia="en-US"/>
        </w:rPr>
        <w:t>30 November 2023</w:t>
      </w:r>
    </w:p>
    <w:p w14:paraId="3D930A1D"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Pedestrian safety at the Gribble and Hibberson Streets intersection in Gungahlin—Minister for Transport and City Services—Petition lodged by Mr Braddock (e-Pet 011-23).</w:t>
      </w:r>
    </w:p>
    <w:p w14:paraId="4CF7DF9D" w14:textId="77777777" w:rsidR="00A1475E" w:rsidRPr="00A1475E" w:rsidRDefault="00A1475E" w:rsidP="00A1475E">
      <w:pPr>
        <w:tabs>
          <w:tab w:val="right" w:pos="580"/>
        </w:tabs>
        <w:spacing w:before="240"/>
        <w:ind w:left="567" w:hanging="567"/>
        <w:rPr>
          <w:rFonts w:ascii="Calibri" w:hAnsi="Calibri"/>
          <w:b/>
          <w:lang w:eastAsia="en-US"/>
        </w:rPr>
      </w:pPr>
      <w:r w:rsidRPr="00A1475E">
        <w:rPr>
          <w:rFonts w:ascii="Calibri" w:hAnsi="Calibri"/>
          <w:b/>
          <w:lang w:eastAsia="en-US"/>
        </w:rPr>
        <w:t>14 December 2023</w:t>
      </w:r>
    </w:p>
    <w:p w14:paraId="5C4A6526"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Ngunnawal oval lighting—Minister for Sport and Recreation—Petition lodged by Mr Braddock (Pet 025-23).</w:t>
      </w:r>
    </w:p>
    <w:p w14:paraId="2D1737DA" w14:textId="77777777" w:rsidR="00A1475E" w:rsidRPr="00A1475E" w:rsidRDefault="00A1475E" w:rsidP="00A1475E">
      <w:pPr>
        <w:tabs>
          <w:tab w:val="right" w:pos="580"/>
        </w:tabs>
        <w:spacing w:before="240"/>
        <w:ind w:left="567" w:hanging="567"/>
        <w:rPr>
          <w:rFonts w:ascii="Calibri" w:hAnsi="Calibri"/>
          <w:b/>
          <w:lang w:eastAsia="en-US"/>
        </w:rPr>
      </w:pPr>
      <w:r w:rsidRPr="00A1475E">
        <w:rPr>
          <w:rFonts w:ascii="Calibri" w:hAnsi="Calibri"/>
          <w:b/>
          <w:lang w:eastAsia="en-US"/>
        </w:rPr>
        <w:t>19 December 2023</w:t>
      </w:r>
    </w:p>
    <w:p w14:paraId="6EC65FE3"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Woden Arts Centre—Minister for the Arts—Petition lodged by Mr Cocks (Pet 026-23).</w:t>
      </w:r>
    </w:p>
    <w:p w14:paraId="4B59826C" w14:textId="77777777" w:rsidR="00A1475E" w:rsidRPr="00A1475E" w:rsidRDefault="00A1475E" w:rsidP="00A1475E">
      <w:pPr>
        <w:tabs>
          <w:tab w:val="right" w:pos="580"/>
        </w:tabs>
        <w:spacing w:before="240"/>
        <w:ind w:left="567" w:hanging="567"/>
        <w:rPr>
          <w:rFonts w:ascii="Calibri" w:hAnsi="Calibri"/>
          <w:b/>
          <w:lang w:eastAsia="en-US"/>
        </w:rPr>
      </w:pPr>
      <w:r w:rsidRPr="00A1475E">
        <w:rPr>
          <w:rFonts w:ascii="Calibri" w:hAnsi="Calibri"/>
          <w:b/>
          <w:lang w:eastAsia="en-US"/>
        </w:rPr>
        <w:t>24 January 2024</w:t>
      </w:r>
    </w:p>
    <w:p w14:paraId="43ED45EC"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Traffic flow and safety in Gungahlin Town Centre—Minister for Transport and City Services—Petition lodged by Ms Castley (e-Pet 015-23).</w:t>
      </w:r>
    </w:p>
    <w:p w14:paraId="00A03CAA" w14:textId="77777777" w:rsidR="00A1475E" w:rsidRPr="00A1475E" w:rsidRDefault="00A1475E" w:rsidP="00A1475E">
      <w:pPr>
        <w:tabs>
          <w:tab w:val="right" w:pos="580"/>
        </w:tabs>
        <w:spacing w:before="240"/>
        <w:ind w:left="567" w:hanging="567"/>
        <w:rPr>
          <w:rFonts w:ascii="Calibri" w:hAnsi="Calibri"/>
          <w:i/>
          <w:iCs/>
          <w:lang w:eastAsia="en-US"/>
        </w:rPr>
      </w:pPr>
      <w:r w:rsidRPr="00A1475E">
        <w:rPr>
          <w:rFonts w:ascii="Calibri" w:hAnsi="Calibri"/>
          <w:lang w:eastAsia="en-US"/>
        </w:rPr>
        <w:t xml:space="preserve">Improve public transport outcomes for Belconnen—Minister for Transport and City Services—Petition lodged by Ms Cheyne (e-Pet 023-23). </w:t>
      </w:r>
      <w:r w:rsidRPr="00A1475E">
        <w:rPr>
          <w:rFonts w:ascii="Calibri" w:hAnsi="Calibri"/>
          <w:i/>
          <w:iCs/>
          <w:lang w:eastAsia="en-US"/>
        </w:rPr>
        <w:t>(Referred to the Standing Committee on Planning, Transport and City Services on 24 October 2023.)</w:t>
      </w:r>
    </w:p>
    <w:p w14:paraId="1E43F5A4"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Mr Fluffy board of inquiry—Minister for Sustainable Building and Construction—Petition lodged by Mr Cocks (e-Pet 018-23).</w:t>
      </w:r>
    </w:p>
    <w:p w14:paraId="30334AAE" w14:textId="77777777" w:rsidR="00A1475E" w:rsidRPr="00A1475E" w:rsidRDefault="00A1475E" w:rsidP="00A1475E">
      <w:pPr>
        <w:tabs>
          <w:tab w:val="right" w:pos="580"/>
        </w:tabs>
        <w:spacing w:before="240"/>
        <w:ind w:left="567" w:hanging="567"/>
        <w:rPr>
          <w:rFonts w:ascii="Calibri" w:hAnsi="Calibri"/>
          <w:lang w:eastAsia="en-US"/>
        </w:rPr>
      </w:pPr>
      <w:r w:rsidRPr="00A1475E">
        <w:rPr>
          <w:rFonts w:ascii="Calibri" w:hAnsi="Calibri"/>
          <w:lang w:eastAsia="en-US"/>
        </w:rPr>
        <w:t xml:space="preserve">Japanese domestic market number plates—Minister for Transport and City Services—Petition lodged by Mr Davis (e-Pet 019-23). </w:t>
      </w:r>
      <w:r w:rsidRPr="00A1475E">
        <w:rPr>
          <w:rFonts w:ascii="Calibri" w:hAnsi="Calibri"/>
          <w:i/>
          <w:iCs/>
          <w:lang w:eastAsia="en-US"/>
        </w:rPr>
        <w:t>(Referred to the Standing Committee on Planning, Transport and City Services on 24 October 2023.)</w:t>
      </w:r>
    </w:p>
    <w:p w14:paraId="56D4DEF2" w14:textId="77777777" w:rsidR="00A1475E" w:rsidRPr="00A1475E" w:rsidRDefault="00A1475E" w:rsidP="00A1475E">
      <w:pPr>
        <w:tabs>
          <w:tab w:val="right" w:pos="580"/>
        </w:tabs>
        <w:spacing w:before="240" w:after="480"/>
        <w:ind w:left="1134" w:hanging="1134"/>
        <w:jc w:val="center"/>
        <w:rPr>
          <w:rFonts w:ascii="Calibri" w:hAnsi="Calibri"/>
          <w:lang w:eastAsia="en-US"/>
        </w:rPr>
      </w:pPr>
      <w:r w:rsidRPr="00A1475E">
        <w:rPr>
          <w:rFonts w:ascii="Calibri" w:hAnsi="Calibri"/>
          <w:lang w:eastAsia="en-US"/>
        </w:rPr>
        <w:lastRenderedPageBreak/>
        <w:t>___________________________________</w:t>
      </w:r>
    </w:p>
    <w:p w14:paraId="3F79D2BD" w14:textId="77777777" w:rsidR="00A1475E" w:rsidRPr="00A1475E" w:rsidRDefault="00A1475E" w:rsidP="00A1475E">
      <w:pPr>
        <w:tabs>
          <w:tab w:val="right" w:pos="580"/>
        </w:tabs>
        <w:spacing w:before="240" w:after="240"/>
        <w:jc w:val="center"/>
        <w:rPr>
          <w:rFonts w:ascii="Calibri" w:hAnsi="Calibri"/>
          <w:b/>
          <w:sz w:val="28"/>
          <w:lang w:eastAsia="en-US"/>
        </w:rPr>
      </w:pPr>
      <w:r w:rsidRPr="00A1475E">
        <w:rPr>
          <w:rFonts w:ascii="Calibri" w:hAnsi="Calibri"/>
          <w:b/>
          <w:sz w:val="28"/>
          <w:lang w:eastAsia="en-US"/>
        </w:rPr>
        <w:t>COMMITTEES</w:t>
      </w:r>
    </w:p>
    <w:p w14:paraId="3F967AEC" w14:textId="77777777" w:rsidR="00A1475E" w:rsidRPr="00A1475E" w:rsidRDefault="00A1475E" w:rsidP="00A1475E">
      <w:pPr>
        <w:spacing w:before="120" w:after="120"/>
        <w:rPr>
          <w:rFonts w:ascii="Calibri" w:hAnsi="Calibri"/>
          <w:lang w:val="en-AU" w:eastAsia="en-US"/>
        </w:rPr>
      </w:pPr>
      <w:r w:rsidRPr="00A1475E">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AF6768C" w14:textId="77777777" w:rsidR="00A1475E" w:rsidRPr="00A1475E" w:rsidRDefault="00A1475E" w:rsidP="00A1475E">
      <w:pPr>
        <w:spacing w:before="240" w:after="240"/>
        <w:rPr>
          <w:rFonts w:ascii="Calibri" w:hAnsi="Calibri"/>
          <w:b/>
          <w:sz w:val="28"/>
          <w:lang w:eastAsia="en-US"/>
        </w:rPr>
      </w:pPr>
      <w:r w:rsidRPr="00A1475E">
        <w:rPr>
          <w:rFonts w:ascii="Calibri" w:hAnsi="Calibri"/>
          <w:b/>
          <w:sz w:val="28"/>
          <w:lang w:eastAsia="en-US"/>
        </w:rPr>
        <w:t>Standing</w:t>
      </w:r>
    </w:p>
    <w:p w14:paraId="2C2E7EED" w14:textId="77777777" w:rsidR="00A1475E" w:rsidRPr="00A1475E" w:rsidRDefault="00A1475E" w:rsidP="00A1475E">
      <w:pPr>
        <w:spacing w:before="120" w:after="240"/>
        <w:rPr>
          <w:rFonts w:ascii="Calibri" w:hAnsi="Calibri"/>
          <w:lang w:val="en-AU" w:eastAsia="en-US"/>
        </w:rPr>
      </w:pPr>
      <w:r w:rsidRPr="00A1475E">
        <w:rPr>
          <w:rFonts w:ascii="Calibri" w:hAnsi="Calibri"/>
          <w:lang w:val="en-AU" w:eastAsia="en-US"/>
        </w:rPr>
        <w:t>Pursuant to standing order</w:t>
      </w:r>
    </w:p>
    <w:p w14:paraId="0EC80811" w14:textId="77777777" w:rsidR="00A1475E" w:rsidRPr="00A1475E" w:rsidRDefault="00A1475E" w:rsidP="00A1475E">
      <w:pPr>
        <w:keepNext/>
        <w:keepLines/>
        <w:tabs>
          <w:tab w:val="left" w:pos="500"/>
          <w:tab w:val="left" w:pos="960"/>
        </w:tabs>
        <w:spacing w:after="240"/>
        <w:rPr>
          <w:rFonts w:ascii="Calibri" w:hAnsi="Calibri"/>
          <w:lang w:val="en-AU" w:eastAsia="en-US"/>
        </w:rPr>
      </w:pPr>
      <w:r w:rsidRPr="00A1475E">
        <w:rPr>
          <w:rFonts w:ascii="Calibri" w:hAnsi="Calibri"/>
          <w:b/>
          <w:lang w:val="en-AU" w:eastAsia="en-US"/>
        </w:rPr>
        <w:t>ADMINISTRATION AND PROCEDURE</w:t>
      </w:r>
      <w:r w:rsidRPr="00A1475E">
        <w:rPr>
          <w:rFonts w:ascii="Calibri" w:hAnsi="Calibri"/>
          <w:lang w:val="en-AU" w:eastAsia="en-US"/>
        </w:rPr>
        <w:t xml:space="preserve">: </w:t>
      </w:r>
      <w:r w:rsidRPr="00A1475E">
        <w:rPr>
          <w:rFonts w:ascii="Calibri" w:hAnsi="Calibri"/>
          <w:i/>
          <w:lang w:val="en-AU" w:eastAsia="en-US"/>
        </w:rPr>
        <w:t>(Formed 3 November 2020)</w:t>
      </w:r>
      <w:r w:rsidRPr="00A1475E">
        <w:rPr>
          <w:rFonts w:ascii="Calibri" w:hAnsi="Calibri"/>
          <w:iCs/>
          <w:lang w:val="en-AU" w:eastAsia="en-US"/>
        </w:rPr>
        <w:t>:</w:t>
      </w:r>
      <w:r w:rsidRPr="00A1475E">
        <w:rPr>
          <w:rFonts w:ascii="Calibri" w:hAnsi="Calibri"/>
          <w:lang w:val="en-AU" w:eastAsia="en-US"/>
        </w:rPr>
        <w:t xml:space="preserve"> The Speaker (Chair), Mr Braddock, Ms Lawder, Ms Orr.</w:t>
      </w:r>
    </w:p>
    <w:p w14:paraId="2AEA2FF8" w14:textId="77777777" w:rsidR="00A1475E" w:rsidRPr="00A1475E" w:rsidRDefault="00A1475E" w:rsidP="00A1475E">
      <w:pPr>
        <w:spacing w:before="120" w:after="240"/>
        <w:rPr>
          <w:rFonts w:ascii="Calibri" w:hAnsi="Calibri"/>
          <w:lang w:val="en-AU" w:eastAsia="en-US"/>
        </w:rPr>
      </w:pPr>
      <w:r w:rsidRPr="00A1475E">
        <w:rPr>
          <w:rFonts w:ascii="Calibri" w:hAnsi="Calibri"/>
          <w:lang w:val="en-AU" w:eastAsia="en-US"/>
        </w:rPr>
        <w:t>Pursuant to resolution</w:t>
      </w:r>
    </w:p>
    <w:p w14:paraId="753F14FB" w14:textId="77777777" w:rsidR="00A1475E" w:rsidRPr="00A1475E" w:rsidRDefault="00A1475E" w:rsidP="00A1475E">
      <w:pPr>
        <w:tabs>
          <w:tab w:val="left" w:pos="500"/>
          <w:tab w:val="left" w:pos="960"/>
        </w:tabs>
        <w:spacing w:after="240"/>
        <w:rPr>
          <w:rFonts w:ascii="Calibri" w:hAnsi="Calibri"/>
          <w:lang w:val="en-AU" w:eastAsia="en-US"/>
        </w:rPr>
      </w:pPr>
      <w:r w:rsidRPr="00A1475E">
        <w:rPr>
          <w:rFonts w:ascii="Calibri" w:hAnsi="Calibri"/>
          <w:b/>
          <w:lang w:val="en-AU" w:eastAsia="en-US"/>
        </w:rPr>
        <w:t>ECONOMY AND GENDER AND ECONOMIC EQUALITY</w:t>
      </w:r>
      <w:r w:rsidRPr="00A1475E">
        <w:rPr>
          <w:rFonts w:ascii="Calibri" w:hAnsi="Calibri"/>
          <w:lang w:val="en-AU" w:eastAsia="en-US"/>
        </w:rPr>
        <w:t xml:space="preserve">: </w:t>
      </w:r>
      <w:r w:rsidRPr="00A1475E">
        <w:rPr>
          <w:rFonts w:ascii="Calibri" w:hAnsi="Calibri"/>
          <w:i/>
          <w:lang w:val="en-AU" w:eastAsia="en-US"/>
        </w:rPr>
        <w:t>(Formed 2 December 2020)</w:t>
      </w:r>
      <w:r w:rsidRPr="00A1475E">
        <w:rPr>
          <w:rFonts w:ascii="Calibri" w:hAnsi="Calibri"/>
          <w:iCs/>
          <w:lang w:val="en-AU" w:eastAsia="en-US"/>
        </w:rPr>
        <w:t>: Ms Castley (Chair), Mr Davis, Ms Orr.</w:t>
      </w:r>
    </w:p>
    <w:p w14:paraId="1014E3DD" w14:textId="77777777" w:rsidR="00A1475E" w:rsidRPr="00A1475E" w:rsidRDefault="00A1475E" w:rsidP="00A1475E">
      <w:pPr>
        <w:tabs>
          <w:tab w:val="left" w:pos="500"/>
          <w:tab w:val="left" w:pos="960"/>
        </w:tabs>
        <w:spacing w:after="240"/>
        <w:rPr>
          <w:rFonts w:ascii="Calibri" w:hAnsi="Calibri"/>
          <w:iCs/>
          <w:lang w:val="en-AU" w:eastAsia="en-US"/>
        </w:rPr>
      </w:pPr>
      <w:r w:rsidRPr="00A1475E">
        <w:rPr>
          <w:rFonts w:ascii="Calibri" w:hAnsi="Calibri"/>
          <w:b/>
          <w:lang w:val="en-AU" w:eastAsia="en-US"/>
        </w:rPr>
        <w:t>EDUCATION AND COMMUNITY INCLUSION</w:t>
      </w:r>
      <w:r w:rsidRPr="00A1475E">
        <w:rPr>
          <w:rFonts w:ascii="Calibri" w:hAnsi="Calibri"/>
          <w:lang w:val="en-AU" w:eastAsia="en-US"/>
        </w:rPr>
        <w:t xml:space="preserve">: </w:t>
      </w:r>
      <w:r w:rsidRPr="00A1475E">
        <w:rPr>
          <w:rFonts w:ascii="Calibri" w:hAnsi="Calibri"/>
          <w:i/>
          <w:lang w:val="en-AU" w:eastAsia="en-US"/>
        </w:rPr>
        <w:t>(Formed 2 December 2020)</w:t>
      </w:r>
      <w:r w:rsidRPr="00A1475E">
        <w:rPr>
          <w:rFonts w:ascii="Calibri" w:hAnsi="Calibri"/>
          <w:iCs/>
          <w:lang w:val="en-AU" w:eastAsia="en-US"/>
        </w:rPr>
        <w:t>: Mr Pettersson (Chair), Ms Lawder, Mr Davis.</w:t>
      </w:r>
    </w:p>
    <w:p w14:paraId="0C76405F" w14:textId="77777777" w:rsidR="00A1475E" w:rsidRPr="00A1475E" w:rsidRDefault="00A1475E" w:rsidP="00A1475E">
      <w:pPr>
        <w:tabs>
          <w:tab w:val="left" w:pos="500"/>
          <w:tab w:val="left" w:pos="960"/>
        </w:tabs>
        <w:spacing w:after="240"/>
        <w:rPr>
          <w:rFonts w:ascii="Calibri" w:hAnsi="Calibri"/>
          <w:lang w:val="en-AU" w:eastAsia="en-US"/>
        </w:rPr>
      </w:pPr>
      <w:r w:rsidRPr="00A1475E">
        <w:rPr>
          <w:rFonts w:ascii="Calibri" w:hAnsi="Calibri"/>
          <w:b/>
          <w:lang w:val="en-AU" w:eastAsia="en-US"/>
        </w:rPr>
        <w:t>ENVIRONMENT, CLIMATE CHANGE AND BIODIVERSITY</w:t>
      </w:r>
      <w:r w:rsidRPr="00A1475E">
        <w:rPr>
          <w:rFonts w:ascii="Calibri" w:hAnsi="Calibri"/>
          <w:lang w:val="en-AU" w:eastAsia="en-US"/>
        </w:rPr>
        <w:t xml:space="preserve">: </w:t>
      </w:r>
      <w:r w:rsidRPr="00A1475E">
        <w:rPr>
          <w:rFonts w:ascii="Calibri" w:hAnsi="Calibri"/>
          <w:i/>
          <w:lang w:val="en-AU" w:eastAsia="en-US"/>
        </w:rPr>
        <w:t>(Formed 2 December 2020)</w:t>
      </w:r>
      <w:r w:rsidRPr="00A1475E">
        <w:rPr>
          <w:rFonts w:ascii="Calibri" w:hAnsi="Calibri"/>
          <w:iCs/>
          <w:lang w:val="en-AU" w:eastAsia="en-US"/>
        </w:rPr>
        <w:t>:</w:t>
      </w:r>
      <w:r w:rsidRPr="00A1475E">
        <w:rPr>
          <w:rFonts w:ascii="Calibri" w:hAnsi="Calibri"/>
          <w:lang w:val="en-AU" w:eastAsia="en-US"/>
        </w:rPr>
        <w:t xml:space="preserve"> Dr Paterson (Chair), Ms Clay, Mr Cocks.</w:t>
      </w:r>
    </w:p>
    <w:p w14:paraId="2F9040FF" w14:textId="77777777" w:rsidR="00A1475E" w:rsidRPr="00A1475E" w:rsidRDefault="00A1475E" w:rsidP="00A1475E">
      <w:pPr>
        <w:tabs>
          <w:tab w:val="left" w:pos="500"/>
          <w:tab w:val="left" w:pos="960"/>
        </w:tabs>
        <w:spacing w:after="240"/>
        <w:rPr>
          <w:rFonts w:ascii="Calibri" w:hAnsi="Calibri"/>
          <w:iCs/>
          <w:lang w:val="en-AU" w:eastAsia="en-US"/>
        </w:rPr>
      </w:pPr>
      <w:r w:rsidRPr="00A1475E">
        <w:rPr>
          <w:rFonts w:ascii="Calibri" w:hAnsi="Calibri"/>
          <w:b/>
          <w:lang w:val="en-AU" w:eastAsia="en-US"/>
        </w:rPr>
        <w:t>HEALTH AND COMMUNITY WELLBEING</w:t>
      </w:r>
      <w:r w:rsidRPr="00A1475E">
        <w:rPr>
          <w:rFonts w:ascii="Calibri" w:hAnsi="Calibri"/>
          <w:lang w:val="en-AU" w:eastAsia="en-US"/>
        </w:rPr>
        <w:t xml:space="preserve">: </w:t>
      </w:r>
      <w:r w:rsidRPr="00A1475E">
        <w:rPr>
          <w:rFonts w:ascii="Calibri" w:hAnsi="Calibri"/>
          <w:i/>
          <w:lang w:val="en-AU" w:eastAsia="en-US"/>
        </w:rPr>
        <w:t>(Formed 2 December 2020)</w:t>
      </w:r>
      <w:r w:rsidRPr="00A1475E">
        <w:rPr>
          <w:rFonts w:ascii="Calibri" w:hAnsi="Calibri"/>
          <w:iCs/>
          <w:lang w:val="en-AU" w:eastAsia="en-US"/>
        </w:rPr>
        <w:t>: Mr Davis (Chair), Mr Milligan, Mr Pettersson.</w:t>
      </w:r>
    </w:p>
    <w:p w14:paraId="4C1A513A" w14:textId="77777777" w:rsidR="00A1475E" w:rsidRPr="00A1475E" w:rsidRDefault="00A1475E" w:rsidP="00A1475E">
      <w:pPr>
        <w:tabs>
          <w:tab w:val="left" w:pos="500"/>
          <w:tab w:val="left" w:pos="960"/>
        </w:tabs>
        <w:spacing w:after="240"/>
        <w:rPr>
          <w:rFonts w:ascii="Calibri" w:hAnsi="Calibri"/>
          <w:iCs/>
          <w:lang w:val="en-AU" w:eastAsia="en-US"/>
        </w:rPr>
      </w:pPr>
      <w:r w:rsidRPr="00A1475E">
        <w:rPr>
          <w:rFonts w:ascii="Calibri" w:hAnsi="Calibri"/>
          <w:b/>
          <w:lang w:val="en-AU" w:eastAsia="en-US"/>
        </w:rPr>
        <w:t>JUSTICE AND COMMUNITY SAFETY</w:t>
      </w:r>
      <w:r w:rsidRPr="00A1475E">
        <w:rPr>
          <w:rFonts w:ascii="Calibri" w:hAnsi="Calibri"/>
          <w:lang w:val="en-AU" w:eastAsia="en-US"/>
        </w:rPr>
        <w:t xml:space="preserve">: </w:t>
      </w:r>
      <w:r w:rsidRPr="00A1475E">
        <w:rPr>
          <w:rFonts w:ascii="Calibri" w:hAnsi="Calibri"/>
          <w:i/>
          <w:lang w:val="en-AU" w:eastAsia="en-US"/>
        </w:rPr>
        <w:t>(Formed 2 December 2020)</w:t>
      </w:r>
      <w:r w:rsidRPr="00A1475E">
        <w:rPr>
          <w:rFonts w:ascii="Calibri" w:hAnsi="Calibri"/>
          <w:iCs/>
          <w:lang w:val="en-AU" w:eastAsia="en-US"/>
        </w:rPr>
        <w:t>: Mr Cain (Chair), Mr Braddock, Dr Paterson.</w:t>
      </w:r>
    </w:p>
    <w:p w14:paraId="28AAE8B3" w14:textId="77777777" w:rsidR="00A1475E" w:rsidRPr="00A1475E" w:rsidRDefault="00A1475E" w:rsidP="00A1475E">
      <w:pPr>
        <w:tabs>
          <w:tab w:val="left" w:pos="500"/>
          <w:tab w:val="left" w:pos="960"/>
        </w:tabs>
        <w:spacing w:after="240"/>
        <w:rPr>
          <w:rFonts w:ascii="Calibri" w:hAnsi="Calibri"/>
          <w:iCs/>
          <w:lang w:val="en-AU" w:eastAsia="en-US"/>
        </w:rPr>
      </w:pPr>
      <w:r w:rsidRPr="00A1475E">
        <w:rPr>
          <w:rFonts w:ascii="Calibri" w:hAnsi="Calibri"/>
          <w:b/>
          <w:lang w:val="en-AU" w:eastAsia="en-US"/>
        </w:rPr>
        <w:t>PLANNING, TRANSPORT AND CITY SERVICES</w:t>
      </w:r>
      <w:r w:rsidRPr="00A1475E">
        <w:rPr>
          <w:rFonts w:ascii="Calibri" w:hAnsi="Calibri"/>
          <w:lang w:val="en-AU" w:eastAsia="en-US"/>
        </w:rPr>
        <w:t xml:space="preserve">: </w:t>
      </w:r>
      <w:r w:rsidRPr="00A1475E">
        <w:rPr>
          <w:rFonts w:ascii="Calibri" w:hAnsi="Calibri"/>
          <w:i/>
          <w:lang w:val="en-AU" w:eastAsia="en-US"/>
        </w:rPr>
        <w:t>(Formed 2 December 2020)</w:t>
      </w:r>
      <w:r w:rsidRPr="00A1475E">
        <w:rPr>
          <w:rFonts w:ascii="Calibri" w:hAnsi="Calibri"/>
          <w:iCs/>
          <w:lang w:val="en-AU" w:eastAsia="en-US"/>
        </w:rPr>
        <w:t>: Ms Clay (Chair), Mr Parton, Ms Orr.</w:t>
      </w:r>
    </w:p>
    <w:p w14:paraId="3FADF192" w14:textId="77777777" w:rsidR="00A1475E" w:rsidRPr="00A1475E" w:rsidRDefault="00A1475E" w:rsidP="00A1475E">
      <w:pPr>
        <w:tabs>
          <w:tab w:val="left" w:pos="500"/>
          <w:tab w:val="left" w:pos="960"/>
        </w:tabs>
        <w:spacing w:after="240"/>
        <w:rPr>
          <w:rFonts w:ascii="Calibri" w:hAnsi="Calibri"/>
          <w:iCs/>
          <w:lang w:val="en-AU" w:eastAsia="en-US"/>
        </w:rPr>
      </w:pPr>
      <w:r w:rsidRPr="00A1475E">
        <w:rPr>
          <w:rFonts w:ascii="Calibri" w:hAnsi="Calibri"/>
          <w:b/>
          <w:lang w:val="en-AU" w:eastAsia="en-US"/>
        </w:rPr>
        <w:t>PUBLIC ACCOUNTS</w:t>
      </w:r>
      <w:r w:rsidRPr="00A1475E">
        <w:rPr>
          <w:rFonts w:ascii="Calibri" w:hAnsi="Calibri"/>
          <w:lang w:val="en-AU" w:eastAsia="en-US"/>
        </w:rPr>
        <w:t xml:space="preserve">: </w:t>
      </w:r>
      <w:r w:rsidRPr="00A1475E">
        <w:rPr>
          <w:rFonts w:ascii="Calibri" w:hAnsi="Calibri"/>
          <w:i/>
          <w:lang w:val="en-AU" w:eastAsia="en-US"/>
        </w:rPr>
        <w:t>(Formed 2 December 2020)</w:t>
      </w:r>
      <w:r w:rsidRPr="00A1475E">
        <w:rPr>
          <w:rFonts w:ascii="Calibri" w:hAnsi="Calibri"/>
          <w:iCs/>
          <w:lang w:val="en-AU" w:eastAsia="en-US"/>
        </w:rPr>
        <w:t>: Mrs Kikkert (Chair), Mr Braddock, Mr Pettersson.</w:t>
      </w:r>
    </w:p>
    <w:p w14:paraId="0F194004" w14:textId="77777777" w:rsidR="00A1475E" w:rsidRPr="00A1475E" w:rsidRDefault="00A1475E" w:rsidP="00A1475E">
      <w:pPr>
        <w:spacing w:before="240" w:after="240"/>
        <w:rPr>
          <w:rFonts w:ascii="Calibri" w:hAnsi="Calibri"/>
          <w:b/>
          <w:sz w:val="28"/>
          <w:lang w:eastAsia="en-US"/>
        </w:rPr>
      </w:pPr>
      <w:r w:rsidRPr="00A1475E">
        <w:rPr>
          <w:rFonts w:ascii="Calibri" w:hAnsi="Calibri"/>
          <w:b/>
          <w:sz w:val="28"/>
          <w:lang w:eastAsia="en-US"/>
        </w:rPr>
        <w:t>Dissolved</w:t>
      </w:r>
    </w:p>
    <w:p w14:paraId="56B981FD" w14:textId="77777777" w:rsidR="00A1475E" w:rsidRPr="00A1475E" w:rsidRDefault="00A1475E" w:rsidP="00A1475E">
      <w:pPr>
        <w:spacing w:before="120" w:after="240"/>
        <w:rPr>
          <w:rFonts w:ascii="Calibri" w:hAnsi="Calibri"/>
          <w:i/>
          <w:iCs/>
          <w:lang w:val="en-AU" w:eastAsia="en-US"/>
        </w:rPr>
      </w:pPr>
      <w:r w:rsidRPr="00A1475E">
        <w:rPr>
          <w:rFonts w:ascii="Calibri" w:hAnsi="Calibri"/>
          <w:b/>
          <w:bCs/>
          <w:caps/>
          <w:lang w:val="en-AU" w:eastAsia="en-US"/>
        </w:rPr>
        <w:t>COst of living pressures in the act</w:t>
      </w:r>
      <w:r w:rsidRPr="00A1475E">
        <w:rPr>
          <w:rFonts w:ascii="Calibri" w:hAnsi="Calibri"/>
          <w:lang w:val="en-AU" w:eastAsia="en-US"/>
        </w:rPr>
        <w:t xml:space="preserve">: </w:t>
      </w:r>
      <w:r w:rsidRPr="00A1475E">
        <w:rPr>
          <w:rFonts w:ascii="Calibri" w:hAnsi="Calibri"/>
          <w:i/>
          <w:iCs/>
          <w:lang w:val="en-AU" w:eastAsia="en-US"/>
        </w:rPr>
        <w:t>(Formed 9 February 2023)</w:t>
      </w:r>
      <w:r w:rsidRPr="00A1475E">
        <w:rPr>
          <w:rFonts w:ascii="Calibri" w:hAnsi="Calibri"/>
          <w:lang w:val="en-AU" w:eastAsia="en-US"/>
        </w:rPr>
        <w:t xml:space="preserve">: Mr Davis (Chair), Ms Lawder, Dr Paterson. </w:t>
      </w:r>
      <w:r w:rsidRPr="00A1475E">
        <w:rPr>
          <w:rFonts w:ascii="Calibri" w:hAnsi="Calibri"/>
          <w:i/>
          <w:iCs/>
          <w:lang w:val="en-AU" w:eastAsia="en-US"/>
        </w:rPr>
        <w:t>(Presented 11 May 2023)</w:t>
      </w:r>
    </w:p>
    <w:p w14:paraId="25BCAB04" w14:textId="77777777" w:rsidR="00A1475E" w:rsidRPr="00A1475E" w:rsidRDefault="00A1475E" w:rsidP="00A1475E">
      <w:pPr>
        <w:spacing w:before="120" w:after="240"/>
        <w:rPr>
          <w:rFonts w:ascii="Calibri" w:hAnsi="Calibri"/>
          <w:i/>
          <w:lang w:val="en-AU" w:eastAsia="en-US"/>
        </w:rPr>
      </w:pPr>
      <w:r w:rsidRPr="00A1475E">
        <w:rPr>
          <w:rFonts w:ascii="Calibri" w:hAnsi="Calibri"/>
          <w:b/>
          <w:bCs/>
          <w:caps/>
          <w:lang w:val="en-AU" w:eastAsia="en-US"/>
        </w:rPr>
        <w:t>COVID-19 2021 PANDEMIC RESPONSE</w:t>
      </w:r>
      <w:r w:rsidRPr="00A1475E">
        <w:rPr>
          <w:rFonts w:ascii="Calibri" w:hAnsi="Calibri"/>
          <w:lang w:val="en-AU" w:eastAsia="en-US"/>
        </w:rPr>
        <w:t xml:space="preserve">: </w:t>
      </w:r>
      <w:r w:rsidRPr="00A1475E">
        <w:rPr>
          <w:rFonts w:ascii="Calibri" w:hAnsi="Calibri"/>
          <w:i/>
          <w:iCs/>
          <w:lang w:val="en-AU" w:eastAsia="en-US"/>
        </w:rPr>
        <w:t>(Formed 16 September 2021)</w:t>
      </w:r>
      <w:r w:rsidRPr="00A1475E">
        <w:rPr>
          <w:rFonts w:ascii="Calibri" w:hAnsi="Calibri"/>
          <w:lang w:val="en-AU" w:eastAsia="en-US"/>
        </w:rPr>
        <w:t xml:space="preserve">: Ms Lee (Chair), Ms Clay, Ms Orr. </w:t>
      </w:r>
      <w:r w:rsidRPr="00A1475E">
        <w:rPr>
          <w:rFonts w:ascii="Calibri" w:hAnsi="Calibri"/>
          <w:i/>
          <w:lang w:val="en-AU" w:eastAsia="en-US"/>
        </w:rPr>
        <w:t>(Presented 2 December 2021)</w:t>
      </w:r>
    </w:p>
    <w:p w14:paraId="51F985B4" w14:textId="77777777" w:rsidR="00A1475E" w:rsidRPr="00A1475E" w:rsidRDefault="00A1475E" w:rsidP="00A1475E">
      <w:pPr>
        <w:tabs>
          <w:tab w:val="left" w:pos="500"/>
          <w:tab w:val="left" w:pos="960"/>
        </w:tabs>
        <w:spacing w:after="240"/>
        <w:rPr>
          <w:rFonts w:ascii="Calibri" w:hAnsi="Calibri"/>
          <w:iCs/>
          <w:lang w:val="en-AU" w:eastAsia="en-US"/>
        </w:rPr>
      </w:pPr>
      <w:r w:rsidRPr="00A1475E">
        <w:rPr>
          <w:rFonts w:ascii="Calibri" w:hAnsi="Calibri"/>
          <w:b/>
          <w:lang w:val="en-AU" w:eastAsia="en-US"/>
        </w:rPr>
        <w:t>DRUGS OF DEPENDENCE (PERSONAL USE) AMENDMENT BILL 2021</w:t>
      </w:r>
      <w:r w:rsidRPr="00A1475E">
        <w:rPr>
          <w:rFonts w:ascii="Calibri" w:hAnsi="Calibri"/>
          <w:lang w:val="en-AU" w:eastAsia="en-US"/>
        </w:rPr>
        <w:t xml:space="preserve">: </w:t>
      </w:r>
      <w:r w:rsidRPr="00A1475E">
        <w:rPr>
          <w:rFonts w:ascii="Calibri" w:hAnsi="Calibri"/>
          <w:i/>
          <w:lang w:val="en-AU" w:eastAsia="en-US"/>
        </w:rPr>
        <w:t>(Formed 11 February 2021)</w:t>
      </w:r>
      <w:r w:rsidRPr="00A1475E">
        <w:rPr>
          <w:rFonts w:ascii="Calibri" w:hAnsi="Calibri"/>
          <w:iCs/>
          <w:lang w:val="en-AU" w:eastAsia="en-US"/>
        </w:rPr>
        <w:t xml:space="preserve">: Mr Cain (Chair), Mr Davis, Dr Paterson. </w:t>
      </w:r>
      <w:r w:rsidRPr="00A1475E">
        <w:rPr>
          <w:rFonts w:ascii="Calibri" w:hAnsi="Calibri"/>
          <w:i/>
          <w:iCs/>
          <w:lang w:val="en-AU" w:eastAsia="en-US"/>
        </w:rPr>
        <w:t>(Presented 30 November 2021)</w:t>
      </w:r>
    </w:p>
    <w:p w14:paraId="6C8B2EA4" w14:textId="77777777" w:rsidR="00A1475E" w:rsidRPr="00A1475E" w:rsidRDefault="00A1475E" w:rsidP="00A1475E">
      <w:pPr>
        <w:spacing w:after="240"/>
        <w:rPr>
          <w:rFonts w:ascii="Calibri" w:hAnsi="Calibri"/>
          <w:i/>
          <w:lang w:val="en-AU" w:eastAsia="en-US"/>
        </w:rPr>
      </w:pPr>
      <w:r w:rsidRPr="00A1475E">
        <w:rPr>
          <w:rFonts w:ascii="Calibri" w:hAnsi="Calibri"/>
          <w:b/>
          <w:bCs/>
          <w:caps/>
          <w:lang w:val="en-AU" w:eastAsia="en-US"/>
        </w:rPr>
        <w:lastRenderedPageBreak/>
        <w:t>ESTIMATES 2022-2023</w:t>
      </w:r>
      <w:r w:rsidRPr="00A1475E">
        <w:rPr>
          <w:rFonts w:ascii="Calibri" w:hAnsi="Calibri"/>
          <w:lang w:val="en-AU" w:eastAsia="en-US"/>
        </w:rPr>
        <w:t xml:space="preserve">: </w:t>
      </w:r>
      <w:r w:rsidRPr="00A1475E">
        <w:rPr>
          <w:rFonts w:ascii="Calibri" w:hAnsi="Calibri"/>
          <w:i/>
          <w:iCs/>
          <w:lang w:val="en-AU" w:eastAsia="en-US"/>
        </w:rPr>
        <w:t>(Formed 1 July 2022)</w:t>
      </w:r>
      <w:r w:rsidRPr="00A1475E">
        <w:rPr>
          <w:rFonts w:ascii="Calibri" w:hAnsi="Calibri"/>
          <w:lang w:val="en-AU" w:eastAsia="en-US"/>
        </w:rPr>
        <w:t xml:space="preserve">: Mr Milligan (Chair), Mr Braddock, Dr Paterson. </w:t>
      </w:r>
      <w:r w:rsidRPr="00A1475E">
        <w:rPr>
          <w:rFonts w:ascii="Calibri" w:hAnsi="Calibri"/>
          <w:i/>
          <w:lang w:val="en-AU" w:eastAsia="en-US"/>
        </w:rPr>
        <w:t>(Presented 11 October 2022; Dissolved 31 October 2022)</w:t>
      </w:r>
    </w:p>
    <w:p w14:paraId="32894B21" w14:textId="77777777" w:rsidR="00A1475E" w:rsidRPr="00A1475E" w:rsidRDefault="00A1475E" w:rsidP="00A1475E">
      <w:pPr>
        <w:spacing w:before="120" w:after="240"/>
        <w:rPr>
          <w:rFonts w:ascii="Calibri" w:hAnsi="Calibri"/>
          <w:i/>
          <w:iCs/>
          <w:lang w:val="en-AU" w:eastAsia="en-US"/>
        </w:rPr>
      </w:pPr>
      <w:r w:rsidRPr="00A1475E">
        <w:rPr>
          <w:rFonts w:ascii="Calibri" w:hAnsi="Calibri"/>
          <w:b/>
          <w:bCs/>
          <w:lang w:val="en-AU" w:eastAsia="en-US"/>
        </w:rPr>
        <w:t>ESTIMATES 2023-2024</w:t>
      </w:r>
      <w:r w:rsidRPr="00A1475E">
        <w:rPr>
          <w:rFonts w:ascii="Calibri" w:hAnsi="Calibri"/>
          <w:lang w:val="en-AU" w:eastAsia="en-US"/>
        </w:rPr>
        <w:t xml:space="preserve">: </w:t>
      </w:r>
      <w:r w:rsidRPr="00A1475E">
        <w:rPr>
          <w:rFonts w:ascii="Calibri" w:hAnsi="Calibri"/>
          <w:i/>
          <w:iCs/>
          <w:lang w:val="en-AU" w:eastAsia="en-US"/>
        </w:rPr>
        <w:t>(Formed 15 May 2023)</w:t>
      </w:r>
      <w:r w:rsidRPr="00A1475E">
        <w:rPr>
          <w:rFonts w:ascii="Calibri" w:hAnsi="Calibri"/>
          <w:lang w:val="en-AU" w:eastAsia="en-US"/>
        </w:rPr>
        <w:t xml:space="preserve">: Mr Parton </w:t>
      </w:r>
      <w:r w:rsidRPr="00A1475E">
        <w:rPr>
          <w:rFonts w:ascii="Calibri" w:hAnsi="Calibri"/>
          <w:i/>
          <w:iCs/>
          <w:lang w:val="en-AU" w:eastAsia="en-US"/>
        </w:rPr>
        <w:t>(Chair)</w:t>
      </w:r>
      <w:r w:rsidRPr="00A1475E">
        <w:rPr>
          <w:rFonts w:ascii="Calibri" w:hAnsi="Calibri"/>
          <w:lang w:val="en-AU" w:eastAsia="en-US"/>
        </w:rPr>
        <w:t xml:space="preserve">, Ms Clay, Mr Pettersson. </w:t>
      </w:r>
      <w:r w:rsidRPr="00A1475E">
        <w:rPr>
          <w:rFonts w:ascii="Calibri" w:hAnsi="Calibri"/>
          <w:i/>
          <w:iCs/>
          <w:lang w:val="en-AU" w:eastAsia="en-US"/>
        </w:rPr>
        <w:t>(Presented 29 August 2023)</w:t>
      </w:r>
    </w:p>
    <w:p w14:paraId="58140D13" w14:textId="77777777" w:rsidR="00A1475E" w:rsidRPr="00A1475E" w:rsidRDefault="00A1475E" w:rsidP="00A1475E">
      <w:pPr>
        <w:spacing w:before="120" w:after="240"/>
        <w:rPr>
          <w:rFonts w:ascii="Calibri" w:hAnsi="Calibri"/>
          <w:i/>
          <w:iCs/>
          <w:lang w:val="en-AU" w:eastAsia="en-US"/>
        </w:rPr>
      </w:pPr>
      <w:r w:rsidRPr="00A1475E">
        <w:rPr>
          <w:rFonts w:ascii="Calibri" w:hAnsi="Calibri"/>
          <w:b/>
          <w:lang w:val="en-AU" w:eastAsia="en-US"/>
        </w:rPr>
        <w:t>PRIVILEGES 2022</w:t>
      </w:r>
      <w:r w:rsidRPr="00A1475E">
        <w:rPr>
          <w:rFonts w:ascii="Calibri" w:hAnsi="Calibri"/>
          <w:lang w:val="en-AU" w:eastAsia="en-US"/>
        </w:rPr>
        <w:t xml:space="preserve">: </w:t>
      </w:r>
      <w:r w:rsidRPr="00A1475E">
        <w:rPr>
          <w:rFonts w:ascii="Calibri" w:hAnsi="Calibri"/>
          <w:i/>
          <w:lang w:val="en-AU" w:eastAsia="en-US"/>
        </w:rPr>
        <w:t>(Formed 15 August 2022)</w:t>
      </w:r>
      <w:r w:rsidRPr="00A1475E">
        <w:rPr>
          <w:rFonts w:ascii="Calibri" w:hAnsi="Calibri"/>
          <w:lang w:val="en-AU" w:eastAsia="en-US"/>
        </w:rPr>
        <w:t xml:space="preserve">: Mr Hanson (Chair), Ms Clay, Mr Pettersson. </w:t>
      </w:r>
      <w:r w:rsidRPr="00A1475E">
        <w:rPr>
          <w:rFonts w:ascii="Calibri" w:hAnsi="Calibri"/>
          <w:i/>
          <w:iCs/>
          <w:lang w:val="en-AU" w:eastAsia="en-US"/>
        </w:rPr>
        <w:t>(Presented 1 December 2022)</w:t>
      </w:r>
    </w:p>
    <w:p w14:paraId="4317AEF4" w14:textId="558465F0" w:rsidR="00F5298F" w:rsidRPr="00A1475E" w:rsidRDefault="00A1475E" w:rsidP="00A1475E">
      <w:pPr>
        <w:tabs>
          <w:tab w:val="right" w:pos="580"/>
        </w:tabs>
        <w:spacing w:before="120" w:after="480"/>
        <w:ind w:left="567" w:hanging="567"/>
        <w:jc w:val="center"/>
        <w:rPr>
          <w:rFonts w:ascii="Calibri" w:hAnsi="Calibri"/>
          <w:b/>
          <w:lang w:eastAsia="en-US"/>
        </w:rPr>
      </w:pPr>
      <w:r w:rsidRPr="00A1475E">
        <w:rPr>
          <w:rFonts w:ascii="Calibri" w:hAnsi="Calibri"/>
          <w:lang w:eastAsia="en-US"/>
        </w:rPr>
        <w:t>_______________</w:t>
      </w:r>
    </w:p>
    <w:sectPr w:rsidR="00F5298F" w:rsidRPr="00A1475E" w:rsidSect="00A1475E">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169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C973C" w14:textId="77777777" w:rsidR="00A1475E" w:rsidRDefault="00A1475E" w:rsidP="000F3D35">
      <w:r>
        <w:separator/>
      </w:r>
    </w:p>
  </w:endnote>
  <w:endnote w:type="continuationSeparator" w:id="0">
    <w:p w14:paraId="488D3283" w14:textId="77777777" w:rsidR="00A1475E" w:rsidRDefault="00A1475E"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5EDB"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D4DC"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8216" w14:textId="77777777" w:rsidR="000F3D35" w:rsidRPr="00EA6267" w:rsidRDefault="000F3D35" w:rsidP="000F3D35">
    <w:pPr>
      <w:jc w:val="center"/>
      <w:rPr>
        <w:i/>
        <w:sz w:val="20"/>
      </w:rPr>
    </w:pPr>
    <w:r w:rsidRPr="00EA6267">
      <w:rPr>
        <w:sz w:val="20"/>
      </w:rPr>
      <w:t>* Notifications to which an asterisk (*) is prefixed appear for the first time</w:t>
    </w:r>
  </w:p>
  <w:p w14:paraId="3B04654D"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9C0E" w14:textId="77777777" w:rsidR="00A1475E" w:rsidRDefault="00A1475E" w:rsidP="000F3D35">
      <w:r>
        <w:separator/>
      </w:r>
    </w:p>
  </w:footnote>
  <w:footnote w:type="continuationSeparator" w:id="0">
    <w:p w14:paraId="532EF4F9" w14:textId="77777777" w:rsidR="00A1475E" w:rsidRDefault="00A1475E"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23BC" w14:textId="56F4ADF1"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1475E">
      <w:rPr>
        <w:i/>
        <w:color w:val="000000"/>
        <w:sz w:val="21"/>
        <w:szCs w:val="21"/>
      </w:rPr>
      <w:t>103</w:t>
    </w:r>
    <w:r w:rsidRPr="00F5298F">
      <w:rPr>
        <w:rFonts w:ascii="Arial" w:hAnsi="Arial" w:cs="Arial"/>
        <w:i/>
        <w:color w:val="222222"/>
        <w:sz w:val="21"/>
        <w:szCs w:val="21"/>
        <w:shd w:val="clear" w:color="auto" w:fill="FFFFFF"/>
      </w:rPr>
      <w:t>—</w:t>
    </w:r>
    <w:r w:rsidR="00A1475E">
      <w:rPr>
        <w:i/>
        <w:sz w:val="21"/>
        <w:szCs w:val="21"/>
      </w:rPr>
      <w:t>31 October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50AB" w14:textId="2781AF62"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A1475E">
      <w:rPr>
        <w:i/>
        <w:color w:val="000000"/>
        <w:sz w:val="21"/>
        <w:szCs w:val="21"/>
      </w:rPr>
      <w:t>103</w:t>
    </w:r>
    <w:r w:rsidR="008B4A7E" w:rsidRPr="00F5298F">
      <w:rPr>
        <w:rFonts w:ascii="Arial" w:hAnsi="Arial" w:cs="Arial"/>
        <w:i/>
        <w:color w:val="222222"/>
        <w:sz w:val="21"/>
        <w:szCs w:val="21"/>
        <w:shd w:val="clear" w:color="auto" w:fill="FFFFFF"/>
      </w:rPr>
      <w:t>—</w:t>
    </w:r>
    <w:r w:rsidR="00A1475E">
      <w:rPr>
        <w:i/>
        <w:sz w:val="21"/>
        <w:szCs w:val="21"/>
      </w:rPr>
      <w:t>31 October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62ED7008"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ABD4"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7"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8"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9"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10" w15:restartNumberingAfterBreak="0">
    <w:nsid w:val="25F60164"/>
    <w:multiLevelType w:val="hybridMultilevel"/>
    <w:tmpl w:val="08A6350A"/>
    <w:lvl w:ilvl="0" w:tplc="FA288A2A">
      <w:start w:val="1"/>
      <w:numFmt w:val="lowerLetter"/>
      <w:lvlText w:val="%1)"/>
      <w:lvlJc w:val="left"/>
      <w:pPr>
        <w:ind w:left="1080" w:hanging="360"/>
      </w:pPr>
    </w:lvl>
    <w:lvl w:ilvl="1" w:tplc="091CFBC4">
      <w:start w:val="1"/>
      <w:numFmt w:val="lowerRoman"/>
      <w:lvlText w:val="%2."/>
      <w:lvlJc w:val="right"/>
      <w:pPr>
        <w:ind w:left="1800" w:hanging="360"/>
      </w:pPr>
    </w:lvl>
    <w:lvl w:ilvl="2" w:tplc="362800CC">
      <w:start w:val="1"/>
      <w:numFmt w:val="lowerRoman"/>
      <w:lvlText w:val="%3."/>
      <w:lvlJc w:val="right"/>
      <w:pPr>
        <w:ind w:left="2520" w:hanging="180"/>
      </w:pPr>
    </w:lvl>
    <w:lvl w:ilvl="3" w:tplc="E680546C">
      <w:start w:val="1"/>
      <w:numFmt w:val="decimal"/>
      <w:lvlText w:val="%4."/>
      <w:lvlJc w:val="left"/>
      <w:pPr>
        <w:ind w:left="3240" w:hanging="360"/>
      </w:pPr>
    </w:lvl>
    <w:lvl w:ilvl="4" w:tplc="17A2F9BE">
      <w:start w:val="1"/>
      <w:numFmt w:val="lowerLetter"/>
      <w:lvlText w:val="%5."/>
      <w:lvlJc w:val="left"/>
      <w:pPr>
        <w:ind w:left="3960" w:hanging="360"/>
      </w:pPr>
    </w:lvl>
    <w:lvl w:ilvl="5" w:tplc="78DABE80">
      <w:start w:val="1"/>
      <w:numFmt w:val="lowerRoman"/>
      <w:lvlText w:val="%6."/>
      <w:lvlJc w:val="right"/>
      <w:pPr>
        <w:ind w:left="4680" w:hanging="180"/>
      </w:pPr>
    </w:lvl>
    <w:lvl w:ilvl="6" w:tplc="AEA8E330">
      <w:start w:val="1"/>
      <w:numFmt w:val="decimal"/>
      <w:lvlText w:val="%7."/>
      <w:lvlJc w:val="left"/>
      <w:pPr>
        <w:ind w:left="5400" w:hanging="360"/>
      </w:pPr>
    </w:lvl>
    <w:lvl w:ilvl="7" w:tplc="38D0D63C">
      <w:start w:val="1"/>
      <w:numFmt w:val="lowerLetter"/>
      <w:lvlText w:val="%8."/>
      <w:lvlJc w:val="left"/>
      <w:pPr>
        <w:ind w:left="6120" w:hanging="360"/>
      </w:pPr>
    </w:lvl>
    <w:lvl w:ilvl="8" w:tplc="4F7A5B10">
      <w:start w:val="1"/>
      <w:numFmt w:val="lowerRoman"/>
      <w:lvlText w:val="%9."/>
      <w:lvlJc w:val="right"/>
      <w:pPr>
        <w:ind w:left="6840" w:hanging="180"/>
      </w:pPr>
    </w:lvl>
  </w:abstractNum>
  <w:abstractNum w:abstractNumId="11"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12"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463882"/>
    <w:multiLevelType w:val="multilevel"/>
    <w:tmpl w:val="C9926F0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5" w15:restartNumberingAfterBreak="0">
    <w:nsid w:val="3E8C451F"/>
    <w:multiLevelType w:val="hybridMultilevel"/>
    <w:tmpl w:val="1356063C"/>
    <w:lvl w:ilvl="0" w:tplc="ABF8BCAA">
      <w:start w:val="3"/>
      <w:numFmt w:val="decimal"/>
      <w:lvlText w:val="(%1)"/>
      <w:lvlJc w:val="left"/>
      <w:pPr>
        <w:ind w:left="225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0"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2"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23"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4"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25"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7"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8"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0"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abstractNum w:abstractNumId="31"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2"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1309091581">
    <w:abstractNumId w:val="7"/>
  </w:num>
  <w:num w:numId="2" w16cid:durableId="1194609007">
    <w:abstractNumId w:val="4"/>
  </w:num>
  <w:num w:numId="3" w16cid:durableId="777070341">
    <w:abstractNumId w:val="18"/>
  </w:num>
  <w:num w:numId="4" w16cid:durableId="1590963420">
    <w:abstractNumId w:val="18"/>
  </w:num>
  <w:num w:numId="5" w16cid:durableId="421872976">
    <w:abstractNumId w:val="18"/>
  </w:num>
  <w:num w:numId="6" w16cid:durableId="1298797013">
    <w:abstractNumId w:val="18"/>
  </w:num>
  <w:num w:numId="7" w16cid:durableId="1609779412">
    <w:abstractNumId w:val="6"/>
  </w:num>
  <w:num w:numId="8" w16cid:durableId="1124008800">
    <w:abstractNumId w:val="12"/>
  </w:num>
  <w:num w:numId="9" w16cid:durableId="989481399">
    <w:abstractNumId w:val="3"/>
  </w:num>
  <w:num w:numId="10" w16cid:durableId="847214306">
    <w:abstractNumId w:val="16"/>
  </w:num>
  <w:num w:numId="11" w16cid:durableId="8097067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5788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4548573">
    <w:abstractNumId w:val="1"/>
  </w:num>
  <w:num w:numId="14" w16cid:durableId="1374379671">
    <w:abstractNumId w:val="9"/>
  </w:num>
  <w:num w:numId="15" w16cid:durableId="475337469">
    <w:abstractNumId w:val="22"/>
  </w:num>
  <w:num w:numId="16" w16cid:durableId="555629500">
    <w:abstractNumId w:val="20"/>
  </w:num>
  <w:num w:numId="17" w16cid:durableId="1253926806">
    <w:abstractNumId w:val="24"/>
  </w:num>
  <w:num w:numId="18" w16cid:durableId="1034307839">
    <w:abstractNumId w:val="28"/>
  </w:num>
  <w:num w:numId="19" w16cid:durableId="357198910">
    <w:abstractNumId w:val="5"/>
  </w:num>
  <w:num w:numId="20" w16cid:durableId="1748114965">
    <w:abstractNumId w:val="8"/>
  </w:num>
  <w:num w:numId="21" w16cid:durableId="1038504696">
    <w:abstractNumId w:val="27"/>
  </w:num>
  <w:num w:numId="22" w16cid:durableId="761874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3698042">
    <w:abstractNumId w:val="17"/>
  </w:num>
  <w:num w:numId="24" w16cid:durableId="738863689">
    <w:abstractNumId w:val="26"/>
  </w:num>
  <w:num w:numId="25" w16cid:durableId="1739552018">
    <w:abstractNumId w:val="0"/>
  </w:num>
  <w:num w:numId="26" w16cid:durableId="171456736">
    <w:abstractNumId w:val="2"/>
  </w:num>
  <w:num w:numId="27" w16cid:durableId="468673783">
    <w:abstractNumId w:val="32"/>
  </w:num>
  <w:num w:numId="28" w16cid:durableId="295841913">
    <w:abstractNumId w:val="15"/>
  </w:num>
  <w:num w:numId="29" w16cid:durableId="1441342175">
    <w:abstractNumId w:val="14"/>
  </w:num>
  <w:num w:numId="30" w16cid:durableId="2019307210">
    <w:abstractNumId w:val="21"/>
  </w:num>
  <w:num w:numId="31" w16cid:durableId="1041245428">
    <w:abstractNumId w:val="19"/>
  </w:num>
  <w:num w:numId="32" w16cid:durableId="1735617611">
    <w:abstractNumId w:val="23"/>
  </w:num>
  <w:num w:numId="33" w16cid:durableId="1159007010">
    <w:abstractNumId w:val="25"/>
  </w:num>
  <w:num w:numId="34" w16cid:durableId="1214192089">
    <w:abstractNumId w:val="29"/>
  </w:num>
  <w:num w:numId="35" w16cid:durableId="1567763435">
    <w:abstractNumId w:val="10"/>
  </w:num>
  <w:num w:numId="36" w16cid:durableId="446198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E"/>
    <w:rsid w:val="00011D79"/>
    <w:rsid w:val="00041558"/>
    <w:rsid w:val="000453A9"/>
    <w:rsid w:val="000F3D35"/>
    <w:rsid w:val="002F4706"/>
    <w:rsid w:val="00352FBA"/>
    <w:rsid w:val="004438E1"/>
    <w:rsid w:val="00476347"/>
    <w:rsid w:val="004C47C6"/>
    <w:rsid w:val="004E54D5"/>
    <w:rsid w:val="00585559"/>
    <w:rsid w:val="0060380C"/>
    <w:rsid w:val="006D7183"/>
    <w:rsid w:val="0081083C"/>
    <w:rsid w:val="008B216C"/>
    <w:rsid w:val="008B4A7E"/>
    <w:rsid w:val="008C5A12"/>
    <w:rsid w:val="0091670C"/>
    <w:rsid w:val="00A1475E"/>
    <w:rsid w:val="00A273E2"/>
    <w:rsid w:val="00AF3C23"/>
    <w:rsid w:val="00B07807"/>
    <w:rsid w:val="00C06509"/>
    <w:rsid w:val="00C9309E"/>
    <w:rsid w:val="00CA18B3"/>
    <w:rsid w:val="00D15CFD"/>
    <w:rsid w:val="00D24ACF"/>
    <w:rsid w:val="00D358FB"/>
    <w:rsid w:val="00EA6267"/>
    <w:rsid w:val="00EC12A8"/>
    <w:rsid w:val="00F4486F"/>
    <w:rsid w:val="00F5023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2A888"/>
  <w15:chartTrackingRefBased/>
  <w15:docId w15:val="{E1CD2D98-D690-400A-9DA7-D3102F26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A1475E"/>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A1475E"/>
    <w:rPr>
      <w:rFonts w:ascii="Verdana" w:eastAsia="Times New Roman" w:hAnsi="Verdana" w:cs="Times New Roman"/>
      <w:b/>
      <w:bCs/>
      <w:kern w:val="36"/>
      <w:sz w:val="31"/>
      <w:szCs w:val="31"/>
    </w:rPr>
  </w:style>
  <w:style w:type="numbering" w:customStyle="1" w:styleId="NoList1">
    <w:name w:val="No List1"/>
    <w:next w:val="NoList"/>
    <w:semiHidden/>
    <w:rsid w:val="00A1475E"/>
  </w:style>
  <w:style w:type="paragraph" w:customStyle="1" w:styleId="NPHeading3">
    <w:name w:val="NP Heading 3"/>
    <w:basedOn w:val="Normal"/>
    <w:rsid w:val="00A1475E"/>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A1475E"/>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A1475E"/>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A1475E"/>
    <w:pPr>
      <w:keepNext/>
      <w:keepLines/>
      <w:spacing w:before="180"/>
    </w:pPr>
    <w:rPr>
      <w:rFonts w:ascii="Times New Roman" w:hAnsi="Times New Roman"/>
      <w:vanish/>
      <w:color w:val="008000"/>
      <w:lang w:val="en-AU"/>
    </w:rPr>
  </w:style>
  <w:style w:type="character" w:customStyle="1" w:styleId="DPSNoticeChar">
    <w:name w:val="DPSNotice Char"/>
    <w:link w:val="DPSNotice"/>
    <w:rsid w:val="00A1475E"/>
    <w:rPr>
      <w:rFonts w:ascii="Times New Roman" w:eastAsia="Times New Roman" w:hAnsi="Times New Roman" w:cs="Times New Roman"/>
      <w:sz w:val="24"/>
      <w:szCs w:val="20"/>
    </w:rPr>
  </w:style>
  <w:style w:type="character" w:customStyle="1" w:styleId="DPSNoticeIndent1Char">
    <w:name w:val="DPSNoticeIndent1 Char"/>
    <w:link w:val="DPSNoticeIndent1"/>
    <w:rsid w:val="00A1475E"/>
    <w:rPr>
      <w:rFonts w:ascii="Times New Roman" w:eastAsia="Times New Roman" w:hAnsi="Times New Roman" w:cs="Times New Roman"/>
      <w:sz w:val="24"/>
      <w:szCs w:val="20"/>
      <w:lang w:eastAsia="en-US"/>
    </w:rPr>
  </w:style>
  <w:style w:type="character" w:styleId="FollowedHyperlink">
    <w:name w:val="FollowedHyperlink"/>
    <w:rsid w:val="00A1475E"/>
    <w:rPr>
      <w:color w:val="800080"/>
      <w:u w:val="single"/>
    </w:rPr>
  </w:style>
  <w:style w:type="character" w:customStyle="1" w:styleId="DPSNoticeIndent2Char">
    <w:name w:val="DPSNoticeIndent2 Char"/>
    <w:basedOn w:val="DPSNoticeIndent1Char"/>
    <w:link w:val="DPSNoticeIndent2"/>
    <w:rsid w:val="00A1475E"/>
    <w:rPr>
      <w:rFonts w:ascii="Times New Roman" w:eastAsia="Times New Roman" w:hAnsi="Times New Roman" w:cs="Times New Roman"/>
      <w:sz w:val="24"/>
      <w:szCs w:val="20"/>
      <w:lang w:eastAsia="en-US"/>
    </w:rPr>
  </w:style>
  <w:style w:type="paragraph" w:customStyle="1" w:styleId="NPIndent1">
    <w:name w:val="NP Indent 1"/>
    <w:basedOn w:val="Normal"/>
    <w:rsid w:val="00A1475E"/>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A1475E"/>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A1475E"/>
    <w:rPr>
      <w:rFonts w:ascii="Calibri" w:eastAsia="Times New Roman" w:hAnsi="Calibri" w:cs="Times New Roman"/>
      <w:sz w:val="24"/>
      <w:szCs w:val="20"/>
    </w:rPr>
  </w:style>
  <w:style w:type="character" w:customStyle="1" w:styleId="DPSNoticeIndent3Char">
    <w:name w:val="DPSNoticeIndent3 Char"/>
    <w:link w:val="DPSNoticeIndent3"/>
    <w:rsid w:val="00A1475E"/>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A1475E"/>
    <w:rPr>
      <w:color w:val="605E5C"/>
      <w:shd w:val="clear" w:color="auto" w:fill="E1DFDD"/>
    </w:rPr>
  </w:style>
  <w:style w:type="numbering" w:customStyle="1" w:styleId="NoList2">
    <w:name w:val="No List2"/>
    <w:next w:val="NoList"/>
    <w:semiHidden/>
    <w:rsid w:val="00A1475E"/>
  </w:style>
  <w:style w:type="character" w:customStyle="1" w:styleId="KateTaylor">
    <w:name w:val="Kate Taylor"/>
    <w:semiHidden/>
    <w:rsid w:val="00A1475E"/>
    <w:rPr>
      <w:rFonts w:ascii="Arial" w:hAnsi="Arial" w:cs="Arial"/>
      <w:color w:val="auto"/>
      <w:sz w:val="20"/>
      <w:szCs w:val="20"/>
    </w:rPr>
  </w:style>
  <w:style w:type="character" w:styleId="Strong">
    <w:name w:val="Strong"/>
    <w:uiPriority w:val="22"/>
    <w:qFormat/>
    <w:rsid w:val="00A1475E"/>
    <w:rPr>
      <w:b/>
      <w:bCs/>
    </w:rPr>
  </w:style>
  <w:style w:type="paragraph" w:customStyle="1" w:styleId="DPSEntryIndents">
    <w:name w:val="DPSEntryIndents"/>
    <w:basedOn w:val="Normal"/>
    <w:rsid w:val="00A1475E"/>
    <w:pPr>
      <w:numPr>
        <w:numId w:val="12"/>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A1475E"/>
    <w:pPr>
      <w:tabs>
        <w:tab w:val="left" w:pos="980"/>
      </w:tabs>
      <w:ind w:left="1500" w:hanging="1500"/>
    </w:pPr>
    <w:rPr>
      <w:rFonts w:ascii="Times" w:hAnsi="Times"/>
      <w:lang w:eastAsia="en-US"/>
    </w:rPr>
  </w:style>
  <w:style w:type="character" w:customStyle="1" w:styleId="st1">
    <w:name w:val="st1"/>
    <w:basedOn w:val="DefaultParagraphFont"/>
    <w:rsid w:val="00A1475E"/>
  </w:style>
  <w:style w:type="character" w:customStyle="1" w:styleId="googqs-tidbit">
    <w:name w:val="goog_qs-tidbit"/>
    <w:basedOn w:val="DefaultParagraphFont"/>
    <w:rsid w:val="00A1475E"/>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A1475E"/>
    <w:pPr>
      <w:spacing w:after="200"/>
      <w:ind w:left="720"/>
      <w:contextualSpacing/>
    </w:pPr>
    <w:rPr>
      <w:rFonts w:ascii="Cambria" w:hAnsi="Cambria"/>
      <w:szCs w:val="24"/>
      <w:lang w:val="en-GB" w:eastAsia="en-US"/>
    </w:rPr>
  </w:style>
  <w:style w:type="character" w:styleId="Emphasis">
    <w:name w:val="Emphasis"/>
    <w:uiPriority w:val="20"/>
    <w:qFormat/>
    <w:rsid w:val="00A1475E"/>
    <w:rPr>
      <w:i/>
      <w:iCs/>
    </w:rPr>
  </w:style>
  <w:style w:type="paragraph" w:customStyle="1" w:styleId="DPSOTDNumber">
    <w:name w:val="DPSOTDNumber"/>
    <w:basedOn w:val="DPSNoticeNumbering"/>
    <w:rsid w:val="00A1475E"/>
    <w:pPr>
      <w:numPr>
        <w:numId w:val="13"/>
      </w:numPr>
    </w:pPr>
  </w:style>
  <w:style w:type="paragraph" w:customStyle="1" w:styleId="3Indent">
    <w:name w:val="3 Indent"/>
    <w:basedOn w:val="2Indent"/>
    <w:rsid w:val="00A1475E"/>
    <w:pPr>
      <w:tabs>
        <w:tab w:val="clear" w:pos="980"/>
        <w:tab w:val="left" w:pos="1560"/>
      </w:tabs>
      <w:ind w:left="2127" w:hanging="2127"/>
    </w:pPr>
  </w:style>
  <w:style w:type="character" w:customStyle="1" w:styleId="JuliaMcLean">
    <w:name w:val="Julia McLean"/>
    <w:semiHidden/>
    <w:rsid w:val="00A1475E"/>
    <w:rPr>
      <w:color w:val="000000"/>
    </w:rPr>
  </w:style>
  <w:style w:type="paragraph" w:customStyle="1" w:styleId="1Indent">
    <w:name w:val="1 Indent"/>
    <w:basedOn w:val="Normal"/>
    <w:rsid w:val="00A1475E"/>
    <w:pPr>
      <w:tabs>
        <w:tab w:val="right" w:pos="580"/>
      </w:tabs>
      <w:spacing w:after="120"/>
      <w:ind w:left="1134" w:hanging="1134"/>
    </w:pPr>
    <w:rPr>
      <w:rFonts w:ascii="Times" w:hAnsi="Times"/>
      <w:lang w:eastAsia="en-US"/>
    </w:rPr>
  </w:style>
  <w:style w:type="paragraph" w:styleId="NormalWeb">
    <w:name w:val="Normal (Web)"/>
    <w:basedOn w:val="Normal"/>
    <w:uiPriority w:val="99"/>
    <w:rsid w:val="00A1475E"/>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A1475E"/>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A1475E"/>
    <w:rPr>
      <w:rFonts w:ascii="Courier New" w:eastAsia="Times New Roman" w:hAnsi="Courier New" w:cs="Courier New"/>
      <w:sz w:val="20"/>
      <w:szCs w:val="20"/>
      <w:lang w:eastAsia="en-US"/>
    </w:rPr>
  </w:style>
  <w:style w:type="paragraph" w:styleId="BodyText">
    <w:name w:val="Body Text"/>
    <w:basedOn w:val="Normal"/>
    <w:link w:val="BodyTextChar"/>
    <w:rsid w:val="00A1475E"/>
    <w:rPr>
      <w:rFonts w:ascii="Times New Roman" w:hAnsi="Times New Roman"/>
      <w:sz w:val="32"/>
      <w:szCs w:val="24"/>
      <w:lang w:eastAsia="en-US"/>
    </w:rPr>
  </w:style>
  <w:style w:type="character" w:customStyle="1" w:styleId="BodyTextChar">
    <w:name w:val="Body Text Char"/>
    <w:basedOn w:val="DefaultParagraphFont"/>
    <w:link w:val="BodyText"/>
    <w:rsid w:val="00A1475E"/>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A1475E"/>
    <w:rPr>
      <w:rFonts w:ascii="Times New Roman" w:hAnsi="Times New Roman"/>
      <w:sz w:val="20"/>
      <w:lang w:eastAsia="en-US"/>
    </w:rPr>
  </w:style>
  <w:style w:type="character" w:customStyle="1" w:styleId="FootnoteTextChar">
    <w:name w:val="Footnote Text Char"/>
    <w:basedOn w:val="DefaultParagraphFont"/>
    <w:link w:val="FootnoteText"/>
    <w:rsid w:val="00A1475E"/>
    <w:rPr>
      <w:rFonts w:ascii="Times New Roman" w:eastAsia="Times New Roman" w:hAnsi="Times New Roman" w:cs="Times New Roman"/>
      <w:sz w:val="20"/>
      <w:szCs w:val="20"/>
      <w:lang w:val="en-US" w:eastAsia="en-US"/>
    </w:rPr>
  </w:style>
  <w:style w:type="character" w:styleId="FootnoteReference">
    <w:name w:val="footnote reference"/>
    <w:rsid w:val="00A1475E"/>
    <w:rPr>
      <w:vertAlign w:val="superscript"/>
    </w:rPr>
  </w:style>
  <w:style w:type="paragraph" w:styleId="DocumentMap">
    <w:name w:val="Document Map"/>
    <w:basedOn w:val="Normal"/>
    <w:link w:val="DocumentMapChar"/>
    <w:rsid w:val="00A1475E"/>
    <w:pPr>
      <w:shd w:val="clear" w:color="auto" w:fill="000080"/>
    </w:pPr>
    <w:rPr>
      <w:rFonts w:ascii="Tahoma" w:hAnsi="Tahoma" w:cs="Tahoma"/>
      <w:sz w:val="20"/>
    </w:rPr>
  </w:style>
  <w:style w:type="character" w:customStyle="1" w:styleId="DocumentMapChar">
    <w:name w:val="Document Map Char"/>
    <w:basedOn w:val="DefaultParagraphFont"/>
    <w:link w:val="DocumentMap"/>
    <w:rsid w:val="00A1475E"/>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A1475E"/>
    <w:pPr>
      <w:outlineLvl w:val="0"/>
    </w:pPr>
    <w:rPr>
      <w:rFonts w:ascii="Arial" w:hAnsi="Arial"/>
      <w:b/>
      <w:sz w:val="22"/>
      <w:lang w:val="en-AU"/>
    </w:rPr>
  </w:style>
  <w:style w:type="paragraph" w:customStyle="1" w:styleId="msolistparagraph0">
    <w:name w:val="msolistparagraph"/>
    <w:basedOn w:val="Normal"/>
    <w:rsid w:val="00A1475E"/>
    <w:pPr>
      <w:ind w:left="720"/>
    </w:pPr>
    <w:rPr>
      <w:rFonts w:ascii="Calibri" w:hAnsi="Calibri"/>
      <w:sz w:val="22"/>
      <w:szCs w:val="22"/>
      <w:lang w:val="en-AU"/>
    </w:rPr>
  </w:style>
  <w:style w:type="paragraph" w:customStyle="1" w:styleId="DPSEntryDetailIndentLev4">
    <w:name w:val="DPSEntryDetailIndentLev4"/>
    <w:basedOn w:val="Normal"/>
    <w:rsid w:val="00A1475E"/>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A1475E"/>
    <w:pPr>
      <w:ind w:left="1500" w:hanging="1500"/>
    </w:pPr>
    <w:rPr>
      <w:rFonts w:ascii="Times" w:hAnsi="Times"/>
      <w:szCs w:val="24"/>
      <w:lang w:val="en-AU"/>
    </w:rPr>
  </w:style>
  <w:style w:type="paragraph" w:customStyle="1" w:styleId="Default">
    <w:name w:val="Default"/>
    <w:rsid w:val="00A147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A1475E"/>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A1475E"/>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A1475E"/>
    <w:pPr>
      <w:spacing w:before="80" w:after="60"/>
      <w:ind w:left="1100"/>
      <w:jc w:val="both"/>
    </w:pPr>
    <w:rPr>
      <w:rFonts w:ascii="Times New Roman" w:hAnsi="Times New Roman"/>
      <w:i/>
      <w:lang w:val="en-AU" w:eastAsia="en-US"/>
    </w:rPr>
  </w:style>
  <w:style w:type="paragraph" w:customStyle="1" w:styleId="aNoteText">
    <w:name w:val="aNoteText"/>
    <w:basedOn w:val="Normal"/>
    <w:rsid w:val="00A1475E"/>
    <w:pPr>
      <w:numPr>
        <w:numId w:val="15"/>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A1475E"/>
    <w:pPr>
      <w:keepNext/>
      <w:keepLines/>
      <w:numPr>
        <w:numId w:val="14"/>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A1475E"/>
    <w:pPr>
      <w:ind w:left="2127" w:hanging="2127"/>
    </w:pPr>
    <w:rPr>
      <w:rFonts w:ascii="Times" w:hAnsi="Times" w:cs="Times"/>
      <w:szCs w:val="24"/>
      <w:lang w:val="en-AU"/>
    </w:rPr>
  </w:style>
  <w:style w:type="paragraph" w:styleId="ListContinue">
    <w:name w:val="List Continue"/>
    <w:basedOn w:val="Normal"/>
    <w:rsid w:val="00A1475E"/>
    <w:pPr>
      <w:widowControl w:val="0"/>
      <w:numPr>
        <w:numId w:val="17"/>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A1475E"/>
    <w:pPr>
      <w:widowControl w:val="0"/>
      <w:numPr>
        <w:numId w:val="16"/>
      </w:numPr>
      <w:spacing w:before="120" w:after="120"/>
      <w:ind w:right="510"/>
      <w:jc w:val="both"/>
    </w:pPr>
    <w:rPr>
      <w:rFonts w:ascii="Arial" w:hAnsi="Arial"/>
      <w:sz w:val="22"/>
      <w:szCs w:val="24"/>
      <w:lang w:val="en-AU" w:eastAsia="en-US"/>
    </w:rPr>
  </w:style>
  <w:style w:type="paragraph" w:customStyle="1" w:styleId="DIVName">
    <w:name w:val="DIVName"/>
    <w:basedOn w:val="Normal"/>
    <w:rsid w:val="00A1475E"/>
    <w:rPr>
      <w:rFonts w:ascii="Times New Roman" w:hAnsi="Times New Roman"/>
    </w:rPr>
  </w:style>
  <w:style w:type="paragraph" w:customStyle="1" w:styleId="LongTitle">
    <w:name w:val="LongTitle"/>
    <w:basedOn w:val="Normal"/>
    <w:rsid w:val="00A1475E"/>
    <w:pPr>
      <w:spacing w:before="240" w:after="60"/>
      <w:jc w:val="both"/>
    </w:pPr>
    <w:rPr>
      <w:rFonts w:ascii="Times New Roman" w:hAnsi="Times New Roman"/>
      <w:lang w:val="en-AU" w:eastAsia="en-US"/>
    </w:rPr>
  </w:style>
  <w:style w:type="character" w:customStyle="1" w:styleId="charItals">
    <w:name w:val="charItals"/>
    <w:rsid w:val="00A1475E"/>
    <w:rPr>
      <w:rFonts w:cs="Times New Roman"/>
      <w:i/>
    </w:rPr>
  </w:style>
  <w:style w:type="character" w:customStyle="1" w:styleId="CharPartText">
    <w:name w:val="CharPartText"/>
    <w:rsid w:val="00A1475E"/>
    <w:rPr>
      <w:rFonts w:cs="Times New Roman"/>
    </w:rPr>
  </w:style>
  <w:style w:type="character" w:customStyle="1" w:styleId="legtitle1">
    <w:name w:val="legtitle1"/>
    <w:rsid w:val="00A1475E"/>
    <w:rPr>
      <w:rFonts w:ascii="Arial" w:hAnsi="Arial" w:cs="Arial" w:hint="default"/>
      <w:b/>
      <w:bCs/>
      <w:color w:val="10418E"/>
      <w:sz w:val="40"/>
      <w:szCs w:val="40"/>
    </w:rPr>
  </w:style>
  <w:style w:type="table" w:styleId="TableGrid">
    <w:name w:val="Table Grid"/>
    <w:basedOn w:val="TableNormal"/>
    <w:uiPriority w:val="59"/>
    <w:rsid w:val="00A147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1475E"/>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A1475E"/>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A1475E"/>
    <w:rPr>
      <w:rFonts w:ascii="Times New Roman" w:hAnsi="Times New Roman" w:cs="Times New Roman"/>
      <w:sz w:val="20"/>
      <w:szCs w:val="20"/>
    </w:rPr>
  </w:style>
  <w:style w:type="character" w:customStyle="1" w:styleId="FontStyle14">
    <w:name w:val="Font Style14"/>
    <w:rsid w:val="00A1475E"/>
    <w:rPr>
      <w:rFonts w:ascii="Times New Roman" w:hAnsi="Times New Roman" w:cs="Times New Roman"/>
      <w:i/>
      <w:iCs/>
      <w:sz w:val="20"/>
      <w:szCs w:val="20"/>
    </w:rPr>
  </w:style>
  <w:style w:type="paragraph" w:customStyle="1" w:styleId="Style5">
    <w:name w:val="Style5"/>
    <w:basedOn w:val="Normal"/>
    <w:uiPriority w:val="99"/>
    <w:rsid w:val="00A1475E"/>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A1475E"/>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A1475E"/>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A1475E"/>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A1475E"/>
    <w:rPr>
      <w:rFonts w:ascii="Times New Roman" w:hAnsi="Times New Roman" w:cs="Times New Roman"/>
      <w:sz w:val="22"/>
      <w:szCs w:val="22"/>
    </w:rPr>
  </w:style>
  <w:style w:type="character" w:customStyle="1" w:styleId="timestamp">
    <w:name w:val="timestamp"/>
    <w:basedOn w:val="DefaultParagraphFont"/>
    <w:rsid w:val="00A1475E"/>
  </w:style>
  <w:style w:type="paragraph" w:styleId="Title">
    <w:name w:val="Title"/>
    <w:basedOn w:val="Normal"/>
    <w:link w:val="TitleChar"/>
    <w:qFormat/>
    <w:rsid w:val="00A1475E"/>
    <w:pPr>
      <w:jc w:val="center"/>
    </w:pPr>
    <w:rPr>
      <w:rFonts w:ascii="Times New Roman" w:hAnsi="Times New Roman"/>
      <w:b/>
      <w:lang w:val="en-AU" w:eastAsia="en-US"/>
    </w:rPr>
  </w:style>
  <w:style w:type="character" w:customStyle="1" w:styleId="TitleChar">
    <w:name w:val="Title Char"/>
    <w:basedOn w:val="DefaultParagraphFont"/>
    <w:link w:val="Title"/>
    <w:rsid w:val="00A1475E"/>
    <w:rPr>
      <w:rFonts w:ascii="Times New Roman" w:eastAsia="Times New Roman" w:hAnsi="Times New Roman" w:cs="Times New Roman"/>
      <w:b/>
      <w:sz w:val="24"/>
      <w:szCs w:val="20"/>
      <w:lang w:eastAsia="en-US"/>
    </w:rPr>
  </w:style>
  <w:style w:type="paragraph" w:styleId="ListBullet">
    <w:name w:val="List Bullet"/>
    <w:basedOn w:val="Normal"/>
    <w:autoRedefine/>
    <w:rsid w:val="00A1475E"/>
    <w:pPr>
      <w:spacing w:after="120"/>
      <w:ind w:left="794" w:hanging="510"/>
    </w:pPr>
    <w:rPr>
      <w:rFonts w:ascii="Arial" w:hAnsi="Arial" w:cs="Arial"/>
      <w:sz w:val="28"/>
      <w:szCs w:val="28"/>
      <w:lang w:val="en-AU" w:eastAsia="en-US"/>
    </w:rPr>
  </w:style>
  <w:style w:type="paragraph" w:customStyle="1" w:styleId="1indent0">
    <w:name w:val="(1) indent"/>
    <w:basedOn w:val="Normal"/>
    <w:rsid w:val="00A1475E"/>
    <w:pPr>
      <w:tabs>
        <w:tab w:val="left" w:pos="1000"/>
      </w:tabs>
      <w:spacing w:before="200"/>
      <w:ind w:left="1700" w:hanging="1700"/>
    </w:pPr>
    <w:rPr>
      <w:rFonts w:ascii="Times" w:hAnsi="Times"/>
      <w:lang w:eastAsia="en-US"/>
    </w:rPr>
  </w:style>
  <w:style w:type="paragraph" w:customStyle="1" w:styleId="1">
    <w:name w:val="1."/>
    <w:basedOn w:val="Normal"/>
    <w:rsid w:val="00A1475E"/>
    <w:pPr>
      <w:tabs>
        <w:tab w:val="left" w:pos="1000"/>
      </w:tabs>
      <w:spacing w:before="200"/>
    </w:pPr>
    <w:rPr>
      <w:rFonts w:ascii="Times" w:hAnsi="Times"/>
      <w:lang w:eastAsia="en-US"/>
    </w:rPr>
  </w:style>
  <w:style w:type="paragraph" w:customStyle="1" w:styleId="2ndHeading">
    <w:name w:val="2nd Heading"/>
    <w:basedOn w:val="1"/>
    <w:rsid w:val="00A1475E"/>
    <w:pPr>
      <w:tabs>
        <w:tab w:val="clear" w:pos="1000"/>
      </w:tabs>
    </w:pPr>
    <w:rPr>
      <w:b/>
    </w:rPr>
  </w:style>
  <w:style w:type="paragraph" w:styleId="NoSpacing">
    <w:name w:val="No Spacing"/>
    <w:basedOn w:val="Normal"/>
    <w:uiPriority w:val="1"/>
    <w:qFormat/>
    <w:rsid w:val="00A1475E"/>
    <w:rPr>
      <w:rFonts w:ascii="Calibri" w:eastAsia="Calibri" w:hAnsi="Calibri" w:cs="Calibri"/>
      <w:sz w:val="22"/>
      <w:szCs w:val="22"/>
      <w:lang w:val="en-AU"/>
    </w:rPr>
  </w:style>
  <w:style w:type="character" w:customStyle="1" w:styleId="FontStyle11">
    <w:name w:val="Font Style11"/>
    <w:uiPriority w:val="99"/>
    <w:rsid w:val="00A1475E"/>
    <w:rPr>
      <w:rFonts w:ascii="Calibri" w:hAnsi="Calibri" w:cs="Calibri"/>
      <w:i/>
      <w:iCs/>
      <w:color w:val="000000"/>
      <w:sz w:val="20"/>
      <w:szCs w:val="20"/>
    </w:rPr>
  </w:style>
  <w:style w:type="paragraph" w:customStyle="1" w:styleId="Style1">
    <w:name w:val="Style1"/>
    <w:basedOn w:val="Normal"/>
    <w:uiPriority w:val="99"/>
    <w:rsid w:val="00A1475E"/>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A1475E"/>
  </w:style>
  <w:style w:type="paragraph" w:customStyle="1" w:styleId="DPS">
    <w:name w:val="DPS"/>
    <w:basedOn w:val="Default"/>
    <w:rsid w:val="00A1475E"/>
    <w:pPr>
      <w:numPr>
        <w:numId w:val="18"/>
      </w:numPr>
      <w:adjustRightInd/>
      <w:spacing w:line="276" w:lineRule="auto"/>
    </w:pPr>
  </w:style>
  <w:style w:type="numbering" w:customStyle="1" w:styleId="List0">
    <w:name w:val="List 0"/>
    <w:basedOn w:val="NoList"/>
    <w:rsid w:val="00A1475E"/>
    <w:pPr>
      <w:numPr>
        <w:numId w:val="19"/>
      </w:numPr>
    </w:pPr>
  </w:style>
  <w:style w:type="paragraph" w:customStyle="1" w:styleId="Style6">
    <w:name w:val="Style6"/>
    <w:basedOn w:val="Normal"/>
    <w:uiPriority w:val="99"/>
    <w:rsid w:val="00A1475E"/>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A1475E"/>
    <w:pPr>
      <w:spacing w:before="140"/>
      <w:ind w:left="1700" w:hanging="700"/>
    </w:pPr>
    <w:rPr>
      <w:rFonts w:ascii="Times" w:hAnsi="Times"/>
      <w:lang w:eastAsia="en-US"/>
    </w:rPr>
  </w:style>
  <w:style w:type="paragraph" w:customStyle="1" w:styleId="Margin">
    <w:name w:val="Margin"/>
    <w:basedOn w:val="Normal"/>
    <w:rsid w:val="00A1475E"/>
    <w:pPr>
      <w:tabs>
        <w:tab w:val="left" w:pos="920"/>
      </w:tabs>
    </w:pPr>
    <w:rPr>
      <w:rFonts w:ascii="Times" w:hAnsi="Times"/>
      <w:lang w:eastAsia="en-US"/>
    </w:rPr>
  </w:style>
  <w:style w:type="character" w:customStyle="1" w:styleId="s1">
    <w:name w:val="s1"/>
    <w:basedOn w:val="DefaultParagraphFont"/>
    <w:rsid w:val="00A1475E"/>
  </w:style>
  <w:style w:type="character" w:customStyle="1" w:styleId="bumpedfont15">
    <w:name w:val="bumpedfont15"/>
    <w:basedOn w:val="DefaultParagraphFont"/>
    <w:rsid w:val="00A1475E"/>
  </w:style>
  <w:style w:type="character" w:customStyle="1" w:styleId="s7">
    <w:name w:val="s7"/>
    <w:basedOn w:val="DefaultParagraphFont"/>
    <w:rsid w:val="00A1475E"/>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A1475E"/>
    <w:rPr>
      <w:rFonts w:ascii="Cambria" w:eastAsia="Times New Roman" w:hAnsi="Cambria" w:cs="Times New Roman"/>
      <w:sz w:val="24"/>
      <w:szCs w:val="24"/>
      <w:lang w:val="en-GB" w:eastAsia="en-US"/>
    </w:rPr>
  </w:style>
  <w:style w:type="paragraph" w:styleId="Revision">
    <w:name w:val="Revision"/>
    <w:hidden/>
    <w:uiPriority w:val="99"/>
    <w:semiHidden/>
    <w:rsid w:val="00A1475E"/>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7587/" TargetMode="External"/><Relationship Id="rId18" Type="http://schemas.openxmlformats.org/officeDocument/2006/relationships/hyperlink" Target="https://www.legislation.act.gov.au/b/db_67584/" TargetMode="External"/><Relationship Id="rId26" Type="http://schemas.openxmlformats.org/officeDocument/2006/relationships/hyperlink" Target="http://www.legislation.act.gov.au/b/db_68569/" TargetMode="External"/><Relationship Id="rId39" Type="http://schemas.openxmlformats.org/officeDocument/2006/relationships/footer" Target="footer1.xml"/><Relationship Id="rId21" Type="http://schemas.openxmlformats.org/officeDocument/2006/relationships/hyperlink" Target="http://www.legislation.act.gov.au/b/db_68421/" TargetMode="External"/><Relationship Id="rId34" Type="http://schemas.openxmlformats.org/officeDocument/2006/relationships/hyperlink" Target="http://www.legislation.act.gov.au/b/db_68301/"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7589/" TargetMode="External"/><Relationship Id="rId20" Type="http://schemas.openxmlformats.org/officeDocument/2006/relationships/hyperlink" Target="http://www.legislation.act.gov.au/b/db_68404/" TargetMode="External"/><Relationship Id="rId29" Type="http://schemas.openxmlformats.org/officeDocument/2006/relationships/hyperlink" Target="http://www.legislation.act.gov.au/b/db_6788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7995/" TargetMode="External"/><Relationship Id="rId24" Type="http://schemas.openxmlformats.org/officeDocument/2006/relationships/hyperlink" Target="http://www.legislation.act.gov.au/b/db_68425/" TargetMode="External"/><Relationship Id="rId32" Type="http://schemas.openxmlformats.org/officeDocument/2006/relationships/hyperlink" Target="https://www.legislation.act.gov.au/b/db_6679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egislation.act.gov.au/b/db_68423/" TargetMode="External"/><Relationship Id="rId23" Type="http://schemas.openxmlformats.org/officeDocument/2006/relationships/hyperlink" Target="http://www.legislation.act.gov.au/b/db_68424/" TargetMode="External"/><Relationship Id="rId28" Type="http://schemas.openxmlformats.org/officeDocument/2006/relationships/hyperlink" Target="http://www.legislation.act.gov.au/b/db_68565/" TargetMode="External"/><Relationship Id="rId36" Type="http://schemas.openxmlformats.org/officeDocument/2006/relationships/hyperlink" Target="http://www.parliament.act.gov.au/parliamentary-business/in-the-chamber/chamber-documents" TargetMode="External"/><Relationship Id="rId10" Type="http://schemas.openxmlformats.org/officeDocument/2006/relationships/hyperlink" Target="http://www.legislation.act.gov.au/b/db_67588/" TargetMode="External"/><Relationship Id="rId19" Type="http://schemas.openxmlformats.org/officeDocument/2006/relationships/hyperlink" Target="https://www.legislation.act.gov.au/b/db_64812/" TargetMode="External"/><Relationship Id="rId31" Type="http://schemas.openxmlformats.org/officeDocument/2006/relationships/hyperlink" Target="https://www.legislation.act.gov.au/b/db_65320/"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300/" TargetMode="External"/><Relationship Id="rId22" Type="http://schemas.openxmlformats.org/officeDocument/2006/relationships/hyperlink" Target="http://www.legislation.act.gov.au/b/db_68446/" TargetMode="External"/><Relationship Id="rId27" Type="http://schemas.openxmlformats.org/officeDocument/2006/relationships/hyperlink" Target="http://www.legislation.act.gov.au/b/db_68566/" TargetMode="External"/><Relationship Id="rId30" Type="http://schemas.openxmlformats.org/officeDocument/2006/relationships/hyperlink" Target="https://www.legislation.act.gov.au/b/db_64493/" TargetMode="External"/><Relationship Id="rId35" Type="http://schemas.openxmlformats.org/officeDocument/2006/relationships/hyperlink" Target="http://www.legislation.act.gov.au/b/db_68301/"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8422/" TargetMode="External"/><Relationship Id="rId17" Type="http://schemas.openxmlformats.org/officeDocument/2006/relationships/hyperlink" Target="http://www.legislation.act.gov.au/b/db_68298/" TargetMode="External"/><Relationship Id="rId25" Type="http://schemas.openxmlformats.org/officeDocument/2006/relationships/hyperlink" Target="http://www.legislation.act.gov.au/b/db_68564/" TargetMode="External"/><Relationship Id="rId33" Type="http://schemas.openxmlformats.org/officeDocument/2006/relationships/hyperlink" Target="https://www.legislation.act.gov.au/b/db_67413/"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17</TotalTime>
  <Pages>16</Pages>
  <Words>4680</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4</cp:revision>
  <dcterms:created xsi:type="dcterms:W3CDTF">2023-10-30T03:23:00Z</dcterms:created>
  <dcterms:modified xsi:type="dcterms:W3CDTF">2023-10-30T05:06:00Z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