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062D" w14:textId="77777777" w:rsidR="00711462" w:rsidRPr="00DA7841" w:rsidRDefault="00711462" w:rsidP="00711462">
      <w:pPr>
        <w:jc w:val="center"/>
        <w:outlineLvl w:val="0"/>
        <w:rPr>
          <w:rFonts w:ascii="Arial Narrow" w:eastAsia="MingLiU" w:hAnsi="Arial Narrow"/>
          <w:bCs/>
          <w:smallCaps/>
          <w:color w:val="000000"/>
          <w:sz w:val="52"/>
          <w:szCs w:val="52"/>
        </w:rPr>
      </w:pPr>
      <w:r w:rsidRPr="00DA7841">
        <w:rPr>
          <w:rFonts w:ascii="Arial Narrow" w:eastAsia="MingLiU" w:hAnsi="Arial Narrow"/>
          <w:bCs/>
          <w:smallCaps/>
          <w:color w:val="000000"/>
          <w:sz w:val="52"/>
          <w:szCs w:val="52"/>
        </w:rPr>
        <w:t>Media Release</w:t>
      </w:r>
    </w:p>
    <w:p w14:paraId="5A92D5C5" w14:textId="0557409B" w:rsidR="00711462" w:rsidRPr="00DA7841" w:rsidRDefault="00711462" w:rsidP="00711462">
      <w:pPr>
        <w:widowControl w:val="0"/>
        <w:pBdr>
          <w:bottom w:val="single" w:sz="6" w:space="1" w:color="auto"/>
        </w:pBdr>
        <w:jc w:val="center"/>
        <w:outlineLvl w:val="1"/>
        <w:rPr>
          <w:rFonts w:ascii="Arial Narrow" w:eastAsia="PMingLiU" w:hAnsi="Arial Narrow" w:cs="Arial Narrow"/>
          <w:smallCaps/>
          <w:sz w:val="32"/>
          <w:szCs w:val="32"/>
        </w:rPr>
      </w:pPr>
      <w:r>
        <w:rPr>
          <w:rFonts w:ascii="Arial Narrow" w:eastAsia="PMingLiU" w:hAnsi="Arial Narrow" w:cs="Arial Narrow"/>
          <w:smallCaps/>
          <w:sz w:val="32"/>
          <w:szCs w:val="32"/>
        </w:rPr>
        <w:t>New Inquiry</w:t>
      </w:r>
    </w:p>
    <w:p w14:paraId="4E1FD649" w14:textId="7C4C8060" w:rsidR="00711462" w:rsidRPr="00DA7841" w:rsidRDefault="00711462" w:rsidP="00711462">
      <w:pPr>
        <w:widowControl w:val="0"/>
        <w:pBdr>
          <w:bottom w:val="single" w:sz="6" w:space="1" w:color="auto"/>
        </w:pBdr>
        <w:jc w:val="center"/>
        <w:outlineLvl w:val="1"/>
        <w:rPr>
          <w:rFonts w:ascii="Arial Narrow" w:eastAsia="PMingLiU" w:hAnsi="Arial Narrow" w:cs="Arial Narrow"/>
          <w:smallCaps/>
          <w:sz w:val="32"/>
          <w:szCs w:val="32"/>
        </w:rPr>
      </w:pPr>
      <w:r w:rsidRPr="00DA7841">
        <w:rPr>
          <w:rFonts w:ascii="Arial Narrow" w:eastAsia="PMingLiU" w:hAnsi="Arial Narrow" w:cs="Arial Narrow"/>
          <w:smallCaps/>
          <w:sz w:val="32"/>
          <w:szCs w:val="32"/>
        </w:rPr>
        <w:t xml:space="preserve">Inquiry </w:t>
      </w:r>
      <w:r>
        <w:rPr>
          <w:rFonts w:ascii="Arial Narrow" w:eastAsia="PMingLiU" w:hAnsi="Arial Narrow" w:cs="Arial Narrow"/>
          <w:smallCaps/>
          <w:sz w:val="32"/>
          <w:szCs w:val="32"/>
        </w:rPr>
        <w:t>into Long Service Leave (Portable Schemes) Amendment Bill 2022</w:t>
      </w:r>
    </w:p>
    <w:p w14:paraId="366C81B1" w14:textId="5A18BCA1" w:rsidR="00711462" w:rsidRDefault="00711462" w:rsidP="00711462">
      <w:pPr>
        <w:widowControl w:val="0"/>
        <w:spacing w:before="200" w:after="200" w:line="280" w:lineRule="exact"/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</w:pPr>
      <w:r w:rsidRPr="00114EF2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The ACT Legislative Assembly’s</w:t>
      </w:r>
      <w:r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 xml:space="preserve"> </w:t>
      </w:r>
      <w:hyperlink r:id="rId6" w:history="1">
        <w:r w:rsidRPr="00114EF2">
          <w:rPr>
            <w:rStyle w:val="Hyperlink"/>
            <w:rFonts w:ascii="Calibri" w:eastAsia="Calibri" w:hAnsi="Calibri" w:cs="Calibri"/>
            <w:bCs/>
            <w:iCs/>
            <w:spacing w:val="-3"/>
            <w:szCs w:val="22"/>
            <w:lang w:eastAsia="en-AU"/>
          </w:rPr>
          <w:t>Standing Committee on Economy and Gender and Economic Equality</w:t>
        </w:r>
        <w:r w:rsidRPr="007042C3">
          <w:rPr>
            <w:rStyle w:val="Hyperlink"/>
            <w:rFonts w:ascii="Calibri" w:eastAsia="Calibri" w:hAnsi="Calibri" w:cs="Calibri"/>
            <w:bCs/>
            <w:iCs/>
            <w:spacing w:val="-3"/>
            <w:szCs w:val="22"/>
            <w:u w:val="none"/>
            <w:lang w:eastAsia="en-AU"/>
          </w:rPr>
          <w:t xml:space="preserve"> </w:t>
        </w:r>
      </w:hyperlink>
      <w:r w:rsidRPr="00114EF2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(the Committee</w:t>
      </w:r>
      <w:r w:rsidRPr="00395D73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)</w:t>
      </w:r>
      <w:r w:rsidR="007042C3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 xml:space="preserve"> has resolved to conduct an Inquiry into the Long Service Leave (Portable Schemes) Amendment Bill 2022, which was presented to the Assembly on 22 November 2022.</w:t>
      </w:r>
    </w:p>
    <w:p w14:paraId="02094A74" w14:textId="29A3314F" w:rsidR="007042C3" w:rsidRDefault="007042C3" w:rsidP="00711462">
      <w:pPr>
        <w:widowControl w:val="0"/>
        <w:spacing w:before="200" w:after="200" w:line="280" w:lineRule="exact"/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</w:pPr>
      <w:r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 xml:space="preserve">According to the resolution of the Assembly, the Committee must report within two months from the presentation of the Bill. Accordingly, the Committee will report on this </w:t>
      </w:r>
      <w:r w:rsidR="00723A31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i</w:t>
      </w:r>
      <w:r w:rsidR="00E833FB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 xml:space="preserve">nquiry </w:t>
      </w:r>
      <w:r w:rsidR="00412C58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by</w:t>
      </w:r>
      <w:r w:rsidR="00E833FB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 xml:space="preserve"> 23 January 2023.</w:t>
      </w:r>
    </w:p>
    <w:p w14:paraId="4CC0B66D" w14:textId="13218D28" w:rsidR="007653E8" w:rsidRDefault="004064A1" w:rsidP="00711462">
      <w:pPr>
        <w:widowControl w:val="0"/>
        <w:spacing w:before="200" w:after="200" w:line="280" w:lineRule="exact"/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</w:pPr>
      <w:r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In consideration of</w:t>
      </w:r>
      <w:r w:rsidR="007653E8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 xml:space="preserve"> the difficulty stakeholders may have in preparing evidence for the </w:t>
      </w:r>
      <w:r w:rsidR="00723A31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i</w:t>
      </w:r>
      <w:r w:rsidR="00E779C8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 xml:space="preserve">nquiry </w:t>
      </w:r>
      <w:r w:rsidR="007653E8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 xml:space="preserve">over the holiday season, the Committee has resolved to hold the </w:t>
      </w:r>
      <w:r w:rsidR="004175C4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i</w:t>
      </w:r>
      <w:r w:rsidR="007653E8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nquiry on the papers and to extend the deadline for submissions for as long as possible.</w:t>
      </w:r>
    </w:p>
    <w:p w14:paraId="7EDD93E8" w14:textId="22CD3C9C" w:rsidR="00B80B71" w:rsidRDefault="00B80B71" w:rsidP="00711462">
      <w:pPr>
        <w:widowControl w:val="0"/>
        <w:spacing w:before="200" w:after="200" w:line="280" w:lineRule="exact"/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</w:pPr>
      <w:r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 xml:space="preserve">“The Committee </w:t>
      </w:r>
      <w:r w:rsidR="0010647C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decided to inquire into the Bill</w:t>
      </w:r>
      <w:r w:rsidR="0064066B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 xml:space="preserve"> due to the significant impact it stands to have on employees and employers, especially </w:t>
      </w:r>
      <w:r w:rsidR="00E779C8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 xml:space="preserve">in </w:t>
      </w:r>
      <w:r w:rsidR="0064066B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small businesses,</w:t>
      </w:r>
      <w:r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” said Ms Castley</w:t>
      </w:r>
      <w:r w:rsidR="00BD511E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 xml:space="preserve"> MLA</w:t>
      </w:r>
      <w:r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, Chair of the Standing Committee on Economy and Gender and Economic Equality.</w:t>
      </w:r>
      <w:r w:rsidR="00E779C8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 xml:space="preserve"> “</w:t>
      </w:r>
      <w:r w:rsidR="00C06EA8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 xml:space="preserve">The Committee will not be holding a public hearing during this particular inquiry process, and </w:t>
      </w:r>
      <w:r w:rsidR="00A903F3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instead has chosen to accept submissions for an extended period in order to maximise public engagement.”</w:t>
      </w:r>
    </w:p>
    <w:p w14:paraId="39938FC4" w14:textId="0DBE3911" w:rsidR="007653E8" w:rsidRPr="00664A69" w:rsidRDefault="007653E8" w:rsidP="00711462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Cs w:val="22"/>
          <w:lang w:eastAsia="en-AU"/>
        </w:rPr>
      </w:pPr>
      <w:r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Submissions will close at 5</w:t>
      </w:r>
      <w:r w:rsidR="005669CD"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>:00</w:t>
      </w:r>
      <w:r>
        <w:rPr>
          <w:rFonts w:ascii="Calibri" w:eastAsia="Calibri" w:hAnsi="Calibri" w:cs="Calibri"/>
          <w:bCs/>
          <w:iCs/>
          <w:color w:val="000000"/>
          <w:spacing w:val="-3"/>
          <w:szCs w:val="22"/>
          <w:lang w:eastAsia="en-AU"/>
        </w:rPr>
        <w:t xml:space="preserve"> pm on Thursday, 19 January 2023.</w:t>
      </w:r>
    </w:p>
    <w:p w14:paraId="7BB82E9A" w14:textId="58626BC0" w:rsidR="00711462" w:rsidRDefault="00711462" w:rsidP="00711462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Cs w:val="22"/>
          <w:lang w:eastAsia="en-AU"/>
        </w:rPr>
      </w:pPr>
      <w:r w:rsidRPr="00F10297">
        <w:rPr>
          <w:rFonts w:ascii="Calibri" w:eastAsia="Calibri" w:hAnsi="Calibri" w:cs="Calibri"/>
          <w:color w:val="000000"/>
          <w:spacing w:val="-3"/>
          <w:szCs w:val="22"/>
          <w:lang w:eastAsia="en-AU"/>
        </w:rPr>
        <w:t xml:space="preserve">The Committee’s </w:t>
      </w:r>
      <w:r w:rsidRPr="007653E8">
        <w:rPr>
          <w:rFonts w:ascii="Calibri" w:eastAsia="Calibri" w:hAnsi="Calibri" w:cs="Calibri"/>
          <w:spacing w:val="-3"/>
          <w:szCs w:val="22"/>
          <w:u w:val="single"/>
          <w:lang w:eastAsia="en-AU"/>
        </w:rPr>
        <w:t>terms of reference</w:t>
      </w:r>
      <w:r w:rsidRPr="00F10297">
        <w:rPr>
          <w:rFonts w:ascii="Calibri" w:eastAsia="Calibri" w:hAnsi="Calibri" w:cs="Calibri"/>
          <w:color w:val="000000"/>
          <w:spacing w:val="-3"/>
          <w:szCs w:val="22"/>
          <w:lang w:eastAsia="en-AU"/>
        </w:rPr>
        <w:t xml:space="preserve"> are available on the Legislative Assembly website</w:t>
      </w:r>
      <w:r>
        <w:rPr>
          <w:rFonts w:ascii="Calibri" w:eastAsia="Calibri" w:hAnsi="Calibri" w:cs="Calibri"/>
          <w:color w:val="000000"/>
          <w:spacing w:val="-3"/>
          <w:szCs w:val="22"/>
          <w:lang w:eastAsia="en-AU"/>
        </w:rPr>
        <w:t>.</w:t>
      </w:r>
    </w:p>
    <w:p w14:paraId="63E0B8D6" w14:textId="77777777" w:rsidR="00711462" w:rsidRPr="00F10297" w:rsidRDefault="00711462" w:rsidP="00711462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Cs w:val="22"/>
          <w:lang w:eastAsia="en-AU"/>
        </w:rPr>
      </w:pPr>
      <w:r w:rsidRPr="00F10297">
        <w:rPr>
          <w:rFonts w:ascii="Calibri" w:eastAsia="Calibri" w:hAnsi="Calibri" w:cs="Calibri"/>
          <w:color w:val="000000"/>
          <w:spacing w:val="-3"/>
          <w:szCs w:val="22"/>
          <w:lang w:eastAsia="en-AU"/>
        </w:rPr>
        <w:t xml:space="preserve">Information about </w:t>
      </w:r>
      <w:hyperlink r:id="rId7" w:history="1">
        <w:r w:rsidRPr="00D66536">
          <w:rPr>
            <w:rStyle w:val="Hyperlink"/>
            <w:rFonts w:ascii="Calibri" w:eastAsia="Calibri" w:hAnsi="Calibri" w:cs="Calibri"/>
            <w:spacing w:val="-3"/>
            <w:szCs w:val="22"/>
            <w:lang w:eastAsia="en-AU"/>
          </w:rPr>
          <w:t>how to make a submission</w:t>
        </w:r>
      </w:hyperlink>
      <w:r w:rsidRPr="00F10297">
        <w:rPr>
          <w:rFonts w:ascii="Calibri" w:eastAsia="Calibri" w:hAnsi="Calibri" w:cs="Calibri"/>
          <w:color w:val="000000"/>
          <w:spacing w:val="-3"/>
          <w:szCs w:val="22"/>
          <w:lang w:eastAsia="en-AU"/>
        </w:rPr>
        <w:t xml:space="preserve"> is available at</w:t>
      </w:r>
      <w:r>
        <w:rPr>
          <w:rFonts w:ascii="Calibri" w:eastAsia="Calibri" w:hAnsi="Calibri" w:cs="Calibri"/>
          <w:color w:val="000000"/>
          <w:spacing w:val="-3"/>
          <w:szCs w:val="22"/>
          <w:lang w:eastAsia="en-AU"/>
        </w:rPr>
        <w:t xml:space="preserve"> on the Assembly website. </w:t>
      </w:r>
    </w:p>
    <w:p w14:paraId="4561C5F7" w14:textId="0F4ECB14" w:rsidR="00711462" w:rsidRDefault="007F1358" w:rsidP="00711462">
      <w:pPr>
        <w:widowControl w:val="0"/>
        <w:rPr>
          <w:rFonts w:ascii="Calibri" w:eastAsia="Calibri" w:hAnsi="Calibri" w:cs="Calibri"/>
          <w:color w:val="000000"/>
          <w:spacing w:val="-3"/>
          <w:szCs w:val="22"/>
          <w:lang w:eastAsia="en-AU"/>
        </w:rPr>
      </w:pPr>
      <w:r w:rsidRPr="007F1358">
        <w:rPr>
          <w:rFonts w:ascii="Calibri" w:eastAsia="Calibri" w:hAnsi="Calibri" w:cs="Calibri"/>
          <w:color w:val="000000"/>
          <w:spacing w:val="-3"/>
          <w:szCs w:val="22"/>
          <w:lang w:eastAsia="en-AU"/>
        </w:rPr>
        <w:t>12 December 2022</w:t>
      </w:r>
      <w:r w:rsidRPr="007F1358">
        <w:rPr>
          <w:rFonts w:ascii="Calibri" w:eastAsia="Calibri" w:hAnsi="Calibri" w:cs="Calibri"/>
          <w:color w:val="000000"/>
          <w:spacing w:val="-3"/>
          <w:szCs w:val="22"/>
          <w:lang w:eastAsia="en-AU"/>
        </w:rPr>
        <w:br/>
        <w:t>STATEMENT ENDS.</w:t>
      </w:r>
    </w:p>
    <w:p w14:paraId="5CD1738A" w14:textId="6A4A5497" w:rsidR="007F1358" w:rsidRDefault="007F1358" w:rsidP="00711462">
      <w:pPr>
        <w:widowControl w:val="0"/>
        <w:rPr>
          <w:rFonts w:ascii="Calibri" w:eastAsia="Calibri" w:hAnsi="Calibri" w:cs="Calibri"/>
          <w:color w:val="000000"/>
          <w:spacing w:val="-3"/>
          <w:szCs w:val="22"/>
          <w:lang w:eastAsia="en-AU"/>
        </w:rPr>
      </w:pPr>
    </w:p>
    <w:p w14:paraId="0FE0CF7D" w14:textId="77777777" w:rsidR="007F1358" w:rsidRDefault="007F1358" w:rsidP="007F1358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501FEF84" w14:textId="150A4EAA" w:rsidR="007F1358" w:rsidRDefault="007F1358" w:rsidP="00711462">
      <w:pPr>
        <w:widowControl w:val="0"/>
        <w:rPr>
          <w:rFonts w:ascii="Calibri" w:eastAsia="Calibri" w:hAnsi="Calibri" w:cs="Calibri"/>
          <w:color w:val="000000"/>
          <w:spacing w:val="-3"/>
          <w:szCs w:val="22"/>
          <w:lang w:eastAsia="en-AU"/>
        </w:rPr>
      </w:pPr>
      <w:r>
        <w:rPr>
          <w:rFonts w:ascii="Calibri" w:eastAsia="Calibri" w:hAnsi="Calibri" w:cs="Calibri"/>
          <w:color w:val="000000"/>
          <w:spacing w:val="-3"/>
          <w:szCs w:val="22"/>
          <w:lang w:eastAsia="en-AU"/>
        </w:rPr>
        <w:t>Committee Chair, Ms Leanne Castley MLA on (02) 6205 0283</w:t>
      </w:r>
    </w:p>
    <w:p w14:paraId="584AB773" w14:textId="1156E074" w:rsidR="007F1358" w:rsidRDefault="007F1358" w:rsidP="00711462">
      <w:pPr>
        <w:widowControl w:val="0"/>
        <w:rPr>
          <w:rFonts w:ascii="Calibri" w:eastAsia="Calibri" w:hAnsi="Calibri" w:cs="Calibri"/>
          <w:color w:val="000000"/>
          <w:spacing w:val="-3"/>
          <w:szCs w:val="22"/>
          <w:lang w:eastAsia="en-AU"/>
        </w:rPr>
      </w:pPr>
      <w:r>
        <w:rPr>
          <w:rFonts w:ascii="Calibri" w:eastAsia="Calibri" w:hAnsi="Calibri" w:cs="Calibri"/>
          <w:color w:val="000000"/>
          <w:spacing w:val="-3"/>
          <w:szCs w:val="22"/>
          <w:lang w:eastAsia="en-AU"/>
        </w:rPr>
        <w:t xml:space="preserve">Committee Secretary, Ms Sophie Milne on (02) 6205 0435 or </w:t>
      </w:r>
      <w:hyperlink r:id="rId8" w:history="1">
        <w:r w:rsidRPr="00892736">
          <w:rPr>
            <w:rStyle w:val="Hyperlink"/>
            <w:rFonts w:ascii="Calibri" w:eastAsia="Calibri" w:hAnsi="Calibri" w:cs="Calibri"/>
            <w:spacing w:val="-3"/>
            <w:szCs w:val="22"/>
            <w:lang w:eastAsia="en-AU"/>
          </w:rPr>
          <w:t>LACommitteeEGEE@parliament.act.gov.au</w:t>
        </w:r>
      </w:hyperlink>
      <w:r>
        <w:rPr>
          <w:rFonts w:ascii="Calibri" w:eastAsia="Calibri" w:hAnsi="Calibri" w:cs="Calibri"/>
          <w:color w:val="000000"/>
          <w:spacing w:val="-3"/>
          <w:szCs w:val="22"/>
          <w:lang w:eastAsia="en-AU"/>
        </w:rPr>
        <w:t xml:space="preserve"> </w:t>
      </w:r>
    </w:p>
    <w:sectPr w:rsidR="007F1358" w:rsidSect="00446BB4"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87D4" w14:textId="77777777" w:rsidR="00446BB4" w:rsidRDefault="00446BB4" w:rsidP="00446BB4">
      <w:r>
        <w:separator/>
      </w:r>
    </w:p>
  </w:endnote>
  <w:endnote w:type="continuationSeparator" w:id="0">
    <w:p w14:paraId="019B3294" w14:textId="77777777" w:rsidR="00446BB4" w:rsidRDefault="00446BB4" w:rsidP="0044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506A5A11" w14:textId="77777777" w:rsidR="006114B4" w:rsidRDefault="00075841" w:rsidP="006114B4">
        <w:pPr>
          <w:pStyle w:val="Footer"/>
          <w:jc w:val="right"/>
        </w:pPr>
        <w:r w:rsidRPr="006114B4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114B4">
          <w:t xml:space="preserve"> of </w:t>
        </w:r>
        <w:fldSimple w:instr=" NUMPAGES  ">
          <w:r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450CDA2B" w14:textId="77777777" w:rsidR="00AF12AB" w:rsidRDefault="004064A1" w:rsidP="00AF12AB">
        <w:pPr>
          <w:pStyle w:val="Footer"/>
          <w:jc w:val="right"/>
        </w:pPr>
      </w:p>
      <w:p w14:paraId="191A71C6" w14:textId="77777777" w:rsidR="00346E5D" w:rsidRPr="006B1615" w:rsidRDefault="004064A1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B1EF8" w14:textId="77777777" w:rsidR="00446BB4" w:rsidRDefault="00446BB4" w:rsidP="00446BB4">
      <w:r>
        <w:separator/>
      </w:r>
    </w:p>
  </w:footnote>
  <w:footnote w:type="continuationSeparator" w:id="0">
    <w:p w14:paraId="17C1CD7E" w14:textId="77777777" w:rsidR="00446BB4" w:rsidRDefault="00446BB4" w:rsidP="0044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1EFE" w14:textId="77777777" w:rsidR="00755FAC" w:rsidRPr="00F43DBE" w:rsidRDefault="00075841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062A594" wp14:editId="7376FF45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B4FAA" w14:textId="279CD798" w:rsidR="00846DA5" w:rsidRDefault="00075841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AC2197">
                            <w:t>Economy and Gender and Economic Equality</w:t>
                          </w:r>
                          <w:r w:rsidRPr="00EB7234">
                            <w:t xml:space="preserve"> </w:t>
                          </w:r>
                        </w:p>
                        <w:p w14:paraId="766C18E0" w14:textId="4E4FF118" w:rsidR="0064779A" w:rsidRPr="00C02620" w:rsidRDefault="00AC2197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Ms Leanne Castley </w:t>
                          </w:r>
                          <w:r w:rsidR="00446BB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MLA (Chair), Ms 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Suzanne Orr</w:t>
                          </w:r>
                          <w:r w:rsidR="00446BB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(Deputy Chair), Mr 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Johnathan Davis</w:t>
                          </w:r>
                          <w:r w:rsidR="00446BB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C034DB3" w14:textId="77777777" w:rsidR="0058319A" w:rsidRPr="0058319A" w:rsidRDefault="004064A1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5C89D7A" w14:textId="77777777" w:rsidR="005B6109" w:rsidRDefault="004064A1" w:rsidP="005B6109">
                          <w:pPr>
                            <w:pStyle w:val="Customheader"/>
                          </w:pPr>
                        </w:p>
                        <w:p w14:paraId="4C4E15CE" w14:textId="77777777" w:rsidR="005B6109" w:rsidRDefault="004064A1" w:rsidP="005B6109">
                          <w:pPr>
                            <w:pStyle w:val="Customheader"/>
                          </w:pPr>
                        </w:p>
                        <w:p w14:paraId="6AA75A6C" w14:textId="77777777" w:rsidR="005B6109" w:rsidRPr="005B6109" w:rsidRDefault="004064A1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3144D23A" w14:textId="77777777" w:rsidR="00755FAC" w:rsidRPr="00E749B1" w:rsidRDefault="004064A1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2A5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583B4FAA" w14:textId="279CD798" w:rsidR="00846DA5" w:rsidRDefault="00075841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AC2197">
                      <w:t>Economy and Gender and Economic Equality</w:t>
                    </w:r>
                    <w:r w:rsidRPr="00EB7234">
                      <w:t xml:space="preserve"> </w:t>
                    </w:r>
                  </w:p>
                  <w:p w14:paraId="766C18E0" w14:textId="4E4FF118" w:rsidR="0064779A" w:rsidRPr="00C02620" w:rsidRDefault="00AC2197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Ms Leanne Castley </w:t>
                    </w:r>
                    <w:r w:rsidR="00446BB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MLA (Chair), Ms 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Suzanne Orr</w:t>
                    </w:r>
                    <w:r w:rsidR="00446BB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(Deputy Chair), Mr 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Johnathan Davis</w:t>
                    </w:r>
                    <w:r w:rsidR="00446BB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C034DB3" w14:textId="77777777" w:rsidR="0058319A" w:rsidRPr="0058319A" w:rsidRDefault="004064A1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5C89D7A" w14:textId="77777777" w:rsidR="005B6109" w:rsidRDefault="004064A1" w:rsidP="005B6109">
                    <w:pPr>
                      <w:pStyle w:val="Customheader"/>
                    </w:pPr>
                  </w:p>
                  <w:p w14:paraId="4C4E15CE" w14:textId="77777777" w:rsidR="005B6109" w:rsidRDefault="004064A1" w:rsidP="005B6109">
                    <w:pPr>
                      <w:pStyle w:val="Customheader"/>
                    </w:pPr>
                  </w:p>
                  <w:p w14:paraId="6AA75A6C" w14:textId="77777777" w:rsidR="005B6109" w:rsidRPr="005B6109" w:rsidRDefault="004064A1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3144D23A" w14:textId="77777777" w:rsidR="00755FAC" w:rsidRPr="00E749B1" w:rsidRDefault="004064A1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BF879" wp14:editId="2CE7FDEB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34602" w14:textId="77777777" w:rsidR="00755FAC" w:rsidRDefault="00075841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0E7189A1" w14:textId="77777777" w:rsidR="00755FAC" w:rsidRDefault="00075841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34B9A33B" w14:textId="77777777" w:rsidR="00755FAC" w:rsidRDefault="004064A1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2BF879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134602" w14:textId="77777777" w:rsidR="00755FAC" w:rsidRDefault="00075841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0E7189A1" w14:textId="77777777" w:rsidR="00755FAC" w:rsidRDefault="00075841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34B9A33B" w14:textId="77777777" w:rsidR="00755FAC" w:rsidRDefault="00075841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en-AU"/>
      </w:rPr>
      <w:drawing>
        <wp:inline distT="0" distB="0" distL="0" distR="0" wp14:anchorId="5B04F08B" wp14:editId="678CEBF8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B4"/>
    <w:rsid w:val="00057542"/>
    <w:rsid w:val="00075841"/>
    <w:rsid w:val="000F5BC8"/>
    <w:rsid w:val="0010647C"/>
    <w:rsid w:val="00217CEF"/>
    <w:rsid w:val="0027012F"/>
    <w:rsid w:val="003C4EBD"/>
    <w:rsid w:val="004064A1"/>
    <w:rsid w:val="00412C58"/>
    <w:rsid w:val="004175C4"/>
    <w:rsid w:val="00446BB4"/>
    <w:rsid w:val="005669CD"/>
    <w:rsid w:val="0064066B"/>
    <w:rsid w:val="007042C3"/>
    <w:rsid w:val="00711462"/>
    <w:rsid w:val="00723A31"/>
    <w:rsid w:val="007653E8"/>
    <w:rsid w:val="007F1358"/>
    <w:rsid w:val="008330AB"/>
    <w:rsid w:val="008B4D08"/>
    <w:rsid w:val="008F25D2"/>
    <w:rsid w:val="00A903F3"/>
    <w:rsid w:val="00AC2197"/>
    <w:rsid w:val="00B13B27"/>
    <w:rsid w:val="00B45A8F"/>
    <w:rsid w:val="00B80B71"/>
    <w:rsid w:val="00BD511E"/>
    <w:rsid w:val="00C06EA8"/>
    <w:rsid w:val="00CF0BC9"/>
    <w:rsid w:val="00E779C8"/>
    <w:rsid w:val="00E833FB"/>
    <w:rsid w:val="00F93432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C7881"/>
  <w15:chartTrackingRefBased/>
  <w15:docId w15:val="{ABCC29BB-25E1-4AF8-A81F-9D5CDA66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6BB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6B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46BB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46B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BB4"/>
    <w:rPr>
      <w:rFonts w:eastAsia="Times New Roman" w:cs="Times New Roman"/>
      <w:szCs w:val="24"/>
    </w:rPr>
  </w:style>
  <w:style w:type="paragraph" w:customStyle="1" w:styleId="Customheader">
    <w:name w:val="Custom header"/>
    <w:rsid w:val="00446BB4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46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ommitteeEGEE@parliament.act.gov.a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arliament.act.gov.au/parliamentary-business/in-committees/Getting-involve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rliament.act.gov.au/parliamentary-business/in-committees/committees/ege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Ikeda, Miona</dc:creator>
  <cp:keywords/>
  <dc:description/>
  <cp:lastModifiedBy>Milne, Sophie</cp:lastModifiedBy>
  <cp:revision>24</cp:revision>
  <dcterms:created xsi:type="dcterms:W3CDTF">2022-12-08T04:02:00Z</dcterms:created>
  <dcterms:modified xsi:type="dcterms:W3CDTF">2022-12-08T04:42:00Z</dcterms:modified>
</cp:coreProperties>
</file>