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9133346" w:displacedByCustomXml="next"/>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y and Gender and Economic Equality" w:value="Standing Committee on Economy and Gender and Economic Equality"/>
          <w:listItem w:displayText="Standing Committee on Education and Community Inclusion" w:value="Standing Committee on Education and Community Inclusion"/>
          <w:listItem w:displayText="Standing Committee on Environment, Climate Change, and Biodiversity" w:value="Standing Committee on Environment, Climate Change, and Biodiversity"/>
          <w:listItem w:displayText="Standing Committee on Health and Community Wellbeing" w:value="Standing Committee on Health and Community Wellbeing"/>
          <w:listItem w:displayText="Standing Committee on Justice and Community Safety" w:value="Standing Committee on Justice and Community Safety"/>
          <w:listItem w:displayText="Standing Committee on Justice and Community Safety (Legislative Scrutiny Role)" w:value="Standing Committee on Justice and Community Safety (Legislative Scrutiny Role)"/>
          <w:listItem w:displayText="Standing Committee on Planning, Transport, and City Services" w:value="Standing Committee on Planning, Transport, and City Services"/>
          <w:listItem w:displayText="Standing Committee on Public Accounts" w:value="Standing Committee on Public Accounts"/>
        </w:dropDownList>
      </w:sdtPr>
      <w:sdtEndPr/>
      <w:sdtContent>
        <w:p w14:paraId="0164FF71" w14:textId="5B492558" w:rsidR="00C02510" w:rsidRPr="00C8358A" w:rsidRDefault="0005411A" w:rsidP="00C8358A">
          <w:pPr>
            <w:pStyle w:val="Cover-Committeename"/>
            <w:ind w:left="1701"/>
          </w:pPr>
          <w:r>
            <w:t>Standing Committee on Economy and Gender and Economic Equality</w:t>
          </w:r>
        </w:p>
      </w:sdtContent>
    </w:sdt>
    <w:p w14:paraId="202E963F" w14:textId="7B44D2DB" w:rsidR="00C61A86" w:rsidRPr="00B32AD6" w:rsidRDefault="00C61A86" w:rsidP="00C61A86">
      <w:pPr>
        <w:pStyle w:val="Creativetitle"/>
        <w:rPr>
          <w:sz w:val="18"/>
          <w:szCs w:val="18"/>
        </w:rPr>
      </w:pPr>
    </w:p>
    <w:p w14:paraId="6F1D36AD" w14:textId="6FE55804" w:rsidR="0075417C" w:rsidRPr="00B32AD6" w:rsidRDefault="00C02510" w:rsidP="0075417C">
      <w:pPr>
        <w:pStyle w:val="Title"/>
        <w:ind w:right="-46"/>
        <w:rPr>
          <w:sz w:val="56"/>
          <w:szCs w:val="56"/>
        </w:rPr>
      </w:pPr>
      <w:r w:rsidRPr="00B32AD6">
        <w:rPr>
          <w:sz w:val="56"/>
          <w:szCs w:val="56"/>
        </w:rPr>
        <w:t xml:space="preserve">Inquiry into </w:t>
      </w:r>
      <w:r w:rsidR="00D52A7A" w:rsidRPr="00B32AD6">
        <w:rPr>
          <w:sz w:val="56"/>
          <w:szCs w:val="56"/>
        </w:rPr>
        <w:t>Annual and Financial Reports 2022–23</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59507507"/>
      <w:r>
        <w:lastRenderedPageBreak/>
        <w:t>About the</w:t>
      </w:r>
      <w:r w:rsidR="00A23A3E">
        <w:t xml:space="preserve"> committee</w:t>
      </w:r>
      <w:bookmarkEnd w:id="1"/>
    </w:p>
    <w:p w14:paraId="5F0FD841" w14:textId="4E43C4A1" w:rsidR="00123781" w:rsidRDefault="00D23E3A" w:rsidP="00D90ED8">
      <w:pPr>
        <w:pStyle w:val="Heading2"/>
      </w:pPr>
      <w:bookmarkStart w:id="2" w:name="_Toc159507508"/>
      <w:r>
        <w:t>Establishing resolution</w:t>
      </w:r>
      <w:bookmarkEnd w:id="2"/>
    </w:p>
    <w:p w14:paraId="12BE434B" w14:textId="78CFB054" w:rsidR="00024F1A" w:rsidRDefault="00123781" w:rsidP="00123781">
      <w:r>
        <w:t xml:space="preserve">The Assembly established </w:t>
      </w:r>
      <w:r w:rsidR="00024F1A">
        <w:t>the</w:t>
      </w:r>
      <w:r>
        <w:t xml:space="preserve"> </w:t>
      </w:r>
      <w:fldSimple w:instr=" STYLEREF  &quot;Cover - Committee name&quot;  \* MERGEFORMAT ">
        <w:r w:rsidR="00B46C24">
          <w:rPr>
            <w:noProof/>
          </w:rPr>
          <w:t>Standing Committee on Economy and Gender and Economic Equality</w:t>
        </w:r>
      </w:fldSimple>
      <w:r>
        <w:t xml:space="preserve"> on 2</w:t>
      </w:r>
      <w:r w:rsidR="0051712D">
        <w:t> </w:t>
      </w:r>
      <w:r>
        <w:t xml:space="preserve">December 2020. </w:t>
      </w:r>
    </w:p>
    <w:p w14:paraId="64CBB1EF" w14:textId="631C9914" w:rsidR="005D0971" w:rsidRDefault="00024F1A" w:rsidP="005D0971">
      <w:pPr>
        <w:spacing w:after="120"/>
      </w:pPr>
      <w:r>
        <w:t>The Committee is responsible for the following areas</w:t>
      </w:r>
      <w:r w:rsidR="005D0971">
        <w:t>:</w:t>
      </w:r>
    </w:p>
    <w:p w14:paraId="0A4DD82C" w14:textId="77777777" w:rsidR="0005411A" w:rsidRDefault="0005411A" w:rsidP="0017747B">
      <w:pPr>
        <w:pStyle w:val="ListParagraph"/>
        <w:numPr>
          <w:ilvl w:val="0"/>
          <w:numId w:val="14"/>
        </w:numPr>
        <w:spacing w:line="240" w:lineRule="auto"/>
      </w:pPr>
      <w:r>
        <w:t>Chief Minister’s responsibilities</w:t>
      </w:r>
    </w:p>
    <w:p w14:paraId="065D9198" w14:textId="014D217D" w:rsidR="0005411A" w:rsidRDefault="0005411A" w:rsidP="0017747B">
      <w:pPr>
        <w:pStyle w:val="ListParagraph"/>
        <w:numPr>
          <w:ilvl w:val="0"/>
          <w:numId w:val="14"/>
        </w:numPr>
        <w:spacing w:line="240" w:lineRule="auto"/>
      </w:pPr>
      <w:r>
        <w:t>Economic development and diversification</w:t>
      </w:r>
    </w:p>
    <w:p w14:paraId="4EA7297E" w14:textId="6CCDD461" w:rsidR="0005411A" w:rsidRDefault="0005411A" w:rsidP="0017747B">
      <w:pPr>
        <w:pStyle w:val="ListParagraph"/>
        <w:numPr>
          <w:ilvl w:val="0"/>
          <w:numId w:val="14"/>
        </w:numPr>
        <w:spacing w:line="240" w:lineRule="auto"/>
      </w:pPr>
      <w:r>
        <w:t>Tourism</w:t>
      </w:r>
    </w:p>
    <w:p w14:paraId="6DC90F01" w14:textId="4489BF1B" w:rsidR="0005411A" w:rsidRDefault="0005411A" w:rsidP="0017747B">
      <w:pPr>
        <w:pStyle w:val="ListParagraph"/>
        <w:numPr>
          <w:ilvl w:val="0"/>
          <w:numId w:val="14"/>
        </w:numPr>
        <w:spacing w:line="240" w:lineRule="auto"/>
      </w:pPr>
      <w:r>
        <w:t>Industrial relations and workplace safety</w:t>
      </w:r>
    </w:p>
    <w:p w14:paraId="1D65466E" w14:textId="259036FF" w:rsidR="0005411A" w:rsidRDefault="0005411A" w:rsidP="0017747B">
      <w:pPr>
        <w:pStyle w:val="ListParagraph"/>
        <w:numPr>
          <w:ilvl w:val="0"/>
          <w:numId w:val="14"/>
        </w:numPr>
        <w:spacing w:line="240" w:lineRule="auto"/>
      </w:pPr>
      <w:r>
        <w:t>Social impacts and outcomes of economic polices including gender considerations (excluding Office for Women)</w:t>
      </w:r>
    </w:p>
    <w:p w14:paraId="3939910F" w14:textId="3B6D42A5" w:rsidR="0005411A" w:rsidRDefault="0005411A" w:rsidP="0017747B">
      <w:pPr>
        <w:pStyle w:val="ListParagraph"/>
        <w:numPr>
          <w:ilvl w:val="0"/>
          <w:numId w:val="14"/>
        </w:numPr>
        <w:spacing w:line="240" w:lineRule="auto"/>
      </w:pPr>
      <w:r>
        <w:t>Minister of State responsibilities (excluding Justice and Community Safety Directorate reporting areas)</w:t>
      </w:r>
    </w:p>
    <w:p w14:paraId="2E4B261D" w14:textId="1C71B9C6" w:rsidR="0005411A" w:rsidRDefault="0005411A" w:rsidP="0017747B">
      <w:pPr>
        <w:pStyle w:val="ListParagraph"/>
        <w:numPr>
          <w:ilvl w:val="0"/>
          <w:numId w:val="14"/>
        </w:numPr>
        <w:spacing w:line="240" w:lineRule="auto"/>
      </w:pPr>
      <w:r>
        <w:t>Business and better regulation</w:t>
      </w:r>
    </w:p>
    <w:p w14:paraId="1A59BA7A" w14:textId="77777777" w:rsidR="0005411A" w:rsidRDefault="0005411A" w:rsidP="0017747B">
      <w:pPr>
        <w:pStyle w:val="ListParagraph"/>
        <w:numPr>
          <w:ilvl w:val="0"/>
          <w:numId w:val="14"/>
        </w:numPr>
        <w:spacing w:line="240" w:lineRule="auto"/>
      </w:pPr>
      <w:r>
        <w:t>Arts</w:t>
      </w:r>
    </w:p>
    <w:p w14:paraId="459E064D" w14:textId="7C053938" w:rsidR="007A7A8B" w:rsidRDefault="007A7A8B" w:rsidP="007A7A8B">
      <w:pPr>
        <w:spacing w:before="120"/>
      </w:pPr>
      <w:r>
        <w:t xml:space="preserve">You can read the full establishing resolution </w:t>
      </w:r>
      <w:hyperlink r:id="rId15" w:history="1">
        <w:r w:rsidRPr="006718E3">
          <w:rPr>
            <w:rStyle w:val="Hyperlink"/>
          </w:rPr>
          <w:t>on our website.</w:t>
        </w:r>
      </w:hyperlink>
    </w:p>
    <w:p w14:paraId="595A8310" w14:textId="75B7AC47" w:rsidR="00A23A3E" w:rsidRDefault="00A23A3E" w:rsidP="00D90ED8">
      <w:pPr>
        <w:pStyle w:val="Heading2"/>
      </w:pPr>
      <w:bookmarkStart w:id="3" w:name="_Toc159507509"/>
      <w:r>
        <w:t>Committee members</w:t>
      </w:r>
      <w:bookmarkEnd w:id="3"/>
    </w:p>
    <w:p w14:paraId="260B7CE2" w14:textId="744BA097" w:rsidR="00A23A3E" w:rsidRDefault="0037493D" w:rsidP="00A23A3E">
      <w:pPr>
        <w:pStyle w:val="List"/>
      </w:pPr>
      <w:r>
        <w:t>Leanne Castley</w:t>
      </w:r>
      <w:r w:rsidR="00A23A3E">
        <w:t xml:space="preserve"> MLA, Chair</w:t>
      </w:r>
      <w:r w:rsidR="000E02CB">
        <w:t xml:space="preserve"> (until 13 December 2023)</w:t>
      </w:r>
    </w:p>
    <w:p w14:paraId="473D0502" w14:textId="776199D7" w:rsidR="000E02CB" w:rsidRDefault="000E02CB" w:rsidP="00A23A3E">
      <w:pPr>
        <w:pStyle w:val="List"/>
      </w:pPr>
      <w:r>
        <w:t xml:space="preserve">James Milligan MLA, Chair (member from 13 December 2023, Chair from </w:t>
      </w:r>
      <w:r w:rsidR="008335A9">
        <w:t>23</w:t>
      </w:r>
      <w:r>
        <w:t xml:space="preserve"> January 2024)</w:t>
      </w:r>
    </w:p>
    <w:p w14:paraId="365287C2" w14:textId="2B756756" w:rsidR="00A23A3E" w:rsidRDefault="0037493D" w:rsidP="00A23A3E">
      <w:pPr>
        <w:pStyle w:val="List"/>
      </w:pPr>
      <w:r>
        <w:t>Susanne Orr</w:t>
      </w:r>
      <w:r w:rsidR="00A23A3E">
        <w:t xml:space="preserve"> MLA, Deputy Chair</w:t>
      </w:r>
    </w:p>
    <w:p w14:paraId="7384F68C" w14:textId="7FAA57EF" w:rsidR="00A601A4" w:rsidRDefault="00A601A4" w:rsidP="00A23A3E">
      <w:pPr>
        <w:pStyle w:val="List"/>
      </w:pPr>
      <w:r>
        <w:t>Johnathan Davis MLA (until 12 November 2023)</w:t>
      </w:r>
    </w:p>
    <w:p w14:paraId="4BFFBEA8" w14:textId="4E9183DF" w:rsidR="00A601A4" w:rsidRDefault="00A601A4" w:rsidP="00A23A3E">
      <w:pPr>
        <w:pStyle w:val="List"/>
      </w:pPr>
      <w:r>
        <w:t>Laura Nuttall MLA (from 30 November 2023)</w:t>
      </w:r>
    </w:p>
    <w:p w14:paraId="4764FEB1" w14:textId="764355CB" w:rsidR="00A23A3E" w:rsidRDefault="00A23A3E" w:rsidP="00D90ED8">
      <w:pPr>
        <w:pStyle w:val="Heading2"/>
      </w:pPr>
      <w:bookmarkStart w:id="4" w:name="_Toc159507510"/>
      <w:r>
        <w:t>Secretariat</w:t>
      </w:r>
      <w:bookmarkEnd w:id="4"/>
    </w:p>
    <w:p w14:paraId="75E4C002" w14:textId="79528D1A" w:rsidR="00A23A3E" w:rsidRPr="00A23A3E" w:rsidRDefault="00365D42" w:rsidP="00A23A3E">
      <w:pPr>
        <w:pStyle w:val="List"/>
      </w:pPr>
      <w:r>
        <w:t>Sophie Milne</w:t>
      </w:r>
      <w:r w:rsidR="00A23A3E" w:rsidRPr="00A23A3E">
        <w:t>, Committee Secretary</w:t>
      </w:r>
    </w:p>
    <w:p w14:paraId="60E943B6" w14:textId="30F192B1" w:rsidR="00A23A3E" w:rsidRPr="00A23A3E" w:rsidRDefault="00365D42" w:rsidP="00A23A3E">
      <w:pPr>
        <w:pStyle w:val="List"/>
      </w:pPr>
      <w:r>
        <w:t>Kate Mickelson</w:t>
      </w:r>
      <w:r w:rsidR="00A23A3E" w:rsidRPr="00A23A3E">
        <w:t xml:space="preserve">, </w:t>
      </w:r>
      <w:r w:rsidR="0051712D">
        <w:t>Assistant Secretary</w:t>
      </w:r>
    </w:p>
    <w:p w14:paraId="671A7017" w14:textId="2C4A2320" w:rsidR="00A23A3E" w:rsidRDefault="00365D42" w:rsidP="00A23A3E">
      <w:pPr>
        <w:pStyle w:val="List"/>
      </w:pPr>
      <w:r>
        <w:t>Batool Abbas</w:t>
      </w:r>
      <w:r w:rsidR="00A23A3E" w:rsidRPr="00A23A3E">
        <w:t xml:space="preserve">, Administrative </w:t>
      </w:r>
      <w:r w:rsidR="0051712D">
        <w:t>Officer</w:t>
      </w:r>
    </w:p>
    <w:p w14:paraId="5BE4FC1F" w14:textId="77777777" w:rsidR="00A23A3E" w:rsidRDefault="00A23A3E" w:rsidP="00D90ED8">
      <w:pPr>
        <w:pStyle w:val="Heading2"/>
      </w:pPr>
      <w:bookmarkStart w:id="5" w:name="_Toc159507511"/>
      <w:r>
        <w:t>Contact us</w:t>
      </w:r>
      <w:bookmarkEnd w:id="5"/>
    </w:p>
    <w:p w14:paraId="309C2876" w14:textId="3F65B66B" w:rsidR="001D22FC" w:rsidRDefault="00A23A3E" w:rsidP="001D22FC">
      <w:pPr>
        <w:ind w:left="1134" w:hanging="1134"/>
      </w:pPr>
      <w:r>
        <w:rPr>
          <w:b/>
          <w:bCs/>
        </w:rPr>
        <w:t>Mail</w:t>
      </w:r>
      <w:r>
        <w:tab/>
      </w:r>
      <w:fldSimple w:instr=" STYLEREF  &quot;Cover - Committee name&quot;  \* MERGEFORMAT ">
        <w:r w:rsidR="00B46C24">
          <w:rPr>
            <w:noProof/>
          </w:rPr>
          <w:t>Standing Committee on Economy and Gender and Economic Equality</w:t>
        </w:r>
      </w:fldSimple>
      <w:r w:rsidR="001D22FC">
        <w:br/>
        <w:t>Legislative Assembly for the Australian Capital Territory</w:t>
      </w:r>
      <w:r w:rsidR="001D22FC">
        <w:br/>
        <w:t>GPO Box 1020</w:t>
      </w:r>
      <w:r w:rsidR="001D22FC">
        <w:br/>
        <w:t>CANBERRA ACT 2601</w:t>
      </w:r>
    </w:p>
    <w:p w14:paraId="664A1C88" w14:textId="1D689455" w:rsidR="001D22FC" w:rsidRDefault="001D22FC" w:rsidP="001D22FC">
      <w:pPr>
        <w:ind w:left="1134" w:hanging="1134"/>
      </w:pPr>
      <w:r>
        <w:rPr>
          <w:b/>
          <w:bCs/>
        </w:rPr>
        <w:t>Phone</w:t>
      </w:r>
      <w:r>
        <w:rPr>
          <w:b/>
          <w:bCs/>
        </w:rPr>
        <w:tab/>
      </w:r>
      <w:r>
        <w:t xml:space="preserve">(02) </w:t>
      </w:r>
      <w:r w:rsidRPr="008E750D">
        <w:t>620</w:t>
      </w:r>
      <w:r w:rsidR="00A20140">
        <w:t>5 0435</w:t>
      </w:r>
    </w:p>
    <w:p w14:paraId="3A6B4157" w14:textId="38306790" w:rsidR="001D22FC" w:rsidRDefault="001D22FC" w:rsidP="001D22FC">
      <w:pPr>
        <w:ind w:left="1134" w:hanging="1134"/>
      </w:pPr>
      <w:r>
        <w:rPr>
          <w:b/>
          <w:bCs/>
        </w:rPr>
        <w:t>Email</w:t>
      </w:r>
      <w:r>
        <w:tab/>
      </w:r>
      <w:r w:rsidR="00A20140">
        <w:t>LACommittee</w:t>
      </w:r>
      <w:r w:rsidR="0037493D">
        <w:t>EGEE</w:t>
      </w:r>
      <w:r w:rsidR="008E750D">
        <w:t xml:space="preserve">@parliament.act.gov.au </w:t>
      </w:r>
    </w:p>
    <w:p w14:paraId="27F322AD" w14:textId="14980520" w:rsidR="00ED3906" w:rsidRDefault="001D22FC" w:rsidP="00123781">
      <w:pPr>
        <w:spacing w:line="259" w:lineRule="auto"/>
        <w:ind w:left="1134" w:hanging="1134"/>
      </w:pPr>
      <w:r>
        <w:rPr>
          <w:b/>
          <w:bCs/>
        </w:rPr>
        <w:t>Website</w:t>
      </w:r>
      <w:r w:rsidR="00123781">
        <w:rPr>
          <w:b/>
          <w:bCs/>
        </w:rPr>
        <w:tab/>
      </w:r>
      <w:hyperlink r:id="rId16" w:history="1">
        <w:r w:rsidRPr="001D22FC">
          <w:rPr>
            <w:rStyle w:val="Hyperlink"/>
          </w:rPr>
          <w:t>parliament.act.gov.au/parliamentary-business/in-committees</w:t>
        </w:r>
      </w:hyperlink>
    </w:p>
    <w:p w14:paraId="5BCE2563" w14:textId="77777777" w:rsidR="00ED3906" w:rsidRDefault="00ED3906">
      <w:pPr>
        <w:spacing w:line="259" w:lineRule="auto"/>
      </w:pPr>
      <w:r>
        <w:lastRenderedPageBreak/>
        <w:br w:type="page"/>
      </w:r>
    </w:p>
    <w:p w14:paraId="4DCCDF3E" w14:textId="63CA19A7" w:rsidR="00ED3906" w:rsidRDefault="006718E3" w:rsidP="009F5A83">
      <w:pPr>
        <w:pStyle w:val="Heading1nonumber"/>
      </w:pPr>
      <w:bookmarkStart w:id="6" w:name="_Toc159507512"/>
      <w:r>
        <w:lastRenderedPageBreak/>
        <w:t>About this inquiry</w:t>
      </w:r>
      <w:bookmarkEnd w:id="6"/>
    </w:p>
    <w:p w14:paraId="75BE148B" w14:textId="13793908" w:rsidR="00623507" w:rsidRDefault="006F3FC7" w:rsidP="0051712D">
      <w:r>
        <w:t xml:space="preserve">The </w:t>
      </w:r>
      <w:r w:rsidRPr="00A20140">
        <w:t>20</w:t>
      </w:r>
      <w:r w:rsidR="00A20140" w:rsidRPr="00A20140">
        <w:t>22–23</w:t>
      </w:r>
      <w:r>
        <w:t xml:space="preserve"> </w:t>
      </w:r>
      <w:r w:rsidR="000B1332">
        <w:t>A</w:t>
      </w:r>
      <w:r>
        <w:t xml:space="preserve">nnual </w:t>
      </w:r>
      <w:r w:rsidR="000B1332">
        <w:t>R</w:t>
      </w:r>
      <w:r>
        <w:t xml:space="preserve">eports were presented in the Assembly on </w:t>
      </w:r>
      <w:r w:rsidR="00A20140">
        <w:t>24 October 2023</w:t>
      </w:r>
      <w:r>
        <w:t xml:space="preserve">. </w:t>
      </w:r>
      <w:r w:rsidR="0051712D">
        <w:t xml:space="preserve">Clause 3 of the establishing resolution refers all calendar and financial year annual and financial reports </w:t>
      </w:r>
      <w:r w:rsidR="001E0390">
        <w:t>to the relevant standing</w:t>
      </w:r>
      <w:r w:rsidR="0051712D">
        <w:t xml:space="preserve"> committee for inquiry and report by 9 April of the year after the presentation of the report to the Assembly pursuant to the </w:t>
      </w:r>
      <w:r w:rsidR="0051712D" w:rsidRPr="006F3FC7">
        <w:rPr>
          <w:i/>
          <w:iCs/>
        </w:rPr>
        <w:t>Annual Reports (Government Agencies) Act 2004</w:t>
      </w:r>
      <w:r w:rsidR="0051712D">
        <w:t>.</w:t>
      </w:r>
    </w:p>
    <w:p w14:paraId="47F00114" w14:textId="2DF91991" w:rsidR="007F0956" w:rsidRDefault="007F0956" w:rsidP="007F0956"/>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1B40F58B" w14:textId="02ECCAD8" w:rsidR="00BC27A2"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59507507" w:history="1">
            <w:r w:rsidR="00BC27A2" w:rsidRPr="005F170B">
              <w:rPr>
                <w:rStyle w:val="Hyperlink"/>
              </w:rPr>
              <w:t>About the committee</w:t>
            </w:r>
            <w:r w:rsidR="00BC27A2">
              <w:rPr>
                <w:webHidden/>
              </w:rPr>
              <w:tab/>
            </w:r>
            <w:r w:rsidR="00BC27A2">
              <w:rPr>
                <w:webHidden/>
              </w:rPr>
              <w:fldChar w:fldCharType="begin"/>
            </w:r>
            <w:r w:rsidR="00BC27A2">
              <w:rPr>
                <w:webHidden/>
              </w:rPr>
              <w:instrText xml:space="preserve"> PAGEREF _Toc159507507 \h </w:instrText>
            </w:r>
            <w:r w:rsidR="00BC27A2">
              <w:rPr>
                <w:webHidden/>
              </w:rPr>
            </w:r>
            <w:r w:rsidR="00BC27A2">
              <w:rPr>
                <w:webHidden/>
              </w:rPr>
              <w:fldChar w:fldCharType="separate"/>
            </w:r>
            <w:r w:rsidR="00B46C24">
              <w:rPr>
                <w:webHidden/>
              </w:rPr>
              <w:t>i</w:t>
            </w:r>
            <w:r w:rsidR="00BC27A2">
              <w:rPr>
                <w:webHidden/>
              </w:rPr>
              <w:fldChar w:fldCharType="end"/>
            </w:r>
          </w:hyperlink>
        </w:p>
        <w:p w14:paraId="2618933D" w14:textId="7D3FC6CD" w:rsidR="00BC27A2" w:rsidRDefault="00451D3D">
          <w:pPr>
            <w:pStyle w:val="TOC2"/>
            <w:rPr>
              <w:rFonts w:eastAsiaTheme="minorEastAsia"/>
              <w:kern w:val="2"/>
              <w:lang w:eastAsia="en-AU"/>
              <w14:ligatures w14:val="standardContextual"/>
            </w:rPr>
          </w:pPr>
          <w:hyperlink w:anchor="_Toc159507508" w:history="1">
            <w:r w:rsidR="00BC27A2" w:rsidRPr="005F170B">
              <w:rPr>
                <w:rStyle w:val="Hyperlink"/>
              </w:rPr>
              <w:t>Establishing resolution</w:t>
            </w:r>
            <w:r w:rsidR="00BC27A2">
              <w:rPr>
                <w:webHidden/>
              </w:rPr>
              <w:tab/>
            </w:r>
            <w:r w:rsidR="00BC27A2">
              <w:rPr>
                <w:webHidden/>
              </w:rPr>
              <w:fldChar w:fldCharType="begin"/>
            </w:r>
            <w:r w:rsidR="00BC27A2">
              <w:rPr>
                <w:webHidden/>
              </w:rPr>
              <w:instrText xml:space="preserve"> PAGEREF _Toc159507508 \h </w:instrText>
            </w:r>
            <w:r w:rsidR="00BC27A2">
              <w:rPr>
                <w:webHidden/>
              </w:rPr>
            </w:r>
            <w:r w:rsidR="00BC27A2">
              <w:rPr>
                <w:webHidden/>
              </w:rPr>
              <w:fldChar w:fldCharType="separate"/>
            </w:r>
            <w:r w:rsidR="00B46C24">
              <w:rPr>
                <w:webHidden/>
              </w:rPr>
              <w:t>i</w:t>
            </w:r>
            <w:r w:rsidR="00BC27A2">
              <w:rPr>
                <w:webHidden/>
              </w:rPr>
              <w:fldChar w:fldCharType="end"/>
            </w:r>
          </w:hyperlink>
        </w:p>
        <w:p w14:paraId="17D5586A" w14:textId="1E0647AF" w:rsidR="00BC27A2" w:rsidRDefault="00451D3D">
          <w:pPr>
            <w:pStyle w:val="TOC2"/>
            <w:rPr>
              <w:rFonts w:eastAsiaTheme="minorEastAsia"/>
              <w:kern w:val="2"/>
              <w:lang w:eastAsia="en-AU"/>
              <w14:ligatures w14:val="standardContextual"/>
            </w:rPr>
          </w:pPr>
          <w:hyperlink w:anchor="_Toc159507509" w:history="1">
            <w:r w:rsidR="00BC27A2" w:rsidRPr="005F170B">
              <w:rPr>
                <w:rStyle w:val="Hyperlink"/>
              </w:rPr>
              <w:t>Committee members</w:t>
            </w:r>
            <w:r w:rsidR="00BC27A2">
              <w:rPr>
                <w:webHidden/>
              </w:rPr>
              <w:tab/>
            </w:r>
            <w:r w:rsidR="00BC27A2">
              <w:rPr>
                <w:webHidden/>
              </w:rPr>
              <w:fldChar w:fldCharType="begin"/>
            </w:r>
            <w:r w:rsidR="00BC27A2">
              <w:rPr>
                <w:webHidden/>
              </w:rPr>
              <w:instrText xml:space="preserve"> PAGEREF _Toc159507509 \h </w:instrText>
            </w:r>
            <w:r w:rsidR="00BC27A2">
              <w:rPr>
                <w:webHidden/>
              </w:rPr>
            </w:r>
            <w:r w:rsidR="00BC27A2">
              <w:rPr>
                <w:webHidden/>
              </w:rPr>
              <w:fldChar w:fldCharType="separate"/>
            </w:r>
            <w:r w:rsidR="00B46C24">
              <w:rPr>
                <w:webHidden/>
              </w:rPr>
              <w:t>i</w:t>
            </w:r>
            <w:r w:rsidR="00BC27A2">
              <w:rPr>
                <w:webHidden/>
              </w:rPr>
              <w:fldChar w:fldCharType="end"/>
            </w:r>
          </w:hyperlink>
        </w:p>
        <w:p w14:paraId="6EAD9865" w14:textId="6E3AF693" w:rsidR="00BC27A2" w:rsidRDefault="00451D3D">
          <w:pPr>
            <w:pStyle w:val="TOC2"/>
            <w:rPr>
              <w:rFonts w:eastAsiaTheme="minorEastAsia"/>
              <w:kern w:val="2"/>
              <w:lang w:eastAsia="en-AU"/>
              <w14:ligatures w14:val="standardContextual"/>
            </w:rPr>
          </w:pPr>
          <w:hyperlink w:anchor="_Toc159507510" w:history="1">
            <w:r w:rsidR="00BC27A2" w:rsidRPr="005F170B">
              <w:rPr>
                <w:rStyle w:val="Hyperlink"/>
              </w:rPr>
              <w:t>Secretariat</w:t>
            </w:r>
            <w:r w:rsidR="00BC27A2">
              <w:rPr>
                <w:webHidden/>
              </w:rPr>
              <w:tab/>
            </w:r>
            <w:r w:rsidR="00BC27A2">
              <w:rPr>
                <w:webHidden/>
              </w:rPr>
              <w:fldChar w:fldCharType="begin"/>
            </w:r>
            <w:r w:rsidR="00BC27A2">
              <w:rPr>
                <w:webHidden/>
              </w:rPr>
              <w:instrText xml:space="preserve"> PAGEREF _Toc159507510 \h </w:instrText>
            </w:r>
            <w:r w:rsidR="00BC27A2">
              <w:rPr>
                <w:webHidden/>
              </w:rPr>
            </w:r>
            <w:r w:rsidR="00BC27A2">
              <w:rPr>
                <w:webHidden/>
              </w:rPr>
              <w:fldChar w:fldCharType="separate"/>
            </w:r>
            <w:r w:rsidR="00B46C24">
              <w:rPr>
                <w:webHidden/>
              </w:rPr>
              <w:t>i</w:t>
            </w:r>
            <w:r w:rsidR="00BC27A2">
              <w:rPr>
                <w:webHidden/>
              </w:rPr>
              <w:fldChar w:fldCharType="end"/>
            </w:r>
          </w:hyperlink>
        </w:p>
        <w:p w14:paraId="14BC5C3F" w14:textId="42F6F4ED" w:rsidR="00BC27A2" w:rsidRDefault="00451D3D">
          <w:pPr>
            <w:pStyle w:val="TOC2"/>
            <w:rPr>
              <w:rFonts w:eastAsiaTheme="minorEastAsia"/>
              <w:kern w:val="2"/>
              <w:lang w:eastAsia="en-AU"/>
              <w14:ligatures w14:val="standardContextual"/>
            </w:rPr>
          </w:pPr>
          <w:hyperlink w:anchor="_Toc159507511" w:history="1">
            <w:r w:rsidR="00BC27A2" w:rsidRPr="005F170B">
              <w:rPr>
                <w:rStyle w:val="Hyperlink"/>
              </w:rPr>
              <w:t>Contact us</w:t>
            </w:r>
            <w:r w:rsidR="00BC27A2">
              <w:rPr>
                <w:webHidden/>
              </w:rPr>
              <w:tab/>
            </w:r>
            <w:r w:rsidR="00BC27A2">
              <w:rPr>
                <w:webHidden/>
              </w:rPr>
              <w:fldChar w:fldCharType="begin"/>
            </w:r>
            <w:r w:rsidR="00BC27A2">
              <w:rPr>
                <w:webHidden/>
              </w:rPr>
              <w:instrText xml:space="preserve"> PAGEREF _Toc159507511 \h </w:instrText>
            </w:r>
            <w:r w:rsidR="00BC27A2">
              <w:rPr>
                <w:webHidden/>
              </w:rPr>
            </w:r>
            <w:r w:rsidR="00BC27A2">
              <w:rPr>
                <w:webHidden/>
              </w:rPr>
              <w:fldChar w:fldCharType="separate"/>
            </w:r>
            <w:r w:rsidR="00B46C24">
              <w:rPr>
                <w:webHidden/>
              </w:rPr>
              <w:t>i</w:t>
            </w:r>
            <w:r w:rsidR="00BC27A2">
              <w:rPr>
                <w:webHidden/>
              </w:rPr>
              <w:fldChar w:fldCharType="end"/>
            </w:r>
          </w:hyperlink>
        </w:p>
        <w:p w14:paraId="192B929D" w14:textId="192A61ED" w:rsidR="00BC27A2" w:rsidRDefault="00451D3D">
          <w:pPr>
            <w:pStyle w:val="TOC1"/>
            <w:rPr>
              <w:rFonts w:asciiTheme="minorHAnsi" w:eastAsiaTheme="minorEastAsia" w:hAnsiTheme="minorHAnsi"/>
              <w:b w:val="0"/>
              <w:bCs w:val="0"/>
              <w:color w:val="auto"/>
              <w:w w:val="100"/>
              <w:kern w:val="2"/>
              <w:sz w:val="22"/>
              <w:lang w:eastAsia="en-AU"/>
              <w14:ligatures w14:val="standardContextual"/>
            </w:rPr>
          </w:pPr>
          <w:hyperlink w:anchor="_Toc159507512" w:history="1">
            <w:r w:rsidR="00BC27A2" w:rsidRPr="005F170B">
              <w:rPr>
                <w:rStyle w:val="Hyperlink"/>
              </w:rPr>
              <w:t>About this inquiry</w:t>
            </w:r>
            <w:r w:rsidR="00BC27A2">
              <w:rPr>
                <w:webHidden/>
              </w:rPr>
              <w:tab/>
            </w:r>
            <w:r w:rsidR="00BC27A2">
              <w:rPr>
                <w:webHidden/>
              </w:rPr>
              <w:fldChar w:fldCharType="begin"/>
            </w:r>
            <w:r w:rsidR="00BC27A2">
              <w:rPr>
                <w:webHidden/>
              </w:rPr>
              <w:instrText xml:space="preserve"> PAGEREF _Toc159507512 \h </w:instrText>
            </w:r>
            <w:r w:rsidR="00BC27A2">
              <w:rPr>
                <w:webHidden/>
              </w:rPr>
            </w:r>
            <w:r w:rsidR="00BC27A2">
              <w:rPr>
                <w:webHidden/>
              </w:rPr>
              <w:fldChar w:fldCharType="separate"/>
            </w:r>
            <w:r w:rsidR="00B46C24">
              <w:rPr>
                <w:webHidden/>
              </w:rPr>
              <w:t>iii</w:t>
            </w:r>
            <w:r w:rsidR="00BC27A2">
              <w:rPr>
                <w:webHidden/>
              </w:rPr>
              <w:fldChar w:fldCharType="end"/>
            </w:r>
          </w:hyperlink>
        </w:p>
        <w:p w14:paraId="37A44D94" w14:textId="106BC94A" w:rsidR="00BC27A2" w:rsidRDefault="00451D3D">
          <w:pPr>
            <w:pStyle w:val="TOC1"/>
            <w:rPr>
              <w:rFonts w:asciiTheme="minorHAnsi" w:eastAsiaTheme="minorEastAsia" w:hAnsiTheme="minorHAnsi"/>
              <w:b w:val="0"/>
              <w:bCs w:val="0"/>
              <w:color w:val="auto"/>
              <w:w w:val="100"/>
              <w:kern w:val="2"/>
              <w:sz w:val="22"/>
              <w:lang w:eastAsia="en-AU"/>
              <w14:ligatures w14:val="standardContextual"/>
            </w:rPr>
          </w:pPr>
          <w:hyperlink w:anchor="_Toc159507513" w:history="1">
            <w:r w:rsidR="00BC27A2" w:rsidRPr="005F170B">
              <w:rPr>
                <w:rStyle w:val="Hyperlink"/>
              </w:rPr>
              <w:t>Acronyms &amp; Abbreviations</w:t>
            </w:r>
            <w:r w:rsidR="00BC27A2">
              <w:rPr>
                <w:webHidden/>
              </w:rPr>
              <w:tab/>
            </w:r>
            <w:r w:rsidR="00BC27A2">
              <w:rPr>
                <w:webHidden/>
              </w:rPr>
              <w:fldChar w:fldCharType="begin"/>
            </w:r>
            <w:r w:rsidR="00BC27A2">
              <w:rPr>
                <w:webHidden/>
              </w:rPr>
              <w:instrText xml:space="preserve"> PAGEREF _Toc159507513 \h </w:instrText>
            </w:r>
            <w:r w:rsidR="00BC27A2">
              <w:rPr>
                <w:webHidden/>
              </w:rPr>
            </w:r>
            <w:r w:rsidR="00BC27A2">
              <w:rPr>
                <w:webHidden/>
              </w:rPr>
              <w:fldChar w:fldCharType="separate"/>
            </w:r>
            <w:r w:rsidR="00B46C24">
              <w:rPr>
                <w:webHidden/>
              </w:rPr>
              <w:t>vi</w:t>
            </w:r>
            <w:r w:rsidR="00BC27A2">
              <w:rPr>
                <w:webHidden/>
              </w:rPr>
              <w:fldChar w:fldCharType="end"/>
            </w:r>
          </w:hyperlink>
        </w:p>
        <w:p w14:paraId="3540F79D" w14:textId="6CEE497E" w:rsidR="00BC27A2" w:rsidRDefault="00451D3D">
          <w:pPr>
            <w:pStyle w:val="TOC1"/>
            <w:rPr>
              <w:rFonts w:asciiTheme="minorHAnsi" w:eastAsiaTheme="minorEastAsia" w:hAnsiTheme="minorHAnsi"/>
              <w:b w:val="0"/>
              <w:bCs w:val="0"/>
              <w:color w:val="auto"/>
              <w:w w:val="100"/>
              <w:kern w:val="2"/>
              <w:sz w:val="22"/>
              <w:lang w:eastAsia="en-AU"/>
              <w14:ligatures w14:val="standardContextual"/>
            </w:rPr>
          </w:pPr>
          <w:hyperlink w:anchor="_Toc159507514" w:history="1">
            <w:r w:rsidR="00BC27A2" w:rsidRPr="005F170B">
              <w:rPr>
                <w:rStyle w:val="Hyperlink"/>
              </w:rPr>
              <w:t>Recommendations</w:t>
            </w:r>
            <w:r w:rsidR="00BC27A2">
              <w:rPr>
                <w:webHidden/>
              </w:rPr>
              <w:tab/>
            </w:r>
            <w:r w:rsidR="00BC27A2">
              <w:rPr>
                <w:webHidden/>
              </w:rPr>
              <w:fldChar w:fldCharType="begin"/>
            </w:r>
            <w:r w:rsidR="00BC27A2">
              <w:rPr>
                <w:webHidden/>
              </w:rPr>
              <w:instrText xml:space="preserve"> PAGEREF _Toc159507514 \h </w:instrText>
            </w:r>
            <w:r w:rsidR="00BC27A2">
              <w:rPr>
                <w:webHidden/>
              </w:rPr>
            </w:r>
            <w:r w:rsidR="00BC27A2">
              <w:rPr>
                <w:webHidden/>
              </w:rPr>
              <w:fldChar w:fldCharType="separate"/>
            </w:r>
            <w:r w:rsidR="00B46C24">
              <w:rPr>
                <w:webHidden/>
              </w:rPr>
              <w:t>vii</w:t>
            </w:r>
            <w:r w:rsidR="00BC27A2">
              <w:rPr>
                <w:webHidden/>
              </w:rPr>
              <w:fldChar w:fldCharType="end"/>
            </w:r>
          </w:hyperlink>
        </w:p>
        <w:p w14:paraId="18681B81" w14:textId="18CAD1C8" w:rsidR="00BC27A2" w:rsidRDefault="00451D3D">
          <w:pPr>
            <w:pStyle w:val="TOC1"/>
            <w:rPr>
              <w:rFonts w:asciiTheme="minorHAnsi" w:eastAsiaTheme="minorEastAsia" w:hAnsiTheme="minorHAnsi"/>
              <w:b w:val="0"/>
              <w:bCs w:val="0"/>
              <w:color w:val="auto"/>
              <w:w w:val="100"/>
              <w:kern w:val="2"/>
              <w:sz w:val="22"/>
              <w:lang w:eastAsia="en-AU"/>
              <w14:ligatures w14:val="standardContextual"/>
            </w:rPr>
          </w:pPr>
          <w:hyperlink w:anchor="_Toc159507515" w:history="1">
            <w:r w:rsidR="00BC27A2" w:rsidRPr="005F170B">
              <w:rPr>
                <w:rStyle w:val="Hyperlink"/>
              </w:rPr>
              <w:t>1.</w:t>
            </w:r>
            <w:r w:rsidR="00BC27A2">
              <w:rPr>
                <w:rFonts w:asciiTheme="minorHAnsi" w:eastAsiaTheme="minorEastAsia" w:hAnsiTheme="minorHAnsi"/>
                <w:b w:val="0"/>
                <w:bCs w:val="0"/>
                <w:color w:val="auto"/>
                <w:w w:val="100"/>
                <w:kern w:val="2"/>
                <w:sz w:val="22"/>
                <w:lang w:eastAsia="en-AU"/>
                <w14:ligatures w14:val="standardContextual"/>
              </w:rPr>
              <w:tab/>
            </w:r>
            <w:r w:rsidR="00BC27A2" w:rsidRPr="005F170B">
              <w:rPr>
                <w:rStyle w:val="Hyperlink"/>
              </w:rPr>
              <w:t>Introduction</w:t>
            </w:r>
            <w:r w:rsidR="00BC27A2">
              <w:rPr>
                <w:webHidden/>
              </w:rPr>
              <w:tab/>
            </w:r>
            <w:r w:rsidR="00BC27A2">
              <w:rPr>
                <w:webHidden/>
              </w:rPr>
              <w:fldChar w:fldCharType="begin"/>
            </w:r>
            <w:r w:rsidR="00BC27A2">
              <w:rPr>
                <w:webHidden/>
              </w:rPr>
              <w:instrText xml:space="preserve"> PAGEREF _Toc159507515 \h </w:instrText>
            </w:r>
            <w:r w:rsidR="00BC27A2">
              <w:rPr>
                <w:webHidden/>
              </w:rPr>
            </w:r>
            <w:r w:rsidR="00BC27A2">
              <w:rPr>
                <w:webHidden/>
              </w:rPr>
              <w:fldChar w:fldCharType="separate"/>
            </w:r>
            <w:r w:rsidR="00B46C24">
              <w:rPr>
                <w:webHidden/>
              </w:rPr>
              <w:t>1</w:t>
            </w:r>
            <w:r w:rsidR="00BC27A2">
              <w:rPr>
                <w:webHidden/>
              </w:rPr>
              <w:fldChar w:fldCharType="end"/>
            </w:r>
          </w:hyperlink>
        </w:p>
        <w:p w14:paraId="6CF3D2B1" w14:textId="756873B2" w:rsidR="00BC27A2" w:rsidRDefault="00451D3D">
          <w:pPr>
            <w:pStyle w:val="TOC2"/>
            <w:rPr>
              <w:rFonts w:eastAsiaTheme="minorEastAsia"/>
              <w:kern w:val="2"/>
              <w:lang w:eastAsia="en-AU"/>
              <w14:ligatures w14:val="standardContextual"/>
            </w:rPr>
          </w:pPr>
          <w:hyperlink w:anchor="_Toc159507516" w:history="1">
            <w:r w:rsidR="00BC27A2" w:rsidRPr="005F170B">
              <w:rPr>
                <w:rStyle w:val="Hyperlink"/>
              </w:rPr>
              <w:t>Presentation of 2022–23 annual and financial reports</w:t>
            </w:r>
            <w:r w:rsidR="00BC27A2">
              <w:rPr>
                <w:webHidden/>
              </w:rPr>
              <w:tab/>
            </w:r>
            <w:r w:rsidR="00BC27A2">
              <w:rPr>
                <w:webHidden/>
              </w:rPr>
              <w:fldChar w:fldCharType="begin"/>
            </w:r>
            <w:r w:rsidR="00BC27A2">
              <w:rPr>
                <w:webHidden/>
              </w:rPr>
              <w:instrText xml:space="preserve"> PAGEREF _Toc159507516 \h </w:instrText>
            </w:r>
            <w:r w:rsidR="00BC27A2">
              <w:rPr>
                <w:webHidden/>
              </w:rPr>
            </w:r>
            <w:r w:rsidR="00BC27A2">
              <w:rPr>
                <w:webHidden/>
              </w:rPr>
              <w:fldChar w:fldCharType="separate"/>
            </w:r>
            <w:r w:rsidR="00B46C24">
              <w:rPr>
                <w:webHidden/>
              </w:rPr>
              <w:t>1</w:t>
            </w:r>
            <w:r w:rsidR="00BC27A2">
              <w:rPr>
                <w:webHidden/>
              </w:rPr>
              <w:fldChar w:fldCharType="end"/>
            </w:r>
          </w:hyperlink>
        </w:p>
        <w:p w14:paraId="60E6BE4B" w14:textId="750BBD30" w:rsidR="00BC27A2" w:rsidRDefault="00451D3D">
          <w:pPr>
            <w:pStyle w:val="TOC2"/>
            <w:rPr>
              <w:rFonts w:eastAsiaTheme="minorEastAsia"/>
              <w:kern w:val="2"/>
              <w:lang w:eastAsia="en-AU"/>
              <w14:ligatures w14:val="standardContextual"/>
            </w:rPr>
          </w:pPr>
          <w:hyperlink w:anchor="_Toc159507517" w:history="1">
            <w:r w:rsidR="00BC27A2" w:rsidRPr="005F170B">
              <w:rPr>
                <w:rStyle w:val="Hyperlink"/>
              </w:rPr>
              <w:t>Public Hearings</w:t>
            </w:r>
            <w:r w:rsidR="00BC27A2">
              <w:rPr>
                <w:webHidden/>
              </w:rPr>
              <w:tab/>
            </w:r>
            <w:r w:rsidR="00BC27A2">
              <w:rPr>
                <w:webHidden/>
              </w:rPr>
              <w:fldChar w:fldCharType="begin"/>
            </w:r>
            <w:r w:rsidR="00BC27A2">
              <w:rPr>
                <w:webHidden/>
              </w:rPr>
              <w:instrText xml:space="preserve"> PAGEREF _Toc159507517 \h </w:instrText>
            </w:r>
            <w:r w:rsidR="00BC27A2">
              <w:rPr>
                <w:webHidden/>
              </w:rPr>
            </w:r>
            <w:r w:rsidR="00BC27A2">
              <w:rPr>
                <w:webHidden/>
              </w:rPr>
              <w:fldChar w:fldCharType="separate"/>
            </w:r>
            <w:r w:rsidR="00B46C24">
              <w:rPr>
                <w:webHidden/>
              </w:rPr>
              <w:t>1</w:t>
            </w:r>
            <w:r w:rsidR="00BC27A2">
              <w:rPr>
                <w:webHidden/>
              </w:rPr>
              <w:fldChar w:fldCharType="end"/>
            </w:r>
          </w:hyperlink>
        </w:p>
        <w:p w14:paraId="0F1F35F7" w14:textId="03D23F4B" w:rsidR="00BC27A2" w:rsidRDefault="00451D3D">
          <w:pPr>
            <w:pStyle w:val="TOC2"/>
            <w:rPr>
              <w:rFonts w:eastAsiaTheme="minorEastAsia"/>
              <w:kern w:val="2"/>
              <w:lang w:eastAsia="en-AU"/>
              <w14:ligatures w14:val="standardContextual"/>
            </w:rPr>
          </w:pPr>
          <w:hyperlink w:anchor="_Toc159507518" w:history="1">
            <w:r w:rsidR="00BC27A2" w:rsidRPr="005F170B">
              <w:rPr>
                <w:rStyle w:val="Hyperlink"/>
              </w:rPr>
              <w:t>Questions taken on notice at hearings and questions placed on notice</w:t>
            </w:r>
            <w:r w:rsidR="00BC27A2">
              <w:rPr>
                <w:webHidden/>
              </w:rPr>
              <w:tab/>
            </w:r>
            <w:r w:rsidR="00BC27A2">
              <w:rPr>
                <w:webHidden/>
              </w:rPr>
              <w:fldChar w:fldCharType="begin"/>
            </w:r>
            <w:r w:rsidR="00BC27A2">
              <w:rPr>
                <w:webHidden/>
              </w:rPr>
              <w:instrText xml:space="preserve"> PAGEREF _Toc159507518 \h </w:instrText>
            </w:r>
            <w:r w:rsidR="00BC27A2">
              <w:rPr>
                <w:webHidden/>
              </w:rPr>
            </w:r>
            <w:r w:rsidR="00BC27A2">
              <w:rPr>
                <w:webHidden/>
              </w:rPr>
              <w:fldChar w:fldCharType="separate"/>
            </w:r>
            <w:r w:rsidR="00B46C24">
              <w:rPr>
                <w:webHidden/>
              </w:rPr>
              <w:t>2</w:t>
            </w:r>
            <w:r w:rsidR="00BC27A2">
              <w:rPr>
                <w:webHidden/>
              </w:rPr>
              <w:fldChar w:fldCharType="end"/>
            </w:r>
          </w:hyperlink>
        </w:p>
        <w:p w14:paraId="3B65FBBA" w14:textId="39845837" w:rsidR="00BC27A2" w:rsidRDefault="00451D3D">
          <w:pPr>
            <w:pStyle w:val="TOC2"/>
            <w:rPr>
              <w:rFonts w:eastAsiaTheme="minorEastAsia"/>
              <w:kern w:val="2"/>
              <w:lang w:eastAsia="en-AU"/>
              <w14:ligatures w14:val="standardContextual"/>
            </w:rPr>
          </w:pPr>
          <w:hyperlink w:anchor="_Toc159507519" w:history="1">
            <w:r w:rsidR="00BC27A2" w:rsidRPr="005F170B">
              <w:rPr>
                <w:rStyle w:val="Hyperlink"/>
              </w:rPr>
              <w:t>Acknowledgements</w:t>
            </w:r>
            <w:r w:rsidR="00BC27A2">
              <w:rPr>
                <w:webHidden/>
              </w:rPr>
              <w:tab/>
            </w:r>
            <w:r w:rsidR="00BC27A2">
              <w:rPr>
                <w:webHidden/>
              </w:rPr>
              <w:fldChar w:fldCharType="begin"/>
            </w:r>
            <w:r w:rsidR="00BC27A2">
              <w:rPr>
                <w:webHidden/>
              </w:rPr>
              <w:instrText xml:space="preserve"> PAGEREF _Toc159507519 \h </w:instrText>
            </w:r>
            <w:r w:rsidR="00BC27A2">
              <w:rPr>
                <w:webHidden/>
              </w:rPr>
            </w:r>
            <w:r w:rsidR="00BC27A2">
              <w:rPr>
                <w:webHidden/>
              </w:rPr>
              <w:fldChar w:fldCharType="separate"/>
            </w:r>
            <w:r w:rsidR="00B46C24">
              <w:rPr>
                <w:webHidden/>
              </w:rPr>
              <w:t>2</w:t>
            </w:r>
            <w:r w:rsidR="00BC27A2">
              <w:rPr>
                <w:webHidden/>
              </w:rPr>
              <w:fldChar w:fldCharType="end"/>
            </w:r>
          </w:hyperlink>
        </w:p>
        <w:p w14:paraId="5276F4D9" w14:textId="1A938C48" w:rsidR="00BC27A2" w:rsidRDefault="00451D3D">
          <w:pPr>
            <w:pStyle w:val="TOC1"/>
            <w:rPr>
              <w:rFonts w:asciiTheme="minorHAnsi" w:eastAsiaTheme="minorEastAsia" w:hAnsiTheme="minorHAnsi"/>
              <w:b w:val="0"/>
              <w:bCs w:val="0"/>
              <w:color w:val="auto"/>
              <w:w w:val="100"/>
              <w:kern w:val="2"/>
              <w:sz w:val="22"/>
              <w:lang w:eastAsia="en-AU"/>
              <w14:ligatures w14:val="standardContextual"/>
            </w:rPr>
          </w:pPr>
          <w:hyperlink w:anchor="_Toc159507520" w:history="1">
            <w:r w:rsidR="00BC27A2" w:rsidRPr="005F170B">
              <w:rPr>
                <w:rStyle w:val="Hyperlink"/>
              </w:rPr>
              <w:t>2.</w:t>
            </w:r>
            <w:r w:rsidR="00BC27A2">
              <w:rPr>
                <w:rFonts w:asciiTheme="minorHAnsi" w:eastAsiaTheme="minorEastAsia" w:hAnsiTheme="minorHAnsi"/>
                <w:b w:val="0"/>
                <w:bCs w:val="0"/>
                <w:color w:val="auto"/>
                <w:w w:val="100"/>
                <w:kern w:val="2"/>
                <w:sz w:val="22"/>
                <w:lang w:eastAsia="en-AU"/>
                <w14:ligatures w14:val="standardContextual"/>
              </w:rPr>
              <w:tab/>
            </w:r>
            <w:r w:rsidR="00BC27A2" w:rsidRPr="005F170B">
              <w:rPr>
                <w:rStyle w:val="Hyperlink"/>
              </w:rPr>
              <w:t>Chief Minister, Treasury and Economic Development Directorate</w:t>
            </w:r>
            <w:r w:rsidR="00BC27A2">
              <w:rPr>
                <w:webHidden/>
              </w:rPr>
              <w:tab/>
            </w:r>
            <w:r w:rsidR="00BC27A2">
              <w:rPr>
                <w:webHidden/>
              </w:rPr>
              <w:fldChar w:fldCharType="begin"/>
            </w:r>
            <w:r w:rsidR="00BC27A2">
              <w:rPr>
                <w:webHidden/>
              </w:rPr>
              <w:instrText xml:space="preserve"> PAGEREF _Toc159507520 \h </w:instrText>
            </w:r>
            <w:r w:rsidR="00BC27A2">
              <w:rPr>
                <w:webHidden/>
              </w:rPr>
            </w:r>
            <w:r w:rsidR="00BC27A2">
              <w:rPr>
                <w:webHidden/>
              </w:rPr>
              <w:fldChar w:fldCharType="separate"/>
            </w:r>
            <w:r w:rsidR="00B46C24">
              <w:rPr>
                <w:webHidden/>
              </w:rPr>
              <w:t>3</w:t>
            </w:r>
            <w:r w:rsidR="00BC27A2">
              <w:rPr>
                <w:webHidden/>
              </w:rPr>
              <w:fldChar w:fldCharType="end"/>
            </w:r>
          </w:hyperlink>
        </w:p>
        <w:p w14:paraId="389C0059" w14:textId="303104DC" w:rsidR="00BC27A2" w:rsidRDefault="00451D3D">
          <w:pPr>
            <w:pStyle w:val="TOC2"/>
            <w:rPr>
              <w:rFonts w:eastAsiaTheme="minorEastAsia"/>
              <w:kern w:val="2"/>
              <w:lang w:eastAsia="en-AU"/>
              <w14:ligatures w14:val="standardContextual"/>
            </w:rPr>
          </w:pPr>
          <w:hyperlink w:anchor="_Toc159507521" w:history="1">
            <w:r w:rsidR="00BC27A2" w:rsidRPr="005F170B">
              <w:rPr>
                <w:rStyle w:val="Hyperlink"/>
              </w:rPr>
              <w:t>Chief Minister - Administrative arrangements</w:t>
            </w:r>
            <w:r w:rsidR="00BC27A2">
              <w:rPr>
                <w:webHidden/>
              </w:rPr>
              <w:tab/>
            </w:r>
            <w:r w:rsidR="00BC27A2">
              <w:rPr>
                <w:webHidden/>
              </w:rPr>
              <w:fldChar w:fldCharType="begin"/>
            </w:r>
            <w:r w:rsidR="00BC27A2">
              <w:rPr>
                <w:webHidden/>
              </w:rPr>
              <w:instrText xml:space="preserve"> PAGEREF _Toc159507521 \h </w:instrText>
            </w:r>
            <w:r w:rsidR="00BC27A2">
              <w:rPr>
                <w:webHidden/>
              </w:rPr>
            </w:r>
            <w:r w:rsidR="00BC27A2">
              <w:rPr>
                <w:webHidden/>
              </w:rPr>
              <w:fldChar w:fldCharType="separate"/>
            </w:r>
            <w:r w:rsidR="00B46C24">
              <w:rPr>
                <w:webHidden/>
              </w:rPr>
              <w:t>3</w:t>
            </w:r>
            <w:r w:rsidR="00BC27A2">
              <w:rPr>
                <w:webHidden/>
              </w:rPr>
              <w:fldChar w:fldCharType="end"/>
            </w:r>
          </w:hyperlink>
        </w:p>
        <w:p w14:paraId="53C6362A" w14:textId="49118959" w:rsidR="00BC27A2" w:rsidRDefault="00451D3D">
          <w:pPr>
            <w:pStyle w:val="TOC3"/>
            <w:rPr>
              <w:rFonts w:eastAsiaTheme="minorEastAsia"/>
              <w:kern w:val="2"/>
              <w:lang w:eastAsia="en-AU"/>
              <w14:ligatures w14:val="standardContextual"/>
            </w:rPr>
          </w:pPr>
          <w:hyperlink w:anchor="_Toc159507522" w:history="1">
            <w:r w:rsidR="00BC27A2" w:rsidRPr="005F170B">
              <w:rPr>
                <w:rStyle w:val="Hyperlink"/>
              </w:rPr>
              <w:t>Matters considered</w:t>
            </w:r>
            <w:r w:rsidR="00BC27A2">
              <w:rPr>
                <w:webHidden/>
              </w:rPr>
              <w:tab/>
            </w:r>
            <w:r w:rsidR="00BC27A2">
              <w:rPr>
                <w:webHidden/>
              </w:rPr>
              <w:fldChar w:fldCharType="begin"/>
            </w:r>
            <w:r w:rsidR="00BC27A2">
              <w:rPr>
                <w:webHidden/>
              </w:rPr>
              <w:instrText xml:space="preserve"> PAGEREF _Toc159507522 \h </w:instrText>
            </w:r>
            <w:r w:rsidR="00BC27A2">
              <w:rPr>
                <w:webHidden/>
              </w:rPr>
            </w:r>
            <w:r w:rsidR="00BC27A2">
              <w:rPr>
                <w:webHidden/>
              </w:rPr>
              <w:fldChar w:fldCharType="separate"/>
            </w:r>
            <w:r w:rsidR="00B46C24">
              <w:rPr>
                <w:webHidden/>
              </w:rPr>
              <w:t>4</w:t>
            </w:r>
            <w:r w:rsidR="00BC27A2">
              <w:rPr>
                <w:webHidden/>
              </w:rPr>
              <w:fldChar w:fldCharType="end"/>
            </w:r>
          </w:hyperlink>
        </w:p>
        <w:p w14:paraId="7618CF4F" w14:textId="61666AB6" w:rsidR="00BC27A2" w:rsidRDefault="00451D3D">
          <w:pPr>
            <w:pStyle w:val="TOC3"/>
            <w:rPr>
              <w:rFonts w:eastAsiaTheme="minorEastAsia"/>
              <w:kern w:val="2"/>
              <w:lang w:eastAsia="en-AU"/>
              <w14:ligatures w14:val="standardContextual"/>
            </w:rPr>
          </w:pPr>
          <w:hyperlink w:anchor="_Toc159507523" w:history="1">
            <w:r w:rsidR="00BC27A2" w:rsidRPr="005F170B">
              <w:rPr>
                <w:rStyle w:val="Hyperlink"/>
              </w:rPr>
              <w:t>Key Issues</w:t>
            </w:r>
            <w:r w:rsidR="00BC27A2">
              <w:rPr>
                <w:webHidden/>
              </w:rPr>
              <w:tab/>
            </w:r>
            <w:r w:rsidR="00BC27A2">
              <w:rPr>
                <w:webHidden/>
              </w:rPr>
              <w:fldChar w:fldCharType="begin"/>
            </w:r>
            <w:r w:rsidR="00BC27A2">
              <w:rPr>
                <w:webHidden/>
              </w:rPr>
              <w:instrText xml:space="preserve"> PAGEREF _Toc159507523 \h </w:instrText>
            </w:r>
            <w:r w:rsidR="00BC27A2">
              <w:rPr>
                <w:webHidden/>
              </w:rPr>
            </w:r>
            <w:r w:rsidR="00BC27A2">
              <w:rPr>
                <w:webHidden/>
              </w:rPr>
              <w:fldChar w:fldCharType="separate"/>
            </w:r>
            <w:r w:rsidR="00B46C24">
              <w:rPr>
                <w:webHidden/>
              </w:rPr>
              <w:t>4</w:t>
            </w:r>
            <w:r w:rsidR="00BC27A2">
              <w:rPr>
                <w:webHidden/>
              </w:rPr>
              <w:fldChar w:fldCharType="end"/>
            </w:r>
          </w:hyperlink>
        </w:p>
        <w:p w14:paraId="30D5F2AD" w14:textId="1BA7C78C" w:rsidR="00BC27A2" w:rsidRDefault="00451D3D">
          <w:pPr>
            <w:pStyle w:val="TOC2"/>
            <w:rPr>
              <w:rFonts w:eastAsiaTheme="minorEastAsia"/>
              <w:kern w:val="2"/>
              <w:lang w:eastAsia="en-AU"/>
              <w14:ligatures w14:val="standardContextual"/>
            </w:rPr>
          </w:pPr>
          <w:hyperlink w:anchor="_Toc159507524" w:history="1">
            <w:r w:rsidR="00BC27A2" w:rsidRPr="005F170B">
              <w:rPr>
                <w:rStyle w:val="Hyperlink"/>
              </w:rPr>
              <w:t>Minister for Business and Better Regulation - Administrative arrangements</w:t>
            </w:r>
            <w:r w:rsidR="00BC27A2">
              <w:rPr>
                <w:webHidden/>
              </w:rPr>
              <w:tab/>
            </w:r>
            <w:r w:rsidR="00BC27A2">
              <w:rPr>
                <w:webHidden/>
              </w:rPr>
              <w:fldChar w:fldCharType="begin"/>
            </w:r>
            <w:r w:rsidR="00BC27A2">
              <w:rPr>
                <w:webHidden/>
              </w:rPr>
              <w:instrText xml:space="preserve"> PAGEREF _Toc159507524 \h </w:instrText>
            </w:r>
            <w:r w:rsidR="00BC27A2">
              <w:rPr>
                <w:webHidden/>
              </w:rPr>
            </w:r>
            <w:r w:rsidR="00BC27A2">
              <w:rPr>
                <w:webHidden/>
              </w:rPr>
              <w:fldChar w:fldCharType="separate"/>
            </w:r>
            <w:r w:rsidR="00B46C24">
              <w:rPr>
                <w:webHidden/>
              </w:rPr>
              <w:t>7</w:t>
            </w:r>
            <w:r w:rsidR="00BC27A2">
              <w:rPr>
                <w:webHidden/>
              </w:rPr>
              <w:fldChar w:fldCharType="end"/>
            </w:r>
          </w:hyperlink>
        </w:p>
        <w:p w14:paraId="1ACB9CC2" w14:textId="0393CCA2" w:rsidR="00BC27A2" w:rsidRDefault="00451D3D">
          <w:pPr>
            <w:pStyle w:val="TOC3"/>
            <w:rPr>
              <w:rFonts w:eastAsiaTheme="minorEastAsia"/>
              <w:kern w:val="2"/>
              <w:lang w:eastAsia="en-AU"/>
              <w14:ligatures w14:val="standardContextual"/>
            </w:rPr>
          </w:pPr>
          <w:hyperlink w:anchor="_Toc159507525" w:history="1">
            <w:r w:rsidR="00BC27A2" w:rsidRPr="005F170B">
              <w:rPr>
                <w:rStyle w:val="Hyperlink"/>
              </w:rPr>
              <w:t>Matters considered</w:t>
            </w:r>
            <w:r w:rsidR="00BC27A2">
              <w:rPr>
                <w:webHidden/>
              </w:rPr>
              <w:tab/>
            </w:r>
            <w:r w:rsidR="00BC27A2">
              <w:rPr>
                <w:webHidden/>
              </w:rPr>
              <w:fldChar w:fldCharType="begin"/>
            </w:r>
            <w:r w:rsidR="00BC27A2">
              <w:rPr>
                <w:webHidden/>
              </w:rPr>
              <w:instrText xml:space="preserve"> PAGEREF _Toc159507525 \h </w:instrText>
            </w:r>
            <w:r w:rsidR="00BC27A2">
              <w:rPr>
                <w:webHidden/>
              </w:rPr>
            </w:r>
            <w:r w:rsidR="00BC27A2">
              <w:rPr>
                <w:webHidden/>
              </w:rPr>
              <w:fldChar w:fldCharType="separate"/>
            </w:r>
            <w:r w:rsidR="00B46C24">
              <w:rPr>
                <w:webHidden/>
              </w:rPr>
              <w:t>7</w:t>
            </w:r>
            <w:r w:rsidR="00BC27A2">
              <w:rPr>
                <w:webHidden/>
              </w:rPr>
              <w:fldChar w:fldCharType="end"/>
            </w:r>
          </w:hyperlink>
        </w:p>
        <w:p w14:paraId="10498403" w14:textId="16B2B606" w:rsidR="00BC27A2" w:rsidRDefault="00451D3D">
          <w:pPr>
            <w:pStyle w:val="TOC2"/>
            <w:rPr>
              <w:rFonts w:eastAsiaTheme="minorEastAsia"/>
              <w:kern w:val="2"/>
              <w:lang w:eastAsia="en-AU"/>
              <w14:ligatures w14:val="standardContextual"/>
            </w:rPr>
          </w:pPr>
          <w:hyperlink w:anchor="_Toc159507526" w:history="1">
            <w:r w:rsidR="00BC27A2" w:rsidRPr="005F170B">
              <w:rPr>
                <w:rStyle w:val="Hyperlink"/>
              </w:rPr>
              <w:t>Minister for Economic Development - Administrative arrangements</w:t>
            </w:r>
            <w:r w:rsidR="00BC27A2">
              <w:rPr>
                <w:webHidden/>
              </w:rPr>
              <w:tab/>
            </w:r>
            <w:r w:rsidR="00BC27A2">
              <w:rPr>
                <w:webHidden/>
              </w:rPr>
              <w:fldChar w:fldCharType="begin"/>
            </w:r>
            <w:r w:rsidR="00BC27A2">
              <w:rPr>
                <w:webHidden/>
              </w:rPr>
              <w:instrText xml:space="preserve"> PAGEREF _Toc159507526 \h </w:instrText>
            </w:r>
            <w:r w:rsidR="00BC27A2">
              <w:rPr>
                <w:webHidden/>
              </w:rPr>
            </w:r>
            <w:r w:rsidR="00BC27A2">
              <w:rPr>
                <w:webHidden/>
              </w:rPr>
              <w:fldChar w:fldCharType="separate"/>
            </w:r>
            <w:r w:rsidR="00B46C24">
              <w:rPr>
                <w:webHidden/>
              </w:rPr>
              <w:t>9</w:t>
            </w:r>
            <w:r w:rsidR="00BC27A2">
              <w:rPr>
                <w:webHidden/>
              </w:rPr>
              <w:fldChar w:fldCharType="end"/>
            </w:r>
          </w:hyperlink>
        </w:p>
        <w:p w14:paraId="6F5A3024" w14:textId="03B47497" w:rsidR="00BC27A2" w:rsidRDefault="00451D3D">
          <w:pPr>
            <w:pStyle w:val="TOC3"/>
            <w:rPr>
              <w:rFonts w:eastAsiaTheme="minorEastAsia"/>
              <w:kern w:val="2"/>
              <w:lang w:eastAsia="en-AU"/>
              <w14:ligatures w14:val="standardContextual"/>
            </w:rPr>
          </w:pPr>
          <w:hyperlink w:anchor="_Toc159507527" w:history="1">
            <w:r w:rsidR="00BC27A2" w:rsidRPr="005F170B">
              <w:rPr>
                <w:rStyle w:val="Hyperlink"/>
              </w:rPr>
              <w:t>Matters considered</w:t>
            </w:r>
            <w:r w:rsidR="00BC27A2">
              <w:rPr>
                <w:webHidden/>
              </w:rPr>
              <w:tab/>
            </w:r>
            <w:r w:rsidR="00BC27A2">
              <w:rPr>
                <w:webHidden/>
              </w:rPr>
              <w:fldChar w:fldCharType="begin"/>
            </w:r>
            <w:r w:rsidR="00BC27A2">
              <w:rPr>
                <w:webHidden/>
              </w:rPr>
              <w:instrText xml:space="preserve"> PAGEREF _Toc159507527 \h </w:instrText>
            </w:r>
            <w:r w:rsidR="00BC27A2">
              <w:rPr>
                <w:webHidden/>
              </w:rPr>
            </w:r>
            <w:r w:rsidR="00BC27A2">
              <w:rPr>
                <w:webHidden/>
              </w:rPr>
              <w:fldChar w:fldCharType="separate"/>
            </w:r>
            <w:r w:rsidR="00B46C24">
              <w:rPr>
                <w:webHidden/>
              </w:rPr>
              <w:t>9</w:t>
            </w:r>
            <w:r w:rsidR="00BC27A2">
              <w:rPr>
                <w:webHidden/>
              </w:rPr>
              <w:fldChar w:fldCharType="end"/>
            </w:r>
          </w:hyperlink>
        </w:p>
        <w:p w14:paraId="71F5D919" w14:textId="64A2FC13" w:rsidR="00BC27A2" w:rsidRDefault="00451D3D">
          <w:pPr>
            <w:pStyle w:val="TOC2"/>
            <w:rPr>
              <w:rFonts w:eastAsiaTheme="minorEastAsia"/>
              <w:kern w:val="2"/>
              <w:lang w:eastAsia="en-AU"/>
              <w14:ligatures w14:val="standardContextual"/>
            </w:rPr>
          </w:pPr>
          <w:hyperlink w:anchor="_Toc159507528" w:history="1">
            <w:r w:rsidR="00BC27A2" w:rsidRPr="005F170B">
              <w:rPr>
                <w:rStyle w:val="Hyperlink"/>
              </w:rPr>
              <w:t>Assistant Minister for Economic Development - Administrative arrangements</w:t>
            </w:r>
            <w:r w:rsidR="00BC27A2">
              <w:rPr>
                <w:webHidden/>
              </w:rPr>
              <w:tab/>
            </w:r>
            <w:r w:rsidR="00BC27A2">
              <w:rPr>
                <w:webHidden/>
              </w:rPr>
              <w:fldChar w:fldCharType="begin"/>
            </w:r>
            <w:r w:rsidR="00BC27A2">
              <w:rPr>
                <w:webHidden/>
              </w:rPr>
              <w:instrText xml:space="preserve"> PAGEREF _Toc159507528 \h </w:instrText>
            </w:r>
            <w:r w:rsidR="00BC27A2">
              <w:rPr>
                <w:webHidden/>
              </w:rPr>
            </w:r>
            <w:r w:rsidR="00BC27A2">
              <w:rPr>
                <w:webHidden/>
              </w:rPr>
              <w:fldChar w:fldCharType="separate"/>
            </w:r>
            <w:r w:rsidR="00B46C24">
              <w:rPr>
                <w:webHidden/>
              </w:rPr>
              <w:t>10</w:t>
            </w:r>
            <w:r w:rsidR="00BC27A2">
              <w:rPr>
                <w:webHidden/>
              </w:rPr>
              <w:fldChar w:fldCharType="end"/>
            </w:r>
          </w:hyperlink>
        </w:p>
        <w:p w14:paraId="7F969661" w14:textId="21F35DB0" w:rsidR="00BC27A2" w:rsidRDefault="00451D3D">
          <w:pPr>
            <w:pStyle w:val="TOC3"/>
            <w:rPr>
              <w:rFonts w:eastAsiaTheme="minorEastAsia"/>
              <w:kern w:val="2"/>
              <w:lang w:eastAsia="en-AU"/>
              <w14:ligatures w14:val="standardContextual"/>
            </w:rPr>
          </w:pPr>
          <w:hyperlink w:anchor="_Toc159507529" w:history="1">
            <w:r w:rsidR="00BC27A2" w:rsidRPr="005F170B">
              <w:rPr>
                <w:rStyle w:val="Hyperlink"/>
              </w:rPr>
              <w:t>Matters considered</w:t>
            </w:r>
            <w:r w:rsidR="00BC27A2">
              <w:rPr>
                <w:webHidden/>
              </w:rPr>
              <w:tab/>
            </w:r>
            <w:r w:rsidR="00BC27A2">
              <w:rPr>
                <w:webHidden/>
              </w:rPr>
              <w:fldChar w:fldCharType="begin"/>
            </w:r>
            <w:r w:rsidR="00BC27A2">
              <w:rPr>
                <w:webHidden/>
              </w:rPr>
              <w:instrText xml:space="preserve"> PAGEREF _Toc159507529 \h </w:instrText>
            </w:r>
            <w:r w:rsidR="00BC27A2">
              <w:rPr>
                <w:webHidden/>
              </w:rPr>
            </w:r>
            <w:r w:rsidR="00BC27A2">
              <w:rPr>
                <w:webHidden/>
              </w:rPr>
              <w:fldChar w:fldCharType="separate"/>
            </w:r>
            <w:r w:rsidR="00B46C24">
              <w:rPr>
                <w:webHidden/>
              </w:rPr>
              <w:t>10</w:t>
            </w:r>
            <w:r w:rsidR="00BC27A2">
              <w:rPr>
                <w:webHidden/>
              </w:rPr>
              <w:fldChar w:fldCharType="end"/>
            </w:r>
          </w:hyperlink>
        </w:p>
        <w:p w14:paraId="4F1402A5" w14:textId="7CFFF31D" w:rsidR="00BC27A2" w:rsidRDefault="00451D3D">
          <w:pPr>
            <w:pStyle w:val="TOC2"/>
            <w:rPr>
              <w:rFonts w:eastAsiaTheme="minorEastAsia"/>
              <w:kern w:val="2"/>
              <w:lang w:eastAsia="en-AU"/>
              <w14:ligatures w14:val="standardContextual"/>
            </w:rPr>
          </w:pPr>
          <w:hyperlink w:anchor="_Toc159507530" w:history="1">
            <w:r w:rsidR="00BC27A2" w:rsidRPr="005F170B">
              <w:rPr>
                <w:rStyle w:val="Hyperlink"/>
              </w:rPr>
              <w:t>Minister for Industrial Relations and Workplace Safety - Administrative arrangements</w:t>
            </w:r>
            <w:r w:rsidR="00BC27A2">
              <w:rPr>
                <w:webHidden/>
              </w:rPr>
              <w:tab/>
            </w:r>
            <w:r w:rsidR="00BC27A2">
              <w:rPr>
                <w:webHidden/>
              </w:rPr>
              <w:fldChar w:fldCharType="begin"/>
            </w:r>
            <w:r w:rsidR="00BC27A2">
              <w:rPr>
                <w:webHidden/>
              </w:rPr>
              <w:instrText xml:space="preserve"> PAGEREF _Toc159507530 \h </w:instrText>
            </w:r>
            <w:r w:rsidR="00BC27A2">
              <w:rPr>
                <w:webHidden/>
              </w:rPr>
            </w:r>
            <w:r w:rsidR="00BC27A2">
              <w:rPr>
                <w:webHidden/>
              </w:rPr>
              <w:fldChar w:fldCharType="separate"/>
            </w:r>
            <w:r w:rsidR="00B46C24">
              <w:rPr>
                <w:webHidden/>
              </w:rPr>
              <w:t>11</w:t>
            </w:r>
            <w:r w:rsidR="00BC27A2">
              <w:rPr>
                <w:webHidden/>
              </w:rPr>
              <w:fldChar w:fldCharType="end"/>
            </w:r>
          </w:hyperlink>
        </w:p>
        <w:p w14:paraId="4DB65413" w14:textId="6CAEFE4C" w:rsidR="00BC27A2" w:rsidRDefault="00451D3D">
          <w:pPr>
            <w:pStyle w:val="TOC3"/>
            <w:rPr>
              <w:rFonts w:eastAsiaTheme="minorEastAsia"/>
              <w:kern w:val="2"/>
              <w:lang w:eastAsia="en-AU"/>
              <w14:ligatures w14:val="standardContextual"/>
            </w:rPr>
          </w:pPr>
          <w:hyperlink w:anchor="_Toc159507531" w:history="1">
            <w:r w:rsidR="00BC27A2" w:rsidRPr="005F170B">
              <w:rPr>
                <w:rStyle w:val="Hyperlink"/>
              </w:rPr>
              <w:t>Matters considered</w:t>
            </w:r>
            <w:r w:rsidR="00BC27A2">
              <w:rPr>
                <w:webHidden/>
              </w:rPr>
              <w:tab/>
            </w:r>
            <w:r w:rsidR="00BC27A2">
              <w:rPr>
                <w:webHidden/>
              </w:rPr>
              <w:fldChar w:fldCharType="begin"/>
            </w:r>
            <w:r w:rsidR="00BC27A2">
              <w:rPr>
                <w:webHidden/>
              </w:rPr>
              <w:instrText xml:space="preserve"> PAGEREF _Toc159507531 \h </w:instrText>
            </w:r>
            <w:r w:rsidR="00BC27A2">
              <w:rPr>
                <w:webHidden/>
              </w:rPr>
            </w:r>
            <w:r w:rsidR="00BC27A2">
              <w:rPr>
                <w:webHidden/>
              </w:rPr>
              <w:fldChar w:fldCharType="separate"/>
            </w:r>
            <w:r w:rsidR="00B46C24">
              <w:rPr>
                <w:webHidden/>
              </w:rPr>
              <w:t>11</w:t>
            </w:r>
            <w:r w:rsidR="00BC27A2">
              <w:rPr>
                <w:webHidden/>
              </w:rPr>
              <w:fldChar w:fldCharType="end"/>
            </w:r>
          </w:hyperlink>
        </w:p>
        <w:p w14:paraId="66C43876" w14:textId="19102B8D" w:rsidR="00BC27A2" w:rsidRDefault="00451D3D">
          <w:pPr>
            <w:pStyle w:val="TOC3"/>
            <w:rPr>
              <w:rFonts w:eastAsiaTheme="minorEastAsia"/>
              <w:kern w:val="2"/>
              <w:lang w:eastAsia="en-AU"/>
              <w14:ligatures w14:val="standardContextual"/>
            </w:rPr>
          </w:pPr>
          <w:hyperlink w:anchor="_Toc159507532" w:history="1">
            <w:r w:rsidR="00BC27A2" w:rsidRPr="005F170B">
              <w:rPr>
                <w:rStyle w:val="Hyperlink"/>
              </w:rPr>
              <w:t>Key Issues</w:t>
            </w:r>
            <w:r w:rsidR="00BC27A2">
              <w:rPr>
                <w:webHidden/>
              </w:rPr>
              <w:tab/>
            </w:r>
            <w:r w:rsidR="00BC27A2">
              <w:rPr>
                <w:webHidden/>
              </w:rPr>
              <w:fldChar w:fldCharType="begin"/>
            </w:r>
            <w:r w:rsidR="00BC27A2">
              <w:rPr>
                <w:webHidden/>
              </w:rPr>
              <w:instrText xml:space="preserve"> PAGEREF _Toc159507532 \h </w:instrText>
            </w:r>
            <w:r w:rsidR="00BC27A2">
              <w:rPr>
                <w:webHidden/>
              </w:rPr>
            </w:r>
            <w:r w:rsidR="00BC27A2">
              <w:rPr>
                <w:webHidden/>
              </w:rPr>
              <w:fldChar w:fldCharType="separate"/>
            </w:r>
            <w:r w:rsidR="00B46C24">
              <w:rPr>
                <w:webHidden/>
              </w:rPr>
              <w:t>12</w:t>
            </w:r>
            <w:r w:rsidR="00BC27A2">
              <w:rPr>
                <w:webHidden/>
              </w:rPr>
              <w:fldChar w:fldCharType="end"/>
            </w:r>
          </w:hyperlink>
        </w:p>
        <w:p w14:paraId="10B705B9" w14:textId="2ED04666" w:rsidR="00BC27A2" w:rsidRDefault="00451D3D">
          <w:pPr>
            <w:pStyle w:val="TOC2"/>
            <w:rPr>
              <w:rFonts w:eastAsiaTheme="minorEastAsia"/>
              <w:kern w:val="2"/>
              <w:lang w:eastAsia="en-AU"/>
              <w14:ligatures w14:val="standardContextual"/>
            </w:rPr>
          </w:pPr>
          <w:hyperlink w:anchor="_Toc159507533" w:history="1">
            <w:r w:rsidR="00BC27A2" w:rsidRPr="005F170B">
              <w:rPr>
                <w:rStyle w:val="Hyperlink"/>
              </w:rPr>
              <w:t>Minister for Tourism - Administrative arrangements</w:t>
            </w:r>
            <w:r w:rsidR="00BC27A2">
              <w:rPr>
                <w:webHidden/>
              </w:rPr>
              <w:tab/>
            </w:r>
            <w:r w:rsidR="00BC27A2">
              <w:rPr>
                <w:webHidden/>
              </w:rPr>
              <w:fldChar w:fldCharType="begin"/>
            </w:r>
            <w:r w:rsidR="00BC27A2">
              <w:rPr>
                <w:webHidden/>
              </w:rPr>
              <w:instrText xml:space="preserve"> PAGEREF _Toc159507533 \h </w:instrText>
            </w:r>
            <w:r w:rsidR="00BC27A2">
              <w:rPr>
                <w:webHidden/>
              </w:rPr>
            </w:r>
            <w:r w:rsidR="00BC27A2">
              <w:rPr>
                <w:webHidden/>
              </w:rPr>
              <w:fldChar w:fldCharType="separate"/>
            </w:r>
            <w:r w:rsidR="00B46C24">
              <w:rPr>
                <w:webHidden/>
              </w:rPr>
              <w:t>13</w:t>
            </w:r>
            <w:r w:rsidR="00BC27A2">
              <w:rPr>
                <w:webHidden/>
              </w:rPr>
              <w:fldChar w:fldCharType="end"/>
            </w:r>
          </w:hyperlink>
        </w:p>
        <w:p w14:paraId="5863518A" w14:textId="5E442E68" w:rsidR="00BC27A2" w:rsidRDefault="00451D3D">
          <w:pPr>
            <w:pStyle w:val="TOC3"/>
            <w:rPr>
              <w:rFonts w:eastAsiaTheme="minorEastAsia"/>
              <w:kern w:val="2"/>
              <w:lang w:eastAsia="en-AU"/>
              <w14:ligatures w14:val="standardContextual"/>
            </w:rPr>
          </w:pPr>
          <w:hyperlink w:anchor="_Toc159507534" w:history="1">
            <w:r w:rsidR="00BC27A2" w:rsidRPr="005F170B">
              <w:rPr>
                <w:rStyle w:val="Hyperlink"/>
              </w:rPr>
              <w:t>Matters considered</w:t>
            </w:r>
            <w:r w:rsidR="00BC27A2">
              <w:rPr>
                <w:webHidden/>
              </w:rPr>
              <w:tab/>
            </w:r>
            <w:r w:rsidR="00BC27A2">
              <w:rPr>
                <w:webHidden/>
              </w:rPr>
              <w:fldChar w:fldCharType="begin"/>
            </w:r>
            <w:r w:rsidR="00BC27A2">
              <w:rPr>
                <w:webHidden/>
              </w:rPr>
              <w:instrText xml:space="preserve"> PAGEREF _Toc159507534 \h </w:instrText>
            </w:r>
            <w:r w:rsidR="00BC27A2">
              <w:rPr>
                <w:webHidden/>
              </w:rPr>
            </w:r>
            <w:r w:rsidR="00BC27A2">
              <w:rPr>
                <w:webHidden/>
              </w:rPr>
              <w:fldChar w:fldCharType="separate"/>
            </w:r>
            <w:r w:rsidR="00B46C24">
              <w:rPr>
                <w:webHidden/>
              </w:rPr>
              <w:t>13</w:t>
            </w:r>
            <w:r w:rsidR="00BC27A2">
              <w:rPr>
                <w:webHidden/>
              </w:rPr>
              <w:fldChar w:fldCharType="end"/>
            </w:r>
          </w:hyperlink>
        </w:p>
        <w:p w14:paraId="753BF1F9" w14:textId="5D703CE2" w:rsidR="00BC27A2" w:rsidRDefault="00451D3D">
          <w:pPr>
            <w:pStyle w:val="TOC2"/>
            <w:rPr>
              <w:rFonts w:eastAsiaTheme="minorEastAsia"/>
              <w:kern w:val="2"/>
              <w:lang w:eastAsia="en-AU"/>
              <w14:ligatures w14:val="standardContextual"/>
            </w:rPr>
          </w:pPr>
          <w:hyperlink w:anchor="_Toc159507535" w:history="1">
            <w:r w:rsidR="00BC27A2" w:rsidRPr="005F170B">
              <w:rPr>
                <w:rStyle w:val="Hyperlink"/>
              </w:rPr>
              <w:t>Minister for the Arts - Administrative arrangements</w:t>
            </w:r>
            <w:r w:rsidR="00BC27A2">
              <w:rPr>
                <w:webHidden/>
              </w:rPr>
              <w:tab/>
            </w:r>
            <w:r w:rsidR="00BC27A2">
              <w:rPr>
                <w:webHidden/>
              </w:rPr>
              <w:fldChar w:fldCharType="begin"/>
            </w:r>
            <w:r w:rsidR="00BC27A2">
              <w:rPr>
                <w:webHidden/>
              </w:rPr>
              <w:instrText xml:space="preserve"> PAGEREF _Toc159507535 \h </w:instrText>
            </w:r>
            <w:r w:rsidR="00BC27A2">
              <w:rPr>
                <w:webHidden/>
              </w:rPr>
            </w:r>
            <w:r w:rsidR="00BC27A2">
              <w:rPr>
                <w:webHidden/>
              </w:rPr>
              <w:fldChar w:fldCharType="separate"/>
            </w:r>
            <w:r w:rsidR="00B46C24">
              <w:rPr>
                <w:webHidden/>
              </w:rPr>
              <w:t>14</w:t>
            </w:r>
            <w:r w:rsidR="00BC27A2">
              <w:rPr>
                <w:webHidden/>
              </w:rPr>
              <w:fldChar w:fldCharType="end"/>
            </w:r>
          </w:hyperlink>
        </w:p>
        <w:p w14:paraId="17BECB4E" w14:textId="68D279CE" w:rsidR="00BC27A2" w:rsidRDefault="00451D3D">
          <w:pPr>
            <w:pStyle w:val="TOC3"/>
            <w:rPr>
              <w:rFonts w:eastAsiaTheme="minorEastAsia"/>
              <w:kern w:val="2"/>
              <w:lang w:eastAsia="en-AU"/>
              <w14:ligatures w14:val="standardContextual"/>
            </w:rPr>
          </w:pPr>
          <w:hyperlink w:anchor="_Toc159507536" w:history="1">
            <w:r w:rsidR="00BC27A2" w:rsidRPr="005F170B">
              <w:rPr>
                <w:rStyle w:val="Hyperlink"/>
              </w:rPr>
              <w:t>Matters considered</w:t>
            </w:r>
            <w:r w:rsidR="00BC27A2">
              <w:rPr>
                <w:webHidden/>
              </w:rPr>
              <w:tab/>
            </w:r>
            <w:r w:rsidR="00BC27A2">
              <w:rPr>
                <w:webHidden/>
              </w:rPr>
              <w:fldChar w:fldCharType="begin"/>
            </w:r>
            <w:r w:rsidR="00BC27A2">
              <w:rPr>
                <w:webHidden/>
              </w:rPr>
              <w:instrText xml:space="preserve"> PAGEREF _Toc159507536 \h </w:instrText>
            </w:r>
            <w:r w:rsidR="00BC27A2">
              <w:rPr>
                <w:webHidden/>
              </w:rPr>
            </w:r>
            <w:r w:rsidR="00BC27A2">
              <w:rPr>
                <w:webHidden/>
              </w:rPr>
              <w:fldChar w:fldCharType="separate"/>
            </w:r>
            <w:r w:rsidR="00B46C24">
              <w:rPr>
                <w:webHidden/>
              </w:rPr>
              <w:t>14</w:t>
            </w:r>
            <w:r w:rsidR="00BC27A2">
              <w:rPr>
                <w:webHidden/>
              </w:rPr>
              <w:fldChar w:fldCharType="end"/>
            </w:r>
          </w:hyperlink>
        </w:p>
        <w:p w14:paraId="0D8A2DE8" w14:textId="72D12AC5" w:rsidR="00BC27A2" w:rsidRDefault="00451D3D">
          <w:pPr>
            <w:pStyle w:val="TOC2"/>
            <w:rPr>
              <w:rFonts w:eastAsiaTheme="minorEastAsia"/>
              <w:kern w:val="2"/>
              <w:lang w:eastAsia="en-AU"/>
              <w14:ligatures w14:val="standardContextual"/>
            </w:rPr>
          </w:pPr>
          <w:hyperlink w:anchor="_Toc159507537" w:history="1">
            <w:r w:rsidR="00BC27A2" w:rsidRPr="005F170B">
              <w:rPr>
                <w:rStyle w:val="Hyperlink"/>
              </w:rPr>
              <w:t>Special Minister of State - Administrative arrangements</w:t>
            </w:r>
            <w:r w:rsidR="00BC27A2">
              <w:rPr>
                <w:webHidden/>
              </w:rPr>
              <w:tab/>
            </w:r>
            <w:r w:rsidR="00BC27A2">
              <w:rPr>
                <w:webHidden/>
              </w:rPr>
              <w:fldChar w:fldCharType="begin"/>
            </w:r>
            <w:r w:rsidR="00BC27A2">
              <w:rPr>
                <w:webHidden/>
              </w:rPr>
              <w:instrText xml:space="preserve"> PAGEREF _Toc159507537 \h </w:instrText>
            </w:r>
            <w:r w:rsidR="00BC27A2">
              <w:rPr>
                <w:webHidden/>
              </w:rPr>
            </w:r>
            <w:r w:rsidR="00BC27A2">
              <w:rPr>
                <w:webHidden/>
              </w:rPr>
              <w:fldChar w:fldCharType="separate"/>
            </w:r>
            <w:r w:rsidR="00B46C24">
              <w:rPr>
                <w:webHidden/>
              </w:rPr>
              <w:t>14</w:t>
            </w:r>
            <w:r w:rsidR="00BC27A2">
              <w:rPr>
                <w:webHidden/>
              </w:rPr>
              <w:fldChar w:fldCharType="end"/>
            </w:r>
          </w:hyperlink>
        </w:p>
        <w:p w14:paraId="090FC419" w14:textId="308E2E36" w:rsidR="00BC27A2" w:rsidRDefault="00451D3D">
          <w:pPr>
            <w:pStyle w:val="TOC3"/>
            <w:rPr>
              <w:rFonts w:eastAsiaTheme="minorEastAsia"/>
              <w:kern w:val="2"/>
              <w:lang w:eastAsia="en-AU"/>
              <w14:ligatures w14:val="standardContextual"/>
            </w:rPr>
          </w:pPr>
          <w:hyperlink w:anchor="_Toc159507538" w:history="1">
            <w:r w:rsidR="00BC27A2" w:rsidRPr="005F170B">
              <w:rPr>
                <w:rStyle w:val="Hyperlink"/>
              </w:rPr>
              <w:t>Matters considered</w:t>
            </w:r>
            <w:r w:rsidR="00BC27A2">
              <w:rPr>
                <w:webHidden/>
              </w:rPr>
              <w:tab/>
            </w:r>
            <w:r w:rsidR="00BC27A2">
              <w:rPr>
                <w:webHidden/>
              </w:rPr>
              <w:fldChar w:fldCharType="begin"/>
            </w:r>
            <w:r w:rsidR="00BC27A2">
              <w:rPr>
                <w:webHidden/>
              </w:rPr>
              <w:instrText xml:space="preserve"> PAGEREF _Toc159507538 \h </w:instrText>
            </w:r>
            <w:r w:rsidR="00BC27A2">
              <w:rPr>
                <w:webHidden/>
              </w:rPr>
            </w:r>
            <w:r w:rsidR="00BC27A2">
              <w:rPr>
                <w:webHidden/>
              </w:rPr>
              <w:fldChar w:fldCharType="separate"/>
            </w:r>
            <w:r w:rsidR="00B46C24">
              <w:rPr>
                <w:webHidden/>
              </w:rPr>
              <w:t>15</w:t>
            </w:r>
            <w:r w:rsidR="00BC27A2">
              <w:rPr>
                <w:webHidden/>
              </w:rPr>
              <w:fldChar w:fldCharType="end"/>
            </w:r>
          </w:hyperlink>
        </w:p>
        <w:p w14:paraId="3CE2AA01" w14:textId="7765A1AE" w:rsidR="00BC27A2" w:rsidRDefault="00451D3D">
          <w:pPr>
            <w:pStyle w:val="TOC1"/>
            <w:rPr>
              <w:rFonts w:asciiTheme="minorHAnsi" w:eastAsiaTheme="minorEastAsia" w:hAnsiTheme="minorHAnsi"/>
              <w:b w:val="0"/>
              <w:bCs w:val="0"/>
              <w:color w:val="auto"/>
              <w:w w:val="100"/>
              <w:kern w:val="2"/>
              <w:sz w:val="22"/>
              <w:lang w:eastAsia="en-AU"/>
              <w14:ligatures w14:val="standardContextual"/>
            </w:rPr>
          </w:pPr>
          <w:hyperlink w:anchor="_Toc159507539" w:history="1">
            <w:r w:rsidR="00BC27A2" w:rsidRPr="005F170B">
              <w:rPr>
                <w:rStyle w:val="Hyperlink"/>
              </w:rPr>
              <w:t>3.</w:t>
            </w:r>
            <w:r w:rsidR="00BC27A2">
              <w:rPr>
                <w:rFonts w:asciiTheme="minorHAnsi" w:eastAsiaTheme="minorEastAsia" w:hAnsiTheme="minorHAnsi"/>
                <w:b w:val="0"/>
                <w:bCs w:val="0"/>
                <w:color w:val="auto"/>
                <w:w w:val="100"/>
                <w:kern w:val="2"/>
                <w:sz w:val="22"/>
                <w:lang w:eastAsia="en-AU"/>
                <w14:ligatures w14:val="standardContextual"/>
              </w:rPr>
              <w:tab/>
            </w:r>
            <w:r w:rsidR="00BC27A2" w:rsidRPr="005F170B">
              <w:rPr>
                <w:rStyle w:val="Hyperlink"/>
              </w:rPr>
              <w:t>Major Projects Canberra</w:t>
            </w:r>
            <w:r w:rsidR="00BC27A2">
              <w:rPr>
                <w:webHidden/>
              </w:rPr>
              <w:tab/>
            </w:r>
            <w:r w:rsidR="00BC27A2">
              <w:rPr>
                <w:webHidden/>
              </w:rPr>
              <w:fldChar w:fldCharType="begin"/>
            </w:r>
            <w:r w:rsidR="00BC27A2">
              <w:rPr>
                <w:webHidden/>
              </w:rPr>
              <w:instrText xml:space="preserve"> PAGEREF _Toc159507539 \h </w:instrText>
            </w:r>
            <w:r w:rsidR="00BC27A2">
              <w:rPr>
                <w:webHidden/>
              </w:rPr>
            </w:r>
            <w:r w:rsidR="00BC27A2">
              <w:rPr>
                <w:webHidden/>
              </w:rPr>
              <w:fldChar w:fldCharType="separate"/>
            </w:r>
            <w:r w:rsidR="00B46C24">
              <w:rPr>
                <w:webHidden/>
              </w:rPr>
              <w:t>17</w:t>
            </w:r>
            <w:r w:rsidR="00BC27A2">
              <w:rPr>
                <w:webHidden/>
              </w:rPr>
              <w:fldChar w:fldCharType="end"/>
            </w:r>
          </w:hyperlink>
        </w:p>
        <w:p w14:paraId="5EA0C7AC" w14:textId="2B4A5E5D" w:rsidR="00BC27A2" w:rsidRDefault="00451D3D">
          <w:pPr>
            <w:pStyle w:val="TOC2"/>
            <w:rPr>
              <w:rFonts w:eastAsiaTheme="minorEastAsia"/>
              <w:kern w:val="2"/>
              <w:lang w:eastAsia="en-AU"/>
              <w14:ligatures w14:val="standardContextual"/>
            </w:rPr>
          </w:pPr>
          <w:hyperlink w:anchor="_Toc159507540" w:history="1">
            <w:r w:rsidR="00BC27A2" w:rsidRPr="005F170B">
              <w:rPr>
                <w:rStyle w:val="Hyperlink"/>
              </w:rPr>
              <w:t>Administrative arrangements</w:t>
            </w:r>
            <w:r w:rsidR="00BC27A2">
              <w:rPr>
                <w:webHidden/>
              </w:rPr>
              <w:tab/>
            </w:r>
            <w:r w:rsidR="00BC27A2">
              <w:rPr>
                <w:webHidden/>
              </w:rPr>
              <w:fldChar w:fldCharType="begin"/>
            </w:r>
            <w:r w:rsidR="00BC27A2">
              <w:rPr>
                <w:webHidden/>
              </w:rPr>
              <w:instrText xml:space="preserve"> PAGEREF _Toc159507540 \h </w:instrText>
            </w:r>
            <w:r w:rsidR="00BC27A2">
              <w:rPr>
                <w:webHidden/>
              </w:rPr>
            </w:r>
            <w:r w:rsidR="00BC27A2">
              <w:rPr>
                <w:webHidden/>
              </w:rPr>
              <w:fldChar w:fldCharType="separate"/>
            </w:r>
            <w:r w:rsidR="00B46C24">
              <w:rPr>
                <w:webHidden/>
              </w:rPr>
              <w:t>17</w:t>
            </w:r>
            <w:r w:rsidR="00BC27A2">
              <w:rPr>
                <w:webHidden/>
              </w:rPr>
              <w:fldChar w:fldCharType="end"/>
            </w:r>
          </w:hyperlink>
        </w:p>
        <w:p w14:paraId="5918ED1F" w14:textId="6FA2F6CB" w:rsidR="00BC27A2" w:rsidRDefault="00451D3D">
          <w:pPr>
            <w:pStyle w:val="TOC3"/>
            <w:rPr>
              <w:rFonts w:eastAsiaTheme="minorEastAsia"/>
              <w:kern w:val="2"/>
              <w:lang w:eastAsia="en-AU"/>
              <w14:ligatures w14:val="standardContextual"/>
            </w:rPr>
          </w:pPr>
          <w:hyperlink w:anchor="_Toc159507541" w:history="1">
            <w:r w:rsidR="00BC27A2" w:rsidRPr="005F170B">
              <w:rPr>
                <w:rStyle w:val="Hyperlink"/>
              </w:rPr>
              <w:t>Matters considered</w:t>
            </w:r>
            <w:r w:rsidR="00BC27A2">
              <w:rPr>
                <w:webHidden/>
              </w:rPr>
              <w:tab/>
            </w:r>
            <w:r w:rsidR="00BC27A2">
              <w:rPr>
                <w:webHidden/>
              </w:rPr>
              <w:fldChar w:fldCharType="begin"/>
            </w:r>
            <w:r w:rsidR="00BC27A2">
              <w:rPr>
                <w:webHidden/>
              </w:rPr>
              <w:instrText xml:space="preserve"> PAGEREF _Toc159507541 \h </w:instrText>
            </w:r>
            <w:r w:rsidR="00BC27A2">
              <w:rPr>
                <w:webHidden/>
              </w:rPr>
            </w:r>
            <w:r w:rsidR="00BC27A2">
              <w:rPr>
                <w:webHidden/>
              </w:rPr>
              <w:fldChar w:fldCharType="separate"/>
            </w:r>
            <w:r w:rsidR="00B46C24">
              <w:rPr>
                <w:webHidden/>
              </w:rPr>
              <w:t>17</w:t>
            </w:r>
            <w:r w:rsidR="00BC27A2">
              <w:rPr>
                <w:webHidden/>
              </w:rPr>
              <w:fldChar w:fldCharType="end"/>
            </w:r>
          </w:hyperlink>
        </w:p>
        <w:p w14:paraId="2C4D9DB9" w14:textId="698D41ED" w:rsidR="00BC27A2" w:rsidRDefault="00451D3D">
          <w:pPr>
            <w:pStyle w:val="TOC1"/>
            <w:rPr>
              <w:rFonts w:asciiTheme="minorHAnsi" w:eastAsiaTheme="minorEastAsia" w:hAnsiTheme="minorHAnsi"/>
              <w:b w:val="0"/>
              <w:bCs w:val="0"/>
              <w:color w:val="auto"/>
              <w:w w:val="100"/>
              <w:kern w:val="2"/>
              <w:sz w:val="22"/>
              <w:lang w:eastAsia="en-AU"/>
              <w14:ligatures w14:val="standardContextual"/>
            </w:rPr>
          </w:pPr>
          <w:hyperlink w:anchor="_Toc159507542" w:history="1">
            <w:r w:rsidR="00BC27A2" w:rsidRPr="005F170B">
              <w:rPr>
                <w:rStyle w:val="Hyperlink"/>
              </w:rPr>
              <w:t>4.</w:t>
            </w:r>
            <w:r w:rsidR="00BC27A2">
              <w:rPr>
                <w:rFonts w:asciiTheme="minorHAnsi" w:eastAsiaTheme="minorEastAsia" w:hAnsiTheme="minorHAnsi"/>
                <w:b w:val="0"/>
                <w:bCs w:val="0"/>
                <w:color w:val="auto"/>
                <w:w w:val="100"/>
                <w:kern w:val="2"/>
                <w:sz w:val="22"/>
                <w:lang w:eastAsia="en-AU"/>
                <w14:ligatures w14:val="standardContextual"/>
              </w:rPr>
              <w:tab/>
            </w:r>
            <w:r w:rsidR="00BC27A2" w:rsidRPr="005F170B">
              <w:rPr>
                <w:rStyle w:val="Hyperlink"/>
              </w:rPr>
              <w:t>Cultural Facilities Corporation</w:t>
            </w:r>
            <w:r w:rsidR="00BC27A2">
              <w:rPr>
                <w:webHidden/>
              </w:rPr>
              <w:tab/>
            </w:r>
            <w:r w:rsidR="00BC27A2">
              <w:rPr>
                <w:webHidden/>
              </w:rPr>
              <w:fldChar w:fldCharType="begin"/>
            </w:r>
            <w:r w:rsidR="00BC27A2">
              <w:rPr>
                <w:webHidden/>
              </w:rPr>
              <w:instrText xml:space="preserve"> PAGEREF _Toc159507542 \h </w:instrText>
            </w:r>
            <w:r w:rsidR="00BC27A2">
              <w:rPr>
                <w:webHidden/>
              </w:rPr>
            </w:r>
            <w:r w:rsidR="00BC27A2">
              <w:rPr>
                <w:webHidden/>
              </w:rPr>
              <w:fldChar w:fldCharType="separate"/>
            </w:r>
            <w:r w:rsidR="00B46C24">
              <w:rPr>
                <w:webHidden/>
              </w:rPr>
              <w:t>18</w:t>
            </w:r>
            <w:r w:rsidR="00BC27A2">
              <w:rPr>
                <w:webHidden/>
              </w:rPr>
              <w:fldChar w:fldCharType="end"/>
            </w:r>
          </w:hyperlink>
        </w:p>
        <w:p w14:paraId="38A8856B" w14:textId="53A621A4" w:rsidR="00BC27A2" w:rsidRDefault="00451D3D">
          <w:pPr>
            <w:pStyle w:val="TOC3"/>
            <w:rPr>
              <w:rFonts w:eastAsiaTheme="minorEastAsia"/>
              <w:kern w:val="2"/>
              <w:lang w:eastAsia="en-AU"/>
              <w14:ligatures w14:val="standardContextual"/>
            </w:rPr>
          </w:pPr>
          <w:hyperlink w:anchor="_Toc159507543" w:history="1">
            <w:r w:rsidR="00BC27A2" w:rsidRPr="005F170B">
              <w:rPr>
                <w:rStyle w:val="Hyperlink"/>
              </w:rPr>
              <w:t>Matters considered</w:t>
            </w:r>
            <w:r w:rsidR="00BC27A2">
              <w:rPr>
                <w:webHidden/>
              </w:rPr>
              <w:tab/>
            </w:r>
            <w:r w:rsidR="00BC27A2">
              <w:rPr>
                <w:webHidden/>
              </w:rPr>
              <w:fldChar w:fldCharType="begin"/>
            </w:r>
            <w:r w:rsidR="00BC27A2">
              <w:rPr>
                <w:webHidden/>
              </w:rPr>
              <w:instrText xml:space="preserve"> PAGEREF _Toc159507543 \h </w:instrText>
            </w:r>
            <w:r w:rsidR="00BC27A2">
              <w:rPr>
                <w:webHidden/>
              </w:rPr>
            </w:r>
            <w:r w:rsidR="00BC27A2">
              <w:rPr>
                <w:webHidden/>
              </w:rPr>
              <w:fldChar w:fldCharType="separate"/>
            </w:r>
            <w:r w:rsidR="00B46C24">
              <w:rPr>
                <w:webHidden/>
              </w:rPr>
              <w:t>18</w:t>
            </w:r>
            <w:r w:rsidR="00BC27A2">
              <w:rPr>
                <w:webHidden/>
              </w:rPr>
              <w:fldChar w:fldCharType="end"/>
            </w:r>
          </w:hyperlink>
        </w:p>
        <w:p w14:paraId="34133117" w14:textId="78EF99B2" w:rsidR="00BC27A2" w:rsidRDefault="00451D3D">
          <w:pPr>
            <w:pStyle w:val="TOC1"/>
            <w:rPr>
              <w:rFonts w:asciiTheme="minorHAnsi" w:eastAsiaTheme="minorEastAsia" w:hAnsiTheme="minorHAnsi"/>
              <w:b w:val="0"/>
              <w:bCs w:val="0"/>
              <w:color w:val="auto"/>
              <w:w w:val="100"/>
              <w:kern w:val="2"/>
              <w:sz w:val="22"/>
              <w:lang w:eastAsia="en-AU"/>
              <w14:ligatures w14:val="standardContextual"/>
            </w:rPr>
          </w:pPr>
          <w:hyperlink w:anchor="_Toc159507544" w:history="1">
            <w:r w:rsidR="00BC27A2" w:rsidRPr="005F170B">
              <w:rPr>
                <w:rStyle w:val="Hyperlink"/>
              </w:rPr>
              <w:t>5.</w:t>
            </w:r>
            <w:r w:rsidR="00BC27A2">
              <w:rPr>
                <w:rFonts w:asciiTheme="minorHAnsi" w:eastAsiaTheme="minorEastAsia" w:hAnsiTheme="minorHAnsi"/>
                <w:b w:val="0"/>
                <w:bCs w:val="0"/>
                <w:color w:val="auto"/>
                <w:w w:val="100"/>
                <w:kern w:val="2"/>
                <w:sz w:val="22"/>
                <w:lang w:eastAsia="en-AU"/>
                <w14:ligatures w14:val="standardContextual"/>
              </w:rPr>
              <w:tab/>
            </w:r>
            <w:r w:rsidR="00BC27A2" w:rsidRPr="005F170B">
              <w:rPr>
                <w:rStyle w:val="Hyperlink"/>
              </w:rPr>
              <w:t>Long Service Leave Authority</w:t>
            </w:r>
            <w:r w:rsidR="00BC27A2">
              <w:rPr>
                <w:webHidden/>
              </w:rPr>
              <w:tab/>
            </w:r>
            <w:r w:rsidR="00BC27A2">
              <w:rPr>
                <w:webHidden/>
              </w:rPr>
              <w:fldChar w:fldCharType="begin"/>
            </w:r>
            <w:r w:rsidR="00BC27A2">
              <w:rPr>
                <w:webHidden/>
              </w:rPr>
              <w:instrText xml:space="preserve"> PAGEREF _Toc159507544 \h </w:instrText>
            </w:r>
            <w:r w:rsidR="00BC27A2">
              <w:rPr>
                <w:webHidden/>
              </w:rPr>
            </w:r>
            <w:r w:rsidR="00BC27A2">
              <w:rPr>
                <w:webHidden/>
              </w:rPr>
              <w:fldChar w:fldCharType="separate"/>
            </w:r>
            <w:r w:rsidR="00B46C24">
              <w:rPr>
                <w:webHidden/>
              </w:rPr>
              <w:t>19</w:t>
            </w:r>
            <w:r w:rsidR="00BC27A2">
              <w:rPr>
                <w:webHidden/>
              </w:rPr>
              <w:fldChar w:fldCharType="end"/>
            </w:r>
          </w:hyperlink>
        </w:p>
        <w:p w14:paraId="5F4F0350" w14:textId="590BCC39" w:rsidR="00BC27A2" w:rsidRDefault="00451D3D">
          <w:pPr>
            <w:pStyle w:val="TOC3"/>
            <w:rPr>
              <w:rFonts w:eastAsiaTheme="minorEastAsia"/>
              <w:kern w:val="2"/>
              <w:lang w:eastAsia="en-AU"/>
              <w14:ligatures w14:val="standardContextual"/>
            </w:rPr>
          </w:pPr>
          <w:hyperlink w:anchor="_Toc159507545" w:history="1">
            <w:r w:rsidR="00BC27A2" w:rsidRPr="005F170B">
              <w:rPr>
                <w:rStyle w:val="Hyperlink"/>
              </w:rPr>
              <w:t>Matters considered</w:t>
            </w:r>
            <w:r w:rsidR="00BC27A2">
              <w:rPr>
                <w:webHidden/>
              </w:rPr>
              <w:tab/>
            </w:r>
            <w:r w:rsidR="00BC27A2">
              <w:rPr>
                <w:webHidden/>
              </w:rPr>
              <w:fldChar w:fldCharType="begin"/>
            </w:r>
            <w:r w:rsidR="00BC27A2">
              <w:rPr>
                <w:webHidden/>
              </w:rPr>
              <w:instrText xml:space="preserve"> PAGEREF _Toc159507545 \h </w:instrText>
            </w:r>
            <w:r w:rsidR="00BC27A2">
              <w:rPr>
                <w:webHidden/>
              </w:rPr>
            </w:r>
            <w:r w:rsidR="00BC27A2">
              <w:rPr>
                <w:webHidden/>
              </w:rPr>
              <w:fldChar w:fldCharType="separate"/>
            </w:r>
            <w:r w:rsidR="00B46C24">
              <w:rPr>
                <w:webHidden/>
              </w:rPr>
              <w:t>19</w:t>
            </w:r>
            <w:r w:rsidR="00BC27A2">
              <w:rPr>
                <w:webHidden/>
              </w:rPr>
              <w:fldChar w:fldCharType="end"/>
            </w:r>
          </w:hyperlink>
        </w:p>
        <w:p w14:paraId="753F0A99" w14:textId="773037E4" w:rsidR="00BC27A2" w:rsidRDefault="00451D3D">
          <w:pPr>
            <w:pStyle w:val="TOC1"/>
            <w:rPr>
              <w:rFonts w:asciiTheme="minorHAnsi" w:eastAsiaTheme="minorEastAsia" w:hAnsiTheme="minorHAnsi"/>
              <w:b w:val="0"/>
              <w:bCs w:val="0"/>
              <w:color w:val="auto"/>
              <w:w w:val="100"/>
              <w:kern w:val="2"/>
              <w:sz w:val="22"/>
              <w:lang w:eastAsia="en-AU"/>
              <w14:ligatures w14:val="standardContextual"/>
            </w:rPr>
          </w:pPr>
          <w:hyperlink w:anchor="_Toc159507546" w:history="1">
            <w:r w:rsidR="00BC27A2" w:rsidRPr="005F170B">
              <w:rPr>
                <w:rStyle w:val="Hyperlink"/>
              </w:rPr>
              <w:t>6.</w:t>
            </w:r>
            <w:r w:rsidR="00BC27A2">
              <w:rPr>
                <w:rFonts w:asciiTheme="minorHAnsi" w:eastAsiaTheme="minorEastAsia" w:hAnsiTheme="minorHAnsi"/>
                <w:b w:val="0"/>
                <w:bCs w:val="0"/>
                <w:color w:val="auto"/>
                <w:w w:val="100"/>
                <w:kern w:val="2"/>
                <w:sz w:val="22"/>
                <w:lang w:eastAsia="en-AU"/>
                <w14:ligatures w14:val="standardContextual"/>
              </w:rPr>
              <w:tab/>
            </w:r>
            <w:r w:rsidR="00BC27A2" w:rsidRPr="005F170B">
              <w:rPr>
                <w:rStyle w:val="Hyperlink"/>
              </w:rPr>
              <w:t>Conclusion</w:t>
            </w:r>
            <w:r w:rsidR="00BC27A2">
              <w:rPr>
                <w:webHidden/>
              </w:rPr>
              <w:tab/>
            </w:r>
            <w:r w:rsidR="00BC27A2">
              <w:rPr>
                <w:webHidden/>
              </w:rPr>
              <w:fldChar w:fldCharType="begin"/>
            </w:r>
            <w:r w:rsidR="00BC27A2">
              <w:rPr>
                <w:webHidden/>
              </w:rPr>
              <w:instrText xml:space="preserve"> PAGEREF _Toc159507546 \h </w:instrText>
            </w:r>
            <w:r w:rsidR="00BC27A2">
              <w:rPr>
                <w:webHidden/>
              </w:rPr>
            </w:r>
            <w:r w:rsidR="00BC27A2">
              <w:rPr>
                <w:webHidden/>
              </w:rPr>
              <w:fldChar w:fldCharType="separate"/>
            </w:r>
            <w:r w:rsidR="00B46C24">
              <w:rPr>
                <w:webHidden/>
              </w:rPr>
              <w:t>20</w:t>
            </w:r>
            <w:r w:rsidR="00BC27A2">
              <w:rPr>
                <w:webHidden/>
              </w:rPr>
              <w:fldChar w:fldCharType="end"/>
            </w:r>
          </w:hyperlink>
        </w:p>
        <w:p w14:paraId="0E867710" w14:textId="3392A0DD" w:rsidR="00BC27A2" w:rsidRDefault="00451D3D">
          <w:pPr>
            <w:pStyle w:val="TOC1"/>
            <w:rPr>
              <w:rFonts w:asciiTheme="minorHAnsi" w:eastAsiaTheme="minorEastAsia" w:hAnsiTheme="minorHAnsi"/>
              <w:b w:val="0"/>
              <w:bCs w:val="0"/>
              <w:color w:val="auto"/>
              <w:w w:val="100"/>
              <w:kern w:val="2"/>
              <w:sz w:val="22"/>
              <w:lang w:eastAsia="en-AU"/>
              <w14:ligatures w14:val="standardContextual"/>
            </w:rPr>
          </w:pPr>
          <w:hyperlink w:anchor="_Toc159507547" w:history="1">
            <w:r w:rsidR="00BC27A2" w:rsidRPr="005F170B">
              <w:rPr>
                <w:rStyle w:val="Hyperlink"/>
              </w:rPr>
              <w:t>Appendix A: Witnesses</w:t>
            </w:r>
            <w:r w:rsidR="00BC27A2">
              <w:rPr>
                <w:webHidden/>
              </w:rPr>
              <w:tab/>
            </w:r>
            <w:r w:rsidR="00BC27A2">
              <w:rPr>
                <w:webHidden/>
              </w:rPr>
              <w:fldChar w:fldCharType="begin"/>
            </w:r>
            <w:r w:rsidR="00BC27A2">
              <w:rPr>
                <w:webHidden/>
              </w:rPr>
              <w:instrText xml:space="preserve"> PAGEREF _Toc159507547 \h </w:instrText>
            </w:r>
            <w:r w:rsidR="00BC27A2">
              <w:rPr>
                <w:webHidden/>
              </w:rPr>
            </w:r>
            <w:r w:rsidR="00BC27A2">
              <w:rPr>
                <w:webHidden/>
              </w:rPr>
              <w:fldChar w:fldCharType="separate"/>
            </w:r>
            <w:r w:rsidR="00B46C24">
              <w:rPr>
                <w:webHidden/>
              </w:rPr>
              <w:t>21</w:t>
            </w:r>
            <w:r w:rsidR="00BC27A2">
              <w:rPr>
                <w:webHidden/>
              </w:rPr>
              <w:fldChar w:fldCharType="end"/>
            </w:r>
          </w:hyperlink>
        </w:p>
        <w:p w14:paraId="57924E71" w14:textId="67A42589" w:rsidR="00BC27A2" w:rsidRDefault="00451D3D">
          <w:pPr>
            <w:pStyle w:val="TOC3"/>
            <w:rPr>
              <w:rFonts w:eastAsiaTheme="minorEastAsia"/>
              <w:kern w:val="2"/>
              <w:lang w:eastAsia="en-AU"/>
              <w14:ligatures w14:val="standardContextual"/>
            </w:rPr>
          </w:pPr>
          <w:hyperlink w:anchor="_Toc159507548" w:history="1">
            <w:r w:rsidR="00BC27A2" w:rsidRPr="005F170B">
              <w:rPr>
                <w:rStyle w:val="Hyperlink"/>
              </w:rPr>
              <w:t>Wednesday, 15 November 2023</w:t>
            </w:r>
            <w:r w:rsidR="00BC27A2">
              <w:rPr>
                <w:webHidden/>
              </w:rPr>
              <w:tab/>
            </w:r>
            <w:r w:rsidR="00BC27A2">
              <w:rPr>
                <w:webHidden/>
              </w:rPr>
              <w:fldChar w:fldCharType="begin"/>
            </w:r>
            <w:r w:rsidR="00BC27A2">
              <w:rPr>
                <w:webHidden/>
              </w:rPr>
              <w:instrText xml:space="preserve"> PAGEREF _Toc159507548 \h </w:instrText>
            </w:r>
            <w:r w:rsidR="00BC27A2">
              <w:rPr>
                <w:webHidden/>
              </w:rPr>
            </w:r>
            <w:r w:rsidR="00BC27A2">
              <w:rPr>
                <w:webHidden/>
              </w:rPr>
              <w:fldChar w:fldCharType="separate"/>
            </w:r>
            <w:r w:rsidR="00B46C24">
              <w:rPr>
                <w:webHidden/>
              </w:rPr>
              <w:t>21</w:t>
            </w:r>
            <w:r w:rsidR="00BC27A2">
              <w:rPr>
                <w:webHidden/>
              </w:rPr>
              <w:fldChar w:fldCharType="end"/>
            </w:r>
          </w:hyperlink>
        </w:p>
        <w:p w14:paraId="22D836A5" w14:textId="152FD899" w:rsidR="00BC27A2" w:rsidRDefault="00451D3D">
          <w:pPr>
            <w:pStyle w:val="TOC3"/>
            <w:rPr>
              <w:rFonts w:eastAsiaTheme="minorEastAsia"/>
              <w:kern w:val="2"/>
              <w:lang w:eastAsia="en-AU"/>
              <w14:ligatures w14:val="standardContextual"/>
            </w:rPr>
          </w:pPr>
          <w:hyperlink w:anchor="_Toc159507549" w:history="1">
            <w:r w:rsidR="00BC27A2" w:rsidRPr="005F170B">
              <w:rPr>
                <w:rStyle w:val="Hyperlink"/>
              </w:rPr>
              <w:t>Monday, 20 November 2023</w:t>
            </w:r>
            <w:r w:rsidR="00BC27A2">
              <w:rPr>
                <w:webHidden/>
              </w:rPr>
              <w:tab/>
            </w:r>
            <w:r w:rsidR="00BC27A2">
              <w:rPr>
                <w:webHidden/>
              </w:rPr>
              <w:fldChar w:fldCharType="begin"/>
            </w:r>
            <w:r w:rsidR="00BC27A2">
              <w:rPr>
                <w:webHidden/>
              </w:rPr>
              <w:instrText xml:space="preserve"> PAGEREF _Toc159507549 \h </w:instrText>
            </w:r>
            <w:r w:rsidR="00BC27A2">
              <w:rPr>
                <w:webHidden/>
              </w:rPr>
            </w:r>
            <w:r w:rsidR="00BC27A2">
              <w:rPr>
                <w:webHidden/>
              </w:rPr>
              <w:fldChar w:fldCharType="separate"/>
            </w:r>
            <w:r w:rsidR="00B46C24">
              <w:rPr>
                <w:webHidden/>
              </w:rPr>
              <w:t>21</w:t>
            </w:r>
            <w:r w:rsidR="00BC27A2">
              <w:rPr>
                <w:webHidden/>
              </w:rPr>
              <w:fldChar w:fldCharType="end"/>
            </w:r>
          </w:hyperlink>
        </w:p>
        <w:p w14:paraId="5BB51981" w14:textId="5D344E87" w:rsidR="00BC27A2" w:rsidRDefault="00451D3D">
          <w:pPr>
            <w:pStyle w:val="TOC3"/>
            <w:rPr>
              <w:rFonts w:eastAsiaTheme="minorEastAsia"/>
              <w:kern w:val="2"/>
              <w:lang w:eastAsia="en-AU"/>
              <w14:ligatures w14:val="standardContextual"/>
            </w:rPr>
          </w:pPr>
          <w:hyperlink w:anchor="_Toc159507550" w:history="1">
            <w:r w:rsidR="00BC27A2" w:rsidRPr="005F170B">
              <w:rPr>
                <w:rStyle w:val="Hyperlink"/>
              </w:rPr>
              <w:t>Tuesday, 21 November 2023</w:t>
            </w:r>
            <w:r w:rsidR="00BC27A2">
              <w:rPr>
                <w:webHidden/>
              </w:rPr>
              <w:tab/>
            </w:r>
            <w:r w:rsidR="00BC27A2">
              <w:rPr>
                <w:webHidden/>
              </w:rPr>
              <w:fldChar w:fldCharType="begin"/>
            </w:r>
            <w:r w:rsidR="00BC27A2">
              <w:rPr>
                <w:webHidden/>
              </w:rPr>
              <w:instrText xml:space="preserve"> PAGEREF _Toc159507550 \h </w:instrText>
            </w:r>
            <w:r w:rsidR="00BC27A2">
              <w:rPr>
                <w:webHidden/>
              </w:rPr>
            </w:r>
            <w:r w:rsidR="00BC27A2">
              <w:rPr>
                <w:webHidden/>
              </w:rPr>
              <w:fldChar w:fldCharType="separate"/>
            </w:r>
            <w:r w:rsidR="00B46C24">
              <w:rPr>
                <w:webHidden/>
              </w:rPr>
              <w:t>22</w:t>
            </w:r>
            <w:r w:rsidR="00BC27A2">
              <w:rPr>
                <w:webHidden/>
              </w:rPr>
              <w:fldChar w:fldCharType="end"/>
            </w:r>
          </w:hyperlink>
        </w:p>
        <w:p w14:paraId="4DA0413B" w14:textId="5CA713B6" w:rsidR="00BC27A2" w:rsidRDefault="00451D3D">
          <w:pPr>
            <w:pStyle w:val="TOC3"/>
            <w:rPr>
              <w:rFonts w:eastAsiaTheme="minorEastAsia"/>
              <w:kern w:val="2"/>
              <w:lang w:eastAsia="en-AU"/>
              <w14:ligatures w14:val="standardContextual"/>
            </w:rPr>
          </w:pPr>
          <w:hyperlink w:anchor="_Toc159507551" w:history="1">
            <w:r w:rsidR="00BC27A2" w:rsidRPr="005F170B">
              <w:rPr>
                <w:rStyle w:val="Hyperlink"/>
              </w:rPr>
              <w:t>Wednesday, 22 November 2023</w:t>
            </w:r>
            <w:r w:rsidR="00BC27A2">
              <w:rPr>
                <w:webHidden/>
              </w:rPr>
              <w:tab/>
            </w:r>
            <w:r w:rsidR="00BC27A2">
              <w:rPr>
                <w:webHidden/>
              </w:rPr>
              <w:fldChar w:fldCharType="begin"/>
            </w:r>
            <w:r w:rsidR="00BC27A2">
              <w:rPr>
                <w:webHidden/>
              </w:rPr>
              <w:instrText xml:space="preserve"> PAGEREF _Toc159507551 \h </w:instrText>
            </w:r>
            <w:r w:rsidR="00BC27A2">
              <w:rPr>
                <w:webHidden/>
              </w:rPr>
            </w:r>
            <w:r w:rsidR="00BC27A2">
              <w:rPr>
                <w:webHidden/>
              </w:rPr>
              <w:fldChar w:fldCharType="separate"/>
            </w:r>
            <w:r w:rsidR="00B46C24">
              <w:rPr>
                <w:webHidden/>
              </w:rPr>
              <w:t>22</w:t>
            </w:r>
            <w:r w:rsidR="00BC27A2">
              <w:rPr>
                <w:webHidden/>
              </w:rPr>
              <w:fldChar w:fldCharType="end"/>
            </w:r>
          </w:hyperlink>
        </w:p>
        <w:p w14:paraId="17F34655" w14:textId="36062EF9" w:rsidR="00BC27A2" w:rsidRDefault="00451D3D">
          <w:pPr>
            <w:pStyle w:val="TOC3"/>
            <w:rPr>
              <w:rFonts w:eastAsiaTheme="minorEastAsia"/>
              <w:kern w:val="2"/>
              <w:lang w:eastAsia="en-AU"/>
              <w14:ligatures w14:val="standardContextual"/>
            </w:rPr>
          </w:pPr>
          <w:hyperlink w:anchor="_Toc159507552" w:history="1">
            <w:r w:rsidR="00BC27A2" w:rsidRPr="005F170B">
              <w:rPr>
                <w:rStyle w:val="Hyperlink"/>
              </w:rPr>
              <w:t>Thursday, 23 November 2023</w:t>
            </w:r>
            <w:r w:rsidR="00BC27A2">
              <w:rPr>
                <w:webHidden/>
              </w:rPr>
              <w:tab/>
            </w:r>
            <w:r w:rsidR="00BC27A2">
              <w:rPr>
                <w:webHidden/>
              </w:rPr>
              <w:fldChar w:fldCharType="begin"/>
            </w:r>
            <w:r w:rsidR="00BC27A2">
              <w:rPr>
                <w:webHidden/>
              </w:rPr>
              <w:instrText xml:space="preserve"> PAGEREF _Toc159507552 \h </w:instrText>
            </w:r>
            <w:r w:rsidR="00BC27A2">
              <w:rPr>
                <w:webHidden/>
              </w:rPr>
            </w:r>
            <w:r w:rsidR="00BC27A2">
              <w:rPr>
                <w:webHidden/>
              </w:rPr>
              <w:fldChar w:fldCharType="separate"/>
            </w:r>
            <w:r w:rsidR="00B46C24">
              <w:rPr>
                <w:webHidden/>
              </w:rPr>
              <w:t>23</w:t>
            </w:r>
            <w:r w:rsidR="00BC27A2">
              <w:rPr>
                <w:webHidden/>
              </w:rPr>
              <w:fldChar w:fldCharType="end"/>
            </w:r>
          </w:hyperlink>
        </w:p>
        <w:p w14:paraId="6ADDF2CF" w14:textId="3B6BF4A3" w:rsidR="00BC27A2" w:rsidRDefault="00451D3D">
          <w:pPr>
            <w:pStyle w:val="TOC3"/>
            <w:rPr>
              <w:rFonts w:eastAsiaTheme="minorEastAsia"/>
              <w:kern w:val="2"/>
              <w:lang w:eastAsia="en-AU"/>
              <w14:ligatures w14:val="standardContextual"/>
            </w:rPr>
          </w:pPr>
          <w:hyperlink w:anchor="_Toc159507553" w:history="1">
            <w:r w:rsidR="00BC27A2" w:rsidRPr="005F170B">
              <w:rPr>
                <w:rStyle w:val="Hyperlink"/>
              </w:rPr>
              <w:t>Friday, 24 November 2023</w:t>
            </w:r>
            <w:r w:rsidR="00BC27A2">
              <w:rPr>
                <w:webHidden/>
              </w:rPr>
              <w:tab/>
            </w:r>
            <w:r w:rsidR="00BC27A2">
              <w:rPr>
                <w:webHidden/>
              </w:rPr>
              <w:fldChar w:fldCharType="begin"/>
            </w:r>
            <w:r w:rsidR="00BC27A2">
              <w:rPr>
                <w:webHidden/>
              </w:rPr>
              <w:instrText xml:space="preserve"> PAGEREF _Toc159507553 \h </w:instrText>
            </w:r>
            <w:r w:rsidR="00BC27A2">
              <w:rPr>
                <w:webHidden/>
              </w:rPr>
            </w:r>
            <w:r w:rsidR="00BC27A2">
              <w:rPr>
                <w:webHidden/>
              </w:rPr>
              <w:fldChar w:fldCharType="separate"/>
            </w:r>
            <w:r w:rsidR="00B46C24">
              <w:rPr>
                <w:webHidden/>
              </w:rPr>
              <w:t>23</w:t>
            </w:r>
            <w:r w:rsidR="00BC27A2">
              <w:rPr>
                <w:webHidden/>
              </w:rPr>
              <w:fldChar w:fldCharType="end"/>
            </w:r>
          </w:hyperlink>
        </w:p>
        <w:p w14:paraId="5FB8D76C" w14:textId="63E28E19" w:rsidR="00BC27A2" w:rsidRDefault="00451D3D">
          <w:pPr>
            <w:pStyle w:val="TOC1"/>
            <w:rPr>
              <w:rFonts w:asciiTheme="minorHAnsi" w:eastAsiaTheme="minorEastAsia" w:hAnsiTheme="minorHAnsi"/>
              <w:b w:val="0"/>
              <w:bCs w:val="0"/>
              <w:color w:val="auto"/>
              <w:w w:val="100"/>
              <w:kern w:val="2"/>
              <w:sz w:val="22"/>
              <w:lang w:eastAsia="en-AU"/>
              <w14:ligatures w14:val="standardContextual"/>
            </w:rPr>
          </w:pPr>
          <w:hyperlink w:anchor="_Toc159507554" w:history="1">
            <w:r w:rsidR="00BC27A2" w:rsidRPr="005F170B">
              <w:rPr>
                <w:rStyle w:val="Hyperlink"/>
              </w:rPr>
              <w:t>Appendix B: Questions on Notice and Questions Taken on Notice</w:t>
            </w:r>
            <w:r w:rsidR="00BC27A2">
              <w:rPr>
                <w:webHidden/>
              </w:rPr>
              <w:tab/>
            </w:r>
            <w:r w:rsidR="00BC27A2">
              <w:rPr>
                <w:webHidden/>
              </w:rPr>
              <w:fldChar w:fldCharType="begin"/>
            </w:r>
            <w:r w:rsidR="00BC27A2">
              <w:rPr>
                <w:webHidden/>
              </w:rPr>
              <w:instrText xml:space="preserve"> PAGEREF _Toc159507554 \h </w:instrText>
            </w:r>
            <w:r w:rsidR="00BC27A2">
              <w:rPr>
                <w:webHidden/>
              </w:rPr>
            </w:r>
            <w:r w:rsidR="00BC27A2">
              <w:rPr>
                <w:webHidden/>
              </w:rPr>
              <w:fldChar w:fldCharType="separate"/>
            </w:r>
            <w:r w:rsidR="00B46C24">
              <w:rPr>
                <w:webHidden/>
              </w:rPr>
              <w:t>25</w:t>
            </w:r>
            <w:r w:rsidR="00BC27A2">
              <w:rPr>
                <w:webHidden/>
              </w:rPr>
              <w:fldChar w:fldCharType="end"/>
            </w:r>
          </w:hyperlink>
        </w:p>
        <w:p w14:paraId="512D3D8C" w14:textId="097EB9E6" w:rsidR="00BC27A2" w:rsidRDefault="00451D3D">
          <w:pPr>
            <w:pStyle w:val="TOC2"/>
            <w:rPr>
              <w:rFonts w:eastAsiaTheme="minorEastAsia"/>
              <w:kern w:val="2"/>
              <w:lang w:eastAsia="en-AU"/>
              <w14:ligatures w14:val="standardContextual"/>
            </w:rPr>
          </w:pPr>
          <w:hyperlink w:anchor="_Toc159507555" w:history="1">
            <w:r w:rsidR="00BC27A2" w:rsidRPr="005F170B">
              <w:rPr>
                <w:rStyle w:val="Hyperlink"/>
              </w:rPr>
              <w:t>Questions on Notice</w:t>
            </w:r>
            <w:r w:rsidR="00BC27A2">
              <w:rPr>
                <w:webHidden/>
              </w:rPr>
              <w:tab/>
            </w:r>
            <w:r w:rsidR="00BC27A2">
              <w:rPr>
                <w:webHidden/>
              </w:rPr>
              <w:fldChar w:fldCharType="begin"/>
            </w:r>
            <w:r w:rsidR="00BC27A2">
              <w:rPr>
                <w:webHidden/>
              </w:rPr>
              <w:instrText xml:space="preserve"> PAGEREF _Toc159507555 \h </w:instrText>
            </w:r>
            <w:r w:rsidR="00BC27A2">
              <w:rPr>
                <w:webHidden/>
              </w:rPr>
            </w:r>
            <w:r w:rsidR="00BC27A2">
              <w:rPr>
                <w:webHidden/>
              </w:rPr>
              <w:fldChar w:fldCharType="separate"/>
            </w:r>
            <w:r w:rsidR="00B46C24">
              <w:rPr>
                <w:webHidden/>
              </w:rPr>
              <w:t>25</w:t>
            </w:r>
            <w:r w:rsidR="00BC27A2">
              <w:rPr>
                <w:webHidden/>
              </w:rPr>
              <w:fldChar w:fldCharType="end"/>
            </w:r>
          </w:hyperlink>
        </w:p>
        <w:p w14:paraId="4F9F129A" w14:textId="081C6842" w:rsidR="00BC27A2" w:rsidRDefault="00451D3D">
          <w:pPr>
            <w:pStyle w:val="TOC2"/>
            <w:rPr>
              <w:rFonts w:eastAsiaTheme="minorEastAsia"/>
              <w:kern w:val="2"/>
              <w:lang w:eastAsia="en-AU"/>
              <w14:ligatures w14:val="standardContextual"/>
            </w:rPr>
          </w:pPr>
          <w:hyperlink w:anchor="_Toc159507556" w:history="1">
            <w:r w:rsidR="00BC27A2" w:rsidRPr="005F170B">
              <w:rPr>
                <w:rStyle w:val="Hyperlink"/>
              </w:rPr>
              <w:t>Questions Taken on Notice</w:t>
            </w:r>
            <w:r w:rsidR="00BC27A2">
              <w:rPr>
                <w:webHidden/>
              </w:rPr>
              <w:tab/>
            </w:r>
            <w:r w:rsidR="00BC27A2">
              <w:rPr>
                <w:webHidden/>
              </w:rPr>
              <w:fldChar w:fldCharType="begin"/>
            </w:r>
            <w:r w:rsidR="00BC27A2">
              <w:rPr>
                <w:webHidden/>
              </w:rPr>
              <w:instrText xml:space="preserve"> PAGEREF _Toc159507556 \h </w:instrText>
            </w:r>
            <w:r w:rsidR="00BC27A2">
              <w:rPr>
                <w:webHidden/>
              </w:rPr>
            </w:r>
            <w:r w:rsidR="00BC27A2">
              <w:rPr>
                <w:webHidden/>
              </w:rPr>
              <w:fldChar w:fldCharType="separate"/>
            </w:r>
            <w:r w:rsidR="00B46C24">
              <w:rPr>
                <w:webHidden/>
              </w:rPr>
              <w:t>25</w:t>
            </w:r>
            <w:r w:rsidR="00BC27A2">
              <w:rPr>
                <w:webHidden/>
              </w:rPr>
              <w:fldChar w:fldCharType="end"/>
            </w:r>
          </w:hyperlink>
        </w:p>
        <w:p w14:paraId="2499899F" w14:textId="3E7BF82A" w:rsidR="00BC27A2" w:rsidRDefault="00451D3D">
          <w:pPr>
            <w:pStyle w:val="TOC1"/>
            <w:rPr>
              <w:rFonts w:asciiTheme="minorHAnsi" w:eastAsiaTheme="minorEastAsia" w:hAnsiTheme="minorHAnsi"/>
              <w:b w:val="0"/>
              <w:bCs w:val="0"/>
              <w:color w:val="auto"/>
              <w:w w:val="100"/>
              <w:kern w:val="2"/>
              <w:sz w:val="22"/>
              <w:lang w:eastAsia="en-AU"/>
              <w14:ligatures w14:val="standardContextual"/>
            </w:rPr>
          </w:pPr>
          <w:hyperlink w:anchor="_Toc159507557" w:history="1">
            <w:r w:rsidR="00BC27A2" w:rsidRPr="005F170B">
              <w:rPr>
                <w:rStyle w:val="Hyperlink"/>
              </w:rPr>
              <w:t>Appendix C: Gender distribution of witnesses</w:t>
            </w:r>
            <w:r w:rsidR="00BC27A2">
              <w:rPr>
                <w:webHidden/>
              </w:rPr>
              <w:tab/>
            </w:r>
            <w:r w:rsidR="00BC27A2">
              <w:rPr>
                <w:webHidden/>
              </w:rPr>
              <w:fldChar w:fldCharType="begin"/>
            </w:r>
            <w:r w:rsidR="00BC27A2">
              <w:rPr>
                <w:webHidden/>
              </w:rPr>
              <w:instrText xml:space="preserve"> PAGEREF _Toc159507557 \h </w:instrText>
            </w:r>
            <w:r w:rsidR="00BC27A2">
              <w:rPr>
                <w:webHidden/>
              </w:rPr>
            </w:r>
            <w:r w:rsidR="00BC27A2">
              <w:rPr>
                <w:webHidden/>
              </w:rPr>
              <w:fldChar w:fldCharType="separate"/>
            </w:r>
            <w:r w:rsidR="00B46C24">
              <w:rPr>
                <w:webHidden/>
              </w:rPr>
              <w:t>27</w:t>
            </w:r>
            <w:r w:rsidR="00BC27A2">
              <w:rPr>
                <w:webHidden/>
              </w:rPr>
              <w:fldChar w:fldCharType="end"/>
            </w:r>
          </w:hyperlink>
        </w:p>
        <w:p w14:paraId="1E1CDF38" w14:textId="31414CEA"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1F9FD703" w14:textId="22058E20" w:rsidR="0031628A" w:rsidRDefault="0031628A" w:rsidP="0031628A">
      <w:pPr>
        <w:pStyle w:val="Heading1nonumber"/>
      </w:pPr>
      <w:bookmarkStart w:id="9" w:name="_Toc159507513"/>
      <w:bookmarkStart w:id="10" w:name="_Hlk159507564"/>
      <w:r>
        <w:lastRenderedPageBreak/>
        <w:t>Acronyms</w:t>
      </w:r>
      <w:r w:rsidR="007F0956">
        <w:t xml:space="preserve"> &amp; Abbreviations</w:t>
      </w:r>
      <w:bookmarkEnd w:id="9"/>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0E55B6D2" w:rsidR="00727F06" w:rsidRDefault="00727F06" w:rsidP="00727F06">
            <w:pPr>
              <w:pStyle w:val="Tableheading"/>
            </w:pPr>
            <w:r>
              <w:t>Acronym</w:t>
            </w:r>
            <w:r w:rsidR="007F0956">
              <w:t xml:space="preserve"> or Abbreviation</w:t>
            </w:r>
          </w:p>
        </w:tc>
        <w:tc>
          <w:tcPr>
            <w:tcW w:w="7183" w:type="dxa"/>
          </w:tcPr>
          <w:p w14:paraId="68C8DDBE" w14:textId="0DF565CC" w:rsidR="00727F06" w:rsidRDefault="00727F06" w:rsidP="00727F06">
            <w:pPr>
              <w:pStyle w:val="Tableheading"/>
            </w:pPr>
            <w:r>
              <w:t>Long form</w:t>
            </w:r>
          </w:p>
        </w:tc>
      </w:tr>
      <w:tr w:rsidR="00727F0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36EBC763" w:rsidR="00727F06" w:rsidRDefault="0006152A" w:rsidP="00727F06">
            <w:pPr>
              <w:pStyle w:val="Tablebody"/>
            </w:pPr>
            <w:r>
              <w:t>ACT</w:t>
            </w:r>
          </w:p>
        </w:tc>
        <w:tc>
          <w:tcPr>
            <w:tcW w:w="7183" w:type="dxa"/>
          </w:tcPr>
          <w:p w14:paraId="44AB3819" w14:textId="62813FFE" w:rsidR="00727F06" w:rsidRDefault="0006152A" w:rsidP="00727F06">
            <w:pPr>
              <w:pStyle w:val="Tablebody"/>
            </w:pPr>
            <w:r>
              <w:t>Australian Capital Territory</w:t>
            </w:r>
          </w:p>
        </w:tc>
      </w:tr>
      <w:tr w:rsidR="00323769" w14:paraId="6EAF0D41"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DBF3387" w14:textId="7BE20578" w:rsidR="00323769" w:rsidRDefault="00323769" w:rsidP="00727F06">
            <w:pPr>
              <w:pStyle w:val="Tablebody"/>
            </w:pPr>
            <w:r>
              <w:t>ACTPS</w:t>
            </w:r>
          </w:p>
        </w:tc>
        <w:tc>
          <w:tcPr>
            <w:tcW w:w="7183" w:type="dxa"/>
          </w:tcPr>
          <w:p w14:paraId="4B28937D" w14:textId="20DF2431" w:rsidR="00323769" w:rsidRDefault="00323769" w:rsidP="00727F06">
            <w:pPr>
              <w:pStyle w:val="Tablebody"/>
            </w:pPr>
            <w:r>
              <w:t>ACT Public Service</w:t>
            </w:r>
          </w:p>
        </w:tc>
      </w:tr>
      <w:tr w:rsidR="00EB591B" w14:paraId="0B4D6FDF"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CBF03AA" w14:textId="3DE7D8B6" w:rsidR="00EB591B" w:rsidRDefault="00EB591B" w:rsidP="00727F06">
            <w:pPr>
              <w:pStyle w:val="Tablebody"/>
            </w:pPr>
            <w:r>
              <w:t>AIS</w:t>
            </w:r>
          </w:p>
        </w:tc>
        <w:tc>
          <w:tcPr>
            <w:tcW w:w="7183" w:type="dxa"/>
          </w:tcPr>
          <w:p w14:paraId="36FC6221" w14:textId="20CD73EC" w:rsidR="00EB591B" w:rsidRDefault="00EB591B" w:rsidP="00727F06">
            <w:pPr>
              <w:pStyle w:val="Tablebody"/>
            </w:pPr>
            <w:r>
              <w:t>Australian Institute of Sport</w:t>
            </w:r>
          </w:p>
        </w:tc>
      </w:tr>
      <w:tr w:rsidR="000A6293" w14:paraId="2A955D05"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30E0CBF" w14:textId="37187EFB" w:rsidR="000A6293" w:rsidRDefault="000A6293" w:rsidP="00727F06">
            <w:pPr>
              <w:pStyle w:val="Tablebody"/>
            </w:pPr>
            <w:r>
              <w:t>CBRIN</w:t>
            </w:r>
          </w:p>
        </w:tc>
        <w:tc>
          <w:tcPr>
            <w:tcW w:w="7183" w:type="dxa"/>
          </w:tcPr>
          <w:p w14:paraId="5D0BD91F" w14:textId="64FBD5EB" w:rsidR="000A6293" w:rsidRDefault="00844938" w:rsidP="00727F06">
            <w:pPr>
              <w:pStyle w:val="Tablebody"/>
            </w:pPr>
            <w:r>
              <w:t>Canberra Innovation Network</w:t>
            </w:r>
          </w:p>
        </w:tc>
      </w:tr>
      <w:tr w:rsidR="004C7490" w14:paraId="71CE26C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859D693" w14:textId="0F19D65A" w:rsidR="004C7490" w:rsidRDefault="004C7490" w:rsidP="00727F06">
            <w:pPr>
              <w:pStyle w:val="Tablebody"/>
            </w:pPr>
            <w:r>
              <w:t>CMAG</w:t>
            </w:r>
          </w:p>
        </w:tc>
        <w:tc>
          <w:tcPr>
            <w:tcW w:w="7183" w:type="dxa"/>
          </w:tcPr>
          <w:p w14:paraId="3989AD67" w14:textId="7DA7E333" w:rsidR="004C7490" w:rsidRDefault="004C7490" w:rsidP="00727F06">
            <w:pPr>
              <w:pStyle w:val="Tablebody"/>
            </w:pPr>
            <w:r>
              <w:t>Canberra Museum and Gallery</w:t>
            </w:r>
          </w:p>
        </w:tc>
      </w:tr>
      <w:tr w:rsidR="00727F06" w14:paraId="7625122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F01DCC2" w14:textId="47309CC3" w:rsidR="00727F06" w:rsidRDefault="0006152A" w:rsidP="00727F06">
            <w:pPr>
              <w:pStyle w:val="Tablebody"/>
            </w:pPr>
            <w:r>
              <w:t>CMTEDD</w:t>
            </w:r>
          </w:p>
        </w:tc>
        <w:tc>
          <w:tcPr>
            <w:tcW w:w="7183" w:type="dxa"/>
          </w:tcPr>
          <w:p w14:paraId="057F0D12" w14:textId="272D70F5" w:rsidR="00727F06" w:rsidRDefault="0006152A" w:rsidP="00727F06">
            <w:pPr>
              <w:pStyle w:val="Tablebody"/>
            </w:pPr>
            <w:r>
              <w:t>Chief Minister, Treasury and Economic Development Directorate</w:t>
            </w:r>
          </w:p>
        </w:tc>
      </w:tr>
      <w:tr w:rsidR="000A6293" w14:paraId="3FB7F4EE"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2D49B71" w14:textId="3B227BB4" w:rsidR="000A6293" w:rsidRDefault="000A6293" w:rsidP="00727F06">
            <w:pPr>
              <w:pStyle w:val="Tablebody"/>
            </w:pPr>
            <w:r>
              <w:t>EPIC</w:t>
            </w:r>
          </w:p>
        </w:tc>
        <w:tc>
          <w:tcPr>
            <w:tcW w:w="7183" w:type="dxa"/>
          </w:tcPr>
          <w:p w14:paraId="015BF44E" w14:textId="7B44EF88" w:rsidR="000A6293" w:rsidRDefault="000A6293" w:rsidP="00727F06">
            <w:pPr>
              <w:pStyle w:val="Tablebody"/>
            </w:pPr>
            <w:r w:rsidRPr="00CC7153">
              <w:t>E</w:t>
            </w:r>
            <w:r>
              <w:t>xhibition Park in Canberra</w:t>
            </w:r>
          </w:p>
        </w:tc>
      </w:tr>
      <w:tr w:rsidR="00A9527F" w14:paraId="77EB286F"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8FF2466" w14:textId="59797FC3" w:rsidR="00A9527F" w:rsidRDefault="00A9527F" w:rsidP="00727F06">
            <w:pPr>
              <w:pStyle w:val="Tablebody"/>
            </w:pPr>
            <w:r>
              <w:t>HRIMS</w:t>
            </w:r>
          </w:p>
        </w:tc>
        <w:tc>
          <w:tcPr>
            <w:tcW w:w="7183" w:type="dxa"/>
          </w:tcPr>
          <w:p w14:paraId="0F241FF8" w14:textId="476CFEE9" w:rsidR="00A9527F" w:rsidRDefault="00A9527F" w:rsidP="00727F06">
            <w:pPr>
              <w:pStyle w:val="Tablebody"/>
            </w:pPr>
            <w:r>
              <w:t>Human Resources Information Management System</w:t>
            </w:r>
          </w:p>
        </w:tc>
      </w:tr>
      <w:tr w:rsidR="00027DAE" w14:paraId="040DFA8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91C2E8C" w14:textId="524BE260" w:rsidR="00027DAE" w:rsidRDefault="00027DAE" w:rsidP="00727F06">
            <w:pPr>
              <w:pStyle w:val="Tablebody"/>
            </w:pPr>
            <w:r>
              <w:t>ICT</w:t>
            </w:r>
          </w:p>
        </w:tc>
        <w:tc>
          <w:tcPr>
            <w:tcW w:w="7183" w:type="dxa"/>
          </w:tcPr>
          <w:p w14:paraId="593291BE" w14:textId="5C731266" w:rsidR="00027DAE" w:rsidRDefault="00027DAE" w:rsidP="00727F06">
            <w:pPr>
              <w:pStyle w:val="Tablebody"/>
            </w:pPr>
            <w:r>
              <w:t>Information and communications technology</w:t>
            </w:r>
          </w:p>
        </w:tc>
      </w:tr>
      <w:tr w:rsidR="000A6293" w14:paraId="3EA649A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E159B89" w14:textId="4D63D0E3" w:rsidR="000A6293" w:rsidRDefault="000A6293" w:rsidP="00727F06">
            <w:pPr>
              <w:pStyle w:val="Tablebody"/>
            </w:pPr>
            <w:r>
              <w:t>MAI</w:t>
            </w:r>
          </w:p>
        </w:tc>
        <w:tc>
          <w:tcPr>
            <w:tcW w:w="7183" w:type="dxa"/>
          </w:tcPr>
          <w:p w14:paraId="5DFC99D4" w14:textId="748F667C" w:rsidR="000A6293" w:rsidRDefault="000A6293" w:rsidP="00727F06">
            <w:pPr>
              <w:pStyle w:val="Tablebody"/>
            </w:pPr>
            <w:r>
              <w:t xml:space="preserve">Motor Accident Injuries </w:t>
            </w:r>
          </w:p>
        </w:tc>
      </w:tr>
      <w:tr w:rsidR="00727F06" w14:paraId="2E2DD38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735445F" w14:textId="68D5E850" w:rsidR="00727F06" w:rsidRDefault="0006152A" w:rsidP="00727F06">
            <w:pPr>
              <w:pStyle w:val="Tablebody"/>
            </w:pPr>
            <w:r>
              <w:t>MLA</w:t>
            </w:r>
          </w:p>
        </w:tc>
        <w:tc>
          <w:tcPr>
            <w:tcW w:w="7183" w:type="dxa"/>
          </w:tcPr>
          <w:p w14:paraId="218CB5F9" w14:textId="55B351D0" w:rsidR="0006152A" w:rsidRDefault="0006152A" w:rsidP="00727F06">
            <w:pPr>
              <w:pStyle w:val="Tablebody"/>
            </w:pPr>
            <w:r>
              <w:t>Member of the Legislative Assembly</w:t>
            </w:r>
          </w:p>
        </w:tc>
      </w:tr>
      <w:tr w:rsidR="00727F06" w14:paraId="070AE3D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F195D47" w14:textId="1E9A4BD3" w:rsidR="00727F06" w:rsidRDefault="0006152A" w:rsidP="00727F06">
            <w:pPr>
              <w:pStyle w:val="Tablebody"/>
            </w:pPr>
            <w:r>
              <w:t>MPC</w:t>
            </w:r>
          </w:p>
        </w:tc>
        <w:tc>
          <w:tcPr>
            <w:tcW w:w="7183" w:type="dxa"/>
          </w:tcPr>
          <w:p w14:paraId="7B1C4834" w14:textId="0D18F1F5" w:rsidR="00727F06" w:rsidRDefault="0006152A" w:rsidP="00727F06">
            <w:pPr>
              <w:pStyle w:val="Tablebody"/>
            </w:pPr>
            <w:r>
              <w:t>Major Projects Canberra</w:t>
            </w:r>
          </w:p>
        </w:tc>
      </w:tr>
      <w:tr w:rsidR="00DB7E9C" w14:paraId="5883EDF6"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B0466BD" w14:textId="2BEEDAD2" w:rsidR="00DB7E9C" w:rsidRDefault="00DB7E9C" w:rsidP="00727F06">
            <w:pPr>
              <w:pStyle w:val="Tablebody"/>
            </w:pPr>
            <w:r>
              <w:t>QON</w:t>
            </w:r>
          </w:p>
        </w:tc>
        <w:tc>
          <w:tcPr>
            <w:tcW w:w="7183" w:type="dxa"/>
          </w:tcPr>
          <w:p w14:paraId="02E64F7C" w14:textId="723A8AB7" w:rsidR="00DB7E9C" w:rsidRDefault="00C518EB" w:rsidP="00727F06">
            <w:pPr>
              <w:pStyle w:val="Tablebody"/>
            </w:pPr>
            <w:r>
              <w:t>Question on Notice</w:t>
            </w:r>
          </w:p>
        </w:tc>
      </w:tr>
      <w:tr w:rsidR="00C518EB" w14:paraId="7FE78636"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A2AF579" w14:textId="7DD56C9E" w:rsidR="00C518EB" w:rsidRDefault="00C518EB" w:rsidP="00727F06">
            <w:pPr>
              <w:pStyle w:val="Tablebody"/>
            </w:pPr>
            <w:r>
              <w:t>QTON</w:t>
            </w:r>
          </w:p>
        </w:tc>
        <w:tc>
          <w:tcPr>
            <w:tcW w:w="7183" w:type="dxa"/>
          </w:tcPr>
          <w:p w14:paraId="5D1814EC" w14:textId="24AB3240" w:rsidR="00C518EB" w:rsidRDefault="00C518EB" w:rsidP="00727F06">
            <w:pPr>
              <w:pStyle w:val="Tablebody"/>
            </w:pPr>
            <w:r>
              <w:t>Question Taken on Notice</w:t>
            </w:r>
          </w:p>
        </w:tc>
      </w:tr>
    </w:tbl>
    <w:p w14:paraId="517428D1" w14:textId="77777777" w:rsidR="003B0AC3" w:rsidRDefault="003B0AC3" w:rsidP="0031628A"/>
    <w:p w14:paraId="5CC4E2AD" w14:textId="155347F3" w:rsidR="0031628A" w:rsidRPr="008857F1" w:rsidRDefault="0031628A" w:rsidP="0031628A">
      <w:r>
        <w:br w:type="page"/>
      </w:r>
    </w:p>
    <w:p w14:paraId="4044F508" w14:textId="6183E89C" w:rsidR="007A6EB9" w:rsidRDefault="008D72C9" w:rsidP="009F5A83">
      <w:pPr>
        <w:pStyle w:val="Heading1nonumber"/>
      </w:pPr>
      <w:bookmarkStart w:id="11" w:name="_Toc159507514"/>
      <w:bookmarkEnd w:id="10"/>
      <w:r>
        <w:lastRenderedPageBreak/>
        <w:t>R</w:t>
      </w:r>
      <w:r w:rsidR="007A6EB9" w:rsidRPr="0006752F">
        <w:t>ecommendations</w:t>
      </w:r>
      <w:bookmarkEnd w:id="11"/>
    </w:p>
    <w:p w14:paraId="15050C35" w14:textId="67C94F80" w:rsidR="002B37FB" w:rsidRDefault="006A7A61">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60628563" w:history="1">
        <w:r w:rsidR="002B37FB" w:rsidRPr="002A26E8">
          <w:rPr>
            <w:rStyle w:val="Hyperlink"/>
          </w:rPr>
          <w:t>Recommendation 1</w:t>
        </w:r>
      </w:hyperlink>
    </w:p>
    <w:p w14:paraId="7DB20C31" w14:textId="4A1727AD" w:rsidR="002B37FB" w:rsidRDefault="00451D3D">
      <w:pPr>
        <w:pStyle w:val="TOC2"/>
        <w:rPr>
          <w:rFonts w:eastAsiaTheme="minorEastAsia"/>
          <w:kern w:val="2"/>
          <w:lang w:eastAsia="en-AU"/>
          <w14:ligatures w14:val="standardContextual"/>
        </w:rPr>
      </w:pPr>
      <w:hyperlink w:anchor="_Toc160628564" w:history="1">
        <w:r w:rsidR="002B37FB" w:rsidRPr="002A26E8">
          <w:rPr>
            <w:rStyle w:val="Hyperlink"/>
          </w:rPr>
          <w:t>The Committee recommends that the ACT Government ensure that updates to the Wellbeing Dashboard are timed to capture newly available data.</w:t>
        </w:r>
      </w:hyperlink>
    </w:p>
    <w:p w14:paraId="328AA3D2" w14:textId="14AE34BA" w:rsidR="002B37FB" w:rsidRDefault="00451D3D">
      <w:pPr>
        <w:pStyle w:val="TOC1"/>
        <w:rPr>
          <w:rFonts w:asciiTheme="minorHAnsi" w:eastAsiaTheme="minorEastAsia" w:hAnsiTheme="minorHAnsi"/>
          <w:b w:val="0"/>
          <w:bCs w:val="0"/>
          <w:color w:val="auto"/>
          <w:w w:val="100"/>
          <w:kern w:val="2"/>
          <w:sz w:val="22"/>
          <w:lang w:eastAsia="en-AU"/>
          <w14:ligatures w14:val="standardContextual"/>
        </w:rPr>
      </w:pPr>
      <w:hyperlink w:anchor="_Toc160628565" w:history="1">
        <w:r w:rsidR="002B37FB" w:rsidRPr="002A26E8">
          <w:rPr>
            <w:rStyle w:val="Hyperlink"/>
          </w:rPr>
          <w:t>Recommendation 2</w:t>
        </w:r>
      </w:hyperlink>
    </w:p>
    <w:p w14:paraId="0BBB780C" w14:textId="25D9C13D" w:rsidR="002B37FB" w:rsidRDefault="00451D3D">
      <w:pPr>
        <w:pStyle w:val="TOC2"/>
        <w:rPr>
          <w:rFonts w:eastAsiaTheme="minorEastAsia"/>
          <w:kern w:val="2"/>
          <w:lang w:eastAsia="en-AU"/>
          <w14:ligatures w14:val="standardContextual"/>
        </w:rPr>
      </w:pPr>
      <w:hyperlink w:anchor="_Toc160628566" w:history="1">
        <w:r w:rsidR="002B37FB" w:rsidRPr="002A26E8">
          <w:rPr>
            <w:rStyle w:val="Hyperlink"/>
          </w:rPr>
          <w:t>The Committee recommends that the ACT Government update the Annual Reports Directions to ensure that annual reports address recommendations by the Auditor</w:t>
        </w:r>
        <w:r w:rsidR="002B37FB" w:rsidRPr="002A26E8">
          <w:rPr>
            <w:rStyle w:val="Hyperlink"/>
          </w:rPr>
          <w:noBreakHyphen/>
          <w:t>General in specific, clear and consistent terms, including where there has been no progress.</w:t>
        </w:r>
      </w:hyperlink>
    </w:p>
    <w:p w14:paraId="31F92626" w14:textId="2BC153E3" w:rsidR="002B37FB" w:rsidRDefault="00451D3D">
      <w:pPr>
        <w:pStyle w:val="TOC1"/>
        <w:rPr>
          <w:rFonts w:asciiTheme="minorHAnsi" w:eastAsiaTheme="minorEastAsia" w:hAnsiTheme="minorHAnsi"/>
          <w:b w:val="0"/>
          <w:bCs w:val="0"/>
          <w:color w:val="auto"/>
          <w:w w:val="100"/>
          <w:kern w:val="2"/>
          <w:sz w:val="22"/>
          <w:lang w:eastAsia="en-AU"/>
          <w14:ligatures w14:val="standardContextual"/>
        </w:rPr>
      </w:pPr>
      <w:hyperlink w:anchor="_Toc160628567" w:history="1">
        <w:r w:rsidR="002B37FB" w:rsidRPr="002A26E8">
          <w:rPr>
            <w:rStyle w:val="Hyperlink"/>
          </w:rPr>
          <w:t>Recommendation 3</w:t>
        </w:r>
      </w:hyperlink>
    </w:p>
    <w:p w14:paraId="3E3945B7" w14:textId="6F6CB24D" w:rsidR="002B37FB" w:rsidRDefault="00451D3D">
      <w:pPr>
        <w:pStyle w:val="TOC2"/>
        <w:rPr>
          <w:rFonts w:eastAsiaTheme="minorEastAsia"/>
          <w:kern w:val="2"/>
          <w:lang w:eastAsia="en-AU"/>
          <w14:ligatures w14:val="standardContextual"/>
        </w:rPr>
      </w:pPr>
      <w:hyperlink w:anchor="_Toc160628568" w:history="1">
        <w:r w:rsidR="002B37FB" w:rsidRPr="002A26E8">
          <w:rPr>
            <w:rStyle w:val="Hyperlink"/>
          </w:rPr>
          <w:t>The Committee recommends that the ACT Government establish a support service for migrant workers.</w:t>
        </w:r>
      </w:hyperlink>
    </w:p>
    <w:p w14:paraId="34234833" w14:textId="36344304"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17"/>
          <w:footerReference w:type="default" r:id="rId18"/>
          <w:pgSz w:w="11906" w:h="16838"/>
          <w:pgMar w:top="1440" w:right="1440" w:bottom="1440" w:left="1440" w:header="708" w:footer="708" w:gutter="0"/>
          <w:pgNumType w:fmt="lowerRoman" w:start="1"/>
          <w:cols w:space="708"/>
          <w:docGrid w:linePitch="360"/>
        </w:sectPr>
      </w:pPr>
    </w:p>
    <w:p w14:paraId="53852A67" w14:textId="41ACB2AA" w:rsidR="0036775A" w:rsidRDefault="00857CF5" w:rsidP="00A070D4">
      <w:pPr>
        <w:pStyle w:val="Heading1"/>
      </w:pPr>
      <w:bookmarkStart w:id="12" w:name="_Toc159507515"/>
      <w:bookmarkEnd w:id="7"/>
      <w:r>
        <w:lastRenderedPageBreak/>
        <w:t>Introduction</w:t>
      </w:r>
      <w:bookmarkEnd w:id="12"/>
    </w:p>
    <w:p w14:paraId="26F00B75" w14:textId="44B7771A" w:rsidR="00857CF5" w:rsidRPr="00857CF5" w:rsidRDefault="00857CF5" w:rsidP="00857CF5">
      <w:pPr>
        <w:pStyle w:val="Heading2"/>
      </w:pPr>
      <w:bookmarkStart w:id="13" w:name="_Toc159507516"/>
      <w:r>
        <w:t>Presentation of 2022–23 annual and financial reports</w:t>
      </w:r>
      <w:bookmarkEnd w:id="13"/>
    </w:p>
    <w:p w14:paraId="0191B8E9" w14:textId="45ED8F00" w:rsidR="00857CF5" w:rsidRDefault="00857CF5" w:rsidP="00F64542">
      <w:pPr>
        <w:pStyle w:val="ListNumber2"/>
      </w:pPr>
      <w:r>
        <w:t>All annual and financial reports for the territory were tabled on 24 October 2023</w:t>
      </w:r>
      <w:r>
        <w:rPr>
          <w:rStyle w:val="FootnoteReference"/>
        </w:rPr>
        <w:footnoteReference w:id="1"/>
      </w:r>
      <w:r>
        <w:t xml:space="preserve"> in the Legislative Assembly. A collated list of annual and financial reports is available online.</w:t>
      </w:r>
      <w:r>
        <w:rPr>
          <w:rStyle w:val="FootnoteReference"/>
        </w:rPr>
        <w:footnoteReference w:id="2"/>
      </w:r>
    </w:p>
    <w:p w14:paraId="7BFA3144" w14:textId="4A1DFF0B" w:rsidR="00857CF5" w:rsidRDefault="00857CF5" w:rsidP="00F64542">
      <w:pPr>
        <w:pStyle w:val="ListNumber2"/>
      </w:pPr>
      <w:r>
        <w:t xml:space="preserve">During its inquiry the Standing Committee on </w:t>
      </w:r>
      <w:r w:rsidR="004C7490">
        <w:t>Economy and Gender and Economic Equality</w:t>
      </w:r>
      <w:r>
        <w:t xml:space="preserve"> was required to examine all or part of the following annual and financial reports for 2022</w:t>
      </w:r>
      <w:r w:rsidR="002B37FB">
        <w:rPr>
          <w:vertAlign w:val="superscript"/>
        </w:rPr>
        <w:t>_</w:t>
      </w:r>
      <w:r>
        <w:t>23:</w:t>
      </w:r>
    </w:p>
    <w:p w14:paraId="6DC58385" w14:textId="77777777" w:rsidR="004C7490" w:rsidRPr="004C7490" w:rsidRDefault="004C7490" w:rsidP="001658D7">
      <w:pPr>
        <w:pStyle w:val="ListBullet"/>
        <w:ind w:left="1276"/>
      </w:pPr>
      <w:r w:rsidRPr="004C7490">
        <w:t xml:space="preserve">Chief Minister, Treasury and Economic Development Directorate; </w:t>
      </w:r>
    </w:p>
    <w:p w14:paraId="4D537675" w14:textId="71EA4281" w:rsidR="004C7490" w:rsidRPr="004C7490" w:rsidRDefault="004C7490" w:rsidP="001658D7">
      <w:pPr>
        <w:pStyle w:val="ListBullet"/>
        <w:ind w:left="1276"/>
      </w:pPr>
      <w:r w:rsidRPr="004C7490">
        <w:t xml:space="preserve">Office of the Work Health and Safety Commissioner; </w:t>
      </w:r>
    </w:p>
    <w:p w14:paraId="15F44B23" w14:textId="355F7826" w:rsidR="004C7490" w:rsidRPr="004C7490" w:rsidRDefault="004C7490" w:rsidP="001658D7">
      <w:pPr>
        <w:pStyle w:val="ListBullet"/>
        <w:ind w:left="1276"/>
      </w:pPr>
      <w:r w:rsidRPr="004C7490">
        <w:t xml:space="preserve">ACT Long Service Leave Authority; </w:t>
      </w:r>
    </w:p>
    <w:p w14:paraId="57F32F04" w14:textId="379B232B" w:rsidR="004C7490" w:rsidRPr="004C7490" w:rsidRDefault="004C7490" w:rsidP="001658D7">
      <w:pPr>
        <w:pStyle w:val="ListBullet"/>
        <w:ind w:left="1276"/>
      </w:pPr>
      <w:r w:rsidRPr="004C7490">
        <w:t xml:space="preserve">ACT Insurance Authority; </w:t>
      </w:r>
    </w:p>
    <w:p w14:paraId="275F9A3A" w14:textId="16FB16BF" w:rsidR="004C7490" w:rsidRPr="004C7490" w:rsidRDefault="004C7490" w:rsidP="001658D7">
      <w:pPr>
        <w:pStyle w:val="ListBullet"/>
        <w:ind w:left="1276"/>
      </w:pPr>
      <w:r w:rsidRPr="004C7490">
        <w:t xml:space="preserve">Cultural Facilities Corporation; </w:t>
      </w:r>
    </w:p>
    <w:p w14:paraId="19AC5A85" w14:textId="7A720102" w:rsidR="004C7490" w:rsidRPr="004C7490" w:rsidRDefault="004C7490" w:rsidP="001658D7">
      <w:pPr>
        <w:pStyle w:val="ListBullet"/>
        <w:ind w:left="1276"/>
      </w:pPr>
      <w:r w:rsidRPr="004C7490">
        <w:t xml:space="preserve">Access Canberra; and </w:t>
      </w:r>
    </w:p>
    <w:p w14:paraId="656EE335" w14:textId="4D448106" w:rsidR="004C7490" w:rsidRDefault="004C7490" w:rsidP="001658D7">
      <w:pPr>
        <w:pStyle w:val="ListBullet"/>
        <w:ind w:left="1276"/>
        <w:rPr>
          <w:b/>
        </w:rPr>
      </w:pPr>
      <w:r w:rsidRPr="004C7490">
        <w:t>the Gambling and Racing Commission</w:t>
      </w:r>
      <w:r>
        <w:t>.</w:t>
      </w:r>
    </w:p>
    <w:p w14:paraId="53BF3ECC" w14:textId="7E7B90CC" w:rsidR="006C6AA1" w:rsidRDefault="006C6AA1" w:rsidP="004C7490">
      <w:pPr>
        <w:pStyle w:val="Heading2"/>
      </w:pPr>
      <w:bookmarkStart w:id="14" w:name="_Toc159507517"/>
      <w:r>
        <w:t>Public Hearings</w:t>
      </w:r>
      <w:bookmarkEnd w:id="14"/>
    </w:p>
    <w:p w14:paraId="28A179E9" w14:textId="51AF67E3" w:rsidR="006C6AA1" w:rsidRDefault="006C6AA1" w:rsidP="006C6AA1">
      <w:pPr>
        <w:pStyle w:val="ListNumber2"/>
      </w:pPr>
      <w:r>
        <w:t xml:space="preserve">The Committee held public hearings on </w:t>
      </w:r>
      <w:r w:rsidR="004C7490">
        <w:t>Wednesday</w:t>
      </w:r>
      <w:r>
        <w:t>, 1</w:t>
      </w:r>
      <w:r w:rsidR="004C7490">
        <w:t>5</w:t>
      </w:r>
      <w:r>
        <w:t xml:space="preserve"> November 2023, Monday, 20</w:t>
      </w:r>
      <w:r w:rsidR="002B37FB">
        <w:t> </w:t>
      </w:r>
      <w:r>
        <w:t xml:space="preserve">November 2023, </w:t>
      </w:r>
      <w:r w:rsidR="004C7490">
        <w:t>Tuesday, 21 November 2023, Wednesday</w:t>
      </w:r>
      <w:r w:rsidR="004C3D06">
        <w:t>,</w:t>
      </w:r>
      <w:r w:rsidR="004C7490">
        <w:t xml:space="preserve"> 22 November 2023, </w:t>
      </w:r>
      <w:r>
        <w:t>Thursday, 23 November 2023</w:t>
      </w:r>
      <w:r w:rsidR="004C7490">
        <w:t>, and Friday, 24 November 2023</w:t>
      </w:r>
      <w:r>
        <w:t>. At the hearings the Committee heard from ACT Government ministers</w:t>
      </w:r>
      <w:r w:rsidR="004C7490">
        <w:t xml:space="preserve"> and their</w:t>
      </w:r>
      <w:r>
        <w:t xml:space="preserve"> accompanying</w:t>
      </w:r>
      <w:r w:rsidR="004C7490">
        <w:t xml:space="preserve"> directorate</w:t>
      </w:r>
      <w:r w:rsidR="002F4823">
        <w:t xml:space="preserve"> officials</w:t>
      </w:r>
      <w:r>
        <w:t>.</w:t>
      </w:r>
    </w:p>
    <w:p w14:paraId="5EA4C20D" w14:textId="1CA6B083" w:rsidR="006C6AA1" w:rsidRDefault="006C6AA1" w:rsidP="006C6AA1">
      <w:pPr>
        <w:pStyle w:val="ListNumber2"/>
      </w:pPr>
      <w:r>
        <w:t xml:space="preserve">Witnesses who appeared before the Committee are listed at </w:t>
      </w:r>
      <w:hyperlink w:anchor="A" w:history="1">
        <w:r w:rsidRPr="00530F94">
          <w:rPr>
            <w:rStyle w:val="Hyperlink"/>
            <w:b/>
            <w:bCs w:val="0"/>
          </w:rPr>
          <w:t>Appendix A</w:t>
        </w:r>
      </w:hyperlink>
      <w:r>
        <w:t>. Transcripts of the hearings are available on the Assembly website. Footage of the hearings is available via video on demand on the Assembly website.</w:t>
      </w:r>
    </w:p>
    <w:p w14:paraId="1CAFEFD1" w14:textId="3FC7DCF8" w:rsidR="00635DB0" w:rsidRDefault="00635DB0" w:rsidP="006C6AA1">
      <w:pPr>
        <w:pStyle w:val="ListNumber2"/>
      </w:pPr>
      <w:r>
        <w:t xml:space="preserve">Committees began collecting information on the gender of witnesses in April 2023, in response to an audit by the Commonwealth Parliamentary Association. </w:t>
      </w:r>
      <w:r>
        <w:rPr>
          <w:rFonts w:eastAsia="Times New Roman"/>
        </w:rPr>
        <w:t xml:space="preserve">The aim is to determine whether committee inquiries are meeting the needs of, and allowing the participation of, a range of genders in the community. Participation is voluntary and there are no set responses. A table showing the distribution of witness gender is </w:t>
      </w:r>
      <w:r w:rsidR="00A37D38">
        <w:rPr>
          <w:rFonts w:eastAsia="Times New Roman"/>
        </w:rPr>
        <w:t>at</w:t>
      </w:r>
      <w:r>
        <w:rPr>
          <w:rFonts w:eastAsia="Times New Roman"/>
        </w:rPr>
        <w:t xml:space="preserve"> </w:t>
      </w:r>
      <w:hyperlink w:anchor="C" w:history="1">
        <w:r w:rsidRPr="00530F94">
          <w:rPr>
            <w:rStyle w:val="Hyperlink"/>
            <w:rFonts w:eastAsia="Times New Roman"/>
            <w:b/>
            <w:bCs w:val="0"/>
          </w:rPr>
          <w:t>Appendix C</w:t>
        </w:r>
      </w:hyperlink>
      <w:r>
        <w:rPr>
          <w:rFonts w:eastAsia="Times New Roman"/>
        </w:rPr>
        <w:t>.</w:t>
      </w:r>
    </w:p>
    <w:p w14:paraId="36824EF6" w14:textId="5C704E8C" w:rsidR="006C6AA1" w:rsidRDefault="006C6AA1" w:rsidP="006C6AA1">
      <w:pPr>
        <w:pStyle w:val="Heading2"/>
      </w:pPr>
      <w:bookmarkStart w:id="15" w:name="_Toc159507518"/>
      <w:r>
        <w:lastRenderedPageBreak/>
        <w:t>Questions taken on notice at hearings and questions placed on notice</w:t>
      </w:r>
      <w:bookmarkEnd w:id="15"/>
    </w:p>
    <w:p w14:paraId="5BDC2F9C" w14:textId="34059DA3" w:rsidR="006C6AA1" w:rsidRDefault="00B76747" w:rsidP="006C6AA1">
      <w:pPr>
        <w:pStyle w:val="ListNumber2"/>
      </w:pPr>
      <w:r>
        <w:t xml:space="preserve">A total of </w:t>
      </w:r>
      <w:r w:rsidR="00CC586F">
        <w:t>37</w:t>
      </w:r>
      <w:r>
        <w:t xml:space="preserve"> questions were lodged during the inquiry: </w:t>
      </w:r>
      <w:r w:rsidR="009333B7">
        <w:t>27</w:t>
      </w:r>
      <w:r>
        <w:t xml:space="preserve"> questions were taken on notice (QTONs) </w:t>
      </w:r>
      <w:r w:rsidRPr="009333B7">
        <w:t>by Ministers during</w:t>
      </w:r>
      <w:r>
        <w:t xml:space="preserve"> the hearings and </w:t>
      </w:r>
      <w:r w:rsidR="00CC586F">
        <w:t>10</w:t>
      </w:r>
      <w:r>
        <w:t xml:space="preserve"> questions on notice (QONs) were submitted </w:t>
      </w:r>
      <w:r w:rsidRPr="00CC586F">
        <w:t>by Committee members and visiting MLAs following</w:t>
      </w:r>
      <w:r>
        <w:t xml:space="preserve"> the hearings.</w:t>
      </w:r>
    </w:p>
    <w:p w14:paraId="09D84EF6" w14:textId="582FD37C" w:rsidR="00B76747" w:rsidRDefault="00B76747" w:rsidP="006C6AA1">
      <w:pPr>
        <w:pStyle w:val="ListNumber2"/>
      </w:pPr>
      <w:r>
        <w:t>The answers to questions, and a list of questions (by subject</w:t>
      </w:r>
      <w:r w:rsidR="00CC586F">
        <w:t xml:space="preserve"> and</w:t>
      </w:r>
      <w:r>
        <w:t xml:space="preserve"> recipient) are available </w:t>
      </w:r>
      <w:r w:rsidR="00A37D38">
        <w:t>at</w:t>
      </w:r>
      <w:r>
        <w:t xml:space="preserve"> </w:t>
      </w:r>
      <w:hyperlink w:anchor="B" w:history="1">
        <w:r w:rsidRPr="00A37D38">
          <w:rPr>
            <w:rStyle w:val="Hyperlink"/>
            <w:b/>
            <w:bCs w:val="0"/>
          </w:rPr>
          <w:t>Appendix B</w:t>
        </w:r>
      </w:hyperlink>
      <w:r>
        <w:t>, and on the inquiry webpage.</w:t>
      </w:r>
    </w:p>
    <w:p w14:paraId="4AAE3AA0" w14:textId="68C6009F" w:rsidR="00B76747" w:rsidRDefault="00B76747" w:rsidP="00B76747">
      <w:pPr>
        <w:pStyle w:val="Heading2"/>
      </w:pPr>
      <w:bookmarkStart w:id="16" w:name="_Toc159507519"/>
      <w:r>
        <w:t>Acknowledgements</w:t>
      </w:r>
      <w:bookmarkEnd w:id="16"/>
    </w:p>
    <w:p w14:paraId="4EF9701A" w14:textId="708409BA" w:rsidR="00B76747" w:rsidRDefault="00B76747" w:rsidP="006C6AA1">
      <w:pPr>
        <w:pStyle w:val="ListNumber2"/>
      </w:pPr>
      <w:r>
        <w:t>The Committee thanks everyone who participated in, or otherwise assisted</w:t>
      </w:r>
      <w:r w:rsidR="00625845">
        <w:t xml:space="preserve"> with</w:t>
      </w:r>
      <w:r>
        <w:t>, this inquiry. This includes the ACT Government ministers, Directorate officials, and statutory officers. The Committee extends particular thanks to the Hansard and Broadcasting staff of the Office of the Legislative Assembly.</w:t>
      </w:r>
    </w:p>
    <w:p w14:paraId="72B86FCA" w14:textId="77777777" w:rsidR="00B76747" w:rsidRDefault="00B76747">
      <w:pPr>
        <w:spacing w:line="259" w:lineRule="auto"/>
        <w:rPr>
          <w:rFonts w:cstheme="minorHAnsi"/>
          <w:bCs/>
          <w:color w:val="000000" w:themeColor="text1"/>
          <w:szCs w:val="20"/>
        </w:rPr>
      </w:pPr>
      <w:r>
        <w:br w:type="page"/>
      </w:r>
    </w:p>
    <w:p w14:paraId="1E2B6BC8" w14:textId="600069AB" w:rsidR="008340EE" w:rsidRDefault="008340EE" w:rsidP="008340EE">
      <w:pPr>
        <w:pStyle w:val="Heading1"/>
      </w:pPr>
      <w:bookmarkStart w:id="17" w:name="_Toc159507520"/>
      <w:r>
        <w:lastRenderedPageBreak/>
        <w:t>Chief Minister, Treasury and Economic Development Directorate</w:t>
      </w:r>
      <w:bookmarkEnd w:id="17"/>
    </w:p>
    <w:p w14:paraId="3CA0D701" w14:textId="2307293F" w:rsidR="008340EE" w:rsidRPr="009A1A05" w:rsidRDefault="009A1A05" w:rsidP="00FD3585">
      <w:pPr>
        <w:pStyle w:val="ListNumber2"/>
      </w:pPr>
      <w:r w:rsidRPr="009A1A05">
        <w:t>The Chief Minister, Treasury, and Economic Development Directorate (CMTEDD) is the ACT Government’s central agency and provides advice to the Chief Minister, the Directorate’s Ministers and the Cabinet, provides support and direction on policy and strategy across the ACT Public Service (ACTPS), delivers service support to government agencies, and administers the ACT’s tax laws.</w:t>
      </w:r>
      <w:r w:rsidRPr="009A1A05">
        <w:rPr>
          <w:rStyle w:val="FootnoteReference"/>
        </w:rPr>
        <w:footnoteReference w:id="3"/>
      </w:r>
    </w:p>
    <w:p w14:paraId="31872889" w14:textId="5DAB4514" w:rsidR="008340EE" w:rsidRDefault="006452FB" w:rsidP="008340EE">
      <w:pPr>
        <w:pStyle w:val="Heading2"/>
      </w:pPr>
      <w:bookmarkStart w:id="18" w:name="_Toc159507521"/>
      <w:r>
        <w:t xml:space="preserve">Chief Minister - </w:t>
      </w:r>
      <w:r w:rsidR="008340EE">
        <w:t>Administrative arrangements</w:t>
      </w:r>
      <w:bookmarkEnd w:id="18"/>
    </w:p>
    <w:p w14:paraId="25730819" w14:textId="50D9C267" w:rsidR="008340EE" w:rsidRDefault="008340EE" w:rsidP="00FD3585">
      <w:pPr>
        <w:pStyle w:val="ListNumber2"/>
      </w:pPr>
      <w:r w:rsidRPr="008340EE">
        <w:t xml:space="preserve">The Committee examined the following </w:t>
      </w:r>
      <w:r w:rsidR="006452FB">
        <w:t>matters allocated to the Chief Minister and the Chief Minister, Treasury and Economic Development Directorate</w:t>
      </w:r>
      <w:r w:rsidRPr="008340EE">
        <w:t>:</w:t>
      </w:r>
    </w:p>
    <w:p w14:paraId="4FD56D3E" w14:textId="43DD6223" w:rsidR="006452FB" w:rsidRDefault="006452FB" w:rsidP="00DB3BDC">
      <w:pPr>
        <w:pStyle w:val="ListBullet"/>
        <w:ind w:left="1276"/>
      </w:pPr>
      <w:r>
        <w:t>ACT Public Service</w:t>
      </w:r>
      <w:r w:rsidR="00323769">
        <w:t xml:space="preserve"> (ACTPS)</w:t>
      </w:r>
      <w:r w:rsidR="00C57FBF">
        <w:t>;</w:t>
      </w:r>
    </w:p>
    <w:p w14:paraId="49CCBE56" w14:textId="04403620" w:rsidR="006452FB" w:rsidRDefault="006452FB" w:rsidP="00DB3BDC">
      <w:pPr>
        <w:pStyle w:val="ListBullet"/>
        <w:ind w:left="1276"/>
      </w:pPr>
      <w:r>
        <w:t>Chief Minister’s Charitable Fund and philanthropy encouragement</w:t>
      </w:r>
      <w:r w:rsidR="00C57FBF">
        <w:t>;</w:t>
      </w:r>
    </w:p>
    <w:p w14:paraId="4EAEC8C6" w14:textId="6C4ADB10" w:rsidR="006452FB" w:rsidRDefault="006452FB" w:rsidP="00DB3BDC">
      <w:pPr>
        <w:pStyle w:val="ListBullet"/>
        <w:ind w:left="1276"/>
      </w:pPr>
      <w:r>
        <w:t>Commissioner for International Engagement (including sister city agreements, local diplomatic and consular liaison, inbound and outbound trade mission delivery, trade and export growth)</w:t>
      </w:r>
      <w:r w:rsidR="00C57FBF">
        <w:t>;</w:t>
      </w:r>
    </w:p>
    <w:p w14:paraId="22594479" w14:textId="5B2D7FA4" w:rsidR="006452FB" w:rsidRDefault="001210C4" w:rsidP="00DB3BDC">
      <w:pPr>
        <w:pStyle w:val="ListBullet"/>
        <w:ind w:left="1276"/>
      </w:pPr>
      <w:r>
        <w:t>c</w:t>
      </w:r>
      <w:r w:rsidR="006452FB">
        <w:t>ommunication and community engagement</w:t>
      </w:r>
      <w:r w:rsidR="00C57FBF">
        <w:t>;</w:t>
      </w:r>
    </w:p>
    <w:p w14:paraId="55A4A90D" w14:textId="7D5B0599" w:rsidR="006452FB" w:rsidRDefault="001210C4" w:rsidP="00DB3BDC">
      <w:pPr>
        <w:pStyle w:val="ListBullet"/>
        <w:ind w:left="1276"/>
      </w:pPr>
      <w:r>
        <w:t>d</w:t>
      </w:r>
      <w:r w:rsidR="006452FB">
        <w:t>iversity and equal opportunity</w:t>
      </w:r>
      <w:r w:rsidR="00C57FBF">
        <w:t>;</w:t>
      </w:r>
    </w:p>
    <w:p w14:paraId="28F6426C" w14:textId="5E3F767E" w:rsidR="006452FB" w:rsidRDefault="001210C4" w:rsidP="00DB3BDC">
      <w:pPr>
        <w:pStyle w:val="ListBullet"/>
        <w:ind w:left="1276"/>
      </w:pPr>
      <w:r>
        <w:t>e</w:t>
      </w:r>
      <w:r w:rsidR="006452FB">
        <w:t xml:space="preserve">nterprise </w:t>
      </w:r>
      <w:r>
        <w:t>b</w:t>
      </w:r>
      <w:r w:rsidR="006452FB">
        <w:t>argaining</w:t>
      </w:r>
      <w:r w:rsidR="00C57FBF">
        <w:t>;</w:t>
      </w:r>
    </w:p>
    <w:p w14:paraId="0A5EF5E4" w14:textId="63DAF1B4" w:rsidR="006452FB" w:rsidRDefault="001210C4" w:rsidP="00DB3BDC">
      <w:pPr>
        <w:pStyle w:val="ListBullet"/>
        <w:ind w:left="1276"/>
      </w:pPr>
      <w:r>
        <w:t>g</w:t>
      </w:r>
      <w:r w:rsidR="006452FB">
        <w:t>overnment strategy and policy</w:t>
      </w:r>
      <w:r w:rsidR="00C57FBF">
        <w:t>;</w:t>
      </w:r>
    </w:p>
    <w:p w14:paraId="780BD855" w14:textId="549C7EFC" w:rsidR="006452FB" w:rsidRDefault="001210C4" w:rsidP="00DB3BDC">
      <w:pPr>
        <w:pStyle w:val="ListBullet"/>
        <w:ind w:left="1276"/>
      </w:pPr>
      <w:r>
        <w:t>i</w:t>
      </w:r>
      <w:r w:rsidR="006452FB">
        <w:t>ntegrity policy</w:t>
      </w:r>
      <w:r w:rsidR="00C57FBF">
        <w:t>;</w:t>
      </w:r>
    </w:p>
    <w:p w14:paraId="79773108" w14:textId="0B55679C" w:rsidR="006452FB" w:rsidRDefault="001210C4" w:rsidP="00DB3BDC">
      <w:pPr>
        <w:pStyle w:val="ListBullet"/>
        <w:ind w:left="1276"/>
      </w:pPr>
      <w:r>
        <w:t>i</w:t>
      </w:r>
      <w:r w:rsidR="006452FB">
        <w:t>ntergovernmental relations and engagement with capital cities and the Canberra Region</w:t>
      </w:r>
      <w:r w:rsidR="00C57FBF">
        <w:t>;</w:t>
      </w:r>
    </w:p>
    <w:p w14:paraId="6CA0FF5B" w14:textId="78023A3C" w:rsidR="006452FB" w:rsidRDefault="006452FB" w:rsidP="00DB3BDC">
      <w:pPr>
        <w:pStyle w:val="ListBullet"/>
        <w:ind w:left="1276"/>
      </w:pPr>
      <w:r>
        <w:t>National Cabinet, the Council for the Australian Federation and the National Federation Reform Council</w:t>
      </w:r>
      <w:r w:rsidR="00C57FBF">
        <w:t>;</w:t>
      </w:r>
    </w:p>
    <w:p w14:paraId="77714535" w14:textId="62995AC2" w:rsidR="006452FB" w:rsidRDefault="001210C4" w:rsidP="00DB3BDC">
      <w:pPr>
        <w:pStyle w:val="ListBullet"/>
        <w:ind w:left="1276"/>
      </w:pPr>
      <w:r>
        <w:t>n</w:t>
      </w:r>
      <w:r w:rsidR="006452FB">
        <w:t xml:space="preserve">ational </w:t>
      </w:r>
      <w:r>
        <w:t>s</w:t>
      </w:r>
      <w:r w:rsidR="006452FB">
        <w:t>ecurity</w:t>
      </w:r>
      <w:r w:rsidR="00C57FBF">
        <w:t>;</w:t>
      </w:r>
    </w:p>
    <w:p w14:paraId="4F790BE6" w14:textId="06B0D82B" w:rsidR="006452FB" w:rsidRDefault="001210C4" w:rsidP="00DB3BDC">
      <w:pPr>
        <w:pStyle w:val="ListBullet"/>
        <w:ind w:left="1276"/>
      </w:pPr>
      <w:r>
        <w:t>n</w:t>
      </w:r>
      <w:r w:rsidR="006452FB">
        <w:t>eighbourhood democracy projects</w:t>
      </w:r>
      <w:r w:rsidR="00C57FBF">
        <w:t>;</w:t>
      </w:r>
    </w:p>
    <w:p w14:paraId="71CA43F4" w14:textId="6177E0DF" w:rsidR="006452FB" w:rsidRDefault="001210C4" w:rsidP="00DB3BDC">
      <w:pPr>
        <w:pStyle w:val="ListBullet"/>
        <w:ind w:left="1276"/>
      </w:pPr>
      <w:r>
        <w:t>s</w:t>
      </w:r>
      <w:r w:rsidR="006452FB">
        <w:t>ocial inclusion and equality policy</w:t>
      </w:r>
      <w:r w:rsidR="00C57FBF">
        <w:t>;</w:t>
      </w:r>
    </w:p>
    <w:p w14:paraId="779DD9D4" w14:textId="1A0FCD7B" w:rsidR="006452FB" w:rsidRDefault="001210C4" w:rsidP="00DB3BDC">
      <w:pPr>
        <w:pStyle w:val="ListBullet"/>
        <w:ind w:left="1276"/>
      </w:pPr>
      <w:r>
        <w:t>s</w:t>
      </w:r>
      <w:r w:rsidR="006452FB">
        <w:t>upport to Cabinet</w:t>
      </w:r>
      <w:r w:rsidR="00C57FBF">
        <w:t xml:space="preserve">; and </w:t>
      </w:r>
    </w:p>
    <w:p w14:paraId="71B8974E" w14:textId="3B00740F" w:rsidR="008340EE" w:rsidRDefault="001210C4" w:rsidP="00DB3BDC">
      <w:pPr>
        <w:pStyle w:val="ListBullet"/>
        <w:ind w:left="1276"/>
      </w:pPr>
      <w:r>
        <w:t>w</w:t>
      </w:r>
      <w:r w:rsidR="006452FB">
        <w:t>ellbeing framework</w:t>
      </w:r>
      <w:r w:rsidR="00C57FBF">
        <w:t>.</w:t>
      </w:r>
    </w:p>
    <w:p w14:paraId="345989C0" w14:textId="77777777" w:rsidR="008340EE" w:rsidRDefault="008340EE" w:rsidP="008340EE">
      <w:pPr>
        <w:pStyle w:val="Heading3"/>
      </w:pPr>
      <w:bookmarkStart w:id="19" w:name="_Toc159507522"/>
      <w:r>
        <w:lastRenderedPageBreak/>
        <w:t>Matters considered</w:t>
      </w:r>
      <w:bookmarkEnd w:id="19"/>
    </w:p>
    <w:p w14:paraId="6A066CFB" w14:textId="69A3F0B7" w:rsidR="008340EE" w:rsidRDefault="008340EE" w:rsidP="008340EE">
      <w:pPr>
        <w:pStyle w:val="ListNumber2"/>
      </w:pPr>
      <w:r>
        <w:t xml:space="preserve">During the </w:t>
      </w:r>
      <w:r w:rsidR="006452FB">
        <w:t>Chief Minister’s</w:t>
      </w:r>
      <w:r>
        <w:t xml:space="preserve"> appearance before the Committee on 2</w:t>
      </w:r>
      <w:r w:rsidR="006452FB">
        <w:t>4</w:t>
      </w:r>
      <w:r>
        <w:t xml:space="preserve"> November 2023 the following matters were considered: </w:t>
      </w:r>
    </w:p>
    <w:p w14:paraId="138FB80C" w14:textId="46717E5D" w:rsidR="008340EE" w:rsidRDefault="00323769" w:rsidP="00DB3BDC">
      <w:pPr>
        <w:pStyle w:val="ListBullet"/>
        <w:ind w:left="1276"/>
      </w:pPr>
      <w:r>
        <w:t>Wellbeing Data Dashboard, age of data and updates;</w:t>
      </w:r>
      <w:r>
        <w:rPr>
          <w:rStyle w:val="FootnoteReference"/>
        </w:rPr>
        <w:footnoteReference w:id="4"/>
      </w:r>
    </w:p>
    <w:p w14:paraId="3D4E6D6A" w14:textId="6E287633" w:rsidR="00323769" w:rsidRDefault="00323769" w:rsidP="00DB3BDC">
      <w:pPr>
        <w:pStyle w:val="ListBullet"/>
        <w:ind w:left="1276"/>
      </w:pPr>
      <w:r>
        <w:t>Wellbeing Framework;</w:t>
      </w:r>
      <w:r>
        <w:rPr>
          <w:rStyle w:val="FootnoteReference"/>
        </w:rPr>
        <w:footnoteReference w:id="5"/>
      </w:r>
    </w:p>
    <w:p w14:paraId="409924EE" w14:textId="3D0E1709" w:rsidR="00323769" w:rsidRDefault="00323769" w:rsidP="00DB3BDC">
      <w:pPr>
        <w:pStyle w:val="ListBullet"/>
        <w:ind w:left="1276"/>
      </w:pPr>
      <w:r>
        <w:t>Hybrid work in the ACTPS;</w:t>
      </w:r>
      <w:r>
        <w:rPr>
          <w:rStyle w:val="FootnoteReference"/>
        </w:rPr>
        <w:footnoteReference w:id="6"/>
      </w:r>
    </w:p>
    <w:p w14:paraId="59072070" w14:textId="08FC7874" w:rsidR="00323769" w:rsidRDefault="00735735" w:rsidP="00DB3BDC">
      <w:pPr>
        <w:pStyle w:val="ListBullet"/>
        <w:ind w:left="1276"/>
      </w:pPr>
      <w:r>
        <w:t>w</w:t>
      </w:r>
      <w:r w:rsidR="00323769">
        <w:t>orkers compensation and liability for public servants working outside of the normal work environment;</w:t>
      </w:r>
      <w:r w:rsidR="00323769">
        <w:rPr>
          <w:rStyle w:val="FootnoteReference"/>
        </w:rPr>
        <w:footnoteReference w:id="7"/>
      </w:r>
    </w:p>
    <w:p w14:paraId="32C557B1" w14:textId="63D6A61C" w:rsidR="00323769" w:rsidRDefault="00735735" w:rsidP="00DB3BDC">
      <w:pPr>
        <w:pStyle w:val="ListBullet"/>
        <w:ind w:left="1276"/>
      </w:pPr>
      <w:r>
        <w:t>m</w:t>
      </w:r>
      <w:r w:rsidR="00323769">
        <w:t>anagement of conflicts of interest in the ACTPS;</w:t>
      </w:r>
      <w:r w:rsidR="00323769">
        <w:rPr>
          <w:rStyle w:val="FootnoteReference"/>
        </w:rPr>
        <w:footnoteReference w:id="8"/>
      </w:r>
    </w:p>
    <w:p w14:paraId="19193D68" w14:textId="4845C710" w:rsidR="00323769" w:rsidRDefault="00735735" w:rsidP="00DB3BDC">
      <w:pPr>
        <w:pStyle w:val="ListBullet"/>
        <w:ind w:left="1276"/>
      </w:pPr>
      <w:r>
        <w:t>m</w:t>
      </w:r>
      <w:r w:rsidR="00323769">
        <w:t>anagement of alleged conflict of interest in office of the Commissioner for Fair Trading;</w:t>
      </w:r>
      <w:r w:rsidR="00323769">
        <w:rPr>
          <w:rStyle w:val="FootnoteReference"/>
        </w:rPr>
        <w:footnoteReference w:id="9"/>
      </w:r>
      <w:r w:rsidR="00427046">
        <w:t xml:space="preserve"> and</w:t>
      </w:r>
    </w:p>
    <w:p w14:paraId="0D42EA7A" w14:textId="4D2620A2" w:rsidR="00764170" w:rsidRDefault="00764170" w:rsidP="00DB3BDC">
      <w:pPr>
        <w:pStyle w:val="ListBullet"/>
        <w:ind w:left="1276"/>
      </w:pPr>
      <w:r>
        <w:t>ACT Government responses to Auditor-General recommendations</w:t>
      </w:r>
      <w:r w:rsidR="00427046">
        <w:t>.</w:t>
      </w:r>
      <w:r>
        <w:rPr>
          <w:rStyle w:val="FootnoteReference"/>
        </w:rPr>
        <w:footnoteReference w:id="10"/>
      </w:r>
    </w:p>
    <w:p w14:paraId="54BB4142" w14:textId="77777777" w:rsidR="008340EE" w:rsidRDefault="008340EE" w:rsidP="008340EE">
      <w:pPr>
        <w:pStyle w:val="Heading3"/>
      </w:pPr>
      <w:bookmarkStart w:id="20" w:name="_Toc159507523"/>
      <w:r>
        <w:t>Key Issues</w:t>
      </w:r>
      <w:bookmarkEnd w:id="20"/>
    </w:p>
    <w:p w14:paraId="2EC3684E" w14:textId="6690120B" w:rsidR="008340EE" w:rsidRDefault="002F4823" w:rsidP="008340EE">
      <w:pPr>
        <w:pStyle w:val="Heading4"/>
      </w:pPr>
      <w:r>
        <w:t xml:space="preserve">Wellbeing </w:t>
      </w:r>
      <w:r w:rsidR="00CE1601">
        <w:t xml:space="preserve">Data </w:t>
      </w:r>
      <w:r>
        <w:t xml:space="preserve">Dashboard </w:t>
      </w:r>
    </w:p>
    <w:p w14:paraId="5547CD60" w14:textId="2C4B05AB" w:rsidR="003816DE" w:rsidRDefault="003816DE" w:rsidP="008340EE">
      <w:pPr>
        <w:pStyle w:val="ListNumber2"/>
      </w:pPr>
      <w:r>
        <w:t>The Committee noted that an accountability indicator requiring an update to the Wellbeing Data Dashboard had not been met</w:t>
      </w:r>
      <w:r w:rsidR="00735735">
        <w:t>,</w:t>
      </w:r>
      <w:r>
        <w:rPr>
          <w:rStyle w:val="FootnoteReference"/>
        </w:rPr>
        <w:footnoteReference w:id="11"/>
      </w:r>
      <w:r>
        <w:t xml:space="preserve"> due to a delay in receiving data from the University of Canberra’s </w:t>
      </w:r>
      <w:r w:rsidRPr="003816DE">
        <w:rPr>
          <w:i/>
          <w:iCs/>
        </w:rPr>
        <w:t>Living Well in the ACT Region</w:t>
      </w:r>
      <w:r>
        <w:t xml:space="preserve"> survey.</w:t>
      </w:r>
      <w:r>
        <w:rPr>
          <w:rStyle w:val="FootnoteReference"/>
        </w:rPr>
        <w:footnoteReference w:id="12"/>
      </w:r>
      <w:r>
        <w:t xml:space="preserve"> </w:t>
      </w:r>
    </w:p>
    <w:p w14:paraId="5A3BD2C6" w14:textId="25753388" w:rsidR="003816DE" w:rsidRDefault="003816DE" w:rsidP="008340EE">
      <w:pPr>
        <w:pStyle w:val="ListNumber2"/>
      </w:pPr>
      <w:r>
        <w:t xml:space="preserve">In response to a question about sources and age of the data used for the dashboard, </w:t>
      </w:r>
      <w:r w:rsidR="00CE2A92">
        <w:t>CMTEDD</w:t>
      </w:r>
      <w:r>
        <w:t xml:space="preserve"> indicated that data came from a combination of administrative sources within ACT Government directorates, University of Canberra sources, and external sources such as the Australian Bureau of Statistics. While </w:t>
      </w:r>
      <w:r w:rsidR="006E7149">
        <w:t>some census-sourced data on the dashboard was still derived from 2016 sources, an update to the dashboard was to be released in late 2023 which would use 2021 census data.</w:t>
      </w:r>
      <w:r w:rsidR="006E7149">
        <w:rPr>
          <w:rStyle w:val="FootnoteReference"/>
        </w:rPr>
        <w:footnoteReference w:id="13"/>
      </w:r>
      <w:r w:rsidR="006E7149">
        <w:t xml:space="preserve"> </w:t>
      </w:r>
    </w:p>
    <w:p w14:paraId="0E1DFE18" w14:textId="0C0E77FB" w:rsidR="006E7149" w:rsidRDefault="006E7149" w:rsidP="008340EE">
      <w:pPr>
        <w:pStyle w:val="ListNumber2"/>
      </w:pPr>
      <w:r>
        <w:t xml:space="preserve">The </w:t>
      </w:r>
      <w:r w:rsidRPr="006E7149">
        <w:t>Deputy Director-General, Policy and Cabinet</w:t>
      </w:r>
      <w:r>
        <w:t>, CMTEDD, later advised the Committee that ‘The update of the wellbeing dashboard has centred around analysing and incorporating new data’.</w:t>
      </w:r>
      <w:r>
        <w:rPr>
          <w:rStyle w:val="FootnoteReference"/>
        </w:rPr>
        <w:footnoteReference w:id="14"/>
      </w:r>
    </w:p>
    <w:p w14:paraId="1A0134F5" w14:textId="77777777" w:rsidR="00CE1601" w:rsidRDefault="00CE2A92" w:rsidP="008340EE">
      <w:pPr>
        <w:pStyle w:val="ListNumber2"/>
      </w:pPr>
      <w:r>
        <w:lastRenderedPageBreak/>
        <w:t>During the hearing, the Committee heard that, while</w:t>
      </w:r>
      <w:r w:rsidR="00CE1601">
        <w:t xml:space="preserve"> CMTEDD hoped to ‘get to a point’ where real-time updating of data measures was possible, this was unlikely in the immediate future:</w:t>
      </w:r>
    </w:p>
    <w:p w14:paraId="1AD465C7" w14:textId="785425FB" w:rsidR="00CE2A92" w:rsidRDefault="00CE1601" w:rsidP="00CE1601">
      <w:pPr>
        <w:pStyle w:val="Quote"/>
      </w:pPr>
      <w:r>
        <w:t xml:space="preserve"> If a measure is annual, we might be able to update annually through an automated process with data providers. But there is a bit of work to be done there to be able to do that. We have committed to every two years, in terms of looking at progress over time.</w:t>
      </w:r>
      <w:r>
        <w:rPr>
          <w:rStyle w:val="FootnoteReference"/>
        </w:rPr>
        <w:footnoteReference w:id="15"/>
      </w:r>
    </w:p>
    <w:p w14:paraId="56DCAE2E" w14:textId="77777777" w:rsidR="008340EE" w:rsidRDefault="008340EE" w:rsidP="008340EE">
      <w:pPr>
        <w:pStyle w:val="Heading5"/>
      </w:pPr>
      <w:r>
        <w:t>Committee comment</w:t>
      </w:r>
    </w:p>
    <w:p w14:paraId="6B12F8BE" w14:textId="0517E30E" w:rsidR="008340EE" w:rsidRDefault="00CE1601" w:rsidP="008340EE">
      <w:pPr>
        <w:pStyle w:val="ListNumber2"/>
      </w:pPr>
      <w:r>
        <w:t xml:space="preserve">The Committee is concerned that two-yearly updates to the dashboard, when combined with five-yearly datasets, leads to the possibility that data shown on the dashboard is up to seven years old.  </w:t>
      </w:r>
    </w:p>
    <w:p w14:paraId="4B2C2732" w14:textId="034BC0A4" w:rsidR="0022702C" w:rsidRPr="0017747B" w:rsidRDefault="001040F6" w:rsidP="0017747B">
      <w:pPr>
        <w:pStyle w:val="ListNumber2"/>
      </w:pPr>
      <w:r>
        <w:t xml:space="preserve">The Committee considers that it is important to have the most </w:t>
      </w:r>
      <w:r w:rsidR="00735735">
        <w:t>recently available</w:t>
      </w:r>
      <w:r>
        <w:t xml:space="preserve"> data available on the dashboard to demonstrate to ACT residents the outcomes and effectiveness of the Wellbeing Framework.</w:t>
      </w:r>
    </w:p>
    <w:tbl>
      <w:tblPr>
        <w:tblStyle w:val="Recommendationbox"/>
        <w:tblW w:w="0" w:type="auto"/>
        <w:tblLook w:val="0600" w:firstRow="0" w:lastRow="0" w:firstColumn="0" w:lastColumn="0" w:noHBand="1" w:noVBand="1"/>
      </w:tblPr>
      <w:tblGrid>
        <w:gridCol w:w="8175"/>
      </w:tblGrid>
      <w:tr w:rsidR="002F4823" w14:paraId="122AB676" w14:textId="77777777" w:rsidTr="002F4823">
        <w:trPr>
          <w:cantSplit/>
        </w:trPr>
        <w:tc>
          <w:tcPr>
            <w:tcW w:w="7891" w:type="dxa"/>
          </w:tcPr>
          <w:p w14:paraId="005B3E53" w14:textId="77777777" w:rsidR="002F4823" w:rsidRPr="00C90D42" w:rsidRDefault="002F4823" w:rsidP="0019285B">
            <w:pPr>
              <w:pStyle w:val="Recommendationheading"/>
            </w:pPr>
            <w:bookmarkStart w:id="21" w:name="_Toc160628563"/>
            <w:bookmarkStart w:id="22" w:name="_Hlk159420849"/>
            <w:r w:rsidRPr="00C90D42">
              <w:t xml:space="preserve">Recommendation </w:t>
            </w:r>
            <w:r w:rsidRPr="00C90D42">
              <w:fldChar w:fldCharType="begin"/>
            </w:r>
            <w:r w:rsidRPr="00C90D42">
              <w:instrText xml:space="preserve"> AUTONUMLGL \* Arabic\e </w:instrText>
            </w:r>
            <w:r w:rsidRPr="00C90D42">
              <w:fldChar w:fldCharType="end"/>
            </w:r>
            <w:bookmarkEnd w:id="21"/>
          </w:p>
          <w:p w14:paraId="4772977F" w14:textId="33A4333C" w:rsidR="002F4823" w:rsidRPr="000A5577" w:rsidRDefault="002F4823" w:rsidP="0019285B">
            <w:pPr>
              <w:pStyle w:val="Recommendationbody"/>
            </w:pPr>
            <w:bookmarkStart w:id="23" w:name="_Toc160628564"/>
            <w:r>
              <w:t xml:space="preserve">The Committee recommends that the ACT Government ensure that updates to the Wellbeing Dashboard </w:t>
            </w:r>
            <w:r w:rsidR="0017747B">
              <w:t>are timed to capture newly available data</w:t>
            </w:r>
            <w:r>
              <w:t>.</w:t>
            </w:r>
            <w:bookmarkEnd w:id="23"/>
          </w:p>
        </w:tc>
      </w:tr>
    </w:tbl>
    <w:bookmarkEnd w:id="22"/>
    <w:p w14:paraId="4355DC9B" w14:textId="05DABFC7" w:rsidR="002F4823" w:rsidRDefault="002F4823" w:rsidP="002F4823">
      <w:pPr>
        <w:pStyle w:val="Heading4"/>
      </w:pPr>
      <w:r>
        <w:t xml:space="preserve">Auditor-General recommendations </w:t>
      </w:r>
    </w:p>
    <w:p w14:paraId="636724F8" w14:textId="77777777" w:rsidR="002A7567" w:rsidRDefault="002A7567" w:rsidP="002F4823">
      <w:pPr>
        <w:pStyle w:val="ListNumber2"/>
      </w:pPr>
      <w:r>
        <w:t>In a recent report to the Standing Committee on Public Accounts, the Auditor-General observed that ACT government agencies were non-specific, unclear, inconsistent or did not report at all on their progress in implementing ACT Audit Office recommendations in annual reports:</w:t>
      </w:r>
    </w:p>
    <w:p w14:paraId="18E247F4" w14:textId="3175AF3B" w:rsidR="002A7567" w:rsidRDefault="002A7567" w:rsidP="00D70244">
      <w:pPr>
        <w:pStyle w:val="Quote"/>
      </w:pPr>
      <w:r>
        <w:t>Four issues have emerged from the analysis of agencies’ reporting on the implementation of performance audit report recommendations. These are listed below and then discussed in more detail:</w:t>
      </w:r>
    </w:p>
    <w:p w14:paraId="3BEF187C" w14:textId="77777777" w:rsidR="002A7567" w:rsidRDefault="002A7567" w:rsidP="00D70244">
      <w:pPr>
        <w:pStyle w:val="Quote"/>
      </w:pPr>
      <w:r>
        <w:t>1. lack of specificity in the Government response to the recommendation;</w:t>
      </w:r>
    </w:p>
    <w:p w14:paraId="5E8B1367" w14:textId="77777777" w:rsidR="002A7567" w:rsidRDefault="002A7567" w:rsidP="00D70244">
      <w:pPr>
        <w:pStyle w:val="Quote"/>
      </w:pPr>
      <w:r>
        <w:t>2. non-reporting by agencies of progress implementing recommendations;</w:t>
      </w:r>
    </w:p>
    <w:p w14:paraId="187445C4" w14:textId="77777777" w:rsidR="002A7567" w:rsidRDefault="002A7567" w:rsidP="00D70244">
      <w:pPr>
        <w:pStyle w:val="Quote"/>
      </w:pPr>
      <w:r>
        <w:t>3. lack of clarity with respect to the status of recommendations; and</w:t>
      </w:r>
    </w:p>
    <w:p w14:paraId="6AC20D52" w14:textId="58CE025C" w:rsidR="002A7567" w:rsidRDefault="002A7567" w:rsidP="00D70244">
      <w:pPr>
        <w:pStyle w:val="Quote"/>
      </w:pPr>
      <w:r>
        <w:t>4. inconsistent and unclear reporting on the implementation of recommendations.</w:t>
      </w:r>
      <w:r w:rsidR="00D70244">
        <w:rPr>
          <w:rStyle w:val="FootnoteReference"/>
        </w:rPr>
        <w:footnoteReference w:id="16"/>
      </w:r>
    </w:p>
    <w:p w14:paraId="7A7B0BD7" w14:textId="28E83194" w:rsidR="00D36286" w:rsidRDefault="00D36286" w:rsidP="002F4823">
      <w:pPr>
        <w:pStyle w:val="ListNumber2"/>
      </w:pPr>
      <w:r>
        <w:t xml:space="preserve">In response to a question from the Committee about these comments, </w:t>
      </w:r>
      <w:r w:rsidR="00385AEE" w:rsidRPr="00385AEE">
        <w:t>Mr Geoffrey Rutledge, Deputy Director General, Office of Industrial Relations and Workforce Strategy</w:t>
      </w:r>
      <w:r w:rsidR="00385AEE">
        <w:t xml:space="preserve">, </w:t>
      </w:r>
      <w:r w:rsidR="00385AEE">
        <w:lastRenderedPageBreak/>
        <w:t>CMTEDD,</w:t>
      </w:r>
      <w:r w:rsidR="00385AEE" w:rsidRPr="00385AEE">
        <w:t xml:space="preserve"> </w:t>
      </w:r>
      <w:r>
        <w:t>argued that an appropriate level of directorate scrutiny was in place for directorate annual reports, noting that progress against Auditor-General recommendations was examined by executive management committees and often by directorate audit committees:</w:t>
      </w:r>
    </w:p>
    <w:p w14:paraId="51EE18FE" w14:textId="4F7C7480" w:rsidR="00D36286" w:rsidRDefault="00D36286" w:rsidP="00D36286">
      <w:pPr>
        <w:pStyle w:val="Quote"/>
      </w:pPr>
      <w:r>
        <w:t>I think we do have enough guidance and I think we do have enough measures. But, given that the Auditor-General has raised this report, we will take another look at whether we can make any more specificity around those four issues that the Auditor-General has raised. But I do think that, with the level of scrutiny in place and the quality control on the implementation of audit reports being at the executive level and also the audit level within the directorate, we do have a couple lines of defence there.</w:t>
      </w:r>
      <w:r>
        <w:rPr>
          <w:rStyle w:val="FootnoteReference"/>
        </w:rPr>
        <w:footnoteReference w:id="17"/>
      </w:r>
    </w:p>
    <w:p w14:paraId="6374CCE2" w14:textId="6616F9AE" w:rsidR="00385AEE" w:rsidRDefault="00D36286" w:rsidP="002F4823">
      <w:pPr>
        <w:pStyle w:val="ListNumber2"/>
      </w:pPr>
      <w:r>
        <w:t xml:space="preserve"> </w:t>
      </w:r>
      <w:r w:rsidR="00385AEE">
        <w:t>When asked about agencies not reporting against recommendations where no progress had been made, Mr Rutledge suggested that reporting requirements were already in place:</w:t>
      </w:r>
    </w:p>
    <w:p w14:paraId="3AA7790F" w14:textId="13DC90C5" w:rsidR="00385AEE" w:rsidRDefault="0086596A" w:rsidP="0086596A">
      <w:pPr>
        <w:pStyle w:val="Quote"/>
      </w:pPr>
      <w:r>
        <w:t>I think it is implied that you report on anything that is not complete—whether it is progress or limited progress. That is why I say that, with the oversight of both the directorate’s Executive Management Committee and the directorate’s Audit and Risk Committee, the onus is on the directorate to make those reports. So I think it is a cheeky reading of the directions to get to that outcome.</w:t>
      </w:r>
      <w:r>
        <w:rPr>
          <w:rStyle w:val="FootnoteReference"/>
        </w:rPr>
        <w:footnoteReference w:id="18"/>
      </w:r>
    </w:p>
    <w:p w14:paraId="648F1BA1" w14:textId="77777777" w:rsidR="002F4823" w:rsidRDefault="002F4823" w:rsidP="002F4823">
      <w:pPr>
        <w:pStyle w:val="Heading5"/>
      </w:pPr>
      <w:r>
        <w:t>Committee comment</w:t>
      </w:r>
    </w:p>
    <w:p w14:paraId="6123D337" w14:textId="35AF5759" w:rsidR="002F4823" w:rsidRDefault="0086596A" w:rsidP="002F4823">
      <w:pPr>
        <w:pStyle w:val="ListNumber2"/>
      </w:pPr>
      <w:r>
        <w:t xml:space="preserve">The Committee considers that explicit instructions </w:t>
      </w:r>
      <w:r w:rsidR="00285874">
        <w:t xml:space="preserve">regarding Auditor-General’s recommendations may be required </w:t>
      </w:r>
      <w:r>
        <w:t>in the Annual Report Directions to ensure that directorates fulfil their reporting obligations</w:t>
      </w:r>
      <w:r w:rsidR="00285874">
        <w:t xml:space="preserve">, </w:t>
      </w:r>
      <w:r w:rsidR="00F01514">
        <w:t>including</w:t>
      </w:r>
      <w:r w:rsidR="00285874">
        <w:t xml:space="preserve"> when there has been no progress made in meeting the recommendations.</w:t>
      </w:r>
    </w:p>
    <w:tbl>
      <w:tblPr>
        <w:tblStyle w:val="Recommendationbox"/>
        <w:tblW w:w="0" w:type="auto"/>
        <w:tblLook w:val="0600" w:firstRow="0" w:lastRow="0" w:firstColumn="0" w:lastColumn="0" w:noHBand="1" w:noVBand="1"/>
      </w:tblPr>
      <w:tblGrid>
        <w:gridCol w:w="8175"/>
      </w:tblGrid>
      <w:tr w:rsidR="002F4823" w14:paraId="73FB84FB" w14:textId="77777777" w:rsidTr="00285874">
        <w:trPr>
          <w:cantSplit/>
        </w:trPr>
        <w:tc>
          <w:tcPr>
            <w:tcW w:w="7891" w:type="dxa"/>
          </w:tcPr>
          <w:p w14:paraId="3C8B3D65" w14:textId="77777777" w:rsidR="002F4823" w:rsidRPr="00C90D42" w:rsidRDefault="002F4823" w:rsidP="0019285B">
            <w:pPr>
              <w:pStyle w:val="Recommendationheading"/>
            </w:pPr>
            <w:bookmarkStart w:id="24" w:name="_Toc160628565"/>
            <w:r w:rsidRPr="00C90D42">
              <w:t xml:space="preserve">Recommendation </w:t>
            </w:r>
            <w:r w:rsidRPr="00C90D42">
              <w:fldChar w:fldCharType="begin"/>
            </w:r>
            <w:r w:rsidRPr="00C90D42">
              <w:instrText xml:space="preserve"> AUTONUMLGL \* Arabic\e </w:instrText>
            </w:r>
            <w:r w:rsidRPr="00C90D42">
              <w:fldChar w:fldCharType="end"/>
            </w:r>
            <w:bookmarkEnd w:id="24"/>
          </w:p>
          <w:p w14:paraId="44BF2502" w14:textId="66AB6AC7" w:rsidR="002F4823" w:rsidRPr="000A5577" w:rsidRDefault="002F4823" w:rsidP="0019285B">
            <w:pPr>
              <w:pStyle w:val="Recommendationbody"/>
            </w:pPr>
            <w:bookmarkStart w:id="25" w:name="_Toc160628566"/>
            <w:r>
              <w:t>The Committee recommends that the ACT Government update the Annual Reports Directions to ensure that annual reports address recommendations by the Auditor</w:t>
            </w:r>
            <w:r w:rsidR="00F01514">
              <w:noBreakHyphen/>
            </w:r>
            <w:r>
              <w:t>General in specific, clear and consistent terms, including where there has been no progress.</w:t>
            </w:r>
            <w:bookmarkEnd w:id="25"/>
          </w:p>
        </w:tc>
      </w:tr>
    </w:tbl>
    <w:p w14:paraId="3D714B4B" w14:textId="6A7AE335" w:rsidR="008D7E7E" w:rsidRDefault="00E04DFC" w:rsidP="008D7E7E">
      <w:pPr>
        <w:pStyle w:val="Heading2"/>
      </w:pPr>
      <w:r>
        <w:br w:type="page"/>
      </w:r>
      <w:bookmarkStart w:id="26" w:name="_Hlk149919776"/>
      <w:bookmarkStart w:id="27" w:name="_Toc159507524"/>
      <w:r w:rsidR="008D7E7E">
        <w:lastRenderedPageBreak/>
        <w:t xml:space="preserve">Minister for Business and Better Regulation </w:t>
      </w:r>
      <w:bookmarkEnd w:id="26"/>
      <w:r w:rsidR="008D7E7E">
        <w:t>- Administrative arrangements</w:t>
      </w:r>
      <w:bookmarkEnd w:id="27"/>
    </w:p>
    <w:p w14:paraId="3E624155" w14:textId="4E8CC406" w:rsidR="008D7E7E" w:rsidRDefault="008D7E7E" w:rsidP="008D7E7E">
      <w:pPr>
        <w:pStyle w:val="ListNumber2"/>
      </w:pPr>
      <w:r w:rsidRPr="008340EE">
        <w:t xml:space="preserve">The Committee examined the following </w:t>
      </w:r>
      <w:r>
        <w:t xml:space="preserve">matters allocated to the </w:t>
      </w:r>
      <w:r w:rsidRPr="008D7E7E">
        <w:t xml:space="preserve">Minister for Business and Better Regulation </w:t>
      </w:r>
      <w:r>
        <w:t>and the Chief Minister, Treasury and Economic Development Directorate</w:t>
      </w:r>
      <w:r w:rsidRPr="008340EE">
        <w:t>:</w:t>
      </w:r>
    </w:p>
    <w:p w14:paraId="3531BDF6" w14:textId="60322D61" w:rsidR="008D7E7E" w:rsidRDefault="008D7E7E" w:rsidP="00F55E8B">
      <w:pPr>
        <w:pStyle w:val="ListBullet"/>
        <w:ind w:left="1276"/>
      </w:pPr>
      <w:r>
        <w:t>Aboriginal and Torres Strait Islander business development</w:t>
      </w:r>
      <w:r w:rsidR="00C57FBF">
        <w:t>;</w:t>
      </w:r>
    </w:p>
    <w:p w14:paraId="505159C3" w14:textId="6D12EB19" w:rsidR="008D7E7E" w:rsidRDefault="008D7E7E" w:rsidP="00F55E8B">
      <w:pPr>
        <w:pStyle w:val="ListBullet"/>
        <w:ind w:left="1276"/>
      </w:pPr>
      <w:r>
        <w:t>Access Canberra (except in relation to planning development, land and lease regulation)</w:t>
      </w:r>
      <w:r w:rsidR="00C57FBF">
        <w:t>;</w:t>
      </w:r>
    </w:p>
    <w:p w14:paraId="5BED6E0C" w14:textId="49763579" w:rsidR="008D7E7E" w:rsidRDefault="008D7E7E" w:rsidP="00F55E8B">
      <w:pPr>
        <w:pStyle w:val="ListBullet"/>
        <w:ind w:left="1276"/>
      </w:pPr>
      <w:r>
        <w:t>Better Regulation Taskforce</w:t>
      </w:r>
      <w:r w:rsidR="00C57FBF">
        <w:t>;</w:t>
      </w:r>
    </w:p>
    <w:p w14:paraId="68244CA9" w14:textId="3D6FE7CD" w:rsidR="00BC27A2" w:rsidRDefault="00BC27A2" w:rsidP="00BC27A2">
      <w:pPr>
        <w:pStyle w:val="ListBullet"/>
        <w:ind w:left="1276"/>
      </w:pPr>
      <w:r>
        <w:t>B</w:t>
      </w:r>
      <w:r w:rsidR="008D7E7E">
        <w:t>usiness advocacy and liaison</w:t>
      </w:r>
      <w:r w:rsidR="00C57FBF">
        <w:t>;</w:t>
      </w:r>
    </w:p>
    <w:p w14:paraId="26F99333" w14:textId="4725A5D5" w:rsidR="008D7E7E" w:rsidRDefault="00BC27A2" w:rsidP="00F55E8B">
      <w:pPr>
        <w:pStyle w:val="ListBullet"/>
        <w:ind w:left="1276"/>
      </w:pPr>
      <w:r>
        <w:t>B</w:t>
      </w:r>
      <w:r w:rsidR="008D7E7E">
        <w:t>usiness development</w:t>
      </w:r>
      <w:r w:rsidR="00C57FBF">
        <w:t>;</w:t>
      </w:r>
    </w:p>
    <w:p w14:paraId="4F90D33C" w14:textId="28D912A7" w:rsidR="008D7E7E" w:rsidRDefault="00BC27A2" w:rsidP="00F55E8B">
      <w:pPr>
        <w:pStyle w:val="ListBullet"/>
        <w:ind w:left="1276"/>
      </w:pPr>
      <w:r>
        <w:t>C</w:t>
      </w:r>
      <w:r w:rsidR="008D7E7E">
        <w:t>onstruction, building and utilities regulation</w:t>
      </w:r>
      <w:r w:rsidR="0026197C">
        <w:t>;</w:t>
      </w:r>
      <w:r w:rsidR="008D7E7E">
        <w:t xml:space="preserve"> </w:t>
      </w:r>
    </w:p>
    <w:p w14:paraId="0204781F" w14:textId="4851DA38" w:rsidR="008D7E7E" w:rsidRDefault="008D7E7E" w:rsidP="00F55E8B">
      <w:pPr>
        <w:pStyle w:val="ListBullet"/>
        <w:ind w:left="1276"/>
      </w:pPr>
      <w:r>
        <w:t>Controlled Sports registration, inspection, notifications and regulatory services</w:t>
      </w:r>
      <w:r w:rsidR="0026197C">
        <w:t>;</w:t>
      </w:r>
    </w:p>
    <w:p w14:paraId="0080F024" w14:textId="2E58B80D" w:rsidR="008D7E7E" w:rsidRDefault="00BC27A2" w:rsidP="00F55E8B">
      <w:pPr>
        <w:pStyle w:val="ListBullet"/>
        <w:ind w:left="1276"/>
      </w:pPr>
      <w:r>
        <w:t>E</w:t>
      </w:r>
      <w:r w:rsidR="008D7E7E">
        <w:t>nvironmental protection, water regulation, and clinical waste controller</w:t>
      </w:r>
      <w:r w:rsidR="0026197C">
        <w:t xml:space="preserve">; </w:t>
      </w:r>
    </w:p>
    <w:p w14:paraId="66263153" w14:textId="4C1B7C28" w:rsidR="00BC27A2" w:rsidRDefault="00BC27A2" w:rsidP="00F55E8B">
      <w:pPr>
        <w:pStyle w:val="ListBullet"/>
        <w:ind w:left="1276"/>
      </w:pPr>
      <w:r>
        <w:t>E</w:t>
      </w:r>
      <w:r w:rsidR="008D7E7E">
        <w:t>lectricity and natural gas, water and sewerage industry technical regulation</w:t>
      </w:r>
      <w:r>
        <w:t>;</w:t>
      </w:r>
    </w:p>
    <w:p w14:paraId="5754E2F7" w14:textId="76E28ECE" w:rsidR="00BC27A2" w:rsidRDefault="00BC27A2" w:rsidP="00F55E8B">
      <w:pPr>
        <w:pStyle w:val="ListBullet"/>
        <w:ind w:left="1276"/>
      </w:pPr>
      <w:r w:rsidRPr="00BC27A2">
        <w:t>Fair trading and registration, inspection and regulatory services (including transport regulation and licensing)</w:t>
      </w:r>
      <w:r>
        <w:t>;</w:t>
      </w:r>
    </w:p>
    <w:p w14:paraId="368041D7" w14:textId="4F2248E6" w:rsidR="00BC27A2" w:rsidRDefault="00BC27A2" w:rsidP="00F55E8B">
      <w:pPr>
        <w:pStyle w:val="ListBullet"/>
        <w:ind w:left="1276"/>
      </w:pPr>
      <w:r w:rsidRPr="00BC27A2">
        <w:t>Food safety licensing and regulation</w:t>
      </w:r>
      <w:r>
        <w:t>;</w:t>
      </w:r>
    </w:p>
    <w:p w14:paraId="5FF158AC" w14:textId="64F2FC8B" w:rsidR="00BC27A2" w:rsidRDefault="00BC27A2" w:rsidP="00F55E8B">
      <w:pPr>
        <w:pStyle w:val="ListBullet"/>
        <w:ind w:left="1276"/>
      </w:pPr>
      <w:r w:rsidRPr="00BC27A2">
        <w:t>Improving ease of doing business with government</w:t>
      </w:r>
      <w:r>
        <w:t>;</w:t>
      </w:r>
    </w:p>
    <w:p w14:paraId="2B41BFCB" w14:textId="519A2E99" w:rsidR="00BC27A2" w:rsidRDefault="00BC27A2" w:rsidP="00BC27A2">
      <w:pPr>
        <w:pStyle w:val="ListBullet"/>
        <w:ind w:left="1276"/>
      </w:pPr>
      <w:r>
        <w:t>Occupational licensing;</w:t>
      </w:r>
    </w:p>
    <w:p w14:paraId="63E44064" w14:textId="65263A24" w:rsidR="00BC27A2" w:rsidRDefault="00BC27A2" w:rsidP="00BC27A2">
      <w:pPr>
        <w:pStyle w:val="ListBullet"/>
        <w:ind w:left="1276"/>
      </w:pPr>
      <w:r>
        <w:t>Public unleased land regulation (permits);</w:t>
      </w:r>
    </w:p>
    <w:p w14:paraId="4B97912F" w14:textId="4F0EE754" w:rsidR="00BC27A2" w:rsidRDefault="00BC27A2" w:rsidP="00BC27A2">
      <w:pPr>
        <w:pStyle w:val="ListBullet"/>
        <w:ind w:left="1276"/>
      </w:pPr>
      <w:r>
        <w:t>Racing and gaming regulation;</w:t>
      </w:r>
    </w:p>
    <w:p w14:paraId="5477CDDE" w14:textId="6DF81293" w:rsidR="00BC27A2" w:rsidRDefault="00BC27A2" w:rsidP="00BC27A2">
      <w:pPr>
        <w:pStyle w:val="ListBullet"/>
        <w:ind w:left="1276"/>
      </w:pPr>
      <w:r>
        <w:t>Registration of civil unions, domestic relationships and parentage; and</w:t>
      </w:r>
    </w:p>
    <w:p w14:paraId="478FF792" w14:textId="643806E5" w:rsidR="006028E2" w:rsidRPr="00BC27A2" w:rsidRDefault="00BC27A2" w:rsidP="00BC27A2">
      <w:pPr>
        <w:pStyle w:val="ListBullet"/>
        <w:ind w:left="1276"/>
      </w:pPr>
      <w:r>
        <w:t>Small business.</w:t>
      </w:r>
      <w:r w:rsidR="00CC586F">
        <w:rPr>
          <w:rStyle w:val="FootnoteReference"/>
        </w:rPr>
        <w:footnoteReference w:id="19"/>
      </w:r>
    </w:p>
    <w:p w14:paraId="7EF71BA3" w14:textId="77777777" w:rsidR="008D7E7E" w:rsidRDefault="008D7E7E" w:rsidP="008D7E7E">
      <w:pPr>
        <w:pStyle w:val="Heading3"/>
      </w:pPr>
      <w:bookmarkStart w:id="28" w:name="_Toc159507525"/>
      <w:r>
        <w:t>Matters considered</w:t>
      </w:r>
      <w:bookmarkEnd w:id="28"/>
    </w:p>
    <w:p w14:paraId="68EC3C91" w14:textId="1EA849F7" w:rsidR="008D7E7E" w:rsidRDefault="008D7E7E" w:rsidP="008D7E7E">
      <w:pPr>
        <w:pStyle w:val="ListNumber2"/>
      </w:pPr>
      <w:r>
        <w:t xml:space="preserve">During the Minister’s appearance before the Committee on 20 November 2023 the following matters were considered: </w:t>
      </w:r>
    </w:p>
    <w:p w14:paraId="49DC665C" w14:textId="2519D199" w:rsidR="008D7E7E" w:rsidRDefault="00051100" w:rsidP="00F55E8B">
      <w:pPr>
        <w:pStyle w:val="ListBullet"/>
        <w:ind w:left="1276"/>
      </w:pPr>
      <w:r>
        <w:t>b</w:t>
      </w:r>
      <w:r w:rsidR="00CF732D">
        <w:t>ookable appointments at service centres;</w:t>
      </w:r>
      <w:r w:rsidR="00CF732D">
        <w:rPr>
          <w:rStyle w:val="FootnoteReference"/>
        </w:rPr>
        <w:footnoteReference w:id="20"/>
      </w:r>
    </w:p>
    <w:p w14:paraId="274FAF8A" w14:textId="3176E0F8" w:rsidR="008D7E7E" w:rsidRDefault="00051100" w:rsidP="00F55E8B">
      <w:pPr>
        <w:pStyle w:val="ListBullet"/>
        <w:ind w:left="1276"/>
      </w:pPr>
      <w:r>
        <w:t>b</w:t>
      </w:r>
      <w:r w:rsidR="00CF732D">
        <w:t>usiness authorisations;</w:t>
      </w:r>
      <w:r w:rsidR="00CF732D">
        <w:rPr>
          <w:rStyle w:val="FootnoteReference"/>
        </w:rPr>
        <w:footnoteReference w:id="21"/>
      </w:r>
    </w:p>
    <w:p w14:paraId="636D2DF3" w14:textId="0E2A2680" w:rsidR="00CF732D" w:rsidRDefault="00051100" w:rsidP="00F55E8B">
      <w:pPr>
        <w:pStyle w:val="ListBullet"/>
        <w:ind w:left="1276"/>
      </w:pPr>
      <w:r>
        <w:lastRenderedPageBreak/>
        <w:t>o</w:t>
      </w:r>
      <w:r w:rsidR="00CF732D">
        <w:t>nline services at Access Canberra;</w:t>
      </w:r>
      <w:r w:rsidR="00CF732D">
        <w:rPr>
          <w:rStyle w:val="FootnoteReference"/>
        </w:rPr>
        <w:footnoteReference w:id="22"/>
      </w:r>
    </w:p>
    <w:p w14:paraId="1EF71114" w14:textId="559B126F" w:rsidR="00CF732D" w:rsidRDefault="00CF732D" w:rsidP="00F55E8B">
      <w:pPr>
        <w:pStyle w:val="ListBullet"/>
        <w:ind w:left="1276"/>
      </w:pPr>
      <w:r>
        <w:t>Access Canberra customer satisfaction;</w:t>
      </w:r>
      <w:r>
        <w:rPr>
          <w:rStyle w:val="FootnoteReference"/>
        </w:rPr>
        <w:footnoteReference w:id="23"/>
      </w:r>
    </w:p>
    <w:p w14:paraId="1F6F5C80" w14:textId="1E9D2CAD" w:rsidR="00ED6CDC" w:rsidRDefault="00051100" w:rsidP="00F55E8B">
      <w:pPr>
        <w:pStyle w:val="ListBullet"/>
        <w:ind w:left="1276"/>
      </w:pPr>
      <w:r>
        <w:t>i</w:t>
      </w:r>
      <w:r w:rsidR="00ED6CDC">
        <w:t>mpacts of delays in granting business licences;</w:t>
      </w:r>
      <w:r w:rsidR="00ED6CDC">
        <w:rPr>
          <w:rStyle w:val="FootnoteReference"/>
        </w:rPr>
        <w:footnoteReference w:id="24"/>
      </w:r>
    </w:p>
    <w:p w14:paraId="0D8C232E" w14:textId="602428FE" w:rsidR="00ED6CDC" w:rsidRDefault="00051100" w:rsidP="00F55E8B">
      <w:pPr>
        <w:pStyle w:val="ListBullet"/>
        <w:ind w:left="1276"/>
      </w:pPr>
      <w:r>
        <w:t>w</w:t>
      </w:r>
      <w:r w:rsidR="00ED6CDC">
        <w:t>orkers’ compensation in the private sector;</w:t>
      </w:r>
      <w:r w:rsidR="00ED6CDC">
        <w:rPr>
          <w:rStyle w:val="FootnoteReference"/>
        </w:rPr>
        <w:footnoteReference w:id="25"/>
      </w:r>
    </w:p>
    <w:p w14:paraId="27128F50" w14:textId="57CC0568" w:rsidR="00ED6CDC" w:rsidRDefault="00ED6CDC" w:rsidP="00F55E8B">
      <w:pPr>
        <w:pStyle w:val="ListBullet"/>
        <w:ind w:left="1276"/>
      </w:pPr>
      <w:r>
        <w:t>COVID-19 Business Support Grant program;</w:t>
      </w:r>
      <w:r>
        <w:rPr>
          <w:rStyle w:val="FootnoteReference"/>
        </w:rPr>
        <w:footnoteReference w:id="26"/>
      </w:r>
    </w:p>
    <w:p w14:paraId="7318E639" w14:textId="0092F8CF" w:rsidR="00ED6CDC" w:rsidRDefault="00051100" w:rsidP="00F55E8B">
      <w:pPr>
        <w:pStyle w:val="ListBullet"/>
        <w:ind w:left="1276"/>
      </w:pPr>
      <w:r>
        <w:t>n</w:t>
      </w:r>
      <w:r w:rsidR="00ED6CDC">
        <w:t>ext-day outdoor dining permits;</w:t>
      </w:r>
      <w:r w:rsidR="00ED6CDC">
        <w:rPr>
          <w:rStyle w:val="FootnoteReference"/>
        </w:rPr>
        <w:footnoteReference w:id="27"/>
      </w:r>
    </w:p>
    <w:p w14:paraId="79BEBB66" w14:textId="6CB32FC7" w:rsidR="00ED6CDC" w:rsidRDefault="00ED6CDC" w:rsidP="00F55E8B">
      <w:pPr>
        <w:pStyle w:val="ListBullet"/>
        <w:ind w:left="1276"/>
      </w:pPr>
      <w:r>
        <w:t>Access Canberra backlogs;</w:t>
      </w:r>
      <w:r>
        <w:rPr>
          <w:rStyle w:val="FootnoteReference"/>
        </w:rPr>
        <w:footnoteReference w:id="28"/>
      </w:r>
    </w:p>
    <w:p w14:paraId="54BFA13C" w14:textId="0F61D987" w:rsidR="00ED6CDC" w:rsidRDefault="00051100" w:rsidP="00F55E8B">
      <w:pPr>
        <w:pStyle w:val="ListBullet"/>
        <w:ind w:left="1276"/>
      </w:pPr>
      <w:r>
        <w:t>b</w:t>
      </w:r>
      <w:r w:rsidR="00ED6CDC">
        <w:t>udget consultation;</w:t>
      </w:r>
      <w:r w:rsidR="00ED6CDC">
        <w:rPr>
          <w:rStyle w:val="FootnoteReference"/>
        </w:rPr>
        <w:footnoteReference w:id="29"/>
      </w:r>
    </w:p>
    <w:p w14:paraId="6316E5D9" w14:textId="07AAA78D" w:rsidR="00ED6CDC" w:rsidRDefault="00ED6CDC" w:rsidP="00F55E8B">
      <w:pPr>
        <w:pStyle w:val="ListBullet"/>
        <w:ind w:left="1276"/>
      </w:pPr>
      <w:r>
        <w:t>Access Canberra website refresh;</w:t>
      </w:r>
      <w:r>
        <w:rPr>
          <w:rStyle w:val="FootnoteReference"/>
        </w:rPr>
        <w:footnoteReference w:id="30"/>
      </w:r>
    </w:p>
    <w:p w14:paraId="2672D3A1" w14:textId="02D57060" w:rsidR="00ED6CDC" w:rsidRDefault="00051100" w:rsidP="00F55E8B">
      <w:pPr>
        <w:pStyle w:val="ListBullet"/>
        <w:ind w:left="1276"/>
      </w:pPr>
      <w:r>
        <w:t>c</w:t>
      </w:r>
      <w:r w:rsidR="00ED6CDC">
        <w:t>ash payments to Access Canberra;</w:t>
      </w:r>
      <w:r w:rsidR="00ED6CDC">
        <w:rPr>
          <w:rStyle w:val="FootnoteReference"/>
        </w:rPr>
        <w:footnoteReference w:id="31"/>
      </w:r>
    </w:p>
    <w:p w14:paraId="75C75204" w14:textId="11A02F1C" w:rsidR="00ED6CDC" w:rsidRDefault="00051100" w:rsidP="00F55E8B">
      <w:pPr>
        <w:pStyle w:val="ListBullet"/>
        <w:ind w:left="1276"/>
      </w:pPr>
      <w:r>
        <w:t>w</w:t>
      </w:r>
      <w:r w:rsidR="00ED6CDC">
        <w:t>aiting times at service centres and for telephone calls;</w:t>
      </w:r>
      <w:r w:rsidR="00ED6CDC">
        <w:rPr>
          <w:rStyle w:val="FootnoteReference"/>
        </w:rPr>
        <w:footnoteReference w:id="32"/>
      </w:r>
    </w:p>
    <w:p w14:paraId="43527DEB" w14:textId="71040025" w:rsidR="004724C6" w:rsidRDefault="004724C6" w:rsidP="00F55E8B">
      <w:pPr>
        <w:pStyle w:val="ListBullet"/>
        <w:ind w:left="1276"/>
      </w:pPr>
      <w:r>
        <w:t>ANU School of Regulation pilot project evaluating regulatory burden;</w:t>
      </w:r>
      <w:r>
        <w:rPr>
          <w:rStyle w:val="FootnoteReference"/>
        </w:rPr>
        <w:footnoteReference w:id="33"/>
      </w:r>
    </w:p>
    <w:p w14:paraId="61D04DDD" w14:textId="499B2A66" w:rsidR="004724C6" w:rsidRDefault="00051100" w:rsidP="00F55E8B">
      <w:pPr>
        <w:pStyle w:val="ListBullet"/>
        <w:ind w:left="1276"/>
      </w:pPr>
      <w:r>
        <w:t>d</w:t>
      </w:r>
      <w:r w:rsidR="004724C6">
        <w:t>rivers licence medical timeframes;</w:t>
      </w:r>
      <w:r w:rsidR="004724C6">
        <w:rPr>
          <w:rStyle w:val="FootnoteReference"/>
        </w:rPr>
        <w:footnoteReference w:id="34"/>
      </w:r>
    </w:p>
    <w:p w14:paraId="6559E125" w14:textId="2C3C1CFE" w:rsidR="004724C6" w:rsidRDefault="00051100" w:rsidP="00F55E8B">
      <w:pPr>
        <w:pStyle w:val="ListBullet"/>
        <w:ind w:left="1276"/>
      </w:pPr>
      <w:r>
        <w:t>t</w:t>
      </w:r>
      <w:r w:rsidR="004724C6">
        <w:t>ransition from gas and introduction of LPG into buildings;</w:t>
      </w:r>
      <w:r w:rsidR="004724C6">
        <w:rPr>
          <w:rStyle w:val="FootnoteReference"/>
        </w:rPr>
        <w:footnoteReference w:id="35"/>
      </w:r>
    </w:p>
    <w:p w14:paraId="0305DD5B" w14:textId="296A60A3" w:rsidR="004724C6" w:rsidRDefault="00051100" w:rsidP="00F55E8B">
      <w:pPr>
        <w:pStyle w:val="ListBullet"/>
        <w:ind w:left="1276"/>
      </w:pPr>
      <w:r>
        <w:t>i</w:t>
      </w:r>
      <w:r w:rsidR="004724C6">
        <w:t>nsulation requirements and impact on wiring standards;</w:t>
      </w:r>
      <w:r w:rsidR="004724C6">
        <w:rPr>
          <w:rStyle w:val="FootnoteReference"/>
        </w:rPr>
        <w:footnoteReference w:id="36"/>
      </w:r>
    </w:p>
    <w:p w14:paraId="4F442D62" w14:textId="7826D77B" w:rsidR="004724C6" w:rsidRDefault="004724C6" w:rsidP="00F55E8B">
      <w:pPr>
        <w:pStyle w:val="ListBullet"/>
        <w:ind w:left="1276"/>
      </w:pPr>
      <w:r w:rsidRPr="004724C6">
        <w:rPr>
          <w:i/>
          <w:iCs/>
        </w:rPr>
        <w:t>Canberra Business Update</w:t>
      </w:r>
      <w:r>
        <w:t xml:space="preserve"> newsletter;</w:t>
      </w:r>
      <w:r>
        <w:rPr>
          <w:rStyle w:val="FootnoteReference"/>
        </w:rPr>
        <w:footnoteReference w:id="37"/>
      </w:r>
    </w:p>
    <w:p w14:paraId="0304CBEB" w14:textId="051BA92D" w:rsidR="004724C6" w:rsidRDefault="00051100" w:rsidP="00F55E8B">
      <w:pPr>
        <w:pStyle w:val="ListBullet"/>
        <w:ind w:left="1276"/>
      </w:pPr>
      <w:r>
        <w:t>p</w:t>
      </w:r>
      <w:r w:rsidR="004724C6">
        <w:t>ublic unleased land regulation permits;</w:t>
      </w:r>
      <w:r w:rsidR="004724C6">
        <w:rPr>
          <w:rStyle w:val="FootnoteReference"/>
        </w:rPr>
        <w:footnoteReference w:id="38"/>
      </w:r>
    </w:p>
    <w:p w14:paraId="10599CF1" w14:textId="3AAB2041" w:rsidR="004724C6" w:rsidRDefault="004724C6" w:rsidP="00F55E8B">
      <w:pPr>
        <w:pStyle w:val="ListBullet"/>
        <w:ind w:left="1276"/>
      </w:pPr>
      <w:r>
        <w:t>Aboriginal and Torres Strait Islander business development;</w:t>
      </w:r>
      <w:r>
        <w:rPr>
          <w:rStyle w:val="FootnoteReference"/>
        </w:rPr>
        <w:footnoteReference w:id="39"/>
      </w:r>
      <w:r w:rsidR="009A50AC">
        <w:t xml:space="preserve"> and</w:t>
      </w:r>
    </w:p>
    <w:p w14:paraId="31BEA46A" w14:textId="44C469D8" w:rsidR="004724C6" w:rsidRDefault="00051100" w:rsidP="009A50AC">
      <w:pPr>
        <w:pStyle w:val="ListBullet"/>
        <w:ind w:left="1276"/>
      </w:pPr>
      <w:r>
        <w:t>m</w:t>
      </w:r>
      <w:r w:rsidR="004724C6">
        <w:t>obile device detection camera results and other traffic detection devices</w:t>
      </w:r>
      <w:r w:rsidR="009A50AC">
        <w:t>.</w:t>
      </w:r>
      <w:r w:rsidR="004724C6">
        <w:rPr>
          <w:rStyle w:val="FootnoteReference"/>
        </w:rPr>
        <w:footnoteReference w:id="40"/>
      </w:r>
    </w:p>
    <w:p w14:paraId="4A90F654" w14:textId="71AC2235" w:rsidR="00E04DFC" w:rsidRDefault="008D7E7E" w:rsidP="008D7E7E">
      <w:pPr>
        <w:spacing w:line="259" w:lineRule="auto"/>
      </w:pPr>
      <w:r>
        <w:br w:type="page"/>
      </w:r>
    </w:p>
    <w:p w14:paraId="0CBC6184" w14:textId="256C17BA" w:rsidR="00DB4AE2" w:rsidRDefault="00DB4AE2" w:rsidP="00DB4AE2">
      <w:pPr>
        <w:pStyle w:val="Heading2"/>
      </w:pPr>
      <w:bookmarkStart w:id="29" w:name="_Toc159507526"/>
      <w:r>
        <w:lastRenderedPageBreak/>
        <w:t xml:space="preserve">Minister for </w:t>
      </w:r>
      <w:bookmarkStart w:id="30" w:name="_Hlk149920248"/>
      <w:r>
        <w:t xml:space="preserve">Economic Development </w:t>
      </w:r>
      <w:bookmarkEnd w:id="30"/>
      <w:r>
        <w:t>- Administrative arrangements</w:t>
      </w:r>
      <w:bookmarkEnd w:id="29"/>
    </w:p>
    <w:p w14:paraId="31F5BB5A" w14:textId="7C842250" w:rsidR="00DB4AE2" w:rsidRDefault="00DB4AE2" w:rsidP="00DB4AE2">
      <w:pPr>
        <w:pStyle w:val="ListNumber2"/>
      </w:pPr>
      <w:r w:rsidRPr="008340EE">
        <w:t xml:space="preserve">The Committee examined the following </w:t>
      </w:r>
      <w:r>
        <w:t xml:space="preserve">matters allocated to the </w:t>
      </w:r>
      <w:r w:rsidRPr="008D7E7E">
        <w:t xml:space="preserve">Minister for </w:t>
      </w:r>
      <w:r w:rsidRPr="00DB4AE2">
        <w:t xml:space="preserve">Economic Development </w:t>
      </w:r>
      <w:r>
        <w:t>and the Chief Minister, Treasury and Economic Development Directorate</w:t>
      </w:r>
      <w:r w:rsidRPr="008340EE">
        <w:t>:</w:t>
      </w:r>
    </w:p>
    <w:p w14:paraId="2521E84F" w14:textId="37F2F2AA" w:rsidR="00DB4AE2" w:rsidRDefault="00DB4AE2" w:rsidP="00DB3BDC">
      <w:pPr>
        <w:pStyle w:val="ListBullet"/>
        <w:ind w:left="1276"/>
      </w:pPr>
      <w:r>
        <w:t>Brand Canberra</w:t>
      </w:r>
      <w:r w:rsidR="0026197C">
        <w:t>;</w:t>
      </w:r>
    </w:p>
    <w:p w14:paraId="20D9EC67" w14:textId="1BF24047" w:rsidR="00DB4AE2" w:rsidRDefault="005A31EE" w:rsidP="00DB3BDC">
      <w:pPr>
        <w:pStyle w:val="ListBullet"/>
        <w:ind w:left="1276"/>
      </w:pPr>
      <w:r>
        <w:t>e</w:t>
      </w:r>
      <w:r w:rsidR="00DB4AE2">
        <w:t>lite sporting performance and venue agreements</w:t>
      </w:r>
      <w:r w:rsidR="0026197C">
        <w:t>;</w:t>
      </w:r>
    </w:p>
    <w:p w14:paraId="634EECC1" w14:textId="0D003055" w:rsidR="00DB4AE2" w:rsidRDefault="00DB4AE2" w:rsidP="00DB3BDC">
      <w:pPr>
        <w:pStyle w:val="ListBullet"/>
        <w:ind w:left="1276"/>
      </w:pPr>
      <w:r>
        <w:t>Future Jobs Fund</w:t>
      </w:r>
      <w:r w:rsidR="0026197C">
        <w:t>;</w:t>
      </w:r>
    </w:p>
    <w:p w14:paraId="65DD90F0" w14:textId="3CCD0651" w:rsidR="00DB4AE2" w:rsidRDefault="005A31EE" w:rsidP="00DB3BDC">
      <w:pPr>
        <w:pStyle w:val="ListBullet"/>
        <w:ind w:left="1276"/>
      </w:pPr>
      <w:r>
        <w:t>i</w:t>
      </w:r>
      <w:r w:rsidR="00DB4AE2">
        <w:t>mplementation of CBR Switched On and delivery of economic objectives</w:t>
      </w:r>
      <w:r w:rsidR="0026197C">
        <w:t>;</w:t>
      </w:r>
    </w:p>
    <w:p w14:paraId="000E2574" w14:textId="4681D30D" w:rsidR="00DB4AE2" w:rsidRDefault="005A31EE" w:rsidP="00DB3BDC">
      <w:pPr>
        <w:pStyle w:val="ListBullet"/>
        <w:ind w:left="1276"/>
      </w:pPr>
      <w:r>
        <w:t>i</w:t>
      </w:r>
      <w:r w:rsidR="00DB4AE2">
        <w:t>nnovation policy and CBR Innovation Network</w:t>
      </w:r>
      <w:r w:rsidR="0026197C">
        <w:t>;</w:t>
      </w:r>
    </w:p>
    <w:p w14:paraId="39BF7396" w14:textId="595ECEE2" w:rsidR="00DB4AE2" w:rsidRDefault="005A31EE" w:rsidP="00DB3BDC">
      <w:pPr>
        <w:pStyle w:val="ListBullet"/>
        <w:ind w:left="1276"/>
      </w:pPr>
      <w:r>
        <w:t>i</w:t>
      </w:r>
      <w:r w:rsidR="00DB4AE2">
        <w:t>nternational education (including Study Canberra)</w:t>
      </w:r>
      <w:r w:rsidR="0026197C">
        <w:t>;</w:t>
      </w:r>
    </w:p>
    <w:p w14:paraId="00C20DED" w14:textId="34F30E9C" w:rsidR="00DB4AE2" w:rsidRDefault="005A31EE" w:rsidP="00DB3BDC">
      <w:pPr>
        <w:pStyle w:val="ListBullet"/>
        <w:ind w:left="1276"/>
      </w:pPr>
      <w:r>
        <w:t>i</w:t>
      </w:r>
      <w:r w:rsidR="00DB4AE2">
        <w:t>nvestment facilitation and attraction</w:t>
      </w:r>
      <w:r w:rsidR="0026197C">
        <w:t>;</w:t>
      </w:r>
    </w:p>
    <w:p w14:paraId="2F9CE257" w14:textId="353BEA69" w:rsidR="00DB4AE2" w:rsidRDefault="005A31EE" w:rsidP="00DB3BDC">
      <w:pPr>
        <w:pStyle w:val="ListBullet"/>
        <w:ind w:left="1276"/>
      </w:pPr>
      <w:r>
        <w:t>k</w:t>
      </w:r>
      <w:r w:rsidR="00DB4AE2">
        <w:t>ey sector development (including defence, cybersecurity, space and quantum)</w:t>
      </w:r>
      <w:r w:rsidR="0026197C">
        <w:t>;</w:t>
      </w:r>
    </w:p>
    <w:p w14:paraId="30A3E1A6" w14:textId="203726FA" w:rsidR="00DB4AE2" w:rsidRDefault="005A31EE" w:rsidP="00DB3BDC">
      <w:pPr>
        <w:pStyle w:val="ListBullet"/>
        <w:ind w:left="1276"/>
      </w:pPr>
      <w:r>
        <w:t>m</w:t>
      </w:r>
      <w:r w:rsidR="00DB4AE2">
        <w:t>anufacturing</w:t>
      </w:r>
      <w:r w:rsidR="0026197C">
        <w:t>;</w:t>
      </w:r>
    </w:p>
    <w:p w14:paraId="1A146B92" w14:textId="1FD1397E" w:rsidR="00DB4AE2" w:rsidRDefault="005A31EE" w:rsidP="00DB3BDC">
      <w:pPr>
        <w:pStyle w:val="ListBullet"/>
        <w:ind w:left="1276"/>
      </w:pPr>
      <w:r>
        <w:t>s</w:t>
      </w:r>
      <w:r w:rsidR="00DB4AE2">
        <w:t>cience</w:t>
      </w:r>
      <w:r w:rsidR="0026197C">
        <w:t>;</w:t>
      </w:r>
    </w:p>
    <w:p w14:paraId="1C6F7C19" w14:textId="3EE172A9" w:rsidR="00DB4AE2" w:rsidRDefault="005A31EE" w:rsidP="00DB3BDC">
      <w:pPr>
        <w:pStyle w:val="ListBullet"/>
        <w:ind w:left="1276"/>
      </w:pPr>
      <w:r>
        <w:t>s</w:t>
      </w:r>
      <w:r w:rsidR="00DB4AE2">
        <w:t>trategic infrastructure projects (including UNSW, and Venues Canberra infrastructure upgrades)</w:t>
      </w:r>
      <w:r w:rsidR="0026197C">
        <w:t>; and</w:t>
      </w:r>
    </w:p>
    <w:p w14:paraId="3995678A" w14:textId="040F9AC5" w:rsidR="00DB4AE2" w:rsidRDefault="005A31EE" w:rsidP="00DB3BDC">
      <w:pPr>
        <w:pStyle w:val="ListBullet"/>
        <w:ind w:left="1276"/>
      </w:pPr>
      <w:r>
        <w:t>u</w:t>
      </w:r>
      <w:r w:rsidR="00DB4AE2">
        <w:t>niversity and research policy</w:t>
      </w:r>
      <w:r w:rsidR="0026197C">
        <w:t>.</w:t>
      </w:r>
      <w:r w:rsidR="00CC586F">
        <w:rPr>
          <w:rStyle w:val="FootnoteReference"/>
        </w:rPr>
        <w:footnoteReference w:id="41"/>
      </w:r>
    </w:p>
    <w:p w14:paraId="33B1D8E6" w14:textId="77777777" w:rsidR="00DB4AE2" w:rsidRDefault="00DB4AE2" w:rsidP="00DB4AE2">
      <w:pPr>
        <w:pStyle w:val="Heading3"/>
      </w:pPr>
      <w:bookmarkStart w:id="31" w:name="_Toc159507527"/>
      <w:r>
        <w:t>Matters considered</w:t>
      </w:r>
      <w:bookmarkEnd w:id="31"/>
    </w:p>
    <w:p w14:paraId="48DAB922" w14:textId="77777777" w:rsidR="00DB4AE2" w:rsidRDefault="00DB4AE2" w:rsidP="00DB4AE2">
      <w:pPr>
        <w:pStyle w:val="ListNumber2"/>
      </w:pPr>
      <w:r>
        <w:t xml:space="preserve">During the Minister’s appearance before the Committee on 20 November 2023 the following matters were considered: </w:t>
      </w:r>
    </w:p>
    <w:p w14:paraId="09FD356E" w14:textId="434B2087" w:rsidR="00DB4AE2" w:rsidRDefault="005A31EE" w:rsidP="00EB591B">
      <w:pPr>
        <w:pStyle w:val="ListBullet"/>
        <w:ind w:left="1276"/>
      </w:pPr>
      <w:r>
        <w:t>f</w:t>
      </w:r>
      <w:r w:rsidR="00EB591B">
        <w:t>acilities and infrastructure for conventions and large events in Canberra;</w:t>
      </w:r>
      <w:r w:rsidR="00EB591B">
        <w:rPr>
          <w:rStyle w:val="FootnoteReference"/>
        </w:rPr>
        <w:footnoteReference w:id="42"/>
      </w:r>
    </w:p>
    <w:p w14:paraId="74891681" w14:textId="1529694F" w:rsidR="00EB591B" w:rsidRDefault="00EB591B" w:rsidP="00EB591B">
      <w:pPr>
        <w:pStyle w:val="ListBullet"/>
        <w:ind w:left="1276"/>
      </w:pPr>
      <w:r>
        <w:t>ACT Government partnership with University of Canberra;</w:t>
      </w:r>
      <w:r>
        <w:rPr>
          <w:rStyle w:val="FootnoteReference"/>
        </w:rPr>
        <w:footnoteReference w:id="43"/>
      </w:r>
    </w:p>
    <w:p w14:paraId="0DD31903" w14:textId="539A5F55" w:rsidR="00EB591B" w:rsidRDefault="00EB591B" w:rsidP="00EB591B">
      <w:pPr>
        <w:pStyle w:val="ListBullet"/>
        <w:ind w:left="1276"/>
      </w:pPr>
      <w:r>
        <w:t>Australian Institute of Sport (AIS);</w:t>
      </w:r>
      <w:r>
        <w:rPr>
          <w:rStyle w:val="FootnoteReference"/>
        </w:rPr>
        <w:footnoteReference w:id="44"/>
      </w:r>
    </w:p>
    <w:p w14:paraId="253F520D" w14:textId="0EA6FAA3" w:rsidR="006806D5" w:rsidRDefault="006806D5" w:rsidP="00EB591B">
      <w:pPr>
        <w:pStyle w:val="ListBullet"/>
        <w:ind w:left="1276"/>
      </w:pPr>
      <w:r>
        <w:t>ACT Government engagement with other universities;</w:t>
      </w:r>
      <w:r>
        <w:rPr>
          <w:rStyle w:val="FootnoteReference"/>
        </w:rPr>
        <w:footnoteReference w:id="45"/>
      </w:r>
    </w:p>
    <w:p w14:paraId="1AE444B8" w14:textId="2F1114BF" w:rsidR="006806D5" w:rsidRDefault="005A31EE" w:rsidP="00EB591B">
      <w:pPr>
        <w:pStyle w:val="ListBullet"/>
        <w:ind w:left="1276"/>
      </w:pPr>
      <w:r>
        <w:t>a</w:t>
      </w:r>
      <w:r w:rsidR="006806D5">
        <w:t>ttendance at sporting events;</w:t>
      </w:r>
      <w:r w:rsidR="006806D5">
        <w:rPr>
          <w:rStyle w:val="FootnoteReference"/>
        </w:rPr>
        <w:footnoteReference w:id="46"/>
      </w:r>
    </w:p>
    <w:p w14:paraId="51F77BE6" w14:textId="720DB68F" w:rsidR="00DB4AE2" w:rsidRDefault="005A31EE" w:rsidP="00EB591B">
      <w:pPr>
        <w:pStyle w:val="ListBullet"/>
        <w:ind w:left="1276"/>
      </w:pPr>
      <w:r>
        <w:t>e</w:t>
      </w:r>
      <w:r w:rsidR="00552033">
        <w:t>conomic impact of large sporting events;</w:t>
      </w:r>
      <w:r w:rsidR="00552033">
        <w:rPr>
          <w:rStyle w:val="FootnoteReference"/>
        </w:rPr>
        <w:footnoteReference w:id="47"/>
      </w:r>
    </w:p>
    <w:p w14:paraId="3DAC0D02" w14:textId="0602EF77" w:rsidR="00552033" w:rsidRDefault="005A31EE" w:rsidP="00EB591B">
      <w:pPr>
        <w:pStyle w:val="ListBullet"/>
        <w:ind w:left="1276"/>
      </w:pPr>
      <w:r>
        <w:lastRenderedPageBreak/>
        <w:t>p</w:t>
      </w:r>
      <w:r w:rsidR="00552033">
        <w:t>otential economic impact of a city stadium;</w:t>
      </w:r>
      <w:r w:rsidR="00552033">
        <w:rPr>
          <w:rStyle w:val="FootnoteReference"/>
        </w:rPr>
        <w:footnoteReference w:id="48"/>
      </w:r>
    </w:p>
    <w:p w14:paraId="34472F27" w14:textId="1D77FED6" w:rsidR="00C50945" w:rsidRDefault="005A31EE" w:rsidP="00EB591B">
      <w:pPr>
        <w:pStyle w:val="ListBullet"/>
        <w:ind w:left="1276"/>
      </w:pPr>
      <w:r>
        <w:t>f</w:t>
      </w:r>
      <w:r w:rsidR="00C50945">
        <w:t>ood options at sporting venues and nearby;</w:t>
      </w:r>
      <w:r w:rsidR="00C50945">
        <w:rPr>
          <w:rStyle w:val="FootnoteReference"/>
        </w:rPr>
        <w:footnoteReference w:id="49"/>
      </w:r>
    </w:p>
    <w:p w14:paraId="24BAB191" w14:textId="12F16AC7" w:rsidR="00552033" w:rsidRDefault="005A31EE" w:rsidP="00EB591B">
      <w:pPr>
        <w:pStyle w:val="ListBullet"/>
        <w:ind w:left="1276"/>
      </w:pPr>
      <w:r>
        <w:t>e</w:t>
      </w:r>
      <w:r w:rsidR="007E0765">
        <w:t>lite sport teams stadium preferences;</w:t>
      </w:r>
      <w:r w:rsidR="007E0765">
        <w:rPr>
          <w:rStyle w:val="FootnoteReference"/>
        </w:rPr>
        <w:footnoteReference w:id="50"/>
      </w:r>
    </w:p>
    <w:p w14:paraId="38D51C4C" w14:textId="13213C6B" w:rsidR="00552033" w:rsidRDefault="001902CD" w:rsidP="00EB591B">
      <w:pPr>
        <w:pStyle w:val="ListBullet"/>
        <w:ind w:left="1276"/>
      </w:pPr>
      <w:r>
        <w:t>ACT Infrastructure Plan update;</w:t>
      </w:r>
      <w:r>
        <w:rPr>
          <w:rStyle w:val="FootnoteReference"/>
        </w:rPr>
        <w:footnoteReference w:id="51"/>
      </w:r>
    </w:p>
    <w:p w14:paraId="40F8B6DC" w14:textId="18377C25" w:rsidR="00844E1F" w:rsidRDefault="005A31EE" w:rsidP="00EB591B">
      <w:pPr>
        <w:pStyle w:val="ListBullet"/>
        <w:ind w:left="1276"/>
      </w:pPr>
      <w:r>
        <w:t>o</w:t>
      </w:r>
      <w:r w:rsidR="00844E1F">
        <w:t>pportunities for specialised precincts;</w:t>
      </w:r>
      <w:r w:rsidR="00844E1F">
        <w:rPr>
          <w:rStyle w:val="FootnoteReference"/>
        </w:rPr>
        <w:footnoteReference w:id="52"/>
      </w:r>
      <w:r w:rsidR="00F55E8B">
        <w:t xml:space="preserve"> and</w:t>
      </w:r>
    </w:p>
    <w:p w14:paraId="1B1637AC" w14:textId="00F748F6" w:rsidR="001902CD" w:rsidRDefault="00844E1F" w:rsidP="00EB591B">
      <w:pPr>
        <w:pStyle w:val="ListBullet"/>
        <w:ind w:left="1276"/>
      </w:pPr>
      <w:r>
        <w:t>Canberra Innovation Network (CBRIN) grants and grant recipients</w:t>
      </w:r>
      <w:r w:rsidR="00F55E8B">
        <w:t>.</w:t>
      </w:r>
      <w:r>
        <w:rPr>
          <w:rStyle w:val="FootnoteReference"/>
        </w:rPr>
        <w:footnoteReference w:id="53"/>
      </w:r>
    </w:p>
    <w:p w14:paraId="51C9AF66" w14:textId="2E4CCC86" w:rsidR="00DB4AE2" w:rsidRDefault="00DB4AE2" w:rsidP="00DB4AE2">
      <w:pPr>
        <w:pStyle w:val="Heading2"/>
      </w:pPr>
      <w:bookmarkStart w:id="32" w:name="_Toc159507528"/>
      <w:r>
        <w:t>Assistant Minister for Economic Development - Administrative arrangements</w:t>
      </w:r>
      <w:bookmarkEnd w:id="32"/>
    </w:p>
    <w:p w14:paraId="415ABC6A" w14:textId="579E0DB9" w:rsidR="00DB4AE2" w:rsidRDefault="00DB4AE2" w:rsidP="00DB4AE2">
      <w:pPr>
        <w:pStyle w:val="ListNumber2"/>
      </w:pPr>
      <w:r w:rsidRPr="008340EE">
        <w:t xml:space="preserve">The Committee examined the following </w:t>
      </w:r>
      <w:r>
        <w:t xml:space="preserve">matters allocated to the Assistant </w:t>
      </w:r>
      <w:r w:rsidRPr="008D7E7E">
        <w:t xml:space="preserve">Minister for </w:t>
      </w:r>
      <w:r w:rsidRPr="00DB4AE2">
        <w:t xml:space="preserve">Economic Development </w:t>
      </w:r>
      <w:r>
        <w:t>and the Chief Minister, Treasury and Economic Development Directorate</w:t>
      </w:r>
      <w:r w:rsidRPr="008340EE">
        <w:t>:</w:t>
      </w:r>
    </w:p>
    <w:p w14:paraId="633E1BF9" w14:textId="2169EAAF" w:rsidR="00DB4AE2" w:rsidRDefault="00DB4AE2" w:rsidP="00DB3BDC">
      <w:pPr>
        <w:pStyle w:val="ListBullet"/>
        <w:ind w:left="1276"/>
      </w:pPr>
      <w:r>
        <w:t>ACT events fund</w:t>
      </w:r>
      <w:r w:rsidR="0026197C">
        <w:t>;</w:t>
      </w:r>
    </w:p>
    <w:p w14:paraId="60C41BFC" w14:textId="678D9772" w:rsidR="00DB4AE2" w:rsidRDefault="005A31EE" w:rsidP="00DB3BDC">
      <w:pPr>
        <w:pStyle w:val="ListBullet"/>
        <w:ind w:left="1276"/>
      </w:pPr>
      <w:r>
        <w:t>c</w:t>
      </w:r>
      <w:r w:rsidR="00DB4AE2">
        <w:t>ommunity events</w:t>
      </w:r>
      <w:r w:rsidR="0026197C">
        <w:t>;</w:t>
      </w:r>
    </w:p>
    <w:p w14:paraId="5E728E67" w14:textId="3B3361AF" w:rsidR="00DB4AE2" w:rsidRDefault="005A31EE" w:rsidP="00DB3BDC">
      <w:pPr>
        <w:pStyle w:val="ListBullet"/>
        <w:ind w:left="1276"/>
      </w:pPr>
      <w:r>
        <w:t>c</w:t>
      </w:r>
      <w:r w:rsidR="00DB4AE2">
        <w:t>reative industries</w:t>
      </w:r>
      <w:r w:rsidR="0026197C">
        <w:t>;</w:t>
      </w:r>
    </w:p>
    <w:p w14:paraId="6BCDE8EC" w14:textId="5F819F79" w:rsidR="00DB4AE2" w:rsidRDefault="005A31EE" w:rsidP="00DB3BDC">
      <w:pPr>
        <w:pStyle w:val="ListBullet"/>
        <w:ind w:left="1276"/>
      </w:pPr>
      <w:r>
        <w:t>n</w:t>
      </w:r>
      <w:r w:rsidR="00DB4AE2">
        <w:t>ight</w:t>
      </w:r>
      <w:r w:rsidR="00980B2D">
        <w:t>-</w:t>
      </w:r>
      <w:r w:rsidR="00DB4AE2">
        <w:t>time economy</w:t>
      </w:r>
      <w:r w:rsidR="0026197C">
        <w:t xml:space="preserve">; and </w:t>
      </w:r>
    </w:p>
    <w:p w14:paraId="4F6DA034" w14:textId="7EE63C12" w:rsidR="00DB4AE2" w:rsidRDefault="00DB4AE2" w:rsidP="00DB3BDC">
      <w:pPr>
        <w:pStyle w:val="ListBullet"/>
        <w:ind w:left="1276"/>
      </w:pPr>
      <w:r>
        <w:t>Screen Canberra</w:t>
      </w:r>
      <w:r w:rsidR="0026197C">
        <w:t>.</w:t>
      </w:r>
      <w:r w:rsidR="006028E2">
        <w:rPr>
          <w:rStyle w:val="FootnoteReference"/>
        </w:rPr>
        <w:footnoteReference w:id="54"/>
      </w:r>
    </w:p>
    <w:p w14:paraId="11F40AAB" w14:textId="77777777" w:rsidR="00DB4AE2" w:rsidRDefault="00DB4AE2" w:rsidP="00DB4AE2">
      <w:pPr>
        <w:pStyle w:val="Heading3"/>
      </w:pPr>
      <w:bookmarkStart w:id="33" w:name="_Toc159507529"/>
      <w:r>
        <w:t>Matters considered</w:t>
      </w:r>
      <w:bookmarkEnd w:id="33"/>
    </w:p>
    <w:p w14:paraId="5A4A045B" w14:textId="25A84F11" w:rsidR="00DB4AE2" w:rsidRDefault="00DB4AE2" w:rsidP="00DB4AE2">
      <w:pPr>
        <w:pStyle w:val="ListNumber2"/>
      </w:pPr>
      <w:r>
        <w:t>During the Minister’s appearance before the Committee on 2</w:t>
      </w:r>
      <w:r w:rsidR="009E4D8C">
        <w:t>2</w:t>
      </w:r>
      <w:r>
        <w:t xml:space="preserve"> November 2023 the following matters were considered: </w:t>
      </w:r>
    </w:p>
    <w:p w14:paraId="649606C6" w14:textId="4C21B8B4" w:rsidR="00DB4AE2" w:rsidRDefault="005A31EE" w:rsidP="00DB3BDC">
      <w:pPr>
        <w:pStyle w:val="ListBullet"/>
        <w:ind w:left="1276"/>
      </w:pPr>
      <w:r>
        <w:t>r</w:t>
      </w:r>
      <w:r w:rsidR="004B2378">
        <w:t>eview of the Screen Investment Fund;</w:t>
      </w:r>
      <w:r w:rsidR="004B2378">
        <w:rPr>
          <w:rStyle w:val="FootnoteReference"/>
        </w:rPr>
        <w:footnoteReference w:id="55"/>
      </w:r>
    </w:p>
    <w:p w14:paraId="04006231" w14:textId="60517A94" w:rsidR="004B2378" w:rsidRDefault="00980B2D" w:rsidP="00DB3BDC">
      <w:pPr>
        <w:pStyle w:val="ListBullet"/>
        <w:ind w:left="1276"/>
      </w:pPr>
      <w:r>
        <w:t>n</w:t>
      </w:r>
      <w:r w:rsidR="004B2378">
        <w:t>ight-time economy reforms and Liquor Act permits and licences;</w:t>
      </w:r>
      <w:r w:rsidR="004B2378">
        <w:rPr>
          <w:rStyle w:val="FootnoteReference"/>
        </w:rPr>
        <w:footnoteReference w:id="56"/>
      </w:r>
    </w:p>
    <w:p w14:paraId="061A11FD" w14:textId="79A79F14" w:rsidR="004B2378" w:rsidRDefault="00980B2D" w:rsidP="00DB3BDC">
      <w:pPr>
        <w:pStyle w:val="ListBullet"/>
        <w:ind w:left="1276"/>
      </w:pPr>
      <w:r>
        <w:t>w</w:t>
      </w:r>
      <w:r w:rsidR="004B2378">
        <w:t>orkshops on the night-time economy and resulting non-COVID-19-related actions;</w:t>
      </w:r>
      <w:r w:rsidR="004B2378">
        <w:rPr>
          <w:rStyle w:val="FootnoteReference"/>
        </w:rPr>
        <w:footnoteReference w:id="57"/>
      </w:r>
    </w:p>
    <w:p w14:paraId="7975D201" w14:textId="1338993E" w:rsidR="004B2378" w:rsidRDefault="00980B2D" w:rsidP="00DB3BDC">
      <w:pPr>
        <w:pStyle w:val="ListBullet"/>
        <w:ind w:left="1276"/>
      </w:pPr>
      <w:r>
        <w:t>l</w:t>
      </w:r>
      <w:r w:rsidR="00F339E9">
        <w:t>iquor licence expansion requirements;</w:t>
      </w:r>
      <w:r w:rsidR="00F339E9">
        <w:rPr>
          <w:rStyle w:val="FootnoteReference"/>
        </w:rPr>
        <w:footnoteReference w:id="58"/>
      </w:r>
    </w:p>
    <w:p w14:paraId="6051E86B" w14:textId="39ECE9B4" w:rsidR="00F339E9" w:rsidRDefault="00F339E9" w:rsidP="00DB3BDC">
      <w:pPr>
        <w:pStyle w:val="ListBullet"/>
        <w:ind w:left="1276"/>
      </w:pPr>
      <w:r>
        <w:t>Symphony in the Park;</w:t>
      </w:r>
      <w:r>
        <w:rPr>
          <w:rStyle w:val="FootnoteReference"/>
        </w:rPr>
        <w:footnoteReference w:id="59"/>
      </w:r>
    </w:p>
    <w:p w14:paraId="71252918" w14:textId="686544EA" w:rsidR="00F339E9" w:rsidRDefault="00F339E9" w:rsidP="00DB3BDC">
      <w:pPr>
        <w:pStyle w:val="ListBullet"/>
        <w:ind w:left="1276"/>
      </w:pPr>
      <w:r>
        <w:lastRenderedPageBreak/>
        <w:t>Better Regulation Taskforce staffing;</w:t>
      </w:r>
      <w:r>
        <w:rPr>
          <w:rStyle w:val="FootnoteReference"/>
        </w:rPr>
        <w:footnoteReference w:id="60"/>
      </w:r>
    </w:p>
    <w:p w14:paraId="6D88F64B" w14:textId="499E7E0C" w:rsidR="00F339E9" w:rsidRDefault="00F339E9" w:rsidP="00DB3BDC">
      <w:pPr>
        <w:pStyle w:val="ListBullet"/>
        <w:ind w:left="1276"/>
      </w:pPr>
      <w:r>
        <w:t>COVID-19 business relief measures and continuity;</w:t>
      </w:r>
      <w:r>
        <w:rPr>
          <w:rStyle w:val="FootnoteReference"/>
        </w:rPr>
        <w:footnoteReference w:id="61"/>
      </w:r>
    </w:p>
    <w:p w14:paraId="710AD2B6" w14:textId="080A8748" w:rsidR="00F339E9" w:rsidRDefault="00980B2D" w:rsidP="00DB3BDC">
      <w:pPr>
        <w:pStyle w:val="ListBullet"/>
        <w:ind w:left="1276"/>
      </w:pPr>
      <w:r>
        <w:t>b</w:t>
      </w:r>
      <w:r w:rsidR="00F339E9">
        <w:t>usiness impacts and closures due to COVID-19;</w:t>
      </w:r>
      <w:r w:rsidR="00F339E9">
        <w:rPr>
          <w:rStyle w:val="FootnoteReference"/>
        </w:rPr>
        <w:footnoteReference w:id="62"/>
      </w:r>
      <w:r w:rsidR="00F339E9">
        <w:t xml:space="preserve"> and</w:t>
      </w:r>
    </w:p>
    <w:p w14:paraId="1015CB56" w14:textId="343DB0AA" w:rsidR="00F339E9" w:rsidRDefault="00980B2D" w:rsidP="00DB3BDC">
      <w:pPr>
        <w:pStyle w:val="ListBullet"/>
        <w:ind w:left="1276"/>
      </w:pPr>
      <w:r>
        <w:t>i</w:t>
      </w:r>
      <w:r w:rsidR="00F339E9">
        <w:t>mpact of AUSTIN television series on Canberra and the local film industry.</w:t>
      </w:r>
      <w:r w:rsidR="00F339E9">
        <w:rPr>
          <w:rStyle w:val="FootnoteReference"/>
        </w:rPr>
        <w:footnoteReference w:id="63"/>
      </w:r>
    </w:p>
    <w:p w14:paraId="4FAC5231" w14:textId="0CE717DE" w:rsidR="00DB4AE2" w:rsidRDefault="00DB4AE2" w:rsidP="00DB4AE2">
      <w:pPr>
        <w:pStyle w:val="Heading2"/>
      </w:pPr>
      <w:bookmarkStart w:id="34" w:name="_Toc159507530"/>
      <w:r>
        <w:t>Minister for Industrial Relations and Workplace Safety - Administrative arrangements</w:t>
      </w:r>
      <w:bookmarkEnd w:id="34"/>
    </w:p>
    <w:p w14:paraId="20DA115F" w14:textId="19360E31" w:rsidR="00DB4AE2" w:rsidRDefault="00DB4AE2" w:rsidP="00DB4AE2">
      <w:pPr>
        <w:pStyle w:val="ListNumber2"/>
      </w:pPr>
      <w:r w:rsidRPr="008340EE">
        <w:t xml:space="preserve">The Committee examined the following </w:t>
      </w:r>
      <w:r>
        <w:t xml:space="preserve">matters allocated to the </w:t>
      </w:r>
      <w:r w:rsidRPr="008D7E7E">
        <w:t xml:space="preserve">Minister for </w:t>
      </w:r>
      <w:r w:rsidRPr="00DB4AE2">
        <w:t xml:space="preserve">Industrial Relations and Workplace Safety </w:t>
      </w:r>
      <w:r>
        <w:t>and the Chief Minister, Treasury and Economic Development Directorate</w:t>
      </w:r>
      <w:r w:rsidRPr="008340EE">
        <w:t>:</w:t>
      </w:r>
    </w:p>
    <w:p w14:paraId="54C3751D" w14:textId="2DE64809" w:rsidR="00DB4AE2" w:rsidRDefault="00DB4AE2" w:rsidP="00DB3BDC">
      <w:pPr>
        <w:pStyle w:val="ListBullet"/>
        <w:ind w:left="1276"/>
      </w:pPr>
      <w:r>
        <w:t>ACT Public Sector Workers Compensation (including self-insurance)</w:t>
      </w:r>
      <w:r w:rsidR="0026197C">
        <w:t>;</w:t>
      </w:r>
    </w:p>
    <w:p w14:paraId="6970B4A5" w14:textId="285C2320" w:rsidR="00DB4AE2" w:rsidRDefault="00980B2D" w:rsidP="00DB3BDC">
      <w:pPr>
        <w:pStyle w:val="ListBullet"/>
        <w:ind w:left="1276"/>
      </w:pPr>
      <w:r>
        <w:t>p</w:t>
      </w:r>
      <w:r w:rsidR="00DB4AE2">
        <w:t>rivate sector industrial relations and workers compensation</w:t>
      </w:r>
      <w:r w:rsidR="0026197C">
        <w:t>;</w:t>
      </w:r>
    </w:p>
    <w:p w14:paraId="23CF195A" w14:textId="2E44C03A" w:rsidR="00DB4AE2" w:rsidRDefault="00980B2D" w:rsidP="00DB3BDC">
      <w:pPr>
        <w:pStyle w:val="ListBullet"/>
        <w:ind w:left="1276"/>
      </w:pPr>
      <w:r>
        <w:t>s</w:t>
      </w:r>
      <w:r w:rsidR="00DB4AE2">
        <w:t>ecure local jobs code</w:t>
      </w:r>
      <w:r w:rsidR="0026197C">
        <w:t>;</w:t>
      </w:r>
    </w:p>
    <w:p w14:paraId="5B0C4B64" w14:textId="19170037" w:rsidR="00DB4AE2" w:rsidRDefault="00980B2D" w:rsidP="00DB3BDC">
      <w:pPr>
        <w:pStyle w:val="ListBullet"/>
        <w:ind w:left="1276"/>
      </w:pPr>
      <w:r>
        <w:t>w</w:t>
      </w:r>
      <w:r w:rsidR="00DB4AE2">
        <w:t>ork health and safety policy</w:t>
      </w:r>
      <w:r w:rsidR="0026197C">
        <w:t>; and</w:t>
      </w:r>
    </w:p>
    <w:p w14:paraId="01B50FED" w14:textId="737415D7" w:rsidR="00DB4AE2" w:rsidRDefault="00980B2D" w:rsidP="00DB3BDC">
      <w:pPr>
        <w:pStyle w:val="ListBullet"/>
        <w:ind w:left="1276"/>
      </w:pPr>
      <w:r>
        <w:t>w</w:t>
      </w:r>
      <w:r w:rsidR="00DB4AE2">
        <w:t>ork health and safety regulation (including the Office of the Work Health and Safety Commissioner)</w:t>
      </w:r>
      <w:r w:rsidR="0026197C">
        <w:t>.</w:t>
      </w:r>
      <w:r w:rsidR="006028E2">
        <w:rPr>
          <w:rStyle w:val="FootnoteReference"/>
        </w:rPr>
        <w:footnoteReference w:id="64"/>
      </w:r>
    </w:p>
    <w:p w14:paraId="33D45BD6" w14:textId="77777777" w:rsidR="00DB4AE2" w:rsidRDefault="00DB4AE2" w:rsidP="00DB4AE2">
      <w:pPr>
        <w:pStyle w:val="Heading3"/>
      </w:pPr>
      <w:bookmarkStart w:id="35" w:name="_Toc159507531"/>
      <w:r>
        <w:t>Matters considered</w:t>
      </w:r>
      <w:bookmarkEnd w:id="35"/>
    </w:p>
    <w:p w14:paraId="74D3F1F6" w14:textId="16FED617" w:rsidR="00DB4AE2" w:rsidRDefault="00DB4AE2" w:rsidP="00DB4AE2">
      <w:pPr>
        <w:pStyle w:val="ListNumber2"/>
      </w:pPr>
      <w:r>
        <w:t>During the Minister’s appearance</w:t>
      </w:r>
      <w:r w:rsidR="002438EE">
        <w:t>s</w:t>
      </w:r>
      <w:r>
        <w:t xml:space="preserve"> before the Committee on 23 November 2023 </w:t>
      </w:r>
      <w:r w:rsidR="002438EE">
        <w:t xml:space="preserve">and 24 November 2023 </w:t>
      </w:r>
      <w:r>
        <w:t xml:space="preserve">the following matters were considered: </w:t>
      </w:r>
    </w:p>
    <w:p w14:paraId="01F666AD" w14:textId="093ADEB9" w:rsidR="00DB4AE2" w:rsidRDefault="00DA76AD" w:rsidP="00DB3BDC">
      <w:pPr>
        <w:pStyle w:val="ListBullet"/>
        <w:ind w:left="1276"/>
      </w:pPr>
      <w:r>
        <w:t>p</w:t>
      </w:r>
      <w:r w:rsidR="000676E8">
        <w:t>rivate sector workers compensation schemes;</w:t>
      </w:r>
      <w:r w:rsidR="000676E8">
        <w:rPr>
          <w:rStyle w:val="FootnoteReference"/>
        </w:rPr>
        <w:footnoteReference w:id="65"/>
      </w:r>
    </w:p>
    <w:p w14:paraId="6FB151A7" w14:textId="18B00FFA" w:rsidR="000676E8" w:rsidRDefault="00DA76AD" w:rsidP="00DB3BDC">
      <w:pPr>
        <w:pStyle w:val="ListBullet"/>
        <w:ind w:left="1276"/>
      </w:pPr>
      <w:r>
        <w:t>s</w:t>
      </w:r>
      <w:r w:rsidR="000676E8">
        <w:t>ilica dust and regulation reform;</w:t>
      </w:r>
      <w:r w:rsidR="000676E8">
        <w:rPr>
          <w:rStyle w:val="FootnoteReference"/>
        </w:rPr>
        <w:footnoteReference w:id="66"/>
      </w:r>
    </w:p>
    <w:p w14:paraId="4985192D" w14:textId="195E893D" w:rsidR="000676E8" w:rsidRDefault="00DA76AD" w:rsidP="00DB3BDC">
      <w:pPr>
        <w:pStyle w:val="ListBullet"/>
        <w:ind w:left="1276"/>
      </w:pPr>
      <w:r>
        <w:t>t</w:t>
      </w:r>
      <w:r w:rsidR="000676E8">
        <w:t>raining providers for silica dust exposure prevention;</w:t>
      </w:r>
      <w:r w:rsidR="000676E8">
        <w:rPr>
          <w:rStyle w:val="FootnoteReference"/>
        </w:rPr>
        <w:footnoteReference w:id="67"/>
      </w:r>
    </w:p>
    <w:p w14:paraId="359E2D07" w14:textId="0206BB99" w:rsidR="000676E8" w:rsidRDefault="00DA76AD" w:rsidP="00DB3BDC">
      <w:pPr>
        <w:pStyle w:val="ListBullet"/>
        <w:ind w:left="1276"/>
      </w:pPr>
      <w:r>
        <w:t>f</w:t>
      </w:r>
      <w:r w:rsidR="000676E8">
        <w:t>inancial impact of silica dust regulation changes on small and medium businesses;</w:t>
      </w:r>
      <w:r w:rsidR="000676E8">
        <w:rPr>
          <w:rStyle w:val="FootnoteReference"/>
        </w:rPr>
        <w:footnoteReference w:id="68"/>
      </w:r>
    </w:p>
    <w:p w14:paraId="5444260F" w14:textId="445ACA20" w:rsidR="000676E8" w:rsidRDefault="00DA76AD" w:rsidP="00DB3BDC">
      <w:pPr>
        <w:pStyle w:val="ListBullet"/>
        <w:ind w:left="1276"/>
      </w:pPr>
      <w:r>
        <w:t>p</w:t>
      </w:r>
      <w:r w:rsidR="000676E8">
        <w:t>romotion of regulatory changes to workers;</w:t>
      </w:r>
      <w:r w:rsidR="000676E8">
        <w:rPr>
          <w:rStyle w:val="FootnoteReference"/>
        </w:rPr>
        <w:footnoteReference w:id="69"/>
      </w:r>
    </w:p>
    <w:p w14:paraId="0979DB86" w14:textId="6465FA0C" w:rsidR="000676E8" w:rsidRDefault="000676E8" w:rsidP="00DB3BDC">
      <w:pPr>
        <w:pStyle w:val="ListBullet"/>
        <w:ind w:left="1276"/>
      </w:pPr>
      <w:r>
        <w:t>Young Workers Advice Service;</w:t>
      </w:r>
      <w:r>
        <w:rPr>
          <w:rStyle w:val="FootnoteReference"/>
        </w:rPr>
        <w:footnoteReference w:id="70"/>
      </w:r>
    </w:p>
    <w:p w14:paraId="5E1D7B1F" w14:textId="1FA40081" w:rsidR="002B0AFE" w:rsidRDefault="00DA76AD" w:rsidP="00DB3BDC">
      <w:pPr>
        <w:pStyle w:val="ListBullet"/>
        <w:ind w:left="1276"/>
      </w:pPr>
      <w:r>
        <w:t>s</w:t>
      </w:r>
      <w:r w:rsidR="002B0AFE">
        <w:t>upport services for migrant workers;</w:t>
      </w:r>
      <w:r w:rsidR="002B0AFE">
        <w:rPr>
          <w:rStyle w:val="FootnoteReference"/>
        </w:rPr>
        <w:footnoteReference w:id="71"/>
      </w:r>
    </w:p>
    <w:p w14:paraId="1149A157" w14:textId="3B207D1F" w:rsidR="000676E8" w:rsidRDefault="00DA76AD" w:rsidP="00DB3BDC">
      <w:pPr>
        <w:pStyle w:val="ListBullet"/>
        <w:ind w:left="1276"/>
      </w:pPr>
      <w:r>
        <w:lastRenderedPageBreak/>
        <w:t>r</w:t>
      </w:r>
      <w:r w:rsidR="004E6D4B">
        <w:t>eporting requirements and training on s</w:t>
      </w:r>
      <w:r w:rsidR="000676E8">
        <w:t>exual harassment and assault in the workplace;</w:t>
      </w:r>
      <w:r w:rsidR="000676E8">
        <w:rPr>
          <w:rStyle w:val="FootnoteReference"/>
        </w:rPr>
        <w:footnoteReference w:id="72"/>
      </w:r>
    </w:p>
    <w:p w14:paraId="1E5E4B6D" w14:textId="2C2A6BF3" w:rsidR="002D23C1" w:rsidRDefault="00DA76AD" w:rsidP="00DB3BDC">
      <w:pPr>
        <w:pStyle w:val="ListBullet"/>
        <w:ind w:left="1276"/>
      </w:pPr>
      <w:r>
        <w:t>e</w:t>
      </w:r>
      <w:r w:rsidR="002D23C1">
        <w:t>valuation of strategic documents due to expire;</w:t>
      </w:r>
      <w:r w:rsidR="002D23C1">
        <w:rPr>
          <w:rStyle w:val="FootnoteReference"/>
        </w:rPr>
        <w:footnoteReference w:id="73"/>
      </w:r>
    </w:p>
    <w:p w14:paraId="66588A3A" w14:textId="24BC6B06" w:rsidR="008B5F21" w:rsidRDefault="00DA76AD" w:rsidP="00DB3BDC">
      <w:pPr>
        <w:pStyle w:val="ListBullet"/>
        <w:ind w:left="1276"/>
      </w:pPr>
      <w:r>
        <w:t>l</w:t>
      </w:r>
      <w:r w:rsidR="008B5F21">
        <w:t>oose-fill asbestos response management;</w:t>
      </w:r>
      <w:r w:rsidR="008B5F21">
        <w:rPr>
          <w:rStyle w:val="FootnoteReference"/>
        </w:rPr>
        <w:footnoteReference w:id="74"/>
      </w:r>
      <w:r w:rsidR="008B5F21">
        <w:t xml:space="preserve"> and</w:t>
      </w:r>
    </w:p>
    <w:p w14:paraId="64CDBB82" w14:textId="186A406A" w:rsidR="00DB4AE2" w:rsidRDefault="00DA76AD" w:rsidP="008B5F21">
      <w:pPr>
        <w:pStyle w:val="ListBullet"/>
        <w:ind w:left="1276"/>
      </w:pPr>
      <w:r>
        <w:t>p</w:t>
      </w:r>
      <w:r w:rsidR="008B5F21">
        <w:t>sychosocial hazards in the workplace.</w:t>
      </w:r>
      <w:r w:rsidR="008B5F21">
        <w:rPr>
          <w:rStyle w:val="FootnoteReference"/>
        </w:rPr>
        <w:footnoteReference w:id="75"/>
      </w:r>
    </w:p>
    <w:p w14:paraId="439F6111" w14:textId="77777777" w:rsidR="00DB4AE2" w:rsidRDefault="00DB4AE2" w:rsidP="00DB4AE2">
      <w:pPr>
        <w:pStyle w:val="Heading3"/>
      </w:pPr>
      <w:bookmarkStart w:id="36" w:name="_Toc159507532"/>
      <w:r>
        <w:t>Key Issues</w:t>
      </w:r>
      <w:bookmarkEnd w:id="36"/>
    </w:p>
    <w:p w14:paraId="545B96CD" w14:textId="5E3EE5CB" w:rsidR="00DB4AE2" w:rsidRDefault="002F4823" w:rsidP="00DB4AE2">
      <w:pPr>
        <w:pStyle w:val="Heading4"/>
      </w:pPr>
      <w:r>
        <w:t>Support service for migrant workers</w:t>
      </w:r>
    </w:p>
    <w:p w14:paraId="6ABFD318" w14:textId="5FFBD46E" w:rsidR="00120161" w:rsidRDefault="00120161" w:rsidP="00DB4AE2">
      <w:pPr>
        <w:pStyle w:val="ListNumber2"/>
      </w:pPr>
      <w:r>
        <w:t>During the hearing on 23 November 2023, the Committee heard that the contract for the Young Workers Advice Service, which expired that day, had not been re-tendered but that an extended grant was expected to be provided to UnionsACT to deliver education and awareness-raising services. This extended grant would ‘potentially’ include elements provided by the Young Workers Advice Service:</w:t>
      </w:r>
    </w:p>
    <w:p w14:paraId="46DD60DB" w14:textId="05D4DE34" w:rsidR="00120161" w:rsidRDefault="00120161" w:rsidP="00120161">
      <w:pPr>
        <w:pStyle w:val="Quote"/>
      </w:pPr>
      <w:r>
        <w:t>The grant will provide for an expansion of those education and advisory services, with a particular focus on mental health. I expect that that will utilise the infrastructure that was in place via that previous contract.</w:t>
      </w:r>
      <w:r>
        <w:rPr>
          <w:rStyle w:val="FootnoteReference"/>
        </w:rPr>
        <w:footnoteReference w:id="76"/>
      </w:r>
    </w:p>
    <w:p w14:paraId="73029059" w14:textId="7C70BEF3" w:rsidR="00B60D5E" w:rsidRDefault="00B60D5E" w:rsidP="00E47CD5">
      <w:pPr>
        <w:pStyle w:val="ListNumber2"/>
      </w:pPr>
      <w:r>
        <w:t>The Committee also heard that the grant was ‘expected’ to include services for migrant support, but that it was still under negotiation: ‘Once signed, it will become public, but all indications are that there will be additional services for migrant workers’.</w:t>
      </w:r>
      <w:r>
        <w:rPr>
          <w:rStyle w:val="FootnoteReference"/>
        </w:rPr>
        <w:footnoteReference w:id="77"/>
      </w:r>
    </w:p>
    <w:p w14:paraId="060779A2" w14:textId="77777777" w:rsidR="00DB4AE2" w:rsidRDefault="00DB4AE2" w:rsidP="00DB4AE2">
      <w:pPr>
        <w:pStyle w:val="Heading5"/>
      </w:pPr>
      <w:r>
        <w:t>Committee comment</w:t>
      </w:r>
    </w:p>
    <w:p w14:paraId="67D1DFD1" w14:textId="7A4692F6" w:rsidR="00DB4AE2" w:rsidRDefault="00066909" w:rsidP="00DB4AE2">
      <w:pPr>
        <w:pStyle w:val="ListNumber2"/>
      </w:pPr>
      <w:r>
        <w:t>The Committee is of the view that the ACT Government should provide and fund support services for migrant workers, who are vulnerable to exploitation and insecure employment.</w:t>
      </w:r>
    </w:p>
    <w:tbl>
      <w:tblPr>
        <w:tblStyle w:val="Recommendationbox"/>
        <w:tblW w:w="0" w:type="auto"/>
        <w:tblLook w:val="0600" w:firstRow="0" w:lastRow="0" w:firstColumn="0" w:lastColumn="0" w:noHBand="1" w:noVBand="1"/>
      </w:tblPr>
      <w:tblGrid>
        <w:gridCol w:w="8175"/>
      </w:tblGrid>
      <w:tr w:rsidR="002F4823" w14:paraId="096B0068" w14:textId="77777777" w:rsidTr="0019285B">
        <w:trPr>
          <w:cantSplit/>
        </w:trPr>
        <w:tc>
          <w:tcPr>
            <w:tcW w:w="7891" w:type="dxa"/>
          </w:tcPr>
          <w:p w14:paraId="66D2B5D8" w14:textId="77777777" w:rsidR="002F4823" w:rsidRPr="00C90D42" w:rsidRDefault="002F4823" w:rsidP="0019285B">
            <w:pPr>
              <w:pStyle w:val="Recommendationheading"/>
            </w:pPr>
            <w:bookmarkStart w:id="37" w:name="_Toc160628567"/>
            <w:r w:rsidRPr="00C90D42">
              <w:t xml:space="preserve">Recommendation </w:t>
            </w:r>
            <w:r w:rsidRPr="00C90D42">
              <w:fldChar w:fldCharType="begin"/>
            </w:r>
            <w:r w:rsidRPr="00C90D42">
              <w:instrText xml:space="preserve"> AUTONUMLGL \* Arabic\e </w:instrText>
            </w:r>
            <w:r w:rsidRPr="00C90D42">
              <w:fldChar w:fldCharType="end"/>
            </w:r>
            <w:bookmarkEnd w:id="37"/>
          </w:p>
          <w:p w14:paraId="3C970A18" w14:textId="319F111C" w:rsidR="002F4823" w:rsidRPr="000A5577" w:rsidRDefault="00120161" w:rsidP="0019285B">
            <w:pPr>
              <w:pStyle w:val="Recommendationbody"/>
            </w:pPr>
            <w:bookmarkStart w:id="38" w:name="_Toc160628568"/>
            <w:r>
              <w:t>The Committee recommends that the ACT Government establish a support service for migrant workers</w:t>
            </w:r>
            <w:r w:rsidR="002F4823">
              <w:t>.</w:t>
            </w:r>
            <w:bookmarkEnd w:id="38"/>
          </w:p>
        </w:tc>
      </w:tr>
    </w:tbl>
    <w:p w14:paraId="78BE8AA4" w14:textId="77777777" w:rsidR="002F4823" w:rsidRDefault="002F4823" w:rsidP="00066909">
      <w:pPr>
        <w:pStyle w:val="ListNumber2"/>
        <w:numPr>
          <w:ilvl w:val="0"/>
          <w:numId w:val="0"/>
        </w:numPr>
        <w:ind w:left="851"/>
      </w:pPr>
    </w:p>
    <w:p w14:paraId="2ECFD6A0" w14:textId="7E9648B0" w:rsidR="002438EE" w:rsidRDefault="002438EE" w:rsidP="002438EE">
      <w:pPr>
        <w:pStyle w:val="Heading2"/>
      </w:pPr>
      <w:bookmarkStart w:id="39" w:name="_Toc159507533"/>
      <w:r>
        <w:lastRenderedPageBreak/>
        <w:t>Minister for Tourism - Administrative arrangements</w:t>
      </w:r>
      <w:bookmarkEnd w:id="39"/>
    </w:p>
    <w:p w14:paraId="76699136" w14:textId="77777777" w:rsidR="002438EE" w:rsidRDefault="002438EE" w:rsidP="002438EE">
      <w:pPr>
        <w:pStyle w:val="ListNumber2"/>
      </w:pPr>
      <w:r w:rsidRPr="008340EE">
        <w:t xml:space="preserve">The Committee examined the following </w:t>
      </w:r>
      <w:r>
        <w:t xml:space="preserve">matters allocated to the </w:t>
      </w:r>
      <w:r w:rsidRPr="008D7E7E">
        <w:t xml:space="preserve">Minister for </w:t>
      </w:r>
      <w:r w:rsidRPr="00DB4AE2">
        <w:t xml:space="preserve">Industrial Relations and Workplace Safety </w:t>
      </w:r>
      <w:r>
        <w:t>and the Chief Minister, Treasury and Economic Development Directorate</w:t>
      </w:r>
      <w:r w:rsidRPr="008340EE">
        <w:t>:</w:t>
      </w:r>
    </w:p>
    <w:p w14:paraId="74F69EBA" w14:textId="753373BD" w:rsidR="002438EE" w:rsidRDefault="00980B2D" w:rsidP="00DB3BDC">
      <w:pPr>
        <w:pStyle w:val="ListBullet"/>
        <w:ind w:left="1276"/>
      </w:pPr>
      <w:r>
        <w:t>a</w:t>
      </w:r>
      <w:r w:rsidR="002438EE">
        <w:t>viation industry development</w:t>
      </w:r>
      <w:r w:rsidR="0026197C">
        <w:t>;</w:t>
      </w:r>
    </w:p>
    <w:p w14:paraId="34342F72" w14:textId="0A8F90A1" w:rsidR="002438EE" w:rsidRDefault="00980B2D" w:rsidP="00DB3BDC">
      <w:pPr>
        <w:pStyle w:val="ListBullet"/>
        <w:ind w:left="1276"/>
      </w:pPr>
      <w:r>
        <w:t>m</w:t>
      </w:r>
      <w:r w:rsidR="002438EE">
        <w:t>ajor event attraction and Major Event Fund</w:t>
      </w:r>
      <w:r w:rsidR="0026197C">
        <w:t>;</w:t>
      </w:r>
    </w:p>
    <w:p w14:paraId="510CF537" w14:textId="08A772C5" w:rsidR="002438EE" w:rsidRDefault="00980B2D" w:rsidP="00DB3BDC">
      <w:pPr>
        <w:pStyle w:val="ListBullet"/>
        <w:ind w:left="1276"/>
      </w:pPr>
      <w:r>
        <w:t>m</w:t>
      </w:r>
      <w:r w:rsidR="002438EE">
        <w:t>ajor events (Floriade, Enlighten, Winter Festival)</w:t>
      </w:r>
      <w:r w:rsidR="0026197C">
        <w:t>;</w:t>
      </w:r>
    </w:p>
    <w:p w14:paraId="79281FC9" w14:textId="53054A27" w:rsidR="002438EE" w:rsidRDefault="00980B2D" w:rsidP="00DB3BDC">
      <w:pPr>
        <w:pStyle w:val="ListBullet"/>
        <w:ind w:left="1276"/>
      </w:pPr>
      <w:r>
        <w:t>t</w:t>
      </w:r>
      <w:r w:rsidR="002438EE">
        <w:t>ourism policy</w:t>
      </w:r>
      <w:r w:rsidR="0026197C">
        <w:t>; and</w:t>
      </w:r>
    </w:p>
    <w:p w14:paraId="1D2CDD9C" w14:textId="78B687A6" w:rsidR="002438EE" w:rsidRDefault="002438EE" w:rsidP="00DB3BDC">
      <w:pPr>
        <w:pStyle w:val="ListBullet"/>
        <w:ind w:left="1276"/>
      </w:pPr>
      <w:r>
        <w:t>Visit Canberra</w:t>
      </w:r>
      <w:r w:rsidR="0026197C">
        <w:t>.</w:t>
      </w:r>
      <w:r w:rsidR="006028E2">
        <w:rPr>
          <w:rStyle w:val="FootnoteReference"/>
        </w:rPr>
        <w:footnoteReference w:id="78"/>
      </w:r>
    </w:p>
    <w:p w14:paraId="5D3E77D2" w14:textId="77777777" w:rsidR="002438EE" w:rsidRDefault="002438EE" w:rsidP="002438EE">
      <w:pPr>
        <w:pStyle w:val="Heading3"/>
      </w:pPr>
      <w:bookmarkStart w:id="40" w:name="_Toc159507534"/>
      <w:r>
        <w:t>Matters considered</w:t>
      </w:r>
      <w:bookmarkEnd w:id="40"/>
    </w:p>
    <w:p w14:paraId="40879E70" w14:textId="665FE3C4" w:rsidR="002438EE" w:rsidRDefault="002438EE" w:rsidP="002438EE">
      <w:pPr>
        <w:pStyle w:val="ListNumber2"/>
      </w:pPr>
      <w:r>
        <w:t xml:space="preserve">During the Minister’s appearances before the Committee on 24 November 2023 the following matters were considered: </w:t>
      </w:r>
    </w:p>
    <w:p w14:paraId="2DD5FECA" w14:textId="160AB630" w:rsidR="002438EE" w:rsidRDefault="00707948" w:rsidP="00DB3BDC">
      <w:pPr>
        <w:pStyle w:val="ListBullet"/>
        <w:ind w:left="1276"/>
      </w:pPr>
      <w:r>
        <w:t>Floriade and Enlighten festivals, economic impact and attendance;</w:t>
      </w:r>
      <w:r>
        <w:rPr>
          <w:rStyle w:val="FootnoteReference"/>
        </w:rPr>
        <w:footnoteReference w:id="79"/>
      </w:r>
    </w:p>
    <w:p w14:paraId="10B81BB8" w14:textId="407130E8" w:rsidR="009F1D5F" w:rsidRDefault="009F1D5F" w:rsidP="00DB3BDC">
      <w:pPr>
        <w:pStyle w:val="ListBullet"/>
        <w:ind w:left="1276"/>
      </w:pPr>
      <w:r>
        <w:t>NightFest at Floriade;</w:t>
      </w:r>
      <w:r>
        <w:rPr>
          <w:rStyle w:val="FootnoteReference"/>
        </w:rPr>
        <w:footnoteReference w:id="80"/>
      </w:r>
    </w:p>
    <w:p w14:paraId="6EA19875" w14:textId="0D3E73EE" w:rsidR="009F1D5F" w:rsidRDefault="00DA76AD" w:rsidP="00DB3BDC">
      <w:pPr>
        <w:pStyle w:val="ListBullet"/>
        <w:ind w:left="1276"/>
      </w:pPr>
      <w:r>
        <w:t>a</w:t>
      </w:r>
      <w:r w:rsidR="009F1D5F">
        <w:t>dvertising spend for Floriade;</w:t>
      </w:r>
      <w:r w:rsidR="009F1D5F">
        <w:rPr>
          <w:rStyle w:val="FootnoteReference"/>
        </w:rPr>
        <w:footnoteReference w:id="81"/>
      </w:r>
    </w:p>
    <w:p w14:paraId="451F8C90" w14:textId="33D4F316" w:rsidR="0033601D" w:rsidRDefault="00DA76AD" w:rsidP="00DB3BDC">
      <w:pPr>
        <w:pStyle w:val="ListBullet"/>
        <w:ind w:left="1276"/>
      </w:pPr>
      <w:r>
        <w:t>b</w:t>
      </w:r>
      <w:r w:rsidR="00882672">
        <w:t>roader tourism marketing of Canberra</w:t>
      </w:r>
      <w:r w:rsidR="0033601D">
        <w:t>;</w:t>
      </w:r>
      <w:r w:rsidR="0033601D">
        <w:rPr>
          <w:rStyle w:val="FootnoteReference"/>
        </w:rPr>
        <w:footnoteReference w:id="82"/>
      </w:r>
    </w:p>
    <w:p w14:paraId="095C9005" w14:textId="654CB3C0" w:rsidR="00882672" w:rsidRDefault="00DA76AD" w:rsidP="00DB3BDC">
      <w:pPr>
        <w:pStyle w:val="ListBullet"/>
        <w:ind w:left="1276"/>
      </w:pPr>
      <w:r>
        <w:t>o</w:t>
      </w:r>
      <w:r w:rsidR="00882672">
        <w:t>vernight visitor numbers;</w:t>
      </w:r>
      <w:r w:rsidR="00882672">
        <w:rPr>
          <w:rStyle w:val="FootnoteReference"/>
        </w:rPr>
        <w:footnoteReference w:id="83"/>
      </w:r>
    </w:p>
    <w:p w14:paraId="640B90AD" w14:textId="067A616A" w:rsidR="00882672" w:rsidRDefault="00DA76AD" w:rsidP="00DB3BDC">
      <w:pPr>
        <w:pStyle w:val="ListBullet"/>
        <w:ind w:left="1276"/>
      </w:pPr>
      <w:r>
        <w:t>r</w:t>
      </w:r>
      <w:r w:rsidR="00882672">
        <w:t>eported 2023–24 budget boost for tourism industry;</w:t>
      </w:r>
      <w:r w:rsidR="00882672">
        <w:rPr>
          <w:rStyle w:val="FootnoteReference"/>
        </w:rPr>
        <w:footnoteReference w:id="84"/>
      </w:r>
    </w:p>
    <w:p w14:paraId="491128DF" w14:textId="7E0B7F4D" w:rsidR="00882672" w:rsidRDefault="00DA76AD" w:rsidP="00DB3BDC">
      <w:pPr>
        <w:pStyle w:val="ListBullet"/>
        <w:ind w:left="1276"/>
      </w:pPr>
      <w:r>
        <w:t>e</w:t>
      </w:r>
      <w:r w:rsidR="00882672">
        <w:t>fforts to attract major events to Canberra;</w:t>
      </w:r>
      <w:r w:rsidR="00882672">
        <w:rPr>
          <w:rStyle w:val="FootnoteReference"/>
        </w:rPr>
        <w:footnoteReference w:id="85"/>
      </w:r>
    </w:p>
    <w:p w14:paraId="2C1C1CC7" w14:textId="7A2EF91D" w:rsidR="00882672" w:rsidRDefault="00DA76AD" w:rsidP="00DB3BDC">
      <w:pPr>
        <w:pStyle w:val="ListBullet"/>
        <w:ind w:left="1276"/>
      </w:pPr>
      <w:r>
        <w:t>d</w:t>
      </w:r>
      <w:r w:rsidR="00882672">
        <w:t xml:space="preserve">ecline in domestic overnight </w:t>
      </w:r>
      <w:r w:rsidR="00115D5C">
        <w:t xml:space="preserve">business </w:t>
      </w:r>
      <w:r w:rsidR="00882672">
        <w:t>trips to Canberra;</w:t>
      </w:r>
      <w:r w:rsidR="00882672">
        <w:rPr>
          <w:rStyle w:val="FootnoteReference"/>
        </w:rPr>
        <w:footnoteReference w:id="86"/>
      </w:r>
    </w:p>
    <w:p w14:paraId="1AA2D7CD" w14:textId="7EE2D20B" w:rsidR="00882672" w:rsidRDefault="00882672" w:rsidP="00DB3BDC">
      <w:pPr>
        <w:pStyle w:val="ListBullet"/>
        <w:ind w:left="1276"/>
      </w:pPr>
      <w:r>
        <w:t>India and China as tourism markets;</w:t>
      </w:r>
      <w:r>
        <w:rPr>
          <w:rStyle w:val="FootnoteReference"/>
        </w:rPr>
        <w:footnoteReference w:id="87"/>
      </w:r>
    </w:p>
    <w:p w14:paraId="0D93B0A9" w14:textId="53A05B9C" w:rsidR="00882672" w:rsidRDefault="00DA76AD" w:rsidP="00DB3BDC">
      <w:pPr>
        <w:pStyle w:val="ListBullet"/>
        <w:ind w:left="1276"/>
      </w:pPr>
      <w:r>
        <w:t>a</w:t>
      </w:r>
      <w:r w:rsidR="00882672">
        <w:t>viation industry and international connections;</w:t>
      </w:r>
      <w:r w:rsidR="00882672">
        <w:rPr>
          <w:rStyle w:val="FootnoteReference"/>
        </w:rPr>
        <w:footnoteReference w:id="88"/>
      </w:r>
    </w:p>
    <w:p w14:paraId="58F61433" w14:textId="7556064F" w:rsidR="00882672" w:rsidRDefault="00DA76AD" w:rsidP="00DB3BDC">
      <w:pPr>
        <w:pStyle w:val="ListBullet"/>
        <w:ind w:left="1276"/>
      </w:pPr>
      <w:r>
        <w:t>i</w:t>
      </w:r>
      <w:r w:rsidR="00882672">
        <w:t>nternational travel by the Minister;</w:t>
      </w:r>
      <w:r w:rsidR="00882672">
        <w:rPr>
          <w:rStyle w:val="FootnoteReference"/>
        </w:rPr>
        <w:footnoteReference w:id="89"/>
      </w:r>
    </w:p>
    <w:p w14:paraId="45EA3FA4" w14:textId="734BED9A" w:rsidR="00882672" w:rsidRDefault="00DA76AD" w:rsidP="00DB3BDC">
      <w:pPr>
        <w:pStyle w:val="ListBullet"/>
        <w:ind w:left="1276"/>
      </w:pPr>
      <w:r>
        <w:t>c</w:t>
      </w:r>
      <w:r w:rsidR="00882672">
        <w:t>ancellation rates of Canberra-Sydney flights;</w:t>
      </w:r>
      <w:r w:rsidR="00882672">
        <w:rPr>
          <w:rStyle w:val="FootnoteReference"/>
        </w:rPr>
        <w:footnoteReference w:id="90"/>
      </w:r>
      <w:r w:rsidR="00882672">
        <w:t xml:space="preserve"> and</w:t>
      </w:r>
    </w:p>
    <w:p w14:paraId="059C4588" w14:textId="2293E543" w:rsidR="002438EE" w:rsidRDefault="00DA76AD" w:rsidP="00AF12A2">
      <w:pPr>
        <w:pStyle w:val="ListBullet"/>
        <w:ind w:left="1276"/>
      </w:pPr>
      <w:r>
        <w:lastRenderedPageBreak/>
        <w:t>s</w:t>
      </w:r>
      <w:r w:rsidR="00882672">
        <w:t>trategic planning for Floriade and Enlighten.</w:t>
      </w:r>
      <w:r w:rsidR="00882672">
        <w:rPr>
          <w:rStyle w:val="FootnoteReference"/>
        </w:rPr>
        <w:footnoteReference w:id="91"/>
      </w:r>
    </w:p>
    <w:p w14:paraId="3DDCBCCB" w14:textId="3E028876" w:rsidR="002438EE" w:rsidRDefault="002438EE" w:rsidP="002438EE">
      <w:pPr>
        <w:pStyle w:val="Heading2"/>
      </w:pPr>
      <w:bookmarkStart w:id="41" w:name="_Toc159507535"/>
      <w:r>
        <w:t>Minister for the Arts - Administrative arrangements</w:t>
      </w:r>
      <w:bookmarkEnd w:id="41"/>
    </w:p>
    <w:p w14:paraId="584397E1" w14:textId="0F8FF4F5" w:rsidR="002438EE" w:rsidRDefault="002438EE" w:rsidP="002438EE">
      <w:pPr>
        <w:pStyle w:val="ListNumber2"/>
      </w:pPr>
      <w:r w:rsidRPr="008340EE">
        <w:t xml:space="preserve">The Committee examined the following </w:t>
      </w:r>
      <w:r>
        <w:t xml:space="preserve">matters allocated to the </w:t>
      </w:r>
      <w:r w:rsidRPr="008D7E7E">
        <w:t xml:space="preserve">Minister for </w:t>
      </w:r>
      <w:r>
        <w:t>the Arts</w:t>
      </w:r>
      <w:r w:rsidRPr="00DB4AE2">
        <w:t xml:space="preserve"> </w:t>
      </w:r>
      <w:r>
        <w:t>and the Chief Minister, Treasury and Economic Development Directorate</w:t>
      </w:r>
      <w:r w:rsidRPr="008340EE">
        <w:t>:</w:t>
      </w:r>
    </w:p>
    <w:p w14:paraId="61038761" w14:textId="457FA2AB" w:rsidR="002438EE" w:rsidRDefault="00980B2D" w:rsidP="00DB3BDC">
      <w:pPr>
        <w:pStyle w:val="ListBullet"/>
        <w:ind w:left="1276"/>
      </w:pPr>
      <w:r>
        <w:t>a</w:t>
      </w:r>
      <w:r w:rsidR="002438EE">
        <w:t>rt and cultural policy and services</w:t>
      </w:r>
      <w:r w:rsidR="0026197C">
        <w:t>; and</w:t>
      </w:r>
    </w:p>
    <w:p w14:paraId="7E55D916" w14:textId="4AFBBE24" w:rsidR="002438EE" w:rsidRDefault="00980B2D" w:rsidP="00DB3BDC">
      <w:pPr>
        <w:pStyle w:val="ListBullet"/>
        <w:ind w:left="1276"/>
      </w:pPr>
      <w:r>
        <w:t>c</w:t>
      </w:r>
      <w:r w:rsidR="002438EE">
        <w:t>ommunity arts facilities</w:t>
      </w:r>
      <w:r w:rsidR="0026197C">
        <w:t>.</w:t>
      </w:r>
      <w:r w:rsidR="006028E2">
        <w:rPr>
          <w:rStyle w:val="FootnoteReference"/>
        </w:rPr>
        <w:footnoteReference w:id="92"/>
      </w:r>
    </w:p>
    <w:p w14:paraId="3E760CBD" w14:textId="77777777" w:rsidR="002438EE" w:rsidRDefault="002438EE" w:rsidP="002438EE">
      <w:pPr>
        <w:pStyle w:val="Heading3"/>
      </w:pPr>
      <w:bookmarkStart w:id="42" w:name="_Toc159507536"/>
      <w:r>
        <w:t>Matters considered</w:t>
      </w:r>
      <w:bookmarkEnd w:id="42"/>
    </w:p>
    <w:p w14:paraId="51D3904A" w14:textId="43BCB937" w:rsidR="002438EE" w:rsidRDefault="002438EE" w:rsidP="002438EE">
      <w:pPr>
        <w:pStyle w:val="ListNumber2"/>
      </w:pPr>
      <w:r>
        <w:t xml:space="preserve">During the Minister’s appearances before the Committee on 21 November 2023 the following matters were considered: </w:t>
      </w:r>
    </w:p>
    <w:p w14:paraId="64CC3E00" w14:textId="030FF174" w:rsidR="002438EE" w:rsidRDefault="00980B2D" w:rsidP="00DB3BDC">
      <w:pPr>
        <w:pStyle w:val="ListBullet"/>
        <w:ind w:left="1276"/>
      </w:pPr>
      <w:r>
        <w:t>r</w:t>
      </w:r>
      <w:r w:rsidR="009822DA">
        <w:t>epairs and maintenance to public artworks;</w:t>
      </w:r>
      <w:r w:rsidR="009822DA">
        <w:rPr>
          <w:rStyle w:val="FootnoteReference"/>
        </w:rPr>
        <w:footnoteReference w:id="93"/>
      </w:r>
    </w:p>
    <w:p w14:paraId="4F0AC58A" w14:textId="3C3186F1" w:rsidR="009822DA" w:rsidRDefault="009822DA" w:rsidP="00DB3BDC">
      <w:pPr>
        <w:pStyle w:val="ListBullet"/>
        <w:ind w:left="1276"/>
      </w:pPr>
      <w:r>
        <w:t>Gorman House refurbishment and impact on tenants;</w:t>
      </w:r>
      <w:r>
        <w:rPr>
          <w:rStyle w:val="FootnoteReference"/>
        </w:rPr>
        <w:footnoteReference w:id="94"/>
      </w:r>
    </w:p>
    <w:p w14:paraId="79E4E59F" w14:textId="7525B738" w:rsidR="009822DA" w:rsidRDefault="00980B2D" w:rsidP="00DB3BDC">
      <w:pPr>
        <w:pStyle w:val="ListBullet"/>
        <w:ind w:left="1276"/>
      </w:pPr>
      <w:r>
        <w:t>a</w:t>
      </w:r>
      <w:r w:rsidR="00AE555B">
        <w:t>udience numbers return to pre-pandemic levels;</w:t>
      </w:r>
      <w:r w:rsidR="00AE555B">
        <w:rPr>
          <w:rStyle w:val="FootnoteReference"/>
        </w:rPr>
        <w:footnoteReference w:id="95"/>
      </w:r>
      <w:r w:rsidR="0017747B">
        <w:t xml:space="preserve"> and</w:t>
      </w:r>
    </w:p>
    <w:p w14:paraId="6DC6F03B" w14:textId="4DD48491" w:rsidR="00AE555B" w:rsidRPr="0017747B" w:rsidRDefault="00980B2D" w:rsidP="0017747B">
      <w:pPr>
        <w:pStyle w:val="ListBullet"/>
        <w:ind w:left="1276"/>
      </w:pPr>
      <w:r>
        <w:t>t</w:t>
      </w:r>
      <w:r w:rsidR="00AE555B">
        <w:t>heatre subsidies and ability to program artistically</w:t>
      </w:r>
      <w:r w:rsidR="0017747B">
        <w:t>.</w:t>
      </w:r>
      <w:r w:rsidR="00AE555B">
        <w:rPr>
          <w:rStyle w:val="FootnoteReference"/>
        </w:rPr>
        <w:footnoteReference w:id="96"/>
      </w:r>
    </w:p>
    <w:p w14:paraId="1329E922" w14:textId="5FE3C825" w:rsidR="009E4D8C" w:rsidRDefault="009E4D8C" w:rsidP="009E4D8C">
      <w:pPr>
        <w:pStyle w:val="Heading2"/>
      </w:pPr>
      <w:bookmarkStart w:id="43" w:name="_Toc159507537"/>
      <w:r>
        <w:t>Special Minister of State - Administrative arrangements</w:t>
      </w:r>
      <w:bookmarkEnd w:id="43"/>
    </w:p>
    <w:p w14:paraId="49E18402" w14:textId="110B7346" w:rsidR="009E4D8C" w:rsidRDefault="009E4D8C" w:rsidP="009E4D8C">
      <w:pPr>
        <w:pStyle w:val="ListNumber2"/>
      </w:pPr>
      <w:r w:rsidRPr="008340EE">
        <w:t xml:space="preserve">The Committee examined the following </w:t>
      </w:r>
      <w:r>
        <w:t xml:space="preserve">matters allocated to the Special </w:t>
      </w:r>
      <w:r w:rsidRPr="008D7E7E">
        <w:t xml:space="preserve">Minister </w:t>
      </w:r>
      <w:r>
        <w:t>of State</w:t>
      </w:r>
      <w:r w:rsidRPr="00DB4AE2">
        <w:t xml:space="preserve"> </w:t>
      </w:r>
      <w:r>
        <w:t>and the Chief Minister, Treasury and Economic Development Directorate</w:t>
      </w:r>
      <w:r w:rsidRPr="008340EE">
        <w:t>:</w:t>
      </w:r>
    </w:p>
    <w:p w14:paraId="7D76EF04" w14:textId="24E654D2" w:rsidR="009E4D8C" w:rsidRDefault="00645B34" w:rsidP="00DB3BDC">
      <w:pPr>
        <w:pStyle w:val="ListBullet"/>
        <w:ind w:left="1276"/>
      </w:pPr>
      <w:r>
        <w:t>a</w:t>
      </w:r>
      <w:r w:rsidR="009E4D8C">
        <w:t>ccess to government information</w:t>
      </w:r>
      <w:r w:rsidR="0026197C">
        <w:t>;</w:t>
      </w:r>
    </w:p>
    <w:p w14:paraId="56BC5A4C" w14:textId="51B7D406" w:rsidR="009E4D8C" w:rsidRDefault="009E4D8C" w:rsidP="00DB3BDC">
      <w:pPr>
        <w:pStyle w:val="ListBullet"/>
        <w:ind w:left="1276"/>
      </w:pPr>
      <w:r>
        <w:t>ACT Insurance Authority</w:t>
      </w:r>
      <w:r w:rsidR="0026197C">
        <w:t>;</w:t>
      </w:r>
    </w:p>
    <w:p w14:paraId="12E0FA8A" w14:textId="796E7DEC" w:rsidR="009E4D8C" w:rsidRDefault="00645B34" w:rsidP="00DB3BDC">
      <w:pPr>
        <w:pStyle w:val="ListBullet"/>
        <w:ind w:left="1276"/>
      </w:pPr>
      <w:r>
        <w:t>a</w:t>
      </w:r>
      <w:r w:rsidR="009E4D8C">
        <w:t>udit policy</w:t>
      </w:r>
      <w:r w:rsidR="0026197C">
        <w:t>;</w:t>
      </w:r>
    </w:p>
    <w:p w14:paraId="5BF84D4F" w14:textId="4C295F9D" w:rsidR="009E4D8C" w:rsidRDefault="009E4D8C" w:rsidP="00DB3BDC">
      <w:pPr>
        <w:pStyle w:val="ListBullet"/>
        <w:ind w:left="1276"/>
      </w:pPr>
      <w:r>
        <w:t>Chief Digital Officer, Digital and Data Strategy, including Cyber security</w:t>
      </w:r>
      <w:r w:rsidR="0026197C">
        <w:t>;</w:t>
      </w:r>
    </w:p>
    <w:p w14:paraId="5FBAACFC" w14:textId="1B316772" w:rsidR="009E4D8C" w:rsidRDefault="00645B34" w:rsidP="00DB3BDC">
      <w:pPr>
        <w:pStyle w:val="ListBullet"/>
        <w:ind w:left="1276"/>
      </w:pPr>
      <w:r>
        <w:t>c</w:t>
      </w:r>
      <w:r w:rsidR="009E4D8C">
        <w:t>ommunity facilities charging policy</w:t>
      </w:r>
      <w:r w:rsidR="0026197C">
        <w:t>;</w:t>
      </w:r>
    </w:p>
    <w:p w14:paraId="178B1EDC" w14:textId="1F041B03" w:rsidR="009E4D8C" w:rsidRDefault="00645B34" w:rsidP="00DB3BDC">
      <w:pPr>
        <w:pStyle w:val="ListBullet"/>
        <w:ind w:left="1276"/>
      </w:pPr>
      <w:r>
        <w:t>c</w:t>
      </w:r>
      <w:r w:rsidR="009E4D8C">
        <w:t>ommunity facilities property services</w:t>
      </w:r>
      <w:r w:rsidR="0026197C">
        <w:t>;</w:t>
      </w:r>
    </w:p>
    <w:p w14:paraId="4F2B9332" w14:textId="2ED9B15A" w:rsidR="009E4D8C" w:rsidRDefault="00645B34" w:rsidP="00DB3BDC">
      <w:pPr>
        <w:pStyle w:val="ListBullet"/>
        <w:ind w:left="1276"/>
      </w:pPr>
      <w:r>
        <w:t>g</w:t>
      </w:r>
      <w:r w:rsidR="009E4D8C">
        <w:t>overnment accommodation and property services (including facility management and operations for Venues Canberra)</w:t>
      </w:r>
      <w:r w:rsidR="0026197C">
        <w:t>;</w:t>
      </w:r>
    </w:p>
    <w:p w14:paraId="55BAC49F" w14:textId="4C8EE4BE" w:rsidR="009E4D8C" w:rsidRDefault="00645B34" w:rsidP="00DB3BDC">
      <w:pPr>
        <w:pStyle w:val="ListBullet"/>
        <w:ind w:left="1276"/>
      </w:pPr>
      <w:r>
        <w:t>i</w:t>
      </w:r>
      <w:r w:rsidR="009E4D8C">
        <w:t>nsurance policy (including Motor Accident Injury Insurance and lifetime care and support scheme)</w:t>
      </w:r>
      <w:r w:rsidR="0026197C">
        <w:t>;</w:t>
      </w:r>
    </w:p>
    <w:p w14:paraId="7915F155" w14:textId="32D63E0A" w:rsidR="009E4D8C" w:rsidRDefault="00645B34" w:rsidP="00DB3BDC">
      <w:pPr>
        <w:pStyle w:val="ListBullet"/>
        <w:ind w:left="1276"/>
      </w:pPr>
      <w:r>
        <w:t>p</w:t>
      </w:r>
      <w:r w:rsidR="009E4D8C">
        <w:t>rocurement</w:t>
      </w:r>
      <w:r w:rsidR="0026197C">
        <w:t>; and</w:t>
      </w:r>
    </w:p>
    <w:p w14:paraId="60B88B56" w14:textId="4C92F531" w:rsidR="009E4D8C" w:rsidRDefault="00645B34" w:rsidP="00DB3BDC">
      <w:pPr>
        <w:pStyle w:val="ListBullet"/>
        <w:ind w:left="1276"/>
      </w:pPr>
      <w:r>
        <w:lastRenderedPageBreak/>
        <w:t>s</w:t>
      </w:r>
      <w:r w:rsidR="009E4D8C">
        <w:t>hared services, including transactional services and ICT services</w:t>
      </w:r>
      <w:r w:rsidR="0026197C">
        <w:t>.</w:t>
      </w:r>
      <w:r w:rsidR="006028E2">
        <w:rPr>
          <w:rStyle w:val="FootnoteReference"/>
        </w:rPr>
        <w:footnoteReference w:id="97"/>
      </w:r>
    </w:p>
    <w:p w14:paraId="22C643BA" w14:textId="77777777" w:rsidR="009E4D8C" w:rsidRDefault="009E4D8C" w:rsidP="009E4D8C">
      <w:pPr>
        <w:pStyle w:val="Heading3"/>
      </w:pPr>
      <w:bookmarkStart w:id="44" w:name="_Toc159507538"/>
      <w:r>
        <w:t>Matters considered</w:t>
      </w:r>
      <w:bookmarkEnd w:id="44"/>
    </w:p>
    <w:p w14:paraId="2B20F61C" w14:textId="44647FCB" w:rsidR="009E4D8C" w:rsidRDefault="009E4D8C" w:rsidP="009E4D8C">
      <w:pPr>
        <w:pStyle w:val="ListNumber2"/>
      </w:pPr>
      <w:r>
        <w:t>During the Minister’s appearances before the Committee on 15 November 2023 and 22</w:t>
      </w:r>
      <w:r w:rsidR="00F4585C">
        <w:t> </w:t>
      </w:r>
      <w:r>
        <w:t xml:space="preserve">November 2023 the following matters were considered: </w:t>
      </w:r>
    </w:p>
    <w:p w14:paraId="2A8E6B36" w14:textId="6CD6CE81" w:rsidR="009E4D8C" w:rsidRDefault="00A9527F" w:rsidP="00DB3BDC">
      <w:pPr>
        <w:pStyle w:val="ListBullet"/>
        <w:ind w:left="1276"/>
      </w:pPr>
      <w:r w:rsidRPr="00A9527F">
        <w:t>HRIMS (Human Resources Information Management System) project</w:t>
      </w:r>
      <w:r>
        <w:t xml:space="preserve"> costs;</w:t>
      </w:r>
      <w:r w:rsidR="00C95ECD">
        <w:rPr>
          <w:rStyle w:val="FootnoteReference"/>
        </w:rPr>
        <w:footnoteReference w:id="98"/>
      </w:r>
    </w:p>
    <w:p w14:paraId="34B3C4B2" w14:textId="64F276E7" w:rsidR="009E4D8C" w:rsidRDefault="00645B34" w:rsidP="00DB3BDC">
      <w:pPr>
        <w:pStyle w:val="ListBullet"/>
        <w:ind w:left="1276"/>
      </w:pPr>
      <w:r>
        <w:t>c</w:t>
      </w:r>
      <w:r w:rsidR="000D47EF">
        <w:t>oncessions management service;</w:t>
      </w:r>
      <w:r w:rsidR="00C95ECD">
        <w:rPr>
          <w:rStyle w:val="FootnoteReference"/>
        </w:rPr>
        <w:footnoteReference w:id="99"/>
      </w:r>
    </w:p>
    <w:p w14:paraId="16CCDDD8" w14:textId="586D41E3" w:rsidR="000D47EF" w:rsidRDefault="00645B34" w:rsidP="00DB3BDC">
      <w:pPr>
        <w:pStyle w:val="ListBullet"/>
        <w:ind w:left="1276"/>
      </w:pPr>
      <w:r>
        <w:t>l</w:t>
      </w:r>
      <w:r w:rsidR="000D47EF">
        <w:t>essons learned from HRIMS;</w:t>
      </w:r>
      <w:r w:rsidR="00C95ECD">
        <w:rPr>
          <w:rStyle w:val="FootnoteReference"/>
        </w:rPr>
        <w:footnoteReference w:id="100"/>
      </w:r>
    </w:p>
    <w:p w14:paraId="6711C5BD" w14:textId="033E9A3A" w:rsidR="000D47EF" w:rsidRDefault="000D47EF" w:rsidP="00DB3BDC">
      <w:pPr>
        <w:pStyle w:val="ListBullet"/>
        <w:ind w:left="1276"/>
      </w:pPr>
      <w:r>
        <w:t>Performance Audit Reports and procurement management;</w:t>
      </w:r>
      <w:r w:rsidR="00C95ECD">
        <w:rPr>
          <w:rStyle w:val="FootnoteReference"/>
        </w:rPr>
        <w:footnoteReference w:id="101"/>
      </w:r>
    </w:p>
    <w:p w14:paraId="3EA97ADC" w14:textId="0FC18871" w:rsidR="000D47EF" w:rsidRDefault="000D47EF" w:rsidP="00DB3BDC">
      <w:pPr>
        <w:pStyle w:val="ListBullet"/>
        <w:ind w:left="1276"/>
      </w:pPr>
      <w:r>
        <w:t>ACT Digital Account;</w:t>
      </w:r>
      <w:r w:rsidR="004260EE">
        <w:rPr>
          <w:rStyle w:val="FootnoteReference"/>
        </w:rPr>
        <w:footnoteReference w:id="102"/>
      </w:r>
    </w:p>
    <w:p w14:paraId="637911B5" w14:textId="1E0DA8F5" w:rsidR="000D47EF" w:rsidRDefault="000D47EF" w:rsidP="00DB3BDC">
      <w:pPr>
        <w:pStyle w:val="ListBullet"/>
        <w:ind w:left="1276"/>
      </w:pPr>
      <w:r>
        <w:t>Government Procurement Amendment Bill 2023 and the composition of the Procurement Board;</w:t>
      </w:r>
      <w:r w:rsidR="004260EE">
        <w:rPr>
          <w:rStyle w:val="FootnoteReference"/>
        </w:rPr>
        <w:footnoteReference w:id="103"/>
      </w:r>
    </w:p>
    <w:p w14:paraId="7409ADA5" w14:textId="50BF7744" w:rsidR="000D47EF" w:rsidRDefault="00645B34" w:rsidP="00DB3BDC">
      <w:pPr>
        <w:pStyle w:val="ListBullet"/>
        <w:ind w:left="1276"/>
      </w:pPr>
      <w:r>
        <w:t>h</w:t>
      </w:r>
      <w:r w:rsidR="000D47EF">
        <w:t>andling of conflicts of interest for Procurement Board members;</w:t>
      </w:r>
      <w:r w:rsidR="004260EE">
        <w:rPr>
          <w:rStyle w:val="FootnoteReference"/>
        </w:rPr>
        <w:footnoteReference w:id="104"/>
      </w:r>
    </w:p>
    <w:p w14:paraId="76D24B3F" w14:textId="5DBD52CF" w:rsidR="000D47EF" w:rsidRDefault="00645B34" w:rsidP="00DB3BDC">
      <w:pPr>
        <w:pStyle w:val="ListBullet"/>
        <w:ind w:left="1276"/>
      </w:pPr>
      <w:r>
        <w:t>w</w:t>
      </w:r>
      <w:r w:rsidR="000D47EF">
        <w:t>ork on interim arrangements for a community facility in Gunghalin and a new community centre;</w:t>
      </w:r>
      <w:r w:rsidR="004260EE">
        <w:rPr>
          <w:rStyle w:val="FootnoteReference"/>
        </w:rPr>
        <w:footnoteReference w:id="105"/>
      </w:r>
    </w:p>
    <w:p w14:paraId="1F962288" w14:textId="4562667B" w:rsidR="000D47EF" w:rsidRDefault="00645B34" w:rsidP="00DB3BDC">
      <w:pPr>
        <w:pStyle w:val="ListBullet"/>
        <w:ind w:left="1276"/>
      </w:pPr>
      <w:r>
        <w:t>p</w:t>
      </w:r>
      <w:r w:rsidR="000D47EF">
        <w:t xml:space="preserve">rocedural </w:t>
      </w:r>
      <w:r w:rsidR="00951B44">
        <w:t>details of Procurement Board meetings</w:t>
      </w:r>
      <w:r w:rsidR="004260EE">
        <w:t xml:space="preserve"> and conflicts of interest</w:t>
      </w:r>
      <w:r w:rsidR="00951B44">
        <w:t>;</w:t>
      </w:r>
      <w:r w:rsidR="004260EE">
        <w:rPr>
          <w:rStyle w:val="FootnoteReference"/>
        </w:rPr>
        <w:footnoteReference w:id="106"/>
      </w:r>
    </w:p>
    <w:p w14:paraId="5B5F14FC" w14:textId="30EFF079" w:rsidR="00951B44" w:rsidRDefault="00645B34" w:rsidP="00DB3BDC">
      <w:pPr>
        <w:pStyle w:val="ListBullet"/>
        <w:ind w:left="1276"/>
      </w:pPr>
      <w:r>
        <w:t>p</w:t>
      </w:r>
      <w:r w:rsidR="00951B44">
        <w:t>owers of the Procurement Board proposed under the Government Procurement Amendment Bill 2023</w:t>
      </w:r>
      <w:r w:rsidR="004260EE">
        <w:t>, regarding procurement risks</w:t>
      </w:r>
      <w:r w:rsidR="00951B44">
        <w:t>;</w:t>
      </w:r>
      <w:r w:rsidR="004260EE">
        <w:rPr>
          <w:rStyle w:val="FootnoteReference"/>
        </w:rPr>
        <w:footnoteReference w:id="107"/>
      </w:r>
    </w:p>
    <w:p w14:paraId="16D4EBD5" w14:textId="41B4B2F0" w:rsidR="00951B44" w:rsidRDefault="00645B34" w:rsidP="00DB3BDC">
      <w:pPr>
        <w:pStyle w:val="ListBullet"/>
        <w:ind w:left="1276"/>
      </w:pPr>
      <w:r>
        <w:t>s</w:t>
      </w:r>
      <w:r w:rsidR="00951B44">
        <w:t>upport provided by ACT Property Group for transition from gas to electricity and progress against this goal;</w:t>
      </w:r>
      <w:r w:rsidR="00FA5A4D">
        <w:rPr>
          <w:rStyle w:val="FootnoteReference"/>
        </w:rPr>
        <w:footnoteReference w:id="108"/>
      </w:r>
    </w:p>
    <w:p w14:paraId="6C1631D6" w14:textId="7C62E297" w:rsidR="00951B44" w:rsidRDefault="00645B34" w:rsidP="00DB3BDC">
      <w:pPr>
        <w:pStyle w:val="ListBullet"/>
        <w:ind w:left="1276"/>
      </w:pPr>
      <w:r>
        <w:t>r</w:t>
      </w:r>
      <w:r w:rsidR="00951B44">
        <w:t>evised functions of the Procurement Board proposed under the Government Procurement Amendment Bill 2023</w:t>
      </w:r>
      <w:r w:rsidR="00F4585C">
        <w:t>;</w:t>
      </w:r>
      <w:r w:rsidR="00FA5A4D">
        <w:rPr>
          <w:rStyle w:val="FootnoteReference"/>
        </w:rPr>
        <w:footnoteReference w:id="109"/>
      </w:r>
    </w:p>
    <w:p w14:paraId="65E3E075" w14:textId="6FC20F28" w:rsidR="00F4585C" w:rsidRDefault="00645B34" w:rsidP="00DB3BDC">
      <w:pPr>
        <w:pStyle w:val="ListBullet"/>
        <w:ind w:left="1276"/>
      </w:pPr>
      <w:r>
        <w:t>v</w:t>
      </w:r>
      <w:r w:rsidR="00F4585C">
        <w:t>acancies and composition of the Government Procurement Board;</w:t>
      </w:r>
      <w:r w:rsidR="00F4585C">
        <w:rPr>
          <w:rStyle w:val="FootnoteReference"/>
        </w:rPr>
        <w:footnoteReference w:id="110"/>
      </w:r>
    </w:p>
    <w:p w14:paraId="4290059D" w14:textId="20DBBABC" w:rsidR="00F4585C" w:rsidRDefault="00F4585C" w:rsidP="00DB3BDC">
      <w:pPr>
        <w:pStyle w:val="ListBullet"/>
        <w:ind w:left="1276"/>
      </w:pPr>
      <w:r>
        <w:t>ACT capability to respond to cyber incidents;</w:t>
      </w:r>
      <w:r>
        <w:rPr>
          <w:rStyle w:val="FootnoteReference"/>
        </w:rPr>
        <w:footnoteReference w:id="111"/>
      </w:r>
    </w:p>
    <w:p w14:paraId="3F3629B4" w14:textId="3A0DE189" w:rsidR="00F4585C" w:rsidRDefault="00F4585C" w:rsidP="00DB3BDC">
      <w:pPr>
        <w:pStyle w:val="ListBullet"/>
        <w:ind w:left="1276"/>
      </w:pPr>
      <w:r>
        <w:t>MAI Commission benefits;</w:t>
      </w:r>
      <w:r>
        <w:rPr>
          <w:rStyle w:val="FootnoteReference"/>
        </w:rPr>
        <w:footnoteReference w:id="112"/>
      </w:r>
    </w:p>
    <w:p w14:paraId="649A1ACC" w14:textId="195BEEEC" w:rsidR="00F4585C" w:rsidRDefault="00F4585C" w:rsidP="00DB3BDC">
      <w:pPr>
        <w:pStyle w:val="ListBullet"/>
        <w:ind w:left="1276"/>
      </w:pPr>
      <w:r>
        <w:lastRenderedPageBreak/>
        <w:t>MAI Commission and recovery plan development;</w:t>
      </w:r>
      <w:r>
        <w:rPr>
          <w:rStyle w:val="FootnoteReference"/>
        </w:rPr>
        <w:footnoteReference w:id="113"/>
      </w:r>
    </w:p>
    <w:p w14:paraId="716AEABB" w14:textId="1FC3B77F" w:rsidR="00F4585C" w:rsidRDefault="00645B34" w:rsidP="00DB3BDC">
      <w:pPr>
        <w:pStyle w:val="ListBullet"/>
        <w:ind w:left="1276"/>
      </w:pPr>
      <w:r>
        <w:t>c</w:t>
      </w:r>
      <w:r w:rsidR="00F4585C">
        <w:t>omplaints regarding the MAI Commission;</w:t>
      </w:r>
      <w:r w:rsidR="00F4585C">
        <w:rPr>
          <w:rStyle w:val="FootnoteReference"/>
        </w:rPr>
        <w:footnoteReference w:id="114"/>
      </w:r>
    </w:p>
    <w:p w14:paraId="7AEFDE0D" w14:textId="360D418E" w:rsidR="00F4585C" w:rsidRDefault="00645B34" w:rsidP="00DB3BDC">
      <w:pPr>
        <w:pStyle w:val="ListBullet"/>
        <w:ind w:left="1276"/>
      </w:pPr>
      <w:r>
        <w:t>p</w:t>
      </w:r>
      <w:r w:rsidR="00F4585C">
        <w:t>rogress on community facility upgrades and improvements to ACT Government buildings;</w:t>
      </w:r>
      <w:r w:rsidR="00F4585C">
        <w:rPr>
          <w:rStyle w:val="FootnoteReference"/>
        </w:rPr>
        <w:footnoteReference w:id="115"/>
      </w:r>
    </w:p>
    <w:p w14:paraId="1F660D82" w14:textId="6FBF108B" w:rsidR="00F4585C" w:rsidRDefault="00645B34" w:rsidP="00DB3BDC">
      <w:pPr>
        <w:pStyle w:val="ListBullet"/>
        <w:ind w:left="1276"/>
      </w:pPr>
      <w:r>
        <w:t>c</w:t>
      </w:r>
      <w:r w:rsidR="00F4585C">
        <w:t>laims to the MAI Commission;</w:t>
      </w:r>
      <w:r w:rsidR="00F4585C">
        <w:rPr>
          <w:rStyle w:val="FootnoteReference"/>
        </w:rPr>
        <w:footnoteReference w:id="116"/>
      </w:r>
    </w:p>
    <w:p w14:paraId="728B2753" w14:textId="60E5EA66" w:rsidR="008305E0" w:rsidRDefault="00645B34" w:rsidP="00DB3BDC">
      <w:pPr>
        <w:pStyle w:val="ListBullet"/>
        <w:ind w:left="1276"/>
      </w:pPr>
      <w:r>
        <w:t>a</w:t>
      </w:r>
      <w:r w:rsidR="008305E0">
        <w:t>ppeals to ACAT regarding MAI claims;</w:t>
      </w:r>
      <w:r w:rsidR="008305E0">
        <w:rPr>
          <w:rStyle w:val="FootnoteReference"/>
        </w:rPr>
        <w:footnoteReference w:id="117"/>
      </w:r>
    </w:p>
    <w:p w14:paraId="61D86DAA" w14:textId="7195BA6D" w:rsidR="008305E0" w:rsidRDefault="00645B34" w:rsidP="00DB3BDC">
      <w:pPr>
        <w:pStyle w:val="ListBullet"/>
        <w:ind w:left="1276"/>
      </w:pPr>
      <w:r>
        <w:t>e</w:t>
      </w:r>
      <w:r w:rsidR="008305E0">
        <w:t>ngagement with and assistance to injured people and their families in relation to the MAI scheme;</w:t>
      </w:r>
      <w:r w:rsidR="008305E0">
        <w:rPr>
          <w:rStyle w:val="FootnoteReference"/>
        </w:rPr>
        <w:footnoteReference w:id="118"/>
      </w:r>
    </w:p>
    <w:p w14:paraId="095F389B" w14:textId="60618620" w:rsidR="008305E0" w:rsidRDefault="00645B34" w:rsidP="00DB3BDC">
      <w:pPr>
        <w:pStyle w:val="ListBullet"/>
        <w:ind w:left="1276"/>
      </w:pPr>
      <w:r>
        <w:t>a</w:t>
      </w:r>
      <w:r w:rsidR="008305E0">
        <w:t>ssistance to the McLuckie family regarding the MAI scheme;</w:t>
      </w:r>
      <w:r w:rsidR="008305E0">
        <w:rPr>
          <w:rStyle w:val="FootnoteReference"/>
        </w:rPr>
        <w:footnoteReference w:id="119"/>
      </w:r>
    </w:p>
    <w:p w14:paraId="351BCA49" w14:textId="36CDB5A3" w:rsidR="008305E0" w:rsidRDefault="00645B34" w:rsidP="00DB3BDC">
      <w:pPr>
        <w:pStyle w:val="ListBullet"/>
        <w:ind w:left="1276"/>
      </w:pPr>
      <w:r>
        <w:t>f</w:t>
      </w:r>
      <w:r w:rsidR="008305E0">
        <w:t>acilities, events and upgrades to Stromlo Forest Park;</w:t>
      </w:r>
      <w:r w:rsidR="008305E0">
        <w:rPr>
          <w:rStyle w:val="FootnoteReference"/>
        </w:rPr>
        <w:footnoteReference w:id="120"/>
      </w:r>
    </w:p>
    <w:p w14:paraId="654ABA42" w14:textId="021662F9" w:rsidR="008305E0" w:rsidRDefault="008305E0" w:rsidP="00DB3BDC">
      <w:pPr>
        <w:pStyle w:val="ListBullet"/>
        <w:ind w:left="1276"/>
      </w:pPr>
      <w:r>
        <w:t>Canberra Institute of Technology (CIT) and Integrity Commission report;</w:t>
      </w:r>
      <w:r>
        <w:rPr>
          <w:rStyle w:val="FootnoteReference"/>
        </w:rPr>
        <w:footnoteReference w:id="121"/>
      </w:r>
      <w:r w:rsidR="00CB5EF2">
        <w:t xml:space="preserve"> and</w:t>
      </w:r>
    </w:p>
    <w:p w14:paraId="4F946488" w14:textId="23327D8A" w:rsidR="008305E0" w:rsidRDefault="00645B34" w:rsidP="00DB3BDC">
      <w:pPr>
        <w:pStyle w:val="ListBullet"/>
        <w:ind w:left="1276"/>
      </w:pPr>
      <w:r>
        <w:t>u</w:t>
      </w:r>
      <w:r w:rsidR="008305E0">
        <w:t>nion-affiliated businesses and procurement</w:t>
      </w:r>
      <w:r w:rsidR="00CB5EF2">
        <w:t>.</w:t>
      </w:r>
    </w:p>
    <w:p w14:paraId="76662472" w14:textId="391887D8" w:rsidR="009E4D8C" w:rsidRDefault="009E4D8C">
      <w:pPr>
        <w:spacing w:line="259" w:lineRule="auto"/>
      </w:pPr>
    </w:p>
    <w:p w14:paraId="1680D317" w14:textId="77777777" w:rsidR="002F4823" w:rsidRDefault="002F4823">
      <w:pPr>
        <w:spacing w:line="259" w:lineRule="auto"/>
        <w:rPr>
          <w:rFonts w:ascii="Montserrat" w:eastAsiaTheme="majorEastAsia" w:hAnsi="Montserrat" w:cstheme="majorBidi"/>
          <w:b/>
          <w:color w:val="1A234C"/>
          <w:w w:val="90"/>
          <w:kern w:val="2"/>
          <w:sz w:val="36"/>
          <w:szCs w:val="32"/>
        </w:rPr>
      </w:pPr>
      <w:r>
        <w:br w:type="page"/>
      </w:r>
    </w:p>
    <w:p w14:paraId="24FCC631" w14:textId="525809E7" w:rsidR="008340EE" w:rsidRDefault="00E04DFC" w:rsidP="00E04DFC">
      <w:pPr>
        <w:pStyle w:val="Heading1"/>
      </w:pPr>
      <w:bookmarkStart w:id="45" w:name="_Toc159507539"/>
      <w:r>
        <w:lastRenderedPageBreak/>
        <w:t>Major Projects Canberra</w:t>
      </w:r>
      <w:bookmarkEnd w:id="45"/>
    </w:p>
    <w:p w14:paraId="52ECBB8C" w14:textId="4F73208E" w:rsidR="00E04DFC" w:rsidRDefault="00FA0201" w:rsidP="00FD3585">
      <w:pPr>
        <w:pStyle w:val="ListNumber2"/>
      </w:pPr>
      <w:r>
        <w:t>Major Projects Canberra (MPC) leads and supports the delivery of infrastructure projects across Canberra. It is directly responsible for delivery of designated major infrastructure projects, and also delivers capital works projects in partnership with other Directorates as part of the ACT’s infrastructure program.</w:t>
      </w:r>
      <w:r>
        <w:rPr>
          <w:rStyle w:val="FootnoteReference"/>
        </w:rPr>
        <w:footnoteReference w:id="122"/>
      </w:r>
    </w:p>
    <w:p w14:paraId="7D68606F" w14:textId="3C126F8A" w:rsidR="00E04DFC" w:rsidRDefault="00E04DFC" w:rsidP="00E04DFC">
      <w:pPr>
        <w:pStyle w:val="Heading2"/>
      </w:pPr>
      <w:bookmarkStart w:id="46" w:name="_Toc159507540"/>
      <w:r>
        <w:t>Administrative arrangements</w:t>
      </w:r>
      <w:bookmarkEnd w:id="46"/>
    </w:p>
    <w:p w14:paraId="2DD92D1A" w14:textId="4A0C5505" w:rsidR="00E04DFC" w:rsidRDefault="00E04DFC" w:rsidP="00FD3585">
      <w:pPr>
        <w:pStyle w:val="ListNumber2"/>
      </w:pPr>
      <w:r w:rsidRPr="008340EE">
        <w:t xml:space="preserve">The Committee examined the following </w:t>
      </w:r>
      <w:r w:rsidR="00494B8A">
        <w:t>matter allocated to the Minister for the Arts and Major Projects Canberra</w:t>
      </w:r>
      <w:r>
        <w:t xml:space="preserve">: </w:t>
      </w:r>
    </w:p>
    <w:p w14:paraId="74E21AF6" w14:textId="730D3919" w:rsidR="00E04DFC" w:rsidRPr="00B76747" w:rsidRDefault="00645B34" w:rsidP="00DB3BDC">
      <w:pPr>
        <w:pStyle w:val="ListBullet"/>
        <w:ind w:left="1276"/>
      </w:pPr>
      <w:r>
        <w:t>d</w:t>
      </w:r>
      <w:r w:rsidR="00494B8A" w:rsidRPr="00494B8A">
        <w:t>elivery of the Canberra Theatre Centre redevelopment project</w:t>
      </w:r>
      <w:r w:rsidR="0026197C">
        <w:t>.</w:t>
      </w:r>
      <w:r w:rsidR="006028E2">
        <w:rPr>
          <w:rStyle w:val="FootnoteReference"/>
        </w:rPr>
        <w:footnoteReference w:id="123"/>
      </w:r>
    </w:p>
    <w:p w14:paraId="22E5D332" w14:textId="77777777" w:rsidR="00E04DFC" w:rsidRDefault="00E04DFC" w:rsidP="00E04DFC">
      <w:pPr>
        <w:pStyle w:val="Heading3"/>
      </w:pPr>
      <w:bookmarkStart w:id="47" w:name="_Toc159507541"/>
      <w:r>
        <w:t>Matters considered</w:t>
      </w:r>
      <w:bookmarkEnd w:id="47"/>
    </w:p>
    <w:p w14:paraId="65E3E42D" w14:textId="69174F3F" w:rsidR="00E04DFC" w:rsidRDefault="00E04DFC" w:rsidP="00E04DFC">
      <w:pPr>
        <w:pStyle w:val="ListNumber2"/>
      </w:pPr>
      <w:r>
        <w:t xml:space="preserve">During the </w:t>
      </w:r>
      <w:r w:rsidR="00136E6A">
        <w:t>Minister’s</w:t>
      </w:r>
      <w:r>
        <w:t xml:space="preserve"> appearance before the Committee on 2</w:t>
      </w:r>
      <w:r w:rsidR="00136E6A">
        <w:t>1</w:t>
      </w:r>
      <w:r>
        <w:t xml:space="preserve"> November 2023 the following matter</w:t>
      </w:r>
      <w:r w:rsidR="00EF74B5">
        <w:t xml:space="preserve"> was</w:t>
      </w:r>
      <w:r>
        <w:t xml:space="preserve"> considered: </w:t>
      </w:r>
    </w:p>
    <w:p w14:paraId="39626CCD" w14:textId="04DB5D29" w:rsidR="00E04DFC" w:rsidRDefault="00EF74B5" w:rsidP="00EF74B5">
      <w:pPr>
        <w:pStyle w:val="ListBullet"/>
        <w:ind w:left="1276"/>
      </w:pPr>
      <w:r>
        <w:t>Canberra Theatre timelines and parking plan.</w:t>
      </w:r>
      <w:r>
        <w:rPr>
          <w:rStyle w:val="FootnoteReference"/>
        </w:rPr>
        <w:footnoteReference w:id="124"/>
      </w:r>
    </w:p>
    <w:p w14:paraId="3C3A59CB" w14:textId="77777777" w:rsidR="00E04DFC" w:rsidRDefault="00E04DFC">
      <w:pPr>
        <w:spacing w:line="259" w:lineRule="auto"/>
        <w:rPr>
          <w:rFonts w:ascii="Montserrat" w:eastAsiaTheme="majorEastAsia" w:hAnsi="Montserrat" w:cstheme="majorBidi"/>
          <w:b/>
          <w:color w:val="1A234C"/>
          <w:w w:val="90"/>
          <w:kern w:val="2"/>
          <w:sz w:val="36"/>
          <w:szCs w:val="32"/>
        </w:rPr>
      </w:pPr>
      <w:r>
        <w:br w:type="page"/>
      </w:r>
    </w:p>
    <w:p w14:paraId="131C409C" w14:textId="30F69249" w:rsidR="006417FF" w:rsidRDefault="006417FF" w:rsidP="00E04DFC">
      <w:pPr>
        <w:pStyle w:val="Heading1"/>
      </w:pPr>
      <w:bookmarkStart w:id="48" w:name="_Toc159507542"/>
      <w:r>
        <w:lastRenderedPageBreak/>
        <w:t>Cultural Facilities Corporation</w:t>
      </w:r>
      <w:bookmarkEnd w:id="48"/>
    </w:p>
    <w:p w14:paraId="36939A0A" w14:textId="2869FA69" w:rsidR="008D0197" w:rsidRDefault="008D0197" w:rsidP="008D0197">
      <w:pPr>
        <w:pStyle w:val="ListNumber2"/>
      </w:pPr>
      <w:r>
        <w:t>The Cultural Facilities Corporation is responsible for the Canberra Theatre Centre, Canberra Museum and Gallery</w:t>
      </w:r>
      <w:r w:rsidR="00A906DE">
        <w:t xml:space="preserve"> (CMAG)</w:t>
      </w:r>
      <w:r>
        <w:t>, and ACT Historic Places. Its functions include the management and development of cultural activities, and the establishment, conservation, and exhibition of collections.</w:t>
      </w:r>
      <w:r>
        <w:rPr>
          <w:rStyle w:val="FootnoteReference"/>
        </w:rPr>
        <w:footnoteReference w:id="125"/>
      </w:r>
    </w:p>
    <w:p w14:paraId="64F2781D" w14:textId="77777777" w:rsidR="008D0197" w:rsidRDefault="008D0197" w:rsidP="008D0197">
      <w:pPr>
        <w:pStyle w:val="Heading3"/>
      </w:pPr>
      <w:bookmarkStart w:id="49" w:name="_Toc159507543"/>
      <w:r>
        <w:t>Matters considered</w:t>
      </w:r>
      <w:bookmarkEnd w:id="49"/>
    </w:p>
    <w:p w14:paraId="44F6E0C7" w14:textId="5D73CC5A" w:rsidR="008D0197" w:rsidRDefault="008D0197" w:rsidP="008D0197">
      <w:pPr>
        <w:pStyle w:val="ListNumber2"/>
      </w:pPr>
      <w:r>
        <w:t xml:space="preserve">During the Minister for the Arts’ appearance before the Committee on 21 November 2023 the following matters relevant to the Cultural Facilities Corporation were considered: </w:t>
      </w:r>
    </w:p>
    <w:p w14:paraId="72791D68" w14:textId="49FD70A1" w:rsidR="00B96BBE" w:rsidRDefault="00645B34" w:rsidP="00B96BBE">
      <w:pPr>
        <w:pStyle w:val="ListBullet"/>
        <w:ind w:left="1276"/>
      </w:pPr>
      <w:r>
        <w:t>s</w:t>
      </w:r>
      <w:r w:rsidR="00B96BBE">
        <w:t>taffing and hiring practices at Cultural Facilities Corporation and Canberra Theatre;</w:t>
      </w:r>
      <w:r w:rsidR="00B96BBE">
        <w:rPr>
          <w:rStyle w:val="FootnoteReference"/>
        </w:rPr>
        <w:footnoteReference w:id="126"/>
      </w:r>
    </w:p>
    <w:p w14:paraId="2B6A1026" w14:textId="77777777" w:rsidR="00B96BBE" w:rsidRDefault="00B96BBE" w:rsidP="00B96BBE">
      <w:pPr>
        <w:pStyle w:val="ListBullet"/>
        <w:ind w:left="1276"/>
      </w:pPr>
      <w:r>
        <w:t>Cultural Facilities Corporation venues visitor numbers;</w:t>
      </w:r>
      <w:r>
        <w:rPr>
          <w:rStyle w:val="FootnoteReference"/>
        </w:rPr>
        <w:footnoteReference w:id="127"/>
      </w:r>
    </w:p>
    <w:p w14:paraId="1EFA54E7" w14:textId="4120A9C7" w:rsidR="00B96BBE" w:rsidRDefault="00645B34" w:rsidP="00B96BBE">
      <w:pPr>
        <w:pStyle w:val="ListBullet"/>
        <w:ind w:left="1276"/>
      </w:pPr>
      <w:r>
        <w:t>s</w:t>
      </w:r>
      <w:r w:rsidR="00B96BBE">
        <w:t>trategies to increase awareness and audience numbers at Cultural Facilities Corporation venues;</w:t>
      </w:r>
      <w:r w:rsidR="00B96BBE">
        <w:rPr>
          <w:rStyle w:val="FootnoteReference"/>
        </w:rPr>
        <w:footnoteReference w:id="128"/>
      </w:r>
      <w:r w:rsidR="00B96BBE">
        <w:t xml:space="preserve"> and</w:t>
      </w:r>
    </w:p>
    <w:p w14:paraId="3F3B9F57" w14:textId="149CB1AB" w:rsidR="00B96BBE" w:rsidRDefault="00645B34" w:rsidP="00B96BBE">
      <w:pPr>
        <w:pStyle w:val="ListBullet"/>
        <w:ind w:left="1276"/>
      </w:pPr>
      <w:r>
        <w:t>s</w:t>
      </w:r>
      <w:r w:rsidR="00B96BBE">
        <w:t>taffing at Canberra Theatre.</w:t>
      </w:r>
      <w:r w:rsidR="00B96BBE">
        <w:rPr>
          <w:rStyle w:val="FootnoteReference"/>
        </w:rPr>
        <w:footnoteReference w:id="129"/>
      </w:r>
    </w:p>
    <w:p w14:paraId="20018076" w14:textId="77777777" w:rsidR="002F4823" w:rsidRDefault="002F4823">
      <w:pPr>
        <w:spacing w:line="259" w:lineRule="auto"/>
        <w:rPr>
          <w:rFonts w:ascii="Montserrat" w:eastAsiaTheme="majorEastAsia" w:hAnsi="Montserrat" w:cstheme="majorBidi"/>
          <w:b/>
          <w:color w:val="1A234C"/>
          <w:w w:val="90"/>
          <w:kern w:val="2"/>
          <w:sz w:val="36"/>
          <w:szCs w:val="32"/>
        </w:rPr>
      </w:pPr>
      <w:r>
        <w:br w:type="page"/>
      </w:r>
    </w:p>
    <w:p w14:paraId="45D87D68" w14:textId="046E8C1A" w:rsidR="006417FF" w:rsidRDefault="006417FF" w:rsidP="006417FF">
      <w:pPr>
        <w:pStyle w:val="Heading1"/>
      </w:pPr>
      <w:bookmarkStart w:id="50" w:name="_Toc159507544"/>
      <w:r>
        <w:lastRenderedPageBreak/>
        <w:t>Long Service Leave Authority</w:t>
      </w:r>
      <w:bookmarkEnd w:id="50"/>
    </w:p>
    <w:p w14:paraId="5E4FC359" w14:textId="2702DB50" w:rsidR="008D0197" w:rsidRDefault="0067255E" w:rsidP="00A13DBE">
      <w:pPr>
        <w:pStyle w:val="ListNumber2"/>
      </w:pPr>
      <w:r>
        <w:t xml:space="preserve">The </w:t>
      </w:r>
      <w:bookmarkStart w:id="51" w:name="_Hlk150244930"/>
      <w:r>
        <w:t xml:space="preserve">Long Service Leave Authority </w:t>
      </w:r>
      <w:bookmarkEnd w:id="51"/>
      <w:r>
        <w:t>was established in 2010 to administer portable long service leave benefits for the Building and Construction Industry scheme, Contract Cleaning Industry scheme, Community Sector Industry scheme, and subsequently the Security Industry scheme.</w:t>
      </w:r>
      <w:r w:rsidR="008D0197">
        <w:rPr>
          <w:rStyle w:val="FootnoteReference"/>
        </w:rPr>
        <w:footnoteReference w:id="130"/>
      </w:r>
    </w:p>
    <w:p w14:paraId="1DDBDFE8" w14:textId="77777777" w:rsidR="008D0197" w:rsidRDefault="008D0197" w:rsidP="008D0197">
      <w:pPr>
        <w:pStyle w:val="Heading3"/>
      </w:pPr>
      <w:bookmarkStart w:id="52" w:name="_Toc159507545"/>
      <w:r>
        <w:t>Matters considered</w:t>
      </w:r>
      <w:bookmarkEnd w:id="52"/>
    </w:p>
    <w:p w14:paraId="172978A9" w14:textId="0941B699" w:rsidR="008D0197" w:rsidRDefault="008D0197" w:rsidP="008D0197">
      <w:pPr>
        <w:pStyle w:val="ListNumber2"/>
      </w:pPr>
      <w:r>
        <w:t xml:space="preserve">During the </w:t>
      </w:r>
      <w:r w:rsidR="0067255E">
        <w:t>Minister for Industrial Relations and Workplace Safety’s</w:t>
      </w:r>
      <w:r>
        <w:t xml:space="preserve"> appearance</w:t>
      </w:r>
      <w:r w:rsidR="0067255E">
        <w:t>s</w:t>
      </w:r>
      <w:r>
        <w:t xml:space="preserve"> before the Committee on 23 November 2023</w:t>
      </w:r>
      <w:r w:rsidR="0067255E">
        <w:t xml:space="preserve"> and 24 November 2023,</w:t>
      </w:r>
      <w:r>
        <w:t xml:space="preserve"> </w:t>
      </w:r>
      <w:r w:rsidR="005A2B82">
        <w:t xml:space="preserve">no </w:t>
      </w:r>
      <w:r>
        <w:t xml:space="preserve">matters </w:t>
      </w:r>
      <w:r w:rsidR="005A2B82">
        <w:t xml:space="preserve">concerning the Long Service Leave Authority </w:t>
      </w:r>
      <w:r>
        <w:t>were considered</w:t>
      </w:r>
      <w:r w:rsidR="005A2B82">
        <w:t>.</w:t>
      </w:r>
      <w:r>
        <w:t xml:space="preserve"> </w:t>
      </w:r>
    </w:p>
    <w:p w14:paraId="76119441" w14:textId="7668F569" w:rsidR="008D0197" w:rsidRPr="00EF74B5" w:rsidRDefault="008D0197" w:rsidP="005A2B82">
      <w:pPr>
        <w:pStyle w:val="ListBullet"/>
        <w:numPr>
          <w:ilvl w:val="0"/>
          <w:numId w:val="0"/>
        </w:numPr>
        <w:rPr>
          <w:highlight w:val="yellow"/>
        </w:rPr>
      </w:pPr>
    </w:p>
    <w:p w14:paraId="73B44F55" w14:textId="1828818E" w:rsidR="006417FF" w:rsidRPr="006417FF" w:rsidRDefault="006417FF" w:rsidP="002F4823">
      <w:pPr>
        <w:pStyle w:val="ListNumber2"/>
        <w:numPr>
          <w:ilvl w:val="0"/>
          <w:numId w:val="0"/>
        </w:numPr>
        <w:ind w:left="851"/>
      </w:pPr>
    </w:p>
    <w:p w14:paraId="43E066DC" w14:textId="77777777" w:rsidR="006417FF" w:rsidRDefault="006417FF">
      <w:pPr>
        <w:spacing w:line="259" w:lineRule="auto"/>
        <w:rPr>
          <w:rFonts w:ascii="Montserrat" w:eastAsiaTheme="majorEastAsia" w:hAnsi="Montserrat" w:cstheme="majorBidi"/>
          <w:b/>
          <w:color w:val="1A234C"/>
          <w:w w:val="90"/>
          <w:kern w:val="2"/>
          <w:sz w:val="36"/>
          <w:szCs w:val="32"/>
        </w:rPr>
      </w:pPr>
      <w:r>
        <w:br w:type="page"/>
      </w:r>
    </w:p>
    <w:p w14:paraId="3F2A62E9" w14:textId="2B8C63E1" w:rsidR="00E04DFC" w:rsidRDefault="00E04DFC" w:rsidP="00E04DFC">
      <w:pPr>
        <w:pStyle w:val="Heading1"/>
      </w:pPr>
      <w:bookmarkStart w:id="53" w:name="_Toc159507546"/>
      <w:r>
        <w:lastRenderedPageBreak/>
        <w:t>Conclusion</w:t>
      </w:r>
      <w:bookmarkEnd w:id="53"/>
    </w:p>
    <w:p w14:paraId="59C3324B" w14:textId="35BF58EB" w:rsidR="00E04DFC" w:rsidRDefault="00E04DFC" w:rsidP="00A67677">
      <w:pPr>
        <w:pStyle w:val="ListNumber2"/>
      </w:pPr>
      <w:r>
        <w:t>The Committee would like to thank the Ministers, statutory officers and directorate staff who participated in this inquiry.</w:t>
      </w:r>
    </w:p>
    <w:p w14:paraId="6A67B6AE" w14:textId="6DB1A58F" w:rsidR="00E04DFC" w:rsidRDefault="00E04DFC" w:rsidP="00A67677">
      <w:pPr>
        <w:pStyle w:val="ListNumber2"/>
      </w:pPr>
      <w:r>
        <w:t xml:space="preserve">The Committee makes </w:t>
      </w:r>
      <w:r w:rsidR="002F4823">
        <w:t>three</w:t>
      </w:r>
      <w:r>
        <w:t xml:space="preserve"> recommendations.</w:t>
      </w:r>
    </w:p>
    <w:bookmarkEnd w:id="8"/>
    <w:p w14:paraId="4DAD2F3D" w14:textId="18B2C445" w:rsidR="00E04DFC" w:rsidRDefault="00E04DFC" w:rsidP="00E04DFC">
      <w:pPr>
        <w:spacing w:before="2280" w:after="0" w:line="259" w:lineRule="auto"/>
      </w:pPr>
      <w:r>
        <w:t>M</w:t>
      </w:r>
      <w:r w:rsidR="005C278F">
        <w:t>r James Milligan</w:t>
      </w:r>
      <w:r w:rsidR="00B86B9E">
        <w:t xml:space="preserve"> MLA</w:t>
      </w:r>
    </w:p>
    <w:p w14:paraId="6E630B11" w14:textId="15EFAF4A" w:rsidR="00E04DFC" w:rsidRDefault="00E04DFC" w:rsidP="00E04DFC">
      <w:pPr>
        <w:spacing w:after="0" w:line="259" w:lineRule="auto"/>
      </w:pPr>
      <w:r>
        <w:t xml:space="preserve">Chair, Standing Committee on </w:t>
      </w:r>
      <w:r w:rsidR="00372DC2">
        <w:t>Economy and Gender and Economic Equality</w:t>
      </w:r>
    </w:p>
    <w:p w14:paraId="4FF7D535" w14:textId="60B8811C" w:rsidR="00E04DFC" w:rsidRDefault="0017747B" w:rsidP="00E04DFC">
      <w:pPr>
        <w:spacing w:after="0" w:line="259" w:lineRule="auto"/>
        <w:rPr>
          <w:rFonts w:ascii="Montserrat" w:eastAsiaTheme="majorEastAsia" w:hAnsi="Montserrat" w:cstheme="majorBidi"/>
          <w:b/>
          <w:color w:val="1A234C"/>
          <w:w w:val="90"/>
          <w:kern w:val="2"/>
          <w:sz w:val="36"/>
          <w:szCs w:val="32"/>
        </w:rPr>
      </w:pPr>
      <w:r>
        <w:t xml:space="preserve">  March</w:t>
      </w:r>
      <w:r w:rsidR="00E04DFC">
        <w:t xml:space="preserve"> 2024</w:t>
      </w:r>
      <w:r w:rsidR="00E04DFC">
        <w:br w:type="page"/>
      </w:r>
    </w:p>
    <w:p w14:paraId="797800F5" w14:textId="2B7F72F2" w:rsidR="00247A37" w:rsidRDefault="00247A37" w:rsidP="00247A37">
      <w:pPr>
        <w:pStyle w:val="Heading1nonumber"/>
      </w:pPr>
      <w:bookmarkStart w:id="54" w:name="_Toc159507547"/>
      <w:bookmarkStart w:id="55" w:name="A"/>
      <w:r>
        <w:lastRenderedPageBreak/>
        <w:t xml:space="preserve">Appendix </w:t>
      </w:r>
      <w:r w:rsidR="00635DB0">
        <w:t>A</w:t>
      </w:r>
      <w:r>
        <w:t>: Witnesses</w:t>
      </w:r>
      <w:bookmarkEnd w:id="54"/>
    </w:p>
    <w:p w14:paraId="0BC9BF60" w14:textId="187801FD" w:rsidR="00247A37" w:rsidRDefault="001A3F3B" w:rsidP="00D90ED8">
      <w:pPr>
        <w:pStyle w:val="Heading3"/>
      </w:pPr>
      <w:bookmarkStart w:id="56" w:name="_Toc159507548"/>
      <w:bookmarkEnd w:id="55"/>
      <w:r>
        <w:t>We</w:t>
      </w:r>
      <w:r w:rsidR="00E93C41">
        <w:t>dnes</w:t>
      </w:r>
      <w:r>
        <w:t>d</w:t>
      </w:r>
      <w:r w:rsidR="00247A37">
        <w:t>ay</w:t>
      </w:r>
      <w:r>
        <w:t>,</w:t>
      </w:r>
      <w:r w:rsidR="00247A37">
        <w:t xml:space="preserve"> </w:t>
      </w:r>
      <w:r w:rsidR="00E93C41">
        <w:t>15</w:t>
      </w:r>
      <w:r w:rsidR="00247A37">
        <w:t xml:space="preserve"> </w:t>
      </w:r>
      <w:r w:rsidR="00E93C41">
        <w:t>November</w:t>
      </w:r>
      <w:r w:rsidR="00247A37">
        <w:t xml:space="preserve"> </w:t>
      </w:r>
      <w:r w:rsidR="00E93C41">
        <w:t>2023</w:t>
      </w:r>
      <w:bookmarkEnd w:id="56"/>
    </w:p>
    <w:p w14:paraId="55BF8FD4" w14:textId="7AD12B4C" w:rsidR="00247A37" w:rsidRDefault="00E93C41" w:rsidP="00D90ED8">
      <w:pPr>
        <w:pStyle w:val="Heading4"/>
      </w:pPr>
      <w:r>
        <w:t>Special Minister of State</w:t>
      </w:r>
    </w:p>
    <w:p w14:paraId="30FD9C92" w14:textId="4BFDECBD" w:rsidR="00247A37" w:rsidRDefault="00E93C41" w:rsidP="00247A37">
      <w:pPr>
        <w:pStyle w:val="ListBullet"/>
        <w:spacing w:before="40" w:after="40"/>
        <w:ind w:left="425"/>
      </w:pPr>
      <w:r>
        <w:rPr>
          <w:b/>
          <w:bCs/>
        </w:rPr>
        <w:t>Mr Chris Steel MLA</w:t>
      </w:r>
      <w:r w:rsidR="00247A37">
        <w:t xml:space="preserve">, </w:t>
      </w:r>
      <w:r>
        <w:t>Special Minister of State</w:t>
      </w:r>
    </w:p>
    <w:p w14:paraId="0C6C5DBE" w14:textId="684493A9" w:rsidR="00247A37" w:rsidRDefault="00E93C41" w:rsidP="00247A37">
      <w:pPr>
        <w:pStyle w:val="ListBullet"/>
        <w:spacing w:before="40" w:after="40"/>
        <w:ind w:left="425"/>
      </w:pPr>
      <w:r w:rsidRPr="00E93C41">
        <w:rPr>
          <w:b/>
          <w:bCs/>
        </w:rPr>
        <w:t>Ms Bettina Konti</w:t>
      </w:r>
      <w:r w:rsidR="00247A37">
        <w:t xml:space="preserve">, </w:t>
      </w:r>
      <w:r w:rsidRPr="003C5411">
        <w:rPr>
          <w:rFonts w:ascii="Calibri" w:eastAsia="Calibri" w:hAnsi="Calibri" w:cs="Calibri"/>
          <w:lang w:val="en-GB"/>
        </w:rPr>
        <w:t>D</w:t>
      </w:r>
      <w:r>
        <w:rPr>
          <w:rFonts w:ascii="Calibri" w:eastAsia="Calibri" w:hAnsi="Calibri" w:cs="Calibri"/>
          <w:lang w:val="en-GB"/>
        </w:rPr>
        <w:t xml:space="preserve">eputy </w:t>
      </w:r>
      <w:r w:rsidRPr="003C5411">
        <w:rPr>
          <w:rFonts w:ascii="Calibri" w:eastAsia="Calibri" w:hAnsi="Calibri" w:cs="Calibri"/>
          <w:lang w:val="en-GB"/>
        </w:rPr>
        <w:t>D</w:t>
      </w:r>
      <w:r>
        <w:rPr>
          <w:rFonts w:ascii="Calibri" w:eastAsia="Calibri" w:hAnsi="Calibri" w:cs="Calibri"/>
          <w:lang w:val="en-GB"/>
        </w:rPr>
        <w:t>irector-</w:t>
      </w:r>
      <w:r w:rsidRPr="003C5411">
        <w:rPr>
          <w:rFonts w:ascii="Calibri" w:eastAsia="Calibri" w:hAnsi="Calibri" w:cs="Calibri"/>
          <w:lang w:val="en-GB"/>
        </w:rPr>
        <w:t>G</w:t>
      </w:r>
      <w:r>
        <w:rPr>
          <w:rFonts w:ascii="Calibri" w:eastAsia="Calibri" w:hAnsi="Calibri" w:cs="Calibri"/>
          <w:lang w:val="en-GB"/>
        </w:rPr>
        <w:t>eneral</w:t>
      </w:r>
      <w:r w:rsidRPr="003C5411">
        <w:rPr>
          <w:rFonts w:ascii="Calibri" w:eastAsia="Calibri" w:hAnsi="Calibri" w:cs="Calibri"/>
          <w:lang w:val="en-GB"/>
        </w:rPr>
        <w:t>/</w:t>
      </w:r>
      <w:r>
        <w:rPr>
          <w:rFonts w:ascii="Calibri" w:eastAsia="Calibri" w:hAnsi="Calibri" w:cs="Calibri"/>
          <w:lang w:val="en-GB"/>
        </w:rPr>
        <w:t xml:space="preserve">Chief Digital </w:t>
      </w:r>
      <w:r w:rsidRPr="003C5411">
        <w:rPr>
          <w:rFonts w:ascii="Calibri" w:eastAsia="Calibri" w:hAnsi="Calibri" w:cs="Calibri"/>
          <w:lang w:val="en-GB"/>
        </w:rPr>
        <w:t>O</w:t>
      </w:r>
      <w:r>
        <w:rPr>
          <w:rFonts w:ascii="Calibri" w:eastAsia="Calibri" w:hAnsi="Calibri" w:cs="Calibri"/>
          <w:lang w:val="en-GB"/>
        </w:rPr>
        <w:t>fficer</w:t>
      </w:r>
      <w:r w:rsidRPr="003C5411">
        <w:rPr>
          <w:rFonts w:ascii="Calibri" w:eastAsia="Calibri" w:hAnsi="Calibri" w:cs="Calibri"/>
          <w:lang w:val="en-GB"/>
        </w:rPr>
        <w:t>, Digital, Data and Technology Solutions, C</w:t>
      </w:r>
      <w:r>
        <w:rPr>
          <w:rFonts w:ascii="Calibri" w:eastAsia="Calibri" w:hAnsi="Calibri" w:cs="Calibri"/>
          <w:lang w:val="en-GB"/>
        </w:rPr>
        <w:t>hief Minister, Treasury and Economic Development Directorate</w:t>
      </w:r>
    </w:p>
    <w:p w14:paraId="45EC2F7B" w14:textId="6D76EEA5" w:rsidR="00E93C41" w:rsidRDefault="00E93C41" w:rsidP="00E93C41">
      <w:pPr>
        <w:pStyle w:val="ListBullet"/>
        <w:spacing w:before="40" w:after="40"/>
        <w:ind w:left="425"/>
      </w:pPr>
      <w:r>
        <w:rPr>
          <w:b/>
          <w:bCs/>
        </w:rPr>
        <w:t>Mr Mark Whybrow</w:t>
      </w:r>
      <w:r>
        <w:t xml:space="preserve">, </w:t>
      </w:r>
      <w:r w:rsidRPr="00E93C41">
        <w:t>Executive Group Manager, Finance, Procurement and Contracts</w:t>
      </w:r>
      <w:r>
        <w:t xml:space="preserve">, </w:t>
      </w:r>
      <w:r w:rsidRPr="003C5411">
        <w:rPr>
          <w:rFonts w:ascii="Calibri" w:eastAsia="Calibri" w:hAnsi="Calibri" w:cs="Calibri"/>
          <w:lang w:val="en-GB"/>
        </w:rPr>
        <w:t>C</w:t>
      </w:r>
      <w:r>
        <w:rPr>
          <w:rFonts w:ascii="Calibri" w:eastAsia="Calibri" w:hAnsi="Calibri" w:cs="Calibri"/>
          <w:lang w:val="en-GB"/>
        </w:rPr>
        <w:t>hief Minister, Treasury and Economic Development Directorate</w:t>
      </w:r>
    </w:p>
    <w:p w14:paraId="7AD37945" w14:textId="23F18CCA" w:rsidR="00E93C41" w:rsidRDefault="00E93C41" w:rsidP="00E93C41">
      <w:pPr>
        <w:pStyle w:val="ListBullet"/>
        <w:spacing w:before="40" w:after="40"/>
        <w:ind w:left="425"/>
      </w:pPr>
      <w:r>
        <w:rPr>
          <w:b/>
          <w:bCs/>
        </w:rPr>
        <w:t>Ms Sanaz Mirzabegian</w:t>
      </w:r>
      <w:r>
        <w:t xml:space="preserve">, </w:t>
      </w:r>
      <w:r w:rsidRPr="00E93C41">
        <w:t xml:space="preserve">Executive Group Manager, Procurement ACT, </w:t>
      </w:r>
      <w:r w:rsidRPr="003C5411">
        <w:rPr>
          <w:rFonts w:ascii="Calibri" w:eastAsia="Calibri" w:hAnsi="Calibri" w:cs="Calibri"/>
          <w:lang w:val="en-GB"/>
        </w:rPr>
        <w:t>C</w:t>
      </w:r>
      <w:r>
        <w:rPr>
          <w:rFonts w:ascii="Calibri" w:eastAsia="Calibri" w:hAnsi="Calibri" w:cs="Calibri"/>
          <w:lang w:val="en-GB"/>
        </w:rPr>
        <w:t>hief Minister, Treasury and Economic Development Directorate</w:t>
      </w:r>
    </w:p>
    <w:p w14:paraId="02699D1F" w14:textId="79946B9F" w:rsidR="00E93C41" w:rsidRDefault="00E93C41" w:rsidP="00E93C41">
      <w:pPr>
        <w:pStyle w:val="ListBullet"/>
        <w:spacing w:before="40" w:after="40"/>
        <w:ind w:left="425"/>
      </w:pPr>
      <w:r>
        <w:rPr>
          <w:b/>
          <w:bCs/>
        </w:rPr>
        <w:t>Mr Josh Rynehart</w:t>
      </w:r>
      <w:r>
        <w:t xml:space="preserve">, </w:t>
      </w:r>
      <w:r w:rsidRPr="00E93C41">
        <w:t>Executive Group Manager, Property, Insourcing and Secure Local Jobs Group</w:t>
      </w:r>
      <w:r>
        <w:t xml:space="preserve">, </w:t>
      </w:r>
      <w:r w:rsidRPr="003C5411">
        <w:rPr>
          <w:rFonts w:ascii="Calibri" w:eastAsia="Calibri" w:hAnsi="Calibri" w:cs="Calibri"/>
          <w:lang w:val="en-GB"/>
        </w:rPr>
        <w:t>C</w:t>
      </w:r>
      <w:r>
        <w:rPr>
          <w:rFonts w:ascii="Calibri" w:eastAsia="Calibri" w:hAnsi="Calibri" w:cs="Calibri"/>
          <w:lang w:val="en-GB"/>
        </w:rPr>
        <w:t>hief Minister, Treasury and Economic Development Directorate</w:t>
      </w:r>
    </w:p>
    <w:p w14:paraId="1E323060" w14:textId="77777777" w:rsidR="00247A37" w:rsidRDefault="00247A37" w:rsidP="00247A37">
      <w:pPr>
        <w:pStyle w:val="ListBullet"/>
        <w:numPr>
          <w:ilvl w:val="0"/>
          <w:numId w:val="0"/>
        </w:numPr>
        <w:spacing w:before="40" w:after="40"/>
      </w:pPr>
    </w:p>
    <w:p w14:paraId="0286FCF2" w14:textId="20B8629B" w:rsidR="001D156A" w:rsidRDefault="001D156A" w:rsidP="001D156A">
      <w:pPr>
        <w:pStyle w:val="Heading3"/>
      </w:pPr>
      <w:bookmarkStart w:id="57" w:name="_Toc159507549"/>
      <w:r>
        <w:t>Monday, 20 November 2023</w:t>
      </w:r>
      <w:bookmarkEnd w:id="57"/>
    </w:p>
    <w:p w14:paraId="0FA2741C" w14:textId="09732D90" w:rsidR="001D156A" w:rsidRDefault="001D156A" w:rsidP="001D156A">
      <w:pPr>
        <w:pStyle w:val="Heading4"/>
      </w:pPr>
      <w:r>
        <w:t>Minister for Economic Development</w:t>
      </w:r>
    </w:p>
    <w:p w14:paraId="664CFF62" w14:textId="0B844AB9" w:rsidR="001D156A" w:rsidRDefault="001D156A" w:rsidP="001D156A">
      <w:pPr>
        <w:pStyle w:val="ListBullet"/>
        <w:spacing w:before="40" w:after="40"/>
        <w:ind w:left="425"/>
      </w:pPr>
      <w:r>
        <w:rPr>
          <w:b/>
          <w:bCs/>
        </w:rPr>
        <w:t xml:space="preserve">Mr </w:t>
      </w:r>
      <w:r w:rsidR="00041212">
        <w:rPr>
          <w:b/>
          <w:bCs/>
        </w:rPr>
        <w:t>Andrew Barr</w:t>
      </w:r>
      <w:r>
        <w:rPr>
          <w:b/>
          <w:bCs/>
        </w:rPr>
        <w:t xml:space="preserve"> MLA</w:t>
      </w:r>
      <w:r>
        <w:t xml:space="preserve">, </w:t>
      </w:r>
      <w:r w:rsidR="00041212" w:rsidRPr="00041212">
        <w:t>Minister for Economic Development</w:t>
      </w:r>
    </w:p>
    <w:p w14:paraId="59F4B9BF" w14:textId="77777777" w:rsidR="004C4B23" w:rsidRPr="004C4B23" w:rsidRDefault="004C4B23" w:rsidP="004C4B23">
      <w:pPr>
        <w:pStyle w:val="ListBullet"/>
        <w:spacing w:before="40" w:after="40"/>
        <w:ind w:left="425"/>
      </w:pPr>
      <w:r>
        <w:rPr>
          <w:b/>
          <w:bCs/>
        </w:rPr>
        <w:t xml:space="preserve">Ms Kareena Arthy, </w:t>
      </w:r>
      <w:r w:rsidRPr="004C4B23">
        <w:t xml:space="preserve">Deputy Director General, Economic Development, </w:t>
      </w:r>
      <w:r w:rsidRPr="004C4B23">
        <w:rPr>
          <w:rFonts w:ascii="Calibri" w:eastAsia="Calibri" w:hAnsi="Calibri" w:cs="Calibri"/>
          <w:lang w:val="en-GB"/>
        </w:rPr>
        <w:t>Chief Minister, Treasury and Economic Development Directorate</w:t>
      </w:r>
    </w:p>
    <w:p w14:paraId="632893B9" w14:textId="2C678227" w:rsidR="009A1EF7" w:rsidRPr="009A1EF7" w:rsidRDefault="009A1EF7" w:rsidP="009A1EF7">
      <w:pPr>
        <w:pStyle w:val="ListBullet"/>
        <w:spacing w:before="40" w:after="40"/>
        <w:ind w:left="425"/>
      </w:pPr>
      <w:r w:rsidRPr="009A1EF7">
        <w:rPr>
          <w:b/>
          <w:bCs/>
        </w:rPr>
        <w:t>Ms Kate Starick</w:t>
      </w:r>
      <w:r w:rsidR="004C4B23" w:rsidRPr="009A1EF7">
        <w:rPr>
          <w:b/>
          <w:bCs/>
        </w:rPr>
        <w:t>,</w:t>
      </w:r>
      <w:r>
        <w:rPr>
          <w:b/>
          <w:bCs/>
        </w:rPr>
        <w:t xml:space="preserve"> </w:t>
      </w:r>
      <w:r w:rsidRPr="009A1EF7">
        <w:t xml:space="preserve">Executive Group Manger, Policy and Strategy, </w:t>
      </w:r>
      <w:r w:rsidRPr="009A1EF7">
        <w:rPr>
          <w:rFonts w:ascii="Calibri" w:eastAsia="Calibri" w:hAnsi="Calibri" w:cs="Calibri"/>
          <w:lang w:val="en-GB"/>
        </w:rPr>
        <w:t>Chief Minister, Treasury and Economic Development Directorate</w:t>
      </w:r>
    </w:p>
    <w:p w14:paraId="28EA3851" w14:textId="4FBC84A8" w:rsidR="009A1EF7" w:rsidRPr="009A1EF7" w:rsidRDefault="009A1EF7" w:rsidP="009A1EF7">
      <w:pPr>
        <w:pStyle w:val="ListBullet"/>
        <w:spacing w:before="40" w:after="40"/>
        <w:ind w:left="425"/>
      </w:pPr>
      <w:r>
        <w:rPr>
          <w:b/>
          <w:bCs/>
        </w:rPr>
        <w:t xml:space="preserve">Mr Matthew Elkins, </w:t>
      </w:r>
      <w:r>
        <w:t>E</w:t>
      </w:r>
      <w:r w:rsidRPr="009A1EF7">
        <w:t xml:space="preserve">xecutive Branch Manager, Venues Canberra, </w:t>
      </w:r>
      <w:r w:rsidRPr="009A1EF7">
        <w:rPr>
          <w:rFonts w:ascii="Calibri" w:eastAsia="Calibri" w:hAnsi="Calibri" w:cs="Calibri"/>
          <w:lang w:val="en-GB"/>
        </w:rPr>
        <w:t>Chief Minister, Treasury and Economic Development Directorate</w:t>
      </w:r>
    </w:p>
    <w:p w14:paraId="46E983DE" w14:textId="58E11966" w:rsidR="009A1EF7" w:rsidRPr="009A1EF7" w:rsidRDefault="009A1EF7" w:rsidP="009A1EF7">
      <w:pPr>
        <w:pStyle w:val="ListBullet"/>
        <w:spacing w:before="40" w:after="40"/>
        <w:ind w:left="425"/>
      </w:pPr>
      <w:r>
        <w:rPr>
          <w:b/>
          <w:bCs/>
        </w:rPr>
        <w:t xml:space="preserve">Mr Hugh MacLachlan, </w:t>
      </w:r>
      <w:r w:rsidRPr="009A1EF7">
        <w:t xml:space="preserve">Executive Branch Manager, Business and Innovation, </w:t>
      </w:r>
      <w:r w:rsidRPr="009A1EF7">
        <w:rPr>
          <w:rFonts w:ascii="Calibri" w:eastAsia="Calibri" w:hAnsi="Calibri" w:cs="Calibri"/>
          <w:lang w:val="en-GB"/>
        </w:rPr>
        <w:t>Chief Minister, Treasury and Economic Development Directorate</w:t>
      </w:r>
    </w:p>
    <w:p w14:paraId="3F654D1F" w14:textId="06768001" w:rsidR="009A1EF7" w:rsidRPr="009A1EF7" w:rsidRDefault="009A1EF7" w:rsidP="009A1EF7">
      <w:pPr>
        <w:pStyle w:val="ListBullet"/>
        <w:spacing w:before="40" w:after="40"/>
        <w:ind w:left="425"/>
      </w:pPr>
      <w:r w:rsidRPr="009A1EF7">
        <w:rPr>
          <w:b/>
          <w:bCs/>
        </w:rPr>
        <w:t>Ms Annie de la Rue,</w:t>
      </w:r>
      <w:r>
        <w:t xml:space="preserve"> Executive Branch Manager, Strategic Infrastructure Coordination,</w:t>
      </w:r>
      <w:r w:rsidRPr="009A1EF7">
        <w:rPr>
          <w:rFonts w:ascii="Calibri" w:eastAsia="Calibri" w:hAnsi="Calibri" w:cs="Calibri"/>
          <w:lang w:val="en-GB"/>
        </w:rPr>
        <w:t xml:space="preserve"> Chief Minister, Treasury and Economic Development Directorate</w:t>
      </w:r>
    </w:p>
    <w:p w14:paraId="50B2C00A" w14:textId="3688D472" w:rsidR="009A1EF7" w:rsidRDefault="009A1EF7" w:rsidP="009A1EF7">
      <w:pPr>
        <w:pStyle w:val="Heading4"/>
      </w:pPr>
      <w:r>
        <w:t>Minister for Business and Better Regulation</w:t>
      </w:r>
    </w:p>
    <w:p w14:paraId="747E2F20" w14:textId="21BEB5B3" w:rsidR="009A1EF7" w:rsidRDefault="009A1EF7" w:rsidP="009A1EF7">
      <w:pPr>
        <w:pStyle w:val="ListBullet"/>
        <w:spacing w:before="40" w:after="40"/>
        <w:ind w:left="425"/>
      </w:pPr>
      <w:r>
        <w:rPr>
          <w:b/>
          <w:bCs/>
        </w:rPr>
        <w:t>Ms Tara Cheyne MLA</w:t>
      </w:r>
      <w:r>
        <w:t>, Minister for Business and Better Regulation</w:t>
      </w:r>
    </w:p>
    <w:p w14:paraId="5C84AD3C" w14:textId="0E700C81" w:rsidR="009A1EF7" w:rsidRDefault="009A1EF7" w:rsidP="009A1EF7">
      <w:pPr>
        <w:pStyle w:val="ListBullet"/>
        <w:spacing w:before="40" w:after="40"/>
        <w:ind w:left="425"/>
      </w:pPr>
      <w:r>
        <w:rPr>
          <w:b/>
          <w:bCs/>
        </w:rPr>
        <w:t xml:space="preserve">Ms Emily Springett, </w:t>
      </w:r>
      <w:r w:rsidRPr="009A1EF7">
        <w:t>Executive Branch Manager, Service Delivery and Engagement, Access Canberra</w:t>
      </w:r>
    </w:p>
    <w:p w14:paraId="2024B03C" w14:textId="68AD44F8" w:rsidR="009A1EF7" w:rsidRDefault="009A1EF7" w:rsidP="009A1EF7">
      <w:pPr>
        <w:pStyle w:val="ListBullet"/>
        <w:spacing w:before="40" w:after="40"/>
        <w:ind w:left="425"/>
      </w:pPr>
      <w:r>
        <w:rPr>
          <w:b/>
          <w:bCs/>
        </w:rPr>
        <w:t>Ms</w:t>
      </w:r>
      <w:r w:rsidRPr="009A1EF7">
        <w:rPr>
          <w:b/>
          <w:bCs/>
        </w:rPr>
        <w:t xml:space="preserve"> Margaret McKinnon</w:t>
      </w:r>
      <w:r>
        <w:rPr>
          <w:b/>
          <w:bCs/>
        </w:rPr>
        <w:t>,</w:t>
      </w:r>
      <w:r w:rsidRPr="009A1EF7">
        <w:t xml:space="preserve"> A/g Deputy Director-General, Access Canberra</w:t>
      </w:r>
    </w:p>
    <w:p w14:paraId="0CBB0CBE" w14:textId="6EEFC9E0" w:rsidR="009A1EF7" w:rsidRDefault="009A1EF7" w:rsidP="009A1EF7">
      <w:pPr>
        <w:pStyle w:val="ListBullet"/>
        <w:spacing w:before="40" w:after="40"/>
        <w:ind w:left="425"/>
      </w:pPr>
      <w:r>
        <w:rPr>
          <w:b/>
          <w:bCs/>
        </w:rPr>
        <w:t xml:space="preserve">Dr Jodie Vaile, </w:t>
      </w:r>
      <w:r w:rsidRPr="009A1EF7">
        <w:t>Executive Branch Manager, Strategy, Data and Governance, Access Canberra</w:t>
      </w:r>
    </w:p>
    <w:p w14:paraId="6382FBE4" w14:textId="41EE9445" w:rsidR="009A1EF7" w:rsidRDefault="00DC094C" w:rsidP="009A1EF7">
      <w:pPr>
        <w:pStyle w:val="ListBullet"/>
        <w:spacing w:before="40" w:after="40"/>
        <w:ind w:left="425"/>
      </w:pPr>
      <w:r>
        <w:rPr>
          <w:b/>
          <w:bCs/>
        </w:rPr>
        <w:t>Ms Derise Cubin,</w:t>
      </w:r>
      <w:r w:rsidRPr="00DC094C">
        <w:t xml:space="preserve"> Executive Branch Manager, Licensing and Registrations, Access Canberra</w:t>
      </w:r>
    </w:p>
    <w:p w14:paraId="57A2D7AC" w14:textId="2C977D0B" w:rsidR="00DC094C" w:rsidRDefault="00DC094C" w:rsidP="009A1EF7">
      <w:pPr>
        <w:pStyle w:val="ListBullet"/>
        <w:spacing w:before="40" w:after="40"/>
        <w:ind w:left="425"/>
      </w:pPr>
      <w:r w:rsidRPr="00DC094C">
        <w:rPr>
          <w:b/>
          <w:bCs/>
        </w:rPr>
        <w:t>Mr Giuseppe Mangeruca</w:t>
      </w:r>
      <w:r w:rsidRPr="00DC094C">
        <w:t>, A/g Executive Branch Manager, Fair Trading and Compliance, Access Canberra</w:t>
      </w:r>
    </w:p>
    <w:p w14:paraId="427C20B4" w14:textId="5FBB04BB" w:rsidR="00DC094C" w:rsidRDefault="00DC094C" w:rsidP="009A1EF7">
      <w:pPr>
        <w:pStyle w:val="ListBullet"/>
        <w:spacing w:before="40" w:after="40"/>
        <w:ind w:left="425"/>
      </w:pPr>
      <w:r w:rsidRPr="00DC094C">
        <w:rPr>
          <w:b/>
          <w:bCs/>
        </w:rPr>
        <w:t>Mr Nick Lhuede,</w:t>
      </w:r>
      <w:r w:rsidRPr="00DC094C">
        <w:t xml:space="preserve"> Executive Branch Manager, Construction, Utilities and Environment Protection</w:t>
      </w:r>
    </w:p>
    <w:p w14:paraId="76E27770" w14:textId="1BACE96F" w:rsidR="00DC094C" w:rsidRDefault="00DC094C" w:rsidP="009A1EF7">
      <w:pPr>
        <w:pStyle w:val="ListBullet"/>
        <w:spacing w:before="40" w:after="40"/>
        <w:ind w:left="425"/>
      </w:pPr>
      <w:r w:rsidRPr="00DC094C">
        <w:rPr>
          <w:b/>
          <w:bCs/>
        </w:rPr>
        <w:lastRenderedPageBreak/>
        <w:t>Mr Sam Engele,</w:t>
      </w:r>
      <w:r w:rsidRPr="00DC094C">
        <w:t xml:space="preserve"> Coordinator General, head of Better Regulation Taskforce, Policy, and Cabinet</w:t>
      </w:r>
    </w:p>
    <w:p w14:paraId="4DDF0F4B" w14:textId="49E4DCC3" w:rsidR="008618FB" w:rsidRDefault="008618FB" w:rsidP="008618FB">
      <w:pPr>
        <w:pStyle w:val="ListBullet"/>
        <w:spacing w:before="40" w:after="40"/>
        <w:ind w:left="425"/>
      </w:pPr>
      <w:r>
        <w:rPr>
          <w:b/>
          <w:bCs/>
        </w:rPr>
        <w:t xml:space="preserve">Ms Fiona Chesworth, </w:t>
      </w:r>
      <w:r w:rsidRPr="008618FB">
        <w:t>Executive Branch Manager, Better Regulation Taskforce, Policy and Cabinet Division</w:t>
      </w:r>
    </w:p>
    <w:p w14:paraId="195CF81F" w14:textId="1BC4891C" w:rsidR="00DC094C" w:rsidRPr="00DC094C" w:rsidRDefault="004500AD" w:rsidP="009A1EF7">
      <w:pPr>
        <w:pStyle w:val="ListBullet"/>
        <w:spacing w:before="40" w:after="40"/>
        <w:ind w:left="425"/>
      </w:pPr>
      <w:r>
        <w:rPr>
          <w:b/>
          <w:bCs/>
        </w:rPr>
        <w:t xml:space="preserve">Ms </w:t>
      </w:r>
      <w:r w:rsidR="00DC094C">
        <w:rPr>
          <w:b/>
          <w:bCs/>
        </w:rPr>
        <w:t>Kareena Arthy,</w:t>
      </w:r>
      <w:r w:rsidR="00DC094C" w:rsidRPr="00DC094C">
        <w:t xml:space="preserve"> </w:t>
      </w:r>
      <w:r w:rsidR="00DC094C" w:rsidRPr="004C4B23">
        <w:t xml:space="preserve">Deputy Director General, Economic Development, </w:t>
      </w:r>
      <w:r w:rsidR="00DC094C" w:rsidRPr="004C4B23">
        <w:rPr>
          <w:rFonts w:ascii="Calibri" w:eastAsia="Calibri" w:hAnsi="Calibri" w:cs="Calibri"/>
          <w:lang w:val="en-GB"/>
        </w:rPr>
        <w:t>Chief Minister, Treasury and Economic Development Directorate</w:t>
      </w:r>
    </w:p>
    <w:p w14:paraId="006F51B1" w14:textId="26B95CCC" w:rsidR="00DC094C" w:rsidRDefault="00DC094C" w:rsidP="009A1EF7">
      <w:pPr>
        <w:pStyle w:val="ListBullet"/>
        <w:spacing w:before="40" w:after="40"/>
        <w:ind w:left="425"/>
      </w:pPr>
      <w:r w:rsidRPr="00DC094C">
        <w:rPr>
          <w:b/>
          <w:bCs/>
        </w:rPr>
        <w:t>Ms Karen Stewart-Moore,</w:t>
      </w:r>
      <w:r>
        <w:t xml:space="preserve"> </w:t>
      </w:r>
      <w:r w:rsidRPr="00DC094C">
        <w:t>Executive Branch Manager, Economic Development</w:t>
      </w:r>
    </w:p>
    <w:p w14:paraId="3D80ABC3" w14:textId="77777777" w:rsidR="00DC094C" w:rsidRPr="009A1EF7" w:rsidRDefault="00DC094C" w:rsidP="00DC094C">
      <w:pPr>
        <w:pStyle w:val="ListBullet"/>
        <w:spacing w:before="40" w:after="40"/>
        <w:ind w:left="425"/>
      </w:pPr>
      <w:r>
        <w:rPr>
          <w:b/>
          <w:bCs/>
        </w:rPr>
        <w:t xml:space="preserve">Mr Hugh MacLachlan, </w:t>
      </w:r>
      <w:r w:rsidRPr="009A1EF7">
        <w:t xml:space="preserve">Executive Branch Manager, Business and Innovation, </w:t>
      </w:r>
      <w:r w:rsidRPr="009A1EF7">
        <w:rPr>
          <w:rFonts w:ascii="Calibri" w:eastAsia="Calibri" w:hAnsi="Calibri" w:cs="Calibri"/>
          <w:lang w:val="en-GB"/>
        </w:rPr>
        <w:t>Chief Minister, Treasury and Economic Development Directorate</w:t>
      </w:r>
    </w:p>
    <w:p w14:paraId="436380B8" w14:textId="77777777" w:rsidR="00DC094C" w:rsidRPr="00DC094C" w:rsidRDefault="00DC094C" w:rsidP="00DC094C">
      <w:pPr>
        <w:pStyle w:val="ListBullet"/>
        <w:numPr>
          <w:ilvl w:val="0"/>
          <w:numId w:val="0"/>
        </w:numPr>
        <w:spacing w:before="40" w:after="40"/>
        <w:ind w:left="425"/>
      </w:pPr>
    </w:p>
    <w:p w14:paraId="2074E6E3" w14:textId="65CC6C4D" w:rsidR="00250C33" w:rsidRDefault="00250C33" w:rsidP="00250C33">
      <w:pPr>
        <w:pStyle w:val="Heading3"/>
      </w:pPr>
      <w:bookmarkStart w:id="58" w:name="_Toc159507550"/>
      <w:r>
        <w:t>Tuesday, 21 November 2023</w:t>
      </w:r>
      <w:bookmarkEnd w:id="58"/>
    </w:p>
    <w:p w14:paraId="3FCA5E38" w14:textId="28F6DD09" w:rsidR="00250C33" w:rsidRDefault="00250C33" w:rsidP="00250C33">
      <w:pPr>
        <w:pStyle w:val="Heading4"/>
      </w:pPr>
      <w:r>
        <w:t>Minister for Arts</w:t>
      </w:r>
    </w:p>
    <w:p w14:paraId="518D61D2" w14:textId="39AC5C61" w:rsidR="00250C33" w:rsidRDefault="00250C33" w:rsidP="00250C33">
      <w:pPr>
        <w:pStyle w:val="ListBullet"/>
        <w:spacing w:before="40" w:after="40"/>
        <w:ind w:left="425"/>
      </w:pPr>
      <w:r>
        <w:rPr>
          <w:b/>
          <w:bCs/>
        </w:rPr>
        <w:t>Ms Tara Cheyne MLA</w:t>
      </w:r>
      <w:r>
        <w:t>, Minister for Arts</w:t>
      </w:r>
    </w:p>
    <w:p w14:paraId="64366841" w14:textId="24A2A6A5" w:rsidR="00250C33" w:rsidRDefault="00250C33" w:rsidP="00250C33">
      <w:pPr>
        <w:pStyle w:val="ListBullet"/>
        <w:spacing w:before="40" w:after="40"/>
        <w:ind w:left="425"/>
      </w:pPr>
      <w:r w:rsidRPr="00250C33">
        <w:rPr>
          <w:b/>
          <w:bCs/>
        </w:rPr>
        <w:t>Ms Gillian Geraghty,</w:t>
      </w:r>
      <w:r w:rsidRPr="00250C33">
        <w:t xml:space="preserve"> Chief Projects Officer, Major Projects Canberra</w:t>
      </w:r>
    </w:p>
    <w:p w14:paraId="779317F8" w14:textId="612D3E99" w:rsidR="00250C33" w:rsidRPr="009A1EF7" w:rsidRDefault="00250C33" w:rsidP="00250C33">
      <w:pPr>
        <w:pStyle w:val="ListBullet"/>
        <w:spacing w:before="40" w:after="40"/>
        <w:ind w:left="425"/>
      </w:pPr>
      <w:r w:rsidRPr="00250C33">
        <w:rPr>
          <w:b/>
          <w:bCs/>
        </w:rPr>
        <w:t>Ms Caroline Fulton,</w:t>
      </w:r>
      <w:r w:rsidRPr="00250C33">
        <w:t xml:space="preserve"> Executive Branch Manager, arts ACT</w:t>
      </w:r>
      <w:r>
        <w:t xml:space="preserve">, </w:t>
      </w:r>
      <w:r w:rsidRPr="009A1EF7">
        <w:rPr>
          <w:rFonts w:ascii="Calibri" w:eastAsia="Calibri" w:hAnsi="Calibri" w:cs="Calibri"/>
          <w:lang w:val="en-GB"/>
        </w:rPr>
        <w:t>Chief Minister, Treasury and Economic Development Directorate</w:t>
      </w:r>
    </w:p>
    <w:p w14:paraId="4D6BE1EE" w14:textId="46653CD2" w:rsidR="00250C33" w:rsidRDefault="00250C33" w:rsidP="00250C33">
      <w:pPr>
        <w:pStyle w:val="ListBullet"/>
        <w:spacing w:before="40" w:after="40"/>
        <w:ind w:left="425"/>
      </w:pPr>
      <w:r w:rsidRPr="00250C33">
        <w:rPr>
          <w:b/>
          <w:bCs/>
        </w:rPr>
        <w:t>Mr Gordon Ramsay,</w:t>
      </w:r>
      <w:r>
        <w:t xml:space="preserve"> </w:t>
      </w:r>
      <w:r w:rsidRPr="00250C33">
        <w:t>Chief Executive Officer, Cultural Facilities Corporation</w:t>
      </w:r>
    </w:p>
    <w:p w14:paraId="72548A5F" w14:textId="60C02147" w:rsidR="00250C33" w:rsidRDefault="00250C33" w:rsidP="00250C33">
      <w:pPr>
        <w:pStyle w:val="ListBullet"/>
        <w:spacing w:before="40" w:after="40"/>
        <w:ind w:left="425"/>
      </w:pPr>
      <w:r w:rsidRPr="00250C33">
        <w:rPr>
          <w:b/>
          <w:bCs/>
        </w:rPr>
        <w:t>Mr Alex Budd</w:t>
      </w:r>
      <w:r>
        <w:t>,</w:t>
      </w:r>
      <w:r w:rsidRPr="00250C33">
        <w:t xml:space="preserve"> Director, Canberra Theatre Centre, Cultural Facilities Corporation</w:t>
      </w:r>
    </w:p>
    <w:p w14:paraId="1B5B4A24" w14:textId="2C4C788D" w:rsidR="004C4B23" w:rsidRPr="009A1EF7" w:rsidRDefault="004C4B23" w:rsidP="009A1EF7">
      <w:pPr>
        <w:pStyle w:val="ListBullet"/>
        <w:numPr>
          <w:ilvl w:val="0"/>
          <w:numId w:val="0"/>
        </w:numPr>
        <w:spacing w:before="40" w:after="40"/>
        <w:ind w:left="425"/>
      </w:pPr>
    </w:p>
    <w:p w14:paraId="6AF269EB" w14:textId="5F1D61E6" w:rsidR="0014509B" w:rsidRDefault="0014509B" w:rsidP="0014509B">
      <w:pPr>
        <w:pStyle w:val="Heading3"/>
      </w:pPr>
      <w:bookmarkStart w:id="59" w:name="_Toc159507551"/>
      <w:r>
        <w:t>Wednesday, 22 November 2023</w:t>
      </w:r>
      <w:bookmarkEnd w:id="59"/>
    </w:p>
    <w:p w14:paraId="70D65A06" w14:textId="4B4FC6C2" w:rsidR="0014509B" w:rsidRDefault="0014509B" w:rsidP="0014509B">
      <w:pPr>
        <w:pStyle w:val="Heading4"/>
      </w:pPr>
      <w:r>
        <w:t>Special Minister of State</w:t>
      </w:r>
    </w:p>
    <w:p w14:paraId="6A48898B" w14:textId="573EB2CB" w:rsidR="0014509B" w:rsidRDefault="0014509B" w:rsidP="0014509B">
      <w:pPr>
        <w:pStyle w:val="ListBullet"/>
        <w:spacing w:before="40" w:after="40"/>
        <w:ind w:left="425"/>
      </w:pPr>
      <w:r>
        <w:rPr>
          <w:b/>
          <w:bCs/>
        </w:rPr>
        <w:t>Mr Chris Steel</w:t>
      </w:r>
      <w:r w:rsidR="007D07EE">
        <w:rPr>
          <w:b/>
          <w:bCs/>
        </w:rPr>
        <w:t xml:space="preserve"> MLA</w:t>
      </w:r>
      <w:r>
        <w:t>, Special Minister of State</w:t>
      </w:r>
    </w:p>
    <w:p w14:paraId="243758B2" w14:textId="3A3678E2" w:rsidR="002D49BD" w:rsidRPr="002D49BD" w:rsidRDefault="005A2B82" w:rsidP="0014509B">
      <w:pPr>
        <w:pStyle w:val="ListBullet"/>
        <w:spacing w:before="40" w:after="40"/>
        <w:ind w:left="425"/>
      </w:pPr>
      <w:r>
        <w:rPr>
          <w:b/>
          <w:bCs/>
        </w:rPr>
        <w:t xml:space="preserve">Ms </w:t>
      </w:r>
      <w:r w:rsidR="002D49BD">
        <w:rPr>
          <w:b/>
          <w:bCs/>
        </w:rPr>
        <w:t xml:space="preserve">Sanaz Mirzabegian, </w:t>
      </w:r>
      <w:r w:rsidR="002D49BD" w:rsidRPr="00E93C41">
        <w:t xml:space="preserve">Executive Group Manager, Procurement ACT, </w:t>
      </w:r>
      <w:r w:rsidR="002D49BD" w:rsidRPr="003C5411">
        <w:rPr>
          <w:rFonts w:ascii="Calibri" w:eastAsia="Calibri" w:hAnsi="Calibri" w:cs="Calibri"/>
          <w:lang w:val="en-GB"/>
        </w:rPr>
        <w:t>C</w:t>
      </w:r>
      <w:r w:rsidR="002D49BD">
        <w:rPr>
          <w:rFonts w:ascii="Calibri" w:eastAsia="Calibri" w:hAnsi="Calibri" w:cs="Calibri"/>
          <w:lang w:val="en-GB"/>
        </w:rPr>
        <w:t>hief Minister, Treasury and Economic Development Directorate</w:t>
      </w:r>
    </w:p>
    <w:p w14:paraId="0CF314F8" w14:textId="33DDCE09" w:rsidR="002D49BD" w:rsidRDefault="002D49BD" w:rsidP="0014509B">
      <w:pPr>
        <w:pStyle w:val="ListBullet"/>
        <w:spacing w:before="40" w:after="40"/>
        <w:ind w:left="425"/>
      </w:pPr>
      <w:r>
        <w:rPr>
          <w:b/>
          <w:bCs/>
        </w:rPr>
        <w:t xml:space="preserve">Mr Julian Valtas, </w:t>
      </w:r>
      <w:r w:rsidRPr="002D49BD">
        <w:t>ACT Government Chief Information Security Officer</w:t>
      </w:r>
    </w:p>
    <w:p w14:paraId="4340DE6F" w14:textId="77777777" w:rsidR="002D49BD" w:rsidRDefault="002D49BD" w:rsidP="002D49BD">
      <w:pPr>
        <w:pStyle w:val="ListBullet"/>
        <w:spacing w:before="40" w:after="40"/>
        <w:ind w:left="425"/>
      </w:pPr>
      <w:r w:rsidRPr="00E93C41">
        <w:rPr>
          <w:b/>
          <w:bCs/>
        </w:rPr>
        <w:t>Ms Bettina Konti</w:t>
      </w:r>
      <w:r>
        <w:t xml:space="preserve">, </w:t>
      </w:r>
      <w:r w:rsidRPr="003C5411">
        <w:rPr>
          <w:rFonts w:ascii="Calibri" w:eastAsia="Calibri" w:hAnsi="Calibri" w:cs="Calibri"/>
          <w:lang w:val="en-GB"/>
        </w:rPr>
        <w:t>D</w:t>
      </w:r>
      <w:r>
        <w:rPr>
          <w:rFonts w:ascii="Calibri" w:eastAsia="Calibri" w:hAnsi="Calibri" w:cs="Calibri"/>
          <w:lang w:val="en-GB"/>
        </w:rPr>
        <w:t xml:space="preserve">eputy </w:t>
      </w:r>
      <w:r w:rsidRPr="003C5411">
        <w:rPr>
          <w:rFonts w:ascii="Calibri" w:eastAsia="Calibri" w:hAnsi="Calibri" w:cs="Calibri"/>
          <w:lang w:val="en-GB"/>
        </w:rPr>
        <w:t>D</w:t>
      </w:r>
      <w:r>
        <w:rPr>
          <w:rFonts w:ascii="Calibri" w:eastAsia="Calibri" w:hAnsi="Calibri" w:cs="Calibri"/>
          <w:lang w:val="en-GB"/>
        </w:rPr>
        <w:t>irector-</w:t>
      </w:r>
      <w:r w:rsidRPr="003C5411">
        <w:rPr>
          <w:rFonts w:ascii="Calibri" w:eastAsia="Calibri" w:hAnsi="Calibri" w:cs="Calibri"/>
          <w:lang w:val="en-GB"/>
        </w:rPr>
        <w:t>G</w:t>
      </w:r>
      <w:r>
        <w:rPr>
          <w:rFonts w:ascii="Calibri" w:eastAsia="Calibri" w:hAnsi="Calibri" w:cs="Calibri"/>
          <w:lang w:val="en-GB"/>
        </w:rPr>
        <w:t>eneral</w:t>
      </w:r>
      <w:r w:rsidRPr="003C5411">
        <w:rPr>
          <w:rFonts w:ascii="Calibri" w:eastAsia="Calibri" w:hAnsi="Calibri" w:cs="Calibri"/>
          <w:lang w:val="en-GB"/>
        </w:rPr>
        <w:t>/</w:t>
      </w:r>
      <w:r>
        <w:rPr>
          <w:rFonts w:ascii="Calibri" w:eastAsia="Calibri" w:hAnsi="Calibri" w:cs="Calibri"/>
          <w:lang w:val="en-GB"/>
        </w:rPr>
        <w:t xml:space="preserve">Chief Digital </w:t>
      </w:r>
      <w:r w:rsidRPr="003C5411">
        <w:rPr>
          <w:rFonts w:ascii="Calibri" w:eastAsia="Calibri" w:hAnsi="Calibri" w:cs="Calibri"/>
          <w:lang w:val="en-GB"/>
        </w:rPr>
        <w:t>O</w:t>
      </w:r>
      <w:r>
        <w:rPr>
          <w:rFonts w:ascii="Calibri" w:eastAsia="Calibri" w:hAnsi="Calibri" w:cs="Calibri"/>
          <w:lang w:val="en-GB"/>
        </w:rPr>
        <w:t>fficer</w:t>
      </w:r>
      <w:r w:rsidRPr="003C5411">
        <w:rPr>
          <w:rFonts w:ascii="Calibri" w:eastAsia="Calibri" w:hAnsi="Calibri" w:cs="Calibri"/>
          <w:lang w:val="en-GB"/>
        </w:rPr>
        <w:t>, Digital, Data and Technology Solutions, C</w:t>
      </w:r>
      <w:r>
        <w:rPr>
          <w:rFonts w:ascii="Calibri" w:eastAsia="Calibri" w:hAnsi="Calibri" w:cs="Calibri"/>
          <w:lang w:val="en-GB"/>
        </w:rPr>
        <w:t>hief Minister, Treasury and Economic Development Directorate</w:t>
      </w:r>
    </w:p>
    <w:p w14:paraId="6CE1B3B9" w14:textId="1DA01010" w:rsidR="007D07EE" w:rsidRDefault="002D49BD" w:rsidP="007D07EE">
      <w:pPr>
        <w:pStyle w:val="ListBullet"/>
        <w:spacing w:before="40" w:after="40"/>
        <w:ind w:left="425"/>
      </w:pPr>
      <w:r w:rsidRPr="007D07EE">
        <w:rPr>
          <w:b/>
          <w:bCs/>
        </w:rPr>
        <w:t>Ms Lisa Holmes</w:t>
      </w:r>
      <w:r w:rsidR="007D07EE" w:rsidRPr="007D07EE">
        <w:rPr>
          <w:b/>
          <w:bCs/>
        </w:rPr>
        <w:t>,</w:t>
      </w:r>
      <w:r w:rsidR="007D07EE">
        <w:t xml:space="preserve"> </w:t>
      </w:r>
      <w:r w:rsidR="007D07EE" w:rsidRPr="007D07EE">
        <w:t>MAI Commissioner, Insurance, Economic and Financial Group</w:t>
      </w:r>
      <w:r w:rsidR="007D07EE">
        <w:t>,</w:t>
      </w:r>
      <w:r w:rsidR="007D07EE">
        <w:rPr>
          <w:rFonts w:ascii="Calibri" w:eastAsia="Calibri" w:hAnsi="Calibri" w:cs="Calibri"/>
          <w:lang w:val="en-GB"/>
        </w:rPr>
        <w:t xml:space="preserve"> </w:t>
      </w:r>
      <w:r w:rsidR="007D07EE" w:rsidRPr="003C5411">
        <w:rPr>
          <w:rFonts w:ascii="Calibri" w:eastAsia="Calibri" w:hAnsi="Calibri" w:cs="Calibri"/>
          <w:lang w:val="en-GB"/>
        </w:rPr>
        <w:t>C</w:t>
      </w:r>
      <w:r w:rsidR="007D07EE">
        <w:rPr>
          <w:rFonts w:ascii="Calibri" w:eastAsia="Calibri" w:hAnsi="Calibri" w:cs="Calibri"/>
          <w:lang w:val="en-GB"/>
        </w:rPr>
        <w:t>hief Minister, Treasury and Economic Development Directorate</w:t>
      </w:r>
    </w:p>
    <w:p w14:paraId="01F74077" w14:textId="4ACC68C4" w:rsidR="007D07EE" w:rsidRPr="007D07EE" w:rsidRDefault="007D07EE" w:rsidP="007D07EE">
      <w:pPr>
        <w:pStyle w:val="ListBullet"/>
        <w:spacing w:before="40" w:after="40"/>
        <w:ind w:left="425"/>
      </w:pPr>
      <w:r w:rsidRPr="007D07EE">
        <w:rPr>
          <w:b/>
          <w:bCs/>
        </w:rPr>
        <w:t>Mr Josh Rynehart</w:t>
      </w:r>
      <w:r w:rsidRPr="007D07EE">
        <w:t>,</w:t>
      </w:r>
      <w:r>
        <w:t xml:space="preserve"> </w:t>
      </w:r>
      <w:r w:rsidRPr="007D07EE">
        <w:t xml:space="preserve">Executive Branch Manager, Property </w:t>
      </w:r>
      <w:r>
        <w:t>I</w:t>
      </w:r>
      <w:r w:rsidRPr="007D07EE">
        <w:t>nsourcing and Secure Local Jobs Group,</w:t>
      </w:r>
      <w:r>
        <w:rPr>
          <w:rFonts w:ascii="Calibri" w:eastAsia="Calibri" w:hAnsi="Calibri" w:cs="Calibri"/>
          <w:lang w:val="en-GB"/>
        </w:rPr>
        <w:t xml:space="preserve"> </w:t>
      </w:r>
      <w:r w:rsidRPr="003C5411">
        <w:rPr>
          <w:rFonts w:ascii="Calibri" w:eastAsia="Calibri" w:hAnsi="Calibri" w:cs="Calibri"/>
          <w:lang w:val="en-GB"/>
        </w:rPr>
        <w:t>C</w:t>
      </w:r>
      <w:r>
        <w:rPr>
          <w:rFonts w:ascii="Calibri" w:eastAsia="Calibri" w:hAnsi="Calibri" w:cs="Calibri"/>
          <w:lang w:val="en-GB"/>
        </w:rPr>
        <w:t>hief Minister, Treasury and Economic Development Directorate</w:t>
      </w:r>
    </w:p>
    <w:p w14:paraId="0E656FDD" w14:textId="77777777" w:rsidR="007D07EE" w:rsidRPr="00041212" w:rsidRDefault="007D07EE" w:rsidP="007D07EE">
      <w:pPr>
        <w:pStyle w:val="ListBullet"/>
        <w:spacing w:before="40" w:after="40"/>
        <w:ind w:left="425"/>
      </w:pPr>
      <w:r w:rsidRPr="007D07EE">
        <w:rPr>
          <w:b/>
          <w:bCs/>
        </w:rPr>
        <w:t>Mr Daniel Bailey,</w:t>
      </w:r>
      <w:r w:rsidRPr="007D07EE">
        <w:t xml:space="preserve"> Executive Group Manager, Operations,</w:t>
      </w:r>
      <w:r>
        <w:rPr>
          <w:rFonts w:ascii="Calibri" w:eastAsia="Calibri" w:hAnsi="Calibri" w:cs="Calibri"/>
          <w:lang w:val="en-GB"/>
        </w:rPr>
        <w:t xml:space="preserve"> </w:t>
      </w:r>
      <w:r w:rsidRPr="003C5411">
        <w:rPr>
          <w:rFonts w:ascii="Calibri" w:eastAsia="Calibri" w:hAnsi="Calibri" w:cs="Calibri"/>
          <w:lang w:val="en-GB"/>
        </w:rPr>
        <w:t>C</w:t>
      </w:r>
      <w:r>
        <w:rPr>
          <w:rFonts w:ascii="Calibri" w:eastAsia="Calibri" w:hAnsi="Calibri" w:cs="Calibri"/>
          <w:lang w:val="en-GB"/>
        </w:rPr>
        <w:t>hief Minister, Treasury and Economic Development Directorate</w:t>
      </w:r>
    </w:p>
    <w:p w14:paraId="1A90174C" w14:textId="77777777" w:rsidR="00041212" w:rsidRDefault="00041212" w:rsidP="00041212">
      <w:pPr>
        <w:pStyle w:val="ListBullet"/>
        <w:numPr>
          <w:ilvl w:val="0"/>
          <w:numId w:val="0"/>
        </w:numPr>
        <w:spacing w:before="40" w:after="40"/>
        <w:ind w:left="425"/>
        <w:rPr>
          <w:b/>
          <w:bCs/>
        </w:rPr>
      </w:pPr>
    </w:p>
    <w:p w14:paraId="358D6265" w14:textId="3A4E4D6A" w:rsidR="00041212" w:rsidRDefault="00041212" w:rsidP="00041212">
      <w:pPr>
        <w:pStyle w:val="Heading4"/>
      </w:pPr>
      <w:r>
        <w:t>Minister for Economic Development</w:t>
      </w:r>
    </w:p>
    <w:p w14:paraId="0C04842D" w14:textId="6F41E541" w:rsidR="00041212" w:rsidRDefault="00041212" w:rsidP="00041212">
      <w:pPr>
        <w:pStyle w:val="ListBullet"/>
        <w:spacing w:before="40" w:after="40"/>
        <w:ind w:left="425"/>
      </w:pPr>
      <w:r>
        <w:rPr>
          <w:b/>
          <w:bCs/>
        </w:rPr>
        <w:t>Ms Tara Cheyne MLA</w:t>
      </w:r>
      <w:r>
        <w:t>, Assistant Minister for Economic Development</w:t>
      </w:r>
    </w:p>
    <w:p w14:paraId="3145BA06" w14:textId="00D68B3B" w:rsidR="00041212" w:rsidRPr="00041212" w:rsidRDefault="004500AD" w:rsidP="00041212">
      <w:pPr>
        <w:pStyle w:val="ListBullet"/>
        <w:spacing w:before="40" w:after="40"/>
        <w:ind w:left="425"/>
      </w:pPr>
      <w:r>
        <w:rPr>
          <w:b/>
          <w:bCs/>
        </w:rPr>
        <w:lastRenderedPageBreak/>
        <w:t xml:space="preserve">Ms </w:t>
      </w:r>
      <w:r w:rsidR="00041212">
        <w:rPr>
          <w:b/>
          <w:bCs/>
        </w:rPr>
        <w:t>Kareena Arthy,</w:t>
      </w:r>
      <w:r w:rsidR="00041212" w:rsidRPr="00DC094C">
        <w:t xml:space="preserve"> </w:t>
      </w:r>
      <w:r w:rsidR="00041212" w:rsidRPr="004C4B23">
        <w:t xml:space="preserve">Deputy Director General, Economic Development, </w:t>
      </w:r>
      <w:r w:rsidR="00041212" w:rsidRPr="004C4B23">
        <w:rPr>
          <w:rFonts w:ascii="Calibri" w:eastAsia="Calibri" w:hAnsi="Calibri" w:cs="Calibri"/>
          <w:lang w:val="en-GB"/>
        </w:rPr>
        <w:t>Chief Minister, Treasury and Economic Development Directorate</w:t>
      </w:r>
    </w:p>
    <w:p w14:paraId="67562032" w14:textId="77777777" w:rsidR="00041212" w:rsidRPr="009A1EF7" w:rsidRDefault="00041212" w:rsidP="00041212">
      <w:pPr>
        <w:pStyle w:val="ListBullet"/>
        <w:spacing w:before="40" w:after="40"/>
        <w:ind w:left="425"/>
      </w:pPr>
      <w:r w:rsidRPr="009A1EF7">
        <w:rPr>
          <w:b/>
          <w:bCs/>
        </w:rPr>
        <w:t>Ms Kate Starick,</w:t>
      </w:r>
      <w:r>
        <w:rPr>
          <w:b/>
          <w:bCs/>
        </w:rPr>
        <w:t xml:space="preserve"> </w:t>
      </w:r>
      <w:r w:rsidRPr="009A1EF7">
        <w:t xml:space="preserve">Executive Group Manger, Policy and Strategy, </w:t>
      </w:r>
      <w:r w:rsidRPr="009A1EF7">
        <w:rPr>
          <w:rFonts w:ascii="Calibri" w:eastAsia="Calibri" w:hAnsi="Calibri" w:cs="Calibri"/>
          <w:lang w:val="en-GB"/>
        </w:rPr>
        <w:t>Chief Minister, Treasury and Economic Development Directorate</w:t>
      </w:r>
    </w:p>
    <w:p w14:paraId="406711E0" w14:textId="77777777" w:rsidR="00041212" w:rsidRPr="009A1EF7" w:rsidRDefault="00041212" w:rsidP="00041212">
      <w:pPr>
        <w:pStyle w:val="ListBullet"/>
        <w:spacing w:before="40" w:after="40"/>
        <w:ind w:left="425"/>
      </w:pPr>
      <w:r>
        <w:rPr>
          <w:b/>
          <w:bCs/>
        </w:rPr>
        <w:t xml:space="preserve">Mr Hugh MacLachlan, </w:t>
      </w:r>
      <w:r w:rsidRPr="009A1EF7">
        <w:t xml:space="preserve">Executive Branch Manager, Business and Innovation, </w:t>
      </w:r>
      <w:r w:rsidRPr="009A1EF7">
        <w:rPr>
          <w:rFonts w:ascii="Calibri" w:eastAsia="Calibri" w:hAnsi="Calibri" w:cs="Calibri"/>
          <w:lang w:val="en-GB"/>
        </w:rPr>
        <w:t>Chief Minister, Treasury and Economic Development Directorate</w:t>
      </w:r>
    </w:p>
    <w:p w14:paraId="5C0649BB" w14:textId="77777777" w:rsidR="00041212" w:rsidRDefault="00041212" w:rsidP="00041212">
      <w:pPr>
        <w:pStyle w:val="ListBullet"/>
        <w:spacing w:before="40" w:after="40"/>
        <w:ind w:left="425"/>
      </w:pPr>
      <w:r w:rsidRPr="00DC094C">
        <w:rPr>
          <w:b/>
          <w:bCs/>
        </w:rPr>
        <w:t>Mr Sam Engele,</w:t>
      </w:r>
      <w:r w:rsidRPr="00DC094C">
        <w:t xml:space="preserve"> Coordinator General, head of Better Regulation Taskforce, Policy, and Cabinet</w:t>
      </w:r>
    </w:p>
    <w:p w14:paraId="10166D24" w14:textId="77777777" w:rsidR="00041212" w:rsidRDefault="00041212" w:rsidP="00041212">
      <w:pPr>
        <w:pStyle w:val="ListBullet"/>
        <w:spacing w:before="40" w:after="40"/>
        <w:ind w:left="425"/>
      </w:pPr>
      <w:r>
        <w:rPr>
          <w:b/>
          <w:bCs/>
        </w:rPr>
        <w:t>Ms Derise Cubin,</w:t>
      </w:r>
      <w:r w:rsidRPr="00DC094C">
        <w:t xml:space="preserve"> Executive Branch Manager, Licensing and Registrations, Access Canberra</w:t>
      </w:r>
    </w:p>
    <w:p w14:paraId="2EC52B7D" w14:textId="00B9D01C" w:rsidR="00041212" w:rsidRDefault="00041212" w:rsidP="00041212">
      <w:pPr>
        <w:pStyle w:val="ListBullet"/>
        <w:spacing w:before="40" w:after="40"/>
        <w:ind w:left="425"/>
      </w:pPr>
      <w:r w:rsidRPr="00041212">
        <w:rPr>
          <w:b/>
          <w:bCs/>
        </w:rPr>
        <w:t xml:space="preserve">Mr Ross </w:t>
      </w:r>
      <w:r w:rsidRPr="00715205">
        <w:rPr>
          <w:b/>
          <w:bCs/>
        </w:rPr>
        <w:t>Triffitt,</w:t>
      </w:r>
      <w:r w:rsidRPr="00041212">
        <w:t xml:space="preserve"> Executive Branch Manager, Events ACT, Economic Development</w:t>
      </w:r>
    </w:p>
    <w:p w14:paraId="3548F3FC" w14:textId="1B6E057A" w:rsidR="00041212" w:rsidRPr="008618FB" w:rsidRDefault="00041212" w:rsidP="00041212">
      <w:pPr>
        <w:pStyle w:val="ListBullet"/>
        <w:spacing w:before="40" w:after="40"/>
        <w:ind w:left="425"/>
      </w:pPr>
      <w:r>
        <w:rPr>
          <w:b/>
          <w:bCs/>
        </w:rPr>
        <w:t xml:space="preserve">Ms Fiona Chesworth, </w:t>
      </w:r>
      <w:r w:rsidR="008618FB" w:rsidRPr="008618FB">
        <w:t>Executive Branch Manager, Better Regulation Taskforce, Policy and Cabinet Division</w:t>
      </w:r>
    </w:p>
    <w:p w14:paraId="7E5F0F0A" w14:textId="77777777" w:rsidR="00041212" w:rsidRPr="007D07EE" w:rsidRDefault="00041212" w:rsidP="00041212">
      <w:pPr>
        <w:pStyle w:val="ListBullet"/>
        <w:numPr>
          <w:ilvl w:val="0"/>
          <w:numId w:val="0"/>
        </w:numPr>
        <w:spacing w:before="40" w:after="40"/>
        <w:ind w:left="425"/>
      </w:pPr>
    </w:p>
    <w:p w14:paraId="379AFF3A" w14:textId="4004C90A" w:rsidR="007D07EE" w:rsidRPr="007D07EE" w:rsidRDefault="007D07EE" w:rsidP="007D07EE">
      <w:pPr>
        <w:pStyle w:val="Heading3"/>
      </w:pPr>
      <w:bookmarkStart w:id="60" w:name="_Toc159507552"/>
      <w:r>
        <w:t>Thursday, 23 November 2023</w:t>
      </w:r>
      <w:bookmarkEnd w:id="60"/>
    </w:p>
    <w:p w14:paraId="2D40D1F3" w14:textId="68BBE594" w:rsidR="007D07EE" w:rsidRDefault="007D07EE" w:rsidP="007D07EE">
      <w:pPr>
        <w:pStyle w:val="Heading4"/>
      </w:pPr>
      <w:r>
        <w:t>Minister for Industrial Relations and Workplace Safety</w:t>
      </w:r>
    </w:p>
    <w:p w14:paraId="2D5C64F0" w14:textId="34708CE7" w:rsidR="00715205" w:rsidRDefault="007D07EE" w:rsidP="00715205">
      <w:pPr>
        <w:pStyle w:val="ListBullet"/>
        <w:spacing w:before="40" w:after="40"/>
        <w:ind w:left="425"/>
      </w:pPr>
      <w:r>
        <w:rPr>
          <w:b/>
          <w:bCs/>
        </w:rPr>
        <w:t>Mr Mick Gentleman</w:t>
      </w:r>
      <w:r w:rsidRPr="007D07EE">
        <w:rPr>
          <w:b/>
          <w:bCs/>
        </w:rPr>
        <w:t xml:space="preserve"> MLA</w:t>
      </w:r>
      <w:r>
        <w:rPr>
          <w:b/>
          <w:bCs/>
        </w:rPr>
        <w:t xml:space="preserve">, </w:t>
      </w:r>
      <w:r w:rsidRPr="007D07EE">
        <w:t>Minister for Industrial Relations, and Workplace Safety</w:t>
      </w:r>
    </w:p>
    <w:p w14:paraId="4E85AAA7" w14:textId="2F24544D" w:rsidR="00715205" w:rsidRDefault="00715205" w:rsidP="00715205">
      <w:pPr>
        <w:pStyle w:val="ListBullet"/>
        <w:spacing w:before="40" w:after="40"/>
        <w:ind w:left="425"/>
      </w:pPr>
      <w:r w:rsidRPr="00715205">
        <w:rPr>
          <w:b/>
          <w:bCs/>
        </w:rPr>
        <w:t>Mr Geoffrey Rutledge</w:t>
      </w:r>
      <w:r>
        <w:t>,</w:t>
      </w:r>
      <w:r w:rsidRPr="00715205">
        <w:rPr>
          <w:rFonts w:ascii="Times New Roman" w:eastAsia="MS Mincho" w:hAnsi="Times New Roman" w:cs="Times New Roman"/>
          <w:sz w:val="24"/>
          <w:szCs w:val="24"/>
          <w:lang w:eastAsia="ja-JP"/>
        </w:rPr>
        <w:t xml:space="preserve"> </w:t>
      </w:r>
      <w:r w:rsidRPr="00715205">
        <w:t>Deputy Director General, Office of Industrial Relations, and Workforce Strategy</w:t>
      </w:r>
    </w:p>
    <w:p w14:paraId="36452D42" w14:textId="68185771" w:rsidR="00715205" w:rsidRPr="00715205" w:rsidRDefault="00715205" w:rsidP="00715205">
      <w:pPr>
        <w:pStyle w:val="ListBullet"/>
        <w:spacing w:before="40" w:after="40"/>
        <w:ind w:left="425"/>
        <w:rPr>
          <w:b/>
          <w:bCs/>
        </w:rPr>
      </w:pPr>
      <w:bookmarkStart w:id="61" w:name="_Hlk159505528"/>
      <w:r>
        <w:rPr>
          <w:b/>
          <w:bCs/>
        </w:rPr>
        <w:t>Mr Mich</w:t>
      </w:r>
      <w:r w:rsidR="00120161">
        <w:rPr>
          <w:b/>
          <w:bCs/>
        </w:rPr>
        <w:t>a</w:t>
      </w:r>
      <w:r>
        <w:rPr>
          <w:b/>
          <w:bCs/>
        </w:rPr>
        <w:t>el Young</w:t>
      </w:r>
      <w:r w:rsidRPr="00715205">
        <w:t>, Executive Group Manager, Work Safety Group, Office of Industrial Relations, and Workforce Strategy</w:t>
      </w:r>
    </w:p>
    <w:bookmarkEnd w:id="61"/>
    <w:p w14:paraId="702ED400" w14:textId="44F5477A" w:rsidR="00715205" w:rsidRDefault="00715205" w:rsidP="00715205">
      <w:pPr>
        <w:pStyle w:val="Heading4"/>
      </w:pPr>
      <w:r>
        <w:t>WorkSafe ACT</w:t>
      </w:r>
    </w:p>
    <w:p w14:paraId="451CC9CE" w14:textId="688F54E6" w:rsidR="00715205" w:rsidRDefault="00715205" w:rsidP="00715205">
      <w:pPr>
        <w:pStyle w:val="ListBullet"/>
        <w:spacing w:before="40" w:after="40"/>
        <w:ind w:left="425"/>
      </w:pPr>
      <w:r>
        <w:rPr>
          <w:b/>
          <w:bCs/>
        </w:rPr>
        <w:t xml:space="preserve">Ms Jacqui Agius, </w:t>
      </w:r>
      <w:r>
        <w:t>Commissioner, WorkSafe</w:t>
      </w:r>
    </w:p>
    <w:p w14:paraId="58662557" w14:textId="0FF5B90D" w:rsidR="00715205" w:rsidRDefault="004500AD" w:rsidP="004500AD">
      <w:pPr>
        <w:pStyle w:val="ListBullet"/>
        <w:spacing w:before="40" w:after="40"/>
        <w:ind w:left="425"/>
      </w:pPr>
      <w:r>
        <w:rPr>
          <w:b/>
          <w:bCs/>
        </w:rPr>
        <w:t xml:space="preserve">Ms Amanda Grey, </w:t>
      </w:r>
      <w:r w:rsidRPr="004500AD">
        <w:t>Deputy Commissioner, WorkSafe</w:t>
      </w:r>
    </w:p>
    <w:p w14:paraId="2ED83035" w14:textId="77777777" w:rsidR="004500AD" w:rsidRPr="00715205" w:rsidRDefault="004500AD" w:rsidP="004500AD">
      <w:pPr>
        <w:pStyle w:val="ListBullet"/>
        <w:numPr>
          <w:ilvl w:val="0"/>
          <w:numId w:val="0"/>
        </w:numPr>
        <w:spacing w:before="40" w:after="40"/>
        <w:ind w:left="340" w:hanging="340"/>
      </w:pPr>
    </w:p>
    <w:p w14:paraId="5A894890" w14:textId="52381AD0" w:rsidR="004500AD" w:rsidRPr="007D07EE" w:rsidRDefault="004500AD" w:rsidP="004500AD">
      <w:pPr>
        <w:pStyle w:val="Heading3"/>
      </w:pPr>
      <w:bookmarkStart w:id="62" w:name="_Toc159507553"/>
      <w:r>
        <w:t>Friday, 24 November 2023</w:t>
      </w:r>
      <w:bookmarkEnd w:id="62"/>
    </w:p>
    <w:p w14:paraId="5FB194A7" w14:textId="5DB1ADC0" w:rsidR="004500AD" w:rsidRDefault="004500AD" w:rsidP="004500AD">
      <w:pPr>
        <w:pStyle w:val="Heading4"/>
      </w:pPr>
      <w:r>
        <w:t>Minister for Tourism</w:t>
      </w:r>
    </w:p>
    <w:p w14:paraId="623F3B64" w14:textId="1CEA20CC" w:rsidR="004500AD" w:rsidRDefault="004500AD" w:rsidP="004500AD">
      <w:pPr>
        <w:pStyle w:val="ListBullet"/>
        <w:spacing w:before="40" w:after="40"/>
        <w:ind w:left="425"/>
      </w:pPr>
      <w:r>
        <w:rPr>
          <w:b/>
          <w:bCs/>
        </w:rPr>
        <w:t>Mr Andrew Barr MLA</w:t>
      </w:r>
      <w:r>
        <w:t xml:space="preserve">, </w:t>
      </w:r>
      <w:r w:rsidRPr="00041212">
        <w:t xml:space="preserve">Minister for </w:t>
      </w:r>
      <w:r>
        <w:t>Tourism</w:t>
      </w:r>
    </w:p>
    <w:p w14:paraId="21DC2FD5" w14:textId="77777777" w:rsidR="004500AD" w:rsidRPr="00B26B58" w:rsidRDefault="004500AD" w:rsidP="004500AD">
      <w:pPr>
        <w:pStyle w:val="ListBullet"/>
        <w:spacing w:before="40" w:after="40"/>
        <w:ind w:left="425"/>
      </w:pPr>
      <w:r w:rsidRPr="00B26B58">
        <w:rPr>
          <w:b/>
          <w:bCs/>
        </w:rPr>
        <w:t>Ms Kareena Arthy,</w:t>
      </w:r>
      <w:r w:rsidRPr="00B26B58">
        <w:t xml:space="preserve"> Deputy Director General, Economic Development, </w:t>
      </w:r>
      <w:r w:rsidRPr="00B26B58">
        <w:rPr>
          <w:rFonts w:ascii="Calibri" w:eastAsia="Calibri" w:hAnsi="Calibri" w:cs="Calibri"/>
          <w:lang w:val="en-GB"/>
        </w:rPr>
        <w:t>Chief Minister, Treasury and Economic Development Directorate</w:t>
      </w:r>
    </w:p>
    <w:p w14:paraId="253CC9F7" w14:textId="77777777" w:rsidR="004500AD" w:rsidRDefault="004500AD" w:rsidP="004500AD">
      <w:pPr>
        <w:pStyle w:val="ListBullet"/>
        <w:spacing w:before="40" w:after="40"/>
        <w:ind w:left="425"/>
      </w:pPr>
      <w:r w:rsidRPr="00041212">
        <w:rPr>
          <w:b/>
          <w:bCs/>
        </w:rPr>
        <w:t xml:space="preserve">Mr Ross </w:t>
      </w:r>
      <w:r w:rsidRPr="00715205">
        <w:rPr>
          <w:b/>
          <w:bCs/>
        </w:rPr>
        <w:t>Triffitt,</w:t>
      </w:r>
      <w:r w:rsidRPr="00041212">
        <w:t xml:space="preserve"> Executive Branch Manager, Events ACT, Economic Development</w:t>
      </w:r>
    </w:p>
    <w:p w14:paraId="0A26817F" w14:textId="7B0D7B58" w:rsidR="004500AD" w:rsidRDefault="004500AD" w:rsidP="004500AD">
      <w:pPr>
        <w:pStyle w:val="ListBullet"/>
        <w:spacing w:before="40" w:after="40"/>
        <w:ind w:left="425"/>
      </w:pPr>
      <w:r w:rsidRPr="004500AD">
        <w:rPr>
          <w:b/>
          <w:bCs/>
        </w:rPr>
        <w:t>Mr Johnathan Kobus,</w:t>
      </w:r>
      <w:r w:rsidRPr="004500AD">
        <w:t xml:space="preserve"> Executive Branch Manager, Visit Canberra</w:t>
      </w:r>
    </w:p>
    <w:p w14:paraId="6C44C0C0" w14:textId="1223C291" w:rsidR="00CD041E" w:rsidRDefault="00CD041E" w:rsidP="00CD041E">
      <w:pPr>
        <w:pStyle w:val="Heading4"/>
      </w:pPr>
      <w:r>
        <w:t>Chief Minister</w:t>
      </w:r>
    </w:p>
    <w:p w14:paraId="3F3030A1" w14:textId="3C1007F6" w:rsidR="00CD041E" w:rsidRPr="00CD041E" w:rsidRDefault="00CD041E" w:rsidP="00CD041E">
      <w:pPr>
        <w:pStyle w:val="ListBullet"/>
        <w:spacing w:before="40" w:after="40"/>
        <w:ind w:left="425"/>
        <w:rPr>
          <w:bCs/>
        </w:rPr>
      </w:pPr>
      <w:r>
        <w:rPr>
          <w:b/>
          <w:bCs/>
        </w:rPr>
        <w:t xml:space="preserve">Ms Kathy Leigh, </w:t>
      </w:r>
      <w:r w:rsidRPr="00CD041E">
        <w:rPr>
          <w:rFonts w:cstheme="minorHAnsi"/>
          <w:bCs/>
          <w:lang w:val="en-GB"/>
        </w:rPr>
        <w:t xml:space="preserve">Head of Service and Director-General </w:t>
      </w:r>
      <w:r w:rsidRPr="00CD041E">
        <w:rPr>
          <w:rFonts w:ascii="Calibri" w:eastAsia="Calibri" w:hAnsi="Calibri" w:cs="Calibri"/>
          <w:bCs/>
          <w:lang w:val="en-GB"/>
        </w:rPr>
        <w:t>Chief Minister, Treasury and Economic Development Directorate</w:t>
      </w:r>
    </w:p>
    <w:p w14:paraId="480C6C67" w14:textId="1823F89D" w:rsidR="00CD041E" w:rsidRPr="004500AD" w:rsidRDefault="00CD041E" w:rsidP="004500AD">
      <w:pPr>
        <w:pStyle w:val="ListBullet"/>
        <w:spacing w:before="40" w:after="40"/>
        <w:ind w:left="425"/>
      </w:pPr>
      <w:r>
        <w:rPr>
          <w:b/>
          <w:bCs/>
        </w:rPr>
        <w:t>Ms Le</w:t>
      </w:r>
      <w:r w:rsidR="0006531C">
        <w:rPr>
          <w:b/>
          <w:bCs/>
        </w:rPr>
        <w:t>e</w:t>
      </w:r>
      <w:r>
        <w:rPr>
          <w:b/>
          <w:bCs/>
        </w:rPr>
        <w:t xml:space="preserve">sa Croke, </w:t>
      </w:r>
      <w:r w:rsidRPr="00CD041E">
        <w:rPr>
          <w:lang w:val="en-GB"/>
        </w:rPr>
        <w:t>Deputy Director-General, Policy and Cabinet (PCD)</w:t>
      </w:r>
    </w:p>
    <w:p w14:paraId="6369EE32" w14:textId="3A533485" w:rsidR="007F255A" w:rsidRDefault="007F255A" w:rsidP="007F255A">
      <w:pPr>
        <w:pStyle w:val="Heading4"/>
      </w:pPr>
      <w:r>
        <w:lastRenderedPageBreak/>
        <w:t xml:space="preserve">Minister for </w:t>
      </w:r>
      <w:r w:rsidR="00CD041E">
        <w:t>Industrial Relations and Workplace Safety</w:t>
      </w:r>
    </w:p>
    <w:p w14:paraId="4366D169" w14:textId="4F9189ED" w:rsidR="007F255A" w:rsidRDefault="007F255A" w:rsidP="007F255A">
      <w:pPr>
        <w:pStyle w:val="ListBullet"/>
        <w:spacing w:before="40" w:after="40"/>
        <w:ind w:left="425"/>
      </w:pPr>
      <w:r>
        <w:rPr>
          <w:b/>
          <w:bCs/>
        </w:rPr>
        <w:t>Mr Mick Gentleman MLA</w:t>
      </w:r>
      <w:r>
        <w:t xml:space="preserve">, </w:t>
      </w:r>
      <w:r w:rsidRPr="00041212">
        <w:t xml:space="preserve">Minister for </w:t>
      </w:r>
      <w:r w:rsidR="00CD041E">
        <w:t>Industrial Relations and Workplace Safety</w:t>
      </w:r>
    </w:p>
    <w:p w14:paraId="182E340A" w14:textId="07D9F4E0" w:rsidR="007F255A" w:rsidRPr="007F255A" w:rsidRDefault="007F255A" w:rsidP="007F255A">
      <w:pPr>
        <w:pStyle w:val="ListBullet"/>
        <w:spacing w:before="40" w:after="40"/>
        <w:ind w:left="425"/>
      </w:pPr>
      <w:r>
        <w:rPr>
          <w:b/>
          <w:bCs/>
        </w:rPr>
        <w:t xml:space="preserve">Mr Geoffrey Rutledge, </w:t>
      </w:r>
      <w:r w:rsidRPr="007F255A">
        <w:t xml:space="preserve">Deputy Director General, </w:t>
      </w:r>
      <w:r w:rsidR="00D36286">
        <w:t>O</w:t>
      </w:r>
      <w:r w:rsidRPr="007F255A">
        <w:t>ffice of Industrial Relations and workforce Strategy,</w:t>
      </w:r>
      <w:r w:rsidRPr="007F255A">
        <w:rPr>
          <w:rFonts w:ascii="Calibri" w:eastAsia="Calibri" w:hAnsi="Calibri" w:cs="Calibri"/>
          <w:lang w:val="en-GB"/>
        </w:rPr>
        <w:t xml:space="preserve"> Chief Minister, Treasury and Economic Development Directorate</w:t>
      </w:r>
    </w:p>
    <w:p w14:paraId="489AEA51" w14:textId="1B632C13" w:rsidR="007F255A" w:rsidRPr="00715205" w:rsidRDefault="007F255A" w:rsidP="007F255A">
      <w:pPr>
        <w:pStyle w:val="ListBullet"/>
        <w:spacing w:before="40" w:after="40"/>
        <w:ind w:left="425"/>
        <w:rPr>
          <w:b/>
          <w:bCs/>
        </w:rPr>
      </w:pPr>
      <w:r w:rsidRPr="007F255A">
        <w:rPr>
          <w:b/>
          <w:bCs/>
        </w:rPr>
        <w:t>Mr Micha</w:t>
      </w:r>
      <w:r w:rsidR="0006531C">
        <w:rPr>
          <w:b/>
          <w:bCs/>
        </w:rPr>
        <w:t>e</w:t>
      </w:r>
      <w:r w:rsidRPr="007F255A">
        <w:rPr>
          <w:b/>
          <w:bCs/>
        </w:rPr>
        <w:t>l Young,</w:t>
      </w:r>
      <w:r w:rsidRPr="007F255A">
        <w:t xml:space="preserve"> </w:t>
      </w:r>
      <w:r w:rsidRPr="00715205">
        <w:t>Executive Group Manager, Work Safety Group, Office of Industrial Relations, and Workforce Strategy</w:t>
      </w:r>
    </w:p>
    <w:p w14:paraId="417062FE" w14:textId="77777777" w:rsidR="007F255A" w:rsidRDefault="007F255A" w:rsidP="007F255A">
      <w:pPr>
        <w:pStyle w:val="Heading4"/>
      </w:pPr>
      <w:r>
        <w:t>WorkSafe ACT</w:t>
      </w:r>
    </w:p>
    <w:p w14:paraId="0F928DDB" w14:textId="77777777" w:rsidR="007F255A" w:rsidRDefault="007F255A" w:rsidP="007F255A">
      <w:pPr>
        <w:pStyle w:val="ListBullet"/>
        <w:spacing w:before="40" w:after="40"/>
        <w:ind w:left="425"/>
      </w:pPr>
      <w:r>
        <w:rPr>
          <w:b/>
          <w:bCs/>
        </w:rPr>
        <w:t xml:space="preserve">Ms Jacqui Agius, </w:t>
      </w:r>
      <w:r>
        <w:t>Commissioner, WorkSafe</w:t>
      </w:r>
    </w:p>
    <w:p w14:paraId="0458CD66" w14:textId="77777777" w:rsidR="007F255A" w:rsidRDefault="007F255A" w:rsidP="007F255A">
      <w:pPr>
        <w:pStyle w:val="ListBullet"/>
        <w:spacing w:before="40" w:after="40"/>
        <w:ind w:left="425"/>
      </w:pPr>
      <w:r>
        <w:rPr>
          <w:b/>
          <w:bCs/>
        </w:rPr>
        <w:t xml:space="preserve">Ms Amanda Grey, </w:t>
      </w:r>
      <w:r w:rsidRPr="004500AD">
        <w:t>Deputy Commissioner, WorkSafe</w:t>
      </w:r>
    </w:p>
    <w:p w14:paraId="3FB34F88" w14:textId="7A1BF8E5" w:rsidR="007F255A" w:rsidRDefault="007F255A" w:rsidP="007F255A">
      <w:pPr>
        <w:pStyle w:val="ListBullet"/>
        <w:numPr>
          <w:ilvl w:val="0"/>
          <w:numId w:val="0"/>
        </w:numPr>
        <w:spacing w:before="40" w:after="40"/>
        <w:ind w:left="340" w:hanging="340"/>
      </w:pPr>
    </w:p>
    <w:p w14:paraId="4BC98354" w14:textId="77777777" w:rsidR="007F255A" w:rsidRPr="007F255A" w:rsidRDefault="007F255A" w:rsidP="007F255A"/>
    <w:p w14:paraId="091E1DA5" w14:textId="78F0AF17" w:rsidR="00715205" w:rsidRPr="00715205" w:rsidRDefault="00715205" w:rsidP="00715205"/>
    <w:p w14:paraId="2A911E33" w14:textId="77777777" w:rsidR="007D07EE" w:rsidRDefault="007D07EE" w:rsidP="007D07EE">
      <w:pPr>
        <w:pStyle w:val="ListBullet"/>
        <w:numPr>
          <w:ilvl w:val="0"/>
          <w:numId w:val="0"/>
        </w:numPr>
        <w:spacing w:before="40" w:after="40"/>
      </w:pPr>
    </w:p>
    <w:p w14:paraId="2E927B7A" w14:textId="4E2FAB1B" w:rsidR="001D156A" w:rsidRDefault="001D156A" w:rsidP="001D156A">
      <w:pPr>
        <w:pStyle w:val="ListBullet"/>
        <w:numPr>
          <w:ilvl w:val="0"/>
          <w:numId w:val="0"/>
        </w:numPr>
        <w:spacing w:before="40" w:after="40"/>
      </w:pPr>
    </w:p>
    <w:p w14:paraId="48870F48" w14:textId="77777777" w:rsidR="00144394" w:rsidRDefault="00144394">
      <w:pPr>
        <w:spacing w:line="259" w:lineRule="auto"/>
        <w:rPr>
          <w:rFonts w:ascii="Montserrat" w:eastAsiaTheme="majorEastAsia" w:hAnsi="Montserrat" w:cstheme="majorBidi"/>
          <w:b/>
          <w:color w:val="1A234C"/>
          <w:w w:val="90"/>
          <w:kern w:val="2"/>
          <w:sz w:val="36"/>
          <w:szCs w:val="32"/>
        </w:rPr>
      </w:pPr>
      <w:r>
        <w:br w:type="page"/>
      </w:r>
    </w:p>
    <w:p w14:paraId="15533BFD" w14:textId="2B2BC090" w:rsidR="00E833AA" w:rsidRDefault="00E833AA" w:rsidP="00E833AA">
      <w:pPr>
        <w:pStyle w:val="Heading1nonumber"/>
      </w:pPr>
      <w:bookmarkStart w:id="63" w:name="_Toc159507554"/>
      <w:bookmarkStart w:id="64" w:name="B"/>
      <w:r>
        <w:lastRenderedPageBreak/>
        <w:t xml:space="preserve">Appendix </w:t>
      </w:r>
      <w:r w:rsidR="00635DB0">
        <w:t>B</w:t>
      </w:r>
      <w:r>
        <w:t xml:space="preserve">: Questions on </w:t>
      </w:r>
      <w:r w:rsidR="001A3F3B">
        <w:t>N</w:t>
      </w:r>
      <w:r>
        <w:t xml:space="preserve">otice and </w:t>
      </w:r>
      <w:r w:rsidR="001A3F3B">
        <w:t>Questions T</w:t>
      </w:r>
      <w:r>
        <w:t xml:space="preserve">aken on </w:t>
      </w:r>
      <w:r w:rsidR="001A3F3B">
        <w:t>N</w:t>
      </w:r>
      <w:r>
        <w:t>otice</w:t>
      </w:r>
      <w:bookmarkEnd w:id="63"/>
    </w:p>
    <w:p w14:paraId="428C3AA2" w14:textId="1164F95F" w:rsidR="00D90ED8" w:rsidRPr="00D90ED8" w:rsidRDefault="00D90ED8" w:rsidP="00D90ED8">
      <w:pPr>
        <w:pStyle w:val="Heading2"/>
      </w:pPr>
      <w:bookmarkStart w:id="65" w:name="_Toc159507555"/>
      <w:bookmarkEnd w:id="64"/>
      <w:r>
        <w:t xml:space="preserve">Questions on </w:t>
      </w:r>
      <w:r w:rsidR="001A3F3B">
        <w:t>N</w:t>
      </w:r>
      <w:r>
        <w:t>otice</w:t>
      </w:r>
      <w:bookmarkEnd w:id="65"/>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7E5BC6BD" w14:textId="6FF5AB7D" w:rsidTr="00D90ED8">
        <w:trPr>
          <w:cnfStyle w:val="100000000000" w:firstRow="1" w:lastRow="0" w:firstColumn="0" w:lastColumn="0" w:oddVBand="0" w:evenVBand="0" w:oddHBand="0" w:evenHBand="0" w:firstRowFirstColumn="0" w:firstRowLastColumn="0" w:lastRowFirstColumn="0" w:lastRowLastColumn="0"/>
        </w:trPr>
        <w:tc>
          <w:tcPr>
            <w:tcW w:w="567" w:type="dxa"/>
          </w:tcPr>
          <w:p w14:paraId="439EB773" w14:textId="09FB149B" w:rsidR="00D90ED8" w:rsidRDefault="00D90ED8" w:rsidP="003D69C2">
            <w:pPr>
              <w:pStyle w:val="Tableheading"/>
            </w:pPr>
            <w:r>
              <w:t>No.</w:t>
            </w:r>
          </w:p>
        </w:tc>
        <w:tc>
          <w:tcPr>
            <w:tcW w:w="1276" w:type="dxa"/>
          </w:tcPr>
          <w:p w14:paraId="77166992" w14:textId="2EB41392" w:rsidR="00D90ED8" w:rsidRDefault="00D90ED8" w:rsidP="003D69C2">
            <w:pPr>
              <w:pStyle w:val="Tableheading"/>
            </w:pPr>
            <w:r>
              <w:t>Date</w:t>
            </w:r>
          </w:p>
        </w:tc>
        <w:tc>
          <w:tcPr>
            <w:tcW w:w="1701" w:type="dxa"/>
          </w:tcPr>
          <w:p w14:paraId="3AF081DB" w14:textId="70670399" w:rsidR="00D90ED8" w:rsidRDefault="00D90ED8" w:rsidP="003D69C2">
            <w:pPr>
              <w:pStyle w:val="Tableheading"/>
            </w:pPr>
            <w:r>
              <w:t>Asked of</w:t>
            </w:r>
          </w:p>
        </w:tc>
        <w:tc>
          <w:tcPr>
            <w:tcW w:w="4111" w:type="dxa"/>
          </w:tcPr>
          <w:p w14:paraId="572D4277" w14:textId="05F907E4" w:rsidR="00D90ED8" w:rsidRDefault="00D90ED8" w:rsidP="003D69C2">
            <w:pPr>
              <w:pStyle w:val="Tableheading"/>
            </w:pPr>
            <w:r>
              <w:t>Subject</w:t>
            </w:r>
          </w:p>
        </w:tc>
        <w:tc>
          <w:tcPr>
            <w:tcW w:w="1371" w:type="dxa"/>
          </w:tcPr>
          <w:p w14:paraId="3EC0D7B1" w14:textId="3D9BE965" w:rsidR="00D90ED8" w:rsidRDefault="00D90ED8" w:rsidP="003D69C2">
            <w:pPr>
              <w:pStyle w:val="Tableheading"/>
            </w:pPr>
            <w:r>
              <w:t>Response received</w:t>
            </w:r>
          </w:p>
        </w:tc>
      </w:tr>
      <w:tr w:rsidR="00D90ED8" w14:paraId="2964D207" w14:textId="071F6FC1" w:rsidTr="00F73026">
        <w:trPr>
          <w:cnfStyle w:val="000000100000" w:firstRow="0" w:lastRow="0" w:firstColumn="0" w:lastColumn="0" w:oddVBand="0" w:evenVBand="0" w:oddHBand="1" w:evenHBand="0" w:firstRowFirstColumn="0" w:firstRowLastColumn="0" w:lastRowFirstColumn="0" w:lastRowLastColumn="0"/>
        </w:trPr>
        <w:tc>
          <w:tcPr>
            <w:tcW w:w="567" w:type="dxa"/>
            <w:vAlign w:val="top"/>
          </w:tcPr>
          <w:p w14:paraId="21E43600" w14:textId="30383230" w:rsidR="00D90ED8" w:rsidRDefault="00D90ED8" w:rsidP="003D69C2">
            <w:pPr>
              <w:pStyle w:val="Tablebody"/>
            </w:pPr>
            <w:r>
              <w:t>1</w:t>
            </w:r>
          </w:p>
        </w:tc>
        <w:tc>
          <w:tcPr>
            <w:tcW w:w="1276" w:type="dxa"/>
            <w:vAlign w:val="top"/>
          </w:tcPr>
          <w:p w14:paraId="0861DD8C" w14:textId="4DB0C20E" w:rsidR="00D90ED8" w:rsidRDefault="00AB4067" w:rsidP="003D69C2">
            <w:pPr>
              <w:pStyle w:val="Tablebody"/>
            </w:pPr>
            <w:r>
              <w:t>28/11/2023</w:t>
            </w:r>
          </w:p>
        </w:tc>
        <w:tc>
          <w:tcPr>
            <w:tcW w:w="1701" w:type="dxa"/>
            <w:vAlign w:val="top"/>
          </w:tcPr>
          <w:p w14:paraId="4AF862DC" w14:textId="6F0FF680" w:rsidR="00D90ED8" w:rsidRDefault="003D33DE" w:rsidP="003D69C2">
            <w:pPr>
              <w:pStyle w:val="Tablebody"/>
            </w:pPr>
            <w:r>
              <w:t>BARR</w:t>
            </w:r>
          </w:p>
        </w:tc>
        <w:tc>
          <w:tcPr>
            <w:tcW w:w="4111" w:type="dxa"/>
            <w:vAlign w:val="top"/>
          </w:tcPr>
          <w:p w14:paraId="22C98E4D" w14:textId="5B0643FA" w:rsidR="00D90ED8" w:rsidRDefault="003D33DE" w:rsidP="003D69C2">
            <w:pPr>
              <w:pStyle w:val="Tablebody"/>
            </w:pPr>
            <w:r>
              <w:t>EPIC Redevelopment</w:t>
            </w:r>
          </w:p>
        </w:tc>
        <w:tc>
          <w:tcPr>
            <w:tcW w:w="1371" w:type="dxa"/>
            <w:vAlign w:val="top"/>
          </w:tcPr>
          <w:p w14:paraId="5C0EF968" w14:textId="771F1252" w:rsidR="00D90ED8" w:rsidRDefault="003D33DE" w:rsidP="003D69C2">
            <w:pPr>
              <w:pStyle w:val="Tablebody"/>
            </w:pPr>
            <w:r>
              <w:t>05/12/2023</w:t>
            </w:r>
          </w:p>
        </w:tc>
      </w:tr>
      <w:tr w:rsidR="00D90ED8" w14:paraId="4F9A8C5F" w14:textId="77777777" w:rsidTr="00F73026">
        <w:trPr>
          <w:cnfStyle w:val="000000010000" w:firstRow="0" w:lastRow="0" w:firstColumn="0" w:lastColumn="0" w:oddVBand="0" w:evenVBand="0" w:oddHBand="0" w:evenHBand="1" w:firstRowFirstColumn="0" w:firstRowLastColumn="0" w:lastRowFirstColumn="0" w:lastRowLastColumn="0"/>
        </w:trPr>
        <w:tc>
          <w:tcPr>
            <w:tcW w:w="567" w:type="dxa"/>
            <w:vAlign w:val="top"/>
          </w:tcPr>
          <w:p w14:paraId="6FBF0349" w14:textId="6A03391F" w:rsidR="00D90ED8" w:rsidRDefault="00D90ED8" w:rsidP="00D90ED8">
            <w:pPr>
              <w:pStyle w:val="Tablebody"/>
            </w:pPr>
            <w:r>
              <w:t>2</w:t>
            </w:r>
          </w:p>
        </w:tc>
        <w:tc>
          <w:tcPr>
            <w:tcW w:w="1276" w:type="dxa"/>
            <w:vAlign w:val="top"/>
          </w:tcPr>
          <w:p w14:paraId="0DEE0015" w14:textId="2E132F58" w:rsidR="00D90ED8" w:rsidRDefault="00AB4067" w:rsidP="00D90ED8">
            <w:pPr>
              <w:pStyle w:val="Tablebody"/>
            </w:pPr>
            <w:r>
              <w:t>28/11/2023</w:t>
            </w:r>
          </w:p>
        </w:tc>
        <w:tc>
          <w:tcPr>
            <w:tcW w:w="1701" w:type="dxa"/>
            <w:vAlign w:val="top"/>
          </w:tcPr>
          <w:p w14:paraId="7E85E324" w14:textId="2EACBB03" w:rsidR="00D90ED8" w:rsidRDefault="003D33DE" w:rsidP="00D90ED8">
            <w:pPr>
              <w:pStyle w:val="Tablebody"/>
            </w:pPr>
            <w:r>
              <w:t>BARR</w:t>
            </w:r>
          </w:p>
        </w:tc>
        <w:tc>
          <w:tcPr>
            <w:tcW w:w="4111" w:type="dxa"/>
            <w:vAlign w:val="top"/>
          </w:tcPr>
          <w:p w14:paraId="7167E126" w14:textId="15A8D80A" w:rsidR="00D90ED8" w:rsidRDefault="003D33DE" w:rsidP="00D90ED8">
            <w:pPr>
              <w:pStyle w:val="Tablebody"/>
            </w:pPr>
            <w:r w:rsidRPr="003D33DE">
              <w:t>Economic activity from elite team home games</w:t>
            </w:r>
          </w:p>
        </w:tc>
        <w:tc>
          <w:tcPr>
            <w:tcW w:w="1371" w:type="dxa"/>
            <w:vAlign w:val="top"/>
          </w:tcPr>
          <w:p w14:paraId="39355F6C" w14:textId="1722C8EE" w:rsidR="00D90ED8" w:rsidRDefault="003D33DE" w:rsidP="00D90ED8">
            <w:pPr>
              <w:pStyle w:val="Tablebody"/>
            </w:pPr>
            <w:r>
              <w:t>08/12/2023</w:t>
            </w:r>
          </w:p>
        </w:tc>
      </w:tr>
      <w:tr w:rsidR="00D90ED8" w14:paraId="3D590E5A" w14:textId="77777777" w:rsidTr="00F73026">
        <w:trPr>
          <w:cnfStyle w:val="000000100000" w:firstRow="0" w:lastRow="0" w:firstColumn="0" w:lastColumn="0" w:oddVBand="0" w:evenVBand="0" w:oddHBand="1" w:evenHBand="0" w:firstRowFirstColumn="0" w:firstRowLastColumn="0" w:lastRowFirstColumn="0" w:lastRowLastColumn="0"/>
        </w:trPr>
        <w:tc>
          <w:tcPr>
            <w:tcW w:w="567" w:type="dxa"/>
            <w:vAlign w:val="top"/>
          </w:tcPr>
          <w:p w14:paraId="0DE1BE7A" w14:textId="17BFB952" w:rsidR="00D90ED8" w:rsidRDefault="00D90ED8" w:rsidP="00D90ED8">
            <w:pPr>
              <w:pStyle w:val="Tablebody"/>
            </w:pPr>
            <w:r>
              <w:t>3</w:t>
            </w:r>
          </w:p>
        </w:tc>
        <w:tc>
          <w:tcPr>
            <w:tcW w:w="1276" w:type="dxa"/>
            <w:vAlign w:val="top"/>
          </w:tcPr>
          <w:p w14:paraId="2854F403" w14:textId="5B01077A" w:rsidR="00D90ED8" w:rsidRDefault="00AB4067" w:rsidP="00D90ED8">
            <w:pPr>
              <w:pStyle w:val="Tablebody"/>
            </w:pPr>
            <w:r>
              <w:t>28/11/2023</w:t>
            </w:r>
          </w:p>
        </w:tc>
        <w:tc>
          <w:tcPr>
            <w:tcW w:w="1701" w:type="dxa"/>
            <w:vAlign w:val="top"/>
          </w:tcPr>
          <w:p w14:paraId="5E21D893" w14:textId="0583ECCC" w:rsidR="00D90ED8" w:rsidRDefault="003D33DE" w:rsidP="00D90ED8">
            <w:pPr>
              <w:pStyle w:val="Tablebody"/>
            </w:pPr>
            <w:r>
              <w:t>BARR</w:t>
            </w:r>
          </w:p>
        </w:tc>
        <w:tc>
          <w:tcPr>
            <w:tcW w:w="4111" w:type="dxa"/>
            <w:vAlign w:val="top"/>
          </w:tcPr>
          <w:p w14:paraId="537E762A" w14:textId="7C0860B1" w:rsidR="00D90ED8" w:rsidRDefault="003D33DE" w:rsidP="00D90ED8">
            <w:pPr>
              <w:pStyle w:val="Tablebody"/>
            </w:pPr>
            <w:r>
              <w:t>Elite teams – game attendance</w:t>
            </w:r>
          </w:p>
        </w:tc>
        <w:tc>
          <w:tcPr>
            <w:tcW w:w="1371" w:type="dxa"/>
            <w:vAlign w:val="top"/>
          </w:tcPr>
          <w:p w14:paraId="3587FF47" w14:textId="485B36EF" w:rsidR="00D90ED8" w:rsidRDefault="003D33DE" w:rsidP="00D90ED8">
            <w:pPr>
              <w:pStyle w:val="Tablebody"/>
            </w:pPr>
            <w:r>
              <w:t>08/12/2023</w:t>
            </w:r>
          </w:p>
        </w:tc>
      </w:tr>
      <w:tr w:rsidR="003D33DE" w14:paraId="213F55C5" w14:textId="77777777" w:rsidTr="00F73026">
        <w:trPr>
          <w:cnfStyle w:val="000000010000" w:firstRow="0" w:lastRow="0" w:firstColumn="0" w:lastColumn="0" w:oddVBand="0" w:evenVBand="0" w:oddHBand="0" w:evenHBand="1" w:firstRowFirstColumn="0" w:firstRowLastColumn="0" w:lastRowFirstColumn="0" w:lastRowLastColumn="0"/>
        </w:trPr>
        <w:tc>
          <w:tcPr>
            <w:tcW w:w="567" w:type="dxa"/>
            <w:vAlign w:val="top"/>
          </w:tcPr>
          <w:p w14:paraId="25298A15" w14:textId="7E337AB0" w:rsidR="003D33DE" w:rsidRDefault="003D33DE" w:rsidP="00D90ED8">
            <w:pPr>
              <w:pStyle w:val="Tablebody"/>
            </w:pPr>
            <w:r>
              <w:t>4</w:t>
            </w:r>
          </w:p>
        </w:tc>
        <w:tc>
          <w:tcPr>
            <w:tcW w:w="1276" w:type="dxa"/>
            <w:vAlign w:val="top"/>
          </w:tcPr>
          <w:p w14:paraId="45A2FFC0" w14:textId="100CF95E" w:rsidR="003D33DE" w:rsidRDefault="00AB4067" w:rsidP="00D90ED8">
            <w:pPr>
              <w:pStyle w:val="Tablebody"/>
            </w:pPr>
            <w:r>
              <w:t>28/11/2023</w:t>
            </w:r>
          </w:p>
        </w:tc>
        <w:tc>
          <w:tcPr>
            <w:tcW w:w="1701" w:type="dxa"/>
            <w:vAlign w:val="top"/>
          </w:tcPr>
          <w:p w14:paraId="193A4477" w14:textId="2BB9EF3E" w:rsidR="003D33DE" w:rsidRDefault="003D33DE" w:rsidP="00D90ED8">
            <w:pPr>
              <w:pStyle w:val="Tablebody"/>
            </w:pPr>
            <w:r>
              <w:t>BARR</w:t>
            </w:r>
          </w:p>
        </w:tc>
        <w:tc>
          <w:tcPr>
            <w:tcW w:w="4111" w:type="dxa"/>
            <w:vAlign w:val="top"/>
          </w:tcPr>
          <w:p w14:paraId="6B61494B" w14:textId="46690886" w:rsidR="003D33DE" w:rsidRDefault="003D33DE" w:rsidP="00D90ED8">
            <w:pPr>
              <w:pStyle w:val="Tablebody"/>
            </w:pPr>
            <w:r>
              <w:t>CMTEDD Procurements</w:t>
            </w:r>
          </w:p>
        </w:tc>
        <w:tc>
          <w:tcPr>
            <w:tcW w:w="1371" w:type="dxa"/>
            <w:vAlign w:val="top"/>
          </w:tcPr>
          <w:p w14:paraId="0E45A7B4" w14:textId="3B07409F" w:rsidR="003D33DE" w:rsidRDefault="003D33DE" w:rsidP="00D90ED8">
            <w:pPr>
              <w:pStyle w:val="Tablebody"/>
            </w:pPr>
            <w:r>
              <w:t>08/12/2023</w:t>
            </w:r>
          </w:p>
        </w:tc>
      </w:tr>
      <w:tr w:rsidR="003D33DE" w14:paraId="56A7E9B9" w14:textId="77777777" w:rsidTr="00F73026">
        <w:trPr>
          <w:cnfStyle w:val="000000100000" w:firstRow="0" w:lastRow="0" w:firstColumn="0" w:lastColumn="0" w:oddVBand="0" w:evenVBand="0" w:oddHBand="1" w:evenHBand="0" w:firstRowFirstColumn="0" w:firstRowLastColumn="0" w:lastRowFirstColumn="0" w:lastRowLastColumn="0"/>
        </w:trPr>
        <w:tc>
          <w:tcPr>
            <w:tcW w:w="567" w:type="dxa"/>
            <w:vAlign w:val="top"/>
          </w:tcPr>
          <w:p w14:paraId="7A2CAD8A" w14:textId="671B75A4" w:rsidR="003D33DE" w:rsidRDefault="003D33DE" w:rsidP="00D90ED8">
            <w:pPr>
              <w:pStyle w:val="Tablebody"/>
            </w:pPr>
            <w:r>
              <w:t>5</w:t>
            </w:r>
          </w:p>
        </w:tc>
        <w:tc>
          <w:tcPr>
            <w:tcW w:w="1276" w:type="dxa"/>
            <w:vAlign w:val="top"/>
          </w:tcPr>
          <w:p w14:paraId="1F0A701C" w14:textId="2EA044D8" w:rsidR="003D33DE" w:rsidRDefault="00AB4067" w:rsidP="00D90ED8">
            <w:pPr>
              <w:pStyle w:val="Tablebody"/>
            </w:pPr>
            <w:r>
              <w:t>28/11/2023</w:t>
            </w:r>
          </w:p>
        </w:tc>
        <w:tc>
          <w:tcPr>
            <w:tcW w:w="1701" w:type="dxa"/>
            <w:vAlign w:val="top"/>
          </w:tcPr>
          <w:p w14:paraId="6E7BA814" w14:textId="2E9E602B" w:rsidR="003D33DE" w:rsidRDefault="003D33DE" w:rsidP="00D90ED8">
            <w:pPr>
              <w:pStyle w:val="Tablebody"/>
            </w:pPr>
            <w:r>
              <w:t>CHEYNE</w:t>
            </w:r>
          </w:p>
        </w:tc>
        <w:tc>
          <w:tcPr>
            <w:tcW w:w="4111" w:type="dxa"/>
            <w:vAlign w:val="top"/>
          </w:tcPr>
          <w:p w14:paraId="18EBF32A" w14:textId="440CE8C5" w:rsidR="003D33DE" w:rsidRDefault="003D33DE" w:rsidP="00D90ED8">
            <w:pPr>
              <w:pStyle w:val="Tablebody"/>
            </w:pPr>
            <w:r>
              <w:t>Intelligent Regulator Project</w:t>
            </w:r>
          </w:p>
        </w:tc>
        <w:tc>
          <w:tcPr>
            <w:tcW w:w="1371" w:type="dxa"/>
            <w:vAlign w:val="top"/>
          </w:tcPr>
          <w:p w14:paraId="2EDC5B50" w14:textId="6D43DA07" w:rsidR="003D33DE" w:rsidRDefault="003D33DE" w:rsidP="00D90ED8">
            <w:pPr>
              <w:pStyle w:val="Tablebody"/>
            </w:pPr>
            <w:r>
              <w:t>04/12/2023</w:t>
            </w:r>
          </w:p>
        </w:tc>
      </w:tr>
      <w:tr w:rsidR="003D33DE" w14:paraId="76AEF24D" w14:textId="77777777" w:rsidTr="00F73026">
        <w:trPr>
          <w:cnfStyle w:val="000000010000" w:firstRow="0" w:lastRow="0" w:firstColumn="0" w:lastColumn="0" w:oddVBand="0" w:evenVBand="0" w:oddHBand="0" w:evenHBand="1" w:firstRowFirstColumn="0" w:firstRowLastColumn="0" w:lastRowFirstColumn="0" w:lastRowLastColumn="0"/>
        </w:trPr>
        <w:tc>
          <w:tcPr>
            <w:tcW w:w="567" w:type="dxa"/>
            <w:vAlign w:val="top"/>
          </w:tcPr>
          <w:p w14:paraId="1DCBBF71" w14:textId="226B437A" w:rsidR="003D33DE" w:rsidRDefault="003D33DE" w:rsidP="00D90ED8">
            <w:pPr>
              <w:pStyle w:val="Tablebody"/>
            </w:pPr>
            <w:r>
              <w:t>6</w:t>
            </w:r>
          </w:p>
        </w:tc>
        <w:tc>
          <w:tcPr>
            <w:tcW w:w="1276" w:type="dxa"/>
            <w:vAlign w:val="top"/>
          </w:tcPr>
          <w:p w14:paraId="2C7C0873" w14:textId="40A02A56" w:rsidR="003D33DE" w:rsidRDefault="00AB4067" w:rsidP="00D90ED8">
            <w:pPr>
              <w:pStyle w:val="Tablebody"/>
            </w:pPr>
            <w:r>
              <w:t>29/11/2023</w:t>
            </w:r>
          </w:p>
        </w:tc>
        <w:tc>
          <w:tcPr>
            <w:tcW w:w="1701" w:type="dxa"/>
            <w:vAlign w:val="top"/>
          </w:tcPr>
          <w:p w14:paraId="2D5CF8AC" w14:textId="1F08D22D" w:rsidR="003D33DE" w:rsidRDefault="003D33DE" w:rsidP="00D90ED8">
            <w:pPr>
              <w:pStyle w:val="Tablebody"/>
            </w:pPr>
            <w:r>
              <w:t>CHEYNE</w:t>
            </w:r>
          </w:p>
        </w:tc>
        <w:tc>
          <w:tcPr>
            <w:tcW w:w="4111" w:type="dxa"/>
            <w:vAlign w:val="top"/>
          </w:tcPr>
          <w:p w14:paraId="62BCB09B" w14:textId="58D6902F" w:rsidR="003D33DE" w:rsidRDefault="003D33DE" w:rsidP="00D90ED8">
            <w:pPr>
              <w:pStyle w:val="Tablebody"/>
            </w:pPr>
            <w:r>
              <w:t>Cultural Facilities Corporation – Board Meetings</w:t>
            </w:r>
          </w:p>
        </w:tc>
        <w:tc>
          <w:tcPr>
            <w:tcW w:w="1371" w:type="dxa"/>
            <w:vAlign w:val="top"/>
          </w:tcPr>
          <w:p w14:paraId="7BD00724" w14:textId="7C6EA924" w:rsidR="003D33DE" w:rsidRDefault="003D33DE" w:rsidP="00D90ED8">
            <w:pPr>
              <w:pStyle w:val="Tablebody"/>
            </w:pPr>
            <w:r>
              <w:t>05/12/2023</w:t>
            </w:r>
          </w:p>
        </w:tc>
      </w:tr>
      <w:tr w:rsidR="003D33DE" w14:paraId="413A8788" w14:textId="77777777" w:rsidTr="00F73026">
        <w:trPr>
          <w:cnfStyle w:val="000000100000" w:firstRow="0" w:lastRow="0" w:firstColumn="0" w:lastColumn="0" w:oddVBand="0" w:evenVBand="0" w:oddHBand="1" w:evenHBand="0" w:firstRowFirstColumn="0" w:firstRowLastColumn="0" w:lastRowFirstColumn="0" w:lastRowLastColumn="0"/>
        </w:trPr>
        <w:tc>
          <w:tcPr>
            <w:tcW w:w="567" w:type="dxa"/>
            <w:vAlign w:val="top"/>
          </w:tcPr>
          <w:p w14:paraId="7B8B41B6" w14:textId="5F51FB22" w:rsidR="003D33DE" w:rsidRDefault="003D33DE" w:rsidP="00D90ED8">
            <w:pPr>
              <w:pStyle w:val="Tablebody"/>
            </w:pPr>
            <w:r>
              <w:t>7</w:t>
            </w:r>
          </w:p>
        </w:tc>
        <w:tc>
          <w:tcPr>
            <w:tcW w:w="1276" w:type="dxa"/>
            <w:vAlign w:val="top"/>
          </w:tcPr>
          <w:p w14:paraId="2864EB57" w14:textId="77F6444F" w:rsidR="003D33DE" w:rsidRDefault="00AB4067" w:rsidP="00D90ED8">
            <w:pPr>
              <w:pStyle w:val="Tablebody"/>
            </w:pPr>
            <w:r>
              <w:t>29/11/2023</w:t>
            </w:r>
          </w:p>
        </w:tc>
        <w:tc>
          <w:tcPr>
            <w:tcW w:w="1701" w:type="dxa"/>
            <w:vAlign w:val="top"/>
          </w:tcPr>
          <w:p w14:paraId="42A524C6" w14:textId="215530C9" w:rsidR="003D33DE" w:rsidRDefault="003D33DE" w:rsidP="00D90ED8">
            <w:pPr>
              <w:pStyle w:val="Tablebody"/>
            </w:pPr>
            <w:r>
              <w:t>STEEL</w:t>
            </w:r>
          </w:p>
        </w:tc>
        <w:tc>
          <w:tcPr>
            <w:tcW w:w="4111" w:type="dxa"/>
            <w:vAlign w:val="top"/>
          </w:tcPr>
          <w:p w14:paraId="5480944C" w14:textId="30EE2C9C" w:rsidR="003D33DE" w:rsidRDefault="003D33DE" w:rsidP="00D90ED8">
            <w:pPr>
              <w:pStyle w:val="Tablebody"/>
            </w:pPr>
            <w:r w:rsidRPr="003D33DE">
              <w:t>M</w:t>
            </w:r>
            <w:r>
              <w:t xml:space="preserve">otor </w:t>
            </w:r>
            <w:r w:rsidRPr="003D33DE">
              <w:t>A</w:t>
            </w:r>
            <w:r>
              <w:t xml:space="preserve">ccident </w:t>
            </w:r>
            <w:r w:rsidRPr="003D33DE">
              <w:t>I</w:t>
            </w:r>
            <w:r>
              <w:t>njuries</w:t>
            </w:r>
            <w:r w:rsidRPr="003D33DE">
              <w:t xml:space="preserve"> Commission benefits and revenue collection</w:t>
            </w:r>
          </w:p>
        </w:tc>
        <w:tc>
          <w:tcPr>
            <w:tcW w:w="1371" w:type="dxa"/>
            <w:vAlign w:val="top"/>
          </w:tcPr>
          <w:p w14:paraId="63C615AD" w14:textId="6C6758DD" w:rsidR="003D33DE" w:rsidRDefault="003D33DE" w:rsidP="00D90ED8">
            <w:pPr>
              <w:pStyle w:val="Tablebody"/>
            </w:pPr>
            <w:r>
              <w:t>08/12/2023</w:t>
            </w:r>
          </w:p>
        </w:tc>
      </w:tr>
      <w:tr w:rsidR="003D33DE" w14:paraId="11DB74F4" w14:textId="77777777" w:rsidTr="00F73026">
        <w:trPr>
          <w:cnfStyle w:val="000000010000" w:firstRow="0" w:lastRow="0" w:firstColumn="0" w:lastColumn="0" w:oddVBand="0" w:evenVBand="0" w:oddHBand="0" w:evenHBand="1" w:firstRowFirstColumn="0" w:firstRowLastColumn="0" w:lastRowFirstColumn="0" w:lastRowLastColumn="0"/>
        </w:trPr>
        <w:tc>
          <w:tcPr>
            <w:tcW w:w="567" w:type="dxa"/>
            <w:vAlign w:val="top"/>
          </w:tcPr>
          <w:p w14:paraId="2E07EC48" w14:textId="2B559E75" w:rsidR="003D33DE" w:rsidRDefault="003D33DE" w:rsidP="00D90ED8">
            <w:pPr>
              <w:pStyle w:val="Tablebody"/>
            </w:pPr>
            <w:r>
              <w:t>8</w:t>
            </w:r>
          </w:p>
        </w:tc>
        <w:tc>
          <w:tcPr>
            <w:tcW w:w="1276" w:type="dxa"/>
            <w:vAlign w:val="top"/>
          </w:tcPr>
          <w:p w14:paraId="0100549C" w14:textId="454C3B0F" w:rsidR="003D33DE" w:rsidRDefault="00AB4067" w:rsidP="00D90ED8">
            <w:pPr>
              <w:pStyle w:val="Tablebody"/>
            </w:pPr>
            <w:r>
              <w:t>01/12/2023</w:t>
            </w:r>
          </w:p>
        </w:tc>
        <w:tc>
          <w:tcPr>
            <w:tcW w:w="1701" w:type="dxa"/>
            <w:vAlign w:val="top"/>
          </w:tcPr>
          <w:p w14:paraId="04BA9EF8" w14:textId="7019B068" w:rsidR="003D33DE" w:rsidRDefault="003D33DE" w:rsidP="00D90ED8">
            <w:pPr>
              <w:pStyle w:val="Tablebody"/>
            </w:pPr>
            <w:r>
              <w:t>BARR</w:t>
            </w:r>
          </w:p>
        </w:tc>
        <w:tc>
          <w:tcPr>
            <w:tcW w:w="4111" w:type="dxa"/>
            <w:vAlign w:val="top"/>
          </w:tcPr>
          <w:p w14:paraId="06714FB6" w14:textId="0CEE3BFF" w:rsidR="003D33DE" w:rsidRDefault="003D33DE" w:rsidP="00D90ED8">
            <w:pPr>
              <w:pStyle w:val="Tablebody"/>
            </w:pPr>
            <w:r>
              <w:t xml:space="preserve">GWS Giants </w:t>
            </w:r>
          </w:p>
        </w:tc>
        <w:tc>
          <w:tcPr>
            <w:tcW w:w="1371" w:type="dxa"/>
            <w:vAlign w:val="top"/>
          </w:tcPr>
          <w:p w14:paraId="440BC042" w14:textId="01B068B6" w:rsidR="003D33DE" w:rsidRDefault="003D33DE" w:rsidP="00D90ED8">
            <w:pPr>
              <w:pStyle w:val="Tablebody"/>
            </w:pPr>
            <w:r>
              <w:t>08/12/2023</w:t>
            </w:r>
          </w:p>
        </w:tc>
      </w:tr>
      <w:tr w:rsidR="003D33DE" w14:paraId="12E4D0AB" w14:textId="77777777" w:rsidTr="00F73026">
        <w:trPr>
          <w:cnfStyle w:val="000000100000" w:firstRow="0" w:lastRow="0" w:firstColumn="0" w:lastColumn="0" w:oddVBand="0" w:evenVBand="0" w:oddHBand="1" w:evenHBand="0" w:firstRowFirstColumn="0" w:firstRowLastColumn="0" w:lastRowFirstColumn="0" w:lastRowLastColumn="0"/>
        </w:trPr>
        <w:tc>
          <w:tcPr>
            <w:tcW w:w="567" w:type="dxa"/>
            <w:vAlign w:val="top"/>
          </w:tcPr>
          <w:p w14:paraId="78E56B4A" w14:textId="08B8ABD4" w:rsidR="003D33DE" w:rsidRDefault="003D33DE" w:rsidP="00D90ED8">
            <w:pPr>
              <w:pStyle w:val="Tablebody"/>
            </w:pPr>
            <w:r>
              <w:t>9</w:t>
            </w:r>
          </w:p>
        </w:tc>
        <w:tc>
          <w:tcPr>
            <w:tcW w:w="1276" w:type="dxa"/>
            <w:vAlign w:val="top"/>
          </w:tcPr>
          <w:p w14:paraId="1452005B" w14:textId="03AAD51D" w:rsidR="003D33DE" w:rsidRDefault="00AB4067" w:rsidP="00D90ED8">
            <w:pPr>
              <w:pStyle w:val="Tablebody"/>
            </w:pPr>
            <w:r>
              <w:t>01/12/2023</w:t>
            </w:r>
          </w:p>
        </w:tc>
        <w:tc>
          <w:tcPr>
            <w:tcW w:w="1701" w:type="dxa"/>
            <w:vAlign w:val="top"/>
          </w:tcPr>
          <w:p w14:paraId="28E46107" w14:textId="14A9A14E" w:rsidR="003D33DE" w:rsidRDefault="003D33DE" w:rsidP="00D90ED8">
            <w:pPr>
              <w:pStyle w:val="Tablebody"/>
            </w:pPr>
            <w:r>
              <w:t>BARR</w:t>
            </w:r>
          </w:p>
        </w:tc>
        <w:tc>
          <w:tcPr>
            <w:tcW w:w="4111" w:type="dxa"/>
            <w:vAlign w:val="top"/>
          </w:tcPr>
          <w:p w14:paraId="5C6B0556" w14:textId="620E2E16" w:rsidR="003D33DE" w:rsidRDefault="003D33DE" w:rsidP="00D90ED8">
            <w:pPr>
              <w:pStyle w:val="Tablebody"/>
            </w:pPr>
            <w:r>
              <w:t>Delegate procurement decisions</w:t>
            </w:r>
          </w:p>
        </w:tc>
        <w:tc>
          <w:tcPr>
            <w:tcW w:w="1371" w:type="dxa"/>
            <w:vAlign w:val="top"/>
          </w:tcPr>
          <w:p w14:paraId="10B88C23" w14:textId="50A02E40" w:rsidR="003D33DE" w:rsidRDefault="003D33DE" w:rsidP="00D90ED8">
            <w:pPr>
              <w:pStyle w:val="Tablebody"/>
            </w:pPr>
            <w:r>
              <w:t>08/12/2023</w:t>
            </w:r>
          </w:p>
        </w:tc>
      </w:tr>
      <w:tr w:rsidR="003D33DE" w14:paraId="747CD19B" w14:textId="77777777" w:rsidTr="00F73026">
        <w:trPr>
          <w:cnfStyle w:val="000000010000" w:firstRow="0" w:lastRow="0" w:firstColumn="0" w:lastColumn="0" w:oddVBand="0" w:evenVBand="0" w:oddHBand="0" w:evenHBand="1" w:firstRowFirstColumn="0" w:firstRowLastColumn="0" w:lastRowFirstColumn="0" w:lastRowLastColumn="0"/>
        </w:trPr>
        <w:tc>
          <w:tcPr>
            <w:tcW w:w="567" w:type="dxa"/>
            <w:vAlign w:val="top"/>
          </w:tcPr>
          <w:p w14:paraId="2B8150C3" w14:textId="21425746" w:rsidR="003D33DE" w:rsidRDefault="003D33DE" w:rsidP="00D90ED8">
            <w:pPr>
              <w:pStyle w:val="Tablebody"/>
            </w:pPr>
            <w:r>
              <w:t>10</w:t>
            </w:r>
          </w:p>
        </w:tc>
        <w:tc>
          <w:tcPr>
            <w:tcW w:w="1276" w:type="dxa"/>
            <w:vAlign w:val="top"/>
          </w:tcPr>
          <w:p w14:paraId="1B04247B" w14:textId="4CD5E8E0" w:rsidR="003D33DE" w:rsidRDefault="00AB4067" w:rsidP="00D90ED8">
            <w:pPr>
              <w:pStyle w:val="Tablebody"/>
            </w:pPr>
            <w:r>
              <w:t>01/12/2023</w:t>
            </w:r>
          </w:p>
        </w:tc>
        <w:tc>
          <w:tcPr>
            <w:tcW w:w="1701" w:type="dxa"/>
            <w:vAlign w:val="top"/>
          </w:tcPr>
          <w:p w14:paraId="08F83BC8" w14:textId="32673AB3" w:rsidR="003D33DE" w:rsidRDefault="003D33DE" w:rsidP="00D90ED8">
            <w:pPr>
              <w:pStyle w:val="Tablebody"/>
            </w:pPr>
            <w:r>
              <w:t>BARR</w:t>
            </w:r>
          </w:p>
        </w:tc>
        <w:tc>
          <w:tcPr>
            <w:tcW w:w="4111" w:type="dxa"/>
            <w:vAlign w:val="top"/>
          </w:tcPr>
          <w:p w14:paraId="361A2ADE" w14:textId="6AE3B42F" w:rsidR="003D33DE" w:rsidRDefault="003D33DE" w:rsidP="00D90ED8">
            <w:pPr>
              <w:pStyle w:val="Tablebody"/>
            </w:pPr>
            <w:r>
              <w:t>Reporting against audit recommendations</w:t>
            </w:r>
          </w:p>
        </w:tc>
        <w:tc>
          <w:tcPr>
            <w:tcW w:w="1371" w:type="dxa"/>
            <w:vAlign w:val="top"/>
          </w:tcPr>
          <w:p w14:paraId="24EB5DDE" w14:textId="6C120EBA" w:rsidR="003D33DE" w:rsidRDefault="003D33DE" w:rsidP="00D90ED8">
            <w:pPr>
              <w:pStyle w:val="Tablebody"/>
            </w:pPr>
            <w:r>
              <w:t>14/12/2023</w:t>
            </w:r>
          </w:p>
        </w:tc>
      </w:tr>
    </w:tbl>
    <w:p w14:paraId="353114A1" w14:textId="76676BB4" w:rsidR="00E833AA" w:rsidRPr="00EB3179" w:rsidRDefault="00E833AA" w:rsidP="00E833AA"/>
    <w:p w14:paraId="52611C6C" w14:textId="5F48B08D" w:rsidR="00D90ED8" w:rsidRPr="00D90ED8" w:rsidRDefault="00D90ED8" w:rsidP="00D90ED8">
      <w:pPr>
        <w:pStyle w:val="Heading2"/>
      </w:pPr>
      <w:bookmarkStart w:id="66" w:name="_Toc159507556"/>
      <w:r>
        <w:t xml:space="preserve">Questions </w:t>
      </w:r>
      <w:r w:rsidR="001A3F3B">
        <w:t>T</w:t>
      </w:r>
      <w:r>
        <w:t xml:space="preserve">aken on </w:t>
      </w:r>
      <w:r w:rsidR="001A3F3B">
        <w:t>N</w:t>
      </w:r>
      <w:r>
        <w:t>otice</w:t>
      </w:r>
      <w:bookmarkEnd w:id="66"/>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2F282396" w14:textId="77777777" w:rsidTr="00FE33CE">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701" w:type="dxa"/>
          </w:tcPr>
          <w:p w14:paraId="2CEB170E" w14:textId="46E4980C" w:rsidR="00D90ED8" w:rsidRDefault="00D90ED8" w:rsidP="00FE33CE">
            <w:pPr>
              <w:pStyle w:val="Tableheading"/>
            </w:pPr>
            <w:r>
              <w:t>Asked of</w:t>
            </w:r>
          </w:p>
        </w:tc>
        <w:tc>
          <w:tcPr>
            <w:tcW w:w="4111"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150D29" w14:paraId="04F67219" w14:textId="77777777" w:rsidTr="00F73026">
        <w:trPr>
          <w:cnfStyle w:val="000000100000" w:firstRow="0" w:lastRow="0" w:firstColumn="0" w:lastColumn="0" w:oddVBand="0" w:evenVBand="0" w:oddHBand="1" w:evenHBand="0" w:firstRowFirstColumn="0" w:firstRowLastColumn="0" w:lastRowFirstColumn="0" w:lastRowLastColumn="0"/>
        </w:trPr>
        <w:tc>
          <w:tcPr>
            <w:tcW w:w="567" w:type="dxa"/>
            <w:vAlign w:val="top"/>
          </w:tcPr>
          <w:p w14:paraId="31E9F54E" w14:textId="77777777" w:rsidR="00150D29" w:rsidRDefault="00150D29" w:rsidP="00150D29">
            <w:pPr>
              <w:pStyle w:val="Tablebody"/>
            </w:pPr>
            <w:r>
              <w:t>1</w:t>
            </w:r>
          </w:p>
        </w:tc>
        <w:tc>
          <w:tcPr>
            <w:tcW w:w="1276" w:type="dxa"/>
            <w:vAlign w:val="top"/>
          </w:tcPr>
          <w:p w14:paraId="77747392" w14:textId="65778963" w:rsidR="00150D29" w:rsidRDefault="00150D29" w:rsidP="00150D29">
            <w:pPr>
              <w:pStyle w:val="Tablebody"/>
            </w:pPr>
            <w:r w:rsidRPr="00B37958">
              <w:t>15/11/23</w:t>
            </w:r>
          </w:p>
        </w:tc>
        <w:tc>
          <w:tcPr>
            <w:tcW w:w="1701" w:type="dxa"/>
            <w:vAlign w:val="top"/>
          </w:tcPr>
          <w:p w14:paraId="498297C2" w14:textId="373C54BC" w:rsidR="00150D29" w:rsidRDefault="007B4C17" w:rsidP="00150D29">
            <w:pPr>
              <w:pStyle w:val="Tablebody"/>
            </w:pPr>
            <w:r>
              <w:t>STEEL</w:t>
            </w:r>
          </w:p>
        </w:tc>
        <w:tc>
          <w:tcPr>
            <w:tcW w:w="4111" w:type="dxa"/>
            <w:vAlign w:val="top"/>
          </w:tcPr>
          <w:p w14:paraId="3204C0B9" w14:textId="12AA564A" w:rsidR="00150D29" w:rsidRDefault="007B4C17" w:rsidP="00150D29">
            <w:pPr>
              <w:pStyle w:val="Tablebody"/>
            </w:pPr>
            <w:r>
              <w:t>A</w:t>
            </w:r>
            <w:r w:rsidRPr="007B4C17">
              <w:t>ccounting advice for write-downs and impairments of HRI</w:t>
            </w:r>
            <w:r>
              <w:t>M</w:t>
            </w:r>
            <w:r w:rsidRPr="007B4C17">
              <w:t>S project</w:t>
            </w:r>
          </w:p>
        </w:tc>
        <w:tc>
          <w:tcPr>
            <w:tcW w:w="1371" w:type="dxa"/>
            <w:vAlign w:val="top"/>
          </w:tcPr>
          <w:p w14:paraId="7B624B7A" w14:textId="37CE445F" w:rsidR="00150D29" w:rsidRDefault="00150D29" w:rsidP="00150D29">
            <w:pPr>
              <w:pStyle w:val="Tablebody"/>
            </w:pPr>
            <w:r w:rsidRPr="00D135F4">
              <w:t>19/12/23</w:t>
            </w:r>
          </w:p>
        </w:tc>
      </w:tr>
      <w:tr w:rsidR="00150D29" w14:paraId="6DD8BB10" w14:textId="77777777" w:rsidTr="00F73026">
        <w:trPr>
          <w:cnfStyle w:val="000000010000" w:firstRow="0" w:lastRow="0" w:firstColumn="0" w:lastColumn="0" w:oddVBand="0" w:evenVBand="0" w:oddHBand="0" w:evenHBand="1" w:firstRowFirstColumn="0" w:firstRowLastColumn="0" w:lastRowFirstColumn="0" w:lastRowLastColumn="0"/>
        </w:trPr>
        <w:tc>
          <w:tcPr>
            <w:tcW w:w="567" w:type="dxa"/>
            <w:vAlign w:val="top"/>
          </w:tcPr>
          <w:p w14:paraId="7D83D669" w14:textId="77777777" w:rsidR="00150D29" w:rsidRDefault="00150D29" w:rsidP="00150D29">
            <w:pPr>
              <w:pStyle w:val="Tablebody"/>
            </w:pPr>
            <w:r>
              <w:t>2</w:t>
            </w:r>
          </w:p>
        </w:tc>
        <w:tc>
          <w:tcPr>
            <w:tcW w:w="1276" w:type="dxa"/>
            <w:vAlign w:val="top"/>
          </w:tcPr>
          <w:p w14:paraId="45C5763A" w14:textId="4479BF5B" w:rsidR="00150D29" w:rsidRDefault="00150D29" w:rsidP="00150D29">
            <w:pPr>
              <w:pStyle w:val="Tablebody"/>
            </w:pPr>
            <w:r w:rsidRPr="00B37958">
              <w:t>15/11/23</w:t>
            </w:r>
          </w:p>
        </w:tc>
        <w:tc>
          <w:tcPr>
            <w:tcW w:w="1701" w:type="dxa"/>
            <w:vAlign w:val="top"/>
          </w:tcPr>
          <w:p w14:paraId="4355611E" w14:textId="781F3E61" w:rsidR="00150D29" w:rsidRDefault="007B4C17" w:rsidP="00150D29">
            <w:pPr>
              <w:pStyle w:val="Tablebody"/>
            </w:pPr>
            <w:r>
              <w:t>STEEL</w:t>
            </w:r>
          </w:p>
        </w:tc>
        <w:tc>
          <w:tcPr>
            <w:tcW w:w="4111" w:type="dxa"/>
            <w:vAlign w:val="top"/>
          </w:tcPr>
          <w:p w14:paraId="3D7B91C4" w14:textId="2ECE4562" w:rsidR="00150D29" w:rsidRDefault="007B4C17" w:rsidP="00150D29">
            <w:pPr>
              <w:pStyle w:val="Tablebody"/>
            </w:pPr>
            <w:r>
              <w:t>Decommissioning cost and total cost of HRIMS project</w:t>
            </w:r>
          </w:p>
        </w:tc>
        <w:tc>
          <w:tcPr>
            <w:tcW w:w="1371" w:type="dxa"/>
            <w:vAlign w:val="top"/>
          </w:tcPr>
          <w:p w14:paraId="4893EC30" w14:textId="7F38B024" w:rsidR="00150D29" w:rsidRDefault="00150D29" w:rsidP="00150D29">
            <w:pPr>
              <w:pStyle w:val="Tablebody"/>
            </w:pPr>
            <w:r w:rsidRPr="00D135F4">
              <w:t>30/11/23</w:t>
            </w:r>
          </w:p>
        </w:tc>
      </w:tr>
      <w:tr w:rsidR="00150D29" w14:paraId="28C2804E" w14:textId="77777777" w:rsidTr="00F73026">
        <w:trPr>
          <w:cnfStyle w:val="000000100000" w:firstRow="0" w:lastRow="0" w:firstColumn="0" w:lastColumn="0" w:oddVBand="0" w:evenVBand="0" w:oddHBand="1" w:evenHBand="0" w:firstRowFirstColumn="0" w:firstRowLastColumn="0" w:lastRowFirstColumn="0" w:lastRowLastColumn="0"/>
        </w:trPr>
        <w:tc>
          <w:tcPr>
            <w:tcW w:w="567" w:type="dxa"/>
            <w:vAlign w:val="top"/>
          </w:tcPr>
          <w:p w14:paraId="2E8D358C" w14:textId="77777777" w:rsidR="00150D29" w:rsidRDefault="00150D29" w:rsidP="00150D29">
            <w:pPr>
              <w:pStyle w:val="Tablebody"/>
            </w:pPr>
            <w:r>
              <w:t>3</w:t>
            </w:r>
          </w:p>
        </w:tc>
        <w:tc>
          <w:tcPr>
            <w:tcW w:w="1276" w:type="dxa"/>
            <w:vAlign w:val="top"/>
          </w:tcPr>
          <w:p w14:paraId="7A4C0283" w14:textId="6BB50496" w:rsidR="00150D29" w:rsidRDefault="00150D29" w:rsidP="00150D29">
            <w:pPr>
              <w:pStyle w:val="Tablebody"/>
            </w:pPr>
            <w:r w:rsidRPr="00B37958">
              <w:t>15/11/23</w:t>
            </w:r>
          </w:p>
        </w:tc>
        <w:tc>
          <w:tcPr>
            <w:tcW w:w="1701" w:type="dxa"/>
            <w:vAlign w:val="top"/>
          </w:tcPr>
          <w:p w14:paraId="510966CE" w14:textId="0682D9CA" w:rsidR="00150D29" w:rsidRDefault="007B4C17" w:rsidP="00150D29">
            <w:pPr>
              <w:pStyle w:val="Tablebody"/>
            </w:pPr>
            <w:r>
              <w:t>STEEL</w:t>
            </w:r>
          </w:p>
        </w:tc>
        <w:tc>
          <w:tcPr>
            <w:tcW w:w="4111" w:type="dxa"/>
            <w:vAlign w:val="top"/>
          </w:tcPr>
          <w:p w14:paraId="70B9D98E" w14:textId="14BC8DFD" w:rsidR="00150D29" w:rsidRDefault="007B4C17" w:rsidP="00150D29">
            <w:pPr>
              <w:pStyle w:val="Tablebody"/>
            </w:pPr>
            <w:r>
              <w:t>Total spending on procurement in 2022–23 Financial Year</w:t>
            </w:r>
          </w:p>
        </w:tc>
        <w:tc>
          <w:tcPr>
            <w:tcW w:w="1371" w:type="dxa"/>
            <w:vAlign w:val="top"/>
          </w:tcPr>
          <w:p w14:paraId="24DC0BEE" w14:textId="4D90CE11" w:rsidR="00150D29" w:rsidRDefault="00150D29" w:rsidP="00150D29">
            <w:pPr>
              <w:pStyle w:val="Tablebody"/>
            </w:pPr>
            <w:r w:rsidRPr="00D135F4">
              <w:t>30/11/23</w:t>
            </w:r>
          </w:p>
        </w:tc>
      </w:tr>
      <w:tr w:rsidR="00150D29" w14:paraId="6EBDA361" w14:textId="77777777" w:rsidTr="00F73026">
        <w:trPr>
          <w:cnfStyle w:val="000000010000" w:firstRow="0" w:lastRow="0" w:firstColumn="0" w:lastColumn="0" w:oddVBand="0" w:evenVBand="0" w:oddHBand="0" w:evenHBand="1" w:firstRowFirstColumn="0" w:firstRowLastColumn="0" w:lastRowFirstColumn="0" w:lastRowLastColumn="0"/>
        </w:trPr>
        <w:tc>
          <w:tcPr>
            <w:tcW w:w="567" w:type="dxa"/>
            <w:vAlign w:val="top"/>
          </w:tcPr>
          <w:p w14:paraId="7C609D6B" w14:textId="0D3C8969" w:rsidR="00150D29" w:rsidRDefault="00150D29" w:rsidP="00150D29">
            <w:pPr>
              <w:pStyle w:val="Tablebody"/>
            </w:pPr>
            <w:r>
              <w:t>4</w:t>
            </w:r>
          </w:p>
        </w:tc>
        <w:tc>
          <w:tcPr>
            <w:tcW w:w="1276" w:type="dxa"/>
            <w:vAlign w:val="top"/>
          </w:tcPr>
          <w:p w14:paraId="21841CCA" w14:textId="7356A281" w:rsidR="00150D29" w:rsidRDefault="00150D29" w:rsidP="00150D29">
            <w:pPr>
              <w:pStyle w:val="Tablebody"/>
            </w:pPr>
            <w:r w:rsidRPr="00B37958">
              <w:t>15/11/23</w:t>
            </w:r>
          </w:p>
        </w:tc>
        <w:tc>
          <w:tcPr>
            <w:tcW w:w="1701" w:type="dxa"/>
            <w:vAlign w:val="top"/>
          </w:tcPr>
          <w:p w14:paraId="6451423B" w14:textId="767A9366" w:rsidR="00150D29" w:rsidRDefault="007B4C17" w:rsidP="00150D29">
            <w:pPr>
              <w:pStyle w:val="Tablebody"/>
            </w:pPr>
            <w:r>
              <w:t>STEEL</w:t>
            </w:r>
          </w:p>
        </w:tc>
        <w:tc>
          <w:tcPr>
            <w:tcW w:w="4111" w:type="dxa"/>
            <w:vAlign w:val="top"/>
          </w:tcPr>
          <w:p w14:paraId="1C66AAE7" w14:textId="37EA5EBD" w:rsidR="00150D29" w:rsidRDefault="007B4C17" w:rsidP="00150D29">
            <w:pPr>
              <w:pStyle w:val="Tablebody"/>
            </w:pPr>
            <w:r>
              <w:t>G</w:t>
            </w:r>
            <w:r w:rsidRPr="007B4C17">
              <w:t xml:space="preserve">uidelines regarding </w:t>
            </w:r>
            <w:r w:rsidR="00FA77C2">
              <w:t>Procurement Board conflicts of interest</w:t>
            </w:r>
          </w:p>
        </w:tc>
        <w:tc>
          <w:tcPr>
            <w:tcW w:w="1371" w:type="dxa"/>
            <w:vAlign w:val="top"/>
          </w:tcPr>
          <w:p w14:paraId="29B70EC0" w14:textId="712954AD" w:rsidR="00150D29" w:rsidRDefault="00150D29" w:rsidP="00150D29">
            <w:pPr>
              <w:pStyle w:val="Tablebody"/>
            </w:pPr>
            <w:r w:rsidRPr="00D135F4">
              <w:t>24/11/23</w:t>
            </w:r>
          </w:p>
        </w:tc>
      </w:tr>
      <w:tr w:rsidR="00150D29" w14:paraId="1C713AF7" w14:textId="77777777" w:rsidTr="00F73026">
        <w:trPr>
          <w:cnfStyle w:val="000000100000" w:firstRow="0" w:lastRow="0" w:firstColumn="0" w:lastColumn="0" w:oddVBand="0" w:evenVBand="0" w:oddHBand="1" w:evenHBand="0" w:firstRowFirstColumn="0" w:firstRowLastColumn="0" w:lastRowFirstColumn="0" w:lastRowLastColumn="0"/>
        </w:trPr>
        <w:tc>
          <w:tcPr>
            <w:tcW w:w="567" w:type="dxa"/>
            <w:vAlign w:val="top"/>
          </w:tcPr>
          <w:p w14:paraId="350A2C67" w14:textId="2DBAA688" w:rsidR="00150D29" w:rsidRDefault="00150D29" w:rsidP="00150D29">
            <w:pPr>
              <w:pStyle w:val="Tablebody"/>
            </w:pPr>
            <w:r>
              <w:t>5</w:t>
            </w:r>
          </w:p>
        </w:tc>
        <w:tc>
          <w:tcPr>
            <w:tcW w:w="1276" w:type="dxa"/>
            <w:vAlign w:val="top"/>
          </w:tcPr>
          <w:p w14:paraId="625646C1" w14:textId="67C258CA" w:rsidR="00150D29" w:rsidRDefault="00150D29" w:rsidP="00150D29">
            <w:pPr>
              <w:pStyle w:val="Tablebody"/>
            </w:pPr>
            <w:r w:rsidRPr="00B37958">
              <w:t>20/11/23</w:t>
            </w:r>
          </w:p>
        </w:tc>
        <w:tc>
          <w:tcPr>
            <w:tcW w:w="1701" w:type="dxa"/>
            <w:vAlign w:val="top"/>
          </w:tcPr>
          <w:p w14:paraId="22E54410" w14:textId="755C35BA" w:rsidR="00150D29" w:rsidRDefault="007A4542" w:rsidP="00150D29">
            <w:pPr>
              <w:pStyle w:val="Tablebody"/>
            </w:pPr>
            <w:r>
              <w:t>BARR</w:t>
            </w:r>
          </w:p>
        </w:tc>
        <w:tc>
          <w:tcPr>
            <w:tcW w:w="4111" w:type="dxa"/>
            <w:vAlign w:val="top"/>
          </w:tcPr>
          <w:p w14:paraId="5070ED82" w14:textId="76A4C217" w:rsidR="00150D29" w:rsidRDefault="00CC7153" w:rsidP="00150D29">
            <w:pPr>
              <w:pStyle w:val="Tablebody"/>
            </w:pPr>
            <w:r w:rsidRPr="00CC7153">
              <w:t>E</w:t>
            </w:r>
            <w:r w:rsidR="007A4542">
              <w:t>xhibition Park in Canberra (E</w:t>
            </w:r>
            <w:r w:rsidRPr="00CC7153">
              <w:t>PIC</w:t>
            </w:r>
            <w:r w:rsidR="007A4542">
              <w:t>)</w:t>
            </w:r>
            <w:r w:rsidRPr="00CC7153">
              <w:t xml:space="preserve"> capacity for large scale events</w:t>
            </w:r>
          </w:p>
        </w:tc>
        <w:tc>
          <w:tcPr>
            <w:tcW w:w="1371" w:type="dxa"/>
            <w:vAlign w:val="top"/>
          </w:tcPr>
          <w:p w14:paraId="175469F3" w14:textId="2581E4B2" w:rsidR="00150D29" w:rsidRDefault="00150D29" w:rsidP="00150D29">
            <w:pPr>
              <w:pStyle w:val="Tablebody"/>
            </w:pPr>
            <w:r w:rsidRPr="00D135F4">
              <w:t>29/11/23</w:t>
            </w:r>
          </w:p>
        </w:tc>
      </w:tr>
      <w:tr w:rsidR="00150D29" w14:paraId="6F49031C" w14:textId="77777777" w:rsidTr="00F73026">
        <w:trPr>
          <w:cnfStyle w:val="000000010000" w:firstRow="0" w:lastRow="0" w:firstColumn="0" w:lastColumn="0" w:oddVBand="0" w:evenVBand="0" w:oddHBand="0" w:evenHBand="1" w:firstRowFirstColumn="0" w:firstRowLastColumn="0" w:lastRowFirstColumn="0" w:lastRowLastColumn="0"/>
        </w:trPr>
        <w:tc>
          <w:tcPr>
            <w:tcW w:w="567" w:type="dxa"/>
            <w:vAlign w:val="top"/>
          </w:tcPr>
          <w:p w14:paraId="581E06E6" w14:textId="1BAC0240" w:rsidR="00150D29" w:rsidRDefault="00150D29" w:rsidP="00150D29">
            <w:pPr>
              <w:pStyle w:val="Tablebody"/>
            </w:pPr>
            <w:r>
              <w:t>6</w:t>
            </w:r>
          </w:p>
        </w:tc>
        <w:tc>
          <w:tcPr>
            <w:tcW w:w="1276" w:type="dxa"/>
            <w:vAlign w:val="top"/>
          </w:tcPr>
          <w:p w14:paraId="12FB79B4" w14:textId="2A028221" w:rsidR="00150D29" w:rsidRDefault="00150D29" w:rsidP="00150D29">
            <w:pPr>
              <w:pStyle w:val="Tablebody"/>
            </w:pPr>
            <w:r w:rsidRPr="00B37958">
              <w:t>20/11/23</w:t>
            </w:r>
          </w:p>
        </w:tc>
        <w:tc>
          <w:tcPr>
            <w:tcW w:w="1701" w:type="dxa"/>
            <w:vAlign w:val="top"/>
          </w:tcPr>
          <w:p w14:paraId="5478A131" w14:textId="0184E296" w:rsidR="00150D29" w:rsidRDefault="007A4542" w:rsidP="00150D29">
            <w:pPr>
              <w:pStyle w:val="Tablebody"/>
            </w:pPr>
            <w:r>
              <w:t>BARR</w:t>
            </w:r>
          </w:p>
        </w:tc>
        <w:tc>
          <w:tcPr>
            <w:tcW w:w="4111" w:type="dxa"/>
            <w:vAlign w:val="top"/>
          </w:tcPr>
          <w:p w14:paraId="32CCB47C" w14:textId="698020F8" w:rsidR="00150D29" w:rsidRDefault="00CC7153" w:rsidP="00150D29">
            <w:pPr>
              <w:pStyle w:val="Tablebody"/>
            </w:pPr>
            <w:r w:rsidRPr="00CC7153">
              <w:t>Canberra Convention Bureau Briefing</w:t>
            </w:r>
          </w:p>
        </w:tc>
        <w:tc>
          <w:tcPr>
            <w:tcW w:w="1371" w:type="dxa"/>
            <w:vAlign w:val="top"/>
          </w:tcPr>
          <w:p w14:paraId="7234D129" w14:textId="07100B9F" w:rsidR="00150D29" w:rsidRDefault="00150D29" w:rsidP="00150D29">
            <w:pPr>
              <w:pStyle w:val="Tablebody"/>
            </w:pPr>
            <w:r w:rsidRPr="00D135F4">
              <w:t>28/11/23</w:t>
            </w:r>
          </w:p>
        </w:tc>
      </w:tr>
      <w:tr w:rsidR="00150D29" w14:paraId="1991DFFF" w14:textId="77777777" w:rsidTr="00F73026">
        <w:trPr>
          <w:cnfStyle w:val="000000100000" w:firstRow="0" w:lastRow="0" w:firstColumn="0" w:lastColumn="0" w:oddVBand="0" w:evenVBand="0" w:oddHBand="1" w:evenHBand="0" w:firstRowFirstColumn="0" w:firstRowLastColumn="0" w:lastRowFirstColumn="0" w:lastRowLastColumn="0"/>
        </w:trPr>
        <w:tc>
          <w:tcPr>
            <w:tcW w:w="567" w:type="dxa"/>
            <w:vAlign w:val="top"/>
          </w:tcPr>
          <w:p w14:paraId="028A2EB0" w14:textId="4915E925" w:rsidR="00150D29" w:rsidRDefault="00150D29" w:rsidP="00150D29">
            <w:pPr>
              <w:pStyle w:val="Tablebody"/>
            </w:pPr>
            <w:r>
              <w:t>7</w:t>
            </w:r>
          </w:p>
        </w:tc>
        <w:tc>
          <w:tcPr>
            <w:tcW w:w="1276" w:type="dxa"/>
            <w:vAlign w:val="top"/>
          </w:tcPr>
          <w:p w14:paraId="0A2DD88D" w14:textId="77EFFCF6" w:rsidR="00150D29" w:rsidRDefault="00150D29" w:rsidP="00150D29">
            <w:pPr>
              <w:pStyle w:val="Tablebody"/>
            </w:pPr>
            <w:r w:rsidRPr="00B37958">
              <w:t>20/11/23</w:t>
            </w:r>
          </w:p>
        </w:tc>
        <w:tc>
          <w:tcPr>
            <w:tcW w:w="1701" w:type="dxa"/>
            <w:vAlign w:val="top"/>
          </w:tcPr>
          <w:p w14:paraId="1BD95F10" w14:textId="306C3CF9" w:rsidR="00150D29" w:rsidRDefault="007A4542" w:rsidP="00150D29">
            <w:pPr>
              <w:pStyle w:val="Tablebody"/>
            </w:pPr>
            <w:r>
              <w:t>BARR</w:t>
            </w:r>
          </w:p>
        </w:tc>
        <w:tc>
          <w:tcPr>
            <w:tcW w:w="4111" w:type="dxa"/>
            <w:vAlign w:val="top"/>
          </w:tcPr>
          <w:p w14:paraId="7D209801" w14:textId="1326A957" w:rsidR="00150D29" w:rsidRDefault="00CC7153" w:rsidP="00150D29">
            <w:pPr>
              <w:pStyle w:val="Tablebody"/>
            </w:pPr>
            <w:r w:rsidRPr="00CC7153">
              <w:t>Canberra Stadium Statistic</w:t>
            </w:r>
            <w:r>
              <w:t>s</w:t>
            </w:r>
          </w:p>
        </w:tc>
        <w:tc>
          <w:tcPr>
            <w:tcW w:w="1371" w:type="dxa"/>
            <w:vAlign w:val="top"/>
          </w:tcPr>
          <w:p w14:paraId="66745FF3" w14:textId="2987F72F" w:rsidR="00150D29" w:rsidRDefault="00150D29" w:rsidP="00150D29">
            <w:pPr>
              <w:pStyle w:val="Tablebody"/>
            </w:pPr>
            <w:r w:rsidRPr="00D135F4">
              <w:t>30/11/23</w:t>
            </w:r>
          </w:p>
        </w:tc>
      </w:tr>
      <w:tr w:rsidR="00150D29" w14:paraId="3D9CD0C3" w14:textId="77777777" w:rsidTr="00F73026">
        <w:trPr>
          <w:cnfStyle w:val="000000010000" w:firstRow="0" w:lastRow="0" w:firstColumn="0" w:lastColumn="0" w:oddVBand="0" w:evenVBand="0" w:oddHBand="0" w:evenHBand="1" w:firstRowFirstColumn="0" w:firstRowLastColumn="0" w:lastRowFirstColumn="0" w:lastRowLastColumn="0"/>
        </w:trPr>
        <w:tc>
          <w:tcPr>
            <w:tcW w:w="567" w:type="dxa"/>
            <w:vAlign w:val="top"/>
          </w:tcPr>
          <w:p w14:paraId="7D926FEA" w14:textId="731CDCF2" w:rsidR="00150D29" w:rsidRDefault="00150D29" w:rsidP="00150D29">
            <w:pPr>
              <w:pStyle w:val="Tablebody"/>
            </w:pPr>
            <w:r>
              <w:t>8</w:t>
            </w:r>
          </w:p>
        </w:tc>
        <w:tc>
          <w:tcPr>
            <w:tcW w:w="1276" w:type="dxa"/>
            <w:vAlign w:val="top"/>
          </w:tcPr>
          <w:p w14:paraId="75DC6196" w14:textId="5A49BE90" w:rsidR="00150D29" w:rsidRDefault="00150D29" w:rsidP="00150D29">
            <w:pPr>
              <w:pStyle w:val="Tablebody"/>
            </w:pPr>
            <w:r w:rsidRPr="00B37958">
              <w:t>20/11/23</w:t>
            </w:r>
          </w:p>
        </w:tc>
        <w:tc>
          <w:tcPr>
            <w:tcW w:w="1701" w:type="dxa"/>
            <w:vAlign w:val="top"/>
          </w:tcPr>
          <w:p w14:paraId="2298A1D1" w14:textId="18370D6A" w:rsidR="00150D29" w:rsidRDefault="007A4542" w:rsidP="00150D29">
            <w:pPr>
              <w:pStyle w:val="Tablebody"/>
            </w:pPr>
            <w:r>
              <w:t>BARR</w:t>
            </w:r>
          </w:p>
        </w:tc>
        <w:tc>
          <w:tcPr>
            <w:tcW w:w="4111" w:type="dxa"/>
            <w:vAlign w:val="top"/>
          </w:tcPr>
          <w:p w14:paraId="54849F2C" w14:textId="16642DED" w:rsidR="00150D29" w:rsidRDefault="00844938" w:rsidP="00150D29">
            <w:pPr>
              <w:pStyle w:val="Tablebody"/>
            </w:pPr>
            <w:r>
              <w:t>Canberra Innovation Network (</w:t>
            </w:r>
            <w:r w:rsidR="00CC7153" w:rsidRPr="00CC7153">
              <w:t>CBRIN</w:t>
            </w:r>
            <w:r>
              <w:t>)</w:t>
            </w:r>
            <w:r w:rsidR="00CC7153" w:rsidRPr="00CC7153">
              <w:t xml:space="preserve"> Grant Recipient Reporting</w:t>
            </w:r>
          </w:p>
        </w:tc>
        <w:tc>
          <w:tcPr>
            <w:tcW w:w="1371" w:type="dxa"/>
            <w:vAlign w:val="top"/>
          </w:tcPr>
          <w:p w14:paraId="7EDB496D" w14:textId="3CE4F99A" w:rsidR="00150D29" w:rsidRDefault="00150D29" w:rsidP="00150D29">
            <w:pPr>
              <w:pStyle w:val="Tablebody"/>
            </w:pPr>
            <w:r w:rsidRPr="00D135F4">
              <w:t>28/11/23</w:t>
            </w:r>
          </w:p>
        </w:tc>
      </w:tr>
      <w:tr w:rsidR="00150D29" w14:paraId="002C756E" w14:textId="77777777" w:rsidTr="00F73026">
        <w:trPr>
          <w:cnfStyle w:val="000000100000" w:firstRow="0" w:lastRow="0" w:firstColumn="0" w:lastColumn="0" w:oddVBand="0" w:evenVBand="0" w:oddHBand="1" w:evenHBand="0" w:firstRowFirstColumn="0" w:firstRowLastColumn="0" w:lastRowFirstColumn="0" w:lastRowLastColumn="0"/>
        </w:trPr>
        <w:tc>
          <w:tcPr>
            <w:tcW w:w="567" w:type="dxa"/>
            <w:vAlign w:val="top"/>
          </w:tcPr>
          <w:p w14:paraId="6AA6F85B" w14:textId="10919ED4" w:rsidR="00150D29" w:rsidRDefault="00150D29" w:rsidP="00150D29">
            <w:pPr>
              <w:pStyle w:val="Tablebody"/>
            </w:pPr>
            <w:r>
              <w:t>9</w:t>
            </w:r>
          </w:p>
        </w:tc>
        <w:tc>
          <w:tcPr>
            <w:tcW w:w="1276" w:type="dxa"/>
            <w:vAlign w:val="top"/>
          </w:tcPr>
          <w:p w14:paraId="2292A383" w14:textId="1DA2CECD" w:rsidR="00150D29" w:rsidRDefault="00150D29" w:rsidP="00150D29">
            <w:pPr>
              <w:pStyle w:val="Tablebody"/>
            </w:pPr>
            <w:r w:rsidRPr="00B37958">
              <w:t>20/11/23</w:t>
            </w:r>
          </w:p>
        </w:tc>
        <w:tc>
          <w:tcPr>
            <w:tcW w:w="1701" w:type="dxa"/>
            <w:vAlign w:val="top"/>
          </w:tcPr>
          <w:p w14:paraId="6E979401" w14:textId="6117F523" w:rsidR="00150D29" w:rsidRDefault="007A4542" w:rsidP="00150D29">
            <w:pPr>
              <w:pStyle w:val="Tablebody"/>
            </w:pPr>
            <w:r>
              <w:t>BARR</w:t>
            </w:r>
          </w:p>
        </w:tc>
        <w:tc>
          <w:tcPr>
            <w:tcW w:w="4111" w:type="dxa"/>
            <w:vAlign w:val="top"/>
          </w:tcPr>
          <w:p w14:paraId="4815EC24" w14:textId="3BFD78DF" w:rsidR="00150D29" w:rsidRDefault="007A4542" w:rsidP="00150D29">
            <w:pPr>
              <w:pStyle w:val="Tablebody"/>
            </w:pPr>
            <w:r w:rsidRPr="007A4542">
              <w:t>Business Authorisation Average Timeframe</w:t>
            </w:r>
            <w:r>
              <w:t>s</w:t>
            </w:r>
          </w:p>
        </w:tc>
        <w:tc>
          <w:tcPr>
            <w:tcW w:w="1371" w:type="dxa"/>
            <w:vAlign w:val="top"/>
          </w:tcPr>
          <w:p w14:paraId="0C10EBA3" w14:textId="0AE57FE0" w:rsidR="00150D29" w:rsidRDefault="00150D29" w:rsidP="00150D29">
            <w:pPr>
              <w:pStyle w:val="Tablebody"/>
            </w:pPr>
            <w:r w:rsidRPr="00D135F4">
              <w:t>01/12/23</w:t>
            </w:r>
          </w:p>
        </w:tc>
      </w:tr>
      <w:tr w:rsidR="00150D29" w14:paraId="5EC03386" w14:textId="77777777" w:rsidTr="00F73026">
        <w:trPr>
          <w:cnfStyle w:val="000000010000" w:firstRow="0" w:lastRow="0" w:firstColumn="0" w:lastColumn="0" w:oddVBand="0" w:evenVBand="0" w:oddHBand="0" w:evenHBand="1" w:firstRowFirstColumn="0" w:firstRowLastColumn="0" w:lastRowFirstColumn="0" w:lastRowLastColumn="0"/>
        </w:trPr>
        <w:tc>
          <w:tcPr>
            <w:tcW w:w="567" w:type="dxa"/>
            <w:vAlign w:val="top"/>
          </w:tcPr>
          <w:p w14:paraId="3326B699" w14:textId="60108DFA" w:rsidR="00150D29" w:rsidRDefault="00150D29" w:rsidP="00150D29">
            <w:pPr>
              <w:pStyle w:val="Tablebody"/>
            </w:pPr>
            <w:r>
              <w:lastRenderedPageBreak/>
              <w:t>10</w:t>
            </w:r>
          </w:p>
        </w:tc>
        <w:tc>
          <w:tcPr>
            <w:tcW w:w="1276" w:type="dxa"/>
            <w:vAlign w:val="top"/>
          </w:tcPr>
          <w:p w14:paraId="6F37D3E3" w14:textId="3D17BC86" w:rsidR="00150D29" w:rsidRDefault="00150D29" w:rsidP="00150D29">
            <w:pPr>
              <w:pStyle w:val="Tablebody"/>
            </w:pPr>
            <w:r w:rsidRPr="00B37958">
              <w:t>22/11/23</w:t>
            </w:r>
          </w:p>
        </w:tc>
        <w:tc>
          <w:tcPr>
            <w:tcW w:w="1701" w:type="dxa"/>
            <w:vAlign w:val="top"/>
          </w:tcPr>
          <w:p w14:paraId="4BC8902B" w14:textId="318484ED" w:rsidR="00150D29" w:rsidRDefault="00844938" w:rsidP="00150D29">
            <w:pPr>
              <w:pStyle w:val="Tablebody"/>
            </w:pPr>
            <w:r>
              <w:t>STEEL</w:t>
            </w:r>
          </w:p>
        </w:tc>
        <w:tc>
          <w:tcPr>
            <w:tcW w:w="4111" w:type="dxa"/>
            <w:vAlign w:val="top"/>
          </w:tcPr>
          <w:p w14:paraId="684FA041" w14:textId="05FE9617" w:rsidR="00150D29" w:rsidRDefault="007A4542" w:rsidP="00150D29">
            <w:pPr>
              <w:pStyle w:val="Tablebody"/>
            </w:pPr>
            <w:r w:rsidRPr="007A4542">
              <w:t>M</w:t>
            </w:r>
            <w:r w:rsidR="00844938">
              <w:t xml:space="preserve">otor </w:t>
            </w:r>
            <w:r w:rsidRPr="007A4542">
              <w:t>A</w:t>
            </w:r>
            <w:r w:rsidR="00844938">
              <w:t xml:space="preserve">ccident </w:t>
            </w:r>
            <w:r w:rsidRPr="007A4542">
              <w:t>I</w:t>
            </w:r>
            <w:r w:rsidR="00844938">
              <w:t>njuries scheme</w:t>
            </w:r>
            <w:r w:rsidRPr="007A4542">
              <w:t xml:space="preserve"> - Dollar value of premiums collected in revenue</w:t>
            </w:r>
          </w:p>
        </w:tc>
        <w:tc>
          <w:tcPr>
            <w:tcW w:w="1371" w:type="dxa"/>
            <w:vAlign w:val="top"/>
          </w:tcPr>
          <w:p w14:paraId="51C3C743" w14:textId="776CFA97" w:rsidR="00150D29" w:rsidRDefault="00150D29" w:rsidP="00150D29">
            <w:pPr>
              <w:pStyle w:val="Tablebody"/>
            </w:pPr>
            <w:r w:rsidRPr="00D135F4">
              <w:t>30/11/23</w:t>
            </w:r>
          </w:p>
        </w:tc>
      </w:tr>
      <w:tr w:rsidR="00150D29" w14:paraId="58DB78CC" w14:textId="77777777" w:rsidTr="00F73026">
        <w:trPr>
          <w:cnfStyle w:val="000000100000" w:firstRow="0" w:lastRow="0" w:firstColumn="0" w:lastColumn="0" w:oddVBand="0" w:evenVBand="0" w:oddHBand="1" w:evenHBand="0" w:firstRowFirstColumn="0" w:firstRowLastColumn="0" w:lastRowFirstColumn="0" w:lastRowLastColumn="0"/>
        </w:trPr>
        <w:tc>
          <w:tcPr>
            <w:tcW w:w="567" w:type="dxa"/>
            <w:vAlign w:val="top"/>
          </w:tcPr>
          <w:p w14:paraId="4402FA50" w14:textId="18D0E41A" w:rsidR="00150D29" w:rsidRDefault="00150D29" w:rsidP="00150D29">
            <w:pPr>
              <w:pStyle w:val="Tablebody"/>
            </w:pPr>
            <w:r>
              <w:t>11</w:t>
            </w:r>
          </w:p>
        </w:tc>
        <w:tc>
          <w:tcPr>
            <w:tcW w:w="1276" w:type="dxa"/>
            <w:vAlign w:val="top"/>
          </w:tcPr>
          <w:p w14:paraId="4149992B" w14:textId="170EB0F5" w:rsidR="00150D29" w:rsidRDefault="00150D29" w:rsidP="00150D29">
            <w:pPr>
              <w:pStyle w:val="Tablebody"/>
            </w:pPr>
            <w:r w:rsidRPr="00B37958">
              <w:t>20/11/23</w:t>
            </w:r>
          </w:p>
        </w:tc>
        <w:tc>
          <w:tcPr>
            <w:tcW w:w="1701" w:type="dxa"/>
            <w:vAlign w:val="top"/>
          </w:tcPr>
          <w:p w14:paraId="3F85D2C0" w14:textId="0FF7818E" w:rsidR="00150D29" w:rsidRDefault="00844938" w:rsidP="00150D29">
            <w:pPr>
              <w:pStyle w:val="Tablebody"/>
            </w:pPr>
            <w:r>
              <w:t>CHEYNE</w:t>
            </w:r>
          </w:p>
        </w:tc>
        <w:tc>
          <w:tcPr>
            <w:tcW w:w="4111" w:type="dxa"/>
            <w:vAlign w:val="top"/>
          </w:tcPr>
          <w:p w14:paraId="0BF2D836" w14:textId="53A90772" w:rsidR="00150D29" w:rsidRDefault="00844938" w:rsidP="00150D29">
            <w:pPr>
              <w:pStyle w:val="Tablebody"/>
            </w:pPr>
            <w:r>
              <w:t xml:space="preserve">Payments to Access Canberra via </w:t>
            </w:r>
            <w:r w:rsidR="007A4542" w:rsidRPr="007A4542">
              <w:t>Australia Post</w:t>
            </w:r>
          </w:p>
        </w:tc>
        <w:tc>
          <w:tcPr>
            <w:tcW w:w="1371" w:type="dxa"/>
            <w:vAlign w:val="top"/>
          </w:tcPr>
          <w:p w14:paraId="7E5D3587" w14:textId="38B283D8" w:rsidR="00150D29" w:rsidRDefault="00150D29" w:rsidP="00150D29">
            <w:pPr>
              <w:pStyle w:val="Tablebody"/>
            </w:pPr>
            <w:r w:rsidRPr="00D135F4">
              <w:t>29/11/23</w:t>
            </w:r>
          </w:p>
        </w:tc>
      </w:tr>
      <w:tr w:rsidR="00150D29" w14:paraId="157B810D" w14:textId="77777777" w:rsidTr="00F73026">
        <w:trPr>
          <w:cnfStyle w:val="000000010000" w:firstRow="0" w:lastRow="0" w:firstColumn="0" w:lastColumn="0" w:oddVBand="0" w:evenVBand="0" w:oddHBand="0" w:evenHBand="1" w:firstRowFirstColumn="0" w:firstRowLastColumn="0" w:lastRowFirstColumn="0" w:lastRowLastColumn="0"/>
        </w:trPr>
        <w:tc>
          <w:tcPr>
            <w:tcW w:w="567" w:type="dxa"/>
            <w:vAlign w:val="top"/>
          </w:tcPr>
          <w:p w14:paraId="1B137E32" w14:textId="573BB6E2" w:rsidR="00150D29" w:rsidRDefault="00150D29" w:rsidP="00150D29">
            <w:pPr>
              <w:pStyle w:val="Tablebody"/>
            </w:pPr>
            <w:r>
              <w:t>12</w:t>
            </w:r>
          </w:p>
        </w:tc>
        <w:tc>
          <w:tcPr>
            <w:tcW w:w="1276" w:type="dxa"/>
            <w:vAlign w:val="top"/>
          </w:tcPr>
          <w:p w14:paraId="55DD111D" w14:textId="6E62245C" w:rsidR="00150D29" w:rsidRDefault="00150D29" w:rsidP="00150D29">
            <w:pPr>
              <w:pStyle w:val="Tablebody"/>
            </w:pPr>
            <w:r w:rsidRPr="00B37958">
              <w:t>20/11/23</w:t>
            </w:r>
          </w:p>
        </w:tc>
        <w:tc>
          <w:tcPr>
            <w:tcW w:w="1701" w:type="dxa"/>
            <w:vAlign w:val="top"/>
          </w:tcPr>
          <w:p w14:paraId="1CE67448" w14:textId="15EBB7E4" w:rsidR="00150D29" w:rsidRDefault="00844938" w:rsidP="00150D29">
            <w:pPr>
              <w:pStyle w:val="Tablebody"/>
            </w:pPr>
            <w:r>
              <w:t>CHEYNE</w:t>
            </w:r>
          </w:p>
        </w:tc>
        <w:tc>
          <w:tcPr>
            <w:tcW w:w="4111" w:type="dxa"/>
            <w:vAlign w:val="top"/>
          </w:tcPr>
          <w:p w14:paraId="5007B377" w14:textId="143460D6" w:rsidR="00150D29" w:rsidRDefault="007A4542" w:rsidP="00150D29">
            <w:pPr>
              <w:pStyle w:val="Tablebody"/>
            </w:pPr>
            <w:r w:rsidRPr="007A4542">
              <w:t>Access Canberra - Intelligent Regulator</w:t>
            </w:r>
          </w:p>
        </w:tc>
        <w:tc>
          <w:tcPr>
            <w:tcW w:w="1371" w:type="dxa"/>
            <w:vAlign w:val="top"/>
          </w:tcPr>
          <w:p w14:paraId="527CB6BE" w14:textId="36E04BA0" w:rsidR="00150D29" w:rsidRDefault="00150D29" w:rsidP="00150D29">
            <w:pPr>
              <w:pStyle w:val="Tablebody"/>
            </w:pPr>
            <w:r w:rsidRPr="00D135F4">
              <w:t>01/12/23</w:t>
            </w:r>
          </w:p>
        </w:tc>
      </w:tr>
      <w:tr w:rsidR="00150D29" w14:paraId="0C651762" w14:textId="77777777" w:rsidTr="00F73026">
        <w:trPr>
          <w:cnfStyle w:val="000000100000" w:firstRow="0" w:lastRow="0" w:firstColumn="0" w:lastColumn="0" w:oddVBand="0" w:evenVBand="0" w:oddHBand="1" w:evenHBand="0" w:firstRowFirstColumn="0" w:firstRowLastColumn="0" w:lastRowFirstColumn="0" w:lastRowLastColumn="0"/>
        </w:trPr>
        <w:tc>
          <w:tcPr>
            <w:tcW w:w="567" w:type="dxa"/>
            <w:vAlign w:val="top"/>
          </w:tcPr>
          <w:p w14:paraId="235BB30F" w14:textId="504B2B79" w:rsidR="00150D29" w:rsidRDefault="00150D29" w:rsidP="00150D29">
            <w:pPr>
              <w:pStyle w:val="Tablebody"/>
            </w:pPr>
            <w:r>
              <w:t>13</w:t>
            </w:r>
          </w:p>
        </w:tc>
        <w:tc>
          <w:tcPr>
            <w:tcW w:w="1276" w:type="dxa"/>
            <w:vAlign w:val="top"/>
          </w:tcPr>
          <w:p w14:paraId="0FF119D9" w14:textId="78732BCC" w:rsidR="00150D29" w:rsidRDefault="00150D29" w:rsidP="00150D29">
            <w:pPr>
              <w:pStyle w:val="Tablebody"/>
            </w:pPr>
            <w:r w:rsidRPr="00B37958">
              <w:t>20/11/23</w:t>
            </w:r>
          </w:p>
        </w:tc>
        <w:tc>
          <w:tcPr>
            <w:tcW w:w="1701" w:type="dxa"/>
            <w:vAlign w:val="top"/>
          </w:tcPr>
          <w:p w14:paraId="2F7953AE" w14:textId="1249EDF8" w:rsidR="00150D29" w:rsidRDefault="00844938" w:rsidP="00150D29">
            <w:pPr>
              <w:pStyle w:val="Tablebody"/>
            </w:pPr>
            <w:r>
              <w:t>BARR</w:t>
            </w:r>
          </w:p>
        </w:tc>
        <w:tc>
          <w:tcPr>
            <w:tcW w:w="4111" w:type="dxa"/>
            <w:vAlign w:val="top"/>
          </w:tcPr>
          <w:p w14:paraId="5C8BF660" w14:textId="5C612F14" w:rsidR="00150D29" w:rsidRDefault="007A4542" w:rsidP="00150D29">
            <w:pPr>
              <w:pStyle w:val="Tablebody"/>
            </w:pPr>
            <w:r w:rsidRPr="007A4542">
              <w:t>Civic Pool Site Viability for City Stadium</w:t>
            </w:r>
          </w:p>
        </w:tc>
        <w:tc>
          <w:tcPr>
            <w:tcW w:w="1371" w:type="dxa"/>
            <w:vAlign w:val="top"/>
          </w:tcPr>
          <w:p w14:paraId="0077BB9D" w14:textId="69ACF502" w:rsidR="00150D29" w:rsidRDefault="00150D29" w:rsidP="00150D29">
            <w:pPr>
              <w:pStyle w:val="Tablebody"/>
            </w:pPr>
            <w:r w:rsidRPr="00D135F4">
              <w:t>28/11/23</w:t>
            </w:r>
          </w:p>
        </w:tc>
      </w:tr>
      <w:tr w:rsidR="00150D29" w14:paraId="3DA58240" w14:textId="77777777" w:rsidTr="00F73026">
        <w:trPr>
          <w:cnfStyle w:val="000000010000" w:firstRow="0" w:lastRow="0" w:firstColumn="0" w:lastColumn="0" w:oddVBand="0" w:evenVBand="0" w:oddHBand="0" w:evenHBand="1" w:firstRowFirstColumn="0" w:firstRowLastColumn="0" w:lastRowFirstColumn="0" w:lastRowLastColumn="0"/>
        </w:trPr>
        <w:tc>
          <w:tcPr>
            <w:tcW w:w="567" w:type="dxa"/>
            <w:vAlign w:val="top"/>
          </w:tcPr>
          <w:p w14:paraId="6AE91D13" w14:textId="5434594D" w:rsidR="00150D29" w:rsidRDefault="00150D29" w:rsidP="00150D29">
            <w:pPr>
              <w:pStyle w:val="Tablebody"/>
            </w:pPr>
            <w:r>
              <w:t>14</w:t>
            </w:r>
          </w:p>
        </w:tc>
        <w:tc>
          <w:tcPr>
            <w:tcW w:w="1276" w:type="dxa"/>
            <w:vAlign w:val="top"/>
          </w:tcPr>
          <w:p w14:paraId="0C0D4C74" w14:textId="45C00439" w:rsidR="00150D29" w:rsidRDefault="00150D29" w:rsidP="00150D29">
            <w:pPr>
              <w:pStyle w:val="Tablebody"/>
            </w:pPr>
            <w:r w:rsidRPr="00B37958">
              <w:t>20/11/23</w:t>
            </w:r>
          </w:p>
        </w:tc>
        <w:tc>
          <w:tcPr>
            <w:tcW w:w="1701" w:type="dxa"/>
            <w:vAlign w:val="top"/>
          </w:tcPr>
          <w:p w14:paraId="753ABD01" w14:textId="7FBE8F20" w:rsidR="00150D29" w:rsidRDefault="00844938" w:rsidP="00150D29">
            <w:pPr>
              <w:pStyle w:val="Tablebody"/>
            </w:pPr>
            <w:r>
              <w:t>CHEYNE</w:t>
            </w:r>
          </w:p>
        </w:tc>
        <w:tc>
          <w:tcPr>
            <w:tcW w:w="4111" w:type="dxa"/>
            <w:vAlign w:val="top"/>
          </w:tcPr>
          <w:p w14:paraId="6971B869" w14:textId="37B01798" w:rsidR="00150D29" w:rsidRDefault="007A4542" w:rsidP="00150D29">
            <w:pPr>
              <w:pStyle w:val="Tablebody"/>
            </w:pPr>
            <w:r w:rsidRPr="007A4542">
              <w:t>Impacts on moving away from gas in new suburbs</w:t>
            </w:r>
          </w:p>
        </w:tc>
        <w:tc>
          <w:tcPr>
            <w:tcW w:w="1371" w:type="dxa"/>
            <w:vAlign w:val="top"/>
          </w:tcPr>
          <w:p w14:paraId="4ABC8775" w14:textId="47AEC901" w:rsidR="00150D29" w:rsidRDefault="00150D29" w:rsidP="00150D29">
            <w:pPr>
              <w:pStyle w:val="Tablebody"/>
            </w:pPr>
            <w:r w:rsidRPr="00D135F4">
              <w:t>30/11/23</w:t>
            </w:r>
          </w:p>
        </w:tc>
      </w:tr>
      <w:tr w:rsidR="00150D29" w14:paraId="61C57194" w14:textId="77777777" w:rsidTr="00F73026">
        <w:trPr>
          <w:cnfStyle w:val="000000100000" w:firstRow="0" w:lastRow="0" w:firstColumn="0" w:lastColumn="0" w:oddVBand="0" w:evenVBand="0" w:oddHBand="1" w:evenHBand="0" w:firstRowFirstColumn="0" w:firstRowLastColumn="0" w:lastRowFirstColumn="0" w:lastRowLastColumn="0"/>
        </w:trPr>
        <w:tc>
          <w:tcPr>
            <w:tcW w:w="567" w:type="dxa"/>
            <w:vAlign w:val="top"/>
          </w:tcPr>
          <w:p w14:paraId="23A0DDF9" w14:textId="521AE2B9" w:rsidR="00150D29" w:rsidRDefault="00150D29" w:rsidP="00150D29">
            <w:pPr>
              <w:pStyle w:val="Tablebody"/>
            </w:pPr>
            <w:r>
              <w:t>15</w:t>
            </w:r>
          </w:p>
        </w:tc>
        <w:tc>
          <w:tcPr>
            <w:tcW w:w="1276" w:type="dxa"/>
            <w:vAlign w:val="top"/>
          </w:tcPr>
          <w:p w14:paraId="6D706C66" w14:textId="27B807A9" w:rsidR="00150D29" w:rsidRDefault="00150D29" w:rsidP="00150D29">
            <w:pPr>
              <w:pStyle w:val="Tablebody"/>
            </w:pPr>
            <w:r w:rsidRPr="00B37958">
              <w:t>20/11/23</w:t>
            </w:r>
          </w:p>
        </w:tc>
        <w:tc>
          <w:tcPr>
            <w:tcW w:w="1701" w:type="dxa"/>
            <w:vAlign w:val="top"/>
          </w:tcPr>
          <w:p w14:paraId="0CFB882F" w14:textId="1593B052" w:rsidR="00150D29" w:rsidRDefault="00844938" w:rsidP="00150D29">
            <w:pPr>
              <w:pStyle w:val="Tablebody"/>
            </w:pPr>
            <w:r>
              <w:t>CHEYNE</w:t>
            </w:r>
          </w:p>
        </w:tc>
        <w:tc>
          <w:tcPr>
            <w:tcW w:w="4111" w:type="dxa"/>
            <w:vAlign w:val="top"/>
          </w:tcPr>
          <w:p w14:paraId="28A421C2" w14:textId="0B11F560" w:rsidR="00150D29" w:rsidRDefault="007A4542" w:rsidP="00150D29">
            <w:pPr>
              <w:pStyle w:val="Tablebody"/>
            </w:pPr>
            <w:r w:rsidRPr="007A4542">
              <w:t>Hawker Permits</w:t>
            </w:r>
          </w:p>
        </w:tc>
        <w:tc>
          <w:tcPr>
            <w:tcW w:w="1371" w:type="dxa"/>
            <w:vAlign w:val="top"/>
          </w:tcPr>
          <w:p w14:paraId="3BAFC92C" w14:textId="5D221F2F" w:rsidR="00150D29" w:rsidRDefault="00150D29" w:rsidP="00150D29">
            <w:pPr>
              <w:pStyle w:val="Tablebody"/>
            </w:pPr>
            <w:r w:rsidRPr="00D135F4">
              <w:t>29/11/23</w:t>
            </w:r>
          </w:p>
        </w:tc>
      </w:tr>
      <w:tr w:rsidR="00150D29" w14:paraId="58CDC04E" w14:textId="77777777" w:rsidTr="004D36D8">
        <w:trPr>
          <w:cnfStyle w:val="000000010000" w:firstRow="0" w:lastRow="0" w:firstColumn="0" w:lastColumn="0" w:oddVBand="0" w:evenVBand="0" w:oddHBand="0" w:evenHBand="1" w:firstRowFirstColumn="0" w:firstRowLastColumn="0" w:lastRowFirstColumn="0" w:lastRowLastColumn="0"/>
        </w:trPr>
        <w:tc>
          <w:tcPr>
            <w:tcW w:w="567" w:type="dxa"/>
            <w:vAlign w:val="top"/>
          </w:tcPr>
          <w:p w14:paraId="412D4DB3" w14:textId="192AE1C3" w:rsidR="00150D29" w:rsidRDefault="00150D29" w:rsidP="00150D29">
            <w:pPr>
              <w:pStyle w:val="Tablebody"/>
            </w:pPr>
            <w:r>
              <w:t>16</w:t>
            </w:r>
          </w:p>
        </w:tc>
        <w:tc>
          <w:tcPr>
            <w:tcW w:w="1276" w:type="dxa"/>
            <w:vAlign w:val="top"/>
          </w:tcPr>
          <w:p w14:paraId="020AA81E" w14:textId="74FBDD62" w:rsidR="00150D29" w:rsidRDefault="00150D29" w:rsidP="00150D29">
            <w:pPr>
              <w:pStyle w:val="Tablebody"/>
            </w:pPr>
            <w:r w:rsidRPr="00B37958">
              <w:t>20/11/23</w:t>
            </w:r>
          </w:p>
        </w:tc>
        <w:tc>
          <w:tcPr>
            <w:tcW w:w="1701" w:type="dxa"/>
            <w:vAlign w:val="top"/>
          </w:tcPr>
          <w:p w14:paraId="6DE04370" w14:textId="38FB2BBE" w:rsidR="00150D29" w:rsidRDefault="007A4542" w:rsidP="00150D29">
            <w:pPr>
              <w:pStyle w:val="Tablebody"/>
            </w:pPr>
            <w:r>
              <w:t>CHEYNE</w:t>
            </w:r>
          </w:p>
        </w:tc>
        <w:tc>
          <w:tcPr>
            <w:tcW w:w="4111" w:type="dxa"/>
            <w:vAlign w:val="top"/>
          </w:tcPr>
          <w:p w14:paraId="4F8816E6" w14:textId="4AE90DE5" w:rsidR="00150D29" w:rsidRDefault="007A4542" w:rsidP="00150D29">
            <w:pPr>
              <w:pStyle w:val="Tablebody"/>
            </w:pPr>
            <w:r w:rsidRPr="007A4542">
              <w:t>Aboriginal and Torres Strait Islander Business Development</w:t>
            </w:r>
          </w:p>
        </w:tc>
        <w:tc>
          <w:tcPr>
            <w:tcW w:w="1371" w:type="dxa"/>
            <w:vAlign w:val="top"/>
          </w:tcPr>
          <w:p w14:paraId="32E36606" w14:textId="76D17DB2" w:rsidR="00150D29" w:rsidRDefault="00150D29" w:rsidP="00150D29">
            <w:pPr>
              <w:pStyle w:val="Tablebody"/>
            </w:pPr>
            <w:r w:rsidRPr="00D135F4">
              <w:t>28/11/23</w:t>
            </w:r>
          </w:p>
        </w:tc>
      </w:tr>
      <w:tr w:rsidR="00FA77C2" w14:paraId="3FD6C3AB" w14:textId="77777777" w:rsidTr="004D36D8">
        <w:trPr>
          <w:cnfStyle w:val="000000100000" w:firstRow="0" w:lastRow="0" w:firstColumn="0" w:lastColumn="0" w:oddVBand="0" w:evenVBand="0" w:oddHBand="1" w:evenHBand="0" w:firstRowFirstColumn="0" w:firstRowLastColumn="0" w:lastRowFirstColumn="0" w:lastRowLastColumn="0"/>
        </w:trPr>
        <w:tc>
          <w:tcPr>
            <w:tcW w:w="567" w:type="dxa"/>
            <w:vAlign w:val="top"/>
          </w:tcPr>
          <w:p w14:paraId="15793AFE" w14:textId="35A75C18" w:rsidR="00FA77C2" w:rsidRDefault="00FA77C2" w:rsidP="00FA77C2">
            <w:pPr>
              <w:pStyle w:val="Tablebody"/>
            </w:pPr>
            <w:r>
              <w:t>17</w:t>
            </w:r>
          </w:p>
        </w:tc>
        <w:tc>
          <w:tcPr>
            <w:tcW w:w="1276" w:type="dxa"/>
            <w:vAlign w:val="top"/>
          </w:tcPr>
          <w:p w14:paraId="66D8DDEA" w14:textId="48B83238" w:rsidR="00FA77C2" w:rsidRDefault="00FA77C2" w:rsidP="00FA77C2">
            <w:pPr>
              <w:pStyle w:val="Tablebody"/>
            </w:pPr>
            <w:r w:rsidRPr="00B37958">
              <w:t>21/11/23</w:t>
            </w:r>
          </w:p>
        </w:tc>
        <w:tc>
          <w:tcPr>
            <w:tcW w:w="1701" w:type="dxa"/>
            <w:vAlign w:val="top"/>
          </w:tcPr>
          <w:p w14:paraId="28C64A54" w14:textId="3C2A7B3D" w:rsidR="00FA77C2" w:rsidRDefault="007A4542" w:rsidP="00FA77C2">
            <w:pPr>
              <w:pStyle w:val="Tablebody"/>
            </w:pPr>
            <w:r>
              <w:t>CHEYNE</w:t>
            </w:r>
          </w:p>
        </w:tc>
        <w:tc>
          <w:tcPr>
            <w:tcW w:w="4111" w:type="dxa"/>
            <w:vAlign w:val="top"/>
          </w:tcPr>
          <w:p w14:paraId="5A1E36B4" w14:textId="5135EEDC" w:rsidR="00FA77C2" w:rsidRDefault="00FA77C2" w:rsidP="00FA77C2">
            <w:pPr>
              <w:pStyle w:val="Tablebody"/>
            </w:pPr>
            <w:r w:rsidRPr="00347BB5">
              <w:t>Theatres able to operate at a loss</w:t>
            </w:r>
          </w:p>
        </w:tc>
        <w:tc>
          <w:tcPr>
            <w:tcW w:w="1371" w:type="dxa"/>
            <w:vAlign w:val="top"/>
          </w:tcPr>
          <w:p w14:paraId="54258E73" w14:textId="5524F882" w:rsidR="00FA77C2" w:rsidRDefault="00FA77C2" w:rsidP="00FA77C2">
            <w:pPr>
              <w:pStyle w:val="Tablebody"/>
            </w:pPr>
            <w:r w:rsidRPr="00D135F4">
              <w:t>30/11/23</w:t>
            </w:r>
          </w:p>
        </w:tc>
      </w:tr>
      <w:tr w:rsidR="00FA77C2" w14:paraId="6622307F" w14:textId="77777777" w:rsidTr="004D36D8">
        <w:trPr>
          <w:cnfStyle w:val="000000010000" w:firstRow="0" w:lastRow="0" w:firstColumn="0" w:lastColumn="0" w:oddVBand="0" w:evenVBand="0" w:oddHBand="0" w:evenHBand="1" w:firstRowFirstColumn="0" w:firstRowLastColumn="0" w:lastRowFirstColumn="0" w:lastRowLastColumn="0"/>
        </w:trPr>
        <w:tc>
          <w:tcPr>
            <w:tcW w:w="567" w:type="dxa"/>
            <w:vAlign w:val="top"/>
          </w:tcPr>
          <w:p w14:paraId="7B5B5329" w14:textId="3CA4C9CF" w:rsidR="00FA77C2" w:rsidRDefault="00FA77C2" w:rsidP="00FA77C2">
            <w:pPr>
              <w:pStyle w:val="Tablebody"/>
            </w:pPr>
            <w:r>
              <w:t>18</w:t>
            </w:r>
          </w:p>
        </w:tc>
        <w:tc>
          <w:tcPr>
            <w:tcW w:w="1276" w:type="dxa"/>
            <w:vAlign w:val="top"/>
          </w:tcPr>
          <w:p w14:paraId="79924CFE" w14:textId="3807036E" w:rsidR="00FA77C2" w:rsidRDefault="00FA77C2" w:rsidP="00FA77C2">
            <w:pPr>
              <w:pStyle w:val="Tablebody"/>
            </w:pPr>
            <w:r w:rsidRPr="00B37958">
              <w:t>21/11/23</w:t>
            </w:r>
          </w:p>
        </w:tc>
        <w:tc>
          <w:tcPr>
            <w:tcW w:w="1701" w:type="dxa"/>
            <w:vAlign w:val="top"/>
          </w:tcPr>
          <w:p w14:paraId="7CA0AB46" w14:textId="0EEBD20A" w:rsidR="00FA77C2" w:rsidRDefault="007A4542" w:rsidP="00FA77C2">
            <w:pPr>
              <w:pStyle w:val="Tablebody"/>
            </w:pPr>
            <w:r>
              <w:t>CHEYNE</w:t>
            </w:r>
          </w:p>
        </w:tc>
        <w:tc>
          <w:tcPr>
            <w:tcW w:w="4111" w:type="dxa"/>
            <w:vAlign w:val="top"/>
          </w:tcPr>
          <w:p w14:paraId="3AD79823" w14:textId="5F911295" w:rsidR="00FA77C2" w:rsidRDefault="00FA77C2" w:rsidP="00FA77C2">
            <w:pPr>
              <w:pStyle w:val="Tablebody"/>
            </w:pPr>
            <w:r w:rsidRPr="00347BB5">
              <w:t>PAC</w:t>
            </w:r>
            <w:r w:rsidR="00A2403A">
              <w:t xml:space="preserve"> Australia</w:t>
            </w:r>
            <w:r w:rsidRPr="00347BB5">
              <w:t xml:space="preserve"> members seeking incentives</w:t>
            </w:r>
          </w:p>
        </w:tc>
        <w:tc>
          <w:tcPr>
            <w:tcW w:w="1371" w:type="dxa"/>
            <w:vAlign w:val="top"/>
          </w:tcPr>
          <w:p w14:paraId="7BF44C5B" w14:textId="6E03361A" w:rsidR="00FA77C2" w:rsidRDefault="00FA77C2" w:rsidP="00FA77C2">
            <w:pPr>
              <w:pStyle w:val="Tablebody"/>
            </w:pPr>
            <w:r w:rsidRPr="00D135F4">
              <w:t>30/11/23</w:t>
            </w:r>
          </w:p>
        </w:tc>
      </w:tr>
      <w:tr w:rsidR="00FA77C2" w14:paraId="64CAD1A4" w14:textId="77777777" w:rsidTr="004D36D8">
        <w:trPr>
          <w:cnfStyle w:val="000000100000" w:firstRow="0" w:lastRow="0" w:firstColumn="0" w:lastColumn="0" w:oddVBand="0" w:evenVBand="0" w:oddHBand="1" w:evenHBand="0" w:firstRowFirstColumn="0" w:firstRowLastColumn="0" w:lastRowFirstColumn="0" w:lastRowLastColumn="0"/>
        </w:trPr>
        <w:tc>
          <w:tcPr>
            <w:tcW w:w="567" w:type="dxa"/>
            <w:vAlign w:val="top"/>
          </w:tcPr>
          <w:p w14:paraId="3BE344E5" w14:textId="0D804C6B" w:rsidR="00FA77C2" w:rsidRDefault="00FA77C2" w:rsidP="00FA77C2">
            <w:pPr>
              <w:pStyle w:val="Tablebody"/>
            </w:pPr>
            <w:r>
              <w:t>19</w:t>
            </w:r>
          </w:p>
        </w:tc>
        <w:tc>
          <w:tcPr>
            <w:tcW w:w="1276" w:type="dxa"/>
            <w:vAlign w:val="top"/>
          </w:tcPr>
          <w:p w14:paraId="18D6E8D9" w14:textId="27128916" w:rsidR="00FA77C2" w:rsidRDefault="00FA77C2" w:rsidP="00FA77C2">
            <w:pPr>
              <w:pStyle w:val="Tablebody"/>
            </w:pPr>
            <w:r w:rsidRPr="00B37958">
              <w:t>21/11/23</w:t>
            </w:r>
          </w:p>
        </w:tc>
        <w:tc>
          <w:tcPr>
            <w:tcW w:w="1701" w:type="dxa"/>
            <w:vAlign w:val="top"/>
          </w:tcPr>
          <w:p w14:paraId="07AF96A4" w14:textId="1F170251" w:rsidR="00FA77C2" w:rsidRDefault="007A4542" w:rsidP="00FA77C2">
            <w:pPr>
              <w:pStyle w:val="Tablebody"/>
            </w:pPr>
            <w:r>
              <w:t>CHEYNE</w:t>
            </w:r>
          </w:p>
        </w:tc>
        <w:tc>
          <w:tcPr>
            <w:tcW w:w="4111" w:type="dxa"/>
            <w:vAlign w:val="top"/>
          </w:tcPr>
          <w:p w14:paraId="7632C1D4" w14:textId="6F9AA1B9" w:rsidR="00FA77C2" w:rsidRDefault="00FA77C2" w:rsidP="00FA77C2">
            <w:pPr>
              <w:pStyle w:val="Tablebody"/>
            </w:pPr>
            <w:r w:rsidRPr="00347BB5">
              <w:t>Canberra Theatre staffing</w:t>
            </w:r>
          </w:p>
        </w:tc>
        <w:tc>
          <w:tcPr>
            <w:tcW w:w="1371" w:type="dxa"/>
            <w:vAlign w:val="top"/>
          </w:tcPr>
          <w:p w14:paraId="1442E152" w14:textId="4ECFBE0E" w:rsidR="00FA77C2" w:rsidRDefault="00FA77C2" w:rsidP="00FA77C2">
            <w:pPr>
              <w:pStyle w:val="Tablebody"/>
            </w:pPr>
            <w:r w:rsidRPr="00D135F4">
              <w:t>29/11/23</w:t>
            </w:r>
          </w:p>
        </w:tc>
      </w:tr>
      <w:tr w:rsidR="00FA77C2" w14:paraId="1E88FA01" w14:textId="77777777" w:rsidTr="004D36D8">
        <w:trPr>
          <w:cnfStyle w:val="000000010000" w:firstRow="0" w:lastRow="0" w:firstColumn="0" w:lastColumn="0" w:oddVBand="0" w:evenVBand="0" w:oddHBand="0" w:evenHBand="1" w:firstRowFirstColumn="0" w:firstRowLastColumn="0" w:lastRowFirstColumn="0" w:lastRowLastColumn="0"/>
        </w:trPr>
        <w:tc>
          <w:tcPr>
            <w:tcW w:w="567" w:type="dxa"/>
            <w:vAlign w:val="top"/>
          </w:tcPr>
          <w:p w14:paraId="2A5B34DE" w14:textId="12463AED" w:rsidR="00FA77C2" w:rsidRDefault="00FA77C2" w:rsidP="00FA77C2">
            <w:pPr>
              <w:pStyle w:val="Tablebody"/>
            </w:pPr>
            <w:r>
              <w:t>20</w:t>
            </w:r>
          </w:p>
        </w:tc>
        <w:tc>
          <w:tcPr>
            <w:tcW w:w="1276" w:type="dxa"/>
            <w:vAlign w:val="top"/>
          </w:tcPr>
          <w:p w14:paraId="0807EC9D" w14:textId="2617150E" w:rsidR="00FA77C2" w:rsidRDefault="00FA77C2" w:rsidP="00FA77C2">
            <w:pPr>
              <w:pStyle w:val="Tablebody"/>
            </w:pPr>
            <w:r w:rsidRPr="00B37958">
              <w:t>21/11/23</w:t>
            </w:r>
          </w:p>
        </w:tc>
        <w:tc>
          <w:tcPr>
            <w:tcW w:w="1701" w:type="dxa"/>
            <w:vAlign w:val="top"/>
          </w:tcPr>
          <w:p w14:paraId="330CECD9" w14:textId="26E63467" w:rsidR="00FA77C2" w:rsidRDefault="007A4542" w:rsidP="00FA77C2">
            <w:pPr>
              <w:pStyle w:val="Tablebody"/>
            </w:pPr>
            <w:r>
              <w:t>CHEYNE</w:t>
            </w:r>
          </w:p>
        </w:tc>
        <w:tc>
          <w:tcPr>
            <w:tcW w:w="4111" w:type="dxa"/>
            <w:vAlign w:val="top"/>
          </w:tcPr>
          <w:p w14:paraId="11E701F3" w14:textId="1A3B2541" w:rsidR="00FA77C2" w:rsidRDefault="00FA77C2" w:rsidP="00FA77C2">
            <w:pPr>
              <w:pStyle w:val="Tablebody"/>
            </w:pPr>
            <w:r w:rsidRPr="00347BB5">
              <w:t>Staffing churn at Cultural Facilities Corporation</w:t>
            </w:r>
          </w:p>
        </w:tc>
        <w:tc>
          <w:tcPr>
            <w:tcW w:w="1371" w:type="dxa"/>
            <w:vAlign w:val="top"/>
          </w:tcPr>
          <w:p w14:paraId="664274D5" w14:textId="26A5AEE9" w:rsidR="00FA77C2" w:rsidRDefault="00FA77C2" w:rsidP="00FA77C2">
            <w:pPr>
              <w:pStyle w:val="Tablebody"/>
            </w:pPr>
            <w:r w:rsidRPr="00D135F4">
              <w:t>29/11/23</w:t>
            </w:r>
          </w:p>
        </w:tc>
      </w:tr>
      <w:tr w:rsidR="00FA77C2" w14:paraId="4641CC66" w14:textId="77777777" w:rsidTr="004D36D8">
        <w:trPr>
          <w:cnfStyle w:val="000000100000" w:firstRow="0" w:lastRow="0" w:firstColumn="0" w:lastColumn="0" w:oddVBand="0" w:evenVBand="0" w:oddHBand="1" w:evenHBand="0" w:firstRowFirstColumn="0" w:firstRowLastColumn="0" w:lastRowFirstColumn="0" w:lastRowLastColumn="0"/>
        </w:trPr>
        <w:tc>
          <w:tcPr>
            <w:tcW w:w="567" w:type="dxa"/>
            <w:vAlign w:val="top"/>
          </w:tcPr>
          <w:p w14:paraId="3464B712" w14:textId="4DA87155" w:rsidR="00FA77C2" w:rsidRDefault="00FA77C2" w:rsidP="00FA77C2">
            <w:pPr>
              <w:pStyle w:val="Tablebody"/>
            </w:pPr>
            <w:r>
              <w:t>21</w:t>
            </w:r>
          </w:p>
        </w:tc>
        <w:tc>
          <w:tcPr>
            <w:tcW w:w="1276" w:type="dxa"/>
            <w:vAlign w:val="top"/>
          </w:tcPr>
          <w:p w14:paraId="16CFEDAE" w14:textId="62F75E77" w:rsidR="00FA77C2" w:rsidRDefault="00FA77C2" w:rsidP="00FA77C2">
            <w:pPr>
              <w:pStyle w:val="Tablebody"/>
            </w:pPr>
            <w:r w:rsidRPr="00B37958">
              <w:t>22/11/23</w:t>
            </w:r>
          </w:p>
        </w:tc>
        <w:tc>
          <w:tcPr>
            <w:tcW w:w="1701" w:type="dxa"/>
            <w:vAlign w:val="top"/>
          </w:tcPr>
          <w:p w14:paraId="41DDF245" w14:textId="050CCD5F" w:rsidR="00FA77C2" w:rsidRDefault="007A4542" w:rsidP="00FA77C2">
            <w:pPr>
              <w:pStyle w:val="Tablebody"/>
            </w:pPr>
            <w:r>
              <w:t>STEEL</w:t>
            </w:r>
          </w:p>
        </w:tc>
        <w:tc>
          <w:tcPr>
            <w:tcW w:w="4111" w:type="dxa"/>
            <w:vAlign w:val="top"/>
          </w:tcPr>
          <w:p w14:paraId="7AA41489" w14:textId="4BA0AFCC" w:rsidR="00FA77C2" w:rsidRDefault="00FA77C2" w:rsidP="00FA77C2">
            <w:pPr>
              <w:pStyle w:val="Tablebody"/>
            </w:pPr>
            <w:r w:rsidRPr="00347BB5">
              <w:t>M</w:t>
            </w:r>
            <w:r>
              <w:t xml:space="preserve">otor </w:t>
            </w:r>
            <w:r w:rsidRPr="00347BB5">
              <w:t>A</w:t>
            </w:r>
            <w:r>
              <w:t xml:space="preserve">ccident </w:t>
            </w:r>
            <w:r w:rsidRPr="00347BB5">
              <w:t>I</w:t>
            </w:r>
            <w:r>
              <w:t>njury scheme</w:t>
            </w:r>
            <w:r w:rsidRPr="00347BB5">
              <w:t xml:space="preserve"> treatment or care claims</w:t>
            </w:r>
          </w:p>
        </w:tc>
        <w:tc>
          <w:tcPr>
            <w:tcW w:w="1371" w:type="dxa"/>
            <w:vAlign w:val="top"/>
          </w:tcPr>
          <w:p w14:paraId="03B4B2F3" w14:textId="1FE3C216" w:rsidR="00FA77C2" w:rsidRDefault="00FA77C2" w:rsidP="00FA77C2">
            <w:pPr>
              <w:pStyle w:val="Tablebody"/>
            </w:pPr>
            <w:r w:rsidRPr="00D135F4">
              <w:t>07/12/23</w:t>
            </w:r>
          </w:p>
        </w:tc>
      </w:tr>
      <w:tr w:rsidR="00FA77C2" w14:paraId="3D58D0A6" w14:textId="77777777" w:rsidTr="004D36D8">
        <w:trPr>
          <w:cnfStyle w:val="000000010000" w:firstRow="0" w:lastRow="0" w:firstColumn="0" w:lastColumn="0" w:oddVBand="0" w:evenVBand="0" w:oddHBand="0" w:evenHBand="1" w:firstRowFirstColumn="0" w:firstRowLastColumn="0" w:lastRowFirstColumn="0" w:lastRowLastColumn="0"/>
        </w:trPr>
        <w:tc>
          <w:tcPr>
            <w:tcW w:w="567" w:type="dxa"/>
            <w:vAlign w:val="top"/>
          </w:tcPr>
          <w:p w14:paraId="08672C12" w14:textId="380C3BD5" w:rsidR="00FA77C2" w:rsidRDefault="00FA77C2" w:rsidP="00FA77C2">
            <w:pPr>
              <w:pStyle w:val="Tablebody"/>
            </w:pPr>
            <w:r>
              <w:t>22</w:t>
            </w:r>
          </w:p>
        </w:tc>
        <w:tc>
          <w:tcPr>
            <w:tcW w:w="1276" w:type="dxa"/>
            <w:vAlign w:val="top"/>
          </w:tcPr>
          <w:p w14:paraId="7912715F" w14:textId="2AF486AB" w:rsidR="00FA77C2" w:rsidRDefault="00FA77C2" w:rsidP="00FA77C2">
            <w:pPr>
              <w:pStyle w:val="Tablebody"/>
            </w:pPr>
            <w:r w:rsidRPr="00B37958">
              <w:t>22/11/23</w:t>
            </w:r>
          </w:p>
        </w:tc>
        <w:tc>
          <w:tcPr>
            <w:tcW w:w="1701" w:type="dxa"/>
            <w:vAlign w:val="top"/>
          </w:tcPr>
          <w:p w14:paraId="53944A9D" w14:textId="690F789F" w:rsidR="00FA77C2" w:rsidRDefault="007A4542" w:rsidP="00FA77C2">
            <w:pPr>
              <w:pStyle w:val="Tablebody"/>
            </w:pPr>
            <w:r>
              <w:t>STEEL</w:t>
            </w:r>
          </w:p>
        </w:tc>
        <w:tc>
          <w:tcPr>
            <w:tcW w:w="4111" w:type="dxa"/>
            <w:vAlign w:val="top"/>
          </w:tcPr>
          <w:p w14:paraId="7AFF41AC" w14:textId="25DDD119" w:rsidR="00FA77C2" w:rsidRDefault="00FA77C2" w:rsidP="00FA77C2">
            <w:pPr>
              <w:pStyle w:val="Tablebody"/>
            </w:pPr>
            <w:r w:rsidRPr="00347BB5">
              <w:t>Contact with McLuckie family</w:t>
            </w:r>
          </w:p>
        </w:tc>
        <w:tc>
          <w:tcPr>
            <w:tcW w:w="1371" w:type="dxa"/>
            <w:vAlign w:val="top"/>
          </w:tcPr>
          <w:p w14:paraId="2D875F1E" w14:textId="03CF659E" w:rsidR="00FA77C2" w:rsidRDefault="00FA77C2" w:rsidP="00FA77C2">
            <w:pPr>
              <w:pStyle w:val="Tablebody"/>
            </w:pPr>
            <w:r w:rsidRPr="00D135F4">
              <w:t>30/11/23</w:t>
            </w:r>
          </w:p>
        </w:tc>
      </w:tr>
      <w:tr w:rsidR="00FA77C2" w14:paraId="0C08B817" w14:textId="77777777" w:rsidTr="004D36D8">
        <w:trPr>
          <w:cnfStyle w:val="000000100000" w:firstRow="0" w:lastRow="0" w:firstColumn="0" w:lastColumn="0" w:oddVBand="0" w:evenVBand="0" w:oddHBand="1" w:evenHBand="0" w:firstRowFirstColumn="0" w:firstRowLastColumn="0" w:lastRowFirstColumn="0" w:lastRowLastColumn="0"/>
        </w:trPr>
        <w:tc>
          <w:tcPr>
            <w:tcW w:w="567" w:type="dxa"/>
            <w:vAlign w:val="top"/>
          </w:tcPr>
          <w:p w14:paraId="2EE2B63B" w14:textId="4D6AE095" w:rsidR="00FA77C2" w:rsidRDefault="00FA77C2" w:rsidP="00FA77C2">
            <w:pPr>
              <w:pStyle w:val="Tablebody"/>
            </w:pPr>
            <w:r>
              <w:t>23</w:t>
            </w:r>
          </w:p>
        </w:tc>
        <w:tc>
          <w:tcPr>
            <w:tcW w:w="1276" w:type="dxa"/>
            <w:vAlign w:val="top"/>
          </w:tcPr>
          <w:p w14:paraId="4A75BE43" w14:textId="0BA2EAE3" w:rsidR="00FA77C2" w:rsidRDefault="00FA77C2" w:rsidP="00FA77C2">
            <w:pPr>
              <w:pStyle w:val="Tablebody"/>
            </w:pPr>
            <w:r w:rsidRPr="00B37958">
              <w:t>22/11/23</w:t>
            </w:r>
          </w:p>
        </w:tc>
        <w:tc>
          <w:tcPr>
            <w:tcW w:w="1701" w:type="dxa"/>
            <w:vAlign w:val="top"/>
          </w:tcPr>
          <w:p w14:paraId="2210FF76" w14:textId="7840722F" w:rsidR="00FA77C2" w:rsidRDefault="007A4542" w:rsidP="00FA77C2">
            <w:pPr>
              <w:pStyle w:val="Tablebody"/>
            </w:pPr>
            <w:r>
              <w:t>STEEL</w:t>
            </w:r>
          </w:p>
        </w:tc>
        <w:tc>
          <w:tcPr>
            <w:tcW w:w="4111" w:type="dxa"/>
            <w:vAlign w:val="top"/>
          </w:tcPr>
          <w:p w14:paraId="012513A9" w14:textId="49AB6900" w:rsidR="00FA77C2" w:rsidRDefault="00FA77C2" w:rsidP="00FA77C2">
            <w:pPr>
              <w:pStyle w:val="Tablebody"/>
            </w:pPr>
            <w:r w:rsidRPr="00347BB5">
              <w:t>Mt Stromlo bike park visitor numbers</w:t>
            </w:r>
          </w:p>
        </w:tc>
        <w:tc>
          <w:tcPr>
            <w:tcW w:w="1371" w:type="dxa"/>
            <w:vAlign w:val="top"/>
          </w:tcPr>
          <w:p w14:paraId="066FD9F1" w14:textId="53EEAD6A" w:rsidR="00FA77C2" w:rsidRDefault="00FA77C2" w:rsidP="00FA77C2">
            <w:pPr>
              <w:pStyle w:val="Tablebody"/>
            </w:pPr>
            <w:r w:rsidRPr="00D135F4">
              <w:t>04/12/23</w:t>
            </w:r>
          </w:p>
        </w:tc>
      </w:tr>
      <w:tr w:rsidR="00FA77C2" w14:paraId="2F99947E" w14:textId="77777777" w:rsidTr="004D36D8">
        <w:trPr>
          <w:cnfStyle w:val="000000010000" w:firstRow="0" w:lastRow="0" w:firstColumn="0" w:lastColumn="0" w:oddVBand="0" w:evenVBand="0" w:oddHBand="0" w:evenHBand="1" w:firstRowFirstColumn="0" w:firstRowLastColumn="0" w:lastRowFirstColumn="0" w:lastRowLastColumn="0"/>
        </w:trPr>
        <w:tc>
          <w:tcPr>
            <w:tcW w:w="567" w:type="dxa"/>
            <w:vAlign w:val="top"/>
          </w:tcPr>
          <w:p w14:paraId="4B6E4EEF" w14:textId="7113B366" w:rsidR="00FA77C2" w:rsidRDefault="00FA77C2" w:rsidP="00FA77C2">
            <w:pPr>
              <w:pStyle w:val="Tablebody"/>
            </w:pPr>
            <w:r>
              <w:t>24</w:t>
            </w:r>
          </w:p>
        </w:tc>
        <w:tc>
          <w:tcPr>
            <w:tcW w:w="1276" w:type="dxa"/>
            <w:vAlign w:val="top"/>
          </w:tcPr>
          <w:p w14:paraId="61D6FA5E" w14:textId="34A781F4" w:rsidR="00FA77C2" w:rsidRDefault="00FA77C2" w:rsidP="00FA77C2">
            <w:pPr>
              <w:pStyle w:val="Tablebody"/>
            </w:pPr>
            <w:r w:rsidRPr="00B37958">
              <w:t>22/11/23</w:t>
            </w:r>
          </w:p>
        </w:tc>
        <w:tc>
          <w:tcPr>
            <w:tcW w:w="1701" w:type="dxa"/>
            <w:vAlign w:val="top"/>
          </w:tcPr>
          <w:p w14:paraId="0F4FD64C" w14:textId="2527682B" w:rsidR="00FA77C2" w:rsidRDefault="00A2403A" w:rsidP="00FA77C2">
            <w:pPr>
              <w:pStyle w:val="Tablebody"/>
            </w:pPr>
            <w:r>
              <w:t>STEEL</w:t>
            </w:r>
          </w:p>
        </w:tc>
        <w:tc>
          <w:tcPr>
            <w:tcW w:w="4111" w:type="dxa"/>
            <w:vAlign w:val="top"/>
          </w:tcPr>
          <w:p w14:paraId="04DCD58A" w14:textId="4FE7F253" w:rsidR="00FA77C2" w:rsidRDefault="00FA77C2" w:rsidP="00FA77C2">
            <w:pPr>
              <w:pStyle w:val="Tablebody"/>
            </w:pPr>
            <w:r w:rsidRPr="00347BB5">
              <w:t>Community facility upgrades</w:t>
            </w:r>
          </w:p>
        </w:tc>
        <w:tc>
          <w:tcPr>
            <w:tcW w:w="1371" w:type="dxa"/>
            <w:vAlign w:val="top"/>
          </w:tcPr>
          <w:p w14:paraId="26F8BDE4" w14:textId="5C869C65" w:rsidR="00FA77C2" w:rsidRDefault="00FA77C2" w:rsidP="00FA77C2">
            <w:pPr>
              <w:pStyle w:val="Tablebody"/>
            </w:pPr>
            <w:r w:rsidRPr="00D135F4">
              <w:t>13/12/23</w:t>
            </w:r>
          </w:p>
        </w:tc>
      </w:tr>
      <w:tr w:rsidR="00FA77C2" w14:paraId="100E3B33" w14:textId="77777777" w:rsidTr="004D36D8">
        <w:trPr>
          <w:cnfStyle w:val="000000100000" w:firstRow="0" w:lastRow="0" w:firstColumn="0" w:lastColumn="0" w:oddVBand="0" w:evenVBand="0" w:oddHBand="1" w:evenHBand="0" w:firstRowFirstColumn="0" w:firstRowLastColumn="0" w:lastRowFirstColumn="0" w:lastRowLastColumn="0"/>
        </w:trPr>
        <w:tc>
          <w:tcPr>
            <w:tcW w:w="567" w:type="dxa"/>
            <w:vAlign w:val="top"/>
          </w:tcPr>
          <w:p w14:paraId="2651309A" w14:textId="63932801" w:rsidR="00FA77C2" w:rsidRDefault="00FA77C2" w:rsidP="00FA77C2">
            <w:pPr>
              <w:pStyle w:val="Tablebody"/>
            </w:pPr>
            <w:r>
              <w:t>25</w:t>
            </w:r>
          </w:p>
        </w:tc>
        <w:tc>
          <w:tcPr>
            <w:tcW w:w="1276" w:type="dxa"/>
            <w:vAlign w:val="top"/>
          </w:tcPr>
          <w:p w14:paraId="13C23FD1" w14:textId="01747219" w:rsidR="00FA77C2" w:rsidRDefault="00FA77C2" w:rsidP="00FA77C2">
            <w:pPr>
              <w:pStyle w:val="Tablebody"/>
            </w:pPr>
            <w:r w:rsidRPr="00B37958">
              <w:t>24/11/23</w:t>
            </w:r>
          </w:p>
        </w:tc>
        <w:tc>
          <w:tcPr>
            <w:tcW w:w="1701" w:type="dxa"/>
            <w:vAlign w:val="top"/>
          </w:tcPr>
          <w:p w14:paraId="1E16ED6D" w14:textId="029B8A8C" w:rsidR="00FA77C2" w:rsidRDefault="007A4542" w:rsidP="00FA77C2">
            <w:pPr>
              <w:pStyle w:val="Tablebody"/>
            </w:pPr>
            <w:r>
              <w:t>BARR</w:t>
            </w:r>
          </w:p>
        </w:tc>
        <w:tc>
          <w:tcPr>
            <w:tcW w:w="4111" w:type="dxa"/>
            <w:vAlign w:val="top"/>
          </w:tcPr>
          <w:p w14:paraId="709F206C" w14:textId="2D950BA0" w:rsidR="00FA77C2" w:rsidRDefault="00FA77C2" w:rsidP="00FA77C2">
            <w:pPr>
              <w:pStyle w:val="Tablebody"/>
            </w:pPr>
            <w:r>
              <w:t>Conflict of interest</w:t>
            </w:r>
            <w:r w:rsidRPr="00347BB5">
              <w:t xml:space="preserve"> legal advice</w:t>
            </w:r>
          </w:p>
        </w:tc>
        <w:tc>
          <w:tcPr>
            <w:tcW w:w="1371" w:type="dxa"/>
            <w:vAlign w:val="top"/>
          </w:tcPr>
          <w:p w14:paraId="23ABC76C" w14:textId="140FD147" w:rsidR="00FA77C2" w:rsidRDefault="00FA77C2" w:rsidP="00FA77C2">
            <w:pPr>
              <w:pStyle w:val="Tablebody"/>
            </w:pPr>
            <w:r w:rsidRPr="00D135F4">
              <w:t>04/12/23</w:t>
            </w:r>
          </w:p>
        </w:tc>
      </w:tr>
      <w:tr w:rsidR="00FA77C2" w14:paraId="5743031A" w14:textId="77777777" w:rsidTr="004D36D8">
        <w:trPr>
          <w:cnfStyle w:val="000000010000" w:firstRow="0" w:lastRow="0" w:firstColumn="0" w:lastColumn="0" w:oddVBand="0" w:evenVBand="0" w:oddHBand="0" w:evenHBand="1" w:firstRowFirstColumn="0" w:firstRowLastColumn="0" w:lastRowFirstColumn="0" w:lastRowLastColumn="0"/>
        </w:trPr>
        <w:tc>
          <w:tcPr>
            <w:tcW w:w="567" w:type="dxa"/>
            <w:vAlign w:val="top"/>
          </w:tcPr>
          <w:p w14:paraId="04F10E05" w14:textId="17A6F87A" w:rsidR="00FA77C2" w:rsidRDefault="00FA77C2" w:rsidP="00FA77C2">
            <w:pPr>
              <w:pStyle w:val="Tablebody"/>
            </w:pPr>
            <w:r>
              <w:t>26</w:t>
            </w:r>
          </w:p>
        </w:tc>
        <w:tc>
          <w:tcPr>
            <w:tcW w:w="1276" w:type="dxa"/>
            <w:vAlign w:val="top"/>
          </w:tcPr>
          <w:p w14:paraId="2EB37DC1" w14:textId="5167E6EE" w:rsidR="00FA77C2" w:rsidRDefault="00FA77C2" w:rsidP="00FA77C2">
            <w:pPr>
              <w:pStyle w:val="Tablebody"/>
            </w:pPr>
            <w:r w:rsidRPr="00B37958">
              <w:t>24/11/23</w:t>
            </w:r>
          </w:p>
        </w:tc>
        <w:tc>
          <w:tcPr>
            <w:tcW w:w="1701" w:type="dxa"/>
            <w:vAlign w:val="top"/>
          </w:tcPr>
          <w:p w14:paraId="36EC27D6" w14:textId="126420BF" w:rsidR="00FA77C2" w:rsidRDefault="007A4542" w:rsidP="00FA77C2">
            <w:pPr>
              <w:pStyle w:val="Tablebody"/>
            </w:pPr>
            <w:r>
              <w:t>GENTLEMAN</w:t>
            </w:r>
          </w:p>
        </w:tc>
        <w:tc>
          <w:tcPr>
            <w:tcW w:w="4111" w:type="dxa"/>
            <w:vAlign w:val="top"/>
          </w:tcPr>
          <w:p w14:paraId="1CC1049A" w14:textId="3F9A4AF1" w:rsidR="00FA77C2" w:rsidRDefault="00FA77C2" w:rsidP="00FA77C2">
            <w:pPr>
              <w:pStyle w:val="Tablebody"/>
            </w:pPr>
            <w:r w:rsidRPr="00347BB5">
              <w:t>Monitoring of loose-fill asbestos properties</w:t>
            </w:r>
          </w:p>
        </w:tc>
        <w:tc>
          <w:tcPr>
            <w:tcW w:w="1371" w:type="dxa"/>
            <w:vAlign w:val="top"/>
          </w:tcPr>
          <w:p w14:paraId="33DA42D7" w14:textId="7765A8A2" w:rsidR="00FA77C2" w:rsidRDefault="00FA77C2" w:rsidP="00FA77C2">
            <w:pPr>
              <w:pStyle w:val="Tablebody"/>
            </w:pPr>
            <w:r w:rsidRPr="00D135F4">
              <w:t>05/12/23</w:t>
            </w:r>
          </w:p>
        </w:tc>
      </w:tr>
      <w:tr w:rsidR="00FA77C2" w14:paraId="110F9D37" w14:textId="77777777" w:rsidTr="004D36D8">
        <w:trPr>
          <w:cnfStyle w:val="000000100000" w:firstRow="0" w:lastRow="0" w:firstColumn="0" w:lastColumn="0" w:oddVBand="0" w:evenVBand="0" w:oddHBand="1" w:evenHBand="0" w:firstRowFirstColumn="0" w:firstRowLastColumn="0" w:lastRowFirstColumn="0" w:lastRowLastColumn="0"/>
        </w:trPr>
        <w:tc>
          <w:tcPr>
            <w:tcW w:w="567" w:type="dxa"/>
            <w:vAlign w:val="top"/>
          </w:tcPr>
          <w:p w14:paraId="4660F5F9" w14:textId="01E093A5" w:rsidR="00FA77C2" w:rsidRDefault="00FA77C2" w:rsidP="00FA77C2">
            <w:pPr>
              <w:pStyle w:val="Tablebody"/>
            </w:pPr>
            <w:r>
              <w:t>27</w:t>
            </w:r>
          </w:p>
        </w:tc>
        <w:tc>
          <w:tcPr>
            <w:tcW w:w="1276" w:type="dxa"/>
            <w:vAlign w:val="top"/>
          </w:tcPr>
          <w:p w14:paraId="10C92A2D" w14:textId="725D17C1" w:rsidR="00FA77C2" w:rsidRDefault="00FA77C2" w:rsidP="00FA77C2">
            <w:pPr>
              <w:pStyle w:val="Tablebody"/>
            </w:pPr>
            <w:r w:rsidRPr="00B37958">
              <w:t>24/11/23</w:t>
            </w:r>
          </w:p>
        </w:tc>
        <w:tc>
          <w:tcPr>
            <w:tcW w:w="1701" w:type="dxa"/>
            <w:vAlign w:val="top"/>
          </w:tcPr>
          <w:p w14:paraId="1063B639" w14:textId="04BA41EC" w:rsidR="00FA77C2" w:rsidRDefault="007A4542" w:rsidP="00FA77C2">
            <w:pPr>
              <w:pStyle w:val="Tablebody"/>
            </w:pPr>
            <w:r>
              <w:t>GENTLEMAN</w:t>
            </w:r>
          </w:p>
        </w:tc>
        <w:tc>
          <w:tcPr>
            <w:tcW w:w="4111" w:type="dxa"/>
            <w:vAlign w:val="top"/>
          </w:tcPr>
          <w:p w14:paraId="5C52732F" w14:textId="784DFDBC" w:rsidR="00FA77C2" w:rsidRDefault="00FA77C2" w:rsidP="00FA77C2">
            <w:pPr>
              <w:pStyle w:val="Tablebody"/>
            </w:pPr>
            <w:r w:rsidRPr="00347BB5">
              <w:t xml:space="preserve">Compliance costs of </w:t>
            </w:r>
            <w:r>
              <w:t xml:space="preserve">asbestos </w:t>
            </w:r>
            <w:r w:rsidRPr="00347BB5">
              <w:t>monitoring</w:t>
            </w:r>
          </w:p>
        </w:tc>
        <w:tc>
          <w:tcPr>
            <w:tcW w:w="1371" w:type="dxa"/>
            <w:vAlign w:val="top"/>
          </w:tcPr>
          <w:p w14:paraId="6219C10B" w14:textId="64623C65" w:rsidR="00FA77C2" w:rsidRDefault="00FA77C2" w:rsidP="00FA77C2">
            <w:pPr>
              <w:pStyle w:val="Tablebody"/>
            </w:pPr>
            <w:r w:rsidRPr="00D135F4">
              <w:t>07/12/23</w:t>
            </w:r>
          </w:p>
        </w:tc>
      </w:tr>
    </w:tbl>
    <w:p w14:paraId="679974F4" w14:textId="01782BC1" w:rsidR="002A6A10" w:rsidRDefault="002A6A10" w:rsidP="00247A37">
      <w:pPr>
        <w:spacing w:line="259" w:lineRule="auto"/>
      </w:pPr>
    </w:p>
    <w:p w14:paraId="7A333A64" w14:textId="77777777" w:rsidR="002A6A10" w:rsidRDefault="002A6A10">
      <w:pPr>
        <w:spacing w:line="259" w:lineRule="auto"/>
      </w:pPr>
      <w:r>
        <w:br w:type="page"/>
      </w:r>
    </w:p>
    <w:p w14:paraId="4B9C4E89" w14:textId="68435F96" w:rsidR="002A6A10" w:rsidRDefault="002A6A10" w:rsidP="002A6A10">
      <w:pPr>
        <w:pStyle w:val="Heading1nonumber"/>
      </w:pPr>
      <w:bookmarkStart w:id="67" w:name="_Toc133250017"/>
      <w:bookmarkStart w:id="68" w:name="_Toc134693199"/>
      <w:bookmarkStart w:id="69" w:name="_Toc159507557"/>
      <w:bookmarkStart w:id="70" w:name="C"/>
      <w:r>
        <w:lastRenderedPageBreak/>
        <w:t xml:space="preserve">Appendix </w:t>
      </w:r>
      <w:r w:rsidR="00635DB0">
        <w:t>C</w:t>
      </w:r>
      <w:r>
        <w:t xml:space="preserve">: </w:t>
      </w:r>
      <w:bookmarkEnd w:id="67"/>
      <w:r>
        <w:t>Gender distribution of witnesses</w:t>
      </w:r>
      <w:bookmarkEnd w:id="68"/>
      <w:bookmarkEnd w:id="69"/>
    </w:p>
    <w:bookmarkEnd w:id="70"/>
    <w:p w14:paraId="467DAFB4" w14:textId="77777777" w:rsidR="002A6A10" w:rsidRPr="00BA4979" w:rsidRDefault="002A6A10" w:rsidP="002A6A10">
      <w:r>
        <w:t xml:space="preserve">Beginning in April 2023, in response to an audit by the Commonwealth Parliamentary Association, Committees are collecting information on the gender of witnesses. </w:t>
      </w:r>
      <w:r>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2A6A10" w14:paraId="40916F4F" w14:textId="77777777" w:rsidTr="001B4092">
        <w:trPr>
          <w:cnfStyle w:val="100000000000" w:firstRow="1" w:lastRow="0" w:firstColumn="0" w:lastColumn="0" w:oddVBand="0" w:evenVBand="0" w:oddHBand="0" w:evenHBand="0" w:firstRowFirstColumn="0" w:firstRowLastColumn="0" w:lastRowFirstColumn="0" w:lastRowLastColumn="0"/>
        </w:trPr>
        <w:tc>
          <w:tcPr>
            <w:tcW w:w="4820" w:type="dxa"/>
          </w:tcPr>
          <w:p w14:paraId="5ECA6AF3" w14:textId="77777777" w:rsidR="002A6A10" w:rsidRDefault="002A6A10" w:rsidP="001B4092">
            <w:pPr>
              <w:pStyle w:val="Tableheading"/>
            </w:pPr>
            <w:r>
              <w:t>Gender indication</w:t>
            </w:r>
          </w:p>
        </w:tc>
        <w:tc>
          <w:tcPr>
            <w:tcW w:w="4252" w:type="dxa"/>
          </w:tcPr>
          <w:p w14:paraId="1675CEF6" w14:textId="77777777" w:rsidR="002A6A10" w:rsidRDefault="002A6A10" w:rsidP="001B4092">
            <w:pPr>
              <w:pStyle w:val="Tableheading"/>
            </w:pPr>
            <w:r>
              <w:t>Total</w:t>
            </w:r>
          </w:p>
        </w:tc>
      </w:tr>
      <w:tr w:rsidR="002A6A10" w14:paraId="0A1464BC"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26680F87" w14:textId="77777777" w:rsidR="002A6A10" w:rsidRDefault="002A6A10" w:rsidP="001B4092">
            <w:pPr>
              <w:pStyle w:val="Tablebody"/>
            </w:pPr>
            <w:r>
              <w:t>Female</w:t>
            </w:r>
          </w:p>
        </w:tc>
        <w:tc>
          <w:tcPr>
            <w:tcW w:w="4252" w:type="dxa"/>
          </w:tcPr>
          <w:p w14:paraId="0128821E" w14:textId="0F406933" w:rsidR="002A6A10" w:rsidRDefault="0096352A" w:rsidP="001B4092">
            <w:pPr>
              <w:pStyle w:val="Tablebody"/>
            </w:pPr>
            <w:r>
              <w:t>19</w:t>
            </w:r>
          </w:p>
        </w:tc>
      </w:tr>
      <w:tr w:rsidR="002A6A10" w14:paraId="01AFA0FC" w14:textId="77777777" w:rsidTr="001B4092">
        <w:trPr>
          <w:cnfStyle w:val="000000010000" w:firstRow="0" w:lastRow="0" w:firstColumn="0" w:lastColumn="0" w:oddVBand="0" w:evenVBand="0" w:oddHBand="0" w:evenHBand="1" w:firstRowFirstColumn="0" w:firstRowLastColumn="0" w:lastRowFirstColumn="0" w:lastRowLastColumn="0"/>
        </w:trPr>
        <w:tc>
          <w:tcPr>
            <w:tcW w:w="4820" w:type="dxa"/>
          </w:tcPr>
          <w:p w14:paraId="4B693DBD" w14:textId="77777777" w:rsidR="002A6A10" w:rsidRDefault="002A6A10" w:rsidP="001B4092">
            <w:pPr>
              <w:pStyle w:val="Tablebody"/>
            </w:pPr>
            <w:r>
              <w:t>Male</w:t>
            </w:r>
          </w:p>
        </w:tc>
        <w:tc>
          <w:tcPr>
            <w:tcW w:w="4252" w:type="dxa"/>
          </w:tcPr>
          <w:p w14:paraId="1F725EE8" w14:textId="60604584" w:rsidR="002A6A10" w:rsidRDefault="0096352A" w:rsidP="001B4092">
            <w:pPr>
              <w:pStyle w:val="Tablebody"/>
            </w:pPr>
            <w:r>
              <w:t>19</w:t>
            </w:r>
          </w:p>
        </w:tc>
      </w:tr>
    </w:tbl>
    <w:p w14:paraId="33067811" w14:textId="77777777" w:rsidR="002A6A10" w:rsidRDefault="002A6A10" w:rsidP="002A6A10">
      <w:pPr>
        <w:spacing w:line="259" w:lineRule="auto"/>
      </w:pPr>
    </w:p>
    <w:p w14:paraId="7AE36A76" w14:textId="77777777" w:rsidR="00EB3179" w:rsidRPr="00EB3179" w:rsidRDefault="00EB3179" w:rsidP="00247A37">
      <w:pPr>
        <w:spacing w:line="259" w:lineRule="auto"/>
      </w:pPr>
    </w:p>
    <w:sectPr w:rsidR="00EB3179" w:rsidRPr="00EB3179" w:rsidSect="00603367">
      <w:footerReference w:type="even" r:id="rId19"/>
      <w:footerReference w:type="default" r:id="rId20"/>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A241CB7-E597-4F45-A5C5-E90ED717765B}"/>
    <w:embedBold r:id="rId2" w:fontKey="{8BA3C2F9-09C0-41F8-8196-98D697EB0456}"/>
    <w:embedItalic r:id="rId3" w:fontKey="{AEF36A37-B5AB-4318-9775-A139656DBF42}"/>
    <w:embedBoldItalic r:id="rId4" w:fontKey="{0D2A7DC3-8119-422B-9B2F-29D9C0EA281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A95CFFC9-B885-4F92-8B54-BBB7C6254E11}"/>
    <w:embedBold r:id="rId6" w:fontKey="{3908EF9B-7EFE-4EE7-B3D4-4F26C6E76C7F}"/>
  </w:font>
  <w:font w:name="Montserrat">
    <w:panose1 w:val="00000500000000000000"/>
    <w:charset w:val="00"/>
    <w:family w:val="auto"/>
    <w:pitch w:val="variable"/>
    <w:sig w:usb0="2000020F" w:usb1="00000003" w:usb2="00000000" w:usb3="00000000" w:csb0="00000197" w:csb1="00000000"/>
    <w:embedRegular r:id="rId7" w:fontKey="{0C89DFCE-2407-4473-8BD5-260A1EABF07F}"/>
    <w:embedBold r:id="rId8" w:fontKey="{B08831E9-5968-4A07-A3C9-FF43998A50B9}"/>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6D0B9C5F-94F6-4E38-9A30-A2A0B5E80533}"/>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6152CBB4"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46C24">
      <w:rPr>
        <w:rFonts w:ascii="Montserrat SemiBold" w:hAnsi="Montserrat SemiBold" w:cstheme="majorHAnsi"/>
        <w:noProof/>
        <w:color w:val="2F5496"/>
        <w:w w:val="90"/>
        <w:sz w:val="18"/>
        <w:szCs w:val="18"/>
      </w:rPr>
      <w:t>Inquiry into Annual and Financial Reports 2022–23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5AF8CC5F"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451D3D">
      <w:rPr>
        <w:rFonts w:cstheme="minorHAnsi"/>
        <w:noProof/>
        <w:color w:val="404040" w:themeColor="text1" w:themeTint="BF"/>
      </w:rPr>
      <w:t>Standing Committee on Economy and Gender and Economic Equality</w:t>
    </w:r>
    <w:r w:rsidR="00451D3D">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03D0997D" w:rsidR="00836FFE" w:rsidRPr="00C8358A" w:rsidRDefault="00B46C24"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35AC1B8A"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7445B3">
      <w:rPr>
        <w:rFonts w:cstheme="minorHAnsi"/>
        <w:color w:val="404040" w:themeColor="text1" w:themeTint="BF"/>
      </w:rPr>
      <w:t>10</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535367A4" w:rsidR="00836FFE" w:rsidRPr="00C8358A" w:rsidRDefault="00451D3D"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7445B3">
          <w:rPr>
            <w:rFonts w:cstheme="minorHAnsi"/>
            <w:color w:val="404040" w:themeColor="text1" w:themeTint="BF"/>
          </w:rPr>
          <w:t>March</w:t>
        </w:r>
      </w:sdtContent>
    </w:sdt>
    <w:r w:rsidR="005D7746">
      <w:rPr>
        <w:rFonts w:cstheme="minorHAnsi"/>
        <w:color w:val="404040" w:themeColor="text1" w:themeTint="BF"/>
      </w:rPr>
      <w:t xml:space="preserve"> </w:t>
    </w:r>
    <w:sdt>
      <w:sdtPr>
        <w:rPr>
          <w:rFonts w:cstheme="minorHAnsi"/>
          <w:color w:val="404040" w:themeColor="text1" w:themeTint="BF"/>
        </w:rPr>
        <w:alias w:val="Insert Year"/>
        <w:tag w:val="Insert Year"/>
        <w:id w:val="2030824526"/>
        <w:placeholder>
          <w:docPart w:val="EBBF226772EB4F9192A4A8A3F5205990"/>
        </w:placeholder>
        <w:text/>
      </w:sdtPr>
      <w:sdtEndPr/>
      <w:sdtContent>
        <w:r w:rsidR="00B32AD6">
          <w:rPr>
            <w:rFonts w:cstheme="minorHAnsi"/>
            <w:color w:val="404040" w:themeColor="text1" w:themeTint="BF"/>
          </w:rPr>
          <w:t>2024</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170D771E"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451D3D" w:rsidRPr="00451D3D">
      <w:rPr>
        <w:rFonts w:ascii="Montserrat SemiBold" w:hAnsi="Montserrat SemiBold" w:cstheme="majorHAnsi"/>
        <w:b/>
        <w:bCs/>
        <w:noProof/>
        <w:color w:val="2F5496"/>
        <w:w w:val="90"/>
        <w:sz w:val="18"/>
        <w:szCs w:val="18"/>
        <w:lang w:val="en-US"/>
      </w:rPr>
      <w:t>Inquiry into Annual and Financial Reports 2022–23</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5087554E"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51D3D" w:rsidRPr="00451D3D">
      <w:rPr>
        <w:rFonts w:ascii="Montserrat SemiBold" w:hAnsi="Montserrat SemiBold" w:cstheme="majorHAnsi"/>
        <w:b/>
        <w:bCs/>
        <w:noProof/>
        <w:color w:val="2F5496"/>
        <w:w w:val="90"/>
        <w:sz w:val="18"/>
        <w:szCs w:val="18"/>
        <w:lang w:val="en-US"/>
      </w:rPr>
      <w:t>Inquiry into Annual and Financial Reports 2022–23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26BA7189"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451D3D" w:rsidRPr="00451D3D">
      <w:rPr>
        <w:rFonts w:ascii="Montserrat SemiBold" w:hAnsi="Montserrat SemiBold" w:cstheme="majorHAnsi"/>
        <w:b/>
        <w:bCs/>
        <w:noProof/>
        <w:color w:val="2F5496"/>
        <w:w w:val="90"/>
        <w:sz w:val="18"/>
        <w:szCs w:val="18"/>
        <w:lang w:val="en-US"/>
      </w:rPr>
      <w:t>Inquiry into Annual and Financial Reports 2022–23</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5BAD37F1"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51D3D" w:rsidRPr="00451D3D">
      <w:rPr>
        <w:rFonts w:ascii="Montserrat SemiBold" w:hAnsi="Montserrat SemiBold" w:cstheme="majorHAnsi"/>
        <w:b/>
        <w:bCs/>
        <w:noProof/>
        <w:color w:val="2F5496"/>
        <w:w w:val="90"/>
        <w:sz w:val="18"/>
        <w:szCs w:val="18"/>
        <w:lang w:val="en-US"/>
      </w:rPr>
      <w:t>Inquiry into Annual and Financial Reports 2022–23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5861656F" w14:textId="3449A0C5" w:rsidR="00857CF5" w:rsidRDefault="00857CF5">
      <w:pPr>
        <w:pStyle w:val="FootnoteText"/>
      </w:pPr>
      <w:r>
        <w:rPr>
          <w:rStyle w:val="FootnoteReference"/>
        </w:rPr>
        <w:footnoteRef/>
      </w:r>
      <w:r>
        <w:t xml:space="preserve"> Legislative Assembly for the ACT, </w:t>
      </w:r>
      <w:r w:rsidRPr="00857CF5">
        <w:rPr>
          <w:i/>
          <w:iCs/>
        </w:rPr>
        <w:t>Minutes of Proceedings</w:t>
      </w:r>
      <w:r>
        <w:t>, No 101, 24 October 2023, pp 1466–67.</w:t>
      </w:r>
    </w:p>
  </w:footnote>
  <w:footnote w:id="2">
    <w:p w14:paraId="2C01A970" w14:textId="56146CC7" w:rsidR="00857CF5" w:rsidRDefault="00857CF5" w:rsidP="00857CF5">
      <w:pPr>
        <w:pStyle w:val="FootnoteText"/>
      </w:pPr>
      <w:r>
        <w:rPr>
          <w:rStyle w:val="FootnoteReference"/>
        </w:rPr>
        <w:footnoteRef/>
      </w:r>
      <w:r>
        <w:t xml:space="preserve"> Chief Minister, Treasury, and Economic Development Directorate, Annual Reports, </w:t>
      </w:r>
    </w:p>
    <w:p w14:paraId="4593D8FA" w14:textId="530FD9FF" w:rsidR="00857CF5" w:rsidRDefault="00451D3D" w:rsidP="00857CF5">
      <w:pPr>
        <w:pStyle w:val="FootnoteText"/>
      </w:pPr>
      <w:hyperlink r:id="rId1" w:history="1">
        <w:r w:rsidR="00857CF5">
          <w:rPr>
            <w:rStyle w:val="Hyperlink"/>
          </w:rPr>
          <w:t>Annual Reports - Chief Minister, Treasury and Economic Development Directorate (act.gov.au)</w:t>
        </w:r>
      </w:hyperlink>
      <w:r w:rsidR="00857CF5">
        <w:t xml:space="preserve"> (accessed 3</w:t>
      </w:r>
      <w:r w:rsidR="002F4823">
        <w:t> </w:t>
      </w:r>
      <w:r w:rsidR="00857CF5">
        <w:t>November</w:t>
      </w:r>
      <w:r w:rsidR="002F4823">
        <w:t> </w:t>
      </w:r>
      <w:r w:rsidR="00857CF5">
        <w:t>2023).</w:t>
      </w:r>
    </w:p>
  </w:footnote>
  <w:footnote w:id="3">
    <w:p w14:paraId="07F81F83" w14:textId="77777777" w:rsidR="009A1A05" w:rsidRDefault="009A1A05" w:rsidP="009A1A05">
      <w:pPr>
        <w:pStyle w:val="FootnoteText"/>
      </w:pPr>
      <w:r>
        <w:rPr>
          <w:rStyle w:val="FootnoteReference"/>
        </w:rPr>
        <w:footnoteRef/>
      </w:r>
      <w:r>
        <w:t xml:space="preserve"> Chief Minister, Treasury and Economic Development Directorate, </w:t>
      </w:r>
      <w:r w:rsidRPr="004822FC">
        <w:rPr>
          <w:i/>
          <w:iCs/>
        </w:rPr>
        <w:t>Annual Report 2022–23</w:t>
      </w:r>
      <w:r>
        <w:t xml:space="preserve">, </w:t>
      </w:r>
      <w:hyperlink r:id="rId2" w:history="1">
        <w:r>
          <w:rPr>
            <w:rStyle w:val="Hyperlink"/>
          </w:rPr>
          <w:t>CMTEDD Annual Report 2022-23 (act.gov.au)</w:t>
        </w:r>
      </w:hyperlink>
      <w:r>
        <w:t>, p 9.</w:t>
      </w:r>
    </w:p>
  </w:footnote>
  <w:footnote w:id="4">
    <w:p w14:paraId="52BBA9E9" w14:textId="59AB53F1" w:rsidR="00323769" w:rsidRDefault="00323769">
      <w:pPr>
        <w:pStyle w:val="FootnoteText"/>
      </w:pPr>
      <w:r>
        <w:rPr>
          <w:rStyle w:val="FootnoteReference"/>
        </w:rPr>
        <w:footnoteRef/>
      </w:r>
      <w:r>
        <w:t xml:space="preserve"> </w:t>
      </w:r>
      <w:r w:rsidRPr="00707948">
        <w:rPr>
          <w:i/>
          <w:iCs/>
        </w:rPr>
        <w:t>Committee Hansard</w:t>
      </w:r>
      <w:r>
        <w:t>, 24 November 2023, pp 168–171.</w:t>
      </w:r>
    </w:p>
  </w:footnote>
  <w:footnote w:id="5">
    <w:p w14:paraId="214B7BFD" w14:textId="510E26C7" w:rsidR="00323769" w:rsidRDefault="00323769">
      <w:pPr>
        <w:pStyle w:val="FootnoteText"/>
      </w:pPr>
      <w:r>
        <w:rPr>
          <w:rStyle w:val="FootnoteReference"/>
        </w:rPr>
        <w:footnoteRef/>
      </w:r>
      <w:r>
        <w:t xml:space="preserve"> </w:t>
      </w:r>
      <w:r w:rsidRPr="00707948">
        <w:rPr>
          <w:i/>
          <w:iCs/>
        </w:rPr>
        <w:t>Committee Hansard</w:t>
      </w:r>
      <w:r>
        <w:t>, 24 November 2023, pp 171–173.</w:t>
      </w:r>
    </w:p>
  </w:footnote>
  <w:footnote w:id="6">
    <w:p w14:paraId="714B8D82" w14:textId="033C1A57" w:rsidR="00323769" w:rsidRDefault="00323769">
      <w:pPr>
        <w:pStyle w:val="FootnoteText"/>
      </w:pPr>
      <w:r>
        <w:rPr>
          <w:rStyle w:val="FootnoteReference"/>
        </w:rPr>
        <w:footnoteRef/>
      </w:r>
      <w:r>
        <w:t xml:space="preserve"> </w:t>
      </w:r>
      <w:r w:rsidRPr="00707948">
        <w:rPr>
          <w:i/>
          <w:iCs/>
        </w:rPr>
        <w:t>Committee Hansard</w:t>
      </w:r>
      <w:r>
        <w:t>, 24 November 2023, pp 173–175.</w:t>
      </w:r>
    </w:p>
  </w:footnote>
  <w:footnote w:id="7">
    <w:p w14:paraId="1C10D237" w14:textId="55DE7971" w:rsidR="00323769" w:rsidRDefault="00323769">
      <w:pPr>
        <w:pStyle w:val="FootnoteText"/>
      </w:pPr>
      <w:r>
        <w:rPr>
          <w:rStyle w:val="FootnoteReference"/>
        </w:rPr>
        <w:footnoteRef/>
      </w:r>
      <w:r>
        <w:t xml:space="preserve"> </w:t>
      </w:r>
      <w:r w:rsidRPr="00707948">
        <w:rPr>
          <w:i/>
          <w:iCs/>
        </w:rPr>
        <w:t>Committee Hansard</w:t>
      </w:r>
      <w:r>
        <w:t>, 24 November 2023, pp 175–176.</w:t>
      </w:r>
    </w:p>
  </w:footnote>
  <w:footnote w:id="8">
    <w:p w14:paraId="618B9BF5" w14:textId="49CC6B54" w:rsidR="00323769" w:rsidRDefault="00323769">
      <w:pPr>
        <w:pStyle w:val="FootnoteText"/>
      </w:pPr>
      <w:r>
        <w:rPr>
          <w:rStyle w:val="FootnoteReference"/>
        </w:rPr>
        <w:footnoteRef/>
      </w:r>
      <w:r>
        <w:t xml:space="preserve"> </w:t>
      </w:r>
      <w:r w:rsidRPr="00707948">
        <w:rPr>
          <w:i/>
          <w:iCs/>
        </w:rPr>
        <w:t>Committee Hansard</w:t>
      </w:r>
      <w:r>
        <w:t>, 24 November 2023, pp 176–181.</w:t>
      </w:r>
    </w:p>
  </w:footnote>
  <w:footnote w:id="9">
    <w:p w14:paraId="644F49D1" w14:textId="1D3B4BA3" w:rsidR="00323769" w:rsidRDefault="00323769">
      <w:pPr>
        <w:pStyle w:val="FootnoteText"/>
      </w:pPr>
      <w:r>
        <w:rPr>
          <w:rStyle w:val="FootnoteReference"/>
        </w:rPr>
        <w:footnoteRef/>
      </w:r>
      <w:r>
        <w:t xml:space="preserve"> </w:t>
      </w:r>
      <w:r w:rsidRPr="00707948">
        <w:rPr>
          <w:i/>
          <w:iCs/>
        </w:rPr>
        <w:t>Committee Hansard</w:t>
      </w:r>
      <w:r>
        <w:t>, 24 November 2023, pp 181–</w:t>
      </w:r>
      <w:r w:rsidR="00764170">
        <w:t>190</w:t>
      </w:r>
      <w:r w:rsidR="00427046">
        <w:t>; pp 192–193.</w:t>
      </w:r>
    </w:p>
  </w:footnote>
  <w:footnote w:id="10">
    <w:p w14:paraId="6CE74ED9" w14:textId="2F6B4245" w:rsidR="00764170" w:rsidRDefault="00764170">
      <w:pPr>
        <w:pStyle w:val="FootnoteText"/>
      </w:pPr>
      <w:r>
        <w:rPr>
          <w:rStyle w:val="FootnoteReference"/>
        </w:rPr>
        <w:footnoteRef/>
      </w:r>
      <w:r>
        <w:t xml:space="preserve"> </w:t>
      </w:r>
      <w:r w:rsidRPr="00707948">
        <w:rPr>
          <w:i/>
          <w:iCs/>
        </w:rPr>
        <w:t>Committee Hansard</w:t>
      </w:r>
      <w:r>
        <w:t>, 24 November 2023, pp 190–192.</w:t>
      </w:r>
    </w:p>
  </w:footnote>
  <w:footnote w:id="11">
    <w:p w14:paraId="53CCEF25" w14:textId="17820647" w:rsidR="003816DE" w:rsidRDefault="003816DE">
      <w:pPr>
        <w:pStyle w:val="FootnoteText"/>
      </w:pPr>
      <w:r>
        <w:rPr>
          <w:rStyle w:val="FootnoteReference"/>
        </w:rPr>
        <w:footnoteRef/>
      </w:r>
      <w:r>
        <w:t xml:space="preserve"> Chief Minister, Treasury and Economic Development Directorate, </w:t>
      </w:r>
      <w:r w:rsidRPr="003816DE">
        <w:rPr>
          <w:i/>
          <w:iCs/>
        </w:rPr>
        <w:t>Annual Report 2022–23</w:t>
      </w:r>
      <w:r>
        <w:t>, p 32.</w:t>
      </w:r>
    </w:p>
  </w:footnote>
  <w:footnote w:id="12">
    <w:p w14:paraId="5F924BCE" w14:textId="010709E7" w:rsidR="003816DE" w:rsidRDefault="003816DE">
      <w:pPr>
        <w:pStyle w:val="FootnoteText"/>
      </w:pPr>
      <w:r>
        <w:rPr>
          <w:rStyle w:val="FootnoteReference"/>
        </w:rPr>
        <w:footnoteRef/>
      </w:r>
      <w:r>
        <w:t xml:space="preserve"> Mrs Elizabeth Kikkert MLA, </w:t>
      </w:r>
      <w:r w:rsidRPr="003816DE">
        <w:rPr>
          <w:i/>
          <w:iCs/>
        </w:rPr>
        <w:t>Committee Hansard</w:t>
      </w:r>
      <w:r>
        <w:t>, 24 November 2023, p 168.</w:t>
      </w:r>
    </w:p>
  </w:footnote>
  <w:footnote w:id="13">
    <w:p w14:paraId="5A802CE6" w14:textId="78F8479F" w:rsidR="006E7149" w:rsidRDefault="006E7149">
      <w:pPr>
        <w:pStyle w:val="FootnoteText"/>
      </w:pPr>
      <w:r>
        <w:rPr>
          <w:rStyle w:val="FootnoteReference"/>
        </w:rPr>
        <w:footnoteRef/>
      </w:r>
      <w:r>
        <w:t xml:space="preserve"> Ms Leesa Croke, </w:t>
      </w:r>
      <w:r w:rsidRPr="006E7149">
        <w:t>Deputy Director-General, Policy and Cabinet</w:t>
      </w:r>
      <w:r>
        <w:t xml:space="preserve">, Chief Minister, Treasury and Economic Development Directorate, </w:t>
      </w:r>
      <w:r w:rsidRPr="003816DE">
        <w:rPr>
          <w:i/>
          <w:iCs/>
        </w:rPr>
        <w:t>Committee Hansard</w:t>
      </w:r>
      <w:r>
        <w:t xml:space="preserve">, 24 November 2023, p 169; Mr Peter Robinson, </w:t>
      </w:r>
      <w:r w:rsidRPr="006E7149">
        <w:t>Executive Branch Manager, Wellbeing</w:t>
      </w:r>
      <w:r>
        <w:t xml:space="preserve">, Chief Minister, Treasury and Economic Development Directorate, </w:t>
      </w:r>
      <w:r w:rsidRPr="003816DE">
        <w:rPr>
          <w:i/>
          <w:iCs/>
        </w:rPr>
        <w:t>Committee Hansard</w:t>
      </w:r>
      <w:r>
        <w:t>, 24 November 2023, p 169.</w:t>
      </w:r>
    </w:p>
  </w:footnote>
  <w:footnote w:id="14">
    <w:p w14:paraId="221D8ECF" w14:textId="66DEE1AF" w:rsidR="006E7149" w:rsidRDefault="006E7149">
      <w:pPr>
        <w:pStyle w:val="FootnoteText"/>
      </w:pPr>
      <w:r>
        <w:rPr>
          <w:rStyle w:val="FootnoteReference"/>
        </w:rPr>
        <w:footnoteRef/>
      </w:r>
      <w:r>
        <w:t xml:space="preserve"> Ms Croke, Chief Minister, Treasury and Economic Development Directorate, </w:t>
      </w:r>
      <w:r w:rsidRPr="0017747B">
        <w:rPr>
          <w:i/>
          <w:iCs/>
        </w:rPr>
        <w:t xml:space="preserve">Exhibit </w:t>
      </w:r>
      <w:r w:rsidR="0017747B" w:rsidRPr="0017747B">
        <w:rPr>
          <w:i/>
          <w:iCs/>
        </w:rPr>
        <w:t>1</w:t>
      </w:r>
      <w:r w:rsidRPr="0017747B">
        <w:t>, 24</w:t>
      </w:r>
      <w:r>
        <w:t xml:space="preserve"> January 2024, p 1.</w:t>
      </w:r>
    </w:p>
  </w:footnote>
  <w:footnote w:id="15">
    <w:p w14:paraId="4F420731" w14:textId="78A44B35" w:rsidR="00CE1601" w:rsidRDefault="00CE1601">
      <w:pPr>
        <w:pStyle w:val="FootnoteText"/>
      </w:pPr>
      <w:r>
        <w:rPr>
          <w:rStyle w:val="FootnoteReference"/>
        </w:rPr>
        <w:footnoteRef/>
      </w:r>
      <w:r>
        <w:t xml:space="preserve"> Mr Peter Robinson, </w:t>
      </w:r>
      <w:r w:rsidRPr="006E7149">
        <w:t>Executive Branch Manager, Wellbeing</w:t>
      </w:r>
      <w:r>
        <w:t xml:space="preserve">, Chief Minister, Treasury and Economic Development Directorate, </w:t>
      </w:r>
      <w:r w:rsidRPr="003816DE">
        <w:rPr>
          <w:i/>
          <w:iCs/>
        </w:rPr>
        <w:t>Committee Hansard</w:t>
      </w:r>
      <w:r>
        <w:t>, 24 November 2023, p 171.</w:t>
      </w:r>
    </w:p>
  </w:footnote>
  <w:footnote w:id="16">
    <w:p w14:paraId="723D778F" w14:textId="07B84B13" w:rsidR="00D70244" w:rsidRDefault="00D70244">
      <w:pPr>
        <w:pStyle w:val="FootnoteText"/>
      </w:pPr>
      <w:r>
        <w:rPr>
          <w:rStyle w:val="FootnoteReference"/>
        </w:rPr>
        <w:footnoteRef/>
      </w:r>
      <w:r>
        <w:t xml:space="preserve"> ACT Audit Office, </w:t>
      </w:r>
      <w:r w:rsidRPr="00D70244">
        <w:rPr>
          <w:i/>
          <w:iCs/>
        </w:rPr>
        <w:t>Performance Audit Recommendations Observations - 2023</w:t>
      </w:r>
      <w:r>
        <w:t>, November 2023, p 4.</w:t>
      </w:r>
    </w:p>
  </w:footnote>
  <w:footnote w:id="17">
    <w:p w14:paraId="748E3E8B" w14:textId="376A6D94" w:rsidR="00D36286" w:rsidRDefault="00D36286">
      <w:pPr>
        <w:pStyle w:val="FootnoteText"/>
      </w:pPr>
      <w:r>
        <w:rPr>
          <w:rStyle w:val="FootnoteReference"/>
        </w:rPr>
        <w:footnoteRef/>
      </w:r>
      <w:r>
        <w:t xml:space="preserve"> Mr Geoffrey Rutledge,</w:t>
      </w:r>
      <w:r w:rsidRPr="00D36286">
        <w:t xml:space="preserve"> Deputy Director General, Office of Industrial Relations and </w:t>
      </w:r>
      <w:r w:rsidR="00385AEE">
        <w:t>W</w:t>
      </w:r>
      <w:r w:rsidRPr="00D36286">
        <w:t>orkforce Strategy, Chief Minister, Treasury and Economic Development Directorate</w:t>
      </w:r>
      <w:r>
        <w:t xml:space="preserve">, </w:t>
      </w:r>
      <w:r w:rsidRPr="00D36286">
        <w:rPr>
          <w:i/>
          <w:iCs/>
        </w:rPr>
        <w:t>Committee Hansard</w:t>
      </w:r>
      <w:r>
        <w:t>, 24 November 2023, p 191.</w:t>
      </w:r>
    </w:p>
  </w:footnote>
  <w:footnote w:id="18">
    <w:p w14:paraId="0FAA805B" w14:textId="44BAD468" w:rsidR="0086596A" w:rsidRDefault="0086596A">
      <w:pPr>
        <w:pStyle w:val="FootnoteText"/>
      </w:pPr>
      <w:r>
        <w:rPr>
          <w:rStyle w:val="FootnoteReference"/>
        </w:rPr>
        <w:footnoteRef/>
      </w:r>
      <w:r>
        <w:t xml:space="preserve"> Mr Rutledge,</w:t>
      </w:r>
      <w:r w:rsidRPr="00D36286">
        <w:t xml:space="preserve"> Chief Minister, Treasury and Economic Development Directorate</w:t>
      </w:r>
      <w:r>
        <w:t xml:space="preserve">, </w:t>
      </w:r>
      <w:r w:rsidRPr="00D36286">
        <w:rPr>
          <w:i/>
          <w:iCs/>
        </w:rPr>
        <w:t>Committee Hansard</w:t>
      </w:r>
      <w:r>
        <w:t>, 24 November 2023, p 191.</w:t>
      </w:r>
    </w:p>
  </w:footnote>
  <w:footnote w:id="19">
    <w:p w14:paraId="2C1EBBD9" w14:textId="6144452A" w:rsidR="00CC586F" w:rsidRDefault="00CC586F">
      <w:pPr>
        <w:pStyle w:val="FootnoteText"/>
      </w:pPr>
      <w:r>
        <w:rPr>
          <w:rStyle w:val="FootnoteReference"/>
        </w:rPr>
        <w:footnoteRef/>
      </w:r>
      <w:r>
        <w:t xml:space="preserve"> ACT Government, </w:t>
      </w:r>
      <w:r w:rsidRPr="00CC586F">
        <w:rPr>
          <w:i/>
          <w:iCs/>
        </w:rPr>
        <w:t>Administrative Arrangements 2022 (No 2)</w:t>
      </w:r>
      <w:r>
        <w:t xml:space="preserve">, </w:t>
      </w:r>
      <w:hyperlink r:id="rId3" w:tgtFrame="_blank" w:tooltip="https://legislation.act.gov.au/ni/2022-697/" w:history="1">
        <w:r>
          <w:rPr>
            <w:rStyle w:val="Hyperlink"/>
          </w:rPr>
          <w:t>https://legislation.act.gov.au/ni/2022-697/</w:t>
        </w:r>
      </w:hyperlink>
    </w:p>
  </w:footnote>
  <w:footnote w:id="20">
    <w:p w14:paraId="70AD728E" w14:textId="64044486" w:rsidR="00CF732D" w:rsidRDefault="00CF732D">
      <w:pPr>
        <w:pStyle w:val="FootnoteText"/>
      </w:pPr>
      <w:r>
        <w:rPr>
          <w:rStyle w:val="FootnoteReference"/>
        </w:rPr>
        <w:footnoteRef/>
      </w:r>
      <w:r>
        <w:t xml:space="preserve"> </w:t>
      </w:r>
      <w:r w:rsidRPr="00EB591B">
        <w:rPr>
          <w:i/>
          <w:iCs/>
        </w:rPr>
        <w:t>Committee Hansard</w:t>
      </w:r>
      <w:r>
        <w:t>, 20 November 2023, pp 55–56.</w:t>
      </w:r>
    </w:p>
  </w:footnote>
  <w:footnote w:id="21">
    <w:p w14:paraId="22D8705B" w14:textId="273B6332" w:rsidR="00CF732D" w:rsidRDefault="00CF732D">
      <w:pPr>
        <w:pStyle w:val="FootnoteText"/>
      </w:pPr>
      <w:r>
        <w:rPr>
          <w:rStyle w:val="FootnoteReference"/>
        </w:rPr>
        <w:footnoteRef/>
      </w:r>
      <w:r>
        <w:t xml:space="preserve"> </w:t>
      </w:r>
      <w:r w:rsidRPr="00EB591B">
        <w:rPr>
          <w:i/>
          <w:iCs/>
        </w:rPr>
        <w:t>Committee Hansard</w:t>
      </w:r>
      <w:r>
        <w:t>, 20 November 2023, pp 56–57</w:t>
      </w:r>
      <w:r w:rsidR="00ED6CDC">
        <w:t>, pp 60–61.</w:t>
      </w:r>
    </w:p>
  </w:footnote>
  <w:footnote w:id="22">
    <w:p w14:paraId="2C97DA73" w14:textId="4068302E" w:rsidR="00CF732D" w:rsidRDefault="00CF732D">
      <w:pPr>
        <w:pStyle w:val="FootnoteText"/>
      </w:pPr>
      <w:r>
        <w:rPr>
          <w:rStyle w:val="FootnoteReference"/>
        </w:rPr>
        <w:footnoteRef/>
      </w:r>
      <w:r>
        <w:t xml:space="preserve"> </w:t>
      </w:r>
      <w:r w:rsidRPr="00EB591B">
        <w:rPr>
          <w:i/>
          <w:iCs/>
        </w:rPr>
        <w:t>Committee Hansard</w:t>
      </w:r>
      <w:r>
        <w:t>, 20 November 2023, pp 57–58.</w:t>
      </w:r>
    </w:p>
  </w:footnote>
  <w:footnote w:id="23">
    <w:p w14:paraId="391F111B" w14:textId="4500EAAF" w:rsidR="00CF732D" w:rsidRDefault="00CF732D">
      <w:pPr>
        <w:pStyle w:val="FootnoteText"/>
      </w:pPr>
      <w:r>
        <w:rPr>
          <w:rStyle w:val="FootnoteReference"/>
        </w:rPr>
        <w:footnoteRef/>
      </w:r>
      <w:r>
        <w:t xml:space="preserve"> </w:t>
      </w:r>
      <w:r w:rsidRPr="00EB591B">
        <w:rPr>
          <w:i/>
          <w:iCs/>
        </w:rPr>
        <w:t>Committee Hansard</w:t>
      </w:r>
      <w:r>
        <w:t>, 20 November 2023, pp 58–60.</w:t>
      </w:r>
    </w:p>
  </w:footnote>
  <w:footnote w:id="24">
    <w:p w14:paraId="1223C3C3" w14:textId="220D38C9" w:rsidR="00ED6CDC" w:rsidRDefault="00ED6CDC">
      <w:pPr>
        <w:pStyle w:val="FootnoteText"/>
      </w:pPr>
      <w:r>
        <w:rPr>
          <w:rStyle w:val="FootnoteReference"/>
        </w:rPr>
        <w:footnoteRef/>
      </w:r>
      <w:r>
        <w:t xml:space="preserve"> </w:t>
      </w:r>
      <w:r w:rsidRPr="00EB591B">
        <w:rPr>
          <w:i/>
          <w:iCs/>
        </w:rPr>
        <w:t>Committee Hansard</w:t>
      </w:r>
      <w:r>
        <w:t>, 20 November 2023, pp 61–62.</w:t>
      </w:r>
    </w:p>
  </w:footnote>
  <w:footnote w:id="25">
    <w:p w14:paraId="53345043" w14:textId="1682AE1D" w:rsidR="00ED6CDC" w:rsidRDefault="00ED6CDC">
      <w:pPr>
        <w:pStyle w:val="FootnoteText"/>
      </w:pPr>
      <w:r>
        <w:rPr>
          <w:rStyle w:val="FootnoteReference"/>
        </w:rPr>
        <w:footnoteRef/>
      </w:r>
      <w:r>
        <w:t xml:space="preserve"> </w:t>
      </w:r>
      <w:r w:rsidRPr="00EB591B">
        <w:rPr>
          <w:i/>
          <w:iCs/>
        </w:rPr>
        <w:t>Committee Hansard</w:t>
      </w:r>
      <w:r>
        <w:t>, 20 November 2023, pp 54–55, p 62.</w:t>
      </w:r>
    </w:p>
  </w:footnote>
  <w:footnote w:id="26">
    <w:p w14:paraId="48F85A9F" w14:textId="46EFCD0A" w:rsidR="00ED6CDC" w:rsidRDefault="00ED6CDC">
      <w:pPr>
        <w:pStyle w:val="FootnoteText"/>
      </w:pPr>
      <w:r>
        <w:rPr>
          <w:rStyle w:val="FootnoteReference"/>
        </w:rPr>
        <w:footnoteRef/>
      </w:r>
      <w:r>
        <w:t xml:space="preserve"> </w:t>
      </w:r>
      <w:r w:rsidRPr="00EB591B">
        <w:rPr>
          <w:i/>
          <w:iCs/>
        </w:rPr>
        <w:t>Committee Hansard</w:t>
      </w:r>
      <w:r>
        <w:t>, 20 November 2023, pp 62–63.</w:t>
      </w:r>
    </w:p>
  </w:footnote>
  <w:footnote w:id="27">
    <w:p w14:paraId="067CD7D1" w14:textId="6E95505C" w:rsidR="00ED6CDC" w:rsidRDefault="00ED6CDC">
      <w:pPr>
        <w:pStyle w:val="FootnoteText"/>
      </w:pPr>
      <w:r>
        <w:rPr>
          <w:rStyle w:val="FootnoteReference"/>
        </w:rPr>
        <w:footnoteRef/>
      </w:r>
      <w:r>
        <w:t xml:space="preserve"> </w:t>
      </w:r>
      <w:r w:rsidRPr="00EB591B">
        <w:rPr>
          <w:i/>
          <w:iCs/>
        </w:rPr>
        <w:t>Committee Hansard</w:t>
      </w:r>
      <w:r>
        <w:t>, 20 November 2023, pp 63–65.</w:t>
      </w:r>
    </w:p>
  </w:footnote>
  <w:footnote w:id="28">
    <w:p w14:paraId="313CE379" w14:textId="4E86B3DB" w:rsidR="00ED6CDC" w:rsidRDefault="00ED6CDC">
      <w:pPr>
        <w:pStyle w:val="FootnoteText"/>
      </w:pPr>
      <w:r>
        <w:rPr>
          <w:rStyle w:val="FootnoteReference"/>
        </w:rPr>
        <w:footnoteRef/>
      </w:r>
      <w:r>
        <w:t xml:space="preserve"> </w:t>
      </w:r>
      <w:r w:rsidRPr="00EB591B">
        <w:rPr>
          <w:i/>
          <w:iCs/>
        </w:rPr>
        <w:t>Committee Hansard</w:t>
      </w:r>
      <w:r>
        <w:t>, 20 November 2023, pp 65–68.</w:t>
      </w:r>
    </w:p>
  </w:footnote>
  <w:footnote w:id="29">
    <w:p w14:paraId="5B6E821A" w14:textId="5ECA77E8" w:rsidR="00ED6CDC" w:rsidRDefault="00ED6CDC">
      <w:pPr>
        <w:pStyle w:val="FootnoteText"/>
      </w:pPr>
      <w:r>
        <w:rPr>
          <w:rStyle w:val="FootnoteReference"/>
        </w:rPr>
        <w:footnoteRef/>
      </w:r>
      <w:r>
        <w:t xml:space="preserve"> </w:t>
      </w:r>
      <w:r w:rsidRPr="00EB591B">
        <w:rPr>
          <w:i/>
          <w:iCs/>
        </w:rPr>
        <w:t>Committee Hansard</w:t>
      </w:r>
      <w:r>
        <w:t>, 20 November 2023, pp 68–69.</w:t>
      </w:r>
    </w:p>
  </w:footnote>
  <w:footnote w:id="30">
    <w:p w14:paraId="38EA7702" w14:textId="4D0BF9E9" w:rsidR="00ED6CDC" w:rsidRDefault="00ED6CDC">
      <w:pPr>
        <w:pStyle w:val="FootnoteText"/>
      </w:pPr>
      <w:r>
        <w:rPr>
          <w:rStyle w:val="FootnoteReference"/>
        </w:rPr>
        <w:footnoteRef/>
      </w:r>
      <w:r>
        <w:t xml:space="preserve"> </w:t>
      </w:r>
      <w:r w:rsidRPr="00EB591B">
        <w:rPr>
          <w:i/>
          <w:iCs/>
        </w:rPr>
        <w:t>Committee Hansard</w:t>
      </w:r>
      <w:r>
        <w:t>, 20 November 2023, pp 69–71.</w:t>
      </w:r>
    </w:p>
  </w:footnote>
  <w:footnote w:id="31">
    <w:p w14:paraId="78D71570" w14:textId="5169472F" w:rsidR="00ED6CDC" w:rsidRDefault="00ED6CDC">
      <w:pPr>
        <w:pStyle w:val="FootnoteText"/>
      </w:pPr>
      <w:r>
        <w:rPr>
          <w:rStyle w:val="FootnoteReference"/>
        </w:rPr>
        <w:footnoteRef/>
      </w:r>
      <w:r>
        <w:t xml:space="preserve"> </w:t>
      </w:r>
      <w:r w:rsidRPr="00EB591B">
        <w:rPr>
          <w:i/>
          <w:iCs/>
        </w:rPr>
        <w:t>Committee Hansard</w:t>
      </w:r>
      <w:r>
        <w:t>, 20 November 2023, pp 71–73.</w:t>
      </w:r>
    </w:p>
  </w:footnote>
  <w:footnote w:id="32">
    <w:p w14:paraId="562BF710" w14:textId="2EEAC2E4" w:rsidR="00ED6CDC" w:rsidRDefault="00ED6CDC">
      <w:pPr>
        <w:pStyle w:val="FootnoteText"/>
      </w:pPr>
      <w:r>
        <w:rPr>
          <w:rStyle w:val="FootnoteReference"/>
        </w:rPr>
        <w:footnoteRef/>
      </w:r>
      <w:r>
        <w:t xml:space="preserve"> </w:t>
      </w:r>
      <w:r w:rsidRPr="00EB591B">
        <w:rPr>
          <w:i/>
          <w:iCs/>
        </w:rPr>
        <w:t>Committee Hansard</w:t>
      </w:r>
      <w:r>
        <w:t>, 20 November 2023, p</w:t>
      </w:r>
      <w:r w:rsidR="004724C6">
        <w:t xml:space="preserve"> 74.</w:t>
      </w:r>
    </w:p>
  </w:footnote>
  <w:footnote w:id="33">
    <w:p w14:paraId="710914D3" w14:textId="284623F1" w:rsidR="004724C6" w:rsidRDefault="004724C6">
      <w:pPr>
        <w:pStyle w:val="FootnoteText"/>
      </w:pPr>
      <w:r>
        <w:rPr>
          <w:rStyle w:val="FootnoteReference"/>
        </w:rPr>
        <w:footnoteRef/>
      </w:r>
      <w:r>
        <w:t xml:space="preserve"> </w:t>
      </w:r>
      <w:r w:rsidRPr="00EB591B">
        <w:rPr>
          <w:i/>
          <w:iCs/>
        </w:rPr>
        <w:t>Committee Hansard</w:t>
      </w:r>
      <w:r>
        <w:t>, 20 November 2023, pp 75–78.</w:t>
      </w:r>
    </w:p>
  </w:footnote>
  <w:footnote w:id="34">
    <w:p w14:paraId="5A6AA078" w14:textId="0FECD8F8" w:rsidR="004724C6" w:rsidRDefault="004724C6">
      <w:pPr>
        <w:pStyle w:val="FootnoteText"/>
      </w:pPr>
      <w:r>
        <w:rPr>
          <w:rStyle w:val="FootnoteReference"/>
        </w:rPr>
        <w:footnoteRef/>
      </w:r>
      <w:r>
        <w:t xml:space="preserve"> </w:t>
      </w:r>
      <w:r w:rsidRPr="00EB591B">
        <w:rPr>
          <w:i/>
          <w:iCs/>
        </w:rPr>
        <w:t>Committee Hansard</w:t>
      </w:r>
      <w:r>
        <w:t>, 20 November 2023, pp 78–79.</w:t>
      </w:r>
    </w:p>
  </w:footnote>
  <w:footnote w:id="35">
    <w:p w14:paraId="7A1016AA" w14:textId="46F5B0F1" w:rsidR="004724C6" w:rsidRDefault="004724C6">
      <w:pPr>
        <w:pStyle w:val="FootnoteText"/>
      </w:pPr>
      <w:r>
        <w:rPr>
          <w:rStyle w:val="FootnoteReference"/>
        </w:rPr>
        <w:footnoteRef/>
      </w:r>
      <w:r>
        <w:t xml:space="preserve"> </w:t>
      </w:r>
      <w:r w:rsidRPr="00EB591B">
        <w:rPr>
          <w:i/>
          <w:iCs/>
        </w:rPr>
        <w:t>Committee Hansard</w:t>
      </w:r>
      <w:r>
        <w:t>, 20 November 2023, p 79.</w:t>
      </w:r>
    </w:p>
  </w:footnote>
  <w:footnote w:id="36">
    <w:p w14:paraId="48DEFEEC" w14:textId="6C9898ED" w:rsidR="004724C6" w:rsidRDefault="004724C6">
      <w:pPr>
        <w:pStyle w:val="FootnoteText"/>
      </w:pPr>
      <w:r>
        <w:rPr>
          <w:rStyle w:val="FootnoteReference"/>
        </w:rPr>
        <w:footnoteRef/>
      </w:r>
      <w:r>
        <w:t xml:space="preserve"> </w:t>
      </w:r>
      <w:r w:rsidRPr="00EB591B">
        <w:rPr>
          <w:i/>
          <w:iCs/>
        </w:rPr>
        <w:t>Committee Hansard</w:t>
      </w:r>
      <w:r>
        <w:t>, 20 November 2023, pp 79–80.</w:t>
      </w:r>
    </w:p>
  </w:footnote>
  <w:footnote w:id="37">
    <w:p w14:paraId="05257E80" w14:textId="6E08D7F6" w:rsidR="004724C6" w:rsidRDefault="004724C6">
      <w:pPr>
        <w:pStyle w:val="FootnoteText"/>
      </w:pPr>
      <w:r>
        <w:rPr>
          <w:rStyle w:val="FootnoteReference"/>
        </w:rPr>
        <w:footnoteRef/>
      </w:r>
      <w:r>
        <w:t xml:space="preserve"> </w:t>
      </w:r>
      <w:r w:rsidRPr="00EB591B">
        <w:rPr>
          <w:i/>
          <w:iCs/>
        </w:rPr>
        <w:t>Committee Hansard</w:t>
      </w:r>
      <w:r>
        <w:t>, 20 November 2023, p 80.</w:t>
      </w:r>
    </w:p>
  </w:footnote>
  <w:footnote w:id="38">
    <w:p w14:paraId="6AC893C2" w14:textId="4EB96DEF" w:rsidR="004724C6" w:rsidRDefault="004724C6">
      <w:pPr>
        <w:pStyle w:val="FootnoteText"/>
      </w:pPr>
      <w:r>
        <w:rPr>
          <w:rStyle w:val="FootnoteReference"/>
        </w:rPr>
        <w:footnoteRef/>
      </w:r>
      <w:r>
        <w:t xml:space="preserve"> </w:t>
      </w:r>
      <w:r w:rsidRPr="00EB591B">
        <w:rPr>
          <w:i/>
          <w:iCs/>
        </w:rPr>
        <w:t>Committee Hansard</w:t>
      </w:r>
      <w:r>
        <w:t>, 20 November 2023, pp 80–81.</w:t>
      </w:r>
    </w:p>
  </w:footnote>
  <w:footnote w:id="39">
    <w:p w14:paraId="216015AE" w14:textId="3FAE7FAB" w:rsidR="004724C6" w:rsidRDefault="004724C6">
      <w:pPr>
        <w:pStyle w:val="FootnoteText"/>
      </w:pPr>
      <w:r>
        <w:rPr>
          <w:rStyle w:val="FootnoteReference"/>
        </w:rPr>
        <w:footnoteRef/>
      </w:r>
      <w:r>
        <w:t xml:space="preserve"> </w:t>
      </w:r>
      <w:r w:rsidRPr="00EB591B">
        <w:rPr>
          <w:i/>
          <w:iCs/>
        </w:rPr>
        <w:t>Committee Hansard</w:t>
      </w:r>
      <w:r>
        <w:t>, 20 November 2023, pp 81–82.</w:t>
      </w:r>
    </w:p>
  </w:footnote>
  <w:footnote w:id="40">
    <w:p w14:paraId="51235A4E" w14:textId="5CEE5699" w:rsidR="004724C6" w:rsidRDefault="004724C6">
      <w:pPr>
        <w:pStyle w:val="FootnoteText"/>
      </w:pPr>
      <w:r>
        <w:rPr>
          <w:rStyle w:val="FootnoteReference"/>
        </w:rPr>
        <w:footnoteRef/>
      </w:r>
      <w:r>
        <w:t xml:space="preserve"> </w:t>
      </w:r>
      <w:r w:rsidRPr="00EB591B">
        <w:rPr>
          <w:i/>
          <w:iCs/>
        </w:rPr>
        <w:t>Committee Hansard</w:t>
      </w:r>
      <w:r>
        <w:t>, 20 November 2023, pp 82–</w:t>
      </w:r>
      <w:r w:rsidR="009A50AC">
        <w:t>84.</w:t>
      </w:r>
    </w:p>
  </w:footnote>
  <w:footnote w:id="41">
    <w:p w14:paraId="65B123B2" w14:textId="2775ED1A" w:rsidR="00CC586F" w:rsidRDefault="00CC586F">
      <w:pPr>
        <w:pStyle w:val="FootnoteText"/>
      </w:pPr>
      <w:r>
        <w:rPr>
          <w:rStyle w:val="FootnoteReference"/>
        </w:rPr>
        <w:footnoteRef/>
      </w:r>
      <w:r>
        <w:t xml:space="preserve"> ACT Government, </w:t>
      </w:r>
      <w:r w:rsidRPr="00CC586F">
        <w:rPr>
          <w:i/>
          <w:iCs/>
        </w:rPr>
        <w:t>Administrative Arrangements 2022 (No 2)</w:t>
      </w:r>
      <w:r>
        <w:t xml:space="preserve">, </w:t>
      </w:r>
      <w:hyperlink r:id="rId4" w:tgtFrame="_blank" w:tooltip="https://legislation.act.gov.au/ni/2022-697/" w:history="1">
        <w:r>
          <w:rPr>
            <w:rStyle w:val="Hyperlink"/>
          </w:rPr>
          <w:t>https://legislation.act.gov.au/ni/2022-697/</w:t>
        </w:r>
      </w:hyperlink>
    </w:p>
  </w:footnote>
  <w:footnote w:id="42">
    <w:p w14:paraId="6C89D090" w14:textId="05E9FD51" w:rsidR="00EB591B" w:rsidRDefault="00EB591B">
      <w:pPr>
        <w:pStyle w:val="FootnoteText"/>
      </w:pPr>
      <w:r>
        <w:rPr>
          <w:rStyle w:val="FootnoteReference"/>
        </w:rPr>
        <w:footnoteRef/>
      </w:r>
      <w:r>
        <w:t xml:space="preserve"> </w:t>
      </w:r>
      <w:r w:rsidRPr="00EB591B">
        <w:rPr>
          <w:i/>
          <w:iCs/>
        </w:rPr>
        <w:t>Committee Hansard</w:t>
      </w:r>
      <w:r>
        <w:t>, 20 November 2023, pp 29–35, pp 36–38</w:t>
      </w:r>
      <w:r w:rsidR="00CF732D">
        <w:t>.</w:t>
      </w:r>
    </w:p>
  </w:footnote>
  <w:footnote w:id="43">
    <w:p w14:paraId="70B9A6B5" w14:textId="22A13B0B" w:rsidR="00EB591B" w:rsidRDefault="00EB591B">
      <w:pPr>
        <w:pStyle w:val="FootnoteText"/>
      </w:pPr>
      <w:r>
        <w:rPr>
          <w:rStyle w:val="FootnoteReference"/>
        </w:rPr>
        <w:footnoteRef/>
      </w:r>
      <w:r>
        <w:t xml:space="preserve"> </w:t>
      </w:r>
      <w:r w:rsidRPr="00EB591B">
        <w:rPr>
          <w:i/>
          <w:iCs/>
        </w:rPr>
        <w:t>Committee Hansard</w:t>
      </w:r>
      <w:r>
        <w:t>, 20 November 2023, pp 35–36.</w:t>
      </w:r>
    </w:p>
  </w:footnote>
  <w:footnote w:id="44">
    <w:p w14:paraId="6448204F" w14:textId="7C1AE472" w:rsidR="00EB591B" w:rsidRDefault="00EB591B">
      <w:pPr>
        <w:pStyle w:val="FootnoteText"/>
      </w:pPr>
      <w:r>
        <w:rPr>
          <w:rStyle w:val="FootnoteReference"/>
        </w:rPr>
        <w:footnoteRef/>
      </w:r>
      <w:r>
        <w:t xml:space="preserve"> </w:t>
      </w:r>
      <w:r w:rsidRPr="00EB591B">
        <w:rPr>
          <w:i/>
          <w:iCs/>
        </w:rPr>
        <w:t>Committee Hansard</w:t>
      </w:r>
      <w:r>
        <w:t xml:space="preserve">, 20 November 2023, pp </w:t>
      </w:r>
      <w:r w:rsidR="00FC62FA">
        <w:t>38–</w:t>
      </w:r>
      <w:r w:rsidR="006806D5">
        <w:t>41</w:t>
      </w:r>
      <w:r>
        <w:t>.</w:t>
      </w:r>
    </w:p>
  </w:footnote>
  <w:footnote w:id="45">
    <w:p w14:paraId="36E9F098" w14:textId="3A9B5B2F" w:rsidR="006806D5" w:rsidRDefault="006806D5">
      <w:pPr>
        <w:pStyle w:val="FootnoteText"/>
      </w:pPr>
      <w:r>
        <w:rPr>
          <w:rStyle w:val="FootnoteReference"/>
        </w:rPr>
        <w:footnoteRef/>
      </w:r>
      <w:r>
        <w:t xml:space="preserve"> </w:t>
      </w:r>
      <w:r w:rsidRPr="00EB591B">
        <w:rPr>
          <w:i/>
          <w:iCs/>
        </w:rPr>
        <w:t>Committee Hansard</w:t>
      </w:r>
      <w:r>
        <w:t>, 20 November 2023, pp 41–42.</w:t>
      </w:r>
    </w:p>
  </w:footnote>
  <w:footnote w:id="46">
    <w:p w14:paraId="432D0443" w14:textId="617B3572" w:rsidR="006806D5" w:rsidRDefault="006806D5">
      <w:pPr>
        <w:pStyle w:val="FootnoteText"/>
      </w:pPr>
      <w:r>
        <w:rPr>
          <w:rStyle w:val="FootnoteReference"/>
        </w:rPr>
        <w:footnoteRef/>
      </w:r>
      <w:r>
        <w:t xml:space="preserve"> </w:t>
      </w:r>
      <w:r w:rsidRPr="00EB591B">
        <w:rPr>
          <w:i/>
          <w:iCs/>
        </w:rPr>
        <w:t>Committee Hansard</w:t>
      </w:r>
      <w:r>
        <w:t>, 20 November 2023, pp 42–</w:t>
      </w:r>
      <w:r w:rsidR="00552033">
        <w:t>45</w:t>
      </w:r>
      <w:r>
        <w:t>.</w:t>
      </w:r>
    </w:p>
  </w:footnote>
  <w:footnote w:id="47">
    <w:p w14:paraId="6B9BDF2C" w14:textId="1B7376D9" w:rsidR="00552033" w:rsidRDefault="00552033">
      <w:pPr>
        <w:pStyle w:val="FootnoteText"/>
      </w:pPr>
      <w:r>
        <w:rPr>
          <w:rStyle w:val="FootnoteReference"/>
        </w:rPr>
        <w:footnoteRef/>
      </w:r>
      <w:r>
        <w:t xml:space="preserve"> </w:t>
      </w:r>
      <w:r w:rsidRPr="00EB591B">
        <w:rPr>
          <w:i/>
          <w:iCs/>
        </w:rPr>
        <w:t>Committee Hansard</w:t>
      </w:r>
      <w:r>
        <w:t>, 20 November 2023, pp 45–46.</w:t>
      </w:r>
    </w:p>
  </w:footnote>
  <w:footnote w:id="48">
    <w:p w14:paraId="24172C67" w14:textId="08BD1D4F" w:rsidR="00552033" w:rsidRDefault="00552033">
      <w:pPr>
        <w:pStyle w:val="FootnoteText"/>
      </w:pPr>
      <w:r>
        <w:rPr>
          <w:rStyle w:val="FootnoteReference"/>
        </w:rPr>
        <w:footnoteRef/>
      </w:r>
      <w:r>
        <w:t xml:space="preserve"> </w:t>
      </w:r>
      <w:r w:rsidRPr="00EB591B">
        <w:rPr>
          <w:i/>
          <w:iCs/>
        </w:rPr>
        <w:t>Committee Hansard</w:t>
      </w:r>
      <w:r>
        <w:t>, 20 November 2023, pp 46–</w:t>
      </w:r>
      <w:r w:rsidR="00C50945">
        <w:t>47.</w:t>
      </w:r>
    </w:p>
  </w:footnote>
  <w:footnote w:id="49">
    <w:p w14:paraId="4F178104" w14:textId="31570559" w:rsidR="00C50945" w:rsidRDefault="00C50945">
      <w:pPr>
        <w:pStyle w:val="FootnoteText"/>
      </w:pPr>
      <w:r>
        <w:rPr>
          <w:rStyle w:val="FootnoteReference"/>
        </w:rPr>
        <w:footnoteRef/>
      </w:r>
      <w:r>
        <w:t xml:space="preserve"> </w:t>
      </w:r>
      <w:r w:rsidRPr="00EB591B">
        <w:rPr>
          <w:i/>
          <w:iCs/>
        </w:rPr>
        <w:t>Committee Hansard</w:t>
      </w:r>
      <w:r>
        <w:t>, 20 November 2023, pp 47–48.</w:t>
      </w:r>
    </w:p>
  </w:footnote>
  <w:footnote w:id="50">
    <w:p w14:paraId="7EB043F7" w14:textId="792411B7" w:rsidR="007E0765" w:rsidRDefault="007E0765">
      <w:pPr>
        <w:pStyle w:val="FootnoteText"/>
      </w:pPr>
      <w:r>
        <w:rPr>
          <w:rStyle w:val="FootnoteReference"/>
        </w:rPr>
        <w:footnoteRef/>
      </w:r>
      <w:r>
        <w:t xml:space="preserve"> </w:t>
      </w:r>
      <w:r w:rsidRPr="00EB591B">
        <w:rPr>
          <w:i/>
          <w:iCs/>
        </w:rPr>
        <w:t>Committee Hansard</w:t>
      </w:r>
      <w:r>
        <w:t>, 20 November 2023, p 48.</w:t>
      </w:r>
    </w:p>
  </w:footnote>
  <w:footnote w:id="51">
    <w:p w14:paraId="7D179814" w14:textId="18999C42" w:rsidR="001902CD" w:rsidRDefault="001902CD">
      <w:pPr>
        <w:pStyle w:val="FootnoteText"/>
      </w:pPr>
      <w:r>
        <w:rPr>
          <w:rStyle w:val="FootnoteReference"/>
        </w:rPr>
        <w:footnoteRef/>
      </w:r>
      <w:r>
        <w:t xml:space="preserve"> </w:t>
      </w:r>
      <w:r w:rsidRPr="00EB591B">
        <w:rPr>
          <w:i/>
          <w:iCs/>
        </w:rPr>
        <w:t>Committee Hansard</w:t>
      </w:r>
      <w:r>
        <w:t>, 20 November 2023, pp 48–</w:t>
      </w:r>
      <w:r w:rsidR="00125510">
        <w:t>49.</w:t>
      </w:r>
    </w:p>
  </w:footnote>
  <w:footnote w:id="52">
    <w:p w14:paraId="52D2A3C1" w14:textId="0224B914" w:rsidR="00844E1F" w:rsidRDefault="00844E1F">
      <w:pPr>
        <w:pStyle w:val="FootnoteText"/>
      </w:pPr>
      <w:r>
        <w:rPr>
          <w:rStyle w:val="FootnoteReference"/>
        </w:rPr>
        <w:footnoteRef/>
      </w:r>
      <w:r>
        <w:t xml:space="preserve"> </w:t>
      </w:r>
      <w:r w:rsidRPr="00EB591B">
        <w:rPr>
          <w:i/>
          <w:iCs/>
        </w:rPr>
        <w:t>Committee Hansard</w:t>
      </w:r>
      <w:r>
        <w:t>, 20 November 2023, p 50.</w:t>
      </w:r>
    </w:p>
  </w:footnote>
  <w:footnote w:id="53">
    <w:p w14:paraId="5C309A6C" w14:textId="4228D572" w:rsidR="00844E1F" w:rsidRDefault="00844E1F">
      <w:pPr>
        <w:pStyle w:val="FootnoteText"/>
      </w:pPr>
      <w:r>
        <w:rPr>
          <w:rStyle w:val="FootnoteReference"/>
        </w:rPr>
        <w:footnoteRef/>
      </w:r>
      <w:r>
        <w:t xml:space="preserve"> </w:t>
      </w:r>
      <w:r w:rsidRPr="00EB591B">
        <w:rPr>
          <w:i/>
          <w:iCs/>
        </w:rPr>
        <w:t>Committee Hansard</w:t>
      </w:r>
      <w:r>
        <w:t>, 20 November 2023, pp 50–52.</w:t>
      </w:r>
    </w:p>
  </w:footnote>
  <w:footnote w:id="54">
    <w:p w14:paraId="619B8CC0" w14:textId="03A48AB9" w:rsidR="006028E2" w:rsidRDefault="006028E2">
      <w:pPr>
        <w:pStyle w:val="FootnoteText"/>
      </w:pPr>
      <w:r>
        <w:rPr>
          <w:rStyle w:val="FootnoteReference"/>
        </w:rPr>
        <w:footnoteRef/>
      </w:r>
      <w:r>
        <w:t xml:space="preserve"> ACT Government, </w:t>
      </w:r>
      <w:r w:rsidRPr="00CC586F">
        <w:rPr>
          <w:i/>
          <w:iCs/>
        </w:rPr>
        <w:t>Administrative Arrangements 2022 (No 2)</w:t>
      </w:r>
      <w:r>
        <w:t xml:space="preserve">, </w:t>
      </w:r>
      <w:hyperlink r:id="rId5" w:tgtFrame="_blank" w:tooltip="https://legislation.act.gov.au/ni/2022-697/" w:history="1">
        <w:r>
          <w:rPr>
            <w:rStyle w:val="Hyperlink"/>
          </w:rPr>
          <w:t>https://legislation.act.gov.au/ni/2022-697/</w:t>
        </w:r>
      </w:hyperlink>
    </w:p>
  </w:footnote>
  <w:footnote w:id="55">
    <w:p w14:paraId="46FE5EC4" w14:textId="50770BE3" w:rsidR="004B2378" w:rsidRDefault="004B2378">
      <w:pPr>
        <w:pStyle w:val="FootnoteText"/>
      </w:pPr>
      <w:r>
        <w:rPr>
          <w:rStyle w:val="FootnoteReference"/>
        </w:rPr>
        <w:footnoteRef/>
      </w:r>
      <w:r>
        <w:t xml:space="preserve"> </w:t>
      </w:r>
      <w:r w:rsidRPr="00EB591B">
        <w:rPr>
          <w:i/>
          <w:iCs/>
        </w:rPr>
        <w:t>Committee Hansard</w:t>
      </w:r>
      <w:r>
        <w:t>, 22 November 2023, pp 125–127.</w:t>
      </w:r>
    </w:p>
  </w:footnote>
  <w:footnote w:id="56">
    <w:p w14:paraId="1109F8CF" w14:textId="36410655" w:rsidR="004B2378" w:rsidRDefault="004B2378">
      <w:pPr>
        <w:pStyle w:val="FootnoteText"/>
      </w:pPr>
      <w:r>
        <w:rPr>
          <w:rStyle w:val="FootnoteReference"/>
        </w:rPr>
        <w:footnoteRef/>
      </w:r>
      <w:r>
        <w:t xml:space="preserve"> </w:t>
      </w:r>
      <w:r w:rsidRPr="00EB591B">
        <w:rPr>
          <w:i/>
          <w:iCs/>
        </w:rPr>
        <w:t>Committee Hansard</w:t>
      </w:r>
      <w:r>
        <w:t>, 22 November 2023, pp 127–128.</w:t>
      </w:r>
    </w:p>
  </w:footnote>
  <w:footnote w:id="57">
    <w:p w14:paraId="09531254" w14:textId="29B905C2" w:rsidR="004B2378" w:rsidRDefault="004B2378">
      <w:pPr>
        <w:pStyle w:val="FootnoteText"/>
      </w:pPr>
      <w:r>
        <w:rPr>
          <w:rStyle w:val="FootnoteReference"/>
        </w:rPr>
        <w:footnoteRef/>
      </w:r>
      <w:r>
        <w:t xml:space="preserve"> </w:t>
      </w:r>
      <w:r w:rsidRPr="00EB591B">
        <w:rPr>
          <w:i/>
          <w:iCs/>
        </w:rPr>
        <w:t>Committee Hansard</w:t>
      </w:r>
      <w:r>
        <w:t>, 22 November 2023, pp 128–132</w:t>
      </w:r>
      <w:r w:rsidR="00F938DF">
        <w:t>, pp 139–140.</w:t>
      </w:r>
    </w:p>
  </w:footnote>
  <w:footnote w:id="58">
    <w:p w14:paraId="5B5BC720" w14:textId="32FD0EB7" w:rsidR="00F339E9" w:rsidRDefault="00F339E9">
      <w:pPr>
        <w:pStyle w:val="FootnoteText"/>
      </w:pPr>
      <w:r>
        <w:rPr>
          <w:rStyle w:val="FootnoteReference"/>
        </w:rPr>
        <w:footnoteRef/>
      </w:r>
      <w:r>
        <w:t xml:space="preserve"> </w:t>
      </w:r>
      <w:r w:rsidRPr="00EB591B">
        <w:rPr>
          <w:i/>
          <w:iCs/>
        </w:rPr>
        <w:t>Committee Hansard</w:t>
      </w:r>
      <w:r>
        <w:t>, 22 November 2023, pp 132–133.</w:t>
      </w:r>
    </w:p>
  </w:footnote>
  <w:footnote w:id="59">
    <w:p w14:paraId="50CE6F63" w14:textId="5EED5CBB" w:rsidR="00F339E9" w:rsidRDefault="00F339E9">
      <w:pPr>
        <w:pStyle w:val="FootnoteText"/>
      </w:pPr>
      <w:r>
        <w:rPr>
          <w:rStyle w:val="FootnoteReference"/>
        </w:rPr>
        <w:footnoteRef/>
      </w:r>
      <w:r>
        <w:t xml:space="preserve"> </w:t>
      </w:r>
      <w:r w:rsidRPr="00EB591B">
        <w:rPr>
          <w:i/>
          <w:iCs/>
        </w:rPr>
        <w:t>Committee Hansard</w:t>
      </w:r>
      <w:r>
        <w:t>, 22 November 2023, pp 133–135.</w:t>
      </w:r>
    </w:p>
  </w:footnote>
  <w:footnote w:id="60">
    <w:p w14:paraId="1011B002" w14:textId="63432CCD" w:rsidR="00F339E9" w:rsidRDefault="00F339E9">
      <w:pPr>
        <w:pStyle w:val="FootnoteText"/>
      </w:pPr>
      <w:r>
        <w:rPr>
          <w:rStyle w:val="FootnoteReference"/>
        </w:rPr>
        <w:footnoteRef/>
      </w:r>
      <w:r>
        <w:t xml:space="preserve"> </w:t>
      </w:r>
      <w:r w:rsidRPr="00EB591B">
        <w:rPr>
          <w:i/>
          <w:iCs/>
        </w:rPr>
        <w:t>Committee Hansard</w:t>
      </w:r>
      <w:r>
        <w:t>, 22 November 2023, pp 135–136.</w:t>
      </w:r>
    </w:p>
  </w:footnote>
  <w:footnote w:id="61">
    <w:p w14:paraId="60566CCC" w14:textId="4FFEAF43" w:rsidR="00F339E9" w:rsidRDefault="00F339E9">
      <w:pPr>
        <w:pStyle w:val="FootnoteText"/>
      </w:pPr>
      <w:r>
        <w:rPr>
          <w:rStyle w:val="FootnoteReference"/>
        </w:rPr>
        <w:footnoteRef/>
      </w:r>
      <w:r>
        <w:t xml:space="preserve"> </w:t>
      </w:r>
      <w:r w:rsidRPr="00EB591B">
        <w:rPr>
          <w:i/>
          <w:iCs/>
        </w:rPr>
        <w:t>Committee Hansard</w:t>
      </w:r>
      <w:r>
        <w:t>, 22 November 2023, pp 136–137.</w:t>
      </w:r>
    </w:p>
  </w:footnote>
  <w:footnote w:id="62">
    <w:p w14:paraId="67D95A25" w14:textId="49483209" w:rsidR="00F339E9" w:rsidRDefault="00F339E9">
      <w:pPr>
        <w:pStyle w:val="FootnoteText"/>
      </w:pPr>
      <w:r>
        <w:rPr>
          <w:rStyle w:val="FootnoteReference"/>
        </w:rPr>
        <w:footnoteRef/>
      </w:r>
      <w:r>
        <w:t xml:space="preserve"> </w:t>
      </w:r>
      <w:r w:rsidRPr="00EB591B">
        <w:rPr>
          <w:i/>
          <w:iCs/>
        </w:rPr>
        <w:t>Committee Hansard</w:t>
      </w:r>
      <w:r>
        <w:t>, 22 November 2023, pp 137–138.</w:t>
      </w:r>
    </w:p>
  </w:footnote>
  <w:footnote w:id="63">
    <w:p w14:paraId="15015CA8" w14:textId="22C8B5A5" w:rsidR="00F339E9" w:rsidRDefault="00F339E9">
      <w:pPr>
        <w:pStyle w:val="FootnoteText"/>
      </w:pPr>
      <w:r>
        <w:rPr>
          <w:rStyle w:val="FootnoteReference"/>
        </w:rPr>
        <w:footnoteRef/>
      </w:r>
      <w:r>
        <w:t xml:space="preserve"> </w:t>
      </w:r>
      <w:r w:rsidRPr="00EB591B">
        <w:rPr>
          <w:i/>
          <w:iCs/>
        </w:rPr>
        <w:t>Committee Hansard</w:t>
      </w:r>
      <w:r>
        <w:t>, 22 November 2023, pp 138–139.</w:t>
      </w:r>
    </w:p>
  </w:footnote>
  <w:footnote w:id="64">
    <w:p w14:paraId="4776D51D" w14:textId="7DB0010E" w:rsidR="006028E2" w:rsidRDefault="006028E2">
      <w:pPr>
        <w:pStyle w:val="FootnoteText"/>
      </w:pPr>
      <w:r>
        <w:rPr>
          <w:rStyle w:val="FootnoteReference"/>
        </w:rPr>
        <w:footnoteRef/>
      </w:r>
      <w:r>
        <w:t xml:space="preserve"> ACT Government, </w:t>
      </w:r>
      <w:r w:rsidRPr="00CC586F">
        <w:rPr>
          <w:i/>
          <w:iCs/>
        </w:rPr>
        <w:t>Administrative Arrangements 2022 (No 2)</w:t>
      </w:r>
      <w:r>
        <w:t xml:space="preserve">, </w:t>
      </w:r>
      <w:hyperlink r:id="rId6" w:tgtFrame="_blank" w:tooltip="https://legislation.act.gov.au/ni/2022-697/" w:history="1">
        <w:r>
          <w:rPr>
            <w:rStyle w:val="Hyperlink"/>
          </w:rPr>
          <w:t>https://legislation.act.gov.au/ni/2022-697/</w:t>
        </w:r>
      </w:hyperlink>
    </w:p>
  </w:footnote>
  <w:footnote w:id="65">
    <w:p w14:paraId="3D67AB0A" w14:textId="55F3C616" w:rsidR="000676E8" w:rsidRDefault="000676E8">
      <w:pPr>
        <w:pStyle w:val="FootnoteText"/>
      </w:pPr>
      <w:r>
        <w:rPr>
          <w:rStyle w:val="FootnoteReference"/>
        </w:rPr>
        <w:footnoteRef/>
      </w:r>
      <w:r>
        <w:t xml:space="preserve"> </w:t>
      </w:r>
      <w:r w:rsidRPr="00707948">
        <w:rPr>
          <w:i/>
          <w:iCs/>
        </w:rPr>
        <w:t>Committee Hansard</w:t>
      </w:r>
      <w:r>
        <w:t>, 23 November 2023, pp 142–144.</w:t>
      </w:r>
    </w:p>
  </w:footnote>
  <w:footnote w:id="66">
    <w:p w14:paraId="7384F1AF" w14:textId="6497E81A" w:rsidR="000676E8" w:rsidRDefault="000676E8">
      <w:pPr>
        <w:pStyle w:val="FootnoteText"/>
      </w:pPr>
      <w:r>
        <w:rPr>
          <w:rStyle w:val="FootnoteReference"/>
        </w:rPr>
        <w:footnoteRef/>
      </w:r>
      <w:r>
        <w:t xml:space="preserve"> </w:t>
      </w:r>
      <w:r w:rsidRPr="00707948">
        <w:rPr>
          <w:i/>
          <w:iCs/>
        </w:rPr>
        <w:t>Committee Hansard</w:t>
      </w:r>
      <w:r>
        <w:t>, 23 November 2023, pp 144–147.</w:t>
      </w:r>
    </w:p>
  </w:footnote>
  <w:footnote w:id="67">
    <w:p w14:paraId="233EDFA2" w14:textId="19835322" w:rsidR="000676E8" w:rsidRDefault="000676E8">
      <w:pPr>
        <w:pStyle w:val="FootnoteText"/>
      </w:pPr>
      <w:r>
        <w:rPr>
          <w:rStyle w:val="FootnoteReference"/>
        </w:rPr>
        <w:footnoteRef/>
      </w:r>
      <w:r>
        <w:t xml:space="preserve"> </w:t>
      </w:r>
      <w:r w:rsidRPr="00707948">
        <w:rPr>
          <w:i/>
          <w:iCs/>
        </w:rPr>
        <w:t>Committee Hansard</w:t>
      </w:r>
      <w:r>
        <w:t>, 23 November 2023, pp 147–149.</w:t>
      </w:r>
    </w:p>
  </w:footnote>
  <w:footnote w:id="68">
    <w:p w14:paraId="13C11D6C" w14:textId="026AB7A8" w:rsidR="000676E8" w:rsidRDefault="000676E8">
      <w:pPr>
        <w:pStyle w:val="FootnoteText"/>
      </w:pPr>
      <w:r>
        <w:rPr>
          <w:rStyle w:val="FootnoteReference"/>
        </w:rPr>
        <w:footnoteRef/>
      </w:r>
      <w:r>
        <w:t xml:space="preserve"> </w:t>
      </w:r>
      <w:r w:rsidRPr="00707948">
        <w:rPr>
          <w:i/>
          <w:iCs/>
        </w:rPr>
        <w:t>Committee Hansard</w:t>
      </w:r>
      <w:r>
        <w:t>, 23 November 2023, pp 149–150.</w:t>
      </w:r>
    </w:p>
  </w:footnote>
  <w:footnote w:id="69">
    <w:p w14:paraId="207C2810" w14:textId="3CE4B8FC" w:rsidR="000676E8" w:rsidRDefault="000676E8">
      <w:pPr>
        <w:pStyle w:val="FootnoteText"/>
      </w:pPr>
      <w:r>
        <w:rPr>
          <w:rStyle w:val="FootnoteReference"/>
        </w:rPr>
        <w:footnoteRef/>
      </w:r>
      <w:r>
        <w:t xml:space="preserve"> </w:t>
      </w:r>
      <w:r w:rsidRPr="00707948">
        <w:rPr>
          <w:i/>
          <w:iCs/>
        </w:rPr>
        <w:t>Committee Hansard</w:t>
      </w:r>
      <w:r>
        <w:t>, 23 November 2023, pp 150–151.</w:t>
      </w:r>
    </w:p>
  </w:footnote>
  <w:footnote w:id="70">
    <w:p w14:paraId="373678E0" w14:textId="65942777" w:rsidR="000676E8" w:rsidRDefault="000676E8">
      <w:pPr>
        <w:pStyle w:val="FootnoteText"/>
      </w:pPr>
      <w:r>
        <w:rPr>
          <w:rStyle w:val="FootnoteReference"/>
        </w:rPr>
        <w:footnoteRef/>
      </w:r>
      <w:r>
        <w:t xml:space="preserve"> </w:t>
      </w:r>
      <w:r w:rsidRPr="00707948">
        <w:rPr>
          <w:i/>
          <w:iCs/>
        </w:rPr>
        <w:t>Committee Hansard</w:t>
      </w:r>
      <w:r>
        <w:t>, 23 November 2023, p 151.</w:t>
      </w:r>
    </w:p>
  </w:footnote>
  <w:footnote w:id="71">
    <w:p w14:paraId="2C8C90E4" w14:textId="14ADE11C" w:rsidR="002B0AFE" w:rsidRDefault="002B0AFE">
      <w:pPr>
        <w:pStyle w:val="FootnoteText"/>
      </w:pPr>
      <w:r>
        <w:rPr>
          <w:rStyle w:val="FootnoteReference"/>
        </w:rPr>
        <w:footnoteRef/>
      </w:r>
      <w:r>
        <w:t xml:space="preserve"> </w:t>
      </w:r>
      <w:r w:rsidRPr="00707948">
        <w:rPr>
          <w:i/>
          <w:iCs/>
        </w:rPr>
        <w:t>Committee Hansard</w:t>
      </w:r>
      <w:r>
        <w:t>, 23 November 2023, pp 151–152.</w:t>
      </w:r>
    </w:p>
  </w:footnote>
  <w:footnote w:id="72">
    <w:p w14:paraId="5BB19B44" w14:textId="6DB79874" w:rsidR="000676E8" w:rsidRDefault="000676E8">
      <w:pPr>
        <w:pStyle w:val="FootnoteText"/>
      </w:pPr>
      <w:r>
        <w:rPr>
          <w:rStyle w:val="FootnoteReference"/>
        </w:rPr>
        <w:footnoteRef/>
      </w:r>
      <w:r>
        <w:t xml:space="preserve"> </w:t>
      </w:r>
      <w:r w:rsidRPr="00707948">
        <w:rPr>
          <w:i/>
          <w:iCs/>
        </w:rPr>
        <w:t>Committee Hansard</w:t>
      </w:r>
      <w:r>
        <w:t>, 23 November 2023, pp 152–</w:t>
      </w:r>
      <w:r w:rsidR="004E6D4B">
        <w:t>153.</w:t>
      </w:r>
    </w:p>
  </w:footnote>
  <w:footnote w:id="73">
    <w:p w14:paraId="637402D8" w14:textId="5326BDF6" w:rsidR="002D23C1" w:rsidRDefault="002D23C1">
      <w:pPr>
        <w:pStyle w:val="FootnoteText"/>
      </w:pPr>
      <w:r>
        <w:rPr>
          <w:rStyle w:val="FootnoteReference"/>
        </w:rPr>
        <w:footnoteRef/>
      </w:r>
      <w:r>
        <w:t xml:space="preserve"> </w:t>
      </w:r>
      <w:r w:rsidRPr="00707948">
        <w:rPr>
          <w:i/>
          <w:iCs/>
        </w:rPr>
        <w:t>Committee Hansard</w:t>
      </w:r>
      <w:r>
        <w:t>, 24 November 2023, pp 194–</w:t>
      </w:r>
      <w:r w:rsidR="008B5F21">
        <w:t>195.</w:t>
      </w:r>
    </w:p>
  </w:footnote>
  <w:footnote w:id="74">
    <w:p w14:paraId="3ABFB28A" w14:textId="4611212B" w:rsidR="008B5F21" w:rsidRDefault="008B5F21">
      <w:pPr>
        <w:pStyle w:val="FootnoteText"/>
      </w:pPr>
      <w:r>
        <w:rPr>
          <w:rStyle w:val="FootnoteReference"/>
        </w:rPr>
        <w:footnoteRef/>
      </w:r>
      <w:r>
        <w:t xml:space="preserve"> </w:t>
      </w:r>
      <w:r w:rsidRPr="00707948">
        <w:rPr>
          <w:i/>
          <w:iCs/>
        </w:rPr>
        <w:t>Committee Hansard</w:t>
      </w:r>
      <w:r>
        <w:t>, 24 November 2023, pp 195–197.</w:t>
      </w:r>
    </w:p>
  </w:footnote>
  <w:footnote w:id="75">
    <w:p w14:paraId="26DBF1BB" w14:textId="14F777B5" w:rsidR="008B5F21" w:rsidRDefault="008B5F21">
      <w:pPr>
        <w:pStyle w:val="FootnoteText"/>
      </w:pPr>
      <w:r>
        <w:rPr>
          <w:rStyle w:val="FootnoteReference"/>
        </w:rPr>
        <w:footnoteRef/>
      </w:r>
      <w:r>
        <w:t xml:space="preserve"> </w:t>
      </w:r>
      <w:r w:rsidRPr="00707948">
        <w:rPr>
          <w:i/>
          <w:iCs/>
        </w:rPr>
        <w:t>Committee Hansard</w:t>
      </w:r>
      <w:r>
        <w:t>, 24 November 2023, pp 197–198.</w:t>
      </w:r>
    </w:p>
  </w:footnote>
  <w:footnote w:id="76">
    <w:p w14:paraId="525D1F1F" w14:textId="383648F4" w:rsidR="00120161" w:rsidRDefault="00120161">
      <w:pPr>
        <w:pStyle w:val="FootnoteText"/>
      </w:pPr>
      <w:r>
        <w:rPr>
          <w:rStyle w:val="FootnoteReference"/>
        </w:rPr>
        <w:footnoteRef/>
      </w:r>
      <w:r>
        <w:t xml:space="preserve"> </w:t>
      </w:r>
      <w:r w:rsidRPr="00120161">
        <w:t>Mr Michael Young, Executive Group Manager, Work Safety Group, Office of Industrial Relations, and Workforce Strategy</w:t>
      </w:r>
      <w:r>
        <w:t xml:space="preserve">, </w:t>
      </w:r>
      <w:r w:rsidRPr="00707948">
        <w:rPr>
          <w:i/>
          <w:iCs/>
        </w:rPr>
        <w:t>Committee Hansard</w:t>
      </w:r>
      <w:r>
        <w:t>, 24 November 2023, p 151.</w:t>
      </w:r>
    </w:p>
  </w:footnote>
  <w:footnote w:id="77">
    <w:p w14:paraId="0C5A6312" w14:textId="67119AAA" w:rsidR="00B60D5E" w:rsidRDefault="00B60D5E">
      <w:pPr>
        <w:pStyle w:val="FootnoteText"/>
      </w:pPr>
      <w:r>
        <w:rPr>
          <w:rStyle w:val="FootnoteReference"/>
        </w:rPr>
        <w:footnoteRef/>
      </w:r>
      <w:r>
        <w:t xml:space="preserve"> </w:t>
      </w:r>
      <w:r w:rsidRPr="00120161">
        <w:t>Mr Young, Office of Industrial Relations, and Workforce Strategy</w:t>
      </w:r>
      <w:r>
        <w:t xml:space="preserve">, </w:t>
      </w:r>
      <w:r w:rsidRPr="00707948">
        <w:rPr>
          <w:i/>
          <w:iCs/>
        </w:rPr>
        <w:t>Committee Hansard</w:t>
      </w:r>
      <w:r>
        <w:t>, 24 November 2023, pp 151–152.</w:t>
      </w:r>
    </w:p>
  </w:footnote>
  <w:footnote w:id="78">
    <w:p w14:paraId="0D7ED58E" w14:textId="36C123B6" w:rsidR="006028E2" w:rsidRDefault="006028E2">
      <w:pPr>
        <w:pStyle w:val="FootnoteText"/>
      </w:pPr>
      <w:r>
        <w:rPr>
          <w:rStyle w:val="FootnoteReference"/>
        </w:rPr>
        <w:footnoteRef/>
      </w:r>
      <w:r>
        <w:t xml:space="preserve"> ACT Government, </w:t>
      </w:r>
      <w:r w:rsidRPr="00CC586F">
        <w:rPr>
          <w:i/>
          <w:iCs/>
        </w:rPr>
        <w:t>Administrative Arrangements 2022 (No 2)</w:t>
      </w:r>
      <w:r>
        <w:t xml:space="preserve">, </w:t>
      </w:r>
      <w:hyperlink r:id="rId7" w:tgtFrame="_blank" w:tooltip="https://legislation.act.gov.au/ni/2022-697/" w:history="1">
        <w:r>
          <w:rPr>
            <w:rStyle w:val="Hyperlink"/>
          </w:rPr>
          <w:t>https://legislation.act.gov.au/ni/2022-697/</w:t>
        </w:r>
      </w:hyperlink>
    </w:p>
  </w:footnote>
  <w:footnote w:id="79">
    <w:p w14:paraId="33FC19D8" w14:textId="224B7FE1" w:rsidR="00707948" w:rsidRDefault="00707948">
      <w:pPr>
        <w:pStyle w:val="FootnoteText"/>
      </w:pPr>
      <w:r>
        <w:rPr>
          <w:rStyle w:val="FootnoteReference"/>
        </w:rPr>
        <w:footnoteRef/>
      </w:r>
      <w:r>
        <w:t xml:space="preserve"> </w:t>
      </w:r>
      <w:r w:rsidRPr="00707948">
        <w:rPr>
          <w:i/>
          <w:iCs/>
        </w:rPr>
        <w:t>Committee Hansard</w:t>
      </w:r>
      <w:r>
        <w:t>, 24 November 2023, pp 155–156.</w:t>
      </w:r>
    </w:p>
  </w:footnote>
  <w:footnote w:id="80">
    <w:p w14:paraId="516E1A1C" w14:textId="28643038" w:rsidR="009F1D5F" w:rsidRDefault="009F1D5F">
      <w:pPr>
        <w:pStyle w:val="FootnoteText"/>
      </w:pPr>
      <w:r>
        <w:rPr>
          <w:rStyle w:val="FootnoteReference"/>
        </w:rPr>
        <w:footnoteRef/>
      </w:r>
      <w:r>
        <w:t xml:space="preserve"> </w:t>
      </w:r>
      <w:r w:rsidRPr="00707948">
        <w:rPr>
          <w:i/>
          <w:iCs/>
        </w:rPr>
        <w:t>Committee Hansard</w:t>
      </w:r>
      <w:r>
        <w:t>, 24 November 2023, pp 156–157.</w:t>
      </w:r>
    </w:p>
  </w:footnote>
  <w:footnote w:id="81">
    <w:p w14:paraId="5B4E8492" w14:textId="4989AA00" w:rsidR="009F1D5F" w:rsidRDefault="009F1D5F">
      <w:pPr>
        <w:pStyle w:val="FootnoteText"/>
      </w:pPr>
      <w:r>
        <w:rPr>
          <w:rStyle w:val="FootnoteReference"/>
        </w:rPr>
        <w:footnoteRef/>
      </w:r>
      <w:r>
        <w:t xml:space="preserve"> </w:t>
      </w:r>
      <w:r w:rsidRPr="00707948">
        <w:rPr>
          <w:i/>
          <w:iCs/>
        </w:rPr>
        <w:t>Committee Hansard</w:t>
      </w:r>
      <w:r>
        <w:t>, 24 November 2023, pp 157–158.</w:t>
      </w:r>
    </w:p>
  </w:footnote>
  <w:footnote w:id="82">
    <w:p w14:paraId="5D5CB227" w14:textId="296C10AB" w:rsidR="0033601D" w:rsidRDefault="0033601D">
      <w:pPr>
        <w:pStyle w:val="FootnoteText"/>
      </w:pPr>
      <w:r>
        <w:rPr>
          <w:rStyle w:val="FootnoteReference"/>
        </w:rPr>
        <w:footnoteRef/>
      </w:r>
      <w:r>
        <w:t xml:space="preserve"> </w:t>
      </w:r>
      <w:r w:rsidRPr="00707948">
        <w:rPr>
          <w:i/>
          <w:iCs/>
        </w:rPr>
        <w:t>Committee Hansard</w:t>
      </w:r>
      <w:r>
        <w:t>, 24 November 2023, p 158.</w:t>
      </w:r>
    </w:p>
  </w:footnote>
  <w:footnote w:id="83">
    <w:p w14:paraId="0628F290" w14:textId="27E6CAC0" w:rsidR="00882672" w:rsidRDefault="00882672">
      <w:pPr>
        <w:pStyle w:val="FootnoteText"/>
      </w:pPr>
      <w:r>
        <w:rPr>
          <w:rStyle w:val="FootnoteReference"/>
        </w:rPr>
        <w:footnoteRef/>
      </w:r>
      <w:r>
        <w:t xml:space="preserve"> </w:t>
      </w:r>
      <w:r w:rsidRPr="00707948">
        <w:rPr>
          <w:i/>
          <w:iCs/>
        </w:rPr>
        <w:t>Committee Hansard</w:t>
      </w:r>
      <w:r>
        <w:t>, 24 November 2023, pp 158–159.</w:t>
      </w:r>
    </w:p>
  </w:footnote>
  <w:footnote w:id="84">
    <w:p w14:paraId="47723CBC" w14:textId="4B1F088C" w:rsidR="00882672" w:rsidRDefault="00882672">
      <w:pPr>
        <w:pStyle w:val="FootnoteText"/>
      </w:pPr>
      <w:r>
        <w:rPr>
          <w:rStyle w:val="FootnoteReference"/>
        </w:rPr>
        <w:footnoteRef/>
      </w:r>
      <w:r>
        <w:t xml:space="preserve"> </w:t>
      </w:r>
      <w:r w:rsidRPr="00707948">
        <w:rPr>
          <w:i/>
          <w:iCs/>
        </w:rPr>
        <w:t>Committee Hansard</w:t>
      </w:r>
      <w:r>
        <w:t>, 24 November 2023, p 159.</w:t>
      </w:r>
    </w:p>
  </w:footnote>
  <w:footnote w:id="85">
    <w:p w14:paraId="2C5F62D4" w14:textId="3C17AA71" w:rsidR="00882672" w:rsidRDefault="00882672">
      <w:pPr>
        <w:pStyle w:val="FootnoteText"/>
      </w:pPr>
      <w:r>
        <w:rPr>
          <w:rStyle w:val="FootnoteReference"/>
        </w:rPr>
        <w:footnoteRef/>
      </w:r>
      <w:r>
        <w:t xml:space="preserve"> </w:t>
      </w:r>
      <w:r w:rsidRPr="00707948">
        <w:rPr>
          <w:i/>
          <w:iCs/>
        </w:rPr>
        <w:t>Committee Hansard</w:t>
      </w:r>
      <w:r>
        <w:t>, 24 November 2023, pp 159–161.</w:t>
      </w:r>
    </w:p>
  </w:footnote>
  <w:footnote w:id="86">
    <w:p w14:paraId="203AAC75" w14:textId="6FAAD74E" w:rsidR="00882672" w:rsidRDefault="00882672">
      <w:pPr>
        <w:pStyle w:val="FootnoteText"/>
      </w:pPr>
      <w:r>
        <w:rPr>
          <w:rStyle w:val="FootnoteReference"/>
        </w:rPr>
        <w:footnoteRef/>
      </w:r>
      <w:r>
        <w:t xml:space="preserve"> </w:t>
      </w:r>
      <w:r w:rsidRPr="00707948">
        <w:rPr>
          <w:i/>
          <w:iCs/>
        </w:rPr>
        <w:t>Committee Hansard</w:t>
      </w:r>
      <w:r>
        <w:t>, 24 November 2023, pp 161–162.</w:t>
      </w:r>
    </w:p>
  </w:footnote>
  <w:footnote w:id="87">
    <w:p w14:paraId="5EA0F032" w14:textId="461BC6B4" w:rsidR="00882672" w:rsidRDefault="00882672">
      <w:pPr>
        <w:pStyle w:val="FootnoteText"/>
      </w:pPr>
      <w:r>
        <w:rPr>
          <w:rStyle w:val="FootnoteReference"/>
        </w:rPr>
        <w:footnoteRef/>
      </w:r>
      <w:r>
        <w:t xml:space="preserve"> </w:t>
      </w:r>
      <w:r w:rsidRPr="00707948">
        <w:rPr>
          <w:i/>
          <w:iCs/>
        </w:rPr>
        <w:t>Committee Hansard</w:t>
      </w:r>
      <w:r>
        <w:t>, 24 November 2023, pp 163–164.</w:t>
      </w:r>
    </w:p>
  </w:footnote>
  <w:footnote w:id="88">
    <w:p w14:paraId="0507DDCC" w14:textId="2A8D9FE4" w:rsidR="00882672" w:rsidRDefault="00882672">
      <w:pPr>
        <w:pStyle w:val="FootnoteText"/>
      </w:pPr>
      <w:r>
        <w:rPr>
          <w:rStyle w:val="FootnoteReference"/>
        </w:rPr>
        <w:footnoteRef/>
      </w:r>
      <w:r>
        <w:t xml:space="preserve"> </w:t>
      </w:r>
      <w:r w:rsidRPr="00707948">
        <w:rPr>
          <w:i/>
          <w:iCs/>
        </w:rPr>
        <w:t>Committee Hansard</w:t>
      </w:r>
      <w:r>
        <w:t>, 24 November 2023, pp 164–165.</w:t>
      </w:r>
    </w:p>
  </w:footnote>
  <w:footnote w:id="89">
    <w:p w14:paraId="5A98540D" w14:textId="6FD9FA94" w:rsidR="00882672" w:rsidRDefault="00882672">
      <w:pPr>
        <w:pStyle w:val="FootnoteText"/>
      </w:pPr>
      <w:r>
        <w:rPr>
          <w:rStyle w:val="FootnoteReference"/>
        </w:rPr>
        <w:footnoteRef/>
      </w:r>
      <w:r>
        <w:t xml:space="preserve"> </w:t>
      </w:r>
      <w:r w:rsidRPr="00707948">
        <w:rPr>
          <w:i/>
          <w:iCs/>
        </w:rPr>
        <w:t>Committee Hansard</w:t>
      </w:r>
      <w:r>
        <w:t>, 24 November 2023, pp 165–166.</w:t>
      </w:r>
    </w:p>
  </w:footnote>
  <w:footnote w:id="90">
    <w:p w14:paraId="1CA63B9C" w14:textId="7C0E66DE" w:rsidR="00882672" w:rsidRDefault="00882672">
      <w:pPr>
        <w:pStyle w:val="FootnoteText"/>
      </w:pPr>
      <w:r>
        <w:rPr>
          <w:rStyle w:val="FootnoteReference"/>
        </w:rPr>
        <w:footnoteRef/>
      </w:r>
      <w:r>
        <w:t xml:space="preserve"> </w:t>
      </w:r>
      <w:r w:rsidRPr="00707948">
        <w:rPr>
          <w:i/>
          <w:iCs/>
        </w:rPr>
        <w:t>Committee Hansard</w:t>
      </w:r>
      <w:r>
        <w:t>, 24 November 2023, p 166.</w:t>
      </w:r>
    </w:p>
  </w:footnote>
  <w:footnote w:id="91">
    <w:p w14:paraId="72A0A89A" w14:textId="6849AC3B" w:rsidR="00882672" w:rsidRDefault="00882672">
      <w:pPr>
        <w:pStyle w:val="FootnoteText"/>
      </w:pPr>
      <w:r>
        <w:rPr>
          <w:rStyle w:val="FootnoteReference"/>
        </w:rPr>
        <w:footnoteRef/>
      </w:r>
      <w:r>
        <w:t xml:space="preserve"> </w:t>
      </w:r>
      <w:r w:rsidRPr="00707948">
        <w:rPr>
          <w:i/>
          <w:iCs/>
        </w:rPr>
        <w:t>Committee Hansard</w:t>
      </w:r>
      <w:r>
        <w:t>, 24 November 2023, pp 166–167.</w:t>
      </w:r>
    </w:p>
  </w:footnote>
  <w:footnote w:id="92">
    <w:p w14:paraId="36BA4BA9" w14:textId="5DD09023" w:rsidR="006028E2" w:rsidRDefault="006028E2">
      <w:pPr>
        <w:pStyle w:val="FootnoteText"/>
      </w:pPr>
      <w:r>
        <w:rPr>
          <w:rStyle w:val="FootnoteReference"/>
        </w:rPr>
        <w:footnoteRef/>
      </w:r>
      <w:r>
        <w:t xml:space="preserve"> ACT Government, </w:t>
      </w:r>
      <w:r w:rsidRPr="00CC586F">
        <w:rPr>
          <w:i/>
          <w:iCs/>
        </w:rPr>
        <w:t>Administrative Arrangements 2022 (No 2)</w:t>
      </w:r>
      <w:r>
        <w:t xml:space="preserve">, </w:t>
      </w:r>
      <w:hyperlink r:id="rId8" w:tgtFrame="_blank" w:tooltip="https://legislation.act.gov.au/ni/2022-697/" w:history="1">
        <w:r>
          <w:rPr>
            <w:rStyle w:val="Hyperlink"/>
          </w:rPr>
          <w:t>https://legislation.act.gov.au/ni/2022-697/</w:t>
        </w:r>
      </w:hyperlink>
    </w:p>
  </w:footnote>
  <w:footnote w:id="93">
    <w:p w14:paraId="3F1C8D32" w14:textId="17349116" w:rsidR="009822DA" w:rsidRDefault="009822DA">
      <w:pPr>
        <w:pStyle w:val="FootnoteText"/>
      </w:pPr>
      <w:r>
        <w:rPr>
          <w:rStyle w:val="FootnoteReference"/>
        </w:rPr>
        <w:footnoteRef/>
      </w:r>
      <w:r>
        <w:t xml:space="preserve"> </w:t>
      </w:r>
      <w:r w:rsidRPr="009822DA">
        <w:rPr>
          <w:i/>
          <w:iCs/>
        </w:rPr>
        <w:t>Committee Hansard</w:t>
      </w:r>
      <w:r>
        <w:t>, 21 November 2023, pp 88–89.</w:t>
      </w:r>
    </w:p>
  </w:footnote>
  <w:footnote w:id="94">
    <w:p w14:paraId="53129129" w14:textId="2C50396E" w:rsidR="009822DA" w:rsidRDefault="009822DA">
      <w:pPr>
        <w:pStyle w:val="FootnoteText"/>
      </w:pPr>
      <w:r>
        <w:rPr>
          <w:rStyle w:val="FootnoteReference"/>
        </w:rPr>
        <w:footnoteRef/>
      </w:r>
      <w:r>
        <w:t xml:space="preserve"> </w:t>
      </w:r>
      <w:r w:rsidRPr="009822DA">
        <w:rPr>
          <w:i/>
          <w:iCs/>
        </w:rPr>
        <w:t>Committee Hansard</w:t>
      </w:r>
      <w:r>
        <w:t>, 21 November 2023, pp 89–92.</w:t>
      </w:r>
    </w:p>
  </w:footnote>
  <w:footnote w:id="95">
    <w:p w14:paraId="41395E61" w14:textId="16D3D247" w:rsidR="00AE555B" w:rsidRDefault="00AE555B">
      <w:pPr>
        <w:pStyle w:val="FootnoteText"/>
      </w:pPr>
      <w:r>
        <w:rPr>
          <w:rStyle w:val="FootnoteReference"/>
        </w:rPr>
        <w:footnoteRef/>
      </w:r>
      <w:r>
        <w:t xml:space="preserve"> </w:t>
      </w:r>
      <w:r w:rsidRPr="009822DA">
        <w:rPr>
          <w:i/>
          <w:iCs/>
        </w:rPr>
        <w:t>Committee Hansard</w:t>
      </w:r>
      <w:r>
        <w:t>, 21 November 2023, pp 99–100.</w:t>
      </w:r>
    </w:p>
  </w:footnote>
  <w:footnote w:id="96">
    <w:p w14:paraId="739617D7" w14:textId="6ED5A3B9" w:rsidR="00AE555B" w:rsidRDefault="00AE555B">
      <w:pPr>
        <w:pStyle w:val="FootnoteText"/>
      </w:pPr>
      <w:r>
        <w:rPr>
          <w:rStyle w:val="FootnoteReference"/>
        </w:rPr>
        <w:footnoteRef/>
      </w:r>
      <w:r>
        <w:t xml:space="preserve"> </w:t>
      </w:r>
      <w:r w:rsidRPr="009822DA">
        <w:rPr>
          <w:i/>
          <w:iCs/>
        </w:rPr>
        <w:t>Committee Hansard</w:t>
      </w:r>
      <w:r>
        <w:t>, 21 November 2023, pp 100–101.</w:t>
      </w:r>
    </w:p>
  </w:footnote>
  <w:footnote w:id="97">
    <w:p w14:paraId="3CD54466" w14:textId="1567C9EB" w:rsidR="006028E2" w:rsidRDefault="006028E2">
      <w:pPr>
        <w:pStyle w:val="FootnoteText"/>
      </w:pPr>
      <w:r>
        <w:rPr>
          <w:rStyle w:val="FootnoteReference"/>
        </w:rPr>
        <w:footnoteRef/>
      </w:r>
      <w:r>
        <w:t xml:space="preserve"> ACT Government, </w:t>
      </w:r>
      <w:r w:rsidRPr="00CC586F">
        <w:rPr>
          <w:i/>
          <w:iCs/>
        </w:rPr>
        <w:t>Administrative Arrangements 2022 (No 2)</w:t>
      </w:r>
      <w:r>
        <w:t xml:space="preserve">, </w:t>
      </w:r>
      <w:hyperlink r:id="rId9" w:tgtFrame="_blank" w:tooltip="https://legislation.act.gov.au/ni/2022-697/" w:history="1">
        <w:r>
          <w:rPr>
            <w:rStyle w:val="Hyperlink"/>
          </w:rPr>
          <w:t>https://legislation.act.gov.au/ni/2022-697/</w:t>
        </w:r>
      </w:hyperlink>
    </w:p>
  </w:footnote>
  <w:footnote w:id="98">
    <w:p w14:paraId="07BD2C6B" w14:textId="46B4AFEB" w:rsidR="00C95ECD" w:rsidRDefault="00C95ECD">
      <w:pPr>
        <w:pStyle w:val="FootnoteText"/>
      </w:pPr>
      <w:r>
        <w:rPr>
          <w:rStyle w:val="FootnoteReference"/>
        </w:rPr>
        <w:footnoteRef/>
      </w:r>
      <w:r>
        <w:t xml:space="preserve"> </w:t>
      </w:r>
      <w:r w:rsidRPr="00C95ECD">
        <w:rPr>
          <w:i/>
          <w:iCs/>
        </w:rPr>
        <w:t>Committee Hansard</w:t>
      </w:r>
      <w:r>
        <w:t>, 15 November 2023, pp 1–6.</w:t>
      </w:r>
    </w:p>
  </w:footnote>
  <w:footnote w:id="99">
    <w:p w14:paraId="34C46B1F" w14:textId="31E279BB" w:rsidR="00C95ECD" w:rsidRDefault="00C95ECD">
      <w:pPr>
        <w:pStyle w:val="FootnoteText"/>
      </w:pPr>
      <w:r>
        <w:rPr>
          <w:rStyle w:val="FootnoteReference"/>
        </w:rPr>
        <w:footnoteRef/>
      </w:r>
      <w:r>
        <w:t xml:space="preserve"> </w:t>
      </w:r>
      <w:r w:rsidRPr="00C95ECD">
        <w:rPr>
          <w:i/>
          <w:iCs/>
        </w:rPr>
        <w:t>Committee Hansard</w:t>
      </w:r>
      <w:r>
        <w:t>, 15 November 2023, p 6.</w:t>
      </w:r>
    </w:p>
  </w:footnote>
  <w:footnote w:id="100">
    <w:p w14:paraId="1C4E5D7B" w14:textId="0E077938" w:rsidR="00C95ECD" w:rsidRDefault="00C95ECD">
      <w:pPr>
        <w:pStyle w:val="FootnoteText"/>
      </w:pPr>
      <w:r>
        <w:rPr>
          <w:rStyle w:val="FootnoteReference"/>
        </w:rPr>
        <w:footnoteRef/>
      </w:r>
      <w:r>
        <w:t xml:space="preserve"> </w:t>
      </w:r>
      <w:r w:rsidRPr="00C95ECD">
        <w:rPr>
          <w:i/>
          <w:iCs/>
        </w:rPr>
        <w:t>Committee Hansard</w:t>
      </w:r>
      <w:r>
        <w:t>, 15 November 2023, pp 7–8.</w:t>
      </w:r>
    </w:p>
  </w:footnote>
  <w:footnote w:id="101">
    <w:p w14:paraId="13AF49D0" w14:textId="43704CD3" w:rsidR="00C95ECD" w:rsidRDefault="00C95ECD">
      <w:pPr>
        <w:pStyle w:val="FootnoteText"/>
      </w:pPr>
      <w:r>
        <w:rPr>
          <w:rStyle w:val="FootnoteReference"/>
        </w:rPr>
        <w:footnoteRef/>
      </w:r>
      <w:r>
        <w:t xml:space="preserve"> </w:t>
      </w:r>
      <w:r w:rsidRPr="00C95ECD">
        <w:rPr>
          <w:i/>
          <w:iCs/>
        </w:rPr>
        <w:t>Committee Hansard</w:t>
      </w:r>
      <w:r>
        <w:t>, 15 November 2023, pp 8–</w:t>
      </w:r>
      <w:r w:rsidR="005104B5">
        <w:t>12.</w:t>
      </w:r>
    </w:p>
  </w:footnote>
  <w:footnote w:id="102">
    <w:p w14:paraId="0E9BFE2B" w14:textId="6E90EE93" w:rsidR="004260EE" w:rsidRDefault="004260EE">
      <w:pPr>
        <w:pStyle w:val="FootnoteText"/>
      </w:pPr>
      <w:r>
        <w:rPr>
          <w:rStyle w:val="FootnoteReference"/>
        </w:rPr>
        <w:footnoteRef/>
      </w:r>
      <w:r>
        <w:t xml:space="preserve"> </w:t>
      </w:r>
      <w:r w:rsidRPr="00C95ECD">
        <w:rPr>
          <w:i/>
          <w:iCs/>
        </w:rPr>
        <w:t>Committee Hansard</w:t>
      </w:r>
      <w:r>
        <w:t>, 15 November 2023, pp 12–13.</w:t>
      </w:r>
    </w:p>
  </w:footnote>
  <w:footnote w:id="103">
    <w:p w14:paraId="0D1782E4" w14:textId="244FC38F" w:rsidR="004260EE" w:rsidRDefault="004260EE">
      <w:pPr>
        <w:pStyle w:val="FootnoteText"/>
      </w:pPr>
      <w:r>
        <w:rPr>
          <w:rStyle w:val="FootnoteReference"/>
        </w:rPr>
        <w:footnoteRef/>
      </w:r>
      <w:r>
        <w:t xml:space="preserve"> </w:t>
      </w:r>
      <w:r w:rsidRPr="00C95ECD">
        <w:rPr>
          <w:i/>
          <w:iCs/>
        </w:rPr>
        <w:t>Committee Hansard</w:t>
      </w:r>
      <w:r>
        <w:t>, 15 November 2023, pp 13–15.</w:t>
      </w:r>
    </w:p>
  </w:footnote>
  <w:footnote w:id="104">
    <w:p w14:paraId="16D93972" w14:textId="5A7EF9B6" w:rsidR="004260EE" w:rsidRDefault="004260EE">
      <w:pPr>
        <w:pStyle w:val="FootnoteText"/>
      </w:pPr>
      <w:r>
        <w:rPr>
          <w:rStyle w:val="FootnoteReference"/>
        </w:rPr>
        <w:footnoteRef/>
      </w:r>
      <w:r>
        <w:t xml:space="preserve"> </w:t>
      </w:r>
      <w:r w:rsidRPr="00C95ECD">
        <w:rPr>
          <w:i/>
          <w:iCs/>
        </w:rPr>
        <w:t>Committee Hansard</w:t>
      </w:r>
      <w:r>
        <w:t>, 15 November 2023, pp 15–19.</w:t>
      </w:r>
    </w:p>
  </w:footnote>
  <w:footnote w:id="105">
    <w:p w14:paraId="69A79EB1" w14:textId="1A5A03DA" w:rsidR="004260EE" w:rsidRDefault="004260EE">
      <w:pPr>
        <w:pStyle w:val="FootnoteText"/>
      </w:pPr>
      <w:r>
        <w:rPr>
          <w:rStyle w:val="FootnoteReference"/>
        </w:rPr>
        <w:footnoteRef/>
      </w:r>
      <w:r>
        <w:t xml:space="preserve"> </w:t>
      </w:r>
      <w:r w:rsidRPr="00C95ECD">
        <w:rPr>
          <w:i/>
          <w:iCs/>
        </w:rPr>
        <w:t>Committee Hansard</w:t>
      </w:r>
      <w:r>
        <w:t>, 15 November 2023, p 19.</w:t>
      </w:r>
    </w:p>
  </w:footnote>
  <w:footnote w:id="106">
    <w:p w14:paraId="696FFE0A" w14:textId="79DF36A9" w:rsidR="004260EE" w:rsidRDefault="004260EE">
      <w:pPr>
        <w:pStyle w:val="FootnoteText"/>
      </w:pPr>
      <w:r>
        <w:rPr>
          <w:rStyle w:val="FootnoteReference"/>
        </w:rPr>
        <w:footnoteRef/>
      </w:r>
      <w:r>
        <w:t xml:space="preserve"> </w:t>
      </w:r>
      <w:r w:rsidRPr="00C95ECD">
        <w:rPr>
          <w:i/>
          <w:iCs/>
        </w:rPr>
        <w:t>Committee Hansard</w:t>
      </w:r>
      <w:r>
        <w:t>, 15 November 2023, pp 19–22.</w:t>
      </w:r>
    </w:p>
  </w:footnote>
  <w:footnote w:id="107">
    <w:p w14:paraId="4A4D696D" w14:textId="50E12A4E" w:rsidR="004260EE" w:rsidRDefault="004260EE">
      <w:pPr>
        <w:pStyle w:val="FootnoteText"/>
      </w:pPr>
      <w:r>
        <w:rPr>
          <w:rStyle w:val="FootnoteReference"/>
        </w:rPr>
        <w:footnoteRef/>
      </w:r>
      <w:r>
        <w:t xml:space="preserve"> </w:t>
      </w:r>
      <w:r w:rsidRPr="00C95ECD">
        <w:rPr>
          <w:i/>
          <w:iCs/>
        </w:rPr>
        <w:t>Committee Hansard</w:t>
      </w:r>
      <w:r>
        <w:t>, 15 November 2023, pp 22–</w:t>
      </w:r>
      <w:r w:rsidR="00FA5A4D">
        <w:t>25.</w:t>
      </w:r>
    </w:p>
  </w:footnote>
  <w:footnote w:id="108">
    <w:p w14:paraId="48FE0C58" w14:textId="0537B6BF" w:rsidR="00FA5A4D" w:rsidRDefault="00FA5A4D">
      <w:pPr>
        <w:pStyle w:val="FootnoteText"/>
      </w:pPr>
      <w:r>
        <w:rPr>
          <w:rStyle w:val="FootnoteReference"/>
        </w:rPr>
        <w:footnoteRef/>
      </w:r>
      <w:r>
        <w:t xml:space="preserve"> </w:t>
      </w:r>
      <w:r w:rsidRPr="00C95ECD">
        <w:rPr>
          <w:i/>
          <w:iCs/>
        </w:rPr>
        <w:t>Committee Hansard</w:t>
      </w:r>
      <w:r>
        <w:t>, 15 November 2023, pp 25–26.</w:t>
      </w:r>
    </w:p>
  </w:footnote>
  <w:footnote w:id="109">
    <w:p w14:paraId="4ED5ADE7" w14:textId="1F1A1763" w:rsidR="00FA5A4D" w:rsidRDefault="00FA5A4D">
      <w:pPr>
        <w:pStyle w:val="FootnoteText"/>
      </w:pPr>
      <w:r>
        <w:rPr>
          <w:rStyle w:val="FootnoteReference"/>
        </w:rPr>
        <w:footnoteRef/>
      </w:r>
      <w:r>
        <w:t xml:space="preserve"> </w:t>
      </w:r>
      <w:r w:rsidRPr="00C95ECD">
        <w:rPr>
          <w:i/>
          <w:iCs/>
        </w:rPr>
        <w:t>Committee Hansard</w:t>
      </w:r>
      <w:r>
        <w:t>, 15 November 2023, pp 26–27.</w:t>
      </w:r>
    </w:p>
  </w:footnote>
  <w:footnote w:id="110">
    <w:p w14:paraId="141EDC01" w14:textId="6877F4BD" w:rsidR="00F4585C" w:rsidRDefault="00F4585C">
      <w:pPr>
        <w:pStyle w:val="FootnoteText"/>
      </w:pPr>
      <w:r>
        <w:rPr>
          <w:rStyle w:val="FootnoteReference"/>
        </w:rPr>
        <w:footnoteRef/>
      </w:r>
      <w:r>
        <w:t xml:space="preserve"> </w:t>
      </w:r>
      <w:r w:rsidRPr="00C95ECD">
        <w:rPr>
          <w:i/>
          <w:iCs/>
        </w:rPr>
        <w:t>Committee Hansard</w:t>
      </w:r>
      <w:r>
        <w:t>, 22 November 2023, pp 104–106</w:t>
      </w:r>
      <w:r w:rsidR="008305E0">
        <w:t>, p 121.</w:t>
      </w:r>
    </w:p>
  </w:footnote>
  <w:footnote w:id="111">
    <w:p w14:paraId="28978A6D" w14:textId="62845B0F" w:rsidR="00F4585C" w:rsidRDefault="00F4585C">
      <w:pPr>
        <w:pStyle w:val="FootnoteText"/>
      </w:pPr>
      <w:r>
        <w:rPr>
          <w:rStyle w:val="FootnoteReference"/>
        </w:rPr>
        <w:footnoteRef/>
      </w:r>
      <w:r>
        <w:t xml:space="preserve"> </w:t>
      </w:r>
      <w:r w:rsidRPr="00C95ECD">
        <w:rPr>
          <w:i/>
          <w:iCs/>
        </w:rPr>
        <w:t>Committee Hansard</w:t>
      </w:r>
      <w:r>
        <w:t>, 22 November 2023, pp 106–108.</w:t>
      </w:r>
    </w:p>
  </w:footnote>
  <w:footnote w:id="112">
    <w:p w14:paraId="5D09EAC8" w14:textId="37660F17" w:rsidR="00F4585C" w:rsidRDefault="00F4585C">
      <w:pPr>
        <w:pStyle w:val="FootnoteText"/>
      </w:pPr>
      <w:r>
        <w:rPr>
          <w:rStyle w:val="FootnoteReference"/>
        </w:rPr>
        <w:footnoteRef/>
      </w:r>
      <w:r>
        <w:t xml:space="preserve"> </w:t>
      </w:r>
      <w:r w:rsidRPr="00C95ECD">
        <w:rPr>
          <w:i/>
          <w:iCs/>
        </w:rPr>
        <w:t>Committee Hansard</w:t>
      </w:r>
      <w:r>
        <w:t>, 22 November 2023, pp 108–110.</w:t>
      </w:r>
    </w:p>
  </w:footnote>
  <w:footnote w:id="113">
    <w:p w14:paraId="572F193E" w14:textId="0BC4EFF9" w:rsidR="00F4585C" w:rsidRDefault="00F4585C">
      <w:pPr>
        <w:pStyle w:val="FootnoteText"/>
      </w:pPr>
      <w:r>
        <w:rPr>
          <w:rStyle w:val="FootnoteReference"/>
        </w:rPr>
        <w:footnoteRef/>
      </w:r>
      <w:r>
        <w:t xml:space="preserve"> </w:t>
      </w:r>
      <w:r w:rsidRPr="00C95ECD">
        <w:rPr>
          <w:i/>
          <w:iCs/>
        </w:rPr>
        <w:t>Committee Hansard</w:t>
      </w:r>
      <w:r>
        <w:t>, 22 November 2023, pp 110–112.</w:t>
      </w:r>
    </w:p>
  </w:footnote>
  <w:footnote w:id="114">
    <w:p w14:paraId="288F27EC" w14:textId="0B3DDEF2" w:rsidR="00F4585C" w:rsidRDefault="00F4585C">
      <w:pPr>
        <w:pStyle w:val="FootnoteText"/>
      </w:pPr>
      <w:r>
        <w:rPr>
          <w:rStyle w:val="FootnoteReference"/>
        </w:rPr>
        <w:footnoteRef/>
      </w:r>
      <w:r>
        <w:t xml:space="preserve"> </w:t>
      </w:r>
      <w:r w:rsidRPr="00C95ECD">
        <w:rPr>
          <w:i/>
          <w:iCs/>
        </w:rPr>
        <w:t>Committee Hansard</w:t>
      </w:r>
      <w:r>
        <w:t>, 22 November 2023, p 113.</w:t>
      </w:r>
    </w:p>
  </w:footnote>
  <w:footnote w:id="115">
    <w:p w14:paraId="00CC5718" w14:textId="2BB8FE29" w:rsidR="00F4585C" w:rsidRDefault="00F4585C">
      <w:pPr>
        <w:pStyle w:val="FootnoteText"/>
      </w:pPr>
      <w:r>
        <w:rPr>
          <w:rStyle w:val="FootnoteReference"/>
        </w:rPr>
        <w:footnoteRef/>
      </w:r>
      <w:r>
        <w:t xml:space="preserve"> </w:t>
      </w:r>
      <w:r w:rsidRPr="00C95ECD">
        <w:rPr>
          <w:i/>
          <w:iCs/>
        </w:rPr>
        <w:t>Committee Hansard</w:t>
      </w:r>
      <w:r>
        <w:t>, 22 November 2023, p 113.</w:t>
      </w:r>
    </w:p>
  </w:footnote>
  <w:footnote w:id="116">
    <w:p w14:paraId="34B9CA27" w14:textId="7022A963" w:rsidR="00F4585C" w:rsidRDefault="00F4585C">
      <w:pPr>
        <w:pStyle w:val="FootnoteText"/>
      </w:pPr>
      <w:r>
        <w:rPr>
          <w:rStyle w:val="FootnoteReference"/>
        </w:rPr>
        <w:footnoteRef/>
      </w:r>
      <w:r>
        <w:t xml:space="preserve"> </w:t>
      </w:r>
      <w:r w:rsidRPr="00C95ECD">
        <w:rPr>
          <w:i/>
          <w:iCs/>
        </w:rPr>
        <w:t>Committee Hansard</w:t>
      </w:r>
      <w:r>
        <w:t>, 22 November 2023, pp 114–</w:t>
      </w:r>
      <w:r w:rsidR="008305E0">
        <w:t>115.</w:t>
      </w:r>
    </w:p>
  </w:footnote>
  <w:footnote w:id="117">
    <w:p w14:paraId="06D4AE46" w14:textId="470DEB26" w:rsidR="008305E0" w:rsidRDefault="008305E0">
      <w:pPr>
        <w:pStyle w:val="FootnoteText"/>
      </w:pPr>
      <w:r>
        <w:rPr>
          <w:rStyle w:val="FootnoteReference"/>
        </w:rPr>
        <w:footnoteRef/>
      </w:r>
      <w:r>
        <w:t xml:space="preserve"> </w:t>
      </w:r>
      <w:r w:rsidRPr="00C95ECD">
        <w:rPr>
          <w:i/>
          <w:iCs/>
        </w:rPr>
        <w:t>Committee Hansard</w:t>
      </w:r>
      <w:r>
        <w:t>, 22 November 2023, p 115.</w:t>
      </w:r>
    </w:p>
  </w:footnote>
  <w:footnote w:id="118">
    <w:p w14:paraId="0B2848C6" w14:textId="004CE434" w:rsidR="008305E0" w:rsidRDefault="008305E0">
      <w:pPr>
        <w:pStyle w:val="FootnoteText"/>
      </w:pPr>
      <w:r>
        <w:rPr>
          <w:rStyle w:val="FootnoteReference"/>
        </w:rPr>
        <w:footnoteRef/>
      </w:r>
      <w:r>
        <w:t xml:space="preserve"> </w:t>
      </w:r>
      <w:r w:rsidRPr="00C95ECD">
        <w:rPr>
          <w:i/>
          <w:iCs/>
        </w:rPr>
        <w:t>Committee Hansard</w:t>
      </w:r>
      <w:r>
        <w:t>, 22 November 2023, p 116.</w:t>
      </w:r>
    </w:p>
  </w:footnote>
  <w:footnote w:id="119">
    <w:p w14:paraId="52EDD690" w14:textId="711A24E3" w:rsidR="008305E0" w:rsidRDefault="008305E0">
      <w:pPr>
        <w:pStyle w:val="FootnoteText"/>
      </w:pPr>
      <w:r>
        <w:rPr>
          <w:rStyle w:val="FootnoteReference"/>
        </w:rPr>
        <w:footnoteRef/>
      </w:r>
      <w:r>
        <w:t xml:space="preserve"> </w:t>
      </w:r>
      <w:r w:rsidRPr="00C95ECD">
        <w:rPr>
          <w:i/>
          <w:iCs/>
        </w:rPr>
        <w:t>Committee Hansard</w:t>
      </w:r>
      <w:r>
        <w:t>, 22 November 2023, p 117.</w:t>
      </w:r>
    </w:p>
  </w:footnote>
  <w:footnote w:id="120">
    <w:p w14:paraId="61B41A8D" w14:textId="1B34B61E" w:rsidR="008305E0" w:rsidRDefault="008305E0">
      <w:pPr>
        <w:pStyle w:val="FootnoteText"/>
      </w:pPr>
      <w:r>
        <w:rPr>
          <w:rStyle w:val="FootnoteReference"/>
        </w:rPr>
        <w:footnoteRef/>
      </w:r>
      <w:r>
        <w:t xml:space="preserve"> </w:t>
      </w:r>
      <w:r w:rsidRPr="00C95ECD">
        <w:rPr>
          <w:i/>
          <w:iCs/>
        </w:rPr>
        <w:t>Committee Hansard</w:t>
      </w:r>
      <w:r>
        <w:t>, 22 November 2023, pp 118–120.</w:t>
      </w:r>
    </w:p>
  </w:footnote>
  <w:footnote w:id="121">
    <w:p w14:paraId="352F9864" w14:textId="478D2ECE" w:rsidR="008305E0" w:rsidRDefault="008305E0">
      <w:pPr>
        <w:pStyle w:val="FootnoteText"/>
      </w:pPr>
      <w:r>
        <w:rPr>
          <w:rStyle w:val="FootnoteReference"/>
        </w:rPr>
        <w:footnoteRef/>
      </w:r>
      <w:r>
        <w:t xml:space="preserve"> </w:t>
      </w:r>
      <w:r w:rsidRPr="00C95ECD">
        <w:rPr>
          <w:i/>
          <w:iCs/>
        </w:rPr>
        <w:t>Committee Hansard</w:t>
      </w:r>
      <w:r>
        <w:t>, 22 November 2023, pp 121–122.</w:t>
      </w:r>
    </w:p>
  </w:footnote>
  <w:footnote w:id="122">
    <w:p w14:paraId="0EB4B90A" w14:textId="77777777" w:rsidR="00FA0201" w:rsidRDefault="00FA0201" w:rsidP="00FA0201">
      <w:pPr>
        <w:pStyle w:val="FootnoteText"/>
      </w:pPr>
      <w:r>
        <w:rPr>
          <w:rStyle w:val="FootnoteReference"/>
        </w:rPr>
        <w:footnoteRef/>
      </w:r>
      <w:r>
        <w:t xml:space="preserve"> Major Projects Canberra, </w:t>
      </w:r>
      <w:r w:rsidRPr="004822FC">
        <w:rPr>
          <w:i/>
          <w:iCs/>
        </w:rPr>
        <w:t>Annual Report 2022–23</w:t>
      </w:r>
      <w:r>
        <w:t xml:space="preserve">, </w:t>
      </w:r>
      <w:hyperlink r:id="rId10" w:history="1">
        <w:r>
          <w:rPr>
            <w:rStyle w:val="Hyperlink"/>
          </w:rPr>
          <w:t>MPC-Annual-Report-2022-23.pdf (act.gov.au)</w:t>
        </w:r>
      </w:hyperlink>
      <w:r>
        <w:t>, pp 4, 21.</w:t>
      </w:r>
    </w:p>
  </w:footnote>
  <w:footnote w:id="123">
    <w:p w14:paraId="5D546453" w14:textId="24BACFB8" w:rsidR="006028E2" w:rsidRDefault="006028E2">
      <w:pPr>
        <w:pStyle w:val="FootnoteText"/>
      </w:pPr>
      <w:r>
        <w:rPr>
          <w:rStyle w:val="FootnoteReference"/>
        </w:rPr>
        <w:footnoteRef/>
      </w:r>
      <w:r>
        <w:t xml:space="preserve"> ACT Government, </w:t>
      </w:r>
      <w:r w:rsidRPr="00CC586F">
        <w:rPr>
          <w:i/>
          <w:iCs/>
        </w:rPr>
        <w:t>Administrative Arrangements 2022 (No 2)</w:t>
      </w:r>
      <w:r>
        <w:t xml:space="preserve">, </w:t>
      </w:r>
      <w:hyperlink r:id="rId11" w:tgtFrame="_blank" w:tooltip="https://legislation.act.gov.au/ni/2022-697/" w:history="1">
        <w:r>
          <w:rPr>
            <w:rStyle w:val="Hyperlink"/>
          </w:rPr>
          <w:t>https://legislation.act.gov.au/ni/2022-697/</w:t>
        </w:r>
      </w:hyperlink>
    </w:p>
  </w:footnote>
  <w:footnote w:id="124">
    <w:p w14:paraId="2C41807A" w14:textId="77777777" w:rsidR="00EF74B5" w:rsidRDefault="00EF74B5" w:rsidP="00EF74B5">
      <w:pPr>
        <w:pStyle w:val="FootnoteText"/>
      </w:pPr>
      <w:r>
        <w:rPr>
          <w:rStyle w:val="FootnoteReference"/>
        </w:rPr>
        <w:footnoteRef/>
      </w:r>
      <w:r>
        <w:t xml:space="preserve"> </w:t>
      </w:r>
      <w:r w:rsidRPr="009822DA">
        <w:rPr>
          <w:i/>
          <w:iCs/>
        </w:rPr>
        <w:t>Committee Hansard</w:t>
      </w:r>
      <w:r>
        <w:t>, 21 November 2023, pp 87–88.</w:t>
      </w:r>
    </w:p>
  </w:footnote>
  <w:footnote w:id="125">
    <w:p w14:paraId="03DB88A0" w14:textId="0A140121" w:rsidR="008D0197" w:rsidRDefault="008D0197" w:rsidP="008D0197">
      <w:pPr>
        <w:pStyle w:val="FootnoteText"/>
      </w:pPr>
      <w:r>
        <w:rPr>
          <w:rStyle w:val="FootnoteReference"/>
        </w:rPr>
        <w:footnoteRef/>
      </w:r>
      <w:r>
        <w:t xml:space="preserve"> Cultural Facilities Corporation, </w:t>
      </w:r>
      <w:r w:rsidRPr="008D0197">
        <w:rPr>
          <w:i/>
          <w:iCs/>
        </w:rPr>
        <w:t>Annual Report 2022–23</w:t>
      </w:r>
      <w:r>
        <w:t xml:space="preserve">, </w:t>
      </w:r>
      <w:hyperlink r:id="rId12" w:history="1">
        <w:r>
          <w:rPr>
            <w:rStyle w:val="Hyperlink"/>
          </w:rPr>
          <w:t>CFC-Annual-Report-2022-23.pdf (act.gov.au)</w:t>
        </w:r>
      </w:hyperlink>
      <w:r>
        <w:t>, p 14.</w:t>
      </w:r>
    </w:p>
  </w:footnote>
  <w:footnote w:id="126">
    <w:p w14:paraId="0497E642" w14:textId="77777777" w:rsidR="00B96BBE" w:rsidRDefault="00B96BBE" w:rsidP="00B96BBE">
      <w:pPr>
        <w:pStyle w:val="FootnoteText"/>
      </w:pPr>
      <w:r>
        <w:rPr>
          <w:rStyle w:val="FootnoteReference"/>
        </w:rPr>
        <w:footnoteRef/>
      </w:r>
      <w:r>
        <w:t xml:space="preserve"> </w:t>
      </w:r>
      <w:r w:rsidRPr="009822DA">
        <w:rPr>
          <w:i/>
          <w:iCs/>
        </w:rPr>
        <w:t>Committee Hansard</w:t>
      </w:r>
      <w:r>
        <w:t>, 21 November 2023, pp 92–96.</w:t>
      </w:r>
    </w:p>
  </w:footnote>
  <w:footnote w:id="127">
    <w:p w14:paraId="52691844" w14:textId="77777777" w:rsidR="00B96BBE" w:rsidRDefault="00B96BBE" w:rsidP="00B96BBE">
      <w:pPr>
        <w:pStyle w:val="FootnoteText"/>
      </w:pPr>
      <w:r>
        <w:rPr>
          <w:rStyle w:val="FootnoteReference"/>
        </w:rPr>
        <w:footnoteRef/>
      </w:r>
      <w:r>
        <w:t xml:space="preserve"> </w:t>
      </w:r>
      <w:r w:rsidRPr="009822DA">
        <w:rPr>
          <w:i/>
          <w:iCs/>
        </w:rPr>
        <w:t>Committee Hansard</w:t>
      </w:r>
      <w:r>
        <w:t>, 21 November 2023, pp 96–97.</w:t>
      </w:r>
    </w:p>
  </w:footnote>
  <w:footnote w:id="128">
    <w:p w14:paraId="24D4BB93" w14:textId="77777777" w:rsidR="00B96BBE" w:rsidRDefault="00B96BBE" w:rsidP="00B96BBE">
      <w:pPr>
        <w:pStyle w:val="FootnoteText"/>
      </w:pPr>
      <w:r>
        <w:rPr>
          <w:rStyle w:val="FootnoteReference"/>
        </w:rPr>
        <w:footnoteRef/>
      </w:r>
      <w:r>
        <w:t xml:space="preserve"> </w:t>
      </w:r>
      <w:r w:rsidRPr="009822DA">
        <w:rPr>
          <w:i/>
          <w:iCs/>
        </w:rPr>
        <w:t>Committee Hansard</w:t>
      </w:r>
      <w:r>
        <w:t>, 21 November 2023, pp 98–99.</w:t>
      </w:r>
    </w:p>
  </w:footnote>
  <w:footnote w:id="129">
    <w:p w14:paraId="6D5CB414" w14:textId="77777777" w:rsidR="00B96BBE" w:rsidRDefault="00B96BBE" w:rsidP="00B96BBE">
      <w:pPr>
        <w:pStyle w:val="FootnoteText"/>
      </w:pPr>
      <w:r>
        <w:rPr>
          <w:rStyle w:val="FootnoteReference"/>
        </w:rPr>
        <w:footnoteRef/>
      </w:r>
      <w:r>
        <w:t xml:space="preserve"> </w:t>
      </w:r>
      <w:r w:rsidRPr="009822DA">
        <w:rPr>
          <w:i/>
          <w:iCs/>
        </w:rPr>
        <w:t>Committee Hansard</w:t>
      </w:r>
      <w:r>
        <w:t>, 21 November 2023, pp 101–102.</w:t>
      </w:r>
    </w:p>
  </w:footnote>
  <w:footnote w:id="130">
    <w:p w14:paraId="03BF0E64" w14:textId="55B73371" w:rsidR="008D0197" w:rsidRDefault="008D0197" w:rsidP="008D0197">
      <w:pPr>
        <w:pStyle w:val="FootnoteText"/>
      </w:pPr>
      <w:r>
        <w:rPr>
          <w:rStyle w:val="FootnoteReference"/>
        </w:rPr>
        <w:footnoteRef/>
      </w:r>
      <w:r>
        <w:t xml:space="preserve"> </w:t>
      </w:r>
      <w:r w:rsidR="0067255E" w:rsidRPr="0067255E">
        <w:t>Long Service Leave Authority</w:t>
      </w:r>
      <w:r>
        <w:t xml:space="preserve">, </w:t>
      </w:r>
      <w:r w:rsidRPr="0067255E">
        <w:rPr>
          <w:i/>
          <w:iCs/>
        </w:rPr>
        <w:t>Annual Report 2022–23</w:t>
      </w:r>
      <w:r>
        <w:t>,</w:t>
      </w:r>
      <w:r w:rsidR="0067255E">
        <w:t xml:space="preserve"> </w:t>
      </w:r>
      <w:hyperlink r:id="rId13" w:history="1">
        <w:r w:rsidR="0067255E">
          <w:rPr>
            <w:rStyle w:val="Hyperlink"/>
          </w:rPr>
          <w:t>annualreport2023.pdf (act.gov.au)</w:t>
        </w:r>
      </w:hyperlink>
      <w:r w:rsidR="0067255E">
        <w:t>, p 7</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96F6B" w14:textId="77777777" w:rsidR="00451D3D" w:rsidRDefault="00451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ADAF" w14:textId="77777777" w:rsidR="00451D3D" w:rsidRDefault="00451D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7291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17605192">
    <w:abstractNumId w:val="9"/>
  </w:num>
  <w:num w:numId="2" w16cid:durableId="905650120">
    <w:abstractNumId w:val="7"/>
  </w:num>
  <w:num w:numId="3" w16cid:durableId="1629164895">
    <w:abstractNumId w:val="6"/>
  </w:num>
  <w:num w:numId="4" w16cid:durableId="1247887440">
    <w:abstractNumId w:val="5"/>
  </w:num>
  <w:num w:numId="5" w16cid:durableId="654452875">
    <w:abstractNumId w:val="4"/>
  </w:num>
  <w:num w:numId="6" w16cid:durableId="109904240">
    <w:abstractNumId w:val="8"/>
  </w:num>
  <w:num w:numId="7" w16cid:durableId="306478083">
    <w:abstractNumId w:val="3"/>
  </w:num>
  <w:num w:numId="8" w16cid:durableId="1018116684">
    <w:abstractNumId w:val="2"/>
  </w:num>
  <w:num w:numId="9" w16cid:durableId="25954331">
    <w:abstractNumId w:val="1"/>
  </w:num>
  <w:num w:numId="10" w16cid:durableId="1283727989">
    <w:abstractNumId w:val="0"/>
  </w:num>
  <w:num w:numId="11" w16cid:durableId="744769094">
    <w:abstractNumId w:val="15"/>
  </w:num>
  <w:num w:numId="12" w16cid:durableId="1055083277">
    <w:abstractNumId w:val="12"/>
  </w:num>
  <w:num w:numId="13" w16cid:durableId="1782914385">
    <w:abstractNumId w:val="18"/>
  </w:num>
  <w:num w:numId="14" w16cid:durableId="1239973112">
    <w:abstractNumId w:val="11"/>
  </w:num>
  <w:num w:numId="15" w16cid:durableId="1843743432">
    <w:abstractNumId w:val="19"/>
  </w:num>
  <w:num w:numId="16" w16cid:durableId="2116971440">
    <w:abstractNumId w:val="10"/>
  </w:num>
  <w:num w:numId="17" w16cid:durableId="1893229063">
    <w:abstractNumId w:val="14"/>
  </w:num>
  <w:num w:numId="18" w16cid:durableId="1059088669">
    <w:abstractNumId w:val="16"/>
  </w:num>
  <w:num w:numId="19" w16cid:durableId="13159911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17"/>
  </w:num>
  <w:num w:numId="21" w16cid:durableId="1399326623">
    <w:abstractNumId w:val="13"/>
  </w:num>
  <w:num w:numId="22" w16cid:durableId="456874774">
    <w:abstractNumId w:val="18"/>
  </w:num>
  <w:num w:numId="23" w16cid:durableId="401609107">
    <w:abstractNumId w:val="9"/>
  </w:num>
  <w:num w:numId="24" w16cid:durableId="103614928">
    <w:abstractNumId w:val="9"/>
  </w:num>
  <w:num w:numId="25" w16cid:durableId="909076240">
    <w:abstractNumId w:val="9"/>
  </w:num>
  <w:num w:numId="26" w16cid:durableId="464280197">
    <w:abstractNumId w:val="9"/>
  </w:num>
  <w:num w:numId="27" w16cid:durableId="7828548">
    <w:abstractNumId w:val="9"/>
  </w:num>
  <w:num w:numId="28" w16cid:durableId="2085370245">
    <w:abstractNumId w:val="9"/>
  </w:num>
  <w:num w:numId="29" w16cid:durableId="266541001">
    <w:abstractNumId w:val="9"/>
  </w:num>
  <w:num w:numId="30" w16cid:durableId="1793746040">
    <w:abstractNumId w:val="9"/>
  </w:num>
  <w:num w:numId="31" w16cid:durableId="2051833817">
    <w:abstractNumId w:val="9"/>
  </w:num>
  <w:num w:numId="32" w16cid:durableId="2146771176">
    <w:abstractNumId w:val="9"/>
  </w:num>
  <w:num w:numId="33" w16cid:durableId="662006892">
    <w:abstractNumId w:val="9"/>
  </w:num>
  <w:num w:numId="34" w16cid:durableId="1792161769">
    <w:abstractNumId w:val="9"/>
  </w:num>
  <w:num w:numId="35" w16cid:durableId="716003332">
    <w:abstractNumId w:val="9"/>
  </w:num>
  <w:num w:numId="36" w16cid:durableId="1860393250">
    <w:abstractNumId w:val="9"/>
  </w:num>
  <w:num w:numId="37" w16cid:durableId="60188335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24F1A"/>
    <w:rsid w:val="00027DAE"/>
    <w:rsid w:val="00030FBC"/>
    <w:rsid w:val="00034056"/>
    <w:rsid w:val="00041212"/>
    <w:rsid w:val="00047DD3"/>
    <w:rsid w:val="00051100"/>
    <w:rsid w:val="0005411A"/>
    <w:rsid w:val="0006152A"/>
    <w:rsid w:val="0006531C"/>
    <w:rsid w:val="00066909"/>
    <w:rsid w:val="0006752F"/>
    <w:rsid w:val="000676E8"/>
    <w:rsid w:val="00070E76"/>
    <w:rsid w:val="000A5577"/>
    <w:rsid w:val="000A6293"/>
    <w:rsid w:val="000B1332"/>
    <w:rsid w:val="000B4B89"/>
    <w:rsid w:val="000D47EF"/>
    <w:rsid w:val="000D6381"/>
    <w:rsid w:val="000E02CB"/>
    <w:rsid w:val="001040F6"/>
    <w:rsid w:val="00115D5C"/>
    <w:rsid w:val="00120161"/>
    <w:rsid w:val="001210C4"/>
    <w:rsid w:val="00123781"/>
    <w:rsid w:val="00125510"/>
    <w:rsid w:val="00136E6A"/>
    <w:rsid w:val="00144394"/>
    <w:rsid w:val="0014509B"/>
    <w:rsid w:val="0014714E"/>
    <w:rsid w:val="00150531"/>
    <w:rsid w:val="00150D29"/>
    <w:rsid w:val="00156E52"/>
    <w:rsid w:val="001658D7"/>
    <w:rsid w:val="001738A0"/>
    <w:rsid w:val="0017747B"/>
    <w:rsid w:val="0018105F"/>
    <w:rsid w:val="001825E5"/>
    <w:rsid w:val="001902CD"/>
    <w:rsid w:val="0019545D"/>
    <w:rsid w:val="001A2EDD"/>
    <w:rsid w:val="001A3F3B"/>
    <w:rsid w:val="001B13A0"/>
    <w:rsid w:val="001B2622"/>
    <w:rsid w:val="001B3C02"/>
    <w:rsid w:val="001C7708"/>
    <w:rsid w:val="001D10CD"/>
    <w:rsid w:val="001D156A"/>
    <w:rsid w:val="001D22FC"/>
    <w:rsid w:val="001E0390"/>
    <w:rsid w:val="001F30D0"/>
    <w:rsid w:val="001F43F0"/>
    <w:rsid w:val="00202AD0"/>
    <w:rsid w:val="00205761"/>
    <w:rsid w:val="002101BE"/>
    <w:rsid w:val="00216BB7"/>
    <w:rsid w:val="0022702C"/>
    <w:rsid w:val="002438EE"/>
    <w:rsid w:val="00247A37"/>
    <w:rsid w:val="00250C33"/>
    <w:rsid w:val="0026197C"/>
    <w:rsid w:val="00266BE5"/>
    <w:rsid w:val="00285874"/>
    <w:rsid w:val="002861BB"/>
    <w:rsid w:val="002A33D1"/>
    <w:rsid w:val="002A6A10"/>
    <w:rsid w:val="002A7567"/>
    <w:rsid w:val="002B0AFE"/>
    <w:rsid w:val="002B37FB"/>
    <w:rsid w:val="002B3B3A"/>
    <w:rsid w:val="002C4E7E"/>
    <w:rsid w:val="002D23C1"/>
    <w:rsid w:val="002D49BD"/>
    <w:rsid w:val="002F4823"/>
    <w:rsid w:val="00311662"/>
    <w:rsid w:val="0031628A"/>
    <w:rsid w:val="00323769"/>
    <w:rsid w:val="0033601D"/>
    <w:rsid w:val="003416E2"/>
    <w:rsid w:val="00342FAA"/>
    <w:rsid w:val="00344DF6"/>
    <w:rsid w:val="00362801"/>
    <w:rsid w:val="00365D42"/>
    <w:rsid w:val="0036775A"/>
    <w:rsid w:val="00372DC2"/>
    <w:rsid w:val="0037493D"/>
    <w:rsid w:val="003816DE"/>
    <w:rsid w:val="00385AEE"/>
    <w:rsid w:val="00387938"/>
    <w:rsid w:val="003B0AC3"/>
    <w:rsid w:val="003C3CF9"/>
    <w:rsid w:val="003C76F0"/>
    <w:rsid w:val="003D33DE"/>
    <w:rsid w:val="003D69C2"/>
    <w:rsid w:val="00402758"/>
    <w:rsid w:val="00421C2A"/>
    <w:rsid w:val="004245CD"/>
    <w:rsid w:val="004260EE"/>
    <w:rsid w:val="00427046"/>
    <w:rsid w:val="00437AB0"/>
    <w:rsid w:val="00444410"/>
    <w:rsid w:val="004500AD"/>
    <w:rsid w:val="004508F1"/>
    <w:rsid w:val="00451D3D"/>
    <w:rsid w:val="00456DCF"/>
    <w:rsid w:val="0045759B"/>
    <w:rsid w:val="004608D6"/>
    <w:rsid w:val="0046189E"/>
    <w:rsid w:val="00471E8B"/>
    <w:rsid w:val="004724C6"/>
    <w:rsid w:val="004822FC"/>
    <w:rsid w:val="004830DF"/>
    <w:rsid w:val="00483210"/>
    <w:rsid w:val="00494B8A"/>
    <w:rsid w:val="004976C3"/>
    <w:rsid w:val="004A51AA"/>
    <w:rsid w:val="004B2378"/>
    <w:rsid w:val="004C3D06"/>
    <w:rsid w:val="004C4B23"/>
    <w:rsid w:val="004C5BDE"/>
    <w:rsid w:val="004C7490"/>
    <w:rsid w:val="004D36D8"/>
    <w:rsid w:val="004E5149"/>
    <w:rsid w:val="004E6D4B"/>
    <w:rsid w:val="005069E6"/>
    <w:rsid w:val="005104B5"/>
    <w:rsid w:val="00510D89"/>
    <w:rsid w:val="005119D5"/>
    <w:rsid w:val="0051686C"/>
    <w:rsid w:val="0051712D"/>
    <w:rsid w:val="00524955"/>
    <w:rsid w:val="00525ED8"/>
    <w:rsid w:val="00530F94"/>
    <w:rsid w:val="00541A2C"/>
    <w:rsid w:val="005458FA"/>
    <w:rsid w:val="00552033"/>
    <w:rsid w:val="005A2B82"/>
    <w:rsid w:val="005A31EE"/>
    <w:rsid w:val="005B61A8"/>
    <w:rsid w:val="005C278F"/>
    <w:rsid w:val="005C2C98"/>
    <w:rsid w:val="005C39D8"/>
    <w:rsid w:val="005C4F2A"/>
    <w:rsid w:val="005D0221"/>
    <w:rsid w:val="005D0971"/>
    <w:rsid w:val="005D1067"/>
    <w:rsid w:val="005D7746"/>
    <w:rsid w:val="006028E2"/>
    <w:rsid w:val="00603039"/>
    <w:rsid w:val="00603367"/>
    <w:rsid w:val="006043AE"/>
    <w:rsid w:val="00623507"/>
    <w:rsid w:val="00624316"/>
    <w:rsid w:val="00625845"/>
    <w:rsid w:val="00626440"/>
    <w:rsid w:val="006323F8"/>
    <w:rsid w:val="00632E94"/>
    <w:rsid w:val="00635DB0"/>
    <w:rsid w:val="006417FF"/>
    <w:rsid w:val="006452FB"/>
    <w:rsid w:val="00645B34"/>
    <w:rsid w:val="006465BB"/>
    <w:rsid w:val="00647E8B"/>
    <w:rsid w:val="006718E3"/>
    <w:rsid w:val="0067255E"/>
    <w:rsid w:val="0068014A"/>
    <w:rsid w:val="006806D5"/>
    <w:rsid w:val="006A3A15"/>
    <w:rsid w:val="006A7A61"/>
    <w:rsid w:val="006B28A8"/>
    <w:rsid w:val="006C194B"/>
    <w:rsid w:val="006C6AA1"/>
    <w:rsid w:val="006D1243"/>
    <w:rsid w:val="006E7149"/>
    <w:rsid w:val="006F04A2"/>
    <w:rsid w:val="006F3FC7"/>
    <w:rsid w:val="00700A3A"/>
    <w:rsid w:val="00707948"/>
    <w:rsid w:val="00715205"/>
    <w:rsid w:val="00727F06"/>
    <w:rsid w:val="00735735"/>
    <w:rsid w:val="007445B3"/>
    <w:rsid w:val="0074595F"/>
    <w:rsid w:val="007469DE"/>
    <w:rsid w:val="0075417C"/>
    <w:rsid w:val="00757C24"/>
    <w:rsid w:val="00764170"/>
    <w:rsid w:val="00775DC3"/>
    <w:rsid w:val="00777CC8"/>
    <w:rsid w:val="0078151A"/>
    <w:rsid w:val="00783B5C"/>
    <w:rsid w:val="00792238"/>
    <w:rsid w:val="00792CC2"/>
    <w:rsid w:val="007A4542"/>
    <w:rsid w:val="007A6EB9"/>
    <w:rsid w:val="007A7A8B"/>
    <w:rsid w:val="007B4C17"/>
    <w:rsid w:val="007C1747"/>
    <w:rsid w:val="007C371D"/>
    <w:rsid w:val="007C3F24"/>
    <w:rsid w:val="007D07EE"/>
    <w:rsid w:val="007D5F0D"/>
    <w:rsid w:val="007E0765"/>
    <w:rsid w:val="007F0956"/>
    <w:rsid w:val="007F255A"/>
    <w:rsid w:val="007F4C62"/>
    <w:rsid w:val="00804756"/>
    <w:rsid w:val="008305E0"/>
    <w:rsid w:val="008335A9"/>
    <w:rsid w:val="008340EE"/>
    <w:rsid w:val="00836FFE"/>
    <w:rsid w:val="008379EB"/>
    <w:rsid w:val="00844938"/>
    <w:rsid w:val="00844E1F"/>
    <w:rsid w:val="00846C27"/>
    <w:rsid w:val="00857CF5"/>
    <w:rsid w:val="008618FB"/>
    <w:rsid w:val="0086596A"/>
    <w:rsid w:val="00870AE1"/>
    <w:rsid w:val="00877A94"/>
    <w:rsid w:val="00882672"/>
    <w:rsid w:val="008857F1"/>
    <w:rsid w:val="008A6130"/>
    <w:rsid w:val="008B3325"/>
    <w:rsid w:val="008B350E"/>
    <w:rsid w:val="008B5F21"/>
    <w:rsid w:val="008C2228"/>
    <w:rsid w:val="008C3B55"/>
    <w:rsid w:val="008D0197"/>
    <w:rsid w:val="008D72C9"/>
    <w:rsid w:val="008D7E7E"/>
    <w:rsid w:val="008E750D"/>
    <w:rsid w:val="00900B28"/>
    <w:rsid w:val="00917B49"/>
    <w:rsid w:val="009276CD"/>
    <w:rsid w:val="009333B7"/>
    <w:rsid w:val="00951B44"/>
    <w:rsid w:val="0096352A"/>
    <w:rsid w:val="009661FD"/>
    <w:rsid w:val="00976637"/>
    <w:rsid w:val="00980B2D"/>
    <w:rsid w:val="009822DA"/>
    <w:rsid w:val="0098373B"/>
    <w:rsid w:val="009955F5"/>
    <w:rsid w:val="009A1A05"/>
    <w:rsid w:val="009A1EF7"/>
    <w:rsid w:val="009A2EDC"/>
    <w:rsid w:val="009A50AC"/>
    <w:rsid w:val="009A6786"/>
    <w:rsid w:val="009B4EFF"/>
    <w:rsid w:val="009C2830"/>
    <w:rsid w:val="009E4D8C"/>
    <w:rsid w:val="009F1D5F"/>
    <w:rsid w:val="009F40CC"/>
    <w:rsid w:val="009F5A83"/>
    <w:rsid w:val="00A070D4"/>
    <w:rsid w:val="00A1335F"/>
    <w:rsid w:val="00A146A0"/>
    <w:rsid w:val="00A20140"/>
    <w:rsid w:val="00A23A3E"/>
    <w:rsid w:val="00A2403A"/>
    <w:rsid w:val="00A306C2"/>
    <w:rsid w:val="00A37D38"/>
    <w:rsid w:val="00A5475C"/>
    <w:rsid w:val="00A601A4"/>
    <w:rsid w:val="00A67677"/>
    <w:rsid w:val="00A71EFF"/>
    <w:rsid w:val="00A835DE"/>
    <w:rsid w:val="00A906DE"/>
    <w:rsid w:val="00A9527F"/>
    <w:rsid w:val="00AA1CAC"/>
    <w:rsid w:val="00AA719E"/>
    <w:rsid w:val="00AB4067"/>
    <w:rsid w:val="00AB6BC0"/>
    <w:rsid w:val="00AE3B01"/>
    <w:rsid w:val="00AE555B"/>
    <w:rsid w:val="00AE6302"/>
    <w:rsid w:val="00AE6E38"/>
    <w:rsid w:val="00B053AB"/>
    <w:rsid w:val="00B21A37"/>
    <w:rsid w:val="00B24E23"/>
    <w:rsid w:val="00B26B58"/>
    <w:rsid w:val="00B32AD6"/>
    <w:rsid w:val="00B343A8"/>
    <w:rsid w:val="00B46C24"/>
    <w:rsid w:val="00B5012A"/>
    <w:rsid w:val="00B55D4E"/>
    <w:rsid w:val="00B60D5E"/>
    <w:rsid w:val="00B65E54"/>
    <w:rsid w:val="00B7541C"/>
    <w:rsid w:val="00B76747"/>
    <w:rsid w:val="00B86B9E"/>
    <w:rsid w:val="00B949D1"/>
    <w:rsid w:val="00B96BBE"/>
    <w:rsid w:val="00BB44FF"/>
    <w:rsid w:val="00BC0651"/>
    <w:rsid w:val="00BC27A2"/>
    <w:rsid w:val="00BC35B6"/>
    <w:rsid w:val="00BD5761"/>
    <w:rsid w:val="00BE0AB2"/>
    <w:rsid w:val="00C02510"/>
    <w:rsid w:val="00C02EB0"/>
    <w:rsid w:val="00C16DCB"/>
    <w:rsid w:val="00C21E49"/>
    <w:rsid w:val="00C31E7B"/>
    <w:rsid w:val="00C4587B"/>
    <w:rsid w:val="00C50945"/>
    <w:rsid w:val="00C518EB"/>
    <w:rsid w:val="00C57FBF"/>
    <w:rsid w:val="00C61A86"/>
    <w:rsid w:val="00C8358A"/>
    <w:rsid w:val="00C837A0"/>
    <w:rsid w:val="00C90D42"/>
    <w:rsid w:val="00C924CE"/>
    <w:rsid w:val="00C95ECD"/>
    <w:rsid w:val="00CB5EF2"/>
    <w:rsid w:val="00CC4BE7"/>
    <w:rsid w:val="00CC586F"/>
    <w:rsid w:val="00CC7153"/>
    <w:rsid w:val="00CD041E"/>
    <w:rsid w:val="00CD05B9"/>
    <w:rsid w:val="00CD73BC"/>
    <w:rsid w:val="00CE1601"/>
    <w:rsid w:val="00CE2A92"/>
    <w:rsid w:val="00CF2C9E"/>
    <w:rsid w:val="00CF584B"/>
    <w:rsid w:val="00CF732D"/>
    <w:rsid w:val="00CF75A5"/>
    <w:rsid w:val="00D23E3A"/>
    <w:rsid w:val="00D36286"/>
    <w:rsid w:val="00D376C4"/>
    <w:rsid w:val="00D42B03"/>
    <w:rsid w:val="00D52A7A"/>
    <w:rsid w:val="00D70244"/>
    <w:rsid w:val="00D7159D"/>
    <w:rsid w:val="00D90ED8"/>
    <w:rsid w:val="00D97152"/>
    <w:rsid w:val="00DA7289"/>
    <w:rsid w:val="00DA76AD"/>
    <w:rsid w:val="00DB3BDC"/>
    <w:rsid w:val="00DB4AE2"/>
    <w:rsid w:val="00DB7E9C"/>
    <w:rsid w:val="00DC094C"/>
    <w:rsid w:val="00DD0188"/>
    <w:rsid w:val="00DE56A4"/>
    <w:rsid w:val="00DE5E96"/>
    <w:rsid w:val="00E02308"/>
    <w:rsid w:val="00E04DFC"/>
    <w:rsid w:val="00E06460"/>
    <w:rsid w:val="00E12092"/>
    <w:rsid w:val="00E20388"/>
    <w:rsid w:val="00E20929"/>
    <w:rsid w:val="00E26635"/>
    <w:rsid w:val="00E30B82"/>
    <w:rsid w:val="00E3162C"/>
    <w:rsid w:val="00E6630F"/>
    <w:rsid w:val="00E80FF2"/>
    <w:rsid w:val="00E833AA"/>
    <w:rsid w:val="00E84638"/>
    <w:rsid w:val="00E879B9"/>
    <w:rsid w:val="00E93618"/>
    <w:rsid w:val="00E93C41"/>
    <w:rsid w:val="00EA3FCE"/>
    <w:rsid w:val="00EB00DE"/>
    <w:rsid w:val="00EB3179"/>
    <w:rsid w:val="00EB591B"/>
    <w:rsid w:val="00ED3906"/>
    <w:rsid w:val="00ED6CDC"/>
    <w:rsid w:val="00EE5AEE"/>
    <w:rsid w:val="00EE5B62"/>
    <w:rsid w:val="00EF64D1"/>
    <w:rsid w:val="00EF74B5"/>
    <w:rsid w:val="00F01514"/>
    <w:rsid w:val="00F101AB"/>
    <w:rsid w:val="00F339E9"/>
    <w:rsid w:val="00F4585C"/>
    <w:rsid w:val="00F4685A"/>
    <w:rsid w:val="00F55E8B"/>
    <w:rsid w:val="00F64542"/>
    <w:rsid w:val="00F73026"/>
    <w:rsid w:val="00F746ED"/>
    <w:rsid w:val="00F7656C"/>
    <w:rsid w:val="00F873F4"/>
    <w:rsid w:val="00F9280D"/>
    <w:rsid w:val="00F938DF"/>
    <w:rsid w:val="00F93995"/>
    <w:rsid w:val="00FA0201"/>
    <w:rsid w:val="00FA5A4D"/>
    <w:rsid w:val="00FA77C2"/>
    <w:rsid w:val="00FC62FA"/>
    <w:rsid w:val="00FE1710"/>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C3"/>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46C27"/>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character" w:customStyle="1" w:styleId="ui-provider">
    <w:name w:val="ui-provider"/>
    <w:basedOn w:val="DefaultParagraphFont"/>
    <w:rsid w:val="00CC5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166434">
      <w:bodyDiv w:val="1"/>
      <w:marLeft w:val="0"/>
      <w:marRight w:val="0"/>
      <w:marTop w:val="0"/>
      <w:marBottom w:val="0"/>
      <w:divBdr>
        <w:top w:val="none" w:sz="0" w:space="0" w:color="auto"/>
        <w:left w:val="none" w:sz="0" w:space="0" w:color="auto"/>
        <w:bottom w:val="none" w:sz="0" w:space="0" w:color="auto"/>
        <w:right w:val="none" w:sz="0" w:space="0" w:color="auto"/>
      </w:divBdr>
    </w:div>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hyperlink" Target="https://www.parliament.act.gov.au/parliamentary-business/in-committees" TargetMode="External"/><Relationship Id="rId20"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parliament.act.gov.au/__data/assets/pdf_file/0009/2379834/Resolution-of-establishment-for-committee.pdf"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legislation.act.gov.au/ni/2022-697/" TargetMode="External"/><Relationship Id="rId13" Type="http://schemas.openxmlformats.org/officeDocument/2006/relationships/hyperlink" Target="https://actleave.act.gov.au/wp-content/uploads/annualreport2023.pdf" TargetMode="External"/><Relationship Id="rId3" Type="http://schemas.openxmlformats.org/officeDocument/2006/relationships/hyperlink" Target="https://legislation.act.gov.au/ni/2022-697/" TargetMode="External"/><Relationship Id="rId7" Type="http://schemas.openxmlformats.org/officeDocument/2006/relationships/hyperlink" Target="https://legislation.act.gov.au/ni/2022-697/" TargetMode="External"/><Relationship Id="rId12" Type="http://schemas.openxmlformats.org/officeDocument/2006/relationships/hyperlink" Target="https://www.culturalfacilities.act.gov.au/__data/assets/pdf_file/0012/2301240/CFC-Annual-Report-2022-23.pdf" TargetMode="External"/><Relationship Id="rId2" Type="http://schemas.openxmlformats.org/officeDocument/2006/relationships/hyperlink" Target="https://www.cmtedd.act.gov.au/__data/assets/pdf_file/0016/2301244/2022-23-CMTEDD-Annual-Report-Volume-1.pdf" TargetMode="External"/><Relationship Id="rId1" Type="http://schemas.openxmlformats.org/officeDocument/2006/relationships/hyperlink" Target="https://www.cmtedd.act.gov.au/open_government/report/annual-reports" TargetMode="External"/><Relationship Id="rId6" Type="http://schemas.openxmlformats.org/officeDocument/2006/relationships/hyperlink" Target="https://legislation.act.gov.au/ni/2022-697/" TargetMode="External"/><Relationship Id="rId11" Type="http://schemas.openxmlformats.org/officeDocument/2006/relationships/hyperlink" Target="https://legislation.act.gov.au/ni/2022-697/" TargetMode="External"/><Relationship Id="rId5" Type="http://schemas.openxmlformats.org/officeDocument/2006/relationships/hyperlink" Target="https://legislation.act.gov.au/ni/2022-697/" TargetMode="External"/><Relationship Id="rId10" Type="http://schemas.openxmlformats.org/officeDocument/2006/relationships/hyperlink" Target="https://www.act.gov.au/__data/assets/pdf_file/0005/2312861/MPC-Annual-Report-2022-23.pdf" TargetMode="External"/><Relationship Id="rId4" Type="http://schemas.openxmlformats.org/officeDocument/2006/relationships/hyperlink" Target="https://legislation.act.gov.au/ni/2022-697/" TargetMode="External"/><Relationship Id="rId9" Type="http://schemas.openxmlformats.org/officeDocument/2006/relationships/hyperlink" Target="https://legislation.act.gov.au/ni/2022-69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243739" w:rsidP="00243739">
          <w:pPr>
            <w:pStyle w:val="CD44A8AEC3884C72AFC3583AFCA9AAC43"/>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243739" w:rsidP="00243739">
          <w:pPr>
            <w:pStyle w:val="8905C70B835B4AB69E525AF2146B972C3"/>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EBBF226772EB4F9192A4A8A3F5205990"/>
        <w:category>
          <w:name w:val="General"/>
          <w:gallery w:val="placeholder"/>
        </w:category>
        <w:types>
          <w:type w:val="bbPlcHdr"/>
        </w:types>
        <w:behaviors>
          <w:behavior w:val="content"/>
        </w:behaviors>
        <w:guid w:val="{A12A6C63-F873-4E37-B7FD-ED6CBE31D6BE}"/>
      </w:docPartPr>
      <w:docPartBody>
        <w:p w:rsidR="00243739" w:rsidRDefault="00243739" w:rsidP="00243739">
          <w:pPr>
            <w:pStyle w:val="EBBF226772EB4F9192A4A8A3F52059903"/>
          </w:pPr>
          <w:r>
            <w:rPr>
              <w:rStyle w:val="PlaceholderText"/>
            </w:rPr>
            <w:t>Insert Year</w:t>
          </w:r>
          <w:r w:rsidRPr="00F70F47">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549D4"/>
    <w:rsid w:val="000E4572"/>
    <w:rsid w:val="00243739"/>
    <w:rsid w:val="002C1D8E"/>
    <w:rsid w:val="00361352"/>
    <w:rsid w:val="00465034"/>
    <w:rsid w:val="005226D9"/>
    <w:rsid w:val="005622FA"/>
    <w:rsid w:val="006F1B8E"/>
    <w:rsid w:val="00735C77"/>
    <w:rsid w:val="007A027B"/>
    <w:rsid w:val="00826C22"/>
    <w:rsid w:val="008C5B4D"/>
    <w:rsid w:val="008C65D2"/>
    <w:rsid w:val="00970294"/>
    <w:rsid w:val="009F5F77"/>
    <w:rsid w:val="00A60319"/>
    <w:rsid w:val="00AF0599"/>
    <w:rsid w:val="00B703C2"/>
    <w:rsid w:val="00BC5886"/>
    <w:rsid w:val="00C32DA1"/>
    <w:rsid w:val="00C77274"/>
    <w:rsid w:val="00CB39D8"/>
    <w:rsid w:val="00E03A5C"/>
    <w:rsid w:val="00E75710"/>
    <w:rsid w:val="00E9479A"/>
    <w:rsid w:val="00F168CC"/>
    <w:rsid w:val="00F4175F"/>
    <w:rsid w:val="00F7779E"/>
    <w:rsid w:val="00FF51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739"/>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3">
    <w:name w:val="CD44A8AEC3884C72AFC3583AFCA9AAC43"/>
    <w:rsid w:val="00243739"/>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3">
    <w:name w:val="8905C70B835B4AB69E525AF2146B972C3"/>
    <w:rsid w:val="00243739"/>
    <w:pPr>
      <w:tabs>
        <w:tab w:val="center" w:pos="4513"/>
        <w:tab w:val="right" w:pos="9026"/>
      </w:tabs>
      <w:spacing w:after="0" w:line="240" w:lineRule="auto"/>
    </w:pPr>
    <w:rPr>
      <w:rFonts w:eastAsiaTheme="minorHAnsi"/>
      <w:lang w:eastAsia="en-US"/>
    </w:rPr>
  </w:style>
  <w:style w:type="paragraph" w:customStyle="1" w:styleId="EBBF226772EB4F9192A4A8A3F52059903">
    <w:name w:val="EBBF226772EB4F9192A4A8A3F52059903"/>
    <w:rsid w:val="00243739"/>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6247</Words>
  <Characters>34988</Characters>
  <Application>Microsoft Office Word</Application>
  <DocSecurity>0</DocSecurity>
  <Lines>971</Lines>
  <Paragraphs>644</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40591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Sharma, Satyenx</cp:lastModifiedBy>
  <cp:revision>2</cp:revision>
  <cp:lastPrinted>2024-03-06T03:55:00Z</cp:lastPrinted>
  <dcterms:created xsi:type="dcterms:W3CDTF">2024-03-07T06:01:00Z</dcterms:created>
  <dcterms:modified xsi:type="dcterms:W3CDTF">2024-03-07T06:01:00Z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2023-10-11T06:13:09Z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fdc80dfa-72cb-43b6-931f-9b4710b3c518</vt:lpwstr>
  </property>
  <property fmtid="{D5CDD505-2E9C-101B-9397-08002B2CF9AE}" pid="8" name="MSIP_Label_69af8531-eb46-4968-8cb3-105d2f5ea87e_ContentBits">
    <vt:lpwstr>0</vt:lpwstr>
  </property>
</Properties>
</file>