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64748E">
      <w:pPr>
        <w:spacing w:before="240" w:after="24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6B15C6E5" w14:textId="1347236C" w:rsidR="002F538A" w:rsidRDefault="002F538A" w:rsidP="0064748E">
      <w:pPr>
        <w:pStyle w:val="Bodycopy"/>
        <w:keepNext w:val="0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 w:rsidR="003C0B57">
        <w:rPr>
          <w:rFonts w:ascii="Calibri" w:eastAsia="Calibri" w:hAnsi="Calibri"/>
          <w:b/>
          <w:bCs/>
          <w:sz w:val="28"/>
          <w:szCs w:val="28"/>
        </w:rPr>
        <w:t>the Modern Slavery Legislation Amendment Bill 2023</w:t>
      </w:r>
    </w:p>
    <w:p w14:paraId="6EE3E655" w14:textId="7D013671" w:rsidR="00F21F85" w:rsidRDefault="00F21F85" w:rsidP="00F21F85">
      <w:pPr>
        <w:spacing w:before="240" w:after="240"/>
      </w:pPr>
      <w:r>
        <w:t xml:space="preserve">The Standing Committee on Public Accounts has announced it will be undertaking an inquiry into the new </w:t>
      </w:r>
      <w:hyperlink r:id="rId8" w:history="1">
        <w:r w:rsidR="003C0B57" w:rsidRPr="00532CF3">
          <w:rPr>
            <w:rStyle w:val="Hyperlink"/>
            <w:rFonts w:eastAsiaTheme="majorEastAsia" w:cstheme="minorHAnsi"/>
            <w:szCs w:val="22"/>
          </w:rPr>
          <w:t>Modern Slavery Legislation Amendment Bill 2023</w:t>
        </w:r>
      </w:hyperlink>
      <w:r w:rsidR="003C0B57">
        <w:t xml:space="preserve"> </w:t>
      </w:r>
      <w:r>
        <w:t>(the Bill).</w:t>
      </w:r>
    </w:p>
    <w:p w14:paraId="38084F0E" w14:textId="1726E1E9" w:rsidR="00F21F85" w:rsidRDefault="00F21F85" w:rsidP="00F21F85">
      <w:pPr>
        <w:spacing w:before="240" w:after="240"/>
        <w:rPr>
          <w:i/>
          <w:iCs/>
        </w:rPr>
      </w:pPr>
      <w:r>
        <w:t>The Bill was presented</w:t>
      </w:r>
      <w:r w:rsidR="00982FFA">
        <w:t xml:space="preserve"> to the Legislative Assembly</w:t>
      </w:r>
      <w:r>
        <w:t xml:space="preserve"> by </w:t>
      </w:r>
      <w:r w:rsidR="00F329AB">
        <w:t>Ms Jo Clay MLA</w:t>
      </w:r>
      <w:r w:rsidRPr="006D348D">
        <w:t xml:space="preserve"> </w:t>
      </w:r>
      <w:r>
        <w:t xml:space="preserve">on </w:t>
      </w:r>
      <w:r w:rsidR="003C0B57">
        <w:t>28 March 2023</w:t>
      </w:r>
      <w:r>
        <w:t xml:space="preserve">. </w:t>
      </w:r>
      <w:r w:rsidRPr="00BC674B">
        <w:t>The Bill</w:t>
      </w:r>
      <w:r>
        <w:t xml:space="preserve"> </w:t>
      </w:r>
      <w:r w:rsidR="00071E62">
        <w:t xml:space="preserve">proposes to establish an Anti-Slavery Commissioner and to require Territory entities to consider modern slavery in procurement and reporting practices. </w:t>
      </w:r>
    </w:p>
    <w:p w14:paraId="6647E45C" w14:textId="3599F3E7" w:rsidR="00F329AB" w:rsidRPr="00F329AB" w:rsidRDefault="00F329AB" w:rsidP="00F21F85">
      <w:pPr>
        <w:spacing w:before="240" w:after="240"/>
      </w:pPr>
      <w:r>
        <w:t>“This private member’s bill presents a</w:t>
      </w:r>
      <w:r w:rsidR="004B04B4">
        <w:t>n important opportunity for the Committee to look into practices which could continue to promote human rights across Governmental activities,” said Mrs Kikkert, Committee Chair.</w:t>
      </w:r>
    </w:p>
    <w:p w14:paraId="52F2A1CC" w14:textId="5A1FA11C" w:rsidR="003C0B57" w:rsidRDefault="00F21F85" w:rsidP="00F21F85">
      <w:pPr>
        <w:spacing w:before="240" w:after="240"/>
      </w:pPr>
      <w:r>
        <w:t xml:space="preserve">The </w:t>
      </w:r>
      <w:r w:rsidRPr="005E753E">
        <w:t>Terms of Reference for</w:t>
      </w:r>
      <w:r>
        <w:t xml:space="preserve"> the inquiry are available on the </w:t>
      </w:r>
      <w:r w:rsidR="003C0B57" w:rsidRPr="00FA2548">
        <w:rPr>
          <w:u w:val="single"/>
        </w:rPr>
        <w:t>Committee webpage</w:t>
      </w:r>
      <w:r w:rsidR="003C0B57" w:rsidRPr="00FA2548">
        <w:t>.</w:t>
      </w:r>
    </w:p>
    <w:p w14:paraId="761AB5C1" w14:textId="70178FC0" w:rsidR="00F21F85" w:rsidRDefault="00F21F85" w:rsidP="00F21F85">
      <w:pPr>
        <w:spacing w:before="240" w:after="240"/>
      </w:pPr>
      <w:r>
        <w:t xml:space="preserve">Information about </w:t>
      </w:r>
      <w:hyperlink r:id="rId9" w:history="1">
        <w:r>
          <w:rPr>
            <w:rStyle w:val="Hyperlink"/>
            <w:rFonts w:eastAsiaTheme="majorEastAsia"/>
          </w:rPr>
          <w:t>how to make a submission</w:t>
        </w:r>
      </w:hyperlink>
      <w:r>
        <w:t xml:space="preserve"> is available on the Assembly website.</w:t>
      </w:r>
    </w:p>
    <w:p w14:paraId="79BBA465" w14:textId="56E4B9F0" w:rsidR="00F21F85" w:rsidRDefault="00F21F85" w:rsidP="00F21F85">
      <w:pPr>
        <w:spacing w:before="240" w:after="240"/>
      </w:pPr>
      <w:r w:rsidRPr="004921C5">
        <w:t xml:space="preserve">Submissions close on </w:t>
      </w:r>
      <w:r w:rsidR="001E5441">
        <w:rPr>
          <w:b/>
          <w:bCs/>
        </w:rPr>
        <w:t>24 April 2023</w:t>
      </w:r>
      <w:r w:rsidRPr="004921C5">
        <w:t>. The Committee must</w:t>
      </w:r>
      <w:r>
        <w:t xml:space="preserve"> report back to the Assembly by </w:t>
      </w:r>
      <w:r w:rsidR="003C0B57">
        <w:rPr>
          <w:b/>
          <w:bCs/>
        </w:rPr>
        <w:t>28 May</w:t>
      </w:r>
      <w:r w:rsidRPr="00932CE5">
        <w:rPr>
          <w:b/>
          <w:bCs/>
        </w:rPr>
        <w:t xml:space="preserve"> 2023</w:t>
      </w:r>
      <w:r>
        <w:t>.</w:t>
      </w:r>
    </w:p>
    <w:p w14:paraId="5EB75D6B" w14:textId="5DB3148E" w:rsidR="00232EFD" w:rsidRPr="00462058" w:rsidRDefault="00232EFD" w:rsidP="00F21F85">
      <w:pPr>
        <w:pStyle w:val="Bodycopy"/>
        <w:spacing w:before="240" w:after="240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ENDS—</w:t>
      </w:r>
      <w:r w:rsidR="00F21F85" w:rsidRPr="00932CE5">
        <w:rPr>
          <w:b/>
          <w:color w:val="auto"/>
          <w:szCs w:val="22"/>
        </w:rPr>
        <w:t>Thursday</w:t>
      </w:r>
      <w:r w:rsidRPr="00932CE5">
        <w:rPr>
          <w:b/>
          <w:color w:val="auto"/>
          <w:szCs w:val="22"/>
        </w:rPr>
        <w:t xml:space="preserve">, </w:t>
      </w:r>
      <w:r w:rsidR="003C0B57">
        <w:rPr>
          <w:b/>
          <w:color w:val="auto"/>
          <w:szCs w:val="22"/>
        </w:rPr>
        <w:t>6 April 2023</w:t>
      </w:r>
    </w:p>
    <w:p w14:paraId="5E91503D" w14:textId="77777777" w:rsidR="00966F78" w:rsidRPr="00462058" w:rsidRDefault="00966F78" w:rsidP="00F21F85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rFonts w:ascii="Calibri" w:hAnsi="Calibri" w:cs="Palatino Linotype"/>
          <w:szCs w:val="22"/>
        </w:rPr>
      </w:pPr>
    </w:p>
    <w:p w14:paraId="07C01353" w14:textId="77777777" w:rsidR="00966F78" w:rsidRPr="00462058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>For more information contact:</w:t>
      </w:r>
    </w:p>
    <w:p w14:paraId="6FCA5C9A" w14:textId="2777EC9A" w:rsidR="00E0612E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965F1F">
        <w:rPr>
          <w:rFonts w:ascii="Calibri" w:hAnsi="Calibri"/>
          <w:szCs w:val="22"/>
        </w:rPr>
        <w:t>Committee Secretary, M</w:t>
      </w:r>
      <w:r w:rsidR="00356D86" w:rsidRPr="00965F1F">
        <w:rPr>
          <w:rFonts w:ascii="Calibri" w:hAnsi="Calibri"/>
          <w:szCs w:val="22"/>
        </w:rPr>
        <w:t>s</w:t>
      </w:r>
      <w:r w:rsidRPr="00965F1F">
        <w:rPr>
          <w:rFonts w:ascii="Calibri" w:hAnsi="Calibri"/>
          <w:szCs w:val="22"/>
        </w:rPr>
        <w:t xml:space="preserve"> </w:t>
      </w:r>
      <w:r w:rsidR="004921C5">
        <w:rPr>
          <w:rFonts w:ascii="Calibri" w:hAnsi="Calibri"/>
          <w:szCs w:val="22"/>
        </w:rPr>
        <w:t>Sophie Milne</w:t>
      </w:r>
      <w:r w:rsidR="00356D86" w:rsidRPr="00965F1F">
        <w:rPr>
          <w:rFonts w:ascii="Calibri" w:hAnsi="Calibri"/>
          <w:szCs w:val="22"/>
        </w:rPr>
        <w:t xml:space="preserve"> </w:t>
      </w:r>
      <w:r w:rsidR="001D7E07" w:rsidRPr="00965F1F">
        <w:rPr>
          <w:rFonts w:ascii="Calibri" w:hAnsi="Calibri"/>
          <w:szCs w:val="22"/>
        </w:rPr>
        <w:t>on</w:t>
      </w:r>
      <w:r w:rsidRPr="00965F1F">
        <w:rPr>
          <w:rFonts w:ascii="Calibri" w:hAnsi="Calibri"/>
          <w:szCs w:val="22"/>
        </w:rPr>
        <w:t xml:space="preserve"> </w:t>
      </w:r>
      <w:r w:rsidR="00356D86" w:rsidRPr="00965F1F">
        <w:rPr>
          <w:rFonts w:ascii="Calibri" w:hAnsi="Calibri"/>
          <w:szCs w:val="22"/>
        </w:rPr>
        <w:t xml:space="preserve">(02) </w:t>
      </w:r>
      <w:r w:rsidRPr="00965F1F">
        <w:rPr>
          <w:rFonts w:ascii="Calibri" w:hAnsi="Calibri"/>
          <w:szCs w:val="22"/>
        </w:rPr>
        <w:t xml:space="preserve">620 </w:t>
      </w:r>
      <w:r w:rsidR="001D7E07" w:rsidRPr="00965F1F">
        <w:rPr>
          <w:rFonts w:ascii="Calibri" w:hAnsi="Calibri"/>
          <w:szCs w:val="22"/>
        </w:rPr>
        <w:t>50435</w:t>
      </w:r>
      <w:r w:rsidR="005C03E7">
        <w:rPr>
          <w:rFonts w:ascii="Calibri" w:hAnsi="Calibri"/>
          <w:szCs w:val="22"/>
        </w:rPr>
        <w:t xml:space="preserve"> or </w:t>
      </w:r>
      <w:hyperlink r:id="rId10" w:history="1">
        <w:r w:rsidR="005C03E7" w:rsidRPr="005C03E7">
          <w:rPr>
            <w:rStyle w:val="Hyperlink"/>
            <w:rFonts w:ascii="Calibri" w:hAnsi="Calibri"/>
            <w:szCs w:val="22"/>
          </w:rPr>
          <w:t>lacommitteePA@parliament.act.gov.a</w:t>
        </w:r>
      </w:hyperlink>
      <w:hyperlink r:id="rId11" w:history="1">
        <w:r w:rsidR="005C03E7" w:rsidRPr="005C03E7">
          <w:rPr>
            <w:rStyle w:val="Hyperlink"/>
            <w:rFonts w:ascii="Calibri" w:hAnsi="Calibri"/>
            <w:szCs w:val="22"/>
          </w:rPr>
          <w:t>u</w:t>
        </w:r>
      </w:hyperlink>
    </w:p>
    <w:sectPr w:rsidR="00E0612E" w:rsidRPr="00462058" w:rsidSect="00462058"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D33D5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64748E">
          <w:rPr>
            <w:sz w:val="16"/>
            <w:szCs w:val="16"/>
          </w:rPr>
          <w:t>LAC</w:t>
        </w:r>
        <w:r w:rsidR="0058319A">
          <w:rPr>
            <w:sz w:val="16"/>
            <w:szCs w:val="16"/>
          </w:rPr>
          <w:t>ommittees</w:t>
        </w:r>
        <w:r w:rsidR="0064748E">
          <w:rPr>
            <w:sz w:val="16"/>
            <w:szCs w:val="16"/>
          </w:rPr>
          <w:t>PA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316C8400" w:rsidR="00755FAC" w:rsidRPr="00F43DBE" w:rsidRDefault="00AF004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73899AE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3706CA77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Mrs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573B75EF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3706CA77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Mrs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573B75EF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4FA851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4277">
    <w:abstractNumId w:val="26"/>
  </w:num>
  <w:num w:numId="2" w16cid:durableId="1743210637">
    <w:abstractNumId w:val="8"/>
  </w:num>
  <w:num w:numId="3" w16cid:durableId="1989089729">
    <w:abstractNumId w:val="4"/>
  </w:num>
  <w:num w:numId="4" w16cid:durableId="799804018">
    <w:abstractNumId w:val="24"/>
  </w:num>
  <w:num w:numId="5" w16cid:durableId="358244540">
    <w:abstractNumId w:val="12"/>
  </w:num>
  <w:num w:numId="6" w16cid:durableId="384305553">
    <w:abstractNumId w:val="22"/>
  </w:num>
  <w:num w:numId="7" w16cid:durableId="382096993">
    <w:abstractNumId w:val="5"/>
  </w:num>
  <w:num w:numId="8" w16cid:durableId="328220747">
    <w:abstractNumId w:val="2"/>
  </w:num>
  <w:num w:numId="9" w16cid:durableId="1173103596">
    <w:abstractNumId w:val="25"/>
  </w:num>
  <w:num w:numId="10" w16cid:durableId="75323519">
    <w:abstractNumId w:val="10"/>
  </w:num>
  <w:num w:numId="11" w16cid:durableId="1605766035">
    <w:abstractNumId w:val="11"/>
  </w:num>
  <w:num w:numId="12" w16cid:durableId="1931617423">
    <w:abstractNumId w:val="14"/>
  </w:num>
  <w:num w:numId="13" w16cid:durableId="196941086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2848153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97663708">
    <w:abstractNumId w:val="15"/>
  </w:num>
  <w:num w:numId="16" w16cid:durableId="1422682813">
    <w:abstractNumId w:val="1"/>
  </w:num>
  <w:num w:numId="17" w16cid:durableId="1288774735">
    <w:abstractNumId w:val="18"/>
  </w:num>
  <w:num w:numId="18" w16cid:durableId="636184103">
    <w:abstractNumId w:val="23"/>
  </w:num>
  <w:num w:numId="19" w16cid:durableId="2046825257">
    <w:abstractNumId w:val="20"/>
  </w:num>
  <w:num w:numId="20" w16cid:durableId="98381228">
    <w:abstractNumId w:val="9"/>
  </w:num>
  <w:num w:numId="21" w16cid:durableId="1085496893">
    <w:abstractNumId w:val="21"/>
  </w:num>
  <w:num w:numId="22" w16cid:durableId="1966689559">
    <w:abstractNumId w:val="17"/>
  </w:num>
  <w:num w:numId="23" w16cid:durableId="1539732431">
    <w:abstractNumId w:val="6"/>
  </w:num>
  <w:num w:numId="24" w16cid:durableId="290483565">
    <w:abstractNumId w:val="16"/>
  </w:num>
  <w:num w:numId="25" w16cid:durableId="1113666842">
    <w:abstractNumId w:val="0"/>
  </w:num>
  <w:num w:numId="26" w16cid:durableId="487593645">
    <w:abstractNumId w:val="3"/>
  </w:num>
  <w:num w:numId="27" w16cid:durableId="508368752">
    <w:abstractNumId w:val="19"/>
  </w:num>
  <w:num w:numId="28" w16cid:durableId="312028917">
    <w:abstractNumId w:val="13"/>
  </w:num>
  <w:num w:numId="29" w16cid:durableId="1821342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71E62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63718"/>
    <w:rsid w:val="00175648"/>
    <w:rsid w:val="001A0ED6"/>
    <w:rsid w:val="001B29EE"/>
    <w:rsid w:val="001C6D04"/>
    <w:rsid w:val="001D7E07"/>
    <w:rsid w:val="001E5441"/>
    <w:rsid w:val="001F13DE"/>
    <w:rsid w:val="00213E81"/>
    <w:rsid w:val="00215FF9"/>
    <w:rsid w:val="00232EFD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538A"/>
    <w:rsid w:val="002F74E0"/>
    <w:rsid w:val="00310B99"/>
    <w:rsid w:val="00340D53"/>
    <w:rsid w:val="00346E5D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0B57"/>
    <w:rsid w:val="003C2CE5"/>
    <w:rsid w:val="003D441B"/>
    <w:rsid w:val="003D7D7D"/>
    <w:rsid w:val="003E2621"/>
    <w:rsid w:val="003F061C"/>
    <w:rsid w:val="003F6B00"/>
    <w:rsid w:val="0040626B"/>
    <w:rsid w:val="00445591"/>
    <w:rsid w:val="0044781A"/>
    <w:rsid w:val="00456C60"/>
    <w:rsid w:val="00462058"/>
    <w:rsid w:val="00462DB8"/>
    <w:rsid w:val="00486941"/>
    <w:rsid w:val="00490068"/>
    <w:rsid w:val="004921C5"/>
    <w:rsid w:val="0049361C"/>
    <w:rsid w:val="00496CA6"/>
    <w:rsid w:val="004A47A1"/>
    <w:rsid w:val="004B04B4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03E7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48E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6F4504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32CE5"/>
    <w:rsid w:val="00942938"/>
    <w:rsid w:val="0094745C"/>
    <w:rsid w:val="0095313B"/>
    <w:rsid w:val="00960712"/>
    <w:rsid w:val="00962C1B"/>
    <w:rsid w:val="00965F1F"/>
    <w:rsid w:val="00966F78"/>
    <w:rsid w:val="009743CC"/>
    <w:rsid w:val="009825BF"/>
    <w:rsid w:val="00982FFA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048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D74BF"/>
    <w:rsid w:val="00BF702C"/>
    <w:rsid w:val="00C01CC4"/>
    <w:rsid w:val="00C044CF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4937"/>
    <w:rsid w:val="00CB510F"/>
    <w:rsid w:val="00CB7C10"/>
    <w:rsid w:val="00CC12AC"/>
    <w:rsid w:val="00CC30F6"/>
    <w:rsid w:val="00CD1175"/>
    <w:rsid w:val="00CE2A92"/>
    <w:rsid w:val="00CF66B5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21F85"/>
    <w:rsid w:val="00F30BBD"/>
    <w:rsid w:val="00F329AB"/>
    <w:rsid w:val="00F43DBE"/>
    <w:rsid w:val="00F65ADE"/>
    <w:rsid w:val="00F66E9A"/>
    <w:rsid w:val="00F72993"/>
    <w:rsid w:val="00F80ED1"/>
    <w:rsid w:val="00F818CB"/>
    <w:rsid w:val="00FA2548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.act.gov.au/b/db_67413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PA@parliament.act.gov.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committeePA@parliament.act.gov.a?subject=Inquiry%20into%20the%20Modern%20Slavery%20Legislation%20Amendment%20Bill%20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Getting-involve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10</cp:revision>
  <cp:lastPrinted>2022-07-06T04:07:00Z</cp:lastPrinted>
  <dcterms:created xsi:type="dcterms:W3CDTF">2023-04-05T00:16:00Z</dcterms:created>
  <dcterms:modified xsi:type="dcterms:W3CDTF">2023-04-05T00:52:00Z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