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4F82CD72" w:rsidR="00C02510" w:rsidRPr="00C8358A" w:rsidRDefault="00C02510" w:rsidP="00C8358A">
      <w:pPr>
        <w:pStyle w:val="Cover-Committeename"/>
        <w:ind w:left="1701"/>
      </w:pPr>
      <w:bookmarkStart w:id="0" w:name="_Toc79133346"/>
      <w:r w:rsidRPr="00C8358A">
        <w:t xml:space="preserve">Standing Committee on </w:t>
      </w:r>
      <w:r w:rsidR="00C67136">
        <w:t>Public Accounts</w:t>
      </w:r>
    </w:p>
    <w:p w14:paraId="1D81489A" w14:textId="2C98D3AB" w:rsidR="0075417C" w:rsidRDefault="00C02510" w:rsidP="00C67136">
      <w:pPr>
        <w:pStyle w:val="Title"/>
        <w:ind w:right="-46"/>
        <w:rPr>
          <w:b w:val="0"/>
        </w:rPr>
      </w:pPr>
      <w:r w:rsidRPr="00C8358A">
        <w:t>Inquiry into the</w:t>
      </w:r>
      <w:r w:rsidR="0075417C">
        <w:t xml:space="preserve"> </w:t>
      </w:r>
      <w:r w:rsidR="00C67136">
        <w:t xml:space="preserve">Auditor-General’s Report No. 3 of 2021: Court Transport Unit Vehicle – Romeo 5 </w:t>
      </w:r>
      <w:r w:rsidR="0075417C">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03764062"/>
      <w:r>
        <w:lastRenderedPageBreak/>
        <w:t>About the</w:t>
      </w:r>
      <w:r w:rsidR="00A23A3E">
        <w:t xml:space="preserve"> committee</w:t>
      </w:r>
      <w:bookmarkEnd w:id="1"/>
    </w:p>
    <w:p w14:paraId="5F0FD841" w14:textId="4E43C4A1" w:rsidR="00123781" w:rsidRDefault="00D23E3A" w:rsidP="00D90ED8">
      <w:pPr>
        <w:pStyle w:val="Heading2"/>
      </w:pPr>
      <w:bookmarkStart w:id="2" w:name="_Toc103764063"/>
      <w:r>
        <w:t>Establishing resolution</w:t>
      </w:r>
      <w:bookmarkEnd w:id="2"/>
    </w:p>
    <w:p w14:paraId="380166FC" w14:textId="77777777" w:rsidR="00C67136" w:rsidRDefault="00C67136" w:rsidP="00C67136">
      <w:r>
        <w:t xml:space="preserve">The Assembly established the </w:t>
      </w:r>
      <w:fldSimple w:instr=" STYLEREF  &quot;Cover - Committee name&quot;  \* MERGEFORMAT ">
        <w:r>
          <w:rPr>
            <w:noProof/>
          </w:rPr>
          <w:t>Standing Committee on Public Accounts</w:t>
        </w:r>
      </w:fldSimple>
      <w:r>
        <w:t xml:space="preserve"> on 2 December 2020. </w:t>
      </w:r>
    </w:p>
    <w:p w14:paraId="28D89A3B" w14:textId="77777777" w:rsidR="00C67136" w:rsidRDefault="00C67136" w:rsidP="00C67136">
      <w:pPr>
        <w:spacing w:after="120"/>
      </w:pPr>
      <w:r>
        <w:t>The Committee is responsible for the following areas:</w:t>
      </w:r>
    </w:p>
    <w:p w14:paraId="18A18441" w14:textId="77777777" w:rsidR="00C67136" w:rsidRDefault="00C67136" w:rsidP="002C44B2">
      <w:pPr>
        <w:pStyle w:val="ListParagraph"/>
        <w:numPr>
          <w:ilvl w:val="0"/>
          <w:numId w:val="3"/>
        </w:numPr>
        <w:spacing w:line="280" w:lineRule="auto"/>
      </w:pPr>
      <w:r>
        <w:t>ACT Auditor-General</w:t>
      </w:r>
    </w:p>
    <w:p w14:paraId="5BA32E19" w14:textId="77777777" w:rsidR="00C67136" w:rsidRDefault="00C67136" w:rsidP="002C44B2">
      <w:pPr>
        <w:pStyle w:val="ListParagraph"/>
        <w:numPr>
          <w:ilvl w:val="0"/>
          <w:numId w:val="3"/>
        </w:numPr>
        <w:spacing w:line="280" w:lineRule="auto"/>
      </w:pPr>
      <w:r>
        <w:t>Office of the Legislative Assembly</w:t>
      </w:r>
    </w:p>
    <w:p w14:paraId="1E2C6806" w14:textId="77777777" w:rsidR="00C67136" w:rsidRDefault="00C67136" w:rsidP="002C44B2">
      <w:pPr>
        <w:pStyle w:val="ListParagraph"/>
        <w:numPr>
          <w:ilvl w:val="0"/>
          <w:numId w:val="3"/>
        </w:numPr>
        <w:spacing w:line="280" w:lineRule="auto"/>
      </w:pPr>
      <w:r>
        <w:t>Accounts of the receipts and expenditure of the ACT and its authorities</w:t>
      </w:r>
    </w:p>
    <w:p w14:paraId="289F7A15" w14:textId="77777777" w:rsidR="00C67136" w:rsidRDefault="00C67136" w:rsidP="002C44B2">
      <w:pPr>
        <w:pStyle w:val="ListParagraph"/>
        <w:numPr>
          <w:ilvl w:val="0"/>
          <w:numId w:val="3"/>
        </w:numPr>
        <w:spacing w:line="280" w:lineRule="auto"/>
      </w:pPr>
      <w:r>
        <w:t>All reports of the Auditor-General which have been presented to the Assembly</w:t>
      </w:r>
    </w:p>
    <w:p w14:paraId="091B518C" w14:textId="77777777" w:rsidR="00C67136" w:rsidRDefault="00C67136" w:rsidP="002C44B2">
      <w:pPr>
        <w:pStyle w:val="ListParagraph"/>
        <w:numPr>
          <w:ilvl w:val="0"/>
          <w:numId w:val="3"/>
        </w:numPr>
        <w:spacing w:line="280" w:lineRule="auto"/>
      </w:pPr>
      <w:r>
        <w:t>Treasury including taxation and revenue.</w:t>
      </w:r>
    </w:p>
    <w:p w14:paraId="78141A22" w14:textId="4F58739A" w:rsidR="00C67136" w:rsidRDefault="00C67136" w:rsidP="00C67136">
      <w:pPr>
        <w:spacing w:before="120"/>
      </w:pPr>
      <w:r>
        <w:t xml:space="preserve">You can read the full establishing resolution </w:t>
      </w:r>
      <w:hyperlink r:id="rId13" w:tooltip="Resolution of Establishment" w:history="1">
        <w:r w:rsidRPr="00CE68BD">
          <w:rPr>
            <w:rStyle w:val="Hyperlink"/>
          </w:rPr>
          <w:t>on our website</w:t>
        </w:r>
      </w:hyperlink>
      <w:r w:rsidRPr="00CE68BD">
        <w:t>.</w:t>
      </w:r>
    </w:p>
    <w:p w14:paraId="595A8310" w14:textId="373C6A1F" w:rsidR="00A23A3E" w:rsidRDefault="00A23A3E" w:rsidP="00D90ED8">
      <w:pPr>
        <w:pStyle w:val="Heading2"/>
      </w:pPr>
      <w:bookmarkStart w:id="3" w:name="_Toc103764064"/>
      <w:r>
        <w:t>Committee members</w:t>
      </w:r>
      <w:bookmarkEnd w:id="3"/>
    </w:p>
    <w:p w14:paraId="533B6436" w14:textId="77777777" w:rsidR="00C67136" w:rsidRDefault="00C67136" w:rsidP="00C67136">
      <w:pPr>
        <w:pStyle w:val="List"/>
      </w:pPr>
      <w:r>
        <w:t>Mrs Elizabeth Kikkert MLA, Chair</w:t>
      </w:r>
    </w:p>
    <w:p w14:paraId="28805EC9" w14:textId="77777777" w:rsidR="00C67136" w:rsidRDefault="00C67136" w:rsidP="00C67136">
      <w:pPr>
        <w:pStyle w:val="List"/>
      </w:pPr>
      <w:r>
        <w:t>Mr Michael Pettersson MLA, Deputy Chair</w:t>
      </w:r>
    </w:p>
    <w:p w14:paraId="5FC0FF76" w14:textId="77777777" w:rsidR="00C67136" w:rsidRDefault="00C67136" w:rsidP="00C67136">
      <w:pPr>
        <w:pStyle w:val="List"/>
      </w:pPr>
      <w:r>
        <w:t>Mr Andrew Braddock MLA</w:t>
      </w:r>
    </w:p>
    <w:p w14:paraId="4764FEB1" w14:textId="764355CB" w:rsidR="00A23A3E" w:rsidRDefault="00A23A3E" w:rsidP="00D90ED8">
      <w:pPr>
        <w:pStyle w:val="Heading2"/>
      </w:pPr>
      <w:bookmarkStart w:id="4" w:name="_Toc103764065"/>
      <w:r>
        <w:t>Secretariat</w:t>
      </w:r>
      <w:bookmarkEnd w:id="4"/>
    </w:p>
    <w:p w14:paraId="7A0FA51D" w14:textId="4B3334A6" w:rsidR="00C67136" w:rsidRDefault="00C67136" w:rsidP="00C67136">
      <w:pPr>
        <w:pStyle w:val="List"/>
      </w:pPr>
      <w:r>
        <w:t>Mr Samuel Thompson, Committee Secretary</w:t>
      </w:r>
    </w:p>
    <w:p w14:paraId="453E3E0C" w14:textId="4811196A" w:rsidR="00C67136" w:rsidRDefault="00C67136" w:rsidP="00C67136">
      <w:pPr>
        <w:pStyle w:val="List"/>
      </w:pPr>
      <w:r>
        <w:t>Ms Miriam El-Chami, Assistant Secretary</w:t>
      </w:r>
      <w:r w:rsidR="00835FB7">
        <w:t xml:space="preserve"> (on secondment from the House of Representatives)</w:t>
      </w:r>
    </w:p>
    <w:p w14:paraId="7FDF3D94" w14:textId="77777777" w:rsidR="00C67136" w:rsidRDefault="00C67136" w:rsidP="00C67136">
      <w:pPr>
        <w:pStyle w:val="List"/>
      </w:pPr>
      <w:r>
        <w:t>Ms Lydia Chung, Administrative Assistant</w:t>
      </w:r>
    </w:p>
    <w:p w14:paraId="324A5432" w14:textId="77777777" w:rsidR="00C67136" w:rsidRDefault="00C67136" w:rsidP="00C67136">
      <w:pPr>
        <w:pStyle w:val="List"/>
      </w:pPr>
      <w:r>
        <w:t>Mr Nick Byrne, Administrative Assistant</w:t>
      </w:r>
    </w:p>
    <w:p w14:paraId="5BE4FC1F" w14:textId="77777777" w:rsidR="00A23A3E" w:rsidRDefault="00A23A3E" w:rsidP="00D90ED8">
      <w:pPr>
        <w:pStyle w:val="Heading2"/>
      </w:pPr>
      <w:bookmarkStart w:id="5" w:name="_Toc103764066"/>
      <w:r>
        <w:t>Contact us</w:t>
      </w:r>
      <w:bookmarkEnd w:id="5"/>
    </w:p>
    <w:p w14:paraId="01C15E92" w14:textId="6DBB261D" w:rsidR="00C67136" w:rsidRDefault="00A23A3E" w:rsidP="00C67136">
      <w:pPr>
        <w:ind w:left="1134" w:hanging="1134"/>
      </w:pPr>
      <w:r>
        <w:rPr>
          <w:b/>
          <w:bCs/>
        </w:rPr>
        <w:t>Mail</w:t>
      </w:r>
      <w:r>
        <w:tab/>
      </w:r>
      <w:fldSimple w:instr=" STYLEREF  &quot;Cover - Committee name&quot;  \* MERGEFORMAT ">
        <w:r>
          <w:rPr>
            <w:noProof/>
          </w:rPr>
          <w:t xml:space="preserve">Standing Committee on </w:t>
        </w:r>
        <w:r w:rsidR="00C67136">
          <w:rPr>
            <w:noProof/>
          </w:rPr>
          <w:t>Public Accounts</w:t>
        </w:r>
      </w:fldSimple>
      <w:r w:rsidR="001D22FC">
        <w:br/>
      </w:r>
      <w:r w:rsidR="00C67136">
        <w:t>Legislative Assembly for the Australian Capital Territory</w:t>
      </w:r>
      <w:r w:rsidR="00C67136">
        <w:br/>
        <w:t>GPO Box 1020</w:t>
      </w:r>
      <w:r w:rsidR="00C67136">
        <w:br/>
        <w:t>CANBERRA ACT 2601</w:t>
      </w:r>
    </w:p>
    <w:p w14:paraId="7255CB39" w14:textId="77777777" w:rsidR="00C67136" w:rsidRDefault="00C67136" w:rsidP="00C67136">
      <w:pPr>
        <w:ind w:left="1134" w:hanging="1134"/>
      </w:pPr>
      <w:r>
        <w:rPr>
          <w:b/>
          <w:bCs/>
        </w:rPr>
        <w:t>Phone</w:t>
      </w:r>
      <w:r>
        <w:rPr>
          <w:b/>
          <w:bCs/>
        </w:rPr>
        <w:tab/>
      </w:r>
      <w:r>
        <w:t xml:space="preserve">(02) </w:t>
      </w:r>
      <w:r w:rsidRPr="008E750D">
        <w:t>620</w:t>
      </w:r>
      <w:r>
        <w:t>5</w:t>
      </w:r>
      <w:r w:rsidRPr="008E750D">
        <w:t xml:space="preserve"> </w:t>
      </w:r>
      <w:r>
        <w:t>0435</w:t>
      </w:r>
    </w:p>
    <w:p w14:paraId="60622EC9" w14:textId="77777777" w:rsidR="00C67136" w:rsidRDefault="00C67136" w:rsidP="00C67136">
      <w:pPr>
        <w:ind w:left="1134" w:hanging="1134"/>
      </w:pPr>
      <w:r>
        <w:rPr>
          <w:b/>
          <w:bCs/>
        </w:rPr>
        <w:t>Email</w:t>
      </w:r>
      <w:r>
        <w:tab/>
      </w:r>
      <w:hyperlink r:id="rId14" w:history="1">
        <w:r>
          <w:rPr>
            <w:rStyle w:val="Hyperlink"/>
          </w:rPr>
          <w:t>LACommitteePA@parliament.act.gov.au</w:t>
        </w:r>
      </w:hyperlink>
    </w:p>
    <w:p w14:paraId="31A9C723" w14:textId="77777777" w:rsidR="00C67136" w:rsidRDefault="00C67136" w:rsidP="00C67136">
      <w:pPr>
        <w:spacing w:line="259" w:lineRule="auto"/>
        <w:ind w:left="1134" w:hanging="1134"/>
      </w:pPr>
      <w:r>
        <w:rPr>
          <w:b/>
          <w:bCs/>
        </w:rPr>
        <w:t>Website</w:t>
      </w:r>
      <w:r>
        <w:rPr>
          <w:b/>
          <w:bCs/>
        </w:rPr>
        <w:tab/>
      </w:r>
      <w:hyperlink r:id="rId15" w:history="1">
        <w:r w:rsidRPr="001D22FC">
          <w:rPr>
            <w:rStyle w:val="Hyperlink"/>
          </w:rPr>
          <w:t>parliament.act.gov.au/parliamentary-business/in-committees</w:t>
        </w:r>
      </w:hyperlink>
    </w:p>
    <w:p w14:paraId="5BCE2563" w14:textId="594955B1" w:rsidR="00ED3906" w:rsidRDefault="00ED3906" w:rsidP="00C67136">
      <w:pPr>
        <w:ind w:left="1134" w:hanging="1134"/>
      </w:pPr>
      <w:r>
        <w:br w:type="page"/>
      </w:r>
    </w:p>
    <w:p w14:paraId="4DCCDF3E" w14:textId="0ECDEF11" w:rsidR="00ED3906" w:rsidRDefault="006718E3" w:rsidP="009F5A83">
      <w:pPr>
        <w:pStyle w:val="Heading1nonumber"/>
      </w:pPr>
      <w:bookmarkStart w:id="6" w:name="_Toc103764067"/>
      <w:r>
        <w:lastRenderedPageBreak/>
        <w:t>About this inquiry</w:t>
      </w:r>
      <w:bookmarkEnd w:id="6"/>
    </w:p>
    <w:p w14:paraId="5440112D" w14:textId="1DC09CA1" w:rsidR="00C67136" w:rsidRDefault="00C67136" w:rsidP="00C67136">
      <w:r>
        <w:t>Under its resolution of establishment, the Standing Committee on Public Accounts examines all reports of the Auditor-General which have been presented to the Legislative Assembly. Specifically, the resolution requires the Committee to inquire into and report on reports of the Auditor-General which have been presented to the Assembly.</w:t>
      </w:r>
    </w:p>
    <w:p w14:paraId="7E0AA539" w14:textId="77777777" w:rsidR="00026147" w:rsidRDefault="00026147" w:rsidP="00026147">
      <w:pPr>
        <w:pStyle w:val="Heading1nonumber"/>
      </w:pPr>
      <w:bookmarkStart w:id="7" w:name="_Toc103764068"/>
      <w:r>
        <w:t>Acronyms</w:t>
      </w:r>
      <w:bookmarkEnd w:id="7"/>
    </w:p>
    <w:tbl>
      <w:tblPr>
        <w:tblStyle w:val="Assemblystyletable"/>
        <w:tblW w:w="0" w:type="auto"/>
        <w:tblLook w:val="04A0" w:firstRow="1" w:lastRow="0" w:firstColumn="1" w:lastColumn="0" w:noHBand="0" w:noVBand="1"/>
      </w:tblPr>
      <w:tblGrid>
        <w:gridCol w:w="1843"/>
        <w:gridCol w:w="7183"/>
      </w:tblGrid>
      <w:tr w:rsidR="00026147" w14:paraId="60F49691" w14:textId="77777777" w:rsidTr="00E178EA">
        <w:trPr>
          <w:cnfStyle w:val="100000000000" w:firstRow="1" w:lastRow="0" w:firstColumn="0" w:lastColumn="0" w:oddVBand="0" w:evenVBand="0" w:oddHBand="0" w:evenHBand="0" w:firstRowFirstColumn="0" w:firstRowLastColumn="0" w:lastRowFirstColumn="0" w:lastRowLastColumn="0"/>
        </w:trPr>
        <w:tc>
          <w:tcPr>
            <w:tcW w:w="1843" w:type="dxa"/>
          </w:tcPr>
          <w:p w14:paraId="79716F05" w14:textId="77777777" w:rsidR="00026147" w:rsidRDefault="00026147" w:rsidP="00E178EA">
            <w:pPr>
              <w:pStyle w:val="Tableheading"/>
            </w:pPr>
            <w:r>
              <w:t>Acronym</w:t>
            </w:r>
          </w:p>
        </w:tc>
        <w:tc>
          <w:tcPr>
            <w:tcW w:w="7183" w:type="dxa"/>
          </w:tcPr>
          <w:p w14:paraId="0FBD01A3" w14:textId="77777777" w:rsidR="00026147" w:rsidRDefault="00026147" w:rsidP="00E178EA">
            <w:pPr>
              <w:pStyle w:val="Tableheading"/>
            </w:pPr>
            <w:r>
              <w:t>Long form</w:t>
            </w:r>
          </w:p>
        </w:tc>
      </w:tr>
      <w:tr w:rsidR="00626E86" w14:paraId="17FBD2DC" w14:textId="77777777" w:rsidTr="00ED755D">
        <w:trPr>
          <w:cnfStyle w:val="000000100000" w:firstRow="0" w:lastRow="0" w:firstColumn="0" w:lastColumn="0" w:oddVBand="0" w:evenVBand="0" w:oddHBand="1" w:evenHBand="0" w:firstRowFirstColumn="0" w:firstRowLastColumn="0" w:lastRowFirstColumn="0" w:lastRowLastColumn="0"/>
        </w:trPr>
        <w:tc>
          <w:tcPr>
            <w:tcW w:w="1843" w:type="dxa"/>
            <w:vAlign w:val="top"/>
          </w:tcPr>
          <w:p w14:paraId="5302225F" w14:textId="77777777" w:rsidR="00626E86" w:rsidRDefault="00626E86" w:rsidP="00626E86">
            <w:pPr>
              <w:pStyle w:val="Tablebody"/>
            </w:pPr>
            <w:r w:rsidRPr="006B00AD">
              <w:t>ACT</w:t>
            </w:r>
          </w:p>
        </w:tc>
        <w:tc>
          <w:tcPr>
            <w:tcW w:w="7183" w:type="dxa"/>
            <w:vAlign w:val="top"/>
          </w:tcPr>
          <w:p w14:paraId="13ED7706" w14:textId="77777777" w:rsidR="00626E86" w:rsidRDefault="00626E86" w:rsidP="00626E86">
            <w:pPr>
              <w:pStyle w:val="Tablebody"/>
            </w:pPr>
            <w:r w:rsidRPr="006B00AD">
              <w:t>Australian Capital Territory</w:t>
            </w:r>
          </w:p>
        </w:tc>
      </w:tr>
      <w:tr w:rsidR="00626E86" w14:paraId="638C1E03" w14:textId="77777777" w:rsidTr="00E178EA">
        <w:trPr>
          <w:cnfStyle w:val="000000010000" w:firstRow="0" w:lastRow="0" w:firstColumn="0" w:lastColumn="0" w:oddVBand="0" w:evenVBand="0" w:oddHBand="0" w:evenHBand="1" w:firstRowFirstColumn="0" w:firstRowLastColumn="0" w:lastRowFirstColumn="0" w:lastRowLastColumn="0"/>
        </w:trPr>
        <w:tc>
          <w:tcPr>
            <w:tcW w:w="1843" w:type="dxa"/>
          </w:tcPr>
          <w:p w14:paraId="32D505CF" w14:textId="77777777" w:rsidR="00626E86" w:rsidRDefault="00626E86" w:rsidP="00626E86">
            <w:pPr>
              <w:pStyle w:val="Tablebody"/>
            </w:pPr>
            <w:r>
              <w:t>ACTCS</w:t>
            </w:r>
          </w:p>
        </w:tc>
        <w:tc>
          <w:tcPr>
            <w:tcW w:w="7183" w:type="dxa"/>
          </w:tcPr>
          <w:p w14:paraId="314C9F68" w14:textId="77777777" w:rsidR="00626E86" w:rsidRDefault="00626E86" w:rsidP="00626E86">
            <w:pPr>
              <w:pStyle w:val="Tablebody"/>
            </w:pPr>
            <w:r>
              <w:t>ACT Corrective Services</w:t>
            </w:r>
          </w:p>
        </w:tc>
      </w:tr>
      <w:tr w:rsidR="00626E86" w14:paraId="16F5BF4D" w14:textId="77777777" w:rsidTr="00E178EA">
        <w:trPr>
          <w:cnfStyle w:val="000000100000" w:firstRow="0" w:lastRow="0" w:firstColumn="0" w:lastColumn="0" w:oddVBand="0" w:evenVBand="0" w:oddHBand="1" w:evenHBand="0" w:firstRowFirstColumn="0" w:firstRowLastColumn="0" w:lastRowFirstColumn="0" w:lastRowLastColumn="0"/>
        </w:trPr>
        <w:tc>
          <w:tcPr>
            <w:tcW w:w="1843" w:type="dxa"/>
          </w:tcPr>
          <w:p w14:paraId="3AC04109" w14:textId="77777777" w:rsidR="00626E86" w:rsidRDefault="00626E86" w:rsidP="00626E86">
            <w:pPr>
              <w:pStyle w:val="Tablebody"/>
            </w:pPr>
            <w:r>
              <w:t>CTU</w:t>
            </w:r>
          </w:p>
        </w:tc>
        <w:tc>
          <w:tcPr>
            <w:tcW w:w="7183" w:type="dxa"/>
          </w:tcPr>
          <w:p w14:paraId="7C8BB6EE" w14:textId="77777777" w:rsidR="00626E86" w:rsidRDefault="00626E86" w:rsidP="00626E86">
            <w:pPr>
              <w:pStyle w:val="Tablebody"/>
            </w:pPr>
            <w:r>
              <w:t>Court Transport Unit</w:t>
            </w:r>
          </w:p>
        </w:tc>
      </w:tr>
      <w:tr w:rsidR="00626E86" w14:paraId="6A26A181" w14:textId="77777777" w:rsidTr="00E178EA">
        <w:trPr>
          <w:cnfStyle w:val="000000010000" w:firstRow="0" w:lastRow="0" w:firstColumn="0" w:lastColumn="0" w:oddVBand="0" w:evenVBand="0" w:oddHBand="0" w:evenHBand="1" w:firstRowFirstColumn="0" w:firstRowLastColumn="0" w:lastRowFirstColumn="0" w:lastRowLastColumn="0"/>
        </w:trPr>
        <w:tc>
          <w:tcPr>
            <w:tcW w:w="1843" w:type="dxa"/>
          </w:tcPr>
          <w:p w14:paraId="6CB8A3BE" w14:textId="77777777" w:rsidR="00626E86" w:rsidRDefault="00626E86" w:rsidP="00626E86">
            <w:pPr>
              <w:pStyle w:val="Tablebody"/>
            </w:pPr>
            <w:r>
              <w:t>JACS</w:t>
            </w:r>
          </w:p>
        </w:tc>
        <w:tc>
          <w:tcPr>
            <w:tcW w:w="7183" w:type="dxa"/>
          </w:tcPr>
          <w:p w14:paraId="026EA7C3" w14:textId="77777777" w:rsidR="00626E86" w:rsidRDefault="00626E86" w:rsidP="00626E86">
            <w:pPr>
              <w:pStyle w:val="Tablebody"/>
            </w:pPr>
            <w:r>
              <w:t>Justice and Community Safety Directorate</w:t>
            </w:r>
          </w:p>
        </w:tc>
      </w:tr>
    </w:tbl>
    <w:p w14:paraId="0145891C" w14:textId="77777777" w:rsidR="00026147" w:rsidRDefault="00026147" w:rsidP="00C6713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0227ACA3" w14:textId="3444EDF4" w:rsidR="00E3198C"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3764062" w:history="1">
            <w:r w:rsidR="00E3198C" w:rsidRPr="00E04F2C">
              <w:rPr>
                <w:rStyle w:val="Hyperlink"/>
              </w:rPr>
              <w:t>About the committee</w:t>
            </w:r>
            <w:r w:rsidR="00E3198C">
              <w:rPr>
                <w:webHidden/>
              </w:rPr>
              <w:tab/>
            </w:r>
            <w:r w:rsidR="00E3198C">
              <w:rPr>
                <w:webHidden/>
              </w:rPr>
              <w:fldChar w:fldCharType="begin"/>
            </w:r>
            <w:r w:rsidR="00E3198C">
              <w:rPr>
                <w:webHidden/>
              </w:rPr>
              <w:instrText xml:space="preserve"> PAGEREF _Toc103764062 \h </w:instrText>
            </w:r>
            <w:r w:rsidR="00E3198C">
              <w:rPr>
                <w:webHidden/>
              </w:rPr>
            </w:r>
            <w:r w:rsidR="00E3198C">
              <w:rPr>
                <w:webHidden/>
              </w:rPr>
              <w:fldChar w:fldCharType="separate"/>
            </w:r>
            <w:r w:rsidR="00E3198C">
              <w:rPr>
                <w:webHidden/>
              </w:rPr>
              <w:t>i</w:t>
            </w:r>
            <w:r w:rsidR="00E3198C">
              <w:rPr>
                <w:webHidden/>
              </w:rPr>
              <w:fldChar w:fldCharType="end"/>
            </w:r>
          </w:hyperlink>
        </w:p>
        <w:p w14:paraId="471690B4" w14:textId="38B6E94C" w:rsidR="00E3198C" w:rsidRDefault="00347747">
          <w:pPr>
            <w:pStyle w:val="TOC2"/>
            <w:rPr>
              <w:rFonts w:eastAsiaTheme="minorEastAsia"/>
              <w:lang w:eastAsia="en-AU"/>
            </w:rPr>
          </w:pPr>
          <w:hyperlink w:anchor="_Toc103764063" w:history="1">
            <w:r w:rsidR="00E3198C" w:rsidRPr="00E04F2C">
              <w:rPr>
                <w:rStyle w:val="Hyperlink"/>
              </w:rPr>
              <w:t>Establishing resolution</w:t>
            </w:r>
            <w:r w:rsidR="00E3198C">
              <w:rPr>
                <w:webHidden/>
              </w:rPr>
              <w:tab/>
            </w:r>
            <w:r w:rsidR="00E3198C">
              <w:rPr>
                <w:webHidden/>
              </w:rPr>
              <w:fldChar w:fldCharType="begin"/>
            </w:r>
            <w:r w:rsidR="00E3198C">
              <w:rPr>
                <w:webHidden/>
              </w:rPr>
              <w:instrText xml:space="preserve"> PAGEREF _Toc103764063 \h </w:instrText>
            </w:r>
            <w:r w:rsidR="00E3198C">
              <w:rPr>
                <w:webHidden/>
              </w:rPr>
            </w:r>
            <w:r w:rsidR="00E3198C">
              <w:rPr>
                <w:webHidden/>
              </w:rPr>
              <w:fldChar w:fldCharType="separate"/>
            </w:r>
            <w:r w:rsidR="00E3198C">
              <w:rPr>
                <w:webHidden/>
              </w:rPr>
              <w:t>i</w:t>
            </w:r>
            <w:r w:rsidR="00E3198C">
              <w:rPr>
                <w:webHidden/>
              </w:rPr>
              <w:fldChar w:fldCharType="end"/>
            </w:r>
          </w:hyperlink>
        </w:p>
        <w:p w14:paraId="47BA18AB" w14:textId="64892DD3" w:rsidR="00E3198C" w:rsidRDefault="00347747">
          <w:pPr>
            <w:pStyle w:val="TOC2"/>
            <w:rPr>
              <w:rFonts w:eastAsiaTheme="minorEastAsia"/>
              <w:lang w:eastAsia="en-AU"/>
            </w:rPr>
          </w:pPr>
          <w:hyperlink w:anchor="_Toc103764064" w:history="1">
            <w:r w:rsidR="00E3198C" w:rsidRPr="00E04F2C">
              <w:rPr>
                <w:rStyle w:val="Hyperlink"/>
              </w:rPr>
              <w:t>Committee members</w:t>
            </w:r>
            <w:r w:rsidR="00E3198C">
              <w:rPr>
                <w:webHidden/>
              </w:rPr>
              <w:tab/>
            </w:r>
            <w:r w:rsidR="00E3198C">
              <w:rPr>
                <w:webHidden/>
              </w:rPr>
              <w:fldChar w:fldCharType="begin"/>
            </w:r>
            <w:r w:rsidR="00E3198C">
              <w:rPr>
                <w:webHidden/>
              </w:rPr>
              <w:instrText xml:space="preserve"> PAGEREF _Toc103764064 \h </w:instrText>
            </w:r>
            <w:r w:rsidR="00E3198C">
              <w:rPr>
                <w:webHidden/>
              </w:rPr>
            </w:r>
            <w:r w:rsidR="00E3198C">
              <w:rPr>
                <w:webHidden/>
              </w:rPr>
              <w:fldChar w:fldCharType="separate"/>
            </w:r>
            <w:r w:rsidR="00E3198C">
              <w:rPr>
                <w:webHidden/>
              </w:rPr>
              <w:t>i</w:t>
            </w:r>
            <w:r w:rsidR="00E3198C">
              <w:rPr>
                <w:webHidden/>
              </w:rPr>
              <w:fldChar w:fldCharType="end"/>
            </w:r>
          </w:hyperlink>
        </w:p>
        <w:p w14:paraId="49512958" w14:textId="061546A0" w:rsidR="00E3198C" w:rsidRDefault="00347747">
          <w:pPr>
            <w:pStyle w:val="TOC2"/>
            <w:rPr>
              <w:rFonts w:eastAsiaTheme="minorEastAsia"/>
              <w:lang w:eastAsia="en-AU"/>
            </w:rPr>
          </w:pPr>
          <w:hyperlink w:anchor="_Toc103764065" w:history="1">
            <w:r w:rsidR="00E3198C" w:rsidRPr="00E04F2C">
              <w:rPr>
                <w:rStyle w:val="Hyperlink"/>
              </w:rPr>
              <w:t>Secretariat</w:t>
            </w:r>
            <w:r w:rsidR="00E3198C">
              <w:rPr>
                <w:webHidden/>
              </w:rPr>
              <w:tab/>
            </w:r>
            <w:r w:rsidR="00E3198C">
              <w:rPr>
                <w:webHidden/>
              </w:rPr>
              <w:fldChar w:fldCharType="begin"/>
            </w:r>
            <w:r w:rsidR="00E3198C">
              <w:rPr>
                <w:webHidden/>
              </w:rPr>
              <w:instrText xml:space="preserve"> PAGEREF _Toc103764065 \h </w:instrText>
            </w:r>
            <w:r w:rsidR="00E3198C">
              <w:rPr>
                <w:webHidden/>
              </w:rPr>
            </w:r>
            <w:r w:rsidR="00E3198C">
              <w:rPr>
                <w:webHidden/>
              </w:rPr>
              <w:fldChar w:fldCharType="separate"/>
            </w:r>
            <w:r w:rsidR="00E3198C">
              <w:rPr>
                <w:webHidden/>
              </w:rPr>
              <w:t>i</w:t>
            </w:r>
            <w:r w:rsidR="00E3198C">
              <w:rPr>
                <w:webHidden/>
              </w:rPr>
              <w:fldChar w:fldCharType="end"/>
            </w:r>
          </w:hyperlink>
        </w:p>
        <w:p w14:paraId="49ABEAE9" w14:textId="0CAA1729" w:rsidR="00E3198C" w:rsidRDefault="00347747">
          <w:pPr>
            <w:pStyle w:val="TOC2"/>
            <w:rPr>
              <w:rFonts w:eastAsiaTheme="minorEastAsia"/>
              <w:lang w:eastAsia="en-AU"/>
            </w:rPr>
          </w:pPr>
          <w:hyperlink w:anchor="_Toc103764066" w:history="1">
            <w:r w:rsidR="00E3198C" w:rsidRPr="00E04F2C">
              <w:rPr>
                <w:rStyle w:val="Hyperlink"/>
              </w:rPr>
              <w:t>Contact us</w:t>
            </w:r>
            <w:r w:rsidR="00E3198C">
              <w:rPr>
                <w:webHidden/>
              </w:rPr>
              <w:tab/>
            </w:r>
            <w:r w:rsidR="00E3198C">
              <w:rPr>
                <w:webHidden/>
              </w:rPr>
              <w:fldChar w:fldCharType="begin"/>
            </w:r>
            <w:r w:rsidR="00E3198C">
              <w:rPr>
                <w:webHidden/>
              </w:rPr>
              <w:instrText xml:space="preserve"> PAGEREF _Toc103764066 \h </w:instrText>
            </w:r>
            <w:r w:rsidR="00E3198C">
              <w:rPr>
                <w:webHidden/>
              </w:rPr>
            </w:r>
            <w:r w:rsidR="00E3198C">
              <w:rPr>
                <w:webHidden/>
              </w:rPr>
              <w:fldChar w:fldCharType="separate"/>
            </w:r>
            <w:r w:rsidR="00E3198C">
              <w:rPr>
                <w:webHidden/>
              </w:rPr>
              <w:t>i</w:t>
            </w:r>
            <w:r w:rsidR="00E3198C">
              <w:rPr>
                <w:webHidden/>
              </w:rPr>
              <w:fldChar w:fldCharType="end"/>
            </w:r>
          </w:hyperlink>
        </w:p>
        <w:p w14:paraId="635FD398" w14:textId="1A246C00" w:rsidR="00E3198C" w:rsidRDefault="00347747">
          <w:pPr>
            <w:pStyle w:val="TOC1"/>
            <w:rPr>
              <w:rFonts w:asciiTheme="minorHAnsi" w:eastAsiaTheme="minorEastAsia" w:hAnsiTheme="minorHAnsi"/>
              <w:b w:val="0"/>
              <w:bCs w:val="0"/>
              <w:color w:val="auto"/>
              <w:w w:val="100"/>
              <w:sz w:val="22"/>
              <w:lang w:eastAsia="en-AU"/>
            </w:rPr>
          </w:pPr>
          <w:hyperlink w:anchor="_Toc103764067" w:history="1">
            <w:r w:rsidR="00E3198C" w:rsidRPr="00E04F2C">
              <w:rPr>
                <w:rStyle w:val="Hyperlink"/>
              </w:rPr>
              <w:t>About this inquiry</w:t>
            </w:r>
            <w:r w:rsidR="00E3198C">
              <w:rPr>
                <w:webHidden/>
              </w:rPr>
              <w:tab/>
            </w:r>
            <w:r w:rsidR="00E3198C">
              <w:rPr>
                <w:webHidden/>
              </w:rPr>
              <w:fldChar w:fldCharType="begin"/>
            </w:r>
            <w:r w:rsidR="00E3198C">
              <w:rPr>
                <w:webHidden/>
              </w:rPr>
              <w:instrText xml:space="preserve"> PAGEREF _Toc103764067 \h </w:instrText>
            </w:r>
            <w:r w:rsidR="00E3198C">
              <w:rPr>
                <w:webHidden/>
              </w:rPr>
            </w:r>
            <w:r w:rsidR="00E3198C">
              <w:rPr>
                <w:webHidden/>
              </w:rPr>
              <w:fldChar w:fldCharType="separate"/>
            </w:r>
            <w:r w:rsidR="00E3198C">
              <w:rPr>
                <w:webHidden/>
              </w:rPr>
              <w:t>ii</w:t>
            </w:r>
            <w:r w:rsidR="00E3198C">
              <w:rPr>
                <w:webHidden/>
              </w:rPr>
              <w:fldChar w:fldCharType="end"/>
            </w:r>
          </w:hyperlink>
        </w:p>
        <w:p w14:paraId="6E455E16" w14:textId="50EA0BF9" w:rsidR="00E3198C" w:rsidRDefault="00347747">
          <w:pPr>
            <w:pStyle w:val="TOC1"/>
            <w:rPr>
              <w:rFonts w:asciiTheme="minorHAnsi" w:eastAsiaTheme="minorEastAsia" w:hAnsiTheme="minorHAnsi"/>
              <w:b w:val="0"/>
              <w:bCs w:val="0"/>
              <w:color w:val="auto"/>
              <w:w w:val="100"/>
              <w:sz w:val="22"/>
              <w:lang w:eastAsia="en-AU"/>
            </w:rPr>
          </w:pPr>
          <w:hyperlink w:anchor="_Toc103764068" w:history="1">
            <w:r w:rsidR="00E3198C" w:rsidRPr="00E04F2C">
              <w:rPr>
                <w:rStyle w:val="Hyperlink"/>
              </w:rPr>
              <w:t>Acronyms</w:t>
            </w:r>
            <w:r w:rsidR="00E3198C">
              <w:rPr>
                <w:webHidden/>
              </w:rPr>
              <w:tab/>
            </w:r>
            <w:r w:rsidR="00E3198C">
              <w:rPr>
                <w:webHidden/>
              </w:rPr>
              <w:fldChar w:fldCharType="begin"/>
            </w:r>
            <w:r w:rsidR="00E3198C">
              <w:rPr>
                <w:webHidden/>
              </w:rPr>
              <w:instrText xml:space="preserve"> PAGEREF _Toc103764068 \h </w:instrText>
            </w:r>
            <w:r w:rsidR="00E3198C">
              <w:rPr>
                <w:webHidden/>
              </w:rPr>
            </w:r>
            <w:r w:rsidR="00E3198C">
              <w:rPr>
                <w:webHidden/>
              </w:rPr>
              <w:fldChar w:fldCharType="separate"/>
            </w:r>
            <w:r w:rsidR="00E3198C">
              <w:rPr>
                <w:webHidden/>
              </w:rPr>
              <w:t>ii</w:t>
            </w:r>
            <w:r w:rsidR="00E3198C">
              <w:rPr>
                <w:webHidden/>
              </w:rPr>
              <w:fldChar w:fldCharType="end"/>
            </w:r>
          </w:hyperlink>
        </w:p>
        <w:p w14:paraId="76375319" w14:textId="649555F5" w:rsidR="00E3198C" w:rsidRDefault="00347747">
          <w:pPr>
            <w:pStyle w:val="TOC1"/>
            <w:rPr>
              <w:rFonts w:asciiTheme="minorHAnsi" w:eastAsiaTheme="minorEastAsia" w:hAnsiTheme="minorHAnsi"/>
              <w:b w:val="0"/>
              <w:bCs w:val="0"/>
              <w:color w:val="auto"/>
              <w:w w:val="100"/>
              <w:sz w:val="22"/>
              <w:lang w:eastAsia="en-AU"/>
            </w:rPr>
          </w:pPr>
          <w:hyperlink w:anchor="_Toc103764069" w:history="1">
            <w:r w:rsidR="00E3198C" w:rsidRPr="00E04F2C">
              <w:rPr>
                <w:rStyle w:val="Hyperlink"/>
              </w:rPr>
              <w:t>Recommendations</w:t>
            </w:r>
            <w:r w:rsidR="00E3198C">
              <w:rPr>
                <w:webHidden/>
              </w:rPr>
              <w:tab/>
            </w:r>
            <w:r w:rsidR="00E3198C">
              <w:rPr>
                <w:webHidden/>
              </w:rPr>
              <w:fldChar w:fldCharType="begin"/>
            </w:r>
            <w:r w:rsidR="00E3198C">
              <w:rPr>
                <w:webHidden/>
              </w:rPr>
              <w:instrText xml:space="preserve"> PAGEREF _Toc103764069 \h </w:instrText>
            </w:r>
            <w:r w:rsidR="00E3198C">
              <w:rPr>
                <w:webHidden/>
              </w:rPr>
            </w:r>
            <w:r w:rsidR="00E3198C">
              <w:rPr>
                <w:webHidden/>
              </w:rPr>
              <w:fldChar w:fldCharType="separate"/>
            </w:r>
            <w:r w:rsidR="00E3198C">
              <w:rPr>
                <w:webHidden/>
              </w:rPr>
              <w:t>iv</w:t>
            </w:r>
            <w:r w:rsidR="00E3198C">
              <w:rPr>
                <w:webHidden/>
              </w:rPr>
              <w:fldChar w:fldCharType="end"/>
            </w:r>
          </w:hyperlink>
        </w:p>
        <w:p w14:paraId="437BCF82" w14:textId="576B51B0" w:rsidR="00E3198C" w:rsidRDefault="00347747">
          <w:pPr>
            <w:pStyle w:val="TOC1"/>
            <w:rPr>
              <w:rFonts w:asciiTheme="minorHAnsi" w:eastAsiaTheme="minorEastAsia" w:hAnsiTheme="minorHAnsi"/>
              <w:b w:val="0"/>
              <w:bCs w:val="0"/>
              <w:color w:val="auto"/>
              <w:w w:val="100"/>
              <w:sz w:val="22"/>
              <w:lang w:eastAsia="en-AU"/>
            </w:rPr>
          </w:pPr>
          <w:hyperlink w:anchor="_Toc103764070" w:history="1">
            <w:r w:rsidR="00E3198C" w:rsidRPr="00E04F2C">
              <w:rPr>
                <w:rStyle w:val="Hyperlink"/>
              </w:rPr>
              <w:t>1.</w:t>
            </w:r>
            <w:r w:rsidR="00E3198C">
              <w:rPr>
                <w:rFonts w:asciiTheme="minorHAnsi" w:eastAsiaTheme="minorEastAsia" w:hAnsiTheme="minorHAnsi"/>
                <w:b w:val="0"/>
                <w:bCs w:val="0"/>
                <w:color w:val="auto"/>
                <w:w w:val="100"/>
                <w:sz w:val="22"/>
                <w:lang w:eastAsia="en-AU"/>
              </w:rPr>
              <w:tab/>
            </w:r>
            <w:r w:rsidR="00E3198C" w:rsidRPr="00E04F2C">
              <w:rPr>
                <w:rStyle w:val="Hyperlink"/>
              </w:rPr>
              <w:t>Introduction</w:t>
            </w:r>
            <w:r w:rsidR="00E3198C">
              <w:rPr>
                <w:webHidden/>
              </w:rPr>
              <w:tab/>
            </w:r>
            <w:r w:rsidR="00E3198C">
              <w:rPr>
                <w:webHidden/>
              </w:rPr>
              <w:fldChar w:fldCharType="begin"/>
            </w:r>
            <w:r w:rsidR="00E3198C">
              <w:rPr>
                <w:webHidden/>
              </w:rPr>
              <w:instrText xml:space="preserve"> PAGEREF _Toc103764070 \h </w:instrText>
            </w:r>
            <w:r w:rsidR="00E3198C">
              <w:rPr>
                <w:webHidden/>
              </w:rPr>
            </w:r>
            <w:r w:rsidR="00E3198C">
              <w:rPr>
                <w:webHidden/>
              </w:rPr>
              <w:fldChar w:fldCharType="separate"/>
            </w:r>
            <w:r w:rsidR="00E3198C">
              <w:rPr>
                <w:webHidden/>
              </w:rPr>
              <w:t>1</w:t>
            </w:r>
            <w:r w:rsidR="00E3198C">
              <w:rPr>
                <w:webHidden/>
              </w:rPr>
              <w:fldChar w:fldCharType="end"/>
            </w:r>
          </w:hyperlink>
        </w:p>
        <w:p w14:paraId="7FD47794" w14:textId="41D4C783" w:rsidR="00E3198C" w:rsidRDefault="00347747">
          <w:pPr>
            <w:pStyle w:val="TOC2"/>
            <w:rPr>
              <w:rFonts w:eastAsiaTheme="minorEastAsia"/>
              <w:lang w:eastAsia="en-AU"/>
            </w:rPr>
          </w:pPr>
          <w:hyperlink w:anchor="_Toc103764071" w:history="1">
            <w:r w:rsidR="00E3198C" w:rsidRPr="00E04F2C">
              <w:rPr>
                <w:rStyle w:val="Hyperlink"/>
              </w:rPr>
              <w:t>Preliminary</w:t>
            </w:r>
            <w:r w:rsidR="00E3198C">
              <w:rPr>
                <w:webHidden/>
              </w:rPr>
              <w:tab/>
            </w:r>
            <w:r w:rsidR="00E3198C">
              <w:rPr>
                <w:webHidden/>
              </w:rPr>
              <w:fldChar w:fldCharType="begin"/>
            </w:r>
            <w:r w:rsidR="00E3198C">
              <w:rPr>
                <w:webHidden/>
              </w:rPr>
              <w:instrText xml:space="preserve"> PAGEREF _Toc103764071 \h </w:instrText>
            </w:r>
            <w:r w:rsidR="00E3198C">
              <w:rPr>
                <w:webHidden/>
              </w:rPr>
            </w:r>
            <w:r w:rsidR="00E3198C">
              <w:rPr>
                <w:webHidden/>
              </w:rPr>
              <w:fldChar w:fldCharType="separate"/>
            </w:r>
            <w:r w:rsidR="00E3198C">
              <w:rPr>
                <w:webHidden/>
              </w:rPr>
              <w:t>1</w:t>
            </w:r>
            <w:r w:rsidR="00E3198C">
              <w:rPr>
                <w:webHidden/>
              </w:rPr>
              <w:fldChar w:fldCharType="end"/>
            </w:r>
          </w:hyperlink>
        </w:p>
        <w:p w14:paraId="14FC624D" w14:textId="47403A44" w:rsidR="00E3198C" w:rsidRDefault="00347747">
          <w:pPr>
            <w:pStyle w:val="TOC2"/>
            <w:rPr>
              <w:rFonts w:eastAsiaTheme="minorEastAsia"/>
              <w:lang w:eastAsia="en-AU"/>
            </w:rPr>
          </w:pPr>
          <w:hyperlink w:anchor="_Toc103764072" w:history="1">
            <w:r w:rsidR="00E3198C" w:rsidRPr="00E04F2C">
              <w:rPr>
                <w:rStyle w:val="Hyperlink"/>
              </w:rPr>
              <w:t>Acknowledgements</w:t>
            </w:r>
            <w:r w:rsidR="00E3198C">
              <w:rPr>
                <w:webHidden/>
              </w:rPr>
              <w:tab/>
            </w:r>
            <w:r w:rsidR="00E3198C">
              <w:rPr>
                <w:webHidden/>
              </w:rPr>
              <w:fldChar w:fldCharType="begin"/>
            </w:r>
            <w:r w:rsidR="00E3198C">
              <w:rPr>
                <w:webHidden/>
              </w:rPr>
              <w:instrText xml:space="preserve"> PAGEREF _Toc103764072 \h </w:instrText>
            </w:r>
            <w:r w:rsidR="00E3198C">
              <w:rPr>
                <w:webHidden/>
              </w:rPr>
            </w:r>
            <w:r w:rsidR="00E3198C">
              <w:rPr>
                <w:webHidden/>
              </w:rPr>
              <w:fldChar w:fldCharType="separate"/>
            </w:r>
            <w:r w:rsidR="00E3198C">
              <w:rPr>
                <w:webHidden/>
              </w:rPr>
              <w:t>1</w:t>
            </w:r>
            <w:r w:rsidR="00E3198C">
              <w:rPr>
                <w:webHidden/>
              </w:rPr>
              <w:fldChar w:fldCharType="end"/>
            </w:r>
          </w:hyperlink>
        </w:p>
        <w:p w14:paraId="3153EF6D" w14:textId="5A55E670" w:rsidR="00E3198C" w:rsidRDefault="00347747">
          <w:pPr>
            <w:pStyle w:val="TOC1"/>
            <w:rPr>
              <w:rFonts w:asciiTheme="minorHAnsi" w:eastAsiaTheme="minorEastAsia" w:hAnsiTheme="minorHAnsi"/>
              <w:b w:val="0"/>
              <w:bCs w:val="0"/>
              <w:color w:val="auto"/>
              <w:w w:val="100"/>
              <w:sz w:val="22"/>
              <w:lang w:eastAsia="en-AU"/>
            </w:rPr>
          </w:pPr>
          <w:hyperlink w:anchor="_Toc103764073" w:history="1">
            <w:r w:rsidR="00E3198C" w:rsidRPr="00E04F2C">
              <w:rPr>
                <w:rStyle w:val="Hyperlink"/>
              </w:rPr>
              <w:t>2.</w:t>
            </w:r>
            <w:r w:rsidR="00E3198C">
              <w:rPr>
                <w:rFonts w:asciiTheme="minorHAnsi" w:eastAsiaTheme="minorEastAsia" w:hAnsiTheme="minorHAnsi"/>
                <w:b w:val="0"/>
                <w:bCs w:val="0"/>
                <w:color w:val="auto"/>
                <w:w w:val="100"/>
                <w:sz w:val="22"/>
                <w:lang w:eastAsia="en-AU"/>
              </w:rPr>
              <w:tab/>
            </w:r>
            <w:r w:rsidR="00E3198C" w:rsidRPr="00E04F2C">
              <w:rPr>
                <w:rStyle w:val="Hyperlink"/>
              </w:rPr>
              <w:t>Conduct of inquiry</w:t>
            </w:r>
            <w:r w:rsidR="00E3198C">
              <w:rPr>
                <w:webHidden/>
              </w:rPr>
              <w:tab/>
            </w:r>
            <w:r w:rsidR="00E3198C">
              <w:rPr>
                <w:webHidden/>
              </w:rPr>
              <w:fldChar w:fldCharType="begin"/>
            </w:r>
            <w:r w:rsidR="00E3198C">
              <w:rPr>
                <w:webHidden/>
              </w:rPr>
              <w:instrText xml:space="preserve"> PAGEREF _Toc103764073 \h </w:instrText>
            </w:r>
            <w:r w:rsidR="00E3198C">
              <w:rPr>
                <w:webHidden/>
              </w:rPr>
            </w:r>
            <w:r w:rsidR="00E3198C">
              <w:rPr>
                <w:webHidden/>
              </w:rPr>
              <w:fldChar w:fldCharType="separate"/>
            </w:r>
            <w:r w:rsidR="00E3198C">
              <w:rPr>
                <w:webHidden/>
              </w:rPr>
              <w:t>2</w:t>
            </w:r>
            <w:r w:rsidR="00E3198C">
              <w:rPr>
                <w:webHidden/>
              </w:rPr>
              <w:fldChar w:fldCharType="end"/>
            </w:r>
          </w:hyperlink>
        </w:p>
        <w:p w14:paraId="7C14FF10" w14:textId="46425657" w:rsidR="00E3198C" w:rsidRDefault="00347747">
          <w:pPr>
            <w:pStyle w:val="TOC2"/>
            <w:rPr>
              <w:rFonts w:eastAsiaTheme="minorEastAsia"/>
              <w:lang w:eastAsia="en-AU"/>
            </w:rPr>
          </w:pPr>
          <w:hyperlink w:anchor="_Toc103764074" w:history="1">
            <w:r w:rsidR="00E3198C" w:rsidRPr="00E04F2C">
              <w:rPr>
                <w:rStyle w:val="Hyperlink"/>
              </w:rPr>
              <w:t>Referral and decision to further inquire</w:t>
            </w:r>
            <w:r w:rsidR="00E3198C">
              <w:rPr>
                <w:webHidden/>
              </w:rPr>
              <w:tab/>
            </w:r>
            <w:r w:rsidR="00E3198C">
              <w:rPr>
                <w:webHidden/>
              </w:rPr>
              <w:fldChar w:fldCharType="begin"/>
            </w:r>
            <w:r w:rsidR="00E3198C">
              <w:rPr>
                <w:webHidden/>
              </w:rPr>
              <w:instrText xml:space="preserve"> PAGEREF _Toc103764074 \h </w:instrText>
            </w:r>
            <w:r w:rsidR="00E3198C">
              <w:rPr>
                <w:webHidden/>
              </w:rPr>
            </w:r>
            <w:r w:rsidR="00E3198C">
              <w:rPr>
                <w:webHidden/>
              </w:rPr>
              <w:fldChar w:fldCharType="separate"/>
            </w:r>
            <w:r w:rsidR="00E3198C">
              <w:rPr>
                <w:webHidden/>
              </w:rPr>
              <w:t>2</w:t>
            </w:r>
            <w:r w:rsidR="00E3198C">
              <w:rPr>
                <w:webHidden/>
              </w:rPr>
              <w:fldChar w:fldCharType="end"/>
            </w:r>
          </w:hyperlink>
        </w:p>
        <w:p w14:paraId="4C89FA2E" w14:textId="37452E31" w:rsidR="00E3198C" w:rsidRDefault="00347747">
          <w:pPr>
            <w:pStyle w:val="TOC2"/>
            <w:rPr>
              <w:rFonts w:eastAsiaTheme="minorEastAsia"/>
              <w:lang w:eastAsia="en-AU"/>
            </w:rPr>
          </w:pPr>
          <w:hyperlink w:anchor="_Toc103764075" w:history="1">
            <w:r w:rsidR="00E3198C" w:rsidRPr="00E04F2C">
              <w:rPr>
                <w:rStyle w:val="Hyperlink"/>
              </w:rPr>
              <w:t>Conduct of inquiry</w:t>
            </w:r>
            <w:r w:rsidR="00E3198C">
              <w:rPr>
                <w:webHidden/>
              </w:rPr>
              <w:tab/>
            </w:r>
            <w:r w:rsidR="00E3198C">
              <w:rPr>
                <w:webHidden/>
              </w:rPr>
              <w:fldChar w:fldCharType="begin"/>
            </w:r>
            <w:r w:rsidR="00E3198C">
              <w:rPr>
                <w:webHidden/>
              </w:rPr>
              <w:instrText xml:space="preserve"> PAGEREF _Toc103764075 \h </w:instrText>
            </w:r>
            <w:r w:rsidR="00E3198C">
              <w:rPr>
                <w:webHidden/>
              </w:rPr>
            </w:r>
            <w:r w:rsidR="00E3198C">
              <w:rPr>
                <w:webHidden/>
              </w:rPr>
              <w:fldChar w:fldCharType="separate"/>
            </w:r>
            <w:r w:rsidR="00E3198C">
              <w:rPr>
                <w:webHidden/>
              </w:rPr>
              <w:t>2</w:t>
            </w:r>
            <w:r w:rsidR="00E3198C">
              <w:rPr>
                <w:webHidden/>
              </w:rPr>
              <w:fldChar w:fldCharType="end"/>
            </w:r>
          </w:hyperlink>
        </w:p>
        <w:p w14:paraId="644F89CE" w14:textId="6B48C47A" w:rsidR="00E3198C" w:rsidRDefault="00347747">
          <w:pPr>
            <w:pStyle w:val="TOC1"/>
            <w:rPr>
              <w:rFonts w:asciiTheme="minorHAnsi" w:eastAsiaTheme="minorEastAsia" w:hAnsiTheme="minorHAnsi"/>
              <w:b w:val="0"/>
              <w:bCs w:val="0"/>
              <w:color w:val="auto"/>
              <w:w w:val="100"/>
              <w:sz w:val="22"/>
              <w:lang w:eastAsia="en-AU"/>
            </w:rPr>
          </w:pPr>
          <w:hyperlink w:anchor="_Toc103764076" w:history="1">
            <w:r w:rsidR="00E3198C" w:rsidRPr="00E04F2C">
              <w:rPr>
                <w:rStyle w:val="Hyperlink"/>
              </w:rPr>
              <w:t>3.</w:t>
            </w:r>
            <w:r w:rsidR="00E3198C">
              <w:rPr>
                <w:rFonts w:asciiTheme="minorHAnsi" w:eastAsiaTheme="minorEastAsia" w:hAnsiTheme="minorHAnsi"/>
                <w:b w:val="0"/>
                <w:bCs w:val="0"/>
                <w:color w:val="auto"/>
                <w:w w:val="100"/>
                <w:sz w:val="22"/>
                <w:lang w:eastAsia="en-AU"/>
              </w:rPr>
              <w:tab/>
            </w:r>
            <w:r w:rsidR="00E3198C" w:rsidRPr="00E04F2C">
              <w:rPr>
                <w:rStyle w:val="Hyperlink"/>
              </w:rPr>
              <w:t>Audit background and outcomes</w:t>
            </w:r>
            <w:r w:rsidR="00E3198C">
              <w:rPr>
                <w:webHidden/>
              </w:rPr>
              <w:tab/>
            </w:r>
            <w:r w:rsidR="00E3198C">
              <w:rPr>
                <w:webHidden/>
              </w:rPr>
              <w:fldChar w:fldCharType="begin"/>
            </w:r>
            <w:r w:rsidR="00E3198C">
              <w:rPr>
                <w:webHidden/>
              </w:rPr>
              <w:instrText xml:space="preserve"> PAGEREF _Toc103764076 \h </w:instrText>
            </w:r>
            <w:r w:rsidR="00E3198C">
              <w:rPr>
                <w:webHidden/>
              </w:rPr>
            </w:r>
            <w:r w:rsidR="00E3198C">
              <w:rPr>
                <w:webHidden/>
              </w:rPr>
              <w:fldChar w:fldCharType="separate"/>
            </w:r>
            <w:r w:rsidR="00E3198C">
              <w:rPr>
                <w:webHidden/>
              </w:rPr>
              <w:t>3</w:t>
            </w:r>
            <w:r w:rsidR="00E3198C">
              <w:rPr>
                <w:webHidden/>
              </w:rPr>
              <w:fldChar w:fldCharType="end"/>
            </w:r>
          </w:hyperlink>
        </w:p>
        <w:p w14:paraId="5A668E88" w14:textId="017C41D7" w:rsidR="00E3198C" w:rsidRDefault="00347747">
          <w:pPr>
            <w:pStyle w:val="TOC2"/>
            <w:rPr>
              <w:rFonts w:eastAsiaTheme="minorEastAsia"/>
              <w:lang w:eastAsia="en-AU"/>
            </w:rPr>
          </w:pPr>
          <w:hyperlink w:anchor="_Toc103764077" w:history="1">
            <w:r w:rsidR="00E3198C" w:rsidRPr="00E04F2C">
              <w:rPr>
                <w:rStyle w:val="Hyperlink"/>
              </w:rPr>
              <w:t>Audit background</w:t>
            </w:r>
            <w:r w:rsidR="00E3198C">
              <w:rPr>
                <w:webHidden/>
              </w:rPr>
              <w:tab/>
            </w:r>
            <w:r w:rsidR="00E3198C">
              <w:rPr>
                <w:webHidden/>
              </w:rPr>
              <w:fldChar w:fldCharType="begin"/>
            </w:r>
            <w:r w:rsidR="00E3198C">
              <w:rPr>
                <w:webHidden/>
              </w:rPr>
              <w:instrText xml:space="preserve"> PAGEREF _Toc103764077 \h </w:instrText>
            </w:r>
            <w:r w:rsidR="00E3198C">
              <w:rPr>
                <w:webHidden/>
              </w:rPr>
            </w:r>
            <w:r w:rsidR="00E3198C">
              <w:rPr>
                <w:webHidden/>
              </w:rPr>
              <w:fldChar w:fldCharType="separate"/>
            </w:r>
            <w:r w:rsidR="00E3198C">
              <w:rPr>
                <w:webHidden/>
              </w:rPr>
              <w:t>3</w:t>
            </w:r>
            <w:r w:rsidR="00E3198C">
              <w:rPr>
                <w:webHidden/>
              </w:rPr>
              <w:fldChar w:fldCharType="end"/>
            </w:r>
          </w:hyperlink>
        </w:p>
        <w:p w14:paraId="2B76EA6C" w14:textId="7F270107" w:rsidR="00E3198C" w:rsidRDefault="00347747">
          <w:pPr>
            <w:pStyle w:val="TOC2"/>
            <w:rPr>
              <w:rFonts w:eastAsiaTheme="minorEastAsia"/>
              <w:lang w:eastAsia="en-AU"/>
            </w:rPr>
          </w:pPr>
          <w:hyperlink w:anchor="_Toc103764078" w:history="1">
            <w:r w:rsidR="00E3198C" w:rsidRPr="00E04F2C">
              <w:rPr>
                <w:rStyle w:val="Hyperlink"/>
              </w:rPr>
              <w:t>Audit conclusions</w:t>
            </w:r>
            <w:r w:rsidR="00E3198C">
              <w:rPr>
                <w:webHidden/>
              </w:rPr>
              <w:tab/>
            </w:r>
            <w:r w:rsidR="00E3198C">
              <w:rPr>
                <w:webHidden/>
              </w:rPr>
              <w:fldChar w:fldCharType="begin"/>
            </w:r>
            <w:r w:rsidR="00E3198C">
              <w:rPr>
                <w:webHidden/>
              </w:rPr>
              <w:instrText xml:space="preserve"> PAGEREF _Toc103764078 \h </w:instrText>
            </w:r>
            <w:r w:rsidR="00E3198C">
              <w:rPr>
                <w:webHidden/>
              </w:rPr>
            </w:r>
            <w:r w:rsidR="00E3198C">
              <w:rPr>
                <w:webHidden/>
              </w:rPr>
              <w:fldChar w:fldCharType="separate"/>
            </w:r>
            <w:r w:rsidR="00E3198C">
              <w:rPr>
                <w:webHidden/>
              </w:rPr>
              <w:t>4</w:t>
            </w:r>
            <w:r w:rsidR="00E3198C">
              <w:rPr>
                <w:webHidden/>
              </w:rPr>
              <w:fldChar w:fldCharType="end"/>
            </w:r>
          </w:hyperlink>
        </w:p>
        <w:p w14:paraId="0C0C041C" w14:textId="45E0F974" w:rsidR="00E3198C" w:rsidRDefault="00347747">
          <w:pPr>
            <w:pStyle w:val="TOC3"/>
            <w:rPr>
              <w:rFonts w:eastAsiaTheme="minorEastAsia"/>
              <w:lang w:eastAsia="en-AU"/>
            </w:rPr>
          </w:pPr>
          <w:hyperlink w:anchor="_Toc103764079" w:history="1">
            <w:r w:rsidR="00E3198C" w:rsidRPr="00E04F2C">
              <w:rPr>
                <w:rStyle w:val="Hyperlink"/>
              </w:rPr>
              <w:t>Procurement of the Romeo 5</w:t>
            </w:r>
            <w:r w:rsidR="00E3198C">
              <w:rPr>
                <w:webHidden/>
              </w:rPr>
              <w:tab/>
            </w:r>
            <w:r w:rsidR="00E3198C">
              <w:rPr>
                <w:webHidden/>
              </w:rPr>
              <w:fldChar w:fldCharType="begin"/>
            </w:r>
            <w:r w:rsidR="00E3198C">
              <w:rPr>
                <w:webHidden/>
              </w:rPr>
              <w:instrText xml:space="preserve"> PAGEREF _Toc103764079 \h </w:instrText>
            </w:r>
            <w:r w:rsidR="00E3198C">
              <w:rPr>
                <w:webHidden/>
              </w:rPr>
            </w:r>
            <w:r w:rsidR="00E3198C">
              <w:rPr>
                <w:webHidden/>
              </w:rPr>
              <w:fldChar w:fldCharType="separate"/>
            </w:r>
            <w:r w:rsidR="00E3198C">
              <w:rPr>
                <w:webHidden/>
              </w:rPr>
              <w:t>4</w:t>
            </w:r>
            <w:r w:rsidR="00E3198C">
              <w:rPr>
                <w:webHidden/>
              </w:rPr>
              <w:fldChar w:fldCharType="end"/>
            </w:r>
          </w:hyperlink>
        </w:p>
        <w:p w14:paraId="4406559A" w14:textId="6E244B3A" w:rsidR="00E3198C" w:rsidRDefault="00347747">
          <w:pPr>
            <w:pStyle w:val="TOC3"/>
            <w:rPr>
              <w:rFonts w:eastAsiaTheme="minorEastAsia"/>
              <w:lang w:eastAsia="en-AU"/>
            </w:rPr>
          </w:pPr>
          <w:hyperlink w:anchor="_Toc103764080" w:history="1">
            <w:r w:rsidR="00E3198C" w:rsidRPr="00E04F2C">
              <w:rPr>
                <w:rStyle w:val="Hyperlink"/>
              </w:rPr>
              <w:t>Management of the Romeo 5</w:t>
            </w:r>
            <w:r w:rsidR="00E3198C">
              <w:rPr>
                <w:webHidden/>
              </w:rPr>
              <w:tab/>
            </w:r>
            <w:r w:rsidR="00E3198C">
              <w:rPr>
                <w:webHidden/>
              </w:rPr>
              <w:fldChar w:fldCharType="begin"/>
            </w:r>
            <w:r w:rsidR="00E3198C">
              <w:rPr>
                <w:webHidden/>
              </w:rPr>
              <w:instrText xml:space="preserve"> PAGEREF _Toc103764080 \h </w:instrText>
            </w:r>
            <w:r w:rsidR="00E3198C">
              <w:rPr>
                <w:webHidden/>
              </w:rPr>
            </w:r>
            <w:r w:rsidR="00E3198C">
              <w:rPr>
                <w:webHidden/>
              </w:rPr>
              <w:fldChar w:fldCharType="separate"/>
            </w:r>
            <w:r w:rsidR="00E3198C">
              <w:rPr>
                <w:webHidden/>
              </w:rPr>
              <w:t>4</w:t>
            </w:r>
            <w:r w:rsidR="00E3198C">
              <w:rPr>
                <w:webHidden/>
              </w:rPr>
              <w:fldChar w:fldCharType="end"/>
            </w:r>
          </w:hyperlink>
        </w:p>
        <w:p w14:paraId="420ECDF6" w14:textId="238B6A37" w:rsidR="00E3198C" w:rsidRDefault="00347747">
          <w:pPr>
            <w:pStyle w:val="TOC2"/>
            <w:rPr>
              <w:rFonts w:eastAsiaTheme="minorEastAsia"/>
              <w:lang w:eastAsia="en-AU"/>
            </w:rPr>
          </w:pPr>
          <w:hyperlink w:anchor="_Toc103764081" w:history="1">
            <w:r w:rsidR="00E3198C" w:rsidRPr="00E04F2C">
              <w:rPr>
                <w:rStyle w:val="Hyperlink"/>
              </w:rPr>
              <w:t>Audit recommendations</w:t>
            </w:r>
            <w:r w:rsidR="00E3198C">
              <w:rPr>
                <w:webHidden/>
              </w:rPr>
              <w:tab/>
            </w:r>
            <w:r w:rsidR="00E3198C">
              <w:rPr>
                <w:webHidden/>
              </w:rPr>
              <w:fldChar w:fldCharType="begin"/>
            </w:r>
            <w:r w:rsidR="00E3198C">
              <w:rPr>
                <w:webHidden/>
              </w:rPr>
              <w:instrText xml:space="preserve"> PAGEREF _Toc103764081 \h </w:instrText>
            </w:r>
            <w:r w:rsidR="00E3198C">
              <w:rPr>
                <w:webHidden/>
              </w:rPr>
            </w:r>
            <w:r w:rsidR="00E3198C">
              <w:rPr>
                <w:webHidden/>
              </w:rPr>
              <w:fldChar w:fldCharType="separate"/>
            </w:r>
            <w:r w:rsidR="00E3198C">
              <w:rPr>
                <w:webHidden/>
              </w:rPr>
              <w:t>5</w:t>
            </w:r>
            <w:r w:rsidR="00E3198C">
              <w:rPr>
                <w:webHidden/>
              </w:rPr>
              <w:fldChar w:fldCharType="end"/>
            </w:r>
          </w:hyperlink>
        </w:p>
        <w:p w14:paraId="4D00281D" w14:textId="237F8E12" w:rsidR="00E3198C" w:rsidRDefault="00347747">
          <w:pPr>
            <w:pStyle w:val="TOC1"/>
            <w:rPr>
              <w:rFonts w:asciiTheme="minorHAnsi" w:eastAsiaTheme="minorEastAsia" w:hAnsiTheme="minorHAnsi"/>
              <w:b w:val="0"/>
              <w:bCs w:val="0"/>
              <w:color w:val="auto"/>
              <w:w w:val="100"/>
              <w:sz w:val="22"/>
              <w:lang w:eastAsia="en-AU"/>
            </w:rPr>
          </w:pPr>
          <w:hyperlink w:anchor="_Toc103764082" w:history="1">
            <w:r w:rsidR="00E3198C" w:rsidRPr="00E04F2C">
              <w:rPr>
                <w:rStyle w:val="Hyperlink"/>
              </w:rPr>
              <w:t>4.</w:t>
            </w:r>
            <w:r w:rsidR="00E3198C">
              <w:rPr>
                <w:rFonts w:asciiTheme="minorHAnsi" w:eastAsiaTheme="minorEastAsia" w:hAnsiTheme="minorHAnsi"/>
                <w:b w:val="0"/>
                <w:bCs w:val="0"/>
                <w:color w:val="auto"/>
                <w:w w:val="100"/>
                <w:sz w:val="22"/>
                <w:lang w:eastAsia="en-AU"/>
              </w:rPr>
              <w:tab/>
            </w:r>
            <w:r w:rsidR="00E3198C" w:rsidRPr="00E04F2C">
              <w:rPr>
                <w:rStyle w:val="Hyperlink"/>
              </w:rPr>
              <w:t>Committee comment</w:t>
            </w:r>
            <w:r w:rsidR="00E3198C">
              <w:rPr>
                <w:webHidden/>
              </w:rPr>
              <w:tab/>
            </w:r>
            <w:r w:rsidR="00E3198C">
              <w:rPr>
                <w:webHidden/>
              </w:rPr>
              <w:fldChar w:fldCharType="begin"/>
            </w:r>
            <w:r w:rsidR="00E3198C">
              <w:rPr>
                <w:webHidden/>
              </w:rPr>
              <w:instrText xml:space="preserve"> PAGEREF _Toc103764082 \h </w:instrText>
            </w:r>
            <w:r w:rsidR="00E3198C">
              <w:rPr>
                <w:webHidden/>
              </w:rPr>
            </w:r>
            <w:r w:rsidR="00E3198C">
              <w:rPr>
                <w:webHidden/>
              </w:rPr>
              <w:fldChar w:fldCharType="separate"/>
            </w:r>
            <w:r w:rsidR="00E3198C">
              <w:rPr>
                <w:webHidden/>
              </w:rPr>
              <w:t>6</w:t>
            </w:r>
            <w:r w:rsidR="00E3198C">
              <w:rPr>
                <w:webHidden/>
              </w:rPr>
              <w:fldChar w:fldCharType="end"/>
            </w:r>
          </w:hyperlink>
        </w:p>
        <w:p w14:paraId="1A0FC0E5" w14:textId="63F14EDC" w:rsidR="00E3198C" w:rsidRDefault="00347747">
          <w:pPr>
            <w:pStyle w:val="TOC2"/>
            <w:rPr>
              <w:rFonts w:eastAsiaTheme="minorEastAsia"/>
              <w:lang w:eastAsia="en-AU"/>
            </w:rPr>
          </w:pPr>
          <w:hyperlink w:anchor="_Toc103764083" w:history="1">
            <w:r w:rsidR="00E3198C" w:rsidRPr="00E04F2C">
              <w:rPr>
                <w:rStyle w:val="Hyperlink"/>
              </w:rPr>
              <w:t>Procurement of the Romeo 5</w:t>
            </w:r>
            <w:r w:rsidR="00E3198C">
              <w:rPr>
                <w:webHidden/>
              </w:rPr>
              <w:tab/>
            </w:r>
            <w:r w:rsidR="00E3198C">
              <w:rPr>
                <w:webHidden/>
              </w:rPr>
              <w:fldChar w:fldCharType="begin"/>
            </w:r>
            <w:r w:rsidR="00E3198C">
              <w:rPr>
                <w:webHidden/>
              </w:rPr>
              <w:instrText xml:space="preserve"> PAGEREF _Toc103764083 \h </w:instrText>
            </w:r>
            <w:r w:rsidR="00E3198C">
              <w:rPr>
                <w:webHidden/>
              </w:rPr>
            </w:r>
            <w:r w:rsidR="00E3198C">
              <w:rPr>
                <w:webHidden/>
              </w:rPr>
              <w:fldChar w:fldCharType="separate"/>
            </w:r>
            <w:r w:rsidR="00E3198C">
              <w:rPr>
                <w:webHidden/>
              </w:rPr>
              <w:t>6</w:t>
            </w:r>
            <w:r w:rsidR="00E3198C">
              <w:rPr>
                <w:webHidden/>
              </w:rPr>
              <w:fldChar w:fldCharType="end"/>
            </w:r>
          </w:hyperlink>
        </w:p>
        <w:p w14:paraId="6967DB4B" w14:textId="17BB80AD" w:rsidR="00E3198C" w:rsidRDefault="00347747">
          <w:pPr>
            <w:pStyle w:val="TOC2"/>
            <w:rPr>
              <w:rFonts w:eastAsiaTheme="minorEastAsia"/>
              <w:lang w:eastAsia="en-AU"/>
            </w:rPr>
          </w:pPr>
          <w:hyperlink w:anchor="_Toc103764084" w:history="1">
            <w:r w:rsidR="00E3198C" w:rsidRPr="00E04F2C">
              <w:rPr>
                <w:rStyle w:val="Hyperlink"/>
              </w:rPr>
              <w:t>ACT Correctional Services vehicles</w:t>
            </w:r>
            <w:r w:rsidR="00E3198C">
              <w:rPr>
                <w:webHidden/>
              </w:rPr>
              <w:tab/>
            </w:r>
            <w:r w:rsidR="00E3198C">
              <w:rPr>
                <w:webHidden/>
              </w:rPr>
              <w:fldChar w:fldCharType="begin"/>
            </w:r>
            <w:r w:rsidR="00E3198C">
              <w:rPr>
                <w:webHidden/>
              </w:rPr>
              <w:instrText xml:space="preserve"> PAGEREF _Toc103764084 \h </w:instrText>
            </w:r>
            <w:r w:rsidR="00E3198C">
              <w:rPr>
                <w:webHidden/>
              </w:rPr>
            </w:r>
            <w:r w:rsidR="00E3198C">
              <w:rPr>
                <w:webHidden/>
              </w:rPr>
              <w:fldChar w:fldCharType="separate"/>
            </w:r>
            <w:r w:rsidR="00E3198C">
              <w:rPr>
                <w:webHidden/>
              </w:rPr>
              <w:t>7</w:t>
            </w:r>
            <w:r w:rsidR="00E3198C">
              <w:rPr>
                <w:webHidden/>
              </w:rPr>
              <w:fldChar w:fldCharType="end"/>
            </w:r>
          </w:hyperlink>
        </w:p>
        <w:p w14:paraId="5054BEBC" w14:textId="6A7260BE" w:rsidR="00E3198C" w:rsidRDefault="00347747">
          <w:pPr>
            <w:pStyle w:val="TOC2"/>
            <w:rPr>
              <w:rFonts w:eastAsiaTheme="minorEastAsia"/>
              <w:lang w:eastAsia="en-AU"/>
            </w:rPr>
          </w:pPr>
          <w:hyperlink w:anchor="_Toc103764085" w:history="1">
            <w:r w:rsidR="00E3198C" w:rsidRPr="00E04F2C">
              <w:rPr>
                <w:rStyle w:val="Hyperlink"/>
              </w:rPr>
              <w:t>References to a prohibition notice in the Audit Report</w:t>
            </w:r>
            <w:r w:rsidR="00E3198C">
              <w:rPr>
                <w:webHidden/>
              </w:rPr>
              <w:tab/>
            </w:r>
            <w:r w:rsidR="00E3198C">
              <w:rPr>
                <w:webHidden/>
              </w:rPr>
              <w:fldChar w:fldCharType="begin"/>
            </w:r>
            <w:r w:rsidR="00E3198C">
              <w:rPr>
                <w:webHidden/>
              </w:rPr>
              <w:instrText xml:space="preserve"> PAGEREF _Toc103764085 \h </w:instrText>
            </w:r>
            <w:r w:rsidR="00E3198C">
              <w:rPr>
                <w:webHidden/>
              </w:rPr>
            </w:r>
            <w:r w:rsidR="00E3198C">
              <w:rPr>
                <w:webHidden/>
              </w:rPr>
              <w:fldChar w:fldCharType="separate"/>
            </w:r>
            <w:r w:rsidR="00E3198C">
              <w:rPr>
                <w:webHidden/>
              </w:rPr>
              <w:t>10</w:t>
            </w:r>
            <w:r w:rsidR="00E3198C">
              <w:rPr>
                <w:webHidden/>
              </w:rPr>
              <w:fldChar w:fldCharType="end"/>
            </w:r>
          </w:hyperlink>
        </w:p>
        <w:p w14:paraId="5E26211D" w14:textId="3D4D2652" w:rsidR="00E3198C" w:rsidRDefault="00347747">
          <w:pPr>
            <w:pStyle w:val="TOC1"/>
            <w:rPr>
              <w:rFonts w:asciiTheme="minorHAnsi" w:eastAsiaTheme="minorEastAsia" w:hAnsiTheme="minorHAnsi"/>
              <w:b w:val="0"/>
              <w:bCs w:val="0"/>
              <w:color w:val="auto"/>
              <w:w w:val="100"/>
              <w:sz w:val="22"/>
              <w:lang w:eastAsia="en-AU"/>
            </w:rPr>
          </w:pPr>
          <w:hyperlink w:anchor="_Toc103764086" w:history="1">
            <w:r w:rsidR="00E3198C" w:rsidRPr="00E04F2C">
              <w:rPr>
                <w:rStyle w:val="Hyperlink"/>
              </w:rPr>
              <w:t>5.</w:t>
            </w:r>
            <w:r w:rsidR="00E3198C">
              <w:rPr>
                <w:rFonts w:asciiTheme="minorHAnsi" w:eastAsiaTheme="minorEastAsia" w:hAnsiTheme="minorHAnsi"/>
                <w:b w:val="0"/>
                <w:bCs w:val="0"/>
                <w:color w:val="auto"/>
                <w:w w:val="100"/>
                <w:sz w:val="22"/>
                <w:lang w:eastAsia="en-AU"/>
              </w:rPr>
              <w:tab/>
            </w:r>
            <w:r w:rsidR="00E3198C" w:rsidRPr="00E04F2C">
              <w:rPr>
                <w:rStyle w:val="Hyperlink"/>
              </w:rPr>
              <w:t>Conclusion</w:t>
            </w:r>
            <w:r w:rsidR="00E3198C">
              <w:rPr>
                <w:webHidden/>
              </w:rPr>
              <w:tab/>
            </w:r>
            <w:r w:rsidR="00E3198C">
              <w:rPr>
                <w:webHidden/>
              </w:rPr>
              <w:fldChar w:fldCharType="begin"/>
            </w:r>
            <w:r w:rsidR="00E3198C">
              <w:rPr>
                <w:webHidden/>
              </w:rPr>
              <w:instrText xml:space="preserve"> PAGEREF _Toc103764086 \h </w:instrText>
            </w:r>
            <w:r w:rsidR="00E3198C">
              <w:rPr>
                <w:webHidden/>
              </w:rPr>
            </w:r>
            <w:r w:rsidR="00E3198C">
              <w:rPr>
                <w:webHidden/>
              </w:rPr>
              <w:fldChar w:fldCharType="separate"/>
            </w:r>
            <w:r w:rsidR="00E3198C">
              <w:rPr>
                <w:webHidden/>
              </w:rPr>
              <w:t>12</w:t>
            </w:r>
            <w:r w:rsidR="00E3198C">
              <w:rPr>
                <w:webHidden/>
              </w:rPr>
              <w:fldChar w:fldCharType="end"/>
            </w:r>
          </w:hyperlink>
        </w:p>
        <w:p w14:paraId="77D1482C" w14:textId="54DC306C" w:rsidR="00E3198C" w:rsidRDefault="00347747">
          <w:pPr>
            <w:pStyle w:val="TOC1"/>
            <w:rPr>
              <w:rFonts w:asciiTheme="minorHAnsi" w:eastAsiaTheme="minorEastAsia" w:hAnsiTheme="minorHAnsi"/>
              <w:b w:val="0"/>
              <w:bCs w:val="0"/>
              <w:color w:val="auto"/>
              <w:w w:val="100"/>
              <w:sz w:val="22"/>
              <w:lang w:eastAsia="en-AU"/>
            </w:rPr>
          </w:pPr>
          <w:hyperlink w:anchor="_Toc103764087" w:history="1">
            <w:r w:rsidR="00E3198C" w:rsidRPr="00E04F2C">
              <w:rPr>
                <w:rStyle w:val="Hyperlink"/>
              </w:rPr>
              <w:t>Appendix A: Witnesses</w:t>
            </w:r>
            <w:r w:rsidR="00E3198C">
              <w:rPr>
                <w:webHidden/>
              </w:rPr>
              <w:tab/>
            </w:r>
            <w:r w:rsidR="00E3198C">
              <w:rPr>
                <w:webHidden/>
              </w:rPr>
              <w:fldChar w:fldCharType="begin"/>
            </w:r>
            <w:r w:rsidR="00E3198C">
              <w:rPr>
                <w:webHidden/>
              </w:rPr>
              <w:instrText xml:space="preserve"> PAGEREF _Toc103764087 \h </w:instrText>
            </w:r>
            <w:r w:rsidR="00E3198C">
              <w:rPr>
                <w:webHidden/>
              </w:rPr>
            </w:r>
            <w:r w:rsidR="00E3198C">
              <w:rPr>
                <w:webHidden/>
              </w:rPr>
              <w:fldChar w:fldCharType="separate"/>
            </w:r>
            <w:r w:rsidR="00E3198C">
              <w:rPr>
                <w:webHidden/>
              </w:rPr>
              <w:t>13</w:t>
            </w:r>
            <w:r w:rsidR="00E3198C">
              <w:rPr>
                <w:webHidden/>
              </w:rPr>
              <w:fldChar w:fldCharType="end"/>
            </w:r>
          </w:hyperlink>
        </w:p>
        <w:p w14:paraId="32CABCBE" w14:textId="7521A0D2" w:rsidR="00E3198C" w:rsidRDefault="00347747">
          <w:pPr>
            <w:pStyle w:val="TOC2"/>
            <w:rPr>
              <w:rFonts w:eastAsiaTheme="minorEastAsia"/>
              <w:lang w:eastAsia="en-AU"/>
            </w:rPr>
          </w:pPr>
          <w:hyperlink w:anchor="_Toc103764088" w:history="1">
            <w:r w:rsidR="00E3198C" w:rsidRPr="00E04F2C">
              <w:rPr>
                <w:rStyle w:val="Hyperlink"/>
              </w:rPr>
              <w:t>Wednesday 11 August 2021</w:t>
            </w:r>
            <w:r w:rsidR="00E3198C">
              <w:rPr>
                <w:webHidden/>
              </w:rPr>
              <w:tab/>
            </w:r>
            <w:r w:rsidR="00E3198C">
              <w:rPr>
                <w:webHidden/>
              </w:rPr>
              <w:fldChar w:fldCharType="begin"/>
            </w:r>
            <w:r w:rsidR="00E3198C">
              <w:rPr>
                <w:webHidden/>
              </w:rPr>
              <w:instrText xml:space="preserve"> PAGEREF _Toc103764088 \h </w:instrText>
            </w:r>
            <w:r w:rsidR="00E3198C">
              <w:rPr>
                <w:webHidden/>
              </w:rPr>
            </w:r>
            <w:r w:rsidR="00E3198C">
              <w:rPr>
                <w:webHidden/>
              </w:rPr>
              <w:fldChar w:fldCharType="separate"/>
            </w:r>
            <w:r w:rsidR="00E3198C">
              <w:rPr>
                <w:webHidden/>
              </w:rPr>
              <w:t>13</w:t>
            </w:r>
            <w:r w:rsidR="00E3198C">
              <w:rPr>
                <w:webHidden/>
              </w:rPr>
              <w:fldChar w:fldCharType="end"/>
            </w:r>
          </w:hyperlink>
        </w:p>
        <w:p w14:paraId="26B78923" w14:textId="558C9E6B" w:rsidR="00E3198C" w:rsidRDefault="00347747">
          <w:pPr>
            <w:pStyle w:val="TOC3"/>
            <w:rPr>
              <w:rFonts w:eastAsiaTheme="minorEastAsia"/>
              <w:lang w:eastAsia="en-AU"/>
            </w:rPr>
          </w:pPr>
          <w:hyperlink w:anchor="_Toc103764089" w:history="1">
            <w:r w:rsidR="00E3198C" w:rsidRPr="00E04F2C">
              <w:rPr>
                <w:rStyle w:val="Hyperlink"/>
              </w:rPr>
              <w:t>ACT Audit Office</w:t>
            </w:r>
            <w:r w:rsidR="00E3198C">
              <w:rPr>
                <w:webHidden/>
              </w:rPr>
              <w:tab/>
            </w:r>
            <w:r w:rsidR="00E3198C">
              <w:rPr>
                <w:webHidden/>
              </w:rPr>
              <w:fldChar w:fldCharType="begin"/>
            </w:r>
            <w:r w:rsidR="00E3198C">
              <w:rPr>
                <w:webHidden/>
              </w:rPr>
              <w:instrText xml:space="preserve"> PAGEREF _Toc103764089 \h </w:instrText>
            </w:r>
            <w:r w:rsidR="00E3198C">
              <w:rPr>
                <w:webHidden/>
              </w:rPr>
            </w:r>
            <w:r w:rsidR="00E3198C">
              <w:rPr>
                <w:webHidden/>
              </w:rPr>
              <w:fldChar w:fldCharType="separate"/>
            </w:r>
            <w:r w:rsidR="00E3198C">
              <w:rPr>
                <w:webHidden/>
              </w:rPr>
              <w:t>13</w:t>
            </w:r>
            <w:r w:rsidR="00E3198C">
              <w:rPr>
                <w:webHidden/>
              </w:rPr>
              <w:fldChar w:fldCharType="end"/>
            </w:r>
          </w:hyperlink>
        </w:p>
        <w:p w14:paraId="6A14BB76" w14:textId="0CC95F6D" w:rsidR="00E3198C" w:rsidRDefault="00347747">
          <w:pPr>
            <w:pStyle w:val="TOC3"/>
            <w:rPr>
              <w:rFonts w:eastAsiaTheme="minorEastAsia"/>
              <w:lang w:eastAsia="en-AU"/>
            </w:rPr>
          </w:pPr>
          <w:hyperlink w:anchor="_Toc103764090" w:history="1">
            <w:r w:rsidR="00E3198C" w:rsidRPr="00E04F2C">
              <w:rPr>
                <w:rStyle w:val="Hyperlink"/>
              </w:rPr>
              <w:t>Justice and Community Safety Directorate</w:t>
            </w:r>
            <w:r w:rsidR="00E3198C">
              <w:rPr>
                <w:webHidden/>
              </w:rPr>
              <w:tab/>
            </w:r>
            <w:r w:rsidR="00E3198C">
              <w:rPr>
                <w:webHidden/>
              </w:rPr>
              <w:fldChar w:fldCharType="begin"/>
            </w:r>
            <w:r w:rsidR="00E3198C">
              <w:rPr>
                <w:webHidden/>
              </w:rPr>
              <w:instrText xml:space="preserve"> PAGEREF _Toc103764090 \h </w:instrText>
            </w:r>
            <w:r w:rsidR="00E3198C">
              <w:rPr>
                <w:webHidden/>
              </w:rPr>
            </w:r>
            <w:r w:rsidR="00E3198C">
              <w:rPr>
                <w:webHidden/>
              </w:rPr>
              <w:fldChar w:fldCharType="separate"/>
            </w:r>
            <w:r w:rsidR="00E3198C">
              <w:rPr>
                <w:webHidden/>
              </w:rPr>
              <w:t>13</w:t>
            </w:r>
            <w:r w:rsidR="00E3198C">
              <w:rPr>
                <w:webHidden/>
              </w:rPr>
              <w:fldChar w:fldCharType="end"/>
            </w:r>
          </w:hyperlink>
        </w:p>
        <w:p w14:paraId="38687D1A" w14:textId="2651D225" w:rsidR="00E3198C" w:rsidRDefault="00347747">
          <w:pPr>
            <w:pStyle w:val="TOC1"/>
            <w:rPr>
              <w:rFonts w:asciiTheme="minorHAnsi" w:eastAsiaTheme="minorEastAsia" w:hAnsiTheme="minorHAnsi"/>
              <w:b w:val="0"/>
              <w:bCs w:val="0"/>
              <w:color w:val="auto"/>
              <w:w w:val="100"/>
              <w:sz w:val="22"/>
              <w:lang w:eastAsia="en-AU"/>
            </w:rPr>
          </w:pPr>
          <w:hyperlink w:anchor="_Toc103764091" w:history="1">
            <w:r w:rsidR="00E3198C" w:rsidRPr="00E04F2C">
              <w:rPr>
                <w:rStyle w:val="Hyperlink"/>
              </w:rPr>
              <w:t>Appendix B: Questions taken on notice</w:t>
            </w:r>
            <w:r w:rsidR="00E3198C">
              <w:rPr>
                <w:webHidden/>
              </w:rPr>
              <w:tab/>
            </w:r>
            <w:r w:rsidR="00E3198C">
              <w:rPr>
                <w:webHidden/>
              </w:rPr>
              <w:fldChar w:fldCharType="begin"/>
            </w:r>
            <w:r w:rsidR="00E3198C">
              <w:rPr>
                <w:webHidden/>
              </w:rPr>
              <w:instrText xml:space="preserve"> PAGEREF _Toc103764091 \h </w:instrText>
            </w:r>
            <w:r w:rsidR="00E3198C">
              <w:rPr>
                <w:webHidden/>
              </w:rPr>
            </w:r>
            <w:r w:rsidR="00E3198C">
              <w:rPr>
                <w:webHidden/>
              </w:rPr>
              <w:fldChar w:fldCharType="separate"/>
            </w:r>
            <w:r w:rsidR="00E3198C">
              <w:rPr>
                <w:webHidden/>
              </w:rPr>
              <w:t>14</w:t>
            </w:r>
            <w:r w:rsidR="00E3198C">
              <w:rPr>
                <w:webHidden/>
              </w:rPr>
              <w:fldChar w:fldCharType="end"/>
            </w:r>
          </w:hyperlink>
        </w:p>
        <w:p w14:paraId="1B94231E" w14:textId="3EB5A48A" w:rsidR="00E3198C" w:rsidRDefault="00347747">
          <w:pPr>
            <w:pStyle w:val="TOC2"/>
            <w:rPr>
              <w:rFonts w:eastAsiaTheme="minorEastAsia"/>
              <w:lang w:eastAsia="en-AU"/>
            </w:rPr>
          </w:pPr>
          <w:hyperlink w:anchor="_Toc103764092" w:history="1">
            <w:r w:rsidR="00E3198C" w:rsidRPr="00E04F2C">
              <w:rPr>
                <w:rStyle w:val="Hyperlink"/>
              </w:rPr>
              <w:t>Questions taken on notice</w:t>
            </w:r>
            <w:r w:rsidR="00E3198C">
              <w:rPr>
                <w:webHidden/>
              </w:rPr>
              <w:tab/>
            </w:r>
            <w:r w:rsidR="00E3198C">
              <w:rPr>
                <w:webHidden/>
              </w:rPr>
              <w:fldChar w:fldCharType="begin"/>
            </w:r>
            <w:r w:rsidR="00E3198C">
              <w:rPr>
                <w:webHidden/>
              </w:rPr>
              <w:instrText xml:space="preserve"> PAGEREF _Toc103764092 \h </w:instrText>
            </w:r>
            <w:r w:rsidR="00E3198C">
              <w:rPr>
                <w:webHidden/>
              </w:rPr>
            </w:r>
            <w:r w:rsidR="00E3198C">
              <w:rPr>
                <w:webHidden/>
              </w:rPr>
              <w:fldChar w:fldCharType="separate"/>
            </w:r>
            <w:r w:rsidR="00E3198C">
              <w:rPr>
                <w:webHidden/>
              </w:rPr>
              <w:t>14</w:t>
            </w:r>
            <w:r w:rsidR="00E3198C">
              <w:rPr>
                <w:webHidden/>
              </w:rPr>
              <w:fldChar w:fldCharType="end"/>
            </w:r>
          </w:hyperlink>
        </w:p>
        <w:p w14:paraId="1E1CDF38" w14:textId="1D13F31E" w:rsidR="008A6130" w:rsidRDefault="008A6130" w:rsidP="003C3CF9">
          <w:r>
            <w:rPr>
              <w:b/>
              <w:bCs/>
              <w:noProof/>
            </w:rPr>
            <w:fldChar w:fldCharType="end"/>
          </w:r>
        </w:p>
      </w:sdtContent>
    </w:sdt>
    <w:p w14:paraId="4044F508" w14:textId="31A668C8" w:rsidR="007A6EB9" w:rsidRDefault="008D72C9" w:rsidP="009F5A83">
      <w:pPr>
        <w:pStyle w:val="Heading1nonumber"/>
      </w:pPr>
      <w:bookmarkStart w:id="8" w:name="_Toc103764069"/>
      <w:bookmarkStart w:id="9" w:name="_Toc79133347"/>
      <w:r>
        <w:lastRenderedPageBreak/>
        <w:t>R</w:t>
      </w:r>
      <w:r w:rsidR="007A6EB9" w:rsidRPr="0006752F">
        <w:t>ecommendations</w:t>
      </w:r>
      <w:bookmarkEnd w:id="8"/>
    </w:p>
    <w:p w14:paraId="6471F312" w14:textId="6831B2FD" w:rsidR="00E3198C"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03764093" w:history="1">
        <w:r w:rsidR="00E3198C" w:rsidRPr="001803DE">
          <w:rPr>
            <w:rStyle w:val="Hyperlink"/>
          </w:rPr>
          <w:t>Recommendation 1</w:t>
        </w:r>
      </w:hyperlink>
    </w:p>
    <w:p w14:paraId="0286D914" w14:textId="5698C6C7" w:rsidR="00E3198C" w:rsidRDefault="00347747">
      <w:pPr>
        <w:pStyle w:val="TOC2"/>
        <w:rPr>
          <w:rFonts w:eastAsiaTheme="minorEastAsia"/>
          <w:lang w:eastAsia="en-AU"/>
        </w:rPr>
      </w:pPr>
      <w:hyperlink w:anchor="_Toc103764094" w:history="1">
        <w:r w:rsidR="00E3198C" w:rsidRPr="001803DE">
          <w:rPr>
            <w:rStyle w:val="Hyperlink"/>
          </w:rPr>
          <w:t>The Committee recommends that the ACT Government implement all of the Auditor-General’s recommendations.</w:t>
        </w:r>
      </w:hyperlink>
    </w:p>
    <w:p w14:paraId="0A427816" w14:textId="538641A4" w:rsidR="00E3198C" w:rsidRDefault="00347747">
      <w:pPr>
        <w:pStyle w:val="TOC1"/>
        <w:rPr>
          <w:rFonts w:asciiTheme="minorHAnsi" w:eastAsiaTheme="minorEastAsia" w:hAnsiTheme="minorHAnsi"/>
          <w:b w:val="0"/>
          <w:bCs w:val="0"/>
          <w:color w:val="auto"/>
          <w:w w:val="100"/>
          <w:sz w:val="22"/>
          <w:lang w:eastAsia="en-AU"/>
        </w:rPr>
      </w:pPr>
      <w:hyperlink w:anchor="_Toc103764095" w:history="1">
        <w:r w:rsidR="00E3198C" w:rsidRPr="001803DE">
          <w:rPr>
            <w:rStyle w:val="Hyperlink"/>
          </w:rPr>
          <w:t>Recommendation 2</w:t>
        </w:r>
      </w:hyperlink>
    </w:p>
    <w:p w14:paraId="330590BA" w14:textId="37B6B7A1" w:rsidR="00E3198C" w:rsidRDefault="00347747">
      <w:pPr>
        <w:pStyle w:val="TOC2"/>
        <w:rPr>
          <w:rFonts w:eastAsiaTheme="minorEastAsia"/>
          <w:lang w:eastAsia="en-AU"/>
        </w:rPr>
      </w:pPr>
      <w:hyperlink w:anchor="_Toc103764096" w:history="1">
        <w:r w:rsidR="00E3198C" w:rsidRPr="001803DE">
          <w:rPr>
            <w:rStyle w:val="Hyperlink"/>
          </w:rPr>
          <w:t>The Committee recommends that, by December 2022, the ACT Government implement the Auditor-General’s Recommendation 1 in full.</w:t>
        </w:r>
      </w:hyperlink>
    </w:p>
    <w:p w14:paraId="778E0AE5" w14:textId="20AAEF66" w:rsidR="00E3198C" w:rsidRDefault="00347747">
      <w:pPr>
        <w:pStyle w:val="TOC1"/>
        <w:rPr>
          <w:rFonts w:asciiTheme="minorHAnsi" w:eastAsiaTheme="minorEastAsia" w:hAnsiTheme="minorHAnsi"/>
          <w:b w:val="0"/>
          <w:bCs w:val="0"/>
          <w:color w:val="auto"/>
          <w:w w:val="100"/>
          <w:sz w:val="22"/>
          <w:lang w:eastAsia="en-AU"/>
        </w:rPr>
      </w:pPr>
      <w:hyperlink w:anchor="_Toc103764097" w:history="1">
        <w:r w:rsidR="00E3198C" w:rsidRPr="001803DE">
          <w:rPr>
            <w:rStyle w:val="Hyperlink"/>
          </w:rPr>
          <w:t>Recommendation 3</w:t>
        </w:r>
      </w:hyperlink>
    </w:p>
    <w:p w14:paraId="1F44F442" w14:textId="4636DC40" w:rsidR="00E3198C" w:rsidRDefault="00347747">
      <w:pPr>
        <w:pStyle w:val="TOC2"/>
        <w:rPr>
          <w:rFonts w:eastAsiaTheme="minorEastAsia"/>
          <w:lang w:eastAsia="en-AU"/>
        </w:rPr>
      </w:pPr>
      <w:hyperlink w:anchor="_Toc103764098" w:history="1">
        <w:r w:rsidR="00E3198C" w:rsidRPr="001803DE">
          <w:rPr>
            <w:rStyle w:val="Hyperlink"/>
          </w:rPr>
          <w:t>The Committee recommends that the lease for the Court Transport Unit vehicle - Romeo 5 be terminated, and that a new vehicle be commissioned which fits its purpose and meets the safety and security of correction officers and detainees.</w:t>
        </w:r>
      </w:hyperlink>
    </w:p>
    <w:p w14:paraId="335B49FD" w14:textId="0B7958AC" w:rsidR="00E3198C" w:rsidRDefault="00347747">
      <w:pPr>
        <w:pStyle w:val="TOC1"/>
        <w:rPr>
          <w:rFonts w:asciiTheme="minorHAnsi" w:eastAsiaTheme="minorEastAsia" w:hAnsiTheme="minorHAnsi"/>
          <w:b w:val="0"/>
          <w:bCs w:val="0"/>
          <w:color w:val="auto"/>
          <w:w w:val="100"/>
          <w:sz w:val="22"/>
          <w:lang w:eastAsia="en-AU"/>
        </w:rPr>
      </w:pPr>
      <w:hyperlink w:anchor="_Toc103764099" w:history="1">
        <w:r w:rsidR="00E3198C" w:rsidRPr="001803DE">
          <w:rPr>
            <w:rStyle w:val="Hyperlink"/>
          </w:rPr>
          <w:t>Recommendation 4</w:t>
        </w:r>
      </w:hyperlink>
    </w:p>
    <w:p w14:paraId="503249B9" w14:textId="6C65D2CC" w:rsidR="00E3198C" w:rsidRDefault="00347747">
      <w:pPr>
        <w:pStyle w:val="TOC2"/>
        <w:rPr>
          <w:rFonts w:eastAsiaTheme="minorEastAsia"/>
          <w:lang w:eastAsia="en-AU"/>
        </w:rPr>
      </w:pPr>
      <w:hyperlink w:anchor="_Toc103764100" w:history="1">
        <w:r w:rsidR="00E3198C" w:rsidRPr="001803DE">
          <w:rPr>
            <w:rStyle w:val="Hyperlink"/>
          </w:rPr>
          <w:t>The Committee recommends that, within six months of receiving any new Court Transport Unit vehicle, the ACT Government must ensure that all corrections officers and Court Transport Unit officers likely to use the vehicle be appropriately trained and be provided with the appropriate information to safely operate the vehicle.</w:t>
        </w:r>
      </w:hyperlink>
    </w:p>
    <w:p w14:paraId="34431DBE" w14:textId="66F981CA" w:rsidR="00E3198C" w:rsidRDefault="00347747">
      <w:pPr>
        <w:pStyle w:val="TOC1"/>
        <w:rPr>
          <w:rFonts w:asciiTheme="minorHAnsi" w:eastAsiaTheme="minorEastAsia" w:hAnsiTheme="minorHAnsi"/>
          <w:b w:val="0"/>
          <w:bCs w:val="0"/>
          <w:color w:val="auto"/>
          <w:w w:val="100"/>
          <w:sz w:val="22"/>
          <w:lang w:eastAsia="en-AU"/>
        </w:rPr>
      </w:pPr>
      <w:hyperlink w:anchor="_Toc103764101" w:history="1">
        <w:r w:rsidR="00E3198C" w:rsidRPr="001803DE">
          <w:rPr>
            <w:rStyle w:val="Hyperlink"/>
          </w:rPr>
          <w:t>Recommendation 5</w:t>
        </w:r>
      </w:hyperlink>
    </w:p>
    <w:p w14:paraId="0DD8CC35" w14:textId="3311881B" w:rsidR="00E3198C" w:rsidRDefault="00347747">
      <w:pPr>
        <w:pStyle w:val="TOC2"/>
        <w:rPr>
          <w:rFonts w:eastAsiaTheme="minorEastAsia"/>
          <w:lang w:eastAsia="en-AU"/>
        </w:rPr>
      </w:pPr>
      <w:hyperlink w:anchor="_Toc103764102" w:history="1">
        <w:r w:rsidR="00E3198C" w:rsidRPr="001803DE">
          <w:rPr>
            <w:rStyle w:val="Hyperlink"/>
          </w:rPr>
          <w:t>The Committee recommends that the ACT Government ensure that appropriate Court Transport Unit vehicles are procured for the transportation of detainees. In doing so, the ACT Government should consider that:</w:t>
        </w:r>
      </w:hyperlink>
    </w:p>
    <w:p w14:paraId="511EB9FC" w14:textId="7225657C" w:rsidR="00E3198C" w:rsidRDefault="00347747">
      <w:pPr>
        <w:pStyle w:val="TOC2"/>
        <w:rPr>
          <w:rFonts w:eastAsiaTheme="minorEastAsia"/>
          <w:lang w:eastAsia="en-AU"/>
        </w:rPr>
      </w:pPr>
      <w:hyperlink w:anchor="_Toc103764103" w:history="1">
        <w:r w:rsidR="00E3198C" w:rsidRPr="001803DE">
          <w:rPr>
            <w:rStyle w:val="Hyperlink"/>
            <w:rFonts w:ascii="Symbol" w:hAnsi="Symbol"/>
          </w:rPr>
          <w:t></w:t>
        </w:r>
        <w:r w:rsidR="00E3198C">
          <w:rPr>
            <w:rFonts w:eastAsiaTheme="minorEastAsia"/>
            <w:lang w:eastAsia="en-AU"/>
          </w:rPr>
          <w:tab/>
        </w:r>
        <w:r w:rsidR="00E3198C" w:rsidRPr="001803DE">
          <w:rPr>
            <w:rStyle w:val="Hyperlink"/>
          </w:rPr>
          <w:t>a group of representative staff from the Court Transport Unit are involved in the procurement process and are able to test drive vehicles prior to their procurement;</w:t>
        </w:r>
      </w:hyperlink>
    </w:p>
    <w:p w14:paraId="22D1E33F" w14:textId="3BA93647" w:rsidR="00E3198C" w:rsidRDefault="00347747">
      <w:pPr>
        <w:pStyle w:val="TOC2"/>
        <w:rPr>
          <w:rFonts w:eastAsiaTheme="minorEastAsia"/>
          <w:lang w:eastAsia="en-AU"/>
        </w:rPr>
      </w:pPr>
      <w:hyperlink w:anchor="_Toc103764104" w:history="1">
        <w:r w:rsidR="00E3198C" w:rsidRPr="001803DE">
          <w:rPr>
            <w:rStyle w:val="Hyperlink"/>
            <w:rFonts w:ascii="Symbol" w:hAnsi="Symbol"/>
          </w:rPr>
          <w:t></w:t>
        </w:r>
        <w:r w:rsidR="00E3198C">
          <w:rPr>
            <w:rFonts w:eastAsiaTheme="minorEastAsia"/>
            <w:lang w:eastAsia="en-AU"/>
          </w:rPr>
          <w:tab/>
        </w:r>
        <w:r w:rsidR="00E3198C" w:rsidRPr="001803DE">
          <w:rPr>
            <w:rStyle w:val="Hyperlink"/>
          </w:rPr>
          <w:t>ACT Corrective Services, through feedback provided from a working group of representative staff, devise and communicate its own specifications for the vehicle; and</w:t>
        </w:r>
      </w:hyperlink>
    </w:p>
    <w:p w14:paraId="6907B489" w14:textId="7ACD2BDC" w:rsidR="00E3198C" w:rsidRDefault="00347747">
      <w:pPr>
        <w:pStyle w:val="TOC2"/>
        <w:rPr>
          <w:rFonts w:eastAsiaTheme="minorEastAsia"/>
          <w:lang w:eastAsia="en-AU"/>
        </w:rPr>
      </w:pPr>
      <w:hyperlink w:anchor="_Toc103764105" w:history="1">
        <w:r w:rsidR="00E3198C" w:rsidRPr="001803DE">
          <w:rPr>
            <w:rStyle w:val="Hyperlink"/>
            <w:rFonts w:ascii="Symbol" w:hAnsi="Symbol"/>
          </w:rPr>
          <w:t></w:t>
        </w:r>
        <w:r w:rsidR="00E3198C">
          <w:rPr>
            <w:rFonts w:eastAsiaTheme="minorEastAsia"/>
            <w:lang w:eastAsia="en-AU"/>
          </w:rPr>
          <w:tab/>
        </w:r>
        <w:r w:rsidR="00E3198C" w:rsidRPr="001803DE">
          <w:rPr>
            <w:rStyle w:val="Hyperlink"/>
          </w:rPr>
          <w:t>vehicles are fitted with reverse cameras.</w:t>
        </w:r>
      </w:hyperlink>
    </w:p>
    <w:p w14:paraId="67A5E500" w14:textId="476A4CC9" w:rsidR="00E3198C" w:rsidRDefault="00347747">
      <w:pPr>
        <w:pStyle w:val="TOC1"/>
        <w:rPr>
          <w:rFonts w:asciiTheme="minorHAnsi" w:eastAsiaTheme="minorEastAsia" w:hAnsiTheme="minorHAnsi"/>
          <w:b w:val="0"/>
          <w:bCs w:val="0"/>
          <w:color w:val="auto"/>
          <w:w w:val="100"/>
          <w:sz w:val="22"/>
          <w:lang w:eastAsia="en-AU"/>
        </w:rPr>
      </w:pPr>
      <w:hyperlink w:anchor="_Toc103764106" w:history="1">
        <w:r w:rsidR="00E3198C" w:rsidRPr="001803DE">
          <w:rPr>
            <w:rStyle w:val="Hyperlink"/>
          </w:rPr>
          <w:t>Recommendation 6</w:t>
        </w:r>
      </w:hyperlink>
    </w:p>
    <w:p w14:paraId="624F2D28" w14:textId="1DA11146" w:rsidR="00E3198C" w:rsidRDefault="00347747">
      <w:pPr>
        <w:pStyle w:val="TOC2"/>
        <w:rPr>
          <w:rFonts w:eastAsiaTheme="minorEastAsia"/>
          <w:lang w:eastAsia="en-AU"/>
        </w:rPr>
      </w:pPr>
      <w:hyperlink w:anchor="_Toc103764107" w:history="1">
        <w:r w:rsidR="00E3198C" w:rsidRPr="001803DE">
          <w:rPr>
            <w:rStyle w:val="Hyperlink"/>
          </w:rPr>
          <w:t>The Committee recommends that, if the ACT Government decides to retain Court Transport Unit vehicle - Romeo 5, ACT Corrective Services should liaise with the ACT law courts to arrange to improve the clearance of the cable trays in the ACT Magistrates Court and ACT Supreme Court.</w:t>
        </w:r>
      </w:hyperlink>
    </w:p>
    <w:p w14:paraId="1284308D" w14:textId="4268A04E" w:rsidR="00E3198C" w:rsidRDefault="00347747">
      <w:pPr>
        <w:pStyle w:val="TOC1"/>
        <w:rPr>
          <w:rFonts w:asciiTheme="minorHAnsi" w:eastAsiaTheme="minorEastAsia" w:hAnsiTheme="minorHAnsi"/>
          <w:b w:val="0"/>
          <w:bCs w:val="0"/>
          <w:color w:val="auto"/>
          <w:w w:val="100"/>
          <w:sz w:val="22"/>
          <w:lang w:eastAsia="en-AU"/>
        </w:rPr>
      </w:pPr>
      <w:hyperlink w:anchor="_Toc103764108" w:history="1">
        <w:r w:rsidR="00E3198C" w:rsidRPr="001803DE">
          <w:rPr>
            <w:rStyle w:val="Hyperlink"/>
          </w:rPr>
          <w:t>Recommendation 7</w:t>
        </w:r>
      </w:hyperlink>
    </w:p>
    <w:p w14:paraId="74473C9A" w14:textId="570A9130" w:rsidR="00E3198C" w:rsidRDefault="00347747">
      <w:pPr>
        <w:pStyle w:val="TOC2"/>
        <w:rPr>
          <w:rFonts w:eastAsiaTheme="minorEastAsia"/>
          <w:lang w:eastAsia="en-AU"/>
        </w:rPr>
      </w:pPr>
      <w:hyperlink w:anchor="_Toc103764109" w:history="1">
        <w:r w:rsidR="00E3198C" w:rsidRPr="001803DE">
          <w:rPr>
            <w:rStyle w:val="Hyperlink"/>
          </w:rPr>
          <w:t>The Committee recommends that, by December 2022, WorkSafe ACT:</w:t>
        </w:r>
      </w:hyperlink>
    </w:p>
    <w:p w14:paraId="6BECE6AA" w14:textId="3DA5359D" w:rsidR="00E3198C" w:rsidRDefault="00347747">
      <w:pPr>
        <w:pStyle w:val="TOC2"/>
        <w:rPr>
          <w:rFonts w:eastAsiaTheme="minorEastAsia"/>
          <w:lang w:eastAsia="en-AU"/>
        </w:rPr>
      </w:pPr>
      <w:hyperlink w:anchor="_Toc103764110" w:history="1">
        <w:r w:rsidR="00E3198C" w:rsidRPr="001803DE">
          <w:rPr>
            <w:rStyle w:val="Hyperlink"/>
            <w:rFonts w:ascii="Symbol" w:hAnsi="Symbol"/>
          </w:rPr>
          <w:t></w:t>
        </w:r>
        <w:r w:rsidR="00E3198C">
          <w:rPr>
            <w:rFonts w:eastAsiaTheme="minorEastAsia"/>
            <w:lang w:eastAsia="en-AU"/>
          </w:rPr>
          <w:tab/>
        </w:r>
        <w:r w:rsidR="00E3198C" w:rsidRPr="001803DE">
          <w:rPr>
            <w:rStyle w:val="Hyperlink"/>
          </w:rPr>
          <w:t>review and revise its policies to provide greater clarity on its issuance of prohibition notices; and</w:t>
        </w:r>
      </w:hyperlink>
    </w:p>
    <w:p w14:paraId="7A59F85F" w14:textId="46159036" w:rsidR="00E3198C" w:rsidRDefault="00347747">
      <w:pPr>
        <w:pStyle w:val="TOC2"/>
        <w:rPr>
          <w:rFonts w:eastAsiaTheme="minorEastAsia"/>
          <w:lang w:eastAsia="en-AU"/>
        </w:rPr>
      </w:pPr>
      <w:hyperlink w:anchor="_Toc103764111" w:history="1">
        <w:r w:rsidR="00E3198C" w:rsidRPr="001803DE">
          <w:rPr>
            <w:rStyle w:val="Hyperlink"/>
            <w:rFonts w:ascii="Symbol" w:hAnsi="Symbol"/>
          </w:rPr>
          <w:t></w:t>
        </w:r>
        <w:r w:rsidR="00E3198C">
          <w:rPr>
            <w:rFonts w:eastAsiaTheme="minorEastAsia"/>
            <w:lang w:eastAsia="en-AU"/>
          </w:rPr>
          <w:tab/>
        </w:r>
        <w:r w:rsidR="00E3198C" w:rsidRPr="001803DE">
          <w:rPr>
            <w:rStyle w:val="Hyperlink"/>
          </w:rPr>
          <w:t>prepare better practice guidance for entities after a prohibition notice has been issued.</w:t>
        </w:r>
      </w:hyperlink>
    </w:p>
    <w:p w14:paraId="34234833" w14:textId="689A5503" w:rsidR="00B7541C" w:rsidRDefault="006A7A61" w:rsidP="00B7541C">
      <w:r>
        <w:fldChar w:fldCharType="end"/>
      </w:r>
    </w:p>
    <w:p w14:paraId="344C4F63" w14:textId="33BECBDF" w:rsidR="00B7541C" w:rsidRPr="00B7541C" w:rsidRDefault="00B7541C" w:rsidP="000F38AF">
      <w:pPr>
        <w:pStyle w:val="Recommendationbullet"/>
        <w:numPr>
          <w:ilvl w:val="0"/>
          <w:numId w:val="0"/>
        </w:numPr>
        <w:ind w:left="467"/>
        <w:sectPr w:rsidR="00B7541C" w:rsidRPr="00B7541C" w:rsidSect="009F5A83">
          <w:footerReference w:type="even" r:id="rId16"/>
          <w:footerReference w:type="default" r:id="rId17"/>
          <w:pgSz w:w="11906" w:h="16838"/>
          <w:pgMar w:top="1440" w:right="1440" w:bottom="1440" w:left="1440" w:header="708" w:footer="708" w:gutter="0"/>
          <w:pgNumType w:fmt="lowerRoman" w:start="1"/>
          <w:cols w:space="708"/>
          <w:docGrid w:linePitch="360"/>
        </w:sectPr>
      </w:pPr>
    </w:p>
    <w:p w14:paraId="24BF354D" w14:textId="77777777" w:rsidR="00C67136" w:rsidRDefault="00C67136" w:rsidP="00C67136">
      <w:pPr>
        <w:pStyle w:val="Heading1"/>
      </w:pPr>
      <w:bookmarkStart w:id="10" w:name="_Toc88813085"/>
      <w:bookmarkStart w:id="11" w:name="_Toc94009921"/>
      <w:bookmarkStart w:id="12" w:name="_Toc103764070"/>
      <w:bookmarkEnd w:id="9"/>
      <w:r>
        <w:lastRenderedPageBreak/>
        <w:t>Introduction</w:t>
      </w:r>
      <w:bookmarkStart w:id="13" w:name="_Hlk79475490"/>
      <w:bookmarkEnd w:id="10"/>
      <w:bookmarkEnd w:id="11"/>
      <w:bookmarkEnd w:id="12"/>
    </w:p>
    <w:p w14:paraId="566C803F" w14:textId="77777777" w:rsidR="00C67136" w:rsidRDefault="00C67136" w:rsidP="00C67136">
      <w:pPr>
        <w:pStyle w:val="Heading2"/>
      </w:pPr>
      <w:bookmarkStart w:id="14" w:name="_Toc88813086"/>
      <w:bookmarkStart w:id="15" w:name="_Toc94009922"/>
      <w:bookmarkStart w:id="16" w:name="_Toc103764071"/>
      <w:r>
        <w:t>Preliminary</w:t>
      </w:r>
      <w:bookmarkEnd w:id="14"/>
      <w:bookmarkEnd w:id="15"/>
      <w:bookmarkEnd w:id="16"/>
    </w:p>
    <w:p w14:paraId="1B80D059" w14:textId="77777777" w:rsidR="00C67136" w:rsidRDefault="00C67136" w:rsidP="00C67136">
      <w:pPr>
        <w:pStyle w:val="ListNumber2"/>
      </w:pPr>
      <w:r>
        <w:t>Reports of the Auditor-General form a significant part of the Committee's work. The Committee has an important role to follow-up on the reports and recommendations of the Auditor-General.</w:t>
      </w:r>
    </w:p>
    <w:p w14:paraId="37C5A98B" w14:textId="77777777" w:rsidR="00C67136" w:rsidRDefault="00C67136" w:rsidP="00C67136">
      <w:pPr>
        <w:pStyle w:val="ListNumber2"/>
      </w:pPr>
      <w:r>
        <w:t xml:space="preserve">Where the Committee determines a report of the Auditor-General requires further examination by the Committee, it may conduct a formal inquiry into the matter. This may include calling for written submissions, hearing from witnesses, and preparing a written report for presentation to the Legislative Assembly. </w:t>
      </w:r>
    </w:p>
    <w:p w14:paraId="350610B7" w14:textId="77777777" w:rsidR="00C67136" w:rsidRDefault="00C67136" w:rsidP="00C67136">
      <w:pPr>
        <w:pStyle w:val="Heading2"/>
      </w:pPr>
      <w:bookmarkStart w:id="17" w:name="_Toc88813087"/>
      <w:bookmarkStart w:id="18" w:name="_Toc94009923"/>
      <w:bookmarkStart w:id="19" w:name="_Toc103764072"/>
      <w:r>
        <w:t>Acknowledgements</w:t>
      </w:r>
      <w:bookmarkEnd w:id="17"/>
      <w:bookmarkEnd w:id="18"/>
      <w:bookmarkEnd w:id="19"/>
    </w:p>
    <w:p w14:paraId="44BC0071" w14:textId="4701A1F7" w:rsidR="00C67136" w:rsidRPr="009C2E63" w:rsidRDefault="00C67136" w:rsidP="00C67136">
      <w:pPr>
        <w:pStyle w:val="ListNumber2"/>
      </w:pPr>
      <w:r>
        <w:t xml:space="preserve">The Committee </w:t>
      </w:r>
      <w:r w:rsidRPr="009C2E63">
        <w:t>acknowledges those who contributed to its inquiry, including the Auditor</w:t>
      </w:r>
      <w:r w:rsidRPr="009C2E63">
        <w:noBreakHyphen/>
        <w:t>General</w:t>
      </w:r>
      <w:r w:rsidR="009C2E63" w:rsidRPr="009C2E63">
        <w:t xml:space="preserve"> and staff from the ACT Audit Office,</w:t>
      </w:r>
      <w:r w:rsidRPr="009C2E63">
        <w:t xml:space="preserve"> the </w:t>
      </w:r>
      <w:r w:rsidR="009C2E63" w:rsidRPr="009C2E63">
        <w:t>Minister for Corrections</w:t>
      </w:r>
      <w:r w:rsidR="00642389" w:rsidRPr="009C2E63">
        <w:t xml:space="preserve"> and</w:t>
      </w:r>
      <w:r w:rsidRPr="009C2E63">
        <w:t xml:space="preserve"> directorate officials.</w:t>
      </w:r>
    </w:p>
    <w:p w14:paraId="4DD95246" w14:textId="43115226" w:rsidR="00A6617C" w:rsidRDefault="00A6617C" w:rsidP="00A6617C">
      <w:pPr>
        <w:pStyle w:val="Heading1"/>
        <w:pageBreakBefore/>
      </w:pPr>
      <w:bookmarkStart w:id="20" w:name="_Toc94018704"/>
      <w:bookmarkStart w:id="21" w:name="_Toc103764073"/>
      <w:r>
        <w:lastRenderedPageBreak/>
        <w:t>Conduct of inquiry</w:t>
      </w:r>
      <w:bookmarkEnd w:id="20"/>
      <w:bookmarkEnd w:id="21"/>
      <w:r>
        <w:t xml:space="preserve"> </w:t>
      </w:r>
    </w:p>
    <w:p w14:paraId="25363188" w14:textId="77777777" w:rsidR="00A6617C" w:rsidRPr="00877CE0" w:rsidRDefault="00A6617C" w:rsidP="00A6617C">
      <w:pPr>
        <w:pStyle w:val="Heading2"/>
      </w:pPr>
      <w:bookmarkStart w:id="22" w:name="_Toc94018705"/>
      <w:bookmarkStart w:id="23" w:name="_Toc103764074"/>
      <w:r>
        <w:t>Referral and decision to further inquire</w:t>
      </w:r>
      <w:bookmarkEnd w:id="22"/>
      <w:bookmarkEnd w:id="23"/>
    </w:p>
    <w:p w14:paraId="2B16E9AD" w14:textId="549587F3" w:rsidR="00A6617C" w:rsidRPr="006F571B" w:rsidRDefault="00A6617C" w:rsidP="00A6617C">
      <w:pPr>
        <w:pStyle w:val="ListNumber2"/>
      </w:pPr>
      <w:r w:rsidRPr="006F571B">
        <w:t xml:space="preserve">Auditor-General’s Report No. </w:t>
      </w:r>
      <w:r w:rsidR="006F571B" w:rsidRPr="006F571B">
        <w:t>3</w:t>
      </w:r>
      <w:r w:rsidRPr="006F571B">
        <w:t xml:space="preserve"> of </w:t>
      </w:r>
      <w:r w:rsidR="006F571B">
        <w:t>2021</w:t>
      </w:r>
      <w:r w:rsidRPr="006F571B">
        <w:rPr>
          <w:i/>
          <w:iCs/>
        </w:rPr>
        <w:t xml:space="preserve">: </w:t>
      </w:r>
      <w:r w:rsidR="00570404" w:rsidRPr="00570404">
        <w:rPr>
          <w:i/>
          <w:iCs/>
        </w:rPr>
        <w:t xml:space="preserve">Court Transport Unit Vehicle – Romeo 5 </w:t>
      </w:r>
      <w:r w:rsidRPr="006F571B">
        <w:t xml:space="preserve">(the Audit Report) was presented to the Legislative Assembly on </w:t>
      </w:r>
      <w:r w:rsidR="00570404">
        <w:t>31 March 2021</w:t>
      </w:r>
      <w:r w:rsidRPr="006F571B">
        <w:t>.</w:t>
      </w:r>
    </w:p>
    <w:p w14:paraId="28682B0A" w14:textId="3F03ECD5" w:rsidR="00570404" w:rsidRPr="00570404" w:rsidRDefault="00A6617C" w:rsidP="00A6617C">
      <w:pPr>
        <w:pStyle w:val="ListNumber2"/>
      </w:pPr>
      <w:r w:rsidRPr="00570404">
        <w:t xml:space="preserve">The Audit Report examined </w:t>
      </w:r>
      <w:r w:rsidR="00570404" w:rsidRPr="00570404">
        <w:t xml:space="preserve">the effectiveness of </w:t>
      </w:r>
      <w:r w:rsidR="00570404">
        <w:t>ACT Corrective Services’ (ACTCS)</w:t>
      </w:r>
      <w:r w:rsidR="00570404" w:rsidRPr="00570404">
        <w:t xml:space="preserve"> procurement processes for </w:t>
      </w:r>
      <w:r w:rsidR="00461261">
        <w:t>a</w:t>
      </w:r>
      <w:r w:rsidR="00570404" w:rsidRPr="00570404">
        <w:t xml:space="preserve"> vehicle </w:t>
      </w:r>
      <w:r w:rsidR="00461261">
        <w:t>(</w:t>
      </w:r>
      <w:r w:rsidR="0032373A">
        <w:t xml:space="preserve">the </w:t>
      </w:r>
      <w:r w:rsidR="00461261" w:rsidRPr="00570404">
        <w:t>Romeo 5</w:t>
      </w:r>
      <w:r w:rsidR="00461261">
        <w:t>)</w:t>
      </w:r>
      <w:r w:rsidR="0032373A">
        <w:t>,</w:t>
      </w:r>
      <w:r w:rsidR="00461261">
        <w:t xml:space="preserve"> </w:t>
      </w:r>
      <w:r w:rsidR="00B020E7">
        <w:t xml:space="preserve">which </w:t>
      </w:r>
      <w:r w:rsidR="00461261">
        <w:t>was intended to transport detainees</w:t>
      </w:r>
      <w:r w:rsidR="0032373A">
        <w:t>,</w:t>
      </w:r>
      <w:r w:rsidR="00461261">
        <w:t xml:space="preserve"> </w:t>
      </w:r>
      <w:r w:rsidR="00570404" w:rsidRPr="00570404">
        <w:t xml:space="preserve">and whether effective management arrangements for the operation of the vehicle </w:t>
      </w:r>
      <w:r w:rsidR="00EF5EFE">
        <w:t xml:space="preserve">had </w:t>
      </w:r>
      <w:r w:rsidR="00570404" w:rsidRPr="00570404">
        <w:t>been put in place.</w:t>
      </w:r>
    </w:p>
    <w:p w14:paraId="4DC8C5F3" w14:textId="77777777" w:rsidR="00A6617C" w:rsidRPr="00461261" w:rsidRDefault="00A6617C" w:rsidP="00A6617C">
      <w:pPr>
        <w:pStyle w:val="ListNumber2"/>
      </w:pPr>
      <w:r w:rsidRPr="00461261">
        <w:t>In accordance with the resolution of establishment of the Standing Committee on Public Accounts (the Committee), the Audit Report was referred to the Committee for examination.</w:t>
      </w:r>
    </w:p>
    <w:p w14:paraId="668899CC" w14:textId="6363E786" w:rsidR="004D45D4" w:rsidRPr="004D45D4" w:rsidRDefault="004D45D4" w:rsidP="004D45D4">
      <w:pPr>
        <w:pStyle w:val="ListNumber2"/>
      </w:pPr>
      <w:r w:rsidRPr="004D45D4">
        <w:t>On 2</w:t>
      </w:r>
      <w:r w:rsidR="00B95141">
        <w:t xml:space="preserve">7 </w:t>
      </w:r>
      <w:r w:rsidRPr="004D45D4">
        <w:t>May 2021 the Committee received a briefing from the Auditor-General in relation to the Audit Report.</w:t>
      </w:r>
    </w:p>
    <w:p w14:paraId="5212D212" w14:textId="6F0A114F" w:rsidR="00EF5EFE" w:rsidRDefault="00A6617C" w:rsidP="00A6617C">
      <w:pPr>
        <w:pStyle w:val="ListNumber2"/>
      </w:pPr>
      <w:r w:rsidRPr="00461261">
        <w:t xml:space="preserve">On </w:t>
      </w:r>
      <w:r w:rsidR="00461261" w:rsidRPr="00461261">
        <w:t>30 June</w:t>
      </w:r>
      <w:r w:rsidRPr="00461261">
        <w:t xml:space="preserve"> 2021 the Committee </w:t>
      </w:r>
      <w:r w:rsidR="00EF5EFE">
        <w:t>resolved to establish an inquiry into the Audit Report.</w:t>
      </w:r>
    </w:p>
    <w:p w14:paraId="783FCD7B" w14:textId="77777777" w:rsidR="00FA036D" w:rsidRPr="00461261" w:rsidRDefault="00FA036D" w:rsidP="00FA036D">
      <w:pPr>
        <w:pStyle w:val="ListNumber2"/>
      </w:pPr>
      <w:r w:rsidRPr="00461261">
        <w:t>The Government Response to the Audit Report was presented to the Assembly on 3 August 2021.</w:t>
      </w:r>
    </w:p>
    <w:p w14:paraId="62943980" w14:textId="77777777" w:rsidR="00A6617C" w:rsidRPr="00836CC3" w:rsidRDefault="00A6617C" w:rsidP="00A6617C">
      <w:pPr>
        <w:pStyle w:val="Heading2"/>
      </w:pPr>
      <w:bookmarkStart w:id="24" w:name="_Toc94018706"/>
      <w:bookmarkStart w:id="25" w:name="_Toc103764075"/>
      <w:r w:rsidRPr="00836CC3">
        <w:t>Conduct of inquiry</w:t>
      </w:r>
      <w:bookmarkEnd w:id="24"/>
      <w:bookmarkEnd w:id="25"/>
    </w:p>
    <w:p w14:paraId="4EED99B2" w14:textId="4FB5B489" w:rsidR="00AF1D53" w:rsidRPr="00AF1D53" w:rsidRDefault="00A6617C" w:rsidP="00A6617C">
      <w:pPr>
        <w:pStyle w:val="ListNumber2"/>
      </w:pPr>
      <w:r w:rsidRPr="00AF1D53">
        <w:t xml:space="preserve">On </w:t>
      </w:r>
      <w:r w:rsidR="00AF1D53" w:rsidRPr="00AF1D53">
        <w:t xml:space="preserve">11 August 2021 </w:t>
      </w:r>
      <w:r w:rsidRPr="00AF1D53">
        <w:t xml:space="preserve">the Committee heard evidence from the </w:t>
      </w:r>
      <w:r w:rsidR="00AF1D53" w:rsidRPr="00AF1D53">
        <w:t>ACT Auditor-General and his staff, the Minister for Corrections</w:t>
      </w:r>
      <w:r w:rsidR="00BE132B">
        <w:t>,</w:t>
      </w:r>
      <w:r w:rsidR="00AF1D53" w:rsidRPr="00AF1D53">
        <w:t xml:space="preserve"> and senior officials from the Justice and Community Safety Directorate.</w:t>
      </w:r>
    </w:p>
    <w:p w14:paraId="2154DE89" w14:textId="2D669AB6" w:rsidR="00A6617C" w:rsidRPr="004D45D4" w:rsidRDefault="00A6617C" w:rsidP="00A6617C">
      <w:pPr>
        <w:pStyle w:val="ListNumber2"/>
      </w:pPr>
      <w:r w:rsidRPr="004D45D4">
        <w:t xml:space="preserve">On </w:t>
      </w:r>
      <w:r w:rsidR="003B4C02" w:rsidRPr="004D45D4">
        <w:t>18 May</w:t>
      </w:r>
      <w:r w:rsidRPr="004D45D4">
        <w:t xml:space="preserve"> 2022 the Committee met to consider the Chair’s draft report on its inquiry.</w:t>
      </w:r>
    </w:p>
    <w:p w14:paraId="4FE9E178" w14:textId="2B9A3B10" w:rsidR="00A6617C" w:rsidRPr="00B1359F" w:rsidRDefault="00A6617C" w:rsidP="00A6617C">
      <w:pPr>
        <w:pStyle w:val="ListNumber2"/>
      </w:pPr>
      <w:r w:rsidRPr="00B1359F">
        <w:t xml:space="preserve">On </w:t>
      </w:r>
      <w:r w:rsidR="00B1359F" w:rsidRPr="00B1359F">
        <w:t>18</w:t>
      </w:r>
      <w:r w:rsidR="003B4C02" w:rsidRPr="00B1359F">
        <w:t xml:space="preserve"> May </w:t>
      </w:r>
      <w:r w:rsidRPr="00B1359F">
        <w:t>2022 the Committee adopted the Report on its inquiry for presentation to the Legislative Assembly.</w:t>
      </w:r>
    </w:p>
    <w:p w14:paraId="07297E8F" w14:textId="1CC4CDC6" w:rsidR="00A6617C" w:rsidRDefault="00A6617C">
      <w:pPr>
        <w:spacing w:line="259" w:lineRule="auto"/>
        <w:rPr>
          <w:rFonts w:cstheme="minorHAnsi"/>
          <w:bCs/>
          <w:color w:val="000000" w:themeColor="text1"/>
          <w:szCs w:val="20"/>
        </w:rPr>
      </w:pPr>
      <w:r>
        <w:rPr>
          <w:rFonts w:cstheme="minorHAnsi"/>
          <w:bCs/>
          <w:color w:val="000000" w:themeColor="text1"/>
          <w:szCs w:val="20"/>
        </w:rPr>
        <w:br w:type="page"/>
      </w:r>
    </w:p>
    <w:p w14:paraId="194BDABE" w14:textId="77777777" w:rsidR="00A6617C" w:rsidRDefault="00A6617C" w:rsidP="00A6617C">
      <w:pPr>
        <w:pStyle w:val="ListNumber"/>
        <w:pageBreakBefore/>
      </w:pPr>
      <w:bookmarkStart w:id="26" w:name="_Toc94018707"/>
      <w:bookmarkStart w:id="27" w:name="_Toc103764076"/>
      <w:r>
        <w:lastRenderedPageBreak/>
        <w:t>Audit background and outcomes</w:t>
      </w:r>
      <w:bookmarkEnd w:id="26"/>
      <w:bookmarkEnd w:id="27"/>
    </w:p>
    <w:p w14:paraId="64117D36" w14:textId="5226FB33" w:rsidR="00461261" w:rsidRDefault="00A6617C" w:rsidP="00C57F0C">
      <w:pPr>
        <w:pStyle w:val="ListNumber2"/>
      </w:pPr>
      <w:r>
        <w:t xml:space="preserve">This chapter presents an overview of the </w:t>
      </w:r>
      <w:bookmarkStart w:id="28" w:name="_Toc94018708"/>
      <w:r w:rsidR="00967CBD">
        <w:t>Audit Report</w:t>
      </w:r>
      <w:r w:rsidR="00461261">
        <w:t>.</w:t>
      </w:r>
    </w:p>
    <w:p w14:paraId="37550BB9" w14:textId="77777777" w:rsidR="00461261" w:rsidRDefault="00461261" w:rsidP="00461261">
      <w:pPr>
        <w:pStyle w:val="Heading2"/>
      </w:pPr>
      <w:bookmarkStart w:id="29" w:name="_Toc103764077"/>
      <w:r>
        <w:t>Audit background</w:t>
      </w:r>
      <w:bookmarkEnd w:id="29"/>
    </w:p>
    <w:p w14:paraId="0841E43D" w14:textId="4505B595" w:rsidR="00461261" w:rsidRPr="00220029" w:rsidRDefault="00E85433" w:rsidP="00C57F0C">
      <w:pPr>
        <w:pStyle w:val="ListNumber2"/>
      </w:pPr>
      <w:r>
        <w:t xml:space="preserve">In June 2018 ACTCS </w:t>
      </w:r>
      <w:r>
        <w:rPr>
          <w:szCs w:val="22"/>
        </w:rPr>
        <w:t xml:space="preserve">took possession of a </w:t>
      </w:r>
      <w:r w:rsidR="0083034E">
        <w:rPr>
          <w:szCs w:val="22"/>
        </w:rPr>
        <w:t xml:space="preserve">Court Transport Unit (CTU) </w:t>
      </w:r>
      <w:r>
        <w:rPr>
          <w:szCs w:val="22"/>
        </w:rPr>
        <w:t>vehicle</w:t>
      </w:r>
      <w:r w:rsidR="009F535F">
        <w:rPr>
          <w:szCs w:val="22"/>
        </w:rPr>
        <w:t xml:space="preserve">, naming it the </w:t>
      </w:r>
      <w:r>
        <w:rPr>
          <w:szCs w:val="22"/>
        </w:rPr>
        <w:t>Romeo 5</w:t>
      </w:r>
      <w:r w:rsidR="009F535F">
        <w:rPr>
          <w:szCs w:val="22"/>
        </w:rPr>
        <w:t xml:space="preserve">, which </w:t>
      </w:r>
      <w:r>
        <w:rPr>
          <w:szCs w:val="22"/>
        </w:rPr>
        <w:t>was intended to transport up to eight detainees and two custodial officers</w:t>
      </w:r>
      <w:r w:rsidRPr="00E85433">
        <w:rPr>
          <w:szCs w:val="22"/>
        </w:rPr>
        <w:t>.</w:t>
      </w:r>
      <w:r>
        <w:rPr>
          <w:szCs w:val="22"/>
        </w:rPr>
        <w:t xml:space="preserve"> </w:t>
      </w:r>
      <w:r w:rsidR="00664EC4">
        <w:rPr>
          <w:szCs w:val="22"/>
        </w:rPr>
        <w:t xml:space="preserve">The </w:t>
      </w:r>
      <w:r>
        <w:rPr>
          <w:szCs w:val="22"/>
        </w:rPr>
        <w:t>Romeo 5</w:t>
      </w:r>
      <w:r w:rsidR="00555FE9">
        <w:rPr>
          <w:szCs w:val="22"/>
        </w:rPr>
        <w:t>, manufactured by the Byron Group,</w:t>
      </w:r>
      <w:r w:rsidR="00015705">
        <w:rPr>
          <w:szCs w:val="22"/>
        </w:rPr>
        <w:t xml:space="preserve"> is</w:t>
      </w:r>
      <w:r>
        <w:rPr>
          <w:szCs w:val="22"/>
        </w:rPr>
        <w:t xml:space="preserve"> comprised </w:t>
      </w:r>
      <w:r w:rsidR="00015705">
        <w:rPr>
          <w:szCs w:val="22"/>
        </w:rPr>
        <w:t xml:space="preserve">of </w:t>
      </w:r>
      <w:r>
        <w:rPr>
          <w:szCs w:val="22"/>
        </w:rPr>
        <w:t xml:space="preserve">a </w:t>
      </w:r>
      <w:r w:rsidRPr="00E85433">
        <w:rPr>
          <w:szCs w:val="22"/>
        </w:rPr>
        <w:t>specially constructed eight cell detainee module that sits atop a Mitsubishi Fuso Canter truck chassis</w:t>
      </w:r>
      <w:r>
        <w:rPr>
          <w:szCs w:val="22"/>
        </w:rPr>
        <w:t xml:space="preserve">, </w:t>
      </w:r>
      <w:r w:rsidR="00015705">
        <w:rPr>
          <w:szCs w:val="22"/>
        </w:rPr>
        <w:t xml:space="preserve">which are </w:t>
      </w:r>
      <w:r>
        <w:rPr>
          <w:szCs w:val="22"/>
        </w:rPr>
        <w:t xml:space="preserve">each separately leased through </w:t>
      </w:r>
      <w:r w:rsidR="00664EC4" w:rsidRPr="00E85433">
        <w:rPr>
          <w:szCs w:val="22"/>
        </w:rPr>
        <w:t>the ACT Government’s lease services provider</w:t>
      </w:r>
      <w:r w:rsidR="0083034E">
        <w:rPr>
          <w:szCs w:val="22"/>
        </w:rPr>
        <w:t>,</w:t>
      </w:r>
      <w:r w:rsidR="00664EC4">
        <w:rPr>
          <w:szCs w:val="22"/>
        </w:rPr>
        <w:t xml:space="preserve"> </w:t>
      </w:r>
      <w:r>
        <w:rPr>
          <w:szCs w:val="22"/>
        </w:rPr>
        <w:t xml:space="preserve">SG Fleet. </w:t>
      </w:r>
      <w:r w:rsidR="0083034E">
        <w:rPr>
          <w:szCs w:val="22"/>
        </w:rPr>
        <w:t xml:space="preserve">The </w:t>
      </w:r>
      <w:r>
        <w:rPr>
          <w:szCs w:val="22"/>
        </w:rPr>
        <w:t xml:space="preserve">Romeo 5 was </w:t>
      </w:r>
      <w:r w:rsidR="00220029">
        <w:rPr>
          <w:szCs w:val="22"/>
        </w:rPr>
        <w:t>used ‘on up to 71 occasions between</w:t>
      </w:r>
      <w:r>
        <w:rPr>
          <w:szCs w:val="22"/>
        </w:rPr>
        <w:t xml:space="preserve"> November 2018</w:t>
      </w:r>
      <w:r w:rsidR="00220029">
        <w:rPr>
          <w:szCs w:val="22"/>
        </w:rPr>
        <w:t xml:space="preserve"> and March 2020’ and it has not been used to transport detainees since then</w:t>
      </w:r>
      <w:r>
        <w:rPr>
          <w:szCs w:val="22"/>
        </w:rPr>
        <w:t>.</w:t>
      </w:r>
      <w:r w:rsidR="006678A1">
        <w:rPr>
          <w:rStyle w:val="FootnoteReference"/>
        </w:rPr>
        <w:footnoteReference w:id="1"/>
      </w:r>
      <w:r w:rsidR="00220029">
        <w:rPr>
          <w:szCs w:val="22"/>
        </w:rPr>
        <w:t xml:space="preserve"> </w:t>
      </w:r>
    </w:p>
    <w:p w14:paraId="14DC62A9" w14:textId="0F9CFB51" w:rsidR="00E85433" w:rsidRDefault="00E85433" w:rsidP="00C57F0C">
      <w:pPr>
        <w:pStyle w:val="ListNumber2"/>
      </w:pPr>
      <w:r w:rsidRPr="00E85433">
        <w:t>On 11 November 2019</w:t>
      </w:r>
      <w:r>
        <w:t>,</w:t>
      </w:r>
      <w:r w:rsidRPr="00E85433">
        <w:t xml:space="preserve"> WorkSafe ACT conducted an inspection of the Romeo 5 vehicle</w:t>
      </w:r>
      <w:r>
        <w:t xml:space="preserve"> and identified that it ‘</w:t>
      </w:r>
      <w:r w:rsidRPr="00E85433">
        <w:t>did not comply with carrying weight capacity requirements when loaded at capacity</w:t>
      </w:r>
      <w:r>
        <w:t>’</w:t>
      </w:r>
      <w:r w:rsidR="006678A1">
        <w:t>.</w:t>
      </w:r>
      <w:r w:rsidR="006678A1">
        <w:rPr>
          <w:rStyle w:val="FootnoteReference"/>
        </w:rPr>
        <w:footnoteReference w:id="2"/>
      </w:r>
      <w:r w:rsidR="006678A1">
        <w:t xml:space="preserve"> </w:t>
      </w:r>
    </w:p>
    <w:bookmarkEnd w:id="28"/>
    <w:p w14:paraId="2B3A73E7" w14:textId="2162A250" w:rsidR="00365816" w:rsidRDefault="00B8429A" w:rsidP="00B8429A">
      <w:pPr>
        <w:pStyle w:val="ListNumber2"/>
      </w:pPr>
      <w:r>
        <w:t xml:space="preserve">The Audit Report </w:t>
      </w:r>
      <w:r w:rsidR="00365816">
        <w:t>outlined that the objective of the audit was to ‘</w:t>
      </w:r>
      <w:r w:rsidR="00365816" w:rsidRPr="00365816">
        <w:t>provide an independent opinion to the Legislative Assembly on the effectiveness of ACTCS’ procurement processes for the Romeo 5 vehicle</w:t>
      </w:r>
      <w:r w:rsidR="00365816">
        <w:t>’ and in doing so</w:t>
      </w:r>
      <w:r w:rsidR="00A07C56">
        <w:t>, consider</w:t>
      </w:r>
      <w:r w:rsidR="00365816">
        <w:t xml:space="preserve"> the following:</w:t>
      </w:r>
    </w:p>
    <w:p w14:paraId="6758FA4C" w14:textId="77777777" w:rsidR="00365816" w:rsidRDefault="00365816" w:rsidP="00365816">
      <w:pPr>
        <w:pStyle w:val="Quote"/>
        <w:numPr>
          <w:ilvl w:val="0"/>
          <w:numId w:val="7"/>
        </w:numPr>
      </w:pPr>
      <w:r>
        <w:t>whether appropriate processes were followed when conducting the procurement, including adherence to ACT Government procurement rules and guidelines;</w:t>
      </w:r>
    </w:p>
    <w:p w14:paraId="2E958D1A" w14:textId="77777777" w:rsidR="00365816" w:rsidRDefault="00365816" w:rsidP="00365816">
      <w:pPr>
        <w:pStyle w:val="Quote"/>
        <w:numPr>
          <w:ilvl w:val="0"/>
          <w:numId w:val="7"/>
        </w:numPr>
      </w:pPr>
      <w:r>
        <w:t>whether the procurement fully considered the risk environment; and</w:t>
      </w:r>
    </w:p>
    <w:p w14:paraId="1CA2D71F" w14:textId="22AFAB8E" w:rsidR="00365816" w:rsidRDefault="00365816" w:rsidP="00365816">
      <w:pPr>
        <w:pStyle w:val="Quote"/>
        <w:numPr>
          <w:ilvl w:val="0"/>
          <w:numId w:val="7"/>
        </w:numPr>
      </w:pPr>
      <w:r>
        <w:t>whether the procurement represented value for money.</w:t>
      </w:r>
      <w:r>
        <w:rPr>
          <w:rStyle w:val="FootnoteReference"/>
        </w:rPr>
        <w:footnoteReference w:id="3"/>
      </w:r>
    </w:p>
    <w:p w14:paraId="485518A3" w14:textId="3036DEFC" w:rsidR="00227216" w:rsidRPr="00227216" w:rsidRDefault="00227216" w:rsidP="00401528">
      <w:pPr>
        <w:pStyle w:val="ListNumber2"/>
      </w:pPr>
      <w:r>
        <w:t xml:space="preserve">The Audit Report also considered the management of the Romeo 5 since its commissioning in 2018 and </w:t>
      </w:r>
      <w:r w:rsidR="002D6369">
        <w:t>compliance with</w:t>
      </w:r>
      <w:r w:rsidR="00A07C56" w:rsidRPr="00A07C56">
        <w:t xml:space="preserve"> </w:t>
      </w:r>
      <w:r w:rsidR="00A07C56">
        <w:t>a</w:t>
      </w:r>
      <w:r w:rsidR="00A07C56" w:rsidRPr="00A07C56">
        <w:t xml:space="preserve"> prohibition notice issued by WorkSafe ACT</w:t>
      </w:r>
      <w:r w:rsidR="00A07C56">
        <w:t>.</w:t>
      </w:r>
      <w:r w:rsidR="00A07C56">
        <w:rPr>
          <w:rStyle w:val="FootnoteReference"/>
        </w:rPr>
        <w:footnoteReference w:id="4"/>
      </w:r>
      <w:r w:rsidR="00A07C56">
        <w:t xml:space="preserve"> However, following the tabling of the Audit Report, the Audit Office found that </w:t>
      </w:r>
      <w:r w:rsidR="00A07C56" w:rsidRPr="00D75977">
        <w:rPr>
          <w:rFonts w:ascii="Calibri" w:hAnsi="Calibri" w:cs="Calibri"/>
        </w:rPr>
        <w:t xml:space="preserve">a prohibition notice </w:t>
      </w:r>
      <w:r w:rsidR="00845CA2">
        <w:rPr>
          <w:rFonts w:ascii="Calibri" w:hAnsi="Calibri" w:cs="Calibri"/>
        </w:rPr>
        <w:t xml:space="preserve">was not </w:t>
      </w:r>
      <w:r w:rsidR="002D6369">
        <w:rPr>
          <w:rFonts w:ascii="Calibri" w:hAnsi="Calibri" w:cs="Calibri"/>
        </w:rPr>
        <w:t>issued</w:t>
      </w:r>
      <w:r w:rsidR="00A07C56" w:rsidRPr="00D75977">
        <w:rPr>
          <w:rFonts w:ascii="Calibri" w:hAnsi="Calibri" w:cs="Calibri"/>
        </w:rPr>
        <w:t xml:space="preserve"> on the Romeo 5.</w:t>
      </w:r>
      <w:r w:rsidR="00A07C56">
        <w:t xml:space="preserve"> </w:t>
      </w:r>
      <w:r w:rsidR="00D75977">
        <w:t xml:space="preserve">The </w:t>
      </w:r>
      <w:r w:rsidR="00D75977" w:rsidRPr="00D75977">
        <w:rPr>
          <w:i/>
          <w:iCs/>
        </w:rPr>
        <w:t>Supplementary Report to Court Transport Unit vehicle – Romeo 5 (Report No.3/2021)</w:t>
      </w:r>
      <w:r w:rsidR="00D75977">
        <w:t xml:space="preserve"> was tabled in August 2021, </w:t>
      </w:r>
      <w:r w:rsidR="00A07C56">
        <w:t>detailing the circumstances of the error and corrective action undertaken.</w:t>
      </w:r>
      <w:r w:rsidR="00A07C56">
        <w:rPr>
          <w:rStyle w:val="FootnoteReference"/>
        </w:rPr>
        <w:footnoteReference w:id="5"/>
      </w:r>
    </w:p>
    <w:p w14:paraId="6E9F2B5C" w14:textId="77777777" w:rsidR="00A6617C" w:rsidRDefault="00A6617C" w:rsidP="00A6617C">
      <w:pPr>
        <w:pStyle w:val="Heading2"/>
      </w:pPr>
      <w:bookmarkStart w:id="30" w:name="_Toc94018709"/>
      <w:bookmarkStart w:id="31" w:name="_Toc103764078"/>
      <w:r>
        <w:lastRenderedPageBreak/>
        <w:t>Audit conclusions</w:t>
      </w:r>
      <w:bookmarkEnd w:id="30"/>
      <w:bookmarkEnd w:id="31"/>
    </w:p>
    <w:p w14:paraId="62CD6FCC" w14:textId="1A48FF41" w:rsidR="00A6617C" w:rsidRDefault="007E548A" w:rsidP="007E548A">
      <w:pPr>
        <w:pStyle w:val="Heading3"/>
      </w:pPr>
      <w:bookmarkStart w:id="32" w:name="_Toc103764079"/>
      <w:r>
        <w:t xml:space="preserve">Procurement of </w:t>
      </w:r>
      <w:r w:rsidR="0045111D">
        <w:t xml:space="preserve">the </w:t>
      </w:r>
      <w:r>
        <w:t>Romeo 5</w:t>
      </w:r>
      <w:bookmarkEnd w:id="32"/>
    </w:p>
    <w:p w14:paraId="1DC735CE" w14:textId="5BF2F353" w:rsidR="0083034E" w:rsidRDefault="003D227E" w:rsidP="00AD057E">
      <w:pPr>
        <w:pStyle w:val="ListNumber2"/>
      </w:pPr>
      <w:r>
        <w:t xml:space="preserve">In relation to the procurement processes </w:t>
      </w:r>
      <w:r w:rsidR="00326DC7">
        <w:t>for</w:t>
      </w:r>
      <w:r>
        <w:t xml:space="preserve"> </w:t>
      </w:r>
      <w:r w:rsidR="00326DC7">
        <w:t xml:space="preserve">the </w:t>
      </w:r>
      <w:r>
        <w:t>Romeo 5, the Audit Report concluded that ACTCS ‘</w:t>
      </w:r>
      <w:r w:rsidRPr="003D227E">
        <w:t>did not implement effective processes</w:t>
      </w:r>
      <w:r>
        <w:t>’ and that ‘m</w:t>
      </w:r>
      <w:r w:rsidRPr="003D227E">
        <w:t>anagement and staff did not adequately consider and apply legislative, policy and procedural requirements or adequately consider the procurement risk environment</w:t>
      </w:r>
      <w:r>
        <w:t>’</w:t>
      </w:r>
      <w:r w:rsidRPr="003D227E">
        <w:t>.</w:t>
      </w:r>
      <w:r w:rsidRPr="003D227E">
        <w:rPr>
          <w:vertAlign w:val="superscript"/>
        </w:rPr>
        <w:footnoteReference w:id="6"/>
      </w:r>
      <w:r>
        <w:t xml:space="preserve"> The Audit Report found that</w:t>
      </w:r>
      <w:r w:rsidR="001C353E">
        <w:t xml:space="preserve"> </w:t>
      </w:r>
      <w:r w:rsidR="0007730C">
        <w:t xml:space="preserve">ACTCS identified </w:t>
      </w:r>
      <w:r w:rsidR="00845CA2">
        <w:t>the Byron Group as a</w:t>
      </w:r>
      <w:r>
        <w:t xml:space="preserve"> preferred </w:t>
      </w:r>
      <w:r w:rsidR="000F38AF">
        <w:t>contractor, and engaged them through SG Fleet,</w:t>
      </w:r>
      <w:r w:rsidR="00845CA2">
        <w:t xml:space="preserve"> rather than </w:t>
      </w:r>
      <w:r w:rsidR="0007730C">
        <w:t>testing</w:t>
      </w:r>
      <w:r>
        <w:t xml:space="preserve"> the market or </w:t>
      </w:r>
      <w:r w:rsidR="0007730C">
        <w:t>seeking</w:t>
      </w:r>
      <w:r>
        <w:t xml:space="preserve"> alternative quotes</w:t>
      </w:r>
      <w:r w:rsidR="0007730C">
        <w:t xml:space="preserve">. The </w:t>
      </w:r>
      <w:r w:rsidR="001C353E">
        <w:t>Audit R</w:t>
      </w:r>
      <w:r w:rsidR="0007730C">
        <w:t>eport concluded</w:t>
      </w:r>
      <w:r>
        <w:t xml:space="preserve"> that</w:t>
      </w:r>
      <w:r w:rsidR="0083034E">
        <w:t>:</w:t>
      </w:r>
      <w:r>
        <w:t xml:space="preserve"> </w:t>
      </w:r>
    </w:p>
    <w:p w14:paraId="7AFC2E64" w14:textId="468A15D1" w:rsidR="0007730C" w:rsidRDefault="0083034E" w:rsidP="0083034E">
      <w:pPr>
        <w:pStyle w:val="Quote"/>
      </w:pPr>
      <w:r>
        <w:t xml:space="preserve">… </w:t>
      </w:r>
      <w:r w:rsidR="003D227E">
        <w:t>t</w:t>
      </w:r>
      <w:r w:rsidR="003D227E" w:rsidRPr="003D227E">
        <w:t>his was not appropriate for a complex and high</w:t>
      </w:r>
      <w:r w:rsidR="00555FE9">
        <w:noBreakHyphen/>
      </w:r>
      <w:r w:rsidR="003D227E" w:rsidRPr="003D227E">
        <w:t xml:space="preserve">risk procurement </w:t>
      </w:r>
      <w:r w:rsidR="003D227E">
        <w:t>…</w:t>
      </w:r>
      <w:r w:rsidR="003D227E" w:rsidRPr="003D227E">
        <w:t xml:space="preserve"> and shows a predetermined outcome was being sought without consideration of alternative solutions or suppliers.</w:t>
      </w:r>
      <w:r w:rsidR="003D227E" w:rsidRPr="003D227E">
        <w:rPr>
          <w:vertAlign w:val="superscript"/>
        </w:rPr>
        <w:footnoteReference w:id="7"/>
      </w:r>
      <w:r w:rsidR="003D227E">
        <w:t xml:space="preserve"> </w:t>
      </w:r>
    </w:p>
    <w:p w14:paraId="2B21E1B0" w14:textId="0950F590" w:rsidR="003D227E" w:rsidRDefault="003D227E" w:rsidP="00555FE9">
      <w:pPr>
        <w:pStyle w:val="ListNumber2"/>
        <w:keepNext/>
        <w:keepLines/>
      </w:pPr>
      <w:r>
        <w:t>Further, the Audit Report stated that a ‘</w:t>
      </w:r>
      <w:r w:rsidRPr="003D227E">
        <w:t>fundamental failure</w:t>
      </w:r>
      <w:r>
        <w:t xml:space="preserve">’ </w:t>
      </w:r>
      <w:r w:rsidR="0007730C">
        <w:t>was</w:t>
      </w:r>
      <w:r>
        <w:t xml:space="preserve"> that ACTCS ‘</w:t>
      </w:r>
      <w:r w:rsidRPr="003D227E">
        <w:t>did not have a contract with the Byron Group, which adequately documented the specifications and requirements for the vehicle and timeframes for its delivery.</w:t>
      </w:r>
      <w:r>
        <w:t>’</w:t>
      </w:r>
      <w:r w:rsidRPr="003D227E">
        <w:rPr>
          <w:vertAlign w:val="superscript"/>
        </w:rPr>
        <w:footnoteReference w:id="8"/>
      </w:r>
      <w:r w:rsidR="007C33B8">
        <w:t xml:space="preserve"> It noted that as a result of these procurement failures, </w:t>
      </w:r>
      <w:r w:rsidR="007F3749">
        <w:t xml:space="preserve">the </w:t>
      </w:r>
      <w:r w:rsidR="007C33B8">
        <w:t>Romeo 5 ‘</w:t>
      </w:r>
      <w:r w:rsidR="007C33B8" w:rsidRPr="007C33B8">
        <w:t>is not fit for purpose and is now largely redundant</w:t>
      </w:r>
      <w:r w:rsidR="007C33B8">
        <w:t>’.</w:t>
      </w:r>
      <w:r w:rsidR="007C33B8" w:rsidRPr="003D227E">
        <w:rPr>
          <w:vertAlign w:val="superscript"/>
        </w:rPr>
        <w:footnoteReference w:id="9"/>
      </w:r>
    </w:p>
    <w:p w14:paraId="0214C324" w14:textId="2E294722" w:rsidR="007E548A" w:rsidRPr="007E548A" w:rsidRDefault="007E548A" w:rsidP="007E548A">
      <w:pPr>
        <w:pStyle w:val="Heading3"/>
      </w:pPr>
      <w:bookmarkStart w:id="33" w:name="_Toc103764080"/>
      <w:r>
        <w:t xml:space="preserve">Management </w:t>
      </w:r>
      <w:r w:rsidR="00A20892">
        <w:t xml:space="preserve">of </w:t>
      </w:r>
      <w:r w:rsidR="0045111D">
        <w:t xml:space="preserve">the </w:t>
      </w:r>
      <w:r w:rsidR="00A20892">
        <w:t>Romeo 5</w:t>
      </w:r>
      <w:bookmarkEnd w:id="33"/>
    </w:p>
    <w:p w14:paraId="05050B21" w14:textId="77777777" w:rsidR="00227216" w:rsidRPr="00227216" w:rsidRDefault="00EB2674" w:rsidP="002C44B2">
      <w:pPr>
        <w:pStyle w:val="ListNumber2"/>
        <w:rPr>
          <w:i/>
          <w:iCs/>
        </w:rPr>
      </w:pPr>
      <w:r>
        <w:t xml:space="preserve">In relation to the management of </w:t>
      </w:r>
      <w:r w:rsidR="007F3749">
        <w:t xml:space="preserve">the </w:t>
      </w:r>
      <w:r>
        <w:t xml:space="preserve">Romeo 5, the Audit Report concluded that </w:t>
      </w:r>
      <w:r w:rsidR="00A74392">
        <w:t>the vehicle ‘</w:t>
      </w:r>
      <w:r w:rsidR="00A74392" w:rsidRPr="00A74392">
        <w:t>has not been effectively used as a detainee transport vehicle since its commissioning in 2018</w:t>
      </w:r>
      <w:r w:rsidR="00A74392">
        <w:t xml:space="preserve">’ </w:t>
      </w:r>
      <w:r w:rsidR="002F7312">
        <w:t>as it</w:t>
      </w:r>
      <w:r w:rsidR="00A74392">
        <w:t xml:space="preserve"> was ‘</w:t>
      </w:r>
      <w:r w:rsidR="00A74392" w:rsidRPr="00A74392">
        <w:t>seldom used and was out of service for extended periods of time for repairs and maintenance</w:t>
      </w:r>
      <w:r w:rsidR="00A74392">
        <w:t>’.</w:t>
      </w:r>
      <w:r w:rsidR="00A74392" w:rsidRPr="003D227E">
        <w:rPr>
          <w:vertAlign w:val="superscript"/>
        </w:rPr>
        <w:footnoteReference w:id="10"/>
      </w:r>
      <w:r w:rsidR="00A74392">
        <w:t xml:space="preserve"> </w:t>
      </w:r>
    </w:p>
    <w:p w14:paraId="06520777" w14:textId="2FDACB73" w:rsidR="00876E5D" w:rsidRPr="002C44B2" w:rsidRDefault="00A74392" w:rsidP="002C44B2">
      <w:pPr>
        <w:pStyle w:val="ListNumber2"/>
        <w:rPr>
          <w:i/>
          <w:iCs/>
        </w:rPr>
      </w:pPr>
      <w:r>
        <w:t>While</w:t>
      </w:r>
      <w:r w:rsidR="0045111D">
        <w:t xml:space="preserve"> the</w:t>
      </w:r>
      <w:r>
        <w:t xml:space="preserve"> </w:t>
      </w:r>
      <w:r w:rsidR="004D4A76">
        <w:t>Romeo 5</w:t>
      </w:r>
      <w:r>
        <w:t xml:space="preserve"> was</w:t>
      </w:r>
      <w:r w:rsidR="004D4A76">
        <w:t xml:space="preserve"> </w:t>
      </w:r>
      <w:r w:rsidR="00227216">
        <w:t>designed</w:t>
      </w:r>
      <w:r w:rsidR="004D4A76">
        <w:t xml:space="preserve"> to </w:t>
      </w:r>
      <w:r w:rsidR="00227216">
        <w:t>transport</w:t>
      </w:r>
      <w:r w:rsidR="004D4A76" w:rsidRPr="002C44B2">
        <w:rPr>
          <w:szCs w:val="22"/>
        </w:rPr>
        <w:t xml:space="preserve"> eight detainees and two custodial officers</w:t>
      </w:r>
      <w:r w:rsidR="00845CA2">
        <w:rPr>
          <w:szCs w:val="22"/>
        </w:rPr>
        <w:t>,</w:t>
      </w:r>
      <w:r w:rsidR="00227216">
        <w:rPr>
          <w:szCs w:val="22"/>
        </w:rPr>
        <w:t xml:space="preserve"> </w:t>
      </w:r>
      <w:r w:rsidR="004D4A76" w:rsidRPr="002C44B2">
        <w:rPr>
          <w:szCs w:val="22"/>
        </w:rPr>
        <w:t>a</w:t>
      </w:r>
      <w:r w:rsidR="002C44B2">
        <w:rPr>
          <w:szCs w:val="22"/>
        </w:rPr>
        <w:t xml:space="preserve">n </w:t>
      </w:r>
      <w:r w:rsidR="004D4A76" w:rsidRPr="002C44B2">
        <w:rPr>
          <w:szCs w:val="22"/>
        </w:rPr>
        <w:t xml:space="preserve">Operating Procedure was made under the </w:t>
      </w:r>
      <w:r w:rsidR="004D4A76" w:rsidRPr="002C44B2">
        <w:rPr>
          <w:i/>
          <w:iCs/>
          <w:szCs w:val="22"/>
        </w:rPr>
        <w:t>Corrections Management Act 2007</w:t>
      </w:r>
      <w:r w:rsidR="002C44B2">
        <w:rPr>
          <w:szCs w:val="22"/>
        </w:rPr>
        <w:t xml:space="preserve"> </w:t>
      </w:r>
      <w:r w:rsidR="00227216">
        <w:rPr>
          <w:szCs w:val="22"/>
        </w:rPr>
        <w:t>in December 2019, which instructed</w:t>
      </w:r>
      <w:r w:rsidR="002C44B2">
        <w:rPr>
          <w:szCs w:val="22"/>
        </w:rPr>
        <w:t xml:space="preserve"> staff on the mandatory checks required for operating the vehicle</w:t>
      </w:r>
      <w:r w:rsidR="002C44B2" w:rsidRPr="002C44B2">
        <w:rPr>
          <w:szCs w:val="22"/>
        </w:rPr>
        <w:t xml:space="preserve">. Clauses 1.2 and 1.3 of the </w:t>
      </w:r>
      <w:r w:rsidR="002C44B2" w:rsidRPr="002C44B2">
        <w:rPr>
          <w:i/>
          <w:iCs/>
          <w:szCs w:val="22"/>
        </w:rPr>
        <w:t xml:space="preserve">Corrections Management (R5 Vehicle –Mandatory Checks) Operating Procedure 2019 </w:t>
      </w:r>
      <w:r w:rsidR="00227216">
        <w:rPr>
          <w:szCs w:val="22"/>
        </w:rPr>
        <w:t>provided</w:t>
      </w:r>
      <w:r w:rsidR="002C44B2" w:rsidRPr="002C44B2">
        <w:rPr>
          <w:szCs w:val="22"/>
        </w:rPr>
        <w:t xml:space="preserve"> that:</w:t>
      </w:r>
    </w:p>
    <w:p w14:paraId="3FF22F99" w14:textId="77777777" w:rsidR="002C44B2" w:rsidRPr="002C44B2" w:rsidRDefault="002C44B2" w:rsidP="002C44B2">
      <w:pPr>
        <w:pStyle w:val="ListNumber2"/>
        <w:numPr>
          <w:ilvl w:val="0"/>
          <w:numId w:val="0"/>
        </w:numPr>
        <w:ind w:left="1134"/>
        <w:rPr>
          <w:rFonts w:cstheme="minorBidi"/>
          <w:bCs w:val="0"/>
          <w:color w:val="595959" w:themeColor="text1" w:themeTint="A6"/>
          <w:sz w:val="21"/>
          <w:szCs w:val="21"/>
        </w:rPr>
      </w:pPr>
      <w:r w:rsidRPr="002C44B2">
        <w:rPr>
          <w:rFonts w:cstheme="minorBidi"/>
          <w:bCs w:val="0"/>
          <w:color w:val="595959" w:themeColor="text1" w:themeTint="A6"/>
          <w:sz w:val="21"/>
          <w:szCs w:val="21"/>
        </w:rPr>
        <w:t xml:space="preserve">1.2. The R5 vehicle has a maximum weight of 4500kg. There is no ability for the vehicle to be driven at a weight above 4500kg irrespective of the class of license held by the driver. </w:t>
      </w:r>
    </w:p>
    <w:p w14:paraId="01B7F5E8" w14:textId="38151883" w:rsidR="002C44B2" w:rsidRPr="002C44B2" w:rsidRDefault="002C44B2" w:rsidP="002C44B2">
      <w:pPr>
        <w:pStyle w:val="ListNumber2"/>
        <w:numPr>
          <w:ilvl w:val="0"/>
          <w:numId w:val="0"/>
        </w:numPr>
        <w:ind w:left="1134"/>
        <w:rPr>
          <w:rFonts w:cstheme="minorBidi"/>
          <w:bCs w:val="0"/>
          <w:color w:val="595959" w:themeColor="text1" w:themeTint="A6"/>
          <w:sz w:val="21"/>
          <w:szCs w:val="21"/>
        </w:rPr>
      </w:pPr>
      <w:r w:rsidRPr="002C44B2">
        <w:rPr>
          <w:rFonts w:cstheme="minorBidi"/>
          <w:bCs w:val="0"/>
          <w:color w:val="595959" w:themeColor="text1" w:themeTint="A6"/>
          <w:sz w:val="21"/>
          <w:szCs w:val="21"/>
        </w:rPr>
        <w:t>1.3. To ensure the vehicle weight remains below 4500kg, the R5 vehicle must only carry a maximum of six (6) people, including: a. two (2) staff; and b. up to four (4) detainees only.</w:t>
      </w:r>
      <w:r>
        <w:rPr>
          <w:rStyle w:val="FootnoteReference"/>
          <w:rFonts w:cstheme="minorBidi"/>
          <w:bCs w:val="0"/>
          <w:color w:val="595959" w:themeColor="text1" w:themeTint="A6"/>
          <w:sz w:val="21"/>
          <w:szCs w:val="21"/>
        </w:rPr>
        <w:footnoteReference w:id="11"/>
      </w:r>
    </w:p>
    <w:p w14:paraId="3D2EF891" w14:textId="33A244D4" w:rsidR="004D4A76" w:rsidRPr="004D4A76" w:rsidRDefault="00CF4A11" w:rsidP="002C44B2">
      <w:pPr>
        <w:pStyle w:val="ListNumber2"/>
        <w:numPr>
          <w:ilvl w:val="0"/>
          <w:numId w:val="0"/>
        </w:numPr>
        <w:ind w:left="851"/>
      </w:pPr>
      <w:r>
        <w:lastRenderedPageBreak/>
        <w:t xml:space="preserve">The Audit Report noted that the restrictions </w:t>
      </w:r>
      <w:r w:rsidR="00086A4D">
        <w:t xml:space="preserve">on the Romeo 5’s operations </w:t>
      </w:r>
      <w:r>
        <w:t>‘</w:t>
      </w:r>
      <w:r w:rsidRPr="00CF4A11">
        <w:t>made it even less attractive as an option for transporting detainees and the vehicle has not been used to transport detainees since March 2020</w:t>
      </w:r>
      <w:r>
        <w:t>’.</w:t>
      </w:r>
      <w:r w:rsidRPr="003D227E">
        <w:rPr>
          <w:vertAlign w:val="superscript"/>
        </w:rPr>
        <w:footnoteReference w:id="12"/>
      </w:r>
    </w:p>
    <w:p w14:paraId="68F7684B" w14:textId="77777777" w:rsidR="00CF4A11" w:rsidRDefault="00CF4A11" w:rsidP="00CF4A11">
      <w:pPr>
        <w:pStyle w:val="Heading2"/>
      </w:pPr>
      <w:bookmarkStart w:id="34" w:name="_Toc94018710"/>
      <w:bookmarkStart w:id="35" w:name="_Toc103764081"/>
      <w:r>
        <w:t>Audit recommendations</w:t>
      </w:r>
      <w:bookmarkEnd w:id="34"/>
      <w:bookmarkEnd w:id="35"/>
    </w:p>
    <w:bookmarkEnd w:id="13"/>
    <w:p w14:paraId="46313445" w14:textId="11F71256" w:rsidR="00CF4A11" w:rsidRDefault="00CF4A11" w:rsidP="00CF4A11">
      <w:pPr>
        <w:pStyle w:val="ListNumber2"/>
        <w:keepNext/>
        <w:keepLines/>
      </w:pPr>
      <w:r>
        <w:t>The Audit Report made two recommendations, provided in the table below. The right column of the table indicates the position the ACT Government adopted for the relevant recommendation in its response to the Audit Report.</w:t>
      </w:r>
    </w:p>
    <w:tbl>
      <w:tblPr>
        <w:tblStyle w:val="Assemblystyletable"/>
        <w:tblW w:w="0" w:type="auto"/>
        <w:tblInd w:w="851" w:type="dxa"/>
        <w:tblLook w:val="04A0" w:firstRow="1" w:lastRow="0" w:firstColumn="1" w:lastColumn="0" w:noHBand="0" w:noVBand="1"/>
      </w:tblPr>
      <w:tblGrid>
        <w:gridCol w:w="6349"/>
        <w:gridCol w:w="1710"/>
      </w:tblGrid>
      <w:tr w:rsidR="00CF4A11" w14:paraId="6D58818A" w14:textId="77777777" w:rsidTr="008D72EB">
        <w:trPr>
          <w:cnfStyle w:val="100000000000" w:firstRow="1" w:lastRow="0" w:firstColumn="0" w:lastColumn="0" w:oddVBand="0" w:evenVBand="0" w:oddHBand="0" w:evenHBand="0" w:firstRowFirstColumn="0" w:firstRowLastColumn="0" w:lastRowFirstColumn="0" w:lastRowLastColumn="0"/>
        </w:trPr>
        <w:tc>
          <w:tcPr>
            <w:tcW w:w="6349" w:type="dxa"/>
          </w:tcPr>
          <w:p w14:paraId="6983A913" w14:textId="77777777" w:rsidR="00CF4A11" w:rsidRDefault="00CF4A11" w:rsidP="008D72EB">
            <w:pPr>
              <w:pStyle w:val="Tableheading"/>
              <w:keepNext/>
              <w:keepLines/>
              <w:ind w:right="37"/>
            </w:pPr>
            <w:r>
              <w:t>Audit Report Recommendation</w:t>
            </w:r>
            <w:r>
              <w:rPr>
                <w:rStyle w:val="FootnoteReference"/>
              </w:rPr>
              <w:footnoteReference w:id="13"/>
            </w:r>
          </w:p>
        </w:tc>
        <w:tc>
          <w:tcPr>
            <w:tcW w:w="1710" w:type="dxa"/>
          </w:tcPr>
          <w:p w14:paraId="7AFA3F3A" w14:textId="77777777" w:rsidR="00CF4A11" w:rsidRDefault="00CF4A11" w:rsidP="008D72EB">
            <w:pPr>
              <w:pStyle w:val="Tableheading"/>
              <w:keepNext/>
              <w:keepLines/>
            </w:pPr>
            <w:r>
              <w:t>Government Position</w:t>
            </w:r>
            <w:r>
              <w:rPr>
                <w:rStyle w:val="FootnoteReference"/>
              </w:rPr>
              <w:footnoteReference w:id="14"/>
            </w:r>
          </w:p>
        </w:tc>
      </w:tr>
      <w:tr w:rsidR="00CF4A11" w14:paraId="6033C81C" w14:textId="77777777" w:rsidTr="008D72EB">
        <w:trPr>
          <w:cnfStyle w:val="000000100000" w:firstRow="0" w:lastRow="0" w:firstColumn="0" w:lastColumn="0" w:oddVBand="0" w:evenVBand="0" w:oddHBand="1" w:evenHBand="0" w:firstRowFirstColumn="0" w:firstRowLastColumn="0" w:lastRowFirstColumn="0" w:lastRowLastColumn="0"/>
        </w:trPr>
        <w:tc>
          <w:tcPr>
            <w:tcW w:w="6349" w:type="dxa"/>
            <w:vAlign w:val="top"/>
          </w:tcPr>
          <w:p w14:paraId="138409AF" w14:textId="583E0B79" w:rsidR="00AF6054" w:rsidRDefault="00CF4A11" w:rsidP="00AF6054">
            <w:pPr>
              <w:pStyle w:val="Tablebody"/>
              <w:keepNext/>
              <w:keepLines/>
            </w:pPr>
            <w:r w:rsidRPr="00B1762B">
              <w:rPr>
                <w:b/>
              </w:rPr>
              <w:t>R1</w:t>
            </w:r>
            <w:r>
              <w:t>—</w:t>
            </w:r>
            <w:r w:rsidR="0044529A">
              <w:t>ACT Corrective Services</w:t>
            </w:r>
            <w:r w:rsidR="00AF6054">
              <w:t xml:space="preserve"> should review its procurement framework, including policies, procedures and practices, in order to ensure:</w:t>
            </w:r>
          </w:p>
          <w:p w14:paraId="43A7EC0E" w14:textId="1AD40549" w:rsidR="00AF6054" w:rsidRDefault="00AF6054" w:rsidP="0044529A">
            <w:pPr>
              <w:pStyle w:val="ListNumber3"/>
              <w:spacing w:line="240" w:lineRule="auto"/>
              <w:ind w:left="319" w:hanging="248"/>
            </w:pPr>
            <w:r>
              <w:t xml:space="preserve">roles and responsibilities for procurement are clearly identified and documented. </w:t>
            </w:r>
            <w:r w:rsidR="006337F4">
              <w:t>T</w:t>
            </w:r>
            <w:r>
              <w:t>his includes roles and responsibilities for the management of suppliers in the design and construction of future fleet vehicles;</w:t>
            </w:r>
          </w:p>
          <w:p w14:paraId="488BE558" w14:textId="40A98D8B" w:rsidR="00AF6054" w:rsidRPr="00AF6054" w:rsidRDefault="00AF6054" w:rsidP="0044529A">
            <w:pPr>
              <w:pStyle w:val="ListNumber3"/>
              <w:spacing w:line="240" w:lineRule="auto"/>
              <w:ind w:left="319" w:hanging="248"/>
            </w:pPr>
            <w:r w:rsidRPr="00AF6054">
              <w:t xml:space="preserve">procurements appropriately consider and document value for money and risk; </w:t>
            </w:r>
          </w:p>
          <w:p w14:paraId="776E7381" w14:textId="6FFB62BD" w:rsidR="00AF6054" w:rsidRPr="00AF6054" w:rsidRDefault="00AF6054" w:rsidP="0044529A">
            <w:pPr>
              <w:pStyle w:val="ListNumber3"/>
              <w:spacing w:line="240" w:lineRule="auto"/>
              <w:ind w:left="319" w:hanging="248"/>
            </w:pPr>
            <w:r>
              <w:t xml:space="preserve">training is provided to all staff involved in procurement. This should include training on probity, risk management and value for money considerations. </w:t>
            </w:r>
          </w:p>
        </w:tc>
        <w:tc>
          <w:tcPr>
            <w:tcW w:w="1710" w:type="dxa"/>
            <w:vAlign w:val="top"/>
          </w:tcPr>
          <w:p w14:paraId="63521D1D" w14:textId="77777777" w:rsidR="00CF4A11" w:rsidRDefault="00CF4A11" w:rsidP="008D72EB">
            <w:pPr>
              <w:pStyle w:val="Tablebody"/>
              <w:keepNext/>
              <w:keepLines/>
            </w:pPr>
            <w:r>
              <w:t>Agreed</w:t>
            </w:r>
          </w:p>
        </w:tc>
      </w:tr>
      <w:tr w:rsidR="00CF4A11" w14:paraId="0A52C2D0" w14:textId="77777777" w:rsidTr="008D72EB">
        <w:trPr>
          <w:cnfStyle w:val="000000010000" w:firstRow="0" w:lastRow="0" w:firstColumn="0" w:lastColumn="0" w:oddVBand="0" w:evenVBand="0" w:oddHBand="0" w:evenHBand="1" w:firstRowFirstColumn="0" w:firstRowLastColumn="0" w:lastRowFirstColumn="0" w:lastRowLastColumn="0"/>
        </w:trPr>
        <w:tc>
          <w:tcPr>
            <w:tcW w:w="6349" w:type="dxa"/>
            <w:vAlign w:val="top"/>
          </w:tcPr>
          <w:p w14:paraId="3D90CD90" w14:textId="62394F55" w:rsidR="00AF6054" w:rsidRDefault="00CF4A11" w:rsidP="00AF6054">
            <w:pPr>
              <w:pStyle w:val="Tablebody"/>
            </w:pPr>
            <w:r w:rsidRPr="00B1762B">
              <w:rPr>
                <w:b/>
              </w:rPr>
              <w:t>R</w:t>
            </w:r>
            <w:r w:rsidR="00AF6054">
              <w:rPr>
                <w:b/>
              </w:rPr>
              <w:t>2</w:t>
            </w:r>
            <w:r>
              <w:t>—</w:t>
            </w:r>
            <w:r w:rsidR="0044529A">
              <w:t>ACT Corrective Services should:</w:t>
            </w:r>
          </w:p>
          <w:p w14:paraId="4BA563CB" w14:textId="632FF6EE" w:rsidR="0044529A" w:rsidRPr="0044529A" w:rsidRDefault="0044529A" w:rsidP="002C44B2">
            <w:pPr>
              <w:pStyle w:val="ListNumber3"/>
              <w:numPr>
                <w:ilvl w:val="2"/>
                <w:numId w:val="4"/>
              </w:numPr>
              <w:spacing w:line="240" w:lineRule="auto"/>
              <w:ind w:left="319" w:hanging="283"/>
            </w:pPr>
            <w:r w:rsidRPr="0044529A">
              <w:t>review its need for, and use of, the Romeo 5 vehicle. The review should take account of risk and safety considerations and whether it is appropriate to end the lease and commission a new vehicle;</w:t>
            </w:r>
          </w:p>
          <w:p w14:paraId="7DC2ECF3" w14:textId="32942F2C" w:rsidR="00CF4A11" w:rsidRDefault="0044529A" w:rsidP="008D72EB">
            <w:pPr>
              <w:pStyle w:val="ListNumber3"/>
              <w:spacing w:line="240" w:lineRule="auto"/>
              <w:ind w:left="319" w:hanging="248"/>
            </w:pPr>
            <w:r w:rsidRPr="0044529A">
              <w:t>outline a clear vision of what its expectation are for the use of Romeo 5 for the duration of its lease.</w:t>
            </w:r>
          </w:p>
        </w:tc>
        <w:tc>
          <w:tcPr>
            <w:tcW w:w="1710" w:type="dxa"/>
            <w:vAlign w:val="top"/>
          </w:tcPr>
          <w:p w14:paraId="3A091AB7" w14:textId="77777777" w:rsidR="00CF4A11" w:rsidRDefault="00CF4A11" w:rsidP="008D72EB">
            <w:pPr>
              <w:pStyle w:val="Tablebody"/>
            </w:pPr>
            <w:r>
              <w:t>Agreed</w:t>
            </w:r>
          </w:p>
        </w:tc>
      </w:tr>
    </w:tbl>
    <w:p w14:paraId="6A83BF1D" w14:textId="1B6E2688" w:rsidR="00CF4A11" w:rsidRDefault="00CF4A11" w:rsidP="00CF4A11">
      <w:pPr>
        <w:pStyle w:val="ListNumber2"/>
        <w:keepNext/>
        <w:keepLines/>
        <w:numPr>
          <w:ilvl w:val="0"/>
          <w:numId w:val="0"/>
        </w:numPr>
        <w:ind w:left="851"/>
      </w:pPr>
    </w:p>
    <w:p w14:paraId="0FFC93DF" w14:textId="77777777" w:rsidR="00365926" w:rsidRDefault="00365926" w:rsidP="00365926">
      <w:pPr>
        <w:pStyle w:val="Heading1"/>
        <w:pageBreakBefore/>
      </w:pPr>
      <w:bookmarkStart w:id="36" w:name="_Toc94018711"/>
      <w:bookmarkStart w:id="37" w:name="_Toc103764082"/>
      <w:r>
        <w:lastRenderedPageBreak/>
        <w:t>Committee comment</w:t>
      </w:r>
      <w:bookmarkEnd w:id="36"/>
      <w:bookmarkEnd w:id="37"/>
    </w:p>
    <w:p w14:paraId="7180EB17" w14:textId="500092BD" w:rsidR="00365926" w:rsidRDefault="00522B1C" w:rsidP="00365926">
      <w:pPr>
        <w:pStyle w:val="Heading2"/>
      </w:pPr>
      <w:bookmarkStart w:id="38" w:name="_Toc103764083"/>
      <w:r>
        <w:t xml:space="preserve">Procurement of </w:t>
      </w:r>
      <w:r w:rsidR="00074991">
        <w:t xml:space="preserve">the </w:t>
      </w:r>
      <w:r>
        <w:t>Romeo 5</w:t>
      </w:r>
      <w:bookmarkEnd w:id="38"/>
    </w:p>
    <w:p w14:paraId="3A2FBBA9" w14:textId="1E734AED" w:rsidR="00F9240D" w:rsidRDefault="00522B1C" w:rsidP="00522B1C">
      <w:pPr>
        <w:pStyle w:val="ListNumber2"/>
      </w:pPr>
      <w:r>
        <w:t xml:space="preserve">A key issue in the procurement of </w:t>
      </w:r>
      <w:r w:rsidR="00074991">
        <w:t xml:space="preserve">the </w:t>
      </w:r>
      <w:r>
        <w:t xml:space="preserve">Romeo 5 was that the required </w:t>
      </w:r>
      <w:r w:rsidR="0007730C">
        <w:t xml:space="preserve">ACT Government </w:t>
      </w:r>
      <w:r>
        <w:t>procurement processes were not followed. The Committee understands</w:t>
      </w:r>
      <w:r w:rsidR="00386F7E">
        <w:t xml:space="preserve"> from the Audit Report, and from witnesses at the public hearing</w:t>
      </w:r>
      <w:r w:rsidR="00845CA2">
        <w:t xml:space="preserve"> held on 11 August 2021</w:t>
      </w:r>
      <w:r w:rsidR="00386F7E">
        <w:t>,</w:t>
      </w:r>
      <w:r>
        <w:t xml:space="preserve"> that this was due to </w:t>
      </w:r>
      <w:r w:rsidR="00386F7E">
        <w:t>several</w:t>
      </w:r>
      <w:r w:rsidR="00AF1D53">
        <w:t xml:space="preserve"> reasons including that there was a</w:t>
      </w:r>
      <w:r>
        <w:t xml:space="preserve"> lack of adequate procurement training amongst the staff involve</w:t>
      </w:r>
      <w:r w:rsidR="00D42C7E">
        <w:t>d</w:t>
      </w:r>
      <w:r w:rsidR="00386F7E">
        <w:rPr>
          <w:rStyle w:val="FootnoteReference"/>
        </w:rPr>
        <w:footnoteReference w:id="15"/>
      </w:r>
      <w:r w:rsidR="00D42C7E">
        <w:t xml:space="preserve"> and</w:t>
      </w:r>
      <w:r>
        <w:t xml:space="preserve"> </w:t>
      </w:r>
      <w:r w:rsidR="00386F7E">
        <w:t>‘</w:t>
      </w:r>
      <w:r>
        <w:t>red flags’</w:t>
      </w:r>
      <w:r w:rsidR="00D42C7E">
        <w:t xml:space="preserve"> were</w:t>
      </w:r>
      <w:r>
        <w:t xml:space="preserve"> ignored </w:t>
      </w:r>
      <w:r w:rsidR="00386F7E">
        <w:t>throughout the process</w:t>
      </w:r>
      <w:r w:rsidR="00D42C7E">
        <w:t>.</w:t>
      </w:r>
      <w:r w:rsidR="00386F7E">
        <w:rPr>
          <w:rStyle w:val="FootnoteReference"/>
        </w:rPr>
        <w:footnoteReference w:id="16"/>
      </w:r>
    </w:p>
    <w:p w14:paraId="56EB295B" w14:textId="07DED8D9" w:rsidR="00EA611E" w:rsidRDefault="00EA611E" w:rsidP="008607B3">
      <w:pPr>
        <w:pStyle w:val="ListNumber2"/>
      </w:pPr>
      <w:r>
        <w:t xml:space="preserve">An important </w:t>
      </w:r>
      <w:r w:rsidR="00845CA2">
        <w:t>concern</w:t>
      </w:r>
      <w:r>
        <w:t xml:space="preserve"> raised was that a risk assessment </w:t>
      </w:r>
      <w:r w:rsidR="00274844">
        <w:t xml:space="preserve">for the procurement </w:t>
      </w:r>
      <w:r>
        <w:t xml:space="preserve">was not undertaken, </w:t>
      </w:r>
      <w:r w:rsidR="00274844">
        <w:t xml:space="preserve">despite being </w:t>
      </w:r>
      <w:r>
        <w:t xml:space="preserve">a requirement of a </w:t>
      </w:r>
      <w:r w:rsidRPr="00EA611E">
        <w:t>proper tender evaluation process</w:t>
      </w:r>
      <w:r>
        <w:t>. The ACT Auditor-General, Mr Michael Harris told the Committee</w:t>
      </w:r>
      <w:r w:rsidR="00D42C7E">
        <w:t xml:space="preserve"> during </w:t>
      </w:r>
      <w:r w:rsidR="00274844">
        <w:t xml:space="preserve">its </w:t>
      </w:r>
      <w:r w:rsidR="00D42C7E">
        <w:t xml:space="preserve">public hearing </w:t>
      </w:r>
      <w:r>
        <w:t xml:space="preserve">that ‘there were a </w:t>
      </w:r>
      <w:r w:rsidRPr="00EA611E">
        <w:t>dozen red flags there that, even if a risk assessment was not formally required, sensible practice would suggest to you it would not be a bad thing to do</w:t>
      </w:r>
      <w:r>
        <w:t>’</w:t>
      </w:r>
      <w:r w:rsidR="007179D4">
        <w:t xml:space="preserve">. </w:t>
      </w:r>
      <w:r w:rsidR="00274844">
        <w:t xml:space="preserve">The Auditor-General </w:t>
      </w:r>
      <w:r w:rsidR="007179D4">
        <w:t>added that:</w:t>
      </w:r>
    </w:p>
    <w:p w14:paraId="42229DF6" w14:textId="1B5FE982" w:rsidR="00522B1C" w:rsidRPr="00EA611E" w:rsidRDefault="00EA611E" w:rsidP="00EA611E">
      <w:pPr>
        <w:pStyle w:val="ListNumber2"/>
        <w:numPr>
          <w:ilvl w:val="0"/>
          <w:numId w:val="0"/>
        </w:numPr>
        <w:ind w:left="1134"/>
        <w:rPr>
          <w:rFonts w:cstheme="minorBidi"/>
          <w:bCs w:val="0"/>
          <w:color w:val="595959" w:themeColor="text1" w:themeTint="A6"/>
          <w:sz w:val="21"/>
          <w:szCs w:val="21"/>
        </w:rPr>
      </w:pPr>
      <w:r w:rsidRPr="00EA611E">
        <w:rPr>
          <w:rFonts w:cstheme="minorBidi"/>
          <w:bCs w:val="0"/>
          <w:color w:val="595959" w:themeColor="text1" w:themeTint="A6"/>
          <w:sz w:val="21"/>
          <w:szCs w:val="21"/>
        </w:rPr>
        <w:t>You have a procurement process that is requiring you to buy, effectively, a heavy vehicle. It is not an off-the-shelf heavy vehicle; it is a composite vehicle that involves a standard production chassis with a custom-built module to be attached to that chassis. So, just there, are a whole set of risks that would need to be assessed. Attached to that are the risks associated with registration of the vehicle, with driving of the vehicle, with storing of the vehicle—all of those sorts of things.</w:t>
      </w:r>
      <w:r>
        <w:rPr>
          <w:rStyle w:val="FootnoteReference"/>
          <w:rFonts w:cstheme="minorBidi"/>
          <w:bCs w:val="0"/>
          <w:color w:val="595959" w:themeColor="text1" w:themeTint="A6"/>
          <w:sz w:val="21"/>
          <w:szCs w:val="21"/>
        </w:rPr>
        <w:footnoteReference w:id="17"/>
      </w:r>
    </w:p>
    <w:p w14:paraId="1C6E181C" w14:textId="16839EB6" w:rsidR="004568EC" w:rsidRPr="004568EC" w:rsidRDefault="004568EC" w:rsidP="004568EC">
      <w:pPr>
        <w:pStyle w:val="ListNumber2"/>
      </w:pPr>
      <w:r>
        <w:t xml:space="preserve">The Committee </w:t>
      </w:r>
      <w:r w:rsidR="007179D4">
        <w:t>understands</w:t>
      </w:r>
      <w:r>
        <w:t xml:space="preserve"> that since the audit, </w:t>
      </w:r>
      <w:r w:rsidR="007179D4">
        <w:t>the Justice and Community Safety Directorate (JACS)</w:t>
      </w:r>
      <w:r>
        <w:t xml:space="preserve"> now refers procurements </w:t>
      </w:r>
      <w:r w:rsidR="007179D4">
        <w:t xml:space="preserve">worth </w:t>
      </w:r>
      <w:r>
        <w:t>over $200,000 to Procurements ACT and infrastructure procurements</w:t>
      </w:r>
      <w:r w:rsidR="007179D4">
        <w:t xml:space="preserve"> are referred</w:t>
      </w:r>
      <w:r>
        <w:t xml:space="preserve"> to Major Projects Canberra.</w:t>
      </w:r>
      <w:r w:rsidR="007179D4">
        <w:rPr>
          <w:rStyle w:val="FootnoteReference"/>
        </w:rPr>
        <w:footnoteReference w:id="18"/>
      </w:r>
      <w:r>
        <w:t xml:space="preserve"> </w:t>
      </w:r>
      <w:r w:rsidR="00F9240D">
        <w:t>Director</w:t>
      </w:r>
      <w:r w:rsidR="00220029">
        <w:noBreakHyphen/>
      </w:r>
      <w:r w:rsidR="00F9240D">
        <w:t>General</w:t>
      </w:r>
      <w:r w:rsidR="00040135">
        <w:t>,</w:t>
      </w:r>
      <w:r w:rsidR="00157BA9" w:rsidRPr="00157BA9">
        <w:t xml:space="preserve"> </w:t>
      </w:r>
      <w:r w:rsidR="00157BA9">
        <w:t>Mr Richard Glenn</w:t>
      </w:r>
      <w:r w:rsidR="00845CA2">
        <w:t xml:space="preserve"> </w:t>
      </w:r>
      <w:r>
        <w:t xml:space="preserve">stated that </w:t>
      </w:r>
      <w:r w:rsidR="00845CA2">
        <w:t xml:space="preserve">since the audit, </w:t>
      </w:r>
      <w:r w:rsidR="00F9240D">
        <w:t>JACS</w:t>
      </w:r>
      <w:r>
        <w:t xml:space="preserve"> has ‘</w:t>
      </w:r>
      <w:r w:rsidRPr="00F9240D">
        <w:t>established a new procurement contract management and assurance framework which draws from the whole-of-government Procurement ACT framework’</w:t>
      </w:r>
      <w:r w:rsidR="00F9240D" w:rsidRPr="00F9240D">
        <w:t>.</w:t>
      </w:r>
      <w:r w:rsidR="00F9240D">
        <w:rPr>
          <w:rStyle w:val="FootnoteReference"/>
        </w:rPr>
        <w:footnoteReference w:id="19"/>
      </w:r>
      <w:r w:rsidR="00F9240D" w:rsidRPr="00F9240D">
        <w:t xml:space="preserve"> During</w:t>
      </w:r>
      <w:r w:rsidRPr="00F9240D">
        <w:t xml:space="preserve"> the public hearing, </w:t>
      </w:r>
      <w:r w:rsidR="00F9240D">
        <w:t>Mr Glenn</w:t>
      </w:r>
      <w:r w:rsidRPr="00F9240D">
        <w:t xml:space="preserve"> stated that the framework:</w:t>
      </w:r>
    </w:p>
    <w:p w14:paraId="44448D94" w14:textId="56927F45" w:rsidR="004568EC" w:rsidRPr="00F9240D" w:rsidRDefault="004568EC" w:rsidP="00F9240D">
      <w:pPr>
        <w:pStyle w:val="ListNumber2"/>
        <w:numPr>
          <w:ilvl w:val="0"/>
          <w:numId w:val="0"/>
        </w:numPr>
        <w:ind w:left="1134"/>
        <w:rPr>
          <w:rFonts w:cstheme="minorBidi"/>
          <w:bCs w:val="0"/>
          <w:color w:val="595959" w:themeColor="text1" w:themeTint="A6"/>
          <w:sz w:val="21"/>
          <w:szCs w:val="21"/>
        </w:rPr>
      </w:pPr>
      <w:r w:rsidRPr="00F9240D">
        <w:rPr>
          <w:rFonts w:cstheme="minorBidi"/>
          <w:bCs w:val="0"/>
          <w:color w:val="595959" w:themeColor="text1" w:themeTint="A6"/>
          <w:sz w:val="21"/>
          <w:szCs w:val="21"/>
        </w:rPr>
        <w:t>… picks up on some of the changes in procurements since the time of Romeo 5—things like the charter of procurement values, secure local jobs and other initiatives that have been put in place. We have had a process of review of our whole-of-directorate procurement framework from about mid-2019. Earlier this year I approved the framework that we are now applying. That sets an overarching framework for the directorate, into which business units can tap and provide, if they need, more specific guidance to their staff around procurements that are particular to their business needs.</w:t>
      </w:r>
      <w:r w:rsidR="00F9240D">
        <w:rPr>
          <w:rStyle w:val="FootnoteReference"/>
          <w:rFonts w:cstheme="minorBidi"/>
          <w:bCs w:val="0"/>
          <w:color w:val="595959" w:themeColor="text1" w:themeTint="A6"/>
          <w:sz w:val="21"/>
          <w:szCs w:val="21"/>
        </w:rPr>
        <w:footnoteReference w:id="20"/>
      </w:r>
    </w:p>
    <w:p w14:paraId="6769C41E" w14:textId="0CE29CAE" w:rsidR="004568EC" w:rsidRDefault="009D168B" w:rsidP="00845A96">
      <w:pPr>
        <w:pStyle w:val="ListNumber2"/>
      </w:pPr>
      <w:r>
        <w:lastRenderedPageBreak/>
        <w:t xml:space="preserve">The Committee notes that going forward, JACS </w:t>
      </w:r>
      <w:r w:rsidR="00157BA9">
        <w:t xml:space="preserve">intends to ensure </w:t>
      </w:r>
      <w:r>
        <w:t>a culture of compliance with the new policies and heard that it is rolling out a training regime, online tools aimed at assisting staff ‘to work through different-value procurements’ and a ‘conflict-of-interest online tool’.</w:t>
      </w:r>
      <w:r w:rsidR="00EA611E">
        <w:rPr>
          <w:rStyle w:val="FootnoteReference"/>
        </w:rPr>
        <w:footnoteReference w:id="21"/>
      </w:r>
      <w:r w:rsidR="00194FCB">
        <w:t xml:space="preserve"> Nevertheless, the</w:t>
      </w:r>
      <w:r w:rsidR="00C55B6C">
        <w:t xml:space="preserve"> Committee is of the view that the</w:t>
      </w:r>
      <w:r w:rsidR="00194FCB">
        <w:t xml:space="preserve"> ACT Government </w:t>
      </w:r>
      <w:r w:rsidR="007179D4">
        <w:t>must</w:t>
      </w:r>
      <w:r w:rsidR="00194FCB">
        <w:t xml:space="preserve"> ensure that the correct procurement processes are followed for each procurement</w:t>
      </w:r>
      <w:r w:rsidR="005D3EC9">
        <w:t xml:space="preserve"> in its directorates</w:t>
      </w:r>
      <w:r w:rsidR="00194FCB">
        <w:t xml:space="preserve">. </w:t>
      </w:r>
      <w:r w:rsidR="00227216">
        <w:t xml:space="preserve">The Committee considers that in order to do so, </w:t>
      </w:r>
      <w:r w:rsidR="00194FCB">
        <w:t>staff</w:t>
      </w:r>
      <w:r w:rsidR="00845CA2">
        <w:t xml:space="preserve"> that are involved in procurements</w:t>
      </w:r>
      <w:r w:rsidR="00194FCB">
        <w:t xml:space="preserve"> </w:t>
      </w:r>
      <w:r w:rsidR="00227216">
        <w:t>should</w:t>
      </w:r>
      <w:r w:rsidR="00194FCB">
        <w:t xml:space="preserve"> undergo training and </w:t>
      </w:r>
      <w:r w:rsidR="005D3EC9">
        <w:t>each directorate should have in place a</w:t>
      </w:r>
      <w:r w:rsidR="00D42C7E">
        <w:t xml:space="preserve"> trained</w:t>
      </w:r>
      <w:r w:rsidR="005D3EC9">
        <w:t xml:space="preserve"> procurement officer</w:t>
      </w:r>
      <w:r w:rsidR="007179D4">
        <w:t xml:space="preserve"> </w:t>
      </w:r>
      <w:r w:rsidR="00227216">
        <w:t xml:space="preserve">or team </w:t>
      </w:r>
      <w:r w:rsidR="007179D4">
        <w:t>with the responsibility of overseeing</w:t>
      </w:r>
      <w:r w:rsidR="005D3EC9">
        <w:t xml:space="preserve"> all procurements. </w:t>
      </w:r>
      <w:r w:rsidR="00227216">
        <w:t xml:space="preserve">In addition, the Committee is of the view that ACTCS should </w:t>
      </w:r>
      <w:r w:rsidR="00845CA2">
        <w:t xml:space="preserve">periodically </w:t>
      </w:r>
      <w:r w:rsidR="00227216">
        <w:t xml:space="preserve">review its procurement framework to ensure that it follows ACT Government procurement legislation and requirements. </w:t>
      </w:r>
    </w:p>
    <w:tbl>
      <w:tblPr>
        <w:tblStyle w:val="Recommendationbox"/>
        <w:tblW w:w="0" w:type="auto"/>
        <w:tblLook w:val="0600" w:firstRow="0" w:lastRow="0" w:firstColumn="0" w:lastColumn="0" w:noHBand="1" w:noVBand="1"/>
      </w:tblPr>
      <w:tblGrid>
        <w:gridCol w:w="8175"/>
      </w:tblGrid>
      <w:tr w:rsidR="00AA719E" w14:paraId="0ECA45F6" w14:textId="77777777" w:rsidTr="00365926">
        <w:tc>
          <w:tcPr>
            <w:tcW w:w="7891" w:type="dxa"/>
          </w:tcPr>
          <w:p w14:paraId="333D646C" w14:textId="77777777" w:rsidR="00AA719E" w:rsidRDefault="0036129C" w:rsidP="0036129C">
            <w:pPr>
              <w:pStyle w:val="Recommendationheading"/>
            </w:pPr>
            <w:bookmarkStart w:id="39" w:name="_Toc103764093"/>
            <w:r>
              <w:t>Recommendation 1</w:t>
            </w:r>
            <w:bookmarkEnd w:id="39"/>
          </w:p>
          <w:p w14:paraId="024E3EC2" w14:textId="39711759" w:rsidR="0036129C" w:rsidRPr="0036129C" w:rsidRDefault="0036129C" w:rsidP="00DD14B8">
            <w:pPr>
              <w:pStyle w:val="Recommendationbody"/>
            </w:pPr>
            <w:bookmarkStart w:id="40" w:name="_Toc103764094"/>
            <w:r>
              <w:t xml:space="preserve">The Committee recommends </w:t>
            </w:r>
            <w:r w:rsidRPr="00767C9B">
              <w:t>that</w:t>
            </w:r>
            <w:r w:rsidR="00B1359F">
              <w:t xml:space="preserve"> the ACT Government implement all of the Auditor-General’s recommendations.</w:t>
            </w:r>
            <w:bookmarkEnd w:id="40"/>
            <w:r w:rsidR="00B1359F">
              <w:t xml:space="preserve"> </w:t>
            </w:r>
          </w:p>
        </w:tc>
      </w:tr>
      <w:tr w:rsidR="0036129C" w14:paraId="6BB39615" w14:textId="77777777" w:rsidTr="00365926">
        <w:tc>
          <w:tcPr>
            <w:tcW w:w="7891" w:type="dxa"/>
          </w:tcPr>
          <w:p w14:paraId="6685FBE4" w14:textId="1F1E1DC5" w:rsidR="0036129C" w:rsidRDefault="0036129C" w:rsidP="0036129C">
            <w:pPr>
              <w:pStyle w:val="Recommendationheading"/>
            </w:pPr>
            <w:bookmarkStart w:id="41" w:name="_Toc103764095"/>
            <w:r>
              <w:t xml:space="preserve">Recommendation </w:t>
            </w:r>
            <w:r w:rsidR="00B1359F">
              <w:t>2</w:t>
            </w:r>
            <w:bookmarkEnd w:id="41"/>
          </w:p>
          <w:p w14:paraId="60BA71FB" w14:textId="2C91528A" w:rsidR="0036129C" w:rsidRDefault="0036129C" w:rsidP="00B1359F">
            <w:pPr>
              <w:pStyle w:val="Recommendationbody"/>
            </w:pPr>
            <w:bookmarkStart w:id="42" w:name="_Toc103764096"/>
            <w:r w:rsidRPr="00767C9B">
              <w:t xml:space="preserve">The </w:t>
            </w:r>
            <w:r>
              <w:t>C</w:t>
            </w:r>
            <w:r w:rsidRPr="00767C9B">
              <w:t>ommittee recommends that</w:t>
            </w:r>
            <w:r>
              <w:t xml:space="preserve">, by December 2022, </w:t>
            </w:r>
            <w:r w:rsidR="00B1359F">
              <w:t>the ACT Government implement the Auditor-General’s Recommendation 1 in full.</w:t>
            </w:r>
            <w:bookmarkEnd w:id="42"/>
            <w:r w:rsidR="00B1359F">
              <w:t xml:space="preserve"> </w:t>
            </w:r>
          </w:p>
        </w:tc>
      </w:tr>
    </w:tbl>
    <w:p w14:paraId="26FE7141" w14:textId="2D282F0B" w:rsidR="00522B1C" w:rsidRDefault="00522B1C" w:rsidP="00522B1C">
      <w:pPr>
        <w:pStyle w:val="Heading2"/>
      </w:pPr>
      <w:bookmarkStart w:id="43" w:name="_Toc103764084"/>
      <w:r>
        <w:t>ACT Correctional Services vehicles</w:t>
      </w:r>
      <w:bookmarkEnd w:id="43"/>
    </w:p>
    <w:p w14:paraId="63C65329" w14:textId="77777777" w:rsidR="00952DC5" w:rsidRDefault="006337F4" w:rsidP="002D6369">
      <w:pPr>
        <w:pStyle w:val="ListNumber2"/>
        <w:rPr>
          <w:rFonts w:cstheme="minorBidi"/>
          <w:bCs w:val="0"/>
          <w:color w:val="595959" w:themeColor="text1" w:themeTint="A6"/>
          <w:sz w:val="21"/>
          <w:szCs w:val="21"/>
        </w:rPr>
      </w:pPr>
      <w:r>
        <w:t xml:space="preserve">Due to the procurement issues </w:t>
      </w:r>
      <w:r w:rsidR="002D6369">
        <w:t xml:space="preserve">identified and </w:t>
      </w:r>
      <w:r>
        <w:t xml:space="preserve">discussed above, </w:t>
      </w:r>
      <w:r w:rsidR="002D6369">
        <w:t xml:space="preserve">the </w:t>
      </w:r>
      <w:r>
        <w:t xml:space="preserve">Romeo 5 could not safely be driven with eight detainees and two custodial officers. </w:t>
      </w:r>
      <w:r w:rsidR="00F44DDA">
        <w:t>I</w:t>
      </w:r>
      <w:r>
        <w:t>n November 2019, WorkSafe ACT</w:t>
      </w:r>
      <w:r w:rsidR="002D6369">
        <w:t xml:space="preserve"> conducted an inspection of the vehicle and</w:t>
      </w:r>
      <w:r>
        <w:t xml:space="preserve"> identified that </w:t>
      </w:r>
      <w:r w:rsidR="002D6369">
        <w:t>it</w:t>
      </w:r>
      <w:r>
        <w:t xml:space="preserve"> did not comply with weight requirements</w:t>
      </w:r>
      <w:r w:rsidR="002D6369">
        <w:t>.</w:t>
      </w:r>
      <w:r w:rsidR="00C54EF5">
        <w:rPr>
          <w:rStyle w:val="FootnoteReference"/>
        </w:rPr>
        <w:footnoteReference w:id="22"/>
      </w:r>
      <w:r w:rsidR="002D6369">
        <w:t xml:space="preserve"> As a result, the </w:t>
      </w:r>
      <w:r w:rsidR="002D6369" w:rsidRPr="002D6369">
        <w:rPr>
          <w:i/>
          <w:iCs/>
        </w:rPr>
        <w:t>Notifiable Instrument NI2019-809 Corrections Management (R5 Vehicle – Mandatory Checks) Operating Procedure 2019</w:t>
      </w:r>
      <w:r w:rsidR="002D6369" w:rsidRPr="002D6369">
        <w:t xml:space="preserve"> was made under section 14 of the </w:t>
      </w:r>
      <w:r w:rsidR="002D6369" w:rsidRPr="002D6369">
        <w:rPr>
          <w:i/>
          <w:iCs/>
        </w:rPr>
        <w:t>Corrections Management Act 2007</w:t>
      </w:r>
      <w:r w:rsidR="002D3159" w:rsidRPr="002D3159">
        <w:t>,</w:t>
      </w:r>
      <w:r w:rsidR="002D6369">
        <w:t xml:space="preserve"> requiring that staff were not to operate the vehicle with more than four detainees and two staff</w:t>
      </w:r>
      <w:r w:rsidR="002D6369" w:rsidRPr="002D6369">
        <w:rPr>
          <w:color w:val="auto"/>
          <w:szCs w:val="22"/>
        </w:rPr>
        <w:t>.</w:t>
      </w:r>
      <w:r w:rsidR="002D6369" w:rsidRPr="002D6369">
        <w:rPr>
          <w:rStyle w:val="FootnoteReference"/>
          <w:rFonts w:cstheme="minorBidi"/>
          <w:bCs w:val="0"/>
          <w:color w:val="auto"/>
          <w:szCs w:val="22"/>
        </w:rPr>
        <w:footnoteReference w:id="23"/>
      </w:r>
      <w:r w:rsidR="002D6369">
        <w:rPr>
          <w:rFonts w:cstheme="minorBidi"/>
          <w:bCs w:val="0"/>
          <w:color w:val="595959" w:themeColor="text1" w:themeTint="A6"/>
          <w:sz w:val="21"/>
          <w:szCs w:val="21"/>
        </w:rPr>
        <w:t xml:space="preserve"> </w:t>
      </w:r>
    </w:p>
    <w:p w14:paraId="6F05A12F" w14:textId="5A540165" w:rsidR="00367571" w:rsidRPr="00220029" w:rsidRDefault="00952DC5" w:rsidP="00220029">
      <w:pPr>
        <w:pStyle w:val="ListNumber2"/>
        <w:keepNext/>
      </w:pPr>
      <w:r w:rsidRPr="00220029">
        <w:t>Following this, t</w:t>
      </w:r>
      <w:r w:rsidR="002314FB" w:rsidRPr="00220029">
        <w:t>he A</w:t>
      </w:r>
      <w:r w:rsidR="00AF3264" w:rsidRPr="00220029">
        <w:t>udit</w:t>
      </w:r>
      <w:r w:rsidR="000A4A37" w:rsidRPr="00220029">
        <w:t xml:space="preserve"> </w:t>
      </w:r>
      <w:r w:rsidR="00AF3264" w:rsidRPr="00220029">
        <w:t>Report stated that</w:t>
      </w:r>
      <w:r w:rsidR="00367571" w:rsidRPr="00220029">
        <w:t>:</w:t>
      </w:r>
    </w:p>
    <w:p w14:paraId="55F8C51A" w14:textId="3169F07F" w:rsidR="00367571" w:rsidRPr="00367571" w:rsidRDefault="00367571" w:rsidP="00367571">
      <w:pPr>
        <w:pStyle w:val="ListNumber2"/>
        <w:numPr>
          <w:ilvl w:val="0"/>
          <w:numId w:val="0"/>
        </w:numPr>
        <w:ind w:left="1134"/>
        <w:rPr>
          <w:rFonts w:cstheme="minorBidi"/>
          <w:bCs w:val="0"/>
          <w:color w:val="595959" w:themeColor="text1" w:themeTint="A6"/>
          <w:sz w:val="21"/>
          <w:szCs w:val="21"/>
        </w:rPr>
      </w:pPr>
      <w:r w:rsidRPr="00367571">
        <w:rPr>
          <w:rFonts w:cstheme="minorBidi"/>
          <w:bCs w:val="0"/>
          <w:color w:val="595959" w:themeColor="text1" w:themeTint="A6"/>
          <w:sz w:val="21"/>
          <w:szCs w:val="21"/>
        </w:rPr>
        <w:t>Interviews with officers indicate that the limitations described above have been further reduced to no more than three detainees (plus two staff) to further minimise any risk from excess weight issues.</w:t>
      </w:r>
      <w:r>
        <w:rPr>
          <w:rStyle w:val="FootnoteReference"/>
          <w:rFonts w:cstheme="minorBidi"/>
          <w:bCs w:val="0"/>
          <w:color w:val="595959" w:themeColor="text1" w:themeTint="A6"/>
          <w:sz w:val="21"/>
          <w:szCs w:val="21"/>
        </w:rPr>
        <w:footnoteReference w:id="24"/>
      </w:r>
    </w:p>
    <w:p w14:paraId="1630C4D7" w14:textId="5E2B77EF" w:rsidR="00C7134A" w:rsidRPr="002D6369" w:rsidRDefault="00C7134A" w:rsidP="00367571">
      <w:pPr>
        <w:pStyle w:val="ListNumber2"/>
        <w:numPr>
          <w:ilvl w:val="0"/>
          <w:numId w:val="0"/>
        </w:numPr>
        <w:ind w:left="851"/>
        <w:rPr>
          <w:rFonts w:cstheme="minorBidi"/>
          <w:bCs w:val="0"/>
          <w:color w:val="595959" w:themeColor="text1" w:themeTint="A6"/>
          <w:sz w:val="21"/>
          <w:szCs w:val="21"/>
        </w:rPr>
      </w:pPr>
      <w:r>
        <w:lastRenderedPageBreak/>
        <w:t xml:space="preserve">The </w:t>
      </w:r>
      <w:r w:rsidRPr="002D6369">
        <w:rPr>
          <w:i/>
          <w:iCs/>
        </w:rPr>
        <w:t>Report of a review of the ACT Corrective Services Court Transport Unit</w:t>
      </w:r>
      <w:r w:rsidRPr="00C7134A">
        <w:t xml:space="preserve"> </w:t>
      </w:r>
      <w:r w:rsidR="002D6369">
        <w:t>by the</w:t>
      </w:r>
      <w:r w:rsidR="00B16098">
        <w:t xml:space="preserve"> </w:t>
      </w:r>
      <w:r w:rsidR="002D6369">
        <w:t>ACT</w:t>
      </w:r>
      <w:r w:rsidR="00B16098">
        <w:t> </w:t>
      </w:r>
      <w:r w:rsidR="002D6369">
        <w:t>Inspector of Correctional Services commented</w:t>
      </w:r>
      <w:r w:rsidRPr="00C7134A">
        <w:t xml:space="preserve"> that ‘</w:t>
      </w:r>
      <w:r>
        <w:t>i</w:t>
      </w:r>
      <w:r w:rsidRPr="00C7134A">
        <w:t>n effect, an eight-passenger vehicle became a very big and expensive four-passenger vehicle’.</w:t>
      </w:r>
      <w:r>
        <w:rPr>
          <w:rStyle w:val="FootnoteReference"/>
        </w:rPr>
        <w:footnoteReference w:id="25"/>
      </w:r>
    </w:p>
    <w:p w14:paraId="71E4DF64" w14:textId="639A521D" w:rsidR="00E642CB" w:rsidRDefault="00D42C7E" w:rsidP="00E642CB">
      <w:pPr>
        <w:pStyle w:val="ListNumber2"/>
        <w:keepNext/>
        <w:keepLines/>
        <w:suppressAutoHyphens/>
      </w:pPr>
      <w:r>
        <w:t xml:space="preserve">In </w:t>
      </w:r>
      <w:r w:rsidR="002D6369">
        <w:t>the Committee’s</w:t>
      </w:r>
      <w:r>
        <w:t xml:space="preserve"> public hearing, </w:t>
      </w:r>
      <w:r w:rsidR="00E642CB">
        <w:t>Ms Kellie Plummer, Director, Performance Audit at the ACT Audit Office described the feedback that the Audit Office had received on the Romeo 5:</w:t>
      </w:r>
    </w:p>
    <w:p w14:paraId="39EE177D" w14:textId="7675B576" w:rsidR="00AF3264" w:rsidRDefault="00E642CB" w:rsidP="00E642CB">
      <w:pPr>
        <w:pStyle w:val="ListNumber2"/>
        <w:numPr>
          <w:ilvl w:val="0"/>
          <w:numId w:val="0"/>
        </w:numPr>
        <w:ind w:left="1134"/>
        <w:rPr>
          <w:rFonts w:cstheme="minorBidi"/>
          <w:bCs w:val="0"/>
          <w:color w:val="595959" w:themeColor="text1" w:themeTint="A6"/>
          <w:sz w:val="21"/>
          <w:szCs w:val="21"/>
        </w:rPr>
      </w:pPr>
      <w:r>
        <w:rPr>
          <w:rFonts w:cstheme="minorBidi"/>
          <w:bCs w:val="0"/>
          <w:color w:val="595959" w:themeColor="text1" w:themeTint="A6"/>
          <w:sz w:val="21"/>
          <w:szCs w:val="21"/>
        </w:rPr>
        <w:t xml:space="preserve">… </w:t>
      </w:r>
      <w:r w:rsidRPr="00E642CB">
        <w:rPr>
          <w:rFonts w:cstheme="minorBidi"/>
          <w:bCs w:val="0"/>
          <w:color w:val="595959" w:themeColor="text1" w:themeTint="A6"/>
          <w:sz w:val="21"/>
          <w:szCs w:val="21"/>
        </w:rPr>
        <w:t xml:space="preserve">the corrections officers simply do not like driving the vehicle. They do not feel comfortable driving it. They feel it is cumbersome. There have been a few near misses. That was the information that we were told from corrective </w:t>
      </w:r>
      <w:r w:rsidRPr="00952DC5">
        <w:rPr>
          <w:rFonts w:cstheme="minorBidi"/>
          <w:bCs w:val="0"/>
          <w:color w:val="595959" w:themeColor="text1" w:themeTint="A6"/>
          <w:sz w:val="21"/>
          <w:szCs w:val="21"/>
        </w:rPr>
        <w:t>officers</w:t>
      </w:r>
      <w:r w:rsidR="00AF3264" w:rsidRPr="00AF3264">
        <w:rPr>
          <w:rFonts w:cstheme="minorBidi"/>
          <w:bCs w:val="0"/>
          <w:color w:val="595959" w:themeColor="text1" w:themeTint="A6"/>
          <w:sz w:val="21"/>
          <w:szCs w:val="21"/>
        </w:rPr>
        <w:t>.</w:t>
      </w:r>
      <w:r w:rsidR="00AF3264" w:rsidRPr="00E642CB">
        <w:rPr>
          <w:vertAlign w:val="superscript"/>
        </w:rPr>
        <w:footnoteReference w:id="26"/>
      </w:r>
    </w:p>
    <w:p w14:paraId="6026D00B" w14:textId="0172DCCB" w:rsidR="00220029" w:rsidRPr="00220029" w:rsidRDefault="00220029" w:rsidP="00220029">
      <w:pPr>
        <w:pStyle w:val="ListNumber2"/>
        <w:rPr>
          <w:color w:val="auto"/>
        </w:rPr>
      </w:pPr>
      <w:r>
        <w:rPr>
          <w:color w:val="auto"/>
        </w:rPr>
        <w:t>In addition, the Audit Report found that the vehicle has been ‘significantly under-utilised’ as it had been ‘</w:t>
      </w:r>
      <w:r w:rsidRPr="00220029">
        <w:rPr>
          <w:color w:val="auto"/>
        </w:rPr>
        <w:t>out of service for repairs and maintenance on six separate occasions for a total of 227 days’ since its delivery.</w:t>
      </w:r>
      <w:r>
        <w:rPr>
          <w:rStyle w:val="FootnoteReference"/>
          <w:color w:val="auto"/>
        </w:rPr>
        <w:footnoteReference w:id="27"/>
      </w:r>
      <w:r w:rsidRPr="00220029">
        <w:rPr>
          <w:color w:val="auto"/>
        </w:rPr>
        <w:t xml:space="preserve"> </w:t>
      </w:r>
    </w:p>
    <w:p w14:paraId="50B22E74" w14:textId="4AE91811" w:rsidR="00F44DDA" w:rsidRDefault="00F44DDA" w:rsidP="00FF73DA">
      <w:pPr>
        <w:pStyle w:val="ListNumber2"/>
        <w:rPr>
          <w:color w:val="auto"/>
        </w:rPr>
      </w:pPr>
      <w:r>
        <w:rPr>
          <w:color w:val="auto"/>
        </w:rPr>
        <w:t xml:space="preserve">When asked about his </w:t>
      </w:r>
      <w:r w:rsidR="00B308F4">
        <w:rPr>
          <w:color w:val="auto"/>
        </w:rPr>
        <w:t xml:space="preserve">view </w:t>
      </w:r>
      <w:r>
        <w:rPr>
          <w:color w:val="auto"/>
        </w:rPr>
        <w:t xml:space="preserve">on the future of </w:t>
      </w:r>
      <w:r w:rsidR="002D3159">
        <w:rPr>
          <w:color w:val="auto"/>
        </w:rPr>
        <w:t xml:space="preserve">the </w:t>
      </w:r>
      <w:r>
        <w:rPr>
          <w:color w:val="auto"/>
        </w:rPr>
        <w:t>Romeo 5, the Auditor-General stated ‘s</w:t>
      </w:r>
      <w:r w:rsidRPr="00F44DDA">
        <w:rPr>
          <w:color w:val="auto"/>
        </w:rPr>
        <w:t>crap metal or second-hand market—either would be a good outcome</w:t>
      </w:r>
      <w:r>
        <w:rPr>
          <w:color w:val="auto"/>
        </w:rPr>
        <w:t>’</w:t>
      </w:r>
      <w:r w:rsidR="00C54EF5">
        <w:rPr>
          <w:color w:val="auto"/>
        </w:rPr>
        <w:t>. The Auditor</w:t>
      </w:r>
      <w:r w:rsidR="001E01FC">
        <w:rPr>
          <w:color w:val="auto"/>
        </w:rPr>
        <w:noBreakHyphen/>
      </w:r>
      <w:r w:rsidR="00C54EF5">
        <w:rPr>
          <w:color w:val="auto"/>
        </w:rPr>
        <w:t xml:space="preserve">General </w:t>
      </w:r>
      <w:r w:rsidR="00BE132B">
        <w:rPr>
          <w:color w:val="auto"/>
        </w:rPr>
        <w:t>stated</w:t>
      </w:r>
      <w:r w:rsidR="00C54EF5">
        <w:rPr>
          <w:color w:val="auto"/>
        </w:rPr>
        <w:t xml:space="preserve"> that:</w:t>
      </w:r>
    </w:p>
    <w:p w14:paraId="77E10DAA" w14:textId="7324D1E1" w:rsidR="00F44DDA" w:rsidRPr="00F44DDA" w:rsidRDefault="00F44DDA" w:rsidP="00F44DDA">
      <w:pPr>
        <w:pStyle w:val="ListNumber2"/>
        <w:numPr>
          <w:ilvl w:val="0"/>
          <w:numId w:val="0"/>
        </w:numPr>
        <w:ind w:left="1134"/>
        <w:rPr>
          <w:rFonts w:cstheme="minorBidi"/>
          <w:bCs w:val="0"/>
          <w:color w:val="595959" w:themeColor="text1" w:themeTint="A6"/>
          <w:sz w:val="21"/>
          <w:szCs w:val="21"/>
        </w:rPr>
      </w:pPr>
      <w:r w:rsidRPr="00F44DDA">
        <w:rPr>
          <w:rFonts w:cstheme="minorBidi"/>
          <w:bCs w:val="0"/>
          <w:color w:val="595959" w:themeColor="text1" w:themeTint="A6"/>
          <w:sz w:val="21"/>
          <w:szCs w:val="21"/>
        </w:rPr>
        <w:t>There has been a whole bunch of money wasted in this regard. If it is not fit for purpose and it is redundant, then they need to acquire a vehicle that is fit for purpose.</w:t>
      </w:r>
      <w:r w:rsidRPr="00F44DDA">
        <w:rPr>
          <w:rFonts w:cstheme="minorBidi"/>
          <w:bCs w:val="0"/>
          <w:color w:val="595959" w:themeColor="text1" w:themeTint="A6"/>
          <w:sz w:val="21"/>
          <w:szCs w:val="21"/>
          <w:vertAlign w:val="superscript"/>
        </w:rPr>
        <w:footnoteReference w:id="28"/>
      </w:r>
    </w:p>
    <w:p w14:paraId="53C67588" w14:textId="546CABA8" w:rsidR="00FF73DA" w:rsidRDefault="00E03350" w:rsidP="00353346">
      <w:pPr>
        <w:pStyle w:val="ListNumber2"/>
      </w:pPr>
      <w:r>
        <w:t>Ms Plummer added that ‘early termination of the lease could also be considered’.</w:t>
      </w:r>
      <w:r>
        <w:rPr>
          <w:rStyle w:val="FootnoteReference"/>
        </w:rPr>
        <w:footnoteReference w:id="29"/>
      </w:r>
      <w:r>
        <w:t xml:space="preserve"> </w:t>
      </w:r>
      <w:r w:rsidR="00BD08D9">
        <w:t>The</w:t>
      </w:r>
      <w:r w:rsidR="001E01FC">
        <w:t> </w:t>
      </w:r>
      <w:r w:rsidR="00FF73DA">
        <w:t>Committee</w:t>
      </w:r>
      <w:r w:rsidR="00BD08D9">
        <w:t xml:space="preserve"> is of the view</w:t>
      </w:r>
      <w:r w:rsidR="00FF73DA">
        <w:t xml:space="preserve"> that </w:t>
      </w:r>
      <w:r w:rsidR="00F44DDA">
        <w:t xml:space="preserve">the lease </w:t>
      </w:r>
      <w:r w:rsidR="00D42C7E">
        <w:t>for</w:t>
      </w:r>
      <w:r w:rsidR="00367571">
        <w:t xml:space="preserve"> the</w:t>
      </w:r>
      <w:r w:rsidR="00D42C7E">
        <w:t xml:space="preserve"> Romeo 5 </w:t>
      </w:r>
      <w:r w:rsidR="00F44DDA">
        <w:t xml:space="preserve">should be terminated and </w:t>
      </w:r>
      <w:r w:rsidR="00C55B6C">
        <w:t xml:space="preserve">that </w:t>
      </w:r>
      <w:r w:rsidR="00F44DDA">
        <w:t>ACTCS acquire a new vehicle that is fit for purpose and meets the safety and security standards for correction officers and detainees.</w:t>
      </w:r>
    </w:p>
    <w:tbl>
      <w:tblPr>
        <w:tblStyle w:val="Recommendationbox"/>
        <w:tblW w:w="0" w:type="auto"/>
        <w:tblLook w:val="04A0" w:firstRow="1" w:lastRow="0" w:firstColumn="1" w:lastColumn="0" w:noHBand="0" w:noVBand="1"/>
      </w:tblPr>
      <w:tblGrid>
        <w:gridCol w:w="8175"/>
      </w:tblGrid>
      <w:tr w:rsidR="00FF73DA" w14:paraId="3DF24983" w14:textId="77777777" w:rsidTr="00975661">
        <w:tc>
          <w:tcPr>
            <w:tcW w:w="7891" w:type="dxa"/>
          </w:tcPr>
          <w:p w14:paraId="6673B52C" w14:textId="55995BCF" w:rsidR="00FF73DA" w:rsidRDefault="00FF73DA" w:rsidP="00975661">
            <w:pPr>
              <w:pStyle w:val="Recommendationheading"/>
            </w:pPr>
            <w:bookmarkStart w:id="44" w:name="_Toc103764097"/>
            <w:r>
              <w:t xml:space="preserve">Recommendation </w:t>
            </w:r>
            <w:r w:rsidR="00952DC5">
              <w:t>3</w:t>
            </w:r>
            <w:bookmarkEnd w:id="44"/>
          </w:p>
          <w:p w14:paraId="7FFA3C8F" w14:textId="1EF3BF55" w:rsidR="00642389" w:rsidRPr="00FF73DA" w:rsidRDefault="00FF73DA" w:rsidP="00A60216">
            <w:pPr>
              <w:pStyle w:val="Recommendationbody"/>
            </w:pPr>
            <w:bookmarkStart w:id="45" w:name="_Toc103764098"/>
            <w:r>
              <w:t xml:space="preserve">The Committee </w:t>
            </w:r>
            <w:r w:rsidR="00642389">
              <w:t>re</w:t>
            </w:r>
            <w:r>
              <w:t>commends that</w:t>
            </w:r>
            <w:r w:rsidR="00642389">
              <w:t xml:space="preserve"> the lease for</w:t>
            </w:r>
            <w:r>
              <w:t xml:space="preserve"> </w:t>
            </w:r>
            <w:r w:rsidR="004F0CCC">
              <w:t xml:space="preserve">the Court Transport Unit </w:t>
            </w:r>
            <w:r w:rsidR="008E3540">
              <w:t xml:space="preserve">vehicle </w:t>
            </w:r>
            <w:r w:rsidR="004F0CCC">
              <w:t xml:space="preserve">- </w:t>
            </w:r>
            <w:r>
              <w:t xml:space="preserve">Romeo 5 </w:t>
            </w:r>
            <w:r w:rsidR="000A4A37">
              <w:t xml:space="preserve">be </w:t>
            </w:r>
            <w:r w:rsidR="00642389">
              <w:t xml:space="preserve">terminated, and </w:t>
            </w:r>
            <w:r w:rsidR="000A4A37">
              <w:t xml:space="preserve">that </w:t>
            </w:r>
            <w:r w:rsidR="00642389">
              <w:t xml:space="preserve">a new </w:t>
            </w:r>
            <w:r w:rsidRPr="00FF73DA">
              <w:t>vehicle</w:t>
            </w:r>
            <w:r w:rsidR="00642389">
              <w:t xml:space="preserve"> </w:t>
            </w:r>
            <w:r w:rsidR="000A4A37">
              <w:t xml:space="preserve">be </w:t>
            </w:r>
            <w:r w:rsidR="00642389">
              <w:t>commissioned</w:t>
            </w:r>
            <w:r w:rsidRPr="00FF73DA">
              <w:t xml:space="preserve"> </w:t>
            </w:r>
            <w:r w:rsidR="000A4A37">
              <w:t>which</w:t>
            </w:r>
            <w:r w:rsidR="000A4A37" w:rsidRPr="00FF73DA">
              <w:t xml:space="preserve"> </w:t>
            </w:r>
            <w:r w:rsidR="00642389">
              <w:t>fits its purpose and meets</w:t>
            </w:r>
            <w:r w:rsidRPr="00FF73DA">
              <w:t xml:space="preserve"> the safety and security of </w:t>
            </w:r>
            <w:r w:rsidR="00F44DDA">
              <w:t>correction</w:t>
            </w:r>
            <w:r w:rsidRPr="00FF73DA">
              <w:t xml:space="preserve"> officers and detainees</w:t>
            </w:r>
            <w:r>
              <w:t>.</w:t>
            </w:r>
            <w:bookmarkEnd w:id="45"/>
          </w:p>
        </w:tc>
      </w:tr>
    </w:tbl>
    <w:p w14:paraId="419789E8" w14:textId="44210AB5" w:rsidR="00AF3264" w:rsidRDefault="00D42C7E" w:rsidP="00E347B2">
      <w:pPr>
        <w:pStyle w:val="ListNumber2"/>
      </w:pPr>
      <w:r>
        <w:t>The Audit</w:t>
      </w:r>
      <w:r w:rsidR="000A4A37">
        <w:t xml:space="preserve"> </w:t>
      </w:r>
      <w:r>
        <w:t>Report and evidence from the public hearing</w:t>
      </w:r>
      <w:r w:rsidR="00FF73DA">
        <w:t xml:space="preserve"> also highlighted that correction officers </w:t>
      </w:r>
      <w:r w:rsidR="00F44DDA">
        <w:t>require</w:t>
      </w:r>
      <w:r w:rsidR="00FF73DA">
        <w:t xml:space="preserve"> more training to </w:t>
      </w:r>
      <w:r w:rsidR="00F44DDA">
        <w:t>be</w:t>
      </w:r>
      <w:r w:rsidR="00FF73DA">
        <w:t xml:space="preserve"> </w:t>
      </w:r>
      <w:r w:rsidR="007F5175">
        <w:t>able to</w:t>
      </w:r>
      <w:r w:rsidR="0007730C">
        <w:t xml:space="preserve"> </w:t>
      </w:r>
      <w:r w:rsidR="00803E9B">
        <w:t>operate different court transport vehicles comfortably and safely</w:t>
      </w:r>
      <w:r w:rsidR="00FF73DA">
        <w:t xml:space="preserve">. </w:t>
      </w:r>
      <w:r w:rsidR="00AF3264" w:rsidRPr="000E578B">
        <w:t>Mr Ray Johnson, Commissioner</w:t>
      </w:r>
      <w:r w:rsidR="00AF3264">
        <w:t xml:space="preserve"> of ACTCS</w:t>
      </w:r>
      <w:r w:rsidR="000A4A37">
        <w:t>,</w:t>
      </w:r>
      <w:r w:rsidR="00AF3264">
        <w:t xml:space="preserve"> suggested to the Committee that a higher level of vehicle qualification </w:t>
      </w:r>
      <w:r w:rsidR="00A60216">
        <w:t>may</w:t>
      </w:r>
      <w:r w:rsidR="00AF3264">
        <w:t xml:space="preserve"> give the correction officers ‘more confidence in driving a heavier vehicle’.</w:t>
      </w:r>
      <w:r w:rsidR="00AF3264">
        <w:rPr>
          <w:rStyle w:val="FootnoteReference"/>
        </w:rPr>
        <w:footnoteReference w:id="30"/>
      </w:r>
      <w:r w:rsidR="00D43366">
        <w:t xml:space="preserve"> It is therefore the view of the Committee that all correction officers that are likely to drive </w:t>
      </w:r>
      <w:r w:rsidR="00484073">
        <w:t xml:space="preserve">a </w:t>
      </w:r>
      <w:r w:rsidR="0083034E">
        <w:t>CTU</w:t>
      </w:r>
      <w:r w:rsidR="00484073">
        <w:t xml:space="preserve"> </w:t>
      </w:r>
      <w:r w:rsidR="00D43366">
        <w:t xml:space="preserve">vehicle must undergo </w:t>
      </w:r>
      <w:r w:rsidR="0080269F">
        <w:t xml:space="preserve">appropriate </w:t>
      </w:r>
      <w:r w:rsidR="00D43366">
        <w:t xml:space="preserve">training. </w:t>
      </w:r>
    </w:p>
    <w:tbl>
      <w:tblPr>
        <w:tblStyle w:val="Recommendationbox"/>
        <w:tblW w:w="0" w:type="auto"/>
        <w:tblLook w:val="04A0" w:firstRow="1" w:lastRow="0" w:firstColumn="1" w:lastColumn="0" w:noHBand="0" w:noVBand="1"/>
      </w:tblPr>
      <w:tblGrid>
        <w:gridCol w:w="8175"/>
      </w:tblGrid>
      <w:tr w:rsidR="00D42C7E" w14:paraId="27764C11" w14:textId="77777777" w:rsidTr="00975661">
        <w:tc>
          <w:tcPr>
            <w:tcW w:w="7891" w:type="dxa"/>
          </w:tcPr>
          <w:p w14:paraId="2FA06F87" w14:textId="7D5C0518" w:rsidR="00D42C7E" w:rsidRDefault="00D42C7E" w:rsidP="00D43366">
            <w:pPr>
              <w:pStyle w:val="Recommendationheading"/>
              <w:keepNext/>
            </w:pPr>
            <w:bookmarkStart w:id="46" w:name="_Toc103764099"/>
            <w:r>
              <w:lastRenderedPageBreak/>
              <w:t xml:space="preserve">Recommendation </w:t>
            </w:r>
            <w:r w:rsidR="00952DC5">
              <w:t>4</w:t>
            </w:r>
            <w:bookmarkEnd w:id="46"/>
          </w:p>
          <w:p w14:paraId="4712633F" w14:textId="3470E5D8" w:rsidR="00D42C7E" w:rsidRPr="00D42C7E" w:rsidRDefault="00D42C7E" w:rsidP="00A60216">
            <w:pPr>
              <w:pStyle w:val="Recommendationbody"/>
            </w:pPr>
            <w:bookmarkStart w:id="47" w:name="_Toc103764100"/>
            <w:r>
              <w:t xml:space="preserve">The Committee recommends that, within six months of </w:t>
            </w:r>
            <w:r w:rsidR="008E3540">
              <w:t xml:space="preserve">receiving </w:t>
            </w:r>
            <w:r>
              <w:t xml:space="preserve">any </w:t>
            </w:r>
            <w:r w:rsidR="008E3540">
              <w:t xml:space="preserve">new </w:t>
            </w:r>
            <w:r w:rsidR="004F0CCC">
              <w:t xml:space="preserve">Court Transport Unit </w:t>
            </w:r>
            <w:r w:rsidR="008E3540">
              <w:t>vehicle</w:t>
            </w:r>
            <w:r>
              <w:t>, the ACT Government must ensure that all corrections officers</w:t>
            </w:r>
            <w:r w:rsidR="004D45D4">
              <w:t xml:space="preserve"> and Court Transport Unit officers</w:t>
            </w:r>
            <w:r>
              <w:t xml:space="preserve"> </w:t>
            </w:r>
            <w:r w:rsidR="008E3540">
              <w:t xml:space="preserve">likely to use the vehicle be </w:t>
            </w:r>
            <w:r>
              <w:t xml:space="preserve">appropriately trained and </w:t>
            </w:r>
            <w:r w:rsidR="008E3540">
              <w:t xml:space="preserve">be </w:t>
            </w:r>
            <w:r>
              <w:t xml:space="preserve">provided </w:t>
            </w:r>
            <w:r w:rsidR="008E3540">
              <w:t xml:space="preserve">with the </w:t>
            </w:r>
            <w:r>
              <w:t>appropriate information to safely operate the vehicle.</w:t>
            </w:r>
            <w:bookmarkEnd w:id="47"/>
            <w:r>
              <w:t xml:space="preserve"> </w:t>
            </w:r>
          </w:p>
        </w:tc>
      </w:tr>
    </w:tbl>
    <w:p w14:paraId="23E3D41B" w14:textId="5E2C3E61" w:rsidR="003A349B" w:rsidRPr="005B1317" w:rsidRDefault="003A349B" w:rsidP="00A17558">
      <w:pPr>
        <w:pStyle w:val="ListNumber2"/>
        <w:rPr>
          <w:color w:val="auto"/>
        </w:rPr>
      </w:pPr>
      <w:r w:rsidRPr="005B1317">
        <w:rPr>
          <w:color w:val="auto"/>
        </w:rPr>
        <w:t>The Committee was concerned to hear that during the procurement of the Romeo 5, ACTCS did not consider</w:t>
      </w:r>
      <w:r w:rsidR="003E0BC4" w:rsidRPr="005B1317">
        <w:rPr>
          <w:color w:val="auto"/>
        </w:rPr>
        <w:t xml:space="preserve"> the</w:t>
      </w:r>
      <w:r w:rsidRPr="005B1317">
        <w:rPr>
          <w:color w:val="auto"/>
        </w:rPr>
        <w:t xml:space="preserve"> ‘vehicle’s design specifications to ensure that it was fit for purpose and would meet ACTCS business and operational requirements in relation to safety and security’.</w:t>
      </w:r>
      <w:r w:rsidRPr="005B1317">
        <w:rPr>
          <w:rStyle w:val="FootnoteReference"/>
          <w:color w:val="auto"/>
        </w:rPr>
        <w:footnoteReference w:id="31"/>
      </w:r>
      <w:r w:rsidR="00712594" w:rsidRPr="005B1317">
        <w:rPr>
          <w:color w:val="auto"/>
        </w:rPr>
        <w:t xml:space="preserve"> </w:t>
      </w:r>
      <w:r w:rsidRPr="005B1317">
        <w:rPr>
          <w:color w:val="auto"/>
        </w:rPr>
        <w:t xml:space="preserve">The Committee </w:t>
      </w:r>
      <w:r w:rsidR="00712594" w:rsidRPr="005B1317">
        <w:rPr>
          <w:color w:val="auto"/>
        </w:rPr>
        <w:t>is of the view</w:t>
      </w:r>
      <w:r w:rsidRPr="005B1317">
        <w:rPr>
          <w:color w:val="auto"/>
        </w:rPr>
        <w:t xml:space="preserve"> that</w:t>
      </w:r>
      <w:r w:rsidR="00484073" w:rsidRPr="005B1317">
        <w:rPr>
          <w:color w:val="auto"/>
        </w:rPr>
        <w:t xml:space="preserve"> there is value in encouraging more involvement of </w:t>
      </w:r>
      <w:r w:rsidR="00712594" w:rsidRPr="005B1317">
        <w:rPr>
          <w:color w:val="auto"/>
        </w:rPr>
        <w:t xml:space="preserve">CTU </w:t>
      </w:r>
      <w:r w:rsidR="00484073" w:rsidRPr="005B1317">
        <w:rPr>
          <w:color w:val="auto"/>
        </w:rPr>
        <w:t xml:space="preserve">staff in procurement processes to ensure that </w:t>
      </w:r>
      <w:r w:rsidR="00712594" w:rsidRPr="005B1317">
        <w:rPr>
          <w:color w:val="auto"/>
        </w:rPr>
        <w:t>vehicles are fit for purpose and meet safety and security needs</w:t>
      </w:r>
      <w:r w:rsidR="00484073" w:rsidRPr="005B1317">
        <w:rPr>
          <w:color w:val="auto"/>
        </w:rPr>
        <w:t>. The Committee considers that</w:t>
      </w:r>
      <w:r w:rsidR="00712594" w:rsidRPr="005B1317">
        <w:rPr>
          <w:color w:val="auto"/>
        </w:rPr>
        <w:t xml:space="preserve"> a group of representative staff from the CTU should be arranged to</w:t>
      </w:r>
      <w:r w:rsidR="00254591" w:rsidRPr="005B1317">
        <w:rPr>
          <w:color w:val="auto"/>
        </w:rPr>
        <w:t>:</w:t>
      </w:r>
      <w:r w:rsidR="0080269F" w:rsidRPr="005B1317">
        <w:rPr>
          <w:color w:val="auto"/>
        </w:rPr>
        <w:t xml:space="preserve"> </w:t>
      </w:r>
    </w:p>
    <w:p w14:paraId="6C64F923" w14:textId="5ABC06A5" w:rsidR="00712594" w:rsidRPr="005B1317" w:rsidRDefault="00712594" w:rsidP="003A349B">
      <w:pPr>
        <w:pStyle w:val="ListNumber3"/>
        <w:rPr>
          <w:color w:val="auto"/>
        </w:rPr>
      </w:pPr>
      <w:r w:rsidRPr="005B1317">
        <w:rPr>
          <w:color w:val="auto"/>
        </w:rPr>
        <w:t>organise a working group</w:t>
      </w:r>
      <w:r w:rsidR="003E0BC4" w:rsidRPr="005B1317">
        <w:rPr>
          <w:color w:val="auto"/>
        </w:rPr>
        <w:t xml:space="preserve"> designed</w:t>
      </w:r>
      <w:r w:rsidRPr="005B1317">
        <w:rPr>
          <w:color w:val="auto"/>
        </w:rPr>
        <w:t xml:space="preserve"> for staff to have an opportunity to discuss desires and requirements in a vehicle, where feedback arising out of the working group is used to inform and devise future specifications for vehicles; and</w:t>
      </w:r>
    </w:p>
    <w:p w14:paraId="7595D144" w14:textId="71485876" w:rsidR="003A349B" w:rsidRPr="005B1317" w:rsidRDefault="003A349B" w:rsidP="00712594">
      <w:pPr>
        <w:pStyle w:val="ListNumber3"/>
        <w:rPr>
          <w:color w:val="auto"/>
        </w:rPr>
      </w:pPr>
      <w:r w:rsidRPr="005B1317">
        <w:rPr>
          <w:color w:val="auto"/>
        </w:rPr>
        <w:t>test drive vehicles before they are leased</w:t>
      </w:r>
      <w:r w:rsidR="00712594" w:rsidRPr="005B1317">
        <w:rPr>
          <w:color w:val="auto"/>
        </w:rPr>
        <w:t>.</w:t>
      </w:r>
    </w:p>
    <w:tbl>
      <w:tblPr>
        <w:tblStyle w:val="Recommendationbox"/>
        <w:tblW w:w="0" w:type="auto"/>
        <w:tblLook w:val="04A0" w:firstRow="1" w:lastRow="0" w:firstColumn="1" w:lastColumn="0" w:noHBand="0" w:noVBand="1"/>
      </w:tblPr>
      <w:tblGrid>
        <w:gridCol w:w="8175"/>
      </w:tblGrid>
      <w:tr w:rsidR="00AA719E" w14:paraId="1EC0F7D9" w14:textId="77777777" w:rsidTr="00D15664">
        <w:tc>
          <w:tcPr>
            <w:tcW w:w="7891" w:type="dxa"/>
          </w:tcPr>
          <w:p w14:paraId="352A86D2" w14:textId="5A3E668D" w:rsidR="00AA719E" w:rsidRDefault="00AA719E" w:rsidP="00A60216">
            <w:pPr>
              <w:pStyle w:val="Recommendationheading"/>
              <w:keepNext/>
            </w:pPr>
            <w:bookmarkStart w:id="48" w:name="_Toc103764101"/>
            <w:r>
              <w:t xml:space="preserve">Recommendation </w:t>
            </w:r>
            <w:r w:rsidR="00952DC5">
              <w:t>5</w:t>
            </w:r>
            <w:bookmarkEnd w:id="48"/>
          </w:p>
          <w:p w14:paraId="5B770197" w14:textId="5DC0AFD8" w:rsidR="00AA719E" w:rsidRDefault="00D15664" w:rsidP="00A60216">
            <w:pPr>
              <w:pStyle w:val="Recommendationbody"/>
              <w:keepNext/>
            </w:pPr>
            <w:bookmarkStart w:id="49" w:name="_Toc103764102"/>
            <w:r w:rsidRPr="00D15664">
              <w:t xml:space="preserve">The </w:t>
            </w:r>
            <w:r w:rsidR="000B6F31">
              <w:t>C</w:t>
            </w:r>
            <w:r w:rsidRPr="00D15664">
              <w:t xml:space="preserve">ommittee recommends that the ACT Government ensure that appropriate </w:t>
            </w:r>
            <w:r w:rsidR="004F0CCC">
              <w:t xml:space="preserve">Court Transport Unit </w:t>
            </w:r>
            <w:r w:rsidR="008E3540">
              <w:t>vehicles</w:t>
            </w:r>
            <w:r w:rsidR="008E3540" w:rsidRPr="00D15664">
              <w:t xml:space="preserve"> </w:t>
            </w:r>
            <w:r w:rsidRPr="00D15664">
              <w:t xml:space="preserve">are </w:t>
            </w:r>
            <w:r w:rsidR="00CE68BD">
              <w:t xml:space="preserve">procured </w:t>
            </w:r>
            <w:r w:rsidR="008A5399">
              <w:t>for the transportation of</w:t>
            </w:r>
            <w:r w:rsidRPr="00D15664">
              <w:t xml:space="preserve"> detainees</w:t>
            </w:r>
            <w:r w:rsidR="00845B48">
              <w:t>. In doing so, the ACT Government should consider that:</w:t>
            </w:r>
            <w:bookmarkEnd w:id="49"/>
          </w:p>
          <w:p w14:paraId="0CF38BC8" w14:textId="1EFD7AE7" w:rsidR="00845B48" w:rsidRPr="00C744FC" w:rsidRDefault="00FF73DA" w:rsidP="00A60216">
            <w:pPr>
              <w:pStyle w:val="Recommendationbody"/>
              <w:keepNext/>
              <w:numPr>
                <w:ilvl w:val="0"/>
                <w:numId w:val="5"/>
              </w:numPr>
            </w:pPr>
            <w:bookmarkStart w:id="50" w:name="_Toc103764103"/>
            <w:r w:rsidRPr="00C744FC">
              <w:t xml:space="preserve">a group of representative staff from the </w:t>
            </w:r>
            <w:r w:rsidR="00ED23FE" w:rsidRPr="00C744FC">
              <w:t>Court Transport Unit</w:t>
            </w:r>
            <w:r w:rsidR="00845B48" w:rsidRPr="00C744FC">
              <w:t xml:space="preserve"> are involved in the procurement process and are able to test drive vehicles prior to their procurement;</w:t>
            </w:r>
            <w:bookmarkEnd w:id="50"/>
            <w:r w:rsidR="00845B48" w:rsidRPr="00C744FC">
              <w:t xml:space="preserve"> </w:t>
            </w:r>
          </w:p>
          <w:p w14:paraId="3A052518" w14:textId="7545EDA3" w:rsidR="00845B48" w:rsidRPr="00C744FC" w:rsidRDefault="00845B48" w:rsidP="00A60216">
            <w:pPr>
              <w:pStyle w:val="Recommendationbody"/>
              <w:keepNext/>
              <w:numPr>
                <w:ilvl w:val="0"/>
                <w:numId w:val="5"/>
              </w:numPr>
            </w:pPr>
            <w:bookmarkStart w:id="51" w:name="_Toc103764104"/>
            <w:r w:rsidRPr="00C744FC">
              <w:t xml:space="preserve">ACT Corrective Services, through </w:t>
            </w:r>
            <w:r w:rsidR="00712594">
              <w:t>feedback</w:t>
            </w:r>
            <w:r w:rsidRPr="00C744FC">
              <w:t xml:space="preserve"> provided from </w:t>
            </w:r>
            <w:r w:rsidR="00712594" w:rsidRPr="00C744FC">
              <w:t xml:space="preserve">a </w:t>
            </w:r>
            <w:r w:rsidR="008A5399">
              <w:t xml:space="preserve">working </w:t>
            </w:r>
            <w:r w:rsidR="00712594" w:rsidRPr="00C744FC">
              <w:t>group of representative staff</w:t>
            </w:r>
            <w:r w:rsidRPr="00C744FC">
              <w:t xml:space="preserve">, devise and communicate its own specifications for the vehicle; </w:t>
            </w:r>
            <w:r w:rsidR="00D42C7E" w:rsidRPr="00C744FC">
              <w:t>and</w:t>
            </w:r>
            <w:bookmarkEnd w:id="51"/>
          </w:p>
          <w:p w14:paraId="7E51AF59" w14:textId="182D43F5" w:rsidR="00573795" w:rsidRPr="00573795" w:rsidRDefault="00C55B6C" w:rsidP="00A60216">
            <w:pPr>
              <w:pStyle w:val="Recommendationbody"/>
              <w:keepNext/>
              <w:numPr>
                <w:ilvl w:val="0"/>
                <w:numId w:val="5"/>
              </w:numPr>
            </w:pPr>
            <w:bookmarkStart w:id="52" w:name="_Toc103764105"/>
            <w:r w:rsidRPr="00C744FC">
              <w:t>vehicles are fitted with reverse cameras</w:t>
            </w:r>
            <w:r w:rsidR="00D42C7E" w:rsidRPr="00C744FC">
              <w:t>.</w:t>
            </w:r>
            <w:bookmarkEnd w:id="52"/>
          </w:p>
        </w:tc>
      </w:tr>
    </w:tbl>
    <w:p w14:paraId="1F35E4DC" w14:textId="788DBC65" w:rsidR="00C7134A" w:rsidRPr="00500907" w:rsidRDefault="00C7134A" w:rsidP="00C7134A">
      <w:pPr>
        <w:pStyle w:val="ListNumber2"/>
      </w:pPr>
      <w:r w:rsidRPr="00500907">
        <w:t xml:space="preserve">The Audit Report also identified issues </w:t>
      </w:r>
      <w:r w:rsidR="006E44A9">
        <w:t>regarding the height of the Romeo 5. It stated that the Romeo 5 is not able to ‘</w:t>
      </w:r>
      <w:r w:rsidR="006E44A9" w:rsidRPr="006E44A9">
        <w:t>easily enter the secure detainee drop off area (the sally port) at the ACT Magistrates Court due to the height of Romeo 5 being too close to the ceiling</w:t>
      </w:r>
      <w:r w:rsidR="006E44A9">
        <w:t>’. It added that in November 2019, ‘</w:t>
      </w:r>
      <w:r w:rsidR="006E44A9" w:rsidRPr="006E44A9">
        <w:t>damage was incurred when the vehicle was driven into the sally port and the vehicle struck the roof and required repairs to the rear cab body</w:t>
      </w:r>
      <w:r w:rsidR="006E44A9">
        <w:rPr>
          <w:rStyle w:val="FootnoteReference"/>
          <w:vertAlign w:val="baseline"/>
        </w:rPr>
        <w:t>’.</w:t>
      </w:r>
      <w:r w:rsidR="006E44A9">
        <w:rPr>
          <w:rStyle w:val="FootnoteReference"/>
        </w:rPr>
        <w:footnoteReference w:id="32"/>
      </w:r>
      <w:r w:rsidR="006E44A9">
        <w:t xml:space="preserve"> </w:t>
      </w:r>
      <w:r w:rsidR="00C55FC8">
        <w:t>T</w:t>
      </w:r>
      <w:r w:rsidR="006E44A9">
        <w:t xml:space="preserve">he Committee is of the view that the height of the cable trays in the ACT law courts should be </w:t>
      </w:r>
      <w:r w:rsidR="00B1359F">
        <w:t>improved</w:t>
      </w:r>
      <w:r w:rsidR="006E44A9">
        <w:t xml:space="preserve"> to prevent </w:t>
      </w:r>
      <w:r w:rsidR="006E44A9">
        <w:rPr>
          <w:color w:val="auto"/>
          <w:szCs w:val="22"/>
        </w:rPr>
        <w:t>CTU</w:t>
      </w:r>
      <w:r w:rsidR="006E44A9" w:rsidRPr="00500907">
        <w:rPr>
          <w:color w:val="auto"/>
          <w:szCs w:val="22"/>
        </w:rPr>
        <w:t xml:space="preserve"> vehicles</w:t>
      </w:r>
      <w:r w:rsidR="006E44A9">
        <w:rPr>
          <w:color w:val="auto"/>
          <w:szCs w:val="22"/>
        </w:rPr>
        <w:t xml:space="preserve"> from </w:t>
      </w:r>
      <w:r w:rsidR="00C55FC8">
        <w:rPr>
          <w:color w:val="auto"/>
          <w:szCs w:val="22"/>
        </w:rPr>
        <w:t>striking the roof of the sally port.</w:t>
      </w:r>
    </w:p>
    <w:tbl>
      <w:tblPr>
        <w:tblStyle w:val="Recommendationbox"/>
        <w:tblW w:w="0" w:type="auto"/>
        <w:tblLook w:val="04A0" w:firstRow="1" w:lastRow="0" w:firstColumn="1" w:lastColumn="0" w:noHBand="0" w:noVBand="1"/>
      </w:tblPr>
      <w:tblGrid>
        <w:gridCol w:w="8175"/>
      </w:tblGrid>
      <w:tr w:rsidR="00500907" w:rsidRPr="00500907" w14:paraId="64D953D7" w14:textId="77777777" w:rsidTr="00FC32FA">
        <w:tc>
          <w:tcPr>
            <w:tcW w:w="7891" w:type="dxa"/>
          </w:tcPr>
          <w:p w14:paraId="3FF3D79E" w14:textId="2ADA3D99" w:rsidR="00500907" w:rsidRDefault="00500907" w:rsidP="00FC32FA">
            <w:pPr>
              <w:pStyle w:val="Recommendationheading"/>
              <w:keepNext/>
            </w:pPr>
            <w:bookmarkStart w:id="53" w:name="_Toc103764106"/>
            <w:r>
              <w:lastRenderedPageBreak/>
              <w:t xml:space="preserve">Recommendation </w:t>
            </w:r>
            <w:r w:rsidR="00952DC5">
              <w:t>6</w:t>
            </w:r>
            <w:bookmarkEnd w:id="53"/>
          </w:p>
          <w:p w14:paraId="139F6459" w14:textId="42F842A4" w:rsidR="00500907" w:rsidRPr="00500907" w:rsidRDefault="00500907" w:rsidP="00500907">
            <w:pPr>
              <w:pStyle w:val="Recommendationbody"/>
              <w:keepNext/>
            </w:pPr>
            <w:bookmarkStart w:id="54" w:name="_Toc103764107"/>
            <w:r w:rsidRPr="00500907">
              <w:t>The Committee recommends that</w:t>
            </w:r>
            <w:r w:rsidR="006E44A9">
              <w:t xml:space="preserve">, </w:t>
            </w:r>
            <w:r w:rsidR="00B95141">
              <w:t xml:space="preserve">if the ACT Government decides to retain </w:t>
            </w:r>
            <w:r w:rsidR="00712594">
              <w:t>Court Transport Unit vehicle - Romeo 5</w:t>
            </w:r>
            <w:r w:rsidR="006E44A9">
              <w:t>,</w:t>
            </w:r>
            <w:r w:rsidRPr="00500907">
              <w:t xml:space="preserve"> ACT Corrective Services</w:t>
            </w:r>
            <w:r w:rsidR="00712594">
              <w:t xml:space="preserve"> should</w:t>
            </w:r>
            <w:r w:rsidRPr="00500907">
              <w:t xml:space="preserve"> liaise with the ACT law courts to arrange </w:t>
            </w:r>
            <w:r w:rsidR="00B1359F">
              <w:t>to improve the clearance of the</w:t>
            </w:r>
            <w:r w:rsidRPr="00500907">
              <w:t xml:space="preserve"> cable trays in the ACT Magistrates Court and ACT Supreme Court.</w:t>
            </w:r>
            <w:bookmarkEnd w:id="54"/>
          </w:p>
        </w:tc>
      </w:tr>
    </w:tbl>
    <w:p w14:paraId="3009F46E" w14:textId="16B74720" w:rsidR="00967D62" w:rsidRDefault="00967D62" w:rsidP="00967D62">
      <w:pPr>
        <w:pStyle w:val="Heading2"/>
      </w:pPr>
      <w:bookmarkStart w:id="55" w:name="_Toc103764085"/>
      <w:r>
        <w:t>References to</w:t>
      </w:r>
      <w:r w:rsidR="009C2E63">
        <w:t xml:space="preserve"> a</w:t>
      </w:r>
      <w:r>
        <w:t xml:space="preserve"> prohibition notice in </w:t>
      </w:r>
      <w:r w:rsidR="009C2E63">
        <w:t xml:space="preserve">the </w:t>
      </w:r>
      <w:r>
        <w:t>Audit Report</w:t>
      </w:r>
      <w:bookmarkEnd w:id="55"/>
    </w:p>
    <w:p w14:paraId="03409B8C" w14:textId="520E5A5F" w:rsidR="00967D62" w:rsidRDefault="00967D62" w:rsidP="001825E5">
      <w:pPr>
        <w:pStyle w:val="ListNumber2"/>
      </w:pPr>
      <w:r>
        <w:t xml:space="preserve">In the Audit Report, a number of references are made to a prohibition notice made by WorkSafe ACT in relation to </w:t>
      </w:r>
      <w:r w:rsidR="00B95141">
        <w:t>ACTCS’</w:t>
      </w:r>
      <w:r>
        <w:t xml:space="preserve"> use of </w:t>
      </w:r>
      <w:r w:rsidR="00B95141">
        <w:t xml:space="preserve">the </w:t>
      </w:r>
      <w:r>
        <w:t xml:space="preserve">Romeo 5. </w:t>
      </w:r>
      <w:r w:rsidR="00845B48">
        <w:t>For example, i</w:t>
      </w:r>
      <w:r>
        <w:t xml:space="preserve">n </w:t>
      </w:r>
      <w:r w:rsidR="00280BAD">
        <w:t xml:space="preserve">the </w:t>
      </w:r>
      <w:r>
        <w:t>report summary, it stated that:</w:t>
      </w:r>
    </w:p>
    <w:p w14:paraId="1E82E2FE" w14:textId="4A1A78D9" w:rsidR="00967D62" w:rsidRPr="00967D62" w:rsidRDefault="00967D62" w:rsidP="00967D62">
      <w:pPr>
        <w:pStyle w:val="ListNumber2"/>
        <w:numPr>
          <w:ilvl w:val="0"/>
          <w:numId w:val="0"/>
        </w:numPr>
        <w:ind w:left="1134"/>
        <w:rPr>
          <w:rFonts w:cstheme="minorBidi"/>
          <w:bCs w:val="0"/>
          <w:color w:val="595959" w:themeColor="text1" w:themeTint="A6"/>
          <w:sz w:val="21"/>
          <w:szCs w:val="21"/>
        </w:rPr>
      </w:pPr>
      <w:r w:rsidRPr="00967D62">
        <w:rPr>
          <w:rFonts w:cstheme="minorBidi"/>
          <w:bCs w:val="0"/>
          <w:color w:val="595959" w:themeColor="text1" w:themeTint="A6"/>
          <w:sz w:val="21"/>
          <w:szCs w:val="21"/>
        </w:rPr>
        <w:t>WorkSafe ACT issued a prohibition notice on the vehicle in November 2019 and, in response, ACTCS instructed its staff that the vehicle was only to be used to carry a maximum of four detainees and two custodial officers at a time.</w:t>
      </w:r>
      <w:r>
        <w:rPr>
          <w:rStyle w:val="FootnoteReference"/>
          <w:rFonts w:cstheme="minorBidi"/>
          <w:bCs w:val="0"/>
          <w:color w:val="595959" w:themeColor="text1" w:themeTint="A6"/>
          <w:sz w:val="21"/>
          <w:szCs w:val="21"/>
        </w:rPr>
        <w:footnoteReference w:id="33"/>
      </w:r>
    </w:p>
    <w:p w14:paraId="480611DF" w14:textId="5E104768" w:rsidR="008F0322" w:rsidRDefault="008F0322" w:rsidP="008F0322">
      <w:pPr>
        <w:pStyle w:val="ListNumber2"/>
      </w:pPr>
      <w:r>
        <w:t xml:space="preserve">During </w:t>
      </w:r>
      <w:r w:rsidR="003E0BC4">
        <w:t>its</w:t>
      </w:r>
      <w:r>
        <w:t xml:space="preserve"> public hearing, the Committee heard from the ACT Auditor-General that the Audit Office were ‘</w:t>
      </w:r>
      <w:r w:rsidRPr="008F0322">
        <w:t>told on multiple occasions by ACT Work Safe staff that they had issued a prohibition notice’</w:t>
      </w:r>
      <w:r>
        <w:t>.</w:t>
      </w:r>
      <w:r w:rsidR="003E0BC4">
        <w:rPr>
          <w:rStyle w:val="FootnoteReference"/>
        </w:rPr>
        <w:footnoteReference w:id="34"/>
      </w:r>
      <w:r>
        <w:t xml:space="preserve"> However, due to ‘conflicting information’ the Audit Office found that its report was incorrect </w:t>
      </w:r>
      <w:r>
        <w:rPr>
          <w:rFonts w:ascii="Calibri" w:hAnsi="Calibri" w:cs="Calibri"/>
        </w:rPr>
        <w:t>in referring to a prohibition notice issued by WorkSafe ACT.</w:t>
      </w:r>
      <w:r>
        <w:rPr>
          <w:rStyle w:val="FootnoteReference"/>
          <w:rFonts w:ascii="Calibri" w:hAnsi="Calibri" w:cs="Calibri"/>
        </w:rPr>
        <w:footnoteReference w:id="35"/>
      </w:r>
      <w:r>
        <w:t xml:space="preserve"> A</w:t>
      </w:r>
      <w:r w:rsidR="00E52BB8">
        <w:t> </w:t>
      </w:r>
      <w:r>
        <w:t xml:space="preserve">supplementary report was tabled </w:t>
      </w:r>
      <w:r w:rsidR="007C6687">
        <w:t>on 31 August 2021</w:t>
      </w:r>
      <w:r>
        <w:t xml:space="preserve"> detailing the circumstances of the error and </w:t>
      </w:r>
      <w:r w:rsidR="003E0BC4">
        <w:t xml:space="preserve">the </w:t>
      </w:r>
      <w:r>
        <w:t>corrective action</w:t>
      </w:r>
      <w:r w:rsidR="0007730C">
        <w:t xml:space="preserve"> undertaken</w:t>
      </w:r>
      <w:r>
        <w:t>.</w:t>
      </w:r>
      <w:r>
        <w:rPr>
          <w:rStyle w:val="FootnoteReference"/>
        </w:rPr>
        <w:footnoteReference w:id="36"/>
      </w:r>
    </w:p>
    <w:p w14:paraId="45786766" w14:textId="5F147019" w:rsidR="000E578B" w:rsidRDefault="0007730C" w:rsidP="000E578B">
      <w:pPr>
        <w:pStyle w:val="ListNumber2"/>
      </w:pPr>
      <w:r>
        <w:t xml:space="preserve">In response to the error, </w:t>
      </w:r>
      <w:r w:rsidR="000E578B" w:rsidRPr="000E578B">
        <w:t>Mr Ray Johnson, Commissioner</w:t>
      </w:r>
      <w:r w:rsidR="000E578B">
        <w:t xml:space="preserve"> </w:t>
      </w:r>
      <w:r w:rsidR="0083034E">
        <w:t xml:space="preserve">of ACTCS </w:t>
      </w:r>
      <w:r w:rsidR="000E578B">
        <w:t xml:space="preserve">explained that ACTCS worked on the basis that a Prohibition Notice had been </w:t>
      </w:r>
      <w:r w:rsidR="000E578B" w:rsidRPr="007179D4">
        <w:t>in place when resolving the issues</w:t>
      </w:r>
      <w:r w:rsidR="007179D4" w:rsidRPr="007179D4">
        <w:t xml:space="preserve"> surrounding</w:t>
      </w:r>
      <w:r w:rsidR="007179D4">
        <w:t xml:space="preserve"> the Romeo 5 vehicle</w:t>
      </w:r>
      <w:r w:rsidR="000E578B">
        <w:t>.</w:t>
      </w:r>
      <w:r w:rsidR="006230D1">
        <w:rPr>
          <w:rStyle w:val="FootnoteReference"/>
        </w:rPr>
        <w:footnoteReference w:id="37"/>
      </w:r>
      <w:r w:rsidR="000E578B">
        <w:t xml:space="preserve"> Mr Glenn added that:</w:t>
      </w:r>
    </w:p>
    <w:p w14:paraId="0614F7BD" w14:textId="3ADC4D2F" w:rsidR="000E578B" w:rsidRPr="000E578B" w:rsidRDefault="000E578B" w:rsidP="000E578B">
      <w:pPr>
        <w:pStyle w:val="ListNumber2"/>
        <w:numPr>
          <w:ilvl w:val="0"/>
          <w:numId w:val="0"/>
        </w:numPr>
        <w:ind w:left="1134"/>
        <w:rPr>
          <w:rFonts w:cstheme="minorBidi"/>
          <w:bCs w:val="0"/>
          <w:color w:val="595959" w:themeColor="text1" w:themeTint="A6"/>
          <w:sz w:val="21"/>
          <w:szCs w:val="21"/>
        </w:rPr>
      </w:pPr>
      <w:r w:rsidRPr="000E578B">
        <w:rPr>
          <w:rFonts w:cstheme="minorBidi"/>
          <w:bCs w:val="0"/>
          <w:color w:val="595959" w:themeColor="text1" w:themeTint="A6"/>
          <w:sz w:val="21"/>
          <w:szCs w:val="21"/>
        </w:rPr>
        <w:t xml:space="preserve">It transpired that the </w:t>
      </w:r>
      <w:r>
        <w:rPr>
          <w:rFonts w:cstheme="minorBidi"/>
          <w:bCs w:val="0"/>
          <w:color w:val="595959" w:themeColor="text1" w:themeTint="A6"/>
          <w:sz w:val="21"/>
          <w:szCs w:val="21"/>
        </w:rPr>
        <w:t>[Prohibition Notice]</w:t>
      </w:r>
      <w:r w:rsidRPr="000E578B">
        <w:rPr>
          <w:rFonts w:cstheme="minorBidi"/>
          <w:bCs w:val="0"/>
          <w:color w:val="595959" w:themeColor="text1" w:themeTint="A6"/>
          <w:sz w:val="21"/>
          <w:szCs w:val="21"/>
        </w:rPr>
        <w:t xml:space="preserve"> had not needed to be issued because we had taken the steps that WorkSafe wanted, on the spot.</w:t>
      </w:r>
      <w:r>
        <w:rPr>
          <w:rStyle w:val="FootnoteReference"/>
          <w:rFonts w:cstheme="minorBidi"/>
          <w:bCs w:val="0"/>
          <w:color w:val="595959" w:themeColor="text1" w:themeTint="A6"/>
          <w:sz w:val="21"/>
          <w:szCs w:val="21"/>
        </w:rPr>
        <w:footnoteReference w:id="38"/>
      </w:r>
    </w:p>
    <w:p w14:paraId="0A25E716" w14:textId="6A83AABE" w:rsidR="000E578B" w:rsidRDefault="00280BAD" w:rsidP="00E3198C">
      <w:pPr>
        <w:pStyle w:val="ListNumber2"/>
      </w:pPr>
      <w:r>
        <w:t>While the Committee notes that WorkSafe ACT in its response to the errors made, stated that it ‘has enhanced and implemented a sound governance process surrounding the issuing of Prohibition Notices’,</w:t>
      </w:r>
      <w:r>
        <w:rPr>
          <w:rStyle w:val="FootnoteReference"/>
        </w:rPr>
        <w:footnoteReference w:id="39"/>
      </w:r>
      <w:r>
        <w:t xml:space="preserve"> it </w:t>
      </w:r>
      <w:r w:rsidR="006E44A9">
        <w:t>considers</w:t>
      </w:r>
      <w:r>
        <w:t xml:space="preserve"> that WorkSafe ACT </w:t>
      </w:r>
      <w:r w:rsidR="006E44A9">
        <w:t>should amend</w:t>
      </w:r>
      <w:r>
        <w:t xml:space="preserve"> its policies to </w:t>
      </w:r>
      <w:r w:rsidRPr="00D15664">
        <w:t>improve the clarity of its issuance of prohibition notices</w:t>
      </w:r>
      <w:r>
        <w:t>.</w:t>
      </w:r>
    </w:p>
    <w:tbl>
      <w:tblPr>
        <w:tblStyle w:val="Recommendationbox"/>
        <w:tblW w:w="0" w:type="auto"/>
        <w:tblLook w:val="04A0" w:firstRow="1" w:lastRow="0" w:firstColumn="1" w:lastColumn="0" w:noHBand="0" w:noVBand="1"/>
      </w:tblPr>
      <w:tblGrid>
        <w:gridCol w:w="8175"/>
      </w:tblGrid>
      <w:tr w:rsidR="00CD05B9" w14:paraId="35DE754F" w14:textId="77777777" w:rsidTr="00280BAD">
        <w:tc>
          <w:tcPr>
            <w:tcW w:w="7891" w:type="dxa"/>
          </w:tcPr>
          <w:p w14:paraId="3C956D8C" w14:textId="33C945BE" w:rsidR="00D15664" w:rsidRDefault="00D15664" w:rsidP="006230D1">
            <w:pPr>
              <w:pStyle w:val="Recommendationheading"/>
              <w:keepNext/>
            </w:pPr>
            <w:bookmarkStart w:id="56" w:name="_Toc103764108"/>
            <w:r>
              <w:lastRenderedPageBreak/>
              <w:t xml:space="preserve">Recommendation </w:t>
            </w:r>
            <w:r w:rsidR="00952DC5">
              <w:t>7</w:t>
            </w:r>
            <w:bookmarkEnd w:id="56"/>
          </w:p>
          <w:p w14:paraId="244E55D9" w14:textId="77777777" w:rsidR="00C25410" w:rsidRDefault="00D15664" w:rsidP="00A60216">
            <w:pPr>
              <w:pStyle w:val="Recommendationbody"/>
            </w:pPr>
            <w:bookmarkStart w:id="57" w:name="_Toc103764109"/>
            <w:r w:rsidRPr="00D15664">
              <w:t xml:space="preserve">The </w:t>
            </w:r>
            <w:r w:rsidR="000B6F31">
              <w:t>C</w:t>
            </w:r>
            <w:r w:rsidRPr="00D15664">
              <w:t>ommittee recommends that</w:t>
            </w:r>
            <w:r w:rsidR="0007730C">
              <w:t>, by December 2022,</w:t>
            </w:r>
            <w:r w:rsidRPr="00D15664">
              <w:t xml:space="preserve"> WorkSafe ACT</w:t>
            </w:r>
            <w:r w:rsidR="00C25410">
              <w:t>:</w:t>
            </w:r>
            <w:bookmarkEnd w:id="57"/>
            <w:r w:rsidR="00462559">
              <w:t xml:space="preserve"> </w:t>
            </w:r>
          </w:p>
          <w:p w14:paraId="7C6BC42A" w14:textId="77777777" w:rsidR="00C25410" w:rsidRDefault="00C25410" w:rsidP="00B726CA">
            <w:pPr>
              <w:pStyle w:val="Recommendationbody"/>
              <w:keepNext/>
              <w:numPr>
                <w:ilvl w:val="0"/>
                <w:numId w:val="5"/>
              </w:numPr>
            </w:pPr>
            <w:bookmarkStart w:id="58" w:name="_Toc103764110"/>
            <w:r>
              <w:t>review and revise</w:t>
            </w:r>
            <w:r w:rsidR="00462559">
              <w:t xml:space="preserve"> its policies to</w:t>
            </w:r>
            <w:r w:rsidR="00D15664" w:rsidRPr="00D15664">
              <w:t xml:space="preserve"> </w:t>
            </w:r>
            <w:r>
              <w:t xml:space="preserve">provide greater </w:t>
            </w:r>
            <w:r w:rsidR="00D15664" w:rsidRPr="00D15664">
              <w:t xml:space="preserve">clarity </w:t>
            </w:r>
            <w:r>
              <w:t>on</w:t>
            </w:r>
            <w:r w:rsidR="00D15664" w:rsidRPr="00D15664">
              <w:t xml:space="preserve"> its issuance of prohibition notices</w:t>
            </w:r>
            <w:r>
              <w:t>; and</w:t>
            </w:r>
            <w:bookmarkEnd w:id="58"/>
          </w:p>
          <w:p w14:paraId="5BA3CC38" w14:textId="2DB58B0F" w:rsidR="00CD05B9" w:rsidRPr="00CD05B9" w:rsidRDefault="00462559" w:rsidP="00B726CA">
            <w:pPr>
              <w:pStyle w:val="Recommendationbody"/>
              <w:keepNext/>
              <w:numPr>
                <w:ilvl w:val="0"/>
                <w:numId w:val="5"/>
              </w:numPr>
            </w:pPr>
            <w:bookmarkStart w:id="59" w:name="_Toc103764111"/>
            <w:r>
              <w:t>prepare better practice guidance for entities after a prohibition notice has been issued.</w:t>
            </w:r>
            <w:bookmarkEnd w:id="59"/>
          </w:p>
        </w:tc>
      </w:tr>
    </w:tbl>
    <w:p w14:paraId="32306E5A" w14:textId="437907BA" w:rsidR="00CD05B9" w:rsidRDefault="00CD05B9" w:rsidP="00CD05B9">
      <w:pPr>
        <w:pStyle w:val="ListNumber2"/>
        <w:numPr>
          <w:ilvl w:val="0"/>
          <w:numId w:val="0"/>
        </w:numPr>
        <w:ind w:left="851"/>
      </w:pPr>
    </w:p>
    <w:p w14:paraId="152A53C6" w14:textId="77777777" w:rsidR="002861BB" w:rsidRDefault="002861BB" w:rsidP="00CD05B9">
      <w:pPr>
        <w:pStyle w:val="ListNumber2"/>
        <w:numPr>
          <w:ilvl w:val="0"/>
          <w:numId w:val="0"/>
        </w:numPr>
        <w:ind w:left="851"/>
      </w:pPr>
    </w:p>
    <w:p w14:paraId="4CD0C8E0" w14:textId="77777777" w:rsidR="00365926" w:rsidRDefault="00365926" w:rsidP="00365926">
      <w:pPr>
        <w:pStyle w:val="Heading1"/>
        <w:pageBreakBefore/>
      </w:pPr>
      <w:bookmarkStart w:id="60" w:name="_Toc94018714"/>
      <w:bookmarkStart w:id="61" w:name="_Toc103764086"/>
      <w:r>
        <w:lastRenderedPageBreak/>
        <w:t>Conclusion</w:t>
      </w:r>
      <w:bookmarkEnd w:id="60"/>
      <w:bookmarkEnd w:id="61"/>
    </w:p>
    <w:p w14:paraId="07125CE7" w14:textId="0F8926C9" w:rsidR="009F06DD" w:rsidRDefault="00365926" w:rsidP="00062834">
      <w:pPr>
        <w:pStyle w:val="ListNumber2"/>
      </w:pPr>
      <w:r>
        <w:t xml:space="preserve">The Committee is of the view that the Auditor-General’s performance audit report into the </w:t>
      </w:r>
      <w:r w:rsidR="004F0CCC">
        <w:t>Court Transport Unit Vehicle – Romeo 5</w:t>
      </w:r>
      <w:r>
        <w:t xml:space="preserve"> </w:t>
      </w:r>
      <w:r w:rsidR="00626E86">
        <w:t xml:space="preserve">was important in identifying and highlighting significant </w:t>
      </w:r>
      <w:r w:rsidR="001455EF">
        <w:t>failures</w:t>
      </w:r>
      <w:r w:rsidR="00626E86">
        <w:t xml:space="preserve"> </w:t>
      </w:r>
      <w:r w:rsidR="001455EF">
        <w:t>in the</w:t>
      </w:r>
      <w:r w:rsidR="00626E86">
        <w:t xml:space="preserve"> procurement </w:t>
      </w:r>
      <w:r w:rsidR="0083034E">
        <w:t xml:space="preserve">and management </w:t>
      </w:r>
      <w:r w:rsidR="00626E86">
        <w:t>of a CTU vehicle</w:t>
      </w:r>
      <w:r w:rsidR="001455EF">
        <w:t xml:space="preserve"> that resulted</w:t>
      </w:r>
      <w:r w:rsidR="00A602FC">
        <w:t xml:space="preserve"> in </w:t>
      </w:r>
      <w:r w:rsidR="001455EF">
        <w:t>it being not fit for purpose and largely redundant</w:t>
      </w:r>
      <w:r w:rsidR="00A602FC">
        <w:t xml:space="preserve">. </w:t>
      </w:r>
      <w:r w:rsidR="009F06DD">
        <w:t>The Committee endorses the Auditor</w:t>
      </w:r>
      <w:r w:rsidR="0083034E">
        <w:noBreakHyphen/>
      </w:r>
      <w:r w:rsidR="009F06DD">
        <w:t>General’s recommendations.</w:t>
      </w:r>
    </w:p>
    <w:p w14:paraId="43657D2C" w14:textId="75BA9F8A" w:rsidR="001455EF" w:rsidRDefault="001455EF" w:rsidP="00062834">
      <w:pPr>
        <w:pStyle w:val="ListNumber2"/>
      </w:pPr>
      <w:r>
        <w:t>The Audit Report identified areas for improvement at an administrative level, to ensure that ACTCS’ procurement framework clearly identifies roles and responsibilities</w:t>
      </w:r>
      <w:r w:rsidR="001E01FC">
        <w:t>;</w:t>
      </w:r>
      <w:r>
        <w:t xml:space="preserve"> procurements are appropriately considered and documented</w:t>
      </w:r>
      <w:r w:rsidR="001E01FC">
        <w:t>;</w:t>
      </w:r>
      <w:r>
        <w:t xml:space="preserve"> and that training is provided to all staff involved in procurement. Secondly, the Audit Report highlighted that ACTCS should review its need for</w:t>
      </w:r>
      <w:r w:rsidR="00074991">
        <w:t xml:space="preserve"> and use of</w:t>
      </w:r>
      <w:r>
        <w:t xml:space="preserve"> the </w:t>
      </w:r>
      <w:r w:rsidR="0083034E">
        <w:t xml:space="preserve">CTU vehicle - </w:t>
      </w:r>
      <w:r>
        <w:t xml:space="preserve">Romeo 5 </w:t>
      </w:r>
      <w:r w:rsidR="00074991">
        <w:t>for the duration of its lease</w:t>
      </w:r>
      <w:r>
        <w:t xml:space="preserve">. </w:t>
      </w:r>
    </w:p>
    <w:p w14:paraId="17A15C3C" w14:textId="287B3D61" w:rsidR="00A60216" w:rsidRDefault="00626E86" w:rsidP="00365926">
      <w:pPr>
        <w:pStyle w:val="ListNumber2"/>
      </w:pPr>
      <w:r>
        <w:t xml:space="preserve">The Committee has made </w:t>
      </w:r>
      <w:r w:rsidR="001E01FC">
        <w:t>seven</w:t>
      </w:r>
      <w:r>
        <w:t xml:space="preserve"> recommendations in relation to its inquiry into the Auditor-General’s Report No. 3 of 2021.</w:t>
      </w:r>
    </w:p>
    <w:p w14:paraId="10768B9D" w14:textId="77777777" w:rsidR="00626E86" w:rsidRDefault="00626E86" w:rsidP="00626E86">
      <w:pPr>
        <w:spacing w:before="1560" w:after="0"/>
      </w:pPr>
      <w:r>
        <w:t>Mrs Elizabeth Kikkert MLA</w:t>
      </w:r>
    </w:p>
    <w:p w14:paraId="22BEB90A" w14:textId="28D816D8" w:rsidR="00626E86" w:rsidRPr="00626E86" w:rsidRDefault="00626E86" w:rsidP="00626E86">
      <w:r w:rsidRPr="00626E86">
        <w:t>Chair, Standing Committee on Public Accounts</w:t>
      </w:r>
      <w:r>
        <w:br/>
      </w:r>
      <w:r w:rsidR="00B1359F">
        <w:t>18</w:t>
      </w:r>
      <w:r w:rsidRPr="00626E86">
        <w:t xml:space="preserve"> May 2022</w:t>
      </w:r>
    </w:p>
    <w:p w14:paraId="54C0E62C" w14:textId="77777777" w:rsidR="00365926" w:rsidRDefault="00365926">
      <w:pPr>
        <w:spacing w:line="259" w:lineRule="auto"/>
        <w:rPr>
          <w:rFonts w:ascii="Montserrat" w:eastAsiaTheme="majorEastAsia" w:hAnsi="Montserrat" w:cstheme="majorBidi"/>
          <w:b/>
          <w:color w:val="1A234C"/>
          <w:w w:val="90"/>
          <w:kern w:val="2"/>
          <w:sz w:val="36"/>
          <w:szCs w:val="32"/>
        </w:rPr>
      </w:pPr>
      <w:r>
        <w:br w:type="page"/>
      </w:r>
    </w:p>
    <w:p w14:paraId="797800F5" w14:textId="628A72DB" w:rsidR="00247A37" w:rsidRDefault="00247A37" w:rsidP="00247A37">
      <w:pPr>
        <w:pStyle w:val="Heading1nonumber"/>
      </w:pPr>
      <w:bookmarkStart w:id="62" w:name="_Toc103764087"/>
      <w:r>
        <w:lastRenderedPageBreak/>
        <w:t xml:space="preserve">Appendix </w:t>
      </w:r>
      <w:r w:rsidR="00FD04E8">
        <w:t>A</w:t>
      </w:r>
      <w:r>
        <w:t>: Witnesses</w:t>
      </w:r>
      <w:bookmarkEnd w:id="62"/>
    </w:p>
    <w:p w14:paraId="0BC9BF60" w14:textId="2DD8E7E8" w:rsidR="00247A37" w:rsidRDefault="00365926" w:rsidP="00283964">
      <w:pPr>
        <w:pStyle w:val="Heading2"/>
      </w:pPr>
      <w:bookmarkStart w:id="63" w:name="_Toc103764088"/>
      <w:r>
        <w:t>Wednesday</w:t>
      </w:r>
      <w:r w:rsidR="00247A37">
        <w:t xml:space="preserve"> </w:t>
      </w:r>
      <w:r>
        <w:t>11</w:t>
      </w:r>
      <w:r w:rsidR="00247A37">
        <w:t xml:space="preserve"> </w:t>
      </w:r>
      <w:r>
        <w:t>August</w:t>
      </w:r>
      <w:r w:rsidR="00247A37">
        <w:t xml:space="preserve"> </w:t>
      </w:r>
      <w:r>
        <w:t>2021</w:t>
      </w:r>
      <w:bookmarkEnd w:id="63"/>
    </w:p>
    <w:p w14:paraId="55BF8FD4" w14:textId="3699389D" w:rsidR="00247A37" w:rsidRDefault="00FD04E8" w:rsidP="00283964">
      <w:pPr>
        <w:pStyle w:val="Heading3"/>
      </w:pPr>
      <w:bookmarkStart w:id="64" w:name="_Toc103764089"/>
      <w:r>
        <w:t>ACT Audit Office</w:t>
      </w:r>
      <w:bookmarkEnd w:id="64"/>
    </w:p>
    <w:p w14:paraId="70633C7F" w14:textId="1430F15B" w:rsidR="00FD04E8" w:rsidRDefault="00FD04E8" w:rsidP="00365926">
      <w:pPr>
        <w:pStyle w:val="ListBullet"/>
        <w:spacing w:before="40" w:after="40"/>
        <w:ind w:left="425"/>
        <w:rPr>
          <w:b/>
          <w:bCs/>
        </w:rPr>
      </w:pPr>
      <w:r>
        <w:rPr>
          <w:b/>
          <w:bCs/>
        </w:rPr>
        <w:t>Mr Michael Harris</w:t>
      </w:r>
      <w:r>
        <w:t>, ACT Auditor-General</w:t>
      </w:r>
    </w:p>
    <w:p w14:paraId="48D7E1AF" w14:textId="3E9FF6F0" w:rsidR="00CF1D73" w:rsidRPr="00CF1D73" w:rsidRDefault="00CF1D73" w:rsidP="00365926">
      <w:pPr>
        <w:pStyle w:val="ListBullet"/>
        <w:spacing w:before="40" w:after="40"/>
        <w:ind w:left="425"/>
        <w:rPr>
          <w:b/>
          <w:bCs/>
        </w:rPr>
      </w:pPr>
      <w:r>
        <w:rPr>
          <w:b/>
          <w:bCs/>
        </w:rPr>
        <w:t>Ms Kellie Plummer</w:t>
      </w:r>
      <w:r>
        <w:t xml:space="preserve">, </w:t>
      </w:r>
      <w:r w:rsidRPr="00CF1D73">
        <w:t>Director, Performance Audit</w:t>
      </w:r>
    </w:p>
    <w:p w14:paraId="19D12271" w14:textId="6AFA0745" w:rsidR="00CF1D73" w:rsidRDefault="00CF1D73" w:rsidP="00365926">
      <w:pPr>
        <w:pStyle w:val="ListBullet"/>
        <w:spacing w:before="40" w:after="40"/>
        <w:ind w:left="425"/>
        <w:rPr>
          <w:b/>
          <w:bCs/>
        </w:rPr>
      </w:pPr>
      <w:r>
        <w:rPr>
          <w:b/>
          <w:bCs/>
        </w:rPr>
        <w:t>Mr Brett Stanton</w:t>
      </w:r>
      <w:r>
        <w:t xml:space="preserve">, </w:t>
      </w:r>
      <w:r w:rsidRPr="004A7D14">
        <w:rPr>
          <w:bCs/>
        </w:rPr>
        <w:t>Assistant Auditor-General, Performance Audit</w:t>
      </w:r>
    </w:p>
    <w:p w14:paraId="42389BA4" w14:textId="55E09E91" w:rsidR="00365926" w:rsidRPr="00365926" w:rsidRDefault="00365926" w:rsidP="00365926">
      <w:pPr>
        <w:pStyle w:val="ListBullet"/>
        <w:spacing w:before="40" w:after="40"/>
        <w:ind w:left="425"/>
        <w:rPr>
          <w:b/>
          <w:bCs/>
        </w:rPr>
      </w:pPr>
      <w:r w:rsidRPr="00365926">
        <w:rPr>
          <w:b/>
          <w:bCs/>
        </w:rPr>
        <w:t>Ms Taylah Commisso</w:t>
      </w:r>
      <w:r w:rsidRPr="007569C3">
        <w:t>,</w:t>
      </w:r>
      <w:r w:rsidRPr="00365926">
        <w:rPr>
          <w:b/>
          <w:bCs/>
        </w:rPr>
        <w:t xml:space="preserve"> </w:t>
      </w:r>
      <w:r w:rsidR="00FD04E8" w:rsidRPr="00FD04E8">
        <w:t>Executive Officer, Professional Services</w:t>
      </w:r>
    </w:p>
    <w:p w14:paraId="1E323060" w14:textId="645DBEE9" w:rsidR="00247A37" w:rsidRDefault="00FD04E8" w:rsidP="00283964">
      <w:pPr>
        <w:pStyle w:val="Heading3"/>
      </w:pPr>
      <w:bookmarkStart w:id="65" w:name="_Toc103764090"/>
      <w:r w:rsidRPr="00FD04E8">
        <w:t>Justice and Community Safety Directorate</w:t>
      </w:r>
      <w:bookmarkEnd w:id="65"/>
    </w:p>
    <w:p w14:paraId="6B1469FC" w14:textId="77777777" w:rsidR="00FD04E8" w:rsidRDefault="00FD04E8" w:rsidP="00FD04E8">
      <w:pPr>
        <w:pStyle w:val="ListBullet"/>
        <w:spacing w:before="40" w:after="40"/>
        <w:ind w:left="425"/>
      </w:pPr>
      <w:r w:rsidRPr="00FD04E8">
        <w:rPr>
          <w:rFonts w:cstheme="minorHAnsi"/>
          <w:b/>
          <w:bCs/>
          <w:lang w:val="en-GB"/>
        </w:rPr>
        <w:t>Mr Mick Gentleman MLA</w:t>
      </w:r>
      <w:r>
        <w:rPr>
          <w:rFonts w:cstheme="minorHAnsi"/>
          <w:lang w:val="en-GB"/>
        </w:rPr>
        <w:t xml:space="preserve">, </w:t>
      </w:r>
      <w:r w:rsidRPr="00FD04E8">
        <w:rPr>
          <w:rFonts w:cstheme="minorHAnsi"/>
          <w:lang w:val="en-GB"/>
        </w:rPr>
        <w:t>Minister for Corrections</w:t>
      </w:r>
      <w:r>
        <w:rPr>
          <w:b/>
          <w:bCs/>
        </w:rPr>
        <w:t xml:space="preserve"> </w:t>
      </w:r>
    </w:p>
    <w:p w14:paraId="01280E1A" w14:textId="2FBDB9C5" w:rsidR="00FD04E8" w:rsidRPr="00FD04E8" w:rsidRDefault="00FD04E8" w:rsidP="00FD04E8">
      <w:pPr>
        <w:pStyle w:val="ListBullet"/>
        <w:spacing w:before="40" w:after="40"/>
        <w:ind w:left="425"/>
      </w:pPr>
      <w:r w:rsidRPr="00FD04E8">
        <w:rPr>
          <w:rFonts w:cstheme="minorHAnsi"/>
          <w:b/>
          <w:bCs/>
          <w:lang w:val="en-GB"/>
        </w:rPr>
        <w:t>Mr Richard Glenn</w:t>
      </w:r>
      <w:r w:rsidRPr="00FD04E8">
        <w:rPr>
          <w:rFonts w:cstheme="minorHAnsi"/>
          <w:lang w:val="en-GB"/>
        </w:rPr>
        <w:t>, Director-General</w:t>
      </w:r>
    </w:p>
    <w:p w14:paraId="1C8C8A25" w14:textId="2BE6BA83" w:rsidR="00FD04E8" w:rsidRPr="00FD04E8" w:rsidRDefault="00FD04E8" w:rsidP="00FD04E8">
      <w:pPr>
        <w:pStyle w:val="ListBullet"/>
        <w:spacing w:before="40" w:after="40"/>
        <w:ind w:left="425"/>
      </w:pPr>
      <w:r w:rsidRPr="00FD04E8">
        <w:rPr>
          <w:rFonts w:cstheme="minorHAnsi"/>
          <w:b/>
          <w:bCs/>
          <w:lang w:val="en-GB"/>
        </w:rPr>
        <w:t>Ms Karen Doran</w:t>
      </w:r>
      <w:r>
        <w:rPr>
          <w:rFonts w:cstheme="minorHAnsi"/>
          <w:lang w:val="en-GB"/>
        </w:rPr>
        <w:t>, Deputy Director-General, Community Safety</w:t>
      </w:r>
    </w:p>
    <w:p w14:paraId="227067A1" w14:textId="2C2A7942" w:rsidR="00FD04E8" w:rsidRDefault="00FD04E8" w:rsidP="00FD04E8">
      <w:pPr>
        <w:pStyle w:val="ListBullet"/>
        <w:spacing w:before="40" w:after="40"/>
        <w:ind w:left="425"/>
      </w:pPr>
      <w:r w:rsidRPr="00FD04E8">
        <w:rPr>
          <w:rFonts w:cstheme="minorHAnsi"/>
          <w:b/>
          <w:bCs/>
          <w:lang w:val="en-GB"/>
        </w:rPr>
        <w:t>Mr Ray Johnson</w:t>
      </w:r>
      <w:r>
        <w:rPr>
          <w:rFonts w:cstheme="minorHAnsi"/>
          <w:lang w:val="en-GB"/>
        </w:rPr>
        <w:t>, Commissioner, ACT Corrective Services</w:t>
      </w:r>
    </w:p>
    <w:p w14:paraId="7B71E348" w14:textId="77777777" w:rsidR="00FD04E8" w:rsidRPr="00FD04E8" w:rsidRDefault="00FD04E8" w:rsidP="00FD04E8"/>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419AC8C3" w:rsidR="00E833AA" w:rsidRDefault="00E833AA" w:rsidP="00E833AA">
      <w:pPr>
        <w:pStyle w:val="Heading1nonumber"/>
      </w:pPr>
      <w:bookmarkStart w:id="66" w:name="_Toc103764091"/>
      <w:r>
        <w:lastRenderedPageBreak/>
        <w:t xml:space="preserve">Appendix </w:t>
      </w:r>
      <w:r w:rsidR="00BC63E1">
        <w:t>B</w:t>
      </w:r>
      <w:r>
        <w:t>: Questions taken on notice</w:t>
      </w:r>
      <w:bookmarkEnd w:id="66"/>
    </w:p>
    <w:p w14:paraId="428C3AA2" w14:textId="50F17C8B" w:rsidR="00D90ED8" w:rsidRPr="00D90ED8" w:rsidRDefault="00CF1D73" w:rsidP="00D90ED8">
      <w:pPr>
        <w:pStyle w:val="Heading2"/>
      </w:pPr>
      <w:bookmarkStart w:id="67" w:name="_Toc103764092"/>
      <w:r>
        <w:t>Questions taken on notice</w:t>
      </w:r>
      <w:bookmarkEnd w:id="67"/>
    </w:p>
    <w:tbl>
      <w:tblPr>
        <w:tblStyle w:val="Assemblystyletable"/>
        <w:tblW w:w="0" w:type="auto"/>
        <w:tblLook w:val="04A0" w:firstRow="1" w:lastRow="0" w:firstColumn="1" w:lastColumn="0" w:noHBand="0" w:noVBand="1"/>
      </w:tblPr>
      <w:tblGrid>
        <w:gridCol w:w="539"/>
        <w:gridCol w:w="1231"/>
        <w:gridCol w:w="1228"/>
        <w:gridCol w:w="1397"/>
        <w:gridCol w:w="2835"/>
        <w:gridCol w:w="1796"/>
      </w:tblGrid>
      <w:tr w:rsidR="00CF1D73" w14:paraId="7E5BC6BD" w14:textId="6FF5AB7D" w:rsidTr="00CF1D73">
        <w:trPr>
          <w:cnfStyle w:val="100000000000" w:firstRow="1" w:lastRow="0" w:firstColumn="0" w:lastColumn="0" w:oddVBand="0" w:evenVBand="0" w:oddHBand="0" w:evenHBand="0" w:firstRowFirstColumn="0" w:firstRowLastColumn="0" w:lastRowFirstColumn="0" w:lastRowLastColumn="0"/>
        </w:trPr>
        <w:tc>
          <w:tcPr>
            <w:tcW w:w="539" w:type="dxa"/>
          </w:tcPr>
          <w:p w14:paraId="439EB773" w14:textId="09FB149B" w:rsidR="00CF1D73" w:rsidRDefault="00CF1D73" w:rsidP="003D69C2">
            <w:pPr>
              <w:pStyle w:val="Tableheading"/>
            </w:pPr>
            <w:r>
              <w:t>No.</w:t>
            </w:r>
          </w:p>
        </w:tc>
        <w:tc>
          <w:tcPr>
            <w:tcW w:w="1231" w:type="dxa"/>
          </w:tcPr>
          <w:p w14:paraId="77166992" w14:textId="2EB41392" w:rsidR="00CF1D73" w:rsidRDefault="00CF1D73" w:rsidP="003D69C2">
            <w:pPr>
              <w:pStyle w:val="Tableheading"/>
            </w:pPr>
            <w:r>
              <w:t>Date</w:t>
            </w:r>
          </w:p>
        </w:tc>
        <w:tc>
          <w:tcPr>
            <w:tcW w:w="1228" w:type="dxa"/>
          </w:tcPr>
          <w:p w14:paraId="3AF081DB" w14:textId="0F62A7C2" w:rsidR="00CF1D73" w:rsidRDefault="00CF1D73" w:rsidP="003D69C2">
            <w:pPr>
              <w:pStyle w:val="Tableheading"/>
            </w:pPr>
            <w:r>
              <w:t>Asked by</w:t>
            </w:r>
          </w:p>
        </w:tc>
        <w:tc>
          <w:tcPr>
            <w:tcW w:w="1397" w:type="dxa"/>
          </w:tcPr>
          <w:p w14:paraId="5F88EABE" w14:textId="29B222CD" w:rsidR="00CF1D73" w:rsidRDefault="00CF1D73" w:rsidP="003D69C2">
            <w:pPr>
              <w:pStyle w:val="Tableheading"/>
            </w:pPr>
            <w:r>
              <w:t>Directorate</w:t>
            </w:r>
          </w:p>
        </w:tc>
        <w:tc>
          <w:tcPr>
            <w:tcW w:w="2835" w:type="dxa"/>
          </w:tcPr>
          <w:p w14:paraId="572D4277" w14:textId="3B0C3CE5" w:rsidR="00CF1D73" w:rsidRDefault="00CF1D73" w:rsidP="003D69C2">
            <w:pPr>
              <w:pStyle w:val="Tableheading"/>
            </w:pPr>
            <w:r>
              <w:t>Subject</w:t>
            </w:r>
          </w:p>
        </w:tc>
        <w:tc>
          <w:tcPr>
            <w:tcW w:w="1796" w:type="dxa"/>
          </w:tcPr>
          <w:p w14:paraId="3EC0D7B1" w14:textId="3D9BE965" w:rsidR="00CF1D73" w:rsidRDefault="00CF1D73" w:rsidP="003D69C2">
            <w:pPr>
              <w:pStyle w:val="Tableheading"/>
            </w:pPr>
            <w:r>
              <w:t>Response received</w:t>
            </w:r>
          </w:p>
        </w:tc>
      </w:tr>
      <w:tr w:rsidR="00CF1D73" w14:paraId="2964D207" w14:textId="071F6FC1" w:rsidTr="00CF1D73">
        <w:trPr>
          <w:cnfStyle w:val="000000100000" w:firstRow="0" w:lastRow="0" w:firstColumn="0" w:lastColumn="0" w:oddVBand="0" w:evenVBand="0" w:oddHBand="1" w:evenHBand="0" w:firstRowFirstColumn="0" w:firstRowLastColumn="0" w:lastRowFirstColumn="0" w:lastRowLastColumn="0"/>
        </w:trPr>
        <w:tc>
          <w:tcPr>
            <w:tcW w:w="539" w:type="dxa"/>
          </w:tcPr>
          <w:p w14:paraId="21E43600" w14:textId="30383230" w:rsidR="00CF1D73" w:rsidRDefault="00CF1D73" w:rsidP="003D69C2">
            <w:pPr>
              <w:pStyle w:val="Tablebody"/>
            </w:pPr>
            <w:r>
              <w:t>1</w:t>
            </w:r>
          </w:p>
        </w:tc>
        <w:tc>
          <w:tcPr>
            <w:tcW w:w="1231" w:type="dxa"/>
          </w:tcPr>
          <w:p w14:paraId="0861DD8C" w14:textId="747F8196" w:rsidR="00CF1D73" w:rsidRDefault="00CF1D73" w:rsidP="003D69C2">
            <w:pPr>
              <w:pStyle w:val="Tablebody"/>
            </w:pPr>
            <w:r>
              <w:t>11/08/2021</w:t>
            </w:r>
          </w:p>
        </w:tc>
        <w:tc>
          <w:tcPr>
            <w:tcW w:w="1228" w:type="dxa"/>
          </w:tcPr>
          <w:p w14:paraId="4AF862DC" w14:textId="6B791CA5" w:rsidR="00CF1D73" w:rsidRDefault="00CF1D73" w:rsidP="003D69C2">
            <w:pPr>
              <w:pStyle w:val="Tablebody"/>
            </w:pPr>
            <w:r>
              <w:t>Kikkert</w:t>
            </w:r>
          </w:p>
        </w:tc>
        <w:tc>
          <w:tcPr>
            <w:tcW w:w="1397" w:type="dxa"/>
          </w:tcPr>
          <w:p w14:paraId="489B9416" w14:textId="1CFAA907" w:rsidR="00CF1D73" w:rsidRDefault="00CF1D73" w:rsidP="003D69C2">
            <w:pPr>
              <w:pStyle w:val="Tablebody"/>
            </w:pPr>
            <w:r>
              <w:t>JACS</w:t>
            </w:r>
          </w:p>
        </w:tc>
        <w:tc>
          <w:tcPr>
            <w:tcW w:w="2835" w:type="dxa"/>
          </w:tcPr>
          <w:p w14:paraId="22C98E4D" w14:textId="292AA457" w:rsidR="00CF1D73" w:rsidRDefault="00CF1D73" w:rsidP="003D69C2">
            <w:pPr>
              <w:pStyle w:val="Tablebody"/>
            </w:pPr>
            <w:r>
              <w:t>Cost to terminate the lease</w:t>
            </w:r>
          </w:p>
        </w:tc>
        <w:tc>
          <w:tcPr>
            <w:tcW w:w="1796" w:type="dxa"/>
          </w:tcPr>
          <w:p w14:paraId="5C0EF968" w14:textId="33A7A865" w:rsidR="00CF1D73" w:rsidRDefault="00BC63E1" w:rsidP="003D69C2">
            <w:pPr>
              <w:pStyle w:val="Tablebody"/>
            </w:pPr>
            <w:r>
              <w:t>22/09/2021</w:t>
            </w:r>
          </w:p>
        </w:tc>
      </w:tr>
      <w:tr w:rsidR="00BC63E1" w14:paraId="4F9A8C5F" w14:textId="77777777" w:rsidTr="00095747">
        <w:trPr>
          <w:cnfStyle w:val="000000010000" w:firstRow="0" w:lastRow="0" w:firstColumn="0" w:lastColumn="0" w:oddVBand="0" w:evenVBand="0" w:oddHBand="0" w:evenHBand="1" w:firstRowFirstColumn="0" w:firstRowLastColumn="0" w:lastRowFirstColumn="0" w:lastRowLastColumn="0"/>
        </w:trPr>
        <w:tc>
          <w:tcPr>
            <w:tcW w:w="539" w:type="dxa"/>
          </w:tcPr>
          <w:p w14:paraId="6FBF0349" w14:textId="6A03391F" w:rsidR="00BC63E1" w:rsidRDefault="00BC63E1" w:rsidP="00BC63E1">
            <w:pPr>
              <w:pStyle w:val="Tablebody"/>
            </w:pPr>
            <w:r>
              <w:t>2</w:t>
            </w:r>
          </w:p>
        </w:tc>
        <w:tc>
          <w:tcPr>
            <w:tcW w:w="1231" w:type="dxa"/>
          </w:tcPr>
          <w:p w14:paraId="0DEE0015" w14:textId="54A73D40" w:rsidR="00BC63E1" w:rsidRDefault="00BC63E1" w:rsidP="00BC63E1">
            <w:pPr>
              <w:pStyle w:val="Tablebody"/>
            </w:pPr>
            <w:r>
              <w:t>11/08/2021</w:t>
            </w:r>
          </w:p>
        </w:tc>
        <w:tc>
          <w:tcPr>
            <w:tcW w:w="1228" w:type="dxa"/>
          </w:tcPr>
          <w:p w14:paraId="7E85E324" w14:textId="53D62B5E" w:rsidR="00BC63E1" w:rsidRDefault="00BC63E1" w:rsidP="00BC63E1">
            <w:pPr>
              <w:pStyle w:val="Tablebody"/>
            </w:pPr>
            <w:r>
              <w:t>Kikkert</w:t>
            </w:r>
          </w:p>
        </w:tc>
        <w:tc>
          <w:tcPr>
            <w:tcW w:w="1397" w:type="dxa"/>
            <w:vAlign w:val="top"/>
          </w:tcPr>
          <w:p w14:paraId="20803BB7" w14:textId="7E1FC933" w:rsidR="00BC63E1" w:rsidRDefault="00BC63E1" w:rsidP="00BC63E1">
            <w:pPr>
              <w:pStyle w:val="Tablebody"/>
            </w:pPr>
            <w:r w:rsidRPr="00A45E86">
              <w:t>JACS</w:t>
            </w:r>
          </w:p>
        </w:tc>
        <w:tc>
          <w:tcPr>
            <w:tcW w:w="2835" w:type="dxa"/>
          </w:tcPr>
          <w:p w14:paraId="7167E126" w14:textId="0834BEA9" w:rsidR="00BC63E1" w:rsidRDefault="00BC63E1" w:rsidP="00BC63E1">
            <w:pPr>
              <w:pStyle w:val="Tablebody"/>
            </w:pPr>
            <w:r>
              <w:t xml:space="preserve">Use of all ACTCS vehicles </w:t>
            </w:r>
          </w:p>
        </w:tc>
        <w:tc>
          <w:tcPr>
            <w:tcW w:w="1796" w:type="dxa"/>
          </w:tcPr>
          <w:p w14:paraId="39355F6C" w14:textId="5DB115FB" w:rsidR="00BC63E1" w:rsidRDefault="00BC63E1" w:rsidP="00BC63E1">
            <w:pPr>
              <w:pStyle w:val="Tablebody"/>
            </w:pPr>
            <w:r>
              <w:t>22/09/2021</w:t>
            </w:r>
          </w:p>
        </w:tc>
      </w:tr>
      <w:tr w:rsidR="00BC63E1" w14:paraId="3D590E5A" w14:textId="77777777" w:rsidTr="00095747">
        <w:trPr>
          <w:cnfStyle w:val="000000100000" w:firstRow="0" w:lastRow="0" w:firstColumn="0" w:lastColumn="0" w:oddVBand="0" w:evenVBand="0" w:oddHBand="1" w:evenHBand="0" w:firstRowFirstColumn="0" w:firstRowLastColumn="0" w:lastRowFirstColumn="0" w:lastRowLastColumn="0"/>
        </w:trPr>
        <w:tc>
          <w:tcPr>
            <w:tcW w:w="539" w:type="dxa"/>
          </w:tcPr>
          <w:p w14:paraId="0DE1BE7A" w14:textId="17BFB952" w:rsidR="00BC63E1" w:rsidRDefault="00BC63E1" w:rsidP="00BC63E1">
            <w:pPr>
              <w:pStyle w:val="Tablebody"/>
            </w:pPr>
            <w:r>
              <w:t>3</w:t>
            </w:r>
          </w:p>
        </w:tc>
        <w:tc>
          <w:tcPr>
            <w:tcW w:w="1231" w:type="dxa"/>
          </w:tcPr>
          <w:p w14:paraId="2854F403" w14:textId="0F5B54E1" w:rsidR="00BC63E1" w:rsidRDefault="00BC63E1" w:rsidP="00BC63E1">
            <w:pPr>
              <w:pStyle w:val="Tablebody"/>
            </w:pPr>
            <w:r>
              <w:t>11/08/2021</w:t>
            </w:r>
          </w:p>
        </w:tc>
        <w:tc>
          <w:tcPr>
            <w:tcW w:w="1228" w:type="dxa"/>
          </w:tcPr>
          <w:p w14:paraId="5E21D893" w14:textId="73AF4DDA" w:rsidR="00BC63E1" w:rsidRDefault="00BC63E1" w:rsidP="00BC63E1">
            <w:pPr>
              <w:pStyle w:val="Tablebody"/>
            </w:pPr>
            <w:r>
              <w:t>Kikkert</w:t>
            </w:r>
          </w:p>
        </w:tc>
        <w:tc>
          <w:tcPr>
            <w:tcW w:w="1397" w:type="dxa"/>
            <w:vAlign w:val="top"/>
          </w:tcPr>
          <w:p w14:paraId="26C68EB3" w14:textId="2476B01A" w:rsidR="00BC63E1" w:rsidRDefault="00BC63E1" w:rsidP="00BC63E1">
            <w:pPr>
              <w:pStyle w:val="Tablebody"/>
            </w:pPr>
            <w:r w:rsidRPr="00A45E86">
              <w:t>JACS</w:t>
            </w:r>
          </w:p>
        </w:tc>
        <w:tc>
          <w:tcPr>
            <w:tcW w:w="2835" w:type="dxa"/>
          </w:tcPr>
          <w:p w14:paraId="537E762A" w14:textId="7A3A26DF" w:rsidR="00BC63E1" w:rsidRDefault="00BC63E1" w:rsidP="00BC63E1">
            <w:pPr>
              <w:pStyle w:val="Tablebody"/>
            </w:pPr>
            <w:r>
              <w:t>Service of vehicles</w:t>
            </w:r>
          </w:p>
        </w:tc>
        <w:tc>
          <w:tcPr>
            <w:tcW w:w="1796" w:type="dxa"/>
          </w:tcPr>
          <w:p w14:paraId="3587FF47" w14:textId="22C73A15" w:rsidR="00BC63E1" w:rsidRDefault="00BC63E1" w:rsidP="00BC63E1">
            <w:pPr>
              <w:pStyle w:val="Tablebody"/>
            </w:pPr>
            <w:r>
              <w:t>22/09/2021</w:t>
            </w:r>
          </w:p>
        </w:tc>
      </w:tr>
      <w:tr w:rsidR="00BC63E1" w14:paraId="1668C192" w14:textId="77777777" w:rsidTr="00095747">
        <w:trPr>
          <w:cnfStyle w:val="000000010000" w:firstRow="0" w:lastRow="0" w:firstColumn="0" w:lastColumn="0" w:oddVBand="0" w:evenVBand="0" w:oddHBand="0" w:evenHBand="1" w:firstRowFirstColumn="0" w:firstRowLastColumn="0" w:lastRowFirstColumn="0" w:lastRowLastColumn="0"/>
        </w:trPr>
        <w:tc>
          <w:tcPr>
            <w:tcW w:w="539" w:type="dxa"/>
          </w:tcPr>
          <w:p w14:paraId="7E64E2F6" w14:textId="05832F13" w:rsidR="00BC63E1" w:rsidRDefault="00BC63E1" w:rsidP="00BC63E1">
            <w:pPr>
              <w:pStyle w:val="Tablebody"/>
            </w:pPr>
            <w:r>
              <w:t>4</w:t>
            </w:r>
          </w:p>
        </w:tc>
        <w:tc>
          <w:tcPr>
            <w:tcW w:w="1231" w:type="dxa"/>
            <w:vAlign w:val="top"/>
          </w:tcPr>
          <w:p w14:paraId="7F63E549" w14:textId="7F6BD503" w:rsidR="00BC63E1" w:rsidRDefault="00BC63E1" w:rsidP="00BC63E1">
            <w:pPr>
              <w:pStyle w:val="Tablebody"/>
            </w:pPr>
            <w:r w:rsidRPr="001053A0">
              <w:t>11/08/2021</w:t>
            </w:r>
          </w:p>
        </w:tc>
        <w:tc>
          <w:tcPr>
            <w:tcW w:w="1228" w:type="dxa"/>
          </w:tcPr>
          <w:p w14:paraId="36600D58" w14:textId="476D597D" w:rsidR="00BC63E1" w:rsidRDefault="00BC63E1" w:rsidP="00BC63E1">
            <w:pPr>
              <w:pStyle w:val="Tablebody"/>
            </w:pPr>
            <w:r>
              <w:t>Kikkert</w:t>
            </w:r>
          </w:p>
        </w:tc>
        <w:tc>
          <w:tcPr>
            <w:tcW w:w="1397" w:type="dxa"/>
            <w:vAlign w:val="top"/>
          </w:tcPr>
          <w:p w14:paraId="1DECAB22" w14:textId="784E919C" w:rsidR="00BC63E1" w:rsidRDefault="00BC63E1" w:rsidP="00BC63E1">
            <w:pPr>
              <w:pStyle w:val="Tablebody"/>
            </w:pPr>
            <w:r w:rsidRPr="00A45E86">
              <w:t>JACS</w:t>
            </w:r>
          </w:p>
        </w:tc>
        <w:tc>
          <w:tcPr>
            <w:tcW w:w="2835" w:type="dxa"/>
          </w:tcPr>
          <w:p w14:paraId="1B6DF9BE" w14:textId="45F96E05" w:rsidR="00BC63E1" w:rsidRDefault="00BC63E1" w:rsidP="00BC63E1">
            <w:pPr>
              <w:pStyle w:val="Tablebody"/>
            </w:pPr>
            <w:r>
              <w:t xml:space="preserve">Officers operating Romeo 5 </w:t>
            </w:r>
          </w:p>
        </w:tc>
        <w:tc>
          <w:tcPr>
            <w:tcW w:w="1796" w:type="dxa"/>
          </w:tcPr>
          <w:p w14:paraId="65129EF3" w14:textId="42FE42F7" w:rsidR="00BC63E1" w:rsidRDefault="00BC63E1" w:rsidP="00BC63E1">
            <w:pPr>
              <w:pStyle w:val="Tablebody"/>
            </w:pPr>
            <w:r>
              <w:t>22/09/2021</w:t>
            </w:r>
          </w:p>
        </w:tc>
      </w:tr>
      <w:tr w:rsidR="00BC63E1" w14:paraId="15AF8B26" w14:textId="77777777" w:rsidTr="00095747">
        <w:trPr>
          <w:cnfStyle w:val="000000100000" w:firstRow="0" w:lastRow="0" w:firstColumn="0" w:lastColumn="0" w:oddVBand="0" w:evenVBand="0" w:oddHBand="1" w:evenHBand="0" w:firstRowFirstColumn="0" w:firstRowLastColumn="0" w:lastRowFirstColumn="0" w:lastRowLastColumn="0"/>
        </w:trPr>
        <w:tc>
          <w:tcPr>
            <w:tcW w:w="539" w:type="dxa"/>
          </w:tcPr>
          <w:p w14:paraId="3E5C6FFE" w14:textId="3332EDC3" w:rsidR="00BC63E1" w:rsidRDefault="00BC63E1" w:rsidP="00BC63E1">
            <w:pPr>
              <w:pStyle w:val="Tablebody"/>
            </w:pPr>
            <w:r>
              <w:t>5</w:t>
            </w:r>
          </w:p>
        </w:tc>
        <w:tc>
          <w:tcPr>
            <w:tcW w:w="1231" w:type="dxa"/>
            <w:vAlign w:val="top"/>
          </w:tcPr>
          <w:p w14:paraId="7B41377D" w14:textId="66D7C468" w:rsidR="00BC63E1" w:rsidRDefault="00BC63E1" w:rsidP="00BC63E1">
            <w:pPr>
              <w:pStyle w:val="Tablebody"/>
            </w:pPr>
            <w:r w:rsidRPr="001053A0">
              <w:t>11/08/2021</w:t>
            </w:r>
          </w:p>
        </w:tc>
        <w:tc>
          <w:tcPr>
            <w:tcW w:w="1228" w:type="dxa"/>
          </w:tcPr>
          <w:p w14:paraId="0FFABCE9" w14:textId="57B01118" w:rsidR="00BC63E1" w:rsidRDefault="00BC63E1" w:rsidP="00BC63E1">
            <w:pPr>
              <w:pStyle w:val="Tablebody"/>
            </w:pPr>
            <w:r>
              <w:t>Kikkert</w:t>
            </w:r>
          </w:p>
        </w:tc>
        <w:tc>
          <w:tcPr>
            <w:tcW w:w="1397" w:type="dxa"/>
            <w:vAlign w:val="top"/>
          </w:tcPr>
          <w:p w14:paraId="212DEBEC" w14:textId="79350867" w:rsidR="00BC63E1" w:rsidRDefault="00BC63E1" w:rsidP="00BC63E1">
            <w:pPr>
              <w:pStyle w:val="Tablebody"/>
            </w:pPr>
            <w:r w:rsidRPr="00A45E86">
              <w:t>JACS</w:t>
            </w:r>
          </w:p>
        </w:tc>
        <w:tc>
          <w:tcPr>
            <w:tcW w:w="2835" w:type="dxa"/>
          </w:tcPr>
          <w:p w14:paraId="79C075D4" w14:textId="1BB8797D" w:rsidR="00BC63E1" w:rsidRDefault="00BC63E1" w:rsidP="00BC63E1">
            <w:pPr>
              <w:pStyle w:val="Tablebody"/>
            </w:pPr>
            <w:proofErr w:type="spellStart"/>
            <w:r>
              <w:t>Bimberi</w:t>
            </w:r>
            <w:proofErr w:type="spellEnd"/>
            <w:r>
              <w:t xml:space="preserve"> Youth Detention Centre</w:t>
            </w:r>
          </w:p>
        </w:tc>
        <w:tc>
          <w:tcPr>
            <w:tcW w:w="1796" w:type="dxa"/>
          </w:tcPr>
          <w:p w14:paraId="67752F96" w14:textId="5D2358A8" w:rsidR="00BC63E1" w:rsidRDefault="00BC63E1" w:rsidP="00BC63E1">
            <w:pPr>
              <w:pStyle w:val="Tablebody"/>
            </w:pPr>
            <w:r>
              <w:t>22/09/2021</w:t>
            </w:r>
          </w:p>
        </w:tc>
      </w:tr>
      <w:tr w:rsidR="00BC63E1" w14:paraId="4C27FC5D" w14:textId="77777777" w:rsidTr="00095747">
        <w:trPr>
          <w:cnfStyle w:val="000000010000" w:firstRow="0" w:lastRow="0" w:firstColumn="0" w:lastColumn="0" w:oddVBand="0" w:evenVBand="0" w:oddHBand="0" w:evenHBand="1" w:firstRowFirstColumn="0" w:firstRowLastColumn="0" w:lastRowFirstColumn="0" w:lastRowLastColumn="0"/>
        </w:trPr>
        <w:tc>
          <w:tcPr>
            <w:tcW w:w="539" w:type="dxa"/>
          </w:tcPr>
          <w:p w14:paraId="4CDA174A" w14:textId="2F42C8DE" w:rsidR="00BC63E1" w:rsidRDefault="00BC63E1" w:rsidP="00BC63E1">
            <w:pPr>
              <w:pStyle w:val="Tablebody"/>
            </w:pPr>
            <w:r>
              <w:t>6</w:t>
            </w:r>
          </w:p>
        </w:tc>
        <w:tc>
          <w:tcPr>
            <w:tcW w:w="1231" w:type="dxa"/>
            <w:vAlign w:val="top"/>
          </w:tcPr>
          <w:p w14:paraId="65BC560F" w14:textId="7E96AE68" w:rsidR="00BC63E1" w:rsidRDefault="00BC63E1" w:rsidP="00BC63E1">
            <w:pPr>
              <w:pStyle w:val="Tablebody"/>
            </w:pPr>
            <w:r w:rsidRPr="001053A0">
              <w:t>11/08/2021</w:t>
            </w:r>
          </w:p>
        </w:tc>
        <w:tc>
          <w:tcPr>
            <w:tcW w:w="1228" w:type="dxa"/>
          </w:tcPr>
          <w:p w14:paraId="053E7809" w14:textId="58E93E16" w:rsidR="00BC63E1" w:rsidRDefault="00BC63E1" w:rsidP="00BC63E1">
            <w:pPr>
              <w:pStyle w:val="Tablebody"/>
            </w:pPr>
            <w:r>
              <w:t>Kikkert</w:t>
            </w:r>
          </w:p>
        </w:tc>
        <w:tc>
          <w:tcPr>
            <w:tcW w:w="1397" w:type="dxa"/>
            <w:vAlign w:val="top"/>
          </w:tcPr>
          <w:p w14:paraId="488FAB0A" w14:textId="029045A4" w:rsidR="00BC63E1" w:rsidRDefault="00BC63E1" w:rsidP="00BC63E1">
            <w:pPr>
              <w:pStyle w:val="Tablebody"/>
            </w:pPr>
            <w:r w:rsidRPr="00A45E86">
              <w:t>JACS</w:t>
            </w:r>
          </w:p>
        </w:tc>
        <w:tc>
          <w:tcPr>
            <w:tcW w:w="2835" w:type="dxa"/>
          </w:tcPr>
          <w:p w14:paraId="4AA17A32" w14:textId="28F84BD1" w:rsidR="00BC63E1" w:rsidRDefault="00BC63E1" w:rsidP="00BC63E1">
            <w:pPr>
              <w:pStyle w:val="Tablebody"/>
            </w:pPr>
            <w:r>
              <w:t>Last use of Romeo 5</w:t>
            </w:r>
          </w:p>
        </w:tc>
        <w:tc>
          <w:tcPr>
            <w:tcW w:w="1796" w:type="dxa"/>
          </w:tcPr>
          <w:p w14:paraId="2FD9A8A8" w14:textId="508295F3" w:rsidR="00BC63E1" w:rsidRDefault="00BC63E1" w:rsidP="00BC63E1">
            <w:pPr>
              <w:pStyle w:val="Tablebody"/>
            </w:pPr>
            <w:r>
              <w:t>22/09/2021</w:t>
            </w:r>
          </w:p>
        </w:tc>
      </w:tr>
      <w:tr w:rsidR="00BC63E1" w14:paraId="5938F648" w14:textId="77777777" w:rsidTr="00095747">
        <w:trPr>
          <w:cnfStyle w:val="000000100000" w:firstRow="0" w:lastRow="0" w:firstColumn="0" w:lastColumn="0" w:oddVBand="0" w:evenVBand="0" w:oddHBand="1" w:evenHBand="0" w:firstRowFirstColumn="0" w:firstRowLastColumn="0" w:lastRowFirstColumn="0" w:lastRowLastColumn="0"/>
        </w:trPr>
        <w:tc>
          <w:tcPr>
            <w:tcW w:w="539" w:type="dxa"/>
          </w:tcPr>
          <w:p w14:paraId="10B8615E" w14:textId="3CB9DA08" w:rsidR="00BC63E1" w:rsidRDefault="00BC63E1" w:rsidP="00BC63E1">
            <w:pPr>
              <w:pStyle w:val="Tablebody"/>
            </w:pPr>
            <w:r>
              <w:t>7</w:t>
            </w:r>
          </w:p>
        </w:tc>
        <w:tc>
          <w:tcPr>
            <w:tcW w:w="1231" w:type="dxa"/>
            <w:vAlign w:val="top"/>
          </w:tcPr>
          <w:p w14:paraId="0C7C1E88" w14:textId="75ADC9CF" w:rsidR="00BC63E1" w:rsidRDefault="00BC63E1" w:rsidP="00BC63E1">
            <w:pPr>
              <w:pStyle w:val="Tablebody"/>
            </w:pPr>
            <w:r w:rsidRPr="001053A0">
              <w:t>11/08/2021</w:t>
            </w:r>
          </w:p>
        </w:tc>
        <w:tc>
          <w:tcPr>
            <w:tcW w:w="1228" w:type="dxa"/>
          </w:tcPr>
          <w:p w14:paraId="10ABF08C" w14:textId="25A0B2B6" w:rsidR="00BC63E1" w:rsidRDefault="00BC63E1" w:rsidP="00BC63E1">
            <w:pPr>
              <w:pStyle w:val="Tablebody"/>
            </w:pPr>
            <w:r>
              <w:t>Kikkert</w:t>
            </w:r>
          </w:p>
        </w:tc>
        <w:tc>
          <w:tcPr>
            <w:tcW w:w="1397" w:type="dxa"/>
            <w:vAlign w:val="top"/>
          </w:tcPr>
          <w:p w14:paraId="2F37D39F" w14:textId="73CC5F8B" w:rsidR="00BC63E1" w:rsidRDefault="00BC63E1" w:rsidP="00BC63E1">
            <w:pPr>
              <w:pStyle w:val="Tablebody"/>
            </w:pPr>
            <w:r w:rsidRPr="00A45E86">
              <w:t>JACS</w:t>
            </w:r>
          </w:p>
        </w:tc>
        <w:tc>
          <w:tcPr>
            <w:tcW w:w="2835" w:type="dxa"/>
          </w:tcPr>
          <w:p w14:paraId="0BBE4D69" w14:textId="07A7FEEE" w:rsidR="00BC63E1" w:rsidRDefault="00BC63E1" w:rsidP="00BC63E1">
            <w:pPr>
              <w:pStyle w:val="Tablebody"/>
            </w:pPr>
            <w:r>
              <w:t>Cost of maintenance</w:t>
            </w:r>
          </w:p>
        </w:tc>
        <w:tc>
          <w:tcPr>
            <w:tcW w:w="1796" w:type="dxa"/>
          </w:tcPr>
          <w:p w14:paraId="1EAC7609" w14:textId="1C04AE5E" w:rsidR="00BC63E1" w:rsidRDefault="00BC63E1" w:rsidP="00BC63E1">
            <w:pPr>
              <w:pStyle w:val="Tablebody"/>
            </w:pPr>
            <w:r>
              <w:t>22/09/2021</w:t>
            </w:r>
          </w:p>
        </w:tc>
      </w:tr>
    </w:tbl>
    <w:p w14:paraId="353114A1" w14:textId="76676BB4" w:rsidR="00E833AA" w:rsidRPr="00EB3179" w:rsidRDefault="00E833AA" w:rsidP="00E833AA"/>
    <w:sectPr w:rsidR="00E833AA" w:rsidRPr="00EB3179" w:rsidSect="00603367">
      <w:footerReference w:type="even" r:id="rId18"/>
      <w:footerReference w:type="default" r:id="rId19"/>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9DCA7EA-0A85-4B91-84B0-F67A3EBD59BD}"/>
    <w:embedBold r:id="rId2" w:fontKey="{262FAD8A-BB5C-4EA1-ACAB-F3B01F895538}"/>
    <w:embedItalic r:id="rId3" w:fontKey="{FC4BBEBF-DE1A-4CCC-9541-EA5513507B81}"/>
    <w:embedBoldItalic r:id="rId4" w:fontKey="{03687810-DBED-4578-9F77-3487683F121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5735F81A-0AC1-4228-8D87-0AA9C0F71D35}"/>
    <w:embedBold r:id="rId6" w:fontKey="{FF00B035-4132-497A-B118-0514E989FD7D}"/>
  </w:font>
  <w:font w:name="Montserrat SemiBold">
    <w:panose1 w:val="00000700000000000000"/>
    <w:charset w:val="00"/>
    <w:family w:val="auto"/>
    <w:pitch w:val="variable"/>
    <w:sig w:usb0="2000020F" w:usb1="00000003" w:usb2="00000000" w:usb3="00000000" w:csb0="00000197" w:csb1="00000000"/>
    <w:embedRegular r:id="rId7" w:fontKey="{72BD887D-5DDE-44E5-82A9-79B84D9CA44E}"/>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E002A859-ED9D-4615-B87D-C2BAA53ADBF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8619DED"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1359F">
      <w:rPr>
        <w:rFonts w:ascii="Montserrat SemiBold" w:hAnsi="Montserrat SemiBold" w:cstheme="majorHAnsi"/>
        <w:noProof/>
        <w:color w:val="2F5496"/>
        <w:w w:val="90"/>
        <w:sz w:val="18"/>
        <w:szCs w:val="18"/>
      </w:rPr>
      <w:t>Inquiry into the Auditor-General’s Report No. 3 of 2021: Court Transport Unit Vehicle – Romeo 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8368" w14:textId="587C9CD2"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r w:rsidR="00A20FFE">
      <w:rPr>
        <w:rFonts w:cstheme="minorHAnsi"/>
        <w:color w:val="404040" w:themeColor="text1" w:themeTint="BF"/>
      </w:rPr>
      <w:br/>
    </w: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347747">
      <w:rPr>
        <w:rFonts w:cstheme="minorHAnsi"/>
        <w:noProof/>
        <w:color w:val="404040" w:themeColor="text1" w:themeTint="BF"/>
      </w:rPr>
      <w:t>Standing Committee on Public Accounts</w:t>
    </w:r>
    <w:r w:rsidR="00347747">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3C2830C" w:rsidR="00836FFE" w:rsidRPr="00C8358A" w:rsidRDefault="00B1359F"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0740C340"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B1359F">
      <w:rPr>
        <w:rFonts w:cstheme="minorHAnsi"/>
        <w:color w:val="404040" w:themeColor="text1" w:themeTint="BF"/>
      </w:rPr>
      <w:t>7</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BC14D3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347747">
      <w:rPr>
        <w:rFonts w:cstheme="minorHAnsi"/>
        <w:noProof/>
        <w:color w:val="404040" w:themeColor="text1" w:themeTint="BF"/>
      </w:rPr>
      <w:t>May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63CF86AA"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47747">
      <w:rPr>
        <w:rFonts w:ascii="Montserrat SemiBold" w:hAnsi="Montserrat SemiBold" w:cstheme="majorHAnsi"/>
        <w:noProof/>
        <w:color w:val="2F5496"/>
        <w:w w:val="90"/>
        <w:sz w:val="18"/>
        <w:szCs w:val="18"/>
      </w:rPr>
      <w:t>Inquiry into the Auditor-General’s Report No. 3 of 2021: Court Transport Unit Vehicle – Romeo 5</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87705F1"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47747">
      <w:rPr>
        <w:rFonts w:ascii="Montserrat SemiBold" w:hAnsi="Montserrat SemiBold" w:cstheme="majorHAnsi"/>
        <w:noProof/>
        <w:color w:val="2F5496"/>
        <w:w w:val="90"/>
        <w:sz w:val="18"/>
        <w:szCs w:val="18"/>
      </w:rPr>
      <w:t>Inquiry into the Auditor-General’s Report No. 3 of 2021: Court Transport Unit Vehicle – Romeo 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25303A2"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47747">
      <w:rPr>
        <w:rFonts w:ascii="Montserrat SemiBold" w:hAnsi="Montserrat SemiBold" w:cstheme="majorHAnsi"/>
        <w:noProof/>
        <w:color w:val="2F5496"/>
        <w:w w:val="90"/>
        <w:sz w:val="18"/>
        <w:szCs w:val="18"/>
      </w:rPr>
      <w:t>Inquiry into the Auditor-General’s Report No. 3 of 2021: Court Transport Unit Vehicle – Romeo 5</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96CB" w14:textId="77777777" w:rsidR="007E548A" w:rsidRDefault="007E548A"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p>
  <w:p w14:paraId="406379EE" w14:textId="46AF2E17" w:rsidR="00B8429A"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47747">
      <w:rPr>
        <w:rFonts w:ascii="Montserrat SemiBold" w:hAnsi="Montserrat SemiBold" w:cstheme="majorHAnsi"/>
        <w:noProof/>
        <w:color w:val="2F5496"/>
        <w:w w:val="90"/>
        <w:sz w:val="18"/>
        <w:szCs w:val="18"/>
      </w:rPr>
      <w:t>Inquiry into the Auditor-General’s Report No. 3 of 2021: Court Transport Unit Vehicle – Romeo 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p>
  <w:p w14:paraId="76F73ABD" w14:textId="4C3C4D04"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494F8FF0" w14:textId="45048669" w:rsidR="006678A1" w:rsidRPr="00BE132B" w:rsidRDefault="006678A1" w:rsidP="006678A1">
      <w:pPr>
        <w:pStyle w:val="FootnoteText"/>
        <w:rPr>
          <w:sz w:val="18"/>
          <w:szCs w:val="18"/>
        </w:rPr>
      </w:pPr>
      <w:r w:rsidRPr="00BE132B">
        <w:rPr>
          <w:rStyle w:val="FootnoteReference"/>
          <w:sz w:val="18"/>
          <w:szCs w:val="18"/>
        </w:rPr>
        <w:footnoteRef/>
      </w:r>
      <w:r w:rsidRPr="00BE132B">
        <w:rPr>
          <w:sz w:val="18"/>
          <w:szCs w:val="18"/>
        </w:rPr>
        <w:t xml:space="preserve"> </w:t>
      </w:r>
      <w:r w:rsidR="00555FE9" w:rsidRPr="00BE132B">
        <w:rPr>
          <w:sz w:val="18"/>
          <w:szCs w:val="18"/>
        </w:rPr>
        <w:t>Auditor-General’s Report No. 3 of 2021</w:t>
      </w:r>
      <w:r w:rsidR="00555FE9" w:rsidRPr="00BE132B">
        <w:rPr>
          <w:i/>
          <w:iCs/>
          <w:sz w:val="18"/>
          <w:szCs w:val="18"/>
        </w:rPr>
        <w:t>: Court Transport Unit Vehicle – Romeo 5</w:t>
      </w:r>
      <w:r w:rsidRPr="00BE132B">
        <w:rPr>
          <w:sz w:val="18"/>
          <w:szCs w:val="18"/>
        </w:rPr>
        <w:t xml:space="preserve">, p </w:t>
      </w:r>
      <w:r w:rsidR="00220029" w:rsidRPr="00BE132B">
        <w:rPr>
          <w:sz w:val="18"/>
          <w:szCs w:val="18"/>
        </w:rPr>
        <w:t>6</w:t>
      </w:r>
      <w:r w:rsidRPr="00BE132B">
        <w:rPr>
          <w:sz w:val="18"/>
          <w:szCs w:val="18"/>
        </w:rPr>
        <w:t>.</w:t>
      </w:r>
    </w:p>
  </w:footnote>
  <w:footnote w:id="2">
    <w:p w14:paraId="40427FF5" w14:textId="6580BB2E" w:rsidR="006678A1" w:rsidRPr="00BE132B" w:rsidRDefault="006678A1" w:rsidP="006678A1">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9.</w:t>
      </w:r>
    </w:p>
  </w:footnote>
  <w:footnote w:id="3">
    <w:p w14:paraId="12C8F83F" w14:textId="21EE5D06" w:rsidR="00365816" w:rsidRPr="00BE132B" w:rsidRDefault="00365816">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11.</w:t>
      </w:r>
    </w:p>
  </w:footnote>
  <w:footnote w:id="4">
    <w:p w14:paraId="26926D55" w14:textId="7942CEAB" w:rsidR="00A07C56" w:rsidRPr="00BE132B" w:rsidRDefault="00A07C56">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11.</w:t>
      </w:r>
    </w:p>
  </w:footnote>
  <w:footnote w:id="5">
    <w:p w14:paraId="5809822F" w14:textId="77777777" w:rsidR="00A07C56" w:rsidRPr="00BE132B" w:rsidRDefault="00A07C56" w:rsidP="00A07C56">
      <w:pPr>
        <w:pStyle w:val="FootnoteText"/>
        <w:rPr>
          <w:sz w:val="18"/>
          <w:szCs w:val="18"/>
        </w:rPr>
      </w:pPr>
      <w:r w:rsidRPr="00BE132B">
        <w:rPr>
          <w:rStyle w:val="FootnoteReference"/>
          <w:sz w:val="18"/>
          <w:szCs w:val="18"/>
        </w:rPr>
        <w:footnoteRef/>
      </w:r>
      <w:r w:rsidRPr="00BE132B">
        <w:rPr>
          <w:sz w:val="18"/>
          <w:szCs w:val="18"/>
        </w:rPr>
        <w:t xml:space="preserve"> Auditor General’s Report Supplementary Report to No. 3 of 2021.</w:t>
      </w:r>
    </w:p>
  </w:footnote>
  <w:footnote w:id="6">
    <w:p w14:paraId="097AE792" w14:textId="6DDB3AEE" w:rsidR="003D227E" w:rsidRPr="00BE132B" w:rsidRDefault="003D227E">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1.</w:t>
      </w:r>
    </w:p>
  </w:footnote>
  <w:footnote w:id="7">
    <w:p w14:paraId="60ED448B" w14:textId="11316F10" w:rsidR="003D227E" w:rsidRPr="00BE132B" w:rsidRDefault="003D227E" w:rsidP="003D227E">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1.</w:t>
      </w:r>
    </w:p>
  </w:footnote>
  <w:footnote w:id="8">
    <w:p w14:paraId="2FD01BB0" w14:textId="7F8E27B6" w:rsidR="003D227E" w:rsidRPr="00BE132B" w:rsidRDefault="003D227E" w:rsidP="003D227E">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1.</w:t>
      </w:r>
    </w:p>
  </w:footnote>
  <w:footnote w:id="9">
    <w:p w14:paraId="604135DC" w14:textId="25B70644" w:rsidR="007C33B8" w:rsidRPr="00BE132B" w:rsidRDefault="007C33B8" w:rsidP="007C33B8">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2.</w:t>
      </w:r>
    </w:p>
  </w:footnote>
  <w:footnote w:id="10">
    <w:p w14:paraId="0F2468DB" w14:textId="0F4CD5A7" w:rsidR="00A74392" w:rsidRPr="00BE132B" w:rsidRDefault="00A74392" w:rsidP="00A74392">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2.</w:t>
      </w:r>
    </w:p>
  </w:footnote>
  <w:footnote w:id="11">
    <w:p w14:paraId="1C5A3C0C" w14:textId="0156E453" w:rsidR="002C44B2" w:rsidRPr="00BE132B" w:rsidRDefault="002C44B2">
      <w:pPr>
        <w:pStyle w:val="FootnoteText"/>
        <w:rPr>
          <w:sz w:val="18"/>
          <w:szCs w:val="18"/>
        </w:rPr>
      </w:pPr>
      <w:r w:rsidRPr="00BE132B">
        <w:rPr>
          <w:rStyle w:val="FootnoteReference"/>
          <w:sz w:val="18"/>
          <w:szCs w:val="18"/>
        </w:rPr>
        <w:footnoteRef/>
      </w:r>
      <w:r w:rsidRPr="00BE132B">
        <w:rPr>
          <w:sz w:val="18"/>
          <w:szCs w:val="18"/>
        </w:rPr>
        <w:t xml:space="preserve"> </w:t>
      </w:r>
      <w:r w:rsidRPr="00BE132B">
        <w:rPr>
          <w:i/>
          <w:iCs/>
          <w:sz w:val="18"/>
          <w:szCs w:val="18"/>
        </w:rPr>
        <w:t>Corrections Management (R5 Vehicle –Mandatory Checks) Operating Procedure 2019</w:t>
      </w:r>
      <w:r w:rsidRPr="00BE132B">
        <w:rPr>
          <w:sz w:val="18"/>
          <w:szCs w:val="18"/>
        </w:rPr>
        <w:t>, cl 1.2</w:t>
      </w:r>
      <w:r w:rsidR="0045111D" w:rsidRPr="00BE132B">
        <w:rPr>
          <w:sz w:val="18"/>
          <w:szCs w:val="18"/>
        </w:rPr>
        <w:t>–</w:t>
      </w:r>
      <w:r w:rsidRPr="00BE132B">
        <w:rPr>
          <w:sz w:val="18"/>
          <w:szCs w:val="18"/>
        </w:rPr>
        <w:t>1.3.</w:t>
      </w:r>
    </w:p>
  </w:footnote>
  <w:footnote w:id="12">
    <w:p w14:paraId="363E8AB1" w14:textId="39646733" w:rsidR="00CF4A11" w:rsidRPr="00BE132B" w:rsidRDefault="00CF4A11" w:rsidP="00CF4A11">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2.</w:t>
      </w:r>
    </w:p>
  </w:footnote>
  <w:footnote w:id="13">
    <w:p w14:paraId="5E45A158" w14:textId="475FCE9E" w:rsidR="00CF4A11" w:rsidRPr="00BE132B" w:rsidRDefault="00CF4A11" w:rsidP="00CF4A11">
      <w:pPr>
        <w:pStyle w:val="FootnoteText"/>
        <w:rPr>
          <w:sz w:val="18"/>
          <w:szCs w:val="18"/>
        </w:rPr>
      </w:pPr>
      <w:r w:rsidRPr="00BE132B">
        <w:rPr>
          <w:rStyle w:val="FootnoteReference"/>
          <w:sz w:val="18"/>
          <w:szCs w:val="18"/>
        </w:rPr>
        <w:footnoteRef/>
      </w:r>
      <w:r w:rsidRPr="00BE132B">
        <w:rPr>
          <w:sz w:val="18"/>
          <w:szCs w:val="18"/>
        </w:rPr>
        <w:t xml:space="preserve"> Auditor-General’s Report No. 3 of 2021, p 8.</w:t>
      </w:r>
    </w:p>
  </w:footnote>
  <w:footnote w:id="14">
    <w:p w14:paraId="304B884F" w14:textId="74147429" w:rsidR="00CF4A11" w:rsidRPr="00BE132B" w:rsidRDefault="00CF4A11" w:rsidP="00CF4A11">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Government response</w:t>
      </w:r>
      <w:r w:rsidRPr="00BE132B">
        <w:rPr>
          <w:sz w:val="18"/>
          <w:szCs w:val="18"/>
        </w:rPr>
        <w:t xml:space="preserve">, tabled </w:t>
      </w:r>
      <w:r w:rsidR="0044529A" w:rsidRPr="00BE132B">
        <w:rPr>
          <w:sz w:val="18"/>
          <w:szCs w:val="18"/>
        </w:rPr>
        <w:t xml:space="preserve">3 August </w:t>
      </w:r>
      <w:r w:rsidRPr="00BE132B">
        <w:rPr>
          <w:sz w:val="18"/>
          <w:szCs w:val="18"/>
        </w:rPr>
        <w:t>2021, pp 3–4.</w:t>
      </w:r>
    </w:p>
  </w:footnote>
  <w:footnote w:id="15">
    <w:p w14:paraId="24220655" w14:textId="696C8BD4" w:rsidR="00386F7E" w:rsidRPr="00BE132B" w:rsidRDefault="00386F7E">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 5.</w:t>
      </w:r>
    </w:p>
  </w:footnote>
  <w:footnote w:id="16">
    <w:p w14:paraId="3D6AF404" w14:textId="5DF3C6C6" w:rsidR="00386F7E" w:rsidRPr="00BE132B" w:rsidRDefault="00386F7E">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pp 3,</w:t>
      </w:r>
      <w:r w:rsidR="00F9240D" w:rsidRPr="00BE132B">
        <w:rPr>
          <w:sz w:val="18"/>
          <w:szCs w:val="18"/>
        </w:rPr>
        <w:t xml:space="preserve"> </w:t>
      </w:r>
      <w:r w:rsidRPr="00BE132B">
        <w:rPr>
          <w:sz w:val="18"/>
          <w:szCs w:val="18"/>
        </w:rPr>
        <w:t>9.</w:t>
      </w:r>
    </w:p>
  </w:footnote>
  <w:footnote w:id="17">
    <w:p w14:paraId="498DDA85" w14:textId="732F93B3" w:rsidR="00EA611E" w:rsidRPr="00BE132B" w:rsidRDefault="00EA611E">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 9.</w:t>
      </w:r>
    </w:p>
  </w:footnote>
  <w:footnote w:id="18">
    <w:p w14:paraId="6BD03BA1" w14:textId="2DD00E5E" w:rsidR="007179D4" w:rsidRPr="00BE132B" w:rsidRDefault="007179D4">
      <w:pPr>
        <w:pStyle w:val="FootnoteText"/>
        <w:rPr>
          <w:sz w:val="18"/>
          <w:szCs w:val="18"/>
        </w:rPr>
      </w:pPr>
      <w:r w:rsidRPr="00BE132B">
        <w:rPr>
          <w:rStyle w:val="FootnoteReference"/>
          <w:sz w:val="18"/>
          <w:szCs w:val="18"/>
        </w:rPr>
        <w:footnoteRef/>
      </w:r>
      <w:r w:rsidRPr="00BE132B">
        <w:rPr>
          <w:sz w:val="18"/>
          <w:szCs w:val="18"/>
        </w:rPr>
        <w:t xml:space="preserve"> </w:t>
      </w:r>
      <w:r w:rsidR="0045111D" w:rsidRPr="00BE132B">
        <w:rPr>
          <w:sz w:val="18"/>
          <w:szCs w:val="18"/>
        </w:rPr>
        <w:t xml:space="preserve">Mr Ray Johnson, Commissioner, ACT Corrective Services, Justice and Community Safety Directorate (JACS), </w:t>
      </w:r>
      <w:r w:rsidR="00D42C7E" w:rsidRPr="00BE132B">
        <w:rPr>
          <w:i/>
          <w:sz w:val="18"/>
          <w:szCs w:val="18"/>
        </w:rPr>
        <w:t>Committee Hansard</w:t>
      </w:r>
      <w:r w:rsidR="00D42C7E" w:rsidRPr="00BE132B">
        <w:rPr>
          <w:sz w:val="18"/>
          <w:szCs w:val="18"/>
        </w:rPr>
        <w:t>, 11 August 2021, p 11</w:t>
      </w:r>
      <w:r w:rsidR="0045111D" w:rsidRPr="00BE132B">
        <w:rPr>
          <w:sz w:val="18"/>
          <w:szCs w:val="18"/>
        </w:rPr>
        <w:t xml:space="preserve">; Mr Richard Glenn, Director-General, JACS, </w:t>
      </w:r>
      <w:r w:rsidR="0045111D" w:rsidRPr="00BE132B">
        <w:rPr>
          <w:i/>
          <w:sz w:val="18"/>
          <w:szCs w:val="18"/>
        </w:rPr>
        <w:t>Committee Hansard</w:t>
      </w:r>
      <w:r w:rsidR="0045111D" w:rsidRPr="00BE132B">
        <w:rPr>
          <w:sz w:val="18"/>
          <w:szCs w:val="18"/>
        </w:rPr>
        <w:t>, 11 August 2021, p 12.</w:t>
      </w:r>
    </w:p>
  </w:footnote>
  <w:footnote w:id="19">
    <w:p w14:paraId="58144458" w14:textId="24A8D464" w:rsidR="00F9240D" w:rsidRPr="00BE132B" w:rsidRDefault="00F9240D">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 12.</w:t>
      </w:r>
    </w:p>
  </w:footnote>
  <w:footnote w:id="20">
    <w:p w14:paraId="4D296DE8" w14:textId="37B423DA" w:rsidR="00F9240D" w:rsidRPr="00BE132B" w:rsidRDefault="00F9240D">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 12.</w:t>
      </w:r>
    </w:p>
  </w:footnote>
  <w:footnote w:id="21">
    <w:p w14:paraId="1E6B1AFD" w14:textId="1F7C0B61" w:rsidR="00EA611E" w:rsidRPr="00BE132B" w:rsidRDefault="00EA611E">
      <w:pPr>
        <w:pStyle w:val="FootnoteText"/>
        <w:rPr>
          <w:sz w:val="18"/>
          <w:szCs w:val="18"/>
        </w:rPr>
      </w:pPr>
      <w:r w:rsidRPr="00BE132B">
        <w:rPr>
          <w:rStyle w:val="FootnoteReference"/>
          <w:sz w:val="18"/>
          <w:szCs w:val="18"/>
        </w:rPr>
        <w:footnoteRef/>
      </w:r>
      <w:r w:rsidRPr="00BE132B">
        <w:rPr>
          <w:sz w:val="18"/>
          <w:szCs w:val="18"/>
        </w:rPr>
        <w:t xml:space="preserve"> </w:t>
      </w:r>
      <w:r w:rsidR="0045111D" w:rsidRPr="00BE132B">
        <w:rPr>
          <w:sz w:val="18"/>
          <w:szCs w:val="18"/>
        </w:rPr>
        <w:t xml:space="preserve">Mr Richard Glenn, Director-General, JACS, </w:t>
      </w:r>
      <w:r w:rsidRPr="00BE132B">
        <w:rPr>
          <w:i/>
          <w:sz w:val="18"/>
          <w:szCs w:val="18"/>
        </w:rPr>
        <w:t>Committee Hansard</w:t>
      </w:r>
      <w:r w:rsidRPr="00BE132B">
        <w:rPr>
          <w:sz w:val="18"/>
          <w:szCs w:val="18"/>
        </w:rPr>
        <w:t>, 11 August 2021, p 14.</w:t>
      </w:r>
    </w:p>
  </w:footnote>
  <w:footnote w:id="22">
    <w:p w14:paraId="662E2C38" w14:textId="04969308" w:rsidR="00C54EF5" w:rsidRPr="00BE132B" w:rsidRDefault="00C54EF5">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51.</w:t>
      </w:r>
    </w:p>
  </w:footnote>
  <w:footnote w:id="23">
    <w:p w14:paraId="603D73E7" w14:textId="5090563F" w:rsidR="002D6369" w:rsidRPr="00BE132B" w:rsidRDefault="002D6369" w:rsidP="002D6369">
      <w:pPr>
        <w:pStyle w:val="FootnoteText"/>
        <w:rPr>
          <w:sz w:val="18"/>
          <w:szCs w:val="18"/>
        </w:rPr>
      </w:pPr>
      <w:r w:rsidRPr="00BE132B">
        <w:rPr>
          <w:rStyle w:val="FootnoteReference"/>
          <w:sz w:val="18"/>
          <w:szCs w:val="18"/>
        </w:rPr>
        <w:footnoteRef/>
      </w:r>
      <w:r w:rsidRPr="00BE132B">
        <w:rPr>
          <w:sz w:val="18"/>
          <w:szCs w:val="18"/>
        </w:rPr>
        <w:t xml:space="preserve"> </w:t>
      </w:r>
      <w:r w:rsidRPr="00BE132B">
        <w:rPr>
          <w:i/>
          <w:iCs/>
          <w:sz w:val="18"/>
          <w:szCs w:val="18"/>
        </w:rPr>
        <w:t>Corrections Management (R5 Vehicle –Mandatory Checks) Operating Procedure 2019</w:t>
      </w:r>
      <w:r w:rsidRPr="00BE132B">
        <w:rPr>
          <w:sz w:val="18"/>
          <w:szCs w:val="18"/>
        </w:rPr>
        <w:t>, cl 1.2</w:t>
      </w:r>
      <w:r w:rsidR="0045111D" w:rsidRPr="00BE132B">
        <w:rPr>
          <w:sz w:val="18"/>
          <w:szCs w:val="18"/>
        </w:rPr>
        <w:t>–</w:t>
      </w:r>
      <w:r w:rsidRPr="00BE132B">
        <w:rPr>
          <w:sz w:val="18"/>
          <w:szCs w:val="18"/>
        </w:rPr>
        <w:t>1.3.</w:t>
      </w:r>
    </w:p>
  </w:footnote>
  <w:footnote w:id="24">
    <w:p w14:paraId="483BF940" w14:textId="71E130B3" w:rsidR="00367571" w:rsidRPr="00BE132B" w:rsidRDefault="00367571">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52.</w:t>
      </w:r>
    </w:p>
  </w:footnote>
  <w:footnote w:id="25">
    <w:p w14:paraId="270AF3B2" w14:textId="16E12C6B" w:rsidR="00C7134A" w:rsidRPr="00BE132B" w:rsidRDefault="00C7134A" w:rsidP="00C7134A">
      <w:pPr>
        <w:pStyle w:val="FootnoteText"/>
        <w:rPr>
          <w:sz w:val="18"/>
          <w:szCs w:val="18"/>
        </w:rPr>
      </w:pPr>
      <w:r w:rsidRPr="00BE132B">
        <w:rPr>
          <w:rStyle w:val="FootnoteReference"/>
          <w:sz w:val="18"/>
          <w:szCs w:val="18"/>
        </w:rPr>
        <w:footnoteRef/>
      </w:r>
      <w:r w:rsidRPr="00BE132B">
        <w:rPr>
          <w:sz w:val="18"/>
          <w:szCs w:val="18"/>
        </w:rPr>
        <w:t xml:space="preserve"> ACT Inspector of Correctional Services (2020), </w:t>
      </w:r>
      <w:r w:rsidRPr="00BE132B">
        <w:rPr>
          <w:i/>
          <w:iCs/>
          <w:sz w:val="18"/>
          <w:szCs w:val="18"/>
        </w:rPr>
        <w:t>Report of a review of the ACT Corrective Services Court Transport Unit</w:t>
      </w:r>
      <w:r w:rsidRPr="00BE132B">
        <w:rPr>
          <w:sz w:val="18"/>
          <w:szCs w:val="18"/>
        </w:rPr>
        <w:t>, Canberra, p 19.</w:t>
      </w:r>
    </w:p>
  </w:footnote>
  <w:footnote w:id="26">
    <w:p w14:paraId="1B85DCB2" w14:textId="416053C6" w:rsidR="00AF3264" w:rsidRPr="00BE132B" w:rsidRDefault="00AF3264">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 8.</w:t>
      </w:r>
    </w:p>
  </w:footnote>
  <w:footnote w:id="27">
    <w:p w14:paraId="56709A4A" w14:textId="5C577D98" w:rsidR="00220029" w:rsidRPr="00BE132B" w:rsidRDefault="00220029">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6.</w:t>
      </w:r>
    </w:p>
  </w:footnote>
  <w:footnote w:id="28">
    <w:p w14:paraId="7B22FE0E" w14:textId="0742722C" w:rsidR="00F44DDA" w:rsidRPr="00BE132B" w:rsidRDefault="00F44DDA">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 7.</w:t>
      </w:r>
    </w:p>
  </w:footnote>
  <w:footnote w:id="29">
    <w:p w14:paraId="10D0BE7D" w14:textId="6E61F7A9" w:rsidR="00E03350" w:rsidRPr="00BE132B" w:rsidRDefault="00E03350">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 7.</w:t>
      </w:r>
    </w:p>
  </w:footnote>
  <w:footnote w:id="30">
    <w:p w14:paraId="43565DCD" w14:textId="181141F1" w:rsidR="00AF3264" w:rsidRPr="00BE132B" w:rsidRDefault="00AF3264" w:rsidP="00AF3264">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 19.</w:t>
      </w:r>
    </w:p>
  </w:footnote>
  <w:footnote w:id="31">
    <w:p w14:paraId="13FB73DE" w14:textId="1C0051B3" w:rsidR="003A349B" w:rsidRPr="00BE132B" w:rsidRDefault="003A349B" w:rsidP="003A349B">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3.</w:t>
      </w:r>
    </w:p>
  </w:footnote>
  <w:footnote w:id="32">
    <w:p w14:paraId="644DFEA7" w14:textId="020F9821" w:rsidR="006E44A9" w:rsidRPr="00BE132B" w:rsidRDefault="006E44A9">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002D0BC6" w:rsidRPr="00BE132B">
        <w:rPr>
          <w:sz w:val="18"/>
          <w:szCs w:val="18"/>
        </w:rPr>
        <w:t>, p 49.</w:t>
      </w:r>
    </w:p>
  </w:footnote>
  <w:footnote w:id="33">
    <w:p w14:paraId="749AF6F8" w14:textId="165128DE" w:rsidR="00967D62" w:rsidRPr="00BE132B" w:rsidRDefault="00967D62">
      <w:pPr>
        <w:pStyle w:val="FootnoteText"/>
        <w:rPr>
          <w:sz w:val="18"/>
          <w:szCs w:val="18"/>
        </w:rPr>
      </w:pPr>
      <w:r w:rsidRPr="00BE132B">
        <w:rPr>
          <w:rStyle w:val="FootnoteReference"/>
          <w:sz w:val="18"/>
          <w:szCs w:val="18"/>
        </w:rPr>
        <w:footnoteRef/>
      </w:r>
      <w:r w:rsidRPr="00BE132B">
        <w:rPr>
          <w:sz w:val="18"/>
          <w:szCs w:val="18"/>
        </w:rPr>
        <w:t xml:space="preserve"> </w:t>
      </w:r>
      <w:r w:rsidR="008961AE" w:rsidRPr="00BE132B">
        <w:rPr>
          <w:sz w:val="18"/>
          <w:szCs w:val="18"/>
        </w:rPr>
        <w:t>Auditor-General’s Report No. 3 of 2021</w:t>
      </w:r>
      <w:r w:rsidRPr="00BE132B">
        <w:rPr>
          <w:sz w:val="18"/>
          <w:szCs w:val="18"/>
        </w:rPr>
        <w:t>, p 1.</w:t>
      </w:r>
    </w:p>
  </w:footnote>
  <w:footnote w:id="34">
    <w:p w14:paraId="5A51087E" w14:textId="70CA3A37" w:rsidR="003E0BC4" w:rsidRPr="00BE132B" w:rsidRDefault="003E0BC4">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 4.</w:t>
      </w:r>
    </w:p>
  </w:footnote>
  <w:footnote w:id="35">
    <w:p w14:paraId="643719CE" w14:textId="4DD9AE66" w:rsidR="008F0322" w:rsidRPr="00BE132B" w:rsidRDefault="008F0322">
      <w:pPr>
        <w:pStyle w:val="FootnoteText"/>
        <w:rPr>
          <w:sz w:val="18"/>
          <w:szCs w:val="18"/>
        </w:rPr>
      </w:pPr>
      <w:r w:rsidRPr="00BE132B">
        <w:rPr>
          <w:rStyle w:val="FootnoteReference"/>
          <w:sz w:val="18"/>
          <w:szCs w:val="18"/>
        </w:rPr>
        <w:footnoteRef/>
      </w:r>
      <w:r w:rsidRPr="00BE132B">
        <w:rPr>
          <w:sz w:val="18"/>
          <w:szCs w:val="18"/>
        </w:rPr>
        <w:t xml:space="preserve"> Auditor General’s Report Supplementary Report to No. 3 of 2021, pp 1, 3.</w:t>
      </w:r>
    </w:p>
  </w:footnote>
  <w:footnote w:id="36">
    <w:p w14:paraId="2EDA37D6" w14:textId="141DEB13" w:rsidR="008F0322" w:rsidRPr="00BE132B" w:rsidRDefault="008F0322">
      <w:pPr>
        <w:pStyle w:val="FootnoteText"/>
        <w:rPr>
          <w:sz w:val="18"/>
          <w:szCs w:val="18"/>
        </w:rPr>
      </w:pPr>
      <w:r w:rsidRPr="00BE132B">
        <w:rPr>
          <w:rStyle w:val="FootnoteReference"/>
          <w:sz w:val="18"/>
          <w:szCs w:val="18"/>
        </w:rPr>
        <w:footnoteRef/>
      </w:r>
      <w:r w:rsidRPr="00BE132B">
        <w:rPr>
          <w:sz w:val="18"/>
          <w:szCs w:val="18"/>
        </w:rPr>
        <w:t xml:space="preserve"> Auditor General’s Report Supplementary Report to No. 3 of 2021.</w:t>
      </w:r>
    </w:p>
  </w:footnote>
  <w:footnote w:id="37">
    <w:p w14:paraId="4021FBFB" w14:textId="4D3422DC" w:rsidR="006230D1" w:rsidRPr="00BE132B" w:rsidRDefault="006230D1">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 17.</w:t>
      </w:r>
    </w:p>
  </w:footnote>
  <w:footnote w:id="38">
    <w:p w14:paraId="3089D778" w14:textId="3A8C7C1F" w:rsidR="000E578B" w:rsidRPr="00BE132B" w:rsidRDefault="000E578B" w:rsidP="000E578B">
      <w:pPr>
        <w:pStyle w:val="FootnoteText"/>
        <w:rPr>
          <w:sz w:val="18"/>
          <w:szCs w:val="18"/>
        </w:rPr>
      </w:pPr>
      <w:r w:rsidRPr="00BE132B">
        <w:rPr>
          <w:rStyle w:val="FootnoteReference"/>
          <w:sz w:val="18"/>
          <w:szCs w:val="18"/>
        </w:rPr>
        <w:footnoteRef/>
      </w:r>
      <w:r w:rsidRPr="00BE132B">
        <w:rPr>
          <w:sz w:val="18"/>
          <w:szCs w:val="18"/>
        </w:rPr>
        <w:t xml:space="preserve"> </w:t>
      </w:r>
      <w:r w:rsidRPr="00BE132B">
        <w:rPr>
          <w:i/>
          <w:sz w:val="18"/>
          <w:szCs w:val="18"/>
        </w:rPr>
        <w:t>Committee Hansard</w:t>
      </w:r>
      <w:r w:rsidRPr="00BE132B">
        <w:rPr>
          <w:sz w:val="18"/>
          <w:szCs w:val="18"/>
        </w:rPr>
        <w:t>, 11 August 2021, pp 17</w:t>
      </w:r>
      <w:r w:rsidR="0045111D" w:rsidRPr="00BE132B">
        <w:rPr>
          <w:sz w:val="18"/>
          <w:szCs w:val="18"/>
        </w:rPr>
        <w:t>–</w:t>
      </w:r>
      <w:r w:rsidRPr="00BE132B">
        <w:rPr>
          <w:sz w:val="18"/>
          <w:szCs w:val="18"/>
        </w:rPr>
        <w:t>18.</w:t>
      </w:r>
    </w:p>
  </w:footnote>
  <w:footnote w:id="39">
    <w:p w14:paraId="721F2466" w14:textId="738EA6EF" w:rsidR="00280BAD" w:rsidRPr="00BE132B" w:rsidRDefault="00280BAD">
      <w:pPr>
        <w:pStyle w:val="FootnoteText"/>
        <w:rPr>
          <w:sz w:val="18"/>
          <w:szCs w:val="18"/>
        </w:rPr>
      </w:pPr>
      <w:r w:rsidRPr="00BE132B">
        <w:rPr>
          <w:rStyle w:val="FootnoteReference"/>
          <w:sz w:val="18"/>
          <w:szCs w:val="18"/>
        </w:rPr>
        <w:footnoteRef/>
      </w:r>
      <w:r w:rsidRPr="00BE132B">
        <w:rPr>
          <w:sz w:val="18"/>
          <w:szCs w:val="18"/>
        </w:rPr>
        <w:t xml:space="preserve"> Auditor General’s Report Supplementary Report to No. 3 of 2021, p 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1" w15:restartNumberingAfterBreak="0">
    <w:nsid w:val="03905FCE"/>
    <w:multiLevelType w:val="multilevel"/>
    <w:tmpl w:val="93D6243C"/>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i w:val="0"/>
        <w:iCs w:val="0"/>
        <w:color w:val="auto"/>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8F2264"/>
    <w:multiLevelType w:val="hybridMultilevel"/>
    <w:tmpl w:val="3A18015A"/>
    <w:lvl w:ilvl="0" w:tplc="2E10660C">
      <w:start w:val="1"/>
      <w:numFmt w:val="bullet"/>
      <w:lvlText w:val=""/>
      <w:lvlJc w:val="left"/>
      <w:pPr>
        <w:ind w:left="720" w:hanging="360"/>
      </w:pPr>
      <w:rPr>
        <w:rFonts w:ascii="Symbol" w:hAnsi="Symbol" w:hint="default"/>
        <w:color w:val="2F5496"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8F13FBA"/>
    <w:multiLevelType w:val="hybridMultilevel"/>
    <w:tmpl w:val="9656CF2A"/>
    <w:lvl w:ilvl="0" w:tplc="0C090001">
      <w:start w:val="1"/>
      <w:numFmt w:val="bullet"/>
      <w:lvlText w:val=""/>
      <w:lvlJc w:val="left"/>
      <w:pPr>
        <w:ind w:left="1854" w:hanging="360"/>
      </w:pPr>
      <w:rPr>
        <w:rFonts w:ascii="Symbol" w:hAnsi="Symbol" w:hint="default"/>
      </w:rPr>
    </w:lvl>
    <w:lvl w:ilvl="1" w:tplc="F3245C14">
      <w:numFmt w:val="bullet"/>
      <w:lvlText w:val="•"/>
      <w:lvlJc w:val="left"/>
      <w:pPr>
        <w:ind w:left="2574" w:hanging="360"/>
      </w:pPr>
      <w:rPr>
        <w:rFonts w:ascii="Calibri" w:eastAsiaTheme="minorHAnsi" w:hAnsi="Calibri" w:cs="Calibri"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
  </w:num>
  <w:num w:numId="3">
    <w:abstractNumId w:val="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4"/>
  </w:num>
  <w:num w:numId="8">
    <w:abstractNumId w:val="1"/>
  </w:num>
  <w:num w:numId="9">
    <w:abstractNumId w:val="1"/>
  </w:num>
  <w:num w:numId="10">
    <w:abstractNumId w:val="1"/>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5705"/>
    <w:rsid w:val="00024F1A"/>
    <w:rsid w:val="00026147"/>
    <w:rsid w:val="00030FBC"/>
    <w:rsid w:val="00034056"/>
    <w:rsid w:val="00040135"/>
    <w:rsid w:val="00042043"/>
    <w:rsid w:val="00042CEE"/>
    <w:rsid w:val="00044110"/>
    <w:rsid w:val="00047DD3"/>
    <w:rsid w:val="0006752F"/>
    <w:rsid w:val="00070E76"/>
    <w:rsid w:val="00074991"/>
    <w:rsid w:val="0007730C"/>
    <w:rsid w:val="00086A4D"/>
    <w:rsid w:val="000A4A37"/>
    <w:rsid w:val="000B6F31"/>
    <w:rsid w:val="000E578B"/>
    <w:rsid w:val="000F38AF"/>
    <w:rsid w:val="000F5768"/>
    <w:rsid w:val="001110DB"/>
    <w:rsid w:val="00123781"/>
    <w:rsid w:val="001455EF"/>
    <w:rsid w:val="0014714E"/>
    <w:rsid w:val="00150531"/>
    <w:rsid w:val="00156E52"/>
    <w:rsid w:val="00157BA9"/>
    <w:rsid w:val="001738A0"/>
    <w:rsid w:val="00177E4D"/>
    <w:rsid w:val="0018105F"/>
    <w:rsid w:val="001825E5"/>
    <w:rsid w:val="00194FCB"/>
    <w:rsid w:val="0019545D"/>
    <w:rsid w:val="001A2EDD"/>
    <w:rsid w:val="001B13A0"/>
    <w:rsid w:val="001B2622"/>
    <w:rsid w:val="001B3C02"/>
    <w:rsid w:val="001C353E"/>
    <w:rsid w:val="001C7708"/>
    <w:rsid w:val="001D10CD"/>
    <w:rsid w:val="001D22FC"/>
    <w:rsid w:val="001E01FC"/>
    <w:rsid w:val="001F30D0"/>
    <w:rsid w:val="00205761"/>
    <w:rsid w:val="002101BE"/>
    <w:rsid w:val="00211676"/>
    <w:rsid w:val="00216BB7"/>
    <w:rsid w:val="00220029"/>
    <w:rsid w:val="00227216"/>
    <w:rsid w:val="002314FB"/>
    <w:rsid w:val="00247A37"/>
    <w:rsid w:val="00254591"/>
    <w:rsid w:val="0026462B"/>
    <w:rsid w:val="00274844"/>
    <w:rsid w:val="00275AFB"/>
    <w:rsid w:val="00280BAD"/>
    <w:rsid w:val="00283964"/>
    <w:rsid w:val="002861BB"/>
    <w:rsid w:val="002A33D1"/>
    <w:rsid w:val="002A4690"/>
    <w:rsid w:val="002C44B2"/>
    <w:rsid w:val="002D0BC6"/>
    <w:rsid w:val="002D3159"/>
    <w:rsid w:val="002D6369"/>
    <w:rsid w:val="002E73F2"/>
    <w:rsid w:val="002F7312"/>
    <w:rsid w:val="0031628A"/>
    <w:rsid w:val="0032373A"/>
    <w:rsid w:val="0032555B"/>
    <w:rsid w:val="00326DC7"/>
    <w:rsid w:val="00332774"/>
    <w:rsid w:val="00344DF6"/>
    <w:rsid w:val="00347747"/>
    <w:rsid w:val="00351ED7"/>
    <w:rsid w:val="0036129C"/>
    <w:rsid w:val="00362801"/>
    <w:rsid w:val="00365816"/>
    <w:rsid w:val="00365926"/>
    <w:rsid w:val="00367571"/>
    <w:rsid w:val="0036775A"/>
    <w:rsid w:val="00386F7E"/>
    <w:rsid w:val="00387938"/>
    <w:rsid w:val="00392E7F"/>
    <w:rsid w:val="003A349B"/>
    <w:rsid w:val="003A4297"/>
    <w:rsid w:val="003A7B95"/>
    <w:rsid w:val="003B4C02"/>
    <w:rsid w:val="003C282F"/>
    <w:rsid w:val="003C3CF9"/>
    <w:rsid w:val="003D227E"/>
    <w:rsid w:val="003D69C2"/>
    <w:rsid w:val="003E0BC4"/>
    <w:rsid w:val="00402758"/>
    <w:rsid w:val="004245CD"/>
    <w:rsid w:val="0044529A"/>
    <w:rsid w:val="004508F1"/>
    <w:rsid w:val="0045111D"/>
    <w:rsid w:val="00452584"/>
    <w:rsid w:val="004568EC"/>
    <w:rsid w:val="00456DCF"/>
    <w:rsid w:val="0045759B"/>
    <w:rsid w:val="004608D6"/>
    <w:rsid w:val="00461261"/>
    <w:rsid w:val="0046189E"/>
    <w:rsid w:val="00462559"/>
    <w:rsid w:val="00471E8B"/>
    <w:rsid w:val="00483210"/>
    <w:rsid w:val="00484073"/>
    <w:rsid w:val="00492F09"/>
    <w:rsid w:val="004976C3"/>
    <w:rsid w:val="004D45D4"/>
    <w:rsid w:val="004D4A76"/>
    <w:rsid w:val="004D59C8"/>
    <w:rsid w:val="004E5149"/>
    <w:rsid w:val="004F0CCC"/>
    <w:rsid w:val="00500907"/>
    <w:rsid w:val="00510D89"/>
    <w:rsid w:val="0051686C"/>
    <w:rsid w:val="00522B1C"/>
    <w:rsid w:val="00525ED8"/>
    <w:rsid w:val="00555FE9"/>
    <w:rsid w:val="00566264"/>
    <w:rsid w:val="00570404"/>
    <w:rsid w:val="00573795"/>
    <w:rsid w:val="005B1317"/>
    <w:rsid w:val="005B61A8"/>
    <w:rsid w:val="005C4F2A"/>
    <w:rsid w:val="005D0971"/>
    <w:rsid w:val="005D1067"/>
    <w:rsid w:val="005D2254"/>
    <w:rsid w:val="005D3AAF"/>
    <w:rsid w:val="005D3EC9"/>
    <w:rsid w:val="005F31C3"/>
    <w:rsid w:val="00603039"/>
    <w:rsid w:val="00603367"/>
    <w:rsid w:val="006043AE"/>
    <w:rsid w:val="006077AB"/>
    <w:rsid w:val="00621B3A"/>
    <w:rsid w:val="006230D1"/>
    <w:rsid w:val="00623507"/>
    <w:rsid w:val="00624316"/>
    <w:rsid w:val="00626E86"/>
    <w:rsid w:val="00631C22"/>
    <w:rsid w:val="006323F8"/>
    <w:rsid w:val="006337F4"/>
    <w:rsid w:val="00642389"/>
    <w:rsid w:val="00642BE3"/>
    <w:rsid w:val="00643E36"/>
    <w:rsid w:val="00647E8B"/>
    <w:rsid w:val="00664EC4"/>
    <w:rsid w:val="006678A1"/>
    <w:rsid w:val="006718E3"/>
    <w:rsid w:val="0068014A"/>
    <w:rsid w:val="006A7A61"/>
    <w:rsid w:val="006B28A8"/>
    <w:rsid w:val="006B6402"/>
    <w:rsid w:val="006C194B"/>
    <w:rsid w:val="006D1243"/>
    <w:rsid w:val="006D46B9"/>
    <w:rsid w:val="006E44A9"/>
    <w:rsid w:val="006F04A2"/>
    <w:rsid w:val="006F365E"/>
    <w:rsid w:val="006F571B"/>
    <w:rsid w:val="00700A3A"/>
    <w:rsid w:val="00712594"/>
    <w:rsid w:val="007179D4"/>
    <w:rsid w:val="00727F06"/>
    <w:rsid w:val="0074595F"/>
    <w:rsid w:val="007469DE"/>
    <w:rsid w:val="0075417C"/>
    <w:rsid w:val="007569C3"/>
    <w:rsid w:val="00756B4D"/>
    <w:rsid w:val="00757C24"/>
    <w:rsid w:val="00767C9B"/>
    <w:rsid w:val="00777CC8"/>
    <w:rsid w:val="0078151A"/>
    <w:rsid w:val="00783B5C"/>
    <w:rsid w:val="00792238"/>
    <w:rsid w:val="00792CC2"/>
    <w:rsid w:val="007944D1"/>
    <w:rsid w:val="007A6EB9"/>
    <w:rsid w:val="007A7A8B"/>
    <w:rsid w:val="007C1747"/>
    <w:rsid w:val="007C33B8"/>
    <w:rsid w:val="007C371D"/>
    <w:rsid w:val="007C3F24"/>
    <w:rsid w:val="007C4E65"/>
    <w:rsid w:val="007C6687"/>
    <w:rsid w:val="007E548A"/>
    <w:rsid w:val="007F3749"/>
    <w:rsid w:val="007F4C62"/>
    <w:rsid w:val="007F5175"/>
    <w:rsid w:val="0080269F"/>
    <w:rsid w:val="00803E9B"/>
    <w:rsid w:val="00804756"/>
    <w:rsid w:val="0080730B"/>
    <w:rsid w:val="0083034E"/>
    <w:rsid w:val="00835FB7"/>
    <w:rsid w:val="00836CC3"/>
    <w:rsid w:val="00836FFE"/>
    <w:rsid w:val="008379EB"/>
    <w:rsid w:val="00845B48"/>
    <w:rsid w:val="00845CA2"/>
    <w:rsid w:val="00864085"/>
    <w:rsid w:val="00870AE1"/>
    <w:rsid w:val="00876E5D"/>
    <w:rsid w:val="00877A94"/>
    <w:rsid w:val="0088198B"/>
    <w:rsid w:val="008961AE"/>
    <w:rsid w:val="008A5399"/>
    <w:rsid w:val="008A6130"/>
    <w:rsid w:val="008B014A"/>
    <w:rsid w:val="008B350E"/>
    <w:rsid w:val="008C2228"/>
    <w:rsid w:val="008C4124"/>
    <w:rsid w:val="008D6792"/>
    <w:rsid w:val="008D72C9"/>
    <w:rsid w:val="008E3540"/>
    <w:rsid w:val="008E750D"/>
    <w:rsid w:val="008F0322"/>
    <w:rsid w:val="009000BA"/>
    <w:rsid w:val="00917B49"/>
    <w:rsid w:val="009276CD"/>
    <w:rsid w:val="009335E0"/>
    <w:rsid w:val="009413D5"/>
    <w:rsid w:val="009521F3"/>
    <w:rsid w:val="00952DC5"/>
    <w:rsid w:val="009661FD"/>
    <w:rsid w:val="00967CBD"/>
    <w:rsid w:val="00967D62"/>
    <w:rsid w:val="00973D75"/>
    <w:rsid w:val="00976637"/>
    <w:rsid w:val="00990FF1"/>
    <w:rsid w:val="009A2EDC"/>
    <w:rsid w:val="009A6786"/>
    <w:rsid w:val="009B16A5"/>
    <w:rsid w:val="009B1A36"/>
    <w:rsid w:val="009B4EFF"/>
    <w:rsid w:val="009C2830"/>
    <w:rsid w:val="009C2E63"/>
    <w:rsid w:val="009D168B"/>
    <w:rsid w:val="009F06DD"/>
    <w:rsid w:val="009F40CC"/>
    <w:rsid w:val="009F535F"/>
    <w:rsid w:val="009F5A83"/>
    <w:rsid w:val="00A0545D"/>
    <w:rsid w:val="00A070D4"/>
    <w:rsid w:val="00A07C56"/>
    <w:rsid w:val="00A146A0"/>
    <w:rsid w:val="00A20892"/>
    <w:rsid w:val="00A20FFE"/>
    <w:rsid w:val="00A23A3E"/>
    <w:rsid w:val="00A60216"/>
    <w:rsid w:val="00A602FC"/>
    <w:rsid w:val="00A6617C"/>
    <w:rsid w:val="00A67677"/>
    <w:rsid w:val="00A71EFF"/>
    <w:rsid w:val="00A74392"/>
    <w:rsid w:val="00A84C8F"/>
    <w:rsid w:val="00AA719E"/>
    <w:rsid w:val="00AD7636"/>
    <w:rsid w:val="00AE3B01"/>
    <w:rsid w:val="00AE6E38"/>
    <w:rsid w:val="00AF1D53"/>
    <w:rsid w:val="00AF3264"/>
    <w:rsid w:val="00AF51F2"/>
    <w:rsid w:val="00AF6054"/>
    <w:rsid w:val="00B020E7"/>
    <w:rsid w:val="00B053AB"/>
    <w:rsid w:val="00B1359F"/>
    <w:rsid w:val="00B16098"/>
    <w:rsid w:val="00B21A37"/>
    <w:rsid w:val="00B24E23"/>
    <w:rsid w:val="00B308F4"/>
    <w:rsid w:val="00B343A8"/>
    <w:rsid w:val="00B4702E"/>
    <w:rsid w:val="00B55D4E"/>
    <w:rsid w:val="00B65E54"/>
    <w:rsid w:val="00B726CA"/>
    <w:rsid w:val="00B7541C"/>
    <w:rsid w:val="00B8429A"/>
    <w:rsid w:val="00B949D1"/>
    <w:rsid w:val="00B95141"/>
    <w:rsid w:val="00BB5F19"/>
    <w:rsid w:val="00BC0651"/>
    <w:rsid w:val="00BC35B6"/>
    <w:rsid w:val="00BC63E1"/>
    <w:rsid w:val="00BD08D9"/>
    <w:rsid w:val="00BE0AB2"/>
    <w:rsid w:val="00BE132B"/>
    <w:rsid w:val="00BE166E"/>
    <w:rsid w:val="00C02510"/>
    <w:rsid w:val="00C16DCB"/>
    <w:rsid w:val="00C21E49"/>
    <w:rsid w:val="00C25410"/>
    <w:rsid w:val="00C43A44"/>
    <w:rsid w:val="00C54EF5"/>
    <w:rsid w:val="00C55B6C"/>
    <w:rsid w:val="00C55FC8"/>
    <w:rsid w:val="00C60059"/>
    <w:rsid w:val="00C67136"/>
    <w:rsid w:val="00C7134A"/>
    <w:rsid w:val="00C744FC"/>
    <w:rsid w:val="00C8358A"/>
    <w:rsid w:val="00C837A0"/>
    <w:rsid w:val="00C924CE"/>
    <w:rsid w:val="00C97C65"/>
    <w:rsid w:val="00CA55B7"/>
    <w:rsid w:val="00CC4BE7"/>
    <w:rsid w:val="00CD05B9"/>
    <w:rsid w:val="00CD73BC"/>
    <w:rsid w:val="00CE68BD"/>
    <w:rsid w:val="00CF1D73"/>
    <w:rsid w:val="00CF4A11"/>
    <w:rsid w:val="00CF75A5"/>
    <w:rsid w:val="00D11465"/>
    <w:rsid w:val="00D13562"/>
    <w:rsid w:val="00D15664"/>
    <w:rsid w:val="00D23E3A"/>
    <w:rsid w:val="00D25195"/>
    <w:rsid w:val="00D376C4"/>
    <w:rsid w:val="00D42B03"/>
    <w:rsid w:val="00D42C7E"/>
    <w:rsid w:val="00D43366"/>
    <w:rsid w:val="00D47B4A"/>
    <w:rsid w:val="00D7159D"/>
    <w:rsid w:val="00D75977"/>
    <w:rsid w:val="00D90ED8"/>
    <w:rsid w:val="00D97152"/>
    <w:rsid w:val="00DA7289"/>
    <w:rsid w:val="00DB487E"/>
    <w:rsid w:val="00DD0188"/>
    <w:rsid w:val="00DD14B8"/>
    <w:rsid w:val="00DE56A4"/>
    <w:rsid w:val="00E03350"/>
    <w:rsid w:val="00E06460"/>
    <w:rsid w:val="00E12092"/>
    <w:rsid w:val="00E20929"/>
    <w:rsid w:val="00E2518D"/>
    <w:rsid w:val="00E25247"/>
    <w:rsid w:val="00E26635"/>
    <w:rsid w:val="00E30B82"/>
    <w:rsid w:val="00E3198C"/>
    <w:rsid w:val="00E52BB8"/>
    <w:rsid w:val="00E642CB"/>
    <w:rsid w:val="00E6630F"/>
    <w:rsid w:val="00E70495"/>
    <w:rsid w:val="00E833AA"/>
    <w:rsid w:val="00E84638"/>
    <w:rsid w:val="00E85433"/>
    <w:rsid w:val="00E879B9"/>
    <w:rsid w:val="00E92EF0"/>
    <w:rsid w:val="00E93618"/>
    <w:rsid w:val="00E96B27"/>
    <w:rsid w:val="00EA3FCE"/>
    <w:rsid w:val="00EA611E"/>
    <w:rsid w:val="00EB00DE"/>
    <w:rsid w:val="00EB2674"/>
    <w:rsid w:val="00EB3179"/>
    <w:rsid w:val="00ED23FE"/>
    <w:rsid w:val="00ED3906"/>
    <w:rsid w:val="00EE5AEE"/>
    <w:rsid w:val="00EE5B62"/>
    <w:rsid w:val="00EF5EFE"/>
    <w:rsid w:val="00EF64D1"/>
    <w:rsid w:val="00F101AB"/>
    <w:rsid w:val="00F2121D"/>
    <w:rsid w:val="00F44DDA"/>
    <w:rsid w:val="00F4685A"/>
    <w:rsid w:val="00F64542"/>
    <w:rsid w:val="00F746ED"/>
    <w:rsid w:val="00F7656C"/>
    <w:rsid w:val="00F873F4"/>
    <w:rsid w:val="00F9240D"/>
    <w:rsid w:val="00F9280D"/>
    <w:rsid w:val="00F93995"/>
    <w:rsid w:val="00FA036D"/>
    <w:rsid w:val="00FD04E8"/>
    <w:rsid w:val="00FE1710"/>
    <w:rsid w:val="00FE3711"/>
    <w:rsid w:val="00FF173A"/>
    <w:rsid w:val="00FF2043"/>
    <w:rsid w:val="00FF7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2"/>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C25410"/>
    <w:pPr>
      <w:keepNext/>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5D2254"/>
    <w:pPr>
      <w:tabs>
        <w:tab w:val="left" w:pos="709"/>
        <w:tab w:val="right" w:pos="9016"/>
      </w:tabs>
      <w:spacing w:before="60" w:after="60"/>
      <w:ind w:left="425"/>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2"/>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customStyle="1" w:styleId="Default">
    <w:name w:val="Default"/>
    <w:rsid w:val="00AF6054"/>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CE68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672819">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48763101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__data/assets/pdf_file/0009/1980873/Resolution-of-establishment-for-the-committee.pdf" TargetMode="Externa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arliament.act.gov.au/parliamentary-business/in-committees" TargetMode="Externa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LACommitteePA@parliament.act.gov.a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A57F6"/>
    <w:rsid w:val="00147F61"/>
    <w:rsid w:val="00381D51"/>
    <w:rsid w:val="00465034"/>
    <w:rsid w:val="00610077"/>
    <w:rsid w:val="008714EC"/>
    <w:rsid w:val="008E5B2F"/>
    <w:rsid w:val="00970294"/>
    <w:rsid w:val="00BA0925"/>
    <w:rsid w:val="00BA12B6"/>
    <w:rsid w:val="00BC5886"/>
    <w:rsid w:val="00E75710"/>
    <w:rsid w:val="00E94A32"/>
    <w:rsid w:val="00F017B1"/>
    <w:rsid w:val="00F34885"/>
    <w:rsid w:val="00F4175F"/>
    <w:rsid w:val="00FF59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4327</Words>
  <Characters>24665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28935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SamuelR</dc:creator>
  <cp:keywords/>
  <dc:description/>
  <cp:lastModifiedBy>Thompson, SamuelR</cp:lastModifiedBy>
  <cp:revision>2</cp:revision>
  <cp:lastPrinted>2021-08-05T22:26:00Z</cp:lastPrinted>
  <dcterms:created xsi:type="dcterms:W3CDTF">2022-05-18T02:24:00Z</dcterms:created>
  <dcterms:modified xsi:type="dcterms:W3CDTF">2022-05-18T02:24:00Z</dcterms:modified>
  <cp:category/>
</cp:coreProperties>
</file>