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2" w:rsidRPr="005B5F62" w:rsidRDefault="005B5F62" w:rsidP="005B5F62">
      <w:pPr>
        <w:jc w:val="center"/>
        <w:rPr>
          <w:rFonts w:ascii="Times New Roman" w:hAnsi="Times New Roman"/>
          <w:b/>
          <w:bCs/>
          <w:lang w:val="en-AU"/>
        </w:rPr>
      </w:pPr>
      <w:r w:rsidRPr="005B5F62">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5B5F62" w:rsidRPr="005B5F62" w:rsidRDefault="005B5F62" w:rsidP="005B5F62">
      <w:pPr>
        <w:keepNext/>
        <w:keepLines/>
        <w:spacing w:before="320"/>
        <w:jc w:val="center"/>
        <w:rPr>
          <w:rFonts w:ascii="Calibri" w:hAnsi="Calibri"/>
          <w:b/>
          <w:bCs/>
          <w:sz w:val="32"/>
          <w:szCs w:val="32"/>
          <w:lang w:val="en-AU"/>
        </w:rPr>
      </w:pPr>
      <w:r w:rsidRPr="005B5F62">
        <w:rPr>
          <w:rFonts w:ascii="Calibri" w:hAnsi="Calibri"/>
          <w:b/>
          <w:bCs/>
          <w:sz w:val="32"/>
          <w:szCs w:val="32"/>
          <w:lang w:val="en-AU"/>
        </w:rPr>
        <w:t>LEGISLATIVE ASSEMBLY FOR THE</w:t>
      </w:r>
    </w:p>
    <w:p w:rsidR="005B5F62" w:rsidRPr="005B5F62" w:rsidRDefault="005B5F62" w:rsidP="005B5F6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5B5F62">
            <w:rPr>
              <w:rFonts w:ascii="Calibri" w:hAnsi="Calibri"/>
              <w:b/>
              <w:bCs/>
              <w:sz w:val="32"/>
              <w:szCs w:val="32"/>
              <w:lang w:val="en-AU"/>
            </w:rPr>
            <w:t>AUSTRALIAN CAPITAL TERRITORY</w:t>
          </w:r>
        </w:smartTag>
      </w:smartTag>
    </w:p>
    <w:p w:rsidR="005B5F62" w:rsidRPr="005B5F62" w:rsidRDefault="005B5F62" w:rsidP="005B5F62">
      <w:pPr>
        <w:spacing w:before="360"/>
        <w:jc w:val="center"/>
        <w:rPr>
          <w:rFonts w:ascii="Calibri" w:hAnsi="Calibri"/>
          <w:b/>
          <w:sz w:val="28"/>
          <w:szCs w:val="28"/>
        </w:rPr>
      </w:pPr>
      <w:r w:rsidRPr="005B5F62">
        <w:rPr>
          <w:rFonts w:ascii="Calibri" w:hAnsi="Calibri"/>
          <w:b/>
          <w:sz w:val="28"/>
          <w:szCs w:val="28"/>
        </w:rPr>
        <w:t>2020–2021–2022</w:t>
      </w:r>
    </w:p>
    <w:p w:rsidR="005B5F62" w:rsidRPr="005B5F62" w:rsidRDefault="005B5F62" w:rsidP="005B5F62">
      <w:pPr>
        <w:keepNext/>
        <w:keepLines/>
        <w:spacing w:before="360"/>
        <w:jc w:val="center"/>
        <w:rPr>
          <w:rFonts w:ascii="Calibri" w:hAnsi="Calibri"/>
          <w:b/>
          <w:sz w:val="40"/>
          <w:szCs w:val="40"/>
          <w:lang w:val="en-AU"/>
        </w:rPr>
      </w:pPr>
      <w:r w:rsidRPr="005B5F62">
        <w:rPr>
          <w:rFonts w:ascii="Calibri" w:hAnsi="Calibri"/>
          <w:b/>
          <w:sz w:val="40"/>
          <w:szCs w:val="40"/>
          <w:lang w:val="en-AU"/>
        </w:rPr>
        <w:t>MINUTES OF PROCEEDINGS</w:t>
      </w:r>
    </w:p>
    <w:p w:rsidR="005B5F62" w:rsidRPr="005B5F62" w:rsidRDefault="005B5F62" w:rsidP="005B5F62">
      <w:pPr>
        <w:spacing w:before="360"/>
        <w:jc w:val="center"/>
        <w:rPr>
          <w:rFonts w:ascii="Calibri" w:hAnsi="Calibri"/>
          <w:b/>
          <w:sz w:val="28"/>
          <w:szCs w:val="28"/>
        </w:rPr>
      </w:pPr>
      <w:r w:rsidRPr="005B5F62">
        <w:rPr>
          <w:rFonts w:ascii="Calibri" w:hAnsi="Calibri"/>
          <w:b/>
          <w:sz w:val="28"/>
          <w:szCs w:val="28"/>
        </w:rPr>
        <w:t xml:space="preserve">No </w:t>
      </w:r>
      <w:r>
        <w:rPr>
          <w:rFonts w:ascii="Calibri" w:hAnsi="Calibri"/>
          <w:b/>
          <w:sz w:val="28"/>
          <w:szCs w:val="28"/>
        </w:rPr>
        <w:t>43</w:t>
      </w:r>
    </w:p>
    <w:p w:rsidR="005B5F62" w:rsidRPr="005B5F62" w:rsidRDefault="00F43776" w:rsidP="005B5F62">
      <w:pPr>
        <w:keepNext/>
        <w:keepLines/>
        <w:spacing w:before="360"/>
        <w:jc w:val="center"/>
        <w:rPr>
          <w:rFonts w:ascii="Calibri" w:hAnsi="Calibri"/>
          <w:b/>
          <w:bCs/>
          <w:caps/>
          <w:sz w:val="28"/>
          <w:szCs w:val="28"/>
          <w:lang w:val="en-AU"/>
        </w:rPr>
      </w:pPr>
      <w:hyperlink r:id="rId10" w:history="1">
        <w:r w:rsidR="005B5F62" w:rsidRPr="00ED3138">
          <w:rPr>
            <w:rStyle w:val="Hyperlink"/>
            <w:rFonts w:ascii="Calibri" w:hAnsi="Calibri"/>
            <w:b/>
            <w:bCs/>
            <w:caps/>
            <w:sz w:val="28"/>
            <w:szCs w:val="28"/>
            <w:lang w:val="en-AU"/>
          </w:rPr>
          <w:t>Tuesday, 5 April 2022</w:t>
        </w:r>
      </w:hyperlink>
    </w:p>
    <w:tbl>
      <w:tblPr>
        <w:tblW w:w="0" w:type="auto"/>
        <w:jc w:val="center"/>
        <w:tblLayout w:type="fixed"/>
        <w:tblLook w:val="0000" w:firstRow="0" w:lastRow="0" w:firstColumn="0" w:lastColumn="0" w:noHBand="0" w:noVBand="0"/>
      </w:tblPr>
      <w:tblGrid>
        <w:gridCol w:w="2452"/>
      </w:tblGrid>
      <w:tr w:rsidR="005B5F62" w:rsidRPr="005B5F62" w:rsidTr="00321CBA">
        <w:trPr>
          <w:trHeight w:hRule="exact" w:val="333"/>
          <w:jc w:val="center"/>
        </w:trPr>
        <w:tc>
          <w:tcPr>
            <w:tcW w:w="2452" w:type="dxa"/>
          </w:tcPr>
          <w:p w:rsidR="005B5F62" w:rsidRPr="005B5F62" w:rsidRDefault="005B5F62" w:rsidP="005B5F62">
            <w:pPr>
              <w:rPr>
                <w:rFonts w:ascii="Times New Roman" w:hAnsi="Times New Roman"/>
                <w:color w:val="008000"/>
                <w:sz w:val="16"/>
                <w:lang w:val="en-AU"/>
              </w:rPr>
            </w:pPr>
          </w:p>
        </w:tc>
      </w:tr>
      <w:tr w:rsidR="005B5F62" w:rsidRPr="005B5F62" w:rsidTr="00321CBA">
        <w:trPr>
          <w:trHeight w:hRule="exact" w:val="60"/>
          <w:jc w:val="center"/>
        </w:trPr>
        <w:tc>
          <w:tcPr>
            <w:tcW w:w="2452" w:type="dxa"/>
            <w:tcBorders>
              <w:top w:val="single" w:sz="8" w:space="0" w:color="000000"/>
              <w:bottom w:val="single" w:sz="4" w:space="0" w:color="000000"/>
            </w:tcBorders>
          </w:tcPr>
          <w:p w:rsidR="005B5F62" w:rsidRPr="005B5F62" w:rsidRDefault="005B5F62" w:rsidP="005B5F62">
            <w:pPr>
              <w:rPr>
                <w:rFonts w:ascii="Times New Roman" w:hAnsi="Times New Roman"/>
                <w:color w:val="008000"/>
                <w:sz w:val="16"/>
                <w:lang w:val="en-AU"/>
              </w:rPr>
            </w:pPr>
          </w:p>
        </w:tc>
      </w:tr>
      <w:tr w:rsidR="005B5F62" w:rsidRPr="005B5F62" w:rsidTr="00321CBA">
        <w:trPr>
          <w:trHeight w:hRule="exact" w:val="200"/>
          <w:jc w:val="center"/>
        </w:trPr>
        <w:tc>
          <w:tcPr>
            <w:tcW w:w="2452" w:type="dxa"/>
          </w:tcPr>
          <w:p w:rsidR="005B5F62" w:rsidRPr="005B5F62" w:rsidRDefault="005B5F62" w:rsidP="005B5F62">
            <w:pPr>
              <w:rPr>
                <w:rFonts w:ascii="Times New Roman" w:hAnsi="Times New Roman"/>
                <w:color w:val="008000"/>
                <w:sz w:val="16"/>
                <w:lang w:val="en-AU"/>
              </w:rPr>
            </w:pPr>
          </w:p>
        </w:tc>
      </w:tr>
    </w:tbl>
    <w:p w:rsidR="005B5F62" w:rsidRPr="005B5F62" w:rsidRDefault="005B5F62" w:rsidP="005B5F62">
      <w:pPr>
        <w:keepNext/>
        <w:keepLines/>
        <w:tabs>
          <w:tab w:val="right" w:pos="339"/>
          <w:tab w:val="left" w:pos="720"/>
        </w:tabs>
        <w:spacing w:before="240"/>
        <w:ind w:left="720" w:hanging="720"/>
        <w:jc w:val="both"/>
        <w:rPr>
          <w:rFonts w:ascii="Calibri" w:hAnsi="Calibri"/>
          <w:bCs/>
          <w:lang w:val="en-AU"/>
        </w:rPr>
      </w:pPr>
      <w:r w:rsidRPr="005B5F62">
        <w:rPr>
          <w:rFonts w:ascii="Calibri" w:hAnsi="Calibri"/>
        </w:rPr>
        <w:tab/>
      </w:r>
      <w:r w:rsidR="00321CBA">
        <w:rPr>
          <w:rFonts w:ascii="Calibri" w:hAnsi="Calibri"/>
          <w:b/>
          <w:bCs/>
        </w:rPr>
        <w:fldChar w:fldCharType="begin"/>
      </w:r>
      <w:r w:rsidR="00321CBA">
        <w:rPr>
          <w:rFonts w:ascii="Calibri" w:hAnsi="Calibri"/>
          <w:b/>
          <w:bCs/>
        </w:rPr>
        <w:instrText xml:space="preserve"> SEQ A \* MERGEFORMAT </w:instrText>
      </w:r>
      <w:r w:rsidR="00321CBA">
        <w:rPr>
          <w:rFonts w:ascii="Calibri" w:hAnsi="Calibri"/>
          <w:b/>
          <w:bCs/>
        </w:rPr>
        <w:fldChar w:fldCharType="separate"/>
      </w:r>
      <w:r w:rsidR="002336B9">
        <w:rPr>
          <w:rFonts w:ascii="Calibri" w:hAnsi="Calibri"/>
          <w:b/>
          <w:bCs/>
          <w:noProof/>
        </w:rPr>
        <w:t>1</w:t>
      </w:r>
      <w:r w:rsidR="00321CBA">
        <w:rPr>
          <w:rFonts w:ascii="Calibri" w:hAnsi="Calibri"/>
          <w:b/>
          <w:bCs/>
        </w:rPr>
        <w:fldChar w:fldCharType="end"/>
      </w:r>
      <w:r w:rsidRPr="005B5F62">
        <w:rPr>
          <w:rFonts w:ascii="Calibri" w:hAnsi="Calibri"/>
        </w:rPr>
        <w:tab/>
      </w:r>
      <w:r w:rsidRPr="005B5F62">
        <w:rPr>
          <w:rFonts w:ascii="Calibri" w:hAnsi="Calibri"/>
          <w:bCs/>
          <w:lang w:val="en-AU"/>
        </w:rPr>
        <w:t xml:space="preserve">The Assembly met at 10 am, pursuant to adjournment.  The Speaker </w:t>
      </w:r>
      <w:r w:rsidRPr="005B5F62">
        <w:rPr>
          <w:rFonts w:ascii="Calibri" w:hAnsi="Calibri"/>
          <w:bCs/>
        </w:rPr>
        <w:t>(</w:t>
      </w:r>
      <w:r>
        <w:rPr>
          <w:rFonts w:ascii="Calibri" w:hAnsi="Calibri"/>
          <w:bCs/>
        </w:rPr>
        <w:t>Ms Burch</w:t>
      </w:r>
      <w:r w:rsidRPr="005B5F62">
        <w:rPr>
          <w:rFonts w:ascii="Calibri" w:hAnsi="Calibri"/>
          <w:bCs/>
        </w:rPr>
        <w:t>)</w:t>
      </w:r>
      <w:r w:rsidRPr="005B5F62">
        <w:rPr>
          <w:rFonts w:ascii="Calibri" w:hAnsi="Calibri"/>
          <w:bCs/>
          <w:lang w:val="en-AU"/>
        </w:rPr>
        <w:t xml:space="preserve"> took the Chair and made the following acknowledgement of country in the Ngunnawal language:</w:t>
      </w:r>
    </w:p>
    <w:p w:rsidR="005B5F62" w:rsidRPr="005B5F62" w:rsidRDefault="005B5F62" w:rsidP="005B5F62">
      <w:pPr>
        <w:spacing w:before="120"/>
        <w:ind w:left="864"/>
        <w:jc w:val="both"/>
        <w:rPr>
          <w:rFonts w:ascii="Calibri" w:hAnsi="Calibri"/>
          <w:lang w:val="en-AU"/>
        </w:rPr>
      </w:pPr>
      <w:r w:rsidRPr="005B5F62">
        <w:rPr>
          <w:rFonts w:ascii="Calibri" w:hAnsi="Calibri"/>
          <w:lang w:val="en-AU"/>
        </w:rPr>
        <w:t>Dhawura nguna, dhawura Ngunnawal.</w:t>
      </w:r>
    </w:p>
    <w:p w:rsidR="005B5F62" w:rsidRPr="005B5F62" w:rsidRDefault="005B5F62" w:rsidP="005B5F62">
      <w:pPr>
        <w:spacing w:before="40"/>
        <w:ind w:left="864"/>
        <w:jc w:val="both"/>
        <w:rPr>
          <w:rFonts w:ascii="Calibri" w:hAnsi="Calibri"/>
          <w:lang w:val="en-AU"/>
        </w:rPr>
      </w:pPr>
      <w:r w:rsidRPr="005B5F62">
        <w:rPr>
          <w:rFonts w:ascii="Calibri" w:hAnsi="Calibri"/>
          <w:lang w:val="en-AU"/>
        </w:rPr>
        <w:t>Yanggu ngalawiri, dhunimanyin Ngunnawalwari dhawurawari.</w:t>
      </w:r>
    </w:p>
    <w:p w:rsidR="005B5F62" w:rsidRPr="005B5F62" w:rsidRDefault="005B5F62" w:rsidP="005B5F62">
      <w:pPr>
        <w:spacing w:before="40"/>
        <w:ind w:left="864"/>
        <w:jc w:val="both"/>
        <w:rPr>
          <w:rFonts w:ascii="Calibri" w:hAnsi="Calibri"/>
          <w:lang w:val="en-AU"/>
        </w:rPr>
      </w:pPr>
      <w:r w:rsidRPr="005B5F62">
        <w:rPr>
          <w:rFonts w:ascii="Calibri" w:hAnsi="Calibri"/>
          <w:lang w:val="en-AU"/>
        </w:rPr>
        <w:t>Nginggada Dindi dhawura Ngunnaawalbun yindjumaralidjinyin.</w:t>
      </w:r>
    </w:p>
    <w:p w:rsidR="005B5F62" w:rsidRPr="005B5F62" w:rsidRDefault="005B5F62" w:rsidP="005B5F62">
      <w:pPr>
        <w:spacing w:before="120"/>
        <w:ind w:left="864"/>
        <w:jc w:val="both"/>
        <w:rPr>
          <w:rFonts w:ascii="Calibri" w:hAnsi="Calibri"/>
          <w:i/>
          <w:lang w:val="en-AU"/>
        </w:rPr>
      </w:pPr>
      <w:r w:rsidRPr="005B5F62">
        <w:rPr>
          <w:rFonts w:ascii="Calibri" w:hAnsi="Calibri"/>
          <w:i/>
          <w:lang w:val="en-AU"/>
        </w:rPr>
        <w:t>This is Ngunnawal Country.</w:t>
      </w:r>
    </w:p>
    <w:p w:rsidR="005B5F62" w:rsidRPr="005B5F62" w:rsidRDefault="005B5F62" w:rsidP="005B5F62">
      <w:pPr>
        <w:spacing w:before="40"/>
        <w:ind w:left="864"/>
        <w:jc w:val="both"/>
        <w:rPr>
          <w:rFonts w:ascii="Calibri" w:hAnsi="Calibri"/>
          <w:i/>
          <w:lang w:val="en-AU"/>
        </w:rPr>
      </w:pPr>
      <w:r w:rsidRPr="005B5F62">
        <w:rPr>
          <w:rFonts w:ascii="Calibri" w:hAnsi="Calibri"/>
          <w:i/>
          <w:lang w:val="en-AU"/>
        </w:rPr>
        <w:t>Today we are gathering on Ngunnawal country.</w:t>
      </w:r>
    </w:p>
    <w:p w:rsidR="005B5F62" w:rsidRPr="005B5F62" w:rsidRDefault="005B5F62" w:rsidP="005B5F62">
      <w:pPr>
        <w:spacing w:before="40"/>
        <w:ind w:left="864"/>
        <w:jc w:val="both"/>
        <w:rPr>
          <w:rFonts w:ascii="Calibri" w:hAnsi="Calibri"/>
          <w:i/>
          <w:lang w:val="en-AU"/>
        </w:rPr>
      </w:pPr>
      <w:r w:rsidRPr="005B5F62">
        <w:rPr>
          <w:rFonts w:ascii="Calibri" w:hAnsi="Calibri"/>
          <w:i/>
          <w:lang w:val="en-AU"/>
        </w:rPr>
        <w:t>We always pay respect to Elders, female and male, and Ngunnawal country.</w:t>
      </w:r>
    </w:p>
    <w:p w:rsidR="005B5F62" w:rsidRPr="005B5F62" w:rsidRDefault="005B5F62" w:rsidP="005B5F62">
      <w:pPr>
        <w:spacing w:before="120"/>
        <w:ind w:left="720"/>
        <w:jc w:val="both"/>
        <w:rPr>
          <w:rFonts w:ascii="Calibri" w:hAnsi="Calibri"/>
          <w:lang w:val="en-AU"/>
        </w:rPr>
      </w:pPr>
      <w:r w:rsidRPr="005B5F62">
        <w:rPr>
          <w:rFonts w:ascii="Calibri" w:hAnsi="Calibri"/>
          <w:lang w:val="en-AU"/>
        </w:rPr>
        <w:t>The Speaker asked Members to stand in silence and pray or reflect on their responsibilities to the people of the Australian Capital Territory.</w:t>
      </w:r>
    </w:p>
    <w:p w:rsidR="00C46665" w:rsidRPr="00C46665" w:rsidRDefault="00C46665" w:rsidP="00C46665">
      <w:pPr>
        <w:keepNext/>
        <w:keepLines/>
        <w:tabs>
          <w:tab w:val="right" w:pos="339"/>
          <w:tab w:val="left" w:pos="720"/>
        </w:tabs>
        <w:spacing w:before="240"/>
        <w:ind w:left="720" w:hanging="720"/>
        <w:jc w:val="both"/>
        <w:rPr>
          <w:rFonts w:ascii="Calibri" w:hAnsi="Calibri"/>
          <w:b/>
          <w:caps/>
        </w:rPr>
      </w:pPr>
      <w:r w:rsidRPr="00C46665">
        <w:rPr>
          <w:rFonts w:ascii="Calibri" w:hAnsi="Calibri"/>
          <w:b/>
          <w:caps/>
        </w:rPr>
        <w:tab/>
      </w:r>
      <w:r w:rsidR="00321CBA">
        <w:rPr>
          <w:rFonts w:ascii="Calibri" w:hAnsi="Calibri"/>
          <w:b/>
          <w:bCs/>
          <w:caps/>
        </w:rPr>
        <w:fldChar w:fldCharType="begin"/>
      </w:r>
      <w:r w:rsidR="00321CBA">
        <w:rPr>
          <w:rFonts w:ascii="Calibri" w:hAnsi="Calibri"/>
          <w:b/>
          <w:bCs/>
          <w:caps/>
        </w:rPr>
        <w:instrText xml:space="preserve"> SEQ A \* MERGEFORMAT </w:instrText>
      </w:r>
      <w:r w:rsidR="00321CBA">
        <w:rPr>
          <w:rFonts w:ascii="Calibri" w:hAnsi="Calibri"/>
          <w:b/>
          <w:bCs/>
          <w:caps/>
        </w:rPr>
        <w:fldChar w:fldCharType="separate"/>
      </w:r>
      <w:r w:rsidR="002336B9">
        <w:rPr>
          <w:rFonts w:ascii="Calibri" w:hAnsi="Calibri"/>
          <w:b/>
          <w:bCs/>
          <w:caps/>
          <w:noProof/>
        </w:rPr>
        <w:t>2</w:t>
      </w:r>
      <w:r w:rsidR="00321CBA">
        <w:rPr>
          <w:rFonts w:ascii="Calibri" w:hAnsi="Calibri"/>
          <w:b/>
          <w:bCs/>
          <w:caps/>
        </w:rPr>
        <w:fldChar w:fldCharType="end"/>
      </w:r>
      <w:r w:rsidR="00AF798A">
        <w:rPr>
          <w:rFonts w:ascii="Calibri" w:hAnsi="Calibri"/>
          <w:b/>
          <w:caps/>
        </w:rPr>
        <w:tab/>
        <w:t>PETITIONS</w:t>
      </w:r>
      <w:r w:rsidRPr="00C46665">
        <w:rPr>
          <w:rFonts w:ascii="Calibri" w:hAnsi="Calibri"/>
          <w:b/>
          <w:caps/>
        </w:rPr>
        <w:t>—PETITIONS NOTED</w:t>
      </w:r>
    </w:p>
    <w:p w:rsidR="00C46665" w:rsidRPr="00C46665" w:rsidRDefault="00C46665" w:rsidP="00C46665">
      <w:pPr>
        <w:tabs>
          <w:tab w:val="left" w:pos="1197"/>
          <w:tab w:val="left" w:pos="1767"/>
        </w:tabs>
        <w:spacing w:before="120"/>
        <w:ind w:left="720"/>
        <w:rPr>
          <w:rFonts w:ascii="Calibri" w:hAnsi="Calibri"/>
          <w:lang w:val="en-AU"/>
        </w:rPr>
      </w:pPr>
      <w:r w:rsidRPr="00C46665">
        <w:rPr>
          <w:rFonts w:ascii="Calibri" w:hAnsi="Calibri"/>
          <w:lang w:val="en-AU"/>
        </w:rPr>
        <w:t>The Clerk announced that the following Members had lodged petitions for presentation:</w:t>
      </w:r>
    </w:p>
    <w:p w:rsidR="00560F1E" w:rsidRDefault="00560F1E" w:rsidP="00560F1E">
      <w:pPr>
        <w:tabs>
          <w:tab w:val="left" w:pos="1197"/>
          <w:tab w:val="left" w:pos="1767"/>
        </w:tabs>
        <w:spacing w:before="120"/>
        <w:ind w:left="720"/>
        <w:rPr>
          <w:rFonts w:ascii="Calibri" w:hAnsi="Calibri"/>
          <w:lang w:val="en-AU"/>
        </w:rPr>
      </w:pPr>
      <w:r>
        <w:rPr>
          <w:rFonts w:ascii="Calibri" w:hAnsi="Calibri"/>
          <w:lang w:val="en-AU"/>
        </w:rPr>
        <w:t>Dr Paterson</w:t>
      </w:r>
      <w:r w:rsidRPr="00C46665">
        <w:rPr>
          <w:rFonts w:ascii="Calibri" w:hAnsi="Calibri"/>
          <w:lang w:val="en-AU"/>
        </w:rPr>
        <w:t xml:space="preserve">, from </w:t>
      </w:r>
      <w:r w:rsidRPr="00B7256C">
        <w:rPr>
          <w:rFonts w:ascii="Calibri" w:hAnsi="Calibri"/>
          <w:lang w:val="en-AU"/>
        </w:rPr>
        <w:t>206</w:t>
      </w:r>
      <w:r w:rsidRPr="00C46665">
        <w:rPr>
          <w:rFonts w:ascii="Calibri" w:hAnsi="Calibri"/>
          <w:lang w:val="en-AU"/>
        </w:rPr>
        <w:t xml:space="preserve"> residents, requesting that </w:t>
      </w:r>
      <w:r w:rsidR="00BF2293">
        <w:rPr>
          <w:rFonts w:ascii="Calibri" w:hAnsi="Calibri"/>
          <w:lang w:val="en-AU"/>
        </w:rPr>
        <w:t>the Assembly take certain actions to address road safety issues in Kambah</w:t>
      </w:r>
      <w:r w:rsidRPr="00C46665">
        <w:rPr>
          <w:rFonts w:ascii="Calibri" w:hAnsi="Calibri"/>
          <w:lang w:val="en-AU"/>
        </w:rPr>
        <w:t xml:space="preserve"> (</w:t>
      </w:r>
      <w:r>
        <w:rPr>
          <w:rFonts w:ascii="Calibri" w:hAnsi="Calibri"/>
          <w:lang w:val="en-AU"/>
        </w:rPr>
        <w:t>e-</w:t>
      </w:r>
      <w:r w:rsidRPr="00C46665">
        <w:rPr>
          <w:rFonts w:ascii="Calibri" w:hAnsi="Calibri"/>
          <w:lang w:val="en-AU"/>
        </w:rPr>
        <w:t xml:space="preserve">Pet </w:t>
      </w:r>
      <w:r>
        <w:rPr>
          <w:rFonts w:ascii="Calibri" w:hAnsi="Calibri"/>
          <w:lang w:val="en-AU"/>
        </w:rPr>
        <w:t>50-21</w:t>
      </w:r>
      <w:r w:rsidRPr="00C46665">
        <w:rPr>
          <w:rFonts w:ascii="Calibri" w:hAnsi="Calibri"/>
          <w:lang w:val="en-AU"/>
        </w:rPr>
        <w:t>).</w:t>
      </w:r>
    </w:p>
    <w:p w:rsidR="00B17DE1" w:rsidRDefault="00920064" w:rsidP="00B17DE1">
      <w:pPr>
        <w:tabs>
          <w:tab w:val="left" w:pos="1197"/>
          <w:tab w:val="left" w:pos="1767"/>
        </w:tabs>
        <w:spacing w:before="120"/>
        <w:ind w:left="720"/>
        <w:rPr>
          <w:rFonts w:ascii="Calibri" w:hAnsi="Calibri"/>
          <w:lang w:val="en-AU"/>
        </w:rPr>
      </w:pPr>
      <w:r>
        <w:rPr>
          <w:rFonts w:ascii="Calibri" w:hAnsi="Calibri"/>
          <w:lang w:val="en-AU"/>
        </w:rPr>
        <w:t>Ms Clay</w:t>
      </w:r>
      <w:r w:rsidR="00B17DE1" w:rsidRPr="00C46665">
        <w:rPr>
          <w:rFonts w:ascii="Calibri" w:hAnsi="Calibri"/>
          <w:lang w:val="en-AU"/>
        </w:rPr>
        <w:t xml:space="preserve">, from </w:t>
      </w:r>
      <w:r w:rsidR="00B17DE1">
        <w:rPr>
          <w:rFonts w:ascii="Calibri" w:hAnsi="Calibri"/>
          <w:lang w:val="en-AU"/>
        </w:rPr>
        <w:t>9</w:t>
      </w:r>
      <w:r w:rsidR="00B17DE1" w:rsidRPr="00C46665">
        <w:rPr>
          <w:rFonts w:ascii="Calibri" w:hAnsi="Calibri"/>
          <w:lang w:val="en-AU"/>
        </w:rPr>
        <w:t xml:space="preserve"> residents, requesting that </w:t>
      </w:r>
      <w:r w:rsidR="00B17DE1">
        <w:rPr>
          <w:rFonts w:ascii="Calibri" w:hAnsi="Calibri"/>
          <w:lang w:val="en-AU"/>
        </w:rPr>
        <w:t xml:space="preserve">the Assembly </w:t>
      </w:r>
      <w:r w:rsidR="00BF2293">
        <w:rPr>
          <w:rFonts w:ascii="Calibri" w:hAnsi="Calibri"/>
          <w:lang w:val="en-AU"/>
        </w:rPr>
        <w:t xml:space="preserve">take action to make it easy to change vehicle ownership between family members through Access Canberra </w:t>
      </w:r>
      <w:r w:rsidR="00B17DE1" w:rsidRPr="00C46665">
        <w:rPr>
          <w:rFonts w:ascii="Calibri" w:hAnsi="Calibri"/>
          <w:lang w:val="en-AU"/>
        </w:rPr>
        <w:t>(</w:t>
      </w:r>
      <w:r w:rsidR="002336B9">
        <w:rPr>
          <w:rFonts w:ascii="Calibri" w:hAnsi="Calibri"/>
          <w:lang w:val="en-AU"/>
        </w:rPr>
        <w:t>e</w:t>
      </w:r>
      <w:r w:rsidR="002336B9">
        <w:rPr>
          <w:rFonts w:ascii="Calibri" w:hAnsi="Calibri"/>
          <w:lang w:val="en-AU"/>
        </w:rPr>
        <w:noBreakHyphen/>
        <w:t>Pet </w:t>
      </w:r>
      <w:r w:rsidR="00C12875">
        <w:rPr>
          <w:rFonts w:ascii="Calibri" w:hAnsi="Calibri"/>
          <w:lang w:val="en-AU"/>
        </w:rPr>
        <w:t>10</w:t>
      </w:r>
      <w:r w:rsidR="00C12875">
        <w:rPr>
          <w:rFonts w:ascii="Calibri" w:hAnsi="Calibri"/>
          <w:lang w:val="en-AU"/>
        </w:rPr>
        <w:noBreakHyphen/>
      </w:r>
      <w:r w:rsidR="00816304">
        <w:rPr>
          <w:rFonts w:ascii="Calibri" w:hAnsi="Calibri"/>
          <w:lang w:val="en-AU"/>
        </w:rPr>
        <w:t>22</w:t>
      </w:r>
      <w:r w:rsidR="00B17DE1" w:rsidRPr="00C46665">
        <w:rPr>
          <w:rFonts w:ascii="Calibri" w:hAnsi="Calibri"/>
          <w:lang w:val="en-AU"/>
        </w:rPr>
        <w:t>).</w:t>
      </w:r>
    </w:p>
    <w:p w:rsidR="00AB4134" w:rsidRDefault="00B7256C" w:rsidP="00321CBA">
      <w:pPr>
        <w:keepNext/>
        <w:tabs>
          <w:tab w:val="left" w:pos="1197"/>
          <w:tab w:val="left" w:pos="1767"/>
        </w:tabs>
        <w:spacing w:before="120"/>
        <w:ind w:left="720"/>
        <w:rPr>
          <w:rFonts w:ascii="Calibri" w:hAnsi="Calibri"/>
          <w:lang w:val="en-AU"/>
        </w:rPr>
      </w:pPr>
      <w:r>
        <w:rPr>
          <w:rFonts w:ascii="Calibri" w:hAnsi="Calibri"/>
          <w:lang w:val="en-AU"/>
        </w:rPr>
        <w:lastRenderedPageBreak/>
        <w:t>Mr Braddock</w:t>
      </w:r>
      <w:r w:rsidR="00AB4134" w:rsidRPr="00C46665">
        <w:rPr>
          <w:rFonts w:ascii="Calibri" w:hAnsi="Calibri"/>
          <w:lang w:val="en-AU"/>
        </w:rPr>
        <w:t xml:space="preserve">, from </w:t>
      </w:r>
      <w:r w:rsidR="00AF798A" w:rsidRPr="00AF798A">
        <w:rPr>
          <w:rFonts w:ascii="Calibri" w:hAnsi="Calibri"/>
          <w:lang w:val="en-AU"/>
        </w:rPr>
        <w:t>60</w:t>
      </w:r>
      <w:r w:rsidR="00AB4134" w:rsidRPr="00C46665">
        <w:rPr>
          <w:rFonts w:ascii="Calibri" w:hAnsi="Calibri"/>
          <w:lang w:val="en-AU"/>
        </w:rPr>
        <w:t xml:space="preserve"> residents, requesting that</w:t>
      </w:r>
      <w:r w:rsidR="00BF2293">
        <w:rPr>
          <w:rFonts w:ascii="Calibri" w:hAnsi="Calibri"/>
          <w:lang w:val="en-AU"/>
        </w:rPr>
        <w:t xml:space="preserve"> the Assembly amend the Residential Tenan</w:t>
      </w:r>
      <w:r w:rsidR="00816304">
        <w:rPr>
          <w:rFonts w:ascii="Calibri" w:hAnsi="Calibri"/>
          <w:lang w:val="en-AU"/>
        </w:rPr>
        <w:t>ci</w:t>
      </w:r>
      <w:r w:rsidR="00BF2293">
        <w:rPr>
          <w:rFonts w:ascii="Calibri" w:hAnsi="Calibri"/>
          <w:lang w:val="en-AU"/>
        </w:rPr>
        <w:t>es Act to include a wellbeing clause for tenants</w:t>
      </w:r>
      <w:r w:rsidR="00AB4134" w:rsidRPr="00C46665">
        <w:rPr>
          <w:rFonts w:ascii="Calibri" w:hAnsi="Calibri"/>
          <w:lang w:val="en-AU"/>
        </w:rPr>
        <w:t xml:space="preserve"> (</w:t>
      </w:r>
      <w:r w:rsidR="00AB4134">
        <w:rPr>
          <w:rFonts w:ascii="Calibri" w:hAnsi="Calibri"/>
          <w:lang w:val="en-AU"/>
        </w:rPr>
        <w:t>e-</w:t>
      </w:r>
      <w:r w:rsidR="00AB4134" w:rsidRPr="00C46665">
        <w:rPr>
          <w:rFonts w:ascii="Calibri" w:hAnsi="Calibri"/>
          <w:lang w:val="en-AU"/>
        </w:rPr>
        <w:t xml:space="preserve">Pet </w:t>
      </w:r>
      <w:r w:rsidR="00AB4134">
        <w:rPr>
          <w:rFonts w:ascii="Calibri" w:hAnsi="Calibri"/>
          <w:lang w:val="en-AU"/>
        </w:rPr>
        <w:t>4-22</w:t>
      </w:r>
      <w:r w:rsidR="00AB4134" w:rsidRPr="00C46665">
        <w:rPr>
          <w:rFonts w:ascii="Calibri" w:hAnsi="Calibri"/>
          <w:lang w:val="en-AU"/>
        </w:rPr>
        <w:t>).</w:t>
      </w:r>
    </w:p>
    <w:p w:rsidR="00C46665" w:rsidRPr="00C46665" w:rsidRDefault="00C46665" w:rsidP="00321CBA">
      <w:pPr>
        <w:keepNext/>
        <w:jc w:val="center"/>
        <w:rPr>
          <w:rFonts w:ascii="Calibri" w:hAnsi="Calibri"/>
          <w:lang w:val="en-AU"/>
        </w:rPr>
      </w:pPr>
      <w:r w:rsidRPr="00C46665">
        <w:rPr>
          <w:rFonts w:ascii="Calibri" w:hAnsi="Calibri"/>
          <w:lang w:val="en-AU"/>
        </w:rPr>
        <w:t>____________________</w:t>
      </w:r>
    </w:p>
    <w:p w:rsidR="00C46665" w:rsidRPr="00C46665" w:rsidRDefault="00C46665" w:rsidP="009F794B">
      <w:pPr>
        <w:keepNext/>
        <w:tabs>
          <w:tab w:val="left" w:pos="1197"/>
          <w:tab w:val="left" w:pos="1767"/>
        </w:tabs>
        <w:spacing w:before="180"/>
        <w:ind w:left="720"/>
        <w:rPr>
          <w:rFonts w:ascii="Calibri" w:hAnsi="Calibri"/>
          <w:lang w:val="en-AU"/>
        </w:rPr>
      </w:pPr>
      <w:r w:rsidRPr="00C46665">
        <w:rPr>
          <w:rFonts w:ascii="Calibri" w:hAnsi="Calibri"/>
          <w:lang w:val="en-AU"/>
        </w:rPr>
        <w:t>The Speaker proposed—That the petitions so lodged be noted.</w:t>
      </w:r>
    </w:p>
    <w:p w:rsidR="00C46665" w:rsidRPr="00C46665" w:rsidRDefault="00C46665" w:rsidP="00C46665">
      <w:pPr>
        <w:tabs>
          <w:tab w:val="left" w:pos="1197"/>
          <w:tab w:val="left" w:pos="1767"/>
        </w:tabs>
        <w:spacing w:before="120"/>
        <w:ind w:left="720"/>
        <w:jc w:val="both"/>
        <w:rPr>
          <w:rFonts w:ascii="Calibri" w:hAnsi="Calibri"/>
          <w:lang w:val="en-AU"/>
        </w:rPr>
      </w:pPr>
      <w:r w:rsidRPr="00C46665">
        <w:rPr>
          <w:rFonts w:ascii="Calibri" w:hAnsi="Calibri"/>
          <w:lang w:val="en-AU"/>
        </w:rPr>
        <w:t>Debate ensued.</w:t>
      </w:r>
    </w:p>
    <w:p w:rsidR="00C46665" w:rsidRPr="00C46665" w:rsidRDefault="00C46665" w:rsidP="00C46665">
      <w:pPr>
        <w:tabs>
          <w:tab w:val="left" w:pos="1197"/>
          <w:tab w:val="left" w:pos="1767"/>
        </w:tabs>
        <w:spacing w:before="120"/>
        <w:ind w:left="720"/>
        <w:rPr>
          <w:rFonts w:ascii="Calibri" w:hAnsi="Calibri"/>
          <w:lang w:val="en-AU"/>
        </w:rPr>
      </w:pPr>
      <w:r w:rsidRPr="00C46665">
        <w:rPr>
          <w:rFonts w:ascii="Calibri" w:hAnsi="Calibri"/>
          <w:lang w:val="en-AU"/>
        </w:rPr>
        <w:t>Question—put and passed.</w:t>
      </w:r>
    </w:p>
    <w:p w:rsidR="006D1672" w:rsidRPr="007F7D0E" w:rsidRDefault="006D1672" w:rsidP="006D1672">
      <w:pPr>
        <w:keepNext/>
        <w:keepLines/>
        <w:tabs>
          <w:tab w:val="right" w:pos="339"/>
          <w:tab w:val="left" w:pos="720"/>
        </w:tabs>
        <w:spacing w:before="240"/>
        <w:ind w:left="720" w:hanging="720"/>
        <w:jc w:val="both"/>
        <w:rPr>
          <w:b/>
          <w:caps/>
        </w:rPr>
      </w:pPr>
      <w:r w:rsidRPr="003C77C3">
        <w:rPr>
          <w:rFonts w:ascii="Calibri" w:hAnsi="Calibri"/>
          <w:b/>
          <w:lang w:val="en-AU"/>
        </w:rPr>
        <w:tab/>
      </w:r>
      <w:r w:rsidR="00321CBA">
        <w:rPr>
          <w:rFonts w:ascii="Calibri" w:hAnsi="Calibri"/>
          <w:b/>
          <w:bCs/>
          <w:lang w:val="en-AU"/>
        </w:rPr>
        <w:fldChar w:fldCharType="begin"/>
      </w:r>
      <w:r w:rsidR="00321CBA">
        <w:rPr>
          <w:rFonts w:ascii="Calibri" w:hAnsi="Calibri"/>
          <w:b/>
          <w:bCs/>
          <w:lang w:val="en-AU"/>
        </w:rPr>
        <w:instrText xml:space="preserve"> SEQ A \* MERGEFORMAT </w:instrText>
      </w:r>
      <w:r w:rsidR="00321CBA">
        <w:rPr>
          <w:rFonts w:ascii="Calibri" w:hAnsi="Calibri"/>
          <w:b/>
          <w:bCs/>
          <w:lang w:val="en-AU"/>
        </w:rPr>
        <w:fldChar w:fldCharType="separate"/>
      </w:r>
      <w:r w:rsidR="002336B9">
        <w:rPr>
          <w:rFonts w:ascii="Calibri" w:hAnsi="Calibri"/>
          <w:b/>
          <w:bCs/>
          <w:noProof/>
          <w:lang w:val="en-AU"/>
        </w:rPr>
        <w:t>3</w:t>
      </w:r>
      <w:r w:rsidR="00321CBA">
        <w:rPr>
          <w:rFonts w:ascii="Calibri" w:hAnsi="Calibri"/>
          <w:b/>
          <w:bCs/>
          <w:lang w:val="en-AU"/>
        </w:rPr>
        <w:fldChar w:fldCharType="end"/>
      </w:r>
      <w:r w:rsidRPr="003C77C3">
        <w:rPr>
          <w:rFonts w:ascii="Calibri" w:hAnsi="Calibri"/>
          <w:b/>
          <w:lang w:val="en-AU"/>
        </w:rPr>
        <w:tab/>
      </w:r>
      <w:r w:rsidRPr="007F7D0E">
        <w:rPr>
          <w:b/>
          <w:caps/>
        </w:rPr>
        <w:t>ASSISTANT SPEAKER</w:t>
      </w:r>
      <w:r>
        <w:rPr>
          <w:b/>
          <w:caps/>
        </w:rPr>
        <w:t>—Nomination—Paper</w:t>
      </w:r>
    </w:p>
    <w:p w:rsidR="006D1672" w:rsidRPr="007F7D0E" w:rsidRDefault="006D1672" w:rsidP="006D1672">
      <w:pPr>
        <w:pStyle w:val="DPSEntryDetail"/>
        <w:rPr>
          <w:rFonts w:asciiTheme="minorHAnsi" w:hAnsiTheme="minorHAnsi"/>
        </w:rPr>
      </w:pPr>
      <w:r w:rsidRPr="007F7D0E">
        <w:rPr>
          <w:rFonts w:asciiTheme="minorHAnsi" w:hAnsiTheme="minorHAnsi"/>
        </w:rPr>
        <w:t xml:space="preserve">The Speaker informed the Assembly that, pursuant to standing order 8, she had nominated </w:t>
      </w:r>
      <w:r>
        <w:rPr>
          <w:rFonts w:asciiTheme="minorHAnsi" w:hAnsiTheme="minorHAnsi"/>
        </w:rPr>
        <w:t>Ms Orr</w:t>
      </w:r>
      <w:r w:rsidRPr="007F7D0E">
        <w:rPr>
          <w:rFonts w:asciiTheme="minorHAnsi" w:hAnsiTheme="minorHAnsi"/>
        </w:rPr>
        <w:t xml:space="preserve"> to act as an Assistant Speaker, and presented the following </w:t>
      </w:r>
      <w:r>
        <w:rPr>
          <w:rFonts w:asciiTheme="minorHAnsi" w:hAnsiTheme="minorHAnsi"/>
        </w:rPr>
        <w:t>paper</w:t>
      </w:r>
      <w:r w:rsidRPr="007F7D0E">
        <w:rPr>
          <w:rFonts w:asciiTheme="minorHAnsi" w:hAnsiTheme="minorHAnsi"/>
        </w:rPr>
        <w:t>:</w:t>
      </w:r>
    </w:p>
    <w:p w:rsidR="006D1672" w:rsidRPr="00A7535B" w:rsidRDefault="006D1672" w:rsidP="006D1672">
      <w:pPr>
        <w:pStyle w:val="DPSEntryDetail"/>
      </w:pPr>
      <w:r w:rsidRPr="00A7535B">
        <w:t>Assistant Speaker—Warrant of nomination—Ms Orr, dated 4 April 2022.</w:t>
      </w:r>
    </w:p>
    <w:p w:rsidR="005B5F62" w:rsidRPr="00D15FE4" w:rsidRDefault="00D5350B" w:rsidP="005B5F62">
      <w:pPr>
        <w:keepNext/>
        <w:keepLines/>
        <w:tabs>
          <w:tab w:val="right" w:pos="339"/>
          <w:tab w:val="left" w:pos="720"/>
        </w:tabs>
        <w:spacing w:before="240"/>
        <w:ind w:left="720" w:hanging="720"/>
        <w:rPr>
          <w:rFonts w:ascii="Calibri" w:hAnsi="Calibri"/>
          <w:b/>
          <w:lang w:val="en-AU"/>
        </w:rPr>
      </w:pPr>
      <w:r w:rsidRPr="00C46665">
        <w:rPr>
          <w:rFonts w:ascii="Calibri" w:hAnsi="Calibri"/>
          <w:b/>
          <w:caps/>
        </w:rPr>
        <w:tab/>
      </w:r>
      <w:r w:rsidR="00321CBA">
        <w:rPr>
          <w:rFonts w:ascii="Calibri" w:hAnsi="Calibri"/>
          <w:b/>
          <w:bCs/>
          <w:caps/>
        </w:rPr>
        <w:fldChar w:fldCharType="begin"/>
      </w:r>
      <w:r w:rsidR="00321CBA">
        <w:rPr>
          <w:rFonts w:ascii="Calibri" w:hAnsi="Calibri"/>
          <w:b/>
          <w:bCs/>
          <w:caps/>
        </w:rPr>
        <w:instrText xml:space="preserve"> SEQ A \* MERGEFORMAT </w:instrText>
      </w:r>
      <w:r w:rsidR="00321CBA">
        <w:rPr>
          <w:rFonts w:ascii="Calibri" w:hAnsi="Calibri"/>
          <w:b/>
          <w:bCs/>
          <w:caps/>
        </w:rPr>
        <w:fldChar w:fldCharType="separate"/>
      </w:r>
      <w:r w:rsidR="002336B9">
        <w:rPr>
          <w:rFonts w:ascii="Calibri" w:hAnsi="Calibri"/>
          <w:b/>
          <w:bCs/>
          <w:caps/>
          <w:noProof/>
        </w:rPr>
        <w:t>4</w:t>
      </w:r>
      <w:r w:rsidR="00321CBA">
        <w:rPr>
          <w:rFonts w:ascii="Calibri" w:hAnsi="Calibri"/>
          <w:b/>
          <w:bCs/>
          <w:caps/>
        </w:rPr>
        <w:fldChar w:fldCharType="end"/>
      </w:r>
      <w:r w:rsidRPr="00C46665">
        <w:rPr>
          <w:rFonts w:ascii="Calibri" w:hAnsi="Calibri"/>
          <w:b/>
          <w:caps/>
        </w:rPr>
        <w:tab/>
      </w:r>
      <w:r w:rsidR="005B5F62" w:rsidRPr="00D15FE4">
        <w:rPr>
          <w:rFonts w:ascii="Calibri" w:hAnsi="Calibri"/>
          <w:b/>
          <w:lang w:val="en-AU"/>
        </w:rPr>
        <w:t>CORONAVIRUS (</w:t>
      </w:r>
      <w:r w:rsidR="005B5F62" w:rsidRPr="00D15FE4">
        <w:rPr>
          <w:rFonts w:ascii="Calibri" w:hAnsi="Calibri"/>
          <w:b/>
          <w:caps/>
          <w:lang w:val="en-AU"/>
        </w:rPr>
        <w:t>COVID-19)—A.C.T. Government response—</w:t>
      </w:r>
      <w:r w:rsidR="005B5F62">
        <w:rPr>
          <w:rFonts w:ascii="Calibri" w:hAnsi="Calibri"/>
          <w:b/>
          <w:caps/>
          <w:lang w:val="en-AU"/>
        </w:rPr>
        <w:t>Update—MINISTERIAL STATEMENT</w:t>
      </w:r>
      <w:r w:rsidR="005B5F62" w:rsidRPr="00D15FE4">
        <w:rPr>
          <w:rFonts w:ascii="Calibri" w:hAnsi="Calibri"/>
          <w:b/>
          <w:caps/>
          <w:lang w:val="en-AU"/>
        </w:rPr>
        <w:t>—PAPER NOTED</w:t>
      </w:r>
    </w:p>
    <w:p w:rsidR="005B5F62" w:rsidRPr="00D15FE4" w:rsidRDefault="005B5F62" w:rsidP="005B5F62">
      <w:pPr>
        <w:spacing w:before="120"/>
        <w:ind w:left="720"/>
        <w:rPr>
          <w:rFonts w:ascii="Calibri" w:hAnsi="Calibri"/>
          <w:lang w:val="en-AU"/>
        </w:rPr>
      </w:pPr>
      <w:r w:rsidRPr="00D15FE4">
        <w:rPr>
          <w:rFonts w:ascii="Calibri" w:hAnsi="Calibri"/>
          <w:lang w:val="en-AU"/>
        </w:rPr>
        <w:t>Ms Stephen-Smith (Minister for Health) made a ministerial statement to update the Assembly on the ACT Government response to the COVID-19 emergency an</w:t>
      </w:r>
      <w:r w:rsidR="00ED3138">
        <w:rPr>
          <w:rFonts w:ascii="Calibri" w:hAnsi="Calibri"/>
          <w:lang w:val="en-AU"/>
        </w:rPr>
        <w:t>d presented the following paper</w:t>
      </w:r>
      <w:r w:rsidRPr="00D15FE4">
        <w:rPr>
          <w:rFonts w:ascii="Calibri" w:hAnsi="Calibri"/>
          <w:lang w:val="en-AU"/>
        </w:rPr>
        <w:t>:</w:t>
      </w:r>
    </w:p>
    <w:p w:rsidR="005B5F62" w:rsidRDefault="005B5F62" w:rsidP="005B5F62">
      <w:pPr>
        <w:spacing w:before="104"/>
        <w:ind w:left="720"/>
        <w:rPr>
          <w:rFonts w:ascii="Calibri" w:hAnsi="Calibri"/>
          <w:lang w:val="en-AU"/>
        </w:rPr>
      </w:pPr>
      <w:r w:rsidRPr="00D15FE4">
        <w:rPr>
          <w:rFonts w:ascii="Calibri" w:hAnsi="Calibri"/>
          <w:lang w:val="en-AU"/>
        </w:rPr>
        <w:t>Coronavirus (COVID-19)—ACT Government response—</w:t>
      </w:r>
      <w:r>
        <w:rPr>
          <w:rFonts w:ascii="Calibri" w:hAnsi="Calibri"/>
          <w:lang w:val="en-AU"/>
        </w:rPr>
        <w:t>Update—</w:t>
      </w:r>
      <w:r w:rsidRPr="00D15FE4">
        <w:rPr>
          <w:rFonts w:ascii="Calibri" w:hAnsi="Calibri"/>
          <w:lang w:val="en-AU"/>
        </w:rPr>
        <w:t xml:space="preserve">Ministerial statement, </w:t>
      </w:r>
      <w:r>
        <w:rPr>
          <w:rFonts w:ascii="Calibri" w:hAnsi="Calibri"/>
          <w:lang w:val="en-AU"/>
        </w:rPr>
        <w:t>5 April 2022</w:t>
      </w:r>
      <w:r w:rsidRPr="00D15FE4">
        <w:rPr>
          <w:rFonts w:ascii="Calibri" w:hAnsi="Calibri"/>
          <w:lang w:val="en-AU"/>
        </w:rPr>
        <w:t>.</w:t>
      </w:r>
    </w:p>
    <w:p w:rsidR="005B5F62" w:rsidRDefault="005B5F62" w:rsidP="005B5F62">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sidR="00ED3138">
        <w:rPr>
          <w:rFonts w:ascii="Calibri" w:hAnsi="Calibri"/>
          <w:lang w:val="en-AU"/>
        </w:rPr>
        <w:t>paper</w:t>
      </w:r>
      <w:r w:rsidRPr="00254784">
        <w:rPr>
          <w:rFonts w:ascii="Calibri" w:hAnsi="Calibri"/>
          <w:lang w:val="en-AU"/>
        </w:rPr>
        <w:t>.</w:t>
      </w:r>
    </w:p>
    <w:p w:rsidR="005B5F62" w:rsidRDefault="005B5F62" w:rsidP="005B5F62">
      <w:pPr>
        <w:spacing w:before="104"/>
        <w:ind w:left="720"/>
        <w:rPr>
          <w:rFonts w:ascii="Calibri" w:hAnsi="Calibri"/>
          <w:lang w:val="en-AU"/>
        </w:rPr>
      </w:pPr>
      <w:r w:rsidRPr="00254784">
        <w:rPr>
          <w:rFonts w:ascii="Calibri" w:hAnsi="Calibri"/>
          <w:lang w:val="en-AU"/>
        </w:rPr>
        <w:t>Question—put and passed.</w:t>
      </w:r>
      <w:r>
        <w:rPr>
          <w:rFonts w:ascii="Calibri" w:hAnsi="Calibri"/>
          <w:lang w:val="en-AU"/>
        </w:rPr>
        <w:t xml:space="preserve"> </w:t>
      </w:r>
    </w:p>
    <w:p w:rsidR="00D5350B" w:rsidRPr="00D5350B" w:rsidRDefault="00D5350B" w:rsidP="00D5350B">
      <w:pPr>
        <w:keepNext/>
        <w:keepLines/>
        <w:tabs>
          <w:tab w:val="right" w:pos="339"/>
          <w:tab w:val="left" w:pos="720"/>
        </w:tabs>
        <w:spacing w:before="240"/>
        <w:ind w:left="720" w:hanging="720"/>
        <w:rPr>
          <w:rFonts w:ascii="Calibri" w:hAnsi="Calibri"/>
          <w:b/>
          <w:lang w:val="en-AU"/>
        </w:rPr>
      </w:pPr>
      <w:r w:rsidRPr="00D5350B">
        <w:rPr>
          <w:rFonts w:ascii="Calibri" w:hAnsi="Calibri"/>
          <w:b/>
          <w:lang w:val="en-AU"/>
        </w:rPr>
        <w:tab/>
      </w:r>
      <w:r w:rsidR="00321CBA">
        <w:rPr>
          <w:rFonts w:ascii="Calibri" w:hAnsi="Calibri"/>
          <w:b/>
          <w:bCs/>
          <w:lang w:val="en-AU"/>
        </w:rPr>
        <w:fldChar w:fldCharType="begin"/>
      </w:r>
      <w:r w:rsidR="00321CBA">
        <w:rPr>
          <w:rFonts w:ascii="Calibri" w:hAnsi="Calibri"/>
          <w:b/>
          <w:bCs/>
          <w:lang w:val="en-AU"/>
        </w:rPr>
        <w:instrText xml:space="preserve"> SEQ A \* MERGEFORMAT </w:instrText>
      </w:r>
      <w:r w:rsidR="00321CBA">
        <w:rPr>
          <w:rFonts w:ascii="Calibri" w:hAnsi="Calibri"/>
          <w:b/>
          <w:bCs/>
          <w:lang w:val="en-AU"/>
        </w:rPr>
        <w:fldChar w:fldCharType="separate"/>
      </w:r>
      <w:r w:rsidR="002336B9">
        <w:rPr>
          <w:rFonts w:ascii="Calibri" w:hAnsi="Calibri"/>
          <w:b/>
          <w:bCs/>
          <w:noProof/>
          <w:lang w:val="en-AU"/>
        </w:rPr>
        <w:t>5</w:t>
      </w:r>
      <w:r w:rsidR="00321CBA">
        <w:rPr>
          <w:rFonts w:ascii="Calibri" w:hAnsi="Calibri"/>
          <w:b/>
          <w:bCs/>
          <w:lang w:val="en-AU"/>
        </w:rPr>
        <w:fldChar w:fldCharType="end"/>
      </w:r>
      <w:r w:rsidRPr="00D5350B">
        <w:rPr>
          <w:rFonts w:ascii="Calibri" w:hAnsi="Calibri"/>
          <w:b/>
          <w:lang w:val="en-AU"/>
        </w:rPr>
        <w:tab/>
      </w:r>
      <w:r w:rsidR="00ED3138">
        <w:rPr>
          <w:rFonts w:ascii="Calibri" w:hAnsi="Calibri"/>
          <w:b/>
          <w:lang w:val="en-AU"/>
        </w:rPr>
        <w:t xml:space="preserve">A.C.T. </w:t>
      </w:r>
      <w:r>
        <w:rPr>
          <w:rFonts w:ascii="Calibri" w:hAnsi="Calibri"/>
          <w:b/>
          <w:caps/>
          <w:lang w:val="en-AU"/>
        </w:rPr>
        <w:t xml:space="preserve">Aboriginal and Torres Strait Islander Agreement 2019-2028 and National </w:t>
      </w:r>
      <w:r w:rsidR="008708A1">
        <w:rPr>
          <w:rFonts w:ascii="Calibri" w:hAnsi="Calibri"/>
          <w:b/>
          <w:caps/>
          <w:lang w:val="en-AU"/>
        </w:rPr>
        <w:t xml:space="preserve">Agreement on </w:t>
      </w:r>
      <w:r>
        <w:rPr>
          <w:rFonts w:ascii="Calibri" w:hAnsi="Calibri"/>
          <w:b/>
          <w:caps/>
          <w:lang w:val="en-AU"/>
        </w:rPr>
        <w:t xml:space="preserve">Closing the Gap </w:t>
      </w:r>
      <w:r w:rsidR="008708A1">
        <w:rPr>
          <w:rFonts w:ascii="Calibri" w:hAnsi="Calibri"/>
          <w:b/>
          <w:caps/>
          <w:lang w:val="en-AU"/>
        </w:rPr>
        <w:t>2020</w:t>
      </w:r>
      <w:r>
        <w:rPr>
          <w:rFonts w:ascii="Calibri" w:hAnsi="Calibri"/>
          <w:b/>
          <w:caps/>
          <w:lang w:val="en-AU"/>
        </w:rPr>
        <w:t>—</w:t>
      </w:r>
      <w:r w:rsidR="008708A1">
        <w:rPr>
          <w:rFonts w:ascii="Calibri" w:hAnsi="Calibri"/>
          <w:b/>
          <w:caps/>
          <w:lang w:val="en-AU"/>
        </w:rPr>
        <w:t xml:space="preserve">A.C.T. </w:t>
      </w:r>
      <w:r>
        <w:rPr>
          <w:rFonts w:ascii="Calibri" w:hAnsi="Calibri"/>
          <w:b/>
          <w:caps/>
          <w:lang w:val="en-AU"/>
        </w:rPr>
        <w:t>Annual Impact Statement</w:t>
      </w:r>
      <w:r w:rsidR="008708A1">
        <w:rPr>
          <w:rFonts w:ascii="Calibri" w:hAnsi="Calibri"/>
          <w:b/>
          <w:caps/>
          <w:lang w:val="en-AU"/>
        </w:rPr>
        <w:t xml:space="preserve"> 2021</w:t>
      </w:r>
      <w:r w:rsidRPr="00D5350B">
        <w:rPr>
          <w:rFonts w:ascii="Calibri" w:hAnsi="Calibri"/>
          <w:b/>
          <w:caps/>
          <w:lang w:val="en-AU"/>
        </w:rPr>
        <w:t>—MINISTERIAL STATEMENT</w:t>
      </w:r>
      <w:r w:rsidR="00FF4816">
        <w:rPr>
          <w:rFonts w:ascii="Calibri" w:hAnsi="Calibri"/>
          <w:b/>
          <w:caps/>
          <w:lang w:val="en-AU"/>
        </w:rPr>
        <w:t xml:space="preserve"> and paper</w:t>
      </w:r>
      <w:r w:rsidRPr="00D5350B">
        <w:rPr>
          <w:rFonts w:ascii="Calibri" w:hAnsi="Calibri"/>
          <w:b/>
          <w:caps/>
          <w:lang w:val="en-AU"/>
        </w:rPr>
        <w:t>—PAPER NOTED</w:t>
      </w:r>
    </w:p>
    <w:p w:rsidR="00D5350B" w:rsidRDefault="00D5350B" w:rsidP="00D5350B">
      <w:pPr>
        <w:spacing w:before="120"/>
        <w:ind w:left="720"/>
        <w:rPr>
          <w:rFonts w:ascii="Calibri" w:hAnsi="Calibri"/>
          <w:lang w:val="en-AU"/>
        </w:rPr>
      </w:pPr>
      <w:r>
        <w:rPr>
          <w:rFonts w:ascii="Calibri" w:hAnsi="Calibri"/>
          <w:lang w:val="en-AU"/>
        </w:rPr>
        <w:t>Ms Stephen-Smith (Minister for Aboriginal and Torres Strait Islander Affairs)</w:t>
      </w:r>
      <w:r w:rsidRPr="00D5350B">
        <w:rPr>
          <w:rFonts w:ascii="Calibri" w:hAnsi="Calibri"/>
          <w:lang w:val="en-AU"/>
        </w:rPr>
        <w:t xml:space="preserve"> made a ministerial statement concerning </w:t>
      </w:r>
      <w:r w:rsidR="00B0347B">
        <w:rPr>
          <w:rFonts w:ascii="Calibri" w:hAnsi="Calibri"/>
          <w:lang w:val="en-AU"/>
        </w:rPr>
        <w:t>the</w:t>
      </w:r>
      <w:r w:rsidR="008708A1">
        <w:rPr>
          <w:rFonts w:ascii="Calibri" w:hAnsi="Calibri"/>
          <w:lang w:val="en-AU"/>
        </w:rPr>
        <w:t xml:space="preserve"> first joint</w:t>
      </w:r>
      <w:r w:rsidR="00B0347B">
        <w:rPr>
          <w:rFonts w:ascii="Calibri" w:hAnsi="Calibri"/>
          <w:lang w:val="en-AU"/>
        </w:rPr>
        <w:t xml:space="preserve"> Annual Impact Statement for the </w:t>
      </w:r>
      <w:r>
        <w:rPr>
          <w:rFonts w:ascii="Calibri" w:hAnsi="Calibri"/>
          <w:lang w:val="en-AU"/>
        </w:rPr>
        <w:t>Aboriginal and Torres Strait Islander Agreement 2019-2028 and Nat</w:t>
      </w:r>
      <w:r w:rsidR="00B0347B">
        <w:rPr>
          <w:rFonts w:ascii="Calibri" w:hAnsi="Calibri"/>
          <w:lang w:val="en-AU"/>
        </w:rPr>
        <w:t xml:space="preserve">ional </w:t>
      </w:r>
      <w:r w:rsidR="008708A1">
        <w:rPr>
          <w:rFonts w:ascii="Calibri" w:hAnsi="Calibri"/>
          <w:lang w:val="en-AU"/>
        </w:rPr>
        <w:t xml:space="preserve">Agreement on </w:t>
      </w:r>
      <w:r w:rsidR="00B0347B">
        <w:rPr>
          <w:rFonts w:ascii="Calibri" w:hAnsi="Calibri"/>
          <w:lang w:val="en-AU"/>
        </w:rPr>
        <w:t xml:space="preserve">Closing the Gap </w:t>
      </w:r>
      <w:r w:rsidR="008708A1">
        <w:rPr>
          <w:rFonts w:ascii="Calibri" w:hAnsi="Calibri"/>
          <w:lang w:val="en-AU"/>
        </w:rPr>
        <w:t>2020</w:t>
      </w:r>
      <w:r w:rsidR="00B0347B">
        <w:rPr>
          <w:rFonts w:ascii="Calibri" w:hAnsi="Calibri"/>
          <w:lang w:val="en-AU"/>
        </w:rPr>
        <w:t xml:space="preserve"> </w:t>
      </w:r>
      <w:r w:rsidRPr="00D5350B">
        <w:rPr>
          <w:rFonts w:ascii="Calibri" w:hAnsi="Calibri"/>
          <w:lang w:val="en-AU"/>
        </w:rPr>
        <w:t>and presented the following paper</w:t>
      </w:r>
      <w:r w:rsidR="00FF4816">
        <w:rPr>
          <w:rFonts w:ascii="Calibri" w:hAnsi="Calibri"/>
          <w:lang w:val="en-AU"/>
        </w:rPr>
        <w:t>s</w:t>
      </w:r>
      <w:r w:rsidRPr="00D5350B">
        <w:rPr>
          <w:rFonts w:ascii="Calibri" w:hAnsi="Calibri"/>
          <w:lang w:val="en-AU"/>
        </w:rPr>
        <w:t>:</w:t>
      </w:r>
    </w:p>
    <w:p w:rsidR="00FF4816" w:rsidRPr="00D5350B" w:rsidRDefault="00FF4816" w:rsidP="00D5350B">
      <w:pPr>
        <w:spacing w:before="120"/>
        <w:ind w:left="720"/>
        <w:rPr>
          <w:rFonts w:ascii="Calibri" w:hAnsi="Calibri"/>
          <w:lang w:val="en-AU"/>
        </w:rPr>
      </w:pPr>
      <w:r>
        <w:rPr>
          <w:rFonts w:ascii="Calibri" w:hAnsi="Calibri"/>
          <w:lang w:val="en-AU"/>
        </w:rPr>
        <w:t>ACT Aboriginal and Torres Strait Islander Agreement 2019-2028—ACT Impact Statement 2021.</w:t>
      </w:r>
    </w:p>
    <w:p w:rsidR="00D5350B" w:rsidRPr="00D5350B" w:rsidRDefault="00ED3138" w:rsidP="00D5350B">
      <w:pPr>
        <w:spacing w:before="120"/>
        <w:ind w:left="720"/>
        <w:rPr>
          <w:rFonts w:ascii="Calibri" w:hAnsi="Calibri"/>
          <w:lang w:val="en-AU"/>
        </w:rPr>
      </w:pPr>
      <w:r>
        <w:rPr>
          <w:rFonts w:ascii="Calibri" w:hAnsi="Calibri"/>
          <w:lang w:val="en-AU"/>
        </w:rPr>
        <w:t xml:space="preserve">ACT </w:t>
      </w:r>
      <w:r w:rsidR="008708A1">
        <w:rPr>
          <w:rFonts w:ascii="Calibri" w:hAnsi="Calibri"/>
          <w:lang w:val="en-AU"/>
        </w:rPr>
        <w:t>Aboriginal and Torres Strait Islander Agreement 2019-2028 and National Agreement on Closing the Gap 2020—ACT Annual Impact Statement 2021</w:t>
      </w:r>
      <w:r w:rsidR="00D5350B" w:rsidRPr="00D5350B">
        <w:rPr>
          <w:rFonts w:ascii="Calibri" w:hAnsi="Calibri"/>
          <w:lang w:val="en-AU"/>
        </w:rPr>
        <w:t xml:space="preserve">—Ministerial statement, </w:t>
      </w:r>
      <w:r w:rsidR="008708A1">
        <w:rPr>
          <w:rFonts w:ascii="Calibri" w:hAnsi="Calibri"/>
          <w:lang w:val="en-AU"/>
        </w:rPr>
        <w:t>5 </w:t>
      </w:r>
      <w:r w:rsidR="00D5350B">
        <w:rPr>
          <w:rFonts w:ascii="Calibri" w:hAnsi="Calibri"/>
          <w:lang w:val="en-AU"/>
        </w:rPr>
        <w:t>April 2022</w:t>
      </w:r>
      <w:r w:rsidR="00D5350B" w:rsidRPr="00D5350B">
        <w:rPr>
          <w:rFonts w:ascii="Calibri" w:hAnsi="Calibri"/>
          <w:lang w:val="en-AU"/>
        </w:rPr>
        <w:t>.</w:t>
      </w:r>
    </w:p>
    <w:p w:rsidR="00D5350B" w:rsidRPr="00D5350B" w:rsidRDefault="00D5350B" w:rsidP="00D5350B">
      <w:pPr>
        <w:spacing w:before="120"/>
        <w:ind w:left="720"/>
        <w:rPr>
          <w:rFonts w:ascii="Calibri" w:hAnsi="Calibri"/>
          <w:lang w:val="en-AU"/>
        </w:rPr>
      </w:pPr>
      <w:r>
        <w:rPr>
          <w:rFonts w:ascii="Calibri" w:hAnsi="Calibri"/>
          <w:lang w:val="en-AU"/>
        </w:rPr>
        <w:t>Ms Stephen-Smith</w:t>
      </w:r>
      <w:r w:rsidRPr="00D5350B">
        <w:rPr>
          <w:rFonts w:ascii="Calibri" w:hAnsi="Calibri"/>
          <w:lang w:val="en-AU"/>
        </w:rPr>
        <w:t xml:space="preserve"> moved—That the Assembly take note of the </w:t>
      </w:r>
      <w:r w:rsidR="00FF4816">
        <w:rPr>
          <w:rFonts w:ascii="Calibri" w:hAnsi="Calibri"/>
          <w:lang w:val="en-AU"/>
        </w:rPr>
        <w:t>ministerial statement</w:t>
      </w:r>
      <w:r w:rsidRPr="00D5350B">
        <w:rPr>
          <w:rFonts w:ascii="Calibri" w:hAnsi="Calibri"/>
          <w:lang w:val="en-AU"/>
        </w:rPr>
        <w:t>.</w:t>
      </w:r>
    </w:p>
    <w:p w:rsidR="00D5350B" w:rsidRPr="00D5350B" w:rsidRDefault="00D5350B" w:rsidP="00D5350B">
      <w:pPr>
        <w:spacing w:before="120"/>
        <w:ind w:left="720"/>
        <w:rPr>
          <w:rFonts w:ascii="Calibri" w:hAnsi="Calibri"/>
          <w:lang w:val="en-AU"/>
        </w:rPr>
      </w:pPr>
      <w:r w:rsidRPr="00D5350B">
        <w:rPr>
          <w:rFonts w:ascii="Calibri" w:hAnsi="Calibri"/>
          <w:lang w:val="en-AU"/>
        </w:rPr>
        <w:t>Debate ensued.</w:t>
      </w:r>
    </w:p>
    <w:p w:rsidR="00D5350B" w:rsidRPr="00D5350B" w:rsidRDefault="00D5350B" w:rsidP="00D5350B">
      <w:pPr>
        <w:spacing w:before="120"/>
        <w:ind w:left="720"/>
        <w:rPr>
          <w:rFonts w:ascii="Calibri" w:hAnsi="Calibri"/>
          <w:lang w:val="en-AU"/>
        </w:rPr>
      </w:pPr>
      <w:r w:rsidRPr="00D5350B">
        <w:rPr>
          <w:rFonts w:ascii="Calibri" w:hAnsi="Calibri"/>
          <w:lang w:val="en-AU"/>
        </w:rPr>
        <w:t>Question—put and passed.</w:t>
      </w:r>
    </w:p>
    <w:p w:rsidR="00B0347B" w:rsidRPr="00B0347B" w:rsidRDefault="00B0347B" w:rsidP="00B0347B">
      <w:pPr>
        <w:keepNext/>
        <w:keepLines/>
        <w:tabs>
          <w:tab w:val="right" w:pos="339"/>
          <w:tab w:val="left" w:pos="720"/>
        </w:tabs>
        <w:spacing w:before="240"/>
        <w:ind w:left="720" w:hanging="720"/>
        <w:rPr>
          <w:rFonts w:ascii="Calibri" w:hAnsi="Calibri"/>
          <w:b/>
          <w:lang w:val="en-AU"/>
        </w:rPr>
      </w:pPr>
      <w:r w:rsidRPr="00B0347B">
        <w:rPr>
          <w:rFonts w:ascii="Calibri" w:hAnsi="Calibri"/>
          <w:b/>
          <w:lang w:val="en-AU"/>
        </w:rPr>
        <w:tab/>
      </w:r>
      <w:r w:rsidR="00321CBA">
        <w:rPr>
          <w:rFonts w:ascii="Calibri" w:hAnsi="Calibri"/>
          <w:b/>
          <w:bCs/>
          <w:lang w:val="en-AU"/>
        </w:rPr>
        <w:fldChar w:fldCharType="begin"/>
      </w:r>
      <w:r w:rsidR="00321CBA">
        <w:rPr>
          <w:rFonts w:ascii="Calibri" w:hAnsi="Calibri"/>
          <w:b/>
          <w:bCs/>
          <w:lang w:val="en-AU"/>
        </w:rPr>
        <w:instrText xml:space="preserve"> SEQ A \* MERGEFORMAT </w:instrText>
      </w:r>
      <w:r w:rsidR="00321CBA">
        <w:rPr>
          <w:rFonts w:ascii="Calibri" w:hAnsi="Calibri"/>
          <w:b/>
          <w:bCs/>
          <w:lang w:val="en-AU"/>
        </w:rPr>
        <w:fldChar w:fldCharType="separate"/>
      </w:r>
      <w:r w:rsidR="002336B9">
        <w:rPr>
          <w:rFonts w:ascii="Calibri" w:hAnsi="Calibri"/>
          <w:b/>
          <w:bCs/>
          <w:noProof/>
          <w:lang w:val="en-AU"/>
        </w:rPr>
        <w:t>6</w:t>
      </w:r>
      <w:r w:rsidR="00321CBA">
        <w:rPr>
          <w:rFonts w:ascii="Calibri" w:hAnsi="Calibri"/>
          <w:b/>
          <w:bCs/>
          <w:lang w:val="en-AU"/>
        </w:rPr>
        <w:fldChar w:fldCharType="end"/>
      </w:r>
      <w:r w:rsidRPr="00B0347B">
        <w:rPr>
          <w:rFonts w:ascii="Calibri" w:hAnsi="Calibri"/>
          <w:b/>
          <w:lang w:val="en-AU"/>
        </w:rPr>
        <w:tab/>
      </w:r>
      <w:r w:rsidR="004E40C9">
        <w:rPr>
          <w:rFonts w:ascii="Calibri" w:hAnsi="Calibri"/>
          <w:b/>
          <w:caps/>
          <w:lang w:val="en-AU"/>
        </w:rPr>
        <w:t>Heritage in Canberra—looking back to shape our future</w:t>
      </w:r>
      <w:r w:rsidRPr="00B0347B">
        <w:rPr>
          <w:rFonts w:ascii="Calibri" w:hAnsi="Calibri"/>
          <w:b/>
          <w:caps/>
          <w:lang w:val="en-AU"/>
        </w:rPr>
        <w:t>—MINISTERIAL STATEMENT—PAPER NOTED</w:t>
      </w:r>
    </w:p>
    <w:p w:rsidR="00B0347B" w:rsidRPr="00B0347B" w:rsidRDefault="00B0347B" w:rsidP="00B0347B">
      <w:pPr>
        <w:spacing w:before="120"/>
        <w:ind w:left="720"/>
        <w:rPr>
          <w:rFonts w:ascii="Calibri" w:hAnsi="Calibri"/>
          <w:lang w:val="en-AU"/>
        </w:rPr>
      </w:pPr>
      <w:r>
        <w:rPr>
          <w:rFonts w:ascii="Calibri" w:hAnsi="Calibri"/>
          <w:lang w:val="en-AU"/>
        </w:rPr>
        <w:t>Ms Vassarotti (Minister for Heritage)</w:t>
      </w:r>
      <w:r w:rsidRPr="00B0347B">
        <w:rPr>
          <w:rFonts w:ascii="Calibri" w:hAnsi="Calibri"/>
          <w:lang w:val="en-AU"/>
        </w:rPr>
        <w:t xml:space="preserve"> made a ministerial statement </w:t>
      </w:r>
      <w:r w:rsidR="00ED3138">
        <w:rPr>
          <w:rFonts w:ascii="Calibri" w:hAnsi="Calibri"/>
          <w:lang w:val="en-AU"/>
        </w:rPr>
        <w:t>about observing</w:t>
      </w:r>
      <w:r w:rsidR="00561CA4">
        <w:rPr>
          <w:rFonts w:ascii="Calibri" w:hAnsi="Calibri"/>
          <w:lang w:val="en-AU"/>
        </w:rPr>
        <w:t xml:space="preserve"> </w:t>
      </w:r>
      <w:r w:rsidR="004E40C9">
        <w:rPr>
          <w:rFonts w:ascii="Calibri" w:hAnsi="Calibri"/>
          <w:lang w:val="en-AU"/>
        </w:rPr>
        <w:t>Canberra</w:t>
      </w:r>
      <w:r w:rsidR="001A2864">
        <w:rPr>
          <w:rFonts w:ascii="Calibri" w:hAnsi="Calibri"/>
          <w:lang w:val="en-AU"/>
        </w:rPr>
        <w:t>’</w:t>
      </w:r>
      <w:r w:rsidR="008708A1">
        <w:rPr>
          <w:rFonts w:ascii="Calibri" w:hAnsi="Calibri"/>
          <w:lang w:val="en-AU"/>
        </w:rPr>
        <w:t>s heritage</w:t>
      </w:r>
      <w:r w:rsidR="004E40C9">
        <w:rPr>
          <w:rFonts w:ascii="Calibri" w:hAnsi="Calibri"/>
          <w:lang w:val="en-AU"/>
        </w:rPr>
        <w:t xml:space="preserve"> </w:t>
      </w:r>
      <w:r w:rsidRPr="00B0347B">
        <w:rPr>
          <w:rFonts w:ascii="Calibri" w:hAnsi="Calibri"/>
          <w:lang w:val="en-AU"/>
        </w:rPr>
        <w:t>and presented the following paper:</w:t>
      </w:r>
    </w:p>
    <w:p w:rsidR="00B0347B" w:rsidRPr="00B0347B" w:rsidRDefault="004E40C9" w:rsidP="00B0347B">
      <w:pPr>
        <w:spacing w:before="120"/>
        <w:ind w:left="720"/>
        <w:rPr>
          <w:rFonts w:ascii="Calibri" w:hAnsi="Calibri"/>
          <w:lang w:val="en-AU"/>
        </w:rPr>
      </w:pPr>
      <w:r>
        <w:rPr>
          <w:rFonts w:ascii="Calibri" w:hAnsi="Calibri"/>
          <w:lang w:val="en-AU"/>
        </w:rPr>
        <w:t>Heritage in Canberra—looking back to shape our future</w:t>
      </w:r>
      <w:r w:rsidR="00B0347B" w:rsidRPr="00B0347B">
        <w:rPr>
          <w:rFonts w:ascii="Calibri" w:hAnsi="Calibri"/>
          <w:lang w:val="en-AU"/>
        </w:rPr>
        <w:t xml:space="preserve">—Ministerial statement, </w:t>
      </w:r>
      <w:r w:rsidR="00B0347B">
        <w:rPr>
          <w:rFonts w:ascii="Calibri" w:hAnsi="Calibri"/>
          <w:lang w:val="en-AU"/>
        </w:rPr>
        <w:t>5 April 2022</w:t>
      </w:r>
      <w:r w:rsidR="00B0347B" w:rsidRPr="00B0347B">
        <w:rPr>
          <w:rFonts w:ascii="Calibri" w:hAnsi="Calibri"/>
          <w:lang w:val="en-AU"/>
        </w:rPr>
        <w:t>.</w:t>
      </w:r>
    </w:p>
    <w:p w:rsidR="00B0347B" w:rsidRPr="00B0347B" w:rsidRDefault="00B0347B" w:rsidP="00B0347B">
      <w:pPr>
        <w:spacing w:before="120"/>
        <w:ind w:left="720"/>
        <w:rPr>
          <w:rFonts w:ascii="Calibri" w:hAnsi="Calibri"/>
          <w:lang w:val="en-AU"/>
        </w:rPr>
      </w:pPr>
      <w:r>
        <w:rPr>
          <w:rFonts w:ascii="Calibri" w:hAnsi="Calibri"/>
          <w:lang w:val="en-AU"/>
        </w:rPr>
        <w:t>Ms Vassarotti</w:t>
      </w:r>
      <w:r w:rsidRPr="00B0347B">
        <w:rPr>
          <w:rFonts w:ascii="Calibri" w:hAnsi="Calibri"/>
          <w:lang w:val="en-AU"/>
        </w:rPr>
        <w:t xml:space="preserve"> moved—That the Assembly take note of the paper.</w:t>
      </w:r>
    </w:p>
    <w:p w:rsidR="00B0347B" w:rsidRPr="00B0347B" w:rsidRDefault="00B0347B" w:rsidP="00B0347B">
      <w:pPr>
        <w:spacing w:before="120"/>
        <w:ind w:left="720"/>
        <w:rPr>
          <w:rFonts w:ascii="Calibri" w:hAnsi="Calibri"/>
          <w:lang w:val="en-AU"/>
        </w:rPr>
      </w:pPr>
      <w:r w:rsidRPr="00B0347B">
        <w:rPr>
          <w:rFonts w:ascii="Calibri" w:hAnsi="Calibri"/>
          <w:lang w:val="en-AU"/>
        </w:rPr>
        <w:t>Question—put and passed.</w:t>
      </w:r>
    </w:p>
    <w:p w:rsidR="003C77C3" w:rsidRPr="003C77C3" w:rsidRDefault="003C77C3" w:rsidP="003C77C3">
      <w:pPr>
        <w:keepNext/>
        <w:keepLines/>
        <w:tabs>
          <w:tab w:val="right" w:pos="339"/>
          <w:tab w:val="left" w:pos="720"/>
        </w:tabs>
        <w:spacing w:before="240"/>
        <w:ind w:left="720" w:hanging="720"/>
        <w:rPr>
          <w:rFonts w:ascii="Calibri" w:hAnsi="Calibri"/>
          <w:b/>
          <w:lang w:val="en-AU"/>
        </w:rPr>
      </w:pPr>
      <w:r w:rsidRPr="003C77C3">
        <w:rPr>
          <w:rFonts w:ascii="Calibri" w:hAnsi="Calibri"/>
          <w:b/>
          <w:lang w:val="en-AU"/>
        </w:rPr>
        <w:tab/>
      </w:r>
      <w:r w:rsidR="00321CBA">
        <w:rPr>
          <w:rFonts w:ascii="Calibri" w:hAnsi="Calibri"/>
          <w:b/>
          <w:bCs/>
          <w:lang w:val="en-AU"/>
        </w:rPr>
        <w:fldChar w:fldCharType="begin"/>
      </w:r>
      <w:r w:rsidR="00321CBA">
        <w:rPr>
          <w:rFonts w:ascii="Calibri" w:hAnsi="Calibri"/>
          <w:b/>
          <w:bCs/>
          <w:lang w:val="en-AU"/>
        </w:rPr>
        <w:instrText xml:space="preserve"> SEQ A \* MERGEFORMAT </w:instrText>
      </w:r>
      <w:r w:rsidR="00321CBA">
        <w:rPr>
          <w:rFonts w:ascii="Calibri" w:hAnsi="Calibri"/>
          <w:b/>
          <w:bCs/>
          <w:lang w:val="en-AU"/>
        </w:rPr>
        <w:fldChar w:fldCharType="separate"/>
      </w:r>
      <w:r w:rsidR="002336B9">
        <w:rPr>
          <w:rFonts w:ascii="Calibri" w:hAnsi="Calibri"/>
          <w:b/>
          <w:bCs/>
          <w:noProof/>
          <w:lang w:val="en-AU"/>
        </w:rPr>
        <w:t>7</w:t>
      </w:r>
      <w:r w:rsidR="00321CBA">
        <w:rPr>
          <w:rFonts w:ascii="Calibri" w:hAnsi="Calibri"/>
          <w:b/>
          <w:bCs/>
          <w:lang w:val="en-AU"/>
        </w:rPr>
        <w:fldChar w:fldCharType="end"/>
      </w:r>
      <w:r w:rsidRPr="003C77C3">
        <w:rPr>
          <w:rFonts w:ascii="Calibri" w:hAnsi="Calibri"/>
          <w:b/>
          <w:lang w:val="en-AU"/>
        </w:rPr>
        <w:tab/>
      </w:r>
      <w:r>
        <w:rPr>
          <w:rFonts w:ascii="Calibri" w:hAnsi="Calibri"/>
          <w:b/>
          <w:caps/>
          <w:lang w:val="en-AU"/>
        </w:rPr>
        <w:t>Mental Health and Suicide Prevention—Bilateral Agreement</w:t>
      </w:r>
      <w:r w:rsidRPr="003C77C3">
        <w:rPr>
          <w:rFonts w:ascii="Calibri" w:hAnsi="Calibri"/>
          <w:b/>
          <w:caps/>
          <w:lang w:val="en-AU"/>
        </w:rPr>
        <w:t>—MINISTERIAL STATEMENT—PAPER NOTED</w:t>
      </w:r>
    </w:p>
    <w:p w:rsidR="003C77C3" w:rsidRPr="003C77C3" w:rsidRDefault="003C77C3" w:rsidP="003C77C3">
      <w:pPr>
        <w:spacing w:before="120"/>
        <w:ind w:left="720"/>
        <w:rPr>
          <w:rFonts w:ascii="Calibri" w:hAnsi="Calibri"/>
          <w:lang w:val="en-AU"/>
        </w:rPr>
      </w:pPr>
      <w:r>
        <w:rPr>
          <w:rFonts w:ascii="Calibri" w:hAnsi="Calibri"/>
          <w:lang w:val="en-AU"/>
        </w:rPr>
        <w:t>Ms Davidson (Minister for Mental Health)</w:t>
      </w:r>
      <w:r w:rsidRPr="003C77C3">
        <w:rPr>
          <w:rFonts w:ascii="Calibri" w:hAnsi="Calibri"/>
          <w:lang w:val="en-AU"/>
        </w:rPr>
        <w:t xml:space="preserve"> made a ministerial statement concerning </w:t>
      </w:r>
      <w:r w:rsidR="007365DB">
        <w:rPr>
          <w:rFonts w:ascii="Calibri" w:hAnsi="Calibri"/>
          <w:lang w:val="en-AU"/>
        </w:rPr>
        <w:t>the Bilateral Agreement</w:t>
      </w:r>
      <w:r w:rsidR="007365DB" w:rsidRPr="003C77C3">
        <w:rPr>
          <w:rFonts w:ascii="Calibri" w:hAnsi="Calibri"/>
          <w:lang w:val="en-AU"/>
        </w:rPr>
        <w:t xml:space="preserve"> </w:t>
      </w:r>
      <w:r w:rsidR="007365DB">
        <w:rPr>
          <w:rFonts w:ascii="Calibri" w:hAnsi="Calibri"/>
          <w:lang w:val="en-AU"/>
        </w:rPr>
        <w:t xml:space="preserve">on </w:t>
      </w:r>
      <w:r>
        <w:rPr>
          <w:rFonts w:ascii="Calibri" w:hAnsi="Calibri"/>
          <w:lang w:val="en-AU"/>
        </w:rPr>
        <w:t>Menta</w:t>
      </w:r>
      <w:r w:rsidR="007365DB">
        <w:rPr>
          <w:rFonts w:ascii="Calibri" w:hAnsi="Calibri"/>
          <w:lang w:val="en-AU"/>
        </w:rPr>
        <w:t xml:space="preserve">l Health and Suicide Prevention </w:t>
      </w:r>
      <w:r w:rsidRPr="003C77C3">
        <w:rPr>
          <w:rFonts w:ascii="Calibri" w:hAnsi="Calibri"/>
          <w:lang w:val="en-AU"/>
        </w:rPr>
        <w:t>and presented the following paper:</w:t>
      </w:r>
    </w:p>
    <w:p w:rsidR="003C77C3" w:rsidRPr="003C77C3" w:rsidRDefault="003C77C3" w:rsidP="003C77C3">
      <w:pPr>
        <w:spacing w:before="120"/>
        <w:ind w:left="720"/>
        <w:rPr>
          <w:rFonts w:ascii="Calibri" w:hAnsi="Calibri"/>
          <w:lang w:val="en-AU"/>
        </w:rPr>
      </w:pPr>
      <w:r>
        <w:rPr>
          <w:rFonts w:ascii="Calibri" w:hAnsi="Calibri"/>
          <w:lang w:val="en-AU"/>
        </w:rPr>
        <w:t>Mental Health and Suicide Prevention—Bilateral Agreement</w:t>
      </w:r>
      <w:r w:rsidRPr="003C77C3">
        <w:rPr>
          <w:rFonts w:ascii="Calibri" w:hAnsi="Calibri"/>
          <w:lang w:val="en-AU"/>
        </w:rPr>
        <w:t xml:space="preserve">—Ministerial statement, </w:t>
      </w:r>
      <w:r w:rsidR="008708A1">
        <w:rPr>
          <w:rFonts w:ascii="Calibri" w:hAnsi="Calibri"/>
          <w:lang w:val="en-AU"/>
        </w:rPr>
        <w:t>5 </w:t>
      </w:r>
      <w:r>
        <w:rPr>
          <w:rFonts w:ascii="Calibri" w:hAnsi="Calibri"/>
          <w:lang w:val="en-AU"/>
        </w:rPr>
        <w:t>April 2022</w:t>
      </w:r>
      <w:r w:rsidRPr="003C77C3">
        <w:rPr>
          <w:rFonts w:ascii="Calibri" w:hAnsi="Calibri"/>
          <w:lang w:val="en-AU"/>
        </w:rPr>
        <w:t>.</w:t>
      </w:r>
    </w:p>
    <w:p w:rsidR="003C77C3" w:rsidRPr="003C77C3" w:rsidRDefault="003C77C3" w:rsidP="003C77C3">
      <w:pPr>
        <w:spacing w:before="120"/>
        <w:ind w:left="720"/>
        <w:rPr>
          <w:rFonts w:ascii="Calibri" w:hAnsi="Calibri"/>
          <w:lang w:val="en-AU"/>
        </w:rPr>
      </w:pPr>
      <w:r>
        <w:rPr>
          <w:rFonts w:ascii="Calibri" w:hAnsi="Calibri"/>
          <w:lang w:val="en-AU"/>
        </w:rPr>
        <w:t>Ms Davidson</w:t>
      </w:r>
      <w:r w:rsidRPr="003C77C3">
        <w:rPr>
          <w:rFonts w:ascii="Calibri" w:hAnsi="Calibri"/>
          <w:lang w:val="en-AU"/>
        </w:rPr>
        <w:t xml:space="preserve"> moved—That the Assembly take note of the paper.</w:t>
      </w:r>
    </w:p>
    <w:p w:rsidR="003C77C3" w:rsidRPr="003C77C3" w:rsidRDefault="003C77C3" w:rsidP="003C77C3">
      <w:pPr>
        <w:spacing w:before="120"/>
        <w:ind w:left="720"/>
        <w:rPr>
          <w:rFonts w:ascii="Calibri" w:hAnsi="Calibri"/>
          <w:lang w:val="en-AU"/>
        </w:rPr>
      </w:pPr>
      <w:r w:rsidRPr="003C77C3">
        <w:rPr>
          <w:rFonts w:ascii="Calibri" w:hAnsi="Calibri"/>
          <w:lang w:val="en-AU"/>
        </w:rPr>
        <w:t>Question—put and passed.</w:t>
      </w:r>
    </w:p>
    <w:p w:rsidR="00115E56" w:rsidRPr="000267C6" w:rsidRDefault="00115E56" w:rsidP="00115E56">
      <w:pPr>
        <w:pStyle w:val="DPSEntryHeading"/>
      </w:pPr>
      <w:r w:rsidRPr="003E7382">
        <w:rPr>
          <w:lang w:val="en-AU"/>
        </w:rPr>
        <w:tab/>
      </w:r>
      <w:r w:rsidR="00321CBA">
        <w:rPr>
          <w:bCs/>
          <w:lang w:val="en-AU"/>
        </w:rPr>
        <w:fldChar w:fldCharType="begin"/>
      </w:r>
      <w:r w:rsidR="00321CBA">
        <w:rPr>
          <w:bCs/>
          <w:lang w:val="en-AU"/>
        </w:rPr>
        <w:instrText xml:space="preserve"> SEQ A \* MERGEFORMAT </w:instrText>
      </w:r>
      <w:r w:rsidR="00321CBA">
        <w:rPr>
          <w:bCs/>
          <w:lang w:val="en-AU"/>
        </w:rPr>
        <w:fldChar w:fldCharType="separate"/>
      </w:r>
      <w:r w:rsidR="002336B9">
        <w:rPr>
          <w:bCs/>
          <w:noProof/>
          <w:lang w:val="en-AU"/>
        </w:rPr>
        <w:t>8</w:t>
      </w:r>
      <w:r w:rsidR="00321CBA">
        <w:rPr>
          <w:bCs/>
          <w:lang w:val="en-AU"/>
        </w:rPr>
        <w:fldChar w:fldCharType="end"/>
      </w:r>
      <w:r w:rsidRPr="003E7382">
        <w:rPr>
          <w:lang w:val="en-AU"/>
        </w:rPr>
        <w:tab/>
      </w:r>
      <w:r w:rsidRPr="000267C6">
        <w:t>SUSPENSION OF STANDING ORDERS</w:t>
      </w:r>
      <w:r w:rsidR="00ED3138">
        <w:t xml:space="preserve"> moved</w:t>
      </w:r>
      <w:r w:rsidRPr="000267C6">
        <w:t>—Precedence to Assembly business</w:t>
      </w:r>
    </w:p>
    <w:p w:rsidR="00115E56" w:rsidRPr="000267C6" w:rsidRDefault="00115E56" w:rsidP="00115E56">
      <w:pPr>
        <w:pStyle w:val="DPSEntryDetail"/>
      </w:pPr>
      <w:r w:rsidRPr="000267C6">
        <w:t>Mr</w:t>
      </w:r>
      <w:r>
        <w:t xml:space="preserve"> Hanson</w:t>
      </w:r>
      <w:r w:rsidRPr="000267C6">
        <w:t xml:space="preserve"> moved—That so much of the standing orders be suspended as would prevent Assembly business</w:t>
      </w:r>
      <w:r>
        <w:t>,</w:t>
      </w:r>
      <w:r w:rsidRPr="000267C6">
        <w:t xml:space="preserve"> </w:t>
      </w:r>
      <w:r>
        <w:t>order of the day No 1</w:t>
      </w:r>
      <w:r w:rsidRPr="000267C6">
        <w:t xml:space="preserve">, </w:t>
      </w:r>
      <w:r>
        <w:t xml:space="preserve">relating to a proposed amendment to standing order 113A, </w:t>
      </w:r>
      <w:r w:rsidRPr="000267C6">
        <w:t>being called on and debated forthwith.</w:t>
      </w:r>
    </w:p>
    <w:p w:rsidR="00287C57" w:rsidRDefault="00287C57" w:rsidP="00115E56">
      <w:pPr>
        <w:pStyle w:val="DPSEntryDetail"/>
      </w:pPr>
      <w:r>
        <w:t>Debate ensued.</w:t>
      </w:r>
    </w:p>
    <w:p w:rsidR="00115E56" w:rsidRDefault="00115E56" w:rsidP="00115E56">
      <w:pPr>
        <w:pStyle w:val="DPSEntryDetail"/>
      </w:pPr>
      <w:r w:rsidRPr="000267C6">
        <w:t xml:space="preserve">Question—put and </w:t>
      </w:r>
      <w:r w:rsidR="00E90AAD">
        <w:t>negatived</w:t>
      </w:r>
      <w:r w:rsidRPr="000267C6">
        <w:t>.</w:t>
      </w:r>
    </w:p>
    <w:p w:rsidR="006D1672" w:rsidRPr="00A0640A" w:rsidRDefault="006D1672" w:rsidP="006D1672">
      <w:pPr>
        <w:keepNext/>
        <w:keepLines/>
        <w:tabs>
          <w:tab w:val="right" w:pos="339"/>
          <w:tab w:val="left" w:pos="720"/>
        </w:tabs>
        <w:spacing w:before="240"/>
        <w:ind w:left="720" w:hanging="720"/>
        <w:rPr>
          <w:rFonts w:ascii="Calibri" w:hAnsi="Calibri"/>
          <w:b/>
          <w:caps/>
          <w:lang w:val="en-AU"/>
        </w:rPr>
      </w:pPr>
      <w:r w:rsidRPr="003E7382">
        <w:rPr>
          <w:rFonts w:ascii="Calibri" w:hAnsi="Calibri"/>
          <w:b/>
          <w:caps/>
          <w:lang w:val="en-AU"/>
        </w:rPr>
        <w:tab/>
      </w:r>
      <w:r w:rsidR="00321CBA">
        <w:rPr>
          <w:rFonts w:ascii="Calibri" w:hAnsi="Calibri"/>
          <w:b/>
          <w:bCs/>
          <w:caps/>
          <w:lang w:val="en-AU"/>
        </w:rPr>
        <w:fldChar w:fldCharType="begin"/>
      </w:r>
      <w:r w:rsidR="00321CBA">
        <w:rPr>
          <w:rFonts w:ascii="Calibri" w:hAnsi="Calibri"/>
          <w:b/>
          <w:bCs/>
          <w:caps/>
          <w:lang w:val="en-AU"/>
        </w:rPr>
        <w:instrText xml:space="preserve"> SEQ A \* MERGEFORMAT </w:instrText>
      </w:r>
      <w:r w:rsidR="00321CBA">
        <w:rPr>
          <w:rFonts w:ascii="Calibri" w:hAnsi="Calibri"/>
          <w:b/>
          <w:bCs/>
          <w:caps/>
          <w:lang w:val="en-AU"/>
        </w:rPr>
        <w:fldChar w:fldCharType="separate"/>
      </w:r>
      <w:r w:rsidR="002336B9">
        <w:rPr>
          <w:rFonts w:ascii="Calibri" w:hAnsi="Calibri"/>
          <w:b/>
          <w:bCs/>
          <w:caps/>
          <w:noProof/>
          <w:lang w:val="en-AU"/>
        </w:rPr>
        <w:t>9</w:t>
      </w:r>
      <w:r w:rsidR="00321CBA">
        <w:rPr>
          <w:rFonts w:ascii="Calibri" w:hAnsi="Calibri"/>
          <w:b/>
          <w:bCs/>
          <w:caps/>
          <w:lang w:val="en-AU"/>
        </w:rPr>
        <w:fldChar w:fldCharType="end"/>
      </w:r>
      <w:r w:rsidRPr="003E7382">
        <w:rPr>
          <w:rFonts w:ascii="Calibri" w:hAnsi="Calibri"/>
          <w:b/>
          <w:caps/>
          <w:lang w:val="en-AU"/>
        </w:rPr>
        <w:tab/>
      </w:r>
      <w:r>
        <w:rPr>
          <w:rFonts w:ascii="Calibri" w:hAnsi="Calibri"/>
          <w:b/>
          <w:caps/>
          <w:lang w:val="en-AU"/>
        </w:rPr>
        <w:t>Standing Committees—Establishment—Amendment to resolution—Committee Responsible for A.C.T. Ombudsman</w:t>
      </w:r>
    </w:p>
    <w:p w:rsidR="006D1672" w:rsidRDefault="006D1672" w:rsidP="006D1672">
      <w:pPr>
        <w:spacing w:before="120"/>
        <w:ind w:left="720"/>
        <w:rPr>
          <w:rStyle w:val="DPSEntryDetailChar"/>
        </w:rPr>
      </w:pPr>
      <w:r>
        <w:rPr>
          <w:rFonts w:ascii="Calibri" w:hAnsi="Calibri"/>
          <w:color w:val="000000"/>
          <w:lang w:val="en-AU"/>
        </w:rPr>
        <w:t>Ms Burch</w:t>
      </w:r>
      <w:r w:rsidR="00ED3138">
        <w:rPr>
          <w:rFonts w:ascii="Calibri" w:hAnsi="Calibri"/>
          <w:color w:val="000000"/>
          <w:lang w:val="en-AU"/>
        </w:rPr>
        <w:t xml:space="preserve"> (Speaker)</w:t>
      </w:r>
      <w:r w:rsidRPr="00A0640A">
        <w:rPr>
          <w:rFonts w:ascii="Calibri" w:hAnsi="Calibri"/>
          <w:color w:val="000000"/>
          <w:lang w:val="en-AU"/>
        </w:rPr>
        <w:t xml:space="preserve">, </w:t>
      </w:r>
      <w:r>
        <w:rPr>
          <w:rFonts w:ascii="Calibri" w:hAnsi="Calibri"/>
          <w:color w:val="000000"/>
          <w:lang w:val="en-AU"/>
        </w:rPr>
        <w:t>by leave</w:t>
      </w:r>
      <w:r w:rsidRPr="00A0640A">
        <w:rPr>
          <w:rFonts w:ascii="Calibri" w:hAnsi="Calibri"/>
          <w:color w:val="000000"/>
          <w:lang w:val="en-AU"/>
        </w:rPr>
        <w:t>, moved—</w:t>
      </w:r>
      <w:r w:rsidRPr="006F6919">
        <w:rPr>
          <w:rStyle w:val="DPSEntryDetailChar"/>
        </w:rPr>
        <w:t xml:space="preserve">That the </w:t>
      </w:r>
      <w:r w:rsidR="002644A4">
        <w:rPr>
          <w:rStyle w:val="DPSEntryDetailChar"/>
        </w:rPr>
        <w:t>resolution of the Assembly of 2 </w:t>
      </w:r>
      <w:r w:rsidRPr="006F6919">
        <w:rPr>
          <w:rStyle w:val="DPSEntryDetailChar"/>
        </w:rPr>
        <w:t>December 2020, last amended on 10 February 2022, which establishes the Assembly</w:t>
      </w:r>
      <w:r w:rsidR="001A2864">
        <w:rPr>
          <w:rStyle w:val="DPSEntryDetailChar"/>
        </w:rPr>
        <w:t>’</w:t>
      </w:r>
      <w:r w:rsidRPr="006F6919">
        <w:rPr>
          <w:rStyle w:val="DPSEntryDetailChar"/>
        </w:rPr>
        <w:t xml:space="preserve">s standing committees, be amended by omitting the words </w:t>
      </w:r>
      <w:r w:rsidR="001A2864">
        <w:rPr>
          <w:rStyle w:val="DPSEntryDetailChar"/>
        </w:rPr>
        <w:t>“</w:t>
      </w:r>
      <w:r w:rsidRPr="006F6919">
        <w:rPr>
          <w:rStyle w:val="DPSEntryDetailChar"/>
        </w:rPr>
        <w:t>ACT Ombudsman</w:t>
      </w:r>
      <w:r w:rsidR="001A2864">
        <w:rPr>
          <w:rStyle w:val="DPSEntryDetailChar"/>
        </w:rPr>
        <w:t>”</w:t>
      </w:r>
      <w:r w:rsidRPr="006F6919">
        <w:rPr>
          <w:rStyle w:val="DPSEntryDetailChar"/>
        </w:rPr>
        <w:t xml:space="preserve"> in the row in the table labelled </w:t>
      </w:r>
      <w:r w:rsidR="001A2864">
        <w:rPr>
          <w:rFonts w:ascii="Times New Roman" w:hAnsi="Times New Roman"/>
          <w:lang w:val="en-AU"/>
        </w:rPr>
        <w:t>“</w:t>
      </w:r>
      <w:r>
        <w:t>6. Public Accounts</w:t>
      </w:r>
      <w:r w:rsidR="001A2864">
        <w:rPr>
          <w:rFonts w:ascii="Times New Roman" w:hAnsi="Times New Roman"/>
          <w:lang w:val="en-AU"/>
        </w:rPr>
        <w:t>”</w:t>
      </w:r>
      <w:r w:rsidRPr="006F6919">
        <w:rPr>
          <w:rStyle w:val="DPSEntryDetailChar"/>
        </w:rPr>
        <w:t xml:space="preserve"> and inserting these words in the same column of the table in the row labelled </w:t>
      </w:r>
      <w:r w:rsidR="001A2864">
        <w:rPr>
          <w:rStyle w:val="DPSEntryDetailChar"/>
        </w:rPr>
        <w:t>“</w:t>
      </w:r>
      <w:r w:rsidRPr="006F6919">
        <w:rPr>
          <w:rStyle w:val="DPSEntryDetailChar"/>
        </w:rPr>
        <w:t>5. Justice and Community Safety</w:t>
      </w:r>
      <w:r w:rsidR="001A2864">
        <w:rPr>
          <w:rStyle w:val="DPSEntryDetailChar"/>
        </w:rPr>
        <w:t>”</w:t>
      </w:r>
      <w:r>
        <w:rPr>
          <w:rStyle w:val="DPSEntryDetailChar"/>
        </w:rPr>
        <w:t>.</w:t>
      </w:r>
    </w:p>
    <w:p w:rsidR="006D1672" w:rsidRPr="00A0640A" w:rsidRDefault="006D1672" w:rsidP="006D1672">
      <w:pPr>
        <w:spacing w:before="120"/>
        <w:ind w:left="720"/>
        <w:rPr>
          <w:rFonts w:ascii="Calibri" w:hAnsi="Calibri"/>
          <w:color w:val="000000"/>
          <w:lang w:val="en-AU"/>
        </w:rPr>
      </w:pPr>
      <w:r w:rsidRPr="00A0640A">
        <w:rPr>
          <w:rFonts w:ascii="Calibri" w:hAnsi="Calibri"/>
          <w:color w:val="000000"/>
          <w:lang w:val="en-AU"/>
        </w:rPr>
        <w:t>Question—put and passed.</w:t>
      </w:r>
    </w:p>
    <w:p w:rsidR="003E7382" w:rsidRPr="003E7382" w:rsidRDefault="003E7382" w:rsidP="003E7382">
      <w:pPr>
        <w:keepNext/>
        <w:keepLines/>
        <w:tabs>
          <w:tab w:val="right" w:pos="339"/>
          <w:tab w:val="left" w:pos="720"/>
        </w:tabs>
        <w:spacing w:before="240"/>
        <w:ind w:left="720" w:hanging="720"/>
        <w:rPr>
          <w:rFonts w:ascii="Calibri" w:hAnsi="Calibri"/>
          <w:b/>
          <w:caps/>
          <w:lang w:val="en-AU"/>
        </w:rPr>
      </w:pPr>
      <w:r w:rsidRPr="003E7382">
        <w:rPr>
          <w:rFonts w:ascii="Calibri" w:hAnsi="Calibri"/>
          <w:b/>
          <w:caps/>
          <w:lang w:val="en-AU"/>
        </w:rPr>
        <w:tab/>
      </w:r>
      <w:r w:rsidR="00321CBA">
        <w:rPr>
          <w:rFonts w:ascii="Calibri" w:hAnsi="Calibri"/>
          <w:b/>
          <w:bCs/>
          <w:caps/>
          <w:lang w:val="en-AU"/>
        </w:rPr>
        <w:fldChar w:fldCharType="begin"/>
      </w:r>
      <w:r w:rsidR="00321CBA">
        <w:rPr>
          <w:rFonts w:ascii="Calibri" w:hAnsi="Calibri"/>
          <w:b/>
          <w:bCs/>
          <w:caps/>
          <w:lang w:val="en-AU"/>
        </w:rPr>
        <w:instrText xml:space="preserve"> SEQ A \* MERGEFORMAT </w:instrText>
      </w:r>
      <w:r w:rsidR="00321CBA">
        <w:rPr>
          <w:rFonts w:ascii="Calibri" w:hAnsi="Calibri"/>
          <w:b/>
          <w:bCs/>
          <w:caps/>
          <w:lang w:val="en-AU"/>
        </w:rPr>
        <w:fldChar w:fldCharType="separate"/>
      </w:r>
      <w:r w:rsidR="002336B9">
        <w:rPr>
          <w:rFonts w:ascii="Calibri" w:hAnsi="Calibri"/>
          <w:b/>
          <w:bCs/>
          <w:caps/>
          <w:noProof/>
          <w:lang w:val="en-AU"/>
        </w:rPr>
        <w:t>10</w:t>
      </w:r>
      <w:r w:rsidR="00321CBA">
        <w:rPr>
          <w:rFonts w:ascii="Calibri" w:hAnsi="Calibri"/>
          <w:b/>
          <w:bCs/>
          <w:caps/>
          <w:lang w:val="en-AU"/>
        </w:rPr>
        <w:fldChar w:fldCharType="end"/>
      </w:r>
      <w:r w:rsidRPr="003E7382">
        <w:rPr>
          <w:rFonts w:ascii="Calibri" w:hAnsi="Calibri"/>
          <w:b/>
          <w:caps/>
          <w:lang w:val="en-AU"/>
        </w:rPr>
        <w:tab/>
        <w:t xml:space="preserve">Justice and Community Safety—Standing Committee (Legislative Scrutiny Role)—SCRUTINY REPORT </w:t>
      </w:r>
      <w:r>
        <w:rPr>
          <w:rFonts w:ascii="Calibri" w:hAnsi="Calibri"/>
          <w:b/>
          <w:caps/>
          <w:lang w:val="en-AU"/>
        </w:rPr>
        <w:t>14</w:t>
      </w:r>
      <w:r w:rsidRPr="003E7382">
        <w:rPr>
          <w:rFonts w:ascii="Calibri" w:hAnsi="Calibri"/>
          <w:b/>
          <w:caps/>
          <w:lang w:val="en-AU"/>
        </w:rPr>
        <w:t>—STATEMENT BY CHAIR</w:t>
      </w:r>
    </w:p>
    <w:p w:rsidR="003E7382" w:rsidRPr="003E7382" w:rsidRDefault="003E7382" w:rsidP="003E7382">
      <w:pPr>
        <w:spacing w:before="120"/>
        <w:ind w:left="720"/>
        <w:rPr>
          <w:rFonts w:ascii="Calibri" w:hAnsi="Calibri"/>
          <w:lang w:val="en-AU"/>
        </w:rPr>
      </w:pPr>
      <w:r>
        <w:rPr>
          <w:rFonts w:ascii="Calibri" w:hAnsi="Calibri"/>
          <w:lang w:val="en-AU"/>
        </w:rPr>
        <w:t>Mr Cain</w:t>
      </w:r>
      <w:r w:rsidRPr="003E7382">
        <w:rPr>
          <w:rFonts w:ascii="Calibri" w:hAnsi="Calibri"/>
          <w:lang w:val="en-AU"/>
        </w:rPr>
        <w:t xml:space="preserve"> (Chair) presented the following report:</w:t>
      </w:r>
    </w:p>
    <w:p w:rsidR="003E7382" w:rsidRPr="003E7382" w:rsidRDefault="003E7382" w:rsidP="003E7382">
      <w:pPr>
        <w:spacing w:before="120"/>
        <w:ind w:left="720"/>
        <w:rPr>
          <w:rFonts w:ascii="Calibri" w:hAnsi="Calibri"/>
          <w:iCs/>
          <w:lang w:val="en-AU"/>
        </w:rPr>
      </w:pPr>
      <w:r w:rsidRPr="003E7382">
        <w:rPr>
          <w:rFonts w:ascii="Calibri" w:hAnsi="Calibri"/>
          <w:lang w:val="en-AU"/>
        </w:rPr>
        <w:t xml:space="preserve">Justice and Community Safety—Standing Committee (Legislative Scrutiny Role)—Scrutiny Report </w:t>
      </w:r>
      <w:r>
        <w:rPr>
          <w:rFonts w:ascii="Calibri" w:hAnsi="Calibri"/>
          <w:caps/>
          <w:lang w:val="en-AU"/>
        </w:rPr>
        <w:t>14</w:t>
      </w:r>
      <w:r w:rsidRPr="003E7382">
        <w:rPr>
          <w:rFonts w:ascii="Calibri" w:hAnsi="Calibri"/>
          <w:i/>
          <w:iCs/>
          <w:lang w:val="en-AU"/>
        </w:rPr>
        <w:t>,</w:t>
      </w:r>
      <w:r w:rsidRPr="003E7382">
        <w:rPr>
          <w:rFonts w:ascii="Calibri" w:hAnsi="Calibri"/>
          <w:iCs/>
          <w:lang w:val="en-AU"/>
        </w:rPr>
        <w:t xml:space="preserve"> dated </w:t>
      </w:r>
      <w:r>
        <w:rPr>
          <w:rFonts w:ascii="Calibri" w:hAnsi="Calibri"/>
          <w:iCs/>
          <w:lang w:val="en-AU"/>
        </w:rPr>
        <w:t>29 March 2022</w:t>
      </w:r>
      <w:r w:rsidRPr="003E7382">
        <w:rPr>
          <w:rFonts w:ascii="Calibri" w:hAnsi="Calibri"/>
          <w:iCs/>
          <w:lang w:val="en-AU"/>
        </w:rPr>
        <w:t>, together with a copy of the extracts of the relevant minutes of proceedings—</w:t>
      </w:r>
    </w:p>
    <w:p w:rsidR="003E7382" w:rsidRPr="003E7382" w:rsidRDefault="003E7382" w:rsidP="003E7382">
      <w:pPr>
        <w:spacing w:before="120"/>
        <w:ind w:left="720"/>
        <w:rPr>
          <w:rFonts w:ascii="Calibri" w:hAnsi="Calibri"/>
          <w:iCs/>
          <w:lang w:val="en-AU"/>
        </w:rPr>
      </w:pPr>
      <w:r w:rsidRPr="003E7382">
        <w:rPr>
          <w:rFonts w:ascii="Calibri" w:hAnsi="Calibri"/>
          <w:iCs/>
          <w:lang w:val="en-AU"/>
        </w:rPr>
        <w:t>and, by leave, made a statement in relation to the report.</w:t>
      </w:r>
    </w:p>
    <w:p w:rsidR="00A3696F" w:rsidRPr="00BD78F7" w:rsidRDefault="00A3696F" w:rsidP="00A3696F">
      <w:pPr>
        <w:keepNext/>
        <w:keepLines/>
        <w:tabs>
          <w:tab w:val="right" w:pos="339"/>
          <w:tab w:val="left" w:pos="720"/>
        </w:tabs>
        <w:spacing w:before="240"/>
        <w:ind w:left="720" w:hanging="720"/>
        <w:rPr>
          <w:rFonts w:ascii="Calibri" w:hAnsi="Calibri"/>
          <w:b/>
          <w:caps/>
        </w:rPr>
      </w:pPr>
      <w:r w:rsidRPr="003E7382">
        <w:rPr>
          <w:rFonts w:ascii="Calibri" w:hAnsi="Calibri"/>
          <w:b/>
          <w:caps/>
          <w:lang w:val="en-AU"/>
        </w:rPr>
        <w:tab/>
      </w:r>
      <w:r w:rsidR="00321CBA">
        <w:rPr>
          <w:rFonts w:ascii="Calibri" w:hAnsi="Calibri"/>
          <w:b/>
          <w:bCs/>
          <w:caps/>
          <w:lang w:val="en-AU"/>
        </w:rPr>
        <w:fldChar w:fldCharType="begin"/>
      </w:r>
      <w:r w:rsidR="00321CBA">
        <w:rPr>
          <w:rFonts w:ascii="Calibri" w:hAnsi="Calibri"/>
          <w:b/>
          <w:bCs/>
          <w:caps/>
          <w:lang w:val="en-AU"/>
        </w:rPr>
        <w:instrText xml:space="preserve"> SEQ A \* MERGEFORMAT </w:instrText>
      </w:r>
      <w:r w:rsidR="00321CBA">
        <w:rPr>
          <w:rFonts w:ascii="Calibri" w:hAnsi="Calibri"/>
          <w:b/>
          <w:bCs/>
          <w:caps/>
          <w:lang w:val="en-AU"/>
        </w:rPr>
        <w:fldChar w:fldCharType="separate"/>
      </w:r>
      <w:r w:rsidR="002336B9">
        <w:rPr>
          <w:rFonts w:ascii="Calibri" w:hAnsi="Calibri"/>
          <w:b/>
          <w:bCs/>
          <w:caps/>
          <w:noProof/>
          <w:lang w:val="en-AU"/>
        </w:rPr>
        <w:t>11</w:t>
      </w:r>
      <w:r w:rsidR="00321CBA">
        <w:rPr>
          <w:rFonts w:ascii="Calibri" w:hAnsi="Calibri"/>
          <w:b/>
          <w:bCs/>
          <w:caps/>
          <w:lang w:val="en-AU"/>
        </w:rPr>
        <w:fldChar w:fldCharType="end"/>
      </w:r>
      <w:r w:rsidRPr="003E7382">
        <w:rPr>
          <w:rFonts w:ascii="Calibri" w:hAnsi="Calibri"/>
          <w:b/>
          <w:caps/>
          <w:lang w:val="en-AU"/>
        </w:rPr>
        <w:tab/>
      </w:r>
      <w:r>
        <w:rPr>
          <w:rFonts w:ascii="Calibri" w:hAnsi="Calibri"/>
          <w:b/>
          <w:caps/>
        </w:rPr>
        <w:t>Economy and Gender and Economic Equality—Standing Committee</w:t>
      </w:r>
      <w:r w:rsidRPr="00BD78F7">
        <w:rPr>
          <w:rFonts w:ascii="Calibri" w:hAnsi="Calibri"/>
          <w:b/>
          <w:caps/>
        </w:rPr>
        <w:t>—CONSIDERATION OF STATUTORY APPOINTMENTS—STATEMENT BY CHAIR—PAPER</w:t>
      </w:r>
    </w:p>
    <w:p w:rsidR="00A3696F" w:rsidRPr="00BD78F7" w:rsidRDefault="00A3696F" w:rsidP="00A3696F">
      <w:pPr>
        <w:tabs>
          <w:tab w:val="left" w:pos="1197"/>
          <w:tab w:val="left" w:pos="1767"/>
        </w:tabs>
        <w:spacing w:before="120"/>
        <w:ind w:left="720"/>
        <w:rPr>
          <w:rFonts w:ascii="Calibri" w:hAnsi="Calibri"/>
          <w:lang w:val="en-AU"/>
        </w:rPr>
      </w:pPr>
      <w:r>
        <w:rPr>
          <w:rFonts w:ascii="Calibri" w:hAnsi="Calibri"/>
          <w:lang w:val="en-AU"/>
        </w:rPr>
        <w:t>Ms Castley</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Economy and Gender and Economic Equality</w:t>
      </w:r>
      <w:r w:rsidRPr="00BD78F7">
        <w:rPr>
          <w:rFonts w:ascii="Calibri" w:hAnsi="Calibri"/>
          <w:lang w:val="en-AU"/>
        </w:rPr>
        <w:t>.</w:t>
      </w:r>
    </w:p>
    <w:p w:rsidR="00A3696F" w:rsidRPr="00BD78F7" w:rsidRDefault="00A3696F" w:rsidP="00A3696F">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Ms Castley</w:t>
      </w:r>
      <w:r w:rsidRPr="00BD78F7">
        <w:rPr>
          <w:rFonts w:ascii="Calibri" w:hAnsi="Calibri"/>
        </w:rPr>
        <w:t>, pursuant to Continuing Resolution 5A, presented the following paper:</w:t>
      </w:r>
    </w:p>
    <w:p w:rsidR="00A3696F" w:rsidRPr="00BD78F7" w:rsidRDefault="00A3696F" w:rsidP="00A3696F">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BD78F7">
        <w:rPr>
          <w:rFonts w:ascii="Calibri" w:hAnsi="Calibri"/>
        </w:rPr>
        <w:t>—Schedule of Statutory A</w:t>
      </w:r>
      <w:r>
        <w:rPr>
          <w:rFonts w:ascii="Calibri" w:hAnsi="Calibri"/>
        </w:rPr>
        <w:t xml:space="preserve">ppointments—10th Assembly—Period 1 </w:t>
      </w:r>
      <w:r w:rsidR="000A4E4A">
        <w:rPr>
          <w:rFonts w:ascii="Calibri" w:hAnsi="Calibri"/>
        </w:rPr>
        <w:t>July</w:t>
      </w:r>
      <w:r>
        <w:rPr>
          <w:rFonts w:ascii="Calibri" w:hAnsi="Calibri"/>
        </w:rPr>
        <w:t xml:space="preserve"> to </w:t>
      </w:r>
      <w:r w:rsidR="000A4E4A">
        <w:rPr>
          <w:rFonts w:ascii="Calibri" w:hAnsi="Calibri"/>
        </w:rPr>
        <w:t>31 December</w:t>
      </w:r>
      <w:r>
        <w:rPr>
          <w:rFonts w:ascii="Calibri" w:hAnsi="Calibri"/>
        </w:rPr>
        <w:t xml:space="preserve"> 2021</w:t>
      </w:r>
      <w:r w:rsidRPr="00BD78F7">
        <w:rPr>
          <w:rFonts w:ascii="Calibri" w:hAnsi="Calibri"/>
        </w:rPr>
        <w:t>.</w:t>
      </w:r>
    </w:p>
    <w:p w:rsidR="00321CBA" w:rsidRPr="00321CBA" w:rsidRDefault="00321CBA" w:rsidP="00321CBA">
      <w:pPr>
        <w:keepNext/>
        <w:keepLines/>
        <w:tabs>
          <w:tab w:val="right" w:pos="339"/>
          <w:tab w:val="left" w:pos="720"/>
        </w:tabs>
        <w:spacing w:before="240"/>
        <w:ind w:left="720" w:hanging="720"/>
        <w:rPr>
          <w:rFonts w:ascii="Calibri" w:hAnsi="Calibri"/>
          <w:b/>
          <w:caps/>
          <w:lang w:val="en-AU"/>
        </w:rPr>
      </w:pPr>
      <w:r w:rsidRPr="007C30A4">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2336B9">
        <w:rPr>
          <w:rFonts w:ascii="Calibri" w:hAnsi="Calibri"/>
          <w:b/>
          <w:bCs/>
          <w:caps/>
          <w:noProof/>
          <w:lang w:val="en-AU"/>
        </w:rPr>
        <w:t>12</w:t>
      </w:r>
      <w:r>
        <w:rPr>
          <w:rFonts w:ascii="Calibri" w:hAnsi="Calibri"/>
          <w:b/>
          <w:bCs/>
          <w:caps/>
          <w:lang w:val="en-AU"/>
        </w:rPr>
        <w:fldChar w:fldCharType="end"/>
      </w:r>
      <w:r w:rsidRPr="007C30A4">
        <w:rPr>
          <w:rFonts w:ascii="Calibri" w:hAnsi="Calibri"/>
          <w:b/>
          <w:caps/>
          <w:lang w:val="en-AU"/>
        </w:rPr>
        <w:tab/>
      </w:r>
      <w:r>
        <w:rPr>
          <w:rFonts w:ascii="Calibri" w:hAnsi="Calibri"/>
          <w:b/>
          <w:caps/>
          <w:lang w:val="en-AU"/>
        </w:rPr>
        <w:t>Road Transport Legislation Amendment Bill 2021 (No 2)</w:t>
      </w:r>
    </w:p>
    <w:p w:rsidR="00321CBA" w:rsidRPr="00321CBA" w:rsidRDefault="00321CBA" w:rsidP="00321CBA">
      <w:pPr>
        <w:spacing w:before="120"/>
        <w:ind w:left="720"/>
        <w:rPr>
          <w:rFonts w:ascii="Calibri" w:hAnsi="Calibri"/>
          <w:lang w:val="en-AU"/>
        </w:rPr>
      </w:pPr>
      <w:r w:rsidRPr="00321CBA">
        <w:rPr>
          <w:rFonts w:ascii="Calibri" w:hAnsi="Calibri"/>
          <w:lang w:val="en-AU"/>
        </w:rPr>
        <w:t>The order of the day having been read for the resumption of the debate on the question—That this Bill be agreed to in principle—</w:t>
      </w:r>
    </w:p>
    <w:p w:rsidR="00321CBA" w:rsidRPr="00321CBA" w:rsidRDefault="00321CBA" w:rsidP="00321CBA">
      <w:pPr>
        <w:spacing w:before="120"/>
        <w:ind w:left="720"/>
        <w:rPr>
          <w:rFonts w:ascii="Calibri" w:hAnsi="Calibri"/>
          <w:iCs/>
          <w:lang w:val="en-AU"/>
        </w:rPr>
      </w:pPr>
      <w:r w:rsidRPr="00321CBA">
        <w:rPr>
          <w:rFonts w:ascii="Calibri" w:hAnsi="Calibri"/>
          <w:iCs/>
          <w:lang w:val="en-AU"/>
        </w:rPr>
        <w:t>Debate resumed.</w:t>
      </w:r>
    </w:p>
    <w:p w:rsidR="00321CBA" w:rsidRPr="00321CBA" w:rsidRDefault="00321CBA" w:rsidP="00321CBA">
      <w:pPr>
        <w:spacing w:before="120"/>
        <w:ind w:left="720"/>
        <w:rPr>
          <w:rFonts w:ascii="Calibri" w:hAnsi="Calibri"/>
          <w:iCs/>
          <w:lang w:val="en-AU"/>
        </w:rPr>
      </w:pPr>
      <w:r w:rsidRPr="00321CBA">
        <w:rPr>
          <w:rFonts w:ascii="Calibri" w:hAnsi="Calibri"/>
          <w:iCs/>
          <w:lang w:val="en-AU"/>
        </w:rPr>
        <w:t>Question—That this Bill be agreed to in principle—put and passed.</w:t>
      </w:r>
    </w:p>
    <w:p w:rsidR="00321CBA" w:rsidRPr="00321CBA" w:rsidRDefault="00321CBA" w:rsidP="00321CBA">
      <w:pPr>
        <w:spacing w:before="120"/>
        <w:ind w:left="720"/>
        <w:rPr>
          <w:rFonts w:ascii="Calibri" w:hAnsi="Calibri"/>
          <w:iCs/>
          <w:lang w:val="en-AU"/>
        </w:rPr>
      </w:pPr>
      <w:r w:rsidRPr="00321CBA">
        <w:rPr>
          <w:rFonts w:ascii="Calibri" w:hAnsi="Calibri"/>
          <w:iCs/>
          <w:lang w:val="en-AU"/>
        </w:rPr>
        <w:t>Leave granted to dispense with the detail stage.</w:t>
      </w:r>
    </w:p>
    <w:p w:rsidR="00321CBA" w:rsidRPr="00321CBA" w:rsidRDefault="00321CBA" w:rsidP="00321CBA">
      <w:pPr>
        <w:spacing w:before="120"/>
        <w:ind w:left="720"/>
        <w:rPr>
          <w:rFonts w:ascii="Calibri" w:hAnsi="Calibri"/>
          <w:lang w:val="en-AU"/>
        </w:rPr>
      </w:pPr>
      <w:r w:rsidRPr="00321CBA">
        <w:rPr>
          <w:rFonts w:ascii="Calibri" w:hAnsi="Calibri"/>
          <w:lang w:val="en-AU"/>
        </w:rPr>
        <w:t>Question—That this Bill be agreed to—put and passed.</w:t>
      </w:r>
    </w:p>
    <w:p w:rsidR="00E447ED" w:rsidRPr="00E447ED" w:rsidRDefault="00E447ED" w:rsidP="00E447ED">
      <w:pPr>
        <w:keepNext/>
        <w:keepLines/>
        <w:tabs>
          <w:tab w:val="right" w:pos="339"/>
          <w:tab w:val="left" w:pos="720"/>
        </w:tabs>
        <w:spacing w:before="240"/>
        <w:ind w:left="720" w:hanging="720"/>
        <w:rPr>
          <w:rFonts w:ascii="Calibri" w:hAnsi="Calibri"/>
          <w:b/>
          <w:caps/>
        </w:rPr>
      </w:pPr>
      <w:r w:rsidRPr="00E447ED">
        <w:rPr>
          <w:rFonts w:ascii="Calibri" w:hAnsi="Calibri"/>
          <w:b/>
          <w:caps/>
        </w:rPr>
        <w:tab/>
      </w:r>
      <w:r w:rsidR="001A2864">
        <w:rPr>
          <w:rFonts w:ascii="Calibri" w:hAnsi="Calibri"/>
          <w:b/>
          <w:bCs/>
          <w:caps/>
        </w:rPr>
        <w:fldChar w:fldCharType="begin"/>
      </w:r>
      <w:r w:rsidR="001A2864">
        <w:rPr>
          <w:rFonts w:ascii="Calibri" w:hAnsi="Calibri"/>
          <w:b/>
          <w:bCs/>
          <w:caps/>
        </w:rPr>
        <w:instrText xml:space="preserve"> SEQ A \* MERGEFORMAT </w:instrText>
      </w:r>
      <w:r w:rsidR="001A2864">
        <w:rPr>
          <w:rFonts w:ascii="Calibri" w:hAnsi="Calibri"/>
          <w:b/>
          <w:bCs/>
          <w:caps/>
        </w:rPr>
        <w:fldChar w:fldCharType="separate"/>
      </w:r>
      <w:r w:rsidR="002336B9">
        <w:rPr>
          <w:rFonts w:ascii="Calibri" w:hAnsi="Calibri"/>
          <w:b/>
          <w:bCs/>
          <w:caps/>
          <w:noProof/>
        </w:rPr>
        <w:t>13</w:t>
      </w:r>
      <w:r w:rsidR="001A2864">
        <w:rPr>
          <w:rFonts w:ascii="Calibri" w:hAnsi="Calibri"/>
          <w:b/>
          <w:bCs/>
          <w:caps/>
        </w:rPr>
        <w:fldChar w:fldCharType="end"/>
      </w:r>
      <w:r w:rsidRPr="00E447ED">
        <w:rPr>
          <w:rFonts w:ascii="Calibri" w:hAnsi="Calibri"/>
          <w:b/>
          <w:caps/>
        </w:rPr>
        <w:tab/>
        <w:t>MINISTERIAL ARRANGEMENTS</w:t>
      </w:r>
    </w:p>
    <w:p w:rsidR="00E447ED" w:rsidRPr="00E447ED" w:rsidRDefault="00E447ED" w:rsidP="00E447ED">
      <w:pPr>
        <w:tabs>
          <w:tab w:val="left" w:pos="1197"/>
          <w:tab w:val="left" w:pos="1767"/>
        </w:tabs>
        <w:spacing w:before="120"/>
        <w:ind w:left="741"/>
        <w:rPr>
          <w:rFonts w:ascii="Calibri" w:hAnsi="Calibri"/>
          <w:lang w:val="en-AU"/>
        </w:rPr>
      </w:pPr>
      <w:r>
        <w:rPr>
          <w:rFonts w:ascii="Calibri" w:hAnsi="Calibri"/>
          <w:lang w:val="en-AU"/>
        </w:rPr>
        <w:t>Ms Berry (Deputy Chief Minister)</w:t>
      </w:r>
      <w:r w:rsidRPr="00E447ED">
        <w:rPr>
          <w:rFonts w:ascii="Calibri" w:hAnsi="Calibri"/>
          <w:lang w:val="en-AU"/>
        </w:rPr>
        <w:t xml:space="preserve"> informed the Assembly of the absence of </w:t>
      </w:r>
      <w:r w:rsidR="00D41957">
        <w:rPr>
          <w:rFonts w:ascii="Calibri" w:hAnsi="Calibri"/>
          <w:lang w:val="en-AU"/>
        </w:rPr>
        <w:t xml:space="preserve">Mr Barr (Chief </w:t>
      </w:r>
      <w:r w:rsidRPr="00E447ED">
        <w:rPr>
          <w:rFonts w:ascii="Calibri" w:hAnsi="Calibri"/>
          <w:lang w:val="en-AU"/>
        </w:rPr>
        <w:t>Minister</w:t>
      </w:r>
      <w:r w:rsidR="00D41957">
        <w:rPr>
          <w:rFonts w:ascii="Calibri" w:hAnsi="Calibri"/>
          <w:lang w:val="en-AU"/>
        </w:rPr>
        <w:t>)</w:t>
      </w:r>
      <w:r w:rsidRPr="00E447ED">
        <w:rPr>
          <w:rFonts w:ascii="Calibri" w:hAnsi="Calibri"/>
          <w:lang w:val="en-AU"/>
        </w:rPr>
        <w:t xml:space="preserve"> and advised the Assembly that questions without notice normally directed to </w:t>
      </w:r>
      <w:r w:rsidR="00D41957">
        <w:rPr>
          <w:rFonts w:ascii="Calibri" w:hAnsi="Calibri"/>
          <w:lang w:val="en-AU"/>
        </w:rPr>
        <w:t>Mr Barr</w:t>
      </w:r>
      <w:r w:rsidRPr="00E447ED">
        <w:rPr>
          <w:rFonts w:ascii="Calibri" w:hAnsi="Calibri"/>
          <w:lang w:val="en-AU"/>
        </w:rPr>
        <w:t xml:space="preserve"> could be directed to</w:t>
      </w:r>
      <w:r w:rsidR="00D41957">
        <w:rPr>
          <w:rFonts w:ascii="Calibri" w:hAnsi="Calibri"/>
          <w:lang w:val="en-AU"/>
        </w:rPr>
        <w:t xml:space="preserve"> Ms Berry</w:t>
      </w:r>
      <w:r w:rsidRPr="00E447ED">
        <w:rPr>
          <w:rFonts w:ascii="Calibri" w:hAnsi="Calibri"/>
          <w:lang w:val="en-AU"/>
        </w:rPr>
        <w:t>.</w:t>
      </w:r>
    </w:p>
    <w:p w:rsidR="00007442" w:rsidRPr="00007442" w:rsidRDefault="00007442" w:rsidP="00007442">
      <w:pPr>
        <w:keepNext/>
        <w:keepLines/>
        <w:tabs>
          <w:tab w:val="right" w:pos="339"/>
          <w:tab w:val="left" w:pos="720"/>
        </w:tabs>
        <w:spacing w:before="240"/>
        <w:ind w:left="720" w:hanging="720"/>
        <w:jc w:val="both"/>
        <w:rPr>
          <w:rFonts w:ascii="Calibri" w:hAnsi="Calibri"/>
          <w:b/>
          <w:caps/>
        </w:rPr>
      </w:pPr>
      <w:r w:rsidRPr="00007442">
        <w:rPr>
          <w:rFonts w:ascii="Calibri" w:hAnsi="Calibri"/>
          <w:b/>
          <w:caps/>
        </w:rPr>
        <w:tab/>
      </w:r>
      <w:r w:rsidR="00321CBA">
        <w:rPr>
          <w:rFonts w:ascii="Calibri" w:hAnsi="Calibri"/>
          <w:b/>
          <w:bCs/>
          <w:caps/>
          <w:lang w:val="en-AU"/>
        </w:rPr>
        <w:fldChar w:fldCharType="begin"/>
      </w:r>
      <w:r w:rsidR="00321CBA">
        <w:rPr>
          <w:rFonts w:ascii="Calibri" w:hAnsi="Calibri"/>
          <w:b/>
          <w:bCs/>
          <w:caps/>
          <w:lang w:val="en-AU"/>
        </w:rPr>
        <w:instrText xml:space="preserve"> SEQ A \* MERGEFORMAT </w:instrText>
      </w:r>
      <w:r w:rsidR="00321CBA">
        <w:rPr>
          <w:rFonts w:ascii="Calibri" w:hAnsi="Calibri"/>
          <w:b/>
          <w:bCs/>
          <w:caps/>
          <w:lang w:val="en-AU"/>
        </w:rPr>
        <w:fldChar w:fldCharType="separate"/>
      </w:r>
      <w:r w:rsidR="002336B9">
        <w:rPr>
          <w:rFonts w:ascii="Calibri" w:hAnsi="Calibri"/>
          <w:b/>
          <w:bCs/>
          <w:caps/>
          <w:noProof/>
          <w:lang w:val="en-AU"/>
        </w:rPr>
        <w:t>14</w:t>
      </w:r>
      <w:r w:rsidR="00321CBA">
        <w:rPr>
          <w:rFonts w:ascii="Calibri" w:hAnsi="Calibri"/>
          <w:b/>
          <w:bCs/>
          <w:caps/>
          <w:lang w:val="en-AU"/>
        </w:rPr>
        <w:fldChar w:fldCharType="end"/>
      </w:r>
      <w:r w:rsidRPr="00007442">
        <w:rPr>
          <w:rFonts w:ascii="Calibri" w:hAnsi="Calibri"/>
          <w:b/>
          <w:caps/>
        </w:rPr>
        <w:tab/>
        <w:t>QUESTIONS</w:t>
      </w:r>
    </w:p>
    <w:p w:rsidR="00007442" w:rsidRDefault="00007442" w:rsidP="00007442">
      <w:pPr>
        <w:spacing w:before="120"/>
        <w:ind w:left="720"/>
        <w:jc w:val="both"/>
        <w:rPr>
          <w:rFonts w:ascii="Calibri" w:hAnsi="Calibri"/>
          <w:lang w:val="en-AU"/>
        </w:rPr>
      </w:pPr>
      <w:r w:rsidRPr="00007442">
        <w:rPr>
          <w:rFonts w:ascii="Calibri" w:hAnsi="Calibri"/>
          <w:lang w:val="en-AU"/>
        </w:rPr>
        <w:t xml:space="preserve">Questions without notice </w:t>
      </w:r>
      <w:r w:rsidR="00382A4E">
        <w:rPr>
          <w:rFonts w:ascii="Calibri" w:hAnsi="Calibri"/>
          <w:lang w:val="en-AU"/>
        </w:rPr>
        <w:t>being asked—</w:t>
      </w:r>
    </w:p>
    <w:p w:rsidR="00382A4E" w:rsidRDefault="00382A4E" w:rsidP="00007442">
      <w:pPr>
        <w:spacing w:before="120"/>
        <w:ind w:left="720"/>
        <w:jc w:val="both"/>
        <w:rPr>
          <w:rFonts w:ascii="Calibri" w:hAnsi="Calibri"/>
          <w:lang w:val="en-AU"/>
        </w:rPr>
      </w:pPr>
      <w:r>
        <w:rPr>
          <w:rFonts w:ascii="Calibri" w:hAnsi="Calibri"/>
          <w:lang w:val="en-AU"/>
        </w:rPr>
        <w:t>Mr Steel (Minister for Transport and City Services) presented the following paper:</w:t>
      </w:r>
    </w:p>
    <w:p w:rsidR="00382A4E" w:rsidRDefault="001A2864" w:rsidP="00007442">
      <w:pPr>
        <w:spacing w:before="120"/>
        <w:ind w:left="720"/>
        <w:jc w:val="both"/>
        <w:rPr>
          <w:rFonts w:ascii="Calibri" w:hAnsi="Calibri"/>
          <w:lang w:val="en-AU"/>
        </w:rPr>
      </w:pPr>
      <w:r>
        <w:rPr>
          <w:rFonts w:ascii="Calibri" w:hAnsi="Calibri"/>
          <w:lang w:val="en-AU"/>
        </w:rPr>
        <w:t>“</w:t>
      </w:r>
      <w:r w:rsidR="00382A4E">
        <w:rPr>
          <w:rFonts w:ascii="Calibri" w:hAnsi="Calibri"/>
          <w:lang w:val="en-AU"/>
        </w:rPr>
        <w:t>My mum was a bus driver.  Yours (or any woman you know) could be too</w:t>
      </w:r>
      <w:r>
        <w:rPr>
          <w:rFonts w:ascii="Calibri" w:hAnsi="Calibri"/>
          <w:lang w:val="en-AU"/>
        </w:rPr>
        <w:t>”</w:t>
      </w:r>
      <w:r w:rsidR="00382A4E">
        <w:rPr>
          <w:rFonts w:ascii="Calibri" w:hAnsi="Calibri"/>
          <w:lang w:val="en-AU"/>
        </w:rPr>
        <w:t xml:space="preserve">—Copy of article from </w:t>
      </w:r>
      <w:r w:rsidR="001D5434" w:rsidRPr="001D5434">
        <w:rPr>
          <w:rFonts w:ascii="Calibri" w:hAnsi="Calibri"/>
          <w:lang w:val="en-AU"/>
        </w:rPr>
        <w:t>HerCanberra.com.au</w:t>
      </w:r>
      <w:r w:rsidR="00382A4E" w:rsidRPr="00382A4E">
        <w:rPr>
          <w:rFonts w:ascii="Calibri" w:hAnsi="Calibri"/>
          <w:lang w:val="en-AU"/>
        </w:rPr>
        <w:t>, posted on 1 April 2022.</w:t>
      </w:r>
    </w:p>
    <w:p w:rsidR="00382A4E" w:rsidRPr="00007442" w:rsidRDefault="00382A4E" w:rsidP="00007442">
      <w:pPr>
        <w:spacing w:before="120"/>
        <w:ind w:left="720"/>
        <w:jc w:val="both"/>
        <w:rPr>
          <w:rFonts w:ascii="Calibri" w:hAnsi="Calibri"/>
          <w:lang w:val="en-AU"/>
        </w:rPr>
      </w:pPr>
      <w:r>
        <w:rPr>
          <w:rFonts w:ascii="Calibri" w:hAnsi="Calibri"/>
          <w:lang w:val="en-AU"/>
        </w:rPr>
        <w:t>Questions continued.</w:t>
      </w:r>
    </w:p>
    <w:p w:rsidR="00382A4E" w:rsidRPr="00382A4E" w:rsidRDefault="00382A4E" w:rsidP="00382A4E">
      <w:pPr>
        <w:keepNext/>
        <w:keepLines/>
        <w:tabs>
          <w:tab w:val="right" w:pos="339"/>
          <w:tab w:val="left" w:pos="720"/>
        </w:tabs>
        <w:spacing w:before="240"/>
        <w:ind w:left="720" w:hanging="720"/>
        <w:jc w:val="both"/>
        <w:rPr>
          <w:rFonts w:ascii="Calibri" w:hAnsi="Calibri"/>
          <w:b/>
          <w:caps/>
          <w:lang w:val="en-AU"/>
        </w:rPr>
      </w:pPr>
      <w:r w:rsidRPr="00382A4E">
        <w:rPr>
          <w:rFonts w:ascii="Calibri" w:hAnsi="Calibri"/>
          <w:b/>
          <w:caps/>
          <w:lang w:val="en-AU"/>
        </w:rPr>
        <w:tab/>
      </w:r>
      <w:r w:rsidR="001A2864">
        <w:rPr>
          <w:rFonts w:ascii="Calibri" w:hAnsi="Calibri"/>
          <w:b/>
          <w:bCs/>
          <w:caps/>
          <w:lang w:val="en-AU"/>
        </w:rPr>
        <w:fldChar w:fldCharType="begin"/>
      </w:r>
      <w:r w:rsidR="001A2864">
        <w:rPr>
          <w:rFonts w:ascii="Calibri" w:hAnsi="Calibri"/>
          <w:b/>
          <w:bCs/>
          <w:caps/>
          <w:lang w:val="en-AU"/>
        </w:rPr>
        <w:instrText xml:space="preserve"> SEQ A \* MERGEFORMAT </w:instrText>
      </w:r>
      <w:r w:rsidR="001A2864">
        <w:rPr>
          <w:rFonts w:ascii="Calibri" w:hAnsi="Calibri"/>
          <w:b/>
          <w:bCs/>
          <w:caps/>
          <w:lang w:val="en-AU"/>
        </w:rPr>
        <w:fldChar w:fldCharType="separate"/>
      </w:r>
      <w:r w:rsidR="002336B9">
        <w:rPr>
          <w:rFonts w:ascii="Calibri" w:hAnsi="Calibri"/>
          <w:b/>
          <w:bCs/>
          <w:caps/>
          <w:noProof/>
          <w:lang w:val="en-AU"/>
        </w:rPr>
        <w:t>15</w:t>
      </w:r>
      <w:r w:rsidR="001A2864">
        <w:rPr>
          <w:rFonts w:ascii="Calibri" w:hAnsi="Calibri"/>
          <w:b/>
          <w:bCs/>
          <w:caps/>
          <w:lang w:val="en-AU"/>
        </w:rPr>
        <w:fldChar w:fldCharType="end"/>
      </w:r>
      <w:r w:rsidRPr="00382A4E">
        <w:rPr>
          <w:rFonts w:ascii="Calibri" w:hAnsi="Calibri"/>
          <w:b/>
          <w:caps/>
          <w:lang w:val="en-AU"/>
        </w:rPr>
        <w:tab/>
        <w:t xml:space="preserve">QUESTION ON NOTICE NO </w:t>
      </w:r>
      <w:r>
        <w:rPr>
          <w:rFonts w:ascii="Calibri" w:hAnsi="Calibri"/>
          <w:b/>
          <w:caps/>
          <w:lang w:val="en-AU"/>
        </w:rPr>
        <w:t>662</w:t>
      </w:r>
      <w:r w:rsidRPr="00382A4E">
        <w:rPr>
          <w:rFonts w:ascii="Calibri" w:hAnsi="Calibri"/>
          <w:b/>
          <w:caps/>
          <w:lang w:val="en-AU"/>
        </w:rPr>
        <w:t>—ANSWER—EXPLANATION</w:t>
      </w:r>
    </w:p>
    <w:p w:rsidR="00382A4E" w:rsidRPr="00382A4E" w:rsidRDefault="00382A4E" w:rsidP="00382A4E">
      <w:pPr>
        <w:spacing w:before="120"/>
        <w:ind w:left="720"/>
        <w:jc w:val="both"/>
        <w:rPr>
          <w:rFonts w:ascii="Calibri" w:hAnsi="Calibri"/>
        </w:rPr>
      </w:pPr>
      <w:r>
        <w:rPr>
          <w:rFonts w:ascii="Calibri" w:hAnsi="Calibri"/>
          <w:lang w:val="en-AU"/>
        </w:rPr>
        <w:t>Ms Castley</w:t>
      </w:r>
      <w:r w:rsidRPr="00382A4E">
        <w:rPr>
          <w:rFonts w:ascii="Calibri" w:hAnsi="Calibri"/>
          <w:lang w:val="en-AU"/>
        </w:rPr>
        <w:t xml:space="preserve">, pursuant to standing order 118A, asked </w:t>
      </w:r>
      <w:r>
        <w:rPr>
          <w:rFonts w:ascii="Calibri" w:hAnsi="Calibri"/>
          <w:lang w:val="en-AU"/>
        </w:rPr>
        <w:t>Ms Berry (Minister for Education and Youth Affairs)</w:t>
      </w:r>
      <w:r w:rsidRPr="00382A4E">
        <w:rPr>
          <w:rFonts w:ascii="Calibri" w:hAnsi="Calibri"/>
          <w:lang w:val="en-AU"/>
        </w:rPr>
        <w:t xml:space="preserve"> for an explanation concerning the answer to question on notice No </w:t>
      </w:r>
      <w:r>
        <w:rPr>
          <w:rFonts w:ascii="Calibri" w:hAnsi="Calibri"/>
        </w:rPr>
        <w:t>662</w:t>
      </w:r>
      <w:r w:rsidRPr="00382A4E">
        <w:rPr>
          <w:rFonts w:ascii="Calibri" w:hAnsi="Calibri"/>
        </w:rPr>
        <w:t>.</w:t>
      </w:r>
    </w:p>
    <w:p w:rsidR="00382A4E" w:rsidRDefault="00382A4E" w:rsidP="00382A4E">
      <w:pPr>
        <w:spacing w:before="120"/>
        <w:ind w:left="720"/>
        <w:jc w:val="both"/>
        <w:rPr>
          <w:rFonts w:ascii="Calibri" w:hAnsi="Calibri"/>
          <w:lang w:val="en-AU"/>
        </w:rPr>
      </w:pPr>
      <w:r>
        <w:rPr>
          <w:rFonts w:ascii="Calibri" w:hAnsi="Calibri"/>
          <w:lang w:val="en-AU"/>
        </w:rPr>
        <w:t>Ms Berry</w:t>
      </w:r>
      <w:r w:rsidRPr="00382A4E">
        <w:rPr>
          <w:rFonts w:ascii="Calibri" w:hAnsi="Calibri"/>
          <w:lang w:val="en-AU"/>
        </w:rPr>
        <w:t xml:space="preserve"> gave an explanation.</w:t>
      </w:r>
    </w:p>
    <w:p w:rsidR="00382A4E" w:rsidRPr="00382A4E" w:rsidRDefault="00382A4E" w:rsidP="00382A4E">
      <w:pPr>
        <w:keepNext/>
        <w:keepLines/>
        <w:tabs>
          <w:tab w:val="right" w:pos="339"/>
          <w:tab w:val="left" w:pos="720"/>
        </w:tabs>
        <w:spacing w:before="240"/>
        <w:ind w:left="720" w:hanging="720"/>
        <w:rPr>
          <w:rFonts w:ascii="Calibri" w:hAnsi="Calibri"/>
          <w:b/>
          <w:caps/>
        </w:rPr>
      </w:pPr>
      <w:r w:rsidRPr="00382A4E">
        <w:rPr>
          <w:rFonts w:ascii="Calibri" w:hAnsi="Calibri"/>
          <w:b/>
          <w:caps/>
        </w:rPr>
        <w:tab/>
      </w:r>
      <w:r w:rsidR="001A2864">
        <w:rPr>
          <w:rFonts w:ascii="Calibri" w:hAnsi="Calibri"/>
          <w:b/>
          <w:bCs/>
          <w:caps/>
        </w:rPr>
        <w:fldChar w:fldCharType="begin"/>
      </w:r>
      <w:r w:rsidR="001A2864">
        <w:rPr>
          <w:rFonts w:ascii="Calibri" w:hAnsi="Calibri"/>
          <w:b/>
          <w:bCs/>
          <w:caps/>
        </w:rPr>
        <w:instrText xml:space="preserve"> SEQ A \* MERGEFORMAT </w:instrText>
      </w:r>
      <w:r w:rsidR="001A2864">
        <w:rPr>
          <w:rFonts w:ascii="Calibri" w:hAnsi="Calibri"/>
          <w:b/>
          <w:bCs/>
          <w:caps/>
        </w:rPr>
        <w:fldChar w:fldCharType="separate"/>
      </w:r>
      <w:r w:rsidR="002336B9">
        <w:rPr>
          <w:rFonts w:ascii="Calibri" w:hAnsi="Calibri"/>
          <w:b/>
          <w:bCs/>
          <w:caps/>
          <w:noProof/>
        </w:rPr>
        <w:t>16</w:t>
      </w:r>
      <w:r w:rsidR="001A2864">
        <w:rPr>
          <w:rFonts w:ascii="Calibri" w:hAnsi="Calibri"/>
          <w:b/>
          <w:bCs/>
          <w:caps/>
        </w:rPr>
        <w:fldChar w:fldCharType="end"/>
      </w:r>
      <w:r w:rsidRPr="00382A4E">
        <w:rPr>
          <w:rFonts w:ascii="Calibri" w:hAnsi="Calibri"/>
          <w:b/>
          <w:caps/>
        </w:rPr>
        <w:tab/>
        <w:t>LEAVE OF ABSENCE TO MEMBER</w:t>
      </w:r>
    </w:p>
    <w:p w:rsidR="00382A4E" w:rsidRPr="00382A4E" w:rsidRDefault="00382A4E" w:rsidP="00382A4E">
      <w:pPr>
        <w:tabs>
          <w:tab w:val="left" w:pos="1197"/>
          <w:tab w:val="left" w:pos="1767"/>
        </w:tabs>
        <w:spacing w:before="120"/>
        <w:ind w:left="720"/>
        <w:rPr>
          <w:rFonts w:ascii="Calibri" w:hAnsi="Calibri"/>
          <w:lang w:val="en-AU"/>
        </w:rPr>
      </w:pPr>
      <w:r>
        <w:rPr>
          <w:rFonts w:ascii="Calibri" w:hAnsi="Calibri"/>
          <w:lang w:val="en-AU"/>
        </w:rPr>
        <w:t>Mr Braddock</w:t>
      </w:r>
      <w:r w:rsidRPr="00382A4E">
        <w:rPr>
          <w:rFonts w:ascii="Calibri" w:hAnsi="Calibri"/>
          <w:lang w:val="en-AU"/>
        </w:rPr>
        <w:t xml:space="preserve"> moved—That leave of absence be granted to </w:t>
      </w:r>
      <w:r>
        <w:rPr>
          <w:rFonts w:ascii="Calibri" w:hAnsi="Calibri"/>
          <w:lang w:val="en-AU"/>
        </w:rPr>
        <w:t>Mr Davis</w:t>
      </w:r>
      <w:r w:rsidRPr="00382A4E">
        <w:rPr>
          <w:rFonts w:ascii="Calibri" w:hAnsi="Calibri"/>
          <w:lang w:val="en-AU"/>
        </w:rPr>
        <w:t xml:space="preserve"> for </w:t>
      </w:r>
      <w:r w:rsidR="00FE70B5">
        <w:rPr>
          <w:rFonts w:ascii="Calibri" w:hAnsi="Calibri"/>
          <w:lang w:val="en-AU"/>
        </w:rPr>
        <w:t>today for health reasons</w:t>
      </w:r>
      <w:r w:rsidRPr="00382A4E">
        <w:rPr>
          <w:rFonts w:ascii="Calibri" w:hAnsi="Calibri"/>
          <w:lang w:val="en-AU"/>
        </w:rPr>
        <w:t>.</w:t>
      </w:r>
    </w:p>
    <w:p w:rsidR="00382A4E" w:rsidRPr="00382A4E" w:rsidRDefault="00382A4E" w:rsidP="00382A4E">
      <w:pPr>
        <w:tabs>
          <w:tab w:val="left" w:pos="1197"/>
          <w:tab w:val="left" w:pos="1767"/>
        </w:tabs>
        <w:spacing w:before="120"/>
        <w:ind w:left="720"/>
        <w:rPr>
          <w:rFonts w:ascii="Calibri" w:hAnsi="Calibri"/>
          <w:lang w:val="en-AU"/>
        </w:rPr>
      </w:pPr>
      <w:r w:rsidRPr="00382A4E">
        <w:rPr>
          <w:rFonts w:ascii="Calibri" w:hAnsi="Calibri"/>
          <w:lang w:val="en-AU"/>
        </w:rPr>
        <w:t>Question—put and passed.</w:t>
      </w:r>
    </w:p>
    <w:p w:rsidR="00FE70B5" w:rsidRPr="00FE70B5" w:rsidRDefault="00FE70B5" w:rsidP="00FE70B5">
      <w:pPr>
        <w:keepNext/>
        <w:keepLines/>
        <w:tabs>
          <w:tab w:val="right" w:pos="339"/>
          <w:tab w:val="left" w:pos="720"/>
        </w:tabs>
        <w:spacing w:before="240"/>
        <w:ind w:left="720" w:hanging="720"/>
        <w:rPr>
          <w:rFonts w:ascii="Calibri" w:hAnsi="Calibri"/>
          <w:b/>
          <w:caps/>
        </w:rPr>
      </w:pPr>
      <w:r w:rsidRPr="00FE70B5">
        <w:rPr>
          <w:rFonts w:ascii="Calibri" w:hAnsi="Calibri"/>
          <w:b/>
          <w:caps/>
        </w:rPr>
        <w:tab/>
      </w:r>
      <w:r w:rsidR="001A2864">
        <w:rPr>
          <w:rFonts w:ascii="Calibri" w:hAnsi="Calibri"/>
          <w:b/>
          <w:bCs/>
          <w:caps/>
        </w:rPr>
        <w:fldChar w:fldCharType="begin"/>
      </w:r>
      <w:r w:rsidR="001A2864">
        <w:rPr>
          <w:rFonts w:ascii="Calibri" w:hAnsi="Calibri"/>
          <w:b/>
          <w:bCs/>
          <w:caps/>
        </w:rPr>
        <w:instrText xml:space="preserve"> SEQ A \* MERGEFORMAT </w:instrText>
      </w:r>
      <w:r w:rsidR="001A2864">
        <w:rPr>
          <w:rFonts w:ascii="Calibri" w:hAnsi="Calibri"/>
          <w:b/>
          <w:bCs/>
          <w:caps/>
        </w:rPr>
        <w:fldChar w:fldCharType="separate"/>
      </w:r>
      <w:r w:rsidR="002336B9">
        <w:rPr>
          <w:rFonts w:ascii="Calibri" w:hAnsi="Calibri"/>
          <w:b/>
          <w:bCs/>
          <w:caps/>
          <w:noProof/>
        </w:rPr>
        <w:t>17</w:t>
      </w:r>
      <w:r w:rsidR="001A2864">
        <w:rPr>
          <w:rFonts w:ascii="Calibri" w:hAnsi="Calibri"/>
          <w:b/>
          <w:bCs/>
          <w:caps/>
        </w:rPr>
        <w:fldChar w:fldCharType="end"/>
      </w:r>
      <w:r w:rsidRPr="00FE70B5">
        <w:rPr>
          <w:rFonts w:ascii="Calibri" w:hAnsi="Calibri"/>
          <w:b/>
          <w:caps/>
        </w:rPr>
        <w:tab/>
        <w:t>LEAVE OF ABSENCE TO MEMBER</w:t>
      </w:r>
    </w:p>
    <w:p w:rsidR="00FE70B5" w:rsidRPr="00FE70B5" w:rsidRDefault="00FE70B5" w:rsidP="00FE70B5">
      <w:pPr>
        <w:tabs>
          <w:tab w:val="left" w:pos="1197"/>
          <w:tab w:val="left" w:pos="1767"/>
        </w:tabs>
        <w:spacing w:before="120"/>
        <w:ind w:left="720"/>
        <w:rPr>
          <w:rFonts w:ascii="Calibri" w:hAnsi="Calibri"/>
          <w:lang w:val="en-AU"/>
        </w:rPr>
      </w:pPr>
      <w:r>
        <w:rPr>
          <w:rFonts w:ascii="Calibri" w:hAnsi="Calibri"/>
          <w:lang w:val="en-AU"/>
        </w:rPr>
        <w:t>Ms Lawder</w:t>
      </w:r>
      <w:r w:rsidRPr="00FE70B5">
        <w:rPr>
          <w:rFonts w:ascii="Calibri" w:hAnsi="Calibri"/>
          <w:lang w:val="en-AU"/>
        </w:rPr>
        <w:t xml:space="preserve"> moved—That leave of absence be granted to </w:t>
      </w:r>
      <w:r>
        <w:rPr>
          <w:rFonts w:ascii="Calibri" w:hAnsi="Calibri"/>
          <w:lang w:val="en-AU"/>
        </w:rPr>
        <w:t>Mrs Jones</w:t>
      </w:r>
      <w:r w:rsidRPr="00FE70B5">
        <w:rPr>
          <w:rFonts w:ascii="Calibri" w:hAnsi="Calibri"/>
          <w:lang w:val="en-AU"/>
        </w:rPr>
        <w:t xml:space="preserve"> </w:t>
      </w:r>
      <w:r w:rsidR="007F7468">
        <w:rPr>
          <w:rFonts w:ascii="Calibri" w:hAnsi="Calibri"/>
          <w:lang w:val="en-AU"/>
        </w:rPr>
        <w:t>until</w:t>
      </w:r>
      <w:r>
        <w:rPr>
          <w:rFonts w:ascii="Calibri" w:hAnsi="Calibri"/>
          <w:lang w:val="en-AU"/>
        </w:rPr>
        <w:t xml:space="preserve"> the end of the June sittings for person</w:t>
      </w:r>
      <w:r w:rsidR="00A77478">
        <w:rPr>
          <w:rFonts w:ascii="Calibri" w:hAnsi="Calibri"/>
          <w:lang w:val="en-AU"/>
        </w:rPr>
        <w:t>al</w:t>
      </w:r>
      <w:r>
        <w:rPr>
          <w:rFonts w:ascii="Calibri" w:hAnsi="Calibri"/>
          <w:lang w:val="en-AU"/>
        </w:rPr>
        <w:t xml:space="preserve"> reasons</w:t>
      </w:r>
      <w:r w:rsidRPr="00FE70B5">
        <w:rPr>
          <w:rFonts w:ascii="Calibri" w:hAnsi="Calibri"/>
          <w:lang w:val="en-AU"/>
        </w:rPr>
        <w:t>.</w:t>
      </w:r>
    </w:p>
    <w:p w:rsidR="00FE70B5" w:rsidRPr="00FE70B5" w:rsidRDefault="00FE70B5" w:rsidP="00FE70B5">
      <w:pPr>
        <w:tabs>
          <w:tab w:val="left" w:pos="1197"/>
          <w:tab w:val="left" w:pos="1767"/>
        </w:tabs>
        <w:spacing w:before="120"/>
        <w:ind w:left="720"/>
        <w:rPr>
          <w:rFonts w:ascii="Calibri" w:hAnsi="Calibri"/>
          <w:lang w:val="en-AU"/>
        </w:rPr>
      </w:pPr>
      <w:r w:rsidRPr="00FE70B5">
        <w:rPr>
          <w:rFonts w:ascii="Calibri" w:hAnsi="Calibri"/>
          <w:lang w:val="en-AU"/>
        </w:rPr>
        <w:t>Question—put and passed.</w:t>
      </w:r>
    </w:p>
    <w:p w:rsidR="00FE70B5" w:rsidRPr="00FE70B5" w:rsidRDefault="00FE70B5" w:rsidP="00FE70B5">
      <w:pPr>
        <w:keepNext/>
        <w:keepLines/>
        <w:tabs>
          <w:tab w:val="right" w:pos="339"/>
          <w:tab w:val="left" w:pos="720"/>
        </w:tabs>
        <w:spacing w:before="240"/>
        <w:ind w:left="720" w:hanging="720"/>
        <w:rPr>
          <w:rFonts w:ascii="Calibri" w:hAnsi="Calibri"/>
          <w:b/>
          <w:caps/>
        </w:rPr>
      </w:pPr>
      <w:r w:rsidRPr="00FE70B5">
        <w:rPr>
          <w:rFonts w:ascii="Calibri" w:hAnsi="Calibri"/>
          <w:b/>
          <w:caps/>
        </w:rPr>
        <w:tab/>
      </w:r>
      <w:r w:rsidR="001A2864">
        <w:rPr>
          <w:rFonts w:ascii="Calibri" w:hAnsi="Calibri"/>
          <w:b/>
          <w:bCs/>
          <w:caps/>
        </w:rPr>
        <w:fldChar w:fldCharType="begin"/>
      </w:r>
      <w:r w:rsidR="001A2864">
        <w:rPr>
          <w:rFonts w:ascii="Calibri" w:hAnsi="Calibri"/>
          <w:b/>
          <w:bCs/>
          <w:caps/>
        </w:rPr>
        <w:instrText xml:space="preserve"> SEQ A \* MERGEFORMAT </w:instrText>
      </w:r>
      <w:r w:rsidR="001A2864">
        <w:rPr>
          <w:rFonts w:ascii="Calibri" w:hAnsi="Calibri"/>
          <w:b/>
          <w:bCs/>
          <w:caps/>
        </w:rPr>
        <w:fldChar w:fldCharType="separate"/>
      </w:r>
      <w:r w:rsidR="002336B9">
        <w:rPr>
          <w:rFonts w:ascii="Calibri" w:hAnsi="Calibri"/>
          <w:b/>
          <w:bCs/>
          <w:caps/>
          <w:noProof/>
        </w:rPr>
        <w:t>18</w:t>
      </w:r>
      <w:r w:rsidR="001A2864">
        <w:rPr>
          <w:rFonts w:ascii="Calibri" w:hAnsi="Calibri"/>
          <w:b/>
          <w:bCs/>
          <w:caps/>
        </w:rPr>
        <w:fldChar w:fldCharType="end"/>
      </w:r>
      <w:r w:rsidRPr="00FE70B5">
        <w:rPr>
          <w:rFonts w:ascii="Calibri" w:hAnsi="Calibri"/>
          <w:b/>
          <w:caps/>
        </w:rPr>
        <w:tab/>
        <w:t>LEAVE OF ABSENCE TO MEMBER</w:t>
      </w:r>
      <w:r w:rsidR="00ED3138">
        <w:rPr>
          <w:rFonts w:ascii="Calibri" w:hAnsi="Calibri"/>
          <w:b/>
          <w:caps/>
        </w:rPr>
        <w:t>s</w:t>
      </w:r>
    </w:p>
    <w:p w:rsidR="00FE70B5" w:rsidRPr="00FE70B5" w:rsidRDefault="00FE70B5" w:rsidP="00FE70B5">
      <w:pPr>
        <w:tabs>
          <w:tab w:val="left" w:pos="1197"/>
          <w:tab w:val="left" w:pos="1767"/>
        </w:tabs>
        <w:spacing w:before="120"/>
        <w:ind w:left="720"/>
        <w:rPr>
          <w:rFonts w:ascii="Calibri" w:hAnsi="Calibri"/>
          <w:lang w:val="en-AU"/>
        </w:rPr>
      </w:pPr>
      <w:r>
        <w:rPr>
          <w:rFonts w:ascii="Calibri" w:hAnsi="Calibri"/>
          <w:lang w:val="en-AU"/>
        </w:rPr>
        <w:t>Mr Gentleman</w:t>
      </w:r>
      <w:r w:rsidR="00ED3138">
        <w:rPr>
          <w:rFonts w:ascii="Calibri" w:hAnsi="Calibri"/>
          <w:lang w:val="en-AU"/>
        </w:rPr>
        <w:t xml:space="preserve"> (Manager of Government Business)</w:t>
      </w:r>
      <w:r w:rsidRPr="00FE70B5">
        <w:rPr>
          <w:rFonts w:ascii="Calibri" w:hAnsi="Calibri"/>
          <w:lang w:val="en-AU"/>
        </w:rPr>
        <w:t xml:space="preserve"> moved—That leave of absence be granted to </w:t>
      </w:r>
      <w:r>
        <w:rPr>
          <w:rFonts w:ascii="Calibri" w:hAnsi="Calibri"/>
          <w:lang w:val="en-AU"/>
        </w:rPr>
        <w:t>Mr Barr</w:t>
      </w:r>
      <w:r w:rsidRPr="00FE70B5">
        <w:rPr>
          <w:rFonts w:ascii="Calibri" w:hAnsi="Calibri"/>
          <w:lang w:val="en-AU"/>
        </w:rPr>
        <w:t xml:space="preserve"> </w:t>
      </w:r>
      <w:r>
        <w:rPr>
          <w:rFonts w:ascii="Calibri" w:hAnsi="Calibri"/>
          <w:lang w:val="en-AU"/>
        </w:rPr>
        <w:t>and Mr Pettersson for today for personal reasons</w:t>
      </w:r>
      <w:r w:rsidRPr="00FE70B5">
        <w:rPr>
          <w:rFonts w:ascii="Calibri" w:hAnsi="Calibri"/>
          <w:lang w:val="en-AU"/>
        </w:rPr>
        <w:t>.</w:t>
      </w:r>
    </w:p>
    <w:p w:rsidR="00FE70B5" w:rsidRPr="00FE70B5" w:rsidRDefault="00FE70B5" w:rsidP="00FE70B5">
      <w:pPr>
        <w:tabs>
          <w:tab w:val="left" w:pos="1197"/>
          <w:tab w:val="left" w:pos="1767"/>
        </w:tabs>
        <w:spacing w:before="120"/>
        <w:ind w:left="720"/>
        <w:rPr>
          <w:rFonts w:ascii="Calibri" w:hAnsi="Calibri"/>
          <w:lang w:val="en-AU"/>
        </w:rPr>
      </w:pPr>
      <w:r w:rsidRPr="00FE70B5">
        <w:rPr>
          <w:rFonts w:ascii="Calibri" w:hAnsi="Calibri"/>
          <w:lang w:val="en-AU"/>
        </w:rPr>
        <w:t>Question—put and passed.</w:t>
      </w:r>
    </w:p>
    <w:p w:rsidR="003E7382" w:rsidRPr="003E7382" w:rsidRDefault="003E7382" w:rsidP="003E7382">
      <w:pPr>
        <w:keepNext/>
        <w:keepLines/>
        <w:tabs>
          <w:tab w:val="right" w:pos="339"/>
          <w:tab w:val="left" w:pos="720"/>
        </w:tabs>
        <w:spacing w:before="240"/>
        <w:ind w:left="720" w:hanging="720"/>
        <w:jc w:val="both"/>
        <w:rPr>
          <w:rFonts w:ascii="Calibri" w:hAnsi="Calibri"/>
          <w:b/>
          <w:caps/>
        </w:rPr>
      </w:pPr>
      <w:r w:rsidRPr="003E7382">
        <w:rPr>
          <w:rFonts w:ascii="Calibri" w:hAnsi="Calibri"/>
          <w:b/>
          <w:caps/>
        </w:rPr>
        <w:tab/>
      </w:r>
      <w:r w:rsidR="00321CBA">
        <w:rPr>
          <w:rFonts w:ascii="Calibri" w:hAnsi="Calibri"/>
          <w:b/>
          <w:bCs/>
          <w:caps/>
        </w:rPr>
        <w:fldChar w:fldCharType="begin"/>
      </w:r>
      <w:r w:rsidR="00321CBA">
        <w:rPr>
          <w:rFonts w:ascii="Calibri" w:hAnsi="Calibri"/>
          <w:b/>
          <w:bCs/>
          <w:caps/>
        </w:rPr>
        <w:instrText xml:space="preserve"> SEQ A \* MERGEFORMAT </w:instrText>
      </w:r>
      <w:r w:rsidR="00321CBA">
        <w:rPr>
          <w:rFonts w:ascii="Calibri" w:hAnsi="Calibri"/>
          <w:b/>
          <w:bCs/>
          <w:caps/>
        </w:rPr>
        <w:fldChar w:fldCharType="separate"/>
      </w:r>
      <w:r w:rsidR="002336B9">
        <w:rPr>
          <w:rFonts w:ascii="Calibri" w:hAnsi="Calibri"/>
          <w:b/>
          <w:bCs/>
          <w:caps/>
          <w:noProof/>
        </w:rPr>
        <w:t>19</w:t>
      </w:r>
      <w:r w:rsidR="00321CBA">
        <w:rPr>
          <w:rFonts w:ascii="Calibri" w:hAnsi="Calibri"/>
          <w:b/>
          <w:bCs/>
          <w:caps/>
        </w:rPr>
        <w:fldChar w:fldCharType="end"/>
      </w:r>
      <w:r w:rsidRPr="003E7382">
        <w:rPr>
          <w:rFonts w:ascii="Calibri" w:hAnsi="Calibri"/>
          <w:b/>
          <w:caps/>
        </w:rPr>
        <w:tab/>
        <w:t>PRESENTATION OF PAPER</w:t>
      </w:r>
      <w:r w:rsidR="00C67E71">
        <w:rPr>
          <w:rFonts w:ascii="Calibri" w:hAnsi="Calibri"/>
          <w:b/>
          <w:caps/>
        </w:rPr>
        <w:t>s</w:t>
      </w:r>
    </w:p>
    <w:p w:rsidR="003E7382" w:rsidRPr="003E7382" w:rsidRDefault="003E7382" w:rsidP="003E7382">
      <w:pPr>
        <w:tabs>
          <w:tab w:val="left" w:pos="1197"/>
          <w:tab w:val="left" w:pos="1767"/>
        </w:tabs>
        <w:spacing w:before="120"/>
        <w:ind w:left="720"/>
        <w:jc w:val="both"/>
        <w:rPr>
          <w:rFonts w:ascii="Calibri" w:hAnsi="Calibri"/>
          <w:lang w:val="en-AU"/>
        </w:rPr>
      </w:pPr>
      <w:r w:rsidRPr="003E7382">
        <w:rPr>
          <w:rFonts w:ascii="Calibri" w:hAnsi="Calibri"/>
          <w:lang w:val="en-AU"/>
        </w:rPr>
        <w:t>The Speaker presented the following paper</w:t>
      </w:r>
      <w:r w:rsidR="006D1672">
        <w:rPr>
          <w:rFonts w:ascii="Calibri" w:hAnsi="Calibri"/>
          <w:lang w:val="en-AU"/>
        </w:rPr>
        <w:t>s</w:t>
      </w:r>
      <w:r w:rsidRPr="003E7382">
        <w:rPr>
          <w:rFonts w:ascii="Calibri" w:hAnsi="Calibri"/>
          <w:lang w:val="en-AU"/>
        </w:rPr>
        <w:t>:</w:t>
      </w:r>
    </w:p>
    <w:p w:rsidR="00FF4816" w:rsidRDefault="00FF4816" w:rsidP="009A5D1C">
      <w:pPr>
        <w:pStyle w:val="DPSEntryDetail"/>
      </w:pPr>
      <w:r>
        <w:t>Allocation of Statutory Functions to Assembly Committees (General) Nomination 2022, dated 4 April 2022.</w:t>
      </w:r>
    </w:p>
    <w:p w:rsidR="009A5D1C" w:rsidRDefault="009A5D1C" w:rsidP="009A5D1C">
      <w:pPr>
        <w:pStyle w:val="DPSEntryDetail"/>
      </w:pPr>
      <w:r w:rsidRPr="00907153">
        <w:t>Government Agen</w:t>
      </w:r>
      <w:r>
        <w:t>cies (Campaign Advertising) Act, pu</w:t>
      </w:r>
      <w:r w:rsidRPr="00907153">
        <w:t>rsuant to subsec</w:t>
      </w:r>
      <w:r>
        <w:t xml:space="preserve">tion 20(2)—Independent Reviewer—Report for the period 1 July to </w:t>
      </w:r>
      <w:r w:rsidR="00A70EF5">
        <w:t>31 December</w:t>
      </w:r>
      <w:r>
        <w:t xml:space="preserve"> 2021, dated 2</w:t>
      </w:r>
      <w:r w:rsidR="00A70EF5">
        <w:t>8 March 2022</w:t>
      </w:r>
      <w:r>
        <w:t>, prepared by Professor Dennis Pearce AO.</w:t>
      </w:r>
    </w:p>
    <w:p w:rsidR="006D1672" w:rsidRPr="006B5DE7" w:rsidRDefault="00FF4816" w:rsidP="006D1672">
      <w:pPr>
        <w:pStyle w:val="DPSEntryDetail"/>
      </w:pPr>
      <w:r>
        <w:t>Legislation Act</w:t>
      </w:r>
      <w:r w:rsidR="006D1672">
        <w:t>—Assembly Committees for Consultation (Appointments to Statutory Provisions) Nomination 2022</w:t>
      </w:r>
      <w:r w:rsidR="006D1672" w:rsidRPr="006B5DE7">
        <w:t xml:space="preserve">, dated </w:t>
      </w:r>
      <w:r>
        <w:t>5 April 2022</w:t>
      </w:r>
      <w:r w:rsidR="006D1672" w:rsidRPr="006B5DE7">
        <w:t>.</w:t>
      </w:r>
    </w:p>
    <w:p w:rsidR="006D1672" w:rsidRPr="006D1672" w:rsidRDefault="006D1672" w:rsidP="006D1672">
      <w:pPr>
        <w:tabs>
          <w:tab w:val="left" w:pos="1197"/>
          <w:tab w:val="left" w:pos="1767"/>
        </w:tabs>
        <w:spacing w:before="120"/>
        <w:ind w:left="720"/>
        <w:jc w:val="both"/>
        <w:rPr>
          <w:rFonts w:ascii="Calibri" w:hAnsi="Calibri"/>
          <w:lang w:val="en-AU"/>
        </w:rPr>
      </w:pPr>
      <w:r w:rsidRPr="006D1672">
        <w:rPr>
          <w:rFonts w:ascii="Calibri" w:hAnsi="Calibri"/>
          <w:lang w:val="en-AU"/>
        </w:rPr>
        <w:t>Standing order 191—Amendments to:</w:t>
      </w:r>
    </w:p>
    <w:p w:rsidR="006D1672" w:rsidRPr="006D1672" w:rsidRDefault="006D1672" w:rsidP="006D1672">
      <w:pPr>
        <w:spacing w:before="120"/>
        <w:ind w:left="864"/>
        <w:jc w:val="both"/>
        <w:rPr>
          <w:rFonts w:ascii="Calibri" w:hAnsi="Calibri"/>
          <w:lang w:val="en-AU"/>
        </w:rPr>
      </w:pPr>
      <w:r>
        <w:rPr>
          <w:rFonts w:ascii="Calibri" w:hAnsi="Calibri"/>
          <w:lang w:val="en-AU"/>
        </w:rPr>
        <w:t>Crimes (Policing) Legislation Amendment Bill 2021, dated 29 March 2022</w:t>
      </w:r>
      <w:r w:rsidRPr="006D1672">
        <w:rPr>
          <w:rFonts w:ascii="Calibri" w:hAnsi="Calibri"/>
          <w:lang w:val="en-AU"/>
        </w:rPr>
        <w:t>.</w:t>
      </w:r>
    </w:p>
    <w:p w:rsidR="006D1672" w:rsidRPr="006D1672" w:rsidRDefault="006D1672" w:rsidP="006D1672">
      <w:pPr>
        <w:spacing w:before="120"/>
        <w:ind w:left="864"/>
        <w:jc w:val="both"/>
        <w:rPr>
          <w:rFonts w:ascii="Calibri" w:hAnsi="Calibri"/>
          <w:lang w:val="en-AU"/>
        </w:rPr>
      </w:pPr>
      <w:r>
        <w:rPr>
          <w:rFonts w:ascii="Calibri" w:hAnsi="Calibri"/>
          <w:lang w:val="en-AU"/>
        </w:rPr>
        <w:t>Road Transport Legislation Amendment Bill 2021</w:t>
      </w:r>
      <w:r w:rsidRPr="006D1672">
        <w:rPr>
          <w:rFonts w:ascii="Calibri" w:hAnsi="Calibri"/>
          <w:lang w:val="en-AU"/>
        </w:rPr>
        <w:t xml:space="preserve">, dated </w:t>
      </w:r>
      <w:r>
        <w:rPr>
          <w:rFonts w:ascii="Calibri" w:hAnsi="Calibri"/>
          <w:lang w:val="en-AU"/>
        </w:rPr>
        <w:t>29 March 2022</w:t>
      </w:r>
      <w:r w:rsidRPr="006D1672">
        <w:rPr>
          <w:rFonts w:ascii="Calibri" w:hAnsi="Calibri"/>
          <w:lang w:val="en-AU"/>
        </w:rPr>
        <w:t>.</w:t>
      </w:r>
    </w:p>
    <w:p w:rsidR="001626FB" w:rsidRPr="001626FB" w:rsidRDefault="001626FB" w:rsidP="001626FB">
      <w:pPr>
        <w:keepNext/>
        <w:keepLines/>
        <w:tabs>
          <w:tab w:val="right" w:pos="339"/>
          <w:tab w:val="left" w:pos="720"/>
        </w:tabs>
        <w:spacing w:before="240"/>
        <w:ind w:left="720" w:hanging="720"/>
        <w:rPr>
          <w:rFonts w:ascii="Calibri" w:hAnsi="Calibri"/>
          <w:b/>
          <w:lang w:val="en-AU"/>
        </w:rPr>
      </w:pPr>
      <w:r w:rsidRPr="001626FB">
        <w:rPr>
          <w:rFonts w:ascii="Calibri" w:hAnsi="Calibri"/>
          <w:b/>
          <w:lang w:val="en-AU"/>
        </w:rPr>
        <w:tab/>
      </w:r>
      <w:r w:rsidR="00321CBA">
        <w:rPr>
          <w:rFonts w:ascii="Calibri" w:hAnsi="Calibri"/>
          <w:b/>
          <w:bCs/>
          <w:lang w:val="en-AU"/>
        </w:rPr>
        <w:fldChar w:fldCharType="begin"/>
      </w:r>
      <w:r w:rsidR="00321CBA">
        <w:rPr>
          <w:rFonts w:ascii="Calibri" w:hAnsi="Calibri"/>
          <w:b/>
          <w:bCs/>
          <w:lang w:val="en-AU"/>
        </w:rPr>
        <w:instrText xml:space="preserve"> SEQ A \* MERGEFORMAT </w:instrText>
      </w:r>
      <w:r w:rsidR="00321CBA">
        <w:rPr>
          <w:rFonts w:ascii="Calibri" w:hAnsi="Calibri"/>
          <w:b/>
          <w:bCs/>
          <w:lang w:val="en-AU"/>
        </w:rPr>
        <w:fldChar w:fldCharType="separate"/>
      </w:r>
      <w:r w:rsidR="002336B9">
        <w:rPr>
          <w:rFonts w:ascii="Calibri" w:hAnsi="Calibri"/>
          <w:b/>
          <w:bCs/>
          <w:noProof/>
          <w:lang w:val="en-AU"/>
        </w:rPr>
        <w:t>20</w:t>
      </w:r>
      <w:r w:rsidR="00321CBA">
        <w:rPr>
          <w:rFonts w:ascii="Calibri" w:hAnsi="Calibri"/>
          <w:b/>
          <w:bCs/>
          <w:lang w:val="en-AU"/>
        </w:rPr>
        <w:fldChar w:fldCharType="end"/>
      </w:r>
      <w:r w:rsidRPr="001626FB">
        <w:rPr>
          <w:rFonts w:ascii="Calibri" w:hAnsi="Calibri"/>
          <w:b/>
          <w:lang w:val="en-AU"/>
        </w:rPr>
        <w:tab/>
        <w:t>PRESENTATION OF PAPERS</w:t>
      </w:r>
    </w:p>
    <w:p w:rsidR="001626FB" w:rsidRDefault="001626FB" w:rsidP="001626FB">
      <w:pPr>
        <w:spacing w:before="120"/>
        <w:ind w:left="720"/>
        <w:rPr>
          <w:rFonts w:ascii="Calibri" w:hAnsi="Calibri"/>
          <w:lang w:val="en-AU"/>
        </w:rPr>
      </w:pPr>
      <w:r w:rsidRPr="001626FB">
        <w:rPr>
          <w:rFonts w:ascii="Calibri" w:hAnsi="Calibri"/>
          <w:lang w:val="en-AU"/>
        </w:rPr>
        <w:t>Mr Gentleman (Manager of Government Business) presented the following papers:</w:t>
      </w:r>
    </w:p>
    <w:p w:rsidR="00344DE3" w:rsidRDefault="004E40C9" w:rsidP="001626FB">
      <w:pPr>
        <w:spacing w:before="120"/>
        <w:ind w:left="720"/>
        <w:rPr>
          <w:rFonts w:ascii="Calibri" w:hAnsi="Calibri"/>
          <w:lang w:val="en-AU"/>
        </w:rPr>
      </w:pPr>
      <w:r>
        <w:rPr>
          <w:rFonts w:ascii="Calibri" w:hAnsi="Calibri"/>
          <w:lang w:val="en-AU"/>
        </w:rPr>
        <w:t>Administrative Arrangements—</w:t>
      </w:r>
    </w:p>
    <w:p w:rsidR="004E40C9" w:rsidRDefault="004E40C9" w:rsidP="00344DE3">
      <w:pPr>
        <w:pStyle w:val="DPSEntryDetailIndentLev1"/>
      </w:pPr>
      <w:r>
        <w:t>Administrative Arrangements 2022 (No 1)</w:t>
      </w:r>
      <w:r w:rsidR="00344DE3">
        <w:t>—Notifiable Instrument NI2022-157, dated 30 March 2022.</w:t>
      </w:r>
    </w:p>
    <w:p w:rsidR="00344DE3" w:rsidRPr="001626FB" w:rsidRDefault="00344DE3" w:rsidP="00344DE3">
      <w:pPr>
        <w:pStyle w:val="DPSEntryDetailIndentLev1"/>
      </w:pPr>
      <w:r>
        <w:t>Australian Capital Territory (Self-Government) Ministerial Appointment 2022 (No 1)—Notifiable Instrument NI2022-158, dated 30 March 2022.</w:t>
      </w:r>
    </w:p>
    <w:p w:rsidR="00A7535B" w:rsidRDefault="00A7535B" w:rsidP="00A7535B">
      <w:pPr>
        <w:spacing w:before="120"/>
        <w:ind w:left="720"/>
      </w:pPr>
      <w:r>
        <w:rPr>
          <w:rFonts w:ascii="Calibri" w:hAnsi="Calibri"/>
          <w:lang w:val="en-AU"/>
        </w:rPr>
        <w:t>Planning and Development Act, p</w:t>
      </w:r>
      <w:r w:rsidRPr="00304A73">
        <w:t>ursuant to subsection 79(1</w:t>
      </w:r>
      <w:r>
        <w:t>)—Approval</w:t>
      </w:r>
      <w:r w:rsidR="003056C8">
        <w:t>—</w:t>
      </w:r>
      <w:r>
        <w:t>Variation</w:t>
      </w:r>
      <w:r w:rsidR="00174136">
        <w:t xml:space="preserve"> </w:t>
      </w:r>
      <w:r w:rsidRPr="00304A73">
        <w:t>to the Territory Plan</w:t>
      </w:r>
      <w:r w:rsidR="003056C8">
        <w:t xml:space="preserve"> 381</w:t>
      </w:r>
      <w:r>
        <w:t>—</w:t>
      </w:r>
      <w:r w:rsidR="00174136">
        <w:t>Local Centre shop size</w:t>
      </w:r>
      <w:r w:rsidR="00844748">
        <w:t xml:space="preserve">, dated </w:t>
      </w:r>
      <w:r w:rsidR="003056C8">
        <w:t>22 February 2022</w:t>
      </w:r>
      <w:r>
        <w:t>, including associated documents</w:t>
      </w:r>
      <w:r w:rsidR="00844748">
        <w:t>.</w:t>
      </w:r>
    </w:p>
    <w:p w:rsidR="001626FB" w:rsidRPr="001626FB" w:rsidRDefault="001626FB" w:rsidP="00321CBA">
      <w:pPr>
        <w:keepNext/>
        <w:spacing w:before="120"/>
        <w:ind w:left="720"/>
        <w:rPr>
          <w:rFonts w:ascii="Calibri" w:hAnsi="Calibri"/>
          <w:b/>
          <w:bCs/>
          <w:lang w:val="en-AU"/>
        </w:rPr>
      </w:pPr>
      <w:r w:rsidRPr="001626FB">
        <w:rPr>
          <w:rFonts w:ascii="Calibri" w:hAnsi="Calibri"/>
          <w:b/>
          <w:bCs/>
          <w:lang w:val="en-AU"/>
        </w:rPr>
        <w:t>Subordinate legislation (including explanatory statements unless otherwise stated)</w:t>
      </w:r>
    </w:p>
    <w:p w:rsidR="001626FB" w:rsidRPr="001626FB" w:rsidRDefault="001626FB" w:rsidP="001626FB">
      <w:pPr>
        <w:spacing w:before="120"/>
        <w:ind w:left="720"/>
        <w:rPr>
          <w:rFonts w:ascii="Calibri" w:hAnsi="Calibri"/>
          <w:lang w:val="en-AU"/>
        </w:rPr>
      </w:pPr>
      <w:r w:rsidRPr="001626FB">
        <w:rPr>
          <w:rFonts w:ascii="Calibri" w:hAnsi="Calibri"/>
          <w:lang w:val="en-AU"/>
        </w:rPr>
        <w:t>Legislation Act, pursuant to section 64—</w:t>
      </w:r>
    </w:p>
    <w:p w:rsidR="001626FB" w:rsidRDefault="001626FB" w:rsidP="001626FB">
      <w:pPr>
        <w:pStyle w:val="DPSEntryDetailIndentLev1"/>
      </w:pPr>
      <w:r>
        <w:t>Board of Senior Secondary Studies Act—</w:t>
      </w:r>
    </w:p>
    <w:p w:rsidR="001626FB" w:rsidRDefault="001626FB" w:rsidP="001626FB">
      <w:pPr>
        <w:pStyle w:val="DPSEntryDetailIndentLev2"/>
      </w:pPr>
      <w:r>
        <w:t>Board of Senior Secondary Studies Appointment 2022 (No 1)—Disallowable Instrument DI2022-15 (LR, 21 February 2022).</w:t>
      </w:r>
    </w:p>
    <w:p w:rsidR="001626FB" w:rsidRDefault="001626FB" w:rsidP="001626FB">
      <w:pPr>
        <w:pStyle w:val="DPSEntryDetailIndentLev2"/>
      </w:pPr>
      <w:r>
        <w:t>Board of Senior Secondary Studies Appointment 2022 (No 2)—Disallowable Instrument DI2022-16 (LR, 21 February 2022).</w:t>
      </w:r>
    </w:p>
    <w:p w:rsidR="001626FB" w:rsidRDefault="001626FB" w:rsidP="001626FB">
      <w:pPr>
        <w:pStyle w:val="DPSEntryDetailIndentLev2"/>
      </w:pPr>
      <w:r>
        <w:t>Board of Senior Secondary Studies Appointment 2022 (No 3)—Disallowable Instrument DI2022-17 (LR, 21 February 2022).</w:t>
      </w:r>
    </w:p>
    <w:p w:rsidR="001626FB" w:rsidRDefault="001626FB" w:rsidP="001626FB">
      <w:pPr>
        <w:pStyle w:val="DPSEntryDetailIndentLev1"/>
      </w:pPr>
      <w:r>
        <w:t>Cemeteries and Crematoria Act—Cemeteries and Crematoria (Determination of Trustee) Determination 2022 (No 1)—Disallowable Instrument DI2022-28 (LR, 21 March 2022).</w:t>
      </w:r>
    </w:p>
    <w:p w:rsidR="001626FB" w:rsidRDefault="001626FB" w:rsidP="001626FB">
      <w:pPr>
        <w:pStyle w:val="DPSEntryDetailIndentLev1"/>
      </w:pPr>
      <w:r>
        <w:t>Court Procedures Act—Court Procedures Amendment Rules 2022 (No 1)—Subordinate Law SL2022-2 (LR, 25 February 2022).</w:t>
      </w:r>
    </w:p>
    <w:p w:rsidR="001626FB" w:rsidRDefault="001626FB" w:rsidP="001626FB">
      <w:pPr>
        <w:pStyle w:val="DPSEntryDetailIndentLev1"/>
      </w:pPr>
      <w:r>
        <w:t>Food Act—Food (Regulated Events) Declaration 2022 (No 1)—Disallowable Instrument DI2022-18 (LR, 24 February 2022).</w:t>
      </w:r>
    </w:p>
    <w:p w:rsidR="001626FB" w:rsidRDefault="001626FB" w:rsidP="001626FB">
      <w:pPr>
        <w:pStyle w:val="DPSEntryDetailIndentLev1"/>
      </w:pPr>
      <w:r>
        <w:t>Long Service Leave (Portable Schemes) Act and Financial Management Act—Long Service Leave (Portable Schemes) Governing Board Appointment 2022 (No 4)—Disallowable Instrument DI2022-25 (LR, 15 March 2022).</w:t>
      </w:r>
    </w:p>
    <w:p w:rsidR="001626FB" w:rsidRDefault="001626FB" w:rsidP="001626FB">
      <w:pPr>
        <w:pStyle w:val="DPSEntryDetailIndentLev1"/>
      </w:pPr>
      <w:r>
        <w:t>Motor Accident Injuries Act—Motor Accident Injuries (Quality of Life Benefit) Guidelines 2022—Disallowable Instrument DI2022-22 (LR, 3 March 2022).</w:t>
      </w:r>
    </w:p>
    <w:p w:rsidR="001626FB" w:rsidRDefault="001626FB" w:rsidP="001626FB">
      <w:pPr>
        <w:pStyle w:val="DPSEntryDetailIndentLev1"/>
      </w:pPr>
      <w:r>
        <w:t>Planning and Development Act—Planning and Development Amendment Regulation 2022 (No 1)—Subordinate Law SL2022-3 (LR, 28 February 2022).</w:t>
      </w:r>
    </w:p>
    <w:p w:rsidR="001626FB" w:rsidRDefault="001626FB" w:rsidP="001626FB">
      <w:pPr>
        <w:pStyle w:val="DPSEntryDetailIndentLev1"/>
      </w:pPr>
      <w:r>
        <w:t>Public Health Act—</w:t>
      </w:r>
    </w:p>
    <w:p w:rsidR="001626FB" w:rsidRDefault="001626FB" w:rsidP="001626FB">
      <w:pPr>
        <w:pStyle w:val="DPSEntryDetailIndentLev2"/>
      </w:pPr>
      <w:r>
        <w:t>Public Health (Notifiable Conditions) Determination 2022 (No 1)—Disallowable Instrument DI2022-20 (LR, 24 February 2022).</w:t>
      </w:r>
    </w:p>
    <w:p w:rsidR="001626FB" w:rsidRDefault="001626FB" w:rsidP="001626FB">
      <w:pPr>
        <w:pStyle w:val="DPSEntryDetailIndentLev2"/>
      </w:pPr>
      <w:r>
        <w:t>Public Health (Reporting of Notifiable Conditions) Code of Practice 2022—Disallowable Instrument DI2022-19 (LR, 24 February 2022).</w:t>
      </w:r>
    </w:p>
    <w:p w:rsidR="001626FB" w:rsidRDefault="001626FB" w:rsidP="001626FB">
      <w:pPr>
        <w:pStyle w:val="DPSEntryDetailIndentLev1"/>
      </w:pPr>
      <w:r>
        <w:t>Race and Sports Bookmaking Act—Race and Sports Bookmaking (Sports Bookmaking Venues) Determination 2022 (No 1)—Disallowable Instrument DI2022-27 (LR, 17 March 2022).</w:t>
      </w:r>
    </w:p>
    <w:p w:rsidR="001626FB" w:rsidRDefault="001626FB" w:rsidP="001626FB">
      <w:pPr>
        <w:pStyle w:val="DPSEntryDetailIndentLev1"/>
      </w:pPr>
      <w:r>
        <w:t>Road Transport (General) Act—</w:t>
      </w:r>
    </w:p>
    <w:p w:rsidR="001626FB" w:rsidRDefault="001626FB" w:rsidP="001626FB">
      <w:pPr>
        <w:pStyle w:val="DPSEntryDetailIndentLev2"/>
      </w:pPr>
      <w:r>
        <w:t>Road Transport (General) Application of Road Transport Legislation (Manuka Oval) Declaration 2022 (No 2)—Disallowable Instrument DI2022-13 (LR, 21 February 2022).</w:t>
      </w:r>
    </w:p>
    <w:p w:rsidR="001626FB" w:rsidRDefault="001626FB" w:rsidP="001626FB">
      <w:pPr>
        <w:pStyle w:val="DPSEntryDetailIndentLev2"/>
      </w:pPr>
      <w:r>
        <w:t>Road Transport (General) Application of Road Transport Legislation Declaration 2022 (No 2)—Disallowable Instrument DI2022-14 (LR, 21 February 2022).</w:t>
      </w:r>
    </w:p>
    <w:p w:rsidR="001626FB" w:rsidRDefault="001626FB" w:rsidP="001626FB">
      <w:pPr>
        <w:pStyle w:val="DPSEntryDetailIndentLev2"/>
      </w:pPr>
      <w:r>
        <w:t>Road Transport (General) Application of Road Transport Legislation Declaration 2022 (No 3)—Disallowable Instrument DI2022-23 (LR, 7 March 2022).</w:t>
      </w:r>
    </w:p>
    <w:p w:rsidR="001626FB" w:rsidRDefault="001626FB" w:rsidP="00120BE0">
      <w:pPr>
        <w:pStyle w:val="DPSEntryDetailIndentLev2"/>
      </w:pPr>
      <w:r>
        <w:t>Road Transport (General) Concession Determination 2022 (No 1)—Disallowable Instrument DI2022-21 (LR, 3 March 2022).</w:t>
      </w:r>
    </w:p>
    <w:p w:rsidR="001626FB" w:rsidRDefault="001626FB" w:rsidP="001626FB">
      <w:pPr>
        <w:pStyle w:val="DPSEntryDetailIndentLev1"/>
      </w:pPr>
      <w:r>
        <w:t>Senior Practitioner Act—Senior Practitioner (Disability Support Providers) Implementation Guideline 2022 (No 1)—Disallowable Instrument DI2022-12 (LR, 21 February 2022).</w:t>
      </w:r>
    </w:p>
    <w:p w:rsidR="001626FB" w:rsidRDefault="001626FB" w:rsidP="001626FB">
      <w:pPr>
        <w:pStyle w:val="DPSEntryDetailIndentLev1"/>
      </w:pPr>
      <w:r>
        <w:t>Taxation Administration Act—Taxation Administration (Off the Plan Unit Duty Exemption Scheme) Determination 2022—Disallowable Instrument DI2022-31 (LR, 24 March 2022).</w:t>
      </w:r>
    </w:p>
    <w:p w:rsidR="001626FB" w:rsidRDefault="001626FB" w:rsidP="001626FB">
      <w:pPr>
        <w:pStyle w:val="DPSEntryDetailIndentLev1"/>
      </w:pPr>
      <w:r>
        <w:t>Veterinary Practice Act—</w:t>
      </w:r>
    </w:p>
    <w:p w:rsidR="001626FB" w:rsidRDefault="001626FB" w:rsidP="001626FB">
      <w:pPr>
        <w:pStyle w:val="DPSEntryDetailIndentLev2"/>
      </w:pPr>
      <w:r>
        <w:t>Veterinary Practice (Board) Appointment 2022 (No 1)—Disallowable Instrument DI2022-24 (LR, 11 March 2022).</w:t>
      </w:r>
    </w:p>
    <w:p w:rsidR="001626FB" w:rsidRDefault="001626FB" w:rsidP="001626FB">
      <w:pPr>
        <w:pStyle w:val="DPSEntryDetailIndentLev2"/>
      </w:pPr>
      <w:r>
        <w:t>Veterinary Practice (Board) Appointment 2022 (No 2)—Disallowable Instrument DI2022-26 (LR, 15 March 2022).</w:t>
      </w:r>
    </w:p>
    <w:p w:rsidR="00253490" w:rsidRPr="00253490" w:rsidRDefault="00253490" w:rsidP="00253490">
      <w:pPr>
        <w:keepNext/>
        <w:keepLines/>
        <w:tabs>
          <w:tab w:val="right" w:pos="339"/>
          <w:tab w:val="left" w:pos="720"/>
        </w:tabs>
        <w:spacing w:before="240"/>
        <w:ind w:left="720" w:hanging="720"/>
        <w:rPr>
          <w:rFonts w:ascii="Calibri" w:hAnsi="Calibri"/>
          <w:b/>
          <w:lang w:val="en-AU"/>
        </w:rPr>
      </w:pPr>
      <w:r w:rsidRPr="00253490">
        <w:rPr>
          <w:rFonts w:ascii="Calibri" w:hAnsi="Calibri"/>
          <w:b/>
          <w:lang w:val="en-AU"/>
        </w:rPr>
        <w:tab/>
      </w:r>
      <w:r w:rsidR="001A2864">
        <w:rPr>
          <w:rFonts w:ascii="Calibri" w:hAnsi="Calibri"/>
          <w:b/>
          <w:bCs/>
          <w:lang w:val="en-AU"/>
        </w:rPr>
        <w:fldChar w:fldCharType="begin"/>
      </w:r>
      <w:r w:rsidR="001A2864">
        <w:rPr>
          <w:rFonts w:ascii="Calibri" w:hAnsi="Calibri"/>
          <w:b/>
          <w:bCs/>
          <w:lang w:val="en-AU"/>
        </w:rPr>
        <w:instrText xml:space="preserve"> SEQ A \* MERGEFORMAT </w:instrText>
      </w:r>
      <w:r w:rsidR="001A2864">
        <w:rPr>
          <w:rFonts w:ascii="Calibri" w:hAnsi="Calibri"/>
          <w:b/>
          <w:bCs/>
          <w:lang w:val="en-AU"/>
        </w:rPr>
        <w:fldChar w:fldCharType="separate"/>
      </w:r>
      <w:r w:rsidR="002336B9">
        <w:rPr>
          <w:rFonts w:ascii="Calibri" w:hAnsi="Calibri"/>
          <w:b/>
          <w:bCs/>
          <w:noProof/>
          <w:lang w:val="en-AU"/>
        </w:rPr>
        <w:t>21</w:t>
      </w:r>
      <w:r w:rsidR="001A2864">
        <w:rPr>
          <w:rFonts w:ascii="Calibri" w:hAnsi="Calibri"/>
          <w:b/>
          <w:bCs/>
          <w:lang w:val="en-AU"/>
        </w:rPr>
        <w:fldChar w:fldCharType="end"/>
      </w:r>
      <w:r w:rsidRPr="00253490">
        <w:rPr>
          <w:rFonts w:ascii="Calibri" w:hAnsi="Calibri"/>
          <w:b/>
          <w:lang w:val="en-AU"/>
        </w:rPr>
        <w:tab/>
      </w:r>
      <w:r w:rsidRPr="00253490">
        <w:rPr>
          <w:b/>
        </w:rPr>
        <w:t>ADMINISTRATIVE ARRANGEMENTS 2022 (NO 1)—NOTIFIABLE I</w:t>
      </w:r>
      <w:r>
        <w:rPr>
          <w:b/>
        </w:rPr>
        <w:t>NSTRUMENT NI2022</w:t>
      </w:r>
      <w:r>
        <w:rPr>
          <w:b/>
        </w:rPr>
        <w:noBreakHyphen/>
      </w:r>
      <w:r w:rsidRPr="00253490">
        <w:rPr>
          <w:b/>
        </w:rPr>
        <w:t>157</w:t>
      </w:r>
      <w:r w:rsidRPr="00253490">
        <w:rPr>
          <w:rFonts w:ascii="Calibri" w:hAnsi="Calibri"/>
          <w:b/>
          <w:lang w:val="en-AU"/>
        </w:rPr>
        <w:t>—</w:t>
      </w:r>
      <w:r w:rsidR="00002886">
        <w:rPr>
          <w:rFonts w:ascii="Calibri" w:hAnsi="Calibri"/>
          <w:b/>
          <w:lang w:val="en-AU"/>
        </w:rPr>
        <w:t>PAPER NOTED</w:t>
      </w:r>
    </w:p>
    <w:p w:rsidR="00253490" w:rsidRPr="00253490" w:rsidRDefault="00253490" w:rsidP="00253490">
      <w:pPr>
        <w:spacing w:before="120"/>
        <w:ind w:left="720"/>
        <w:rPr>
          <w:rFonts w:ascii="Calibri" w:hAnsi="Calibri"/>
          <w:lang w:val="en-AU"/>
        </w:rPr>
      </w:pPr>
      <w:r w:rsidRPr="00253490">
        <w:rPr>
          <w:rFonts w:ascii="Calibri" w:hAnsi="Calibri"/>
          <w:lang w:val="en-AU"/>
        </w:rPr>
        <w:t>Mr Gentleman (Manager of Government Business), pursuant to standing order 211, moved—That the Assembly take note of the following paper:</w:t>
      </w:r>
    </w:p>
    <w:p w:rsidR="00253490" w:rsidRPr="00253490" w:rsidRDefault="00253490" w:rsidP="00253490">
      <w:pPr>
        <w:spacing w:before="120"/>
        <w:ind w:left="720"/>
        <w:rPr>
          <w:rFonts w:ascii="Calibri" w:hAnsi="Calibri"/>
          <w:lang w:val="en-AU"/>
        </w:rPr>
      </w:pPr>
      <w:r>
        <w:t>Administrative Arrangements 2022 (No 1)—Notifiable Instrument NI2022-157</w:t>
      </w:r>
      <w:r w:rsidRPr="00253490">
        <w:rPr>
          <w:rFonts w:ascii="Calibri" w:hAnsi="Calibri"/>
          <w:lang w:val="en-AU"/>
        </w:rPr>
        <w:t>.</w:t>
      </w:r>
    </w:p>
    <w:p w:rsidR="00253490" w:rsidRPr="00253490" w:rsidRDefault="00002886" w:rsidP="00253490">
      <w:pPr>
        <w:spacing w:before="120"/>
        <w:ind w:left="720"/>
        <w:rPr>
          <w:rFonts w:ascii="Calibri" w:hAnsi="Calibri"/>
          <w:lang w:val="en-AU"/>
        </w:rPr>
      </w:pPr>
      <w:r>
        <w:rPr>
          <w:rFonts w:ascii="Calibri" w:hAnsi="Calibri"/>
          <w:lang w:val="en-AU"/>
        </w:rPr>
        <w:t>Question—put and passed.</w:t>
      </w:r>
    </w:p>
    <w:p w:rsidR="00253490" w:rsidRPr="00253490" w:rsidRDefault="00253490" w:rsidP="00253490">
      <w:pPr>
        <w:keepNext/>
        <w:keepLines/>
        <w:tabs>
          <w:tab w:val="right" w:pos="339"/>
          <w:tab w:val="left" w:pos="720"/>
        </w:tabs>
        <w:spacing w:before="240"/>
        <w:ind w:left="720" w:hanging="720"/>
        <w:rPr>
          <w:rFonts w:ascii="Calibri" w:hAnsi="Calibri"/>
          <w:b/>
          <w:lang w:val="en-AU"/>
        </w:rPr>
      </w:pPr>
      <w:r w:rsidRPr="00253490">
        <w:rPr>
          <w:rFonts w:ascii="Calibri" w:hAnsi="Calibri"/>
          <w:b/>
          <w:lang w:val="en-AU"/>
        </w:rPr>
        <w:tab/>
      </w:r>
      <w:r w:rsidR="001A2864">
        <w:rPr>
          <w:rFonts w:ascii="Calibri" w:hAnsi="Calibri"/>
          <w:b/>
          <w:bCs/>
          <w:lang w:val="en-AU"/>
        </w:rPr>
        <w:fldChar w:fldCharType="begin"/>
      </w:r>
      <w:r w:rsidR="001A2864">
        <w:rPr>
          <w:rFonts w:ascii="Calibri" w:hAnsi="Calibri"/>
          <w:b/>
          <w:bCs/>
          <w:lang w:val="en-AU"/>
        </w:rPr>
        <w:instrText xml:space="preserve"> SEQ A \* MERGEFORMAT </w:instrText>
      </w:r>
      <w:r w:rsidR="001A2864">
        <w:rPr>
          <w:rFonts w:ascii="Calibri" w:hAnsi="Calibri"/>
          <w:b/>
          <w:bCs/>
          <w:lang w:val="en-AU"/>
        </w:rPr>
        <w:fldChar w:fldCharType="separate"/>
      </w:r>
      <w:r w:rsidR="002336B9">
        <w:rPr>
          <w:rFonts w:ascii="Calibri" w:hAnsi="Calibri"/>
          <w:b/>
          <w:bCs/>
          <w:noProof/>
          <w:lang w:val="en-AU"/>
        </w:rPr>
        <w:t>22</w:t>
      </w:r>
      <w:r w:rsidR="001A2864">
        <w:rPr>
          <w:rFonts w:ascii="Calibri" w:hAnsi="Calibri"/>
          <w:b/>
          <w:bCs/>
          <w:lang w:val="en-AU"/>
        </w:rPr>
        <w:fldChar w:fldCharType="end"/>
      </w:r>
      <w:r w:rsidRPr="00253490">
        <w:rPr>
          <w:rFonts w:ascii="Calibri" w:hAnsi="Calibri"/>
          <w:b/>
          <w:lang w:val="en-AU"/>
        </w:rPr>
        <w:tab/>
      </w:r>
      <w:r w:rsidRPr="00253490">
        <w:rPr>
          <w:b/>
        </w:rPr>
        <w:t>AUSTRALIAN CAPITAL TERRITORY (SELF-GOVERNMENT) MINISTERIAL APPOINTMENT 2022 (NO 1)—NOTIFIABLE INSTRUMENT NI2022-158</w:t>
      </w:r>
      <w:r w:rsidRPr="00253490">
        <w:rPr>
          <w:rFonts w:ascii="Calibri" w:hAnsi="Calibri"/>
          <w:b/>
          <w:lang w:val="en-AU"/>
        </w:rPr>
        <w:t>—</w:t>
      </w:r>
      <w:r w:rsidR="00002886">
        <w:rPr>
          <w:rFonts w:ascii="Calibri" w:hAnsi="Calibri"/>
          <w:b/>
          <w:lang w:val="en-AU"/>
        </w:rPr>
        <w:t>PAPER NOTED</w:t>
      </w:r>
    </w:p>
    <w:p w:rsidR="00253490" w:rsidRPr="00253490" w:rsidRDefault="00253490" w:rsidP="00253490">
      <w:pPr>
        <w:spacing w:before="120"/>
        <w:ind w:left="720"/>
        <w:rPr>
          <w:rFonts w:ascii="Calibri" w:hAnsi="Calibri"/>
          <w:lang w:val="en-AU"/>
        </w:rPr>
      </w:pPr>
      <w:r w:rsidRPr="00253490">
        <w:rPr>
          <w:rFonts w:ascii="Calibri" w:hAnsi="Calibri"/>
          <w:lang w:val="en-AU"/>
        </w:rPr>
        <w:t>Mr Gentleman (Manager of Government Business), pursuant to standing order 211, moved—That the Assembly take note of the following paper:</w:t>
      </w:r>
    </w:p>
    <w:p w:rsidR="00253490" w:rsidRPr="00253490" w:rsidRDefault="00253490" w:rsidP="00253490">
      <w:pPr>
        <w:spacing w:before="120"/>
        <w:ind w:left="720"/>
        <w:rPr>
          <w:rFonts w:ascii="Calibri" w:hAnsi="Calibri"/>
          <w:lang w:val="en-AU"/>
        </w:rPr>
      </w:pPr>
      <w:r>
        <w:t>Australian Capital Territory (Self-Government) Ministerial Appointment 2022 (No 1)—Notifiable Instrument NI2022-158</w:t>
      </w:r>
      <w:r w:rsidRPr="00253490">
        <w:rPr>
          <w:rFonts w:ascii="Calibri" w:hAnsi="Calibri"/>
          <w:lang w:val="en-AU"/>
        </w:rPr>
        <w:t>.</w:t>
      </w:r>
    </w:p>
    <w:p w:rsidR="00253490" w:rsidRPr="00253490" w:rsidRDefault="00002886" w:rsidP="00253490">
      <w:pPr>
        <w:spacing w:before="120"/>
        <w:ind w:left="720"/>
        <w:rPr>
          <w:rFonts w:ascii="Calibri" w:hAnsi="Calibri"/>
          <w:lang w:val="en-AU"/>
        </w:rPr>
      </w:pPr>
      <w:r>
        <w:rPr>
          <w:rFonts w:ascii="Calibri" w:hAnsi="Calibri"/>
          <w:lang w:val="en-AU"/>
        </w:rPr>
        <w:t>Question—put and passed.</w:t>
      </w:r>
    </w:p>
    <w:p w:rsidR="004867FD" w:rsidRPr="004867FD" w:rsidRDefault="004867FD" w:rsidP="004867FD">
      <w:pPr>
        <w:keepNext/>
        <w:keepLines/>
        <w:tabs>
          <w:tab w:val="right" w:pos="339"/>
          <w:tab w:val="left" w:pos="720"/>
        </w:tabs>
        <w:spacing w:before="240"/>
        <w:ind w:left="720" w:hanging="720"/>
        <w:rPr>
          <w:rFonts w:ascii="Calibri" w:hAnsi="Calibri"/>
          <w:b/>
          <w:lang w:val="en-AU"/>
        </w:rPr>
      </w:pPr>
      <w:r w:rsidRPr="004867FD">
        <w:rPr>
          <w:rFonts w:ascii="Calibri" w:hAnsi="Calibri"/>
          <w:b/>
          <w:lang w:val="en-AU"/>
        </w:rPr>
        <w:tab/>
      </w:r>
      <w:r w:rsidR="001A2864">
        <w:rPr>
          <w:rFonts w:ascii="Calibri" w:hAnsi="Calibri"/>
          <w:b/>
          <w:bCs/>
          <w:lang w:val="en-AU"/>
        </w:rPr>
        <w:fldChar w:fldCharType="begin"/>
      </w:r>
      <w:r w:rsidR="001A2864">
        <w:rPr>
          <w:rFonts w:ascii="Calibri" w:hAnsi="Calibri"/>
          <w:b/>
          <w:bCs/>
          <w:lang w:val="en-AU"/>
        </w:rPr>
        <w:instrText xml:space="preserve"> SEQ A \* MERGEFORMAT </w:instrText>
      </w:r>
      <w:r w:rsidR="001A2864">
        <w:rPr>
          <w:rFonts w:ascii="Calibri" w:hAnsi="Calibri"/>
          <w:b/>
          <w:bCs/>
          <w:lang w:val="en-AU"/>
        </w:rPr>
        <w:fldChar w:fldCharType="separate"/>
      </w:r>
      <w:r w:rsidR="002336B9">
        <w:rPr>
          <w:rFonts w:ascii="Calibri" w:hAnsi="Calibri"/>
          <w:b/>
          <w:bCs/>
          <w:noProof/>
          <w:lang w:val="en-AU"/>
        </w:rPr>
        <w:t>23</w:t>
      </w:r>
      <w:r w:rsidR="001A2864">
        <w:rPr>
          <w:rFonts w:ascii="Calibri" w:hAnsi="Calibri"/>
          <w:b/>
          <w:bCs/>
          <w:lang w:val="en-AU"/>
        </w:rPr>
        <w:fldChar w:fldCharType="end"/>
      </w:r>
      <w:r w:rsidRPr="004867FD">
        <w:rPr>
          <w:rFonts w:ascii="Calibri" w:hAnsi="Calibri"/>
          <w:b/>
          <w:lang w:val="en-AU"/>
        </w:rPr>
        <w:tab/>
        <w:t>PLANNING AND DEVELOPMENT ACT</w:t>
      </w:r>
      <w:r w:rsidRPr="004867FD">
        <w:rPr>
          <w:b/>
        </w:rPr>
        <w:t>—APPROVAL—VARIATION TO THE TERRITORY PLAN 381—LOCAL CENTRE SHOP SIZE</w:t>
      </w:r>
      <w:r w:rsidRPr="004867FD">
        <w:rPr>
          <w:rFonts w:ascii="Calibri" w:hAnsi="Calibri"/>
          <w:b/>
          <w:lang w:val="en-AU"/>
        </w:rPr>
        <w:t>—</w:t>
      </w:r>
      <w:r w:rsidR="00002886">
        <w:rPr>
          <w:rFonts w:ascii="Calibri" w:hAnsi="Calibri"/>
          <w:b/>
          <w:lang w:val="en-AU"/>
        </w:rPr>
        <w:t>PAPER NOTED</w:t>
      </w:r>
    </w:p>
    <w:p w:rsidR="004867FD" w:rsidRPr="004867FD" w:rsidRDefault="004867FD" w:rsidP="004867FD">
      <w:pPr>
        <w:spacing w:before="120"/>
        <w:ind w:left="720"/>
        <w:rPr>
          <w:rFonts w:ascii="Calibri" w:hAnsi="Calibri"/>
          <w:lang w:val="en-AU"/>
        </w:rPr>
      </w:pPr>
      <w:r w:rsidRPr="004867FD">
        <w:rPr>
          <w:rFonts w:ascii="Calibri" w:hAnsi="Calibri"/>
          <w:lang w:val="en-AU"/>
        </w:rPr>
        <w:t>Mr Gentleman (Manager of Government Business), pursuant to standing order 211, moved—That the Assembly take note of the following paper:</w:t>
      </w:r>
    </w:p>
    <w:p w:rsidR="004867FD" w:rsidRPr="004867FD" w:rsidRDefault="004867FD" w:rsidP="004867FD">
      <w:pPr>
        <w:spacing w:before="120"/>
        <w:ind w:left="720"/>
        <w:rPr>
          <w:rFonts w:ascii="Calibri" w:hAnsi="Calibri"/>
          <w:lang w:val="en-AU"/>
        </w:rPr>
      </w:pPr>
      <w:r>
        <w:rPr>
          <w:rFonts w:ascii="Calibri" w:hAnsi="Calibri"/>
          <w:lang w:val="en-AU"/>
        </w:rPr>
        <w:t>Planning and Development Act, p</w:t>
      </w:r>
      <w:r w:rsidRPr="00304A73">
        <w:t>ursuant to subsection 79(1</w:t>
      </w:r>
      <w:r>
        <w:t xml:space="preserve">)—Approval—Variation </w:t>
      </w:r>
      <w:r w:rsidRPr="00304A73">
        <w:t>to the Territory Plan</w:t>
      </w:r>
      <w:r>
        <w:t xml:space="preserve"> 381—Local Centre shop size</w:t>
      </w:r>
      <w:r w:rsidRPr="004867FD">
        <w:rPr>
          <w:rFonts w:ascii="Calibri" w:hAnsi="Calibri"/>
          <w:lang w:val="en-AU"/>
        </w:rPr>
        <w:t>.</w:t>
      </w:r>
    </w:p>
    <w:p w:rsidR="004867FD" w:rsidRPr="004867FD" w:rsidRDefault="00002886" w:rsidP="004867FD">
      <w:pPr>
        <w:spacing w:before="120"/>
        <w:ind w:left="720"/>
        <w:rPr>
          <w:rFonts w:ascii="Calibri" w:hAnsi="Calibri"/>
          <w:lang w:val="en-AU"/>
        </w:rPr>
      </w:pPr>
      <w:r>
        <w:rPr>
          <w:rFonts w:ascii="Calibri" w:hAnsi="Calibri"/>
          <w:lang w:val="en-AU"/>
        </w:rPr>
        <w:t>Question—put and passed.</w:t>
      </w:r>
    </w:p>
    <w:p w:rsidR="00A7535B" w:rsidRPr="00E43E0E" w:rsidRDefault="00A7535B" w:rsidP="00A7535B">
      <w:pPr>
        <w:keepNext/>
        <w:keepLines/>
        <w:tabs>
          <w:tab w:val="right" w:pos="339"/>
          <w:tab w:val="left" w:pos="720"/>
        </w:tabs>
        <w:spacing w:before="240"/>
        <w:ind w:left="720" w:hanging="720"/>
        <w:rPr>
          <w:rFonts w:ascii="Calibri" w:hAnsi="Calibri"/>
          <w:b/>
          <w:caps/>
          <w:lang w:val="en-AU"/>
        </w:rPr>
      </w:pPr>
      <w:r w:rsidRPr="00E43E0E">
        <w:rPr>
          <w:rFonts w:ascii="Calibri" w:hAnsi="Calibri"/>
          <w:b/>
          <w:caps/>
          <w:lang w:val="en-AU"/>
        </w:rPr>
        <w:tab/>
      </w:r>
      <w:r w:rsidR="00321CBA">
        <w:rPr>
          <w:rFonts w:ascii="Calibri" w:hAnsi="Calibri"/>
          <w:b/>
          <w:bCs/>
          <w:caps/>
          <w:lang w:val="en-AU"/>
        </w:rPr>
        <w:fldChar w:fldCharType="begin"/>
      </w:r>
      <w:r w:rsidR="00321CBA">
        <w:rPr>
          <w:rFonts w:ascii="Calibri" w:hAnsi="Calibri"/>
          <w:b/>
          <w:bCs/>
          <w:caps/>
          <w:lang w:val="en-AU"/>
        </w:rPr>
        <w:instrText xml:space="preserve"> SEQ A \* MERGEFORMAT </w:instrText>
      </w:r>
      <w:r w:rsidR="00321CBA">
        <w:rPr>
          <w:rFonts w:ascii="Calibri" w:hAnsi="Calibri"/>
          <w:b/>
          <w:bCs/>
          <w:caps/>
          <w:lang w:val="en-AU"/>
        </w:rPr>
        <w:fldChar w:fldCharType="separate"/>
      </w:r>
      <w:r w:rsidR="002336B9">
        <w:rPr>
          <w:rFonts w:ascii="Calibri" w:hAnsi="Calibri"/>
          <w:b/>
          <w:bCs/>
          <w:caps/>
          <w:noProof/>
          <w:lang w:val="en-AU"/>
        </w:rPr>
        <w:t>24</w:t>
      </w:r>
      <w:r w:rsidR="00321CBA">
        <w:rPr>
          <w:rFonts w:ascii="Calibri" w:hAnsi="Calibri"/>
          <w:b/>
          <w:bCs/>
          <w:caps/>
          <w:lang w:val="en-AU"/>
        </w:rPr>
        <w:fldChar w:fldCharType="end"/>
      </w:r>
      <w:r w:rsidRPr="00E43E0E">
        <w:rPr>
          <w:rFonts w:ascii="Calibri" w:hAnsi="Calibri"/>
          <w:b/>
          <w:caps/>
          <w:lang w:val="en-AU"/>
        </w:rPr>
        <w:tab/>
      </w:r>
      <w:r w:rsidR="00E71FC4">
        <w:rPr>
          <w:rFonts w:ascii="Calibri" w:hAnsi="Calibri"/>
          <w:b/>
          <w:caps/>
          <w:lang w:val="en-AU"/>
        </w:rPr>
        <w:t>Household w</w:t>
      </w:r>
      <w:r w:rsidR="002721DD">
        <w:rPr>
          <w:rFonts w:ascii="Calibri" w:hAnsi="Calibri"/>
          <w:b/>
          <w:caps/>
          <w:lang w:val="en-AU"/>
        </w:rPr>
        <w:t>aste management</w:t>
      </w:r>
    </w:p>
    <w:p w:rsidR="00A7535B" w:rsidRPr="00E43E0E" w:rsidRDefault="00374D9C" w:rsidP="00A7535B">
      <w:pPr>
        <w:spacing w:before="120"/>
        <w:ind w:left="720"/>
        <w:rPr>
          <w:rFonts w:ascii="Calibri" w:hAnsi="Calibri"/>
          <w:color w:val="000000"/>
          <w:lang w:val="en-AU"/>
        </w:rPr>
      </w:pPr>
      <w:r>
        <w:rPr>
          <w:rFonts w:ascii="Calibri" w:hAnsi="Calibri"/>
          <w:color w:val="000000"/>
          <w:lang w:val="en-AU"/>
        </w:rPr>
        <w:t>Ms Lawder</w:t>
      </w:r>
      <w:r w:rsidR="00A7535B" w:rsidRPr="00E43E0E">
        <w:rPr>
          <w:rFonts w:ascii="Calibri" w:hAnsi="Calibri"/>
          <w:color w:val="000000"/>
          <w:lang w:val="en-AU"/>
        </w:rPr>
        <w:t>, pursuant to notice, moved—That this Assembly:</w:t>
      </w:r>
    </w:p>
    <w:p w:rsidR="002721DD" w:rsidRPr="00C15660" w:rsidRDefault="002721DD" w:rsidP="002721DD">
      <w:pPr>
        <w:pStyle w:val="DPSEntryIndents"/>
        <w:rPr>
          <w:lang w:eastAsia="en-US"/>
        </w:rPr>
      </w:pPr>
      <w:r w:rsidRPr="00C15660">
        <w:rPr>
          <w:lang w:eastAsia="en-US"/>
        </w:rPr>
        <w:t>notes:</w:t>
      </w:r>
    </w:p>
    <w:p w:rsidR="002721DD" w:rsidRPr="00C15660" w:rsidRDefault="002721DD" w:rsidP="002721DD">
      <w:pPr>
        <w:pStyle w:val="DPSEntryIndents"/>
        <w:numPr>
          <w:ilvl w:val="1"/>
          <w:numId w:val="3"/>
        </w:numPr>
        <w:rPr>
          <w:lang w:eastAsia="en-US"/>
        </w:rPr>
      </w:pPr>
      <w:r w:rsidRPr="00C15660">
        <w:rPr>
          <w:lang w:eastAsia="en-US"/>
        </w:rPr>
        <w:t>Canberrans are supportive of recycling, reducing waste to landfill, and cutting emissions;</w:t>
      </w:r>
    </w:p>
    <w:p w:rsidR="002721DD" w:rsidRPr="00C15660" w:rsidRDefault="002721DD" w:rsidP="002721DD">
      <w:pPr>
        <w:pStyle w:val="DPSEntryIndents"/>
        <w:numPr>
          <w:ilvl w:val="1"/>
          <w:numId w:val="3"/>
        </w:numPr>
        <w:rPr>
          <w:lang w:eastAsia="en-US"/>
        </w:rPr>
      </w:pPr>
      <w:r w:rsidRPr="00C15660">
        <w:rPr>
          <w:lang w:eastAsia="en-US"/>
        </w:rPr>
        <w:t xml:space="preserve">some families have large amounts of waste, such as bigger families, people </w:t>
      </w:r>
      <w:r w:rsidRPr="000D4A16">
        <w:rPr>
          <w:spacing w:val="-2"/>
          <w:lang w:eastAsia="en-US"/>
        </w:rPr>
        <w:t>with disabilities, those with additional medical needs, and multi-generational</w:t>
      </w:r>
      <w:r w:rsidRPr="00C15660">
        <w:rPr>
          <w:lang w:eastAsia="en-US"/>
        </w:rPr>
        <w:t xml:space="preserve"> families;</w:t>
      </w:r>
    </w:p>
    <w:p w:rsidR="002721DD" w:rsidRPr="00C15660" w:rsidRDefault="002721DD" w:rsidP="002721DD">
      <w:pPr>
        <w:pStyle w:val="DPSEntryIndents"/>
        <w:numPr>
          <w:ilvl w:val="1"/>
          <w:numId w:val="3"/>
        </w:numPr>
        <w:rPr>
          <w:lang w:eastAsia="en-US"/>
        </w:rPr>
      </w:pPr>
      <w:r w:rsidRPr="00C15660">
        <w:rPr>
          <w:lang w:eastAsia="en-US"/>
        </w:rPr>
        <w:t>at the time of promising a food organics and garden organics (FOGO) collection, Canberrans were not advised that this would mean a reduction in their general waste collection services or a charge for an additional or larger bin;</w:t>
      </w:r>
    </w:p>
    <w:p w:rsidR="002721DD" w:rsidRPr="00C15660" w:rsidRDefault="002721DD" w:rsidP="002721DD">
      <w:pPr>
        <w:pStyle w:val="DPSEntryIndents"/>
        <w:numPr>
          <w:ilvl w:val="1"/>
          <w:numId w:val="3"/>
        </w:numPr>
        <w:rPr>
          <w:lang w:eastAsia="en-US"/>
        </w:rPr>
      </w:pPr>
      <w:r w:rsidRPr="00C15660">
        <w:rPr>
          <w:lang w:eastAsia="en-US"/>
        </w:rPr>
        <w:t>some Canberra families already have their own composting and recycling practices in place yet still have rubbish to be collected;</w:t>
      </w:r>
    </w:p>
    <w:p w:rsidR="002721DD" w:rsidRPr="00C15660" w:rsidRDefault="002721DD" w:rsidP="002721DD">
      <w:pPr>
        <w:pStyle w:val="DPSEntryIndents"/>
        <w:numPr>
          <w:ilvl w:val="1"/>
          <w:numId w:val="3"/>
        </w:numPr>
        <w:rPr>
          <w:lang w:eastAsia="en-US"/>
        </w:rPr>
      </w:pPr>
      <w:r w:rsidRPr="00C15660">
        <w:rPr>
          <w:lang w:eastAsia="en-US"/>
        </w:rPr>
        <w:t>Canberrans pay excessive rates with the basic expectation that their rubbish will be collected;</w:t>
      </w:r>
    </w:p>
    <w:p w:rsidR="002721DD" w:rsidRPr="00C15660" w:rsidRDefault="002721DD" w:rsidP="002721DD">
      <w:pPr>
        <w:pStyle w:val="DPSEntryIndents"/>
        <w:numPr>
          <w:ilvl w:val="1"/>
          <w:numId w:val="3"/>
        </w:numPr>
        <w:rPr>
          <w:lang w:eastAsia="en-US"/>
        </w:rPr>
      </w:pPr>
      <w:r w:rsidRPr="00C15660">
        <w:rPr>
          <w:lang w:eastAsia="en-US"/>
        </w:rPr>
        <w:t>residents in some Tuggeranong suburbs are concerned about the odour from a new organic waste facility;</w:t>
      </w:r>
    </w:p>
    <w:p w:rsidR="002721DD" w:rsidRPr="00C15660" w:rsidRDefault="002721DD" w:rsidP="002721DD">
      <w:pPr>
        <w:pStyle w:val="DPSEntryIndents"/>
        <w:numPr>
          <w:ilvl w:val="1"/>
          <w:numId w:val="3"/>
        </w:numPr>
        <w:rPr>
          <w:lang w:eastAsia="en-US"/>
        </w:rPr>
      </w:pPr>
      <w:r w:rsidRPr="00C15660">
        <w:rPr>
          <w:lang w:eastAsia="en-US"/>
        </w:rPr>
        <w:t>commitment to organic waste recycling has seen very low contamination rates so far during the pilot;</w:t>
      </w:r>
    </w:p>
    <w:p w:rsidR="002721DD" w:rsidRPr="00C15660" w:rsidRDefault="002721DD" w:rsidP="002721DD">
      <w:pPr>
        <w:pStyle w:val="DPSEntryIndents"/>
        <w:numPr>
          <w:ilvl w:val="1"/>
          <w:numId w:val="3"/>
        </w:numPr>
        <w:rPr>
          <w:lang w:eastAsia="en-US"/>
        </w:rPr>
      </w:pPr>
      <w:r w:rsidRPr="00C15660">
        <w:rPr>
          <w:lang w:eastAsia="en-US"/>
        </w:rPr>
        <w:t>there is no scheme to incentivise or encourage the use of recyclable nappies in the ACT, despite single-use nappies being a key concern for FOGO participants; and</w:t>
      </w:r>
    </w:p>
    <w:p w:rsidR="002721DD" w:rsidRPr="00C15660" w:rsidRDefault="002721DD" w:rsidP="00456EE4">
      <w:pPr>
        <w:pStyle w:val="DPSEntryIndents"/>
        <w:numPr>
          <w:ilvl w:val="1"/>
          <w:numId w:val="3"/>
        </w:numPr>
        <w:rPr>
          <w:lang w:eastAsia="en-US"/>
        </w:rPr>
      </w:pPr>
      <w:r w:rsidRPr="00C15660">
        <w:rPr>
          <w:lang w:eastAsia="en-US"/>
        </w:rPr>
        <w:t>the Labor-Greens Government has no online mechanism for residents to provide feedback on the FOGO pilot; and</w:t>
      </w:r>
    </w:p>
    <w:p w:rsidR="002721DD" w:rsidRPr="00C15660" w:rsidRDefault="002721DD" w:rsidP="00120BE0">
      <w:pPr>
        <w:pStyle w:val="DPSEntryIndents"/>
        <w:keepNext/>
        <w:rPr>
          <w:lang w:eastAsia="en-US"/>
        </w:rPr>
      </w:pPr>
      <w:r w:rsidRPr="00C15660">
        <w:rPr>
          <w:lang w:eastAsia="en-US"/>
        </w:rPr>
        <w:t>calls on the Government to:</w:t>
      </w:r>
    </w:p>
    <w:p w:rsidR="002721DD" w:rsidRPr="00C15660" w:rsidRDefault="002721DD" w:rsidP="002721DD">
      <w:pPr>
        <w:pStyle w:val="DPSEntryIndents"/>
        <w:numPr>
          <w:ilvl w:val="1"/>
          <w:numId w:val="3"/>
        </w:numPr>
        <w:rPr>
          <w:lang w:eastAsia="en-US"/>
        </w:rPr>
      </w:pPr>
      <w:r w:rsidRPr="00C15660">
        <w:rPr>
          <w:lang w:eastAsia="en-US"/>
        </w:rPr>
        <w:t>continue weekly rubbish pickups for Canberrans unless they opt out of weekly pickups;</w:t>
      </w:r>
    </w:p>
    <w:p w:rsidR="002721DD" w:rsidRPr="00C15660" w:rsidRDefault="002721DD" w:rsidP="002721DD">
      <w:pPr>
        <w:pStyle w:val="DPSEntryIndents"/>
        <w:numPr>
          <w:ilvl w:val="1"/>
          <w:numId w:val="3"/>
        </w:numPr>
        <w:rPr>
          <w:lang w:eastAsia="en-US"/>
        </w:rPr>
      </w:pPr>
      <w:r w:rsidRPr="00C15660">
        <w:rPr>
          <w:lang w:eastAsia="en-US"/>
        </w:rPr>
        <w:t>reassess charging for an additional or larger bin;</w:t>
      </w:r>
    </w:p>
    <w:p w:rsidR="002721DD" w:rsidRPr="00C15660" w:rsidRDefault="002721DD" w:rsidP="002721DD">
      <w:pPr>
        <w:pStyle w:val="DPSEntryIndents"/>
        <w:numPr>
          <w:ilvl w:val="1"/>
          <w:numId w:val="3"/>
        </w:numPr>
        <w:rPr>
          <w:lang w:eastAsia="en-US"/>
        </w:rPr>
      </w:pPr>
      <w:r w:rsidRPr="00C15660">
        <w:rPr>
          <w:lang w:eastAsia="en-US"/>
        </w:rPr>
        <w:t>ensure state of the art processing of organic waste and stringent odour reducing policies and practices;</w:t>
      </w:r>
    </w:p>
    <w:p w:rsidR="002721DD" w:rsidRPr="00C15660" w:rsidRDefault="002721DD" w:rsidP="002721DD">
      <w:pPr>
        <w:pStyle w:val="DPSEntryIndents"/>
        <w:numPr>
          <w:ilvl w:val="1"/>
          <w:numId w:val="3"/>
        </w:numPr>
        <w:rPr>
          <w:lang w:eastAsia="en-US"/>
        </w:rPr>
      </w:pPr>
      <w:r w:rsidRPr="00C15660">
        <w:rPr>
          <w:lang w:eastAsia="en-US"/>
        </w:rPr>
        <w:t>investigate how a recyclable nappy rebate scheme could be introduced in the ACT, similar to other local council initiatives and report these findings to the Assembly by the end of the June 2022 sitting period;</w:t>
      </w:r>
    </w:p>
    <w:p w:rsidR="002721DD" w:rsidRPr="00C15660" w:rsidRDefault="002721DD" w:rsidP="002721DD">
      <w:pPr>
        <w:pStyle w:val="DPSEntryIndents"/>
        <w:numPr>
          <w:ilvl w:val="1"/>
          <w:numId w:val="3"/>
        </w:numPr>
        <w:rPr>
          <w:lang w:eastAsia="en-US"/>
        </w:rPr>
      </w:pPr>
      <w:r w:rsidRPr="00C15660">
        <w:rPr>
          <w:lang w:eastAsia="en-US"/>
        </w:rPr>
        <w:t>create an online option for residents to provide their feedback on the pilot and encourage participants to do so; and</w:t>
      </w:r>
    </w:p>
    <w:p w:rsidR="00A7535B" w:rsidRPr="00E43E0E" w:rsidRDefault="002721DD" w:rsidP="002721DD">
      <w:pPr>
        <w:pStyle w:val="DPSEntryIndents"/>
        <w:numPr>
          <w:ilvl w:val="1"/>
          <w:numId w:val="3"/>
        </w:numPr>
        <w:rPr>
          <w:color w:val="000000"/>
        </w:rPr>
      </w:pPr>
      <w:r w:rsidRPr="00C15660">
        <w:rPr>
          <w:lang w:eastAsia="en-US"/>
        </w:rPr>
        <w:t>publicly release the feedback and results of the current FOGO trial in Belconnen.</w:t>
      </w:r>
    </w:p>
    <w:p w:rsidR="000D4A16" w:rsidRDefault="000D4A16" w:rsidP="00A7535B">
      <w:pPr>
        <w:spacing w:before="120"/>
        <w:ind w:left="720" w:right="-35"/>
        <w:rPr>
          <w:rFonts w:ascii="Calibri" w:hAnsi="Calibri"/>
          <w:color w:val="000000"/>
          <w:lang w:val="en-AU"/>
        </w:rPr>
      </w:pPr>
      <w:r>
        <w:rPr>
          <w:rFonts w:ascii="Calibri" w:hAnsi="Calibri"/>
          <w:color w:val="000000"/>
          <w:lang w:val="en-AU"/>
        </w:rPr>
        <w:t xml:space="preserve">Mr Steel (Minister for Transport and City Services) moved the following amendment:  Omit all words after </w:t>
      </w:r>
      <w:r w:rsidR="001A2864">
        <w:rPr>
          <w:rFonts w:ascii="Calibri" w:hAnsi="Calibri"/>
          <w:color w:val="000000"/>
          <w:lang w:val="en-AU"/>
        </w:rPr>
        <w:t>“</w:t>
      </w:r>
      <w:r>
        <w:rPr>
          <w:rFonts w:ascii="Calibri" w:hAnsi="Calibri"/>
          <w:color w:val="000000"/>
          <w:lang w:val="en-AU"/>
        </w:rPr>
        <w:t>That this Assembly</w:t>
      </w:r>
      <w:r w:rsidR="001A2864">
        <w:rPr>
          <w:rFonts w:ascii="Calibri" w:hAnsi="Calibri"/>
          <w:color w:val="000000"/>
          <w:lang w:val="en-AU"/>
        </w:rPr>
        <w:t>”</w:t>
      </w:r>
      <w:r>
        <w:rPr>
          <w:rFonts w:ascii="Calibri" w:hAnsi="Calibri"/>
          <w:color w:val="000000"/>
          <w:lang w:val="en-AU"/>
        </w:rPr>
        <w:t>, substitute:</w:t>
      </w:r>
    </w:p>
    <w:p w:rsidR="000D4A16" w:rsidRDefault="001A2864" w:rsidP="00A7535B">
      <w:pPr>
        <w:spacing w:before="120"/>
        <w:ind w:left="720" w:right="-35"/>
        <w:rPr>
          <w:rFonts w:ascii="Calibri" w:hAnsi="Calibri"/>
          <w:color w:val="000000"/>
          <w:lang w:val="en-AU"/>
        </w:rPr>
      </w:pPr>
      <w:r>
        <w:rPr>
          <w:rFonts w:ascii="Calibri" w:hAnsi="Calibri"/>
          <w:color w:val="000000"/>
          <w:lang w:val="en-AU"/>
        </w:rPr>
        <w:t>“</w:t>
      </w:r>
      <w:r w:rsidR="00515FC9">
        <w:rPr>
          <w:rFonts w:ascii="Calibri" w:hAnsi="Calibri"/>
          <w:color w:val="000000"/>
          <w:lang w:val="en-AU"/>
        </w:rPr>
        <w:t>(1)</w:t>
      </w:r>
      <w:r w:rsidR="00515FC9">
        <w:rPr>
          <w:rFonts w:ascii="Calibri" w:hAnsi="Calibri"/>
          <w:color w:val="000000"/>
          <w:lang w:val="en-AU"/>
        </w:rPr>
        <w:tab/>
        <w:t>notes:</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Canberrans are supportive of recycling, reducing waste to landfill, and cutting emissions;</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since November 2021, the ACT Government has been undertaking a trial of Food Organic and Garden Organic (FOGO) collection services in four Belconnen suburbs, with this trial to inform the future design of a citywide household waste collection service;</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commitment to organic waste recycling has seen very low contamination rates so far during the pilot; and</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no final decisions have yet been made about the format and delivery model for a citywide household FOGO collection service;</w:t>
      </w:r>
    </w:p>
    <w:p w:rsidR="00515FC9" w:rsidRDefault="00515FC9" w:rsidP="00515FC9">
      <w:pPr>
        <w:tabs>
          <w:tab w:val="left" w:pos="1350"/>
        </w:tabs>
        <w:spacing w:before="120"/>
        <w:ind w:left="720" w:right="-35"/>
        <w:rPr>
          <w:rFonts w:ascii="Calibri" w:hAnsi="Calibri"/>
          <w:color w:val="000000"/>
          <w:lang w:val="en-AU"/>
        </w:rPr>
      </w:pPr>
      <w:r>
        <w:rPr>
          <w:rFonts w:ascii="Calibri" w:hAnsi="Calibri"/>
          <w:color w:val="000000"/>
          <w:lang w:val="en-AU"/>
        </w:rPr>
        <w:t>(2)</w:t>
      </w:r>
      <w:r>
        <w:rPr>
          <w:rFonts w:ascii="Calibri" w:hAnsi="Calibri"/>
          <w:color w:val="000000"/>
          <w:lang w:val="en-AU"/>
        </w:rPr>
        <w:tab/>
        <w:t>further notes:</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some households produce more waste than others, including those with bigger families and young children, people with disabilities, those with additional medical needs, and multi-generational families;</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some Canberra families already have their own composting and recycling practices in place, yet still have rubbish to be collected;</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waste from nappies is a concern for many young families and those with caring responsibilities;</w:t>
      </w:r>
    </w:p>
    <w:p w:rsidR="00515FC9" w:rsidRDefault="00515FC9" w:rsidP="00515FC9">
      <w:pPr>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 xml:space="preserve">the ACT Government is already engaging with pilot participants in a variety of ways to understand their experiences with the FOGO pilot, including an already existing online survey, a direct email address for </w:t>
      </w:r>
      <w:r w:rsidR="00CA027D">
        <w:rPr>
          <w:rFonts w:ascii="Calibri" w:hAnsi="Calibri"/>
          <w:color w:val="000000"/>
          <w:lang w:val="en-AU"/>
        </w:rPr>
        <w:t>collecting feedback at any time,</w:t>
      </w:r>
      <w:r>
        <w:rPr>
          <w:rFonts w:ascii="Calibri" w:hAnsi="Calibri"/>
          <w:color w:val="000000"/>
          <w:lang w:val="en-AU"/>
        </w:rPr>
        <w:t xml:space="preserve"> a dedicated multi-unit development engagement officer and a detailed survey of participating households which will be launched this week;</w:t>
      </w:r>
      <w:r w:rsidR="001D11EA">
        <w:rPr>
          <w:rFonts w:ascii="Calibri" w:hAnsi="Calibri"/>
          <w:color w:val="000000"/>
          <w:lang w:val="en-AU"/>
        </w:rPr>
        <w:t xml:space="preserve"> and</w:t>
      </w:r>
    </w:p>
    <w:p w:rsidR="001D11EA" w:rsidRDefault="001D11EA" w:rsidP="00515FC9">
      <w:pPr>
        <w:spacing w:before="120"/>
        <w:ind w:left="1890" w:right="-35" w:hanging="540"/>
      </w:pPr>
      <w:r>
        <w:rPr>
          <w:rFonts w:ascii="Calibri" w:hAnsi="Calibri"/>
          <w:color w:val="000000"/>
          <w:lang w:val="en-AU"/>
        </w:rPr>
        <w:t>(e)</w:t>
      </w:r>
      <w:r>
        <w:rPr>
          <w:rFonts w:ascii="Calibri" w:hAnsi="Calibri"/>
          <w:color w:val="000000"/>
          <w:lang w:val="en-AU"/>
        </w:rPr>
        <w:tab/>
      </w:r>
      <w:r>
        <w:t>the feasibility study into a dedicated FOGO facility recommended an in</w:t>
      </w:r>
      <w:r>
        <w:noBreakHyphen/>
        <w:t>vessel facility to reduce odour risk in processing organic waste</w:t>
      </w:r>
      <w:r w:rsidR="00E473AC">
        <w:t>,</w:t>
      </w:r>
      <w:r>
        <w:t xml:space="preserve"> which is the preferred technology the ACT Government is procuring to build; and</w:t>
      </w:r>
    </w:p>
    <w:p w:rsidR="001D11EA" w:rsidRPr="001D11EA" w:rsidRDefault="001D11EA" w:rsidP="001D11EA">
      <w:pPr>
        <w:tabs>
          <w:tab w:val="left" w:pos="1350"/>
        </w:tabs>
        <w:spacing w:before="120"/>
        <w:ind w:left="720" w:right="-35"/>
        <w:rPr>
          <w:rFonts w:ascii="Calibri" w:hAnsi="Calibri"/>
          <w:color w:val="000000"/>
          <w:lang w:val="en-AU"/>
        </w:rPr>
      </w:pPr>
      <w:r>
        <w:rPr>
          <w:rFonts w:ascii="Calibri" w:hAnsi="Calibri"/>
          <w:color w:val="000000"/>
          <w:lang w:val="en-AU"/>
        </w:rPr>
        <w:t>(3)</w:t>
      </w:r>
      <w:r>
        <w:rPr>
          <w:rFonts w:ascii="Calibri" w:hAnsi="Calibri"/>
          <w:color w:val="000000"/>
          <w:lang w:val="en-AU"/>
        </w:rPr>
        <w:tab/>
        <w:t>c</w:t>
      </w:r>
      <w:r w:rsidRPr="001D11EA">
        <w:rPr>
          <w:rFonts w:ascii="Calibri" w:hAnsi="Calibri"/>
          <w:color w:val="000000"/>
          <w:lang w:val="en-AU"/>
        </w:rPr>
        <w:t>alls on the Government to:</w:t>
      </w:r>
    </w:p>
    <w:p w:rsidR="001D11EA" w:rsidRPr="001D11EA" w:rsidRDefault="001D11EA" w:rsidP="001D11EA">
      <w:pPr>
        <w:spacing w:before="120"/>
        <w:ind w:left="1890" w:right="-35" w:hanging="540"/>
        <w:rPr>
          <w:rFonts w:ascii="Calibri" w:hAnsi="Calibri"/>
          <w:color w:val="000000"/>
          <w:lang w:val="en-AU"/>
        </w:rPr>
      </w:pPr>
      <w:r w:rsidRPr="001D11EA">
        <w:rPr>
          <w:rFonts w:ascii="Calibri" w:hAnsi="Calibri"/>
          <w:color w:val="000000"/>
          <w:lang w:val="en-AU"/>
        </w:rPr>
        <w:t>(a)</w:t>
      </w:r>
      <w:r w:rsidRPr="001D11EA">
        <w:rPr>
          <w:rFonts w:ascii="Calibri" w:hAnsi="Calibri"/>
          <w:color w:val="000000"/>
          <w:lang w:val="en-AU"/>
        </w:rPr>
        <w:tab/>
        <w:t>continue to collate input and feedback from pilot participants, through online and other forums, to inform the design of a future citywide FOGO collection service;</w:t>
      </w:r>
    </w:p>
    <w:p w:rsidR="001D11EA" w:rsidRPr="001D11EA" w:rsidRDefault="001D11EA" w:rsidP="001D11EA">
      <w:pPr>
        <w:spacing w:before="120"/>
        <w:ind w:left="1890" w:right="-35" w:hanging="540"/>
        <w:rPr>
          <w:rFonts w:ascii="Calibri" w:hAnsi="Calibri"/>
          <w:color w:val="000000"/>
          <w:lang w:val="en-AU"/>
        </w:rPr>
      </w:pPr>
      <w:r>
        <w:rPr>
          <w:rFonts w:ascii="Calibri" w:hAnsi="Calibri"/>
          <w:color w:val="000000"/>
          <w:lang w:val="en-AU"/>
        </w:rPr>
        <w:t>(b)</w:t>
      </w:r>
      <w:r w:rsidRPr="001D11EA">
        <w:rPr>
          <w:rFonts w:ascii="Calibri" w:hAnsi="Calibri"/>
          <w:color w:val="000000"/>
          <w:lang w:val="en-AU"/>
        </w:rPr>
        <w:tab/>
        <w:t>consider and address the needs of Canberra households that produce a large amount of waste in the design of the citywide service, potentially including free additional bin upgrades for those who need more capacity;</w:t>
      </w:r>
    </w:p>
    <w:p w:rsidR="001D11EA" w:rsidRPr="001D11EA" w:rsidRDefault="001D11EA" w:rsidP="001D11EA">
      <w:pPr>
        <w:spacing w:before="120"/>
        <w:ind w:left="1890" w:right="-35" w:hanging="540"/>
        <w:rPr>
          <w:rFonts w:ascii="Calibri" w:hAnsi="Calibri"/>
          <w:color w:val="000000"/>
          <w:lang w:val="en-AU"/>
        </w:rPr>
      </w:pPr>
      <w:r w:rsidRPr="001D11EA">
        <w:rPr>
          <w:rFonts w:ascii="Calibri" w:hAnsi="Calibri"/>
          <w:color w:val="000000"/>
          <w:lang w:val="en-AU"/>
        </w:rPr>
        <w:t>(c)</w:t>
      </w:r>
      <w:r>
        <w:rPr>
          <w:rFonts w:ascii="Calibri" w:hAnsi="Calibri"/>
          <w:color w:val="000000"/>
          <w:lang w:val="en-AU"/>
        </w:rPr>
        <w:tab/>
      </w:r>
      <w:r w:rsidRPr="001D11EA">
        <w:rPr>
          <w:rFonts w:ascii="Calibri" w:hAnsi="Calibri"/>
          <w:color w:val="000000"/>
          <w:lang w:val="en-AU"/>
        </w:rPr>
        <w:t>investigate better environmental options for nappy waste as part of planning for the citywide FOGO service and report back in June 2023 on how this waste stream will be addressed through future household collection services;</w:t>
      </w:r>
    </w:p>
    <w:p w:rsidR="001D11EA" w:rsidRPr="001D11EA" w:rsidRDefault="001D11EA" w:rsidP="001D11EA">
      <w:pPr>
        <w:spacing w:before="120"/>
        <w:ind w:left="1890" w:right="-35" w:hanging="540"/>
        <w:rPr>
          <w:rFonts w:ascii="Calibri" w:hAnsi="Calibri"/>
          <w:color w:val="000000"/>
          <w:lang w:val="en-AU"/>
        </w:rPr>
      </w:pPr>
      <w:r w:rsidRPr="001D11EA">
        <w:rPr>
          <w:rFonts w:ascii="Calibri" w:hAnsi="Calibri"/>
          <w:color w:val="000000"/>
          <w:lang w:val="en-AU"/>
        </w:rPr>
        <w:t>(d)</w:t>
      </w:r>
      <w:r>
        <w:rPr>
          <w:rFonts w:ascii="Calibri" w:hAnsi="Calibri"/>
          <w:color w:val="000000"/>
          <w:lang w:val="en-AU"/>
        </w:rPr>
        <w:tab/>
      </w:r>
      <w:r w:rsidRPr="001D11EA">
        <w:rPr>
          <w:rFonts w:ascii="Calibri" w:hAnsi="Calibri"/>
          <w:color w:val="000000"/>
          <w:lang w:val="en-AU"/>
        </w:rPr>
        <w:t xml:space="preserve">ensure state of the art processing of organic waste and stringent odour reducing policies and practices for a future FOGO facility; and </w:t>
      </w:r>
    </w:p>
    <w:p w:rsidR="001D11EA" w:rsidRPr="001D11EA" w:rsidRDefault="001D11EA" w:rsidP="001D11EA">
      <w:pPr>
        <w:spacing w:before="120"/>
        <w:ind w:left="1890" w:right="-35" w:hanging="540"/>
        <w:rPr>
          <w:rFonts w:ascii="Calibri" w:hAnsi="Calibri"/>
          <w:color w:val="000000"/>
          <w:lang w:val="en-AU"/>
        </w:rPr>
      </w:pPr>
      <w:r w:rsidRPr="001D11EA">
        <w:rPr>
          <w:rFonts w:ascii="Calibri" w:hAnsi="Calibri"/>
          <w:color w:val="000000"/>
          <w:lang w:val="en-AU"/>
        </w:rPr>
        <w:t>(e)</w:t>
      </w:r>
      <w:r>
        <w:rPr>
          <w:rFonts w:ascii="Calibri" w:hAnsi="Calibri"/>
          <w:color w:val="000000"/>
          <w:lang w:val="en-AU"/>
        </w:rPr>
        <w:tab/>
      </w:r>
      <w:r w:rsidRPr="001D11EA">
        <w:rPr>
          <w:rFonts w:ascii="Calibri" w:hAnsi="Calibri"/>
          <w:color w:val="000000"/>
          <w:lang w:val="en-AU"/>
        </w:rPr>
        <w:t>publicly release the feedback and results of the current FOGO trial in Belconnen.</w:t>
      </w:r>
      <w:r w:rsidR="001A2864">
        <w:rPr>
          <w:rFonts w:ascii="Calibri" w:hAnsi="Calibri"/>
          <w:color w:val="000000"/>
          <w:lang w:val="en-AU"/>
        </w:rPr>
        <w:t>”</w:t>
      </w:r>
      <w:r>
        <w:rPr>
          <w:rFonts w:ascii="Calibri" w:hAnsi="Calibri"/>
          <w:color w:val="000000"/>
          <w:lang w:val="en-AU"/>
        </w:rPr>
        <w:t>.</w:t>
      </w:r>
    </w:p>
    <w:p w:rsidR="00A7535B" w:rsidRDefault="00A7535B" w:rsidP="00A7535B">
      <w:pPr>
        <w:spacing w:before="120"/>
        <w:ind w:left="720" w:right="-35"/>
        <w:rPr>
          <w:rFonts w:ascii="Calibri" w:hAnsi="Calibri"/>
          <w:color w:val="000000"/>
          <w:lang w:val="en-AU"/>
        </w:rPr>
      </w:pPr>
      <w:r w:rsidRPr="00E43E0E">
        <w:rPr>
          <w:rFonts w:ascii="Calibri" w:hAnsi="Calibri"/>
          <w:color w:val="000000"/>
          <w:lang w:val="en-AU"/>
        </w:rPr>
        <w:t xml:space="preserve">Debate </w:t>
      </w:r>
      <w:r w:rsidR="000D4A16">
        <w:rPr>
          <w:rFonts w:ascii="Calibri" w:hAnsi="Calibri"/>
          <w:color w:val="000000"/>
          <w:lang w:val="en-AU"/>
        </w:rPr>
        <w:t>continued</w:t>
      </w:r>
      <w:r w:rsidRPr="00E43E0E">
        <w:rPr>
          <w:rFonts w:ascii="Calibri" w:hAnsi="Calibri"/>
          <w:color w:val="000000"/>
          <w:lang w:val="en-AU"/>
        </w:rPr>
        <w:t>.</w:t>
      </w:r>
    </w:p>
    <w:p w:rsidR="00E71FC4" w:rsidRDefault="002F166B" w:rsidP="00A7535B">
      <w:pPr>
        <w:spacing w:before="120"/>
        <w:ind w:left="720" w:right="-35"/>
        <w:rPr>
          <w:rFonts w:ascii="Calibri" w:hAnsi="Calibri"/>
          <w:color w:val="000000"/>
          <w:lang w:val="en-AU"/>
        </w:rPr>
      </w:pPr>
      <w:r>
        <w:rPr>
          <w:rFonts w:ascii="Calibri" w:hAnsi="Calibri"/>
          <w:color w:val="000000"/>
          <w:lang w:val="en-AU"/>
        </w:rPr>
        <w:t>Question—That the amendment be agreed to—put</w:t>
      </w:r>
      <w:r w:rsidR="00E71FC4">
        <w:rPr>
          <w:rFonts w:ascii="Calibri" w:hAnsi="Calibri"/>
          <w:color w:val="000000"/>
          <w:lang w:val="en-AU"/>
        </w:rPr>
        <w:t>.</w:t>
      </w:r>
    </w:p>
    <w:p w:rsidR="002F166B" w:rsidRDefault="002F166B" w:rsidP="002F166B">
      <w:pPr>
        <w:pStyle w:val="DPSEntryDetail"/>
        <w:keepNext/>
        <w:keepLines/>
        <w:pageBreakBefore/>
      </w:pPr>
      <w:r>
        <w:t>The Assembly voted—</w:t>
      </w:r>
    </w:p>
    <w:tbl>
      <w:tblPr>
        <w:tblpPr w:rightFromText="180" w:vertAnchor="text" w:tblpY="1"/>
        <w:tblOverlap w:val="never"/>
        <w:tblW w:w="9540"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624"/>
        <w:gridCol w:w="2134"/>
        <w:gridCol w:w="1228"/>
        <w:gridCol w:w="752"/>
      </w:tblGrid>
      <w:tr w:rsidR="002F166B" w:rsidTr="002F166B">
        <w:trPr>
          <w:gridAfter w:val="1"/>
          <w:wAfter w:w="752" w:type="dxa"/>
        </w:trPr>
        <w:tc>
          <w:tcPr>
            <w:tcW w:w="4082" w:type="dxa"/>
            <w:gridSpan w:val="3"/>
            <w:shd w:val="clear" w:color="auto" w:fill="auto"/>
          </w:tcPr>
          <w:p w:rsidR="002F166B" w:rsidRDefault="002F166B" w:rsidP="002F166B">
            <w:pPr>
              <w:keepNext/>
              <w:keepLines/>
              <w:tabs>
                <w:tab w:val="center" w:pos="2430"/>
              </w:tabs>
              <w:spacing w:before="120"/>
              <w:ind w:right="-29"/>
              <w:rPr>
                <w:rFonts w:ascii="Calibri" w:hAnsi="Calibri"/>
                <w:color w:val="000000"/>
                <w:lang w:val="en-AU"/>
              </w:rPr>
            </w:pPr>
            <w:r>
              <w:rPr>
                <w:rFonts w:ascii="Calibri" w:hAnsi="Calibri"/>
                <w:color w:val="000000"/>
                <w:lang w:val="en-AU"/>
              </w:rPr>
              <w:tab/>
              <w:t>AYES, 13</w:t>
            </w:r>
          </w:p>
        </w:tc>
        <w:tc>
          <w:tcPr>
            <w:tcW w:w="624" w:type="dxa"/>
            <w:shd w:val="clear" w:color="auto" w:fill="auto"/>
          </w:tcPr>
          <w:p w:rsidR="002F166B" w:rsidRDefault="002F166B" w:rsidP="002F166B">
            <w:pPr>
              <w:keepNext/>
              <w:keepLines/>
              <w:spacing w:before="120"/>
              <w:ind w:right="-29"/>
              <w:rPr>
                <w:rFonts w:ascii="Calibri" w:hAnsi="Calibri"/>
                <w:color w:val="000000"/>
                <w:lang w:val="en-AU"/>
              </w:rPr>
            </w:pPr>
          </w:p>
        </w:tc>
        <w:tc>
          <w:tcPr>
            <w:tcW w:w="4082" w:type="dxa"/>
            <w:gridSpan w:val="4"/>
            <w:shd w:val="clear" w:color="auto" w:fill="auto"/>
          </w:tcPr>
          <w:p w:rsidR="002F166B" w:rsidRDefault="002F166B" w:rsidP="002F166B">
            <w:pPr>
              <w:keepNext/>
              <w:keepLines/>
              <w:tabs>
                <w:tab w:val="center" w:pos="2494"/>
              </w:tabs>
              <w:spacing w:before="120"/>
              <w:ind w:right="-29"/>
              <w:rPr>
                <w:rFonts w:ascii="Calibri" w:hAnsi="Calibri"/>
                <w:color w:val="000000"/>
                <w:lang w:val="en-AU"/>
              </w:rPr>
            </w:pPr>
            <w:r>
              <w:rPr>
                <w:rFonts w:ascii="Calibri" w:hAnsi="Calibri"/>
                <w:color w:val="000000"/>
                <w:lang w:val="en-AU"/>
              </w:rPr>
              <w:tab/>
              <w:t>NOES, 6</w:t>
            </w: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Orr</w:t>
            </w: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Cain</w:t>
            </w: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Castley</w:t>
            </w: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Rattenbury</w:t>
            </w: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Mrs Kikkert</w:t>
            </w: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Steel</w:t>
            </w: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Lawder</w:t>
            </w: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Stephen-Smith</w:t>
            </w: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Milligan</w:t>
            </w: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Ms Vassarotti</w:t>
            </w: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Parton</w:t>
            </w: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r w:rsidR="002F166B" w:rsidTr="002F166B">
        <w:trPr>
          <w:gridBefore w:val="1"/>
          <w:wBefore w:w="720" w:type="dxa"/>
          <w:trHeight w:hRule="exact" w:val="312"/>
        </w:trPr>
        <w:tc>
          <w:tcPr>
            <w:tcW w:w="2041" w:type="dxa"/>
            <w:shd w:val="clear" w:color="auto" w:fill="auto"/>
          </w:tcPr>
          <w:p w:rsidR="002F166B" w:rsidRDefault="002F166B" w:rsidP="002F166B">
            <w:pPr>
              <w:ind w:right="-35"/>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2F166B" w:rsidRDefault="002F166B" w:rsidP="002F166B">
            <w:pPr>
              <w:spacing w:before="120"/>
              <w:ind w:right="-35"/>
              <w:rPr>
                <w:rFonts w:ascii="Calibri" w:hAnsi="Calibri"/>
                <w:color w:val="000000"/>
                <w:lang w:val="en-AU"/>
              </w:rPr>
            </w:pPr>
          </w:p>
        </w:tc>
        <w:tc>
          <w:tcPr>
            <w:tcW w:w="624" w:type="dxa"/>
            <w:shd w:val="clear" w:color="auto" w:fill="auto"/>
          </w:tcPr>
          <w:p w:rsidR="002F166B" w:rsidRDefault="002F166B" w:rsidP="002F166B">
            <w:pPr>
              <w:spacing w:before="120"/>
              <w:ind w:right="-35"/>
              <w:rPr>
                <w:rFonts w:ascii="Calibri" w:hAnsi="Calibri"/>
                <w:color w:val="000000"/>
                <w:lang w:val="en-AU"/>
              </w:rPr>
            </w:pPr>
          </w:p>
        </w:tc>
        <w:tc>
          <w:tcPr>
            <w:tcW w:w="2134" w:type="dxa"/>
            <w:shd w:val="clear" w:color="auto" w:fill="auto"/>
          </w:tcPr>
          <w:p w:rsidR="002F166B" w:rsidRDefault="002F166B" w:rsidP="002F166B">
            <w:pPr>
              <w:spacing w:before="120"/>
              <w:ind w:right="-35"/>
              <w:rPr>
                <w:rFonts w:ascii="Calibri" w:hAnsi="Calibri"/>
                <w:color w:val="000000"/>
                <w:lang w:val="en-AU"/>
              </w:rPr>
            </w:pPr>
          </w:p>
        </w:tc>
        <w:tc>
          <w:tcPr>
            <w:tcW w:w="1980" w:type="dxa"/>
            <w:gridSpan w:val="2"/>
            <w:shd w:val="clear" w:color="auto" w:fill="auto"/>
          </w:tcPr>
          <w:p w:rsidR="002F166B" w:rsidRDefault="002F166B" w:rsidP="002F166B">
            <w:pPr>
              <w:spacing w:before="120"/>
              <w:ind w:right="-35"/>
              <w:rPr>
                <w:rFonts w:ascii="Calibri" w:hAnsi="Calibri"/>
                <w:color w:val="000000"/>
                <w:lang w:val="en-AU"/>
              </w:rPr>
            </w:pPr>
          </w:p>
        </w:tc>
      </w:tr>
    </w:tbl>
    <w:p w:rsidR="002F166B" w:rsidRDefault="002F166B" w:rsidP="002F166B">
      <w:pPr>
        <w:spacing w:before="120"/>
        <w:ind w:left="720" w:right="-35"/>
        <w:rPr>
          <w:rFonts w:ascii="Calibri" w:hAnsi="Calibri"/>
          <w:color w:val="000000"/>
          <w:lang w:val="en-AU"/>
        </w:rPr>
      </w:pPr>
      <w:r>
        <w:rPr>
          <w:rFonts w:ascii="Calibri" w:hAnsi="Calibri"/>
          <w:color w:val="000000"/>
          <w:lang w:val="en-AU"/>
        </w:rPr>
        <w:t>And so it was resolved in the affirmative.</w:t>
      </w:r>
    </w:p>
    <w:p w:rsidR="00E71FC4" w:rsidRDefault="00A7535B" w:rsidP="00A7535B">
      <w:pPr>
        <w:spacing w:before="120"/>
        <w:ind w:left="720"/>
        <w:rPr>
          <w:rFonts w:ascii="Calibri" w:hAnsi="Calibri"/>
          <w:color w:val="000000"/>
          <w:lang w:val="en-AU"/>
        </w:rPr>
      </w:pPr>
      <w:r w:rsidRPr="00E43E0E">
        <w:rPr>
          <w:rFonts w:ascii="Calibri" w:hAnsi="Calibri"/>
          <w:color w:val="000000"/>
          <w:lang w:val="en-AU"/>
        </w:rPr>
        <w:t>Question—</w:t>
      </w:r>
      <w:r w:rsidR="00E71FC4">
        <w:rPr>
          <w:rFonts w:ascii="Calibri" w:hAnsi="Calibri"/>
          <w:color w:val="000000"/>
          <w:lang w:val="en-AU"/>
        </w:rPr>
        <w:t>That the motion, as amended, viz:</w:t>
      </w:r>
    </w:p>
    <w:p w:rsidR="00E71FC4" w:rsidRDefault="001A2864" w:rsidP="00A7535B">
      <w:pPr>
        <w:spacing w:before="120"/>
        <w:ind w:left="720"/>
        <w:rPr>
          <w:rFonts w:ascii="Calibri" w:hAnsi="Calibri"/>
          <w:color w:val="000000"/>
          <w:lang w:val="en-AU"/>
        </w:rPr>
      </w:pPr>
      <w:r>
        <w:rPr>
          <w:rFonts w:ascii="Calibri" w:hAnsi="Calibri"/>
          <w:color w:val="000000"/>
          <w:lang w:val="en-AU"/>
        </w:rPr>
        <w:t>“</w:t>
      </w:r>
      <w:r w:rsidR="00E71FC4">
        <w:rPr>
          <w:rFonts w:ascii="Calibri" w:hAnsi="Calibri"/>
          <w:color w:val="000000"/>
          <w:lang w:val="en-AU"/>
        </w:rPr>
        <w:t>That this Assembly:</w:t>
      </w:r>
    </w:p>
    <w:p w:rsidR="00E71FC4" w:rsidRDefault="00E71FC4" w:rsidP="00E71FC4">
      <w:pPr>
        <w:spacing w:before="120"/>
        <w:ind w:left="720" w:right="-35"/>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Canberrans are supportive of recycling, reducing waste to landfill, and cutting emissions;</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since November 2021, the ACT Government has been undertaking a trial of Food Organic and Garden Organic (FOGO) collection services in four Belconnen suburbs, with this trial to inform the future design of a citywide household waste collection service;</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commitment to organic waste recycling has seen very low contamination rates so far during the pilot; and</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no final decisions have yet been made about the format and delivery model for a citywide household FOGO collection service;</w:t>
      </w:r>
    </w:p>
    <w:p w:rsidR="00E71FC4" w:rsidRDefault="00E71FC4" w:rsidP="00E71FC4">
      <w:pPr>
        <w:tabs>
          <w:tab w:val="left" w:pos="1350"/>
        </w:tabs>
        <w:spacing w:before="120"/>
        <w:ind w:left="720" w:right="-35"/>
        <w:rPr>
          <w:rFonts w:ascii="Calibri" w:hAnsi="Calibri"/>
          <w:color w:val="000000"/>
          <w:lang w:val="en-AU"/>
        </w:rPr>
      </w:pPr>
      <w:r>
        <w:rPr>
          <w:rFonts w:ascii="Calibri" w:hAnsi="Calibri"/>
          <w:color w:val="000000"/>
          <w:lang w:val="en-AU"/>
        </w:rPr>
        <w:t>(2)</w:t>
      </w:r>
      <w:r>
        <w:rPr>
          <w:rFonts w:ascii="Calibri" w:hAnsi="Calibri"/>
          <w:color w:val="000000"/>
          <w:lang w:val="en-AU"/>
        </w:rPr>
        <w:tab/>
        <w:t>further notes:</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some households produce more waste than others, including those with bigger families and young children, people with disabilities, those with additional medical needs, and multi-generational families;</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some Canberra families already have their own composting and recycling practices in place, yet still have rubbish to be collected;</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waste from nappies is a concern for many young families and those with caring responsibilities;</w:t>
      </w:r>
    </w:p>
    <w:p w:rsidR="00E71FC4" w:rsidRDefault="00E71FC4" w:rsidP="00E71FC4">
      <w:pPr>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 xml:space="preserve">the ACT Government is already engaging with pilot participants in a variety of ways to understand their experiences with the FOGO pilot, including an already existing online survey, a direct email address for </w:t>
      </w:r>
      <w:r w:rsidR="00CA027D">
        <w:rPr>
          <w:rFonts w:ascii="Calibri" w:hAnsi="Calibri"/>
          <w:color w:val="000000"/>
          <w:lang w:val="en-AU"/>
        </w:rPr>
        <w:t>collecting feedback at any time,</w:t>
      </w:r>
      <w:r>
        <w:rPr>
          <w:rFonts w:ascii="Calibri" w:hAnsi="Calibri"/>
          <w:color w:val="000000"/>
          <w:lang w:val="en-AU"/>
        </w:rPr>
        <w:t xml:space="preserve"> a dedicated multi-unit development engagement officer and a detailed survey of participating households which will be launched this week; and</w:t>
      </w:r>
    </w:p>
    <w:p w:rsidR="00E71FC4" w:rsidRDefault="00E71FC4" w:rsidP="00E71FC4">
      <w:pPr>
        <w:spacing w:before="120"/>
        <w:ind w:left="1890" w:right="-35" w:hanging="540"/>
      </w:pPr>
      <w:r>
        <w:rPr>
          <w:rFonts w:ascii="Calibri" w:hAnsi="Calibri"/>
          <w:color w:val="000000"/>
          <w:lang w:val="en-AU"/>
        </w:rPr>
        <w:t>(e)</w:t>
      </w:r>
      <w:r>
        <w:rPr>
          <w:rFonts w:ascii="Calibri" w:hAnsi="Calibri"/>
          <w:color w:val="000000"/>
          <w:lang w:val="en-AU"/>
        </w:rPr>
        <w:tab/>
      </w:r>
      <w:r>
        <w:t>the feasibility study into a dedicated FOGO facility recommended an in</w:t>
      </w:r>
      <w:r>
        <w:noBreakHyphen/>
        <w:t>vessel facility to reduce odour risk in processing organic waste, which is the preferred technology the ACT Government is procuring to build; and</w:t>
      </w:r>
    </w:p>
    <w:p w:rsidR="00E71FC4" w:rsidRPr="001D11EA" w:rsidRDefault="00E71FC4" w:rsidP="00E71FC4">
      <w:pPr>
        <w:tabs>
          <w:tab w:val="left" w:pos="1350"/>
        </w:tabs>
        <w:spacing w:before="120"/>
        <w:ind w:left="720" w:right="-35"/>
        <w:rPr>
          <w:rFonts w:ascii="Calibri" w:hAnsi="Calibri"/>
          <w:color w:val="000000"/>
          <w:lang w:val="en-AU"/>
        </w:rPr>
      </w:pPr>
      <w:r>
        <w:rPr>
          <w:rFonts w:ascii="Calibri" w:hAnsi="Calibri"/>
          <w:color w:val="000000"/>
          <w:lang w:val="en-AU"/>
        </w:rPr>
        <w:t>(3)</w:t>
      </w:r>
      <w:r>
        <w:rPr>
          <w:rFonts w:ascii="Calibri" w:hAnsi="Calibri"/>
          <w:color w:val="000000"/>
          <w:lang w:val="en-AU"/>
        </w:rPr>
        <w:tab/>
        <w:t>c</w:t>
      </w:r>
      <w:r w:rsidRPr="001D11EA">
        <w:rPr>
          <w:rFonts w:ascii="Calibri" w:hAnsi="Calibri"/>
          <w:color w:val="000000"/>
          <w:lang w:val="en-AU"/>
        </w:rPr>
        <w:t>alls on the Government to:</w:t>
      </w:r>
    </w:p>
    <w:p w:rsidR="00E71FC4" w:rsidRPr="001D11EA" w:rsidRDefault="00E71FC4" w:rsidP="00E71FC4">
      <w:pPr>
        <w:spacing w:before="120"/>
        <w:ind w:left="1890" w:right="-35" w:hanging="540"/>
        <w:rPr>
          <w:rFonts w:ascii="Calibri" w:hAnsi="Calibri"/>
          <w:color w:val="000000"/>
          <w:lang w:val="en-AU"/>
        </w:rPr>
      </w:pPr>
      <w:r w:rsidRPr="001D11EA">
        <w:rPr>
          <w:rFonts w:ascii="Calibri" w:hAnsi="Calibri"/>
          <w:color w:val="000000"/>
          <w:lang w:val="en-AU"/>
        </w:rPr>
        <w:t>(a)</w:t>
      </w:r>
      <w:r w:rsidRPr="001D11EA">
        <w:rPr>
          <w:rFonts w:ascii="Calibri" w:hAnsi="Calibri"/>
          <w:color w:val="000000"/>
          <w:lang w:val="en-AU"/>
        </w:rPr>
        <w:tab/>
        <w:t>continue to collate input and feedback from pilot participants, through online and other forums, to inform the design of a future citywide FOGO collection service;</w:t>
      </w:r>
    </w:p>
    <w:p w:rsidR="00E71FC4" w:rsidRPr="001D11EA" w:rsidRDefault="00E71FC4" w:rsidP="00E71FC4">
      <w:pPr>
        <w:spacing w:before="120"/>
        <w:ind w:left="1890" w:right="-35" w:hanging="540"/>
        <w:rPr>
          <w:rFonts w:ascii="Calibri" w:hAnsi="Calibri"/>
          <w:color w:val="000000"/>
          <w:lang w:val="en-AU"/>
        </w:rPr>
      </w:pPr>
      <w:r>
        <w:rPr>
          <w:rFonts w:ascii="Calibri" w:hAnsi="Calibri"/>
          <w:color w:val="000000"/>
          <w:lang w:val="en-AU"/>
        </w:rPr>
        <w:t>(b)</w:t>
      </w:r>
      <w:r w:rsidRPr="001D11EA">
        <w:rPr>
          <w:rFonts w:ascii="Calibri" w:hAnsi="Calibri"/>
          <w:color w:val="000000"/>
          <w:lang w:val="en-AU"/>
        </w:rPr>
        <w:tab/>
        <w:t>consider and address the needs of Canberra households that produce a large amount of waste in the design of the citywide service, potentially including free additional bin upgrades for those who need more capacity;</w:t>
      </w:r>
    </w:p>
    <w:p w:rsidR="00E71FC4" w:rsidRPr="001D11EA" w:rsidRDefault="00E71FC4" w:rsidP="00E71FC4">
      <w:pPr>
        <w:spacing w:before="120"/>
        <w:ind w:left="1890" w:right="-35" w:hanging="540"/>
        <w:rPr>
          <w:rFonts w:ascii="Calibri" w:hAnsi="Calibri"/>
          <w:color w:val="000000"/>
          <w:lang w:val="en-AU"/>
        </w:rPr>
      </w:pPr>
      <w:r w:rsidRPr="001D11EA">
        <w:rPr>
          <w:rFonts w:ascii="Calibri" w:hAnsi="Calibri"/>
          <w:color w:val="000000"/>
          <w:lang w:val="en-AU"/>
        </w:rPr>
        <w:t>(c)</w:t>
      </w:r>
      <w:r>
        <w:rPr>
          <w:rFonts w:ascii="Calibri" w:hAnsi="Calibri"/>
          <w:color w:val="000000"/>
          <w:lang w:val="en-AU"/>
        </w:rPr>
        <w:tab/>
      </w:r>
      <w:r w:rsidRPr="001D11EA">
        <w:rPr>
          <w:rFonts w:ascii="Calibri" w:hAnsi="Calibri"/>
          <w:color w:val="000000"/>
          <w:lang w:val="en-AU"/>
        </w:rPr>
        <w:t>investigate better environmental options for nappy waste as part of planning for the citywide FOGO service and report back in June 2023 on how this waste stream will be addressed through future household collection services;</w:t>
      </w:r>
    </w:p>
    <w:p w:rsidR="00E71FC4" w:rsidRPr="001D11EA" w:rsidRDefault="00E71FC4" w:rsidP="00E71FC4">
      <w:pPr>
        <w:spacing w:before="120"/>
        <w:ind w:left="1890" w:right="-35" w:hanging="540"/>
        <w:rPr>
          <w:rFonts w:ascii="Calibri" w:hAnsi="Calibri"/>
          <w:color w:val="000000"/>
          <w:lang w:val="en-AU"/>
        </w:rPr>
      </w:pPr>
      <w:r w:rsidRPr="001D11EA">
        <w:rPr>
          <w:rFonts w:ascii="Calibri" w:hAnsi="Calibri"/>
          <w:color w:val="000000"/>
          <w:lang w:val="en-AU"/>
        </w:rPr>
        <w:t>(d)</w:t>
      </w:r>
      <w:r>
        <w:rPr>
          <w:rFonts w:ascii="Calibri" w:hAnsi="Calibri"/>
          <w:color w:val="000000"/>
          <w:lang w:val="en-AU"/>
        </w:rPr>
        <w:tab/>
      </w:r>
      <w:r w:rsidRPr="001D11EA">
        <w:rPr>
          <w:rFonts w:ascii="Calibri" w:hAnsi="Calibri"/>
          <w:color w:val="000000"/>
          <w:lang w:val="en-AU"/>
        </w:rPr>
        <w:t xml:space="preserve">ensure state of the art processing of organic waste and stringent odour reducing policies and practices for a future FOGO facility; and </w:t>
      </w:r>
    </w:p>
    <w:p w:rsidR="00E71FC4" w:rsidRPr="001D11EA" w:rsidRDefault="00E71FC4" w:rsidP="00E71FC4">
      <w:pPr>
        <w:spacing w:before="120"/>
        <w:ind w:left="1890" w:right="-35" w:hanging="540"/>
        <w:rPr>
          <w:rFonts w:ascii="Calibri" w:hAnsi="Calibri"/>
          <w:color w:val="000000"/>
          <w:lang w:val="en-AU"/>
        </w:rPr>
      </w:pPr>
      <w:r w:rsidRPr="001D11EA">
        <w:rPr>
          <w:rFonts w:ascii="Calibri" w:hAnsi="Calibri"/>
          <w:color w:val="000000"/>
          <w:lang w:val="en-AU"/>
        </w:rPr>
        <w:t>(e)</w:t>
      </w:r>
      <w:r>
        <w:rPr>
          <w:rFonts w:ascii="Calibri" w:hAnsi="Calibri"/>
          <w:color w:val="000000"/>
          <w:lang w:val="en-AU"/>
        </w:rPr>
        <w:tab/>
      </w:r>
      <w:r w:rsidRPr="001D11EA">
        <w:rPr>
          <w:rFonts w:ascii="Calibri" w:hAnsi="Calibri"/>
          <w:color w:val="000000"/>
          <w:lang w:val="en-AU"/>
        </w:rPr>
        <w:t>publicly release the feedback and results of the current FOGO trial in Belconnen.</w:t>
      </w:r>
      <w:r w:rsidR="001A2864">
        <w:rPr>
          <w:rFonts w:ascii="Calibri" w:hAnsi="Calibri"/>
          <w:color w:val="000000"/>
          <w:lang w:val="en-AU"/>
        </w:rPr>
        <w:t>”</w:t>
      </w:r>
      <w:r>
        <w:rPr>
          <w:rFonts w:ascii="Calibri" w:hAnsi="Calibri"/>
          <w:color w:val="000000"/>
          <w:lang w:val="en-AU"/>
        </w:rPr>
        <w:t>—</w:t>
      </w:r>
    </w:p>
    <w:p w:rsidR="00A7535B" w:rsidRPr="00E43E0E" w:rsidRDefault="00E71FC4" w:rsidP="00A7535B">
      <w:pPr>
        <w:spacing w:before="120"/>
        <w:ind w:left="720"/>
        <w:rPr>
          <w:rFonts w:ascii="Calibri" w:hAnsi="Calibri"/>
          <w:color w:val="000000"/>
          <w:lang w:val="en-AU"/>
        </w:rPr>
      </w:pPr>
      <w:r>
        <w:rPr>
          <w:rFonts w:ascii="Calibri" w:hAnsi="Calibri"/>
          <w:color w:val="000000"/>
          <w:lang w:val="en-AU"/>
        </w:rPr>
        <w:t>be agreed to—</w:t>
      </w:r>
      <w:r w:rsidR="00A7535B" w:rsidRPr="00E43E0E">
        <w:rPr>
          <w:rFonts w:ascii="Calibri" w:hAnsi="Calibri"/>
          <w:color w:val="000000"/>
          <w:lang w:val="en-AU"/>
        </w:rPr>
        <w:t>put and passed.</w:t>
      </w:r>
    </w:p>
    <w:p w:rsidR="00A7535B" w:rsidRPr="00E43E0E" w:rsidRDefault="00A7535B" w:rsidP="00A7535B">
      <w:pPr>
        <w:keepNext/>
        <w:keepLines/>
        <w:tabs>
          <w:tab w:val="right" w:pos="339"/>
          <w:tab w:val="left" w:pos="720"/>
        </w:tabs>
        <w:spacing w:before="240"/>
        <w:ind w:left="720" w:hanging="720"/>
        <w:rPr>
          <w:rFonts w:ascii="Calibri" w:hAnsi="Calibri"/>
          <w:b/>
          <w:caps/>
          <w:lang w:val="en-AU"/>
        </w:rPr>
      </w:pPr>
      <w:r w:rsidRPr="00E43E0E">
        <w:rPr>
          <w:rFonts w:ascii="Calibri" w:hAnsi="Calibri"/>
          <w:b/>
          <w:caps/>
          <w:lang w:val="en-AU"/>
        </w:rPr>
        <w:tab/>
      </w:r>
      <w:r w:rsidR="00321CBA">
        <w:rPr>
          <w:rFonts w:ascii="Calibri" w:hAnsi="Calibri"/>
          <w:b/>
          <w:bCs/>
          <w:caps/>
          <w:lang w:val="en-AU"/>
        </w:rPr>
        <w:fldChar w:fldCharType="begin"/>
      </w:r>
      <w:r w:rsidR="00321CBA">
        <w:rPr>
          <w:rFonts w:ascii="Calibri" w:hAnsi="Calibri"/>
          <w:b/>
          <w:bCs/>
          <w:caps/>
          <w:lang w:val="en-AU"/>
        </w:rPr>
        <w:instrText xml:space="preserve"> SEQ A \* MERGEFORMAT </w:instrText>
      </w:r>
      <w:r w:rsidR="00321CBA">
        <w:rPr>
          <w:rFonts w:ascii="Calibri" w:hAnsi="Calibri"/>
          <w:b/>
          <w:bCs/>
          <w:caps/>
          <w:lang w:val="en-AU"/>
        </w:rPr>
        <w:fldChar w:fldCharType="separate"/>
      </w:r>
      <w:r w:rsidR="002336B9">
        <w:rPr>
          <w:rFonts w:ascii="Calibri" w:hAnsi="Calibri"/>
          <w:b/>
          <w:bCs/>
          <w:caps/>
          <w:noProof/>
          <w:lang w:val="en-AU"/>
        </w:rPr>
        <w:t>25</w:t>
      </w:r>
      <w:r w:rsidR="00321CBA">
        <w:rPr>
          <w:rFonts w:ascii="Calibri" w:hAnsi="Calibri"/>
          <w:b/>
          <w:bCs/>
          <w:caps/>
          <w:lang w:val="en-AU"/>
        </w:rPr>
        <w:fldChar w:fldCharType="end"/>
      </w:r>
      <w:r w:rsidRPr="00E43E0E">
        <w:rPr>
          <w:rFonts w:ascii="Calibri" w:hAnsi="Calibri"/>
          <w:b/>
          <w:caps/>
          <w:lang w:val="en-AU"/>
        </w:rPr>
        <w:tab/>
      </w:r>
      <w:r w:rsidR="002F166B">
        <w:rPr>
          <w:rFonts w:ascii="Calibri" w:hAnsi="Calibri"/>
          <w:b/>
          <w:caps/>
          <w:lang w:val="en-AU"/>
        </w:rPr>
        <w:t>Digital access and inclusion</w:t>
      </w:r>
    </w:p>
    <w:p w:rsidR="00A7535B" w:rsidRPr="00E43E0E" w:rsidRDefault="00374D9C" w:rsidP="00A7535B">
      <w:pPr>
        <w:spacing w:before="120"/>
        <w:ind w:left="720"/>
        <w:rPr>
          <w:rFonts w:ascii="Calibri" w:hAnsi="Calibri"/>
          <w:color w:val="000000"/>
          <w:lang w:val="en-AU"/>
        </w:rPr>
      </w:pPr>
      <w:r>
        <w:rPr>
          <w:rFonts w:ascii="Calibri" w:hAnsi="Calibri"/>
          <w:color w:val="000000"/>
          <w:lang w:val="en-AU"/>
        </w:rPr>
        <w:t>Ms Orr</w:t>
      </w:r>
      <w:r w:rsidR="00A7535B" w:rsidRPr="00E43E0E">
        <w:rPr>
          <w:rFonts w:ascii="Calibri" w:hAnsi="Calibri"/>
          <w:color w:val="000000"/>
          <w:lang w:val="en-AU"/>
        </w:rPr>
        <w:t>, pursuant to notice, moved—That this Assembly:</w:t>
      </w:r>
    </w:p>
    <w:p w:rsidR="002721DD" w:rsidRPr="00C15660" w:rsidRDefault="002721DD" w:rsidP="002721DD">
      <w:pPr>
        <w:pStyle w:val="DPSEntryIndents"/>
        <w:numPr>
          <w:ilvl w:val="0"/>
          <w:numId w:val="17"/>
        </w:numPr>
        <w:rPr>
          <w:lang w:eastAsia="en-US"/>
        </w:rPr>
      </w:pPr>
      <w:r w:rsidRPr="00C15660">
        <w:rPr>
          <w:lang w:eastAsia="en-US"/>
        </w:rPr>
        <w:t>notes:</w:t>
      </w:r>
    </w:p>
    <w:p w:rsidR="002721DD" w:rsidRPr="00C15660" w:rsidRDefault="002721DD" w:rsidP="002721DD">
      <w:pPr>
        <w:pStyle w:val="DPSEntryIndents"/>
        <w:numPr>
          <w:ilvl w:val="1"/>
          <w:numId w:val="3"/>
        </w:numPr>
        <w:rPr>
          <w:lang w:eastAsia="en-US"/>
        </w:rPr>
      </w:pPr>
      <w:r w:rsidRPr="00C15660">
        <w:rPr>
          <w:lang w:eastAsia="en-US"/>
        </w:rPr>
        <w:t>the importance of internet access for social connectivity, employment and lifelong learning;</w:t>
      </w:r>
    </w:p>
    <w:p w:rsidR="002721DD" w:rsidRPr="00C15660" w:rsidRDefault="002721DD" w:rsidP="002721DD">
      <w:pPr>
        <w:pStyle w:val="DPSEntryIndents"/>
        <w:numPr>
          <w:ilvl w:val="1"/>
          <w:numId w:val="3"/>
        </w:numPr>
        <w:rPr>
          <w:lang w:eastAsia="en-US"/>
        </w:rPr>
      </w:pPr>
      <w:r w:rsidRPr="00C15660">
        <w:rPr>
          <w:lang w:eastAsia="en-US"/>
        </w:rPr>
        <w:t>the importance of access to digital infrastructure and technology to achieve digital equality in our community;</w:t>
      </w:r>
    </w:p>
    <w:p w:rsidR="002721DD" w:rsidRPr="00C15660" w:rsidRDefault="002721DD" w:rsidP="002721DD">
      <w:pPr>
        <w:pStyle w:val="DPSEntryIndents"/>
        <w:numPr>
          <w:ilvl w:val="1"/>
          <w:numId w:val="3"/>
        </w:numPr>
        <w:rPr>
          <w:lang w:eastAsia="en-US"/>
        </w:rPr>
      </w:pPr>
      <w:r w:rsidRPr="00C15660">
        <w:rPr>
          <w:lang w:eastAsia="en-US"/>
        </w:rPr>
        <w:t>that not everyone in our community can easily afford or access the internet;</w:t>
      </w:r>
    </w:p>
    <w:p w:rsidR="002721DD" w:rsidRPr="00C15660" w:rsidRDefault="002721DD" w:rsidP="002721DD">
      <w:pPr>
        <w:pStyle w:val="DPSEntryIndents"/>
        <w:numPr>
          <w:ilvl w:val="1"/>
          <w:numId w:val="3"/>
        </w:numPr>
        <w:rPr>
          <w:lang w:eastAsia="en-US"/>
        </w:rPr>
      </w:pPr>
      <w:r w:rsidRPr="00C15660">
        <w:rPr>
          <w:lang w:eastAsia="en-US"/>
        </w:rPr>
        <w:t>the important community service that public libraries have provided in Australia for over 150 years;</w:t>
      </w:r>
    </w:p>
    <w:p w:rsidR="002721DD" w:rsidRPr="00C15660" w:rsidRDefault="002721DD" w:rsidP="002721DD">
      <w:pPr>
        <w:pStyle w:val="DPSEntryIndents"/>
        <w:numPr>
          <w:ilvl w:val="1"/>
          <w:numId w:val="3"/>
        </w:numPr>
        <w:rPr>
          <w:lang w:eastAsia="en-US"/>
        </w:rPr>
      </w:pPr>
      <w:r w:rsidRPr="00C15660">
        <w:rPr>
          <w:lang w:eastAsia="en-US"/>
        </w:rPr>
        <w:t>that investing in public library collections and infrastructure is necessary to maintain this important community service;</w:t>
      </w:r>
    </w:p>
    <w:p w:rsidR="002721DD" w:rsidRPr="00C15660" w:rsidRDefault="002721DD" w:rsidP="002721DD">
      <w:pPr>
        <w:pStyle w:val="DPSEntryIndents"/>
        <w:numPr>
          <w:ilvl w:val="1"/>
          <w:numId w:val="3"/>
        </w:numPr>
        <w:rPr>
          <w:lang w:eastAsia="en-US"/>
        </w:rPr>
      </w:pPr>
      <w:r w:rsidRPr="00C15660">
        <w:rPr>
          <w:lang w:eastAsia="en-US"/>
        </w:rPr>
        <w:t xml:space="preserve">the success of the provision of e-resources as part of </w:t>
      </w:r>
      <w:r>
        <w:rPr>
          <w:lang w:eastAsia="en-US"/>
        </w:rPr>
        <w:t xml:space="preserve">the </w:t>
      </w:r>
      <w:r w:rsidRPr="00C15660">
        <w:rPr>
          <w:lang w:eastAsia="en-US"/>
        </w:rPr>
        <w:t>Libraries ACT collection</w:t>
      </w:r>
      <w:r w:rsidR="00CA027D">
        <w:rPr>
          <w:lang w:eastAsia="en-US"/>
        </w:rPr>
        <w:t>,</w:t>
      </w:r>
      <w:r w:rsidRPr="00C15660">
        <w:rPr>
          <w:lang w:eastAsia="en-US"/>
        </w:rPr>
        <w:t xml:space="preserve"> including:</w:t>
      </w:r>
    </w:p>
    <w:p w:rsidR="002721DD" w:rsidRPr="00C15660" w:rsidRDefault="002721DD" w:rsidP="002721DD">
      <w:pPr>
        <w:pStyle w:val="DPSEntryIndents"/>
        <w:numPr>
          <w:ilvl w:val="2"/>
          <w:numId w:val="3"/>
        </w:numPr>
        <w:rPr>
          <w:lang w:eastAsia="en-US"/>
        </w:rPr>
      </w:pPr>
      <w:r w:rsidRPr="00C15660">
        <w:rPr>
          <w:lang w:eastAsia="en-US"/>
        </w:rPr>
        <w:t>encyclopedia;</w:t>
      </w:r>
    </w:p>
    <w:p w:rsidR="002721DD" w:rsidRPr="00C15660" w:rsidRDefault="002721DD" w:rsidP="002721DD">
      <w:pPr>
        <w:pStyle w:val="DPSEntryIndents"/>
        <w:numPr>
          <w:ilvl w:val="2"/>
          <w:numId w:val="3"/>
        </w:numPr>
        <w:rPr>
          <w:lang w:eastAsia="en-US"/>
        </w:rPr>
      </w:pPr>
      <w:r w:rsidRPr="00C15660">
        <w:rPr>
          <w:lang w:eastAsia="en-US"/>
        </w:rPr>
        <w:t>language learning resources;</w:t>
      </w:r>
    </w:p>
    <w:p w:rsidR="002721DD" w:rsidRPr="00C15660" w:rsidRDefault="002721DD" w:rsidP="002721DD">
      <w:pPr>
        <w:pStyle w:val="DPSEntryIndents"/>
        <w:numPr>
          <w:ilvl w:val="2"/>
          <w:numId w:val="3"/>
        </w:numPr>
        <w:rPr>
          <w:lang w:eastAsia="en-US"/>
        </w:rPr>
      </w:pPr>
      <w:r w:rsidRPr="00C15660">
        <w:rPr>
          <w:lang w:eastAsia="en-US"/>
        </w:rPr>
        <w:t>coding resources for kids;</w:t>
      </w:r>
    </w:p>
    <w:p w:rsidR="002721DD" w:rsidRPr="00C15660" w:rsidRDefault="002721DD" w:rsidP="002721DD">
      <w:pPr>
        <w:pStyle w:val="DPSEntryIndents"/>
        <w:numPr>
          <w:ilvl w:val="2"/>
          <w:numId w:val="3"/>
        </w:numPr>
        <w:rPr>
          <w:lang w:eastAsia="en-US"/>
        </w:rPr>
      </w:pPr>
      <w:r w:rsidRPr="00C15660">
        <w:rPr>
          <w:lang w:eastAsia="en-US"/>
        </w:rPr>
        <w:t>personal and professional development; and</w:t>
      </w:r>
    </w:p>
    <w:p w:rsidR="002721DD" w:rsidRPr="00C15660" w:rsidRDefault="002721DD" w:rsidP="002721DD">
      <w:pPr>
        <w:pStyle w:val="DPSEntryIndents"/>
        <w:numPr>
          <w:ilvl w:val="2"/>
          <w:numId w:val="3"/>
        </w:numPr>
        <w:rPr>
          <w:lang w:eastAsia="en-US"/>
        </w:rPr>
      </w:pPr>
      <w:r w:rsidRPr="00C15660">
        <w:rPr>
          <w:lang w:eastAsia="en-US"/>
        </w:rPr>
        <w:t xml:space="preserve">many more; </w:t>
      </w:r>
    </w:p>
    <w:p w:rsidR="002721DD" w:rsidRPr="00C15660" w:rsidRDefault="002721DD" w:rsidP="00456EE4">
      <w:pPr>
        <w:pStyle w:val="DPSEntryIndents"/>
        <w:keepLines/>
        <w:numPr>
          <w:ilvl w:val="1"/>
          <w:numId w:val="3"/>
        </w:numPr>
        <w:rPr>
          <w:lang w:eastAsia="en-US"/>
        </w:rPr>
      </w:pPr>
      <w:r w:rsidRPr="00C15660">
        <w:rPr>
          <w:lang w:eastAsia="en-US"/>
        </w:rPr>
        <w:t>that the ACT Government is currently undertaking a community co</w:t>
      </w:r>
      <w:r w:rsidRPr="00C15660">
        <w:rPr>
          <w:lang w:eastAsia="en-US"/>
        </w:rPr>
        <w:noBreakHyphen/>
        <w:t xml:space="preserve">design process on the future of libraries through the </w:t>
      </w:r>
      <w:r w:rsidRPr="00CF1B25">
        <w:rPr>
          <w:i/>
          <w:lang w:eastAsia="en-US"/>
        </w:rPr>
        <w:t xml:space="preserve">Imagine 2030 </w:t>
      </w:r>
      <w:r w:rsidRPr="00C15660">
        <w:rPr>
          <w:lang w:eastAsia="en-US"/>
        </w:rPr>
        <w:t>project, recognising that the role of libraries in our community and society is continually evolving;</w:t>
      </w:r>
    </w:p>
    <w:p w:rsidR="002721DD" w:rsidRPr="00C15660" w:rsidRDefault="002721DD" w:rsidP="002721DD">
      <w:pPr>
        <w:pStyle w:val="DPSEntryIndents"/>
        <w:numPr>
          <w:ilvl w:val="1"/>
          <w:numId w:val="3"/>
        </w:numPr>
        <w:rPr>
          <w:lang w:eastAsia="en-US"/>
        </w:rPr>
      </w:pPr>
      <w:r w:rsidRPr="00C15660">
        <w:rPr>
          <w:lang w:eastAsia="en-US"/>
        </w:rPr>
        <w:t>that governments across Australia and around the world are increasingly recognising the central role that libraries play in improving digital equality and access, such as the successful pilot of wireless internet device loans at Thomastown Library in Victoria; and</w:t>
      </w:r>
    </w:p>
    <w:p w:rsidR="002721DD" w:rsidRPr="00C15660" w:rsidRDefault="002721DD" w:rsidP="002721DD">
      <w:pPr>
        <w:pStyle w:val="DPSEntryIndents"/>
        <w:numPr>
          <w:ilvl w:val="1"/>
          <w:numId w:val="3"/>
        </w:numPr>
        <w:rPr>
          <w:lang w:eastAsia="en-US"/>
        </w:rPr>
      </w:pPr>
      <w:r w:rsidRPr="00C15660">
        <w:rPr>
          <w:lang w:eastAsia="en-US"/>
        </w:rPr>
        <w:t>that the ACT Government has a strong track record of working to improve digital access and inclusion, including through the distribution of chromebooks to all ACT public high school students and the Technology Upgrade Fund grants program; and</w:t>
      </w:r>
    </w:p>
    <w:p w:rsidR="00A7535B" w:rsidRPr="00E43E0E" w:rsidRDefault="002721DD" w:rsidP="002721DD">
      <w:pPr>
        <w:pStyle w:val="DPSEntryIndents"/>
        <w:rPr>
          <w:color w:val="000000"/>
        </w:rPr>
      </w:pPr>
      <w:r w:rsidRPr="00C15660">
        <w:rPr>
          <w:lang w:eastAsia="en-US"/>
        </w:rPr>
        <w:t xml:space="preserve">calls on the ACT Government to make improving digital access and inclusion a priority through the </w:t>
      </w:r>
      <w:r w:rsidRPr="00CF1B25">
        <w:rPr>
          <w:i/>
          <w:lang w:eastAsia="en-US"/>
        </w:rPr>
        <w:t>Imagine 2030</w:t>
      </w:r>
      <w:r w:rsidRPr="00C15660">
        <w:rPr>
          <w:lang w:eastAsia="en-US"/>
        </w:rPr>
        <w:t xml:space="preserve"> libraries co-design process, including through consideration of wireless internet device loans and other initiatives to increase access to necessary digital equipment.</w:t>
      </w:r>
    </w:p>
    <w:p w:rsidR="00A7535B" w:rsidRPr="00E43E0E" w:rsidRDefault="00A7535B" w:rsidP="00A7535B">
      <w:pPr>
        <w:spacing w:before="120"/>
        <w:ind w:left="720" w:right="-35"/>
        <w:rPr>
          <w:rFonts w:ascii="Calibri" w:hAnsi="Calibri"/>
          <w:color w:val="000000"/>
          <w:lang w:val="en-AU"/>
        </w:rPr>
      </w:pPr>
      <w:r w:rsidRPr="00E43E0E">
        <w:rPr>
          <w:rFonts w:ascii="Calibri" w:hAnsi="Calibri"/>
          <w:color w:val="000000"/>
          <w:lang w:val="en-AU"/>
        </w:rPr>
        <w:t>Debate ensued.</w:t>
      </w:r>
    </w:p>
    <w:p w:rsidR="00A7535B" w:rsidRPr="00E43E0E" w:rsidRDefault="00A7535B" w:rsidP="00A7535B">
      <w:pPr>
        <w:spacing w:before="120"/>
        <w:ind w:left="720"/>
        <w:rPr>
          <w:rFonts w:ascii="Calibri" w:hAnsi="Calibri"/>
          <w:color w:val="000000"/>
          <w:lang w:val="en-AU"/>
        </w:rPr>
      </w:pPr>
      <w:r w:rsidRPr="00E43E0E">
        <w:rPr>
          <w:rFonts w:ascii="Calibri" w:hAnsi="Calibri"/>
          <w:color w:val="000000"/>
          <w:lang w:val="en-AU"/>
        </w:rPr>
        <w:t>Question—put and passed.</w:t>
      </w:r>
    </w:p>
    <w:p w:rsidR="003E5126" w:rsidRPr="003E5126" w:rsidRDefault="003E5126" w:rsidP="003E5126">
      <w:pPr>
        <w:keepNext/>
        <w:keepLines/>
        <w:tabs>
          <w:tab w:val="right" w:pos="339"/>
          <w:tab w:val="left" w:pos="720"/>
        </w:tabs>
        <w:spacing w:before="240"/>
        <w:ind w:left="720" w:hanging="720"/>
        <w:rPr>
          <w:rFonts w:ascii="Calibri" w:hAnsi="Calibri"/>
          <w:b/>
          <w:caps/>
        </w:rPr>
      </w:pPr>
      <w:r w:rsidRPr="003E5126">
        <w:rPr>
          <w:rFonts w:ascii="Calibri" w:hAnsi="Calibri"/>
          <w:b/>
          <w:caps/>
        </w:rPr>
        <w:tab/>
      </w:r>
      <w:r w:rsidR="00321CBA">
        <w:rPr>
          <w:rFonts w:ascii="Calibri" w:hAnsi="Calibri"/>
          <w:b/>
          <w:bCs/>
          <w:caps/>
        </w:rPr>
        <w:fldChar w:fldCharType="begin"/>
      </w:r>
      <w:r w:rsidR="00321CBA">
        <w:rPr>
          <w:rFonts w:ascii="Calibri" w:hAnsi="Calibri"/>
          <w:b/>
          <w:bCs/>
          <w:caps/>
        </w:rPr>
        <w:instrText xml:space="preserve"> SEQ A \* MERGEFORMAT </w:instrText>
      </w:r>
      <w:r w:rsidR="00321CBA">
        <w:rPr>
          <w:rFonts w:ascii="Calibri" w:hAnsi="Calibri"/>
          <w:b/>
          <w:bCs/>
          <w:caps/>
        </w:rPr>
        <w:fldChar w:fldCharType="separate"/>
      </w:r>
      <w:r w:rsidR="002336B9">
        <w:rPr>
          <w:rFonts w:ascii="Calibri" w:hAnsi="Calibri"/>
          <w:b/>
          <w:bCs/>
          <w:caps/>
          <w:noProof/>
        </w:rPr>
        <w:t>26</w:t>
      </w:r>
      <w:r w:rsidR="00321CBA">
        <w:rPr>
          <w:rFonts w:ascii="Calibri" w:hAnsi="Calibri"/>
          <w:b/>
          <w:bCs/>
          <w:caps/>
        </w:rPr>
        <w:fldChar w:fldCharType="end"/>
      </w:r>
      <w:r w:rsidRPr="003E5126">
        <w:rPr>
          <w:rFonts w:ascii="Calibri" w:hAnsi="Calibri"/>
          <w:b/>
          <w:caps/>
        </w:rPr>
        <w:tab/>
        <w:t xml:space="preserve">ABSENCE OF </w:t>
      </w:r>
      <w:r>
        <w:rPr>
          <w:rFonts w:ascii="Calibri" w:hAnsi="Calibri"/>
          <w:b/>
          <w:caps/>
        </w:rPr>
        <w:t>SPEAKER</w:t>
      </w:r>
    </w:p>
    <w:p w:rsidR="003E5126" w:rsidRPr="003E5126" w:rsidRDefault="003E5126" w:rsidP="003E5126">
      <w:pPr>
        <w:tabs>
          <w:tab w:val="left" w:pos="1197"/>
          <w:tab w:val="left" w:pos="1767"/>
        </w:tabs>
        <w:spacing w:before="120"/>
        <w:ind w:left="720"/>
        <w:rPr>
          <w:rFonts w:ascii="Calibri" w:hAnsi="Calibri"/>
          <w:lang w:val="en-AU"/>
        </w:rPr>
      </w:pPr>
      <w:r>
        <w:rPr>
          <w:rFonts w:ascii="Calibri" w:hAnsi="Calibri"/>
          <w:lang w:val="en-AU"/>
        </w:rPr>
        <w:t>The Clerk</w:t>
      </w:r>
      <w:r w:rsidRPr="003E5126">
        <w:rPr>
          <w:rFonts w:ascii="Calibri" w:hAnsi="Calibri"/>
          <w:lang w:val="en-AU"/>
        </w:rPr>
        <w:t xml:space="preserve"> informed the Assembly that</w:t>
      </w:r>
      <w:r>
        <w:rPr>
          <w:rFonts w:ascii="Calibri" w:hAnsi="Calibri"/>
          <w:lang w:val="en-AU"/>
        </w:rPr>
        <w:t xml:space="preserve"> the Speaker will be absent from the Assembly from 6 to 22 April 2022</w:t>
      </w:r>
      <w:r w:rsidR="00693491">
        <w:rPr>
          <w:rFonts w:ascii="Calibri" w:hAnsi="Calibri"/>
          <w:lang w:val="en-AU"/>
        </w:rPr>
        <w:t xml:space="preserve"> inclusive and that, pursuant to</w:t>
      </w:r>
      <w:r>
        <w:rPr>
          <w:rFonts w:ascii="Calibri" w:hAnsi="Calibri"/>
          <w:lang w:val="en-AU"/>
        </w:rPr>
        <w:t xml:space="preserve"> standing order 6, the Deputy Speaker shall perform the duties of the Speaker during her absence</w:t>
      </w:r>
      <w:r w:rsidRPr="003E5126">
        <w:rPr>
          <w:rFonts w:ascii="Calibri" w:hAnsi="Calibri"/>
          <w:lang w:val="en-AU"/>
        </w:rPr>
        <w:t>.</w:t>
      </w:r>
    </w:p>
    <w:p w:rsidR="00312754" w:rsidRPr="00312754" w:rsidRDefault="00312754" w:rsidP="00312754">
      <w:pPr>
        <w:keepNext/>
        <w:keepLines/>
        <w:tabs>
          <w:tab w:val="right" w:pos="339"/>
          <w:tab w:val="left" w:pos="720"/>
        </w:tabs>
        <w:spacing w:before="240"/>
        <w:ind w:left="720" w:hanging="720"/>
        <w:rPr>
          <w:rFonts w:ascii="Calibri" w:hAnsi="Calibri"/>
          <w:b/>
          <w:lang w:val="en-AU"/>
        </w:rPr>
      </w:pPr>
      <w:r w:rsidRPr="00312754">
        <w:rPr>
          <w:rFonts w:ascii="Calibri" w:hAnsi="Calibri"/>
          <w:b/>
          <w:lang w:val="en-AU"/>
        </w:rPr>
        <w:tab/>
      </w:r>
      <w:r w:rsidR="00321CBA">
        <w:rPr>
          <w:rFonts w:ascii="Calibri" w:hAnsi="Calibri"/>
          <w:b/>
          <w:bCs/>
          <w:lang w:val="en-AU"/>
        </w:rPr>
        <w:fldChar w:fldCharType="begin"/>
      </w:r>
      <w:r w:rsidR="00321CBA">
        <w:rPr>
          <w:rFonts w:ascii="Calibri" w:hAnsi="Calibri"/>
          <w:b/>
          <w:bCs/>
          <w:lang w:val="en-AU"/>
        </w:rPr>
        <w:instrText xml:space="preserve"> SEQ A \* MERGEFORMAT </w:instrText>
      </w:r>
      <w:r w:rsidR="00321CBA">
        <w:rPr>
          <w:rFonts w:ascii="Calibri" w:hAnsi="Calibri"/>
          <w:b/>
          <w:bCs/>
          <w:lang w:val="en-AU"/>
        </w:rPr>
        <w:fldChar w:fldCharType="separate"/>
      </w:r>
      <w:r w:rsidR="002336B9">
        <w:rPr>
          <w:rFonts w:ascii="Calibri" w:hAnsi="Calibri"/>
          <w:b/>
          <w:bCs/>
          <w:noProof/>
          <w:lang w:val="en-AU"/>
        </w:rPr>
        <w:t>27</w:t>
      </w:r>
      <w:r w:rsidR="00321CBA">
        <w:rPr>
          <w:rFonts w:ascii="Calibri" w:hAnsi="Calibri"/>
          <w:b/>
          <w:bCs/>
          <w:lang w:val="en-AU"/>
        </w:rPr>
        <w:fldChar w:fldCharType="end"/>
      </w:r>
      <w:r w:rsidRPr="00312754">
        <w:rPr>
          <w:rFonts w:ascii="Calibri" w:hAnsi="Calibri"/>
          <w:b/>
          <w:lang w:val="en-AU"/>
        </w:rPr>
        <w:tab/>
        <w:t>ADJOURNMENT</w:t>
      </w:r>
    </w:p>
    <w:p w:rsidR="00312754" w:rsidRPr="00312754" w:rsidRDefault="00312754" w:rsidP="00312754">
      <w:pPr>
        <w:spacing w:before="120"/>
        <w:ind w:left="720"/>
        <w:rPr>
          <w:rFonts w:ascii="Calibri" w:hAnsi="Calibri"/>
          <w:lang w:val="en-AU"/>
        </w:rPr>
      </w:pPr>
      <w:r>
        <w:rPr>
          <w:rFonts w:ascii="Calibri" w:hAnsi="Calibri"/>
          <w:lang w:val="en-AU"/>
        </w:rPr>
        <w:t xml:space="preserve">Mr </w:t>
      </w:r>
      <w:r w:rsidR="00456EE4">
        <w:rPr>
          <w:rFonts w:ascii="Calibri" w:hAnsi="Calibri"/>
          <w:lang w:val="en-AU"/>
        </w:rPr>
        <w:t>Gentleman</w:t>
      </w:r>
      <w:r w:rsidRPr="00312754">
        <w:rPr>
          <w:rFonts w:ascii="Calibri" w:hAnsi="Calibri"/>
          <w:lang w:val="en-AU"/>
        </w:rPr>
        <w:t xml:space="preserve"> (Manager of Government Business) moved—That the Assembly do now adjourn.</w:t>
      </w:r>
    </w:p>
    <w:p w:rsidR="00312754" w:rsidRPr="00312754" w:rsidRDefault="00312754" w:rsidP="00312754">
      <w:pPr>
        <w:spacing w:before="120"/>
        <w:ind w:left="720"/>
        <w:rPr>
          <w:rFonts w:ascii="Calibri" w:hAnsi="Calibri"/>
          <w:lang w:val="en-AU"/>
        </w:rPr>
      </w:pPr>
      <w:r w:rsidRPr="00312754">
        <w:rPr>
          <w:rFonts w:ascii="Calibri" w:hAnsi="Calibri"/>
          <w:lang w:val="en-AU"/>
        </w:rPr>
        <w:t>Debate ensued.</w:t>
      </w:r>
    </w:p>
    <w:p w:rsidR="00312754" w:rsidRPr="00312754" w:rsidRDefault="00312754" w:rsidP="00312754">
      <w:pPr>
        <w:spacing w:before="120"/>
        <w:ind w:left="720"/>
        <w:rPr>
          <w:rFonts w:ascii="Calibri" w:hAnsi="Calibri"/>
          <w:lang w:val="en-AU"/>
        </w:rPr>
      </w:pPr>
      <w:r w:rsidRPr="00312754">
        <w:rPr>
          <w:rFonts w:ascii="Calibri" w:hAnsi="Calibri"/>
          <w:lang w:val="en-AU"/>
        </w:rPr>
        <w:t>Question—put and passed.</w:t>
      </w:r>
    </w:p>
    <w:p w:rsidR="00312754" w:rsidRPr="00312754" w:rsidRDefault="00312754" w:rsidP="00312754">
      <w:pPr>
        <w:spacing w:before="120"/>
        <w:ind w:left="720"/>
        <w:rPr>
          <w:rFonts w:ascii="Calibri" w:hAnsi="Calibri"/>
          <w:lang w:val="en-AU"/>
        </w:rPr>
      </w:pPr>
      <w:bookmarkStart w:id="0" w:name="_GoBack"/>
      <w:bookmarkEnd w:id="0"/>
      <w:r w:rsidRPr="00312754">
        <w:rPr>
          <w:rFonts w:ascii="Calibri" w:hAnsi="Calibri"/>
          <w:lang w:val="en-AU"/>
        </w:rPr>
        <w:t xml:space="preserve">And then the Assembly, at </w:t>
      </w:r>
      <w:r w:rsidR="00D67F5D">
        <w:rPr>
          <w:rFonts w:ascii="Calibri" w:hAnsi="Calibri"/>
          <w:lang w:val="en-AU"/>
        </w:rPr>
        <w:t>4.59</w:t>
      </w:r>
      <w:r w:rsidRPr="00312754">
        <w:rPr>
          <w:rFonts w:ascii="Calibri" w:hAnsi="Calibri"/>
          <w:lang w:val="en-AU"/>
        </w:rPr>
        <w:t xml:space="preserve"> pm, adjourned until tomorrow at 10 am.</w:t>
      </w:r>
    </w:p>
    <w:p w:rsidR="00312754" w:rsidRPr="00312754" w:rsidRDefault="00312754" w:rsidP="00312754">
      <w:pPr>
        <w:pBdr>
          <w:bottom w:val="thinThickLargeGap" w:sz="18" w:space="1" w:color="auto"/>
        </w:pBdr>
        <w:ind w:left="3427" w:right="3658"/>
        <w:jc w:val="center"/>
        <w:rPr>
          <w:rFonts w:ascii="Calibri" w:hAnsi="Calibri"/>
          <w:i/>
          <w:iCs/>
          <w:lang w:val="en-AU"/>
        </w:rPr>
      </w:pPr>
    </w:p>
    <w:p w:rsidR="00312754" w:rsidRDefault="00312754" w:rsidP="00312754">
      <w:pPr>
        <w:keepNext/>
        <w:keepLines/>
        <w:spacing w:before="240" w:after="100" w:afterAutospacing="1"/>
        <w:ind w:left="180"/>
        <w:jc w:val="both"/>
        <w:rPr>
          <w:rFonts w:ascii="Calibri" w:hAnsi="Calibri"/>
          <w:bCs/>
        </w:rPr>
      </w:pPr>
      <w:r w:rsidRPr="00312754">
        <w:rPr>
          <w:rFonts w:ascii="Calibri" w:hAnsi="Calibri"/>
          <w:b/>
          <w:caps/>
        </w:rPr>
        <w:t>MEMBERS</w:t>
      </w:r>
      <w:r w:rsidR="001A2864">
        <w:rPr>
          <w:rFonts w:ascii="Calibri" w:hAnsi="Calibri"/>
          <w:b/>
          <w:caps/>
        </w:rPr>
        <w:t>’</w:t>
      </w:r>
      <w:r w:rsidRPr="00312754">
        <w:rPr>
          <w:rFonts w:ascii="Calibri" w:hAnsi="Calibri"/>
          <w:b/>
          <w:caps/>
        </w:rPr>
        <w:t xml:space="preserve"> ATTENDANCE:  </w:t>
      </w:r>
      <w:r w:rsidRPr="00312754">
        <w:rPr>
          <w:rFonts w:ascii="Calibri" w:hAnsi="Calibri"/>
        </w:rPr>
        <w:t>All Members were present at some time during the sitting</w:t>
      </w:r>
      <w:r w:rsidR="00D959F3">
        <w:rPr>
          <w:rFonts w:ascii="Calibri" w:hAnsi="Calibri"/>
        </w:rPr>
        <w:t>, except Mr Barr</w:t>
      </w:r>
      <w:r w:rsidR="00EA4E60">
        <w:rPr>
          <w:rFonts w:ascii="Calibri" w:hAnsi="Calibri"/>
        </w:rPr>
        <w:t>*</w:t>
      </w:r>
      <w:r w:rsidR="00D959F3">
        <w:rPr>
          <w:rFonts w:ascii="Calibri" w:hAnsi="Calibri"/>
        </w:rPr>
        <w:t>, Mr Davis</w:t>
      </w:r>
      <w:r>
        <w:rPr>
          <w:rFonts w:ascii="Calibri" w:hAnsi="Calibri"/>
        </w:rPr>
        <w:t>*, Mrs Jones* and Mr Pettersson*</w:t>
      </w:r>
      <w:r w:rsidRPr="00312754">
        <w:rPr>
          <w:rFonts w:ascii="Calibri" w:hAnsi="Calibri"/>
          <w:bCs/>
        </w:rPr>
        <w:t>.</w:t>
      </w:r>
    </w:p>
    <w:p w:rsidR="00312754" w:rsidRPr="00CB46DA" w:rsidRDefault="00312754" w:rsidP="00312754">
      <w:pPr>
        <w:keepNext/>
        <w:keepLines/>
        <w:spacing w:before="120" w:after="100" w:afterAutospacing="1"/>
        <w:ind w:right="245"/>
        <w:jc w:val="center"/>
        <w:rPr>
          <w:rFonts w:ascii="Calibri" w:hAnsi="Calibri"/>
          <w:bCs/>
        </w:rPr>
      </w:pPr>
      <w:r w:rsidRPr="00CB46DA">
        <w:rPr>
          <w:rFonts w:ascii="Calibri" w:hAnsi="Calibri"/>
          <w:caps/>
        </w:rPr>
        <w:t>*</w:t>
      </w:r>
      <w:r w:rsidRPr="00CB46DA">
        <w:rPr>
          <w:rFonts w:ascii="Calibri" w:hAnsi="Calibri"/>
        </w:rPr>
        <w:t>on leave</w:t>
      </w:r>
    </w:p>
    <w:p w:rsidR="00312754" w:rsidRPr="00312754" w:rsidRDefault="00312754" w:rsidP="00312754">
      <w:pPr>
        <w:pBdr>
          <w:top w:val="thickThinLargeGap" w:sz="18" w:space="1" w:color="auto"/>
        </w:pBdr>
        <w:spacing w:before="180"/>
        <w:ind w:left="3427" w:right="3658"/>
        <w:jc w:val="center"/>
        <w:rPr>
          <w:rFonts w:ascii="Calibri" w:hAnsi="Calibri"/>
          <w:lang w:val="en-AU"/>
        </w:rPr>
      </w:pPr>
    </w:p>
    <w:p w:rsidR="00312754" w:rsidRPr="00312754" w:rsidRDefault="00312754" w:rsidP="00312754">
      <w:pPr>
        <w:keepNext/>
        <w:keepLines/>
        <w:spacing w:before="720"/>
        <w:ind w:left="5850" w:right="-33"/>
        <w:jc w:val="center"/>
        <w:rPr>
          <w:rFonts w:ascii="Calibri" w:hAnsi="Calibri"/>
          <w:b/>
          <w:bCs/>
          <w:lang w:val="en-AU"/>
        </w:rPr>
      </w:pPr>
      <w:r w:rsidRPr="00312754">
        <w:rPr>
          <w:rFonts w:ascii="Calibri" w:hAnsi="Calibri"/>
          <w:b/>
          <w:bCs/>
          <w:lang w:val="en-AU"/>
        </w:rPr>
        <w:t>Tom Duncan</w:t>
      </w:r>
    </w:p>
    <w:p w:rsidR="00312754" w:rsidRPr="00312754" w:rsidRDefault="00312754" w:rsidP="00312754">
      <w:pPr>
        <w:keepLines/>
        <w:tabs>
          <w:tab w:val="center" w:pos="12600"/>
          <w:tab w:val="center" w:pos="13770"/>
        </w:tabs>
        <w:ind w:left="5760"/>
        <w:jc w:val="right"/>
        <w:rPr>
          <w:rFonts w:ascii="Calibri" w:hAnsi="Calibri"/>
          <w:lang w:val="en-AU"/>
        </w:rPr>
      </w:pPr>
      <w:r w:rsidRPr="00312754">
        <w:rPr>
          <w:rFonts w:ascii="Calibri" w:hAnsi="Calibri"/>
          <w:szCs w:val="24"/>
          <w:lang w:val="en-AU"/>
        </w:rPr>
        <w:t>Clerk of the Legislative Assembly</w:t>
      </w:r>
    </w:p>
    <w:p w:rsidR="003E7382" w:rsidRPr="003E7382" w:rsidRDefault="003E7382" w:rsidP="003E7382"/>
    <w:sectPr w:rsidR="003E7382" w:rsidRPr="003E7382" w:rsidSect="00321CBA">
      <w:headerReference w:type="even" r:id="rId11"/>
      <w:headerReference w:type="default" r:id="rId12"/>
      <w:headerReference w:type="first" r:id="rId13"/>
      <w:footerReference w:type="first" r:id="rId14"/>
      <w:pgSz w:w="11906" w:h="16838"/>
      <w:pgMar w:top="1526" w:right="1440" w:bottom="1267" w:left="1138" w:header="634" w:footer="576" w:gutter="0"/>
      <w:pgNumType w:start="56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CBA" w:rsidRDefault="00321CBA" w:rsidP="000F3D35">
      <w:r>
        <w:separator/>
      </w:r>
    </w:p>
  </w:endnote>
  <w:endnote w:type="continuationSeparator" w:id="0">
    <w:p w:rsidR="00321CBA" w:rsidRDefault="00321CB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BA" w:rsidRDefault="00321CBA" w:rsidP="00A9381B">
    <w:pPr>
      <w:pBdr>
        <w:top w:val="single" w:sz="4" w:space="0" w:color="auto"/>
      </w:pBdr>
      <w:jc w:val="center"/>
      <w:rPr>
        <w:b/>
        <w:sz w:val="20"/>
      </w:rPr>
    </w:pPr>
  </w:p>
  <w:p w:rsidR="00321CBA" w:rsidRDefault="00F43776" w:rsidP="00A9381B">
    <w:pPr>
      <w:pStyle w:val="Footer"/>
      <w:pBdr>
        <w:top w:val="single" w:sz="4" w:space="0" w:color="auto"/>
      </w:pBdr>
      <w:jc w:val="center"/>
    </w:pPr>
    <w:hyperlink r:id="rId1" w:history="1">
      <w:r w:rsidR="00321CBA">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CBA" w:rsidRDefault="00321CBA" w:rsidP="000F3D35">
      <w:r>
        <w:separator/>
      </w:r>
    </w:p>
  </w:footnote>
  <w:footnote w:type="continuationSeparator" w:id="0">
    <w:p w:rsidR="00321CBA" w:rsidRDefault="00321CBA"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BA" w:rsidRPr="000E4643" w:rsidRDefault="00321CB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43776">
      <w:rPr>
        <w:noProof/>
        <w:sz w:val="22"/>
        <w:szCs w:val="22"/>
      </w:rPr>
      <w:t>574</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43</w:t>
    </w:r>
    <w:r w:rsidRPr="000E4643">
      <w:rPr>
        <w:rFonts w:ascii="Arial" w:hAnsi="Arial" w:cs="Arial"/>
        <w:i/>
        <w:color w:val="222222"/>
        <w:sz w:val="22"/>
        <w:szCs w:val="22"/>
        <w:shd w:val="clear" w:color="auto" w:fill="FFFFFF"/>
      </w:rPr>
      <w:t>—</w:t>
    </w:r>
    <w:r>
      <w:rPr>
        <w:i/>
        <w:sz w:val="22"/>
        <w:szCs w:val="22"/>
      </w:rPr>
      <w:t>5 April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CBA" w:rsidRPr="001B5139" w:rsidRDefault="00321CB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43</w:t>
    </w:r>
    <w:r w:rsidRPr="001B5139">
      <w:rPr>
        <w:rFonts w:ascii="Arial" w:hAnsi="Arial" w:cs="Arial"/>
        <w:i/>
        <w:color w:val="222222"/>
        <w:sz w:val="22"/>
        <w:szCs w:val="22"/>
        <w:shd w:val="clear" w:color="auto" w:fill="FFFFFF"/>
      </w:rPr>
      <w:t>—</w:t>
    </w:r>
    <w:r>
      <w:rPr>
        <w:i/>
        <w:sz w:val="22"/>
        <w:szCs w:val="22"/>
      </w:rPr>
      <w:t>5 April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F43776">
      <w:rPr>
        <w:noProof/>
        <w:sz w:val="22"/>
        <w:szCs w:val="22"/>
      </w:rPr>
      <w:t>573</w:t>
    </w:r>
    <w:r w:rsidRPr="001B5139">
      <w:rPr>
        <w:noProof/>
        <w:sz w:val="22"/>
        <w:szCs w:val="22"/>
      </w:rPr>
      <w:fldChar w:fldCharType="end"/>
    </w:r>
  </w:p>
  <w:p w:rsidR="00321CBA" w:rsidRPr="0075625A" w:rsidRDefault="00321CB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321CBA" w:rsidRPr="000E4643" w:rsidRDefault="00321CBA"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F43776">
          <w:rPr>
            <w:noProof/>
            <w:sz w:val="22"/>
            <w:szCs w:val="22"/>
          </w:rPr>
          <w:t>563</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AF"/>
    <w:rsid w:val="00002886"/>
    <w:rsid w:val="00007442"/>
    <w:rsid w:val="000316BA"/>
    <w:rsid w:val="0004040F"/>
    <w:rsid w:val="000411B4"/>
    <w:rsid w:val="000453A9"/>
    <w:rsid w:val="00056B48"/>
    <w:rsid w:val="000710F4"/>
    <w:rsid w:val="000A4E4A"/>
    <w:rsid w:val="000A5BA3"/>
    <w:rsid w:val="000C40FA"/>
    <w:rsid w:val="000D4A16"/>
    <w:rsid w:val="000E31D9"/>
    <w:rsid w:val="000E4643"/>
    <w:rsid w:val="000F3D35"/>
    <w:rsid w:val="00115E56"/>
    <w:rsid w:val="001167CE"/>
    <w:rsid w:val="00117D25"/>
    <w:rsid w:val="00120BE0"/>
    <w:rsid w:val="0015436A"/>
    <w:rsid w:val="001626FB"/>
    <w:rsid w:val="00174136"/>
    <w:rsid w:val="00175CB1"/>
    <w:rsid w:val="001826BD"/>
    <w:rsid w:val="001A2864"/>
    <w:rsid w:val="001B2655"/>
    <w:rsid w:val="001B5139"/>
    <w:rsid w:val="001D11EA"/>
    <w:rsid w:val="001D5434"/>
    <w:rsid w:val="002336B9"/>
    <w:rsid w:val="00253490"/>
    <w:rsid w:val="002644A4"/>
    <w:rsid w:val="002721DD"/>
    <w:rsid w:val="00287C57"/>
    <w:rsid w:val="002B18FE"/>
    <w:rsid w:val="002C1A82"/>
    <w:rsid w:val="002D352F"/>
    <w:rsid w:val="002F166B"/>
    <w:rsid w:val="002F5566"/>
    <w:rsid w:val="003056C8"/>
    <w:rsid w:val="00312754"/>
    <w:rsid w:val="00321CBA"/>
    <w:rsid w:val="00322C0A"/>
    <w:rsid w:val="00324019"/>
    <w:rsid w:val="00335A47"/>
    <w:rsid w:val="00344DE3"/>
    <w:rsid w:val="00352FBA"/>
    <w:rsid w:val="00363133"/>
    <w:rsid w:val="00374414"/>
    <w:rsid w:val="00374D9C"/>
    <w:rsid w:val="00382A4E"/>
    <w:rsid w:val="003A3341"/>
    <w:rsid w:val="003B7161"/>
    <w:rsid w:val="003C77C3"/>
    <w:rsid w:val="003D12D4"/>
    <w:rsid w:val="003E5126"/>
    <w:rsid w:val="003E7382"/>
    <w:rsid w:val="00423706"/>
    <w:rsid w:val="00432F9E"/>
    <w:rsid w:val="00434476"/>
    <w:rsid w:val="004419C3"/>
    <w:rsid w:val="00456EE4"/>
    <w:rsid w:val="00476347"/>
    <w:rsid w:val="004867FD"/>
    <w:rsid w:val="00495C4D"/>
    <w:rsid w:val="004A35F5"/>
    <w:rsid w:val="004A473E"/>
    <w:rsid w:val="004A6CFB"/>
    <w:rsid w:val="004B0EF1"/>
    <w:rsid w:val="004E0B91"/>
    <w:rsid w:val="004E40C9"/>
    <w:rsid w:val="004F1D14"/>
    <w:rsid w:val="004F3AA0"/>
    <w:rsid w:val="00505EDF"/>
    <w:rsid w:val="00514CA9"/>
    <w:rsid w:val="00515FC9"/>
    <w:rsid w:val="00525EF7"/>
    <w:rsid w:val="0053064A"/>
    <w:rsid w:val="005370E0"/>
    <w:rsid w:val="00551A57"/>
    <w:rsid w:val="00560F1E"/>
    <w:rsid w:val="00561CA4"/>
    <w:rsid w:val="005A3E01"/>
    <w:rsid w:val="005B5F62"/>
    <w:rsid w:val="005F3AB0"/>
    <w:rsid w:val="006015EF"/>
    <w:rsid w:val="0060380C"/>
    <w:rsid w:val="00616400"/>
    <w:rsid w:val="00622D21"/>
    <w:rsid w:val="00632A05"/>
    <w:rsid w:val="006628C0"/>
    <w:rsid w:val="00693491"/>
    <w:rsid w:val="006A2D21"/>
    <w:rsid w:val="006B3AB3"/>
    <w:rsid w:val="006D0D92"/>
    <w:rsid w:val="006D1672"/>
    <w:rsid w:val="006D7183"/>
    <w:rsid w:val="006E54FE"/>
    <w:rsid w:val="006F6540"/>
    <w:rsid w:val="006F6919"/>
    <w:rsid w:val="00730F9B"/>
    <w:rsid w:val="007365DB"/>
    <w:rsid w:val="00755109"/>
    <w:rsid w:val="0075625A"/>
    <w:rsid w:val="007754A9"/>
    <w:rsid w:val="00777F9A"/>
    <w:rsid w:val="007C30A4"/>
    <w:rsid w:val="007D05AB"/>
    <w:rsid w:val="007E763F"/>
    <w:rsid w:val="007F7468"/>
    <w:rsid w:val="0081083C"/>
    <w:rsid w:val="00812CE0"/>
    <w:rsid w:val="00816304"/>
    <w:rsid w:val="00826A1D"/>
    <w:rsid w:val="0083252E"/>
    <w:rsid w:val="00844748"/>
    <w:rsid w:val="008470DD"/>
    <w:rsid w:val="00863EEC"/>
    <w:rsid w:val="008678F0"/>
    <w:rsid w:val="008708A1"/>
    <w:rsid w:val="00870C7C"/>
    <w:rsid w:val="008907F9"/>
    <w:rsid w:val="008A6068"/>
    <w:rsid w:val="0091176F"/>
    <w:rsid w:val="0091670C"/>
    <w:rsid w:val="00920064"/>
    <w:rsid w:val="00947600"/>
    <w:rsid w:val="00977899"/>
    <w:rsid w:val="00992CE7"/>
    <w:rsid w:val="009A2DEA"/>
    <w:rsid w:val="009A4AED"/>
    <w:rsid w:val="009A5D1C"/>
    <w:rsid w:val="009C09B3"/>
    <w:rsid w:val="009C604C"/>
    <w:rsid w:val="009C679C"/>
    <w:rsid w:val="009E4530"/>
    <w:rsid w:val="009F702B"/>
    <w:rsid w:val="009F794B"/>
    <w:rsid w:val="00A273E2"/>
    <w:rsid w:val="00A3696F"/>
    <w:rsid w:val="00A70EF5"/>
    <w:rsid w:val="00A7535B"/>
    <w:rsid w:val="00A76A84"/>
    <w:rsid w:val="00A77478"/>
    <w:rsid w:val="00A85D5B"/>
    <w:rsid w:val="00A911EA"/>
    <w:rsid w:val="00A91DAF"/>
    <w:rsid w:val="00A9381B"/>
    <w:rsid w:val="00AB4134"/>
    <w:rsid w:val="00AC7116"/>
    <w:rsid w:val="00AD3DEE"/>
    <w:rsid w:val="00AF3C23"/>
    <w:rsid w:val="00AF798A"/>
    <w:rsid w:val="00B0347B"/>
    <w:rsid w:val="00B17DE1"/>
    <w:rsid w:val="00B27120"/>
    <w:rsid w:val="00B35E85"/>
    <w:rsid w:val="00B54777"/>
    <w:rsid w:val="00B7256C"/>
    <w:rsid w:val="00B766B9"/>
    <w:rsid w:val="00B9772E"/>
    <w:rsid w:val="00BB08CF"/>
    <w:rsid w:val="00BE1097"/>
    <w:rsid w:val="00BF2293"/>
    <w:rsid w:val="00C07633"/>
    <w:rsid w:val="00C12875"/>
    <w:rsid w:val="00C173D3"/>
    <w:rsid w:val="00C2019B"/>
    <w:rsid w:val="00C46665"/>
    <w:rsid w:val="00C67E71"/>
    <w:rsid w:val="00CA027D"/>
    <w:rsid w:val="00CB476D"/>
    <w:rsid w:val="00CD3B2E"/>
    <w:rsid w:val="00CE458A"/>
    <w:rsid w:val="00D17B81"/>
    <w:rsid w:val="00D41957"/>
    <w:rsid w:val="00D5350B"/>
    <w:rsid w:val="00D55354"/>
    <w:rsid w:val="00D67F5D"/>
    <w:rsid w:val="00D74B53"/>
    <w:rsid w:val="00D7660C"/>
    <w:rsid w:val="00D90BD9"/>
    <w:rsid w:val="00D959F3"/>
    <w:rsid w:val="00D974F0"/>
    <w:rsid w:val="00DC12B3"/>
    <w:rsid w:val="00DC6821"/>
    <w:rsid w:val="00DC7064"/>
    <w:rsid w:val="00DD2520"/>
    <w:rsid w:val="00E0094E"/>
    <w:rsid w:val="00E2410B"/>
    <w:rsid w:val="00E3126E"/>
    <w:rsid w:val="00E43E0E"/>
    <w:rsid w:val="00E447ED"/>
    <w:rsid w:val="00E473AC"/>
    <w:rsid w:val="00E50CFA"/>
    <w:rsid w:val="00E60D62"/>
    <w:rsid w:val="00E71FC4"/>
    <w:rsid w:val="00E722D4"/>
    <w:rsid w:val="00E758AC"/>
    <w:rsid w:val="00E80DD7"/>
    <w:rsid w:val="00E90AAD"/>
    <w:rsid w:val="00EA4E60"/>
    <w:rsid w:val="00EC0D13"/>
    <w:rsid w:val="00ED3138"/>
    <w:rsid w:val="00F43776"/>
    <w:rsid w:val="00F62370"/>
    <w:rsid w:val="00F62CE8"/>
    <w:rsid w:val="00F64A40"/>
    <w:rsid w:val="00F77E66"/>
    <w:rsid w:val="00FA21B7"/>
    <w:rsid w:val="00FC64FA"/>
    <w:rsid w:val="00FD1763"/>
    <w:rsid w:val="00FE70B5"/>
    <w:rsid w:val="00FF4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5057"/>
    <o:shapelayout v:ext="edit">
      <o:idmap v:ext="edit" data="1"/>
    </o:shapelayout>
  </w:shapeDefaults>
  <w:decimalSymbol w:val="."/>
  <w:listSeparator w:val=","/>
  <w15:chartTrackingRefBased/>
  <w15:docId w15:val="{2D268377-0D9D-4E4B-BF3E-6C224B15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5B5F62"/>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1626FB"/>
    <w:rPr>
      <w:rFonts w:ascii="Calibri" w:eastAsia="Times New Roman" w:hAnsi="Calibri" w:cs="Times New Roman"/>
      <w:sz w:val="24"/>
      <w:szCs w:val="20"/>
    </w:rPr>
  </w:style>
  <w:style w:type="character" w:customStyle="1" w:styleId="s1">
    <w:name w:val="s1"/>
    <w:rsid w:val="001D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5164">
      <w:bodyDiv w:val="1"/>
      <w:marLeft w:val="0"/>
      <w:marRight w:val="0"/>
      <w:marTop w:val="0"/>
      <w:marBottom w:val="0"/>
      <w:divBdr>
        <w:top w:val="none" w:sz="0" w:space="0" w:color="auto"/>
        <w:left w:val="none" w:sz="0" w:space="0" w:color="auto"/>
        <w:bottom w:val="none" w:sz="0" w:space="0" w:color="auto"/>
        <w:right w:val="none" w:sz="0" w:space="0" w:color="auto"/>
      </w:divBdr>
    </w:div>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F748086-511E-45A8-9A15-D99F5CC7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12</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2022-06-14T02:23:00Z</cp:lastPrinted>
  <dcterms:created xsi:type="dcterms:W3CDTF">2022-08-08T02:29:00Z</dcterms:created>
  <dcterms:modified xsi:type="dcterms:W3CDTF">2022-08-08T02:29:00Z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