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48942307" w:rsidR="00C61A86" w:rsidRDefault="00CD0C1E" w:rsidP="00306DE0">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300505">
            <w:t>Standing Committee on Environment, Climate Change, and Biodiversity</w:t>
          </w:r>
        </w:sdtContent>
      </w:sdt>
    </w:p>
    <w:p w14:paraId="6F1D36AD" w14:textId="2E738C45" w:rsidR="0075417C" w:rsidRPr="00306DE0" w:rsidRDefault="00C02510" w:rsidP="00306DE0">
      <w:pPr>
        <w:pStyle w:val="Title"/>
        <w:spacing w:before="4000" w:after="160"/>
        <w:ind w:right="-45"/>
        <w:rPr>
          <w:sz w:val="56"/>
          <w:szCs w:val="56"/>
        </w:rPr>
      </w:pPr>
      <w:r w:rsidRPr="00306DE0">
        <w:rPr>
          <w:sz w:val="56"/>
          <w:szCs w:val="56"/>
        </w:rPr>
        <w:t xml:space="preserve">Inquiry into </w:t>
      </w:r>
      <w:r w:rsidR="0076486A">
        <w:rPr>
          <w:sz w:val="56"/>
          <w:szCs w:val="56"/>
        </w:rPr>
        <w:t>Environment Protection</w:t>
      </w:r>
      <w:r w:rsidR="00E4563A" w:rsidRPr="00306DE0">
        <w:rPr>
          <w:sz w:val="56"/>
          <w:szCs w:val="56"/>
        </w:rPr>
        <w:t xml:space="preserve"> (Fossil Fuel Company Advertising) Amendment Bill 2024</w:t>
      </w:r>
    </w:p>
    <w:p w14:paraId="1D81489A" w14:textId="568B71E1"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BE009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5BB1EA6D" w:rsidR="00A23A3E" w:rsidRDefault="00123781" w:rsidP="009F5A83">
      <w:pPr>
        <w:pStyle w:val="Heading1nonumber"/>
      </w:pPr>
      <w:bookmarkStart w:id="1" w:name="_Toc165889814"/>
      <w:r>
        <w:lastRenderedPageBreak/>
        <w:t>About the</w:t>
      </w:r>
      <w:r w:rsidR="00A23A3E">
        <w:t xml:space="preserve"> committee</w:t>
      </w:r>
      <w:bookmarkEnd w:id="1"/>
    </w:p>
    <w:p w14:paraId="5F0FD841" w14:textId="770D5968" w:rsidR="00123781" w:rsidRDefault="00D23E3A" w:rsidP="00F017EB">
      <w:pPr>
        <w:pStyle w:val="Heading2"/>
      </w:pPr>
      <w:bookmarkStart w:id="2" w:name="_Toc165889815"/>
      <w:r>
        <w:t>Establishing resolution</w:t>
      </w:r>
      <w:bookmarkEnd w:id="2"/>
    </w:p>
    <w:p w14:paraId="12BE434B" w14:textId="06AAC85B" w:rsidR="00024F1A" w:rsidRDefault="00123781" w:rsidP="00123781">
      <w:r>
        <w:t xml:space="preserve">The Assembly established </w:t>
      </w:r>
      <w:r w:rsidR="00024F1A">
        <w:t>the</w:t>
      </w:r>
      <w:r>
        <w:t xml:space="preserve"> </w:t>
      </w:r>
      <w:fldSimple w:instr=" STYLEREF  &quot;Cover - Committee name&quot;  \* MERGEFORMAT ">
        <w:r w:rsidR="00FD4A55">
          <w:rPr>
            <w:noProof/>
          </w:rPr>
          <w:t>Standing Committee on Environment, Climate Change, and Biodiversity</w:t>
        </w:r>
      </w:fldSimple>
      <w:r>
        <w:t xml:space="preserve"> on 2</w:t>
      </w:r>
      <w:r w:rsidR="0051712D">
        <w:t> </w:t>
      </w:r>
      <w:r>
        <w:t xml:space="preserve">December 2020. </w:t>
      </w:r>
    </w:p>
    <w:p w14:paraId="64CBB1EF" w14:textId="558984D3" w:rsidR="005D0971" w:rsidRDefault="00024F1A" w:rsidP="005D0971">
      <w:pPr>
        <w:spacing w:after="120"/>
      </w:pPr>
      <w:r>
        <w:t>The Committee is responsible for the following areas</w:t>
      </w:r>
      <w:r w:rsidR="005D0971">
        <w:t>:</w:t>
      </w:r>
    </w:p>
    <w:p w14:paraId="1928055E" w14:textId="77777777" w:rsidR="00300505" w:rsidRDefault="00300505" w:rsidP="005D0971">
      <w:pPr>
        <w:pStyle w:val="ListParagraph"/>
        <w:numPr>
          <w:ilvl w:val="0"/>
          <w:numId w:val="14"/>
        </w:numPr>
        <w:sectPr w:rsidR="00300505" w:rsidSect="00BE0098">
          <w:footerReference w:type="even" r:id="rId13"/>
          <w:footerReference w:type="default" r:id="rId14"/>
          <w:pgSz w:w="11906" w:h="16838"/>
          <w:pgMar w:top="1440" w:right="1440" w:bottom="1440" w:left="1440" w:header="708" w:footer="708" w:gutter="0"/>
          <w:pgNumType w:fmt="lowerRoman" w:start="1"/>
          <w:cols w:space="708"/>
          <w:docGrid w:linePitch="360"/>
        </w:sectPr>
      </w:pPr>
    </w:p>
    <w:p w14:paraId="3C519F49" w14:textId="704EF938" w:rsidR="005D0971" w:rsidRDefault="00300505" w:rsidP="005D0971">
      <w:pPr>
        <w:pStyle w:val="ListParagraph"/>
        <w:numPr>
          <w:ilvl w:val="0"/>
          <w:numId w:val="14"/>
        </w:numPr>
      </w:pPr>
      <w:r>
        <w:t>Climate change;</w:t>
      </w:r>
    </w:p>
    <w:p w14:paraId="471D20E2" w14:textId="4C8AF528" w:rsidR="006718E3" w:rsidRDefault="00300505" w:rsidP="006718E3">
      <w:pPr>
        <w:pStyle w:val="ListParagraph"/>
        <w:numPr>
          <w:ilvl w:val="0"/>
          <w:numId w:val="14"/>
        </w:numPr>
      </w:pPr>
      <w:r>
        <w:t>Climate Action;</w:t>
      </w:r>
    </w:p>
    <w:p w14:paraId="619204DA" w14:textId="45104FE6" w:rsidR="006718E3" w:rsidRDefault="00300505" w:rsidP="006718E3">
      <w:pPr>
        <w:pStyle w:val="ListParagraph"/>
        <w:numPr>
          <w:ilvl w:val="0"/>
          <w:numId w:val="14"/>
        </w:numPr>
      </w:pPr>
      <w:r>
        <w:t>Environment;</w:t>
      </w:r>
    </w:p>
    <w:p w14:paraId="2896FBC0" w14:textId="6FBB680E" w:rsidR="006718E3" w:rsidRPr="00300505" w:rsidRDefault="00300505" w:rsidP="006718E3">
      <w:pPr>
        <w:pStyle w:val="ListParagraph"/>
        <w:numPr>
          <w:ilvl w:val="0"/>
          <w:numId w:val="14"/>
        </w:numPr>
        <w:rPr>
          <w:color w:val="FF0000"/>
        </w:rPr>
      </w:pPr>
      <w:r>
        <w:t>Heritage;</w:t>
      </w:r>
    </w:p>
    <w:p w14:paraId="67D39806" w14:textId="2D76D1FB" w:rsidR="00300505" w:rsidRPr="00300505" w:rsidRDefault="00300505" w:rsidP="006718E3">
      <w:pPr>
        <w:pStyle w:val="ListParagraph"/>
        <w:numPr>
          <w:ilvl w:val="0"/>
          <w:numId w:val="14"/>
        </w:numPr>
        <w:rPr>
          <w:color w:val="FF0000"/>
        </w:rPr>
      </w:pPr>
      <w:r>
        <w:t>Water and energy policy and programs;</w:t>
      </w:r>
    </w:p>
    <w:p w14:paraId="42B1B4A7" w14:textId="6FE9F2AB" w:rsidR="00300505" w:rsidRPr="00300505" w:rsidRDefault="00300505" w:rsidP="006718E3">
      <w:pPr>
        <w:pStyle w:val="ListParagraph"/>
        <w:numPr>
          <w:ilvl w:val="0"/>
          <w:numId w:val="14"/>
        </w:numPr>
        <w:rPr>
          <w:color w:val="FF0000"/>
        </w:rPr>
      </w:pPr>
      <w:r>
        <w:t>Emissions reductions;</w:t>
      </w:r>
    </w:p>
    <w:p w14:paraId="1D91CA29" w14:textId="2C264C6B" w:rsidR="00300505" w:rsidRPr="00300505" w:rsidRDefault="00300505" w:rsidP="006718E3">
      <w:pPr>
        <w:pStyle w:val="ListParagraph"/>
        <w:numPr>
          <w:ilvl w:val="0"/>
          <w:numId w:val="14"/>
        </w:numPr>
        <w:rPr>
          <w:color w:val="FF0000"/>
        </w:rPr>
      </w:pPr>
      <w:r>
        <w:t>Environment and ecological sustainability;</w:t>
      </w:r>
    </w:p>
    <w:p w14:paraId="4EED8294" w14:textId="0D600739" w:rsidR="00300505" w:rsidRPr="00300505" w:rsidRDefault="00300505" w:rsidP="006718E3">
      <w:pPr>
        <w:pStyle w:val="ListParagraph"/>
        <w:numPr>
          <w:ilvl w:val="0"/>
          <w:numId w:val="14"/>
        </w:numPr>
        <w:rPr>
          <w:color w:val="FF0000"/>
        </w:rPr>
      </w:pPr>
      <w:r>
        <w:t>Commissioner for the Environment;</w:t>
      </w:r>
    </w:p>
    <w:p w14:paraId="1A1A4924" w14:textId="67952098" w:rsidR="00300505" w:rsidRPr="00300505" w:rsidRDefault="00300505" w:rsidP="006718E3">
      <w:pPr>
        <w:pStyle w:val="ListParagraph"/>
        <w:numPr>
          <w:ilvl w:val="0"/>
          <w:numId w:val="14"/>
        </w:numPr>
        <w:rPr>
          <w:color w:val="FF0000"/>
        </w:rPr>
      </w:pPr>
      <w:r>
        <w:t>Environment Protection Agency; and</w:t>
      </w:r>
    </w:p>
    <w:p w14:paraId="457B4EBC" w14:textId="7924C055" w:rsidR="00300505" w:rsidRPr="007A7A8B" w:rsidRDefault="00300505" w:rsidP="006718E3">
      <w:pPr>
        <w:pStyle w:val="ListParagraph"/>
        <w:numPr>
          <w:ilvl w:val="0"/>
          <w:numId w:val="14"/>
        </w:numPr>
        <w:rPr>
          <w:color w:val="FF0000"/>
        </w:rPr>
      </w:pPr>
      <w:r>
        <w:t>Parks and conservation.</w:t>
      </w:r>
    </w:p>
    <w:p w14:paraId="2F62B36D" w14:textId="77777777" w:rsidR="00300505" w:rsidRDefault="00300505" w:rsidP="007A7A8B">
      <w:pPr>
        <w:spacing w:before="120"/>
        <w:sectPr w:rsidR="00300505" w:rsidSect="00BE0098">
          <w:type w:val="continuous"/>
          <w:pgSz w:w="11906" w:h="16838"/>
          <w:pgMar w:top="1440" w:right="1440" w:bottom="1440" w:left="1440" w:header="708" w:footer="708" w:gutter="0"/>
          <w:pgNumType w:fmt="lowerRoman" w:start="1"/>
          <w:cols w:num="2" w:space="708"/>
          <w:docGrid w:linePitch="360"/>
        </w:sectPr>
      </w:pPr>
    </w:p>
    <w:p w14:paraId="459E064D" w14:textId="59FDF075"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1F248733" w:rsidR="00A23A3E" w:rsidRDefault="00A23A3E" w:rsidP="00F017EB">
      <w:pPr>
        <w:pStyle w:val="Heading2"/>
      </w:pPr>
      <w:bookmarkStart w:id="3" w:name="_Toc165889816"/>
      <w:r>
        <w:t>Committee members</w:t>
      </w:r>
      <w:bookmarkEnd w:id="3"/>
    </w:p>
    <w:p w14:paraId="260B7CE2" w14:textId="6ACF8DD7" w:rsidR="00A23A3E" w:rsidRDefault="00300505" w:rsidP="00A23A3E">
      <w:pPr>
        <w:pStyle w:val="List"/>
      </w:pPr>
      <w:r>
        <w:t>Dr Marisa Paterson</w:t>
      </w:r>
      <w:r w:rsidR="00A23A3E">
        <w:t xml:space="preserve"> MLA, Chair</w:t>
      </w:r>
    </w:p>
    <w:p w14:paraId="365287C2" w14:textId="3F2F1FEB" w:rsidR="00A23A3E" w:rsidRDefault="00300505" w:rsidP="00A23A3E">
      <w:pPr>
        <w:pStyle w:val="List"/>
      </w:pPr>
      <w:r>
        <w:t>Ms Jo Clay</w:t>
      </w:r>
      <w:r w:rsidR="00A23A3E">
        <w:t xml:space="preserve"> MLA, Deputy Chair</w:t>
      </w:r>
    </w:p>
    <w:p w14:paraId="0F3B365B" w14:textId="0EC4E74D" w:rsidR="00A23A3E" w:rsidRDefault="00300505" w:rsidP="00A23A3E">
      <w:pPr>
        <w:pStyle w:val="List"/>
      </w:pPr>
      <w:r>
        <w:t>Mr Ed Cocks</w:t>
      </w:r>
      <w:r w:rsidR="00A23A3E">
        <w:t xml:space="preserve"> MLA</w:t>
      </w:r>
    </w:p>
    <w:p w14:paraId="4764FEB1" w14:textId="764355CB" w:rsidR="00A23A3E" w:rsidRDefault="00A23A3E" w:rsidP="00F017EB">
      <w:pPr>
        <w:pStyle w:val="Heading2"/>
      </w:pPr>
      <w:bookmarkStart w:id="4" w:name="_Toc165889817"/>
      <w:r>
        <w:t>Secretariat</w:t>
      </w:r>
      <w:bookmarkEnd w:id="4"/>
    </w:p>
    <w:p w14:paraId="75E4C002" w14:textId="1C5590C4" w:rsidR="00A23A3E" w:rsidRPr="00A23A3E" w:rsidRDefault="00300505" w:rsidP="00A23A3E">
      <w:pPr>
        <w:pStyle w:val="List"/>
      </w:pPr>
      <w:r>
        <w:t>James Bunce</w:t>
      </w:r>
      <w:r w:rsidR="00A23A3E" w:rsidRPr="00A23A3E">
        <w:t>, Committee Secretary</w:t>
      </w:r>
    </w:p>
    <w:p w14:paraId="60E943B6" w14:textId="16C8713A" w:rsidR="00A23A3E" w:rsidRDefault="00300505" w:rsidP="00A23A3E">
      <w:pPr>
        <w:pStyle w:val="List"/>
      </w:pPr>
      <w:r>
        <w:t>Adam Walker</w:t>
      </w:r>
      <w:r w:rsidR="00A23A3E" w:rsidRPr="00A23A3E">
        <w:t xml:space="preserve">, </w:t>
      </w:r>
      <w:r w:rsidR="0051712D">
        <w:t>Assistant Secretary</w:t>
      </w:r>
    </w:p>
    <w:p w14:paraId="1FEC0A41" w14:textId="3FA21752" w:rsidR="00E4563A" w:rsidRPr="00A23A3E" w:rsidRDefault="00E4563A" w:rsidP="00A23A3E">
      <w:pPr>
        <w:pStyle w:val="List"/>
      </w:pPr>
      <w:r>
        <w:t>Nicola Straker, Assistant Secretary</w:t>
      </w:r>
    </w:p>
    <w:p w14:paraId="671A7017" w14:textId="035CFB9D" w:rsidR="00A23A3E" w:rsidRDefault="00300505" w:rsidP="00A23A3E">
      <w:pPr>
        <w:pStyle w:val="List"/>
      </w:pPr>
      <w:r>
        <w:t>Justice-Noah Malfitano</w:t>
      </w:r>
      <w:r w:rsidR="00A23A3E" w:rsidRPr="00A23A3E">
        <w:t xml:space="preserve">, </w:t>
      </w:r>
      <w:r>
        <w:t>Graduate</w:t>
      </w:r>
    </w:p>
    <w:p w14:paraId="6D937D4A" w14:textId="2C1B283B" w:rsidR="00E64742" w:rsidRDefault="00E64742" w:rsidP="00A23A3E">
      <w:pPr>
        <w:pStyle w:val="List"/>
      </w:pPr>
      <w:r>
        <w:t>Lydia Chung, Administrative Assistant</w:t>
      </w:r>
    </w:p>
    <w:p w14:paraId="5BE4FC1F" w14:textId="77777777" w:rsidR="00A23A3E" w:rsidRDefault="00A23A3E" w:rsidP="00F017EB">
      <w:pPr>
        <w:pStyle w:val="Heading2"/>
      </w:pPr>
      <w:bookmarkStart w:id="5" w:name="_Toc165889818"/>
      <w:r>
        <w:t>Contact us</w:t>
      </w:r>
      <w:bookmarkEnd w:id="5"/>
    </w:p>
    <w:p w14:paraId="309C2876" w14:textId="66A2DA86" w:rsidR="001D22FC" w:rsidRDefault="00A23A3E" w:rsidP="001D22FC">
      <w:pPr>
        <w:ind w:left="1134" w:hanging="1134"/>
      </w:pPr>
      <w:r>
        <w:rPr>
          <w:b/>
          <w:bCs/>
        </w:rPr>
        <w:t>Mail</w:t>
      </w:r>
      <w:r>
        <w:tab/>
      </w:r>
      <w:fldSimple w:instr=" STYLEREF  &quot;Cover - Committee name&quot;  \* MERGEFORMAT ">
        <w:r w:rsidR="00FD4A55">
          <w:rPr>
            <w:noProof/>
          </w:rPr>
          <w:t>Standing Committee on Environment, Climate Change, and Biodiversity</w:t>
        </w:r>
      </w:fldSimple>
      <w:r w:rsidR="001D22FC">
        <w:br/>
        <w:t>Legislative Assembly for the Australian Capital Territory</w:t>
      </w:r>
      <w:r w:rsidR="001D22FC">
        <w:br/>
        <w:t>GPO Box 1020</w:t>
      </w:r>
      <w:r w:rsidR="001D22FC">
        <w:br/>
        <w:t>CANBERRA ACT 2601</w:t>
      </w:r>
    </w:p>
    <w:p w14:paraId="664A1C88" w14:textId="43175FBE" w:rsidR="001D22FC" w:rsidRDefault="001D22FC" w:rsidP="001D22FC">
      <w:pPr>
        <w:ind w:left="1134" w:hanging="1134"/>
      </w:pPr>
      <w:r>
        <w:rPr>
          <w:b/>
          <w:bCs/>
        </w:rPr>
        <w:t>Phone</w:t>
      </w:r>
      <w:r>
        <w:rPr>
          <w:b/>
          <w:bCs/>
        </w:rPr>
        <w:tab/>
      </w:r>
      <w:r>
        <w:t xml:space="preserve">(02) </w:t>
      </w:r>
      <w:r w:rsidRPr="008E750D">
        <w:t>620</w:t>
      </w:r>
      <w:r w:rsidR="00300505">
        <w:t>5</w:t>
      </w:r>
      <w:r w:rsidRPr="008E750D">
        <w:t xml:space="preserve"> </w:t>
      </w:r>
      <w:r w:rsidR="00300505">
        <w:t>0199</w:t>
      </w:r>
    </w:p>
    <w:p w14:paraId="3A6B4157" w14:textId="6D54CF4F" w:rsidR="001D22FC" w:rsidRDefault="001D22FC" w:rsidP="001D22FC">
      <w:pPr>
        <w:ind w:left="1134" w:hanging="1134"/>
      </w:pPr>
      <w:r>
        <w:rPr>
          <w:b/>
          <w:bCs/>
        </w:rPr>
        <w:t>Email</w:t>
      </w:r>
      <w:r>
        <w:tab/>
      </w:r>
      <w:r w:rsidR="00300505">
        <w:t>LACommitteeECCB</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1EBBC12E" w:rsidR="00ED3906" w:rsidRDefault="006718E3" w:rsidP="009F5A83">
      <w:pPr>
        <w:pStyle w:val="Heading1nonumber"/>
      </w:pPr>
      <w:bookmarkStart w:id="6" w:name="_Toc165889819"/>
      <w:r>
        <w:lastRenderedPageBreak/>
        <w:t>About this inquiry</w:t>
      </w:r>
      <w:bookmarkEnd w:id="6"/>
    </w:p>
    <w:p w14:paraId="2D48E81B" w14:textId="557023FB" w:rsidR="00E4563A" w:rsidRDefault="00E4563A" w:rsidP="00E4563A">
      <w:r>
        <w:t xml:space="preserve">The Environment Protection (Fossil Fuel Company Advertising) Amendment Bill 2024 was presented in the Assembly on 6 February 2024 and referred to the </w:t>
      </w:r>
      <w:fldSimple w:instr=" STYLEREF  &quot;Cover - Committee name&quot;  \* MERGEFORMAT ">
        <w:r w:rsidR="00FD4A55">
          <w:rPr>
            <w:noProof/>
          </w:rPr>
          <w:t>Standing Committee on Environment, Climate Change, and Biodiversity</w:t>
        </w:r>
      </w:fldSimple>
      <w:r>
        <w:t xml:space="preserve">. </w:t>
      </w:r>
      <w:r>
        <w:rPr>
          <w:rFonts w:eastAsia="Times New Roman"/>
        </w:rPr>
        <w:t>Standing Order 174 refers all bills presented to the Assembly to the relevant standing committee for inquiry. A Committee has three weeks from the date of presentation, or one week after the tabling of the relevant scrutiny report, whichever is later, to advise the Speaker on whether it will undertake an inquiry.</w:t>
      </w:r>
    </w:p>
    <w:p w14:paraId="60FD2973" w14:textId="77777777" w:rsidR="00E4563A" w:rsidRDefault="00E4563A" w:rsidP="00E4563A">
      <w:r>
        <w:t xml:space="preserve">If the Committee does decide to undertake an inquiry, it must report within three months from the date of presentation of the bill, with the exception of bills presented in the last sitting period of a calendar year, in which case the Committee has four months to inquire and report. </w:t>
      </w:r>
    </w:p>
    <w:p w14:paraId="47F00114" w14:textId="735F4BC7" w:rsidR="007F0956" w:rsidRDefault="00E4563A" w:rsidP="00E4563A">
      <w:r>
        <w:t>The Committee decided to inquire into the bill on 13 February 2024. The reporting date is 6 May 2024.</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9844B65" w14:textId="3A212E4F" w:rsidR="008E38DC"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5889814" w:history="1">
            <w:r w:rsidR="008E38DC" w:rsidRPr="00600E4F">
              <w:rPr>
                <w:rStyle w:val="Hyperlink"/>
              </w:rPr>
              <w:t>About the committee</w:t>
            </w:r>
            <w:r w:rsidR="008E38DC">
              <w:rPr>
                <w:webHidden/>
              </w:rPr>
              <w:tab/>
            </w:r>
            <w:r w:rsidR="008E38DC">
              <w:rPr>
                <w:webHidden/>
              </w:rPr>
              <w:fldChar w:fldCharType="begin"/>
            </w:r>
            <w:r w:rsidR="008E38DC">
              <w:rPr>
                <w:webHidden/>
              </w:rPr>
              <w:instrText xml:space="preserve"> PAGEREF _Toc165889814 \h </w:instrText>
            </w:r>
            <w:r w:rsidR="008E38DC">
              <w:rPr>
                <w:webHidden/>
              </w:rPr>
            </w:r>
            <w:r w:rsidR="008E38DC">
              <w:rPr>
                <w:webHidden/>
              </w:rPr>
              <w:fldChar w:fldCharType="separate"/>
            </w:r>
            <w:r w:rsidR="008E38DC">
              <w:rPr>
                <w:webHidden/>
              </w:rPr>
              <w:t>i</w:t>
            </w:r>
            <w:r w:rsidR="008E38DC">
              <w:rPr>
                <w:webHidden/>
              </w:rPr>
              <w:fldChar w:fldCharType="end"/>
            </w:r>
          </w:hyperlink>
        </w:p>
        <w:p w14:paraId="334D0E46" w14:textId="617F03D9" w:rsidR="008E38DC" w:rsidRDefault="00CD0C1E">
          <w:pPr>
            <w:pStyle w:val="TOC2"/>
            <w:rPr>
              <w:rFonts w:eastAsiaTheme="minorEastAsia"/>
              <w:kern w:val="2"/>
              <w:lang w:eastAsia="en-AU"/>
              <w14:ligatures w14:val="standardContextual"/>
            </w:rPr>
          </w:pPr>
          <w:hyperlink w:anchor="_Toc165889815" w:history="1">
            <w:r w:rsidR="008E38DC" w:rsidRPr="00600E4F">
              <w:rPr>
                <w:rStyle w:val="Hyperlink"/>
              </w:rPr>
              <w:t>Establishing resolution</w:t>
            </w:r>
            <w:r w:rsidR="008E38DC">
              <w:rPr>
                <w:webHidden/>
              </w:rPr>
              <w:tab/>
            </w:r>
            <w:r w:rsidR="008E38DC">
              <w:rPr>
                <w:webHidden/>
              </w:rPr>
              <w:fldChar w:fldCharType="begin"/>
            </w:r>
            <w:r w:rsidR="008E38DC">
              <w:rPr>
                <w:webHidden/>
              </w:rPr>
              <w:instrText xml:space="preserve"> PAGEREF _Toc165889815 \h </w:instrText>
            </w:r>
            <w:r w:rsidR="008E38DC">
              <w:rPr>
                <w:webHidden/>
              </w:rPr>
            </w:r>
            <w:r w:rsidR="008E38DC">
              <w:rPr>
                <w:webHidden/>
              </w:rPr>
              <w:fldChar w:fldCharType="separate"/>
            </w:r>
            <w:r w:rsidR="008E38DC">
              <w:rPr>
                <w:webHidden/>
              </w:rPr>
              <w:t>i</w:t>
            </w:r>
            <w:r w:rsidR="008E38DC">
              <w:rPr>
                <w:webHidden/>
              </w:rPr>
              <w:fldChar w:fldCharType="end"/>
            </w:r>
          </w:hyperlink>
        </w:p>
        <w:p w14:paraId="2E297031" w14:textId="5BAFF502" w:rsidR="008E38DC" w:rsidRDefault="00CD0C1E">
          <w:pPr>
            <w:pStyle w:val="TOC2"/>
            <w:rPr>
              <w:rFonts w:eastAsiaTheme="minorEastAsia"/>
              <w:kern w:val="2"/>
              <w:lang w:eastAsia="en-AU"/>
              <w14:ligatures w14:val="standardContextual"/>
            </w:rPr>
          </w:pPr>
          <w:hyperlink w:anchor="_Toc165889816" w:history="1">
            <w:r w:rsidR="008E38DC" w:rsidRPr="00600E4F">
              <w:rPr>
                <w:rStyle w:val="Hyperlink"/>
              </w:rPr>
              <w:t>Committee members</w:t>
            </w:r>
            <w:r w:rsidR="008E38DC">
              <w:rPr>
                <w:webHidden/>
              </w:rPr>
              <w:tab/>
            </w:r>
            <w:r w:rsidR="008E38DC">
              <w:rPr>
                <w:webHidden/>
              </w:rPr>
              <w:fldChar w:fldCharType="begin"/>
            </w:r>
            <w:r w:rsidR="008E38DC">
              <w:rPr>
                <w:webHidden/>
              </w:rPr>
              <w:instrText xml:space="preserve"> PAGEREF _Toc165889816 \h </w:instrText>
            </w:r>
            <w:r w:rsidR="008E38DC">
              <w:rPr>
                <w:webHidden/>
              </w:rPr>
            </w:r>
            <w:r w:rsidR="008E38DC">
              <w:rPr>
                <w:webHidden/>
              </w:rPr>
              <w:fldChar w:fldCharType="separate"/>
            </w:r>
            <w:r w:rsidR="008E38DC">
              <w:rPr>
                <w:webHidden/>
              </w:rPr>
              <w:t>i</w:t>
            </w:r>
            <w:r w:rsidR="008E38DC">
              <w:rPr>
                <w:webHidden/>
              </w:rPr>
              <w:fldChar w:fldCharType="end"/>
            </w:r>
          </w:hyperlink>
        </w:p>
        <w:p w14:paraId="06C1DCB3" w14:textId="2A4E2611" w:rsidR="008E38DC" w:rsidRDefault="00CD0C1E">
          <w:pPr>
            <w:pStyle w:val="TOC2"/>
            <w:rPr>
              <w:rFonts w:eastAsiaTheme="minorEastAsia"/>
              <w:kern w:val="2"/>
              <w:lang w:eastAsia="en-AU"/>
              <w14:ligatures w14:val="standardContextual"/>
            </w:rPr>
          </w:pPr>
          <w:hyperlink w:anchor="_Toc165889817" w:history="1">
            <w:r w:rsidR="008E38DC" w:rsidRPr="00600E4F">
              <w:rPr>
                <w:rStyle w:val="Hyperlink"/>
              </w:rPr>
              <w:t>Secretariat</w:t>
            </w:r>
            <w:r w:rsidR="008E38DC">
              <w:rPr>
                <w:webHidden/>
              </w:rPr>
              <w:tab/>
            </w:r>
            <w:r w:rsidR="008E38DC">
              <w:rPr>
                <w:webHidden/>
              </w:rPr>
              <w:fldChar w:fldCharType="begin"/>
            </w:r>
            <w:r w:rsidR="008E38DC">
              <w:rPr>
                <w:webHidden/>
              </w:rPr>
              <w:instrText xml:space="preserve"> PAGEREF _Toc165889817 \h </w:instrText>
            </w:r>
            <w:r w:rsidR="008E38DC">
              <w:rPr>
                <w:webHidden/>
              </w:rPr>
            </w:r>
            <w:r w:rsidR="008E38DC">
              <w:rPr>
                <w:webHidden/>
              </w:rPr>
              <w:fldChar w:fldCharType="separate"/>
            </w:r>
            <w:r w:rsidR="008E38DC">
              <w:rPr>
                <w:webHidden/>
              </w:rPr>
              <w:t>i</w:t>
            </w:r>
            <w:r w:rsidR="008E38DC">
              <w:rPr>
                <w:webHidden/>
              </w:rPr>
              <w:fldChar w:fldCharType="end"/>
            </w:r>
          </w:hyperlink>
        </w:p>
        <w:p w14:paraId="563C6AC9" w14:textId="7F0DA3AE" w:rsidR="008E38DC" w:rsidRDefault="00CD0C1E">
          <w:pPr>
            <w:pStyle w:val="TOC2"/>
            <w:rPr>
              <w:rFonts w:eastAsiaTheme="minorEastAsia"/>
              <w:kern w:val="2"/>
              <w:lang w:eastAsia="en-AU"/>
              <w14:ligatures w14:val="standardContextual"/>
            </w:rPr>
          </w:pPr>
          <w:hyperlink w:anchor="_Toc165889818" w:history="1">
            <w:r w:rsidR="008E38DC" w:rsidRPr="00600E4F">
              <w:rPr>
                <w:rStyle w:val="Hyperlink"/>
              </w:rPr>
              <w:t>Contact us</w:t>
            </w:r>
            <w:r w:rsidR="008E38DC">
              <w:rPr>
                <w:webHidden/>
              </w:rPr>
              <w:tab/>
            </w:r>
            <w:r w:rsidR="008E38DC">
              <w:rPr>
                <w:webHidden/>
              </w:rPr>
              <w:fldChar w:fldCharType="begin"/>
            </w:r>
            <w:r w:rsidR="008E38DC">
              <w:rPr>
                <w:webHidden/>
              </w:rPr>
              <w:instrText xml:space="preserve"> PAGEREF _Toc165889818 \h </w:instrText>
            </w:r>
            <w:r w:rsidR="008E38DC">
              <w:rPr>
                <w:webHidden/>
              </w:rPr>
            </w:r>
            <w:r w:rsidR="008E38DC">
              <w:rPr>
                <w:webHidden/>
              </w:rPr>
              <w:fldChar w:fldCharType="separate"/>
            </w:r>
            <w:r w:rsidR="008E38DC">
              <w:rPr>
                <w:webHidden/>
              </w:rPr>
              <w:t>i</w:t>
            </w:r>
            <w:r w:rsidR="008E38DC">
              <w:rPr>
                <w:webHidden/>
              </w:rPr>
              <w:fldChar w:fldCharType="end"/>
            </w:r>
          </w:hyperlink>
        </w:p>
        <w:p w14:paraId="66D97DDB" w14:textId="18D64147"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19" w:history="1">
            <w:r w:rsidR="008E38DC" w:rsidRPr="00600E4F">
              <w:rPr>
                <w:rStyle w:val="Hyperlink"/>
              </w:rPr>
              <w:t>About this inquiry</w:t>
            </w:r>
            <w:r w:rsidR="008E38DC">
              <w:rPr>
                <w:webHidden/>
              </w:rPr>
              <w:tab/>
            </w:r>
            <w:r w:rsidR="008E38DC">
              <w:rPr>
                <w:webHidden/>
              </w:rPr>
              <w:fldChar w:fldCharType="begin"/>
            </w:r>
            <w:r w:rsidR="008E38DC">
              <w:rPr>
                <w:webHidden/>
              </w:rPr>
              <w:instrText xml:space="preserve"> PAGEREF _Toc165889819 \h </w:instrText>
            </w:r>
            <w:r w:rsidR="008E38DC">
              <w:rPr>
                <w:webHidden/>
              </w:rPr>
            </w:r>
            <w:r w:rsidR="008E38DC">
              <w:rPr>
                <w:webHidden/>
              </w:rPr>
              <w:fldChar w:fldCharType="separate"/>
            </w:r>
            <w:r w:rsidR="008E38DC">
              <w:rPr>
                <w:webHidden/>
              </w:rPr>
              <w:t>ii</w:t>
            </w:r>
            <w:r w:rsidR="008E38DC">
              <w:rPr>
                <w:webHidden/>
              </w:rPr>
              <w:fldChar w:fldCharType="end"/>
            </w:r>
          </w:hyperlink>
        </w:p>
        <w:p w14:paraId="40BE166C" w14:textId="362E7D95"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20" w:history="1">
            <w:r w:rsidR="008E38DC" w:rsidRPr="00600E4F">
              <w:rPr>
                <w:rStyle w:val="Hyperlink"/>
              </w:rPr>
              <w:t>Acronyms &amp; Abbreviations</w:t>
            </w:r>
            <w:r w:rsidR="008E38DC">
              <w:rPr>
                <w:webHidden/>
              </w:rPr>
              <w:tab/>
            </w:r>
            <w:r w:rsidR="008E38DC">
              <w:rPr>
                <w:webHidden/>
              </w:rPr>
              <w:fldChar w:fldCharType="begin"/>
            </w:r>
            <w:r w:rsidR="008E38DC">
              <w:rPr>
                <w:webHidden/>
              </w:rPr>
              <w:instrText xml:space="preserve"> PAGEREF _Toc165889820 \h </w:instrText>
            </w:r>
            <w:r w:rsidR="008E38DC">
              <w:rPr>
                <w:webHidden/>
              </w:rPr>
            </w:r>
            <w:r w:rsidR="008E38DC">
              <w:rPr>
                <w:webHidden/>
              </w:rPr>
              <w:fldChar w:fldCharType="separate"/>
            </w:r>
            <w:r w:rsidR="008E38DC">
              <w:rPr>
                <w:webHidden/>
              </w:rPr>
              <w:t>v</w:t>
            </w:r>
            <w:r w:rsidR="008E38DC">
              <w:rPr>
                <w:webHidden/>
              </w:rPr>
              <w:fldChar w:fldCharType="end"/>
            </w:r>
          </w:hyperlink>
        </w:p>
        <w:p w14:paraId="576EFB3C" w14:textId="3D191C32"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21" w:history="1">
            <w:r w:rsidR="008E38DC" w:rsidRPr="00600E4F">
              <w:rPr>
                <w:rStyle w:val="Hyperlink"/>
              </w:rPr>
              <w:t>Recommendations</w:t>
            </w:r>
            <w:r w:rsidR="008E38DC">
              <w:rPr>
                <w:webHidden/>
              </w:rPr>
              <w:tab/>
            </w:r>
            <w:r w:rsidR="008E38DC">
              <w:rPr>
                <w:webHidden/>
              </w:rPr>
              <w:fldChar w:fldCharType="begin"/>
            </w:r>
            <w:r w:rsidR="008E38DC">
              <w:rPr>
                <w:webHidden/>
              </w:rPr>
              <w:instrText xml:space="preserve"> PAGEREF _Toc165889821 \h </w:instrText>
            </w:r>
            <w:r w:rsidR="008E38DC">
              <w:rPr>
                <w:webHidden/>
              </w:rPr>
            </w:r>
            <w:r w:rsidR="008E38DC">
              <w:rPr>
                <w:webHidden/>
              </w:rPr>
              <w:fldChar w:fldCharType="separate"/>
            </w:r>
            <w:r w:rsidR="008E38DC">
              <w:rPr>
                <w:webHidden/>
              </w:rPr>
              <w:t>vi</w:t>
            </w:r>
            <w:r w:rsidR="008E38DC">
              <w:rPr>
                <w:webHidden/>
              </w:rPr>
              <w:fldChar w:fldCharType="end"/>
            </w:r>
          </w:hyperlink>
        </w:p>
        <w:p w14:paraId="57A90A02" w14:textId="68790AA6"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22" w:history="1">
            <w:r w:rsidR="008E38DC" w:rsidRPr="00600E4F">
              <w:rPr>
                <w:rStyle w:val="Hyperlink"/>
              </w:rPr>
              <w:t>1.</w:t>
            </w:r>
            <w:r w:rsidR="008E38DC">
              <w:rPr>
                <w:rFonts w:asciiTheme="minorHAnsi" w:eastAsiaTheme="minorEastAsia" w:hAnsiTheme="minorHAnsi"/>
                <w:b w:val="0"/>
                <w:bCs w:val="0"/>
                <w:color w:val="auto"/>
                <w:w w:val="100"/>
                <w:kern w:val="2"/>
                <w:sz w:val="22"/>
                <w:lang w:eastAsia="en-AU"/>
                <w14:ligatures w14:val="standardContextual"/>
              </w:rPr>
              <w:tab/>
            </w:r>
            <w:r w:rsidR="008E38DC" w:rsidRPr="00600E4F">
              <w:rPr>
                <w:rStyle w:val="Hyperlink"/>
              </w:rPr>
              <w:t>Introduction</w:t>
            </w:r>
            <w:r w:rsidR="008E38DC">
              <w:rPr>
                <w:webHidden/>
              </w:rPr>
              <w:tab/>
            </w:r>
            <w:r w:rsidR="008E38DC">
              <w:rPr>
                <w:webHidden/>
              </w:rPr>
              <w:fldChar w:fldCharType="begin"/>
            </w:r>
            <w:r w:rsidR="008E38DC">
              <w:rPr>
                <w:webHidden/>
              </w:rPr>
              <w:instrText xml:space="preserve"> PAGEREF _Toc165889822 \h </w:instrText>
            </w:r>
            <w:r w:rsidR="008E38DC">
              <w:rPr>
                <w:webHidden/>
              </w:rPr>
            </w:r>
            <w:r w:rsidR="008E38DC">
              <w:rPr>
                <w:webHidden/>
              </w:rPr>
              <w:fldChar w:fldCharType="separate"/>
            </w:r>
            <w:r w:rsidR="008E38DC">
              <w:rPr>
                <w:webHidden/>
              </w:rPr>
              <w:t>1</w:t>
            </w:r>
            <w:r w:rsidR="008E38DC">
              <w:rPr>
                <w:webHidden/>
              </w:rPr>
              <w:fldChar w:fldCharType="end"/>
            </w:r>
          </w:hyperlink>
        </w:p>
        <w:p w14:paraId="0AF1C712" w14:textId="7570FDE1" w:rsidR="008E38DC" w:rsidRDefault="00CD0C1E">
          <w:pPr>
            <w:pStyle w:val="TOC2"/>
            <w:rPr>
              <w:rFonts w:eastAsiaTheme="minorEastAsia"/>
              <w:kern w:val="2"/>
              <w:lang w:eastAsia="en-AU"/>
              <w14:ligatures w14:val="standardContextual"/>
            </w:rPr>
          </w:pPr>
          <w:hyperlink w:anchor="_Toc165889823" w:history="1">
            <w:r w:rsidR="008E38DC" w:rsidRPr="00600E4F">
              <w:rPr>
                <w:rStyle w:val="Hyperlink"/>
              </w:rPr>
              <w:t>Background to the Bill</w:t>
            </w:r>
            <w:r w:rsidR="008E38DC">
              <w:rPr>
                <w:webHidden/>
              </w:rPr>
              <w:tab/>
            </w:r>
            <w:r w:rsidR="008E38DC">
              <w:rPr>
                <w:webHidden/>
              </w:rPr>
              <w:fldChar w:fldCharType="begin"/>
            </w:r>
            <w:r w:rsidR="008E38DC">
              <w:rPr>
                <w:webHidden/>
              </w:rPr>
              <w:instrText xml:space="preserve"> PAGEREF _Toc165889823 \h </w:instrText>
            </w:r>
            <w:r w:rsidR="008E38DC">
              <w:rPr>
                <w:webHidden/>
              </w:rPr>
            </w:r>
            <w:r w:rsidR="008E38DC">
              <w:rPr>
                <w:webHidden/>
              </w:rPr>
              <w:fldChar w:fldCharType="separate"/>
            </w:r>
            <w:r w:rsidR="008E38DC">
              <w:rPr>
                <w:webHidden/>
              </w:rPr>
              <w:t>1</w:t>
            </w:r>
            <w:r w:rsidR="008E38DC">
              <w:rPr>
                <w:webHidden/>
              </w:rPr>
              <w:fldChar w:fldCharType="end"/>
            </w:r>
          </w:hyperlink>
        </w:p>
        <w:p w14:paraId="786EB6EE" w14:textId="48FC8876" w:rsidR="008E38DC" w:rsidRDefault="00CD0C1E">
          <w:pPr>
            <w:pStyle w:val="TOC2"/>
            <w:rPr>
              <w:rFonts w:eastAsiaTheme="minorEastAsia"/>
              <w:kern w:val="2"/>
              <w:lang w:eastAsia="en-AU"/>
              <w14:ligatures w14:val="standardContextual"/>
            </w:rPr>
          </w:pPr>
          <w:hyperlink w:anchor="_Toc165889824" w:history="1">
            <w:r w:rsidR="008E38DC" w:rsidRPr="00600E4F">
              <w:rPr>
                <w:rStyle w:val="Hyperlink"/>
              </w:rPr>
              <w:t>Conduct of the inquiry</w:t>
            </w:r>
            <w:r w:rsidR="008E38DC">
              <w:rPr>
                <w:webHidden/>
              </w:rPr>
              <w:tab/>
            </w:r>
            <w:r w:rsidR="008E38DC">
              <w:rPr>
                <w:webHidden/>
              </w:rPr>
              <w:fldChar w:fldCharType="begin"/>
            </w:r>
            <w:r w:rsidR="008E38DC">
              <w:rPr>
                <w:webHidden/>
              </w:rPr>
              <w:instrText xml:space="preserve"> PAGEREF _Toc165889824 \h </w:instrText>
            </w:r>
            <w:r w:rsidR="008E38DC">
              <w:rPr>
                <w:webHidden/>
              </w:rPr>
            </w:r>
            <w:r w:rsidR="008E38DC">
              <w:rPr>
                <w:webHidden/>
              </w:rPr>
              <w:fldChar w:fldCharType="separate"/>
            </w:r>
            <w:r w:rsidR="008E38DC">
              <w:rPr>
                <w:webHidden/>
              </w:rPr>
              <w:t>2</w:t>
            </w:r>
            <w:r w:rsidR="008E38DC">
              <w:rPr>
                <w:webHidden/>
              </w:rPr>
              <w:fldChar w:fldCharType="end"/>
            </w:r>
          </w:hyperlink>
        </w:p>
        <w:p w14:paraId="4A6CCDE8" w14:textId="0ACEF676"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25" w:history="1">
            <w:r w:rsidR="008E38DC" w:rsidRPr="00600E4F">
              <w:rPr>
                <w:rStyle w:val="Hyperlink"/>
              </w:rPr>
              <w:t>2.</w:t>
            </w:r>
            <w:r w:rsidR="008E38DC">
              <w:rPr>
                <w:rFonts w:asciiTheme="minorHAnsi" w:eastAsiaTheme="minorEastAsia" w:hAnsiTheme="minorHAnsi"/>
                <w:b w:val="0"/>
                <w:bCs w:val="0"/>
                <w:color w:val="auto"/>
                <w:w w:val="100"/>
                <w:kern w:val="2"/>
                <w:sz w:val="22"/>
                <w:lang w:eastAsia="en-AU"/>
                <w14:ligatures w14:val="standardContextual"/>
              </w:rPr>
              <w:tab/>
            </w:r>
            <w:r w:rsidR="008E38DC" w:rsidRPr="00600E4F">
              <w:rPr>
                <w:rStyle w:val="Hyperlink"/>
              </w:rPr>
              <w:t>Summary of Bill provisions and Legislative Scrutiny comments</w:t>
            </w:r>
            <w:r w:rsidR="008E38DC">
              <w:rPr>
                <w:webHidden/>
              </w:rPr>
              <w:tab/>
            </w:r>
            <w:r w:rsidR="008E38DC">
              <w:rPr>
                <w:webHidden/>
              </w:rPr>
              <w:fldChar w:fldCharType="begin"/>
            </w:r>
            <w:r w:rsidR="008E38DC">
              <w:rPr>
                <w:webHidden/>
              </w:rPr>
              <w:instrText xml:space="preserve"> PAGEREF _Toc165889825 \h </w:instrText>
            </w:r>
            <w:r w:rsidR="008E38DC">
              <w:rPr>
                <w:webHidden/>
              </w:rPr>
            </w:r>
            <w:r w:rsidR="008E38DC">
              <w:rPr>
                <w:webHidden/>
              </w:rPr>
              <w:fldChar w:fldCharType="separate"/>
            </w:r>
            <w:r w:rsidR="008E38DC">
              <w:rPr>
                <w:webHidden/>
              </w:rPr>
              <w:t>3</w:t>
            </w:r>
            <w:r w:rsidR="008E38DC">
              <w:rPr>
                <w:webHidden/>
              </w:rPr>
              <w:fldChar w:fldCharType="end"/>
            </w:r>
          </w:hyperlink>
        </w:p>
        <w:p w14:paraId="4B242A74" w14:textId="31CC6143" w:rsidR="008E38DC" w:rsidRDefault="00CD0C1E">
          <w:pPr>
            <w:pStyle w:val="TOC2"/>
            <w:rPr>
              <w:rFonts w:eastAsiaTheme="minorEastAsia"/>
              <w:kern w:val="2"/>
              <w:lang w:eastAsia="en-AU"/>
              <w14:ligatures w14:val="standardContextual"/>
            </w:rPr>
          </w:pPr>
          <w:hyperlink w:anchor="_Toc165889826" w:history="1">
            <w:r w:rsidR="008E38DC" w:rsidRPr="00600E4F">
              <w:rPr>
                <w:rStyle w:val="Hyperlink"/>
              </w:rPr>
              <w:t>Amendments proposed by the Bill</w:t>
            </w:r>
            <w:r w:rsidR="008E38DC">
              <w:rPr>
                <w:webHidden/>
              </w:rPr>
              <w:tab/>
            </w:r>
            <w:r w:rsidR="008E38DC">
              <w:rPr>
                <w:webHidden/>
              </w:rPr>
              <w:fldChar w:fldCharType="begin"/>
            </w:r>
            <w:r w:rsidR="008E38DC">
              <w:rPr>
                <w:webHidden/>
              </w:rPr>
              <w:instrText xml:space="preserve"> PAGEREF _Toc165889826 \h </w:instrText>
            </w:r>
            <w:r w:rsidR="008E38DC">
              <w:rPr>
                <w:webHidden/>
              </w:rPr>
            </w:r>
            <w:r w:rsidR="008E38DC">
              <w:rPr>
                <w:webHidden/>
              </w:rPr>
              <w:fldChar w:fldCharType="separate"/>
            </w:r>
            <w:r w:rsidR="008E38DC">
              <w:rPr>
                <w:webHidden/>
              </w:rPr>
              <w:t>3</w:t>
            </w:r>
            <w:r w:rsidR="008E38DC">
              <w:rPr>
                <w:webHidden/>
              </w:rPr>
              <w:fldChar w:fldCharType="end"/>
            </w:r>
          </w:hyperlink>
        </w:p>
        <w:p w14:paraId="457D7091" w14:textId="72A76F6C" w:rsidR="008E38DC" w:rsidRDefault="00CD0C1E">
          <w:pPr>
            <w:pStyle w:val="TOC3"/>
            <w:rPr>
              <w:rFonts w:eastAsiaTheme="minorEastAsia"/>
              <w:kern w:val="2"/>
              <w:lang w:eastAsia="en-AU"/>
              <w14:ligatures w14:val="standardContextual"/>
            </w:rPr>
          </w:pPr>
          <w:hyperlink w:anchor="_Toc165889827" w:history="1">
            <w:r w:rsidR="008E38DC" w:rsidRPr="00600E4F">
              <w:rPr>
                <w:rStyle w:val="Hyperlink"/>
              </w:rPr>
              <w:t>Changes in Part 9B</w:t>
            </w:r>
            <w:r w:rsidR="008E38DC">
              <w:rPr>
                <w:webHidden/>
              </w:rPr>
              <w:tab/>
            </w:r>
            <w:r w:rsidR="008E38DC">
              <w:rPr>
                <w:webHidden/>
              </w:rPr>
              <w:fldChar w:fldCharType="begin"/>
            </w:r>
            <w:r w:rsidR="008E38DC">
              <w:rPr>
                <w:webHidden/>
              </w:rPr>
              <w:instrText xml:space="preserve"> PAGEREF _Toc165889827 \h </w:instrText>
            </w:r>
            <w:r w:rsidR="008E38DC">
              <w:rPr>
                <w:webHidden/>
              </w:rPr>
            </w:r>
            <w:r w:rsidR="008E38DC">
              <w:rPr>
                <w:webHidden/>
              </w:rPr>
              <w:fldChar w:fldCharType="separate"/>
            </w:r>
            <w:r w:rsidR="008E38DC">
              <w:rPr>
                <w:webHidden/>
              </w:rPr>
              <w:t>3</w:t>
            </w:r>
            <w:r w:rsidR="008E38DC">
              <w:rPr>
                <w:webHidden/>
              </w:rPr>
              <w:fldChar w:fldCharType="end"/>
            </w:r>
          </w:hyperlink>
        </w:p>
        <w:p w14:paraId="78544F00" w14:textId="1BFEAEF5" w:rsidR="008E38DC" w:rsidRDefault="00CD0C1E">
          <w:pPr>
            <w:pStyle w:val="TOC3"/>
            <w:rPr>
              <w:rFonts w:eastAsiaTheme="minorEastAsia"/>
              <w:kern w:val="2"/>
              <w:lang w:eastAsia="en-AU"/>
              <w14:ligatures w14:val="standardContextual"/>
            </w:rPr>
          </w:pPr>
          <w:hyperlink w:anchor="_Toc165889828" w:history="1">
            <w:r w:rsidR="008E38DC" w:rsidRPr="00600E4F">
              <w:rPr>
                <w:rStyle w:val="Hyperlink"/>
              </w:rPr>
              <w:t>Schedule 1A</w:t>
            </w:r>
            <w:r w:rsidR="008E38DC">
              <w:rPr>
                <w:webHidden/>
              </w:rPr>
              <w:tab/>
            </w:r>
            <w:r w:rsidR="008E38DC">
              <w:rPr>
                <w:webHidden/>
              </w:rPr>
              <w:fldChar w:fldCharType="begin"/>
            </w:r>
            <w:r w:rsidR="008E38DC">
              <w:rPr>
                <w:webHidden/>
              </w:rPr>
              <w:instrText xml:space="preserve"> PAGEREF _Toc165889828 \h </w:instrText>
            </w:r>
            <w:r w:rsidR="008E38DC">
              <w:rPr>
                <w:webHidden/>
              </w:rPr>
            </w:r>
            <w:r w:rsidR="008E38DC">
              <w:rPr>
                <w:webHidden/>
              </w:rPr>
              <w:fldChar w:fldCharType="separate"/>
            </w:r>
            <w:r w:rsidR="008E38DC">
              <w:rPr>
                <w:webHidden/>
              </w:rPr>
              <w:t>4</w:t>
            </w:r>
            <w:r w:rsidR="008E38DC">
              <w:rPr>
                <w:webHidden/>
              </w:rPr>
              <w:fldChar w:fldCharType="end"/>
            </w:r>
          </w:hyperlink>
        </w:p>
        <w:p w14:paraId="5567BB85" w14:textId="4AAB681A" w:rsidR="008E38DC" w:rsidRDefault="00CD0C1E">
          <w:pPr>
            <w:pStyle w:val="TOC2"/>
            <w:rPr>
              <w:rFonts w:eastAsiaTheme="minorEastAsia"/>
              <w:kern w:val="2"/>
              <w:lang w:eastAsia="en-AU"/>
              <w14:ligatures w14:val="standardContextual"/>
            </w:rPr>
          </w:pPr>
          <w:hyperlink w:anchor="_Toc165889829" w:history="1">
            <w:r w:rsidR="008E38DC" w:rsidRPr="00600E4F">
              <w:rPr>
                <w:rStyle w:val="Hyperlink"/>
              </w:rPr>
              <w:t>Legislative Scrutiny comments</w:t>
            </w:r>
            <w:r w:rsidR="008E38DC">
              <w:rPr>
                <w:webHidden/>
              </w:rPr>
              <w:tab/>
            </w:r>
            <w:r w:rsidR="008E38DC">
              <w:rPr>
                <w:webHidden/>
              </w:rPr>
              <w:fldChar w:fldCharType="begin"/>
            </w:r>
            <w:r w:rsidR="008E38DC">
              <w:rPr>
                <w:webHidden/>
              </w:rPr>
              <w:instrText xml:space="preserve"> PAGEREF _Toc165889829 \h </w:instrText>
            </w:r>
            <w:r w:rsidR="008E38DC">
              <w:rPr>
                <w:webHidden/>
              </w:rPr>
            </w:r>
            <w:r w:rsidR="008E38DC">
              <w:rPr>
                <w:webHidden/>
              </w:rPr>
              <w:fldChar w:fldCharType="separate"/>
            </w:r>
            <w:r w:rsidR="008E38DC">
              <w:rPr>
                <w:webHidden/>
              </w:rPr>
              <w:t>5</w:t>
            </w:r>
            <w:r w:rsidR="008E38DC">
              <w:rPr>
                <w:webHidden/>
              </w:rPr>
              <w:fldChar w:fldCharType="end"/>
            </w:r>
          </w:hyperlink>
        </w:p>
        <w:p w14:paraId="0791B55C" w14:textId="32308F6D"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30" w:history="1">
            <w:r w:rsidR="008E38DC" w:rsidRPr="00600E4F">
              <w:rPr>
                <w:rStyle w:val="Hyperlink"/>
              </w:rPr>
              <w:t>3.</w:t>
            </w:r>
            <w:r w:rsidR="008E38DC">
              <w:rPr>
                <w:rFonts w:asciiTheme="minorHAnsi" w:eastAsiaTheme="minorEastAsia" w:hAnsiTheme="minorHAnsi"/>
                <w:b w:val="0"/>
                <w:bCs w:val="0"/>
                <w:color w:val="auto"/>
                <w:w w:val="100"/>
                <w:kern w:val="2"/>
                <w:sz w:val="22"/>
                <w:lang w:eastAsia="en-AU"/>
                <w14:ligatures w14:val="standardContextual"/>
              </w:rPr>
              <w:tab/>
            </w:r>
            <w:r w:rsidR="008E38DC" w:rsidRPr="00600E4F">
              <w:rPr>
                <w:rStyle w:val="Hyperlink"/>
              </w:rPr>
              <w:t>Issues raised in evidence</w:t>
            </w:r>
            <w:r w:rsidR="008E38DC">
              <w:rPr>
                <w:webHidden/>
              </w:rPr>
              <w:tab/>
            </w:r>
            <w:r w:rsidR="008E38DC">
              <w:rPr>
                <w:webHidden/>
              </w:rPr>
              <w:fldChar w:fldCharType="begin"/>
            </w:r>
            <w:r w:rsidR="008E38DC">
              <w:rPr>
                <w:webHidden/>
              </w:rPr>
              <w:instrText xml:space="preserve"> PAGEREF _Toc165889830 \h </w:instrText>
            </w:r>
            <w:r w:rsidR="008E38DC">
              <w:rPr>
                <w:webHidden/>
              </w:rPr>
            </w:r>
            <w:r w:rsidR="008E38DC">
              <w:rPr>
                <w:webHidden/>
              </w:rPr>
              <w:fldChar w:fldCharType="separate"/>
            </w:r>
            <w:r w:rsidR="008E38DC">
              <w:rPr>
                <w:webHidden/>
              </w:rPr>
              <w:t>7</w:t>
            </w:r>
            <w:r w:rsidR="008E38DC">
              <w:rPr>
                <w:webHidden/>
              </w:rPr>
              <w:fldChar w:fldCharType="end"/>
            </w:r>
          </w:hyperlink>
        </w:p>
        <w:p w14:paraId="7BE74E4E" w14:textId="56FDA3EE" w:rsidR="008E38DC" w:rsidRDefault="00CD0C1E">
          <w:pPr>
            <w:pStyle w:val="TOC2"/>
            <w:rPr>
              <w:rFonts w:eastAsiaTheme="minorEastAsia"/>
              <w:kern w:val="2"/>
              <w:lang w:eastAsia="en-AU"/>
              <w14:ligatures w14:val="standardContextual"/>
            </w:rPr>
          </w:pPr>
          <w:hyperlink w:anchor="_Toc165889831" w:history="1">
            <w:r w:rsidR="008E38DC" w:rsidRPr="00600E4F">
              <w:rPr>
                <w:rStyle w:val="Hyperlink"/>
              </w:rPr>
              <w:t>Support for the Bill</w:t>
            </w:r>
            <w:r w:rsidR="008E38DC">
              <w:rPr>
                <w:webHidden/>
              </w:rPr>
              <w:tab/>
            </w:r>
            <w:r w:rsidR="008E38DC">
              <w:rPr>
                <w:webHidden/>
              </w:rPr>
              <w:fldChar w:fldCharType="begin"/>
            </w:r>
            <w:r w:rsidR="008E38DC">
              <w:rPr>
                <w:webHidden/>
              </w:rPr>
              <w:instrText xml:space="preserve"> PAGEREF _Toc165889831 \h </w:instrText>
            </w:r>
            <w:r w:rsidR="008E38DC">
              <w:rPr>
                <w:webHidden/>
              </w:rPr>
            </w:r>
            <w:r w:rsidR="008E38DC">
              <w:rPr>
                <w:webHidden/>
              </w:rPr>
              <w:fldChar w:fldCharType="separate"/>
            </w:r>
            <w:r w:rsidR="008E38DC">
              <w:rPr>
                <w:webHidden/>
              </w:rPr>
              <w:t>7</w:t>
            </w:r>
            <w:r w:rsidR="008E38DC">
              <w:rPr>
                <w:webHidden/>
              </w:rPr>
              <w:fldChar w:fldCharType="end"/>
            </w:r>
          </w:hyperlink>
        </w:p>
        <w:p w14:paraId="73B3F5E7" w14:textId="4A55B9EB" w:rsidR="008E38DC" w:rsidRDefault="00CD0C1E">
          <w:pPr>
            <w:pStyle w:val="TOC3"/>
            <w:rPr>
              <w:rFonts w:eastAsiaTheme="minorEastAsia"/>
              <w:kern w:val="2"/>
              <w:lang w:eastAsia="en-AU"/>
              <w14:ligatures w14:val="standardContextual"/>
            </w:rPr>
          </w:pPr>
          <w:hyperlink w:anchor="_Toc165889832" w:history="1">
            <w:r w:rsidR="008E38DC" w:rsidRPr="00600E4F">
              <w:rPr>
                <w:rStyle w:val="Hyperlink"/>
              </w:rPr>
              <w:t>Need to tackle climate change</w:t>
            </w:r>
            <w:r w:rsidR="008E38DC">
              <w:rPr>
                <w:webHidden/>
              </w:rPr>
              <w:tab/>
            </w:r>
            <w:r w:rsidR="008E38DC">
              <w:rPr>
                <w:webHidden/>
              </w:rPr>
              <w:fldChar w:fldCharType="begin"/>
            </w:r>
            <w:r w:rsidR="008E38DC">
              <w:rPr>
                <w:webHidden/>
              </w:rPr>
              <w:instrText xml:space="preserve"> PAGEREF _Toc165889832 \h </w:instrText>
            </w:r>
            <w:r w:rsidR="008E38DC">
              <w:rPr>
                <w:webHidden/>
              </w:rPr>
            </w:r>
            <w:r w:rsidR="008E38DC">
              <w:rPr>
                <w:webHidden/>
              </w:rPr>
              <w:fldChar w:fldCharType="separate"/>
            </w:r>
            <w:r w:rsidR="008E38DC">
              <w:rPr>
                <w:webHidden/>
              </w:rPr>
              <w:t>7</w:t>
            </w:r>
            <w:r w:rsidR="008E38DC">
              <w:rPr>
                <w:webHidden/>
              </w:rPr>
              <w:fldChar w:fldCharType="end"/>
            </w:r>
          </w:hyperlink>
        </w:p>
        <w:p w14:paraId="59ED8A97" w14:textId="796E351F" w:rsidR="008E38DC" w:rsidRDefault="00CD0C1E">
          <w:pPr>
            <w:pStyle w:val="TOC3"/>
            <w:rPr>
              <w:rFonts w:eastAsiaTheme="minorEastAsia"/>
              <w:kern w:val="2"/>
              <w:lang w:eastAsia="en-AU"/>
              <w14:ligatures w14:val="standardContextual"/>
            </w:rPr>
          </w:pPr>
          <w:hyperlink w:anchor="_Toc165889833" w:history="1">
            <w:r w:rsidR="008E38DC" w:rsidRPr="00600E4F">
              <w:rPr>
                <w:rStyle w:val="Hyperlink"/>
              </w:rPr>
              <w:t>Consistency with ACT Policy and Community views</w:t>
            </w:r>
            <w:r w:rsidR="008E38DC">
              <w:rPr>
                <w:webHidden/>
              </w:rPr>
              <w:tab/>
            </w:r>
            <w:r w:rsidR="008E38DC">
              <w:rPr>
                <w:webHidden/>
              </w:rPr>
              <w:fldChar w:fldCharType="begin"/>
            </w:r>
            <w:r w:rsidR="008E38DC">
              <w:rPr>
                <w:webHidden/>
              </w:rPr>
              <w:instrText xml:space="preserve"> PAGEREF _Toc165889833 \h </w:instrText>
            </w:r>
            <w:r w:rsidR="008E38DC">
              <w:rPr>
                <w:webHidden/>
              </w:rPr>
            </w:r>
            <w:r w:rsidR="008E38DC">
              <w:rPr>
                <w:webHidden/>
              </w:rPr>
              <w:fldChar w:fldCharType="separate"/>
            </w:r>
            <w:r w:rsidR="008E38DC">
              <w:rPr>
                <w:webHidden/>
              </w:rPr>
              <w:t>8</w:t>
            </w:r>
            <w:r w:rsidR="008E38DC">
              <w:rPr>
                <w:webHidden/>
              </w:rPr>
              <w:fldChar w:fldCharType="end"/>
            </w:r>
          </w:hyperlink>
        </w:p>
        <w:p w14:paraId="08EA9D73" w14:textId="3637BF35" w:rsidR="008E38DC" w:rsidRDefault="00CD0C1E">
          <w:pPr>
            <w:pStyle w:val="TOC3"/>
            <w:rPr>
              <w:rFonts w:eastAsiaTheme="minorEastAsia"/>
              <w:kern w:val="2"/>
              <w:lang w:eastAsia="en-AU"/>
              <w14:ligatures w14:val="standardContextual"/>
            </w:rPr>
          </w:pPr>
          <w:hyperlink w:anchor="_Toc165889834" w:history="1">
            <w:r w:rsidR="008E38DC" w:rsidRPr="00600E4F">
              <w:rPr>
                <w:rStyle w:val="Hyperlink"/>
              </w:rPr>
              <w:t>Behavioural changes</w:t>
            </w:r>
            <w:r w:rsidR="008E38DC">
              <w:rPr>
                <w:webHidden/>
              </w:rPr>
              <w:tab/>
            </w:r>
            <w:r w:rsidR="008E38DC">
              <w:rPr>
                <w:webHidden/>
              </w:rPr>
              <w:fldChar w:fldCharType="begin"/>
            </w:r>
            <w:r w:rsidR="008E38DC">
              <w:rPr>
                <w:webHidden/>
              </w:rPr>
              <w:instrText xml:space="preserve"> PAGEREF _Toc165889834 \h </w:instrText>
            </w:r>
            <w:r w:rsidR="008E38DC">
              <w:rPr>
                <w:webHidden/>
              </w:rPr>
            </w:r>
            <w:r w:rsidR="008E38DC">
              <w:rPr>
                <w:webHidden/>
              </w:rPr>
              <w:fldChar w:fldCharType="separate"/>
            </w:r>
            <w:r w:rsidR="008E38DC">
              <w:rPr>
                <w:webHidden/>
              </w:rPr>
              <w:t>9</w:t>
            </w:r>
            <w:r w:rsidR="008E38DC">
              <w:rPr>
                <w:webHidden/>
              </w:rPr>
              <w:fldChar w:fldCharType="end"/>
            </w:r>
          </w:hyperlink>
        </w:p>
        <w:p w14:paraId="2BA6E90B" w14:textId="59C32D90" w:rsidR="008E38DC" w:rsidRDefault="00CD0C1E">
          <w:pPr>
            <w:pStyle w:val="TOC3"/>
            <w:rPr>
              <w:rFonts w:eastAsiaTheme="minorEastAsia"/>
              <w:kern w:val="2"/>
              <w:lang w:eastAsia="en-AU"/>
              <w14:ligatures w14:val="standardContextual"/>
            </w:rPr>
          </w:pPr>
          <w:hyperlink w:anchor="_Toc165889835" w:history="1">
            <w:r w:rsidR="008E38DC" w:rsidRPr="00600E4F">
              <w:rPr>
                <w:rStyle w:val="Hyperlink"/>
              </w:rPr>
              <w:t>Greenwashing</w:t>
            </w:r>
            <w:r w:rsidR="008E38DC">
              <w:rPr>
                <w:webHidden/>
              </w:rPr>
              <w:tab/>
            </w:r>
            <w:r w:rsidR="008E38DC">
              <w:rPr>
                <w:webHidden/>
              </w:rPr>
              <w:fldChar w:fldCharType="begin"/>
            </w:r>
            <w:r w:rsidR="008E38DC">
              <w:rPr>
                <w:webHidden/>
              </w:rPr>
              <w:instrText xml:space="preserve"> PAGEREF _Toc165889835 \h </w:instrText>
            </w:r>
            <w:r w:rsidR="008E38DC">
              <w:rPr>
                <w:webHidden/>
              </w:rPr>
            </w:r>
            <w:r w:rsidR="008E38DC">
              <w:rPr>
                <w:webHidden/>
              </w:rPr>
              <w:fldChar w:fldCharType="separate"/>
            </w:r>
            <w:r w:rsidR="008E38DC">
              <w:rPr>
                <w:webHidden/>
              </w:rPr>
              <w:t>9</w:t>
            </w:r>
            <w:r w:rsidR="008E38DC">
              <w:rPr>
                <w:webHidden/>
              </w:rPr>
              <w:fldChar w:fldCharType="end"/>
            </w:r>
          </w:hyperlink>
        </w:p>
        <w:p w14:paraId="3D47218A" w14:textId="67E12FAB" w:rsidR="008E38DC" w:rsidRDefault="00CD0C1E">
          <w:pPr>
            <w:pStyle w:val="TOC3"/>
            <w:rPr>
              <w:rFonts w:eastAsiaTheme="minorEastAsia"/>
              <w:kern w:val="2"/>
              <w:lang w:eastAsia="en-AU"/>
              <w14:ligatures w14:val="standardContextual"/>
            </w:rPr>
          </w:pPr>
          <w:hyperlink w:anchor="_Toc165889836" w:history="1">
            <w:r w:rsidR="008E38DC" w:rsidRPr="00600E4F">
              <w:rPr>
                <w:rStyle w:val="Hyperlink"/>
              </w:rPr>
              <w:t>Tobacco Advertising Comparison</w:t>
            </w:r>
            <w:r w:rsidR="008E38DC">
              <w:rPr>
                <w:webHidden/>
              </w:rPr>
              <w:tab/>
            </w:r>
            <w:r w:rsidR="008E38DC">
              <w:rPr>
                <w:webHidden/>
              </w:rPr>
              <w:fldChar w:fldCharType="begin"/>
            </w:r>
            <w:r w:rsidR="008E38DC">
              <w:rPr>
                <w:webHidden/>
              </w:rPr>
              <w:instrText xml:space="preserve"> PAGEREF _Toc165889836 \h </w:instrText>
            </w:r>
            <w:r w:rsidR="008E38DC">
              <w:rPr>
                <w:webHidden/>
              </w:rPr>
            </w:r>
            <w:r w:rsidR="008E38DC">
              <w:rPr>
                <w:webHidden/>
              </w:rPr>
              <w:fldChar w:fldCharType="separate"/>
            </w:r>
            <w:r w:rsidR="008E38DC">
              <w:rPr>
                <w:webHidden/>
              </w:rPr>
              <w:t>10</w:t>
            </w:r>
            <w:r w:rsidR="008E38DC">
              <w:rPr>
                <w:webHidden/>
              </w:rPr>
              <w:fldChar w:fldCharType="end"/>
            </w:r>
          </w:hyperlink>
        </w:p>
        <w:p w14:paraId="6CDE7D1A" w14:textId="2A3D1DD6" w:rsidR="008E38DC" w:rsidRDefault="00CD0C1E">
          <w:pPr>
            <w:pStyle w:val="TOC3"/>
            <w:rPr>
              <w:rFonts w:eastAsiaTheme="minorEastAsia"/>
              <w:kern w:val="2"/>
              <w:lang w:eastAsia="en-AU"/>
              <w14:ligatures w14:val="standardContextual"/>
            </w:rPr>
          </w:pPr>
          <w:hyperlink w:anchor="_Toc165889837" w:history="1">
            <w:r w:rsidR="008E38DC" w:rsidRPr="00600E4F">
              <w:rPr>
                <w:rStyle w:val="Hyperlink"/>
              </w:rPr>
              <w:t>Impacts of climate on sport</w:t>
            </w:r>
            <w:r w:rsidR="008E38DC">
              <w:rPr>
                <w:webHidden/>
              </w:rPr>
              <w:tab/>
            </w:r>
            <w:r w:rsidR="008E38DC">
              <w:rPr>
                <w:webHidden/>
              </w:rPr>
              <w:fldChar w:fldCharType="begin"/>
            </w:r>
            <w:r w:rsidR="008E38DC">
              <w:rPr>
                <w:webHidden/>
              </w:rPr>
              <w:instrText xml:space="preserve"> PAGEREF _Toc165889837 \h </w:instrText>
            </w:r>
            <w:r w:rsidR="008E38DC">
              <w:rPr>
                <w:webHidden/>
              </w:rPr>
            </w:r>
            <w:r w:rsidR="008E38DC">
              <w:rPr>
                <w:webHidden/>
              </w:rPr>
              <w:fldChar w:fldCharType="separate"/>
            </w:r>
            <w:r w:rsidR="008E38DC">
              <w:rPr>
                <w:webHidden/>
              </w:rPr>
              <w:t>11</w:t>
            </w:r>
            <w:r w:rsidR="008E38DC">
              <w:rPr>
                <w:webHidden/>
              </w:rPr>
              <w:fldChar w:fldCharType="end"/>
            </w:r>
          </w:hyperlink>
        </w:p>
        <w:p w14:paraId="2E7243B6" w14:textId="4AEA56E0" w:rsidR="008E38DC" w:rsidRDefault="00CD0C1E">
          <w:pPr>
            <w:pStyle w:val="TOC3"/>
            <w:rPr>
              <w:rFonts w:eastAsiaTheme="minorEastAsia"/>
              <w:kern w:val="2"/>
              <w:lang w:eastAsia="en-AU"/>
              <w14:ligatures w14:val="standardContextual"/>
            </w:rPr>
          </w:pPr>
          <w:hyperlink w:anchor="_Toc165889838" w:history="1">
            <w:r w:rsidR="008E38DC" w:rsidRPr="00600E4F">
              <w:rPr>
                <w:rStyle w:val="Hyperlink"/>
              </w:rPr>
              <w:t>Broader advertising restrictions</w:t>
            </w:r>
            <w:r w:rsidR="008E38DC">
              <w:rPr>
                <w:webHidden/>
              </w:rPr>
              <w:tab/>
            </w:r>
            <w:r w:rsidR="008E38DC">
              <w:rPr>
                <w:webHidden/>
              </w:rPr>
              <w:fldChar w:fldCharType="begin"/>
            </w:r>
            <w:r w:rsidR="008E38DC">
              <w:rPr>
                <w:webHidden/>
              </w:rPr>
              <w:instrText xml:space="preserve"> PAGEREF _Toc165889838 \h </w:instrText>
            </w:r>
            <w:r w:rsidR="008E38DC">
              <w:rPr>
                <w:webHidden/>
              </w:rPr>
            </w:r>
            <w:r w:rsidR="008E38DC">
              <w:rPr>
                <w:webHidden/>
              </w:rPr>
              <w:fldChar w:fldCharType="separate"/>
            </w:r>
            <w:r w:rsidR="008E38DC">
              <w:rPr>
                <w:webHidden/>
              </w:rPr>
              <w:t>11</w:t>
            </w:r>
            <w:r w:rsidR="008E38DC">
              <w:rPr>
                <w:webHidden/>
              </w:rPr>
              <w:fldChar w:fldCharType="end"/>
            </w:r>
          </w:hyperlink>
        </w:p>
        <w:p w14:paraId="709C5AEE" w14:textId="41C8EF18" w:rsidR="008E38DC" w:rsidRDefault="00CD0C1E">
          <w:pPr>
            <w:pStyle w:val="TOC2"/>
            <w:rPr>
              <w:rFonts w:eastAsiaTheme="minorEastAsia"/>
              <w:kern w:val="2"/>
              <w:lang w:eastAsia="en-AU"/>
              <w14:ligatures w14:val="standardContextual"/>
            </w:rPr>
          </w:pPr>
          <w:hyperlink w:anchor="_Toc165889839" w:history="1">
            <w:r w:rsidR="008E38DC" w:rsidRPr="00600E4F">
              <w:rPr>
                <w:rStyle w:val="Hyperlink"/>
              </w:rPr>
              <w:t>Opposition and Concerns with the Bill</w:t>
            </w:r>
            <w:r w:rsidR="008E38DC">
              <w:rPr>
                <w:webHidden/>
              </w:rPr>
              <w:tab/>
            </w:r>
            <w:r w:rsidR="008E38DC">
              <w:rPr>
                <w:webHidden/>
              </w:rPr>
              <w:fldChar w:fldCharType="begin"/>
            </w:r>
            <w:r w:rsidR="008E38DC">
              <w:rPr>
                <w:webHidden/>
              </w:rPr>
              <w:instrText xml:space="preserve"> PAGEREF _Toc165889839 \h </w:instrText>
            </w:r>
            <w:r w:rsidR="008E38DC">
              <w:rPr>
                <w:webHidden/>
              </w:rPr>
            </w:r>
            <w:r w:rsidR="008E38DC">
              <w:rPr>
                <w:webHidden/>
              </w:rPr>
              <w:fldChar w:fldCharType="separate"/>
            </w:r>
            <w:r w:rsidR="008E38DC">
              <w:rPr>
                <w:webHidden/>
              </w:rPr>
              <w:t>11</w:t>
            </w:r>
            <w:r w:rsidR="008E38DC">
              <w:rPr>
                <w:webHidden/>
              </w:rPr>
              <w:fldChar w:fldCharType="end"/>
            </w:r>
          </w:hyperlink>
        </w:p>
        <w:p w14:paraId="3959570B" w14:textId="09F76F41" w:rsidR="008E38DC" w:rsidRDefault="00CD0C1E">
          <w:pPr>
            <w:pStyle w:val="TOC3"/>
            <w:rPr>
              <w:rFonts w:eastAsiaTheme="minorEastAsia"/>
              <w:kern w:val="2"/>
              <w:lang w:eastAsia="en-AU"/>
              <w14:ligatures w14:val="standardContextual"/>
            </w:rPr>
          </w:pPr>
          <w:hyperlink w:anchor="_Toc165889840" w:history="1">
            <w:r w:rsidR="008E38DC" w:rsidRPr="00600E4F">
              <w:rPr>
                <w:rStyle w:val="Hyperlink"/>
              </w:rPr>
              <w:t>Impact on emissions</w:t>
            </w:r>
            <w:r w:rsidR="008E38DC">
              <w:rPr>
                <w:webHidden/>
              </w:rPr>
              <w:tab/>
            </w:r>
            <w:r w:rsidR="008E38DC">
              <w:rPr>
                <w:webHidden/>
              </w:rPr>
              <w:fldChar w:fldCharType="begin"/>
            </w:r>
            <w:r w:rsidR="008E38DC">
              <w:rPr>
                <w:webHidden/>
              </w:rPr>
              <w:instrText xml:space="preserve"> PAGEREF _Toc165889840 \h </w:instrText>
            </w:r>
            <w:r w:rsidR="008E38DC">
              <w:rPr>
                <w:webHidden/>
              </w:rPr>
            </w:r>
            <w:r w:rsidR="008E38DC">
              <w:rPr>
                <w:webHidden/>
              </w:rPr>
              <w:fldChar w:fldCharType="separate"/>
            </w:r>
            <w:r w:rsidR="008E38DC">
              <w:rPr>
                <w:webHidden/>
              </w:rPr>
              <w:t>11</w:t>
            </w:r>
            <w:r w:rsidR="008E38DC">
              <w:rPr>
                <w:webHidden/>
              </w:rPr>
              <w:fldChar w:fldCharType="end"/>
            </w:r>
          </w:hyperlink>
        </w:p>
        <w:p w14:paraId="336D2121" w14:textId="570F3396" w:rsidR="008E38DC" w:rsidRDefault="00CD0C1E">
          <w:pPr>
            <w:pStyle w:val="TOC3"/>
            <w:rPr>
              <w:rFonts w:eastAsiaTheme="minorEastAsia"/>
              <w:kern w:val="2"/>
              <w:lang w:eastAsia="en-AU"/>
              <w14:ligatures w14:val="standardContextual"/>
            </w:rPr>
          </w:pPr>
          <w:hyperlink w:anchor="_Toc165889841" w:history="1">
            <w:r w:rsidR="008E38DC" w:rsidRPr="00600E4F">
              <w:rPr>
                <w:rStyle w:val="Hyperlink"/>
              </w:rPr>
              <w:t>Impact on sport and other events</w:t>
            </w:r>
            <w:r w:rsidR="008E38DC">
              <w:rPr>
                <w:webHidden/>
              </w:rPr>
              <w:tab/>
            </w:r>
            <w:r w:rsidR="008E38DC">
              <w:rPr>
                <w:webHidden/>
              </w:rPr>
              <w:fldChar w:fldCharType="begin"/>
            </w:r>
            <w:r w:rsidR="008E38DC">
              <w:rPr>
                <w:webHidden/>
              </w:rPr>
              <w:instrText xml:space="preserve"> PAGEREF _Toc165889841 \h </w:instrText>
            </w:r>
            <w:r w:rsidR="008E38DC">
              <w:rPr>
                <w:webHidden/>
              </w:rPr>
            </w:r>
            <w:r w:rsidR="008E38DC">
              <w:rPr>
                <w:webHidden/>
              </w:rPr>
              <w:fldChar w:fldCharType="separate"/>
            </w:r>
            <w:r w:rsidR="008E38DC">
              <w:rPr>
                <w:webHidden/>
              </w:rPr>
              <w:t>12</w:t>
            </w:r>
            <w:r w:rsidR="008E38DC">
              <w:rPr>
                <w:webHidden/>
              </w:rPr>
              <w:fldChar w:fldCharType="end"/>
            </w:r>
          </w:hyperlink>
        </w:p>
        <w:p w14:paraId="7C9CCA8C" w14:textId="7C1D19CB"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42" w:history="1">
            <w:r w:rsidR="008E38DC" w:rsidRPr="00600E4F">
              <w:rPr>
                <w:rStyle w:val="Hyperlink"/>
              </w:rPr>
              <w:t>4.</w:t>
            </w:r>
            <w:r w:rsidR="008E38DC">
              <w:rPr>
                <w:rFonts w:asciiTheme="minorHAnsi" w:eastAsiaTheme="minorEastAsia" w:hAnsiTheme="minorHAnsi"/>
                <w:b w:val="0"/>
                <w:bCs w:val="0"/>
                <w:color w:val="auto"/>
                <w:w w:val="100"/>
                <w:kern w:val="2"/>
                <w:sz w:val="22"/>
                <w:lang w:eastAsia="en-AU"/>
                <w14:ligatures w14:val="standardContextual"/>
              </w:rPr>
              <w:tab/>
            </w:r>
            <w:r w:rsidR="008E38DC" w:rsidRPr="00600E4F">
              <w:rPr>
                <w:rStyle w:val="Hyperlink"/>
              </w:rPr>
              <w:t>Conclusion</w:t>
            </w:r>
            <w:r w:rsidR="008E38DC">
              <w:rPr>
                <w:webHidden/>
              </w:rPr>
              <w:tab/>
            </w:r>
            <w:r w:rsidR="008E38DC">
              <w:rPr>
                <w:webHidden/>
              </w:rPr>
              <w:fldChar w:fldCharType="begin"/>
            </w:r>
            <w:r w:rsidR="008E38DC">
              <w:rPr>
                <w:webHidden/>
              </w:rPr>
              <w:instrText xml:space="preserve"> PAGEREF _Toc165889842 \h </w:instrText>
            </w:r>
            <w:r w:rsidR="008E38DC">
              <w:rPr>
                <w:webHidden/>
              </w:rPr>
            </w:r>
            <w:r w:rsidR="008E38DC">
              <w:rPr>
                <w:webHidden/>
              </w:rPr>
              <w:fldChar w:fldCharType="separate"/>
            </w:r>
            <w:r w:rsidR="008E38DC">
              <w:rPr>
                <w:webHidden/>
              </w:rPr>
              <w:t>16</w:t>
            </w:r>
            <w:r w:rsidR="008E38DC">
              <w:rPr>
                <w:webHidden/>
              </w:rPr>
              <w:fldChar w:fldCharType="end"/>
            </w:r>
          </w:hyperlink>
        </w:p>
        <w:p w14:paraId="26135BB7" w14:textId="69977BFD"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43" w:history="1">
            <w:r w:rsidR="008E38DC" w:rsidRPr="00600E4F">
              <w:rPr>
                <w:rStyle w:val="Hyperlink"/>
              </w:rPr>
              <w:t>Appendix A: Submissions</w:t>
            </w:r>
            <w:r w:rsidR="008E38DC">
              <w:rPr>
                <w:webHidden/>
              </w:rPr>
              <w:tab/>
            </w:r>
            <w:r w:rsidR="008E38DC">
              <w:rPr>
                <w:webHidden/>
              </w:rPr>
              <w:fldChar w:fldCharType="begin"/>
            </w:r>
            <w:r w:rsidR="008E38DC">
              <w:rPr>
                <w:webHidden/>
              </w:rPr>
              <w:instrText xml:space="preserve"> PAGEREF _Toc165889843 \h </w:instrText>
            </w:r>
            <w:r w:rsidR="008E38DC">
              <w:rPr>
                <w:webHidden/>
              </w:rPr>
            </w:r>
            <w:r w:rsidR="008E38DC">
              <w:rPr>
                <w:webHidden/>
              </w:rPr>
              <w:fldChar w:fldCharType="separate"/>
            </w:r>
            <w:r w:rsidR="008E38DC">
              <w:rPr>
                <w:webHidden/>
              </w:rPr>
              <w:t>17</w:t>
            </w:r>
            <w:r w:rsidR="008E38DC">
              <w:rPr>
                <w:webHidden/>
              </w:rPr>
              <w:fldChar w:fldCharType="end"/>
            </w:r>
          </w:hyperlink>
        </w:p>
        <w:p w14:paraId="4FB242E3" w14:textId="498B2E68" w:rsidR="008E38DC" w:rsidRDefault="00CD0C1E">
          <w:pPr>
            <w:pStyle w:val="TOC1"/>
            <w:rPr>
              <w:rFonts w:asciiTheme="minorHAnsi" w:eastAsiaTheme="minorEastAsia" w:hAnsiTheme="minorHAnsi"/>
              <w:b w:val="0"/>
              <w:bCs w:val="0"/>
              <w:color w:val="auto"/>
              <w:w w:val="100"/>
              <w:kern w:val="2"/>
              <w:sz w:val="22"/>
              <w:lang w:eastAsia="en-AU"/>
              <w14:ligatures w14:val="standardContextual"/>
            </w:rPr>
          </w:pPr>
          <w:hyperlink w:anchor="_Toc165889844" w:history="1">
            <w:r w:rsidR="008E38DC" w:rsidRPr="00600E4F">
              <w:rPr>
                <w:rStyle w:val="Hyperlink"/>
              </w:rPr>
              <w:t>Appendix B: Dissenting Report by Ms Jo Clay MLA</w:t>
            </w:r>
            <w:r w:rsidR="008E38DC">
              <w:rPr>
                <w:webHidden/>
              </w:rPr>
              <w:tab/>
            </w:r>
            <w:r w:rsidR="008E38DC">
              <w:rPr>
                <w:webHidden/>
              </w:rPr>
              <w:fldChar w:fldCharType="begin"/>
            </w:r>
            <w:r w:rsidR="008E38DC">
              <w:rPr>
                <w:webHidden/>
              </w:rPr>
              <w:instrText xml:space="preserve"> PAGEREF _Toc165889844 \h </w:instrText>
            </w:r>
            <w:r w:rsidR="008E38DC">
              <w:rPr>
                <w:webHidden/>
              </w:rPr>
            </w:r>
            <w:r w:rsidR="008E38DC">
              <w:rPr>
                <w:webHidden/>
              </w:rPr>
              <w:fldChar w:fldCharType="separate"/>
            </w:r>
            <w:r w:rsidR="008E38DC">
              <w:rPr>
                <w:webHidden/>
              </w:rPr>
              <w:t>18</w:t>
            </w:r>
            <w:r w:rsidR="008E38DC">
              <w:rPr>
                <w:webHidden/>
              </w:rPr>
              <w:fldChar w:fldCharType="end"/>
            </w:r>
          </w:hyperlink>
        </w:p>
        <w:p w14:paraId="04BCDC47" w14:textId="684847B7" w:rsidR="008E38DC" w:rsidRDefault="00CD0C1E">
          <w:pPr>
            <w:pStyle w:val="TOC2"/>
            <w:rPr>
              <w:rFonts w:eastAsiaTheme="minorEastAsia"/>
              <w:kern w:val="2"/>
              <w:lang w:eastAsia="en-AU"/>
              <w14:ligatures w14:val="standardContextual"/>
            </w:rPr>
          </w:pPr>
          <w:hyperlink w:anchor="_Toc165889845" w:history="1">
            <w:r w:rsidR="008E38DC" w:rsidRPr="00600E4F">
              <w:rPr>
                <w:rStyle w:val="Hyperlink"/>
              </w:rPr>
              <w:t>Fossil Fuel Company Advertising Bill 2024</w:t>
            </w:r>
            <w:r w:rsidR="008E38DC">
              <w:rPr>
                <w:webHidden/>
              </w:rPr>
              <w:tab/>
            </w:r>
            <w:r w:rsidR="008E38DC">
              <w:rPr>
                <w:webHidden/>
              </w:rPr>
              <w:fldChar w:fldCharType="begin"/>
            </w:r>
            <w:r w:rsidR="008E38DC">
              <w:rPr>
                <w:webHidden/>
              </w:rPr>
              <w:instrText xml:space="preserve"> PAGEREF _Toc165889845 \h </w:instrText>
            </w:r>
            <w:r w:rsidR="008E38DC">
              <w:rPr>
                <w:webHidden/>
              </w:rPr>
            </w:r>
            <w:r w:rsidR="008E38DC">
              <w:rPr>
                <w:webHidden/>
              </w:rPr>
              <w:fldChar w:fldCharType="separate"/>
            </w:r>
            <w:r w:rsidR="008E38DC">
              <w:rPr>
                <w:webHidden/>
              </w:rPr>
              <w:t>18</w:t>
            </w:r>
            <w:r w:rsidR="008E38DC">
              <w:rPr>
                <w:webHidden/>
              </w:rPr>
              <w:fldChar w:fldCharType="end"/>
            </w:r>
          </w:hyperlink>
        </w:p>
        <w:p w14:paraId="5C5B5327" w14:textId="43FCB28B" w:rsidR="008E38DC" w:rsidRDefault="00CD0C1E">
          <w:pPr>
            <w:pStyle w:val="TOC2"/>
            <w:rPr>
              <w:rFonts w:eastAsiaTheme="minorEastAsia"/>
              <w:kern w:val="2"/>
              <w:lang w:eastAsia="en-AU"/>
              <w14:ligatures w14:val="standardContextual"/>
            </w:rPr>
          </w:pPr>
          <w:hyperlink w:anchor="_Toc165889846" w:history="1">
            <w:r w:rsidR="008E38DC" w:rsidRPr="00600E4F">
              <w:rPr>
                <w:rStyle w:val="Hyperlink"/>
              </w:rPr>
              <w:t>Did this inquiry follow usual procedures?</w:t>
            </w:r>
            <w:r w:rsidR="008E38DC">
              <w:rPr>
                <w:webHidden/>
              </w:rPr>
              <w:tab/>
            </w:r>
            <w:r w:rsidR="008E38DC">
              <w:rPr>
                <w:webHidden/>
              </w:rPr>
              <w:fldChar w:fldCharType="begin"/>
            </w:r>
            <w:r w:rsidR="008E38DC">
              <w:rPr>
                <w:webHidden/>
              </w:rPr>
              <w:instrText xml:space="preserve"> PAGEREF _Toc165889846 \h </w:instrText>
            </w:r>
            <w:r w:rsidR="008E38DC">
              <w:rPr>
                <w:webHidden/>
              </w:rPr>
            </w:r>
            <w:r w:rsidR="008E38DC">
              <w:rPr>
                <w:webHidden/>
              </w:rPr>
              <w:fldChar w:fldCharType="separate"/>
            </w:r>
            <w:r w:rsidR="008E38DC">
              <w:rPr>
                <w:webHidden/>
              </w:rPr>
              <w:t>20</w:t>
            </w:r>
            <w:r w:rsidR="008E38DC">
              <w:rPr>
                <w:webHidden/>
              </w:rPr>
              <w:fldChar w:fldCharType="end"/>
            </w:r>
          </w:hyperlink>
        </w:p>
        <w:p w14:paraId="3691E452" w14:textId="4F7A8CC3" w:rsidR="008E38DC" w:rsidRDefault="00CD0C1E">
          <w:pPr>
            <w:pStyle w:val="TOC2"/>
            <w:rPr>
              <w:rFonts w:eastAsiaTheme="minorEastAsia"/>
              <w:kern w:val="2"/>
              <w:lang w:eastAsia="en-AU"/>
              <w14:ligatures w14:val="standardContextual"/>
            </w:rPr>
          </w:pPr>
          <w:hyperlink w:anchor="_Toc165889847" w:history="1">
            <w:r w:rsidR="008E38DC" w:rsidRPr="00600E4F">
              <w:rPr>
                <w:rStyle w:val="Hyperlink"/>
              </w:rPr>
              <w:t>What happened on this inquiry?</w:t>
            </w:r>
            <w:r w:rsidR="008E38DC">
              <w:rPr>
                <w:webHidden/>
              </w:rPr>
              <w:tab/>
            </w:r>
            <w:r w:rsidR="008E38DC">
              <w:rPr>
                <w:webHidden/>
              </w:rPr>
              <w:fldChar w:fldCharType="begin"/>
            </w:r>
            <w:r w:rsidR="008E38DC">
              <w:rPr>
                <w:webHidden/>
              </w:rPr>
              <w:instrText xml:space="preserve"> PAGEREF _Toc165889847 \h </w:instrText>
            </w:r>
            <w:r w:rsidR="008E38DC">
              <w:rPr>
                <w:webHidden/>
              </w:rPr>
            </w:r>
            <w:r w:rsidR="008E38DC">
              <w:rPr>
                <w:webHidden/>
              </w:rPr>
              <w:fldChar w:fldCharType="separate"/>
            </w:r>
            <w:r w:rsidR="008E38DC">
              <w:rPr>
                <w:webHidden/>
              </w:rPr>
              <w:t>21</w:t>
            </w:r>
            <w:r w:rsidR="008E38DC">
              <w:rPr>
                <w:webHidden/>
              </w:rPr>
              <w:fldChar w:fldCharType="end"/>
            </w:r>
          </w:hyperlink>
        </w:p>
        <w:p w14:paraId="15F0FFE0" w14:textId="6B72443E" w:rsidR="008E38DC" w:rsidRDefault="00CD0C1E">
          <w:pPr>
            <w:pStyle w:val="TOC2"/>
            <w:rPr>
              <w:rFonts w:eastAsiaTheme="minorEastAsia"/>
              <w:kern w:val="2"/>
              <w:lang w:eastAsia="en-AU"/>
              <w14:ligatures w14:val="standardContextual"/>
            </w:rPr>
          </w:pPr>
          <w:hyperlink w:anchor="_Toc165889848" w:history="1">
            <w:r w:rsidR="008E38DC" w:rsidRPr="00600E4F">
              <w:rPr>
                <w:rStyle w:val="Hyperlink"/>
              </w:rPr>
              <w:t>Recommendations</w:t>
            </w:r>
            <w:r w:rsidR="008E38DC">
              <w:rPr>
                <w:webHidden/>
              </w:rPr>
              <w:tab/>
            </w:r>
            <w:r w:rsidR="008E38DC">
              <w:rPr>
                <w:webHidden/>
              </w:rPr>
              <w:fldChar w:fldCharType="begin"/>
            </w:r>
            <w:r w:rsidR="008E38DC">
              <w:rPr>
                <w:webHidden/>
              </w:rPr>
              <w:instrText xml:space="preserve"> PAGEREF _Toc165889848 \h </w:instrText>
            </w:r>
            <w:r w:rsidR="008E38DC">
              <w:rPr>
                <w:webHidden/>
              </w:rPr>
            </w:r>
            <w:r w:rsidR="008E38DC">
              <w:rPr>
                <w:webHidden/>
              </w:rPr>
              <w:fldChar w:fldCharType="separate"/>
            </w:r>
            <w:r w:rsidR="008E38DC">
              <w:rPr>
                <w:webHidden/>
              </w:rPr>
              <w:t>23</w:t>
            </w:r>
            <w:r w:rsidR="008E38DC">
              <w:rPr>
                <w:webHidden/>
              </w:rPr>
              <w:fldChar w:fldCharType="end"/>
            </w:r>
          </w:hyperlink>
        </w:p>
        <w:p w14:paraId="1E1CDF38" w14:textId="5994DEEF"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165889820"/>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740ED324" w:rsidR="00727F06" w:rsidRDefault="00A84758" w:rsidP="00727F06">
            <w:pPr>
              <w:pStyle w:val="Tablebody"/>
            </w:pPr>
            <w:r>
              <w:t>ACT</w:t>
            </w:r>
          </w:p>
        </w:tc>
        <w:tc>
          <w:tcPr>
            <w:tcW w:w="7183" w:type="dxa"/>
          </w:tcPr>
          <w:p w14:paraId="44AB3819" w14:textId="54FCDE6D" w:rsidR="00727F06" w:rsidRDefault="00A84758" w:rsidP="00727F06">
            <w:pPr>
              <w:pStyle w:val="Tablebody"/>
            </w:pPr>
            <w:r>
              <w:t>Australian Capital Territory</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74A4BCFD" w:rsidR="00727F06" w:rsidRDefault="00A84758" w:rsidP="00727F06">
            <w:pPr>
              <w:pStyle w:val="Tablebody"/>
            </w:pPr>
            <w:r>
              <w:t>AFL</w:t>
            </w:r>
          </w:p>
        </w:tc>
        <w:tc>
          <w:tcPr>
            <w:tcW w:w="7183" w:type="dxa"/>
          </w:tcPr>
          <w:p w14:paraId="057F0D12" w14:textId="730E4565" w:rsidR="00727F06" w:rsidRDefault="00A84758" w:rsidP="00727F06">
            <w:pPr>
              <w:pStyle w:val="Tablebody"/>
            </w:pPr>
            <w:r>
              <w:t>Australian Football League</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1FCF7755" w:rsidR="00727F06" w:rsidRDefault="00A84758" w:rsidP="00727F06">
            <w:pPr>
              <w:pStyle w:val="Tablebody"/>
            </w:pPr>
            <w:r>
              <w:t>AFLW</w:t>
            </w:r>
          </w:p>
        </w:tc>
        <w:tc>
          <w:tcPr>
            <w:tcW w:w="7183" w:type="dxa"/>
          </w:tcPr>
          <w:p w14:paraId="218CB5F9" w14:textId="30B47B84" w:rsidR="00727F06" w:rsidRDefault="00A84758" w:rsidP="00727F06">
            <w:pPr>
              <w:pStyle w:val="Tablebody"/>
            </w:pPr>
            <w:r>
              <w:t>Australian Football League Women’s</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586DE95A" w:rsidR="00727F06" w:rsidRDefault="00A84758" w:rsidP="00727F06">
            <w:pPr>
              <w:pStyle w:val="Tablebody"/>
            </w:pPr>
            <w:r>
              <w:t>BBL</w:t>
            </w:r>
          </w:p>
        </w:tc>
        <w:tc>
          <w:tcPr>
            <w:tcW w:w="7183" w:type="dxa"/>
          </w:tcPr>
          <w:p w14:paraId="7B1C4834" w14:textId="4294748C" w:rsidR="00727F06" w:rsidRDefault="00A84758" w:rsidP="00727F06">
            <w:pPr>
              <w:pStyle w:val="Tablebody"/>
            </w:pPr>
            <w:r>
              <w:t>Big Bash League</w:t>
            </w:r>
          </w:p>
        </w:tc>
      </w:tr>
      <w:tr w:rsidR="00727F0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575E51A3" w:rsidR="00727F06" w:rsidRDefault="00A84758" w:rsidP="00727F06">
            <w:pPr>
              <w:pStyle w:val="Tablebody"/>
            </w:pPr>
            <w:r>
              <w:t>EPA Act</w:t>
            </w:r>
          </w:p>
        </w:tc>
        <w:tc>
          <w:tcPr>
            <w:tcW w:w="7183" w:type="dxa"/>
          </w:tcPr>
          <w:p w14:paraId="69B4A0E4" w14:textId="1D364699" w:rsidR="00727F06" w:rsidRDefault="00A84758" w:rsidP="00727F06">
            <w:pPr>
              <w:pStyle w:val="Tablebody"/>
            </w:pPr>
            <w:r w:rsidRPr="00A84758">
              <w:rPr>
                <w:i/>
                <w:iCs/>
              </w:rPr>
              <w:t>Environment Protection Act</w:t>
            </w:r>
            <w:r>
              <w:t xml:space="preserve"> </w:t>
            </w:r>
            <w:r w:rsidRPr="00A84758">
              <w:rPr>
                <w:i/>
                <w:iCs/>
              </w:rPr>
              <w:t>1997</w:t>
            </w:r>
          </w:p>
        </w:tc>
      </w:tr>
      <w:tr w:rsidR="00A84758" w14:paraId="41DCB0A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BFED0C6" w14:textId="71EFAC3B" w:rsidR="00A84758" w:rsidRDefault="00A84758" w:rsidP="00727F06">
            <w:pPr>
              <w:pStyle w:val="Tablebody"/>
            </w:pPr>
            <w:r>
              <w:t>GWS Giants</w:t>
            </w:r>
          </w:p>
        </w:tc>
        <w:tc>
          <w:tcPr>
            <w:tcW w:w="7183" w:type="dxa"/>
          </w:tcPr>
          <w:p w14:paraId="099C079C" w14:textId="5469CC72" w:rsidR="00A84758" w:rsidRPr="00A84758" w:rsidRDefault="00A84758" w:rsidP="00727F06">
            <w:pPr>
              <w:pStyle w:val="Tablebody"/>
            </w:pPr>
            <w:r w:rsidRPr="00A84758">
              <w:t>Greater Western Sydney Giants Football Club</w:t>
            </w:r>
          </w:p>
        </w:tc>
      </w:tr>
      <w:tr w:rsidR="00A84758" w14:paraId="2FBCE08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AC2ABDE" w14:textId="724638C0" w:rsidR="00A84758" w:rsidRDefault="00A84758" w:rsidP="00727F06">
            <w:pPr>
              <w:pStyle w:val="Tablebody"/>
            </w:pPr>
            <w:r>
              <w:t>HRA</w:t>
            </w:r>
          </w:p>
        </w:tc>
        <w:tc>
          <w:tcPr>
            <w:tcW w:w="7183" w:type="dxa"/>
          </w:tcPr>
          <w:p w14:paraId="094824EA" w14:textId="1520B57F" w:rsidR="00A84758" w:rsidRPr="00A84758" w:rsidRDefault="00A84758" w:rsidP="00727F06">
            <w:pPr>
              <w:pStyle w:val="Tablebody"/>
              <w:rPr>
                <w:i/>
                <w:iCs/>
              </w:rPr>
            </w:pPr>
            <w:r w:rsidRPr="00A84758">
              <w:rPr>
                <w:i/>
                <w:iCs/>
              </w:rPr>
              <w:t>Human Rights Act 2004</w:t>
            </w:r>
          </w:p>
        </w:tc>
      </w:tr>
      <w:tr w:rsidR="00A84758" w14:paraId="6D17DBB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BFD70E1" w14:textId="0717BAF2" w:rsidR="00A84758" w:rsidRDefault="00A84758" w:rsidP="00727F06">
            <w:pPr>
              <w:pStyle w:val="Tablebody"/>
            </w:pPr>
            <w:r>
              <w:t>ICC</w:t>
            </w:r>
          </w:p>
        </w:tc>
        <w:tc>
          <w:tcPr>
            <w:tcW w:w="7183" w:type="dxa"/>
          </w:tcPr>
          <w:p w14:paraId="44E05489" w14:textId="0E495115" w:rsidR="00A84758" w:rsidRDefault="00A84758" w:rsidP="00727F06">
            <w:pPr>
              <w:pStyle w:val="Tablebody"/>
            </w:pPr>
            <w:r>
              <w:t>International Cricket Council</w:t>
            </w:r>
          </w:p>
        </w:tc>
      </w:tr>
      <w:tr w:rsidR="00A84758" w14:paraId="7F46FC9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54F46A" w14:textId="1F5C1373" w:rsidR="00A84758" w:rsidRDefault="00A84758" w:rsidP="00727F06">
            <w:pPr>
              <w:pStyle w:val="Tablebody"/>
            </w:pPr>
            <w:r>
              <w:t>MLA</w:t>
            </w:r>
          </w:p>
        </w:tc>
        <w:tc>
          <w:tcPr>
            <w:tcW w:w="7183" w:type="dxa"/>
          </w:tcPr>
          <w:p w14:paraId="213166F1" w14:textId="0E110617" w:rsidR="00A84758" w:rsidRDefault="00A84758" w:rsidP="00727F06">
            <w:pPr>
              <w:pStyle w:val="Tablebody"/>
            </w:pPr>
            <w:r>
              <w:t>Member of the Legislative Assembly</w:t>
            </w:r>
          </w:p>
        </w:tc>
      </w:tr>
      <w:tr w:rsidR="009A67EB" w14:paraId="2096520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26AC046" w14:textId="07221746" w:rsidR="009A67EB" w:rsidRDefault="009A67EB" w:rsidP="00727F06">
            <w:pPr>
              <w:pStyle w:val="Tablebody"/>
            </w:pPr>
            <w:r>
              <w:t>MLC</w:t>
            </w:r>
          </w:p>
        </w:tc>
        <w:tc>
          <w:tcPr>
            <w:tcW w:w="7183" w:type="dxa"/>
          </w:tcPr>
          <w:p w14:paraId="145F2189" w14:textId="26B3976D" w:rsidR="009A67EB" w:rsidRDefault="009A67EB" w:rsidP="00727F06">
            <w:pPr>
              <w:pStyle w:val="Tablebody"/>
            </w:pPr>
            <w:r>
              <w:t>Member of the Legislative Council</w:t>
            </w:r>
          </w:p>
        </w:tc>
      </w:tr>
      <w:tr w:rsidR="00A84758" w14:paraId="6E54AEB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1564E21" w14:textId="0378C9D8" w:rsidR="00A84758" w:rsidRDefault="00A84758" w:rsidP="00727F06">
            <w:pPr>
              <w:pStyle w:val="Tablebody"/>
            </w:pPr>
            <w:r>
              <w:t>NRL</w:t>
            </w:r>
          </w:p>
        </w:tc>
        <w:tc>
          <w:tcPr>
            <w:tcW w:w="7183" w:type="dxa"/>
          </w:tcPr>
          <w:p w14:paraId="47003742" w14:textId="0ACF3735" w:rsidR="00A84758" w:rsidRDefault="00A84758" w:rsidP="00727F06">
            <w:pPr>
              <w:pStyle w:val="Tablebody"/>
            </w:pPr>
            <w:r>
              <w:t>National Rugby League</w:t>
            </w:r>
          </w:p>
        </w:tc>
      </w:tr>
      <w:tr w:rsidR="009A67EB" w14:paraId="2BB7117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CF27BBB" w14:textId="4C9F439C" w:rsidR="009A67EB" w:rsidRDefault="009A67EB" w:rsidP="00727F06">
            <w:pPr>
              <w:pStyle w:val="Tablebody"/>
            </w:pPr>
            <w:r>
              <w:t>NSW</w:t>
            </w:r>
          </w:p>
        </w:tc>
        <w:tc>
          <w:tcPr>
            <w:tcW w:w="7183" w:type="dxa"/>
          </w:tcPr>
          <w:p w14:paraId="3D817D77" w14:textId="65AECF65" w:rsidR="009A67EB" w:rsidRDefault="009A67EB" w:rsidP="00727F06">
            <w:pPr>
              <w:pStyle w:val="Tablebody"/>
            </w:pPr>
            <w:r>
              <w:t>New South Wales</w:t>
            </w:r>
          </w:p>
        </w:tc>
      </w:tr>
      <w:tr w:rsidR="00A84758" w14:paraId="113FB42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1BEED0F" w14:textId="673660DA" w:rsidR="00A84758" w:rsidRDefault="00A84758" w:rsidP="00727F06">
            <w:pPr>
              <w:pStyle w:val="Tablebody"/>
            </w:pPr>
            <w:r>
              <w:t>Scrutiny Committee</w:t>
            </w:r>
          </w:p>
        </w:tc>
        <w:tc>
          <w:tcPr>
            <w:tcW w:w="7183" w:type="dxa"/>
          </w:tcPr>
          <w:p w14:paraId="54991ECE" w14:textId="42359474" w:rsidR="00A84758" w:rsidRDefault="00A84758" w:rsidP="00727F06">
            <w:pPr>
              <w:pStyle w:val="Tablebody"/>
            </w:pPr>
            <w:r>
              <w:t>Standing Committee on Justice and Community Safety (Legislative Scrutiny Role)</w:t>
            </w:r>
          </w:p>
        </w:tc>
      </w:tr>
      <w:tr w:rsidR="00A84758" w14:paraId="401894A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2D6BAE4" w14:textId="78F89685" w:rsidR="00A84758" w:rsidRDefault="00A84758" w:rsidP="00727F06">
            <w:pPr>
              <w:pStyle w:val="Tablebody"/>
            </w:pPr>
            <w:r>
              <w:t>VHA</w:t>
            </w:r>
          </w:p>
        </w:tc>
        <w:tc>
          <w:tcPr>
            <w:tcW w:w="7183" w:type="dxa"/>
          </w:tcPr>
          <w:p w14:paraId="42CCA667" w14:textId="3B4BE774" w:rsidR="00A84758" w:rsidRDefault="00A84758" w:rsidP="00727F06">
            <w:pPr>
              <w:pStyle w:val="Tablebody"/>
            </w:pPr>
            <w:r>
              <w:t>Venue Hire Agreement</w:t>
            </w:r>
          </w:p>
        </w:tc>
      </w:tr>
      <w:tr w:rsidR="00A84758" w14:paraId="1CCAC8C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A0AF52E" w14:textId="0E6AC8C8" w:rsidR="00A84758" w:rsidRDefault="00A84758" w:rsidP="00727F06">
            <w:pPr>
              <w:pStyle w:val="Tablebody"/>
            </w:pPr>
            <w:r>
              <w:t>WBBL</w:t>
            </w:r>
          </w:p>
        </w:tc>
        <w:tc>
          <w:tcPr>
            <w:tcW w:w="7183" w:type="dxa"/>
          </w:tcPr>
          <w:p w14:paraId="616C8F85" w14:textId="22D86CD4" w:rsidR="00A84758" w:rsidRDefault="00A84758" w:rsidP="00727F06">
            <w:pPr>
              <w:pStyle w:val="Tablebody"/>
            </w:pPr>
            <w:r>
              <w:t>Women’s Big Bash League</w:t>
            </w:r>
          </w:p>
        </w:tc>
      </w:tr>
    </w:tbl>
    <w:p w14:paraId="517428D1" w14:textId="77777777" w:rsidR="003B0AC3" w:rsidRDefault="003B0AC3" w:rsidP="0031628A"/>
    <w:p w14:paraId="5CC4E2AD" w14:textId="0521BCA5" w:rsidR="0031628A" w:rsidRPr="008857F1" w:rsidRDefault="0031628A" w:rsidP="0031628A">
      <w:r>
        <w:br w:type="page"/>
      </w:r>
    </w:p>
    <w:p w14:paraId="4044F508" w14:textId="1A4815A3" w:rsidR="007A6EB9" w:rsidRDefault="008D72C9" w:rsidP="009F5A83">
      <w:pPr>
        <w:pStyle w:val="Heading1nonumber"/>
      </w:pPr>
      <w:bookmarkStart w:id="10" w:name="_Toc165889821"/>
      <w:r>
        <w:lastRenderedPageBreak/>
        <w:t>R</w:t>
      </w:r>
      <w:r w:rsidR="007A6EB9" w:rsidRPr="0006752F">
        <w:t>ecommendations</w:t>
      </w:r>
      <w:bookmarkEnd w:id="10"/>
    </w:p>
    <w:p w14:paraId="1695BE5C" w14:textId="553CFC0A" w:rsidR="00A90D28"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3475478" w:history="1">
        <w:r w:rsidR="00A90D28" w:rsidRPr="009D3DB6">
          <w:rPr>
            <w:rStyle w:val="Hyperlink"/>
          </w:rPr>
          <w:t>Recommendation 1</w:t>
        </w:r>
      </w:hyperlink>
    </w:p>
    <w:p w14:paraId="09B48167" w14:textId="711E3F4C" w:rsidR="00A90D28" w:rsidRDefault="00CD0C1E" w:rsidP="00F2538F">
      <w:pPr>
        <w:pStyle w:val="TOC2"/>
        <w:rPr>
          <w:rFonts w:eastAsiaTheme="minorEastAsia"/>
          <w:kern w:val="2"/>
          <w:lang w:eastAsia="en-AU"/>
          <w14:ligatures w14:val="standardContextual"/>
        </w:rPr>
      </w:pPr>
      <w:hyperlink w:anchor="_Toc163475479" w:history="1">
        <w:r w:rsidR="00A90D28" w:rsidRPr="009D3DB6">
          <w:rPr>
            <w:rStyle w:val="Hyperlink"/>
          </w:rPr>
          <w:t xml:space="preserve">The Committee recommends that the Assembly </w:t>
        </w:r>
        <w:r w:rsidR="00FD4A55">
          <w:rPr>
            <w:rStyle w:val="Hyperlink"/>
          </w:rPr>
          <w:t>does</w:t>
        </w:r>
        <w:r w:rsidR="00FD4A55" w:rsidRPr="009D3DB6">
          <w:rPr>
            <w:rStyle w:val="Hyperlink"/>
          </w:rPr>
          <w:t xml:space="preserve"> </w:t>
        </w:r>
        <w:r w:rsidR="00A90D28" w:rsidRPr="009D3DB6">
          <w:rPr>
            <w:rStyle w:val="Hyperlink"/>
          </w:rPr>
          <w:t>not pass the Bill.</w:t>
        </w:r>
      </w:hyperlink>
    </w:p>
    <w:p w14:paraId="34234833" w14:textId="6CD505D0" w:rsidR="00B7541C" w:rsidRDefault="006A7A61" w:rsidP="00B7541C">
      <w:r>
        <w:fldChar w:fldCharType="end"/>
      </w:r>
    </w:p>
    <w:p w14:paraId="344C4F63" w14:textId="18624289" w:rsidR="001A76CD" w:rsidRDefault="001A76CD">
      <w:pPr>
        <w:spacing w:line="259" w:lineRule="auto"/>
      </w:pPr>
      <w:r>
        <w:br w:type="page"/>
      </w:r>
    </w:p>
    <w:p w14:paraId="0C9F36F9" w14:textId="77777777" w:rsidR="00B7541C" w:rsidRPr="00B7541C" w:rsidRDefault="00B7541C" w:rsidP="00B7541C">
      <w:pPr>
        <w:sectPr w:rsidR="00B7541C" w:rsidRPr="00B7541C" w:rsidSect="00BE0098">
          <w:type w:val="continuous"/>
          <w:pgSz w:w="11906" w:h="16838"/>
          <w:pgMar w:top="1440" w:right="1440" w:bottom="1440" w:left="1440" w:header="708" w:footer="708" w:gutter="0"/>
          <w:pgNumType w:fmt="lowerRoman" w:start="1"/>
          <w:cols w:space="708"/>
          <w:docGrid w:linePitch="360"/>
        </w:sectPr>
      </w:pPr>
    </w:p>
    <w:p w14:paraId="53852A67" w14:textId="114177C6" w:rsidR="0036775A" w:rsidRPr="006323F8" w:rsidRDefault="007A72A5" w:rsidP="00A070D4">
      <w:pPr>
        <w:pStyle w:val="Heading1"/>
      </w:pPr>
      <w:bookmarkStart w:id="11" w:name="_Toc165889822"/>
      <w:bookmarkEnd w:id="7"/>
      <w:r>
        <w:lastRenderedPageBreak/>
        <w:t>Introduction</w:t>
      </w:r>
      <w:bookmarkEnd w:id="11"/>
    </w:p>
    <w:p w14:paraId="4EA98F7A" w14:textId="6CAEAD42" w:rsidR="00596C49" w:rsidRDefault="00596C49" w:rsidP="00F017EB">
      <w:pPr>
        <w:pStyle w:val="Heading2"/>
      </w:pPr>
      <w:bookmarkStart w:id="12" w:name="_Toc165889823"/>
      <w:r>
        <w:t>Background to the Bill</w:t>
      </w:r>
      <w:bookmarkEnd w:id="12"/>
    </w:p>
    <w:p w14:paraId="3A60880D" w14:textId="56DAF0DD" w:rsidR="00596C49" w:rsidRDefault="00596C49" w:rsidP="00596C49">
      <w:pPr>
        <w:pStyle w:val="ListNumber2"/>
      </w:pPr>
      <w:r>
        <w:t>On 6 February 2024, Ms Jo Clay MLA introduced the Environment Protection (Fossil Fuel Company Advertising) Amendment Bill 2024</w:t>
      </w:r>
      <w:r w:rsidR="001D0323">
        <w:t xml:space="preserve"> (the Bill)</w:t>
      </w:r>
      <w:r>
        <w:t xml:space="preserve"> in the ACT legislative Assembly</w:t>
      </w:r>
      <w:r w:rsidR="00306DE0">
        <w:t xml:space="preserve"> as a Private Members Bill</w:t>
      </w:r>
      <w:r>
        <w:t xml:space="preserve">. The Bill </w:t>
      </w:r>
      <w:r w:rsidR="00B171CE">
        <w:t>seeks</w:t>
      </w:r>
      <w:r>
        <w:t xml:space="preserve"> to regulate fossil fuel company advertising </w:t>
      </w:r>
      <w:r w:rsidR="00CD3EB4">
        <w:t xml:space="preserve">at </w:t>
      </w:r>
      <w:r w:rsidR="00FD4A55">
        <w:t xml:space="preserve">multiple </w:t>
      </w:r>
      <w:r>
        <w:t>sporting venues</w:t>
      </w:r>
      <w:r w:rsidR="00EA5E7E">
        <w:t xml:space="preserve"> in the ACT</w:t>
      </w:r>
      <w:r>
        <w:t>.</w:t>
      </w:r>
      <w:r>
        <w:rPr>
          <w:rStyle w:val="FootnoteReference"/>
        </w:rPr>
        <w:footnoteReference w:id="1"/>
      </w:r>
    </w:p>
    <w:p w14:paraId="550B03F4" w14:textId="46D93A06" w:rsidR="00596C49" w:rsidRDefault="00FD4A55" w:rsidP="00596C49">
      <w:pPr>
        <w:pStyle w:val="ListNumber2"/>
      </w:pPr>
      <w:r>
        <w:t xml:space="preserve">During the in-principle stage of debate, </w:t>
      </w:r>
      <w:r w:rsidR="00596C49">
        <w:t>Ms Jo Clay MLA outlined the purpose of the Bill</w:t>
      </w:r>
      <w:r w:rsidR="00F209F1">
        <w:t xml:space="preserve"> and its context as part of a broader campaign </w:t>
      </w:r>
      <w:r>
        <w:t>against</w:t>
      </w:r>
      <w:r w:rsidR="00F209F1">
        <w:t xml:space="preserve"> sponsorship</w:t>
      </w:r>
      <w:r w:rsidR="00596C49">
        <w:t xml:space="preserve"> </w:t>
      </w:r>
      <w:r>
        <w:t>and advertising by companies involved in fossil fuel industries, stating</w:t>
      </w:r>
      <w:r w:rsidR="00596C49">
        <w:t>:</w:t>
      </w:r>
    </w:p>
    <w:p w14:paraId="08C08AD9" w14:textId="08B2985C" w:rsidR="00F209F1" w:rsidRDefault="00F209F1" w:rsidP="00F209F1">
      <w:pPr>
        <w:pStyle w:val="Quote"/>
      </w:pPr>
      <w:r w:rsidRPr="00F209F1">
        <w:t>The bill amends the</w:t>
      </w:r>
      <w:r w:rsidRPr="00EA5E7E">
        <w:rPr>
          <w:i/>
          <w:iCs/>
        </w:rPr>
        <w:t xml:space="preserve"> Environmental Protection Act </w:t>
      </w:r>
      <w:r w:rsidRPr="00F209F1">
        <w:t>to stop fossil fuel companies from being able to advertise their climate-wrecking products in our sports venues. This is part of a national campaign.</w:t>
      </w:r>
      <w:r>
        <w:rPr>
          <w:rStyle w:val="FootnoteReference"/>
        </w:rPr>
        <w:footnoteReference w:id="2"/>
      </w:r>
    </w:p>
    <w:p w14:paraId="414F100A" w14:textId="58B9FEB5" w:rsidR="00596C49" w:rsidRDefault="00FD4A55" w:rsidP="00596C49">
      <w:pPr>
        <w:pStyle w:val="ListNumber2"/>
      </w:pPr>
      <w:r>
        <w:t>T</w:t>
      </w:r>
      <w:r w:rsidR="00B171CE">
        <w:t>he</w:t>
      </w:r>
      <w:r w:rsidR="00B962DD">
        <w:t xml:space="preserve"> Explanatory Statement</w:t>
      </w:r>
      <w:r w:rsidR="00B171CE">
        <w:t>,</w:t>
      </w:r>
      <w:r>
        <w:t xml:space="preserve"> also emphasised that</w:t>
      </w:r>
      <w:r w:rsidR="00306DE0">
        <w:t xml:space="preserve"> </w:t>
      </w:r>
      <w:r w:rsidR="00B962DD">
        <w:t>the Bill’s</w:t>
      </w:r>
      <w:r>
        <w:t xml:space="preserve"> stated</w:t>
      </w:r>
      <w:r w:rsidR="00B962DD">
        <w:t xml:space="preserve"> purpose of stopping fossil fuel company advertisements was part of a broader campaign to combat climate change through limiting carbon emissions:</w:t>
      </w:r>
    </w:p>
    <w:p w14:paraId="0C322489" w14:textId="1A2C633D" w:rsidR="00B962DD" w:rsidRDefault="00B962DD" w:rsidP="00B962DD">
      <w:pPr>
        <w:pStyle w:val="Quote"/>
      </w:pPr>
      <w:r>
        <w:t>In 2019, we declared a state of climate emergency here in the ACT. We have taken many steps in law, policy and programs to reduce our climate emissions and to adapt to the effects of climate change that are already locked in. But the ACT continue to allow fossil fuel companies to sponsor our professional sports teams.</w:t>
      </w:r>
      <w:r w:rsidR="00B171CE">
        <w:rPr>
          <w:rStyle w:val="FootnoteReference"/>
        </w:rPr>
        <w:footnoteReference w:id="3"/>
      </w:r>
    </w:p>
    <w:p w14:paraId="2997F23F" w14:textId="77777777" w:rsidR="00FD4A55" w:rsidRDefault="00FD4A55" w:rsidP="00FD4A55">
      <w:pPr>
        <w:pStyle w:val="ListNumber2"/>
      </w:pPr>
      <w:r>
        <w:t>The Bill’s Explanatory Statement noted the impact of climate change on sporting events:</w:t>
      </w:r>
    </w:p>
    <w:p w14:paraId="45351B8D" w14:textId="504FFA28" w:rsidR="00FD4A55" w:rsidRDefault="00FD4A55" w:rsidP="00FD4A55">
      <w:pPr>
        <w:pStyle w:val="Quote"/>
      </w:pPr>
      <w:r w:rsidRPr="00B962DD">
        <w:t>Climate change has affected all of Australia’s major events. Outdoor and sporting events have contingency plans for the extreme weather events associated with climate change, like fires, smoke, floods and heat.</w:t>
      </w:r>
      <w:r>
        <w:rPr>
          <w:rStyle w:val="FootnoteReference"/>
        </w:rPr>
        <w:footnoteReference w:id="4"/>
      </w:r>
    </w:p>
    <w:p w14:paraId="2E93301F" w14:textId="2C5E8CEB" w:rsidR="00FD4A55" w:rsidRPr="00FD4A55" w:rsidRDefault="00B171CE" w:rsidP="00F2538F">
      <w:pPr>
        <w:pStyle w:val="ListNumber2"/>
      </w:pPr>
      <w:r>
        <w:t xml:space="preserve">The Explanatory Statement </w:t>
      </w:r>
      <w:r w:rsidR="00FD4A55">
        <w:t>suggested</w:t>
      </w:r>
      <w:r>
        <w:t xml:space="preserve"> the Bill’s provisions </w:t>
      </w:r>
      <w:r w:rsidR="00FD4A55">
        <w:t xml:space="preserve">would </w:t>
      </w:r>
      <w:r>
        <w:t>form part of the process of reaching net zero emissions</w:t>
      </w:r>
      <w:r w:rsidR="00FD4A55">
        <w:t>, and support the Government’s commitments under the Fossil Fuel Non-Proliferation Tre</w:t>
      </w:r>
      <w:r w:rsidR="00FD4A55" w:rsidRPr="00544D51">
        <w:t>aty.</w:t>
      </w:r>
      <w:r w:rsidR="00CC0E1C" w:rsidRPr="00544D51">
        <w:rPr>
          <w:rStyle w:val="FootnoteReference"/>
        </w:rPr>
        <w:footnoteReference w:id="5"/>
      </w:r>
    </w:p>
    <w:p w14:paraId="2D784173" w14:textId="311993FB" w:rsidR="00596C49" w:rsidRPr="001A76CD" w:rsidRDefault="00F209F1" w:rsidP="001A76CD">
      <w:pPr>
        <w:pStyle w:val="ListNumber2"/>
      </w:pPr>
      <w:r w:rsidRPr="001A76CD">
        <w:t xml:space="preserve">The Explanatory Statement </w:t>
      </w:r>
      <w:r w:rsidR="00FD4A55" w:rsidRPr="001A76CD">
        <w:t xml:space="preserve">also </w:t>
      </w:r>
      <w:r w:rsidRPr="001A76CD">
        <w:t xml:space="preserve">drew parallels </w:t>
      </w:r>
      <w:r w:rsidR="00EA5E7E" w:rsidRPr="001A76CD">
        <w:t>with</w:t>
      </w:r>
      <w:r w:rsidRPr="001A76CD">
        <w:t xml:space="preserve"> the ACT’</w:t>
      </w:r>
      <w:r w:rsidR="001A76CD" w:rsidRPr="001A76CD">
        <w:t xml:space="preserve">s </w:t>
      </w:r>
      <w:r w:rsidRPr="001A76CD">
        <w:t xml:space="preserve">regulation of </w:t>
      </w:r>
      <w:r w:rsidR="00B962DD" w:rsidRPr="001A76CD">
        <w:t xml:space="preserve">other forms of </w:t>
      </w:r>
      <w:r w:rsidRPr="001A76CD">
        <w:t>advertising</w:t>
      </w:r>
      <w:r w:rsidR="00B171CE" w:rsidRPr="001A76CD">
        <w:t>, noting that advertising for tobacco products and fossil fuels were already regulated in the ACT.</w:t>
      </w:r>
      <w:r w:rsidR="00CC0E1C" w:rsidRPr="001A76CD">
        <w:rPr>
          <w:rStyle w:val="FootnoteReference"/>
          <w:szCs w:val="18"/>
        </w:rPr>
        <w:footnoteReference w:id="6"/>
      </w:r>
    </w:p>
    <w:p w14:paraId="28B40B59" w14:textId="77777777" w:rsidR="001A76CD" w:rsidRDefault="001A76CD">
      <w:pPr>
        <w:spacing w:line="259" w:lineRule="auto"/>
        <w:sectPr w:rsidR="001A76CD" w:rsidSect="001A76CD">
          <w:footerReference w:type="even" r:id="rId17"/>
          <w:footerReference w:type="default" r:id="rId18"/>
          <w:type w:val="continuous"/>
          <w:pgSz w:w="11906" w:h="16838"/>
          <w:pgMar w:top="1440" w:right="1440" w:bottom="1440" w:left="1440" w:header="708" w:footer="708" w:gutter="0"/>
          <w:pgNumType w:start="1"/>
          <w:cols w:space="708"/>
          <w:docGrid w:linePitch="360"/>
        </w:sectPr>
      </w:pPr>
    </w:p>
    <w:p w14:paraId="30A7E178" w14:textId="77777777" w:rsidR="00E351E5" w:rsidRDefault="00E351E5">
      <w:pPr>
        <w:spacing w:line="259" w:lineRule="auto"/>
        <w:rPr>
          <w:rFonts w:cstheme="minorHAnsi"/>
          <w:bCs/>
          <w:color w:val="000000" w:themeColor="text1"/>
          <w:szCs w:val="20"/>
        </w:rPr>
      </w:pPr>
      <w:r>
        <w:br w:type="page"/>
      </w:r>
    </w:p>
    <w:p w14:paraId="6306933E" w14:textId="77777777" w:rsidR="00324ABA" w:rsidRDefault="00324ABA" w:rsidP="00324ABA">
      <w:pPr>
        <w:pStyle w:val="ListNumber2"/>
        <w:numPr>
          <w:ilvl w:val="0"/>
          <w:numId w:val="0"/>
        </w:numPr>
        <w:ind w:left="851" w:hanging="851"/>
        <w:sectPr w:rsidR="00324ABA" w:rsidSect="00BE0098">
          <w:type w:val="continuous"/>
          <w:pgSz w:w="11906" w:h="16838"/>
          <w:pgMar w:top="1440" w:right="1440" w:bottom="1440" w:left="1440" w:header="708" w:footer="708" w:gutter="0"/>
          <w:pgNumType w:start="1"/>
          <w:cols w:num="2" w:space="708"/>
          <w:docGrid w:linePitch="360"/>
        </w:sectPr>
      </w:pPr>
    </w:p>
    <w:p w14:paraId="7D559B60" w14:textId="4FD33494" w:rsidR="00324ABA" w:rsidRPr="00596C49" w:rsidRDefault="00324ABA" w:rsidP="00C2049C">
      <w:pPr>
        <w:pStyle w:val="ListNumber2"/>
      </w:pPr>
      <w:r>
        <w:lastRenderedPageBreak/>
        <w:t>Ms Clay also presented and tabled a discussion paper in the Assembly on 29 November 2023.</w:t>
      </w:r>
      <w:r w:rsidR="00C2049C">
        <w:t xml:space="preserve"> </w:t>
      </w:r>
      <w:r>
        <w:t xml:space="preserve">Ms Clay </w:t>
      </w:r>
      <w:r w:rsidR="00FD4A55">
        <w:t xml:space="preserve">stated </w:t>
      </w:r>
      <w:r>
        <w:t>that ‘</w:t>
      </w:r>
      <w:r w:rsidRPr="00324ABA">
        <w:t>Consultation found broad support to further regulate fossil fuel advertising in the ACT, particularly given the climate emergency</w:t>
      </w:r>
      <w:r>
        <w:t>’</w:t>
      </w:r>
      <w:r w:rsidRPr="00324ABA">
        <w:t>.</w:t>
      </w:r>
      <w:r>
        <w:rPr>
          <w:rStyle w:val="FootnoteReference"/>
        </w:rPr>
        <w:footnoteReference w:id="7"/>
      </w:r>
    </w:p>
    <w:p w14:paraId="5EAB4237" w14:textId="59528AF4" w:rsidR="007A72A5" w:rsidRDefault="007A72A5" w:rsidP="00F017EB">
      <w:pPr>
        <w:pStyle w:val="Heading2"/>
      </w:pPr>
      <w:bookmarkStart w:id="13" w:name="_Toc165889824"/>
      <w:r>
        <w:t>Conduct of the inquiry</w:t>
      </w:r>
      <w:bookmarkEnd w:id="13"/>
    </w:p>
    <w:p w14:paraId="6BB5C959" w14:textId="4F32A6B2" w:rsidR="00306DE0" w:rsidRDefault="007A72A5" w:rsidP="00306DE0">
      <w:pPr>
        <w:pStyle w:val="ListNumber2"/>
      </w:pPr>
      <w:r>
        <w:t xml:space="preserve">On </w:t>
      </w:r>
      <w:r w:rsidR="00E4563A">
        <w:t>13</w:t>
      </w:r>
      <w:r>
        <w:t xml:space="preserve"> </w:t>
      </w:r>
      <w:r w:rsidR="00E4563A">
        <w:t>February</w:t>
      </w:r>
      <w:r>
        <w:t xml:space="preserve"> 202</w:t>
      </w:r>
      <w:r w:rsidR="00E4563A">
        <w:t>4</w:t>
      </w:r>
      <w:r>
        <w:t xml:space="preserve">, the Committee resolved to conduct an Inquiry into </w:t>
      </w:r>
      <w:r w:rsidR="00E4563A">
        <w:t>the Environment Protection (Fossil Fuel Company Advertising) Amendment Bill 2024</w:t>
      </w:r>
      <w:r>
        <w:t xml:space="preserve"> and called for submissions.</w:t>
      </w:r>
      <w:r w:rsidR="00596C49">
        <w:t xml:space="preserve"> Submissions closed 18 March 2024.</w:t>
      </w:r>
    </w:p>
    <w:p w14:paraId="5005AC78" w14:textId="7299E169" w:rsidR="00AF2261" w:rsidRDefault="00AF2261" w:rsidP="00306DE0">
      <w:pPr>
        <w:pStyle w:val="ListNumber2"/>
      </w:pPr>
      <w:r>
        <w:t>As the Bill was introduced by Ms Clay, she declared a conflict of interest, and chose to remain on the Committee</w:t>
      </w:r>
      <w:r w:rsidR="00CD3EB4">
        <w:t xml:space="preserve"> but did not participate in deliberations on the inquiry</w:t>
      </w:r>
      <w:r>
        <w:t>.</w:t>
      </w:r>
    </w:p>
    <w:p w14:paraId="6F75C717" w14:textId="4FBD1CD0" w:rsidR="00BC35B6" w:rsidRDefault="003A06EA" w:rsidP="00E4563A">
      <w:pPr>
        <w:pStyle w:val="ListNumber2"/>
      </w:pPr>
      <w:r>
        <w:t>The Committee received</w:t>
      </w:r>
      <w:r w:rsidR="00FF7FA2">
        <w:t xml:space="preserve"> 1</w:t>
      </w:r>
      <w:r w:rsidR="00CC0E1C">
        <w:t>7</w:t>
      </w:r>
      <w:r>
        <w:t xml:space="preserve"> submissions</w:t>
      </w:r>
      <w:r w:rsidR="00FF7FA2">
        <w:t xml:space="preserve"> (1</w:t>
      </w:r>
      <w:r w:rsidR="00CC0E1C">
        <w:t>6</w:t>
      </w:r>
      <w:r w:rsidR="00FF7FA2">
        <w:t xml:space="preserve"> submissions and 1 supplementary submission)</w:t>
      </w:r>
      <w:r>
        <w:t xml:space="preserve">, which were published on the inquiry webpage and are listed in </w:t>
      </w:r>
      <w:r w:rsidRPr="003A06EA">
        <w:rPr>
          <w:b/>
          <w:bCs w:val="0"/>
        </w:rPr>
        <w:t>Appendix A</w:t>
      </w:r>
      <w:r>
        <w:t>.</w:t>
      </w:r>
    </w:p>
    <w:p w14:paraId="41E44F37" w14:textId="255D9CD8" w:rsidR="00596C49" w:rsidRPr="00A146A0" w:rsidRDefault="00596C49" w:rsidP="00E4563A">
      <w:pPr>
        <w:pStyle w:val="ListNumber2"/>
      </w:pPr>
      <w:r>
        <w:t xml:space="preserve">On </w:t>
      </w:r>
      <w:r w:rsidR="00F2538F" w:rsidRPr="00D2526A">
        <w:t>1 May</w:t>
      </w:r>
      <w:r w:rsidR="00306DE0" w:rsidRPr="00D2526A">
        <w:t xml:space="preserve"> 2024</w:t>
      </w:r>
      <w:r w:rsidR="00F2538F">
        <w:t xml:space="preserve"> and 3 May</w:t>
      </w:r>
      <w:r w:rsidR="00301AA9">
        <w:t xml:space="preserve"> 2024</w:t>
      </w:r>
      <w:r>
        <w:t xml:space="preserve"> the Committee met to consider the Chair’s draft report, which was adopted on </w:t>
      </w:r>
      <w:r w:rsidR="00F017EB" w:rsidRPr="00D2526A">
        <w:t>3 May</w:t>
      </w:r>
      <w:r w:rsidR="00306DE0" w:rsidRPr="00D2526A">
        <w:t xml:space="preserve"> 2024</w:t>
      </w:r>
      <w:r>
        <w:t>, for tablin</w:t>
      </w:r>
      <w:r w:rsidRPr="00F017EB">
        <w:t xml:space="preserve">g on </w:t>
      </w:r>
      <w:r w:rsidR="00F017EB" w:rsidRPr="00D2526A">
        <w:t>14 May</w:t>
      </w:r>
      <w:r w:rsidR="00306DE0" w:rsidRPr="00D2526A">
        <w:t xml:space="preserve"> 2024</w:t>
      </w:r>
      <w:r w:rsidRPr="00F017EB">
        <w:t>.</w:t>
      </w:r>
    </w:p>
    <w:bookmarkEnd w:id="8"/>
    <w:p w14:paraId="6777064B" w14:textId="77777777" w:rsidR="00115F85" w:rsidRDefault="00115F85">
      <w:pPr>
        <w:spacing w:line="259" w:lineRule="auto"/>
        <w:rPr>
          <w:rFonts w:ascii="Montserrat" w:eastAsiaTheme="majorEastAsia" w:hAnsi="Montserrat" w:cstheme="majorBidi"/>
          <w:b/>
          <w:color w:val="1A234C"/>
          <w:w w:val="90"/>
          <w:kern w:val="2"/>
          <w:sz w:val="36"/>
          <w:szCs w:val="32"/>
        </w:rPr>
      </w:pPr>
      <w:r>
        <w:br w:type="page"/>
      </w:r>
    </w:p>
    <w:p w14:paraId="0733A814" w14:textId="417DB035" w:rsidR="00BC0651" w:rsidRDefault="001E7C30" w:rsidP="001C7708">
      <w:pPr>
        <w:pStyle w:val="ListNumber"/>
      </w:pPr>
      <w:bookmarkStart w:id="14" w:name="_Toc165889825"/>
      <w:r>
        <w:lastRenderedPageBreak/>
        <w:t>Summary of</w:t>
      </w:r>
      <w:r w:rsidR="00596C49">
        <w:t xml:space="preserve"> Bill</w:t>
      </w:r>
      <w:r>
        <w:t xml:space="preserve"> provisions</w:t>
      </w:r>
      <w:r w:rsidR="00596C49">
        <w:t xml:space="preserve"> and Legislative Scrutiny</w:t>
      </w:r>
      <w:r>
        <w:t xml:space="preserve"> comments</w:t>
      </w:r>
      <w:bookmarkEnd w:id="14"/>
    </w:p>
    <w:p w14:paraId="1F5171E9" w14:textId="0D0560E9" w:rsidR="00596C49" w:rsidRPr="00596C49" w:rsidRDefault="00596C49" w:rsidP="00596C49">
      <w:pPr>
        <w:pStyle w:val="ListNumber2"/>
      </w:pPr>
      <w:r>
        <w:t>This chapter will discuss the amendments proposed by the Bill, as well as comments from the Standing Committee on Justice and Community Safety (</w:t>
      </w:r>
      <w:r w:rsidR="001E7C30">
        <w:t>L</w:t>
      </w:r>
      <w:r>
        <w:t>egislative Scrutiny) (‘Scrutiny Committee’).</w:t>
      </w:r>
    </w:p>
    <w:p w14:paraId="1F7226F6" w14:textId="01D68CC7" w:rsidR="003A06EA" w:rsidRPr="003A06EA" w:rsidRDefault="00596C49" w:rsidP="00F017EB">
      <w:pPr>
        <w:pStyle w:val="Heading2"/>
      </w:pPr>
      <w:bookmarkStart w:id="15" w:name="_Toc165889826"/>
      <w:r>
        <w:t>Amendments proposed by the Bill</w:t>
      </w:r>
      <w:bookmarkEnd w:id="15"/>
    </w:p>
    <w:p w14:paraId="422FA73B" w14:textId="4DA0843D" w:rsidR="00115F85" w:rsidRDefault="00596C49" w:rsidP="00115F85">
      <w:pPr>
        <w:pStyle w:val="ListNumber2"/>
      </w:pPr>
      <w:r>
        <w:t>This Bill makes amendments to the</w:t>
      </w:r>
      <w:r w:rsidR="00115F85">
        <w:t xml:space="preserve"> </w:t>
      </w:r>
      <w:r w:rsidR="00115F85" w:rsidRPr="00115F85">
        <w:rPr>
          <w:i/>
          <w:iCs/>
        </w:rPr>
        <w:t>Environment Protection Act 1997</w:t>
      </w:r>
      <w:r w:rsidR="00115F85">
        <w:t xml:space="preserve"> (EPA ACT)</w:t>
      </w:r>
      <w:r w:rsidR="00306DE0">
        <w:t xml:space="preserve">, </w:t>
      </w:r>
      <w:r>
        <w:t>summarised below</w:t>
      </w:r>
      <w:r w:rsidR="00115F85">
        <w:t>.</w:t>
      </w:r>
    </w:p>
    <w:p w14:paraId="5053F8AB" w14:textId="339115E8" w:rsidR="00115F85" w:rsidRDefault="00C2049C" w:rsidP="00115F85">
      <w:pPr>
        <w:pStyle w:val="ListNumber2"/>
      </w:pPr>
      <w:r>
        <w:t>Clause 4 of t</w:t>
      </w:r>
      <w:r w:rsidR="00115F85">
        <w:t xml:space="preserve">he Bill </w:t>
      </w:r>
      <w:r>
        <w:t xml:space="preserve">makes </w:t>
      </w:r>
      <w:r w:rsidR="00115F85">
        <w:t xml:space="preserve">amendments the EPA Act by inserting a new Part, </w:t>
      </w:r>
      <w:r w:rsidR="00A53903">
        <w:t>‘</w:t>
      </w:r>
      <w:r w:rsidR="00115F85">
        <w:t>Part 9B</w:t>
      </w:r>
      <w:r w:rsidR="006300E9">
        <w:t xml:space="preserve"> </w:t>
      </w:r>
      <w:r w:rsidR="00A53903">
        <w:t>– Fossil fuel company advertising’</w:t>
      </w:r>
      <w:r>
        <w:t>. Clause 5 inserts</w:t>
      </w:r>
      <w:r w:rsidR="00115F85">
        <w:t xml:space="preserve"> a new Schedule, </w:t>
      </w:r>
      <w:r w:rsidR="00A53903">
        <w:t>‘</w:t>
      </w:r>
      <w:r w:rsidR="00115F85">
        <w:t>Schedule 1A</w:t>
      </w:r>
      <w:r w:rsidR="00A53903">
        <w:t xml:space="preserve"> – Sports venues where fossil fuel company advertisements are prohibited’</w:t>
      </w:r>
      <w:r w:rsidR="00115F85">
        <w:t>.</w:t>
      </w:r>
      <w:r w:rsidR="00A53903">
        <w:rPr>
          <w:rStyle w:val="FootnoteReference"/>
        </w:rPr>
        <w:footnoteReference w:id="8"/>
      </w:r>
    </w:p>
    <w:p w14:paraId="5C08A56D" w14:textId="00B6FE8E" w:rsidR="00115F85" w:rsidRDefault="00115F85" w:rsidP="00F017EB">
      <w:pPr>
        <w:pStyle w:val="Heading3"/>
      </w:pPr>
      <w:bookmarkStart w:id="16" w:name="_Toc165889827"/>
      <w:r>
        <w:t>Changes in Part 9B</w:t>
      </w:r>
      <w:bookmarkEnd w:id="16"/>
    </w:p>
    <w:p w14:paraId="3009D6C0" w14:textId="0F1B9A0F" w:rsidR="00115F85" w:rsidRDefault="00115F85" w:rsidP="00115F85">
      <w:pPr>
        <w:pStyle w:val="ListNumber2"/>
      </w:pPr>
      <w:r>
        <w:t xml:space="preserve">Part 9B </w:t>
      </w:r>
      <w:r w:rsidR="00C2049C">
        <w:t>consists of</w:t>
      </w:r>
      <w:r>
        <w:t xml:space="preserve"> </w:t>
      </w:r>
      <w:r w:rsidR="00306DE0">
        <w:t>four</w:t>
      </w:r>
      <w:r>
        <w:t xml:space="preserve"> new sections, </w:t>
      </w:r>
      <w:r w:rsidR="00C2049C">
        <w:t>sections</w:t>
      </w:r>
      <w:r>
        <w:t xml:space="preserve"> 92AA to 92AD. The first three </w:t>
      </w:r>
      <w:r w:rsidR="00C2049C">
        <w:t>sections</w:t>
      </w:r>
      <w:r>
        <w:t xml:space="preserve"> are primarily concerned with defining key terms.</w:t>
      </w:r>
      <w:r w:rsidR="00C2049C">
        <w:rPr>
          <w:rStyle w:val="FootnoteReference"/>
        </w:rPr>
        <w:footnoteReference w:id="9"/>
      </w:r>
    </w:p>
    <w:p w14:paraId="341861B3" w14:textId="18545069" w:rsidR="00115F85" w:rsidRDefault="00C2049C" w:rsidP="00115F85">
      <w:pPr>
        <w:pStyle w:val="ListNumber2"/>
      </w:pPr>
      <w:r>
        <w:t>Section</w:t>
      </w:r>
      <w:r w:rsidR="00115F85">
        <w:t xml:space="preserve"> 92AA introduces a definition for the term ‘fossil fuels’, and it defines it to mean coal, petroleum, methane gas, or any other ‘hydrocarbon-based fuel derived from material formed in the geological past from the remains of living organisms’.</w:t>
      </w:r>
      <w:r w:rsidR="00115F85">
        <w:rPr>
          <w:rStyle w:val="FootnoteReference"/>
        </w:rPr>
        <w:footnoteReference w:id="10"/>
      </w:r>
    </w:p>
    <w:p w14:paraId="2823AE19" w14:textId="713E3C37" w:rsidR="00115F85" w:rsidRDefault="00C2049C" w:rsidP="00115F85">
      <w:pPr>
        <w:pStyle w:val="ListNumber2"/>
      </w:pPr>
      <w:r>
        <w:t>Section</w:t>
      </w:r>
      <w:r w:rsidR="00115F85">
        <w:t xml:space="preserve"> 92AB(1) defines what a </w:t>
      </w:r>
      <w:r w:rsidR="00306DE0">
        <w:t>‘</w:t>
      </w:r>
      <w:r w:rsidR="00115F85">
        <w:t>fossil fuel company</w:t>
      </w:r>
      <w:r w:rsidR="00306DE0">
        <w:t>’</w:t>
      </w:r>
      <w:r w:rsidR="00115F85">
        <w:t xml:space="preserve"> is for the purposes of the EPA ACT.</w:t>
      </w:r>
      <w:r w:rsidR="00306DE0">
        <w:t xml:space="preserve"> I</w:t>
      </w:r>
      <w:r w:rsidR="00115F85">
        <w:t>t is defined as meaning ‘a company that carries out fossil fuel extraction or processing’</w:t>
      </w:r>
      <w:r w:rsidR="006300E9">
        <w:t xml:space="preserve"> </w:t>
      </w:r>
      <w:r w:rsidR="00115F85">
        <w:t xml:space="preserve">and includes a </w:t>
      </w:r>
      <w:r w:rsidR="00306DE0">
        <w:t>‘</w:t>
      </w:r>
      <w:r w:rsidR="00115F85">
        <w:t>declared fossil fuel company.</w:t>
      </w:r>
      <w:r w:rsidR="00306DE0">
        <w:t>’</w:t>
      </w:r>
      <w:r w:rsidR="00115F85">
        <w:rPr>
          <w:rStyle w:val="FootnoteReference"/>
        </w:rPr>
        <w:footnoteReference w:id="11"/>
      </w:r>
    </w:p>
    <w:p w14:paraId="4FABD1D5" w14:textId="09146D69" w:rsidR="00115F85" w:rsidRDefault="00C2049C" w:rsidP="00115F85">
      <w:pPr>
        <w:pStyle w:val="ListNumber2"/>
      </w:pPr>
      <w:r>
        <w:t>Section</w:t>
      </w:r>
      <w:r w:rsidR="00115F85">
        <w:t xml:space="preserve"> 92AB(2) provides that the Minister may declare a corporation to be a fossil fuel company if ‘satisfied that the corporation carries out fossil fuel extraction or processing</w:t>
      </w:r>
      <w:r w:rsidR="00306DE0">
        <w:t>’</w:t>
      </w:r>
      <w:r w:rsidR="00115F85">
        <w:t>.</w:t>
      </w:r>
      <w:r w:rsidR="00115F85">
        <w:rPr>
          <w:rStyle w:val="FootnoteReference"/>
        </w:rPr>
        <w:footnoteReference w:id="12"/>
      </w:r>
    </w:p>
    <w:p w14:paraId="5750F8D2" w14:textId="18C6A6F6" w:rsidR="00115F85" w:rsidRDefault="00C2049C" w:rsidP="00115F85">
      <w:pPr>
        <w:pStyle w:val="ListNumber2"/>
      </w:pPr>
      <w:r>
        <w:t>Section</w:t>
      </w:r>
      <w:r w:rsidR="00115F85">
        <w:t xml:space="preserve"> 92AC defines what a </w:t>
      </w:r>
      <w:r w:rsidR="00306DE0">
        <w:t>‘</w:t>
      </w:r>
      <w:r w:rsidR="00115F85">
        <w:t>fossil fuel company advertisement</w:t>
      </w:r>
      <w:r w:rsidR="00306DE0">
        <w:t>’</w:t>
      </w:r>
      <w:r w:rsidR="00115F85">
        <w:t xml:space="preserve"> is. It is defined as: </w:t>
      </w:r>
    </w:p>
    <w:p w14:paraId="78BF7155" w14:textId="50249DBB" w:rsidR="00115F85" w:rsidRDefault="00115F85" w:rsidP="00115F85">
      <w:pPr>
        <w:pStyle w:val="Quote"/>
        <w:rPr>
          <w:shd w:val="clear" w:color="auto" w:fill="FFFFFF"/>
        </w:rPr>
      </w:pPr>
      <w:r>
        <w:rPr>
          <w:shd w:val="clear" w:color="auto" w:fill="FFFFFF"/>
        </w:rPr>
        <w:t>writing, sound or a picture, symbol, light or other visible device, object or sign (or a combination of 2 or more of these) that publicises, or otherwise promotes, all or part of a trademark, trading name or brand name of a fossil fuel company.</w:t>
      </w:r>
      <w:r>
        <w:rPr>
          <w:rStyle w:val="FootnoteReference"/>
          <w:shd w:val="clear" w:color="auto" w:fill="FFFFFF"/>
        </w:rPr>
        <w:footnoteReference w:id="13"/>
      </w:r>
    </w:p>
    <w:p w14:paraId="3D864F9F" w14:textId="45495719" w:rsidR="00115F85" w:rsidRPr="00115F85" w:rsidRDefault="00710913" w:rsidP="00130B38">
      <w:pPr>
        <w:pStyle w:val="ListNumber2"/>
      </w:pPr>
      <w:r>
        <w:t>Section</w:t>
      </w:r>
      <w:r w:rsidR="00115F85">
        <w:t xml:space="preserve"> 92AD outlines offences to be included in the EPA Act.</w:t>
      </w:r>
      <w:r w:rsidR="001E7C30">
        <w:t xml:space="preserve"> </w:t>
      </w:r>
      <w:r>
        <w:t>Section</w:t>
      </w:r>
      <w:r w:rsidR="00A53903">
        <w:t xml:space="preserve"> </w:t>
      </w:r>
      <w:r w:rsidR="00EB59E6">
        <w:t>92AD</w:t>
      </w:r>
      <w:r w:rsidR="00A53903">
        <w:t>(1)</w:t>
      </w:r>
      <w:r w:rsidR="006300E9">
        <w:t xml:space="preserve"> makes it an offence if:</w:t>
      </w:r>
    </w:p>
    <w:p w14:paraId="289F16E5" w14:textId="41BC73CD" w:rsidR="006300E9" w:rsidRDefault="006300E9" w:rsidP="006300E9">
      <w:pPr>
        <w:pStyle w:val="Quote"/>
      </w:pPr>
      <w:r>
        <w:t>(a) the person is the owner, occupier or person in charge of a sports venue; and</w:t>
      </w:r>
    </w:p>
    <w:p w14:paraId="3A8E4E0C" w14:textId="724B7292" w:rsidR="006300E9" w:rsidRDefault="006300E9" w:rsidP="006300E9">
      <w:pPr>
        <w:pStyle w:val="Quote"/>
      </w:pPr>
      <w:r>
        <w:lastRenderedPageBreak/>
        <w:t>(b) a fossil fuel company advertisement is placed, displayed or broadcast at the venue; and</w:t>
      </w:r>
    </w:p>
    <w:p w14:paraId="6C24C36A" w14:textId="77777777" w:rsidR="006300E9" w:rsidRDefault="006300E9" w:rsidP="006300E9">
      <w:pPr>
        <w:pStyle w:val="Quote"/>
      </w:pPr>
      <w:r>
        <w:t>(c) the person knew, or ought reasonably to have known, that the advertisement would be placed, displayed or broadcast at the venue.</w:t>
      </w:r>
      <w:r>
        <w:rPr>
          <w:rStyle w:val="FootnoteReference"/>
        </w:rPr>
        <w:footnoteReference w:id="14"/>
      </w:r>
    </w:p>
    <w:p w14:paraId="1E2F1B3F" w14:textId="77777777" w:rsidR="006300E9" w:rsidRDefault="006300E9" w:rsidP="006300E9">
      <w:pPr>
        <w:pStyle w:val="ListNumber2"/>
      </w:pPr>
      <w:r>
        <w:t>The Bill places a maximum penalty of 50 penalty units to those found guilty of an offence.</w:t>
      </w:r>
      <w:r>
        <w:rPr>
          <w:rStyle w:val="FootnoteReference"/>
        </w:rPr>
        <w:footnoteReference w:id="15"/>
      </w:r>
    </w:p>
    <w:p w14:paraId="13DC8D95" w14:textId="65A32362" w:rsidR="006300E9" w:rsidRDefault="006300E9" w:rsidP="006300E9">
      <w:pPr>
        <w:pStyle w:val="ListNumber2"/>
      </w:pPr>
      <w:r>
        <w:t xml:space="preserve">The </w:t>
      </w:r>
      <w:r w:rsidR="00710913">
        <w:t>section</w:t>
      </w:r>
      <w:r w:rsidR="00EB59E6">
        <w:t xml:space="preserve"> 92AD(2)</w:t>
      </w:r>
      <w:r>
        <w:t xml:space="preserve"> however goes on to specify exemptions to the offence provisions:</w:t>
      </w:r>
    </w:p>
    <w:p w14:paraId="76E65240" w14:textId="4FDCC39A" w:rsidR="00A53903" w:rsidRPr="00A53903" w:rsidRDefault="00A53903" w:rsidP="00A53903">
      <w:pPr>
        <w:pStyle w:val="Quote"/>
      </w:pPr>
      <w:r w:rsidRPr="00A53903">
        <w:t>(2) This section does not apply to the placement, display or broadcast of a fossil fuel company advertisement at a sports venue if—</w:t>
      </w:r>
    </w:p>
    <w:p w14:paraId="4D9E096B" w14:textId="69DAC168" w:rsidR="006300E9" w:rsidRDefault="006300E9" w:rsidP="00A53903">
      <w:pPr>
        <w:pStyle w:val="Quote"/>
        <w:ind w:left="1440"/>
      </w:pPr>
      <w:r>
        <w:t>(a) the advertisement is incidentally included in a visual, audio</w:t>
      </w:r>
      <w:r>
        <w:rPr>
          <w:rFonts w:ascii="Cambria Math" w:hAnsi="Cambria Math" w:cs="Cambria Math"/>
        </w:rPr>
        <w:t>‑</w:t>
      </w:r>
      <w:r>
        <w:t>visual or audio recording placed, displayed or broadcast at the venue; or</w:t>
      </w:r>
    </w:p>
    <w:p w14:paraId="12B5A540" w14:textId="7DB66EA2" w:rsidR="006300E9" w:rsidRDefault="006300E9" w:rsidP="00A53903">
      <w:pPr>
        <w:pStyle w:val="Quote"/>
        <w:ind w:firstLine="306"/>
      </w:pPr>
      <w:r>
        <w:t>(b) the person placing, displaying or broadcasting the advertisement—</w:t>
      </w:r>
    </w:p>
    <w:p w14:paraId="27D83E4E" w14:textId="31DE4A18" w:rsidR="006300E9" w:rsidRDefault="006300E9" w:rsidP="00A53903">
      <w:pPr>
        <w:pStyle w:val="Quote"/>
        <w:ind w:left="2160"/>
      </w:pPr>
      <w:r>
        <w:t>(i) is personally using the advertisement, or an object displaying the advertisement, at the venue; and</w:t>
      </w:r>
    </w:p>
    <w:p w14:paraId="1B49D2EB" w14:textId="59B01534" w:rsidR="006300E9" w:rsidRDefault="006300E9" w:rsidP="00A53903">
      <w:pPr>
        <w:pStyle w:val="Quote"/>
        <w:ind w:left="2160"/>
      </w:pPr>
      <w:r>
        <w:t>(ii) does not receive a direct or indirect financial benefit for the placement, display or broadcast.</w:t>
      </w:r>
      <w:r w:rsidR="00A53903">
        <w:rPr>
          <w:rStyle w:val="FootnoteReference"/>
        </w:rPr>
        <w:footnoteReference w:id="16"/>
      </w:r>
    </w:p>
    <w:p w14:paraId="68CBDFA9" w14:textId="56E3C612" w:rsidR="006300E9" w:rsidRDefault="006300E9" w:rsidP="006300E9">
      <w:pPr>
        <w:pStyle w:val="ListNumber2"/>
      </w:pPr>
      <w:r>
        <w:t>Sub</w:t>
      </w:r>
      <w:r w:rsidR="00710913">
        <w:t>section</w:t>
      </w:r>
      <w:r>
        <w:t xml:space="preserve"> 4 of </w:t>
      </w:r>
      <w:r w:rsidR="00710913">
        <w:t>section</w:t>
      </w:r>
      <w:r>
        <w:t xml:space="preserve"> 92AD states that the term ‘sports venue’ refers to those venues specified in column 2 of Schedule 1A.</w:t>
      </w:r>
      <w:r w:rsidR="00C2049C">
        <w:rPr>
          <w:rStyle w:val="FootnoteReference"/>
        </w:rPr>
        <w:footnoteReference w:id="17"/>
      </w:r>
    </w:p>
    <w:p w14:paraId="0961918D" w14:textId="34FE0759" w:rsidR="006300E9" w:rsidRDefault="006300E9" w:rsidP="00F017EB">
      <w:pPr>
        <w:pStyle w:val="Heading3"/>
      </w:pPr>
      <w:bookmarkStart w:id="17" w:name="_Toc165889828"/>
      <w:r>
        <w:t>Schedule 1A</w:t>
      </w:r>
      <w:bookmarkEnd w:id="17"/>
    </w:p>
    <w:p w14:paraId="64435CC9" w14:textId="6EF9D56F" w:rsidR="006300E9" w:rsidRDefault="006300E9" w:rsidP="006300E9">
      <w:pPr>
        <w:pStyle w:val="ListNumber2"/>
      </w:pPr>
      <w:r>
        <w:t>Schedule 1A</w:t>
      </w:r>
      <w:r w:rsidR="00A53903">
        <w:t xml:space="preserve"> consists of the following table which outlines the venues to which the provisions of </w:t>
      </w:r>
      <w:r w:rsidR="00710913">
        <w:t>section</w:t>
      </w:r>
      <w:r w:rsidR="00A53903">
        <w:t xml:space="preserve"> 92AD</w:t>
      </w:r>
      <w:r w:rsidR="00EB59E6">
        <w:t xml:space="preserve"> apply</w:t>
      </w:r>
      <w:r w:rsidR="00C2049C">
        <w:rPr>
          <w:rStyle w:val="FootnoteReference"/>
        </w:rPr>
        <w:footnoteReference w:id="18"/>
      </w:r>
      <w:r w:rsidR="00A53903">
        <w:t>:</w:t>
      </w:r>
    </w:p>
    <w:tbl>
      <w:tblPr>
        <w:tblW w:w="7963" w:type="dxa"/>
        <w:tblInd w:w="530" w:type="dxa"/>
        <w:tblBorders>
          <w:top w:val="single" w:sz="6" w:space="0" w:color="C0C0C0"/>
          <w:left w:val="single" w:sz="6" w:space="0" w:color="C0C0C0"/>
          <w:bottom w:val="single" w:sz="6" w:space="0" w:color="C0C0C0"/>
          <w:right w:val="single" w:sz="6" w:space="0" w:color="C0C0C0"/>
        </w:tblBorders>
        <w:shd w:val="clear" w:color="auto" w:fill="FFFFFF"/>
        <w:tblCellMar>
          <w:left w:w="0" w:type="dxa"/>
          <w:right w:w="0" w:type="dxa"/>
        </w:tblCellMar>
        <w:tblLook w:val="04A0" w:firstRow="1" w:lastRow="0" w:firstColumn="1" w:lastColumn="0" w:noHBand="0" w:noVBand="1"/>
      </w:tblPr>
      <w:tblGrid>
        <w:gridCol w:w="1073"/>
        <w:gridCol w:w="3244"/>
        <w:gridCol w:w="3646"/>
      </w:tblGrid>
      <w:tr w:rsidR="00A53903" w:rsidRPr="00A53903" w14:paraId="0999D9A2" w14:textId="77777777" w:rsidTr="009205C8">
        <w:trPr>
          <w:tblHeader/>
        </w:trPr>
        <w:tc>
          <w:tcPr>
            <w:tcW w:w="1073" w:type="dxa"/>
            <w:tcBorders>
              <w:bottom w:val="single" w:sz="6" w:space="0" w:color="auto"/>
              <w:right w:val="single" w:sz="6" w:space="0" w:color="C0C0C0"/>
            </w:tcBorders>
            <w:shd w:val="clear" w:color="auto" w:fill="FFFFFF"/>
            <w:tcMar>
              <w:top w:w="0" w:type="dxa"/>
              <w:left w:w="101" w:type="dxa"/>
              <w:bottom w:w="0" w:type="dxa"/>
              <w:right w:w="101" w:type="dxa"/>
            </w:tcMar>
            <w:hideMark/>
          </w:tcPr>
          <w:p w14:paraId="1AFE6C6A" w14:textId="77777777" w:rsidR="00A53903" w:rsidRPr="00A53903" w:rsidRDefault="00A53903" w:rsidP="00A53903">
            <w:pPr>
              <w:spacing w:after="60" w:line="240" w:lineRule="auto"/>
              <w:rPr>
                <w:rFonts w:ascii="Arial" w:eastAsia="Times New Roman" w:hAnsi="Arial" w:cs="Arial"/>
                <w:b/>
                <w:bCs/>
                <w:color w:val="000000"/>
                <w:sz w:val="18"/>
                <w:szCs w:val="18"/>
                <w:lang w:eastAsia="en-AU"/>
              </w:rPr>
            </w:pPr>
            <w:r w:rsidRPr="00A53903">
              <w:rPr>
                <w:rFonts w:ascii="Arial" w:eastAsia="Times New Roman" w:hAnsi="Arial" w:cs="Arial"/>
                <w:b/>
                <w:bCs/>
                <w:color w:val="000000"/>
                <w:sz w:val="18"/>
                <w:szCs w:val="18"/>
                <w:lang w:eastAsia="en-AU"/>
              </w:rPr>
              <w:t>column 1</w:t>
            </w:r>
          </w:p>
          <w:p w14:paraId="2D91D821" w14:textId="77777777" w:rsidR="00A53903" w:rsidRPr="00A53903" w:rsidRDefault="00A53903" w:rsidP="00A53903">
            <w:pPr>
              <w:spacing w:after="60" w:line="240" w:lineRule="auto"/>
              <w:rPr>
                <w:rFonts w:ascii="Arial" w:eastAsia="Times New Roman" w:hAnsi="Arial" w:cs="Arial"/>
                <w:b/>
                <w:bCs/>
                <w:color w:val="000000"/>
                <w:sz w:val="18"/>
                <w:szCs w:val="18"/>
                <w:lang w:eastAsia="en-AU"/>
              </w:rPr>
            </w:pPr>
            <w:r w:rsidRPr="00A53903">
              <w:rPr>
                <w:rFonts w:ascii="Arial" w:eastAsia="Times New Roman" w:hAnsi="Arial" w:cs="Arial"/>
                <w:b/>
                <w:bCs/>
                <w:color w:val="000000"/>
                <w:sz w:val="18"/>
                <w:szCs w:val="18"/>
                <w:lang w:eastAsia="en-AU"/>
              </w:rPr>
              <w:t>item</w:t>
            </w:r>
          </w:p>
        </w:tc>
        <w:tc>
          <w:tcPr>
            <w:tcW w:w="3244" w:type="dxa"/>
            <w:tcBorders>
              <w:left w:val="single" w:sz="6" w:space="0" w:color="C0C0C0"/>
              <w:bottom w:val="single" w:sz="6" w:space="0" w:color="auto"/>
              <w:right w:val="single" w:sz="6" w:space="0" w:color="C0C0C0"/>
            </w:tcBorders>
            <w:shd w:val="clear" w:color="auto" w:fill="FFFFFF"/>
            <w:tcMar>
              <w:top w:w="0" w:type="dxa"/>
              <w:left w:w="101" w:type="dxa"/>
              <w:bottom w:w="0" w:type="dxa"/>
              <w:right w:w="101" w:type="dxa"/>
            </w:tcMar>
            <w:hideMark/>
          </w:tcPr>
          <w:p w14:paraId="4F1D379D" w14:textId="77777777" w:rsidR="00A53903" w:rsidRPr="00A53903" w:rsidRDefault="00A53903" w:rsidP="00A53903">
            <w:pPr>
              <w:spacing w:after="60" w:line="240" w:lineRule="auto"/>
              <w:rPr>
                <w:rFonts w:ascii="Arial" w:eastAsia="Times New Roman" w:hAnsi="Arial" w:cs="Arial"/>
                <w:b/>
                <w:bCs/>
                <w:color w:val="000000"/>
                <w:sz w:val="18"/>
                <w:szCs w:val="18"/>
                <w:lang w:eastAsia="en-AU"/>
              </w:rPr>
            </w:pPr>
            <w:r w:rsidRPr="00A53903">
              <w:rPr>
                <w:rFonts w:ascii="Arial" w:eastAsia="Times New Roman" w:hAnsi="Arial" w:cs="Arial"/>
                <w:b/>
                <w:bCs/>
                <w:color w:val="000000"/>
                <w:sz w:val="18"/>
                <w:szCs w:val="18"/>
                <w:lang w:eastAsia="en-AU"/>
              </w:rPr>
              <w:t>column 2</w:t>
            </w:r>
          </w:p>
          <w:p w14:paraId="2EEB62C5" w14:textId="77777777" w:rsidR="00A53903" w:rsidRPr="00A53903" w:rsidRDefault="00A53903" w:rsidP="00A53903">
            <w:pPr>
              <w:spacing w:after="60" w:line="240" w:lineRule="auto"/>
              <w:rPr>
                <w:rFonts w:ascii="Arial" w:eastAsia="Times New Roman" w:hAnsi="Arial" w:cs="Arial"/>
                <w:b/>
                <w:bCs/>
                <w:color w:val="000000"/>
                <w:sz w:val="18"/>
                <w:szCs w:val="18"/>
                <w:lang w:eastAsia="en-AU"/>
              </w:rPr>
            </w:pPr>
            <w:r w:rsidRPr="00A53903">
              <w:rPr>
                <w:rFonts w:ascii="Arial" w:eastAsia="Times New Roman" w:hAnsi="Arial" w:cs="Arial"/>
                <w:b/>
                <w:bCs/>
                <w:color w:val="000000"/>
                <w:sz w:val="18"/>
                <w:szCs w:val="18"/>
                <w:lang w:eastAsia="en-AU"/>
              </w:rPr>
              <w:t>venue</w:t>
            </w:r>
          </w:p>
        </w:tc>
        <w:tc>
          <w:tcPr>
            <w:tcW w:w="3646" w:type="dxa"/>
            <w:tcBorders>
              <w:left w:val="single" w:sz="6" w:space="0" w:color="C0C0C0"/>
              <w:bottom w:val="single" w:sz="6" w:space="0" w:color="auto"/>
            </w:tcBorders>
            <w:shd w:val="clear" w:color="auto" w:fill="FFFFFF"/>
            <w:tcMar>
              <w:top w:w="0" w:type="dxa"/>
              <w:left w:w="101" w:type="dxa"/>
              <w:bottom w:w="0" w:type="dxa"/>
              <w:right w:w="101" w:type="dxa"/>
            </w:tcMar>
            <w:hideMark/>
          </w:tcPr>
          <w:p w14:paraId="1738E627" w14:textId="77777777" w:rsidR="00A53903" w:rsidRPr="00A53903" w:rsidRDefault="00A53903" w:rsidP="00A53903">
            <w:pPr>
              <w:spacing w:after="60" w:line="240" w:lineRule="auto"/>
              <w:rPr>
                <w:rFonts w:ascii="Arial" w:eastAsia="Times New Roman" w:hAnsi="Arial" w:cs="Arial"/>
                <w:b/>
                <w:bCs/>
                <w:color w:val="000000"/>
                <w:sz w:val="18"/>
                <w:szCs w:val="18"/>
                <w:lang w:eastAsia="en-AU"/>
              </w:rPr>
            </w:pPr>
            <w:r w:rsidRPr="00A53903">
              <w:rPr>
                <w:rFonts w:ascii="Arial" w:eastAsia="Times New Roman" w:hAnsi="Arial" w:cs="Arial"/>
                <w:b/>
                <w:bCs/>
                <w:color w:val="000000"/>
                <w:sz w:val="18"/>
                <w:szCs w:val="18"/>
                <w:lang w:eastAsia="en-AU"/>
              </w:rPr>
              <w:t>column 3</w:t>
            </w:r>
          </w:p>
          <w:p w14:paraId="7CE21DB0" w14:textId="77777777" w:rsidR="00A53903" w:rsidRPr="00A53903" w:rsidRDefault="00A53903" w:rsidP="00A53903">
            <w:pPr>
              <w:spacing w:after="60" w:line="240" w:lineRule="auto"/>
              <w:rPr>
                <w:rFonts w:ascii="Arial" w:eastAsia="Times New Roman" w:hAnsi="Arial" w:cs="Arial"/>
                <w:b/>
                <w:bCs/>
                <w:color w:val="000000"/>
                <w:sz w:val="18"/>
                <w:szCs w:val="18"/>
                <w:lang w:eastAsia="en-AU"/>
              </w:rPr>
            </w:pPr>
            <w:r w:rsidRPr="00A53903">
              <w:rPr>
                <w:rFonts w:ascii="Arial" w:eastAsia="Times New Roman" w:hAnsi="Arial" w:cs="Arial"/>
                <w:b/>
                <w:bCs/>
                <w:color w:val="000000"/>
                <w:sz w:val="18"/>
                <w:szCs w:val="18"/>
                <w:lang w:eastAsia="en-AU"/>
              </w:rPr>
              <w:t>address</w:t>
            </w:r>
          </w:p>
        </w:tc>
      </w:tr>
      <w:tr w:rsidR="00A53903" w:rsidRPr="00A53903" w14:paraId="1E40BB86" w14:textId="77777777" w:rsidTr="009205C8">
        <w:tc>
          <w:tcPr>
            <w:tcW w:w="1073" w:type="dxa"/>
            <w:tcBorders>
              <w:top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6E3ED685" w14:textId="77777777" w:rsidR="00A53903" w:rsidRPr="00A53903" w:rsidRDefault="00A53903" w:rsidP="00A53903">
            <w:pPr>
              <w:spacing w:before="60" w:after="60" w:line="240" w:lineRule="auto"/>
              <w:ind w:left="360" w:hanging="360"/>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1</w:t>
            </w:r>
          </w:p>
        </w:tc>
        <w:tc>
          <w:tcPr>
            <w:tcW w:w="3244" w:type="dxa"/>
            <w:tcBorders>
              <w:top w:val="single" w:sz="6" w:space="0" w:color="C0C0C0"/>
              <w:left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7BB88EC5"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Australian Institute of Sport Arena</w:t>
            </w:r>
          </w:p>
        </w:tc>
        <w:tc>
          <w:tcPr>
            <w:tcW w:w="3646" w:type="dxa"/>
            <w:tcBorders>
              <w:top w:val="single" w:sz="6" w:space="0" w:color="C0C0C0"/>
              <w:left w:val="single" w:sz="6" w:space="0" w:color="C0C0C0"/>
              <w:bottom w:val="single" w:sz="6" w:space="0" w:color="C0C0C0"/>
            </w:tcBorders>
            <w:shd w:val="clear" w:color="auto" w:fill="FFFFFF"/>
            <w:tcMar>
              <w:top w:w="0" w:type="dxa"/>
              <w:left w:w="101" w:type="dxa"/>
              <w:bottom w:w="0" w:type="dxa"/>
              <w:right w:w="101" w:type="dxa"/>
            </w:tcMar>
            <w:hideMark/>
          </w:tcPr>
          <w:p w14:paraId="724A0F7A"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Leverrier Street, Bruce ACT 2617</w:t>
            </w:r>
          </w:p>
        </w:tc>
      </w:tr>
      <w:tr w:rsidR="00A53903" w:rsidRPr="00A53903" w14:paraId="25ACA14D" w14:textId="77777777" w:rsidTr="009205C8">
        <w:tc>
          <w:tcPr>
            <w:tcW w:w="1073" w:type="dxa"/>
            <w:tcBorders>
              <w:top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3466D56D" w14:textId="77777777" w:rsidR="00A53903" w:rsidRPr="00A53903" w:rsidRDefault="00A53903" w:rsidP="00A53903">
            <w:pPr>
              <w:spacing w:before="60" w:after="60" w:line="240" w:lineRule="auto"/>
              <w:ind w:left="360" w:hanging="360"/>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2</w:t>
            </w:r>
          </w:p>
        </w:tc>
        <w:tc>
          <w:tcPr>
            <w:tcW w:w="3244" w:type="dxa"/>
            <w:tcBorders>
              <w:top w:val="single" w:sz="6" w:space="0" w:color="C0C0C0"/>
              <w:left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681696F4"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Canberra Tennis Centre</w:t>
            </w:r>
          </w:p>
        </w:tc>
        <w:tc>
          <w:tcPr>
            <w:tcW w:w="3646" w:type="dxa"/>
            <w:tcBorders>
              <w:top w:val="single" w:sz="6" w:space="0" w:color="C0C0C0"/>
              <w:left w:val="single" w:sz="6" w:space="0" w:color="C0C0C0"/>
              <w:bottom w:val="single" w:sz="6" w:space="0" w:color="C0C0C0"/>
            </w:tcBorders>
            <w:shd w:val="clear" w:color="auto" w:fill="FFFFFF"/>
            <w:tcMar>
              <w:top w:w="0" w:type="dxa"/>
              <w:left w:w="101" w:type="dxa"/>
              <w:bottom w:w="0" w:type="dxa"/>
              <w:right w:w="101" w:type="dxa"/>
            </w:tcMar>
            <w:hideMark/>
          </w:tcPr>
          <w:p w14:paraId="45A9FF1C"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3 Riggall Place, Lyneham ACT 2602</w:t>
            </w:r>
          </w:p>
        </w:tc>
      </w:tr>
      <w:tr w:rsidR="00A53903" w:rsidRPr="00A53903" w14:paraId="499F709F" w14:textId="77777777" w:rsidTr="009205C8">
        <w:tc>
          <w:tcPr>
            <w:tcW w:w="1073" w:type="dxa"/>
            <w:tcBorders>
              <w:top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6AB4CF6D" w14:textId="77777777" w:rsidR="00A53903" w:rsidRPr="00A53903" w:rsidRDefault="00A53903" w:rsidP="00A53903">
            <w:pPr>
              <w:spacing w:before="60" w:after="60" w:line="240" w:lineRule="auto"/>
              <w:ind w:left="360" w:hanging="360"/>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3</w:t>
            </w:r>
          </w:p>
        </w:tc>
        <w:tc>
          <w:tcPr>
            <w:tcW w:w="3244" w:type="dxa"/>
            <w:tcBorders>
              <w:top w:val="single" w:sz="6" w:space="0" w:color="C0C0C0"/>
              <w:left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35867B3D"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GIO Stadium</w:t>
            </w:r>
          </w:p>
        </w:tc>
        <w:tc>
          <w:tcPr>
            <w:tcW w:w="3646" w:type="dxa"/>
            <w:tcBorders>
              <w:top w:val="single" w:sz="6" w:space="0" w:color="C0C0C0"/>
              <w:left w:val="single" w:sz="6" w:space="0" w:color="C0C0C0"/>
              <w:bottom w:val="single" w:sz="6" w:space="0" w:color="C0C0C0"/>
            </w:tcBorders>
            <w:shd w:val="clear" w:color="auto" w:fill="FFFFFF"/>
            <w:tcMar>
              <w:top w:w="0" w:type="dxa"/>
              <w:left w:w="101" w:type="dxa"/>
              <w:bottom w:w="0" w:type="dxa"/>
              <w:right w:w="101" w:type="dxa"/>
            </w:tcMar>
            <w:hideMark/>
          </w:tcPr>
          <w:p w14:paraId="0332A98E"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Battye Street, Bruce ACT 2617</w:t>
            </w:r>
          </w:p>
        </w:tc>
      </w:tr>
      <w:tr w:rsidR="00A53903" w:rsidRPr="00A53903" w14:paraId="5C6314BE" w14:textId="77777777" w:rsidTr="009205C8">
        <w:tc>
          <w:tcPr>
            <w:tcW w:w="1073" w:type="dxa"/>
            <w:tcBorders>
              <w:top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04B05AE9" w14:textId="77777777" w:rsidR="00A53903" w:rsidRPr="00A53903" w:rsidRDefault="00A53903" w:rsidP="00A53903">
            <w:pPr>
              <w:spacing w:before="60" w:after="60" w:line="240" w:lineRule="auto"/>
              <w:ind w:left="360" w:hanging="360"/>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4</w:t>
            </w:r>
          </w:p>
        </w:tc>
        <w:tc>
          <w:tcPr>
            <w:tcW w:w="3244" w:type="dxa"/>
            <w:tcBorders>
              <w:top w:val="single" w:sz="6" w:space="0" w:color="C0C0C0"/>
              <w:left w:val="single" w:sz="6" w:space="0" w:color="C0C0C0"/>
              <w:bottom w:val="single" w:sz="6" w:space="0" w:color="C0C0C0"/>
              <w:right w:val="single" w:sz="6" w:space="0" w:color="C0C0C0"/>
            </w:tcBorders>
            <w:shd w:val="clear" w:color="auto" w:fill="FFFFFF"/>
            <w:tcMar>
              <w:top w:w="0" w:type="dxa"/>
              <w:left w:w="101" w:type="dxa"/>
              <w:bottom w:w="0" w:type="dxa"/>
              <w:right w:w="101" w:type="dxa"/>
            </w:tcMar>
            <w:hideMark/>
          </w:tcPr>
          <w:p w14:paraId="7C9C4A46"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Manuka Oval</w:t>
            </w:r>
          </w:p>
        </w:tc>
        <w:tc>
          <w:tcPr>
            <w:tcW w:w="3646" w:type="dxa"/>
            <w:tcBorders>
              <w:top w:val="single" w:sz="6" w:space="0" w:color="C0C0C0"/>
              <w:left w:val="single" w:sz="6" w:space="0" w:color="C0C0C0"/>
              <w:bottom w:val="single" w:sz="6" w:space="0" w:color="C0C0C0"/>
            </w:tcBorders>
            <w:shd w:val="clear" w:color="auto" w:fill="FFFFFF"/>
            <w:tcMar>
              <w:top w:w="0" w:type="dxa"/>
              <w:left w:w="101" w:type="dxa"/>
              <w:bottom w:w="0" w:type="dxa"/>
              <w:right w:w="101" w:type="dxa"/>
            </w:tcMar>
            <w:hideMark/>
          </w:tcPr>
          <w:p w14:paraId="12DA5106"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Manuka Circle, Griffith ACT 2603</w:t>
            </w:r>
          </w:p>
        </w:tc>
      </w:tr>
      <w:tr w:rsidR="00A53903" w:rsidRPr="00A53903" w14:paraId="2BF87F3A" w14:textId="77777777" w:rsidTr="009205C8">
        <w:tc>
          <w:tcPr>
            <w:tcW w:w="1073" w:type="dxa"/>
            <w:tcBorders>
              <w:top w:val="single" w:sz="6" w:space="0" w:color="C0C0C0"/>
              <w:right w:val="single" w:sz="6" w:space="0" w:color="C0C0C0"/>
            </w:tcBorders>
            <w:shd w:val="clear" w:color="auto" w:fill="FFFFFF"/>
            <w:tcMar>
              <w:top w:w="0" w:type="dxa"/>
              <w:left w:w="101" w:type="dxa"/>
              <w:bottom w:w="0" w:type="dxa"/>
              <w:right w:w="101" w:type="dxa"/>
            </w:tcMar>
            <w:hideMark/>
          </w:tcPr>
          <w:p w14:paraId="601F9463" w14:textId="77777777" w:rsidR="00A53903" w:rsidRPr="00A53903" w:rsidRDefault="00A53903" w:rsidP="00A53903">
            <w:pPr>
              <w:spacing w:before="60" w:after="60" w:line="240" w:lineRule="auto"/>
              <w:ind w:left="360" w:hanging="360"/>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5</w:t>
            </w:r>
          </w:p>
        </w:tc>
        <w:tc>
          <w:tcPr>
            <w:tcW w:w="3244" w:type="dxa"/>
            <w:tcBorders>
              <w:top w:val="single" w:sz="6" w:space="0" w:color="C0C0C0"/>
              <w:left w:val="single" w:sz="6" w:space="0" w:color="C0C0C0"/>
              <w:right w:val="single" w:sz="6" w:space="0" w:color="C0C0C0"/>
            </w:tcBorders>
            <w:shd w:val="clear" w:color="auto" w:fill="FFFFFF"/>
            <w:tcMar>
              <w:top w:w="0" w:type="dxa"/>
              <w:left w:w="101" w:type="dxa"/>
              <w:bottom w:w="0" w:type="dxa"/>
              <w:right w:w="101" w:type="dxa"/>
            </w:tcMar>
            <w:hideMark/>
          </w:tcPr>
          <w:p w14:paraId="368C923A" w14:textId="77777777" w:rsidR="00A53903" w:rsidRPr="00A53903" w:rsidRDefault="00A53903" w:rsidP="00A53903">
            <w:pPr>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MIT Narrabundah Ballpark</w:t>
            </w:r>
          </w:p>
        </w:tc>
        <w:tc>
          <w:tcPr>
            <w:tcW w:w="3646" w:type="dxa"/>
            <w:tcBorders>
              <w:top w:val="single" w:sz="6" w:space="0" w:color="C0C0C0"/>
              <w:left w:val="single" w:sz="6" w:space="0" w:color="C0C0C0"/>
            </w:tcBorders>
            <w:shd w:val="clear" w:color="auto" w:fill="FFFFFF"/>
            <w:tcMar>
              <w:top w:w="0" w:type="dxa"/>
              <w:left w:w="101" w:type="dxa"/>
              <w:bottom w:w="0" w:type="dxa"/>
              <w:right w:w="101" w:type="dxa"/>
            </w:tcMar>
            <w:hideMark/>
          </w:tcPr>
          <w:p w14:paraId="49D28300" w14:textId="77777777" w:rsidR="00A53903" w:rsidRPr="00A53903" w:rsidRDefault="00A53903" w:rsidP="00C2049C">
            <w:pPr>
              <w:keepNext/>
              <w:spacing w:before="60" w:after="60" w:line="240" w:lineRule="auto"/>
              <w:rPr>
                <w:rFonts w:ascii="Times New Roman" w:eastAsia="Times New Roman" w:hAnsi="Times New Roman" w:cs="Times New Roman"/>
                <w:color w:val="000000"/>
                <w:sz w:val="20"/>
                <w:szCs w:val="20"/>
                <w:lang w:eastAsia="en-AU"/>
              </w:rPr>
            </w:pPr>
            <w:r w:rsidRPr="00A53903">
              <w:rPr>
                <w:rFonts w:ascii="Times New Roman" w:eastAsia="Times New Roman" w:hAnsi="Times New Roman" w:cs="Times New Roman"/>
                <w:color w:val="000000"/>
                <w:sz w:val="20"/>
                <w:szCs w:val="20"/>
                <w:lang w:eastAsia="en-AU"/>
              </w:rPr>
              <w:t>Kyeema Street, Narrabundah ACT 2604</w:t>
            </w:r>
          </w:p>
        </w:tc>
      </w:tr>
    </w:tbl>
    <w:p w14:paraId="1C555CE2" w14:textId="40C6DBDF" w:rsidR="00A53903" w:rsidRDefault="00C2049C" w:rsidP="00C2049C">
      <w:pPr>
        <w:pStyle w:val="Caption"/>
      </w:pPr>
      <w:r>
        <w:t xml:space="preserve">Table </w:t>
      </w:r>
      <w:r w:rsidR="00D2526A">
        <w:fldChar w:fldCharType="begin"/>
      </w:r>
      <w:r w:rsidR="00D2526A">
        <w:instrText xml:space="preserve"> SEQ Table \* ARABIC </w:instrText>
      </w:r>
      <w:r w:rsidR="00D2526A">
        <w:fldChar w:fldCharType="separate"/>
      </w:r>
      <w:r w:rsidR="00FD4A55">
        <w:rPr>
          <w:noProof/>
        </w:rPr>
        <w:t>1</w:t>
      </w:r>
      <w:r w:rsidR="00D2526A">
        <w:rPr>
          <w:noProof/>
        </w:rPr>
        <w:fldChar w:fldCharType="end"/>
      </w:r>
      <w:r>
        <w:t xml:space="preserve">: New Schedule 1A as inserted by clause 5 of the Bill [Source: </w:t>
      </w:r>
      <w:r w:rsidRPr="00C2049C">
        <w:t xml:space="preserve">Environment Protection (Fossil Fuel Company Advertising) Amendment </w:t>
      </w:r>
      <w:r>
        <w:t xml:space="preserve">Bill </w:t>
      </w:r>
      <w:r w:rsidRPr="00C2049C">
        <w:t>2024</w:t>
      </w:r>
      <w:r>
        <w:t>, cl 5].</w:t>
      </w:r>
    </w:p>
    <w:p w14:paraId="21C78456" w14:textId="32B6426F" w:rsidR="002F171D" w:rsidRDefault="002F171D" w:rsidP="00F017EB">
      <w:pPr>
        <w:pStyle w:val="Heading2"/>
      </w:pPr>
      <w:bookmarkStart w:id="18" w:name="_Toc165889829"/>
      <w:r>
        <w:lastRenderedPageBreak/>
        <w:t>Legislative Scrutiny comments</w:t>
      </w:r>
      <w:bookmarkEnd w:id="18"/>
    </w:p>
    <w:p w14:paraId="28189AE1" w14:textId="192AA380" w:rsidR="002F171D" w:rsidRDefault="002F171D" w:rsidP="002F171D">
      <w:pPr>
        <w:pStyle w:val="ListNumber2"/>
      </w:pPr>
      <w:r>
        <w:t xml:space="preserve">In its </w:t>
      </w:r>
      <w:r w:rsidR="00FE686D">
        <w:t>summary</w:t>
      </w:r>
      <w:r>
        <w:t xml:space="preserve"> of the Bill, the Scrutiny Committee stated in Scrutiny Report No. 39 (the </w:t>
      </w:r>
      <w:r w:rsidR="00FE686D">
        <w:t>Scrutiny</w:t>
      </w:r>
      <w:r>
        <w:t xml:space="preserve"> Report):</w:t>
      </w:r>
    </w:p>
    <w:p w14:paraId="50B00BA3" w14:textId="6799EF8D" w:rsidR="002F171D" w:rsidRDefault="002F171D" w:rsidP="002F171D">
      <w:pPr>
        <w:pStyle w:val="Quote"/>
      </w:pPr>
      <w:r w:rsidRPr="002F171D">
        <w:t>This Private Member’s Bill will amend the amend the Environment Protection Act 1997 to prohibit displays or broadcasts which promote the trademark, trading name or brand of a fossil fuel company by the owners or persons in charge of specified sports venues.</w:t>
      </w:r>
      <w:r>
        <w:rPr>
          <w:rStyle w:val="FootnoteReference"/>
        </w:rPr>
        <w:footnoteReference w:id="19"/>
      </w:r>
    </w:p>
    <w:p w14:paraId="1A75008B" w14:textId="11B99B48" w:rsidR="003A06EA" w:rsidRDefault="00200017" w:rsidP="00200017">
      <w:pPr>
        <w:pStyle w:val="ListNumber2"/>
      </w:pPr>
      <w:r>
        <w:t xml:space="preserve">The Scrutiny Report observed that the Bill may have implications relating to </w:t>
      </w:r>
      <w:r w:rsidR="00FE686D">
        <w:t xml:space="preserve">two </w:t>
      </w:r>
      <w:r>
        <w:t xml:space="preserve">sections of the </w:t>
      </w:r>
      <w:r w:rsidRPr="00200017">
        <w:rPr>
          <w:i/>
          <w:iCs/>
        </w:rPr>
        <w:t>Human Rights Act 2004</w:t>
      </w:r>
      <w:r>
        <w:t xml:space="preserve"> (HRA)</w:t>
      </w:r>
      <w:r w:rsidR="00FE686D">
        <w:t>:</w:t>
      </w:r>
    </w:p>
    <w:p w14:paraId="202BF950" w14:textId="0CB38336" w:rsidR="00FE686D" w:rsidRDefault="00FE686D" w:rsidP="00FE686D">
      <w:pPr>
        <w:pStyle w:val="ListBullet"/>
      </w:pPr>
      <w:r>
        <w:t>Freedom of expression (section 16 of the HRA); and</w:t>
      </w:r>
    </w:p>
    <w:p w14:paraId="717466A9" w14:textId="2D7DC56C" w:rsidR="00FE686D" w:rsidRDefault="00FE686D" w:rsidP="00FE686D">
      <w:pPr>
        <w:pStyle w:val="ListBullet"/>
      </w:pPr>
      <w:r>
        <w:t>Rights in criminal proceedings (section 22 of the HRA).</w:t>
      </w:r>
    </w:p>
    <w:p w14:paraId="0731774B" w14:textId="7535B306" w:rsidR="00200017" w:rsidRDefault="00FE686D" w:rsidP="00200017">
      <w:pPr>
        <w:pStyle w:val="ListNumber2"/>
      </w:pPr>
      <w:r>
        <w:t xml:space="preserve">The Scrutiny Committee firstly </w:t>
      </w:r>
      <w:r w:rsidR="00F209F1">
        <w:t>identified</w:t>
      </w:r>
      <w:r>
        <w:t xml:space="preserve"> </w:t>
      </w:r>
      <w:r w:rsidR="00200017">
        <w:t>that the definition of fossil fuel advertisement may have implications for</w:t>
      </w:r>
      <w:r w:rsidR="001E7C30">
        <w:t xml:space="preserve"> both</w:t>
      </w:r>
      <w:r w:rsidR="00200017">
        <w:t xml:space="preserve"> freedom of expression under the HRA and the implied freedom of political communication under the Constitution of the Commonwealth of Australia:</w:t>
      </w:r>
    </w:p>
    <w:p w14:paraId="6D82F679" w14:textId="0A0BB4F2" w:rsidR="00200017" w:rsidRDefault="00200017" w:rsidP="00200017">
      <w:pPr>
        <w:pStyle w:val="Quote"/>
      </w:pPr>
      <w:r w:rsidRPr="00200017">
        <w:t>It is not clear to the Committee whether the definition of fossil fuel advertisement is intended to only apply to uses of a fossil fuel company’s trademark, trading name or brand name in a way which is with the explicit or implicit permission of the company. It is not limited to forms of expression by the companies themselves. In any event, by preventing individuals from displaying or broadcasting advertisements the Bill may limit the freedom of expression in section 16 of the HRA. The scope of the prohibition may also infringe the protection of political communication implied in the Australian Constitution</w:t>
      </w:r>
      <w:r>
        <w:t>.</w:t>
      </w:r>
      <w:r>
        <w:rPr>
          <w:rStyle w:val="FootnoteReference"/>
        </w:rPr>
        <w:footnoteReference w:id="20"/>
      </w:r>
    </w:p>
    <w:p w14:paraId="0485E9B3" w14:textId="075461D4" w:rsidR="00200017" w:rsidRDefault="00200017" w:rsidP="00200017">
      <w:pPr>
        <w:pStyle w:val="ListNumber2"/>
      </w:pPr>
      <w:r>
        <w:t xml:space="preserve">The </w:t>
      </w:r>
      <w:r w:rsidR="00FE686D">
        <w:t>Scrutiny</w:t>
      </w:r>
      <w:r>
        <w:t xml:space="preserve"> Committee also </w:t>
      </w:r>
      <w:r w:rsidR="00FE686D">
        <w:t>highlighted the Bill’s potential implications on the presumption of innocence through its placing the onus on establishing the defence on the defendant:</w:t>
      </w:r>
    </w:p>
    <w:p w14:paraId="4FA6CDFE" w14:textId="6B1EB0CB" w:rsidR="00FE686D" w:rsidRDefault="00FE686D" w:rsidP="00FE686D">
      <w:pPr>
        <w:pStyle w:val="Quote"/>
      </w:pPr>
      <w:r w:rsidRPr="00FE686D">
        <w:t>The offence created by the Bill includes a defence if the defendant proves that they took all reasonable precautions and exercised all appropriate diligence to prevent the commission of the offence. By placing the onus on establishing the defence on the defendant in any prosecution the Bill may also limit the presumption of innocence protected as a right in criminal proceedings in section 22 of the HRA.</w:t>
      </w:r>
      <w:r>
        <w:rPr>
          <w:rStyle w:val="FootnoteReference"/>
        </w:rPr>
        <w:footnoteReference w:id="21"/>
      </w:r>
    </w:p>
    <w:p w14:paraId="5CC0F81F" w14:textId="4985D625" w:rsidR="00E351E5" w:rsidRDefault="00FE686D" w:rsidP="00FE686D">
      <w:pPr>
        <w:pStyle w:val="ListNumber2"/>
      </w:pPr>
      <w:r>
        <w:lastRenderedPageBreak/>
        <w:t>Lastly, the Scrutiny Report disagreed with the Explanatory Statement</w:t>
      </w:r>
      <w:r w:rsidR="00E351E5">
        <w:t>’s</w:t>
      </w:r>
      <w:r>
        <w:t xml:space="preserve"> assertion that the Bill </w:t>
      </w:r>
      <w:r w:rsidR="00E351E5">
        <w:t xml:space="preserve">did </w:t>
      </w:r>
      <w:r>
        <w:t>not limit human rights</w:t>
      </w:r>
      <w:r w:rsidR="00E351E5">
        <w:t xml:space="preserve"> and with the assertion that t</w:t>
      </w:r>
      <w:r>
        <w:t xml:space="preserve">he Bill supports the right to freedom of expression by exempting </w:t>
      </w:r>
      <w:r w:rsidR="00E351E5">
        <w:t>‘</w:t>
      </w:r>
      <w:r>
        <w:t>personal use advertisements</w:t>
      </w:r>
      <w:r w:rsidR="00E351E5">
        <w:t>’</w:t>
      </w:r>
      <w:r>
        <w:t>. The Scrutiny Committee wrote that, in its view</w:t>
      </w:r>
      <w:r w:rsidR="00BC72C3">
        <w:t>:</w:t>
      </w:r>
    </w:p>
    <w:p w14:paraId="6E6D4043" w14:textId="0584A989" w:rsidR="00FE686D" w:rsidRDefault="00BC72C3" w:rsidP="00D2526A">
      <w:pPr>
        <w:pStyle w:val="Quote"/>
      </w:pPr>
      <w:r>
        <w:rPr>
          <w:bCs/>
        </w:rPr>
        <w:t>…</w:t>
      </w:r>
      <w:r w:rsidR="00FE686D" w:rsidRPr="00E351E5">
        <w:rPr>
          <w:bCs/>
        </w:rPr>
        <w:t xml:space="preserve">the </w:t>
      </w:r>
      <w:r w:rsidR="00FE686D" w:rsidRPr="00E351E5">
        <w:t>exemption</w:t>
      </w:r>
      <w:r w:rsidR="00FE686D" w:rsidRPr="00E351E5">
        <w:rPr>
          <w:bCs/>
        </w:rPr>
        <w:t xml:space="preserve"> of personal use advertisements does not prevent the Bill from restricting what would otherwise be lawful forms of expression and hence may limit the right to freedom of expression</w:t>
      </w:r>
      <w:r w:rsidR="00FE686D" w:rsidRPr="00FE686D">
        <w:t xml:space="preserve">. </w:t>
      </w:r>
      <w:r w:rsidR="00FE686D" w:rsidRPr="00FE686D">
        <w:rPr>
          <w:vertAlign w:val="superscript"/>
        </w:rPr>
        <w:footnoteReference w:id="22"/>
      </w:r>
    </w:p>
    <w:p w14:paraId="6190A4AC" w14:textId="5F07FAAA" w:rsidR="00200017" w:rsidRDefault="00FE686D" w:rsidP="00200017">
      <w:pPr>
        <w:pStyle w:val="ListNumber2"/>
      </w:pPr>
      <w:r>
        <w:t>The Scrutiny Committee recommended in its report that further information be provided by the Sponsoring Member on the Bill’s interactions with the rights identified in the report, including through amending the explanatory Statement to include a reasonable justification statement in accordance with section 28 of the HRA:</w:t>
      </w:r>
    </w:p>
    <w:p w14:paraId="4E06B9C9" w14:textId="0C63D643" w:rsidR="00FE686D" w:rsidRPr="00115F85" w:rsidRDefault="00FE686D" w:rsidP="00FE686D">
      <w:pPr>
        <w:pStyle w:val="Quote"/>
        <w:rPr>
          <w:bCs/>
        </w:rPr>
      </w:pPr>
      <w:r w:rsidRPr="00FE686D">
        <w:t>The Committee therefore requests further information from the member why the Bill does not engage with the rights identified, and, to the extent the Bill may limit those rights, why any limitation should be considered reasonable using the framework set out in section 28 of the HRA. Consideration should be given to amending the explanatory statement accompanying the Bill to include this statement.</w:t>
      </w:r>
      <w:r>
        <w:rPr>
          <w:rStyle w:val="FootnoteReference"/>
        </w:rPr>
        <w:footnoteReference w:id="23"/>
      </w:r>
    </w:p>
    <w:p w14:paraId="2F9F08D7" w14:textId="77777777" w:rsidR="00200017" w:rsidRDefault="00200017">
      <w:pPr>
        <w:spacing w:line="259" w:lineRule="auto"/>
        <w:rPr>
          <w:rFonts w:ascii="Montserrat" w:eastAsiaTheme="majorEastAsia" w:hAnsi="Montserrat" w:cstheme="majorBidi"/>
          <w:b/>
          <w:color w:val="1A234C"/>
          <w:w w:val="90"/>
          <w:kern w:val="2"/>
          <w:sz w:val="36"/>
          <w:szCs w:val="32"/>
        </w:rPr>
      </w:pPr>
      <w:r>
        <w:br w:type="page"/>
      </w:r>
    </w:p>
    <w:p w14:paraId="76E7A1DE" w14:textId="3A281AF5" w:rsidR="003A06EA" w:rsidRDefault="002F171D" w:rsidP="003A06EA">
      <w:pPr>
        <w:pStyle w:val="Heading1"/>
      </w:pPr>
      <w:bookmarkStart w:id="19" w:name="_Toc165889830"/>
      <w:r>
        <w:lastRenderedPageBreak/>
        <w:t>Issues raised in evidence</w:t>
      </w:r>
      <w:bookmarkEnd w:id="19"/>
    </w:p>
    <w:p w14:paraId="7F721BE1" w14:textId="142211ED" w:rsidR="002F171D" w:rsidRDefault="00D9150E" w:rsidP="006D1243">
      <w:pPr>
        <w:pStyle w:val="ListNumber2"/>
      </w:pPr>
      <w:r>
        <w:t xml:space="preserve">This </w:t>
      </w:r>
      <w:r w:rsidR="002F171D">
        <w:t>C</w:t>
      </w:r>
      <w:r>
        <w:t>hapter</w:t>
      </w:r>
      <w:r w:rsidR="002F171D">
        <w:t xml:space="preserve"> summarises the evidence received by the Committee through submissions.</w:t>
      </w:r>
    </w:p>
    <w:p w14:paraId="35078A82" w14:textId="19E289AE" w:rsidR="00D9150E" w:rsidRPr="00D9150E" w:rsidRDefault="00596C49" w:rsidP="00F017EB">
      <w:pPr>
        <w:pStyle w:val="Heading2"/>
      </w:pPr>
      <w:bookmarkStart w:id="20" w:name="_Toc165889831"/>
      <w:r>
        <w:t>Support for the Bill</w:t>
      </w:r>
      <w:bookmarkEnd w:id="20"/>
    </w:p>
    <w:p w14:paraId="331B05A9" w14:textId="3008AFDC" w:rsidR="00200017" w:rsidRDefault="00200017" w:rsidP="00596C49">
      <w:pPr>
        <w:pStyle w:val="ListNumber2"/>
      </w:pPr>
      <w:r>
        <w:t xml:space="preserve">A </w:t>
      </w:r>
      <w:r w:rsidR="001E7C30">
        <w:t>number</w:t>
      </w:r>
      <w:r>
        <w:t xml:space="preserve"> of submissions</w:t>
      </w:r>
      <w:r w:rsidR="003B5BBC">
        <w:t xml:space="preserve"> </w:t>
      </w:r>
      <w:r w:rsidR="001E7C30">
        <w:t>to this inquiry</w:t>
      </w:r>
      <w:r>
        <w:t xml:space="preserve"> expressed support for the Bill.</w:t>
      </w:r>
      <w:r w:rsidR="001E0799">
        <w:rPr>
          <w:rStyle w:val="FootnoteReference"/>
        </w:rPr>
        <w:footnoteReference w:id="24"/>
      </w:r>
      <w:r w:rsidR="003B5BBC">
        <w:t xml:space="preserve"> This</w:t>
      </w:r>
      <w:r w:rsidR="001E7C30">
        <w:t xml:space="preserve"> support</w:t>
      </w:r>
      <w:r w:rsidR="003B5BBC">
        <w:t xml:space="preserve"> was expressed in a number of ways.</w:t>
      </w:r>
    </w:p>
    <w:p w14:paraId="4762E188" w14:textId="3008AFDC" w:rsidR="003B5BBC" w:rsidRDefault="003B5BBC" w:rsidP="00F017EB">
      <w:pPr>
        <w:pStyle w:val="Heading3"/>
      </w:pPr>
      <w:bookmarkStart w:id="21" w:name="_Toc165889832"/>
      <w:r>
        <w:t>Need to tackle climate change</w:t>
      </w:r>
      <w:bookmarkEnd w:id="21"/>
    </w:p>
    <w:p w14:paraId="2F35D9BA" w14:textId="05C2965D" w:rsidR="0092353F" w:rsidRPr="003A6BD5" w:rsidRDefault="00757A40" w:rsidP="00130B38">
      <w:pPr>
        <w:pStyle w:val="ListNumber2"/>
      </w:pPr>
      <w:r>
        <w:t>S</w:t>
      </w:r>
      <w:r w:rsidR="003B5BBC">
        <w:t>ubmissions</w:t>
      </w:r>
      <w:r w:rsidR="00BB45A7">
        <w:t xml:space="preserve"> which expressed support for the Bill did so</w:t>
      </w:r>
      <w:r w:rsidR="003B5BBC">
        <w:t xml:space="preserve"> primarily on the basis of </w:t>
      </w:r>
      <w:r w:rsidR="00E351E5">
        <w:t>a desire</w:t>
      </w:r>
      <w:r w:rsidR="003B5BBC">
        <w:t xml:space="preserve"> to </w:t>
      </w:r>
      <w:r w:rsidR="00E351E5">
        <w:t xml:space="preserve">address </w:t>
      </w:r>
      <w:r w:rsidR="003B5BBC">
        <w:t>climate c</w:t>
      </w:r>
      <w:r w:rsidR="003B5BBC" w:rsidRPr="004511E4">
        <w:t>hange</w:t>
      </w:r>
      <w:r w:rsidR="00E351E5" w:rsidRPr="004511E4">
        <w:t>.</w:t>
      </w:r>
      <w:r w:rsidR="00CC0E1C" w:rsidRPr="004511E4">
        <w:rPr>
          <w:rStyle w:val="FootnoteReference"/>
        </w:rPr>
        <w:footnoteReference w:id="25"/>
      </w:r>
      <w:r w:rsidR="00E351E5" w:rsidRPr="004511E4">
        <w:t xml:space="preserve"> T</w:t>
      </w:r>
      <w:r w:rsidR="0092353F" w:rsidRPr="003A6BD5">
        <w:t>he Office of the Commissioner for Sustainability and the Environment</w:t>
      </w:r>
      <w:r w:rsidR="00E351E5">
        <w:t>, for example,</w:t>
      </w:r>
      <w:r w:rsidR="0092353F" w:rsidRPr="003A6BD5">
        <w:t xml:space="preserve"> </w:t>
      </w:r>
      <w:r w:rsidR="00E351E5">
        <w:t>stated</w:t>
      </w:r>
      <w:r w:rsidR="0092353F" w:rsidRPr="003A6BD5">
        <w:t>:</w:t>
      </w:r>
    </w:p>
    <w:p w14:paraId="3FEE6F8A" w14:textId="2B4E22A5" w:rsidR="0092353F" w:rsidRDefault="0092353F" w:rsidP="0092353F">
      <w:pPr>
        <w:pStyle w:val="Quote"/>
      </w:pPr>
      <w:r w:rsidRPr="003A6BD5">
        <w:t>Fossil fuel companies are disproportionately responsible for global emissions and are thus major contributors to climate change. Here in the ACT, much like the rest of Australia and across the world, we are already experiencing the devastating impacts of climate change through increasing periods of extreme heat and more frequent and intense events like flooding and bushfires.</w:t>
      </w:r>
      <w:r>
        <w:rPr>
          <w:rStyle w:val="FootnoteReference"/>
        </w:rPr>
        <w:footnoteReference w:id="26"/>
      </w:r>
    </w:p>
    <w:p w14:paraId="1A2C97B5" w14:textId="70F8FAE3" w:rsidR="00DD0567" w:rsidRDefault="003B5BBC" w:rsidP="00DD0567">
      <w:pPr>
        <w:pStyle w:val="ListNumber2"/>
      </w:pPr>
      <w:r>
        <w:t>Similarly, t</w:t>
      </w:r>
      <w:r w:rsidR="00DD0567" w:rsidRPr="00DD0567">
        <w:t xml:space="preserve">he Climate Council of Australia expressed its support on the basis that </w:t>
      </w:r>
      <w:r w:rsidR="00E351E5">
        <w:t>‘t</w:t>
      </w:r>
      <w:r w:rsidR="00DD0567" w:rsidRPr="00DD0567">
        <w:t>he moment to draw a line under the promotion of polluting coal, oil and gas and move onto clean alternatives is now’.</w:t>
      </w:r>
      <w:r w:rsidR="00DD0567">
        <w:rPr>
          <w:rStyle w:val="FootnoteReference"/>
        </w:rPr>
        <w:footnoteReference w:id="27"/>
      </w:r>
    </w:p>
    <w:p w14:paraId="27A366CB" w14:textId="5665A20B" w:rsidR="00FC5070" w:rsidRDefault="00FC5070" w:rsidP="00FC5070">
      <w:pPr>
        <w:pStyle w:val="ListNumber2"/>
      </w:pPr>
      <w:r>
        <w:t xml:space="preserve">In expressing their support for the Bill in this area, </w:t>
      </w:r>
      <w:r w:rsidR="00E351E5">
        <w:t>a significant portion of supporting submissions</w:t>
      </w:r>
      <w:r>
        <w:t xml:space="preserve"> re-stated word-for-word or in very similar terms a core line </w:t>
      </w:r>
      <w:r w:rsidR="00E351E5">
        <w:t>from</w:t>
      </w:r>
      <w:r>
        <w:t xml:space="preserve"> the Explanatory Statement</w:t>
      </w:r>
      <w:r w:rsidR="00E351E5">
        <w:t xml:space="preserve">, and highlighted in an </w:t>
      </w:r>
      <w:r w:rsidR="00E351E5" w:rsidRPr="004511E4">
        <w:t>ACT Greens media release</w:t>
      </w:r>
      <w:r w:rsidRPr="004511E4">
        <w:t>:</w:t>
      </w:r>
    </w:p>
    <w:p w14:paraId="23EF63FD" w14:textId="33E994D5" w:rsidR="00FC5070" w:rsidRPr="00DD0567" w:rsidRDefault="00FC5070" w:rsidP="00FC5070">
      <w:pPr>
        <w:pStyle w:val="Quote"/>
      </w:pPr>
      <w:r w:rsidRPr="004F3ADA">
        <w:t>Stopping fossil fuels begins with stopping fossil fuel ads. We cannot meet our net zero goals while allowing rampant and unregulated promotions of the companies undermining the energy transition.</w:t>
      </w:r>
      <w:r>
        <w:rPr>
          <w:rStyle w:val="FootnoteReference"/>
        </w:rPr>
        <w:footnoteReference w:id="28"/>
      </w:r>
    </w:p>
    <w:p w14:paraId="3DA3E26E" w14:textId="46BF3D23" w:rsidR="00130B38" w:rsidRDefault="00130B38" w:rsidP="00F017EB">
      <w:pPr>
        <w:pStyle w:val="Heading3"/>
      </w:pPr>
      <w:bookmarkStart w:id="22" w:name="_Toc165889833"/>
      <w:r>
        <w:lastRenderedPageBreak/>
        <w:t xml:space="preserve">Consistency with ACT Policy and Community </w:t>
      </w:r>
      <w:r w:rsidR="008850CA">
        <w:t>views</w:t>
      </w:r>
      <w:bookmarkEnd w:id="22"/>
    </w:p>
    <w:p w14:paraId="144A68AD" w14:textId="6AAB1DA6" w:rsidR="00CC0E1C" w:rsidRDefault="0033041D" w:rsidP="00CC0E1C">
      <w:pPr>
        <w:pStyle w:val="ListNumber2"/>
      </w:pPr>
      <w:r>
        <w:t>A number of</w:t>
      </w:r>
      <w:r w:rsidR="00080FD9">
        <w:t xml:space="preserve"> supportive</w:t>
      </w:r>
      <w:r w:rsidR="00EB59E6">
        <w:t xml:space="preserve"> submissions</w:t>
      </w:r>
      <w:r w:rsidR="00080FD9">
        <w:t xml:space="preserve"> </w:t>
      </w:r>
      <w:r w:rsidR="00E351E5">
        <w:t xml:space="preserve">stated </w:t>
      </w:r>
      <w:r w:rsidR="00EB59E6">
        <w:t>that the ACT</w:t>
      </w:r>
      <w:r w:rsidR="00E351E5">
        <w:t xml:space="preserve"> has a reputation for introducing regulations </w:t>
      </w:r>
      <w:r w:rsidR="00EB59E6">
        <w:t xml:space="preserve">in the area of climate action, </w:t>
      </w:r>
      <w:r w:rsidR="00E351E5">
        <w:t>including</w:t>
      </w:r>
      <w:r w:rsidR="00EB59E6">
        <w:t xml:space="preserve"> restrictions on fossil fuel advertising on public transport in 2015</w:t>
      </w:r>
      <w:r w:rsidR="00CC0E1C">
        <w:t>,</w:t>
      </w:r>
      <w:r w:rsidR="00130B38">
        <w:t xml:space="preserve"> and suggested there was community</w:t>
      </w:r>
      <w:r w:rsidR="00794F48">
        <w:t xml:space="preserve"> </w:t>
      </w:r>
      <w:r w:rsidR="00130B38">
        <w:t>support for the Bill.</w:t>
      </w:r>
      <w:r w:rsidR="00CC0E1C">
        <w:rPr>
          <w:rStyle w:val="FootnoteReference"/>
        </w:rPr>
        <w:footnoteReference w:id="29"/>
      </w:r>
    </w:p>
    <w:p w14:paraId="3DCD5387" w14:textId="7DE9FAE0" w:rsidR="00AF7296" w:rsidRDefault="00080FD9" w:rsidP="00CC0E1C">
      <w:pPr>
        <w:pStyle w:val="ListNumber2"/>
      </w:pPr>
      <w:r>
        <w:t>Some s</w:t>
      </w:r>
      <w:r w:rsidR="00E351E5">
        <w:t>upportive s</w:t>
      </w:r>
      <w:r w:rsidR="00EB59E6">
        <w:t>ubmissions</w:t>
      </w:r>
      <w:r>
        <w:rPr>
          <w:rStyle w:val="FootnoteReference"/>
        </w:rPr>
        <w:footnoteReference w:id="30"/>
      </w:r>
      <w:r w:rsidR="00EB59E6">
        <w:t xml:space="preserve"> also </w:t>
      </w:r>
      <w:r w:rsidR="0033041D">
        <w:t>noted</w:t>
      </w:r>
      <w:r w:rsidR="00EB59E6">
        <w:t xml:space="preserve"> </w:t>
      </w:r>
      <w:r w:rsidR="00E351E5">
        <w:t xml:space="preserve">that </w:t>
      </w:r>
      <w:r w:rsidR="00EB59E6">
        <w:t xml:space="preserve">the ACT Government is a signatory to the </w:t>
      </w:r>
      <w:r w:rsidR="006F7467">
        <w:t>F</w:t>
      </w:r>
      <w:r w:rsidR="00EB59E6">
        <w:t xml:space="preserve">ossil </w:t>
      </w:r>
      <w:r w:rsidR="006F7467">
        <w:t>F</w:t>
      </w:r>
      <w:r w:rsidR="00EB59E6">
        <w:t xml:space="preserve">uel </w:t>
      </w:r>
      <w:r w:rsidR="00002E6A">
        <w:t>N</w:t>
      </w:r>
      <w:r w:rsidR="00EB59E6">
        <w:t>on-</w:t>
      </w:r>
      <w:r w:rsidR="00002E6A">
        <w:t>P</w:t>
      </w:r>
      <w:r w:rsidR="00CC14CB">
        <w:t>r</w:t>
      </w:r>
      <w:r w:rsidR="003B5BBC">
        <w:t>ol</w:t>
      </w:r>
      <w:r w:rsidR="00CC14CB">
        <w:t>iferation</w:t>
      </w:r>
      <w:r w:rsidR="00EB59E6">
        <w:t xml:space="preserve"> </w:t>
      </w:r>
      <w:r w:rsidR="00002E6A">
        <w:t>T</w:t>
      </w:r>
      <w:r w:rsidR="00EB59E6">
        <w:t>reaty</w:t>
      </w:r>
      <w:r w:rsidR="00002E6A">
        <w:t xml:space="preserve"> Initiative</w:t>
      </w:r>
      <w:r>
        <w:t xml:space="preserve"> which </w:t>
      </w:r>
      <w:r w:rsidR="00AF7296">
        <w:t>commits the ACT to</w:t>
      </w:r>
      <w:r w:rsidR="00002E6A">
        <w:t xml:space="preserve"> stopping the ‘</w:t>
      </w:r>
      <w:r w:rsidR="00002E6A" w:rsidRPr="00002E6A">
        <w:t>expansion of oil, gas and coal and to phase out production of fossil fuels in line with the Paris Agreement goals by increasing international cooperation for an equitable transition to renewable energy and low-carbon solutions</w:t>
      </w:r>
      <w:r w:rsidR="00002E6A">
        <w:t>’</w:t>
      </w:r>
      <w:r w:rsidR="00002E6A" w:rsidRPr="00002E6A">
        <w:t>.</w:t>
      </w:r>
      <w:r w:rsidR="00002E6A">
        <w:t xml:space="preserve"> One element of that commitment is</w:t>
      </w:r>
      <w:r w:rsidR="00121A18">
        <w:t xml:space="preserve"> to</w:t>
      </w:r>
      <w:r w:rsidR="00002E6A">
        <w:t xml:space="preserve"> ‘stop</w:t>
      </w:r>
      <w:r w:rsidR="00121A18">
        <w:t xml:space="preserve"> </w:t>
      </w:r>
      <w:r w:rsidR="00002E6A">
        <w:t>fossil fuel advertising in your city, including marketing, greenwashing, branding and sponsoring by fossil fuel companies’</w:t>
      </w:r>
      <w:r w:rsidR="00794F48">
        <w:t>.</w:t>
      </w:r>
      <w:r w:rsidR="00002E6A">
        <w:rPr>
          <w:rStyle w:val="FootnoteReference"/>
        </w:rPr>
        <w:footnoteReference w:id="31"/>
      </w:r>
    </w:p>
    <w:p w14:paraId="246853D1" w14:textId="7837E591" w:rsidR="00CC0E1C" w:rsidRDefault="00CC0E1C" w:rsidP="00CC0E1C">
      <w:pPr>
        <w:pStyle w:val="ListNumber2"/>
      </w:pPr>
      <w:r>
        <w:t>According to Comms Declare, the existing regulatory environment was also inconsistent with the views of ACT residents:</w:t>
      </w:r>
    </w:p>
    <w:p w14:paraId="01A95E82" w14:textId="44F0C5DD" w:rsidR="00CC0E1C" w:rsidRDefault="00CC0E1C" w:rsidP="00CC0E1C">
      <w:pPr>
        <w:pStyle w:val="Quote"/>
      </w:pPr>
      <w:r>
        <w:t>This is at odds with the desires of ACT residents and the Territory’s aim to be net zero. You cannot meet your net zero goals while allowing unregulated promotions of the companies undermining the energy transition. These advertised emissions increase demand and normalise high-carbon products and should be included in your Scope 3 em</w:t>
      </w:r>
      <w:r w:rsidRPr="007A76C5">
        <w:t>issions.</w:t>
      </w:r>
      <w:r w:rsidRPr="007A76C5">
        <w:rPr>
          <w:rStyle w:val="FootnoteReference"/>
        </w:rPr>
        <w:footnoteReference w:id="32"/>
      </w:r>
      <w:r>
        <w:t xml:space="preserve">  </w:t>
      </w:r>
    </w:p>
    <w:p w14:paraId="5D824EDA" w14:textId="3B7618DD" w:rsidR="000472BF" w:rsidRDefault="000472BF" w:rsidP="00596C49">
      <w:pPr>
        <w:pStyle w:val="ListNumber2"/>
      </w:pPr>
      <w:r>
        <w:t>Master Electricians Australia for instance felt that the Bill was in line with the ACT’s commitments to reduce emissions:</w:t>
      </w:r>
    </w:p>
    <w:p w14:paraId="5AAEB652" w14:textId="5CE3137B" w:rsidR="000472BF" w:rsidRDefault="000472BF" w:rsidP="000472BF">
      <w:pPr>
        <w:pStyle w:val="Quote"/>
      </w:pPr>
      <w:r w:rsidRPr="000472BF">
        <w:t>Allowing the promotion of fossil fuels at sporting events inherently contradicts ACT’s climate reduction goals and legislation.  We hope to see a successful outcome of this Bill extended into other areas of advertising.</w:t>
      </w:r>
      <w:r w:rsidR="004511E4">
        <w:rPr>
          <w:rStyle w:val="FootnoteReference"/>
        </w:rPr>
        <w:footnoteReference w:id="33"/>
      </w:r>
    </w:p>
    <w:p w14:paraId="45301748" w14:textId="0EEB2ACF" w:rsidR="003A6BD5" w:rsidRDefault="003A6BD5" w:rsidP="00596C49">
      <w:pPr>
        <w:pStyle w:val="ListNumber2"/>
      </w:pPr>
      <w:r>
        <w:t xml:space="preserve">This was </w:t>
      </w:r>
      <w:r w:rsidR="00E64742">
        <w:t>echoed</w:t>
      </w:r>
      <w:r>
        <w:t xml:space="preserve"> by </w:t>
      </w:r>
      <w:r w:rsidR="00F852E1">
        <w:t>P</w:t>
      </w:r>
      <w:r>
        <w:t>arents for Climate</w:t>
      </w:r>
      <w:r w:rsidR="00494A1A">
        <w:t>, a local climate change action advocacy group</w:t>
      </w:r>
      <w:r w:rsidR="00080FD9">
        <w:t>,</w:t>
      </w:r>
      <w:r w:rsidR="00CC0E1C">
        <w:t xml:space="preserve"> </w:t>
      </w:r>
      <w:r w:rsidR="00CC0E1C" w:rsidRPr="008D26D2">
        <w:t>who,</w:t>
      </w:r>
      <w:r w:rsidR="00080FD9" w:rsidRPr="008D26D2">
        <w:t xml:space="preserve"> fo</w:t>
      </w:r>
      <w:r w:rsidR="00080FD9">
        <w:t>r example, stated</w:t>
      </w:r>
      <w:r>
        <w:t>:</w:t>
      </w:r>
    </w:p>
    <w:p w14:paraId="3BD90FEE" w14:textId="30EF56FA" w:rsidR="003A6BD5" w:rsidRDefault="003A6BD5" w:rsidP="003A6BD5">
      <w:pPr>
        <w:pStyle w:val="Quote"/>
      </w:pPr>
      <w:r w:rsidRPr="003A6BD5">
        <w:t xml:space="preserve">The ACT has led the nation with its climate policies. Limiting opportunities for fossil fuel company advertising reflects best practice policy, as outlined in the most recent IPCC Assessment Report, and is a logical next step. Doing so is a </w:t>
      </w:r>
      <w:r w:rsidRPr="003A6BD5">
        <w:lastRenderedPageBreak/>
        <w:t xml:space="preserve">recommended action for cities who have endorsed the call for a fossil fuel non-proliferation treaty, which the ACT Government did </w:t>
      </w:r>
      <w:r w:rsidRPr="004511E4">
        <w:t>in 2021.</w:t>
      </w:r>
      <w:r w:rsidRPr="004511E4">
        <w:rPr>
          <w:rStyle w:val="FootnoteReference"/>
        </w:rPr>
        <w:footnoteReference w:id="34"/>
      </w:r>
    </w:p>
    <w:p w14:paraId="3D85FEB0" w14:textId="0B439D3E" w:rsidR="00D2526A" w:rsidRDefault="00080FD9" w:rsidP="00D2526A">
      <w:pPr>
        <w:pStyle w:val="ListNumber2"/>
      </w:pPr>
      <w:r>
        <w:t>Similarly,</w:t>
      </w:r>
      <w:r>
        <w:rPr>
          <w:rFonts w:cstheme="minorBidi"/>
          <w:bCs w:val="0"/>
          <w:color w:val="595959" w:themeColor="text1" w:themeTint="A6"/>
          <w:sz w:val="21"/>
          <w:szCs w:val="21"/>
        </w:rPr>
        <w:t xml:space="preserve"> </w:t>
      </w:r>
      <w:r>
        <w:t>t</w:t>
      </w:r>
      <w:r w:rsidR="0092353F" w:rsidRPr="0092353F">
        <w:t>he Commissioner for Sustainability and the Environment</w:t>
      </w:r>
      <w:r w:rsidR="0033041D">
        <w:t xml:space="preserve">, </w:t>
      </w:r>
      <w:r w:rsidR="004511E4">
        <w:t>t</w:t>
      </w:r>
      <w:r w:rsidR="0033041D">
        <w:t>he Conservation Council ACT Region, and Comms Declare each</w:t>
      </w:r>
      <w:r>
        <w:t xml:space="preserve"> </w:t>
      </w:r>
      <w:r w:rsidR="00130B38">
        <w:t>highlighted the ACT’s track record on climate change commitments</w:t>
      </w:r>
      <w:r w:rsidR="0033041D">
        <w:t>, and considered the status quo was inconsistent with the Government’s policy positio</w:t>
      </w:r>
      <w:r w:rsidR="0033041D" w:rsidRPr="004511E4">
        <w:t>n.</w:t>
      </w:r>
      <w:r w:rsidR="00CC0E1C" w:rsidRPr="004511E4">
        <w:rPr>
          <w:rStyle w:val="FootnoteReference"/>
        </w:rPr>
        <w:footnoteReference w:id="35"/>
      </w:r>
    </w:p>
    <w:p w14:paraId="4F81DB59" w14:textId="6D098717" w:rsidR="00D2526A" w:rsidRDefault="00D2526A" w:rsidP="00951508">
      <w:pPr>
        <w:pStyle w:val="Heading3"/>
      </w:pPr>
      <w:bookmarkStart w:id="24" w:name="_Toc165889834"/>
      <w:r w:rsidRPr="00951508">
        <w:t>Behavioural</w:t>
      </w:r>
      <w:r>
        <w:t xml:space="preserve"> changes</w:t>
      </w:r>
      <w:bookmarkEnd w:id="24"/>
    </w:p>
    <w:p w14:paraId="21121485" w14:textId="28CD0C4C" w:rsidR="00D2526A" w:rsidRDefault="00D2526A" w:rsidP="00D2526A">
      <w:pPr>
        <w:pStyle w:val="ListNumber2"/>
      </w:pPr>
      <w:r>
        <w:t>A number of submissions suggested potential behavioural changes that could flow from banning fossil fuel advertisements and sponso</w:t>
      </w:r>
      <w:r w:rsidRPr="004511E4">
        <w:t>rships.</w:t>
      </w:r>
      <w:r w:rsidR="004511E4" w:rsidRPr="004511E4">
        <w:rPr>
          <w:rStyle w:val="FootnoteReference"/>
        </w:rPr>
        <w:footnoteReference w:id="36"/>
      </w:r>
      <w:r>
        <w:t xml:space="preserve"> </w:t>
      </w:r>
    </w:p>
    <w:p w14:paraId="4DA9FD3F" w14:textId="77777777" w:rsidR="00D2526A" w:rsidRDefault="00D2526A" w:rsidP="00D2526A">
      <w:pPr>
        <w:pStyle w:val="ListNumber2"/>
      </w:pPr>
      <w:r>
        <w:t>For example Comms Declare, an incorporated charity which runs the Fossil Ad Ban Campaign for restricting advertising and sponsorship of fossil fuels and high emissions products, wrote in their submission:</w:t>
      </w:r>
    </w:p>
    <w:p w14:paraId="0D6525F1" w14:textId="064CABC4" w:rsidR="00D2526A" w:rsidRDefault="00D2526A" w:rsidP="00D2526A">
      <w:pPr>
        <w:pStyle w:val="Quote"/>
      </w:pPr>
      <w:r>
        <w:t xml:space="preserve"> </w:t>
      </w:r>
      <w:r w:rsidRPr="00763571">
        <w:t xml:space="preserve">It </w:t>
      </w:r>
      <w:r>
        <w:t xml:space="preserve">[the IPCCC] </w:t>
      </w:r>
      <w:r w:rsidRPr="00763571">
        <w:t>has also identified advertising regulation as a policy that can shift consumer behaviour to support net zero emissions objectives, as consumers will be better informed as to the environmental benefits of a product when making purchasi</w:t>
      </w:r>
      <w:r w:rsidRPr="004511E4">
        <w:t>ng decisions.</w:t>
      </w:r>
      <w:r w:rsidR="004511E4" w:rsidRPr="004511E4">
        <w:rPr>
          <w:rStyle w:val="FootnoteReference"/>
        </w:rPr>
        <w:footnoteReference w:id="37"/>
      </w:r>
    </w:p>
    <w:p w14:paraId="0BB1B4C8" w14:textId="07B42C52" w:rsidR="00D2526A" w:rsidRPr="00D2526A" w:rsidRDefault="00CC0E1C" w:rsidP="00951508">
      <w:pPr>
        <w:pStyle w:val="Heading3"/>
      </w:pPr>
      <w:bookmarkStart w:id="25" w:name="_Toc165889835"/>
      <w:r w:rsidRPr="00951508">
        <w:t>Greenwashing</w:t>
      </w:r>
      <w:bookmarkEnd w:id="25"/>
    </w:p>
    <w:p w14:paraId="1CA50E15" w14:textId="6FEAF3D3" w:rsidR="00CC0E1C" w:rsidRDefault="00CC0E1C" w:rsidP="00CC0E1C">
      <w:pPr>
        <w:pStyle w:val="ListNumber2"/>
      </w:pPr>
      <w:r>
        <w:t>Some submissions</w:t>
      </w:r>
      <w:r w:rsidR="008D26D2">
        <w:rPr>
          <w:rStyle w:val="FootnoteReference"/>
        </w:rPr>
        <w:footnoteReference w:id="38"/>
      </w:r>
      <w:r>
        <w:t xml:space="preserve"> also raised concerns about ‘greenwashing’ or ‘sportswashing’ by companies involved in Fossil Fuel industries, with </w:t>
      </w:r>
      <w:r w:rsidR="004511E4">
        <w:t xml:space="preserve">Peoples </w:t>
      </w:r>
      <w:r>
        <w:t>Climate Assembly, for example suggesting that:</w:t>
      </w:r>
    </w:p>
    <w:p w14:paraId="031A0C55" w14:textId="77777777" w:rsidR="00CC0E1C" w:rsidRPr="0033041D" w:rsidRDefault="00CC0E1C" w:rsidP="00CC0E1C">
      <w:pPr>
        <w:pStyle w:val="Quote"/>
      </w:pPr>
      <w:r w:rsidRPr="00794F48">
        <w:t>The term “sportswashing” recognises that Fossil Fuel companies like Santos, Woodside, Tamboran, buy social licence by sponsoring sports teams, sports events and childrens’ sport.</w:t>
      </w:r>
      <w:r>
        <w:rPr>
          <w:rStyle w:val="FootnoteReference"/>
        </w:rPr>
        <w:footnoteReference w:id="39"/>
      </w:r>
    </w:p>
    <w:p w14:paraId="7DF9A6FF" w14:textId="50B1764A" w:rsidR="00CC14CB" w:rsidRDefault="00BD11F5" w:rsidP="00CC14CB">
      <w:pPr>
        <w:pStyle w:val="ListNumber2"/>
      </w:pPr>
      <w:r>
        <w:t>The</w:t>
      </w:r>
      <w:r w:rsidR="00130B38">
        <w:t>se arguments were often accompanied by a sentiment that accepting sponsorship or advertising funding was morally or ethically inappr</w:t>
      </w:r>
      <w:r w:rsidR="00130B38" w:rsidRPr="007A76C5">
        <w:t>opriate.</w:t>
      </w:r>
      <w:r w:rsidR="00544D51" w:rsidRPr="007A76C5">
        <w:rPr>
          <w:rStyle w:val="FootnoteReference"/>
        </w:rPr>
        <w:footnoteReference w:id="40"/>
      </w:r>
      <w:r w:rsidRPr="007A76C5">
        <w:t xml:space="preserve"> C</w:t>
      </w:r>
      <w:r>
        <w:t>limate Council of Australia</w:t>
      </w:r>
      <w:r w:rsidR="00130B38">
        <w:t xml:space="preserve"> stated</w:t>
      </w:r>
      <w:r>
        <w:t>:</w:t>
      </w:r>
    </w:p>
    <w:p w14:paraId="264064D5" w14:textId="71FE0646" w:rsidR="00BD11F5" w:rsidRDefault="00BD11F5" w:rsidP="00BD11F5">
      <w:pPr>
        <w:pStyle w:val="Quote"/>
      </w:pPr>
      <w:r>
        <w:t xml:space="preserve">Ensuring fossil fuel companies cannot advertise at ACT venues like the AIS, GIO Stadium, Manuka Oval and the Canberra Tennis Centre would set a new national benchmark for what responsible sponsorship and advertising practice at major event facilities looks like. It would also mean that out-of-town teams who come </w:t>
      </w:r>
      <w:r>
        <w:lastRenderedPageBreak/>
        <w:t>and play at ACT venues have to cover up any fossil fuel logos, sending a clear message that this kind of sponsorship is not acceptable to everyone watching right around Australia.</w:t>
      </w:r>
      <w:r>
        <w:rPr>
          <w:rStyle w:val="FootnoteReference"/>
        </w:rPr>
        <w:footnoteReference w:id="41"/>
      </w:r>
    </w:p>
    <w:p w14:paraId="7F6728DE" w14:textId="56FF3E33" w:rsidR="0033041D" w:rsidRDefault="0033041D" w:rsidP="00951508">
      <w:pPr>
        <w:pStyle w:val="Heading3"/>
      </w:pPr>
      <w:bookmarkStart w:id="26" w:name="_Toc165889836"/>
      <w:r>
        <w:t>Tobacco Advertising Comparison</w:t>
      </w:r>
      <w:bookmarkEnd w:id="26"/>
    </w:p>
    <w:p w14:paraId="1A8BA54A" w14:textId="282D0DC4" w:rsidR="00CA0F3B" w:rsidRDefault="0033041D" w:rsidP="00CA0F3B">
      <w:pPr>
        <w:pStyle w:val="ListNumber2"/>
      </w:pPr>
      <w:r>
        <w:t>Some submissions drew a parallel between the proposed advertising ban, and the experience of banning tobacco advertising.</w:t>
      </w:r>
      <w:r>
        <w:rPr>
          <w:rStyle w:val="FootnoteReference"/>
        </w:rPr>
        <w:footnoteReference w:id="42"/>
      </w:r>
      <w:r>
        <w:t xml:space="preserve"> </w:t>
      </w:r>
      <w:r w:rsidR="00CA0F3B">
        <w:t>Both the Conservation Council ACT Region and the Peoples Climate Assembly argued the 1992 federal tobacco sponsorship ban provided an effective precedent, with the three largest tobacco companies being the three biggest sponsors of Australian sport in the 1980s.</w:t>
      </w:r>
      <w:r w:rsidR="00CA0F3B">
        <w:rPr>
          <w:rStyle w:val="FootnoteReference"/>
        </w:rPr>
        <w:footnoteReference w:id="43"/>
      </w:r>
      <w:r w:rsidR="00CA0F3B">
        <w:t xml:space="preserve"> Dr Matthew Rimmer in his submission also identified that the tobacco advertising ban can serve as a viable blueprint for regulating fossil fuel advertising, referencing the World Health Organisation’s </w:t>
      </w:r>
      <w:r w:rsidR="00CA0F3B" w:rsidRPr="00AF7296">
        <w:rPr>
          <w:i/>
          <w:iCs/>
        </w:rPr>
        <w:t>Framew</w:t>
      </w:r>
      <w:r w:rsidR="00CA0F3B">
        <w:rPr>
          <w:i/>
          <w:iCs/>
        </w:rPr>
        <w:t>o</w:t>
      </w:r>
      <w:r w:rsidR="00CA0F3B" w:rsidRPr="00AF7296">
        <w:rPr>
          <w:i/>
          <w:iCs/>
        </w:rPr>
        <w:t>rk Convention on Tobacco Control 2003</w:t>
      </w:r>
      <w:r w:rsidR="00CA0F3B">
        <w:t>.</w:t>
      </w:r>
      <w:r w:rsidR="00CA0F3B">
        <w:rPr>
          <w:rStyle w:val="FootnoteReference"/>
        </w:rPr>
        <w:footnoteReference w:id="44"/>
      </w:r>
    </w:p>
    <w:p w14:paraId="159D3935" w14:textId="31A75CFD" w:rsidR="00E150BA" w:rsidRDefault="0033041D" w:rsidP="00E150BA">
      <w:pPr>
        <w:pStyle w:val="ListNumber2"/>
      </w:pPr>
      <w:r>
        <w:t xml:space="preserve"> </w:t>
      </w:r>
      <w:r w:rsidR="00E150BA">
        <w:t>The Conservation Council ACT Region</w:t>
      </w:r>
      <w:r>
        <w:t>, for example,</w:t>
      </w:r>
      <w:r w:rsidR="00E150BA">
        <w:t xml:space="preserve"> </w:t>
      </w:r>
      <w:r w:rsidR="00CA0F3B">
        <w:t xml:space="preserve">argued </w:t>
      </w:r>
      <w:r w:rsidR="00214C8E">
        <w:t>that</w:t>
      </w:r>
      <w:r w:rsidR="00E150BA">
        <w:t>:</w:t>
      </w:r>
    </w:p>
    <w:p w14:paraId="0FF2B001" w14:textId="42821A05" w:rsidR="00E150BA" w:rsidRDefault="00E150BA" w:rsidP="00E150BA">
      <w:pPr>
        <w:pStyle w:val="Quote"/>
      </w:pPr>
      <w:r>
        <w:t>…banning advertising (along with other control methods) is effective in denormalising products and reducing their use. Daily tobacco smoking has declined by 24% since 1991 and the number of people choosing to never take up smoking increased from 49% in 1991 to 63% in 2019.</w:t>
      </w:r>
      <w:r>
        <w:rPr>
          <w:rStyle w:val="FootnoteReference"/>
        </w:rPr>
        <w:footnoteReference w:id="45"/>
      </w:r>
    </w:p>
    <w:p w14:paraId="2E7FB040" w14:textId="32FEA955" w:rsidR="00E150BA" w:rsidRDefault="00E150BA" w:rsidP="00E150BA">
      <w:pPr>
        <w:pStyle w:val="ListNumber2"/>
      </w:pPr>
      <w:r>
        <w:t>The C</w:t>
      </w:r>
      <w:r w:rsidR="00710913">
        <w:t xml:space="preserve">onservation </w:t>
      </w:r>
      <w:r>
        <w:t xml:space="preserve">Council ACT Region </w:t>
      </w:r>
      <w:r w:rsidR="00CA0F3B">
        <w:t xml:space="preserve">also argued </w:t>
      </w:r>
      <w:r>
        <w:t xml:space="preserve">that </w:t>
      </w:r>
      <w:r w:rsidR="00CA0F3B">
        <w:t xml:space="preserve">the Bill </w:t>
      </w:r>
      <w:r>
        <w:t>would be supported by the ACT community</w:t>
      </w:r>
      <w:r w:rsidR="00CA0F3B">
        <w:t>, stating</w:t>
      </w:r>
      <w:r>
        <w:t>:</w:t>
      </w:r>
    </w:p>
    <w:p w14:paraId="777050E4" w14:textId="7596DD55" w:rsidR="00E150BA" w:rsidRDefault="00845AD5" w:rsidP="00E150BA">
      <w:pPr>
        <w:pStyle w:val="Quote"/>
      </w:pPr>
      <w:r>
        <w:t>[…]</w:t>
      </w:r>
      <w:r w:rsidR="00E150BA">
        <w:t>Like for measures aimed at reducing tobacco-related harm, Australians are highly supportive of actions to mitigate climate change. Judging by the lack of furore, Canberrans are largely accepting of the ACT Government’s intention to phase out fossil gas and the measures introduced to date to step the Territory towards that outcome. So, as long as the ACT Government describes a strong case for banning fossil fuel advertising, Canberrans are highly likely to support such a ban.</w:t>
      </w:r>
      <w:r w:rsidR="00E150BA">
        <w:rPr>
          <w:rStyle w:val="FootnoteReference"/>
        </w:rPr>
        <w:footnoteReference w:id="46"/>
      </w:r>
    </w:p>
    <w:p w14:paraId="14E6602B" w14:textId="5A7F8166" w:rsidR="00D0753D" w:rsidRDefault="00FF7FA2" w:rsidP="00FF7FA2">
      <w:pPr>
        <w:pStyle w:val="ListNumber2"/>
      </w:pPr>
      <w:r w:rsidRPr="00FF7FA2">
        <w:t xml:space="preserve">Dr Matthew Rimmer, </w:t>
      </w:r>
      <w:r w:rsidR="00CA0F3B">
        <w:t xml:space="preserve">further highlighted </w:t>
      </w:r>
      <w:r>
        <w:t>that existing and emerging regulatory strategies to ban tobacco-related advertising, sponsorship and promotion ‘has been an inspiration for environmental defenders and climate advocates concerned with the problem of greenwashing’.</w:t>
      </w:r>
      <w:r>
        <w:rPr>
          <w:rStyle w:val="FootnoteReference"/>
        </w:rPr>
        <w:footnoteReference w:id="47"/>
      </w:r>
      <w:r w:rsidR="00D0753D">
        <w:t xml:space="preserve"> </w:t>
      </w:r>
    </w:p>
    <w:p w14:paraId="4392DC6B" w14:textId="1632435E" w:rsidR="003A6BD5" w:rsidRPr="003A6BD5" w:rsidRDefault="003A6BD5" w:rsidP="00951508">
      <w:pPr>
        <w:pStyle w:val="Heading3"/>
        <w:rPr>
          <w:rFonts w:cstheme="minorHAnsi"/>
          <w:color w:val="000000" w:themeColor="text1"/>
          <w:sz w:val="22"/>
          <w:szCs w:val="20"/>
        </w:rPr>
      </w:pPr>
      <w:bookmarkStart w:id="27" w:name="_Toc165889837"/>
      <w:r>
        <w:lastRenderedPageBreak/>
        <w:t xml:space="preserve">Impacts of </w:t>
      </w:r>
      <w:r w:rsidRPr="00951508">
        <w:t>climate</w:t>
      </w:r>
      <w:r>
        <w:t xml:space="preserve"> on sport</w:t>
      </w:r>
      <w:bookmarkEnd w:id="27"/>
    </w:p>
    <w:p w14:paraId="7B9A4E98" w14:textId="13811EA2" w:rsidR="003A6BD5" w:rsidRDefault="003A6BD5" w:rsidP="00BD11F5">
      <w:pPr>
        <w:pStyle w:val="ListNumber2"/>
      </w:pPr>
      <w:r>
        <w:t>A number of</w:t>
      </w:r>
      <w:r w:rsidR="00130B38">
        <w:t xml:space="preserve"> supportive</w:t>
      </w:r>
      <w:r>
        <w:t xml:space="preserve"> submissions</w:t>
      </w:r>
      <w:r w:rsidR="00130B38">
        <w:t xml:space="preserve"> highlighted </w:t>
      </w:r>
      <w:r>
        <w:t xml:space="preserve">the impact of climate change on sport </w:t>
      </w:r>
      <w:r w:rsidR="00130B38">
        <w:t xml:space="preserve">and sporting events </w:t>
      </w:r>
      <w:r>
        <w:t>in the ACT</w:t>
      </w:r>
      <w:r w:rsidR="00BD11F5">
        <w:t>.</w:t>
      </w:r>
      <w:r w:rsidR="00BD11F5">
        <w:rPr>
          <w:rStyle w:val="FootnoteReference"/>
        </w:rPr>
        <w:footnoteReference w:id="48"/>
      </w:r>
    </w:p>
    <w:p w14:paraId="6B58DB02" w14:textId="292548BD" w:rsidR="00845AD5" w:rsidRDefault="00845AD5" w:rsidP="00845AD5">
      <w:pPr>
        <w:pStyle w:val="ListNumber2"/>
      </w:pPr>
      <w:r w:rsidRPr="00845AD5">
        <w:t>FrontRunners</w:t>
      </w:r>
      <w:r w:rsidR="003C3BD2">
        <w:t>, an organisation focusing on the impact of climate change on sport,</w:t>
      </w:r>
      <w:r w:rsidRPr="00845AD5">
        <w:t xml:space="preserve"> </w:t>
      </w:r>
      <w:r w:rsidR="00130B38">
        <w:t>for example,</w:t>
      </w:r>
      <w:r w:rsidR="00130B38" w:rsidRPr="00845AD5">
        <w:t xml:space="preserve"> </w:t>
      </w:r>
      <w:r>
        <w:t xml:space="preserve">highlighted </w:t>
      </w:r>
      <w:r w:rsidR="00CA0F3B">
        <w:t>the impacts of the 2019-20 Bus</w:t>
      </w:r>
      <w:r w:rsidR="00CA0F3B" w:rsidRPr="004511E4">
        <w:t>hfires.</w:t>
      </w:r>
      <w:r w:rsidR="00544D51" w:rsidRPr="004511E4">
        <w:rPr>
          <w:rStyle w:val="FootnoteReference"/>
        </w:rPr>
        <w:footnoteReference w:id="49"/>
      </w:r>
    </w:p>
    <w:p w14:paraId="6CDFDD8E" w14:textId="20CB6189" w:rsidR="003A6BD5" w:rsidRDefault="00130B38" w:rsidP="00951508">
      <w:pPr>
        <w:pStyle w:val="Heading3"/>
      </w:pPr>
      <w:bookmarkStart w:id="28" w:name="_Toc165889838"/>
      <w:r>
        <w:t xml:space="preserve">Broader </w:t>
      </w:r>
      <w:r w:rsidRPr="00951508">
        <w:t>advertising</w:t>
      </w:r>
      <w:r>
        <w:t xml:space="preserve"> restrictions</w:t>
      </w:r>
      <w:bookmarkEnd w:id="28"/>
    </w:p>
    <w:p w14:paraId="44F949D8" w14:textId="4FCBF5E4" w:rsidR="00200017" w:rsidRDefault="00200017" w:rsidP="00596C49">
      <w:pPr>
        <w:pStyle w:val="ListNumber2"/>
      </w:pPr>
      <w:r>
        <w:t xml:space="preserve">A number of submissions </w:t>
      </w:r>
      <w:r w:rsidR="00130B38">
        <w:t xml:space="preserve">suggested </w:t>
      </w:r>
      <w:r>
        <w:t xml:space="preserve">that </w:t>
      </w:r>
      <w:r w:rsidR="00130B38">
        <w:t>regulation of advertising by companies involved in fossil fuel industries sh</w:t>
      </w:r>
      <w:r>
        <w:t xml:space="preserve">ould </w:t>
      </w:r>
      <w:r w:rsidR="00130B38">
        <w:t>be broader</w:t>
      </w:r>
      <w:r>
        <w:t>.</w:t>
      </w:r>
      <w:r w:rsidR="00321594" w:rsidRPr="00321594">
        <w:rPr>
          <w:rStyle w:val="FootnoteReference"/>
        </w:rPr>
        <w:t xml:space="preserve"> </w:t>
      </w:r>
      <w:r w:rsidR="00321594">
        <w:rPr>
          <w:rStyle w:val="FootnoteReference"/>
        </w:rPr>
        <w:footnoteReference w:id="50"/>
      </w:r>
    </w:p>
    <w:p w14:paraId="112E7546" w14:textId="64C6A26D" w:rsidR="00200017" w:rsidRDefault="00200017" w:rsidP="00130B38">
      <w:pPr>
        <w:pStyle w:val="ListNumber2"/>
      </w:pPr>
      <w:r>
        <w:t>Comms Declare</w:t>
      </w:r>
      <w:r w:rsidR="00710913">
        <w:t xml:space="preserve"> </w:t>
      </w:r>
      <w:r w:rsidR="00214C8E">
        <w:t>told the Committee that the Bill should be expanded ‘to include all ACT Government property, corporate sponsorships and events’.</w:t>
      </w:r>
      <w:r w:rsidR="00595AB1">
        <w:rPr>
          <w:rStyle w:val="FootnoteReference"/>
        </w:rPr>
        <w:footnoteReference w:id="51"/>
      </w:r>
    </w:p>
    <w:p w14:paraId="61D39536" w14:textId="71B8081F" w:rsidR="00200017" w:rsidRDefault="00200017" w:rsidP="00596C49">
      <w:pPr>
        <w:pStyle w:val="ListNumber2"/>
      </w:pPr>
      <w:r>
        <w:t>The Office of the Commissioner for Sustainability and the Environment called for an outright ban on fossil fuel company advertising:</w:t>
      </w:r>
    </w:p>
    <w:p w14:paraId="615028A5" w14:textId="4709319B" w:rsidR="0092353F" w:rsidRDefault="0092353F" w:rsidP="0092353F">
      <w:pPr>
        <w:pStyle w:val="Quote"/>
      </w:pPr>
      <w:r w:rsidRPr="0092353F">
        <w:t>Given the urgency of the climate crisis, the ACT Government’s staggered approach to banning fossil fuel company advertising (first on public transport, now potentially in select sporting venues) is insufficient. Other jurisdictions like France and Amsterdam have taken a more wholescale approach and banned fossil fuel advertising outright. The ACT should do the same.</w:t>
      </w:r>
      <w:r>
        <w:rPr>
          <w:rStyle w:val="FootnoteReference"/>
        </w:rPr>
        <w:footnoteReference w:id="52"/>
      </w:r>
    </w:p>
    <w:p w14:paraId="799719B7" w14:textId="7AC9FFE1" w:rsidR="00200017" w:rsidRDefault="00CA0F3B" w:rsidP="00F017EB">
      <w:pPr>
        <w:pStyle w:val="Heading2"/>
      </w:pPr>
      <w:bookmarkStart w:id="29" w:name="_Toc165889839"/>
      <w:r>
        <w:t xml:space="preserve">Opposition and </w:t>
      </w:r>
      <w:r w:rsidR="00200017">
        <w:t>Concerns with the Bill</w:t>
      </w:r>
      <w:bookmarkEnd w:id="29"/>
    </w:p>
    <w:p w14:paraId="56923111" w14:textId="130CE8A7" w:rsidR="00214C8E" w:rsidRDefault="00CA0F3B" w:rsidP="00130B38">
      <w:pPr>
        <w:pStyle w:val="ListNumber2"/>
      </w:pPr>
      <w:r>
        <w:t xml:space="preserve">A number of submissions raised concerns with the Bill as a whole, specific aspects of the Bill, and </w:t>
      </w:r>
      <w:r w:rsidR="006D5BAC" w:rsidRPr="006D5BAC">
        <w:t>the broader context of the Bill</w:t>
      </w:r>
      <w:r>
        <w:t xml:space="preserve">. Key themes of opposition to the Bill were concerns about limited real world impact and </w:t>
      </w:r>
      <w:r w:rsidR="00214C8E">
        <w:t xml:space="preserve">the </w:t>
      </w:r>
      <w:r>
        <w:t xml:space="preserve">potential for the Bill to have a detrimental </w:t>
      </w:r>
      <w:r w:rsidR="00214C8E">
        <w:t>impact on sporting events</w:t>
      </w:r>
      <w:r>
        <w:t xml:space="preserve"> in the ACT</w:t>
      </w:r>
      <w:r w:rsidR="00214C8E">
        <w:t>.</w:t>
      </w:r>
    </w:p>
    <w:p w14:paraId="5B3C8B2C" w14:textId="77777777" w:rsidR="00324ABA" w:rsidRDefault="00324ABA" w:rsidP="00F017EB">
      <w:pPr>
        <w:pStyle w:val="Heading3"/>
      </w:pPr>
      <w:bookmarkStart w:id="30" w:name="_Toc165889840"/>
      <w:r>
        <w:t>Impact on emissions</w:t>
      </w:r>
      <w:bookmarkEnd w:id="30"/>
    </w:p>
    <w:p w14:paraId="49214FB6" w14:textId="27AD882C" w:rsidR="001E0799" w:rsidRPr="001E0799" w:rsidRDefault="00CA0F3B" w:rsidP="001E0799">
      <w:pPr>
        <w:pStyle w:val="ListNumber2"/>
      </w:pPr>
      <w:r>
        <w:t xml:space="preserve">A number of </w:t>
      </w:r>
      <w:r w:rsidR="001E0799" w:rsidRPr="001E0799">
        <w:t>submi</w:t>
      </w:r>
      <w:r w:rsidR="00214C8E">
        <w:t>tters</w:t>
      </w:r>
      <w:r w:rsidR="001E0799" w:rsidRPr="001E0799">
        <w:t xml:space="preserve"> </w:t>
      </w:r>
      <w:r>
        <w:t>raised concerns about</w:t>
      </w:r>
      <w:r w:rsidR="001E0799" w:rsidRPr="001E0799">
        <w:t xml:space="preserve"> the Bill’s ability to limit emissions.</w:t>
      </w:r>
      <w:r w:rsidR="00762C82">
        <w:rPr>
          <w:rStyle w:val="FootnoteReference"/>
        </w:rPr>
        <w:footnoteReference w:id="53"/>
      </w:r>
    </w:p>
    <w:p w14:paraId="7F4D9BE6" w14:textId="3018061F" w:rsidR="001E0799" w:rsidRDefault="001E0799" w:rsidP="001E0799">
      <w:pPr>
        <w:pStyle w:val="ListNumber2"/>
      </w:pPr>
      <w:r w:rsidRPr="001E0799">
        <w:t xml:space="preserve">Dr </w:t>
      </w:r>
      <w:r w:rsidR="00762C82" w:rsidRPr="001E0799">
        <w:t xml:space="preserve">Bruce </w:t>
      </w:r>
      <w:r w:rsidRPr="001E0799">
        <w:t>Baer Arnold</w:t>
      </w:r>
      <w:r w:rsidR="00E64742">
        <w:t>, a</w:t>
      </w:r>
      <w:r w:rsidR="00CA0F3B">
        <w:t xml:space="preserve"> University of Canberra</w:t>
      </w:r>
      <w:r w:rsidR="00E64742">
        <w:t xml:space="preserve"> academic who specialises in</w:t>
      </w:r>
      <w:r w:rsidR="00E64742" w:rsidRPr="00E64742">
        <w:t xml:space="preserve"> privacy, health, intellectual property and consumer protection law</w:t>
      </w:r>
      <w:r w:rsidR="00E64742">
        <w:t>,</w:t>
      </w:r>
      <w:r w:rsidR="00E64742" w:rsidRPr="00E64742">
        <w:t xml:space="preserve"> </w:t>
      </w:r>
      <w:r w:rsidR="00CA0F3B">
        <w:t xml:space="preserve">indicated </w:t>
      </w:r>
      <w:r w:rsidRPr="001E0799">
        <w:t>that the Bill’s impact</w:t>
      </w:r>
      <w:r>
        <w:t xml:space="preserve"> on emissions and consumer behaviour</w:t>
      </w:r>
      <w:r w:rsidRPr="001E0799">
        <w:t xml:space="preserve"> would be</w:t>
      </w:r>
      <w:r>
        <w:t xml:space="preserve"> limited</w:t>
      </w:r>
      <w:r w:rsidR="00E64742">
        <w:t xml:space="preserve"> </w:t>
      </w:r>
      <w:r w:rsidR="00CA0F3B">
        <w:t>because there was not a direct link between the ban and consumer purchasing decisions</w:t>
      </w:r>
      <w:r>
        <w:t>:</w:t>
      </w:r>
    </w:p>
    <w:p w14:paraId="15F745ED" w14:textId="002B4899" w:rsidR="001E0799" w:rsidRPr="001E0799" w:rsidRDefault="00CA0F3B" w:rsidP="00CA0F3B">
      <w:pPr>
        <w:pStyle w:val="Quote"/>
      </w:pPr>
      <w:r>
        <w:t>…</w:t>
      </w:r>
      <w:r w:rsidR="001E0799" w:rsidRPr="001E0799">
        <w:t xml:space="preserve"> it is unlikely that the prohibition will result in consumers switching from fossil fuel products to non-carbon (or genuinely ‘green carbon’) alternatives. That </w:t>
      </w:r>
      <w:r w:rsidR="001E0799" w:rsidRPr="001E0799">
        <w:lastRenderedPageBreak/>
        <w:t>reflects the availability of alternatives. It also reflects the disjunct between a ban and consumer decisions about for example vehicle purchases.</w:t>
      </w:r>
      <w:r w:rsidR="001E0799">
        <w:rPr>
          <w:rStyle w:val="FootnoteReference"/>
        </w:rPr>
        <w:footnoteReference w:id="54"/>
      </w:r>
    </w:p>
    <w:p w14:paraId="56BE71B4" w14:textId="375F5FF7" w:rsidR="00BD09FF" w:rsidRDefault="009D6F6A" w:rsidP="00BD09FF">
      <w:pPr>
        <w:pStyle w:val="ListNumber2"/>
      </w:pPr>
      <w:r w:rsidRPr="009D6F6A">
        <w:t xml:space="preserve">The ACT Government submission </w:t>
      </w:r>
      <w:r w:rsidR="00E64742">
        <w:t>also</w:t>
      </w:r>
      <w:r>
        <w:t xml:space="preserve"> argued that the Bill’s regulation would have </w:t>
      </w:r>
      <w:r w:rsidR="00214C8E">
        <w:t>no</w:t>
      </w:r>
      <w:r>
        <w:t xml:space="preserve"> </w:t>
      </w:r>
      <w:r w:rsidR="00214C8E">
        <w:t xml:space="preserve">direct </w:t>
      </w:r>
      <w:r>
        <w:t>impact on emission</w:t>
      </w:r>
      <w:r w:rsidR="00214C8E">
        <w:t xml:space="preserve"> reduction</w:t>
      </w:r>
      <w:r w:rsidR="00CA0F3B">
        <w:t>, stating</w:t>
      </w:r>
      <w:r w:rsidR="00BD09FF">
        <w:t xml:space="preserve">: </w:t>
      </w:r>
    </w:p>
    <w:p w14:paraId="0F4DB570" w14:textId="0EA97F96" w:rsidR="00CC0E1C" w:rsidRPr="00CC0E1C" w:rsidRDefault="00BD09FF" w:rsidP="00CC0E1C">
      <w:pPr>
        <w:pStyle w:val="Quote"/>
      </w:pPr>
      <w:r>
        <w:t>[T]here is no evidence to suggest that banning fossil fuel advertising at ACT venues would have an impact on the amount of fossil fuel extracted, refined, or used. This Bill would have no direct impact on emissions reduction, and nil-to-negligible indirect impact. Any impact would be well outweighed by the significant financial impact and legal risk.</w:t>
      </w:r>
      <w:r>
        <w:rPr>
          <w:rStyle w:val="FootnoteReference"/>
        </w:rPr>
        <w:footnoteReference w:id="55"/>
      </w:r>
    </w:p>
    <w:p w14:paraId="4F0138F1" w14:textId="3B85AABE" w:rsidR="00CC0E1C" w:rsidRDefault="00CC0E1C" w:rsidP="00CC0E1C">
      <w:pPr>
        <w:pStyle w:val="Heading3"/>
      </w:pPr>
      <w:bookmarkStart w:id="31" w:name="_Toc165889841"/>
      <w:r>
        <w:t>Impact on sport and other events</w:t>
      </w:r>
      <w:bookmarkEnd w:id="31"/>
    </w:p>
    <w:p w14:paraId="7E153365" w14:textId="0B68D006" w:rsidR="00CA0F3B" w:rsidRDefault="00CA0F3B" w:rsidP="00CA0F3B">
      <w:pPr>
        <w:pStyle w:val="ListNumber2"/>
      </w:pPr>
      <w:r>
        <w:t xml:space="preserve">A number of submissions considered the Bill would have a detrimental impact on the viability of sport, sporting events, and other events in the ACT. </w:t>
      </w:r>
    </w:p>
    <w:p w14:paraId="605F6994" w14:textId="77777777" w:rsidR="00CA0F3B" w:rsidRDefault="00CA0F3B" w:rsidP="00CA0F3B">
      <w:pPr>
        <w:pStyle w:val="ListNumber2"/>
      </w:pPr>
      <w:r>
        <w:t>The ACT Government, for example indicated the Bill may have a detrimental impact on women’s sport in the Territory, noting that AIS Arena, which is owned by the Commonwealth and presently closed for renovations, formerly hosted women’s national and international netball and national women’s basketball games for the UC Capitals.</w:t>
      </w:r>
      <w:r>
        <w:rPr>
          <w:rStyle w:val="FootnoteReference"/>
        </w:rPr>
        <w:footnoteReference w:id="56"/>
      </w:r>
    </w:p>
    <w:p w14:paraId="1D69DC33" w14:textId="7D2175BD" w:rsidR="00CA0F3B" w:rsidRDefault="00CA0F3B" w:rsidP="008850CA">
      <w:pPr>
        <w:pStyle w:val="Quote"/>
      </w:pPr>
      <w:r>
        <w:t xml:space="preserve"> ‘The AFLW competition (of which at least one game is played in Canberra annually) and t</w:t>
      </w:r>
      <w:r w:rsidRPr="008850CA">
        <w:t xml:space="preserve">he NRLW’s State of Origin series are sponsored by fossil fuel companies. Bringing women’s content </w:t>
      </w:r>
      <w:r>
        <w:t>to Canberra raises the profile of women in sport and continues to encourage the participation of women and girls in sport in general’.</w:t>
      </w:r>
      <w:r w:rsidRPr="00CA0F3B">
        <w:rPr>
          <w:rStyle w:val="FootnoteReference"/>
        </w:rPr>
        <w:footnoteReference w:id="57"/>
      </w:r>
    </w:p>
    <w:p w14:paraId="24C46A9A" w14:textId="466E262A" w:rsidR="00CC0E1C" w:rsidRDefault="00CC0E1C" w:rsidP="00CC0E1C">
      <w:pPr>
        <w:pStyle w:val="ListNumber2"/>
      </w:pPr>
      <w:r>
        <w:t>Due to the significant range of advertising available at commercial venues, the ACT Government argued that if passed, the Bill would ‘expose the Territory to significant claims for damages for breach of contract or frustration in relation to its current venue hire agreements (VHA) with the Canberra Raiders, the ACT Brumbies and the AFL (in respect of the GWS Giants)’. According to the ACT Government, it would also likely have implications for agreements that other third-party organisations have in relation to sponsorship and advertising, and may ‘give rise to claims against the territory relating to contractual interf</w:t>
      </w:r>
      <w:r w:rsidRPr="004511E4">
        <w:t xml:space="preserve">erence’. </w:t>
      </w:r>
      <w:r w:rsidR="00544D51" w:rsidRPr="004511E4">
        <w:rPr>
          <w:rStyle w:val="FootnoteReference"/>
        </w:rPr>
        <w:footnoteReference w:id="58"/>
      </w:r>
    </w:p>
    <w:p w14:paraId="1E3A611A" w14:textId="4E8A52D9" w:rsidR="00CC0E1C" w:rsidRDefault="00CC0E1C" w:rsidP="00CC0E1C">
      <w:pPr>
        <w:pStyle w:val="ListNumber2"/>
      </w:pPr>
      <w:r>
        <w:t>The ACT government indicated that while an exact estimate of the Territory’s exposure to damages or the potential quantum of damages payable by the Territory was not possible at the time, it is ‘anticipated to be significan</w:t>
      </w:r>
      <w:r w:rsidRPr="004511E4">
        <w:t>t’.</w:t>
      </w:r>
      <w:r w:rsidR="00544D51" w:rsidRPr="004511E4">
        <w:rPr>
          <w:rStyle w:val="FootnoteReference"/>
        </w:rPr>
        <w:footnoteReference w:id="59"/>
      </w:r>
    </w:p>
    <w:p w14:paraId="7E9B2619" w14:textId="4757029F" w:rsidR="00CC0E1C" w:rsidRDefault="00CC0E1C" w:rsidP="00CC0E1C">
      <w:pPr>
        <w:pStyle w:val="ListNumber2"/>
      </w:pPr>
      <w:r>
        <w:t xml:space="preserve">Alex Stanley opposed the bill as it would, in their perspective, have negative implications for sport, suggesting that it would restrict companies’ ability to ‘choose to re-invest </w:t>
      </w:r>
      <w:r>
        <w:lastRenderedPageBreak/>
        <w:t>revenue into health social outcomes’, and that there is ‘a disconnect between this proposal and an understanding on how sport generates rev</w:t>
      </w:r>
      <w:r w:rsidRPr="004511E4">
        <w:t>enue’.</w:t>
      </w:r>
      <w:r w:rsidR="00544D51" w:rsidRPr="004511E4">
        <w:rPr>
          <w:rStyle w:val="FootnoteReference"/>
        </w:rPr>
        <w:footnoteReference w:id="60"/>
      </w:r>
    </w:p>
    <w:p w14:paraId="51EC85BE" w14:textId="04046796" w:rsidR="004D52DA" w:rsidRDefault="00C67430" w:rsidP="00CA0F3B">
      <w:pPr>
        <w:pStyle w:val="ListNumber2"/>
      </w:pPr>
      <w:r>
        <w:t>One</w:t>
      </w:r>
      <w:r w:rsidR="00CA0F3B">
        <w:t xml:space="preserve"> submission also suggested</w:t>
      </w:r>
      <w:r w:rsidR="006D1BB5">
        <w:t xml:space="preserve"> the Bill </w:t>
      </w:r>
      <w:r w:rsidR="00CA0F3B">
        <w:t xml:space="preserve">would </w:t>
      </w:r>
      <w:r w:rsidR="006D1BB5">
        <w:t xml:space="preserve">have implications for the ability of Canberra to attract and host major sporting events </w:t>
      </w:r>
      <w:r w:rsidR="00214C8E">
        <w:t>‘</w:t>
      </w:r>
      <w:r w:rsidR="006D1BB5">
        <w:t>that drive visitation and a positive economic impact for the region’.</w:t>
      </w:r>
      <w:r w:rsidR="006D1BB5">
        <w:rPr>
          <w:rStyle w:val="FootnoteReference"/>
        </w:rPr>
        <w:footnoteReference w:id="61"/>
      </w:r>
      <w:r w:rsidR="00CA0F3B">
        <w:t xml:space="preserve"> T</w:t>
      </w:r>
      <w:r w:rsidR="00BD09FF">
        <w:t>he ACT Government</w:t>
      </w:r>
      <w:r w:rsidR="00CA0F3B">
        <w:t xml:space="preserve"> </w:t>
      </w:r>
      <w:r w:rsidR="004D52DA">
        <w:t>noted that the Bill ‘could have serious repercussions for the ACT Government’s ability to bring major sporting events to GIO stadium and Manuka Oval’.</w:t>
      </w:r>
      <w:r w:rsidR="00FC5070">
        <w:rPr>
          <w:rStyle w:val="FootnoteReference"/>
        </w:rPr>
        <w:footnoteReference w:id="62"/>
      </w:r>
      <w:r w:rsidR="004D52DA">
        <w:t xml:space="preserve"> </w:t>
      </w:r>
    </w:p>
    <w:p w14:paraId="60A039E0" w14:textId="1DA883C7" w:rsidR="00CA0F3B" w:rsidRDefault="004D52DA" w:rsidP="00CA0F3B">
      <w:pPr>
        <w:pStyle w:val="ListNumber2"/>
      </w:pPr>
      <w:r>
        <w:t xml:space="preserve">The </w:t>
      </w:r>
      <w:r w:rsidR="00214C8E">
        <w:t xml:space="preserve">ACT </w:t>
      </w:r>
      <w:r>
        <w:t xml:space="preserve">Government </w:t>
      </w:r>
      <w:r w:rsidR="00CA0F3B">
        <w:t>indicated that the impacted venues host international sporting events including soccer fixtures for both the Socceroos and the Matildas, the Rugby League World Cup, the Rugby Union world cup, the Asian Cup, international cricket fixtures for both the men’s and women’s national cricket teams, and that the viability of these events may be threatened, noting for example that international cricket’s governing body, the International Cricket Council (ICC), is sponsored by a company impacted by the ban, Aramco.</w:t>
      </w:r>
      <w:r w:rsidR="00CA0F3B" w:rsidRPr="00FC5070">
        <w:rPr>
          <w:rStyle w:val="FootnoteReference"/>
        </w:rPr>
        <w:t xml:space="preserve"> </w:t>
      </w:r>
      <w:r w:rsidR="00CA0F3B">
        <w:rPr>
          <w:rStyle w:val="FootnoteReference"/>
        </w:rPr>
        <w:footnoteReference w:id="63"/>
      </w:r>
    </w:p>
    <w:p w14:paraId="6F037847" w14:textId="758E0531" w:rsidR="00FC5070" w:rsidRDefault="00CA0F3B" w:rsidP="00CA0F3B">
      <w:pPr>
        <w:pStyle w:val="ListNumber2"/>
      </w:pPr>
      <w:r>
        <w:t xml:space="preserve">The ACT Government also noted </w:t>
      </w:r>
      <w:r w:rsidR="00214C8E">
        <w:t>that</w:t>
      </w:r>
      <w:r w:rsidR="004D52DA">
        <w:t xml:space="preserve"> several sporting codes played across the major sporting venues identified in the Bill which feature teams or governing bodies and competitions which are sponsored by fossil fuel companies</w:t>
      </w:r>
      <w:r>
        <w:t xml:space="preserve"> with GIO Stadium, for example, hosting Canberra Raiders NRL games and ACT Brumbies Super Rugby games each year as well as one off games</w:t>
      </w:r>
      <w:r w:rsidR="004D52DA">
        <w:t xml:space="preserve">. </w:t>
      </w:r>
      <w:r w:rsidR="00F852E1">
        <w:rPr>
          <w:rStyle w:val="FootnoteReference"/>
        </w:rPr>
        <w:footnoteReference w:id="64"/>
      </w:r>
      <w:r>
        <w:t xml:space="preserve"> </w:t>
      </w:r>
      <w:r w:rsidR="00214C8E">
        <w:t>Table 2 lists the NRL and Super Rugby teams with sponsorship arrangements that could be affected by the Bill.</w:t>
      </w:r>
    </w:p>
    <w:tbl>
      <w:tblPr>
        <w:tblStyle w:val="Assemblystyletable"/>
        <w:tblW w:w="0" w:type="auto"/>
        <w:tblInd w:w="851" w:type="dxa"/>
        <w:tblLook w:val="04A0" w:firstRow="1" w:lastRow="0" w:firstColumn="1" w:lastColumn="0" w:noHBand="0" w:noVBand="1"/>
      </w:tblPr>
      <w:tblGrid>
        <w:gridCol w:w="4088"/>
        <w:gridCol w:w="4087"/>
      </w:tblGrid>
      <w:tr w:rsidR="00672246" w14:paraId="1089112D" w14:textId="77777777" w:rsidTr="00FC5070">
        <w:trPr>
          <w:cnfStyle w:val="100000000000" w:firstRow="1" w:lastRow="0" w:firstColumn="0" w:lastColumn="0" w:oddVBand="0" w:evenVBand="0" w:oddHBand="0" w:evenHBand="0" w:firstRowFirstColumn="0" w:firstRowLastColumn="0" w:lastRowFirstColumn="0" w:lastRowLastColumn="0"/>
        </w:trPr>
        <w:tc>
          <w:tcPr>
            <w:tcW w:w="4088" w:type="dxa"/>
          </w:tcPr>
          <w:p w14:paraId="729D546B" w14:textId="77777777" w:rsidR="00672246" w:rsidRPr="004D52DA" w:rsidRDefault="00672246" w:rsidP="00130B38">
            <w:pPr>
              <w:pStyle w:val="ListNumber2"/>
              <w:numPr>
                <w:ilvl w:val="0"/>
                <w:numId w:val="0"/>
              </w:numPr>
              <w:rPr>
                <w:b/>
                <w:bCs w:val="0"/>
              </w:rPr>
            </w:pPr>
            <w:r w:rsidRPr="004D52DA">
              <w:rPr>
                <w:b/>
                <w:bCs w:val="0"/>
              </w:rPr>
              <w:t>NRL</w:t>
            </w:r>
          </w:p>
        </w:tc>
        <w:tc>
          <w:tcPr>
            <w:tcW w:w="4087" w:type="dxa"/>
          </w:tcPr>
          <w:p w14:paraId="18BC72B4" w14:textId="77777777" w:rsidR="00672246" w:rsidRPr="004D52DA" w:rsidRDefault="00672246" w:rsidP="00130B38">
            <w:pPr>
              <w:pStyle w:val="ListNumber2"/>
              <w:numPr>
                <w:ilvl w:val="0"/>
                <w:numId w:val="0"/>
              </w:numPr>
              <w:rPr>
                <w:b/>
                <w:bCs w:val="0"/>
              </w:rPr>
            </w:pPr>
            <w:r w:rsidRPr="004D52DA">
              <w:rPr>
                <w:b/>
                <w:bCs w:val="0"/>
              </w:rPr>
              <w:t>Super Rugby</w:t>
            </w:r>
          </w:p>
        </w:tc>
      </w:tr>
      <w:tr w:rsidR="00672246" w14:paraId="0FD26B0B" w14:textId="77777777" w:rsidTr="00FC5070">
        <w:trPr>
          <w:cnfStyle w:val="000000100000" w:firstRow="0" w:lastRow="0" w:firstColumn="0" w:lastColumn="0" w:oddVBand="0" w:evenVBand="0" w:oddHBand="1" w:evenHBand="0" w:firstRowFirstColumn="0" w:firstRowLastColumn="0" w:lastRowFirstColumn="0" w:lastRowLastColumn="0"/>
        </w:trPr>
        <w:tc>
          <w:tcPr>
            <w:tcW w:w="4088" w:type="dxa"/>
            <w:vAlign w:val="top"/>
          </w:tcPr>
          <w:p w14:paraId="75649E25" w14:textId="77777777" w:rsidR="00672246" w:rsidRDefault="00672246" w:rsidP="00130B38">
            <w:pPr>
              <w:pStyle w:val="ListNumber2"/>
              <w:numPr>
                <w:ilvl w:val="0"/>
                <w:numId w:val="0"/>
              </w:numPr>
            </w:pPr>
            <w:r>
              <w:t>Brisbane Broncos</w:t>
            </w:r>
          </w:p>
          <w:p w14:paraId="3013F77D" w14:textId="77777777" w:rsidR="00672246" w:rsidRDefault="00672246" w:rsidP="00130B38">
            <w:pPr>
              <w:pStyle w:val="ListNumber2"/>
              <w:numPr>
                <w:ilvl w:val="0"/>
                <w:numId w:val="0"/>
              </w:numPr>
            </w:pPr>
            <w:r>
              <w:t>Cronulla Sharks</w:t>
            </w:r>
          </w:p>
          <w:p w14:paraId="090A4E9B" w14:textId="77777777" w:rsidR="00672246" w:rsidRDefault="00672246" w:rsidP="00130B38">
            <w:pPr>
              <w:pStyle w:val="ListNumber2"/>
              <w:numPr>
                <w:ilvl w:val="0"/>
                <w:numId w:val="0"/>
              </w:numPr>
            </w:pPr>
            <w:r>
              <w:t>Newcastle Knights</w:t>
            </w:r>
          </w:p>
          <w:p w14:paraId="6B763BC4" w14:textId="77777777" w:rsidR="00672246" w:rsidRDefault="00672246" w:rsidP="00130B38">
            <w:pPr>
              <w:pStyle w:val="ListNumber2"/>
              <w:numPr>
                <w:ilvl w:val="0"/>
                <w:numId w:val="0"/>
              </w:numPr>
            </w:pPr>
            <w:r>
              <w:t>North Queensland Cowboys</w:t>
            </w:r>
          </w:p>
          <w:p w14:paraId="31DFB588" w14:textId="77777777" w:rsidR="00672246" w:rsidRDefault="00672246" w:rsidP="00130B38">
            <w:pPr>
              <w:pStyle w:val="ListNumber2"/>
              <w:numPr>
                <w:ilvl w:val="0"/>
                <w:numId w:val="0"/>
              </w:numPr>
            </w:pPr>
            <w:r>
              <w:t>Sydney Roosters</w:t>
            </w:r>
          </w:p>
        </w:tc>
        <w:tc>
          <w:tcPr>
            <w:tcW w:w="4087" w:type="dxa"/>
            <w:vAlign w:val="top"/>
          </w:tcPr>
          <w:p w14:paraId="6E43E876" w14:textId="77777777" w:rsidR="00672246" w:rsidRDefault="00672246" w:rsidP="00130B38">
            <w:pPr>
              <w:pStyle w:val="ListNumber2"/>
              <w:numPr>
                <w:ilvl w:val="0"/>
                <w:numId w:val="0"/>
              </w:numPr>
            </w:pPr>
            <w:r>
              <w:t>Queensland Reds</w:t>
            </w:r>
          </w:p>
          <w:p w14:paraId="3E39F0B3" w14:textId="77777777" w:rsidR="00672246" w:rsidRDefault="00672246" w:rsidP="00130B38">
            <w:pPr>
              <w:pStyle w:val="ListNumber2"/>
              <w:numPr>
                <w:ilvl w:val="0"/>
                <w:numId w:val="0"/>
              </w:numPr>
            </w:pPr>
            <w:r>
              <w:t>Western Force</w:t>
            </w:r>
          </w:p>
          <w:p w14:paraId="4FD3EA5A" w14:textId="77777777" w:rsidR="00672246" w:rsidRDefault="00672246" w:rsidP="00FC5070">
            <w:pPr>
              <w:pStyle w:val="ListNumber2"/>
              <w:keepNext/>
              <w:numPr>
                <w:ilvl w:val="0"/>
                <w:numId w:val="0"/>
              </w:numPr>
            </w:pPr>
            <w:r>
              <w:t>Otago Highlanders</w:t>
            </w:r>
          </w:p>
        </w:tc>
      </w:tr>
    </w:tbl>
    <w:p w14:paraId="6CE77963" w14:textId="588488C1" w:rsidR="00672246" w:rsidRDefault="00FC5070" w:rsidP="00FC5070">
      <w:pPr>
        <w:pStyle w:val="Caption"/>
      </w:pPr>
      <w:r>
        <w:t xml:space="preserve">Table </w:t>
      </w:r>
      <w:r w:rsidR="00D2526A">
        <w:fldChar w:fldCharType="begin"/>
      </w:r>
      <w:r w:rsidR="00D2526A">
        <w:instrText xml:space="preserve"> SEQ Table \* ARABIC </w:instrText>
      </w:r>
      <w:r w:rsidR="00D2526A">
        <w:fldChar w:fldCharType="separate"/>
      </w:r>
      <w:r w:rsidR="00FD4A55">
        <w:rPr>
          <w:noProof/>
        </w:rPr>
        <w:t>2</w:t>
      </w:r>
      <w:r w:rsidR="00D2526A">
        <w:rPr>
          <w:noProof/>
        </w:rPr>
        <w:fldChar w:fldCharType="end"/>
      </w:r>
      <w:r>
        <w:t xml:space="preserve">: </w:t>
      </w:r>
      <w:r w:rsidRPr="00422A4E">
        <w:t>NRL and SuperRugby teams identified by the ACT Government as being sponsored by Fossil Fuel Companies</w:t>
      </w:r>
      <w:r>
        <w:t xml:space="preserve"> [Source ACT Government, Submission 15].</w:t>
      </w:r>
    </w:p>
    <w:p w14:paraId="6E6456AB" w14:textId="234AD9D3" w:rsidR="00F852E1" w:rsidRDefault="00CA0F3B" w:rsidP="00F852E1">
      <w:pPr>
        <w:pStyle w:val="ListNumber2"/>
      </w:pPr>
      <w:r>
        <w:t xml:space="preserve">It was also noted that </w:t>
      </w:r>
      <w:r w:rsidR="00F852E1">
        <w:t>Manuka Oval hosts GWS Giants home games for both the A</w:t>
      </w:r>
      <w:r w:rsidR="00A84758">
        <w:t>ustralian Football League (AFL)</w:t>
      </w:r>
      <w:r w:rsidR="00F852E1">
        <w:t xml:space="preserve"> and </w:t>
      </w:r>
      <w:r w:rsidR="00A84758">
        <w:t>AFL Women’s (</w:t>
      </w:r>
      <w:r w:rsidR="00F852E1">
        <w:t>AFLW</w:t>
      </w:r>
      <w:r w:rsidR="00A84758">
        <w:t>)</w:t>
      </w:r>
      <w:r w:rsidR="00F852E1">
        <w:t xml:space="preserve">, and hosts a limited number of home games for the Sydney Thunder in the men’s BBL (Big Bash League) and the </w:t>
      </w:r>
      <w:r w:rsidR="00A84758">
        <w:t>Women’s BBL (</w:t>
      </w:r>
      <w:r w:rsidR="00F852E1">
        <w:t>WBBL</w:t>
      </w:r>
      <w:r w:rsidR="00A84758">
        <w:t>)</w:t>
      </w:r>
      <w:r w:rsidR="00F852E1">
        <w:t>.</w:t>
      </w:r>
      <w:r w:rsidR="00A8354D" w:rsidRPr="00A8354D">
        <w:t xml:space="preserve"> </w:t>
      </w:r>
      <w:r>
        <w:t>C</w:t>
      </w:r>
      <w:r w:rsidR="00A8354D">
        <w:t xml:space="preserve">ompanies </w:t>
      </w:r>
      <w:r>
        <w:t xml:space="preserve">impacted by the ban </w:t>
      </w:r>
      <w:r w:rsidR="00A8354D">
        <w:t>are major partners of the AFL and AFLW competitions, and of at least seven AFL/AFLW teams</w:t>
      </w:r>
      <w:r>
        <w:t>. T</w:t>
      </w:r>
      <w:r w:rsidR="00A8354D">
        <w:t xml:space="preserve">he ACT Government argued that the </w:t>
      </w:r>
      <w:r w:rsidR="00A8354D">
        <w:lastRenderedPageBreak/>
        <w:t xml:space="preserve">Bill’s passage could impact existing agreements that bring AFL and AFLW matches to the ACT, and the ACT’s ability </w:t>
      </w:r>
      <w:r w:rsidR="00FC5070">
        <w:t>t</w:t>
      </w:r>
      <w:r w:rsidR="00A8354D">
        <w:t>o secure future agreements.</w:t>
      </w:r>
      <w:r w:rsidR="00FC5070" w:rsidRPr="00FC5070">
        <w:rPr>
          <w:rStyle w:val="FootnoteReference"/>
        </w:rPr>
        <w:t xml:space="preserve"> </w:t>
      </w:r>
      <w:r w:rsidR="00FC5070">
        <w:rPr>
          <w:rStyle w:val="FootnoteReference"/>
        </w:rPr>
        <w:footnoteReference w:id="65"/>
      </w:r>
      <w:r w:rsidR="00A8354D">
        <w:t xml:space="preserve"> </w:t>
      </w:r>
    </w:p>
    <w:p w14:paraId="7BD83726" w14:textId="4F1FFC84" w:rsidR="00CA0F3B" w:rsidRDefault="00A8354D" w:rsidP="00CA0F3B">
      <w:pPr>
        <w:pStyle w:val="ListNumber2"/>
      </w:pPr>
      <w:r>
        <w:t xml:space="preserve">The Government submission </w:t>
      </w:r>
      <w:r w:rsidR="00CA0F3B">
        <w:t xml:space="preserve">indicated </w:t>
      </w:r>
      <w:r>
        <w:t>that</w:t>
      </w:r>
      <w:r w:rsidR="00214C8E">
        <w:t xml:space="preserve"> a ban on fossil fuel advertising at sporting venues would limit the ACT’s ability to host events</w:t>
      </w:r>
      <w:r w:rsidR="00CA0F3B">
        <w:t xml:space="preserve"> and limit sponsorship opportunities for ACT teams including the Raiders, Brumbies and Giants’, stating: </w:t>
      </w:r>
    </w:p>
    <w:p w14:paraId="30C8AD28" w14:textId="77777777" w:rsidR="00CA0F3B" w:rsidRDefault="00CA0F3B" w:rsidP="00CA0F3B">
      <w:pPr>
        <w:pStyle w:val="Quote"/>
      </w:pPr>
      <w:r>
        <w:t>This Bill would limit the available pool of sponsors for these teams, reducing their ability to generate revenue. This, along with any other commercial impacts faced by the team as a result of limiting sponsorship by the governing league or visiting teams, would likely see the teams looking for increased government support to ensure their viability in Canberra.</w:t>
      </w:r>
      <w:r>
        <w:rPr>
          <w:rStyle w:val="FootnoteReference"/>
        </w:rPr>
        <w:footnoteReference w:id="66"/>
      </w:r>
    </w:p>
    <w:p w14:paraId="02373EA2" w14:textId="77777777" w:rsidR="00672246" w:rsidRDefault="00672246" w:rsidP="00672246">
      <w:pPr>
        <w:pStyle w:val="ListNumber2"/>
      </w:pPr>
      <w:r>
        <w:t>The Bill would also have potential implications for any future Canberra-based teams entering a national competition. The Government noted in its submission that:</w:t>
      </w:r>
    </w:p>
    <w:p w14:paraId="1C6A6BF3" w14:textId="77777777" w:rsidR="00672246" w:rsidRDefault="00672246" w:rsidP="00672246">
      <w:pPr>
        <w:pStyle w:val="Quote"/>
      </w:pPr>
      <w:r>
        <w:t>Consideration is being given to granting a licence for a Canberra A-League team that would likely play its matches at GIO stadium, potentially as soon as the summer of 2024-25. Given the team has not yet been established, it has not secured sponsors. This Bill would limit the team’s capacity to do so, and may have other commercial impacts for the team. For example, at least three other A-League teams are sponsored by fossil fuel companies and prohibiting these sponsorships from appearing at, or being broadcast at GIO Stadium could have flow-on effects to a potential Canberra-based team.</w:t>
      </w:r>
      <w:r w:rsidRPr="004D52DA">
        <w:rPr>
          <w:rStyle w:val="FootnoteReference"/>
        </w:rPr>
        <w:t xml:space="preserve"> </w:t>
      </w:r>
      <w:r>
        <w:rPr>
          <w:rStyle w:val="FootnoteReference"/>
        </w:rPr>
        <w:footnoteReference w:id="67"/>
      </w:r>
    </w:p>
    <w:p w14:paraId="357B1E8F" w14:textId="1A18338F" w:rsidR="004D52DA" w:rsidRDefault="004A3D96" w:rsidP="00F017EB">
      <w:pPr>
        <w:pStyle w:val="Heading4"/>
      </w:pPr>
      <w:r>
        <w:t>Consistent national approach</w:t>
      </w:r>
    </w:p>
    <w:p w14:paraId="496878C3" w14:textId="1CED965D" w:rsidR="004A3D96" w:rsidRDefault="004A3D96" w:rsidP="006D1BB5">
      <w:pPr>
        <w:pStyle w:val="ListNumber2"/>
      </w:pPr>
      <w:r>
        <w:t>The Government also argued a need for a national approach that would not unfairly disadvantage the ACT relative to other States and Territories:</w:t>
      </w:r>
    </w:p>
    <w:p w14:paraId="60C33047" w14:textId="4D801F14" w:rsidR="004A3D96" w:rsidRDefault="004A3D96" w:rsidP="004A3D96">
      <w:pPr>
        <w:pStyle w:val="Quote"/>
      </w:pPr>
      <w:r>
        <w:t>The introduction of the amendment to the legislation could result in various sporting teams and/or professional sporting competitions from being precluded from competing in the Territory and preclude the Territory from bidding and hosting national and international sporting fixtures that bring a positive economic impact to the Canberra community. To not disadvantage the ACT relative to other states and territories, a national approach would be required.</w:t>
      </w:r>
      <w:r w:rsidRPr="004A3D96">
        <w:rPr>
          <w:rStyle w:val="FootnoteReference"/>
        </w:rPr>
        <w:t xml:space="preserve"> </w:t>
      </w:r>
      <w:r>
        <w:rPr>
          <w:rStyle w:val="FootnoteReference"/>
        </w:rPr>
        <w:footnoteReference w:id="68"/>
      </w:r>
    </w:p>
    <w:p w14:paraId="3001E3FA" w14:textId="0A21D24A" w:rsidR="004A3D96" w:rsidRDefault="004A3D96" w:rsidP="00F017EB">
      <w:pPr>
        <w:pStyle w:val="Heading5"/>
      </w:pPr>
      <w:r>
        <w:t>Committee comment</w:t>
      </w:r>
    </w:p>
    <w:p w14:paraId="10D4A613" w14:textId="7DAE5E3F" w:rsidR="00CA0F3B" w:rsidRDefault="00214C8E" w:rsidP="004A3D96">
      <w:pPr>
        <w:pStyle w:val="ListNumber2"/>
      </w:pPr>
      <w:r>
        <w:t xml:space="preserve">The Committee notes </w:t>
      </w:r>
      <w:r w:rsidR="00CD3EB4">
        <w:t>w</w:t>
      </w:r>
      <w:r>
        <w:t xml:space="preserve">hile emissions reduction is a key goal for the ACT Government, and receives broad community support across Canberra, the Committee is not convinced </w:t>
      </w:r>
      <w:r w:rsidR="00CA0F3B">
        <w:t xml:space="preserve">there is evidence to support the claim that the proposed Bill would </w:t>
      </w:r>
      <w:r>
        <w:t xml:space="preserve">reduce Scope 3 emissions in the ACT. </w:t>
      </w:r>
    </w:p>
    <w:p w14:paraId="4136F969" w14:textId="588603A7" w:rsidR="00214C8E" w:rsidRDefault="00CA0F3B" w:rsidP="00CA0F3B">
      <w:pPr>
        <w:pStyle w:val="ListNumber2"/>
      </w:pPr>
      <w:r>
        <w:lastRenderedPageBreak/>
        <w:t>T</w:t>
      </w:r>
      <w:r w:rsidR="00214C8E">
        <w:t>he</w:t>
      </w:r>
      <w:r>
        <w:t xml:space="preserve"> Committee also notes the considerable </w:t>
      </w:r>
      <w:r w:rsidR="00214C8E">
        <w:t xml:space="preserve">potential </w:t>
      </w:r>
      <w:r>
        <w:t xml:space="preserve">for the ban enacted by the Bill to reduce </w:t>
      </w:r>
      <w:r w:rsidR="00214C8E">
        <w:t>the ACT’s ability to host national and international sporting events</w:t>
      </w:r>
      <w:r w:rsidR="00CD3EB4">
        <w:t>.</w:t>
      </w:r>
      <w:r w:rsidR="00214C8E">
        <w:t xml:space="preserve">, Enacting such a ban </w:t>
      </w:r>
      <w:r>
        <w:t>in</w:t>
      </w:r>
      <w:r w:rsidR="00214C8E">
        <w:t xml:space="preserve"> the ACT </w:t>
      </w:r>
      <w:r>
        <w:t>would</w:t>
      </w:r>
      <w:r w:rsidR="00214C8E">
        <w:t xml:space="preserve">, in the Committee’s view, </w:t>
      </w:r>
      <w:r w:rsidR="00CD3EB4">
        <w:t xml:space="preserve">would potentially </w:t>
      </w:r>
      <w:r w:rsidR="00214C8E">
        <w:t>lead such major sporting events to select other locations outside the ACT as venues.</w:t>
      </w:r>
    </w:p>
    <w:p w14:paraId="121F9279" w14:textId="4DC58439" w:rsidR="00214C8E" w:rsidRDefault="00214C8E" w:rsidP="004A3D96">
      <w:pPr>
        <w:pStyle w:val="ListNumber2"/>
      </w:pPr>
      <w:r>
        <w:t xml:space="preserve">The financial implications outlined by the ACT Government are of concern to the Committee. These carry the potential to impose </w:t>
      </w:r>
      <w:r w:rsidR="00245FDC">
        <w:t xml:space="preserve">significant </w:t>
      </w:r>
      <w:r>
        <w:t xml:space="preserve">costs </w:t>
      </w:r>
      <w:r w:rsidR="00245FDC">
        <w:t xml:space="preserve">to the government and the community </w:t>
      </w:r>
      <w:r w:rsidR="00CD3EB4">
        <w:t>as a result of potential</w:t>
      </w:r>
      <w:r w:rsidR="00245FDC">
        <w:t xml:space="preserve"> financial penalties, and through lost opportunities to host sporting and other major events</w:t>
      </w:r>
      <w:r w:rsidR="00CD3EB4">
        <w:t xml:space="preserve"> that are of significant economic benefit to the ACT</w:t>
      </w:r>
      <w:r>
        <w:t>.</w:t>
      </w:r>
    </w:p>
    <w:p w14:paraId="68BD656B" w14:textId="72BF3760" w:rsidR="006D5BAC" w:rsidRDefault="006D5BAC">
      <w:pPr>
        <w:spacing w:line="259" w:lineRule="auto"/>
        <w:rPr>
          <w:rFonts w:ascii="Montserrat" w:eastAsiaTheme="majorEastAsia" w:hAnsi="Montserrat" w:cstheme="majorBidi"/>
          <w:b/>
          <w:color w:val="1A234C"/>
          <w:w w:val="90"/>
          <w:kern w:val="2"/>
          <w:sz w:val="36"/>
          <w:szCs w:val="32"/>
        </w:rPr>
      </w:pPr>
      <w:r>
        <w:br w:type="page"/>
      </w:r>
    </w:p>
    <w:p w14:paraId="2BB4BD7E" w14:textId="35787215" w:rsidR="006D5BAC" w:rsidRDefault="006D5BAC" w:rsidP="006D5BAC">
      <w:pPr>
        <w:pStyle w:val="Heading1"/>
      </w:pPr>
      <w:bookmarkStart w:id="32" w:name="_Toc165889842"/>
      <w:r>
        <w:lastRenderedPageBreak/>
        <w:t>Conclusion</w:t>
      </w:r>
      <w:bookmarkEnd w:id="32"/>
    </w:p>
    <w:p w14:paraId="44E5ED39" w14:textId="70317D24" w:rsidR="00306DE0" w:rsidRDefault="00245FDC" w:rsidP="00C378C3">
      <w:pPr>
        <w:pStyle w:val="ListNumber2"/>
      </w:pPr>
      <w:r>
        <w:t>Based on</w:t>
      </w:r>
      <w:r w:rsidRPr="00F209F1">
        <w:t xml:space="preserve"> </w:t>
      </w:r>
      <w:r w:rsidR="006D5BAC" w:rsidRPr="00F209F1">
        <w:t>the evidence received,</w:t>
      </w:r>
      <w:r>
        <w:t xml:space="preserve"> and the analysis outlined above,</w:t>
      </w:r>
      <w:r w:rsidR="006D5BAC" w:rsidRPr="00F209F1">
        <w:t xml:space="preserve"> the </w:t>
      </w:r>
      <w:r w:rsidR="00200017" w:rsidRPr="00F209F1">
        <w:t>Committee</w:t>
      </w:r>
      <w:r>
        <w:t xml:space="preserve"> does not</w:t>
      </w:r>
      <w:r w:rsidR="00200017" w:rsidRPr="00F209F1">
        <w:t xml:space="preserve"> consider</w:t>
      </w:r>
      <w:r>
        <w:t xml:space="preserve"> </w:t>
      </w:r>
      <w:r w:rsidR="00200017" w:rsidRPr="00F209F1">
        <w:t>the Bill</w:t>
      </w:r>
      <w:r w:rsidR="00D24CF9">
        <w:t>’s provisions</w:t>
      </w:r>
      <w:r w:rsidR="00200017" w:rsidRPr="00F209F1">
        <w:t xml:space="preserve"> </w:t>
      </w:r>
      <w:r>
        <w:t>are likely to</w:t>
      </w:r>
      <w:r w:rsidRPr="00F209F1">
        <w:t xml:space="preserve"> </w:t>
      </w:r>
      <w:r>
        <w:t xml:space="preserve">achieve its stated objectives, and would present an unreasonable risk of detrimental impact to </w:t>
      </w:r>
      <w:r w:rsidR="00CD3EB4">
        <w:t xml:space="preserve">the </w:t>
      </w:r>
      <w:r>
        <w:t>ACT</w:t>
      </w:r>
      <w:r w:rsidR="00CD3EB4">
        <w:t xml:space="preserve"> community and</w:t>
      </w:r>
      <w:r>
        <w:t xml:space="preserve"> sport</w:t>
      </w:r>
      <w:r w:rsidR="00214C8E">
        <w:t>.</w:t>
      </w:r>
    </w:p>
    <w:p w14:paraId="206E98F5" w14:textId="62122BF2" w:rsidR="00200017" w:rsidRPr="00F209F1" w:rsidRDefault="00200017" w:rsidP="00F209F1">
      <w:pPr>
        <w:pStyle w:val="ListNumber2"/>
      </w:pPr>
      <w:r w:rsidRPr="00F209F1">
        <w:t xml:space="preserve">As such, the Committee </w:t>
      </w:r>
      <w:r w:rsidR="00214C8E">
        <w:t>makes one recommendation in relation to the Environment Protection (Fossil Fuel Advertising) Amendment Bill 2024</w:t>
      </w:r>
      <w:r w:rsidRPr="00F209F1">
        <w:t>.</w:t>
      </w:r>
    </w:p>
    <w:tbl>
      <w:tblPr>
        <w:tblStyle w:val="Recommendationbox"/>
        <w:tblW w:w="0" w:type="auto"/>
        <w:tblLook w:val="0600" w:firstRow="0" w:lastRow="0" w:firstColumn="0" w:lastColumn="0" w:noHBand="1" w:noVBand="1"/>
      </w:tblPr>
      <w:tblGrid>
        <w:gridCol w:w="8175"/>
      </w:tblGrid>
      <w:tr w:rsidR="00200017" w14:paraId="6BAECC83" w14:textId="77777777" w:rsidTr="00130B38">
        <w:trPr>
          <w:cantSplit/>
        </w:trPr>
        <w:tc>
          <w:tcPr>
            <w:tcW w:w="9026" w:type="dxa"/>
          </w:tcPr>
          <w:p w14:paraId="55507312" w14:textId="77777777" w:rsidR="00200017" w:rsidRPr="00C90D42" w:rsidRDefault="00200017" w:rsidP="00130B38">
            <w:pPr>
              <w:pStyle w:val="Recommendationheading"/>
            </w:pPr>
            <w:bookmarkStart w:id="33" w:name="_Toc163475478"/>
            <w:r w:rsidRPr="00C90D42">
              <w:t xml:space="preserve">Recommendation </w:t>
            </w:r>
            <w:r w:rsidRPr="00C90D42">
              <w:fldChar w:fldCharType="begin"/>
            </w:r>
            <w:r w:rsidRPr="00C90D42">
              <w:instrText xml:space="preserve"> AUTONUMLGL \* Arabic\e </w:instrText>
            </w:r>
            <w:r w:rsidRPr="00C90D42">
              <w:fldChar w:fldCharType="end"/>
            </w:r>
            <w:bookmarkEnd w:id="33"/>
          </w:p>
          <w:p w14:paraId="0A5B4D3D" w14:textId="407B387F" w:rsidR="00200017" w:rsidRPr="000A5577" w:rsidRDefault="00200017" w:rsidP="00130B38">
            <w:pPr>
              <w:pStyle w:val="Recommendationbody"/>
            </w:pPr>
            <w:bookmarkStart w:id="34" w:name="_Toc163475479"/>
            <w:r>
              <w:t>The Committee recommends that the Assembly do</w:t>
            </w:r>
            <w:r w:rsidR="00245FDC">
              <w:t>es</w:t>
            </w:r>
            <w:r>
              <w:t xml:space="preserve"> not pass the Bill.</w:t>
            </w:r>
            <w:bookmarkEnd w:id="34"/>
          </w:p>
        </w:tc>
      </w:tr>
    </w:tbl>
    <w:p w14:paraId="0EA5BD40" w14:textId="32EAEE64" w:rsidR="00F209F1" w:rsidRDefault="00F209F1" w:rsidP="00F209F1">
      <w:pPr>
        <w:pStyle w:val="ListNumber2"/>
      </w:pPr>
      <w:r w:rsidRPr="00F209F1">
        <w:t>The Committee would like to thank all those who submitted to the inquiry.</w:t>
      </w:r>
    </w:p>
    <w:p w14:paraId="423988C5" w14:textId="5119603E" w:rsidR="00F209F1" w:rsidRDefault="00F209F1" w:rsidP="001A76CD">
      <w:pPr>
        <w:pStyle w:val="ListNumber2"/>
        <w:numPr>
          <w:ilvl w:val="0"/>
          <w:numId w:val="0"/>
        </w:numPr>
        <w:rPr>
          <w:noProof/>
        </w:rPr>
      </w:pPr>
    </w:p>
    <w:p w14:paraId="1C9D80C8" w14:textId="77777777" w:rsidR="0051409E" w:rsidRDefault="0051409E" w:rsidP="001A76CD">
      <w:pPr>
        <w:pStyle w:val="ListNumber2"/>
        <w:numPr>
          <w:ilvl w:val="0"/>
          <w:numId w:val="0"/>
        </w:numPr>
      </w:pPr>
    </w:p>
    <w:p w14:paraId="547C8A75" w14:textId="34FBFD84" w:rsidR="00F209F1" w:rsidRDefault="00F209F1" w:rsidP="00F209F1">
      <w:pPr>
        <w:pStyle w:val="ListNumber2"/>
        <w:numPr>
          <w:ilvl w:val="0"/>
          <w:numId w:val="0"/>
        </w:numPr>
        <w:ind w:left="851" w:hanging="851"/>
      </w:pPr>
      <w:r>
        <w:t>Dr Marisa Paterson MLA</w:t>
      </w:r>
    </w:p>
    <w:p w14:paraId="6DA1A967" w14:textId="62BF229E" w:rsidR="00F209F1" w:rsidRDefault="00F209F1" w:rsidP="00F209F1">
      <w:pPr>
        <w:pStyle w:val="ListNumber2"/>
        <w:numPr>
          <w:ilvl w:val="0"/>
          <w:numId w:val="0"/>
        </w:numPr>
        <w:ind w:left="851" w:hanging="851"/>
      </w:pPr>
      <w:r>
        <w:t>Chair</w:t>
      </w:r>
    </w:p>
    <w:p w14:paraId="69986BD9" w14:textId="4F8E1700" w:rsidR="00F209F1" w:rsidRPr="00F209F1" w:rsidRDefault="00E45190" w:rsidP="00F209F1">
      <w:pPr>
        <w:pStyle w:val="ListNumber2"/>
        <w:numPr>
          <w:ilvl w:val="0"/>
          <w:numId w:val="0"/>
        </w:numPr>
        <w:ind w:left="851" w:hanging="851"/>
      </w:pPr>
      <w:r>
        <w:t>3</w:t>
      </w:r>
      <w:r w:rsidR="00EE0BA0">
        <w:t xml:space="preserve"> May</w:t>
      </w:r>
      <w:r w:rsidR="00F209F1">
        <w:t xml:space="preserve"> 2024</w:t>
      </w:r>
    </w:p>
    <w:p w14:paraId="1311514F" w14:textId="42F8EE1E" w:rsidR="00EB3179" w:rsidRPr="00306DE0" w:rsidRDefault="00EB3179" w:rsidP="00306DE0">
      <w:pPr>
        <w:pStyle w:val="Heading1"/>
        <w:numPr>
          <w:ilvl w:val="0"/>
          <w:numId w:val="0"/>
        </w:numPr>
        <w:rPr>
          <w:color w:val="7F7F7F" w:themeColor="text1" w:themeTint="80"/>
          <w:sz w:val="18"/>
          <w:szCs w:val="18"/>
        </w:rPr>
      </w:pPr>
      <w:r>
        <w:br w:type="page"/>
      </w:r>
    </w:p>
    <w:p w14:paraId="7127DF32" w14:textId="46B46A6D" w:rsidR="00E833AA" w:rsidRDefault="00E833AA" w:rsidP="00247A37">
      <w:pPr>
        <w:pStyle w:val="Heading1nonumber"/>
      </w:pPr>
      <w:bookmarkStart w:id="35" w:name="_Toc165889843"/>
      <w:r>
        <w:lastRenderedPageBreak/>
        <w:t xml:space="preserve">Appendix </w:t>
      </w:r>
      <w:r w:rsidR="00247A37">
        <w:t>A</w:t>
      </w:r>
      <w:r>
        <w:t>: Submissions</w:t>
      </w:r>
      <w:bookmarkEnd w:id="35"/>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502257"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502257" w:rsidRDefault="00502257" w:rsidP="00502257">
            <w:pPr>
              <w:pStyle w:val="Tablebody"/>
            </w:pPr>
            <w:r>
              <w:t>1</w:t>
            </w:r>
          </w:p>
        </w:tc>
        <w:tc>
          <w:tcPr>
            <w:tcW w:w="5665" w:type="dxa"/>
          </w:tcPr>
          <w:p w14:paraId="2309834D" w14:textId="5372E981" w:rsidR="00502257" w:rsidRDefault="00502257" w:rsidP="00502257">
            <w:pPr>
              <w:pStyle w:val="Tablebody"/>
            </w:pPr>
            <w:r>
              <w:t>Comms Declare</w:t>
            </w:r>
          </w:p>
        </w:tc>
        <w:tc>
          <w:tcPr>
            <w:tcW w:w="1346" w:type="dxa"/>
          </w:tcPr>
          <w:p w14:paraId="3EFED712" w14:textId="2889C8CF" w:rsidR="00502257" w:rsidRPr="00502257" w:rsidRDefault="00502257" w:rsidP="00502257">
            <w:pPr>
              <w:pStyle w:val="Tablebody"/>
            </w:pPr>
            <w:r w:rsidRPr="00502257">
              <w:rPr>
                <w:rFonts w:ascii="Calibri" w:hAnsi="Calibri" w:cs="Calibri"/>
                <w:color w:val="000000"/>
              </w:rPr>
              <w:t>20/2/2024</w:t>
            </w:r>
          </w:p>
        </w:tc>
        <w:tc>
          <w:tcPr>
            <w:tcW w:w="1347" w:type="dxa"/>
          </w:tcPr>
          <w:p w14:paraId="07A93217" w14:textId="4EED7B6E" w:rsidR="00502257" w:rsidRPr="00502257" w:rsidRDefault="00502257" w:rsidP="00502257">
            <w:pPr>
              <w:pStyle w:val="Tablebody"/>
            </w:pPr>
            <w:r w:rsidRPr="00502257">
              <w:rPr>
                <w:rFonts w:ascii="Calibri" w:hAnsi="Calibri" w:cs="Calibri"/>
                <w:color w:val="000000"/>
              </w:rPr>
              <w:t>28/2/2024</w:t>
            </w:r>
          </w:p>
        </w:tc>
      </w:tr>
      <w:tr w:rsidR="00502257"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502257" w:rsidRDefault="00502257" w:rsidP="00502257">
            <w:pPr>
              <w:pStyle w:val="Tablebody"/>
            </w:pPr>
            <w:r>
              <w:t>2</w:t>
            </w:r>
          </w:p>
        </w:tc>
        <w:tc>
          <w:tcPr>
            <w:tcW w:w="5665" w:type="dxa"/>
          </w:tcPr>
          <w:p w14:paraId="195930F2" w14:textId="55E29F36" w:rsidR="00502257" w:rsidRDefault="00502257" w:rsidP="00502257">
            <w:pPr>
              <w:pStyle w:val="Tablebody"/>
            </w:pPr>
            <w:r>
              <w:t>Dr Bruce Baer Arnold</w:t>
            </w:r>
          </w:p>
        </w:tc>
        <w:tc>
          <w:tcPr>
            <w:tcW w:w="1346" w:type="dxa"/>
          </w:tcPr>
          <w:p w14:paraId="0DB77781" w14:textId="4130A4D7" w:rsidR="00502257" w:rsidRPr="00502257" w:rsidRDefault="00502257" w:rsidP="00502257">
            <w:pPr>
              <w:pStyle w:val="Tablebody"/>
            </w:pPr>
            <w:r w:rsidRPr="00502257">
              <w:rPr>
                <w:rFonts w:ascii="Calibri" w:hAnsi="Calibri" w:cs="Calibri"/>
                <w:color w:val="000000"/>
              </w:rPr>
              <w:t>20/2/2024</w:t>
            </w:r>
          </w:p>
        </w:tc>
        <w:tc>
          <w:tcPr>
            <w:tcW w:w="1347" w:type="dxa"/>
          </w:tcPr>
          <w:p w14:paraId="128C6192" w14:textId="634280C9" w:rsidR="00502257" w:rsidRPr="00502257" w:rsidRDefault="00502257" w:rsidP="00502257">
            <w:pPr>
              <w:pStyle w:val="Tablebody"/>
            </w:pPr>
            <w:r w:rsidRPr="00502257">
              <w:rPr>
                <w:rFonts w:ascii="Calibri" w:hAnsi="Calibri" w:cs="Calibri"/>
                <w:color w:val="000000"/>
              </w:rPr>
              <w:t>28/2/2024</w:t>
            </w:r>
          </w:p>
        </w:tc>
      </w:tr>
      <w:tr w:rsidR="00502257"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502257" w:rsidRDefault="00502257" w:rsidP="00502257">
            <w:pPr>
              <w:pStyle w:val="Tablebody"/>
            </w:pPr>
            <w:r>
              <w:t>3</w:t>
            </w:r>
          </w:p>
        </w:tc>
        <w:tc>
          <w:tcPr>
            <w:tcW w:w="5665" w:type="dxa"/>
          </w:tcPr>
          <w:p w14:paraId="4F659747" w14:textId="54BF49F9" w:rsidR="00502257" w:rsidRDefault="00502257" w:rsidP="00502257">
            <w:pPr>
              <w:pStyle w:val="Tablebody"/>
            </w:pPr>
            <w:r>
              <w:t>Master Electricians Australia</w:t>
            </w:r>
          </w:p>
        </w:tc>
        <w:tc>
          <w:tcPr>
            <w:tcW w:w="1346" w:type="dxa"/>
          </w:tcPr>
          <w:p w14:paraId="07695424" w14:textId="1FCE016A" w:rsidR="00502257" w:rsidRPr="00502257" w:rsidRDefault="00502257" w:rsidP="00502257">
            <w:pPr>
              <w:pStyle w:val="Tablebody"/>
            </w:pPr>
            <w:r w:rsidRPr="00502257">
              <w:rPr>
                <w:rFonts w:ascii="Calibri" w:hAnsi="Calibri" w:cs="Calibri"/>
                <w:color w:val="000000"/>
              </w:rPr>
              <w:t>29/2/2024</w:t>
            </w:r>
          </w:p>
        </w:tc>
        <w:tc>
          <w:tcPr>
            <w:tcW w:w="1347" w:type="dxa"/>
          </w:tcPr>
          <w:p w14:paraId="2B3E54F9" w14:textId="65C899A1" w:rsidR="00502257" w:rsidRPr="00502257" w:rsidRDefault="00502257" w:rsidP="00502257">
            <w:pPr>
              <w:pStyle w:val="Tablebody"/>
            </w:pPr>
            <w:r w:rsidRPr="00502257">
              <w:rPr>
                <w:rFonts w:ascii="Calibri" w:hAnsi="Calibri" w:cs="Calibri"/>
                <w:color w:val="000000"/>
              </w:rPr>
              <w:t>5/3/2024</w:t>
            </w:r>
          </w:p>
        </w:tc>
      </w:tr>
      <w:tr w:rsidR="00502257" w14:paraId="1A8CD3B2" w14:textId="77777777" w:rsidTr="00130B38">
        <w:trPr>
          <w:cnfStyle w:val="000000010000" w:firstRow="0" w:lastRow="0" w:firstColumn="0" w:lastColumn="0" w:oddVBand="0" w:evenVBand="0" w:oddHBand="0" w:evenHBand="1" w:firstRowFirstColumn="0" w:firstRowLastColumn="0" w:lastRowFirstColumn="0" w:lastRowLastColumn="0"/>
        </w:trPr>
        <w:tc>
          <w:tcPr>
            <w:tcW w:w="668" w:type="dxa"/>
          </w:tcPr>
          <w:p w14:paraId="4368926F" w14:textId="0AE927B0" w:rsidR="00502257" w:rsidRDefault="00502257" w:rsidP="00502257">
            <w:pPr>
              <w:pStyle w:val="Tablebody"/>
            </w:pPr>
            <w:r>
              <w:t>4</w:t>
            </w:r>
          </w:p>
        </w:tc>
        <w:tc>
          <w:tcPr>
            <w:tcW w:w="5665" w:type="dxa"/>
          </w:tcPr>
          <w:p w14:paraId="1DC677DB" w14:textId="6418E9F6" w:rsidR="00502257" w:rsidRDefault="00502257" w:rsidP="00502257">
            <w:pPr>
              <w:pStyle w:val="Tablebody"/>
            </w:pPr>
            <w:r>
              <w:t>Anne Gunn</w:t>
            </w:r>
          </w:p>
        </w:tc>
        <w:tc>
          <w:tcPr>
            <w:tcW w:w="1346" w:type="dxa"/>
          </w:tcPr>
          <w:p w14:paraId="61F0C3A1" w14:textId="05282872" w:rsidR="00502257" w:rsidRPr="00502257" w:rsidRDefault="00502257" w:rsidP="00502257">
            <w:pPr>
              <w:pStyle w:val="Tablebody"/>
            </w:pPr>
            <w:r w:rsidRPr="00502257">
              <w:rPr>
                <w:rFonts w:ascii="Calibri" w:hAnsi="Calibri" w:cs="Calibri"/>
                <w:color w:val="000000"/>
              </w:rPr>
              <w:t>29/2/2024</w:t>
            </w:r>
          </w:p>
        </w:tc>
        <w:tc>
          <w:tcPr>
            <w:tcW w:w="1347" w:type="dxa"/>
          </w:tcPr>
          <w:p w14:paraId="6C8DE4BB" w14:textId="23AB468E" w:rsidR="00502257" w:rsidRPr="00502257" w:rsidRDefault="00502257" w:rsidP="00502257">
            <w:pPr>
              <w:pStyle w:val="Tablebody"/>
            </w:pPr>
            <w:r w:rsidRPr="00502257">
              <w:rPr>
                <w:rFonts w:ascii="Calibri" w:hAnsi="Calibri" w:cs="Calibri"/>
                <w:color w:val="000000"/>
              </w:rPr>
              <w:t>5/3/2024</w:t>
            </w:r>
          </w:p>
        </w:tc>
      </w:tr>
      <w:tr w:rsidR="00502257" w14:paraId="3D03F8D3" w14:textId="77777777" w:rsidTr="00130B38">
        <w:trPr>
          <w:cnfStyle w:val="000000100000" w:firstRow="0" w:lastRow="0" w:firstColumn="0" w:lastColumn="0" w:oddVBand="0" w:evenVBand="0" w:oddHBand="1" w:evenHBand="0" w:firstRowFirstColumn="0" w:firstRowLastColumn="0" w:lastRowFirstColumn="0" w:lastRowLastColumn="0"/>
        </w:trPr>
        <w:tc>
          <w:tcPr>
            <w:tcW w:w="668" w:type="dxa"/>
          </w:tcPr>
          <w:p w14:paraId="27A20D96" w14:textId="78C5A200" w:rsidR="00502257" w:rsidRDefault="00502257" w:rsidP="00502257">
            <w:pPr>
              <w:pStyle w:val="Tablebody"/>
            </w:pPr>
            <w:r>
              <w:t>5</w:t>
            </w:r>
          </w:p>
        </w:tc>
        <w:tc>
          <w:tcPr>
            <w:tcW w:w="5665" w:type="dxa"/>
          </w:tcPr>
          <w:p w14:paraId="0EEFF6A2" w14:textId="4EC4B3CA" w:rsidR="00502257" w:rsidRDefault="00502257" w:rsidP="00502257">
            <w:pPr>
              <w:pStyle w:val="Tablebody"/>
            </w:pPr>
            <w:r>
              <w:t>Parents for Climate</w:t>
            </w:r>
          </w:p>
        </w:tc>
        <w:tc>
          <w:tcPr>
            <w:tcW w:w="1346" w:type="dxa"/>
          </w:tcPr>
          <w:p w14:paraId="26D54EBD" w14:textId="692ABEBC" w:rsidR="00502257" w:rsidRPr="00502257" w:rsidRDefault="00502257" w:rsidP="00502257">
            <w:pPr>
              <w:pStyle w:val="Tablebody"/>
            </w:pPr>
            <w:r w:rsidRPr="00502257">
              <w:rPr>
                <w:rFonts w:ascii="Calibri" w:hAnsi="Calibri" w:cs="Calibri"/>
                <w:color w:val="000000"/>
              </w:rPr>
              <w:t>4/3/2024</w:t>
            </w:r>
          </w:p>
        </w:tc>
        <w:tc>
          <w:tcPr>
            <w:tcW w:w="1347" w:type="dxa"/>
          </w:tcPr>
          <w:p w14:paraId="603A70BD" w14:textId="315B2AC5" w:rsidR="00502257" w:rsidRPr="00502257" w:rsidRDefault="00502257" w:rsidP="00502257">
            <w:pPr>
              <w:pStyle w:val="Tablebody"/>
            </w:pPr>
            <w:r w:rsidRPr="00502257">
              <w:rPr>
                <w:rFonts w:ascii="Calibri" w:hAnsi="Calibri" w:cs="Calibri"/>
                <w:color w:val="000000"/>
              </w:rPr>
              <w:t>12/3/2024</w:t>
            </w:r>
          </w:p>
        </w:tc>
      </w:tr>
      <w:tr w:rsidR="00502257" w14:paraId="75E1A1E1" w14:textId="77777777" w:rsidTr="00130B38">
        <w:trPr>
          <w:cnfStyle w:val="000000010000" w:firstRow="0" w:lastRow="0" w:firstColumn="0" w:lastColumn="0" w:oddVBand="0" w:evenVBand="0" w:oddHBand="0" w:evenHBand="1" w:firstRowFirstColumn="0" w:firstRowLastColumn="0" w:lastRowFirstColumn="0" w:lastRowLastColumn="0"/>
        </w:trPr>
        <w:tc>
          <w:tcPr>
            <w:tcW w:w="668" w:type="dxa"/>
          </w:tcPr>
          <w:p w14:paraId="5C6D7B49" w14:textId="341A79FD" w:rsidR="00502257" w:rsidRDefault="00502257" w:rsidP="00502257">
            <w:pPr>
              <w:pStyle w:val="Tablebody"/>
            </w:pPr>
            <w:r>
              <w:t>6</w:t>
            </w:r>
          </w:p>
        </w:tc>
        <w:tc>
          <w:tcPr>
            <w:tcW w:w="5665" w:type="dxa"/>
          </w:tcPr>
          <w:p w14:paraId="6F1F880B" w14:textId="05F6BD0D" w:rsidR="00502257" w:rsidRDefault="00502257" w:rsidP="00502257">
            <w:pPr>
              <w:pStyle w:val="Tablebody"/>
            </w:pPr>
            <w:r>
              <w:t>Office of the Commissioner for Sustainability and the Environment</w:t>
            </w:r>
          </w:p>
        </w:tc>
        <w:tc>
          <w:tcPr>
            <w:tcW w:w="1346" w:type="dxa"/>
          </w:tcPr>
          <w:p w14:paraId="27B2F6BF" w14:textId="737BA355" w:rsidR="00502257" w:rsidRPr="00502257" w:rsidRDefault="00502257" w:rsidP="00502257">
            <w:pPr>
              <w:pStyle w:val="Tablebody"/>
            </w:pPr>
            <w:r w:rsidRPr="00502257">
              <w:rPr>
                <w:rFonts w:ascii="Calibri" w:hAnsi="Calibri" w:cs="Calibri"/>
                <w:color w:val="000000"/>
              </w:rPr>
              <w:t>4/3/2024</w:t>
            </w:r>
          </w:p>
        </w:tc>
        <w:tc>
          <w:tcPr>
            <w:tcW w:w="1347" w:type="dxa"/>
          </w:tcPr>
          <w:p w14:paraId="17B0D4D5" w14:textId="24039490" w:rsidR="00502257" w:rsidRPr="00502257" w:rsidRDefault="00502257" w:rsidP="00502257">
            <w:pPr>
              <w:pStyle w:val="Tablebody"/>
            </w:pPr>
            <w:r w:rsidRPr="00502257">
              <w:rPr>
                <w:rFonts w:ascii="Calibri" w:hAnsi="Calibri" w:cs="Calibri"/>
                <w:color w:val="000000"/>
              </w:rPr>
              <w:t>12/3/2024</w:t>
            </w:r>
          </w:p>
        </w:tc>
      </w:tr>
      <w:tr w:rsidR="00502257" w14:paraId="43B71829" w14:textId="77777777" w:rsidTr="00130B38">
        <w:trPr>
          <w:cnfStyle w:val="000000100000" w:firstRow="0" w:lastRow="0" w:firstColumn="0" w:lastColumn="0" w:oddVBand="0" w:evenVBand="0" w:oddHBand="1" w:evenHBand="0" w:firstRowFirstColumn="0" w:firstRowLastColumn="0" w:lastRowFirstColumn="0" w:lastRowLastColumn="0"/>
        </w:trPr>
        <w:tc>
          <w:tcPr>
            <w:tcW w:w="668" w:type="dxa"/>
          </w:tcPr>
          <w:p w14:paraId="1E3AABBF" w14:textId="46865C97" w:rsidR="00502257" w:rsidRDefault="00502257" w:rsidP="00502257">
            <w:pPr>
              <w:pStyle w:val="Tablebody"/>
            </w:pPr>
            <w:r>
              <w:t>7</w:t>
            </w:r>
          </w:p>
        </w:tc>
        <w:tc>
          <w:tcPr>
            <w:tcW w:w="5665" w:type="dxa"/>
          </w:tcPr>
          <w:p w14:paraId="4BDB9394" w14:textId="5D990018" w:rsidR="00502257" w:rsidRDefault="00502257" w:rsidP="00502257">
            <w:pPr>
              <w:pStyle w:val="Tablebody"/>
            </w:pPr>
            <w:r>
              <w:t>Climate Council of Australia</w:t>
            </w:r>
          </w:p>
        </w:tc>
        <w:tc>
          <w:tcPr>
            <w:tcW w:w="1346" w:type="dxa"/>
          </w:tcPr>
          <w:p w14:paraId="41B982C3" w14:textId="52D3BE8D" w:rsidR="00502257" w:rsidRPr="00502257" w:rsidRDefault="00502257" w:rsidP="00502257">
            <w:pPr>
              <w:pStyle w:val="Tablebody"/>
            </w:pPr>
            <w:r w:rsidRPr="00502257">
              <w:rPr>
                <w:rFonts w:ascii="Calibri" w:hAnsi="Calibri" w:cs="Calibri"/>
                <w:color w:val="000000"/>
              </w:rPr>
              <w:t>5/3/2024</w:t>
            </w:r>
          </w:p>
        </w:tc>
        <w:tc>
          <w:tcPr>
            <w:tcW w:w="1347" w:type="dxa"/>
          </w:tcPr>
          <w:p w14:paraId="04DA3F32" w14:textId="69B11733" w:rsidR="00502257" w:rsidRPr="00502257" w:rsidRDefault="00502257" w:rsidP="00502257">
            <w:pPr>
              <w:pStyle w:val="Tablebody"/>
            </w:pPr>
            <w:r w:rsidRPr="00502257">
              <w:rPr>
                <w:rFonts w:ascii="Calibri" w:hAnsi="Calibri" w:cs="Calibri"/>
                <w:color w:val="000000"/>
              </w:rPr>
              <w:t>12/3/2024</w:t>
            </w:r>
          </w:p>
        </w:tc>
      </w:tr>
      <w:tr w:rsidR="00502257" w14:paraId="7740C995" w14:textId="77777777" w:rsidTr="00130B38">
        <w:trPr>
          <w:cnfStyle w:val="000000010000" w:firstRow="0" w:lastRow="0" w:firstColumn="0" w:lastColumn="0" w:oddVBand="0" w:evenVBand="0" w:oddHBand="0" w:evenHBand="1" w:firstRowFirstColumn="0" w:firstRowLastColumn="0" w:lastRowFirstColumn="0" w:lastRowLastColumn="0"/>
        </w:trPr>
        <w:tc>
          <w:tcPr>
            <w:tcW w:w="668" w:type="dxa"/>
          </w:tcPr>
          <w:p w14:paraId="6226C32B" w14:textId="3B0EA45D" w:rsidR="00502257" w:rsidRDefault="00502257" w:rsidP="00502257">
            <w:pPr>
              <w:pStyle w:val="Tablebody"/>
            </w:pPr>
            <w:r>
              <w:t>8</w:t>
            </w:r>
          </w:p>
        </w:tc>
        <w:tc>
          <w:tcPr>
            <w:tcW w:w="5665" w:type="dxa"/>
          </w:tcPr>
          <w:p w14:paraId="041A4681" w14:textId="40976DB0" w:rsidR="00502257" w:rsidRDefault="00502257" w:rsidP="00502257">
            <w:pPr>
              <w:pStyle w:val="Tablebody"/>
            </w:pPr>
            <w:r>
              <w:t>FrontRunners</w:t>
            </w:r>
          </w:p>
        </w:tc>
        <w:tc>
          <w:tcPr>
            <w:tcW w:w="1346" w:type="dxa"/>
          </w:tcPr>
          <w:p w14:paraId="7F0F7C54" w14:textId="216B9AC0" w:rsidR="00502257" w:rsidRPr="00502257" w:rsidRDefault="00502257" w:rsidP="00502257">
            <w:pPr>
              <w:pStyle w:val="Tablebody"/>
            </w:pPr>
            <w:r w:rsidRPr="00502257">
              <w:rPr>
                <w:rFonts w:ascii="Calibri" w:hAnsi="Calibri" w:cs="Calibri"/>
                <w:color w:val="000000"/>
              </w:rPr>
              <w:t>5/3/2024</w:t>
            </w:r>
          </w:p>
        </w:tc>
        <w:tc>
          <w:tcPr>
            <w:tcW w:w="1347" w:type="dxa"/>
          </w:tcPr>
          <w:p w14:paraId="1021AEEF" w14:textId="63C48917" w:rsidR="00502257" w:rsidRPr="00502257" w:rsidRDefault="00502257" w:rsidP="00502257">
            <w:pPr>
              <w:pStyle w:val="Tablebody"/>
            </w:pPr>
            <w:r w:rsidRPr="00502257">
              <w:rPr>
                <w:rFonts w:ascii="Calibri" w:hAnsi="Calibri" w:cs="Calibri"/>
                <w:color w:val="000000"/>
              </w:rPr>
              <w:t>12/3/2024</w:t>
            </w:r>
          </w:p>
        </w:tc>
      </w:tr>
      <w:tr w:rsidR="00502257" w14:paraId="3284EB9C" w14:textId="77777777" w:rsidTr="00130B38">
        <w:trPr>
          <w:cnfStyle w:val="000000100000" w:firstRow="0" w:lastRow="0" w:firstColumn="0" w:lastColumn="0" w:oddVBand="0" w:evenVBand="0" w:oddHBand="1" w:evenHBand="0" w:firstRowFirstColumn="0" w:firstRowLastColumn="0" w:lastRowFirstColumn="0" w:lastRowLastColumn="0"/>
        </w:trPr>
        <w:tc>
          <w:tcPr>
            <w:tcW w:w="668" w:type="dxa"/>
          </w:tcPr>
          <w:p w14:paraId="0B825344" w14:textId="0E763EAA" w:rsidR="00502257" w:rsidRDefault="00502257" w:rsidP="00502257">
            <w:pPr>
              <w:pStyle w:val="Tablebody"/>
            </w:pPr>
            <w:r>
              <w:t>9</w:t>
            </w:r>
          </w:p>
        </w:tc>
        <w:tc>
          <w:tcPr>
            <w:tcW w:w="5665" w:type="dxa"/>
          </w:tcPr>
          <w:p w14:paraId="21C10E2E" w14:textId="7BEB4CFF" w:rsidR="00502257" w:rsidRDefault="00502257" w:rsidP="00502257">
            <w:pPr>
              <w:pStyle w:val="Tablebody"/>
            </w:pPr>
            <w:r>
              <w:t>Dr Matthew Rimmer</w:t>
            </w:r>
          </w:p>
        </w:tc>
        <w:tc>
          <w:tcPr>
            <w:tcW w:w="1346" w:type="dxa"/>
          </w:tcPr>
          <w:p w14:paraId="0649B037" w14:textId="38CE1944" w:rsidR="00502257" w:rsidRPr="00502257" w:rsidRDefault="00502257" w:rsidP="00502257">
            <w:pPr>
              <w:pStyle w:val="Tablebody"/>
            </w:pPr>
            <w:r w:rsidRPr="00502257">
              <w:rPr>
                <w:rFonts w:ascii="Calibri" w:hAnsi="Calibri" w:cs="Calibri"/>
                <w:color w:val="000000"/>
              </w:rPr>
              <w:t>5/3/2024</w:t>
            </w:r>
          </w:p>
        </w:tc>
        <w:tc>
          <w:tcPr>
            <w:tcW w:w="1347" w:type="dxa"/>
          </w:tcPr>
          <w:p w14:paraId="53F9D59E" w14:textId="00D93B8C" w:rsidR="00502257" w:rsidRPr="00502257" w:rsidRDefault="00502257" w:rsidP="00502257">
            <w:pPr>
              <w:pStyle w:val="Tablebody"/>
            </w:pPr>
            <w:r w:rsidRPr="00502257">
              <w:rPr>
                <w:rFonts w:ascii="Calibri" w:hAnsi="Calibri" w:cs="Calibri"/>
                <w:color w:val="000000"/>
              </w:rPr>
              <w:t>12/3/2024</w:t>
            </w:r>
          </w:p>
        </w:tc>
      </w:tr>
      <w:tr w:rsidR="00502257" w14:paraId="5F213D0E" w14:textId="77777777" w:rsidTr="00130B38">
        <w:trPr>
          <w:cnfStyle w:val="000000010000" w:firstRow="0" w:lastRow="0" w:firstColumn="0" w:lastColumn="0" w:oddVBand="0" w:evenVBand="0" w:oddHBand="0" w:evenHBand="1" w:firstRowFirstColumn="0" w:firstRowLastColumn="0" w:lastRowFirstColumn="0" w:lastRowLastColumn="0"/>
        </w:trPr>
        <w:tc>
          <w:tcPr>
            <w:tcW w:w="668" w:type="dxa"/>
          </w:tcPr>
          <w:p w14:paraId="5B8FDA54" w14:textId="7EEAB697" w:rsidR="00502257" w:rsidRDefault="00502257" w:rsidP="00502257">
            <w:pPr>
              <w:pStyle w:val="Tablebody"/>
            </w:pPr>
            <w:r>
              <w:t>10</w:t>
            </w:r>
          </w:p>
        </w:tc>
        <w:tc>
          <w:tcPr>
            <w:tcW w:w="5665" w:type="dxa"/>
          </w:tcPr>
          <w:p w14:paraId="38B7AD4C" w14:textId="73656E02" w:rsidR="00502257" w:rsidRDefault="00502257" w:rsidP="00502257">
            <w:pPr>
              <w:pStyle w:val="Tablebody"/>
            </w:pPr>
            <w:r>
              <w:t>Conservation Council ACT Region</w:t>
            </w:r>
          </w:p>
        </w:tc>
        <w:tc>
          <w:tcPr>
            <w:tcW w:w="1346" w:type="dxa"/>
          </w:tcPr>
          <w:p w14:paraId="797FFBD8" w14:textId="439CB333" w:rsidR="00502257" w:rsidRPr="00502257" w:rsidRDefault="00502257" w:rsidP="00502257">
            <w:pPr>
              <w:pStyle w:val="Tablebody"/>
            </w:pPr>
            <w:r w:rsidRPr="00502257">
              <w:rPr>
                <w:rFonts w:ascii="Calibri" w:hAnsi="Calibri" w:cs="Calibri"/>
                <w:color w:val="000000"/>
              </w:rPr>
              <w:t>5/3/2024</w:t>
            </w:r>
          </w:p>
        </w:tc>
        <w:tc>
          <w:tcPr>
            <w:tcW w:w="1347" w:type="dxa"/>
          </w:tcPr>
          <w:p w14:paraId="3DED995C" w14:textId="05C9C39C" w:rsidR="00502257" w:rsidRPr="00502257" w:rsidRDefault="00502257" w:rsidP="00502257">
            <w:pPr>
              <w:pStyle w:val="Tablebody"/>
            </w:pPr>
            <w:r w:rsidRPr="00502257">
              <w:rPr>
                <w:rFonts w:ascii="Calibri" w:hAnsi="Calibri" w:cs="Calibri"/>
                <w:color w:val="000000"/>
              </w:rPr>
              <w:t>12/3/2024</w:t>
            </w:r>
          </w:p>
        </w:tc>
      </w:tr>
      <w:tr w:rsidR="00502257" w14:paraId="63F08D1A" w14:textId="77777777" w:rsidTr="00130B38">
        <w:trPr>
          <w:cnfStyle w:val="000000100000" w:firstRow="0" w:lastRow="0" w:firstColumn="0" w:lastColumn="0" w:oddVBand="0" w:evenVBand="0" w:oddHBand="1" w:evenHBand="0" w:firstRowFirstColumn="0" w:firstRowLastColumn="0" w:lastRowFirstColumn="0" w:lastRowLastColumn="0"/>
        </w:trPr>
        <w:tc>
          <w:tcPr>
            <w:tcW w:w="668" w:type="dxa"/>
          </w:tcPr>
          <w:p w14:paraId="2611232C" w14:textId="33AE83A1" w:rsidR="00502257" w:rsidRDefault="00502257" w:rsidP="00502257">
            <w:pPr>
              <w:pStyle w:val="Tablebody"/>
            </w:pPr>
            <w:r>
              <w:t>10.1</w:t>
            </w:r>
          </w:p>
        </w:tc>
        <w:tc>
          <w:tcPr>
            <w:tcW w:w="5665" w:type="dxa"/>
          </w:tcPr>
          <w:p w14:paraId="7A7F1617" w14:textId="36F1DB82" w:rsidR="00502257" w:rsidRDefault="00502257" w:rsidP="00502257">
            <w:pPr>
              <w:pStyle w:val="Tablebody"/>
            </w:pPr>
            <w:r>
              <w:t>Conservation Council ACT Region (Supplementary Submission)</w:t>
            </w:r>
          </w:p>
        </w:tc>
        <w:tc>
          <w:tcPr>
            <w:tcW w:w="1346" w:type="dxa"/>
          </w:tcPr>
          <w:p w14:paraId="787F58A7" w14:textId="4EDD9F6A" w:rsidR="00502257" w:rsidRPr="00502257" w:rsidRDefault="00502257" w:rsidP="00502257">
            <w:pPr>
              <w:pStyle w:val="Tablebody"/>
            </w:pPr>
            <w:r w:rsidRPr="00502257">
              <w:rPr>
                <w:rFonts w:ascii="Calibri" w:hAnsi="Calibri" w:cs="Calibri"/>
                <w:color w:val="000000"/>
              </w:rPr>
              <w:t>19/3/2024</w:t>
            </w:r>
          </w:p>
        </w:tc>
        <w:tc>
          <w:tcPr>
            <w:tcW w:w="1347" w:type="dxa"/>
          </w:tcPr>
          <w:p w14:paraId="4878F8E0" w14:textId="0AC2C290" w:rsidR="00502257" w:rsidRPr="00502257" w:rsidRDefault="00502257" w:rsidP="00502257">
            <w:pPr>
              <w:pStyle w:val="Tablebody"/>
            </w:pPr>
            <w:r w:rsidRPr="00502257">
              <w:t>26/3/2024</w:t>
            </w:r>
          </w:p>
        </w:tc>
      </w:tr>
      <w:tr w:rsidR="00502257" w14:paraId="2E88F91F" w14:textId="77777777" w:rsidTr="00130B38">
        <w:trPr>
          <w:cnfStyle w:val="000000010000" w:firstRow="0" w:lastRow="0" w:firstColumn="0" w:lastColumn="0" w:oddVBand="0" w:evenVBand="0" w:oddHBand="0" w:evenHBand="1" w:firstRowFirstColumn="0" w:firstRowLastColumn="0" w:lastRowFirstColumn="0" w:lastRowLastColumn="0"/>
        </w:trPr>
        <w:tc>
          <w:tcPr>
            <w:tcW w:w="668" w:type="dxa"/>
          </w:tcPr>
          <w:p w14:paraId="19302BBD" w14:textId="2DC96376" w:rsidR="00502257" w:rsidRDefault="00502257" w:rsidP="00502257">
            <w:pPr>
              <w:pStyle w:val="Tablebody"/>
            </w:pPr>
            <w:r>
              <w:t>11</w:t>
            </w:r>
          </w:p>
        </w:tc>
        <w:tc>
          <w:tcPr>
            <w:tcW w:w="5665" w:type="dxa"/>
          </w:tcPr>
          <w:p w14:paraId="680AA97B" w14:textId="0D51E7F9" w:rsidR="00502257" w:rsidRDefault="00502257" w:rsidP="00502257">
            <w:pPr>
              <w:pStyle w:val="Tablebody"/>
            </w:pPr>
            <w:r>
              <w:t>Alex Stanley</w:t>
            </w:r>
          </w:p>
        </w:tc>
        <w:tc>
          <w:tcPr>
            <w:tcW w:w="1346" w:type="dxa"/>
          </w:tcPr>
          <w:p w14:paraId="7C14B9E2" w14:textId="66892BF7" w:rsidR="00502257" w:rsidRPr="00502257" w:rsidRDefault="00502257" w:rsidP="00502257">
            <w:pPr>
              <w:pStyle w:val="Tablebody"/>
            </w:pPr>
            <w:r w:rsidRPr="00502257">
              <w:rPr>
                <w:rFonts w:ascii="Calibri" w:hAnsi="Calibri" w:cs="Calibri"/>
                <w:color w:val="000000"/>
              </w:rPr>
              <w:t>5/3/2024</w:t>
            </w:r>
          </w:p>
        </w:tc>
        <w:tc>
          <w:tcPr>
            <w:tcW w:w="1347" w:type="dxa"/>
          </w:tcPr>
          <w:p w14:paraId="422C0A03" w14:textId="3FBB55E4" w:rsidR="00502257" w:rsidRPr="00502257" w:rsidRDefault="00502257" w:rsidP="00502257">
            <w:pPr>
              <w:pStyle w:val="Tablebody"/>
            </w:pPr>
            <w:r w:rsidRPr="00502257">
              <w:rPr>
                <w:rFonts w:ascii="Calibri" w:hAnsi="Calibri" w:cs="Calibri"/>
                <w:color w:val="000000"/>
              </w:rPr>
              <w:t>12/3/2024</w:t>
            </w:r>
          </w:p>
        </w:tc>
      </w:tr>
      <w:tr w:rsidR="00502257" w14:paraId="4BAF7A9E" w14:textId="77777777" w:rsidTr="00130B38">
        <w:trPr>
          <w:cnfStyle w:val="000000100000" w:firstRow="0" w:lastRow="0" w:firstColumn="0" w:lastColumn="0" w:oddVBand="0" w:evenVBand="0" w:oddHBand="1" w:evenHBand="0" w:firstRowFirstColumn="0" w:firstRowLastColumn="0" w:lastRowFirstColumn="0" w:lastRowLastColumn="0"/>
        </w:trPr>
        <w:tc>
          <w:tcPr>
            <w:tcW w:w="668" w:type="dxa"/>
          </w:tcPr>
          <w:p w14:paraId="57C9E08B" w14:textId="61A341CB" w:rsidR="00502257" w:rsidRDefault="00502257" w:rsidP="00502257">
            <w:pPr>
              <w:pStyle w:val="Tablebody"/>
            </w:pPr>
            <w:r>
              <w:t>12</w:t>
            </w:r>
          </w:p>
        </w:tc>
        <w:tc>
          <w:tcPr>
            <w:tcW w:w="5665" w:type="dxa"/>
          </w:tcPr>
          <w:p w14:paraId="76B81CDE" w14:textId="02EF9905" w:rsidR="00502257" w:rsidRDefault="00502257" w:rsidP="00502257">
            <w:pPr>
              <w:pStyle w:val="Tablebody"/>
            </w:pPr>
            <w:r>
              <w:t>Peoples Climate Assembly</w:t>
            </w:r>
          </w:p>
        </w:tc>
        <w:tc>
          <w:tcPr>
            <w:tcW w:w="1346" w:type="dxa"/>
          </w:tcPr>
          <w:p w14:paraId="103871D4" w14:textId="3FB07101" w:rsidR="00502257" w:rsidRPr="00502257" w:rsidRDefault="00502257" w:rsidP="00502257">
            <w:pPr>
              <w:pStyle w:val="Tablebody"/>
            </w:pPr>
            <w:r w:rsidRPr="00502257">
              <w:rPr>
                <w:rFonts w:ascii="Calibri" w:hAnsi="Calibri" w:cs="Calibri"/>
                <w:color w:val="000000"/>
              </w:rPr>
              <w:t>5/3/2024</w:t>
            </w:r>
          </w:p>
        </w:tc>
        <w:tc>
          <w:tcPr>
            <w:tcW w:w="1347" w:type="dxa"/>
          </w:tcPr>
          <w:p w14:paraId="60738B2F" w14:textId="375951ED" w:rsidR="00502257" w:rsidRPr="00502257" w:rsidRDefault="00502257" w:rsidP="00502257">
            <w:pPr>
              <w:pStyle w:val="Tablebody"/>
            </w:pPr>
            <w:r w:rsidRPr="00502257">
              <w:rPr>
                <w:rFonts w:ascii="Calibri" w:hAnsi="Calibri" w:cs="Calibri"/>
                <w:color w:val="000000"/>
              </w:rPr>
              <w:t>12/3/2024</w:t>
            </w:r>
          </w:p>
        </w:tc>
      </w:tr>
      <w:tr w:rsidR="00502257" w14:paraId="7F8B00F8" w14:textId="77777777" w:rsidTr="00130B38">
        <w:trPr>
          <w:cnfStyle w:val="000000010000" w:firstRow="0" w:lastRow="0" w:firstColumn="0" w:lastColumn="0" w:oddVBand="0" w:evenVBand="0" w:oddHBand="0" w:evenHBand="1" w:firstRowFirstColumn="0" w:firstRowLastColumn="0" w:lastRowFirstColumn="0" w:lastRowLastColumn="0"/>
        </w:trPr>
        <w:tc>
          <w:tcPr>
            <w:tcW w:w="668" w:type="dxa"/>
          </w:tcPr>
          <w:p w14:paraId="48012484" w14:textId="29520CB2" w:rsidR="00502257" w:rsidRDefault="00502257" w:rsidP="00502257">
            <w:pPr>
              <w:pStyle w:val="Tablebody"/>
            </w:pPr>
            <w:r>
              <w:t>13</w:t>
            </w:r>
          </w:p>
        </w:tc>
        <w:tc>
          <w:tcPr>
            <w:tcW w:w="5665" w:type="dxa"/>
          </w:tcPr>
          <w:p w14:paraId="6EE2B5F1" w14:textId="3CD88F54" w:rsidR="00502257" w:rsidRDefault="00502257" w:rsidP="00502257">
            <w:pPr>
              <w:pStyle w:val="Tablebody"/>
            </w:pPr>
            <w:r>
              <w:t>Cr Amanda Stone</w:t>
            </w:r>
          </w:p>
        </w:tc>
        <w:tc>
          <w:tcPr>
            <w:tcW w:w="1346" w:type="dxa"/>
          </w:tcPr>
          <w:p w14:paraId="0A6ABE2A" w14:textId="6E78EFF1" w:rsidR="00502257" w:rsidRPr="00502257" w:rsidRDefault="00502257" w:rsidP="00502257">
            <w:pPr>
              <w:pStyle w:val="Tablebody"/>
            </w:pPr>
            <w:r w:rsidRPr="00502257">
              <w:rPr>
                <w:rFonts w:ascii="Calibri" w:hAnsi="Calibri" w:cs="Calibri"/>
                <w:color w:val="000000"/>
              </w:rPr>
              <w:t>12/3/2024</w:t>
            </w:r>
          </w:p>
        </w:tc>
        <w:tc>
          <w:tcPr>
            <w:tcW w:w="1347" w:type="dxa"/>
          </w:tcPr>
          <w:p w14:paraId="3C0DFC0B" w14:textId="7BF1A837" w:rsidR="00502257" w:rsidRPr="00502257" w:rsidRDefault="00502257" w:rsidP="00502257">
            <w:pPr>
              <w:pStyle w:val="Tablebody"/>
            </w:pPr>
            <w:r w:rsidRPr="00502257">
              <w:rPr>
                <w:rFonts w:ascii="Calibri" w:hAnsi="Calibri" w:cs="Calibri"/>
                <w:color w:val="000000"/>
              </w:rPr>
              <w:t>26/3/2024</w:t>
            </w:r>
          </w:p>
        </w:tc>
      </w:tr>
      <w:tr w:rsidR="00502257" w14:paraId="709B7CE3" w14:textId="77777777" w:rsidTr="00130B38">
        <w:trPr>
          <w:cnfStyle w:val="000000100000" w:firstRow="0" w:lastRow="0" w:firstColumn="0" w:lastColumn="0" w:oddVBand="0" w:evenVBand="0" w:oddHBand="1" w:evenHBand="0" w:firstRowFirstColumn="0" w:firstRowLastColumn="0" w:lastRowFirstColumn="0" w:lastRowLastColumn="0"/>
        </w:trPr>
        <w:tc>
          <w:tcPr>
            <w:tcW w:w="668" w:type="dxa"/>
          </w:tcPr>
          <w:p w14:paraId="12B1152B" w14:textId="7E024E68" w:rsidR="00502257" w:rsidRDefault="00502257" w:rsidP="00502257">
            <w:pPr>
              <w:pStyle w:val="Tablebody"/>
            </w:pPr>
            <w:r>
              <w:t>14</w:t>
            </w:r>
          </w:p>
        </w:tc>
        <w:tc>
          <w:tcPr>
            <w:tcW w:w="5665" w:type="dxa"/>
          </w:tcPr>
          <w:p w14:paraId="2E85DBD4" w14:textId="7D297E57" w:rsidR="00502257" w:rsidRDefault="00502257" w:rsidP="00502257">
            <w:pPr>
              <w:pStyle w:val="Tablebody"/>
            </w:pPr>
            <w:r>
              <w:t>Miss Laura Nuttall MLA</w:t>
            </w:r>
          </w:p>
        </w:tc>
        <w:tc>
          <w:tcPr>
            <w:tcW w:w="1346" w:type="dxa"/>
          </w:tcPr>
          <w:p w14:paraId="604F193F" w14:textId="1C2BF412" w:rsidR="00502257" w:rsidRPr="00502257" w:rsidRDefault="00502257" w:rsidP="00502257">
            <w:pPr>
              <w:pStyle w:val="Tablebody"/>
            </w:pPr>
            <w:r w:rsidRPr="00502257">
              <w:rPr>
                <w:rFonts w:ascii="Calibri" w:hAnsi="Calibri" w:cs="Calibri"/>
                <w:color w:val="000000"/>
              </w:rPr>
              <w:t>18/3/2024</w:t>
            </w:r>
          </w:p>
        </w:tc>
        <w:tc>
          <w:tcPr>
            <w:tcW w:w="1347" w:type="dxa"/>
          </w:tcPr>
          <w:p w14:paraId="55887FCB" w14:textId="272C7435" w:rsidR="00502257" w:rsidRPr="00502257" w:rsidRDefault="00502257" w:rsidP="00502257">
            <w:pPr>
              <w:pStyle w:val="Tablebody"/>
            </w:pPr>
            <w:r w:rsidRPr="00502257">
              <w:rPr>
                <w:rFonts w:ascii="Calibri" w:hAnsi="Calibri" w:cs="Calibri"/>
                <w:color w:val="000000"/>
              </w:rPr>
              <w:t>26/3/2024</w:t>
            </w:r>
          </w:p>
        </w:tc>
      </w:tr>
      <w:tr w:rsidR="00502257" w14:paraId="118B13B9" w14:textId="77777777" w:rsidTr="00130B38">
        <w:trPr>
          <w:cnfStyle w:val="000000010000" w:firstRow="0" w:lastRow="0" w:firstColumn="0" w:lastColumn="0" w:oddVBand="0" w:evenVBand="0" w:oddHBand="0" w:evenHBand="1" w:firstRowFirstColumn="0" w:firstRowLastColumn="0" w:lastRowFirstColumn="0" w:lastRowLastColumn="0"/>
        </w:trPr>
        <w:tc>
          <w:tcPr>
            <w:tcW w:w="668" w:type="dxa"/>
          </w:tcPr>
          <w:p w14:paraId="1813111F" w14:textId="6C9378ED" w:rsidR="00502257" w:rsidRDefault="00502257" w:rsidP="00502257">
            <w:pPr>
              <w:pStyle w:val="Tablebody"/>
            </w:pPr>
            <w:r>
              <w:t>15</w:t>
            </w:r>
          </w:p>
        </w:tc>
        <w:tc>
          <w:tcPr>
            <w:tcW w:w="5665" w:type="dxa"/>
          </w:tcPr>
          <w:p w14:paraId="2E848118" w14:textId="0E37C563" w:rsidR="00502257" w:rsidRDefault="00502257" w:rsidP="00502257">
            <w:pPr>
              <w:pStyle w:val="Tablebody"/>
            </w:pPr>
            <w:r>
              <w:t>ACT Government</w:t>
            </w:r>
          </w:p>
        </w:tc>
        <w:tc>
          <w:tcPr>
            <w:tcW w:w="1346" w:type="dxa"/>
          </w:tcPr>
          <w:p w14:paraId="2C593D5A" w14:textId="58501787" w:rsidR="00502257" w:rsidRPr="00502257" w:rsidRDefault="00502257" w:rsidP="00502257">
            <w:pPr>
              <w:pStyle w:val="Tablebody"/>
            </w:pPr>
            <w:r w:rsidRPr="00502257">
              <w:rPr>
                <w:rFonts w:ascii="Calibri" w:hAnsi="Calibri" w:cs="Calibri"/>
                <w:color w:val="000000"/>
              </w:rPr>
              <w:t>19/3/2024</w:t>
            </w:r>
          </w:p>
        </w:tc>
        <w:tc>
          <w:tcPr>
            <w:tcW w:w="1347" w:type="dxa"/>
          </w:tcPr>
          <w:p w14:paraId="7693720B" w14:textId="24AD8707" w:rsidR="00502257" w:rsidRPr="00502257" w:rsidRDefault="00502257" w:rsidP="00502257">
            <w:pPr>
              <w:pStyle w:val="Tablebody"/>
            </w:pPr>
            <w:r w:rsidRPr="00502257">
              <w:rPr>
                <w:rFonts w:ascii="Calibri" w:hAnsi="Calibri" w:cs="Calibri"/>
                <w:color w:val="000000"/>
              </w:rPr>
              <w:t>26/3/2024</w:t>
            </w:r>
          </w:p>
        </w:tc>
      </w:tr>
      <w:tr w:rsidR="00E45190" w14:paraId="352BC5E3" w14:textId="77777777" w:rsidTr="00130B38">
        <w:trPr>
          <w:cnfStyle w:val="000000100000" w:firstRow="0" w:lastRow="0" w:firstColumn="0" w:lastColumn="0" w:oddVBand="0" w:evenVBand="0" w:oddHBand="1" w:evenHBand="0" w:firstRowFirstColumn="0" w:firstRowLastColumn="0" w:lastRowFirstColumn="0" w:lastRowLastColumn="0"/>
        </w:trPr>
        <w:tc>
          <w:tcPr>
            <w:tcW w:w="668" w:type="dxa"/>
          </w:tcPr>
          <w:p w14:paraId="48E92848" w14:textId="02DEE009" w:rsidR="00E45190" w:rsidRDefault="00E45190" w:rsidP="00502257">
            <w:pPr>
              <w:pStyle w:val="Tablebody"/>
            </w:pPr>
            <w:r>
              <w:t>16</w:t>
            </w:r>
          </w:p>
        </w:tc>
        <w:tc>
          <w:tcPr>
            <w:tcW w:w="5665" w:type="dxa"/>
          </w:tcPr>
          <w:p w14:paraId="33BB343D" w14:textId="2BCC8586" w:rsidR="00E45190" w:rsidRDefault="00E45190" w:rsidP="00502257">
            <w:pPr>
              <w:pStyle w:val="Tablebody"/>
            </w:pPr>
            <w:r>
              <w:t>Confidential Submission</w:t>
            </w:r>
          </w:p>
        </w:tc>
        <w:tc>
          <w:tcPr>
            <w:tcW w:w="1346" w:type="dxa"/>
          </w:tcPr>
          <w:p w14:paraId="2FCFD916" w14:textId="0F35DDB9" w:rsidR="00E45190" w:rsidRPr="00502257" w:rsidRDefault="00E45190" w:rsidP="00502257">
            <w:pPr>
              <w:pStyle w:val="Tablebody"/>
              <w:rPr>
                <w:rFonts w:ascii="Calibri" w:hAnsi="Calibri" w:cs="Calibri"/>
                <w:color w:val="000000"/>
              </w:rPr>
            </w:pPr>
            <w:r>
              <w:rPr>
                <w:rFonts w:ascii="Calibri" w:hAnsi="Calibri" w:cs="Calibri"/>
                <w:color w:val="000000"/>
              </w:rPr>
              <w:t>15/4/2024</w:t>
            </w:r>
          </w:p>
        </w:tc>
        <w:tc>
          <w:tcPr>
            <w:tcW w:w="1347" w:type="dxa"/>
          </w:tcPr>
          <w:p w14:paraId="53C7DB10" w14:textId="2C9BA73D" w:rsidR="00E45190" w:rsidRPr="00502257" w:rsidRDefault="00E45190" w:rsidP="00502257">
            <w:pPr>
              <w:pStyle w:val="Tablebody"/>
              <w:rPr>
                <w:rFonts w:ascii="Calibri" w:hAnsi="Calibri" w:cs="Calibri"/>
                <w:color w:val="000000"/>
              </w:rPr>
            </w:pPr>
            <w:r>
              <w:rPr>
                <w:rFonts w:ascii="Calibri" w:hAnsi="Calibri" w:cs="Calibri"/>
                <w:color w:val="000000"/>
              </w:rPr>
              <w:t>23/4/2024</w:t>
            </w:r>
          </w:p>
        </w:tc>
      </w:tr>
    </w:tbl>
    <w:p w14:paraId="570A2DC4" w14:textId="296D7E8C" w:rsidR="00D852BB" w:rsidRDefault="00D852BB" w:rsidP="00247A37">
      <w:pPr>
        <w:spacing w:line="259" w:lineRule="auto"/>
      </w:pPr>
    </w:p>
    <w:p w14:paraId="689C8411" w14:textId="77777777" w:rsidR="00D852BB" w:rsidRDefault="00D852BB">
      <w:pPr>
        <w:spacing w:line="259" w:lineRule="auto"/>
      </w:pPr>
      <w:r>
        <w:br w:type="page"/>
      </w:r>
    </w:p>
    <w:p w14:paraId="20243E0F" w14:textId="2AF5DA18" w:rsidR="00A90D28" w:rsidRDefault="00D852BB" w:rsidP="00D852BB">
      <w:pPr>
        <w:pStyle w:val="Heading1nonumber"/>
      </w:pPr>
      <w:bookmarkStart w:id="36" w:name="_Toc165889844"/>
      <w:r>
        <w:lastRenderedPageBreak/>
        <w:t>Appendix B: Dissenting Report by Ms Jo Clay MLA</w:t>
      </w:r>
      <w:bookmarkEnd w:id="36"/>
    </w:p>
    <w:p w14:paraId="6440946D" w14:textId="77777777" w:rsidR="008A0CAB" w:rsidRDefault="008A0CAB" w:rsidP="008A0CAB">
      <w:pPr>
        <w:pStyle w:val="Heading2"/>
      </w:pPr>
      <w:bookmarkStart w:id="37" w:name="_Toc165889845"/>
      <w:r>
        <w:t>Fossil Fuel Company Advertising Bill 2024</w:t>
      </w:r>
      <w:bookmarkStart w:id="38" w:name="_Toc149305555"/>
      <w:bookmarkEnd w:id="37"/>
    </w:p>
    <w:p w14:paraId="1C8B111C" w14:textId="03698A70" w:rsidR="008A0CAB" w:rsidRPr="00B604AF" w:rsidRDefault="00E21F84" w:rsidP="00E21F84">
      <w:pPr>
        <w:pStyle w:val="ListNumber2"/>
        <w:numPr>
          <w:ilvl w:val="0"/>
          <w:numId w:val="0"/>
        </w:numPr>
        <w:ind w:left="851" w:hanging="851"/>
        <w:rPr>
          <w:rFonts w:ascii="Calibri" w:eastAsia="Calibri" w:hAnsi="Calibri" w:cs="Calibri"/>
          <w:szCs w:val="22"/>
        </w:rPr>
      </w:pPr>
      <w:r>
        <w:rPr>
          <w:rFonts w:ascii="Calibri" w:eastAsia="Calibri" w:hAnsi="Calibri" w:cs="Calibri"/>
          <w:szCs w:val="22"/>
        </w:rPr>
        <w:t>1.1.</w:t>
      </w:r>
      <w:r>
        <w:rPr>
          <w:rFonts w:ascii="Calibri" w:eastAsia="Calibri" w:hAnsi="Calibri" w:cs="Calibri"/>
          <w:szCs w:val="22"/>
        </w:rPr>
        <w:tab/>
      </w:r>
      <w:r w:rsidR="008A0CAB" w:rsidRPr="3933F058">
        <w:rPr>
          <w:rFonts w:ascii="Calibri" w:eastAsia="Calibri" w:hAnsi="Calibri" w:cs="Calibri"/>
          <w:szCs w:val="22"/>
        </w:rPr>
        <w:t>I dissent from this report.</w:t>
      </w:r>
    </w:p>
    <w:p w14:paraId="1E1C2E26" w14:textId="5044D043" w:rsidR="008A0CAB" w:rsidRPr="00B604AF" w:rsidRDefault="00E21F84" w:rsidP="00E21F84">
      <w:pPr>
        <w:pStyle w:val="ListNumber2"/>
        <w:numPr>
          <w:ilvl w:val="0"/>
          <w:numId w:val="0"/>
        </w:numPr>
        <w:ind w:left="851" w:hanging="851"/>
        <w:rPr>
          <w:rFonts w:ascii="Calibri" w:eastAsia="Calibri" w:hAnsi="Calibri" w:cs="Calibri"/>
          <w:szCs w:val="22"/>
        </w:rPr>
      </w:pPr>
      <w:r>
        <w:rPr>
          <w:rFonts w:ascii="Calibri" w:eastAsia="Calibri" w:hAnsi="Calibri" w:cs="Calibri"/>
          <w:szCs w:val="22"/>
        </w:rPr>
        <w:t>1.2.</w:t>
      </w:r>
      <w:r>
        <w:rPr>
          <w:rFonts w:ascii="Calibri" w:eastAsia="Calibri" w:hAnsi="Calibri" w:cs="Calibri"/>
          <w:szCs w:val="22"/>
        </w:rPr>
        <w:tab/>
      </w:r>
      <w:r w:rsidR="008A0CAB" w:rsidRPr="3933F058">
        <w:rPr>
          <w:rFonts w:ascii="Calibri" w:eastAsia="Calibri" w:hAnsi="Calibri" w:cs="Calibri"/>
          <w:szCs w:val="22"/>
        </w:rPr>
        <w:t xml:space="preserve">The </w:t>
      </w:r>
      <w:r w:rsidR="002B1089">
        <w:rPr>
          <w:rFonts w:ascii="Calibri" w:eastAsia="Calibri" w:hAnsi="Calibri" w:cs="Calibri"/>
          <w:szCs w:val="22"/>
        </w:rPr>
        <w:t>C</w:t>
      </w:r>
      <w:r w:rsidR="008A0CAB" w:rsidRPr="3933F058">
        <w:rPr>
          <w:rFonts w:ascii="Calibri" w:eastAsia="Calibri" w:hAnsi="Calibri" w:cs="Calibri"/>
          <w:szCs w:val="22"/>
        </w:rPr>
        <w:t>ommittee inquired into the Environment Protection (Fossil Fuel Company Advertising) Amendment Bill 2024 (the Bill), which I introduced as a Private Members Bill.</w:t>
      </w:r>
      <w:bookmarkEnd w:id="38"/>
    </w:p>
    <w:p w14:paraId="3A232C84" w14:textId="1101C8F0" w:rsidR="008A0CAB" w:rsidRDefault="00E21F84" w:rsidP="00E21F84">
      <w:pPr>
        <w:pStyle w:val="ListNumber2"/>
        <w:numPr>
          <w:ilvl w:val="0"/>
          <w:numId w:val="0"/>
        </w:numPr>
        <w:ind w:left="851" w:hanging="851"/>
      </w:pPr>
      <w:r>
        <w:rPr>
          <w:rFonts w:ascii="Calibri" w:eastAsia="Calibri" w:hAnsi="Calibri" w:cs="Calibri"/>
          <w:szCs w:val="22"/>
        </w:rPr>
        <w:t>1.3.</w:t>
      </w:r>
      <w:r>
        <w:rPr>
          <w:rFonts w:ascii="Calibri" w:eastAsia="Calibri" w:hAnsi="Calibri" w:cs="Calibri"/>
          <w:szCs w:val="22"/>
        </w:rPr>
        <w:tab/>
      </w:r>
      <w:r w:rsidR="008A0CAB" w:rsidRPr="3933F058">
        <w:rPr>
          <w:rFonts w:ascii="Calibri" w:eastAsia="Calibri" w:hAnsi="Calibri" w:cs="Calibri"/>
          <w:szCs w:val="22"/>
        </w:rPr>
        <w:t xml:space="preserve">There are two very simple questions at the heart of this bill. </w:t>
      </w:r>
    </w:p>
    <w:p w14:paraId="726F8D15" w14:textId="77777777" w:rsidR="008A0CAB" w:rsidRDefault="008A0CAB" w:rsidP="002B1089">
      <w:pPr>
        <w:pStyle w:val="ListBullet"/>
      </w:pPr>
      <w:r w:rsidRPr="3933F058">
        <w:t xml:space="preserve">Is it acceptable </w:t>
      </w:r>
      <w:r w:rsidRPr="3933F058">
        <w:rPr>
          <w:lang w:val="en-GB"/>
        </w:rPr>
        <w:t>for fossil fuel companies, the biggest drivers of climate change, to be allowed to continue to buy social license?</w:t>
      </w:r>
    </w:p>
    <w:p w14:paraId="3C844342" w14:textId="77777777" w:rsidR="008A0CAB" w:rsidRDefault="008A0CAB" w:rsidP="002B1089">
      <w:pPr>
        <w:pStyle w:val="ListBullet"/>
      </w:pPr>
      <w:r w:rsidRPr="3933F058">
        <w:t>Do we think fossil fuel companies should be allowed to advertise in ACT Government venues?</w:t>
      </w:r>
    </w:p>
    <w:p w14:paraId="391512B8" w14:textId="7050A865" w:rsidR="008A0CAB" w:rsidRDefault="00E21F84" w:rsidP="00E21F84">
      <w:pPr>
        <w:pStyle w:val="ListNumber2"/>
        <w:numPr>
          <w:ilvl w:val="0"/>
          <w:numId w:val="0"/>
        </w:numPr>
        <w:ind w:left="851" w:hanging="851"/>
        <w:rPr>
          <w:rFonts w:ascii="Calibri" w:eastAsia="Calibri" w:hAnsi="Calibri" w:cs="Calibri"/>
          <w:szCs w:val="22"/>
        </w:rPr>
      </w:pPr>
      <w:r>
        <w:rPr>
          <w:rFonts w:ascii="Calibri" w:eastAsia="Calibri" w:hAnsi="Calibri" w:cs="Calibri"/>
          <w:szCs w:val="22"/>
        </w:rPr>
        <w:t>1.4.</w:t>
      </w:r>
      <w:r>
        <w:rPr>
          <w:rFonts w:ascii="Calibri" w:eastAsia="Calibri" w:hAnsi="Calibri" w:cs="Calibri"/>
          <w:szCs w:val="22"/>
        </w:rPr>
        <w:tab/>
      </w:r>
      <w:r w:rsidR="008A0CAB" w:rsidRPr="3933F058">
        <w:rPr>
          <w:rFonts w:ascii="Calibri" w:eastAsia="Calibri" w:hAnsi="Calibri" w:cs="Calibri"/>
          <w:szCs w:val="22"/>
        </w:rPr>
        <w:t>The majority of evidence recommended passing the bill as presented, or in an amended form.</w:t>
      </w:r>
    </w:p>
    <w:p w14:paraId="787BEB37" w14:textId="51F55875" w:rsidR="008A0CAB" w:rsidRDefault="00E21F84" w:rsidP="00E21F84">
      <w:pPr>
        <w:pStyle w:val="ListNumber2"/>
        <w:numPr>
          <w:ilvl w:val="0"/>
          <w:numId w:val="0"/>
        </w:numPr>
        <w:ind w:left="851" w:hanging="851"/>
        <w:rPr>
          <w:bCs w:val="0"/>
        </w:rPr>
      </w:pPr>
      <w:r>
        <w:t>1.5.</w:t>
      </w:r>
      <w:r>
        <w:tab/>
      </w:r>
      <w:r w:rsidR="008A0CAB">
        <w:t>Of the sixteen public submissions received:</w:t>
      </w:r>
    </w:p>
    <w:p w14:paraId="44FB9D08" w14:textId="77777777" w:rsidR="008A0CAB" w:rsidRDefault="008A0CAB" w:rsidP="002B1089">
      <w:pPr>
        <w:pStyle w:val="ListBullet"/>
        <w:rPr>
          <w:bCs/>
        </w:rPr>
      </w:pPr>
      <w:r>
        <w:t xml:space="preserve">13 expressed support for the Bill and for banning fossil fuel advertising in venues; </w:t>
      </w:r>
    </w:p>
    <w:p w14:paraId="03C42615" w14:textId="77777777" w:rsidR="008A0CAB" w:rsidRDefault="008A0CAB" w:rsidP="002B1089">
      <w:pPr>
        <w:pStyle w:val="ListBullet"/>
        <w:rPr>
          <w:bCs/>
        </w:rPr>
      </w:pPr>
      <w:r>
        <w:t xml:space="preserve">two expressed opposition; and </w:t>
      </w:r>
    </w:p>
    <w:p w14:paraId="16F5B5DE" w14:textId="77777777" w:rsidR="008A0CAB" w:rsidRDefault="008A0CAB" w:rsidP="002B1089">
      <w:pPr>
        <w:pStyle w:val="ListBullet"/>
        <w:rPr>
          <w:bCs/>
        </w:rPr>
      </w:pPr>
      <w:r>
        <w:t>one said that ACT Government should take other steps instead to act on climate change.</w:t>
      </w:r>
    </w:p>
    <w:p w14:paraId="6B4ECF00" w14:textId="7F9A8A03" w:rsidR="008A0CAB" w:rsidRDefault="00E21F84" w:rsidP="00E21F84">
      <w:pPr>
        <w:pStyle w:val="ListNumber2"/>
        <w:numPr>
          <w:ilvl w:val="0"/>
          <w:numId w:val="0"/>
        </w:numPr>
        <w:ind w:left="851" w:hanging="851"/>
        <w:rPr>
          <w:bCs w:val="0"/>
        </w:rPr>
      </w:pPr>
      <w:r>
        <w:rPr>
          <w:bCs w:val="0"/>
        </w:rPr>
        <w:t>1.6.</w:t>
      </w:r>
      <w:r>
        <w:rPr>
          <w:bCs w:val="0"/>
        </w:rPr>
        <w:tab/>
      </w:r>
      <w:r w:rsidR="008A0CAB">
        <w:rPr>
          <w:bCs w:val="0"/>
        </w:rPr>
        <w:t>Support came from members of the community, experts and stakeholders working in the field. These included the Office of the Commissioner for Sustainability and the Environment, the Climate Council of Australia, Conservation Council ACT, Councillor Amanda Stone, Master Electricians, Frontrunners, Dr Matthew Rimmer, Comms Declare and Parents for Climate.</w:t>
      </w:r>
    </w:p>
    <w:p w14:paraId="49682C89" w14:textId="708ECC2D" w:rsidR="008A0CAB" w:rsidRDefault="00E21F84" w:rsidP="00E21F84">
      <w:pPr>
        <w:pStyle w:val="ListNumber2"/>
        <w:numPr>
          <w:ilvl w:val="0"/>
          <w:numId w:val="0"/>
        </w:numPr>
        <w:ind w:left="851" w:hanging="851"/>
        <w:rPr>
          <w:bCs w:val="0"/>
        </w:rPr>
      </w:pPr>
      <w:r>
        <w:rPr>
          <w:bCs w:val="0"/>
        </w:rPr>
        <w:t>1.7.</w:t>
      </w:r>
      <w:r>
        <w:rPr>
          <w:bCs w:val="0"/>
        </w:rPr>
        <w:tab/>
      </w:r>
      <w:r w:rsidR="008A0CAB">
        <w:rPr>
          <w:bCs w:val="0"/>
        </w:rPr>
        <w:t xml:space="preserve">These submissions noted that the bill is consistent with ACT Government climate policy and the treaty initiative ACT Government signed up to. They spoke about existing ACT Government regulations and ad bans and how this bill was consistent with those measures. They pointed to the similarities between the tobacco lobby and fossil fuel lobby, the effectiveness of regulation on tobacco advertising and its contribution to the decline of smoking. They noted the 15 Australian </w:t>
      </w:r>
      <w:r w:rsidR="002B1089">
        <w:rPr>
          <w:bCs w:val="0"/>
        </w:rPr>
        <w:t>C</w:t>
      </w:r>
      <w:r w:rsidR="008A0CAB">
        <w:rPr>
          <w:bCs w:val="0"/>
        </w:rPr>
        <w:t>ouncils that have already voted for fossil fuel ad bans including the City of Sydney, as well as many jurisdictions overseas. They spoke about the dangers of greenwashing and sportswashing. They led research showing fossil fuel company sponsorship sways consumer behaviour. They spoke about fossil fuel companies “using the players’ bodies to gain social credit”. They spoke about the exposure of our children to fossil fuel advertising in government venues when attending matches and school holiday programs. They spoke about the impact of climate change on sport already. They spoke about the climate crisis.</w:t>
      </w:r>
    </w:p>
    <w:p w14:paraId="3C814F39" w14:textId="12C2FCE5" w:rsidR="008A0CAB" w:rsidRDefault="00E21F84" w:rsidP="00E21F84">
      <w:pPr>
        <w:pStyle w:val="ListNumber2"/>
        <w:numPr>
          <w:ilvl w:val="0"/>
          <w:numId w:val="0"/>
        </w:numPr>
        <w:ind w:left="851" w:hanging="851"/>
      </w:pPr>
      <w:r>
        <w:t>1.8.</w:t>
      </w:r>
      <w:r>
        <w:tab/>
      </w:r>
      <w:r w:rsidR="008A0CAB" w:rsidRPr="3933F058">
        <w:t xml:space="preserve">Some submitters called for a much stronger fossil fuel ad ban than was presented in this bill. The Commissioner for Sustainability and the Environment said a staggered approach to </w:t>
      </w:r>
      <w:r w:rsidR="008A0CAB" w:rsidRPr="3933F058">
        <w:lastRenderedPageBreak/>
        <w:t>bans in government venues was insufficient given the urgency of climate change, and that we should bring in a wholesale jurisdiction-wide ban like France and Amsterdam. Several submitters held this view.</w:t>
      </w:r>
    </w:p>
    <w:p w14:paraId="47C9142D" w14:textId="379D2E5A" w:rsidR="008A0CAB" w:rsidRDefault="00E21F84" w:rsidP="00E21F84">
      <w:pPr>
        <w:pStyle w:val="ListNumber2"/>
        <w:numPr>
          <w:ilvl w:val="0"/>
          <w:numId w:val="0"/>
        </w:numPr>
        <w:ind w:left="851" w:hanging="851"/>
      </w:pPr>
      <w:r>
        <w:t>1.9.</w:t>
      </w:r>
      <w:r>
        <w:tab/>
      </w:r>
      <w:r w:rsidR="008A0CAB" w:rsidRPr="3933F058">
        <w:t xml:space="preserve">CommsDeclare noted that an ad ban need not affect current commercial operations or contracts. The bill could be amended to make the ban come into place at the end of existing agreements, which is the approach taken by many Australian </w:t>
      </w:r>
      <w:r w:rsidR="002B1089">
        <w:t>C</w:t>
      </w:r>
      <w:r w:rsidR="008A0CAB" w:rsidRPr="3933F058">
        <w:t>ouncils including Merri-Bek, Lane Cove, Waratah-Wynyard and Yarra. This would be a useful amendment to make to the bill.</w:t>
      </w:r>
    </w:p>
    <w:p w14:paraId="0817CD5B" w14:textId="54158541" w:rsidR="008A0CAB" w:rsidRDefault="00E21F84" w:rsidP="00E21F84">
      <w:pPr>
        <w:pStyle w:val="ListNumber2"/>
        <w:numPr>
          <w:ilvl w:val="0"/>
          <w:numId w:val="0"/>
        </w:numPr>
        <w:ind w:left="851" w:hanging="851"/>
      </w:pPr>
      <w:r>
        <w:t>1.10.</w:t>
      </w:r>
      <w:r>
        <w:tab/>
      </w:r>
      <w:r w:rsidR="008A0CAB" w:rsidRPr="3933F058">
        <w:t>Dr Matthew Rimmer’s submission included an overview of the current Australian Senate inquiry into greenwashing and action taken by the ACCC and ASIC on greenwashing. He spoke of a similar bill introduced in New South Wales, the Public Health and Safety (Fossil Fuel Advertising) Bill 2022, which was voted down by “the conservative government of the day.”</w:t>
      </w:r>
    </w:p>
    <w:p w14:paraId="142DC8B8" w14:textId="68A3EDC8" w:rsidR="008A0CAB" w:rsidRDefault="00E21F84" w:rsidP="00E21F84">
      <w:pPr>
        <w:pStyle w:val="ListNumber2"/>
        <w:numPr>
          <w:ilvl w:val="0"/>
          <w:numId w:val="0"/>
        </w:numPr>
        <w:ind w:left="851" w:hanging="851"/>
      </w:pPr>
      <w:r>
        <w:t>1.11.</w:t>
      </w:r>
      <w:r>
        <w:tab/>
      </w:r>
      <w:r w:rsidR="008A0CAB" w:rsidRPr="3933F058">
        <w:t>Of the two submitters who opposed the bill, one was from an individual who said it was an “attack on company free will.”</w:t>
      </w:r>
    </w:p>
    <w:p w14:paraId="3B79F836" w14:textId="423F1F90" w:rsidR="008A0CAB" w:rsidRDefault="00E21F84" w:rsidP="00E21F84">
      <w:pPr>
        <w:pStyle w:val="ListNumber2"/>
        <w:numPr>
          <w:ilvl w:val="0"/>
          <w:numId w:val="0"/>
        </w:numPr>
        <w:ind w:left="851" w:hanging="851"/>
      </w:pPr>
      <w:r>
        <w:t>1.12.</w:t>
      </w:r>
      <w:r>
        <w:tab/>
      </w:r>
      <w:r w:rsidR="008A0CAB" w:rsidRPr="3933F058">
        <w:t xml:space="preserve">The other was the submission lodged by Chief Minister Barr and signed in his capacity as Minister for Trade, Industry and Economic Development. </w:t>
      </w:r>
    </w:p>
    <w:p w14:paraId="51340064" w14:textId="6BD16D58" w:rsidR="008A0CAB" w:rsidRDefault="00E21F84" w:rsidP="00E21F84">
      <w:pPr>
        <w:pStyle w:val="ListNumber2"/>
        <w:numPr>
          <w:ilvl w:val="0"/>
          <w:numId w:val="0"/>
        </w:numPr>
        <w:ind w:left="851" w:hanging="851"/>
      </w:pPr>
      <w:r>
        <w:t>1.13.</w:t>
      </w:r>
      <w:r>
        <w:tab/>
      </w:r>
      <w:r w:rsidR="008A0CAB" w:rsidRPr="3933F058">
        <w:t>This submission has been accepted by the Committee as the ACT Government position, but an ACT Government Minister has told us repeatedly that it is not the ACT Government position. It appears to be the main piece of evidence relied on by the Committee.</w:t>
      </w:r>
    </w:p>
    <w:p w14:paraId="52FFCED3" w14:textId="1241D138" w:rsidR="008A0CAB" w:rsidRDefault="00E21F84" w:rsidP="00E21F84">
      <w:pPr>
        <w:pStyle w:val="ListNumber2"/>
        <w:numPr>
          <w:ilvl w:val="0"/>
          <w:numId w:val="0"/>
        </w:numPr>
        <w:ind w:left="851" w:hanging="851"/>
      </w:pPr>
      <w:r>
        <w:t>1.14.</w:t>
      </w:r>
      <w:r>
        <w:tab/>
      </w:r>
      <w:r w:rsidR="008A0CAB" w:rsidRPr="3933F058">
        <w:t xml:space="preserve">Minister Barr had a number of objections. </w:t>
      </w:r>
    </w:p>
    <w:p w14:paraId="3AAE4DF8" w14:textId="6AA1559B" w:rsidR="008A0CAB" w:rsidRDefault="00E21F84" w:rsidP="00E21F84">
      <w:pPr>
        <w:pStyle w:val="ListNumber2"/>
        <w:numPr>
          <w:ilvl w:val="0"/>
          <w:numId w:val="0"/>
        </w:numPr>
        <w:ind w:left="851" w:hanging="851"/>
      </w:pPr>
      <w:r>
        <w:t>1.15.</w:t>
      </w:r>
      <w:r>
        <w:tab/>
      </w:r>
      <w:r w:rsidR="008A0CAB" w:rsidRPr="3933F058">
        <w:t>Minister Barr said that the bill will not have a direct impact on emissions reduction. As the Committee did not hold hearings, there was no opportunity to ask the relevant Minister for Emissions Reduction what he though</w:t>
      </w:r>
      <w:r w:rsidR="008A0CAB">
        <w:t>t, but I note that t</w:t>
      </w:r>
      <w:r w:rsidR="008A0CAB" w:rsidRPr="3933F058">
        <w:t>he Emissions Reduction Minister is on record as supporting the bill.</w:t>
      </w:r>
    </w:p>
    <w:p w14:paraId="4BF1EA5A" w14:textId="66B9A3EF" w:rsidR="008A0CAB" w:rsidRDefault="00E21F84" w:rsidP="00E21F84">
      <w:pPr>
        <w:pStyle w:val="ListNumber2"/>
        <w:numPr>
          <w:ilvl w:val="0"/>
          <w:numId w:val="0"/>
        </w:numPr>
        <w:ind w:left="851" w:hanging="851"/>
      </w:pPr>
      <w:r>
        <w:t>1.16.</w:t>
      </w:r>
      <w:r>
        <w:tab/>
      </w:r>
      <w:r w:rsidR="008A0CAB" w:rsidRPr="3933F058">
        <w:t xml:space="preserve">Minister Barr said the bill might impact current fossil fuel sponsorships and expose the Territory to claims for damages for breach of contract. This could be easily corrected by implementing the CommsDeclare amendment and making the bill apply to future deals, not current ones. I would have asked Minister Barr about this option had the Committee held hearings, and permitted me to ask a question, and ensured that Minister Barr attended. </w:t>
      </w:r>
    </w:p>
    <w:p w14:paraId="1AB84E92" w14:textId="17B1433C" w:rsidR="008A0CAB" w:rsidRDefault="00E21F84" w:rsidP="00E21F84">
      <w:pPr>
        <w:pStyle w:val="ListNumber2"/>
        <w:numPr>
          <w:ilvl w:val="0"/>
          <w:numId w:val="0"/>
        </w:numPr>
        <w:ind w:left="851" w:hanging="851"/>
        <w:rPr>
          <w:rFonts w:ascii="Calibri" w:eastAsia="Calibri" w:hAnsi="Calibri" w:cs="Calibri"/>
          <w:szCs w:val="22"/>
        </w:rPr>
      </w:pPr>
      <w:r>
        <w:t>1.17.</w:t>
      </w:r>
      <w:r>
        <w:tab/>
      </w:r>
      <w:r w:rsidR="008A0CAB" w:rsidRPr="3933F058">
        <w:t xml:space="preserve">Minister Barr said the Government was not provided the opportunity to contribute towards policy development and questioned whether sporting organisations were consulted. As noted in the Explanatory Statement, consultation on the bill occurred with </w:t>
      </w:r>
      <w:r w:rsidR="008A0CAB" w:rsidRPr="3933F058">
        <w:rPr>
          <w:rFonts w:ascii="Calibri" w:eastAsia="Calibri" w:hAnsi="Calibri" w:cs="Calibri"/>
          <w:szCs w:val="22"/>
        </w:rPr>
        <w:t>many stakeholders including some ACT sports organisations, some ACT venues, the Minister for Water, Energy and Emissions Reduction, the Minister for Environment, the Special Minister of State, the Minister for City Services and the Minster for Sport and Recreation. Committee hearings would have been an excellent opportunity for further consultation.</w:t>
      </w:r>
    </w:p>
    <w:p w14:paraId="2BAB02A5" w14:textId="4ABCF276" w:rsidR="008A0CAB" w:rsidRDefault="00E21F84" w:rsidP="00E21F84">
      <w:pPr>
        <w:pStyle w:val="ListNumber2"/>
        <w:numPr>
          <w:ilvl w:val="0"/>
          <w:numId w:val="0"/>
        </w:numPr>
        <w:ind w:left="851" w:hanging="851"/>
      </w:pPr>
      <w:r>
        <w:lastRenderedPageBreak/>
        <w:t>1.18.</w:t>
      </w:r>
      <w:r>
        <w:tab/>
      </w:r>
      <w:r w:rsidR="008A0CAB" w:rsidRPr="3933F058">
        <w:t>Minister Barr said the Bill might jeopardise future potential fossil fuel sponsorships. He led an extraordinary defence for the right to possible future sponsorship deals from the fossil fuel industry.</w:t>
      </w:r>
    </w:p>
    <w:p w14:paraId="5A9131FB" w14:textId="6B51CDAA" w:rsidR="008A0CAB" w:rsidRDefault="00E21F84" w:rsidP="00E21F84">
      <w:pPr>
        <w:pStyle w:val="ListNumber2"/>
        <w:numPr>
          <w:ilvl w:val="0"/>
          <w:numId w:val="0"/>
        </w:numPr>
        <w:ind w:left="851" w:hanging="851"/>
      </w:pPr>
      <w:r>
        <w:t>1.19.</w:t>
      </w:r>
      <w:r>
        <w:tab/>
      </w:r>
      <w:r w:rsidR="008A0CAB" w:rsidRPr="3933F058">
        <w:t xml:space="preserve">He </w:t>
      </w:r>
      <w:r w:rsidR="008A0CAB">
        <w:t xml:space="preserve">wrote </w:t>
      </w:r>
      <w:r w:rsidR="008A0CAB" w:rsidRPr="3933F058">
        <w:t>about the Canberra Raiders, ACT Brumbies and GWS Giants, none of whom have fossil fuel sponsors currently.</w:t>
      </w:r>
    </w:p>
    <w:p w14:paraId="0F375350" w14:textId="56523538" w:rsidR="008A0CAB" w:rsidRDefault="00E21F84" w:rsidP="00E21F84">
      <w:pPr>
        <w:pStyle w:val="ListNumber2"/>
        <w:numPr>
          <w:ilvl w:val="0"/>
          <w:numId w:val="0"/>
        </w:numPr>
        <w:ind w:left="851" w:hanging="851"/>
      </w:pPr>
      <w:r>
        <w:t>1.20.</w:t>
      </w:r>
      <w:r>
        <w:tab/>
      </w:r>
      <w:r w:rsidR="008A0CAB" w:rsidRPr="3933F058">
        <w:t xml:space="preserve">He </w:t>
      </w:r>
      <w:r w:rsidR="008A0CAB">
        <w:t xml:space="preserve">wrote </w:t>
      </w:r>
      <w:r w:rsidR="008A0CAB" w:rsidRPr="3933F058">
        <w:t xml:space="preserve">about a licence for a Canberra A-League team that was under consideration and said that team had not yet been established and so had not secured sponsors, but it might form and then seek sponsors in future and if so, it might want to seek fossil fuel sponsorship. Minister Barr appears to be making a regulatory decision today based on a hypothetical team and sponsorship deal that does not exist but which, if it ever does, might want to seek sponsorship from companies like Woodside and Santos. </w:t>
      </w:r>
    </w:p>
    <w:p w14:paraId="5883D178" w14:textId="53A02D8E" w:rsidR="008A0CAB" w:rsidRDefault="00E21F84" w:rsidP="00E21F84">
      <w:pPr>
        <w:pStyle w:val="ListNumber2"/>
        <w:numPr>
          <w:ilvl w:val="0"/>
          <w:numId w:val="0"/>
        </w:numPr>
        <w:ind w:left="851" w:hanging="851"/>
      </w:pPr>
      <w:r>
        <w:t>1.21.</w:t>
      </w:r>
      <w:r>
        <w:tab/>
      </w:r>
      <w:r w:rsidR="008A0CAB" w:rsidRPr="3933F058">
        <w:t>Minister Barr spoke about visiting teams that are sponsored by fossil fuel companies and whether they would play in ACT Government venues if not permitted to advertise there. The tobacco lobby made similar arguments when faced with regulation on their industry.</w:t>
      </w:r>
    </w:p>
    <w:p w14:paraId="5407C547" w14:textId="3B66A02E" w:rsidR="008A0CAB" w:rsidRDefault="00E21F84" w:rsidP="00E21F84">
      <w:pPr>
        <w:pStyle w:val="ListNumber2"/>
        <w:numPr>
          <w:ilvl w:val="0"/>
          <w:numId w:val="0"/>
        </w:numPr>
        <w:ind w:left="851" w:hanging="851"/>
      </w:pPr>
      <w:r>
        <w:t>1.22.</w:t>
      </w:r>
      <w:r>
        <w:tab/>
      </w:r>
      <w:r w:rsidR="008A0CAB" w:rsidRPr="3933F058">
        <w:t xml:space="preserve">In 2015, the ACT was one of the first jurisdictions in the world to ban fossil fuel advertising on light rail vehicles. In 2019 the ACT declared a state of climate emergency. In 2021 the ACT signed up to the Fossil Fuel Non-Proliferation Treaty. </w:t>
      </w:r>
    </w:p>
    <w:p w14:paraId="49282915" w14:textId="27808FDA" w:rsidR="008A0CAB" w:rsidRDefault="00E21F84" w:rsidP="00E21F84">
      <w:pPr>
        <w:pStyle w:val="ListNumber2"/>
        <w:numPr>
          <w:ilvl w:val="0"/>
          <w:numId w:val="0"/>
        </w:numPr>
        <w:ind w:left="851" w:hanging="851"/>
      </w:pPr>
      <w:r>
        <w:t>1.23.</w:t>
      </w:r>
      <w:r>
        <w:tab/>
      </w:r>
      <w:r w:rsidR="008A0CAB" w:rsidRPr="3933F058">
        <w:t>Why in 2024 would we choose to allow fossil fuel sponsorships in ACT Government venues?</w:t>
      </w:r>
    </w:p>
    <w:p w14:paraId="24BCE0E0" w14:textId="46F3BAE1" w:rsidR="008A0CAB" w:rsidRDefault="00E21F84" w:rsidP="00E21F84">
      <w:pPr>
        <w:pStyle w:val="ListNumber2"/>
        <w:numPr>
          <w:ilvl w:val="0"/>
          <w:numId w:val="0"/>
        </w:numPr>
        <w:ind w:left="851" w:hanging="851"/>
      </w:pPr>
      <w:r>
        <w:rPr>
          <w:rFonts w:ascii="Calibri" w:eastAsia="Calibri" w:hAnsi="Calibri" w:cs="Calibri"/>
          <w:szCs w:val="22"/>
        </w:rPr>
        <w:t>1.24.</w:t>
      </w:r>
      <w:r>
        <w:rPr>
          <w:rFonts w:ascii="Calibri" w:eastAsia="Calibri" w:hAnsi="Calibri" w:cs="Calibri"/>
          <w:szCs w:val="22"/>
        </w:rPr>
        <w:tab/>
      </w:r>
      <w:r w:rsidR="008A0CAB" w:rsidRPr="3933F058">
        <w:rPr>
          <w:rFonts w:ascii="Calibri" w:eastAsia="Calibri" w:hAnsi="Calibri" w:cs="Calibri"/>
          <w:szCs w:val="22"/>
        </w:rPr>
        <w:t xml:space="preserve">And is it acceptable </w:t>
      </w:r>
      <w:r w:rsidR="008A0CAB" w:rsidRPr="3933F058">
        <w:rPr>
          <w:rFonts w:ascii="Calibri" w:eastAsia="Calibri" w:hAnsi="Calibri" w:cs="Calibri"/>
          <w:bCs w:val="0"/>
          <w:szCs w:val="22"/>
          <w:lang w:val="en-GB"/>
        </w:rPr>
        <w:t>for fossil fuel companies, the biggest drivers of climate change, to be allowed to continue to buy social license?</w:t>
      </w:r>
    </w:p>
    <w:p w14:paraId="7D0BA778" w14:textId="77777777" w:rsidR="008A0CAB" w:rsidRDefault="008A0CAB" w:rsidP="008A0CAB">
      <w:pPr>
        <w:pStyle w:val="Heading2"/>
        <w:rPr>
          <w:bCs/>
          <w:color w:val="2F5496" w:themeColor="accent1" w:themeShade="BF"/>
          <w:szCs w:val="32"/>
        </w:rPr>
      </w:pPr>
      <w:r>
        <w:br/>
      </w:r>
      <w:bookmarkStart w:id="39" w:name="_Toc165889846"/>
      <w:r>
        <w:t>Did this inquiry follow usual procedures?</w:t>
      </w:r>
      <w:bookmarkEnd w:id="39"/>
    </w:p>
    <w:p w14:paraId="4324AC57" w14:textId="4B74D557" w:rsidR="008A0CAB" w:rsidRDefault="00E21F84" w:rsidP="00E21F84">
      <w:pPr>
        <w:pStyle w:val="ListNumber2"/>
        <w:numPr>
          <w:ilvl w:val="0"/>
          <w:numId w:val="0"/>
        </w:numPr>
        <w:ind w:left="851" w:hanging="851"/>
      </w:pPr>
      <w:r>
        <w:t>1.25.</w:t>
      </w:r>
      <w:r>
        <w:tab/>
      </w:r>
      <w:r w:rsidR="008A0CAB" w:rsidRPr="3933F058">
        <w:t xml:space="preserve">I've been a member of 8 of the 16 parliamentary committees this term. This inquiry was not run like any other inquiry that I have participated in. </w:t>
      </w:r>
    </w:p>
    <w:p w14:paraId="70F46849" w14:textId="29ABD42B" w:rsidR="008A0CAB" w:rsidRDefault="00E21F84" w:rsidP="00E21F84">
      <w:pPr>
        <w:pStyle w:val="ListNumber2"/>
        <w:numPr>
          <w:ilvl w:val="0"/>
          <w:numId w:val="0"/>
        </w:numPr>
        <w:ind w:left="851" w:hanging="851"/>
      </w:pPr>
      <w:r>
        <w:t>1.26.</w:t>
      </w:r>
      <w:r>
        <w:tab/>
      </w:r>
      <w:r w:rsidR="008A0CAB" w:rsidRPr="3933F058">
        <w:t xml:space="preserve">Like most parliamentary committees this term, the Environment, Climate Change and Biodiversity Committee has three members, one from each party. I am the Greens member on this committee. The </w:t>
      </w:r>
      <w:r w:rsidR="00B8608E">
        <w:t>C</w:t>
      </w:r>
      <w:r w:rsidR="008A0CAB" w:rsidRPr="3933F058">
        <w:t xml:space="preserve">ommittee is chaired by a Labor member and has a Liberal member. </w:t>
      </w:r>
    </w:p>
    <w:p w14:paraId="6B519AD3" w14:textId="14DC813C" w:rsidR="008A0CAB" w:rsidRDefault="00E21F84" w:rsidP="00E21F84">
      <w:pPr>
        <w:pStyle w:val="ListNumber2"/>
        <w:numPr>
          <w:ilvl w:val="0"/>
          <w:numId w:val="0"/>
        </w:numPr>
        <w:ind w:left="851" w:hanging="851"/>
      </w:pPr>
      <w:r>
        <w:t>1.27.</w:t>
      </w:r>
      <w:r>
        <w:tab/>
      </w:r>
      <w:r w:rsidR="008A0CAB" w:rsidRPr="3933F058">
        <w:t>There are some set rules in the Standing Orders that committees must follow. Outside of these, committees run as they like, according to the decision made by the majority of members. This one was extraordinary.</w:t>
      </w:r>
    </w:p>
    <w:p w14:paraId="34AD767B" w14:textId="4C81FDCB" w:rsidR="008A0CAB" w:rsidRDefault="00E21F84" w:rsidP="00E21F84">
      <w:pPr>
        <w:pStyle w:val="ListNumber2"/>
        <w:numPr>
          <w:ilvl w:val="0"/>
          <w:numId w:val="0"/>
        </w:numPr>
        <w:ind w:left="851" w:hanging="851"/>
        <w:rPr>
          <w:rFonts w:eastAsiaTheme="minorEastAsia" w:cstheme="minorBidi"/>
          <w:szCs w:val="22"/>
        </w:rPr>
      </w:pPr>
      <w:r>
        <w:t>1.28.</w:t>
      </w:r>
      <w:r>
        <w:tab/>
      </w:r>
      <w:r w:rsidR="008A0CAB" w:rsidRPr="3933F058">
        <w:t xml:space="preserve">In a small parliament like ours, it </w:t>
      </w:r>
      <w:r w:rsidR="008A0CAB" w:rsidRPr="3933F058">
        <w:rPr>
          <w:rFonts w:eastAsiaTheme="minorEastAsia" w:cstheme="minorBidi"/>
          <w:szCs w:val="22"/>
        </w:rPr>
        <w:t xml:space="preserve">is common to be the sponsor and chief advocate for an issue as well as a member of the </w:t>
      </w:r>
      <w:r w:rsidR="002B1089">
        <w:rPr>
          <w:rFonts w:eastAsiaTheme="minorEastAsia" w:cstheme="minorBidi"/>
          <w:szCs w:val="22"/>
        </w:rPr>
        <w:t>C</w:t>
      </w:r>
      <w:r w:rsidR="008A0CAB" w:rsidRPr="3933F058">
        <w:rPr>
          <w:rFonts w:eastAsiaTheme="minorEastAsia" w:cstheme="minorBidi"/>
          <w:szCs w:val="22"/>
        </w:rPr>
        <w:t>ommittee inquiring into it. For instance:</w:t>
      </w:r>
    </w:p>
    <w:p w14:paraId="7DA720D3" w14:textId="3713269F" w:rsidR="008A0CAB" w:rsidRDefault="008A0CAB" w:rsidP="008A0CAB">
      <w:pPr>
        <w:pStyle w:val="ListNumber2"/>
        <w:numPr>
          <w:ilvl w:val="0"/>
          <w:numId w:val="28"/>
        </w:numPr>
        <w:rPr>
          <w:rFonts w:eastAsiaTheme="minorEastAsia" w:cstheme="minorBidi"/>
          <w:szCs w:val="22"/>
        </w:rPr>
      </w:pPr>
      <w:r w:rsidRPr="3933F058">
        <w:rPr>
          <w:rFonts w:eastAsiaTheme="minorEastAsia" w:cstheme="minorBidi"/>
          <w:szCs w:val="22"/>
        </w:rPr>
        <w:t xml:space="preserve">The </w:t>
      </w:r>
      <w:r w:rsidRPr="3933F058">
        <w:rPr>
          <w:rFonts w:eastAsiaTheme="minorEastAsia" w:cstheme="minorBidi"/>
          <w:i/>
          <w:iCs/>
          <w:szCs w:val="22"/>
        </w:rPr>
        <w:t>Gaming Machine Amendment Bill 2023</w:t>
      </w:r>
      <w:r w:rsidRPr="3933F058">
        <w:rPr>
          <w:rFonts w:eastAsiaTheme="minorEastAsia" w:cstheme="minorBidi"/>
          <w:szCs w:val="22"/>
        </w:rPr>
        <w:t xml:space="preserve"> was Dr Paterson’s bill. Dr Paterson participated as a member of the </w:t>
      </w:r>
      <w:r w:rsidR="002B1089">
        <w:rPr>
          <w:rFonts w:eastAsiaTheme="minorEastAsia" w:cstheme="minorBidi"/>
          <w:szCs w:val="22"/>
        </w:rPr>
        <w:t>C</w:t>
      </w:r>
      <w:r w:rsidRPr="3933F058">
        <w:rPr>
          <w:rFonts w:eastAsiaTheme="minorEastAsia" w:cstheme="minorBidi"/>
          <w:szCs w:val="22"/>
        </w:rPr>
        <w:t xml:space="preserve">ommittee that inquired into her bill. </w:t>
      </w:r>
    </w:p>
    <w:p w14:paraId="0FA33E2F" w14:textId="77777777" w:rsidR="008A0CAB" w:rsidRDefault="008A0CAB" w:rsidP="008A0CAB">
      <w:pPr>
        <w:pStyle w:val="ListNumber2"/>
        <w:numPr>
          <w:ilvl w:val="0"/>
          <w:numId w:val="28"/>
        </w:numPr>
        <w:rPr>
          <w:rFonts w:eastAsiaTheme="minorEastAsia" w:cstheme="minorBidi"/>
          <w:szCs w:val="22"/>
        </w:rPr>
      </w:pPr>
      <w:r w:rsidRPr="3933F058">
        <w:rPr>
          <w:rFonts w:eastAsiaTheme="minorEastAsia" w:cstheme="minorBidi"/>
          <w:szCs w:val="22"/>
        </w:rPr>
        <w:t xml:space="preserve">The </w:t>
      </w:r>
      <w:r w:rsidRPr="3933F058">
        <w:rPr>
          <w:rFonts w:eastAsiaTheme="minorEastAsia" w:cstheme="minorBidi"/>
          <w:i/>
          <w:iCs/>
          <w:szCs w:val="22"/>
        </w:rPr>
        <w:t xml:space="preserve">Road Transport Legislation Amendment Bill 2021 and Road Transport (Safety and Traffic Management) Amendment Bill 2021 (no 2) </w:t>
      </w:r>
      <w:r w:rsidRPr="3933F058">
        <w:rPr>
          <w:rFonts w:eastAsiaTheme="minorEastAsia" w:cstheme="minorBidi"/>
          <w:szCs w:val="22"/>
        </w:rPr>
        <w:t xml:space="preserve">was an inquiry into a government bill </w:t>
      </w:r>
      <w:r w:rsidRPr="3933F058">
        <w:rPr>
          <w:rFonts w:eastAsiaTheme="minorEastAsia" w:cstheme="minorBidi"/>
          <w:szCs w:val="22"/>
        </w:rPr>
        <w:lastRenderedPageBreak/>
        <w:t>and my bill. I sat on the inquiry and participated as a member, but I did not Chair the hearings.</w:t>
      </w:r>
    </w:p>
    <w:p w14:paraId="04954A8C" w14:textId="4F761A28" w:rsidR="008A0CAB" w:rsidRDefault="008A0CAB" w:rsidP="008A0CAB">
      <w:pPr>
        <w:pStyle w:val="ListNumber2"/>
        <w:numPr>
          <w:ilvl w:val="0"/>
          <w:numId w:val="28"/>
        </w:numPr>
        <w:rPr>
          <w:rFonts w:eastAsiaTheme="minorEastAsia" w:cstheme="minorBidi"/>
          <w:szCs w:val="22"/>
        </w:rPr>
      </w:pPr>
      <w:r w:rsidRPr="3933F058">
        <w:rPr>
          <w:rFonts w:eastAsiaTheme="minorEastAsia" w:cstheme="minorBidi"/>
          <w:szCs w:val="22"/>
        </w:rPr>
        <w:t xml:space="preserve">The </w:t>
      </w:r>
      <w:r w:rsidRPr="3933F058">
        <w:rPr>
          <w:rFonts w:eastAsiaTheme="minorEastAsia" w:cstheme="minorBidi"/>
          <w:i/>
          <w:iCs/>
          <w:szCs w:val="22"/>
        </w:rPr>
        <w:t xml:space="preserve">Indian (Common) Myna Control petition </w:t>
      </w:r>
      <w:r w:rsidRPr="3933F058">
        <w:rPr>
          <w:rFonts w:eastAsiaTheme="minorEastAsia" w:cstheme="minorBidi"/>
          <w:szCs w:val="22"/>
        </w:rPr>
        <w:t>is sponsored by Dr Paterson. She is currently chairing committee hearings into the petition she sponsored.</w:t>
      </w:r>
    </w:p>
    <w:p w14:paraId="6E599C8C" w14:textId="1E464453" w:rsidR="008A0CAB" w:rsidRDefault="008A0CAB" w:rsidP="008A0CAB">
      <w:pPr>
        <w:pStyle w:val="ListNumber2"/>
        <w:numPr>
          <w:ilvl w:val="0"/>
          <w:numId w:val="28"/>
        </w:numPr>
      </w:pPr>
      <w:r w:rsidRPr="3933F058">
        <w:t xml:space="preserve">The </w:t>
      </w:r>
      <w:r w:rsidRPr="3933F058">
        <w:rPr>
          <w:i/>
          <w:iCs/>
        </w:rPr>
        <w:t xml:space="preserve">No Rights Without Remedy </w:t>
      </w:r>
      <w:r w:rsidRPr="3933F058">
        <w:t xml:space="preserve">petition was sponsored by Dr Paterson. She participated in the committee inquiry as a member. </w:t>
      </w:r>
    </w:p>
    <w:p w14:paraId="7ED78FD5" w14:textId="77777777" w:rsidR="008A0CAB" w:rsidRDefault="008A0CAB" w:rsidP="008A0CAB">
      <w:pPr>
        <w:pStyle w:val="ListNumber2"/>
        <w:numPr>
          <w:ilvl w:val="0"/>
          <w:numId w:val="28"/>
        </w:numPr>
      </w:pPr>
      <w:r w:rsidRPr="3933F058">
        <w:t xml:space="preserve">The </w:t>
      </w:r>
      <w:r w:rsidRPr="3933F058">
        <w:rPr>
          <w:i/>
          <w:iCs/>
        </w:rPr>
        <w:t xml:space="preserve">New 40kph speed limit zones in Civic </w:t>
      </w:r>
      <w:r w:rsidRPr="3933F058">
        <w:t>petition was sponsored by Mr Parton. He participated in the committee inquiry as a member.</w:t>
      </w:r>
    </w:p>
    <w:p w14:paraId="2EB5CAA7" w14:textId="3255CB4C" w:rsidR="008A0CAB" w:rsidRDefault="00E21F84" w:rsidP="00E21F84">
      <w:pPr>
        <w:pStyle w:val="ListNumber2"/>
        <w:numPr>
          <w:ilvl w:val="0"/>
          <w:numId w:val="0"/>
        </w:numPr>
        <w:ind w:left="851" w:hanging="851"/>
      </w:pPr>
      <w:r>
        <w:t>1.29.</w:t>
      </w:r>
      <w:r>
        <w:tab/>
      </w:r>
      <w:r w:rsidR="008A0CAB" w:rsidRPr="3933F058">
        <w:t xml:space="preserve">As noted above, members are typically permitted to advocate for an issue and participate as a </w:t>
      </w:r>
      <w:r w:rsidR="00B8608E">
        <w:t>c</w:t>
      </w:r>
      <w:r w:rsidR="008A0CAB" w:rsidRPr="3933F058">
        <w:t xml:space="preserve">ommittee member. In this inquiry, I do not feel I was able to perform either role. </w:t>
      </w:r>
    </w:p>
    <w:p w14:paraId="0F2C2E48" w14:textId="5220309F" w:rsidR="008A0CAB" w:rsidRDefault="00E21F84" w:rsidP="00E21F84">
      <w:pPr>
        <w:pStyle w:val="ListNumber2"/>
        <w:numPr>
          <w:ilvl w:val="0"/>
          <w:numId w:val="0"/>
        </w:numPr>
        <w:ind w:left="851" w:hanging="851"/>
      </w:pPr>
      <w:r>
        <w:t>1.30.</w:t>
      </w:r>
      <w:r>
        <w:tab/>
      </w:r>
      <w:r w:rsidR="008A0CAB" w:rsidRPr="3933F058">
        <w:t xml:space="preserve">My status on the </w:t>
      </w:r>
      <w:r w:rsidR="002B1089">
        <w:t>C</w:t>
      </w:r>
      <w:r w:rsidR="008A0CAB" w:rsidRPr="3933F058">
        <w:t xml:space="preserve">ommittee was changed </w:t>
      </w:r>
      <w:r w:rsidR="008A0CAB">
        <w:t xml:space="preserve">repeatedly </w:t>
      </w:r>
      <w:r w:rsidR="008A0CAB" w:rsidRPr="3933F058">
        <w:t>during the course of the inquiry. At first, I was a full participating member. Then I was permitted to deliberate, but not vote. Then I was not permitted to deliberate or participate.</w:t>
      </w:r>
    </w:p>
    <w:p w14:paraId="2CF829D1" w14:textId="78D663BF" w:rsidR="008A0CAB" w:rsidRDefault="00E21F84" w:rsidP="00E21F84">
      <w:pPr>
        <w:pStyle w:val="ListNumber2"/>
        <w:numPr>
          <w:ilvl w:val="0"/>
          <w:numId w:val="0"/>
        </w:numPr>
        <w:ind w:left="851" w:hanging="851"/>
      </w:pPr>
      <w:r>
        <w:t>1.31.</w:t>
      </w:r>
      <w:r>
        <w:tab/>
      </w:r>
      <w:r w:rsidR="008A0CAB" w:rsidRPr="3933F058">
        <w:t xml:space="preserve">When I questioned </w:t>
      </w:r>
      <w:r w:rsidR="002B1089">
        <w:t>C</w:t>
      </w:r>
      <w:r w:rsidR="008A0CAB" w:rsidRPr="3933F058">
        <w:t xml:space="preserve">ommittee decisions on process, the </w:t>
      </w:r>
      <w:r w:rsidR="002B1089">
        <w:t>C</w:t>
      </w:r>
      <w:r w:rsidR="008A0CAB" w:rsidRPr="3933F058">
        <w:t>ommittee changed my status and I could not ask further questions.</w:t>
      </w:r>
    </w:p>
    <w:p w14:paraId="47691077" w14:textId="7333F343" w:rsidR="008A0CAB" w:rsidRDefault="00E21F84" w:rsidP="00E21F84">
      <w:pPr>
        <w:pStyle w:val="ListNumber2"/>
        <w:numPr>
          <w:ilvl w:val="0"/>
          <w:numId w:val="0"/>
        </w:numPr>
        <w:ind w:left="851" w:hanging="851"/>
      </w:pPr>
      <w:r>
        <w:t>1.32.</w:t>
      </w:r>
      <w:r>
        <w:tab/>
      </w:r>
      <w:r w:rsidR="008A0CAB" w:rsidRPr="3933F058">
        <w:t>Public hearings were planned. Placeholder invitations were sent. The Chief Minister declined his invitation. The Committee then chose not to hold public hearings.</w:t>
      </w:r>
    </w:p>
    <w:p w14:paraId="24A98165" w14:textId="7797AD3A" w:rsidR="008A0CAB" w:rsidRDefault="00E21F84" w:rsidP="00E21F84">
      <w:pPr>
        <w:pStyle w:val="ListNumber2"/>
        <w:numPr>
          <w:ilvl w:val="0"/>
          <w:numId w:val="0"/>
        </w:numPr>
        <w:ind w:left="851" w:hanging="851"/>
      </w:pPr>
      <w:r>
        <w:t>1.33.</w:t>
      </w:r>
      <w:r>
        <w:tab/>
      </w:r>
      <w:r w:rsidR="008A0CAB" w:rsidRPr="3933F058">
        <w:t xml:space="preserve">The Chief Minister lodged a submission that was taken as the views of ACT Government. Another ACT Government Minister twice informed the </w:t>
      </w:r>
      <w:r w:rsidR="00B60C4B">
        <w:t>C</w:t>
      </w:r>
      <w:r w:rsidR="008A0CAB" w:rsidRPr="3933F058">
        <w:t xml:space="preserve">ommittee that this was not an ACT Government submission and then made a public statement about this. The </w:t>
      </w:r>
      <w:r w:rsidR="00B60C4B">
        <w:t>C</w:t>
      </w:r>
      <w:r w:rsidR="008A0CAB" w:rsidRPr="3933F058">
        <w:t xml:space="preserve">ommittee continues to list this as the ACT Government submission and has used it as the main piece of evidence supporting the Committee recommendation. </w:t>
      </w:r>
    </w:p>
    <w:p w14:paraId="15D5C334" w14:textId="359CA0D9" w:rsidR="008A0CAB" w:rsidRDefault="00E21F84" w:rsidP="00E21F84">
      <w:pPr>
        <w:pStyle w:val="ListNumber2"/>
        <w:numPr>
          <w:ilvl w:val="0"/>
          <w:numId w:val="0"/>
        </w:numPr>
        <w:ind w:left="851" w:hanging="851"/>
      </w:pPr>
      <w:r>
        <w:t>1.34.</w:t>
      </w:r>
      <w:r>
        <w:tab/>
      </w:r>
      <w:r w:rsidR="008A0CAB">
        <w:t>The Committee concluded the bill would not reduce emissions. The Committee did not base this on evidence from the Emissions Reduction Minister.</w:t>
      </w:r>
    </w:p>
    <w:p w14:paraId="44AE6E9E" w14:textId="2EA7BEA1" w:rsidR="008A0CAB" w:rsidRDefault="00E21F84" w:rsidP="00E21F84">
      <w:pPr>
        <w:pStyle w:val="ListNumber2"/>
        <w:numPr>
          <w:ilvl w:val="0"/>
          <w:numId w:val="0"/>
        </w:numPr>
        <w:ind w:left="851" w:hanging="851"/>
      </w:pPr>
      <w:r>
        <w:t>1.35.</w:t>
      </w:r>
      <w:r>
        <w:tab/>
      </w:r>
      <w:r w:rsidR="008A0CAB" w:rsidRPr="3933F058">
        <w:t xml:space="preserve">The Committee has not tested evidence in hearings or received evidence from the Minister who is responsible for the Act that the bill would amend. </w:t>
      </w:r>
    </w:p>
    <w:p w14:paraId="72D67D3C" w14:textId="10FFD498" w:rsidR="008A0CAB" w:rsidRDefault="00E21F84" w:rsidP="00E21F84">
      <w:pPr>
        <w:pStyle w:val="ListNumber2"/>
        <w:numPr>
          <w:ilvl w:val="0"/>
          <w:numId w:val="0"/>
        </w:numPr>
        <w:ind w:left="851" w:hanging="851"/>
      </w:pPr>
      <w:r>
        <w:t>1.36.</w:t>
      </w:r>
      <w:r>
        <w:tab/>
      </w:r>
      <w:r w:rsidR="008A0CAB" w:rsidRPr="3933F058">
        <w:t>Parliamentary committees are meant to provide a voice for the community and public scrutiny. They are intended to be independent, transparent and apolitical. I do not know how the community will judge the conduct of this one. I am deeply saddened to have witnessed such unusual processes. I’m particularly concerned that this has occurred when debating the issue of fossil fuel sponsorship deals.</w:t>
      </w:r>
    </w:p>
    <w:p w14:paraId="298F5ED5" w14:textId="77777777" w:rsidR="008A0CAB" w:rsidRDefault="008A0CAB" w:rsidP="008A0CAB">
      <w:pPr>
        <w:pStyle w:val="Heading2"/>
        <w:rPr>
          <w:bCs/>
          <w:color w:val="2F5496" w:themeColor="accent1" w:themeShade="BF"/>
          <w:szCs w:val="32"/>
        </w:rPr>
      </w:pPr>
      <w:r>
        <w:br/>
      </w:r>
      <w:bookmarkStart w:id="40" w:name="_Toc165889847"/>
      <w:r>
        <w:t>What happened on this inquiry?</w:t>
      </w:r>
      <w:bookmarkEnd w:id="40"/>
    </w:p>
    <w:p w14:paraId="7C35EAEA" w14:textId="6C1A5BA1" w:rsidR="008A0CAB" w:rsidRDefault="00E21F84" w:rsidP="00E21F84">
      <w:pPr>
        <w:pStyle w:val="ListNumber2"/>
        <w:numPr>
          <w:ilvl w:val="0"/>
          <w:numId w:val="0"/>
        </w:numPr>
        <w:ind w:left="851" w:hanging="851"/>
      </w:pPr>
      <w:r>
        <w:t>1.37.</w:t>
      </w:r>
      <w:r>
        <w:tab/>
      </w:r>
      <w:r w:rsidR="008A0CAB" w:rsidRPr="3933F058">
        <w:t xml:space="preserve">Details will be available when </w:t>
      </w:r>
      <w:r w:rsidR="00B60C4B">
        <w:t>M</w:t>
      </w:r>
      <w:r w:rsidR="008A0CAB" w:rsidRPr="3933F058">
        <w:t>inutes are tabled in the Assembly. In the meantime, here’s what happened.</w:t>
      </w:r>
    </w:p>
    <w:p w14:paraId="3B821589" w14:textId="31003442" w:rsidR="008A0CAB" w:rsidRDefault="00E21F84" w:rsidP="00E21F84">
      <w:pPr>
        <w:pStyle w:val="ListNumber2"/>
        <w:numPr>
          <w:ilvl w:val="0"/>
          <w:numId w:val="0"/>
        </w:numPr>
        <w:ind w:left="851" w:hanging="851"/>
      </w:pPr>
      <w:r>
        <w:lastRenderedPageBreak/>
        <w:t>1.38.</w:t>
      </w:r>
      <w:r>
        <w:tab/>
      </w:r>
      <w:r w:rsidR="008A0CAB" w:rsidRPr="3933F058">
        <w:t xml:space="preserve">On 13 February the Committee decided to inquire into my bill. The Committee noted I was the bill’s sponsor and agreed that I could participate fully in the inquiry. The Committee agreed to hold </w:t>
      </w:r>
      <w:r w:rsidR="008A0CAB">
        <w:t xml:space="preserve">a </w:t>
      </w:r>
      <w:r w:rsidR="008A0CAB" w:rsidRPr="3933F058">
        <w:t>public hearing on 26 March.</w:t>
      </w:r>
    </w:p>
    <w:p w14:paraId="0880EC6F" w14:textId="4BF0BDE5" w:rsidR="008A0CAB" w:rsidRDefault="00E21F84" w:rsidP="00E21F84">
      <w:pPr>
        <w:pStyle w:val="ListNumber2"/>
        <w:numPr>
          <w:ilvl w:val="0"/>
          <w:numId w:val="0"/>
        </w:numPr>
        <w:ind w:left="851" w:hanging="851"/>
      </w:pPr>
      <w:r>
        <w:t>1.39.</w:t>
      </w:r>
      <w:r>
        <w:tab/>
      </w:r>
      <w:r w:rsidR="008A0CAB" w:rsidRPr="3933F058">
        <w:t>On 5 March, the Committee reconsidered my participation in the inquiry and decided that I could participate in deliberations on the inquiry and in hearings as a member, but could not make a submission to the inquiry, appear as a witness at the hearings or vote on inquiry matters.</w:t>
      </w:r>
    </w:p>
    <w:p w14:paraId="54FB12A0" w14:textId="15B95998" w:rsidR="008A0CAB" w:rsidRDefault="00E21F84" w:rsidP="00E21F84">
      <w:pPr>
        <w:pStyle w:val="ListNumber2"/>
        <w:numPr>
          <w:ilvl w:val="0"/>
          <w:numId w:val="0"/>
        </w:numPr>
        <w:ind w:left="851" w:hanging="851"/>
      </w:pPr>
      <w:r>
        <w:t>1.40.</w:t>
      </w:r>
      <w:r>
        <w:tab/>
      </w:r>
      <w:r w:rsidR="008A0CAB" w:rsidRPr="3933F058">
        <w:t>On 12 March, the Committee considered correspondence from the Chief Minister about the inquiry</w:t>
      </w:r>
      <w:r w:rsidR="008A0CAB">
        <w:t>, declining invitations to attend hearings</w:t>
      </w:r>
      <w:r w:rsidR="008A0CAB" w:rsidRPr="3933F058">
        <w:t>.</w:t>
      </w:r>
      <w:r w:rsidR="008A0CAB">
        <w:t xml:space="preserve"> </w:t>
      </w:r>
    </w:p>
    <w:p w14:paraId="3F0655B9" w14:textId="4223D56D" w:rsidR="008A0CAB" w:rsidRDefault="00E21F84" w:rsidP="00E21F84">
      <w:pPr>
        <w:pStyle w:val="ListNumber2"/>
        <w:numPr>
          <w:ilvl w:val="0"/>
          <w:numId w:val="0"/>
        </w:numPr>
        <w:ind w:left="851" w:hanging="851"/>
      </w:pPr>
      <w:r>
        <w:t>1.41.</w:t>
      </w:r>
      <w:r>
        <w:tab/>
      </w:r>
      <w:r w:rsidR="008A0CAB" w:rsidRPr="3933F058">
        <w:t>On 26 March, the Committee:</w:t>
      </w:r>
    </w:p>
    <w:p w14:paraId="71136CA0" w14:textId="77777777" w:rsidR="008A0CAB" w:rsidRDefault="008A0CAB" w:rsidP="008A0CAB">
      <w:pPr>
        <w:pStyle w:val="ListNumber2"/>
        <w:numPr>
          <w:ilvl w:val="0"/>
          <w:numId w:val="29"/>
        </w:numPr>
      </w:pPr>
      <w:r w:rsidRPr="3933F058">
        <w:t>reconsidered my participation in the inquiry and decided that I should not participate in committee deliberations, should not vote on inquiry matters and should not participate in substantive matters related to the conduct of the inquiry. From this point on, I was physically present but was not permitted to contribute;</w:t>
      </w:r>
    </w:p>
    <w:p w14:paraId="113B2ED6" w14:textId="70C2A4F9" w:rsidR="008A0CAB" w:rsidRDefault="008A0CAB" w:rsidP="008A0CAB">
      <w:pPr>
        <w:pStyle w:val="ListNumber2"/>
        <w:numPr>
          <w:ilvl w:val="0"/>
          <w:numId w:val="29"/>
        </w:numPr>
      </w:pPr>
      <w:r w:rsidRPr="3933F058">
        <w:t>noted correspondence from Minister Rattenbury’s office inviting the Committee to correct the record to recognise that Chief Minister Barr’s submission did not represent the ACT Government view (see 1.</w:t>
      </w:r>
      <w:r w:rsidR="00B8608E">
        <w:t>4</w:t>
      </w:r>
      <w:r w:rsidRPr="3933F058">
        <w:t xml:space="preserve">2 below); </w:t>
      </w:r>
    </w:p>
    <w:p w14:paraId="26809332" w14:textId="77777777" w:rsidR="008A0CAB" w:rsidRDefault="008A0CAB" w:rsidP="008A0CAB">
      <w:pPr>
        <w:pStyle w:val="ListNumber2"/>
        <w:numPr>
          <w:ilvl w:val="0"/>
          <w:numId w:val="29"/>
        </w:numPr>
      </w:pPr>
      <w:r w:rsidRPr="3933F058">
        <w:t>resolved to receive and publish Minister’s Barr submission as an ACT Government submission; and</w:t>
      </w:r>
    </w:p>
    <w:p w14:paraId="2D9BBBA2" w14:textId="77777777" w:rsidR="008A0CAB" w:rsidRDefault="008A0CAB" w:rsidP="008A0CAB">
      <w:pPr>
        <w:pStyle w:val="ListNumber2"/>
        <w:numPr>
          <w:ilvl w:val="0"/>
          <w:numId w:val="29"/>
        </w:numPr>
      </w:pPr>
      <w:r w:rsidRPr="3933F058">
        <w:t xml:space="preserve">decided not to hold the previously planned public hearings. </w:t>
      </w:r>
    </w:p>
    <w:p w14:paraId="4A7A00DB" w14:textId="2B5E3D04" w:rsidR="008A0CAB" w:rsidRDefault="00E21F84" w:rsidP="00E21F84">
      <w:pPr>
        <w:pStyle w:val="ListNumber2"/>
        <w:numPr>
          <w:ilvl w:val="0"/>
          <w:numId w:val="0"/>
        </w:numPr>
        <w:ind w:left="851" w:hanging="851"/>
      </w:pPr>
      <w:r>
        <w:t>1.42.</w:t>
      </w:r>
      <w:r>
        <w:tab/>
      </w:r>
      <w:r w:rsidR="008A0CAB" w:rsidRPr="3933F058">
        <w:t xml:space="preserve">On 11 April, Emissions Reduction Minister Rattenbury made a </w:t>
      </w:r>
      <w:hyperlink r:id="rId19" w:anchor="page=80">
        <w:r w:rsidR="008A0CAB" w:rsidRPr="3933F058">
          <w:rPr>
            <w:rStyle w:val="Hyperlink"/>
          </w:rPr>
          <w:t>statement in the Assembly</w:t>
        </w:r>
      </w:hyperlink>
      <w:r w:rsidR="008A0CAB" w:rsidRPr="3933F058">
        <w:t xml:space="preserve"> in relation to the submission published as an ACT Government submission. Minister Rattenbury explained that the submission was not an ACT Government submission but was lodged by and only on behalf of Minster Barr as the Minister for Trade, Investment and Economic Development. Minister Rattenbury said he had tried to correct the record by having his office write to the Committee but that the submission remained listed as an ACT Government submission. Mr Rattenbury invited the </w:t>
      </w:r>
      <w:r w:rsidR="00B60C4B">
        <w:t>C</w:t>
      </w:r>
      <w:r w:rsidR="008A0CAB" w:rsidRPr="3933F058">
        <w:t>ommittee to reflect on whether to amend the record to ensure that information conveyed to the public is accurate.</w:t>
      </w:r>
    </w:p>
    <w:p w14:paraId="457FA494" w14:textId="4B4F100F" w:rsidR="008A0CAB" w:rsidRDefault="00E21F84" w:rsidP="00E21F84">
      <w:pPr>
        <w:pStyle w:val="ListNumber2"/>
        <w:numPr>
          <w:ilvl w:val="0"/>
          <w:numId w:val="0"/>
        </w:numPr>
        <w:ind w:left="851" w:hanging="851"/>
      </w:pPr>
      <w:r>
        <w:t>1.43.</w:t>
      </w:r>
      <w:r>
        <w:tab/>
      </w:r>
      <w:r w:rsidR="008A0CAB" w:rsidRPr="3933F058">
        <w:t>I was particularly concerned about this statement as it noted that the Barr submission did not reflect the views of ACT Government, did not reflect the views of the Minister who holds responsibility for the Act (Minister Vassarotti) and did not reflect the views of the Emissions Reduction Minister (Minister Rattenbury).</w:t>
      </w:r>
    </w:p>
    <w:p w14:paraId="4CD9A57F" w14:textId="6D7FE9D3" w:rsidR="008A0CAB" w:rsidRDefault="00E21F84" w:rsidP="00E21F84">
      <w:pPr>
        <w:pStyle w:val="ListNumber2"/>
        <w:numPr>
          <w:ilvl w:val="0"/>
          <w:numId w:val="0"/>
        </w:numPr>
        <w:ind w:left="851" w:hanging="851"/>
      </w:pPr>
      <w:r>
        <w:t>1.44.</w:t>
      </w:r>
      <w:r>
        <w:tab/>
      </w:r>
      <w:r w:rsidR="008A0CAB" w:rsidRPr="3933F058">
        <w:t xml:space="preserve">On </w:t>
      </w:r>
      <w:r w:rsidR="008A0CAB">
        <w:t>23</w:t>
      </w:r>
      <w:r w:rsidR="008A0CAB" w:rsidRPr="3933F058">
        <w:t xml:space="preserve"> April, the Committee considered Minister Rattenbury’s statement and resolved to write back to Minister Rattenbury to say they had decided to continue to list the submission as an ACT Government submission.</w:t>
      </w:r>
    </w:p>
    <w:p w14:paraId="54AEC9E9" w14:textId="25274EBD" w:rsidR="008A0CAB" w:rsidRDefault="00E21F84" w:rsidP="00E21F84">
      <w:pPr>
        <w:pStyle w:val="ListNumber2"/>
        <w:numPr>
          <w:ilvl w:val="0"/>
          <w:numId w:val="0"/>
        </w:numPr>
        <w:ind w:left="851" w:hanging="851"/>
      </w:pPr>
      <w:r>
        <w:t>1.45.</w:t>
      </w:r>
      <w:r>
        <w:tab/>
      </w:r>
      <w:r w:rsidR="008A0CAB">
        <w:t>On 30 April, the Committee considered a direct request from Minister Rattenbury to change the title on the submission. The Committee resolved to write to Mr Rattenbury to say they declined to do so.</w:t>
      </w:r>
    </w:p>
    <w:p w14:paraId="5084C224" w14:textId="672B9DC9" w:rsidR="008A0CAB" w:rsidRDefault="00E21F84" w:rsidP="00E21F84">
      <w:pPr>
        <w:pStyle w:val="ListNumber2"/>
        <w:numPr>
          <w:ilvl w:val="0"/>
          <w:numId w:val="0"/>
        </w:numPr>
        <w:ind w:left="851" w:hanging="851"/>
      </w:pPr>
      <w:r>
        <w:lastRenderedPageBreak/>
        <w:t>1.46.</w:t>
      </w:r>
      <w:r>
        <w:tab/>
      </w:r>
      <w:r w:rsidR="008A0CAB" w:rsidRPr="3933F058">
        <w:t xml:space="preserve">The Committee concluded its deliberations and report without hearings to test the evidence. I </w:t>
      </w:r>
      <w:r w:rsidR="008A0CAB">
        <w:t xml:space="preserve">did not take </w:t>
      </w:r>
      <w:r w:rsidR="008A0CAB" w:rsidRPr="3933F058">
        <w:t xml:space="preserve">part </w:t>
      </w:r>
      <w:r w:rsidR="008A0CAB">
        <w:t xml:space="preserve">in </w:t>
      </w:r>
      <w:r w:rsidR="008A0CAB" w:rsidRPr="3933F058">
        <w:t>those deliberations. I do not agree with this report.</w:t>
      </w:r>
    </w:p>
    <w:p w14:paraId="1018B865" w14:textId="77777777" w:rsidR="008A0CAB" w:rsidRDefault="008A0CAB" w:rsidP="008A0CAB">
      <w:pPr>
        <w:pStyle w:val="ListNumber2"/>
        <w:numPr>
          <w:ilvl w:val="1"/>
          <w:numId w:val="0"/>
        </w:numPr>
      </w:pPr>
    </w:p>
    <w:p w14:paraId="1F66C1F3" w14:textId="77777777" w:rsidR="008A0CAB" w:rsidRDefault="008A0CAB" w:rsidP="008A0CAB">
      <w:pPr>
        <w:pStyle w:val="Heading2"/>
      </w:pPr>
      <w:bookmarkStart w:id="41" w:name="_Toc149305561"/>
      <w:bookmarkStart w:id="42" w:name="_Toc165889848"/>
      <w:r>
        <w:t>Recommendations</w:t>
      </w:r>
      <w:bookmarkEnd w:id="41"/>
      <w:bookmarkEnd w:id="42"/>
    </w:p>
    <w:tbl>
      <w:tblPr>
        <w:tblStyle w:val="Recommendationbox"/>
        <w:tblW w:w="0" w:type="auto"/>
        <w:tblLook w:val="0600" w:firstRow="0" w:lastRow="0" w:firstColumn="0" w:lastColumn="0" w:noHBand="1" w:noVBand="1"/>
      </w:tblPr>
      <w:tblGrid>
        <w:gridCol w:w="8175"/>
      </w:tblGrid>
      <w:tr w:rsidR="008A0CAB" w14:paraId="7DC60FA1" w14:textId="77777777" w:rsidTr="00C8081E">
        <w:trPr>
          <w:cantSplit/>
        </w:trPr>
        <w:tc>
          <w:tcPr>
            <w:tcW w:w="9026" w:type="dxa"/>
          </w:tcPr>
          <w:p w14:paraId="442B5727" w14:textId="37DDF61F" w:rsidR="008A0CAB" w:rsidRPr="00C90D42" w:rsidRDefault="008A0CAB" w:rsidP="00C8081E">
            <w:pPr>
              <w:pStyle w:val="Recommendationheading"/>
            </w:pPr>
            <w:bookmarkStart w:id="43" w:name="_Toc149305518"/>
            <w:r>
              <w:t xml:space="preserve">Recommendation </w:t>
            </w:r>
            <w:bookmarkEnd w:id="43"/>
            <w:r w:rsidR="00B60C4B">
              <w:t>1</w:t>
            </w:r>
          </w:p>
          <w:p w14:paraId="4DBB3EC5" w14:textId="7EE7CCF2" w:rsidR="008A0CAB" w:rsidRPr="000A5577" w:rsidRDefault="008A0CAB" w:rsidP="00B60C4B">
            <w:pPr>
              <w:pStyle w:val="ListNumber2"/>
              <w:numPr>
                <w:ilvl w:val="0"/>
                <w:numId w:val="0"/>
              </w:numPr>
            </w:pPr>
            <w:r>
              <w:t xml:space="preserve">That ACT Government consider the evidence received but disregard the </w:t>
            </w:r>
            <w:r w:rsidR="00B60C4B">
              <w:t>C</w:t>
            </w:r>
            <w:r>
              <w:t>ommittee report because:</w:t>
            </w:r>
          </w:p>
          <w:p w14:paraId="2363EFF9" w14:textId="77777777" w:rsidR="008A0CAB" w:rsidRPr="000A5577" w:rsidRDefault="008A0CAB" w:rsidP="008A0CAB">
            <w:pPr>
              <w:pStyle w:val="ListNumber2"/>
              <w:numPr>
                <w:ilvl w:val="0"/>
                <w:numId w:val="27"/>
              </w:numPr>
            </w:pPr>
            <w:r>
              <w:t>Usual practices and natural justice were not followed;</w:t>
            </w:r>
          </w:p>
          <w:p w14:paraId="4BF9E638" w14:textId="77777777" w:rsidR="008A0CAB" w:rsidRPr="000A5577" w:rsidRDefault="008A0CAB" w:rsidP="008A0CAB">
            <w:pPr>
              <w:pStyle w:val="ListNumber2"/>
              <w:numPr>
                <w:ilvl w:val="0"/>
                <w:numId w:val="27"/>
              </w:numPr>
            </w:pPr>
            <w:r>
              <w:t>It appears that ACT Government evidence was not received and has been misattributed;</w:t>
            </w:r>
          </w:p>
          <w:p w14:paraId="4D01C61D" w14:textId="77777777" w:rsidR="008A0CAB" w:rsidRPr="000A5577" w:rsidRDefault="008A0CAB" w:rsidP="008A0CAB">
            <w:pPr>
              <w:pStyle w:val="ListNumber2"/>
              <w:numPr>
                <w:ilvl w:val="0"/>
                <w:numId w:val="27"/>
              </w:numPr>
            </w:pPr>
            <w:r>
              <w:t xml:space="preserve">The recommendation is not supported by the evidence that was received; </w:t>
            </w:r>
          </w:p>
          <w:p w14:paraId="581A2338" w14:textId="77777777" w:rsidR="008A0CAB" w:rsidRPr="000A5577" w:rsidRDefault="008A0CAB" w:rsidP="008A0CAB">
            <w:pPr>
              <w:pStyle w:val="ListNumber2"/>
              <w:numPr>
                <w:ilvl w:val="0"/>
                <w:numId w:val="27"/>
              </w:numPr>
            </w:pPr>
            <w:r>
              <w:t>In a climate crisis it is unacceptable to allow fossil fuel companies, the main drivers of climate change, to continue to buy social licence by advertising in government venues.</w:t>
            </w:r>
          </w:p>
        </w:tc>
      </w:tr>
    </w:tbl>
    <w:p w14:paraId="32529018" w14:textId="77777777" w:rsidR="008A0CAB" w:rsidRDefault="008A0CAB" w:rsidP="008A0CAB">
      <w:pPr>
        <w:pStyle w:val="ListNumber2"/>
        <w:numPr>
          <w:ilvl w:val="1"/>
          <w:numId w:val="0"/>
        </w:numPr>
      </w:pPr>
    </w:p>
    <w:p w14:paraId="489234F7" w14:textId="7FDEA9F1" w:rsidR="008A0CAB" w:rsidRDefault="008A0CAB" w:rsidP="00B60C4B">
      <w:pPr>
        <w:pStyle w:val="ListNumber2"/>
        <w:numPr>
          <w:ilvl w:val="1"/>
          <w:numId w:val="0"/>
        </w:numPr>
        <w:rPr>
          <w:noProof/>
        </w:rPr>
      </w:pPr>
    </w:p>
    <w:p w14:paraId="02BE438C" w14:textId="77777777" w:rsidR="0051409E" w:rsidRDefault="0051409E" w:rsidP="00B60C4B">
      <w:pPr>
        <w:pStyle w:val="ListNumber2"/>
        <w:numPr>
          <w:ilvl w:val="1"/>
          <w:numId w:val="0"/>
        </w:numPr>
      </w:pPr>
    </w:p>
    <w:p w14:paraId="2C06C637" w14:textId="77777777" w:rsidR="008A0CAB" w:rsidRDefault="008A0CAB" w:rsidP="008A0CAB">
      <w:pPr>
        <w:pStyle w:val="ListNumber2"/>
        <w:numPr>
          <w:ilvl w:val="1"/>
          <w:numId w:val="0"/>
        </w:numPr>
        <w:ind w:left="851" w:hanging="851"/>
      </w:pPr>
      <w:r>
        <w:t>Ms Jo Clay MLA</w:t>
      </w:r>
    </w:p>
    <w:p w14:paraId="1AEF07B2" w14:textId="77777777" w:rsidR="008A0CAB" w:rsidRDefault="008A0CAB" w:rsidP="008A0CAB">
      <w:pPr>
        <w:pStyle w:val="ListNumber2"/>
        <w:numPr>
          <w:ilvl w:val="1"/>
          <w:numId w:val="0"/>
        </w:numPr>
      </w:pPr>
      <w:r>
        <w:t>3 May 2024</w:t>
      </w:r>
    </w:p>
    <w:p w14:paraId="137C2C3F" w14:textId="49384612" w:rsidR="00D852BB" w:rsidRPr="00EB3179" w:rsidRDefault="00D852BB" w:rsidP="008A0CAB">
      <w:pPr>
        <w:pStyle w:val="ListNumber2"/>
        <w:numPr>
          <w:ilvl w:val="0"/>
          <w:numId w:val="0"/>
        </w:numPr>
        <w:ind w:left="851" w:hanging="851"/>
      </w:pPr>
    </w:p>
    <w:sectPr w:rsidR="00D852BB" w:rsidRPr="00EB3179" w:rsidSect="001A76CD">
      <w:type w:val="continuous"/>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93478" w14:textId="77777777" w:rsidR="00BE0098" w:rsidRDefault="00BE0098" w:rsidP="00D376C4">
      <w:pPr>
        <w:spacing w:after="0" w:line="240" w:lineRule="auto"/>
      </w:pPr>
      <w:r>
        <w:separator/>
      </w:r>
    </w:p>
  </w:endnote>
  <w:endnote w:type="continuationSeparator" w:id="0">
    <w:p w14:paraId="47200FA6" w14:textId="77777777" w:rsidR="00BE0098" w:rsidRDefault="00BE009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0ECC50-25B6-40E0-9228-AFDC168C5305}"/>
    <w:embedBold r:id="rId2" w:fontKey="{B9475B7D-F4AC-4BCD-B752-09E039E25950}"/>
    <w:embedItalic r:id="rId3" w:fontKey="{5F2FE98D-1522-4652-8525-896391268633}"/>
    <w:embedBoldItalic r:id="rId4" w:fontKey="{AD27AA78-E6A3-426C-8BF2-BDFE3732EA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2BC82842-6F48-4588-82B1-BC547423C0D8}"/>
  </w:font>
  <w:font w:name="Montserrat">
    <w:panose1 w:val="00000500000000000000"/>
    <w:charset w:val="00"/>
    <w:family w:val="auto"/>
    <w:pitch w:val="variable"/>
    <w:sig w:usb0="2000020F" w:usb1="00000003" w:usb2="00000000" w:usb3="00000000" w:csb0="00000197" w:csb1="00000000"/>
    <w:embedRegular r:id="rId6" w:fontKey="{972AAE67-9FFF-40E7-8FF6-3A679BCC0629}"/>
    <w:embedBold r:id="rId7" w:fontKey="{46882091-DF8E-43A4-9DF1-464D3E09D53C}"/>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4AF872A5-473E-4393-9EF8-363DF0BD7E93}"/>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C2EC388A-B6B4-4511-8242-1144FBA06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55A72D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D4A55">
      <w:rPr>
        <w:rFonts w:ascii="Montserrat SemiBold" w:hAnsi="Montserrat SemiBold" w:cstheme="majorHAnsi"/>
        <w:noProof/>
        <w:color w:val="2F5496"/>
        <w:w w:val="90"/>
        <w:sz w:val="18"/>
        <w:szCs w:val="18"/>
      </w:rPr>
      <w:t>Inquiry into Legislation Amendment (Fossil Fuel Company Advertising) Amendment Bill 2024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3B9CD80"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D0C1E">
      <w:rPr>
        <w:rFonts w:cstheme="minorHAnsi"/>
        <w:noProof/>
        <w:color w:val="404040" w:themeColor="text1" w:themeTint="BF"/>
      </w:rPr>
      <w:t>Standing Committee on Environment, Climate Change, and Biodiversity</w:t>
    </w:r>
    <w:r w:rsidR="00CD0C1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3B64BE8" w:rsidR="00836FFE" w:rsidRPr="00C8358A" w:rsidRDefault="001A76CD"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1A33E8C3"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Repor</w:t>
    </w:r>
    <w:r w:rsidRPr="00E64742">
      <w:rPr>
        <w:rFonts w:cstheme="minorHAnsi"/>
        <w:color w:val="404040" w:themeColor="text1" w:themeTint="BF"/>
      </w:rPr>
      <w:t xml:space="preserve">t </w:t>
    </w:r>
    <w:r w:rsidR="00300505" w:rsidRPr="00F32B1C">
      <w:rPr>
        <w:rFonts w:cstheme="minorHAnsi"/>
        <w:color w:val="404040" w:themeColor="text1" w:themeTint="BF"/>
      </w:rPr>
      <w:t>1</w:t>
    </w:r>
    <w:r w:rsidR="00EA5E7E" w:rsidRPr="00F32B1C">
      <w:rPr>
        <w:rFonts w:cstheme="minorHAnsi"/>
        <w:color w:val="404040" w:themeColor="text1" w:themeTint="BF"/>
      </w:rPr>
      <w:t>1</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76BA9E0F" w:rsidR="00836FFE" w:rsidRPr="00C8358A" w:rsidRDefault="00CD0C1E"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BD6B56">
          <w:rPr>
            <w:rFonts w:cstheme="minorHAnsi"/>
            <w:color w:val="404040" w:themeColor="text1" w:themeTint="BF"/>
          </w:rPr>
          <w:t>May</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300505">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5EC90748"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D0C1E">
      <w:rPr>
        <w:rFonts w:ascii="Montserrat SemiBold" w:hAnsi="Montserrat SemiBold" w:cstheme="majorHAnsi"/>
        <w:noProof/>
        <w:color w:val="2F5496"/>
        <w:w w:val="90"/>
        <w:sz w:val="18"/>
        <w:szCs w:val="18"/>
      </w:rPr>
      <w:t>Inquiry into Environment Protection (Fossil Fuel Company Advertising) Amendment Bill 2024</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352D80D1"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D0C1E">
      <w:rPr>
        <w:rFonts w:ascii="Montserrat SemiBold" w:hAnsi="Montserrat SemiBold" w:cstheme="majorHAnsi"/>
        <w:noProof/>
        <w:color w:val="2F5496"/>
        <w:w w:val="90"/>
        <w:sz w:val="18"/>
        <w:szCs w:val="18"/>
      </w:rPr>
      <w:t>Inquiry into Environment Protection (Fossil Fuel Company Advertising) Amendment Bill 2024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D4AD70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D0C1E">
      <w:rPr>
        <w:rFonts w:ascii="Montserrat SemiBold" w:hAnsi="Montserrat SemiBold" w:cstheme="majorHAnsi"/>
        <w:noProof/>
        <w:color w:val="2F5496"/>
        <w:w w:val="90"/>
        <w:sz w:val="18"/>
        <w:szCs w:val="18"/>
      </w:rPr>
      <w:t>Inquiry into Environment Protection (Fossil Fuel Company Advertising) Amendment Bill 2024</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5274A736"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D0C1E">
      <w:rPr>
        <w:rFonts w:ascii="Montserrat SemiBold" w:hAnsi="Montserrat SemiBold" w:cstheme="majorHAnsi"/>
        <w:noProof/>
        <w:color w:val="2F5496"/>
        <w:w w:val="90"/>
        <w:sz w:val="18"/>
        <w:szCs w:val="18"/>
      </w:rPr>
      <w:t>Inquiry into Environment Protection (Fossil Fuel Company Advertising) Amendment Bill 2024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4CA66" w14:textId="77777777" w:rsidR="00BE0098" w:rsidRDefault="00BE0098" w:rsidP="00D376C4">
      <w:pPr>
        <w:spacing w:after="0" w:line="240" w:lineRule="auto"/>
      </w:pPr>
      <w:r>
        <w:separator/>
      </w:r>
    </w:p>
  </w:footnote>
  <w:footnote w:type="continuationSeparator" w:id="0">
    <w:p w14:paraId="1AB24BF5" w14:textId="77777777" w:rsidR="00BE0098" w:rsidRDefault="00BE0098" w:rsidP="00D376C4">
      <w:pPr>
        <w:spacing w:after="0" w:line="240" w:lineRule="auto"/>
      </w:pPr>
      <w:r>
        <w:continuationSeparator/>
      </w:r>
    </w:p>
  </w:footnote>
  <w:footnote w:id="1">
    <w:p w14:paraId="2A927ACB" w14:textId="24D8D262" w:rsidR="00596C49" w:rsidRDefault="00596C49">
      <w:pPr>
        <w:pStyle w:val="FootnoteText"/>
      </w:pPr>
      <w:r>
        <w:rPr>
          <w:rStyle w:val="FootnoteReference"/>
        </w:rPr>
        <w:footnoteRef/>
      </w:r>
      <w:r>
        <w:t xml:space="preserve"> Ms Jo Clay MLA, </w:t>
      </w:r>
      <w:hyperlink r:id="rId1" w:history="1">
        <w:r w:rsidRPr="00596C49">
          <w:rPr>
            <w:rStyle w:val="Hyperlink"/>
          </w:rPr>
          <w:t>Explanatory Statement</w:t>
        </w:r>
      </w:hyperlink>
      <w:r>
        <w:t xml:space="preserve">, p </w:t>
      </w:r>
      <w:r w:rsidR="00C2049C">
        <w:t>1.</w:t>
      </w:r>
    </w:p>
  </w:footnote>
  <w:footnote w:id="2">
    <w:p w14:paraId="528B1768" w14:textId="1EAE2FAF" w:rsidR="00F209F1" w:rsidRDefault="00F209F1">
      <w:pPr>
        <w:pStyle w:val="FootnoteText"/>
      </w:pPr>
      <w:r>
        <w:rPr>
          <w:rStyle w:val="FootnoteReference"/>
        </w:rPr>
        <w:footnoteRef/>
      </w:r>
      <w:r>
        <w:t xml:space="preserve"> Ms Jo Clay MLA, </w:t>
      </w:r>
      <w:r w:rsidRPr="00F209F1">
        <w:rPr>
          <w:i/>
          <w:iCs/>
        </w:rPr>
        <w:t>Assembly Debates</w:t>
      </w:r>
      <w:r>
        <w:t>, 6 February 2024, p 77</w:t>
      </w:r>
      <w:r w:rsidR="00710913">
        <w:t>.</w:t>
      </w:r>
    </w:p>
  </w:footnote>
  <w:footnote w:id="3">
    <w:p w14:paraId="05E64361" w14:textId="4C0A4213" w:rsidR="00B171CE" w:rsidRDefault="00B171CE">
      <w:pPr>
        <w:pStyle w:val="FootnoteText"/>
      </w:pPr>
      <w:r>
        <w:rPr>
          <w:rStyle w:val="FootnoteReference"/>
        </w:rPr>
        <w:footnoteRef/>
      </w:r>
      <w:r>
        <w:t xml:space="preserve"> Ms Jo Clay MLA, </w:t>
      </w:r>
      <w:hyperlink r:id="rId2" w:history="1">
        <w:r w:rsidRPr="00710913">
          <w:rPr>
            <w:rStyle w:val="Hyperlink"/>
          </w:rPr>
          <w:t>Explanatory Statement</w:t>
        </w:r>
      </w:hyperlink>
      <w:r>
        <w:t>, p 1.</w:t>
      </w:r>
    </w:p>
  </w:footnote>
  <w:footnote w:id="4">
    <w:p w14:paraId="216EC0B3" w14:textId="77777777" w:rsidR="00FD4A55" w:rsidRDefault="00FD4A55" w:rsidP="00FD4A55">
      <w:pPr>
        <w:pStyle w:val="FootnoteText"/>
      </w:pPr>
      <w:r>
        <w:rPr>
          <w:rStyle w:val="FootnoteReference"/>
        </w:rPr>
        <w:footnoteRef/>
      </w:r>
      <w:r>
        <w:t xml:space="preserve"> Ms Jo Clay MLA, </w:t>
      </w:r>
      <w:hyperlink r:id="rId3" w:history="1">
        <w:r w:rsidRPr="00710913">
          <w:rPr>
            <w:rStyle w:val="Hyperlink"/>
          </w:rPr>
          <w:t>Explanatory Statement</w:t>
        </w:r>
      </w:hyperlink>
      <w:r>
        <w:t>, p 1.</w:t>
      </w:r>
    </w:p>
  </w:footnote>
  <w:footnote w:id="5">
    <w:p w14:paraId="79F0E59E" w14:textId="00497E7B" w:rsidR="00CC0E1C" w:rsidRDefault="00CC0E1C">
      <w:pPr>
        <w:pStyle w:val="FootnoteText"/>
      </w:pPr>
      <w:r>
        <w:rPr>
          <w:rStyle w:val="FootnoteReference"/>
        </w:rPr>
        <w:footnoteRef/>
      </w:r>
      <w:r>
        <w:t xml:space="preserve"> </w:t>
      </w:r>
      <w:r w:rsidR="00544D51">
        <w:t xml:space="preserve">Ms Jo Clay MLA, </w:t>
      </w:r>
      <w:hyperlink r:id="rId4" w:history="1">
        <w:r w:rsidR="00544D51" w:rsidRPr="00710913">
          <w:rPr>
            <w:rStyle w:val="Hyperlink"/>
          </w:rPr>
          <w:t>Explanatory Statement</w:t>
        </w:r>
      </w:hyperlink>
      <w:r w:rsidR="00544D51">
        <w:t>, p 1.</w:t>
      </w:r>
    </w:p>
  </w:footnote>
  <w:footnote w:id="6">
    <w:p w14:paraId="078255CF" w14:textId="5F53500F" w:rsidR="00CC0E1C" w:rsidRDefault="00CC0E1C">
      <w:pPr>
        <w:pStyle w:val="FootnoteText"/>
      </w:pPr>
      <w:r>
        <w:rPr>
          <w:rStyle w:val="FootnoteReference"/>
        </w:rPr>
        <w:footnoteRef/>
      </w:r>
      <w:r>
        <w:t xml:space="preserve"> </w:t>
      </w:r>
      <w:r w:rsidR="00544D51">
        <w:t xml:space="preserve">Ms Jo Clay MLA, </w:t>
      </w:r>
      <w:hyperlink r:id="rId5" w:history="1">
        <w:r w:rsidR="00544D51" w:rsidRPr="00710913">
          <w:rPr>
            <w:rStyle w:val="Hyperlink"/>
          </w:rPr>
          <w:t>Explanatory Statement</w:t>
        </w:r>
      </w:hyperlink>
      <w:r w:rsidR="00544D51">
        <w:t>, p 1.</w:t>
      </w:r>
    </w:p>
  </w:footnote>
  <w:footnote w:id="7">
    <w:p w14:paraId="45B2AD6A" w14:textId="29776741" w:rsidR="00324ABA" w:rsidRDefault="00324ABA">
      <w:pPr>
        <w:pStyle w:val="FootnoteText"/>
      </w:pPr>
      <w:r>
        <w:rPr>
          <w:rStyle w:val="FootnoteReference"/>
        </w:rPr>
        <w:footnoteRef/>
      </w:r>
      <w:r>
        <w:t xml:space="preserve"> Ms Jo Clay MLA, </w:t>
      </w:r>
      <w:hyperlink r:id="rId6" w:history="1">
        <w:r w:rsidRPr="00710913">
          <w:rPr>
            <w:rStyle w:val="Hyperlink"/>
          </w:rPr>
          <w:t>Explanatory Statement</w:t>
        </w:r>
      </w:hyperlink>
      <w:r>
        <w:t>, p</w:t>
      </w:r>
      <w:r w:rsidR="00C2049C">
        <w:t xml:space="preserve"> 2.</w:t>
      </w:r>
    </w:p>
  </w:footnote>
  <w:footnote w:id="8">
    <w:p w14:paraId="42A42C06" w14:textId="4D7A0C62" w:rsidR="00A53903" w:rsidRDefault="00A53903">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rsidR="00C2049C">
        <w:t>, cls 4, 5.</w:t>
      </w:r>
    </w:p>
  </w:footnote>
  <w:footnote w:id="9">
    <w:p w14:paraId="30F1DD5C" w14:textId="5E6AA2C9" w:rsidR="00C2049C" w:rsidRDefault="00C2049C">
      <w:pPr>
        <w:pStyle w:val="FootnoteText"/>
      </w:pPr>
      <w:r>
        <w:rPr>
          <w:rStyle w:val="FootnoteReference"/>
        </w:rPr>
        <w:footnoteRef/>
      </w:r>
      <w:r>
        <w:t xml:space="preserve"> </w:t>
      </w:r>
      <w:r w:rsidRPr="00C2049C">
        <w:t xml:space="preserve">Environment Protection (Fossil Fuel Company Advertising) Amendment </w:t>
      </w:r>
      <w:r>
        <w:t xml:space="preserve">Bill </w:t>
      </w:r>
      <w:r w:rsidRPr="00C2049C">
        <w:t>2024</w:t>
      </w:r>
      <w:r>
        <w:t>, cl 4.</w:t>
      </w:r>
    </w:p>
  </w:footnote>
  <w:footnote w:id="10">
    <w:p w14:paraId="095F6D93" w14:textId="2EF1F7B1" w:rsidR="00115F85" w:rsidRDefault="00115F85">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t>, cl</w:t>
      </w:r>
      <w:r w:rsidR="00C2049C">
        <w:t xml:space="preserve"> 4</w:t>
      </w:r>
      <w:r>
        <w:t>.</w:t>
      </w:r>
    </w:p>
  </w:footnote>
  <w:footnote w:id="11">
    <w:p w14:paraId="02BFE7C2" w14:textId="05CD8818" w:rsidR="00115F85" w:rsidRDefault="00115F85">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rsidR="00C2049C">
        <w:t>, cl 4.</w:t>
      </w:r>
    </w:p>
  </w:footnote>
  <w:footnote w:id="12">
    <w:p w14:paraId="76C2A1F2" w14:textId="25E11870" w:rsidR="00115F85" w:rsidRDefault="00115F85">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rsidR="00C2049C">
        <w:t>, cl 4.</w:t>
      </w:r>
    </w:p>
  </w:footnote>
  <w:footnote w:id="13">
    <w:p w14:paraId="27C3E21B" w14:textId="34EF8EB0" w:rsidR="00115F85" w:rsidRDefault="00115F85">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rsidR="00C2049C">
        <w:t>, cl 4.</w:t>
      </w:r>
    </w:p>
  </w:footnote>
  <w:footnote w:id="14">
    <w:p w14:paraId="0D78A5EE" w14:textId="1A3D50EC" w:rsidR="006300E9" w:rsidRDefault="006300E9">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rsidR="00C2049C">
        <w:t>, cl 4.</w:t>
      </w:r>
    </w:p>
  </w:footnote>
  <w:footnote w:id="15">
    <w:p w14:paraId="5E43EB18" w14:textId="11105B20" w:rsidR="006300E9" w:rsidRDefault="006300E9">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rsidR="00C2049C">
        <w:t>, cl 4.</w:t>
      </w:r>
    </w:p>
  </w:footnote>
  <w:footnote w:id="16">
    <w:p w14:paraId="532A40C9" w14:textId="532E8A7E" w:rsidR="00A53903" w:rsidRDefault="00A53903">
      <w:pPr>
        <w:pStyle w:val="FootnoteText"/>
      </w:pPr>
      <w:r>
        <w:rPr>
          <w:rStyle w:val="FootnoteReference"/>
        </w:rPr>
        <w:footnoteRef/>
      </w:r>
      <w:r>
        <w:t xml:space="preserve"> </w:t>
      </w:r>
      <w:r w:rsidR="00C2049C" w:rsidRPr="00C2049C">
        <w:t xml:space="preserve">Environment Protection (Fossil Fuel Company Advertising) Amendment </w:t>
      </w:r>
      <w:r w:rsidR="00C2049C">
        <w:t xml:space="preserve">Bill </w:t>
      </w:r>
      <w:r w:rsidR="00C2049C" w:rsidRPr="00C2049C">
        <w:t>2024</w:t>
      </w:r>
      <w:r w:rsidR="00C2049C">
        <w:t>, cl 4.</w:t>
      </w:r>
    </w:p>
  </w:footnote>
  <w:footnote w:id="17">
    <w:p w14:paraId="1AEE6277" w14:textId="7E997F17" w:rsidR="00C2049C" w:rsidRDefault="00C2049C">
      <w:pPr>
        <w:pStyle w:val="FootnoteText"/>
      </w:pPr>
      <w:r>
        <w:rPr>
          <w:rStyle w:val="FootnoteReference"/>
        </w:rPr>
        <w:footnoteRef/>
      </w:r>
      <w:r>
        <w:t xml:space="preserve"> </w:t>
      </w:r>
      <w:r w:rsidRPr="00C2049C">
        <w:t xml:space="preserve">Environment Protection (Fossil Fuel Company Advertising) Amendment </w:t>
      </w:r>
      <w:r>
        <w:t xml:space="preserve">Bill </w:t>
      </w:r>
      <w:r w:rsidRPr="00C2049C">
        <w:t>2024</w:t>
      </w:r>
      <w:r>
        <w:t>, cl 4.</w:t>
      </w:r>
    </w:p>
  </w:footnote>
  <w:footnote w:id="18">
    <w:p w14:paraId="3D6CF586" w14:textId="6F873D60" w:rsidR="00C2049C" w:rsidRDefault="00C2049C">
      <w:pPr>
        <w:pStyle w:val="FootnoteText"/>
      </w:pPr>
      <w:r>
        <w:rPr>
          <w:rStyle w:val="FootnoteReference"/>
        </w:rPr>
        <w:footnoteRef/>
      </w:r>
      <w:r>
        <w:t xml:space="preserve"> </w:t>
      </w:r>
      <w:r w:rsidRPr="00C2049C">
        <w:t xml:space="preserve">Environment Protection (Fossil Fuel Company Advertising) Amendment </w:t>
      </w:r>
      <w:r>
        <w:t xml:space="preserve">Bill </w:t>
      </w:r>
      <w:r w:rsidRPr="00C2049C">
        <w:t>2024</w:t>
      </w:r>
      <w:r>
        <w:t>, cl 5.</w:t>
      </w:r>
    </w:p>
  </w:footnote>
  <w:footnote w:id="19">
    <w:p w14:paraId="1787E7C4" w14:textId="7C6BF36F" w:rsidR="002F171D" w:rsidRDefault="002F171D">
      <w:pPr>
        <w:pStyle w:val="FootnoteText"/>
      </w:pPr>
      <w:r>
        <w:rPr>
          <w:rStyle w:val="FootnoteReference"/>
        </w:rPr>
        <w:footnoteRef/>
      </w:r>
      <w:r>
        <w:t xml:space="preserve"> </w:t>
      </w:r>
      <w:r w:rsidR="00A84758">
        <w:t xml:space="preserve">Standing Committee on Justice and Community Safety (Legislative Scrutiny Role), </w:t>
      </w:r>
      <w:hyperlink r:id="rId7" w:history="1">
        <w:r w:rsidRPr="00A84758">
          <w:rPr>
            <w:rStyle w:val="Hyperlink"/>
            <w:i/>
            <w:iCs/>
          </w:rPr>
          <w:t>Scrutiny report No. 39</w:t>
        </w:r>
      </w:hyperlink>
      <w:r>
        <w:t>,</w:t>
      </w:r>
      <w:r w:rsidR="00A84758">
        <w:t xml:space="preserve"> March 2024,</w:t>
      </w:r>
      <w:r>
        <w:t xml:space="preserve"> p 7.</w:t>
      </w:r>
    </w:p>
  </w:footnote>
  <w:footnote w:id="20">
    <w:p w14:paraId="7E296DF8" w14:textId="58537C71" w:rsidR="00200017" w:rsidRDefault="00200017">
      <w:pPr>
        <w:pStyle w:val="FootnoteText"/>
      </w:pPr>
      <w:r>
        <w:rPr>
          <w:rStyle w:val="FootnoteReference"/>
        </w:rPr>
        <w:footnoteRef/>
      </w:r>
      <w:r>
        <w:t xml:space="preserve"> </w:t>
      </w:r>
      <w:r w:rsidR="00A84758">
        <w:t xml:space="preserve">Standing Committee on Justice and Community Safety (Legislative Scrutiny Role), </w:t>
      </w:r>
      <w:hyperlink r:id="rId8" w:history="1">
        <w:r w:rsidR="00A84758" w:rsidRPr="00A84758">
          <w:rPr>
            <w:rStyle w:val="Hyperlink"/>
            <w:i/>
            <w:iCs/>
          </w:rPr>
          <w:t>Scrutiny report No. 39</w:t>
        </w:r>
      </w:hyperlink>
      <w:r w:rsidR="00A84758">
        <w:t>, March 2024</w:t>
      </w:r>
      <w:r>
        <w:t>, p 8</w:t>
      </w:r>
      <w:r w:rsidR="00D27BC8">
        <w:t>.</w:t>
      </w:r>
    </w:p>
  </w:footnote>
  <w:footnote w:id="21">
    <w:p w14:paraId="13715941" w14:textId="17D2F7EB" w:rsidR="00FE686D" w:rsidRDefault="00FE686D">
      <w:pPr>
        <w:pStyle w:val="FootnoteText"/>
      </w:pPr>
      <w:r>
        <w:rPr>
          <w:rStyle w:val="FootnoteReference"/>
        </w:rPr>
        <w:footnoteRef/>
      </w:r>
      <w:r>
        <w:t xml:space="preserve"> </w:t>
      </w:r>
      <w:r w:rsidR="00A84758">
        <w:t xml:space="preserve">Standing Committee on Justice and Community Safety (Legislative Scrutiny Role), </w:t>
      </w:r>
      <w:hyperlink r:id="rId9" w:history="1">
        <w:r w:rsidR="00A84758" w:rsidRPr="00A84758">
          <w:rPr>
            <w:rStyle w:val="Hyperlink"/>
            <w:i/>
            <w:iCs/>
          </w:rPr>
          <w:t>Scrutiny report No. 39</w:t>
        </w:r>
      </w:hyperlink>
      <w:r w:rsidR="00A84758">
        <w:t>, March 2024</w:t>
      </w:r>
      <w:r>
        <w:t>, p 8</w:t>
      </w:r>
      <w:r w:rsidR="00D27BC8">
        <w:t>.</w:t>
      </w:r>
    </w:p>
  </w:footnote>
  <w:footnote w:id="22">
    <w:p w14:paraId="10216A1B" w14:textId="07A67DC1" w:rsidR="00FE686D" w:rsidRDefault="00FE686D" w:rsidP="00FE686D">
      <w:pPr>
        <w:pStyle w:val="FootnoteText"/>
      </w:pPr>
      <w:r>
        <w:rPr>
          <w:rStyle w:val="FootnoteReference"/>
        </w:rPr>
        <w:footnoteRef/>
      </w:r>
      <w:r>
        <w:t xml:space="preserve"> </w:t>
      </w:r>
      <w:r w:rsidR="00A84758">
        <w:t xml:space="preserve">Standing Committee on Justice and Community Safety (Legislative Scrutiny Role), </w:t>
      </w:r>
      <w:hyperlink r:id="rId10" w:history="1">
        <w:r w:rsidR="00A84758" w:rsidRPr="00A84758">
          <w:rPr>
            <w:rStyle w:val="Hyperlink"/>
            <w:i/>
            <w:iCs/>
          </w:rPr>
          <w:t>Scrutiny report No. 39</w:t>
        </w:r>
      </w:hyperlink>
      <w:r w:rsidR="00A84758">
        <w:t>, March 2024</w:t>
      </w:r>
      <w:r>
        <w:t>, p 8</w:t>
      </w:r>
      <w:r w:rsidR="00D27BC8">
        <w:t>.</w:t>
      </w:r>
    </w:p>
  </w:footnote>
  <w:footnote w:id="23">
    <w:p w14:paraId="6D1F78E4" w14:textId="19DBDB59" w:rsidR="00FE686D" w:rsidRDefault="00FE686D">
      <w:pPr>
        <w:pStyle w:val="FootnoteText"/>
      </w:pPr>
      <w:r>
        <w:rPr>
          <w:rStyle w:val="FootnoteReference"/>
        </w:rPr>
        <w:footnoteRef/>
      </w:r>
      <w:r>
        <w:t xml:space="preserve"> </w:t>
      </w:r>
      <w:r w:rsidR="00A84758">
        <w:t xml:space="preserve">Standing Committee on Justice and Community Safety (Legislative Scrutiny Role), </w:t>
      </w:r>
      <w:hyperlink r:id="rId11" w:history="1">
        <w:r w:rsidR="00A84758" w:rsidRPr="00A84758">
          <w:rPr>
            <w:rStyle w:val="Hyperlink"/>
            <w:i/>
            <w:iCs/>
          </w:rPr>
          <w:t>Scrutiny report No. 39</w:t>
        </w:r>
      </w:hyperlink>
      <w:r w:rsidR="00A84758">
        <w:t>, March 2024</w:t>
      </w:r>
      <w:r>
        <w:t>, p 8</w:t>
      </w:r>
      <w:r w:rsidR="00D27BC8">
        <w:t>.</w:t>
      </w:r>
    </w:p>
  </w:footnote>
  <w:footnote w:id="24">
    <w:p w14:paraId="5C95F2B7" w14:textId="0930EB63" w:rsidR="001E0799" w:rsidRDefault="001E0799">
      <w:pPr>
        <w:pStyle w:val="FootnoteText"/>
      </w:pPr>
      <w:r>
        <w:rPr>
          <w:rStyle w:val="FootnoteReference"/>
        </w:rPr>
        <w:footnoteRef/>
      </w:r>
      <w:r>
        <w:t xml:space="preserve"> See, for example: Comms Declare, </w:t>
      </w:r>
      <w:r w:rsidRPr="00710913">
        <w:rPr>
          <w:i/>
          <w:iCs/>
        </w:rPr>
        <w:t>Submission 1</w:t>
      </w:r>
      <w:r>
        <w:t xml:space="preserve">, p 2; </w:t>
      </w:r>
      <w:r w:rsidR="000472BF">
        <w:t>Master Electricians Australia,</w:t>
      </w:r>
      <w:r w:rsidR="000472BF" w:rsidRPr="00710913">
        <w:rPr>
          <w:i/>
          <w:iCs/>
        </w:rPr>
        <w:t xml:space="preserve"> Submission 3</w:t>
      </w:r>
      <w:r w:rsidR="000472BF">
        <w:t xml:space="preserve">, p 2; Anne Gunn, </w:t>
      </w:r>
      <w:r w:rsidR="000472BF" w:rsidRPr="00710913">
        <w:rPr>
          <w:i/>
          <w:iCs/>
        </w:rPr>
        <w:t>Submission 4</w:t>
      </w:r>
      <w:r w:rsidR="000472BF">
        <w:t>, p 1; Parents for Climate,</w:t>
      </w:r>
      <w:r w:rsidR="000472BF" w:rsidRPr="00710913">
        <w:rPr>
          <w:i/>
          <w:iCs/>
        </w:rPr>
        <w:t xml:space="preserve"> Submission 5</w:t>
      </w:r>
      <w:r w:rsidR="000472BF">
        <w:t xml:space="preserve">, p 1; </w:t>
      </w:r>
      <w:r w:rsidR="003A6BD5">
        <w:t>Office of the Commissioner for Sustainability and the Environment,</w:t>
      </w:r>
      <w:r w:rsidR="003A6BD5" w:rsidRPr="00710913">
        <w:rPr>
          <w:i/>
          <w:iCs/>
        </w:rPr>
        <w:t xml:space="preserve"> Submission 6</w:t>
      </w:r>
      <w:r w:rsidR="003A6BD5">
        <w:t>, p 1</w:t>
      </w:r>
      <w:r w:rsidR="00EB59E6">
        <w:t>; Peoples Climate Assembly,</w:t>
      </w:r>
      <w:r w:rsidR="00EB59E6" w:rsidRPr="00710913">
        <w:rPr>
          <w:i/>
          <w:iCs/>
        </w:rPr>
        <w:t xml:space="preserve"> Submission 12</w:t>
      </w:r>
      <w:r w:rsidR="00EB59E6">
        <w:t>, p 1</w:t>
      </w:r>
      <w:r w:rsidR="00DD0567">
        <w:t xml:space="preserve">; Climate Council of Australia, </w:t>
      </w:r>
      <w:r w:rsidR="00710913" w:rsidRPr="00710913">
        <w:rPr>
          <w:i/>
          <w:iCs/>
        </w:rPr>
        <w:t>S</w:t>
      </w:r>
      <w:r w:rsidR="00DD0567" w:rsidRPr="00710913">
        <w:rPr>
          <w:i/>
          <w:iCs/>
        </w:rPr>
        <w:t>ubmission 7</w:t>
      </w:r>
      <w:r w:rsidR="00DD0567">
        <w:t>, p 7;</w:t>
      </w:r>
      <w:r w:rsidR="006F7467">
        <w:t xml:space="preserve"> Front Runners, </w:t>
      </w:r>
      <w:r w:rsidR="006F7467" w:rsidRPr="00710913">
        <w:rPr>
          <w:i/>
          <w:iCs/>
        </w:rPr>
        <w:t>Submission 8</w:t>
      </w:r>
      <w:r w:rsidR="006F7467">
        <w:t>, p 6; Conservation Council ACT Region,</w:t>
      </w:r>
      <w:r w:rsidR="006F7467" w:rsidRPr="00710913">
        <w:rPr>
          <w:i/>
          <w:iCs/>
        </w:rPr>
        <w:t xml:space="preserve"> Submission 10</w:t>
      </w:r>
      <w:r w:rsidR="006F7467">
        <w:t>, p 1</w:t>
      </w:r>
      <w:r w:rsidR="00BB45A7">
        <w:t xml:space="preserve">; </w:t>
      </w:r>
      <w:r w:rsidR="00C378C3">
        <w:t>Miss Laura Nuttall MLA</w:t>
      </w:r>
      <w:r w:rsidR="00BB45A7">
        <w:t xml:space="preserve">, </w:t>
      </w:r>
      <w:r w:rsidR="00BB45A7" w:rsidRPr="00710913">
        <w:rPr>
          <w:i/>
          <w:iCs/>
        </w:rPr>
        <w:t>Submission 14</w:t>
      </w:r>
      <w:r w:rsidR="00BB45A7">
        <w:t xml:space="preserve">, p </w:t>
      </w:r>
      <w:r w:rsidR="00757A40">
        <w:t>1</w:t>
      </w:r>
      <w:r w:rsidR="00710913">
        <w:t>.</w:t>
      </w:r>
    </w:p>
  </w:footnote>
  <w:footnote w:id="25">
    <w:p w14:paraId="150F11AE" w14:textId="34976F40" w:rsidR="00CC0E1C" w:rsidRDefault="00CC0E1C">
      <w:pPr>
        <w:pStyle w:val="FootnoteText"/>
      </w:pPr>
      <w:r>
        <w:rPr>
          <w:rStyle w:val="FootnoteReference"/>
        </w:rPr>
        <w:footnoteRef/>
      </w:r>
      <w:r>
        <w:t xml:space="preserve"> </w:t>
      </w:r>
      <w:r w:rsidR="004511E4">
        <w:t>See, for example: Comms Declare,</w:t>
      </w:r>
      <w:r w:rsidR="004511E4" w:rsidRPr="00757A40">
        <w:rPr>
          <w:i/>
          <w:iCs/>
        </w:rPr>
        <w:t xml:space="preserve"> Submission 1</w:t>
      </w:r>
      <w:r w:rsidR="004511E4">
        <w:t xml:space="preserve">, p 2; Peoples Climate Assembly, </w:t>
      </w:r>
      <w:r w:rsidR="004511E4" w:rsidRPr="00757A40">
        <w:rPr>
          <w:i/>
          <w:iCs/>
        </w:rPr>
        <w:t>Submission 12</w:t>
      </w:r>
      <w:r w:rsidR="004511E4">
        <w:t xml:space="preserve">, p 1; Climate Council of Australia, </w:t>
      </w:r>
      <w:r w:rsidR="004511E4" w:rsidRPr="00757A40">
        <w:rPr>
          <w:i/>
          <w:iCs/>
        </w:rPr>
        <w:t>Submission 7</w:t>
      </w:r>
      <w:r w:rsidR="004511E4">
        <w:t xml:space="preserve">, pp 1–2; Master Electricians Australia, </w:t>
      </w:r>
      <w:r w:rsidR="004511E4" w:rsidRPr="00757A40">
        <w:rPr>
          <w:i/>
          <w:iCs/>
        </w:rPr>
        <w:t>Submission 3</w:t>
      </w:r>
      <w:r w:rsidR="004511E4">
        <w:t xml:space="preserve">, p 1; Anne Gunn, Submission 4, p 1; Parents for Climate, </w:t>
      </w:r>
      <w:r w:rsidR="004511E4" w:rsidRPr="00757A40">
        <w:rPr>
          <w:i/>
          <w:iCs/>
        </w:rPr>
        <w:t>Submission 5</w:t>
      </w:r>
      <w:r w:rsidR="004511E4">
        <w:t>, p 1; Office of the Commissioner for Sustainability and the Environment,</w:t>
      </w:r>
      <w:r w:rsidR="004511E4" w:rsidRPr="00757A40">
        <w:rPr>
          <w:i/>
          <w:iCs/>
        </w:rPr>
        <w:t xml:space="preserve"> Submission 6</w:t>
      </w:r>
      <w:r w:rsidR="004511E4">
        <w:t xml:space="preserve">, p 1; FrontRunners, </w:t>
      </w:r>
      <w:r w:rsidR="004511E4" w:rsidRPr="00757A40">
        <w:rPr>
          <w:i/>
          <w:iCs/>
        </w:rPr>
        <w:t>Submission 8</w:t>
      </w:r>
      <w:r w:rsidR="004511E4">
        <w:t xml:space="preserve">, pp 1–6; Conservation Council ACT Region, </w:t>
      </w:r>
      <w:r w:rsidR="004511E4" w:rsidRPr="00757A40">
        <w:rPr>
          <w:i/>
          <w:iCs/>
        </w:rPr>
        <w:t>Submission 10</w:t>
      </w:r>
      <w:r w:rsidR="004511E4">
        <w:t>, p 1.</w:t>
      </w:r>
    </w:p>
  </w:footnote>
  <w:footnote w:id="26">
    <w:p w14:paraId="3939D919" w14:textId="5E6B251D" w:rsidR="0092353F" w:rsidRDefault="0092353F" w:rsidP="0092353F">
      <w:pPr>
        <w:pStyle w:val="FootnoteText"/>
      </w:pPr>
      <w:r>
        <w:rPr>
          <w:rStyle w:val="FootnoteReference"/>
        </w:rPr>
        <w:footnoteRef/>
      </w:r>
      <w:r>
        <w:t xml:space="preserve"> Office of the Commissioner for Sustainability and the Environment, </w:t>
      </w:r>
      <w:r w:rsidRPr="00710913">
        <w:rPr>
          <w:i/>
          <w:iCs/>
        </w:rPr>
        <w:t>Submission 6</w:t>
      </w:r>
      <w:r>
        <w:t>, p 1</w:t>
      </w:r>
      <w:r w:rsidR="00757A40">
        <w:t>.</w:t>
      </w:r>
    </w:p>
  </w:footnote>
  <w:footnote w:id="27">
    <w:p w14:paraId="195B5590" w14:textId="3016381C" w:rsidR="00DD0567" w:rsidRDefault="00DD0567">
      <w:pPr>
        <w:pStyle w:val="FootnoteText"/>
      </w:pPr>
      <w:r>
        <w:rPr>
          <w:rStyle w:val="FootnoteReference"/>
        </w:rPr>
        <w:footnoteRef/>
      </w:r>
      <w:r>
        <w:t xml:space="preserve"> Climate Council of Australia,</w:t>
      </w:r>
      <w:r w:rsidRPr="00710913">
        <w:rPr>
          <w:i/>
          <w:iCs/>
        </w:rPr>
        <w:t xml:space="preserve"> </w:t>
      </w:r>
      <w:r w:rsidR="00710913" w:rsidRPr="00710913">
        <w:rPr>
          <w:i/>
          <w:iCs/>
        </w:rPr>
        <w:t>S</w:t>
      </w:r>
      <w:r w:rsidRPr="00710913">
        <w:rPr>
          <w:i/>
          <w:iCs/>
        </w:rPr>
        <w:t xml:space="preserve">ubmission </w:t>
      </w:r>
      <w:r w:rsidR="00710913" w:rsidRPr="00710913">
        <w:rPr>
          <w:i/>
          <w:iCs/>
        </w:rPr>
        <w:t>7</w:t>
      </w:r>
      <w:r>
        <w:t>, p 7.</w:t>
      </w:r>
    </w:p>
  </w:footnote>
  <w:footnote w:id="28">
    <w:p w14:paraId="3D00E939" w14:textId="5705C879" w:rsidR="00FC5070" w:rsidRDefault="00FC5070" w:rsidP="00FC5070">
      <w:pPr>
        <w:pStyle w:val="FootnoteText"/>
      </w:pPr>
      <w:r>
        <w:rPr>
          <w:rStyle w:val="FootnoteReference"/>
        </w:rPr>
        <w:footnoteRef/>
      </w:r>
      <w:r>
        <w:t xml:space="preserve"> Ms Jo Clay MLA, Explanatory Statement, p </w:t>
      </w:r>
      <w:r w:rsidR="00E860B7">
        <w:t>1</w:t>
      </w:r>
      <w:r>
        <w:t>;</w:t>
      </w:r>
      <w:r w:rsidR="00494A1A">
        <w:t xml:space="preserve"> Comms Declare, </w:t>
      </w:r>
      <w:r w:rsidR="00494A1A" w:rsidRPr="00494A1A">
        <w:rPr>
          <w:i/>
          <w:iCs/>
        </w:rPr>
        <w:t>Submission 1</w:t>
      </w:r>
      <w:r w:rsidR="00494A1A">
        <w:t>, p 2;</w:t>
      </w:r>
      <w:r>
        <w:t xml:space="preserve"> Councillor Amanda Stone, </w:t>
      </w:r>
      <w:r w:rsidRPr="00710913">
        <w:rPr>
          <w:i/>
          <w:iCs/>
        </w:rPr>
        <w:t>Submission 13</w:t>
      </w:r>
      <w:r>
        <w:t xml:space="preserve">, p 1; Anne Gunn, </w:t>
      </w:r>
      <w:r w:rsidRPr="00710913">
        <w:rPr>
          <w:i/>
          <w:iCs/>
        </w:rPr>
        <w:t>Submission 4</w:t>
      </w:r>
      <w:r>
        <w:t>, p 1</w:t>
      </w:r>
      <w:r w:rsidR="004511E4">
        <w:t xml:space="preserve">; ACT Greens, ‘You Don’t Make Friends with Fossil Fuel Sponsorships’, </w:t>
      </w:r>
      <w:r w:rsidR="004511E4" w:rsidRPr="004511E4">
        <w:rPr>
          <w:i/>
          <w:iCs/>
        </w:rPr>
        <w:t>Media Release</w:t>
      </w:r>
      <w:r w:rsidR="004511E4">
        <w:t>,</w:t>
      </w:r>
      <w:r>
        <w:t xml:space="preserve"> </w:t>
      </w:r>
      <w:r w:rsidR="008D26D2">
        <w:t>5 December 2023,</w:t>
      </w:r>
      <w:r>
        <w:t xml:space="preserve"> </w:t>
      </w:r>
      <w:hyperlink r:id="rId12" w:history="1">
        <w:r w:rsidR="004511E4" w:rsidRPr="008856FD">
          <w:rPr>
            <w:rStyle w:val="Hyperlink"/>
          </w:rPr>
          <w:t>https://greens.org.au/act/news/media-release/you-dont-make-friends-fossil-fuel-sponsorships</w:t>
        </w:r>
      </w:hyperlink>
      <w:r w:rsidR="004511E4">
        <w:t xml:space="preserve"> (accessed 1 May 2024).</w:t>
      </w:r>
    </w:p>
  </w:footnote>
  <w:footnote w:id="29">
    <w:p w14:paraId="67AE34B3" w14:textId="05782066" w:rsidR="00CC0E1C" w:rsidRDefault="00CC0E1C" w:rsidP="00CC0E1C">
      <w:pPr>
        <w:pStyle w:val="FootnoteText"/>
      </w:pPr>
      <w:r>
        <w:rPr>
          <w:rStyle w:val="FootnoteReference"/>
        </w:rPr>
        <w:footnoteRef/>
      </w:r>
      <w:r>
        <w:t xml:space="preserve"> See, for example: Peoples Climate Assembly,</w:t>
      </w:r>
      <w:r w:rsidRPr="00710913">
        <w:rPr>
          <w:i/>
          <w:iCs/>
        </w:rPr>
        <w:t xml:space="preserve"> Submission 12</w:t>
      </w:r>
      <w:r>
        <w:t xml:space="preserve">, p 1; Comms Declare, </w:t>
      </w:r>
      <w:r w:rsidRPr="00710913">
        <w:rPr>
          <w:i/>
          <w:iCs/>
        </w:rPr>
        <w:t>Submission 1</w:t>
      </w:r>
      <w:r>
        <w:t xml:space="preserve">, p 2; Councillor Amanda Stone, </w:t>
      </w:r>
      <w:r>
        <w:rPr>
          <w:i/>
          <w:iCs/>
        </w:rPr>
        <w:t>S</w:t>
      </w:r>
      <w:r w:rsidRPr="00710913">
        <w:rPr>
          <w:i/>
          <w:iCs/>
        </w:rPr>
        <w:t>ubmission 13</w:t>
      </w:r>
      <w:r>
        <w:t xml:space="preserve">, p 1; FrontRunners, </w:t>
      </w:r>
      <w:r w:rsidRPr="00710913">
        <w:rPr>
          <w:i/>
          <w:iCs/>
        </w:rPr>
        <w:t>Submission 8</w:t>
      </w:r>
      <w:r>
        <w:t xml:space="preserve">, p 5; Miss Laura Nuttall MLA, </w:t>
      </w:r>
      <w:r w:rsidRPr="00710913">
        <w:rPr>
          <w:i/>
          <w:iCs/>
        </w:rPr>
        <w:t>Submission 14</w:t>
      </w:r>
      <w:r w:rsidRPr="00BB45A7">
        <w:t xml:space="preserve">, p 1; Parents for Climate, </w:t>
      </w:r>
      <w:r w:rsidRPr="00710913">
        <w:rPr>
          <w:i/>
          <w:iCs/>
        </w:rPr>
        <w:t>Submission 5</w:t>
      </w:r>
      <w:r w:rsidRPr="00BB45A7">
        <w:t xml:space="preserve">, p 2; Anne Gunn, </w:t>
      </w:r>
      <w:r w:rsidRPr="00710913">
        <w:rPr>
          <w:i/>
          <w:iCs/>
        </w:rPr>
        <w:t>Submission 4</w:t>
      </w:r>
      <w:r w:rsidRPr="00BB45A7">
        <w:t>, p 1; Offic</w:t>
      </w:r>
      <w:r>
        <w:t xml:space="preserve">e of the Commissioner for Sustainability and the Environment, </w:t>
      </w:r>
      <w:r w:rsidRPr="00710913">
        <w:rPr>
          <w:i/>
          <w:iCs/>
        </w:rPr>
        <w:t>Submission 6</w:t>
      </w:r>
      <w:r>
        <w:t>, p 1;</w:t>
      </w:r>
      <w:r w:rsidRPr="00757A40">
        <w:t xml:space="preserve"> Dr Matthew Rimmer,</w:t>
      </w:r>
      <w:r w:rsidRPr="00757A40">
        <w:rPr>
          <w:i/>
          <w:iCs/>
        </w:rPr>
        <w:t xml:space="preserve"> Submission 9</w:t>
      </w:r>
      <w:r w:rsidRPr="00757A40">
        <w:t>, p 14</w:t>
      </w:r>
      <w:r w:rsidR="00D27BC8">
        <w:t>.</w:t>
      </w:r>
    </w:p>
  </w:footnote>
  <w:footnote w:id="30">
    <w:p w14:paraId="5481BC10" w14:textId="77777777" w:rsidR="00080FD9" w:rsidRDefault="00080FD9" w:rsidP="00080FD9">
      <w:pPr>
        <w:pStyle w:val="FootnoteText"/>
      </w:pPr>
      <w:r>
        <w:rPr>
          <w:rStyle w:val="FootnoteReference"/>
        </w:rPr>
        <w:footnoteRef/>
      </w:r>
      <w:r>
        <w:t xml:space="preserve"> See, for example: Peoples Climate Assembly, </w:t>
      </w:r>
      <w:r w:rsidRPr="00710913">
        <w:rPr>
          <w:i/>
          <w:iCs/>
        </w:rPr>
        <w:t>Submission 12</w:t>
      </w:r>
      <w:r>
        <w:t xml:space="preserve">, pp 1, 3; Office of the Commissioner for Sustainability and the Environment, </w:t>
      </w:r>
      <w:r w:rsidRPr="00710913">
        <w:rPr>
          <w:i/>
          <w:iCs/>
        </w:rPr>
        <w:t>Submission 6</w:t>
      </w:r>
      <w:r>
        <w:t xml:space="preserve">, p 1; FrontRunners, </w:t>
      </w:r>
      <w:r w:rsidRPr="00710913">
        <w:rPr>
          <w:i/>
          <w:iCs/>
        </w:rPr>
        <w:t>Submission 8</w:t>
      </w:r>
      <w:r>
        <w:t xml:space="preserve">, p 5; Miss Laura Nuttall MLA, </w:t>
      </w:r>
      <w:r w:rsidRPr="00710913">
        <w:rPr>
          <w:i/>
          <w:iCs/>
        </w:rPr>
        <w:t>Submission 14</w:t>
      </w:r>
      <w:r>
        <w:t xml:space="preserve">, p 1; </w:t>
      </w:r>
    </w:p>
  </w:footnote>
  <w:footnote w:id="31">
    <w:p w14:paraId="49EC8101" w14:textId="1321CDA2" w:rsidR="00002E6A" w:rsidRDefault="00002E6A" w:rsidP="00002E6A">
      <w:pPr>
        <w:pStyle w:val="FootnoteText"/>
      </w:pPr>
      <w:r>
        <w:rPr>
          <w:rStyle w:val="FootnoteReference"/>
        </w:rPr>
        <w:footnoteRef/>
      </w:r>
      <w:r>
        <w:t xml:space="preserve"> See, for example: </w:t>
      </w:r>
      <w:r w:rsidRPr="00002E6A">
        <w:t>Fossil Fuel Non-Proliferation Treaty Initiative</w:t>
      </w:r>
      <w:r>
        <w:t xml:space="preserve">, </w:t>
      </w:r>
      <w:hyperlink r:id="rId13" w:history="1">
        <w:r w:rsidRPr="00773B82">
          <w:rPr>
            <w:rStyle w:val="Hyperlink"/>
          </w:rPr>
          <w:t>https://fossilfueltreaty.org/australian-capital-territory</w:t>
        </w:r>
      </w:hyperlink>
      <w:r>
        <w:t xml:space="preserve">; </w:t>
      </w:r>
      <w:r w:rsidRPr="00002E6A">
        <w:t>Fossil Fuel Non-Proliferation Treaty Initiative</w:t>
      </w:r>
      <w:r>
        <w:t xml:space="preserve">, ‘The Fossil Fuel Free Cities Toolkit, </w:t>
      </w:r>
      <w:hyperlink r:id="rId14" w:anchor=":~:text=THE%20FOSSIL%20FUEL%20FREE%20CITIES,your%20cities%20fossil%20fuel%20free" w:history="1">
        <w:r w:rsidRPr="00773B82">
          <w:rPr>
            <w:rStyle w:val="Hyperlink"/>
          </w:rPr>
          <w:t>https://fossilfueltreaty.org/cities-toolkit#:~:text=THE%20FOSSIL%20FUEL%20FREE%20CITIES,your%20cities%20fossil%20fuel%20free</w:t>
        </w:r>
      </w:hyperlink>
      <w:r w:rsidRPr="00002E6A">
        <w:t>.</w:t>
      </w:r>
    </w:p>
  </w:footnote>
  <w:footnote w:id="32">
    <w:p w14:paraId="63E39B1B" w14:textId="0927B52E" w:rsidR="00CC0E1C" w:rsidRDefault="00CC0E1C">
      <w:pPr>
        <w:pStyle w:val="FootnoteText"/>
      </w:pPr>
      <w:r>
        <w:rPr>
          <w:rStyle w:val="FootnoteReference"/>
        </w:rPr>
        <w:footnoteRef/>
      </w:r>
      <w:r>
        <w:t xml:space="preserve"> </w:t>
      </w:r>
      <w:r w:rsidR="007A76C5">
        <w:t>Comms Declare,</w:t>
      </w:r>
      <w:r w:rsidR="007A76C5" w:rsidRPr="00710913">
        <w:rPr>
          <w:i/>
          <w:iCs/>
        </w:rPr>
        <w:t xml:space="preserve"> Submission 1</w:t>
      </w:r>
      <w:r w:rsidR="007A76C5">
        <w:t xml:space="preserve">, p 2. See also: Anne Gunn, </w:t>
      </w:r>
      <w:r w:rsidR="007A76C5" w:rsidRPr="00710913">
        <w:rPr>
          <w:i/>
          <w:iCs/>
        </w:rPr>
        <w:t>Submission 4</w:t>
      </w:r>
      <w:r w:rsidR="007A76C5">
        <w:t>, p 1; Parents for Climate,</w:t>
      </w:r>
      <w:r w:rsidR="007A76C5" w:rsidRPr="00710913">
        <w:rPr>
          <w:i/>
          <w:iCs/>
        </w:rPr>
        <w:t xml:space="preserve"> Submission 5</w:t>
      </w:r>
      <w:r w:rsidR="007A76C5">
        <w:t xml:space="preserve">, p 2; Peoples Climate Assembly, </w:t>
      </w:r>
      <w:r w:rsidR="007A76C5" w:rsidRPr="00710913">
        <w:rPr>
          <w:i/>
          <w:iCs/>
        </w:rPr>
        <w:t>Submission 12</w:t>
      </w:r>
      <w:r w:rsidR="007A76C5">
        <w:t>, p 1.</w:t>
      </w:r>
    </w:p>
  </w:footnote>
  <w:footnote w:id="33">
    <w:p w14:paraId="0E6F3F69" w14:textId="49094BF4" w:rsidR="004511E4" w:rsidRPr="004511E4" w:rsidRDefault="004511E4">
      <w:pPr>
        <w:pStyle w:val="FootnoteText"/>
      </w:pPr>
      <w:r>
        <w:rPr>
          <w:rStyle w:val="FootnoteReference"/>
        </w:rPr>
        <w:footnoteRef/>
      </w:r>
      <w:r>
        <w:t xml:space="preserve"> Master Electricians Australia, </w:t>
      </w:r>
      <w:r>
        <w:rPr>
          <w:i/>
          <w:iCs/>
        </w:rPr>
        <w:t>Submission 3</w:t>
      </w:r>
      <w:r>
        <w:t>, p 1.</w:t>
      </w:r>
    </w:p>
  </w:footnote>
  <w:footnote w:id="34">
    <w:p w14:paraId="68E87D16" w14:textId="45A3A34B" w:rsidR="003A6BD5" w:rsidRDefault="003A6BD5">
      <w:pPr>
        <w:pStyle w:val="FootnoteText"/>
      </w:pPr>
      <w:r>
        <w:rPr>
          <w:rStyle w:val="FootnoteReference"/>
        </w:rPr>
        <w:footnoteRef/>
      </w:r>
      <w:r>
        <w:t xml:space="preserve"> Parents for Climate, </w:t>
      </w:r>
      <w:r w:rsidRPr="00710913">
        <w:rPr>
          <w:i/>
          <w:iCs/>
        </w:rPr>
        <w:t>Submission 5</w:t>
      </w:r>
      <w:r>
        <w:t>, p 1.</w:t>
      </w:r>
    </w:p>
  </w:footnote>
  <w:footnote w:id="35">
    <w:p w14:paraId="34C31FEE" w14:textId="427D6566" w:rsidR="00CC0E1C" w:rsidRDefault="00CC0E1C">
      <w:pPr>
        <w:pStyle w:val="FootnoteText"/>
      </w:pPr>
      <w:r>
        <w:rPr>
          <w:rStyle w:val="FootnoteReference"/>
        </w:rPr>
        <w:footnoteRef/>
      </w:r>
      <w:r>
        <w:t xml:space="preserve"> </w:t>
      </w:r>
      <w:bookmarkStart w:id="23" w:name="_Hlk165471162"/>
      <w:r w:rsidR="004511E4">
        <w:t xml:space="preserve">Office of the Commissioner for Sustainability and the Environment, </w:t>
      </w:r>
      <w:r w:rsidR="004511E4" w:rsidRPr="00710913">
        <w:rPr>
          <w:i/>
          <w:iCs/>
        </w:rPr>
        <w:t>Submission 6</w:t>
      </w:r>
      <w:r w:rsidR="004511E4">
        <w:t xml:space="preserve">, p 1. See also: Peoples Climate Assembly, </w:t>
      </w:r>
      <w:r w:rsidR="004511E4" w:rsidRPr="00710913">
        <w:rPr>
          <w:i/>
          <w:iCs/>
        </w:rPr>
        <w:t>Submission 12</w:t>
      </w:r>
      <w:r w:rsidR="004511E4">
        <w:t xml:space="preserve">, p 3 and Climate Council of Australia, </w:t>
      </w:r>
      <w:r w:rsidR="004511E4" w:rsidRPr="00710913">
        <w:rPr>
          <w:i/>
          <w:iCs/>
        </w:rPr>
        <w:t>Submission 7</w:t>
      </w:r>
      <w:r w:rsidR="004511E4">
        <w:t>, p 6.</w:t>
      </w:r>
      <w:bookmarkEnd w:id="23"/>
    </w:p>
  </w:footnote>
  <w:footnote w:id="36">
    <w:p w14:paraId="5D5D8285" w14:textId="2011BAA6" w:rsidR="004511E4" w:rsidRPr="004511E4" w:rsidRDefault="004511E4">
      <w:pPr>
        <w:pStyle w:val="FootnoteText"/>
        <w:rPr>
          <w:i/>
          <w:iCs/>
        </w:rPr>
      </w:pPr>
      <w:r>
        <w:rPr>
          <w:rStyle w:val="FootnoteReference"/>
        </w:rPr>
        <w:footnoteRef/>
      </w:r>
      <w:r>
        <w:t xml:space="preserve"> See, for example: </w:t>
      </w:r>
      <w:r w:rsidR="008D26D2">
        <w:t xml:space="preserve">Conservation Council ACT Region, </w:t>
      </w:r>
      <w:r w:rsidR="008D26D2" w:rsidRPr="00710913">
        <w:rPr>
          <w:i/>
          <w:iCs/>
        </w:rPr>
        <w:t>Submission 10</w:t>
      </w:r>
      <w:r w:rsidR="008D26D2">
        <w:t xml:space="preserve">, p 2; Comms Declare, </w:t>
      </w:r>
      <w:r w:rsidR="008D26D2" w:rsidRPr="00710913">
        <w:rPr>
          <w:i/>
          <w:iCs/>
        </w:rPr>
        <w:t>Submission 1</w:t>
      </w:r>
      <w:r w:rsidR="008D26D2">
        <w:t xml:space="preserve">, pp 1–2; FrontRunners, </w:t>
      </w:r>
      <w:r w:rsidR="008D26D2" w:rsidRPr="00710913">
        <w:rPr>
          <w:i/>
          <w:iCs/>
        </w:rPr>
        <w:t>Submission 8</w:t>
      </w:r>
      <w:r w:rsidR="008D26D2">
        <w:t xml:space="preserve">, p 5; Climate Council of Australia, </w:t>
      </w:r>
      <w:r w:rsidR="008D26D2" w:rsidRPr="00710913">
        <w:rPr>
          <w:i/>
          <w:iCs/>
        </w:rPr>
        <w:t>Submission 7</w:t>
      </w:r>
      <w:r w:rsidR="008D26D2">
        <w:t>, pp 3, 4.</w:t>
      </w:r>
    </w:p>
  </w:footnote>
  <w:footnote w:id="37">
    <w:p w14:paraId="46663128" w14:textId="7CAB2826" w:rsidR="004511E4" w:rsidRPr="004511E4" w:rsidRDefault="004511E4">
      <w:pPr>
        <w:pStyle w:val="FootnoteText"/>
      </w:pPr>
      <w:r>
        <w:rPr>
          <w:rStyle w:val="FootnoteReference"/>
        </w:rPr>
        <w:footnoteRef/>
      </w:r>
      <w:r>
        <w:t xml:space="preserve"> Comms Declare, </w:t>
      </w:r>
      <w:r>
        <w:rPr>
          <w:i/>
          <w:iCs/>
        </w:rPr>
        <w:t>Submission 1</w:t>
      </w:r>
      <w:r>
        <w:t>, pp 1–2.</w:t>
      </w:r>
    </w:p>
  </w:footnote>
  <w:footnote w:id="38">
    <w:p w14:paraId="2398D752" w14:textId="0E675951" w:rsidR="008D26D2" w:rsidRDefault="008D26D2">
      <w:pPr>
        <w:pStyle w:val="FootnoteText"/>
      </w:pPr>
      <w:r>
        <w:rPr>
          <w:rStyle w:val="FootnoteReference"/>
        </w:rPr>
        <w:footnoteRef/>
      </w:r>
      <w:r>
        <w:t xml:space="preserve"> See, for example: Comms Declare, </w:t>
      </w:r>
      <w:r w:rsidRPr="00710913">
        <w:rPr>
          <w:i/>
          <w:iCs/>
        </w:rPr>
        <w:t>Submission 1</w:t>
      </w:r>
      <w:r>
        <w:t>, p 2; Peoples Climate Assembly,</w:t>
      </w:r>
      <w:r w:rsidRPr="00710913">
        <w:rPr>
          <w:i/>
          <w:iCs/>
        </w:rPr>
        <w:t xml:space="preserve"> Submission 12</w:t>
      </w:r>
      <w:r>
        <w:t xml:space="preserve">, p 1; Parents for Climate, </w:t>
      </w:r>
      <w:r w:rsidRPr="00710913">
        <w:rPr>
          <w:i/>
          <w:iCs/>
        </w:rPr>
        <w:t>Submission 5</w:t>
      </w:r>
      <w:r>
        <w:t>, p 1</w:t>
      </w:r>
      <w:r w:rsidR="00E45190">
        <w:t>; Climate Council of Australia,</w:t>
      </w:r>
      <w:r w:rsidR="00E45190" w:rsidRPr="00E45190">
        <w:rPr>
          <w:i/>
          <w:iCs/>
        </w:rPr>
        <w:t xml:space="preserve"> Submission 7</w:t>
      </w:r>
      <w:r w:rsidR="00E45190">
        <w:t>, pp 3–5.</w:t>
      </w:r>
    </w:p>
  </w:footnote>
  <w:footnote w:id="39">
    <w:p w14:paraId="1957BE0C" w14:textId="635069DB" w:rsidR="00CC0E1C" w:rsidRDefault="00CC0E1C" w:rsidP="00CC0E1C">
      <w:pPr>
        <w:pStyle w:val="FootnoteText"/>
      </w:pPr>
      <w:r>
        <w:rPr>
          <w:rStyle w:val="FootnoteReference"/>
        </w:rPr>
        <w:footnoteRef/>
      </w:r>
      <w:r>
        <w:t xml:space="preserve"> Peoples Climate Assembly,</w:t>
      </w:r>
      <w:r w:rsidRPr="00710913">
        <w:rPr>
          <w:i/>
          <w:iCs/>
        </w:rPr>
        <w:t xml:space="preserve"> Submission 12</w:t>
      </w:r>
      <w:r>
        <w:t>, p 1</w:t>
      </w:r>
      <w:r w:rsidR="008D26D2">
        <w:t>.</w:t>
      </w:r>
    </w:p>
  </w:footnote>
  <w:footnote w:id="40">
    <w:p w14:paraId="4313D4A4" w14:textId="0D2B2125" w:rsidR="00544D51" w:rsidRPr="004511E4" w:rsidRDefault="00544D51">
      <w:pPr>
        <w:pStyle w:val="FootnoteText"/>
        <w:rPr>
          <w:i/>
          <w:iCs/>
        </w:rPr>
      </w:pPr>
      <w:r>
        <w:rPr>
          <w:rStyle w:val="FootnoteReference"/>
        </w:rPr>
        <w:footnoteRef/>
      </w:r>
      <w:r>
        <w:t xml:space="preserve"> </w:t>
      </w:r>
      <w:r w:rsidR="004511E4">
        <w:t xml:space="preserve">See, for example: Conservation Council ACT Region, </w:t>
      </w:r>
      <w:r w:rsidR="004511E4">
        <w:rPr>
          <w:i/>
          <w:iCs/>
        </w:rPr>
        <w:t>Submission 10</w:t>
      </w:r>
      <w:r w:rsidR="004511E4">
        <w:t xml:space="preserve">, p 3; Peoples Climate Assembly, </w:t>
      </w:r>
      <w:r w:rsidR="004511E4">
        <w:rPr>
          <w:i/>
          <w:iCs/>
        </w:rPr>
        <w:t>Submission 12</w:t>
      </w:r>
      <w:r w:rsidR="004511E4">
        <w:t xml:space="preserve">, pp 1–2; Comms Declare, </w:t>
      </w:r>
      <w:r w:rsidR="004511E4">
        <w:rPr>
          <w:i/>
          <w:iCs/>
        </w:rPr>
        <w:t>Submission 1</w:t>
      </w:r>
      <w:r w:rsidR="004511E4" w:rsidRPr="004511E4">
        <w:t>, p 2</w:t>
      </w:r>
      <w:r w:rsidR="004511E4">
        <w:t xml:space="preserve">; FrontRunners, </w:t>
      </w:r>
      <w:r w:rsidR="004511E4" w:rsidRPr="004511E4">
        <w:rPr>
          <w:i/>
          <w:iCs/>
        </w:rPr>
        <w:t>Submission 8</w:t>
      </w:r>
      <w:r w:rsidR="004511E4">
        <w:t>, pp 4–5.</w:t>
      </w:r>
    </w:p>
  </w:footnote>
  <w:footnote w:id="41">
    <w:p w14:paraId="3943B260" w14:textId="508C8FE6" w:rsidR="00BD11F5" w:rsidRDefault="00BD11F5">
      <w:pPr>
        <w:pStyle w:val="FootnoteText"/>
      </w:pPr>
      <w:r>
        <w:rPr>
          <w:rStyle w:val="FootnoteReference"/>
        </w:rPr>
        <w:footnoteRef/>
      </w:r>
      <w:r>
        <w:t xml:space="preserve"> Climate Council of Australia, </w:t>
      </w:r>
      <w:r w:rsidR="00710913" w:rsidRPr="00710913">
        <w:rPr>
          <w:i/>
          <w:iCs/>
        </w:rPr>
        <w:t>S</w:t>
      </w:r>
      <w:r w:rsidRPr="00710913">
        <w:rPr>
          <w:i/>
          <w:iCs/>
        </w:rPr>
        <w:t>ubmission 7</w:t>
      </w:r>
      <w:r>
        <w:t>, p 6</w:t>
      </w:r>
      <w:r w:rsidR="00D27BC8">
        <w:t>.</w:t>
      </w:r>
    </w:p>
  </w:footnote>
  <w:footnote w:id="42">
    <w:p w14:paraId="26DB7EF2" w14:textId="3E33F50F" w:rsidR="0033041D" w:rsidRDefault="0033041D" w:rsidP="0033041D">
      <w:pPr>
        <w:pStyle w:val="FootnoteText"/>
      </w:pPr>
      <w:r>
        <w:rPr>
          <w:rStyle w:val="FootnoteReference"/>
        </w:rPr>
        <w:footnoteRef/>
      </w:r>
      <w:r>
        <w:t xml:space="preserve"> See, for example: </w:t>
      </w:r>
      <w:r w:rsidRPr="00710913">
        <w:t xml:space="preserve">Peoples Climate Assembly, </w:t>
      </w:r>
      <w:r w:rsidRPr="00710913">
        <w:rPr>
          <w:i/>
          <w:iCs/>
        </w:rPr>
        <w:t>Submission 12</w:t>
      </w:r>
      <w:r w:rsidRPr="00710913">
        <w:t xml:space="preserve">, p 3. Conservation Council ACT Region, </w:t>
      </w:r>
      <w:r w:rsidRPr="00710913">
        <w:rPr>
          <w:i/>
          <w:iCs/>
        </w:rPr>
        <w:t>Submission 10</w:t>
      </w:r>
      <w:r w:rsidRPr="00710913">
        <w:t>,</w:t>
      </w:r>
      <w:r>
        <w:t xml:space="preserve"> pp 2–3; Miss Laura Nuttall MLA, </w:t>
      </w:r>
      <w:r w:rsidRPr="00710913">
        <w:rPr>
          <w:i/>
          <w:iCs/>
        </w:rPr>
        <w:t>Submission 14</w:t>
      </w:r>
      <w:r>
        <w:t>, p 1</w:t>
      </w:r>
      <w:r w:rsidR="00D27BC8">
        <w:t>.</w:t>
      </w:r>
    </w:p>
  </w:footnote>
  <w:footnote w:id="43">
    <w:p w14:paraId="084FD1A8" w14:textId="18A32CA9" w:rsidR="00CA0F3B" w:rsidRDefault="00CA0F3B" w:rsidP="00CA0F3B">
      <w:pPr>
        <w:pStyle w:val="FootnoteText"/>
      </w:pPr>
      <w:r>
        <w:rPr>
          <w:rStyle w:val="FootnoteReference"/>
        </w:rPr>
        <w:footnoteRef/>
      </w:r>
      <w:r>
        <w:t xml:space="preserve"> See, for example: Peoples Climate Assembly, </w:t>
      </w:r>
      <w:r>
        <w:rPr>
          <w:i/>
          <w:iCs/>
        </w:rPr>
        <w:t>S</w:t>
      </w:r>
      <w:r w:rsidRPr="00710913">
        <w:rPr>
          <w:i/>
          <w:iCs/>
        </w:rPr>
        <w:t>ubmission 12</w:t>
      </w:r>
      <w:r>
        <w:t xml:space="preserve">, p 3; Conservation Council ACT Region, </w:t>
      </w:r>
      <w:r w:rsidRPr="00710913">
        <w:rPr>
          <w:i/>
          <w:iCs/>
        </w:rPr>
        <w:t>Submission 10</w:t>
      </w:r>
      <w:r>
        <w:t>, pp 2–3</w:t>
      </w:r>
      <w:r w:rsidR="004511E4">
        <w:t>.</w:t>
      </w:r>
    </w:p>
  </w:footnote>
  <w:footnote w:id="44">
    <w:p w14:paraId="792AC184" w14:textId="09A8438C" w:rsidR="00CA0F3B" w:rsidRDefault="00CA0F3B" w:rsidP="00CA0F3B">
      <w:pPr>
        <w:pStyle w:val="FootnoteText"/>
      </w:pPr>
      <w:r>
        <w:rPr>
          <w:rStyle w:val="FootnoteReference"/>
        </w:rPr>
        <w:footnoteRef/>
      </w:r>
      <w:r>
        <w:t xml:space="preserve"> Dr Matthew Rimmer,</w:t>
      </w:r>
      <w:r w:rsidRPr="00D27BC8">
        <w:rPr>
          <w:i/>
          <w:iCs/>
        </w:rPr>
        <w:t xml:space="preserve"> Submission 9</w:t>
      </w:r>
      <w:r>
        <w:t>, p 38</w:t>
      </w:r>
      <w:r w:rsidR="00D27BC8">
        <w:t>.</w:t>
      </w:r>
    </w:p>
  </w:footnote>
  <w:footnote w:id="45">
    <w:p w14:paraId="142D10C1" w14:textId="4B05682A" w:rsidR="00E150BA" w:rsidRDefault="00E150BA">
      <w:pPr>
        <w:pStyle w:val="FootnoteText"/>
      </w:pPr>
      <w:r>
        <w:rPr>
          <w:rStyle w:val="FootnoteReference"/>
        </w:rPr>
        <w:footnoteRef/>
      </w:r>
      <w:r>
        <w:t xml:space="preserve"> Conservation Council </w:t>
      </w:r>
      <w:r w:rsidR="00710913">
        <w:t>ACT Region</w:t>
      </w:r>
      <w:r>
        <w:t xml:space="preserve">, </w:t>
      </w:r>
      <w:r w:rsidR="00710913" w:rsidRPr="00710913">
        <w:rPr>
          <w:i/>
          <w:iCs/>
        </w:rPr>
        <w:t>S</w:t>
      </w:r>
      <w:r w:rsidRPr="00710913">
        <w:rPr>
          <w:i/>
          <w:iCs/>
        </w:rPr>
        <w:t>ubmission 10</w:t>
      </w:r>
      <w:r>
        <w:t>, p 3.</w:t>
      </w:r>
    </w:p>
  </w:footnote>
  <w:footnote w:id="46">
    <w:p w14:paraId="6FB4854A" w14:textId="7665BD05" w:rsidR="00E150BA" w:rsidRDefault="00E150BA">
      <w:pPr>
        <w:pStyle w:val="FootnoteText"/>
      </w:pPr>
      <w:r>
        <w:rPr>
          <w:rStyle w:val="FootnoteReference"/>
        </w:rPr>
        <w:footnoteRef/>
      </w:r>
      <w:r>
        <w:t xml:space="preserve"> Conservation Council ACT Region, </w:t>
      </w:r>
      <w:r w:rsidR="00710913" w:rsidRPr="00710913">
        <w:rPr>
          <w:i/>
          <w:iCs/>
        </w:rPr>
        <w:t>S</w:t>
      </w:r>
      <w:r w:rsidRPr="00710913">
        <w:rPr>
          <w:i/>
          <w:iCs/>
        </w:rPr>
        <w:t>ubmission 10</w:t>
      </w:r>
      <w:r>
        <w:t>, p 3.</w:t>
      </w:r>
    </w:p>
  </w:footnote>
  <w:footnote w:id="47">
    <w:p w14:paraId="5E97965A" w14:textId="2078B984" w:rsidR="00FF7FA2" w:rsidRDefault="00FF7FA2">
      <w:pPr>
        <w:pStyle w:val="FootnoteText"/>
      </w:pPr>
      <w:r>
        <w:rPr>
          <w:rStyle w:val="FootnoteReference"/>
        </w:rPr>
        <w:footnoteRef/>
      </w:r>
      <w:r>
        <w:t xml:space="preserve"> Dr Matthew Rimmer, </w:t>
      </w:r>
      <w:r w:rsidRPr="00FF7FA2">
        <w:rPr>
          <w:i/>
          <w:iCs/>
        </w:rPr>
        <w:t>Submission 9</w:t>
      </w:r>
      <w:r>
        <w:t>, p 5.</w:t>
      </w:r>
    </w:p>
  </w:footnote>
  <w:footnote w:id="48">
    <w:p w14:paraId="66B3F6F6" w14:textId="0EC22E85" w:rsidR="00BD11F5" w:rsidRDefault="00BD11F5" w:rsidP="00BD11F5">
      <w:pPr>
        <w:pStyle w:val="FootnoteText"/>
      </w:pPr>
      <w:r>
        <w:rPr>
          <w:rStyle w:val="FootnoteReference"/>
        </w:rPr>
        <w:footnoteRef/>
      </w:r>
      <w:r>
        <w:t xml:space="preserve"> See, for example</w:t>
      </w:r>
      <w:r w:rsidR="00710913">
        <w:t>:</w:t>
      </w:r>
      <w:r>
        <w:t xml:space="preserve"> Anne Gunn,</w:t>
      </w:r>
      <w:r w:rsidRPr="00710913">
        <w:rPr>
          <w:i/>
          <w:iCs/>
        </w:rPr>
        <w:t xml:space="preserve"> Submission 4</w:t>
      </w:r>
      <w:r>
        <w:t xml:space="preserve">, p 1; Peoples Climate Assembly, </w:t>
      </w:r>
      <w:r w:rsidR="00710913" w:rsidRPr="00710913">
        <w:rPr>
          <w:i/>
          <w:iCs/>
        </w:rPr>
        <w:t>S</w:t>
      </w:r>
      <w:r w:rsidRPr="00710913">
        <w:rPr>
          <w:i/>
          <w:iCs/>
        </w:rPr>
        <w:t>ubmission 12</w:t>
      </w:r>
      <w:r>
        <w:t xml:space="preserve">, p 3; Climate Council of Australia, </w:t>
      </w:r>
      <w:r w:rsidRPr="00710913">
        <w:rPr>
          <w:i/>
          <w:iCs/>
        </w:rPr>
        <w:t>Submission 7</w:t>
      </w:r>
      <w:r>
        <w:t xml:space="preserve">, p 3; FrontRunners, </w:t>
      </w:r>
      <w:r w:rsidR="00710913" w:rsidRPr="00710913">
        <w:rPr>
          <w:i/>
          <w:iCs/>
        </w:rPr>
        <w:t>S</w:t>
      </w:r>
      <w:r w:rsidRPr="00710913">
        <w:rPr>
          <w:i/>
          <w:iCs/>
        </w:rPr>
        <w:t>ubmission 8</w:t>
      </w:r>
      <w:r>
        <w:t>, pp 2</w:t>
      </w:r>
      <w:r w:rsidR="00710913">
        <w:t>–</w:t>
      </w:r>
      <w:r>
        <w:t>3</w:t>
      </w:r>
      <w:r w:rsidR="00D27BC8">
        <w:t>.</w:t>
      </w:r>
    </w:p>
  </w:footnote>
  <w:footnote w:id="49">
    <w:p w14:paraId="16643076" w14:textId="3182BE5B" w:rsidR="00544D51" w:rsidRPr="004511E4" w:rsidRDefault="00544D51">
      <w:pPr>
        <w:pStyle w:val="FootnoteText"/>
      </w:pPr>
      <w:r>
        <w:rPr>
          <w:rStyle w:val="FootnoteReference"/>
        </w:rPr>
        <w:footnoteRef/>
      </w:r>
      <w:r>
        <w:t xml:space="preserve"> </w:t>
      </w:r>
      <w:r w:rsidR="004511E4">
        <w:t xml:space="preserve">FrontRunners, </w:t>
      </w:r>
      <w:r w:rsidR="004511E4">
        <w:rPr>
          <w:i/>
          <w:iCs/>
        </w:rPr>
        <w:t>Submission 8</w:t>
      </w:r>
      <w:r w:rsidR="004511E4">
        <w:t>, pp 2–3.</w:t>
      </w:r>
    </w:p>
  </w:footnote>
  <w:footnote w:id="50">
    <w:p w14:paraId="731EA713" w14:textId="10985CDC" w:rsidR="00321594" w:rsidRDefault="00321594" w:rsidP="00321594">
      <w:pPr>
        <w:pStyle w:val="FootnoteText"/>
      </w:pPr>
      <w:r>
        <w:rPr>
          <w:rStyle w:val="FootnoteReference"/>
        </w:rPr>
        <w:footnoteRef/>
      </w:r>
      <w:r w:rsidR="00710913">
        <w:t xml:space="preserve"> </w:t>
      </w:r>
      <w:r>
        <w:t>See, for example: Comms Declare,</w:t>
      </w:r>
      <w:r w:rsidRPr="00710913">
        <w:rPr>
          <w:i/>
          <w:iCs/>
        </w:rPr>
        <w:t xml:space="preserve"> Submission 1</w:t>
      </w:r>
      <w:r>
        <w:t xml:space="preserve">, p 2; Anne Gunn, </w:t>
      </w:r>
      <w:r w:rsidRPr="00710913">
        <w:rPr>
          <w:i/>
          <w:iCs/>
        </w:rPr>
        <w:t>Submission 4</w:t>
      </w:r>
      <w:r>
        <w:t xml:space="preserve">, p 1; Parents for Climate, </w:t>
      </w:r>
      <w:r w:rsidRPr="00710913">
        <w:rPr>
          <w:i/>
          <w:iCs/>
        </w:rPr>
        <w:t>Submission 5</w:t>
      </w:r>
      <w:r>
        <w:t xml:space="preserve">, p 2; Peoples Climate Assembly, </w:t>
      </w:r>
      <w:r w:rsidRPr="00710913">
        <w:rPr>
          <w:i/>
          <w:iCs/>
        </w:rPr>
        <w:t>Submission 12</w:t>
      </w:r>
      <w:r>
        <w:t>, p 1.</w:t>
      </w:r>
    </w:p>
  </w:footnote>
  <w:footnote w:id="51">
    <w:p w14:paraId="6FB9CCDA" w14:textId="6A35B799" w:rsidR="00595AB1" w:rsidRDefault="00595AB1">
      <w:pPr>
        <w:pStyle w:val="FootnoteText"/>
      </w:pPr>
      <w:r>
        <w:rPr>
          <w:rStyle w:val="FootnoteReference"/>
        </w:rPr>
        <w:footnoteRef/>
      </w:r>
      <w:r>
        <w:t xml:space="preserve"> Comms Declare, </w:t>
      </w:r>
      <w:r w:rsidRPr="00710913">
        <w:rPr>
          <w:i/>
          <w:iCs/>
        </w:rPr>
        <w:t>Submission 1</w:t>
      </w:r>
      <w:r>
        <w:t>, p 2.</w:t>
      </w:r>
    </w:p>
  </w:footnote>
  <w:footnote w:id="52">
    <w:p w14:paraId="46C0E2DF" w14:textId="66B0C9D1" w:rsidR="0092353F" w:rsidRDefault="0092353F">
      <w:pPr>
        <w:pStyle w:val="FootnoteText"/>
      </w:pPr>
      <w:r>
        <w:rPr>
          <w:rStyle w:val="FootnoteReference"/>
        </w:rPr>
        <w:footnoteRef/>
      </w:r>
      <w:r>
        <w:t xml:space="preserve"> Office of the Commissioner for Sustainability and the Environment, </w:t>
      </w:r>
      <w:r w:rsidRPr="00710913">
        <w:rPr>
          <w:i/>
          <w:iCs/>
        </w:rPr>
        <w:t>Submission 6</w:t>
      </w:r>
      <w:r>
        <w:t>, p 2.</w:t>
      </w:r>
    </w:p>
  </w:footnote>
  <w:footnote w:id="53">
    <w:p w14:paraId="348CD897" w14:textId="7A54587B" w:rsidR="00762C82" w:rsidRDefault="00762C82">
      <w:pPr>
        <w:pStyle w:val="FootnoteText"/>
      </w:pPr>
      <w:r>
        <w:rPr>
          <w:rStyle w:val="FootnoteReference"/>
        </w:rPr>
        <w:footnoteRef/>
      </w:r>
      <w:r>
        <w:t xml:space="preserve"> See, for example: Dr Bruce Baer Arnold, </w:t>
      </w:r>
      <w:r w:rsidRPr="00710913">
        <w:rPr>
          <w:i/>
          <w:iCs/>
        </w:rPr>
        <w:t>Submission 2</w:t>
      </w:r>
      <w:r>
        <w:t>, p</w:t>
      </w:r>
      <w:r w:rsidR="00710913">
        <w:t xml:space="preserve"> </w:t>
      </w:r>
      <w:r>
        <w:t xml:space="preserve">1; ACT Government, </w:t>
      </w:r>
      <w:r w:rsidRPr="00710913">
        <w:rPr>
          <w:i/>
          <w:iCs/>
        </w:rPr>
        <w:t>Submission 15</w:t>
      </w:r>
      <w:r>
        <w:t>, p 5.</w:t>
      </w:r>
    </w:p>
  </w:footnote>
  <w:footnote w:id="54">
    <w:p w14:paraId="4BB01FDE" w14:textId="3B0E9B40" w:rsidR="001E0799" w:rsidRDefault="001E0799">
      <w:pPr>
        <w:pStyle w:val="FootnoteText"/>
      </w:pPr>
      <w:r>
        <w:rPr>
          <w:rStyle w:val="FootnoteReference"/>
        </w:rPr>
        <w:footnoteRef/>
      </w:r>
      <w:r>
        <w:t xml:space="preserve"> Dr Bruce Baer Arnold,</w:t>
      </w:r>
      <w:r w:rsidRPr="00710913">
        <w:rPr>
          <w:i/>
          <w:iCs/>
        </w:rPr>
        <w:t xml:space="preserve"> Submission 2</w:t>
      </w:r>
      <w:r>
        <w:t>, p 1.</w:t>
      </w:r>
    </w:p>
  </w:footnote>
  <w:footnote w:id="55">
    <w:p w14:paraId="4A697B9D" w14:textId="6904D4C9" w:rsidR="00BD09FF" w:rsidRDefault="00BD09FF">
      <w:pPr>
        <w:pStyle w:val="FootnoteText"/>
      </w:pPr>
      <w:r>
        <w:rPr>
          <w:rStyle w:val="FootnoteReference"/>
        </w:rPr>
        <w:footnoteRef/>
      </w:r>
      <w:r>
        <w:t xml:space="preserve"> ACT Government, </w:t>
      </w:r>
      <w:r w:rsidRPr="00710913">
        <w:rPr>
          <w:i/>
          <w:iCs/>
        </w:rPr>
        <w:t>Submission 15</w:t>
      </w:r>
      <w:r>
        <w:t>, p 5.</w:t>
      </w:r>
    </w:p>
  </w:footnote>
  <w:footnote w:id="56">
    <w:p w14:paraId="1E83AEE5" w14:textId="77777777" w:rsidR="00CA0F3B" w:rsidRDefault="00CA0F3B" w:rsidP="00CA0F3B">
      <w:pPr>
        <w:pStyle w:val="FootnoteText"/>
      </w:pPr>
      <w:r>
        <w:rPr>
          <w:rStyle w:val="FootnoteReference"/>
        </w:rPr>
        <w:footnoteRef/>
      </w:r>
      <w:r>
        <w:t xml:space="preserve"> ACT Government, </w:t>
      </w:r>
      <w:r w:rsidRPr="00710913">
        <w:rPr>
          <w:i/>
          <w:iCs/>
        </w:rPr>
        <w:t>Submission 15</w:t>
      </w:r>
      <w:r>
        <w:t>, p 5.</w:t>
      </w:r>
    </w:p>
  </w:footnote>
  <w:footnote w:id="57">
    <w:p w14:paraId="16D3D490" w14:textId="77777777" w:rsidR="00CA0F3B" w:rsidRDefault="00CA0F3B" w:rsidP="00CA0F3B">
      <w:pPr>
        <w:pStyle w:val="FootnoteText"/>
      </w:pPr>
      <w:r>
        <w:rPr>
          <w:rStyle w:val="FootnoteReference"/>
        </w:rPr>
        <w:footnoteRef/>
      </w:r>
      <w:r>
        <w:t xml:space="preserve"> ACT Government, </w:t>
      </w:r>
      <w:r w:rsidRPr="00710913">
        <w:rPr>
          <w:i/>
          <w:iCs/>
        </w:rPr>
        <w:t>Submission 15</w:t>
      </w:r>
      <w:r>
        <w:t>, p 5.</w:t>
      </w:r>
    </w:p>
  </w:footnote>
  <w:footnote w:id="58">
    <w:p w14:paraId="0ABAEB88" w14:textId="5D1B10B5" w:rsidR="00544D51" w:rsidRDefault="00544D51">
      <w:pPr>
        <w:pStyle w:val="FootnoteText"/>
      </w:pPr>
      <w:r>
        <w:rPr>
          <w:rStyle w:val="FootnoteReference"/>
        </w:rPr>
        <w:footnoteRef/>
      </w:r>
      <w:r>
        <w:t xml:space="preserve"> </w:t>
      </w:r>
      <w:r w:rsidR="004511E4">
        <w:t xml:space="preserve">ACT Government, </w:t>
      </w:r>
      <w:r w:rsidR="004511E4" w:rsidRPr="00710913">
        <w:rPr>
          <w:i/>
          <w:iCs/>
        </w:rPr>
        <w:t>Submission 15</w:t>
      </w:r>
      <w:r w:rsidR="004511E4">
        <w:t>, p 3.</w:t>
      </w:r>
    </w:p>
  </w:footnote>
  <w:footnote w:id="59">
    <w:p w14:paraId="2B992DC5" w14:textId="26950621" w:rsidR="00544D51" w:rsidRPr="004511E4" w:rsidRDefault="00544D51">
      <w:pPr>
        <w:pStyle w:val="FootnoteText"/>
      </w:pPr>
      <w:r>
        <w:rPr>
          <w:rStyle w:val="FootnoteReference"/>
        </w:rPr>
        <w:footnoteRef/>
      </w:r>
      <w:r>
        <w:t xml:space="preserve"> </w:t>
      </w:r>
      <w:r w:rsidR="004511E4">
        <w:t xml:space="preserve">ACT Government, </w:t>
      </w:r>
      <w:r w:rsidR="004511E4">
        <w:rPr>
          <w:i/>
          <w:iCs/>
        </w:rPr>
        <w:t>Submission 15</w:t>
      </w:r>
      <w:r w:rsidR="004511E4">
        <w:t>, p 3.</w:t>
      </w:r>
    </w:p>
  </w:footnote>
  <w:footnote w:id="60">
    <w:p w14:paraId="700C61E7" w14:textId="0D7DD1F2" w:rsidR="00544D51" w:rsidRDefault="00544D51">
      <w:pPr>
        <w:pStyle w:val="FootnoteText"/>
      </w:pPr>
      <w:r>
        <w:rPr>
          <w:rStyle w:val="FootnoteReference"/>
        </w:rPr>
        <w:footnoteRef/>
      </w:r>
      <w:r>
        <w:t xml:space="preserve"> </w:t>
      </w:r>
      <w:r w:rsidR="004511E4">
        <w:t xml:space="preserve">Alex Stanley, </w:t>
      </w:r>
      <w:r w:rsidR="004511E4" w:rsidRPr="004511E4">
        <w:rPr>
          <w:i/>
          <w:iCs/>
        </w:rPr>
        <w:t>Submission 11</w:t>
      </w:r>
      <w:r w:rsidR="004511E4">
        <w:t>, p 1.</w:t>
      </w:r>
    </w:p>
  </w:footnote>
  <w:footnote w:id="61">
    <w:p w14:paraId="25E44285" w14:textId="577972EA" w:rsidR="006D1BB5" w:rsidRDefault="006D1BB5">
      <w:pPr>
        <w:pStyle w:val="FootnoteText"/>
      </w:pPr>
      <w:r>
        <w:rPr>
          <w:rStyle w:val="FootnoteReference"/>
        </w:rPr>
        <w:footnoteRef/>
      </w:r>
      <w:r>
        <w:t xml:space="preserve"> Alex Stanley,</w:t>
      </w:r>
      <w:r w:rsidRPr="00710913">
        <w:rPr>
          <w:i/>
          <w:iCs/>
        </w:rPr>
        <w:t xml:space="preserve"> </w:t>
      </w:r>
      <w:r w:rsidR="00710913" w:rsidRPr="00710913">
        <w:rPr>
          <w:i/>
          <w:iCs/>
        </w:rPr>
        <w:t>S</w:t>
      </w:r>
      <w:r w:rsidRPr="00710913">
        <w:rPr>
          <w:i/>
          <w:iCs/>
        </w:rPr>
        <w:t>ubmission 11</w:t>
      </w:r>
      <w:r>
        <w:t>, p 1.</w:t>
      </w:r>
    </w:p>
  </w:footnote>
  <w:footnote w:id="62">
    <w:p w14:paraId="2A302754" w14:textId="293CB602" w:rsidR="00FC5070" w:rsidRDefault="00FC5070">
      <w:pPr>
        <w:pStyle w:val="FootnoteText"/>
      </w:pPr>
      <w:r>
        <w:rPr>
          <w:rStyle w:val="FootnoteReference"/>
        </w:rPr>
        <w:footnoteRef/>
      </w:r>
      <w:r>
        <w:t xml:space="preserve"> ACT Government, </w:t>
      </w:r>
      <w:r w:rsidR="00710913" w:rsidRPr="00710913">
        <w:rPr>
          <w:i/>
          <w:iCs/>
        </w:rPr>
        <w:t>S</w:t>
      </w:r>
      <w:r w:rsidRPr="00710913">
        <w:rPr>
          <w:i/>
          <w:iCs/>
        </w:rPr>
        <w:t>ubmission 15</w:t>
      </w:r>
      <w:r>
        <w:t>, p 3.</w:t>
      </w:r>
    </w:p>
  </w:footnote>
  <w:footnote w:id="63">
    <w:p w14:paraId="118423D0" w14:textId="77777777" w:rsidR="00CA0F3B" w:rsidRDefault="00CA0F3B" w:rsidP="00CA0F3B">
      <w:pPr>
        <w:pStyle w:val="FootnoteText"/>
      </w:pPr>
      <w:r>
        <w:rPr>
          <w:rStyle w:val="FootnoteReference"/>
        </w:rPr>
        <w:footnoteRef/>
      </w:r>
      <w:r>
        <w:t xml:space="preserve"> ACT Government, </w:t>
      </w:r>
      <w:r w:rsidRPr="00710913">
        <w:rPr>
          <w:i/>
          <w:iCs/>
        </w:rPr>
        <w:t>Submission 15</w:t>
      </w:r>
      <w:r>
        <w:t>, pp 4,5.</w:t>
      </w:r>
    </w:p>
  </w:footnote>
  <w:footnote w:id="64">
    <w:p w14:paraId="12407B15" w14:textId="013E0B6F" w:rsidR="00F852E1" w:rsidRDefault="00F852E1">
      <w:pPr>
        <w:pStyle w:val="FootnoteText"/>
      </w:pPr>
      <w:r>
        <w:rPr>
          <w:rStyle w:val="FootnoteReference"/>
        </w:rPr>
        <w:footnoteRef/>
      </w:r>
      <w:r>
        <w:t xml:space="preserve"> </w:t>
      </w:r>
      <w:r w:rsidR="00FC5070">
        <w:t xml:space="preserve">ACT Government, </w:t>
      </w:r>
      <w:r w:rsidR="00710913" w:rsidRPr="00710913">
        <w:rPr>
          <w:i/>
          <w:iCs/>
        </w:rPr>
        <w:t>S</w:t>
      </w:r>
      <w:r w:rsidR="00FC5070" w:rsidRPr="00710913">
        <w:rPr>
          <w:i/>
          <w:iCs/>
        </w:rPr>
        <w:t>ubmission 15</w:t>
      </w:r>
      <w:r w:rsidR="00FC5070">
        <w:t>, pp 4–5.</w:t>
      </w:r>
    </w:p>
  </w:footnote>
  <w:footnote w:id="65">
    <w:p w14:paraId="3A9A4845" w14:textId="465004C6" w:rsidR="00FC5070" w:rsidRDefault="00FC5070" w:rsidP="00FC5070">
      <w:pPr>
        <w:pStyle w:val="FootnoteText"/>
      </w:pPr>
      <w:r>
        <w:rPr>
          <w:rStyle w:val="FootnoteReference"/>
        </w:rPr>
        <w:footnoteRef/>
      </w:r>
      <w:r>
        <w:t xml:space="preserve"> ACT Government, </w:t>
      </w:r>
      <w:r w:rsidR="00710913" w:rsidRPr="00710913">
        <w:rPr>
          <w:i/>
          <w:iCs/>
        </w:rPr>
        <w:t>S</w:t>
      </w:r>
      <w:r w:rsidRPr="00710913">
        <w:rPr>
          <w:i/>
          <w:iCs/>
        </w:rPr>
        <w:t>ubmission 15</w:t>
      </w:r>
      <w:r>
        <w:t>, pp 4,</w:t>
      </w:r>
      <w:r w:rsidR="00710913">
        <w:t xml:space="preserve"> </w:t>
      </w:r>
      <w:r>
        <w:t>5;</w:t>
      </w:r>
    </w:p>
  </w:footnote>
  <w:footnote w:id="66">
    <w:p w14:paraId="462C9119" w14:textId="77777777" w:rsidR="00CA0F3B" w:rsidRDefault="00CA0F3B" w:rsidP="00CA0F3B">
      <w:pPr>
        <w:pStyle w:val="FootnoteText"/>
      </w:pPr>
      <w:r>
        <w:rPr>
          <w:rStyle w:val="FootnoteReference"/>
        </w:rPr>
        <w:footnoteRef/>
      </w:r>
      <w:r>
        <w:t xml:space="preserve"> ACT Government, </w:t>
      </w:r>
      <w:r w:rsidRPr="00710913">
        <w:rPr>
          <w:i/>
          <w:iCs/>
        </w:rPr>
        <w:t>Submission 15</w:t>
      </w:r>
      <w:r>
        <w:t>, p 3.</w:t>
      </w:r>
    </w:p>
  </w:footnote>
  <w:footnote w:id="67">
    <w:p w14:paraId="501C9E62" w14:textId="77777777" w:rsidR="00672246" w:rsidRDefault="00672246" w:rsidP="00672246">
      <w:pPr>
        <w:pStyle w:val="FootnoteText"/>
      </w:pPr>
      <w:r>
        <w:rPr>
          <w:rStyle w:val="FootnoteReference"/>
        </w:rPr>
        <w:footnoteRef/>
      </w:r>
      <w:r>
        <w:t xml:space="preserve"> ACT Government, </w:t>
      </w:r>
      <w:r w:rsidRPr="00710913">
        <w:rPr>
          <w:i/>
          <w:iCs/>
        </w:rPr>
        <w:t>Submission 15</w:t>
      </w:r>
      <w:r>
        <w:t>, p 4.</w:t>
      </w:r>
    </w:p>
  </w:footnote>
  <w:footnote w:id="68">
    <w:p w14:paraId="70F3A14E" w14:textId="524E8685" w:rsidR="004A3D96" w:rsidRDefault="004A3D96" w:rsidP="004A3D96">
      <w:pPr>
        <w:pStyle w:val="FootnoteText"/>
      </w:pPr>
      <w:r>
        <w:rPr>
          <w:rStyle w:val="FootnoteReference"/>
        </w:rPr>
        <w:footnoteRef/>
      </w:r>
      <w:r>
        <w:t xml:space="preserve"> ACT Government, </w:t>
      </w:r>
      <w:r w:rsidR="00710913" w:rsidRPr="00710913">
        <w:rPr>
          <w:i/>
          <w:iCs/>
        </w:rPr>
        <w:t>S</w:t>
      </w:r>
      <w:r w:rsidRPr="00710913">
        <w:rPr>
          <w:i/>
          <w:iCs/>
        </w:rPr>
        <w:t>ubmission 15</w:t>
      </w:r>
      <w:r>
        <w:t xml:space="preserve">, p </w:t>
      </w:r>
      <w:r w:rsidR="00A84758">
        <w:t>5</w:t>
      </w:r>
      <w:r w:rsidR="0071091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45ADDC"/>
    <w:multiLevelType w:val="hybridMultilevel"/>
    <w:tmpl w:val="D3FE3B46"/>
    <w:lvl w:ilvl="0" w:tplc="5B66D5D2">
      <w:start w:val="1"/>
      <w:numFmt w:val="decimal"/>
      <w:lvlText w:val="%1)"/>
      <w:lvlJc w:val="left"/>
      <w:pPr>
        <w:ind w:left="720" w:hanging="360"/>
      </w:pPr>
    </w:lvl>
    <w:lvl w:ilvl="1" w:tplc="8A92AF08">
      <w:start w:val="1"/>
      <w:numFmt w:val="lowerLetter"/>
      <w:lvlText w:val="%2."/>
      <w:lvlJc w:val="left"/>
      <w:pPr>
        <w:ind w:left="1440" w:hanging="360"/>
      </w:pPr>
    </w:lvl>
    <w:lvl w:ilvl="2" w:tplc="4DEA668A">
      <w:start w:val="1"/>
      <w:numFmt w:val="lowerRoman"/>
      <w:lvlText w:val="%3."/>
      <w:lvlJc w:val="right"/>
      <w:pPr>
        <w:ind w:left="2160" w:hanging="180"/>
      </w:pPr>
    </w:lvl>
    <w:lvl w:ilvl="3" w:tplc="41E66952">
      <w:start w:val="1"/>
      <w:numFmt w:val="decimal"/>
      <w:lvlText w:val="%4."/>
      <w:lvlJc w:val="left"/>
      <w:pPr>
        <w:ind w:left="2880" w:hanging="360"/>
      </w:pPr>
    </w:lvl>
    <w:lvl w:ilvl="4" w:tplc="0A720446">
      <w:start w:val="1"/>
      <w:numFmt w:val="lowerLetter"/>
      <w:lvlText w:val="%5."/>
      <w:lvlJc w:val="left"/>
      <w:pPr>
        <w:ind w:left="3600" w:hanging="360"/>
      </w:pPr>
    </w:lvl>
    <w:lvl w:ilvl="5" w:tplc="75387E78">
      <w:start w:val="1"/>
      <w:numFmt w:val="lowerRoman"/>
      <w:lvlText w:val="%6."/>
      <w:lvlJc w:val="right"/>
      <w:pPr>
        <w:ind w:left="4320" w:hanging="180"/>
      </w:pPr>
    </w:lvl>
    <w:lvl w:ilvl="6" w:tplc="418E6B48">
      <w:start w:val="1"/>
      <w:numFmt w:val="decimal"/>
      <w:lvlText w:val="%7."/>
      <w:lvlJc w:val="left"/>
      <w:pPr>
        <w:ind w:left="5040" w:hanging="360"/>
      </w:pPr>
    </w:lvl>
    <w:lvl w:ilvl="7" w:tplc="04DCB710">
      <w:start w:val="1"/>
      <w:numFmt w:val="lowerLetter"/>
      <w:lvlText w:val="%8."/>
      <w:lvlJc w:val="left"/>
      <w:pPr>
        <w:ind w:left="5760" w:hanging="360"/>
      </w:pPr>
    </w:lvl>
    <w:lvl w:ilvl="8" w:tplc="5DCE0730">
      <w:start w:val="1"/>
      <w:numFmt w:val="lowerRoman"/>
      <w:lvlText w:val="%9."/>
      <w:lvlJc w:val="right"/>
      <w:pPr>
        <w:ind w:left="6480" w:hanging="180"/>
      </w:pPr>
    </w:lvl>
  </w:abstractNum>
  <w:abstractNum w:abstractNumId="14"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74C163"/>
    <w:multiLevelType w:val="hybridMultilevel"/>
    <w:tmpl w:val="D8968AC0"/>
    <w:lvl w:ilvl="0" w:tplc="75443D70">
      <w:start w:val="1"/>
      <w:numFmt w:val="decimal"/>
      <w:lvlText w:val="%1)"/>
      <w:lvlJc w:val="left"/>
      <w:pPr>
        <w:ind w:left="1211" w:hanging="360"/>
      </w:pPr>
    </w:lvl>
    <w:lvl w:ilvl="1" w:tplc="500E94AE">
      <w:start w:val="1"/>
      <w:numFmt w:val="lowerLetter"/>
      <w:lvlText w:val="%2."/>
      <w:lvlJc w:val="left"/>
      <w:pPr>
        <w:ind w:left="1931" w:hanging="360"/>
      </w:pPr>
    </w:lvl>
    <w:lvl w:ilvl="2" w:tplc="772659EA">
      <w:start w:val="1"/>
      <w:numFmt w:val="lowerRoman"/>
      <w:lvlText w:val="%3."/>
      <w:lvlJc w:val="right"/>
      <w:pPr>
        <w:ind w:left="2651" w:hanging="180"/>
      </w:pPr>
    </w:lvl>
    <w:lvl w:ilvl="3" w:tplc="DAC441B0">
      <w:start w:val="1"/>
      <w:numFmt w:val="decimal"/>
      <w:lvlText w:val="%4."/>
      <w:lvlJc w:val="left"/>
      <w:pPr>
        <w:ind w:left="3371" w:hanging="360"/>
      </w:pPr>
    </w:lvl>
    <w:lvl w:ilvl="4" w:tplc="632AAD2E">
      <w:start w:val="1"/>
      <w:numFmt w:val="lowerLetter"/>
      <w:lvlText w:val="%5."/>
      <w:lvlJc w:val="left"/>
      <w:pPr>
        <w:ind w:left="4091" w:hanging="360"/>
      </w:pPr>
    </w:lvl>
    <w:lvl w:ilvl="5" w:tplc="570A7B08">
      <w:start w:val="1"/>
      <w:numFmt w:val="lowerRoman"/>
      <w:lvlText w:val="%6."/>
      <w:lvlJc w:val="right"/>
      <w:pPr>
        <w:ind w:left="4811" w:hanging="180"/>
      </w:pPr>
    </w:lvl>
    <w:lvl w:ilvl="6" w:tplc="41CED8FA">
      <w:start w:val="1"/>
      <w:numFmt w:val="decimal"/>
      <w:lvlText w:val="%7."/>
      <w:lvlJc w:val="left"/>
      <w:pPr>
        <w:ind w:left="5531" w:hanging="360"/>
      </w:pPr>
    </w:lvl>
    <w:lvl w:ilvl="7" w:tplc="7DE2C528">
      <w:start w:val="1"/>
      <w:numFmt w:val="lowerLetter"/>
      <w:lvlText w:val="%8."/>
      <w:lvlJc w:val="left"/>
      <w:pPr>
        <w:ind w:left="6251" w:hanging="360"/>
      </w:pPr>
    </w:lvl>
    <w:lvl w:ilvl="8" w:tplc="2C1C956C">
      <w:start w:val="1"/>
      <w:numFmt w:val="lowerRoman"/>
      <w:lvlText w:val="%9."/>
      <w:lvlJc w:val="right"/>
      <w:pPr>
        <w:ind w:left="6971" w:hanging="180"/>
      </w:pPr>
    </w:lvl>
  </w:abstractNum>
  <w:abstractNum w:abstractNumId="16"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D47E4D"/>
    <w:multiLevelType w:val="hybridMultilevel"/>
    <w:tmpl w:val="A7DA0400"/>
    <w:lvl w:ilvl="0" w:tplc="B0066E6C">
      <w:start w:val="1"/>
      <w:numFmt w:val="upperLetter"/>
      <w:lvlText w:val="%1)"/>
      <w:lvlJc w:val="left"/>
      <w:pPr>
        <w:ind w:left="720" w:hanging="360"/>
      </w:pPr>
    </w:lvl>
    <w:lvl w:ilvl="1" w:tplc="B95C785E">
      <w:start w:val="1"/>
      <w:numFmt w:val="lowerLetter"/>
      <w:lvlText w:val="%2."/>
      <w:lvlJc w:val="left"/>
      <w:pPr>
        <w:ind w:left="1440" w:hanging="360"/>
      </w:pPr>
    </w:lvl>
    <w:lvl w:ilvl="2" w:tplc="42D693AC">
      <w:start w:val="1"/>
      <w:numFmt w:val="lowerRoman"/>
      <w:lvlText w:val="%3."/>
      <w:lvlJc w:val="right"/>
      <w:pPr>
        <w:ind w:left="2160" w:hanging="180"/>
      </w:pPr>
    </w:lvl>
    <w:lvl w:ilvl="3" w:tplc="CEBC854E">
      <w:start w:val="1"/>
      <w:numFmt w:val="decimal"/>
      <w:lvlText w:val="%4."/>
      <w:lvlJc w:val="left"/>
      <w:pPr>
        <w:ind w:left="2880" w:hanging="360"/>
      </w:pPr>
    </w:lvl>
    <w:lvl w:ilvl="4" w:tplc="792E6134">
      <w:start w:val="1"/>
      <w:numFmt w:val="lowerLetter"/>
      <w:lvlText w:val="%5."/>
      <w:lvlJc w:val="left"/>
      <w:pPr>
        <w:ind w:left="3600" w:hanging="360"/>
      </w:pPr>
    </w:lvl>
    <w:lvl w:ilvl="5" w:tplc="A0488866">
      <w:start w:val="1"/>
      <w:numFmt w:val="lowerRoman"/>
      <w:lvlText w:val="%6."/>
      <w:lvlJc w:val="right"/>
      <w:pPr>
        <w:ind w:left="4320" w:hanging="180"/>
      </w:pPr>
    </w:lvl>
    <w:lvl w:ilvl="6" w:tplc="35A42D90">
      <w:start w:val="1"/>
      <w:numFmt w:val="decimal"/>
      <w:lvlText w:val="%7."/>
      <w:lvlJc w:val="left"/>
      <w:pPr>
        <w:ind w:left="5040" w:hanging="360"/>
      </w:pPr>
    </w:lvl>
    <w:lvl w:ilvl="7" w:tplc="5B5AF474">
      <w:start w:val="1"/>
      <w:numFmt w:val="lowerLetter"/>
      <w:lvlText w:val="%8."/>
      <w:lvlJc w:val="left"/>
      <w:pPr>
        <w:ind w:left="5760" w:hanging="360"/>
      </w:pPr>
    </w:lvl>
    <w:lvl w:ilvl="8" w:tplc="A38E2C5E">
      <w:start w:val="1"/>
      <w:numFmt w:val="lowerRoman"/>
      <w:lvlText w:val="%9."/>
      <w:lvlJc w:val="right"/>
      <w:pPr>
        <w:ind w:left="6480" w:hanging="180"/>
      </w:pPr>
    </w:lvl>
  </w:abstractNum>
  <w:abstractNum w:abstractNumId="18"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69B54A"/>
    <w:multiLevelType w:val="hybridMultilevel"/>
    <w:tmpl w:val="554A5B68"/>
    <w:lvl w:ilvl="0" w:tplc="3D045608">
      <w:start w:val="1"/>
      <w:numFmt w:val="decimal"/>
      <w:lvlText w:val="%1)"/>
      <w:lvlJc w:val="left"/>
      <w:pPr>
        <w:ind w:left="1211" w:hanging="360"/>
      </w:pPr>
    </w:lvl>
    <w:lvl w:ilvl="1" w:tplc="D9787572">
      <w:start w:val="1"/>
      <w:numFmt w:val="lowerLetter"/>
      <w:lvlText w:val="%2."/>
      <w:lvlJc w:val="left"/>
      <w:pPr>
        <w:ind w:left="1931" w:hanging="360"/>
      </w:pPr>
    </w:lvl>
    <w:lvl w:ilvl="2" w:tplc="1C82F87C">
      <w:start w:val="1"/>
      <w:numFmt w:val="lowerRoman"/>
      <w:lvlText w:val="%3."/>
      <w:lvlJc w:val="right"/>
      <w:pPr>
        <w:ind w:left="2651" w:hanging="180"/>
      </w:pPr>
    </w:lvl>
    <w:lvl w:ilvl="3" w:tplc="45CAE93C">
      <w:start w:val="1"/>
      <w:numFmt w:val="decimal"/>
      <w:lvlText w:val="%4."/>
      <w:lvlJc w:val="left"/>
      <w:pPr>
        <w:ind w:left="3371" w:hanging="360"/>
      </w:pPr>
    </w:lvl>
    <w:lvl w:ilvl="4" w:tplc="5464F536">
      <w:start w:val="1"/>
      <w:numFmt w:val="lowerLetter"/>
      <w:lvlText w:val="%5."/>
      <w:lvlJc w:val="left"/>
      <w:pPr>
        <w:ind w:left="4091" w:hanging="360"/>
      </w:pPr>
    </w:lvl>
    <w:lvl w:ilvl="5" w:tplc="9CD2BADC">
      <w:start w:val="1"/>
      <w:numFmt w:val="lowerRoman"/>
      <w:lvlText w:val="%6."/>
      <w:lvlJc w:val="right"/>
      <w:pPr>
        <w:ind w:left="4811" w:hanging="180"/>
      </w:pPr>
    </w:lvl>
    <w:lvl w:ilvl="6" w:tplc="FCDC38EA">
      <w:start w:val="1"/>
      <w:numFmt w:val="decimal"/>
      <w:lvlText w:val="%7."/>
      <w:lvlJc w:val="left"/>
      <w:pPr>
        <w:ind w:left="5531" w:hanging="360"/>
      </w:pPr>
    </w:lvl>
    <w:lvl w:ilvl="7" w:tplc="F04090C8">
      <w:start w:val="1"/>
      <w:numFmt w:val="lowerLetter"/>
      <w:lvlText w:val="%8."/>
      <w:lvlJc w:val="left"/>
      <w:pPr>
        <w:ind w:left="6251" w:hanging="360"/>
      </w:pPr>
    </w:lvl>
    <w:lvl w:ilvl="8" w:tplc="E700B1B8">
      <w:start w:val="1"/>
      <w:numFmt w:val="lowerRoman"/>
      <w:lvlText w:val="%9."/>
      <w:lvlJc w:val="right"/>
      <w:pPr>
        <w:ind w:left="6971" w:hanging="180"/>
      </w:pPr>
    </w:lvl>
  </w:abstractNum>
  <w:abstractNum w:abstractNumId="23"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9"/>
  </w:num>
  <w:num w:numId="12" w16cid:durableId="1055083277">
    <w:abstractNumId w:val="12"/>
  </w:num>
  <w:num w:numId="13" w16cid:durableId="1782914385">
    <w:abstractNumId w:val="24"/>
  </w:num>
  <w:num w:numId="14" w16cid:durableId="1239973112">
    <w:abstractNumId w:val="11"/>
  </w:num>
  <w:num w:numId="15" w16cid:durableId="1843743432">
    <w:abstractNumId w:val="25"/>
  </w:num>
  <w:num w:numId="16" w16cid:durableId="2116971440">
    <w:abstractNumId w:val="10"/>
  </w:num>
  <w:num w:numId="17" w16cid:durableId="1893229063">
    <w:abstractNumId w:val="18"/>
  </w:num>
  <w:num w:numId="18" w16cid:durableId="1059088669">
    <w:abstractNumId w:val="21"/>
  </w:num>
  <w:num w:numId="19" w16cid:durableId="13159911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3"/>
  </w:num>
  <w:num w:numId="21" w16cid:durableId="1399326623">
    <w:abstractNumId w:val="14"/>
  </w:num>
  <w:num w:numId="22" w16cid:durableId="1262448621">
    <w:abstractNumId w:val="16"/>
  </w:num>
  <w:num w:numId="23" w16cid:durableId="555750365">
    <w:abstractNumId w:val="20"/>
  </w:num>
  <w:num w:numId="24" w16cid:durableId="1030423474">
    <w:abstractNumId w:val="10"/>
  </w:num>
  <w:num w:numId="25" w16cid:durableId="991253627">
    <w:abstractNumId w:val="10"/>
  </w:num>
  <w:num w:numId="26" w16cid:durableId="1012340635">
    <w:abstractNumId w:val="13"/>
  </w:num>
  <w:num w:numId="27" w16cid:durableId="1416435228">
    <w:abstractNumId w:val="17"/>
  </w:num>
  <w:num w:numId="28" w16cid:durableId="680819243">
    <w:abstractNumId w:val="22"/>
  </w:num>
  <w:num w:numId="29" w16cid:durableId="7780692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E6A"/>
    <w:rsid w:val="00004687"/>
    <w:rsid w:val="00024F1A"/>
    <w:rsid w:val="00030FBC"/>
    <w:rsid w:val="00034056"/>
    <w:rsid w:val="000472BF"/>
    <w:rsid w:val="00047DD3"/>
    <w:rsid w:val="0006752F"/>
    <w:rsid w:val="00070E76"/>
    <w:rsid w:val="00080FD9"/>
    <w:rsid w:val="0008365D"/>
    <w:rsid w:val="000A5577"/>
    <w:rsid w:val="000A77B1"/>
    <w:rsid w:val="000B1332"/>
    <w:rsid w:val="000D6381"/>
    <w:rsid w:val="000D6767"/>
    <w:rsid w:val="000E3075"/>
    <w:rsid w:val="00115F85"/>
    <w:rsid w:val="00121A18"/>
    <w:rsid w:val="00123781"/>
    <w:rsid w:val="00130B38"/>
    <w:rsid w:val="0014714E"/>
    <w:rsid w:val="00150531"/>
    <w:rsid w:val="00156E52"/>
    <w:rsid w:val="001738A0"/>
    <w:rsid w:val="0018105F"/>
    <w:rsid w:val="001825E5"/>
    <w:rsid w:val="0019545D"/>
    <w:rsid w:val="001A2EDD"/>
    <w:rsid w:val="001A3F3B"/>
    <w:rsid w:val="001A46A0"/>
    <w:rsid w:val="001A76CD"/>
    <w:rsid w:val="001B13A0"/>
    <w:rsid w:val="001B2622"/>
    <w:rsid w:val="001B3C02"/>
    <w:rsid w:val="001C7708"/>
    <w:rsid w:val="001D0323"/>
    <w:rsid w:val="001D10CD"/>
    <w:rsid w:val="001D22FC"/>
    <w:rsid w:val="001E0390"/>
    <w:rsid w:val="001E0799"/>
    <w:rsid w:val="001E7C30"/>
    <w:rsid w:val="001F30D0"/>
    <w:rsid w:val="00200017"/>
    <w:rsid w:val="00205761"/>
    <w:rsid w:val="002101BE"/>
    <w:rsid w:val="00214C8E"/>
    <w:rsid w:val="00216BB7"/>
    <w:rsid w:val="00245FDC"/>
    <w:rsid w:val="00247A37"/>
    <w:rsid w:val="00266BE5"/>
    <w:rsid w:val="00281C83"/>
    <w:rsid w:val="002861BB"/>
    <w:rsid w:val="00291B93"/>
    <w:rsid w:val="002A33D1"/>
    <w:rsid w:val="002A6A10"/>
    <w:rsid w:val="002B1089"/>
    <w:rsid w:val="002C1408"/>
    <w:rsid w:val="002C4E7E"/>
    <w:rsid w:val="002D2A90"/>
    <w:rsid w:val="002F171D"/>
    <w:rsid w:val="00300505"/>
    <w:rsid w:val="00301AA9"/>
    <w:rsid w:val="00306DE0"/>
    <w:rsid w:val="0031628A"/>
    <w:rsid w:val="00321594"/>
    <w:rsid w:val="00324ABA"/>
    <w:rsid w:val="0032745D"/>
    <w:rsid w:val="0033041D"/>
    <w:rsid w:val="003416E2"/>
    <w:rsid w:val="00344DF6"/>
    <w:rsid w:val="00362801"/>
    <w:rsid w:val="003655CA"/>
    <w:rsid w:val="0036775A"/>
    <w:rsid w:val="00387938"/>
    <w:rsid w:val="00397B8D"/>
    <w:rsid w:val="003A06EA"/>
    <w:rsid w:val="003A6BD5"/>
    <w:rsid w:val="003B0AC3"/>
    <w:rsid w:val="003B5BBC"/>
    <w:rsid w:val="003C3BD2"/>
    <w:rsid w:val="003C3CF9"/>
    <w:rsid w:val="003C76F0"/>
    <w:rsid w:val="003D69C2"/>
    <w:rsid w:val="00402758"/>
    <w:rsid w:val="004245CD"/>
    <w:rsid w:val="00437AB0"/>
    <w:rsid w:val="004508F1"/>
    <w:rsid w:val="004511E4"/>
    <w:rsid w:val="00456DCF"/>
    <w:rsid w:val="0045759B"/>
    <w:rsid w:val="004608D6"/>
    <w:rsid w:val="00460AFC"/>
    <w:rsid w:val="0046189E"/>
    <w:rsid w:val="00471E8B"/>
    <w:rsid w:val="004830DF"/>
    <w:rsid w:val="00483210"/>
    <w:rsid w:val="00494A1A"/>
    <w:rsid w:val="004976C3"/>
    <w:rsid w:val="004A3D96"/>
    <w:rsid w:val="004A761D"/>
    <w:rsid w:val="004D52DA"/>
    <w:rsid w:val="004E5149"/>
    <w:rsid w:val="004E5291"/>
    <w:rsid w:val="004F3ADA"/>
    <w:rsid w:val="00502257"/>
    <w:rsid w:val="00505011"/>
    <w:rsid w:val="00510D89"/>
    <w:rsid w:val="0051409E"/>
    <w:rsid w:val="0051686C"/>
    <w:rsid w:val="0051712D"/>
    <w:rsid w:val="00525ED8"/>
    <w:rsid w:val="00535C5D"/>
    <w:rsid w:val="00543280"/>
    <w:rsid w:val="00544306"/>
    <w:rsid w:val="00544D51"/>
    <w:rsid w:val="0057417D"/>
    <w:rsid w:val="00592400"/>
    <w:rsid w:val="00595AB1"/>
    <w:rsid w:val="00596C49"/>
    <w:rsid w:val="005B61A8"/>
    <w:rsid w:val="005C28BD"/>
    <w:rsid w:val="005C4F2A"/>
    <w:rsid w:val="005D0221"/>
    <w:rsid w:val="005D0971"/>
    <w:rsid w:val="005D1067"/>
    <w:rsid w:val="005D7746"/>
    <w:rsid w:val="00603039"/>
    <w:rsid w:val="00603367"/>
    <w:rsid w:val="006043AE"/>
    <w:rsid w:val="00623507"/>
    <w:rsid w:val="00624316"/>
    <w:rsid w:val="006300E9"/>
    <w:rsid w:val="006323F8"/>
    <w:rsid w:val="00647E8B"/>
    <w:rsid w:val="006718E3"/>
    <w:rsid w:val="00672246"/>
    <w:rsid w:val="0068014A"/>
    <w:rsid w:val="00696112"/>
    <w:rsid w:val="006A7A61"/>
    <w:rsid w:val="006B28A8"/>
    <w:rsid w:val="006C194B"/>
    <w:rsid w:val="006D1243"/>
    <w:rsid w:val="006D1BB5"/>
    <w:rsid w:val="006D5BAC"/>
    <w:rsid w:val="006F04A2"/>
    <w:rsid w:val="006F3FC7"/>
    <w:rsid w:val="006F7467"/>
    <w:rsid w:val="00700A3A"/>
    <w:rsid w:val="00710913"/>
    <w:rsid w:val="007114B9"/>
    <w:rsid w:val="00727F06"/>
    <w:rsid w:val="0074595F"/>
    <w:rsid w:val="007469DE"/>
    <w:rsid w:val="0075417C"/>
    <w:rsid w:val="00757A40"/>
    <w:rsid w:val="00757C24"/>
    <w:rsid w:val="00762C82"/>
    <w:rsid w:val="00763571"/>
    <w:rsid w:val="0076486A"/>
    <w:rsid w:val="00777CC8"/>
    <w:rsid w:val="0078151A"/>
    <w:rsid w:val="00783B5C"/>
    <w:rsid w:val="00792238"/>
    <w:rsid w:val="00792CC2"/>
    <w:rsid w:val="00794F48"/>
    <w:rsid w:val="007A6EB9"/>
    <w:rsid w:val="007A72A5"/>
    <w:rsid w:val="007A76C5"/>
    <w:rsid w:val="007A7A8B"/>
    <w:rsid w:val="007C0C91"/>
    <w:rsid w:val="007C1747"/>
    <w:rsid w:val="007C371D"/>
    <w:rsid w:val="007C3F24"/>
    <w:rsid w:val="007D5F0D"/>
    <w:rsid w:val="007F0956"/>
    <w:rsid w:val="007F4C62"/>
    <w:rsid w:val="00804756"/>
    <w:rsid w:val="00836FFE"/>
    <w:rsid w:val="008379EB"/>
    <w:rsid w:val="00845AD5"/>
    <w:rsid w:val="00846C27"/>
    <w:rsid w:val="00857BF9"/>
    <w:rsid w:val="00870AE1"/>
    <w:rsid w:val="00872BB2"/>
    <w:rsid w:val="00877A94"/>
    <w:rsid w:val="008850CA"/>
    <w:rsid w:val="008857F1"/>
    <w:rsid w:val="008A0CAB"/>
    <w:rsid w:val="008A6130"/>
    <w:rsid w:val="008B350E"/>
    <w:rsid w:val="008C2228"/>
    <w:rsid w:val="008D26D2"/>
    <w:rsid w:val="008D72C9"/>
    <w:rsid w:val="008E38DC"/>
    <w:rsid w:val="008E750D"/>
    <w:rsid w:val="00917B49"/>
    <w:rsid w:val="009205C8"/>
    <w:rsid w:val="0092353F"/>
    <w:rsid w:val="009276CD"/>
    <w:rsid w:val="00951508"/>
    <w:rsid w:val="009661FD"/>
    <w:rsid w:val="00976637"/>
    <w:rsid w:val="0098373B"/>
    <w:rsid w:val="009A2EDC"/>
    <w:rsid w:val="009A3FF7"/>
    <w:rsid w:val="009A5DA3"/>
    <w:rsid w:val="009A6786"/>
    <w:rsid w:val="009A67EB"/>
    <w:rsid w:val="009B1910"/>
    <w:rsid w:val="009B4EFF"/>
    <w:rsid w:val="009C2830"/>
    <w:rsid w:val="009C6E7E"/>
    <w:rsid w:val="009D6F6A"/>
    <w:rsid w:val="009F40CC"/>
    <w:rsid w:val="009F5A83"/>
    <w:rsid w:val="00A070D4"/>
    <w:rsid w:val="00A146A0"/>
    <w:rsid w:val="00A167AC"/>
    <w:rsid w:val="00A23A3E"/>
    <w:rsid w:val="00A53586"/>
    <w:rsid w:val="00A53903"/>
    <w:rsid w:val="00A5475C"/>
    <w:rsid w:val="00A67677"/>
    <w:rsid w:val="00A71EFF"/>
    <w:rsid w:val="00A8354D"/>
    <w:rsid w:val="00A84758"/>
    <w:rsid w:val="00A90D28"/>
    <w:rsid w:val="00AA1CAC"/>
    <w:rsid w:val="00AA719E"/>
    <w:rsid w:val="00AC421A"/>
    <w:rsid w:val="00AC6161"/>
    <w:rsid w:val="00AD5A06"/>
    <w:rsid w:val="00AE3B01"/>
    <w:rsid w:val="00AE6E38"/>
    <w:rsid w:val="00AF2261"/>
    <w:rsid w:val="00AF7296"/>
    <w:rsid w:val="00B00CC5"/>
    <w:rsid w:val="00B0311E"/>
    <w:rsid w:val="00B053AB"/>
    <w:rsid w:val="00B171CE"/>
    <w:rsid w:val="00B21A37"/>
    <w:rsid w:val="00B24E23"/>
    <w:rsid w:val="00B343A8"/>
    <w:rsid w:val="00B5012A"/>
    <w:rsid w:val="00B55D4E"/>
    <w:rsid w:val="00B567A6"/>
    <w:rsid w:val="00B60C4B"/>
    <w:rsid w:val="00B65E54"/>
    <w:rsid w:val="00B7541C"/>
    <w:rsid w:val="00B8608E"/>
    <w:rsid w:val="00B949D1"/>
    <w:rsid w:val="00B962DD"/>
    <w:rsid w:val="00BB44FF"/>
    <w:rsid w:val="00BB45A7"/>
    <w:rsid w:val="00BC0651"/>
    <w:rsid w:val="00BC35B6"/>
    <w:rsid w:val="00BC72C3"/>
    <w:rsid w:val="00BD09FF"/>
    <w:rsid w:val="00BD11F5"/>
    <w:rsid w:val="00BD5358"/>
    <w:rsid w:val="00BD5761"/>
    <w:rsid w:val="00BD6B56"/>
    <w:rsid w:val="00BE0098"/>
    <w:rsid w:val="00BE0AB2"/>
    <w:rsid w:val="00BF3BA5"/>
    <w:rsid w:val="00BF3F0A"/>
    <w:rsid w:val="00C02510"/>
    <w:rsid w:val="00C16DCB"/>
    <w:rsid w:val="00C2049C"/>
    <w:rsid w:val="00C21E49"/>
    <w:rsid w:val="00C31E7B"/>
    <w:rsid w:val="00C378C3"/>
    <w:rsid w:val="00C61A86"/>
    <w:rsid w:val="00C67430"/>
    <w:rsid w:val="00C74F0E"/>
    <w:rsid w:val="00C8358A"/>
    <w:rsid w:val="00C837A0"/>
    <w:rsid w:val="00C90D42"/>
    <w:rsid w:val="00C924CE"/>
    <w:rsid w:val="00CA0F3B"/>
    <w:rsid w:val="00CC0E1C"/>
    <w:rsid w:val="00CC14CB"/>
    <w:rsid w:val="00CC4BE7"/>
    <w:rsid w:val="00CD05B9"/>
    <w:rsid w:val="00CD0C1E"/>
    <w:rsid w:val="00CD3EB4"/>
    <w:rsid w:val="00CD6CF3"/>
    <w:rsid w:val="00CD73BC"/>
    <w:rsid w:val="00CF05F0"/>
    <w:rsid w:val="00CF75A5"/>
    <w:rsid w:val="00D0753D"/>
    <w:rsid w:val="00D23E3A"/>
    <w:rsid w:val="00D24CF9"/>
    <w:rsid w:val="00D2526A"/>
    <w:rsid w:val="00D27BC8"/>
    <w:rsid w:val="00D365D7"/>
    <w:rsid w:val="00D376C4"/>
    <w:rsid w:val="00D42B03"/>
    <w:rsid w:val="00D615BD"/>
    <w:rsid w:val="00D7159D"/>
    <w:rsid w:val="00D82843"/>
    <w:rsid w:val="00D852BB"/>
    <w:rsid w:val="00D90ED8"/>
    <w:rsid w:val="00D9150E"/>
    <w:rsid w:val="00D97152"/>
    <w:rsid w:val="00DA7289"/>
    <w:rsid w:val="00DD0188"/>
    <w:rsid w:val="00DD0567"/>
    <w:rsid w:val="00DD1A3D"/>
    <w:rsid w:val="00DD5A87"/>
    <w:rsid w:val="00DE56A4"/>
    <w:rsid w:val="00E06460"/>
    <w:rsid w:val="00E12092"/>
    <w:rsid w:val="00E150BA"/>
    <w:rsid w:val="00E20388"/>
    <w:rsid w:val="00E20929"/>
    <w:rsid w:val="00E21F84"/>
    <w:rsid w:val="00E26635"/>
    <w:rsid w:val="00E30B82"/>
    <w:rsid w:val="00E3162C"/>
    <w:rsid w:val="00E351E5"/>
    <w:rsid w:val="00E45190"/>
    <w:rsid w:val="00E4563A"/>
    <w:rsid w:val="00E46DAA"/>
    <w:rsid w:val="00E64742"/>
    <w:rsid w:val="00E6630F"/>
    <w:rsid w:val="00E833AA"/>
    <w:rsid w:val="00E84638"/>
    <w:rsid w:val="00E860B7"/>
    <w:rsid w:val="00E879B9"/>
    <w:rsid w:val="00E93618"/>
    <w:rsid w:val="00EA3FCE"/>
    <w:rsid w:val="00EA5E7E"/>
    <w:rsid w:val="00EB00DE"/>
    <w:rsid w:val="00EB3179"/>
    <w:rsid w:val="00EB59E6"/>
    <w:rsid w:val="00ED3906"/>
    <w:rsid w:val="00EE0BA0"/>
    <w:rsid w:val="00EE5AEE"/>
    <w:rsid w:val="00EE5B62"/>
    <w:rsid w:val="00EF64D1"/>
    <w:rsid w:val="00F017EB"/>
    <w:rsid w:val="00F101AB"/>
    <w:rsid w:val="00F2069E"/>
    <w:rsid w:val="00F209F1"/>
    <w:rsid w:val="00F2538F"/>
    <w:rsid w:val="00F32B1C"/>
    <w:rsid w:val="00F4685A"/>
    <w:rsid w:val="00F64542"/>
    <w:rsid w:val="00F70E6D"/>
    <w:rsid w:val="00F7372F"/>
    <w:rsid w:val="00F746ED"/>
    <w:rsid w:val="00F7656C"/>
    <w:rsid w:val="00F776EE"/>
    <w:rsid w:val="00F852E1"/>
    <w:rsid w:val="00F873F4"/>
    <w:rsid w:val="00F9280D"/>
    <w:rsid w:val="00F93995"/>
    <w:rsid w:val="00FC5070"/>
    <w:rsid w:val="00FC7D68"/>
    <w:rsid w:val="00FD4A55"/>
    <w:rsid w:val="00FE1710"/>
    <w:rsid w:val="00FE686D"/>
    <w:rsid w:val="00FF173A"/>
    <w:rsid w:val="00FF2043"/>
    <w:rsid w:val="00FF7F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docId w15:val="{989EB715-D6E5-47D5-8BC1-AB04E988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017EB"/>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017EB"/>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F2538F"/>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customStyle="1" w:styleId="tablecolhd">
    <w:name w:val="tablecolhd"/>
    <w:basedOn w:val="Normal"/>
    <w:rsid w:val="00A5390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umbered">
    <w:name w:val="tablenumbered"/>
    <w:basedOn w:val="Normal"/>
    <w:rsid w:val="00A5390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text10">
    <w:name w:val="tabletext10"/>
    <w:basedOn w:val="Normal"/>
    <w:rsid w:val="00A5390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0E30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929806">
      <w:bodyDiv w:val="1"/>
      <w:marLeft w:val="0"/>
      <w:marRight w:val="0"/>
      <w:marTop w:val="0"/>
      <w:marBottom w:val="0"/>
      <w:divBdr>
        <w:top w:val="none" w:sz="0" w:space="0" w:color="auto"/>
        <w:left w:val="none" w:sz="0" w:space="0" w:color="auto"/>
        <w:bottom w:val="none" w:sz="0" w:space="0" w:color="auto"/>
        <w:right w:val="none" w:sz="0" w:space="0" w:color="auto"/>
      </w:divBdr>
    </w:div>
    <w:div w:id="873663361">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3627128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 w:id="2004315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__data/assets/pdf_file/0009/1980873/Resolution-of-establishment-for-the-committee.pdf" TargetMode="External"/><Relationship Id="rId10" Type="http://schemas.openxmlformats.org/officeDocument/2006/relationships/footer" Target="footer2.xml"/><Relationship Id="rId19" Type="http://schemas.openxmlformats.org/officeDocument/2006/relationships/hyperlink" Target="https://www.hansard.act.gov.au/hansard/10th-assembly/2024/PDF/P240411.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16/2414104/Scrutiny-Report-39Final.pdf" TargetMode="External"/><Relationship Id="rId13" Type="http://schemas.openxmlformats.org/officeDocument/2006/relationships/hyperlink" Target="https://fossilfueltreaty.org/australian-capital-territory" TargetMode="External"/><Relationship Id="rId3" Type="http://schemas.openxmlformats.org/officeDocument/2006/relationships/hyperlink" Target="https://www.legislation.act.gov.au/View/es/db_69219/current/html/db_69219.html" TargetMode="External"/><Relationship Id="rId7" Type="http://schemas.openxmlformats.org/officeDocument/2006/relationships/hyperlink" Target="https://www.parliament.act.gov.au/__data/assets/pdf_file/0016/2414104/Scrutiny-Report-39Final.pdf" TargetMode="External"/><Relationship Id="rId12" Type="http://schemas.openxmlformats.org/officeDocument/2006/relationships/hyperlink" Target="https://greens.org.au/act/news/media-release/you-dont-make-friends-fossil-fuel-sponsorships" TargetMode="External"/><Relationship Id="rId2" Type="http://schemas.openxmlformats.org/officeDocument/2006/relationships/hyperlink" Target="https://www.legislation.act.gov.au/View/es/db_69219/current/html/db_69219.html" TargetMode="External"/><Relationship Id="rId1" Type="http://schemas.openxmlformats.org/officeDocument/2006/relationships/hyperlink" Target="https://www.legislation.act.gov.au/View/es/db_69219/current/html/db_69219.html" TargetMode="External"/><Relationship Id="rId6" Type="http://schemas.openxmlformats.org/officeDocument/2006/relationships/hyperlink" Target="https://www.legislation.act.gov.au/View/es/db_69219/current/html/db_69219.html" TargetMode="External"/><Relationship Id="rId11" Type="http://schemas.openxmlformats.org/officeDocument/2006/relationships/hyperlink" Target="https://www.parliament.act.gov.au/__data/assets/pdf_file/0016/2414104/Scrutiny-Report-39Final.pdf" TargetMode="External"/><Relationship Id="rId5" Type="http://schemas.openxmlformats.org/officeDocument/2006/relationships/hyperlink" Target="https://www.legislation.act.gov.au/View/es/db_69219/current/html/db_69219.html" TargetMode="External"/><Relationship Id="rId10" Type="http://schemas.openxmlformats.org/officeDocument/2006/relationships/hyperlink" Target="https://www.parliament.act.gov.au/__data/assets/pdf_file/0016/2414104/Scrutiny-Report-39Final.pdf" TargetMode="External"/><Relationship Id="rId4" Type="http://schemas.openxmlformats.org/officeDocument/2006/relationships/hyperlink" Target="https://www.legislation.act.gov.au/View/es/db_69219/current/html/db_69219.html" TargetMode="External"/><Relationship Id="rId9" Type="http://schemas.openxmlformats.org/officeDocument/2006/relationships/hyperlink" Target="https://www.parliament.act.gov.au/__data/assets/pdf_file/0016/2414104/Scrutiny-Report-39Final.pdf" TargetMode="External"/><Relationship Id="rId14" Type="http://schemas.openxmlformats.org/officeDocument/2006/relationships/hyperlink" Target="https://fossilfueltreaty.org/cities-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02299"/>
    <w:rsid w:val="0018298D"/>
    <w:rsid w:val="00243739"/>
    <w:rsid w:val="002565F5"/>
    <w:rsid w:val="002C1D8E"/>
    <w:rsid w:val="00451F06"/>
    <w:rsid w:val="00465034"/>
    <w:rsid w:val="004A7707"/>
    <w:rsid w:val="005B12D9"/>
    <w:rsid w:val="006D5C4C"/>
    <w:rsid w:val="0070773E"/>
    <w:rsid w:val="007F3521"/>
    <w:rsid w:val="008C2E45"/>
    <w:rsid w:val="00970294"/>
    <w:rsid w:val="009C4B30"/>
    <w:rsid w:val="009F5F77"/>
    <w:rsid w:val="00B52399"/>
    <w:rsid w:val="00BA4453"/>
    <w:rsid w:val="00BC5886"/>
    <w:rsid w:val="00DA4E1E"/>
    <w:rsid w:val="00E75710"/>
    <w:rsid w:val="00E9479A"/>
    <w:rsid w:val="00F4175F"/>
    <w:rsid w:val="00F86FA0"/>
    <w:rsid w:val="00FB6552"/>
    <w:rsid w:val="00FF46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6852</Words>
  <Characters>43174</Characters>
  <Application>Microsoft Office Word</Application>
  <DocSecurity>0</DocSecurity>
  <Lines>881</Lines>
  <Paragraphs>543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49483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Sharma, Satyenx</cp:lastModifiedBy>
  <cp:revision>2</cp:revision>
  <cp:lastPrinted>2024-04-24T02:55:00Z</cp:lastPrinted>
  <dcterms:created xsi:type="dcterms:W3CDTF">2024-05-06T06:09:00Z</dcterms:created>
  <dcterms:modified xsi:type="dcterms:W3CDTF">2024-05-06T06:09:00Z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