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2C9FF0D9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F21F85">
        <w:rPr>
          <w:rFonts w:ascii="Calibri" w:eastAsia="Calibri" w:hAnsi="Calibri"/>
          <w:b/>
          <w:bCs/>
          <w:sz w:val="28"/>
          <w:szCs w:val="28"/>
        </w:rPr>
        <w:t>Work Health and Safety Amendment Bill 2022</w:t>
      </w:r>
      <w:r w:rsidR="000F241D">
        <w:rPr>
          <w:rFonts w:ascii="Calibri" w:eastAsia="Calibri" w:hAnsi="Calibri"/>
          <w:b/>
          <w:bCs/>
          <w:sz w:val="28"/>
          <w:szCs w:val="28"/>
        </w:rPr>
        <w:t xml:space="preserve"> – report tabled</w:t>
      </w:r>
    </w:p>
    <w:p w14:paraId="6EE3E655" w14:textId="1AFA5587" w:rsidR="00F21F85" w:rsidRDefault="00F21F85" w:rsidP="00F21F85">
      <w:pPr>
        <w:spacing w:before="240" w:after="240"/>
      </w:pPr>
      <w:r>
        <w:t xml:space="preserve">The Standing Committee on Public Accounts </w:t>
      </w:r>
      <w:r w:rsidR="000F241D">
        <w:t xml:space="preserve">today tabled the Committee’s report on its </w:t>
      </w:r>
      <w:r w:rsidR="000F241D" w:rsidRPr="000F241D">
        <w:rPr>
          <w:i/>
          <w:iCs/>
        </w:rPr>
        <w:t>Inquiry into Work Health and Safety Amendment Bill 2022</w:t>
      </w:r>
      <w:r w:rsidR="000F241D">
        <w:t>.</w:t>
      </w:r>
    </w:p>
    <w:p w14:paraId="5AA7F071" w14:textId="315C2B8B" w:rsidR="0084013B" w:rsidRDefault="000F241D" w:rsidP="00F21F85">
      <w:pPr>
        <w:spacing w:before="240" w:after="240"/>
      </w:pPr>
      <w:r>
        <w:t>The Chair, M</w:t>
      </w:r>
      <w:r w:rsidR="0084013B">
        <w:t>r</w:t>
      </w:r>
      <w:r>
        <w:t xml:space="preserve">s Elizabeth Kikkert MLA, said: ‘It was important for our </w:t>
      </w:r>
      <w:r w:rsidR="00120EB0">
        <w:t>Committee</w:t>
      </w:r>
      <w:r>
        <w:t xml:space="preserve"> to conduct this </w:t>
      </w:r>
      <w:r w:rsidR="007D76FE">
        <w:t>inquiry to review the legislative change proposed by this Bill</w:t>
      </w:r>
      <w:r w:rsidR="006A6A5B">
        <w:t xml:space="preserve">, which was introduced after a matter of parliamentary privilege was bought to </w:t>
      </w:r>
      <w:r w:rsidR="006A6A5B" w:rsidRPr="00381AE0">
        <w:t>light during the budget inquiry of the Legislative Assembly’s Select Committee on Estimates 2022-2023</w:t>
      </w:r>
      <w:r w:rsidR="006A6A5B">
        <w:t>’.</w:t>
      </w:r>
    </w:p>
    <w:p w14:paraId="73F636BD" w14:textId="51E46D67" w:rsidR="006A6A5B" w:rsidRDefault="00381AE0" w:rsidP="00F21F85">
      <w:pPr>
        <w:spacing w:before="240" w:after="240"/>
      </w:pPr>
      <w:r>
        <w:t>‘</w:t>
      </w:r>
      <w:r w:rsidR="006A6A5B">
        <w:t xml:space="preserve">The report examined the balance between parliamentary privilege and statutory law which informed the necessity of the </w:t>
      </w:r>
      <w:proofErr w:type="gramStart"/>
      <w:r w:rsidR="006A6A5B">
        <w:t>Bill, and</w:t>
      </w:r>
      <w:proofErr w:type="gramEnd"/>
      <w:r w:rsidR="006A6A5B">
        <w:t xml:space="preserve"> made a total of 4 recommendations’.</w:t>
      </w:r>
    </w:p>
    <w:p w14:paraId="52BA23F6" w14:textId="35F3321F" w:rsidR="006A6A5B" w:rsidRDefault="0084013B" w:rsidP="006A6A5B">
      <w:pPr>
        <w:pStyle w:val="ListNumber2"/>
        <w:ind w:left="0" w:firstLine="0"/>
      </w:pPr>
      <w:r>
        <w:t>‘</w:t>
      </w:r>
      <w:r w:rsidR="006A6A5B">
        <w:t>The Committee wishes to thank the Ministers, the WorkSafe ACT Commissioner, the Speaker and the Office of the Legislative Assembly for th</w:t>
      </w:r>
      <w:r w:rsidR="00786DA6">
        <w:t>eir</w:t>
      </w:r>
      <w:r w:rsidR="006A6A5B">
        <w:t xml:space="preserve"> participation in this inquiry’.</w:t>
      </w:r>
    </w:p>
    <w:p w14:paraId="766C008D" w14:textId="04ADE238" w:rsidR="000F241D" w:rsidRDefault="000F241D" w:rsidP="000F241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</w:t>
      </w:r>
      <w:r w:rsidR="0084013B">
        <w:rPr>
          <w:rFonts w:asciiTheme="minorHAnsi" w:hAnsiTheme="minorHAnsi"/>
          <w:sz w:val="22"/>
          <w:lang w:eastAsia="en-US"/>
        </w:rPr>
        <w:t xml:space="preserve">: </w:t>
      </w:r>
      <w:hyperlink r:id="rId9" w:history="1">
        <w:r w:rsidR="0084013B" w:rsidRPr="00792C8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377607FE" w14:textId="77777777" w:rsidR="00786DA6" w:rsidRDefault="00786DA6" w:rsidP="00786DA6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3D155509" w14:textId="77777777" w:rsidR="000F241D" w:rsidRDefault="000F241D" w:rsidP="00F21F85">
      <w:pPr>
        <w:spacing w:before="240" w:after="240"/>
      </w:pPr>
    </w:p>
    <w:p w14:paraId="5EB75D6B" w14:textId="71AC1B0A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193138">
        <w:rPr>
          <w:b/>
          <w:color w:val="auto"/>
          <w:szCs w:val="22"/>
        </w:rPr>
        <w:t>Wednesday, 1 March 2023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6FCA5C9A" w14:textId="085A112B" w:rsidR="00E0612E" w:rsidRPr="0043002F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  <w:r w:rsidR="0043002F">
        <w:rPr>
          <w:rFonts w:ascii="Calibri" w:hAnsi="Calibri"/>
          <w:b/>
          <w:szCs w:val="22"/>
        </w:rPr>
        <w:t xml:space="preserve"> </w:t>
      </w: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</w:p>
    <w:sectPr w:rsidR="00E0612E" w:rsidRPr="0043002F" w:rsidSect="00462058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E5A7" w14:textId="77777777" w:rsidR="00585ED0" w:rsidRDefault="00585ED0" w:rsidP="00C044CF">
      <w:r>
        <w:separator/>
      </w:r>
    </w:p>
  </w:endnote>
  <w:endnote w:type="continuationSeparator" w:id="0">
    <w:p w14:paraId="197B1EA1" w14:textId="77777777" w:rsidR="00585ED0" w:rsidRDefault="00585ED0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D33D5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F130" w14:textId="77777777" w:rsidR="00585ED0" w:rsidRDefault="00585ED0" w:rsidP="00C044CF">
      <w:r>
        <w:separator/>
      </w:r>
    </w:p>
  </w:footnote>
  <w:footnote w:type="continuationSeparator" w:id="0">
    <w:p w14:paraId="3496068E" w14:textId="77777777" w:rsidR="00585ED0" w:rsidRDefault="00585ED0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3706CA77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573B75EF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3706CA77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573B75EF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3905FCE"/>
    <w:multiLevelType w:val="multilevel"/>
    <w:tmpl w:val="699AC3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0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4B2BAF"/>
    <w:multiLevelType w:val="multilevel"/>
    <w:tmpl w:val="BCFCBA68"/>
    <w:numStyleLink w:val="Style1"/>
  </w:abstractNum>
  <w:abstractNum w:abstractNumId="2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01697">
    <w:abstractNumId w:val="27"/>
  </w:num>
  <w:num w:numId="2" w16cid:durableId="1472554381">
    <w:abstractNumId w:val="9"/>
  </w:num>
  <w:num w:numId="3" w16cid:durableId="909316379">
    <w:abstractNumId w:val="5"/>
  </w:num>
  <w:num w:numId="4" w16cid:durableId="507643651">
    <w:abstractNumId w:val="25"/>
  </w:num>
  <w:num w:numId="5" w16cid:durableId="718167752">
    <w:abstractNumId w:val="13"/>
  </w:num>
  <w:num w:numId="6" w16cid:durableId="313796494">
    <w:abstractNumId w:val="23"/>
  </w:num>
  <w:num w:numId="7" w16cid:durableId="13190461">
    <w:abstractNumId w:val="6"/>
  </w:num>
  <w:num w:numId="8" w16cid:durableId="394134202">
    <w:abstractNumId w:val="3"/>
  </w:num>
  <w:num w:numId="9" w16cid:durableId="1224023730">
    <w:abstractNumId w:val="26"/>
  </w:num>
  <w:num w:numId="10" w16cid:durableId="1005716785">
    <w:abstractNumId w:val="11"/>
  </w:num>
  <w:num w:numId="11" w16cid:durableId="549616371">
    <w:abstractNumId w:val="12"/>
  </w:num>
  <w:num w:numId="12" w16cid:durableId="1188567617">
    <w:abstractNumId w:val="15"/>
  </w:num>
  <w:num w:numId="13" w16cid:durableId="1386022777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80772391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13556478">
    <w:abstractNumId w:val="16"/>
  </w:num>
  <w:num w:numId="16" w16cid:durableId="300817301">
    <w:abstractNumId w:val="2"/>
  </w:num>
  <w:num w:numId="17" w16cid:durableId="721832089">
    <w:abstractNumId w:val="19"/>
  </w:num>
  <w:num w:numId="18" w16cid:durableId="1736320199">
    <w:abstractNumId w:val="24"/>
  </w:num>
  <w:num w:numId="19" w16cid:durableId="1667706643">
    <w:abstractNumId w:val="21"/>
  </w:num>
  <w:num w:numId="20" w16cid:durableId="252209147">
    <w:abstractNumId w:val="10"/>
  </w:num>
  <w:num w:numId="21" w16cid:durableId="2089765290">
    <w:abstractNumId w:val="22"/>
  </w:num>
  <w:num w:numId="22" w16cid:durableId="861211071">
    <w:abstractNumId w:val="18"/>
  </w:num>
  <w:num w:numId="23" w16cid:durableId="2051881622">
    <w:abstractNumId w:val="7"/>
  </w:num>
  <w:num w:numId="24" w16cid:durableId="971593979">
    <w:abstractNumId w:val="17"/>
  </w:num>
  <w:num w:numId="25" w16cid:durableId="765612612">
    <w:abstractNumId w:val="0"/>
  </w:num>
  <w:num w:numId="26" w16cid:durableId="1216501078">
    <w:abstractNumId w:val="4"/>
  </w:num>
  <w:num w:numId="27" w16cid:durableId="733427259">
    <w:abstractNumId w:val="20"/>
  </w:num>
  <w:num w:numId="28" w16cid:durableId="789209496">
    <w:abstractNumId w:val="14"/>
  </w:num>
  <w:num w:numId="29" w16cid:durableId="19281060">
    <w:abstractNumId w:val="8"/>
  </w:num>
  <w:num w:numId="30" w16cid:durableId="72163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508"/>
    <w:rsid w:val="00053FE3"/>
    <w:rsid w:val="0006090B"/>
    <w:rsid w:val="00065B8C"/>
    <w:rsid w:val="00070040"/>
    <w:rsid w:val="00071B5D"/>
    <w:rsid w:val="00090412"/>
    <w:rsid w:val="000C4A3C"/>
    <w:rsid w:val="000D216B"/>
    <w:rsid w:val="000F241D"/>
    <w:rsid w:val="001012CF"/>
    <w:rsid w:val="00120EB0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93138"/>
    <w:rsid w:val="001A0ED6"/>
    <w:rsid w:val="001B29EE"/>
    <w:rsid w:val="001C6D04"/>
    <w:rsid w:val="001D7E07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81AE0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3002F"/>
    <w:rsid w:val="00445591"/>
    <w:rsid w:val="0044781A"/>
    <w:rsid w:val="00456C60"/>
    <w:rsid w:val="00462058"/>
    <w:rsid w:val="00462DB8"/>
    <w:rsid w:val="00486941"/>
    <w:rsid w:val="00490068"/>
    <w:rsid w:val="004921C5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85ED0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6A5B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86DA6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D76FE"/>
    <w:rsid w:val="007E175C"/>
    <w:rsid w:val="007F76A9"/>
    <w:rsid w:val="008016B5"/>
    <w:rsid w:val="00815318"/>
    <w:rsid w:val="00823A30"/>
    <w:rsid w:val="008267FE"/>
    <w:rsid w:val="00832789"/>
    <w:rsid w:val="0084013B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230E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D6CE7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  <w:style w:type="paragraph" w:styleId="ListNumber5">
    <w:name w:val="List Number 5"/>
    <w:basedOn w:val="ListNumber4"/>
    <w:uiPriority w:val="99"/>
    <w:unhideWhenUsed/>
    <w:rsid w:val="006A6A5B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6A6A5B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6A6A5B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6A6A5B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Abbas, Batool</cp:lastModifiedBy>
  <cp:revision>2</cp:revision>
  <cp:lastPrinted>2022-07-06T04:07:00Z</cp:lastPrinted>
  <dcterms:created xsi:type="dcterms:W3CDTF">2023-03-01T01:21:00Z</dcterms:created>
  <dcterms:modified xsi:type="dcterms:W3CDTF">2023-03-01T01:21:00Z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