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98C" w:rsidRPr="00841093" w:rsidRDefault="0075798C" w:rsidP="0075798C">
      <w:pPr>
        <w:jc w:val="center"/>
        <w:rPr>
          <w:rFonts w:ascii="Times New Roman" w:hAnsi="Times New Roman"/>
          <w:b/>
          <w:bCs/>
          <w:lang w:val="en-AU"/>
        </w:rPr>
      </w:pPr>
      <w:r>
        <w:tab/>
      </w:r>
      <w:r w:rsidRPr="00841093">
        <w:rPr>
          <w:rFonts w:ascii="Times New Roman" w:hAnsi="Times New Roman"/>
          <w:b/>
          <w:bCs/>
          <w:noProof/>
          <w:lang w:val="en-AU"/>
        </w:rPr>
        <w:drawing>
          <wp:inline distT="0" distB="0" distL="0" distR="0" wp14:anchorId="2674E9BF" wp14:editId="6E38051F">
            <wp:extent cx="755650" cy="755650"/>
            <wp:effectExtent l="0" t="0" r="6350" b="635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rsidR="0075798C" w:rsidRPr="00841093" w:rsidRDefault="0075798C" w:rsidP="0075798C">
      <w:pPr>
        <w:keepNext/>
        <w:keepLines/>
        <w:spacing w:before="320"/>
        <w:jc w:val="center"/>
        <w:rPr>
          <w:rFonts w:ascii="Calibri" w:hAnsi="Calibri"/>
          <w:b/>
          <w:bCs/>
          <w:sz w:val="32"/>
          <w:szCs w:val="32"/>
          <w:lang w:val="en-AU"/>
        </w:rPr>
      </w:pPr>
      <w:r w:rsidRPr="00841093">
        <w:rPr>
          <w:rFonts w:ascii="Calibri" w:hAnsi="Calibri"/>
          <w:b/>
          <w:bCs/>
          <w:sz w:val="32"/>
          <w:szCs w:val="32"/>
          <w:lang w:val="en-AU"/>
        </w:rPr>
        <w:t>LEGISLATIVE ASSEMBLY FOR THE</w:t>
      </w:r>
    </w:p>
    <w:p w:rsidR="0075798C" w:rsidRPr="00841093" w:rsidRDefault="0075798C" w:rsidP="0075798C">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841093">
            <w:rPr>
              <w:rFonts w:ascii="Calibri" w:hAnsi="Calibri"/>
              <w:b/>
              <w:bCs/>
              <w:sz w:val="32"/>
              <w:szCs w:val="32"/>
              <w:lang w:val="en-AU"/>
            </w:rPr>
            <w:t>AUSTRALIAN CAPITAL TERRITORY</w:t>
          </w:r>
        </w:smartTag>
      </w:smartTag>
    </w:p>
    <w:p w:rsidR="0075798C" w:rsidRPr="00841093" w:rsidRDefault="0075798C" w:rsidP="0075798C">
      <w:pPr>
        <w:spacing w:before="360"/>
        <w:jc w:val="center"/>
        <w:rPr>
          <w:rFonts w:ascii="Calibri" w:hAnsi="Calibri"/>
          <w:b/>
          <w:sz w:val="28"/>
          <w:szCs w:val="28"/>
        </w:rPr>
      </w:pPr>
      <w:r w:rsidRPr="00841093">
        <w:rPr>
          <w:rFonts w:ascii="Calibri" w:hAnsi="Calibri"/>
          <w:b/>
          <w:sz w:val="28"/>
          <w:szCs w:val="28"/>
        </w:rPr>
        <w:t>2020–2021–2022</w:t>
      </w:r>
    </w:p>
    <w:p w:rsidR="0075798C" w:rsidRPr="00841093" w:rsidRDefault="0075798C" w:rsidP="0075798C">
      <w:pPr>
        <w:keepNext/>
        <w:keepLines/>
        <w:spacing w:before="360"/>
        <w:jc w:val="center"/>
        <w:rPr>
          <w:rFonts w:ascii="Calibri" w:hAnsi="Calibri"/>
          <w:b/>
          <w:sz w:val="40"/>
          <w:szCs w:val="40"/>
          <w:lang w:val="en-AU"/>
        </w:rPr>
      </w:pPr>
      <w:r w:rsidRPr="00841093">
        <w:rPr>
          <w:rFonts w:ascii="Calibri" w:hAnsi="Calibri"/>
          <w:b/>
          <w:sz w:val="40"/>
          <w:szCs w:val="40"/>
          <w:lang w:val="en-AU"/>
        </w:rPr>
        <w:t>MINUTES OF PROCEEDINGS</w:t>
      </w:r>
    </w:p>
    <w:p w:rsidR="0075798C" w:rsidRPr="00841093" w:rsidRDefault="0075798C" w:rsidP="0075798C">
      <w:pPr>
        <w:spacing w:before="360"/>
        <w:jc w:val="center"/>
        <w:rPr>
          <w:rFonts w:ascii="Calibri" w:hAnsi="Calibri"/>
          <w:b/>
          <w:sz w:val="28"/>
          <w:szCs w:val="28"/>
        </w:rPr>
      </w:pPr>
      <w:r w:rsidRPr="00841093">
        <w:rPr>
          <w:rFonts w:ascii="Calibri" w:hAnsi="Calibri"/>
          <w:b/>
          <w:sz w:val="28"/>
          <w:szCs w:val="28"/>
        </w:rPr>
        <w:t xml:space="preserve">No </w:t>
      </w:r>
      <w:r>
        <w:rPr>
          <w:rFonts w:ascii="Calibri" w:hAnsi="Calibri"/>
          <w:b/>
          <w:sz w:val="28"/>
          <w:szCs w:val="28"/>
        </w:rPr>
        <w:t>51</w:t>
      </w:r>
    </w:p>
    <w:p w:rsidR="0075798C" w:rsidRPr="00841093" w:rsidRDefault="00C00006" w:rsidP="0075798C">
      <w:pPr>
        <w:keepNext/>
        <w:keepLines/>
        <w:spacing w:before="360"/>
        <w:jc w:val="center"/>
        <w:rPr>
          <w:rFonts w:ascii="Calibri" w:hAnsi="Calibri"/>
          <w:b/>
          <w:bCs/>
          <w:caps/>
          <w:sz w:val="28"/>
          <w:szCs w:val="28"/>
          <w:lang w:val="en-AU"/>
        </w:rPr>
      </w:pPr>
      <w:hyperlink r:id="rId8" w:history="1">
        <w:r w:rsidR="0075798C" w:rsidRPr="00B25539">
          <w:rPr>
            <w:rStyle w:val="Hyperlink"/>
            <w:rFonts w:ascii="Calibri" w:hAnsi="Calibri"/>
            <w:b/>
            <w:bCs/>
            <w:caps/>
            <w:sz w:val="28"/>
            <w:szCs w:val="28"/>
            <w:lang w:val="en-AU"/>
          </w:rPr>
          <w:t>Tuesday, 7 June 2022</w:t>
        </w:r>
      </w:hyperlink>
    </w:p>
    <w:tbl>
      <w:tblPr>
        <w:tblW w:w="0" w:type="auto"/>
        <w:jc w:val="center"/>
        <w:tblLayout w:type="fixed"/>
        <w:tblLook w:val="0000" w:firstRow="0" w:lastRow="0" w:firstColumn="0" w:lastColumn="0" w:noHBand="0" w:noVBand="0"/>
      </w:tblPr>
      <w:tblGrid>
        <w:gridCol w:w="2452"/>
      </w:tblGrid>
      <w:tr w:rsidR="0075798C" w:rsidRPr="00841093" w:rsidTr="0020005D">
        <w:trPr>
          <w:trHeight w:hRule="exact" w:val="333"/>
          <w:jc w:val="center"/>
        </w:trPr>
        <w:tc>
          <w:tcPr>
            <w:tcW w:w="2452" w:type="dxa"/>
          </w:tcPr>
          <w:p w:rsidR="0075798C" w:rsidRPr="00841093" w:rsidRDefault="0075798C" w:rsidP="0020005D">
            <w:pPr>
              <w:rPr>
                <w:rFonts w:ascii="Times New Roman" w:hAnsi="Times New Roman"/>
                <w:color w:val="008000"/>
                <w:sz w:val="16"/>
                <w:lang w:val="en-AU"/>
              </w:rPr>
            </w:pPr>
          </w:p>
        </w:tc>
      </w:tr>
      <w:tr w:rsidR="0075798C" w:rsidRPr="00841093" w:rsidTr="0020005D">
        <w:trPr>
          <w:trHeight w:hRule="exact" w:val="60"/>
          <w:jc w:val="center"/>
        </w:trPr>
        <w:tc>
          <w:tcPr>
            <w:tcW w:w="2452" w:type="dxa"/>
            <w:tcBorders>
              <w:top w:val="single" w:sz="8" w:space="0" w:color="000000"/>
              <w:bottom w:val="single" w:sz="4" w:space="0" w:color="000000"/>
            </w:tcBorders>
          </w:tcPr>
          <w:p w:rsidR="0075798C" w:rsidRPr="00841093" w:rsidRDefault="0075798C" w:rsidP="0020005D">
            <w:pPr>
              <w:rPr>
                <w:rFonts w:ascii="Times New Roman" w:hAnsi="Times New Roman"/>
                <w:color w:val="008000"/>
                <w:sz w:val="16"/>
                <w:lang w:val="en-AU"/>
              </w:rPr>
            </w:pPr>
          </w:p>
        </w:tc>
      </w:tr>
      <w:tr w:rsidR="0075798C" w:rsidRPr="00841093" w:rsidTr="0020005D">
        <w:trPr>
          <w:trHeight w:hRule="exact" w:val="200"/>
          <w:jc w:val="center"/>
        </w:trPr>
        <w:tc>
          <w:tcPr>
            <w:tcW w:w="2452" w:type="dxa"/>
          </w:tcPr>
          <w:p w:rsidR="0075798C" w:rsidRPr="00841093" w:rsidRDefault="0075798C" w:rsidP="0020005D">
            <w:pPr>
              <w:rPr>
                <w:rFonts w:ascii="Times New Roman" w:hAnsi="Times New Roman"/>
                <w:color w:val="008000"/>
                <w:sz w:val="16"/>
                <w:lang w:val="en-AU"/>
              </w:rPr>
            </w:pPr>
          </w:p>
        </w:tc>
      </w:tr>
    </w:tbl>
    <w:p w:rsidR="0075798C" w:rsidRPr="00841093" w:rsidRDefault="0075798C" w:rsidP="0075798C">
      <w:pPr>
        <w:keepNext/>
        <w:keepLines/>
        <w:tabs>
          <w:tab w:val="right" w:pos="339"/>
          <w:tab w:val="left" w:pos="720"/>
        </w:tabs>
        <w:spacing w:before="240" w:line="235" w:lineRule="auto"/>
        <w:ind w:left="720" w:hanging="720"/>
        <w:jc w:val="both"/>
        <w:rPr>
          <w:rFonts w:ascii="Calibri" w:hAnsi="Calibri"/>
          <w:bCs/>
          <w:lang w:val="en-AU"/>
        </w:rPr>
      </w:pPr>
      <w:r w:rsidRPr="00841093">
        <w:rPr>
          <w:rFonts w:ascii="Calibri" w:hAnsi="Calibri"/>
        </w:rPr>
        <w:tab/>
      </w:r>
      <w:r>
        <w:rPr>
          <w:rFonts w:ascii="Calibri" w:hAnsi="Calibri"/>
          <w:b/>
          <w:bCs/>
        </w:rPr>
        <w:fldChar w:fldCharType="begin"/>
      </w:r>
      <w:r>
        <w:rPr>
          <w:rFonts w:ascii="Calibri" w:hAnsi="Calibri"/>
          <w:b/>
          <w:bCs/>
        </w:rPr>
        <w:instrText xml:space="preserve"> SEQ A \* MERGEFORMAT </w:instrText>
      </w:r>
      <w:r>
        <w:rPr>
          <w:rFonts w:ascii="Calibri" w:hAnsi="Calibri"/>
          <w:b/>
          <w:bCs/>
        </w:rPr>
        <w:fldChar w:fldCharType="separate"/>
      </w:r>
      <w:r>
        <w:rPr>
          <w:rFonts w:ascii="Calibri" w:hAnsi="Calibri"/>
          <w:b/>
          <w:bCs/>
          <w:noProof/>
        </w:rPr>
        <w:t>1</w:t>
      </w:r>
      <w:r>
        <w:rPr>
          <w:rFonts w:ascii="Calibri" w:hAnsi="Calibri"/>
          <w:b/>
          <w:bCs/>
        </w:rPr>
        <w:fldChar w:fldCharType="end"/>
      </w:r>
      <w:r w:rsidRPr="00841093">
        <w:rPr>
          <w:rFonts w:ascii="Calibri" w:hAnsi="Calibri"/>
        </w:rPr>
        <w:tab/>
      </w:r>
      <w:r w:rsidRPr="00841093">
        <w:rPr>
          <w:rFonts w:ascii="Calibri" w:hAnsi="Calibri"/>
          <w:bCs/>
          <w:lang w:val="en-AU"/>
        </w:rPr>
        <w:t xml:space="preserve">The Assembly met at 10 am, pursuant to adjournment.  The Speaker </w:t>
      </w:r>
      <w:r w:rsidRPr="00841093">
        <w:rPr>
          <w:rFonts w:ascii="Calibri" w:hAnsi="Calibri"/>
          <w:bCs/>
        </w:rPr>
        <w:t>(</w:t>
      </w:r>
      <w:r>
        <w:rPr>
          <w:rFonts w:ascii="Calibri" w:hAnsi="Calibri"/>
          <w:bCs/>
        </w:rPr>
        <w:t>Ms Burch</w:t>
      </w:r>
      <w:r w:rsidRPr="00841093">
        <w:rPr>
          <w:rFonts w:ascii="Calibri" w:hAnsi="Calibri"/>
          <w:bCs/>
        </w:rPr>
        <w:t>)</w:t>
      </w:r>
      <w:r w:rsidRPr="00841093">
        <w:rPr>
          <w:rFonts w:ascii="Calibri" w:hAnsi="Calibri"/>
          <w:bCs/>
          <w:lang w:val="en-AU"/>
        </w:rPr>
        <w:t xml:space="preserve"> took the Chair and made the following acknowledgement of country in the Ngunnawal language:</w:t>
      </w:r>
    </w:p>
    <w:p w:rsidR="0075798C" w:rsidRPr="00841093" w:rsidRDefault="0075798C" w:rsidP="0075798C">
      <w:pPr>
        <w:spacing w:before="120" w:line="235" w:lineRule="auto"/>
        <w:ind w:left="864"/>
        <w:jc w:val="both"/>
        <w:rPr>
          <w:rFonts w:ascii="Calibri" w:hAnsi="Calibri"/>
          <w:lang w:val="en-AU"/>
        </w:rPr>
      </w:pPr>
      <w:r w:rsidRPr="00841093">
        <w:rPr>
          <w:rFonts w:ascii="Calibri" w:hAnsi="Calibri"/>
          <w:lang w:val="en-AU"/>
        </w:rPr>
        <w:t>Dhawura nguna, dhawura Ngunnawal.</w:t>
      </w:r>
    </w:p>
    <w:p w:rsidR="0075798C" w:rsidRPr="00841093" w:rsidRDefault="0075798C" w:rsidP="0075798C">
      <w:pPr>
        <w:spacing w:before="40" w:line="235" w:lineRule="auto"/>
        <w:ind w:left="864"/>
        <w:jc w:val="both"/>
        <w:rPr>
          <w:rFonts w:ascii="Calibri" w:hAnsi="Calibri"/>
          <w:lang w:val="en-AU"/>
        </w:rPr>
      </w:pPr>
      <w:r w:rsidRPr="00841093">
        <w:rPr>
          <w:rFonts w:ascii="Calibri" w:hAnsi="Calibri"/>
          <w:lang w:val="en-AU"/>
        </w:rPr>
        <w:t>Yanggu ngalawiri, dhunimanyin Ngunnawalwari dhawurawari.</w:t>
      </w:r>
    </w:p>
    <w:p w:rsidR="0075798C" w:rsidRPr="00841093" w:rsidRDefault="0075798C" w:rsidP="0075798C">
      <w:pPr>
        <w:spacing w:before="40" w:line="235" w:lineRule="auto"/>
        <w:ind w:left="864"/>
        <w:jc w:val="both"/>
        <w:rPr>
          <w:rFonts w:ascii="Calibri" w:hAnsi="Calibri"/>
          <w:lang w:val="en-AU"/>
        </w:rPr>
      </w:pPr>
      <w:r w:rsidRPr="00841093">
        <w:rPr>
          <w:rFonts w:ascii="Calibri" w:hAnsi="Calibri"/>
          <w:lang w:val="en-AU"/>
        </w:rPr>
        <w:t>Nginggada Dindi dhawura Ngunnaawalbun yindjumaralidjinyin.</w:t>
      </w:r>
    </w:p>
    <w:p w:rsidR="0075798C" w:rsidRPr="00841093" w:rsidRDefault="0075798C" w:rsidP="0075798C">
      <w:pPr>
        <w:spacing w:before="120" w:line="235" w:lineRule="auto"/>
        <w:ind w:left="864"/>
        <w:jc w:val="both"/>
        <w:rPr>
          <w:rFonts w:ascii="Calibri" w:hAnsi="Calibri"/>
          <w:i/>
          <w:lang w:val="en-AU"/>
        </w:rPr>
      </w:pPr>
      <w:r w:rsidRPr="00841093">
        <w:rPr>
          <w:rFonts w:ascii="Calibri" w:hAnsi="Calibri"/>
          <w:i/>
          <w:lang w:val="en-AU"/>
        </w:rPr>
        <w:t>This is Ngunnawal Country.</w:t>
      </w:r>
    </w:p>
    <w:p w:rsidR="0075798C" w:rsidRPr="00841093" w:rsidRDefault="0075798C" w:rsidP="0075798C">
      <w:pPr>
        <w:spacing w:before="40" w:line="235" w:lineRule="auto"/>
        <w:ind w:left="864"/>
        <w:jc w:val="both"/>
        <w:rPr>
          <w:rFonts w:ascii="Calibri" w:hAnsi="Calibri"/>
          <w:i/>
          <w:lang w:val="en-AU"/>
        </w:rPr>
      </w:pPr>
      <w:r w:rsidRPr="00841093">
        <w:rPr>
          <w:rFonts w:ascii="Calibri" w:hAnsi="Calibri"/>
          <w:i/>
          <w:lang w:val="en-AU"/>
        </w:rPr>
        <w:t>Today we are gathering on Ngunnawal country.</w:t>
      </w:r>
    </w:p>
    <w:p w:rsidR="0075798C" w:rsidRPr="00841093" w:rsidRDefault="0075798C" w:rsidP="0075798C">
      <w:pPr>
        <w:spacing w:before="40" w:line="235" w:lineRule="auto"/>
        <w:ind w:left="864"/>
        <w:jc w:val="both"/>
        <w:rPr>
          <w:rFonts w:ascii="Calibri" w:hAnsi="Calibri"/>
          <w:i/>
          <w:lang w:val="en-AU"/>
        </w:rPr>
      </w:pPr>
      <w:r w:rsidRPr="00841093">
        <w:rPr>
          <w:rFonts w:ascii="Calibri" w:hAnsi="Calibri"/>
          <w:i/>
          <w:lang w:val="en-AU"/>
        </w:rPr>
        <w:t>We always pay respect to Elders, female and male, and Ngunnawal country.</w:t>
      </w:r>
    </w:p>
    <w:p w:rsidR="0075798C" w:rsidRPr="00841093" w:rsidRDefault="0075798C" w:rsidP="0075798C">
      <w:pPr>
        <w:spacing w:before="120" w:line="235" w:lineRule="auto"/>
        <w:ind w:left="720"/>
        <w:jc w:val="both"/>
        <w:rPr>
          <w:rFonts w:ascii="Calibri" w:hAnsi="Calibri"/>
          <w:lang w:val="en-AU"/>
        </w:rPr>
      </w:pPr>
      <w:r w:rsidRPr="00841093">
        <w:rPr>
          <w:rFonts w:ascii="Calibri" w:hAnsi="Calibri"/>
          <w:lang w:val="en-AU"/>
        </w:rPr>
        <w:t>The Speaker asked Members to stand in silence and pray or reflect on their responsibilities to the people of the Australian Capital Territory.</w:t>
      </w:r>
    </w:p>
    <w:p w:rsidR="0075798C" w:rsidRPr="00BD3C02" w:rsidRDefault="0075798C" w:rsidP="0075798C">
      <w:pPr>
        <w:keepNext/>
        <w:keepLines/>
        <w:tabs>
          <w:tab w:val="right" w:pos="339"/>
          <w:tab w:val="left" w:pos="720"/>
        </w:tabs>
        <w:spacing w:before="240" w:line="235" w:lineRule="auto"/>
        <w:ind w:left="720" w:hanging="720"/>
        <w:rPr>
          <w:rFonts w:ascii="Calibri" w:hAnsi="Calibri"/>
          <w:b/>
          <w:lang w:val="en-AU"/>
        </w:rPr>
      </w:pPr>
      <w:r w:rsidRPr="00BD3C02">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Pr>
          <w:rFonts w:ascii="Calibri" w:hAnsi="Calibri"/>
          <w:b/>
          <w:bCs/>
          <w:noProof/>
          <w:lang w:val="en-AU"/>
        </w:rPr>
        <w:t>2</w:t>
      </w:r>
      <w:r>
        <w:rPr>
          <w:rFonts w:ascii="Calibri" w:hAnsi="Calibri"/>
          <w:b/>
          <w:bCs/>
          <w:lang w:val="en-AU"/>
        </w:rPr>
        <w:fldChar w:fldCharType="end"/>
      </w:r>
      <w:r w:rsidRPr="00BD3C02">
        <w:rPr>
          <w:rFonts w:ascii="Calibri" w:hAnsi="Calibri"/>
          <w:b/>
          <w:lang w:val="en-AU"/>
        </w:rPr>
        <w:tab/>
      </w:r>
      <w:r>
        <w:rPr>
          <w:rFonts w:ascii="Calibri" w:hAnsi="Calibri"/>
          <w:b/>
          <w:caps/>
          <w:lang w:val="en-AU"/>
        </w:rPr>
        <w:t>2021 ACT Youth Assembly ‘Our voice, Our Impact’ Report—Government response</w:t>
      </w:r>
      <w:r w:rsidRPr="00BD3C02">
        <w:rPr>
          <w:rFonts w:ascii="Calibri" w:hAnsi="Calibri"/>
          <w:b/>
          <w:caps/>
          <w:lang w:val="en-AU"/>
        </w:rPr>
        <w:t>—MINISTERIAL STATEMENT</w:t>
      </w:r>
      <w:r>
        <w:rPr>
          <w:rFonts w:ascii="Calibri" w:hAnsi="Calibri"/>
          <w:b/>
          <w:caps/>
          <w:lang w:val="en-AU"/>
        </w:rPr>
        <w:t xml:space="preserve"> AND PAPERs</w:t>
      </w:r>
      <w:r w:rsidRPr="00BD3C02">
        <w:rPr>
          <w:rFonts w:ascii="Calibri" w:hAnsi="Calibri"/>
          <w:b/>
          <w:caps/>
          <w:lang w:val="en-AU"/>
        </w:rPr>
        <w:t>—PAPER NOTED</w:t>
      </w:r>
    </w:p>
    <w:p w:rsidR="0075798C" w:rsidRPr="00BD3C02" w:rsidRDefault="0075798C" w:rsidP="0075798C">
      <w:pPr>
        <w:spacing w:before="120" w:line="235" w:lineRule="auto"/>
        <w:ind w:left="720"/>
        <w:rPr>
          <w:rFonts w:ascii="Calibri" w:hAnsi="Calibri"/>
          <w:lang w:val="en-AU"/>
        </w:rPr>
      </w:pPr>
      <w:r>
        <w:rPr>
          <w:rFonts w:ascii="Calibri" w:hAnsi="Calibri"/>
          <w:lang w:val="en-AU"/>
        </w:rPr>
        <w:t>Ms Berry (Minister for Education and Youth Affairs)</w:t>
      </w:r>
      <w:r w:rsidRPr="00BD3C02">
        <w:rPr>
          <w:rFonts w:ascii="Calibri" w:hAnsi="Calibri"/>
          <w:lang w:val="en-AU"/>
        </w:rPr>
        <w:t xml:space="preserve"> made a ministerial statement concerning</w:t>
      </w:r>
      <w:r>
        <w:rPr>
          <w:rFonts w:ascii="Calibri" w:hAnsi="Calibri"/>
          <w:lang w:val="en-AU"/>
        </w:rPr>
        <w:t xml:space="preserve"> the Government response to the</w:t>
      </w:r>
      <w:r w:rsidRPr="00BD3C02">
        <w:rPr>
          <w:rFonts w:ascii="Calibri" w:hAnsi="Calibri"/>
          <w:lang w:val="en-AU"/>
        </w:rPr>
        <w:t xml:space="preserve"> </w:t>
      </w:r>
      <w:r>
        <w:rPr>
          <w:rFonts w:ascii="Calibri" w:hAnsi="Calibri"/>
          <w:lang w:val="en-AU"/>
        </w:rPr>
        <w:t xml:space="preserve">2021 ACT Youth Assembly ‘Our voice, Our Impact’ Report </w:t>
      </w:r>
      <w:r w:rsidRPr="00BD3C02">
        <w:rPr>
          <w:rFonts w:ascii="Calibri" w:hAnsi="Calibri"/>
          <w:lang w:val="en-AU"/>
        </w:rPr>
        <w:t>and presented the following paper</w:t>
      </w:r>
      <w:r>
        <w:rPr>
          <w:rFonts w:ascii="Calibri" w:hAnsi="Calibri"/>
          <w:lang w:val="en-AU"/>
        </w:rPr>
        <w:t>s</w:t>
      </w:r>
      <w:r w:rsidRPr="00BD3C02">
        <w:rPr>
          <w:rFonts w:ascii="Calibri" w:hAnsi="Calibri"/>
          <w:lang w:val="en-AU"/>
        </w:rPr>
        <w:t>:</w:t>
      </w:r>
    </w:p>
    <w:p w:rsidR="0075798C" w:rsidRDefault="0075798C" w:rsidP="0075798C">
      <w:pPr>
        <w:spacing w:before="120" w:line="235" w:lineRule="auto"/>
        <w:ind w:left="720"/>
        <w:rPr>
          <w:rFonts w:ascii="Calibri" w:hAnsi="Calibri"/>
          <w:lang w:val="en-AU"/>
        </w:rPr>
      </w:pPr>
      <w:r>
        <w:rPr>
          <w:rFonts w:ascii="Calibri" w:hAnsi="Calibri"/>
          <w:lang w:val="en-AU"/>
        </w:rPr>
        <w:t>2021 ACT Youth Assembly ‘Our voice, Our Impact’—</w:t>
      </w:r>
    </w:p>
    <w:p w:rsidR="0075798C" w:rsidRDefault="0075798C" w:rsidP="0075798C">
      <w:pPr>
        <w:pStyle w:val="DPSEntryDetailIndentLev1"/>
      </w:pPr>
      <w:r>
        <w:t>Report.</w:t>
      </w:r>
    </w:p>
    <w:p w:rsidR="0075798C" w:rsidRDefault="0075798C" w:rsidP="0075798C">
      <w:pPr>
        <w:pStyle w:val="DPSEntryDetailIndentLev2"/>
      </w:pPr>
      <w:r>
        <w:t>Government response.</w:t>
      </w:r>
    </w:p>
    <w:p w:rsidR="0075798C" w:rsidRPr="00BD3C02" w:rsidRDefault="0075798C" w:rsidP="0075798C">
      <w:pPr>
        <w:pStyle w:val="DPSEntryDetailIndentLev3"/>
      </w:pPr>
      <w:r w:rsidRPr="00BD3C02">
        <w:lastRenderedPageBreak/>
        <w:t xml:space="preserve">Ministerial statement, </w:t>
      </w:r>
      <w:r>
        <w:t>7 June 2022</w:t>
      </w:r>
      <w:r w:rsidRPr="00BD3C02">
        <w:t>.</w:t>
      </w:r>
    </w:p>
    <w:p w:rsidR="0075798C" w:rsidRPr="00BD3C02" w:rsidRDefault="0075798C" w:rsidP="0075798C">
      <w:pPr>
        <w:spacing w:before="120" w:line="235" w:lineRule="auto"/>
        <w:ind w:left="720"/>
        <w:rPr>
          <w:rFonts w:ascii="Calibri" w:hAnsi="Calibri"/>
          <w:lang w:val="en-AU"/>
        </w:rPr>
      </w:pPr>
      <w:r>
        <w:rPr>
          <w:rFonts w:ascii="Calibri" w:hAnsi="Calibri"/>
          <w:lang w:val="en-AU"/>
        </w:rPr>
        <w:t>Ms Berry</w:t>
      </w:r>
      <w:r w:rsidRPr="00BD3C02">
        <w:rPr>
          <w:rFonts w:ascii="Calibri" w:hAnsi="Calibri"/>
          <w:lang w:val="en-AU"/>
        </w:rPr>
        <w:t xml:space="preserve"> moved—That the Assembly take note of the </w:t>
      </w:r>
      <w:r>
        <w:rPr>
          <w:rFonts w:ascii="Calibri" w:hAnsi="Calibri"/>
          <w:lang w:val="en-AU"/>
        </w:rPr>
        <w:t>ministerial statement</w:t>
      </w:r>
      <w:r w:rsidRPr="00BD3C02">
        <w:rPr>
          <w:rFonts w:ascii="Calibri" w:hAnsi="Calibri"/>
          <w:lang w:val="en-AU"/>
        </w:rPr>
        <w:t>.</w:t>
      </w:r>
    </w:p>
    <w:p w:rsidR="0075798C" w:rsidRPr="00BD3C02" w:rsidRDefault="0075798C" w:rsidP="0075798C">
      <w:pPr>
        <w:spacing w:before="120" w:line="235" w:lineRule="auto"/>
        <w:ind w:left="720"/>
        <w:rPr>
          <w:rFonts w:ascii="Calibri" w:hAnsi="Calibri"/>
          <w:lang w:val="en-AU"/>
        </w:rPr>
      </w:pPr>
      <w:r w:rsidRPr="00BD3C02">
        <w:rPr>
          <w:rFonts w:ascii="Calibri" w:hAnsi="Calibri"/>
          <w:lang w:val="en-AU"/>
        </w:rPr>
        <w:t>Question—put and passed.</w:t>
      </w:r>
    </w:p>
    <w:p w:rsidR="0075798C" w:rsidRPr="00403B29" w:rsidRDefault="0075798C" w:rsidP="0075798C">
      <w:pPr>
        <w:keepNext/>
        <w:keepLines/>
        <w:tabs>
          <w:tab w:val="right" w:pos="339"/>
          <w:tab w:val="left" w:pos="720"/>
        </w:tabs>
        <w:spacing w:before="240"/>
        <w:ind w:left="720" w:hanging="720"/>
        <w:rPr>
          <w:rFonts w:ascii="Calibri" w:hAnsi="Calibri"/>
          <w:b/>
          <w:lang w:val="en-AU"/>
        </w:rPr>
      </w:pPr>
      <w:r w:rsidRPr="00403B29">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Pr>
          <w:rFonts w:ascii="Calibri" w:hAnsi="Calibri"/>
          <w:b/>
          <w:bCs/>
          <w:noProof/>
          <w:lang w:val="en-AU"/>
        </w:rPr>
        <w:t>3</w:t>
      </w:r>
      <w:r>
        <w:rPr>
          <w:rFonts w:ascii="Calibri" w:hAnsi="Calibri"/>
          <w:b/>
          <w:bCs/>
          <w:lang w:val="en-AU"/>
        </w:rPr>
        <w:fldChar w:fldCharType="end"/>
      </w:r>
      <w:r w:rsidRPr="00403B29">
        <w:rPr>
          <w:rFonts w:ascii="Calibri" w:hAnsi="Calibri"/>
          <w:b/>
          <w:lang w:val="en-AU"/>
        </w:rPr>
        <w:tab/>
      </w:r>
      <w:r>
        <w:rPr>
          <w:rFonts w:ascii="Calibri" w:hAnsi="Calibri"/>
          <w:b/>
          <w:caps/>
          <w:lang w:val="en-AU"/>
        </w:rPr>
        <w:t>SAFER FAMILIES ANNUAL STATEMENT 2022</w:t>
      </w:r>
      <w:r w:rsidRPr="00403B29">
        <w:rPr>
          <w:rFonts w:ascii="Calibri" w:hAnsi="Calibri"/>
          <w:b/>
          <w:caps/>
          <w:lang w:val="en-AU"/>
        </w:rPr>
        <w:t>—MINISTERIAL STATEMENT</w:t>
      </w:r>
      <w:r>
        <w:rPr>
          <w:rFonts w:ascii="Calibri" w:hAnsi="Calibri"/>
          <w:b/>
          <w:caps/>
          <w:lang w:val="en-AU"/>
        </w:rPr>
        <w:t xml:space="preserve"> and papers</w:t>
      </w:r>
      <w:r w:rsidRPr="00403B29">
        <w:rPr>
          <w:rFonts w:ascii="Calibri" w:hAnsi="Calibri"/>
          <w:b/>
          <w:caps/>
          <w:lang w:val="en-AU"/>
        </w:rPr>
        <w:t>—PAPER NOTED</w:t>
      </w:r>
    </w:p>
    <w:p w:rsidR="0075798C" w:rsidRDefault="0075798C" w:rsidP="0075798C">
      <w:pPr>
        <w:spacing w:before="120"/>
        <w:ind w:left="720"/>
        <w:rPr>
          <w:rFonts w:ascii="Calibri" w:hAnsi="Calibri"/>
          <w:lang w:val="en-AU"/>
        </w:rPr>
      </w:pPr>
      <w:r>
        <w:rPr>
          <w:rFonts w:ascii="Calibri" w:hAnsi="Calibri"/>
          <w:lang w:val="en-AU"/>
        </w:rPr>
        <w:t>Ms Berry (Minister for the Prevention of Domestic and Family Violence)</w:t>
      </w:r>
      <w:r w:rsidRPr="00403B29">
        <w:rPr>
          <w:rFonts w:ascii="Calibri" w:hAnsi="Calibri"/>
          <w:lang w:val="en-AU"/>
        </w:rPr>
        <w:t xml:space="preserve"> made a ministerial statement concerning </w:t>
      </w:r>
      <w:r>
        <w:rPr>
          <w:rFonts w:ascii="Calibri" w:hAnsi="Calibri"/>
          <w:lang w:val="en-AU"/>
        </w:rPr>
        <w:t>the 2022 Annual Safer Families Statement</w:t>
      </w:r>
      <w:r w:rsidRPr="00403B29">
        <w:rPr>
          <w:rFonts w:ascii="Calibri" w:hAnsi="Calibri"/>
          <w:lang w:val="en-AU"/>
        </w:rPr>
        <w:t xml:space="preserve"> and presented the following paper</w:t>
      </w:r>
      <w:r>
        <w:rPr>
          <w:rFonts w:ascii="Calibri" w:hAnsi="Calibri"/>
          <w:lang w:val="en-AU"/>
        </w:rPr>
        <w:t>s</w:t>
      </w:r>
      <w:r w:rsidRPr="00403B29">
        <w:rPr>
          <w:rFonts w:ascii="Calibri" w:hAnsi="Calibri"/>
          <w:lang w:val="en-AU"/>
        </w:rPr>
        <w:t>:</w:t>
      </w:r>
    </w:p>
    <w:p w:rsidR="0075798C" w:rsidRDefault="0075798C" w:rsidP="0075798C">
      <w:pPr>
        <w:spacing w:before="120"/>
        <w:ind w:left="720"/>
        <w:rPr>
          <w:rFonts w:ascii="Calibri" w:hAnsi="Calibri"/>
          <w:lang w:val="en-AU"/>
        </w:rPr>
      </w:pPr>
      <w:r>
        <w:rPr>
          <w:rFonts w:ascii="Calibri" w:hAnsi="Calibri"/>
          <w:lang w:val="en-AU"/>
        </w:rPr>
        <w:t>Safer Families Annual Statement—</w:t>
      </w:r>
    </w:p>
    <w:p w:rsidR="0075798C" w:rsidRDefault="0075798C" w:rsidP="0075798C">
      <w:pPr>
        <w:pStyle w:val="DPSEntryDetailIndentLev1"/>
      </w:pPr>
      <w:r>
        <w:t>2022.</w:t>
      </w:r>
    </w:p>
    <w:p w:rsidR="0075798C" w:rsidRPr="00403B29" w:rsidRDefault="0075798C" w:rsidP="0075798C">
      <w:pPr>
        <w:pStyle w:val="DPSEntryDetailIndentLev1"/>
      </w:pPr>
      <w:r w:rsidRPr="001A07BA">
        <w:t>Ministerial statement, 7 June 2022.</w:t>
      </w:r>
    </w:p>
    <w:p w:rsidR="0075798C" w:rsidRPr="00403B29" w:rsidRDefault="0075798C" w:rsidP="0075798C">
      <w:pPr>
        <w:spacing w:before="120"/>
        <w:ind w:left="720"/>
        <w:rPr>
          <w:rFonts w:ascii="Calibri" w:hAnsi="Calibri"/>
          <w:lang w:val="en-AU"/>
        </w:rPr>
      </w:pPr>
      <w:r>
        <w:rPr>
          <w:rFonts w:ascii="Calibri" w:hAnsi="Calibri"/>
          <w:lang w:val="en-AU"/>
        </w:rPr>
        <w:t>Ms Berry</w:t>
      </w:r>
      <w:r w:rsidRPr="00403B29">
        <w:rPr>
          <w:rFonts w:ascii="Calibri" w:hAnsi="Calibri"/>
          <w:lang w:val="en-AU"/>
        </w:rPr>
        <w:t xml:space="preserve"> moved—That the Assembly take note of the </w:t>
      </w:r>
      <w:r>
        <w:rPr>
          <w:rFonts w:ascii="Calibri" w:hAnsi="Calibri"/>
          <w:lang w:val="en-AU"/>
        </w:rPr>
        <w:t>ministerial statement</w:t>
      </w:r>
      <w:r w:rsidRPr="00403B29">
        <w:rPr>
          <w:rFonts w:ascii="Calibri" w:hAnsi="Calibri"/>
          <w:lang w:val="en-AU"/>
        </w:rPr>
        <w:t>.</w:t>
      </w:r>
    </w:p>
    <w:p w:rsidR="0075798C" w:rsidRPr="00403B29" w:rsidRDefault="0075798C" w:rsidP="0075798C">
      <w:pPr>
        <w:spacing w:before="120"/>
        <w:ind w:left="720"/>
        <w:rPr>
          <w:rFonts w:ascii="Calibri" w:hAnsi="Calibri"/>
          <w:lang w:val="en-AU"/>
        </w:rPr>
      </w:pPr>
      <w:r w:rsidRPr="00403B29">
        <w:rPr>
          <w:rFonts w:ascii="Calibri" w:hAnsi="Calibri"/>
          <w:lang w:val="en-AU"/>
        </w:rPr>
        <w:t>Question—put and passed.</w:t>
      </w:r>
    </w:p>
    <w:p w:rsidR="0075798C" w:rsidRPr="00A61452" w:rsidRDefault="0075798C" w:rsidP="0075798C">
      <w:pPr>
        <w:keepNext/>
        <w:keepLines/>
        <w:tabs>
          <w:tab w:val="right" w:pos="339"/>
          <w:tab w:val="left" w:pos="720"/>
        </w:tabs>
        <w:spacing w:before="240"/>
        <w:ind w:left="720" w:hanging="720"/>
        <w:rPr>
          <w:rFonts w:ascii="Calibri" w:hAnsi="Calibri"/>
          <w:b/>
          <w:lang w:val="en-AU"/>
        </w:rPr>
      </w:pPr>
      <w:r w:rsidRPr="00A61452">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Pr>
          <w:rFonts w:ascii="Calibri" w:hAnsi="Calibri"/>
          <w:b/>
          <w:bCs/>
          <w:noProof/>
          <w:lang w:val="en-AU"/>
        </w:rPr>
        <w:t>4</w:t>
      </w:r>
      <w:r>
        <w:rPr>
          <w:rFonts w:ascii="Calibri" w:hAnsi="Calibri"/>
          <w:b/>
          <w:bCs/>
          <w:lang w:val="en-AU"/>
        </w:rPr>
        <w:fldChar w:fldCharType="end"/>
      </w:r>
      <w:r w:rsidRPr="00A61452">
        <w:rPr>
          <w:rFonts w:ascii="Calibri" w:hAnsi="Calibri"/>
          <w:b/>
          <w:lang w:val="en-AU"/>
        </w:rPr>
        <w:tab/>
      </w:r>
      <w:r>
        <w:rPr>
          <w:rFonts w:ascii="Calibri" w:hAnsi="Calibri"/>
          <w:b/>
          <w:caps/>
          <w:lang w:val="en-AU"/>
        </w:rPr>
        <w:t>Multicultural Recognition Act</w:t>
      </w:r>
      <w:r w:rsidRPr="00A61452">
        <w:rPr>
          <w:rFonts w:ascii="Calibri" w:hAnsi="Calibri"/>
          <w:b/>
          <w:caps/>
          <w:lang w:val="en-AU"/>
        </w:rPr>
        <w:t>—MINISTERIAL STATEMENT</w:t>
      </w:r>
      <w:r>
        <w:rPr>
          <w:rFonts w:ascii="Calibri" w:hAnsi="Calibri"/>
          <w:b/>
          <w:caps/>
          <w:lang w:val="en-AU"/>
        </w:rPr>
        <w:t xml:space="preserve"> and papers</w:t>
      </w:r>
      <w:r w:rsidRPr="00A61452">
        <w:rPr>
          <w:rFonts w:ascii="Calibri" w:hAnsi="Calibri"/>
          <w:b/>
          <w:caps/>
          <w:lang w:val="en-AU"/>
        </w:rPr>
        <w:t>—PAPER NOTED</w:t>
      </w:r>
    </w:p>
    <w:p w:rsidR="0075798C" w:rsidRDefault="0075798C" w:rsidP="0075798C">
      <w:pPr>
        <w:spacing w:before="120"/>
        <w:ind w:left="720"/>
        <w:rPr>
          <w:rFonts w:ascii="Calibri" w:hAnsi="Calibri"/>
          <w:lang w:val="en-AU"/>
        </w:rPr>
      </w:pPr>
      <w:r>
        <w:rPr>
          <w:rFonts w:ascii="Calibri" w:hAnsi="Calibri"/>
          <w:lang w:val="en-AU"/>
        </w:rPr>
        <w:t>Ms Cheyne (Minister for Multicultural Affairs)</w:t>
      </w:r>
      <w:r w:rsidRPr="00A61452">
        <w:rPr>
          <w:rFonts w:ascii="Calibri" w:hAnsi="Calibri"/>
          <w:lang w:val="en-AU"/>
        </w:rPr>
        <w:t xml:space="preserve"> made a ministerial statement concerning </w:t>
      </w:r>
      <w:r>
        <w:rPr>
          <w:rFonts w:ascii="Calibri" w:hAnsi="Calibri"/>
          <w:lang w:val="en-AU"/>
        </w:rPr>
        <w:t>progress on the development of the ACT’s Multicultural Recognition Act</w:t>
      </w:r>
      <w:r w:rsidRPr="00A61452">
        <w:rPr>
          <w:rFonts w:ascii="Calibri" w:hAnsi="Calibri"/>
          <w:lang w:val="en-AU"/>
        </w:rPr>
        <w:t xml:space="preserve"> and presented the following paper</w:t>
      </w:r>
      <w:r>
        <w:rPr>
          <w:rFonts w:ascii="Calibri" w:hAnsi="Calibri"/>
          <w:lang w:val="en-AU"/>
        </w:rPr>
        <w:t>s</w:t>
      </w:r>
      <w:r w:rsidRPr="00A61452">
        <w:rPr>
          <w:rFonts w:ascii="Calibri" w:hAnsi="Calibri"/>
          <w:lang w:val="en-AU"/>
        </w:rPr>
        <w:t>:</w:t>
      </w:r>
    </w:p>
    <w:p w:rsidR="0075798C" w:rsidRPr="00A61452" w:rsidRDefault="0075798C" w:rsidP="0075798C">
      <w:pPr>
        <w:spacing w:before="120"/>
        <w:ind w:left="720"/>
        <w:rPr>
          <w:rFonts w:ascii="Calibri" w:hAnsi="Calibri"/>
          <w:lang w:val="en-AU"/>
        </w:rPr>
      </w:pPr>
      <w:r>
        <w:rPr>
          <w:rFonts w:ascii="Calibri" w:hAnsi="Calibri"/>
          <w:lang w:val="en-AU"/>
        </w:rPr>
        <w:t>Multicultural Recognition Bill 2022—Exposure Draft.</w:t>
      </w:r>
    </w:p>
    <w:p w:rsidR="0075798C" w:rsidRPr="00A61452" w:rsidRDefault="0075798C" w:rsidP="0075798C">
      <w:pPr>
        <w:spacing w:before="120"/>
        <w:ind w:left="720"/>
        <w:rPr>
          <w:rFonts w:ascii="Calibri" w:hAnsi="Calibri"/>
          <w:lang w:val="en-AU"/>
        </w:rPr>
      </w:pPr>
      <w:r>
        <w:rPr>
          <w:rFonts w:ascii="Calibri" w:hAnsi="Calibri"/>
          <w:lang w:val="en-AU"/>
        </w:rPr>
        <w:t>Multicultural Recognition Act</w:t>
      </w:r>
      <w:r w:rsidRPr="00A61452">
        <w:rPr>
          <w:rFonts w:ascii="Calibri" w:hAnsi="Calibri"/>
          <w:lang w:val="en-AU"/>
        </w:rPr>
        <w:t xml:space="preserve">—Ministerial statement, </w:t>
      </w:r>
      <w:r>
        <w:rPr>
          <w:rFonts w:ascii="Calibri" w:hAnsi="Calibri"/>
          <w:lang w:val="en-AU"/>
        </w:rPr>
        <w:t>7 June 2022</w:t>
      </w:r>
      <w:r w:rsidRPr="00A61452">
        <w:rPr>
          <w:rFonts w:ascii="Calibri" w:hAnsi="Calibri"/>
          <w:lang w:val="en-AU"/>
        </w:rPr>
        <w:t>.</w:t>
      </w:r>
    </w:p>
    <w:p w:rsidR="0075798C" w:rsidRPr="00A61452" w:rsidRDefault="0075798C" w:rsidP="0075798C">
      <w:pPr>
        <w:spacing w:before="120"/>
        <w:ind w:left="720"/>
        <w:rPr>
          <w:rFonts w:ascii="Calibri" w:hAnsi="Calibri"/>
          <w:lang w:val="en-AU"/>
        </w:rPr>
      </w:pPr>
      <w:r>
        <w:rPr>
          <w:rFonts w:ascii="Calibri" w:hAnsi="Calibri"/>
          <w:lang w:val="en-AU"/>
        </w:rPr>
        <w:t>Ms Cheyne</w:t>
      </w:r>
      <w:r w:rsidRPr="00A61452">
        <w:rPr>
          <w:rFonts w:ascii="Calibri" w:hAnsi="Calibri"/>
          <w:lang w:val="en-AU"/>
        </w:rPr>
        <w:t xml:space="preserve"> moved—That the Assembly take note of the </w:t>
      </w:r>
      <w:r>
        <w:rPr>
          <w:rFonts w:ascii="Calibri" w:hAnsi="Calibri"/>
          <w:lang w:val="en-AU"/>
        </w:rPr>
        <w:t>ministerial statement</w:t>
      </w:r>
      <w:r w:rsidRPr="00A61452">
        <w:rPr>
          <w:rFonts w:ascii="Calibri" w:hAnsi="Calibri"/>
          <w:lang w:val="en-AU"/>
        </w:rPr>
        <w:t>.</w:t>
      </w:r>
    </w:p>
    <w:p w:rsidR="0075798C" w:rsidRDefault="0075798C" w:rsidP="0075798C">
      <w:pPr>
        <w:spacing w:before="120"/>
        <w:ind w:left="720"/>
        <w:rPr>
          <w:rFonts w:ascii="Calibri" w:hAnsi="Calibri"/>
          <w:lang w:val="en-AU"/>
        </w:rPr>
      </w:pPr>
      <w:r w:rsidRPr="00A61452">
        <w:rPr>
          <w:rFonts w:ascii="Calibri" w:hAnsi="Calibri"/>
          <w:lang w:val="en-AU"/>
        </w:rPr>
        <w:t>Question—put and passed.</w:t>
      </w:r>
    </w:p>
    <w:p w:rsidR="0075798C" w:rsidRPr="004E56F0" w:rsidRDefault="0075798C" w:rsidP="0075798C">
      <w:pPr>
        <w:keepNext/>
        <w:keepLines/>
        <w:tabs>
          <w:tab w:val="right" w:pos="339"/>
          <w:tab w:val="left" w:pos="720"/>
        </w:tabs>
        <w:spacing w:before="240"/>
        <w:ind w:left="720" w:hanging="720"/>
        <w:rPr>
          <w:rFonts w:ascii="Calibri" w:hAnsi="Calibri"/>
          <w:b/>
          <w:caps/>
          <w:lang w:val="en-AU"/>
        </w:rPr>
      </w:pPr>
      <w:r w:rsidRPr="004E56F0">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Pr>
          <w:rFonts w:ascii="Calibri" w:hAnsi="Calibri"/>
          <w:b/>
          <w:bCs/>
          <w:caps/>
          <w:noProof/>
          <w:lang w:val="en-AU"/>
        </w:rPr>
        <w:t>5</w:t>
      </w:r>
      <w:r>
        <w:rPr>
          <w:rFonts w:ascii="Calibri" w:hAnsi="Calibri"/>
          <w:b/>
          <w:bCs/>
          <w:caps/>
          <w:lang w:val="en-AU"/>
        </w:rPr>
        <w:fldChar w:fldCharType="end"/>
      </w:r>
      <w:r w:rsidRPr="004E56F0">
        <w:rPr>
          <w:rFonts w:ascii="Calibri" w:hAnsi="Calibri"/>
          <w:b/>
          <w:caps/>
          <w:lang w:val="en-AU"/>
        </w:rPr>
        <w:tab/>
        <w:t xml:space="preserve">Justice and Community Safety—Standing Committee (Legislative Scrutiny Role)—SCRUTINY REPORT </w:t>
      </w:r>
      <w:r>
        <w:rPr>
          <w:rFonts w:ascii="Calibri" w:hAnsi="Calibri"/>
          <w:b/>
          <w:caps/>
          <w:lang w:val="en-AU"/>
        </w:rPr>
        <w:t>17</w:t>
      </w:r>
      <w:r w:rsidRPr="004E56F0">
        <w:rPr>
          <w:rFonts w:ascii="Calibri" w:hAnsi="Calibri"/>
          <w:b/>
          <w:caps/>
          <w:lang w:val="en-AU"/>
        </w:rPr>
        <w:t>—STATEMENT BY CHAIR</w:t>
      </w:r>
    </w:p>
    <w:p w:rsidR="0075798C" w:rsidRPr="004E56F0" w:rsidRDefault="0075798C" w:rsidP="0075798C">
      <w:pPr>
        <w:spacing w:before="120"/>
        <w:ind w:left="720"/>
        <w:rPr>
          <w:rFonts w:ascii="Calibri" w:hAnsi="Calibri"/>
          <w:lang w:val="en-AU"/>
        </w:rPr>
      </w:pPr>
      <w:r>
        <w:rPr>
          <w:rFonts w:ascii="Calibri" w:hAnsi="Calibri"/>
          <w:lang w:val="en-AU"/>
        </w:rPr>
        <w:t>Mr Cain</w:t>
      </w:r>
      <w:r w:rsidRPr="004E56F0">
        <w:rPr>
          <w:rFonts w:ascii="Calibri" w:hAnsi="Calibri"/>
          <w:lang w:val="en-AU"/>
        </w:rPr>
        <w:t xml:space="preserve"> (Chair) presented the following report:</w:t>
      </w:r>
    </w:p>
    <w:p w:rsidR="0075798C" w:rsidRPr="004E56F0" w:rsidRDefault="0075798C" w:rsidP="0075798C">
      <w:pPr>
        <w:spacing w:before="120"/>
        <w:ind w:left="720"/>
        <w:rPr>
          <w:rFonts w:ascii="Calibri" w:hAnsi="Calibri"/>
          <w:iCs/>
          <w:lang w:val="en-AU"/>
        </w:rPr>
      </w:pPr>
      <w:r w:rsidRPr="004E56F0">
        <w:rPr>
          <w:rFonts w:ascii="Calibri" w:hAnsi="Calibri"/>
          <w:lang w:val="en-AU"/>
        </w:rPr>
        <w:lastRenderedPageBreak/>
        <w:t xml:space="preserve">Justice and Community Safety—Standing Committee (Legislative Scrutiny Role)—Scrutiny Report </w:t>
      </w:r>
      <w:r>
        <w:rPr>
          <w:rFonts w:ascii="Calibri" w:hAnsi="Calibri"/>
          <w:caps/>
          <w:lang w:val="en-AU"/>
        </w:rPr>
        <w:t>17</w:t>
      </w:r>
      <w:r w:rsidRPr="004E56F0">
        <w:rPr>
          <w:rFonts w:ascii="Calibri" w:hAnsi="Calibri"/>
          <w:i/>
          <w:iCs/>
          <w:lang w:val="en-AU"/>
        </w:rPr>
        <w:t>,</w:t>
      </w:r>
      <w:r w:rsidRPr="004E56F0">
        <w:rPr>
          <w:rFonts w:ascii="Calibri" w:hAnsi="Calibri"/>
          <w:iCs/>
          <w:lang w:val="en-AU"/>
        </w:rPr>
        <w:t xml:space="preserve"> dated </w:t>
      </w:r>
      <w:r>
        <w:rPr>
          <w:rFonts w:ascii="Calibri" w:hAnsi="Calibri"/>
          <w:iCs/>
          <w:lang w:val="en-AU"/>
        </w:rPr>
        <w:t>6 June 2022</w:t>
      </w:r>
      <w:r w:rsidRPr="004E56F0">
        <w:rPr>
          <w:rFonts w:ascii="Calibri" w:hAnsi="Calibri"/>
          <w:iCs/>
          <w:lang w:val="en-AU"/>
        </w:rPr>
        <w:t>, together with a copy of the extracts of the relevant minutes of proceedings—</w:t>
      </w:r>
    </w:p>
    <w:p w:rsidR="0075798C" w:rsidRPr="004E56F0" w:rsidRDefault="0075798C" w:rsidP="0075798C">
      <w:pPr>
        <w:spacing w:before="120"/>
        <w:ind w:left="720"/>
        <w:rPr>
          <w:rFonts w:ascii="Calibri" w:hAnsi="Calibri"/>
          <w:iCs/>
          <w:lang w:val="en-AU"/>
        </w:rPr>
      </w:pPr>
      <w:r w:rsidRPr="004E56F0">
        <w:rPr>
          <w:rFonts w:ascii="Calibri" w:hAnsi="Calibri"/>
          <w:iCs/>
          <w:lang w:val="en-AU"/>
        </w:rPr>
        <w:t>and, by leave, made a statement in relation to the report.</w:t>
      </w:r>
    </w:p>
    <w:p w:rsidR="0075798C" w:rsidRPr="00522EF5" w:rsidRDefault="0075798C" w:rsidP="0075798C">
      <w:pPr>
        <w:keepNext/>
        <w:keepLines/>
        <w:tabs>
          <w:tab w:val="right" w:pos="339"/>
          <w:tab w:val="left" w:pos="720"/>
        </w:tabs>
        <w:spacing w:before="240"/>
        <w:ind w:left="720" w:hanging="720"/>
        <w:rPr>
          <w:rFonts w:ascii="Calibri" w:hAnsi="Calibri"/>
          <w:b/>
          <w:caps/>
          <w:lang w:val="en-AU"/>
        </w:rPr>
      </w:pPr>
      <w:r w:rsidRPr="00522EF5">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Pr>
          <w:rFonts w:ascii="Calibri" w:hAnsi="Calibri"/>
          <w:b/>
          <w:bCs/>
          <w:caps/>
          <w:noProof/>
          <w:lang w:val="en-AU"/>
        </w:rPr>
        <w:t>6</w:t>
      </w:r>
      <w:r>
        <w:rPr>
          <w:rFonts w:ascii="Calibri" w:hAnsi="Calibri"/>
          <w:b/>
          <w:bCs/>
          <w:caps/>
          <w:lang w:val="en-AU"/>
        </w:rPr>
        <w:fldChar w:fldCharType="end"/>
      </w:r>
      <w:r w:rsidRPr="00522EF5">
        <w:rPr>
          <w:rFonts w:ascii="Calibri" w:hAnsi="Calibri"/>
          <w:b/>
          <w:caps/>
          <w:lang w:val="en-AU"/>
        </w:rPr>
        <w:tab/>
      </w:r>
      <w:r>
        <w:rPr>
          <w:rFonts w:ascii="Calibri" w:hAnsi="Calibri"/>
          <w:b/>
          <w:caps/>
          <w:lang w:val="en-AU"/>
        </w:rPr>
        <w:t>Public Health Amendment Bill 2021 (No 2)</w:t>
      </w:r>
    </w:p>
    <w:p w:rsidR="0075798C" w:rsidRPr="00522EF5" w:rsidRDefault="0075798C" w:rsidP="0075798C">
      <w:pPr>
        <w:spacing w:before="120"/>
        <w:ind w:left="720"/>
        <w:rPr>
          <w:rFonts w:ascii="Calibri" w:hAnsi="Calibri"/>
          <w:lang w:val="en-AU"/>
        </w:rPr>
      </w:pPr>
      <w:r w:rsidRPr="00522EF5">
        <w:rPr>
          <w:rFonts w:ascii="Calibri" w:hAnsi="Calibri"/>
          <w:lang w:val="en-AU"/>
        </w:rPr>
        <w:t>The order of the day having been read for the resumption of the debate on the question—That this Bill be agreed to in principle—</w:t>
      </w:r>
    </w:p>
    <w:p w:rsidR="0075798C" w:rsidRDefault="0075798C" w:rsidP="0075798C">
      <w:pPr>
        <w:spacing w:before="120"/>
        <w:ind w:left="720"/>
        <w:rPr>
          <w:rFonts w:ascii="Calibri" w:hAnsi="Calibri"/>
          <w:iCs/>
          <w:lang w:val="en-AU"/>
        </w:rPr>
      </w:pPr>
      <w:r w:rsidRPr="00522EF5">
        <w:rPr>
          <w:rFonts w:ascii="Calibri" w:hAnsi="Calibri"/>
          <w:iCs/>
          <w:lang w:val="en-AU"/>
        </w:rPr>
        <w:t>Debate resumed.</w:t>
      </w:r>
    </w:p>
    <w:p w:rsidR="0075798C" w:rsidRPr="00522EF5" w:rsidRDefault="0075798C" w:rsidP="0075798C">
      <w:pPr>
        <w:spacing w:before="120"/>
        <w:ind w:left="720"/>
        <w:jc w:val="both"/>
        <w:rPr>
          <w:rFonts w:ascii="Calibri" w:hAnsi="Calibri"/>
          <w:iCs/>
          <w:lang w:val="en-AU"/>
        </w:rPr>
      </w:pPr>
      <w:r>
        <w:rPr>
          <w:rFonts w:ascii="Calibri" w:hAnsi="Calibri"/>
          <w:iCs/>
          <w:lang w:val="en-AU"/>
        </w:rPr>
        <w:t>Ms Stephen-Smith, by leave, was granted an extension of time.</w:t>
      </w:r>
    </w:p>
    <w:p w:rsidR="0075798C" w:rsidRPr="00522EF5" w:rsidRDefault="0075798C" w:rsidP="0075798C">
      <w:pPr>
        <w:spacing w:before="120"/>
        <w:ind w:left="720"/>
        <w:rPr>
          <w:rFonts w:ascii="Calibri" w:hAnsi="Calibri"/>
          <w:iCs/>
          <w:lang w:val="en-AU"/>
        </w:rPr>
      </w:pPr>
      <w:r w:rsidRPr="00522EF5">
        <w:rPr>
          <w:rFonts w:ascii="Calibri" w:hAnsi="Calibri"/>
          <w:iCs/>
          <w:lang w:val="en-AU"/>
        </w:rPr>
        <w:t>Question—That this Bill be agreed to in principle—put and passed.</w:t>
      </w:r>
    </w:p>
    <w:p w:rsidR="0075798C" w:rsidRPr="00522EF5" w:rsidRDefault="0075798C" w:rsidP="0075798C">
      <w:pPr>
        <w:pBdr>
          <w:bottom w:val="thinThickLargeGap" w:sz="18" w:space="1" w:color="auto"/>
        </w:pBdr>
        <w:ind w:left="3427" w:right="3658"/>
        <w:jc w:val="center"/>
        <w:rPr>
          <w:rFonts w:ascii="Calibri" w:hAnsi="Calibri"/>
          <w:i/>
          <w:iCs/>
          <w:lang w:val="en-AU"/>
        </w:rPr>
      </w:pPr>
    </w:p>
    <w:p w:rsidR="0075798C" w:rsidRPr="00522EF5" w:rsidRDefault="0075798C" w:rsidP="0075798C">
      <w:pPr>
        <w:tabs>
          <w:tab w:val="left" w:pos="1197"/>
          <w:tab w:val="left" w:pos="1767"/>
        </w:tabs>
        <w:spacing w:before="120"/>
        <w:jc w:val="center"/>
        <w:rPr>
          <w:rFonts w:ascii="Calibri" w:hAnsi="Calibri"/>
          <w:i/>
          <w:iCs/>
          <w:lang w:val="en-AU"/>
        </w:rPr>
      </w:pPr>
      <w:r w:rsidRPr="00522EF5">
        <w:rPr>
          <w:rFonts w:ascii="Calibri" w:hAnsi="Calibri"/>
          <w:i/>
          <w:iCs/>
          <w:lang w:val="en-AU"/>
        </w:rPr>
        <w:t>Detail Stage</w:t>
      </w:r>
    </w:p>
    <w:p w:rsidR="0075798C" w:rsidRPr="00522EF5" w:rsidRDefault="0075798C" w:rsidP="0075798C">
      <w:pPr>
        <w:spacing w:before="120"/>
        <w:ind w:left="720"/>
        <w:rPr>
          <w:rFonts w:ascii="Calibri" w:hAnsi="Calibri"/>
          <w:iCs/>
          <w:lang w:val="en-AU"/>
        </w:rPr>
      </w:pPr>
      <w:r w:rsidRPr="00522EF5">
        <w:rPr>
          <w:rFonts w:ascii="Calibri" w:hAnsi="Calibri"/>
          <w:iCs/>
          <w:lang w:val="en-AU"/>
        </w:rPr>
        <w:t>Clause</w:t>
      </w:r>
      <w:r>
        <w:rPr>
          <w:rFonts w:ascii="Calibri" w:hAnsi="Calibri"/>
          <w:iCs/>
          <w:lang w:val="en-AU"/>
        </w:rPr>
        <w:t>s</w:t>
      </w:r>
      <w:r w:rsidRPr="00522EF5">
        <w:rPr>
          <w:rFonts w:ascii="Calibri" w:hAnsi="Calibri"/>
          <w:iCs/>
          <w:lang w:val="en-AU"/>
        </w:rPr>
        <w:t xml:space="preserve"> 1</w:t>
      </w:r>
      <w:r>
        <w:rPr>
          <w:rFonts w:ascii="Calibri" w:hAnsi="Calibri"/>
          <w:iCs/>
          <w:lang w:val="en-AU"/>
        </w:rPr>
        <w:t xml:space="preserve"> to 4</w:t>
      </w:r>
      <w:r w:rsidRPr="00522EF5">
        <w:rPr>
          <w:rFonts w:ascii="Calibri" w:hAnsi="Calibri"/>
          <w:iCs/>
          <w:lang w:val="en-AU"/>
        </w:rPr>
        <w:t xml:space="preserve"> agreed to.</w:t>
      </w:r>
    </w:p>
    <w:p w:rsidR="0075798C" w:rsidRDefault="0075798C" w:rsidP="0075798C">
      <w:pPr>
        <w:keepNext/>
        <w:spacing w:before="120"/>
        <w:ind w:left="720"/>
        <w:rPr>
          <w:rFonts w:ascii="Calibri" w:hAnsi="Calibri"/>
          <w:iCs/>
          <w:lang w:val="en-AU"/>
        </w:rPr>
      </w:pPr>
      <w:r>
        <w:rPr>
          <w:rFonts w:ascii="Calibri" w:hAnsi="Calibri"/>
          <w:iCs/>
          <w:lang w:val="en-AU"/>
        </w:rPr>
        <w:t>Clause 5—</w:t>
      </w:r>
    </w:p>
    <w:p w:rsidR="0075798C" w:rsidRDefault="0075798C" w:rsidP="0075798C">
      <w:pPr>
        <w:spacing w:before="120"/>
        <w:ind w:left="720"/>
        <w:rPr>
          <w:rFonts w:ascii="Calibri" w:hAnsi="Calibri"/>
          <w:iCs/>
          <w:lang w:val="en-AU"/>
        </w:rPr>
      </w:pPr>
      <w:r>
        <w:rPr>
          <w:rFonts w:ascii="Calibri" w:hAnsi="Calibri"/>
          <w:iCs/>
          <w:lang w:val="en-AU"/>
        </w:rPr>
        <w:t>On the motion of Ms Stephen-Smith (Minister for Health), by leave, her amendments Nos 1 to 4 were made together (</w:t>
      </w:r>
      <w:r>
        <w:rPr>
          <w:rFonts w:ascii="Calibri" w:hAnsi="Calibri"/>
          <w:i/>
          <w:iCs/>
          <w:lang w:val="en-AU"/>
        </w:rPr>
        <w:t>s</w:t>
      </w:r>
      <w:r w:rsidRPr="00220C19">
        <w:rPr>
          <w:rFonts w:ascii="Calibri" w:hAnsi="Calibri"/>
          <w:i/>
          <w:iCs/>
          <w:lang w:val="en-AU"/>
        </w:rPr>
        <w:t>ee</w:t>
      </w:r>
      <w:r>
        <w:rPr>
          <w:rFonts w:ascii="Calibri" w:hAnsi="Calibri"/>
          <w:iCs/>
          <w:lang w:val="en-AU"/>
        </w:rPr>
        <w:t xml:space="preserve"> </w:t>
      </w:r>
      <w:hyperlink w:anchor="Schedule1" w:history="1">
        <w:r w:rsidRPr="00220C19">
          <w:rPr>
            <w:rStyle w:val="Hyperlink"/>
            <w:rFonts w:ascii="Calibri" w:hAnsi="Calibri"/>
            <w:iCs/>
            <w:lang w:val="en-AU"/>
          </w:rPr>
          <w:t>Schedule 1</w:t>
        </w:r>
      </w:hyperlink>
      <w:r>
        <w:rPr>
          <w:rFonts w:ascii="Calibri" w:hAnsi="Calibri"/>
          <w:iCs/>
          <w:lang w:val="en-AU"/>
        </w:rPr>
        <w:t>).</w:t>
      </w:r>
    </w:p>
    <w:p w:rsidR="0075798C" w:rsidRDefault="0075798C" w:rsidP="0075798C">
      <w:pPr>
        <w:spacing w:before="120"/>
        <w:ind w:left="720"/>
        <w:rPr>
          <w:rFonts w:ascii="Calibri" w:hAnsi="Calibri"/>
          <w:iCs/>
          <w:lang w:val="en-AU"/>
        </w:rPr>
      </w:pPr>
      <w:r w:rsidRPr="00325C20">
        <w:rPr>
          <w:rFonts w:ascii="Calibri" w:hAnsi="Calibri"/>
          <w:i/>
          <w:iCs/>
          <w:lang w:val="en-AU"/>
        </w:rPr>
        <w:t>Paper:</w:t>
      </w:r>
      <w:r>
        <w:rPr>
          <w:rFonts w:ascii="Calibri" w:hAnsi="Calibri"/>
          <w:iCs/>
          <w:lang w:val="en-AU"/>
        </w:rPr>
        <w:t xml:space="preserve"> Ms Stephen-Smith presented a supplementary explanatory statement to the Government amendments.</w:t>
      </w:r>
    </w:p>
    <w:p w:rsidR="0075798C" w:rsidRDefault="0075798C" w:rsidP="0075798C">
      <w:pPr>
        <w:spacing w:before="120"/>
        <w:ind w:left="720"/>
        <w:rPr>
          <w:rFonts w:ascii="Calibri" w:hAnsi="Calibri"/>
          <w:iCs/>
          <w:lang w:val="en-AU"/>
        </w:rPr>
      </w:pPr>
      <w:r>
        <w:rPr>
          <w:rFonts w:ascii="Calibri" w:hAnsi="Calibri"/>
          <w:iCs/>
          <w:lang w:val="en-AU"/>
        </w:rPr>
        <w:t xml:space="preserve">Ms Lee (Leader of the Opposition), by leave, moved her amendments Nos 1 to 5, </w:t>
      </w:r>
      <w:r w:rsidRPr="007848AA">
        <w:rPr>
          <w:rFonts w:ascii="Calibri" w:hAnsi="Calibri"/>
          <w:iCs/>
        </w:rPr>
        <w:t>that had not been considered or reported on by the Scrutiny Commi</w:t>
      </w:r>
      <w:r>
        <w:rPr>
          <w:iCs/>
        </w:rPr>
        <w:t>ttee, together</w:t>
      </w:r>
      <w:r>
        <w:rPr>
          <w:rFonts w:ascii="Calibri" w:hAnsi="Calibri"/>
          <w:iCs/>
          <w:lang w:val="en-AU"/>
        </w:rPr>
        <w:t xml:space="preserve"> (</w:t>
      </w:r>
      <w:r>
        <w:rPr>
          <w:rFonts w:ascii="Calibri" w:hAnsi="Calibri"/>
          <w:i/>
          <w:iCs/>
          <w:lang w:val="en-AU"/>
        </w:rPr>
        <w:t>s</w:t>
      </w:r>
      <w:r w:rsidRPr="00220C19">
        <w:rPr>
          <w:rFonts w:ascii="Calibri" w:hAnsi="Calibri"/>
          <w:i/>
          <w:iCs/>
          <w:lang w:val="en-AU"/>
        </w:rPr>
        <w:t>ee</w:t>
      </w:r>
      <w:r>
        <w:rPr>
          <w:rFonts w:ascii="Calibri" w:hAnsi="Calibri"/>
          <w:iCs/>
          <w:lang w:val="en-AU"/>
        </w:rPr>
        <w:t xml:space="preserve"> </w:t>
      </w:r>
      <w:hyperlink w:anchor="Schedule2" w:history="1">
        <w:r w:rsidRPr="00220C19">
          <w:rPr>
            <w:rStyle w:val="Hyperlink"/>
            <w:rFonts w:ascii="Calibri" w:hAnsi="Calibri"/>
            <w:iCs/>
            <w:lang w:val="en-AU"/>
          </w:rPr>
          <w:t>Schedule 2</w:t>
        </w:r>
      </w:hyperlink>
      <w:r>
        <w:rPr>
          <w:rFonts w:ascii="Calibri" w:hAnsi="Calibri"/>
          <w:iCs/>
          <w:lang w:val="en-AU"/>
        </w:rPr>
        <w:t>).</w:t>
      </w:r>
    </w:p>
    <w:p w:rsidR="0075798C" w:rsidRDefault="0075798C" w:rsidP="0075798C">
      <w:pPr>
        <w:spacing w:before="120"/>
        <w:ind w:left="720"/>
        <w:rPr>
          <w:rFonts w:ascii="Calibri" w:hAnsi="Calibri"/>
          <w:iCs/>
          <w:lang w:val="en-AU"/>
        </w:rPr>
      </w:pPr>
      <w:r w:rsidRPr="00325C20">
        <w:rPr>
          <w:rFonts w:ascii="Calibri" w:hAnsi="Calibri"/>
          <w:i/>
          <w:iCs/>
          <w:lang w:val="en-AU"/>
        </w:rPr>
        <w:t>Paper:</w:t>
      </w:r>
      <w:r>
        <w:rPr>
          <w:rFonts w:ascii="Calibri" w:hAnsi="Calibri"/>
          <w:iCs/>
          <w:lang w:val="en-AU"/>
        </w:rPr>
        <w:t xml:space="preserve"> Ms Lee presented a supplementary explanatory statement to her amendments.</w:t>
      </w:r>
    </w:p>
    <w:p w:rsidR="0075798C" w:rsidRPr="0077642E" w:rsidRDefault="0075798C" w:rsidP="0075798C">
      <w:pPr>
        <w:spacing w:before="120"/>
        <w:ind w:left="720"/>
        <w:rPr>
          <w:rFonts w:ascii="Calibri" w:hAnsi="Calibri"/>
          <w:iCs/>
          <w:lang w:val="en-AU"/>
        </w:rPr>
      </w:pPr>
      <w:r w:rsidRPr="0077642E">
        <w:rPr>
          <w:rFonts w:ascii="Calibri" w:hAnsi="Calibri"/>
          <w:iCs/>
          <w:lang w:val="en-AU"/>
        </w:rPr>
        <w:t>Debate</w:t>
      </w:r>
      <w:r>
        <w:rPr>
          <w:rFonts w:ascii="Calibri" w:hAnsi="Calibri"/>
          <w:iCs/>
          <w:lang w:val="en-AU"/>
        </w:rPr>
        <w:t xml:space="preserve"> continued.</w:t>
      </w:r>
    </w:p>
    <w:p w:rsidR="0075798C" w:rsidRDefault="0075798C" w:rsidP="0075798C">
      <w:pPr>
        <w:spacing w:before="120"/>
        <w:ind w:left="720"/>
        <w:rPr>
          <w:rFonts w:ascii="Calibri" w:hAnsi="Calibri"/>
          <w:iCs/>
          <w:lang w:val="en-AU"/>
        </w:rPr>
      </w:pPr>
      <w:r>
        <w:rPr>
          <w:rFonts w:ascii="Calibri" w:hAnsi="Calibri"/>
          <w:iCs/>
          <w:lang w:val="en-AU"/>
        </w:rPr>
        <w:t>Question—put</w:t>
      </w:r>
    </w:p>
    <w:p w:rsidR="0075798C" w:rsidRDefault="0075798C" w:rsidP="0075798C">
      <w:pPr>
        <w:spacing w:before="120" w:after="120"/>
        <w:ind w:left="720"/>
        <w:rPr>
          <w:rFonts w:ascii="Calibri" w:hAnsi="Calibri"/>
          <w:iCs/>
          <w:lang w:val="en-AU"/>
        </w:rPr>
      </w:pPr>
      <w:r>
        <w:rPr>
          <w:rFonts w:ascii="Calibri" w:hAnsi="Calibri"/>
          <w:iCs/>
          <w:lang w:val="en-AU"/>
        </w:rPr>
        <w:t>The Assembly voted—</w:t>
      </w:r>
    </w:p>
    <w:tbl>
      <w:tblPr>
        <w:tblpPr w:rightFromText="180" w:vertAnchor="text" w:tblpY="1"/>
        <w:tblOverlap w:val="never"/>
        <w:tblW w:w="9270" w:type="dxa"/>
        <w:tblLayout w:type="fixed"/>
        <w:tblCellMar>
          <w:left w:w="720" w:type="dxa"/>
          <w:right w:w="56" w:type="dxa"/>
        </w:tblCellMar>
        <w:tblLook w:val="0000" w:firstRow="0" w:lastRow="0" w:firstColumn="0" w:lastColumn="0" w:noHBand="0" w:noVBand="0"/>
      </w:tblPr>
      <w:tblGrid>
        <w:gridCol w:w="1998"/>
        <w:gridCol w:w="1332"/>
        <w:gridCol w:w="796"/>
        <w:gridCol w:w="2354"/>
        <w:gridCol w:w="2790"/>
      </w:tblGrid>
      <w:tr w:rsidR="0075798C" w:rsidTr="0020005D">
        <w:tc>
          <w:tcPr>
            <w:tcW w:w="3330" w:type="dxa"/>
            <w:gridSpan w:val="2"/>
            <w:shd w:val="clear" w:color="auto" w:fill="auto"/>
          </w:tcPr>
          <w:p w:rsidR="0075798C" w:rsidRDefault="0075798C" w:rsidP="0020005D">
            <w:pPr>
              <w:tabs>
                <w:tab w:val="center" w:pos="1644"/>
              </w:tabs>
              <w:spacing w:before="120"/>
              <w:rPr>
                <w:rFonts w:ascii="Calibri" w:hAnsi="Calibri"/>
                <w:iCs/>
                <w:lang w:val="en-AU"/>
              </w:rPr>
            </w:pPr>
            <w:r>
              <w:rPr>
                <w:rFonts w:ascii="Calibri" w:hAnsi="Calibri"/>
                <w:iCs/>
                <w:lang w:val="en-AU"/>
              </w:rPr>
              <w:tab/>
              <w:t>AYES, 7</w:t>
            </w:r>
          </w:p>
        </w:tc>
        <w:tc>
          <w:tcPr>
            <w:tcW w:w="796" w:type="dxa"/>
            <w:shd w:val="clear" w:color="auto" w:fill="auto"/>
          </w:tcPr>
          <w:p w:rsidR="0075798C" w:rsidRDefault="0075798C" w:rsidP="0020005D">
            <w:pPr>
              <w:spacing w:before="120"/>
              <w:rPr>
                <w:rFonts w:ascii="Calibri" w:hAnsi="Calibri"/>
                <w:iCs/>
                <w:lang w:val="en-AU"/>
              </w:rPr>
            </w:pPr>
          </w:p>
        </w:tc>
        <w:tc>
          <w:tcPr>
            <w:tcW w:w="5144" w:type="dxa"/>
            <w:gridSpan w:val="2"/>
            <w:shd w:val="clear" w:color="auto" w:fill="auto"/>
          </w:tcPr>
          <w:p w:rsidR="0075798C" w:rsidRDefault="0075798C" w:rsidP="0020005D">
            <w:pPr>
              <w:tabs>
                <w:tab w:val="center" w:pos="1724"/>
              </w:tabs>
              <w:spacing w:before="120"/>
              <w:rPr>
                <w:rFonts w:ascii="Calibri" w:hAnsi="Calibri"/>
                <w:iCs/>
                <w:lang w:val="en-AU"/>
              </w:rPr>
            </w:pPr>
            <w:r>
              <w:rPr>
                <w:rFonts w:ascii="Calibri" w:hAnsi="Calibri"/>
                <w:iCs/>
                <w:lang w:val="en-AU"/>
              </w:rPr>
              <w:tab/>
              <w:t>NOES, 15</w:t>
            </w:r>
          </w:p>
        </w:tc>
      </w:tr>
      <w:tr w:rsidR="0075798C" w:rsidTr="0020005D">
        <w:trPr>
          <w:trHeight w:hRule="exact" w:val="312"/>
        </w:trPr>
        <w:tc>
          <w:tcPr>
            <w:tcW w:w="1998" w:type="dxa"/>
            <w:shd w:val="clear" w:color="auto" w:fill="auto"/>
          </w:tcPr>
          <w:p w:rsidR="0075798C" w:rsidRDefault="0075798C" w:rsidP="0020005D">
            <w:pPr>
              <w:rPr>
                <w:rFonts w:ascii="Calibri" w:hAnsi="Calibri"/>
                <w:iCs/>
                <w:lang w:val="en-AU"/>
              </w:rPr>
            </w:pPr>
            <w:r>
              <w:rPr>
                <w:rFonts w:ascii="Calibri" w:hAnsi="Calibri"/>
                <w:iCs/>
                <w:lang w:val="en-AU"/>
              </w:rPr>
              <w:t>Mr Cain</w:t>
            </w:r>
          </w:p>
        </w:tc>
        <w:tc>
          <w:tcPr>
            <w:tcW w:w="133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rPr>
                <w:rFonts w:ascii="Calibri" w:hAnsi="Calibri"/>
                <w:iCs/>
                <w:lang w:val="en-AU"/>
              </w:rPr>
            </w:pPr>
            <w:r>
              <w:rPr>
                <w:rFonts w:ascii="Calibri" w:hAnsi="Calibri"/>
                <w:iCs/>
                <w:lang w:val="en-AU"/>
              </w:rPr>
              <w:t>Mr Barr</w:t>
            </w:r>
          </w:p>
        </w:tc>
        <w:tc>
          <w:tcPr>
            <w:tcW w:w="2790" w:type="dxa"/>
            <w:shd w:val="clear" w:color="auto" w:fill="auto"/>
          </w:tcPr>
          <w:p w:rsidR="0075798C" w:rsidRDefault="0075798C" w:rsidP="0020005D">
            <w:pPr>
              <w:rPr>
                <w:rFonts w:ascii="Calibri" w:hAnsi="Calibri"/>
                <w:iCs/>
                <w:lang w:val="en-AU"/>
              </w:rPr>
            </w:pPr>
            <w:r>
              <w:rPr>
                <w:rFonts w:ascii="Calibri" w:hAnsi="Calibri"/>
                <w:iCs/>
                <w:lang w:val="en-AU"/>
              </w:rPr>
              <w:t>Mr Gentleman</w:t>
            </w:r>
          </w:p>
        </w:tc>
      </w:tr>
      <w:tr w:rsidR="0075798C" w:rsidTr="0020005D">
        <w:trPr>
          <w:trHeight w:hRule="exact" w:val="312"/>
        </w:trPr>
        <w:tc>
          <w:tcPr>
            <w:tcW w:w="1998" w:type="dxa"/>
            <w:shd w:val="clear" w:color="auto" w:fill="auto"/>
          </w:tcPr>
          <w:p w:rsidR="0075798C" w:rsidRDefault="0075798C" w:rsidP="0020005D">
            <w:pPr>
              <w:rPr>
                <w:rFonts w:ascii="Calibri" w:hAnsi="Calibri"/>
                <w:iCs/>
                <w:lang w:val="en-AU"/>
              </w:rPr>
            </w:pPr>
            <w:r>
              <w:rPr>
                <w:rFonts w:ascii="Calibri" w:hAnsi="Calibri"/>
                <w:iCs/>
                <w:lang w:val="en-AU"/>
              </w:rPr>
              <w:t>Ms Castley</w:t>
            </w:r>
          </w:p>
        </w:tc>
        <w:tc>
          <w:tcPr>
            <w:tcW w:w="133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rPr>
                <w:rFonts w:ascii="Calibri" w:hAnsi="Calibri"/>
                <w:iCs/>
                <w:lang w:val="en-AU"/>
              </w:rPr>
            </w:pPr>
            <w:r>
              <w:rPr>
                <w:rFonts w:ascii="Calibri" w:hAnsi="Calibri"/>
                <w:iCs/>
                <w:lang w:val="en-AU"/>
              </w:rPr>
              <w:t>Ms Berry</w:t>
            </w:r>
          </w:p>
        </w:tc>
        <w:tc>
          <w:tcPr>
            <w:tcW w:w="2790" w:type="dxa"/>
            <w:shd w:val="clear" w:color="auto" w:fill="auto"/>
          </w:tcPr>
          <w:p w:rsidR="0075798C" w:rsidRDefault="0075798C" w:rsidP="0020005D">
            <w:pPr>
              <w:rPr>
                <w:rFonts w:ascii="Calibri" w:hAnsi="Calibri"/>
                <w:iCs/>
                <w:lang w:val="en-AU"/>
              </w:rPr>
            </w:pPr>
            <w:r>
              <w:rPr>
                <w:rFonts w:ascii="Calibri" w:hAnsi="Calibri"/>
                <w:iCs/>
                <w:lang w:val="en-AU"/>
              </w:rPr>
              <w:t>Ms Orr</w:t>
            </w:r>
          </w:p>
        </w:tc>
      </w:tr>
      <w:tr w:rsidR="0075798C" w:rsidTr="0020005D">
        <w:trPr>
          <w:trHeight w:hRule="exact" w:val="312"/>
        </w:trPr>
        <w:tc>
          <w:tcPr>
            <w:tcW w:w="1998" w:type="dxa"/>
            <w:shd w:val="clear" w:color="auto" w:fill="auto"/>
          </w:tcPr>
          <w:p w:rsidR="0075798C" w:rsidRDefault="0075798C" w:rsidP="0020005D">
            <w:pPr>
              <w:rPr>
                <w:rFonts w:ascii="Calibri" w:hAnsi="Calibri"/>
                <w:iCs/>
                <w:lang w:val="en-AU"/>
              </w:rPr>
            </w:pPr>
            <w:r>
              <w:rPr>
                <w:rFonts w:ascii="Calibri" w:hAnsi="Calibri"/>
                <w:iCs/>
                <w:lang w:val="en-AU"/>
              </w:rPr>
              <w:t>Mrs Kikkert</w:t>
            </w:r>
          </w:p>
        </w:tc>
        <w:tc>
          <w:tcPr>
            <w:tcW w:w="133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rPr>
                <w:rFonts w:ascii="Calibri" w:hAnsi="Calibri"/>
                <w:iCs/>
                <w:lang w:val="en-AU"/>
              </w:rPr>
            </w:pPr>
            <w:r>
              <w:rPr>
                <w:rFonts w:ascii="Calibri" w:hAnsi="Calibri"/>
                <w:iCs/>
                <w:lang w:val="en-AU"/>
              </w:rPr>
              <w:t>Mr Braddock</w:t>
            </w:r>
          </w:p>
        </w:tc>
        <w:tc>
          <w:tcPr>
            <w:tcW w:w="2790" w:type="dxa"/>
            <w:shd w:val="clear" w:color="auto" w:fill="auto"/>
          </w:tcPr>
          <w:p w:rsidR="0075798C" w:rsidRDefault="0075798C" w:rsidP="0020005D">
            <w:pPr>
              <w:rPr>
                <w:rFonts w:ascii="Calibri" w:hAnsi="Calibri"/>
                <w:iCs/>
                <w:lang w:val="en-AU"/>
              </w:rPr>
            </w:pPr>
            <w:r>
              <w:rPr>
                <w:rFonts w:ascii="Calibri" w:hAnsi="Calibri"/>
                <w:iCs/>
                <w:lang w:val="en-AU"/>
              </w:rPr>
              <w:t>Dr Paterson</w:t>
            </w:r>
          </w:p>
        </w:tc>
      </w:tr>
      <w:tr w:rsidR="0075798C" w:rsidTr="0020005D">
        <w:trPr>
          <w:trHeight w:hRule="exact" w:val="312"/>
        </w:trPr>
        <w:tc>
          <w:tcPr>
            <w:tcW w:w="1998" w:type="dxa"/>
            <w:shd w:val="clear" w:color="auto" w:fill="auto"/>
          </w:tcPr>
          <w:p w:rsidR="0075798C" w:rsidRDefault="0075798C" w:rsidP="0020005D">
            <w:pPr>
              <w:rPr>
                <w:rFonts w:ascii="Calibri" w:hAnsi="Calibri"/>
                <w:iCs/>
                <w:lang w:val="en-AU"/>
              </w:rPr>
            </w:pPr>
            <w:r>
              <w:rPr>
                <w:rFonts w:ascii="Calibri" w:hAnsi="Calibri"/>
                <w:iCs/>
                <w:lang w:val="en-AU"/>
              </w:rPr>
              <w:t>Ms Lawder</w:t>
            </w:r>
          </w:p>
        </w:tc>
        <w:tc>
          <w:tcPr>
            <w:tcW w:w="133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rPr>
                <w:rFonts w:ascii="Calibri" w:hAnsi="Calibri"/>
                <w:iCs/>
                <w:lang w:val="en-AU"/>
              </w:rPr>
            </w:pPr>
            <w:r>
              <w:rPr>
                <w:rFonts w:ascii="Calibri" w:hAnsi="Calibri"/>
                <w:iCs/>
                <w:lang w:val="en-AU"/>
              </w:rPr>
              <w:t>Ms Burch</w:t>
            </w:r>
          </w:p>
        </w:tc>
        <w:tc>
          <w:tcPr>
            <w:tcW w:w="2790" w:type="dxa"/>
            <w:shd w:val="clear" w:color="auto" w:fill="auto"/>
          </w:tcPr>
          <w:p w:rsidR="0075798C" w:rsidRDefault="0075798C" w:rsidP="0020005D">
            <w:pPr>
              <w:rPr>
                <w:rFonts w:ascii="Calibri" w:hAnsi="Calibri"/>
                <w:iCs/>
                <w:lang w:val="en-AU"/>
              </w:rPr>
            </w:pPr>
            <w:r>
              <w:rPr>
                <w:rFonts w:ascii="Calibri" w:hAnsi="Calibri"/>
                <w:iCs/>
                <w:lang w:val="en-AU"/>
              </w:rPr>
              <w:t>Mr Pettersson</w:t>
            </w:r>
          </w:p>
        </w:tc>
      </w:tr>
      <w:tr w:rsidR="0075798C" w:rsidTr="0020005D">
        <w:trPr>
          <w:trHeight w:hRule="exact" w:val="312"/>
        </w:trPr>
        <w:tc>
          <w:tcPr>
            <w:tcW w:w="1998" w:type="dxa"/>
            <w:shd w:val="clear" w:color="auto" w:fill="auto"/>
          </w:tcPr>
          <w:p w:rsidR="0075798C" w:rsidRDefault="0075798C" w:rsidP="0020005D">
            <w:pPr>
              <w:rPr>
                <w:rFonts w:ascii="Calibri" w:hAnsi="Calibri"/>
                <w:iCs/>
                <w:lang w:val="en-AU"/>
              </w:rPr>
            </w:pPr>
            <w:r>
              <w:rPr>
                <w:rFonts w:ascii="Calibri" w:hAnsi="Calibri"/>
                <w:iCs/>
                <w:lang w:val="en-AU"/>
              </w:rPr>
              <w:t>Ms Lee</w:t>
            </w:r>
          </w:p>
        </w:tc>
        <w:tc>
          <w:tcPr>
            <w:tcW w:w="133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rPr>
                <w:rFonts w:ascii="Calibri" w:hAnsi="Calibri"/>
                <w:iCs/>
                <w:lang w:val="en-AU"/>
              </w:rPr>
            </w:pPr>
            <w:r>
              <w:rPr>
                <w:rFonts w:ascii="Calibri" w:hAnsi="Calibri"/>
                <w:iCs/>
                <w:lang w:val="en-AU"/>
              </w:rPr>
              <w:t>Ms Cheyne</w:t>
            </w:r>
          </w:p>
        </w:tc>
        <w:tc>
          <w:tcPr>
            <w:tcW w:w="2790" w:type="dxa"/>
            <w:shd w:val="clear" w:color="auto" w:fill="auto"/>
          </w:tcPr>
          <w:p w:rsidR="0075798C" w:rsidRDefault="0075798C" w:rsidP="0020005D">
            <w:pPr>
              <w:rPr>
                <w:rFonts w:ascii="Calibri" w:hAnsi="Calibri"/>
                <w:iCs/>
                <w:lang w:val="en-AU"/>
              </w:rPr>
            </w:pPr>
            <w:r>
              <w:rPr>
                <w:rFonts w:ascii="Calibri" w:hAnsi="Calibri"/>
                <w:iCs/>
                <w:lang w:val="en-AU"/>
              </w:rPr>
              <w:t>Mr Rattenbury</w:t>
            </w:r>
          </w:p>
        </w:tc>
      </w:tr>
      <w:tr w:rsidR="0075798C" w:rsidTr="0020005D">
        <w:trPr>
          <w:trHeight w:hRule="exact" w:val="312"/>
        </w:trPr>
        <w:tc>
          <w:tcPr>
            <w:tcW w:w="1998" w:type="dxa"/>
            <w:shd w:val="clear" w:color="auto" w:fill="auto"/>
          </w:tcPr>
          <w:p w:rsidR="0075798C" w:rsidRDefault="0075798C" w:rsidP="0020005D">
            <w:pPr>
              <w:rPr>
                <w:rFonts w:ascii="Calibri" w:hAnsi="Calibri"/>
                <w:iCs/>
                <w:lang w:val="en-AU"/>
              </w:rPr>
            </w:pPr>
            <w:r>
              <w:rPr>
                <w:rFonts w:ascii="Calibri" w:hAnsi="Calibri"/>
                <w:iCs/>
                <w:lang w:val="en-AU"/>
              </w:rPr>
              <w:t>Mr Milligan</w:t>
            </w:r>
          </w:p>
        </w:tc>
        <w:tc>
          <w:tcPr>
            <w:tcW w:w="133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rPr>
                <w:rFonts w:ascii="Calibri" w:hAnsi="Calibri"/>
                <w:iCs/>
                <w:lang w:val="en-AU"/>
              </w:rPr>
            </w:pPr>
            <w:r>
              <w:rPr>
                <w:rFonts w:ascii="Calibri" w:hAnsi="Calibri"/>
                <w:iCs/>
                <w:lang w:val="en-AU"/>
              </w:rPr>
              <w:t>Ms Clay</w:t>
            </w:r>
          </w:p>
        </w:tc>
        <w:tc>
          <w:tcPr>
            <w:tcW w:w="2790" w:type="dxa"/>
            <w:shd w:val="clear" w:color="auto" w:fill="auto"/>
          </w:tcPr>
          <w:p w:rsidR="0075798C" w:rsidRDefault="0075798C" w:rsidP="0020005D">
            <w:pPr>
              <w:rPr>
                <w:rFonts w:ascii="Calibri" w:hAnsi="Calibri"/>
                <w:iCs/>
                <w:lang w:val="en-AU"/>
              </w:rPr>
            </w:pPr>
            <w:r>
              <w:rPr>
                <w:rFonts w:ascii="Calibri" w:hAnsi="Calibri"/>
                <w:iCs/>
                <w:lang w:val="en-AU"/>
              </w:rPr>
              <w:t>Mr Steel</w:t>
            </w:r>
          </w:p>
        </w:tc>
      </w:tr>
      <w:tr w:rsidR="0075798C" w:rsidTr="0020005D">
        <w:trPr>
          <w:trHeight w:hRule="exact" w:val="312"/>
        </w:trPr>
        <w:tc>
          <w:tcPr>
            <w:tcW w:w="1998" w:type="dxa"/>
            <w:shd w:val="clear" w:color="auto" w:fill="auto"/>
          </w:tcPr>
          <w:p w:rsidR="0075798C" w:rsidRDefault="0075798C" w:rsidP="0020005D">
            <w:pPr>
              <w:rPr>
                <w:rFonts w:ascii="Calibri" w:hAnsi="Calibri"/>
                <w:iCs/>
                <w:lang w:val="en-AU"/>
              </w:rPr>
            </w:pPr>
            <w:r>
              <w:rPr>
                <w:rFonts w:ascii="Calibri" w:hAnsi="Calibri"/>
                <w:iCs/>
                <w:lang w:val="en-AU"/>
              </w:rPr>
              <w:t>Mr Parton</w:t>
            </w:r>
          </w:p>
        </w:tc>
        <w:tc>
          <w:tcPr>
            <w:tcW w:w="133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rPr>
                <w:rFonts w:ascii="Calibri" w:hAnsi="Calibri"/>
                <w:iCs/>
                <w:lang w:val="en-AU"/>
              </w:rPr>
            </w:pPr>
            <w:r>
              <w:rPr>
                <w:rFonts w:ascii="Calibri" w:hAnsi="Calibri"/>
                <w:iCs/>
                <w:lang w:val="en-AU"/>
              </w:rPr>
              <w:t>Ms Davidson</w:t>
            </w:r>
          </w:p>
        </w:tc>
        <w:tc>
          <w:tcPr>
            <w:tcW w:w="2790" w:type="dxa"/>
            <w:shd w:val="clear" w:color="auto" w:fill="auto"/>
          </w:tcPr>
          <w:p w:rsidR="0075798C" w:rsidRDefault="0075798C" w:rsidP="0020005D">
            <w:pPr>
              <w:rPr>
                <w:rFonts w:ascii="Calibri" w:hAnsi="Calibri"/>
                <w:iCs/>
                <w:lang w:val="en-AU"/>
              </w:rPr>
            </w:pPr>
            <w:r>
              <w:rPr>
                <w:rFonts w:ascii="Calibri" w:hAnsi="Calibri"/>
                <w:iCs/>
                <w:lang w:val="en-AU"/>
              </w:rPr>
              <w:t>Ms Stephen-Smith</w:t>
            </w:r>
          </w:p>
        </w:tc>
      </w:tr>
      <w:tr w:rsidR="0075798C" w:rsidTr="0020005D">
        <w:trPr>
          <w:trHeight w:hRule="exact" w:val="312"/>
        </w:trPr>
        <w:tc>
          <w:tcPr>
            <w:tcW w:w="1998" w:type="dxa"/>
            <w:shd w:val="clear" w:color="auto" w:fill="auto"/>
          </w:tcPr>
          <w:p w:rsidR="0075798C" w:rsidRDefault="0075798C" w:rsidP="0020005D">
            <w:pPr>
              <w:spacing w:before="120"/>
              <w:rPr>
                <w:rFonts w:ascii="Calibri" w:hAnsi="Calibri"/>
                <w:iCs/>
                <w:lang w:val="en-AU"/>
              </w:rPr>
            </w:pPr>
          </w:p>
        </w:tc>
        <w:tc>
          <w:tcPr>
            <w:tcW w:w="133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rPr>
                <w:rFonts w:ascii="Calibri" w:hAnsi="Calibri"/>
                <w:iCs/>
                <w:lang w:val="en-AU"/>
              </w:rPr>
            </w:pPr>
            <w:r>
              <w:rPr>
                <w:rFonts w:ascii="Calibri" w:hAnsi="Calibri"/>
                <w:iCs/>
                <w:lang w:val="en-AU"/>
              </w:rPr>
              <w:t>Mr Davis</w:t>
            </w:r>
          </w:p>
        </w:tc>
        <w:tc>
          <w:tcPr>
            <w:tcW w:w="2790" w:type="dxa"/>
            <w:shd w:val="clear" w:color="auto" w:fill="auto"/>
          </w:tcPr>
          <w:p w:rsidR="0075798C" w:rsidRDefault="0075798C" w:rsidP="0020005D">
            <w:pPr>
              <w:spacing w:before="120"/>
              <w:rPr>
                <w:rFonts w:ascii="Calibri" w:hAnsi="Calibri"/>
                <w:iCs/>
                <w:lang w:val="en-AU"/>
              </w:rPr>
            </w:pPr>
          </w:p>
        </w:tc>
      </w:tr>
    </w:tbl>
    <w:p w:rsidR="0075798C" w:rsidRDefault="0075798C" w:rsidP="0075798C">
      <w:pPr>
        <w:spacing w:before="120"/>
        <w:ind w:left="720"/>
        <w:rPr>
          <w:rFonts w:ascii="Calibri" w:hAnsi="Calibri"/>
          <w:iCs/>
          <w:lang w:val="en-AU"/>
        </w:rPr>
      </w:pPr>
      <w:r>
        <w:rPr>
          <w:rFonts w:ascii="Calibri" w:hAnsi="Calibri"/>
          <w:iCs/>
          <w:lang w:val="en-AU"/>
        </w:rPr>
        <w:t>And so it was negatived.</w:t>
      </w:r>
    </w:p>
    <w:p w:rsidR="0075798C" w:rsidRDefault="0075798C" w:rsidP="0075798C">
      <w:pPr>
        <w:spacing w:before="120"/>
        <w:ind w:left="720"/>
        <w:rPr>
          <w:rFonts w:ascii="Calibri" w:hAnsi="Calibri"/>
          <w:iCs/>
          <w:lang w:val="en-AU"/>
        </w:rPr>
      </w:pPr>
      <w:r>
        <w:rPr>
          <w:rFonts w:ascii="Calibri" w:hAnsi="Calibri"/>
          <w:iCs/>
          <w:lang w:val="en-AU"/>
        </w:rPr>
        <w:t>On the motion of Ms Stephen-Smith, her amendment No 5 was agreed to (</w:t>
      </w:r>
      <w:r>
        <w:rPr>
          <w:rFonts w:ascii="Calibri" w:hAnsi="Calibri"/>
          <w:i/>
          <w:iCs/>
          <w:lang w:val="en-AU"/>
        </w:rPr>
        <w:t>s</w:t>
      </w:r>
      <w:r w:rsidRPr="00220C19">
        <w:rPr>
          <w:rFonts w:ascii="Calibri" w:hAnsi="Calibri"/>
          <w:i/>
          <w:iCs/>
          <w:lang w:val="en-AU"/>
        </w:rPr>
        <w:t>ee</w:t>
      </w:r>
      <w:r>
        <w:rPr>
          <w:rFonts w:ascii="Calibri" w:hAnsi="Calibri"/>
          <w:iCs/>
          <w:lang w:val="en-AU"/>
        </w:rPr>
        <w:t xml:space="preserve"> </w:t>
      </w:r>
      <w:hyperlink w:anchor="Schedule1" w:history="1">
        <w:r>
          <w:rPr>
            <w:rStyle w:val="Hyperlink"/>
            <w:rFonts w:ascii="Calibri" w:hAnsi="Calibri"/>
            <w:iCs/>
            <w:lang w:val="en-AU"/>
          </w:rPr>
          <w:t>Schedule </w:t>
        </w:r>
        <w:r w:rsidRPr="00220C19">
          <w:rPr>
            <w:rStyle w:val="Hyperlink"/>
            <w:rFonts w:ascii="Calibri" w:hAnsi="Calibri"/>
            <w:iCs/>
            <w:lang w:val="en-AU"/>
          </w:rPr>
          <w:t>1</w:t>
        </w:r>
      </w:hyperlink>
      <w:r>
        <w:rPr>
          <w:rFonts w:ascii="Calibri" w:hAnsi="Calibri"/>
          <w:iCs/>
          <w:lang w:val="en-AU"/>
        </w:rPr>
        <w:t>).</w:t>
      </w:r>
    </w:p>
    <w:p w:rsidR="0075798C" w:rsidRDefault="0075798C" w:rsidP="0075798C">
      <w:pPr>
        <w:spacing w:before="120"/>
        <w:ind w:left="720"/>
        <w:rPr>
          <w:rFonts w:ascii="Calibri" w:hAnsi="Calibri"/>
          <w:iCs/>
          <w:lang w:val="en-AU"/>
        </w:rPr>
      </w:pPr>
      <w:r>
        <w:rPr>
          <w:rFonts w:ascii="Calibri" w:hAnsi="Calibri"/>
          <w:iCs/>
          <w:lang w:val="en-AU"/>
        </w:rPr>
        <w:t xml:space="preserve">Ms Lee, by leave, moved her amendments Nos 6 to 13 together </w:t>
      </w:r>
      <w:r w:rsidRPr="00FA4EC3">
        <w:rPr>
          <w:rFonts w:ascii="Calibri" w:hAnsi="Calibri"/>
          <w:iCs/>
          <w:lang w:val="en-AU"/>
        </w:rPr>
        <w:t>(</w:t>
      </w:r>
      <w:r>
        <w:rPr>
          <w:rFonts w:ascii="Calibri" w:hAnsi="Calibri"/>
          <w:i/>
          <w:iCs/>
          <w:lang w:val="en-AU"/>
        </w:rPr>
        <w:t>s</w:t>
      </w:r>
      <w:r w:rsidRPr="00220C19">
        <w:rPr>
          <w:rFonts w:ascii="Calibri" w:hAnsi="Calibri"/>
          <w:i/>
          <w:iCs/>
          <w:lang w:val="en-AU"/>
        </w:rPr>
        <w:t>ee</w:t>
      </w:r>
      <w:r>
        <w:rPr>
          <w:rFonts w:ascii="Calibri" w:hAnsi="Calibri"/>
          <w:iCs/>
          <w:lang w:val="en-AU"/>
        </w:rPr>
        <w:t xml:space="preserve"> </w:t>
      </w:r>
      <w:hyperlink w:anchor="Schedule2" w:history="1">
        <w:r w:rsidRPr="00220C19">
          <w:rPr>
            <w:rStyle w:val="Hyperlink"/>
            <w:rFonts w:ascii="Calibri" w:hAnsi="Calibri"/>
            <w:iCs/>
            <w:lang w:val="en-AU"/>
          </w:rPr>
          <w:t>Schedule 2</w:t>
        </w:r>
      </w:hyperlink>
      <w:r>
        <w:rPr>
          <w:rFonts w:ascii="Calibri" w:hAnsi="Calibri"/>
          <w:iCs/>
          <w:lang w:val="en-AU"/>
        </w:rPr>
        <w:t>).</w:t>
      </w:r>
    </w:p>
    <w:p w:rsidR="0075798C" w:rsidRDefault="0075798C" w:rsidP="0075798C">
      <w:pPr>
        <w:spacing w:before="120"/>
        <w:ind w:left="720"/>
        <w:rPr>
          <w:rFonts w:ascii="Calibri" w:hAnsi="Calibri"/>
          <w:iCs/>
          <w:lang w:val="en-AU"/>
        </w:rPr>
      </w:pPr>
      <w:r>
        <w:rPr>
          <w:rFonts w:ascii="Calibri" w:hAnsi="Calibri"/>
          <w:iCs/>
          <w:lang w:val="en-AU"/>
        </w:rPr>
        <w:t>Question—put.</w:t>
      </w:r>
    </w:p>
    <w:p w:rsidR="0075798C" w:rsidRDefault="0075798C" w:rsidP="0075798C">
      <w:pPr>
        <w:spacing w:before="120" w:after="120"/>
        <w:ind w:left="720"/>
        <w:rPr>
          <w:rFonts w:ascii="Calibri" w:hAnsi="Calibri"/>
          <w:iCs/>
          <w:lang w:val="en-AU"/>
        </w:rPr>
      </w:pPr>
      <w:r>
        <w:rPr>
          <w:rFonts w:ascii="Calibri" w:hAnsi="Calibri"/>
          <w:iCs/>
          <w:lang w:val="en-AU"/>
        </w:rPr>
        <w:t>The Assembly voted—</w:t>
      </w:r>
    </w:p>
    <w:tbl>
      <w:tblPr>
        <w:tblpPr w:rightFromText="180" w:vertAnchor="text" w:tblpY="1"/>
        <w:tblOverlap w:val="never"/>
        <w:tblW w:w="9270" w:type="dxa"/>
        <w:tblLayout w:type="fixed"/>
        <w:tblCellMar>
          <w:left w:w="720" w:type="dxa"/>
          <w:right w:w="56" w:type="dxa"/>
        </w:tblCellMar>
        <w:tblLook w:val="0000" w:firstRow="0" w:lastRow="0" w:firstColumn="0" w:lastColumn="0" w:noHBand="0" w:noVBand="0"/>
      </w:tblPr>
      <w:tblGrid>
        <w:gridCol w:w="1998"/>
        <w:gridCol w:w="1422"/>
        <w:gridCol w:w="796"/>
        <w:gridCol w:w="2354"/>
        <w:gridCol w:w="2700"/>
      </w:tblGrid>
      <w:tr w:rsidR="0075798C" w:rsidTr="0020005D">
        <w:tc>
          <w:tcPr>
            <w:tcW w:w="3420" w:type="dxa"/>
            <w:gridSpan w:val="2"/>
            <w:shd w:val="clear" w:color="auto" w:fill="auto"/>
          </w:tcPr>
          <w:p w:rsidR="0075798C" w:rsidRDefault="0075798C" w:rsidP="0020005D">
            <w:pPr>
              <w:tabs>
                <w:tab w:val="center" w:pos="1644"/>
              </w:tabs>
              <w:spacing w:before="120"/>
              <w:rPr>
                <w:rFonts w:ascii="Calibri" w:hAnsi="Calibri"/>
                <w:iCs/>
                <w:lang w:val="en-AU"/>
              </w:rPr>
            </w:pPr>
            <w:r>
              <w:rPr>
                <w:rFonts w:ascii="Calibri" w:hAnsi="Calibri"/>
                <w:iCs/>
                <w:lang w:val="en-AU"/>
              </w:rPr>
              <w:tab/>
              <w:t>AYES, 7</w:t>
            </w:r>
          </w:p>
        </w:tc>
        <w:tc>
          <w:tcPr>
            <w:tcW w:w="796" w:type="dxa"/>
            <w:shd w:val="clear" w:color="auto" w:fill="auto"/>
          </w:tcPr>
          <w:p w:rsidR="0075798C" w:rsidRDefault="0075798C" w:rsidP="0020005D">
            <w:pPr>
              <w:spacing w:before="120"/>
              <w:rPr>
                <w:rFonts w:ascii="Calibri" w:hAnsi="Calibri"/>
                <w:iCs/>
                <w:lang w:val="en-AU"/>
              </w:rPr>
            </w:pPr>
          </w:p>
        </w:tc>
        <w:tc>
          <w:tcPr>
            <w:tcW w:w="5054" w:type="dxa"/>
            <w:gridSpan w:val="2"/>
            <w:shd w:val="clear" w:color="auto" w:fill="auto"/>
          </w:tcPr>
          <w:p w:rsidR="0075798C" w:rsidRDefault="0075798C" w:rsidP="0020005D">
            <w:pPr>
              <w:tabs>
                <w:tab w:val="center" w:pos="1644"/>
              </w:tabs>
              <w:spacing w:before="120"/>
              <w:rPr>
                <w:rFonts w:ascii="Calibri" w:hAnsi="Calibri"/>
                <w:iCs/>
                <w:lang w:val="en-AU"/>
              </w:rPr>
            </w:pPr>
            <w:r>
              <w:rPr>
                <w:rFonts w:ascii="Calibri" w:hAnsi="Calibri"/>
                <w:iCs/>
                <w:lang w:val="en-AU"/>
              </w:rPr>
              <w:tab/>
              <w:t>NOES, 15</w:t>
            </w:r>
          </w:p>
        </w:tc>
      </w:tr>
      <w:tr w:rsidR="0075798C" w:rsidTr="0020005D">
        <w:trPr>
          <w:trHeight w:hRule="exact" w:val="312"/>
        </w:trPr>
        <w:tc>
          <w:tcPr>
            <w:tcW w:w="1998" w:type="dxa"/>
            <w:shd w:val="clear" w:color="auto" w:fill="auto"/>
          </w:tcPr>
          <w:p w:rsidR="0075798C" w:rsidRDefault="0075798C" w:rsidP="0020005D">
            <w:pPr>
              <w:rPr>
                <w:rFonts w:ascii="Calibri" w:hAnsi="Calibri"/>
                <w:iCs/>
                <w:lang w:val="en-AU"/>
              </w:rPr>
            </w:pPr>
            <w:r>
              <w:rPr>
                <w:rFonts w:ascii="Calibri" w:hAnsi="Calibri"/>
                <w:iCs/>
                <w:lang w:val="en-AU"/>
              </w:rPr>
              <w:t>Mr Cain</w:t>
            </w:r>
          </w:p>
        </w:tc>
        <w:tc>
          <w:tcPr>
            <w:tcW w:w="142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ind w:left="-76"/>
              <w:rPr>
                <w:rFonts w:ascii="Calibri" w:hAnsi="Calibri"/>
                <w:iCs/>
                <w:lang w:val="en-AU"/>
              </w:rPr>
            </w:pPr>
            <w:r>
              <w:rPr>
                <w:rFonts w:ascii="Calibri" w:hAnsi="Calibri"/>
                <w:iCs/>
                <w:lang w:val="en-AU"/>
              </w:rPr>
              <w:t>Mr Barr</w:t>
            </w:r>
          </w:p>
        </w:tc>
        <w:tc>
          <w:tcPr>
            <w:tcW w:w="2700" w:type="dxa"/>
            <w:shd w:val="clear" w:color="auto" w:fill="auto"/>
          </w:tcPr>
          <w:p w:rsidR="0075798C" w:rsidRDefault="0075798C" w:rsidP="0020005D">
            <w:pPr>
              <w:ind w:left="-90"/>
              <w:rPr>
                <w:rFonts w:ascii="Calibri" w:hAnsi="Calibri"/>
                <w:iCs/>
                <w:lang w:val="en-AU"/>
              </w:rPr>
            </w:pPr>
            <w:r>
              <w:rPr>
                <w:rFonts w:ascii="Calibri" w:hAnsi="Calibri"/>
                <w:iCs/>
                <w:lang w:val="en-AU"/>
              </w:rPr>
              <w:t>Mr Gentleman</w:t>
            </w:r>
          </w:p>
        </w:tc>
      </w:tr>
      <w:tr w:rsidR="0075798C" w:rsidTr="0020005D">
        <w:trPr>
          <w:trHeight w:hRule="exact" w:val="312"/>
        </w:trPr>
        <w:tc>
          <w:tcPr>
            <w:tcW w:w="1998" w:type="dxa"/>
            <w:shd w:val="clear" w:color="auto" w:fill="auto"/>
          </w:tcPr>
          <w:p w:rsidR="0075798C" w:rsidRDefault="0075798C" w:rsidP="0020005D">
            <w:pPr>
              <w:rPr>
                <w:rFonts w:ascii="Calibri" w:hAnsi="Calibri"/>
                <w:iCs/>
                <w:lang w:val="en-AU"/>
              </w:rPr>
            </w:pPr>
            <w:r>
              <w:rPr>
                <w:rFonts w:ascii="Calibri" w:hAnsi="Calibri"/>
                <w:iCs/>
                <w:lang w:val="en-AU"/>
              </w:rPr>
              <w:t>Ms Castley</w:t>
            </w:r>
          </w:p>
        </w:tc>
        <w:tc>
          <w:tcPr>
            <w:tcW w:w="142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ind w:left="-76"/>
              <w:rPr>
                <w:rFonts w:ascii="Calibri" w:hAnsi="Calibri"/>
                <w:iCs/>
                <w:lang w:val="en-AU"/>
              </w:rPr>
            </w:pPr>
            <w:r>
              <w:rPr>
                <w:rFonts w:ascii="Calibri" w:hAnsi="Calibri"/>
                <w:iCs/>
                <w:lang w:val="en-AU"/>
              </w:rPr>
              <w:t>Ms Berry</w:t>
            </w:r>
          </w:p>
        </w:tc>
        <w:tc>
          <w:tcPr>
            <w:tcW w:w="2700" w:type="dxa"/>
            <w:shd w:val="clear" w:color="auto" w:fill="auto"/>
          </w:tcPr>
          <w:p w:rsidR="0075798C" w:rsidRDefault="0075798C" w:rsidP="0020005D">
            <w:pPr>
              <w:ind w:left="-90"/>
              <w:rPr>
                <w:rFonts w:ascii="Calibri" w:hAnsi="Calibri"/>
                <w:iCs/>
                <w:lang w:val="en-AU"/>
              </w:rPr>
            </w:pPr>
            <w:r>
              <w:rPr>
                <w:rFonts w:ascii="Calibri" w:hAnsi="Calibri"/>
                <w:iCs/>
                <w:lang w:val="en-AU"/>
              </w:rPr>
              <w:t>Ms Orr</w:t>
            </w:r>
          </w:p>
        </w:tc>
      </w:tr>
      <w:tr w:rsidR="0075798C" w:rsidTr="0020005D">
        <w:trPr>
          <w:trHeight w:hRule="exact" w:val="312"/>
        </w:trPr>
        <w:tc>
          <w:tcPr>
            <w:tcW w:w="1998" w:type="dxa"/>
            <w:shd w:val="clear" w:color="auto" w:fill="auto"/>
          </w:tcPr>
          <w:p w:rsidR="0075798C" w:rsidRDefault="0075798C" w:rsidP="0020005D">
            <w:pPr>
              <w:rPr>
                <w:rFonts w:ascii="Calibri" w:hAnsi="Calibri"/>
                <w:iCs/>
                <w:lang w:val="en-AU"/>
              </w:rPr>
            </w:pPr>
            <w:r>
              <w:rPr>
                <w:rFonts w:ascii="Calibri" w:hAnsi="Calibri"/>
                <w:iCs/>
                <w:lang w:val="en-AU"/>
              </w:rPr>
              <w:t>Mrs Kikkert</w:t>
            </w:r>
          </w:p>
        </w:tc>
        <w:tc>
          <w:tcPr>
            <w:tcW w:w="142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ind w:left="-76"/>
              <w:rPr>
                <w:rFonts w:ascii="Calibri" w:hAnsi="Calibri"/>
                <w:iCs/>
                <w:lang w:val="en-AU"/>
              </w:rPr>
            </w:pPr>
            <w:r>
              <w:rPr>
                <w:rFonts w:ascii="Calibri" w:hAnsi="Calibri"/>
                <w:iCs/>
                <w:lang w:val="en-AU"/>
              </w:rPr>
              <w:t>Mr Braddock</w:t>
            </w:r>
          </w:p>
        </w:tc>
        <w:tc>
          <w:tcPr>
            <w:tcW w:w="2700" w:type="dxa"/>
            <w:shd w:val="clear" w:color="auto" w:fill="auto"/>
          </w:tcPr>
          <w:p w:rsidR="0075798C" w:rsidRDefault="0075798C" w:rsidP="0020005D">
            <w:pPr>
              <w:ind w:left="-90"/>
              <w:rPr>
                <w:rFonts w:ascii="Calibri" w:hAnsi="Calibri"/>
                <w:iCs/>
                <w:lang w:val="en-AU"/>
              </w:rPr>
            </w:pPr>
            <w:r>
              <w:rPr>
                <w:rFonts w:ascii="Calibri" w:hAnsi="Calibri"/>
                <w:iCs/>
                <w:lang w:val="en-AU"/>
              </w:rPr>
              <w:t>Dr Paterson</w:t>
            </w:r>
          </w:p>
        </w:tc>
      </w:tr>
      <w:tr w:rsidR="0075798C" w:rsidTr="0020005D">
        <w:trPr>
          <w:trHeight w:hRule="exact" w:val="312"/>
        </w:trPr>
        <w:tc>
          <w:tcPr>
            <w:tcW w:w="1998" w:type="dxa"/>
            <w:shd w:val="clear" w:color="auto" w:fill="auto"/>
          </w:tcPr>
          <w:p w:rsidR="0075798C" w:rsidRDefault="0075798C" w:rsidP="0020005D">
            <w:pPr>
              <w:rPr>
                <w:rFonts w:ascii="Calibri" w:hAnsi="Calibri"/>
                <w:iCs/>
                <w:lang w:val="en-AU"/>
              </w:rPr>
            </w:pPr>
            <w:r>
              <w:rPr>
                <w:rFonts w:ascii="Calibri" w:hAnsi="Calibri"/>
                <w:iCs/>
                <w:lang w:val="en-AU"/>
              </w:rPr>
              <w:t>Ms Lawder</w:t>
            </w:r>
          </w:p>
        </w:tc>
        <w:tc>
          <w:tcPr>
            <w:tcW w:w="142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ind w:left="-76"/>
              <w:rPr>
                <w:rFonts w:ascii="Calibri" w:hAnsi="Calibri"/>
                <w:iCs/>
                <w:lang w:val="en-AU"/>
              </w:rPr>
            </w:pPr>
            <w:r>
              <w:rPr>
                <w:rFonts w:ascii="Calibri" w:hAnsi="Calibri"/>
                <w:iCs/>
                <w:lang w:val="en-AU"/>
              </w:rPr>
              <w:t>Ms Burch</w:t>
            </w:r>
          </w:p>
        </w:tc>
        <w:tc>
          <w:tcPr>
            <w:tcW w:w="2700" w:type="dxa"/>
            <w:shd w:val="clear" w:color="auto" w:fill="auto"/>
          </w:tcPr>
          <w:p w:rsidR="0075798C" w:rsidRDefault="0075798C" w:rsidP="0020005D">
            <w:pPr>
              <w:ind w:left="-90"/>
              <w:rPr>
                <w:rFonts w:ascii="Calibri" w:hAnsi="Calibri"/>
                <w:iCs/>
                <w:lang w:val="en-AU"/>
              </w:rPr>
            </w:pPr>
            <w:r>
              <w:rPr>
                <w:rFonts w:ascii="Calibri" w:hAnsi="Calibri"/>
                <w:iCs/>
                <w:lang w:val="en-AU"/>
              </w:rPr>
              <w:t>Mr Pettersson</w:t>
            </w:r>
          </w:p>
        </w:tc>
      </w:tr>
      <w:tr w:rsidR="0075798C" w:rsidTr="0020005D">
        <w:trPr>
          <w:trHeight w:hRule="exact" w:val="312"/>
        </w:trPr>
        <w:tc>
          <w:tcPr>
            <w:tcW w:w="1998" w:type="dxa"/>
            <w:shd w:val="clear" w:color="auto" w:fill="auto"/>
          </w:tcPr>
          <w:p w:rsidR="0075798C" w:rsidRDefault="0075798C" w:rsidP="0020005D">
            <w:pPr>
              <w:rPr>
                <w:rFonts w:ascii="Calibri" w:hAnsi="Calibri"/>
                <w:iCs/>
                <w:lang w:val="en-AU"/>
              </w:rPr>
            </w:pPr>
            <w:r>
              <w:rPr>
                <w:rFonts w:ascii="Calibri" w:hAnsi="Calibri"/>
                <w:iCs/>
                <w:lang w:val="en-AU"/>
              </w:rPr>
              <w:t>Ms Lee</w:t>
            </w:r>
          </w:p>
        </w:tc>
        <w:tc>
          <w:tcPr>
            <w:tcW w:w="142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ind w:left="-76"/>
              <w:rPr>
                <w:rFonts w:ascii="Calibri" w:hAnsi="Calibri"/>
                <w:iCs/>
                <w:lang w:val="en-AU"/>
              </w:rPr>
            </w:pPr>
            <w:r>
              <w:rPr>
                <w:rFonts w:ascii="Calibri" w:hAnsi="Calibri"/>
                <w:iCs/>
                <w:lang w:val="en-AU"/>
              </w:rPr>
              <w:t>Ms Cheyne</w:t>
            </w:r>
          </w:p>
        </w:tc>
        <w:tc>
          <w:tcPr>
            <w:tcW w:w="2700" w:type="dxa"/>
            <w:shd w:val="clear" w:color="auto" w:fill="auto"/>
          </w:tcPr>
          <w:p w:rsidR="0075798C" w:rsidRDefault="0075798C" w:rsidP="0020005D">
            <w:pPr>
              <w:ind w:left="-90"/>
              <w:rPr>
                <w:rFonts w:ascii="Calibri" w:hAnsi="Calibri"/>
                <w:iCs/>
                <w:lang w:val="en-AU"/>
              </w:rPr>
            </w:pPr>
            <w:r>
              <w:rPr>
                <w:rFonts w:ascii="Calibri" w:hAnsi="Calibri"/>
                <w:iCs/>
                <w:lang w:val="en-AU"/>
              </w:rPr>
              <w:t>Mr Rattenbury</w:t>
            </w:r>
          </w:p>
        </w:tc>
      </w:tr>
      <w:tr w:rsidR="0075798C" w:rsidTr="0020005D">
        <w:trPr>
          <w:trHeight w:hRule="exact" w:val="312"/>
        </w:trPr>
        <w:tc>
          <w:tcPr>
            <w:tcW w:w="1998" w:type="dxa"/>
            <w:shd w:val="clear" w:color="auto" w:fill="auto"/>
          </w:tcPr>
          <w:p w:rsidR="0075798C" w:rsidRDefault="0075798C" w:rsidP="0020005D">
            <w:pPr>
              <w:rPr>
                <w:rFonts w:ascii="Calibri" w:hAnsi="Calibri"/>
                <w:iCs/>
                <w:lang w:val="en-AU"/>
              </w:rPr>
            </w:pPr>
            <w:r>
              <w:rPr>
                <w:rFonts w:ascii="Calibri" w:hAnsi="Calibri"/>
                <w:iCs/>
                <w:lang w:val="en-AU"/>
              </w:rPr>
              <w:t>Mr Milligan</w:t>
            </w:r>
          </w:p>
        </w:tc>
        <w:tc>
          <w:tcPr>
            <w:tcW w:w="142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ind w:left="-76"/>
              <w:rPr>
                <w:rFonts w:ascii="Calibri" w:hAnsi="Calibri"/>
                <w:iCs/>
                <w:lang w:val="en-AU"/>
              </w:rPr>
            </w:pPr>
            <w:r>
              <w:rPr>
                <w:rFonts w:ascii="Calibri" w:hAnsi="Calibri"/>
                <w:iCs/>
                <w:lang w:val="en-AU"/>
              </w:rPr>
              <w:t>Ms Clay</w:t>
            </w:r>
          </w:p>
        </w:tc>
        <w:tc>
          <w:tcPr>
            <w:tcW w:w="2700" w:type="dxa"/>
            <w:shd w:val="clear" w:color="auto" w:fill="auto"/>
          </w:tcPr>
          <w:p w:rsidR="0075798C" w:rsidRDefault="0075798C" w:rsidP="0020005D">
            <w:pPr>
              <w:ind w:left="-90"/>
              <w:rPr>
                <w:rFonts w:ascii="Calibri" w:hAnsi="Calibri"/>
                <w:iCs/>
                <w:lang w:val="en-AU"/>
              </w:rPr>
            </w:pPr>
            <w:r>
              <w:rPr>
                <w:rFonts w:ascii="Calibri" w:hAnsi="Calibri"/>
                <w:iCs/>
                <w:lang w:val="en-AU"/>
              </w:rPr>
              <w:t>Mr Steel</w:t>
            </w:r>
          </w:p>
        </w:tc>
      </w:tr>
      <w:tr w:rsidR="0075798C" w:rsidTr="0020005D">
        <w:trPr>
          <w:trHeight w:hRule="exact" w:val="312"/>
        </w:trPr>
        <w:tc>
          <w:tcPr>
            <w:tcW w:w="1998" w:type="dxa"/>
            <w:shd w:val="clear" w:color="auto" w:fill="auto"/>
          </w:tcPr>
          <w:p w:rsidR="0075798C" w:rsidRDefault="0075798C" w:rsidP="0020005D">
            <w:pPr>
              <w:rPr>
                <w:rFonts w:ascii="Calibri" w:hAnsi="Calibri"/>
                <w:iCs/>
                <w:lang w:val="en-AU"/>
              </w:rPr>
            </w:pPr>
            <w:r>
              <w:rPr>
                <w:rFonts w:ascii="Calibri" w:hAnsi="Calibri"/>
                <w:iCs/>
                <w:lang w:val="en-AU"/>
              </w:rPr>
              <w:t>Mr Parton</w:t>
            </w:r>
          </w:p>
        </w:tc>
        <w:tc>
          <w:tcPr>
            <w:tcW w:w="142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ind w:left="-76"/>
              <w:rPr>
                <w:rFonts w:ascii="Calibri" w:hAnsi="Calibri"/>
                <w:iCs/>
                <w:lang w:val="en-AU"/>
              </w:rPr>
            </w:pPr>
            <w:r>
              <w:rPr>
                <w:rFonts w:ascii="Calibri" w:hAnsi="Calibri"/>
                <w:iCs/>
                <w:lang w:val="en-AU"/>
              </w:rPr>
              <w:t>Ms Davidson</w:t>
            </w:r>
          </w:p>
        </w:tc>
        <w:tc>
          <w:tcPr>
            <w:tcW w:w="2700" w:type="dxa"/>
            <w:shd w:val="clear" w:color="auto" w:fill="auto"/>
          </w:tcPr>
          <w:p w:rsidR="0075798C" w:rsidRDefault="0075798C" w:rsidP="0020005D">
            <w:pPr>
              <w:ind w:left="-90"/>
              <w:rPr>
                <w:rFonts w:ascii="Calibri" w:hAnsi="Calibri"/>
                <w:iCs/>
                <w:lang w:val="en-AU"/>
              </w:rPr>
            </w:pPr>
            <w:r>
              <w:rPr>
                <w:rFonts w:ascii="Calibri" w:hAnsi="Calibri"/>
                <w:iCs/>
                <w:lang w:val="en-AU"/>
              </w:rPr>
              <w:t>Ms Stephen-Smith</w:t>
            </w:r>
          </w:p>
        </w:tc>
      </w:tr>
      <w:tr w:rsidR="0075798C" w:rsidTr="0020005D">
        <w:trPr>
          <w:trHeight w:hRule="exact" w:val="312"/>
        </w:trPr>
        <w:tc>
          <w:tcPr>
            <w:tcW w:w="1998" w:type="dxa"/>
            <w:shd w:val="clear" w:color="auto" w:fill="auto"/>
          </w:tcPr>
          <w:p w:rsidR="0075798C" w:rsidRDefault="0075798C" w:rsidP="0020005D">
            <w:pPr>
              <w:spacing w:before="120"/>
              <w:rPr>
                <w:rFonts w:ascii="Calibri" w:hAnsi="Calibri"/>
                <w:iCs/>
                <w:lang w:val="en-AU"/>
              </w:rPr>
            </w:pPr>
          </w:p>
        </w:tc>
        <w:tc>
          <w:tcPr>
            <w:tcW w:w="142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ind w:left="-76"/>
              <w:rPr>
                <w:rFonts w:ascii="Calibri" w:hAnsi="Calibri"/>
                <w:iCs/>
                <w:lang w:val="en-AU"/>
              </w:rPr>
            </w:pPr>
            <w:r>
              <w:rPr>
                <w:rFonts w:ascii="Calibri" w:hAnsi="Calibri"/>
                <w:iCs/>
                <w:lang w:val="en-AU"/>
              </w:rPr>
              <w:t>Mr Davis</w:t>
            </w:r>
          </w:p>
        </w:tc>
        <w:tc>
          <w:tcPr>
            <w:tcW w:w="2700" w:type="dxa"/>
            <w:shd w:val="clear" w:color="auto" w:fill="auto"/>
          </w:tcPr>
          <w:p w:rsidR="0075798C" w:rsidRDefault="0075798C" w:rsidP="0020005D">
            <w:pPr>
              <w:spacing w:before="120"/>
              <w:rPr>
                <w:rFonts w:ascii="Calibri" w:hAnsi="Calibri"/>
                <w:iCs/>
                <w:lang w:val="en-AU"/>
              </w:rPr>
            </w:pPr>
          </w:p>
        </w:tc>
      </w:tr>
      <w:tr w:rsidR="0075798C" w:rsidTr="0020005D">
        <w:trPr>
          <w:trHeight w:hRule="exact" w:val="312"/>
        </w:trPr>
        <w:tc>
          <w:tcPr>
            <w:tcW w:w="1998" w:type="dxa"/>
            <w:shd w:val="clear" w:color="auto" w:fill="auto"/>
          </w:tcPr>
          <w:p w:rsidR="0075798C" w:rsidRDefault="0075798C" w:rsidP="0020005D">
            <w:pPr>
              <w:spacing w:before="120"/>
              <w:rPr>
                <w:rFonts w:ascii="Calibri" w:hAnsi="Calibri"/>
                <w:iCs/>
                <w:lang w:val="en-AU"/>
              </w:rPr>
            </w:pPr>
          </w:p>
        </w:tc>
        <w:tc>
          <w:tcPr>
            <w:tcW w:w="1422" w:type="dxa"/>
            <w:shd w:val="clear" w:color="auto" w:fill="auto"/>
          </w:tcPr>
          <w:p w:rsidR="0075798C" w:rsidRDefault="0075798C" w:rsidP="0020005D">
            <w:pPr>
              <w:spacing w:before="120"/>
              <w:rPr>
                <w:rFonts w:ascii="Calibri" w:hAnsi="Calibri"/>
                <w:iCs/>
                <w:lang w:val="en-AU"/>
              </w:rPr>
            </w:pPr>
          </w:p>
        </w:tc>
        <w:tc>
          <w:tcPr>
            <w:tcW w:w="796" w:type="dxa"/>
            <w:shd w:val="clear" w:color="auto" w:fill="auto"/>
          </w:tcPr>
          <w:p w:rsidR="0075798C" w:rsidRDefault="0075798C" w:rsidP="0020005D">
            <w:pPr>
              <w:spacing w:before="120"/>
              <w:rPr>
                <w:rFonts w:ascii="Calibri" w:hAnsi="Calibri"/>
                <w:iCs/>
                <w:lang w:val="en-AU"/>
              </w:rPr>
            </w:pPr>
          </w:p>
        </w:tc>
        <w:tc>
          <w:tcPr>
            <w:tcW w:w="2354" w:type="dxa"/>
            <w:shd w:val="clear" w:color="auto" w:fill="auto"/>
          </w:tcPr>
          <w:p w:rsidR="0075798C" w:rsidRDefault="0075798C" w:rsidP="0020005D">
            <w:pPr>
              <w:ind w:left="-76"/>
              <w:rPr>
                <w:rFonts w:ascii="Calibri" w:hAnsi="Calibri"/>
                <w:iCs/>
                <w:lang w:val="en-AU"/>
              </w:rPr>
            </w:pPr>
          </w:p>
        </w:tc>
        <w:tc>
          <w:tcPr>
            <w:tcW w:w="2700" w:type="dxa"/>
            <w:shd w:val="clear" w:color="auto" w:fill="auto"/>
          </w:tcPr>
          <w:p w:rsidR="0075798C" w:rsidRDefault="0075798C" w:rsidP="0020005D">
            <w:pPr>
              <w:spacing w:before="120"/>
              <w:rPr>
                <w:rFonts w:ascii="Calibri" w:hAnsi="Calibri"/>
                <w:iCs/>
                <w:lang w:val="en-AU"/>
              </w:rPr>
            </w:pPr>
          </w:p>
        </w:tc>
      </w:tr>
    </w:tbl>
    <w:p w:rsidR="0075798C" w:rsidRDefault="0075798C" w:rsidP="0020005D">
      <w:pPr>
        <w:ind w:left="720"/>
        <w:rPr>
          <w:rFonts w:ascii="Calibri" w:hAnsi="Calibri"/>
          <w:iCs/>
          <w:lang w:val="en-AU"/>
        </w:rPr>
      </w:pPr>
      <w:r>
        <w:rPr>
          <w:rFonts w:ascii="Calibri" w:hAnsi="Calibri"/>
          <w:iCs/>
          <w:lang w:val="en-AU"/>
        </w:rPr>
        <w:t>And so it was negatived.</w:t>
      </w:r>
    </w:p>
    <w:p w:rsidR="0075798C" w:rsidRDefault="0075798C" w:rsidP="0075798C">
      <w:pPr>
        <w:spacing w:before="120"/>
        <w:ind w:left="720"/>
        <w:rPr>
          <w:rFonts w:ascii="Calibri" w:hAnsi="Calibri"/>
          <w:iCs/>
          <w:lang w:val="en-AU"/>
        </w:rPr>
      </w:pPr>
      <w:r>
        <w:rPr>
          <w:rFonts w:ascii="Calibri" w:hAnsi="Calibri"/>
          <w:iCs/>
          <w:lang w:val="en-AU"/>
        </w:rPr>
        <w:t xml:space="preserve">On the motion of Ms Stephen-Smith, by leave, her amendments Nos 6 to 21 were made together </w:t>
      </w:r>
      <w:r w:rsidRPr="00FA4EC3">
        <w:rPr>
          <w:rFonts w:ascii="Calibri" w:hAnsi="Calibri"/>
          <w:iCs/>
          <w:lang w:val="en-AU"/>
        </w:rPr>
        <w:t>(</w:t>
      </w:r>
      <w:r>
        <w:rPr>
          <w:rFonts w:ascii="Calibri" w:hAnsi="Calibri"/>
          <w:iCs/>
          <w:lang w:val="en-AU"/>
        </w:rPr>
        <w:t>s</w:t>
      </w:r>
      <w:r w:rsidRPr="00220C19">
        <w:rPr>
          <w:rFonts w:ascii="Calibri" w:hAnsi="Calibri"/>
          <w:i/>
          <w:iCs/>
          <w:lang w:val="en-AU"/>
        </w:rPr>
        <w:t>ee</w:t>
      </w:r>
      <w:r>
        <w:rPr>
          <w:rFonts w:ascii="Calibri" w:hAnsi="Calibri"/>
          <w:iCs/>
          <w:lang w:val="en-AU"/>
        </w:rPr>
        <w:t xml:space="preserve"> </w:t>
      </w:r>
      <w:hyperlink w:anchor="Schedule1" w:history="1">
        <w:r w:rsidRPr="00220C19">
          <w:rPr>
            <w:rStyle w:val="Hyperlink"/>
            <w:rFonts w:ascii="Calibri" w:hAnsi="Calibri"/>
            <w:iCs/>
            <w:lang w:val="en-AU"/>
          </w:rPr>
          <w:t>Schedule 1</w:t>
        </w:r>
      </w:hyperlink>
      <w:r>
        <w:rPr>
          <w:rFonts w:ascii="Calibri" w:hAnsi="Calibri"/>
          <w:iCs/>
          <w:lang w:val="en-AU"/>
        </w:rPr>
        <w:t>).</w:t>
      </w:r>
    </w:p>
    <w:p w:rsidR="0075798C" w:rsidRDefault="0075798C" w:rsidP="0075798C">
      <w:pPr>
        <w:pStyle w:val="DPSEntryDetail"/>
      </w:pPr>
      <w:r>
        <w:t>Ms Lee moved her amendment No 14 (</w:t>
      </w:r>
      <w:r>
        <w:rPr>
          <w:i/>
        </w:rPr>
        <w:t>s</w:t>
      </w:r>
      <w:r w:rsidRPr="00220C19">
        <w:rPr>
          <w:i/>
          <w:iCs/>
        </w:rPr>
        <w:t>ee</w:t>
      </w:r>
      <w:r>
        <w:rPr>
          <w:iCs/>
        </w:rPr>
        <w:t xml:space="preserve"> </w:t>
      </w:r>
      <w:hyperlink w:anchor="Schedule2" w:history="1">
        <w:r w:rsidRPr="00220C19">
          <w:rPr>
            <w:rStyle w:val="Hyperlink"/>
            <w:iCs/>
          </w:rPr>
          <w:t>Schedule 2</w:t>
        </w:r>
      </w:hyperlink>
      <w:r>
        <w:rPr>
          <w:iCs/>
        </w:rPr>
        <w:t>).</w:t>
      </w:r>
    </w:p>
    <w:p w:rsidR="0075798C" w:rsidRDefault="0075798C" w:rsidP="0075798C">
      <w:pPr>
        <w:pStyle w:val="DPSEntryDetail"/>
      </w:pPr>
      <w:r>
        <w:t>Question—put.</w:t>
      </w:r>
    </w:p>
    <w:p w:rsidR="0075798C" w:rsidRDefault="0075798C" w:rsidP="0075798C">
      <w:pPr>
        <w:pStyle w:val="DPSEntryDetail"/>
        <w:keepNext/>
        <w:spacing w:after="120"/>
      </w:pPr>
      <w:r>
        <w:t>The Assembly voted—</w:t>
      </w:r>
    </w:p>
    <w:tbl>
      <w:tblPr>
        <w:tblpPr w:rightFromText="180" w:vertAnchor="text" w:tblpY="1"/>
        <w:tblOverlap w:val="never"/>
        <w:tblW w:w="9360" w:type="dxa"/>
        <w:tblLayout w:type="fixed"/>
        <w:tblCellMar>
          <w:left w:w="720" w:type="dxa"/>
          <w:right w:w="56" w:type="dxa"/>
        </w:tblCellMar>
        <w:tblLook w:val="0000" w:firstRow="0" w:lastRow="0" w:firstColumn="0" w:lastColumn="0" w:noHBand="0" w:noVBand="0"/>
      </w:tblPr>
      <w:tblGrid>
        <w:gridCol w:w="1998"/>
        <w:gridCol w:w="1152"/>
        <w:gridCol w:w="796"/>
        <w:gridCol w:w="2624"/>
        <w:gridCol w:w="2790"/>
      </w:tblGrid>
      <w:tr w:rsidR="0075798C" w:rsidTr="0020005D">
        <w:tc>
          <w:tcPr>
            <w:tcW w:w="3150" w:type="dxa"/>
            <w:gridSpan w:val="2"/>
            <w:shd w:val="clear" w:color="auto" w:fill="auto"/>
          </w:tcPr>
          <w:p w:rsidR="0075798C" w:rsidRDefault="0075798C" w:rsidP="0020005D">
            <w:pPr>
              <w:pStyle w:val="DPSEntryDetail"/>
              <w:tabs>
                <w:tab w:val="center" w:pos="1644"/>
              </w:tabs>
              <w:ind w:left="0"/>
            </w:pPr>
            <w:r>
              <w:tab/>
              <w:t>AYES, 7</w:t>
            </w:r>
          </w:p>
        </w:tc>
        <w:tc>
          <w:tcPr>
            <w:tcW w:w="796" w:type="dxa"/>
            <w:shd w:val="clear" w:color="auto" w:fill="auto"/>
          </w:tcPr>
          <w:p w:rsidR="0075798C" w:rsidRDefault="0075798C" w:rsidP="0020005D">
            <w:pPr>
              <w:pStyle w:val="DPSEntryDetail"/>
              <w:ind w:left="0"/>
            </w:pPr>
          </w:p>
        </w:tc>
        <w:tc>
          <w:tcPr>
            <w:tcW w:w="5414" w:type="dxa"/>
            <w:gridSpan w:val="2"/>
            <w:shd w:val="clear" w:color="auto" w:fill="auto"/>
          </w:tcPr>
          <w:p w:rsidR="0075798C" w:rsidRDefault="0075798C" w:rsidP="0020005D">
            <w:pPr>
              <w:pStyle w:val="DPSEntryDetail"/>
              <w:tabs>
                <w:tab w:val="center" w:pos="1644"/>
              </w:tabs>
              <w:ind w:left="0"/>
            </w:pPr>
            <w:r>
              <w:tab/>
              <w:t>NOES, 15</w:t>
            </w:r>
          </w:p>
        </w:tc>
      </w:tr>
      <w:tr w:rsidR="0075798C" w:rsidTr="0020005D">
        <w:trPr>
          <w:trHeight w:hRule="exact" w:val="312"/>
        </w:trPr>
        <w:tc>
          <w:tcPr>
            <w:tcW w:w="1998" w:type="dxa"/>
            <w:shd w:val="clear" w:color="auto" w:fill="auto"/>
          </w:tcPr>
          <w:p w:rsidR="0075798C" w:rsidRDefault="0075798C" w:rsidP="0020005D">
            <w:pPr>
              <w:pStyle w:val="DPSEntryDetail"/>
              <w:spacing w:before="0"/>
              <w:ind w:left="0"/>
            </w:pPr>
            <w:r>
              <w:t>Mr Cain</w:t>
            </w:r>
          </w:p>
        </w:tc>
        <w:tc>
          <w:tcPr>
            <w:tcW w:w="115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624" w:type="dxa"/>
            <w:shd w:val="clear" w:color="auto" w:fill="auto"/>
          </w:tcPr>
          <w:p w:rsidR="0075798C" w:rsidRDefault="0075798C" w:rsidP="0020005D">
            <w:pPr>
              <w:pStyle w:val="DPSEntryDetail"/>
              <w:spacing w:before="0"/>
              <w:ind w:left="0"/>
            </w:pPr>
            <w:r>
              <w:t>Mr Barr</w:t>
            </w:r>
          </w:p>
        </w:tc>
        <w:tc>
          <w:tcPr>
            <w:tcW w:w="2790" w:type="dxa"/>
            <w:shd w:val="clear" w:color="auto" w:fill="auto"/>
          </w:tcPr>
          <w:p w:rsidR="0075798C" w:rsidRDefault="0075798C" w:rsidP="0020005D">
            <w:pPr>
              <w:pStyle w:val="DPSEntryDetail"/>
              <w:spacing w:before="0"/>
              <w:ind w:left="0"/>
            </w:pPr>
            <w:r>
              <w:t>Mr Gentleman</w:t>
            </w:r>
          </w:p>
        </w:tc>
      </w:tr>
      <w:tr w:rsidR="0075798C" w:rsidTr="0020005D">
        <w:trPr>
          <w:trHeight w:hRule="exact" w:val="312"/>
        </w:trPr>
        <w:tc>
          <w:tcPr>
            <w:tcW w:w="1998" w:type="dxa"/>
            <w:shd w:val="clear" w:color="auto" w:fill="auto"/>
          </w:tcPr>
          <w:p w:rsidR="0075798C" w:rsidRDefault="0075798C" w:rsidP="0020005D">
            <w:pPr>
              <w:pStyle w:val="DPSEntryDetail"/>
              <w:spacing w:before="0"/>
              <w:ind w:left="0"/>
            </w:pPr>
            <w:r>
              <w:t>Ms Castley</w:t>
            </w:r>
          </w:p>
        </w:tc>
        <w:tc>
          <w:tcPr>
            <w:tcW w:w="115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624" w:type="dxa"/>
            <w:shd w:val="clear" w:color="auto" w:fill="auto"/>
          </w:tcPr>
          <w:p w:rsidR="0075798C" w:rsidRDefault="0075798C" w:rsidP="0020005D">
            <w:pPr>
              <w:pStyle w:val="DPSEntryDetail"/>
              <w:spacing w:before="0"/>
              <w:ind w:left="0"/>
            </w:pPr>
            <w:r>
              <w:t>Ms Berry</w:t>
            </w:r>
          </w:p>
        </w:tc>
        <w:tc>
          <w:tcPr>
            <w:tcW w:w="2790" w:type="dxa"/>
            <w:shd w:val="clear" w:color="auto" w:fill="auto"/>
          </w:tcPr>
          <w:p w:rsidR="0075798C" w:rsidRDefault="0075798C" w:rsidP="0020005D">
            <w:pPr>
              <w:pStyle w:val="DPSEntryDetail"/>
              <w:spacing w:before="0"/>
              <w:ind w:left="0"/>
            </w:pPr>
            <w:r>
              <w:t>Ms Orr</w:t>
            </w:r>
          </w:p>
        </w:tc>
      </w:tr>
      <w:tr w:rsidR="0075798C" w:rsidTr="0020005D">
        <w:trPr>
          <w:trHeight w:hRule="exact" w:val="312"/>
        </w:trPr>
        <w:tc>
          <w:tcPr>
            <w:tcW w:w="1998" w:type="dxa"/>
            <w:shd w:val="clear" w:color="auto" w:fill="auto"/>
          </w:tcPr>
          <w:p w:rsidR="0075798C" w:rsidRDefault="0075798C" w:rsidP="0020005D">
            <w:pPr>
              <w:pStyle w:val="DPSEntryDetail"/>
              <w:spacing w:before="0"/>
              <w:ind w:left="0"/>
            </w:pPr>
            <w:r>
              <w:t>Mrs Kikkert</w:t>
            </w:r>
          </w:p>
        </w:tc>
        <w:tc>
          <w:tcPr>
            <w:tcW w:w="115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624" w:type="dxa"/>
            <w:shd w:val="clear" w:color="auto" w:fill="auto"/>
          </w:tcPr>
          <w:p w:rsidR="0075798C" w:rsidRDefault="0075798C" w:rsidP="0020005D">
            <w:pPr>
              <w:pStyle w:val="DPSEntryDetail"/>
              <w:spacing w:before="0"/>
              <w:ind w:left="0"/>
            </w:pPr>
            <w:r>
              <w:t>Mr Braddock</w:t>
            </w:r>
          </w:p>
        </w:tc>
        <w:tc>
          <w:tcPr>
            <w:tcW w:w="2790" w:type="dxa"/>
            <w:shd w:val="clear" w:color="auto" w:fill="auto"/>
          </w:tcPr>
          <w:p w:rsidR="0075798C" w:rsidRDefault="0075798C" w:rsidP="0020005D">
            <w:pPr>
              <w:pStyle w:val="DPSEntryDetail"/>
              <w:spacing w:before="0"/>
              <w:ind w:left="0"/>
            </w:pPr>
            <w:r>
              <w:t>Dr Paterson</w:t>
            </w:r>
          </w:p>
        </w:tc>
      </w:tr>
      <w:tr w:rsidR="0075798C" w:rsidTr="0020005D">
        <w:trPr>
          <w:trHeight w:hRule="exact" w:val="312"/>
        </w:trPr>
        <w:tc>
          <w:tcPr>
            <w:tcW w:w="1998" w:type="dxa"/>
            <w:shd w:val="clear" w:color="auto" w:fill="auto"/>
          </w:tcPr>
          <w:p w:rsidR="0075798C" w:rsidRDefault="0075798C" w:rsidP="0020005D">
            <w:pPr>
              <w:pStyle w:val="DPSEntryDetail"/>
              <w:spacing w:before="0"/>
              <w:ind w:left="0"/>
            </w:pPr>
            <w:r>
              <w:t>Ms Lawder</w:t>
            </w:r>
          </w:p>
        </w:tc>
        <w:tc>
          <w:tcPr>
            <w:tcW w:w="115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624" w:type="dxa"/>
            <w:shd w:val="clear" w:color="auto" w:fill="auto"/>
          </w:tcPr>
          <w:p w:rsidR="0075798C" w:rsidRDefault="0075798C" w:rsidP="0020005D">
            <w:pPr>
              <w:pStyle w:val="DPSEntryDetail"/>
              <w:spacing w:before="0"/>
              <w:ind w:left="0"/>
            </w:pPr>
            <w:r>
              <w:t>Ms Burch</w:t>
            </w:r>
          </w:p>
        </w:tc>
        <w:tc>
          <w:tcPr>
            <w:tcW w:w="2790" w:type="dxa"/>
            <w:shd w:val="clear" w:color="auto" w:fill="auto"/>
          </w:tcPr>
          <w:p w:rsidR="0075798C" w:rsidRDefault="0075798C" w:rsidP="0020005D">
            <w:pPr>
              <w:pStyle w:val="DPSEntryDetail"/>
              <w:spacing w:before="0"/>
              <w:ind w:left="0"/>
            </w:pPr>
            <w:r>
              <w:t>Mr Pettersson</w:t>
            </w:r>
          </w:p>
        </w:tc>
      </w:tr>
      <w:tr w:rsidR="0075798C" w:rsidTr="0020005D">
        <w:trPr>
          <w:trHeight w:hRule="exact" w:val="312"/>
        </w:trPr>
        <w:tc>
          <w:tcPr>
            <w:tcW w:w="1998" w:type="dxa"/>
            <w:shd w:val="clear" w:color="auto" w:fill="auto"/>
          </w:tcPr>
          <w:p w:rsidR="0075798C" w:rsidRDefault="0075798C" w:rsidP="0020005D">
            <w:pPr>
              <w:pStyle w:val="DPSEntryDetail"/>
              <w:spacing w:before="0"/>
              <w:ind w:left="0"/>
            </w:pPr>
            <w:r>
              <w:t>Ms Lee</w:t>
            </w:r>
          </w:p>
        </w:tc>
        <w:tc>
          <w:tcPr>
            <w:tcW w:w="115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624" w:type="dxa"/>
            <w:shd w:val="clear" w:color="auto" w:fill="auto"/>
          </w:tcPr>
          <w:p w:rsidR="0075798C" w:rsidRDefault="0075798C" w:rsidP="0020005D">
            <w:pPr>
              <w:pStyle w:val="DPSEntryDetail"/>
              <w:spacing w:before="0"/>
              <w:ind w:left="0"/>
            </w:pPr>
            <w:r>
              <w:t>Ms Cheyne</w:t>
            </w:r>
          </w:p>
        </w:tc>
        <w:tc>
          <w:tcPr>
            <w:tcW w:w="2790" w:type="dxa"/>
            <w:shd w:val="clear" w:color="auto" w:fill="auto"/>
          </w:tcPr>
          <w:p w:rsidR="0075798C" w:rsidRDefault="0075798C" w:rsidP="0020005D">
            <w:pPr>
              <w:pStyle w:val="DPSEntryDetail"/>
              <w:spacing w:before="0"/>
              <w:ind w:left="0"/>
            </w:pPr>
            <w:r>
              <w:t>Mr Rattenbury</w:t>
            </w:r>
          </w:p>
        </w:tc>
      </w:tr>
      <w:tr w:rsidR="0075798C" w:rsidTr="0020005D">
        <w:trPr>
          <w:trHeight w:hRule="exact" w:val="312"/>
        </w:trPr>
        <w:tc>
          <w:tcPr>
            <w:tcW w:w="1998" w:type="dxa"/>
            <w:shd w:val="clear" w:color="auto" w:fill="auto"/>
          </w:tcPr>
          <w:p w:rsidR="0075798C" w:rsidRDefault="0075798C" w:rsidP="0020005D">
            <w:pPr>
              <w:pStyle w:val="DPSEntryDetail"/>
              <w:spacing w:before="0"/>
              <w:ind w:left="0"/>
            </w:pPr>
            <w:r>
              <w:t>Mr Milligan</w:t>
            </w:r>
          </w:p>
        </w:tc>
        <w:tc>
          <w:tcPr>
            <w:tcW w:w="115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624" w:type="dxa"/>
            <w:shd w:val="clear" w:color="auto" w:fill="auto"/>
          </w:tcPr>
          <w:p w:rsidR="0075798C" w:rsidRDefault="0075798C" w:rsidP="0020005D">
            <w:pPr>
              <w:pStyle w:val="DPSEntryDetail"/>
              <w:spacing w:before="0"/>
              <w:ind w:left="0"/>
            </w:pPr>
            <w:r>
              <w:t>Ms Clay</w:t>
            </w:r>
          </w:p>
        </w:tc>
        <w:tc>
          <w:tcPr>
            <w:tcW w:w="2790" w:type="dxa"/>
            <w:shd w:val="clear" w:color="auto" w:fill="auto"/>
          </w:tcPr>
          <w:p w:rsidR="0075798C" w:rsidRDefault="0075798C" w:rsidP="0020005D">
            <w:pPr>
              <w:pStyle w:val="DPSEntryDetail"/>
              <w:spacing w:before="0"/>
              <w:ind w:left="0"/>
            </w:pPr>
            <w:r>
              <w:t>Mr Steel</w:t>
            </w:r>
          </w:p>
        </w:tc>
      </w:tr>
      <w:tr w:rsidR="0075798C" w:rsidTr="0020005D">
        <w:trPr>
          <w:trHeight w:hRule="exact" w:val="312"/>
        </w:trPr>
        <w:tc>
          <w:tcPr>
            <w:tcW w:w="1998" w:type="dxa"/>
            <w:shd w:val="clear" w:color="auto" w:fill="auto"/>
          </w:tcPr>
          <w:p w:rsidR="0075798C" w:rsidRDefault="0075798C" w:rsidP="0020005D">
            <w:pPr>
              <w:pStyle w:val="DPSEntryDetail"/>
              <w:spacing w:before="0"/>
              <w:ind w:left="0"/>
            </w:pPr>
            <w:r>
              <w:t>Mr Parton</w:t>
            </w:r>
          </w:p>
        </w:tc>
        <w:tc>
          <w:tcPr>
            <w:tcW w:w="115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624" w:type="dxa"/>
            <w:shd w:val="clear" w:color="auto" w:fill="auto"/>
          </w:tcPr>
          <w:p w:rsidR="0075798C" w:rsidRDefault="0075798C" w:rsidP="0020005D">
            <w:pPr>
              <w:pStyle w:val="DPSEntryDetail"/>
              <w:spacing w:before="0"/>
              <w:ind w:left="0"/>
            </w:pPr>
            <w:r>
              <w:t>Ms Davidson</w:t>
            </w:r>
          </w:p>
        </w:tc>
        <w:tc>
          <w:tcPr>
            <w:tcW w:w="2790" w:type="dxa"/>
            <w:shd w:val="clear" w:color="auto" w:fill="auto"/>
          </w:tcPr>
          <w:p w:rsidR="0075798C" w:rsidRDefault="0075798C" w:rsidP="0020005D">
            <w:pPr>
              <w:pStyle w:val="DPSEntryDetail"/>
              <w:spacing w:before="0"/>
              <w:ind w:left="0"/>
            </w:pPr>
            <w:r>
              <w:t>Ms Stephen-Smith</w:t>
            </w:r>
          </w:p>
        </w:tc>
      </w:tr>
      <w:tr w:rsidR="0075798C" w:rsidTr="0020005D">
        <w:trPr>
          <w:trHeight w:hRule="exact" w:val="312"/>
        </w:trPr>
        <w:tc>
          <w:tcPr>
            <w:tcW w:w="1998" w:type="dxa"/>
            <w:shd w:val="clear" w:color="auto" w:fill="auto"/>
          </w:tcPr>
          <w:p w:rsidR="0075798C" w:rsidRDefault="0075798C" w:rsidP="0020005D">
            <w:pPr>
              <w:pStyle w:val="DPSEntryDetail"/>
              <w:ind w:left="0"/>
            </w:pPr>
          </w:p>
        </w:tc>
        <w:tc>
          <w:tcPr>
            <w:tcW w:w="115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624" w:type="dxa"/>
            <w:shd w:val="clear" w:color="auto" w:fill="auto"/>
          </w:tcPr>
          <w:p w:rsidR="0075798C" w:rsidRDefault="0075798C" w:rsidP="0020005D">
            <w:pPr>
              <w:pStyle w:val="DPSEntryDetail"/>
              <w:spacing w:before="0"/>
              <w:ind w:left="0"/>
            </w:pPr>
            <w:r>
              <w:t>Mr Davis</w:t>
            </w:r>
          </w:p>
        </w:tc>
        <w:tc>
          <w:tcPr>
            <w:tcW w:w="2790" w:type="dxa"/>
            <w:shd w:val="clear" w:color="auto" w:fill="auto"/>
          </w:tcPr>
          <w:p w:rsidR="0075798C" w:rsidRDefault="0075798C" w:rsidP="0020005D">
            <w:pPr>
              <w:pStyle w:val="DPSEntryDetail"/>
              <w:ind w:left="0"/>
            </w:pPr>
          </w:p>
        </w:tc>
      </w:tr>
    </w:tbl>
    <w:p w:rsidR="0075798C" w:rsidRDefault="0075798C" w:rsidP="0075798C">
      <w:pPr>
        <w:pStyle w:val="DPSEntryDetail"/>
      </w:pPr>
      <w:r>
        <w:t>And so it was negatived.</w:t>
      </w:r>
    </w:p>
    <w:p w:rsidR="0075798C" w:rsidRDefault="0075798C" w:rsidP="0075798C">
      <w:pPr>
        <w:pStyle w:val="DPSEntryDetail"/>
      </w:pPr>
      <w:r>
        <w:t>Ms Stephen-Smith moved her amendment No 22 (</w:t>
      </w:r>
      <w:r>
        <w:rPr>
          <w:i/>
        </w:rPr>
        <w:t>s</w:t>
      </w:r>
      <w:r w:rsidRPr="00220C19">
        <w:rPr>
          <w:i/>
          <w:iCs/>
        </w:rPr>
        <w:t>ee</w:t>
      </w:r>
      <w:r>
        <w:rPr>
          <w:iCs/>
        </w:rPr>
        <w:t xml:space="preserve"> </w:t>
      </w:r>
      <w:hyperlink w:anchor="Schedule1" w:history="1">
        <w:r w:rsidRPr="00220C19">
          <w:rPr>
            <w:rStyle w:val="Hyperlink"/>
            <w:iCs/>
          </w:rPr>
          <w:t>Schedule 1</w:t>
        </w:r>
      </w:hyperlink>
      <w:r>
        <w:rPr>
          <w:iCs/>
        </w:rPr>
        <w:t>).</w:t>
      </w:r>
    </w:p>
    <w:p w:rsidR="0075798C" w:rsidRDefault="0075798C" w:rsidP="0075798C">
      <w:pPr>
        <w:pStyle w:val="DPSEntryDetail"/>
      </w:pPr>
      <w:r>
        <w:t xml:space="preserve">Ms Lee, by leave, moved her amendment No 1 to Ms Stephen-Smith’s amendment </w:t>
      </w:r>
      <w:r w:rsidRPr="007848AA">
        <w:rPr>
          <w:iCs/>
        </w:rPr>
        <w:t>that had not been considered or reported on by the Scrutiny Commi</w:t>
      </w:r>
      <w:r>
        <w:rPr>
          <w:iCs/>
        </w:rPr>
        <w:t xml:space="preserve">ttee </w:t>
      </w:r>
      <w:r>
        <w:t>(</w:t>
      </w:r>
      <w:r w:rsidRPr="00FA4EC3">
        <w:rPr>
          <w:i/>
        </w:rPr>
        <w:t>see</w:t>
      </w:r>
      <w:r>
        <w:t xml:space="preserve"> </w:t>
      </w:r>
      <w:hyperlink w:anchor="Schedule3" w:history="1">
        <w:r w:rsidRPr="00220C19">
          <w:rPr>
            <w:rStyle w:val="Hyperlink"/>
          </w:rPr>
          <w:t>Schedule 3</w:t>
        </w:r>
      </w:hyperlink>
      <w:r>
        <w:t>).</w:t>
      </w:r>
    </w:p>
    <w:p w:rsidR="0075798C" w:rsidRDefault="0075798C" w:rsidP="0075798C">
      <w:pPr>
        <w:spacing w:before="120"/>
        <w:ind w:left="720"/>
        <w:rPr>
          <w:rFonts w:ascii="Calibri" w:hAnsi="Calibri"/>
          <w:iCs/>
          <w:lang w:val="en-AU"/>
        </w:rPr>
      </w:pPr>
      <w:r w:rsidRPr="00325C20">
        <w:rPr>
          <w:rFonts w:ascii="Calibri" w:hAnsi="Calibri"/>
          <w:i/>
          <w:iCs/>
          <w:lang w:val="en-AU"/>
        </w:rPr>
        <w:t>Paper:</w:t>
      </w:r>
      <w:r>
        <w:rPr>
          <w:rFonts w:ascii="Calibri" w:hAnsi="Calibri"/>
          <w:iCs/>
          <w:lang w:val="en-AU"/>
        </w:rPr>
        <w:t xml:space="preserve"> Ms Lee presented a supplementary explanatory statement to her amendment.</w:t>
      </w:r>
    </w:p>
    <w:p w:rsidR="0075798C" w:rsidRDefault="0075798C" w:rsidP="0075798C">
      <w:pPr>
        <w:pStyle w:val="DPSEntryDetail"/>
      </w:pPr>
      <w:r>
        <w:t>Question—put.</w:t>
      </w:r>
    </w:p>
    <w:p w:rsidR="0075798C" w:rsidRDefault="0075798C" w:rsidP="0075798C">
      <w:pPr>
        <w:pStyle w:val="DPSEntryDetail"/>
        <w:spacing w:after="120"/>
      </w:pPr>
      <w:r>
        <w:t>The Assembly voted—</w:t>
      </w:r>
    </w:p>
    <w:tbl>
      <w:tblPr>
        <w:tblpPr w:rightFromText="180" w:vertAnchor="text" w:tblpY="1"/>
        <w:tblOverlap w:val="never"/>
        <w:tblW w:w="9360" w:type="dxa"/>
        <w:tblLayout w:type="fixed"/>
        <w:tblCellMar>
          <w:left w:w="720" w:type="dxa"/>
          <w:right w:w="56" w:type="dxa"/>
        </w:tblCellMar>
        <w:tblLook w:val="0000" w:firstRow="0" w:lastRow="0" w:firstColumn="0" w:lastColumn="0" w:noHBand="0" w:noVBand="0"/>
      </w:tblPr>
      <w:tblGrid>
        <w:gridCol w:w="1998"/>
        <w:gridCol w:w="1332"/>
        <w:gridCol w:w="796"/>
        <w:gridCol w:w="2444"/>
        <w:gridCol w:w="2790"/>
      </w:tblGrid>
      <w:tr w:rsidR="0075798C" w:rsidTr="0020005D">
        <w:tc>
          <w:tcPr>
            <w:tcW w:w="3330" w:type="dxa"/>
            <w:gridSpan w:val="2"/>
            <w:shd w:val="clear" w:color="auto" w:fill="auto"/>
          </w:tcPr>
          <w:p w:rsidR="0075798C" w:rsidRDefault="0075798C" w:rsidP="0020005D">
            <w:pPr>
              <w:pStyle w:val="DPSEntryDetail"/>
              <w:tabs>
                <w:tab w:val="center" w:pos="1644"/>
              </w:tabs>
              <w:ind w:left="0"/>
            </w:pPr>
            <w:r>
              <w:tab/>
              <w:t>AYES, 7</w:t>
            </w:r>
          </w:p>
        </w:tc>
        <w:tc>
          <w:tcPr>
            <w:tcW w:w="796" w:type="dxa"/>
            <w:shd w:val="clear" w:color="auto" w:fill="auto"/>
          </w:tcPr>
          <w:p w:rsidR="0075798C" w:rsidRDefault="0075798C" w:rsidP="0020005D">
            <w:pPr>
              <w:pStyle w:val="DPSEntryDetail"/>
              <w:ind w:left="0"/>
            </w:pPr>
          </w:p>
        </w:tc>
        <w:tc>
          <w:tcPr>
            <w:tcW w:w="5234" w:type="dxa"/>
            <w:gridSpan w:val="2"/>
            <w:shd w:val="clear" w:color="auto" w:fill="auto"/>
          </w:tcPr>
          <w:p w:rsidR="0075798C" w:rsidRDefault="0075798C" w:rsidP="0020005D">
            <w:pPr>
              <w:pStyle w:val="DPSEntryDetail"/>
              <w:tabs>
                <w:tab w:val="center" w:pos="1644"/>
              </w:tabs>
              <w:ind w:left="0"/>
            </w:pPr>
            <w:r>
              <w:tab/>
              <w:t>NOES, 15</w:t>
            </w:r>
          </w:p>
        </w:tc>
      </w:tr>
      <w:tr w:rsidR="0075798C" w:rsidTr="0020005D">
        <w:trPr>
          <w:trHeight w:hRule="exact" w:val="312"/>
        </w:trPr>
        <w:tc>
          <w:tcPr>
            <w:tcW w:w="1998" w:type="dxa"/>
            <w:shd w:val="clear" w:color="auto" w:fill="auto"/>
          </w:tcPr>
          <w:p w:rsidR="0075798C" w:rsidRDefault="0075798C" w:rsidP="0020005D">
            <w:pPr>
              <w:pStyle w:val="DPSEntryDetail"/>
              <w:spacing w:before="0"/>
              <w:ind w:left="0"/>
            </w:pPr>
            <w:r>
              <w:t>Mr Cain</w:t>
            </w:r>
          </w:p>
        </w:tc>
        <w:tc>
          <w:tcPr>
            <w:tcW w:w="133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444" w:type="dxa"/>
            <w:shd w:val="clear" w:color="auto" w:fill="auto"/>
          </w:tcPr>
          <w:p w:rsidR="0075798C" w:rsidRDefault="0075798C" w:rsidP="0020005D">
            <w:pPr>
              <w:pStyle w:val="DPSEntryDetail"/>
              <w:spacing w:before="0"/>
              <w:ind w:left="-166"/>
            </w:pPr>
            <w:r>
              <w:t>Mr Barr</w:t>
            </w:r>
          </w:p>
        </w:tc>
        <w:tc>
          <w:tcPr>
            <w:tcW w:w="2790" w:type="dxa"/>
            <w:shd w:val="clear" w:color="auto" w:fill="auto"/>
          </w:tcPr>
          <w:p w:rsidR="0075798C" w:rsidRDefault="0075798C" w:rsidP="0020005D">
            <w:pPr>
              <w:pStyle w:val="DPSEntryDetail"/>
              <w:spacing w:before="0"/>
              <w:ind w:left="0"/>
            </w:pPr>
            <w:r>
              <w:t>Mr Gentleman</w:t>
            </w:r>
          </w:p>
        </w:tc>
      </w:tr>
      <w:tr w:rsidR="0075798C" w:rsidTr="0020005D">
        <w:trPr>
          <w:trHeight w:hRule="exact" w:val="312"/>
        </w:trPr>
        <w:tc>
          <w:tcPr>
            <w:tcW w:w="1998" w:type="dxa"/>
            <w:shd w:val="clear" w:color="auto" w:fill="auto"/>
          </w:tcPr>
          <w:p w:rsidR="0075798C" w:rsidRDefault="0075798C" w:rsidP="0020005D">
            <w:pPr>
              <w:pStyle w:val="DPSEntryDetail"/>
              <w:spacing w:before="0"/>
              <w:ind w:left="0"/>
            </w:pPr>
            <w:r>
              <w:t>Ms Castley</w:t>
            </w:r>
          </w:p>
        </w:tc>
        <w:tc>
          <w:tcPr>
            <w:tcW w:w="133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444" w:type="dxa"/>
            <w:shd w:val="clear" w:color="auto" w:fill="auto"/>
          </w:tcPr>
          <w:p w:rsidR="0075798C" w:rsidRDefault="0075798C" w:rsidP="0020005D">
            <w:pPr>
              <w:pStyle w:val="DPSEntryDetail"/>
              <w:spacing w:before="0"/>
              <w:ind w:left="-166"/>
            </w:pPr>
            <w:r>
              <w:t>Ms Berry</w:t>
            </w:r>
          </w:p>
        </w:tc>
        <w:tc>
          <w:tcPr>
            <w:tcW w:w="2790" w:type="dxa"/>
            <w:shd w:val="clear" w:color="auto" w:fill="auto"/>
          </w:tcPr>
          <w:p w:rsidR="0075798C" w:rsidRDefault="0075798C" w:rsidP="0020005D">
            <w:pPr>
              <w:pStyle w:val="DPSEntryDetail"/>
              <w:spacing w:before="0"/>
              <w:ind w:left="0"/>
            </w:pPr>
            <w:r>
              <w:t>Ms Orr</w:t>
            </w:r>
          </w:p>
        </w:tc>
      </w:tr>
      <w:tr w:rsidR="0075798C" w:rsidTr="0020005D">
        <w:trPr>
          <w:trHeight w:hRule="exact" w:val="312"/>
        </w:trPr>
        <w:tc>
          <w:tcPr>
            <w:tcW w:w="1998" w:type="dxa"/>
            <w:shd w:val="clear" w:color="auto" w:fill="auto"/>
          </w:tcPr>
          <w:p w:rsidR="0075798C" w:rsidRDefault="0075798C" w:rsidP="0020005D">
            <w:pPr>
              <w:pStyle w:val="DPSEntryDetail"/>
              <w:spacing w:before="0"/>
              <w:ind w:left="0"/>
            </w:pPr>
          </w:p>
        </w:tc>
        <w:tc>
          <w:tcPr>
            <w:tcW w:w="133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444" w:type="dxa"/>
            <w:shd w:val="clear" w:color="auto" w:fill="auto"/>
          </w:tcPr>
          <w:p w:rsidR="0075798C" w:rsidRDefault="0075798C" w:rsidP="0020005D">
            <w:pPr>
              <w:pStyle w:val="DPSEntryDetail"/>
              <w:spacing w:before="0"/>
              <w:ind w:left="-166"/>
            </w:pPr>
          </w:p>
        </w:tc>
        <w:tc>
          <w:tcPr>
            <w:tcW w:w="2790" w:type="dxa"/>
            <w:shd w:val="clear" w:color="auto" w:fill="auto"/>
          </w:tcPr>
          <w:p w:rsidR="0075798C" w:rsidRDefault="0075798C" w:rsidP="0020005D">
            <w:pPr>
              <w:pStyle w:val="DPSEntryDetail"/>
              <w:spacing w:before="0"/>
              <w:ind w:left="0"/>
            </w:pPr>
          </w:p>
        </w:tc>
      </w:tr>
      <w:tr w:rsidR="0075798C" w:rsidTr="0020005D">
        <w:trPr>
          <w:trHeight w:hRule="exact" w:val="312"/>
        </w:trPr>
        <w:tc>
          <w:tcPr>
            <w:tcW w:w="1998" w:type="dxa"/>
            <w:shd w:val="clear" w:color="auto" w:fill="auto"/>
          </w:tcPr>
          <w:p w:rsidR="0075798C" w:rsidRDefault="0075798C" w:rsidP="0020005D">
            <w:pPr>
              <w:pStyle w:val="DPSEntryDetail"/>
              <w:spacing w:before="0"/>
              <w:ind w:left="0"/>
            </w:pPr>
            <w:r>
              <w:t>Mrs Kikkert</w:t>
            </w:r>
          </w:p>
        </w:tc>
        <w:tc>
          <w:tcPr>
            <w:tcW w:w="133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444" w:type="dxa"/>
            <w:shd w:val="clear" w:color="auto" w:fill="auto"/>
          </w:tcPr>
          <w:p w:rsidR="0075798C" w:rsidRDefault="0075798C" w:rsidP="0020005D">
            <w:pPr>
              <w:pStyle w:val="DPSEntryDetail"/>
              <w:spacing w:before="0"/>
              <w:ind w:left="-166"/>
            </w:pPr>
            <w:r>
              <w:t>Mr Braddock</w:t>
            </w:r>
          </w:p>
        </w:tc>
        <w:tc>
          <w:tcPr>
            <w:tcW w:w="2790" w:type="dxa"/>
            <w:shd w:val="clear" w:color="auto" w:fill="auto"/>
          </w:tcPr>
          <w:p w:rsidR="0075798C" w:rsidRDefault="0075798C" w:rsidP="0020005D">
            <w:pPr>
              <w:pStyle w:val="DPSEntryDetail"/>
              <w:spacing w:before="0"/>
              <w:ind w:left="0"/>
            </w:pPr>
            <w:r>
              <w:t>Dr Paterson</w:t>
            </w:r>
          </w:p>
        </w:tc>
      </w:tr>
      <w:tr w:rsidR="0075798C" w:rsidTr="0020005D">
        <w:trPr>
          <w:trHeight w:hRule="exact" w:val="312"/>
        </w:trPr>
        <w:tc>
          <w:tcPr>
            <w:tcW w:w="1998" w:type="dxa"/>
            <w:shd w:val="clear" w:color="auto" w:fill="auto"/>
          </w:tcPr>
          <w:p w:rsidR="0075798C" w:rsidRDefault="0075798C" w:rsidP="0020005D">
            <w:pPr>
              <w:pStyle w:val="DPSEntryDetail"/>
              <w:spacing w:before="0"/>
              <w:ind w:left="0"/>
            </w:pPr>
            <w:r>
              <w:t>Ms Lawder</w:t>
            </w:r>
          </w:p>
        </w:tc>
        <w:tc>
          <w:tcPr>
            <w:tcW w:w="133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444" w:type="dxa"/>
            <w:shd w:val="clear" w:color="auto" w:fill="auto"/>
          </w:tcPr>
          <w:p w:rsidR="0075798C" w:rsidRDefault="0075798C" w:rsidP="0020005D">
            <w:pPr>
              <w:pStyle w:val="DPSEntryDetail"/>
              <w:spacing w:before="0"/>
              <w:ind w:left="-166"/>
            </w:pPr>
            <w:r>
              <w:t>Ms Burch</w:t>
            </w:r>
          </w:p>
        </w:tc>
        <w:tc>
          <w:tcPr>
            <w:tcW w:w="2790" w:type="dxa"/>
            <w:shd w:val="clear" w:color="auto" w:fill="auto"/>
          </w:tcPr>
          <w:p w:rsidR="0075798C" w:rsidRDefault="0075798C" w:rsidP="0020005D">
            <w:pPr>
              <w:pStyle w:val="DPSEntryDetail"/>
              <w:spacing w:before="0"/>
              <w:ind w:left="0"/>
            </w:pPr>
            <w:r>
              <w:t>Mr Pettersson</w:t>
            </w:r>
          </w:p>
        </w:tc>
      </w:tr>
      <w:tr w:rsidR="0075798C" w:rsidTr="0020005D">
        <w:trPr>
          <w:trHeight w:hRule="exact" w:val="312"/>
        </w:trPr>
        <w:tc>
          <w:tcPr>
            <w:tcW w:w="1998" w:type="dxa"/>
            <w:shd w:val="clear" w:color="auto" w:fill="auto"/>
          </w:tcPr>
          <w:p w:rsidR="0075798C" w:rsidRDefault="0075798C" w:rsidP="0020005D">
            <w:pPr>
              <w:pStyle w:val="DPSEntryDetail"/>
              <w:spacing w:before="0"/>
              <w:ind w:left="0"/>
            </w:pPr>
            <w:r>
              <w:t>Ms Lee</w:t>
            </w:r>
          </w:p>
        </w:tc>
        <w:tc>
          <w:tcPr>
            <w:tcW w:w="133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444" w:type="dxa"/>
            <w:shd w:val="clear" w:color="auto" w:fill="auto"/>
          </w:tcPr>
          <w:p w:rsidR="0075798C" w:rsidRDefault="0075798C" w:rsidP="0020005D">
            <w:pPr>
              <w:pStyle w:val="DPSEntryDetail"/>
              <w:spacing w:before="0"/>
              <w:ind w:left="-166"/>
            </w:pPr>
            <w:r>
              <w:t>Ms Cheyne</w:t>
            </w:r>
          </w:p>
        </w:tc>
        <w:tc>
          <w:tcPr>
            <w:tcW w:w="2790" w:type="dxa"/>
            <w:shd w:val="clear" w:color="auto" w:fill="auto"/>
          </w:tcPr>
          <w:p w:rsidR="0075798C" w:rsidRDefault="0075798C" w:rsidP="0020005D">
            <w:pPr>
              <w:pStyle w:val="DPSEntryDetail"/>
              <w:spacing w:before="0"/>
              <w:ind w:left="0"/>
            </w:pPr>
            <w:r>
              <w:t>Mr Rattenbury</w:t>
            </w:r>
          </w:p>
        </w:tc>
      </w:tr>
      <w:tr w:rsidR="0075798C" w:rsidTr="0020005D">
        <w:trPr>
          <w:trHeight w:hRule="exact" w:val="312"/>
        </w:trPr>
        <w:tc>
          <w:tcPr>
            <w:tcW w:w="1998" w:type="dxa"/>
            <w:shd w:val="clear" w:color="auto" w:fill="auto"/>
          </w:tcPr>
          <w:p w:rsidR="0075798C" w:rsidRDefault="0075798C" w:rsidP="0020005D">
            <w:pPr>
              <w:pStyle w:val="DPSEntryDetail"/>
              <w:spacing w:before="0"/>
              <w:ind w:left="0"/>
            </w:pPr>
            <w:r>
              <w:t>Mr Milligan</w:t>
            </w:r>
          </w:p>
        </w:tc>
        <w:tc>
          <w:tcPr>
            <w:tcW w:w="133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444" w:type="dxa"/>
            <w:shd w:val="clear" w:color="auto" w:fill="auto"/>
          </w:tcPr>
          <w:p w:rsidR="0075798C" w:rsidRDefault="0075798C" w:rsidP="0020005D">
            <w:pPr>
              <w:pStyle w:val="DPSEntryDetail"/>
              <w:spacing w:before="0"/>
              <w:ind w:left="-166"/>
            </w:pPr>
            <w:r>
              <w:t>Ms Clay</w:t>
            </w:r>
          </w:p>
        </w:tc>
        <w:tc>
          <w:tcPr>
            <w:tcW w:w="2790" w:type="dxa"/>
            <w:shd w:val="clear" w:color="auto" w:fill="auto"/>
          </w:tcPr>
          <w:p w:rsidR="0075798C" w:rsidRDefault="0075798C" w:rsidP="0020005D">
            <w:pPr>
              <w:pStyle w:val="DPSEntryDetail"/>
              <w:spacing w:before="0"/>
              <w:ind w:left="0"/>
            </w:pPr>
            <w:r>
              <w:t>Mr Steel</w:t>
            </w:r>
          </w:p>
        </w:tc>
      </w:tr>
      <w:tr w:rsidR="0075798C" w:rsidTr="0020005D">
        <w:trPr>
          <w:trHeight w:hRule="exact" w:val="312"/>
        </w:trPr>
        <w:tc>
          <w:tcPr>
            <w:tcW w:w="1998" w:type="dxa"/>
            <w:shd w:val="clear" w:color="auto" w:fill="auto"/>
          </w:tcPr>
          <w:p w:rsidR="0075798C" w:rsidRDefault="0075798C" w:rsidP="0020005D">
            <w:pPr>
              <w:pStyle w:val="DPSEntryDetail"/>
              <w:spacing w:before="0"/>
              <w:ind w:left="0"/>
            </w:pPr>
            <w:r>
              <w:t>Mr Parton</w:t>
            </w:r>
          </w:p>
        </w:tc>
        <w:tc>
          <w:tcPr>
            <w:tcW w:w="133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444" w:type="dxa"/>
            <w:shd w:val="clear" w:color="auto" w:fill="auto"/>
          </w:tcPr>
          <w:p w:rsidR="0075798C" w:rsidRDefault="0075798C" w:rsidP="0020005D">
            <w:pPr>
              <w:pStyle w:val="DPSEntryDetail"/>
              <w:spacing w:before="0"/>
              <w:ind w:left="-166"/>
            </w:pPr>
            <w:r>
              <w:t>Ms Davidson</w:t>
            </w:r>
          </w:p>
        </w:tc>
        <w:tc>
          <w:tcPr>
            <w:tcW w:w="2790" w:type="dxa"/>
            <w:shd w:val="clear" w:color="auto" w:fill="auto"/>
          </w:tcPr>
          <w:p w:rsidR="0075798C" w:rsidRDefault="0075798C" w:rsidP="0020005D">
            <w:pPr>
              <w:pStyle w:val="DPSEntryDetail"/>
              <w:spacing w:before="0"/>
              <w:ind w:left="0"/>
            </w:pPr>
            <w:r>
              <w:t>Ms Stephen-Smith</w:t>
            </w:r>
          </w:p>
        </w:tc>
      </w:tr>
      <w:tr w:rsidR="0075798C" w:rsidTr="0020005D">
        <w:trPr>
          <w:trHeight w:hRule="exact" w:val="312"/>
        </w:trPr>
        <w:tc>
          <w:tcPr>
            <w:tcW w:w="1998" w:type="dxa"/>
            <w:shd w:val="clear" w:color="auto" w:fill="auto"/>
          </w:tcPr>
          <w:p w:rsidR="0075798C" w:rsidRDefault="0075798C" w:rsidP="0020005D">
            <w:pPr>
              <w:pStyle w:val="DPSEntryDetail"/>
              <w:ind w:left="0"/>
            </w:pPr>
          </w:p>
        </w:tc>
        <w:tc>
          <w:tcPr>
            <w:tcW w:w="1332" w:type="dxa"/>
            <w:shd w:val="clear" w:color="auto" w:fill="auto"/>
          </w:tcPr>
          <w:p w:rsidR="0075798C" w:rsidRDefault="0075798C" w:rsidP="0020005D">
            <w:pPr>
              <w:pStyle w:val="DPSEntryDetail"/>
              <w:ind w:left="0"/>
            </w:pPr>
          </w:p>
        </w:tc>
        <w:tc>
          <w:tcPr>
            <w:tcW w:w="796" w:type="dxa"/>
            <w:shd w:val="clear" w:color="auto" w:fill="auto"/>
          </w:tcPr>
          <w:p w:rsidR="0075798C" w:rsidRDefault="0075798C" w:rsidP="0020005D">
            <w:pPr>
              <w:pStyle w:val="DPSEntryDetail"/>
              <w:ind w:left="0"/>
            </w:pPr>
          </w:p>
        </w:tc>
        <w:tc>
          <w:tcPr>
            <w:tcW w:w="2444" w:type="dxa"/>
            <w:shd w:val="clear" w:color="auto" w:fill="auto"/>
          </w:tcPr>
          <w:p w:rsidR="0075798C" w:rsidRDefault="0075798C" w:rsidP="0020005D">
            <w:pPr>
              <w:pStyle w:val="DPSEntryDetail"/>
              <w:spacing w:before="0"/>
              <w:ind w:left="-166"/>
            </w:pPr>
            <w:r>
              <w:t>Mr Davis</w:t>
            </w:r>
          </w:p>
        </w:tc>
        <w:tc>
          <w:tcPr>
            <w:tcW w:w="2790" w:type="dxa"/>
            <w:shd w:val="clear" w:color="auto" w:fill="auto"/>
          </w:tcPr>
          <w:p w:rsidR="0075798C" w:rsidRDefault="0075798C" w:rsidP="0020005D">
            <w:pPr>
              <w:pStyle w:val="DPSEntryDetail"/>
              <w:ind w:left="0"/>
            </w:pPr>
          </w:p>
        </w:tc>
      </w:tr>
    </w:tbl>
    <w:p w:rsidR="0075798C" w:rsidRDefault="0075798C" w:rsidP="0075798C">
      <w:pPr>
        <w:pStyle w:val="DPSEntryDetail"/>
      </w:pPr>
      <w:r>
        <w:t>And so it was negatived.</w:t>
      </w:r>
    </w:p>
    <w:p w:rsidR="0075798C" w:rsidRDefault="0075798C" w:rsidP="0075798C">
      <w:pPr>
        <w:pStyle w:val="DPSEntryDetail"/>
      </w:pPr>
      <w:r>
        <w:t>Question—that Ms Stephen-Smith’s amendment No 22 be agreed to—put and passed.</w:t>
      </w:r>
    </w:p>
    <w:p w:rsidR="0075798C" w:rsidRDefault="0075798C" w:rsidP="0075798C">
      <w:pPr>
        <w:spacing w:before="120"/>
        <w:ind w:left="720"/>
        <w:rPr>
          <w:rFonts w:ascii="Calibri" w:hAnsi="Calibri"/>
          <w:iCs/>
          <w:lang w:val="en-AU"/>
        </w:rPr>
      </w:pPr>
      <w:r>
        <w:rPr>
          <w:rFonts w:ascii="Calibri" w:hAnsi="Calibri"/>
          <w:iCs/>
        </w:rPr>
        <w:t xml:space="preserve">On the motion of </w:t>
      </w:r>
      <w:r>
        <w:rPr>
          <w:rFonts w:ascii="Calibri" w:hAnsi="Calibri"/>
          <w:iCs/>
          <w:lang w:val="en-AU"/>
        </w:rPr>
        <w:t>Ms Stephen-Smith, by leave, her amendment No 23, which had not been considered</w:t>
      </w:r>
      <w:r w:rsidRPr="007D6752">
        <w:rPr>
          <w:iCs/>
        </w:rPr>
        <w:t xml:space="preserve"> </w:t>
      </w:r>
      <w:r w:rsidRPr="007848AA">
        <w:rPr>
          <w:iCs/>
        </w:rPr>
        <w:t>or reported on</w:t>
      </w:r>
      <w:r>
        <w:rPr>
          <w:rFonts w:ascii="Calibri" w:hAnsi="Calibri"/>
          <w:iCs/>
          <w:lang w:val="en-AU"/>
        </w:rPr>
        <w:t xml:space="preserve"> by the Scrutiny Committee, was made.</w:t>
      </w:r>
    </w:p>
    <w:p w:rsidR="0075798C" w:rsidRDefault="0075798C" w:rsidP="0075798C">
      <w:pPr>
        <w:spacing w:before="120"/>
        <w:ind w:left="720"/>
        <w:rPr>
          <w:rFonts w:ascii="Calibri" w:hAnsi="Calibri"/>
          <w:iCs/>
          <w:lang w:val="en-AU"/>
        </w:rPr>
      </w:pPr>
      <w:r>
        <w:rPr>
          <w:rFonts w:ascii="Calibri" w:hAnsi="Calibri"/>
          <w:iCs/>
          <w:lang w:val="en-AU"/>
        </w:rPr>
        <w:t>Ms Lee, by leave, moved her amendments Nos 15 to 17 together (</w:t>
      </w:r>
      <w:r w:rsidRPr="00FA4EC3">
        <w:rPr>
          <w:rFonts w:ascii="Calibri" w:hAnsi="Calibri"/>
          <w:i/>
          <w:iCs/>
          <w:lang w:val="en-AU"/>
        </w:rPr>
        <w:t>see</w:t>
      </w:r>
      <w:r>
        <w:rPr>
          <w:rFonts w:ascii="Calibri" w:hAnsi="Calibri"/>
          <w:iCs/>
          <w:lang w:val="en-AU"/>
        </w:rPr>
        <w:t xml:space="preserve"> </w:t>
      </w:r>
      <w:hyperlink w:anchor="Schedule2" w:history="1">
        <w:r w:rsidRPr="00220C19">
          <w:rPr>
            <w:rStyle w:val="Hyperlink"/>
            <w:rFonts w:ascii="Calibri" w:hAnsi="Calibri"/>
            <w:iCs/>
            <w:lang w:val="en-AU"/>
          </w:rPr>
          <w:t>Schedule 2</w:t>
        </w:r>
      </w:hyperlink>
      <w:r>
        <w:rPr>
          <w:rFonts w:ascii="Calibri" w:hAnsi="Calibri"/>
          <w:iCs/>
          <w:lang w:val="en-AU"/>
        </w:rPr>
        <w:t>).</w:t>
      </w:r>
    </w:p>
    <w:p w:rsidR="0075798C" w:rsidRDefault="0075798C" w:rsidP="0075798C">
      <w:pPr>
        <w:spacing w:before="120"/>
        <w:ind w:left="720"/>
        <w:rPr>
          <w:rFonts w:ascii="Calibri" w:hAnsi="Calibri"/>
          <w:iCs/>
          <w:lang w:val="en-AU"/>
        </w:rPr>
      </w:pPr>
      <w:r>
        <w:rPr>
          <w:rFonts w:ascii="Calibri" w:hAnsi="Calibri"/>
          <w:iCs/>
          <w:lang w:val="en-AU"/>
        </w:rPr>
        <w:t>Question—put.</w:t>
      </w:r>
    </w:p>
    <w:p w:rsidR="0075798C" w:rsidRDefault="0075798C" w:rsidP="0075798C">
      <w:pPr>
        <w:keepNext/>
        <w:keepLines/>
        <w:spacing w:before="120" w:after="120"/>
        <w:ind w:left="720"/>
        <w:rPr>
          <w:rFonts w:ascii="Calibri" w:hAnsi="Calibri"/>
          <w:iCs/>
          <w:lang w:val="en-AU"/>
        </w:rPr>
      </w:pPr>
      <w:r>
        <w:rPr>
          <w:rFonts w:ascii="Calibri" w:hAnsi="Calibri"/>
          <w:iCs/>
          <w:lang w:val="en-AU"/>
        </w:rPr>
        <w:t>The Assembly voted—</w:t>
      </w:r>
    </w:p>
    <w:tbl>
      <w:tblPr>
        <w:tblpPr w:rightFromText="180" w:vertAnchor="text" w:tblpY="1"/>
        <w:tblOverlap w:val="never"/>
        <w:tblW w:w="9450" w:type="dxa"/>
        <w:tblLayout w:type="fixed"/>
        <w:tblCellMar>
          <w:left w:w="720" w:type="dxa"/>
          <w:right w:w="56" w:type="dxa"/>
        </w:tblCellMar>
        <w:tblLook w:val="0000" w:firstRow="0" w:lastRow="0" w:firstColumn="0" w:lastColumn="0" w:noHBand="0" w:noVBand="0"/>
      </w:tblPr>
      <w:tblGrid>
        <w:gridCol w:w="1998"/>
        <w:gridCol w:w="1422"/>
        <w:gridCol w:w="796"/>
        <w:gridCol w:w="2534"/>
        <w:gridCol w:w="2700"/>
      </w:tblGrid>
      <w:tr w:rsidR="0075798C" w:rsidTr="0020005D">
        <w:tc>
          <w:tcPr>
            <w:tcW w:w="3420" w:type="dxa"/>
            <w:gridSpan w:val="2"/>
            <w:shd w:val="clear" w:color="auto" w:fill="auto"/>
          </w:tcPr>
          <w:p w:rsidR="0075798C" w:rsidRDefault="0075798C" w:rsidP="0020005D">
            <w:pPr>
              <w:keepNext/>
              <w:keepLines/>
              <w:tabs>
                <w:tab w:val="center" w:pos="1644"/>
              </w:tabs>
              <w:spacing w:before="120"/>
              <w:rPr>
                <w:rFonts w:ascii="Calibri" w:hAnsi="Calibri"/>
                <w:iCs/>
                <w:lang w:val="en-AU"/>
              </w:rPr>
            </w:pPr>
            <w:r>
              <w:rPr>
                <w:rFonts w:ascii="Calibri" w:hAnsi="Calibri"/>
                <w:iCs/>
                <w:lang w:val="en-AU"/>
              </w:rPr>
              <w:tab/>
              <w:t>AYES, 7</w:t>
            </w:r>
          </w:p>
        </w:tc>
        <w:tc>
          <w:tcPr>
            <w:tcW w:w="796" w:type="dxa"/>
            <w:shd w:val="clear" w:color="auto" w:fill="auto"/>
          </w:tcPr>
          <w:p w:rsidR="0075798C" w:rsidRDefault="0075798C" w:rsidP="0020005D">
            <w:pPr>
              <w:keepNext/>
              <w:keepLines/>
              <w:spacing w:before="120"/>
              <w:rPr>
                <w:rFonts w:ascii="Calibri" w:hAnsi="Calibri"/>
                <w:iCs/>
                <w:lang w:val="en-AU"/>
              </w:rPr>
            </w:pPr>
          </w:p>
        </w:tc>
        <w:tc>
          <w:tcPr>
            <w:tcW w:w="5234" w:type="dxa"/>
            <w:gridSpan w:val="2"/>
            <w:shd w:val="clear" w:color="auto" w:fill="auto"/>
          </w:tcPr>
          <w:p w:rsidR="0075798C" w:rsidRDefault="0075798C" w:rsidP="0020005D">
            <w:pPr>
              <w:keepNext/>
              <w:keepLines/>
              <w:tabs>
                <w:tab w:val="center" w:pos="1644"/>
              </w:tabs>
              <w:spacing w:before="120"/>
              <w:rPr>
                <w:rFonts w:ascii="Calibri" w:hAnsi="Calibri"/>
                <w:iCs/>
                <w:lang w:val="en-AU"/>
              </w:rPr>
            </w:pPr>
            <w:r>
              <w:rPr>
                <w:rFonts w:ascii="Calibri" w:hAnsi="Calibri"/>
                <w:iCs/>
                <w:lang w:val="en-AU"/>
              </w:rPr>
              <w:tab/>
              <w:t>NOES, 15</w:t>
            </w:r>
          </w:p>
        </w:tc>
      </w:tr>
      <w:tr w:rsidR="0075798C" w:rsidTr="0020005D">
        <w:trPr>
          <w:trHeight w:hRule="exact" w:val="312"/>
        </w:trPr>
        <w:tc>
          <w:tcPr>
            <w:tcW w:w="1998" w:type="dxa"/>
            <w:shd w:val="clear" w:color="auto" w:fill="auto"/>
          </w:tcPr>
          <w:p w:rsidR="0075798C" w:rsidRDefault="0075798C" w:rsidP="0020005D">
            <w:pPr>
              <w:keepNext/>
              <w:keepLines/>
              <w:rPr>
                <w:rFonts w:ascii="Calibri" w:hAnsi="Calibri"/>
                <w:iCs/>
                <w:lang w:val="en-AU"/>
              </w:rPr>
            </w:pPr>
            <w:r>
              <w:rPr>
                <w:rFonts w:ascii="Calibri" w:hAnsi="Calibri"/>
                <w:iCs/>
                <w:lang w:val="en-AU"/>
              </w:rPr>
              <w:t>Mr Cain</w:t>
            </w:r>
          </w:p>
        </w:tc>
        <w:tc>
          <w:tcPr>
            <w:tcW w:w="1422" w:type="dxa"/>
            <w:shd w:val="clear" w:color="auto" w:fill="auto"/>
          </w:tcPr>
          <w:p w:rsidR="0075798C" w:rsidRDefault="0075798C" w:rsidP="0020005D">
            <w:pPr>
              <w:keepNext/>
              <w:keepLines/>
              <w:spacing w:before="120"/>
              <w:rPr>
                <w:rFonts w:ascii="Calibri" w:hAnsi="Calibri"/>
                <w:iCs/>
                <w:lang w:val="en-AU"/>
              </w:rPr>
            </w:pPr>
          </w:p>
        </w:tc>
        <w:tc>
          <w:tcPr>
            <w:tcW w:w="796" w:type="dxa"/>
            <w:shd w:val="clear" w:color="auto" w:fill="auto"/>
          </w:tcPr>
          <w:p w:rsidR="0075798C" w:rsidRDefault="0075798C" w:rsidP="0020005D">
            <w:pPr>
              <w:keepNext/>
              <w:keepLines/>
              <w:spacing w:before="120"/>
              <w:rPr>
                <w:rFonts w:ascii="Calibri" w:hAnsi="Calibri"/>
                <w:iCs/>
                <w:lang w:val="en-AU"/>
              </w:rPr>
            </w:pPr>
          </w:p>
        </w:tc>
        <w:tc>
          <w:tcPr>
            <w:tcW w:w="2534" w:type="dxa"/>
            <w:shd w:val="clear" w:color="auto" w:fill="auto"/>
          </w:tcPr>
          <w:p w:rsidR="0075798C" w:rsidRDefault="0075798C" w:rsidP="0020005D">
            <w:pPr>
              <w:keepNext/>
              <w:keepLines/>
              <w:ind w:left="-256"/>
              <w:rPr>
                <w:rFonts w:ascii="Calibri" w:hAnsi="Calibri"/>
                <w:iCs/>
                <w:lang w:val="en-AU"/>
              </w:rPr>
            </w:pPr>
            <w:r>
              <w:rPr>
                <w:rFonts w:ascii="Calibri" w:hAnsi="Calibri"/>
                <w:iCs/>
                <w:lang w:val="en-AU"/>
              </w:rPr>
              <w:t>Mr Barr</w:t>
            </w:r>
          </w:p>
        </w:tc>
        <w:tc>
          <w:tcPr>
            <w:tcW w:w="2700" w:type="dxa"/>
            <w:shd w:val="clear" w:color="auto" w:fill="auto"/>
          </w:tcPr>
          <w:p w:rsidR="0075798C" w:rsidRDefault="0075798C" w:rsidP="0020005D">
            <w:pPr>
              <w:keepNext/>
              <w:keepLines/>
              <w:ind w:left="-180"/>
              <w:rPr>
                <w:rFonts w:ascii="Calibri" w:hAnsi="Calibri"/>
                <w:iCs/>
                <w:lang w:val="en-AU"/>
              </w:rPr>
            </w:pPr>
            <w:r>
              <w:rPr>
                <w:rFonts w:ascii="Calibri" w:hAnsi="Calibri"/>
                <w:iCs/>
                <w:lang w:val="en-AU"/>
              </w:rPr>
              <w:t>Mr Gentleman</w:t>
            </w:r>
          </w:p>
        </w:tc>
      </w:tr>
      <w:tr w:rsidR="0075798C" w:rsidTr="0020005D">
        <w:trPr>
          <w:trHeight w:hRule="exact" w:val="312"/>
        </w:trPr>
        <w:tc>
          <w:tcPr>
            <w:tcW w:w="1998" w:type="dxa"/>
            <w:shd w:val="clear" w:color="auto" w:fill="auto"/>
          </w:tcPr>
          <w:p w:rsidR="0075798C" w:rsidRDefault="0075798C" w:rsidP="0020005D">
            <w:pPr>
              <w:keepNext/>
              <w:keepLines/>
              <w:rPr>
                <w:rFonts w:ascii="Calibri" w:hAnsi="Calibri"/>
                <w:iCs/>
                <w:lang w:val="en-AU"/>
              </w:rPr>
            </w:pPr>
            <w:r>
              <w:rPr>
                <w:rFonts w:ascii="Calibri" w:hAnsi="Calibri"/>
                <w:iCs/>
                <w:lang w:val="en-AU"/>
              </w:rPr>
              <w:t>Ms Castley</w:t>
            </w:r>
          </w:p>
        </w:tc>
        <w:tc>
          <w:tcPr>
            <w:tcW w:w="1422" w:type="dxa"/>
            <w:shd w:val="clear" w:color="auto" w:fill="auto"/>
          </w:tcPr>
          <w:p w:rsidR="0075798C" w:rsidRDefault="0075798C" w:rsidP="0020005D">
            <w:pPr>
              <w:keepNext/>
              <w:keepLines/>
              <w:spacing w:before="120"/>
              <w:rPr>
                <w:rFonts w:ascii="Calibri" w:hAnsi="Calibri"/>
                <w:iCs/>
                <w:lang w:val="en-AU"/>
              </w:rPr>
            </w:pPr>
          </w:p>
        </w:tc>
        <w:tc>
          <w:tcPr>
            <w:tcW w:w="796" w:type="dxa"/>
            <w:shd w:val="clear" w:color="auto" w:fill="auto"/>
          </w:tcPr>
          <w:p w:rsidR="0075798C" w:rsidRDefault="0075798C" w:rsidP="0020005D">
            <w:pPr>
              <w:keepNext/>
              <w:keepLines/>
              <w:spacing w:before="120"/>
              <w:rPr>
                <w:rFonts w:ascii="Calibri" w:hAnsi="Calibri"/>
                <w:iCs/>
                <w:lang w:val="en-AU"/>
              </w:rPr>
            </w:pPr>
          </w:p>
        </w:tc>
        <w:tc>
          <w:tcPr>
            <w:tcW w:w="2534" w:type="dxa"/>
            <w:shd w:val="clear" w:color="auto" w:fill="auto"/>
          </w:tcPr>
          <w:p w:rsidR="0075798C" w:rsidRDefault="0075798C" w:rsidP="0020005D">
            <w:pPr>
              <w:keepNext/>
              <w:keepLines/>
              <w:ind w:left="-256"/>
              <w:rPr>
                <w:rFonts w:ascii="Calibri" w:hAnsi="Calibri"/>
                <w:iCs/>
                <w:lang w:val="en-AU"/>
              </w:rPr>
            </w:pPr>
            <w:r>
              <w:rPr>
                <w:rFonts w:ascii="Calibri" w:hAnsi="Calibri"/>
                <w:iCs/>
                <w:lang w:val="en-AU"/>
              </w:rPr>
              <w:t>Ms Berry</w:t>
            </w:r>
          </w:p>
        </w:tc>
        <w:tc>
          <w:tcPr>
            <w:tcW w:w="2700" w:type="dxa"/>
            <w:shd w:val="clear" w:color="auto" w:fill="auto"/>
          </w:tcPr>
          <w:p w:rsidR="0075798C" w:rsidRDefault="0075798C" w:rsidP="0020005D">
            <w:pPr>
              <w:keepNext/>
              <w:keepLines/>
              <w:ind w:left="-180"/>
              <w:rPr>
                <w:rFonts w:ascii="Calibri" w:hAnsi="Calibri"/>
                <w:iCs/>
                <w:lang w:val="en-AU"/>
              </w:rPr>
            </w:pPr>
            <w:r>
              <w:rPr>
                <w:rFonts w:ascii="Calibri" w:hAnsi="Calibri"/>
                <w:iCs/>
                <w:lang w:val="en-AU"/>
              </w:rPr>
              <w:t>Ms Orr</w:t>
            </w:r>
          </w:p>
        </w:tc>
      </w:tr>
      <w:tr w:rsidR="0075798C" w:rsidTr="0020005D">
        <w:trPr>
          <w:trHeight w:hRule="exact" w:val="312"/>
        </w:trPr>
        <w:tc>
          <w:tcPr>
            <w:tcW w:w="1998" w:type="dxa"/>
            <w:shd w:val="clear" w:color="auto" w:fill="auto"/>
          </w:tcPr>
          <w:p w:rsidR="0075798C" w:rsidRDefault="0075798C" w:rsidP="0020005D">
            <w:pPr>
              <w:keepNext/>
              <w:keepLines/>
              <w:rPr>
                <w:rFonts w:ascii="Calibri" w:hAnsi="Calibri"/>
                <w:iCs/>
                <w:lang w:val="en-AU"/>
              </w:rPr>
            </w:pPr>
            <w:r>
              <w:rPr>
                <w:rFonts w:ascii="Calibri" w:hAnsi="Calibri"/>
                <w:iCs/>
                <w:lang w:val="en-AU"/>
              </w:rPr>
              <w:t>Mrs Kikkert</w:t>
            </w:r>
          </w:p>
        </w:tc>
        <w:tc>
          <w:tcPr>
            <w:tcW w:w="1422" w:type="dxa"/>
            <w:shd w:val="clear" w:color="auto" w:fill="auto"/>
          </w:tcPr>
          <w:p w:rsidR="0075798C" w:rsidRDefault="0075798C" w:rsidP="0020005D">
            <w:pPr>
              <w:keepNext/>
              <w:keepLines/>
              <w:spacing w:before="120"/>
              <w:rPr>
                <w:rFonts w:ascii="Calibri" w:hAnsi="Calibri"/>
                <w:iCs/>
                <w:lang w:val="en-AU"/>
              </w:rPr>
            </w:pPr>
          </w:p>
        </w:tc>
        <w:tc>
          <w:tcPr>
            <w:tcW w:w="796" w:type="dxa"/>
            <w:shd w:val="clear" w:color="auto" w:fill="auto"/>
          </w:tcPr>
          <w:p w:rsidR="0075798C" w:rsidRDefault="0075798C" w:rsidP="0020005D">
            <w:pPr>
              <w:keepNext/>
              <w:keepLines/>
              <w:spacing w:before="120"/>
              <w:rPr>
                <w:rFonts w:ascii="Calibri" w:hAnsi="Calibri"/>
                <w:iCs/>
                <w:lang w:val="en-AU"/>
              </w:rPr>
            </w:pPr>
          </w:p>
        </w:tc>
        <w:tc>
          <w:tcPr>
            <w:tcW w:w="2534" w:type="dxa"/>
            <w:shd w:val="clear" w:color="auto" w:fill="auto"/>
          </w:tcPr>
          <w:p w:rsidR="0075798C" w:rsidRDefault="0075798C" w:rsidP="0020005D">
            <w:pPr>
              <w:keepNext/>
              <w:keepLines/>
              <w:ind w:left="-256"/>
              <w:rPr>
                <w:rFonts w:ascii="Calibri" w:hAnsi="Calibri"/>
                <w:iCs/>
                <w:lang w:val="en-AU"/>
              </w:rPr>
            </w:pPr>
            <w:r>
              <w:rPr>
                <w:rFonts w:ascii="Calibri" w:hAnsi="Calibri"/>
                <w:iCs/>
                <w:lang w:val="en-AU"/>
              </w:rPr>
              <w:t>Mr Braddock</w:t>
            </w:r>
          </w:p>
        </w:tc>
        <w:tc>
          <w:tcPr>
            <w:tcW w:w="2700" w:type="dxa"/>
            <w:shd w:val="clear" w:color="auto" w:fill="auto"/>
          </w:tcPr>
          <w:p w:rsidR="0075798C" w:rsidRDefault="0075798C" w:rsidP="0020005D">
            <w:pPr>
              <w:keepNext/>
              <w:keepLines/>
              <w:ind w:left="-180"/>
              <w:rPr>
                <w:rFonts w:ascii="Calibri" w:hAnsi="Calibri"/>
                <w:iCs/>
                <w:lang w:val="en-AU"/>
              </w:rPr>
            </w:pPr>
            <w:r>
              <w:rPr>
                <w:rFonts w:ascii="Calibri" w:hAnsi="Calibri"/>
                <w:iCs/>
                <w:lang w:val="en-AU"/>
              </w:rPr>
              <w:t>Dr Paterson</w:t>
            </w:r>
          </w:p>
        </w:tc>
      </w:tr>
      <w:tr w:rsidR="0075798C" w:rsidTr="0020005D">
        <w:trPr>
          <w:trHeight w:hRule="exact" w:val="312"/>
        </w:trPr>
        <w:tc>
          <w:tcPr>
            <w:tcW w:w="1998" w:type="dxa"/>
            <w:shd w:val="clear" w:color="auto" w:fill="auto"/>
          </w:tcPr>
          <w:p w:rsidR="0075798C" w:rsidRDefault="0075798C" w:rsidP="0020005D">
            <w:pPr>
              <w:keepNext/>
              <w:keepLines/>
              <w:rPr>
                <w:rFonts w:ascii="Calibri" w:hAnsi="Calibri"/>
                <w:iCs/>
                <w:lang w:val="en-AU"/>
              </w:rPr>
            </w:pPr>
            <w:r>
              <w:rPr>
                <w:rFonts w:ascii="Calibri" w:hAnsi="Calibri"/>
                <w:iCs/>
                <w:lang w:val="en-AU"/>
              </w:rPr>
              <w:t>Ms Lawder</w:t>
            </w:r>
          </w:p>
        </w:tc>
        <w:tc>
          <w:tcPr>
            <w:tcW w:w="1422" w:type="dxa"/>
            <w:shd w:val="clear" w:color="auto" w:fill="auto"/>
          </w:tcPr>
          <w:p w:rsidR="0075798C" w:rsidRDefault="0075798C" w:rsidP="0020005D">
            <w:pPr>
              <w:keepNext/>
              <w:keepLines/>
              <w:spacing w:before="120"/>
              <w:rPr>
                <w:rFonts w:ascii="Calibri" w:hAnsi="Calibri"/>
                <w:iCs/>
                <w:lang w:val="en-AU"/>
              </w:rPr>
            </w:pPr>
          </w:p>
        </w:tc>
        <w:tc>
          <w:tcPr>
            <w:tcW w:w="796" w:type="dxa"/>
            <w:shd w:val="clear" w:color="auto" w:fill="auto"/>
          </w:tcPr>
          <w:p w:rsidR="0075798C" w:rsidRDefault="0075798C" w:rsidP="0020005D">
            <w:pPr>
              <w:keepNext/>
              <w:keepLines/>
              <w:spacing w:before="120"/>
              <w:rPr>
                <w:rFonts w:ascii="Calibri" w:hAnsi="Calibri"/>
                <w:iCs/>
                <w:lang w:val="en-AU"/>
              </w:rPr>
            </w:pPr>
          </w:p>
        </w:tc>
        <w:tc>
          <w:tcPr>
            <w:tcW w:w="2534" w:type="dxa"/>
            <w:shd w:val="clear" w:color="auto" w:fill="auto"/>
          </w:tcPr>
          <w:p w:rsidR="0075798C" w:rsidRDefault="0075798C" w:rsidP="0020005D">
            <w:pPr>
              <w:keepNext/>
              <w:keepLines/>
              <w:ind w:left="-256"/>
              <w:rPr>
                <w:rFonts w:ascii="Calibri" w:hAnsi="Calibri"/>
                <w:iCs/>
                <w:lang w:val="en-AU"/>
              </w:rPr>
            </w:pPr>
            <w:r>
              <w:rPr>
                <w:rFonts w:ascii="Calibri" w:hAnsi="Calibri"/>
                <w:iCs/>
                <w:lang w:val="en-AU"/>
              </w:rPr>
              <w:t>Ms Burch</w:t>
            </w:r>
          </w:p>
        </w:tc>
        <w:tc>
          <w:tcPr>
            <w:tcW w:w="2700" w:type="dxa"/>
            <w:shd w:val="clear" w:color="auto" w:fill="auto"/>
          </w:tcPr>
          <w:p w:rsidR="0075798C" w:rsidRDefault="0075798C" w:rsidP="0020005D">
            <w:pPr>
              <w:keepNext/>
              <w:keepLines/>
              <w:ind w:left="-180"/>
              <w:rPr>
                <w:rFonts w:ascii="Calibri" w:hAnsi="Calibri"/>
                <w:iCs/>
                <w:lang w:val="en-AU"/>
              </w:rPr>
            </w:pPr>
            <w:r>
              <w:rPr>
                <w:rFonts w:ascii="Calibri" w:hAnsi="Calibri"/>
                <w:iCs/>
                <w:lang w:val="en-AU"/>
              </w:rPr>
              <w:t>Mr Pettersson</w:t>
            </w:r>
          </w:p>
        </w:tc>
      </w:tr>
      <w:tr w:rsidR="0075798C" w:rsidTr="0020005D">
        <w:trPr>
          <w:trHeight w:hRule="exact" w:val="312"/>
        </w:trPr>
        <w:tc>
          <w:tcPr>
            <w:tcW w:w="1998" w:type="dxa"/>
            <w:shd w:val="clear" w:color="auto" w:fill="auto"/>
          </w:tcPr>
          <w:p w:rsidR="0075798C" w:rsidRDefault="0075798C" w:rsidP="0020005D">
            <w:pPr>
              <w:keepNext/>
              <w:keepLines/>
              <w:rPr>
                <w:rFonts w:ascii="Calibri" w:hAnsi="Calibri"/>
                <w:iCs/>
                <w:lang w:val="en-AU"/>
              </w:rPr>
            </w:pPr>
            <w:r>
              <w:rPr>
                <w:rFonts w:ascii="Calibri" w:hAnsi="Calibri"/>
                <w:iCs/>
                <w:lang w:val="en-AU"/>
              </w:rPr>
              <w:t>Ms Lee</w:t>
            </w:r>
          </w:p>
        </w:tc>
        <w:tc>
          <w:tcPr>
            <w:tcW w:w="1422" w:type="dxa"/>
            <w:shd w:val="clear" w:color="auto" w:fill="auto"/>
          </w:tcPr>
          <w:p w:rsidR="0075798C" w:rsidRDefault="0075798C" w:rsidP="0020005D">
            <w:pPr>
              <w:keepNext/>
              <w:keepLines/>
              <w:spacing w:before="120"/>
              <w:rPr>
                <w:rFonts w:ascii="Calibri" w:hAnsi="Calibri"/>
                <w:iCs/>
                <w:lang w:val="en-AU"/>
              </w:rPr>
            </w:pPr>
          </w:p>
        </w:tc>
        <w:tc>
          <w:tcPr>
            <w:tcW w:w="796" w:type="dxa"/>
            <w:shd w:val="clear" w:color="auto" w:fill="auto"/>
          </w:tcPr>
          <w:p w:rsidR="0075798C" w:rsidRDefault="0075798C" w:rsidP="0020005D">
            <w:pPr>
              <w:keepNext/>
              <w:keepLines/>
              <w:spacing w:before="120"/>
              <w:rPr>
                <w:rFonts w:ascii="Calibri" w:hAnsi="Calibri"/>
                <w:iCs/>
                <w:lang w:val="en-AU"/>
              </w:rPr>
            </w:pPr>
          </w:p>
        </w:tc>
        <w:tc>
          <w:tcPr>
            <w:tcW w:w="2534" w:type="dxa"/>
            <w:shd w:val="clear" w:color="auto" w:fill="auto"/>
          </w:tcPr>
          <w:p w:rsidR="0075798C" w:rsidRDefault="0075798C" w:rsidP="0020005D">
            <w:pPr>
              <w:keepNext/>
              <w:keepLines/>
              <w:ind w:left="-256"/>
              <w:rPr>
                <w:rFonts w:ascii="Calibri" w:hAnsi="Calibri"/>
                <w:iCs/>
                <w:lang w:val="en-AU"/>
              </w:rPr>
            </w:pPr>
            <w:r>
              <w:rPr>
                <w:rFonts w:ascii="Calibri" w:hAnsi="Calibri"/>
                <w:iCs/>
                <w:lang w:val="en-AU"/>
              </w:rPr>
              <w:t>Ms Cheyne</w:t>
            </w:r>
          </w:p>
        </w:tc>
        <w:tc>
          <w:tcPr>
            <w:tcW w:w="2700" w:type="dxa"/>
            <w:shd w:val="clear" w:color="auto" w:fill="auto"/>
          </w:tcPr>
          <w:p w:rsidR="0075798C" w:rsidRDefault="0075798C" w:rsidP="0020005D">
            <w:pPr>
              <w:keepNext/>
              <w:keepLines/>
              <w:ind w:left="-180"/>
              <w:rPr>
                <w:rFonts w:ascii="Calibri" w:hAnsi="Calibri"/>
                <w:iCs/>
                <w:lang w:val="en-AU"/>
              </w:rPr>
            </w:pPr>
            <w:r>
              <w:rPr>
                <w:rFonts w:ascii="Calibri" w:hAnsi="Calibri"/>
                <w:iCs/>
                <w:lang w:val="en-AU"/>
              </w:rPr>
              <w:t>Mr Rattenbury</w:t>
            </w:r>
          </w:p>
        </w:tc>
      </w:tr>
      <w:tr w:rsidR="0075798C" w:rsidTr="0020005D">
        <w:trPr>
          <w:trHeight w:hRule="exact" w:val="312"/>
        </w:trPr>
        <w:tc>
          <w:tcPr>
            <w:tcW w:w="1998" w:type="dxa"/>
            <w:shd w:val="clear" w:color="auto" w:fill="auto"/>
          </w:tcPr>
          <w:p w:rsidR="0075798C" w:rsidRDefault="0075798C" w:rsidP="0020005D">
            <w:pPr>
              <w:keepNext/>
              <w:keepLines/>
              <w:rPr>
                <w:rFonts w:ascii="Calibri" w:hAnsi="Calibri"/>
                <w:iCs/>
                <w:lang w:val="en-AU"/>
              </w:rPr>
            </w:pPr>
            <w:r>
              <w:rPr>
                <w:rFonts w:ascii="Calibri" w:hAnsi="Calibri"/>
                <w:iCs/>
                <w:lang w:val="en-AU"/>
              </w:rPr>
              <w:t>Mr Milligan</w:t>
            </w:r>
          </w:p>
        </w:tc>
        <w:tc>
          <w:tcPr>
            <w:tcW w:w="1422" w:type="dxa"/>
            <w:shd w:val="clear" w:color="auto" w:fill="auto"/>
          </w:tcPr>
          <w:p w:rsidR="0075798C" w:rsidRDefault="0075798C" w:rsidP="0020005D">
            <w:pPr>
              <w:keepNext/>
              <w:keepLines/>
              <w:spacing w:before="120"/>
              <w:rPr>
                <w:rFonts w:ascii="Calibri" w:hAnsi="Calibri"/>
                <w:iCs/>
                <w:lang w:val="en-AU"/>
              </w:rPr>
            </w:pPr>
          </w:p>
        </w:tc>
        <w:tc>
          <w:tcPr>
            <w:tcW w:w="796" w:type="dxa"/>
            <w:shd w:val="clear" w:color="auto" w:fill="auto"/>
          </w:tcPr>
          <w:p w:rsidR="0075798C" w:rsidRDefault="0075798C" w:rsidP="0020005D">
            <w:pPr>
              <w:keepNext/>
              <w:keepLines/>
              <w:spacing w:before="120"/>
              <w:rPr>
                <w:rFonts w:ascii="Calibri" w:hAnsi="Calibri"/>
                <w:iCs/>
                <w:lang w:val="en-AU"/>
              </w:rPr>
            </w:pPr>
          </w:p>
        </w:tc>
        <w:tc>
          <w:tcPr>
            <w:tcW w:w="2534" w:type="dxa"/>
            <w:shd w:val="clear" w:color="auto" w:fill="auto"/>
          </w:tcPr>
          <w:p w:rsidR="0075798C" w:rsidRDefault="0075798C" w:rsidP="0020005D">
            <w:pPr>
              <w:keepNext/>
              <w:keepLines/>
              <w:ind w:left="-256"/>
              <w:rPr>
                <w:rFonts w:ascii="Calibri" w:hAnsi="Calibri"/>
                <w:iCs/>
                <w:lang w:val="en-AU"/>
              </w:rPr>
            </w:pPr>
            <w:r>
              <w:rPr>
                <w:rFonts w:ascii="Calibri" w:hAnsi="Calibri"/>
                <w:iCs/>
                <w:lang w:val="en-AU"/>
              </w:rPr>
              <w:t>Ms Clay</w:t>
            </w:r>
          </w:p>
        </w:tc>
        <w:tc>
          <w:tcPr>
            <w:tcW w:w="2700" w:type="dxa"/>
            <w:shd w:val="clear" w:color="auto" w:fill="auto"/>
          </w:tcPr>
          <w:p w:rsidR="0075798C" w:rsidRDefault="0075798C" w:rsidP="0020005D">
            <w:pPr>
              <w:keepNext/>
              <w:keepLines/>
              <w:ind w:left="-180"/>
              <w:rPr>
                <w:rFonts w:ascii="Calibri" w:hAnsi="Calibri"/>
                <w:iCs/>
                <w:lang w:val="en-AU"/>
              </w:rPr>
            </w:pPr>
            <w:r>
              <w:rPr>
                <w:rFonts w:ascii="Calibri" w:hAnsi="Calibri"/>
                <w:iCs/>
                <w:lang w:val="en-AU"/>
              </w:rPr>
              <w:t>Mr Steel</w:t>
            </w:r>
          </w:p>
        </w:tc>
      </w:tr>
      <w:tr w:rsidR="0075798C" w:rsidTr="0020005D">
        <w:trPr>
          <w:trHeight w:hRule="exact" w:val="312"/>
        </w:trPr>
        <w:tc>
          <w:tcPr>
            <w:tcW w:w="1998" w:type="dxa"/>
            <w:shd w:val="clear" w:color="auto" w:fill="auto"/>
          </w:tcPr>
          <w:p w:rsidR="0075798C" w:rsidRDefault="0075798C" w:rsidP="0020005D">
            <w:pPr>
              <w:keepNext/>
              <w:keepLines/>
              <w:rPr>
                <w:rFonts w:ascii="Calibri" w:hAnsi="Calibri"/>
                <w:iCs/>
                <w:lang w:val="en-AU"/>
              </w:rPr>
            </w:pPr>
            <w:r>
              <w:rPr>
                <w:rFonts w:ascii="Calibri" w:hAnsi="Calibri"/>
                <w:iCs/>
                <w:lang w:val="en-AU"/>
              </w:rPr>
              <w:t>Mr Parton</w:t>
            </w:r>
          </w:p>
        </w:tc>
        <w:tc>
          <w:tcPr>
            <w:tcW w:w="1422" w:type="dxa"/>
            <w:shd w:val="clear" w:color="auto" w:fill="auto"/>
          </w:tcPr>
          <w:p w:rsidR="0075798C" w:rsidRDefault="0075798C" w:rsidP="0020005D">
            <w:pPr>
              <w:keepNext/>
              <w:keepLines/>
              <w:spacing w:before="120"/>
              <w:rPr>
                <w:rFonts w:ascii="Calibri" w:hAnsi="Calibri"/>
                <w:iCs/>
                <w:lang w:val="en-AU"/>
              </w:rPr>
            </w:pPr>
          </w:p>
        </w:tc>
        <w:tc>
          <w:tcPr>
            <w:tcW w:w="796" w:type="dxa"/>
            <w:shd w:val="clear" w:color="auto" w:fill="auto"/>
          </w:tcPr>
          <w:p w:rsidR="0075798C" w:rsidRDefault="0075798C" w:rsidP="0020005D">
            <w:pPr>
              <w:keepNext/>
              <w:keepLines/>
              <w:spacing w:before="120"/>
              <w:rPr>
                <w:rFonts w:ascii="Calibri" w:hAnsi="Calibri"/>
                <w:iCs/>
                <w:lang w:val="en-AU"/>
              </w:rPr>
            </w:pPr>
          </w:p>
        </w:tc>
        <w:tc>
          <w:tcPr>
            <w:tcW w:w="2534" w:type="dxa"/>
            <w:shd w:val="clear" w:color="auto" w:fill="auto"/>
          </w:tcPr>
          <w:p w:rsidR="0075798C" w:rsidRDefault="0075798C" w:rsidP="0020005D">
            <w:pPr>
              <w:keepNext/>
              <w:keepLines/>
              <w:ind w:left="-256"/>
              <w:rPr>
                <w:rFonts w:ascii="Calibri" w:hAnsi="Calibri"/>
                <w:iCs/>
                <w:lang w:val="en-AU"/>
              </w:rPr>
            </w:pPr>
            <w:r>
              <w:rPr>
                <w:rFonts w:ascii="Calibri" w:hAnsi="Calibri"/>
                <w:iCs/>
                <w:lang w:val="en-AU"/>
              </w:rPr>
              <w:t>Ms Davidson</w:t>
            </w:r>
          </w:p>
        </w:tc>
        <w:tc>
          <w:tcPr>
            <w:tcW w:w="2700" w:type="dxa"/>
            <w:shd w:val="clear" w:color="auto" w:fill="auto"/>
          </w:tcPr>
          <w:p w:rsidR="0075798C" w:rsidRDefault="0075798C" w:rsidP="0020005D">
            <w:pPr>
              <w:keepNext/>
              <w:keepLines/>
              <w:ind w:left="-180"/>
              <w:rPr>
                <w:rFonts w:ascii="Calibri" w:hAnsi="Calibri"/>
                <w:iCs/>
                <w:lang w:val="en-AU"/>
              </w:rPr>
            </w:pPr>
            <w:r>
              <w:rPr>
                <w:rFonts w:ascii="Calibri" w:hAnsi="Calibri"/>
                <w:iCs/>
                <w:lang w:val="en-AU"/>
              </w:rPr>
              <w:t>Ms Stephen-Smith</w:t>
            </w:r>
          </w:p>
        </w:tc>
      </w:tr>
      <w:tr w:rsidR="0075798C" w:rsidTr="0020005D">
        <w:trPr>
          <w:trHeight w:hRule="exact" w:val="312"/>
        </w:trPr>
        <w:tc>
          <w:tcPr>
            <w:tcW w:w="1998" w:type="dxa"/>
            <w:shd w:val="clear" w:color="auto" w:fill="auto"/>
          </w:tcPr>
          <w:p w:rsidR="0075798C" w:rsidRDefault="0075798C" w:rsidP="0020005D">
            <w:pPr>
              <w:keepNext/>
              <w:keepLines/>
              <w:spacing w:before="120"/>
              <w:rPr>
                <w:rFonts w:ascii="Calibri" w:hAnsi="Calibri"/>
                <w:iCs/>
                <w:lang w:val="en-AU"/>
              </w:rPr>
            </w:pPr>
          </w:p>
        </w:tc>
        <w:tc>
          <w:tcPr>
            <w:tcW w:w="1422" w:type="dxa"/>
            <w:shd w:val="clear" w:color="auto" w:fill="auto"/>
          </w:tcPr>
          <w:p w:rsidR="0075798C" w:rsidRDefault="0075798C" w:rsidP="0020005D">
            <w:pPr>
              <w:keepNext/>
              <w:keepLines/>
              <w:spacing w:before="120"/>
              <w:rPr>
                <w:rFonts w:ascii="Calibri" w:hAnsi="Calibri"/>
                <w:iCs/>
                <w:lang w:val="en-AU"/>
              </w:rPr>
            </w:pPr>
          </w:p>
        </w:tc>
        <w:tc>
          <w:tcPr>
            <w:tcW w:w="796" w:type="dxa"/>
            <w:shd w:val="clear" w:color="auto" w:fill="auto"/>
          </w:tcPr>
          <w:p w:rsidR="0075798C" w:rsidRDefault="0075798C" w:rsidP="0020005D">
            <w:pPr>
              <w:keepNext/>
              <w:keepLines/>
              <w:spacing w:before="120"/>
              <w:rPr>
                <w:rFonts w:ascii="Calibri" w:hAnsi="Calibri"/>
                <w:iCs/>
                <w:lang w:val="en-AU"/>
              </w:rPr>
            </w:pPr>
          </w:p>
        </w:tc>
        <w:tc>
          <w:tcPr>
            <w:tcW w:w="2534" w:type="dxa"/>
            <w:shd w:val="clear" w:color="auto" w:fill="auto"/>
          </w:tcPr>
          <w:p w:rsidR="0075798C" w:rsidRDefault="0075798C" w:rsidP="0020005D">
            <w:pPr>
              <w:keepNext/>
              <w:keepLines/>
              <w:ind w:left="-256"/>
              <w:rPr>
                <w:rFonts w:ascii="Calibri" w:hAnsi="Calibri"/>
                <w:iCs/>
                <w:lang w:val="en-AU"/>
              </w:rPr>
            </w:pPr>
            <w:r>
              <w:rPr>
                <w:rFonts w:ascii="Calibri" w:hAnsi="Calibri"/>
                <w:iCs/>
                <w:lang w:val="en-AU"/>
              </w:rPr>
              <w:t>Mr Davis</w:t>
            </w:r>
          </w:p>
        </w:tc>
        <w:tc>
          <w:tcPr>
            <w:tcW w:w="2700" w:type="dxa"/>
            <w:shd w:val="clear" w:color="auto" w:fill="auto"/>
          </w:tcPr>
          <w:p w:rsidR="0075798C" w:rsidRDefault="0075798C" w:rsidP="0020005D">
            <w:pPr>
              <w:keepNext/>
              <w:keepLines/>
              <w:spacing w:before="120"/>
              <w:rPr>
                <w:rFonts w:ascii="Calibri" w:hAnsi="Calibri"/>
                <w:iCs/>
                <w:lang w:val="en-AU"/>
              </w:rPr>
            </w:pPr>
          </w:p>
        </w:tc>
      </w:tr>
    </w:tbl>
    <w:p w:rsidR="0075798C" w:rsidRDefault="0075798C" w:rsidP="0075798C">
      <w:pPr>
        <w:spacing w:before="120"/>
        <w:ind w:left="720"/>
        <w:rPr>
          <w:rFonts w:ascii="Calibri" w:hAnsi="Calibri"/>
          <w:iCs/>
          <w:lang w:val="en-AU"/>
        </w:rPr>
      </w:pPr>
      <w:r>
        <w:rPr>
          <w:rFonts w:ascii="Calibri" w:hAnsi="Calibri"/>
          <w:iCs/>
          <w:lang w:val="en-AU"/>
        </w:rPr>
        <w:t>And so it was negatived.</w:t>
      </w:r>
    </w:p>
    <w:p w:rsidR="0075798C" w:rsidRDefault="0075798C" w:rsidP="0075798C">
      <w:pPr>
        <w:spacing w:before="110"/>
        <w:ind w:left="720"/>
        <w:rPr>
          <w:rFonts w:ascii="Calibri" w:hAnsi="Calibri"/>
          <w:iCs/>
          <w:lang w:val="en-AU"/>
        </w:rPr>
      </w:pPr>
      <w:r>
        <w:rPr>
          <w:rFonts w:ascii="Calibri" w:hAnsi="Calibri"/>
          <w:iCs/>
          <w:lang w:val="en-AU"/>
        </w:rPr>
        <w:t>On the motion of Ms Stephen-Smith, by leave, her amendments Nos 24 and 25 were made together</w:t>
      </w:r>
      <w:r w:rsidRPr="00FA4EC3">
        <w:rPr>
          <w:rFonts w:ascii="Calibri" w:hAnsi="Calibri"/>
          <w:i/>
          <w:iCs/>
          <w:lang w:val="en-AU"/>
        </w:rPr>
        <w:t xml:space="preserve"> (see</w:t>
      </w:r>
      <w:r>
        <w:rPr>
          <w:rFonts w:ascii="Calibri" w:hAnsi="Calibri"/>
          <w:iCs/>
          <w:lang w:val="en-AU"/>
        </w:rPr>
        <w:t xml:space="preserve"> </w:t>
      </w:r>
      <w:hyperlink w:anchor="Schedule1" w:history="1">
        <w:r w:rsidRPr="00220C19">
          <w:rPr>
            <w:rStyle w:val="Hyperlink"/>
            <w:rFonts w:ascii="Calibri" w:hAnsi="Calibri"/>
            <w:iCs/>
            <w:lang w:val="en-AU"/>
          </w:rPr>
          <w:t>Schedule 1</w:t>
        </w:r>
      </w:hyperlink>
      <w:r>
        <w:rPr>
          <w:rFonts w:ascii="Calibri" w:hAnsi="Calibri"/>
          <w:iCs/>
          <w:lang w:val="en-AU"/>
        </w:rPr>
        <w:t>).</w:t>
      </w:r>
    </w:p>
    <w:p w:rsidR="0075798C" w:rsidRDefault="0075798C" w:rsidP="0075798C">
      <w:pPr>
        <w:spacing w:before="110"/>
        <w:ind w:left="720"/>
        <w:rPr>
          <w:rFonts w:ascii="Calibri" w:hAnsi="Calibri"/>
          <w:iCs/>
          <w:lang w:val="en-AU"/>
        </w:rPr>
      </w:pPr>
      <w:r>
        <w:rPr>
          <w:rFonts w:ascii="Calibri" w:hAnsi="Calibri"/>
          <w:iCs/>
          <w:lang w:val="en-AU"/>
        </w:rPr>
        <w:t>Clause 5, as amended, agreed to.</w:t>
      </w:r>
    </w:p>
    <w:p w:rsidR="0075798C" w:rsidRDefault="0075798C" w:rsidP="0075798C">
      <w:pPr>
        <w:spacing w:before="110"/>
        <w:ind w:left="720"/>
        <w:rPr>
          <w:rFonts w:ascii="Calibri" w:hAnsi="Calibri"/>
          <w:iCs/>
          <w:lang w:val="en-AU"/>
        </w:rPr>
      </w:pPr>
      <w:r>
        <w:rPr>
          <w:rFonts w:ascii="Calibri" w:hAnsi="Calibri"/>
          <w:iCs/>
          <w:lang w:val="en-AU"/>
        </w:rPr>
        <w:t>Clauses 6 to 15 taken together and agreed to.</w:t>
      </w:r>
    </w:p>
    <w:p w:rsidR="0075798C" w:rsidRDefault="0075798C" w:rsidP="0075798C">
      <w:pPr>
        <w:spacing w:before="110"/>
        <w:ind w:left="720"/>
        <w:rPr>
          <w:rFonts w:ascii="Calibri" w:hAnsi="Calibri"/>
          <w:iCs/>
          <w:lang w:val="en-AU"/>
        </w:rPr>
      </w:pPr>
      <w:r>
        <w:rPr>
          <w:rFonts w:ascii="Calibri" w:hAnsi="Calibri"/>
          <w:iCs/>
          <w:lang w:val="en-AU"/>
        </w:rPr>
        <w:t>Clause 16—</w:t>
      </w:r>
    </w:p>
    <w:p w:rsidR="0075798C" w:rsidRDefault="0075798C" w:rsidP="0075798C">
      <w:pPr>
        <w:spacing w:before="110"/>
        <w:ind w:left="720"/>
        <w:rPr>
          <w:rFonts w:ascii="Calibri" w:hAnsi="Calibri"/>
          <w:iCs/>
          <w:lang w:val="en-AU"/>
        </w:rPr>
      </w:pPr>
      <w:r>
        <w:rPr>
          <w:rFonts w:ascii="Calibri" w:hAnsi="Calibri"/>
          <w:iCs/>
          <w:lang w:val="en-AU"/>
        </w:rPr>
        <w:t>On the motion of Ms Stephen-Smith, by leave, her amendments Nos 26 and 27 were made together</w:t>
      </w:r>
      <w:r w:rsidRPr="00FA4EC3">
        <w:rPr>
          <w:rFonts w:ascii="Calibri" w:hAnsi="Calibri"/>
          <w:i/>
          <w:iCs/>
          <w:lang w:val="en-AU"/>
        </w:rPr>
        <w:t xml:space="preserve"> (see</w:t>
      </w:r>
      <w:r>
        <w:rPr>
          <w:rFonts w:ascii="Calibri" w:hAnsi="Calibri"/>
          <w:iCs/>
          <w:lang w:val="en-AU"/>
        </w:rPr>
        <w:t xml:space="preserve"> </w:t>
      </w:r>
      <w:hyperlink w:anchor="Schedule1" w:history="1">
        <w:r w:rsidRPr="00220C19">
          <w:rPr>
            <w:rStyle w:val="Hyperlink"/>
            <w:rFonts w:ascii="Calibri" w:hAnsi="Calibri"/>
            <w:iCs/>
            <w:lang w:val="en-AU"/>
          </w:rPr>
          <w:t>Schedule 1</w:t>
        </w:r>
      </w:hyperlink>
      <w:r>
        <w:rPr>
          <w:rFonts w:ascii="Calibri" w:hAnsi="Calibri"/>
          <w:iCs/>
          <w:lang w:val="en-AU"/>
        </w:rPr>
        <w:t>).</w:t>
      </w:r>
    </w:p>
    <w:p w:rsidR="0075798C" w:rsidRDefault="0075798C" w:rsidP="0075798C">
      <w:pPr>
        <w:spacing w:before="110"/>
        <w:ind w:left="720"/>
        <w:rPr>
          <w:rFonts w:ascii="Calibri" w:hAnsi="Calibri"/>
          <w:iCs/>
          <w:lang w:val="en-AU"/>
        </w:rPr>
      </w:pPr>
      <w:r>
        <w:rPr>
          <w:rFonts w:ascii="Calibri" w:hAnsi="Calibri"/>
          <w:iCs/>
          <w:lang w:val="en-AU"/>
        </w:rPr>
        <w:t>Clause 16, as amended, agreed to.</w:t>
      </w:r>
    </w:p>
    <w:p w:rsidR="0075798C" w:rsidRDefault="0075798C" w:rsidP="0075798C">
      <w:pPr>
        <w:spacing w:before="110"/>
        <w:ind w:left="720"/>
        <w:rPr>
          <w:rFonts w:ascii="Calibri" w:hAnsi="Calibri"/>
          <w:iCs/>
          <w:lang w:val="en-AU"/>
        </w:rPr>
      </w:pPr>
      <w:r>
        <w:rPr>
          <w:rFonts w:ascii="Calibri" w:hAnsi="Calibri"/>
        </w:rPr>
        <w:t>R</w:t>
      </w:r>
      <w:r w:rsidRPr="007848AA">
        <w:rPr>
          <w:rFonts w:ascii="Calibri" w:hAnsi="Calibri"/>
        </w:rPr>
        <w:t>emainder of the Bill,</w:t>
      </w:r>
      <w:r>
        <w:rPr>
          <w:rFonts w:ascii="Calibri" w:hAnsi="Calibri"/>
        </w:rPr>
        <w:t xml:space="preserve"> by leave, taken</w:t>
      </w:r>
      <w:r w:rsidRPr="007848AA">
        <w:rPr>
          <w:rFonts w:ascii="Calibri" w:hAnsi="Calibri"/>
        </w:rPr>
        <w:t xml:space="preserve"> as a whole</w:t>
      </w:r>
      <w:r>
        <w:rPr>
          <w:rFonts w:ascii="Calibri" w:hAnsi="Calibri"/>
        </w:rPr>
        <w:t xml:space="preserve"> and</w:t>
      </w:r>
      <w:r w:rsidRPr="007848AA">
        <w:rPr>
          <w:rFonts w:ascii="Calibri" w:hAnsi="Calibri"/>
        </w:rPr>
        <w:t xml:space="preserve"> </w:t>
      </w:r>
      <w:r>
        <w:rPr>
          <w:rFonts w:ascii="Calibri" w:hAnsi="Calibri"/>
        </w:rPr>
        <w:t>agreed to.</w:t>
      </w:r>
    </w:p>
    <w:p w:rsidR="0075798C" w:rsidRPr="00522EF5" w:rsidRDefault="0075798C" w:rsidP="0075798C">
      <w:pPr>
        <w:pBdr>
          <w:top w:val="thickThinLargeGap" w:sz="18" w:space="1" w:color="auto"/>
        </w:pBdr>
        <w:spacing w:before="180"/>
        <w:ind w:left="3427" w:right="3658"/>
        <w:jc w:val="center"/>
        <w:rPr>
          <w:rFonts w:ascii="Calibri" w:hAnsi="Calibri"/>
          <w:lang w:val="en-AU"/>
        </w:rPr>
      </w:pPr>
    </w:p>
    <w:p w:rsidR="0075798C" w:rsidRDefault="0075798C" w:rsidP="0075798C">
      <w:pPr>
        <w:ind w:left="720"/>
        <w:rPr>
          <w:rFonts w:ascii="Calibri" w:hAnsi="Calibri"/>
          <w:lang w:val="en-AU"/>
        </w:rPr>
      </w:pPr>
      <w:r w:rsidRPr="00522EF5">
        <w:rPr>
          <w:rFonts w:ascii="Calibri" w:hAnsi="Calibri"/>
          <w:lang w:val="en-AU"/>
        </w:rPr>
        <w:t>Question—That this Bill, as amended, be agreed to—put and passed.</w:t>
      </w:r>
    </w:p>
    <w:p w:rsidR="0075798C" w:rsidRPr="008A5AAB" w:rsidRDefault="0075798C" w:rsidP="0075798C">
      <w:pPr>
        <w:keepNext/>
        <w:keepLines/>
        <w:tabs>
          <w:tab w:val="right" w:pos="339"/>
          <w:tab w:val="left" w:pos="720"/>
        </w:tabs>
        <w:spacing w:before="240"/>
        <w:ind w:left="720" w:hanging="720"/>
        <w:rPr>
          <w:rFonts w:ascii="Calibri" w:hAnsi="Calibri"/>
          <w:b/>
          <w:caps/>
        </w:rPr>
      </w:pPr>
      <w:r w:rsidRPr="008A5AAB">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Pr>
          <w:rFonts w:ascii="Calibri" w:hAnsi="Calibri"/>
          <w:b/>
          <w:bCs/>
          <w:caps/>
          <w:noProof/>
        </w:rPr>
        <w:t>7</w:t>
      </w:r>
      <w:r>
        <w:rPr>
          <w:rFonts w:ascii="Calibri" w:hAnsi="Calibri"/>
          <w:b/>
          <w:bCs/>
          <w:caps/>
        </w:rPr>
        <w:fldChar w:fldCharType="end"/>
      </w:r>
      <w:r w:rsidRPr="008A5AAB">
        <w:rPr>
          <w:rFonts w:ascii="Calibri" w:hAnsi="Calibri"/>
          <w:b/>
          <w:caps/>
        </w:rPr>
        <w:tab/>
        <w:t>MINISTERIAL ARRANGEMENTS</w:t>
      </w:r>
    </w:p>
    <w:p w:rsidR="0075798C" w:rsidRPr="008A5AAB" w:rsidRDefault="0075798C" w:rsidP="0075798C">
      <w:pPr>
        <w:tabs>
          <w:tab w:val="left" w:pos="1197"/>
          <w:tab w:val="left" w:pos="1767"/>
        </w:tabs>
        <w:spacing w:before="120"/>
        <w:ind w:left="741"/>
        <w:rPr>
          <w:rFonts w:ascii="Calibri" w:hAnsi="Calibri"/>
          <w:lang w:val="en-AU"/>
        </w:rPr>
      </w:pPr>
      <w:r>
        <w:rPr>
          <w:rFonts w:ascii="Calibri" w:hAnsi="Calibri"/>
          <w:lang w:val="en-AU"/>
        </w:rPr>
        <w:t>Mr Barr (Chief Minister)</w:t>
      </w:r>
      <w:r w:rsidRPr="008A5AAB">
        <w:rPr>
          <w:rFonts w:ascii="Calibri" w:hAnsi="Calibri"/>
          <w:lang w:val="en-AU"/>
        </w:rPr>
        <w:t xml:space="preserve"> informed the Assemb</w:t>
      </w:r>
      <w:r>
        <w:rPr>
          <w:rFonts w:ascii="Calibri" w:hAnsi="Calibri"/>
          <w:lang w:val="en-AU"/>
        </w:rPr>
        <w:t xml:space="preserve">ly of the absence of Minister Vassarotti </w:t>
      </w:r>
      <w:r w:rsidRPr="008A5AAB">
        <w:rPr>
          <w:rFonts w:ascii="Calibri" w:hAnsi="Calibri"/>
          <w:lang w:val="en-AU"/>
        </w:rPr>
        <w:t xml:space="preserve">and advised the Assembly that questions without notice normally directed to </w:t>
      </w:r>
      <w:r>
        <w:rPr>
          <w:rFonts w:ascii="Calibri" w:hAnsi="Calibri"/>
          <w:lang w:val="en-AU"/>
        </w:rPr>
        <w:t xml:space="preserve">the </w:t>
      </w:r>
      <w:r w:rsidRPr="008A5AAB">
        <w:rPr>
          <w:rFonts w:ascii="Calibri" w:hAnsi="Calibri"/>
          <w:lang w:val="en-AU"/>
        </w:rPr>
        <w:t xml:space="preserve">Minister </w:t>
      </w:r>
      <w:r>
        <w:rPr>
          <w:rFonts w:ascii="Calibri" w:hAnsi="Calibri"/>
          <w:lang w:val="en-AU"/>
        </w:rPr>
        <w:t>for Homelessness and Housing Services, Minister for the Environment and the Minister for Heritage could be directed to Minister Gentleman, and at questions without notice normally directed to the Minister for Sustainable Building and Construction could be directed to Minister Berry</w:t>
      </w:r>
      <w:r w:rsidRPr="008A5AAB">
        <w:rPr>
          <w:rFonts w:ascii="Calibri" w:hAnsi="Calibri"/>
          <w:lang w:val="en-AU"/>
        </w:rPr>
        <w:t>.</w:t>
      </w:r>
    </w:p>
    <w:p w:rsidR="0075798C" w:rsidRPr="002D09B8" w:rsidRDefault="0075798C" w:rsidP="0075798C">
      <w:pPr>
        <w:keepNext/>
        <w:keepLines/>
        <w:tabs>
          <w:tab w:val="right" w:pos="339"/>
          <w:tab w:val="left" w:pos="720"/>
        </w:tabs>
        <w:spacing w:before="240"/>
        <w:ind w:left="720" w:hanging="720"/>
        <w:jc w:val="both"/>
        <w:rPr>
          <w:rFonts w:ascii="Calibri" w:hAnsi="Calibri"/>
          <w:b/>
          <w:caps/>
        </w:rPr>
      </w:pPr>
      <w:r w:rsidRPr="002D09B8">
        <w:rPr>
          <w:rFonts w:ascii="Calibri" w:hAnsi="Calibri"/>
          <w:b/>
          <w:caps/>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Pr>
          <w:rFonts w:ascii="Calibri" w:hAnsi="Calibri"/>
          <w:b/>
          <w:bCs/>
          <w:caps/>
          <w:noProof/>
          <w:lang w:val="en-AU"/>
        </w:rPr>
        <w:t>8</w:t>
      </w:r>
      <w:r>
        <w:rPr>
          <w:rFonts w:ascii="Calibri" w:hAnsi="Calibri"/>
          <w:b/>
          <w:bCs/>
          <w:caps/>
          <w:lang w:val="en-AU"/>
        </w:rPr>
        <w:fldChar w:fldCharType="end"/>
      </w:r>
      <w:r w:rsidRPr="002D09B8">
        <w:rPr>
          <w:rFonts w:ascii="Calibri" w:hAnsi="Calibri"/>
          <w:b/>
          <w:caps/>
        </w:rPr>
        <w:tab/>
        <w:t>QUESTIONS</w:t>
      </w:r>
    </w:p>
    <w:p w:rsidR="0075798C" w:rsidRDefault="0075798C" w:rsidP="0075798C">
      <w:pPr>
        <w:spacing w:before="120"/>
        <w:ind w:left="720"/>
        <w:jc w:val="both"/>
        <w:rPr>
          <w:rFonts w:ascii="Calibri" w:hAnsi="Calibri"/>
          <w:lang w:val="en-AU"/>
        </w:rPr>
      </w:pPr>
      <w:r w:rsidRPr="002D09B8">
        <w:rPr>
          <w:rFonts w:ascii="Calibri" w:hAnsi="Calibri"/>
          <w:lang w:val="en-AU"/>
        </w:rPr>
        <w:t xml:space="preserve">Questions without notice </w:t>
      </w:r>
      <w:r>
        <w:rPr>
          <w:rFonts w:ascii="Calibri" w:hAnsi="Calibri"/>
          <w:lang w:val="en-AU"/>
        </w:rPr>
        <w:t>being asked—</w:t>
      </w:r>
    </w:p>
    <w:p w:rsidR="0075798C" w:rsidRDefault="0075798C" w:rsidP="0075798C">
      <w:pPr>
        <w:spacing w:before="120"/>
        <w:ind w:left="720"/>
        <w:jc w:val="both"/>
        <w:rPr>
          <w:rFonts w:ascii="Calibri" w:hAnsi="Calibri"/>
          <w:lang w:val="en-AU"/>
        </w:rPr>
      </w:pPr>
      <w:r w:rsidRPr="00FC2A81">
        <w:rPr>
          <w:rFonts w:ascii="Calibri" w:hAnsi="Calibri"/>
          <w:i/>
          <w:lang w:val="en-AU"/>
        </w:rPr>
        <w:t>Paper:</w:t>
      </w:r>
      <w:r>
        <w:rPr>
          <w:rFonts w:ascii="Calibri" w:hAnsi="Calibri"/>
          <w:lang w:val="en-AU"/>
        </w:rPr>
        <w:t xml:space="preserve"> Mr Steel (Minister for Skills) presented the following paper:</w:t>
      </w:r>
    </w:p>
    <w:p w:rsidR="0075798C" w:rsidRDefault="0075798C" w:rsidP="0075798C">
      <w:pPr>
        <w:spacing w:before="120"/>
        <w:ind w:left="720"/>
        <w:jc w:val="both"/>
        <w:rPr>
          <w:rFonts w:ascii="Calibri" w:hAnsi="Calibri"/>
          <w:lang w:val="en-AU"/>
        </w:rPr>
      </w:pPr>
      <w:r>
        <w:rPr>
          <w:rFonts w:ascii="Calibri" w:hAnsi="Calibri"/>
          <w:lang w:val="en-AU"/>
        </w:rPr>
        <w:t>Canberra Institute of Technology contract 2022.GS3003590.220—Letter to Mr Craig Sloan, Chair Board of Directors, Canberra Institute of Technology, from Mr Chris Steel, Minister for Skills.</w:t>
      </w:r>
    </w:p>
    <w:p w:rsidR="0075798C" w:rsidRDefault="0075798C" w:rsidP="0075798C">
      <w:pPr>
        <w:spacing w:before="120"/>
        <w:ind w:left="720"/>
        <w:jc w:val="both"/>
        <w:rPr>
          <w:rFonts w:ascii="Calibri" w:hAnsi="Calibri"/>
          <w:lang w:val="en-AU"/>
        </w:rPr>
      </w:pPr>
      <w:r>
        <w:rPr>
          <w:rFonts w:ascii="Calibri" w:hAnsi="Calibri"/>
          <w:lang w:val="en-AU"/>
        </w:rPr>
        <w:t>Questions continued.</w:t>
      </w:r>
    </w:p>
    <w:p w:rsidR="0075798C" w:rsidRPr="00D4116C" w:rsidRDefault="0075798C" w:rsidP="0075798C">
      <w:pPr>
        <w:keepNext/>
        <w:keepLines/>
        <w:tabs>
          <w:tab w:val="right" w:pos="339"/>
          <w:tab w:val="left" w:pos="720"/>
        </w:tabs>
        <w:spacing w:before="240"/>
        <w:ind w:left="720" w:hanging="720"/>
        <w:jc w:val="both"/>
        <w:rPr>
          <w:rFonts w:ascii="Calibri" w:hAnsi="Calibri"/>
          <w:b/>
          <w:lang w:val="en-AU"/>
        </w:rPr>
      </w:pPr>
      <w:r w:rsidRPr="00D4116C">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Pr>
          <w:rFonts w:ascii="Calibri" w:hAnsi="Calibri"/>
          <w:b/>
          <w:bCs/>
          <w:noProof/>
          <w:lang w:val="en-AU"/>
        </w:rPr>
        <w:t>9</w:t>
      </w:r>
      <w:r>
        <w:rPr>
          <w:rFonts w:ascii="Calibri" w:hAnsi="Calibri"/>
          <w:b/>
          <w:bCs/>
          <w:lang w:val="en-AU"/>
        </w:rPr>
        <w:fldChar w:fldCharType="end"/>
      </w:r>
      <w:r w:rsidRPr="00D4116C">
        <w:rPr>
          <w:rFonts w:ascii="Calibri" w:hAnsi="Calibri"/>
          <w:b/>
          <w:lang w:val="en-AU"/>
        </w:rPr>
        <w:tab/>
        <w:t>PAPER</w:t>
      </w:r>
    </w:p>
    <w:p w:rsidR="0075798C" w:rsidRPr="00D4116C" w:rsidRDefault="0075798C" w:rsidP="0075798C">
      <w:pPr>
        <w:spacing w:before="120"/>
        <w:ind w:left="720"/>
        <w:jc w:val="both"/>
        <w:rPr>
          <w:rFonts w:ascii="Calibri" w:hAnsi="Calibri"/>
          <w:lang w:val="en-AU"/>
        </w:rPr>
      </w:pPr>
      <w:r>
        <w:rPr>
          <w:rFonts w:ascii="Calibri" w:hAnsi="Calibri"/>
          <w:lang w:val="en-AU"/>
        </w:rPr>
        <w:t>Mr Gentleman</w:t>
      </w:r>
      <w:r w:rsidRPr="00D4116C">
        <w:rPr>
          <w:rFonts w:ascii="Calibri" w:hAnsi="Calibri"/>
          <w:lang w:val="en-AU"/>
        </w:rPr>
        <w:t xml:space="preserve"> (</w:t>
      </w:r>
      <w:r>
        <w:rPr>
          <w:rFonts w:ascii="Calibri" w:hAnsi="Calibri"/>
          <w:lang w:val="en-AU"/>
        </w:rPr>
        <w:t>Manager of Government Business</w:t>
      </w:r>
      <w:r w:rsidRPr="00D4116C">
        <w:rPr>
          <w:rFonts w:ascii="Calibri" w:hAnsi="Calibri"/>
          <w:lang w:val="en-AU"/>
        </w:rPr>
        <w:t>) presented the following paper:</w:t>
      </w:r>
    </w:p>
    <w:p w:rsidR="0075798C" w:rsidRPr="00D4116C" w:rsidRDefault="0075798C" w:rsidP="0075798C">
      <w:pPr>
        <w:spacing w:before="120"/>
        <w:ind w:left="720"/>
        <w:jc w:val="both"/>
        <w:rPr>
          <w:rFonts w:ascii="Calibri" w:hAnsi="Calibri"/>
          <w:lang w:val="en-AU"/>
        </w:rPr>
      </w:pPr>
      <w:r>
        <w:rPr>
          <w:rFonts w:ascii="Calibri" w:hAnsi="Calibri"/>
          <w:lang w:val="en-AU"/>
        </w:rPr>
        <w:t>Posting of tweets during question time—Copy of tweet posted by Ms Lee in relation to CIT contracts.</w:t>
      </w:r>
    </w:p>
    <w:p w:rsidR="0075798C" w:rsidRPr="00FA2862" w:rsidRDefault="0075798C" w:rsidP="0075798C">
      <w:pPr>
        <w:keepNext/>
        <w:keepLines/>
        <w:tabs>
          <w:tab w:val="right" w:pos="339"/>
          <w:tab w:val="left" w:pos="720"/>
        </w:tabs>
        <w:spacing w:before="240"/>
        <w:ind w:left="720" w:hanging="720"/>
        <w:jc w:val="both"/>
        <w:rPr>
          <w:rFonts w:ascii="Calibri" w:hAnsi="Calibri"/>
          <w:b/>
          <w:caps/>
          <w:lang w:val="en-AU"/>
        </w:rPr>
      </w:pPr>
      <w:r w:rsidRPr="00FA2862">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Pr>
          <w:rFonts w:ascii="Calibri" w:hAnsi="Calibri"/>
          <w:b/>
          <w:bCs/>
          <w:caps/>
          <w:noProof/>
          <w:lang w:val="en-AU"/>
        </w:rPr>
        <w:t>10</w:t>
      </w:r>
      <w:r>
        <w:rPr>
          <w:rFonts w:ascii="Calibri" w:hAnsi="Calibri"/>
          <w:b/>
          <w:bCs/>
          <w:caps/>
          <w:lang w:val="en-AU"/>
        </w:rPr>
        <w:fldChar w:fldCharType="end"/>
      </w:r>
      <w:r w:rsidRPr="00FA2862">
        <w:rPr>
          <w:rFonts w:ascii="Calibri" w:hAnsi="Calibri"/>
          <w:b/>
          <w:caps/>
          <w:lang w:val="en-AU"/>
        </w:rPr>
        <w:tab/>
        <w:t>QUESTION</w:t>
      </w:r>
      <w:r>
        <w:rPr>
          <w:rFonts w:ascii="Calibri" w:hAnsi="Calibri"/>
          <w:b/>
          <w:caps/>
          <w:lang w:val="en-AU"/>
        </w:rPr>
        <w:t>s</w:t>
      </w:r>
      <w:r w:rsidRPr="00FA2862">
        <w:rPr>
          <w:rFonts w:ascii="Calibri" w:hAnsi="Calibri"/>
          <w:b/>
          <w:caps/>
          <w:lang w:val="en-AU"/>
        </w:rPr>
        <w:t xml:space="preserve"> ON NOTICE </w:t>
      </w:r>
      <w:r>
        <w:rPr>
          <w:rFonts w:ascii="Calibri" w:hAnsi="Calibri"/>
          <w:b/>
          <w:caps/>
          <w:lang w:val="en-AU"/>
        </w:rPr>
        <w:t>NOs 675, 738, 741, 771, 772</w:t>
      </w:r>
      <w:r w:rsidRPr="00FA2862">
        <w:rPr>
          <w:rFonts w:ascii="Calibri" w:hAnsi="Calibri"/>
          <w:b/>
          <w:caps/>
          <w:lang w:val="en-AU"/>
        </w:rPr>
        <w:t>—ANSWER</w:t>
      </w:r>
      <w:r>
        <w:rPr>
          <w:rFonts w:ascii="Calibri" w:hAnsi="Calibri"/>
          <w:b/>
          <w:caps/>
          <w:lang w:val="en-AU"/>
        </w:rPr>
        <w:t>S</w:t>
      </w:r>
      <w:r w:rsidRPr="00FA2862">
        <w:rPr>
          <w:rFonts w:ascii="Calibri" w:hAnsi="Calibri"/>
          <w:b/>
          <w:caps/>
          <w:lang w:val="en-AU"/>
        </w:rPr>
        <w:t>—EXPLANATION</w:t>
      </w:r>
    </w:p>
    <w:p w:rsidR="0075798C" w:rsidRPr="00FA2862" w:rsidRDefault="0075798C" w:rsidP="0075798C">
      <w:pPr>
        <w:spacing w:before="120"/>
        <w:ind w:left="720"/>
        <w:jc w:val="both"/>
        <w:rPr>
          <w:rFonts w:ascii="Calibri" w:hAnsi="Calibri"/>
        </w:rPr>
      </w:pPr>
      <w:r>
        <w:rPr>
          <w:rFonts w:ascii="Calibri" w:hAnsi="Calibri"/>
          <w:lang w:val="en-AU"/>
        </w:rPr>
        <w:t>Ms Castley</w:t>
      </w:r>
      <w:r w:rsidRPr="00FA2862">
        <w:rPr>
          <w:rFonts w:ascii="Calibri" w:hAnsi="Calibri"/>
          <w:lang w:val="en-AU"/>
        </w:rPr>
        <w:t xml:space="preserve">, pursuant to standing order 118A, asked </w:t>
      </w:r>
      <w:r>
        <w:rPr>
          <w:rFonts w:ascii="Calibri" w:hAnsi="Calibri"/>
          <w:lang w:val="en-AU"/>
        </w:rPr>
        <w:t>Ms Stephen-Smith (Minister for Health)</w:t>
      </w:r>
      <w:r w:rsidRPr="00FA2862">
        <w:rPr>
          <w:rFonts w:ascii="Calibri" w:hAnsi="Calibri"/>
          <w:lang w:val="en-AU"/>
        </w:rPr>
        <w:t xml:space="preserve"> for an explanation concerning the answer</w:t>
      </w:r>
      <w:r>
        <w:rPr>
          <w:rFonts w:ascii="Calibri" w:hAnsi="Calibri"/>
          <w:lang w:val="en-AU"/>
        </w:rPr>
        <w:t>s</w:t>
      </w:r>
      <w:r w:rsidRPr="00FA2862">
        <w:rPr>
          <w:rFonts w:ascii="Calibri" w:hAnsi="Calibri"/>
          <w:lang w:val="en-AU"/>
        </w:rPr>
        <w:t xml:space="preserve"> to question</w:t>
      </w:r>
      <w:r>
        <w:rPr>
          <w:rFonts w:ascii="Calibri" w:hAnsi="Calibri"/>
          <w:lang w:val="en-AU"/>
        </w:rPr>
        <w:t>s</w:t>
      </w:r>
      <w:r w:rsidRPr="00FA2862">
        <w:rPr>
          <w:rFonts w:ascii="Calibri" w:hAnsi="Calibri"/>
          <w:lang w:val="en-AU"/>
        </w:rPr>
        <w:t xml:space="preserve"> on notice No</w:t>
      </w:r>
      <w:r>
        <w:rPr>
          <w:rFonts w:ascii="Calibri" w:hAnsi="Calibri"/>
          <w:lang w:val="en-AU"/>
        </w:rPr>
        <w:t>s</w:t>
      </w:r>
      <w:r>
        <w:rPr>
          <w:rFonts w:ascii="Calibri" w:hAnsi="Calibri"/>
        </w:rPr>
        <w:t xml:space="preserve"> 675, 738, 741, 771, and 772.</w:t>
      </w:r>
    </w:p>
    <w:p w:rsidR="0075798C" w:rsidRPr="00FA2862" w:rsidRDefault="0075798C" w:rsidP="0075798C">
      <w:pPr>
        <w:spacing w:before="120"/>
        <w:ind w:left="720"/>
        <w:jc w:val="both"/>
        <w:rPr>
          <w:rFonts w:ascii="Calibri" w:hAnsi="Calibri"/>
          <w:lang w:val="en-AU"/>
        </w:rPr>
      </w:pPr>
      <w:r>
        <w:rPr>
          <w:rFonts w:ascii="Calibri" w:hAnsi="Calibri"/>
          <w:lang w:val="en-AU"/>
        </w:rPr>
        <w:t>Ms Stephen-Smith</w:t>
      </w:r>
      <w:r w:rsidRPr="00FA2862">
        <w:rPr>
          <w:rFonts w:ascii="Calibri" w:hAnsi="Calibri"/>
          <w:lang w:val="en-AU"/>
        </w:rPr>
        <w:t xml:space="preserve"> gave an explanation.</w:t>
      </w:r>
    </w:p>
    <w:p w:rsidR="0075798C" w:rsidRPr="00F35FDE" w:rsidRDefault="0075798C" w:rsidP="0075798C">
      <w:pPr>
        <w:keepNext/>
        <w:keepLines/>
        <w:tabs>
          <w:tab w:val="right" w:pos="339"/>
          <w:tab w:val="left" w:pos="720"/>
        </w:tabs>
        <w:spacing w:before="240"/>
        <w:ind w:left="720" w:hanging="720"/>
        <w:jc w:val="both"/>
        <w:rPr>
          <w:rFonts w:ascii="Calibri" w:hAnsi="Calibri"/>
          <w:b/>
          <w:caps/>
          <w:lang w:val="en-AU"/>
        </w:rPr>
      </w:pPr>
      <w:r w:rsidRPr="00F35FDE">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Pr>
          <w:rFonts w:ascii="Calibri" w:hAnsi="Calibri"/>
          <w:b/>
          <w:bCs/>
          <w:caps/>
          <w:noProof/>
          <w:lang w:val="en-AU"/>
        </w:rPr>
        <w:t>11</w:t>
      </w:r>
      <w:r>
        <w:rPr>
          <w:rFonts w:ascii="Calibri" w:hAnsi="Calibri"/>
          <w:b/>
          <w:bCs/>
          <w:caps/>
          <w:lang w:val="en-AU"/>
        </w:rPr>
        <w:fldChar w:fldCharType="end"/>
      </w:r>
      <w:r w:rsidRPr="00F35FDE">
        <w:rPr>
          <w:rFonts w:ascii="Calibri" w:hAnsi="Calibri"/>
          <w:b/>
          <w:caps/>
          <w:lang w:val="en-AU"/>
        </w:rPr>
        <w:tab/>
        <w:t xml:space="preserve">QUESTION ON NOTICE NO </w:t>
      </w:r>
      <w:r>
        <w:rPr>
          <w:rFonts w:ascii="Calibri" w:hAnsi="Calibri"/>
          <w:b/>
          <w:caps/>
          <w:lang w:val="en-AU"/>
        </w:rPr>
        <w:t>776</w:t>
      </w:r>
      <w:r w:rsidRPr="00F35FDE">
        <w:rPr>
          <w:rFonts w:ascii="Calibri" w:hAnsi="Calibri"/>
          <w:b/>
          <w:caps/>
          <w:lang w:val="en-AU"/>
        </w:rPr>
        <w:t>—ANSWER—EXPLANATION</w:t>
      </w:r>
    </w:p>
    <w:p w:rsidR="0075798C" w:rsidRPr="00F35FDE" w:rsidRDefault="0075798C" w:rsidP="0075798C">
      <w:pPr>
        <w:spacing w:before="120"/>
        <w:ind w:left="720"/>
        <w:jc w:val="both"/>
        <w:rPr>
          <w:rFonts w:ascii="Calibri" w:hAnsi="Calibri"/>
        </w:rPr>
      </w:pPr>
      <w:r>
        <w:rPr>
          <w:rFonts w:ascii="Calibri" w:hAnsi="Calibri"/>
          <w:lang w:val="en-AU"/>
        </w:rPr>
        <w:t>Ms Castley</w:t>
      </w:r>
      <w:r w:rsidRPr="00F35FDE">
        <w:rPr>
          <w:rFonts w:ascii="Calibri" w:hAnsi="Calibri"/>
          <w:lang w:val="en-AU"/>
        </w:rPr>
        <w:t xml:space="preserve">, pursuant to standing order 118A, asked </w:t>
      </w:r>
      <w:r>
        <w:rPr>
          <w:rFonts w:ascii="Calibri" w:hAnsi="Calibri"/>
          <w:lang w:val="en-AU"/>
        </w:rPr>
        <w:t>Ms Berry (Minister for Education and Youth Affairs)</w:t>
      </w:r>
      <w:r w:rsidRPr="00F35FDE">
        <w:rPr>
          <w:rFonts w:ascii="Calibri" w:hAnsi="Calibri"/>
          <w:lang w:val="en-AU"/>
        </w:rPr>
        <w:t xml:space="preserve"> for an explanation concerning the answer to question on notice No </w:t>
      </w:r>
      <w:r>
        <w:rPr>
          <w:rFonts w:ascii="Calibri" w:hAnsi="Calibri"/>
        </w:rPr>
        <w:t>776</w:t>
      </w:r>
      <w:r w:rsidRPr="00F35FDE">
        <w:rPr>
          <w:rFonts w:ascii="Calibri" w:hAnsi="Calibri"/>
        </w:rPr>
        <w:t>.</w:t>
      </w:r>
    </w:p>
    <w:p w:rsidR="0075798C" w:rsidRPr="00F35FDE" w:rsidRDefault="0075798C" w:rsidP="0075798C">
      <w:pPr>
        <w:spacing w:before="120"/>
        <w:ind w:left="720"/>
        <w:jc w:val="both"/>
        <w:rPr>
          <w:rFonts w:ascii="Calibri" w:hAnsi="Calibri"/>
          <w:lang w:val="en-AU"/>
        </w:rPr>
      </w:pPr>
      <w:r>
        <w:rPr>
          <w:rFonts w:ascii="Calibri" w:hAnsi="Calibri"/>
          <w:lang w:val="en-AU"/>
        </w:rPr>
        <w:t>Ms Berry</w:t>
      </w:r>
      <w:r w:rsidRPr="00F35FDE">
        <w:rPr>
          <w:rFonts w:ascii="Calibri" w:hAnsi="Calibri"/>
          <w:lang w:val="en-AU"/>
        </w:rPr>
        <w:t xml:space="preserve"> gave an explanation.</w:t>
      </w:r>
    </w:p>
    <w:p w:rsidR="0075798C" w:rsidRPr="009F67D7" w:rsidRDefault="0075798C" w:rsidP="0075798C">
      <w:pPr>
        <w:keepNext/>
        <w:keepLines/>
        <w:tabs>
          <w:tab w:val="right" w:pos="339"/>
          <w:tab w:val="left" w:pos="720"/>
        </w:tabs>
        <w:spacing w:before="240"/>
        <w:ind w:left="720" w:hanging="720"/>
        <w:rPr>
          <w:rFonts w:ascii="Calibri" w:hAnsi="Calibri"/>
          <w:b/>
          <w:caps/>
        </w:rPr>
      </w:pPr>
      <w:r w:rsidRPr="009F67D7">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Pr>
          <w:rFonts w:ascii="Calibri" w:hAnsi="Calibri"/>
          <w:b/>
          <w:bCs/>
          <w:caps/>
          <w:noProof/>
        </w:rPr>
        <w:t>12</w:t>
      </w:r>
      <w:r>
        <w:rPr>
          <w:rFonts w:ascii="Calibri" w:hAnsi="Calibri"/>
          <w:b/>
          <w:bCs/>
          <w:caps/>
        </w:rPr>
        <w:fldChar w:fldCharType="end"/>
      </w:r>
      <w:r w:rsidRPr="009F67D7">
        <w:rPr>
          <w:rFonts w:ascii="Calibri" w:hAnsi="Calibri"/>
          <w:b/>
          <w:caps/>
        </w:rPr>
        <w:tab/>
        <w:t>LEAVE OF ABSENCE TO MEMBER</w:t>
      </w:r>
    </w:p>
    <w:p w:rsidR="0075798C" w:rsidRPr="009F67D7" w:rsidRDefault="0075798C" w:rsidP="0075798C">
      <w:pPr>
        <w:tabs>
          <w:tab w:val="left" w:pos="1197"/>
          <w:tab w:val="left" w:pos="1767"/>
        </w:tabs>
        <w:spacing w:before="120"/>
        <w:ind w:left="720"/>
        <w:rPr>
          <w:rFonts w:ascii="Calibri" w:hAnsi="Calibri"/>
          <w:lang w:val="en-AU"/>
        </w:rPr>
      </w:pPr>
      <w:r>
        <w:rPr>
          <w:rFonts w:ascii="Calibri" w:hAnsi="Calibri"/>
          <w:lang w:val="en-AU"/>
        </w:rPr>
        <w:t>Mr Braddock</w:t>
      </w:r>
      <w:r w:rsidRPr="009F67D7">
        <w:rPr>
          <w:rFonts w:ascii="Calibri" w:hAnsi="Calibri"/>
          <w:lang w:val="en-AU"/>
        </w:rPr>
        <w:t xml:space="preserve"> moved—That leave of absence be granted to </w:t>
      </w:r>
      <w:r>
        <w:rPr>
          <w:rFonts w:ascii="Calibri" w:hAnsi="Calibri"/>
          <w:lang w:val="en-AU"/>
        </w:rPr>
        <w:t>Ms Vassarotti</w:t>
      </w:r>
      <w:r w:rsidRPr="009F67D7">
        <w:rPr>
          <w:rFonts w:ascii="Calibri" w:hAnsi="Calibri"/>
          <w:lang w:val="en-AU"/>
        </w:rPr>
        <w:t xml:space="preserve"> for </w:t>
      </w:r>
      <w:r>
        <w:rPr>
          <w:rFonts w:ascii="Calibri" w:hAnsi="Calibri"/>
          <w:lang w:val="en-AU"/>
        </w:rPr>
        <w:t>today and tomorrow</w:t>
      </w:r>
      <w:r w:rsidRPr="009F67D7">
        <w:rPr>
          <w:rFonts w:ascii="Calibri" w:hAnsi="Calibri"/>
          <w:lang w:val="en-AU"/>
        </w:rPr>
        <w:t xml:space="preserve"> due to </w:t>
      </w:r>
      <w:r>
        <w:rPr>
          <w:rFonts w:ascii="Calibri" w:hAnsi="Calibri"/>
          <w:lang w:val="en-AU"/>
        </w:rPr>
        <w:t>personal reasons</w:t>
      </w:r>
      <w:r w:rsidRPr="009F67D7">
        <w:rPr>
          <w:rFonts w:ascii="Calibri" w:hAnsi="Calibri"/>
          <w:lang w:val="en-AU"/>
        </w:rPr>
        <w:t>.</w:t>
      </w:r>
    </w:p>
    <w:p w:rsidR="0075798C" w:rsidRPr="009F67D7" w:rsidRDefault="0075798C" w:rsidP="0075798C">
      <w:pPr>
        <w:tabs>
          <w:tab w:val="left" w:pos="1197"/>
          <w:tab w:val="left" w:pos="1767"/>
        </w:tabs>
        <w:spacing w:before="120"/>
        <w:ind w:left="720"/>
        <w:rPr>
          <w:rFonts w:ascii="Calibri" w:hAnsi="Calibri"/>
          <w:lang w:val="en-AU"/>
        </w:rPr>
      </w:pPr>
      <w:r w:rsidRPr="009F67D7">
        <w:rPr>
          <w:rFonts w:ascii="Calibri" w:hAnsi="Calibri"/>
          <w:lang w:val="en-AU"/>
        </w:rPr>
        <w:t>Question—put and passed.</w:t>
      </w:r>
    </w:p>
    <w:p w:rsidR="0075798C" w:rsidRPr="002D09B8" w:rsidRDefault="0075798C" w:rsidP="0075798C">
      <w:pPr>
        <w:keepNext/>
        <w:keepLines/>
        <w:tabs>
          <w:tab w:val="right" w:pos="339"/>
          <w:tab w:val="left" w:pos="720"/>
        </w:tabs>
        <w:spacing w:before="240"/>
        <w:ind w:left="720" w:hanging="720"/>
        <w:jc w:val="both"/>
        <w:rPr>
          <w:rFonts w:ascii="Calibri" w:hAnsi="Calibri"/>
          <w:b/>
          <w:lang w:val="en-AU"/>
        </w:rPr>
      </w:pPr>
      <w:r w:rsidRPr="002D09B8">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Pr>
          <w:rFonts w:ascii="Calibri" w:hAnsi="Calibri"/>
          <w:b/>
          <w:bCs/>
          <w:noProof/>
          <w:lang w:val="en-AU"/>
        </w:rPr>
        <w:t>13</w:t>
      </w:r>
      <w:r>
        <w:rPr>
          <w:rFonts w:ascii="Calibri" w:hAnsi="Calibri"/>
          <w:b/>
          <w:bCs/>
          <w:lang w:val="en-AU"/>
        </w:rPr>
        <w:fldChar w:fldCharType="end"/>
      </w:r>
      <w:r w:rsidRPr="002D09B8">
        <w:rPr>
          <w:rFonts w:ascii="Calibri" w:hAnsi="Calibri"/>
          <w:b/>
          <w:lang w:val="en-AU"/>
        </w:rPr>
        <w:tab/>
        <w:t>PRESENTATION OF PAPER</w:t>
      </w:r>
    </w:p>
    <w:p w:rsidR="0075798C" w:rsidRPr="002D09B8" w:rsidRDefault="0075798C" w:rsidP="0075798C">
      <w:pPr>
        <w:spacing w:before="120"/>
        <w:ind w:left="720"/>
        <w:jc w:val="both"/>
        <w:rPr>
          <w:rFonts w:ascii="Calibri" w:hAnsi="Calibri"/>
          <w:lang w:val="en-AU"/>
        </w:rPr>
      </w:pPr>
      <w:r>
        <w:rPr>
          <w:rFonts w:ascii="Calibri" w:hAnsi="Calibri"/>
          <w:lang w:val="en-AU"/>
        </w:rPr>
        <w:t>Mr Gentleman (Manager of Government Business</w:t>
      </w:r>
      <w:r w:rsidRPr="002D09B8">
        <w:rPr>
          <w:rFonts w:ascii="Calibri" w:hAnsi="Calibri"/>
          <w:lang w:val="en-AU"/>
        </w:rPr>
        <w:t>) presented the following paper:</w:t>
      </w:r>
    </w:p>
    <w:p w:rsidR="0075798C" w:rsidRPr="006B5DE7" w:rsidRDefault="0075798C" w:rsidP="0075798C">
      <w:pPr>
        <w:pStyle w:val="DPSEntryDetail"/>
      </w:pPr>
      <w:r w:rsidRPr="006B5DE7">
        <w:t xml:space="preserve">Planning and Development </w:t>
      </w:r>
      <w:r>
        <w:t>Act, p</w:t>
      </w:r>
      <w:r w:rsidRPr="006B5DE7">
        <w:t xml:space="preserve">ursuant to </w:t>
      </w:r>
      <w:r>
        <w:t>subsection 79(1)</w:t>
      </w:r>
      <w:r w:rsidRPr="006B5DE7">
        <w:t>—</w:t>
      </w:r>
      <w:r>
        <w:t>Approval of Variation No 375 to the Territory Plan—Demonstration Housing—Manor House—Griffith section </w:t>
      </w:r>
      <w:r w:rsidRPr="006B5DE7">
        <w:t>31 block 6</w:t>
      </w:r>
      <w:r>
        <w:t>, dated 2 June 2022, including associated documents</w:t>
      </w:r>
      <w:r w:rsidRPr="006B5DE7">
        <w:t>.</w:t>
      </w:r>
    </w:p>
    <w:p w:rsidR="0075798C" w:rsidRPr="00481426" w:rsidRDefault="0075798C" w:rsidP="0075798C">
      <w:pPr>
        <w:keepNext/>
        <w:keepLines/>
        <w:tabs>
          <w:tab w:val="right" w:pos="339"/>
          <w:tab w:val="left" w:pos="720"/>
        </w:tabs>
        <w:spacing w:before="240"/>
        <w:ind w:left="720" w:hanging="720"/>
        <w:rPr>
          <w:rFonts w:ascii="Calibri" w:hAnsi="Calibri"/>
          <w:b/>
          <w:lang w:val="en-AU"/>
        </w:rPr>
      </w:pPr>
      <w:r w:rsidRPr="002D09B8">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Pr>
          <w:rFonts w:ascii="Calibri" w:hAnsi="Calibri"/>
          <w:b/>
          <w:bCs/>
          <w:noProof/>
          <w:lang w:val="en-AU"/>
        </w:rPr>
        <w:t>14</w:t>
      </w:r>
      <w:r>
        <w:rPr>
          <w:rFonts w:ascii="Calibri" w:hAnsi="Calibri"/>
          <w:b/>
          <w:bCs/>
          <w:lang w:val="en-AU"/>
        </w:rPr>
        <w:fldChar w:fldCharType="end"/>
      </w:r>
      <w:r w:rsidRPr="002D09B8">
        <w:rPr>
          <w:rFonts w:ascii="Calibri" w:hAnsi="Calibri"/>
          <w:b/>
          <w:lang w:val="en-AU"/>
        </w:rPr>
        <w:tab/>
      </w:r>
      <w:r w:rsidRPr="001820D4">
        <w:rPr>
          <w:rFonts w:ascii="Calibri" w:hAnsi="Calibri"/>
          <w:b/>
          <w:bCs/>
          <w:lang w:val="en-AU"/>
        </w:rPr>
        <w:t>PLANNING AND DEVELOPMENT ACT—</w:t>
      </w:r>
      <w:r>
        <w:rPr>
          <w:rFonts w:ascii="Calibri" w:hAnsi="Calibri"/>
          <w:b/>
          <w:bCs/>
          <w:lang w:val="en-AU"/>
        </w:rPr>
        <w:t>APPROVAL OF VARIATION NO 375 TO THE TERRITORY PLAN—DEMONSTRATION HOUSING—MANOR HOUSE—GRIFFITH SECTION </w:t>
      </w:r>
      <w:r w:rsidRPr="001820D4">
        <w:rPr>
          <w:rFonts w:ascii="Calibri" w:hAnsi="Calibri"/>
          <w:b/>
          <w:bCs/>
          <w:lang w:val="en-AU"/>
        </w:rPr>
        <w:t>31 BLOCK 6</w:t>
      </w:r>
      <w:r w:rsidRPr="00481426">
        <w:rPr>
          <w:rFonts w:ascii="Calibri" w:hAnsi="Calibri"/>
          <w:b/>
          <w:lang w:val="en-AU"/>
        </w:rPr>
        <w:t>—MOTION TO TAKE NOTE OF PAPER</w:t>
      </w:r>
    </w:p>
    <w:p w:rsidR="0075798C" w:rsidRPr="00481426" w:rsidRDefault="0075798C" w:rsidP="0075798C">
      <w:pPr>
        <w:pStyle w:val="DPSEntryDetail"/>
      </w:pPr>
      <w:r w:rsidRPr="00481426">
        <w:t>Mr Gentleman (Manager of Government Business), pursuant to standing order 211, moved—That the Assembly take note of the following paper:</w:t>
      </w:r>
    </w:p>
    <w:p w:rsidR="0075798C" w:rsidRPr="006B5DE7" w:rsidRDefault="0075798C" w:rsidP="0075798C">
      <w:pPr>
        <w:pStyle w:val="DPSEntryDetail"/>
      </w:pPr>
      <w:r w:rsidRPr="006B5DE7">
        <w:t xml:space="preserve">Planning and Development </w:t>
      </w:r>
      <w:r>
        <w:t>Act, p</w:t>
      </w:r>
      <w:r w:rsidRPr="006B5DE7">
        <w:t xml:space="preserve">ursuant to </w:t>
      </w:r>
      <w:r>
        <w:t>subsection 79(1)</w:t>
      </w:r>
      <w:r w:rsidRPr="006B5DE7">
        <w:t>—</w:t>
      </w:r>
      <w:r>
        <w:t>Approval of Variation No 375 to the Territory Plan—Demonstration Housing—Manor House—Griffith section </w:t>
      </w:r>
      <w:r w:rsidRPr="006B5DE7">
        <w:t>31 block 6</w:t>
      </w:r>
      <w:r>
        <w:t>, dated 2 June 2022, including associated documents</w:t>
      </w:r>
      <w:r w:rsidRPr="006B5DE7">
        <w:t>.</w:t>
      </w:r>
    </w:p>
    <w:p w:rsidR="0075798C" w:rsidRDefault="0075798C" w:rsidP="0075798C">
      <w:pPr>
        <w:spacing w:before="120"/>
        <w:ind w:left="720"/>
        <w:rPr>
          <w:rFonts w:ascii="Calibri" w:hAnsi="Calibri"/>
          <w:lang w:val="en-AU"/>
        </w:rPr>
      </w:pPr>
      <w:r w:rsidRPr="00481426">
        <w:rPr>
          <w:rFonts w:ascii="Calibri" w:hAnsi="Calibri"/>
          <w:lang w:val="en-AU"/>
        </w:rPr>
        <w:t>Debate adjourne</w:t>
      </w:r>
      <w:r>
        <w:rPr>
          <w:rFonts w:ascii="Calibri" w:hAnsi="Calibri"/>
          <w:lang w:val="en-AU"/>
        </w:rPr>
        <w:t>d (Ms Lawder</w:t>
      </w:r>
      <w:r w:rsidRPr="00481426">
        <w:rPr>
          <w:rFonts w:ascii="Calibri" w:hAnsi="Calibri"/>
          <w:lang w:val="en-AU"/>
        </w:rPr>
        <w:t>) and the resumption of the debate made an order of the day for the next sitting.</w:t>
      </w:r>
    </w:p>
    <w:p w:rsidR="0075798C" w:rsidRPr="002530C9" w:rsidRDefault="0075798C" w:rsidP="0075798C">
      <w:pPr>
        <w:keepNext/>
        <w:keepLines/>
        <w:tabs>
          <w:tab w:val="right" w:pos="339"/>
          <w:tab w:val="left" w:pos="720"/>
        </w:tabs>
        <w:spacing w:before="240"/>
        <w:ind w:left="720" w:hanging="720"/>
        <w:rPr>
          <w:rFonts w:ascii="Calibri" w:hAnsi="Calibri"/>
          <w:b/>
          <w:caps/>
          <w:lang w:val="en-AU"/>
        </w:rPr>
      </w:pPr>
      <w:r w:rsidRPr="002530C9">
        <w:rPr>
          <w:rFonts w:ascii="Calibri" w:hAnsi="Calibri"/>
          <w:b/>
          <w:caps/>
          <w:lang w:val="en-AU"/>
        </w:rPr>
        <w:tab/>
      </w:r>
      <w:bookmarkStart w:id="0" w:name="Article11"/>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Pr>
          <w:rFonts w:ascii="Calibri" w:hAnsi="Calibri"/>
          <w:b/>
          <w:bCs/>
          <w:caps/>
          <w:noProof/>
          <w:lang w:val="en-AU"/>
        </w:rPr>
        <w:t>15</w:t>
      </w:r>
      <w:r>
        <w:rPr>
          <w:rFonts w:ascii="Calibri" w:hAnsi="Calibri"/>
          <w:b/>
          <w:bCs/>
          <w:caps/>
          <w:lang w:val="en-AU"/>
        </w:rPr>
        <w:fldChar w:fldCharType="end"/>
      </w:r>
      <w:bookmarkEnd w:id="0"/>
      <w:r w:rsidRPr="002530C9">
        <w:rPr>
          <w:rFonts w:ascii="Calibri" w:hAnsi="Calibri"/>
          <w:b/>
          <w:caps/>
          <w:lang w:val="en-AU"/>
        </w:rPr>
        <w:tab/>
      </w:r>
      <w:bookmarkStart w:id="1" w:name="Entry15"/>
      <w:r>
        <w:rPr>
          <w:rFonts w:ascii="Calibri" w:hAnsi="Calibri"/>
          <w:b/>
          <w:caps/>
          <w:lang w:val="en-AU"/>
        </w:rPr>
        <w:t>Canberra Institute of Technology</w:t>
      </w:r>
      <w:bookmarkEnd w:id="1"/>
      <w:r>
        <w:rPr>
          <w:rFonts w:ascii="Calibri" w:hAnsi="Calibri"/>
          <w:b/>
          <w:caps/>
          <w:lang w:val="en-AU"/>
        </w:rPr>
        <w:t>—Consultancy contracts</w:t>
      </w:r>
    </w:p>
    <w:p w:rsidR="0075798C" w:rsidRDefault="0075798C" w:rsidP="0075798C">
      <w:pPr>
        <w:spacing w:before="120"/>
        <w:ind w:left="720"/>
        <w:rPr>
          <w:rFonts w:ascii="Calibri" w:hAnsi="Calibri"/>
          <w:color w:val="000000"/>
          <w:lang w:val="en-AU"/>
        </w:rPr>
      </w:pPr>
      <w:r>
        <w:rPr>
          <w:rFonts w:ascii="Calibri" w:hAnsi="Calibri"/>
          <w:color w:val="000000"/>
          <w:lang w:val="en-AU"/>
        </w:rPr>
        <w:t>Ms Lee (Leader of the Opposition)</w:t>
      </w:r>
      <w:r w:rsidRPr="002530C9">
        <w:rPr>
          <w:rFonts w:ascii="Calibri" w:hAnsi="Calibri"/>
          <w:color w:val="000000"/>
          <w:lang w:val="en-AU"/>
        </w:rPr>
        <w:t>, by leave, moved—That</w:t>
      </w:r>
      <w:r>
        <w:rPr>
          <w:rFonts w:ascii="Calibri" w:hAnsi="Calibri"/>
          <w:color w:val="000000"/>
          <w:lang w:val="en-AU"/>
        </w:rPr>
        <w:t xml:space="preserve"> the Assembly:</w:t>
      </w:r>
    </w:p>
    <w:p w:rsidR="0075798C" w:rsidRPr="005600F5" w:rsidRDefault="0020005D" w:rsidP="0020005D">
      <w:pPr>
        <w:pStyle w:val="DPSEntryIndents"/>
        <w:tabs>
          <w:tab w:val="clear" w:pos="360"/>
          <w:tab w:val="num" w:pos="1350"/>
        </w:tabs>
      </w:pPr>
      <w:r>
        <w:t>(1)</w:t>
      </w:r>
      <w:r>
        <w:tab/>
      </w:r>
      <w:r w:rsidR="0075798C">
        <w:t>n</w:t>
      </w:r>
      <w:r w:rsidR="0075798C" w:rsidRPr="005600F5">
        <w:t>otes that:</w:t>
      </w:r>
    </w:p>
    <w:p w:rsidR="0075798C" w:rsidRPr="005600F5" w:rsidRDefault="0075798C" w:rsidP="0075798C">
      <w:pPr>
        <w:pStyle w:val="DPSEntryIndents"/>
        <w:numPr>
          <w:ilvl w:val="1"/>
          <w:numId w:val="1"/>
        </w:numPr>
      </w:pPr>
      <w:bookmarkStart w:id="2" w:name="_Hlk105147468"/>
      <w:r w:rsidRPr="005600F5">
        <w:t>Canberra Institute of Technology (CIT) receives the majority of its funding from the ACT Government, and is accountable to Canberra taxpayers</w:t>
      </w:r>
      <w:r>
        <w:t>;</w:t>
      </w:r>
    </w:p>
    <w:p w:rsidR="0075798C" w:rsidRPr="005600F5" w:rsidRDefault="0075798C" w:rsidP="0075798C">
      <w:pPr>
        <w:pStyle w:val="DPSEntryIndents"/>
        <w:numPr>
          <w:ilvl w:val="1"/>
          <w:numId w:val="1"/>
        </w:numPr>
      </w:pPr>
      <w:r w:rsidRPr="005600F5">
        <w:t>CIT has awarded seven contracts for consultancy services valued at $8.87 million since 2017 to one individual and their associated business entities;</w:t>
      </w:r>
    </w:p>
    <w:p w:rsidR="0075798C" w:rsidRPr="005600F5" w:rsidRDefault="0075798C" w:rsidP="0075798C">
      <w:pPr>
        <w:pStyle w:val="DPSEntryIndents"/>
        <w:numPr>
          <w:ilvl w:val="1"/>
          <w:numId w:val="1"/>
        </w:numPr>
      </w:pPr>
      <w:r>
        <w:t>t</w:t>
      </w:r>
      <w:r w:rsidRPr="005600F5">
        <w:t>hree of the contracts were sole-sourced, and four went to open tender. The same individual and their associated business entities continued to win each tender</w:t>
      </w:r>
      <w:r>
        <w:t>;</w:t>
      </w:r>
    </w:p>
    <w:p w:rsidR="0075798C" w:rsidRPr="005600F5" w:rsidRDefault="0075798C" w:rsidP="0075798C">
      <w:pPr>
        <w:pStyle w:val="DPSEntryIndents"/>
        <w:numPr>
          <w:ilvl w:val="1"/>
          <w:numId w:val="1"/>
        </w:numPr>
      </w:pPr>
      <w:r>
        <w:t>t</w:t>
      </w:r>
      <w:r w:rsidRPr="005600F5">
        <w:t>he value of contracts has steadily escalated since 2017;</w:t>
      </w:r>
    </w:p>
    <w:p w:rsidR="0075798C" w:rsidRPr="005600F5" w:rsidRDefault="0075798C" w:rsidP="0075798C">
      <w:pPr>
        <w:pStyle w:val="DPSEntryIndents"/>
        <w:numPr>
          <w:ilvl w:val="1"/>
          <w:numId w:val="1"/>
        </w:numPr>
      </w:pPr>
      <w:r>
        <w:t>o</w:t>
      </w:r>
      <w:r w:rsidRPr="005600F5">
        <w:t>ne of the earliest contracts in 2017 was valued at $86</w:t>
      </w:r>
      <w:r>
        <w:t xml:space="preserve"> </w:t>
      </w:r>
      <w:r w:rsidRPr="005600F5">
        <w:t>280.58; the co</w:t>
      </w:r>
      <w:r>
        <w:t xml:space="preserve">ntract in 2022 was valued at $4 999 </w:t>
      </w:r>
      <w:r w:rsidRPr="005600F5">
        <w:t>990.00;</w:t>
      </w:r>
    </w:p>
    <w:p w:rsidR="0075798C" w:rsidRPr="005600F5" w:rsidRDefault="0075798C" w:rsidP="0075798C">
      <w:pPr>
        <w:pStyle w:val="DPSEntryIndents"/>
        <w:numPr>
          <w:ilvl w:val="1"/>
          <w:numId w:val="1"/>
        </w:numPr>
      </w:pPr>
      <w:r>
        <w:t>t</w:t>
      </w:r>
      <w:r w:rsidRPr="005600F5">
        <w:t>he daily cost of contra</w:t>
      </w:r>
      <w:r>
        <w:t>cted services has risen from $1058.82 per day in 2017 to $9</w:t>
      </w:r>
      <w:r w:rsidRPr="005600F5">
        <w:t>980.02 per day for the contract signed in March 2022, plus associated travel and related costs;</w:t>
      </w:r>
    </w:p>
    <w:p w:rsidR="0075798C" w:rsidRPr="005600F5" w:rsidRDefault="0075798C" w:rsidP="0075798C">
      <w:pPr>
        <w:pStyle w:val="DPSEntryIndents"/>
        <w:numPr>
          <w:ilvl w:val="1"/>
          <w:numId w:val="1"/>
        </w:numPr>
      </w:pPr>
      <w:r>
        <w:t>d</w:t>
      </w:r>
      <w:r w:rsidRPr="005600F5">
        <w:t>espite these steeply increasing costs, the services provided by the contractor have not substantially changed over the same period of time;</w:t>
      </w:r>
    </w:p>
    <w:p w:rsidR="0075798C" w:rsidRPr="005600F5" w:rsidRDefault="0075798C" w:rsidP="0075798C">
      <w:pPr>
        <w:pStyle w:val="DPSEntryIndents"/>
        <w:numPr>
          <w:ilvl w:val="1"/>
          <w:numId w:val="1"/>
        </w:numPr>
      </w:pPr>
      <w:r>
        <w:t>t</w:t>
      </w:r>
      <w:r w:rsidRPr="005600F5">
        <w:t>he services provided by the contractor are predominantly mentoring and workshops for the Chief Executive Officer (CEO) and executive team;</w:t>
      </w:r>
    </w:p>
    <w:bookmarkEnd w:id="2"/>
    <w:p w:rsidR="0075798C" w:rsidRPr="005600F5" w:rsidRDefault="0075798C" w:rsidP="0075798C">
      <w:pPr>
        <w:pStyle w:val="DPSEntryIndents"/>
        <w:numPr>
          <w:ilvl w:val="1"/>
          <w:numId w:val="1"/>
        </w:numPr>
      </w:pPr>
      <w:r>
        <w:t>i</w:t>
      </w:r>
      <w:r w:rsidRPr="005600F5">
        <w:t>n 2019, CIT ignored a request from the Government Procurement Board to provide them with an update related to these procurements;</w:t>
      </w:r>
    </w:p>
    <w:p w:rsidR="0075798C" w:rsidRPr="005600F5" w:rsidRDefault="0075798C" w:rsidP="0075798C">
      <w:pPr>
        <w:pStyle w:val="DPSEntryIndents"/>
        <w:numPr>
          <w:ilvl w:val="1"/>
          <w:numId w:val="1"/>
        </w:numPr>
      </w:pPr>
      <w:r>
        <w:t>i</w:t>
      </w:r>
      <w:r w:rsidRPr="005600F5">
        <w:t>t is not clear, and there is very little publicly available information as to what outcomes or results have been delivered by the contractor;</w:t>
      </w:r>
    </w:p>
    <w:p w:rsidR="0075798C" w:rsidRPr="005600F5" w:rsidRDefault="0075798C" w:rsidP="0075798C">
      <w:pPr>
        <w:pStyle w:val="DPSEntryIndents"/>
        <w:numPr>
          <w:ilvl w:val="1"/>
          <w:numId w:val="1"/>
        </w:numPr>
      </w:pPr>
      <w:r>
        <w:t>t</w:t>
      </w:r>
      <w:r w:rsidRPr="005600F5">
        <w:t>he contract documents for these procurements do not contain information that would otherwise normally be included in ACT Government contracts for consultancy services, such as:</w:t>
      </w:r>
    </w:p>
    <w:p w:rsidR="0075798C" w:rsidRPr="005600F5" w:rsidRDefault="0075798C" w:rsidP="0075798C">
      <w:pPr>
        <w:pStyle w:val="DPSEntryIndents"/>
        <w:numPr>
          <w:ilvl w:val="2"/>
          <w:numId w:val="1"/>
        </w:numPr>
      </w:pPr>
      <w:r w:rsidRPr="005600F5">
        <w:t>names of specified personnel providing the services;</w:t>
      </w:r>
    </w:p>
    <w:p w:rsidR="0075798C" w:rsidRPr="005600F5" w:rsidRDefault="0075798C" w:rsidP="0075798C">
      <w:pPr>
        <w:pStyle w:val="DPSEntryIndents"/>
        <w:numPr>
          <w:ilvl w:val="2"/>
          <w:numId w:val="1"/>
        </w:numPr>
      </w:pPr>
      <w:r w:rsidRPr="005600F5">
        <w:t>hourly or daily rates;</w:t>
      </w:r>
    </w:p>
    <w:p w:rsidR="0075798C" w:rsidRPr="005600F5" w:rsidRDefault="0075798C" w:rsidP="0075798C">
      <w:pPr>
        <w:pStyle w:val="DPSEntryIndents"/>
        <w:numPr>
          <w:ilvl w:val="2"/>
          <w:numId w:val="1"/>
        </w:numPr>
      </w:pPr>
      <w:r w:rsidRPr="005600F5">
        <w:t>milestone payment amounts and dates;</w:t>
      </w:r>
      <w:r>
        <w:t xml:space="preserve"> and</w:t>
      </w:r>
    </w:p>
    <w:p w:rsidR="0075798C" w:rsidRPr="005600F5" w:rsidRDefault="0075798C" w:rsidP="0075798C">
      <w:pPr>
        <w:pStyle w:val="DPSEntryIndents"/>
        <w:numPr>
          <w:ilvl w:val="2"/>
          <w:numId w:val="1"/>
        </w:numPr>
      </w:pPr>
      <w:r w:rsidRPr="005600F5">
        <w:t>def</w:t>
      </w:r>
      <w:r>
        <w:t>ined deliverables and due dates; and</w:t>
      </w:r>
    </w:p>
    <w:p w:rsidR="0075798C" w:rsidRPr="005600F5" w:rsidRDefault="0020005D" w:rsidP="0075798C">
      <w:pPr>
        <w:pStyle w:val="DPSEntryIndents"/>
        <w:tabs>
          <w:tab w:val="clear" w:pos="360"/>
          <w:tab w:val="num" w:pos="1368"/>
        </w:tabs>
        <w:ind w:left="1368" w:hanging="648"/>
      </w:pPr>
      <w:r>
        <w:t>(2)</w:t>
      </w:r>
      <w:r>
        <w:tab/>
      </w:r>
      <w:r w:rsidR="0075798C">
        <w:t>c</w:t>
      </w:r>
      <w:r w:rsidR="0075798C" w:rsidRPr="005600F5">
        <w:t>alls on the ACT Government to:</w:t>
      </w:r>
    </w:p>
    <w:p w:rsidR="0075798C" w:rsidRPr="005600F5" w:rsidRDefault="0075798C" w:rsidP="0020005D">
      <w:pPr>
        <w:pStyle w:val="DPSEntryIndents"/>
        <w:numPr>
          <w:ilvl w:val="1"/>
          <w:numId w:val="21"/>
        </w:numPr>
      </w:pPr>
      <w:r>
        <w:t>c</w:t>
      </w:r>
      <w:r w:rsidRPr="005600F5">
        <w:t>ommission an independent, comprehensive audit of this series of procurements made by CIT, to determine:</w:t>
      </w:r>
    </w:p>
    <w:p w:rsidR="0075798C" w:rsidRPr="005600F5" w:rsidRDefault="0075798C" w:rsidP="0075798C">
      <w:pPr>
        <w:pStyle w:val="DPSEntryIndents"/>
        <w:numPr>
          <w:ilvl w:val="2"/>
          <w:numId w:val="1"/>
        </w:numPr>
      </w:pPr>
      <w:r>
        <w:t>w</w:t>
      </w:r>
      <w:r w:rsidRPr="005600F5">
        <w:t>hether CIT requires the services;</w:t>
      </w:r>
    </w:p>
    <w:p w:rsidR="0075798C" w:rsidRPr="005600F5" w:rsidRDefault="0075798C" w:rsidP="0075798C">
      <w:pPr>
        <w:pStyle w:val="DPSEntryIndents"/>
        <w:numPr>
          <w:ilvl w:val="2"/>
          <w:numId w:val="1"/>
        </w:numPr>
      </w:pPr>
      <w:r>
        <w:t>w</w:t>
      </w:r>
      <w:r w:rsidRPr="005600F5">
        <w:t>hether procurement processes were unbiased;</w:t>
      </w:r>
    </w:p>
    <w:p w:rsidR="0075798C" w:rsidRPr="005600F5" w:rsidRDefault="0075798C" w:rsidP="0075798C">
      <w:pPr>
        <w:pStyle w:val="DPSEntryIndents"/>
        <w:numPr>
          <w:ilvl w:val="2"/>
          <w:numId w:val="1"/>
        </w:numPr>
      </w:pPr>
      <w:r>
        <w:t>w</w:t>
      </w:r>
      <w:r w:rsidRPr="005600F5">
        <w:t>hether it was appropriate to use a contractor based interstate for services that could have been provided by a Canberra-based supplier;</w:t>
      </w:r>
      <w:r>
        <w:t xml:space="preserve"> and</w:t>
      </w:r>
    </w:p>
    <w:p w:rsidR="0075798C" w:rsidRPr="005600F5" w:rsidRDefault="0075798C" w:rsidP="0075798C">
      <w:pPr>
        <w:pStyle w:val="DPSEntryIndents"/>
        <w:numPr>
          <w:ilvl w:val="2"/>
          <w:numId w:val="1"/>
        </w:numPr>
      </w:pPr>
      <w:r>
        <w:t>w</w:t>
      </w:r>
      <w:r w:rsidRPr="005600F5">
        <w:t>hat outcomes have been delivered for CIT and Canberra taxpayers;</w:t>
      </w:r>
      <w:r>
        <w:t xml:space="preserve"> and</w:t>
      </w:r>
    </w:p>
    <w:p w:rsidR="0075798C" w:rsidRDefault="0075798C" w:rsidP="0020005D">
      <w:pPr>
        <w:pStyle w:val="DPSEntryIndents"/>
        <w:numPr>
          <w:ilvl w:val="1"/>
          <w:numId w:val="1"/>
        </w:numPr>
        <w:rPr>
          <w:color w:val="000000"/>
        </w:rPr>
      </w:pPr>
      <w:r>
        <w:t>r</w:t>
      </w:r>
      <w:r w:rsidRPr="005600F5">
        <w:t>eport to the ACT Legislative Assembly on the findings of the audit by the final sitting day in September 2022.</w:t>
      </w:r>
    </w:p>
    <w:p w:rsidR="0075798C" w:rsidRDefault="0075798C" w:rsidP="0075798C">
      <w:pPr>
        <w:spacing w:before="120"/>
        <w:ind w:left="720"/>
        <w:rPr>
          <w:rFonts w:ascii="Calibri" w:hAnsi="Calibri"/>
          <w:color w:val="000000"/>
          <w:lang w:val="en-AU"/>
        </w:rPr>
      </w:pPr>
      <w:r w:rsidRPr="00DC2DFA">
        <w:rPr>
          <w:rFonts w:ascii="Calibri" w:hAnsi="Calibri"/>
          <w:i/>
          <w:color w:val="000000"/>
          <w:lang w:val="en-AU"/>
        </w:rPr>
        <w:t>Paper:</w:t>
      </w:r>
      <w:r>
        <w:rPr>
          <w:rFonts w:ascii="Calibri" w:hAnsi="Calibri"/>
          <w:color w:val="000000"/>
          <w:lang w:val="en-AU"/>
        </w:rPr>
        <w:t xml:space="preserve"> Ms Lee, by leave, presented the following paper:</w:t>
      </w:r>
    </w:p>
    <w:p w:rsidR="0075798C" w:rsidRDefault="0075798C" w:rsidP="0075798C">
      <w:pPr>
        <w:spacing w:before="120"/>
        <w:ind w:left="720"/>
        <w:rPr>
          <w:rFonts w:ascii="Calibri" w:hAnsi="Calibri"/>
          <w:color w:val="000000"/>
          <w:lang w:val="en-AU"/>
        </w:rPr>
      </w:pPr>
      <w:r>
        <w:rPr>
          <w:rFonts w:ascii="Calibri" w:hAnsi="Calibri"/>
          <w:color w:val="000000"/>
          <w:lang w:val="en-AU"/>
        </w:rPr>
        <w:t>Thought Piece—Redacted, undated.</w:t>
      </w:r>
    </w:p>
    <w:p w:rsidR="0075798C" w:rsidRDefault="0075798C" w:rsidP="0075798C">
      <w:pPr>
        <w:spacing w:before="120"/>
        <w:ind w:left="720"/>
        <w:rPr>
          <w:rFonts w:ascii="Calibri" w:hAnsi="Calibri"/>
          <w:color w:val="000000"/>
          <w:lang w:val="en-AU"/>
        </w:rPr>
      </w:pPr>
      <w:r>
        <w:rPr>
          <w:rFonts w:ascii="Calibri" w:hAnsi="Calibri"/>
          <w:color w:val="000000"/>
          <w:lang w:val="en-AU"/>
        </w:rPr>
        <w:t>Mr Steel moved that debate be adjourned the resumption of the debate made an order of the day for a later hour this day.</w:t>
      </w:r>
    </w:p>
    <w:p w:rsidR="0075798C" w:rsidRDefault="0075798C" w:rsidP="0075798C">
      <w:pPr>
        <w:spacing w:before="120"/>
        <w:ind w:left="720"/>
        <w:rPr>
          <w:rFonts w:ascii="Calibri" w:hAnsi="Calibri"/>
          <w:color w:val="000000"/>
          <w:lang w:val="en-AU"/>
        </w:rPr>
      </w:pPr>
      <w:r>
        <w:rPr>
          <w:rFonts w:ascii="Calibri" w:hAnsi="Calibri"/>
          <w:color w:val="000000"/>
          <w:lang w:val="en-AU"/>
        </w:rPr>
        <w:t>Question—put.</w:t>
      </w:r>
    </w:p>
    <w:p w:rsidR="0075798C" w:rsidRDefault="0075798C" w:rsidP="0075798C">
      <w:pPr>
        <w:keepNext/>
        <w:keepLines/>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918" w:type="dxa"/>
        <w:tblLayout w:type="fixed"/>
        <w:tblCellMar>
          <w:left w:w="720" w:type="dxa"/>
          <w:right w:w="56" w:type="dxa"/>
        </w:tblCellMar>
        <w:tblLook w:val="0000" w:firstRow="0" w:lastRow="0" w:firstColumn="0" w:lastColumn="0" w:noHBand="0" w:noVBand="0"/>
      </w:tblPr>
      <w:tblGrid>
        <w:gridCol w:w="2160"/>
        <w:gridCol w:w="2610"/>
        <w:gridCol w:w="90"/>
        <w:gridCol w:w="706"/>
        <w:gridCol w:w="90"/>
        <w:gridCol w:w="1904"/>
        <w:gridCol w:w="1998"/>
        <w:gridCol w:w="360"/>
      </w:tblGrid>
      <w:tr w:rsidR="0075798C" w:rsidTr="0020005D">
        <w:tc>
          <w:tcPr>
            <w:tcW w:w="4860" w:type="dxa"/>
            <w:gridSpan w:val="3"/>
            <w:shd w:val="clear" w:color="auto" w:fill="auto"/>
          </w:tcPr>
          <w:p w:rsidR="0075798C" w:rsidRDefault="0075798C" w:rsidP="0020005D">
            <w:pPr>
              <w:keepNext/>
              <w:keepLines/>
              <w:tabs>
                <w:tab w:val="center" w:pos="1644"/>
              </w:tabs>
              <w:spacing w:before="120"/>
              <w:rPr>
                <w:rFonts w:ascii="Calibri" w:hAnsi="Calibri"/>
                <w:color w:val="000000"/>
                <w:lang w:val="en-AU"/>
              </w:rPr>
            </w:pPr>
            <w:r>
              <w:rPr>
                <w:rFonts w:ascii="Calibri" w:hAnsi="Calibri"/>
                <w:color w:val="000000"/>
                <w:lang w:val="en-AU"/>
              </w:rPr>
              <w:tab/>
              <w:t>AYES, 15</w:t>
            </w:r>
          </w:p>
        </w:tc>
        <w:tc>
          <w:tcPr>
            <w:tcW w:w="796" w:type="dxa"/>
            <w:gridSpan w:val="2"/>
            <w:shd w:val="clear" w:color="auto" w:fill="auto"/>
          </w:tcPr>
          <w:p w:rsidR="0075798C" w:rsidRDefault="0075798C" w:rsidP="0020005D">
            <w:pPr>
              <w:keepNext/>
              <w:keepLines/>
              <w:spacing w:before="120"/>
              <w:rPr>
                <w:rFonts w:ascii="Calibri" w:hAnsi="Calibri"/>
                <w:color w:val="000000"/>
                <w:lang w:val="en-AU"/>
              </w:rPr>
            </w:pPr>
          </w:p>
        </w:tc>
        <w:tc>
          <w:tcPr>
            <w:tcW w:w="4262" w:type="dxa"/>
            <w:gridSpan w:val="3"/>
            <w:shd w:val="clear" w:color="auto" w:fill="auto"/>
          </w:tcPr>
          <w:p w:rsidR="0075798C" w:rsidRDefault="0075798C" w:rsidP="0020005D">
            <w:pPr>
              <w:keepNext/>
              <w:keepLines/>
              <w:tabs>
                <w:tab w:val="center" w:pos="1184"/>
              </w:tabs>
              <w:spacing w:before="120"/>
              <w:rPr>
                <w:rFonts w:ascii="Calibri" w:hAnsi="Calibri"/>
                <w:color w:val="000000"/>
                <w:lang w:val="en-AU"/>
              </w:rPr>
            </w:pPr>
            <w:r>
              <w:rPr>
                <w:rFonts w:ascii="Calibri" w:hAnsi="Calibri"/>
                <w:color w:val="000000"/>
                <w:lang w:val="en-AU"/>
              </w:rPr>
              <w:tab/>
              <w:t>NOES, 7</w:t>
            </w:r>
          </w:p>
        </w:tc>
      </w:tr>
      <w:tr w:rsidR="0075798C" w:rsidTr="0020005D">
        <w:trPr>
          <w:gridAfter w:val="1"/>
          <w:wAfter w:w="360" w:type="dxa"/>
          <w:trHeight w:hRule="exact" w:val="312"/>
        </w:trPr>
        <w:tc>
          <w:tcPr>
            <w:tcW w:w="2160" w:type="dxa"/>
            <w:shd w:val="clear" w:color="auto" w:fill="auto"/>
          </w:tcPr>
          <w:p w:rsidR="0075798C" w:rsidRDefault="0075798C" w:rsidP="0020005D">
            <w:pPr>
              <w:keepNext/>
              <w:keepLines/>
              <w:rPr>
                <w:rFonts w:ascii="Calibri" w:hAnsi="Calibri"/>
                <w:color w:val="000000"/>
                <w:lang w:val="en-AU"/>
              </w:rPr>
            </w:pPr>
            <w:r>
              <w:rPr>
                <w:rFonts w:ascii="Calibri" w:hAnsi="Calibri"/>
                <w:color w:val="000000"/>
                <w:lang w:val="en-AU"/>
              </w:rPr>
              <w:t>Mr Barr</w:t>
            </w:r>
          </w:p>
        </w:tc>
        <w:tc>
          <w:tcPr>
            <w:tcW w:w="2610" w:type="dxa"/>
            <w:shd w:val="clear" w:color="auto" w:fill="auto"/>
          </w:tcPr>
          <w:p w:rsidR="0075798C" w:rsidRDefault="0075798C" w:rsidP="0020005D">
            <w:pPr>
              <w:keepNext/>
              <w:keepLines/>
              <w:rPr>
                <w:rFonts w:ascii="Calibri" w:hAnsi="Calibri"/>
                <w:color w:val="000000"/>
                <w:lang w:val="en-AU"/>
              </w:rPr>
            </w:pPr>
            <w:r>
              <w:rPr>
                <w:rFonts w:ascii="Calibri" w:hAnsi="Calibri"/>
                <w:color w:val="000000"/>
                <w:lang w:val="en-AU"/>
              </w:rPr>
              <w:t>Mr Gentleman</w:t>
            </w:r>
          </w:p>
        </w:tc>
        <w:tc>
          <w:tcPr>
            <w:tcW w:w="796" w:type="dxa"/>
            <w:gridSpan w:val="2"/>
            <w:shd w:val="clear" w:color="auto" w:fill="auto"/>
          </w:tcPr>
          <w:p w:rsidR="0075798C" w:rsidRDefault="0075798C" w:rsidP="0020005D">
            <w:pPr>
              <w:keepNext/>
              <w:keepLines/>
              <w:spacing w:before="120"/>
              <w:rPr>
                <w:rFonts w:ascii="Calibri" w:hAnsi="Calibri"/>
                <w:color w:val="000000"/>
                <w:lang w:val="en-AU"/>
              </w:rPr>
            </w:pPr>
          </w:p>
        </w:tc>
        <w:tc>
          <w:tcPr>
            <w:tcW w:w="1994" w:type="dxa"/>
            <w:gridSpan w:val="2"/>
            <w:shd w:val="clear" w:color="auto" w:fill="auto"/>
          </w:tcPr>
          <w:p w:rsidR="0075798C" w:rsidRDefault="0075798C" w:rsidP="0020005D">
            <w:pPr>
              <w:keepNext/>
              <w:keepLines/>
              <w:ind w:left="-616"/>
              <w:rPr>
                <w:rFonts w:ascii="Calibri" w:hAnsi="Calibri"/>
                <w:color w:val="000000"/>
                <w:lang w:val="en-AU"/>
              </w:rPr>
            </w:pPr>
            <w:r>
              <w:rPr>
                <w:rFonts w:ascii="Calibri" w:hAnsi="Calibri"/>
                <w:color w:val="000000"/>
                <w:lang w:val="en-AU"/>
              </w:rPr>
              <w:t>Mr Cain</w:t>
            </w:r>
          </w:p>
        </w:tc>
        <w:tc>
          <w:tcPr>
            <w:tcW w:w="1998" w:type="dxa"/>
            <w:shd w:val="clear" w:color="auto" w:fill="auto"/>
          </w:tcPr>
          <w:p w:rsidR="0075798C" w:rsidRDefault="0075798C" w:rsidP="0020005D">
            <w:pPr>
              <w:keepNext/>
              <w:keepLines/>
              <w:spacing w:before="120"/>
              <w:rPr>
                <w:rFonts w:ascii="Calibri" w:hAnsi="Calibri"/>
                <w:color w:val="000000"/>
                <w:lang w:val="en-AU"/>
              </w:rPr>
            </w:pPr>
          </w:p>
        </w:tc>
      </w:tr>
      <w:tr w:rsidR="0075798C" w:rsidTr="0020005D">
        <w:trPr>
          <w:gridAfter w:val="1"/>
          <w:wAfter w:w="360" w:type="dxa"/>
          <w:trHeight w:hRule="exact" w:val="312"/>
        </w:trPr>
        <w:tc>
          <w:tcPr>
            <w:tcW w:w="2160" w:type="dxa"/>
            <w:shd w:val="clear" w:color="auto" w:fill="auto"/>
          </w:tcPr>
          <w:p w:rsidR="0075798C" w:rsidRDefault="0075798C" w:rsidP="0020005D">
            <w:pPr>
              <w:keepNext/>
              <w:keepLines/>
              <w:rPr>
                <w:rFonts w:ascii="Calibri" w:hAnsi="Calibri"/>
                <w:color w:val="000000"/>
                <w:lang w:val="en-AU"/>
              </w:rPr>
            </w:pPr>
            <w:r>
              <w:rPr>
                <w:rFonts w:ascii="Calibri" w:hAnsi="Calibri"/>
                <w:color w:val="000000"/>
                <w:lang w:val="en-AU"/>
              </w:rPr>
              <w:t>Ms Berry</w:t>
            </w:r>
          </w:p>
        </w:tc>
        <w:tc>
          <w:tcPr>
            <w:tcW w:w="2610" w:type="dxa"/>
            <w:shd w:val="clear" w:color="auto" w:fill="auto"/>
          </w:tcPr>
          <w:p w:rsidR="0075798C" w:rsidRDefault="0075798C" w:rsidP="0020005D">
            <w:pPr>
              <w:keepNext/>
              <w:keepLines/>
              <w:rPr>
                <w:rFonts w:ascii="Calibri" w:hAnsi="Calibri"/>
                <w:color w:val="000000"/>
                <w:lang w:val="en-AU"/>
              </w:rPr>
            </w:pPr>
            <w:r>
              <w:rPr>
                <w:rFonts w:ascii="Calibri" w:hAnsi="Calibri"/>
                <w:color w:val="000000"/>
                <w:lang w:val="en-AU"/>
              </w:rPr>
              <w:t>Ms Orr</w:t>
            </w:r>
          </w:p>
        </w:tc>
        <w:tc>
          <w:tcPr>
            <w:tcW w:w="796" w:type="dxa"/>
            <w:gridSpan w:val="2"/>
            <w:shd w:val="clear" w:color="auto" w:fill="auto"/>
          </w:tcPr>
          <w:p w:rsidR="0075798C" w:rsidRDefault="0075798C" w:rsidP="0020005D">
            <w:pPr>
              <w:keepNext/>
              <w:keepLines/>
              <w:spacing w:before="120"/>
              <w:rPr>
                <w:rFonts w:ascii="Calibri" w:hAnsi="Calibri"/>
                <w:color w:val="000000"/>
                <w:lang w:val="en-AU"/>
              </w:rPr>
            </w:pPr>
          </w:p>
        </w:tc>
        <w:tc>
          <w:tcPr>
            <w:tcW w:w="1994" w:type="dxa"/>
            <w:gridSpan w:val="2"/>
            <w:shd w:val="clear" w:color="auto" w:fill="auto"/>
          </w:tcPr>
          <w:p w:rsidR="0075798C" w:rsidRDefault="0075798C" w:rsidP="0020005D">
            <w:pPr>
              <w:keepNext/>
              <w:keepLines/>
              <w:ind w:left="-616"/>
              <w:rPr>
                <w:rFonts w:ascii="Calibri" w:hAnsi="Calibri"/>
                <w:color w:val="000000"/>
                <w:lang w:val="en-AU"/>
              </w:rPr>
            </w:pPr>
            <w:r>
              <w:rPr>
                <w:rFonts w:ascii="Calibri" w:hAnsi="Calibri"/>
                <w:color w:val="000000"/>
                <w:lang w:val="en-AU"/>
              </w:rPr>
              <w:t>Mr Hanson</w:t>
            </w:r>
          </w:p>
        </w:tc>
        <w:tc>
          <w:tcPr>
            <w:tcW w:w="1998" w:type="dxa"/>
            <w:shd w:val="clear" w:color="auto" w:fill="auto"/>
          </w:tcPr>
          <w:p w:rsidR="0075798C" w:rsidRDefault="0075798C" w:rsidP="0020005D">
            <w:pPr>
              <w:keepNext/>
              <w:keepLines/>
              <w:spacing w:before="120"/>
              <w:rPr>
                <w:rFonts w:ascii="Calibri" w:hAnsi="Calibri"/>
                <w:color w:val="000000"/>
                <w:lang w:val="en-AU"/>
              </w:rPr>
            </w:pPr>
          </w:p>
        </w:tc>
      </w:tr>
      <w:tr w:rsidR="0075798C" w:rsidTr="0020005D">
        <w:trPr>
          <w:gridAfter w:val="1"/>
          <w:wAfter w:w="360" w:type="dxa"/>
          <w:trHeight w:hRule="exact" w:val="312"/>
        </w:trPr>
        <w:tc>
          <w:tcPr>
            <w:tcW w:w="2160" w:type="dxa"/>
            <w:shd w:val="clear" w:color="auto" w:fill="auto"/>
          </w:tcPr>
          <w:p w:rsidR="0075798C" w:rsidRDefault="0075798C" w:rsidP="0020005D">
            <w:pPr>
              <w:keepNext/>
              <w:keepLines/>
              <w:rPr>
                <w:rFonts w:ascii="Calibri" w:hAnsi="Calibri"/>
                <w:color w:val="000000"/>
                <w:lang w:val="en-AU"/>
              </w:rPr>
            </w:pPr>
            <w:r>
              <w:rPr>
                <w:rFonts w:ascii="Calibri" w:hAnsi="Calibri"/>
                <w:color w:val="000000"/>
                <w:lang w:val="en-AU"/>
              </w:rPr>
              <w:t>Mr Braddock</w:t>
            </w:r>
          </w:p>
        </w:tc>
        <w:tc>
          <w:tcPr>
            <w:tcW w:w="2610" w:type="dxa"/>
            <w:shd w:val="clear" w:color="auto" w:fill="auto"/>
          </w:tcPr>
          <w:p w:rsidR="0075798C" w:rsidRDefault="0075798C" w:rsidP="0020005D">
            <w:pPr>
              <w:keepNext/>
              <w:keepLines/>
              <w:rPr>
                <w:rFonts w:ascii="Calibri" w:hAnsi="Calibri"/>
                <w:color w:val="000000"/>
                <w:lang w:val="en-AU"/>
              </w:rPr>
            </w:pPr>
            <w:r>
              <w:rPr>
                <w:rFonts w:ascii="Calibri" w:hAnsi="Calibri"/>
                <w:color w:val="000000"/>
                <w:lang w:val="en-AU"/>
              </w:rPr>
              <w:t>Dr Paterson</w:t>
            </w:r>
          </w:p>
        </w:tc>
        <w:tc>
          <w:tcPr>
            <w:tcW w:w="796" w:type="dxa"/>
            <w:gridSpan w:val="2"/>
            <w:shd w:val="clear" w:color="auto" w:fill="auto"/>
          </w:tcPr>
          <w:p w:rsidR="0075798C" w:rsidRDefault="0075798C" w:rsidP="0020005D">
            <w:pPr>
              <w:keepNext/>
              <w:keepLines/>
              <w:spacing w:before="120"/>
              <w:rPr>
                <w:rFonts w:ascii="Calibri" w:hAnsi="Calibri"/>
                <w:color w:val="000000"/>
                <w:lang w:val="en-AU"/>
              </w:rPr>
            </w:pPr>
          </w:p>
        </w:tc>
        <w:tc>
          <w:tcPr>
            <w:tcW w:w="1994" w:type="dxa"/>
            <w:gridSpan w:val="2"/>
            <w:shd w:val="clear" w:color="auto" w:fill="auto"/>
          </w:tcPr>
          <w:p w:rsidR="0075798C" w:rsidRDefault="0075798C" w:rsidP="0020005D">
            <w:pPr>
              <w:keepNext/>
              <w:keepLines/>
              <w:ind w:left="-616"/>
              <w:rPr>
                <w:rFonts w:ascii="Calibri" w:hAnsi="Calibri"/>
                <w:color w:val="000000"/>
                <w:lang w:val="en-AU"/>
              </w:rPr>
            </w:pPr>
            <w:r>
              <w:rPr>
                <w:rFonts w:ascii="Calibri" w:hAnsi="Calibri"/>
                <w:color w:val="000000"/>
                <w:lang w:val="en-AU"/>
              </w:rPr>
              <w:t>Mrs Kikkert</w:t>
            </w:r>
          </w:p>
        </w:tc>
        <w:tc>
          <w:tcPr>
            <w:tcW w:w="1998" w:type="dxa"/>
            <w:shd w:val="clear" w:color="auto" w:fill="auto"/>
          </w:tcPr>
          <w:p w:rsidR="0075798C" w:rsidRDefault="0075798C" w:rsidP="0020005D">
            <w:pPr>
              <w:keepNext/>
              <w:keepLines/>
              <w:spacing w:before="120"/>
              <w:rPr>
                <w:rFonts w:ascii="Calibri" w:hAnsi="Calibri"/>
                <w:color w:val="000000"/>
                <w:lang w:val="en-AU"/>
              </w:rPr>
            </w:pPr>
          </w:p>
        </w:tc>
      </w:tr>
      <w:tr w:rsidR="0075798C" w:rsidTr="0020005D">
        <w:trPr>
          <w:gridAfter w:val="1"/>
          <w:wAfter w:w="360" w:type="dxa"/>
          <w:trHeight w:hRule="exact" w:val="312"/>
        </w:trPr>
        <w:tc>
          <w:tcPr>
            <w:tcW w:w="2160" w:type="dxa"/>
            <w:shd w:val="clear" w:color="auto" w:fill="auto"/>
          </w:tcPr>
          <w:p w:rsidR="0075798C" w:rsidRDefault="0075798C" w:rsidP="0020005D">
            <w:pPr>
              <w:keepNext/>
              <w:keepLines/>
              <w:rPr>
                <w:rFonts w:ascii="Calibri" w:hAnsi="Calibri"/>
                <w:color w:val="000000"/>
                <w:lang w:val="en-AU"/>
              </w:rPr>
            </w:pPr>
            <w:r>
              <w:rPr>
                <w:rFonts w:ascii="Calibri" w:hAnsi="Calibri"/>
                <w:color w:val="000000"/>
                <w:lang w:val="en-AU"/>
              </w:rPr>
              <w:t>Ms Burch</w:t>
            </w:r>
          </w:p>
        </w:tc>
        <w:tc>
          <w:tcPr>
            <w:tcW w:w="2610" w:type="dxa"/>
            <w:shd w:val="clear" w:color="auto" w:fill="auto"/>
          </w:tcPr>
          <w:p w:rsidR="0075798C" w:rsidRDefault="0075798C" w:rsidP="0020005D">
            <w:pPr>
              <w:keepNext/>
              <w:keepLines/>
              <w:rPr>
                <w:rFonts w:ascii="Calibri" w:hAnsi="Calibri"/>
                <w:color w:val="000000"/>
                <w:lang w:val="en-AU"/>
              </w:rPr>
            </w:pPr>
            <w:r>
              <w:rPr>
                <w:rFonts w:ascii="Calibri" w:hAnsi="Calibri"/>
                <w:color w:val="000000"/>
                <w:lang w:val="en-AU"/>
              </w:rPr>
              <w:t>Mr Pettersson</w:t>
            </w:r>
          </w:p>
        </w:tc>
        <w:tc>
          <w:tcPr>
            <w:tcW w:w="796" w:type="dxa"/>
            <w:gridSpan w:val="2"/>
            <w:shd w:val="clear" w:color="auto" w:fill="auto"/>
          </w:tcPr>
          <w:p w:rsidR="0075798C" w:rsidRDefault="0075798C" w:rsidP="0020005D">
            <w:pPr>
              <w:keepNext/>
              <w:keepLines/>
              <w:spacing w:before="120"/>
              <w:rPr>
                <w:rFonts w:ascii="Calibri" w:hAnsi="Calibri"/>
                <w:color w:val="000000"/>
                <w:lang w:val="en-AU"/>
              </w:rPr>
            </w:pPr>
          </w:p>
        </w:tc>
        <w:tc>
          <w:tcPr>
            <w:tcW w:w="1994" w:type="dxa"/>
            <w:gridSpan w:val="2"/>
            <w:shd w:val="clear" w:color="auto" w:fill="auto"/>
          </w:tcPr>
          <w:p w:rsidR="0075798C" w:rsidRDefault="0075798C" w:rsidP="0020005D">
            <w:pPr>
              <w:keepNext/>
              <w:keepLines/>
              <w:ind w:left="-616"/>
              <w:rPr>
                <w:rFonts w:ascii="Calibri" w:hAnsi="Calibri"/>
                <w:color w:val="000000"/>
                <w:lang w:val="en-AU"/>
              </w:rPr>
            </w:pPr>
            <w:r>
              <w:rPr>
                <w:rFonts w:ascii="Calibri" w:hAnsi="Calibri"/>
                <w:color w:val="000000"/>
                <w:lang w:val="en-AU"/>
              </w:rPr>
              <w:t>Ms Lawder</w:t>
            </w:r>
          </w:p>
        </w:tc>
        <w:tc>
          <w:tcPr>
            <w:tcW w:w="1998" w:type="dxa"/>
            <w:shd w:val="clear" w:color="auto" w:fill="auto"/>
          </w:tcPr>
          <w:p w:rsidR="0075798C" w:rsidRDefault="0075798C" w:rsidP="0020005D">
            <w:pPr>
              <w:keepNext/>
              <w:keepLines/>
              <w:spacing w:before="120"/>
              <w:rPr>
                <w:rFonts w:ascii="Calibri" w:hAnsi="Calibri"/>
                <w:color w:val="000000"/>
                <w:lang w:val="en-AU"/>
              </w:rPr>
            </w:pPr>
          </w:p>
        </w:tc>
      </w:tr>
      <w:tr w:rsidR="0075798C" w:rsidTr="0020005D">
        <w:trPr>
          <w:gridAfter w:val="1"/>
          <w:wAfter w:w="360" w:type="dxa"/>
          <w:trHeight w:hRule="exact" w:val="312"/>
        </w:trPr>
        <w:tc>
          <w:tcPr>
            <w:tcW w:w="2160" w:type="dxa"/>
            <w:shd w:val="clear" w:color="auto" w:fill="auto"/>
          </w:tcPr>
          <w:p w:rsidR="0075798C" w:rsidRDefault="0075798C" w:rsidP="0020005D">
            <w:pPr>
              <w:keepNext/>
              <w:keepLines/>
              <w:rPr>
                <w:rFonts w:ascii="Calibri" w:hAnsi="Calibri"/>
                <w:color w:val="000000"/>
                <w:lang w:val="en-AU"/>
              </w:rPr>
            </w:pPr>
            <w:r>
              <w:rPr>
                <w:rFonts w:ascii="Calibri" w:hAnsi="Calibri"/>
                <w:color w:val="000000"/>
                <w:lang w:val="en-AU"/>
              </w:rPr>
              <w:t>Ms Cheyne</w:t>
            </w:r>
          </w:p>
        </w:tc>
        <w:tc>
          <w:tcPr>
            <w:tcW w:w="2610" w:type="dxa"/>
            <w:shd w:val="clear" w:color="auto" w:fill="auto"/>
          </w:tcPr>
          <w:p w:rsidR="0075798C" w:rsidRDefault="0075798C" w:rsidP="0020005D">
            <w:pPr>
              <w:keepNext/>
              <w:keepLines/>
              <w:rPr>
                <w:rFonts w:ascii="Calibri" w:hAnsi="Calibri"/>
                <w:color w:val="000000"/>
                <w:lang w:val="en-AU"/>
              </w:rPr>
            </w:pPr>
            <w:r>
              <w:rPr>
                <w:rFonts w:ascii="Calibri" w:hAnsi="Calibri"/>
                <w:color w:val="000000"/>
                <w:lang w:val="en-AU"/>
              </w:rPr>
              <w:t>Mr Rattenbury</w:t>
            </w:r>
          </w:p>
        </w:tc>
        <w:tc>
          <w:tcPr>
            <w:tcW w:w="796" w:type="dxa"/>
            <w:gridSpan w:val="2"/>
            <w:shd w:val="clear" w:color="auto" w:fill="auto"/>
          </w:tcPr>
          <w:p w:rsidR="0075798C" w:rsidRDefault="0075798C" w:rsidP="0020005D">
            <w:pPr>
              <w:keepNext/>
              <w:keepLines/>
              <w:spacing w:before="120"/>
              <w:rPr>
                <w:rFonts w:ascii="Calibri" w:hAnsi="Calibri"/>
                <w:color w:val="000000"/>
                <w:lang w:val="en-AU"/>
              </w:rPr>
            </w:pPr>
          </w:p>
        </w:tc>
        <w:tc>
          <w:tcPr>
            <w:tcW w:w="1994" w:type="dxa"/>
            <w:gridSpan w:val="2"/>
            <w:shd w:val="clear" w:color="auto" w:fill="auto"/>
          </w:tcPr>
          <w:p w:rsidR="0075798C" w:rsidRDefault="0075798C" w:rsidP="0020005D">
            <w:pPr>
              <w:keepNext/>
              <w:keepLines/>
              <w:ind w:left="-616"/>
              <w:rPr>
                <w:rFonts w:ascii="Calibri" w:hAnsi="Calibri"/>
                <w:color w:val="000000"/>
                <w:lang w:val="en-AU"/>
              </w:rPr>
            </w:pPr>
            <w:r>
              <w:rPr>
                <w:rFonts w:ascii="Calibri" w:hAnsi="Calibri"/>
                <w:color w:val="000000"/>
                <w:lang w:val="en-AU"/>
              </w:rPr>
              <w:t>Ms Lee</w:t>
            </w:r>
          </w:p>
        </w:tc>
        <w:tc>
          <w:tcPr>
            <w:tcW w:w="1998" w:type="dxa"/>
            <w:shd w:val="clear" w:color="auto" w:fill="auto"/>
          </w:tcPr>
          <w:p w:rsidR="0075798C" w:rsidRDefault="0075798C" w:rsidP="0020005D">
            <w:pPr>
              <w:keepNext/>
              <w:keepLines/>
              <w:spacing w:before="120"/>
              <w:rPr>
                <w:rFonts w:ascii="Calibri" w:hAnsi="Calibri"/>
                <w:color w:val="000000"/>
                <w:lang w:val="en-AU"/>
              </w:rPr>
            </w:pPr>
          </w:p>
        </w:tc>
      </w:tr>
      <w:tr w:rsidR="0075798C" w:rsidTr="0020005D">
        <w:trPr>
          <w:gridAfter w:val="1"/>
          <w:wAfter w:w="360" w:type="dxa"/>
          <w:trHeight w:hRule="exact" w:val="312"/>
        </w:trPr>
        <w:tc>
          <w:tcPr>
            <w:tcW w:w="2160" w:type="dxa"/>
            <w:shd w:val="clear" w:color="auto" w:fill="auto"/>
          </w:tcPr>
          <w:p w:rsidR="0075798C" w:rsidRDefault="0075798C" w:rsidP="0020005D">
            <w:pPr>
              <w:keepNext/>
              <w:keepLines/>
              <w:rPr>
                <w:rFonts w:ascii="Calibri" w:hAnsi="Calibri"/>
                <w:color w:val="000000"/>
                <w:lang w:val="en-AU"/>
              </w:rPr>
            </w:pPr>
            <w:r>
              <w:rPr>
                <w:rFonts w:ascii="Calibri" w:hAnsi="Calibri"/>
                <w:color w:val="000000"/>
                <w:lang w:val="en-AU"/>
              </w:rPr>
              <w:t>Ms Clay</w:t>
            </w:r>
          </w:p>
        </w:tc>
        <w:tc>
          <w:tcPr>
            <w:tcW w:w="2610" w:type="dxa"/>
            <w:shd w:val="clear" w:color="auto" w:fill="auto"/>
          </w:tcPr>
          <w:p w:rsidR="0075798C" w:rsidRDefault="0075798C" w:rsidP="0020005D">
            <w:pPr>
              <w:keepNext/>
              <w:keepLines/>
              <w:rPr>
                <w:rFonts w:ascii="Calibri" w:hAnsi="Calibri"/>
                <w:color w:val="000000"/>
                <w:lang w:val="en-AU"/>
              </w:rPr>
            </w:pPr>
            <w:r>
              <w:rPr>
                <w:rFonts w:ascii="Calibri" w:hAnsi="Calibri"/>
                <w:color w:val="000000"/>
                <w:lang w:val="en-AU"/>
              </w:rPr>
              <w:t>Mr Steel</w:t>
            </w:r>
          </w:p>
        </w:tc>
        <w:tc>
          <w:tcPr>
            <w:tcW w:w="796" w:type="dxa"/>
            <w:gridSpan w:val="2"/>
            <w:shd w:val="clear" w:color="auto" w:fill="auto"/>
          </w:tcPr>
          <w:p w:rsidR="0075798C" w:rsidRDefault="0075798C" w:rsidP="0020005D">
            <w:pPr>
              <w:keepNext/>
              <w:keepLines/>
              <w:spacing w:before="120"/>
              <w:rPr>
                <w:rFonts w:ascii="Calibri" w:hAnsi="Calibri"/>
                <w:color w:val="000000"/>
                <w:lang w:val="en-AU"/>
              </w:rPr>
            </w:pPr>
          </w:p>
        </w:tc>
        <w:tc>
          <w:tcPr>
            <w:tcW w:w="1994" w:type="dxa"/>
            <w:gridSpan w:val="2"/>
            <w:shd w:val="clear" w:color="auto" w:fill="auto"/>
          </w:tcPr>
          <w:p w:rsidR="0075798C" w:rsidRDefault="0075798C" w:rsidP="0020005D">
            <w:pPr>
              <w:keepNext/>
              <w:keepLines/>
              <w:ind w:left="-616"/>
              <w:rPr>
                <w:rFonts w:ascii="Calibri" w:hAnsi="Calibri"/>
                <w:color w:val="000000"/>
                <w:lang w:val="en-AU"/>
              </w:rPr>
            </w:pPr>
            <w:r>
              <w:rPr>
                <w:rFonts w:ascii="Calibri" w:hAnsi="Calibri"/>
                <w:color w:val="000000"/>
                <w:lang w:val="en-AU"/>
              </w:rPr>
              <w:t>Mr Milligan</w:t>
            </w:r>
          </w:p>
        </w:tc>
        <w:tc>
          <w:tcPr>
            <w:tcW w:w="1998" w:type="dxa"/>
            <w:shd w:val="clear" w:color="auto" w:fill="auto"/>
          </w:tcPr>
          <w:p w:rsidR="0075798C" w:rsidRDefault="0075798C" w:rsidP="0020005D">
            <w:pPr>
              <w:keepNext/>
              <w:keepLines/>
              <w:spacing w:before="120"/>
              <w:rPr>
                <w:rFonts w:ascii="Calibri" w:hAnsi="Calibri"/>
                <w:color w:val="000000"/>
                <w:lang w:val="en-AU"/>
              </w:rPr>
            </w:pPr>
          </w:p>
        </w:tc>
      </w:tr>
      <w:tr w:rsidR="0075798C" w:rsidTr="0020005D">
        <w:trPr>
          <w:gridAfter w:val="1"/>
          <w:wAfter w:w="360" w:type="dxa"/>
          <w:trHeight w:hRule="exact" w:val="312"/>
        </w:trPr>
        <w:tc>
          <w:tcPr>
            <w:tcW w:w="2160" w:type="dxa"/>
            <w:shd w:val="clear" w:color="auto" w:fill="auto"/>
          </w:tcPr>
          <w:p w:rsidR="0075798C" w:rsidRDefault="0075798C" w:rsidP="0020005D">
            <w:pPr>
              <w:keepNext/>
              <w:keepLines/>
              <w:rPr>
                <w:rFonts w:ascii="Calibri" w:hAnsi="Calibri"/>
                <w:color w:val="000000"/>
                <w:lang w:val="en-AU"/>
              </w:rPr>
            </w:pPr>
            <w:r>
              <w:rPr>
                <w:rFonts w:ascii="Calibri" w:hAnsi="Calibri"/>
                <w:color w:val="000000"/>
                <w:lang w:val="en-AU"/>
              </w:rPr>
              <w:t>Ms Davidson</w:t>
            </w:r>
          </w:p>
        </w:tc>
        <w:tc>
          <w:tcPr>
            <w:tcW w:w="2610" w:type="dxa"/>
            <w:shd w:val="clear" w:color="auto" w:fill="auto"/>
          </w:tcPr>
          <w:p w:rsidR="0075798C" w:rsidRDefault="0075798C" w:rsidP="0020005D">
            <w:pPr>
              <w:keepNext/>
              <w:keepLines/>
              <w:rPr>
                <w:rFonts w:ascii="Calibri" w:hAnsi="Calibri"/>
                <w:color w:val="000000"/>
                <w:lang w:val="en-AU"/>
              </w:rPr>
            </w:pPr>
            <w:r>
              <w:rPr>
                <w:rFonts w:ascii="Calibri" w:hAnsi="Calibri"/>
                <w:color w:val="000000"/>
                <w:lang w:val="en-AU"/>
              </w:rPr>
              <w:t>Ms Stephen-Smith</w:t>
            </w:r>
          </w:p>
        </w:tc>
        <w:tc>
          <w:tcPr>
            <w:tcW w:w="796" w:type="dxa"/>
            <w:gridSpan w:val="2"/>
            <w:shd w:val="clear" w:color="auto" w:fill="auto"/>
          </w:tcPr>
          <w:p w:rsidR="0075798C" w:rsidRDefault="0075798C" w:rsidP="0020005D">
            <w:pPr>
              <w:keepNext/>
              <w:keepLines/>
              <w:spacing w:before="120"/>
              <w:rPr>
                <w:rFonts w:ascii="Calibri" w:hAnsi="Calibri"/>
                <w:color w:val="000000"/>
                <w:lang w:val="en-AU"/>
              </w:rPr>
            </w:pPr>
          </w:p>
        </w:tc>
        <w:tc>
          <w:tcPr>
            <w:tcW w:w="1994" w:type="dxa"/>
            <w:gridSpan w:val="2"/>
            <w:shd w:val="clear" w:color="auto" w:fill="auto"/>
          </w:tcPr>
          <w:p w:rsidR="0075798C" w:rsidRDefault="0075798C" w:rsidP="0020005D">
            <w:pPr>
              <w:keepNext/>
              <w:keepLines/>
              <w:ind w:left="-616"/>
              <w:rPr>
                <w:rFonts w:ascii="Calibri" w:hAnsi="Calibri"/>
                <w:color w:val="000000"/>
                <w:lang w:val="en-AU"/>
              </w:rPr>
            </w:pPr>
            <w:r>
              <w:rPr>
                <w:rFonts w:ascii="Calibri" w:hAnsi="Calibri"/>
                <w:color w:val="000000"/>
                <w:lang w:val="en-AU"/>
              </w:rPr>
              <w:t>Mr Parton</w:t>
            </w:r>
          </w:p>
        </w:tc>
        <w:tc>
          <w:tcPr>
            <w:tcW w:w="1998" w:type="dxa"/>
            <w:shd w:val="clear" w:color="auto" w:fill="auto"/>
          </w:tcPr>
          <w:p w:rsidR="0075798C" w:rsidRDefault="0075798C" w:rsidP="0020005D">
            <w:pPr>
              <w:keepNext/>
              <w:keepLines/>
              <w:spacing w:before="120"/>
              <w:rPr>
                <w:rFonts w:ascii="Calibri" w:hAnsi="Calibri"/>
                <w:color w:val="000000"/>
                <w:lang w:val="en-AU"/>
              </w:rPr>
            </w:pPr>
          </w:p>
        </w:tc>
      </w:tr>
      <w:tr w:rsidR="0075798C" w:rsidTr="0020005D">
        <w:trPr>
          <w:gridAfter w:val="1"/>
          <w:wAfter w:w="360" w:type="dxa"/>
          <w:trHeight w:hRule="exact" w:val="312"/>
        </w:trPr>
        <w:tc>
          <w:tcPr>
            <w:tcW w:w="2160" w:type="dxa"/>
            <w:shd w:val="clear" w:color="auto" w:fill="auto"/>
          </w:tcPr>
          <w:p w:rsidR="0075798C" w:rsidRDefault="0075798C" w:rsidP="0020005D">
            <w:pPr>
              <w:keepNext/>
              <w:keepLines/>
              <w:rPr>
                <w:rFonts w:ascii="Calibri" w:hAnsi="Calibri"/>
                <w:color w:val="000000"/>
                <w:lang w:val="en-AU"/>
              </w:rPr>
            </w:pPr>
            <w:r>
              <w:rPr>
                <w:rFonts w:ascii="Calibri" w:hAnsi="Calibri"/>
                <w:color w:val="000000"/>
                <w:lang w:val="en-AU"/>
              </w:rPr>
              <w:t>Mr Davis</w:t>
            </w:r>
          </w:p>
        </w:tc>
        <w:tc>
          <w:tcPr>
            <w:tcW w:w="2610" w:type="dxa"/>
            <w:shd w:val="clear" w:color="auto" w:fill="auto"/>
          </w:tcPr>
          <w:p w:rsidR="0075798C" w:rsidRDefault="0075798C" w:rsidP="0020005D">
            <w:pPr>
              <w:keepNext/>
              <w:keepLines/>
              <w:spacing w:before="120"/>
              <w:rPr>
                <w:rFonts w:ascii="Calibri" w:hAnsi="Calibri"/>
                <w:color w:val="000000"/>
                <w:lang w:val="en-AU"/>
              </w:rPr>
            </w:pPr>
          </w:p>
        </w:tc>
        <w:tc>
          <w:tcPr>
            <w:tcW w:w="796" w:type="dxa"/>
            <w:gridSpan w:val="2"/>
            <w:shd w:val="clear" w:color="auto" w:fill="auto"/>
          </w:tcPr>
          <w:p w:rsidR="0075798C" w:rsidRDefault="0075798C" w:rsidP="0020005D">
            <w:pPr>
              <w:keepNext/>
              <w:keepLines/>
              <w:spacing w:before="120"/>
              <w:rPr>
                <w:rFonts w:ascii="Calibri" w:hAnsi="Calibri"/>
                <w:color w:val="000000"/>
                <w:lang w:val="en-AU"/>
              </w:rPr>
            </w:pPr>
          </w:p>
        </w:tc>
        <w:tc>
          <w:tcPr>
            <w:tcW w:w="1994" w:type="dxa"/>
            <w:gridSpan w:val="2"/>
            <w:shd w:val="clear" w:color="auto" w:fill="auto"/>
          </w:tcPr>
          <w:p w:rsidR="0075798C" w:rsidRDefault="0075798C" w:rsidP="0020005D">
            <w:pPr>
              <w:keepNext/>
              <w:keepLines/>
              <w:spacing w:before="120"/>
              <w:ind w:left="-616"/>
              <w:rPr>
                <w:rFonts w:ascii="Calibri" w:hAnsi="Calibri"/>
                <w:color w:val="000000"/>
                <w:lang w:val="en-AU"/>
              </w:rPr>
            </w:pPr>
          </w:p>
        </w:tc>
        <w:tc>
          <w:tcPr>
            <w:tcW w:w="1998" w:type="dxa"/>
            <w:shd w:val="clear" w:color="auto" w:fill="auto"/>
          </w:tcPr>
          <w:p w:rsidR="0075798C" w:rsidRDefault="0075798C" w:rsidP="0020005D">
            <w:pPr>
              <w:keepNext/>
              <w:keepLines/>
              <w:spacing w:before="120"/>
              <w:rPr>
                <w:rFonts w:ascii="Calibri" w:hAnsi="Calibri"/>
                <w:color w:val="000000"/>
                <w:lang w:val="en-AU"/>
              </w:rPr>
            </w:pPr>
          </w:p>
        </w:tc>
      </w:tr>
    </w:tbl>
    <w:p w:rsidR="0075798C" w:rsidRDefault="0075798C" w:rsidP="0075798C">
      <w:pPr>
        <w:spacing w:before="120"/>
        <w:ind w:left="720"/>
      </w:pPr>
      <w:r>
        <w:rPr>
          <w:rFonts w:ascii="Calibri" w:hAnsi="Calibri"/>
          <w:color w:val="000000"/>
          <w:lang w:val="en-AU"/>
        </w:rPr>
        <w:t>And so it was resolved in the affirmative.</w:t>
      </w:r>
    </w:p>
    <w:p w:rsidR="0075798C" w:rsidRPr="006F69AD" w:rsidRDefault="0075798C" w:rsidP="0075798C">
      <w:pPr>
        <w:keepNext/>
        <w:keepLines/>
        <w:tabs>
          <w:tab w:val="right" w:pos="339"/>
          <w:tab w:val="left" w:pos="720"/>
        </w:tabs>
        <w:spacing w:before="240"/>
        <w:ind w:left="720" w:hanging="720"/>
        <w:rPr>
          <w:rFonts w:ascii="Calibri" w:hAnsi="Calibri"/>
          <w:b/>
          <w:caps/>
          <w:lang w:val="en-AU"/>
        </w:rPr>
      </w:pPr>
      <w:r w:rsidRPr="006F69AD">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Pr>
          <w:rFonts w:ascii="Calibri" w:hAnsi="Calibri"/>
          <w:b/>
          <w:bCs/>
          <w:caps/>
          <w:noProof/>
          <w:lang w:val="en-AU"/>
        </w:rPr>
        <w:t>16</w:t>
      </w:r>
      <w:r>
        <w:rPr>
          <w:rFonts w:ascii="Calibri" w:hAnsi="Calibri"/>
          <w:b/>
          <w:bCs/>
          <w:caps/>
          <w:lang w:val="en-AU"/>
        </w:rPr>
        <w:fldChar w:fldCharType="end"/>
      </w:r>
      <w:r w:rsidRPr="006F69AD">
        <w:rPr>
          <w:rFonts w:ascii="Calibri" w:hAnsi="Calibri"/>
          <w:b/>
          <w:caps/>
          <w:lang w:val="en-AU"/>
        </w:rPr>
        <w:tab/>
      </w:r>
      <w:r>
        <w:rPr>
          <w:rFonts w:ascii="Calibri" w:hAnsi="Calibri"/>
          <w:b/>
          <w:caps/>
          <w:lang w:val="en-AU"/>
        </w:rPr>
        <w:t>TEXTILE Circular economy</w:t>
      </w:r>
    </w:p>
    <w:p w:rsidR="0075798C" w:rsidRPr="006F69AD" w:rsidRDefault="0075798C" w:rsidP="0075798C">
      <w:pPr>
        <w:spacing w:before="120"/>
        <w:ind w:left="720"/>
        <w:rPr>
          <w:rFonts w:ascii="Calibri" w:hAnsi="Calibri"/>
          <w:color w:val="000000"/>
          <w:lang w:val="en-AU"/>
        </w:rPr>
      </w:pPr>
      <w:r>
        <w:rPr>
          <w:rFonts w:ascii="Calibri" w:hAnsi="Calibri"/>
          <w:color w:val="000000"/>
          <w:lang w:val="en-AU"/>
        </w:rPr>
        <w:t>Ms Orr</w:t>
      </w:r>
      <w:r w:rsidRPr="006F69AD">
        <w:rPr>
          <w:rFonts w:ascii="Calibri" w:hAnsi="Calibri"/>
          <w:color w:val="000000"/>
          <w:lang w:val="en-AU"/>
        </w:rPr>
        <w:t>, pursuant to notice, moved—That this Assembly:</w:t>
      </w:r>
    </w:p>
    <w:p w:rsidR="0075798C" w:rsidRPr="00C06A6E" w:rsidRDefault="0075798C" w:rsidP="0075798C">
      <w:pPr>
        <w:pStyle w:val="DPSEntryIndents"/>
        <w:numPr>
          <w:ilvl w:val="0"/>
          <w:numId w:val="20"/>
        </w:numPr>
      </w:pPr>
      <w:r w:rsidRPr="00C06A6E">
        <w:t>notes:</w:t>
      </w:r>
    </w:p>
    <w:p w:rsidR="0075798C" w:rsidRPr="00C06A6E" w:rsidRDefault="0075798C" w:rsidP="00735F26">
      <w:pPr>
        <w:pStyle w:val="DPSEntryIndents"/>
        <w:numPr>
          <w:ilvl w:val="1"/>
          <w:numId w:val="1"/>
        </w:numPr>
        <w:spacing w:before="100"/>
      </w:pPr>
      <w:r w:rsidRPr="00C06A6E">
        <w:t>Australia is the second highest consumer of textiles per person in the world;</w:t>
      </w:r>
    </w:p>
    <w:p w:rsidR="0075798C" w:rsidRPr="00C06A6E" w:rsidRDefault="0075798C" w:rsidP="00735F26">
      <w:pPr>
        <w:pStyle w:val="DPSEntryIndents"/>
        <w:numPr>
          <w:ilvl w:val="1"/>
          <w:numId w:val="1"/>
        </w:numPr>
        <w:spacing w:before="100"/>
      </w:pPr>
      <w:r w:rsidRPr="00C06A6E">
        <w:t>Australians on average acquire 27 kilograms of new clothing per person and discard around 23 kilograms of clothing to landfill each year;</w:t>
      </w:r>
    </w:p>
    <w:p w:rsidR="0075798C" w:rsidRPr="00C06A6E" w:rsidRDefault="0075798C" w:rsidP="00735F26">
      <w:pPr>
        <w:pStyle w:val="DPSEntryIndents"/>
        <w:numPr>
          <w:ilvl w:val="1"/>
          <w:numId w:val="1"/>
        </w:numPr>
        <w:spacing w:before="100"/>
      </w:pPr>
      <w:r w:rsidRPr="00C06A6E">
        <w:t>of the textile waste sent to landfill each year in Australia, 93 percent is from clothing;</w:t>
      </w:r>
    </w:p>
    <w:p w:rsidR="0075798C" w:rsidRPr="00C06A6E" w:rsidRDefault="0075798C" w:rsidP="00735F26">
      <w:pPr>
        <w:pStyle w:val="DPSEntryIndents"/>
        <w:numPr>
          <w:ilvl w:val="1"/>
          <w:numId w:val="1"/>
        </w:numPr>
        <w:spacing w:before="100"/>
      </w:pPr>
      <w:r w:rsidRPr="00C06A6E">
        <w:t>national product stewardship initiatives include a focus on textile waste; and</w:t>
      </w:r>
    </w:p>
    <w:p w:rsidR="0075798C" w:rsidRPr="00C06A6E" w:rsidRDefault="0075798C" w:rsidP="00735F26">
      <w:pPr>
        <w:pStyle w:val="DPSEntryIndents"/>
        <w:numPr>
          <w:ilvl w:val="1"/>
          <w:numId w:val="1"/>
        </w:numPr>
        <w:spacing w:before="100"/>
      </w:pPr>
      <w:r w:rsidRPr="00C06A6E">
        <w:t>creating a circular economy provides significant opportunity to drive innovation, better design, create new jobs, and recover valuable resources going to landfill; and</w:t>
      </w:r>
    </w:p>
    <w:p w:rsidR="0075798C" w:rsidRPr="00C06A6E" w:rsidRDefault="0075798C" w:rsidP="00735F26">
      <w:pPr>
        <w:pStyle w:val="DPSEntryIndents"/>
        <w:numPr>
          <w:ilvl w:val="0"/>
          <w:numId w:val="20"/>
        </w:numPr>
        <w:spacing w:before="100"/>
      </w:pPr>
      <w:r w:rsidRPr="00C06A6E">
        <w:t>calls on the ACT Government to:</w:t>
      </w:r>
    </w:p>
    <w:p w:rsidR="0075798C" w:rsidRPr="00C06A6E" w:rsidRDefault="0075798C" w:rsidP="00735F26">
      <w:pPr>
        <w:pStyle w:val="DPSEntryIndents"/>
        <w:numPr>
          <w:ilvl w:val="1"/>
          <w:numId w:val="1"/>
        </w:numPr>
        <w:spacing w:before="100"/>
      </w:pPr>
      <w:r w:rsidRPr="00C06A6E">
        <w:t>consult with the local textile sector and interested community members as part of consultation on the upcoming draft circular economy plan to identify opportunities to improve textile stewardship in the ACT, including consideration of the following:</w:t>
      </w:r>
    </w:p>
    <w:p w:rsidR="0075798C" w:rsidRPr="00C06A6E" w:rsidRDefault="0075798C" w:rsidP="0020005D">
      <w:pPr>
        <w:pStyle w:val="DPSEntryIndents"/>
        <w:keepNext/>
        <w:numPr>
          <w:ilvl w:val="2"/>
          <w:numId w:val="1"/>
        </w:numPr>
      </w:pPr>
      <w:r w:rsidRPr="00C06A6E">
        <w:t>ways to re-use textiles such as clothes swaps;</w:t>
      </w:r>
    </w:p>
    <w:p w:rsidR="0075798C" w:rsidRPr="00C06A6E" w:rsidRDefault="0075798C" w:rsidP="0075798C">
      <w:pPr>
        <w:pStyle w:val="DPSEntryIndents"/>
        <w:numPr>
          <w:ilvl w:val="2"/>
          <w:numId w:val="1"/>
        </w:numPr>
      </w:pPr>
      <w:r w:rsidRPr="00C06A6E">
        <w:t>ways to re-purpose textiles such as upcycling into something else;</w:t>
      </w:r>
    </w:p>
    <w:p w:rsidR="0075798C" w:rsidRPr="00C06A6E" w:rsidRDefault="0075798C" w:rsidP="0075798C">
      <w:pPr>
        <w:pStyle w:val="DPSEntryIndents"/>
        <w:numPr>
          <w:ilvl w:val="2"/>
          <w:numId w:val="1"/>
        </w:numPr>
      </w:pPr>
      <w:r w:rsidRPr="00C06A6E">
        <w:t>ways to recycle textiles that cannot be re-used or re-purposed;</w:t>
      </w:r>
    </w:p>
    <w:p w:rsidR="0075798C" w:rsidRPr="00C06A6E" w:rsidRDefault="0075798C" w:rsidP="0075798C">
      <w:pPr>
        <w:pStyle w:val="DPSEntryIndents"/>
        <w:numPr>
          <w:ilvl w:val="2"/>
          <w:numId w:val="1"/>
        </w:numPr>
      </w:pPr>
      <w:r w:rsidRPr="00C06A6E">
        <w:t xml:space="preserve">the benefits of establishing a textiles hub in the ACT to support local designers, crafts people, and industry to realise circular economy opportunities as well as educate the broader community on circular economy possibilities; and </w:t>
      </w:r>
    </w:p>
    <w:p w:rsidR="0075798C" w:rsidRPr="00C06A6E" w:rsidRDefault="0075798C" w:rsidP="0075798C">
      <w:pPr>
        <w:pStyle w:val="DPSEntryIndents"/>
        <w:numPr>
          <w:ilvl w:val="2"/>
          <w:numId w:val="1"/>
        </w:numPr>
      </w:pPr>
      <w:r>
        <w:t>t</w:t>
      </w:r>
      <w:r w:rsidRPr="00C06A6E">
        <w:t>he economic and employment opportunities that could be realised from the support of a circular textile economy in the ACT; and</w:t>
      </w:r>
    </w:p>
    <w:p w:rsidR="0075798C" w:rsidRPr="00C06A6E" w:rsidRDefault="0075798C" w:rsidP="0075798C">
      <w:pPr>
        <w:pStyle w:val="DPSEntryIndents"/>
        <w:numPr>
          <w:ilvl w:val="1"/>
          <w:numId w:val="1"/>
        </w:numPr>
        <w:rPr>
          <w:color w:val="000000"/>
        </w:rPr>
      </w:pPr>
      <w:r w:rsidRPr="00C06A6E">
        <w:t>include actions to reduce textile waste as part of the draft circular economy strategy to be released before the end of the year.</w:t>
      </w:r>
    </w:p>
    <w:p w:rsidR="0075798C" w:rsidRPr="006F69AD" w:rsidRDefault="0075798C" w:rsidP="0075798C">
      <w:pPr>
        <w:spacing w:before="120"/>
        <w:ind w:left="720" w:right="-35"/>
        <w:rPr>
          <w:rFonts w:ascii="Calibri" w:hAnsi="Calibri"/>
          <w:color w:val="000000"/>
          <w:lang w:val="en-AU"/>
        </w:rPr>
      </w:pPr>
      <w:r w:rsidRPr="006F69AD">
        <w:rPr>
          <w:rFonts w:ascii="Calibri" w:hAnsi="Calibri"/>
          <w:color w:val="000000"/>
          <w:lang w:val="en-AU"/>
        </w:rPr>
        <w:t>Debate ensued.</w:t>
      </w:r>
    </w:p>
    <w:p w:rsidR="0075798C" w:rsidRPr="006F69AD" w:rsidRDefault="0075798C" w:rsidP="0075798C">
      <w:pPr>
        <w:spacing w:before="120"/>
        <w:ind w:left="720"/>
        <w:rPr>
          <w:rFonts w:ascii="Calibri" w:hAnsi="Calibri"/>
          <w:color w:val="000000"/>
          <w:lang w:val="en-AU"/>
        </w:rPr>
      </w:pPr>
      <w:r w:rsidRPr="006F69AD">
        <w:rPr>
          <w:rFonts w:ascii="Calibri" w:hAnsi="Calibri"/>
          <w:color w:val="000000"/>
          <w:lang w:val="en-AU"/>
        </w:rPr>
        <w:t>Question—put and passed.</w:t>
      </w:r>
    </w:p>
    <w:p w:rsidR="0075798C" w:rsidRPr="00404716" w:rsidRDefault="0075798C" w:rsidP="0075798C">
      <w:pPr>
        <w:keepNext/>
        <w:keepLines/>
        <w:tabs>
          <w:tab w:val="right" w:pos="339"/>
          <w:tab w:val="left" w:pos="720"/>
        </w:tabs>
        <w:spacing w:before="240"/>
        <w:ind w:left="720" w:hanging="720"/>
        <w:rPr>
          <w:rFonts w:ascii="Calibri" w:hAnsi="Calibri"/>
          <w:b/>
          <w:caps/>
          <w:lang w:val="en-AU"/>
        </w:rPr>
      </w:pPr>
      <w:r w:rsidRPr="00404716">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Pr>
          <w:rFonts w:ascii="Calibri" w:hAnsi="Calibri"/>
          <w:b/>
          <w:bCs/>
          <w:caps/>
          <w:noProof/>
          <w:lang w:val="en-AU"/>
        </w:rPr>
        <w:t>17</w:t>
      </w:r>
      <w:r>
        <w:rPr>
          <w:rFonts w:ascii="Calibri" w:hAnsi="Calibri"/>
          <w:b/>
          <w:bCs/>
          <w:caps/>
          <w:lang w:val="en-AU"/>
        </w:rPr>
        <w:fldChar w:fldCharType="end"/>
      </w:r>
      <w:r w:rsidRPr="00404716">
        <w:rPr>
          <w:rFonts w:ascii="Calibri" w:hAnsi="Calibri"/>
          <w:b/>
          <w:caps/>
          <w:lang w:val="en-AU"/>
        </w:rPr>
        <w:tab/>
      </w:r>
      <w:r>
        <w:rPr>
          <w:rFonts w:ascii="Calibri" w:hAnsi="Calibri"/>
          <w:b/>
          <w:caps/>
          <w:lang w:val="en-AU"/>
        </w:rPr>
        <w:t>Light Rail Stage 2A—bUSINESS case</w:t>
      </w:r>
    </w:p>
    <w:p w:rsidR="0075798C" w:rsidRPr="00404716" w:rsidRDefault="0075798C" w:rsidP="0075798C">
      <w:pPr>
        <w:spacing w:before="120"/>
        <w:ind w:left="720"/>
        <w:rPr>
          <w:rFonts w:ascii="Calibri" w:hAnsi="Calibri"/>
          <w:color w:val="000000"/>
          <w:lang w:val="en-AU"/>
        </w:rPr>
      </w:pPr>
      <w:r>
        <w:rPr>
          <w:rFonts w:ascii="Calibri" w:hAnsi="Calibri"/>
          <w:color w:val="000000"/>
          <w:lang w:val="en-AU"/>
        </w:rPr>
        <w:t>Mr Parton</w:t>
      </w:r>
      <w:r w:rsidRPr="00404716">
        <w:rPr>
          <w:rFonts w:ascii="Calibri" w:hAnsi="Calibri"/>
          <w:color w:val="000000"/>
          <w:lang w:val="en-AU"/>
        </w:rPr>
        <w:t>, pursuant to notice, moved—That this Assembly:</w:t>
      </w:r>
    </w:p>
    <w:p w:rsidR="0075798C" w:rsidRPr="00B35BA3" w:rsidRDefault="0075798C" w:rsidP="0075798C">
      <w:pPr>
        <w:pStyle w:val="DPSEntryDetail"/>
        <w:rPr>
          <w:b/>
        </w:rPr>
      </w:pPr>
      <w:r w:rsidRPr="00B35BA3">
        <w:t>That this Assembly:</w:t>
      </w:r>
    </w:p>
    <w:p w:rsidR="0075798C" w:rsidRPr="007D59A2" w:rsidRDefault="0020005D" w:rsidP="0075798C">
      <w:pPr>
        <w:pStyle w:val="DPSEntryIndents"/>
        <w:numPr>
          <w:ilvl w:val="0"/>
          <w:numId w:val="14"/>
        </w:numPr>
      </w:pPr>
      <w:r>
        <w:t>notes</w:t>
      </w:r>
      <w:r w:rsidRPr="007D59A2">
        <w:t xml:space="preserve"> that</w:t>
      </w:r>
      <w:r>
        <w:t>,</w:t>
      </w:r>
      <w:r w:rsidRPr="007D59A2">
        <w:t xml:space="preserve"> in the Public Accounts Committee (PAC) hearing on 12 May regarding </w:t>
      </w:r>
      <w:r>
        <w:t xml:space="preserve"> </w:t>
      </w:r>
      <w:r w:rsidR="0075798C" w:rsidRPr="007D59A2">
        <w:t>its inquiry into the Auditor-General</w:t>
      </w:r>
      <w:r w:rsidR="0075798C">
        <w:t>’</w:t>
      </w:r>
      <w:r w:rsidR="0075798C" w:rsidRPr="007D59A2">
        <w:t xml:space="preserve">s Report on the Light Rail Stage 2A Economic </w:t>
      </w:r>
      <w:r w:rsidRPr="007D59A2">
        <w:t>Analysis, the Auditor-General</w:t>
      </w:r>
      <w:r w:rsidR="0075798C" w:rsidRPr="007D59A2">
        <w:t>:</w:t>
      </w:r>
    </w:p>
    <w:p w:rsidR="0075798C" w:rsidRPr="007D59A2" w:rsidRDefault="0075798C" w:rsidP="0075798C">
      <w:pPr>
        <w:pStyle w:val="DPSEntryIndents"/>
        <w:numPr>
          <w:ilvl w:val="1"/>
          <w:numId w:val="1"/>
        </w:numPr>
      </w:pPr>
      <w:r w:rsidRPr="007D59A2">
        <w:t>was critical of cost omissions from the Light Rail Stage 2A Business Case that could have been reasonably foreseen, particularly in relation to a wire free operating system;</w:t>
      </w:r>
    </w:p>
    <w:p w:rsidR="0075798C" w:rsidRPr="007D59A2" w:rsidRDefault="0075798C" w:rsidP="0075798C">
      <w:pPr>
        <w:pStyle w:val="DPSEntryIndents"/>
        <w:numPr>
          <w:ilvl w:val="1"/>
          <w:numId w:val="1"/>
        </w:numPr>
      </w:pPr>
      <w:r w:rsidRPr="007D59A2">
        <w:t>believed the present value of the project cost estimate was understated for a variety of reasons including the absence of a nominal cost figure for development of the Acton waterfront;</w:t>
      </w:r>
    </w:p>
    <w:p w:rsidR="0075798C" w:rsidRPr="007D59A2" w:rsidRDefault="0075798C" w:rsidP="0075798C">
      <w:pPr>
        <w:pStyle w:val="DPSEntryIndents"/>
        <w:numPr>
          <w:ilvl w:val="1"/>
          <w:numId w:val="1"/>
        </w:numPr>
      </w:pPr>
      <w:r w:rsidRPr="007D59A2">
        <w:t>indicated that Acton waterfront development costs could be in the order of between $80 million and $100 million compared with a present value figure of $23 million cited in the business case;</w:t>
      </w:r>
    </w:p>
    <w:p w:rsidR="0075798C" w:rsidRPr="007D59A2" w:rsidRDefault="0075798C" w:rsidP="0075798C">
      <w:pPr>
        <w:pStyle w:val="DPSEntryIndents"/>
        <w:numPr>
          <w:ilvl w:val="1"/>
          <w:numId w:val="1"/>
        </w:numPr>
      </w:pPr>
      <w:r w:rsidRPr="007D59A2">
        <w:t>reiterated that expected costs associated with light rail stage 2A, including Acton waterfront development costs, should be updated in publicly available documents;</w:t>
      </w:r>
    </w:p>
    <w:p w:rsidR="0075798C" w:rsidRPr="007D59A2" w:rsidRDefault="0075798C" w:rsidP="0075798C">
      <w:pPr>
        <w:pStyle w:val="DPSEntryIndents"/>
        <w:numPr>
          <w:ilvl w:val="1"/>
          <w:numId w:val="1"/>
        </w:numPr>
      </w:pPr>
      <w:r w:rsidRPr="007D59A2">
        <w:t>observed that the benefits generated by the Light Rail Stage 2A project are probably overestimated with a significant amount dependant on it facilitating development on the Acton waterfront;</w:t>
      </w:r>
    </w:p>
    <w:p w:rsidR="0075798C" w:rsidRPr="007D59A2" w:rsidRDefault="0075798C" w:rsidP="0075798C">
      <w:pPr>
        <w:pStyle w:val="DPSEntryIndents"/>
        <w:numPr>
          <w:ilvl w:val="1"/>
          <w:numId w:val="1"/>
        </w:numPr>
      </w:pPr>
      <w:r w:rsidRPr="007D59A2">
        <w:t>noted that neither the Stage 2A business case nor the economic appraisal provides information or evidence on how Light Rail Stage 2 is expected to accelerate development in the Acton precinct;</w:t>
      </w:r>
    </w:p>
    <w:p w:rsidR="0075798C" w:rsidRPr="007D59A2" w:rsidRDefault="0075798C" w:rsidP="0075798C">
      <w:pPr>
        <w:pStyle w:val="DPSEntryIndents"/>
        <w:numPr>
          <w:ilvl w:val="1"/>
          <w:numId w:val="1"/>
        </w:numPr>
      </w:pPr>
      <w:r w:rsidRPr="007D59A2">
        <w:t>reiterated a previous criticism over the lack of a benefits realisation plan committed to in the Stage 2A business case;</w:t>
      </w:r>
    </w:p>
    <w:p w:rsidR="0075798C" w:rsidRPr="007D59A2" w:rsidRDefault="0075798C" w:rsidP="0075798C">
      <w:pPr>
        <w:pStyle w:val="DPSEntryIndents"/>
        <w:numPr>
          <w:ilvl w:val="1"/>
          <w:numId w:val="1"/>
        </w:numPr>
      </w:pPr>
      <w:r w:rsidRPr="007D59A2">
        <w:t>advised that, despite an audit request, the Government failed to provide detailed documentation that should have been available in keeping with good practice;</w:t>
      </w:r>
    </w:p>
    <w:p w:rsidR="0075798C" w:rsidRPr="007D59A2" w:rsidRDefault="0075798C" w:rsidP="0075798C">
      <w:pPr>
        <w:pStyle w:val="DPSEntryIndents"/>
        <w:numPr>
          <w:ilvl w:val="1"/>
          <w:numId w:val="1"/>
        </w:numPr>
      </w:pPr>
      <w:r w:rsidRPr="007D59A2">
        <w:t xml:space="preserve">observed that </w:t>
      </w:r>
      <w:r>
        <w:t>“</w:t>
      </w:r>
      <w:r w:rsidRPr="007D59A2">
        <w:t>If the public cannot have faith in and do not have access to reasonable information in relation to this stage, it brings into question the veracity of information that is put out into the public domain for future stages</w:t>
      </w:r>
      <w:r>
        <w:t>”</w:t>
      </w:r>
      <w:r w:rsidRPr="007D59A2">
        <w:t>; and</w:t>
      </w:r>
    </w:p>
    <w:p w:rsidR="0075798C" w:rsidRPr="007D59A2" w:rsidRDefault="0075798C" w:rsidP="0075798C">
      <w:pPr>
        <w:pStyle w:val="DPSEntryIndents"/>
        <w:numPr>
          <w:ilvl w:val="1"/>
          <w:numId w:val="1"/>
        </w:numPr>
      </w:pPr>
      <w:r w:rsidRPr="007D59A2">
        <w:t>concluded there was insufficient attention paid to preparation of the economic analysis and a lack of professionalism on the part of the people who put it together;</w:t>
      </w:r>
    </w:p>
    <w:p w:rsidR="0075798C" w:rsidRPr="007D59A2" w:rsidRDefault="0075798C" w:rsidP="0020005D">
      <w:pPr>
        <w:pStyle w:val="DPSEntryIndents"/>
        <w:numPr>
          <w:ilvl w:val="0"/>
          <w:numId w:val="14"/>
        </w:numPr>
      </w:pPr>
      <w:r w:rsidRPr="007D59A2">
        <w:t>further notes that an expert witness in the PAC hearing referred to incompetence regarding understated costs and overstated benefits;</w:t>
      </w:r>
    </w:p>
    <w:p w:rsidR="0075798C" w:rsidRPr="007D59A2" w:rsidRDefault="0075798C" w:rsidP="0020005D">
      <w:pPr>
        <w:pStyle w:val="DPSEntryIndents"/>
        <w:numPr>
          <w:ilvl w:val="0"/>
          <w:numId w:val="14"/>
        </w:numPr>
      </w:pPr>
      <w:r w:rsidRPr="007D59A2">
        <w:t>affirms the role of an independent audit authority as a vital quality assurance function for ensuring public money is efficiently and effectively expended;</w:t>
      </w:r>
    </w:p>
    <w:p w:rsidR="0075798C" w:rsidRPr="007D59A2" w:rsidRDefault="0075798C" w:rsidP="0020005D">
      <w:pPr>
        <w:pStyle w:val="DPSEntryIndents"/>
        <w:numPr>
          <w:ilvl w:val="0"/>
          <w:numId w:val="14"/>
        </w:numPr>
      </w:pPr>
      <w:r w:rsidRPr="007D59A2">
        <w:t>acknowledges the professionalism and expertise of the ACT Auditor-General;</w:t>
      </w:r>
    </w:p>
    <w:p w:rsidR="0075798C" w:rsidRPr="007D59A2" w:rsidRDefault="0075798C" w:rsidP="0020005D">
      <w:pPr>
        <w:pStyle w:val="DPSEntryIndents"/>
        <w:numPr>
          <w:ilvl w:val="0"/>
          <w:numId w:val="14"/>
        </w:numPr>
      </w:pPr>
      <w:r w:rsidRPr="007D59A2">
        <w:t>acknowledges the quality of advice tendered by the ACT Auditor-General generally, and specifically, in relation to the Light Rail Stage 2A project;</w:t>
      </w:r>
    </w:p>
    <w:p w:rsidR="0075798C" w:rsidRPr="007D59A2" w:rsidRDefault="0075798C" w:rsidP="0020005D">
      <w:pPr>
        <w:pStyle w:val="DPSEntryIndents"/>
        <w:numPr>
          <w:ilvl w:val="0"/>
          <w:numId w:val="14"/>
        </w:numPr>
      </w:pPr>
      <w:r w:rsidRPr="007D59A2">
        <w:t>acknowledges the validity of the ACT Auditor-General</w:t>
      </w:r>
      <w:r>
        <w:t>’</w:t>
      </w:r>
      <w:r w:rsidRPr="007D59A2">
        <w:t>s findings on deficiencies in the business case and economic analysis for the Light Rail Stage 2A Project;</w:t>
      </w:r>
    </w:p>
    <w:p w:rsidR="0075798C" w:rsidRPr="007D59A2" w:rsidRDefault="0075798C" w:rsidP="0020005D">
      <w:pPr>
        <w:pStyle w:val="DPSEntryIndents"/>
        <w:numPr>
          <w:ilvl w:val="0"/>
          <w:numId w:val="14"/>
        </w:numPr>
      </w:pPr>
      <w:r w:rsidRPr="007D59A2">
        <w:t>agrees that both this Assembly and the ACT public have not been presented with a proper coverage and transparent appraisal of the true costs and benefits of the Light Rail Stage 2A Project; and</w:t>
      </w:r>
    </w:p>
    <w:p w:rsidR="0075798C" w:rsidRPr="0020005D" w:rsidRDefault="0075798C" w:rsidP="0020005D">
      <w:pPr>
        <w:pStyle w:val="DPSEntryIndents"/>
        <w:numPr>
          <w:ilvl w:val="0"/>
          <w:numId w:val="14"/>
        </w:numPr>
      </w:pPr>
      <w:r w:rsidRPr="007D59A2">
        <w:t>directs the Government to provide before the Assembly</w:t>
      </w:r>
      <w:r>
        <w:t>’s 22 November sitting, a </w:t>
      </w:r>
      <w:r w:rsidRPr="007D59A2">
        <w:t xml:space="preserve">revised business case and economic analysis </w:t>
      </w:r>
      <w:r>
        <w:t>that properly meets the Auditor </w:t>
      </w:r>
      <w:r w:rsidRPr="007D59A2">
        <w:t>General</w:t>
      </w:r>
      <w:r>
        <w:t>’</w:t>
      </w:r>
      <w:r w:rsidRPr="007D59A2">
        <w:t>s recommendations and findings including his views offered in the Public Accounts Committee hearing on 12 May 2022.</w:t>
      </w:r>
    </w:p>
    <w:p w:rsidR="0075798C" w:rsidRDefault="0075798C" w:rsidP="0075798C">
      <w:pPr>
        <w:spacing w:before="120"/>
        <w:ind w:left="720" w:right="-35"/>
        <w:rPr>
          <w:rFonts w:ascii="Calibri" w:hAnsi="Calibri"/>
          <w:color w:val="000000"/>
          <w:lang w:val="en-AU"/>
        </w:rPr>
      </w:pPr>
      <w:r>
        <w:rPr>
          <w:rFonts w:ascii="Calibri" w:hAnsi="Calibri"/>
          <w:color w:val="000000"/>
          <w:lang w:val="en-AU"/>
        </w:rPr>
        <w:t>Mr Steel (Minister for Transport and City Services) moved the following amendment:  Omit all text after “That this Assembly”, substitute:</w:t>
      </w:r>
    </w:p>
    <w:p w:rsidR="0075798C" w:rsidRPr="000B0328" w:rsidRDefault="0075798C" w:rsidP="0075798C">
      <w:pPr>
        <w:pStyle w:val="DPSEntryDetail"/>
        <w:tabs>
          <w:tab w:val="clear" w:pos="1197"/>
          <w:tab w:val="clear" w:pos="1767"/>
          <w:tab w:val="left" w:pos="1350"/>
          <w:tab w:val="left" w:pos="2250"/>
        </w:tabs>
        <w:ind w:left="1350" w:hanging="630"/>
        <w:rPr>
          <w:lang w:eastAsia="en-US"/>
        </w:rPr>
      </w:pPr>
      <w:r>
        <w:t>“(1)</w:t>
      </w:r>
      <w:r>
        <w:tab/>
        <w:t>a</w:t>
      </w:r>
      <w:r w:rsidRPr="000B0328">
        <w:t>cknowledges the role of an independent audit authority as a vital quality assurance function for ensuring public money is efficiently and effectively expended, and recognises the professionalism a</w:t>
      </w:r>
      <w:r>
        <w:t>nd expertise of the ACT Auditor</w:t>
      </w:r>
      <w:r>
        <w:noBreakHyphen/>
      </w:r>
      <w:r w:rsidRPr="000B0328">
        <w:t xml:space="preserve">General; </w:t>
      </w:r>
    </w:p>
    <w:p w:rsidR="0075798C" w:rsidRPr="000B0328" w:rsidRDefault="0075798C" w:rsidP="0075798C">
      <w:pPr>
        <w:pStyle w:val="DPSEntryDetail"/>
        <w:tabs>
          <w:tab w:val="clear" w:pos="1197"/>
          <w:tab w:val="clear" w:pos="1767"/>
          <w:tab w:val="left" w:pos="1350"/>
          <w:tab w:val="left" w:pos="2250"/>
        </w:tabs>
        <w:ind w:left="1350" w:hanging="630"/>
      </w:pPr>
      <w:r>
        <w:t>(2)</w:t>
      </w:r>
      <w:r>
        <w:tab/>
        <w:t>notes the ACT Auditor-</w:t>
      </w:r>
      <w:r w:rsidRPr="000B0328">
        <w:t>General has provided a report into the business case prepared to inform Stage 2A of light rail to Woden and that the findings of this report are publicly available;</w:t>
      </w:r>
    </w:p>
    <w:p w:rsidR="0075798C" w:rsidRPr="000B0328" w:rsidRDefault="0075798C" w:rsidP="0075798C">
      <w:pPr>
        <w:pStyle w:val="DPSEntryDetail"/>
        <w:tabs>
          <w:tab w:val="clear" w:pos="1197"/>
          <w:tab w:val="clear" w:pos="1767"/>
          <w:tab w:val="left" w:pos="1350"/>
          <w:tab w:val="left" w:pos="2250"/>
        </w:tabs>
        <w:ind w:left="1350" w:hanging="630"/>
      </w:pPr>
      <w:r>
        <w:t>(3)</w:t>
      </w:r>
      <w:r>
        <w:tab/>
        <w:t>n</w:t>
      </w:r>
      <w:r w:rsidRPr="000B0328">
        <w:t>otes the ACT Government is committed to delivering light rail to Woden, with Stage 2A representing an essential first stage of the route;</w:t>
      </w:r>
      <w:r>
        <w:t xml:space="preserve"> and</w:t>
      </w:r>
    </w:p>
    <w:p w:rsidR="0075798C" w:rsidRPr="000B0328" w:rsidRDefault="0075798C" w:rsidP="0075798C">
      <w:pPr>
        <w:pStyle w:val="DPSEntryDetail"/>
        <w:tabs>
          <w:tab w:val="clear" w:pos="1197"/>
          <w:tab w:val="clear" w:pos="1767"/>
          <w:tab w:val="left" w:pos="1350"/>
          <w:tab w:val="left" w:pos="2250"/>
        </w:tabs>
        <w:ind w:left="1350" w:hanging="630"/>
      </w:pPr>
      <w:r>
        <w:t>(4)</w:t>
      </w:r>
      <w:r>
        <w:tab/>
        <w:t>a</w:t>
      </w:r>
      <w:r w:rsidRPr="000B0328">
        <w:t>cknowledges the ACT Government will:</w:t>
      </w:r>
    </w:p>
    <w:p w:rsidR="0075798C" w:rsidRPr="000B0328" w:rsidRDefault="0075798C" w:rsidP="0075798C">
      <w:pPr>
        <w:pStyle w:val="DPSEntryIndents"/>
        <w:numPr>
          <w:ilvl w:val="1"/>
          <w:numId w:val="1"/>
        </w:numPr>
      </w:pPr>
      <w:r>
        <w:t>p</w:t>
      </w:r>
      <w:r w:rsidRPr="000B0328">
        <w:t>repare and publish a Benefits Realisation Plan for Stage 2A of light rail following receipt of Works Approval by the National Capital Authority and entry into a main wo</w:t>
      </w:r>
      <w:r>
        <w:t>rks contract for this project;</w:t>
      </w:r>
    </w:p>
    <w:p w:rsidR="0075798C" w:rsidRPr="000B0328" w:rsidRDefault="0075798C" w:rsidP="0075798C">
      <w:pPr>
        <w:pStyle w:val="DPSEntryIndents"/>
        <w:numPr>
          <w:ilvl w:val="1"/>
          <w:numId w:val="1"/>
        </w:numPr>
      </w:pPr>
      <w:r>
        <w:t>p</w:t>
      </w:r>
      <w:r w:rsidRPr="000B0328">
        <w:t>repare the business case for Stage 2B and any future stages of light rail with the Auditor-General</w:t>
      </w:r>
      <w:r>
        <w:t>’</w:t>
      </w:r>
      <w:r w:rsidRPr="000B0328">
        <w:t>s advice and views in mind;</w:t>
      </w:r>
      <w:r>
        <w:t xml:space="preserve"> and</w:t>
      </w:r>
    </w:p>
    <w:p w:rsidR="0075798C" w:rsidRDefault="0075798C" w:rsidP="0075798C">
      <w:pPr>
        <w:pStyle w:val="DPSEntryIndents"/>
        <w:numPr>
          <w:ilvl w:val="1"/>
          <w:numId w:val="1"/>
        </w:numPr>
      </w:pPr>
      <w:r>
        <w:t>p</w:t>
      </w:r>
      <w:r w:rsidRPr="000B0328">
        <w:t>ublicly release the business case for Stage 2B and any future stage of light rail at an appropriate time, in line with the</w:t>
      </w:r>
      <w:r>
        <w:t xml:space="preserve"> practice for Stage 1 and Stage </w:t>
      </w:r>
      <w:r w:rsidRPr="000B0328">
        <w:t>2A, so that these can also be transparently reviewed by the Canberra community and offices like the Auditor-General.</w:t>
      </w:r>
      <w:r>
        <w:t>”.</w:t>
      </w:r>
    </w:p>
    <w:p w:rsidR="0075798C" w:rsidRDefault="0075798C" w:rsidP="0075798C">
      <w:pPr>
        <w:spacing w:before="120"/>
        <w:ind w:left="720" w:right="-35"/>
        <w:rPr>
          <w:rFonts w:ascii="Calibri" w:hAnsi="Calibri"/>
          <w:color w:val="000000"/>
          <w:lang w:val="en-AU"/>
        </w:rPr>
      </w:pPr>
      <w:r w:rsidRPr="00404716">
        <w:rPr>
          <w:rFonts w:ascii="Calibri" w:hAnsi="Calibri"/>
          <w:color w:val="000000"/>
          <w:lang w:val="en-AU"/>
        </w:rPr>
        <w:t xml:space="preserve">Debate </w:t>
      </w:r>
      <w:r>
        <w:rPr>
          <w:rFonts w:ascii="Calibri" w:hAnsi="Calibri"/>
          <w:color w:val="000000"/>
          <w:lang w:val="en-AU"/>
        </w:rPr>
        <w:t>continued</w:t>
      </w:r>
      <w:r w:rsidRPr="00404716">
        <w:rPr>
          <w:rFonts w:ascii="Calibri" w:hAnsi="Calibri"/>
          <w:color w:val="000000"/>
          <w:lang w:val="en-AU"/>
        </w:rPr>
        <w:t>.</w:t>
      </w:r>
    </w:p>
    <w:p w:rsidR="0075798C" w:rsidRDefault="0075798C" w:rsidP="0075798C">
      <w:pPr>
        <w:spacing w:before="120"/>
        <w:ind w:left="720" w:right="-35"/>
        <w:rPr>
          <w:rFonts w:ascii="Calibri" w:hAnsi="Calibri"/>
          <w:color w:val="000000"/>
          <w:lang w:val="en-AU"/>
        </w:rPr>
      </w:pPr>
      <w:r>
        <w:rPr>
          <w:rFonts w:ascii="Calibri" w:hAnsi="Calibri"/>
          <w:color w:val="000000"/>
          <w:lang w:val="en-AU"/>
        </w:rPr>
        <w:t>Question—put.</w:t>
      </w:r>
    </w:p>
    <w:p w:rsidR="0075798C" w:rsidRDefault="0075798C" w:rsidP="0075798C">
      <w:pPr>
        <w:spacing w:before="120" w:after="120"/>
        <w:ind w:left="720" w:right="-29"/>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10080" w:type="dxa"/>
        <w:tblLayout w:type="fixed"/>
        <w:tblCellMar>
          <w:left w:w="720" w:type="dxa"/>
          <w:right w:w="56" w:type="dxa"/>
        </w:tblCellMar>
        <w:tblLook w:val="0000" w:firstRow="0" w:lastRow="0" w:firstColumn="0" w:lastColumn="0" w:noHBand="0" w:noVBand="0"/>
      </w:tblPr>
      <w:tblGrid>
        <w:gridCol w:w="2160"/>
        <w:gridCol w:w="2610"/>
        <w:gridCol w:w="162"/>
        <w:gridCol w:w="634"/>
        <w:gridCol w:w="162"/>
        <w:gridCol w:w="2192"/>
        <w:gridCol w:w="1620"/>
        <w:gridCol w:w="540"/>
      </w:tblGrid>
      <w:tr w:rsidR="0075798C" w:rsidTr="0020005D">
        <w:tc>
          <w:tcPr>
            <w:tcW w:w="4932" w:type="dxa"/>
            <w:gridSpan w:val="3"/>
            <w:shd w:val="clear" w:color="auto" w:fill="auto"/>
          </w:tcPr>
          <w:p w:rsidR="0075798C" w:rsidRDefault="0075798C" w:rsidP="0020005D">
            <w:pPr>
              <w:tabs>
                <w:tab w:val="center" w:pos="1644"/>
              </w:tabs>
              <w:spacing w:before="120"/>
              <w:ind w:right="-35"/>
              <w:rPr>
                <w:rFonts w:ascii="Calibri" w:hAnsi="Calibri"/>
                <w:color w:val="000000"/>
                <w:lang w:val="en-AU"/>
              </w:rPr>
            </w:pPr>
            <w:r>
              <w:rPr>
                <w:rFonts w:ascii="Calibri" w:hAnsi="Calibri"/>
                <w:color w:val="000000"/>
                <w:lang w:val="en-AU"/>
              </w:rPr>
              <w:tab/>
              <w:t>AYES, 15</w:t>
            </w:r>
          </w:p>
        </w:tc>
        <w:tc>
          <w:tcPr>
            <w:tcW w:w="796" w:type="dxa"/>
            <w:gridSpan w:val="2"/>
            <w:shd w:val="clear" w:color="auto" w:fill="auto"/>
          </w:tcPr>
          <w:p w:rsidR="0075798C" w:rsidRDefault="0075798C" w:rsidP="0020005D">
            <w:pPr>
              <w:spacing w:before="120"/>
              <w:ind w:right="-35"/>
              <w:rPr>
                <w:rFonts w:ascii="Calibri" w:hAnsi="Calibri"/>
                <w:color w:val="000000"/>
                <w:lang w:val="en-AU"/>
              </w:rPr>
            </w:pPr>
          </w:p>
        </w:tc>
        <w:tc>
          <w:tcPr>
            <w:tcW w:w="4352" w:type="dxa"/>
            <w:gridSpan w:val="3"/>
            <w:shd w:val="clear" w:color="auto" w:fill="auto"/>
          </w:tcPr>
          <w:p w:rsidR="0075798C" w:rsidRDefault="0075798C" w:rsidP="0020005D">
            <w:pPr>
              <w:tabs>
                <w:tab w:val="center" w:pos="1202"/>
                <w:tab w:val="right" w:pos="3576"/>
              </w:tabs>
              <w:spacing w:before="120"/>
              <w:ind w:left="122" w:right="-35"/>
              <w:rPr>
                <w:rFonts w:ascii="Calibri" w:hAnsi="Calibri"/>
                <w:color w:val="000000"/>
                <w:lang w:val="en-AU"/>
              </w:rPr>
            </w:pPr>
            <w:r>
              <w:rPr>
                <w:rFonts w:ascii="Calibri" w:hAnsi="Calibri"/>
                <w:color w:val="000000"/>
                <w:lang w:val="en-AU"/>
              </w:rPr>
              <w:tab/>
              <w:t>NOES, 7</w:t>
            </w:r>
          </w:p>
        </w:tc>
      </w:tr>
      <w:tr w:rsidR="0075798C" w:rsidTr="0020005D">
        <w:trPr>
          <w:gridAfter w:val="1"/>
          <w:wAfter w:w="540" w:type="dxa"/>
          <w:trHeight w:hRule="exact" w:val="312"/>
        </w:trPr>
        <w:tc>
          <w:tcPr>
            <w:tcW w:w="2160" w:type="dxa"/>
            <w:shd w:val="clear" w:color="auto" w:fill="auto"/>
          </w:tcPr>
          <w:p w:rsidR="0075798C" w:rsidRDefault="0075798C" w:rsidP="0020005D">
            <w:pPr>
              <w:ind w:right="-35"/>
              <w:rPr>
                <w:rFonts w:ascii="Calibri" w:hAnsi="Calibri"/>
                <w:color w:val="000000"/>
                <w:lang w:val="en-AU"/>
              </w:rPr>
            </w:pPr>
            <w:r>
              <w:rPr>
                <w:rFonts w:ascii="Calibri" w:hAnsi="Calibri"/>
                <w:color w:val="000000"/>
                <w:lang w:val="en-AU"/>
              </w:rPr>
              <w:t>Mr Barr</w:t>
            </w:r>
          </w:p>
        </w:tc>
        <w:tc>
          <w:tcPr>
            <w:tcW w:w="2610" w:type="dxa"/>
            <w:shd w:val="clear" w:color="auto" w:fill="auto"/>
          </w:tcPr>
          <w:p w:rsidR="0075798C" w:rsidRDefault="0075798C" w:rsidP="0020005D">
            <w:pPr>
              <w:ind w:right="-35"/>
              <w:rPr>
                <w:rFonts w:ascii="Calibri" w:hAnsi="Calibri"/>
                <w:color w:val="000000"/>
                <w:lang w:val="en-AU"/>
              </w:rPr>
            </w:pPr>
            <w:r>
              <w:rPr>
                <w:rFonts w:ascii="Calibri" w:hAnsi="Calibri"/>
                <w:color w:val="000000"/>
                <w:lang w:val="en-AU"/>
              </w:rPr>
              <w:t>Mr Gentleman</w:t>
            </w:r>
          </w:p>
        </w:tc>
        <w:tc>
          <w:tcPr>
            <w:tcW w:w="796" w:type="dxa"/>
            <w:gridSpan w:val="2"/>
            <w:shd w:val="clear" w:color="auto" w:fill="auto"/>
          </w:tcPr>
          <w:p w:rsidR="0075798C" w:rsidRDefault="0075798C" w:rsidP="0020005D">
            <w:pPr>
              <w:spacing w:before="120"/>
              <w:ind w:right="-35"/>
              <w:rPr>
                <w:rFonts w:ascii="Calibri" w:hAnsi="Calibri"/>
                <w:color w:val="000000"/>
                <w:lang w:val="en-AU"/>
              </w:rPr>
            </w:pPr>
          </w:p>
        </w:tc>
        <w:tc>
          <w:tcPr>
            <w:tcW w:w="2354" w:type="dxa"/>
            <w:gridSpan w:val="2"/>
            <w:shd w:val="clear" w:color="auto" w:fill="auto"/>
          </w:tcPr>
          <w:p w:rsidR="0075798C" w:rsidRDefault="0075798C" w:rsidP="0020005D">
            <w:pPr>
              <w:ind w:left="-526" w:right="-35"/>
              <w:rPr>
                <w:rFonts w:ascii="Calibri" w:hAnsi="Calibri"/>
                <w:color w:val="000000"/>
                <w:lang w:val="en-AU"/>
              </w:rPr>
            </w:pPr>
            <w:r>
              <w:rPr>
                <w:rFonts w:ascii="Calibri" w:hAnsi="Calibri"/>
                <w:color w:val="000000"/>
                <w:lang w:val="en-AU"/>
              </w:rPr>
              <w:t>Mr Cain</w:t>
            </w:r>
          </w:p>
        </w:tc>
        <w:tc>
          <w:tcPr>
            <w:tcW w:w="1620" w:type="dxa"/>
            <w:shd w:val="clear" w:color="auto" w:fill="auto"/>
          </w:tcPr>
          <w:p w:rsidR="0075798C" w:rsidRDefault="0075798C" w:rsidP="0020005D">
            <w:pPr>
              <w:spacing w:before="120"/>
              <w:ind w:left="-346" w:right="-35"/>
              <w:rPr>
                <w:rFonts w:ascii="Calibri" w:hAnsi="Calibri"/>
                <w:color w:val="000000"/>
                <w:lang w:val="en-AU"/>
              </w:rPr>
            </w:pPr>
          </w:p>
        </w:tc>
      </w:tr>
      <w:tr w:rsidR="0075798C" w:rsidTr="0020005D">
        <w:trPr>
          <w:gridAfter w:val="1"/>
          <w:wAfter w:w="540" w:type="dxa"/>
          <w:trHeight w:hRule="exact" w:val="312"/>
        </w:trPr>
        <w:tc>
          <w:tcPr>
            <w:tcW w:w="2160" w:type="dxa"/>
            <w:shd w:val="clear" w:color="auto" w:fill="auto"/>
          </w:tcPr>
          <w:p w:rsidR="0075798C" w:rsidRDefault="0075798C" w:rsidP="0020005D">
            <w:pPr>
              <w:ind w:right="-35"/>
              <w:rPr>
                <w:rFonts w:ascii="Calibri" w:hAnsi="Calibri"/>
                <w:color w:val="000000"/>
                <w:lang w:val="en-AU"/>
              </w:rPr>
            </w:pPr>
            <w:r>
              <w:rPr>
                <w:rFonts w:ascii="Calibri" w:hAnsi="Calibri"/>
                <w:color w:val="000000"/>
                <w:lang w:val="en-AU"/>
              </w:rPr>
              <w:t>Ms Berry</w:t>
            </w:r>
          </w:p>
        </w:tc>
        <w:tc>
          <w:tcPr>
            <w:tcW w:w="2610" w:type="dxa"/>
            <w:shd w:val="clear" w:color="auto" w:fill="auto"/>
          </w:tcPr>
          <w:p w:rsidR="0075798C" w:rsidRDefault="0075798C" w:rsidP="0020005D">
            <w:pPr>
              <w:ind w:right="-35"/>
              <w:rPr>
                <w:rFonts w:ascii="Calibri" w:hAnsi="Calibri"/>
                <w:color w:val="000000"/>
                <w:lang w:val="en-AU"/>
              </w:rPr>
            </w:pPr>
            <w:r>
              <w:rPr>
                <w:rFonts w:ascii="Calibri" w:hAnsi="Calibri"/>
                <w:color w:val="000000"/>
                <w:lang w:val="en-AU"/>
              </w:rPr>
              <w:t>Ms Orr</w:t>
            </w:r>
          </w:p>
        </w:tc>
        <w:tc>
          <w:tcPr>
            <w:tcW w:w="796" w:type="dxa"/>
            <w:gridSpan w:val="2"/>
            <w:shd w:val="clear" w:color="auto" w:fill="auto"/>
          </w:tcPr>
          <w:p w:rsidR="0075798C" w:rsidRDefault="0075798C" w:rsidP="0020005D">
            <w:pPr>
              <w:spacing w:before="120"/>
              <w:ind w:right="-35"/>
              <w:rPr>
                <w:rFonts w:ascii="Calibri" w:hAnsi="Calibri"/>
                <w:color w:val="000000"/>
                <w:lang w:val="en-AU"/>
              </w:rPr>
            </w:pPr>
          </w:p>
        </w:tc>
        <w:tc>
          <w:tcPr>
            <w:tcW w:w="2354" w:type="dxa"/>
            <w:gridSpan w:val="2"/>
            <w:shd w:val="clear" w:color="auto" w:fill="auto"/>
          </w:tcPr>
          <w:p w:rsidR="0075798C" w:rsidRDefault="0075798C" w:rsidP="0020005D">
            <w:pPr>
              <w:ind w:left="-526" w:right="-35"/>
              <w:rPr>
                <w:rFonts w:ascii="Calibri" w:hAnsi="Calibri"/>
                <w:color w:val="000000"/>
                <w:lang w:val="en-AU"/>
              </w:rPr>
            </w:pPr>
            <w:r>
              <w:rPr>
                <w:rFonts w:ascii="Calibri" w:hAnsi="Calibri"/>
                <w:color w:val="000000"/>
                <w:lang w:val="en-AU"/>
              </w:rPr>
              <w:t>Ms Castley</w:t>
            </w:r>
          </w:p>
        </w:tc>
        <w:tc>
          <w:tcPr>
            <w:tcW w:w="1620" w:type="dxa"/>
            <w:shd w:val="clear" w:color="auto" w:fill="auto"/>
          </w:tcPr>
          <w:p w:rsidR="0075798C" w:rsidRDefault="0075798C" w:rsidP="0020005D">
            <w:pPr>
              <w:spacing w:before="120"/>
              <w:ind w:left="-346" w:right="-35"/>
              <w:rPr>
                <w:rFonts w:ascii="Calibri" w:hAnsi="Calibri"/>
                <w:color w:val="000000"/>
                <w:lang w:val="en-AU"/>
              </w:rPr>
            </w:pPr>
          </w:p>
        </w:tc>
      </w:tr>
      <w:tr w:rsidR="0075798C" w:rsidTr="0020005D">
        <w:trPr>
          <w:gridAfter w:val="1"/>
          <w:wAfter w:w="540" w:type="dxa"/>
          <w:trHeight w:hRule="exact" w:val="312"/>
        </w:trPr>
        <w:tc>
          <w:tcPr>
            <w:tcW w:w="2160" w:type="dxa"/>
            <w:shd w:val="clear" w:color="auto" w:fill="auto"/>
          </w:tcPr>
          <w:p w:rsidR="0075798C" w:rsidRDefault="0075798C" w:rsidP="0020005D">
            <w:pPr>
              <w:ind w:right="-35"/>
              <w:rPr>
                <w:rFonts w:ascii="Calibri" w:hAnsi="Calibri"/>
                <w:color w:val="000000"/>
                <w:lang w:val="en-AU"/>
              </w:rPr>
            </w:pPr>
            <w:r>
              <w:rPr>
                <w:rFonts w:ascii="Calibri" w:hAnsi="Calibri"/>
                <w:color w:val="000000"/>
                <w:lang w:val="en-AU"/>
              </w:rPr>
              <w:t>Mr Braddock</w:t>
            </w:r>
          </w:p>
        </w:tc>
        <w:tc>
          <w:tcPr>
            <w:tcW w:w="2610" w:type="dxa"/>
            <w:shd w:val="clear" w:color="auto" w:fill="auto"/>
          </w:tcPr>
          <w:p w:rsidR="0075798C" w:rsidRDefault="0075798C" w:rsidP="0020005D">
            <w:pPr>
              <w:ind w:right="-35"/>
              <w:rPr>
                <w:rFonts w:ascii="Calibri" w:hAnsi="Calibri"/>
                <w:color w:val="000000"/>
                <w:lang w:val="en-AU"/>
              </w:rPr>
            </w:pPr>
            <w:r>
              <w:rPr>
                <w:rFonts w:ascii="Calibri" w:hAnsi="Calibri"/>
                <w:color w:val="000000"/>
                <w:lang w:val="en-AU"/>
              </w:rPr>
              <w:t>Dr Paterson</w:t>
            </w:r>
          </w:p>
        </w:tc>
        <w:tc>
          <w:tcPr>
            <w:tcW w:w="796" w:type="dxa"/>
            <w:gridSpan w:val="2"/>
            <w:shd w:val="clear" w:color="auto" w:fill="auto"/>
          </w:tcPr>
          <w:p w:rsidR="0075798C" w:rsidRDefault="0075798C" w:rsidP="0020005D">
            <w:pPr>
              <w:spacing w:before="120"/>
              <w:ind w:right="-35"/>
              <w:rPr>
                <w:rFonts w:ascii="Calibri" w:hAnsi="Calibri"/>
                <w:color w:val="000000"/>
                <w:lang w:val="en-AU"/>
              </w:rPr>
            </w:pPr>
          </w:p>
        </w:tc>
        <w:tc>
          <w:tcPr>
            <w:tcW w:w="2354" w:type="dxa"/>
            <w:gridSpan w:val="2"/>
            <w:shd w:val="clear" w:color="auto" w:fill="auto"/>
          </w:tcPr>
          <w:p w:rsidR="0075798C" w:rsidRDefault="0075798C" w:rsidP="0020005D">
            <w:pPr>
              <w:ind w:left="-526" w:right="-35"/>
              <w:rPr>
                <w:rFonts w:ascii="Calibri" w:hAnsi="Calibri"/>
                <w:color w:val="000000"/>
                <w:lang w:val="en-AU"/>
              </w:rPr>
            </w:pPr>
            <w:r>
              <w:rPr>
                <w:rFonts w:ascii="Calibri" w:hAnsi="Calibri"/>
                <w:color w:val="000000"/>
                <w:lang w:val="en-AU"/>
              </w:rPr>
              <w:t>Mr Hanson</w:t>
            </w:r>
          </w:p>
        </w:tc>
        <w:tc>
          <w:tcPr>
            <w:tcW w:w="1620" w:type="dxa"/>
            <w:shd w:val="clear" w:color="auto" w:fill="auto"/>
          </w:tcPr>
          <w:p w:rsidR="0075798C" w:rsidRDefault="0075798C" w:rsidP="0020005D">
            <w:pPr>
              <w:spacing w:before="120"/>
              <w:ind w:left="-346" w:right="-35"/>
              <w:rPr>
                <w:rFonts w:ascii="Calibri" w:hAnsi="Calibri"/>
                <w:color w:val="000000"/>
                <w:lang w:val="en-AU"/>
              </w:rPr>
            </w:pPr>
          </w:p>
        </w:tc>
      </w:tr>
      <w:tr w:rsidR="0075798C" w:rsidTr="0020005D">
        <w:trPr>
          <w:gridAfter w:val="1"/>
          <w:wAfter w:w="540" w:type="dxa"/>
          <w:trHeight w:hRule="exact" w:val="312"/>
        </w:trPr>
        <w:tc>
          <w:tcPr>
            <w:tcW w:w="2160" w:type="dxa"/>
            <w:shd w:val="clear" w:color="auto" w:fill="auto"/>
          </w:tcPr>
          <w:p w:rsidR="0075798C" w:rsidRDefault="0075798C" w:rsidP="0020005D">
            <w:pPr>
              <w:ind w:right="-35"/>
              <w:rPr>
                <w:rFonts w:ascii="Calibri" w:hAnsi="Calibri"/>
                <w:color w:val="000000"/>
                <w:lang w:val="en-AU"/>
              </w:rPr>
            </w:pPr>
            <w:r>
              <w:rPr>
                <w:rFonts w:ascii="Calibri" w:hAnsi="Calibri"/>
                <w:color w:val="000000"/>
                <w:lang w:val="en-AU"/>
              </w:rPr>
              <w:t>Ms Burch</w:t>
            </w:r>
          </w:p>
        </w:tc>
        <w:tc>
          <w:tcPr>
            <w:tcW w:w="2610" w:type="dxa"/>
            <w:shd w:val="clear" w:color="auto" w:fill="auto"/>
          </w:tcPr>
          <w:p w:rsidR="0075798C" w:rsidRDefault="0075798C" w:rsidP="0020005D">
            <w:pPr>
              <w:ind w:right="-35"/>
              <w:rPr>
                <w:rFonts w:ascii="Calibri" w:hAnsi="Calibri"/>
                <w:color w:val="000000"/>
                <w:lang w:val="en-AU"/>
              </w:rPr>
            </w:pPr>
            <w:r>
              <w:rPr>
                <w:rFonts w:ascii="Calibri" w:hAnsi="Calibri"/>
                <w:color w:val="000000"/>
                <w:lang w:val="en-AU"/>
              </w:rPr>
              <w:t>Mr Pettersson</w:t>
            </w:r>
          </w:p>
        </w:tc>
        <w:tc>
          <w:tcPr>
            <w:tcW w:w="796" w:type="dxa"/>
            <w:gridSpan w:val="2"/>
            <w:shd w:val="clear" w:color="auto" w:fill="auto"/>
          </w:tcPr>
          <w:p w:rsidR="0075798C" w:rsidRDefault="0075798C" w:rsidP="0020005D">
            <w:pPr>
              <w:spacing w:before="120"/>
              <w:ind w:right="-35"/>
              <w:rPr>
                <w:rFonts w:ascii="Calibri" w:hAnsi="Calibri"/>
                <w:color w:val="000000"/>
                <w:lang w:val="en-AU"/>
              </w:rPr>
            </w:pPr>
          </w:p>
        </w:tc>
        <w:tc>
          <w:tcPr>
            <w:tcW w:w="2354" w:type="dxa"/>
            <w:gridSpan w:val="2"/>
            <w:shd w:val="clear" w:color="auto" w:fill="auto"/>
          </w:tcPr>
          <w:p w:rsidR="0075798C" w:rsidRDefault="0075798C" w:rsidP="0020005D">
            <w:pPr>
              <w:ind w:left="-526" w:right="-35"/>
              <w:rPr>
                <w:rFonts w:ascii="Calibri" w:hAnsi="Calibri"/>
                <w:color w:val="000000"/>
                <w:lang w:val="en-AU"/>
              </w:rPr>
            </w:pPr>
            <w:r>
              <w:rPr>
                <w:rFonts w:ascii="Calibri" w:hAnsi="Calibri"/>
                <w:color w:val="000000"/>
                <w:lang w:val="en-AU"/>
              </w:rPr>
              <w:t>Mrs Kikkert</w:t>
            </w:r>
          </w:p>
        </w:tc>
        <w:tc>
          <w:tcPr>
            <w:tcW w:w="1620" w:type="dxa"/>
            <w:shd w:val="clear" w:color="auto" w:fill="auto"/>
          </w:tcPr>
          <w:p w:rsidR="0075798C" w:rsidRDefault="0075798C" w:rsidP="0020005D">
            <w:pPr>
              <w:spacing w:before="120"/>
              <w:ind w:left="-346" w:right="-35"/>
              <w:rPr>
                <w:rFonts w:ascii="Calibri" w:hAnsi="Calibri"/>
                <w:color w:val="000000"/>
                <w:lang w:val="en-AU"/>
              </w:rPr>
            </w:pPr>
          </w:p>
        </w:tc>
      </w:tr>
      <w:tr w:rsidR="0075798C" w:rsidTr="0020005D">
        <w:trPr>
          <w:gridAfter w:val="1"/>
          <w:wAfter w:w="540" w:type="dxa"/>
          <w:trHeight w:hRule="exact" w:val="312"/>
        </w:trPr>
        <w:tc>
          <w:tcPr>
            <w:tcW w:w="2160" w:type="dxa"/>
            <w:shd w:val="clear" w:color="auto" w:fill="auto"/>
          </w:tcPr>
          <w:p w:rsidR="0075798C" w:rsidRDefault="0075798C" w:rsidP="0020005D">
            <w:pPr>
              <w:ind w:right="-35"/>
              <w:rPr>
                <w:rFonts w:ascii="Calibri" w:hAnsi="Calibri"/>
                <w:color w:val="000000"/>
                <w:lang w:val="en-AU"/>
              </w:rPr>
            </w:pPr>
            <w:r>
              <w:rPr>
                <w:rFonts w:ascii="Calibri" w:hAnsi="Calibri"/>
                <w:color w:val="000000"/>
                <w:lang w:val="en-AU"/>
              </w:rPr>
              <w:t>Ms Cheyne</w:t>
            </w:r>
          </w:p>
        </w:tc>
        <w:tc>
          <w:tcPr>
            <w:tcW w:w="2610" w:type="dxa"/>
            <w:shd w:val="clear" w:color="auto" w:fill="auto"/>
          </w:tcPr>
          <w:p w:rsidR="0075798C" w:rsidRDefault="0075798C" w:rsidP="0020005D">
            <w:pPr>
              <w:ind w:right="-35"/>
              <w:rPr>
                <w:rFonts w:ascii="Calibri" w:hAnsi="Calibri"/>
                <w:color w:val="000000"/>
                <w:lang w:val="en-AU"/>
              </w:rPr>
            </w:pPr>
            <w:r>
              <w:rPr>
                <w:rFonts w:ascii="Calibri" w:hAnsi="Calibri"/>
                <w:color w:val="000000"/>
                <w:lang w:val="en-AU"/>
              </w:rPr>
              <w:t>Mr Rattenbury</w:t>
            </w:r>
          </w:p>
        </w:tc>
        <w:tc>
          <w:tcPr>
            <w:tcW w:w="796" w:type="dxa"/>
            <w:gridSpan w:val="2"/>
            <w:shd w:val="clear" w:color="auto" w:fill="auto"/>
          </w:tcPr>
          <w:p w:rsidR="0075798C" w:rsidRDefault="0075798C" w:rsidP="0020005D">
            <w:pPr>
              <w:spacing w:before="120"/>
              <w:ind w:right="-35"/>
              <w:rPr>
                <w:rFonts w:ascii="Calibri" w:hAnsi="Calibri"/>
                <w:color w:val="000000"/>
                <w:lang w:val="en-AU"/>
              </w:rPr>
            </w:pPr>
          </w:p>
        </w:tc>
        <w:tc>
          <w:tcPr>
            <w:tcW w:w="2354" w:type="dxa"/>
            <w:gridSpan w:val="2"/>
            <w:shd w:val="clear" w:color="auto" w:fill="auto"/>
          </w:tcPr>
          <w:p w:rsidR="0075798C" w:rsidRDefault="0075798C" w:rsidP="0020005D">
            <w:pPr>
              <w:ind w:left="-526" w:right="-35"/>
              <w:rPr>
                <w:rFonts w:ascii="Calibri" w:hAnsi="Calibri"/>
                <w:color w:val="000000"/>
                <w:lang w:val="en-AU"/>
              </w:rPr>
            </w:pPr>
            <w:r>
              <w:rPr>
                <w:rFonts w:ascii="Calibri" w:hAnsi="Calibri"/>
                <w:color w:val="000000"/>
                <w:lang w:val="en-AU"/>
              </w:rPr>
              <w:t>Ms Lawder</w:t>
            </w:r>
          </w:p>
        </w:tc>
        <w:tc>
          <w:tcPr>
            <w:tcW w:w="1620" w:type="dxa"/>
            <w:shd w:val="clear" w:color="auto" w:fill="auto"/>
          </w:tcPr>
          <w:p w:rsidR="0075798C" w:rsidRDefault="0075798C" w:rsidP="0020005D">
            <w:pPr>
              <w:spacing w:before="120"/>
              <w:ind w:left="-346" w:right="-35"/>
              <w:rPr>
                <w:rFonts w:ascii="Calibri" w:hAnsi="Calibri"/>
                <w:color w:val="000000"/>
                <w:lang w:val="en-AU"/>
              </w:rPr>
            </w:pPr>
          </w:p>
        </w:tc>
      </w:tr>
      <w:tr w:rsidR="0075798C" w:rsidTr="0020005D">
        <w:trPr>
          <w:gridAfter w:val="1"/>
          <w:wAfter w:w="540" w:type="dxa"/>
          <w:trHeight w:hRule="exact" w:val="312"/>
        </w:trPr>
        <w:tc>
          <w:tcPr>
            <w:tcW w:w="2160" w:type="dxa"/>
            <w:shd w:val="clear" w:color="auto" w:fill="auto"/>
          </w:tcPr>
          <w:p w:rsidR="0075798C" w:rsidRDefault="0075798C" w:rsidP="0020005D">
            <w:pPr>
              <w:ind w:right="-35"/>
              <w:rPr>
                <w:rFonts w:ascii="Calibri" w:hAnsi="Calibri"/>
                <w:color w:val="000000"/>
                <w:lang w:val="en-AU"/>
              </w:rPr>
            </w:pPr>
            <w:r>
              <w:rPr>
                <w:rFonts w:ascii="Calibri" w:hAnsi="Calibri"/>
                <w:color w:val="000000"/>
                <w:lang w:val="en-AU"/>
              </w:rPr>
              <w:t>Ms Clay</w:t>
            </w:r>
          </w:p>
        </w:tc>
        <w:tc>
          <w:tcPr>
            <w:tcW w:w="2610" w:type="dxa"/>
            <w:shd w:val="clear" w:color="auto" w:fill="auto"/>
          </w:tcPr>
          <w:p w:rsidR="0075798C" w:rsidRDefault="0075798C" w:rsidP="0020005D">
            <w:pPr>
              <w:ind w:right="-35"/>
              <w:rPr>
                <w:rFonts w:ascii="Calibri" w:hAnsi="Calibri"/>
                <w:color w:val="000000"/>
                <w:lang w:val="en-AU"/>
              </w:rPr>
            </w:pPr>
            <w:r>
              <w:rPr>
                <w:rFonts w:ascii="Calibri" w:hAnsi="Calibri"/>
                <w:color w:val="000000"/>
                <w:lang w:val="en-AU"/>
              </w:rPr>
              <w:t>Mr Steel</w:t>
            </w:r>
          </w:p>
        </w:tc>
        <w:tc>
          <w:tcPr>
            <w:tcW w:w="796" w:type="dxa"/>
            <w:gridSpan w:val="2"/>
            <w:shd w:val="clear" w:color="auto" w:fill="auto"/>
          </w:tcPr>
          <w:p w:rsidR="0075798C" w:rsidRDefault="0075798C" w:rsidP="0020005D">
            <w:pPr>
              <w:spacing w:before="120"/>
              <w:ind w:right="-35"/>
              <w:rPr>
                <w:rFonts w:ascii="Calibri" w:hAnsi="Calibri"/>
                <w:color w:val="000000"/>
                <w:lang w:val="en-AU"/>
              </w:rPr>
            </w:pPr>
          </w:p>
        </w:tc>
        <w:tc>
          <w:tcPr>
            <w:tcW w:w="2354" w:type="dxa"/>
            <w:gridSpan w:val="2"/>
            <w:shd w:val="clear" w:color="auto" w:fill="auto"/>
          </w:tcPr>
          <w:p w:rsidR="0075798C" w:rsidRDefault="0075798C" w:rsidP="0020005D">
            <w:pPr>
              <w:ind w:left="-526" w:right="-35"/>
              <w:rPr>
                <w:rFonts w:ascii="Calibri" w:hAnsi="Calibri"/>
                <w:color w:val="000000"/>
                <w:lang w:val="en-AU"/>
              </w:rPr>
            </w:pPr>
            <w:r>
              <w:rPr>
                <w:rFonts w:ascii="Calibri" w:hAnsi="Calibri"/>
                <w:color w:val="000000"/>
                <w:lang w:val="en-AU"/>
              </w:rPr>
              <w:t>Mr Milligan</w:t>
            </w:r>
          </w:p>
        </w:tc>
        <w:tc>
          <w:tcPr>
            <w:tcW w:w="1620" w:type="dxa"/>
            <w:shd w:val="clear" w:color="auto" w:fill="auto"/>
          </w:tcPr>
          <w:p w:rsidR="0075798C" w:rsidRDefault="0075798C" w:rsidP="0020005D">
            <w:pPr>
              <w:spacing w:before="120"/>
              <w:ind w:left="-346" w:right="-35"/>
              <w:rPr>
                <w:rFonts w:ascii="Calibri" w:hAnsi="Calibri"/>
                <w:color w:val="000000"/>
                <w:lang w:val="en-AU"/>
              </w:rPr>
            </w:pPr>
          </w:p>
        </w:tc>
      </w:tr>
      <w:tr w:rsidR="0075798C" w:rsidTr="0020005D">
        <w:trPr>
          <w:gridAfter w:val="1"/>
          <w:wAfter w:w="540" w:type="dxa"/>
          <w:trHeight w:hRule="exact" w:val="312"/>
        </w:trPr>
        <w:tc>
          <w:tcPr>
            <w:tcW w:w="2160" w:type="dxa"/>
            <w:shd w:val="clear" w:color="auto" w:fill="auto"/>
          </w:tcPr>
          <w:p w:rsidR="0075798C" w:rsidRDefault="0075798C" w:rsidP="0020005D">
            <w:pPr>
              <w:ind w:right="-35"/>
              <w:rPr>
                <w:rFonts w:ascii="Calibri" w:hAnsi="Calibri"/>
                <w:color w:val="000000"/>
                <w:lang w:val="en-AU"/>
              </w:rPr>
            </w:pPr>
            <w:r>
              <w:rPr>
                <w:rFonts w:ascii="Calibri" w:hAnsi="Calibri"/>
                <w:color w:val="000000"/>
                <w:lang w:val="en-AU"/>
              </w:rPr>
              <w:t>Ms Davidson</w:t>
            </w:r>
          </w:p>
        </w:tc>
        <w:tc>
          <w:tcPr>
            <w:tcW w:w="2610" w:type="dxa"/>
            <w:shd w:val="clear" w:color="auto" w:fill="auto"/>
          </w:tcPr>
          <w:p w:rsidR="0075798C" w:rsidRDefault="0075798C" w:rsidP="0020005D">
            <w:pPr>
              <w:ind w:right="-35"/>
              <w:rPr>
                <w:rFonts w:ascii="Calibri" w:hAnsi="Calibri"/>
                <w:color w:val="000000"/>
                <w:lang w:val="en-AU"/>
              </w:rPr>
            </w:pPr>
            <w:r>
              <w:rPr>
                <w:rFonts w:ascii="Calibri" w:hAnsi="Calibri"/>
                <w:color w:val="000000"/>
                <w:lang w:val="en-AU"/>
              </w:rPr>
              <w:t>Ms Stephen-Smith</w:t>
            </w:r>
          </w:p>
        </w:tc>
        <w:tc>
          <w:tcPr>
            <w:tcW w:w="796" w:type="dxa"/>
            <w:gridSpan w:val="2"/>
            <w:shd w:val="clear" w:color="auto" w:fill="auto"/>
          </w:tcPr>
          <w:p w:rsidR="0075798C" w:rsidRDefault="0075798C" w:rsidP="0020005D">
            <w:pPr>
              <w:spacing w:before="120"/>
              <w:ind w:right="-35"/>
              <w:rPr>
                <w:rFonts w:ascii="Calibri" w:hAnsi="Calibri"/>
                <w:color w:val="000000"/>
                <w:lang w:val="en-AU"/>
              </w:rPr>
            </w:pPr>
          </w:p>
        </w:tc>
        <w:tc>
          <w:tcPr>
            <w:tcW w:w="2354" w:type="dxa"/>
            <w:gridSpan w:val="2"/>
            <w:shd w:val="clear" w:color="auto" w:fill="auto"/>
          </w:tcPr>
          <w:p w:rsidR="0075798C" w:rsidRDefault="0075798C" w:rsidP="0020005D">
            <w:pPr>
              <w:ind w:left="-526" w:right="-35"/>
              <w:rPr>
                <w:rFonts w:ascii="Calibri" w:hAnsi="Calibri"/>
                <w:color w:val="000000"/>
                <w:lang w:val="en-AU"/>
              </w:rPr>
            </w:pPr>
            <w:r>
              <w:rPr>
                <w:rFonts w:ascii="Calibri" w:hAnsi="Calibri"/>
                <w:color w:val="000000"/>
                <w:lang w:val="en-AU"/>
              </w:rPr>
              <w:t>Mr Parton</w:t>
            </w:r>
          </w:p>
        </w:tc>
        <w:tc>
          <w:tcPr>
            <w:tcW w:w="1620" w:type="dxa"/>
            <w:shd w:val="clear" w:color="auto" w:fill="auto"/>
          </w:tcPr>
          <w:p w:rsidR="0075798C" w:rsidRDefault="0075798C" w:rsidP="0020005D">
            <w:pPr>
              <w:spacing w:before="120"/>
              <w:ind w:left="-346" w:right="-35"/>
              <w:rPr>
                <w:rFonts w:ascii="Calibri" w:hAnsi="Calibri"/>
                <w:color w:val="000000"/>
                <w:lang w:val="en-AU"/>
              </w:rPr>
            </w:pPr>
          </w:p>
        </w:tc>
      </w:tr>
      <w:tr w:rsidR="0075798C" w:rsidTr="0020005D">
        <w:trPr>
          <w:gridAfter w:val="1"/>
          <w:wAfter w:w="540" w:type="dxa"/>
          <w:trHeight w:hRule="exact" w:val="312"/>
        </w:trPr>
        <w:tc>
          <w:tcPr>
            <w:tcW w:w="2160" w:type="dxa"/>
            <w:shd w:val="clear" w:color="auto" w:fill="auto"/>
          </w:tcPr>
          <w:p w:rsidR="0075798C" w:rsidRDefault="0075798C" w:rsidP="0020005D">
            <w:pPr>
              <w:ind w:right="-35"/>
              <w:rPr>
                <w:rFonts w:ascii="Calibri" w:hAnsi="Calibri"/>
                <w:color w:val="000000"/>
                <w:lang w:val="en-AU"/>
              </w:rPr>
            </w:pPr>
            <w:r>
              <w:rPr>
                <w:rFonts w:ascii="Calibri" w:hAnsi="Calibri"/>
                <w:color w:val="000000"/>
                <w:lang w:val="en-AU"/>
              </w:rPr>
              <w:t>Mr Davis</w:t>
            </w:r>
          </w:p>
        </w:tc>
        <w:tc>
          <w:tcPr>
            <w:tcW w:w="2610" w:type="dxa"/>
            <w:shd w:val="clear" w:color="auto" w:fill="auto"/>
          </w:tcPr>
          <w:p w:rsidR="0075798C" w:rsidRDefault="0075798C" w:rsidP="0020005D">
            <w:pPr>
              <w:spacing w:before="120"/>
              <w:ind w:right="-35"/>
              <w:rPr>
                <w:rFonts w:ascii="Calibri" w:hAnsi="Calibri"/>
                <w:color w:val="000000"/>
                <w:lang w:val="en-AU"/>
              </w:rPr>
            </w:pPr>
          </w:p>
        </w:tc>
        <w:tc>
          <w:tcPr>
            <w:tcW w:w="796" w:type="dxa"/>
            <w:gridSpan w:val="2"/>
            <w:shd w:val="clear" w:color="auto" w:fill="auto"/>
          </w:tcPr>
          <w:p w:rsidR="0075798C" w:rsidRDefault="0075798C" w:rsidP="0020005D">
            <w:pPr>
              <w:spacing w:before="120"/>
              <w:ind w:right="-35"/>
              <w:rPr>
                <w:rFonts w:ascii="Calibri" w:hAnsi="Calibri"/>
                <w:color w:val="000000"/>
                <w:lang w:val="en-AU"/>
              </w:rPr>
            </w:pPr>
          </w:p>
        </w:tc>
        <w:tc>
          <w:tcPr>
            <w:tcW w:w="2354" w:type="dxa"/>
            <w:gridSpan w:val="2"/>
            <w:shd w:val="clear" w:color="auto" w:fill="auto"/>
          </w:tcPr>
          <w:p w:rsidR="0075798C" w:rsidRDefault="0075798C" w:rsidP="0020005D">
            <w:pPr>
              <w:spacing w:before="120"/>
              <w:ind w:left="-526" w:right="-35"/>
              <w:rPr>
                <w:rFonts w:ascii="Calibri" w:hAnsi="Calibri"/>
                <w:color w:val="000000"/>
                <w:lang w:val="en-AU"/>
              </w:rPr>
            </w:pPr>
          </w:p>
        </w:tc>
        <w:tc>
          <w:tcPr>
            <w:tcW w:w="1620" w:type="dxa"/>
            <w:shd w:val="clear" w:color="auto" w:fill="auto"/>
          </w:tcPr>
          <w:p w:rsidR="0075798C" w:rsidRDefault="0075798C" w:rsidP="0020005D">
            <w:pPr>
              <w:spacing w:before="120"/>
              <w:ind w:left="-346" w:right="-35"/>
              <w:rPr>
                <w:rFonts w:ascii="Calibri" w:hAnsi="Calibri"/>
                <w:color w:val="000000"/>
                <w:lang w:val="en-AU"/>
              </w:rPr>
            </w:pPr>
          </w:p>
        </w:tc>
      </w:tr>
    </w:tbl>
    <w:p w:rsidR="0075798C" w:rsidRDefault="0075798C" w:rsidP="0075798C">
      <w:pPr>
        <w:spacing w:before="120"/>
        <w:ind w:left="720" w:right="-35"/>
        <w:rPr>
          <w:rFonts w:ascii="Calibri" w:hAnsi="Calibri"/>
          <w:color w:val="000000"/>
          <w:lang w:val="en-AU"/>
        </w:rPr>
      </w:pPr>
      <w:r>
        <w:rPr>
          <w:rFonts w:ascii="Calibri" w:hAnsi="Calibri"/>
          <w:color w:val="000000"/>
          <w:lang w:val="en-AU"/>
        </w:rPr>
        <w:t>And so it was resolved in the affirmative.</w:t>
      </w:r>
    </w:p>
    <w:p w:rsidR="0075798C" w:rsidRDefault="0075798C" w:rsidP="0075798C">
      <w:pPr>
        <w:spacing w:before="120"/>
        <w:ind w:left="720" w:right="-35"/>
        <w:rPr>
          <w:rFonts w:ascii="Calibri" w:hAnsi="Calibri"/>
          <w:color w:val="000000"/>
          <w:lang w:val="en-AU"/>
        </w:rPr>
      </w:pPr>
      <w:r>
        <w:rPr>
          <w:rFonts w:ascii="Calibri" w:hAnsi="Calibri"/>
          <w:color w:val="000000"/>
          <w:lang w:val="en-AU"/>
        </w:rPr>
        <w:t>Question—that the motion, as amended, viz:</w:t>
      </w:r>
    </w:p>
    <w:p w:rsidR="0075798C" w:rsidRDefault="0075798C" w:rsidP="0075798C">
      <w:pPr>
        <w:spacing w:before="120"/>
        <w:ind w:left="720" w:right="-35"/>
        <w:rPr>
          <w:rFonts w:ascii="Calibri" w:hAnsi="Calibri"/>
          <w:color w:val="000000"/>
          <w:lang w:val="en-AU"/>
        </w:rPr>
      </w:pPr>
      <w:r>
        <w:rPr>
          <w:rFonts w:ascii="Calibri" w:hAnsi="Calibri"/>
          <w:color w:val="000000"/>
          <w:lang w:val="en-AU"/>
        </w:rPr>
        <w:t>“That this Assembly:</w:t>
      </w:r>
    </w:p>
    <w:p w:rsidR="0075798C" w:rsidRPr="009A4FC0" w:rsidRDefault="0075798C" w:rsidP="0075798C">
      <w:pPr>
        <w:pStyle w:val="DPSEntryIndentsLev1"/>
        <w:numPr>
          <w:ilvl w:val="0"/>
          <w:numId w:val="12"/>
        </w:numPr>
        <w:tabs>
          <w:tab w:val="clear" w:pos="1368"/>
          <w:tab w:val="left" w:pos="1350"/>
        </w:tabs>
        <w:ind w:left="1350" w:hanging="630"/>
      </w:pPr>
      <w:r w:rsidRPr="009A4FC0">
        <w:t xml:space="preserve">acknowledges the role of an independent audit authority as a vital quality assurance function for ensuring public money is efficiently and effectively expended, and recognises the professionalism and expertise of the ACT Auditor-General; </w:t>
      </w:r>
    </w:p>
    <w:p w:rsidR="0075798C" w:rsidRPr="009A4FC0" w:rsidRDefault="0075798C" w:rsidP="0075798C">
      <w:pPr>
        <w:pStyle w:val="DPSEntryIndentsLev1"/>
        <w:tabs>
          <w:tab w:val="clear" w:pos="1368"/>
          <w:tab w:val="left" w:pos="1350"/>
        </w:tabs>
        <w:ind w:left="1350" w:hanging="630"/>
      </w:pPr>
      <w:r w:rsidRPr="009A4FC0">
        <w:t xml:space="preserve">notes the ACT </w:t>
      </w:r>
      <w:r>
        <w:t>Auditor-</w:t>
      </w:r>
      <w:r w:rsidRPr="009A4FC0">
        <w:t>General has provided a report into the business case prepared to inform Stage 2A of light rail to Woden and that the findings of this report are publicly available;</w:t>
      </w:r>
    </w:p>
    <w:p w:rsidR="0075798C" w:rsidRPr="009A4FC0" w:rsidRDefault="0075798C" w:rsidP="0075798C">
      <w:pPr>
        <w:pStyle w:val="DPSEntryIndentsLev1"/>
        <w:tabs>
          <w:tab w:val="clear" w:pos="1368"/>
          <w:tab w:val="left" w:pos="1350"/>
        </w:tabs>
        <w:ind w:left="1350" w:hanging="630"/>
      </w:pPr>
      <w:r w:rsidRPr="009A4FC0">
        <w:t>notes the ACT Government is committed to delivering light rail to Woden, with Stage 2A representing an essential first stage of the route; and</w:t>
      </w:r>
    </w:p>
    <w:p w:rsidR="0075798C" w:rsidRPr="009A4FC0" w:rsidRDefault="0075798C" w:rsidP="0075798C">
      <w:pPr>
        <w:pStyle w:val="DPSEntryIndentsLev1"/>
        <w:tabs>
          <w:tab w:val="clear" w:pos="1368"/>
          <w:tab w:val="left" w:pos="1350"/>
        </w:tabs>
        <w:ind w:left="1350" w:hanging="630"/>
      </w:pPr>
      <w:r w:rsidRPr="009A4FC0">
        <w:t>acknowledges the ACT Government will:</w:t>
      </w:r>
    </w:p>
    <w:p w:rsidR="0075798C" w:rsidRPr="000B0328" w:rsidRDefault="0075798C" w:rsidP="0075798C">
      <w:pPr>
        <w:pStyle w:val="DPSEntryIndents"/>
        <w:numPr>
          <w:ilvl w:val="1"/>
          <w:numId w:val="15"/>
        </w:numPr>
      </w:pPr>
      <w:r>
        <w:t>p</w:t>
      </w:r>
      <w:r w:rsidRPr="000B0328">
        <w:t>repare and publish a Benefits Realisation Plan for Stage 2A of light rail following receipt of Works Approval by the National Capital Authority and entry into a main works contract for this project;  </w:t>
      </w:r>
    </w:p>
    <w:p w:rsidR="0075798C" w:rsidRPr="000B0328" w:rsidRDefault="0075798C" w:rsidP="0075798C">
      <w:pPr>
        <w:pStyle w:val="DPSEntryIndents"/>
        <w:numPr>
          <w:ilvl w:val="1"/>
          <w:numId w:val="1"/>
        </w:numPr>
      </w:pPr>
      <w:r>
        <w:t>p</w:t>
      </w:r>
      <w:r w:rsidRPr="000B0328">
        <w:t>repare the business case for Stage 2B and any future stages of light rail with the Auditor-General</w:t>
      </w:r>
      <w:r>
        <w:t>’</w:t>
      </w:r>
      <w:r w:rsidRPr="000B0328">
        <w:t>s advice and views in mind;</w:t>
      </w:r>
      <w:r>
        <w:t xml:space="preserve"> and</w:t>
      </w:r>
    </w:p>
    <w:p w:rsidR="0075798C" w:rsidRDefault="0075798C" w:rsidP="0075798C">
      <w:pPr>
        <w:pStyle w:val="DPSEntryIndents"/>
        <w:numPr>
          <w:ilvl w:val="1"/>
          <w:numId w:val="1"/>
        </w:numPr>
      </w:pPr>
      <w:r>
        <w:t>p</w:t>
      </w:r>
      <w:r w:rsidRPr="000B0328">
        <w:t>ublicly release the business case for Stage 2B and any future stage of light rail at an appropriate time, in line with the</w:t>
      </w:r>
      <w:r>
        <w:t xml:space="preserve"> practice for Stage 1 and Stage </w:t>
      </w:r>
      <w:r w:rsidRPr="000B0328">
        <w:t>2A, so that these can also be transparently reviewed by the Canberra community and offices like the Auditor-General.</w:t>
      </w:r>
      <w:r>
        <w:t>”—</w:t>
      </w:r>
    </w:p>
    <w:p w:rsidR="0075798C" w:rsidRDefault="0075798C" w:rsidP="0075798C">
      <w:pPr>
        <w:spacing w:before="120"/>
        <w:ind w:left="720"/>
        <w:rPr>
          <w:rFonts w:ascii="Calibri" w:hAnsi="Calibri"/>
          <w:color w:val="000000"/>
          <w:lang w:val="en-AU"/>
        </w:rPr>
      </w:pPr>
      <w:r>
        <w:rPr>
          <w:rFonts w:ascii="Calibri" w:hAnsi="Calibri"/>
          <w:color w:val="000000"/>
          <w:lang w:val="en-AU"/>
        </w:rPr>
        <w:t>be agreed to—</w:t>
      </w:r>
      <w:r w:rsidRPr="00404716">
        <w:rPr>
          <w:rFonts w:ascii="Calibri" w:hAnsi="Calibri"/>
          <w:color w:val="000000"/>
          <w:lang w:val="en-AU"/>
        </w:rPr>
        <w:t>put and passed.</w:t>
      </w:r>
    </w:p>
    <w:p w:rsidR="0075798C" w:rsidRPr="00340D7C" w:rsidRDefault="0075798C" w:rsidP="0075798C">
      <w:pPr>
        <w:keepNext/>
        <w:keepLines/>
        <w:tabs>
          <w:tab w:val="right" w:pos="339"/>
          <w:tab w:val="left" w:pos="720"/>
        </w:tabs>
        <w:spacing w:before="240"/>
        <w:ind w:left="720" w:hanging="720"/>
        <w:rPr>
          <w:rFonts w:ascii="Calibri" w:hAnsi="Calibri"/>
          <w:b/>
          <w:caps/>
        </w:rPr>
      </w:pPr>
      <w:r w:rsidRPr="006F69AD">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Pr>
          <w:rFonts w:ascii="Calibri" w:hAnsi="Calibri"/>
          <w:b/>
          <w:bCs/>
          <w:caps/>
          <w:noProof/>
          <w:lang w:val="en-AU"/>
        </w:rPr>
        <w:t>18</w:t>
      </w:r>
      <w:r>
        <w:rPr>
          <w:rFonts w:ascii="Calibri" w:hAnsi="Calibri"/>
          <w:b/>
          <w:bCs/>
          <w:caps/>
          <w:lang w:val="en-AU"/>
        </w:rPr>
        <w:fldChar w:fldCharType="end"/>
      </w:r>
      <w:r w:rsidRPr="006F69AD">
        <w:rPr>
          <w:rFonts w:ascii="Calibri" w:hAnsi="Calibri"/>
          <w:b/>
          <w:caps/>
          <w:lang w:val="en-AU"/>
        </w:rPr>
        <w:tab/>
      </w:r>
      <w:r>
        <w:rPr>
          <w:rFonts w:ascii="Calibri" w:hAnsi="Calibri"/>
          <w:b/>
          <w:caps/>
        </w:rPr>
        <w:t>Canberra Institute of Technology—Consultancy contracts</w:t>
      </w:r>
    </w:p>
    <w:p w:rsidR="0075798C" w:rsidRPr="00340D7C" w:rsidRDefault="0075798C" w:rsidP="0075798C">
      <w:pPr>
        <w:tabs>
          <w:tab w:val="left" w:pos="1197"/>
          <w:tab w:val="left" w:pos="1767"/>
        </w:tabs>
        <w:spacing w:before="120"/>
        <w:ind w:left="720"/>
        <w:rPr>
          <w:rFonts w:ascii="Calibri" w:hAnsi="Calibri"/>
          <w:lang w:val="en-AU"/>
        </w:rPr>
      </w:pPr>
      <w:r w:rsidRPr="00340D7C">
        <w:rPr>
          <w:rFonts w:ascii="Calibri" w:hAnsi="Calibri"/>
          <w:lang w:val="en-AU"/>
        </w:rPr>
        <w:t xml:space="preserve">The order of the day having been read for the resumption of the debate on the motion of </w:t>
      </w:r>
      <w:r>
        <w:rPr>
          <w:rFonts w:ascii="Calibri" w:hAnsi="Calibri"/>
          <w:lang w:val="en-AU"/>
        </w:rPr>
        <w:t>Ms Lee</w:t>
      </w:r>
      <w:r w:rsidRPr="00340D7C">
        <w:rPr>
          <w:rFonts w:ascii="Calibri" w:hAnsi="Calibri"/>
          <w:lang w:val="en-AU"/>
        </w:rPr>
        <w:t xml:space="preserve"> </w:t>
      </w:r>
      <w:r>
        <w:rPr>
          <w:rFonts w:ascii="Calibri" w:hAnsi="Calibri"/>
          <w:lang w:val="en-AU"/>
        </w:rPr>
        <w:t>(Leader of the Opposition</w:t>
      </w:r>
      <w:r w:rsidRPr="00340D7C">
        <w:rPr>
          <w:rFonts w:ascii="Calibri" w:hAnsi="Calibri"/>
          <w:lang w:val="en-AU"/>
        </w:rPr>
        <w:t>)</w:t>
      </w:r>
      <w:r>
        <w:rPr>
          <w:rFonts w:ascii="Calibri" w:hAnsi="Calibri"/>
          <w:lang w:val="en-AU"/>
        </w:rPr>
        <w:t xml:space="preserve"> (</w:t>
      </w:r>
      <w:r>
        <w:rPr>
          <w:rFonts w:ascii="Calibri" w:hAnsi="Calibri"/>
          <w:i/>
          <w:lang w:val="en-AU"/>
        </w:rPr>
        <w:t>see</w:t>
      </w:r>
      <w:r>
        <w:rPr>
          <w:rFonts w:ascii="Calibri" w:hAnsi="Calibri"/>
          <w:lang w:val="en-AU"/>
        </w:rPr>
        <w:t xml:space="preserve"> </w:t>
      </w:r>
      <w:hyperlink w:anchor="Entry15" w:history="1">
        <w:r w:rsidRPr="00A45F19">
          <w:rPr>
            <w:rStyle w:val="Hyperlink"/>
            <w:rFonts w:ascii="Calibri" w:hAnsi="Calibri"/>
            <w:lang w:val="en-AU"/>
          </w:rPr>
          <w:t>entry 15</w:t>
        </w:r>
      </w:hyperlink>
      <w:r>
        <w:rPr>
          <w:rFonts w:ascii="Calibri" w:hAnsi="Calibri"/>
          <w:lang w:val="en-AU"/>
        </w:rPr>
        <w:t>)</w:t>
      </w:r>
      <w:r w:rsidRPr="00340D7C">
        <w:rPr>
          <w:rFonts w:ascii="Calibri" w:hAnsi="Calibri"/>
          <w:lang w:val="en-AU"/>
        </w:rPr>
        <w:t>—</w:t>
      </w:r>
    </w:p>
    <w:p w:rsidR="0075798C" w:rsidRDefault="0075798C" w:rsidP="0075798C">
      <w:pPr>
        <w:tabs>
          <w:tab w:val="left" w:pos="1197"/>
          <w:tab w:val="left" w:pos="1767"/>
        </w:tabs>
        <w:spacing w:before="120"/>
        <w:ind w:left="720"/>
        <w:rPr>
          <w:rFonts w:ascii="Calibri" w:hAnsi="Calibri"/>
          <w:lang w:val="en-AU"/>
        </w:rPr>
      </w:pPr>
      <w:r>
        <w:rPr>
          <w:rFonts w:ascii="Calibri" w:hAnsi="Calibri"/>
          <w:lang w:val="en-AU"/>
        </w:rPr>
        <w:t>Mr Steel (</w:t>
      </w:r>
      <w:r w:rsidRPr="005F2D84">
        <w:rPr>
          <w:rFonts w:ascii="Calibri" w:hAnsi="Calibri"/>
          <w:lang w:val="en-AU"/>
        </w:rPr>
        <w:t xml:space="preserve">Minister for </w:t>
      </w:r>
      <w:r>
        <w:rPr>
          <w:rFonts w:ascii="Calibri" w:hAnsi="Calibri"/>
          <w:lang w:val="en-AU"/>
        </w:rPr>
        <w:t>Skills) moved the following amendment:  Omit all text after “That this Assembly”, substitute:</w:t>
      </w:r>
    </w:p>
    <w:p w:rsidR="0075798C" w:rsidRPr="00D85828" w:rsidRDefault="0075798C" w:rsidP="0075798C">
      <w:pPr>
        <w:pStyle w:val="DPSEntryDetailIndentLev1"/>
        <w:tabs>
          <w:tab w:val="left" w:pos="1710"/>
        </w:tabs>
        <w:ind w:left="1350" w:hanging="630"/>
      </w:pPr>
      <w:r>
        <w:t>“(1)</w:t>
      </w:r>
      <w:r>
        <w:tab/>
        <w:t>n</w:t>
      </w:r>
      <w:r w:rsidRPr="00D85828">
        <w:t>otes that:</w:t>
      </w:r>
    </w:p>
    <w:p w:rsidR="0075798C" w:rsidRPr="00D85828" w:rsidRDefault="0075798C" w:rsidP="0075798C">
      <w:pPr>
        <w:pStyle w:val="DPSEntryIndents"/>
        <w:numPr>
          <w:ilvl w:val="1"/>
          <w:numId w:val="16"/>
        </w:numPr>
      </w:pPr>
      <w:r w:rsidRPr="00D85828">
        <w:t>Canberra Institute of Technology (CIT) receives the majority of its funding from the ACT Government, and is accountable to Canberra taxpayers;</w:t>
      </w:r>
    </w:p>
    <w:p w:rsidR="0075798C" w:rsidRPr="00D85828" w:rsidRDefault="0075798C" w:rsidP="0075798C">
      <w:pPr>
        <w:pStyle w:val="DPSEntryIndents"/>
        <w:numPr>
          <w:ilvl w:val="1"/>
          <w:numId w:val="1"/>
        </w:numPr>
      </w:pPr>
      <w:r w:rsidRPr="00D85828">
        <w:t>CIT has awarded seven contracts for consu</w:t>
      </w:r>
      <w:r>
        <w:t>ltancy services valued at $8.87 </w:t>
      </w:r>
      <w:r w:rsidRPr="00D85828">
        <w:t>million since 2017 to one individual and their associated business entities;</w:t>
      </w:r>
    </w:p>
    <w:p w:rsidR="0075798C" w:rsidRPr="00D85828" w:rsidRDefault="0075798C" w:rsidP="0075798C">
      <w:pPr>
        <w:pStyle w:val="DPSEntryIndents"/>
        <w:numPr>
          <w:ilvl w:val="1"/>
          <w:numId w:val="1"/>
        </w:numPr>
      </w:pPr>
      <w:r>
        <w:t>t</w:t>
      </w:r>
      <w:r w:rsidRPr="00D85828">
        <w:t>hree of the contracts were sole-sourced, and four went to open tender. The same individual and their associated business entities continued to win each tender;</w:t>
      </w:r>
    </w:p>
    <w:p w:rsidR="0075798C" w:rsidRPr="00D85828" w:rsidRDefault="0075798C" w:rsidP="0075798C">
      <w:pPr>
        <w:pStyle w:val="DPSEntryIndents"/>
        <w:numPr>
          <w:ilvl w:val="1"/>
          <w:numId w:val="1"/>
        </w:numPr>
      </w:pPr>
      <w:r>
        <w:t>t</w:t>
      </w:r>
      <w:r w:rsidRPr="00D85828">
        <w:t>he value of contracts has steadily escalated since 2017;</w:t>
      </w:r>
    </w:p>
    <w:p w:rsidR="0075798C" w:rsidRPr="00D85828" w:rsidRDefault="0075798C" w:rsidP="0075798C">
      <w:pPr>
        <w:pStyle w:val="DPSEntryIndents"/>
        <w:numPr>
          <w:ilvl w:val="1"/>
          <w:numId w:val="1"/>
        </w:numPr>
      </w:pPr>
      <w:r>
        <w:t>o</w:t>
      </w:r>
      <w:r w:rsidRPr="00D85828">
        <w:t>ne of the earliest cont</w:t>
      </w:r>
      <w:r>
        <w:t xml:space="preserve">racts in 2017 was valued at $86 </w:t>
      </w:r>
      <w:r w:rsidRPr="00D85828">
        <w:t>280.58; the con</w:t>
      </w:r>
      <w:r>
        <w:t xml:space="preserve">tract in 2022 was valued at $4 999 </w:t>
      </w:r>
      <w:r w:rsidRPr="00D85828">
        <w:t>990.00;</w:t>
      </w:r>
    </w:p>
    <w:p w:rsidR="0075798C" w:rsidRPr="00D85828" w:rsidRDefault="0075798C" w:rsidP="0075798C">
      <w:pPr>
        <w:pStyle w:val="DPSEntryIndents"/>
        <w:numPr>
          <w:ilvl w:val="1"/>
          <w:numId w:val="1"/>
        </w:numPr>
      </w:pPr>
      <w:r>
        <w:t>t</w:t>
      </w:r>
      <w:r w:rsidRPr="00D85828">
        <w:t>he reported daily cost of contracted services has risen from</w:t>
      </w:r>
      <w:r>
        <w:t xml:space="preserve"> $1058.82 per day in 2017 to $9</w:t>
      </w:r>
      <w:r w:rsidRPr="00D85828">
        <w:t>980.02 per day for the contract signed in March 2022, plus associated travel and related costs;</w:t>
      </w:r>
    </w:p>
    <w:p w:rsidR="0075798C" w:rsidRPr="00D85828" w:rsidRDefault="0075798C" w:rsidP="0075798C">
      <w:pPr>
        <w:pStyle w:val="DPSEntryIndents"/>
        <w:numPr>
          <w:ilvl w:val="1"/>
          <w:numId w:val="1"/>
        </w:numPr>
      </w:pPr>
      <w:r>
        <w:t>d</w:t>
      </w:r>
      <w:r w:rsidRPr="00D85828">
        <w:t xml:space="preserve">espite these steeply increasing costs, the services reported to be provided by the contractor have not substantially changed over the same period of time; </w:t>
      </w:r>
    </w:p>
    <w:p w:rsidR="0075798C" w:rsidRPr="00D85828" w:rsidRDefault="0075798C" w:rsidP="0075798C">
      <w:pPr>
        <w:pStyle w:val="DPSEntryIndents"/>
        <w:numPr>
          <w:ilvl w:val="1"/>
          <w:numId w:val="1"/>
        </w:numPr>
      </w:pPr>
      <w:r>
        <w:t>t</w:t>
      </w:r>
      <w:r w:rsidRPr="00D85828">
        <w:t>he services provided by the contractor are predominantly mentoring and workshops for the Chief Executive Officer and executive team;</w:t>
      </w:r>
    </w:p>
    <w:p w:rsidR="0075798C" w:rsidRPr="00D85828" w:rsidRDefault="0075798C" w:rsidP="0075798C">
      <w:pPr>
        <w:pStyle w:val="DPSEntryIndents"/>
        <w:numPr>
          <w:ilvl w:val="1"/>
          <w:numId w:val="1"/>
        </w:numPr>
      </w:pPr>
      <w:r>
        <w:t>i</w:t>
      </w:r>
      <w:r w:rsidRPr="00D85828">
        <w:t>t is not clear, and there is very little publicly available information, as to what outcome or results have been</w:t>
      </w:r>
      <w:r>
        <w:t xml:space="preserve"> delivered by the contractor;</w:t>
      </w:r>
    </w:p>
    <w:p w:rsidR="0075798C" w:rsidRPr="00D85828" w:rsidRDefault="0075798C" w:rsidP="0075798C">
      <w:pPr>
        <w:pStyle w:val="DPSEntryIndents"/>
        <w:numPr>
          <w:ilvl w:val="1"/>
          <w:numId w:val="1"/>
        </w:numPr>
      </w:pPr>
      <w:r>
        <w:t>t</w:t>
      </w:r>
      <w:r w:rsidRPr="00D85828">
        <w:t xml:space="preserve">he contract documents for these procurements do not contain information that would otherwise normally be included in ACT Government contracts for consultancy services, such as: </w:t>
      </w:r>
    </w:p>
    <w:p w:rsidR="0075798C" w:rsidRPr="00D85828" w:rsidRDefault="0075798C" w:rsidP="0075798C">
      <w:pPr>
        <w:pStyle w:val="DPSEntryIndents"/>
        <w:numPr>
          <w:ilvl w:val="2"/>
          <w:numId w:val="1"/>
        </w:numPr>
      </w:pPr>
      <w:r>
        <w:t>n</w:t>
      </w:r>
      <w:r w:rsidRPr="00D85828">
        <w:t>ames of specified personnel providing the services;</w:t>
      </w:r>
    </w:p>
    <w:p w:rsidR="0075798C" w:rsidRPr="00D85828" w:rsidRDefault="0075798C" w:rsidP="0075798C">
      <w:pPr>
        <w:pStyle w:val="DPSEntryIndents"/>
        <w:numPr>
          <w:ilvl w:val="2"/>
          <w:numId w:val="1"/>
        </w:numPr>
      </w:pPr>
      <w:r>
        <w:t>h</w:t>
      </w:r>
      <w:r w:rsidRPr="00D85828">
        <w:t xml:space="preserve">ourly or daily rates; </w:t>
      </w:r>
    </w:p>
    <w:p w:rsidR="0075798C" w:rsidRPr="00D85828" w:rsidRDefault="0075798C" w:rsidP="0075798C">
      <w:pPr>
        <w:pStyle w:val="DPSEntryIndents"/>
        <w:numPr>
          <w:ilvl w:val="2"/>
          <w:numId w:val="1"/>
        </w:numPr>
      </w:pPr>
      <w:r>
        <w:t>m</w:t>
      </w:r>
      <w:r w:rsidRPr="00D85828">
        <w:t>iles</w:t>
      </w:r>
      <w:r>
        <w:t>tone payment amounts and dates; and</w:t>
      </w:r>
    </w:p>
    <w:p w:rsidR="0075798C" w:rsidRPr="00D85828" w:rsidRDefault="0075798C" w:rsidP="0075798C">
      <w:pPr>
        <w:pStyle w:val="DPSEntryIndents"/>
        <w:numPr>
          <w:ilvl w:val="2"/>
          <w:numId w:val="1"/>
        </w:numPr>
      </w:pPr>
      <w:r>
        <w:t>d</w:t>
      </w:r>
      <w:r w:rsidRPr="00D85828">
        <w:t>efi</w:t>
      </w:r>
      <w:r>
        <w:t>ned deliverables and due dates;</w:t>
      </w:r>
    </w:p>
    <w:p w:rsidR="0075798C" w:rsidRPr="00D85828" w:rsidRDefault="0075798C" w:rsidP="0075798C">
      <w:pPr>
        <w:pStyle w:val="DPSEntryDetailIndentLev1"/>
        <w:tabs>
          <w:tab w:val="left" w:pos="1710"/>
        </w:tabs>
        <w:ind w:left="1350" w:hanging="630"/>
      </w:pPr>
      <w:r w:rsidRPr="005F2D84">
        <w:t>(2)</w:t>
      </w:r>
      <w:r w:rsidRPr="005F2D84">
        <w:tab/>
        <w:t>further notes that having been advised by CIT of the latest $4.99 million contract,</w:t>
      </w:r>
      <w:r w:rsidRPr="00D85828">
        <w:t xml:space="preserve"> the Minister for Skills wrote to the Chair of the Canberra Institute of Technology on 7 June 2022 seeking a response within five working days on the following matters:</w:t>
      </w:r>
    </w:p>
    <w:p w:rsidR="0075798C" w:rsidRPr="00D85828" w:rsidRDefault="0075798C" w:rsidP="0075798C">
      <w:pPr>
        <w:pStyle w:val="DPSEntryIndents"/>
        <w:numPr>
          <w:ilvl w:val="1"/>
          <w:numId w:val="17"/>
        </w:numPr>
      </w:pPr>
      <w:r w:rsidRPr="00D85828">
        <w:t>how and why CIT determined that the work to be procured under the most recent contract for $4.99 million represents necessary, efficient and appropriate expenditure of public funds;</w:t>
      </w:r>
    </w:p>
    <w:p w:rsidR="0075798C" w:rsidRPr="00D85828" w:rsidRDefault="0075798C" w:rsidP="0075798C">
      <w:pPr>
        <w:pStyle w:val="DPSEntryIndents"/>
        <w:numPr>
          <w:ilvl w:val="1"/>
          <w:numId w:val="17"/>
        </w:numPr>
      </w:pPr>
      <w:r w:rsidRPr="00D85828">
        <w:t xml:space="preserve">specifically what will be delivered under the terms of this new contract, and what personnel will be involved in its delivery; </w:t>
      </w:r>
    </w:p>
    <w:p w:rsidR="0075798C" w:rsidRPr="00D85828" w:rsidRDefault="0075798C" w:rsidP="0075798C">
      <w:pPr>
        <w:pStyle w:val="DPSEntryIndents"/>
        <w:numPr>
          <w:ilvl w:val="1"/>
          <w:numId w:val="17"/>
        </w:numPr>
      </w:pPr>
      <w:r w:rsidRPr="00D85828">
        <w:t>what justification there is for such a large quantum of funding, at $4.99 million, being used for change management services of this nature and whether lower cost alternatives were considered;</w:t>
      </w:r>
    </w:p>
    <w:p w:rsidR="0075798C" w:rsidRPr="00D85828" w:rsidRDefault="0075798C" w:rsidP="0075798C">
      <w:pPr>
        <w:pStyle w:val="DPSEntryIndents"/>
        <w:numPr>
          <w:ilvl w:val="1"/>
          <w:numId w:val="17"/>
        </w:numPr>
      </w:pPr>
      <w:r w:rsidRPr="00D85828">
        <w:t>given CIT has been procuring change management services from this external consultant since 2018, why the Institute has not recruited an in</w:t>
      </w:r>
      <w:r>
        <w:noBreakHyphen/>
      </w:r>
      <w:r w:rsidRPr="00D85828">
        <w:t>house adviser or team to undertake this work at less expense than ongoing external consultancies;</w:t>
      </w:r>
    </w:p>
    <w:p w:rsidR="0075798C" w:rsidRPr="00D85828" w:rsidRDefault="0075798C" w:rsidP="0075798C">
      <w:pPr>
        <w:pStyle w:val="DPSEntryIndents"/>
        <w:numPr>
          <w:ilvl w:val="1"/>
          <w:numId w:val="17"/>
        </w:numPr>
      </w:pPr>
      <w:r w:rsidRPr="00D85828">
        <w:t>what oversight the CIT Board has had of services delivered under the prior contracts, and how the board has assured itself that this expenditure represents ongoing value for money;</w:t>
      </w:r>
      <w:r>
        <w:t xml:space="preserve"> and</w:t>
      </w:r>
    </w:p>
    <w:p w:rsidR="0075798C" w:rsidRPr="00D85828" w:rsidRDefault="0075798C" w:rsidP="0075798C">
      <w:pPr>
        <w:pStyle w:val="DPSEntryIndents"/>
        <w:numPr>
          <w:ilvl w:val="1"/>
          <w:numId w:val="17"/>
        </w:numPr>
      </w:pPr>
      <w:r w:rsidRPr="00D85828">
        <w:t>what assurance the Board can provide that the procurement process for this contract was conducted with the highest levels of probity and impartiality</w:t>
      </w:r>
      <w:r>
        <w:t>;</w:t>
      </w:r>
      <w:r w:rsidRPr="00D85828">
        <w:t xml:space="preserve"> </w:t>
      </w:r>
    </w:p>
    <w:p w:rsidR="0075798C" w:rsidRPr="00D85828" w:rsidRDefault="0075798C" w:rsidP="0075798C">
      <w:pPr>
        <w:pStyle w:val="DPSEntryDetailIndentLev1"/>
        <w:tabs>
          <w:tab w:val="left" w:pos="1710"/>
        </w:tabs>
        <w:ind w:left="1350" w:hanging="630"/>
      </w:pPr>
      <w:r>
        <w:t>(3)</w:t>
      </w:r>
      <w:r w:rsidRPr="00D85828">
        <w:tab/>
      </w:r>
      <w:r>
        <w:t>s</w:t>
      </w:r>
      <w:r w:rsidRPr="00D85828">
        <w:t>ubmits the above information to the ACT Auditor</w:t>
      </w:r>
      <w:r>
        <w:t>-</w:t>
      </w:r>
      <w:r w:rsidRPr="00D85828">
        <w:t>General and invites their review and further advice; and</w:t>
      </w:r>
    </w:p>
    <w:p w:rsidR="0075798C" w:rsidRDefault="0075798C" w:rsidP="0075798C">
      <w:pPr>
        <w:pStyle w:val="DPSEntryDetailIndentLev1"/>
        <w:tabs>
          <w:tab w:val="left" w:pos="1710"/>
        </w:tabs>
        <w:ind w:left="1350" w:hanging="630"/>
      </w:pPr>
      <w:r>
        <w:t>(4)</w:t>
      </w:r>
      <w:r w:rsidRPr="00D85828">
        <w:tab/>
      </w:r>
      <w:r>
        <w:t>r</w:t>
      </w:r>
      <w:r w:rsidRPr="00D85828">
        <w:t>equests the Auditor</w:t>
      </w:r>
      <w:r>
        <w:t>-</w:t>
      </w:r>
      <w:r w:rsidRPr="00D85828">
        <w:t>General advise the Speaker on whether they intend to pursue an inquiry into these contracts, with this information to be provided to all Members following receipt by the Speaker.</w:t>
      </w:r>
      <w:r>
        <w:t>”.</w:t>
      </w:r>
    </w:p>
    <w:p w:rsidR="0075798C" w:rsidRDefault="0075798C" w:rsidP="0075798C">
      <w:pPr>
        <w:tabs>
          <w:tab w:val="left" w:pos="1197"/>
          <w:tab w:val="left" w:pos="1767"/>
        </w:tabs>
        <w:spacing w:before="120"/>
        <w:ind w:left="720"/>
        <w:rPr>
          <w:rFonts w:ascii="Calibri" w:hAnsi="Calibri"/>
          <w:lang w:val="en-AU"/>
        </w:rPr>
      </w:pPr>
      <w:r w:rsidRPr="00340D7C">
        <w:rPr>
          <w:rFonts w:ascii="Calibri" w:hAnsi="Calibri"/>
          <w:lang w:val="en-AU"/>
        </w:rPr>
        <w:t>Debate resumed.</w:t>
      </w:r>
    </w:p>
    <w:p w:rsidR="0075798C" w:rsidRDefault="0075798C" w:rsidP="0075798C">
      <w:pPr>
        <w:tabs>
          <w:tab w:val="left" w:pos="1197"/>
          <w:tab w:val="left" w:pos="1767"/>
        </w:tabs>
        <w:spacing w:before="120"/>
        <w:ind w:left="720"/>
        <w:rPr>
          <w:rFonts w:ascii="Calibri" w:hAnsi="Calibri"/>
          <w:lang w:val="en-AU"/>
        </w:rPr>
      </w:pPr>
      <w:r>
        <w:rPr>
          <w:rFonts w:ascii="Calibri" w:hAnsi="Calibri"/>
          <w:lang w:val="en-AU"/>
        </w:rPr>
        <w:t>Question—That the amendment be agreed to—put.</w:t>
      </w:r>
    </w:p>
    <w:p w:rsidR="0075798C" w:rsidRDefault="0075798C" w:rsidP="0075798C">
      <w:pPr>
        <w:tabs>
          <w:tab w:val="left" w:pos="1197"/>
          <w:tab w:val="left" w:pos="1767"/>
        </w:tabs>
        <w:spacing w:before="120" w:after="120"/>
        <w:ind w:left="720"/>
        <w:rPr>
          <w:rFonts w:ascii="Calibri" w:hAnsi="Calibri"/>
          <w:lang w:val="en-AU"/>
        </w:rPr>
      </w:pPr>
      <w:r>
        <w:rPr>
          <w:rFonts w:ascii="Calibri" w:hAnsi="Calibri"/>
          <w:lang w:val="en-AU"/>
        </w:rPr>
        <w:t>The Assembly voted—</w:t>
      </w:r>
    </w:p>
    <w:tbl>
      <w:tblPr>
        <w:tblpPr w:rightFromText="180" w:vertAnchor="text" w:tblpY="1"/>
        <w:tblOverlap w:val="never"/>
        <w:tblW w:w="9540" w:type="dxa"/>
        <w:tblLayout w:type="fixed"/>
        <w:tblCellMar>
          <w:left w:w="720" w:type="dxa"/>
          <w:right w:w="56" w:type="dxa"/>
        </w:tblCellMar>
        <w:tblLook w:val="0000" w:firstRow="0" w:lastRow="0" w:firstColumn="0" w:lastColumn="0" w:noHBand="0" w:noVBand="0"/>
      </w:tblPr>
      <w:tblGrid>
        <w:gridCol w:w="2160"/>
        <w:gridCol w:w="2610"/>
        <w:gridCol w:w="180"/>
        <w:gridCol w:w="616"/>
        <w:gridCol w:w="180"/>
        <w:gridCol w:w="2084"/>
        <w:gridCol w:w="1530"/>
        <w:gridCol w:w="180"/>
      </w:tblGrid>
      <w:tr w:rsidR="0075798C" w:rsidTr="0020005D">
        <w:tc>
          <w:tcPr>
            <w:tcW w:w="4950" w:type="dxa"/>
            <w:gridSpan w:val="3"/>
            <w:shd w:val="clear" w:color="auto" w:fill="auto"/>
          </w:tcPr>
          <w:p w:rsidR="0075798C" w:rsidRDefault="0075798C" w:rsidP="0020005D">
            <w:pPr>
              <w:tabs>
                <w:tab w:val="left" w:pos="1197"/>
                <w:tab w:val="center" w:pos="1644"/>
                <w:tab w:val="left" w:pos="1767"/>
              </w:tabs>
              <w:spacing w:before="120"/>
              <w:rPr>
                <w:rFonts w:ascii="Calibri" w:hAnsi="Calibri"/>
                <w:lang w:val="en-AU"/>
              </w:rPr>
            </w:pPr>
            <w:r>
              <w:rPr>
                <w:rFonts w:ascii="Calibri" w:hAnsi="Calibri"/>
                <w:lang w:val="en-AU"/>
              </w:rPr>
              <w:tab/>
              <w:t>AYES, 15</w:t>
            </w:r>
          </w:p>
        </w:tc>
        <w:tc>
          <w:tcPr>
            <w:tcW w:w="796" w:type="dxa"/>
            <w:gridSpan w:val="2"/>
            <w:shd w:val="clear" w:color="auto" w:fill="auto"/>
          </w:tcPr>
          <w:p w:rsidR="0075798C" w:rsidRDefault="0075798C" w:rsidP="0020005D">
            <w:pPr>
              <w:tabs>
                <w:tab w:val="left" w:pos="1197"/>
                <w:tab w:val="left" w:pos="1767"/>
              </w:tabs>
              <w:spacing w:before="120"/>
              <w:rPr>
                <w:rFonts w:ascii="Calibri" w:hAnsi="Calibri"/>
                <w:lang w:val="en-AU"/>
              </w:rPr>
            </w:pPr>
          </w:p>
        </w:tc>
        <w:tc>
          <w:tcPr>
            <w:tcW w:w="3794" w:type="dxa"/>
            <w:gridSpan w:val="3"/>
            <w:shd w:val="clear" w:color="auto" w:fill="auto"/>
          </w:tcPr>
          <w:p w:rsidR="0075798C" w:rsidRDefault="0075798C" w:rsidP="0020005D">
            <w:pPr>
              <w:tabs>
                <w:tab w:val="center" w:pos="1184"/>
                <w:tab w:val="left" w:pos="3018"/>
              </w:tabs>
              <w:spacing w:before="120"/>
              <w:rPr>
                <w:rFonts w:ascii="Calibri" w:hAnsi="Calibri"/>
                <w:lang w:val="en-AU"/>
              </w:rPr>
            </w:pPr>
            <w:r>
              <w:rPr>
                <w:rFonts w:ascii="Calibri" w:hAnsi="Calibri"/>
                <w:lang w:val="en-AU"/>
              </w:rPr>
              <w:tab/>
              <w:t>NOES, 7</w:t>
            </w:r>
          </w:p>
        </w:tc>
      </w:tr>
      <w:tr w:rsidR="0075798C" w:rsidTr="0020005D">
        <w:trPr>
          <w:gridAfter w:val="1"/>
          <w:wAfter w:w="180" w:type="dxa"/>
          <w:trHeight w:hRule="exact" w:val="312"/>
        </w:trPr>
        <w:tc>
          <w:tcPr>
            <w:tcW w:w="2160" w:type="dxa"/>
            <w:shd w:val="clear" w:color="auto" w:fill="auto"/>
          </w:tcPr>
          <w:p w:rsidR="0075798C" w:rsidRDefault="0075798C" w:rsidP="0020005D">
            <w:pPr>
              <w:tabs>
                <w:tab w:val="left" w:pos="1197"/>
                <w:tab w:val="left" w:pos="1767"/>
              </w:tabs>
              <w:rPr>
                <w:rFonts w:ascii="Calibri" w:hAnsi="Calibri"/>
                <w:lang w:val="en-AU"/>
              </w:rPr>
            </w:pPr>
            <w:r>
              <w:rPr>
                <w:rFonts w:ascii="Calibri" w:hAnsi="Calibri"/>
                <w:lang w:val="en-AU"/>
              </w:rPr>
              <w:t>Mr Barr</w:t>
            </w:r>
          </w:p>
        </w:tc>
        <w:tc>
          <w:tcPr>
            <w:tcW w:w="2610" w:type="dxa"/>
            <w:shd w:val="clear" w:color="auto" w:fill="auto"/>
          </w:tcPr>
          <w:p w:rsidR="0075798C" w:rsidRDefault="0075798C" w:rsidP="0020005D">
            <w:pPr>
              <w:tabs>
                <w:tab w:val="left" w:pos="1197"/>
                <w:tab w:val="left" w:pos="1767"/>
              </w:tabs>
              <w:rPr>
                <w:rFonts w:ascii="Calibri" w:hAnsi="Calibri"/>
                <w:lang w:val="en-AU"/>
              </w:rPr>
            </w:pPr>
            <w:r>
              <w:rPr>
                <w:rFonts w:ascii="Calibri" w:hAnsi="Calibri"/>
                <w:lang w:val="en-AU"/>
              </w:rPr>
              <w:t>Mr Gentleman</w:t>
            </w:r>
          </w:p>
        </w:tc>
        <w:tc>
          <w:tcPr>
            <w:tcW w:w="796" w:type="dxa"/>
            <w:gridSpan w:val="2"/>
            <w:shd w:val="clear" w:color="auto" w:fill="auto"/>
          </w:tcPr>
          <w:p w:rsidR="0075798C" w:rsidRDefault="0075798C" w:rsidP="0020005D">
            <w:pPr>
              <w:tabs>
                <w:tab w:val="left" w:pos="1197"/>
                <w:tab w:val="left" w:pos="1767"/>
              </w:tabs>
              <w:spacing w:before="120"/>
              <w:rPr>
                <w:rFonts w:ascii="Calibri" w:hAnsi="Calibri"/>
                <w:lang w:val="en-AU"/>
              </w:rPr>
            </w:pPr>
          </w:p>
        </w:tc>
        <w:tc>
          <w:tcPr>
            <w:tcW w:w="2264" w:type="dxa"/>
            <w:gridSpan w:val="2"/>
            <w:shd w:val="clear" w:color="auto" w:fill="auto"/>
          </w:tcPr>
          <w:p w:rsidR="0075798C" w:rsidRDefault="0075798C" w:rsidP="0020005D">
            <w:pPr>
              <w:tabs>
                <w:tab w:val="left" w:pos="1197"/>
                <w:tab w:val="left" w:pos="1767"/>
              </w:tabs>
              <w:ind w:left="-526"/>
              <w:rPr>
                <w:rFonts w:ascii="Calibri" w:hAnsi="Calibri"/>
                <w:lang w:val="en-AU"/>
              </w:rPr>
            </w:pPr>
            <w:r>
              <w:rPr>
                <w:rFonts w:ascii="Calibri" w:hAnsi="Calibri"/>
                <w:lang w:val="en-AU"/>
              </w:rPr>
              <w:t>Mr Cain</w:t>
            </w:r>
          </w:p>
        </w:tc>
        <w:tc>
          <w:tcPr>
            <w:tcW w:w="1530" w:type="dxa"/>
            <w:shd w:val="clear" w:color="auto" w:fill="auto"/>
          </w:tcPr>
          <w:p w:rsidR="0075798C" w:rsidRDefault="0075798C" w:rsidP="0020005D">
            <w:pPr>
              <w:tabs>
                <w:tab w:val="left" w:pos="1197"/>
                <w:tab w:val="left" w:pos="1767"/>
              </w:tabs>
              <w:spacing w:before="120"/>
              <w:rPr>
                <w:rFonts w:ascii="Calibri" w:hAnsi="Calibri"/>
                <w:lang w:val="en-AU"/>
              </w:rPr>
            </w:pPr>
          </w:p>
        </w:tc>
      </w:tr>
      <w:tr w:rsidR="0075798C" w:rsidTr="0020005D">
        <w:trPr>
          <w:gridAfter w:val="1"/>
          <w:wAfter w:w="180" w:type="dxa"/>
          <w:trHeight w:hRule="exact" w:val="312"/>
        </w:trPr>
        <w:tc>
          <w:tcPr>
            <w:tcW w:w="2160" w:type="dxa"/>
            <w:shd w:val="clear" w:color="auto" w:fill="auto"/>
          </w:tcPr>
          <w:p w:rsidR="0075798C" w:rsidRDefault="0075798C" w:rsidP="0020005D">
            <w:pPr>
              <w:tabs>
                <w:tab w:val="left" w:pos="1197"/>
                <w:tab w:val="left" w:pos="1767"/>
              </w:tabs>
              <w:rPr>
                <w:rFonts w:ascii="Calibri" w:hAnsi="Calibri"/>
                <w:lang w:val="en-AU"/>
              </w:rPr>
            </w:pPr>
            <w:r>
              <w:rPr>
                <w:rFonts w:ascii="Calibri" w:hAnsi="Calibri"/>
                <w:lang w:val="en-AU"/>
              </w:rPr>
              <w:t>Ms Berry</w:t>
            </w:r>
          </w:p>
        </w:tc>
        <w:tc>
          <w:tcPr>
            <w:tcW w:w="2610" w:type="dxa"/>
            <w:shd w:val="clear" w:color="auto" w:fill="auto"/>
          </w:tcPr>
          <w:p w:rsidR="0075798C" w:rsidRDefault="0075798C" w:rsidP="0020005D">
            <w:pPr>
              <w:tabs>
                <w:tab w:val="left" w:pos="1197"/>
                <w:tab w:val="left" w:pos="1767"/>
              </w:tabs>
              <w:rPr>
                <w:rFonts w:ascii="Calibri" w:hAnsi="Calibri"/>
                <w:lang w:val="en-AU"/>
              </w:rPr>
            </w:pPr>
            <w:r>
              <w:rPr>
                <w:rFonts w:ascii="Calibri" w:hAnsi="Calibri"/>
                <w:lang w:val="en-AU"/>
              </w:rPr>
              <w:t>Ms Orr</w:t>
            </w:r>
          </w:p>
        </w:tc>
        <w:tc>
          <w:tcPr>
            <w:tcW w:w="796" w:type="dxa"/>
            <w:gridSpan w:val="2"/>
            <w:shd w:val="clear" w:color="auto" w:fill="auto"/>
          </w:tcPr>
          <w:p w:rsidR="0075798C" w:rsidRDefault="0075798C" w:rsidP="0020005D">
            <w:pPr>
              <w:tabs>
                <w:tab w:val="left" w:pos="1197"/>
                <w:tab w:val="left" w:pos="1767"/>
              </w:tabs>
              <w:spacing w:before="120"/>
              <w:rPr>
                <w:rFonts w:ascii="Calibri" w:hAnsi="Calibri"/>
                <w:lang w:val="en-AU"/>
              </w:rPr>
            </w:pPr>
          </w:p>
        </w:tc>
        <w:tc>
          <w:tcPr>
            <w:tcW w:w="2264" w:type="dxa"/>
            <w:gridSpan w:val="2"/>
            <w:shd w:val="clear" w:color="auto" w:fill="auto"/>
          </w:tcPr>
          <w:p w:rsidR="0075798C" w:rsidRDefault="0075798C" w:rsidP="0020005D">
            <w:pPr>
              <w:tabs>
                <w:tab w:val="left" w:pos="1197"/>
                <w:tab w:val="left" w:pos="1767"/>
              </w:tabs>
              <w:ind w:left="-526"/>
              <w:rPr>
                <w:rFonts w:ascii="Calibri" w:hAnsi="Calibri"/>
                <w:lang w:val="en-AU"/>
              </w:rPr>
            </w:pPr>
            <w:r>
              <w:rPr>
                <w:rFonts w:ascii="Calibri" w:hAnsi="Calibri"/>
                <w:lang w:val="en-AU"/>
              </w:rPr>
              <w:t>Mr Hanson</w:t>
            </w:r>
          </w:p>
        </w:tc>
        <w:tc>
          <w:tcPr>
            <w:tcW w:w="1530" w:type="dxa"/>
            <w:shd w:val="clear" w:color="auto" w:fill="auto"/>
          </w:tcPr>
          <w:p w:rsidR="0075798C" w:rsidRDefault="0075798C" w:rsidP="0020005D">
            <w:pPr>
              <w:tabs>
                <w:tab w:val="left" w:pos="1197"/>
                <w:tab w:val="left" w:pos="1767"/>
              </w:tabs>
              <w:spacing w:before="120"/>
              <w:rPr>
                <w:rFonts w:ascii="Calibri" w:hAnsi="Calibri"/>
                <w:lang w:val="en-AU"/>
              </w:rPr>
            </w:pPr>
          </w:p>
        </w:tc>
      </w:tr>
      <w:tr w:rsidR="0075798C" w:rsidTr="0020005D">
        <w:trPr>
          <w:gridAfter w:val="1"/>
          <w:wAfter w:w="180" w:type="dxa"/>
          <w:trHeight w:hRule="exact" w:val="312"/>
        </w:trPr>
        <w:tc>
          <w:tcPr>
            <w:tcW w:w="2160" w:type="dxa"/>
            <w:shd w:val="clear" w:color="auto" w:fill="auto"/>
          </w:tcPr>
          <w:p w:rsidR="0075798C" w:rsidRDefault="0075798C" w:rsidP="0020005D">
            <w:pPr>
              <w:tabs>
                <w:tab w:val="left" w:pos="1197"/>
                <w:tab w:val="left" w:pos="1767"/>
              </w:tabs>
              <w:rPr>
                <w:rFonts w:ascii="Calibri" w:hAnsi="Calibri"/>
                <w:lang w:val="en-AU"/>
              </w:rPr>
            </w:pPr>
            <w:r>
              <w:rPr>
                <w:rFonts w:ascii="Calibri" w:hAnsi="Calibri"/>
                <w:lang w:val="en-AU"/>
              </w:rPr>
              <w:t>Mr Braddock</w:t>
            </w:r>
          </w:p>
        </w:tc>
        <w:tc>
          <w:tcPr>
            <w:tcW w:w="2610" w:type="dxa"/>
            <w:shd w:val="clear" w:color="auto" w:fill="auto"/>
          </w:tcPr>
          <w:p w:rsidR="0075798C" w:rsidRDefault="0075798C" w:rsidP="0020005D">
            <w:pPr>
              <w:tabs>
                <w:tab w:val="left" w:pos="1197"/>
                <w:tab w:val="left" w:pos="1767"/>
              </w:tabs>
              <w:rPr>
                <w:rFonts w:ascii="Calibri" w:hAnsi="Calibri"/>
                <w:lang w:val="en-AU"/>
              </w:rPr>
            </w:pPr>
            <w:r>
              <w:rPr>
                <w:rFonts w:ascii="Calibri" w:hAnsi="Calibri"/>
                <w:lang w:val="en-AU"/>
              </w:rPr>
              <w:t>Dr Paterson</w:t>
            </w:r>
          </w:p>
        </w:tc>
        <w:tc>
          <w:tcPr>
            <w:tcW w:w="796" w:type="dxa"/>
            <w:gridSpan w:val="2"/>
            <w:shd w:val="clear" w:color="auto" w:fill="auto"/>
          </w:tcPr>
          <w:p w:rsidR="0075798C" w:rsidRDefault="0075798C" w:rsidP="0020005D">
            <w:pPr>
              <w:tabs>
                <w:tab w:val="left" w:pos="1197"/>
                <w:tab w:val="left" w:pos="1767"/>
              </w:tabs>
              <w:spacing w:before="120"/>
              <w:rPr>
                <w:rFonts w:ascii="Calibri" w:hAnsi="Calibri"/>
                <w:lang w:val="en-AU"/>
              </w:rPr>
            </w:pPr>
          </w:p>
        </w:tc>
        <w:tc>
          <w:tcPr>
            <w:tcW w:w="2264" w:type="dxa"/>
            <w:gridSpan w:val="2"/>
            <w:shd w:val="clear" w:color="auto" w:fill="auto"/>
          </w:tcPr>
          <w:p w:rsidR="0075798C" w:rsidRDefault="0075798C" w:rsidP="0020005D">
            <w:pPr>
              <w:tabs>
                <w:tab w:val="left" w:pos="1197"/>
                <w:tab w:val="left" w:pos="1767"/>
              </w:tabs>
              <w:ind w:left="-526"/>
              <w:rPr>
                <w:rFonts w:ascii="Calibri" w:hAnsi="Calibri"/>
                <w:lang w:val="en-AU"/>
              </w:rPr>
            </w:pPr>
            <w:r>
              <w:rPr>
                <w:rFonts w:ascii="Calibri" w:hAnsi="Calibri"/>
                <w:lang w:val="en-AU"/>
              </w:rPr>
              <w:t>Mrs Kikkert</w:t>
            </w:r>
          </w:p>
        </w:tc>
        <w:tc>
          <w:tcPr>
            <w:tcW w:w="1530" w:type="dxa"/>
            <w:shd w:val="clear" w:color="auto" w:fill="auto"/>
          </w:tcPr>
          <w:p w:rsidR="0075798C" w:rsidRDefault="0075798C" w:rsidP="0020005D">
            <w:pPr>
              <w:tabs>
                <w:tab w:val="left" w:pos="1197"/>
                <w:tab w:val="left" w:pos="1767"/>
              </w:tabs>
              <w:spacing w:before="120"/>
              <w:rPr>
                <w:rFonts w:ascii="Calibri" w:hAnsi="Calibri"/>
                <w:lang w:val="en-AU"/>
              </w:rPr>
            </w:pPr>
          </w:p>
        </w:tc>
      </w:tr>
      <w:tr w:rsidR="0075798C" w:rsidTr="0020005D">
        <w:trPr>
          <w:gridAfter w:val="1"/>
          <w:wAfter w:w="180" w:type="dxa"/>
          <w:trHeight w:hRule="exact" w:val="312"/>
        </w:trPr>
        <w:tc>
          <w:tcPr>
            <w:tcW w:w="2160" w:type="dxa"/>
            <w:shd w:val="clear" w:color="auto" w:fill="auto"/>
          </w:tcPr>
          <w:p w:rsidR="0075798C" w:rsidRDefault="0075798C" w:rsidP="0020005D">
            <w:pPr>
              <w:tabs>
                <w:tab w:val="left" w:pos="1197"/>
                <w:tab w:val="left" w:pos="1767"/>
              </w:tabs>
              <w:rPr>
                <w:rFonts w:ascii="Calibri" w:hAnsi="Calibri"/>
                <w:lang w:val="en-AU"/>
              </w:rPr>
            </w:pPr>
            <w:r>
              <w:rPr>
                <w:rFonts w:ascii="Calibri" w:hAnsi="Calibri"/>
                <w:lang w:val="en-AU"/>
              </w:rPr>
              <w:t>Ms Burch</w:t>
            </w:r>
          </w:p>
        </w:tc>
        <w:tc>
          <w:tcPr>
            <w:tcW w:w="2610" w:type="dxa"/>
            <w:shd w:val="clear" w:color="auto" w:fill="auto"/>
          </w:tcPr>
          <w:p w:rsidR="0075798C" w:rsidRDefault="0075798C" w:rsidP="0020005D">
            <w:pPr>
              <w:tabs>
                <w:tab w:val="left" w:pos="1197"/>
                <w:tab w:val="left" w:pos="1767"/>
              </w:tabs>
              <w:rPr>
                <w:rFonts w:ascii="Calibri" w:hAnsi="Calibri"/>
                <w:lang w:val="en-AU"/>
              </w:rPr>
            </w:pPr>
            <w:r>
              <w:rPr>
                <w:rFonts w:ascii="Calibri" w:hAnsi="Calibri"/>
                <w:lang w:val="en-AU"/>
              </w:rPr>
              <w:t>Mr Pettersson</w:t>
            </w:r>
          </w:p>
        </w:tc>
        <w:tc>
          <w:tcPr>
            <w:tcW w:w="796" w:type="dxa"/>
            <w:gridSpan w:val="2"/>
            <w:shd w:val="clear" w:color="auto" w:fill="auto"/>
          </w:tcPr>
          <w:p w:rsidR="0075798C" w:rsidRDefault="0075798C" w:rsidP="0020005D">
            <w:pPr>
              <w:tabs>
                <w:tab w:val="left" w:pos="1197"/>
                <w:tab w:val="left" w:pos="1767"/>
              </w:tabs>
              <w:spacing w:before="120"/>
              <w:rPr>
                <w:rFonts w:ascii="Calibri" w:hAnsi="Calibri"/>
                <w:lang w:val="en-AU"/>
              </w:rPr>
            </w:pPr>
          </w:p>
        </w:tc>
        <w:tc>
          <w:tcPr>
            <w:tcW w:w="2264" w:type="dxa"/>
            <w:gridSpan w:val="2"/>
            <w:shd w:val="clear" w:color="auto" w:fill="auto"/>
          </w:tcPr>
          <w:p w:rsidR="0075798C" w:rsidRDefault="0075798C" w:rsidP="0020005D">
            <w:pPr>
              <w:tabs>
                <w:tab w:val="left" w:pos="1197"/>
                <w:tab w:val="left" w:pos="1767"/>
              </w:tabs>
              <w:ind w:left="-526"/>
              <w:rPr>
                <w:rFonts w:ascii="Calibri" w:hAnsi="Calibri"/>
                <w:lang w:val="en-AU"/>
              </w:rPr>
            </w:pPr>
            <w:r>
              <w:rPr>
                <w:rFonts w:ascii="Calibri" w:hAnsi="Calibri"/>
                <w:lang w:val="en-AU"/>
              </w:rPr>
              <w:t>Ms Lawder</w:t>
            </w:r>
          </w:p>
        </w:tc>
        <w:tc>
          <w:tcPr>
            <w:tcW w:w="1530" w:type="dxa"/>
            <w:shd w:val="clear" w:color="auto" w:fill="auto"/>
          </w:tcPr>
          <w:p w:rsidR="0075798C" w:rsidRDefault="0075798C" w:rsidP="0020005D">
            <w:pPr>
              <w:tabs>
                <w:tab w:val="left" w:pos="1197"/>
                <w:tab w:val="left" w:pos="1767"/>
              </w:tabs>
              <w:spacing w:before="120"/>
              <w:rPr>
                <w:rFonts w:ascii="Calibri" w:hAnsi="Calibri"/>
                <w:lang w:val="en-AU"/>
              </w:rPr>
            </w:pPr>
          </w:p>
        </w:tc>
      </w:tr>
      <w:tr w:rsidR="0075798C" w:rsidTr="0020005D">
        <w:trPr>
          <w:gridAfter w:val="1"/>
          <w:wAfter w:w="180" w:type="dxa"/>
          <w:trHeight w:hRule="exact" w:val="312"/>
        </w:trPr>
        <w:tc>
          <w:tcPr>
            <w:tcW w:w="2160" w:type="dxa"/>
            <w:shd w:val="clear" w:color="auto" w:fill="auto"/>
          </w:tcPr>
          <w:p w:rsidR="0075798C" w:rsidRDefault="0075798C" w:rsidP="0020005D">
            <w:pPr>
              <w:tabs>
                <w:tab w:val="left" w:pos="1197"/>
                <w:tab w:val="left" w:pos="1767"/>
              </w:tabs>
              <w:rPr>
                <w:rFonts w:ascii="Calibri" w:hAnsi="Calibri"/>
                <w:lang w:val="en-AU"/>
              </w:rPr>
            </w:pPr>
            <w:r>
              <w:rPr>
                <w:rFonts w:ascii="Calibri" w:hAnsi="Calibri"/>
                <w:lang w:val="en-AU"/>
              </w:rPr>
              <w:t>Ms Cheyne</w:t>
            </w:r>
          </w:p>
        </w:tc>
        <w:tc>
          <w:tcPr>
            <w:tcW w:w="2610" w:type="dxa"/>
            <w:shd w:val="clear" w:color="auto" w:fill="auto"/>
          </w:tcPr>
          <w:p w:rsidR="0075798C" w:rsidRDefault="0075798C" w:rsidP="0020005D">
            <w:pPr>
              <w:tabs>
                <w:tab w:val="left" w:pos="1197"/>
                <w:tab w:val="left" w:pos="1767"/>
              </w:tabs>
              <w:rPr>
                <w:rFonts w:ascii="Calibri" w:hAnsi="Calibri"/>
                <w:lang w:val="en-AU"/>
              </w:rPr>
            </w:pPr>
            <w:r>
              <w:rPr>
                <w:rFonts w:ascii="Calibri" w:hAnsi="Calibri"/>
                <w:lang w:val="en-AU"/>
              </w:rPr>
              <w:t>Mr Rattenbury</w:t>
            </w:r>
          </w:p>
        </w:tc>
        <w:tc>
          <w:tcPr>
            <w:tcW w:w="796" w:type="dxa"/>
            <w:gridSpan w:val="2"/>
            <w:shd w:val="clear" w:color="auto" w:fill="auto"/>
          </w:tcPr>
          <w:p w:rsidR="0075798C" w:rsidRDefault="0075798C" w:rsidP="0020005D">
            <w:pPr>
              <w:tabs>
                <w:tab w:val="left" w:pos="1197"/>
                <w:tab w:val="left" w:pos="1767"/>
              </w:tabs>
              <w:spacing w:before="120"/>
              <w:rPr>
                <w:rFonts w:ascii="Calibri" w:hAnsi="Calibri"/>
                <w:lang w:val="en-AU"/>
              </w:rPr>
            </w:pPr>
          </w:p>
        </w:tc>
        <w:tc>
          <w:tcPr>
            <w:tcW w:w="2264" w:type="dxa"/>
            <w:gridSpan w:val="2"/>
            <w:shd w:val="clear" w:color="auto" w:fill="auto"/>
          </w:tcPr>
          <w:p w:rsidR="0075798C" w:rsidRDefault="0075798C" w:rsidP="0020005D">
            <w:pPr>
              <w:tabs>
                <w:tab w:val="left" w:pos="1197"/>
                <w:tab w:val="left" w:pos="1767"/>
              </w:tabs>
              <w:ind w:left="-526"/>
              <w:rPr>
                <w:rFonts w:ascii="Calibri" w:hAnsi="Calibri"/>
                <w:lang w:val="en-AU"/>
              </w:rPr>
            </w:pPr>
            <w:r>
              <w:rPr>
                <w:rFonts w:ascii="Calibri" w:hAnsi="Calibri"/>
                <w:lang w:val="en-AU"/>
              </w:rPr>
              <w:t>Ms Lee</w:t>
            </w:r>
          </w:p>
        </w:tc>
        <w:tc>
          <w:tcPr>
            <w:tcW w:w="1530" w:type="dxa"/>
            <w:shd w:val="clear" w:color="auto" w:fill="auto"/>
          </w:tcPr>
          <w:p w:rsidR="0075798C" w:rsidRDefault="0075798C" w:rsidP="0020005D">
            <w:pPr>
              <w:tabs>
                <w:tab w:val="left" w:pos="1197"/>
                <w:tab w:val="left" w:pos="1767"/>
              </w:tabs>
              <w:spacing w:before="120"/>
              <w:rPr>
                <w:rFonts w:ascii="Calibri" w:hAnsi="Calibri"/>
                <w:lang w:val="en-AU"/>
              </w:rPr>
            </w:pPr>
          </w:p>
        </w:tc>
      </w:tr>
      <w:tr w:rsidR="0075798C" w:rsidTr="0020005D">
        <w:trPr>
          <w:gridAfter w:val="1"/>
          <w:wAfter w:w="180" w:type="dxa"/>
          <w:trHeight w:hRule="exact" w:val="312"/>
        </w:trPr>
        <w:tc>
          <w:tcPr>
            <w:tcW w:w="2160" w:type="dxa"/>
            <w:shd w:val="clear" w:color="auto" w:fill="auto"/>
          </w:tcPr>
          <w:p w:rsidR="0075798C" w:rsidRDefault="0075798C" w:rsidP="0020005D">
            <w:pPr>
              <w:tabs>
                <w:tab w:val="left" w:pos="1197"/>
                <w:tab w:val="left" w:pos="1767"/>
              </w:tabs>
              <w:rPr>
                <w:rFonts w:ascii="Calibri" w:hAnsi="Calibri"/>
                <w:lang w:val="en-AU"/>
              </w:rPr>
            </w:pPr>
            <w:r>
              <w:rPr>
                <w:rFonts w:ascii="Calibri" w:hAnsi="Calibri"/>
                <w:lang w:val="en-AU"/>
              </w:rPr>
              <w:t>Ms Clay</w:t>
            </w:r>
          </w:p>
        </w:tc>
        <w:tc>
          <w:tcPr>
            <w:tcW w:w="2610" w:type="dxa"/>
            <w:shd w:val="clear" w:color="auto" w:fill="auto"/>
          </w:tcPr>
          <w:p w:rsidR="0075798C" w:rsidRDefault="0075798C" w:rsidP="0020005D">
            <w:pPr>
              <w:tabs>
                <w:tab w:val="left" w:pos="1197"/>
                <w:tab w:val="left" w:pos="1767"/>
              </w:tabs>
              <w:rPr>
                <w:rFonts w:ascii="Calibri" w:hAnsi="Calibri"/>
                <w:lang w:val="en-AU"/>
              </w:rPr>
            </w:pPr>
            <w:r>
              <w:rPr>
                <w:rFonts w:ascii="Calibri" w:hAnsi="Calibri"/>
                <w:lang w:val="en-AU"/>
              </w:rPr>
              <w:t>Mr Steel</w:t>
            </w:r>
          </w:p>
        </w:tc>
        <w:tc>
          <w:tcPr>
            <w:tcW w:w="796" w:type="dxa"/>
            <w:gridSpan w:val="2"/>
            <w:shd w:val="clear" w:color="auto" w:fill="auto"/>
          </w:tcPr>
          <w:p w:rsidR="0075798C" w:rsidRDefault="0075798C" w:rsidP="0020005D">
            <w:pPr>
              <w:tabs>
                <w:tab w:val="left" w:pos="1197"/>
                <w:tab w:val="left" w:pos="1767"/>
              </w:tabs>
              <w:spacing w:before="120"/>
              <w:rPr>
                <w:rFonts w:ascii="Calibri" w:hAnsi="Calibri"/>
                <w:lang w:val="en-AU"/>
              </w:rPr>
            </w:pPr>
          </w:p>
        </w:tc>
        <w:tc>
          <w:tcPr>
            <w:tcW w:w="2264" w:type="dxa"/>
            <w:gridSpan w:val="2"/>
            <w:shd w:val="clear" w:color="auto" w:fill="auto"/>
          </w:tcPr>
          <w:p w:rsidR="0075798C" w:rsidRDefault="0075798C" w:rsidP="0020005D">
            <w:pPr>
              <w:tabs>
                <w:tab w:val="left" w:pos="1197"/>
                <w:tab w:val="left" w:pos="1767"/>
              </w:tabs>
              <w:ind w:left="-526"/>
              <w:rPr>
                <w:rFonts w:ascii="Calibri" w:hAnsi="Calibri"/>
                <w:lang w:val="en-AU"/>
              </w:rPr>
            </w:pPr>
            <w:r>
              <w:rPr>
                <w:rFonts w:ascii="Calibri" w:hAnsi="Calibri"/>
                <w:lang w:val="en-AU"/>
              </w:rPr>
              <w:t>Mr Milligan</w:t>
            </w:r>
          </w:p>
        </w:tc>
        <w:tc>
          <w:tcPr>
            <w:tcW w:w="1530" w:type="dxa"/>
            <w:shd w:val="clear" w:color="auto" w:fill="auto"/>
          </w:tcPr>
          <w:p w:rsidR="0075798C" w:rsidRDefault="0075798C" w:rsidP="0020005D">
            <w:pPr>
              <w:tabs>
                <w:tab w:val="left" w:pos="1197"/>
                <w:tab w:val="left" w:pos="1767"/>
              </w:tabs>
              <w:spacing w:before="120"/>
              <w:rPr>
                <w:rFonts w:ascii="Calibri" w:hAnsi="Calibri"/>
                <w:lang w:val="en-AU"/>
              </w:rPr>
            </w:pPr>
          </w:p>
        </w:tc>
      </w:tr>
      <w:tr w:rsidR="0075798C" w:rsidTr="0020005D">
        <w:trPr>
          <w:gridAfter w:val="1"/>
          <w:wAfter w:w="180" w:type="dxa"/>
          <w:trHeight w:hRule="exact" w:val="312"/>
        </w:trPr>
        <w:tc>
          <w:tcPr>
            <w:tcW w:w="2160" w:type="dxa"/>
            <w:shd w:val="clear" w:color="auto" w:fill="auto"/>
          </w:tcPr>
          <w:p w:rsidR="0075798C" w:rsidRDefault="0075798C" w:rsidP="0020005D">
            <w:pPr>
              <w:tabs>
                <w:tab w:val="left" w:pos="1197"/>
                <w:tab w:val="left" w:pos="1767"/>
              </w:tabs>
              <w:rPr>
                <w:rFonts w:ascii="Calibri" w:hAnsi="Calibri"/>
                <w:lang w:val="en-AU"/>
              </w:rPr>
            </w:pPr>
            <w:r>
              <w:rPr>
                <w:rFonts w:ascii="Calibri" w:hAnsi="Calibri"/>
                <w:lang w:val="en-AU"/>
              </w:rPr>
              <w:t>Ms Davidson</w:t>
            </w:r>
          </w:p>
        </w:tc>
        <w:tc>
          <w:tcPr>
            <w:tcW w:w="2610" w:type="dxa"/>
            <w:shd w:val="clear" w:color="auto" w:fill="auto"/>
          </w:tcPr>
          <w:p w:rsidR="0075798C" w:rsidRDefault="0075798C" w:rsidP="0020005D">
            <w:pPr>
              <w:tabs>
                <w:tab w:val="left" w:pos="1197"/>
                <w:tab w:val="left" w:pos="1767"/>
              </w:tabs>
              <w:rPr>
                <w:rFonts w:ascii="Calibri" w:hAnsi="Calibri"/>
                <w:lang w:val="en-AU"/>
              </w:rPr>
            </w:pPr>
            <w:r>
              <w:rPr>
                <w:rFonts w:ascii="Calibri" w:hAnsi="Calibri"/>
                <w:lang w:val="en-AU"/>
              </w:rPr>
              <w:t>Ms Stephen-Smith</w:t>
            </w:r>
          </w:p>
        </w:tc>
        <w:tc>
          <w:tcPr>
            <w:tcW w:w="796" w:type="dxa"/>
            <w:gridSpan w:val="2"/>
            <w:shd w:val="clear" w:color="auto" w:fill="auto"/>
          </w:tcPr>
          <w:p w:rsidR="0075798C" w:rsidRDefault="0075798C" w:rsidP="0020005D">
            <w:pPr>
              <w:tabs>
                <w:tab w:val="left" w:pos="1197"/>
                <w:tab w:val="left" w:pos="1767"/>
              </w:tabs>
              <w:spacing w:before="120"/>
              <w:rPr>
                <w:rFonts w:ascii="Calibri" w:hAnsi="Calibri"/>
                <w:lang w:val="en-AU"/>
              </w:rPr>
            </w:pPr>
          </w:p>
        </w:tc>
        <w:tc>
          <w:tcPr>
            <w:tcW w:w="2264" w:type="dxa"/>
            <w:gridSpan w:val="2"/>
            <w:shd w:val="clear" w:color="auto" w:fill="auto"/>
          </w:tcPr>
          <w:p w:rsidR="0075798C" w:rsidRDefault="0075798C" w:rsidP="0020005D">
            <w:pPr>
              <w:tabs>
                <w:tab w:val="left" w:pos="1197"/>
                <w:tab w:val="left" w:pos="1767"/>
              </w:tabs>
              <w:ind w:left="-526"/>
              <w:rPr>
                <w:rFonts w:ascii="Calibri" w:hAnsi="Calibri"/>
                <w:lang w:val="en-AU"/>
              </w:rPr>
            </w:pPr>
            <w:r>
              <w:rPr>
                <w:rFonts w:ascii="Calibri" w:hAnsi="Calibri"/>
                <w:lang w:val="en-AU"/>
              </w:rPr>
              <w:t>Mr Parton</w:t>
            </w:r>
          </w:p>
        </w:tc>
        <w:tc>
          <w:tcPr>
            <w:tcW w:w="1530" w:type="dxa"/>
            <w:shd w:val="clear" w:color="auto" w:fill="auto"/>
          </w:tcPr>
          <w:p w:rsidR="0075798C" w:rsidRDefault="0075798C" w:rsidP="0020005D">
            <w:pPr>
              <w:tabs>
                <w:tab w:val="left" w:pos="1197"/>
                <w:tab w:val="left" w:pos="1767"/>
              </w:tabs>
              <w:spacing w:before="120"/>
              <w:rPr>
                <w:rFonts w:ascii="Calibri" w:hAnsi="Calibri"/>
                <w:lang w:val="en-AU"/>
              </w:rPr>
            </w:pPr>
          </w:p>
        </w:tc>
      </w:tr>
      <w:tr w:rsidR="0075798C" w:rsidTr="0020005D">
        <w:trPr>
          <w:gridAfter w:val="1"/>
          <w:wAfter w:w="180" w:type="dxa"/>
          <w:trHeight w:hRule="exact" w:val="312"/>
        </w:trPr>
        <w:tc>
          <w:tcPr>
            <w:tcW w:w="2160" w:type="dxa"/>
            <w:shd w:val="clear" w:color="auto" w:fill="auto"/>
          </w:tcPr>
          <w:p w:rsidR="0075798C" w:rsidRDefault="0075798C" w:rsidP="0020005D">
            <w:pPr>
              <w:tabs>
                <w:tab w:val="left" w:pos="1197"/>
                <w:tab w:val="left" w:pos="1767"/>
              </w:tabs>
              <w:rPr>
                <w:rFonts w:ascii="Calibri" w:hAnsi="Calibri"/>
                <w:lang w:val="en-AU"/>
              </w:rPr>
            </w:pPr>
            <w:r>
              <w:rPr>
                <w:rFonts w:ascii="Calibri" w:hAnsi="Calibri"/>
                <w:lang w:val="en-AU"/>
              </w:rPr>
              <w:t>Mr Davis</w:t>
            </w:r>
          </w:p>
        </w:tc>
        <w:tc>
          <w:tcPr>
            <w:tcW w:w="2610" w:type="dxa"/>
            <w:shd w:val="clear" w:color="auto" w:fill="auto"/>
          </w:tcPr>
          <w:p w:rsidR="0075798C" w:rsidRDefault="0075798C" w:rsidP="0020005D">
            <w:pPr>
              <w:tabs>
                <w:tab w:val="left" w:pos="1197"/>
                <w:tab w:val="left" w:pos="1767"/>
              </w:tabs>
              <w:spacing w:before="120"/>
              <w:rPr>
                <w:rFonts w:ascii="Calibri" w:hAnsi="Calibri"/>
                <w:lang w:val="en-AU"/>
              </w:rPr>
            </w:pPr>
          </w:p>
        </w:tc>
        <w:tc>
          <w:tcPr>
            <w:tcW w:w="796" w:type="dxa"/>
            <w:gridSpan w:val="2"/>
            <w:shd w:val="clear" w:color="auto" w:fill="auto"/>
          </w:tcPr>
          <w:p w:rsidR="0075798C" w:rsidRDefault="0075798C" w:rsidP="0020005D">
            <w:pPr>
              <w:tabs>
                <w:tab w:val="left" w:pos="1197"/>
                <w:tab w:val="left" w:pos="1767"/>
              </w:tabs>
              <w:spacing w:before="120"/>
              <w:rPr>
                <w:rFonts w:ascii="Calibri" w:hAnsi="Calibri"/>
                <w:lang w:val="en-AU"/>
              </w:rPr>
            </w:pPr>
          </w:p>
        </w:tc>
        <w:tc>
          <w:tcPr>
            <w:tcW w:w="2264" w:type="dxa"/>
            <w:gridSpan w:val="2"/>
            <w:shd w:val="clear" w:color="auto" w:fill="auto"/>
          </w:tcPr>
          <w:p w:rsidR="0075798C" w:rsidRDefault="0075798C" w:rsidP="0020005D">
            <w:pPr>
              <w:tabs>
                <w:tab w:val="left" w:pos="1197"/>
                <w:tab w:val="left" w:pos="1767"/>
              </w:tabs>
              <w:spacing w:before="120"/>
              <w:ind w:left="-526"/>
              <w:rPr>
                <w:rFonts w:ascii="Calibri" w:hAnsi="Calibri"/>
                <w:lang w:val="en-AU"/>
              </w:rPr>
            </w:pPr>
          </w:p>
        </w:tc>
        <w:tc>
          <w:tcPr>
            <w:tcW w:w="1530" w:type="dxa"/>
            <w:shd w:val="clear" w:color="auto" w:fill="auto"/>
          </w:tcPr>
          <w:p w:rsidR="0075798C" w:rsidRDefault="0075798C" w:rsidP="0020005D">
            <w:pPr>
              <w:tabs>
                <w:tab w:val="left" w:pos="1197"/>
                <w:tab w:val="left" w:pos="1767"/>
              </w:tabs>
              <w:spacing w:before="120"/>
              <w:rPr>
                <w:rFonts w:ascii="Calibri" w:hAnsi="Calibri"/>
                <w:lang w:val="en-AU"/>
              </w:rPr>
            </w:pPr>
          </w:p>
        </w:tc>
      </w:tr>
    </w:tbl>
    <w:p w:rsidR="0075798C" w:rsidRDefault="0075798C" w:rsidP="0075798C">
      <w:pPr>
        <w:tabs>
          <w:tab w:val="left" w:pos="1197"/>
          <w:tab w:val="left" w:pos="1767"/>
        </w:tabs>
        <w:spacing w:before="120"/>
        <w:ind w:left="720"/>
        <w:rPr>
          <w:rFonts w:ascii="Calibri" w:hAnsi="Calibri"/>
          <w:lang w:val="en-AU"/>
        </w:rPr>
      </w:pPr>
      <w:r>
        <w:rPr>
          <w:rFonts w:ascii="Calibri" w:hAnsi="Calibri"/>
          <w:lang w:val="en-AU"/>
        </w:rPr>
        <w:t>And so it was resolved in the affirmative.</w:t>
      </w:r>
    </w:p>
    <w:p w:rsidR="0075798C" w:rsidRDefault="0075798C" w:rsidP="0075798C">
      <w:pPr>
        <w:tabs>
          <w:tab w:val="left" w:pos="1197"/>
          <w:tab w:val="left" w:pos="1767"/>
        </w:tabs>
        <w:spacing w:before="120"/>
        <w:ind w:left="720"/>
        <w:rPr>
          <w:rFonts w:ascii="Calibri" w:hAnsi="Calibri"/>
          <w:lang w:val="en-AU"/>
        </w:rPr>
      </w:pPr>
      <w:r w:rsidRPr="00340D7C">
        <w:rPr>
          <w:rFonts w:ascii="Calibri" w:hAnsi="Calibri"/>
          <w:lang w:val="en-AU"/>
        </w:rPr>
        <w:t>Question—</w:t>
      </w:r>
      <w:r>
        <w:rPr>
          <w:rFonts w:ascii="Calibri" w:hAnsi="Calibri"/>
          <w:lang w:val="en-AU"/>
        </w:rPr>
        <w:t>That the motion, as amended, viz:</w:t>
      </w:r>
    </w:p>
    <w:p w:rsidR="0075798C" w:rsidRDefault="0075798C" w:rsidP="0075798C">
      <w:pPr>
        <w:keepNext/>
        <w:tabs>
          <w:tab w:val="left" w:pos="1197"/>
          <w:tab w:val="left" w:pos="1767"/>
        </w:tabs>
        <w:spacing w:before="120"/>
        <w:ind w:left="720"/>
        <w:rPr>
          <w:rFonts w:ascii="Calibri" w:hAnsi="Calibri"/>
          <w:lang w:val="en-AU"/>
        </w:rPr>
      </w:pPr>
      <w:r>
        <w:rPr>
          <w:rFonts w:ascii="Calibri" w:hAnsi="Calibri"/>
          <w:lang w:val="en-AU"/>
        </w:rPr>
        <w:t>“That this Assembly:</w:t>
      </w:r>
    </w:p>
    <w:p w:rsidR="0075798C" w:rsidRPr="001809A4" w:rsidRDefault="0075798C" w:rsidP="0075798C">
      <w:pPr>
        <w:pStyle w:val="DPSEntryIndentsLev1"/>
        <w:keepNext/>
        <w:numPr>
          <w:ilvl w:val="0"/>
          <w:numId w:val="13"/>
        </w:numPr>
        <w:tabs>
          <w:tab w:val="clear" w:pos="1368"/>
          <w:tab w:val="left" w:pos="1350"/>
        </w:tabs>
        <w:ind w:left="1350" w:hanging="630"/>
      </w:pPr>
      <w:r w:rsidRPr="001809A4">
        <w:t>notes that:</w:t>
      </w:r>
    </w:p>
    <w:p w:rsidR="0075798C" w:rsidRPr="00D85828" w:rsidRDefault="0075798C" w:rsidP="0075798C">
      <w:pPr>
        <w:pStyle w:val="DPSEntryIndents"/>
        <w:numPr>
          <w:ilvl w:val="1"/>
          <w:numId w:val="18"/>
        </w:numPr>
        <w:rPr>
          <w:lang w:eastAsia="en-US"/>
        </w:rPr>
      </w:pPr>
      <w:r w:rsidRPr="00D85828">
        <w:t>Canberra Institute of Technology (CIT) receives the majority of its funding from the ACT Government, and is accountable to Canberra taxpayers;</w:t>
      </w:r>
    </w:p>
    <w:p w:rsidR="0075798C" w:rsidRPr="00D85828" w:rsidRDefault="0075798C" w:rsidP="0075798C">
      <w:pPr>
        <w:pStyle w:val="DPSEntryIndents"/>
        <w:numPr>
          <w:ilvl w:val="1"/>
          <w:numId w:val="18"/>
        </w:numPr>
      </w:pPr>
      <w:r w:rsidRPr="00D85828">
        <w:t>CIT has awarded seven contracts for consultancy serv</w:t>
      </w:r>
      <w:r>
        <w:t>ices valued at $8.87 </w:t>
      </w:r>
      <w:r w:rsidRPr="00D85828">
        <w:t>million since 2017 to one individual and their associated business entities;</w:t>
      </w:r>
    </w:p>
    <w:p w:rsidR="0075798C" w:rsidRPr="00D85828" w:rsidRDefault="0075798C" w:rsidP="0075798C">
      <w:pPr>
        <w:pStyle w:val="DPSEntryIndents"/>
        <w:numPr>
          <w:ilvl w:val="1"/>
          <w:numId w:val="18"/>
        </w:numPr>
      </w:pPr>
      <w:r>
        <w:t>t</w:t>
      </w:r>
      <w:r w:rsidRPr="00D85828">
        <w:t>hree of the contracts were sole-sourced, and four went to open tender. The same individual and their associated business entities continued to win each tender;</w:t>
      </w:r>
    </w:p>
    <w:p w:rsidR="0075798C" w:rsidRPr="00D85828" w:rsidRDefault="0075798C" w:rsidP="0075798C">
      <w:pPr>
        <w:pStyle w:val="DPSEntryIndents"/>
        <w:numPr>
          <w:ilvl w:val="1"/>
          <w:numId w:val="18"/>
        </w:numPr>
      </w:pPr>
      <w:r>
        <w:t>t</w:t>
      </w:r>
      <w:r w:rsidRPr="00D85828">
        <w:t>he value of contracts has steadily escalated since 2017;</w:t>
      </w:r>
    </w:p>
    <w:p w:rsidR="0075798C" w:rsidRPr="00D85828" w:rsidRDefault="0075798C" w:rsidP="0075798C">
      <w:pPr>
        <w:pStyle w:val="DPSEntryIndents"/>
        <w:numPr>
          <w:ilvl w:val="1"/>
          <w:numId w:val="18"/>
        </w:numPr>
      </w:pPr>
      <w:r>
        <w:t>o</w:t>
      </w:r>
      <w:r w:rsidRPr="00D85828">
        <w:t>ne of the earliest cont</w:t>
      </w:r>
      <w:r>
        <w:t xml:space="preserve">racts in 2017 was valued at $86 </w:t>
      </w:r>
      <w:r w:rsidRPr="00D85828">
        <w:t>280.58; the co</w:t>
      </w:r>
      <w:r>
        <w:t xml:space="preserve">ntract in 2022 was valued at $4 999 </w:t>
      </w:r>
      <w:r w:rsidRPr="00D85828">
        <w:t>990.00;</w:t>
      </w:r>
    </w:p>
    <w:p w:rsidR="0075798C" w:rsidRPr="00D85828" w:rsidRDefault="0075798C" w:rsidP="0075798C">
      <w:pPr>
        <w:pStyle w:val="DPSEntryIndents"/>
        <w:numPr>
          <w:ilvl w:val="1"/>
          <w:numId w:val="18"/>
        </w:numPr>
      </w:pPr>
      <w:r>
        <w:t>t</w:t>
      </w:r>
      <w:r w:rsidRPr="00D85828">
        <w:t>he reported daily cost of contracted services has risen from $1058.82 per day in</w:t>
      </w:r>
      <w:r>
        <w:t xml:space="preserve"> 2017 to $9</w:t>
      </w:r>
      <w:r w:rsidRPr="00D85828">
        <w:t>980.02 per day for the contract signed in March 2022, plus associated travel and related costs;</w:t>
      </w:r>
    </w:p>
    <w:p w:rsidR="0075798C" w:rsidRPr="00D85828" w:rsidRDefault="0075798C" w:rsidP="0075798C">
      <w:pPr>
        <w:pStyle w:val="DPSEntryIndents"/>
        <w:numPr>
          <w:ilvl w:val="1"/>
          <w:numId w:val="18"/>
        </w:numPr>
      </w:pPr>
      <w:r>
        <w:t>d</w:t>
      </w:r>
      <w:r w:rsidRPr="00D85828">
        <w:t xml:space="preserve">espite these steeply increasing costs, the services reported to be provided by the contractor have not substantially changed over the same period of time; </w:t>
      </w:r>
    </w:p>
    <w:p w:rsidR="0075798C" w:rsidRPr="00D85828" w:rsidRDefault="0075798C" w:rsidP="0075798C">
      <w:pPr>
        <w:pStyle w:val="DPSEntryIndents"/>
        <w:numPr>
          <w:ilvl w:val="1"/>
          <w:numId w:val="18"/>
        </w:numPr>
      </w:pPr>
      <w:r>
        <w:t>t</w:t>
      </w:r>
      <w:r w:rsidRPr="00D85828">
        <w:t>he services provided by the contractor are predominantly mentoring and workshops for the Chief Executive Officer and executive team;</w:t>
      </w:r>
    </w:p>
    <w:p w:rsidR="0075798C" w:rsidRPr="00D85828" w:rsidRDefault="0075798C" w:rsidP="0075798C">
      <w:pPr>
        <w:pStyle w:val="DPSEntryIndents"/>
        <w:numPr>
          <w:ilvl w:val="1"/>
          <w:numId w:val="18"/>
        </w:numPr>
      </w:pPr>
      <w:r>
        <w:t>i</w:t>
      </w:r>
      <w:r w:rsidRPr="00D85828">
        <w:t xml:space="preserve">t is not clear, and there is very little publicly available information, as to what outcome or results have been delivered by the contractor;   </w:t>
      </w:r>
    </w:p>
    <w:p w:rsidR="0075798C" w:rsidRPr="00D85828" w:rsidRDefault="0075798C" w:rsidP="0075798C">
      <w:pPr>
        <w:pStyle w:val="DPSEntryIndents"/>
        <w:numPr>
          <w:ilvl w:val="1"/>
          <w:numId w:val="18"/>
        </w:numPr>
      </w:pPr>
      <w:r>
        <w:t>t</w:t>
      </w:r>
      <w:r w:rsidRPr="00D85828">
        <w:t xml:space="preserve">he contract documents for these procurements do not contain information that would otherwise normally be included in ACT Government contracts for consultancy services, such as: </w:t>
      </w:r>
    </w:p>
    <w:p w:rsidR="0075798C" w:rsidRPr="00D85828" w:rsidRDefault="0075798C" w:rsidP="0075798C">
      <w:pPr>
        <w:pStyle w:val="DPSEntryIndents"/>
        <w:numPr>
          <w:ilvl w:val="2"/>
          <w:numId w:val="1"/>
        </w:numPr>
      </w:pPr>
      <w:r>
        <w:t>n</w:t>
      </w:r>
      <w:r w:rsidRPr="00D85828">
        <w:t>ames of specified personnel providing the services;</w:t>
      </w:r>
    </w:p>
    <w:p w:rsidR="0075798C" w:rsidRPr="00D85828" w:rsidRDefault="0075798C" w:rsidP="0075798C">
      <w:pPr>
        <w:pStyle w:val="DPSEntryIndents"/>
        <w:numPr>
          <w:ilvl w:val="2"/>
          <w:numId w:val="1"/>
        </w:numPr>
      </w:pPr>
      <w:r>
        <w:t>h</w:t>
      </w:r>
      <w:r w:rsidRPr="00D85828">
        <w:t xml:space="preserve">ourly or daily rates; </w:t>
      </w:r>
    </w:p>
    <w:p w:rsidR="0075798C" w:rsidRPr="00D85828" w:rsidRDefault="0075798C" w:rsidP="0075798C">
      <w:pPr>
        <w:pStyle w:val="DPSEntryIndents"/>
        <w:numPr>
          <w:ilvl w:val="2"/>
          <w:numId w:val="1"/>
        </w:numPr>
      </w:pPr>
      <w:r>
        <w:t>m</w:t>
      </w:r>
      <w:r w:rsidRPr="00D85828">
        <w:t>iles</w:t>
      </w:r>
      <w:r>
        <w:t>tone payment amounts and dates; and</w:t>
      </w:r>
    </w:p>
    <w:p w:rsidR="0075798C" w:rsidRPr="00D85828" w:rsidRDefault="0075798C" w:rsidP="0075798C">
      <w:pPr>
        <w:pStyle w:val="DPSEntryIndents"/>
        <w:numPr>
          <w:ilvl w:val="2"/>
          <w:numId w:val="1"/>
        </w:numPr>
      </w:pPr>
      <w:r>
        <w:t>d</w:t>
      </w:r>
      <w:r w:rsidRPr="00D85828">
        <w:t>efi</w:t>
      </w:r>
      <w:r>
        <w:t>ned deliverables and due dates;</w:t>
      </w:r>
    </w:p>
    <w:p w:rsidR="0075798C" w:rsidRPr="00D85828" w:rsidRDefault="0075798C" w:rsidP="0075798C">
      <w:pPr>
        <w:pStyle w:val="DPSEntryIndentsLev1"/>
        <w:numPr>
          <w:ilvl w:val="0"/>
          <w:numId w:val="13"/>
        </w:numPr>
        <w:ind w:left="1350" w:hanging="630"/>
      </w:pPr>
      <w:r w:rsidRPr="00BF6DAC">
        <w:t>further notes that having been advised by CIT of the latest $4.99 million contract,</w:t>
      </w:r>
      <w:r w:rsidRPr="00D85828">
        <w:t xml:space="preserve"> the Minister for Skills wrote to the Chair of the Canberra Institute of Technology on 7 June 2022 seeking a response within five working days on the following matters:</w:t>
      </w:r>
    </w:p>
    <w:p w:rsidR="0075798C" w:rsidRPr="00D85828" w:rsidRDefault="0075798C" w:rsidP="0075798C">
      <w:pPr>
        <w:pStyle w:val="DPSEntryIndents"/>
        <w:numPr>
          <w:ilvl w:val="1"/>
          <w:numId w:val="19"/>
        </w:numPr>
      </w:pPr>
      <w:r w:rsidRPr="00D85828">
        <w:t>how and why CIT determined that the work to be procured under the most recent contract for $4.99 million represents necessary, efficient and appropriate expenditure of public funds;</w:t>
      </w:r>
    </w:p>
    <w:p w:rsidR="0075798C" w:rsidRPr="00D85828" w:rsidRDefault="0075798C" w:rsidP="0075798C">
      <w:pPr>
        <w:pStyle w:val="DPSEntryIndents"/>
        <w:numPr>
          <w:ilvl w:val="1"/>
          <w:numId w:val="19"/>
        </w:numPr>
      </w:pPr>
      <w:r w:rsidRPr="00D85828">
        <w:t xml:space="preserve">specifically what will be delivered under the terms of this new contract, and what personnel will be involved in its delivery; </w:t>
      </w:r>
    </w:p>
    <w:p w:rsidR="0075798C" w:rsidRPr="00D85828" w:rsidRDefault="0075798C" w:rsidP="0075798C">
      <w:pPr>
        <w:pStyle w:val="DPSEntryIndents"/>
        <w:numPr>
          <w:ilvl w:val="1"/>
          <w:numId w:val="19"/>
        </w:numPr>
      </w:pPr>
      <w:r w:rsidRPr="00D85828">
        <w:t>what justification there is for such a large quantum of funding, at $4.99 million, being used for change management services of this nature and whether lower cost alternatives were considered;</w:t>
      </w:r>
    </w:p>
    <w:p w:rsidR="0075798C" w:rsidRPr="00D85828" w:rsidRDefault="0075798C" w:rsidP="0075798C">
      <w:pPr>
        <w:pStyle w:val="DPSEntryIndents"/>
        <w:numPr>
          <w:ilvl w:val="1"/>
          <w:numId w:val="19"/>
        </w:numPr>
      </w:pPr>
      <w:r w:rsidRPr="00D85828">
        <w:t>given CIT has been procuring change management services from this external consultant since 2018, why the Institute has not recruited an in</w:t>
      </w:r>
      <w:r>
        <w:noBreakHyphen/>
      </w:r>
      <w:r w:rsidRPr="00D85828">
        <w:t>house adviser or team to undertake this work at less expense than ongoing external consultancies;</w:t>
      </w:r>
    </w:p>
    <w:p w:rsidR="0075798C" w:rsidRPr="00D85828" w:rsidRDefault="0075798C" w:rsidP="0075798C">
      <w:pPr>
        <w:pStyle w:val="DPSEntryIndents"/>
        <w:numPr>
          <w:ilvl w:val="1"/>
          <w:numId w:val="19"/>
        </w:numPr>
      </w:pPr>
      <w:r w:rsidRPr="00D85828">
        <w:t>what oversight the CIT Board has had of services delivered under the prior contracts, and how the board has assured itself that this expenditure represents ongoing value for money;</w:t>
      </w:r>
      <w:r>
        <w:t xml:space="preserve"> and</w:t>
      </w:r>
    </w:p>
    <w:p w:rsidR="0075798C" w:rsidRPr="00D85828" w:rsidRDefault="0075798C" w:rsidP="0075798C">
      <w:pPr>
        <w:pStyle w:val="DPSEntryIndents"/>
        <w:numPr>
          <w:ilvl w:val="1"/>
          <w:numId w:val="19"/>
        </w:numPr>
      </w:pPr>
      <w:r w:rsidRPr="00D85828">
        <w:t>what assurance the Board can provide that the procurement process for this contract was conducted with the highest levels of probity and impartiality</w:t>
      </w:r>
      <w:r>
        <w:t>;</w:t>
      </w:r>
      <w:r w:rsidRPr="00D85828">
        <w:t xml:space="preserve"> </w:t>
      </w:r>
    </w:p>
    <w:p w:rsidR="0075798C" w:rsidRPr="00D85828" w:rsidRDefault="0075798C" w:rsidP="0075798C">
      <w:pPr>
        <w:pStyle w:val="DPSEntryIndentsLev1"/>
        <w:numPr>
          <w:ilvl w:val="0"/>
          <w:numId w:val="13"/>
        </w:numPr>
        <w:ind w:left="1350" w:hanging="630"/>
      </w:pPr>
      <w:r>
        <w:t>s</w:t>
      </w:r>
      <w:r w:rsidRPr="00D85828">
        <w:t>ubmits the above</w:t>
      </w:r>
      <w:r>
        <w:t xml:space="preserve"> information to the ACT Auditor-</w:t>
      </w:r>
      <w:r w:rsidRPr="00D85828">
        <w:t>General and invites their review and further advice; and</w:t>
      </w:r>
    </w:p>
    <w:p w:rsidR="0075798C" w:rsidRDefault="0075798C" w:rsidP="0075798C">
      <w:pPr>
        <w:pStyle w:val="DPSEntryIndentsLev1"/>
        <w:numPr>
          <w:ilvl w:val="0"/>
          <w:numId w:val="13"/>
        </w:numPr>
        <w:ind w:left="1350" w:hanging="630"/>
      </w:pPr>
      <w:r>
        <w:t>r</w:t>
      </w:r>
      <w:r w:rsidRPr="00D85828">
        <w:t>equests the</w:t>
      </w:r>
      <w:r>
        <w:t xml:space="preserve"> Auditor-</w:t>
      </w:r>
      <w:r w:rsidRPr="00D85828">
        <w:t>General advise the Speaker on whether they intend to pursue an inquiry into these contracts, with this information to be provided to all Members following receipt by the Speaker.</w:t>
      </w:r>
      <w:r>
        <w:t>”—</w:t>
      </w:r>
    </w:p>
    <w:p w:rsidR="0075798C" w:rsidRDefault="0075798C" w:rsidP="0075798C">
      <w:pPr>
        <w:tabs>
          <w:tab w:val="left" w:pos="1197"/>
          <w:tab w:val="left" w:pos="1767"/>
        </w:tabs>
        <w:spacing w:before="120"/>
        <w:ind w:left="720"/>
        <w:rPr>
          <w:rFonts w:ascii="Calibri" w:hAnsi="Calibri"/>
          <w:lang w:val="en-AU"/>
        </w:rPr>
      </w:pPr>
      <w:r>
        <w:rPr>
          <w:rFonts w:ascii="Calibri" w:hAnsi="Calibri"/>
          <w:lang w:val="en-AU"/>
        </w:rPr>
        <w:t>be agreed to—</w:t>
      </w:r>
      <w:r w:rsidRPr="00340D7C">
        <w:rPr>
          <w:rFonts w:ascii="Calibri" w:hAnsi="Calibri"/>
          <w:lang w:val="en-AU"/>
        </w:rPr>
        <w:t>put and passed.</w:t>
      </w:r>
    </w:p>
    <w:p w:rsidR="0075798C" w:rsidRPr="00FD4072" w:rsidRDefault="0075798C" w:rsidP="0075798C">
      <w:pPr>
        <w:keepNext/>
        <w:keepLines/>
        <w:tabs>
          <w:tab w:val="right" w:pos="339"/>
          <w:tab w:val="left" w:pos="720"/>
        </w:tabs>
        <w:spacing w:before="240"/>
        <w:ind w:left="720" w:hanging="720"/>
        <w:rPr>
          <w:rFonts w:ascii="Calibri" w:hAnsi="Calibri"/>
          <w:b/>
          <w:caps/>
        </w:rPr>
      </w:pPr>
      <w:r w:rsidRPr="00FD4072">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Pr>
          <w:rFonts w:ascii="Calibri" w:hAnsi="Calibri"/>
          <w:b/>
          <w:bCs/>
          <w:caps/>
          <w:noProof/>
        </w:rPr>
        <w:t>19</w:t>
      </w:r>
      <w:r>
        <w:rPr>
          <w:rFonts w:ascii="Calibri" w:hAnsi="Calibri"/>
          <w:b/>
          <w:bCs/>
          <w:caps/>
        </w:rPr>
        <w:fldChar w:fldCharType="end"/>
      </w:r>
      <w:r w:rsidRPr="00FD4072">
        <w:rPr>
          <w:rFonts w:ascii="Calibri" w:hAnsi="Calibri"/>
          <w:b/>
          <w:caps/>
        </w:rPr>
        <w:tab/>
        <w:t>ADJOURNMENT</w:t>
      </w:r>
    </w:p>
    <w:p w:rsidR="0075798C" w:rsidRPr="00FD4072" w:rsidRDefault="0075798C" w:rsidP="0075798C">
      <w:pPr>
        <w:tabs>
          <w:tab w:val="left" w:pos="1197"/>
          <w:tab w:val="left" w:pos="1767"/>
        </w:tabs>
        <w:spacing w:before="120"/>
        <w:ind w:left="720"/>
        <w:rPr>
          <w:rFonts w:ascii="Calibri" w:hAnsi="Calibri"/>
          <w:lang w:val="en-AU"/>
        </w:rPr>
      </w:pPr>
      <w:r>
        <w:rPr>
          <w:rFonts w:ascii="Calibri" w:hAnsi="Calibri"/>
          <w:lang w:val="en-AU"/>
        </w:rPr>
        <w:t>Mr Gentleman</w:t>
      </w:r>
      <w:r w:rsidRPr="00FD4072">
        <w:rPr>
          <w:rFonts w:ascii="Calibri" w:hAnsi="Calibri"/>
          <w:lang w:val="en-AU"/>
        </w:rPr>
        <w:t xml:space="preserve"> (Manager of Government Business) moved—That the Assembly do now adjourn.</w:t>
      </w:r>
    </w:p>
    <w:p w:rsidR="0075798C" w:rsidRPr="00FD4072" w:rsidRDefault="0075798C" w:rsidP="0075798C">
      <w:pPr>
        <w:tabs>
          <w:tab w:val="left" w:pos="1197"/>
          <w:tab w:val="left" w:pos="1767"/>
        </w:tabs>
        <w:spacing w:before="120"/>
        <w:ind w:left="720"/>
        <w:rPr>
          <w:rFonts w:ascii="Calibri" w:hAnsi="Calibri"/>
          <w:lang w:val="en-AU"/>
        </w:rPr>
      </w:pPr>
      <w:r w:rsidRPr="00FD4072">
        <w:rPr>
          <w:rFonts w:ascii="Calibri" w:hAnsi="Calibri"/>
          <w:lang w:val="en-AU"/>
        </w:rPr>
        <w:t>Debate ensued.</w:t>
      </w:r>
    </w:p>
    <w:p w:rsidR="0075798C" w:rsidRPr="00FD4072" w:rsidRDefault="0075798C" w:rsidP="0075798C">
      <w:pPr>
        <w:tabs>
          <w:tab w:val="left" w:pos="1197"/>
          <w:tab w:val="left" w:pos="1767"/>
        </w:tabs>
        <w:spacing w:before="120"/>
        <w:ind w:left="720"/>
        <w:rPr>
          <w:rFonts w:ascii="Calibri" w:hAnsi="Calibri"/>
          <w:lang w:val="en-AU"/>
        </w:rPr>
      </w:pPr>
      <w:r w:rsidRPr="00FD4072">
        <w:rPr>
          <w:rFonts w:ascii="Calibri" w:hAnsi="Calibri"/>
          <w:lang w:val="en-AU"/>
        </w:rPr>
        <w:t>Question—put and passed.</w:t>
      </w:r>
    </w:p>
    <w:p w:rsidR="0075798C" w:rsidRPr="00FD4072" w:rsidRDefault="0075798C" w:rsidP="0075798C">
      <w:pPr>
        <w:tabs>
          <w:tab w:val="left" w:pos="1197"/>
          <w:tab w:val="left" w:pos="1767"/>
        </w:tabs>
        <w:spacing w:before="120"/>
        <w:ind w:left="720"/>
        <w:rPr>
          <w:rFonts w:ascii="Calibri" w:hAnsi="Calibri"/>
          <w:lang w:val="en-AU"/>
        </w:rPr>
      </w:pPr>
      <w:bookmarkStart w:id="3" w:name="_GoBack"/>
      <w:bookmarkEnd w:id="3"/>
      <w:r w:rsidRPr="00FD4072">
        <w:rPr>
          <w:rFonts w:ascii="Calibri" w:hAnsi="Calibri"/>
          <w:lang w:val="en-AU"/>
        </w:rPr>
        <w:t xml:space="preserve">And then the Assembly, at </w:t>
      </w:r>
      <w:r>
        <w:rPr>
          <w:rFonts w:ascii="Calibri" w:hAnsi="Calibri"/>
          <w:lang w:val="en-AU"/>
        </w:rPr>
        <w:t>5:03</w:t>
      </w:r>
      <w:r w:rsidRPr="00FD4072">
        <w:rPr>
          <w:rFonts w:ascii="Calibri" w:hAnsi="Calibri"/>
          <w:lang w:val="en-AU"/>
        </w:rPr>
        <w:t xml:space="preserve"> pm, adjourned until tomorrow at 10 am.</w:t>
      </w:r>
    </w:p>
    <w:p w:rsidR="0075798C" w:rsidRPr="00FD4072" w:rsidRDefault="0075798C" w:rsidP="0075798C">
      <w:pPr>
        <w:pBdr>
          <w:bottom w:val="thinThickLargeGap" w:sz="18" w:space="1" w:color="auto"/>
        </w:pBdr>
        <w:ind w:left="3427" w:right="3658"/>
        <w:rPr>
          <w:rFonts w:ascii="Calibri" w:hAnsi="Calibri"/>
          <w:i/>
          <w:iCs/>
          <w:lang w:val="en-AU"/>
        </w:rPr>
      </w:pPr>
    </w:p>
    <w:p w:rsidR="0075798C" w:rsidRDefault="0075798C" w:rsidP="0075798C">
      <w:pPr>
        <w:keepNext/>
        <w:keepLines/>
        <w:spacing w:before="240" w:after="100" w:afterAutospacing="1"/>
        <w:ind w:left="180"/>
        <w:jc w:val="both"/>
        <w:rPr>
          <w:rFonts w:ascii="Calibri" w:hAnsi="Calibri"/>
          <w:bCs/>
        </w:rPr>
      </w:pPr>
      <w:r w:rsidRPr="00FD4072">
        <w:rPr>
          <w:rFonts w:ascii="Calibri" w:hAnsi="Calibri"/>
          <w:b/>
          <w:caps/>
        </w:rPr>
        <w:t>MEMBERS</w:t>
      </w:r>
      <w:r>
        <w:rPr>
          <w:rFonts w:ascii="Calibri" w:hAnsi="Calibri"/>
          <w:b/>
          <w:caps/>
        </w:rPr>
        <w:t>’</w:t>
      </w:r>
      <w:r w:rsidRPr="00FD4072">
        <w:rPr>
          <w:rFonts w:ascii="Calibri" w:hAnsi="Calibri"/>
          <w:b/>
          <w:caps/>
        </w:rPr>
        <w:t xml:space="preserve"> ATTENDANCE:  </w:t>
      </w:r>
      <w:r w:rsidRPr="00FD4072">
        <w:rPr>
          <w:rFonts w:ascii="Calibri" w:hAnsi="Calibri"/>
        </w:rPr>
        <w:t>All Members were present at some time during the sitting</w:t>
      </w:r>
      <w:r>
        <w:rPr>
          <w:rFonts w:ascii="Calibri" w:hAnsi="Calibri"/>
        </w:rPr>
        <w:t xml:space="preserve"> except Ms Vassarotti</w:t>
      </w:r>
      <w:r w:rsidRPr="00FD4072">
        <w:rPr>
          <w:rFonts w:ascii="Calibri" w:hAnsi="Calibri"/>
          <w:bCs/>
        </w:rPr>
        <w:t>.</w:t>
      </w:r>
      <w:r>
        <w:rPr>
          <w:rFonts w:ascii="Calibri" w:hAnsi="Calibri"/>
          <w:bCs/>
        </w:rPr>
        <w:t>*</w:t>
      </w:r>
    </w:p>
    <w:p w:rsidR="0075798C" w:rsidRPr="00FD4072" w:rsidRDefault="0075798C" w:rsidP="0075798C">
      <w:pPr>
        <w:keepNext/>
        <w:keepLines/>
        <w:spacing w:before="240" w:after="100" w:afterAutospacing="1"/>
        <w:ind w:left="180"/>
        <w:jc w:val="center"/>
        <w:rPr>
          <w:rFonts w:ascii="Calibri" w:hAnsi="Calibri"/>
          <w:bCs/>
        </w:rPr>
      </w:pPr>
      <w:r w:rsidRPr="00FD4072">
        <w:rPr>
          <w:rFonts w:ascii="Calibri" w:hAnsi="Calibri"/>
        </w:rPr>
        <w:t>*on leave.</w:t>
      </w:r>
    </w:p>
    <w:p w:rsidR="0075798C" w:rsidRPr="00FD4072" w:rsidRDefault="0075798C" w:rsidP="0075798C">
      <w:pPr>
        <w:pBdr>
          <w:top w:val="thickThinLargeGap" w:sz="18" w:space="1" w:color="auto"/>
        </w:pBdr>
        <w:spacing w:before="180"/>
        <w:ind w:left="3427" w:right="3658"/>
        <w:jc w:val="center"/>
        <w:rPr>
          <w:rFonts w:ascii="Calibri" w:hAnsi="Calibri"/>
          <w:lang w:val="en-AU"/>
        </w:rPr>
      </w:pPr>
    </w:p>
    <w:p w:rsidR="0075798C" w:rsidRPr="00FD4072" w:rsidRDefault="0075798C" w:rsidP="0075798C">
      <w:pPr>
        <w:keepNext/>
        <w:keepLines/>
        <w:spacing w:before="720"/>
        <w:ind w:left="5670" w:right="-33"/>
        <w:jc w:val="center"/>
        <w:rPr>
          <w:rFonts w:ascii="Calibri" w:hAnsi="Calibri"/>
          <w:b/>
          <w:bCs/>
          <w:lang w:val="en-AU"/>
        </w:rPr>
      </w:pPr>
      <w:r w:rsidRPr="00FD4072">
        <w:rPr>
          <w:rFonts w:ascii="Calibri" w:hAnsi="Calibri"/>
          <w:b/>
          <w:bCs/>
          <w:lang w:val="en-AU"/>
        </w:rPr>
        <w:t>Tom Duncan</w:t>
      </w:r>
    </w:p>
    <w:p w:rsidR="0075798C" w:rsidRPr="00FD4072" w:rsidRDefault="0075798C" w:rsidP="0075798C">
      <w:pPr>
        <w:keepLines/>
        <w:ind w:left="5760"/>
        <w:jc w:val="right"/>
        <w:rPr>
          <w:rFonts w:ascii="Calibri" w:hAnsi="Calibri"/>
          <w:lang w:val="en-AU"/>
        </w:rPr>
      </w:pPr>
      <w:r w:rsidRPr="00FD4072">
        <w:rPr>
          <w:rFonts w:ascii="Calibri" w:hAnsi="Calibri"/>
          <w:szCs w:val="24"/>
          <w:lang w:val="en-AU"/>
        </w:rPr>
        <w:t>Clerk of the Legislative Assembly</w:t>
      </w:r>
    </w:p>
    <w:p w:rsidR="0075798C" w:rsidRPr="004C6A3E" w:rsidRDefault="0075798C" w:rsidP="0075798C">
      <w:pPr>
        <w:tabs>
          <w:tab w:val="left" w:pos="1197"/>
          <w:tab w:val="left" w:pos="1767"/>
        </w:tabs>
        <w:spacing w:before="120"/>
        <w:ind w:left="720"/>
        <w:rPr>
          <w:rFonts w:ascii="Calibri" w:hAnsi="Calibri"/>
          <w:lang w:val="en-AU"/>
        </w:rPr>
      </w:pPr>
    </w:p>
    <w:p w:rsidR="0075798C" w:rsidRPr="00404716" w:rsidRDefault="0075798C" w:rsidP="0075798C">
      <w:pPr>
        <w:spacing w:before="120"/>
        <w:ind w:left="720"/>
        <w:rPr>
          <w:rFonts w:ascii="Calibri" w:hAnsi="Calibri"/>
          <w:color w:val="000000"/>
          <w:lang w:val="en-AU"/>
        </w:rPr>
      </w:pPr>
    </w:p>
    <w:p w:rsidR="0075798C" w:rsidRDefault="0075798C" w:rsidP="0075798C">
      <w:pPr>
        <w:spacing w:after="160" w:line="259" w:lineRule="auto"/>
        <w:rPr>
          <w:rFonts w:ascii="Helvetica" w:hAnsi="Helvetica"/>
          <w:b/>
          <w:i/>
        </w:rPr>
      </w:pPr>
      <w:r>
        <w:br w:type="page"/>
      </w:r>
    </w:p>
    <w:p w:rsidR="0075798C" w:rsidRDefault="0075798C" w:rsidP="0075798C">
      <w:pPr>
        <w:pStyle w:val="Heading2"/>
        <w:jc w:val="center"/>
        <w:rPr>
          <w:rFonts w:asciiTheme="minorHAnsi" w:hAnsiTheme="minorHAnsi"/>
          <w:i w:val="0"/>
          <w:sz w:val="36"/>
          <w:szCs w:val="36"/>
        </w:rPr>
        <w:sectPr w:rsidR="0075798C" w:rsidSect="00B64138">
          <w:headerReference w:type="even" r:id="rId9"/>
          <w:headerReference w:type="default" r:id="rId10"/>
          <w:headerReference w:type="first" r:id="rId11"/>
          <w:footerReference w:type="first" r:id="rId12"/>
          <w:type w:val="continuous"/>
          <w:pgSz w:w="11906" w:h="16838"/>
          <w:pgMar w:top="1526" w:right="1440" w:bottom="1267" w:left="1138" w:header="634" w:footer="576" w:gutter="0"/>
          <w:pgNumType w:start="667"/>
          <w:cols w:space="708"/>
          <w:titlePg/>
          <w:docGrid w:linePitch="360"/>
        </w:sectPr>
      </w:pPr>
      <w:r w:rsidRPr="00802856">
        <w:rPr>
          <w:rFonts w:asciiTheme="minorHAnsi" w:hAnsiTheme="minorHAnsi"/>
          <w:i w:val="0"/>
          <w:sz w:val="36"/>
          <w:szCs w:val="36"/>
        </w:rPr>
        <w:t>SCHEDULES OF AMENDMENTS</w:t>
      </w:r>
    </w:p>
    <w:p w:rsidR="0075798C" w:rsidRPr="00802856" w:rsidRDefault="0075798C" w:rsidP="0075798C">
      <w:pPr>
        <w:pStyle w:val="Heading2"/>
        <w:jc w:val="center"/>
        <w:rPr>
          <w:rFonts w:asciiTheme="minorHAnsi" w:hAnsiTheme="minorHAnsi"/>
          <w:i w:val="0"/>
          <w:sz w:val="36"/>
          <w:szCs w:val="36"/>
        </w:rPr>
      </w:pPr>
    </w:p>
    <w:p w:rsidR="0075798C" w:rsidRPr="00FC055F" w:rsidRDefault="0075798C" w:rsidP="0075798C">
      <w:pPr>
        <w:pStyle w:val="DPSEntryDetail"/>
        <w:ind w:left="0"/>
        <w:rPr>
          <w:b/>
          <w:sz w:val="28"/>
          <w:szCs w:val="28"/>
          <w:u w:val="single"/>
        </w:rPr>
      </w:pPr>
      <w:bookmarkStart w:id="4" w:name="Schedule1"/>
      <w:r w:rsidRPr="00FC055F">
        <w:rPr>
          <w:b/>
          <w:sz w:val="28"/>
          <w:szCs w:val="28"/>
          <w:u w:val="single"/>
        </w:rPr>
        <w:t>Schedule 1</w:t>
      </w:r>
    </w:p>
    <w:bookmarkEnd w:id="4"/>
    <w:p w:rsidR="0075798C" w:rsidRPr="00E90B5B" w:rsidRDefault="0075798C" w:rsidP="0075798C">
      <w:pPr>
        <w:rPr>
          <w:sz w:val="28"/>
        </w:rPr>
      </w:pPr>
    </w:p>
    <w:p w:rsidR="0075798C" w:rsidRPr="00733D8E" w:rsidRDefault="0075798C" w:rsidP="0075798C">
      <w:pPr>
        <w:pBdr>
          <w:bottom w:val="single" w:sz="4" w:space="1" w:color="auto"/>
        </w:pBdr>
        <w:tabs>
          <w:tab w:val="left" w:pos="1197"/>
          <w:tab w:val="left" w:pos="1767"/>
        </w:tabs>
        <w:spacing w:before="120" w:after="120"/>
        <w:rPr>
          <w:caps/>
          <w:spacing w:val="-2"/>
          <w:szCs w:val="24"/>
          <w:lang w:val="en-AU"/>
        </w:rPr>
      </w:pPr>
      <w:r>
        <w:rPr>
          <w:b/>
          <w:szCs w:val="24"/>
        </w:rPr>
        <w:t>PUBLIC HEALTH AMENDMENT BILL 2021 (NO 2)</w:t>
      </w:r>
    </w:p>
    <w:p w:rsidR="0075798C" w:rsidRDefault="0075798C" w:rsidP="0075798C">
      <w:pPr>
        <w:tabs>
          <w:tab w:val="left" w:pos="1197"/>
          <w:tab w:val="left" w:pos="1767"/>
        </w:tabs>
        <w:spacing w:before="120"/>
        <w:rPr>
          <w:lang w:val="en-AU"/>
        </w:rPr>
      </w:pPr>
      <w:r>
        <w:rPr>
          <w:lang w:val="en-AU"/>
        </w:rPr>
        <w:t>Amendments</w:t>
      </w:r>
      <w:r w:rsidRPr="00733D8E">
        <w:rPr>
          <w:lang w:val="en-AU"/>
        </w:rPr>
        <w:t xml:space="preserve"> circulated by </w:t>
      </w:r>
      <w:r>
        <w:rPr>
          <w:lang w:val="en-AU"/>
        </w:rPr>
        <w:t>the Minister for Health</w:t>
      </w:r>
    </w:p>
    <w:p w:rsidR="0075798C" w:rsidRPr="00A161CE" w:rsidRDefault="00B64138" w:rsidP="0075798C">
      <w:pPr>
        <w:pStyle w:val="AH3sec"/>
        <w:tabs>
          <w:tab w:val="clear" w:pos="0"/>
        </w:tabs>
      </w:pPr>
      <w:r>
        <w:t>1</w:t>
      </w:r>
      <w:r w:rsidR="0075798C" w:rsidRPr="00A161CE">
        <w:br/>
        <w:t>Clause 5</w:t>
      </w:r>
      <w:r w:rsidR="0075798C" w:rsidRPr="00A161CE">
        <w:br/>
        <w:t xml:space="preserve">Proposed new section 118N, definition of </w:t>
      </w:r>
      <w:r w:rsidR="0075798C" w:rsidRPr="00A161CE">
        <w:rPr>
          <w:i/>
          <w:iCs/>
        </w:rPr>
        <w:t>vaccination direction</w:t>
      </w:r>
      <w:r w:rsidR="0075798C" w:rsidRPr="00A161CE">
        <w:rPr>
          <w:i/>
          <w:iCs/>
        </w:rPr>
        <w:br/>
      </w:r>
      <w:r w:rsidR="0075798C" w:rsidRPr="00A161CE">
        <w:t>Page 4, line 4—</w:t>
      </w:r>
    </w:p>
    <w:p w:rsidR="0075798C" w:rsidRPr="00A161CE" w:rsidRDefault="0075798C" w:rsidP="0075798C">
      <w:pPr>
        <w:pStyle w:val="direction"/>
      </w:pPr>
      <w:bookmarkStart w:id="5" w:name="_Hlk98859139"/>
      <w:r w:rsidRPr="00A161CE">
        <w:t>omit</w:t>
      </w:r>
    </w:p>
    <w:p w:rsidR="0075798C" w:rsidRPr="009B3146" w:rsidRDefault="0075798C" w:rsidP="0075798C">
      <w:pPr>
        <w:pStyle w:val="Amainreturn"/>
        <w:rPr>
          <w:szCs w:val="24"/>
        </w:rPr>
      </w:pPr>
      <w:r w:rsidRPr="009B3146">
        <w:rPr>
          <w:szCs w:val="24"/>
        </w:rPr>
        <w:t>section 118ZM (1)</w:t>
      </w:r>
    </w:p>
    <w:p w:rsidR="0075798C" w:rsidRPr="00A161CE" w:rsidRDefault="0075798C" w:rsidP="0075798C">
      <w:pPr>
        <w:pStyle w:val="direction"/>
      </w:pPr>
      <w:r w:rsidRPr="00A161CE">
        <w:t>substitute</w:t>
      </w:r>
    </w:p>
    <w:p w:rsidR="0075798C" w:rsidRPr="00A161CE" w:rsidRDefault="0075798C" w:rsidP="0075798C">
      <w:pPr>
        <w:pStyle w:val="Amainreturn"/>
      </w:pPr>
      <w:r w:rsidRPr="00A161CE">
        <w:t>section 118Z (1)</w:t>
      </w:r>
      <w:bookmarkEnd w:id="5"/>
    </w:p>
    <w:p w:rsidR="0075798C" w:rsidRPr="00A161CE" w:rsidRDefault="00B64138" w:rsidP="0075798C">
      <w:pPr>
        <w:pStyle w:val="AH3sec"/>
        <w:tabs>
          <w:tab w:val="clear" w:pos="0"/>
        </w:tabs>
      </w:pPr>
      <w:r>
        <w:t>2</w:t>
      </w:r>
      <w:r w:rsidR="0075798C" w:rsidRPr="00A161CE">
        <w:br/>
        <w:t>Clause 5</w:t>
      </w:r>
      <w:r w:rsidR="0075798C" w:rsidRPr="00A161CE">
        <w:br/>
        <w:t>Proposed new section 118P (1) (b)</w:t>
      </w:r>
      <w:r w:rsidR="0075798C" w:rsidRPr="00A161CE">
        <w:br/>
        <w:t>Page 5, line 12—</w:t>
      </w:r>
    </w:p>
    <w:p w:rsidR="0075798C" w:rsidRPr="00A161CE" w:rsidRDefault="0075798C" w:rsidP="0075798C">
      <w:pPr>
        <w:pStyle w:val="direction"/>
      </w:pPr>
      <w:r w:rsidRPr="00A161CE">
        <w:t>omit</w:t>
      </w:r>
    </w:p>
    <w:p w:rsidR="0075798C" w:rsidRPr="00A161CE" w:rsidRDefault="0075798C" w:rsidP="0075798C">
      <w:pPr>
        <w:pStyle w:val="Amainreturn"/>
      </w:pPr>
      <w:r w:rsidRPr="00A161CE">
        <w:t>6 months</w:t>
      </w:r>
    </w:p>
    <w:p w:rsidR="0075798C" w:rsidRPr="00A161CE" w:rsidRDefault="0075798C" w:rsidP="0075798C">
      <w:pPr>
        <w:pStyle w:val="direction"/>
      </w:pPr>
      <w:r w:rsidRPr="00A161CE">
        <w:t>substitute</w:t>
      </w:r>
    </w:p>
    <w:p w:rsidR="0075798C" w:rsidRPr="00A161CE" w:rsidRDefault="0075798C" w:rsidP="0075798C">
      <w:pPr>
        <w:pStyle w:val="Amainreturn"/>
      </w:pPr>
      <w:r w:rsidRPr="00A161CE">
        <w:t>90 days</w:t>
      </w:r>
    </w:p>
    <w:p w:rsidR="0075798C" w:rsidRPr="00A161CE" w:rsidRDefault="00B64138" w:rsidP="0075798C">
      <w:pPr>
        <w:pStyle w:val="AH3sec"/>
        <w:tabs>
          <w:tab w:val="clear" w:pos="0"/>
        </w:tabs>
      </w:pPr>
      <w:r>
        <w:t>3</w:t>
      </w:r>
      <w:r w:rsidR="0075798C" w:rsidRPr="00A161CE">
        <w:br/>
        <w:t>Clause 5</w:t>
      </w:r>
      <w:r w:rsidR="0075798C" w:rsidRPr="00A161CE">
        <w:br/>
        <w:t>Proposed new section 118P (2)</w:t>
      </w:r>
      <w:r w:rsidR="0075798C" w:rsidRPr="00A161CE">
        <w:br/>
        <w:t>Page 5, line 16—</w:t>
      </w:r>
    </w:p>
    <w:p w:rsidR="0075798C" w:rsidRPr="00A161CE" w:rsidRDefault="0075798C" w:rsidP="0075798C">
      <w:pPr>
        <w:pStyle w:val="direction"/>
      </w:pPr>
      <w:r w:rsidRPr="00A161CE">
        <w:t>omit</w:t>
      </w:r>
    </w:p>
    <w:p w:rsidR="0075798C" w:rsidRPr="00A161CE" w:rsidRDefault="0075798C" w:rsidP="0075798C">
      <w:pPr>
        <w:pStyle w:val="Amainreturn"/>
      </w:pPr>
      <w:r w:rsidRPr="00A161CE">
        <w:t>6 months</w:t>
      </w:r>
    </w:p>
    <w:p w:rsidR="0075798C" w:rsidRPr="00A161CE" w:rsidRDefault="0075798C" w:rsidP="0075798C">
      <w:pPr>
        <w:pStyle w:val="direction"/>
      </w:pPr>
      <w:r w:rsidRPr="00A161CE">
        <w:t>substitute</w:t>
      </w:r>
    </w:p>
    <w:p w:rsidR="0075798C" w:rsidRDefault="0075798C" w:rsidP="0075798C">
      <w:pPr>
        <w:pStyle w:val="Amainreturn"/>
      </w:pPr>
      <w:r w:rsidRPr="00A161CE">
        <w:t>90 days</w:t>
      </w:r>
    </w:p>
    <w:p w:rsidR="0075798C" w:rsidRDefault="0075798C" w:rsidP="0075798C">
      <w:pPr>
        <w:pStyle w:val="Amainreturn"/>
        <w:pBdr>
          <w:top w:val="single" w:sz="4" w:space="1" w:color="auto"/>
        </w:pBdr>
        <w:ind w:left="0"/>
      </w:pPr>
    </w:p>
    <w:p w:rsidR="0075798C" w:rsidRPr="00A161CE" w:rsidRDefault="00B64138" w:rsidP="0075798C">
      <w:pPr>
        <w:pStyle w:val="AH3sec"/>
        <w:tabs>
          <w:tab w:val="clear" w:pos="0"/>
        </w:tabs>
      </w:pPr>
      <w:r>
        <w:t>4</w:t>
      </w:r>
      <w:r w:rsidR="0075798C" w:rsidRPr="00A161CE">
        <w:br/>
        <w:t>Clause 5</w:t>
      </w:r>
      <w:r w:rsidR="0075798C" w:rsidRPr="00A161CE">
        <w:br/>
        <w:t>Proposed new section 118P (3)</w:t>
      </w:r>
      <w:r w:rsidR="0075798C" w:rsidRPr="00A161CE">
        <w:br/>
        <w:t>Page 5, line 18—</w:t>
      </w:r>
    </w:p>
    <w:p w:rsidR="0075798C" w:rsidRPr="00A161CE" w:rsidRDefault="0075798C" w:rsidP="0075798C">
      <w:pPr>
        <w:pStyle w:val="direction"/>
        <w:spacing w:before="120"/>
        <w:ind w:left="1094"/>
      </w:pPr>
      <w:r w:rsidRPr="00A161CE">
        <w:t>omit</w:t>
      </w:r>
    </w:p>
    <w:p w:rsidR="0075798C" w:rsidRPr="00A161CE" w:rsidRDefault="0075798C" w:rsidP="0075798C">
      <w:pPr>
        <w:pStyle w:val="Amainreturn"/>
        <w:keepNext/>
        <w:spacing w:before="120"/>
        <w:ind w:left="1094"/>
      </w:pPr>
      <w:r w:rsidRPr="00A161CE">
        <w:t>60 days</w:t>
      </w:r>
    </w:p>
    <w:p w:rsidR="0075798C" w:rsidRPr="00A161CE" w:rsidRDefault="0075798C" w:rsidP="0075798C">
      <w:pPr>
        <w:pStyle w:val="direction"/>
        <w:spacing w:before="120"/>
        <w:ind w:left="1094"/>
      </w:pPr>
      <w:r w:rsidRPr="00A161CE">
        <w:t>substitute</w:t>
      </w:r>
    </w:p>
    <w:p w:rsidR="0075798C" w:rsidRPr="00A161CE" w:rsidRDefault="0075798C" w:rsidP="0075798C">
      <w:pPr>
        <w:pStyle w:val="Amainreturn"/>
        <w:spacing w:before="120"/>
        <w:ind w:left="1094"/>
      </w:pPr>
      <w:r w:rsidRPr="00A161CE">
        <w:t>30 days</w:t>
      </w:r>
    </w:p>
    <w:p w:rsidR="0075798C" w:rsidRPr="00A161CE" w:rsidRDefault="00B64138" w:rsidP="0075798C">
      <w:pPr>
        <w:pStyle w:val="AH3sec"/>
        <w:tabs>
          <w:tab w:val="clear" w:pos="0"/>
        </w:tabs>
        <w:spacing w:before="200"/>
      </w:pPr>
      <w:r>
        <w:t>5</w:t>
      </w:r>
      <w:r w:rsidR="0075798C" w:rsidRPr="00A161CE">
        <w:br/>
        <w:t>Clause 5</w:t>
      </w:r>
      <w:r w:rsidR="0075798C" w:rsidRPr="00A161CE">
        <w:br/>
        <w:t>Proposed new section 118V (5)</w:t>
      </w:r>
      <w:r w:rsidR="0075798C" w:rsidRPr="00A161CE">
        <w:br/>
        <w:t>Page 11, line 26—</w:t>
      </w:r>
    </w:p>
    <w:p w:rsidR="0075798C" w:rsidRPr="00A161CE" w:rsidRDefault="0075798C" w:rsidP="0075798C">
      <w:pPr>
        <w:pStyle w:val="direction"/>
        <w:spacing w:before="120"/>
        <w:ind w:left="1094"/>
      </w:pPr>
      <w:r w:rsidRPr="00A161CE">
        <w:t>insert</w:t>
      </w:r>
    </w:p>
    <w:p w:rsidR="0075798C" w:rsidRPr="00A161CE" w:rsidRDefault="0075798C" w:rsidP="0075798C">
      <w:pPr>
        <w:pStyle w:val="IMain"/>
        <w:spacing w:before="120"/>
        <w:ind w:left="1094"/>
      </w:pPr>
      <w:r w:rsidRPr="00A161CE">
        <w:tab/>
        <w:t>(5)</w:t>
      </w:r>
      <w:r w:rsidRPr="00A161CE">
        <w:tab/>
        <w:t>If the chief health officer makes a segreg</w:t>
      </w:r>
      <w:r>
        <w:t>ation or isolation direction in </w:t>
      </w:r>
      <w:r w:rsidRPr="00A161CE">
        <w:t>relation to a particular person, the chief health officer must give a copy of the direction to the public advocate.</w:t>
      </w:r>
    </w:p>
    <w:p w:rsidR="0075798C" w:rsidRPr="00A161CE" w:rsidRDefault="00B64138" w:rsidP="0075798C">
      <w:pPr>
        <w:pStyle w:val="AH3sec"/>
        <w:tabs>
          <w:tab w:val="clear" w:pos="0"/>
        </w:tabs>
        <w:spacing w:before="200"/>
      </w:pPr>
      <w:r>
        <w:t>6</w:t>
      </w:r>
      <w:r w:rsidR="0075798C" w:rsidRPr="00A161CE">
        <w:br/>
        <w:t>Clause 5</w:t>
      </w:r>
      <w:r w:rsidR="0075798C" w:rsidRPr="00A161CE">
        <w:br/>
        <w:t>Proposed new section 118Z (3) (b)</w:t>
      </w:r>
      <w:r w:rsidR="0075798C" w:rsidRPr="00A161CE">
        <w:br/>
        <w:t>Page 15, line 15—</w:t>
      </w:r>
    </w:p>
    <w:p w:rsidR="0075798C" w:rsidRPr="00A161CE" w:rsidRDefault="0075798C" w:rsidP="0075798C">
      <w:pPr>
        <w:pStyle w:val="direction"/>
        <w:spacing w:before="120"/>
        <w:ind w:left="1094"/>
      </w:pPr>
      <w:r w:rsidRPr="00A161CE">
        <w:t>omit</w:t>
      </w:r>
    </w:p>
    <w:p w:rsidR="0075798C" w:rsidRPr="00A161CE" w:rsidRDefault="0075798C" w:rsidP="0075798C">
      <w:pPr>
        <w:pStyle w:val="Amainreturn"/>
        <w:keepNext/>
        <w:spacing w:before="120"/>
        <w:ind w:left="1094"/>
      </w:pPr>
      <w:r w:rsidRPr="00A161CE">
        <w:t>the Executive</w:t>
      </w:r>
    </w:p>
    <w:p w:rsidR="0075798C" w:rsidRPr="00A161CE" w:rsidRDefault="0075798C" w:rsidP="0075798C">
      <w:pPr>
        <w:pStyle w:val="direction"/>
        <w:spacing w:before="120"/>
        <w:ind w:left="1094"/>
      </w:pPr>
      <w:r w:rsidRPr="00A161CE">
        <w:t>substitute</w:t>
      </w:r>
    </w:p>
    <w:p w:rsidR="0075798C" w:rsidRPr="00A161CE" w:rsidRDefault="0075798C" w:rsidP="0075798C">
      <w:pPr>
        <w:pStyle w:val="Amainreturn"/>
        <w:spacing w:before="120"/>
        <w:ind w:left="1094"/>
      </w:pPr>
      <w:r w:rsidRPr="00A161CE">
        <w:t>the director-general</w:t>
      </w:r>
    </w:p>
    <w:p w:rsidR="0075798C" w:rsidRPr="00A161CE" w:rsidRDefault="00B64138" w:rsidP="0075798C">
      <w:pPr>
        <w:pStyle w:val="AH3sec"/>
        <w:tabs>
          <w:tab w:val="clear" w:pos="0"/>
        </w:tabs>
        <w:spacing w:before="200"/>
      </w:pPr>
      <w:r>
        <w:t>7</w:t>
      </w:r>
      <w:r w:rsidR="0075798C" w:rsidRPr="00A161CE">
        <w:br/>
        <w:t>Clause 5</w:t>
      </w:r>
      <w:r w:rsidR="0075798C" w:rsidRPr="00A161CE">
        <w:br/>
        <w:t>Proposed new section 118Z (3) (c)</w:t>
      </w:r>
      <w:r w:rsidR="0075798C" w:rsidRPr="00A161CE">
        <w:br/>
        <w:t>Page 15, line 17—</w:t>
      </w:r>
    </w:p>
    <w:p w:rsidR="0075798C" w:rsidRPr="00A161CE" w:rsidRDefault="0075798C" w:rsidP="0075798C">
      <w:pPr>
        <w:pStyle w:val="direction"/>
        <w:spacing w:before="120"/>
        <w:ind w:left="1094"/>
      </w:pPr>
      <w:r w:rsidRPr="00A161CE">
        <w:t>omit</w:t>
      </w:r>
    </w:p>
    <w:p w:rsidR="0075798C" w:rsidRPr="00A161CE" w:rsidRDefault="0075798C" w:rsidP="0075798C">
      <w:pPr>
        <w:pStyle w:val="Amainreturn"/>
        <w:spacing w:before="120"/>
        <w:ind w:left="1094"/>
      </w:pPr>
      <w:r w:rsidRPr="00A161CE">
        <w:t>the Executive</w:t>
      </w:r>
    </w:p>
    <w:p w:rsidR="0075798C" w:rsidRPr="00A161CE" w:rsidRDefault="0075798C" w:rsidP="0075798C">
      <w:pPr>
        <w:pStyle w:val="direction"/>
        <w:spacing w:before="120"/>
        <w:ind w:left="1094"/>
      </w:pPr>
      <w:r w:rsidRPr="00A161CE">
        <w:t>substitute</w:t>
      </w:r>
    </w:p>
    <w:p w:rsidR="0075798C" w:rsidRPr="00A161CE" w:rsidRDefault="0075798C" w:rsidP="0075798C">
      <w:pPr>
        <w:pStyle w:val="Amainreturn"/>
        <w:spacing w:before="120"/>
        <w:ind w:left="1094"/>
      </w:pPr>
      <w:r w:rsidRPr="00A161CE">
        <w:t>the director-general</w:t>
      </w:r>
    </w:p>
    <w:p w:rsidR="0075798C" w:rsidRPr="00A161CE" w:rsidRDefault="00B64138" w:rsidP="0075798C">
      <w:pPr>
        <w:pStyle w:val="AH3sec"/>
        <w:tabs>
          <w:tab w:val="clear" w:pos="0"/>
        </w:tabs>
        <w:spacing w:before="200"/>
      </w:pPr>
      <w:r w:rsidRPr="00B64138">
        <w:rPr>
          <w:iCs/>
        </w:rPr>
        <w:t>8</w:t>
      </w:r>
      <w:r w:rsidR="0075798C" w:rsidRPr="00A161CE">
        <w:rPr>
          <w:i/>
          <w:iCs/>
        </w:rPr>
        <w:br/>
      </w:r>
      <w:r w:rsidR="0075798C" w:rsidRPr="00A161CE">
        <w:t>Clause 5</w:t>
      </w:r>
      <w:r w:rsidR="0075798C" w:rsidRPr="00A161CE">
        <w:br/>
        <w:t xml:space="preserve">Proposed new section 118ZC, definition of </w:t>
      </w:r>
      <w:r w:rsidR="0075798C" w:rsidRPr="00A161CE">
        <w:rPr>
          <w:i/>
          <w:iCs/>
        </w:rPr>
        <w:t>affected person</w:t>
      </w:r>
      <w:r w:rsidR="0075798C" w:rsidRPr="00A161CE">
        <w:t>, new paragraph (aa)</w:t>
      </w:r>
      <w:r w:rsidR="0075798C" w:rsidRPr="00A161CE">
        <w:br/>
        <w:t>Page 17, line 27—</w:t>
      </w:r>
    </w:p>
    <w:p w:rsidR="0075798C" w:rsidRPr="00A161CE" w:rsidRDefault="0075798C" w:rsidP="0075798C">
      <w:pPr>
        <w:pStyle w:val="direction"/>
        <w:spacing w:before="120"/>
      </w:pPr>
      <w:r w:rsidRPr="00A161CE">
        <w:t>insert</w:t>
      </w:r>
    </w:p>
    <w:p w:rsidR="0075798C" w:rsidRDefault="0075798C" w:rsidP="0075798C">
      <w:pPr>
        <w:pStyle w:val="Idefpara"/>
        <w:spacing w:before="120"/>
      </w:pPr>
      <w:r w:rsidRPr="00A161CE">
        <w:tab/>
        <w:t>(aa)</w:t>
      </w:r>
      <w:r w:rsidRPr="00A161CE">
        <w:tab/>
        <w:t>in relation to a standing exemption—a person to whom the exemption applies; and</w:t>
      </w:r>
    </w:p>
    <w:p w:rsidR="0075798C" w:rsidRPr="00A161CE" w:rsidRDefault="0075798C" w:rsidP="0075798C">
      <w:pPr>
        <w:pStyle w:val="Idefpara"/>
        <w:pBdr>
          <w:top w:val="single" w:sz="4" w:space="1" w:color="auto"/>
        </w:pBdr>
        <w:spacing w:before="120"/>
      </w:pPr>
    </w:p>
    <w:p w:rsidR="0075798C" w:rsidRPr="00A161CE" w:rsidRDefault="00B64138" w:rsidP="0075798C">
      <w:pPr>
        <w:pStyle w:val="AH3sec"/>
        <w:tabs>
          <w:tab w:val="clear" w:pos="0"/>
        </w:tabs>
      </w:pPr>
      <w:r w:rsidRPr="00B64138">
        <w:rPr>
          <w:iCs/>
        </w:rPr>
        <w:t>9</w:t>
      </w:r>
      <w:r w:rsidR="0075798C" w:rsidRPr="00A161CE">
        <w:rPr>
          <w:i/>
          <w:iCs/>
        </w:rPr>
        <w:br/>
      </w:r>
      <w:r w:rsidR="0075798C" w:rsidRPr="00A161CE">
        <w:t>Clause 5</w:t>
      </w:r>
      <w:r w:rsidR="0075798C" w:rsidRPr="00A161CE">
        <w:br/>
        <w:t xml:space="preserve">Proposed new section 118ZC, definition of </w:t>
      </w:r>
      <w:r w:rsidR="0075798C" w:rsidRPr="00A161CE">
        <w:rPr>
          <w:i/>
          <w:iCs/>
        </w:rPr>
        <w:t>externally reviewable decision</w:t>
      </w:r>
      <w:r w:rsidR="0075798C" w:rsidRPr="00A161CE">
        <w:t>, paragraph (a)</w:t>
      </w:r>
      <w:r w:rsidR="0075798C" w:rsidRPr="00A161CE">
        <w:br/>
        <w:t>Page 18, line 9—</w:t>
      </w:r>
    </w:p>
    <w:p w:rsidR="0075798C" w:rsidRPr="00A161CE" w:rsidRDefault="0075798C" w:rsidP="0075798C">
      <w:pPr>
        <w:pStyle w:val="direction"/>
        <w:spacing w:before="120"/>
      </w:pPr>
      <w:r w:rsidRPr="00A161CE">
        <w:t>omit</w:t>
      </w:r>
    </w:p>
    <w:p w:rsidR="0075798C" w:rsidRPr="00A161CE" w:rsidRDefault="0075798C" w:rsidP="0075798C">
      <w:pPr>
        <w:pStyle w:val="Ipara"/>
        <w:spacing w:before="120"/>
      </w:pPr>
      <w:r w:rsidRPr="00A161CE">
        <w:tab/>
        <w:t>(a)</w:t>
      </w:r>
      <w:r w:rsidRPr="00A161CE">
        <w:tab/>
        <w:t>a Ministerial direction to prevent or limit entry into the ACT, where the decision relates to an application to exempt a person—</w:t>
      </w:r>
    </w:p>
    <w:p w:rsidR="0075798C" w:rsidRPr="00A161CE" w:rsidRDefault="0075798C" w:rsidP="0075798C">
      <w:pPr>
        <w:pStyle w:val="direction"/>
        <w:spacing w:before="120"/>
      </w:pPr>
      <w:r w:rsidRPr="00A161CE">
        <w:t>substitute</w:t>
      </w:r>
    </w:p>
    <w:p w:rsidR="0075798C" w:rsidRDefault="0075798C" w:rsidP="0075798C">
      <w:pPr>
        <w:pStyle w:val="Ipara"/>
        <w:spacing w:before="120"/>
      </w:pPr>
      <w:r w:rsidRPr="0094662C">
        <w:tab/>
        <w:t>(a)</w:t>
      </w:r>
      <w:r w:rsidRPr="0094662C">
        <w:tab/>
        <w:t xml:space="preserve">a Ministerial direction to prevent or limit entry into the ACT, </w:t>
      </w:r>
      <w:r w:rsidRPr="00A161CE">
        <w:t>or a standing exemption from the direction, where the decision relates to an application to exempt</w:t>
      </w:r>
      <w:r>
        <w:t xml:space="preserve"> a person from the direction or </w:t>
      </w:r>
      <w:r w:rsidRPr="00A161CE">
        <w:t>a condition to which the standing exemption is subject—</w:t>
      </w:r>
    </w:p>
    <w:p w:rsidR="0075798C" w:rsidRPr="00A161CE" w:rsidRDefault="00B64138" w:rsidP="0075798C">
      <w:pPr>
        <w:pStyle w:val="AH3sec"/>
        <w:tabs>
          <w:tab w:val="clear" w:pos="0"/>
        </w:tabs>
      </w:pPr>
      <w:r>
        <w:t>10</w:t>
      </w:r>
      <w:r w:rsidR="0075798C" w:rsidRPr="00A161CE">
        <w:br/>
        <w:t>Clause 5</w:t>
      </w:r>
      <w:r w:rsidR="0075798C" w:rsidRPr="00A161CE">
        <w:br/>
        <w:t xml:space="preserve">Proposed new section 118ZC, definition of </w:t>
      </w:r>
      <w:r w:rsidR="0075798C" w:rsidRPr="00A161CE">
        <w:rPr>
          <w:i/>
          <w:iCs/>
        </w:rPr>
        <w:t>relevant decision-maker</w:t>
      </w:r>
      <w:r w:rsidR="0075798C" w:rsidRPr="00A161CE">
        <w:t>, new paragraph (c)</w:t>
      </w:r>
      <w:r w:rsidR="0075798C" w:rsidRPr="00A161CE">
        <w:rPr>
          <w:i/>
          <w:iCs/>
        </w:rPr>
        <w:br/>
      </w:r>
      <w:r w:rsidR="0075798C" w:rsidRPr="00A161CE">
        <w:t>Page 18, line 26—</w:t>
      </w:r>
    </w:p>
    <w:p w:rsidR="0075798C" w:rsidRPr="00A161CE" w:rsidRDefault="0075798C" w:rsidP="0075798C">
      <w:pPr>
        <w:pStyle w:val="direction"/>
        <w:spacing w:before="120"/>
      </w:pPr>
      <w:r w:rsidRPr="00A161CE">
        <w:t>insert</w:t>
      </w:r>
    </w:p>
    <w:p w:rsidR="0075798C" w:rsidRPr="00A161CE" w:rsidRDefault="0075798C" w:rsidP="0075798C">
      <w:pPr>
        <w:pStyle w:val="Ipara"/>
        <w:spacing w:before="120"/>
      </w:pPr>
      <w:r w:rsidRPr="00A161CE">
        <w:tab/>
        <w:t>(c)</w:t>
      </w:r>
      <w:r w:rsidRPr="00A161CE">
        <w:tab/>
        <w:t>in relation to an application to exempt a person from a vaccination direction—the director-general.</w:t>
      </w:r>
    </w:p>
    <w:p w:rsidR="0075798C" w:rsidRPr="00A161CE" w:rsidRDefault="00B64138" w:rsidP="0075798C">
      <w:pPr>
        <w:pStyle w:val="AH3sec"/>
        <w:tabs>
          <w:tab w:val="clear" w:pos="0"/>
        </w:tabs>
      </w:pPr>
      <w:r>
        <w:t>11</w:t>
      </w:r>
      <w:r w:rsidR="0075798C" w:rsidRPr="00A161CE">
        <w:br/>
        <w:t>Clause 5</w:t>
      </w:r>
      <w:r w:rsidR="0075798C" w:rsidRPr="00A161CE">
        <w:br/>
        <w:t xml:space="preserve">Proposed new section 118ZC, new definition of </w:t>
      </w:r>
      <w:r w:rsidR="0075798C" w:rsidRPr="00A161CE">
        <w:rPr>
          <w:i/>
          <w:iCs/>
        </w:rPr>
        <w:t>standing exemption</w:t>
      </w:r>
      <w:r w:rsidR="0075798C" w:rsidRPr="00A161CE">
        <w:rPr>
          <w:i/>
          <w:iCs/>
        </w:rPr>
        <w:br/>
      </w:r>
      <w:r w:rsidR="0075798C" w:rsidRPr="00A161CE">
        <w:t>Page 18, line 26—</w:t>
      </w:r>
    </w:p>
    <w:p w:rsidR="0075798C" w:rsidRPr="00A161CE" w:rsidRDefault="0075798C" w:rsidP="0075798C">
      <w:pPr>
        <w:pStyle w:val="direction"/>
        <w:spacing w:before="120"/>
        <w:ind w:left="1094"/>
      </w:pPr>
      <w:r w:rsidRPr="00A161CE">
        <w:t>insert</w:t>
      </w:r>
    </w:p>
    <w:p w:rsidR="0075798C" w:rsidRPr="00A161CE" w:rsidRDefault="0075798C" w:rsidP="0075798C">
      <w:pPr>
        <w:pStyle w:val="aDef"/>
        <w:numPr>
          <w:ilvl w:val="5"/>
          <w:numId w:val="7"/>
        </w:numPr>
        <w:spacing w:before="120"/>
        <w:ind w:left="1094"/>
      </w:pPr>
      <w:r w:rsidRPr="00A161CE">
        <w:rPr>
          <w:b/>
          <w:i/>
        </w:rPr>
        <w:t>standing exemption</w:t>
      </w:r>
      <w:r w:rsidRPr="00A161CE">
        <w:rPr>
          <w:bCs/>
          <w:iCs/>
        </w:rPr>
        <w:t>—see section 118ZCA (1).</w:t>
      </w:r>
    </w:p>
    <w:p w:rsidR="0075798C" w:rsidRPr="00A161CE" w:rsidRDefault="00B64138" w:rsidP="0075798C">
      <w:pPr>
        <w:pStyle w:val="AH3sec"/>
        <w:tabs>
          <w:tab w:val="clear" w:pos="0"/>
        </w:tabs>
      </w:pPr>
      <w:r>
        <w:t>12</w:t>
      </w:r>
      <w:r w:rsidR="0075798C" w:rsidRPr="00A161CE">
        <w:br/>
        <w:t>Clause 5</w:t>
      </w:r>
      <w:r w:rsidR="0075798C" w:rsidRPr="00A161CE">
        <w:br/>
        <w:t>Proposed new section 118ZCA</w:t>
      </w:r>
      <w:r w:rsidR="0075798C" w:rsidRPr="00A161CE">
        <w:br/>
        <w:t>Page 19, line 2—</w:t>
      </w:r>
    </w:p>
    <w:p w:rsidR="0075798C" w:rsidRPr="00A161CE" w:rsidRDefault="0075798C" w:rsidP="0075798C">
      <w:pPr>
        <w:pStyle w:val="direction"/>
      </w:pPr>
      <w:r w:rsidRPr="00A161CE">
        <w:t>insert</w:t>
      </w:r>
    </w:p>
    <w:p w:rsidR="0075798C" w:rsidRPr="00A161CE" w:rsidRDefault="0075798C" w:rsidP="0075798C">
      <w:pPr>
        <w:pStyle w:val="IH5Sec"/>
      </w:pPr>
      <w:r w:rsidRPr="00A161CE">
        <w:t>118ZCA</w:t>
      </w:r>
      <w:r w:rsidRPr="00A161CE">
        <w:tab/>
        <w:t>Standing exemption</w:t>
      </w:r>
    </w:p>
    <w:p w:rsidR="0075798C" w:rsidRPr="00A161CE" w:rsidRDefault="0075798C" w:rsidP="0075798C">
      <w:pPr>
        <w:pStyle w:val="IMain"/>
        <w:spacing w:before="120"/>
      </w:pPr>
      <w:r w:rsidRPr="00A161CE">
        <w:tab/>
        <w:t>(1)</w:t>
      </w:r>
      <w:r w:rsidRPr="00A161CE">
        <w:tab/>
        <w:t>The relevant decision-maker for a Ministerial direction or chief health officer direction may exempt a class of people from complying with a requirement o</w:t>
      </w:r>
      <w:r w:rsidRPr="00A47E8C">
        <w:t>f the di</w:t>
      </w:r>
      <w:r w:rsidRPr="00A161CE">
        <w:t xml:space="preserve">rection (a </w:t>
      </w:r>
      <w:r w:rsidRPr="00A161CE">
        <w:rPr>
          <w:b/>
          <w:bCs/>
          <w:i/>
          <w:iCs/>
        </w:rPr>
        <w:t>standing exemption</w:t>
      </w:r>
      <w:r w:rsidRPr="00A161CE">
        <w:t>).</w:t>
      </w:r>
    </w:p>
    <w:p w:rsidR="0075798C" w:rsidRPr="00A161CE" w:rsidRDefault="0075798C" w:rsidP="0075798C">
      <w:pPr>
        <w:pStyle w:val="aNote"/>
        <w:spacing w:before="120"/>
        <w:rPr>
          <w:color w:val="000000" w:themeColor="text1"/>
        </w:rPr>
      </w:pPr>
      <w:r w:rsidRPr="00A161CE">
        <w:rPr>
          <w:i/>
        </w:rPr>
        <w:t>Note</w:t>
      </w:r>
      <w:r w:rsidRPr="00A161CE">
        <w:tab/>
        <w:t xml:space="preserve">Power to make a standing exemption includes power to make different </w:t>
      </w:r>
      <w:r w:rsidRPr="00A161CE">
        <w:rPr>
          <w:color w:val="000000" w:themeColor="text1"/>
        </w:rPr>
        <w:t>provision in relation to different matters or different classes of matters, and to make an exemption that applies differently by reference to stated exceptions or factors (see Legislation Act, s 48).</w:t>
      </w:r>
    </w:p>
    <w:p w:rsidR="0075798C" w:rsidRPr="00A161CE" w:rsidRDefault="0075798C" w:rsidP="0075798C">
      <w:pPr>
        <w:pStyle w:val="IMain"/>
        <w:spacing w:before="120"/>
        <w:ind w:left="0" w:firstLine="0"/>
      </w:pPr>
      <w:r w:rsidRPr="00A161CE">
        <w:tab/>
        <w:t>(2)</w:t>
      </w:r>
      <w:r w:rsidRPr="00A161CE">
        <w:tab/>
        <w:t>A standing exemption may be subject to conditions.</w:t>
      </w:r>
    </w:p>
    <w:p w:rsidR="0075798C" w:rsidRPr="00A161CE" w:rsidRDefault="0075798C" w:rsidP="0075798C">
      <w:pPr>
        <w:pStyle w:val="IMain"/>
        <w:spacing w:before="120"/>
      </w:pPr>
      <w:r w:rsidRPr="00A161CE">
        <w:tab/>
        <w:t>(3)</w:t>
      </w:r>
      <w:r w:rsidRPr="00A161CE">
        <w:tab/>
        <w:t>A standing exemption may be made on the relevant decision-maker</w:t>
      </w:r>
      <w:r>
        <w:t>’</w:t>
      </w:r>
      <w:r w:rsidRPr="00A161CE">
        <w:t>s own initiative or the request of a person.</w:t>
      </w:r>
    </w:p>
    <w:p w:rsidR="0075798C" w:rsidRPr="00A161CE" w:rsidRDefault="0075798C" w:rsidP="0075798C">
      <w:pPr>
        <w:pStyle w:val="IMain"/>
        <w:spacing w:before="120"/>
      </w:pPr>
      <w:r w:rsidRPr="00A161CE">
        <w:tab/>
        <w:t>(4)</w:t>
      </w:r>
      <w:r w:rsidRPr="00A161CE">
        <w:tab/>
        <w:t>In making a standing exemption, the relevant decision-maker must comply with the requirements (if any) of—</w:t>
      </w:r>
    </w:p>
    <w:p w:rsidR="0075798C" w:rsidRPr="00A161CE" w:rsidRDefault="0075798C" w:rsidP="0075798C">
      <w:pPr>
        <w:pStyle w:val="Ipara"/>
        <w:spacing w:before="120"/>
        <w:rPr>
          <w:rFonts w:ascii="Arial" w:hAnsi="Arial" w:cs="Arial"/>
          <w:sz w:val="16"/>
          <w:szCs w:val="16"/>
        </w:rPr>
      </w:pPr>
      <w:r w:rsidRPr="00A161CE">
        <w:tab/>
        <w:t>(a)</w:t>
      </w:r>
      <w:r w:rsidRPr="00A161CE">
        <w:tab/>
        <w:t>for a standing exemption from a Ministerial direction—a</w:t>
      </w:r>
      <w:r w:rsidRPr="00A161CE">
        <w:rPr>
          <w:rFonts w:ascii="Arial" w:hAnsi="Arial" w:cs="Arial"/>
          <w:sz w:val="16"/>
          <w:szCs w:val="16"/>
        </w:rPr>
        <w:t xml:space="preserve"> </w:t>
      </w:r>
      <w:r w:rsidRPr="00A161CE">
        <w:t>Ministerial exemption guideline; or</w:t>
      </w:r>
      <w:r w:rsidRPr="00A161CE">
        <w:rPr>
          <w:rFonts w:ascii="Arial" w:hAnsi="Arial" w:cs="Arial"/>
          <w:sz w:val="16"/>
          <w:szCs w:val="16"/>
        </w:rPr>
        <w:t xml:space="preserve"> </w:t>
      </w:r>
    </w:p>
    <w:p w:rsidR="0075798C" w:rsidRPr="00A161CE" w:rsidRDefault="0075798C" w:rsidP="0075798C">
      <w:pPr>
        <w:pStyle w:val="Ipara"/>
        <w:spacing w:before="120"/>
      </w:pPr>
      <w:r w:rsidRPr="00A161CE">
        <w:tab/>
        <w:t>(b)</w:t>
      </w:r>
      <w:r w:rsidRPr="00A161CE">
        <w:tab/>
        <w:t xml:space="preserve">for a standing exemption from a chief health officer direction—a chief health officer exemption guideline. </w:t>
      </w:r>
    </w:p>
    <w:p w:rsidR="0075798C" w:rsidRPr="00A161CE" w:rsidRDefault="0075798C" w:rsidP="0088536D">
      <w:pPr>
        <w:pStyle w:val="IMain"/>
        <w:tabs>
          <w:tab w:val="left" w:pos="7575"/>
        </w:tabs>
        <w:spacing w:before="120"/>
        <w:ind w:left="0" w:firstLine="0"/>
      </w:pPr>
      <w:r w:rsidRPr="00A161CE">
        <w:tab/>
        <w:t>(5)</w:t>
      </w:r>
      <w:r w:rsidRPr="00A161CE">
        <w:tab/>
        <w:t>A standing exemption is a notifiable instrument.</w:t>
      </w:r>
      <w:r w:rsidR="0088536D">
        <w:tab/>
      </w:r>
    </w:p>
    <w:p w:rsidR="0075798C" w:rsidRPr="00A161CE" w:rsidRDefault="00B64138" w:rsidP="0075798C">
      <w:pPr>
        <w:pStyle w:val="AH3sec"/>
        <w:tabs>
          <w:tab w:val="clear" w:pos="0"/>
        </w:tabs>
      </w:pPr>
      <w:r>
        <w:t>13</w:t>
      </w:r>
      <w:r w:rsidR="0075798C" w:rsidRPr="00A161CE">
        <w:br/>
        <w:t>Clause 5</w:t>
      </w:r>
      <w:r w:rsidR="0075798C" w:rsidRPr="00A161CE">
        <w:br/>
        <w:t>Proposed new section 118ZD (1A)</w:t>
      </w:r>
      <w:r w:rsidR="0075798C" w:rsidRPr="00A161CE">
        <w:br/>
        <w:t>Page 19, line 6—</w:t>
      </w:r>
    </w:p>
    <w:p w:rsidR="0075798C" w:rsidRPr="00A161CE" w:rsidRDefault="0075798C" w:rsidP="0075798C">
      <w:pPr>
        <w:pStyle w:val="direction"/>
        <w:spacing w:before="120"/>
        <w:ind w:left="1094"/>
      </w:pPr>
      <w:r w:rsidRPr="00A161CE">
        <w:t>insert</w:t>
      </w:r>
    </w:p>
    <w:p w:rsidR="0075798C" w:rsidRPr="00A161CE" w:rsidRDefault="0075798C" w:rsidP="0075798C">
      <w:pPr>
        <w:pStyle w:val="IMain"/>
        <w:spacing w:before="120"/>
        <w:ind w:left="1094"/>
      </w:pPr>
      <w:r w:rsidRPr="00A161CE">
        <w:tab/>
        <w:t>(1A)</w:t>
      </w:r>
      <w:r w:rsidRPr="00A161CE">
        <w:tab/>
        <w:t>An affected person in relation to a standing exemption may apply to the relevant decision-maker to exempt the person from complying with a condition to which a standing exemption is subject.</w:t>
      </w:r>
    </w:p>
    <w:p w:rsidR="0075798C" w:rsidRPr="00A161CE" w:rsidRDefault="00B64138" w:rsidP="0075798C">
      <w:pPr>
        <w:pStyle w:val="AH3sec"/>
        <w:tabs>
          <w:tab w:val="clear" w:pos="0"/>
        </w:tabs>
      </w:pPr>
      <w:r>
        <w:t>14</w:t>
      </w:r>
      <w:r w:rsidR="0075798C" w:rsidRPr="00A161CE">
        <w:br/>
        <w:t>Clause 5</w:t>
      </w:r>
      <w:r w:rsidR="0075798C" w:rsidRPr="00A161CE">
        <w:br/>
        <w:t>Proposed new section 118ZD (2) (c)</w:t>
      </w:r>
      <w:r w:rsidR="0075798C" w:rsidRPr="00A161CE">
        <w:br/>
        <w:t>Page 19, line 10—</w:t>
      </w:r>
    </w:p>
    <w:p w:rsidR="0075798C" w:rsidRPr="00A161CE" w:rsidRDefault="0075798C" w:rsidP="0075798C">
      <w:pPr>
        <w:pStyle w:val="direction"/>
        <w:spacing w:before="120"/>
        <w:ind w:left="1094"/>
      </w:pPr>
      <w:r w:rsidRPr="00A161CE">
        <w:t>after</w:t>
      </w:r>
    </w:p>
    <w:p w:rsidR="0075798C" w:rsidRPr="00A161CE" w:rsidRDefault="0075798C" w:rsidP="0075798C">
      <w:pPr>
        <w:pStyle w:val="Amainreturn"/>
        <w:spacing w:before="120"/>
        <w:ind w:left="1094"/>
      </w:pPr>
      <w:r w:rsidRPr="00A161CE">
        <w:t>relevant direction</w:t>
      </w:r>
    </w:p>
    <w:p w:rsidR="0075798C" w:rsidRPr="00A161CE" w:rsidRDefault="0075798C" w:rsidP="0075798C">
      <w:pPr>
        <w:pStyle w:val="direction"/>
        <w:spacing w:before="120"/>
        <w:ind w:left="1094"/>
      </w:pPr>
      <w:r w:rsidRPr="00A161CE">
        <w:t>insert</w:t>
      </w:r>
    </w:p>
    <w:p w:rsidR="0075798C" w:rsidRPr="00A161CE" w:rsidRDefault="0075798C" w:rsidP="0075798C">
      <w:pPr>
        <w:pStyle w:val="Amainreturn"/>
        <w:spacing w:before="120"/>
        <w:ind w:left="1094"/>
      </w:pPr>
      <w:r w:rsidRPr="00A161CE">
        <w:t>or standing exemption</w:t>
      </w:r>
    </w:p>
    <w:p w:rsidR="0075798C" w:rsidRPr="00A161CE" w:rsidRDefault="00B64138" w:rsidP="0075798C">
      <w:pPr>
        <w:pStyle w:val="AH3sec"/>
        <w:tabs>
          <w:tab w:val="clear" w:pos="0"/>
        </w:tabs>
      </w:pPr>
      <w:r>
        <w:t>15</w:t>
      </w:r>
      <w:r w:rsidR="0075798C" w:rsidRPr="00A161CE">
        <w:br/>
      </w:r>
      <w:bookmarkStart w:id="6" w:name="_Hlk101279053"/>
      <w:r w:rsidR="0075798C" w:rsidRPr="00A161CE">
        <w:t>Clause 5</w:t>
      </w:r>
      <w:r w:rsidR="0075798C" w:rsidRPr="00A161CE">
        <w:br/>
        <w:t>Proposed new section 118ZD (3) (a)</w:t>
      </w:r>
      <w:r w:rsidR="0075798C" w:rsidRPr="00A161CE">
        <w:br/>
        <w:t>Page 19, line 13—</w:t>
      </w:r>
    </w:p>
    <w:p w:rsidR="0075798C" w:rsidRPr="00A161CE" w:rsidRDefault="0075798C" w:rsidP="0075798C">
      <w:pPr>
        <w:pStyle w:val="direction"/>
        <w:spacing w:before="120"/>
        <w:ind w:left="1094"/>
      </w:pPr>
      <w:r w:rsidRPr="00A161CE">
        <w:t>after</w:t>
      </w:r>
    </w:p>
    <w:p w:rsidR="0075798C" w:rsidRPr="00A161CE" w:rsidRDefault="0075798C" w:rsidP="0075798C">
      <w:pPr>
        <w:pStyle w:val="Amainreturn"/>
        <w:spacing w:before="120"/>
        <w:ind w:left="1094"/>
      </w:pPr>
      <w:r w:rsidRPr="00A161CE">
        <w:t>Ministerial direction</w:t>
      </w:r>
    </w:p>
    <w:p w:rsidR="0075798C" w:rsidRPr="00A161CE" w:rsidRDefault="0075798C" w:rsidP="0075798C">
      <w:pPr>
        <w:pStyle w:val="direction"/>
        <w:spacing w:before="120"/>
        <w:ind w:left="1094"/>
      </w:pPr>
      <w:r w:rsidRPr="00A161CE">
        <w:t>insert</w:t>
      </w:r>
    </w:p>
    <w:p w:rsidR="0075798C" w:rsidRPr="00A161CE" w:rsidRDefault="0075798C" w:rsidP="0075798C">
      <w:pPr>
        <w:pStyle w:val="Amainreturn"/>
        <w:spacing w:before="120"/>
        <w:ind w:left="1094"/>
      </w:pPr>
      <w:r w:rsidRPr="00A161CE">
        <w:t>or standing exemption from a Ministerial direction</w:t>
      </w:r>
      <w:bookmarkEnd w:id="6"/>
    </w:p>
    <w:p w:rsidR="0075798C" w:rsidRPr="00A161CE" w:rsidRDefault="00B64138" w:rsidP="0075798C">
      <w:pPr>
        <w:pStyle w:val="AH3sec"/>
        <w:tabs>
          <w:tab w:val="clear" w:pos="0"/>
        </w:tabs>
      </w:pPr>
      <w:r>
        <w:t>16</w:t>
      </w:r>
      <w:r w:rsidR="0075798C" w:rsidRPr="00A161CE">
        <w:br/>
        <w:t>Clause 5</w:t>
      </w:r>
      <w:r w:rsidR="0075798C" w:rsidRPr="00A161CE">
        <w:br/>
        <w:t>Proposed new section 118ZD (3) (b)</w:t>
      </w:r>
      <w:r w:rsidR="0075798C" w:rsidRPr="00A161CE">
        <w:br/>
        <w:t>Page 19, line 15—</w:t>
      </w:r>
    </w:p>
    <w:p w:rsidR="0075798C" w:rsidRPr="00A161CE" w:rsidRDefault="0075798C" w:rsidP="0075798C">
      <w:pPr>
        <w:pStyle w:val="direction"/>
        <w:spacing w:before="120"/>
        <w:ind w:left="1094"/>
      </w:pPr>
      <w:r w:rsidRPr="00A161CE">
        <w:t>after</w:t>
      </w:r>
    </w:p>
    <w:p w:rsidR="0075798C" w:rsidRPr="00A161CE" w:rsidRDefault="0075798C" w:rsidP="0075798C">
      <w:pPr>
        <w:pStyle w:val="Amainreturn"/>
        <w:spacing w:before="120"/>
        <w:ind w:left="1094"/>
      </w:pPr>
      <w:r w:rsidRPr="00A161CE">
        <w:t>chief health officer direction</w:t>
      </w:r>
    </w:p>
    <w:p w:rsidR="0075798C" w:rsidRPr="00A161CE" w:rsidRDefault="0075798C" w:rsidP="0075798C">
      <w:pPr>
        <w:pStyle w:val="direction"/>
        <w:spacing w:before="120"/>
        <w:ind w:left="1094"/>
      </w:pPr>
      <w:r w:rsidRPr="00A161CE">
        <w:t>insert</w:t>
      </w:r>
    </w:p>
    <w:p w:rsidR="0075798C" w:rsidRDefault="0075798C" w:rsidP="0075798C">
      <w:pPr>
        <w:pStyle w:val="Amainreturn"/>
        <w:spacing w:before="120"/>
        <w:ind w:left="1094"/>
      </w:pPr>
      <w:r w:rsidRPr="00A161CE">
        <w:t>or standing exemption from a chief health officer direction</w:t>
      </w:r>
    </w:p>
    <w:p w:rsidR="0075798C" w:rsidRPr="00A161CE" w:rsidRDefault="0075798C" w:rsidP="0075798C">
      <w:pPr>
        <w:pStyle w:val="Amainreturn"/>
        <w:pBdr>
          <w:top w:val="single" w:sz="4" w:space="1" w:color="auto"/>
        </w:pBdr>
        <w:spacing w:before="120"/>
        <w:ind w:left="0"/>
      </w:pPr>
    </w:p>
    <w:p w:rsidR="0075798C" w:rsidRPr="00A161CE" w:rsidRDefault="00B64138" w:rsidP="0075798C">
      <w:pPr>
        <w:pStyle w:val="AH3sec"/>
        <w:tabs>
          <w:tab w:val="clear" w:pos="0"/>
        </w:tabs>
      </w:pPr>
      <w:r>
        <w:t>17</w:t>
      </w:r>
      <w:r w:rsidR="0075798C" w:rsidRPr="00A161CE">
        <w:br/>
        <w:t>Clause 5</w:t>
      </w:r>
      <w:r w:rsidR="0075798C" w:rsidRPr="00A161CE">
        <w:br/>
        <w:t>Proposed new section 118ZE (1)</w:t>
      </w:r>
      <w:r w:rsidR="0075798C" w:rsidRPr="00A161CE">
        <w:br/>
        <w:t>Page 20, line 2—</w:t>
      </w:r>
    </w:p>
    <w:p w:rsidR="0075798C" w:rsidRPr="00A161CE" w:rsidRDefault="0075798C" w:rsidP="0075798C">
      <w:pPr>
        <w:pStyle w:val="direction"/>
      </w:pPr>
      <w:r w:rsidRPr="00A161CE">
        <w:t>omit</w:t>
      </w:r>
    </w:p>
    <w:p w:rsidR="0075798C" w:rsidRPr="00A161CE" w:rsidRDefault="0075798C" w:rsidP="0075798C">
      <w:pPr>
        <w:pStyle w:val="Amainreturn"/>
        <w:keepNext/>
        <w:rPr>
          <w:i/>
        </w:rPr>
      </w:pPr>
      <w:r w:rsidRPr="00A161CE">
        <w:t>section 118ZD</w:t>
      </w:r>
    </w:p>
    <w:p w:rsidR="0075798C" w:rsidRPr="00A161CE" w:rsidRDefault="0075798C" w:rsidP="0075798C">
      <w:pPr>
        <w:pStyle w:val="direction"/>
      </w:pPr>
      <w:r w:rsidRPr="00A161CE">
        <w:t>substitute</w:t>
      </w:r>
    </w:p>
    <w:p w:rsidR="0075798C" w:rsidRPr="00A161CE" w:rsidRDefault="0075798C" w:rsidP="0075798C">
      <w:pPr>
        <w:pStyle w:val="Amainreturn"/>
      </w:pPr>
      <w:r w:rsidRPr="00A161CE">
        <w:t>section 118ZD (1)</w:t>
      </w:r>
    </w:p>
    <w:p w:rsidR="0075798C" w:rsidRPr="00A161CE" w:rsidRDefault="00B64138" w:rsidP="0075798C">
      <w:pPr>
        <w:pStyle w:val="AH3sec"/>
        <w:tabs>
          <w:tab w:val="clear" w:pos="0"/>
        </w:tabs>
      </w:pPr>
      <w:r>
        <w:rPr>
          <w:rFonts w:cs="Arial"/>
          <w:bCs/>
          <w:color w:val="000000"/>
          <w:szCs w:val="22"/>
          <w:lang w:eastAsia="en-AU"/>
        </w:rPr>
        <w:t>18</w:t>
      </w:r>
      <w:r w:rsidR="0075798C" w:rsidRPr="00A161CE">
        <w:rPr>
          <w:rFonts w:cs="Arial"/>
          <w:bCs/>
          <w:color w:val="000000"/>
          <w:szCs w:val="22"/>
          <w:lang w:eastAsia="en-AU"/>
        </w:rPr>
        <w:br/>
        <w:t xml:space="preserve">Clause 5 </w:t>
      </w:r>
      <w:r w:rsidR="0075798C" w:rsidRPr="00A161CE">
        <w:rPr>
          <w:rFonts w:cs="Arial"/>
          <w:bCs/>
          <w:color w:val="000000"/>
          <w:szCs w:val="22"/>
          <w:lang w:eastAsia="en-AU"/>
        </w:rPr>
        <w:br/>
        <w:t>Proposed new section 118ZE (1A)</w:t>
      </w:r>
      <w:r w:rsidR="0075798C" w:rsidRPr="00A161CE">
        <w:rPr>
          <w:rFonts w:cs="Arial"/>
          <w:bCs/>
          <w:color w:val="000000"/>
          <w:szCs w:val="22"/>
          <w:lang w:eastAsia="en-AU"/>
        </w:rPr>
        <w:br/>
        <w:t>Page 20, line 5—</w:t>
      </w:r>
    </w:p>
    <w:p w:rsidR="0075798C" w:rsidRPr="00A161CE" w:rsidRDefault="0075798C" w:rsidP="0075798C">
      <w:pPr>
        <w:pStyle w:val="direction"/>
        <w:rPr>
          <w:lang w:eastAsia="en-AU"/>
        </w:rPr>
      </w:pPr>
      <w:r w:rsidRPr="00A161CE">
        <w:rPr>
          <w:lang w:eastAsia="en-AU"/>
        </w:rPr>
        <w:t>insert</w:t>
      </w:r>
    </w:p>
    <w:p w:rsidR="0075798C" w:rsidRPr="00A161CE" w:rsidRDefault="0075798C" w:rsidP="0075798C">
      <w:pPr>
        <w:pStyle w:val="IMain"/>
      </w:pPr>
      <w:r w:rsidRPr="00A161CE">
        <w:tab/>
        <w:t>(1A)</w:t>
      </w:r>
      <w:r w:rsidRPr="00A161CE">
        <w:tab/>
        <w:t>On application under section 118ZD (1A), the relevant decision</w:t>
      </w:r>
      <w:r w:rsidRPr="00A161CE">
        <w:noBreakHyphen/>
        <w:t xml:space="preserve">maker may exempt an affected person in relation to a standing exemption from complying with a condition to which the exemption is subject. </w:t>
      </w:r>
    </w:p>
    <w:p w:rsidR="0075798C" w:rsidRPr="00A161CE" w:rsidRDefault="00B64138" w:rsidP="0075798C">
      <w:pPr>
        <w:pStyle w:val="AH3sec"/>
        <w:tabs>
          <w:tab w:val="clear" w:pos="0"/>
        </w:tabs>
      </w:pPr>
      <w:r>
        <w:t>19</w:t>
      </w:r>
      <w:r w:rsidR="0075798C" w:rsidRPr="00A161CE">
        <w:br/>
        <w:t>Clause 5</w:t>
      </w:r>
      <w:r w:rsidR="0075798C" w:rsidRPr="00A161CE">
        <w:br/>
        <w:t>Proposed new section 118ZE (5) (a)</w:t>
      </w:r>
      <w:r w:rsidR="0075798C" w:rsidRPr="00A161CE">
        <w:br/>
        <w:t>Page 20, line 25—</w:t>
      </w:r>
    </w:p>
    <w:p w:rsidR="0075798C" w:rsidRPr="00A161CE" w:rsidRDefault="0075798C" w:rsidP="0075798C">
      <w:pPr>
        <w:pStyle w:val="direction"/>
      </w:pPr>
      <w:r w:rsidRPr="00A161CE">
        <w:t>after</w:t>
      </w:r>
    </w:p>
    <w:p w:rsidR="0075798C" w:rsidRPr="00A161CE" w:rsidRDefault="0075798C" w:rsidP="0075798C">
      <w:pPr>
        <w:pStyle w:val="Amainreturn"/>
      </w:pPr>
      <w:r w:rsidRPr="00A161CE">
        <w:t>Ministerial direction</w:t>
      </w:r>
    </w:p>
    <w:p w:rsidR="0075798C" w:rsidRPr="00A161CE" w:rsidRDefault="0075798C" w:rsidP="0075798C">
      <w:pPr>
        <w:pStyle w:val="direction"/>
      </w:pPr>
      <w:r w:rsidRPr="00A161CE">
        <w:t>insert</w:t>
      </w:r>
    </w:p>
    <w:p w:rsidR="0075798C" w:rsidRPr="00A161CE" w:rsidRDefault="0075798C" w:rsidP="0075798C">
      <w:pPr>
        <w:pStyle w:val="Amainreturn"/>
      </w:pPr>
      <w:r w:rsidRPr="00A161CE">
        <w:t>or standing exemption from a Ministerial direction</w:t>
      </w:r>
    </w:p>
    <w:p w:rsidR="0075798C" w:rsidRPr="00A161CE" w:rsidRDefault="00B64138" w:rsidP="0075798C">
      <w:pPr>
        <w:pStyle w:val="AH3sec"/>
        <w:tabs>
          <w:tab w:val="clear" w:pos="0"/>
        </w:tabs>
      </w:pPr>
      <w:r>
        <w:t>20</w:t>
      </w:r>
      <w:r w:rsidR="0075798C" w:rsidRPr="00A161CE">
        <w:br/>
        <w:t>Clause 5</w:t>
      </w:r>
      <w:r w:rsidR="0075798C" w:rsidRPr="00A161CE">
        <w:br/>
        <w:t>Proposed new section 118ZE (5) (b)</w:t>
      </w:r>
      <w:r w:rsidR="0075798C" w:rsidRPr="00A161CE">
        <w:br/>
        <w:t>Page 20, line 27—</w:t>
      </w:r>
    </w:p>
    <w:p w:rsidR="0075798C" w:rsidRPr="00A161CE" w:rsidRDefault="0075798C" w:rsidP="0075798C">
      <w:pPr>
        <w:pStyle w:val="direction"/>
      </w:pPr>
      <w:r w:rsidRPr="00A161CE">
        <w:t>after</w:t>
      </w:r>
    </w:p>
    <w:p w:rsidR="0075798C" w:rsidRPr="00A161CE" w:rsidRDefault="0075798C" w:rsidP="0075798C">
      <w:pPr>
        <w:pStyle w:val="Amainreturn"/>
        <w:keepNext/>
      </w:pPr>
      <w:r w:rsidRPr="00A161CE">
        <w:t>chief health officer direction</w:t>
      </w:r>
    </w:p>
    <w:p w:rsidR="0075798C" w:rsidRPr="00A161CE" w:rsidRDefault="0075798C" w:rsidP="0075798C">
      <w:pPr>
        <w:pStyle w:val="direction"/>
      </w:pPr>
      <w:r w:rsidRPr="00A161CE">
        <w:t>insert</w:t>
      </w:r>
    </w:p>
    <w:p w:rsidR="0075798C" w:rsidRDefault="0075798C" w:rsidP="0075798C">
      <w:pPr>
        <w:pStyle w:val="Amainreturn"/>
      </w:pPr>
      <w:r w:rsidRPr="00A161CE">
        <w:t>or standing exemption from a chief health officer direction</w:t>
      </w:r>
    </w:p>
    <w:p w:rsidR="0075798C" w:rsidRPr="00A161CE" w:rsidRDefault="0075798C" w:rsidP="0075798C">
      <w:pPr>
        <w:pStyle w:val="Amainreturn"/>
        <w:pBdr>
          <w:top w:val="single" w:sz="4" w:space="1" w:color="auto"/>
        </w:pBdr>
        <w:ind w:left="0"/>
        <w:rPr>
          <w:i/>
        </w:rPr>
      </w:pPr>
    </w:p>
    <w:p w:rsidR="0075798C" w:rsidRPr="00A161CE" w:rsidRDefault="00B64138" w:rsidP="0075798C">
      <w:pPr>
        <w:pStyle w:val="AH3sec"/>
        <w:tabs>
          <w:tab w:val="clear" w:pos="0"/>
        </w:tabs>
      </w:pPr>
      <w:r>
        <w:t>21</w:t>
      </w:r>
      <w:r w:rsidR="0075798C" w:rsidRPr="00A161CE">
        <w:br/>
        <w:t>Clause 5</w:t>
      </w:r>
      <w:r w:rsidR="0075798C" w:rsidRPr="00A161CE">
        <w:br/>
        <w:t>Proposed new section 118ZF (1)</w:t>
      </w:r>
      <w:r w:rsidR="0075798C" w:rsidRPr="00A161CE">
        <w:br/>
        <w:t>Page 21, line 10—</w:t>
      </w:r>
    </w:p>
    <w:p w:rsidR="0075798C" w:rsidRPr="00A161CE" w:rsidRDefault="0075798C" w:rsidP="0075798C">
      <w:pPr>
        <w:pStyle w:val="direction"/>
      </w:pPr>
      <w:r w:rsidRPr="00A161CE">
        <w:t>before</w:t>
      </w:r>
    </w:p>
    <w:p w:rsidR="0075798C" w:rsidRPr="00A161CE" w:rsidRDefault="0075798C" w:rsidP="0075798C">
      <w:pPr>
        <w:pStyle w:val="Amainreturn"/>
        <w:keepNext/>
      </w:pPr>
      <w:r w:rsidRPr="00A161CE">
        <w:t>review</w:t>
      </w:r>
    </w:p>
    <w:p w:rsidR="0075798C" w:rsidRPr="00A161CE" w:rsidRDefault="0075798C" w:rsidP="0075798C">
      <w:pPr>
        <w:pStyle w:val="direction"/>
      </w:pPr>
      <w:r w:rsidRPr="00A161CE">
        <w:t>insert</w:t>
      </w:r>
    </w:p>
    <w:p w:rsidR="0075798C" w:rsidRPr="00A161CE" w:rsidRDefault="0075798C" w:rsidP="0075798C">
      <w:pPr>
        <w:pStyle w:val="Amainreturn"/>
      </w:pPr>
      <w:r w:rsidRPr="00A161CE">
        <w:t>internal</w:t>
      </w:r>
    </w:p>
    <w:p w:rsidR="0075798C" w:rsidRPr="00A161CE" w:rsidRDefault="00B64138" w:rsidP="0075798C">
      <w:pPr>
        <w:pStyle w:val="AH3sec"/>
        <w:tabs>
          <w:tab w:val="clear" w:pos="0"/>
        </w:tabs>
      </w:pPr>
      <w:r>
        <w:t>22</w:t>
      </w:r>
      <w:r w:rsidR="0075798C" w:rsidRPr="00A161CE">
        <w:br/>
        <w:t>Clause 5</w:t>
      </w:r>
      <w:r w:rsidR="0075798C" w:rsidRPr="00A161CE">
        <w:br/>
        <w:t>Proposed new subdivision 6C.6.4A</w:t>
      </w:r>
      <w:r w:rsidR="0075798C" w:rsidRPr="00A161CE">
        <w:br/>
        <w:t>Page 25, line 4—</w:t>
      </w:r>
    </w:p>
    <w:p w:rsidR="0075798C" w:rsidRPr="00A161CE" w:rsidRDefault="0075798C" w:rsidP="0075798C">
      <w:pPr>
        <w:pStyle w:val="direction"/>
      </w:pPr>
      <w:r w:rsidRPr="00A161CE">
        <w:t>insert</w:t>
      </w:r>
    </w:p>
    <w:p w:rsidR="0075798C" w:rsidRPr="00A161CE" w:rsidRDefault="0075798C" w:rsidP="0075798C">
      <w:pPr>
        <w:pStyle w:val="IH4SubDiv"/>
      </w:pPr>
      <w:r w:rsidRPr="00A161CE">
        <w:t>Subdivision 6C.6.4A</w:t>
      </w:r>
      <w:r w:rsidRPr="00A161CE">
        <w:tab/>
        <w:t>Exemptions—vaccination directions—internal review</w:t>
      </w:r>
    </w:p>
    <w:p w:rsidR="0075798C" w:rsidRPr="00A161CE" w:rsidRDefault="0075798C" w:rsidP="0075798C">
      <w:pPr>
        <w:pStyle w:val="IH5Sec"/>
      </w:pPr>
      <w:r w:rsidRPr="00A161CE">
        <w:t>118ZJA</w:t>
      </w:r>
      <w:r w:rsidRPr="00A161CE">
        <w:tab/>
        <w:t>Internal review—vaccination direction—application</w:t>
      </w:r>
    </w:p>
    <w:p w:rsidR="0075798C" w:rsidRPr="00A161CE" w:rsidRDefault="0075798C" w:rsidP="0075798C">
      <w:pPr>
        <w:pStyle w:val="IMain"/>
      </w:pPr>
      <w:r w:rsidRPr="00A161CE">
        <w:tab/>
        <w:t>(1)</w:t>
      </w:r>
      <w:r w:rsidRPr="00A161CE">
        <w:tab/>
        <w:t>This section applies if—</w:t>
      </w:r>
    </w:p>
    <w:p w:rsidR="0075798C" w:rsidRPr="00A161CE" w:rsidRDefault="0075798C" w:rsidP="0075798C">
      <w:pPr>
        <w:pStyle w:val="Ipara"/>
      </w:pPr>
      <w:r w:rsidRPr="00A161CE">
        <w:tab/>
        <w:t>(a)</w:t>
      </w:r>
      <w:r w:rsidRPr="00A161CE">
        <w:tab/>
        <w:t>a person makes an application for an exemption from complying with a requirement of a vaccination direction in accordance with a vaccination exemption guideline; and</w:t>
      </w:r>
    </w:p>
    <w:p w:rsidR="0075798C" w:rsidRPr="00A161CE" w:rsidRDefault="0075798C" w:rsidP="0075798C">
      <w:pPr>
        <w:pStyle w:val="Ipara"/>
        <w:keepNext/>
      </w:pPr>
      <w:r w:rsidRPr="00A161CE">
        <w:tab/>
        <w:t>(b)</w:t>
      </w:r>
      <w:r w:rsidRPr="00A161CE">
        <w:tab/>
        <w:t xml:space="preserve">the relevant decision-maker makes either of the following decisions (an </w:t>
      </w:r>
      <w:r w:rsidRPr="00A161CE">
        <w:rPr>
          <w:b/>
          <w:bCs/>
          <w:i/>
          <w:iCs/>
        </w:rPr>
        <w:t>internally reviewable decision</w:t>
      </w:r>
      <w:r w:rsidRPr="00A161CE">
        <w:t>):</w:t>
      </w:r>
    </w:p>
    <w:p w:rsidR="0075798C" w:rsidRPr="00A161CE" w:rsidRDefault="0075798C" w:rsidP="0075798C">
      <w:pPr>
        <w:pStyle w:val="Isubpara"/>
      </w:pPr>
      <w:r w:rsidRPr="00A161CE">
        <w:tab/>
        <w:t>(i)</w:t>
      </w:r>
      <w:r w:rsidRPr="00A161CE">
        <w:tab/>
        <w:t>not to exempt the person;</w:t>
      </w:r>
    </w:p>
    <w:p w:rsidR="0075798C" w:rsidRPr="00A161CE" w:rsidRDefault="0075798C" w:rsidP="0075798C">
      <w:pPr>
        <w:pStyle w:val="Isubpara"/>
      </w:pPr>
      <w:r w:rsidRPr="00A161CE">
        <w:tab/>
        <w:t>(ii)</w:t>
      </w:r>
      <w:r w:rsidRPr="00A161CE">
        <w:tab/>
        <w:t>exempt the person subject to conditions.</w:t>
      </w:r>
    </w:p>
    <w:p w:rsidR="0075798C" w:rsidRPr="00A161CE" w:rsidRDefault="0075798C" w:rsidP="0075798C">
      <w:pPr>
        <w:pStyle w:val="IMain"/>
      </w:pPr>
      <w:r w:rsidRPr="00A161CE">
        <w:tab/>
        <w:t>(2)</w:t>
      </w:r>
      <w:r w:rsidRPr="00A161CE">
        <w:tab/>
        <w:t>The person may apply to the relevant decision-maker for internal review of the decision.</w:t>
      </w:r>
    </w:p>
    <w:p w:rsidR="0075798C" w:rsidRPr="00A161CE" w:rsidRDefault="0075798C" w:rsidP="0075798C">
      <w:pPr>
        <w:pStyle w:val="IMain"/>
      </w:pPr>
      <w:r w:rsidRPr="00A161CE">
        <w:tab/>
        <w:t>(3)</w:t>
      </w:r>
      <w:r w:rsidRPr="00A161CE">
        <w:tab/>
        <w:t>An application may only be made on a ground stated in the vaccination direction.</w:t>
      </w:r>
    </w:p>
    <w:p w:rsidR="0075798C" w:rsidRPr="00A161CE" w:rsidRDefault="0075798C" w:rsidP="0075798C">
      <w:pPr>
        <w:pStyle w:val="IMain"/>
      </w:pPr>
      <w:r w:rsidRPr="00A161CE">
        <w:tab/>
        <w:t>(4)</w:t>
      </w:r>
      <w:r w:rsidRPr="00A161CE">
        <w:tab/>
        <w:t>An application must—</w:t>
      </w:r>
    </w:p>
    <w:p w:rsidR="0075798C" w:rsidRPr="00A161CE" w:rsidRDefault="0075798C" w:rsidP="0075798C">
      <w:pPr>
        <w:pStyle w:val="Ipara"/>
      </w:pPr>
      <w:r w:rsidRPr="00A161CE">
        <w:tab/>
        <w:t>(a)</w:t>
      </w:r>
      <w:r w:rsidRPr="00A161CE">
        <w:tab/>
        <w:t>be in writing; and</w:t>
      </w:r>
    </w:p>
    <w:p w:rsidR="0075798C" w:rsidRPr="00A161CE" w:rsidRDefault="0075798C" w:rsidP="0075798C">
      <w:pPr>
        <w:pStyle w:val="Ipara"/>
      </w:pPr>
      <w:r w:rsidRPr="00A161CE">
        <w:tab/>
        <w:t>(b)</w:t>
      </w:r>
      <w:r w:rsidRPr="00A161CE">
        <w:tab/>
        <w:t>set out the grounds on which internal review of the decision is sought.</w:t>
      </w:r>
    </w:p>
    <w:p w:rsidR="0075798C" w:rsidRPr="00A161CE" w:rsidRDefault="0075798C" w:rsidP="0075798C">
      <w:pPr>
        <w:pStyle w:val="IMain"/>
      </w:pPr>
      <w:r w:rsidRPr="00A161CE">
        <w:tab/>
        <w:t>(5)</w:t>
      </w:r>
      <w:r w:rsidRPr="00A161CE">
        <w:tab/>
        <w:t>The making of the application does not affect the operation of the internally reviewable decision.</w:t>
      </w:r>
    </w:p>
    <w:p w:rsidR="0075798C" w:rsidRPr="00A161CE" w:rsidRDefault="0075798C" w:rsidP="0075798C">
      <w:pPr>
        <w:pStyle w:val="IH5Sec"/>
      </w:pPr>
      <w:r w:rsidRPr="00A161CE">
        <w:t>118ZJB</w:t>
      </w:r>
      <w:r w:rsidRPr="00A161CE">
        <w:tab/>
        <w:t>Internal review—vaccination direction—decision</w:t>
      </w:r>
    </w:p>
    <w:p w:rsidR="0075798C" w:rsidRPr="00A161CE" w:rsidRDefault="0075798C" w:rsidP="0075798C">
      <w:pPr>
        <w:pStyle w:val="IMain"/>
      </w:pPr>
      <w:r w:rsidRPr="00A161CE">
        <w:tab/>
        <w:t>(1)</w:t>
      </w:r>
      <w:r w:rsidRPr="00A161CE">
        <w:tab/>
        <w:t xml:space="preserve">On application under section 118ZJA, the relevant decision-maker must arrange for someone else (an </w:t>
      </w:r>
      <w:r w:rsidRPr="00A161CE">
        <w:rPr>
          <w:b/>
          <w:i/>
        </w:rPr>
        <w:t>internal reviewer</w:t>
      </w:r>
      <w:r w:rsidRPr="00A161CE">
        <w:t>) to review the internally reviewable decision.</w:t>
      </w:r>
    </w:p>
    <w:p w:rsidR="0075798C" w:rsidRPr="00A161CE" w:rsidRDefault="0075798C" w:rsidP="0075798C">
      <w:pPr>
        <w:pStyle w:val="IMain"/>
      </w:pPr>
      <w:r w:rsidRPr="00A161CE">
        <w:tab/>
        <w:t>(2)</w:t>
      </w:r>
      <w:r w:rsidRPr="00A161CE">
        <w:tab/>
        <w:t>The internal reviewer must review the internally reviewable decision and—</w:t>
      </w:r>
    </w:p>
    <w:p w:rsidR="0075798C" w:rsidRPr="00A161CE" w:rsidRDefault="0075798C" w:rsidP="0075798C">
      <w:pPr>
        <w:pStyle w:val="Ipara"/>
      </w:pPr>
      <w:r w:rsidRPr="00A161CE">
        <w:tab/>
        <w:t>(a)</w:t>
      </w:r>
      <w:r w:rsidRPr="00A161CE">
        <w:tab/>
        <w:t xml:space="preserve">confirm the decision; or </w:t>
      </w:r>
    </w:p>
    <w:p w:rsidR="0075798C" w:rsidRPr="00A161CE" w:rsidRDefault="0075798C" w:rsidP="0075798C">
      <w:pPr>
        <w:pStyle w:val="Ipara"/>
      </w:pPr>
      <w:r w:rsidRPr="00A161CE">
        <w:tab/>
        <w:t>(b)</w:t>
      </w:r>
      <w:r w:rsidRPr="00A161CE">
        <w:tab/>
        <w:t xml:space="preserve">vary the decision; or </w:t>
      </w:r>
    </w:p>
    <w:p w:rsidR="0075798C" w:rsidRPr="00A161CE" w:rsidRDefault="0075798C" w:rsidP="0075798C">
      <w:pPr>
        <w:pStyle w:val="Ipara"/>
      </w:pPr>
      <w:r w:rsidRPr="00A161CE">
        <w:tab/>
        <w:t>(c)</w:t>
      </w:r>
      <w:r w:rsidRPr="00A161CE">
        <w:tab/>
        <w:t>revoke the decision and make a new decision.</w:t>
      </w:r>
    </w:p>
    <w:p w:rsidR="0075798C" w:rsidRPr="00A161CE" w:rsidRDefault="0075798C" w:rsidP="0075798C">
      <w:pPr>
        <w:pStyle w:val="IMain"/>
      </w:pPr>
      <w:r w:rsidRPr="00A161CE">
        <w:tab/>
        <w:t>(3)</w:t>
      </w:r>
      <w:r w:rsidRPr="00A161CE">
        <w:tab/>
        <w:t>The internal reviewer must give written notice of their decision under subsection (2) as soon as possible, and not later than 5 days, after the day the application for internal review is made.</w:t>
      </w:r>
    </w:p>
    <w:p w:rsidR="0075798C" w:rsidRPr="00A161CE" w:rsidRDefault="0075798C" w:rsidP="0075798C">
      <w:pPr>
        <w:pStyle w:val="IMain"/>
      </w:pPr>
      <w:r w:rsidRPr="00A161CE">
        <w:tab/>
        <w:t>(4)</w:t>
      </w:r>
      <w:r w:rsidRPr="00A161CE">
        <w:tab/>
        <w:t>Failure to comply with subsection (3) is taken to be a decision to confirm the internally reviewable decision.</w:t>
      </w:r>
    </w:p>
    <w:p w:rsidR="0075798C" w:rsidRPr="00A161CE" w:rsidRDefault="0075798C" w:rsidP="0075798C">
      <w:pPr>
        <w:pStyle w:val="IMain"/>
      </w:pPr>
      <w:r w:rsidRPr="00A161CE">
        <w:tab/>
        <w:t>(5)</w:t>
      </w:r>
      <w:r w:rsidRPr="00A161CE">
        <w:tab/>
        <w:t>In making a decision under this section, the internal reviewer must comply with the requirements (if any) of a vaccination exemption guideline.</w:t>
      </w:r>
    </w:p>
    <w:p w:rsidR="0075798C" w:rsidRPr="00A161CE" w:rsidRDefault="0075798C" w:rsidP="0075798C">
      <w:pPr>
        <w:pStyle w:val="IMain"/>
      </w:pPr>
      <w:r w:rsidRPr="00A161CE">
        <w:tab/>
        <w:t>(6)</w:t>
      </w:r>
      <w:r w:rsidRPr="00A161CE">
        <w:tab/>
        <w:t>In this section:</w:t>
      </w:r>
    </w:p>
    <w:p w:rsidR="0075798C" w:rsidRPr="00A161CE" w:rsidRDefault="0075798C" w:rsidP="0075798C">
      <w:pPr>
        <w:pStyle w:val="aDef"/>
        <w:numPr>
          <w:ilvl w:val="5"/>
          <w:numId w:val="7"/>
        </w:numPr>
      </w:pPr>
      <w:r w:rsidRPr="00A161CE">
        <w:rPr>
          <w:b/>
          <w:i/>
        </w:rPr>
        <w:t>internally reviewable decision</w:t>
      </w:r>
      <w:r w:rsidRPr="00A161CE">
        <w:rPr>
          <w:bCs/>
          <w:iCs/>
        </w:rPr>
        <w:t>—see section 118ZJA (1) (b).</w:t>
      </w:r>
      <w:r w:rsidRPr="00A161CE">
        <w:t xml:space="preserve"> </w:t>
      </w:r>
    </w:p>
    <w:p w:rsidR="0075798C" w:rsidRPr="00A47E8C" w:rsidRDefault="00B64138" w:rsidP="0075798C">
      <w:pPr>
        <w:pStyle w:val="AH3sec"/>
        <w:tabs>
          <w:tab w:val="clear" w:pos="0"/>
        </w:tabs>
      </w:pPr>
      <w:r>
        <w:t>23</w:t>
      </w:r>
      <w:r w:rsidR="0075798C">
        <w:br/>
      </w:r>
      <w:r w:rsidR="0075798C" w:rsidRPr="00A47E8C">
        <w:t>Clause 5</w:t>
      </w:r>
      <w:r w:rsidR="0075798C" w:rsidRPr="00A47E8C">
        <w:br/>
        <w:t>Proposed new section 118ZL (1) (a)</w:t>
      </w:r>
      <w:r w:rsidR="0075798C" w:rsidRPr="00A47E8C">
        <w:br/>
        <w:t>Page 26, line 14—</w:t>
      </w:r>
    </w:p>
    <w:p w:rsidR="0075798C" w:rsidRPr="00A47E8C" w:rsidRDefault="0075798C" w:rsidP="0075798C">
      <w:pPr>
        <w:pStyle w:val="direction"/>
      </w:pPr>
      <w:r w:rsidRPr="00A47E8C">
        <w:t>omit</w:t>
      </w:r>
    </w:p>
    <w:p w:rsidR="0075798C" w:rsidRPr="00A47E8C" w:rsidRDefault="0075798C" w:rsidP="0075798C">
      <w:pPr>
        <w:pStyle w:val="Amainreturn"/>
      </w:pPr>
      <w:r w:rsidRPr="00A47E8C">
        <w:t>Ministerial direction</w:t>
      </w:r>
    </w:p>
    <w:p w:rsidR="0075798C" w:rsidRPr="00A47E8C" w:rsidRDefault="0075798C" w:rsidP="0075798C">
      <w:pPr>
        <w:pStyle w:val="direction"/>
      </w:pPr>
      <w:r w:rsidRPr="00A47E8C">
        <w:t>substitute</w:t>
      </w:r>
    </w:p>
    <w:p w:rsidR="0075798C" w:rsidRPr="00B202CF" w:rsidRDefault="0075798C" w:rsidP="0075798C">
      <w:pPr>
        <w:pStyle w:val="Amainreturn"/>
      </w:pPr>
      <w:r w:rsidRPr="00A47E8C">
        <w:t>chief health officer direction</w:t>
      </w:r>
    </w:p>
    <w:p w:rsidR="0075798C" w:rsidRPr="00A161CE" w:rsidRDefault="00B64138" w:rsidP="0075798C">
      <w:pPr>
        <w:pStyle w:val="AH3sec"/>
        <w:tabs>
          <w:tab w:val="clear" w:pos="0"/>
        </w:tabs>
      </w:pPr>
      <w:r>
        <w:t>24</w:t>
      </w:r>
      <w:r w:rsidR="0075798C" w:rsidRPr="00A161CE">
        <w:br/>
        <w:t>Clause 5</w:t>
      </w:r>
      <w:r w:rsidR="0075798C" w:rsidRPr="00A161CE">
        <w:br/>
        <w:t>Proposed new section 118ZQA</w:t>
      </w:r>
      <w:r w:rsidR="0075798C" w:rsidRPr="00A161CE">
        <w:br/>
        <w:t>Page 30, line 12—</w:t>
      </w:r>
    </w:p>
    <w:p w:rsidR="0075798C" w:rsidRPr="00A161CE" w:rsidRDefault="0075798C" w:rsidP="0075798C">
      <w:pPr>
        <w:pStyle w:val="direction"/>
      </w:pPr>
      <w:r w:rsidRPr="00A161CE">
        <w:t>insert</w:t>
      </w:r>
    </w:p>
    <w:p w:rsidR="0075798C" w:rsidRPr="00A161CE" w:rsidRDefault="0075798C" w:rsidP="0075798C">
      <w:pPr>
        <w:pStyle w:val="IH5Sec"/>
      </w:pPr>
      <w:r w:rsidRPr="00A161CE">
        <w:t>118ZQA</w:t>
      </w:r>
      <w:r w:rsidRPr="00A161CE">
        <w:tab/>
        <w:t>Oversight functions unaffected</w:t>
      </w:r>
    </w:p>
    <w:p w:rsidR="0075798C" w:rsidRPr="00A161CE" w:rsidRDefault="0075798C" w:rsidP="0075798C">
      <w:pPr>
        <w:pStyle w:val="IMain"/>
      </w:pPr>
      <w:r w:rsidRPr="00A161CE">
        <w:tab/>
        <w:t>(1)</w:t>
      </w:r>
      <w:r w:rsidRPr="00A161CE">
        <w:tab/>
        <w:t>Nothing in this part is intended to interfere with the exercise of a function by an entity that involves visiting a place of detention under another territory law.</w:t>
      </w:r>
    </w:p>
    <w:p w:rsidR="0075798C" w:rsidRPr="00A161CE" w:rsidRDefault="0075798C" w:rsidP="0075798C">
      <w:pPr>
        <w:pStyle w:val="aExamHdgss"/>
      </w:pPr>
      <w:r w:rsidRPr="00A161CE">
        <w:t>Examples—other territory laws</w:t>
      </w:r>
    </w:p>
    <w:p w:rsidR="0075798C" w:rsidRPr="00A161CE" w:rsidRDefault="0075798C" w:rsidP="0075798C">
      <w:pPr>
        <w:pStyle w:val="aExamBulletss"/>
        <w:rPr>
          <w:i/>
          <w:iCs/>
        </w:rPr>
      </w:pPr>
      <w:r w:rsidRPr="00A161CE">
        <w:rPr>
          <w:i/>
          <w:iCs/>
        </w:rPr>
        <w:t>Auditor-General Act 1996</w:t>
      </w:r>
    </w:p>
    <w:p w:rsidR="0075798C" w:rsidRPr="00A161CE" w:rsidRDefault="0075798C" w:rsidP="0075798C">
      <w:pPr>
        <w:pStyle w:val="aExamBulletss"/>
        <w:rPr>
          <w:i/>
          <w:iCs/>
        </w:rPr>
      </w:pPr>
      <w:r w:rsidRPr="00A161CE">
        <w:rPr>
          <w:i/>
          <w:iCs/>
        </w:rPr>
        <w:t>Children and Young People Act 2008</w:t>
      </w:r>
    </w:p>
    <w:p w:rsidR="0075798C" w:rsidRPr="00A161CE" w:rsidRDefault="0075798C" w:rsidP="0075798C">
      <w:pPr>
        <w:pStyle w:val="aExamBulletss"/>
        <w:rPr>
          <w:i/>
          <w:iCs/>
        </w:rPr>
      </w:pPr>
      <w:r w:rsidRPr="00A161CE">
        <w:rPr>
          <w:i/>
          <w:iCs/>
        </w:rPr>
        <w:t>Corrections Management Act 2007</w:t>
      </w:r>
    </w:p>
    <w:p w:rsidR="0075798C" w:rsidRPr="00A161CE" w:rsidRDefault="0075798C" w:rsidP="0075798C">
      <w:pPr>
        <w:pStyle w:val="aExamBulletss"/>
        <w:rPr>
          <w:i/>
          <w:iCs/>
        </w:rPr>
      </w:pPr>
      <w:r w:rsidRPr="00A161CE">
        <w:rPr>
          <w:i/>
          <w:iCs/>
        </w:rPr>
        <w:t>Inspector of Correctional Services Act 2017</w:t>
      </w:r>
    </w:p>
    <w:p w:rsidR="0075798C" w:rsidRPr="00A161CE" w:rsidRDefault="0075798C" w:rsidP="0075798C">
      <w:pPr>
        <w:pStyle w:val="aExamBulletss"/>
        <w:rPr>
          <w:i/>
          <w:iCs/>
        </w:rPr>
      </w:pPr>
      <w:r w:rsidRPr="00A161CE">
        <w:rPr>
          <w:i/>
          <w:iCs/>
        </w:rPr>
        <w:t>Integrity Commission Act 2018</w:t>
      </w:r>
    </w:p>
    <w:p w:rsidR="0075798C" w:rsidRPr="00A161CE" w:rsidRDefault="0075798C" w:rsidP="0075798C">
      <w:pPr>
        <w:pStyle w:val="aExamBulletss"/>
        <w:rPr>
          <w:i/>
          <w:iCs/>
        </w:rPr>
      </w:pPr>
      <w:r w:rsidRPr="00A161CE">
        <w:rPr>
          <w:i/>
          <w:iCs/>
        </w:rPr>
        <w:t>Mental Health Act 2015</w:t>
      </w:r>
    </w:p>
    <w:p w:rsidR="0075798C" w:rsidRPr="00A161CE" w:rsidRDefault="0075798C" w:rsidP="0075798C">
      <w:pPr>
        <w:pStyle w:val="aExamBulletss"/>
        <w:rPr>
          <w:i/>
          <w:iCs/>
        </w:rPr>
      </w:pPr>
      <w:r w:rsidRPr="00A161CE">
        <w:rPr>
          <w:i/>
          <w:iCs/>
        </w:rPr>
        <w:t>Mental Health (Secure Facilities) Act 2016</w:t>
      </w:r>
    </w:p>
    <w:p w:rsidR="0075798C" w:rsidRPr="00A161CE" w:rsidRDefault="0075798C" w:rsidP="0075798C">
      <w:pPr>
        <w:pStyle w:val="aExamBulletss"/>
        <w:keepNext/>
        <w:rPr>
          <w:i/>
          <w:iCs/>
        </w:rPr>
      </w:pPr>
      <w:r w:rsidRPr="00A161CE">
        <w:rPr>
          <w:i/>
          <w:iCs/>
        </w:rPr>
        <w:t>Monitoring of Places of Detention (Optional Protocol to the Convention Against Torture) Act 2018</w:t>
      </w:r>
    </w:p>
    <w:p w:rsidR="0075798C" w:rsidRPr="00A161CE" w:rsidRDefault="0075798C" w:rsidP="0075798C">
      <w:pPr>
        <w:pStyle w:val="aExamBulletss"/>
      </w:pPr>
      <w:r w:rsidRPr="00A161CE">
        <w:rPr>
          <w:i/>
          <w:iCs/>
        </w:rPr>
        <w:t>Official Visitor Act 2012</w:t>
      </w:r>
    </w:p>
    <w:p w:rsidR="0075798C" w:rsidRPr="00A161CE" w:rsidRDefault="0075798C" w:rsidP="0075798C">
      <w:pPr>
        <w:pStyle w:val="IMain"/>
      </w:pPr>
      <w:r w:rsidRPr="00A161CE">
        <w:tab/>
        <w:t>(2)</w:t>
      </w:r>
      <w:r w:rsidRPr="00A161CE">
        <w:tab/>
        <w:t>However, a person visiting a place of detention must comply with any chief health officer direction or vaccination direction that applies to the place or the person.</w:t>
      </w:r>
    </w:p>
    <w:p w:rsidR="0075798C" w:rsidRPr="00A161CE" w:rsidRDefault="00B64138" w:rsidP="0075798C">
      <w:pPr>
        <w:pStyle w:val="AH3sec"/>
        <w:tabs>
          <w:tab w:val="clear" w:pos="0"/>
        </w:tabs>
      </w:pPr>
      <w:bookmarkStart w:id="7" w:name="_Hlk101261122"/>
      <w:r>
        <w:t>25</w:t>
      </w:r>
      <w:r w:rsidR="0075798C" w:rsidRPr="00A161CE">
        <w:br/>
        <w:t>Clause 5</w:t>
      </w:r>
      <w:r w:rsidR="0075798C" w:rsidRPr="00A161CE">
        <w:br/>
        <w:t>Proposed new section 118ZR (2) (ia)</w:t>
      </w:r>
      <w:r w:rsidR="0075798C" w:rsidRPr="00A161CE">
        <w:br/>
        <w:t>Page 31, line 3—</w:t>
      </w:r>
    </w:p>
    <w:p w:rsidR="0075798C" w:rsidRPr="00A161CE" w:rsidRDefault="0075798C" w:rsidP="0075798C">
      <w:pPr>
        <w:pStyle w:val="direction"/>
      </w:pPr>
      <w:r w:rsidRPr="00A161CE">
        <w:t>insert</w:t>
      </w:r>
    </w:p>
    <w:p w:rsidR="0075798C" w:rsidRPr="00A161CE" w:rsidRDefault="0075798C" w:rsidP="0075798C">
      <w:pPr>
        <w:pStyle w:val="Ipara"/>
      </w:pPr>
      <w:r w:rsidRPr="00A161CE">
        <w:tab/>
        <w:t>(ia)</w:t>
      </w:r>
      <w:r w:rsidRPr="00A161CE">
        <w:tab/>
      </w:r>
      <w:r w:rsidRPr="00A161CE">
        <w:rPr>
          <w:b/>
          <w:bCs/>
          <w:i/>
          <w:iCs/>
        </w:rPr>
        <w:t>standing exemption</w:t>
      </w:r>
      <w:r w:rsidRPr="00A161CE">
        <w:t>;</w:t>
      </w:r>
    </w:p>
    <w:p w:rsidR="0075798C" w:rsidRPr="00A161CE" w:rsidRDefault="00B64138" w:rsidP="0075798C">
      <w:pPr>
        <w:pStyle w:val="AH3sec"/>
        <w:tabs>
          <w:tab w:val="clear" w:pos="0"/>
        </w:tabs>
      </w:pPr>
      <w:r>
        <w:t>26</w:t>
      </w:r>
      <w:r w:rsidR="0075798C" w:rsidRPr="00A161CE">
        <w:br/>
        <w:t>Clause 16</w:t>
      </w:r>
      <w:r w:rsidR="0075798C" w:rsidRPr="00A161CE">
        <w:br/>
        <w:t xml:space="preserve">Proposed new dictionary definition of </w:t>
      </w:r>
      <w:r w:rsidR="0075798C" w:rsidRPr="00A161CE">
        <w:rPr>
          <w:i/>
          <w:iCs/>
        </w:rPr>
        <w:t>standing exemption</w:t>
      </w:r>
      <w:r w:rsidR="0075798C" w:rsidRPr="00A161CE">
        <w:br/>
        <w:t>Page 41, line 2—</w:t>
      </w:r>
    </w:p>
    <w:p w:rsidR="0075798C" w:rsidRPr="00A161CE" w:rsidRDefault="0075798C" w:rsidP="0075798C">
      <w:pPr>
        <w:pStyle w:val="direction"/>
      </w:pPr>
      <w:r w:rsidRPr="00A161CE">
        <w:t>insert</w:t>
      </w:r>
    </w:p>
    <w:p w:rsidR="0075798C" w:rsidRPr="00A161CE" w:rsidRDefault="0075798C" w:rsidP="0075798C">
      <w:pPr>
        <w:pStyle w:val="aDef"/>
        <w:numPr>
          <w:ilvl w:val="5"/>
          <w:numId w:val="7"/>
        </w:numPr>
      </w:pPr>
      <w:r w:rsidRPr="00A161CE">
        <w:rPr>
          <w:b/>
          <w:i/>
        </w:rPr>
        <w:t>standing exemption</w:t>
      </w:r>
      <w:r w:rsidRPr="00A161CE">
        <w:rPr>
          <w:bCs/>
          <w:iCs/>
        </w:rPr>
        <w:t xml:space="preserve">—see section </w:t>
      </w:r>
      <w:bookmarkEnd w:id="7"/>
      <w:r w:rsidRPr="00A161CE">
        <w:rPr>
          <w:bCs/>
          <w:iCs/>
        </w:rPr>
        <w:t>118ZCA (1).</w:t>
      </w:r>
    </w:p>
    <w:p w:rsidR="0075798C" w:rsidRPr="00A161CE" w:rsidRDefault="00B64138" w:rsidP="0075798C">
      <w:pPr>
        <w:pStyle w:val="AH3sec"/>
        <w:tabs>
          <w:tab w:val="clear" w:pos="0"/>
        </w:tabs>
      </w:pPr>
      <w:r>
        <w:t>27</w:t>
      </w:r>
      <w:r w:rsidR="0075798C" w:rsidRPr="00A161CE">
        <w:br/>
        <w:t>Clause 16</w:t>
      </w:r>
      <w:r w:rsidR="0075798C" w:rsidRPr="00A161CE">
        <w:br/>
        <w:t xml:space="preserve">Proposed new dictionary definition of </w:t>
      </w:r>
      <w:r w:rsidR="0075798C" w:rsidRPr="00A161CE">
        <w:rPr>
          <w:i/>
          <w:iCs/>
        </w:rPr>
        <w:t>vaccination direction</w:t>
      </w:r>
      <w:r w:rsidR="0075798C" w:rsidRPr="00A161CE">
        <w:rPr>
          <w:i/>
          <w:iCs/>
        </w:rPr>
        <w:br/>
      </w:r>
      <w:r w:rsidR="0075798C" w:rsidRPr="00A161CE">
        <w:t>Page 41, line 8—</w:t>
      </w:r>
    </w:p>
    <w:p w:rsidR="0075798C" w:rsidRPr="00A161CE" w:rsidRDefault="0075798C" w:rsidP="0075798C">
      <w:pPr>
        <w:pStyle w:val="direction"/>
      </w:pPr>
      <w:r w:rsidRPr="00A161CE">
        <w:t>omit</w:t>
      </w:r>
    </w:p>
    <w:p w:rsidR="0075798C" w:rsidRPr="00A161CE" w:rsidRDefault="0075798C" w:rsidP="0075798C">
      <w:pPr>
        <w:pStyle w:val="Amainreturn"/>
      </w:pPr>
      <w:r w:rsidRPr="00A161CE">
        <w:t>section 118ZM (1)</w:t>
      </w:r>
    </w:p>
    <w:p w:rsidR="0075798C" w:rsidRPr="00A161CE" w:rsidRDefault="0075798C" w:rsidP="0075798C">
      <w:pPr>
        <w:pStyle w:val="direction"/>
      </w:pPr>
      <w:r w:rsidRPr="00A161CE">
        <w:t>substitute</w:t>
      </w:r>
    </w:p>
    <w:p w:rsidR="0075798C" w:rsidRDefault="0075798C" w:rsidP="0075798C">
      <w:pPr>
        <w:pStyle w:val="Amainreturn"/>
      </w:pPr>
      <w:r w:rsidRPr="00A161CE">
        <w:t>section 118Z (1)</w:t>
      </w:r>
    </w:p>
    <w:p w:rsidR="0075798C" w:rsidRPr="00A161CE" w:rsidRDefault="0075798C" w:rsidP="0075798C">
      <w:pPr>
        <w:pStyle w:val="Amainreturn"/>
        <w:pBdr>
          <w:top w:val="single" w:sz="4" w:space="1" w:color="auto"/>
        </w:pBdr>
        <w:ind w:left="0"/>
        <w:rPr>
          <w:i/>
        </w:rPr>
      </w:pPr>
    </w:p>
    <w:p w:rsidR="0075798C" w:rsidRDefault="0075798C" w:rsidP="0075798C">
      <w:pPr>
        <w:spacing w:after="160" w:line="259" w:lineRule="auto"/>
        <w:rPr>
          <w:lang w:val="en-AU"/>
        </w:rPr>
      </w:pPr>
      <w:r>
        <w:rPr>
          <w:lang w:val="en-AU"/>
        </w:rPr>
        <w:br w:type="page"/>
      </w:r>
      <w:bookmarkStart w:id="8" w:name="Schedule2"/>
    </w:p>
    <w:p w:rsidR="0075798C" w:rsidRPr="00FC055F" w:rsidRDefault="0075798C" w:rsidP="0075798C">
      <w:pPr>
        <w:spacing w:after="160" w:line="259" w:lineRule="auto"/>
        <w:rPr>
          <w:b/>
          <w:sz w:val="28"/>
          <w:szCs w:val="28"/>
          <w:u w:val="single"/>
        </w:rPr>
      </w:pPr>
      <w:r w:rsidRPr="00FC055F">
        <w:rPr>
          <w:b/>
          <w:sz w:val="28"/>
          <w:szCs w:val="28"/>
          <w:u w:val="single"/>
        </w:rPr>
        <w:t xml:space="preserve">Schedule </w:t>
      </w:r>
      <w:r>
        <w:rPr>
          <w:b/>
          <w:sz w:val="28"/>
          <w:szCs w:val="28"/>
          <w:u w:val="single"/>
        </w:rPr>
        <w:t>2</w:t>
      </w:r>
    </w:p>
    <w:bookmarkEnd w:id="8"/>
    <w:p w:rsidR="0075798C" w:rsidRPr="00E90B5B" w:rsidRDefault="0075798C" w:rsidP="0075798C">
      <w:pPr>
        <w:rPr>
          <w:sz w:val="28"/>
        </w:rPr>
      </w:pPr>
    </w:p>
    <w:p w:rsidR="0075798C" w:rsidRPr="00733D8E" w:rsidRDefault="0075798C" w:rsidP="00A331E7">
      <w:pPr>
        <w:pBdr>
          <w:bottom w:val="single" w:sz="4" w:space="1" w:color="auto"/>
        </w:pBdr>
        <w:tabs>
          <w:tab w:val="left" w:pos="1197"/>
          <w:tab w:val="left" w:pos="1767"/>
        </w:tabs>
        <w:spacing w:after="120"/>
        <w:rPr>
          <w:caps/>
          <w:spacing w:val="-2"/>
          <w:szCs w:val="24"/>
          <w:lang w:val="en-AU"/>
        </w:rPr>
      </w:pPr>
      <w:r>
        <w:rPr>
          <w:b/>
          <w:szCs w:val="24"/>
        </w:rPr>
        <w:t>PUBLIC HEALTH AMENDMENT BILL 2021 (NO 2)</w:t>
      </w:r>
    </w:p>
    <w:p w:rsidR="0075798C" w:rsidRDefault="0075798C" w:rsidP="0075798C">
      <w:pPr>
        <w:tabs>
          <w:tab w:val="left" w:pos="1197"/>
          <w:tab w:val="left" w:pos="1767"/>
        </w:tabs>
        <w:spacing w:before="120"/>
        <w:rPr>
          <w:lang w:val="en-AU"/>
        </w:rPr>
      </w:pPr>
      <w:r>
        <w:rPr>
          <w:lang w:val="en-AU"/>
        </w:rPr>
        <w:t>Amendments</w:t>
      </w:r>
      <w:r w:rsidRPr="00733D8E">
        <w:rPr>
          <w:lang w:val="en-AU"/>
        </w:rPr>
        <w:t xml:space="preserve"> circulated by </w:t>
      </w:r>
      <w:r>
        <w:rPr>
          <w:lang w:val="en-AU"/>
        </w:rPr>
        <w:t>the Leader of the Opposition</w:t>
      </w:r>
    </w:p>
    <w:p w:rsidR="0075798C" w:rsidRDefault="0075798C" w:rsidP="0075798C">
      <w:pPr>
        <w:pStyle w:val="AH3sec"/>
        <w:numPr>
          <w:ilvl w:val="0"/>
          <w:numId w:val="9"/>
        </w:numPr>
        <w:tabs>
          <w:tab w:val="clear" w:pos="284"/>
        </w:tabs>
        <w:ind w:left="0" w:firstLine="0"/>
      </w:pPr>
      <w:r>
        <w:br/>
        <w:t>Clause 5</w:t>
      </w:r>
      <w:r>
        <w:br/>
        <w:t>Proposed new section 118R (5)</w:t>
      </w:r>
      <w:r>
        <w:br/>
        <w:t>Page 7, line 17—</w:t>
      </w:r>
    </w:p>
    <w:p w:rsidR="0075798C" w:rsidRDefault="0075798C" w:rsidP="0075798C">
      <w:pPr>
        <w:pStyle w:val="direction"/>
        <w:spacing w:before="100"/>
        <w:ind w:left="1094"/>
      </w:pPr>
      <w:r>
        <w:t>omit</w:t>
      </w:r>
    </w:p>
    <w:p w:rsidR="0075798C" w:rsidRDefault="0075798C" w:rsidP="0075798C">
      <w:pPr>
        <w:pStyle w:val="Amainreturn"/>
        <w:spacing w:before="100"/>
        <w:ind w:left="1094"/>
      </w:pPr>
      <w:r>
        <w:t>notifiable</w:t>
      </w:r>
    </w:p>
    <w:p w:rsidR="0075798C" w:rsidRDefault="0075798C" w:rsidP="0075798C">
      <w:pPr>
        <w:pStyle w:val="direction"/>
        <w:spacing w:before="100"/>
        <w:ind w:left="1094"/>
      </w:pPr>
      <w:r>
        <w:t>substitute</w:t>
      </w:r>
    </w:p>
    <w:p w:rsidR="0075798C" w:rsidRPr="00B7587B" w:rsidRDefault="0075798C" w:rsidP="0075798C">
      <w:pPr>
        <w:pStyle w:val="Amainreturn"/>
        <w:spacing w:before="100"/>
        <w:ind w:left="1094"/>
      </w:pPr>
      <w:r>
        <w:t>disallowable</w:t>
      </w:r>
    </w:p>
    <w:p w:rsidR="0075798C" w:rsidRDefault="00B64138" w:rsidP="0075798C">
      <w:pPr>
        <w:pStyle w:val="AH3sec"/>
        <w:tabs>
          <w:tab w:val="clear" w:pos="0"/>
        </w:tabs>
      </w:pPr>
      <w:r>
        <w:t>2</w:t>
      </w:r>
      <w:r w:rsidR="0075798C">
        <w:br/>
        <w:t>Clause 5</w:t>
      </w:r>
      <w:r w:rsidR="0075798C">
        <w:br/>
        <w:t>Proposed new section 118S (6)</w:t>
      </w:r>
      <w:r w:rsidR="0075798C">
        <w:br/>
        <w:t>Page 8, line 10—</w:t>
      </w:r>
    </w:p>
    <w:p w:rsidR="0075798C" w:rsidRDefault="0075798C" w:rsidP="0075798C">
      <w:pPr>
        <w:pStyle w:val="direction"/>
        <w:spacing w:before="100"/>
        <w:ind w:left="1094"/>
      </w:pPr>
      <w:r>
        <w:t>omit</w:t>
      </w:r>
    </w:p>
    <w:p w:rsidR="0075798C" w:rsidRDefault="0075798C" w:rsidP="0075798C">
      <w:pPr>
        <w:pStyle w:val="Amainreturn"/>
        <w:spacing w:before="100"/>
        <w:ind w:left="1094"/>
      </w:pPr>
      <w:r>
        <w:t>notifiable</w:t>
      </w:r>
    </w:p>
    <w:p w:rsidR="0075798C" w:rsidRDefault="0075798C" w:rsidP="0075798C">
      <w:pPr>
        <w:pStyle w:val="direction"/>
        <w:spacing w:before="100"/>
        <w:ind w:left="1094"/>
      </w:pPr>
      <w:r>
        <w:t>substitute</w:t>
      </w:r>
    </w:p>
    <w:p w:rsidR="0075798C" w:rsidRPr="00437068" w:rsidRDefault="0075798C" w:rsidP="0075798C">
      <w:pPr>
        <w:pStyle w:val="Amainreturn"/>
        <w:spacing w:before="100"/>
        <w:ind w:left="1094"/>
      </w:pPr>
      <w:r>
        <w:t>disallowable</w:t>
      </w:r>
    </w:p>
    <w:p w:rsidR="0075798C" w:rsidRDefault="00B64138" w:rsidP="0075798C">
      <w:pPr>
        <w:pStyle w:val="AH3sec"/>
        <w:tabs>
          <w:tab w:val="clear" w:pos="0"/>
        </w:tabs>
      </w:pPr>
      <w:r>
        <w:t>3</w:t>
      </w:r>
      <w:r w:rsidR="0075798C">
        <w:br/>
        <w:t>Clause 5</w:t>
      </w:r>
      <w:r w:rsidR="0075798C">
        <w:br/>
        <w:t>Proposed new section 118U (5)</w:t>
      </w:r>
      <w:r w:rsidR="0075798C">
        <w:br/>
        <w:t>Page 10, line 25—</w:t>
      </w:r>
    </w:p>
    <w:p w:rsidR="0075798C" w:rsidRDefault="0075798C" w:rsidP="0075798C">
      <w:pPr>
        <w:pStyle w:val="direction"/>
        <w:spacing w:before="100"/>
        <w:ind w:left="1094"/>
      </w:pPr>
      <w:r>
        <w:t>omit proposed new section 118U (5), substitute</w:t>
      </w:r>
    </w:p>
    <w:p w:rsidR="0075798C" w:rsidRDefault="0075798C" w:rsidP="0075798C">
      <w:pPr>
        <w:pStyle w:val="IMain"/>
        <w:spacing w:before="100"/>
        <w:ind w:left="1094" w:hanging="1094"/>
      </w:pPr>
      <w:r>
        <w:tab/>
        <w:t>(5)</w:t>
      </w:r>
      <w:r>
        <w:tab/>
        <w:t>A chief health officer direction must not be made in relation to a particular person.</w:t>
      </w:r>
    </w:p>
    <w:p w:rsidR="0075798C" w:rsidRDefault="00B64138" w:rsidP="0075798C">
      <w:pPr>
        <w:pStyle w:val="AH3sec"/>
        <w:tabs>
          <w:tab w:val="clear" w:pos="0"/>
        </w:tabs>
      </w:pPr>
      <w:r>
        <w:t>4</w:t>
      </w:r>
      <w:r w:rsidR="0075798C">
        <w:br/>
        <w:t>Clause 5</w:t>
      </w:r>
      <w:r w:rsidR="0075798C">
        <w:br/>
        <w:t>Proposed new section 118U (6)</w:t>
      </w:r>
      <w:r w:rsidR="0075798C">
        <w:br/>
        <w:t>Page 10, line 27—</w:t>
      </w:r>
    </w:p>
    <w:p w:rsidR="0075798C" w:rsidRDefault="0075798C" w:rsidP="0075798C">
      <w:pPr>
        <w:pStyle w:val="direction"/>
        <w:spacing w:before="100"/>
        <w:ind w:left="1094"/>
      </w:pPr>
      <w:r>
        <w:t>omit proposed new section 118U (6), substitute</w:t>
      </w:r>
    </w:p>
    <w:p w:rsidR="0075798C" w:rsidRDefault="0075798C" w:rsidP="0075798C">
      <w:pPr>
        <w:pStyle w:val="IMain"/>
        <w:spacing w:before="100"/>
        <w:ind w:left="1094" w:hanging="1094"/>
      </w:pPr>
      <w:r>
        <w:tab/>
        <w:t>(6)</w:t>
      </w:r>
      <w:r>
        <w:tab/>
        <w:t>A chief health officer direction is a disallowable instrument.</w:t>
      </w:r>
    </w:p>
    <w:p w:rsidR="0075798C" w:rsidRDefault="00B64138" w:rsidP="0075798C">
      <w:pPr>
        <w:pStyle w:val="AH3sec"/>
        <w:keepNext w:val="0"/>
        <w:tabs>
          <w:tab w:val="clear" w:pos="0"/>
        </w:tabs>
      </w:pPr>
      <w:r>
        <w:t>5</w:t>
      </w:r>
      <w:r w:rsidR="0075798C">
        <w:br/>
        <w:t>Clause 5</w:t>
      </w:r>
      <w:r w:rsidR="0075798C">
        <w:br/>
        <w:t>Proposed new section 118V (1)</w:t>
      </w:r>
      <w:r w:rsidR="0075798C">
        <w:br/>
        <w:t>Page 11, line 3—</w:t>
      </w:r>
    </w:p>
    <w:p w:rsidR="0075798C" w:rsidRDefault="0075798C" w:rsidP="0075798C">
      <w:pPr>
        <w:pStyle w:val="direction"/>
        <w:keepNext w:val="0"/>
        <w:spacing w:before="100"/>
        <w:ind w:left="1094"/>
      </w:pPr>
      <w:r>
        <w:t>omit</w:t>
      </w:r>
    </w:p>
    <w:p w:rsidR="0075798C" w:rsidRDefault="0075798C" w:rsidP="0075798C">
      <w:pPr>
        <w:pStyle w:val="Amainreturn"/>
        <w:spacing w:before="100"/>
        <w:ind w:left="1094"/>
      </w:pPr>
      <w:r>
        <w:t>, whether made in relation to a particular person or not,</w:t>
      </w:r>
    </w:p>
    <w:p w:rsidR="0075798C" w:rsidRPr="00BD6EC2" w:rsidRDefault="0075798C" w:rsidP="0075798C">
      <w:pPr>
        <w:pStyle w:val="Amainreturn"/>
        <w:pBdr>
          <w:top w:val="single" w:sz="4" w:space="1" w:color="auto"/>
        </w:pBdr>
        <w:spacing w:before="60"/>
        <w:ind w:left="0"/>
      </w:pPr>
    </w:p>
    <w:p w:rsidR="0075798C" w:rsidRDefault="00B64138" w:rsidP="0075798C">
      <w:pPr>
        <w:pStyle w:val="AH3sec"/>
        <w:keepNext w:val="0"/>
        <w:tabs>
          <w:tab w:val="clear" w:pos="0"/>
        </w:tabs>
      </w:pPr>
      <w:r>
        <w:t>6</w:t>
      </w:r>
      <w:r w:rsidR="0075798C">
        <w:br/>
        <w:t>Clause 5</w:t>
      </w:r>
      <w:r w:rsidR="0075798C">
        <w:br/>
        <w:t>Proposed new section 118W (1)</w:t>
      </w:r>
      <w:r w:rsidR="0075798C">
        <w:br/>
        <w:t>Page 12, line 2—</w:t>
      </w:r>
    </w:p>
    <w:p w:rsidR="0075798C" w:rsidRDefault="0075798C" w:rsidP="0075798C">
      <w:pPr>
        <w:pStyle w:val="direction"/>
      </w:pPr>
      <w:r>
        <w:t>omit proposed new section 118W (1), substitute</w:t>
      </w:r>
    </w:p>
    <w:p w:rsidR="0075798C" w:rsidRPr="00DF3CD3" w:rsidRDefault="0075798C" w:rsidP="0075798C">
      <w:pPr>
        <w:pStyle w:val="IMain"/>
      </w:pPr>
      <w:r>
        <w:tab/>
        <w:t>(1)</w:t>
      </w:r>
      <w:r>
        <w:tab/>
        <w:t>A chief health officer direction comes into force immediately after it is made, or at a later time stated in the direction.</w:t>
      </w:r>
    </w:p>
    <w:p w:rsidR="0075798C" w:rsidRDefault="00B64138" w:rsidP="0075798C">
      <w:pPr>
        <w:pStyle w:val="AH3sec"/>
        <w:tabs>
          <w:tab w:val="clear" w:pos="0"/>
        </w:tabs>
      </w:pPr>
      <w:r>
        <w:t>7</w:t>
      </w:r>
      <w:r w:rsidR="0075798C">
        <w:t>Clause 5</w:t>
      </w:r>
      <w:r w:rsidR="0075798C">
        <w:br/>
        <w:t>Proposed new section 118W (2)</w:t>
      </w:r>
      <w:r w:rsidR="0075798C">
        <w:br/>
        <w:t>Page 12, line 9—</w:t>
      </w:r>
    </w:p>
    <w:p w:rsidR="0075798C" w:rsidRDefault="0075798C" w:rsidP="0075798C">
      <w:pPr>
        <w:pStyle w:val="direction"/>
      </w:pPr>
      <w:r>
        <w:t>omit</w:t>
      </w:r>
    </w:p>
    <w:p w:rsidR="0075798C" w:rsidRPr="002B4EEF" w:rsidRDefault="0075798C" w:rsidP="0075798C">
      <w:pPr>
        <w:pStyle w:val="Amainreturn"/>
      </w:pPr>
      <w:r>
        <w:t>made other than in relation to a particular person</w:t>
      </w:r>
    </w:p>
    <w:p w:rsidR="0075798C" w:rsidRDefault="00B64138" w:rsidP="0075798C">
      <w:pPr>
        <w:pStyle w:val="AH3sec"/>
        <w:tabs>
          <w:tab w:val="clear" w:pos="0"/>
        </w:tabs>
      </w:pPr>
      <w:r>
        <w:t>8</w:t>
      </w:r>
      <w:r w:rsidR="0075798C">
        <w:br/>
        <w:t>Clause 5</w:t>
      </w:r>
      <w:r w:rsidR="0075798C">
        <w:br/>
        <w:t>Proposed new section 118W (3)</w:t>
      </w:r>
      <w:r w:rsidR="0075798C">
        <w:br/>
        <w:t>Page 12, line 12—</w:t>
      </w:r>
    </w:p>
    <w:p w:rsidR="0075798C" w:rsidRDefault="0075798C" w:rsidP="0075798C">
      <w:pPr>
        <w:pStyle w:val="direction"/>
      </w:pPr>
      <w:r>
        <w:t>omit</w:t>
      </w:r>
    </w:p>
    <w:p w:rsidR="0075798C" w:rsidRDefault="0075798C" w:rsidP="0075798C">
      <w:pPr>
        <w:pStyle w:val="Amainreturn"/>
      </w:pPr>
      <w:r>
        <w:t>For a chief health officer direction made other than in relation to a particular person, the chief health officer may extend the period for which the direction</w:t>
      </w:r>
    </w:p>
    <w:p w:rsidR="0075798C" w:rsidRDefault="0075798C" w:rsidP="0075798C">
      <w:pPr>
        <w:pStyle w:val="direction"/>
      </w:pPr>
      <w:r>
        <w:t>substitute</w:t>
      </w:r>
    </w:p>
    <w:p w:rsidR="0075798C" w:rsidRPr="00D56A37" w:rsidRDefault="0075798C" w:rsidP="0075798C">
      <w:pPr>
        <w:pStyle w:val="Amainreturn"/>
      </w:pPr>
      <w:r>
        <w:t>The chief health officer may extend the period for which a chief health officer direction</w:t>
      </w:r>
    </w:p>
    <w:p w:rsidR="0075798C" w:rsidRDefault="00B64138" w:rsidP="0075798C">
      <w:pPr>
        <w:pStyle w:val="AH3sec"/>
        <w:keepNext w:val="0"/>
        <w:tabs>
          <w:tab w:val="clear" w:pos="0"/>
        </w:tabs>
      </w:pPr>
      <w:r>
        <w:t>9</w:t>
      </w:r>
      <w:r w:rsidR="0075798C">
        <w:br/>
        <w:t>Clause 5</w:t>
      </w:r>
      <w:r w:rsidR="0075798C">
        <w:br/>
        <w:t>Proposed new section 118W (4) and (5)</w:t>
      </w:r>
      <w:r w:rsidR="0075798C">
        <w:br/>
        <w:t>Page 12, line 17—</w:t>
      </w:r>
    </w:p>
    <w:p w:rsidR="0075798C" w:rsidRDefault="0075798C" w:rsidP="0075798C">
      <w:pPr>
        <w:pStyle w:val="direction"/>
        <w:keepNext w:val="0"/>
      </w:pPr>
      <w:r>
        <w:t>omit proposed new section 118W (4) and (5), substitute</w:t>
      </w:r>
    </w:p>
    <w:p w:rsidR="0075798C" w:rsidRDefault="0075798C" w:rsidP="0075798C">
      <w:pPr>
        <w:pStyle w:val="IMain"/>
      </w:pPr>
      <w:r>
        <w:tab/>
        <w:t>(4)</w:t>
      </w:r>
      <w:r>
        <w:tab/>
        <w:t>An extension of a chief health officer direction is a disallowable instrument.</w:t>
      </w:r>
    </w:p>
    <w:p w:rsidR="0075798C" w:rsidRDefault="00B64138" w:rsidP="0075798C">
      <w:pPr>
        <w:pStyle w:val="AH3sec"/>
        <w:keepNext w:val="0"/>
        <w:tabs>
          <w:tab w:val="clear" w:pos="0"/>
        </w:tabs>
      </w:pPr>
      <w:r>
        <w:t>10</w:t>
      </w:r>
      <w:r w:rsidR="0075798C">
        <w:br/>
        <w:t>Clause 5</w:t>
      </w:r>
      <w:r w:rsidR="0075798C">
        <w:br/>
        <w:t>Proposed new section 118X (1)</w:t>
      </w:r>
      <w:r w:rsidR="0075798C">
        <w:br/>
        <w:t>Page 12, line 22—</w:t>
      </w:r>
    </w:p>
    <w:p w:rsidR="0075798C" w:rsidRDefault="0075798C" w:rsidP="0075798C">
      <w:pPr>
        <w:pStyle w:val="direction"/>
        <w:keepNext w:val="0"/>
      </w:pPr>
      <w:r>
        <w:t>omit</w:t>
      </w:r>
    </w:p>
    <w:p w:rsidR="0075798C" w:rsidRPr="00C2379E" w:rsidRDefault="0075798C" w:rsidP="0075798C">
      <w:pPr>
        <w:pBdr>
          <w:top w:val="single" w:sz="4" w:space="1" w:color="auto"/>
        </w:pBdr>
        <w:spacing w:before="120"/>
        <w:rPr>
          <w:lang w:val="en-AU" w:eastAsia="en-US"/>
        </w:rPr>
      </w:pPr>
    </w:p>
    <w:p w:rsidR="0075798C" w:rsidRDefault="00B64138" w:rsidP="0075798C">
      <w:pPr>
        <w:pStyle w:val="AH3sec"/>
        <w:tabs>
          <w:tab w:val="clear" w:pos="0"/>
        </w:tabs>
      </w:pPr>
      <w:r>
        <w:t>11</w:t>
      </w:r>
      <w:r w:rsidR="0075798C">
        <w:br/>
        <w:t>Clause 5</w:t>
      </w:r>
      <w:r w:rsidR="0075798C">
        <w:br/>
        <w:t>Proposed new section 118X (2)</w:t>
      </w:r>
      <w:r w:rsidR="0075798C">
        <w:br/>
        <w:t>Page 12, line 24—</w:t>
      </w:r>
    </w:p>
    <w:p w:rsidR="0075798C" w:rsidRDefault="0075798C" w:rsidP="0075798C">
      <w:pPr>
        <w:pStyle w:val="direction"/>
        <w:spacing w:before="120"/>
        <w:ind w:left="1094"/>
      </w:pPr>
      <w:r>
        <w:t>omit</w:t>
      </w:r>
    </w:p>
    <w:p w:rsidR="0075798C" w:rsidRDefault="0075798C" w:rsidP="0075798C">
      <w:pPr>
        <w:pStyle w:val="Amainreturn"/>
        <w:spacing w:before="120"/>
        <w:ind w:left="1094"/>
      </w:pPr>
      <w:r>
        <w:t>the chief health officer direction</w:t>
      </w:r>
    </w:p>
    <w:p w:rsidR="0075798C" w:rsidRDefault="0075798C" w:rsidP="0075798C">
      <w:pPr>
        <w:pStyle w:val="direction"/>
        <w:spacing w:before="120"/>
        <w:ind w:left="1094"/>
      </w:pPr>
      <w:r>
        <w:t>substitute</w:t>
      </w:r>
    </w:p>
    <w:p w:rsidR="0075798C" w:rsidRPr="008F7F29" w:rsidRDefault="0075798C" w:rsidP="0075798C">
      <w:pPr>
        <w:pStyle w:val="Amainreturn"/>
        <w:spacing w:before="120"/>
        <w:ind w:left="1094"/>
      </w:pPr>
      <w:r>
        <w:t>a chief health officer direction</w:t>
      </w:r>
    </w:p>
    <w:p w:rsidR="0075798C" w:rsidRDefault="00B64138" w:rsidP="0075798C">
      <w:pPr>
        <w:pStyle w:val="AH3sec"/>
        <w:tabs>
          <w:tab w:val="clear" w:pos="0"/>
        </w:tabs>
      </w:pPr>
      <w:r>
        <w:t>12</w:t>
      </w:r>
      <w:r w:rsidR="0075798C">
        <w:br/>
        <w:t>Clause 5</w:t>
      </w:r>
      <w:r w:rsidR="0075798C">
        <w:br/>
        <w:t>Proposed new section 118Y (1)</w:t>
      </w:r>
      <w:r w:rsidR="0075798C">
        <w:br/>
        <w:t>Page 13, line 5—</w:t>
      </w:r>
    </w:p>
    <w:p w:rsidR="0075798C" w:rsidRPr="008F7F29" w:rsidRDefault="0075798C" w:rsidP="0075798C">
      <w:pPr>
        <w:pStyle w:val="direction"/>
      </w:pPr>
      <w:r>
        <w:t>omit</w:t>
      </w:r>
    </w:p>
    <w:p w:rsidR="0075798C" w:rsidRDefault="00B64138" w:rsidP="0075798C">
      <w:pPr>
        <w:pStyle w:val="AH3sec"/>
        <w:tabs>
          <w:tab w:val="clear" w:pos="0"/>
        </w:tabs>
      </w:pPr>
      <w:r>
        <w:t>13</w:t>
      </w:r>
      <w:r w:rsidR="0075798C">
        <w:br/>
        <w:t>Clause 5</w:t>
      </w:r>
      <w:r w:rsidR="0075798C">
        <w:br/>
        <w:t>Proposed new section 118Y (2)</w:t>
      </w:r>
      <w:r w:rsidR="0075798C">
        <w:br/>
        <w:t>Page 13, line 7—</w:t>
      </w:r>
    </w:p>
    <w:p w:rsidR="0075798C" w:rsidRPr="006D1534" w:rsidRDefault="0075798C" w:rsidP="0075798C">
      <w:pPr>
        <w:pStyle w:val="direction"/>
        <w:spacing w:before="120"/>
        <w:ind w:left="1094"/>
      </w:pPr>
      <w:r>
        <w:t>omit</w:t>
      </w:r>
    </w:p>
    <w:p w:rsidR="0075798C" w:rsidRDefault="0075798C" w:rsidP="0075798C">
      <w:pPr>
        <w:pStyle w:val="Amainreturn"/>
        <w:spacing w:before="120"/>
        <w:ind w:left="1094"/>
      </w:pPr>
      <w:r>
        <w:t>the chief health officer direction</w:t>
      </w:r>
    </w:p>
    <w:p w:rsidR="0075798C" w:rsidRDefault="0075798C" w:rsidP="0075798C">
      <w:pPr>
        <w:pStyle w:val="direction"/>
        <w:spacing w:before="120"/>
        <w:ind w:left="1094"/>
      </w:pPr>
      <w:r>
        <w:t>substitute</w:t>
      </w:r>
    </w:p>
    <w:p w:rsidR="0075798C" w:rsidRDefault="0075798C" w:rsidP="0075798C">
      <w:pPr>
        <w:pStyle w:val="Amainreturn"/>
        <w:spacing w:before="120"/>
        <w:ind w:left="1094"/>
      </w:pPr>
      <w:r>
        <w:t>a chief health officer direction</w:t>
      </w:r>
    </w:p>
    <w:p w:rsidR="0075798C" w:rsidRDefault="00B64138" w:rsidP="0075798C">
      <w:pPr>
        <w:pStyle w:val="AH3sec"/>
        <w:tabs>
          <w:tab w:val="clear" w:pos="0"/>
        </w:tabs>
      </w:pPr>
      <w:r>
        <w:t>14</w:t>
      </w:r>
      <w:r w:rsidR="0075798C">
        <w:br/>
        <w:t>Clause 5</w:t>
      </w:r>
      <w:r w:rsidR="0075798C">
        <w:br/>
        <w:t>Proposed new section 118ZH</w:t>
      </w:r>
      <w:r w:rsidR="0075798C">
        <w:br/>
        <w:t>Page 23, line 3—</w:t>
      </w:r>
    </w:p>
    <w:p w:rsidR="0075798C" w:rsidRDefault="0075798C" w:rsidP="0075798C">
      <w:pPr>
        <w:pStyle w:val="direction"/>
      </w:pPr>
      <w:r>
        <w:t>relocate to subdivision 6C.6.1 as section 118ZCA</w:t>
      </w:r>
    </w:p>
    <w:p w:rsidR="0075798C" w:rsidRDefault="00B64138" w:rsidP="0075798C">
      <w:pPr>
        <w:pStyle w:val="AH3sec"/>
        <w:tabs>
          <w:tab w:val="clear" w:pos="0"/>
        </w:tabs>
      </w:pPr>
      <w:r>
        <w:t>15</w:t>
      </w:r>
      <w:r w:rsidR="0075798C">
        <w:br/>
        <w:t>Clause 5</w:t>
      </w:r>
      <w:r w:rsidR="0075798C">
        <w:br/>
        <w:t>Proposed new section 118ZK (6)</w:t>
      </w:r>
      <w:r w:rsidR="0075798C">
        <w:br/>
        <w:t>Page 26, line 9—</w:t>
      </w:r>
    </w:p>
    <w:p w:rsidR="0075798C" w:rsidRDefault="0075798C" w:rsidP="0075798C">
      <w:pPr>
        <w:pStyle w:val="direction"/>
        <w:spacing w:before="120"/>
        <w:ind w:left="1094"/>
      </w:pPr>
      <w:r>
        <w:t>omit</w:t>
      </w:r>
    </w:p>
    <w:p w:rsidR="0075798C" w:rsidRDefault="0075798C" w:rsidP="0075798C">
      <w:pPr>
        <w:pStyle w:val="Amainreturn"/>
        <w:spacing w:before="120"/>
        <w:ind w:left="1094"/>
      </w:pPr>
      <w:r>
        <w:t>notifiable</w:t>
      </w:r>
    </w:p>
    <w:p w:rsidR="0075798C" w:rsidRPr="0051748E" w:rsidRDefault="0075798C" w:rsidP="0075798C">
      <w:pPr>
        <w:pStyle w:val="direction"/>
        <w:spacing w:before="120"/>
        <w:ind w:left="1094"/>
      </w:pPr>
      <w:r w:rsidRPr="0051748E">
        <w:t>substitute</w:t>
      </w:r>
    </w:p>
    <w:p w:rsidR="0075798C" w:rsidRDefault="0075798C" w:rsidP="0075798C">
      <w:pPr>
        <w:pStyle w:val="Amainreturn"/>
        <w:spacing w:before="120"/>
        <w:ind w:left="1094"/>
      </w:pPr>
      <w:r>
        <w:t>disallowable</w:t>
      </w:r>
    </w:p>
    <w:p w:rsidR="0075798C" w:rsidRPr="0051748E" w:rsidRDefault="0075798C" w:rsidP="0075798C">
      <w:pPr>
        <w:pStyle w:val="Amainreturn"/>
        <w:pBdr>
          <w:top w:val="single" w:sz="4" w:space="1" w:color="auto"/>
        </w:pBdr>
        <w:ind w:left="0"/>
      </w:pPr>
    </w:p>
    <w:p w:rsidR="0075798C" w:rsidRDefault="00B64138" w:rsidP="0075798C">
      <w:pPr>
        <w:pStyle w:val="AH3sec"/>
        <w:tabs>
          <w:tab w:val="clear" w:pos="0"/>
        </w:tabs>
      </w:pPr>
      <w:r>
        <w:t>16</w:t>
      </w:r>
      <w:r w:rsidR="0075798C">
        <w:br/>
        <w:t>Clause 5</w:t>
      </w:r>
      <w:r w:rsidR="0075798C">
        <w:br/>
        <w:t>Proposed new section 118ZL (6)</w:t>
      </w:r>
      <w:r w:rsidR="0075798C">
        <w:br/>
        <w:t>Page 27, line 8—</w:t>
      </w:r>
    </w:p>
    <w:p w:rsidR="0075798C" w:rsidRDefault="0075798C" w:rsidP="0075798C">
      <w:pPr>
        <w:pStyle w:val="direction"/>
      </w:pPr>
      <w:r>
        <w:t>omit</w:t>
      </w:r>
    </w:p>
    <w:p w:rsidR="0075798C" w:rsidRDefault="0075798C" w:rsidP="0075798C">
      <w:pPr>
        <w:pStyle w:val="Amainreturn"/>
      </w:pPr>
      <w:r>
        <w:t>notifiable</w:t>
      </w:r>
    </w:p>
    <w:p w:rsidR="0075798C" w:rsidRPr="00982139" w:rsidRDefault="0075798C" w:rsidP="0075798C">
      <w:pPr>
        <w:pStyle w:val="direction"/>
      </w:pPr>
      <w:r w:rsidRPr="00982139">
        <w:t>substitute</w:t>
      </w:r>
    </w:p>
    <w:p w:rsidR="0075798C" w:rsidRPr="00982139" w:rsidRDefault="0075798C" w:rsidP="0075798C">
      <w:pPr>
        <w:pStyle w:val="Amainreturn"/>
      </w:pPr>
      <w:r>
        <w:t>disallowable</w:t>
      </w:r>
    </w:p>
    <w:p w:rsidR="0075798C" w:rsidRDefault="00B64138" w:rsidP="0075798C">
      <w:pPr>
        <w:pStyle w:val="AH3sec"/>
        <w:tabs>
          <w:tab w:val="clear" w:pos="0"/>
        </w:tabs>
      </w:pPr>
      <w:r>
        <w:t>17</w:t>
      </w:r>
      <w:r w:rsidR="0075798C">
        <w:br/>
        <w:t>Clause 5</w:t>
      </w:r>
      <w:r w:rsidR="0075798C">
        <w:br/>
        <w:t>Proposed new section 118ZM (6)</w:t>
      </w:r>
      <w:r w:rsidR="0075798C">
        <w:br/>
        <w:t>Page 28, line 5—</w:t>
      </w:r>
    </w:p>
    <w:p w:rsidR="0075798C" w:rsidRDefault="0075798C" w:rsidP="0075798C">
      <w:pPr>
        <w:pStyle w:val="direction"/>
      </w:pPr>
      <w:r>
        <w:t>omit</w:t>
      </w:r>
    </w:p>
    <w:p w:rsidR="0075798C" w:rsidRDefault="0075798C" w:rsidP="0075798C">
      <w:pPr>
        <w:pStyle w:val="Amainreturn"/>
      </w:pPr>
      <w:r>
        <w:t>notifiable</w:t>
      </w:r>
    </w:p>
    <w:p w:rsidR="0075798C" w:rsidRPr="00982139" w:rsidRDefault="0075798C" w:rsidP="0075798C">
      <w:pPr>
        <w:pStyle w:val="direction"/>
      </w:pPr>
      <w:r w:rsidRPr="00982139">
        <w:t>substitute</w:t>
      </w:r>
    </w:p>
    <w:p w:rsidR="0075798C" w:rsidRPr="00234AA1" w:rsidRDefault="0075798C" w:rsidP="0075798C">
      <w:pPr>
        <w:pStyle w:val="Amainreturn"/>
      </w:pPr>
      <w:r w:rsidRPr="004F4B91">
        <w:t>disallowable</w:t>
      </w:r>
    </w:p>
    <w:p w:rsidR="0075798C" w:rsidRPr="00FC055F" w:rsidRDefault="0075798C" w:rsidP="0075798C">
      <w:pPr>
        <w:pStyle w:val="DPSEntryDetail"/>
        <w:pBdr>
          <w:top w:val="single" w:sz="4" w:space="1" w:color="auto"/>
        </w:pBdr>
        <w:spacing w:before="140"/>
        <w:ind w:left="0"/>
        <w:rPr>
          <w:b/>
          <w:sz w:val="28"/>
          <w:szCs w:val="28"/>
        </w:rPr>
      </w:pPr>
    </w:p>
    <w:p w:rsidR="0075798C" w:rsidRDefault="0075798C" w:rsidP="0075798C">
      <w:pPr>
        <w:pStyle w:val="Amainreturn"/>
        <w:rPr>
          <w:i/>
        </w:rPr>
      </w:pPr>
    </w:p>
    <w:p w:rsidR="0075798C" w:rsidRDefault="0075798C" w:rsidP="0075798C">
      <w:pPr>
        <w:spacing w:after="160" w:line="259" w:lineRule="auto"/>
        <w:rPr>
          <w:lang w:val="en-AU"/>
        </w:rPr>
      </w:pPr>
      <w:r>
        <w:rPr>
          <w:lang w:val="en-AU"/>
        </w:rPr>
        <w:br w:type="page"/>
      </w:r>
    </w:p>
    <w:p w:rsidR="0075798C" w:rsidRPr="00FC055F" w:rsidRDefault="0075798C" w:rsidP="0075798C">
      <w:pPr>
        <w:pStyle w:val="DPSEntryDetail"/>
        <w:ind w:left="0"/>
        <w:rPr>
          <w:b/>
          <w:sz w:val="28"/>
          <w:szCs w:val="28"/>
          <w:u w:val="single"/>
        </w:rPr>
      </w:pPr>
      <w:bookmarkStart w:id="9" w:name="Schedule3"/>
      <w:r w:rsidRPr="00FC055F">
        <w:rPr>
          <w:b/>
          <w:sz w:val="28"/>
          <w:szCs w:val="28"/>
          <w:u w:val="single"/>
        </w:rPr>
        <w:t xml:space="preserve">Schedule </w:t>
      </w:r>
      <w:r>
        <w:rPr>
          <w:b/>
          <w:sz w:val="28"/>
          <w:szCs w:val="28"/>
          <w:u w:val="single"/>
        </w:rPr>
        <w:t>3</w:t>
      </w:r>
    </w:p>
    <w:bookmarkEnd w:id="9"/>
    <w:p w:rsidR="0075798C" w:rsidRPr="00E90B5B" w:rsidRDefault="0075798C" w:rsidP="0075798C">
      <w:pPr>
        <w:rPr>
          <w:sz w:val="28"/>
        </w:rPr>
      </w:pPr>
    </w:p>
    <w:p w:rsidR="0075798C" w:rsidRPr="00733D8E" w:rsidRDefault="0075798C" w:rsidP="0075798C">
      <w:pPr>
        <w:pBdr>
          <w:bottom w:val="single" w:sz="4" w:space="1" w:color="auto"/>
        </w:pBdr>
        <w:tabs>
          <w:tab w:val="left" w:pos="1197"/>
          <w:tab w:val="left" w:pos="1767"/>
        </w:tabs>
        <w:spacing w:before="120" w:after="120"/>
        <w:rPr>
          <w:caps/>
          <w:spacing w:val="-2"/>
          <w:szCs w:val="24"/>
          <w:lang w:val="en-AU"/>
        </w:rPr>
      </w:pPr>
      <w:r>
        <w:rPr>
          <w:b/>
          <w:szCs w:val="24"/>
        </w:rPr>
        <w:t>PUBLIC HEALTH AMENDMENT BILL 2021 (NO 2)</w:t>
      </w:r>
    </w:p>
    <w:p w:rsidR="0075798C" w:rsidRDefault="0075798C" w:rsidP="0075798C">
      <w:pPr>
        <w:tabs>
          <w:tab w:val="left" w:pos="1197"/>
          <w:tab w:val="left" w:pos="1767"/>
        </w:tabs>
        <w:spacing w:before="120"/>
        <w:rPr>
          <w:lang w:val="en-AU"/>
        </w:rPr>
      </w:pPr>
      <w:r>
        <w:rPr>
          <w:lang w:val="en-AU"/>
        </w:rPr>
        <w:t>Amendments</w:t>
      </w:r>
      <w:r w:rsidRPr="00733D8E">
        <w:rPr>
          <w:lang w:val="en-AU"/>
        </w:rPr>
        <w:t xml:space="preserve"> </w:t>
      </w:r>
      <w:r>
        <w:rPr>
          <w:lang w:val="en-AU"/>
        </w:rPr>
        <w:t xml:space="preserve">to the Minister for Health’s amendments, </w:t>
      </w:r>
      <w:r w:rsidRPr="00733D8E">
        <w:rPr>
          <w:lang w:val="en-AU"/>
        </w:rPr>
        <w:t xml:space="preserve">circulated by </w:t>
      </w:r>
      <w:r>
        <w:rPr>
          <w:lang w:val="en-AU"/>
        </w:rPr>
        <w:t>the Leader of the Opposition</w:t>
      </w:r>
    </w:p>
    <w:p w:rsidR="0075798C" w:rsidRDefault="0075798C" w:rsidP="0075798C">
      <w:pPr>
        <w:pStyle w:val="AH3sec"/>
        <w:numPr>
          <w:ilvl w:val="0"/>
          <w:numId w:val="10"/>
        </w:numPr>
        <w:tabs>
          <w:tab w:val="clear" w:pos="284"/>
        </w:tabs>
        <w:ind w:left="0" w:firstLine="0"/>
      </w:pPr>
      <w:r>
        <w:br/>
        <w:t>Amendment 22</w:t>
      </w:r>
      <w:r>
        <w:br/>
        <w:t>Proposed new subdivision 6C.6.4A, new subdivision 6C.6.4B</w:t>
      </w:r>
    </w:p>
    <w:p w:rsidR="0075798C" w:rsidRDefault="0075798C" w:rsidP="0075798C">
      <w:pPr>
        <w:pStyle w:val="direction"/>
      </w:pPr>
      <w:r>
        <w:t>after proposed new subdivision 6C.6.4A, insert</w:t>
      </w:r>
    </w:p>
    <w:p w:rsidR="0075798C" w:rsidRPr="00615ABA" w:rsidRDefault="0075798C" w:rsidP="0075798C">
      <w:pPr>
        <w:keepNext/>
        <w:tabs>
          <w:tab w:val="left" w:pos="2600"/>
        </w:tabs>
        <w:spacing w:before="220"/>
        <w:ind w:left="2606" w:hanging="2606"/>
        <w:jc w:val="both"/>
        <w:rPr>
          <w:rFonts w:ascii="Arial" w:hAnsi="Arial"/>
          <w:b/>
          <w:sz w:val="26"/>
        </w:rPr>
      </w:pPr>
      <w:r w:rsidRPr="00615ABA">
        <w:rPr>
          <w:rFonts w:ascii="Arial" w:hAnsi="Arial"/>
          <w:b/>
          <w:sz w:val="26"/>
        </w:rPr>
        <w:t>Subdivision 6C.6.</w:t>
      </w:r>
      <w:r>
        <w:rPr>
          <w:rFonts w:ascii="Arial" w:hAnsi="Arial"/>
          <w:b/>
          <w:sz w:val="26"/>
        </w:rPr>
        <w:t>4B</w:t>
      </w:r>
      <w:r w:rsidRPr="00615ABA">
        <w:rPr>
          <w:rFonts w:ascii="Arial" w:hAnsi="Arial"/>
          <w:b/>
          <w:sz w:val="26"/>
        </w:rPr>
        <w:tab/>
        <w:t>Exemptions—</w:t>
      </w:r>
      <w:r>
        <w:rPr>
          <w:rFonts w:ascii="Arial" w:hAnsi="Arial"/>
          <w:b/>
          <w:sz w:val="26"/>
        </w:rPr>
        <w:t>vaccination</w:t>
      </w:r>
      <w:r w:rsidRPr="00615ABA">
        <w:rPr>
          <w:rFonts w:ascii="Arial" w:hAnsi="Arial"/>
          <w:b/>
          <w:sz w:val="26"/>
        </w:rPr>
        <w:t xml:space="preserve"> directions—external review</w:t>
      </w:r>
    </w:p>
    <w:p w:rsidR="0075798C" w:rsidRPr="00615ABA" w:rsidRDefault="0075798C" w:rsidP="0075798C">
      <w:pPr>
        <w:keepNext/>
        <w:tabs>
          <w:tab w:val="left" w:pos="1100"/>
        </w:tabs>
        <w:spacing w:before="220"/>
        <w:ind w:left="1094" w:hanging="1094"/>
        <w:rPr>
          <w:rFonts w:ascii="Arial" w:hAnsi="Arial"/>
          <w:b/>
        </w:rPr>
      </w:pPr>
      <w:r w:rsidRPr="00615ABA">
        <w:rPr>
          <w:rFonts w:ascii="Arial" w:hAnsi="Arial"/>
          <w:b/>
        </w:rPr>
        <w:t>118Z</w:t>
      </w:r>
      <w:r>
        <w:rPr>
          <w:rFonts w:ascii="Arial" w:hAnsi="Arial"/>
          <w:b/>
        </w:rPr>
        <w:t>JC</w:t>
      </w:r>
      <w:r w:rsidRPr="00615ABA">
        <w:rPr>
          <w:rFonts w:ascii="Arial" w:hAnsi="Arial"/>
          <w:b/>
        </w:rPr>
        <w:tab/>
        <w:t>External review—</w:t>
      </w:r>
      <w:r>
        <w:rPr>
          <w:rFonts w:ascii="Arial" w:hAnsi="Arial"/>
          <w:b/>
        </w:rPr>
        <w:t>vaccination directions—</w:t>
      </w:r>
      <w:r w:rsidRPr="00615ABA">
        <w:rPr>
          <w:rFonts w:ascii="Arial" w:hAnsi="Arial"/>
          <w:b/>
        </w:rPr>
        <w:t>application</w:t>
      </w:r>
    </w:p>
    <w:p w:rsidR="0075798C" w:rsidRPr="00615ABA" w:rsidRDefault="0075798C" w:rsidP="0075798C">
      <w:pPr>
        <w:pStyle w:val="IMain"/>
        <w:spacing w:before="120"/>
        <w:rPr>
          <w:sz w:val="20"/>
        </w:rPr>
      </w:pPr>
      <w:r>
        <w:tab/>
        <w:t>(1)</w:t>
      </w:r>
      <w:r>
        <w:tab/>
      </w:r>
      <w:r w:rsidRPr="00615ABA">
        <w:t xml:space="preserve">A person in relation to </w:t>
      </w:r>
      <w:r>
        <w:t xml:space="preserve">whom a </w:t>
      </w:r>
      <w:r w:rsidRPr="00615ABA">
        <w:t>decision</w:t>
      </w:r>
      <w:r>
        <w:t xml:space="preserve"> has been made under section 118ZJB</w:t>
      </w:r>
      <w:r w:rsidRPr="00615ABA">
        <w:t xml:space="preserve"> may apply to an external reviewer for review of the decision.</w:t>
      </w:r>
    </w:p>
    <w:p w:rsidR="0075798C" w:rsidRPr="004F3015" w:rsidRDefault="0075798C" w:rsidP="0075798C">
      <w:pPr>
        <w:keepNext/>
        <w:tabs>
          <w:tab w:val="right" w:pos="900"/>
          <w:tab w:val="left" w:pos="1100"/>
        </w:tabs>
        <w:spacing w:before="120"/>
        <w:ind w:left="1100" w:hanging="1100"/>
        <w:jc w:val="both"/>
        <w:outlineLvl w:val="5"/>
        <w:rPr>
          <w:rFonts w:ascii="Times New Roman" w:hAnsi="Times New Roman"/>
        </w:rPr>
      </w:pPr>
      <w:r w:rsidRPr="004F3015">
        <w:rPr>
          <w:rFonts w:ascii="Times New Roman" w:hAnsi="Times New Roman"/>
        </w:rPr>
        <w:tab/>
        <w:t>(2)</w:t>
      </w:r>
      <w:r w:rsidRPr="004F3015">
        <w:rPr>
          <w:rFonts w:ascii="Times New Roman" w:hAnsi="Times New Roman"/>
        </w:rPr>
        <w:tab/>
        <w:t>The application must—</w:t>
      </w:r>
    </w:p>
    <w:p w:rsidR="0075798C" w:rsidRPr="004F3015" w:rsidRDefault="0075798C" w:rsidP="0075798C">
      <w:pPr>
        <w:tabs>
          <w:tab w:val="right" w:pos="1400"/>
          <w:tab w:val="left" w:pos="1600"/>
        </w:tabs>
        <w:spacing w:before="120"/>
        <w:ind w:left="1600" w:hanging="1600"/>
        <w:jc w:val="both"/>
        <w:rPr>
          <w:rFonts w:ascii="Times New Roman" w:hAnsi="Times New Roman"/>
        </w:rPr>
      </w:pPr>
      <w:r w:rsidRPr="004F3015">
        <w:rPr>
          <w:rFonts w:ascii="Times New Roman" w:hAnsi="Times New Roman"/>
        </w:rPr>
        <w:tab/>
        <w:t>(a)</w:t>
      </w:r>
      <w:r w:rsidRPr="004F3015">
        <w:rPr>
          <w:rFonts w:ascii="Times New Roman" w:hAnsi="Times New Roman"/>
        </w:rPr>
        <w:tab/>
        <w:t>be in writing; and</w:t>
      </w:r>
    </w:p>
    <w:p w:rsidR="0075798C" w:rsidRPr="004F3015" w:rsidRDefault="0075798C" w:rsidP="0075798C">
      <w:pPr>
        <w:tabs>
          <w:tab w:val="right" w:pos="1400"/>
          <w:tab w:val="left" w:pos="1600"/>
        </w:tabs>
        <w:spacing w:before="120"/>
        <w:ind w:left="1600" w:hanging="1600"/>
        <w:jc w:val="both"/>
        <w:rPr>
          <w:rFonts w:ascii="Times New Roman" w:hAnsi="Times New Roman"/>
        </w:rPr>
      </w:pPr>
      <w:r w:rsidRPr="004F3015">
        <w:rPr>
          <w:rFonts w:ascii="Times New Roman" w:hAnsi="Times New Roman"/>
        </w:rPr>
        <w:tab/>
        <w:t>(b)</w:t>
      </w:r>
      <w:r w:rsidRPr="004F3015">
        <w:rPr>
          <w:rFonts w:ascii="Times New Roman" w:hAnsi="Times New Roman"/>
        </w:rPr>
        <w:tab/>
        <w:t>set out the grounds on which external review of the decision is sought.</w:t>
      </w:r>
    </w:p>
    <w:p w:rsidR="0075798C" w:rsidRPr="004F3015" w:rsidRDefault="0075798C" w:rsidP="0075798C">
      <w:pPr>
        <w:tabs>
          <w:tab w:val="right" w:pos="900"/>
          <w:tab w:val="left" w:pos="1100"/>
        </w:tabs>
        <w:spacing w:before="120"/>
        <w:ind w:left="1100" w:hanging="1100"/>
        <w:jc w:val="both"/>
        <w:outlineLvl w:val="5"/>
        <w:rPr>
          <w:rFonts w:ascii="Times New Roman" w:hAnsi="Times New Roman"/>
        </w:rPr>
      </w:pPr>
      <w:r w:rsidRPr="004F3015">
        <w:rPr>
          <w:rFonts w:ascii="Times New Roman" w:hAnsi="Times New Roman"/>
        </w:rPr>
        <w:tab/>
        <w:t>(3)</w:t>
      </w:r>
      <w:r w:rsidRPr="004F3015">
        <w:rPr>
          <w:rFonts w:ascii="Times New Roman" w:hAnsi="Times New Roman"/>
        </w:rPr>
        <w:tab/>
        <w:t xml:space="preserve">The making of the application does not affect the operation of the externally reviewable decision. </w:t>
      </w:r>
    </w:p>
    <w:p w:rsidR="0075798C" w:rsidRPr="00615ABA" w:rsidRDefault="0075798C" w:rsidP="0075798C">
      <w:pPr>
        <w:keepNext/>
        <w:tabs>
          <w:tab w:val="left" w:pos="1100"/>
        </w:tabs>
        <w:spacing w:before="220"/>
        <w:ind w:left="1094" w:hanging="1094"/>
        <w:rPr>
          <w:rFonts w:ascii="Arial" w:hAnsi="Arial"/>
          <w:b/>
        </w:rPr>
      </w:pPr>
      <w:r w:rsidRPr="00615ABA">
        <w:rPr>
          <w:rFonts w:ascii="Arial" w:hAnsi="Arial"/>
          <w:b/>
        </w:rPr>
        <w:t>118ZJ</w:t>
      </w:r>
      <w:r>
        <w:rPr>
          <w:rFonts w:ascii="Arial" w:hAnsi="Arial"/>
          <w:b/>
        </w:rPr>
        <w:t>D</w:t>
      </w:r>
      <w:r w:rsidRPr="00615ABA">
        <w:rPr>
          <w:rFonts w:ascii="Arial" w:hAnsi="Arial"/>
          <w:b/>
        </w:rPr>
        <w:tab/>
        <w:t>External review—decision</w:t>
      </w:r>
    </w:p>
    <w:p w:rsidR="0075798C" w:rsidRPr="004F3015" w:rsidRDefault="0075798C" w:rsidP="0075798C">
      <w:pPr>
        <w:keepNext/>
        <w:tabs>
          <w:tab w:val="right" w:pos="900"/>
          <w:tab w:val="left" w:pos="1100"/>
        </w:tabs>
        <w:spacing w:before="120"/>
        <w:ind w:left="1100" w:hanging="1100"/>
        <w:jc w:val="both"/>
        <w:outlineLvl w:val="5"/>
        <w:rPr>
          <w:rFonts w:ascii="Times New Roman" w:hAnsi="Times New Roman"/>
        </w:rPr>
      </w:pPr>
      <w:r w:rsidRPr="00615ABA">
        <w:tab/>
        <w:t>(1)</w:t>
      </w:r>
      <w:r w:rsidRPr="004F3015">
        <w:rPr>
          <w:rFonts w:ascii="Times New Roman" w:hAnsi="Times New Roman"/>
        </w:rPr>
        <w:tab/>
        <w:t>On application under section 118ZJC, the external reviewer must review the externally reviewable decision against the following (the </w:t>
      </w:r>
      <w:r w:rsidRPr="004F3015">
        <w:rPr>
          <w:rFonts w:ascii="Times New Roman" w:hAnsi="Times New Roman"/>
          <w:b/>
          <w:i/>
        </w:rPr>
        <w:t>relevant requirements</w:t>
      </w:r>
      <w:r w:rsidRPr="004F3015">
        <w:rPr>
          <w:rFonts w:ascii="Times New Roman" w:hAnsi="Times New Roman"/>
        </w:rPr>
        <w:t>):</w:t>
      </w:r>
    </w:p>
    <w:p w:rsidR="0075798C" w:rsidRPr="004F3015" w:rsidRDefault="0075798C" w:rsidP="0075798C">
      <w:pPr>
        <w:tabs>
          <w:tab w:val="right" w:pos="1400"/>
          <w:tab w:val="left" w:pos="1600"/>
        </w:tabs>
        <w:spacing w:before="120"/>
        <w:ind w:left="1600" w:hanging="1600"/>
        <w:jc w:val="both"/>
        <w:rPr>
          <w:rFonts w:ascii="Times New Roman" w:hAnsi="Times New Roman"/>
        </w:rPr>
      </w:pPr>
      <w:r w:rsidRPr="004F3015">
        <w:rPr>
          <w:rFonts w:ascii="Times New Roman" w:hAnsi="Times New Roman"/>
        </w:rPr>
        <w:tab/>
        <w:t>(a)</w:t>
      </w:r>
      <w:r w:rsidRPr="004F3015">
        <w:rPr>
          <w:rFonts w:ascii="Times New Roman" w:hAnsi="Times New Roman"/>
        </w:rPr>
        <w:tab/>
        <w:t xml:space="preserve">the requirements in relation to exemptions under this division; </w:t>
      </w:r>
    </w:p>
    <w:p w:rsidR="0075798C" w:rsidRPr="004F3015" w:rsidRDefault="0075798C" w:rsidP="0075798C">
      <w:pPr>
        <w:tabs>
          <w:tab w:val="right" w:pos="1400"/>
          <w:tab w:val="left" w:pos="1600"/>
        </w:tabs>
        <w:spacing w:before="120"/>
        <w:ind w:left="1600" w:hanging="1600"/>
        <w:jc w:val="both"/>
        <w:rPr>
          <w:rFonts w:ascii="Times New Roman" w:hAnsi="Times New Roman"/>
        </w:rPr>
      </w:pPr>
      <w:r w:rsidRPr="004F3015">
        <w:rPr>
          <w:rFonts w:ascii="Times New Roman" w:hAnsi="Times New Roman"/>
        </w:rPr>
        <w:tab/>
        <w:t>(b)</w:t>
      </w:r>
      <w:r w:rsidRPr="004F3015">
        <w:rPr>
          <w:rFonts w:ascii="Times New Roman" w:hAnsi="Times New Roman"/>
        </w:rPr>
        <w:tab/>
        <w:t xml:space="preserve">the requirements (if any) of a vaccination exemption guideline. </w:t>
      </w:r>
    </w:p>
    <w:p w:rsidR="0075798C" w:rsidRPr="004F3015" w:rsidRDefault="0075798C" w:rsidP="0075798C">
      <w:pPr>
        <w:tabs>
          <w:tab w:val="right" w:pos="900"/>
          <w:tab w:val="left" w:pos="1100"/>
        </w:tabs>
        <w:spacing w:before="120"/>
        <w:ind w:left="1100" w:hanging="1100"/>
        <w:jc w:val="both"/>
        <w:outlineLvl w:val="5"/>
        <w:rPr>
          <w:rFonts w:ascii="Times New Roman" w:hAnsi="Times New Roman"/>
        </w:rPr>
      </w:pPr>
      <w:r w:rsidRPr="004F3015">
        <w:rPr>
          <w:rFonts w:ascii="Times New Roman" w:hAnsi="Times New Roman"/>
        </w:rPr>
        <w:tab/>
        <w:t>(2)</w:t>
      </w:r>
      <w:r w:rsidRPr="004F3015">
        <w:rPr>
          <w:rFonts w:ascii="Times New Roman" w:hAnsi="Times New Roman"/>
        </w:rPr>
        <w:tab/>
        <w:t>After completing the review, the external reviewer must—</w:t>
      </w:r>
    </w:p>
    <w:p w:rsidR="0075798C" w:rsidRPr="004F3015" w:rsidRDefault="0075798C" w:rsidP="0075798C">
      <w:pPr>
        <w:tabs>
          <w:tab w:val="right" w:pos="1400"/>
          <w:tab w:val="left" w:pos="1600"/>
        </w:tabs>
        <w:spacing w:before="120"/>
        <w:ind w:left="1600" w:hanging="1600"/>
        <w:jc w:val="both"/>
        <w:rPr>
          <w:rFonts w:ascii="Times New Roman" w:hAnsi="Times New Roman"/>
        </w:rPr>
      </w:pPr>
      <w:r w:rsidRPr="004F3015">
        <w:rPr>
          <w:rFonts w:ascii="Times New Roman" w:hAnsi="Times New Roman"/>
        </w:rPr>
        <w:tab/>
        <w:t>(a)</w:t>
      </w:r>
      <w:r w:rsidRPr="004F3015">
        <w:rPr>
          <w:rFonts w:ascii="Times New Roman" w:hAnsi="Times New Roman"/>
        </w:rPr>
        <w:tab/>
        <w:t>confirm the decision; or</w:t>
      </w:r>
    </w:p>
    <w:p w:rsidR="0075798C" w:rsidRPr="004F3015" w:rsidRDefault="0075798C" w:rsidP="0075798C">
      <w:pPr>
        <w:tabs>
          <w:tab w:val="right" w:pos="1400"/>
          <w:tab w:val="left" w:pos="1600"/>
        </w:tabs>
        <w:spacing w:before="120"/>
        <w:ind w:left="1600" w:hanging="1600"/>
        <w:jc w:val="both"/>
        <w:rPr>
          <w:rFonts w:ascii="Times New Roman" w:hAnsi="Times New Roman"/>
        </w:rPr>
      </w:pPr>
      <w:r w:rsidRPr="004F3015">
        <w:rPr>
          <w:rFonts w:ascii="Times New Roman" w:hAnsi="Times New Roman"/>
        </w:rPr>
        <w:tab/>
        <w:t>(b)</w:t>
      </w:r>
      <w:r w:rsidRPr="004F3015">
        <w:rPr>
          <w:rFonts w:ascii="Times New Roman" w:hAnsi="Times New Roman"/>
        </w:rPr>
        <w:tab/>
        <w:t xml:space="preserve">vary the decision; or </w:t>
      </w:r>
    </w:p>
    <w:p w:rsidR="0075798C" w:rsidRPr="004F3015" w:rsidRDefault="0075798C" w:rsidP="0075798C">
      <w:pPr>
        <w:tabs>
          <w:tab w:val="right" w:pos="1400"/>
          <w:tab w:val="left" w:pos="1600"/>
        </w:tabs>
        <w:spacing w:before="120"/>
        <w:ind w:left="1600" w:hanging="1600"/>
        <w:jc w:val="both"/>
        <w:rPr>
          <w:rFonts w:ascii="Times New Roman" w:hAnsi="Times New Roman"/>
        </w:rPr>
      </w:pPr>
      <w:r w:rsidRPr="004F3015">
        <w:rPr>
          <w:rFonts w:ascii="Times New Roman" w:hAnsi="Times New Roman"/>
        </w:rPr>
        <w:tab/>
        <w:t>(c)</w:t>
      </w:r>
      <w:r w:rsidRPr="004F3015">
        <w:rPr>
          <w:rFonts w:ascii="Times New Roman" w:hAnsi="Times New Roman"/>
        </w:rPr>
        <w:tab/>
        <w:t>revoke the decision and make a new decision; or</w:t>
      </w:r>
    </w:p>
    <w:p w:rsidR="0075798C" w:rsidRPr="004F3015" w:rsidRDefault="0075798C" w:rsidP="0075798C">
      <w:pPr>
        <w:tabs>
          <w:tab w:val="right" w:pos="1400"/>
          <w:tab w:val="left" w:pos="1600"/>
        </w:tabs>
        <w:spacing w:before="120"/>
        <w:ind w:left="1600" w:hanging="1600"/>
        <w:jc w:val="both"/>
        <w:rPr>
          <w:rFonts w:ascii="Times New Roman" w:hAnsi="Times New Roman"/>
        </w:rPr>
      </w:pPr>
      <w:r w:rsidRPr="004F3015">
        <w:rPr>
          <w:rFonts w:ascii="Times New Roman" w:hAnsi="Times New Roman"/>
        </w:rPr>
        <w:tab/>
        <w:t>(d)</w:t>
      </w:r>
      <w:r w:rsidRPr="004F3015">
        <w:rPr>
          <w:rFonts w:ascii="Times New Roman" w:hAnsi="Times New Roman"/>
        </w:rPr>
        <w:tab/>
        <w:t xml:space="preserve">refer the decision to the relevant decision-maker for the decision to be remade. </w:t>
      </w:r>
    </w:p>
    <w:p w:rsidR="0075798C" w:rsidRPr="004F3015" w:rsidRDefault="0075798C" w:rsidP="0075798C">
      <w:pPr>
        <w:pStyle w:val="IMain"/>
        <w:spacing w:before="120"/>
      </w:pPr>
      <w:r w:rsidRPr="004F3015">
        <w:tab/>
        <w:t>(3)</w:t>
      </w:r>
      <w:r w:rsidRPr="004F3015">
        <w:tab/>
        <w:t>If the external reviewer refers the decision back to the relevant decision-maker under subsection (2) (d), the external reviewer must tell the decision-maker how the decision did not comply with the relevant requirements.</w:t>
      </w:r>
    </w:p>
    <w:p w:rsidR="0075798C" w:rsidRDefault="0075798C" w:rsidP="00A331E7">
      <w:pPr>
        <w:pBdr>
          <w:bottom w:val="single" w:sz="4" w:space="1" w:color="auto"/>
        </w:pBdr>
      </w:pPr>
    </w:p>
    <w:sectPr w:rsidR="0075798C" w:rsidSect="00B64138">
      <w:headerReference w:type="even" r:id="rId13"/>
      <w:type w:val="continuous"/>
      <w:pgSz w:w="11906" w:h="16838"/>
      <w:pgMar w:top="1526" w:right="3024" w:bottom="1267"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05D" w:rsidRDefault="0020005D" w:rsidP="0075798C">
      <w:r>
        <w:separator/>
      </w:r>
    </w:p>
  </w:endnote>
  <w:endnote w:type="continuationSeparator" w:id="0">
    <w:p w:rsidR="0020005D" w:rsidRDefault="0020005D" w:rsidP="0075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05D" w:rsidRDefault="0020005D" w:rsidP="0020005D">
    <w:pPr>
      <w:pBdr>
        <w:top w:val="single" w:sz="4" w:space="0" w:color="auto"/>
      </w:pBdr>
      <w:jc w:val="center"/>
      <w:rPr>
        <w:b/>
        <w:sz w:val="20"/>
      </w:rPr>
    </w:pPr>
  </w:p>
  <w:p w:rsidR="0020005D" w:rsidRDefault="00C00006" w:rsidP="0020005D">
    <w:pPr>
      <w:pStyle w:val="Footer"/>
      <w:pBdr>
        <w:top w:val="single" w:sz="4" w:space="0" w:color="auto"/>
      </w:pBdr>
      <w:jc w:val="center"/>
    </w:pPr>
    <w:hyperlink r:id="rId1" w:history="1">
      <w:r w:rsidR="0020005D">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05D" w:rsidRDefault="0020005D" w:rsidP="0075798C">
      <w:r>
        <w:separator/>
      </w:r>
    </w:p>
  </w:footnote>
  <w:footnote w:type="continuationSeparator" w:id="0">
    <w:p w:rsidR="0020005D" w:rsidRDefault="0020005D" w:rsidP="00757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05D" w:rsidRPr="000E4643" w:rsidRDefault="0020005D" w:rsidP="0020005D">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C00006">
      <w:rPr>
        <w:noProof/>
        <w:sz w:val="22"/>
        <w:szCs w:val="22"/>
      </w:rPr>
      <w:t>680</w:t>
    </w:r>
    <w:r w:rsidRPr="000E4643">
      <w:rPr>
        <w:noProof/>
        <w:sz w:val="22"/>
        <w:szCs w:val="22"/>
      </w:rPr>
      <w:fldChar w:fldCharType="end"/>
    </w:r>
    <w:r w:rsidRPr="000E4643">
      <w:rPr>
        <w:sz w:val="22"/>
        <w:szCs w:val="22"/>
      </w:rPr>
      <w:ptab w:relativeTo="margin" w:alignment="center" w:leader="none"/>
    </w:r>
    <w:r>
      <w:rPr>
        <w:i/>
        <w:sz w:val="22"/>
        <w:szCs w:val="22"/>
      </w:rPr>
      <w:t>No 51—7 June 2022</w:t>
    </w:r>
    <w:r w:rsidRPr="000E4643">
      <w:rPr>
        <w:sz w:val="22"/>
        <w:szCs w:val="22"/>
      </w:rPr>
      <w:ptab w:relativeTo="margin" w:alignment="right" w:leader="none"/>
    </w:r>
  </w:p>
  <w:p w:rsidR="0020005D" w:rsidRDefault="002000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05D" w:rsidRPr="00FE6A95" w:rsidRDefault="00A331E7" w:rsidP="00A331E7">
    <w:pPr>
      <w:pStyle w:val="Header"/>
      <w:tabs>
        <w:tab w:val="clear" w:pos="4153"/>
        <w:tab w:val="clear" w:pos="8306"/>
        <w:tab w:val="center" w:pos="4680"/>
        <w:tab w:val="right" w:pos="9360"/>
      </w:tabs>
      <w:ind w:right="-1616"/>
      <w:rPr>
        <w:sz w:val="22"/>
        <w:szCs w:val="22"/>
      </w:rPr>
    </w:pPr>
    <w:r>
      <w:rPr>
        <w:sz w:val="22"/>
        <w:szCs w:val="22"/>
      </w:rPr>
      <w:tab/>
    </w:r>
    <w:r w:rsidR="0020005D" w:rsidRPr="00B14DD3">
      <w:rPr>
        <w:i/>
        <w:sz w:val="22"/>
        <w:szCs w:val="22"/>
      </w:rPr>
      <w:t>No 51—7 June 2022</w:t>
    </w:r>
    <w:r>
      <w:rPr>
        <w:sz w:val="22"/>
        <w:szCs w:val="22"/>
      </w:rPr>
      <w:tab/>
    </w:r>
    <w:r w:rsidR="0020005D" w:rsidRPr="00B14DD3">
      <w:rPr>
        <w:rStyle w:val="PageNumber"/>
        <w:sz w:val="22"/>
        <w:szCs w:val="22"/>
      </w:rPr>
      <w:fldChar w:fldCharType="begin"/>
    </w:r>
    <w:r w:rsidR="0020005D" w:rsidRPr="00B14DD3">
      <w:rPr>
        <w:rStyle w:val="PageNumber"/>
        <w:sz w:val="22"/>
        <w:szCs w:val="22"/>
      </w:rPr>
      <w:instrText xml:space="preserve"> PAGE </w:instrText>
    </w:r>
    <w:r w:rsidR="0020005D" w:rsidRPr="00B14DD3">
      <w:rPr>
        <w:rStyle w:val="PageNumber"/>
        <w:sz w:val="22"/>
        <w:szCs w:val="22"/>
      </w:rPr>
      <w:fldChar w:fldCharType="separate"/>
    </w:r>
    <w:r w:rsidR="00C00006">
      <w:rPr>
        <w:rStyle w:val="PageNumber"/>
        <w:noProof/>
        <w:sz w:val="22"/>
        <w:szCs w:val="22"/>
      </w:rPr>
      <w:t>681</w:t>
    </w:r>
    <w:r w:rsidR="0020005D" w:rsidRPr="00B14DD3">
      <w:rPr>
        <w:rStyle w:val="PageNumbe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05D" w:rsidRPr="000E4643" w:rsidRDefault="0020005D" w:rsidP="0020005D">
    <w:pPr>
      <w:pStyle w:val="Header"/>
      <w:tabs>
        <w:tab w:val="clear" w:pos="8306"/>
        <w:tab w:val="right" w:pos="9086"/>
      </w:tabs>
      <w:jc w:val="right"/>
      <w:rPr>
        <w:sz w:val="22"/>
        <w:szCs w:val="22"/>
      </w:rPr>
    </w:pPr>
    <w:r>
      <w:rPr>
        <w:sz w:val="22"/>
        <w:szCs w:val="22"/>
      </w:rPr>
      <w:t>667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05D" w:rsidRDefault="0020005D" w:rsidP="00A331E7">
    <w:pPr>
      <w:pStyle w:val="Header"/>
      <w:tabs>
        <w:tab w:val="clear" w:pos="4153"/>
        <w:tab w:val="clear" w:pos="8306"/>
        <w:tab w:val="center" w:pos="4680"/>
        <w:tab w:val="right" w:pos="9360"/>
      </w:tabs>
      <w:ind w:right="-1526"/>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C00006">
      <w:rPr>
        <w:noProof/>
        <w:sz w:val="22"/>
        <w:szCs w:val="22"/>
      </w:rPr>
      <w:t>686</w:t>
    </w:r>
    <w:r w:rsidRPr="000E4643">
      <w:rPr>
        <w:noProof/>
        <w:sz w:val="22"/>
        <w:szCs w:val="22"/>
      </w:rPr>
      <w:fldChar w:fldCharType="end"/>
    </w:r>
    <w:r w:rsidR="00A331E7">
      <w:rPr>
        <w:sz w:val="22"/>
        <w:szCs w:val="22"/>
      </w:rPr>
      <w:tab/>
    </w:r>
    <w:r w:rsidRPr="00B14DD3">
      <w:rPr>
        <w:i/>
        <w:sz w:val="22"/>
        <w:szCs w:val="22"/>
      </w:rPr>
      <w:t>No 51—7 June 2022</w:t>
    </w:r>
    <w:r w:rsidRPr="00B14DD3">
      <w:rPr>
        <w:sz w:val="22"/>
        <w:szCs w:val="22"/>
      </w:rPr>
      <w:ptab w:relativeTo="margin" w:alignment="right" w:leader="none"/>
    </w:r>
  </w:p>
  <w:p w:rsidR="0020005D" w:rsidRPr="000E4643" w:rsidRDefault="0020005D" w:rsidP="0088536D">
    <w:pPr>
      <w:pStyle w:val="Header"/>
      <w:tabs>
        <w:tab w:val="clear" w:pos="4153"/>
        <w:tab w:val="clear" w:pos="8306"/>
        <w:tab w:val="center" w:pos="4680"/>
        <w:tab w:val="right" w:pos="9360"/>
      </w:tabs>
      <w:ind w:right="-340"/>
      <w:rPr>
        <w:sz w:val="22"/>
        <w:szCs w:val="22"/>
      </w:rPr>
    </w:pPr>
  </w:p>
  <w:p w:rsidR="0020005D" w:rsidRDefault="002000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0B2D5C74"/>
    <w:multiLevelType w:val="multilevel"/>
    <w:tmpl w:val="7C5C34F8"/>
    <w:lvl w:ilvl="0">
      <w:start w:val="1"/>
      <w:numFmt w:val="decimal"/>
      <w:pStyle w:val="Sched-Part"/>
      <w:lvlText w:val="Schedule %1"/>
      <w:lvlJc w:val="left"/>
      <w:pPr>
        <w:tabs>
          <w:tab w:val="num" w:pos="2600"/>
        </w:tabs>
        <w:ind w:left="2600" w:hanging="2600"/>
      </w:pPr>
      <w:rPr>
        <w:rFonts w:hint="default"/>
        <w:b/>
        <w:i w:val="0"/>
      </w:rPr>
    </w:lvl>
    <w:lvl w:ilvl="1">
      <w:start w:val="1"/>
      <w:numFmt w:val="decimal"/>
      <w:pStyle w:val="ShadedSchClause"/>
      <w:lvlText w:val="Part %1.%2"/>
      <w:lvlJc w:val="left"/>
      <w:pPr>
        <w:tabs>
          <w:tab w:val="num" w:pos="2600"/>
        </w:tabs>
        <w:ind w:left="2600" w:hanging="2600"/>
      </w:pPr>
      <w:rPr>
        <w:rFonts w:hint="default"/>
        <w:b/>
        <w:i w:val="0"/>
      </w:rPr>
    </w:lvl>
    <w:lvl w:ilvl="2">
      <w:start w:val="1"/>
      <w:numFmt w:val="decimal"/>
      <w:pStyle w:val="Schclauseheading"/>
      <w:lvlText w:val="Division %1.%2.%3"/>
      <w:lvlJc w:val="left"/>
      <w:pPr>
        <w:tabs>
          <w:tab w:val="num" w:pos="2600"/>
        </w:tabs>
        <w:ind w:left="2600" w:hanging="2600"/>
      </w:pPr>
      <w:rPr>
        <w:rFonts w:hint="default"/>
        <w:b/>
        <w:i w:val="0"/>
      </w:rPr>
    </w:lvl>
    <w:lvl w:ilvl="3">
      <w:start w:val="1"/>
      <w:numFmt w:val="decimal"/>
      <w:lvlRestart w:val="1"/>
      <w:pStyle w:val="Sched-Form"/>
      <w:lvlText w:val="[%1.%4]"/>
      <w:lvlJc w:val="left"/>
      <w:pPr>
        <w:tabs>
          <w:tab w:val="num" w:pos="1100"/>
        </w:tabs>
        <w:ind w:left="1100" w:hanging="1100"/>
      </w:pPr>
      <w:rPr>
        <w:rFonts w:hint="default"/>
        <w:b/>
        <w:i w:val="0"/>
      </w:rPr>
    </w:lvl>
    <w:lvl w:ilvl="4">
      <w:start w:val="1"/>
      <w:numFmt w:val="decimal"/>
      <w:lvlRestart w:val="1"/>
      <w:pStyle w:val="SchAmain"/>
      <w:lvlText w:val="%1.%5"/>
      <w:lvlJc w:val="left"/>
      <w:pPr>
        <w:tabs>
          <w:tab w:val="num" w:pos="1100"/>
        </w:tabs>
        <w:ind w:left="1100" w:hanging="1100"/>
      </w:pPr>
      <w:rPr>
        <w:rFonts w:hint="default"/>
        <w:b/>
        <w:i w:val="0"/>
      </w:rPr>
    </w:lvl>
    <w:lvl w:ilvl="5">
      <w:start w:val="1"/>
      <w:numFmt w:val="decimal"/>
      <w:pStyle w:val="SchApara"/>
      <w:lvlText w:val="(%6)"/>
      <w:lvlJc w:val="right"/>
      <w:pPr>
        <w:tabs>
          <w:tab w:val="num" w:pos="1100"/>
        </w:tabs>
        <w:ind w:left="1100" w:hanging="200"/>
      </w:pPr>
      <w:rPr>
        <w:rFonts w:hint="default"/>
        <w:b w:val="0"/>
      </w:rPr>
    </w:lvl>
    <w:lvl w:ilvl="6">
      <w:start w:val="1"/>
      <w:numFmt w:val="lowerLetter"/>
      <w:pStyle w:val="SchAsubpara"/>
      <w:lvlText w:val="(%7)"/>
      <w:lvlJc w:val="right"/>
      <w:pPr>
        <w:tabs>
          <w:tab w:val="num" w:pos="1600"/>
        </w:tabs>
        <w:ind w:left="1600" w:hanging="200"/>
      </w:pPr>
      <w:rPr>
        <w:rFonts w:hint="default"/>
        <w:b w:val="0"/>
        <w:i w:val="0"/>
      </w:rPr>
    </w:lvl>
    <w:lvl w:ilvl="7">
      <w:start w:val="1"/>
      <w:numFmt w:val="lowerRoman"/>
      <w:pStyle w:val="SchAsubsubpara"/>
      <w:lvlText w:val="(%8)"/>
      <w:lvlJc w:val="right"/>
      <w:pPr>
        <w:tabs>
          <w:tab w:val="num" w:pos="2140"/>
        </w:tabs>
        <w:ind w:left="2140" w:hanging="200"/>
      </w:pPr>
      <w:rPr>
        <w:rFonts w:hint="default"/>
        <w:b w:val="0"/>
        <w:i w:val="0"/>
      </w:rPr>
    </w:lvl>
    <w:lvl w:ilvl="8">
      <w:start w:val="1"/>
      <w:numFmt w:val="upperLetter"/>
      <w:pStyle w:val="N-line1"/>
      <w:lvlText w:val="(%9)"/>
      <w:lvlJc w:val="right"/>
      <w:pPr>
        <w:tabs>
          <w:tab w:val="num" w:pos="2660"/>
        </w:tabs>
        <w:ind w:left="2660" w:hanging="200"/>
      </w:pPr>
      <w:rPr>
        <w:rFonts w:hint="default"/>
        <w:b w:val="0"/>
        <w:i w:val="0"/>
      </w:rPr>
    </w:lvl>
  </w:abstractNum>
  <w:abstractNum w:abstractNumId="3"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770C4DD4"/>
    <w:multiLevelType w:val="singleLevel"/>
    <w:tmpl w:val="B606B3B8"/>
    <w:lvl w:ilvl="0">
      <w:start w:val="1"/>
      <w:numFmt w:val="bullet"/>
      <w:pStyle w:val="aExamBulletss"/>
      <w:lvlText w:val=""/>
      <w:lvlJc w:val="left"/>
      <w:pPr>
        <w:tabs>
          <w:tab w:val="num" w:pos="1500"/>
        </w:tabs>
        <w:ind w:left="1500" w:hanging="400"/>
      </w:pPr>
      <w:rPr>
        <w:rFonts w:ascii="Symbol" w:hAnsi="Symbol" w:hint="default"/>
        <w:sz w:val="20"/>
      </w:rPr>
    </w:lvl>
  </w:abstractNum>
  <w:abstractNum w:abstractNumId="5"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707A77"/>
    <w:multiLevelType w:val="hybridMultilevel"/>
    <w:tmpl w:val="9B46571C"/>
    <w:lvl w:ilvl="0" w:tplc="16066D40">
      <w:start w:val="1"/>
      <w:numFmt w:val="decimal"/>
      <w:pStyle w:val="aDef"/>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7" w15:restartNumberingAfterBreak="0">
    <w:nsid w:val="7D6F4CEA"/>
    <w:multiLevelType w:val="multilevel"/>
    <w:tmpl w:val="69647E8A"/>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7FE9684D"/>
    <w:multiLevelType w:val="multilevel"/>
    <w:tmpl w:val="7BC0D66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pStyle w:val="aNote"/>
      <w:suff w:val="nothing"/>
      <w:lvlText w:val=""/>
      <w:lvlJc w:val="left"/>
      <w:pPr>
        <w:ind w:left="1100" w:firstLine="0"/>
      </w:pPr>
      <w:rPr>
        <w:rFonts w:hint="default"/>
      </w:rPr>
    </w:lvl>
    <w:lvl w:ilvl="6">
      <w:start w:val="1"/>
      <w:numFmt w:val="lowerLetter"/>
      <w:pStyle w:val="aDefpara"/>
      <w:lvlText w:val="(%7)"/>
      <w:lvlJc w:val="right"/>
      <w:pPr>
        <w:tabs>
          <w:tab w:val="num" w:pos="1600"/>
        </w:tabs>
        <w:ind w:left="1600" w:hanging="200"/>
      </w:pPr>
      <w:rPr>
        <w:rFonts w:hint="default"/>
        <w:b w:val="0"/>
        <w:i w:val="0"/>
        <w:strike w:val="0"/>
        <w:dstrike w:val="0"/>
        <w:vertAlign w:val="baseline"/>
      </w:rPr>
    </w:lvl>
    <w:lvl w:ilvl="7">
      <w:start w:val="1"/>
      <w:numFmt w:val="lowerRoman"/>
      <w:pStyle w:val="aDefsubpara"/>
      <w:lvlText w:val="(%8)"/>
      <w:lvlJc w:val="right"/>
      <w:pPr>
        <w:ind w:left="0" w:firstLine="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rPr>
    </w:lvl>
  </w:abstractNum>
  <w:num w:numId="1">
    <w:abstractNumId w:val="7"/>
  </w:num>
  <w:num w:numId="2">
    <w:abstractNumId w:val="0"/>
  </w:num>
  <w:num w:numId="3">
    <w:abstractNumId w:val="3"/>
  </w:num>
  <w:num w:numId="4">
    <w:abstractNumId w:val="5"/>
  </w:num>
  <w:num w:numId="5">
    <w:abstractNumId w:val="1"/>
  </w:num>
  <w:num w:numId="6">
    <w:abstractNumId w:val="6"/>
  </w:num>
  <w:num w:numId="7">
    <w:abstractNumId w:val="8"/>
  </w:num>
  <w:num w:numId="8">
    <w:abstractNumId w:val="4"/>
  </w:num>
  <w:num w:numId="9">
    <w:abstractNumId w:val="6"/>
    <w:lvlOverride w:ilvl="0">
      <w:startOverride w:val="1"/>
    </w:lvlOverride>
  </w:num>
  <w:num w:numId="10">
    <w:abstractNumId w:val="6"/>
    <w:lvlOverride w:ilvl="0">
      <w:startOverride w:val="1"/>
    </w:lvlOverride>
  </w:num>
  <w:num w:numId="11">
    <w:abstractNumId w:val="2"/>
  </w:num>
  <w:num w:numId="12">
    <w:abstractNumId w:val="0"/>
    <w:lvlOverride w:ilvl="0">
      <w:startOverride w:val="1"/>
    </w:lvlOverride>
  </w:num>
  <w:num w:numId="13">
    <w:abstractNumId w:val="0"/>
    <w:lvlOverride w:ilvl="0">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8C"/>
    <w:rsid w:val="000B4946"/>
    <w:rsid w:val="0020005D"/>
    <w:rsid w:val="0023665F"/>
    <w:rsid w:val="00263022"/>
    <w:rsid w:val="00735F26"/>
    <w:rsid w:val="0075798C"/>
    <w:rsid w:val="00781B77"/>
    <w:rsid w:val="008408DB"/>
    <w:rsid w:val="0088536D"/>
    <w:rsid w:val="00907C37"/>
    <w:rsid w:val="00A331E7"/>
    <w:rsid w:val="00B14DD3"/>
    <w:rsid w:val="00B64138"/>
    <w:rsid w:val="00C00006"/>
    <w:rsid w:val="00CC7B95"/>
    <w:rsid w:val="00FE6A95"/>
    <w:rsid w:val="00FF58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5:chartTrackingRefBased/>
  <w15:docId w15:val="{EABD7B87-A0C9-43D7-9CDA-1DF343E5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98C"/>
    <w:pPr>
      <w:spacing w:after="0" w:line="240" w:lineRule="auto"/>
    </w:pPr>
    <w:rPr>
      <w:rFonts w:eastAsia="Times New Roman" w:cs="Times New Roman"/>
      <w:sz w:val="24"/>
      <w:szCs w:val="20"/>
      <w:lang w:val="en-US" w:eastAsia="en-AU"/>
    </w:rPr>
  </w:style>
  <w:style w:type="paragraph" w:styleId="Heading2">
    <w:name w:val="heading 2"/>
    <w:basedOn w:val="Normal"/>
    <w:next w:val="Normal"/>
    <w:link w:val="Heading2Char"/>
    <w:qFormat/>
    <w:rsid w:val="0075798C"/>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798C"/>
    <w:rPr>
      <w:rFonts w:ascii="Helvetica" w:eastAsia="Times New Roman" w:hAnsi="Helvetica" w:cs="Times New Roman"/>
      <w:b/>
      <w:i/>
      <w:sz w:val="24"/>
      <w:szCs w:val="20"/>
      <w:lang w:val="en-US" w:eastAsia="en-AU"/>
    </w:rPr>
  </w:style>
  <w:style w:type="paragraph" w:styleId="BalloonText">
    <w:name w:val="Balloon Text"/>
    <w:basedOn w:val="Normal"/>
    <w:link w:val="BalloonTextChar"/>
    <w:rsid w:val="0075798C"/>
    <w:rPr>
      <w:rFonts w:ascii="Tahoma" w:hAnsi="Tahoma" w:cs="Tahoma"/>
      <w:sz w:val="16"/>
      <w:szCs w:val="16"/>
    </w:rPr>
  </w:style>
  <w:style w:type="character" w:customStyle="1" w:styleId="BalloonTextChar">
    <w:name w:val="Balloon Text Char"/>
    <w:basedOn w:val="DefaultParagraphFont"/>
    <w:link w:val="BalloonText"/>
    <w:rsid w:val="0075798C"/>
    <w:rPr>
      <w:rFonts w:ascii="Tahoma" w:eastAsia="Times New Roman" w:hAnsi="Tahoma" w:cs="Tahoma"/>
      <w:sz w:val="16"/>
      <w:szCs w:val="16"/>
      <w:lang w:val="en-US" w:eastAsia="en-AU"/>
    </w:rPr>
  </w:style>
  <w:style w:type="paragraph" w:customStyle="1" w:styleId="DIVAyes">
    <w:name w:val="DIVAyes"/>
    <w:basedOn w:val="Normal"/>
    <w:rsid w:val="0075798C"/>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75798C"/>
    <w:pPr>
      <w:spacing w:before="120"/>
      <w:ind w:left="720"/>
    </w:pPr>
    <w:rPr>
      <w:rFonts w:ascii="Calibri" w:hAnsi="Calibri"/>
    </w:rPr>
  </w:style>
  <w:style w:type="paragraph" w:customStyle="1" w:styleId="DIVIntroA">
    <w:name w:val="DIVIntroA"/>
    <w:basedOn w:val="DIVIntro"/>
    <w:autoRedefine/>
    <w:rsid w:val="0075798C"/>
    <w:pPr>
      <w:spacing w:after="120"/>
    </w:pPr>
  </w:style>
  <w:style w:type="paragraph" w:customStyle="1" w:styleId="DIVName">
    <w:name w:val="DIVName"/>
    <w:basedOn w:val="Normal"/>
    <w:autoRedefine/>
    <w:rsid w:val="0075798C"/>
    <w:rPr>
      <w:rFonts w:ascii="Calibri" w:hAnsi="Calibri"/>
    </w:rPr>
  </w:style>
  <w:style w:type="paragraph" w:customStyle="1" w:styleId="DIVNoes">
    <w:name w:val="DIVNoes"/>
    <w:basedOn w:val="Normal"/>
    <w:rsid w:val="0075798C"/>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75798C"/>
    <w:pPr>
      <w:spacing w:before="120"/>
      <w:ind w:left="720"/>
    </w:pPr>
    <w:rPr>
      <w:rFonts w:ascii="Calibri" w:hAnsi="Calibri"/>
    </w:rPr>
  </w:style>
  <w:style w:type="paragraph" w:customStyle="1" w:styleId="DIVSection">
    <w:name w:val="DIVSection"/>
    <w:basedOn w:val="Normal"/>
    <w:rsid w:val="0075798C"/>
    <w:pPr>
      <w:ind w:left="425"/>
    </w:pPr>
    <w:rPr>
      <w:rFonts w:ascii="Times New Roman" w:hAnsi="Times New Roman"/>
      <w:sz w:val="21"/>
      <w:lang w:val="en-AU"/>
    </w:rPr>
  </w:style>
  <w:style w:type="paragraph" w:customStyle="1" w:styleId="DIVTellers">
    <w:name w:val="DIVTellers"/>
    <w:basedOn w:val="Normal"/>
    <w:rsid w:val="0075798C"/>
    <w:pPr>
      <w:spacing w:before="120" w:after="120"/>
      <w:ind w:left="425"/>
      <w:jc w:val="center"/>
    </w:pPr>
    <w:rPr>
      <w:rFonts w:ascii="Times New Roman" w:hAnsi="Times New Roman"/>
      <w:sz w:val="18"/>
    </w:rPr>
  </w:style>
  <w:style w:type="paragraph" w:customStyle="1" w:styleId="DPSAttendance">
    <w:name w:val="DPSAttendance"/>
    <w:rsid w:val="0075798C"/>
    <w:pPr>
      <w:spacing w:before="180" w:after="0" w:line="240" w:lineRule="auto"/>
      <w:jc w:val="both"/>
    </w:pPr>
    <w:rPr>
      <w:rFonts w:ascii="Times New Roman" w:eastAsia="Times New Roman" w:hAnsi="Times New Roman" w:cs="Times New Roman"/>
      <w:sz w:val="24"/>
      <w:szCs w:val="20"/>
      <w:lang w:eastAsia="en-AU"/>
    </w:rPr>
  </w:style>
  <w:style w:type="paragraph" w:customStyle="1" w:styleId="DPSAttendanceHeading">
    <w:name w:val="DPSAttendanceHeading"/>
    <w:rsid w:val="0075798C"/>
    <w:pPr>
      <w:spacing w:before="180" w:after="0" w:line="240" w:lineRule="auto"/>
      <w:ind w:left="346"/>
      <w:jc w:val="both"/>
    </w:pPr>
    <w:rPr>
      <w:rFonts w:ascii="Times New Roman" w:eastAsia="Times New Roman" w:hAnsi="Times New Roman" w:cs="Times New Roman"/>
      <w:b/>
      <w:sz w:val="24"/>
      <w:szCs w:val="20"/>
      <w:lang w:eastAsia="en-AU"/>
    </w:rPr>
  </w:style>
  <w:style w:type="paragraph" w:customStyle="1" w:styleId="DPSAttendanceNote">
    <w:name w:val="DPSAttendanceNote"/>
    <w:rsid w:val="0075798C"/>
    <w:pPr>
      <w:spacing w:before="60" w:after="0" w:line="240" w:lineRule="auto"/>
      <w:jc w:val="center"/>
    </w:pPr>
    <w:rPr>
      <w:rFonts w:ascii="Times New Roman" w:eastAsia="Times New Roman" w:hAnsi="Times New Roman" w:cs="Times New Roman"/>
      <w:sz w:val="18"/>
      <w:szCs w:val="20"/>
      <w:lang w:eastAsia="en-AU"/>
    </w:rPr>
  </w:style>
  <w:style w:type="paragraph" w:customStyle="1" w:styleId="DPSEntrySubHeading">
    <w:name w:val="DPSEntrySubHeading"/>
    <w:rsid w:val="0075798C"/>
    <w:pPr>
      <w:keepNext/>
      <w:keepLines/>
      <w:spacing w:before="60" w:after="0" w:line="240" w:lineRule="auto"/>
      <w:jc w:val="center"/>
    </w:pPr>
    <w:rPr>
      <w:rFonts w:ascii="Times New Roman" w:eastAsia="Times New Roman" w:hAnsi="Times New Roman" w:cs="Times New Roman"/>
      <w:sz w:val="21"/>
      <w:szCs w:val="20"/>
      <w:lang w:eastAsia="en-AU"/>
    </w:rPr>
  </w:style>
  <w:style w:type="paragraph" w:customStyle="1" w:styleId="DPSCONNOTICEHEAD">
    <w:name w:val="DPSCONNOTICEHEAD"/>
    <w:basedOn w:val="DPSEntrySubHeading"/>
    <w:autoRedefine/>
    <w:rsid w:val="0075798C"/>
    <w:pPr>
      <w:spacing w:before="120"/>
      <w:ind w:left="720"/>
    </w:pPr>
    <w:rPr>
      <w:rFonts w:ascii="Times New (W1)" w:hAnsi="Times New (W1)"/>
      <w:b/>
      <w:caps/>
      <w:spacing w:val="-4"/>
      <w:sz w:val="24"/>
    </w:rPr>
  </w:style>
  <w:style w:type="paragraph" w:customStyle="1" w:styleId="DPSDraftSectionBreak">
    <w:name w:val="DPSDraftSectionBreak"/>
    <w:basedOn w:val="Normal"/>
    <w:rsid w:val="0075798C"/>
    <w:rPr>
      <w:rFonts w:ascii="Times New Roman" w:hAnsi="Times New Roman"/>
    </w:rPr>
  </w:style>
  <w:style w:type="paragraph" w:customStyle="1" w:styleId="DPSEntryDetail">
    <w:name w:val="DPSEntryDetail"/>
    <w:link w:val="DPSEntryDetailChar"/>
    <w:rsid w:val="0075798C"/>
    <w:pPr>
      <w:tabs>
        <w:tab w:val="left" w:pos="1197"/>
        <w:tab w:val="left" w:pos="1767"/>
      </w:tabs>
      <w:spacing w:before="120" w:after="0" w:line="240" w:lineRule="auto"/>
      <w:ind w:left="720"/>
    </w:pPr>
    <w:rPr>
      <w:rFonts w:ascii="Calibri" w:eastAsia="Times New Roman" w:hAnsi="Calibri" w:cs="Times New Roman"/>
      <w:sz w:val="24"/>
      <w:szCs w:val="20"/>
      <w:lang w:eastAsia="en-AU"/>
    </w:rPr>
  </w:style>
  <w:style w:type="character" w:customStyle="1" w:styleId="DPSEntryDetailChar">
    <w:name w:val="DPSEntryDetail Char"/>
    <w:basedOn w:val="DefaultParagraphFont"/>
    <w:link w:val="DPSEntryDetail"/>
    <w:rsid w:val="0075798C"/>
    <w:rPr>
      <w:rFonts w:ascii="Calibri" w:eastAsia="Times New Roman" w:hAnsi="Calibri" w:cs="Times New Roman"/>
      <w:sz w:val="24"/>
      <w:szCs w:val="20"/>
      <w:lang w:eastAsia="en-AU"/>
    </w:rPr>
  </w:style>
  <w:style w:type="paragraph" w:customStyle="1" w:styleId="DPSEntryDetailIndentLev1">
    <w:name w:val="DPSEntryDetailIndentLev1"/>
    <w:rsid w:val="0075798C"/>
    <w:pPr>
      <w:tabs>
        <w:tab w:val="left" w:pos="1350"/>
      </w:tabs>
      <w:spacing w:before="120" w:after="0" w:line="240" w:lineRule="auto"/>
      <w:ind w:left="864"/>
    </w:pPr>
    <w:rPr>
      <w:rFonts w:ascii="Calibri" w:eastAsia="Times New Roman" w:hAnsi="Calibri" w:cs="Times New Roman"/>
      <w:sz w:val="24"/>
      <w:szCs w:val="20"/>
      <w:lang w:eastAsia="en-AU"/>
    </w:rPr>
  </w:style>
  <w:style w:type="paragraph" w:customStyle="1" w:styleId="DPSEntryDetailIndentLev2">
    <w:name w:val="DPSEntryDetailIndentLev2"/>
    <w:rsid w:val="0075798C"/>
    <w:pPr>
      <w:tabs>
        <w:tab w:val="left" w:pos="1980"/>
      </w:tabs>
      <w:spacing w:before="120" w:after="0" w:line="240" w:lineRule="auto"/>
      <w:ind w:left="1008"/>
    </w:pPr>
    <w:rPr>
      <w:rFonts w:ascii="Calibri" w:eastAsia="Times New Roman" w:hAnsi="Calibri" w:cs="Times New Roman"/>
      <w:sz w:val="24"/>
      <w:szCs w:val="20"/>
      <w:lang w:eastAsia="en-AU"/>
    </w:rPr>
  </w:style>
  <w:style w:type="paragraph" w:customStyle="1" w:styleId="DPSEntryDetailIndentLev3">
    <w:name w:val="DPSEntryDetailIndentLev3"/>
    <w:rsid w:val="0075798C"/>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lang w:eastAsia="en-AU"/>
    </w:rPr>
  </w:style>
  <w:style w:type="paragraph" w:customStyle="1" w:styleId="DPSEntryDetailIndentLev4">
    <w:name w:val="DPSEntryDetailIndentLev4"/>
    <w:rsid w:val="0075798C"/>
    <w:pPr>
      <w:tabs>
        <w:tab w:val="left" w:pos="3168"/>
      </w:tabs>
      <w:spacing w:before="120" w:after="0" w:line="240" w:lineRule="auto"/>
      <w:ind w:left="1296"/>
    </w:pPr>
    <w:rPr>
      <w:rFonts w:ascii="Calibri" w:eastAsia="Times New Roman" w:hAnsi="Calibri" w:cs="Times New Roman"/>
      <w:sz w:val="24"/>
      <w:szCs w:val="20"/>
      <w:lang w:eastAsia="en-AU"/>
    </w:rPr>
  </w:style>
  <w:style w:type="paragraph" w:customStyle="1" w:styleId="DPSEntryHeading">
    <w:name w:val="DPSEntryHeading"/>
    <w:autoRedefine/>
    <w:rsid w:val="0075798C"/>
    <w:pPr>
      <w:keepNext/>
      <w:keepLines/>
      <w:tabs>
        <w:tab w:val="right" w:pos="339"/>
        <w:tab w:val="left" w:pos="720"/>
      </w:tabs>
      <w:spacing w:before="240" w:after="0" w:line="240" w:lineRule="auto"/>
    </w:pPr>
    <w:rPr>
      <w:rFonts w:ascii="Calibri" w:eastAsia="Times New Roman" w:hAnsi="Calibri" w:cs="Times New Roman"/>
      <w:b/>
      <w:caps/>
      <w:sz w:val="24"/>
      <w:szCs w:val="20"/>
      <w:lang w:val="en-US" w:eastAsia="en-AU"/>
    </w:rPr>
  </w:style>
  <w:style w:type="paragraph" w:customStyle="1" w:styleId="DPSEntryIndents">
    <w:name w:val="DPSEntryIndents"/>
    <w:basedOn w:val="DPSEntryDetail"/>
    <w:rsid w:val="0075798C"/>
    <w:pPr>
      <w:tabs>
        <w:tab w:val="clear" w:pos="1197"/>
        <w:tab w:val="clear" w:pos="1767"/>
        <w:tab w:val="num" w:pos="360"/>
      </w:tabs>
    </w:pPr>
  </w:style>
  <w:style w:type="paragraph" w:customStyle="1" w:styleId="DPSEntryPrayer">
    <w:name w:val="DPSEntryPrayer"/>
    <w:autoRedefine/>
    <w:rsid w:val="0075798C"/>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lang w:eastAsia="en-AU"/>
    </w:rPr>
  </w:style>
  <w:style w:type="paragraph" w:customStyle="1" w:styleId="DPSHeaderUnbolded">
    <w:name w:val="DPSHeaderUnbolded"/>
    <w:basedOn w:val="DPSEntryDetail"/>
    <w:autoRedefine/>
    <w:rsid w:val="0075798C"/>
    <w:pPr>
      <w:ind w:left="0"/>
    </w:pPr>
  </w:style>
  <w:style w:type="paragraph" w:customStyle="1" w:styleId="DPSHouseMetEntry">
    <w:name w:val="DPSHouseMetEntry"/>
    <w:rsid w:val="0075798C"/>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lang w:eastAsia="en-AU"/>
    </w:rPr>
  </w:style>
  <w:style w:type="paragraph" w:customStyle="1" w:styleId="DPSMainHeadingDate">
    <w:name w:val="DPSMainHeadingDate"/>
    <w:autoRedefine/>
    <w:rsid w:val="0075798C"/>
    <w:pPr>
      <w:keepNext/>
      <w:keepLines/>
      <w:spacing w:before="200" w:after="0" w:line="240" w:lineRule="auto"/>
      <w:jc w:val="center"/>
    </w:pPr>
    <w:rPr>
      <w:rFonts w:ascii="Calibri" w:eastAsia="Times New Roman" w:hAnsi="Calibri" w:cs="Times New Roman"/>
      <w:sz w:val="28"/>
      <w:szCs w:val="20"/>
      <w:lang w:eastAsia="en-AU"/>
    </w:rPr>
  </w:style>
  <w:style w:type="paragraph" w:customStyle="1" w:styleId="DPSMainHeadingDoc">
    <w:name w:val="DPSMainHeadingDoc"/>
    <w:autoRedefine/>
    <w:rsid w:val="0075798C"/>
    <w:pPr>
      <w:keepNext/>
      <w:keepLines/>
      <w:spacing w:before="360" w:after="0" w:line="240" w:lineRule="auto"/>
      <w:jc w:val="center"/>
    </w:pPr>
    <w:rPr>
      <w:rFonts w:ascii="Calibri" w:eastAsia="Times New Roman" w:hAnsi="Calibri" w:cs="Times New Roman"/>
      <w:b/>
      <w:sz w:val="40"/>
      <w:szCs w:val="40"/>
      <w:lang w:eastAsia="en-AU"/>
    </w:rPr>
  </w:style>
  <w:style w:type="paragraph" w:customStyle="1" w:styleId="DPSMainHeadingHouse">
    <w:name w:val="DPSMainHeadingHouse"/>
    <w:autoRedefine/>
    <w:rsid w:val="0075798C"/>
    <w:pPr>
      <w:keepNext/>
      <w:keepLines/>
      <w:spacing w:before="320" w:after="0" w:line="240" w:lineRule="auto"/>
      <w:jc w:val="center"/>
    </w:pPr>
    <w:rPr>
      <w:rFonts w:ascii="Calibri" w:eastAsia="Times New Roman" w:hAnsi="Calibri" w:cs="Times New Roman"/>
      <w:b/>
      <w:bCs/>
      <w:sz w:val="32"/>
      <w:szCs w:val="20"/>
      <w:lang w:eastAsia="en-AU"/>
    </w:rPr>
  </w:style>
  <w:style w:type="paragraph" w:customStyle="1" w:styleId="DPSMainHeadingIssue">
    <w:name w:val="DPSMainHeadingIssue"/>
    <w:autoRedefine/>
    <w:rsid w:val="0075798C"/>
    <w:pPr>
      <w:keepNext/>
      <w:keepLines/>
      <w:spacing w:before="200" w:after="0" w:line="240" w:lineRule="auto"/>
      <w:jc w:val="center"/>
    </w:pPr>
    <w:rPr>
      <w:rFonts w:ascii="Calibri" w:eastAsia="Times New Roman" w:hAnsi="Calibri" w:cs="Times New Roman"/>
      <w:b/>
      <w:sz w:val="28"/>
      <w:szCs w:val="20"/>
      <w:lang w:eastAsia="en-AU"/>
    </w:rPr>
  </w:style>
  <w:style w:type="paragraph" w:customStyle="1" w:styleId="DPSMainHeadingParl">
    <w:name w:val="DPSMainHeadingParl"/>
    <w:next w:val="Normal"/>
    <w:rsid w:val="0075798C"/>
    <w:pPr>
      <w:keepNext/>
      <w:keepLines/>
      <w:spacing w:before="200" w:after="0" w:line="240" w:lineRule="auto"/>
      <w:jc w:val="center"/>
    </w:pPr>
    <w:rPr>
      <w:rFonts w:ascii="Times New Roman" w:eastAsia="Times New Roman" w:hAnsi="Times New Roman" w:cs="Times New Roman"/>
      <w:sz w:val="21"/>
      <w:szCs w:val="20"/>
      <w:lang w:eastAsia="en-AU"/>
    </w:rPr>
  </w:style>
  <w:style w:type="paragraph" w:customStyle="1" w:styleId="DPSMainHeadingSubTitle">
    <w:name w:val="DPSMainHeadingSubTitle"/>
    <w:rsid w:val="0075798C"/>
    <w:pPr>
      <w:keepNext/>
      <w:keepLines/>
      <w:spacing w:before="200" w:after="0" w:line="240" w:lineRule="auto"/>
      <w:jc w:val="center"/>
    </w:pPr>
    <w:rPr>
      <w:rFonts w:ascii="Times New Roman" w:eastAsia="Times New Roman" w:hAnsi="Times New Roman" w:cs="Times New Roman"/>
      <w:b/>
      <w:sz w:val="21"/>
      <w:szCs w:val="20"/>
      <w:lang w:eastAsia="en-AU"/>
    </w:rPr>
  </w:style>
  <w:style w:type="paragraph" w:customStyle="1" w:styleId="DPSMainHeadingYear">
    <w:name w:val="DPSMainHeadingYear"/>
    <w:autoRedefine/>
    <w:rsid w:val="0075798C"/>
    <w:pPr>
      <w:keepNext/>
      <w:keepLines/>
      <w:spacing w:before="360" w:after="0" w:line="360" w:lineRule="auto"/>
      <w:jc w:val="center"/>
    </w:pPr>
    <w:rPr>
      <w:rFonts w:ascii="Calibri" w:eastAsia="Times New Roman" w:hAnsi="Calibri" w:cs="Times New Roman"/>
      <w:b/>
      <w:bCs/>
      <w:sz w:val="28"/>
      <w:szCs w:val="20"/>
      <w:lang w:eastAsia="en-AU"/>
    </w:rPr>
  </w:style>
  <w:style w:type="paragraph" w:customStyle="1" w:styleId="DPSMessage">
    <w:name w:val="DPSMessage"/>
    <w:rsid w:val="0075798C"/>
    <w:pPr>
      <w:spacing w:before="60" w:after="0" w:line="240" w:lineRule="auto"/>
      <w:ind w:left="629"/>
      <w:jc w:val="both"/>
    </w:pPr>
    <w:rPr>
      <w:rFonts w:ascii="Times New Roman" w:eastAsia="Times New Roman" w:hAnsi="Times New Roman" w:cs="Times New Roman"/>
      <w:sz w:val="21"/>
      <w:szCs w:val="20"/>
      <w:lang w:eastAsia="en-AU"/>
    </w:rPr>
  </w:style>
  <w:style w:type="paragraph" w:customStyle="1" w:styleId="DPSMessageDate">
    <w:name w:val="DPSMessageDate"/>
    <w:rsid w:val="0075798C"/>
    <w:pPr>
      <w:spacing w:before="60" w:after="0" w:line="240" w:lineRule="auto"/>
      <w:ind w:left="629"/>
      <w:jc w:val="both"/>
    </w:pPr>
    <w:rPr>
      <w:rFonts w:ascii="Times New Roman" w:eastAsia="Times New Roman" w:hAnsi="Times New Roman" w:cs="Times New Roman"/>
      <w:sz w:val="21"/>
      <w:szCs w:val="20"/>
      <w:lang w:eastAsia="en-AU"/>
    </w:rPr>
  </w:style>
  <w:style w:type="paragraph" w:customStyle="1" w:styleId="DPSMessageNumber">
    <w:name w:val="DPSMessageNumber"/>
    <w:rsid w:val="0075798C"/>
    <w:pPr>
      <w:spacing w:before="60" w:after="0" w:line="240" w:lineRule="auto"/>
      <w:jc w:val="right"/>
    </w:pPr>
    <w:rPr>
      <w:rFonts w:ascii="Times New Roman" w:eastAsia="Times New Roman" w:hAnsi="Times New Roman" w:cs="Times New Roman"/>
      <w:sz w:val="21"/>
      <w:szCs w:val="20"/>
      <w:lang w:eastAsia="en-AU"/>
    </w:rPr>
  </w:style>
  <w:style w:type="paragraph" w:customStyle="1" w:styleId="DPSMessageSigBlockName">
    <w:name w:val="DPSMessageSigBlockName"/>
    <w:rsid w:val="0075798C"/>
    <w:pPr>
      <w:spacing w:after="0" w:line="240" w:lineRule="auto"/>
      <w:jc w:val="right"/>
    </w:pPr>
    <w:rPr>
      <w:rFonts w:ascii="Times New Roman" w:eastAsia="Times New Roman" w:hAnsi="Times New Roman" w:cs="Times New Roman"/>
      <w:sz w:val="21"/>
      <w:szCs w:val="20"/>
      <w:lang w:eastAsia="en-AU"/>
    </w:rPr>
  </w:style>
  <w:style w:type="paragraph" w:customStyle="1" w:styleId="DPSMessageSigBlockTitle">
    <w:name w:val="DPSMessageSigBlockTitle"/>
    <w:rsid w:val="0075798C"/>
    <w:pPr>
      <w:spacing w:after="0" w:line="240" w:lineRule="auto"/>
      <w:jc w:val="right"/>
    </w:pPr>
    <w:rPr>
      <w:rFonts w:ascii="Times New Roman" w:eastAsia="Times New Roman" w:hAnsi="Times New Roman" w:cs="Times New Roman"/>
      <w:sz w:val="21"/>
      <w:szCs w:val="20"/>
      <w:lang w:eastAsia="en-AU"/>
    </w:rPr>
  </w:style>
  <w:style w:type="paragraph" w:customStyle="1" w:styleId="DPSMessageSource">
    <w:name w:val="DPSMessageSource"/>
    <w:rsid w:val="0075798C"/>
    <w:pPr>
      <w:spacing w:before="60" w:after="0" w:line="240" w:lineRule="auto"/>
      <w:ind w:left="629"/>
      <w:jc w:val="both"/>
    </w:pPr>
    <w:rPr>
      <w:rFonts w:ascii="Times New Roman" w:eastAsia="Times New Roman" w:hAnsi="Times New Roman" w:cs="Times New Roman"/>
      <w:sz w:val="21"/>
      <w:szCs w:val="20"/>
      <w:lang w:eastAsia="en-AU"/>
    </w:rPr>
  </w:style>
  <w:style w:type="paragraph" w:customStyle="1" w:styleId="DPSMidnight">
    <w:name w:val="DPSMidnight"/>
    <w:rsid w:val="0075798C"/>
    <w:pPr>
      <w:keepNext/>
      <w:spacing w:after="0" w:line="240" w:lineRule="auto"/>
      <w:jc w:val="center"/>
    </w:pPr>
    <w:rPr>
      <w:rFonts w:ascii="Times New Roman" w:eastAsia="Times New Roman" w:hAnsi="Times New Roman" w:cs="Times New Roman"/>
      <w:sz w:val="24"/>
      <w:szCs w:val="20"/>
      <w:lang w:eastAsia="en-AU"/>
    </w:rPr>
  </w:style>
  <w:style w:type="paragraph" w:customStyle="1" w:styleId="DPSMidnightDate">
    <w:name w:val="DPSMidnightDate"/>
    <w:rsid w:val="0075798C"/>
    <w:pPr>
      <w:spacing w:after="0" w:line="240" w:lineRule="auto"/>
    </w:pPr>
    <w:rPr>
      <w:rFonts w:ascii="Times New Roman" w:eastAsia="Times New Roman" w:hAnsi="Times New Roman" w:cs="Times New Roman"/>
      <w:sz w:val="24"/>
      <w:szCs w:val="20"/>
      <w:lang w:eastAsia="en-AU"/>
    </w:rPr>
  </w:style>
  <w:style w:type="paragraph" w:customStyle="1" w:styleId="DPSPageHeaderB5">
    <w:name w:val="DPSPageHeaderB5"/>
    <w:basedOn w:val="Normal"/>
    <w:rsid w:val="0075798C"/>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75798C"/>
    <w:pPr>
      <w:tabs>
        <w:tab w:val="clear" w:pos="3686"/>
        <w:tab w:val="clear" w:pos="7201"/>
        <w:tab w:val="center" w:pos="4678"/>
        <w:tab w:val="right" w:pos="9214"/>
      </w:tabs>
    </w:pPr>
    <w:rPr>
      <w:rFonts w:ascii="Calibri" w:hAnsi="Calibri"/>
      <w:sz w:val="22"/>
    </w:rPr>
  </w:style>
  <w:style w:type="paragraph" w:customStyle="1" w:styleId="DPSPapers">
    <w:name w:val="DPSPapers"/>
    <w:rsid w:val="0075798C"/>
    <w:pPr>
      <w:spacing w:before="60" w:after="0" w:line="240" w:lineRule="auto"/>
      <w:ind w:left="425"/>
      <w:jc w:val="both"/>
    </w:pPr>
    <w:rPr>
      <w:rFonts w:ascii="Times New Roman" w:eastAsia="Times New Roman" w:hAnsi="Times New Roman" w:cs="Times New Roman"/>
      <w:sz w:val="21"/>
      <w:szCs w:val="20"/>
      <w:lang w:eastAsia="en-AU"/>
    </w:rPr>
  </w:style>
  <w:style w:type="paragraph" w:customStyle="1" w:styleId="DPSPapersHeading">
    <w:name w:val="DPSPapersHeading"/>
    <w:rsid w:val="0075798C"/>
    <w:pPr>
      <w:spacing w:before="180" w:after="0" w:line="240" w:lineRule="auto"/>
      <w:ind w:left="425"/>
      <w:jc w:val="both"/>
    </w:pPr>
    <w:rPr>
      <w:rFonts w:ascii="Times New Roman" w:eastAsia="Times New Roman" w:hAnsi="Times New Roman" w:cs="Times New Roman"/>
      <w:b/>
      <w:sz w:val="18"/>
      <w:szCs w:val="20"/>
      <w:lang w:eastAsia="en-AU"/>
    </w:rPr>
  </w:style>
  <w:style w:type="paragraph" w:customStyle="1" w:styleId="DPSPapersIntro">
    <w:name w:val="DPSPapersIntro"/>
    <w:rsid w:val="0075798C"/>
    <w:pPr>
      <w:spacing w:before="60" w:after="0" w:line="240" w:lineRule="auto"/>
      <w:ind w:left="425"/>
      <w:jc w:val="both"/>
    </w:pPr>
    <w:rPr>
      <w:rFonts w:ascii="Times New Roman" w:eastAsia="Times New Roman" w:hAnsi="Times New Roman" w:cs="Times New Roman"/>
      <w:sz w:val="21"/>
      <w:szCs w:val="20"/>
      <w:lang w:eastAsia="en-AU"/>
    </w:rPr>
  </w:style>
  <w:style w:type="paragraph" w:customStyle="1" w:styleId="DPSPrecedenceFooter">
    <w:name w:val="DPSPrecedenceFooter"/>
    <w:rsid w:val="0075798C"/>
    <w:pPr>
      <w:spacing w:after="0" w:line="240" w:lineRule="auto"/>
      <w:jc w:val="right"/>
    </w:pPr>
    <w:rPr>
      <w:rFonts w:ascii="Times New Roman" w:eastAsia="Times New Roman" w:hAnsi="Times New Roman" w:cs="Times New Roman"/>
      <w:sz w:val="20"/>
      <w:szCs w:val="20"/>
      <w:lang w:eastAsia="en-AU"/>
    </w:rPr>
  </w:style>
  <w:style w:type="paragraph" w:customStyle="1" w:styleId="DPSPrintingAuthorityFooter">
    <w:name w:val="DPSPrintingAuthorityFooter"/>
    <w:rsid w:val="0075798C"/>
    <w:pPr>
      <w:keepLines/>
      <w:spacing w:before="240" w:after="0" w:line="240" w:lineRule="auto"/>
      <w:jc w:val="center"/>
    </w:pPr>
    <w:rPr>
      <w:rFonts w:ascii="Times New Roman" w:eastAsia="Times New Roman" w:hAnsi="Times New Roman" w:cs="Times New Roman"/>
      <w:sz w:val="16"/>
      <w:szCs w:val="20"/>
      <w:lang w:eastAsia="en-AU"/>
    </w:rPr>
  </w:style>
  <w:style w:type="paragraph" w:customStyle="1" w:styleId="DPSSigBlockLeft">
    <w:name w:val="DPSSigBlockLeft"/>
    <w:basedOn w:val="DPSMessageSigBlockName"/>
    <w:autoRedefine/>
    <w:rsid w:val="0075798C"/>
    <w:pPr>
      <w:ind w:left="425"/>
      <w:jc w:val="left"/>
    </w:pPr>
    <w:rPr>
      <w:sz w:val="24"/>
    </w:rPr>
  </w:style>
  <w:style w:type="paragraph" w:customStyle="1" w:styleId="DPSSigBlockName">
    <w:name w:val="DPSSigBlockName"/>
    <w:autoRedefine/>
    <w:rsid w:val="0075798C"/>
    <w:pPr>
      <w:keepNext/>
      <w:keepLines/>
      <w:spacing w:before="720" w:after="0" w:line="240" w:lineRule="auto"/>
      <w:ind w:left="5126" w:right="29"/>
      <w:jc w:val="center"/>
    </w:pPr>
    <w:rPr>
      <w:rFonts w:ascii="Calibri" w:eastAsia="Times New Roman" w:hAnsi="Calibri" w:cs="Times New Roman"/>
      <w:b/>
      <w:sz w:val="24"/>
      <w:szCs w:val="20"/>
      <w:lang w:eastAsia="en-AU"/>
    </w:rPr>
  </w:style>
  <w:style w:type="paragraph" w:customStyle="1" w:styleId="DPSSigBlockTitle">
    <w:name w:val="DPSSigBlockTitle"/>
    <w:autoRedefine/>
    <w:rsid w:val="0075798C"/>
    <w:pPr>
      <w:keepLines/>
      <w:tabs>
        <w:tab w:val="center" w:pos="5670"/>
      </w:tabs>
      <w:spacing w:after="0" w:line="240" w:lineRule="auto"/>
      <w:jc w:val="right"/>
    </w:pPr>
    <w:rPr>
      <w:rFonts w:ascii="Calibri" w:eastAsia="Times New Roman" w:hAnsi="Calibri" w:cs="Times New Roman"/>
      <w:sz w:val="24"/>
      <w:szCs w:val="20"/>
      <w:lang w:eastAsia="en-AU"/>
    </w:rPr>
  </w:style>
  <w:style w:type="paragraph" w:customStyle="1" w:styleId="DPSStartEndMarker">
    <w:name w:val="DPSStartEndMarker"/>
    <w:rsid w:val="0075798C"/>
    <w:pPr>
      <w:spacing w:after="0" w:line="240" w:lineRule="auto"/>
    </w:pPr>
    <w:rPr>
      <w:rFonts w:ascii="Times New Roman" w:eastAsia="Times New Roman" w:hAnsi="Times New Roman" w:cs="Times New Roman"/>
      <w:vanish/>
      <w:color w:val="008000"/>
      <w:sz w:val="16"/>
      <w:szCs w:val="20"/>
      <w:lang w:eastAsia="en-AU"/>
    </w:rPr>
  </w:style>
  <w:style w:type="paragraph" w:customStyle="1" w:styleId="DPSTOCHeading">
    <w:name w:val="DPSTOCHeading"/>
    <w:basedOn w:val="DPSMainHeadingHouse"/>
    <w:rsid w:val="0075798C"/>
  </w:style>
  <w:style w:type="paragraph" w:styleId="Footer">
    <w:name w:val="footer"/>
    <w:basedOn w:val="Normal"/>
    <w:link w:val="FooterChar"/>
    <w:rsid w:val="0075798C"/>
    <w:pPr>
      <w:tabs>
        <w:tab w:val="center" w:pos="4153"/>
        <w:tab w:val="right" w:pos="8306"/>
      </w:tabs>
    </w:pPr>
  </w:style>
  <w:style w:type="character" w:customStyle="1" w:styleId="FooterChar">
    <w:name w:val="Footer Char"/>
    <w:basedOn w:val="DefaultParagraphFont"/>
    <w:link w:val="Footer"/>
    <w:rsid w:val="0075798C"/>
    <w:rPr>
      <w:rFonts w:eastAsia="Times New Roman" w:cs="Times New Roman"/>
      <w:sz w:val="24"/>
      <w:szCs w:val="20"/>
      <w:lang w:val="en-US" w:eastAsia="en-AU"/>
    </w:rPr>
  </w:style>
  <w:style w:type="paragraph" w:styleId="Header">
    <w:name w:val="header"/>
    <w:basedOn w:val="Normal"/>
    <w:link w:val="HeaderChar"/>
    <w:uiPriority w:val="99"/>
    <w:rsid w:val="0075798C"/>
    <w:pPr>
      <w:tabs>
        <w:tab w:val="center" w:pos="4153"/>
        <w:tab w:val="right" w:pos="8306"/>
      </w:tabs>
    </w:pPr>
  </w:style>
  <w:style w:type="character" w:customStyle="1" w:styleId="HeaderChar">
    <w:name w:val="Header Char"/>
    <w:basedOn w:val="DefaultParagraphFont"/>
    <w:link w:val="Header"/>
    <w:uiPriority w:val="99"/>
    <w:rsid w:val="0075798C"/>
    <w:rPr>
      <w:rFonts w:eastAsia="Times New Roman" w:cs="Times New Roman"/>
      <w:sz w:val="24"/>
      <w:szCs w:val="20"/>
      <w:lang w:val="en-US" w:eastAsia="en-AU"/>
    </w:rPr>
  </w:style>
  <w:style w:type="character" w:styleId="Hyperlink">
    <w:name w:val="Hyperlink"/>
    <w:basedOn w:val="DefaultParagraphFont"/>
    <w:uiPriority w:val="99"/>
    <w:unhideWhenUsed/>
    <w:rsid w:val="0075798C"/>
    <w:rPr>
      <w:color w:val="2E07BF"/>
      <w:u w:val="none"/>
    </w:rPr>
  </w:style>
  <w:style w:type="paragraph" w:customStyle="1" w:styleId="DPSEntryIndentsLev1">
    <w:name w:val="DPSEntryIndentsLev1"/>
    <w:rsid w:val="0075798C"/>
    <w:pPr>
      <w:numPr>
        <w:numId w:val="2"/>
      </w:numPr>
      <w:tabs>
        <w:tab w:val="left" w:pos="1368"/>
      </w:tabs>
      <w:spacing w:before="120" w:after="0" w:line="240" w:lineRule="auto"/>
    </w:pPr>
    <w:rPr>
      <w:rFonts w:ascii="Calibri" w:eastAsia="Times New Roman" w:hAnsi="Calibri" w:cs="Times New Roman"/>
      <w:sz w:val="24"/>
      <w:szCs w:val="20"/>
      <w:lang w:eastAsia="en-AU"/>
    </w:rPr>
  </w:style>
  <w:style w:type="paragraph" w:customStyle="1" w:styleId="DPSEntryIndentsLev2">
    <w:name w:val="DPSEntryIndentsLev2"/>
    <w:rsid w:val="0075798C"/>
    <w:pPr>
      <w:numPr>
        <w:numId w:val="3"/>
      </w:numPr>
      <w:tabs>
        <w:tab w:val="left" w:pos="1915"/>
      </w:tabs>
      <w:spacing w:before="120" w:after="0" w:line="240" w:lineRule="auto"/>
    </w:pPr>
    <w:rPr>
      <w:rFonts w:ascii="Calibri" w:eastAsia="Times New Roman" w:hAnsi="Calibri" w:cs="Times New Roman"/>
      <w:sz w:val="24"/>
      <w:szCs w:val="20"/>
      <w:lang w:eastAsia="en-AU"/>
    </w:rPr>
  </w:style>
  <w:style w:type="paragraph" w:customStyle="1" w:styleId="DPSEntryIndentsLev3">
    <w:name w:val="DPSEntryIndentsLev3"/>
    <w:qFormat/>
    <w:rsid w:val="0075798C"/>
    <w:pPr>
      <w:numPr>
        <w:numId w:val="4"/>
      </w:numPr>
      <w:tabs>
        <w:tab w:val="left" w:pos="2606"/>
      </w:tabs>
      <w:spacing w:before="120" w:after="0" w:line="240" w:lineRule="auto"/>
    </w:pPr>
    <w:rPr>
      <w:rFonts w:eastAsia="Times New Roman" w:cs="Times New Roman"/>
      <w:sz w:val="24"/>
      <w:szCs w:val="20"/>
      <w:lang w:eastAsia="en-AU"/>
    </w:rPr>
  </w:style>
  <w:style w:type="paragraph" w:customStyle="1" w:styleId="DPSEntryIndentsLev4">
    <w:name w:val="DPSEntryIndentsLev4"/>
    <w:basedOn w:val="DPSEntryIndentsLev3"/>
    <w:autoRedefine/>
    <w:qFormat/>
    <w:rsid w:val="0075798C"/>
    <w:pPr>
      <w:numPr>
        <w:numId w:val="5"/>
      </w:numPr>
      <w:tabs>
        <w:tab w:val="clear" w:pos="2606"/>
        <w:tab w:val="left" w:pos="3240"/>
      </w:tabs>
      <w:ind w:left="3240"/>
    </w:pPr>
  </w:style>
  <w:style w:type="paragraph" w:customStyle="1" w:styleId="PaperTitleIndent1">
    <w:name w:val="PaperTitleIndent1"/>
    <w:basedOn w:val="Normal"/>
    <w:link w:val="PaperTitleIndent1Char"/>
    <w:rsid w:val="0075798C"/>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75798C"/>
    <w:rPr>
      <w:rFonts w:ascii="Times New Roman" w:eastAsia="Times New Roman" w:hAnsi="Times New Roman" w:cs="Times New Roman"/>
      <w:sz w:val="24"/>
      <w:szCs w:val="20"/>
      <w:lang w:eastAsia="en-AU"/>
    </w:rPr>
  </w:style>
  <w:style w:type="paragraph" w:customStyle="1" w:styleId="Amainreturn">
    <w:name w:val="A main return"/>
    <w:basedOn w:val="Normal"/>
    <w:rsid w:val="0075798C"/>
    <w:pPr>
      <w:spacing w:before="140"/>
      <w:ind w:left="1100"/>
      <w:jc w:val="both"/>
    </w:pPr>
    <w:rPr>
      <w:rFonts w:ascii="Times New Roman" w:hAnsi="Times New Roman"/>
      <w:lang w:val="en-AU" w:eastAsia="en-US"/>
    </w:rPr>
  </w:style>
  <w:style w:type="paragraph" w:customStyle="1" w:styleId="direction">
    <w:name w:val="direction"/>
    <w:basedOn w:val="Normal"/>
    <w:next w:val="Normal"/>
    <w:rsid w:val="0075798C"/>
    <w:pPr>
      <w:keepNext/>
      <w:spacing w:before="140"/>
      <w:ind w:left="1100"/>
      <w:jc w:val="both"/>
    </w:pPr>
    <w:rPr>
      <w:rFonts w:ascii="Times New Roman" w:hAnsi="Times New Roman"/>
      <w:i/>
      <w:lang w:val="en-AU" w:eastAsia="en-US"/>
    </w:rPr>
  </w:style>
  <w:style w:type="paragraph" w:customStyle="1" w:styleId="AH3sec">
    <w:name w:val="A H3 sec"/>
    <w:basedOn w:val="Normal"/>
    <w:next w:val="direction"/>
    <w:rsid w:val="0075798C"/>
    <w:pPr>
      <w:keepNext/>
      <w:keepLines/>
      <w:pBdr>
        <w:top w:val="single" w:sz="4" w:space="1" w:color="auto"/>
      </w:pBdr>
      <w:tabs>
        <w:tab w:val="left" w:pos="0"/>
        <w:tab w:val="left" w:pos="284"/>
      </w:tabs>
      <w:spacing w:before="240"/>
    </w:pPr>
    <w:rPr>
      <w:rFonts w:ascii="Arial" w:hAnsi="Arial"/>
      <w:b/>
      <w:sz w:val="22"/>
      <w:lang w:val="en-AU" w:eastAsia="en-US"/>
    </w:rPr>
  </w:style>
  <w:style w:type="paragraph" w:customStyle="1" w:styleId="aDef">
    <w:name w:val="aDef"/>
    <w:basedOn w:val="Normal"/>
    <w:rsid w:val="0075798C"/>
    <w:pPr>
      <w:numPr>
        <w:numId w:val="6"/>
      </w:numPr>
      <w:spacing w:before="140"/>
      <w:ind w:left="1100" w:firstLine="0"/>
      <w:jc w:val="both"/>
      <w:outlineLvl w:val="5"/>
    </w:pPr>
    <w:rPr>
      <w:rFonts w:ascii="Times New Roman" w:hAnsi="Times New Roman"/>
      <w:lang w:val="en-AU" w:eastAsia="en-US"/>
    </w:rPr>
  </w:style>
  <w:style w:type="paragraph" w:customStyle="1" w:styleId="aNote">
    <w:name w:val="aNote"/>
    <w:basedOn w:val="Normal"/>
    <w:link w:val="aNoteChar"/>
    <w:rsid w:val="0075798C"/>
    <w:pPr>
      <w:numPr>
        <w:ilvl w:val="5"/>
        <w:numId w:val="7"/>
      </w:numPr>
      <w:spacing w:before="140"/>
      <w:ind w:left="1900" w:hanging="800"/>
      <w:jc w:val="both"/>
    </w:pPr>
    <w:rPr>
      <w:rFonts w:ascii="Times New Roman" w:hAnsi="Times New Roman"/>
      <w:sz w:val="20"/>
      <w:lang w:val="en-AU" w:eastAsia="en-US"/>
    </w:rPr>
  </w:style>
  <w:style w:type="character" w:customStyle="1" w:styleId="aNoteChar">
    <w:name w:val="aNote Char"/>
    <w:basedOn w:val="DefaultParagraphFont"/>
    <w:link w:val="aNote"/>
    <w:locked/>
    <w:rsid w:val="0075798C"/>
    <w:rPr>
      <w:rFonts w:ascii="Times New Roman" w:eastAsia="Times New Roman" w:hAnsi="Times New Roman" w:cs="Times New Roman"/>
      <w:sz w:val="20"/>
      <w:szCs w:val="20"/>
    </w:rPr>
  </w:style>
  <w:style w:type="paragraph" w:customStyle="1" w:styleId="IH5Sec">
    <w:name w:val="I H5 Sec"/>
    <w:basedOn w:val="Normal"/>
    <w:next w:val="Amainreturn"/>
    <w:rsid w:val="0075798C"/>
    <w:pPr>
      <w:keepNext/>
      <w:tabs>
        <w:tab w:val="left" w:pos="1100"/>
      </w:tabs>
      <w:spacing w:before="240"/>
      <w:ind w:left="1100" w:hanging="1100"/>
    </w:pPr>
    <w:rPr>
      <w:rFonts w:ascii="Arial" w:hAnsi="Arial"/>
      <w:b/>
      <w:lang w:val="en-AU" w:eastAsia="en-US"/>
    </w:rPr>
  </w:style>
  <w:style w:type="paragraph" w:customStyle="1" w:styleId="IH4SubDiv">
    <w:name w:val="I H4 SubDiv"/>
    <w:basedOn w:val="Normal"/>
    <w:next w:val="IH5Sec"/>
    <w:rsid w:val="0075798C"/>
    <w:pPr>
      <w:keepNext/>
      <w:tabs>
        <w:tab w:val="left" w:pos="2600"/>
      </w:tabs>
      <w:spacing w:before="240"/>
      <w:ind w:left="2600" w:hanging="2600"/>
      <w:jc w:val="both"/>
    </w:pPr>
    <w:rPr>
      <w:rFonts w:ascii="Arial" w:hAnsi="Arial"/>
      <w:b/>
      <w:sz w:val="26"/>
      <w:lang w:val="en-AU" w:eastAsia="en-US"/>
    </w:rPr>
  </w:style>
  <w:style w:type="paragraph" w:customStyle="1" w:styleId="IMain">
    <w:name w:val="I Main"/>
    <w:basedOn w:val="Normal"/>
    <w:rsid w:val="0075798C"/>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75798C"/>
    <w:pPr>
      <w:tabs>
        <w:tab w:val="right" w:pos="1400"/>
        <w:tab w:val="left" w:pos="1600"/>
      </w:tabs>
      <w:spacing w:before="140"/>
      <w:ind w:left="1600" w:hanging="1600"/>
      <w:jc w:val="both"/>
    </w:pPr>
    <w:rPr>
      <w:rFonts w:ascii="Times New Roman" w:hAnsi="Times New Roman"/>
      <w:lang w:val="en-AU" w:eastAsia="en-US"/>
    </w:rPr>
  </w:style>
  <w:style w:type="paragraph" w:customStyle="1" w:styleId="Isubpara">
    <w:name w:val="I subpara"/>
    <w:basedOn w:val="Normal"/>
    <w:rsid w:val="0075798C"/>
    <w:pPr>
      <w:tabs>
        <w:tab w:val="right" w:pos="1940"/>
        <w:tab w:val="left" w:pos="2140"/>
      </w:tabs>
      <w:spacing w:before="140"/>
      <w:ind w:left="2140" w:hanging="2140"/>
      <w:jc w:val="both"/>
    </w:pPr>
    <w:rPr>
      <w:rFonts w:ascii="Times New Roman" w:hAnsi="Times New Roman"/>
      <w:lang w:val="en-AU" w:eastAsia="en-US"/>
    </w:rPr>
  </w:style>
  <w:style w:type="paragraph" w:customStyle="1" w:styleId="aDefpara">
    <w:name w:val="aDef para"/>
    <w:basedOn w:val="Normal"/>
    <w:rsid w:val="0075798C"/>
    <w:pPr>
      <w:numPr>
        <w:ilvl w:val="6"/>
        <w:numId w:val="7"/>
      </w:numPr>
      <w:spacing w:before="140"/>
      <w:jc w:val="both"/>
      <w:outlineLvl w:val="6"/>
    </w:pPr>
    <w:rPr>
      <w:rFonts w:ascii="Times New Roman" w:hAnsi="Times New Roman"/>
      <w:lang w:val="en-AU" w:eastAsia="en-US"/>
    </w:rPr>
  </w:style>
  <w:style w:type="paragraph" w:customStyle="1" w:styleId="aDefsubpara">
    <w:name w:val="aDef subpara"/>
    <w:basedOn w:val="Normal"/>
    <w:rsid w:val="0075798C"/>
    <w:pPr>
      <w:numPr>
        <w:ilvl w:val="7"/>
        <w:numId w:val="7"/>
      </w:numPr>
      <w:spacing w:before="140"/>
      <w:jc w:val="both"/>
      <w:outlineLvl w:val="7"/>
    </w:pPr>
    <w:rPr>
      <w:rFonts w:ascii="Times New Roman" w:hAnsi="Times New Roman"/>
      <w:lang w:val="en-AU" w:eastAsia="en-US"/>
    </w:rPr>
  </w:style>
  <w:style w:type="paragraph" w:customStyle="1" w:styleId="Idefpara">
    <w:name w:val="I def para"/>
    <w:basedOn w:val="Ipara"/>
    <w:rsid w:val="0075798C"/>
  </w:style>
  <w:style w:type="paragraph" w:customStyle="1" w:styleId="aExamHdgss">
    <w:name w:val="aExamHdgss"/>
    <w:basedOn w:val="Normal"/>
    <w:next w:val="Normal"/>
    <w:rsid w:val="0075798C"/>
    <w:pPr>
      <w:keepNext/>
      <w:spacing w:before="140"/>
      <w:ind w:left="1100"/>
    </w:pPr>
    <w:rPr>
      <w:rFonts w:ascii="Arial" w:hAnsi="Arial"/>
      <w:b/>
      <w:sz w:val="18"/>
      <w:lang w:val="en-AU" w:eastAsia="en-US"/>
    </w:rPr>
  </w:style>
  <w:style w:type="paragraph" w:customStyle="1" w:styleId="aExamBulletss">
    <w:name w:val="aExamBulletss"/>
    <w:basedOn w:val="Normal"/>
    <w:rsid w:val="0075798C"/>
    <w:pPr>
      <w:numPr>
        <w:numId w:val="8"/>
      </w:numPr>
      <w:spacing w:before="60"/>
      <w:jc w:val="both"/>
    </w:pPr>
    <w:rPr>
      <w:rFonts w:ascii="Times New Roman" w:hAnsi="Times New Roman"/>
      <w:sz w:val="20"/>
      <w:lang w:val="en-AU" w:eastAsia="en-US"/>
    </w:rPr>
  </w:style>
  <w:style w:type="paragraph" w:customStyle="1" w:styleId="Sched-heading">
    <w:name w:val="Sched-heading"/>
    <w:basedOn w:val="Normal"/>
    <w:next w:val="Normal"/>
    <w:rsid w:val="0075798C"/>
    <w:pPr>
      <w:keepNext/>
      <w:tabs>
        <w:tab w:val="num" w:pos="2600"/>
      </w:tabs>
      <w:spacing w:before="380"/>
      <w:ind w:left="2600" w:hanging="2600"/>
      <w:outlineLvl w:val="0"/>
    </w:pPr>
    <w:rPr>
      <w:rFonts w:ascii="Arial" w:hAnsi="Arial"/>
      <w:b/>
      <w:sz w:val="34"/>
      <w:lang w:val="en-AU" w:eastAsia="en-US"/>
    </w:rPr>
  </w:style>
  <w:style w:type="paragraph" w:customStyle="1" w:styleId="Sched-Part">
    <w:name w:val="Sched-Part"/>
    <w:basedOn w:val="Normal"/>
    <w:next w:val="ShadedSchClause"/>
    <w:rsid w:val="0075798C"/>
    <w:pPr>
      <w:keepNext/>
      <w:numPr>
        <w:numId w:val="11"/>
      </w:numPr>
      <w:spacing w:before="380"/>
      <w:outlineLvl w:val="1"/>
    </w:pPr>
    <w:rPr>
      <w:rFonts w:ascii="Arial" w:hAnsi="Arial"/>
      <w:b/>
      <w:sz w:val="32"/>
      <w:lang w:val="en-AU" w:eastAsia="en-US"/>
    </w:rPr>
  </w:style>
  <w:style w:type="paragraph" w:customStyle="1" w:styleId="ShadedSchClause">
    <w:name w:val="Shaded Sch Clause"/>
    <w:basedOn w:val="Normal"/>
    <w:next w:val="direction"/>
    <w:rsid w:val="0075798C"/>
    <w:pPr>
      <w:keepNext/>
      <w:numPr>
        <w:ilvl w:val="1"/>
        <w:numId w:val="11"/>
      </w:numPr>
      <w:shd w:val="pct25" w:color="auto" w:fill="auto"/>
      <w:tabs>
        <w:tab w:val="clear" w:pos="2600"/>
        <w:tab w:val="num" w:pos="1100"/>
      </w:tabs>
      <w:spacing w:before="240"/>
      <w:ind w:left="1100" w:hanging="1100"/>
      <w:outlineLvl w:val="3"/>
    </w:pPr>
    <w:rPr>
      <w:rFonts w:ascii="Arial" w:hAnsi="Arial"/>
      <w:b/>
      <w:lang w:val="en-AU" w:eastAsia="en-US"/>
    </w:rPr>
  </w:style>
  <w:style w:type="paragraph" w:customStyle="1" w:styleId="Sched-Form">
    <w:name w:val="Sched-Form"/>
    <w:basedOn w:val="Normal"/>
    <w:next w:val="Schclauseheading"/>
    <w:rsid w:val="0075798C"/>
    <w:pPr>
      <w:keepNext/>
      <w:numPr>
        <w:ilvl w:val="3"/>
        <w:numId w:val="11"/>
      </w:numPr>
      <w:tabs>
        <w:tab w:val="clear" w:pos="1100"/>
        <w:tab w:val="num" w:pos="2600"/>
      </w:tabs>
      <w:spacing w:before="240"/>
      <w:ind w:left="2600" w:hanging="2600"/>
      <w:outlineLvl w:val="2"/>
    </w:pPr>
    <w:rPr>
      <w:rFonts w:ascii="Arial" w:hAnsi="Arial"/>
      <w:b/>
      <w:sz w:val="28"/>
      <w:lang w:val="en-AU" w:eastAsia="en-US"/>
    </w:rPr>
  </w:style>
  <w:style w:type="paragraph" w:customStyle="1" w:styleId="Schclauseheading">
    <w:name w:val="Sch clause heading"/>
    <w:basedOn w:val="Normal"/>
    <w:next w:val="SchAmain"/>
    <w:rsid w:val="0075798C"/>
    <w:pPr>
      <w:keepNext/>
      <w:numPr>
        <w:ilvl w:val="2"/>
        <w:numId w:val="11"/>
      </w:numPr>
      <w:tabs>
        <w:tab w:val="clear" w:pos="2600"/>
        <w:tab w:val="num" w:pos="1100"/>
      </w:tabs>
      <w:spacing w:before="240"/>
      <w:ind w:left="1100" w:hanging="1100"/>
      <w:outlineLvl w:val="4"/>
    </w:pPr>
    <w:rPr>
      <w:rFonts w:ascii="Arial" w:hAnsi="Arial"/>
      <w:b/>
      <w:lang w:val="en-AU" w:eastAsia="en-US"/>
    </w:rPr>
  </w:style>
  <w:style w:type="paragraph" w:customStyle="1" w:styleId="SchAmain">
    <w:name w:val="Sch A main"/>
    <w:basedOn w:val="Normal"/>
    <w:rsid w:val="0075798C"/>
    <w:pPr>
      <w:numPr>
        <w:ilvl w:val="4"/>
        <w:numId w:val="11"/>
      </w:numPr>
      <w:spacing w:before="140"/>
      <w:ind w:hanging="200"/>
      <w:jc w:val="both"/>
      <w:outlineLvl w:val="5"/>
    </w:pPr>
    <w:rPr>
      <w:rFonts w:ascii="Times New Roman" w:hAnsi="Times New Roman"/>
      <w:lang w:val="en-AU" w:eastAsia="en-US"/>
    </w:rPr>
  </w:style>
  <w:style w:type="paragraph" w:customStyle="1" w:styleId="SchApara">
    <w:name w:val="Sch A para"/>
    <w:basedOn w:val="Normal"/>
    <w:rsid w:val="0075798C"/>
    <w:pPr>
      <w:numPr>
        <w:ilvl w:val="5"/>
        <w:numId w:val="11"/>
      </w:numPr>
      <w:tabs>
        <w:tab w:val="clear" w:pos="1100"/>
        <w:tab w:val="num" w:pos="1600"/>
      </w:tabs>
      <w:spacing w:before="140"/>
      <w:ind w:left="1600"/>
      <w:jc w:val="both"/>
      <w:outlineLvl w:val="6"/>
    </w:pPr>
    <w:rPr>
      <w:rFonts w:ascii="Times New Roman" w:hAnsi="Times New Roman"/>
      <w:lang w:val="en-AU" w:eastAsia="en-US"/>
    </w:rPr>
  </w:style>
  <w:style w:type="paragraph" w:customStyle="1" w:styleId="SchAsubpara">
    <w:name w:val="Sch A subpara"/>
    <w:basedOn w:val="Normal"/>
    <w:rsid w:val="0075798C"/>
    <w:pPr>
      <w:numPr>
        <w:ilvl w:val="6"/>
        <w:numId w:val="11"/>
      </w:numPr>
      <w:tabs>
        <w:tab w:val="clear" w:pos="1600"/>
        <w:tab w:val="num" w:pos="2140"/>
      </w:tabs>
      <w:spacing w:before="140"/>
      <w:ind w:left="2140"/>
      <w:jc w:val="both"/>
      <w:outlineLvl w:val="7"/>
    </w:pPr>
    <w:rPr>
      <w:rFonts w:ascii="Times New Roman" w:hAnsi="Times New Roman"/>
      <w:lang w:val="en-AU" w:eastAsia="en-US"/>
    </w:rPr>
  </w:style>
  <w:style w:type="paragraph" w:customStyle="1" w:styleId="SchAsubsubpara">
    <w:name w:val="Sch A subsubpara"/>
    <w:basedOn w:val="Normal"/>
    <w:rsid w:val="0075798C"/>
    <w:pPr>
      <w:numPr>
        <w:ilvl w:val="7"/>
        <w:numId w:val="11"/>
      </w:numPr>
      <w:tabs>
        <w:tab w:val="clear" w:pos="2140"/>
        <w:tab w:val="num" w:pos="2660"/>
      </w:tabs>
      <w:spacing w:before="140"/>
      <w:ind w:left="2660"/>
      <w:jc w:val="both"/>
      <w:outlineLvl w:val="8"/>
    </w:pPr>
    <w:rPr>
      <w:rFonts w:ascii="Times New Roman" w:hAnsi="Times New Roman"/>
      <w:lang w:val="en-AU" w:eastAsia="en-US"/>
    </w:rPr>
  </w:style>
  <w:style w:type="paragraph" w:customStyle="1" w:styleId="N-line1">
    <w:name w:val="N-line1"/>
    <w:basedOn w:val="Normal"/>
    <w:rsid w:val="0075798C"/>
    <w:pPr>
      <w:numPr>
        <w:ilvl w:val="8"/>
        <w:numId w:val="11"/>
      </w:numPr>
      <w:pBdr>
        <w:bottom w:val="single" w:sz="4" w:space="0" w:color="auto"/>
      </w:pBdr>
      <w:tabs>
        <w:tab w:val="clear" w:pos="2660"/>
      </w:tabs>
      <w:spacing w:before="100"/>
      <w:ind w:left="2980" w:right="3020" w:firstLine="0"/>
      <w:jc w:val="center"/>
    </w:pPr>
    <w:rPr>
      <w:rFonts w:ascii="Times New Roman" w:hAnsi="Times New Roman"/>
      <w:lang w:val="en-AU" w:eastAsia="en-US"/>
    </w:rPr>
  </w:style>
  <w:style w:type="paragraph" w:customStyle="1" w:styleId="2Indent">
    <w:name w:val="2Indent"/>
    <w:basedOn w:val="Normal"/>
    <w:rsid w:val="0075798C"/>
    <w:pPr>
      <w:tabs>
        <w:tab w:val="left" w:pos="980"/>
      </w:tabs>
      <w:ind w:left="1500" w:hanging="1500"/>
    </w:pPr>
    <w:rPr>
      <w:rFonts w:ascii="Times" w:hAnsi="Times"/>
      <w:lang w:eastAsia="en-US"/>
    </w:rPr>
  </w:style>
  <w:style w:type="paragraph" w:styleId="ListParagraph">
    <w:name w:val="List Paragraph"/>
    <w:basedOn w:val="Normal"/>
    <w:uiPriority w:val="34"/>
    <w:qFormat/>
    <w:rsid w:val="0075798C"/>
    <w:pPr>
      <w:ind w:left="720"/>
    </w:pPr>
    <w:rPr>
      <w:rFonts w:ascii="Calibri" w:eastAsia="Calibri" w:hAnsi="Calibri" w:cs="Calibri"/>
      <w:sz w:val="22"/>
      <w:szCs w:val="22"/>
      <w:lang w:val="en-AU"/>
    </w:rPr>
  </w:style>
  <w:style w:type="paragraph" w:styleId="Index1">
    <w:name w:val="index 1"/>
    <w:basedOn w:val="Normal"/>
    <w:next w:val="Normal"/>
    <w:autoRedefine/>
    <w:uiPriority w:val="99"/>
    <w:unhideWhenUsed/>
    <w:rsid w:val="0075798C"/>
    <w:pPr>
      <w:ind w:left="240" w:hanging="240"/>
    </w:pPr>
  </w:style>
  <w:style w:type="character" w:styleId="PageNumber">
    <w:name w:val="page number"/>
    <w:basedOn w:val="DefaultParagraphFont"/>
    <w:uiPriority w:val="99"/>
    <w:semiHidden/>
    <w:unhideWhenUsed/>
    <w:rsid w:val="0075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sard.act.gov.au/hansard/2022/links/download.htm"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6105</Words>
  <Characters>34799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Ikeda, Miona</dc:creator>
  <cp:keywords/>
  <dc:description/>
  <cp:lastModifiedBy>Shannon, Anne</cp:lastModifiedBy>
  <cp:revision>2</cp:revision>
  <dcterms:created xsi:type="dcterms:W3CDTF">2022-08-08T02:31:00Z</dcterms:created>
  <dcterms:modified xsi:type="dcterms:W3CDTF">2022-08-08T02:31:00Z</dcterms:modified>
</cp:coreProperties>
</file>