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754" w:rsidRPr="005D3754" w:rsidRDefault="005D3754" w:rsidP="005D3754">
      <w:pPr>
        <w:jc w:val="center"/>
        <w:rPr>
          <w:rFonts w:ascii="Times New Roman" w:hAnsi="Times New Roman"/>
          <w:b/>
          <w:bCs/>
          <w:lang w:val="en-AU"/>
        </w:rPr>
      </w:pPr>
      <w:r w:rsidRPr="005D3754">
        <w:rPr>
          <w:rFonts w:ascii="Times New Roman" w:hAnsi="Times New Roman"/>
          <w:b/>
          <w:bCs/>
          <w:noProof/>
          <w:lang w:val="en-AU"/>
        </w:rPr>
        <w:drawing>
          <wp:inline distT="0" distB="0" distL="0" distR="0">
            <wp:extent cx="757555" cy="757555"/>
            <wp:effectExtent l="0" t="0" r="4445" b="444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555" cy="757555"/>
                    </a:xfrm>
                    <a:prstGeom prst="rect">
                      <a:avLst/>
                    </a:prstGeom>
                    <a:noFill/>
                    <a:ln>
                      <a:noFill/>
                    </a:ln>
                  </pic:spPr>
                </pic:pic>
              </a:graphicData>
            </a:graphic>
          </wp:inline>
        </w:drawing>
      </w:r>
    </w:p>
    <w:p w:rsidR="005D3754" w:rsidRPr="005D3754" w:rsidRDefault="005D3754" w:rsidP="005D3754">
      <w:pPr>
        <w:keepNext/>
        <w:keepLines/>
        <w:spacing w:before="320"/>
        <w:jc w:val="center"/>
        <w:rPr>
          <w:rFonts w:ascii="Calibri" w:hAnsi="Calibri"/>
          <w:b/>
          <w:bCs/>
          <w:sz w:val="32"/>
          <w:szCs w:val="32"/>
          <w:lang w:val="en-AU"/>
        </w:rPr>
      </w:pPr>
      <w:r w:rsidRPr="005D3754">
        <w:rPr>
          <w:rFonts w:ascii="Calibri" w:hAnsi="Calibri"/>
          <w:b/>
          <w:bCs/>
          <w:sz w:val="32"/>
          <w:szCs w:val="32"/>
          <w:lang w:val="en-AU"/>
        </w:rPr>
        <w:t>LEGISLATIVE ASSEMBLY FOR THE</w:t>
      </w:r>
    </w:p>
    <w:p w:rsidR="005D3754" w:rsidRPr="005D3754" w:rsidRDefault="005D3754" w:rsidP="005D3754">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5D3754">
            <w:rPr>
              <w:rFonts w:ascii="Calibri" w:hAnsi="Calibri"/>
              <w:b/>
              <w:bCs/>
              <w:sz w:val="32"/>
              <w:szCs w:val="32"/>
              <w:lang w:val="en-AU"/>
            </w:rPr>
            <w:t>AUSTRALIAN CAPITAL TERRITORY</w:t>
          </w:r>
        </w:smartTag>
      </w:smartTag>
    </w:p>
    <w:p w:rsidR="005D3754" w:rsidRPr="005D3754" w:rsidRDefault="005D3754" w:rsidP="005D3754">
      <w:pPr>
        <w:spacing w:before="360"/>
        <w:jc w:val="center"/>
        <w:rPr>
          <w:rFonts w:ascii="Calibri" w:hAnsi="Calibri"/>
          <w:b/>
          <w:sz w:val="28"/>
          <w:szCs w:val="28"/>
        </w:rPr>
      </w:pPr>
      <w:r w:rsidRPr="005D3754">
        <w:rPr>
          <w:rFonts w:ascii="Calibri" w:hAnsi="Calibri"/>
          <w:b/>
          <w:sz w:val="28"/>
          <w:szCs w:val="28"/>
        </w:rPr>
        <w:t>2020–2021–2022</w:t>
      </w:r>
    </w:p>
    <w:p w:rsidR="005D3754" w:rsidRPr="005D3754" w:rsidRDefault="005D3754" w:rsidP="005D3754">
      <w:pPr>
        <w:keepNext/>
        <w:keepLines/>
        <w:spacing w:before="360"/>
        <w:jc w:val="center"/>
        <w:rPr>
          <w:rFonts w:ascii="Calibri" w:hAnsi="Calibri"/>
          <w:b/>
          <w:sz w:val="40"/>
          <w:szCs w:val="40"/>
          <w:lang w:val="en-AU"/>
        </w:rPr>
      </w:pPr>
      <w:r w:rsidRPr="005D3754">
        <w:rPr>
          <w:rFonts w:ascii="Calibri" w:hAnsi="Calibri"/>
          <w:b/>
          <w:sz w:val="40"/>
          <w:szCs w:val="40"/>
          <w:lang w:val="en-AU"/>
        </w:rPr>
        <w:t>MINUTES OF PROCEEDINGS</w:t>
      </w:r>
    </w:p>
    <w:p w:rsidR="005D3754" w:rsidRPr="005D3754" w:rsidRDefault="005D3754" w:rsidP="005D3754">
      <w:pPr>
        <w:spacing w:before="360"/>
        <w:jc w:val="center"/>
        <w:rPr>
          <w:rFonts w:ascii="Calibri" w:hAnsi="Calibri"/>
          <w:b/>
          <w:sz w:val="28"/>
          <w:szCs w:val="28"/>
        </w:rPr>
      </w:pPr>
      <w:r w:rsidRPr="005D3754">
        <w:rPr>
          <w:rFonts w:ascii="Calibri" w:hAnsi="Calibri"/>
          <w:b/>
          <w:sz w:val="28"/>
          <w:szCs w:val="28"/>
        </w:rPr>
        <w:t xml:space="preserve">No </w:t>
      </w:r>
      <w:r>
        <w:rPr>
          <w:rFonts w:ascii="Calibri" w:hAnsi="Calibri"/>
          <w:b/>
          <w:sz w:val="28"/>
          <w:szCs w:val="28"/>
        </w:rPr>
        <w:t>46</w:t>
      </w:r>
    </w:p>
    <w:p w:rsidR="005D3754" w:rsidRPr="005D3754" w:rsidRDefault="008171DC" w:rsidP="005D3754">
      <w:pPr>
        <w:keepNext/>
        <w:keepLines/>
        <w:spacing w:before="360"/>
        <w:jc w:val="center"/>
        <w:rPr>
          <w:rFonts w:ascii="Calibri" w:hAnsi="Calibri"/>
          <w:b/>
          <w:bCs/>
          <w:caps/>
          <w:sz w:val="28"/>
          <w:szCs w:val="28"/>
          <w:lang w:val="en-AU"/>
        </w:rPr>
      </w:pPr>
      <w:hyperlink r:id="rId10" w:history="1">
        <w:r w:rsidR="005D3754" w:rsidRPr="00175F67">
          <w:rPr>
            <w:rStyle w:val="Hyperlink"/>
            <w:rFonts w:ascii="Calibri" w:hAnsi="Calibri"/>
            <w:b/>
            <w:bCs/>
            <w:caps/>
            <w:sz w:val="28"/>
            <w:szCs w:val="28"/>
            <w:lang w:val="en-AU"/>
          </w:rPr>
          <w:t>TUESday, 3 May 2022</w:t>
        </w:r>
      </w:hyperlink>
    </w:p>
    <w:tbl>
      <w:tblPr>
        <w:tblW w:w="0" w:type="auto"/>
        <w:jc w:val="center"/>
        <w:tblLayout w:type="fixed"/>
        <w:tblLook w:val="0000" w:firstRow="0" w:lastRow="0" w:firstColumn="0" w:lastColumn="0" w:noHBand="0" w:noVBand="0"/>
      </w:tblPr>
      <w:tblGrid>
        <w:gridCol w:w="2452"/>
      </w:tblGrid>
      <w:tr w:rsidR="005D3754" w:rsidRPr="005D3754" w:rsidTr="00805990">
        <w:trPr>
          <w:trHeight w:hRule="exact" w:val="333"/>
          <w:jc w:val="center"/>
        </w:trPr>
        <w:tc>
          <w:tcPr>
            <w:tcW w:w="2452" w:type="dxa"/>
          </w:tcPr>
          <w:p w:rsidR="005D3754" w:rsidRPr="005D3754" w:rsidRDefault="005D3754" w:rsidP="005D3754">
            <w:pPr>
              <w:rPr>
                <w:rFonts w:ascii="Times New Roman" w:hAnsi="Times New Roman"/>
                <w:color w:val="008000"/>
                <w:sz w:val="16"/>
                <w:lang w:val="en-AU"/>
              </w:rPr>
            </w:pPr>
          </w:p>
        </w:tc>
      </w:tr>
      <w:tr w:rsidR="005D3754" w:rsidRPr="005D3754" w:rsidTr="00805990">
        <w:trPr>
          <w:trHeight w:hRule="exact" w:val="60"/>
          <w:jc w:val="center"/>
        </w:trPr>
        <w:tc>
          <w:tcPr>
            <w:tcW w:w="2452" w:type="dxa"/>
            <w:tcBorders>
              <w:top w:val="single" w:sz="8" w:space="0" w:color="000000"/>
              <w:bottom w:val="single" w:sz="4" w:space="0" w:color="000000"/>
            </w:tcBorders>
          </w:tcPr>
          <w:p w:rsidR="005D3754" w:rsidRPr="005D3754" w:rsidRDefault="005D3754" w:rsidP="005D3754">
            <w:pPr>
              <w:rPr>
                <w:rFonts w:ascii="Times New Roman" w:hAnsi="Times New Roman"/>
                <w:color w:val="008000"/>
                <w:sz w:val="16"/>
                <w:lang w:val="en-AU"/>
              </w:rPr>
            </w:pPr>
          </w:p>
        </w:tc>
      </w:tr>
      <w:tr w:rsidR="005D3754" w:rsidRPr="005D3754" w:rsidTr="00805990">
        <w:trPr>
          <w:trHeight w:hRule="exact" w:val="200"/>
          <w:jc w:val="center"/>
        </w:trPr>
        <w:tc>
          <w:tcPr>
            <w:tcW w:w="2452" w:type="dxa"/>
          </w:tcPr>
          <w:p w:rsidR="005D3754" w:rsidRPr="005D3754" w:rsidRDefault="005D3754" w:rsidP="005D3754">
            <w:pPr>
              <w:rPr>
                <w:rFonts w:ascii="Times New Roman" w:hAnsi="Times New Roman"/>
                <w:color w:val="008000"/>
                <w:sz w:val="16"/>
                <w:lang w:val="en-AU"/>
              </w:rPr>
            </w:pPr>
          </w:p>
        </w:tc>
      </w:tr>
    </w:tbl>
    <w:p w:rsidR="005D3754" w:rsidRPr="005D3754" w:rsidRDefault="005D3754" w:rsidP="005D3754">
      <w:pPr>
        <w:spacing w:before="60"/>
        <w:ind w:left="425"/>
        <w:jc w:val="both"/>
        <w:rPr>
          <w:rFonts w:ascii="Times New Roman" w:hAnsi="Times New Roman"/>
          <w:sz w:val="21"/>
          <w:lang w:val="en-AU"/>
        </w:rPr>
      </w:pPr>
    </w:p>
    <w:p w:rsidR="001F6AD2" w:rsidRPr="001F6AD2" w:rsidRDefault="001F6AD2" w:rsidP="001F6AD2">
      <w:pPr>
        <w:keepNext/>
        <w:keepLines/>
        <w:tabs>
          <w:tab w:val="right" w:pos="339"/>
          <w:tab w:val="left" w:pos="720"/>
        </w:tabs>
        <w:spacing w:before="240"/>
        <w:ind w:left="720" w:hanging="720"/>
        <w:jc w:val="both"/>
        <w:rPr>
          <w:rFonts w:ascii="Calibri" w:hAnsi="Calibri"/>
          <w:bCs/>
          <w:lang w:val="en-AU"/>
        </w:rPr>
      </w:pPr>
      <w:r w:rsidRPr="001F6AD2">
        <w:rPr>
          <w:rFonts w:ascii="Calibri" w:hAnsi="Calibri"/>
        </w:rPr>
        <w:tab/>
      </w:r>
      <w:r w:rsidR="0065028E">
        <w:rPr>
          <w:rFonts w:ascii="Calibri" w:hAnsi="Calibri"/>
          <w:b/>
          <w:bCs/>
        </w:rPr>
        <w:fldChar w:fldCharType="begin"/>
      </w:r>
      <w:r w:rsidR="0065028E">
        <w:rPr>
          <w:rFonts w:ascii="Calibri" w:hAnsi="Calibri"/>
          <w:b/>
          <w:bCs/>
        </w:rPr>
        <w:instrText xml:space="preserve"> SEQ A \* MERGEFORMAT </w:instrText>
      </w:r>
      <w:r w:rsidR="0065028E">
        <w:rPr>
          <w:rFonts w:ascii="Calibri" w:hAnsi="Calibri"/>
          <w:b/>
          <w:bCs/>
        </w:rPr>
        <w:fldChar w:fldCharType="separate"/>
      </w:r>
      <w:r w:rsidR="00175F67">
        <w:rPr>
          <w:rFonts w:ascii="Calibri" w:hAnsi="Calibri"/>
          <w:b/>
          <w:bCs/>
          <w:noProof/>
        </w:rPr>
        <w:t>1</w:t>
      </w:r>
      <w:r w:rsidR="0065028E">
        <w:rPr>
          <w:rFonts w:ascii="Calibri" w:hAnsi="Calibri"/>
          <w:b/>
          <w:bCs/>
        </w:rPr>
        <w:fldChar w:fldCharType="end"/>
      </w:r>
      <w:r w:rsidRPr="001F6AD2">
        <w:rPr>
          <w:rFonts w:ascii="Calibri" w:hAnsi="Calibri"/>
        </w:rPr>
        <w:tab/>
      </w:r>
      <w:r w:rsidRPr="001F6AD2">
        <w:rPr>
          <w:rFonts w:ascii="Calibri" w:hAnsi="Calibri"/>
          <w:bCs/>
          <w:lang w:val="en-AU"/>
        </w:rPr>
        <w:t xml:space="preserve">The Assembly met at 10 am, pursuant to adjournment.  The Speaker </w:t>
      </w:r>
      <w:r w:rsidRPr="001F6AD2">
        <w:rPr>
          <w:rFonts w:ascii="Calibri" w:hAnsi="Calibri"/>
          <w:bCs/>
        </w:rPr>
        <w:t>(</w:t>
      </w:r>
      <w:r>
        <w:rPr>
          <w:rFonts w:ascii="Calibri" w:hAnsi="Calibri"/>
          <w:bCs/>
        </w:rPr>
        <w:t>Ms Burch</w:t>
      </w:r>
      <w:r w:rsidRPr="001F6AD2">
        <w:rPr>
          <w:rFonts w:ascii="Calibri" w:hAnsi="Calibri"/>
          <w:bCs/>
        </w:rPr>
        <w:t>)</w:t>
      </w:r>
      <w:r w:rsidRPr="001F6AD2">
        <w:rPr>
          <w:rFonts w:ascii="Calibri" w:hAnsi="Calibri"/>
          <w:bCs/>
          <w:lang w:val="en-AU"/>
        </w:rPr>
        <w:t xml:space="preserve"> took the Chair and made the following acknowledgement of country in the Ngunnawal language:</w:t>
      </w:r>
    </w:p>
    <w:p w:rsidR="001F6AD2" w:rsidRPr="001F6AD2" w:rsidRDefault="001F6AD2" w:rsidP="001F6AD2">
      <w:pPr>
        <w:spacing w:before="120"/>
        <w:ind w:left="864"/>
        <w:jc w:val="both"/>
        <w:rPr>
          <w:rFonts w:ascii="Calibri" w:hAnsi="Calibri"/>
          <w:lang w:val="en-AU"/>
        </w:rPr>
      </w:pPr>
      <w:r w:rsidRPr="001F6AD2">
        <w:rPr>
          <w:rFonts w:ascii="Calibri" w:hAnsi="Calibri"/>
          <w:lang w:val="en-AU"/>
        </w:rPr>
        <w:t>Dhawura nguna, dhawura Ngunnawal.</w:t>
      </w:r>
    </w:p>
    <w:p w:rsidR="001F6AD2" w:rsidRPr="001F6AD2" w:rsidRDefault="001F6AD2" w:rsidP="001F6AD2">
      <w:pPr>
        <w:spacing w:before="40"/>
        <w:ind w:left="864"/>
        <w:jc w:val="both"/>
        <w:rPr>
          <w:rFonts w:ascii="Calibri" w:hAnsi="Calibri"/>
          <w:lang w:val="en-AU"/>
        </w:rPr>
      </w:pPr>
      <w:r w:rsidRPr="001F6AD2">
        <w:rPr>
          <w:rFonts w:ascii="Calibri" w:hAnsi="Calibri"/>
          <w:lang w:val="en-AU"/>
        </w:rPr>
        <w:t>Yanggu ngalawiri, dhunimanyin Ngunnawalwari dhawurawari.</w:t>
      </w:r>
    </w:p>
    <w:p w:rsidR="001F6AD2" w:rsidRPr="001F6AD2" w:rsidRDefault="001F6AD2" w:rsidP="001F6AD2">
      <w:pPr>
        <w:spacing w:before="40"/>
        <w:ind w:left="864"/>
        <w:jc w:val="both"/>
        <w:rPr>
          <w:rFonts w:ascii="Calibri" w:hAnsi="Calibri"/>
          <w:lang w:val="en-AU"/>
        </w:rPr>
      </w:pPr>
      <w:r w:rsidRPr="001F6AD2">
        <w:rPr>
          <w:rFonts w:ascii="Calibri" w:hAnsi="Calibri"/>
          <w:lang w:val="en-AU"/>
        </w:rPr>
        <w:t>Nginggada Dindi dhawura Ngunnaawalbun yindjumaralidjinyin.</w:t>
      </w:r>
    </w:p>
    <w:p w:rsidR="001F6AD2" w:rsidRPr="001F6AD2" w:rsidRDefault="001F6AD2" w:rsidP="001F6AD2">
      <w:pPr>
        <w:spacing w:before="120"/>
        <w:ind w:left="864"/>
        <w:jc w:val="both"/>
        <w:rPr>
          <w:rFonts w:ascii="Calibri" w:hAnsi="Calibri"/>
          <w:i/>
          <w:lang w:val="en-AU"/>
        </w:rPr>
      </w:pPr>
      <w:r w:rsidRPr="001F6AD2">
        <w:rPr>
          <w:rFonts w:ascii="Calibri" w:hAnsi="Calibri"/>
          <w:i/>
          <w:lang w:val="en-AU"/>
        </w:rPr>
        <w:t>This is Ngunnawal Country.</w:t>
      </w:r>
    </w:p>
    <w:p w:rsidR="001F6AD2" w:rsidRPr="001F6AD2" w:rsidRDefault="001F6AD2" w:rsidP="001F6AD2">
      <w:pPr>
        <w:spacing w:before="40"/>
        <w:ind w:left="864"/>
        <w:jc w:val="both"/>
        <w:rPr>
          <w:rFonts w:ascii="Calibri" w:hAnsi="Calibri"/>
          <w:i/>
          <w:lang w:val="en-AU"/>
        </w:rPr>
      </w:pPr>
      <w:r w:rsidRPr="001F6AD2">
        <w:rPr>
          <w:rFonts w:ascii="Calibri" w:hAnsi="Calibri"/>
          <w:i/>
          <w:lang w:val="en-AU"/>
        </w:rPr>
        <w:t>Today we are gathering on Ngunnawal country.</w:t>
      </w:r>
    </w:p>
    <w:p w:rsidR="001F6AD2" w:rsidRPr="001F6AD2" w:rsidRDefault="001F6AD2" w:rsidP="001F6AD2">
      <w:pPr>
        <w:spacing w:before="40"/>
        <w:ind w:left="864"/>
        <w:jc w:val="both"/>
        <w:rPr>
          <w:rFonts w:ascii="Calibri" w:hAnsi="Calibri"/>
          <w:i/>
          <w:lang w:val="en-AU"/>
        </w:rPr>
      </w:pPr>
      <w:r w:rsidRPr="001F6AD2">
        <w:rPr>
          <w:rFonts w:ascii="Calibri" w:hAnsi="Calibri"/>
          <w:i/>
          <w:lang w:val="en-AU"/>
        </w:rPr>
        <w:t>We always pay respect to Elders, female and male, and Ngunnawal country.</w:t>
      </w:r>
    </w:p>
    <w:p w:rsidR="001F6AD2" w:rsidRPr="001F6AD2" w:rsidRDefault="001F6AD2" w:rsidP="001F6AD2">
      <w:pPr>
        <w:spacing w:before="120"/>
        <w:ind w:left="720"/>
        <w:jc w:val="both"/>
        <w:rPr>
          <w:rFonts w:ascii="Calibri" w:hAnsi="Calibri"/>
          <w:lang w:val="en-AU"/>
        </w:rPr>
      </w:pPr>
      <w:r w:rsidRPr="001F6AD2">
        <w:rPr>
          <w:rFonts w:ascii="Calibri" w:hAnsi="Calibri"/>
          <w:lang w:val="en-AU"/>
        </w:rPr>
        <w:t>The Speaker asked Members to stand in silence and pray or reflect on their responsibilities to the people of the Australian Capital Territory.</w:t>
      </w:r>
    </w:p>
    <w:p w:rsidR="001F6AD2" w:rsidRPr="001F6AD2" w:rsidRDefault="001F6AD2" w:rsidP="001F6AD2">
      <w:pPr>
        <w:keepNext/>
        <w:keepLines/>
        <w:tabs>
          <w:tab w:val="right" w:pos="339"/>
          <w:tab w:val="left" w:pos="720"/>
        </w:tabs>
        <w:spacing w:before="240"/>
        <w:ind w:left="720" w:hanging="720"/>
        <w:jc w:val="both"/>
        <w:rPr>
          <w:rFonts w:ascii="Calibri" w:hAnsi="Calibri"/>
          <w:b/>
          <w:lang w:val="en-AU"/>
        </w:rPr>
      </w:pPr>
      <w:r w:rsidRPr="001F6AD2">
        <w:rPr>
          <w:rFonts w:ascii="Calibri" w:hAnsi="Calibri"/>
          <w:b/>
          <w:lang w:val="en-AU"/>
        </w:rPr>
        <w:tab/>
      </w:r>
      <w:r w:rsidR="0065028E">
        <w:rPr>
          <w:rFonts w:ascii="Calibri" w:hAnsi="Calibri"/>
          <w:b/>
          <w:bCs/>
          <w:lang w:val="en-AU"/>
        </w:rPr>
        <w:fldChar w:fldCharType="begin"/>
      </w:r>
      <w:r w:rsidR="0065028E">
        <w:rPr>
          <w:rFonts w:ascii="Calibri" w:hAnsi="Calibri"/>
          <w:b/>
          <w:bCs/>
          <w:lang w:val="en-AU"/>
        </w:rPr>
        <w:instrText xml:space="preserve"> SEQ A \* MERGEFORMAT </w:instrText>
      </w:r>
      <w:r w:rsidR="0065028E">
        <w:rPr>
          <w:rFonts w:ascii="Calibri" w:hAnsi="Calibri"/>
          <w:b/>
          <w:bCs/>
          <w:lang w:val="en-AU"/>
        </w:rPr>
        <w:fldChar w:fldCharType="separate"/>
      </w:r>
      <w:r w:rsidR="00175F67">
        <w:rPr>
          <w:rFonts w:ascii="Calibri" w:hAnsi="Calibri"/>
          <w:b/>
          <w:bCs/>
          <w:noProof/>
          <w:lang w:val="en-AU"/>
        </w:rPr>
        <w:t>2</w:t>
      </w:r>
      <w:r w:rsidR="0065028E">
        <w:rPr>
          <w:rFonts w:ascii="Calibri" w:hAnsi="Calibri"/>
          <w:b/>
          <w:bCs/>
          <w:lang w:val="en-AU"/>
        </w:rPr>
        <w:fldChar w:fldCharType="end"/>
      </w:r>
      <w:r w:rsidRPr="001F6AD2">
        <w:rPr>
          <w:rFonts w:ascii="Calibri" w:hAnsi="Calibri"/>
          <w:b/>
          <w:lang w:val="en-AU"/>
        </w:rPr>
        <w:tab/>
        <w:t>PETITION</w:t>
      </w:r>
      <w:r w:rsidR="00A272E3">
        <w:rPr>
          <w:rFonts w:ascii="Calibri" w:hAnsi="Calibri"/>
          <w:b/>
          <w:lang w:val="en-AU"/>
        </w:rPr>
        <w:t>S</w:t>
      </w:r>
      <w:r w:rsidR="00C104E9">
        <w:rPr>
          <w:rFonts w:ascii="Calibri" w:hAnsi="Calibri"/>
          <w:b/>
          <w:lang w:val="en-AU"/>
        </w:rPr>
        <w:t xml:space="preserve"> AND MINISTERIAL RESPONSE</w:t>
      </w:r>
      <w:r w:rsidRPr="001F6AD2">
        <w:rPr>
          <w:rFonts w:ascii="Calibri" w:hAnsi="Calibri"/>
          <w:b/>
          <w:lang w:val="en-AU"/>
        </w:rPr>
        <w:t>—PETITION</w:t>
      </w:r>
      <w:r w:rsidR="001C69B7">
        <w:rPr>
          <w:rFonts w:ascii="Calibri" w:hAnsi="Calibri"/>
          <w:b/>
          <w:lang w:val="en-AU"/>
        </w:rPr>
        <w:t>S</w:t>
      </w:r>
      <w:r w:rsidR="00C104E9">
        <w:rPr>
          <w:rFonts w:ascii="Calibri" w:hAnsi="Calibri"/>
          <w:b/>
          <w:lang w:val="en-AU"/>
        </w:rPr>
        <w:t xml:space="preserve"> AND RESPONSE</w:t>
      </w:r>
      <w:r w:rsidRPr="001F6AD2">
        <w:rPr>
          <w:rFonts w:ascii="Calibri" w:hAnsi="Calibri"/>
          <w:b/>
          <w:lang w:val="en-AU"/>
        </w:rPr>
        <w:t xml:space="preserve"> NOTED</w:t>
      </w:r>
    </w:p>
    <w:p w:rsidR="001F6AD2" w:rsidRPr="001F6AD2" w:rsidRDefault="001F6AD2" w:rsidP="001F6AD2">
      <w:pPr>
        <w:spacing w:before="120"/>
        <w:ind w:left="720"/>
        <w:rPr>
          <w:rFonts w:ascii="Calibri" w:hAnsi="Calibri"/>
          <w:lang w:val="en-AU"/>
        </w:rPr>
      </w:pPr>
      <w:r w:rsidRPr="001F6AD2">
        <w:rPr>
          <w:rFonts w:ascii="Calibri" w:hAnsi="Calibri"/>
          <w:lang w:val="en-AU"/>
        </w:rPr>
        <w:t>The Clerk announced that the following Member</w:t>
      </w:r>
      <w:r w:rsidR="00A272E3">
        <w:rPr>
          <w:rFonts w:ascii="Calibri" w:hAnsi="Calibri"/>
          <w:lang w:val="en-AU"/>
        </w:rPr>
        <w:t xml:space="preserve"> had lodged </w:t>
      </w:r>
      <w:r w:rsidRPr="001F6AD2">
        <w:rPr>
          <w:rFonts w:ascii="Calibri" w:hAnsi="Calibri"/>
          <w:lang w:val="en-AU"/>
        </w:rPr>
        <w:t>petition</w:t>
      </w:r>
      <w:r w:rsidR="00A272E3">
        <w:rPr>
          <w:rFonts w:ascii="Calibri" w:hAnsi="Calibri"/>
          <w:lang w:val="en-AU"/>
        </w:rPr>
        <w:t>s</w:t>
      </w:r>
      <w:r w:rsidRPr="001F6AD2">
        <w:rPr>
          <w:rFonts w:ascii="Calibri" w:hAnsi="Calibri"/>
          <w:lang w:val="en-AU"/>
        </w:rPr>
        <w:t xml:space="preserve"> for presentation:</w:t>
      </w:r>
    </w:p>
    <w:p w:rsidR="001F6AD2" w:rsidRDefault="001F6AD2" w:rsidP="001F6AD2">
      <w:pPr>
        <w:spacing w:before="120"/>
        <w:ind w:left="720"/>
        <w:rPr>
          <w:rFonts w:ascii="Calibri" w:hAnsi="Calibri"/>
          <w:lang w:val="en-AU"/>
        </w:rPr>
      </w:pPr>
      <w:r>
        <w:rPr>
          <w:rFonts w:ascii="Calibri" w:hAnsi="Calibri"/>
          <w:lang w:val="en-AU"/>
        </w:rPr>
        <w:t>Ms Lee</w:t>
      </w:r>
      <w:r w:rsidRPr="001F6AD2">
        <w:rPr>
          <w:rFonts w:ascii="Calibri" w:hAnsi="Calibri"/>
          <w:lang w:val="en-AU"/>
        </w:rPr>
        <w:t xml:space="preserve">, from </w:t>
      </w:r>
      <w:r w:rsidR="006C093E">
        <w:rPr>
          <w:rFonts w:ascii="Calibri" w:hAnsi="Calibri"/>
          <w:lang w:val="en-AU"/>
        </w:rPr>
        <w:t>1</w:t>
      </w:r>
      <w:r w:rsidR="000634A0">
        <w:rPr>
          <w:rFonts w:ascii="Calibri" w:hAnsi="Calibri"/>
          <w:lang w:val="en-AU"/>
        </w:rPr>
        <w:t>6</w:t>
      </w:r>
      <w:r w:rsidR="006C093E">
        <w:rPr>
          <w:rFonts w:ascii="Calibri" w:hAnsi="Calibri"/>
          <w:lang w:val="en-AU"/>
        </w:rPr>
        <w:t xml:space="preserve"> and </w:t>
      </w:r>
      <w:r>
        <w:rPr>
          <w:rFonts w:ascii="Calibri" w:hAnsi="Calibri"/>
          <w:lang w:val="en-AU"/>
        </w:rPr>
        <w:t>152</w:t>
      </w:r>
      <w:r w:rsidRPr="001F6AD2">
        <w:rPr>
          <w:rFonts w:ascii="Calibri" w:hAnsi="Calibri"/>
          <w:lang w:val="en-AU"/>
        </w:rPr>
        <w:t xml:space="preserve"> residents, requesting that </w:t>
      </w:r>
      <w:r>
        <w:rPr>
          <w:rFonts w:ascii="Calibri" w:hAnsi="Calibri"/>
          <w:lang w:val="en-AU"/>
        </w:rPr>
        <w:t>the</w:t>
      </w:r>
      <w:r w:rsidR="00CA3045">
        <w:rPr>
          <w:rFonts w:ascii="Calibri" w:hAnsi="Calibri"/>
          <w:lang w:val="en-AU"/>
        </w:rPr>
        <w:t xml:space="preserve"> Assembly call on the</w:t>
      </w:r>
      <w:r>
        <w:rPr>
          <w:rFonts w:ascii="Calibri" w:hAnsi="Calibri"/>
          <w:lang w:val="en-AU"/>
        </w:rPr>
        <w:t xml:space="preserve"> ACT Government provide funding for a community-led upgrade of Braddon Park (</w:t>
      </w:r>
      <w:r w:rsidR="00D061B5">
        <w:rPr>
          <w:rFonts w:ascii="Calibri" w:hAnsi="Calibri"/>
          <w:lang w:val="en-AU"/>
        </w:rPr>
        <w:t xml:space="preserve">Pet 14-22 and </w:t>
      </w:r>
      <w:r>
        <w:rPr>
          <w:rFonts w:ascii="Calibri" w:hAnsi="Calibri"/>
          <w:lang w:val="en-AU"/>
        </w:rPr>
        <w:t>e-Pet 2-22</w:t>
      </w:r>
      <w:r w:rsidRPr="001F6AD2">
        <w:rPr>
          <w:rFonts w:ascii="Calibri" w:hAnsi="Calibri"/>
          <w:lang w:val="en-AU"/>
        </w:rPr>
        <w:t>).</w:t>
      </w:r>
    </w:p>
    <w:p w:rsidR="00C104E9" w:rsidRPr="00085FEB" w:rsidRDefault="00C104E9" w:rsidP="00C104E9">
      <w:pPr>
        <w:tabs>
          <w:tab w:val="left" w:pos="1197"/>
          <w:tab w:val="left" w:pos="1767"/>
        </w:tabs>
        <w:spacing w:before="120"/>
        <w:ind w:left="720"/>
        <w:rPr>
          <w:rFonts w:ascii="Calibri" w:hAnsi="Calibri"/>
          <w:b/>
          <w:lang w:val="en-AU"/>
        </w:rPr>
      </w:pPr>
      <w:r w:rsidRPr="00085FEB">
        <w:rPr>
          <w:rFonts w:ascii="Calibri" w:hAnsi="Calibri"/>
          <w:b/>
          <w:lang w:val="en-AU"/>
        </w:rPr>
        <w:t xml:space="preserve">Ministerial </w:t>
      </w:r>
      <w:r w:rsidR="00EE029C">
        <w:rPr>
          <w:rFonts w:ascii="Calibri" w:hAnsi="Calibri"/>
          <w:b/>
          <w:lang w:val="en-AU"/>
        </w:rPr>
        <w:t>response</w:t>
      </w:r>
    </w:p>
    <w:p w:rsidR="00C104E9" w:rsidRPr="00085FEB" w:rsidRDefault="00C104E9" w:rsidP="00C104E9">
      <w:pPr>
        <w:tabs>
          <w:tab w:val="left" w:pos="1197"/>
          <w:tab w:val="left" w:pos="1767"/>
        </w:tabs>
        <w:spacing w:before="120"/>
        <w:ind w:left="720"/>
        <w:rPr>
          <w:rFonts w:ascii="Calibri" w:hAnsi="Calibri"/>
          <w:lang w:val="en-AU"/>
        </w:rPr>
      </w:pPr>
      <w:r w:rsidRPr="00085FEB">
        <w:rPr>
          <w:rFonts w:ascii="Calibri" w:hAnsi="Calibri"/>
          <w:lang w:val="en-AU"/>
        </w:rPr>
        <w:t>The Clerk announ</w:t>
      </w:r>
      <w:r w:rsidR="00EE029C">
        <w:rPr>
          <w:rFonts w:ascii="Calibri" w:hAnsi="Calibri"/>
          <w:lang w:val="en-AU"/>
        </w:rPr>
        <w:t>ced that the following response to a petition</w:t>
      </w:r>
      <w:r w:rsidRPr="00085FEB">
        <w:rPr>
          <w:rFonts w:ascii="Calibri" w:hAnsi="Calibri"/>
          <w:lang w:val="en-AU"/>
        </w:rPr>
        <w:t xml:space="preserve"> had been lodged:</w:t>
      </w:r>
    </w:p>
    <w:p w:rsidR="00C104E9" w:rsidRPr="00085FEB" w:rsidRDefault="00075023" w:rsidP="00C104E9">
      <w:pPr>
        <w:tabs>
          <w:tab w:val="left" w:pos="1197"/>
          <w:tab w:val="left" w:pos="1767"/>
        </w:tabs>
        <w:spacing w:before="120"/>
        <w:ind w:left="720"/>
        <w:rPr>
          <w:rFonts w:ascii="Calibri" w:hAnsi="Calibri"/>
          <w:lang w:val="en-AU"/>
        </w:rPr>
      </w:pPr>
      <w:r>
        <w:rPr>
          <w:rFonts w:ascii="Calibri" w:hAnsi="Calibri"/>
          <w:lang w:val="en-AU"/>
        </w:rPr>
        <w:lastRenderedPageBreak/>
        <w:t>Ms Davidson</w:t>
      </w:r>
      <w:r w:rsidR="00C104E9">
        <w:rPr>
          <w:rFonts w:ascii="Calibri" w:hAnsi="Calibri"/>
          <w:lang w:val="en-AU"/>
        </w:rPr>
        <w:t xml:space="preserve"> (Minister for </w:t>
      </w:r>
      <w:r>
        <w:rPr>
          <w:rFonts w:ascii="Calibri" w:hAnsi="Calibri"/>
          <w:lang w:val="en-AU"/>
        </w:rPr>
        <w:t>Disability</w:t>
      </w:r>
      <w:r w:rsidR="00C104E9">
        <w:rPr>
          <w:rFonts w:ascii="Calibri" w:hAnsi="Calibri"/>
          <w:lang w:val="en-AU"/>
        </w:rPr>
        <w:t>)</w:t>
      </w:r>
      <w:r w:rsidR="00C104E9" w:rsidRPr="00085FEB">
        <w:rPr>
          <w:rFonts w:ascii="Calibri" w:hAnsi="Calibri"/>
          <w:lang w:val="en-AU"/>
        </w:rPr>
        <w:t xml:space="preserve">, </w:t>
      </w:r>
      <w:r w:rsidR="002E6D9A">
        <w:rPr>
          <w:rFonts w:ascii="Calibri" w:hAnsi="Calibri"/>
          <w:lang w:val="en-AU"/>
        </w:rPr>
        <w:t>undated</w:t>
      </w:r>
      <w:r w:rsidR="00C104E9" w:rsidRPr="00085FEB">
        <w:rPr>
          <w:rFonts w:ascii="Calibri" w:hAnsi="Calibri"/>
          <w:lang w:val="en-AU"/>
        </w:rPr>
        <w:t xml:space="preserve">—Response to </w:t>
      </w:r>
      <w:r w:rsidR="00C104E9">
        <w:rPr>
          <w:rFonts w:ascii="Calibri" w:hAnsi="Calibri"/>
          <w:lang w:val="en-AU"/>
        </w:rPr>
        <w:t>e</w:t>
      </w:r>
      <w:r w:rsidR="00C104E9">
        <w:rPr>
          <w:rFonts w:ascii="Calibri" w:hAnsi="Calibri"/>
          <w:lang w:val="en-AU"/>
        </w:rPr>
        <w:noBreakHyphen/>
        <w:t>p</w:t>
      </w:r>
      <w:r w:rsidR="00C104E9" w:rsidRPr="00695B80">
        <w:rPr>
          <w:rFonts w:ascii="Calibri" w:hAnsi="Calibri"/>
          <w:lang w:val="en-AU"/>
        </w:rPr>
        <w:t>et</w:t>
      </w:r>
      <w:r w:rsidR="00C104E9">
        <w:rPr>
          <w:rFonts w:ascii="Calibri" w:hAnsi="Calibri"/>
          <w:lang w:val="en-AU"/>
        </w:rPr>
        <w:t>ition</w:t>
      </w:r>
      <w:r w:rsidR="00C104E9" w:rsidRPr="00695B80">
        <w:rPr>
          <w:rFonts w:ascii="Calibri" w:hAnsi="Calibri"/>
          <w:lang w:val="en-AU"/>
        </w:rPr>
        <w:t xml:space="preserve"> </w:t>
      </w:r>
      <w:r>
        <w:rPr>
          <w:rFonts w:ascii="Calibri" w:hAnsi="Calibri"/>
          <w:lang w:val="en-AU"/>
        </w:rPr>
        <w:t>33</w:t>
      </w:r>
      <w:r w:rsidR="001C69B7">
        <w:rPr>
          <w:rFonts w:ascii="Calibri" w:hAnsi="Calibri"/>
          <w:lang w:val="en-AU"/>
        </w:rPr>
        <w:noBreakHyphen/>
      </w:r>
      <w:r>
        <w:rPr>
          <w:rFonts w:ascii="Calibri" w:hAnsi="Calibri"/>
          <w:lang w:val="en-AU"/>
        </w:rPr>
        <w:t>21</w:t>
      </w:r>
      <w:r w:rsidR="00C104E9" w:rsidRPr="00085FEB">
        <w:rPr>
          <w:rFonts w:ascii="Calibri" w:hAnsi="Calibri"/>
          <w:lang w:val="en-AU"/>
        </w:rPr>
        <w:t xml:space="preserve">, lodged by </w:t>
      </w:r>
      <w:r>
        <w:rPr>
          <w:rFonts w:ascii="Calibri" w:hAnsi="Calibri"/>
          <w:lang w:val="en-AU"/>
        </w:rPr>
        <w:t>Mrs Lawder</w:t>
      </w:r>
      <w:r w:rsidR="00C104E9" w:rsidRPr="00085FEB">
        <w:rPr>
          <w:rFonts w:ascii="Calibri" w:hAnsi="Calibri"/>
          <w:lang w:val="en-AU"/>
        </w:rPr>
        <w:t xml:space="preserve"> on </w:t>
      </w:r>
      <w:r>
        <w:rPr>
          <w:rFonts w:ascii="Calibri" w:hAnsi="Calibri"/>
          <w:lang w:val="en-AU"/>
        </w:rPr>
        <w:t>8 February 2022</w:t>
      </w:r>
      <w:r w:rsidR="00C104E9" w:rsidRPr="00085FEB">
        <w:rPr>
          <w:rFonts w:ascii="Calibri" w:hAnsi="Calibri"/>
          <w:lang w:val="en-AU"/>
        </w:rPr>
        <w:t xml:space="preserve">, concerning </w:t>
      </w:r>
      <w:r w:rsidR="0009213B">
        <w:rPr>
          <w:rFonts w:ascii="Calibri" w:hAnsi="Calibri"/>
          <w:lang w:val="en-AU"/>
        </w:rPr>
        <w:t>a proposed inquiry into the use of Auslan in the ACT.</w:t>
      </w:r>
    </w:p>
    <w:p w:rsidR="001F6AD2" w:rsidRPr="001F6AD2" w:rsidRDefault="001F6AD2" w:rsidP="00CF5AAF">
      <w:pPr>
        <w:keepNext/>
        <w:spacing w:before="120"/>
        <w:ind w:left="720"/>
        <w:jc w:val="center"/>
        <w:rPr>
          <w:rFonts w:ascii="Calibri" w:hAnsi="Calibri"/>
          <w:lang w:val="en-AU"/>
        </w:rPr>
      </w:pPr>
      <w:r w:rsidRPr="001F6AD2">
        <w:rPr>
          <w:rFonts w:ascii="Calibri" w:hAnsi="Calibri"/>
          <w:lang w:val="en-AU"/>
        </w:rPr>
        <w:t>____________________</w:t>
      </w:r>
    </w:p>
    <w:p w:rsidR="001F6AD2" w:rsidRPr="001F6AD2" w:rsidRDefault="001F6AD2" w:rsidP="001F6AD2">
      <w:pPr>
        <w:spacing w:before="120"/>
        <w:ind w:left="720"/>
        <w:jc w:val="both"/>
        <w:rPr>
          <w:rFonts w:ascii="Calibri" w:hAnsi="Calibri"/>
          <w:lang w:val="en-AU"/>
        </w:rPr>
      </w:pPr>
      <w:r w:rsidRPr="001F6AD2">
        <w:rPr>
          <w:rFonts w:ascii="Calibri" w:hAnsi="Calibri"/>
          <w:lang w:val="en-AU"/>
        </w:rPr>
        <w:t>The Speaker proposed—That the petition</w:t>
      </w:r>
      <w:r w:rsidR="001C69B7">
        <w:rPr>
          <w:rFonts w:ascii="Calibri" w:hAnsi="Calibri"/>
          <w:lang w:val="en-AU"/>
        </w:rPr>
        <w:t>s</w:t>
      </w:r>
      <w:r w:rsidR="00075023">
        <w:rPr>
          <w:rFonts w:ascii="Calibri" w:hAnsi="Calibri"/>
          <w:lang w:val="en-AU"/>
        </w:rPr>
        <w:t xml:space="preserve"> and response</w:t>
      </w:r>
      <w:r w:rsidRPr="001F6AD2">
        <w:rPr>
          <w:rFonts w:ascii="Calibri" w:hAnsi="Calibri"/>
          <w:lang w:val="en-AU"/>
        </w:rPr>
        <w:t xml:space="preserve"> so lodged be noted.</w:t>
      </w:r>
    </w:p>
    <w:p w:rsidR="001F6AD2" w:rsidRDefault="001F6AD2" w:rsidP="001F6AD2">
      <w:pPr>
        <w:spacing w:before="120"/>
        <w:ind w:left="720"/>
        <w:rPr>
          <w:rFonts w:ascii="Calibri" w:hAnsi="Calibri"/>
          <w:lang w:val="en-AU"/>
        </w:rPr>
      </w:pPr>
      <w:r w:rsidRPr="001F6AD2">
        <w:rPr>
          <w:rFonts w:ascii="Calibri" w:hAnsi="Calibri"/>
          <w:lang w:val="en-AU"/>
        </w:rPr>
        <w:t>Question—put and passed.</w:t>
      </w:r>
    </w:p>
    <w:p w:rsidR="00435354" w:rsidRPr="007F7D0E" w:rsidRDefault="00B76878" w:rsidP="00435354">
      <w:pPr>
        <w:keepNext/>
        <w:keepLines/>
        <w:tabs>
          <w:tab w:val="right" w:pos="339"/>
          <w:tab w:val="left" w:pos="720"/>
        </w:tabs>
        <w:spacing w:before="240"/>
        <w:ind w:left="720" w:hanging="720"/>
        <w:jc w:val="both"/>
        <w:rPr>
          <w:b/>
          <w:caps/>
        </w:rPr>
      </w:pPr>
      <w:r w:rsidRPr="00042025">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175F67">
        <w:rPr>
          <w:rFonts w:ascii="Calibri" w:hAnsi="Calibri"/>
          <w:b/>
          <w:bCs/>
          <w:caps/>
          <w:noProof/>
        </w:rPr>
        <w:t>3</w:t>
      </w:r>
      <w:r>
        <w:rPr>
          <w:rFonts w:ascii="Calibri" w:hAnsi="Calibri"/>
          <w:b/>
          <w:bCs/>
          <w:caps/>
        </w:rPr>
        <w:fldChar w:fldCharType="end"/>
      </w:r>
      <w:r w:rsidRPr="00042025">
        <w:rPr>
          <w:rFonts w:ascii="Calibri" w:hAnsi="Calibri"/>
          <w:b/>
          <w:caps/>
        </w:rPr>
        <w:tab/>
      </w:r>
      <w:r w:rsidR="00435354" w:rsidRPr="007F7D0E">
        <w:rPr>
          <w:b/>
          <w:caps/>
        </w:rPr>
        <w:t>A</w:t>
      </w:r>
      <w:r w:rsidR="00E77DE6">
        <w:rPr>
          <w:b/>
          <w:caps/>
        </w:rPr>
        <w:t>cting</w:t>
      </w:r>
      <w:r w:rsidR="00435354" w:rsidRPr="007F7D0E">
        <w:rPr>
          <w:b/>
          <w:caps/>
        </w:rPr>
        <w:t xml:space="preserve"> SPEAKER</w:t>
      </w:r>
      <w:r w:rsidR="00435354">
        <w:rPr>
          <w:b/>
          <w:caps/>
        </w:rPr>
        <w:t>—</w:t>
      </w:r>
      <w:r w:rsidR="001B2C5A">
        <w:rPr>
          <w:b/>
          <w:caps/>
        </w:rPr>
        <w:t>APPOINTMENT</w:t>
      </w:r>
      <w:r w:rsidR="00435354">
        <w:rPr>
          <w:b/>
          <w:caps/>
        </w:rPr>
        <w:t>—Paper</w:t>
      </w:r>
    </w:p>
    <w:p w:rsidR="00435354" w:rsidRPr="007F7D0E" w:rsidRDefault="00435354" w:rsidP="00435354">
      <w:pPr>
        <w:pStyle w:val="DPSEntryDetail"/>
        <w:rPr>
          <w:rFonts w:asciiTheme="minorHAnsi" w:hAnsiTheme="minorHAnsi"/>
        </w:rPr>
      </w:pPr>
      <w:r w:rsidRPr="007F7D0E">
        <w:rPr>
          <w:rFonts w:asciiTheme="minorHAnsi" w:hAnsiTheme="minorHAnsi"/>
        </w:rPr>
        <w:t xml:space="preserve">The Speaker informed the Assembly that, pursuant to standing order </w:t>
      </w:r>
      <w:r>
        <w:rPr>
          <w:rFonts w:asciiTheme="minorHAnsi" w:hAnsiTheme="minorHAnsi"/>
        </w:rPr>
        <w:t>6A</w:t>
      </w:r>
      <w:r w:rsidRPr="007F7D0E">
        <w:rPr>
          <w:rFonts w:asciiTheme="minorHAnsi" w:hAnsiTheme="minorHAnsi"/>
        </w:rPr>
        <w:t xml:space="preserve">, </w:t>
      </w:r>
      <w:r w:rsidR="005164EE">
        <w:rPr>
          <w:rFonts w:asciiTheme="minorHAnsi" w:hAnsiTheme="minorHAnsi"/>
        </w:rPr>
        <w:t>the Acting Speaker</w:t>
      </w:r>
      <w:r w:rsidRPr="007F7D0E">
        <w:rPr>
          <w:rFonts w:asciiTheme="minorHAnsi" w:hAnsiTheme="minorHAnsi"/>
        </w:rPr>
        <w:t xml:space="preserve"> had </w:t>
      </w:r>
      <w:r>
        <w:rPr>
          <w:rFonts w:asciiTheme="minorHAnsi" w:hAnsiTheme="minorHAnsi"/>
        </w:rPr>
        <w:t>appointed</w:t>
      </w:r>
      <w:r w:rsidRPr="007F7D0E">
        <w:rPr>
          <w:rFonts w:asciiTheme="minorHAnsi" w:hAnsiTheme="minorHAnsi"/>
        </w:rPr>
        <w:t xml:space="preserve"> </w:t>
      </w:r>
      <w:r>
        <w:rPr>
          <w:rFonts w:asciiTheme="minorHAnsi" w:hAnsiTheme="minorHAnsi"/>
        </w:rPr>
        <w:t>Mr Pettersson</w:t>
      </w:r>
      <w:r w:rsidR="002E2F89">
        <w:rPr>
          <w:rFonts w:asciiTheme="minorHAnsi" w:hAnsiTheme="minorHAnsi"/>
        </w:rPr>
        <w:t xml:space="preserve"> </w:t>
      </w:r>
      <w:r w:rsidR="00C63C32">
        <w:rPr>
          <w:rFonts w:asciiTheme="minorHAnsi" w:hAnsiTheme="minorHAnsi"/>
        </w:rPr>
        <w:t>as</w:t>
      </w:r>
      <w:r w:rsidR="002E2F89">
        <w:rPr>
          <w:rFonts w:asciiTheme="minorHAnsi" w:hAnsiTheme="minorHAnsi"/>
        </w:rPr>
        <w:t xml:space="preserve"> Acting </w:t>
      </w:r>
      <w:r w:rsidRPr="007F7D0E">
        <w:rPr>
          <w:rFonts w:asciiTheme="minorHAnsi" w:hAnsiTheme="minorHAnsi"/>
        </w:rPr>
        <w:t>Speaker</w:t>
      </w:r>
      <w:r>
        <w:rPr>
          <w:rFonts w:asciiTheme="minorHAnsi" w:hAnsiTheme="minorHAnsi"/>
        </w:rPr>
        <w:t xml:space="preserve"> for the period 15</w:t>
      </w:r>
      <w:r w:rsidR="003B5F31">
        <w:rPr>
          <w:rFonts w:asciiTheme="minorHAnsi" w:hAnsiTheme="minorHAnsi"/>
        </w:rPr>
        <w:t> </w:t>
      </w:r>
      <w:r>
        <w:rPr>
          <w:rFonts w:asciiTheme="minorHAnsi" w:hAnsiTheme="minorHAnsi"/>
        </w:rPr>
        <w:t>to 17 April 2022</w:t>
      </w:r>
      <w:r w:rsidRPr="007F7D0E">
        <w:rPr>
          <w:rFonts w:asciiTheme="minorHAnsi" w:hAnsiTheme="minorHAnsi"/>
        </w:rPr>
        <w:t xml:space="preserve">, and presented the following </w:t>
      </w:r>
      <w:r>
        <w:rPr>
          <w:rFonts w:asciiTheme="minorHAnsi" w:hAnsiTheme="minorHAnsi"/>
        </w:rPr>
        <w:t>paper</w:t>
      </w:r>
      <w:r w:rsidRPr="007F7D0E">
        <w:rPr>
          <w:rFonts w:asciiTheme="minorHAnsi" w:hAnsiTheme="minorHAnsi"/>
        </w:rPr>
        <w:t>:</w:t>
      </w:r>
    </w:p>
    <w:p w:rsidR="00435354" w:rsidRDefault="00435354" w:rsidP="00435354">
      <w:pPr>
        <w:pStyle w:val="DPSEntryDetail"/>
      </w:pPr>
      <w:r w:rsidRPr="00A7535B">
        <w:t>A</w:t>
      </w:r>
      <w:r w:rsidR="002E2F89">
        <w:t>cting</w:t>
      </w:r>
      <w:r w:rsidRPr="00A7535B">
        <w:t xml:space="preserve"> Speaker—</w:t>
      </w:r>
      <w:r w:rsidR="001B2C5A">
        <w:t xml:space="preserve">Instrument </w:t>
      </w:r>
      <w:r w:rsidRPr="00A7535B">
        <w:t xml:space="preserve">of </w:t>
      </w:r>
      <w:r w:rsidR="001B2C5A">
        <w:t>appointment</w:t>
      </w:r>
      <w:r w:rsidRPr="00A7535B">
        <w:t>—</w:t>
      </w:r>
      <w:r>
        <w:t>Mr Pettersson</w:t>
      </w:r>
      <w:r w:rsidRPr="00A7535B">
        <w:t xml:space="preserve">, dated </w:t>
      </w:r>
      <w:r w:rsidR="005164EE">
        <w:t>14 April 2022</w:t>
      </w:r>
      <w:r w:rsidRPr="00A7535B">
        <w:t>.</w:t>
      </w:r>
    </w:p>
    <w:p w:rsidR="005105C8" w:rsidRPr="00042025" w:rsidRDefault="005105C8" w:rsidP="005105C8">
      <w:pPr>
        <w:keepNext/>
        <w:keepLines/>
        <w:tabs>
          <w:tab w:val="right" w:pos="339"/>
          <w:tab w:val="left" w:pos="720"/>
        </w:tabs>
        <w:spacing w:before="240"/>
        <w:ind w:left="720" w:hanging="720"/>
        <w:rPr>
          <w:rFonts w:ascii="Calibri" w:hAnsi="Calibri"/>
          <w:b/>
          <w:caps/>
        </w:rPr>
      </w:pPr>
      <w:r w:rsidRPr="00042025">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175F67">
        <w:rPr>
          <w:rFonts w:ascii="Calibri" w:hAnsi="Calibri"/>
          <w:b/>
          <w:bCs/>
          <w:caps/>
          <w:noProof/>
        </w:rPr>
        <w:t>4</w:t>
      </w:r>
      <w:r>
        <w:rPr>
          <w:rFonts w:ascii="Calibri" w:hAnsi="Calibri"/>
          <w:b/>
          <w:bCs/>
          <w:caps/>
        </w:rPr>
        <w:fldChar w:fldCharType="end"/>
      </w:r>
      <w:r w:rsidRPr="00042025">
        <w:rPr>
          <w:rFonts w:ascii="Calibri" w:hAnsi="Calibri"/>
          <w:b/>
          <w:caps/>
        </w:rPr>
        <w:tab/>
      </w:r>
      <w:r>
        <w:rPr>
          <w:rFonts w:ascii="Calibri" w:hAnsi="Calibri"/>
          <w:b/>
          <w:caps/>
        </w:rPr>
        <w:t>Administration and Procedure—Standing Committee</w:t>
      </w:r>
      <w:r w:rsidRPr="00042025">
        <w:rPr>
          <w:rFonts w:ascii="Calibri" w:hAnsi="Calibri"/>
          <w:b/>
          <w:caps/>
        </w:rPr>
        <w:t>—</w:t>
      </w:r>
      <w:r>
        <w:rPr>
          <w:rFonts w:ascii="Calibri" w:hAnsi="Calibri"/>
          <w:b/>
          <w:caps/>
        </w:rPr>
        <w:t>STANDING ORDER</w:t>
      </w:r>
      <w:r w:rsidR="00E25FB2">
        <w:rPr>
          <w:rFonts w:ascii="Calibri" w:hAnsi="Calibri"/>
          <w:b/>
          <w:caps/>
        </w:rPr>
        <w:t> </w:t>
      </w:r>
      <w:r>
        <w:rPr>
          <w:rFonts w:ascii="Calibri" w:hAnsi="Calibri"/>
          <w:b/>
          <w:caps/>
        </w:rPr>
        <w:t>113A—PROPOSED AMENDMENT</w:t>
      </w:r>
      <w:r w:rsidRPr="00042025">
        <w:rPr>
          <w:rFonts w:ascii="Calibri" w:hAnsi="Calibri"/>
          <w:b/>
          <w:caps/>
        </w:rPr>
        <w:t>—STATEMENT BY CHAIR</w:t>
      </w:r>
    </w:p>
    <w:p w:rsidR="005105C8" w:rsidRPr="00042025" w:rsidRDefault="005105C8" w:rsidP="005105C8">
      <w:pPr>
        <w:tabs>
          <w:tab w:val="left" w:pos="1197"/>
          <w:tab w:val="left" w:pos="1767"/>
        </w:tabs>
        <w:spacing w:before="120"/>
        <w:ind w:left="720"/>
        <w:rPr>
          <w:rFonts w:ascii="Calibri" w:hAnsi="Calibri"/>
          <w:lang w:val="en-AU"/>
        </w:rPr>
      </w:pPr>
      <w:r>
        <w:rPr>
          <w:rFonts w:ascii="Calibri" w:hAnsi="Calibri"/>
          <w:lang w:val="en-AU"/>
        </w:rPr>
        <w:t>Ms Burch</w:t>
      </w:r>
      <w:r w:rsidRPr="00042025">
        <w:rPr>
          <w:rFonts w:ascii="Calibri" w:hAnsi="Calibri"/>
          <w:lang w:val="en-AU"/>
        </w:rPr>
        <w:t xml:space="preserve"> (Chair), pursuant to standing order 246A, informed the Assembly that the </w:t>
      </w:r>
      <w:r>
        <w:rPr>
          <w:rFonts w:ascii="Calibri" w:hAnsi="Calibri"/>
          <w:szCs w:val="24"/>
          <w:lang w:val="en-AU" w:eastAsia="en-US"/>
        </w:rPr>
        <w:t>Standing Committee on Administration and Procedure</w:t>
      </w:r>
      <w:r w:rsidRPr="00042025">
        <w:rPr>
          <w:rFonts w:ascii="Calibri" w:hAnsi="Calibri"/>
          <w:lang w:val="en-AU"/>
        </w:rPr>
        <w:t xml:space="preserve"> had resolved to </w:t>
      </w:r>
      <w:r>
        <w:rPr>
          <w:rFonts w:ascii="Calibri" w:hAnsi="Calibri"/>
          <w:lang w:val="en-AU"/>
        </w:rPr>
        <w:t>include consideration of the amendment of standing order 113A in the major review of all standing</w:t>
      </w:r>
      <w:r w:rsidR="00E25FB2">
        <w:rPr>
          <w:rFonts w:ascii="Calibri" w:hAnsi="Calibri"/>
          <w:lang w:val="en-AU"/>
        </w:rPr>
        <w:t xml:space="preserve"> orders which will commence mid-</w:t>
      </w:r>
      <w:r>
        <w:rPr>
          <w:rFonts w:ascii="Calibri" w:hAnsi="Calibri"/>
          <w:lang w:val="en-AU"/>
        </w:rPr>
        <w:t>2022</w:t>
      </w:r>
      <w:r w:rsidR="00581355">
        <w:rPr>
          <w:rFonts w:ascii="Calibri" w:hAnsi="Calibri"/>
          <w:lang w:val="en-AU"/>
        </w:rPr>
        <w:t>, in accordance</w:t>
      </w:r>
      <w:r>
        <w:rPr>
          <w:rFonts w:ascii="Calibri" w:hAnsi="Calibri"/>
          <w:lang w:val="en-AU"/>
        </w:rPr>
        <w:t xml:space="preserve"> with the Committee</w:t>
      </w:r>
      <w:r w:rsidR="000771A2">
        <w:rPr>
          <w:rFonts w:ascii="Calibri" w:hAnsi="Calibri"/>
          <w:lang w:val="en-AU"/>
        </w:rPr>
        <w:t>’</w:t>
      </w:r>
      <w:r>
        <w:rPr>
          <w:rFonts w:ascii="Calibri" w:hAnsi="Calibri"/>
          <w:lang w:val="en-AU"/>
        </w:rPr>
        <w:t>s terms of reference.</w:t>
      </w:r>
    </w:p>
    <w:p w:rsidR="005105C8" w:rsidRDefault="005105C8" w:rsidP="00435354">
      <w:pPr>
        <w:pStyle w:val="DPSEntryDetail"/>
      </w:pPr>
      <w:r>
        <w:t>Mr Hanson, by leave, made a statement in relation to the statement.</w:t>
      </w:r>
    </w:p>
    <w:p w:rsidR="00346E29" w:rsidRPr="00346E29" w:rsidRDefault="00346E29" w:rsidP="00346E29">
      <w:pPr>
        <w:keepNext/>
        <w:keepLines/>
        <w:tabs>
          <w:tab w:val="right" w:pos="339"/>
          <w:tab w:val="left" w:pos="720"/>
        </w:tabs>
        <w:spacing w:before="240"/>
        <w:ind w:left="720" w:hanging="720"/>
        <w:rPr>
          <w:rFonts w:ascii="Calibri" w:hAnsi="Calibri"/>
          <w:b/>
          <w:caps/>
          <w:lang w:val="en-AU"/>
        </w:rPr>
      </w:pPr>
      <w:r w:rsidRPr="00346E29">
        <w:rPr>
          <w:rFonts w:ascii="Calibri" w:hAnsi="Calibri"/>
          <w:b/>
          <w:caps/>
          <w:lang w:val="en-AU"/>
        </w:rPr>
        <w:tab/>
      </w:r>
      <w:r w:rsidR="00A02105">
        <w:rPr>
          <w:rFonts w:ascii="Calibri" w:hAnsi="Calibri"/>
          <w:b/>
          <w:bCs/>
          <w:caps/>
          <w:lang w:val="en-AU"/>
        </w:rPr>
        <w:fldChar w:fldCharType="begin"/>
      </w:r>
      <w:r w:rsidR="00A02105">
        <w:rPr>
          <w:rFonts w:ascii="Calibri" w:hAnsi="Calibri"/>
          <w:b/>
          <w:bCs/>
          <w:caps/>
          <w:lang w:val="en-AU"/>
        </w:rPr>
        <w:instrText xml:space="preserve"> SEQ A \* MERGEFORMAT </w:instrText>
      </w:r>
      <w:r w:rsidR="00A02105">
        <w:rPr>
          <w:rFonts w:ascii="Calibri" w:hAnsi="Calibri"/>
          <w:b/>
          <w:bCs/>
          <w:caps/>
          <w:lang w:val="en-AU"/>
        </w:rPr>
        <w:fldChar w:fldCharType="separate"/>
      </w:r>
      <w:r w:rsidR="00175F67">
        <w:rPr>
          <w:rFonts w:ascii="Calibri" w:hAnsi="Calibri"/>
          <w:b/>
          <w:bCs/>
          <w:caps/>
          <w:noProof/>
          <w:lang w:val="en-AU"/>
        </w:rPr>
        <w:t>5</w:t>
      </w:r>
      <w:r w:rsidR="00A02105">
        <w:rPr>
          <w:rFonts w:ascii="Calibri" w:hAnsi="Calibri"/>
          <w:b/>
          <w:bCs/>
          <w:caps/>
          <w:lang w:val="en-AU"/>
        </w:rPr>
        <w:fldChar w:fldCharType="end"/>
      </w:r>
      <w:r w:rsidRPr="00346E29">
        <w:rPr>
          <w:rFonts w:ascii="Calibri" w:hAnsi="Calibri"/>
          <w:b/>
          <w:caps/>
          <w:lang w:val="en-AU"/>
        </w:rPr>
        <w:tab/>
      </w:r>
      <w:r w:rsidRPr="00346E29">
        <w:rPr>
          <w:rFonts w:ascii="Calibri" w:hAnsi="Calibri"/>
          <w:b/>
          <w:caps/>
        </w:rPr>
        <w:t>members</w:t>
      </w:r>
      <w:r w:rsidR="000771A2">
        <w:rPr>
          <w:rFonts w:ascii="Calibri" w:hAnsi="Calibri"/>
          <w:b/>
          <w:caps/>
        </w:rPr>
        <w:t>’</w:t>
      </w:r>
      <w:r w:rsidRPr="00346E29">
        <w:rPr>
          <w:rFonts w:ascii="Calibri" w:hAnsi="Calibri"/>
          <w:b/>
          <w:caps/>
        </w:rPr>
        <w:t xml:space="preserve"> code of c</w:t>
      </w:r>
      <w:r>
        <w:rPr>
          <w:rFonts w:ascii="Calibri" w:hAnsi="Calibri"/>
          <w:b/>
          <w:caps/>
        </w:rPr>
        <w:t>onduct—possible breach—Referral to Commissioner for Standards</w:t>
      </w:r>
    </w:p>
    <w:p w:rsidR="00346E29" w:rsidRPr="00346E29" w:rsidRDefault="00346E29" w:rsidP="00B962A1">
      <w:pPr>
        <w:tabs>
          <w:tab w:val="left" w:pos="1197"/>
          <w:tab w:val="left" w:pos="1767"/>
        </w:tabs>
        <w:spacing w:before="120"/>
        <w:ind w:left="720"/>
        <w:jc w:val="both"/>
        <w:rPr>
          <w:rFonts w:ascii="Calibri" w:hAnsi="Calibri"/>
          <w:lang w:val="en-AU"/>
        </w:rPr>
      </w:pPr>
      <w:r w:rsidRPr="00B962A1">
        <w:rPr>
          <w:rFonts w:ascii="Calibri" w:hAnsi="Calibri"/>
          <w:lang w:val="en-AU"/>
        </w:rPr>
        <w:t>Ms Lawder</w:t>
      </w:r>
      <w:r w:rsidRPr="00346E29">
        <w:rPr>
          <w:rFonts w:ascii="Calibri" w:hAnsi="Calibri"/>
          <w:lang w:val="en-AU"/>
        </w:rPr>
        <w:t>, by leave, moved—Th</w:t>
      </w:r>
      <w:r w:rsidR="00823908">
        <w:rPr>
          <w:rFonts w:ascii="Calibri" w:hAnsi="Calibri"/>
          <w:lang w:val="en-AU"/>
        </w:rPr>
        <w:t>at this</w:t>
      </w:r>
      <w:r w:rsidRPr="00B962A1">
        <w:rPr>
          <w:rFonts w:ascii="Calibri" w:hAnsi="Calibri"/>
          <w:lang w:val="en-AU"/>
        </w:rPr>
        <w:t xml:space="preserve"> Assembly:</w:t>
      </w:r>
    </w:p>
    <w:p w:rsidR="00346E29" w:rsidRDefault="00346E29" w:rsidP="00346E29">
      <w:pPr>
        <w:pStyle w:val="DPSEntryIndents"/>
      </w:pPr>
      <w:r>
        <w:t>notes:</w:t>
      </w:r>
    </w:p>
    <w:p w:rsidR="00346E29" w:rsidRDefault="00346E29" w:rsidP="00346E29">
      <w:pPr>
        <w:pStyle w:val="DPSEntryIndents"/>
        <w:numPr>
          <w:ilvl w:val="1"/>
          <w:numId w:val="3"/>
        </w:numPr>
      </w:pPr>
      <w:r>
        <w:t>Mr Davis has circulated a letter in the electorate regarding the Greens Federal election candidates;</w:t>
      </w:r>
    </w:p>
    <w:p w:rsidR="00346E29" w:rsidRDefault="00346E29" w:rsidP="00346E29">
      <w:pPr>
        <w:pStyle w:val="DPSEntryIndents"/>
        <w:numPr>
          <w:ilvl w:val="1"/>
          <w:numId w:val="3"/>
        </w:numPr>
      </w:pPr>
      <w:r>
        <w:t>that this letter uses Mr Davis</w:t>
      </w:r>
      <w:r w:rsidR="000771A2">
        <w:t>’</w:t>
      </w:r>
      <w:r>
        <w:t xml:space="preserve"> ACT Legislative Assembly contact details;</w:t>
      </w:r>
    </w:p>
    <w:p w:rsidR="00346E29" w:rsidRDefault="00346E29" w:rsidP="00346E29">
      <w:pPr>
        <w:pStyle w:val="DPSEntryIndents"/>
        <w:numPr>
          <w:ilvl w:val="1"/>
          <w:numId w:val="3"/>
        </w:numPr>
      </w:pPr>
      <w:r>
        <w:lastRenderedPageBreak/>
        <w:t>a letter to MLAs from the Clerk of the Assembly was circulated on 11 April 2022</w:t>
      </w:r>
      <w:r w:rsidR="001733ED">
        <w:t xml:space="preserve"> regarding use of Assembly resources for federal campaigning</w:t>
      </w:r>
      <w:r>
        <w:t>;</w:t>
      </w:r>
      <w:r w:rsidR="00F31D31">
        <w:t xml:space="preserve"> and</w:t>
      </w:r>
    </w:p>
    <w:p w:rsidR="00346E29" w:rsidRDefault="00346E29" w:rsidP="00346E29">
      <w:pPr>
        <w:pStyle w:val="DPSEntryIndents"/>
        <w:numPr>
          <w:ilvl w:val="1"/>
          <w:numId w:val="3"/>
        </w:numPr>
      </w:pPr>
      <w:r>
        <w:t>that using his Assembly contact details as part of federal electioneering is in breach of the Members</w:t>
      </w:r>
      <w:r w:rsidR="000771A2">
        <w:t>’</w:t>
      </w:r>
      <w:r>
        <w:t xml:space="preserve"> code of conduct;</w:t>
      </w:r>
      <w:r w:rsidR="00F31D31">
        <w:t xml:space="preserve"> and</w:t>
      </w:r>
    </w:p>
    <w:p w:rsidR="00346E29" w:rsidRDefault="00C63C32" w:rsidP="00C63C32">
      <w:pPr>
        <w:pStyle w:val="DPSEntryIndents"/>
      </w:pPr>
      <w:r>
        <w:t xml:space="preserve">calls on this Assembly to </w:t>
      </w:r>
      <w:r w:rsidR="00346E29">
        <w:t>refer Mr Davis</w:t>
      </w:r>
      <w:r w:rsidR="000771A2">
        <w:t>’</w:t>
      </w:r>
      <w:r w:rsidR="00346E29">
        <w:t xml:space="preserve"> actions to the Commissioner for Standards.</w:t>
      </w:r>
    </w:p>
    <w:p w:rsidR="00445F3C" w:rsidRDefault="00445F3C" w:rsidP="00346E29">
      <w:pPr>
        <w:spacing w:before="120"/>
        <w:ind w:left="720"/>
        <w:rPr>
          <w:rFonts w:ascii="Calibri" w:hAnsi="Calibri"/>
          <w:color w:val="000000"/>
          <w:lang w:val="en-AU"/>
        </w:rPr>
      </w:pPr>
      <w:r w:rsidRPr="00346E29">
        <w:rPr>
          <w:rFonts w:ascii="Calibri" w:hAnsi="Calibri"/>
          <w:color w:val="000000"/>
          <w:lang w:val="en-AU"/>
        </w:rPr>
        <w:t>Debate ensued.</w:t>
      </w:r>
    </w:p>
    <w:p w:rsidR="00346E29" w:rsidRDefault="00BB457B" w:rsidP="00346E29">
      <w:pPr>
        <w:spacing w:before="120"/>
        <w:ind w:left="720"/>
        <w:rPr>
          <w:rFonts w:ascii="Calibri" w:hAnsi="Calibri"/>
          <w:color w:val="000000"/>
          <w:lang w:val="en-AU"/>
        </w:rPr>
      </w:pPr>
      <w:r>
        <w:rPr>
          <w:rFonts w:ascii="Calibri" w:hAnsi="Calibri"/>
          <w:i/>
          <w:color w:val="000000"/>
          <w:lang w:val="en-AU"/>
        </w:rPr>
        <w:t xml:space="preserve">Paper:  </w:t>
      </w:r>
      <w:r w:rsidR="00445F3C">
        <w:rPr>
          <w:rFonts w:ascii="Calibri" w:hAnsi="Calibri"/>
          <w:color w:val="000000"/>
          <w:lang w:val="en-AU"/>
        </w:rPr>
        <w:t>Ms Lawder, by leave, presented the following paper:</w:t>
      </w:r>
    </w:p>
    <w:p w:rsidR="00445F3C" w:rsidRPr="00346E29" w:rsidRDefault="00445F3C" w:rsidP="00346E29">
      <w:pPr>
        <w:spacing w:before="120"/>
        <w:ind w:left="720"/>
        <w:rPr>
          <w:rFonts w:ascii="Calibri" w:hAnsi="Calibri"/>
          <w:color w:val="000000"/>
          <w:lang w:val="en-AU"/>
        </w:rPr>
      </w:pPr>
      <w:r>
        <w:rPr>
          <w:rFonts w:ascii="Calibri" w:hAnsi="Calibri"/>
          <w:color w:val="000000"/>
          <w:lang w:val="en-AU"/>
        </w:rPr>
        <w:t xml:space="preserve">Letter from Mr Davis to </w:t>
      </w:r>
      <w:r w:rsidR="00A64FB1">
        <w:rPr>
          <w:rFonts w:ascii="Calibri" w:hAnsi="Calibri"/>
          <w:color w:val="000000"/>
          <w:lang w:val="en-AU"/>
        </w:rPr>
        <w:t>constituents—S</w:t>
      </w:r>
      <w:r>
        <w:rPr>
          <w:rFonts w:ascii="Calibri" w:hAnsi="Calibri"/>
          <w:color w:val="000000"/>
          <w:lang w:val="en-AU"/>
        </w:rPr>
        <w:t>creen shot of Facebook post.</w:t>
      </w:r>
    </w:p>
    <w:p w:rsidR="00346E29" w:rsidRPr="00346E29" w:rsidRDefault="00346E29" w:rsidP="00346E29">
      <w:pPr>
        <w:spacing w:before="120"/>
        <w:ind w:left="720"/>
        <w:rPr>
          <w:rFonts w:ascii="Calibri" w:hAnsi="Calibri"/>
          <w:color w:val="000000"/>
          <w:lang w:val="en-AU"/>
        </w:rPr>
      </w:pPr>
      <w:r w:rsidRPr="00346E29">
        <w:rPr>
          <w:rFonts w:ascii="Calibri" w:hAnsi="Calibri"/>
          <w:color w:val="000000"/>
          <w:lang w:val="en-AU"/>
        </w:rPr>
        <w:t>Question—put and passed.</w:t>
      </w:r>
    </w:p>
    <w:p w:rsidR="00943CD3" w:rsidRPr="00D15FE4" w:rsidRDefault="006F39E9" w:rsidP="00943CD3">
      <w:pPr>
        <w:keepNext/>
        <w:keepLines/>
        <w:tabs>
          <w:tab w:val="right" w:pos="339"/>
          <w:tab w:val="left" w:pos="720"/>
        </w:tabs>
        <w:spacing w:before="240"/>
        <w:ind w:left="720" w:hanging="720"/>
        <w:rPr>
          <w:rFonts w:ascii="Calibri" w:hAnsi="Calibri"/>
          <w:b/>
          <w:lang w:val="en-AU"/>
        </w:rPr>
      </w:pPr>
      <w:r w:rsidRPr="00564F7B">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175F67">
        <w:rPr>
          <w:rFonts w:ascii="Calibri" w:hAnsi="Calibri"/>
          <w:b/>
          <w:bCs/>
          <w:noProof/>
          <w:lang w:val="en-AU"/>
        </w:rPr>
        <w:t>6</w:t>
      </w:r>
      <w:r>
        <w:rPr>
          <w:rFonts w:ascii="Calibri" w:hAnsi="Calibri"/>
          <w:b/>
          <w:bCs/>
          <w:lang w:val="en-AU"/>
        </w:rPr>
        <w:fldChar w:fldCharType="end"/>
      </w:r>
      <w:r w:rsidRPr="00564F7B">
        <w:rPr>
          <w:rFonts w:ascii="Calibri" w:hAnsi="Calibri"/>
          <w:b/>
          <w:lang w:val="en-AU"/>
        </w:rPr>
        <w:tab/>
      </w:r>
      <w:r w:rsidR="00943CD3" w:rsidRPr="00D15FE4">
        <w:rPr>
          <w:rFonts w:ascii="Calibri" w:hAnsi="Calibri"/>
          <w:b/>
          <w:lang w:val="en-AU"/>
        </w:rPr>
        <w:t>CORONAVIRUS (</w:t>
      </w:r>
      <w:r w:rsidR="00943CD3" w:rsidRPr="00D15FE4">
        <w:rPr>
          <w:rFonts w:ascii="Calibri" w:hAnsi="Calibri"/>
          <w:b/>
          <w:caps/>
          <w:lang w:val="en-AU"/>
        </w:rPr>
        <w:t>COVID-19)—A.C.T. Government response—</w:t>
      </w:r>
      <w:r w:rsidR="00943CD3">
        <w:rPr>
          <w:rFonts w:ascii="Calibri" w:hAnsi="Calibri"/>
          <w:b/>
          <w:caps/>
          <w:lang w:val="en-AU"/>
        </w:rPr>
        <w:t>Update—</w:t>
      </w:r>
      <w:r w:rsidR="00943CD3" w:rsidRPr="00D15FE4">
        <w:rPr>
          <w:rFonts w:ascii="Calibri" w:hAnsi="Calibri"/>
          <w:b/>
          <w:caps/>
          <w:lang w:val="en-AU"/>
        </w:rPr>
        <w:t>MINISTERIAL STATEMENT and paper</w:t>
      </w:r>
      <w:r w:rsidR="00801E1A">
        <w:rPr>
          <w:rFonts w:ascii="Calibri" w:hAnsi="Calibri"/>
          <w:b/>
          <w:caps/>
          <w:lang w:val="en-AU"/>
        </w:rPr>
        <w:t>S</w:t>
      </w:r>
      <w:r w:rsidR="00943CD3" w:rsidRPr="00D15FE4">
        <w:rPr>
          <w:rFonts w:ascii="Calibri" w:hAnsi="Calibri"/>
          <w:b/>
          <w:caps/>
          <w:lang w:val="en-AU"/>
        </w:rPr>
        <w:t>—PAPER NOTED</w:t>
      </w:r>
    </w:p>
    <w:p w:rsidR="00943CD3" w:rsidRPr="00D15FE4" w:rsidRDefault="00943CD3" w:rsidP="00943CD3">
      <w:pPr>
        <w:spacing w:before="120"/>
        <w:ind w:left="720"/>
        <w:rPr>
          <w:rFonts w:ascii="Calibri" w:hAnsi="Calibri"/>
          <w:lang w:val="en-AU"/>
        </w:rPr>
      </w:pPr>
      <w:r w:rsidRPr="00D15FE4">
        <w:rPr>
          <w:rFonts w:ascii="Calibri" w:hAnsi="Calibri"/>
          <w:lang w:val="en-AU"/>
        </w:rPr>
        <w:t>Ms Stephen-Smith (Minister for Health) made a ministerial statement to update the Assembly on the ACT Government response to the COVID-19 emergency and presented the following papers:</w:t>
      </w:r>
    </w:p>
    <w:p w:rsidR="001F66D2" w:rsidRDefault="00943CD3" w:rsidP="00943CD3">
      <w:pPr>
        <w:pStyle w:val="DPSEntryDetail"/>
        <w:spacing w:before="104"/>
      </w:pPr>
      <w:r w:rsidRPr="00D15FE4">
        <w:t>Status of the Public H</w:t>
      </w:r>
      <w:r w:rsidR="001F66D2">
        <w:t>ealth Emergency due to COVID-19—</w:t>
      </w:r>
    </w:p>
    <w:p w:rsidR="00943CD3" w:rsidRDefault="001F66D2" w:rsidP="00943CD3">
      <w:pPr>
        <w:pStyle w:val="DPSEntryDetail"/>
        <w:spacing w:before="104"/>
      </w:pPr>
      <w:r>
        <w:tab/>
      </w:r>
      <w:r w:rsidR="00943CD3" w:rsidRPr="00D15FE4">
        <w:t>Chief Health Officer Report </w:t>
      </w:r>
      <w:r w:rsidR="00943CD3">
        <w:t>25</w:t>
      </w:r>
      <w:r w:rsidR="00943CD3" w:rsidRPr="00D15FE4">
        <w:t>—</w:t>
      </w:r>
      <w:r w:rsidR="00943CD3">
        <w:t>April 2022</w:t>
      </w:r>
      <w:r w:rsidR="00943CD3" w:rsidRPr="00D15FE4">
        <w:t xml:space="preserve">, dated </w:t>
      </w:r>
      <w:r w:rsidR="00F242FC">
        <w:t xml:space="preserve">8 </w:t>
      </w:r>
      <w:r w:rsidR="00943CD3">
        <w:t>April 2022</w:t>
      </w:r>
      <w:r w:rsidR="00943CD3" w:rsidRPr="00D15FE4">
        <w:t>.</w:t>
      </w:r>
    </w:p>
    <w:p w:rsidR="00CF09A5" w:rsidRPr="00D15FE4" w:rsidRDefault="00CF09A5" w:rsidP="001F66D2">
      <w:pPr>
        <w:pStyle w:val="DPSEntryDetail"/>
        <w:spacing w:before="104"/>
        <w:ind w:left="1197"/>
      </w:pPr>
      <w:r w:rsidRPr="00D15FE4">
        <w:t>Chief Health Officer Report </w:t>
      </w:r>
      <w:r>
        <w:t>26</w:t>
      </w:r>
      <w:r w:rsidRPr="00D15FE4">
        <w:t>—</w:t>
      </w:r>
      <w:r>
        <w:t>May 2022</w:t>
      </w:r>
      <w:r w:rsidRPr="00D15FE4">
        <w:t xml:space="preserve">, dated </w:t>
      </w:r>
      <w:r w:rsidR="00F242FC">
        <w:t>2 May</w:t>
      </w:r>
      <w:r>
        <w:t xml:space="preserve"> 2022</w:t>
      </w:r>
      <w:r w:rsidRPr="00D15FE4">
        <w:t>.</w:t>
      </w:r>
    </w:p>
    <w:p w:rsidR="00943CD3" w:rsidRDefault="00943CD3" w:rsidP="00943CD3">
      <w:pPr>
        <w:spacing w:before="104"/>
        <w:ind w:left="720"/>
        <w:rPr>
          <w:rFonts w:ascii="Calibri" w:hAnsi="Calibri"/>
          <w:lang w:val="en-AU"/>
        </w:rPr>
      </w:pPr>
      <w:r w:rsidRPr="00D15FE4">
        <w:rPr>
          <w:rFonts w:ascii="Calibri" w:hAnsi="Calibri"/>
          <w:lang w:val="en-AU"/>
        </w:rPr>
        <w:t>Coronavirus (COVID-19)—ACT Government response—</w:t>
      </w:r>
      <w:r>
        <w:rPr>
          <w:rFonts w:ascii="Calibri" w:hAnsi="Calibri"/>
          <w:lang w:val="en-AU"/>
        </w:rPr>
        <w:t>Update—</w:t>
      </w:r>
      <w:r w:rsidRPr="00D15FE4">
        <w:rPr>
          <w:rFonts w:ascii="Calibri" w:hAnsi="Calibri"/>
          <w:lang w:val="en-AU"/>
        </w:rPr>
        <w:t xml:space="preserve">Ministerial statement, </w:t>
      </w:r>
      <w:r>
        <w:rPr>
          <w:rFonts w:ascii="Calibri" w:hAnsi="Calibri"/>
          <w:lang w:val="en-AU"/>
        </w:rPr>
        <w:t>3 May 2022</w:t>
      </w:r>
      <w:r w:rsidRPr="00D15FE4">
        <w:rPr>
          <w:rFonts w:ascii="Calibri" w:hAnsi="Calibri"/>
          <w:lang w:val="en-AU"/>
        </w:rPr>
        <w:t>.</w:t>
      </w:r>
    </w:p>
    <w:p w:rsidR="00943CD3" w:rsidRDefault="00943CD3" w:rsidP="00943CD3">
      <w:pPr>
        <w:spacing w:before="104"/>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Pr>
          <w:rFonts w:ascii="Calibri" w:hAnsi="Calibri"/>
          <w:lang w:val="en-AU"/>
        </w:rPr>
        <w:t>ministerial statement</w:t>
      </w:r>
      <w:r w:rsidRPr="00254784">
        <w:rPr>
          <w:rFonts w:ascii="Calibri" w:hAnsi="Calibri"/>
          <w:lang w:val="en-AU"/>
        </w:rPr>
        <w:t>.</w:t>
      </w:r>
    </w:p>
    <w:p w:rsidR="00943CD3" w:rsidRDefault="00943CD3" w:rsidP="00943CD3">
      <w:pPr>
        <w:spacing w:before="104"/>
        <w:ind w:left="720"/>
        <w:rPr>
          <w:rFonts w:ascii="Calibri" w:hAnsi="Calibri"/>
          <w:lang w:val="en-AU"/>
        </w:rPr>
      </w:pPr>
      <w:r w:rsidRPr="00254784">
        <w:rPr>
          <w:rFonts w:ascii="Calibri" w:hAnsi="Calibri"/>
          <w:lang w:val="en-AU"/>
        </w:rPr>
        <w:t>Question—put and passed.</w:t>
      </w:r>
      <w:r>
        <w:rPr>
          <w:rFonts w:ascii="Calibri" w:hAnsi="Calibri"/>
          <w:lang w:val="en-AU"/>
        </w:rPr>
        <w:t xml:space="preserve"> </w:t>
      </w:r>
    </w:p>
    <w:p w:rsidR="00564F7B" w:rsidRPr="00564F7B" w:rsidRDefault="00564F7B" w:rsidP="00564F7B">
      <w:pPr>
        <w:keepNext/>
        <w:keepLines/>
        <w:tabs>
          <w:tab w:val="right" w:pos="339"/>
          <w:tab w:val="left" w:pos="720"/>
        </w:tabs>
        <w:spacing w:before="240"/>
        <w:ind w:left="720" w:hanging="720"/>
        <w:rPr>
          <w:rFonts w:ascii="Calibri" w:hAnsi="Calibri"/>
          <w:b/>
          <w:lang w:val="en-AU"/>
        </w:rPr>
      </w:pPr>
      <w:r w:rsidRPr="00564F7B">
        <w:rPr>
          <w:rFonts w:ascii="Calibri" w:hAnsi="Calibri"/>
          <w:b/>
          <w:lang w:val="en-AU"/>
        </w:rPr>
        <w:tab/>
      </w:r>
      <w:r w:rsidR="0065028E">
        <w:rPr>
          <w:rFonts w:ascii="Calibri" w:hAnsi="Calibri"/>
          <w:b/>
          <w:bCs/>
          <w:lang w:val="en-AU"/>
        </w:rPr>
        <w:fldChar w:fldCharType="begin"/>
      </w:r>
      <w:r w:rsidR="0065028E">
        <w:rPr>
          <w:rFonts w:ascii="Calibri" w:hAnsi="Calibri"/>
          <w:b/>
          <w:bCs/>
          <w:lang w:val="en-AU"/>
        </w:rPr>
        <w:instrText xml:space="preserve"> SEQ A \* MERGEFORMAT </w:instrText>
      </w:r>
      <w:r w:rsidR="0065028E">
        <w:rPr>
          <w:rFonts w:ascii="Calibri" w:hAnsi="Calibri"/>
          <w:b/>
          <w:bCs/>
          <w:lang w:val="en-AU"/>
        </w:rPr>
        <w:fldChar w:fldCharType="separate"/>
      </w:r>
      <w:r w:rsidR="00175F67">
        <w:rPr>
          <w:rFonts w:ascii="Calibri" w:hAnsi="Calibri"/>
          <w:b/>
          <w:bCs/>
          <w:noProof/>
          <w:lang w:val="en-AU"/>
        </w:rPr>
        <w:t>7</w:t>
      </w:r>
      <w:r w:rsidR="0065028E">
        <w:rPr>
          <w:rFonts w:ascii="Calibri" w:hAnsi="Calibri"/>
          <w:b/>
          <w:bCs/>
          <w:lang w:val="en-AU"/>
        </w:rPr>
        <w:fldChar w:fldCharType="end"/>
      </w:r>
      <w:r w:rsidRPr="00564F7B">
        <w:rPr>
          <w:rFonts w:ascii="Calibri" w:hAnsi="Calibri"/>
          <w:b/>
          <w:lang w:val="en-AU"/>
        </w:rPr>
        <w:tab/>
      </w:r>
      <w:r>
        <w:rPr>
          <w:rFonts w:ascii="Calibri" w:hAnsi="Calibri"/>
          <w:b/>
          <w:caps/>
          <w:lang w:val="en-AU"/>
        </w:rPr>
        <w:t>Set up for Success</w:t>
      </w:r>
      <w:r w:rsidR="00056ED6">
        <w:rPr>
          <w:rFonts w:ascii="Calibri" w:hAnsi="Calibri"/>
          <w:b/>
          <w:caps/>
          <w:lang w:val="en-AU"/>
        </w:rPr>
        <w:t xml:space="preserve">: </w:t>
      </w:r>
      <w:r w:rsidR="003569BB">
        <w:rPr>
          <w:rFonts w:ascii="Calibri" w:hAnsi="Calibri"/>
          <w:b/>
          <w:caps/>
          <w:lang w:val="en-AU"/>
        </w:rPr>
        <w:t>an early childhood strategy for the a.c.t.—phase one implementation plan—</w:t>
      </w:r>
      <w:r w:rsidRPr="00564F7B">
        <w:rPr>
          <w:rFonts w:ascii="Calibri" w:hAnsi="Calibri"/>
          <w:b/>
          <w:caps/>
          <w:lang w:val="en-AU"/>
        </w:rPr>
        <w:t>MINISTERIAL STATEMENT—PAPER NOTED</w:t>
      </w:r>
    </w:p>
    <w:p w:rsidR="00564F7B" w:rsidRPr="00564F7B" w:rsidRDefault="00564F7B" w:rsidP="00564F7B">
      <w:pPr>
        <w:spacing w:before="120"/>
        <w:ind w:left="720"/>
        <w:rPr>
          <w:rFonts w:ascii="Calibri" w:hAnsi="Calibri"/>
          <w:lang w:val="en-AU"/>
        </w:rPr>
      </w:pPr>
      <w:r>
        <w:rPr>
          <w:rFonts w:ascii="Calibri" w:hAnsi="Calibri"/>
          <w:lang w:val="en-AU"/>
        </w:rPr>
        <w:t xml:space="preserve">Ms Berry (Minister for </w:t>
      </w:r>
      <w:r w:rsidR="00801E1A">
        <w:rPr>
          <w:rFonts w:ascii="Calibri" w:hAnsi="Calibri"/>
          <w:lang w:val="en-AU"/>
        </w:rPr>
        <w:t>Early Childhood Development</w:t>
      </w:r>
      <w:r>
        <w:rPr>
          <w:rFonts w:ascii="Calibri" w:hAnsi="Calibri"/>
          <w:lang w:val="en-AU"/>
        </w:rPr>
        <w:t>)</w:t>
      </w:r>
      <w:r w:rsidRPr="00564F7B">
        <w:rPr>
          <w:rFonts w:ascii="Calibri" w:hAnsi="Calibri"/>
          <w:lang w:val="en-AU"/>
        </w:rPr>
        <w:t xml:space="preserve"> made a ministerial statement concerning </w:t>
      </w:r>
      <w:r w:rsidR="006A16FE">
        <w:rPr>
          <w:rFonts w:ascii="Calibri" w:hAnsi="Calibri"/>
          <w:lang w:val="en-AU"/>
        </w:rPr>
        <w:t xml:space="preserve">the implementation plan for </w:t>
      </w:r>
      <w:r w:rsidR="00F95336">
        <w:rPr>
          <w:rFonts w:ascii="Calibri" w:hAnsi="Calibri"/>
          <w:lang w:val="en-AU"/>
        </w:rPr>
        <w:t>Set up for Success, an early childhood strategy for the ACT</w:t>
      </w:r>
      <w:r w:rsidRPr="00564F7B">
        <w:rPr>
          <w:rFonts w:ascii="Calibri" w:hAnsi="Calibri"/>
          <w:lang w:val="en-AU"/>
        </w:rPr>
        <w:t xml:space="preserve"> and presented the following paper:</w:t>
      </w:r>
    </w:p>
    <w:p w:rsidR="00564F7B" w:rsidRPr="00564F7B" w:rsidRDefault="003569BB" w:rsidP="00564F7B">
      <w:pPr>
        <w:spacing w:before="120"/>
        <w:ind w:left="720"/>
        <w:rPr>
          <w:rFonts w:ascii="Calibri" w:hAnsi="Calibri"/>
          <w:lang w:val="en-AU"/>
        </w:rPr>
      </w:pPr>
      <w:r>
        <w:rPr>
          <w:rFonts w:ascii="Calibri" w:hAnsi="Calibri"/>
          <w:lang w:val="en-AU"/>
        </w:rPr>
        <w:t>Set up for Success</w:t>
      </w:r>
      <w:r w:rsidR="00056ED6">
        <w:rPr>
          <w:rFonts w:ascii="Calibri" w:hAnsi="Calibri"/>
          <w:lang w:val="en-AU"/>
        </w:rPr>
        <w:t xml:space="preserve">: </w:t>
      </w:r>
      <w:r>
        <w:rPr>
          <w:rFonts w:ascii="Calibri" w:hAnsi="Calibri"/>
          <w:lang w:val="en-AU"/>
        </w:rPr>
        <w:t xml:space="preserve">An </w:t>
      </w:r>
      <w:r w:rsidR="00056ED6">
        <w:rPr>
          <w:rFonts w:ascii="Calibri" w:hAnsi="Calibri"/>
          <w:lang w:val="en-AU"/>
        </w:rPr>
        <w:t>E</w:t>
      </w:r>
      <w:r>
        <w:rPr>
          <w:rFonts w:ascii="Calibri" w:hAnsi="Calibri"/>
          <w:lang w:val="en-AU"/>
        </w:rPr>
        <w:t xml:space="preserve">arly </w:t>
      </w:r>
      <w:r w:rsidR="00056ED6">
        <w:rPr>
          <w:rFonts w:ascii="Calibri" w:hAnsi="Calibri"/>
          <w:lang w:val="en-AU"/>
        </w:rPr>
        <w:t>C</w:t>
      </w:r>
      <w:r>
        <w:rPr>
          <w:rFonts w:ascii="Calibri" w:hAnsi="Calibri"/>
          <w:lang w:val="en-AU"/>
        </w:rPr>
        <w:t xml:space="preserve">hildhood </w:t>
      </w:r>
      <w:r w:rsidR="00056ED6">
        <w:rPr>
          <w:rFonts w:ascii="Calibri" w:hAnsi="Calibri"/>
          <w:lang w:val="en-AU"/>
        </w:rPr>
        <w:t>S</w:t>
      </w:r>
      <w:r>
        <w:rPr>
          <w:rFonts w:ascii="Calibri" w:hAnsi="Calibri"/>
          <w:lang w:val="en-AU"/>
        </w:rPr>
        <w:t xml:space="preserve">trategy for the ACT—Phase </w:t>
      </w:r>
      <w:r w:rsidR="00056ED6">
        <w:rPr>
          <w:rFonts w:ascii="Calibri" w:hAnsi="Calibri"/>
          <w:lang w:val="en-AU"/>
        </w:rPr>
        <w:t>O</w:t>
      </w:r>
      <w:r>
        <w:rPr>
          <w:rFonts w:ascii="Calibri" w:hAnsi="Calibri"/>
          <w:lang w:val="en-AU"/>
        </w:rPr>
        <w:t xml:space="preserve">ne </w:t>
      </w:r>
      <w:r w:rsidR="00056ED6">
        <w:rPr>
          <w:rFonts w:ascii="Calibri" w:hAnsi="Calibri"/>
          <w:lang w:val="en-AU"/>
        </w:rPr>
        <w:t>I</w:t>
      </w:r>
      <w:r>
        <w:rPr>
          <w:rFonts w:ascii="Calibri" w:hAnsi="Calibri"/>
          <w:lang w:val="en-AU"/>
        </w:rPr>
        <w:t xml:space="preserve">mplementation </w:t>
      </w:r>
      <w:r w:rsidR="00056ED6">
        <w:rPr>
          <w:rFonts w:ascii="Calibri" w:hAnsi="Calibri"/>
          <w:lang w:val="en-AU"/>
        </w:rPr>
        <w:t>P</w:t>
      </w:r>
      <w:r>
        <w:rPr>
          <w:rFonts w:ascii="Calibri" w:hAnsi="Calibri"/>
          <w:lang w:val="en-AU"/>
        </w:rPr>
        <w:t>lan—</w:t>
      </w:r>
      <w:r w:rsidR="00564F7B" w:rsidRPr="00564F7B">
        <w:rPr>
          <w:rFonts w:ascii="Calibri" w:hAnsi="Calibri"/>
          <w:lang w:val="en-AU"/>
        </w:rPr>
        <w:t xml:space="preserve">Ministerial statement, </w:t>
      </w:r>
      <w:r w:rsidR="00564F7B">
        <w:rPr>
          <w:rFonts w:ascii="Calibri" w:hAnsi="Calibri"/>
          <w:lang w:val="en-AU"/>
        </w:rPr>
        <w:t>Tuesday, 3 May 2022</w:t>
      </w:r>
      <w:r w:rsidR="00564F7B" w:rsidRPr="00564F7B">
        <w:rPr>
          <w:rFonts w:ascii="Calibri" w:hAnsi="Calibri"/>
          <w:lang w:val="en-AU"/>
        </w:rPr>
        <w:t>.</w:t>
      </w:r>
    </w:p>
    <w:p w:rsidR="00564F7B" w:rsidRPr="00564F7B" w:rsidRDefault="00564F7B" w:rsidP="00564F7B">
      <w:pPr>
        <w:spacing w:before="120"/>
        <w:ind w:left="720"/>
        <w:rPr>
          <w:rFonts w:ascii="Calibri" w:hAnsi="Calibri"/>
          <w:lang w:val="en-AU"/>
        </w:rPr>
      </w:pPr>
      <w:r>
        <w:rPr>
          <w:rFonts w:ascii="Calibri" w:hAnsi="Calibri"/>
          <w:lang w:val="en-AU"/>
        </w:rPr>
        <w:t>Ms Berry</w:t>
      </w:r>
      <w:r w:rsidRPr="00564F7B">
        <w:rPr>
          <w:rFonts w:ascii="Calibri" w:hAnsi="Calibri"/>
          <w:lang w:val="en-AU"/>
        </w:rPr>
        <w:t xml:space="preserve"> moved—That the Assembly take note of the paper.</w:t>
      </w:r>
    </w:p>
    <w:p w:rsidR="00564F7B" w:rsidRPr="00564F7B" w:rsidRDefault="00564F7B" w:rsidP="00564F7B">
      <w:pPr>
        <w:spacing w:before="120"/>
        <w:ind w:left="720"/>
        <w:rPr>
          <w:rFonts w:ascii="Calibri" w:hAnsi="Calibri"/>
          <w:lang w:val="en-AU"/>
        </w:rPr>
      </w:pPr>
      <w:r w:rsidRPr="00564F7B">
        <w:rPr>
          <w:rFonts w:ascii="Calibri" w:hAnsi="Calibri"/>
          <w:lang w:val="en-AU"/>
        </w:rPr>
        <w:t>Question—put and passed.</w:t>
      </w:r>
    </w:p>
    <w:p w:rsidR="00891344" w:rsidRPr="00891344" w:rsidRDefault="00891344" w:rsidP="00891344">
      <w:pPr>
        <w:keepNext/>
        <w:keepLines/>
        <w:tabs>
          <w:tab w:val="right" w:pos="339"/>
          <w:tab w:val="left" w:pos="720"/>
        </w:tabs>
        <w:spacing w:before="240"/>
        <w:ind w:left="720" w:hanging="720"/>
        <w:rPr>
          <w:rFonts w:ascii="Calibri" w:hAnsi="Calibri"/>
          <w:b/>
          <w:lang w:val="en-AU"/>
        </w:rPr>
      </w:pPr>
      <w:r w:rsidRPr="00891344">
        <w:rPr>
          <w:rFonts w:ascii="Calibri" w:hAnsi="Calibri"/>
          <w:b/>
          <w:lang w:val="en-AU"/>
        </w:rPr>
        <w:tab/>
      </w:r>
      <w:r w:rsidR="0065028E">
        <w:rPr>
          <w:rFonts w:ascii="Calibri" w:hAnsi="Calibri"/>
          <w:b/>
          <w:bCs/>
          <w:lang w:val="en-AU"/>
        </w:rPr>
        <w:fldChar w:fldCharType="begin"/>
      </w:r>
      <w:r w:rsidR="0065028E">
        <w:rPr>
          <w:rFonts w:ascii="Calibri" w:hAnsi="Calibri"/>
          <w:b/>
          <w:bCs/>
          <w:lang w:val="en-AU"/>
        </w:rPr>
        <w:instrText xml:space="preserve"> SEQ A \* MERGEFORMAT </w:instrText>
      </w:r>
      <w:r w:rsidR="0065028E">
        <w:rPr>
          <w:rFonts w:ascii="Calibri" w:hAnsi="Calibri"/>
          <w:b/>
          <w:bCs/>
          <w:lang w:val="en-AU"/>
        </w:rPr>
        <w:fldChar w:fldCharType="separate"/>
      </w:r>
      <w:r w:rsidR="00175F67">
        <w:rPr>
          <w:rFonts w:ascii="Calibri" w:hAnsi="Calibri"/>
          <w:b/>
          <w:bCs/>
          <w:noProof/>
          <w:lang w:val="en-AU"/>
        </w:rPr>
        <w:t>8</w:t>
      </w:r>
      <w:r w:rsidR="0065028E">
        <w:rPr>
          <w:rFonts w:ascii="Calibri" w:hAnsi="Calibri"/>
          <w:b/>
          <w:bCs/>
          <w:lang w:val="en-AU"/>
        </w:rPr>
        <w:fldChar w:fldCharType="end"/>
      </w:r>
      <w:r w:rsidRPr="00891344">
        <w:rPr>
          <w:rFonts w:ascii="Calibri" w:hAnsi="Calibri"/>
          <w:b/>
          <w:lang w:val="en-AU"/>
        </w:rPr>
        <w:tab/>
      </w:r>
      <w:r>
        <w:rPr>
          <w:rFonts w:ascii="Calibri" w:hAnsi="Calibri"/>
          <w:b/>
          <w:caps/>
          <w:lang w:val="en-AU"/>
        </w:rPr>
        <w:t>2021-22 High-Risk Weather Season (Bushfire and Storm)</w:t>
      </w:r>
      <w:r w:rsidRPr="00891344">
        <w:rPr>
          <w:rFonts w:ascii="Calibri" w:hAnsi="Calibri"/>
          <w:b/>
          <w:caps/>
          <w:lang w:val="en-AU"/>
        </w:rPr>
        <w:t>—</w:t>
      </w:r>
      <w:r w:rsidR="00E25FB2">
        <w:rPr>
          <w:rFonts w:ascii="Calibri" w:hAnsi="Calibri"/>
          <w:b/>
          <w:caps/>
          <w:lang w:val="en-AU"/>
        </w:rPr>
        <w:t>Summary—</w:t>
      </w:r>
      <w:r w:rsidRPr="00891344">
        <w:rPr>
          <w:rFonts w:ascii="Calibri" w:hAnsi="Calibri"/>
          <w:b/>
          <w:caps/>
          <w:lang w:val="en-AU"/>
        </w:rPr>
        <w:t>MINISTERIAL STATEMENT—PAPER NOTED</w:t>
      </w:r>
    </w:p>
    <w:p w:rsidR="00891344" w:rsidRPr="00891344" w:rsidRDefault="00891344" w:rsidP="00891344">
      <w:pPr>
        <w:spacing w:before="120"/>
        <w:ind w:left="720"/>
        <w:rPr>
          <w:rFonts w:ascii="Calibri" w:hAnsi="Calibri"/>
          <w:lang w:val="en-AU"/>
        </w:rPr>
      </w:pPr>
      <w:r>
        <w:rPr>
          <w:rFonts w:ascii="Calibri" w:hAnsi="Calibri"/>
          <w:lang w:val="en-AU"/>
        </w:rPr>
        <w:t>Mr Gentleman (Minister for Police and Emergency Services)</w:t>
      </w:r>
      <w:r w:rsidRPr="00891344">
        <w:rPr>
          <w:rFonts w:ascii="Calibri" w:hAnsi="Calibri"/>
          <w:lang w:val="en-AU"/>
        </w:rPr>
        <w:t xml:space="preserve"> made a ministerial statement concerning </w:t>
      </w:r>
      <w:r>
        <w:rPr>
          <w:rFonts w:ascii="Calibri" w:hAnsi="Calibri"/>
          <w:lang w:val="en-AU"/>
        </w:rPr>
        <w:t>a summary of the 2021-22 high-risk weather season</w:t>
      </w:r>
      <w:r w:rsidRPr="00891344">
        <w:rPr>
          <w:rFonts w:ascii="Calibri" w:hAnsi="Calibri"/>
          <w:lang w:val="en-AU"/>
        </w:rPr>
        <w:t xml:space="preserve"> and presented the following paper:</w:t>
      </w:r>
    </w:p>
    <w:p w:rsidR="00891344" w:rsidRPr="00891344" w:rsidRDefault="00891344" w:rsidP="00891344">
      <w:pPr>
        <w:spacing w:before="120"/>
        <w:ind w:left="720"/>
        <w:rPr>
          <w:rFonts w:ascii="Calibri" w:hAnsi="Calibri"/>
          <w:lang w:val="en-AU"/>
        </w:rPr>
      </w:pPr>
      <w:r>
        <w:rPr>
          <w:rFonts w:ascii="Calibri" w:hAnsi="Calibri"/>
          <w:lang w:val="en-AU"/>
        </w:rPr>
        <w:t>2021-22 High-Risk Weather Season (Bushfire and Storm)—Summary</w:t>
      </w:r>
      <w:r w:rsidRPr="00891344">
        <w:rPr>
          <w:rFonts w:ascii="Calibri" w:hAnsi="Calibri"/>
          <w:lang w:val="en-AU"/>
        </w:rPr>
        <w:t xml:space="preserve">—Ministerial statement, </w:t>
      </w:r>
      <w:r>
        <w:rPr>
          <w:rFonts w:ascii="Calibri" w:hAnsi="Calibri"/>
          <w:lang w:val="en-AU"/>
        </w:rPr>
        <w:t>Tuesday, 3 May 2022</w:t>
      </w:r>
      <w:r w:rsidRPr="00891344">
        <w:rPr>
          <w:rFonts w:ascii="Calibri" w:hAnsi="Calibri"/>
          <w:lang w:val="en-AU"/>
        </w:rPr>
        <w:t>.</w:t>
      </w:r>
    </w:p>
    <w:p w:rsidR="00891344" w:rsidRPr="00891344" w:rsidRDefault="00891344" w:rsidP="00891344">
      <w:pPr>
        <w:spacing w:before="120"/>
        <w:ind w:left="720"/>
        <w:rPr>
          <w:rFonts w:ascii="Calibri" w:hAnsi="Calibri"/>
          <w:lang w:val="en-AU"/>
        </w:rPr>
      </w:pPr>
      <w:r>
        <w:rPr>
          <w:rFonts w:ascii="Calibri" w:hAnsi="Calibri"/>
          <w:lang w:val="en-AU"/>
        </w:rPr>
        <w:t>Mr Gentleman</w:t>
      </w:r>
      <w:r w:rsidRPr="00891344">
        <w:rPr>
          <w:rFonts w:ascii="Calibri" w:hAnsi="Calibri"/>
          <w:lang w:val="en-AU"/>
        </w:rPr>
        <w:t xml:space="preserve"> moved—That the Assembly take note of the paper.</w:t>
      </w:r>
    </w:p>
    <w:p w:rsidR="00891344" w:rsidRPr="00891344" w:rsidRDefault="00891344" w:rsidP="00891344">
      <w:pPr>
        <w:spacing w:before="120"/>
        <w:ind w:left="720"/>
        <w:rPr>
          <w:rFonts w:ascii="Calibri" w:hAnsi="Calibri"/>
          <w:lang w:val="en-AU"/>
        </w:rPr>
      </w:pPr>
      <w:r w:rsidRPr="00891344">
        <w:rPr>
          <w:rFonts w:ascii="Calibri" w:hAnsi="Calibri"/>
          <w:lang w:val="en-AU"/>
        </w:rPr>
        <w:t>Debate ensued.</w:t>
      </w:r>
    </w:p>
    <w:p w:rsidR="00891344" w:rsidRPr="00891344" w:rsidRDefault="00891344" w:rsidP="00891344">
      <w:pPr>
        <w:spacing w:before="120"/>
        <w:ind w:left="720"/>
        <w:rPr>
          <w:rFonts w:ascii="Calibri" w:hAnsi="Calibri"/>
          <w:lang w:val="en-AU"/>
        </w:rPr>
      </w:pPr>
      <w:r w:rsidRPr="00891344">
        <w:rPr>
          <w:rFonts w:ascii="Calibri" w:hAnsi="Calibri"/>
          <w:lang w:val="en-AU"/>
        </w:rPr>
        <w:t>Question—put and passed.</w:t>
      </w:r>
    </w:p>
    <w:p w:rsidR="005D6953" w:rsidRPr="005D6953" w:rsidRDefault="005D6953" w:rsidP="005D6953">
      <w:pPr>
        <w:keepNext/>
        <w:keepLines/>
        <w:tabs>
          <w:tab w:val="right" w:pos="339"/>
          <w:tab w:val="left" w:pos="720"/>
        </w:tabs>
        <w:spacing w:before="240"/>
        <w:ind w:left="720" w:hanging="720"/>
        <w:rPr>
          <w:rFonts w:ascii="Calibri" w:hAnsi="Calibri"/>
          <w:b/>
          <w:lang w:val="en-AU"/>
        </w:rPr>
      </w:pPr>
      <w:r w:rsidRPr="005D6953">
        <w:rPr>
          <w:rFonts w:ascii="Calibri" w:hAnsi="Calibri"/>
          <w:b/>
          <w:lang w:val="en-AU"/>
        </w:rPr>
        <w:tab/>
      </w:r>
      <w:r w:rsidR="0065028E">
        <w:rPr>
          <w:rFonts w:ascii="Calibri" w:hAnsi="Calibri"/>
          <w:b/>
          <w:bCs/>
          <w:lang w:val="en-AU"/>
        </w:rPr>
        <w:fldChar w:fldCharType="begin"/>
      </w:r>
      <w:r w:rsidR="0065028E">
        <w:rPr>
          <w:rFonts w:ascii="Calibri" w:hAnsi="Calibri"/>
          <w:b/>
          <w:bCs/>
          <w:lang w:val="en-AU"/>
        </w:rPr>
        <w:instrText xml:space="preserve"> SEQ A \* MERGEFORMAT </w:instrText>
      </w:r>
      <w:r w:rsidR="0065028E">
        <w:rPr>
          <w:rFonts w:ascii="Calibri" w:hAnsi="Calibri"/>
          <w:b/>
          <w:bCs/>
          <w:lang w:val="en-AU"/>
        </w:rPr>
        <w:fldChar w:fldCharType="separate"/>
      </w:r>
      <w:r w:rsidR="00175F67">
        <w:rPr>
          <w:rFonts w:ascii="Calibri" w:hAnsi="Calibri"/>
          <w:b/>
          <w:bCs/>
          <w:noProof/>
          <w:lang w:val="en-AU"/>
        </w:rPr>
        <w:t>9</w:t>
      </w:r>
      <w:r w:rsidR="0065028E">
        <w:rPr>
          <w:rFonts w:ascii="Calibri" w:hAnsi="Calibri"/>
          <w:b/>
          <w:bCs/>
          <w:lang w:val="en-AU"/>
        </w:rPr>
        <w:fldChar w:fldCharType="end"/>
      </w:r>
      <w:r w:rsidRPr="005D6953">
        <w:rPr>
          <w:rFonts w:ascii="Calibri" w:hAnsi="Calibri"/>
          <w:b/>
          <w:lang w:val="en-AU"/>
        </w:rPr>
        <w:tab/>
      </w:r>
      <w:r>
        <w:rPr>
          <w:rFonts w:ascii="Calibri" w:hAnsi="Calibri"/>
          <w:b/>
          <w:caps/>
          <w:lang w:val="en-AU"/>
        </w:rPr>
        <w:t>PUBLIC HOUSING</w:t>
      </w:r>
      <w:r w:rsidR="005A4127">
        <w:rPr>
          <w:rFonts w:ascii="Calibri" w:hAnsi="Calibri"/>
          <w:b/>
          <w:caps/>
          <w:lang w:val="en-AU"/>
        </w:rPr>
        <w:t>—Improving the</w:t>
      </w:r>
      <w:r>
        <w:rPr>
          <w:rFonts w:ascii="Calibri" w:hAnsi="Calibri"/>
          <w:b/>
          <w:caps/>
          <w:lang w:val="en-AU"/>
        </w:rPr>
        <w:t xml:space="preserve"> APPLICATION PROCESS</w:t>
      </w:r>
      <w:r w:rsidRPr="005D6953">
        <w:rPr>
          <w:rFonts w:ascii="Calibri" w:hAnsi="Calibri"/>
          <w:b/>
          <w:caps/>
          <w:lang w:val="en-AU"/>
        </w:rPr>
        <w:t>—MINISTERIAL STATEMENT</w:t>
      </w:r>
      <w:r w:rsidR="00AA03D7">
        <w:rPr>
          <w:rFonts w:ascii="Calibri" w:hAnsi="Calibri"/>
          <w:b/>
          <w:caps/>
          <w:lang w:val="en-AU"/>
        </w:rPr>
        <w:t>—</w:t>
      </w:r>
      <w:r w:rsidRPr="005D6953">
        <w:rPr>
          <w:rFonts w:ascii="Calibri" w:hAnsi="Calibri"/>
          <w:b/>
          <w:caps/>
          <w:lang w:val="en-AU"/>
        </w:rPr>
        <w:t>PAPER NOTED</w:t>
      </w:r>
    </w:p>
    <w:p w:rsidR="005D6953" w:rsidRPr="005D6953" w:rsidRDefault="005D6953" w:rsidP="005D6953">
      <w:pPr>
        <w:spacing w:before="120"/>
        <w:ind w:left="720"/>
        <w:rPr>
          <w:rFonts w:ascii="Calibri" w:hAnsi="Calibri"/>
          <w:lang w:val="en-AU"/>
        </w:rPr>
      </w:pPr>
      <w:r>
        <w:rPr>
          <w:rFonts w:ascii="Calibri" w:hAnsi="Calibri"/>
          <w:lang w:val="en-AU"/>
        </w:rPr>
        <w:t>Ms Vassarotti (Minister for Homelessness and Housing Services)</w:t>
      </w:r>
      <w:r w:rsidRPr="005D6953">
        <w:rPr>
          <w:rFonts w:ascii="Calibri" w:hAnsi="Calibri"/>
          <w:lang w:val="en-AU"/>
        </w:rPr>
        <w:t xml:space="preserve"> made a ministerial statement concerning </w:t>
      </w:r>
      <w:r w:rsidR="00620410">
        <w:rPr>
          <w:rFonts w:ascii="Calibri" w:hAnsi="Calibri"/>
          <w:lang w:val="en-AU"/>
        </w:rPr>
        <w:t>improvements to</w:t>
      </w:r>
      <w:r>
        <w:rPr>
          <w:rFonts w:ascii="Calibri" w:hAnsi="Calibri"/>
          <w:lang w:val="en-AU"/>
        </w:rPr>
        <w:t xml:space="preserve"> the public housing application process</w:t>
      </w:r>
      <w:r w:rsidRPr="005D6953">
        <w:rPr>
          <w:rFonts w:ascii="Calibri" w:hAnsi="Calibri"/>
          <w:lang w:val="en-AU"/>
        </w:rPr>
        <w:t xml:space="preserve"> and presented the following paper:</w:t>
      </w:r>
    </w:p>
    <w:p w:rsidR="005D6953" w:rsidRDefault="005D6953" w:rsidP="005D6953">
      <w:pPr>
        <w:spacing w:before="120"/>
        <w:ind w:left="720"/>
        <w:rPr>
          <w:rFonts w:ascii="Calibri" w:hAnsi="Calibri"/>
          <w:lang w:val="en-AU"/>
        </w:rPr>
      </w:pPr>
      <w:r>
        <w:rPr>
          <w:rFonts w:ascii="Calibri" w:hAnsi="Calibri"/>
          <w:lang w:val="en-AU"/>
        </w:rPr>
        <w:t>Improving the public housing application process</w:t>
      </w:r>
      <w:r w:rsidRPr="005D6953">
        <w:rPr>
          <w:rFonts w:ascii="Calibri" w:hAnsi="Calibri"/>
          <w:lang w:val="en-AU"/>
        </w:rPr>
        <w:t xml:space="preserve">—Ministerial statement, </w:t>
      </w:r>
      <w:r>
        <w:rPr>
          <w:rFonts w:ascii="Calibri" w:hAnsi="Calibri"/>
          <w:lang w:val="en-AU"/>
        </w:rPr>
        <w:t>Tuesday, 3</w:t>
      </w:r>
      <w:r w:rsidR="00AB4F97">
        <w:rPr>
          <w:rFonts w:ascii="Calibri" w:hAnsi="Calibri"/>
          <w:lang w:val="en-AU"/>
        </w:rPr>
        <w:t> </w:t>
      </w:r>
      <w:r>
        <w:rPr>
          <w:rFonts w:ascii="Calibri" w:hAnsi="Calibri"/>
          <w:lang w:val="en-AU"/>
        </w:rPr>
        <w:t>May 2022</w:t>
      </w:r>
      <w:r w:rsidRPr="005D6953">
        <w:rPr>
          <w:rFonts w:ascii="Calibri" w:hAnsi="Calibri"/>
          <w:lang w:val="en-AU"/>
        </w:rPr>
        <w:t>.</w:t>
      </w:r>
    </w:p>
    <w:p w:rsidR="005D6953" w:rsidRPr="005D6953" w:rsidRDefault="005D6953" w:rsidP="005D6953">
      <w:pPr>
        <w:spacing w:before="120"/>
        <w:ind w:left="720"/>
        <w:rPr>
          <w:rFonts w:ascii="Calibri" w:hAnsi="Calibri"/>
          <w:lang w:val="en-AU"/>
        </w:rPr>
      </w:pPr>
      <w:r>
        <w:rPr>
          <w:rFonts w:ascii="Calibri" w:hAnsi="Calibri"/>
          <w:lang w:val="en-AU"/>
        </w:rPr>
        <w:t>Ms Vassarotti</w:t>
      </w:r>
      <w:r w:rsidRPr="005D6953">
        <w:rPr>
          <w:rFonts w:ascii="Calibri" w:hAnsi="Calibri"/>
          <w:lang w:val="en-AU"/>
        </w:rPr>
        <w:t xml:space="preserve"> moved—That the Assembly take note of the paper.</w:t>
      </w:r>
    </w:p>
    <w:p w:rsidR="005D6953" w:rsidRPr="005D6953" w:rsidRDefault="005D6953" w:rsidP="005D6953">
      <w:pPr>
        <w:spacing w:before="120"/>
        <w:ind w:left="720"/>
        <w:rPr>
          <w:rFonts w:ascii="Calibri" w:hAnsi="Calibri"/>
          <w:lang w:val="en-AU"/>
        </w:rPr>
      </w:pPr>
      <w:r w:rsidRPr="005D6953">
        <w:rPr>
          <w:rFonts w:ascii="Calibri" w:hAnsi="Calibri"/>
          <w:lang w:val="en-AU"/>
        </w:rPr>
        <w:t>Debate ensued.</w:t>
      </w:r>
    </w:p>
    <w:p w:rsidR="005D6953" w:rsidRPr="005D6953" w:rsidRDefault="005D6953" w:rsidP="005D6953">
      <w:pPr>
        <w:spacing w:before="120"/>
        <w:ind w:left="720"/>
        <w:rPr>
          <w:rFonts w:ascii="Calibri" w:hAnsi="Calibri"/>
          <w:lang w:val="en-AU"/>
        </w:rPr>
      </w:pPr>
      <w:r w:rsidRPr="005D6953">
        <w:rPr>
          <w:rFonts w:ascii="Calibri" w:hAnsi="Calibri"/>
          <w:lang w:val="en-AU"/>
        </w:rPr>
        <w:t>Question—put and passed.</w:t>
      </w:r>
    </w:p>
    <w:p w:rsidR="00863E89" w:rsidRPr="00863E89" w:rsidRDefault="00863E89" w:rsidP="00863E89">
      <w:pPr>
        <w:keepNext/>
        <w:keepLines/>
        <w:tabs>
          <w:tab w:val="right" w:pos="339"/>
          <w:tab w:val="left" w:pos="720"/>
        </w:tabs>
        <w:spacing w:before="240"/>
        <w:ind w:left="720" w:hanging="720"/>
        <w:rPr>
          <w:rFonts w:ascii="Calibri" w:hAnsi="Calibri"/>
          <w:b/>
          <w:lang w:val="en-AU"/>
        </w:rPr>
      </w:pPr>
      <w:r w:rsidRPr="00863E89">
        <w:rPr>
          <w:rFonts w:ascii="Calibri" w:hAnsi="Calibri"/>
          <w:b/>
          <w:lang w:val="en-AU"/>
        </w:rPr>
        <w:tab/>
      </w:r>
      <w:r w:rsidR="0065028E">
        <w:rPr>
          <w:rFonts w:ascii="Calibri" w:hAnsi="Calibri"/>
          <w:b/>
          <w:bCs/>
          <w:lang w:val="en-AU"/>
        </w:rPr>
        <w:fldChar w:fldCharType="begin"/>
      </w:r>
      <w:r w:rsidR="0065028E">
        <w:rPr>
          <w:rFonts w:ascii="Calibri" w:hAnsi="Calibri"/>
          <w:b/>
          <w:bCs/>
          <w:lang w:val="en-AU"/>
        </w:rPr>
        <w:instrText xml:space="preserve"> SEQ A \* MERGEFORMAT </w:instrText>
      </w:r>
      <w:r w:rsidR="0065028E">
        <w:rPr>
          <w:rFonts w:ascii="Calibri" w:hAnsi="Calibri"/>
          <w:b/>
          <w:bCs/>
          <w:lang w:val="en-AU"/>
        </w:rPr>
        <w:fldChar w:fldCharType="separate"/>
      </w:r>
      <w:r w:rsidR="00175F67">
        <w:rPr>
          <w:rFonts w:ascii="Calibri" w:hAnsi="Calibri"/>
          <w:b/>
          <w:bCs/>
          <w:noProof/>
          <w:lang w:val="en-AU"/>
        </w:rPr>
        <w:t>10</w:t>
      </w:r>
      <w:r w:rsidR="0065028E">
        <w:rPr>
          <w:rFonts w:ascii="Calibri" w:hAnsi="Calibri"/>
          <w:b/>
          <w:bCs/>
          <w:lang w:val="en-AU"/>
        </w:rPr>
        <w:fldChar w:fldCharType="end"/>
      </w:r>
      <w:r w:rsidRPr="00863E89">
        <w:rPr>
          <w:rFonts w:ascii="Calibri" w:hAnsi="Calibri"/>
          <w:b/>
          <w:lang w:val="en-AU"/>
        </w:rPr>
        <w:tab/>
      </w:r>
      <w:r>
        <w:rPr>
          <w:rFonts w:ascii="Calibri" w:hAnsi="Calibri"/>
          <w:b/>
          <w:caps/>
          <w:lang w:val="en-AU"/>
        </w:rPr>
        <w:t>Age-friendly city plan—Second progress report</w:t>
      </w:r>
      <w:r w:rsidRPr="00863E89">
        <w:rPr>
          <w:rFonts w:ascii="Calibri" w:hAnsi="Calibri"/>
          <w:b/>
          <w:caps/>
          <w:lang w:val="en-AU"/>
        </w:rPr>
        <w:t>—MINISTERIAL STATEMENT</w:t>
      </w:r>
      <w:r w:rsidR="00AA03D7" w:rsidRPr="00AA03D7">
        <w:rPr>
          <w:rFonts w:ascii="Calibri" w:hAnsi="Calibri"/>
          <w:b/>
          <w:caps/>
          <w:lang w:val="en-AU"/>
        </w:rPr>
        <w:t xml:space="preserve"> </w:t>
      </w:r>
      <w:r w:rsidR="00AA03D7">
        <w:rPr>
          <w:rFonts w:ascii="Calibri" w:hAnsi="Calibri"/>
          <w:b/>
          <w:caps/>
          <w:lang w:val="en-AU"/>
        </w:rPr>
        <w:t>AND PAPER</w:t>
      </w:r>
      <w:r w:rsidR="006E5568">
        <w:rPr>
          <w:rFonts w:ascii="Calibri" w:hAnsi="Calibri"/>
          <w:b/>
          <w:caps/>
          <w:lang w:val="en-AU"/>
        </w:rPr>
        <w:t>S</w:t>
      </w:r>
      <w:r w:rsidRPr="00863E89">
        <w:rPr>
          <w:rFonts w:ascii="Calibri" w:hAnsi="Calibri"/>
          <w:b/>
          <w:caps/>
          <w:lang w:val="en-AU"/>
        </w:rPr>
        <w:t>—PAPER NOTED</w:t>
      </w:r>
    </w:p>
    <w:p w:rsidR="00863E89" w:rsidRDefault="007C2DEF" w:rsidP="00863E89">
      <w:pPr>
        <w:spacing w:before="120"/>
        <w:ind w:left="720"/>
        <w:rPr>
          <w:rFonts w:ascii="Calibri" w:hAnsi="Calibri"/>
          <w:lang w:val="en-AU"/>
        </w:rPr>
      </w:pPr>
      <w:r>
        <w:rPr>
          <w:rFonts w:ascii="Calibri" w:hAnsi="Calibri"/>
          <w:lang w:val="en-AU"/>
        </w:rPr>
        <w:t xml:space="preserve">Ms </w:t>
      </w:r>
      <w:r w:rsidR="00012478">
        <w:rPr>
          <w:rFonts w:ascii="Calibri" w:hAnsi="Calibri"/>
          <w:lang w:val="en-AU"/>
        </w:rPr>
        <w:t xml:space="preserve">Davidson </w:t>
      </w:r>
      <w:r>
        <w:rPr>
          <w:rFonts w:ascii="Calibri" w:hAnsi="Calibri"/>
          <w:lang w:val="en-AU"/>
        </w:rPr>
        <w:t>(Minister for Veterans and Seniors)</w:t>
      </w:r>
      <w:r w:rsidR="00863E89" w:rsidRPr="00863E89">
        <w:rPr>
          <w:rFonts w:ascii="Calibri" w:hAnsi="Calibri"/>
          <w:lang w:val="en-AU"/>
        </w:rPr>
        <w:t xml:space="preserve"> made a ministerial statement concerning </w:t>
      </w:r>
      <w:r>
        <w:rPr>
          <w:rFonts w:ascii="Calibri" w:hAnsi="Calibri"/>
          <w:lang w:val="en-AU"/>
        </w:rPr>
        <w:t xml:space="preserve">the </w:t>
      </w:r>
      <w:r w:rsidR="006E5568">
        <w:rPr>
          <w:rFonts w:ascii="Calibri" w:hAnsi="Calibri"/>
          <w:lang w:val="en-AU"/>
        </w:rPr>
        <w:t>A</w:t>
      </w:r>
      <w:r>
        <w:rPr>
          <w:rFonts w:ascii="Calibri" w:hAnsi="Calibri"/>
          <w:lang w:val="en-AU"/>
        </w:rPr>
        <w:t>ge-</w:t>
      </w:r>
      <w:r w:rsidR="006E5568">
        <w:rPr>
          <w:rFonts w:ascii="Calibri" w:hAnsi="Calibri"/>
          <w:lang w:val="en-AU"/>
        </w:rPr>
        <w:t>F</w:t>
      </w:r>
      <w:r>
        <w:rPr>
          <w:rFonts w:ascii="Calibri" w:hAnsi="Calibri"/>
          <w:lang w:val="en-AU"/>
        </w:rPr>
        <w:t xml:space="preserve">riendly </w:t>
      </w:r>
      <w:r w:rsidR="006E5568">
        <w:rPr>
          <w:rFonts w:ascii="Calibri" w:hAnsi="Calibri"/>
          <w:lang w:val="en-AU"/>
        </w:rPr>
        <w:t>C</w:t>
      </w:r>
      <w:r>
        <w:rPr>
          <w:rFonts w:ascii="Calibri" w:hAnsi="Calibri"/>
          <w:lang w:val="en-AU"/>
        </w:rPr>
        <w:t xml:space="preserve">ity </w:t>
      </w:r>
      <w:r w:rsidR="006E5568">
        <w:rPr>
          <w:rFonts w:ascii="Calibri" w:hAnsi="Calibri"/>
          <w:lang w:val="en-AU"/>
        </w:rPr>
        <w:t>P</w:t>
      </w:r>
      <w:r>
        <w:rPr>
          <w:rFonts w:ascii="Calibri" w:hAnsi="Calibri"/>
          <w:lang w:val="en-AU"/>
        </w:rPr>
        <w:t>lan second progress report</w:t>
      </w:r>
      <w:r w:rsidR="00863E89" w:rsidRPr="00863E89">
        <w:rPr>
          <w:rFonts w:ascii="Calibri" w:hAnsi="Calibri"/>
          <w:lang w:val="en-AU"/>
        </w:rPr>
        <w:t xml:space="preserve"> and presented the following paper</w:t>
      </w:r>
      <w:r w:rsidR="00B032B0">
        <w:rPr>
          <w:rFonts w:ascii="Calibri" w:hAnsi="Calibri"/>
          <w:lang w:val="en-AU"/>
        </w:rPr>
        <w:t>s</w:t>
      </w:r>
      <w:r w:rsidR="00863E89" w:rsidRPr="00863E89">
        <w:rPr>
          <w:rFonts w:ascii="Calibri" w:hAnsi="Calibri"/>
          <w:lang w:val="en-AU"/>
        </w:rPr>
        <w:t>:</w:t>
      </w:r>
    </w:p>
    <w:p w:rsidR="00BD69A6" w:rsidRDefault="008232EE" w:rsidP="008232EE">
      <w:pPr>
        <w:spacing w:before="120"/>
        <w:ind w:left="720"/>
        <w:rPr>
          <w:rFonts w:ascii="Calibri" w:hAnsi="Calibri"/>
          <w:lang w:val="en-AU"/>
        </w:rPr>
      </w:pPr>
      <w:r>
        <w:rPr>
          <w:rFonts w:ascii="Calibri" w:hAnsi="Calibri"/>
          <w:lang w:val="en-AU"/>
        </w:rPr>
        <w:t>Age-Friendly City</w:t>
      </w:r>
      <w:r w:rsidR="00AA03D7">
        <w:rPr>
          <w:rFonts w:ascii="Calibri" w:hAnsi="Calibri"/>
          <w:lang w:val="en-AU"/>
        </w:rPr>
        <w:t xml:space="preserve"> Plan—</w:t>
      </w:r>
    </w:p>
    <w:p w:rsidR="008232EE" w:rsidRDefault="008232EE" w:rsidP="007E3E60">
      <w:pPr>
        <w:pStyle w:val="DPSEntryDetailIndentLev1"/>
      </w:pPr>
      <w:r>
        <w:t>Action Status Update (Second Progress Report), January 2021-December 2021.</w:t>
      </w:r>
    </w:p>
    <w:p w:rsidR="00863E89" w:rsidRPr="00863E89" w:rsidRDefault="007C2DEF" w:rsidP="007E3E60">
      <w:pPr>
        <w:pStyle w:val="DPSEntryDetailIndentLev1"/>
      </w:pPr>
      <w:r>
        <w:t>Second progress report</w:t>
      </w:r>
      <w:r w:rsidR="00863E89" w:rsidRPr="00863E89">
        <w:t xml:space="preserve">—Ministerial statement, </w:t>
      </w:r>
      <w:r>
        <w:t>Tuesday, 3 May 2022</w:t>
      </w:r>
      <w:r w:rsidR="00863E89" w:rsidRPr="00863E89">
        <w:t>.</w:t>
      </w:r>
    </w:p>
    <w:p w:rsidR="00863E89" w:rsidRPr="00863E89" w:rsidRDefault="007C2DEF" w:rsidP="00863E89">
      <w:pPr>
        <w:spacing w:before="120"/>
        <w:ind w:left="720"/>
        <w:rPr>
          <w:rFonts w:ascii="Calibri" w:hAnsi="Calibri"/>
          <w:lang w:val="en-AU"/>
        </w:rPr>
      </w:pPr>
      <w:r>
        <w:rPr>
          <w:rFonts w:ascii="Calibri" w:hAnsi="Calibri"/>
          <w:lang w:val="en-AU"/>
        </w:rPr>
        <w:t>Ms Davidson</w:t>
      </w:r>
      <w:r w:rsidR="00863E89" w:rsidRPr="00863E89">
        <w:rPr>
          <w:rFonts w:ascii="Calibri" w:hAnsi="Calibri"/>
          <w:lang w:val="en-AU"/>
        </w:rPr>
        <w:t xml:space="preserve"> moved—That the Assembly take note of the </w:t>
      </w:r>
      <w:r w:rsidR="006E5568">
        <w:rPr>
          <w:rFonts w:ascii="Calibri" w:hAnsi="Calibri"/>
          <w:lang w:val="en-AU"/>
        </w:rPr>
        <w:t>ministerial statement</w:t>
      </w:r>
      <w:r w:rsidR="00863E89" w:rsidRPr="00863E89">
        <w:rPr>
          <w:rFonts w:ascii="Calibri" w:hAnsi="Calibri"/>
          <w:lang w:val="en-AU"/>
        </w:rPr>
        <w:t>.</w:t>
      </w:r>
    </w:p>
    <w:p w:rsidR="00863E89" w:rsidRPr="00863E89" w:rsidRDefault="00863E89" w:rsidP="00863E89">
      <w:pPr>
        <w:spacing w:before="120"/>
        <w:ind w:left="720"/>
        <w:rPr>
          <w:rFonts w:ascii="Calibri" w:hAnsi="Calibri"/>
          <w:lang w:val="en-AU"/>
        </w:rPr>
      </w:pPr>
      <w:r w:rsidRPr="00863E89">
        <w:rPr>
          <w:rFonts w:ascii="Calibri" w:hAnsi="Calibri"/>
          <w:lang w:val="en-AU"/>
        </w:rPr>
        <w:t>Question—put and passed.</w:t>
      </w:r>
    </w:p>
    <w:p w:rsidR="00B9517F" w:rsidRPr="00B9517F" w:rsidRDefault="00B9517F" w:rsidP="00B9517F">
      <w:pPr>
        <w:keepNext/>
        <w:keepLines/>
        <w:tabs>
          <w:tab w:val="right" w:pos="339"/>
          <w:tab w:val="left" w:pos="720"/>
        </w:tabs>
        <w:spacing w:before="240"/>
        <w:ind w:left="720" w:hanging="720"/>
        <w:rPr>
          <w:rFonts w:ascii="Calibri" w:hAnsi="Calibri"/>
          <w:b/>
          <w:caps/>
          <w:lang w:val="en-AU"/>
        </w:rPr>
      </w:pPr>
      <w:r w:rsidRPr="00B9517F">
        <w:rPr>
          <w:rFonts w:ascii="Calibri" w:hAnsi="Calibri"/>
          <w:b/>
          <w:caps/>
          <w:lang w:val="en-AU"/>
        </w:rPr>
        <w:tab/>
      </w:r>
      <w:r w:rsidR="0065028E">
        <w:rPr>
          <w:rFonts w:ascii="Calibri" w:hAnsi="Calibri"/>
          <w:b/>
          <w:bCs/>
          <w:caps/>
          <w:lang w:val="en-AU"/>
        </w:rPr>
        <w:fldChar w:fldCharType="begin"/>
      </w:r>
      <w:r w:rsidR="0065028E">
        <w:rPr>
          <w:rFonts w:ascii="Calibri" w:hAnsi="Calibri"/>
          <w:b/>
          <w:bCs/>
          <w:caps/>
          <w:lang w:val="en-AU"/>
        </w:rPr>
        <w:instrText xml:space="preserve"> SEQ A \* MERGEFORMAT </w:instrText>
      </w:r>
      <w:r w:rsidR="0065028E">
        <w:rPr>
          <w:rFonts w:ascii="Calibri" w:hAnsi="Calibri"/>
          <w:b/>
          <w:bCs/>
          <w:caps/>
          <w:lang w:val="en-AU"/>
        </w:rPr>
        <w:fldChar w:fldCharType="separate"/>
      </w:r>
      <w:r w:rsidR="00175F67">
        <w:rPr>
          <w:rFonts w:ascii="Calibri" w:hAnsi="Calibri"/>
          <w:b/>
          <w:bCs/>
          <w:caps/>
          <w:noProof/>
          <w:lang w:val="en-AU"/>
        </w:rPr>
        <w:t>11</w:t>
      </w:r>
      <w:r w:rsidR="0065028E">
        <w:rPr>
          <w:rFonts w:ascii="Calibri" w:hAnsi="Calibri"/>
          <w:b/>
          <w:bCs/>
          <w:caps/>
          <w:lang w:val="en-AU"/>
        </w:rPr>
        <w:fldChar w:fldCharType="end"/>
      </w:r>
      <w:r w:rsidRPr="00B9517F">
        <w:rPr>
          <w:rFonts w:ascii="Calibri" w:hAnsi="Calibri"/>
          <w:b/>
          <w:caps/>
          <w:lang w:val="en-AU"/>
        </w:rPr>
        <w:tab/>
        <w:t xml:space="preserve">Justice and Community Safety—Standing Committee (Legislative Scrutiny Role)—SCRUTINY REPORT </w:t>
      </w:r>
      <w:r>
        <w:rPr>
          <w:rFonts w:ascii="Calibri" w:hAnsi="Calibri"/>
          <w:b/>
          <w:caps/>
          <w:lang w:val="en-AU"/>
        </w:rPr>
        <w:t>15</w:t>
      </w:r>
      <w:r w:rsidRPr="00B9517F">
        <w:rPr>
          <w:rFonts w:ascii="Calibri" w:hAnsi="Calibri"/>
          <w:b/>
          <w:caps/>
          <w:lang w:val="en-AU"/>
        </w:rPr>
        <w:t>—STATEMENT BY CHAIR</w:t>
      </w:r>
    </w:p>
    <w:p w:rsidR="00B9517F" w:rsidRPr="00B9517F" w:rsidRDefault="00B9517F" w:rsidP="00B9517F">
      <w:pPr>
        <w:spacing w:before="120"/>
        <w:ind w:left="720"/>
        <w:rPr>
          <w:rFonts w:ascii="Calibri" w:hAnsi="Calibri"/>
          <w:lang w:val="en-AU"/>
        </w:rPr>
      </w:pPr>
      <w:r>
        <w:rPr>
          <w:rFonts w:ascii="Calibri" w:hAnsi="Calibri"/>
          <w:lang w:val="en-AU"/>
        </w:rPr>
        <w:t>Mr Cain</w:t>
      </w:r>
      <w:r w:rsidRPr="00B9517F">
        <w:rPr>
          <w:rFonts w:ascii="Calibri" w:hAnsi="Calibri"/>
          <w:lang w:val="en-AU"/>
        </w:rPr>
        <w:t xml:space="preserve"> (Chair) presented the following report:</w:t>
      </w:r>
    </w:p>
    <w:p w:rsidR="00B9517F" w:rsidRPr="00B9517F" w:rsidRDefault="00B9517F" w:rsidP="00B9517F">
      <w:pPr>
        <w:spacing w:before="120"/>
        <w:ind w:left="720"/>
        <w:rPr>
          <w:rFonts w:ascii="Calibri" w:hAnsi="Calibri"/>
          <w:iCs/>
          <w:lang w:val="en-AU"/>
        </w:rPr>
      </w:pPr>
      <w:r w:rsidRPr="00B9517F">
        <w:rPr>
          <w:rFonts w:ascii="Calibri" w:hAnsi="Calibri"/>
          <w:lang w:val="en-AU"/>
        </w:rPr>
        <w:t xml:space="preserve">Justice and Community Safety—Standing Committee (Legislative Scrutiny Role)—Scrutiny Report </w:t>
      </w:r>
      <w:r>
        <w:rPr>
          <w:rFonts w:ascii="Calibri" w:hAnsi="Calibri"/>
          <w:caps/>
          <w:lang w:val="en-AU"/>
        </w:rPr>
        <w:t>15</w:t>
      </w:r>
      <w:r w:rsidRPr="00B9517F">
        <w:rPr>
          <w:rFonts w:ascii="Calibri" w:hAnsi="Calibri"/>
          <w:i/>
          <w:iCs/>
          <w:lang w:val="en-AU"/>
        </w:rPr>
        <w:t>,</w:t>
      </w:r>
      <w:r w:rsidRPr="00B9517F">
        <w:rPr>
          <w:rFonts w:ascii="Calibri" w:hAnsi="Calibri"/>
          <w:iCs/>
          <w:lang w:val="en-AU"/>
        </w:rPr>
        <w:t xml:space="preserve"> dated </w:t>
      </w:r>
      <w:r>
        <w:rPr>
          <w:rFonts w:ascii="Calibri" w:hAnsi="Calibri"/>
          <w:iCs/>
          <w:lang w:val="en-AU"/>
        </w:rPr>
        <w:t>27 April 2022</w:t>
      </w:r>
      <w:r w:rsidRPr="00B9517F">
        <w:rPr>
          <w:rFonts w:ascii="Calibri" w:hAnsi="Calibri"/>
          <w:iCs/>
          <w:lang w:val="en-AU"/>
        </w:rPr>
        <w:t>, together with a copy of the extracts of the relevant minutes of proceedings—</w:t>
      </w:r>
    </w:p>
    <w:p w:rsidR="00B9517F" w:rsidRPr="00B9517F" w:rsidRDefault="00B9517F" w:rsidP="00B9517F">
      <w:pPr>
        <w:spacing w:before="120"/>
        <w:ind w:left="720"/>
        <w:rPr>
          <w:rFonts w:ascii="Calibri" w:hAnsi="Calibri"/>
          <w:iCs/>
          <w:lang w:val="en-AU"/>
        </w:rPr>
      </w:pPr>
      <w:r w:rsidRPr="00B9517F">
        <w:rPr>
          <w:rFonts w:ascii="Calibri" w:hAnsi="Calibri"/>
          <w:iCs/>
          <w:lang w:val="en-AU"/>
        </w:rPr>
        <w:t>and, by leave, made a statement in relation to the report.</w:t>
      </w:r>
    </w:p>
    <w:p w:rsidR="009769EE" w:rsidRPr="009769EE" w:rsidRDefault="009769EE" w:rsidP="009769EE">
      <w:pPr>
        <w:keepNext/>
        <w:keepLines/>
        <w:tabs>
          <w:tab w:val="right" w:pos="339"/>
          <w:tab w:val="left" w:pos="720"/>
        </w:tabs>
        <w:spacing w:before="240"/>
        <w:ind w:left="720" w:hanging="720"/>
        <w:rPr>
          <w:rFonts w:ascii="Calibri" w:hAnsi="Calibri"/>
          <w:b/>
          <w:caps/>
          <w:lang w:val="en-AU"/>
        </w:rPr>
      </w:pPr>
      <w:r w:rsidRPr="009769EE">
        <w:rPr>
          <w:rFonts w:ascii="Calibri" w:hAnsi="Calibri"/>
          <w:b/>
          <w:caps/>
          <w:lang w:val="en-AU"/>
        </w:rPr>
        <w:tab/>
      </w:r>
      <w:r w:rsidR="00D10141">
        <w:rPr>
          <w:rFonts w:ascii="Calibri" w:hAnsi="Calibri"/>
          <w:b/>
          <w:bCs/>
          <w:caps/>
          <w:lang w:val="en-AU"/>
        </w:rPr>
        <w:fldChar w:fldCharType="begin"/>
      </w:r>
      <w:r w:rsidR="00D10141">
        <w:rPr>
          <w:rFonts w:ascii="Calibri" w:hAnsi="Calibri"/>
          <w:b/>
          <w:bCs/>
          <w:caps/>
          <w:lang w:val="en-AU"/>
        </w:rPr>
        <w:instrText xml:space="preserve"> SEQ A \* MERGEFORMAT </w:instrText>
      </w:r>
      <w:r w:rsidR="00D10141">
        <w:rPr>
          <w:rFonts w:ascii="Calibri" w:hAnsi="Calibri"/>
          <w:b/>
          <w:bCs/>
          <w:caps/>
          <w:lang w:val="en-AU"/>
        </w:rPr>
        <w:fldChar w:fldCharType="separate"/>
      </w:r>
      <w:r w:rsidR="00175F67">
        <w:rPr>
          <w:rFonts w:ascii="Calibri" w:hAnsi="Calibri"/>
          <w:b/>
          <w:bCs/>
          <w:caps/>
          <w:noProof/>
          <w:lang w:val="en-AU"/>
        </w:rPr>
        <w:t>12</w:t>
      </w:r>
      <w:r w:rsidR="00D10141">
        <w:rPr>
          <w:rFonts w:ascii="Calibri" w:hAnsi="Calibri"/>
          <w:b/>
          <w:bCs/>
          <w:caps/>
          <w:lang w:val="en-AU"/>
        </w:rPr>
        <w:fldChar w:fldCharType="end"/>
      </w:r>
      <w:r w:rsidRPr="009769EE">
        <w:rPr>
          <w:rFonts w:ascii="Calibri" w:hAnsi="Calibri"/>
          <w:b/>
          <w:caps/>
          <w:lang w:val="en-AU"/>
        </w:rPr>
        <w:tab/>
      </w:r>
      <w:r>
        <w:rPr>
          <w:rFonts w:ascii="Calibri" w:hAnsi="Calibri"/>
          <w:b/>
          <w:caps/>
          <w:lang w:val="en-AU"/>
        </w:rPr>
        <w:t>Justice and Community Safety—Standing Committee</w:t>
      </w:r>
      <w:r w:rsidRPr="009769EE">
        <w:rPr>
          <w:rFonts w:ascii="Calibri" w:hAnsi="Calibri"/>
          <w:b/>
          <w:caps/>
          <w:lang w:val="en-AU"/>
        </w:rPr>
        <w:t xml:space="preserve">—REPORT </w:t>
      </w:r>
      <w:r>
        <w:rPr>
          <w:rFonts w:ascii="Calibri" w:hAnsi="Calibri"/>
          <w:b/>
          <w:caps/>
          <w:lang w:val="en-AU"/>
        </w:rPr>
        <w:t>5</w:t>
      </w:r>
      <w:r w:rsidRPr="009769EE">
        <w:rPr>
          <w:rFonts w:ascii="Calibri" w:hAnsi="Calibri"/>
          <w:b/>
          <w:caps/>
          <w:lang w:val="en-AU"/>
        </w:rPr>
        <w:t>—</w:t>
      </w:r>
      <w:r>
        <w:rPr>
          <w:rFonts w:ascii="Calibri" w:hAnsi="Calibri"/>
          <w:b/>
          <w:caps/>
          <w:lang w:val="en-AU"/>
        </w:rPr>
        <w:t>Inquiry into Family Violence Legislation Amendment Bill 2022</w:t>
      </w:r>
      <w:r w:rsidRPr="009769EE">
        <w:rPr>
          <w:rFonts w:ascii="Calibri" w:hAnsi="Calibri"/>
          <w:b/>
          <w:caps/>
          <w:lang w:val="en-AU"/>
        </w:rPr>
        <w:t>—report noted</w:t>
      </w:r>
    </w:p>
    <w:p w:rsidR="009769EE" w:rsidRPr="009769EE" w:rsidRDefault="009769EE" w:rsidP="009769EE">
      <w:pPr>
        <w:spacing w:before="120"/>
        <w:ind w:left="720"/>
        <w:rPr>
          <w:rFonts w:ascii="Calibri" w:hAnsi="Calibri"/>
          <w:lang w:val="en-AU"/>
        </w:rPr>
      </w:pPr>
      <w:r>
        <w:rPr>
          <w:rFonts w:ascii="Calibri" w:hAnsi="Calibri"/>
          <w:lang w:val="en-AU"/>
        </w:rPr>
        <w:t>Mr Cain</w:t>
      </w:r>
      <w:r w:rsidRPr="009769EE">
        <w:rPr>
          <w:rFonts w:ascii="Calibri" w:hAnsi="Calibri"/>
          <w:lang w:val="en-AU"/>
        </w:rPr>
        <w:t xml:space="preserve"> (Chair) presented the following report:</w:t>
      </w:r>
    </w:p>
    <w:p w:rsidR="009769EE" w:rsidRPr="009769EE" w:rsidRDefault="009769EE" w:rsidP="009769EE">
      <w:pPr>
        <w:spacing w:before="120"/>
        <w:ind w:left="720"/>
        <w:rPr>
          <w:rFonts w:ascii="Calibri" w:hAnsi="Calibri"/>
          <w:iCs/>
          <w:lang w:val="en-AU"/>
        </w:rPr>
      </w:pPr>
      <w:r>
        <w:rPr>
          <w:rFonts w:ascii="Calibri" w:hAnsi="Calibri"/>
          <w:bCs/>
          <w:lang w:val="en-AU"/>
        </w:rPr>
        <w:t>Justice and Community Safety—Standing Committee</w:t>
      </w:r>
      <w:r w:rsidRPr="009769EE">
        <w:rPr>
          <w:rFonts w:ascii="Calibri" w:hAnsi="Calibri"/>
          <w:lang w:val="en-AU"/>
        </w:rPr>
        <w:t xml:space="preserve">—Report </w:t>
      </w:r>
      <w:r>
        <w:rPr>
          <w:rFonts w:ascii="Calibri" w:hAnsi="Calibri"/>
          <w:caps/>
          <w:lang w:val="en-AU"/>
        </w:rPr>
        <w:t>5</w:t>
      </w:r>
      <w:r w:rsidRPr="009769EE">
        <w:rPr>
          <w:rFonts w:ascii="Calibri" w:hAnsi="Calibri"/>
          <w:lang w:val="en-AU"/>
        </w:rPr>
        <w:t>—</w:t>
      </w:r>
      <w:r>
        <w:rPr>
          <w:rFonts w:ascii="Calibri" w:hAnsi="Calibri"/>
          <w:i/>
          <w:iCs/>
          <w:lang w:val="en-AU"/>
        </w:rPr>
        <w:t>Inquiry into Family Violence Legislation Amendment Bill 2022</w:t>
      </w:r>
      <w:r w:rsidRPr="009769EE">
        <w:rPr>
          <w:rFonts w:ascii="Calibri" w:hAnsi="Calibri"/>
          <w:i/>
          <w:iCs/>
          <w:lang w:val="en-AU"/>
        </w:rPr>
        <w:t>,</w:t>
      </w:r>
      <w:r w:rsidRPr="009769EE">
        <w:rPr>
          <w:rFonts w:ascii="Calibri" w:hAnsi="Calibri"/>
          <w:iCs/>
          <w:lang w:val="en-AU"/>
        </w:rPr>
        <w:t xml:space="preserve"> dated </w:t>
      </w:r>
      <w:r>
        <w:rPr>
          <w:rFonts w:ascii="Calibri" w:hAnsi="Calibri"/>
          <w:iCs/>
          <w:lang w:val="en-AU"/>
        </w:rPr>
        <w:t>14 April 2022</w:t>
      </w:r>
      <w:r w:rsidRPr="009769EE">
        <w:rPr>
          <w:rFonts w:ascii="Calibri" w:hAnsi="Calibri"/>
          <w:iCs/>
          <w:lang w:val="en-AU"/>
        </w:rPr>
        <w:t>, together with a copy of the extracts of the relevant minutes of proceedings—</w:t>
      </w:r>
    </w:p>
    <w:p w:rsidR="009769EE" w:rsidRDefault="009769EE" w:rsidP="009769EE">
      <w:pPr>
        <w:spacing w:before="120"/>
        <w:ind w:left="720"/>
        <w:rPr>
          <w:rFonts w:ascii="Calibri" w:hAnsi="Calibri"/>
          <w:iCs/>
          <w:lang w:val="en-AU"/>
        </w:rPr>
      </w:pPr>
      <w:r w:rsidRPr="009769EE">
        <w:rPr>
          <w:rFonts w:ascii="Calibri" w:hAnsi="Calibri"/>
          <w:iCs/>
          <w:lang w:val="en-AU"/>
        </w:rPr>
        <w:t>and moved—That the report be noted.</w:t>
      </w:r>
    </w:p>
    <w:p w:rsidR="00A02105" w:rsidRPr="009769EE" w:rsidRDefault="00A02105" w:rsidP="009769EE">
      <w:pPr>
        <w:spacing w:before="120"/>
        <w:ind w:left="720"/>
        <w:rPr>
          <w:rFonts w:ascii="Calibri" w:hAnsi="Calibri"/>
          <w:iCs/>
          <w:lang w:val="en-AU"/>
        </w:rPr>
      </w:pPr>
      <w:r>
        <w:rPr>
          <w:rFonts w:ascii="Calibri" w:hAnsi="Calibri"/>
          <w:iCs/>
          <w:lang w:val="en-AU"/>
        </w:rPr>
        <w:t>Debate ensued.</w:t>
      </w:r>
    </w:p>
    <w:p w:rsidR="009769EE" w:rsidRPr="009769EE" w:rsidRDefault="009769EE" w:rsidP="009769EE">
      <w:pPr>
        <w:spacing w:before="120"/>
        <w:ind w:left="720"/>
        <w:rPr>
          <w:rFonts w:ascii="Calibri" w:hAnsi="Calibri"/>
          <w:iCs/>
          <w:lang w:val="en-AU"/>
        </w:rPr>
      </w:pPr>
      <w:r w:rsidRPr="009769EE">
        <w:rPr>
          <w:rFonts w:ascii="Calibri" w:hAnsi="Calibri"/>
          <w:iCs/>
          <w:lang w:val="en-AU"/>
        </w:rPr>
        <w:t>Question—put and passed.</w:t>
      </w:r>
    </w:p>
    <w:p w:rsidR="00C24734" w:rsidRPr="00FB173C" w:rsidRDefault="00C24734" w:rsidP="00C24734">
      <w:pPr>
        <w:keepNext/>
        <w:keepLines/>
        <w:tabs>
          <w:tab w:val="right" w:pos="339"/>
          <w:tab w:val="left" w:pos="720"/>
        </w:tabs>
        <w:spacing w:before="240"/>
        <w:ind w:left="720" w:hanging="720"/>
        <w:rPr>
          <w:rFonts w:ascii="Calibri" w:hAnsi="Calibri"/>
          <w:b/>
          <w:caps/>
        </w:rPr>
      </w:pPr>
      <w:r w:rsidRPr="00FB173C">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175F67">
        <w:rPr>
          <w:rFonts w:ascii="Calibri" w:hAnsi="Calibri"/>
          <w:b/>
          <w:bCs/>
          <w:caps/>
          <w:noProof/>
        </w:rPr>
        <w:t>13</w:t>
      </w:r>
      <w:r>
        <w:rPr>
          <w:rFonts w:ascii="Calibri" w:hAnsi="Calibri"/>
          <w:b/>
          <w:bCs/>
          <w:caps/>
        </w:rPr>
        <w:fldChar w:fldCharType="end"/>
      </w:r>
      <w:r w:rsidRPr="00FB173C">
        <w:rPr>
          <w:rFonts w:ascii="Calibri" w:hAnsi="Calibri"/>
          <w:b/>
          <w:caps/>
        </w:rPr>
        <w:tab/>
      </w:r>
      <w:r>
        <w:rPr>
          <w:rFonts w:ascii="Calibri" w:hAnsi="Calibri"/>
          <w:b/>
          <w:caps/>
        </w:rPr>
        <w:t>Economy and Gender and Economic Equality—Standing Committee</w:t>
      </w:r>
      <w:r w:rsidRPr="00FB173C">
        <w:rPr>
          <w:rFonts w:ascii="Calibri" w:hAnsi="Calibri"/>
          <w:b/>
          <w:caps/>
        </w:rPr>
        <w:t>—INQUIRY—</w:t>
      </w:r>
      <w:r>
        <w:rPr>
          <w:rFonts w:ascii="Calibri" w:hAnsi="Calibri"/>
          <w:b/>
          <w:caps/>
        </w:rPr>
        <w:t>Housing and rental affordability</w:t>
      </w:r>
      <w:r w:rsidRPr="00FB173C">
        <w:rPr>
          <w:rFonts w:ascii="Calibri" w:hAnsi="Calibri"/>
          <w:b/>
          <w:caps/>
        </w:rPr>
        <w:t>—STATEMENT BY CHAIR</w:t>
      </w:r>
    </w:p>
    <w:p w:rsidR="00C24734" w:rsidRPr="00FB173C" w:rsidRDefault="00C24734" w:rsidP="00C24734">
      <w:pPr>
        <w:tabs>
          <w:tab w:val="left" w:pos="1197"/>
          <w:tab w:val="left" w:pos="1767"/>
        </w:tabs>
        <w:spacing w:before="120"/>
        <w:ind w:left="720"/>
        <w:rPr>
          <w:rFonts w:ascii="Calibri" w:hAnsi="Calibri"/>
          <w:lang w:val="en-AU"/>
        </w:rPr>
      </w:pPr>
      <w:r>
        <w:rPr>
          <w:rFonts w:ascii="Calibri" w:hAnsi="Calibri"/>
          <w:lang w:val="en-AU"/>
        </w:rPr>
        <w:t>Ms Castley</w:t>
      </w:r>
      <w:r w:rsidRPr="00FB173C">
        <w:rPr>
          <w:rFonts w:ascii="Calibri" w:hAnsi="Calibri"/>
          <w:lang w:val="en-AU"/>
        </w:rPr>
        <w:t xml:space="preserve"> (Chair), pursuant to standing order 246A, informed the Assembly that the </w:t>
      </w:r>
      <w:r>
        <w:rPr>
          <w:rFonts w:ascii="Calibri" w:hAnsi="Calibri"/>
          <w:szCs w:val="24"/>
          <w:lang w:val="en-AU" w:eastAsia="en-US"/>
        </w:rPr>
        <w:t>Standing Committee on Economy and Gender and Economic Equality</w:t>
      </w:r>
      <w:r w:rsidRPr="00FB173C">
        <w:rPr>
          <w:rFonts w:ascii="Calibri" w:hAnsi="Calibri"/>
          <w:lang w:val="en-AU"/>
        </w:rPr>
        <w:t xml:space="preserve"> had resolved to conduct an inquiry into and report on </w:t>
      </w:r>
      <w:r>
        <w:rPr>
          <w:rFonts w:ascii="Calibri" w:hAnsi="Calibri"/>
          <w:lang w:val="en-AU"/>
        </w:rPr>
        <w:t>housing and rental affordability in the ACT</w:t>
      </w:r>
      <w:r w:rsidR="002320E0">
        <w:rPr>
          <w:rFonts w:ascii="Calibri" w:hAnsi="Calibri"/>
          <w:lang w:val="en-AU"/>
        </w:rPr>
        <w:t>.</w:t>
      </w:r>
    </w:p>
    <w:p w:rsidR="00CA4D41" w:rsidRPr="00CA4D41" w:rsidRDefault="00CA4D41" w:rsidP="00CA4D41">
      <w:pPr>
        <w:keepNext/>
        <w:keepLines/>
        <w:tabs>
          <w:tab w:val="right" w:pos="339"/>
          <w:tab w:val="left" w:pos="720"/>
        </w:tabs>
        <w:spacing w:before="240"/>
        <w:ind w:left="720" w:hanging="720"/>
        <w:rPr>
          <w:rFonts w:ascii="Calibri" w:hAnsi="Calibri"/>
          <w:b/>
          <w:caps/>
        </w:rPr>
      </w:pPr>
      <w:r w:rsidRPr="00CA4D41">
        <w:rPr>
          <w:rFonts w:ascii="Calibri" w:hAnsi="Calibri"/>
          <w:b/>
          <w:caps/>
        </w:rPr>
        <w:tab/>
      </w:r>
      <w:r w:rsidR="0065028E">
        <w:rPr>
          <w:rFonts w:ascii="Calibri" w:hAnsi="Calibri"/>
          <w:b/>
          <w:bCs/>
          <w:caps/>
        </w:rPr>
        <w:fldChar w:fldCharType="begin"/>
      </w:r>
      <w:r w:rsidR="0065028E">
        <w:rPr>
          <w:rFonts w:ascii="Calibri" w:hAnsi="Calibri"/>
          <w:b/>
          <w:bCs/>
          <w:caps/>
        </w:rPr>
        <w:instrText xml:space="preserve"> SEQ A \* MERGEFORMAT </w:instrText>
      </w:r>
      <w:r w:rsidR="0065028E">
        <w:rPr>
          <w:rFonts w:ascii="Calibri" w:hAnsi="Calibri"/>
          <w:b/>
          <w:bCs/>
          <w:caps/>
        </w:rPr>
        <w:fldChar w:fldCharType="separate"/>
      </w:r>
      <w:r w:rsidR="00175F67">
        <w:rPr>
          <w:rFonts w:ascii="Calibri" w:hAnsi="Calibri"/>
          <w:b/>
          <w:bCs/>
          <w:caps/>
          <w:noProof/>
        </w:rPr>
        <w:t>14</w:t>
      </w:r>
      <w:r w:rsidR="0065028E">
        <w:rPr>
          <w:rFonts w:ascii="Calibri" w:hAnsi="Calibri"/>
          <w:b/>
          <w:bCs/>
          <w:caps/>
        </w:rPr>
        <w:fldChar w:fldCharType="end"/>
      </w:r>
      <w:r w:rsidRPr="00CA4D41">
        <w:rPr>
          <w:rFonts w:ascii="Calibri" w:hAnsi="Calibri"/>
          <w:b/>
          <w:caps/>
        </w:rPr>
        <w:tab/>
      </w:r>
      <w:r>
        <w:rPr>
          <w:rFonts w:ascii="Calibri" w:hAnsi="Calibri"/>
          <w:b/>
          <w:caps/>
        </w:rPr>
        <w:t>Economy and Gender and Economic Equality—Standing Committee</w:t>
      </w:r>
      <w:r w:rsidRPr="00CA4D41">
        <w:rPr>
          <w:rFonts w:ascii="Calibri" w:hAnsi="Calibri"/>
          <w:b/>
          <w:caps/>
        </w:rPr>
        <w:t>—INQUIRY—</w:t>
      </w:r>
      <w:r>
        <w:rPr>
          <w:rFonts w:ascii="Calibri" w:hAnsi="Calibri"/>
          <w:b/>
          <w:caps/>
        </w:rPr>
        <w:t>FUTURE OF THE WORKING WEEK</w:t>
      </w:r>
      <w:r w:rsidRPr="00CA4D41">
        <w:rPr>
          <w:rFonts w:ascii="Calibri" w:hAnsi="Calibri"/>
          <w:b/>
          <w:caps/>
        </w:rPr>
        <w:t>—STATEMENT BY CHAIR</w:t>
      </w:r>
    </w:p>
    <w:p w:rsidR="00CA4D41" w:rsidRPr="00CA4D41" w:rsidRDefault="00CA4D41" w:rsidP="00CA4D41">
      <w:pPr>
        <w:tabs>
          <w:tab w:val="left" w:pos="1197"/>
          <w:tab w:val="left" w:pos="1767"/>
        </w:tabs>
        <w:spacing w:before="120"/>
        <w:ind w:left="720"/>
        <w:rPr>
          <w:rFonts w:ascii="Calibri" w:hAnsi="Calibri"/>
          <w:lang w:val="en-AU"/>
        </w:rPr>
      </w:pPr>
      <w:r>
        <w:rPr>
          <w:rFonts w:ascii="Calibri" w:hAnsi="Calibri"/>
          <w:lang w:val="en-AU"/>
        </w:rPr>
        <w:t>Ms Castley</w:t>
      </w:r>
      <w:r w:rsidRPr="00CA4D41">
        <w:rPr>
          <w:rFonts w:ascii="Calibri" w:hAnsi="Calibri"/>
          <w:lang w:val="en-AU"/>
        </w:rPr>
        <w:t xml:space="preserve"> (Chair), pursuant to standing order 246A, informed the Assembly that the </w:t>
      </w:r>
      <w:r>
        <w:rPr>
          <w:rFonts w:ascii="Calibri" w:hAnsi="Calibri"/>
          <w:szCs w:val="24"/>
          <w:lang w:val="en-AU" w:eastAsia="en-US"/>
        </w:rPr>
        <w:t>Standing Committee on Economy and Gender and Economic Equality</w:t>
      </w:r>
      <w:r w:rsidRPr="00CA4D41">
        <w:rPr>
          <w:rFonts w:ascii="Calibri" w:hAnsi="Calibri"/>
          <w:lang w:val="en-AU"/>
        </w:rPr>
        <w:t xml:space="preserve"> had resolved to </w:t>
      </w:r>
      <w:r w:rsidR="002121B8">
        <w:rPr>
          <w:rFonts w:ascii="Calibri" w:hAnsi="Calibri"/>
          <w:lang w:val="en-AU"/>
        </w:rPr>
        <w:t>extend the deadline</w:t>
      </w:r>
      <w:r w:rsidR="002320E0">
        <w:rPr>
          <w:rFonts w:ascii="Calibri" w:hAnsi="Calibri"/>
          <w:lang w:val="en-AU"/>
        </w:rPr>
        <w:t xml:space="preserve"> for submissions</w:t>
      </w:r>
      <w:r w:rsidR="006B4A7E">
        <w:rPr>
          <w:rFonts w:ascii="Calibri" w:hAnsi="Calibri"/>
          <w:lang w:val="en-AU"/>
        </w:rPr>
        <w:t xml:space="preserve"> for its inquiry into the future of the working week</w:t>
      </w:r>
      <w:r w:rsidR="001C0EBD">
        <w:rPr>
          <w:rFonts w:ascii="Calibri" w:hAnsi="Calibri"/>
          <w:lang w:val="en-AU"/>
        </w:rPr>
        <w:t xml:space="preserve"> to 28 October 2022</w:t>
      </w:r>
      <w:r w:rsidR="006B4A7E">
        <w:rPr>
          <w:rFonts w:ascii="Calibri" w:hAnsi="Calibri"/>
          <w:lang w:val="en-AU"/>
        </w:rPr>
        <w:t>.</w:t>
      </w:r>
    </w:p>
    <w:p w:rsidR="00EE4078" w:rsidRPr="00EE4078" w:rsidRDefault="00EE4078" w:rsidP="00EE4078">
      <w:pPr>
        <w:keepNext/>
        <w:keepLines/>
        <w:tabs>
          <w:tab w:val="right" w:pos="339"/>
          <w:tab w:val="left" w:pos="720"/>
        </w:tabs>
        <w:spacing w:before="240"/>
        <w:ind w:left="720" w:hanging="720"/>
        <w:jc w:val="both"/>
        <w:rPr>
          <w:rFonts w:ascii="Calibri" w:hAnsi="Calibri"/>
          <w:b/>
          <w:caps/>
        </w:rPr>
      </w:pPr>
      <w:r w:rsidRPr="00EE4078">
        <w:rPr>
          <w:rFonts w:ascii="Calibri" w:hAnsi="Calibri"/>
          <w:b/>
          <w:caps/>
        </w:rPr>
        <w:tab/>
      </w:r>
      <w:r w:rsidR="0065028E">
        <w:rPr>
          <w:rFonts w:ascii="Calibri" w:hAnsi="Calibri"/>
          <w:b/>
          <w:bCs/>
          <w:caps/>
          <w:lang w:val="en-AU"/>
        </w:rPr>
        <w:fldChar w:fldCharType="begin"/>
      </w:r>
      <w:r w:rsidR="0065028E">
        <w:rPr>
          <w:rFonts w:ascii="Calibri" w:hAnsi="Calibri"/>
          <w:b/>
          <w:bCs/>
          <w:caps/>
          <w:lang w:val="en-AU"/>
        </w:rPr>
        <w:instrText xml:space="preserve"> SEQ A \* MERGEFORMAT </w:instrText>
      </w:r>
      <w:r w:rsidR="0065028E">
        <w:rPr>
          <w:rFonts w:ascii="Calibri" w:hAnsi="Calibri"/>
          <w:b/>
          <w:bCs/>
          <w:caps/>
          <w:lang w:val="en-AU"/>
        </w:rPr>
        <w:fldChar w:fldCharType="separate"/>
      </w:r>
      <w:r w:rsidR="00175F67">
        <w:rPr>
          <w:rFonts w:ascii="Calibri" w:hAnsi="Calibri"/>
          <w:b/>
          <w:bCs/>
          <w:caps/>
          <w:noProof/>
          <w:lang w:val="en-AU"/>
        </w:rPr>
        <w:t>15</w:t>
      </w:r>
      <w:r w:rsidR="0065028E">
        <w:rPr>
          <w:rFonts w:ascii="Calibri" w:hAnsi="Calibri"/>
          <w:b/>
          <w:bCs/>
          <w:caps/>
          <w:lang w:val="en-AU"/>
        </w:rPr>
        <w:fldChar w:fldCharType="end"/>
      </w:r>
      <w:r w:rsidRPr="00EE4078">
        <w:rPr>
          <w:rFonts w:ascii="Calibri" w:hAnsi="Calibri"/>
          <w:b/>
          <w:caps/>
        </w:rPr>
        <w:tab/>
        <w:t>QUESTIONS</w:t>
      </w:r>
    </w:p>
    <w:p w:rsidR="00EE4078" w:rsidRPr="00EE4078" w:rsidRDefault="00EE4078" w:rsidP="00EE4078">
      <w:pPr>
        <w:spacing w:before="120"/>
        <w:ind w:left="720"/>
        <w:jc w:val="both"/>
        <w:rPr>
          <w:rFonts w:ascii="Calibri" w:hAnsi="Calibri"/>
          <w:lang w:val="en-AU"/>
        </w:rPr>
      </w:pPr>
      <w:r w:rsidRPr="00EE4078">
        <w:rPr>
          <w:rFonts w:ascii="Calibri" w:hAnsi="Calibri"/>
          <w:lang w:val="en-AU"/>
        </w:rPr>
        <w:t>Questions without notice were asked.</w:t>
      </w:r>
    </w:p>
    <w:p w:rsidR="00EE4078" w:rsidRPr="00EE4078" w:rsidRDefault="00EE4078" w:rsidP="00EE4078">
      <w:pPr>
        <w:keepNext/>
        <w:keepLines/>
        <w:tabs>
          <w:tab w:val="right" w:pos="339"/>
          <w:tab w:val="left" w:pos="720"/>
        </w:tabs>
        <w:spacing w:before="240"/>
        <w:ind w:left="720" w:hanging="720"/>
        <w:jc w:val="both"/>
        <w:rPr>
          <w:rFonts w:ascii="Calibri" w:hAnsi="Calibri"/>
          <w:b/>
          <w:lang w:val="en-AU"/>
        </w:rPr>
      </w:pPr>
      <w:r w:rsidRPr="00EE4078">
        <w:rPr>
          <w:rFonts w:ascii="Calibri" w:hAnsi="Calibri"/>
          <w:b/>
          <w:lang w:val="en-AU"/>
        </w:rPr>
        <w:tab/>
      </w:r>
      <w:r w:rsidR="0065028E">
        <w:rPr>
          <w:rFonts w:ascii="Calibri" w:hAnsi="Calibri"/>
          <w:b/>
          <w:bCs/>
          <w:lang w:val="en-AU"/>
        </w:rPr>
        <w:fldChar w:fldCharType="begin"/>
      </w:r>
      <w:r w:rsidR="0065028E">
        <w:rPr>
          <w:rFonts w:ascii="Calibri" w:hAnsi="Calibri"/>
          <w:b/>
          <w:bCs/>
          <w:lang w:val="en-AU"/>
        </w:rPr>
        <w:instrText xml:space="preserve"> SEQ A \* MERGEFORMAT </w:instrText>
      </w:r>
      <w:r w:rsidR="0065028E">
        <w:rPr>
          <w:rFonts w:ascii="Calibri" w:hAnsi="Calibri"/>
          <w:b/>
          <w:bCs/>
          <w:lang w:val="en-AU"/>
        </w:rPr>
        <w:fldChar w:fldCharType="separate"/>
      </w:r>
      <w:r w:rsidR="00175F67">
        <w:rPr>
          <w:rFonts w:ascii="Calibri" w:hAnsi="Calibri"/>
          <w:b/>
          <w:bCs/>
          <w:noProof/>
          <w:lang w:val="en-AU"/>
        </w:rPr>
        <w:t>16</w:t>
      </w:r>
      <w:r w:rsidR="0065028E">
        <w:rPr>
          <w:rFonts w:ascii="Calibri" w:hAnsi="Calibri"/>
          <w:b/>
          <w:bCs/>
          <w:lang w:val="en-AU"/>
        </w:rPr>
        <w:fldChar w:fldCharType="end"/>
      </w:r>
      <w:r w:rsidRPr="00EE4078">
        <w:rPr>
          <w:rFonts w:ascii="Calibri" w:hAnsi="Calibri"/>
          <w:b/>
          <w:lang w:val="en-AU"/>
        </w:rPr>
        <w:tab/>
        <w:t>PRESENTATION OF PAPER</w:t>
      </w:r>
      <w:r w:rsidR="009A380A">
        <w:rPr>
          <w:rFonts w:ascii="Calibri" w:hAnsi="Calibri"/>
          <w:b/>
          <w:lang w:val="en-AU"/>
        </w:rPr>
        <w:t>S</w:t>
      </w:r>
    </w:p>
    <w:p w:rsidR="00EE4078" w:rsidRPr="00EE4078" w:rsidRDefault="00EE4078" w:rsidP="00EE4078">
      <w:pPr>
        <w:spacing w:before="120"/>
        <w:ind w:left="720"/>
        <w:jc w:val="both"/>
        <w:rPr>
          <w:rFonts w:ascii="Calibri" w:hAnsi="Calibri"/>
          <w:lang w:val="en-AU"/>
        </w:rPr>
      </w:pPr>
      <w:r>
        <w:rPr>
          <w:rFonts w:ascii="Calibri" w:hAnsi="Calibri"/>
          <w:lang w:val="en-AU"/>
        </w:rPr>
        <w:t>Ms Burch</w:t>
      </w:r>
      <w:r w:rsidRPr="00EE4078">
        <w:rPr>
          <w:rFonts w:ascii="Calibri" w:hAnsi="Calibri"/>
          <w:lang w:val="en-AU"/>
        </w:rPr>
        <w:t xml:space="preserve"> (</w:t>
      </w:r>
      <w:r>
        <w:rPr>
          <w:rFonts w:ascii="Calibri" w:hAnsi="Calibri"/>
          <w:lang w:val="en-AU"/>
        </w:rPr>
        <w:t>Speaker</w:t>
      </w:r>
      <w:r w:rsidRPr="00EE4078">
        <w:rPr>
          <w:rFonts w:ascii="Calibri" w:hAnsi="Calibri"/>
          <w:lang w:val="en-AU"/>
        </w:rPr>
        <w:t>) presented the following paper</w:t>
      </w:r>
      <w:r w:rsidR="009A380A">
        <w:rPr>
          <w:rFonts w:ascii="Calibri" w:hAnsi="Calibri"/>
          <w:lang w:val="en-AU"/>
        </w:rPr>
        <w:t>s</w:t>
      </w:r>
      <w:r w:rsidRPr="00EE4078">
        <w:rPr>
          <w:rFonts w:ascii="Calibri" w:hAnsi="Calibri"/>
          <w:lang w:val="en-AU"/>
        </w:rPr>
        <w:t>:</w:t>
      </w:r>
    </w:p>
    <w:p w:rsidR="00851504" w:rsidRPr="006B5DE7" w:rsidRDefault="00734680" w:rsidP="00734680">
      <w:pPr>
        <w:pStyle w:val="DPSEntryDetail"/>
      </w:pPr>
      <w:r>
        <w:t>Bills</w:t>
      </w:r>
      <w:r w:rsidR="00851504" w:rsidRPr="006B5DE7">
        <w:t xml:space="preserve"> referred to Committees, pursuant to resolution of the Assembly of 2 December 2020</w:t>
      </w:r>
      <w:r>
        <w:t>, as amended</w:t>
      </w:r>
      <w:r w:rsidR="00851504" w:rsidRPr="006B5DE7">
        <w:t>—</w:t>
      </w:r>
      <w:r>
        <w:t>Correspondence</w:t>
      </w:r>
      <w:r w:rsidR="00851504" w:rsidRPr="006B5DE7">
        <w:t>—</w:t>
      </w:r>
      <w:r>
        <w:t>Bills—Not inquired into—</w:t>
      </w:r>
    </w:p>
    <w:p w:rsidR="00851504" w:rsidRPr="006B5DE7" w:rsidRDefault="00851504" w:rsidP="00D426EE">
      <w:pPr>
        <w:pStyle w:val="DPSEntryDetailIndentLev1"/>
      </w:pPr>
      <w:r w:rsidRPr="006B5DE7">
        <w:t xml:space="preserve">Domestic Violence </w:t>
      </w:r>
      <w:r w:rsidR="00734680">
        <w:t xml:space="preserve">Agencies </w:t>
      </w:r>
      <w:r w:rsidRPr="006B5DE7">
        <w:t>Amendment Bill 2022—from the Standing Committee on Health and Community Wellbeing, dated 28 April 2022.</w:t>
      </w:r>
    </w:p>
    <w:p w:rsidR="00851504" w:rsidRPr="006B5DE7" w:rsidRDefault="00851504" w:rsidP="00D426EE">
      <w:pPr>
        <w:pStyle w:val="DPSEntryDetailIndentLev1"/>
      </w:pPr>
      <w:r w:rsidRPr="006B5DE7">
        <w:t>Education Amendment Bill 2022—from the Standing Committee on Education and Community Inclusion, dated 28 April 2022.</w:t>
      </w:r>
    </w:p>
    <w:p w:rsidR="00851504" w:rsidRPr="006B5DE7" w:rsidRDefault="00851504" w:rsidP="00D426EE">
      <w:pPr>
        <w:pStyle w:val="DPSEntryDetailIndentLev1"/>
      </w:pPr>
      <w:r w:rsidRPr="006B5DE7">
        <w:t>Fair Trading and Other Justice Legislation Amendment Bill 2022—from the Standing Committee on Justice and Community Safety, dated 13 April 2022.</w:t>
      </w:r>
    </w:p>
    <w:p w:rsidR="00851504" w:rsidRDefault="00851504" w:rsidP="00D426EE">
      <w:pPr>
        <w:pStyle w:val="DPSEntryDetailIndentLev1"/>
      </w:pPr>
      <w:r w:rsidRPr="006B5DE7">
        <w:t>Radiation Protection Amendment Bill 2022—from the Standing Committee on Health and Community Wellbeing, dated 28 April 2022.</w:t>
      </w:r>
    </w:p>
    <w:p w:rsidR="00851504" w:rsidRPr="006B5DE7" w:rsidRDefault="00851504" w:rsidP="00851504">
      <w:pPr>
        <w:pStyle w:val="DPSEntryDetail"/>
      </w:pPr>
      <w:r w:rsidRPr="006B5DE7">
        <w:t>Standing order 191—Amendments—Road Transport Legislation Amendment Bill 2021 (No 2), dated 11 April 2022.</w:t>
      </w:r>
    </w:p>
    <w:p w:rsidR="00EE4078" w:rsidRPr="00EE4078" w:rsidRDefault="00EE4078" w:rsidP="00EE4078">
      <w:pPr>
        <w:keepNext/>
        <w:keepLines/>
        <w:tabs>
          <w:tab w:val="right" w:pos="339"/>
          <w:tab w:val="left" w:pos="720"/>
        </w:tabs>
        <w:spacing w:before="240"/>
        <w:ind w:left="720" w:hanging="720"/>
        <w:jc w:val="both"/>
        <w:rPr>
          <w:rFonts w:ascii="Calibri" w:hAnsi="Calibri"/>
          <w:b/>
          <w:lang w:val="en-AU"/>
        </w:rPr>
      </w:pPr>
      <w:r w:rsidRPr="00EE4078">
        <w:rPr>
          <w:rFonts w:ascii="Calibri" w:hAnsi="Calibri"/>
          <w:b/>
          <w:lang w:val="en-AU"/>
        </w:rPr>
        <w:tab/>
      </w:r>
      <w:r w:rsidR="0065028E">
        <w:rPr>
          <w:rFonts w:ascii="Calibri" w:hAnsi="Calibri"/>
          <w:b/>
          <w:bCs/>
          <w:lang w:val="en-AU"/>
        </w:rPr>
        <w:fldChar w:fldCharType="begin"/>
      </w:r>
      <w:r w:rsidR="0065028E">
        <w:rPr>
          <w:rFonts w:ascii="Calibri" w:hAnsi="Calibri"/>
          <w:b/>
          <w:bCs/>
          <w:lang w:val="en-AU"/>
        </w:rPr>
        <w:instrText xml:space="preserve"> SEQ A \* MERGEFORMAT </w:instrText>
      </w:r>
      <w:r w:rsidR="0065028E">
        <w:rPr>
          <w:rFonts w:ascii="Calibri" w:hAnsi="Calibri"/>
          <w:b/>
          <w:bCs/>
          <w:lang w:val="en-AU"/>
        </w:rPr>
        <w:fldChar w:fldCharType="separate"/>
      </w:r>
      <w:r w:rsidR="00175F67">
        <w:rPr>
          <w:rFonts w:ascii="Calibri" w:hAnsi="Calibri"/>
          <w:b/>
          <w:bCs/>
          <w:noProof/>
          <w:lang w:val="en-AU"/>
        </w:rPr>
        <w:t>17</w:t>
      </w:r>
      <w:r w:rsidR="0065028E">
        <w:rPr>
          <w:rFonts w:ascii="Calibri" w:hAnsi="Calibri"/>
          <w:b/>
          <w:bCs/>
          <w:lang w:val="en-AU"/>
        </w:rPr>
        <w:fldChar w:fldCharType="end"/>
      </w:r>
      <w:r w:rsidRPr="00EE4078">
        <w:rPr>
          <w:rFonts w:ascii="Calibri" w:hAnsi="Calibri"/>
          <w:b/>
          <w:lang w:val="en-AU"/>
        </w:rPr>
        <w:tab/>
        <w:t>PRESENTATION OF PAPER</w:t>
      </w:r>
      <w:r w:rsidR="009A380A">
        <w:rPr>
          <w:rFonts w:ascii="Calibri" w:hAnsi="Calibri"/>
          <w:b/>
          <w:lang w:val="en-AU"/>
        </w:rPr>
        <w:t>S</w:t>
      </w:r>
    </w:p>
    <w:p w:rsidR="00EE4078" w:rsidRPr="00EE4078" w:rsidRDefault="00EE4078" w:rsidP="00EE4078">
      <w:pPr>
        <w:spacing w:before="120"/>
        <w:ind w:left="720"/>
        <w:jc w:val="both"/>
        <w:rPr>
          <w:rFonts w:ascii="Calibri" w:hAnsi="Calibri"/>
          <w:lang w:val="en-AU"/>
        </w:rPr>
      </w:pPr>
      <w:r>
        <w:rPr>
          <w:rFonts w:ascii="Calibri" w:hAnsi="Calibri"/>
          <w:lang w:val="en-AU"/>
        </w:rPr>
        <w:t>Mr Gentleman</w:t>
      </w:r>
      <w:r w:rsidRPr="00EE4078">
        <w:rPr>
          <w:rFonts w:ascii="Calibri" w:hAnsi="Calibri"/>
          <w:lang w:val="en-AU"/>
        </w:rPr>
        <w:t xml:space="preserve"> (</w:t>
      </w:r>
      <w:r>
        <w:rPr>
          <w:rFonts w:ascii="Calibri" w:hAnsi="Calibri"/>
          <w:lang w:val="en-AU"/>
        </w:rPr>
        <w:t>Manager of Government Business</w:t>
      </w:r>
      <w:r w:rsidRPr="00EE4078">
        <w:rPr>
          <w:rFonts w:ascii="Calibri" w:hAnsi="Calibri"/>
          <w:lang w:val="en-AU"/>
        </w:rPr>
        <w:t>) presented the following paper</w:t>
      </w:r>
      <w:r w:rsidR="009A380A">
        <w:rPr>
          <w:rFonts w:ascii="Calibri" w:hAnsi="Calibri"/>
          <w:lang w:val="en-AU"/>
        </w:rPr>
        <w:t>s</w:t>
      </w:r>
      <w:r w:rsidRPr="00EE4078">
        <w:rPr>
          <w:rFonts w:ascii="Calibri" w:hAnsi="Calibri"/>
          <w:lang w:val="en-AU"/>
        </w:rPr>
        <w:t>:</w:t>
      </w:r>
    </w:p>
    <w:p w:rsidR="00E0391E" w:rsidRPr="006B5DE7" w:rsidRDefault="00E0391E" w:rsidP="00E0391E">
      <w:pPr>
        <w:pStyle w:val="DPSEntryDetail"/>
      </w:pPr>
      <w:r w:rsidRPr="006B5DE7">
        <w:t>Annual Rep</w:t>
      </w:r>
      <w:r w:rsidR="00E25FB2">
        <w:t>orts (Government Agencies) Act, p</w:t>
      </w:r>
      <w:r w:rsidRPr="006B5DE7">
        <w:t>ursua</w:t>
      </w:r>
      <w:r w:rsidR="00E25FB2">
        <w:t xml:space="preserve">nt to section 13—Annual report </w:t>
      </w:r>
      <w:r w:rsidRPr="006B5DE7">
        <w:t>2021—Canberra Institute of Technology, dated 25 March 2022.</w:t>
      </w:r>
    </w:p>
    <w:p w:rsidR="00E0391E" w:rsidRDefault="00E0391E" w:rsidP="00E0391E">
      <w:pPr>
        <w:pStyle w:val="DPSEntryDetail"/>
      </w:pPr>
      <w:r w:rsidRPr="006B5DE7">
        <w:t xml:space="preserve">COVID-19 Emergency Response </w:t>
      </w:r>
      <w:r>
        <w:t>Act</w:t>
      </w:r>
      <w:r w:rsidR="00E25FB2">
        <w:t>, p</w:t>
      </w:r>
      <w:r w:rsidRPr="006B5DE7">
        <w:t>ursuant to su</w:t>
      </w:r>
      <w:r w:rsidR="00550A26">
        <w:t>bsection 3(3)—COVID-19 Measures</w:t>
      </w:r>
      <w:r w:rsidRPr="006B5DE7">
        <w:t xml:space="preserve">—Report No </w:t>
      </w:r>
      <w:r w:rsidR="00E25FB2">
        <w:t xml:space="preserve">14—Reporting period 1 January to </w:t>
      </w:r>
      <w:r w:rsidRPr="006B5DE7">
        <w:t>31 March 2022.</w:t>
      </w:r>
    </w:p>
    <w:p w:rsidR="00DC57B9" w:rsidRPr="00654DF1" w:rsidRDefault="00DC57B9" w:rsidP="00DC57B9">
      <w:pPr>
        <w:keepNext/>
        <w:keepLines/>
        <w:tabs>
          <w:tab w:val="right" w:pos="339"/>
          <w:tab w:val="left" w:pos="720"/>
        </w:tabs>
        <w:spacing w:before="240"/>
        <w:ind w:left="720" w:hanging="720"/>
        <w:rPr>
          <w:rFonts w:ascii="Calibri" w:hAnsi="Calibri"/>
          <w:b/>
          <w:lang w:val="en-AU"/>
        </w:rPr>
      </w:pPr>
      <w:r w:rsidRPr="00654DF1">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175F67">
        <w:rPr>
          <w:rFonts w:ascii="Calibri" w:hAnsi="Calibri"/>
          <w:b/>
          <w:bCs/>
          <w:noProof/>
          <w:lang w:val="en-AU"/>
        </w:rPr>
        <w:t>18</w:t>
      </w:r>
      <w:r>
        <w:rPr>
          <w:rFonts w:ascii="Calibri" w:hAnsi="Calibri"/>
          <w:b/>
          <w:bCs/>
          <w:lang w:val="en-AU"/>
        </w:rPr>
        <w:fldChar w:fldCharType="end"/>
      </w:r>
      <w:r w:rsidRPr="00654DF1">
        <w:rPr>
          <w:rFonts w:ascii="Calibri" w:hAnsi="Calibri"/>
          <w:b/>
          <w:lang w:val="en-AU"/>
        </w:rPr>
        <w:tab/>
      </w:r>
      <w:r>
        <w:rPr>
          <w:rFonts w:ascii="Calibri" w:hAnsi="Calibri"/>
          <w:b/>
          <w:lang w:val="en-AU"/>
        </w:rPr>
        <w:t>COVID-19 EMERGENCY RESPONSE ACT</w:t>
      </w:r>
      <w:r w:rsidR="00D03E65">
        <w:rPr>
          <w:rFonts w:ascii="Calibri" w:hAnsi="Calibri"/>
          <w:b/>
          <w:lang w:val="en-AU"/>
        </w:rPr>
        <w:t>—COVID-19 MEASURES</w:t>
      </w:r>
      <w:r>
        <w:rPr>
          <w:rFonts w:ascii="Calibri" w:hAnsi="Calibri"/>
          <w:b/>
          <w:lang w:val="en-AU"/>
        </w:rPr>
        <w:t>—REPORT NO 14</w:t>
      </w:r>
      <w:r w:rsidRPr="00654DF1">
        <w:rPr>
          <w:rFonts w:ascii="Calibri" w:hAnsi="Calibri"/>
          <w:b/>
          <w:lang w:val="en-AU"/>
        </w:rPr>
        <w:t>—MOTION TO TAKE NOTE OF PAPER</w:t>
      </w:r>
    </w:p>
    <w:p w:rsidR="00DC57B9" w:rsidRPr="00654DF1" w:rsidRDefault="00DC57B9" w:rsidP="00DC57B9">
      <w:pPr>
        <w:spacing w:before="120"/>
        <w:ind w:left="720"/>
        <w:rPr>
          <w:rFonts w:ascii="Calibri" w:hAnsi="Calibri"/>
          <w:lang w:val="en-AU"/>
        </w:rPr>
      </w:pPr>
      <w:r w:rsidRPr="00654DF1">
        <w:rPr>
          <w:rFonts w:ascii="Calibri" w:hAnsi="Calibri"/>
          <w:lang w:val="en-AU"/>
        </w:rPr>
        <w:t>Mr Gentleman (Manager of Government Business), pursuant to standing order 211, moved—That the Assembly take note of the following paper:</w:t>
      </w:r>
    </w:p>
    <w:p w:rsidR="00DC57B9" w:rsidRDefault="00DC57B9" w:rsidP="00DC57B9">
      <w:pPr>
        <w:pStyle w:val="DPSEntryDetail"/>
      </w:pPr>
      <w:r w:rsidRPr="006B5DE7">
        <w:t xml:space="preserve">COVID-19 Emergency Response </w:t>
      </w:r>
      <w:r>
        <w:t>Act</w:t>
      </w:r>
      <w:r w:rsidRPr="006B5DE7">
        <w:t xml:space="preserve">—pursuant to subsection </w:t>
      </w:r>
      <w:r w:rsidR="00550A26">
        <w:t>3(3)—COVID-19 Measures</w:t>
      </w:r>
      <w:r w:rsidRPr="006B5DE7">
        <w:t xml:space="preserve">—Report No </w:t>
      </w:r>
      <w:r w:rsidR="00E25FB2">
        <w:t xml:space="preserve">14—Reporting period 1 January to </w:t>
      </w:r>
      <w:r w:rsidRPr="006B5DE7">
        <w:t>31 March 2022.</w:t>
      </w:r>
    </w:p>
    <w:p w:rsidR="00DC57B9" w:rsidRPr="00654DF1" w:rsidRDefault="00DC57B9" w:rsidP="00DC57B9">
      <w:pPr>
        <w:spacing w:before="120"/>
        <w:ind w:left="720"/>
        <w:rPr>
          <w:rFonts w:ascii="Calibri" w:hAnsi="Calibri"/>
          <w:lang w:val="en-AU"/>
        </w:rPr>
      </w:pPr>
      <w:r w:rsidRPr="00654DF1">
        <w:rPr>
          <w:rFonts w:ascii="Calibri" w:hAnsi="Calibri"/>
          <w:lang w:val="en-AU"/>
        </w:rPr>
        <w:t>Debate adjourned (</w:t>
      </w:r>
      <w:r>
        <w:rPr>
          <w:rFonts w:ascii="Calibri" w:hAnsi="Calibri"/>
          <w:lang w:val="en-AU"/>
        </w:rPr>
        <w:t>Ms Lawder</w:t>
      </w:r>
      <w:r w:rsidRPr="00654DF1">
        <w:rPr>
          <w:rFonts w:ascii="Calibri" w:hAnsi="Calibri"/>
          <w:lang w:val="en-AU"/>
        </w:rPr>
        <w:t>) and the resumption of the debate made an order of the day for the next sitting.</w:t>
      </w:r>
    </w:p>
    <w:p w:rsidR="00D16064" w:rsidRPr="00D16064" w:rsidRDefault="00D16064" w:rsidP="00D16064">
      <w:pPr>
        <w:keepNext/>
        <w:keepLines/>
        <w:tabs>
          <w:tab w:val="right" w:pos="339"/>
          <w:tab w:val="left" w:pos="720"/>
        </w:tabs>
        <w:spacing w:before="240"/>
        <w:ind w:left="720" w:hanging="720"/>
        <w:rPr>
          <w:rFonts w:ascii="Calibri" w:hAnsi="Calibri"/>
          <w:b/>
          <w:caps/>
          <w:lang w:val="en-AU"/>
        </w:rPr>
      </w:pPr>
      <w:r w:rsidRPr="00D16064">
        <w:rPr>
          <w:rFonts w:ascii="Calibri" w:hAnsi="Calibri"/>
          <w:b/>
          <w:lang w:val="en-AU"/>
        </w:rPr>
        <w:tab/>
      </w:r>
      <w:r w:rsidR="000771A2">
        <w:rPr>
          <w:rFonts w:ascii="Calibri" w:hAnsi="Calibri"/>
          <w:b/>
          <w:bCs/>
          <w:lang w:val="en-AU"/>
        </w:rPr>
        <w:fldChar w:fldCharType="begin"/>
      </w:r>
      <w:r w:rsidR="000771A2">
        <w:rPr>
          <w:rFonts w:ascii="Calibri" w:hAnsi="Calibri"/>
          <w:b/>
          <w:bCs/>
          <w:lang w:val="en-AU"/>
        </w:rPr>
        <w:instrText xml:space="preserve"> SEQ A \* MERGEFORMAT </w:instrText>
      </w:r>
      <w:r w:rsidR="000771A2">
        <w:rPr>
          <w:rFonts w:ascii="Calibri" w:hAnsi="Calibri"/>
          <w:b/>
          <w:bCs/>
          <w:lang w:val="en-AU"/>
        </w:rPr>
        <w:fldChar w:fldCharType="separate"/>
      </w:r>
      <w:r w:rsidR="00175F67">
        <w:rPr>
          <w:rFonts w:ascii="Calibri" w:hAnsi="Calibri"/>
          <w:b/>
          <w:bCs/>
          <w:noProof/>
          <w:lang w:val="en-AU"/>
        </w:rPr>
        <w:t>19</w:t>
      </w:r>
      <w:r w:rsidR="000771A2">
        <w:rPr>
          <w:rFonts w:ascii="Calibri" w:hAnsi="Calibri"/>
          <w:b/>
          <w:bCs/>
          <w:lang w:val="en-AU"/>
        </w:rPr>
        <w:fldChar w:fldCharType="end"/>
      </w:r>
      <w:r w:rsidRPr="00D16064">
        <w:rPr>
          <w:rFonts w:ascii="Calibri" w:hAnsi="Calibri"/>
          <w:b/>
          <w:lang w:val="en-AU"/>
        </w:rPr>
        <w:tab/>
      </w:r>
      <w:r>
        <w:rPr>
          <w:rFonts w:ascii="Calibri" w:hAnsi="Calibri"/>
          <w:b/>
          <w:caps/>
          <w:lang w:val="en-AU"/>
        </w:rPr>
        <w:t>Annual Reports (Governme</w:t>
      </w:r>
      <w:r w:rsidR="00265FB4">
        <w:rPr>
          <w:rFonts w:ascii="Calibri" w:hAnsi="Calibri"/>
          <w:b/>
          <w:caps/>
          <w:lang w:val="en-AU"/>
        </w:rPr>
        <w:t xml:space="preserve">nt Agencies) Act—Annual Report </w:t>
      </w:r>
      <w:r>
        <w:rPr>
          <w:rFonts w:ascii="Calibri" w:hAnsi="Calibri"/>
          <w:b/>
          <w:caps/>
          <w:lang w:val="en-AU"/>
        </w:rPr>
        <w:t>2021—Canberra Institute of Technology</w:t>
      </w:r>
      <w:r w:rsidRPr="00D16064">
        <w:rPr>
          <w:rFonts w:ascii="Calibri" w:hAnsi="Calibri"/>
          <w:b/>
          <w:caps/>
          <w:lang w:val="en-AU"/>
        </w:rPr>
        <w:t>—PAPER NOTED</w:t>
      </w:r>
    </w:p>
    <w:p w:rsidR="00D16064" w:rsidRPr="00D16064" w:rsidRDefault="00D16064" w:rsidP="00D16064">
      <w:pPr>
        <w:spacing w:before="120"/>
        <w:ind w:left="720"/>
        <w:rPr>
          <w:rFonts w:ascii="Calibri" w:hAnsi="Calibri"/>
          <w:lang w:val="en-AU"/>
        </w:rPr>
      </w:pPr>
      <w:r w:rsidRPr="00D16064">
        <w:rPr>
          <w:rFonts w:ascii="Calibri" w:hAnsi="Calibri"/>
          <w:lang w:val="en-AU"/>
        </w:rPr>
        <w:t>Mr Gentleman (Manager of Government Business), pursuant to standing order 211, moved—That the Assembly take note of the following paper:</w:t>
      </w:r>
    </w:p>
    <w:p w:rsidR="00D16064" w:rsidRPr="00D16064" w:rsidRDefault="00D16064" w:rsidP="00D16064">
      <w:pPr>
        <w:spacing w:before="120"/>
        <w:ind w:left="720"/>
        <w:rPr>
          <w:rFonts w:ascii="Calibri" w:hAnsi="Calibri"/>
          <w:lang w:val="en-AU"/>
        </w:rPr>
      </w:pPr>
      <w:r>
        <w:rPr>
          <w:rFonts w:ascii="Calibri" w:hAnsi="Calibri"/>
          <w:lang w:val="en-AU"/>
        </w:rPr>
        <w:t>Annual Rep</w:t>
      </w:r>
      <w:r w:rsidR="00E25FB2">
        <w:rPr>
          <w:rFonts w:ascii="Calibri" w:hAnsi="Calibri"/>
          <w:lang w:val="en-AU"/>
        </w:rPr>
        <w:t>orts (Government Agencies) Act, p</w:t>
      </w:r>
      <w:r>
        <w:rPr>
          <w:rFonts w:ascii="Calibri" w:hAnsi="Calibri"/>
          <w:lang w:val="en-AU"/>
        </w:rPr>
        <w:t>ursuant</w:t>
      </w:r>
      <w:r w:rsidR="00F41702">
        <w:rPr>
          <w:rFonts w:ascii="Calibri" w:hAnsi="Calibri"/>
          <w:lang w:val="en-AU"/>
        </w:rPr>
        <w:t xml:space="preserve"> to section 13—Annual report </w:t>
      </w:r>
      <w:r>
        <w:rPr>
          <w:rFonts w:ascii="Calibri" w:hAnsi="Calibri"/>
          <w:lang w:val="en-AU"/>
        </w:rPr>
        <w:t>2021—Canberra Institute of Technology</w:t>
      </w:r>
      <w:r w:rsidRPr="00D16064">
        <w:rPr>
          <w:rFonts w:ascii="Calibri" w:hAnsi="Calibri"/>
          <w:lang w:val="en-AU"/>
        </w:rPr>
        <w:t>.</w:t>
      </w:r>
    </w:p>
    <w:p w:rsidR="00D16064" w:rsidRPr="00D16064" w:rsidRDefault="00D16064" w:rsidP="00D16064">
      <w:pPr>
        <w:spacing w:before="120"/>
        <w:ind w:left="720"/>
        <w:rPr>
          <w:rFonts w:ascii="Calibri" w:hAnsi="Calibri"/>
          <w:lang w:val="en-AU"/>
        </w:rPr>
      </w:pPr>
      <w:r w:rsidRPr="00D16064">
        <w:rPr>
          <w:rFonts w:ascii="Calibri" w:hAnsi="Calibri"/>
          <w:lang w:val="en-AU"/>
        </w:rPr>
        <w:t>Question—put and passed.</w:t>
      </w:r>
    </w:p>
    <w:p w:rsidR="002F29B3" w:rsidRPr="002F29B3" w:rsidRDefault="002F29B3" w:rsidP="002F29B3">
      <w:pPr>
        <w:keepNext/>
        <w:keepLines/>
        <w:tabs>
          <w:tab w:val="right" w:pos="339"/>
          <w:tab w:val="left" w:pos="720"/>
        </w:tabs>
        <w:spacing w:before="240"/>
        <w:ind w:left="720" w:hanging="720"/>
        <w:rPr>
          <w:rFonts w:ascii="Calibri" w:hAnsi="Calibri"/>
          <w:b/>
          <w:caps/>
        </w:rPr>
      </w:pPr>
      <w:r w:rsidRPr="002F29B3">
        <w:rPr>
          <w:rFonts w:ascii="Calibri" w:hAnsi="Calibri"/>
          <w:b/>
          <w:caps/>
        </w:rPr>
        <w:tab/>
      </w:r>
      <w:r w:rsidR="000771A2">
        <w:rPr>
          <w:rFonts w:ascii="Calibri" w:hAnsi="Calibri"/>
          <w:b/>
          <w:bCs/>
          <w:caps/>
        </w:rPr>
        <w:fldChar w:fldCharType="begin"/>
      </w:r>
      <w:r w:rsidR="000771A2">
        <w:rPr>
          <w:rFonts w:ascii="Calibri" w:hAnsi="Calibri"/>
          <w:b/>
          <w:bCs/>
          <w:caps/>
        </w:rPr>
        <w:instrText xml:space="preserve"> SEQ A \* MERGEFORMAT </w:instrText>
      </w:r>
      <w:r w:rsidR="000771A2">
        <w:rPr>
          <w:rFonts w:ascii="Calibri" w:hAnsi="Calibri"/>
          <w:b/>
          <w:bCs/>
          <w:caps/>
        </w:rPr>
        <w:fldChar w:fldCharType="separate"/>
      </w:r>
      <w:r w:rsidR="00175F67">
        <w:rPr>
          <w:rFonts w:ascii="Calibri" w:hAnsi="Calibri"/>
          <w:b/>
          <w:bCs/>
          <w:caps/>
          <w:noProof/>
        </w:rPr>
        <w:t>20</w:t>
      </w:r>
      <w:r w:rsidR="000771A2">
        <w:rPr>
          <w:rFonts w:ascii="Calibri" w:hAnsi="Calibri"/>
          <w:b/>
          <w:bCs/>
          <w:caps/>
        </w:rPr>
        <w:fldChar w:fldCharType="end"/>
      </w:r>
      <w:r w:rsidRPr="002F29B3">
        <w:rPr>
          <w:rFonts w:ascii="Calibri" w:hAnsi="Calibri"/>
          <w:b/>
          <w:caps/>
        </w:rPr>
        <w:tab/>
        <w:t>LEAVE OF ABSENCE TO MEMBER</w:t>
      </w:r>
    </w:p>
    <w:p w:rsidR="002F29B3" w:rsidRPr="002F29B3" w:rsidRDefault="00D16064" w:rsidP="002F29B3">
      <w:pPr>
        <w:tabs>
          <w:tab w:val="left" w:pos="1197"/>
          <w:tab w:val="left" w:pos="1767"/>
        </w:tabs>
        <w:spacing w:before="120"/>
        <w:ind w:left="720"/>
        <w:rPr>
          <w:rFonts w:ascii="Calibri" w:hAnsi="Calibri"/>
          <w:lang w:val="en-AU"/>
        </w:rPr>
      </w:pPr>
      <w:r>
        <w:rPr>
          <w:rFonts w:ascii="Calibri" w:hAnsi="Calibri"/>
          <w:lang w:val="en-AU"/>
        </w:rPr>
        <w:t>Ms Lawder</w:t>
      </w:r>
      <w:r w:rsidR="002F29B3" w:rsidRPr="002F29B3">
        <w:rPr>
          <w:rFonts w:ascii="Calibri" w:hAnsi="Calibri"/>
          <w:lang w:val="en-AU"/>
        </w:rPr>
        <w:t xml:space="preserve"> moved—That leave of absence be granted to </w:t>
      </w:r>
      <w:r>
        <w:rPr>
          <w:rFonts w:ascii="Calibri" w:hAnsi="Calibri"/>
          <w:lang w:val="en-AU"/>
        </w:rPr>
        <w:t>Ms Lee</w:t>
      </w:r>
      <w:r w:rsidR="00052C71">
        <w:rPr>
          <w:rFonts w:ascii="Calibri" w:hAnsi="Calibri"/>
          <w:lang w:val="en-AU"/>
        </w:rPr>
        <w:t xml:space="preserve"> (Leader of the Opposition)</w:t>
      </w:r>
      <w:r>
        <w:rPr>
          <w:rFonts w:ascii="Calibri" w:hAnsi="Calibri"/>
          <w:lang w:val="en-AU"/>
        </w:rPr>
        <w:t xml:space="preserve"> for today</w:t>
      </w:r>
      <w:r w:rsidR="000771A2">
        <w:rPr>
          <w:rFonts w:ascii="Calibri" w:hAnsi="Calibri"/>
          <w:lang w:val="en-AU"/>
        </w:rPr>
        <w:t>’</w:t>
      </w:r>
      <w:r>
        <w:rPr>
          <w:rFonts w:ascii="Calibri" w:hAnsi="Calibri"/>
          <w:lang w:val="en-AU"/>
        </w:rPr>
        <w:t>s</w:t>
      </w:r>
      <w:r w:rsidR="002F29B3" w:rsidRPr="002F29B3">
        <w:rPr>
          <w:rFonts w:ascii="Calibri" w:hAnsi="Calibri"/>
          <w:lang w:val="en-AU"/>
        </w:rPr>
        <w:t xml:space="preserve"> sitting due to </w:t>
      </w:r>
      <w:r>
        <w:rPr>
          <w:rFonts w:ascii="Calibri" w:hAnsi="Calibri"/>
          <w:lang w:val="en-AU"/>
        </w:rPr>
        <w:t>illness</w:t>
      </w:r>
      <w:r w:rsidR="002F29B3" w:rsidRPr="002F29B3">
        <w:rPr>
          <w:rFonts w:ascii="Calibri" w:hAnsi="Calibri"/>
          <w:lang w:val="en-AU"/>
        </w:rPr>
        <w:t>.</w:t>
      </w:r>
    </w:p>
    <w:p w:rsidR="002F29B3" w:rsidRPr="002F29B3" w:rsidRDefault="002F29B3" w:rsidP="002F29B3">
      <w:pPr>
        <w:tabs>
          <w:tab w:val="left" w:pos="1197"/>
          <w:tab w:val="left" w:pos="1767"/>
        </w:tabs>
        <w:spacing w:before="120"/>
        <w:ind w:left="720"/>
        <w:rPr>
          <w:rFonts w:ascii="Calibri" w:hAnsi="Calibri"/>
          <w:lang w:val="en-AU"/>
        </w:rPr>
      </w:pPr>
      <w:r w:rsidRPr="002F29B3">
        <w:rPr>
          <w:rFonts w:ascii="Calibri" w:hAnsi="Calibri"/>
          <w:lang w:val="en-AU"/>
        </w:rPr>
        <w:t>Question—put and passed.</w:t>
      </w:r>
    </w:p>
    <w:p w:rsidR="00E53B80" w:rsidRPr="00E53B80" w:rsidRDefault="00E53B80" w:rsidP="00E53B80">
      <w:pPr>
        <w:keepNext/>
        <w:keepLines/>
        <w:tabs>
          <w:tab w:val="right" w:pos="339"/>
          <w:tab w:val="left" w:pos="720"/>
        </w:tabs>
        <w:spacing w:before="240"/>
        <w:ind w:left="720" w:hanging="720"/>
        <w:rPr>
          <w:rFonts w:ascii="Calibri" w:hAnsi="Calibri"/>
          <w:b/>
          <w:caps/>
          <w:lang w:val="en-AU"/>
        </w:rPr>
      </w:pPr>
      <w:r w:rsidRPr="00E53B80">
        <w:rPr>
          <w:rFonts w:ascii="Calibri" w:hAnsi="Calibri"/>
          <w:b/>
          <w:caps/>
          <w:lang w:val="en-AU"/>
        </w:rPr>
        <w:tab/>
      </w:r>
      <w:r w:rsidR="0065028E">
        <w:rPr>
          <w:rFonts w:ascii="Calibri" w:hAnsi="Calibri"/>
          <w:b/>
          <w:bCs/>
          <w:caps/>
          <w:lang w:val="en-AU"/>
        </w:rPr>
        <w:fldChar w:fldCharType="begin"/>
      </w:r>
      <w:r w:rsidR="0065028E">
        <w:rPr>
          <w:rFonts w:ascii="Calibri" w:hAnsi="Calibri"/>
          <w:b/>
          <w:bCs/>
          <w:caps/>
          <w:lang w:val="en-AU"/>
        </w:rPr>
        <w:instrText xml:space="preserve"> SEQ A \* MERGEFORMAT </w:instrText>
      </w:r>
      <w:r w:rsidR="0065028E">
        <w:rPr>
          <w:rFonts w:ascii="Calibri" w:hAnsi="Calibri"/>
          <w:b/>
          <w:bCs/>
          <w:caps/>
          <w:lang w:val="en-AU"/>
        </w:rPr>
        <w:fldChar w:fldCharType="separate"/>
      </w:r>
      <w:r w:rsidR="00175F67">
        <w:rPr>
          <w:rFonts w:ascii="Calibri" w:hAnsi="Calibri"/>
          <w:b/>
          <w:bCs/>
          <w:caps/>
          <w:noProof/>
          <w:lang w:val="en-AU"/>
        </w:rPr>
        <w:t>21</w:t>
      </w:r>
      <w:r w:rsidR="0065028E">
        <w:rPr>
          <w:rFonts w:ascii="Calibri" w:hAnsi="Calibri"/>
          <w:b/>
          <w:bCs/>
          <w:caps/>
          <w:lang w:val="en-AU"/>
        </w:rPr>
        <w:fldChar w:fldCharType="end"/>
      </w:r>
      <w:r w:rsidRPr="00E53B80">
        <w:rPr>
          <w:rFonts w:ascii="Calibri" w:hAnsi="Calibri"/>
          <w:b/>
          <w:caps/>
          <w:lang w:val="en-AU"/>
        </w:rPr>
        <w:tab/>
      </w:r>
      <w:r w:rsidR="00240AB2">
        <w:rPr>
          <w:rFonts w:ascii="Calibri" w:hAnsi="Calibri"/>
          <w:b/>
          <w:caps/>
          <w:lang w:val="en-AU"/>
        </w:rPr>
        <w:t>ECONOMY AND GENDER AND ECONOMIC EQUALITY—STANDING COMMITTEE—</w:t>
      </w:r>
      <w:r w:rsidR="005C3A7C">
        <w:rPr>
          <w:rFonts w:ascii="Calibri" w:hAnsi="Calibri"/>
          <w:b/>
          <w:caps/>
          <w:lang w:val="en-AU"/>
        </w:rPr>
        <w:t>worki</w:t>
      </w:r>
      <w:r w:rsidR="005D2DE7">
        <w:rPr>
          <w:rFonts w:ascii="Calibri" w:hAnsi="Calibri"/>
          <w:b/>
          <w:caps/>
          <w:lang w:val="en-AU"/>
        </w:rPr>
        <w:t xml:space="preserve">ng conditions of casual and contract workers </w:t>
      </w:r>
      <w:r w:rsidR="005D2DE7" w:rsidRPr="005D2DE7">
        <w:rPr>
          <w:rFonts w:ascii="Calibri" w:hAnsi="Calibri"/>
          <w:b/>
          <w:caps/>
          <w:lang w:val="en-AU"/>
        </w:rPr>
        <w:t>in the A</w:t>
      </w:r>
      <w:r w:rsidR="00F41702">
        <w:rPr>
          <w:rFonts w:ascii="Calibri" w:hAnsi="Calibri"/>
          <w:b/>
          <w:caps/>
          <w:lang w:val="en-AU"/>
        </w:rPr>
        <w:t>.</w:t>
      </w:r>
      <w:r w:rsidR="005D2DE7" w:rsidRPr="005D2DE7">
        <w:rPr>
          <w:rFonts w:ascii="Calibri" w:hAnsi="Calibri"/>
          <w:b/>
          <w:caps/>
          <w:lang w:val="en-AU"/>
        </w:rPr>
        <w:t>C</w:t>
      </w:r>
      <w:r w:rsidR="00F41702">
        <w:rPr>
          <w:rFonts w:ascii="Calibri" w:hAnsi="Calibri"/>
          <w:b/>
          <w:caps/>
          <w:lang w:val="en-AU"/>
        </w:rPr>
        <w:t>.</w:t>
      </w:r>
      <w:r w:rsidR="005D2DE7" w:rsidRPr="005D2DE7">
        <w:rPr>
          <w:rFonts w:ascii="Calibri" w:hAnsi="Calibri"/>
          <w:b/>
          <w:caps/>
          <w:lang w:val="en-AU"/>
        </w:rPr>
        <w:t>T</w:t>
      </w:r>
      <w:r w:rsidR="00F41702">
        <w:rPr>
          <w:rFonts w:ascii="Calibri" w:hAnsi="Calibri"/>
          <w:b/>
          <w:caps/>
          <w:lang w:val="en-AU"/>
        </w:rPr>
        <w:t>.</w:t>
      </w:r>
      <w:r w:rsidR="007220F8">
        <w:rPr>
          <w:rFonts w:ascii="Calibri" w:hAnsi="Calibri"/>
          <w:b/>
          <w:caps/>
          <w:lang w:val="en-AU"/>
        </w:rPr>
        <w:t>—request to consider</w:t>
      </w:r>
    </w:p>
    <w:p w:rsidR="00E53B80" w:rsidRDefault="005D2DE7" w:rsidP="00E53B80">
      <w:pPr>
        <w:spacing w:before="120"/>
        <w:ind w:left="720"/>
        <w:rPr>
          <w:rFonts w:ascii="Calibri" w:hAnsi="Calibri"/>
          <w:color w:val="000000"/>
          <w:lang w:val="en-AU"/>
        </w:rPr>
      </w:pPr>
      <w:r>
        <w:rPr>
          <w:rFonts w:ascii="Calibri" w:hAnsi="Calibri"/>
          <w:color w:val="000000"/>
          <w:lang w:val="en-AU"/>
        </w:rPr>
        <w:t>Mr Pettersson</w:t>
      </w:r>
      <w:r w:rsidR="00E53B80" w:rsidRPr="00E53B80">
        <w:rPr>
          <w:rFonts w:ascii="Calibri" w:hAnsi="Calibri"/>
          <w:color w:val="000000"/>
          <w:lang w:val="en-AU"/>
        </w:rPr>
        <w:t>, pursuant to notice, moved—That this Assembly:</w:t>
      </w:r>
    </w:p>
    <w:p w:rsidR="005D2DE7" w:rsidRPr="00E9055B" w:rsidRDefault="005D2DE7" w:rsidP="00E9055B">
      <w:pPr>
        <w:pStyle w:val="DPSEntryIndents"/>
        <w:numPr>
          <w:ilvl w:val="0"/>
          <w:numId w:val="29"/>
        </w:numPr>
        <w:rPr>
          <w:b/>
        </w:rPr>
      </w:pPr>
      <w:r w:rsidRPr="005D2DE7">
        <w:t>notes that:</w:t>
      </w:r>
    </w:p>
    <w:p w:rsidR="005D2DE7" w:rsidRPr="005D2DE7" w:rsidRDefault="005D2DE7" w:rsidP="005D2DE7">
      <w:pPr>
        <w:pStyle w:val="DPSEntryIndents"/>
        <w:numPr>
          <w:ilvl w:val="1"/>
          <w:numId w:val="3"/>
        </w:numPr>
        <w:rPr>
          <w:b/>
        </w:rPr>
      </w:pPr>
      <w:r w:rsidRPr="005D2DE7">
        <w:t>over two million Australians are employed casually, representing around one in five Australian workers;</w:t>
      </w:r>
    </w:p>
    <w:p w:rsidR="005D2DE7" w:rsidRPr="005D2DE7" w:rsidRDefault="005D2DE7" w:rsidP="005D2DE7">
      <w:pPr>
        <w:pStyle w:val="DPSEntryIndents"/>
        <w:numPr>
          <w:ilvl w:val="1"/>
          <w:numId w:val="3"/>
        </w:numPr>
        <w:rPr>
          <w:b/>
        </w:rPr>
      </w:pPr>
      <w:r w:rsidRPr="005D2DE7">
        <w:t>people working in casualised work are some of the most economically vulnerable in our community;</w:t>
      </w:r>
    </w:p>
    <w:p w:rsidR="005D2DE7" w:rsidRPr="005D2DE7" w:rsidRDefault="005D2DE7" w:rsidP="005D2DE7">
      <w:pPr>
        <w:pStyle w:val="DPSEntryIndents"/>
        <w:numPr>
          <w:ilvl w:val="1"/>
          <w:numId w:val="3"/>
        </w:numPr>
        <w:rPr>
          <w:b/>
        </w:rPr>
      </w:pPr>
      <w:r w:rsidRPr="005D2DE7">
        <w:t>certain occupations and industries are highly insecure and workers in these industries do not usually have access to sick and carer</w:t>
      </w:r>
      <w:r w:rsidR="000771A2">
        <w:t>’</w:t>
      </w:r>
      <w:r w:rsidRPr="005D2DE7">
        <w:t>s pay;</w:t>
      </w:r>
    </w:p>
    <w:p w:rsidR="005D2DE7" w:rsidRPr="005D2DE7" w:rsidRDefault="005D2DE7" w:rsidP="005D2DE7">
      <w:pPr>
        <w:pStyle w:val="DPSEntryIndents"/>
        <w:numPr>
          <w:ilvl w:val="1"/>
          <w:numId w:val="3"/>
        </w:numPr>
        <w:rPr>
          <w:b/>
        </w:rPr>
      </w:pPr>
      <w:r w:rsidRPr="005D2DE7">
        <w:t>sick and carer</w:t>
      </w:r>
      <w:r w:rsidR="000771A2">
        <w:t>’</w:t>
      </w:r>
      <w:r w:rsidRPr="005D2DE7">
        <w:t>s pay provides financial security and protects workers wellbeing when they are unable to attend work;</w:t>
      </w:r>
    </w:p>
    <w:p w:rsidR="005D2DE7" w:rsidRPr="005D2DE7" w:rsidRDefault="005D2DE7" w:rsidP="005D2DE7">
      <w:pPr>
        <w:pStyle w:val="DPSEntryIndents"/>
        <w:numPr>
          <w:ilvl w:val="1"/>
          <w:numId w:val="3"/>
        </w:numPr>
        <w:rPr>
          <w:b/>
        </w:rPr>
      </w:pPr>
      <w:r w:rsidRPr="005D2DE7">
        <w:t xml:space="preserve">the COVID-19 pandemic has highlighted the dangers to workers and our workplaces when insecure workers feel compelled, for financial reasons, to attend work whilst sick; and </w:t>
      </w:r>
    </w:p>
    <w:p w:rsidR="005D2DE7" w:rsidRPr="005D2DE7" w:rsidRDefault="005D2DE7" w:rsidP="005D2DE7">
      <w:pPr>
        <w:pStyle w:val="DPSEntryIndents"/>
        <w:numPr>
          <w:ilvl w:val="1"/>
          <w:numId w:val="3"/>
        </w:numPr>
        <w:rPr>
          <w:b/>
        </w:rPr>
      </w:pPr>
      <w:r w:rsidRPr="005D2DE7">
        <w:t>the Victorian Government has recently announced it will introduce the Victorian Sick Pay Guarantee to provide up to five paid sick days for casual workers per year;</w:t>
      </w:r>
    </w:p>
    <w:p w:rsidR="005D2DE7" w:rsidRPr="005D2DE7" w:rsidRDefault="005D2DE7" w:rsidP="005D2DE7">
      <w:pPr>
        <w:pStyle w:val="DPSEntryIndents"/>
        <w:rPr>
          <w:b/>
        </w:rPr>
      </w:pPr>
      <w:r w:rsidRPr="005D2DE7">
        <w:t xml:space="preserve">acknowledges the work of the ACT Government to: </w:t>
      </w:r>
    </w:p>
    <w:p w:rsidR="005D2DE7" w:rsidRPr="005D2DE7" w:rsidRDefault="005D2DE7" w:rsidP="00E9055B">
      <w:pPr>
        <w:pStyle w:val="DPSEntryIndents"/>
        <w:numPr>
          <w:ilvl w:val="1"/>
          <w:numId w:val="3"/>
        </w:numPr>
        <w:rPr>
          <w:b/>
        </w:rPr>
      </w:pPr>
      <w:r w:rsidRPr="005D2DE7">
        <w:t>better protect workers by legislating a labour hire licensing scheme that has promoted responsible practices in the labour hire services industry;</w:t>
      </w:r>
    </w:p>
    <w:p w:rsidR="005D2DE7" w:rsidRPr="005D2DE7" w:rsidRDefault="005D2DE7" w:rsidP="005D2DE7">
      <w:pPr>
        <w:pStyle w:val="DPSEntryIndents"/>
        <w:numPr>
          <w:ilvl w:val="1"/>
          <w:numId w:val="3"/>
        </w:numPr>
        <w:rPr>
          <w:b/>
        </w:rPr>
      </w:pPr>
      <w:r w:rsidRPr="005D2DE7">
        <w:t>utilise its purchasing power to improve standards in certain industries through the Secure Local Jobs Code;</w:t>
      </w:r>
    </w:p>
    <w:p w:rsidR="005D2DE7" w:rsidRPr="005D2DE7" w:rsidRDefault="005D2DE7" w:rsidP="005D2DE7">
      <w:pPr>
        <w:pStyle w:val="DPSEntryIndents"/>
        <w:numPr>
          <w:ilvl w:val="1"/>
          <w:numId w:val="3"/>
        </w:numPr>
        <w:rPr>
          <w:b/>
        </w:rPr>
      </w:pPr>
      <w:r w:rsidRPr="005D2DE7">
        <w:t xml:space="preserve">implement and expand the portable long service leave scheme to ensure that workers in transient industries are able to access this workplace entitlement; </w:t>
      </w:r>
    </w:p>
    <w:p w:rsidR="005D2DE7" w:rsidRPr="005D2DE7" w:rsidRDefault="005D2DE7" w:rsidP="005D2DE7">
      <w:pPr>
        <w:pStyle w:val="DPSEntryIndents"/>
        <w:numPr>
          <w:ilvl w:val="1"/>
          <w:numId w:val="3"/>
        </w:numPr>
        <w:rPr>
          <w:b/>
        </w:rPr>
      </w:pPr>
      <w:r w:rsidRPr="005D2DE7">
        <w:t>protect workers who lost their job in the COVID-19 pandemic with the Jobs for Canberrans initiative; and</w:t>
      </w:r>
    </w:p>
    <w:p w:rsidR="005D2DE7" w:rsidRPr="005D2DE7" w:rsidRDefault="005D2DE7" w:rsidP="005D2DE7">
      <w:pPr>
        <w:pStyle w:val="DPSEntryIndents"/>
        <w:numPr>
          <w:ilvl w:val="1"/>
          <w:numId w:val="3"/>
        </w:numPr>
        <w:rPr>
          <w:b/>
        </w:rPr>
      </w:pPr>
      <w:r w:rsidRPr="005D2DE7">
        <w:t>establish the Secure Employment Framework to support the transition from insecure work arrangements to permanency within the ACT public sector; and</w:t>
      </w:r>
    </w:p>
    <w:p w:rsidR="005D2DE7" w:rsidRPr="005D2DE7" w:rsidRDefault="005D2DE7" w:rsidP="005D2DE7">
      <w:pPr>
        <w:pStyle w:val="DPSEntryIndents"/>
        <w:rPr>
          <w:b/>
        </w:rPr>
      </w:pPr>
      <w:r w:rsidRPr="005D2DE7">
        <w:t xml:space="preserve">calls on the ACT Government to: </w:t>
      </w:r>
    </w:p>
    <w:p w:rsidR="005D2DE7" w:rsidRPr="005D2DE7" w:rsidRDefault="005D2DE7" w:rsidP="005D2DE7">
      <w:pPr>
        <w:pStyle w:val="DPSEntryIndents"/>
        <w:numPr>
          <w:ilvl w:val="1"/>
          <w:numId w:val="3"/>
        </w:numPr>
        <w:rPr>
          <w:b/>
        </w:rPr>
      </w:pPr>
      <w:r w:rsidRPr="005D2DE7">
        <w:t>continue to materially improve the working conditions of ACT residents; and</w:t>
      </w:r>
    </w:p>
    <w:p w:rsidR="00E53B80" w:rsidRPr="005D2DE7" w:rsidRDefault="005D2DE7" w:rsidP="005D2DE7">
      <w:pPr>
        <w:pStyle w:val="DPSEntryIndents"/>
        <w:numPr>
          <w:ilvl w:val="1"/>
          <w:numId w:val="3"/>
        </w:numPr>
        <w:rPr>
          <w:color w:val="000000"/>
        </w:rPr>
      </w:pPr>
      <w:bookmarkStart w:id="0" w:name="_Hlk86762118"/>
      <w:r w:rsidRPr="005D2DE7">
        <w:t>investigate providing sick and carer</w:t>
      </w:r>
      <w:r w:rsidR="000771A2">
        <w:t>’</w:t>
      </w:r>
      <w:r w:rsidRPr="005D2DE7">
        <w:t>s pay for casual and contract workers who work in industries that do not usually have access to sick and carer</w:t>
      </w:r>
      <w:r w:rsidR="000771A2">
        <w:t>’</w:t>
      </w:r>
      <w:r w:rsidRPr="005D2DE7">
        <w:t>s pay. This investigative work should be undertaken in consultation with relevant trade unions and other stakeholders</w:t>
      </w:r>
      <w:bookmarkEnd w:id="0"/>
      <w:r w:rsidRPr="005D2DE7">
        <w:t>.</w:t>
      </w:r>
    </w:p>
    <w:p w:rsidR="00E9055B" w:rsidRDefault="00E9055B" w:rsidP="00E53B80">
      <w:pPr>
        <w:spacing w:before="120"/>
        <w:ind w:left="720" w:right="-35"/>
        <w:rPr>
          <w:rFonts w:ascii="Calibri" w:hAnsi="Calibri"/>
          <w:color w:val="000000"/>
          <w:lang w:val="en-AU"/>
        </w:rPr>
      </w:pPr>
      <w:r>
        <w:rPr>
          <w:rFonts w:ascii="Calibri" w:hAnsi="Calibri"/>
          <w:color w:val="000000"/>
          <w:lang w:val="en-AU"/>
        </w:rPr>
        <w:t>Mr Cain moved the following amendment:</w:t>
      </w:r>
    </w:p>
    <w:p w:rsidR="00E9055B" w:rsidRDefault="00205177" w:rsidP="00E53B80">
      <w:pPr>
        <w:spacing w:before="120"/>
        <w:ind w:left="720" w:right="-35"/>
        <w:rPr>
          <w:rFonts w:ascii="Calibri" w:hAnsi="Calibri"/>
          <w:color w:val="000000"/>
          <w:lang w:val="en-AU"/>
        </w:rPr>
      </w:pPr>
      <w:r>
        <w:rPr>
          <w:rFonts w:ascii="Calibri" w:hAnsi="Calibri"/>
          <w:color w:val="000000"/>
          <w:lang w:val="en-AU"/>
        </w:rPr>
        <w:t>Omit</w:t>
      </w:r>
      <w:r w:rsidR="00E9055B">
        <w:rPr>
          <w:rFonts w:ascii="Calibri" w:hAnsi="Calibri"/>
          <w:color w:val="000000"/>
          <w:lang w:val="en-AU"/>
        </w:rPr>
        <w:t xml:space="preserve"> part (3) and substitute:</w:t>
      </w:r>
    </w:p>
    <w:p w:rsidR="00A7350B" w:rsidRPr="0091171B" w:rsidRDefault="000771A2" w:rsidP="00A7350B">
      <w:pPr>
        <w:tabs>
          <w:tab w:val="left" w:pos="567"/>
          <w:tab w:val="left" w:pos="1980"/>
        </w:tabs>
        <w:spacing w:before="60" w:after="60"/>
        <w:ind w:left="1350" w:hanging="720"/>
        <w:rPr>
          <w:rFonts w:eastAsia="Calibri"/>
          <w:szCs w:val="24"/>
        </w:rPr>
      </w:pPr>
      <w:r>
        <w:rPr>
          <w:rFonts w:eastAsia="Calibri"/>
          <w:szCs w:val="24"/>
        </w:rPr>
        <w:t>“</w:t>
      </w:r>
      <w:r w:rsidR="00A7350B" w:rsidRPr="0091171B">
        <w:rPr>
          <w:rFonts w:eastAsia="Calibri"/>
          <w:szCs w:val="24"/>
        </w:rPr>
        <w:t>(3)</w:t>
      </w:r>
      <w:r w:rsidR="00A7350B">
        <w:rPr>
          <w:rFonts w:eastAsia="Calibri"/>
          <w:szCs w:val="24"/>
        </w:rPr>
        <w:tab/>
      </w:r>
      <w:r w:rsidR="00A7350B" w:rsidRPr="0091171B">
        <w:rPr>
          <w:rFonts w:eastAsia="Calibri"/>
          <w:szCs w:val="24"/>
        </w:rPr>
        <w:t>calls on the ACT Government to continue to materially improve the work</w:t>
      </w:r>
      <w:r w:rsidR="00007A78">
        <w:rPr>
          <w:rFonts w:eastAsia="Calibri"/>
          <w:szCs w:val="24"/>
        </w:rPr>
        <w:t>ing conditions of ACT residents;</w:t>
      </w:r>
    </w:p>
    <w:p w:rsidR="00A7350B" w:rsidRPr="0091171B" w:rsidRDefault="00A7350B" w:rsidP="00A7350B">
      <w:pPr>
        <w:pStyle w:val="DPSEntryIndents"/>
      </w:pPr>
      <w:r w:rsidRPr="0091171B">
        <w:t>requests that the Standing Committee on Economy and Gender and Economic Equality consider investigating the impact of the provision of sick and carer</w:t>
      </w:r>
      <w:r w:rsidR="000771A2">
        <w:t>’</w:t>
      </w:r>
      <w:r w:rsidRPr="0091171B">
        <w:t>s pay for casual and contract workers who work in industries that do not usually have access to sick and carer</w:t>
      </w:r>
      <w:r w:rsidR="000771A2">
        <w:t>’</w:t>
      </w:r>
      <w:r w:rsidRPr="0091171B">
        <w:t>s pay;</w:t>
      </w:r>
    </w:p>
    <w:p w:rsidR="00A7350B" w:rsidRPr="0091171B" w:rsidRDefault="00A7350B" w:rsidP="00A7350B">
      <w:pPr>
        <w:pStyle w:val="DPSEntryIndents"/>
      </w:pPr>
      <w:r w:rsidRPr="0091171B">
        <w:t>requests the Committee to</w:t>
      </w:r>
      <w:r w:rsidR="00123872">
        <w:t xml:space="preserve"> consider investigating</w:t>
      </w:r>
      <w:r w:rsidRPr="0091171B">
        <w:t>:</w:t>
      </w:r>
    </w:p>
    <w:p w:rsidR="00A7350B" w:rsidRPr="0091171B" w:rsidRDefault="00A7350B" w:rsidP="00A7350B">
      <w:pPr>
        <w:pStyle w:val="DPSEntryIndents"/>
        <w:numPr>
          <w:ilvl w:val="1"/>
          <w:numId w:val="3"/>
        </w:numPr>
      </w:pPr>
      <w:r w:rsidRPr="0091171B">
        <w:t xml:space="preserve">the current working conditions in the ACT for casual and contract workers; </w:t>
      </w:r>
    </w:p>
    <w:p w:rsidR="00A7350B" w:rsidRPr="0091171B" w:rsidRDefault="00A7350B" w:rsidP="00A7350B">
      <w:pPr>
        <w:pStyle w:val="DPSEntryIndents"/>
        <w:numPr>
          <w:ilvl w:val="1"/>
          <w:numId w:val="3"/>
        </w:numPr>
        <w:rPr>
          <w:b/>
        </w:rPr>
      </w:pPr>
      <w:r w:rsidRPr="0091171B">
        <w:t>the provision of sick and carer</w:t>
      </w:r>
      <w:r w:rsidR="000771A2">
        <w:t>’</w:t>
      </w:r>
      <w:r w:rsidRPr="0091171B">
        <w:t>s pay for casual and contract workers who work in industries that do not usually have access to sick and carer</w:t>
      </w:r>
      <w:r w:rsidR="000771A2">
        <w:t>’</w:t>
      </w:r>
      <w:r w:rsidRPr="0091171B">
        <w:t>s pay; and</w:t>
      </w:r>
    </w:p>
    <w:p w:rsidR="00A7350B" w:rsidRPr="0091171B" w:rsidRDefault="00A7350B" w:rsidP="00A7350B">
      <w:pPr>
        <w:pStyle w:val="DPSEntryIndents"/>
        <w:numPr>
          <w:ilvl w:val="1"/>
          <w:numId w:val="3"/>
        </w:numPr>
      </w:pPr>
      <w:r w:rsidRPr="0091171B">
        <w:t>any other related matters;</w:t>
      </w:r>
      <w:r w:rsidR="00205177">
        <w:t xml:space="preserve"> and</w:t>
      </w:r>
    </w:p>
    <w:p w:rsidR="00A7350B" w:rsidRPr="0091171B" w:rsidRDefault="00A7350B" w:rsidP="00A7350B">
      <w:pPr>
        <w:pStyle w:val="DPSEntryIndents"/>
        <w:rPr>
          <w:rFonts w:eastAsia="Calibri"/>
        </w:rPr>
      </w:pPr>
      <w:r w:rsidRPr="0091171B">
        <w:t>requests the Committee</w:t>
      </w:r>
      <w:r w:rsidR="00123872">
        <w:t>, should it inquire,</w:t>
      </w:r>
      <w:r w:rsidRPr="0091171B">
        <w:t xml:space="preserve"> </w:t>
      </w:r>
      <w:r w:rsidR="005237E9">
        <w:t xml:space="preserve">to </w:t>
      </w:r>
      <w:r w:rsidRPr="0091171B">
        <w:t>determine a reporting date based on the Committee</w:t>
      </w:r>
      <w:r w:rsidR="000771A2">
        <w:t>’</w:t>
      </w:r>
      <w:r w:rsidRPr="0091171B">
        <w:t>s capacity.</w:t>
      </w:r>
      <w:r w:rsidR="000771A2">
        <w:t>”</w:t>
      </w:r>
    </w:p>
    <w:p w:rsidR="00A7350B" w:rsidRDefault="00F41702" w:rsidP="00A7350B">
      <w:pPr>
        <w:spacing w:before="120"/>
        <w:ind w:left="720" w:right="-35"/>
        <w:rPr>
          <w:rFonts w:ascii="Calibri" w:hAnsi="Calibri"/>
          <w:color w:val="000000"/>
          <w:lang w:val="en-AU"/>
        </w:rPr>
      </w:pPr>
      <w:r>
        <w:rPr>
          <w:rFonts w:ascii="Calibri" w:hAnsi="Calibri"/>
          <w:color w:val="000000"/>
          <w:lang w:val="en-AU"/>
        </w:rPr>
        <w:t>Debate continued</w:t>
      </w:r>
      <w:r w:rsidR="00A7350B" w:rsidRPr="00E53B80">
        <w:rPr>
          <w:rFonts w:ascii="Calibri" w:hAnsi="Calibri"/>
          <w:color w:val="000000"/>
          <w:lang w:val="en-AU"/>
        </w:rPr>
        <w:t>.</w:t>
      </w:r>
    </w:p>
    <w:p w:rsidR="00E53B80" w:rsidRDefault="00E53B80" w:rsidP="00E53B80">
      <w:pPr>
        <w:spacing w:before="120"/>
        <w:ind w:left="720"/>
        <w:rPr>
          <w:rFonts w:ascii="Calibri" w:hAnsi="Calibri"/>
          <w:color w:val="000000"/>
          <w:lang w:val="en-AU"/>
        </w:rPr>
      </w:pPr>
      <w:r w:rsidRPr="00E53B80">
        <w:rPr>
          <w:rFonts w:ascii="Calibri" w:hAnsi="Calibri"/>
          <w:color w:val="000000"/>
          <w:lang w:val="en-AU"/>
        </w:rPr>
        <w:t>Question—</w:t>
      </w:r>
      <w:r w:rsidR="00052C71">
        <w:rPr>
          <w:rFonts w:ascii="Calibri" w:hAnsi="Calibri"/>
          <w:color w:val="000000"/>
          <w:lang w:val="en-AU"/>
        </w:rPr>
        <w:t>T</w:t>
      </w:r>
      <w:r w:rsidR="00633408">
        <w:rPr>
          <w:rFonts w:ascii="Calibri" w:hAnsi="Calibri"/>
          <w:color w:val="000000"/>
          <w:lang w:val="en-AU"/>
        </w:rPr>
        <w:t>hat the amendment be agreed to—put and passed.</w:t>
      </w:r>
    </w:p>
    <w:p w:rsidR="00490242" w:rsidRDefault="00633408" w:rsidP="00490242">
      <w:pPr>
        <w:spacing w:before="120"/>
        <w:ind w:left="720"/>
        <w:rPr>
          <w:rFonts w:ascii="Calibri" w:hAnsi="Calibri"/>
          <w:color w:val="000000"/>
          <w:lang w:val="en-AU"/>
        </w:rPr>
      </w:pPr>
      <w:r>
        <w:rPr>
          <w:rFonts w:ascii="Calibri" w:hAnsi="Calibri"/>
          <w:color w:val="000000"/>
          <w:lang w:val="en-AU"/>
        </w:rPr>
        <w:t>Question—</w:t>
      </w:r>
      <w:r w:rsidR="00052C71">
        <w:rPr>
          <w:rFonts w:ascii="Calibri" w:hAnsi="Calibri"/>
          <w:color w:val="000000"/>
          <w:lang w:val="en-AU"/>
        </w:rPr>
        <w:t>T</w:t>
      </w:r>
      <w:r>
        <w:rPr>
          <w:rFonts w:ascii="Calibri" w:hAnsi="Calibri"/>
          <w:color w:val="000000"/>
          <w:lang w:val="en-AU"/>
        </w:rPr>
        <w:t>hat the motion, as amended, viz:</w:t>
      </w:r>
      <w:r w:rsidR="00490242">
        <w:rPr>
          <w:rFonts w:ascii="Calibri" w:hAnsi="Calibri"/>
          <w:color w:val="000000"/>
          <w:lang w:val="en-AU"/>
        </w:rPr>
        <w:t xml:space="preserve"> </w:t>
      </w:r>
    </w:p>
    <w:p w:rsidR="00490242" w:rsidRDefault="000771A2" w:rsidP="00490242">
      <w:pPr>
        <w:spacing w:before="120"/>
        <w:ind w:left="720"/>
        <w:rPr>
          <w:rFonts w:ascii="Calibri" w:hAnsi="Calibri"/>
          <w:color w:val="000000"/>
          <w:lang w:val="en-AU"/>
        </w:rPr>
      </w:pPr>
      <w:r>
        <w:rPr>
          <w:rFonts w:ascii="Calibri" w:hAnsi="Calibri"/>
          <w:color w:val="000000"/>
          <w:lang w:val="en-AU"/>
        </w:rPr>
        <w:t>“</w:t>
      </w:r>
      <w:r w:rsidR="00490242" w:rsidRPr="00E53B80">
        <w:rPr>
          <w:rFonts w:ascii="Calibri" w:hAnsi="Calibri"/>
          <w:color w:val="000000"/>
          <w:lang w:val="en-AU"/>
        </w:rPr>
        <w:t>That this Assembly:</w:t>
      </w:r>
    </w:p>
    <w:p w:rsidR="00490242" w:rsidRPr="00490242" w:rsidRDefault="00490242" w:rsidP="00490242">
      <w:pPr>
        <w:pStyle w:val="DPSEntryIndents"/>
        <w:numPr>
          <w:ilvl w:val="0"/>
          <w:numId w:val="30"/>
        </w:numPr>
        <w:rPr>
          <w:b/>
        </w:rPr>
      </w:pPr>
      <w:r w:rsidRPr="005D2DE7">
        <w:t>notes that:</w:t>
      </w:r>
    </w:p>
    <w:p w:rsidR="00490242" w:rsidRPr="005D2DE7" w:rsidRDefault="00490242" w:rsidP="00490242">
      <w:pPr>
        <w:pStyle w:val="DPSEntryIndents"/>
        <w:numPr>
          <w:ilvl w:val="1"/>
          <w:numId w:val="3"/>
        </w:numPr>
        <w:rPr>
          <w:b/>
        </w:rPr>
      </w:pPr>
      <w:r w:rsidRPr="005D2DE7">
        <w:t>over two million Australians are employed casually, representing around one in five Australian workers;</w:t>
      </w:r>
    </w:p>
    <w:p w:rsidR="00490242" w:rsidRPr="005D2DE7" w:rsidRDefault="00490242" w:rsidP="00490242">
      <w:pPr>
        <w:pStyle w:val="DPSEntryIndents"/>
        <w:numPr>
          <w:ilvl w:val="1"/>
          <w:numId w:val="3"/>
        </w:numPr>
        <w:rPr>
          <w:b/>
        </w:rPr>
      </w:pPr>
      <w:r w:rsidRPr="005D2DE7">
        <w:t>people working in casualised work are some of the most economically vulnerable in our community;</w:t>
      </w:r>
    </w:p>
    <w:p w:rsidR="00490242" w:rsidRPr="005D2DE7" w:rsidRDefault="00490242" w:rsidP="00490242">
      <w:pPr>
        <w:pStyle w:val="DPSEntryIndents"/>
        <w:numPr>
          <w:ilvl w:val="1"/>
          <w:numId w:val="3"/>
        </w:numPr>
        <w:rPr>
          <w:b/>
        </w:rPr>
      </w:pPr>
      <w:r w:rsidRPr="005D2DE7">
        <w:t>certain occupations and industries are highly insecure and workers in these industries do not usually have access to sick and carer</w:t>
      </w:r>
      <w:r w:rsidR="000771A2">
        <w:t>’</w:t>
      </w:r>
      <w:r w:rsidRPr="005D2DE7">
        <w:t>s pay;</w:t>
      </w:r>
    </w:p>
    <w:p w:rsidR="00490242" w:rsidRPr="005D2DE7" w:rsidRDefault="00490242" w:rsidP="00490242">
      <w:pPr>
        <w:pStyle w:val="DPSEntryIndents"/>
        <w:numPr>
          <w:ilvl w:val="1"/>
          <w:numId w:val="3"/>
        </w:numPr>
        <w:rPr>
          <w:b/>
        </w:rPr>
      </w:pPr>
      <w:r w:rsidRPr="005D2DE7">
        <w:t>sick and carer</w:t>
      </w:r>
      <w:r w:rsidR="000771A2">
        <w:t>’</w:t>
      </w:r>
      <w:r w:rsidRPr="005D2DE7">
        <w:t>s pay provides financial security and protects workers wellbeing when they are unable to attend work;</w:t>
      </w:r>
    </w:p>
    <w:p w:rsidR="00490242" w:rsidRPr="005D2DE7" w:rsidRDefault="00490242" w:rsidP="00B40C1F">
      <w:pPr>
        <w:pStyle w:val="DPSEntryIndents"/>
        <w:numPr>
          <w:ilvl w:val="1"/>
          <w:numId w:val="3"/>
        </w:numPr>
        <w:spacing w:before="100"/>
        <w:rPr>
          <w:b/>
        </w:rPr>
      </w:pPr>
      <w:r w:rsidRPr="005D2DE7">
        <w:t xml:space="preserve">the COVID-19 pandemic has highlighted the dangers to workers and our workplaces when insecure workers feel compelled, for financial reasons, to attend work whilst sick; and </w:t>
      </w:r>
    </w:p>
    <w:p w:rsidR="00490242" w:rsidRPr="005D2DE7" w:rsidRDefault="00490242" w:rsidP="00B40C1F">
      <w:pPr>
        <w:pStyle w:val="DPSEntryIndents"/>
        <w:numPr>
          <w:ilvl w:val="1"/>
          <w:numId w:val="3"/>
        </w:numPr>
        <w:spacing w:before="100"/>
        <w:rPr>
          <w:b/>
        </w:rPr>
      </w:pPr>
      <w:r w:rsidRPr="005D2DE7">
        <w:t>the Victorian Government has recently announced it will introduce the Victorian Sick Pay Guarantee to provide up to five paid sick days for casual workers per year;</w:t>
      </w:r>
    </w:p>
    <w:p w:rsidR="00490242" w:rsidRPr="005D2DE7" w:rsidRDefault="00490242" w:rsidP="00B40C1F">
      <w:pPr>
        <w:pStyle w:val="DPSEntryIndents"/>
        <w:spacing w:before="100"/>
        <w:rPr>
          <w:b/>
        </w:rPr>
      </w:pPr>
      <w:r w:rsidRPr="005D2DE7">
        <w:t xml:space="preserve">acknowledges the work of the ACT Government to: </w:t>
      </w:r>
    </w:p>
    <w:p w:rsidR="00490242" w:rsidRPr="005D2DE7" w:rsidRDefault="00490242" w:rsidP="00B40C1F">
      <w:pPr>
        <w:pStyle w:val="DPSEntryIndents"/>
        <w:numPr>
          <w:ilvl w:val="1"/>
          <w:numId w:val="3"/>
        </w:numPr>
        <w:spacing w:before="100"/>
        <w:rPr>
          <w:b/>
        </w:rPr>
      </w:pPr>
      <w:r w:rsidRPr="005D2DE7">
        <w:t>better protect workers by legislating a labour hire licensing scheme that has promoted responsible practices in the labour hire services industry;</w:t>
      </w:r>
    </w:p>
    <w:p w:rsidR="00490242" w:rsidRPr="005D2DE7" w:rsidRDefault="00490242" w:rsidP="00B40C1F">
      <w:pPr>
        <w:pStyle w:val="DPSEntryIndents"/>
        <w:numPr>
          <w:ilvl w:val="1"/>
          <w:numId w:val="3"/>
        </w:numPr>
        <w:spacing w:before="100"/>
        <w:rPr>
          <w:b/>
        </w:rPr>
      </w:pPr>
      <w:r w:rsidRPr="005D2DE7">
        <w:t>utilise its purchasing power to improve standards in certain industries through the Secure Local Jobs Code;</w:t>
      </w:r>
    </w:p>
    <w:p w:rsidR="00490242" w:rsidRPr="005D2DE7" w:rsidRDefault="00490242" w:rsidP="00B40C1F">
      <w:pPr>
        <w:pStyle w:val="DPSEntryIndents"/>
        <w:numPr>
          <w:ilvl w:val="1"/>
          <w:numId w:val="3"/>
        </w:numPr>
        <w:spacing w:before="100"/>
        <w:rPr>
          <w:b/>
        </w:rPr>
      </w:pPr>
      <w:r w:rsidRPr="005D2DE7">
        <w:t xml:space="preserve">implement and expand the portable long service leave scheme to ensure that workers in transient industries are able to access this workplace entitlement; </w:t>
      </w:r>
    </w:p>
    <w:p w:rsidR="00490242" w:rsidRPr="005D2DE7" w:rsidRDefault="00490242" w:rsidP="00B40C1F">
      <w:pPr>
        <w:pStyle w:val="DPSEntryIndents"/>
        <w:numPr>
          <w:ilvl w:val="1"/>
          <w:numId w:val="3"/>
        </w:numPr>
        <w:spacing w:before="100"/>
        <w:rPr>
          <w:b/>
        </w:rPr>
      </w:pPr>
      <w:r w:rsidRPr="005D2DE7">
        <w:t>protect workers who lost their job in the COVID-19 pandemic with the Jobs for Canberrans initiative; and</w:t>
      </w:r>
    </w:p>
    <w:p w:rsidR="00490242" w:rsidRPr="005D2DE7" w:rsidRDefault="00490242" w:rsidP="00B40C1F">
      <w:pPr>
        <w:pStyle w:val="DPSEntryIndents"/>
        <w:numPr>
          <w:ilvl w:val="1"/>
          <w:numId w:val="3"/>
        </w:numPr>
        <w:spacing w:before="100"/>
        <w:rPr>
          <w:b/>
        </w:rPr>
      </w:pPr>
      <w:r w:rsidRPr="005D2DE7">
        <w:t>establish the Secure Employment Framework to support the transition from insecure work arrangements to permanency within the ACT public sector; and</w:t>
      </w:r>
    </w:p>
    <w:p w:rsidR="00490242" w:rsidRPr="00007A78" w:rsidRDefault="00490242" w:rsidP="00B40C1F">
      <w:pPr>
        <w:pStyle w:val="DPSEntryIndents"/>
        <w:spacing w:before="100"/>
      </w:pPr>
      <w:r w:rsidRPr="00007A78">
        <w:rPr>
          <w:rFonts w:eastAsia="Calibri"/>
        </w:rPr>
        <w:t>calls on the ACT Government to continue to materially improve the work</w:t>
      </w:r>
      <w:r w:rsidR="00902876">
        <w:rPr>
          <w:rFonts w:eastAsia="Calibri"/>
        </w:rPr>
        <w:t>ing conditions of ACT residents;</w:t>
      </w:r>
    </w:p>
    <w:p w:rsidR="00490242" w:rsidRPr="0091171B" w:rsidRDefault="00490242" w:rsidP="00B40C1F">
      <w:pPr>
        <w:pStyle w:val="DPSEntryIndents"/>
        <w:spacing w:before="100"/>
      </w:pPr>
      <w:r w:rsidRPr="0091171B">
        <w:t>requests that the Standing Committee on Economy and Gender and Economic Equality consider investigating the impact of the provision of sick and carer</w:t>
      </w:r>
      <w:r w:rsidR="000771A2">
        <w:t>’</w:t>
      </w:r>
      <w:r w:rsidRPr="0091171B">
        <w:t>s pay for casual and contract workers who work in industries that do not usually have access to sick and carer</w:t>
      </w:r>
      <w:r w:rsidR="000771A2">
        <w:t>’</w:t>
      </w:r>
      <w:r w:rsidRPr="0091171B">
        <w:t>s pay;</w:t>
      </w:r>
    </w:p>
    <w:p w:rsidR="00490242" w:rsidRPr="0091171B" w:rsidRDefault="00490242" w:rsidP="00B40C1F">
      <w:pPr>
        <w:pStyle w:val="DPSEntryIndents"/>
        <w:spacing w:before="100"/>
      </w:pPr>
      <w:r w:rsidRPr="0091171B">
        <w:t>requests the</w:t>
      </w:r>
      <w:r w:rsidR="002942F1">
        <w:t xml:space="preserve"> Committee</w:t>
      </w:r>
      <w:r w:rsidRPr="0091171B">
        <w:t xml:space="preserve"> </w:t>
      </w:r>
      <w:r w:rsidR="002942F1" w:rsidRPr="0091171B">
        <w:t>to</w:t>
      </w:r>
      <w:r w:rsidR="002942F1">
        <w:t xml:space="preserve"> consider investigating</w:t>
      </w:r>
      <w:r w:rsidRPr="0091171B">
        <w:t>:</w:t>
      </w:r>
    </w:p>
    <w:p w:rsidR="00490242" w:rsidRPr="0091171B" w:rsidRDefault="00490242" w:rsidP="00B40C1F">
      <w:pPr>
        <w:pStyle w:val="DPSEntryIndents"/>
        <w:numPr>
          <w:ilvl w:val="1"/>
          <w:numId w:val="3"/>
        </w:numPr>
        <w:spacing w:before="100"/>
      </w:pPr>
      <w:r w:rsidRPr="0091171B">
        <w:t xml:space="preserve">the current working conditions in the ACT for </w:t>
      </w:r>
      <w:r w:rsidR="00902876">
        <w:t>casual and contract workers;</w:t>
      </w:r>
    </w:p>
    <w:p w:rsidR="00490242" w:rsidRPr="0091171B" w:rsidRDefault="00490242" w:rsidP="00B40C1F">
      <w:pPr>
        <w:pStyle w:val="DPSEntryIndents"/>
        <w:numPr>
          <w:ilvl w:val="1"/>
          <w:numId w:val="3"/>
        </w:numPr>
        <w:spacing w:before="100"/>
        <w:rPr>
          <w:b/>
        </w:rPr>
      </w:pPr>
      <w:r w:rsidRPr="0091171B">
        <w:t>the provision of sick and carer</w:t>
      </w:r>
      <w:r w:rsidR="000771A2">
        <w:t>’</w:t>
      </w:r>
      <w:r w:rsidRPr="0091171B">
        <w:t>s pay for casual and contract workers who work in industries that do not usually have access to sick and carer</w:t>
      </w:r>
      <w:r w:rsidR="000771A2">
        <w:t>’</w:t>
      </w:r>
      <w:r w:rsidRPr="0091171B">
        <w:t>s pay; and</w:t>
      </w:r>
    </w:p>
    <w:p w:rsidR="00490242" w:rsidRPr="0091171B" w:rsidRDefault="00490242" w:rsidP="00B40C1F">
      <w:pPr>
        <w:pStyle w:val="DPSEntryIndents"/>
        <w:numPr>
          <w:ilvl w:val="1"/>
          <w:numId w:val="3"/>
        </w:numPr>
        <w:spacing w:before="100"/>
      </w:pPr>
      <w:r w:rsidRPr="0091171B">
        <w:t>any other related matters;</w:t>
      </w:r>
      <w:r w:rsidR="00902876">
        <w:t xml:space="preserve"> and</w:t>
      </w:r>
    </w:p>
    <w:p w:rsidR="00633408" w:rsidRDefault="00490242" w:rsidP="00B40C1F">
      <w:pPr>
        <w:pStyle w:val="DPSEntryIndents"/>
        <w:spacing w:before="100"/>
      </w:pPr>
      <w:r w:rsidRPr="0091171B">
        <w:t>requests the Committee</w:t>
      </w:r>
      <w:r w:rsidR="00476533">
        <w:t>, should it inquire,</w:t>
      </w:r>
      <w:r w:rsidR="00476533" w:rsidRPr="0091171B">
        <w:t xml:space="preserve"> </w:t>
      </w:r>
      <w:r w:rsidRPr="0091171B">
        <w:t>determine a reporting date based on the Committee</w:t>
      </w:r>
      <w:r w:rsidR="000771A2">
        <w:t>’</w:t>
      </w:r>
      <w:r w:rsidRPr="0091171B">
        <w:t>s capacity.</w:t>
      </w:r>
      <w:r w:rsidR="000771A2">
        <w:t>”</w:t>
      </w:r>
      <w:r>
        <w:t>—</w:t>
      </w:r>
    </w:p>
    <w:p w:rsidR="00490242" w:rsidRPr="00E53B80" w:rsidRDefault="00490242" w:rsidP="00B40C1F">
      <w:pPr>
        <w:spacing w:before="100"/>
        <w:ind w:left="720"/>
        <w:rPr>
          <w:rFonts w:ascii="Calibri" w:hAnsi="Calibri"/>
          <w:color w:val="000000"/>
          <w:lang w:val="en-AU"/>
        </w:rPr>
      </w:pPr>
      <w:r>
        <w:t>be agreed to—put and passed.</w:t>
      </w:r>
    </w:p>
    <w:p w:rsidR="00CF769F" w:rsidRPr="00E53B80" w:rsidRDefault="00CF769F" w:rsidP="00CF769F">
      <w:pPr>
        <w:keepNext/>
        <w:keepLines/>
        <w:tabs>
          <w:tab w:val="right" w:pos="339"/>
          <w:tab w:val="left" w:pos="720"/>
        </w:tabs>
        <w:spacing w:before="240"/>
        <w:ind w:left="720" w:hanging="720"/>
        <w:rPr>
          <w:rFonts w:ascii="Calibri" w:hAnsi="Calibri"/>
          <w:b/>
          <w:caps/>
          <w:lang w:val="en-AU"/>
        </w:rPr>
      </w:pPr>
      <w:r w:rsidRPr="00E53B80">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175F67">
        <w:rPr>
          <w:rFonts w:ascii="Calibri" w:hAnsi="Calibri"/>
          <w:b/>
          <w:bCs/>
          <w:caps/>
          <w:noProof/>
          <w:lang w:val="en-AU"/>
        </w:rPr>
        <w:t>22</w:t>
      </w:r>
      <w:r>
        <w:rPr>
          <w:rFonts w:ascii="Calibri" w:hAnsi="Calibri"/>
          <w:b/>
          <w:bCs/>
          <w:caps/>
          <w:lang w:val="en-AU"/>
        </w:rPr>
        <w:fldChar w:fldCharType="end"/>
      </w:r>
      <w:r w:rsidRPr="00E53B80">
        <w:rPr>
          <w:rFonts w:ascii="Calibri" w:hAnsi="Calibri"/>
          <w:b/>
          <w:caps/>
          <w:lang w:val="en-AU"/>
        </w:rPr>
        <w:tab/>
      </w:r>
      <w:r>
        <w:rPr>
          <w:rFonts w:ascii="Calibri" w:hAnsi="Calibri"/>
          <w:b/>
          <w:caps/>
          <w:lang w:val="en-AU"/>
        </w:rPr>
        <w:t>australian public sector contractors and consultants</w:t>
      </w:r>
    </w:p>
    <w:p w:rsidR="00102BB7" w:rsidRDefault="00052C71" w:rsidP="00CF769F">
      <w:pPr>
        <w:spacing w:before="120"/>
        <w:ind w:left="720"/>
        <w:rPr>
          <w:rFonts w:ascii="Calibri" w:hAnsi="Calibri"/>
          <w:color w:val="000000"/>
          <w:lang w:val="en-AU"/>
        </w:rPr>
      </w:pPr>
      <w:r>
        <w:rPr>
          <w:rFonts w:ascii="Calibri" w:hAnsi="Calibri"/>
          <w:color w:val="000000"/>
          <w:lang w:val="en-AU"/>
        </w:rPr>
        <w:t>Notice No 2</w:t>
      </w:r>
      <w:r w:rsidR="00102BB7">
        <w:rPr>
          <w:rFonts w:ascii="Calibri" w:hAnsi="Calibri"/>
          <w:color w:val="000000"/>
          <w:lang w:val="en-AU"/>
        </w:rPr>
        <w:t>, Private Members’ business have been called on—</w:t>
      </w:r>
    </w:p>
    <w:p w:rsidR="00CF769F" w:rsidRPr="00E53B80" w:rsidRDefault="000C3A93" w:rsidP="00CF769F">
      <w:pPr>
        <w:spacing w:before="120"/>
        <w:ind w:left="720"/>
        <w:rPr>
          <w:rFonts w:ascii="Calibri" w:hAnsi="Calibri"/>
          <w:color w:val="000000"/>
          <w:lang w:val="en-AU"/>
        </w:rPr>
      </w:pPr>
      <w:r>
        <w:rPr>
          <w:rFonts w:ascii="Calibri" w:hAnsi="Calibri"/>
          <w:color w:val="000000"/>
          <w:lang w:val="en-AU"/>
        </w:rPr>
        <w:t>Mr Hanson</w:t>
      </w:r>
      <w:r w:rsidR="00E166AA">
        <w:rPr>
          <w:rFonts w:ascii="Calibri" w:hAnsi="Calibri"/>
          <w:color w:val="000000"/>
          <w:lang w:val="en-AU"/>
        </w:rPr>
        <w:t xml:space="preserve">, </w:t>
      </w:r>
      <w:r>
        <w:rPr>
          <w:rFonts w:ascii="Calibri" w:hAnsi="Calibri"/>
          <w:color w:val="000000"/>
          <w:lang w:val="en-AU"/>
        </w:rPr>
        <w:t>by leave</w:t>
      </w:r>
      <w:r w:rsidR="00CF769F" w:rsidRPr="00E53B80">
        <w:rPr>
          <w:rFonts w:ascii="Calibri" w:hAnsi="Calibri"/>
          <w:color w:val="000000"/>
          <w:lang w:val="en-AU"/>
        </w:rPr>
        <w:t xml:space="preserve">, </w:t>
      </w:r>
      <w:r w:rsidR="00102BB7">
        <w:rPr>
          <w:rFonts w:ascii="Calibri" w:hAnsi="Calibri"/>
          <w:color w:val="000000"/>
          <w:lang w:val="en-AU"/>
        </w:rPr>
        <w:t xml:space="preserve">in the absence of the proposer, pursuant to notice, </w:t>
      </w:r>
      <w:r w:rsidR="00CF769F" w:rsidRPr="00E53B80">
        <w:rPr>
          <w:rFonts w:ascii="Calibri" w:hAnsi="Calibri"/>
          <w:color w:val="000000"/>
          <w:lang w:val="en-AU"/>
        </w:rPr>
        <w:t>moved—That this Assembly:</w:t>
      </w:r>
    </w:p>
    <w:p w:rsidR="00E166AA" w:rsidRPr="00E166AA" w:rsidRDefault="00E166AA" w:rsidP="00E166AA">
      <w:pPr>
        <w:pStyle w:val="DPSEntryIndents"/>
        <w:numPr>
          <w:ilvl w:val="0"/>
          <w:numId w:val="28"/>
        </w:numPr>
        <w:rPr>
          <w:b/>
        </w:rPr>
      </w:pPr>
      <w:r w:rsidRPr="00965DAF">
        <w:t>notes:</w:t>
      </w:r>
    </w:p>
    <w:p w:rsidR="00E166AA" w:rsidRPr="00965DAF" w:rsidRDefault="00E166AA" w:rsidP="00E166AA">
      <w:pPr>
        <w:pStyle w:val="DPSEntryIndents"/>
        <w:numPr>
          <w:ilvl w:val="1"/>
          <w:numId w:val="3"/>
        </w:numPr>
        <w:rPr>
          <w:b/>
        </w:rPr>
      </w:pPr>
      <w:r w:rsidRPr="00965DAF">
        <w:t xml:space="preserve">the announcement made by the Labor Senator for the ACT, Katy Gallagher, to cut $3 billion </w:t>
      </w:r>
      <w:r w:rsidR="00291849">
        <w:t xml:space="preserve">from Australian Public Service </w:t>
      </w:r>
      <w:r w:rsidRPr="00965DAF">
        <w:t>contractor and consultant jobs if Labor is elected;</w:t>
      </w:r>
    </w:p>
    <w:p w:rsidR="00E166AA" w:rsidRPr="00965DAF" w:rsidRDefault="00E166AA" w:rsidP="00E166AA">
      <w:pPr>
        <w:pStyle w:val="DPSEntryIndents"/>
        <w:numPr>
          <w:ilvl w:val="1"/>
          <w:numId w:val="3"/>
        </w:numPr>
        <w:rPr>
          <w:b/>
        </w:rPr>
      </w:pPr>
      <w:r w:rsidRPr="00965DAF">
        <w:t>the majority of these jobs are in Canberra;</w:t>
      </w:r>
    </w:p>
    <w:p w:rsidR="00E166AA" w:rsidRPr="00965DAF" w:rsidRDefault="00E166AA" w:rsidP="00E166AA">
      <w:pPr>
        <w:pStyle w:val="DPSEntryIndents"/>
        <w:numPr>
          <w:ilvl w:val="1"/>
          <w:numId w:val="3"/>
        </w:numPr>
        <w:rPr>
          <w:b/>
        </w:rPr>
      </w:pPr>
      <w:r w:rsidRPr="00965DAF">
        <w:t xml:space="preserve">these Canberra jobs have been called </w:t>
      </w:r>
      <w:r w:rsidR="000771A2">
        <w:t>“</w:t>
      </w:r>
      <w:r w:rsidRPr="00965DAF">
        <w:t>wasteful spending</w:t>
      </w:r>
      <w:r w:rsidR="000771A2">
        <w:t>”</w:t>
      </w:r>
      <w:r w:rsidRPr="00965DAF">
        <w:t xml:space="preserve"> by the Australian Labor Party;</w:t>
      </w:r>
    </w:p>
    <w:p w:rsidR="00E166AA" w:rsidRPr="00965DAF" w:rsidRDefault="00E166AA" w:rsidP="00E166AA">
      <w:pPr>
        <w:pStyle w:val="DPSEntryIndents"/>
        <w:numPr>
          <w:ilvl w:val="1"/>
          <w:numId w:val="3"/>
        </w:numPr>
        <w:rPr>
          <w:b/>
        </w:rPr>
      </w:pPr>
      <w:r w:rsidRPr="00965DAF">
        <w:t>they will be replaced by only $500 million in front line jobs, mostly outside Canberra; and</w:t>
      </w:r>
    </w:p>
    <w:p w:rsidR="00E166AA" w:rsidRPr="00965DAF" w:rsidRDefault="00E166AA" w:rsidP="00E166AA">
      <w:pPr>
        <w:pStyle w:val="DPSEntryIndents"/>
        <w:numPr>
          <w:ilvl w:val="1"/>
          <w:numId w:val="3"/>
        </w:numPr>
        <w:rPr>
          <w:b/>
        </w:rPr>
      </w:pPr>
      <w:r w:rsidRPr="00965DAF">
        <w:t>this would equate to the loss of thousands of highly skilled jobs in Canberra, and billions of dollars cut from the ACT economy;</w:t>
      </w:r>
    </w:p>
    <w:p w:rsidR="00E166AA" w:rsidRPr="00965DAF" w:rsidRDefault="00E166AA" w:rsidP="00E166AA">
      <w:pPr>
        <w:pStyle w:val="DPSEntryIndents"/>
        <w:rPr>
          <w:b/>
        </w:rPr>
      </w:pPr>
      <w:r w:rsidRPr="00965DAF">
        <w:t>writes to the Leader of the Australian Labor Party defending Canberra jobs in the public and private sectors;</w:t>
      </w:r>
    </w:p>
    <w:p w:rsidR="00E166AA" w:rsidRPr="00965DAF" w:rsidRDefault="00E166AA" w:rsidP="00E166AA">
      <w:pPr>
        <w:pStyle w:val="DPSEntryIndents"/>
        <w:rPr>
          <w:b/>
        </w:rPr>
      </w:pPr>
      <w:r w:rsidRPr="00965DAF">
        <w:t>calls on the Federal Opposition to drop the policy of massive job cuts in Canberra; and</w:t>
      </w:r>
    </w:p>
    <w:p w:rsidR="00E53B80" w:rsidRPr="00E53B80" w:rsidRDefault="00E166AA" w:rsidP="00E166AA">
      <w:pPr>
        <w:pStyle w:val="DPSEntryIndents"/>
        <w:rPr>
          <w:color w:val="000000"/>
        </w:rPr>
      </w:pPr>
      <w:r w:rsidRPr="00965DAF">
        <w:t>condemns ACT Labor Senator Katy Gallagher for proposing a $3 billion hit to Canberra jobs, and the ACT economy.</w:t>
      </w:r>
    </w:p>
    <w:p w:rsidR="00E53B80" w:rsidRDefault="00E53B80" w:rsidP="00E53B80">
      <w:pPr>
        <w:spacing w:before="120"/>
        <w:ind w:left="720" w:right="-35"/>
        <w:rPr>
          <w:rFonts w:ascii="Calibri" w:hAnsi="Calibri"/>
          <w:color w:val="000000"/>
          <w:lang w:val="en-AU"/>
        </w:rPr>
      </w:pPr>
      <w:r w:rsidRPr="00E53B80">
        <w:rPr>
          <w:rFonts w:ascii="Calibri" w:hAnsi="Calibri"/>
          <w:color w:val="000000"/>
          <w:lang w:val="en-AU"/>
        </w:rPr>
        <w:t>Debate ensued.</w:t>
      </w:r>
    </w:p>
    <w:p w:rsidR="00291849" w:rsidRDefault="000C3A93" w:rsidP="001C4E46">
      <w:pPr>
        <w:spacing w:before="120"/>
        <w:ind w:left="720" w:right="-35"/>
        <w:rPr>
          <w:rFonts w:ascii="Calibri" w:hAnsi="Calibri"/>
          <w:color w:val="000000"/>
          <w:lang w:val="en-AU"/>
        </w:rPr>
      </w:pPr>
      <w:r>
        <w:rPr>
          <w:rFonts w:ascii="Calibri" w:hAnsi="Calibri"/>
          <w:color w:val="000000"/>
          <w:lang w:val="en-AU"/>
        </w:rPr>
        <w:t>Ms Orr</w:t>
      </w:r>
      <w:r w:rsidR="00291849">
        <w:rPr>
          <w:rFonts w:ascii="Calibri" w:hAnsi="Calibri"/>
          <w:color w:val="000000"/>
          <w:lang w:val="en-AU"/>
        </w:rPr>
        <w:t xml:space="preserve"> moved the following amendment:</w:t>
      </w:r>
    </w:p>
    <w:p w:rsidR="00400FC9" w:rsidRDefault="001C4E46" w:rsidP="001C4E46">
      <w:pPr>
        <w:spacing w:before="120"/>
        <w:ind w:left="720" w:right="-35"/>
        <w:rPr>
          <w:rFonts w:ascii="Calibri" w:hAnsi="Calibri"/>
          <w:color w:val="000000"/>
          <w:lang w:val="en-AU"/>
        </w:rPr>
      </w:pPr>
      <w:r>
        <w:rPr>
          <w:rFonts w:ascii="Calibri" w:hAnsi="Calibri"/>
          <w:color w:val="000000"/>
          <w:lang w:val="en-AU"/>
        </w:rPr>
        <w:t xml:space="preserve">Omit all text after </w:t>
      </w:r>
      <w:r w:rsidR="000771A2">
        <w:rPr>
          <w:rFonts w:ascii="Calibri" w:hAnsi="Calibri"/>
          <w:color w:val="000000"/>
          <w:lang w:val="en-AU"/>
        </w:rPr>
        <w:t>‘</w:t>
      </w:r>
      <w:r>
        <w:rPr>
          <w:rFonts w:ascii="Calibri" w:hAnsi="Calibri"/>
          <w:color w:val="000000"/>
          <w:lang w:val="en-AU"/>
        </w:rPr>
        <w:t>That this Assembly</w:t>
      </w:r>
      <w:r w:rsidR="000771A2">
        <w:rPr>
          <w:rFonts w:ascii="Calibri" w:hAnsi="Calibri"/>
          <w:color w:val="000000"/>
          <w:lang w:val="en-AU"/>
        </w:rPr>
        <w:t>’</w:t>
      </w:r>
      <w:r>
        <w:rPr>
          <w:rFonts w:ascii="Calibri" w:hAnsi="Calibri"/>
          <w:color w:val="000000"/>
          <w:lang w:val="en-AU"/>
        </w:rPr>
        <w:t xml:space="preserve"> and substitute:</w:t>
      </w:r>
    </w:p>
    <w:p w:rsidR="001C4E46" w:rsidRPr="001C4E46" w:rsidRDefault="000771A2" w:rsidP="001C4E46">
      <w:pPr>
        <w:pStyle w:val="DPSEntryDetail"/>
        <w:tabs>
          <w:tab w:val="clear" w:pos="1197"/>
          <w:tab w:val="left" w:pos="1350"/>
        </w:tabs>
      </w:pPr>
      <w:r>
        <w:t>“</w:t>
      </w:r>
      <w:r w:rsidR="001C4E46" w:rsidRPr="001C4E46">
        <w:t>(1)</w:t>
      </w:r>
      <w:r w:rsidR="001C4E46">
        <w:tab/>
      </w:r>
      <w:r w:rsidR="001C4E46" w:rsidRPr="001C4E46">
        <w:t>notes:</w:t>
      </w:r>
    </w:p>
    <w:p w:rsidR="001C4E46" w:rsidRPr="001C4E46" w:rsidRDefault="001C4E46" w:rsidP="008522F5">
      <w:pPr>
        <w:pStyle w:val="DPSEntryIndentsLev2"/>
      </w:pPr>
      <w:r w:rsidRPr="001C4E46">
        <w:t>the announcement made by the Labor Senator for the ACT, Katy Gallagher, on a genuine strategy to address the rapid increase in expenditure by the Morrison Government on the outsourcing of public service work to private consultants, contractors and labour hire firms, to do the work previously done more cost-effectively by public servants. The policy announced will rebuild capability, restore skills and improve job security back in the Australian Public Service after nearly a decade of cuts, privatisation and outsourcing;</w:t>
      </w:r>
    </w:p>
    <w:p w:rsidR="001C4E46" w:rsidRPr="001C4E46" w:rsidRDefault="001C4E46" w:rsidP="008522F5">
      <w:pPr>
        <w:pStyle w:val="DPSEntryIndentsLev2"/>
      </w:pPr>
      <w:r w:rsidRPr="001C4E46">
        <w:t>the Coalition have cut 5</w:t>
      </w:r>
      <w:r w:rsidR="00F942BF">
        <w:t xml:space="preserve"> </w:t>
      </w:r>
      <w:r w:rsidRPr="001C4E46">
        <w:t>000 jobs from the Australian Public Service in Canberra as part of their decentralisation agenda, harming the capability of APS agencies;</w:t>
      </w:r>
    </w:p>
    <w:p w:rsidR="001C4E46" w:rsidRPr="001C4E46" w:rsidRDefault="001C4E46" w:rsidP="008522F5">
      <w:pPr>
        <w:pStyle w:val="DPSEntryIndentsLev2"/>
      </w:pPr>
      <w:r w:rsidRPr="001C4E46">
        <w:t>the infamous and detrimental move of the Australian Pesticides and Veterinary Medicines Authority from Canberra to Armidale by Barnaby Joyce in 2016;</w:t>
      </w:r>
    </w:p>
    <w:p w:rsidR="001C4E46" w:rsidRPr="001C4E46" w:rsidRDefault="001C4E46" w:rsidP="008522F5">
      <w:pPr>
        <w:pStyle w:val="DPSEntryIndentsLev2"/>
      </w:pPr>
      <w:r w:rsidRPr="001C4E46">
        <w:t>in the six years after coming to Government in 2013, the current Coalition Government cut more than 12</w:t>
      </w:r>
      <w:r w:rsidR="00F942BF">
        <w:t xml:space="preserve"> </w:t>
      </w:r>
      <w:r w:rsidRPr="001C4E46">
        <w:t>000 jobs from the Australian Public Service, driving away long term governance and policy expertise and increasing workloads for remaining public servants;</w:t>
      </w:r>
    </w:p>
    <w:p w:rsidR="001C4E46" w:rsidRPr="001C4E46" w:rsidRDefault="001C4E46" w:rsidP="00B40C1F">
      <w:pPr>
        <w:pStyle w:val="DPSEntryIndentsLev2"/>
        <w:keepNext/>
      </w:pPr>
      <w:r w:rsidRPr="001C4E46">
        <w:t>Australian Public Servants have endured a decade of real wage cuts and arbitrary caps on wage increases through the current Coalition Government</w:t>
      </w:r>
      <w:r w:rsidR="000771A2">
        <w:t>’</w:t>
      </w:r>
      <w:r w:rsidRPr="001C4E46">
        <w:t>s flawed and unfair approach to Enterprise Bargaining, and this has a flow on impact on the ACT economy;</w:t>
      </w:r>
    </w:p>
    <w:p w:rsidR="001C4E46" w:rsidRPr="001C4E46" w:rsidRDefault="001C4E46" w:rsidP="00B40C1F">
      <w:pPr>
        <w:pStyle w:val="DPSEntryIndentsLev2"/>
        <w:spacing w:before="100"/>
      </w:pPr>
      <w:r w:rsidRPr="001C4E46">
        <w:t>the COVID-19 pandemic has demonstrated the importance of a strong capable public sector to deliver outcomes for the community;</w:t>
      </w:r>
    </w:p>
    <w:p w:rsidR="001C4E46" w:rsidRPr="001C4E46" w:rsidRDefault="001C4E46" w:rsidP="00B40C1F">
      <w:pPr>
        <w:pStyle w:val="DPSEntryIndentsLev2"/>
        <w:keepLines/>
        <w:spacing w:before="100"/>
      </w:pPr>
      <w:r w:rsidRPr="001C4E46">
        <w:t>that Senator Gallagher and the Australian Labor Party have a policy of real wage increases and genuine negotiations with union members and their representatives, this will benefit both Australian Public Servants and the ACT economy. Labor</w:t>
      </w:r>
      <w:r w:rsidR="000771A2">
        <w:t>’</w:t>
      </w:r>
      <w:r w:rsidRPr="001C4E46">
        <w:t>s plan includes a strategic reinvestment of nearly $500 million as part of the first phase of rebuilding capability in the pu</w:t>
      </w:r>
      <w:r w:rsidR="002B052F">
        <w:t>blic service—</w:t>
      </w:r>
      <w:r w:rsidRPr="001C4E46">
        <w:t xml:space="preserve"> including 1,080 new secure frontline service delivery jobs at Services Australia, the Department of Veterans</w:t>
      </w:r>
      <w:r w:rsidR="000771A2">
        <w:t>’</w:t>
      </w:r>
      <w:r w:rsidRPr="001C4E46">
        <w:t xml:space="preserve"> Affairs and the National Disability Insurance Agency which will improve the deli</w:t>
      </w:r>
      <w:r w:rsidR="00F942BF">
        <w:t>very of services to Australians; and</w:t>
      </w:r>
    </w:p>
    <w:p w:rsidR="001C4E46" w:rsidRPr="001C4E46" w:rsidRDefault="001C4E46" w:rsidP="00B40C1F">
      <w:pPr>
        <w:pStyle w:val="DPSEntryIndentsLev2"/>
        <w:spacing w:before="100"/>
      </w:pPr>
      <w:r w:rsidRPr="001C4E46">
        <w:t>that the Australian Greens have a policy to revitalise the Australian Public Service by restoring the number of public service jobs to match 2012 levels; lift public sector wages by 4% p/a over the next four years to pull wages up across the private sectors; and limit outsourcing to labour hire firms and the big four accountancy firms to 7.5% of the agency</w:t>
      </w:r>
      <w:r w:rsidR="000771A2">
        <w:t>’</w:t>
      </w:r>
      <w:r w:rsidR="00F942BF">
        <w:t>s budget;</w:t>
      </w:r>
    </w:p>
    <w:p w:rsidR="001C4E46" w:rsidRPr="001C4E46" w:rsidRDefault="008522F5" w:rsidP="00B40C1F">
      <w:pPr>
        <w:pStyle w:val="DPSEntryDetail"/>
        <w:tabs>
          <w:tab w:val="clear" w:pos="1197"/>
          <w:tab w:val="left" w:pos="1440"/>
        </w:tabs>
        <w:spacing w:before="100"/>
        <w:ind w:left="1350" w:hanging="630"/>
      </w:pPr>
      <w:r>
        <w:t>(2)</w:t>
      </w:r>
      <w:r>
        <w:tab/>
      </w:r>
      <w:r w:rsidR="00F942BF">
        <w:t>c</w:t>
      </w:r>
      <w:r w:rsidR="001C4E46" w:rsidRPr="001C4E46">
        <w:t>alls on the Speaker on behalf of the Legislative Assembly to write to the Leaders of the Australian Labor Party, The Australian Greens, the Federal Liberal Party and the National Party noting the Assembly</w:t>
      </w:r>
      <w:r w:rsidR="000771A2">
        <w:t>’</w:t>
      </w:r>
      <w:r w:rsidR="001C4E46" w:rsidRPr="001C4E46">
        <w:t xml:space="preserve">s support for the creation of a strong Australian Public Service and secure public sector jobs; </w:t>
      </w:r>
    </w:p>
    <w:p w:rsidR="001C4E46" w:rsidRPr="001C4E46" w:rsidRDefault="008522F5" w:rsidP="00B40C1F">
      <w:pPr>
        <w:pStyle w:val="DPSEntryDetail"/>
        <w:tabs>
          <w:tab w:val="clear" w:pos="1197"/>
          <w:tab w:val="left" w:pos="1440"/>
        </w:tabs>
        <w:spacing w:before="100"/>
        <w:ind w:left="1350" w:hanging="630"/>
      </w:pPr>
      <w:r>
        <w:t>(3)</w:t>
      </w:r>
      <w:r>
        <w:tab/>
      </w:r>
      <w:r w:rsidR="00F942BF">
        <w:t>c</w:t>
      </w:r>
      <w:r w:rsidR="001C4E46" w:rsidRPr="001C4E46">
        <w:t>alls on the Federal Coalition to drop their policy of massive job cuts in Canberra;</w:t>
      </w:r>
      <w:r w:rsidR="00F942BF">
        <w:t xml:space="preserve"> and</w:t>
      </w:r>
    </w:p>
    <w:p w:rsidR="001C4E46" w:rsidRPr="001C4E46" w:rsidRDefault="008522F5" w:rsidP="00B40C1F">
      <w:pPr>
        <w:pStyle w:val="DPSEntryDetail"/>
        <w:tabs>
          <w:tab w:val="clear" w:pos="1197"/>
          <w:tab w:val="left" w:pos="1440"/>
        </w:tabs>
        <w:spacing w:before="100"/>
        <w:ind w:left="1350" w:hanging="630"/>
      </w:pPr>
      <w:r>
        <w:t>(4)</w:t>
      </w:r>
      <w:r>
        <w:tab/>
      </w:r>
      <w:r w:rsidR="00F942BF">
        <w:t>c</w:t>
      </w:r>
      <w:r w:rsidR="001C4E46" w:rsidRPr="001C4E46">
        <w:t>ommends both the Australian Labor Party and the Australian Greens on their policies of developing and strengthening the Australian Public Service and supporting policy frameworks that will provide a pathway to secure employment.</w:t>
      </w:r>
      <w:r w:rsidR="000771A2">
        <w:t>”</w:t>
      </w:r>
    </w:p>
    <w:p w:rsidR="00E95CE6" w:rsidRDefault="00E95CE6" w:rsidP="00B40C1F">
      <w:pPr>
        <w:spacing w:before="110"/>
        <w:ind w:left="720"/>
        <w:rPr>
          <w:rFonts w:ascii="Calibri" w:hAnsi="Calibri"/>
          <w:color w:val="000000"/>
          <w:lang w:val="en-AU"/>
        </w:rPr>
      </w:pPr>
      <w:r>
        <w:rPr>
          <w:rFonts w:ascii="Calibri" w:hAnsi="Calibri"/>
          <w:color w:val="000000"/>
          <w:lang w:val="en-AU"/>
        </w:rPr>
        <w:t>Debate continued.</w:t>
      </w:r>
    </w:p>
    <w:p w:rsidR="00E53B80" w:rsidRDefault="00E53B80" w:rsidP="00B40C1F">
      <w:pPr>
        <w:spacing w:before="110"/>
        <w:ind w:left="720"/>
        <w:rPr>
          <w:rFonts w:ascii="Calibri" w:hAnsi="Calibri"/>
          <w:color w:val="000000"/>
          <w:lang w:val="en-AU"/>
        </w:rPr>
      </w:pPr>
      <w:r w:rsidRPr="00E53B80">
        <w:rPr>
          <w:rFonts w:ascii="Calibri" w:hAnsi="Calibri"/>
          <w:color w:val="000000"/>
          <w:lang w:val="en-AU"/>
        </w:rPr>
        <w:t>Question—</w:t>
      </w:r>
      <w:r w:rsidR="00000FA1">
        <w:rPr>
          <w:rFonts w:ascii="Calibri" w:hAnsi="Calibri"/>
          <w:color w:val="000000"/>
          <w:lang w:val="en-AU"/>
        </w:rPr>
        <w:t>T</w:t>
      </w:r>
      <w:r w:rsidR="00310F15">
        <w:rPr>
          <w:rFonts w:ascii="Calibri" w:hAnsi="Calibri"/>
          <w:color w:val="000000"/>
          <w:lang w:val="en-AU"/>
        </w:rPr>
        <w:t>hat the amendment be agreed to—put.</w:t>
      </w:r>
    </w:p>
    <w:p w:rsidR="00693E44" w:rsidRDefault="00693E44" w:rsidP="00B40C1F">
      <w:pPr>
        <w:spacing w:before="11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10278" w:type="dxa"/>
        <w:tblLayout w:type="fixed"/>
        <w:tblCellMar>
          <w:left w:w="720" w:type="dxa"/>
          <w:right w:w="56" w:type="dxa"/>
        </w:tblCellMar>
        <w:tblLook w:val="0000" w:firstRow="0" w:lastRow="0" w:firstColumn="0" w:lastColumn="0" w:noHBand="0" w:noVBand="0"/>
      </w:tblPr>
      <w:tblGrid>
        <w:gridCol w:w="720"/>
        <w:gridCol w:w="1800"/>
        <w:gridCol w:w="2196"/>
        <w:gridCol w:w="414"/>
        <w:gridCol w:w="382"/>
        <w:gridCol w:w="414"/>
        <w:gridCol w:w="2354"/>
        <w:gridCol w:w="1584"/>
        <w:gridCol w:w="414"/>
      </w:tblGrid>
      <w:tr w:rsidR="00693E44" w:rsidTr="00693E44">
        <w:trPr>
          <w:gridBefore w:val="1"/>
          <w:gridAfter w:val="1"/>
          <w:wBefore w:w="720" w:type="dxa"/>
          <w:wAfter w:w="414" w:type="dxa"/>
        </w:trPr>
        <w:tc>
          <w:tcPr>
            <w:tcW w:w="3996" w:type="dxa"/>
            <w:gridSpan w:val="2"/>
            <w:shd w:val="clear" w:color="auto" w:fill="auto"/>
          </w:tcPr>
          <w:p w:rsidR="00693E44" w:rsidRDefault="00693E44" w:rsidP="00693E44">
            <w:pPr>
              <w:tabs>
                <w:tab w:val="center" w:pos="1644"/>
              </w:tabs>
              <w:spacing w:before="120"/>
              <w:rPr>
                <w:rFonts w:ascii="Calibri" w:hAnsi="Calibri"/>
                <w:color w:val="000000"/>
                <w:lang w:val="en-AU"/>
              </w:rPr>
            </w:pPr>
            <w:r>
              <w:rPr>
                <w:rFonts w:ascii="Calibri" w:hAnsi="Calibri"/>
                <w:color w:val="000000"/>
                <w:lang w:val="en-AU"/>
              </w:rPr>
              <w:tab/>
              <w:t>AYES, 14</w:t>
            </w:r>
          </w:p>
        </w:tc>
        <w:tc>
          <w:tcPr>
            <w:tcW w:w="796" w:type="dxa"/>
            <w:gridSpan w:val="2"/>
            <w:shd w:val="clear" w:color="auto" w:fill="auto"/>
          </w:tcPr>
          <w:p w:rsidR="00693E44" w:rsidRDefault="00693E44" w:rsidP="00693E44">
            <w:pPr>
              <w:spacing w:before="120"/>
              <w:rPr>
                <w:rFonts w:ascii="Calibri" w:hAnsi="Calibri"/>
                <w:color w:val="000000"/>
                <w:lang w:val="en-AU"/>
              </w:rPr>
            </w:pPr>
          </w:p>
        </w:tc>
        <w:tc>
          <w:tcPr>
            <w:tcW w:w="4352" w:type="dxa"/>
            <w:gridSpan w:val="3"/>
            <w:shd w:val="clear" w:color="auto" w:fill="auto"/>
          </w:tcPr>
          <w:p w:rsidR="00693E44" w:rsidRDefault="00693E44" w:rsidP="00693E44">
            <w:pPr>
              <w:tabs>
                <w:tab w:val="center" w:pos="1644"/>
              </w:tabs>
              <w:spacing w:before="120"/>
              <w:rPr>
                <w:rFonts w:ascii="Calibri" w:hAnsi="Calibri"/>
                <w:color w:val="000000"/>
                <w:lang w:val="en-AU"/>
              </w:rPr>
            </w:pPr>
            <w:r>
              <w:rPr>
                <w:rFonts w:ascii="Calibri" w:hAnsi="Calibri"/>
                <w:color w:val="000000"/>
                <w:lang w:val="en-AU"/>
              </w:rPr>
              <w:tab/>
              <w:t>NOES, 7</w:t>
            </w:r>
          </w:p>
        </w:tc>
      </w:tr>
      <w:tr w:rsidR="00693E44" w:rsidTr="00693E44">
        <w:trPr>
          <w:trHeight w:hRule="exact" w:val="312"/>
        </w:trPr>
        <w:tc>
          <w:tcPr>
            <w:tcW w:w="252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Mr Braddock</w:t>
            </w:r>
          </w:p>
        </w:tc>
        <w:tc>
          <w:tcPr>
            <w:tcW w:w="261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Dr Paterson</w:t>
            </w:r>
          </w:p>
        </w:tc>
        <w:tc>
          <w:tcPr>
            <w:tcW w:w="796" w:type="dxa"/>
            <w:gridSpan w:val="2"/>
            <w:shd w:val="clear" w:color="auto" w:fill="auto"/>
          </w:tcPr>
          <w:p w:rsidR="00693E44" w:rsidRDefault="00693E44" w:rsidP="00693E44">
            <w:pPr>
              <w:spacing w:before="120"/>
              <w:rPr>
                <w:rFonts w:ascii="Calibri" w:hAnsi="Calibri"/>
                <w:color w:val="000000"/>
                <w:lang w:val="en-AU"/>
              </w:rPr>
            </w:pPr>
          </w:p>
        </w:tc>
        <w:tc>
          <w:tcPr>
            <w:tcW w:w="2354" w:type="dxa"/>
            <w:shd w:val="clear" w:color="auto" w:fill="auto"/>
          </w:tcPr>
          <w:p w:rsidR="00693E44" w:rsidRDefault="00693E44" w:rsidP="00693E44">
            <w:pPr>
              <w:rPr>
                <w:rFonts w:ascii="Calibri" w:hAnsi="Calibri"/>
                <w:color w:val="000000"/>
                <w:lang w:val="en-AU"/>
              </w:rPr>
            </w:pPr>
            <w:r>
              <w:rPr>
                <w:rFonts w:ascii="Calibri" w:hAnsi="Calibri"/>
                <w:color w:val="000000"/>
                <w:lang w:val="en-AU"/>
              </w:rPr>
              <w:t>Mr Cain</w:t>
            </w:r>
          </w:p>
        </w:tc>
        <w:tc>
          <w:tcPr>
            <w:tcW w:w="1998" w:type="dxa"/>
            <w:gridSpan w:val="2"/>
            <w:shd w:val="clear" w:color="auto" w:fill="auto"/>
          </w:tcPr>
          <w:p w:rsidR="00693E44" w:rsidRDefault="00693E44" w:rsidP="00693E44">
            <w:pPr>
              <w:spacing w:before="120"/>
              <w:rPr>
                <w:rFonts w:ascii="Calibri" w:hAnsi="Calibri"/>
                <w:color w:val="000000"/>
                <w:lang w:val="en-AU"/>
              </w:rPr>
            </w:pPr>
          </w:p>
        </w:tc>
      </w:tr>
      <w:tr w:rsidR="00693E44" w:rsidTr="00693E44">
        <w:trPr>
          <w:trHeight w:hRule="exact" w:val="312"/>
        </w:trPr>
        <w:tc>
          <w:tcPr>
            <w:tcW w:w="252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Ms Burch</w:t>
            </w:r>
          </w:p>
        </w:tc>
        <w:tc>
          <w:tcPr>
            <w:tcW w:w="261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Mr Pettersson</w:t>
            </w:r>
          </w:p>
        </w:tc>
        <w:tc>
          <w:tcPr>
            <w:tcW w:w="796" w:type="dxa"/>
            <w:gridSpan w:val="2"/>
            <w:shd w:val="clear" w:color="auto" w:fill="auto"/>
          </w:tcPr>
          <w:p w:rsidR="00693E44" w:rsidRDefault="00693E44" w:rsidP="00693E44">
            <w:pPr>
              <w:spacing w:before="120"/>
              <w:rPr>
                <w:rFonts w:ascii="Calibri" w:hAnsi="Calibri"/>
                <w:color w:val="000000"/>
                <w:lang w:val="en-AU"/>
              </w:rPr>
            </w:pPr>
          </w:p>
        </w:tc>
        <w:tc>
          <w:tcPr>
            <w:tcW w:w="2354" w:type="dxa"/>
            <w:shd w:val="clear" w:color="auto" w:fill="auto"/>
          </w:tcPr>
          <w:p w:rsidR="00693E44" w:rsidRDefault="00693E44" w:rsidP="00693E44">
            <w:pPr>
              <w:rPr>
                <w:rFonts w:ascii="Calibri" w:hAnsi="Calibri"/>
                <w:color w:val="000000"/>
                <w:lang w:val="en-AU"/>
              </w:rPr>
            </w:pPr>
            <w:r>
              <w:rPr>
                <w:rFonts w:ascii="Calibri" w:hAnsi="Calibri"/>
                <w:color w:val="000000"/>
                <w:lang w:val="en-AU"/>
              </w:rPr>
              <w:t>Ms Castley</w:t>
            </w:r>
          </w:p>
        </w:tc>
        <w:tc>
          <w:tcPr>
            <w:tcW w:w="1998" w:type="dxa"/>
            <w:gridSpan w:val="2"/>
            <w:shd w:val="clear" w:color="auto" w:fill="auto"/>
          </w:tcPr>
          <w:p w:rsidR="00693E44" w:rsidRDefault="00693E44" w:rsidP="00693E44">
            <w:pPr>
              <w:spacing w:before="120"/>
              <w:rPr>
                <w:rFonts w:ascii="Calibri" w:hAnsi="Calibri"/>
                <w:color w:val="000000"/>
                <w:lang w:val="en-AU"/>
              </w:rPr>
            </w:pPr>
          </w:p>
        </w:tc>
      </w:tr>
      <w:tr w:rsidR="00693E44" w:rsidTr="00693E44">
        <w:trPr>
          <w:trHeight w:hRule="exact" w:val="312"/>
        </w:trPr>
        <w:tc>
          <w:tcPr>
            <w:tcW w:w="252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Ms Cheyne</w:t>
            </w:r>
          </w:p>
        </w:tc>
        <w:tc>
          <w:tcPr>
            <w:tcW w:w="261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Mr Rattenbury</w:t>
            </w:r>
          </w:p>
        </w:tc>
        <w:tc>
          <w:tcPr>
            <w:tcW w:w="796" w:type="dxa"/>
            <w:gridSpan w:val="2"/>
            <w:shd w:val="clear" w:color="auto" w:fill="auto"/>
          </w:tcPr>
          <w:p w:rsidR="00693E44" w:rsidRDefault="00693E44" w:rsidP="00693E44">
            <w:pPr>
              <w:spacing w:before="120"/>
              <w:rPr>
                <w:rFonts w:ascii="Calibri" w:hAnsi="Calibri"/>
                <w:color w:val="000000"/>
                <w:lang w:val="en-AU"/>
              </w:rPr>
            </w:pPr>
          </w:p>
        </w:tc>
        <w:tc>
          <w:tcPr>
            <w:tcW w:w="2354" w:type="dxa"/>
            <w:shd w:val="clear" w:color="auto" w:fill="auto"/>
          </w:tcPr>
          <w:p w:rsidR="00693E44" w:rsidRDefault="00693E44" w:rsidP="00693E44">
            <w:pPr>
              <w:rPr>
                <w:rFonts w:ascii="Calibri" w:hAnsi="Calibri"/>
                <w:color w:val="000000"/>
                <w:lang w:val="en-AU"/>
              </w:rPr>
            </w:pPr>
            <w:r>
              <w:rPr>
                <w:rFonts w:ascii="Calibri" w:hAnsi="Calibri"/>
                <w:color w:val="000000"/>
                <w:lang w:val="en-AU"/>
              </w:rPr>
              <w:t>Mr Hanson</w:t>
            </w:r>
          </w:p>
        </w:tc>
        <w:tc>
          <w:tcPr>
            <w:tcW w:w="1998" w:type="dxa"/>
            <w:gridSpan w:val="2"/>
            <w:shd w:val="clear" w:color="auto" w:fill="auto"/>
          </w:tcPr>
          <w:p w:rsidR="00693E44" w:rsidRDefault="00693E44" w:rsidP="00693E44">
            <w:pPr>
              <w:spacing w:before="120"/>
              <w:rPr>
                <w:rFonts w:ascii="Calibri" w:hAnsi="Calibri"/>
                <w:color w:val="000000"/>
                <w:lang w:val="en-AU"/>
              </w:rPr>
            </w:pPr>
          </w:p>
        </w:tc>
      </w:tr>
      <w:tr w:rsidR="00693E44" w:rsidTr="00693E44">
        <w:trPr>
          <w:trHeight w:hRule="exact" w:val="312"/>
        </w:trPr>
        <w:tc>
          <w:tcPr>
            <w:tcW w:w="252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Ms Clay</w:t>
            </w:r>
          </w:p>
        </w:tc>
        <w:tc>
          <w:tcPr>
            <w:tcW w:w="261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Mr Steel</w:t>
            </w:r>
          </w:p>
        </w:tc>
        <w:tc>
          <w:tcPr>
            <w:tcW w:w="796" w:type="dxa"/>
            <w:gridSpan w:val="2"/>
            <w:shd w:val="clear" w:color="auto" w:fill="auto"/>
          </w:tcPr>
          <w:p w:rsidR="00693E44" w:rsidRDefault="00693E44" w:rsidP="00693E44">
            <w:pPr>
              <w:spacing w:before="120"/>
              <w:rPr>
                <w:rFonts w:ascii="Calibri" w:hAnsi="Calibri"/>
                <w:color w:val="000000"/>
                <w:lang w:val="en-AU"/>
              </w:rPr>
            </w:pPr>
          </w:p>
        </w:tc>
        <w:tc>
          <w:tcPr>
            <w:tcW w:w="2354" w:type="dxa"/>
            <w:shd w:val="clear" w:color="auto" w:fill="auto"/>
          </w:tcPr>
          <w:p w:rsidR="00693E44" w:rsidRDefault="00693E44" w:rsidP="00693E44">
            <w:pPr>
              <w:rPr>
                <w:rFonts w:ascii="Calibri" w:hAnsi="Calibri"/>
                <w:color w:val="000000"/>
                <w:lang w:val="en-AU"/>
              </w:rPr>
            </w:pPr>
            <w:r>
              <w:rPr>
                <w:rFonts w:ascii="Calibri" w:hAnsi="Calibri"/>
                <w:color w:val="000000"/>
                <w:lang w:val="en-AU"/>
              </w:rPr>
              <w:t>Mrs Kikkert</w:t>
            </w:r>
          </w:p>
        </w:tc>
        <w:tc>
          <w:tcPr>
            <w:tcW w:w="1998" w:type="dxa"/>
            <w:gridSpan w:val="2"/>
            <w:shd w:val="clear" w:color="auto" w:fill="auto"/>
          </w:tcPr>
          <w:p w:rsidR="00693E44" w:rsidRDefault="00693E44" w:rsidP="00693E44">
            <w:pPr>
              <w:spacing w:before="120"/>
              <w:rPr>
                <w:rFonts w:ascii="Calibri" w:hAnsi="Calibri"/>
                <w:color w:val="000000"/>
                <w:lang w:val="en-AU"/>
              </w:rPr>
            </w:pPr>
          </w:p>
        </w:tc>
      </w:tr>
      <w:tr w:rsidR="00693E44" w:rsidTr="00693E44">
        <w:trPr>
          <w:trHeight w:hRule="exact" w:val="312"/>
        </w:trPr>
        <w:tc>
          <w:tcPr>
            <w:tcW w:w="252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Ms Davidson</w:t>
            </w:r>
          </w:p>
        </w:tc>
        <w:tc>
          <w:tcPr>
            <w:tcW w:w="261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Ms Stephen-Smith</w:t>
            </w:r>
          </w:p>
        </w:tc>
        <w:tc>
          <w:tcPr>
            <w:tcW w:w="796" w:type="dxa"/>
            <w:gridSpan w:val="2"/>
            <w:shd w:val="clear" w:color="auto" w:fill="auto"/>
          </w:tcPr>
          <w:p w:rsidR="00693E44" w:rsidRDefault="00693E44" w:rsidP="00693E44">
            <w:pPr>
              <w:spacing w:before="120"/>
              <w:rPr>
                <w:rFonts w:ascii="Calibri" w:hAnsi="Calibri"/>
                <w:color w:val="000000"/>
                <w:lang w:val="en-AU"/>
              </w:rPr>
            </w:pPr>
          </w:p>
        </w:tc>
        <w:tc>
          <w:tcPr>
            <w:tcW w:w="2354" w:type="dxa"/>
            <w:shd w:val="clear" w:color="auto" w:fill="auto"/>
          </w:tcPr>
          <w:p w:rsidR="00693E44" w:rsidRDefault="00693E44" w:rsidP="00693E44">
            <w:pPr>
              <w:rPr>
                <w:rFonts w:ascii="Calibri" w:hAnsi="Calibri"/>
                <w:color w:val="000000"/>
                <w:lang w:val="en-AU"/>
              </w:rPr>
            </w:pPr>
            <w:r>
              <w:rPr>
                <w:rFonts w:ascii="Calibri" w:hAnsi="Calibri"/>
                <w:color w:val="000000"/>
                <w:lang w:val="en-AU"/>
              </w:rPr>
              <w:t>Ms Lawder</w:t>
            </w:r>
          </w:p>
        </w:tc>
        <w:tc>
          <w:tcPr>
            <w:tcW w:w="1998" w:type="dxa"/>
            <w:gridSpan w:val="2"/>
            <w:shd w:val="clear" w:color="auto" w:fill="auto"/>
          </w:tcPr>
          <w:p w:rsidR="00693E44" w:rsidRDefault="00693E44" w:rsidP="00693E44">
            <w:pPr>
              <w:spacing w:before="120"/>
              <w:rPr>
                <w:rFonts w:ascii="Calibri" w:hAnsi="Calibri"/>
                <w:color w:val="000000"/>
                <w:lang w:val="en-AU"/>
              </w:rPr>
            </w:pPr>
          </w:p>
        </w:tc>
      </w:tr>
      <w:tr w:rsidR="00693E44" w:rsidTr="00693E44">
        <w:trPr>
          <w:trHeight w:hRule="exact" w:val="312"/>
        </w:trPr>
        <w:tc>
          <w:tcPr>
            <w:tcW w:w="252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Mr Davis</w:t>
            </w:r>
          </w:p>
        </w:tc>
        <w:tc>
          <w:tcPr>
            <w:tcW w:w="261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Ms Vassarotti</w:t>
            </w:r>
          </w:p>
        </w:tc>
        <w:tc>
          <w:tcPr>
            <w:tcW w:w="796" w:type="dxa"/>
            <w:gridSpan w:val="2"/>
            <w:shd w:val="clear" w:color="auto" w:fill="auto"/>
          </w:tcPr>
          <w:p w:rsidR="00693E44" w:rsidRDefault="00693E44" w:rsidP="00693E44">
            <w:pPr>
              <w:spacing w:before="120"/>
              <w:rPr>
                <w:rFonts w:ascii="Calibri" w:hAnsi="Calibri"/>
                <w:color w:val="000000"/>
                <w:lang w:val="en-AU"/>
              </w:rPr>
            </w:pPr>
          </w:p>
        </w:tc>
        <w:tc>
          <w:tcPr>
            <w:tcW w:w="2354" w:type="dxa"/>
            <w:shd w:val="clear" w:color="auto" w:fill="auto"/>
          </w:tcPr>
          <w:p w:rsidR="00693E44" w:rsidRDefault="00693E44" w:rsidP="00693E44">
            <w:pPr>
              <w:rPr>
                <w:rFonts w:ascii="Calibri" w:hAnsi="Calibri"/>
                <w:color w:val="000000"/>
                <w:lang w:val="en-AU"/>
              </w:rPr>
            </w:pPr>
            <w:r>
              <w:rPr>
                <w:rFonts w:ascii="Calibri" w:hAnsi="Calibri"/>
                <w:color w:val="000000"/>
                <w:lang w:val="en-AU"/>
              </w:rPr>
              <w:t>Mr Milligan</w:t>
            </w:r>
          </w:p>
        </w:tc>
        <w:tc>
          <w:tcPr>
            <w:tcW w:w="1998" w:type="dxa"/>
            <w:gridSpan w:val="2"/>
            <w:shd w:val="clear" w:color="auto" w:fill="auto"/>
          </w:tcPr>
          <w:p w:rsidR="00693E44" w:rsidRDefault="00693E44" w:rsidP="00693E44">
            <w:pPr>
              <w:spacing w:before="120"/>
              <w:rPr>
                <w:rFonts w:ascii="Calibri" w:hAnsi="Calibri"/>
                <w:color w:val="000000"/>
                <w:lang w:val="en-AU"/>
              </w:rPr>
            </w:pPr>
          </w:p>
        </w:tc>
      </w:tr>
      <w:tr w:rsidR="00693E44" w:rsidTr="00693E44">
        <w:trPr>
          <w:trHeight w:hRule="exact" w:val="312"/>
        </w:trPr>
        <w:tc>
          <w:tcPr>
            <w:tcW w:w="252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Mr Gentleman</w:t>
            </w:r>
          </w:p>
        </w:tc>
        <w:tc>
          <w:tcPr>
            <w:tcW w:w="2610" w:type="dxa"/>
            <w:gridSpan w:val="2"/>
            <w:shd w:val="clear" w:color="auto" w:fill="auto"/>
          </w:tcPr>
          <w:p w:rsidR="00693E44" w:rsidRDefault="00693E44" w:rsidP="00693E44">
            <w:pPr>
              <w:spacing w:before="120"/>
              <w:rPr>
                <w:rFonts w:ascii="Calibri" w:hAnsi="Calibri"/>
                <w:color w:val="000000"/>
                <w:lang w:val="en-AU"/>
              </w:rPr>
            </w:pPr>
          </w:p>
        </w:tc>
        <w:tc>
          <w:tcPr>
            <w:tcW w:w="796" w:type="dxa"/>
            <w:gridSpan w:val="2"/>
            <w:shd w:val="clear" w:color="auto" w:fill="auto"/>
          </w:tcPr>
          <w:p w:rsidR="00693E44" w:rsidRDefault="00693E44" w:rsidP="00693E44">
            <w:pPr>
              <w:spacing w:before="120"/>
              <w:rPr>
                <w:rFonts w:ascii="Calibri" w:hAnsi="Calibri"/>
                <w:color w:val="000000"/>
                <w:lang w:val="en-AU"/>
              </w:rPr>
            </w:pPr>
          </w:p>
        </w:tc>
        <w:tc>
          <w:tcPr>
            <w:tcW w:w="2354" w:type="dxa"/>
            <w:shd w:val="clear" w:color="auto" w:fill="auto"/>
          </w:tcPr>
          <w:p w:rsidR="00693E44" w:rsidRDefault="00693E44" w:rsidP="00693E44">
            <w:pPr>
              <w:rPr>
                <w:rFonts w:ascii="Calibri" w:hAnsi="Calibri"/>
                <w:color w:val="000000"/>
                <w:lang w:val="en-AU"/>
              </w:rPr>
            </w:pPr>
            <w:r>
              <w:rPr>
                <w:rFonts w:ascii="Calibri" w:hAnsi="Calibri"/>
                <w:color w:val="000000"/>
                <w:lang w:val="en-AU"/>
              </w:rPr>
              <w:t>Mr Parton</w:t>
            </w:r>
          </w:p>
        </w:tc>
        <w:tc>
          <w:tcPr>
            <w:tcW w:w="1998" w:type="dxa"/>
            <w:gridSpan w:val="2"/>
            <w:shd w:val="clear" w:color="auto" w:fill="auto"/>
          </w:tcPr>
          <w:p w:rsidR="00693E44" w:rsidRDefault="00693E44" w:rsidP="00693E44">
            <w:pPr>
              <w:spacing w:before="120"/>
              <w:rPr>
                <w:rFonts w:ascii="Calibri" w:hAnsi="Calibri"/>
                <w:color w:val="000000"/>
                <w:lang w:val="en-AU"/>
              </w:rPr>
            </w:pPr>
          </w:p>
        </w:tc>
      </w:tr>
      <w:tr w:rsidR="00693E44" w:rsidTr="00693E44">
        <w:trPr>
          <w:trHeight w:hRule="exact" w:val="312"/>
        </w:trPr>
        <w:tc>
          <w:tcPr>
            <w:tcW w:w="2520" w:type="dxa"/>
            <w:gridSpan w:val="2"/>
            <w:shd w:val="clear" w:color="auto" w:fill="auto"/>
          </w:tcPr>
          <w:p w:rsidR="00693E44" w:rsidRDefault="00693E44" w:rsidP="00693E44">
            <w:pPr>
              <w:rPr>
                <w:rFonts w:ascii="Calibri" w:hAnsi="Calibri"/>
                <w:color w:val="000000"/>
                <w:lang w:val="en-AU"/>
              </w:rPr>
            </w:pPr>
            <w:r>
              <w:rPr>
                <w:rFonts w:ascii="Calibri" w:hAnsi="Calibri"/>
                <w:color w:val="000000"/>
                <w:lang w:val="en-AU"/>
              </w:rPr>
              <w:t>Ms Orr</w:t>
            </w:r>
          </w:p>
        </w:tc>
        <w:tc>
          <w:tcPr>
            <w:tcW w:w="2610" w:type="dxa"/>
            <w:gridSpan w:val="2"/>
            <w:shd w:val="clear" w:color="auto" w:fill="auto"/>
          </w:tcPr>
          <w:p w:rsidR="00693E44" w:rsidRDefault="00693E44" w:rsidP="00693E44">
            <w:pPr>
              <w:spacing w:before="120"/>
              <w:rPr>
                <w:rFonts w:ascii="Calibri" w:hAnsi="Calibri"/>
                <w:color w:val="000000"/>
                <w:lang w:val="en-AU"/>
              </w:rPr>
            </w:pPr>
          </w:p>
        </w:tc>
        <w:tc>
          <w:tcPr>
            <w:tcW w:w="796" w:type="dxa"/>
            <w:gridSpan w:val="2"/>
            <w:shd w:val="clear" w:color="auto" w:fill="auto"/>
          </w:tcPr>
          <w:p w:rsidR="00693E44" w:rsidRDefault="00693E44" w:rsidP="00693E44">
            <w:pPr>
              <w:spacing w:before="120"/>
              <w:rPr>
                <w:rFonts w:ascii="Calibri" w:hAnsi="Calibri"/>
                <w:color w:val="000000"/>
                <w:lang w:val="en-AU"/>
              </w:rPr>
            </w:pPr>
          </w:p>
        </w:tc>
        <w:tc>
          <w:tcPr>
            <w:tcW w:w="2354" w:type="dxa"/>
            <w:shd w:val="clear" w:color="auto" w:fill="auto"/>
          </w:tcPr>
          <w:p w:rsidR="00693E44" w:rsidRDefault="00693E44" w:rsidP="00693E44">
            <w:pPr>
              <w:spacing w:before="120"/>
              <w:rPr>
                <w:rFonts w:ascii="Calibri" w:hAnsi="Calibri"/>
                <w:color w:val="000000"/>
                <w:lang w:val="en-AU"/>
              </w:rPr>
            </w:pPr>
          </w:p>
        </w:tc>
        <w:tc>
          <w:tcPr>
            <w:tcW w:w="1998" w:type="dxa"/>
            <w:gridSpan w:val="2"/>
            <w:shd w:val="clear" w:color="auto" w:fill="auto"/>
          </w:tcPr>
          <w:p w:rsidR="00693E44" w:rsidRDefault="00693E44" w:rsidP="00693E44">
            <w:pPr>
              <w:spacing w:before="120"/>
              <w:rPr>
                <w:rFonts w:ascii="Calibri" w:hAnsi="Calibri"/>
                <w:color w:val="000000"/>
                <w:lang w:val="en-AU"/>
              </w:rPr>
            </w:pPr>
          </w:p>
        </w:tc>
      </w:tr>
    </w:tbl>
    <w:p w:rsidR="00693E44" w:rsidRDefault="00693E44" w:rsidP="00693E44">
      <w:pPr>
        <w:spacing w:before="120"/>
        <w:ind w:left="720"/>
        <w:rPr>
          <w:rFonts w:ascii="Calibri" w:hAnsi="Calibri"/>
          <w:color w:val="000000"/>
          <w:lang w:val="en-AU"/>
        </w:rPr>
      </w:pPr>
      <w:r>
        <w:rPr>
          <w:rFonts w:ascii="Calibri" w:hAnsi="Calibri"/>
          <w:color w:val="000000"/>
          <w:lang w:val="en-AU"/>
        </w:rPr>
        <w:t>And so it was resolved in the affirmative.</w:t>
      </w:r>
    </w:p>
    <w:p w:rsidR="002E1B54" w:rsidRDefault="00DF2B56" w:rsidP="00693E44">
      <w:pPr>
        <w:spacing w:before="120"/>
        <w:ind w:left="720"/>
        <w:rPr>
          <w:rFonts w:ascii="Calibri" w:hAnsi="Calibri"/>
          <w:color w:val="000000"/>
          <w:lang w:val="en-AU"/>
        </w:rPr>
      </w:pPr>
      <w:r>
        <w:rPr>
          <w:rFonts w:ascii="Calibri" w:hAnsi="Calibri"/>
          <w:color w:val="000000"/>
          <w:lang w:val="en-AU"/>
        </w:rPr>
        <w:t>The question—</w:t>
      </w:r>
      <w:r w:rsidR="00000FA1">
        <w:rPr>
          <w:rFonts w:ascii="Calibri" w:hAnsi="Calibri"/>
          <w:color w:val="000000"/>
          <w:lang w:val="en-AU"/>
        </w:rPr>
        <w:t>T</w:t>
      </w:r>
      <w:r>
        <w:rPr>
          <w:rFonts w:ascii="Calibri" w:hAnsi="Calibri"/>
          <w:color w:val="000000"/>
          <w:lang w:val="en-AU"/>
        </w:rPr>
        <w:t>hat the motion, as amended, viz:</w:t>
      </w:r>
    </w:p>
    <w:p w:rsidR="00DF2B56" w:rsidRDefault="000771A2" w:rsidP="00693E44">
      <w:pPr>
        <w:spacing w:before="120"/>
        <w:ind w:left="720"/>
        <w:rPr>
          <w:rFonts w:ascii="Calibri" w:hAnsi="Calibri"/>
          <w:color w:val="000000"/>
          <w:lang w:val="en-AU"/>
        </w:rPr>
      </w:pPr>
      <w:r>
        <w:rPr>
          <w:rFonts w:ascii="Calibri" w:hAnsi="Calibri"/>
          <w:color w:val="000000"/>
          <w:lang w:val="en-AU"/>
        </w:rPr>
        <w:t>“</w:t>
      </w:r>
      <w:r w:rsidR="00DF2B56">
        <w:rPr>
          <w:rFonts w:ascii="Calibri" w:hAnsi="Calibri"/>
          <w:color w:val="000000"/>
          <w:lang w:val="en-AU"/>
        </w:rPr>
        <w:t>That this Assembly:</w:t>
      </w:r>
    </w:p>
    <w:p w:rsidR="00DF2B56" w:rsidRPr="001C4E46" w:rsidRDefault="00DF2B56" w:rsidP="007555A9">
      <w:pPr>
        <w:pStyle w:val="DPSEntryIndents"/>
        <w:numPr>
          <w:ilvl w:val="0"/>
          <w:numId w:val="34"/>
        </w:numPr>
      </w:pPr>
      <w:r w:rsidRPr="001C4E46">
        <w:t>notes:</w:t>
      </w:r>
    </w:p>
    <w:p w:rsidR="00DF2B56" w:rsidRPr="001C4E46" w:rsidRDefault="00DF2B56" w:rsidP="007555A9">
      <w:pPr>
        <w:pStyle w:val="DPSEntryIndentsLev2"/>
        <w:numPr>
          <w:ilvl w:val="0"/>
          <w:numId w:val="33"/>
        </w:numPr>
        <w:ind w:left="1980" w:hanging="630"/>
      </w:pPr>
      <w:r w:rsidRPr="001C4E46">
        <w:t>the announcement made by the Labor Senator for the ACT, Katy Gallagher, on a genuine strategy to address the rapid increase in expenditure by the Morrison Government on the outsourcing of public service work to private consultants, contractors and labour hire firms, to do the work previously done more cost-effectively by public servants. The policy announced will rebuild capability, restore skills and improve job security back in the Australian Public Service after nearly a decade of cuts, privatisation and outsourcing;</w:t>
      </w:r>
    </w:p>
    <w:p w:rsidR="00DF2B56" w:rsidRPr="001C4E46" w:rsidRDefault="00DF2B56" w:rsidP="00DF2B56">
      <w:pPr>
        <w:pStyle w:val="DPSEntryIndentsLev2"/>
      </w:pPr>
      <w:r w:rsidRPr="001C4E46">
        <w:t>the Coalition have cut 5</w:t>
      </w:r>
      <w:r w:rsidR="007555A9">
        <w:t xml:space="preserve"> </w:t>
      </w:r>
      <w:r w:rsidRPr="001C4E46">
        <w:t>000 jobs from the Australian Public Service in Canberra as part of their decentralisation agenda, harming the capability of APS agencies;</w:t>
      </w:r>
    </w:p>
    <w:p w:rsidR="00DF2B56" w:rsidRPr="001C4E46" w:rsidRDefault="00DF2B56" w:rsidP="00DF2B56">
      <w:pPr>
        <w:pStyle w:val="DPSEntryIndentsLev2"/>
      </w:pPr>
      <w:r w:rsidRPr="001C4E46">
        <w:t>the infamous and detrimental move of the Australian Pesticides and Veterinary Medicines Authority from Canberra to Armidale by Barnaby Joyce in 2016;</w:t>
      </w:r>
    </w:p>
    <w:p w:rsidR="00DF2B56" w:rsidRPr="001C4E46" w:rsidRDefault="00DF2B56" w:rsidP="00DF2B56">
      <w:pPr>
        <w:pStyle w:val="DPSEntryIndentsLev2"/>
      </w:pPr>
      <w:r w:rsidRPr="001C4E46">
        <w:t>in the six years after coming to Government in 2013, the current Coalition Government cut more than 12</w:t>
      </w:r>
      <w:r w:rsidR="007555A9">
        <w:t xml:space="preserve"> </w:t>
      </w:r>
      <w:r w:rsidRPr="001C4E46">
        <w:t>000 jobs from the Australian Public Service, driving away long term governance and policy expertise and increasing workloads for remaining public servants;</w:t>
      </w:r>
    </w:p>
    <w:p w:rsidR="00DF2B56" w:rsidRPr="001C4E46" w:rsidRDefault="00DF2B56" w:rsidP="00DF2B56">
      <w:pPr>
        <w:pStyle w:val="DPSEntryIndentsLev2"/>
      </w:pPr>
      <w:r w:rsidRPr="001C4E46">
        <w:t>Australian Public Servants have endured a decade of real wage cuts and arbitrary caps on wage increases through the current Coalition Government</w:t>
      </w:r>
      <w:r w:rsidR="000771A2">
        <w:t>’</w:t>
      </w:r>
      <w:r w:rsidRPr="001C4E46">
        <w:t>s flawed and unfair approach to Enterprise Bargaining, and this has a flow on impact on the ACT economy;</w:t>
      </w:r>
    </w:p>
    <w:p w:rsidR="00DF2B56" w:rsidRPr="001C4E46" w:rsidRDefault="00DF2B56" w:rsidP="00DF2B56">
      <w:pPr>
        <w:pStyle w:val="DPSEntryIndentsLev2"/>
      </w:pPr>
      <w:r w:rsidRPr="001C4E46">
        <w:t>the COVID-19 pandemic has demonstrated the importance of a strong capable public sector to deliver outcomes for the community;</w:t>
      </w:r>
    </w:p>
    <w:p w:rsidR="00DF2B56" w:rsidRPr="001C4E46" w:rsidRDefault="00DF2B56" w:rsidP="00DF2B56">
      <w:pPr>
        <w:pStyle w:val="DPSEntryIndentsLev2"/>
      </w:pPr>
      <w:r w:rsidRPr="001C4E46">
        <w:t>that Senator Gallagher and the Australian Labor Party have a policy of real wage increases and genuine negotiations with union members and their representatives, this will benefit both Australian Public Servants and the ACT economy. Labor</w:t>
      </w:r>
      <w:r w:rsidR="000771A2">
        <w:t>’</w:t>
      </w:r>
      <w:r w:rsidRPr="001C4E46">
        <w:t>s plan includes a strategic reinvestment of nearly $500 million as part of the first phase of rebuilding capability in the public service – including 1,080 new secure frontline service delivery jobs at Services Australia, the Department of Veterans</w:t>
      </w:r>
      <w:r w:rsidR="000771A2">
        <w:t>’</w:t>
      </w:r>
      <w:r w:rsidRPr="001C4E46">
        <w:t xml:space="preserve"> Affairs and the National Disability Insurance Agency which will improve the deli</w:t>
      </w:r>
      <w:r w:rsidR="007555A9">
        <w:t>very of services to Australians; and</w:t>
      </w:r>
    </w:p>
    <w:p w:rsidR="00DF2B56" w:rsidRPr="001C4E46" w:rsidRDefault="00DF2B56" w:rsidP="00DF2B56">
      <w:pPr>
        <w:pStyle w:val="DPSEntryIndentsLev2"/>
      </w:pPr>
      <w:r w:rsidRPr="001C4E46">
        <w:t>that the Australian Greens have a policy to revitalise the Australian Public Service by restoring the number of public service jobs to match 2012 levels; lift public sector wages by 4% p/a over the next four years to pull wages up across the private sectors; and limit outsourcing to labour hire firms and the big four accountancy firms to 7.5% of the agency</w:t>
      </w:r>
      <w:r w:rsidR="000771A2">
        <w:t>’</w:t>
      </w:r>
      <w:r w:rsidR="007555A9">
        <w:t>s budget;</w:t>
      </w:r>
    </w:p>
    <w:p w:rsidR="00DF2B56" w:rsidRPr="001C4E46" w:rsidRDefault="00DF2B56" w:rsidP="00B40C1F">
      <w:pPr>
        <w:pStyle w:val="DPSEntryDetail"/>
        <w:keepLines/>
        <w:tabs>
          <w:tab w:val="clear" w:pos="1197"/>
          <w:tab w:val="left" w:pos="1440"/>
        </w:tabs>
        <w:ind w:left="1354" w:hanging="634"/>
      </w:pPr>
      <w:r>
        <w:t>(2)</w:t>
      </w:r>
      <w:r>
        <w:tab/>
      </w:r>
      <w:r w:rsidR="007555A9">
        <w:t>c</w:t>
      </w:r>
      <w:r w:rsidRPr="001C4E46">
        <w:t>alls on the Speaker on behalf of the Legislative Assembly to write to the Leaders of the Australian Labor Party, The Australian Greens, the Federal Liberal Party and the National Party noting the Assembly</w:t>
      </w:r>
      <w:r w:rsidR="000771A2">
        <w:t>’</w:t>
      </w:r>
      <w:r w:rsidRPr="001C4E46">
        <w:t xml:space="preserve">s support for the creation of a strong Australian Public Service and secure public sector jobs; </w:t>
      </w:r>
    </w:p>
    <w:p w:rsidR="00DF2B56" w:rsidRPr="001C4E46" w:rsidRDefault="00DF2B56" w:rsidP="00DF2B56">
      <w:pPr>
        <w:pStyle w:val="DPSEntryDetail"/>
        <w:tabs>
          <w:tab w:val="clear" w:pos="1197"/>
          <w:tab w:val="left" w:pos="1440"/>
        </w:tabs>
        <w:ind w:left="1350" w:hanging="630"/>
      </w:pPr>
      <w:r>
        <w:t>(3)</w:t>
      </w:r>
      <w:r>
        <w:tab/>
      </w:r>
      <w:r w:rsidR="007555A9">
        <w:t>c</w:t>
      </w:r>
      <w:r w:rsidRPr="001C4E46">
        <w:t>alls on the Federal Coalition to drop their policy of massive job cuts in Canberra;</w:t>
      </w:r>
      <w:r w:rsidR="00BD7676">
        <w:t xml:space="preserve"> and</w:t>
      </w:r>
    </w:p>
    <w:p w:rsidR="00DF2B56" w:rsidRDefault="00DF2B56" w:rsidP="00DF2B56">
      <w:pPr>
        <w:pStyle w:val="DPSEntryDetail"/>
        <w:tabs>
          <w:tab w:val="clear" w:pos="1197"/>
          <w:tab w:val="left" w:pos="1440"/>
        </w:tabs>
        <w:ind w:left="1350" w:hanging="630"/>
      </w:pPr>
      <w:r>
        <w:t>(4)</w:t>
      </w:r>
      <w:r>
        <w:tab/>
      </w:r>
      <w:r w:rsidR="007555A9">
        <w:t>c</w:t>
      </w:r>
      <w:r w:rsidRPr="001C4E46">
        <w:t>ommends both the Australian Labor Party and the Australian Greens on their policies of developing and strengthening the Australian Public Service and supporting policy frameworks that will provide a pathway to secure employment.</w:t>
      </w:r>
      <w:r w:rsidR="000771A2">
        <w:t>”</w:t>
      </w:r>
      <w:r w:rsidR="009748C8">
        <w:t>—</w:t>
      </w:r>
    </w:p>
    <w:p w:rsidR="009748C8" w:rsidRDefault="009748C8" w:rsidP="00DF2B56">
      <w:pPr>
        <w:pStyle w:val="DPSEntryDetail"/>
        <w:tabs>
          <w:tab w:val="clear" w:pos="1197"/>
          <w:tab w:val="left" w:pos="1440"/>
        </w:tabs>
        <w:ind w:left="1350" w:hanging="630"/>
      </w:pPr>
      <w:r>
        <w:t>be agreed to—put and passed.</w:t>
      </w:r>
    </w:p>
    <w:p w:rsidR="009748C8" w:rsidRPr="009748C8" w:rsidRDefault="009748C8" w:rsidP="009748C8">
      <w:pPr>
        <w:keepNext/>
        <w:keepLines/>
        <w:tabs>
          <w:tab w:val="right" w:pos="339"/>
          <w:tab w:val="left" w:pos="720"/>
        </w:tabs>
        <w:spacing w:before="240"/>
        <w:ind w:left="720" w:hanging="720"/>
        <w:rPr>
          <w:rFonts w:ascii="Calibri" w:hAnsi="Calibri"/>
          <w:b/>
          <w:caps/>
        </w:rPr>
      </w:pPr>
      <w:r w:rsidRPr="009748C8">
        <w:rPr>
          <w:rFonts w:ascii="Calibri" w:hAnsi="Calibri"/>
          <w:b/>
          <w:caps/>
        </w:rPr>
        <w:tab/>
      </w:r>
      <w:r w:rsidR="000771A2">
        <w:rPr>
          <w:rFonts w:ascii="Calibri" w:hAnsi="Calibri"/>
          <w:b/>
          <w:bCs/>
          <w:caps/>
        </w:rPr>
        <w:fldChar w:fldCharType="begin"/>
      </w:r>
      <w:r w:rsidR="000771A2">
        <w:rPr>
          <w:rFonts w:ascii="Calibri" w:hAnsi="Calibri"/>
          <w:b/>
          <w:bCs/>
          <w:caps/>
        </w:rPr>
        <w:instrText xml:space="preserve"> SEQ A \* MERGEFORMAT </w:instrText>
      </w:r>
      <w:r w:rsidR="000771A2">
        <w:rPr>
          <w:rFonts w:ascii="Calibri" w:hAnsi="Calibri"/>
          <w:b/>
          <w:bCs/>
          <w:caps/>
        </w:rPr>
        <w:fldChar w:fldCharType="separate"/>
      </w:r>
      <w:r w:rsidR="00175F67">
        <w:rPr>
          <w:rFonts w:ascii="Calibri" w:hAnsi="Calibri"/>
          <w:b/>
          <w:bCs/>
          <w:caps/>
          <w:noProof/>
        </w:rPr>
        <w:t>23</w:t>
      </w:r>
      <w:r w:rsidR="000771A2">
        <w:rPr>
          <w:rFonts w:ascii="Calibri" w:hAnsi="Calibri"/>
          <w:b/>
          <w:bCs/>
          <w:caps/>
        </w:rPr>
        <w:fldChar w:fldCharType="end"/>
      </w:r>
      <w:r w:rsidRPr="009748C8">
        <w:rPr>
          <w:rFonts w:ascii="Calibri" w:hAnsi="Calibri"/>
          <w:b/>
          <w:caps/>
        </w:rPr>
        <w:tab/>
        <w:t>ADJOURNMENT</w:t>
      </w:r>
    </w:p>
    <w:p w:rsidR="009748C8" w:rsidRPr="009748C8" w:rsidRDefault="009748C8" w:rsidP="009748C8">
      <w:pPr>
        <w:tabs>
          <w:tab w:val="left" w:pos="1197"/>
          <w:tab w:val="left" w:pos="1767"/>
        </w:tabs>
        <w:spacing w:before="120"/>
        <w:ind w:left="720"/>
        <w:rPr>
          <w:rFonts w:ascii="Calibri" w:hAnsi="Calibri"/>
          <w:lang w:val="en-AU"/>
        </w:rPr>
      </w:pPr>
      <w:r>
        <w:rPr>
          <w:rFonts w:ascii="Calibri" w:hAnsi="Calibri"/>
          <w:lang w:val="en-AU"/>
        </w:rPr>
        <w:t>Mr Gentleman</w:t>
      </w:r>
      <w:r w:rsidRPr="009748C8">
        <w:rPr>
          <w:rFonts w:ascii="Calibri" w:hAnsi="Calibri"/>
          <w:lang w:val="en-AU"/>
        </w:rPr>
        <w:t xml:space="preserve"> (Manager of Government Business) moved—That the Assembly do now adjourn.</w:t>
      </w:r>
    </w:p>
    <w:p w:rsidR="009748C8" w:rsidRPr="009748C8" w:rsidRDefault="009748C8" w:rsidP="009748C8">
      <w:pPr>
        <w:tabs>
          <w:tab w:val="left" w:pos="1197"/>
          <w:tab w:val="left" w:pos="1767"/>
        </w:tabs>
        <w:spacing w:before="120"/>
        <w:ind w:left="720"/>
        <w:rPr>
          <w:rFonts w:ascii="Calibri" w:hAnsi="Calibri"/>
          <w:lang w:val="en-AU"/>
        </w:rPr>
      </w:pPr>
      <w:r w:rsidRPr="009748C8">
        <w:rPr>
          <w:rFonts w:ascii="Calibri" w:hAnsi="Calibri"/>
          <w:lang w:val="en-AU"/>
        </w:rPr>
        <w:t>Debate ensued.</w:t>
      </w:r>
    </w:p>
    <w:p w:rsidR="009748C8" w:rsidRPr="009748C8" w:rsidRDefault="009748C8" w:rsidP="009748C8">
      <w:pPr>
        <w:tabs>
          <w:tab w:val="left" w:pos="1197"/>
          <w:tab w:val="left" w:pos="1767"/>
        </w:tabs>
        <w:spacing w:before="120"/>
        <w:ind w:left="720"/>
        <w:rPr>
          <w:rFonts w:ascii="Calibri" w:hAnsi="Calibri"/>
          <w:lang w:val="en-AU"/>
        </w:rPr>
      </w:pPr>
      <w:r w:rsidRPr="009748C8">
        <w:rPr>
          <w:rFonts w:ascii="Calibri" w:hAnsi="Calibri"/>
          <w:lang w:val="en-AU"/>
        </w:rPr>
        <w:t>Question—put and passed.</w:t>
      </w:r>
    </w:p>
    <w:p w:rsidR="009748C8" w:rsidRPr="009748C8" w:rsidRDefault="009748C8" w:rsidP="009748C8">
      <w:pPr>
        <w:tabs>
          <w:tab w:val="left" w:pos="1197"/>
          <w:tab w:val="left" w:pos="1767"/>
        </w:tabs>
        <w:spacing w:before="120"/>
        <w:ind w:left="720"/>
        <w:rPr>
          <w:rFonts w:ascii="Calibri" w:hAnsi="Calibri"/>
          <w:lang w:val="en-AU"/>
        </w:rPr>
      </w:pPr>
      <w:bookmarkStart w:id="1" w:name="_GoBack"/>
      <w:bookmarkEnd w:id="1"/>
      <w:r w:rsidRPr="009748C8">
        <w:rPr>
          <w:rFonts w:ascii="Calibri" w:hAnsi="Calibri"/>
          <w:lang w:val="en-AU"/>
        </w:rPr>
        <w:t xml:space="preserve">And then the Assembly, at </w:t>
      </w:r>
      <w:r>
        <w:rPr>
          <w:rFonts w:ascii="Calibri" w:hAnsi="Calibri"/>
          <w:lang w:val="en-AU"/>
        </w:rPr>
        <w:t>4.46</w:t>
      </w:r>
      <w:r w:rsidRPr="009748C8">
        <w:rPr>
          <w:rFonts w:ascii="Calibri" w:hAnsi="Calibri"/>
          <w:lang w:val="en-AU"/>
        </w:rPr>
        <w:t xml:space="preserve"> pm, adjourned until tomorrow at 10 am.</w:t>
      </w:r>
    </w:p>
    <w:p w:rsidR="009748C8" w:rsidRPr="009748C8" w:rsidRDefault="009748C8" w:rsidP="009748C8">
      <w:pPr>
        <w:pBdr>
          <w:bottom w:val="thinThickLargeGap" w:sz="18" w:space="1" w:color="auto"/>
        </w:pBdr>
        <w:ind w:left="3427" w:right="3658"/>
        <w:rPr>
          <w:rFonts w:ascii="Calibri" w:hAnsi="Calibri"/>
          <w:i/>
          <w:iCs/>
          <w:lang w:val="en-AU"/>
        </w:rPr>
      </w:pPr>
    </w:p>
    <w:p w:rsidR="009748C8" w:rsidRDefault="009748C8" w:rsidP="009748C8">
      <w:pPr>
        <w:keepNext/>
        <w:keepLines/>
        <w:spacing w:before="240" w:after="100" w:afterAutospacing="1"/>
        <w:ind w:left="180"/>
        <w:jc w:val="both"/>
        <w:rPr>
          <w:rFonts w:ascii="Calibri" w:hAnsi="Calibri"/>
          <w:bCs/>
        </w:rPr>
      </w:pPr>
      <w:r w:rsidRPr="009748C8">
        <w:rPr>
          <w:rFonts w:ascii="Calibri" w:hAnsi="Calibri"/>
          <w:b/>
          <w:caps/>
        </w:rPr>
        <w:t>MEMBERS</w:t>
      </w:r>
      <w:r w:rsidR="000771A2">
        <w:rPr>
          <w:rFonts w:ascii="Calibri" w:hAnsi="Calibri"/>
          <w:b/>
          <w:caps/>
        </w:rPr>
        <w:t>’</w:t>
      </w:r>
      <w:r w:rsidRPr="009748C8">
        <w:rPr>
          <w:rFonts w:ascii="Calibri" w:hAnsi="Calibri"/>
          <w:b/>
          <w:caps/>
        </w:rPr>
        <w:t xml:space="preserve"> ATTENDANCE:  </w:t>
      </w:r>
      <w:r w:rsidRPr="009748C8">
        <w:rPr>
          <w:rFonts w:ascii="Calibri" w:hAnsi="Calibri"/>
        </w:rPr>
        <w:t>All Members were present at some time during the sitting</w:t>
      </w:r>
      <w:r>
        <w:rPr>
          <w:rFonts w:ascii="Calibri" w:hAnsi="Calibri"/>
        </w:rPr>
        <w:t>, except Ms Lee</w:t>
      </w:r>
      <w:r w:rsidR="008A6222">
        <w:rPr>
          <w:rFonts w:ascii="Calibri" w:hAnsi="Calibri"/>
        </w:rPr>
        <w:t>*</w:t>
      </w:r>
      <w:r>
        <w:rPr>
          <w:rFonts w:ascii="Calibri" w:hAnsi="Calibri"/>
        </w:rPr>
        <w:t xml:space="preserve"> and Mrs Jones</w:t>
      </w:r>
      <w:r w:rsidRPr="009748C8">
        <w:rPr>
          <w:rFonts w:ascii="Calibri" w:hAnsi="Calibri"/>
          <w:bCs/>
        </w:rPr>
        <w:t>.</w:t>
      </w:r>
      <w:r>
        <w:rPr>
          <w:rFonts w:ascii="Calibri" w:hAnsi="Calibri"/>
          <w:bCs/>
        </w:rPr>
        <w:t>*</w:t>
      </w:r>
    </w:p>
    <w:p w:rsidR="009748C8" w:rsidRPr="009748C8" w:rsidRDefault="009748C8" w:rsidP="009748C8">
      <w:pPr>
        <w:keepNext/>
        <w:keepLines/>
        <w:spacing w:before="240" w:after="100" w:afterAutospacing="1"/>
        <w:ind w:left="180"/>
        <w:jc w:val="center"/>
        <w:rPr>
          <w:rFonts w:ascii="Calibri" w:hAnsi="Calibri"/>
          <w:bCs/>
        </w:rPr>
      </w:pPr>
      <w:r>
        <w:rPr>
          <w:rFonts w:ascii="Calibri" w:hAnsi="Calibri"/>
          <w:bCs/>
        </w:rPr>
        <w:t>*on leave.</w:t>
      </w:r>
    </w:p>
    <w:p w:rsidR="009748C8" w:rsidRPr="009748C8" w:rsidRDefault="009748C8" w:rsidP="009748C8">
      <w:pPr>
        <w:pBdr>
          <w:top w:val="thickThinLargeGap" w:sz="18" w:space="1" w:color="auto"/>
        </w:pBdr>
        <w:spacing w:before="180"/>
        <w:ind w:left="3427" w:right="3658"/>
        <w:jc w:val="center"/>
        <w:rPr>
          <w:rFonts w:ascii="Calibri" w:hAnsi="Calibri"/>
          <w:lang w:val="en-AU"/>
        </w:rPr>
      </w:pPr>
    </w:p>
    <w:p w:rsidR="009748C8" w:rsidRPr="009748C8" w:rsidRDefault="009748C8" w:rsidP="009748C8">
      <w:pPr>
        <w:keepNext/>
        <w:keepLines/>
        <w:spacing w:before="720"/>
        <w:ind w:left="5670" w:right="-33"/>
        <w:jc w:val="center"/>
        <w:rPr>
          <w:rFonts w:ascii="Calibri" w:hAnsi="Calibri"/>
          <w:b/>
          <w:bCs/>
          <w:lang w:val="en-AU"/>
        </w:rPr>
      </w:pPr>
      <w:r w:rsidRPr="009748C8">
        <w:rPr>
          <w:rFonts w:ascii="Calibri" w:hAnsi="Calibri"/>
          <w:b/>
          <w:bCs/>
          <w:lang w:val="en-AU"/>
        </w:rPr>
        <w:t>Tom Duncan</w:t>
      </w:r>
    </w:p>
    <w:p w:rsidR="009748C8" w:rsidRDefault="009748C8" w:rsidP="009748C8">
      <w:pPr>
        <w:keepLines/>
        <w:ind w:left="5760"/>
        <w:jc w:val="right"/>
        <w:rPr>
          <w:rFonts w:ascii="Calibri" w:hAnsi="Calibri"/>
          <w:szCs w:val="24"/>
          <w:lang w:val="en-AU"/>
        </w:rPr>
      </w:pPr>
      <w:r w:rsidRPr="009748C8">
        <w:rPr>
          <w:rFonts w:ascii="Calibri" w:hAnsi="Calibri"/>
          <w:szCs w:val="24"/>
          <w:lang w:val="en-AU"/>
        </w:rPr>
        <w:t>Clerk of the Legislative Assembly</w:t>
      </w:r>
    </w:p>
    <w:p w:rsidR="00FA4CB1" w:rsidRDefault="00FA4CB1" w:rsidP="00FA4CB1">
      <w:pPr>
        <w:keepLines/>
        <w:rPr>
          <w:rFonts w:ascii="Calibri" w:hAnsi="Calibri"/>
          <w:szCs w:val="24"/>
          <w:lang w:val="en-AU"/>
        </w:rPr>
      </w:pPr>
    </w:p>
    <w:p w:rsidR="00FA4CB1" w:rsidRDefault="00FA4CB1" w:rsidP="00FA4CB1">
      <w:pPr>
        <w:keepLines/>
        <w:rPr>
          <w:rFonts w:ascii="Calibri" w:hAnsi="Calibri"/>
          <w:lang w:val="en-AU"/>
        </w:rPr>
      </w:pPr>
    </w:p>
    <w:sectPr w:rsidR="00FA4CB1" w:rsidSect="00CF5AAF">
      <w:headerReference w:type="even" r:id="rId11"/>
      <w:headerReference w:type="default" r:id="rId12"/>
      <w:headerReference w:type="first" r:id="rId13"/>
      <w:type w:val="continuous"/>
      <w:pgSz w:w="11906" w:h="16838"/>
      <w:pgMar w:top="1526" w:right="1440" w:bottom="1267" w:left="1138" w:header="634" w:footer="576" w:gutter="0"/>
      <w:pgNumType w:start="59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990" w:rsidRDefault="00805990" w:rsidP="000F3D35">
      <w:r>
        <w:separator/>
      </w:r>
    </w:p>
  </w:endnote>
  <w:endnote w:type="continuationSeparator" w:id="0">
    <w:p w:rsidR="00805990" w:rsidRDefault="0080599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990" w:rsidRDefault="00805990" w:rsidP="000F3D35">
      <w:r>
        <w:separator/>
      </w:r>
    </w:p>
  </w:footnote>
  <w:footnote w:type="continuationSeparator" w:id="0">
    <w:p w:rsidR="00805990" w:rsidRDefault="00805990"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548950"/>
      <w:docPartObj>
        <w:docPartGallery w:val="Page Numbers (Top of Page)"/>
        <w:docPartUnique/>
      </w:docPartObj>
    </w:sdtPr>
    <w:sdtEndPr>
      <w:rPr>
        <w:i/>
        <w:noProof/>
      </w:rPr>
    </w:sdtEndPr>
    <w:sdtContent>
      <w:p w:rsidR="00DC446B" w:rsidRPr="007F3CC2" w:rsidRDefault="00DC446B" w:rsidP="00DC446B">
        <w:pPr>
          <w:pStyle w:val="Header"/>
          <w:tabs>
            <w:tab w:val="clear" w:pos="4153"/>
            <w:tab w:val="clear" w:pos="8306"/>
            <w:tab w:val="center" w:pos="4680"/>
            <w:tab w:val="right" w:pos="9328"/>
          </w:tabs>
          <w:rPr>
            <w:i/>
          </w:rPr>
        </w:pPr>
        <w:r>
          <w:fldChar w:fldCharType="begin"/>
        </w:r>
        <w:r>
          <w:instrText xml:space="preserve"> PAGE   \* MERGEFORMAT </w:instrText>
        </w:r>
        <w:r>
          <w:fldChar w:fldCharType="separate"/>
        </w:r>
        <w:r w:rsidR="008171DC">
          <w:rPr>
            <w:noProof/>
          </w:rPr>
          <w:t>610</w:t>
        </w:r>
        <w:r>
          <w:rPr>
            <w:noProof/>
          </w:rPr>
          <w:fldChar w:fldCharType="end"/>
        </w:r>
        <w:r>
          <w:rPr>
            <w:noProof/>
          </w:rPr>
          <w:tab/>
        </w:r>
        <w:r w:rsidRPr="007F3CC2">
          <w:rPr>
            <w:i/>
            <w:noProof/>
          </w:rPr>
          <w:t>No 46—3 May 2022</w:t>
        </w:r>
      </w:p>
    </w:sdtContent>
  </w:sdt>
  <w:p w:rsidR="00DC446B" w:rsidRDefault="00DC4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931570"/>
      <w:docPartObj>
        <w:docPartGallery w:val="Page Numbers (Top of Page)"/>
        <w:docPartUnique/>
      </w:docPartObj>
    </w:sdtPr>
    <w:sdtEndPr>
      <w:rPr>
        <w:noProof/>
      </w:rPr>
    </w:sdtEndPr>
    <w:sdtContent>
      <w:p w:rsidR="007F3CC2" w:rsidRDefault="007F3CC2" w:rsidP="007F3CC2">
        <w:pPr>
          <w:pStyle w:val="Header"/>
          <w:tabs>
            <w:tab w:val="clear" w:pos="4153"/>
            <w:tab w:val="clear" w:pos="8306"/>
            <w:tab w:val="center" w:pos="4680"/>
            <w:tab w:val="right" w:pos="9328"/>
          </w:tabs>
          <w:jc w:val="right"/>
        </w:pPr>
        <w:r>
          <w:tab/>
        </w:r>
        <w:r w:rsidRPr="007F3CC2">
          <w:rPr>
            <w:i/>
            <w:noProof/>
          </w:rPr>
          <w:t>No 46—3 May 2022</w:t>
        </w:r>
        <w:r>
          <w:tab/>
        </w:r>
        <w:r>
          <w:fldChar w:fldCharType="begin"/>
        </w:r>
        <w:r>
          <w:instrText xml:space="preserve"> PAGE   \* MERGEFORMAT </w:instrText>
        </w:r>
        <w:r>
          <w:fldChar w:fldCharType="separate"/>
        </w:r>
        <w:r w:rsidR="008171DC">
          <w:rPr>
            <w:noProof/>
          </w:rPr>
          <w:t>609</w:t>
        </w:r>
        <w:r>
          <w:rPr>
            <w:noProof/>
          </w:rPr>
          <w:fldChar w:fldCharType="end"/>
        </w:r>
      </w:p>
    </w:sdtContent>
  </w:sdt>
  <w:p w:rsidR="00DC446B" w:rsidRDefault="00DC44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417365"/>
      <w:docPartObj>
        <w:docPartGallery w:val="Page Numbers (Top of Page)"/>
        <w:docPartUnique/>
      </w:docPartObj>
    </w:sdtPr>
    <w:sdtEndPr>
      <w:rPr>
        <w:noProof/>
      </w:rPr>
    </w:sdtEndPr>
    <w:sdtContent>
      <w:p w:rsidR="00DC446B" w:rsidRDefault="00DC446B">
        <w:pPr>
          <w:pStyle w:val="Header"/>
          <w:jc w:val="right"/>
        </w:pPr>
        <w:r>
          <w:fldChar w:fldCharType="begin"/>
        </w:r>
        <w:r>
          <w:instrText xml:space="preserve"> PAGE   \* MERGEFORMAT </w:instrText>
        </w:r>
        <w:r>
          <w:fldChar w:fldCharType="separate"/>
        </w:r>
        <w:r w:rsidR="008171DC">
          <w:rPr>
            <w:noProof/>
          </w:rPr>
          <w:t>599</w:t>
        </w:r>
        <w:r>
          <w:rPr>
            <w:noProof/>
          </w:rPr>
          <w:fldChar w:fldCharType="end"/>
        </w:r>
      </w:p>
    </w:sdtContent>
  </w:sdt>
  <w:p w:rsidR="00DC446B" w:rsidRDefault="00DC4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36C01521"/>
    <w:multiLevelType w:val="hybridMultilevel"/>
    <w:tmpl w:val="950C60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96294B"/>
    <w:multiLevelType w:val="hybridMultilevel"/>
    <w:tmpl w:val="98FA3BD2"/>
    <w:lvl w:ilvl="0" w:tplc="FDD467B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222EB3"/>
    <w:multiLevelType w:val="hybridMultilevel"/>
    <w:tmpl w:val="89AE646C"/>
    <w:lvl w:ilvl="0" w:tplc="237A7076">
      <w:start w:val="1"/>
      <w:numFmt w:val="lowerLetter"/>
      <w:pStyle w:val="DPSEntryIndentsLev2"/>
      <w:lvlText w:val="(%1)"/>
      <w:lvlJc w:val="left"/>
      <w:pPr>
        <w:ind w:left="1728" w:hanging="360"/>
      </w:pPr>
      <w:rPr>
        <w:rFonts w:hint="default"/>
      </w:rPr>
    </w:lvl>
    <w:lvl w:ilvl="1" w:tplc="0C090019" w:tentative="1">
      <w:start w:val="1"/>
      <w:numFmt w:val="lowerLetter"/>
      <w:lvlText w:val="%2."/>
      <w:lvlJc w:val="left"/>
      <w:pPr>
        <w:ind w:left="3442" w:hanging="360"/>
      </w:pPr>
    </w:lvl>
    <w:lvl w:ilvl="2" w:tplc="0C09001B" w:tentative="1">
      <w:start w:val="1"/>
      <w:numFmt w:val="lowerRoman"/>
      <w:lvlText w:val="%3."/>
      <w:lvlJc w:val="right"/>
      <w:pPr>
        <w:ind w:left="4162" w:hanging="180"/>
      </w:pPr>
    </w:lvl>
    <w:lvl w:ilvl="3" w:tplc="0C09000F" w:tentative="1">
      <w:start w:val="1"/>
      <w:numFmt w:val="decimal"/>
      <w:lvlText w:val="%4."/>
      <w:lvlJc w:val="left"/>
      <w:pPr>
        <w:ind w:left="4882" w:hanging="360"/>
      </w:pPr>
    </w:lvl>
    <w:lvl w:ilvl="4" w:tplc="0C090019" w:tentative="1">
      <w:start w:val="1"/>
      <w:numFmt w:val="lowerLetter"/>
      <w:lvlText w:val="%5."/>
      <w:lvlJc w:val="left"/>
      <w:pPr>
        <w:ind w:left="5602" w:hanging="360"/>
      </w:pPr>
    </w:lvl>
    <w:lvl w:ilvl="5" w:tplc="0C09001B" w:tentative="1">
      <w:start w:val="1"/>
      <w:numFmt w:val="lowerRoman"/>
      <w:lvlText w:val="%6."/>
      <w:lvlJc w:val="right"/>
      <w:pPr>
        <w:ind w:left="6322" w:hanging="180"/>
      </w:pPr>
    </w:lvl>
    <w:lvl w:ilvl="6" w:tplc="0C09000F" w:tentative="1">
      <w:start w:val="1"/>
      <w:numFmt w:val="decimal"/>
      <w:lvlText w:val="%7."/>
      <w:lvlJc w:val="left"/>
      <w:pPr>
        <w:ind w:left="7042" w:hanging="360"/>
      </w:pPr>
    </w:lvl>
    <w:lvl w:ilvl="7" w:tplc="0C090019" w:tentative="1">
      <w:start w:val="1"/>
      <w:numFmt w:val="lowerLetter"/>
      <w:lvlText w:val="%8."/>
      <w:lvlJc w:val="left"/>
      <w:pPr>
        <w:ind w:left="7762" w:hanging="360"/>
      </w:pPr>
    </w:lvl>
    <w:lvl w:ilvl="8" w:tplc="0C09001B" w:tentative="1">
      <w:start w:val="1"/>
      <w:numFmt w:val="lowerRoman"/>
      <w:lvlText w:val="%9."/>
      <w:lvlJc w:val="right"/>
      <w:pPr>
        <w:ind w:left="8482" w:hanging="180"/>
      </w:p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5DDC0708"/>
    <w:multiLevelType w:val="hybridMultilevel"/>
    <w:tmpl w:val="DCEA939C"/>
    <w:lvl w:ilvl="0" w:tplc="48147C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D60CDD"/>
    <w:multiLevelType w:val="hybridMultilevel"/>
    <w:tmpl w:val="15861D7E"/>
    <w:lvl w:ilvl="0" w:tplc="6E3C95AE">
      <w:start w:val="1"/>
      <w:numFmt w:val="decimal"/>
      <w:lvlText w:val="(%1)"/>
      <w:lvlJc w:val="left"/>
      <w:pPr>
        <w:ind w:left="1689" w:hanging="555"/>
      </w:pPr>
      <w:rPr>
        <w:rFonts w:hint="default"/>
        <w:b w:val="0"/>
      </w:rPr>
    </w:lvl>
    <w:lvl w:ilvl="1" w:tplc="E67E2F14">
      <w:start w:val="1"/>
      <w:numFmt w:val="lowerLetter"/>
      <w:lvlText w:val="(%2)"/>
      <w:lvlJc w:val="left"/>
      <w:pPr>
        <w:ind w:left="2424" w:hanging="570"/>
      </w:pPr>
      <w:rPr>
        <w:rFonts w:hint="default"/>
        <w:b w:val="0"/>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70C4DD4"/>
    <w:multiLevelType w:val="singleLevel"/>
    <w:tmpl w:val="B606B3B8"/>
    <w:lvl w:ilvl="0">
      <w:start w:val="1"/>
      <w:numFmt w:val="bullet"/>
      <w:pStyle w:val="aExamBulletss"/>
      <w:lvlText w:val=""/>
      <w:lvlJc w:val="left"/>
      <w:pPr>
        <w:tabs>
          <w:tab w:val="num" w:pos="1500"/>
        </w:tabs>
        <w:ind w:left="1500" w:hanging="400"/>
      </w:pPr>
      <w:rPr>
        <w:rFonts w:ascii="Symbol" w:hAnsi="Symbol" w:hint="default"/>
        <w:sz w:val="20"/>
      </w:rPr>
    </w:lvl>
  </w:abstractNum>
  <w:abstractNum w:abstractNumId="18"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707A77"/>
    <w:multiLevelType w:val="hybridMultilevel"/>
    <w:tmpl w:val="9B46571C"/>
    <w:lvl w:ilvl="0" w:tplc="16066D40">
      <w:start w:val="1"/>
      <w:numFmt w:val="decimal"/>
      <w:pStyle w:val="AH3sec"/>
      <w:lvlText w:val="%1"/>
      <w:lvlJc w:val="left"/>
      <w:pPr>
        <w:ind w:left="63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0" w15:restartNumberingAfterBreak="0">
    <w:nsid w:val="7D6F4CEA"/>
    <w:multiLevelType w:val="multilevel"/>
    <w:tmpl w:val="40A8C292"/>
    <w:lvl w:ilvl="0">
      <w:start w:val="1"/>
      <w:numFmt w:val="decimal"/>
      <w:pStyle w:val="DPSEntryIndents"/>
      <w:lvlText w:val="(%1)"/>
      <w:lvlJc w:val="left"/>
      <w:pPr>
        <w:tabs>
          <w:tab w:val="num" w:pos="1368"/>
        </w:tabs>
        <w:ind w:left="1368" w:hanging="648"/>
      </w:pPr>
      <w:rPr>
        <w:rFonts w:hint="default"/>
        <w:b w:val="0"/>
      </w:rPr>
    </w:lvl>
    <w:lvl w:ilvl="1">
      <w:start w:val="1"/>
      <w:numFmt w:val="lowerLetter"/>
      <w:lvlText w:val="(%2)"/>
      <w:lvlJc w:val="left"/>
      <w:pPr>
        <w:tabs>
          <w:tab w:val="num" w:pos="1915"/>
        </w:tabs>
        <w:ind w:left="1915" w:hanging="547"/>
      </w:pPr>
      <w:rPr>
        <w:rFonts w:hint="default"/>
        <w:b w:val="0"/>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7FE9684D"/>
    <w:multiLevelType w:val="multilevel"/>
    <w:tmpl w:val="7BC0D6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pStyle w:val="aDef"/>
      <w:suff w:val="nothing"/>
      <w:lvlText w:val=""/>
      <w:lvlJc w:val="left"/>
      <w:pPr>
        <w:ind w:left="1100" w:firstLine="0"/>
      </w:pPr>
      <w:rPr>
        <w:rFonts w:hint="default"/>
      </w:rPr>
    </w:lvl>
    <w:lvl w:ilvl="6">
      <w:start w:val="1"/>
      <w:numFmt w:val="lowerLetter"/>
      <w:pStyle w:val="aDefpara"/>
      <w:lvlText w:val="(%7)"/>
      <w:lvlJc w:val="right"/>
      <w:pPr>
        <w:tabs>
          <w:tab w:val="num" w:pos="1600"/>
        </w:tabs>
        <w:ind w:left="1600" w:hanging="200"/>
      </w:pPr>
      <w:rPr>
        <w:rFonts w:hint="default"/>
        <w:b w:val="0"/>
        <w:i w:val="0"/>
        <w:strike w:val="0"/>
        <w:dstrike w:val="0"/>
        <w:vertAlign w:val="baseline"/>
      </w:rPr>
    </w:lvl>
    <w:lvl w:ilvl="7">
      <w:start w:val="1"/>
      <w:numFmt w:val="lowerRoman"/>
      <w:pStyle w:val="aDefsubpara"/>
      <w:lvlText w:val="(%8)"/>
      <w:lvlJc w:val="right"/>
      <w:pPr>
        <w:ind w:left="0" w:firstLine="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rPr>
    </w:lvl>
  </w:abstractNum>
  <w:num w:numId="1">
    <w:abstractNumId w:val="4"/>
  </w:num>
  <w:num w:numId="2">
    <w:abstractNumId w:val="2"/>
  </w:num>
  <w:num w:numId="3">
    <w:abstractNumId w:val="20"/>
  </w:num>
  <w:num w:numId="4">
    <w:abstractNumId w:val="15"/>
  </w:num>
  <w:num w:numId="5">
    <w:abstractNumId w:val="6"/>
  </w:num>
  <w:num w:numId="6">
    <w:abstractNumId w:val="12"/>
  </w:num>
  <w:num w:numId="7">
    <w:abstractNumId w:val="7"/>
  </w:num>
  <w:num w:numId="8">
    <w:abstractNumId w:val="8"/>
  </w:num>
  <w:num w:numId="9">
    <w:abstractNumId w:val="3"/>
  </w:num>
  <w:num w:numId="10">
    <w:abstractNumId w:val="0"/>
  </w:num>
  <w:num w:numId="11">
    <w:abstractNumId w:val="11"/>
  </w:num>
  <w:num w:numId="12">
    <w:abstractNumId w:val="18"/>
  </w:num>
  <w:num w:numId="13">
    <w:abstractNumId w:val="5"/>
  </w:num>
  <w:num w:numId="14">
    <w:abstractNumId w:val="18"/>
  </w:num>
  <w:num w:numId="15">
    <w:abstractNumId w:val="18"/>
  </w:num>
  <w:num w:numId="16">
    <w:abstractNumId w:val="1"/>
  </w:num>
  <w:num w:numId="17">
    <w:abstractNumId w:val="19"/>
  </w:num>
  <w:num w:numId="18">
    <w:abstractNumId w:val="21"/>
  </w:num>
  <w:num w:numId="19">
    <w:abstractNumId w:val="17"/>
  </w:num>
  <w:num w:numId="20">
    <w:abstractNumId w:val="10"/>
  </w:num>
  <w:num w:numId="21">
    <w:abstractNumId w:val="16"/>
  </w:num>
  <w:num w:numId="22">
    <w:abstractNumId w:val="13"/>
  </w:num>
  <w:num w:numId="23">
    <w:abstractNumId w:val="19"/>
    <w:lvlOverride w:ilvl="0">
      <w:startOverride w:val="1"/>
    </w:lvlOverride>
  </w:num>
  <w:num w:numId="24">
    <w:abstractNumId w:val="19"/>
    <w:lvlOverride w:ilvl="0">
      <w:startOverride w:val="1"/>
    </w:lvlOverride>
  </w:num>
  <w:num w:numId="25">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6E"/>
    <w:rsid w:val="00000FA1"/>
    <w:rsid w:val="00007A78"/>
    <w:rsid w:val="00012478"/>
    <w:rsid w:val="00014A65"/>
    <w:rsid w:val="000316BA"/>
    <w:rsid w:val="00034DA3"/>
    <w:rsid w:val="000411B4"/>
    <w:rsid w:val="00042025"/>
    <w:rsid w:val="000453A9"/>
    <w:rsid w:val="00052C71"/>
    <w:rsid w:val="00056B48"/>
    <w:rsid w:val="00056ED6"/>
    <w:rsid w:val="000634A0"/>
    <w:rsid w:val="0007079C"/>
    <w:rsid w:val="00075023"/>
    <w:rsid w:val="000771A2"/>
    <w:rsid w:val="0009213B"/>
    <w:rsid w:val="000A1DBB"/>
    <w:rsid w:val="000A5BA3"/>
    <w:rsid w:val="000A7388"/>
    <w:rsid w:val="000C3A93"/>
    <w:rsid w:val="000C40FA"/>
    <w:rsid w:val="000E4643"/>
    <w:rsid w:val="000E6740"/>
    <w:rsid w:val="000F3D35"/>
    <w:rsid w:val="00102BB7"/>
    <w:rsid w:val="001167CE"/>
    <w:rsid w:val="00117D25"/>
    <w:rsid w:val="00123872"/>
    <w:rsid w:val="0015436A"/>
    <w:rsid w:val="001551C9"/>
    <w:rsid w:val="001733ED"/>
    <w:rsid w:val="00175CB1"/>
    <w:rsid w:val="00175F67"/>
    <w:rsid w:val="00182266"/>
    <w:rsid w:val="001826BD"/>
    <w:rsid w:val="001B2C5A"/>
    <w:rsid w:val="001B3C4F"/>
    <w:rsid w:val="001B5139"/>
    <w:rsid w:val="001C0EBD"/>
    <w:rsid w:val="001C44F2"/>
    <w:rsid w:val="001C4E46"/>
    <w:rsid w:val="001C5B17"/>
    <w:rsid w:val="001C69B7"/>
    <w:rsid w:val="001E3A52"/>
    <w:rsid w:val="001F66D2"/>
    <w:rsid w:val="001F6AD2"/>
    <w:rsid w:val="00205177"/>
    <w:rsid w:val="002121B8"/>
    <w:rsid w:val="002320E0"/>
    <w:rsid w:val="00240AB2"/>
    <w:rsid w:val="00265FB4"/>
    <w:rsid w:val="00291849"/>
    <w:rsid w:val="002942F1"/>
    <w:rsid w:val="002B052F"/>
    <w:rsid w:val="002C1A82"/>
    <w:rsid w:val="002C785B"/>
    <w:rsid w:val="002E1B54"/>
    <w:rsid w:val="002E2F89"/>
    <w:rsid w:val="002E6D9A"/>
    <w:rsid w:val="002F29B3"/>
    <w:rsid w:val="002F4EA5"/>
    <w:rsid w:val="002F5566"/>
    <w:rsid w:val="002F75D2"/>
    <w:rsid w:val="00310F15"/>
    <w:rsid w:val="00316B93"/>
    <w:rsid w:val="00322C0A"/>
    <w:rsid w:val="00324019"/>
    <w:rsid w:val="00335A47"/>
    <w:rsid w:val="00346E29"/>
    <w:rsid w:val="00352EDB"/>
    <w:rsid w:val="00352FBA"/>
    <w:rsid w:val="003569BB"/>
    <w:rsid w:val="00363133"/>
    <w:rsid w:val="00374414"/>
    <w:rsid w:val="00394A7C"/>
    <w:rsid w:val="003970C1"/>
    <w:rsid w:val="003A014F"/>
    <w:rsid w:val="003A3341"/>
    <w:rsid w:val="003A6F09"/>
    <w:rsid w:val="003B5F31"/>
    <w:rsid w:val="003B7161"/>
    <w:rsid w:val="003D12D4"/>
    <w:rsid w:val="003D1978"/>
    <w:rsid w:val="003D6C0E"/>
    <w:rsid w:val="003E254C"/>
    <w:rsid w:val="003E35AA"/>
    <w:rsid w:val="004002BA"/>
    <w:rsid w:val="00400FC9"/>
    <w:rsid w:val="00417D08"/>
    <w:rsid w:val="004226B5"/>
    <w:rsid w:val="00432F9E"/>
    <w:rsid w:val="00434476"/>
    <w:rsid w:val="00435354"/>
    <w:rsid w:val="004419C3"/>
    <w:rsid w:val="00445F3C"/>
    <w:rsid w:val="00463DF7"/>
    <w:rsid w:val="004759C8"/>
    <w:rsid w:val="00476347"/>
    <w:rsid w:val="00476533"/>
    <w:rsid w:val="004877DA"/>
    <w:rsid w:val="00490242"/>
    <w:rsid w:val="00495C4D"/>
    <w:rsid w:val="004A473E"/>
    <w:rsid w:val="004A6CFB"/>
    <w:rsid w:val="004F1D14"/>
    <w:rsid w:val="004F3AA0"/>
    <w:rsid w:val="00505EDF"/>
    <w:rsid w:val="005105C8"/>
    <w:rsid w:val="00513F13"/>
    <w:rsid w:val="00514CA9"/>
    <w:rsid w:val="005164EE"/>
    <w:rsid w:val="005237E9"/>
    <w:rsid w:val="00525EF7"/>
    <w:rsid w:val="0053064A"/>
    <w:rsid w:val="005370E0"/>
    <w:rsid w:val="00550A26"/>
    <w:rsid w:val="00551A57"/>
    <w:rsid w:val="00552CE4"/>
    <w:rsid w:val="005576B7"/>
    <w:rsid w:val="00564F7B"/>
    <w:rsid w:val="00581355"/>
    <w:rsid w:val="005A3E01"/>
    <w:rsid w:val="005A4127"/>
    <w:rsid w:val="005A49DC"/>
    <w:rsid w:val="005B77A5"/>
    <w:rsid w:val="005C3A7C"/>
    <w:rsid w:val="005D2DE7"/>
    <w:rsid w:val="005D3754"/>
    <w:rsid w:val="005D6953"/>
    <w:rsid w:val="005E5F75"/>
    <w:rsid w:val="005F3AB0"/>
    <w:rsid w:val="005F65F3"/>
    <w:rsid w:val="006015EF"/>
    <w:rsid w:val="0060380C"/>
    <w:rsid w:val="00620410"/>
    <w:rsid w:val="00622AB7"/>
    <w:rsid w:val="00622D21"/>
    <w:rsid w:val="00627AFE"/>
    <w:rsid w:val="00632A05"/>
    <w:rsid w:val="00633408"/>
    <w:rsid w:val="0065028E"/>
    <w:rsid w:val="00654DF1"/>
    <w:rsid w:val="00656EFF"/>
    <w:rsid w:val="006628C0"/>
    <w:rsid w:val="0068356A"/>
    <w:rsid w:val="00683E00"/>
    <w:rsid w:val="00686D60"/>
    <w:rsid w:val="00693E44"/>
    <w:rsid w:val="006A16FE"/>
    <w:rsid w:val="006A2D21"/>
    <w:rsid w:val="006B3AB3"/>
    <w:rsid w:val="006B3F3A"/>
    <w:rsid w:val="006B4A7E"/>
    <w:rsid w:val="006C093E"/>
    <w:rsid w:val="006C125A"/>
    <w:rsid w:val="006D0D92"/>
    <w:rsid w:val="006D7183"/>
    <w:rsid w:val="006E54FE"/>
    <w:rsid w:val="006E5568"/>
    <w:rsid w:val="006F39E9"/>
    <w:rsid w:val="006F6540"/>
    <w:rsid w:val="006F789D"/>
    <w:rsid w:val="007220F8"/>
    <w:rsid w:val="00730F9B"/>
    <w:rsid w:val="00734680"/>
    <w:rsid w:val="0073795C"/>
    <w:rsid w:val="00751C73"/>
    <w:rsid w:val="007555A9"/>
    <w:rsid w:val="0075625A"/>
    <w:rsid w:val="00772FDB"/>
    <w:rsid w:val="007754A9"/>
    <w:rsid w:val="00791498"/>
    <w:rsid w:val="007C2DEF"/>
    <w:rsid w:val="007C6889"/>
    <w:rsid w:val="007D05AB"/>
    <w:rsid w:val="007D194F"/>
    <w:rsid w:val="007E3491"/>
    <w:rsid w:val="007E3E60"/>
    <w:rsid w:val="007E5CAC"/>
    <w:rsid w:val="007E763F"/>
    <w:rsid w:val="007F3CC2"/>
    <w:rsid w:val="007F785E"/>
    <w:rsid w:val="00801E1A"/>
    <w:rsid w:val="00805990"/>
    <w:rsid w:val="0081083C"/>
    <w:rsid w:val="00811611"/>
    <w:rsid w:val="00812CE0"/>
    <w:rsid w:val="008171DC"/>
    <w:rsid w:val="008232EE"/>
    <w:rsid w:val="00823908"/>
    <w:rsid w:val="00826A1D"/>
    <w:rsid w:val="00831233"/>
    <w:rsid w:val="0083252E"/>
    <w:rsid w:val="00840C38"/>
    <w:rsid w:val="008446A8"/>
    <w:rsid w:val="008470DD"/>
    <w:rsid w:val="00851504"/>
    <w:rsid w:val="008522F5"/>
    <w:rsid w:val="00853559"/>
    <w:rsid w:val="0086098F"/>
    <w:rsid w:val="00863E89"/>
    <w:rsid w:val="00863EEC"/>
    <w:rsid w:val="008678F0"/>
    <w:rsid w:val="00874350"/>
    <w:rsid w:val="008818FE"/>
    <w:rsid w:val="008907F9"/>
    <w:rsid w:val="00891344"/>
    <w:rsid w:val="008A6222"/>
    <w:rsid w:val="008B1C56"/>
    <w:rsid w:val="008C11AB"/>
    <w:rsid w:val="008C7510"/>
    <w:rsid w:val="008D5CBF"/>
    <w:rsid w:val="008F7D62"/>
    <w:rsid w:val="00902876"/>
    <w:rsid w:val="0091176F"/>
    <w:rsid w:val="0091196A"/>
    <w:rsid w:val="00913A1F"/>
    <w:rsid w:val="0091670C"/>
    <w:rsid w:val="00925043"/>
    <w:rsid w:val="009277C8"/>
    <w:rsid w:val="0093534C"/>
    <w:rsid w:val="00943CD3"/>
    <w:rsid w:val="00946DA6"/>
    <w:rsid w:val="00947600"/>
    <w:rsid w:val="009748C8"/>
    <w:rsid w:val="009769EE"/>
    <w:rsid w:val="009820B8"/>
    <w:rsid w:val="00987E38"/>
    <w:rsid w:val="00992CE7"/>
    <w:rsid w:val="00997FDB"/>
    <w:rsid w:val="009A2DEA"/>
    <w:rsid w:val="009A380A"/>
    <w:rsid w:val="009A4AED"/>
    <w:rsid w:val="009B5D6C"/>
    <w:rsid w:val="009C09B3"/>
    <w:rsid w:val="009C604C"/>
    <w:rsid w:val="009C679C"/>
    <w:rsid w:val="009D1511"/>
    <w:rsid w:val="009E4530"/>
    <w:rsid w:val="009F6833"/>
    <w:rsid w:val="00A02105"/>
    <w:rsid w:val="00A272E3"/>
    <w:rsid w:val="00A273E2"/>
    <w:rsid w:val="00A50C47"/>
    <w:rsid w:val="00A55F92"/>
    <w:rsid w:val="00A64FB1"/>
    <w:rsid w:val="00A7350B"/>
    <w:rsid w:val="00A76A84"/>
    <w:rsid w:val="00A85D5B"/>
    <w:rsid w:val="00A911EA"/>
    <w:rsid w:val="00A9381B"/>
    <w:rsid w:val="00AA03D7"/>
    <w:rsid w:val="00AA7A2F"/>
    <w:rsid w:val="00AB4F97"/>
    <w:rsid w:val="00AC7116"/>
    <w:rsid w:val="00AD3B73"/>
    <w:rsid w:val="00AD3BDF"/>
    <w:rsid w:val="00AD3DEE"/>
    <w:rsid w:val="00AF3C23"/>
    <w:rsid w:val="00B032B0"/>
    <w:rsid w:val="00B2167A"/>
    <w:rsid w:val="00B26521"/>
    <w:rsid w:val="00B32FD1"/>
    <w:rsid w:val="00B35E85"/>
    <w:rsid w:val="00B36222"/>
    <w:rsid w:val="00B40C1F"/>
    <w:rsid w:val="00B54777"/>
    <w:rsid w:val="00B766B9"/>
    <w:rsid w:val="00B76878"/>
    <w:rsid w:val="00B94C09"/>
    <w:rsid w:val="00B9517F"/>
    <w:rsid w:val="00B962A1"/>
    <w:rsid w:val="00B9772E"/>
    <w:rsid w:val="00BA116E"/>
    <w:rsid w:val="00BA5F0A"/>
    <w:rsid w:val="00BB08CF"/>
    <w:rsid w:val="00BB457B"/>
    <w:rsid w:val="00BD0FFC"/>
    <w:rsid w:val="00BD2F80"/>
    <w:rsid w:val="00BD4628"/>
    <w:rsid w:val="00BD69A6"/>
    <w:rsid w:val="00BD7676"/>
    <w:rsid w:val="00BE501F"/>
    <w:rsid w:val="00BF0894"/>
    <w:rsid w:val="00C07633"/>
    <w:rsid w:val="00C104E9"/>
    <w:rsid w:val="00C173D3"/>
    <w:rsid w:val="00C24734"/>
    <w:rsid w:val="00C433CB"/>
    <w:rsid w:val="00C43577"/>
    <w:rsid w:val="00C51311"/>
    <w:rsid w:val="00C548F8"/>
    <w:rsid w:val="00C62E03"/>
    <w:rsid w:val="00C63C32"/>
    <w:rsid w:val="00C8212D"/>
    <w:rsid w:val="00C8700F"/>
    <w:rsid w:val="00CA3045"/>
    <w:rsid w:val="00CA4D41"/>
    <w:rsid w:val="00CA6DA2"/>
    <w:rsid w:val="00CC3E81"/>
    <w:rsid w:val="00CE458A"/>
    <w:rsid w:val="00CF09A5"/>
    <w:rsid w:val="00CF5AAF"/>
    <w:rsid w:val="00CF769F"/>
    <w:rsid w:val="00D02B05"/>
    <w:rsid w:val="00D03E65"/>
    <w:rsid w:val="00D061B5"/>
    <w:rsid w:val="00D10141"/>
    <w:rsid w:val="00D16064"/>
    <w:rsid w:val="00D17B81"/>
    <w:rsid w:val="00D240FB"/>
    <w:rsid w:val="00D426EE"/>
    <w:rsid w:val="00D55354"/>
    <w:rsid w:val="00D70040"/>
    <w:rsid w:val="00D74B53"/>
    <w:rsid w:val="00D7660C"/>
    <w:rsid w:val="00D90BD9"/>
    <w:rsid w:val="00D974F0"/>
    <w:rsid w:val="00DB4385"/>
    <w:rsid w:val="00DC02D8"/>
    <w:rsid w:val="00DC12B3"/>
    <w:rsid w:val="00DC446B"/>
    <w:rsid w:val="00DC57B9"/>
    <w:rsid w:val="00DC6821"/>
    <w:rsid w:val="00DD2520"/>
    <w:rsid w:val="00DE37B3"/>
    <w:rsid w:val="00DF2B56"/>
    <w:rsid w:val="00E0391E"/>
    <w:rsid w:val="00E14A95"/>
    <w:rsid w:val="00E166AA"/>
    <w:rsid w:val="00E225B6"/>
    <w:rsid w:val="00E2410B"/>
    <w:rsid w:val="00E24D36"/>
    <w:rsid w:val="00E25FB2"/>
    <w:rsid w:val="00E26A15"/>
    <w:rsid w:val="00E50CFA"/>
    <w:rsid w:val="00E53B80"/>
    <w:rsid w:val="00E60D62"/>
    <w:rsid w:val="00E71121"/>
    <w:rsid w:val="00E722D4"/>
    <w:rsid w:val="00E758AC"/>
    <w:rsid w:val="00E77DE6"/>
    <w:rsid w:val="00E81F39"/>
    <w:rsid w:val="00E9055B"/>
    <w:rsid w:val="00E90B5B"/>
    <w:rsid w:val="00E94D0B"/>
    <w:rsid w:val="00E95CE6"/>
    <w:rsid w:val="00EB0FBF"/>
    <w:rsid w:val="00EB2CD8"/>
    <w:rsid w:val="00EC0D13"/>
    <w:rsid w:val="00ED7356"/>
    <w:rsid w:val="00EE029C"/>
    <w:rsid w:val="00EE22B0"/>
    <w:rsid w:val="00EE4078"/>
    <w:rsid w:val="00F156B2"/>
    <w:rsid w:val="00F17B16"/>
    <w:rsid w:val="00F22EA2"/>
    <w:rsid w:val="00F242FC"/>
    <w:rsid w:val="00F254C9"/>
    <w:rsid w:val="00F31D31"/>
    <w:rsid w:val="00F363A7"/>
    <w:rsid w:val="00F41702"/>
    <w:rsid w:val="00F62370"/>
    <w:rsid w:val="00F62CE8"/>
    <w:rsid w:val="00F64A40"/>
    <w:rsid w:val="00F77E66"/>
    <w:rsid w:val="00F846B3"/>
    <w:rsid w:val="00F942BF"/>
    <w:rsid w:val="00F95336"/>
    <w:rsid w:val="00FA21B7"/>
    <w:rsid w:val="00FA4CB1"/>
    <w:rsid w:val="00FB173C"/>
    <w:rsid w:val="00FC64FA"/>
    <w:rsid w:val="00FD194A"/>
    <w:rsid w:val="00FE0D59"/>
    <w:rsid w:val="00FF1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5:chartTrackingRefBased/>
  <w15:docId w15:val="{C7AD0238-2A34-4679-8D5E-7B14B734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943CD3"/>
    <w:rPr>
      <w:rFonts w:ascii="Calibri" w:eastAsia="Times New Roman" w:hAnsi="Calibri" w:cs="Times New Roman"/>
      <w:sz w:val="24"/>
      <w:szCs w:val="20"/>
    </w:rPr>
  </w:style>
  <w:style w:type="paragraph" w:customStyle="1" w:styleId="AH3sec">
    <w:name w:val="A H3 sec"/>
    <w:basedOn w:val="Normal"/>
    <w:next w:val="Normal"/>
    <w:rsid w:val="006F789D"/>
    <w:pPr>
      <w:keepNext/>
      <w:keepLines/>
      <w:numPr>
        <w:numId w:val="17"/>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Amainreturn">
    <w:name w:val="A main return"/>
    <w:basedOn w:val="Normal"/>
    <w:rsid w:val="006F789D"/>
    <w:pPr>
      <w:spacing w:before="140"/>
      <w:ind w:left="1100"/>
      <w:jc w:val="both"/>
    </w:pPr>
    <w:rPr>
      <w:rFonts w:ascii="Times New Roman" w:hAnsi="Times New Roman"/>
      <w:lang w:val="en-AU" w:eastAsia="en-US"/>
    </w:rPr>
  </w:style>
  <w:style w:type="paragraph" w:customStyle="1" w:styleId="aDef">
    <w:name w:val="aDef"/>
    <w:basedOn w:val="Normal"/>
    <w:rsid w:val="006F789D"/>
    <w:pPr>
      <w:numPr>
        <w:ilvl w:val="5"/>
        <w:numId w:val="18"/>
      </w:numPr>
      <w:spacing w:before="140"/>
      <w:jc w:val="both"/>
      <w:outlineLvl w:val="5"/>
    </w:pPr>
    <w:rPr>
      <w:rFonts w:ascii="Times New Roman" w:hAnsi="Times New Roman"/>
      <w:lang w:val="en-AU" w:eastAsia="en-US"/>
    </w:rPr>
  </w:style>
  <w:style w:type="paragraph" w:customStyle="1" w:styleId="aNote">
    <w:name w:val="aNote"/>
    <w:basedOn w:val="Normal"/>
    <w:link w:val="aNoteChar"/>
    <w:rsid w:val="006F789D"/>
    <w:pPr>
      <w:spacing w:before="140"/>
      <w:ind w:left="1900" w:hanging="800"/>
      <w:jc w:val="both"/>
    </w:pPr>
    <w:rPr>
      <w:rFonts w:ascii="Times New Roman" w:hAnsi="Times New Roman"/>
      <w:sz w:val="20"/>
      <w:lang w:val="en-AU" w:eastAsia="en-US"/>
    </w:rPr>
  </w:style>
  <w:style w:type="paragraph" w:customStyle="1" w:styleId="direction">
    <w:name w:val="direction"/>
    <w:basedOn w:val="Normal"/>
    <w:next w:val="Amainreturn"/>
    <w:rsid w:val="006F789D"/>
    <w:pPr>
      <w:keepNext/>
      <w:spacing w:before="140"/>
      <w:ind w:left="1100"/>
      <w:jc w:val="both"/>
    </w:pPr>
    <w:rPr>
      <w:rFonts w:ascii="Times New Roman" w:hAnsi="Times New Roman"/>
      <w:i/>
      <w:lang w:val="en-AU" w:eastAsia="en-US"/>
    </w:rPr>
  </w:style>
  <w:style w:type="paragraph" w:customStyle="1" w:styleId="IH5Sec">
    <w:name w:val="I H5 Sec"/>
    <w:basedOn w:val="Normal"/>
    <w:next w:val="Amainreturn"/>
    <w:rsid w:val="006F789D"/>
    <w:pPr>
      <w:keepNext/>
      <w:tabs>
        <w:tab w:val="left" w:pos="1100"/>
      </w:tabs>
      <w:spacing w:before="240"/>
      <w:ind w:left="1100" w:hanging="1100"/>
    </w:pPr>
    <w:rPr>
      <w:rFonts w:ascii="Arial" w:hAnsi="Arial"/>
      <w:b/>
      <w:lang w:val="en-AU" w:eastAsia="en-US"/>
    </w:rPr>
  </w:style>
  <w:style w:type="paragraph" w:customStyle="1" w:styleId="IH4SubDiv">
    <w:name w:val="I H4 SubDiv"/>
    <w:basedOn w:val="Normal"/>
    <w:next w:val="IH5Sec"/>
    <w:rsid w:val="006F789D"/>
    <w:pPr>
      <w:keepNext/>
      <w:tabs>
        <w:tab w:val="left" w:pos="2600"/>
      </w:tabs>
      <w:spacing w:before="240"/>
      <w:ind w:left="2600" w:hanging="2600"/>
      <w:jc w:val="both"/>
    </w:pPr>
    <w:rPr>
      <w:rFonts w:ascii="Arial" w:hAnsi="Arial"/>
      <w:b/>
      <w:sz w:val="26"/>
      <w:lang w:val="en-AU" w:eastAsia="en-US"/>
    </w:rPr>
  </w:style>
  <w:style w:type="paragraph" w:customStyle="1" w:styleId="IMain">
    <w:name w:val="I Main"/>
    <w:basedOn w:val="Normal"/>
    <w:rsid w:val="006F789D"/>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6F789D"/>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6F789D"/>
    <w:pPr>
      <w:tabs>
        <w:tab w:val="right" w:pos="1940"/>
        <w:tab w:val="left" w:pos="2140"/>
      </w:tabs>
      <w:spacing w:before="140"/>
      <w:ind w:left="2140" w:hanging="2140"/>
      <w:jc w:val="both"/>
    </w:pPr>
    <w:rPr>
      <w:rFonts w:ascii="Times New Roman" w:hAnsi="Times New Roman"/>
      <w:lang w:val="en-AU" w:eastAsia="en-US"/>
    </w:rPr>
  </w:style>
  <w:style w:type="paragraph" w:customStyle="1" w:styleId="aDefpara">
    <w:name w:val="aDef para"/>
    <w:basedOn w:val="Normal"/>
    <w:rsid w:val="006F789D"/>
    <w:pPr>
      <w:numPr>
        <w:ilvl w:val="6"/>
        <w:numId w:val="18"/>
      </w:numPr>
      <w:spacing w:before="140"/>
      <w:jc w:val="both"/>
      <w:outlineLvl w:val="6"/>
    </w:pPr>
    <w:rPr>
      <w:rFonts w:ascii="Times New Roman" w:hAnsi="Times New Roman"/>
      <w:lang w:val="en-AU" w:eastAsia="en-US"/>
    </w:rPr>
  </w:style>
  <w:style w:type="paragraph" w:customStyle="1" w:styleId="aDefsubpara">
    <w:name w:val="aDef subpara"/>
    <w:basedOn w:val="Normal"/>
    <w:rsid w:val="006F789D"/>
    <w:pPr>
      <w:numPr>
        <w:ilvl w:val="7"/>
        <w:numId w:val="18"/>
      </w:numPr>
      <w:spacing w:before="140"/>
      <w:jc w:val="both"/>
      <w:outlineLvl w:val="7"/>
    </w:pPr>
    <w:rPr>
      <w:rFonts w:ascii="Times New Roman" w:hAnsi="Times New Roman"/>
      <w:lang w:val="en-AU" w:eastAsia="en-US"/>
    </w:rPr>
  </w:style>
  <w:style w:type="paragraph" w:customStyle="1" w:styleId="Idefpara">
    <w:name w:val="I def para"/>
    <w:basedOn w:val="Ipara"/>
    <w:rsid w:val="006F789D"/>
  </w:style>
  <w:style w:type="paragraph" w:customStyle="1" w:styleId="aExamHdgss">
    <w:name w:val="aExamHdgss"/>
    <w:basedOn w:val="Normal"/>
    <w:next w:val="Normal"/>
    <w:rsid w:val="006F789D"/>
    <w:pPr>
      <w:keepNext/>
      <w:spacing w:before="140"/>
      <w:ind w:left="1100"/>
    </w:pPr>
    <w:rPr>
      <w:rFonts w:ascii="Arial" w:hAnsi="Arial"/>
      <w:b/>
      <w:sz w:val="18"/>
      <w:lang w:val="en-AU" w:eastAsia="en-US"/>
    </w:rPr>
  </w:style>
  <w:style w:type="paragraph" w:customStyle="1" w:styleId="aExamBulletss">
    <w:name w:val="aExamBulletss"/>
    <w:basedOn w:val="Normal"/>
    <w:rsid w:val="006F789D"/>
    <w:pPr>
      <w:numPr>
        <w:numId w:val="19"/>
      </w:numPr>
      <w:spacing w:before="60"/>
      <w:jc w:val="both"/>
    </w:pPr>
    <w:rPr>
      <w:rFonts w:ascii="Times New Roman" w:hAnsi="Times New Roman"/>
      <w:sz w:val="20"/>
      <w:lang w:val="en-AU" w:eastAsia="en-US"/>
    </w:rPr>
  </w:style>
  <w:style w:type="character" w:customStyle="1" w:styleId="aNoteChar">
    <w:name w:val="aNote Char"/>
    <w:basedOn w:val="DefaultParagraphFont"/>
    <w:link w:val="aNote"/>
    <w:locked/>
    <w:rsid w:val="006F789D"/>
    <w:rPr>
      <w:rFonts w:ascii="Times New Roman" w:eastAsia="Times New Roman" w:hAnsi="Times New Roman" w:cs="Times New Roman"/>
      <w:sz w:val="20"/>
      <w:szCs w:val="20"/>
      <w:lang w:eastAsia="en-US"/>
    </w:rPr>
  </w:style>
  <w:style w:type="paragraph" w:customStyle="1" w:styleId="N-line1">
    <w:name w:val="N-line1"/>
    <w:basedOn w:val="Normal"/>
    <w:rsid w:val="00772FDB"/>
    <w:pPr>
      <w:pBdr>
        <w:bottom w:val="single" w:sz="4" w:space="0" w:color="auto"/>
      </w:pBdr>
      <w:spacing w:before="100"/>
      <w:ind w:left="2980" w:right="3020"/>
      <w:jc w:val="center"/>
    </w:pPr>
    <w:rPr>
      <w:rFonts w:ascii="Times New Roman" w:hAnsi="Times New Roman"/>
      <w:lang w:val="en-AU" w:eastAsia="en-US"/>
    </w:rPr>
  </w:style>
  <w:style w:type="character" w:styleId="PageNumber">
    <w:name w:val="page number"/>
    <w:basedOn w:val="DefaultParagraphFont"/>
    <w:rsid w:val="00772FDB"/>
  </w:style>
  <w:style w:type="paragraph" w:customStyle="1" w:styleId="Billfooter">
    <w:name w:val="Billfooter"/>
    <w:basedOn w:val="Normal"/>
    <w:rsid w:val="00772FDB"/>
    <w:pPr>
      <w:tabs>
        <w:tab w:val="right" w:pos="7200"/>
      </w:tabs>
      <w:jc w:val="both"/>
    </w:pPr>
    <w:rPr>
      <w:rFonts w:ascii="Times New Roman" w:hAnsi="Times New Roman"/>
      <w:sz w:val="18"/>
      <w:lang w:val="en-AU" w:eastAsia="en-US"/>
    </w:rPr>
  </w:style>
  <w:style w:type="paragraph" w:customStyle="1" w:styleId="00AssAm">
    <w:name w:val="00AssAm"/>
    <w:basedOn w:val="Normal"/>
    <w:rsid w:val="00772FDB"/>
    <w:rPr>
      <w:rFonts w:ascii="Times New Roman" w:hAnsi="Times New Roman"/>
      <w:lang w:val="en-AU" w:eastAsia="en-US"/>
    </w:rPr>
  </w:style>
  <w:style w:type="paragraph" w:customStyle="1" w:styleId="TableBullet">
    <w:name w:val="TableBullet"/>
    <w:basedOn w:val="Normal"/>
    <w:qFormat/>
    <w:rsid w:val="00772FDB"/>
    <w:pPr>
      <w:numPr>
        <w:numId w:val="20"/>
      </w:numPr>
      <w:spacing w:before="60" w:after="60"/>
      <w:ind w:left="357" w:hanging="357"/>
    </w:pPr>
    <w:rPr>
      <w:rFonts w:ascii="Times New Roman" w:hAnsi="Times New Roman"/>
      <w:sz w:val="20"/>
      <w:lang w:val="en-AU" w:eastAsia="en-US"/>
    </w:rPr>
  </w:style>
  <w:style w:type="paragraph" w:styleId="ListParagraph">
    <w:name w:val="List Paragraph"/>
    <w:basedOn w:val="Normal"/>
    <w:uiPriority w:val="34"/>
    <w:qFormat/>
    <w:rsid w:val="005D2DE7"/>
    <w:pPr>
      <w:ind w:left="720"/>
      <w:contextualSpacing/>
    </w:pPr>
  </w:style>
  <w:style w:type="paragraph" w:customStyle="1" w:styleId="PaperTitleIndent1">
    <w:name w:val="PaperTitleIndent1"/>
    <w:basedOn w:val="Normal"/>
    <w:link w:val="PaperTitleIndent1Char"/>
    <w:rsid w:val="00E0391E"/>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E0391E"/>
    <w:rPr>
      <w:rFonts w:ascii="Times New Roman" w:eastAsia="Times New Roman" w:hAnsi="Times New Roman" w:cs="Times New Roman"/>
      <w:sz w:val="24"/>
      <w:szCs w:val="20"/>
    </w:rPr>
  </w:style>
  <w:style w:type="paragraph" w:styleId="Index1">
    <w:name w:val="index 1"/>
    <w:basedOn w:val="Normal"/>
    <w:next w:val="Normal"/>
    <w:autoRedefine/>
    <w:uiPriority w:val="99"/>
    <w:semiHidden/>
    <w:unhideWhenUsed/>
    <w:rsid w:val="00987E38"/>
    <w:pPr>
      <w:ind w:left="240" w:hanging="240"/>
    </w:pPr>
  </w:style>
  <w:style w:type="paragraph" w:styleId="Index2">
    <w:name w:val="index 2"/>
    <w:basedOn w:val="Normal"/>
    <w:next w:val="Normal"/>
    <w:autoRedefine/>
    <w:uiPriority w:val="99"/>
    <w:unhideWhenUsed/>
    <w:rsid w:val="00987E38"/>
    <w:pPr>
      <w:ind w:left="480" w:hanging="240"/>
    </w:pPr>
  </w:style>
  <w:style w:type="paragraph" w:styleId="Index3">
    <w:name w:val="index 3"/>
    <w:basedOn w:val="Normal"/>
    <w:next w:val="Normal"/>
    <w:autoRedefine/>
    <w:uiPriority w:val="99"/>
    <w:semiHidden/>
    <w:unhideWhenUsed/>
    <w:rsid w:val="00987E38"/>
    <w:pPr>
      <w:ind w:left="720" w:hanging="240"/>
    </w:pPr>
  </w:style>
  <w:style w:type="paragraph" w:styleId="Index4">
    <w:name w:val="index 4"/>
    <w:basedOn w:val="Normal"/>
    <w:next w:val="Normal"/>
    <w:autoRedefine/>
    <w:uiPriority w:val="99"/>
    <w:semiHidden/>
    <w:unhideWhenUsed/>
    <w:rsid w:val="00987E38"/>
    <w:pPr>
      <w:ind w:left="960" w:hanging="240"/>
    </w:pPr>
  </w:style>
  <w:style w:type="paragraph" w:styleId="Index5">
    <w:name w:val="index 5"/>
    <w:basedOn w:val="Normal"/>
    <w:next w:val="Normal"/>
    <w:autoRedefine/>
    <w:uiPriority w:val="99"/>
    <w:semiHidden/>
    <w:unhideWhenUsed/>
    <w:rsid w:val="00987E38"/>
    <w:pPr>
      <w:ind w:left="1200" w:hanging="240"/>
    </w:pPr>
  </w:style>
  <w:style w:type="paragraph" w:styleId="Index6">
    <w:name w:val="index 6"/>
    <w:basedOn w:val="Normal"/>
    <w:next w:val="Normal"/>
    <w:autoRedefine/>
    <w:uiPriority w:val="99"/>
    <w:semiHidden/>
    <w:unhideWhenUsed/>
    <w:rsid w:val="00987E38"/>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3F640E2-5158-485B-9452-F6CE04FE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1</TotalTime>
  <Pages>12</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Sophie</dc:creator>
  <cp:keywords/>
  <dc:description/>
  <cp:lastModifiedBy>Shannon, Anne</cp:lastModifiedBy>
  <cp:revision>2</cp:revision>
  <cp:lastPrinted>2022-07-08T02:13:00Z</cp:lastPrinted>
  <dcterms:created xsi:type="dcterms:W3CDTF">2022-08-08T02:30:00Z</dcterms:created>
  <dcterms:modified xsi:type="dcterms:W3CDTF">2022-08-08T02:30:00Z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