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25EC0" w14:textId="037D2701"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p>
    <w:p w14:paraId="3908EF70" w14:textId="77777777" w:rsidR="00865B45" w:rsidRPr="0002647B" w:rsidRDefault="00865B45" w:rsidP="00865B45">
      <w:pPr>
        <w:spacing w:after="0" w:line="240" w:lineRule="auto"/>
        <w:rPr>
          <w:sz w:val="24"/>
          <w:szCs w:val="24"/>
        </w:rPr>
      </w:pPr>
      <w:r w:rsidRPr="0002647B">
        <w:rPr>
          <w:sz w:val="24"/>
          <w:szCs w:val="24"/>
        </w:rPr>
        <w:t>Mrs G</w:t>
      </w:r>
      <w:r>
        <w:rPr>
          <w:sz w:val="24"/>
          <w:szCs w:val="24"/>
        </w:rPr>
        <w:t>i</w:t>
      </w:r>
      <w:r w:rsidRPr="0002647B">
        <w:rPr>
          <w:sz w:val="24"/>
          <w:szCs w:val="24"/>
        </w:rPr>
        <w:t>ulia Jones</w:t>
      </w:r>
    </w:p>
    <w:p w14:paraId="26D67621" w14:textId="77777777" w:rsidR="00865B45" w:rsidRPr="0002647B" w:rsidRDefault="00865B45" w:rsidP="00865B45">
      <w:pPr>
        <w:spacing w:after="0" w:line="240" w:lineRule="auto"/>
        <w:rPr>
          <w:sz w:val="24"/>
          <w:szCs w:val="24"/>
        </w:rPr>
      </w:pPr>
      <w:r w:rsidRPr="0002647B">
        <w:rPr>
          <w:sz w:val="24"/>
          <w:szCs w:val="24"/>
        </w:rPr>
        <w:t>Chair</w:t>
      </w:r>
    </w:p>
    <w:p w14:paraId="0C7E8CAF" w14:textId="77777777" w:rsidR="00865B45" w:rsidRPr="0002647B" w:rsidRDefault="00865B45" w:rsidP="00865B45">
      <w:pPr>
        <w:tabs>
          <w:tab w:val="left" w:pos="3420"/>
        </w:tabs>
        <w:spacing w:after="0" w:line="240" w:lineRule="auto"/>
        <w:rPr>
          <w:sz w:val="24"/>
          <w:szCs w:val="24"/>
        </w:rPr>
      </w:pPr>
      <w:r w:rsidRPr="0002647B">
        <w:rPr>
          <w:sz w:val="24"/>
          <w:szCs w:val="24"/>
        </w:rPr>
        <w:t>Standing Committee on Justice and Community Safety (Legislative Scrutiny Role)</w:t>
      </w:r>
    </w:p>
    <w:p w14:paraId="6DE7CDFE" w14:textId="77777777" w:rsidR="00865B45" w:rsidRPr="0002647B" w:rsidRDefault="00865B45" w:rsidP="00865B45">
      <w:pPr>
        <w:spacing w:after="0" w:line="240" w:lineRule="auto"/>
        <w:rPr>
          <w:sz w:val="24"/>
          <w:szCs w:val="24"/>
          <w:lang w:val="en-US"/>
        </w:rPr>
      </w:pPr>
      <w:r w:rsidRPr="0002647B">
        <w:rPr>
          <w:sz w:val="24"/>
          <w:szCs w:val="24"/>
        </w:rPr>
        <w:t>ACT Legislative Assembly</w:t>
      </w:r>
    </w:p>
    <w:p w14:paraId="70D680DB" w14:textId="77777777" w:rsidR="00865B45" w:rsidRPr="0002647B" w:rsidRDefault="00865B45" w:rsidP="00865B45">
      <w:pPr>
        <w:spacing w:after="0" w:line="240" w:lineRule="auto"/>
        <w:rPr>
          <w:sz w:val="24"/>
          <w:szCs w:val="24"/>
        </w:rPr>
      </w:pPr>
      <w:r w:rsidRPr="0002647B">
        <w:rPr>
          <w:sz w:val="24"/>
          <w:szCs w:val="24"/>
        </w:rPr>
        <w:t>GPO Box 1020</w:t>
      </w:r>
    </w:p>
    <w:p w14:paraId="701A4DDD" w14:textId="77777777" w:rsidR="00865B45" w:rsidRPr="0002647B" w:rsidRDefault="00865B45" w:rsidP="00865B45">
      <w:pPr>
        <w:spacing w:after="0" w:line="240" w:lineRule="auto"/>
        <w:rPr>
          <w:sz w:val="24"/>
          <w:szCs w:val="24"/>
        </w:rPr>
      </w:pPr>
      <w:proofErr w:type="gramStart"/>
      <w:r w:rsidRPr="0002647B">
        <w:rPr>
          <w:sz w:val="24"/>
          <w:szCs w:val="24"/>
        </w:rPr>
        <w:t>CANBERRA  ACT</w:t>
      </w:r>
      <w:proofErr w:type="gramEnd"/>
      <w:r w:rsidRPr="0002647B">
        <w:rPr>
          <w:sz w:val="24"/>
          <w:szCs w:val="24"/>
        </w:rPr>
        <w:t xml:space="preserve">  2601</w:t>
      </w:r>
    </w:p>
    <w:p w14:paraId="3C29FE50" w14:textId="77777777" w:rsidR="00865B45" w:rsidRPr="0002647B" w:rsidRDefault="00865B45" w:rsidP="00865B45">
      <w:pPr>
        <w:spacing w:after="0" w:line="240" w:lineRule="auto"/>
        <w:rPr>
          <w:sz w:val="24"/>
          <w:szCs w:val="24"/>
        </w:rPr>
      </w:pPr>
    </w:p>
    <w:p w14:paraId="320E139D" w14:textId="77777777" w:rsidR="00865B45" w:rsidRPr="0002647B" w:rsidRDefault="00865B45" w:rsidP="00865B45">
      <w:pPr>
        <w:spacing w:after="0" w:line="240" w:lineRule="auto"/>
        <w:rPr>
          <w:sz w:val="24"/>
          <w:szCs w:val="24"/>
        </w:rPr>
      </w:pPr>
    </w:p>
    <w:p w14:paraId="61132BA0" w14:textId="77777777" w:rsidR="00865B45" w:rsidRPr="0002647B" w:rsidRDefault="00865B45" w:rsidP="00865B45">
      <w:pPr>
        <w:spacing w:after="0" w:line="240" w:lineRule="auto"/>
        <w:rPr>
          <w:sz w:val="24"/>
          <w:szCs w:val="24"/>
        </w:rPr>
      </w:pPr>
      <w:r w:rsidRPr="0002647B">
        <w:rPr>
          <w:sz w:val="24"/>
          <w:szCs w:val="24"/>
          <w:lang w:val="en-US"/>
        </w:rPr>
        <w:t xml:space="preserve">Dear </w:t>
      </w:r>
      <w:proofErr w:type="spellStart"/>
      <w:r w:rsidRPr="0002647B">
        <w:rPr>
          <w:sz w:val="24"/>
          <w:szCs w:val="24"/>
          <w:lang w:val="en-US"/>
        </w:rPr>
        <w:t>Mrs</w:t>
      </w:r>
      <w:proofErr w:type="spellEnd"/>
      <w:r w:rsidRPr="0002647B">
        <w:rPr>
          <w:sz w:val="24"/>
          <w:szCs w:val="24"/>
          <w:lang w:val="en-US"/>
        </w:rPr>
        <w:t xml:space="preserve"> Jones</w:t>
      </w:r>
    </w:p>
    <w:p w14:paraId="3B3DB76D" w14:textId="77777777" w:rsidR="00AD7D31" w:rsidRPr="00A031A0" w:rsidRDefault="00AD7D31" w:rsidP="00AD7D31">
      <w:pPr>
        <w:pStyle w:val="Header"/>
        <w:tabs>
          <w:tab w:val="left" w:pos="720"/>
        </w:tabs>
        <w:rPr>
          <w:rFonts w:ascii="Calibri" w:hAnsi="Calibri"/>
          <w:sz w:val="24"/>
          <w:szCs w:val="24"/>
        </w:rPr>
      </w:pPr>
    </w:p>
    <w:p w14:paraId="49B29EBF" w14:textId="48A1FE90" w:rsidR="00AD7D31" w:rsidRPr="00A031A0" w:rsidRDefault="00F6664E" w:rsidP="00AD7D31">
      <w:pPr>
        <w:spacing w:after="0" w:line="240" w:lineRule="auto"/>
        <w:rPr>
          <w:rFonts w:ascii="Calibri" w:hAnsi="Calibri"/>
          <w:sz w:val="24"/>
          <w:szCs w:val="24"/>
        </w:rPr>
      </w:pPr>
      <w:r>
        <w:rPr>
          <w:rFonts w:ascii="Calibri" w:hAnsi="Calibri"/>
          <w:sz w:val="24"/>
          <w:szCs w:val="24"/>
        </w:rPr>
        <w:t>I write in relation to Scrutiny Report 50 of the Standing Committee on Justice and Community Safety (the Committee) concerning the Emergencies Amendment Bill 2020 (the Bill), which was introduced into the Assembly on 20 August 2020.</w:t>
      </w:r>
    </w:p>
    <w:p w14:paraId="6480F088" w14:textId="77777777" w:rsidR="00AD7D31" w:rsidRPr="00A031A0" w:rsidRDefault="00AD7D31" w:rsidP="00AD7D31">
      <w:pPr>
        <w:spacing w:after="0" w:line="240" w:lineRule="auto"/>
        <w:rPr>
          <w:rFonts w:ascii="Calibri" w:hAnsi="Calibri"/>
          <w:sz w:val="24"/>
          <w:szCs w:val="24"/>
        </w:rPr>
      </w:pPr>
    </w:p>
    <w:p w14:paraId="57A9C5E8" w14:textId="4DC1273E" w:rsidR="00D97923" w:rsidRDefault="00D97923" w:rsidP="00AD7D31">
      <w:pPr>
        <w:spacing w:after="0" w:line="240" w:lineRule="auto"/>
        <w:rPr>
          <w:rFonts w:ascii="Calibri" w:hAnsi="Calibri"/>
          <w:sz w:val="24"/>
          <w:szCs w:val="24"/>
        </w:rPr>
      </w:pPr>
      <w:r>
        <w:rPr>
          <w:rFonts w:ascii="Calibri" w:hAnsi="Calibri"/>
          <w:sz w:val="24"/>
          <w:szCs w:val="24"/>
        </w:rPr>
        <w:t xml:space="preserve">The report noted the new safeguards in the Bill requiring the emergency controller to advise the Chief Minister and Minister at least every </w:t>
      </w:r>
      <w:r w:rsidR="00F317D6">
        <w:rPr>
          <w:rFonts w:ascii="Calibri" w:hAnsi="Calibri"/>
          <w:sz w:val="24"/>
          <w:szCs w:val="24"/>
        </w:rPr>
        <w:t>seven</w:t>
      </w:r>
      <w:r>
        <w:rPr>
          <w:rFonts w:ascii="Calibri" w:hAnsi="Calibri"/>
          <w:sz w:val="24"/>
          <w:szCs w:val="24"/>
        </w:rPr>
        <w:t xml:space="preserve"> days about the status of the emergency, whether their appointment is still justified, and whether any declared state of alert/state of emergency is still justified. There is also an obligation placed on the Chief </w:t>
      </w:r>
      <w:r w:rsidR="002C79A9">
        <w:rPr>
          <w:rFonts w:ascii="Calibri" w:hAnsi="Calibri"/>
          <w:sz w:val="24"/>
          <w:szCs w:val="24"/>
        </w:rPr>
        <w:t>M</w:t>
      </w:r>
      <w:r>
        <w:rPr>
          <w:rFonts w:ascii="Calibri" w:hAnsi="Calibri"/>
          <w:sz w:val="24"/>
          <w:szCs w:val="24"/>
        </w:rPr>
        <w:t>inister and Minister to revoke the appointment or declaration if, after taking into account the advice received, they decide it is no longer justified.</w:t>
      </w:r>
    </w:p>
    <w:p w14:paraId="3A8BF73C" w14:textId="77777777" w:rsidR="00D97923" w:rsidRDefault="00D97923" w:rsidP="00AD7D31">
      <w:pPr>
        <w:spacing w:after="0" w:line="240" w:lineRule="auto"/>
        <w:rPr>
          <w:rFonts w:ascii="Calibri" w:hAnsi="Calibri"/>
          <w:sz w:val="24"/>
          <w:szCs w:val="24"/>
        </w:rPr>
      </w:pPr>
    </w:p>
    <w:p w14:paraId="59C0FADB" w14:textId="060B6372" w:rsidR="00D97923" w:rsidRDefault="00D97923" w:rsidP="00AD7D31">
      <w:pPr>
        <w:spacing w:after="0" w:line="240" w:lineRule="auto"/>
        <w:rPr>
          <w:rFonts w:ascii="Calibri" w:hAnsi="Calibri"/>
          <w:sz w:val="24"/>
          <w:szCs w:val="24"/>
        </w:rPr>
      </w:pPr>
      <w:r>
        <w:rPr>
          <w:rFonts w:ascii="Calibri" w:hAnsi="Calibri"/>
          <w:sz w:val="24"/>
          <w:szCs w:val="24"/>
        </w:rPr>
        <w:t>The Committee raised a concern that there is limited accountability for this advice or for the decision of the Chief Minister or Minister. As the Report notes, the Explanatory Statement had considered this issue, noting that</w:t>
      </w:r>
      <w:r w:rsidR="00963D1A">
        <w:rPr>
          <w:rFonts w:ascii="Calibri" w:hAnsi="Calibri"/>
          <w:sz w:val="24"/>
          <w:szCs w:val="24"/>
        </w:rPr>
        <w:t>:</w:t>
      </w:r>
    </w:p>
    <w:p w14:paraId="3AE90FAF" w14:textId="4783F570" w:rsidR="00D97923" w:rsidRDefault="00D97923" w:rsidP="00AD7D31">
      <w:pPr>
        <w:spacing w:after="0" w:line="240" w:lineRule="auto"/>
        <w:rPr>
          <w:rFonts w:ascii="Calibri" w:hAnsi="Calibri"/>
          <w:sz w:val="24"/>
          <w:szCs w:val="24"/>
        </w:rPr>
      </w:pPr>
    </w:p>
    <w:p w14:paraId="2C6BA8FF" w14:textId="086095C3" w:rsidR="00963D1A" w:rsidRPr="00963D1A" w:rsidRDefault="00963D1A" w:rsidP="00F317D6">
      <w:pPr>
        <w:spacing w:after="0" w:line="240" w:lineRule="auto"/>
        <w:ind w:left="720"/>
        <w:rPr>
          <w:rFonts w:ascii="Calibri" w:hAnsi="Calibri"/>
          <w:i/>
          <w:iCs/>
          <w:sz w:val="24"/>
          <w:szCs w:val="24"/>
        </w:rPr>
      </w:pPr>
      <w:r w:rsidRPr="00963D1A">
        <w:rPr>
          <w:rFonts w:ascii="Calibri" w:hAnsi="Calibri"/>
          <w:i/>
          <w:iCs/>
          <w:sz w:val="24"/>
          <w:szCs w:val="24"/>
        </w:rPr>
        <w:t>There is no requirement to make public the advice provided by the emergency controller, noting that in a national security incident that led to the appointment of an emergency controller or a state of emergency the emergency controller’s advice may be of a sensitive or classified nature.</w:t>
      </w:r>
    </w:p>
    <w:p w14:paraId="44DFCEE3" w14:textId="77777777" w:rsidR="00963D1A" w:rsidRDefault="00963D1A" w:rsidP="00AD7D31">
      <w:pPr>
        <w:spacing w:after="0" w:line="240" w:lineRule="auto"/>
        <w:rPr>
          <w:rFonts w:ascii="Calibri" w:hAnsi="Calibri"/>
          <w:sz w:val="24"/>
          <w:szCs w:val="24"/>
        </w:rPr>
      </w:pPr>
    </w:p>
    <w:p w14:paraId="5A9EB098" w14:textId="77777777" w:rsidR="00963D1A" w:rsidRDefault="00D97923" w:rsidP="00AD7D31">
      <w:pPr>
        <w:spacing w:after="0" w:line="240" w:lineRule="auto"/>
        <w:rPr>
          <w:rFonts w:ascii="Calibri" w:hAnsi="Calibri"/>
          <w:sz w:val="24"/>
          <w:szCs w:val="24"/>
        </w:rPr>
      </w:pPr>
      <w:r>
        <w:rPr>
          <w:rFonts w:ascii="Calibri" w:hAnsi="Calibri"/>
          <w:sz w:val="24"/>
          <w:szCs w:val="24"/>
        </w:rPr>
        <w:t xml:space="preserve">The Committee sought information on why provision could not be made to have any advice made public within a reasonable </w:t>
      </w:r>
      <w:r w:rsidR="00963D1A">
        <w:rPr>
          <w:rFonts w:ascii="Calibri" w:hAnsi="Calibri"/>
          <w:sz w:val="24"/>
          <w:szCs w:val="24"/>
        </w:rPr>
        <w:t>period subject to redaction of sensitive or classified material.</w:t>
      </w:r>
    </w:p>
    <w:p w14:paraId="62AD78BE" w14:textId="77777777" w:rsidR="00963D1A" w:rsidRDefault="00963D1A" w:rsidP="00AD7D31">
      <w:pPr>
        <w:spacing w:after="0" w:line="240" w:lineRule="auto"/>
        <w:rPr>
          <w:rFonts w:ascii="Calibri" w:hAnsi="Calibri"/>
          <w:sz w:val="24"/>
          <w:szCs w:val="24"/>
        </w:rPr>
      </w:pPr>
    </w:p>
    <w:p w14:paraId="7BC720B7" w14:textId="5F02DB62" w:rsidR="00B46453" w:rsidRDefault="00B46453" w:rsidP="00AD7D31">
      <w:pPr>
        <w:spacing w:after="0" w:line="240" w:lineRule="auto"/>
        <w:rPr>
          <w:rFonts w:ascii="Calibri" w:hAnsi="Calibri"/>
          <w:sz w:val="24"/>
          <w:szCs w:val="24"/>
        </w:rPr>
      </w:pPr>
      <w:r>
        <w:rPr>
          <w:rFonts w:ascii="Calibri" w:hAnsi="Calibri"/>
          <w:sz w:val="24"/>
          <w:szCs w:val="24"/>
        </w:rPr>
        <w:t xml:space="preserve">Creating a requirement that any advice from the emergency controller be made public </w:t>
      </w:r>
      <w:r w:rsidR="00A07846">
        <w:rPr>
          <w:rFonts w:ascii="Calibri" w:hAnsi="Calibri"/>
          <w:sz w:val="24"/>
          <w:szCs w:val="24"/>
        </w:rPr>
        <w:t>as proposed was considered when drafting the Bill, but as noted in the Explanatory Statement, ultimately not supported.</w:t>
      </w:r>
    </w:p>
    <w:p w14:paraId="0A43CDD8" w14:textId="77777777" w:rsidR="00B46453" w:rsidRDefault="00B46453" w:rsidP="00AD7D31">
      <w:pPr>
        <w:spacing w:after="0" w:line="240" w:lineRule="auto"/>
        <w:rPr>
          <w:rFonts w:ascii="Calibri" w:hAnsi="Calibri"/>
          <w:sz w:val="24"/>
          <w:szCs w:val="24"/>
        </w:rPr>
      </w:pPr>
    </w:p>
    <w:p w14:paraId="419887DE" w14:textId="03E0B187" w:rsidR="00AD7D31" w:rsidRDefault="008B3DE2" w:rsidP="00AD7D31">
      <w:pPr>
        <w:spacing w:after="0" w:line="240" w:lineRule="auto"/>
        <w:rPr>
          <w:rFonts w:ascii="Calibri" w:hAnsi="Calibri"/>
          <w:sz w:val="24"/>
          <w:szCs w:val="24"/>
        </w:rPr>
      </w:pPr>
      <w:r>
        <w:rPr>
          <w:rFonts w:ascii="Calibri" w:hAnsi="Calibri"/>
          <w:sz w:val="24"/>
          <w:szCs w:val="24"/>
        </w:rPr>
        <w:lastRenderedPageBreak/>
        <w:t xml:space="preserve">I note that there are already obligations to keep the community informed. Section 154 of the </w:t>
      </w:r>
      <w:r w:rsidR="00684A63" w:rsidRPr="00684A63">
        <w:rPr>
          <w:rFonts w:ascii="Calibri" w:hAnsi="Calibri"/>
          <w:i/>
          <w:iCs/>
          <w:sz w:val="24"/>
          <w:szCs w:val="24"/>
        </w:rPr>
        <w:t xml:space="preserve">Emergencies </w:t>
      </w:r>
      <w:r w:rsidRPr="00684A63">
        <w:rPr>
          <w:rFonts w:ascii="Calibri" w:hAnsi="Calibri"/>
          <w:i/>
          <w:iCs/>
          <w:sz w:val="24"/>
          <w:szCs w:val="24"/>
        </w:rPr>
        <w:t xml:space="preserve">Act </w:t>
      </w:r>
      <w:r w:rsidR="00684A63" w:rsidRPr="00684A63">
        <w:rPr>
          <w:rFonts w:ascii="Calibri" w:hAnsi="Calibri"/>
          <w:i/>
          <w:iCs/>
          <w:sz w:val="24"/>
          <w:szCs w:val="24"/>
        </w:rPr>
        <w:t>2004</w:t>
      </w:r>
      <w:r w:rsidR="00684A63">
        <w:rPr>
          <w:rFonts w:ascii="Calibri" w:hAnsi="Calibri"/>
          <w:sz w:val="24"/>
          <w:szCs w:val="24"/>
        </w:rPr>
        <w:t xml:space="preserve"> (the Act) </w:t>
      </w:r>
      <w:r>
        <w:rPr>
          <w:rFonts w:ascii="Calibri" w:hAnsi="Calibri"/>
          <w:sz w:val="24"/>
          <w:szCs w:val="24"/>
        </w:rPr>
        <w:t>requires the Minister to give the community regular situation reports during a state of alert. The emergency controller is also obliged to exercise their functions in accordance with the emergency plan and any relevant sub-plans. Those plans make it a priority to provide timely, accurate and consistent information to the media and community.</w:t>
      </w:r>
    </w:p>
    <w:p w14:paraId="1C6B14F2" w14:textId="77777777" w:rsidR="00D97923" w:rsidRPr="00A031A0" w:rsidRDefault="00D97923" w:rsidP="00AD7D31">
      <w:pPr>
        <w:spacing w:after="0" w:line="240" w:lineRule="auto"/>
        <w:rPr>
          <w:rFonts w:ascii="Calibri" w:hAnsi="Calibri"/>
          <w:sz w:val="24"/>
          <w:szCs w:val="24"/>
        </w:rPr>
      </w:pPr>
    </w:p>
    <w:p w14:paraId="23C31F41" w14:textId="59EF8FE0" w:rsidR="0030036B" w:rsidRDefault="00A07846" w:rsidP="00AD7D31">
      <w:pPr>
        <w:spacing w:after="0" w:line="240" w:lineRule="auto"/>
        <w:rPr>
          <w:rFonts w:ascii="Calibri" w:hAnsi="Calibri"/>
          <w:sz w:val="24"/>
          <w:szCs w:val="24"/>
        </w:rPr>
      </w:pPr>
      <w:r>
        <w:rPr>
          <w:rFonts w:ascii="Calibri" w:hAnsi="Calibri"/>
          <w:sz w:val="24"/>
          <w:szCs w:val="24"/>
        </w:rPr>
        <w:t>These obligations were clearly demonstrated during the state of alert / state of emergency in the ACT over the past summer. The Emergency Controller, the Emergency Service Agency and broader ACT Government went to considerable efforts to ensure that the community were kept well informed about the status of the emergency.</w:t>
      </w:r>
    </w:p>
    <w:p w14:paraId="0D2D0456" w14:textId="77777777" w:rsidR="0030036B" w:rsidRDefault="0030036B" w:rsidP="00AD7D31">
      <w:pPr>
        <w:spacing w:after="0" w:line="240" w:lineRule="auto"/>
        <w:rPr>
          <w:rFonts w:ascii="Calibri" w:hAnsi="Calibri"/>
          <w:sz w:val="24"/>
          <w:szCs w:val="24"/>
        </w:rPr>
      </w:pPr>
    </w:p>
    <w:p w14:paraId="3956C852" w14:textId="31D34D39" w:rsidR="0030036B" w:rsidRDefault="00A07846" w:rsidP="00AD7D31">
      <w:pPr>
        <w:spacing w:after="0" w:line="240" w:lineRule="auto"/>
        <w:rPr>
          <w:rFonts w:ascii="Calibri" w:hAnsi="Calibri"/>
          <w:sz w:val="24"/>
          <w:szCs w:val="24"/>
        </w:rPr>
      </w:pPr>
      <w:r>
        <w:rPr>
          <w:rFonts w:ascii="Calibri" w:hAnsi="Calibri"/>
          <w:sz w:val="24"/>
          <w:szCs w:val="24"/>
        </w:rPr>
        <w:t>I do not consider that any requirement to make the formal advice</w:t>
      </w:r>
      <w:r w:rsidR="002C79A9">
        <w:rPr>
          <w:rFonts w:ascii="Calibri" w:hAnsi="Calibri"/>
          <w:sz w:val="24"/>
          <w:szCs w:val="24"/>
        </w:rPr>
        <w:t xml:space="preserve"> provided by the emergency controller </w:t>
      </w:r>
      <w:r>
        <w:rPr>
          <w:rFonts w:ascii="Calibri" w:hAnsi="Calibri"/>
          <w:sz w:val="24"/>
          <w:szCs w:val="24"/>
        </w:rPr>
        <w:t xml:space="preserve">to the Minister or Chief Minister </w:t>
      </w:r>
      <w:proofErr w:type="gramStart"/>
      <w:r w:rsidR="002C79A9">
        <w:rPr>
          <w:rFonts w:ascii="Calibri" w:hAnsi="Calibri"/>
          <w:sz w:val="24"/>
          <w:szCs w:val="24"/>
        </w:rPr>
        <w:t>public</w:t>
      </w:r>
      <w:proofErr w:type="gramEnd"/>
      <w:r w:rsidR="002C79A9">
        <w:rPr>
          <w:rFonts w:ascii="Calibri" w:hAnsi="Calibri"/>
          <w:sz w:val="24"/>
          <w:szCs w:val="24"/>
        </w:rPr>
        <w:t xml:space="preserve"> as suggested would enhance accountability or increase public awareness. I am also mindful of the potential for the advice to be misinterpreted, leading to unnecessary community concern about the actual level of danger the community is facing.</w:t>
      </w:r>
    </w:p>
    <w:p w14:paraId="79CB791E" w14:textId="77777777" w:rsidR="0030036B" w:rsidRDefault="0030036B" w:rsidP="00AD7D31">
      <w:pPr>
        <w:spacing w:after="0" w:line="240" w:lineRule="auto"/>
        <w:rPr>
          <w:rFonts w:ascii="Calibri" w:hAnsi="Calibri"/>
          <w:sz w:val="24"/>
          <w:szCs w:val="24"/>
        </w:rPr>
      </w:pPr>
    </w:p>
    <w:p w14:paraId="3C728EE7" w14:textId="2F7FC10B" w:rsidR="008B3DE2" w:rsidRDefault="0030036B" w:rsidP="00AD7D31">
      <w:pPr>
        <w:spacing w:after="0" w:line="240" w:lineRule="auto"/>
        <w:rPr>
          <w:rFonts w:ascii="Calibri" w:hAnsi="Calibri"/>
          <w:sz w:val="24"/>
          <w:szCs w:val="24"/>
        </w:rPr>
      </w:pPr>
      <w:r>
        <w:rPr>
          <w:rFonts w:ascii="Calibri" w:hAnsi="Calibri"/>
          <w:sz w:val="24"/>
          <w:szCs w:val="24"/>
        </w:rPr>
        <w:t xml:space="preserve">I am concerned that imposing such an obligation would also impose an administrative burden at a time of crisis when the government should rightfully </w:t>
      </w:r>
      <w:r w:rsidR="00351EE8">
        <w:rPr>
          <w:rFonts w:ascii="Calibri" w:hAnsi="Calibri"/>
          <w:sz w:val="24"/>
          <w:szCs w:val="24"/>
        </w:rPr>
        <w:t xml:space="preserve">be </w:t>
      </w:r>
      <w:r>
        <w:rPr>
          <w:rFonts w:ascii="Calibri" w:hAnsi="Calibri"/>
          <w:sz w:val="24"/>
          <w:szCs w:val="24"/>
        </w:rPr>
        <w:t>focused on managing the emergency</w:t>
      </w:r>
      <w:r w:rsidR="00351EE8">
        <w:rPr>
          <w:rFonts w:ascii="Calibri" w:hAnsi="Calibri"/>
          <w:sz w:val="24"/>
          <w:szCs w:val="24"/>
        </w:rPr>
        <w:t>, its consequences</w:t>
      </w:r>
      <w:r w:rsidR="00684A63">
        <w:rPr>
          <w:rFonts w:ascii="Calibri" w:hAnsi="Calibri"/>
          <w:sz w:val="24"/>
          <w:szCs w:val="24"/>
        </w:rPr>
        <w:t>,</w:t>
      </w:r>
      <w:r>
        <w:rPr>
          <w:rFonts w:ascii="Calibri" w:hAnsi="Calibri"/>
          <w:sz w:val="24"/>
          <w:szCs w:val="24"/>
        </w:rPr>
        <w:t xml:space="preserve"> and keeping the community informed</w:t>
      </w:r>
      <w:r w:rsidR="00351EE8">
        <w:rPr>
          <w:rFonts w:ascii="Calibri" w:hAnsi="Calibri"/>
          <w:sz w:val="24"/>
          <w:szCs w:val="24"/>
        </w:rPr>
        <w:t xml:space="preserve"> in the most effective </w:t>
      </w:r>
      <w:r w:rsidR="00684A63">
        <w:rPr>
          <w:rFonts w:ascii="Calibri" w:hAnsi="Calibri"/>
          <w:sz w:val="24"/>
          <w:szCs w:val="24"/>
        </w:rPr>
        <w:t xml:space="preserve">and timely </w:t>
      </w:r>
      <w:r w:rsidR="00351EE8">
        <w:rPr>
          <w:rFonts w:ascii="Calibri" w:hAnsi="Calibri"/>
          <w:sz w:val="24"/>
          <w:szCs w:val="24"/>
        </w:rPr>
        <w:t>manner.</w:t>
      </w:r>
    </w:p>
    <w:p w14:paraId="5777DA87" w14:textId="2C075891" w:rsidR="002C79A9" w:rsidRDefault="002C79A9" w:rsidP="00AD7D31">
      <w:pPr>
        <w:spacing w:after="0" w:line="240" w:lineRule="auto"/>
        <w:rPr>
          <w:rFonts w:ascii="Calibri" w:hAnsi="Calibri"/>
          <w:sz w:val="24"/>
          <w:szCs w:val="24"/>
        </w:rPr>
      </w:pPr>
    </w:p>
    <w:p w14:paraId="66855336" w14:textId="26BF3276" w:rsidR="0057055B" w:rsidRDefault="0057055B" w:rsidP="0057055B">
      <w:pPr>
        <w:spacing w:after="0" w:line="240" w:lineRule="auto"/>
        <w:rPr>
          <w:rFonts w:ascii="Calibri" w:hAnsi="Calibri"/>
          <w:sz w:val="24"/>
          <w:szCs w:val="24"/>
        </w:rPr>
      </w:pPr>
      <w:r>
        <w:rPr>
          <w:rFonts w:ascii="Calibri" w:hAnsi="Calibri"/>
          <w:sz w:val="24"/>
          <w:szCs w:val="24"/>
        </w:rPr>
        <w:t xml:space="preserve">For these reasons I do not support the Committee’s suggestion that the advice from the emergency controller to the Chief Minister and Minister under section 166A of the Act be made public. However, I appreciate the importance of ensuring the Act has appropriate obligations to ensure that the community are appropriately informed about the status of emergencies. As such, I have asked </w:t>
      </w:r>
      <w:r w:rsidR="00792343">
        <w:rPr>
          <w:rFonts w:ascii="Calibri" w:hAnsi="Calibri"/>
          <w:sz w:val="24"/>
          <w:szCs w:val="24"/>
        </w:rPr>
        <w:t xml:space="preserve">whether the existing obligations in the Act to inform the community during emergencies could be considered </w:t>
      </w:r>
      <w:r>
        <w:rPr>
          <w:rFonts w:ascii="Calibri" w:hAnsi="Calibri"/>
          <w:sz w:val="24"/>
          <w:szCs w:val="24"/>
        </w:rPr>
        <w:t xml:space="preserve">in the upcoming </w:t>
      </w:r>
      <w:r w:rsidR="003B3713">
        <w:rPr>
          <w:rFonts w:ascii="Calibri" w:hAnsi="Calibri"/>
          <w:sz w:val="24"/>
          <w:szCs w:val="24"/>
        </w:rPr>
        <w:t>five</w:t>
      </w:r>
      <w:r>
        <w:rPr>
          <w:rFonts w:ascii="Calibri" w:hAnsi="Calibri"/>
          <w:sz w:val="24"/>
          <w:szCs w:val="24"/>
        </w:rPr>
        <w:t>-yearly review of the Act as required by section 203</w:t>
      </w:r>
      <w:r w:rsidR="00792343">
        <w:rPr>
          <w:rFonts w:ascii="Calibri" w:hAnsi="Calibri"/>
          <w:sz w:val="24"/>
          <w:szCs w:val="24"/>
        </w:rPr>
        <w:t>.</w:t>
      </w:r>
    </w:p>
    <w:p w14:paraId="7E758434" w14:textId="77777777" w:rsidR="008B3DE2" w:rsidRPr="00A031A0" w:rsidRDefault="008B3DE2" w:rsidP="00AD7D31">
      <w:pPr>
        <w:spacing w:after="0" w:line="240" w:lineRule="auto"/>
        <w:rPr>
          <w:rFonts w:ascii="Calibri" w:hAnsi="Calibri"/>
          <w:sz w:val="24"/>
          <w:szCs w:val="24"/>
        </w:rPr>
      </w:pPr>
    </w:p>
    <w:p w14:paraId="544B9516" w14:textId="749276DD" w:rsidR="00AD7D31" w:rsidRPr="00A031A0" w:rsidRDefault="00F6664E" w:rsidP="00AD7D31">
      <w:pPr>
        <w:spacing w:after="0" w:line="240" w:lineRule="auto"/>
        <w:rPr>
          <w:rFonts w:ascii="Calibri" w:hAnsi="Calibri"/>
          <w:sz w:val="24"/>
          <w:szCs w:val="24"/>
        </w:rPr>
      </w:pPr>
      <w:r>
        <w:rPr>
          <w:rFonts w:ascii="Calibri" w:hAnsi="Calibri"/>
          <w:sz w:val="24"/>
          <w:szCs w:val="24"/>
        </w:rPr>
        <w:t>I thank the Committee for its thoughtful scrutiny of this Bill and this opportunity to engage on the issues outlined in the Report</w:t>
      </w:r>
      <w:r w:rsidR="003F6329">
        <w:rPr>
          <w:rFonts w:ascii="Calibri" w:hAnsi="Calibri"/>
          <w:sz w:val="24"/>
          <w:szCs w:val="24"/>
        </w:rPr>
        <w:t>.</w:t>
      </w:r>
    </w:p>
    <w:p w14:paraId="72A358A9" w14:textId="77777777" w:rsidR="00AD7D31" w:rsidRPr="00A031A0" w:rsidRDefault="00AD7D31" w:rsidP="00AD7D31">
      <w:pPr>
        <w:spacing w:after="0" w:line="240" w:lineRule="auto"/>
        <w:rPr>
          <w:rFonts w:ascii="Calibri" w:hAnsi="Calibri"/>
          <w:sz w:val="24"/>
          <w:szCs w:val="24"/>
        </w:rPr>
      </w:pPr>
    </w:p>
    <w:p w14:paraId="7F8D4C45"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55F11B19" w14:textId="77777777" w:rsidR="00F6664E" w:rsidRDefault="00F6664E" w:rsidP="00AD7D31">
      <w:pPr>
        <w:spacing w:after="0" w:line="240" w:lineRule="auto"/>
        <w:rPr>
          <w:rFonts w:ascii="Calibri" w:hAnsi="Calibri"/>
          <w:sz w:val="24"/>
          <w:szCs w:val="24"/>
        </w:rPr>
      </w:pPr>
    </w:p>
    <w:p w14:paraId="11359619" w14:textId="531D8B87" w:rsidR="00AD7D31" w:rsidRDefault="00AD7D31" w:rsidP="00AD7D31">
      <w:pPr>
        <w:spacing w:after="0" w:line="240" w:lineRule="auto"/>
        <w:rPr>
          <w:rFonts w:ascii="Calibri" w:hAnsi="Calibri"/>
          <w:sz w:val="24"/>
          <w:szCs w:val="24"/>
        </w:rPr>
      </w:pPr>
    </w:p>
    <w:p w14:paraId="091E223A" w14:textId="77777777" w:rsidR="00F6664E" w:rsidRPr="00A031A0" w:rsidRDefault="00F6664E" w:rsidP="00AD7D31">
      <w:pPr>
        <w:spacing w:after="0" w:line="240" w:lineRule="auto"/>
        <w:rPr>
          <w:rFonts w:ascii="Calibri" w:hAnsi="Calibri"/>
          <w:sz w:val="24"/>
          <w:szCs w:val="24"/>
        </w:rPr>
      </w:pPr>
    </w:p>
    <w:p w14:paraId="4FCBEF49" w14:textId="2F7E8D4A" w:rsidR="00AD7D31" w:rsidRDefault="00A254F7" w:rsidP="00AD7D31">
      <w:pPr>
        <w:spacing w:after="0" w:line="240" w:lineRule="auto"/>
        <w:rPr>
          <w:rFonts w:ascii="Calibri" w:hAnsi="Calibri"/>
          <w:sz w:val="24"/>
          <w:szCs w:val="24"/>
        </w:rPr>
      </w:pPr>
      <w:r>
        <w:rPr>
          <w:rFonts w:ascii="Calibri" w:hAnsi="Calibri"/>
          <w:sz w:val="24"/>
          <w:szCs w:val="24"/>
        </w:rPr>
        <w:t>Mick Gentleman</w:t>
      </w:r>
      <w:r w:rsidR="00AD7D31" w:rsidRPr="00A031A0">
        <w:rPr>
          <w:rFonts w:ascii="Calibri" w:hAnsi="Calibri"/>
          <w:sz w:val="24"/>
          <w:szCs w:val="24"/>
        </w:rPr>
        <w:t xml:space="preserve"> MLA</w:t>
      </w:r>
    </w:p>
    <w:p w14:paraId="48BB3067" w14:textId="31E6F333" w:rsidR="003F6329" w:rsidRPr="00A031A0" w:rsidRDefault="003F6329" w:rsidP="00AD7D31">
      <w:pPr>
        <w:spacing w:after="0" w:line="240" w:lineRule="auto"/>
        <w:rPr>
          <w:rFonts w:ascii="Calibri" w:hAnsi="Calibri"/>
          <w:sz w:val="24"/>
          <w:szCs w:val="24"/>
        </w:rPr>
      </w:pPr>
      <w:r>
        <w:rPr>
          <w:rFonts w:ascii="Calibri" w:hAnsi="Calibri"/>
          <w:sz w:val="24"/>
          <w:szCs w:val="24"/>
        </w:rPr>
        <w:t>Minister for Police and Emergency Services</w:t>
      </w:r>
    </w:p>
    <w:sectPr w:rsidR="003F6329" w:rsidRPr="00A031A0" w:rsidSect="002C79A9">
      <w:headerReference w:type="default" r:id="rId10"/>
      <w:headerReference w:type="first" r:id="rId11"/>
      <w:footerReference w:type="first" r:id="rId12"/>
      <w:pgSz w:w="11906" w:h="16838" w:code="9"/>
      <w:pgMar w:top="1073"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BB2FE" w14:textId="77777777" w:rsidR="00175998" w:rsidRDefault="00175998" w:rsidP="00AD7D31">
      <w:pPr>
        <w:spacing w:after="0" w:line="240" w:lineRule="auto"/>
      </w:pPr>
      <w:r>
        <w:separator/>
      </w:r>
    </w:p>
  </w:endnote>
  <w:endnote w:type="continuationSeparator" w:id="0">
    <w:p w14:paraId="459A2B6B" w14:textId="77777777" w:rsidR="00175998" w:rsidRDefault="00175998"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F0CF7"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247FB02" wp14:editId="1E75320D">
          <wp:simplePos x="0" y="0"/>
          <wp:positionH relativeFrom="page">
            <wp:align>left</wp:align>
          </wp:positionH>
          <wp:positionV relativeFrom="paragraph">
            <wp:posOffset>112218</wp:posOffset>
          </wp:positionV>
          <wp:extent cx="7559675" cy="1327785"/>
          <wp:effectExtent l="0" t="0" r="3175" b="5715"/>
          <wp:wrapNone/>
          <wp:docPr id="8" name="Picture 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353D00">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2F13C1F"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110DEAA7" wp14:editId="5DEFCF8C">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B33945"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Pr>
        <w:rFonts w:asciiTheme="minorHAnsi" w:hAnsiTheme="minorHAnsi"/>
        <w:color w:val="231F20"/>
        <w:sz w:val="20"/>
        <w:szCs w:val="20"/>
      </w:rPr>
      <w:t>218</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14:paraId="7B9C234F"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3FA279E" wp14:editId="3ECEB89B">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F6158"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FA279E" id="_x0000_t202" coordsize="21600,21600" o:spt="202" path="m,l,21600r21600,l21600,xe">
              <v:stroke joinstyle="miter"/>
              <v:path gradientshapeok="t" o:connecttype="rect"/>
            </v:shapetype>
            <v:shape id="Text Box 10" o:spid="_x0000_s1027"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mt5Q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vDuWx0LPO3rU&#10;YxAfcRTsYn0G5wtOe3CcGEb2c26a1bt7VD+9sHjTgm30NREOrYaK+S1jZfasdMLxEWQ/fMGK+8Ah&#10;YAIaa+qjeCyHYHQmcrrsJnJRsWW+WW/WHFIcW+Uf1mzHFlDM1Y58+KSxF9EoJfHuEzoc732YUueU&#10;2Mzinek69kPR2b8cjBk9iX0kPFEP437k7DjSHqsTz0E4nROfPxst0m8pBj6lUvpfByAtRffZshbx&#10;7maDZmM/G2AVl5YySDGZN2G6z4Mj07SMPKlt8Zr1qk0a5YnFmSefRxLjfMrx/p5/p6ynH273BwAA&#10;//8DAFBLAwQUAAYACAAAACEA2+IrU98AAAANAQAADwAAAGRycy9kb3ducmV2LnhtbEyPwU7DMBBE&#10;70j8g7VI3KgdgqwS4lQVghMSIg0Hjk7sJlbjdYjdNvw92xMcd+ZpdqbcLH5kJztHF1BBthLALHbB&#10;OOwVfDavd2tgMWk0egxoFfzYCJvq+qrUhQlnrO1pl3pGIRgLrWBIaSo4j91gvY6rMFkkbx9mrxOd&#10;c8/NrM8U7kd+L4TkXjukD4Oe7PNgu8Pu6BVsv7B+cd/v7Ue9r13TPAp8kwelbm+W7ROwZJf0B8Ol&#10;PlWHijq14YgmslHBgxQZoWRIkdMIQmSekdRepFyugVcl/7+i+gUAAP//AwBQSwECLQAUAAYACAAA&#10;ACEAtoM4kv4AAADhAQAAEwAAAAAAAAAAAAAAAAAAAAAAW0NvbnRlbnRfVHlwZXNdLnhtbFBLAQIt&#10;ABQABgAIAAAAIQA4/SH/1gAAAJQBAAALAAAAAAAAAAAAAAAAAC8BAABfcmVscy8ucmVsc1BLAQIt&#10;ABQABgAIAAAAIQBw7Emt5QEAALgDAAAOAAAAAAAAAAAAAAAAAC4CAABkcnMvZTJvRG9jLnhtbFBL&#10;AQItABQABgAIAAAAIQDb4itT3wAAAA0BAAAPAAAAAAAAAAAAAAAAAD8EAABkcnMvZG93bnJldi54&#10;bWxQSwUGAAAAAAQABADzAAAASwUAAAAA&#10;" filled="f" stroked="f">
              <v:textbox inset="0,0,0,0">
                <w:txbxContent>
                  <w:p w14:paraId="457F6158"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1B8CF4D8" wp14:editId="0999B07A">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77AC9"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8CF4D8"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4C777AC9"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68140006" wp14:editId="6251DFD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FC3840"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CDE59" w14:textId="77777777" w:rsidR="00175998" w:rsidRDefault="00175998" w:rsidP="00AD7D31">
      <w:pPr>
        <w:spacing w:after="0" w:line="240" w:lineRule="auto"/>
      </w:pPr>
      <w:r>
        <w:separator/>
      </w:r>
    </w:p>
  </w:footnote>
  <w:footnote w:type="continuationSeparator" w:id="0">
    <w:p w14:paraId="5FD2F802" w14:textId="77777777" w:rsidR="00175998" w:rsidRDefault="00175998"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A937F" w14:textId="7F2A439C" w:rsidR="00AD7D31" w:rsidRDefault="00AD7D31">
    <w:pPr>
      <w:pStyle w:val="Header"/>
    </w:pPr>
  </w:p>
  <w:p w14:paraId="10D9351F"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ACD19" w14:textId="77777777" w:rsidR="001D68F8" w:rsidRDefault="00313E4A" w:rsidP="001D68F8">
    <w:pPr>
      <w:tabs>
        <w:tab w:val="left" w:pos="7216"/>
      </w:tabs>
      <w:spacing w:before="120" w:after="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257D1FBD" wp14:editId="4C37586C">
          <wp:simplePos x="0" y="0"/>
          <wp:positionH relativeFrom="margin">
            <wp:posOffset>-648625</wp:posOffset>
          </wp:positionH>
          <wp:positionV relativeFrom="page">
            <wp:posOffset>-170</wp:posOffset>
          </wp:positionV>
          <wp:extent cx="7551365" cy="1191600"/>
          <wp:effectExtent l="0" t="0" r="0" b="8890"/>
          <wp:wrapNone/>
          <wp:docPr id="7" name="Picture 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2F2965">
      <w:t>Minister for Advanced Technology and Space Industries</w:t>
    </w:r>
    <w:r w:rsidR="002F2965">
      <w:br/>
    </w:r>
    <w:r w:rsidR="00DF2134">
      <w:t>Minister for the Environment and Heritage</w:t>
    </w:r>
    <w:r w:rsidR="00DF2134">
      <w:br/>
      <w:t>Minister for Planning and Land Management</w:t>
    </w:r>
    <w:r w:rsidR="00DF2134">
      <w:br/>
      <w:t>Minister for Police and Emergency Services</w:t>
    </w:r>
  </w:p>
  <w:p w14:paraId="15BD5FCE" w14:textId="145E5A9E" w:rsidR="00DD766A" w:rsidRPr="00DD766A" w:rsidRDefault="001D68F8" w:rsidP="001D68F8">
    <w:pPr>
      <w:tabs>
        <w:tab w:val="left" w:pos="7216"/>
      </w:tabs>
      <w:spacing w:after="80" w:line="240" w:lineRule="auto"/>
      <w:ind w:left="5245" w:right="-626"/>
    </w:pPr>
    <w:r>
      <w:t>Minister for Urban Renewal</w:t>
    </w:r>
    <w:r w:rsidR="00DF2134">
      <w:br/>
    </w:r>
    <w:r w:rsidR="00A254F7">
      <w:t>Manager of Government Business</w:t>
    </w:r>
    <w:r w:rsidR="00DD766A" w:rsidRPr="00DD766A">
      <w:rPr>
        <w:rFonts w:eastAsia="Arial" w:cs="Arial"/>
        <w:sz w:val="24"/>
        <w:szCs w:val="24"/>
      </w:rPr>
      <w:t xml:space="preserve"> </w:t>
    </w:r>
  </w:p>
  <w:p w14:paraId="1D112F2A"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254F7">
      <w:rPr>
        <w:rFonts w:asciiTheme="minorHAnsi" w:hAnsiTheme="minorHAnsi"/>
        <w:sz w:val="20"/>
        <w:szCs w:val="20"/>
      </w:rPr>
      <w:t>Brindabella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F8"/>
    <w:rsid w:val="001450DC"/>
    <w:rsid w:val="00175998"/>
    <w:rsid w:val="001804F3"/>
    <w:rsid w:val="001851B2"/>
    <w:rsid w:val="001D68F8"/>
    <w:rsid w:val="001D7389"/>
    <w:rsid w:val="002360E4"/>
    <w:rsid w:val="002C79A9"/>
    <w:rsid w:val="002F2965"/>
    <w:rsid w:val="0030036B"/>
    <w:rsid w:val="00313E4A"/>
    <w:rsid w:val="00321521"/>
    <w:rsid w:val="00351EE8"/>
    <w:rsid w:val="00353D00"/>
    <w:rsid w:val="003B3713"/>
    <w:rsid w:val="003F6329"/>
    <w:rsid w:val="0041104E"/>
    <w:rsid w:val="005109A8"/>
    <w:rsid w:val="005351C5"/>
    <w:rsid w:val="0055749D"/>
    <w:rsid w:val="0057055B"/>
    <w:rsid w:val="005C4787"/>
    <w:rsid w:val="005E7DE1"/>
    <w:rsid w:val="0061634E"/>
    <w:rsid w:val="0064748B"/>
    <w:rsid w:val="00655CD8"/>
    <w:rsid w:val="00684A63"/>
    <w:rsid w:val="006A1B70"/>
    <w:rsid w:val="006B6E50"/>
    <w:rsid w:val="00712BA7"/>
    <w:rsid w:val="00792343"/>
    <w:rsid w:val="007D31F5"/>
    <w:rsid w:val="007D7FAC"/>
    <w:rsid w:val="00806ACB"/>
    <w:rsid w:val="008208DA"/>
    <w:rsid w:val="00834846"/>
    <w:rsid w:val="00855531"/>
    <w:rsid w:val="00865B45"/>
    <w:rsid w:val="008B3DE2"/>
    <w:rsid w:val="008D15E5"/>
    <w:rsid w:val="00963D1A"/>
    <w:rsid w:val="009C2877"/>
    <w:rsid w:val="00A031A0"/>
    <w:rsid w:val="00A07846"/>
    <w:rsid w:val="00A254F7"/>
    <w:rsid w:val="00A43084"/>
    <w:rsid w:val="00AD7D31"/>
    <w:rsid w:val="00B46453"/>
    <w:rsid w:val="00B85096"/>
    <w:rsid w:val="00D03E4B"/>
    <w:rsid w:val="00D97923"/>
    <w:rsid w:val="00DC6A71"/>
    <w:rsid w:val="00DC753B"/>
    <w:rsid w:val="00DD766A"/>
    <w:rsid w:val="00DF2134"/>
    <w:rsid w:val="00E539ED"/>
    <w:rsid w:val="00ED5634"/>
    <w:rsid w:val="00F317D6"/>
    <w:rsid w:val="00F50739"/>
    <w:rsid w:val="00F6664E"/>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C5E959"/>
  <w15:chartTrackingRefBased/>
  <w15:docId w15:val="{8F326546-BB6E-4F67-B69C-965A3455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A721A-BA62-4BAA-A18F-3F2AB8DF6BE6}">
  <ds:schemaRefs>
    <ds:schemaRef ds:uri="http://schemas.microsoft.com/sharepoint/v3/contenttype/forms"/>
  </ds:schemaRefs>
</ds:datastoreItem>
</file>

<file path=customXml/itemProps2.xml><?xml version="1.0" encoding="utf-8"?>
<ds:datastoreItem xmlns:ds="http://schemas.openxmlformats.org/officeDocument/2006/customXml" ds:itemID="{EB752923-3ED8-4CB2-86ED-BFE71061C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8E52A-ACF1-43E6-A3D0-5DA06D174016}">
  <ds:schemaRefs>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f6c841be-bb08-4901-87b0-0033aa80d2c6"/>
    <ds:schemaRef ds:uri="http://www.w3.org/XML/1998/namespace"/>
  </ds:schemaRefs>
</ds:datastoreItem>
</file>

<file path=customXml/itemProps4.xml><?xml version="1.0" encoding="utf-8"?>
<ds:datastoreItem xmlns:ds="http://schemas.openxmlformats.org/officeDocument/2006/customXml" ds:itemID="{3DBC98A1-A268-42D7-BC36-0631DCBE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Scrutiny response - Emergencies Amendment Bill 2020</vt:lpstr>
    </vt:vector>
  </TitlesOfParts>
  <Company/>
  <LinksUpToDate>false</LinksUpToDate>
  <CharactersWithSpaces>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Emergencies Amendment Bill 2020</dc:title>
  <dc:subject/>
  <dc:creator/>
  <cp:keywords/>
  <dc:description/>
  <cp:lastModifiedBy>Shannon, Anne</cp:lastModifiedBy>
  <cp:revision>3</cp:revision>
  <cp:lastPrinted>2020-08-25T23:56:00Z</cp:lastPrinted>
  <dcterms:created xsi:type="dcterms:W3CDTF">2020-09-07T01:12:00Z</dcterms:created>
  <dcterms:modified xsi:type="dcterms:W3CDTF">2020-09-07T01:12:00Z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