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FE" w:rsidRPr="00104A8B" w:rsidRDefault="009517FE" w:rsidP="00D13B4C">
      <w:pPr>
        <w:tabs>
          <w:tab w:val="left" w:pos="4653"/>
        </w:tabs>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104A8B">
        <w:rPr>
          <w:rFonts w:ascii="Arial Narrow" w:hAnsi="Arial Narrow"/>
          <w:sz w:val="42"/>
          <w:szCs w:val="42"/>
        </w:rPr>
        <w:t>Standing Committee on Justice and Community Safety (Legislative Scrutiny Role)</w:t>
      </w:r>
    </w:p>
    <w:p w:rsidR="000B0846" w:rsidRPr="00104A8B" w:rsidRDefault="000B0846" w:rsidP="001F1D6D">
      <w:pPr>
        <w:pStyle w:val="Heading1"/>
        <w:spacing w:before="2200"/>
      </w:pPr>
      <w:r w:rsidRPr="00104A8B">
        <w:t>S</w:t>
      </w:r>
      <w:r w:rsidR="00907785" w:rsidRPr="00104A8B">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8E1C93">
        <w:t>49</w:t>
      </w:r>
    </w:p>
    <w:p w:rsidR="00D4210F" w:rsidRPr="00104A8B" w:rsidRDefault="008E1C93" w:rsidP="00A014F1">
      <w:pPr>
        <w:spacing w:before="1800" w:after="240"/>
        <w:jc w:val="right"/>
        <w:rPr>
          <w:sz w:val="24"/>
          <w:szCs w:val="24"/>
        </w:rPr>
      </w:pPr>
      <w:r>
        <w:rPr>
          <w:sz w:val="24"/>
          <w:szCs w:val="24"/>
        </w:rPr>
        <w:t>18</w:t>
      </w:r>
      <w:r w:rsidR="00D92D57">
        <w:rPr>
          <w:sz w:val="24"/>
          <w:szCs w:val="24"/>
        </w:rPr>
        <w:t xml:space="preserve"> AUGUST</w:t>
      </w:r>
      <w:r w:rsidR="00701E54" w:rsidRPr="00C01717">
        <w:rPr>
          <w:sz w:val="24"/>
          <w:szCs w:val="24"/>
        </w:rPr>
        <w:t xml:space="preserve"> 2020</w:t>
      </w:r>
    </w:p>
    <w:p w:rsidR="00D4210F" w:rsidRPr="00104A8B" w:rsidRDefault="00D4210F" w:rsidP="00D4210F">
      <w:r w:rsidRPr="00104A8B">
        <w:br w:type="page"/>
      </w:r>
    </w:p>
    <w:p w:rsidR="000B0846" w:rsidRPr="00104A8B" w:rsidRDefault="000B0846" w:rsidP="000B0846">
      <w:pPr>
        <w:spacing w:before="1800" w:after="240"/>
        <w:jc w:val="right"/>
      </w:pPr>
    </w:p>
    <w:p w:rsidR="00AE4D51" w:rsidRPr="00104A8B" w:rsidRDefault="00AE4D51" w:rsidP="00DF4EFB">
      <w:pPr>
        <w:pStyle w:val="Heading2"/>
        <w:sectPr w:rsidR="00AE4D51" w:rsidRPr="00104A8B">
          <w:footerReference w:type="even" r:id="rId9"/>
          <w:headerReference w:type="first" r:id="rId10"/>
          <w:pgSz w:w="11906" w:h="16838"/>
          <w:pgMar w:top="1440" w:right="1440" w:bottom="1440" w:left="1440" w:header="708" w:footer="708" w:gutter="0"/>
          <w:cols w:space="708"/>
          <w:docGrid w:linePitch="360"/>
        </w:sectPr>
      </w:pPr>
      <w:bookmarkStart w:id="13" w:name="_Toc500938168"/>
      <w:bookmarkStart w:id="14" w:name="_Toc500947016"/>
    </w:p>
    <w:p w:rsidR="002A185D" w:rsidRPr="00104A8B" w:rsidRDefault="002A185D" w:rsidP="00DF4EFB">
      <w:pPr>
        <w:pStyle w:val="Heading2"/>
      </w:pPr>
      <w:bookmarkStart w:id="15" w:name="_Toc502671580"/>
      <w:bookmarkStart w:id="16" w:name="_Toc502671759"/>
      <w:bookmarkStart w:id="17" w:name="_Toc502671864"/>
      <w:bookmarkStart w:id="18" w:name="_Toc502672797"/>
      <w:bookmarkStart w:id="19" w:name="_Toc514768035"/>
      <w:bookmarkStart w:id="20" w:name="_Toc514837958"/>
      <w:bookmarkStart w:id="21" w:name="_Toc518297244"/>
      <w:bookmarkStart w:id="22" w:name="_Toc519069302"/>
      <w:bookmarkStart w:id="23" w:name="_Toc519069363"/>
      <w:bookmarkStart w:id="24" w:name="_Toc519520730"/>
      <w:bookmarkStart w:id="25" w:name="_Toc520188709"/>
      <w:bookmarkStart w:id="26" w:name="_Toc521054226"/>
      <w:bookmarkStart w:id="27" w:name="_Toc521054313"/>
      <w:bookmarkStart w:id="28" w:name="_Toc521054385"/>
      <w:bookmarkStart w:id="29" w:name="_Toc523753608"/>
      <w:bookmarkStart w:id="30" w:name="_Toc523814157"/>
      <w:bookmarkStart w:id="31" w:name="_Toc523900448"/>
      <w:bookmarkStart w:id="32" w:name="_Toc526855809"/>
      <w:bookmarkStart w:id="33" w:name="_Toc528155835"/>
      <w:bookmarkStart w:id="34" w:name="_Toc528157194"/>
      <w:bookmarkStart w:id="35" w:name="_Toc528310847"/>
      <w:bookmarkStart w:id="36" w:name="_Toc529974526"/>
      <w:bookmarkStart w:id="37" w:name="_Toc530039421"/>
      <w:bookmarkStart w:id="38" w:name="_Toc536527669"/>
      <w:bookmarkStart w:id="39" w:name="_Toc536527832"/>
      <w:bookmarkStart w:id="40" w:name="_Toc536615370"/>
      <w:bookmarkStart w:id="41" w:name="_Toc172148"/>
      <w:bookmarkStart w:id="42" w:name="_Toc506073"/>
      <w:bookmarkStart w:id="43" w:name="_Toc945917"/>
      <w:bookmarkStart w:id="44" w:name="_Toc965807"/>
      <w:bookmarkStart w:id="45" w:name="_Toc2839571"/>
      <w:bookmarkStart w:id="46" w:name="_Toc2850231"/>
      <w:bookmarkStart w:id="47" w:name="_Toc3271208"/>
      <w:bookmarkStart w:id="48" w:name="_Toc4588269"/>
      <w:bookmarkStart w:id="49" w:name="_Toc4652915"/>
      <w:bookmarkStart w:id="50" w:name="_Toc5003657"/>
      <w:bookmarkStart w:id="51" w:name="_Toc6211030"/>
      <w:bookmarkStart w:id="52" w:name="_Toc9499988"/>
      <w:bookmarkStart w:id="53" w:name="_Toc14266110"/>
      <w:bookmarkStart w:id="54" w:name="_Toc14334599"/>
      <w:bookmarkStart w:id="55" w:name="_Toc14775949"/>
      <w:bookmarkStart w:id="56" w:name="_Toc15285027"/>
      <w:bookmarkStart w:id="57" w:name="_Toc15630647"/>
      <w:bookmarkStart w:id="58" w:name="_Toc18415319"/>
      <w:bookmarkStart w:id="59" w:name="_Toc18487687"/>
      <w:bookmarkStart w:id="60" w:name="_Toc19708390"/>
      <w:bookmarkStart w:id="61" w:name="_Toc20131679"/>
      <w:bookmarkStart w:id="62" w:name="_Toc21595437"/>
      <w:bookmarkStart w:id="63" w:name="_Toc22025438"/>
      <w:bookmarkStart w:id="64" w:name="_Toc24463701"/>
      <w:bookmarkStart w:id="65" w:name="_Toc24617698"/>
      <w:bookmarkStart w:id="66" w:name="_Toc25050770"/>
      <w:bookmarkStart w:id="67" w:name="_Toc31202134"/>
      <w:bookmarkStart w:id="68" w:name="_Toc31202255"/>
      <w:bookmarkStart w:id="69" w:name="_Toc32390195"/>
      <w:bookmarkStart w:id="70" w:name="_Toc32566836"/>
      <w:bookmarkStart w:id="71" w:name="_Toc35437926"/>
      <w:bookmarkStart w:id="72" w:name="_Toc38270536"/>
      <w:bookmarkStart w:id="73" w:name="_Toc38362387"/>
      <w:bookmarkStart w:id="74" w:name="_Toc38441868"/>
      <w:bookmarkStart w:id="75" w:name="_Toc38442375"/>
      <w:bookmarkStart w:id="76" w:name="_Toc38976313"/>
      <w:bookmarkStart w:id="77" w:name="_Toc40693084"/>
      <w:bookmarkStart w:id="78" w:name="_Toc40693225"/>
      <w:bookmarkStart w:id="79" w:name="_Toc41570911"/>
      <w:bookmarkStart w:id="80" w:name="_Toc42874993"/>
      <w:bookmarkStart w:id="81" w:name="_Toc44074210"/>
      <w:bookmarkStart w:id="82" w:name="_Toc44317221"/>
      <w:bookmarkStart w:id="83" w:name="_Toc44323924"/>
      <w:bookmarkStart w:id="84" w:name="_Toc45878796"/>
      <w:bookmarkStart w:id="85" w:name="_Toc46130600"/>
      <w:bookmarkStart w:id="86" w:name="_Toc46484319"/>
      <w:bookmarkStart w:id="87" w:name="_Toc46734580"/>
      <w:bookmarkStart w:id="88" w:name="_Toc46735460"/>
      <w:bookmarkStart w:id="89" w:name="_Toc47939829"/>
      <w:bookmarkStart w:id="90" w:name="_Toc47940101"/>
      <w:bookmarkStart w:id="91" w:name="_Toc47940140"/>
      <w:bookmarkStart w:id="92" w:name="_Toc47947454"/>
      <w:bookmarkStart w:id="93" w:name="_Toc47952730"/>
      <w:bookmarkStart w:id="94" w:name="_Toc47952774"/>
      <w:bookmarkStart w:id="95" w:name="_Toc48547802"/>
      <w:bookmarkStart w:id="96" w:name="_Toc500938169"/>
      <w:bookmarkStart w:id="97" w:name="_Toc500947017"/>
      <w:bookmarkStart w:id="98" w:name="_Toc501547026"/>
      <w:bookmarkStart w:id="99" w:name="_Toc501547381"/>
      <w:bookmarkStart w:id="100" w:name="_Toc505005665"/>
      <w:bookmarkStart w:id="101" w:name="_Toc505153756"/>
      <w:bookmarkStart w:id="102" w:name="_Toc508283424"/>
      <w:bookmarkStart w:id="103" w:name="_Toc510081780"/>
      <w:bookmarkStart w:id="104" w:name="_Toc511812217"/>
      <w:bookmarkStart w:id="105" w:name="_Toc512240155"/>
      <w:bookmarkStart w:id="106" w:name="_Toc513192152"/>
      <w:bookmarkStart w:id="107" w:name="_Toc514832414"/>
      <w:bookmarkEnd w:id="13"/>
      <w:bookmarkEnd w:id="14"/>
      <w:r w:rsidRPr="00104A8B">
        <w:lastRenderedPageBreak/>
        <w:t>The Committee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0B0846" w:rsidRPr="00104A8B" w:rsidRDefault="000B0846" w:rsidP="002A185D">
      <w:pPr>
        <w:pStyle w:val="Heading3"/>
        <w:rPr>
          <w:rFonts w:asciiTheme="minorHAnsi" w:hAnsiTheme="minorHAnsi"/>
        </w:rPr>
      </w:pPr>
      <w:bookmarkStart w:id="108" w:name="_Toc514837959"/>
      <w:bookmarkStart w:id="109" w:name="_Toc514943593"/>
      <w:bookmarkStart w:id="110" w:name="_Toc515352036"/>
      <w:bookmarkStart w:id="111" w:name="_Toc518297245"/>
      <w:bookmarkStart w:id="112" w:name="_Toc519069303"/>
      <w:bookmarkStart w:id="113" w:name="_Toc519069364"/>
      <w:bookmarkStart w:id="114" w:name="_Toc519520731"/>
      <w:bookmarkStart w:id="115" w:name="_Toc520188710"/>
      <w:bookmarkStart w:id="116" w:name="_Toc521054227"/>
      <w:bookmarkStart w:id="117" w:name="_Toc521054314"/>
      <w:bookmarkStart w:id="118" w:name="_Toc521054386"/>
      <w:bookmarkStart w:id="119" w:name="_Toc523753609"/>
      <w:bookmarkStart w:id="120" w:name="_Toc523814158"/>
      <w:bookmarkStart w:id="121" w:name="_Toc523900449"/>
      <w:bookmarkStart w:id="122" w:name="_Toc526855810"/>
      <w:bookmarkStart w:id="123" w:name="_Toc528155836"/>
      <w:bookmarkStart w:id="124" w:name="_Toc528157195"/>
      <w:bookmarkStart w:id="125" w:name="_Toc528310848"/>
      <w:bookmarkStart w:id="126" w:name="_Toc529974527"/>
      <w:bookmarkStart w:id="127" w:name="_Toc530039422"/>
      <w:bookmarkStart w:id="128" w:name="_Toc536527670"/>
      <w:bookmarkStart w:id="129" w:name="_Toc536527833"/>
      <w:bookmarkStart w:id="130" w:name="_Toc536615371"/>
      <w:bookmarkStart w:id="131" w:name="_Toc172149"/>
      <w:bookmarkStart w:id="132" w:name="_Toc506074"/>
      <w:bookmarkStart w:id="133" w:name="_Toc945918"/>
      <w:bookmarkStart w:id="134" w:name="_Toc965808"/>
      <w:bookmarkStart w:id="135" w:name="_Toc2839572"/>
      <w:bookmarkStart w:id="136" w:name="_Toc2850232"/>
      <w:bookmarkStart w:id="137" w:name="_Toc3271209"/>
      <w:bookmarkStart w:id="138" w:name="_Toc4588270"/>
      <w:bookmarkStart w:id="139" w:name="_Toc4652916"/>
      <w:bookmarkStart w:id="140" w:name="_Toc5003658"/>
      <w:bookmarkStart w:id="141" w:name="_Toc6211031"/>
      <w:bookmarkStart w:id="142" w:name="_Toc9499989"/>
      <w:bookmarkStart w:id="143" w:name="_Toc14266111"/>
      <w:bookmarkStart w:id="144" w:name="_Toc14334600"/>
      <w:bookmarkStart w:id="145" w:name="_Toc14775950"/>
      <w:bookmarkStart w:id="146" w:name="_Toc15285028"/>
      <w:bookmarkStart w:id="147" w:name="_Toc15630648"/>
      <w:bookmarkStart w:id="148" w:name="_Toc18415320"/>
      <w:bookmarkStart w:id="149" w:name="_Toc18487688"/>
      <w:bookmarkStart w:id="150" w:name="_Toc19708391"/>
      <w:bookmarkStart w:id="151" w:name="_Toc20131680"/>
      <w:bookmarkStart w:id="152" w:name="_Toc21595438"/>
      <w:bookmarkStart w:id="153" w:name="_Toc22025439"/>
      <w:bookmarkStart w:id="154" w:name="_Toc24463702"/>
      <w:bookmarkStart w:id="155" w:name="_Toc24617699"/>
      <w:bookmarkStart w:id="156" w:name="_Toc25050771"/>
      <w:bookmarkStart w:id="157" w:name="_Toc31202135"/>
      <w:bookmarkStart w:id="158" w:name="_Toc31202256"/>
      <w:bookmarkStart w:id="159" w:name="_Toc32390196"/>
      <w:bookmarkStart w:id="160" w:name="_Toc32566837"/>
      <w:bookmarkStart w:id="161" w:name="_Toc35437927"/>
      <w:bookmarkStart w:id="162" w:name="_Toc38270537"/>
      <w:bookmarkStart w:id="163" w:name="_Toc38362388"/>
      <w:bookmarkStart w:id="164" w:name="_Toc38441869"/>
      <w:bookmarkStart w:id="165" w:name="_Toc38442376"/>
      <w:bookmarkStart w:id="166" w:name="_Toc38976314"/>
      <w:bookmarkStart w:id="167" w:name="_Toc40693085"/>
      <w:bookmarkStart w:id="168" w:name="_Toc40693226"/>
      <w:bookmarkStart w:id="169" w:name="_Toc41570912"/>
      <w:bookmarkStart w:id="170" w:name="_Toc42874994"/>
      <w:bookmarkStart w:id="171" w:name="_Toc44074211"/>
      <w:bookmarkStart w:id="172" w:name="_Toc44317222"/>
      <w:bookmarkStart w:id="173" w:name="_Toc44323925"/>
      <w:bookmarkStart w:id="174" w:name="_Toc45878797"/>
      <w:bookmarkStart w:id="175" w:name="_Toc46130601"/>
      <w:bookmarkStart w:id="176" w:name="_Toc46484320"/>
      <w:bookmarkStart w:id="177" w:name="_Toc46734581"/>
      <w:bookmarkStart w:id="178" w:name="_Toc46735461"/>
      <w:bookmarkStart w:id="179" w:name="_Toc47939830"/>
      <w:bookmarkStart w:id="180" w:name="_Toc47940102"/>
      <w:bookmarkStart w:id="181" w:name="_Toc47940141"/>
      <w:bookmarkStart w:id="182" w:name="_Toc47947455"/>
      <w:bookmarkStart w:id="183" w:name="_Toc47952731"/>
      <w:bookmarkStart w:id="184" w:name="_Toc47952775"/>
      <w:bookmarkStart w:id="185" w:name="_Toc48547803"/>
      <w:r w:rsidRPr="00104A8B">
        <w:rPr>
          <w:rFonts w:asciiTheme="minorHAnsi" w:hAnsiTheme="minorHAnsi"/>
        </w:rPr>
        <w:t>C</w:t>
      </w:r>
      <w:r w:rsidR="00474136" w:rsidRPr="00104A8B">
        <w:rPr>
          <w:rFonts w:asciiTheme="minorHAnsi" w:hAnsiTheme="minorHAnsi"/>
        </w:rPr>
        <w:t>ommittee Membership</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0B0846" w:rsidRPr="00104A8B" w:rsidRDefault="00941D2C" w:rsidP="009C4F5B">
      <w:pPr>
        <w:pStyle w:val="ListParagraph"/>
        <w:ind w:left="0"/>
      </w:pPr>
      <w:r w:rsidRPr="00104A8B">
        <w:t>Mrs Giulia Jones</w:t>
      </w:r>
      <w:r w:rsidR="00A919BD" w:rsidRPr="00104A8B">
        <w:t xml:space="preserve"> MLA </w:t>
      </w:r>
      <w:r w:rsidR="000B0846" w:rsidRPr="00104A8B">
        <w:t>(Chair)</w:t>
      </w:r>
    </w:p>
    <w:p w:rsidR="000B0846" w:rsidRPr="00104A8B" w:rsidRDefault="000B0846" w:rsidP="009C4F5B">
      <w:pPr>
        <w:pStyle w:val="ListParagraph"/>
        <w:ind w:left="0"/>
      </w:pPr>
      <w:r w:rsidRPr="00104A8B">
        <w:t>Ms Bec Cody MLA (Deputy Chair)</w:t>
      </w:r>
    </w:p>
    <w:p w:rsidR="000B0846" w:rsidRPr="00104A8B" w:rsidRDefault="003C4A44" w:rsidP="009C4F5B">
      <w:pPr>
        <w:pStyle w:val="ListParagraph"/>
        <w:spacing w:after="360"/>
        <w:ind w:left="0"/>
      </w:pPr>
      <w:r>
        <w:t>Mr Deepak-Raj Gupta ML</w:t>
      </w:r>
      <w:r w:rsidR="000B0846" w:rsidRPr="00104A8B">
        <w:t>A</w:t>
      </w:r>
    </w:p>
    <w:p w:rsidR="000B0846" w:rsidRPr="00104A8B" w:rsidRDefault="000B0846" w:rsidP="002A185D">
      <w:pPr>
        <w:pStyle w:val="Heading3"/>
        <w:rPr>
          <w:rFonts w:asciiTheme="minorHAnsi" w:hAnsiTheme="minorHAnsi"/>
        </w:rPr>
      </w:pPr>
      <w:bookmarkStart w:id="186" w:name="_Toc500938170"/>
      <w:bookmarkStart w:id="187" w:name="_Toc500947018"/>
      <w:bookmarkStart w:id="188" w:name="_Toc501547027"/>
      <w:bookmarkStart w:id="189" w:name="_Toc501547382"/>
      <w:bookmarkStart w:id="190" w:name="_Toc505005666"/>
      <w:bookmarkStart w:id="191" w:name="_Toc505153757"/>
      <w:bookmarkStart w:id="192" w:name="_Toc508283425"/>
      <w:bookmarkStart w:id="193" w:name="_Toc510081781"/>
      <w:bookmarkStart w:id="194" w:name="_Toc511812218"/>
      <w:bookmarkStart w:id="195" w:name="_Toc512240156"/>
      <w:bookmarkStart w:id="196" w:name="_Toc513192153"/>
      <w:bookmarkStart w:id="197" w:name="_Toc514832415"/>
      <w:bookmarkStart w:id="198" w:name="_Toc514837960"/>
      <w:bookmarkStart w:id="199" w:name="_Toc514943594"/>
      <w:bookmarkStart w:id="200" w:name="_Toc515352037"/>
      <w:bookmarkStart w:id="201" w:name="_Toc518297246"/>
      <w:bookmarkStart w:id="202" w:name="_Toc519069304"/>
      <w:bookmarkStart w:id="203" w:name="_Toc519069365"/>
      <w:bookmarkStart w:id="204" w:name="_Toc519520732"/>
      <w:bookmarkStart w:id="205" w:name="_Toc520188711"/>
      <w:bookmarkStart w:id="206" w:name="_Toc521054228"/>
      <w:bookmarkStart w:id="207" w:name="_Toc521054315"/>
      <w:bookmarkStart w:id="208" w:name="_Toc521054387"/>
      <w:bookmarkStart w:id="209" w:name="_Toc523753610"/>
      <w:bookmarkStart w:id="210" w:name="_Toc523814159"/>
      <w:bookmarkStart w:id="211" w:name="_Toc523900450"/>
      <w:bookmarkStart w:id="212" w:name="_Toc526855811"/>
      <w:bookmarkStart w:id="213" w:name="_Toc528155837"/>
      <w:bookmarkStart w:id="214" w:name="_Toc528157196"/>
      <w:bookmarkStart w:id="215" w:name="_Toc528310849"/>
      <w:bookmarkStart w:id="216" w:name="_Toc529974528"/>
      <w:bookmarkStart w:id="217" w:name="_Toc530039423"/>
      <w:bookmarkStart w:id="218" w:name="_Toc536527671"/>
      <w:bookmarkStart w:id="219" w:name="_Toc536527834"/>
      <w:bookmarkStart w:id="220" w:name="_Toc536615372"/>
      <w:bookmarkStart w:id="221" w:name="_Toc172150"/>
      <w:bookmarkStart w:id="222" w:name="_Toc506075"/>
      <w:bookmarkStart w:id="223" w:name="_Toc945919"/>
      <w:bookmarkStart w:id="224" w:name="_Toc965809"/>
      <w:bookmarkStart w:id="225" w:name="_Toc2839573"/>
      <w:bookmarkStart w:id="226" w:name="_Toc2850233"/>
      <w:bookmarkStart w:id="227" w:name="_Toc3271210"/>
      <w:bookmarkStart w:id="228" w:name="_Toc4588271"/>
      <w:bookmarkStart w:id="229" w:name="_Toc4652917"/>
      <w:bookmarkStart w:id="230" w:name="_Toc5003659"/>
      <w:bookmarkStart w:id="231" w:name="_Toc6211032"/>
      <w:bookmarkStart w:id="232" w:name="_Toc9499990"/>
      <w:bookmarkStart w:id="233" w:name="_Toc14266112"/>
      <w:bookmarkStart w:id="234" w:name="_Toc14334601"/>
      <w:bookmarkStart w:id="235" w:name="_Toc14775951"/>
      <w:bookmarkStart w:id="236" w:name="_Toc15285029"/>
      <w:bookmarkStart w:id="237" w:name="_Toc15630649"/>
      <w:bookmarkStart w:id="238" w:name="_Toc18415321"/>
      <w:bookmarkStart w:id="239" w:name="_Toc18487689"/>
      <w:bookmarkStart w:id="240" w:name="_Toc19708392"/>
      <w:bookmarkStart w:id="241" w:name="_Toc20131681"/>
      <w:bookmarkStart w:id="242" w:name="_Toc21595439"/>
      <w:bookmarkStart w:id="243" w:name="_Toc22025440"/>
      <w:bookmarkStart w:id="244" w:name="_Toc24463703"/>
      <w:bookmarkStart w:id="245" w:name="_Toc24617700"/>
      <w:bookmarkStart w:id="246" w:name="_Toc25050772"/>
      <w:bookmarkStart w:id="247" w:name="_Toc31202136"/>
      <w:bookmarkStart w:id="248" w:name="_Toc31202257"/>
      <w:bookmarkStart w:id="249" w:name="_Toc32390197"/>
      <w:bookmarkStart w:id="250" w:name="_Toc32566838"/>
      <w:bookmarkStart w:id="251" w:name="_Toc35437928"/>
      <w:bookmarkStart w:id="252" w:name="_Toc38270538"/>
      <w:bookmarkStart w:id="253" w:name="_Toc38362389"/>
      <w:bookmarkStart w:id="254" w:name="_Toc38441870"/>
      <w:bookmarkStart w:id="255" w:name="_Toc38442377"/>
      <w:bookmarkStart w:id="256" w:name="_Toc38976315"/>
      <w:bookmarkStart w:id="257" w:name="_Toc40693086"/>
      <w:bookmarkStart w:id="258" w:name="_Toc40693227"/>
      <w:bookmarkStart w:id="259" w:name="_Toc41570913"/>
      <w:bookmarkStart w:id="260" w:name="_Toc42874995"/>
      <w:bookmarkStart w:id="261" w:name="_Toc44074212"/>
      <w:bookmarkStart w:id="262" w:name="_Toc44317223"/>
      <w:bookmarkStart w:id="263" w:name="_Toc44323926"/>
      <w:bookmarkStart w:id="264" w:name="_Toc45878798"/>
      <w:bookmarkStart w:id="265" w:name="_Toc46130602"/>
      <w:bookmarkStart w:id="266" w:name="_Toc46484321"/>
      <w:bookmarkStart w:id="267" w:name="_Toc46734582"/>
      <w:bookmarkStart w:id="268" w:name="_Toc46735462"/>
      <w:bookmarkStart w:id="269" w:name="_Toc47939831"/>
      <w:bookmarkStart w:id="270" w:name="_Toc47940103"/>
      <w:bookmarkStart w:id="271" w:name="_Toc47940142"/>
      <w:bookmarkStart w:id="272" w:name="_Toc47947456"/>
      <w:bookmarkStart w:id="273" w:name="_Toc47952732"/>
      <w:bookmarkStart w:id="274" w:name="_Toc47952776"/>
      <w:bookmarkStart w:id="275" w:name="_Toc48547804"/>
      <w:r w:rsidRPr="00104A8B">
        <w:rPr>
          <w:rFonts w:asciiTheme="minorHAnsi" w:hAnsiTheme="minorHAnsi"/>
        </w:rPr>
        <w:t>S</w:t>
      </w:r>
      <w:bookmarkEnd w:id="186"/>
      <w:r w:rsidR="00474136" w:rsidRPr="00104A8B">
        <w:rPr>
          <w:rFonts w:asciiTheme="minorHAnsi" w:hAnsiTheme="minorHAnsi"/>
        </w:rPr>
        <w:t>ecretariat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5D7839" w:rsidRDefault="00AA0952" w:rsidP="009C4F5B">
      <w:pPr>
        <w:pStyle w:val="ListParagraph"/>
        <w:ind w:left="0"/>
      </w:pPr>
      <w:r>
        <w:t xml:space="preserve">Mr Andrew Snedden </w:t>
      </w:r>
      <w:r w:rsidR="005D7839">
        <w:t>(Secretary)</w:t>
      </w:r>
    </w:p>
    <w:p w:rsidR="000B0846" w:rsidRPr="00104A8B" w:rsidRDefault="00BA64E2" w:rsidP="009C4F5B">
      <w:pPr>
        <w:pStyle w:val="ListParagraph"/>
        <w:ind w:left="0"/>
      </w:pPr>
      <w:r>
        <w:t xml:space="preserve">Ms Anne Shannon </w:t>
      </w:r>
      <w:r w:rsidR="000B0846" w:rsidRPr="00104A8B">
        <w:t>(Assistant Secretary)</w:t>
      </w:r>
    </w:p>
    <w:p w:rsidR="000B0846" w:rsidRPr="00104A8B" w:rsidRDefault="000B0846" w:rsidP="009C4F5B">
      <w:pPr>
        <w:pStyle w:val="ListParagraph"/>
        <w:ind w:left="0"/>
      </w:pPr>
      <w:r w:rsidRPr="00104A8B">
        <w:t>Mr Stephen Argument (Legal Adviser—Subordinate Legislation)</w:t>
      </w:r>
    </w:p>
    <w:p w:rsidR="000B0846" w:rsidRDefault="000B0846" w:rsidP="009C4F5B">
      <w:pPr>
        <w:pStyle w:val="ListParagraph"/>
        <w:spacing w:after="360"/>
        <w:ind w:left="0"/>
      </w:pPr>
      <w:r w:rsidRPr="00104A8B">
        <w:t>Mr Daniel Stewart (Legal Adviser—Bills)</w:t>
      </w:r>
    </w:p>
    <w:p w:rsidR="00C210A9" w:rsidRDefault="00C210A9" w:rsidP="009C4F5B">
      <w:pPr>
        <w:pStyle w:val="ListParagraph"/>
        <w:spacing w:after="360"/>
        <w:ind w:left="0"/>
      </w:pPr>
      <w:r>
        <w:t>Ms Sophie Milne (Chamber Support)</w:t>
      </w:r>
    </w:p>
    <w:p w:rsidR="000B0846" w:rsidRPr="00104A8B" w:rsidRDefault="000B0846" w:rsidP="002A185D">
      <w:pPr>
        <w:pStyle w:val="Heading3"/>
        <w:rPr>
          <w:rFonts w:asciiTheme="minorHAnsi" w:hAnsiTheme="minorHAnsi"/>
        </w:rPr>
      </w:pPr>
      <w:bookmarkStart w:id="276" w:name="_Toc500938171"/>
      <w:bookmarkStart w:id="277" w:name="_Toc500947019"/>
      <w:bookmarkStart w:id="278" w:name="_Toc501547028"/>
      <w:bookmarkStart w:id="279" w:name="_Toc501547383"/>
      <w:bookmarkStart w:id="280" w:name="_Toc505005667"/>
      <w:bookmarkStart w:id="281" w:name="_Toc505153758"/>
      <w:bookmarkStart w:id="282" w:name="_Toc508283426"/>
      <w:bookmarkStart w:id="283" w:name="_Toc510081782"/>
      <w:bookmarkStart w:id="284" w:name="_Toc511812219"/>
      <w:bookmarkStart w:id="285" w:name="_Toc512240157"/>
      <w:bookmarkStart w:id="286" w:name="_Toc513192154"/>
      <w:bookmarkStart w:id="287" w:name="_Toc514832416"/>
      <w:bookmarkStart w:id="288" w:name="_Toc514837961"/>
      <w:bookmarkStart w:id="289" w:name="_Toc514943595"/>
      <w:bookmarkStart w:id="290" w:name="_Toc515352038"/>
      <w:bookmarkStart w:id="291" w:name="_Toc518297247"/>
      <w:bookmarkStart w:id="292" w:name="_Toc519069305"/>
      <w:bookmarkStart w:id="293" w:name="_Toc519069366"/>
      <w:bookmarkStart w:id="294" w:name="_Toc519520733"/>
      <w:bookmarkStart w:id="295" w:name="_Toc520188712"/>
      <w:bookmarkStart w:id="296" w:name="_Toc521054229"/>
      <w:bookmarkStart w:id="297" w:name="_Toc521054316"/>
      <w:bookmarkStart w:id="298" w:name="_Toc521054388"/>
      <w:bookmarkStart w:id="299" w:name="_Toc523753611"/>
      <w:bookmarkStart w:id="300" w:name="_Toc523814160"/>
      <w:bookmarkStart w:id="301" w:name="_Toc523900451"/>
      <w:bookmarkStart w:id="302" w:name="_Toc526855812"/>
      <w:bookmarkStart w:id="303" w:name="_Toc528155838"/>
      <w:bookmarkStart w:id="304" w:name="_Toc528157197"/>
      <w:bookmarkStart w:id="305" w:name="_Toc528310850"/>
      <w:bookmarkStart w:id="306" w:name="_Toc529974529"/>
      <w:bookmarkStart w:id="307" w:name="_Toc530039424"/>
      <w:bookmarkStart w:id="308" w:name="_Toc536527672"/>
      <w:bookmarkStart w:id="309" w:name="_Toc536527835"/>
      <w:bookmarkStart w:id="310" w:name="_Toc536615373"/>
      <w:bookmarkStart w:id="311" w:name="_Toc172151"/>
      <w:bookmarkStart w:id="312" w:name="_Toc506076"/>
      <w:bookmarkStart w:id="313" w:name="_Toc945920"/>
      <w:bookmarkStart w:id="314" w:name="_Toc965810"/>
      <w:bookmarkStart w:id="315" w:name="_Toc2839574"/>
      <w:bookmarkStart w:id="316" w:name="_Toc2850234"/>
      <w:bookmarkStart w:id="317" w:name="_Toc3271211"/>
      <w:bookmarkStart w:id="318" w:name="_Toc4588272"/>
      <w:bookmarkStart w:id="319" w:name="_Toc4652918"/>
      <w:bookmarkStart w:id="320" w:name="_Toc5003660"/>
      <w:bookmarkStart w:id="321" w:name="_Toc6211033"/>
      <w:bookmarkStart w:id="322" w:name="_Toc9499991"/>
      <w:bookmarkStart w:id="323" w:name="_Toc14266113"/>
      <w:bookmarkStart w:id="324" w:name="_Toc14334602"/>
      <w:bookmarkStart w:id="325" w:name="_Toc14775952"/>
      <w:bookmarkStart w:id="326" w:name="_Toc15285030"/>
      <w:bookmarkStart w:id="327" w:name="_Toc15630650"/>
      <w:bookmarkStart w:id="328" w:name="_Toc18415322"/>
      <w:bookmarkStart w:id="329" w:name="_Toc18487690"/>
      <w:bookmarkStart w:id="330" w:name="_Toc19708393"/>
      <w:bookmarkStart w:id="331" w:name="_Toc20131682"/>
      <w:bookmarkStart w:id="332" w:name="_Toc21595440"/>
      <w:bookmarkStart w:id="333" w:name="_Toc22025441"/>
      <w:bookmarkStart w:id="334" w:name="_Toc24463704"/>
      <w:bookmarkStart w:id="335" w:name="_Toc24617701"/>
      <w:bookmarkStart w:id="336" w:name="_Toc25050773"/>
      <w:bookmarkStart w:id="337" w:name="_Toc31202137"/>
      <w:bookmarkStart w:id="338" w:name="_Toc31202258"/>
      <w:bookmarkStart w:id="339" w:name="_Toc32390198"/>
      <w:bookmarkStart w:id="340" w:name="_Toc32566839"/>
      <w:bookmarkStart w:id="341" w:name="_Toc35437929"/>
      <w:bookmarkStart w:id="342" w:name="_Toc38270539"/>
      <w:bookmarkStart w:id="343" w:name="_Toc38362390"/>
      <w:bookmarkStart w:id="344" w:name="_Toc38441871"/>
      <w:bookmarkStart w:id="345" w:name="_Toc38442378"/>
      <w:bookmarkStart w:id="346" w:name="_Toc38976316"/>
      <w:bookmarkStart w:id="347" w:name="_Toc40693087"/>
      <w:bookmarkStart w:id="348" w:name="_Toc40693228"/>
      <w:bookmarkStart w:id="349" w:name="_Toc41570914"/>
      <w:bookmarkStart w:id="350" w:name="_Toc42874996"/>
      <w:bookmarkStart w:id="351" w:name="_Toc44074213"/>
      <w:bookmarkStart w:id="352" w:name="_Toc44317224"/>
      <w:bookmarkStart w:id="353" w:name="_Toc44323927"/>
      <w:bookmarkStart w:id="354" w:name="_Toc45878799"/>
      <w:bookmarkStart w:id="355" w:name="_Toc46130603"/>
      <w:bookmarkStart w:id="356" w:name="_Toc46484322"/>
      <w:bookmarkStart w:id="357" w:name="_Toc46734583"/>
      <w:bookmarkStart w:id="358" w:name="_Toc46735463"/>
      <w:bookmarkStart w:id="359" w:name="_Toc47939832"/>
      <w:bookmarkStart w:id="360" w:name="_Toc47940104"/>
      <w:bookmarkStart w:id="361" w:name="_Toc47940143"/>
      <w:bookmarkStart w:id="362" w:name="_Toc47947457"/>
      <w:bookmarkStart w:id="363" w:name="_Toc47952733"/>
      <w:bookmarkStart w:id="364" w:name="_Toc47952777"/>
      <w:bookmarkStart w:id="365" w:name="_Toc48547805"/>
      <w:r w:rsidRPr="00104A8B">
        <w:rPr>
          <w:rFonts w:asciiTheme="minorHAnsi" w:hAnsiTheme="minorHAnsi"/>
        </w:rPr>
        <w:t>C</w:t>
      </w:r>
      <w:r w:rsidR="00474136" w:rsidRPr="00104A8B">
        <w:rPr>
          <w:rFonts w:asciiTheme="minorHAnsi" w:hAnsiTheme="minorHAnsi"/>
        </w:rPr>
        <w:t>ontact Information</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0B0846" w:rsidRPr="00104A8B" w:rsidRDefault="000B0846" w:rsidP="009C4F5B">
      <w:pPr>
        <w:pStyle w:val="ListParagraph"/>
        <w:tabs>
          <w:tab w:val="left" w:pos="1260"/>
        </w:tabs>
        <w:ind w:left="0"/>
      </w:pPr>
      <w:r w:rsidRPr="00104A8B">
        <w:t>Telephone</w:t>
      </w:r>
      <w:r w:rsidRPr="00104A8B">
        <w:tab/>
        <w:t xml:space="preserve">02 6205 </w:t>
      </w:r>
      <w:r w:rsidR="00415478">
        <w:t>0199</w:t>
      </w:r>
    </w:p>
    <w:p w:rsidR="000B0846" w:rsidRPr="00104A8B" w:rsidRDefault="000B0846" w:rsidP="009C4F5B">
      <w:pPr>
        <w:pStyle w:val="ListParagraph"/>
        <w:tabs>
          <w:tab w:val="left" w:pos="1260"/>
        </w:tabs>
        <w:ind w:left="0"/>
      </w:pPr>
      <w:r w:rsidRPr="00104A8B">
        <w:t>Facsimile</w:t>
      </w:r>
      <w:r w:rsidRPr="00104A8B">
        <w:tab/>
        <w:t>02 6205 3109</w:t>
      </w:r>
    </w:p>
    <w:p w:rsidR="000B0846" w:rsidRPr="00104A8B" w:rsidRDefault="000B0846" w:rsidP="009C4F5B">
      <w:pPr>
        <w:pStyle w:val="ListParagraph"/>
        <w:tabs>
          <w:tab w:val="left" w:pos="1260"/>
        </w:tabs>
        <w:ind w:left="0"/>
      </w:pPr>
      <w:r w:rsidRPr="00104A8B">
        <w:t>Post</w:t>
      </w:r>
      <w:r w:rsidRPr="00104A8B">
        <w:tab/>
        <w:t>GPO Box 1020, CANBERRA ACT 2601</w:t>
      </w:r>
    </w:p>
    <w:p w:rsidR="000B0846" w:rsidRPr="00104A8B" w:rsidRDefault="000B0846" w:rsidP="009C4F5B">
      <w:pPr>
        <w:pStyle w:val="ListParagraph"/>
        <w:tabs>
          <w:tab w:val="left" w:pos="1260"/>
        </w:tabs>
        <w:ind w:left="0"/>
      </w:pPr>
      <w:r w:rsidRPr="00104A8B">
        <w:t>Email</w:t>
      </w:r>
      <w:r w:rsidRPr="00104A8B">
        <w:tab/>
        <w:t>scrutiny@parliament.act.gov.au</w:t>
      </w:r>
    </w:p>
    <w:p w:rsidR="000B0846" w:rsidRPr="00104A8B" w:rsidRDefault="000B0846" w:rsidP="009C4F5B">
      <w:pPr>
        <w:pStyle w:val="ListParagraph"/>
        <w:tabs>
          <w:tab w:val="left" w:pos="1260"/>
        </w:tabs>
        <w:spacing w:after="360"/>
        <w:ind w:left="0"/>
      </w:pPr>
      <w:r w:rsidRPr="00104A8B">
        <w:t>Website</w:t>
      </w:r>
      <w:r w:rsidRPr="00104A8B">
        <w:tab/>
        <w:t>www.parliament.act.gov.au</w:t>
      </w:r>
    </w:p>
    <w:p w:rsidR="000B0846" w:rsidRPr="00104A8B" w:rsidRDefault="000B0846" w:rsidP="002A185D">
      <w:pPr>
        <w:pStyle w:val="Heading3"/>
        <w:rPr>
          <w:rFonts w:asciiTheme="minorHAnsi" w:hAnsiTheme="minorHAnsi"/>
        </w:rPr>
      </w:pPr>
      <w:bookmarkStart w:id="366" w:name="_Toc500938172"/>
      <w:bookmarkStart w:id="367" w:name="_Toc500947020"/>
      <w:bookmarkStart w:id="368" w:name="_Toc501547029"/>
      <w:bookmarkStart w:id="369" w:name="_Toc501547384"/>
      <w:bookmarkStart w:id="370" w:name="_Toc505005668"/>
      <w:bookmarkStart w:id="371" w:name="_Toc505153759"/>
      <w:bookmarkStart w:id="372" w:name="_Toc508283427"/>
      <w:bookmarkStart w:id="373" w:name="_Toc510081783"/>
      <w:bookmarkStart w:id="374" w:name="_Toc511812220"/>
      <w:bookmarkStart w:id="375" w:name="_Toc512240158"/>
      <w:bookmarkStart w:id="376" w:name="_Toc513192155"/>
      <w:bookmarkStart w:id="377" w:name="_Toc514832417"/>
      <w:bookmarkStart w:id="378" w:name="_Toc514837962"/>
      <w:bookmarkStart w:id="379" w:name="_Toc514943596"/>
      <w:bookmarkStart w:id="380" w:name="_Toc515352039"/>
      <w:bookmarkStart w:id="381" w:name="_Toc518297248"/>
      <w:bookmarkStart w:id="382" w:name="_Toc519069306"/>
      <w:bookmarkStart w:id="383" w:name="_Toc519069367"/>
      <w:bookmarkStart w:id="384" w:name="_Toc519520734"/>
      <w:bookmarkStart w:id="385" w:name="_Toc520188713"/>
      <w:bookmarkStart w:id="386" w:name="_Toc521054230"/>
      <w:bookmarkStart w:id="387" w:name="_Toc521054317"/>
      <w:bookmarkStart w:id="388" w:name="_Toc521054389"/>
      <w:bookmarkStart w:id="389" w:name="_Toc523753612"/>
      <w:bookmarkStart w:id="390" w:name="_Toc523814161"/>
      <w:bookmarkStart w:id="391" w:name="_Toc523900452"/>
      <w:bookmarkStart w:id="392" w:name="_Toc526855813"/>
      <w:bookmarkStart w:id="393" w:name="_Toc528155839"/>
      <w:bookmarkStart w:id="394" w:name="_Toc528157198"/>
      <w:bookmarkStart w:id="395" w:name="_Toc528310851"/>
      <w:bookmarkStart w:id="396" w:name="_Toc529974530"/>
      <w:bookmarkStart w:id="397" w:name="_Toc530039425"/>
      <w:bookmarkStart w:id="398" w:name="_Toc536527673"/>
      <w:bookmarkStart w:id="399" w:name="_Toc536527836"/>
      <w:bookmarkStart w:id="400" w:name="_Toc536615374"/>
      <w:bookmarkStart w:id="401" w:name="_Toc172152"/>
      <w:bookmarkStart w:id="402" w:name="_Toc506077"/>
      <w:bookmarkStart w:id="403" w:name="_Toc945921"/>
      <w:bookmarkStart w:id="404" w:name="_Toc965811"/>
      <w:bookmarkStart w:id="405" w:name="_Toc2839575"/>
      <w:bookmarkStart w:id="406" w:name="_Toc2850235"/>
      <w:bookmarkStart w:id="407" w:name="_Toc3271212"/>
      <w:bookmarkStart w:id="408" w:name="_Toc4588273"/>
      <w:bookmarkStart w:id="409" w:name="_Toc4652919"/>
      <w:bookmarkStart w:id="410" w:name="_Toc5003661"/>
      <w:bookmarkStart w:id="411" w:name="_Toc6211034"/>
      <w:bookmarkStart w:id="412" w:name="_Toc9499992"/>
      <w:bookmarkStart w:id="413" w:name="_Toc14266114"/>
      <w:bookmarkStart w:id="414" w:name="_Toc14334603"/>
      <w:bookmarkStart w:id="415" w:name="_Toc14775953"/>
      <w:bookmarkStart w:id="416" w:name="_Toc15285031"/>
      <w:bookmarkStart w:id="417" w:name="_Toc15630651"/>
      <w:bookmarkStart w:id="418" w:name="_Toc18415323"/>
      <w:bookmarkStart w:id="419" w:name="_Toc18487691"/>
      <w:bookmarkStart w:id="420" w:name="_Toc19708394"/>
      <w:bookmarkStart w:id="421" w:name="_Toc20131683"/>
      <w:bookmarkStart w:id="422" w:name="_Toc21595441"/>
      <w:bookmarkStart w:id="423" w:name="_Toc22025442"/>
      <w:bookmarkStart w:id="424" w:name="_Toc24463705"/>
      <w:bookmarkStart w:id="425" w:name="_Toc24617702"/>
      <w:bookmarkStart w:id="426" w:name="_Toc25050774"/>
      <w:bookmarkStart w:id="427" w:name="_Toc31202138"/>
      <w:bookmarkStart w:id="428" w:name="_Toc31202259"/>
      <w:bookmarkStart w:id="429" w:name="_Toc32390199"/>
      <w:bookmarkStart w:id="430" w:name="_Toc32566840"/>
      <w:bookmarkStart w:id="431" w:name="_Toc35437930"/>
      <w:bookmarkStart w:id="432" w:name="_Toc38270540"/>
      <w:bookmarkStart w:id="433" w:name="_Toc38362391"/>
      <w:bookmarkStart w:id="434" w:name="_Toc38441872"/>
      <w:bookmarkStart w:id="435" w:name="_Toc38442379"/>
      <w:bookmarkStart w:id="436" w:name="_Toc38976317"/>
      <w:bookmarkStart w:id="437" w:name="_Toc40693088"/>
      <w:bookmarkStart w:id="438" w:name="_Toc40693229"/>
      <w:bookmarkStart w:id="439" w:name="_Toc41570915"/>
      <w:bookmarkStart w:id="440" w:name="_Toc42874997"/>
      <w:bookmarkStart w:id="441" w:name="_Toc44074214"/>
      <w:bookmarkStart w:id="442" w:name="_Toc44317225"/>
      <w:bookmarkStart w:id="443" w:name="_Toc44323928"/>
      <w:bookmarkStart w:id="444" w:name="_Toc45878800"/>
      <w:bookmarkStart w:id="445" w:name="_Toc46130604"/>
      <w:bookmarkStart w:id="446" w:name="_Toc46484323"/>
      <w:bookmarkStart w:id="447" w:name="_Toc46734584"/>
      <w:bookmarkStart w:id="448" w:name="_Toc46735464"/>
      <w:bookmarkStart w:id="449" w:name="_Toc47939833"/>
      <w:bookmarkStart w:id="450" w:name="_Toc47940105"/>
      <w:bookmarkStart w:id="451" w:name="_Toc47940144"/>
      <w:bookmarkStart w:id="452" w:name="_Toc47947458"/>
      <w:bookmarkStart w:id="453" w:name="_Toc47952734"/>
      <w:bookmarkStart w:id="454" w:name="_Toc47952778"/>
      <w:bookmarkStart w:id="455" w:name="_Toc48547806"/>
      <w:r w:rsidRPr="00104A8B">
        <w:rPr>
          <w:rFonts w:asciiTheme="minorHAnsi" w:hAnsiTheme="minorHAnsi"/>
        </w:rPr>
        <w:t>R</w:t>
      </w:r>
      <w:r w:rsidR="00474136" w:rsidRPr="00104A8B">
        <w:rPr>
          <w:rFonts w:asciiTheme="minorHAnsi" w:hAnsiTheme="minorHAnsi"/>
        </w:rPr>
        <w:t>ole of Committee</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0B0846" w:rsidRPr="00104A8B" w:rsidRDefault="000B0846" w:rsidP="000B0846">
      <w:r w:rsidRPr="00104A8B">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104A8B" w:rsidRDefault="00652A64" w:rsidP="00DF4EFB">
      <w:pPr>
        <w:pStyle w:val="Heading2"/>
      </w:pPr>
      <w:r w:rsidRPr="00104A8B">
        <w:br w:type="page"/>
      </w:r>
      <w:bookmarkStart w:id="456" w:name="_Toc500938173"/>
      <w:bookmarkStart w:id="457" w:name="_Toc500947021"/>
      <w:bookmarkStart w:id="458" w:name="_Toc501547030"/>
      <w:bookmarkStart w:id="459" w:name="_Toc501547385"/>
      <w:bookmarkStart w:id="460" w:name="_Toc505005669"/>
      <w:bookmarkStart w:id="461" w:name="_Toc505153760"/>
      <w:bookmarkStart w:id="462" w:name="_Toc508283428"/>
      <w:bookmarkStart w:id="463" w:name="_Toc510081784"/>
      <w:bookmarkStart w:id="464" w:name="_Toc511812221"/>
      <w:bookmarkStart w:id="465" w:name="_Toc512240159"/>
      <w:bookmarkStart w:id="466" w:name="_Toc513192156"/>
      <w:bookmarkStart w:id="467" w:name="_Toc514832418"/>
      <w:bookmarkStart w:id="468" w:name="_Toc514837963"/>
      <w:bookmarkStart w:id="469" w:name="_Toc518297249"/>
      <w:bookmarkStart w:id="470" w:name="_Toc519069307"/>
      <w:bookmarkStart w:id="471" w:name="_Toc519069368"/>
      <w:bookmarkStart w:id="472" w:name="_Toc519520735"/>
      <w:bookmarkStart w:id="473" w:name="_Toc520188714"/>
      <w:bookmarkStart w:id="474" w:name="_Toc521054231"/>
      <w:bookmarkStart w:id="475" w:name="_Toc521054318"/>
      <w:bookmarkStart w:id="476" w:name="_Toc521054390"/>
      <w:bookmarkStart w:id="477" w:name="_Toc523753613"/>
      <w:bookmarkStart w:id="478" w:name="_Toc523814162"/>
      <w:bookmarkStart w:id="479" w:name="_Toc523900453"/>
      <w:bookmarkStart w:id="480" w:name="_Toc526855814"/>
      <w:bookmarkStart w:id="481" w:name="_Toc528155840"/>
      <w:bookmarkStart w:id="482" w:name="_Toc528157199"/>
      <w:bookmarkStart w:id="483" w:name="_Toc528310852"/>
      <w:bookmarkStart w:id="484" w:name="_Toc529974531"/>
      <w:bookmarkStart w:id="485" w:name="_Toc530039426"/>
      <w:bookmarkStart w:id="486" w:name="_Toc536527674"/>
      <w:bookmarkStart w:id="487" w:name="_Toc536527837"/>
      <w:bookmarkStart w:id="488" w:name="_Toc536615375"/>
      <w:bookmarkStart w:id="489" w:name="_Toc172153"/>
      <w:bookmarkStart w:id="490" w:name="_Toc506078"/>
      <w:bookmarkStart w:id="491" w:name="_Toc945922"/>
      <w:bookmarkStart w:id="492" w:name="_Toc965812"/>
      <w:bookmarkStart w:id="493" w:name="_Toc2839576"/>
      <w:bookmarkStart w:id="494" w:name="_Toc2850236"/>
      <w:bookmarkStart w:id="495" w:name="_Toc3271213"/>
      <w:bookmarkStart w:id="496" w:name="_Toc4588274"/>
      <w:bookmarkStart w:id="497" w:name="_Toc4652920"/>
      <w:bookmarkStart w:id="498" w:name="_Toc5003662"/>
      <w:bookmarkStart w:id="499" w:name="_Toc6211035"/>
      <w:bookmarkStart w:id="500" w:name="_Toc9499993"/>
      <w:bookmarkStart w:id="501" w:name="_Toc14266115"/>
      <w:bookmarkStart w:id="502" w:name="_Toc14334604"/>
      <w:bookmarkStart w:id="503" w:name="_Toc14775954"/>
      <w:bookmarkStart w:id="504" w:name="_Toc15285032"/>
      <w:bookmarkStart w:id="505" w:name="_Toc15630652"/>
      <w:bookmarkStart w:id="506" w:name="_Toc18415324"/>
      <w:bookmarkStart w:id="507" w:name="_Toc18487692"/>
      <w:bookmarkStart w:id="508" w:name="_Toc19708395"/>
      <w:bookmarkStart w:id="509" w:name="_Toc20131684"/>
      <w:bookmarkStart w:id="510" w:name="_Toc21595442"/>
      <w:bookmarkStart w:id="511" w:name="_Toc22025443"/>
      <w:bookmarkStart w:id="512" w:name="_Toc24463706"/>
      <w:bookmarkStart w:id="513" w:name="_Toc24617703"/>
      <w:bookmarkStart w:id="514" w:name="_Toc25050775"/>
      <w:bookmarkStart w:id="515" w:name="_Toc31202139"/>
      <w:bookmarkStart w:id="516" w:name="_Toc31202260"/>
      <w:bookmarkStart w:id="517" w:name="_Toc32390200"/>
      <w:bookmarkStart w:id="518" w:name="_Toc32566841"/>
      <w:bookmarkStart w:id="519" w:name="_Toc35437931"/>
      <w:bookmarkStart w:id="520" w:name="_Toc38270541"/>
      <w:bookmarkStart w:id="521" w:name="_Toc38362392"/>
      <w:bookmarkStart w:id="522" w:name="_Toc38441873"/>
      <w:bookmarkStart w:id="523" w:name="_Toc38442380"/>
      <w:bookmarkStart w:id="524" w:name="_Toc38976318"/>
      <w:bookmarkStart w:id="525" w:name="_Toc40693089"/>
      <w:bookmarkStart w:id="526" w:name="_Toc40693230"/>
      <w:bookmarkStart w:id="527" w:name="_Toc41570916"/>
      <w:bookmarkStart w:id="528" w:name="_Toc42874998"/>
      <w:bookmarkStart w:id="529" w:name="_Toc44074215"/>
      <w:bookmarkStart w:id="530" w:name="_Toc44317226"/>
      <w:bookmarkStart w:id="531" w:name="_Toc44323929"/>
      <w:bookmarkStart w:id="532" w:name="_Toc45878801"/>
      <w:bookmarkStart w:id="533" w:name="_Toc46130605"/>
      <w:bookmarkStart w:id="534" w:name="_Toc46484324"/>
      <w:bookmarkStart w:id="535" w:name="_Toc46734585"/>
      <w:bookmarkStart w:id="536" w:name="_Toc46735465"/>
      <w:bookmarkStart w:id="537" w:name="_Toc47939834"/>
      <w:bookmarkStart w:id="538" w:name="_Toc47940106"/>
      <w:bookmarkStart w:id="539" w:name="_Toc47940145"/>
      <w:bookmarkStart w:id="540" w:name="_Toc47947459"/>
      <w:bookmarkStart w:id="541" w:name="_Toc47952735"/>
      <w:bookmarkStart w:id="542" w:name="_Toc47952779"/>
      <w:bookmarkStart w:id="543" w:name="_Toc48547807"/>
      <w:r w:rsidR="00045F75" w:rsidRPr="00104A8B">
        <w:lastRenderedPageBreak/>
        <w:t>Resolution of Appointment</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045F75" w:rsidRPr="00104A8B" w:rsidRDefault="00045F75" w:rsidP="00045F75">
      <w:r w:rsidRPr="00104A8B">
        <w:t>The Standing Committee on Justice and Community Safety when performing its legislative scrutiny role shall:</w:t>
      </w:r>
    </w:p>
    <w:p w:rsidR="00045F75" w:rsidRPr="00104A8B" w:rsidRDefault="00045F75" w:rsidP="00034823">
      <w:pPr>
        <w:pStyle w:val="ListParagraph"/>
        <w:numPr>
          <w:ilvl w:val="0"/>
          <w:numId w:val="11"/>
        </w:numPr>
        <w:tabs>
          <w:tab w:val="left" w:pos="540"/>
        </w:tabs>
        <w:ind w:left="540" w:hanging="537"/>
        <w:contextualSpacing w:val="0"/>
      </w:pPr>
      <w:r w:rsidRPr="00104A8B">
        <w:t>consider whether any instrument of a legislative nature made under an Act which is subject to disallowance and/or disapproval by the Assembly (including a regulation, rule or by-law):</w:t>
      </w:r>
    </w:p>
    <w:p w:rsidR="00045F75" w:rsidRPr="00104A8B" w:rsidRDefault="00045F75" w:rsidP="00034823">
      <w:pPr>
        <w:pStyle w:val="ListParagraph"/>
        <w:numPr>
          <w:ilvl w:val="1"/>
          <w:numId w:val="11"/>
        </w:numPr>
        <w:ind w:left="1080" w:hanging="540"/>
        <w:contextualSpacing w:val="0"/>
      </w:pPr>
      <w:r w:rsidRPr="00104A8B">
        <w:t xml:space="preserve">is in accord with the general objects of the Act under which it is made; </w:t>
      </w:r>
    </w:p>
    <w:p w:rsidR="00045F75" w:rsidRPr="00104A8B" w:rsidRDefault="00045F75" w:rsidP="00034823">
      <w:pPr>
        <w:pStyle w:val="ListParagraph"/>
        <w:numPr>
          <w:ilvl w:val="1"/>
          <w:numId w:val="11"/>
        </w:numPr>
        <w:ind w:left="1080" w:hanging="540"/>
        <w:contextualSpacing w:val="0"/>
      </w:pPr>
      <w:r w:rsidRPr="00104A8B">
        <w:t xml:space="preserve">unduly trespasses on rights previously established by law; </w:t>
      </w:r>
    </w:p>
    <w:p w:rsidR="00045F75" w:rsidRPr="00104A8B" w:rsidRDefault="00045F75" w:rsidP="00034823">
      <w:pPr>
        <w:pStyle w:val="ListParagraph"/>
        <w:numPr>
          <w:ilvl w:val="1"/>
          <w:numId w:val="11"/>
        </w:numPr>
        <w:ind w:left="1080" w:hanging="540"/>
        <w:contextualSpacing w:val="0"/>
      </w:pPr>
      <w:r w:rsidRPr="00104A8B">
        <w:t>makes rights, liberties and/or obligations unduly dependent upon non reviewable decisions; or</w:t>
      </w:r>
    </w:p>
    <w:p w:rsidR="00045F75" w:rsidRPr="00104A8B" w:rsidRDefault="00045F75" w:rsidP="00034823">
      <w:pPr>
        <w:pStyle w:val="ListParagraph"/>
        <w:numPr>
          <w:ilvl w:val="1"/>
          <w:numId w:val="11"/>
        </w:numPr>
        <w:ind w:left="1080" w:hanging="540"/>
        <w:contextualSpacing w:val="0"/>
      </w:pPr>
      <w:r w:rsidRPr="00104A8B">
        <w:t xml:space="preserve">contains matter which in the opinion of the Committee should properly be dealt with in an Act of the Legislative Assembly; </w:t>
      </w:r>
    </w:p>
    <w:p w:rsidR="00045F75" w:rsidRPr="00104A8B" w:rsidRDefault="00045F75" w:rsidP="00034823">
      <w:pPr>
        <w:pStyle w:val="ListParagraph"/>
        <w:numPr>
          <w:ilvl w:val="0"/>
          <w:numId w:val="11"/>
        </w:numPr>
        <w:ind w:left="540" w:hanging="537"/>
        <w:contextualSpacing w:val="0"/>
      </w:pPr>
      <w:r w:rsidRPr="00104A8B">
        <w:t>consider whether any explanatory statement or explanatory memorandum associated with legislation and any regulatory impact statement meets the technical or stylistic standards expected by the Committee;</w:t>
      </w:r>
    </w:p>
    <w:p w:rsidR="00045F75" w:rsidRPr="00104A8B" w:rsidRDefault="00045F75" w:rsidP="00034823">
      <w:pPr>
        <w:pStyle w:val="ListParagraph"/>
        <w:numPr>
          <w:ilvl w:val="0"/>
          <w:numId w:val="11"/>
        </w:numPr>
        <w:ind w:left="540" w:hanging="537"/>
        <w:contextualSpacing w:val="0"/>
      </w:pPr>
      <w:r w:rsidRPr="00104A8B">
        <w:t xml:space="preserve">consider whether the clauses of bills (and amendments proposed by the Government to its own bills) introduced into the Assembly: </w:t>
      </w:r>
    </w:p>
    <w:p w:rsidR="00045F75" w:rsidRPr="00104A8B" w:rsidRDefault="00045F75" w:rsidP="00034823">
      <w:pPr>
        <w:pStyle w:val="ListParagraph"/>
        <w:numPr>
          <w:ilvl w:val="1"/>
          <w:numId w:val="11"/>
        </w:numPr>
        <w:ind w:left="1080" w:hanging="540"/>
        <w:contextualSpacing w:val="0"/>
      </w:pPr>
      <w:r w:rsidRPr="00104A8B">
        <w:t xml:space="preserve">unduly trespass on personal rights and liberties;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insufficiently defined administrative powers;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non-reviewable decisions; </w:t>
      </w:r>
    </w:p>
    <w:p w:rsidR="00045F75" w:rsidRPr="00104A8B" w:rsidRDefault="00045F75" w:rsidP="00034823">
      <w:pPr>
        <w:pStyle w:val="ListParagraph"/>
        <w:numPr>
          <w:ilvl w:val="1"/>
          <w:numId w:val="11"/>
        </w:numPr>
        <w:ind w:left="1080" w:hanging="540"/>
        <w:contextualSpacing w:val="0"/>
      </w:pPr>
      <w:r w:rsidRPr="00104A8B">
        <w:t>inappropriately delegate legislative powers;  or</w:t>
      </w:r>
    </w:p>
    <w:p w:rsidR="00045F75" w:rsidRPr="00104A8B" w:rsidRDefault="00045F75" w:rsidP="00034823">
      <w:pPr>
        <w:pStyle w:val="ListParagraph"/>
        <w:numPr>
          <w:ilvl w:val="1"/>
          <w:numId w:val="11"/>
        </w:numPr>
        <w:ind w:left="1080" w:hanging="540"/>
        <w:contextualSpacing w:val="0"/>
      </w:pPr>
      <w:r w:rsidRPr="00104A8B">
        <w:t xml:space="preserve">insufficiently subject the exercise of legislative power to parliamentary scrutiny; </w:t>
      </w:r>
    </w:p>
    <w:p w:rsidR="00045F75" w:rsidRPr="00104A8B" w:rsidRDefault="00045F75" w:rsidP="00034823">
      <w:pPr>
        <w:pStyle w:val="ListParagraph"/>
        <w:numPr>
          <w:ilvl w:val="0"/>
          <w:numId w:val="11"/>
        </w:numPr>
        <w:ind w:left="540" w:hanging="537"/>
        <w:contextualSpacing w:val="0"/>
      </w:pPr>
      <w:r w:rsidRPr="00104A8B">
        <w:t xml:space="preserve">report to the Legislative Assembly about human rights issues raised by bills presented to the Assembly pursuant to section 38 of the </w:t>
      </w:r>
      <w:r w:rsidRPr="00104A8B">
        <w:rPr>
          <w:i/>
        </w:rPr>
        <w:t>Human Rights Act 2004</w:t>
      </w:r>
      <w:r w:rsidRPr="00104A8B">
        <w:t>; and</w:t>
      </w:r>
    </w:p>
    <w:p w:rsidR="00045F75" w:rsidRPr="00104A8B" w:rsidRDefault="00045F75" w:rsidP="00034823">
      <w:pPr>
        <w:pStyle w:val="ListParagraph"/>
        <w:numPr>
          <w:ilvl w:val="0"/>
          <w:numId w:val="11"/>
        </w:numPr>
        <w:ind w:left="540" w:hanging="537"/>
        <w:contextualSpacing w:val="0"/>
      </w:pPr>
      <w:r w:rsidRPr="00104A8B">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104A8B" w:rsidRDefault="00126D9A">
      <w:r w:rsidRPr="00104A8B">
        <w:br w:type="page"/>
      </w:r>
    </w:p>
    <w:p w:rsidR="00616322" w:rsidRDefault="00D447D3" w:rsidP="00124A0D">
      <w:pPr>
        <w:pStyle w:val="TOCHeading"/>
        <w:keepNext w:val="0"/>
        <w:keepLines w:val="0"/>
        <w:spacing w:before="120" w:after="360" w:line="500" w:lineRule="exact"/>
        <w:outlineLvl w:val="1"/>
        <w:rPr>
          <w:noProof/>
        </w:rPr>
      </w:pPr>
      <w:bookmarkStart w:id="544" w:name="_Toc514837964"/>
      <w:r w:rsidRPr="00104A8B">
        <w:rPr>
          <w:rFonts w:asciiTheme="minorHAnsi" w:eastAsia="Times New Roman" w:hAnsiTheme="minorHAnsi" w:cs="Times New Roman"/>
          <w:smallCaps/>
          <w:spacing w:val="20"/>
          <w:kern w:val="42"/>
          <w:sz w:val="44"/>
          <w:szCs w:val="44"/>
        </w:rPr>
        <w:lastRenderedPageBreak/>
        <w:t>Table of Contents</w:t>
      </w:r>
      <w:bookmarkEnd w:id="544"/>
      <w:r w:rsidR="00CD5AD5" w:rsidRPr="00104A8B">
        <w:rPr>
          <w:rFonts w:asciiTheme="minorHAnsi" w:hAnsiTheme="minorHAnsi"/>
        </w:rPr>
        <w:fldChar w:fldCharType="begin"/>
      </w:r>
      <w:r w:rsidR="00562E8A" w:rsidRPr="00104A8B">
        <w:rPr>
          <w:rFonts w:asciiTheme="minorHAnsi" w:hAnsiTheme="minorHAnsi"/>
        </w:rPr>
        <w:instrText xml:space="preserve"> TOC \h \z \u \t "Heading 2,1,Heading 3,2,Heading 4,3" </w:instrText>
      </w:r>
      <w:r w:rsidR="00CD5AD5" w:rsidRPr="00104A8B">
        <w:rPr>
          <w:rFonts w:asciiTheme="minorHAnsi" w:hAnsiTheme="minorHAnsi"/>
        </w:rPr>
        <w:fldChar w:fldCharType="separate"/>
      </w:r>
    </w:p>
    <w:p w:rsidR="00616322" w:rsidRDefault="00D72E4D">
      <w:pPr>
        <w:pStyle w:val="TOC1"/>
        <w:rPr>
          <w:rFonts w:asciiTheme="minorHAnsi" w:eastAsiaTheme="minorEastAsia" w:hAnsiTheme="minorHAnsi" w:cstheme="minorBidi"/>
          <w:bCs w:val="0"/>
          <w:smallCaps w:val="0"/>
          <w:spacing w:val="0"/>
          <w:sz w:val="22"/>
          <w:szCs w:val="22"/>
          <w:lang w:eastAsia="en-AU"/>
        </w:rPr>
      </w:pPr>
      <w:hyperlink w:anchor="_Toc48547808" w:history="1">
        <w:r w:rsidR="00616322" w:rsidRPr="001C39A2">
          <w:rPr>
            <w:rStyle w:val="Hyperlink"/>
            <w:rFonts w:eastAsia="Calibri"/>
            <w:lang w:eastAsia="en-AU"/>
          </w:rPr>
          <w:t>Bills</w:t>
        </w:r>
        <w:r w:rsidR="00616322">
          <w:rPr>
            <w:webHidden/>
          </w:rPr>
          <w:tab/>
        </w:r>
        <w:r w:rsidR="00616322">
          <w:rPr>
            <w:webHidden/>
          </w:rPr>
          <w:fldChar w:fldCharType="begin"/>
        </w:r>
        <w:r w:rsidR="00616322">
          <w:rPr>
            <w:webHidden/>
          </w:rPr>
          <w:instrText xml:space="preserve"> PAGEREF _Toc48547808 \h </w:instrText>
        </w:r>
        <w:r w:rsidR="00616322">
          <w:rPr>
            <w:webHidden/>
          </w:rPr>
        </w:r>
        <w:r w:rsidR="00616322">
          <w:rPr>
            <w:webHidden/>
          </w:rPr>
          <w:fldChar w:fldCharType="separate"/>
        </w:r>
        <w:r w:rsidR="00616322">
          <w:rPr>
            <w:webHidden/>
          </w:rPr>
          <w:t>1</w:t>
        </w:r>
        <w:r w:rsidR="00616322">
          <w:rPr>
            <w:webHidden/>
          </w:rPr>
          <w:fldChar w:fldCharType="end"/>
        </w:r>
      </w:hyperlink>
    </w:p>
    <w:p w:rsidR="00616322" w:rsidRDefault="00D72E4D">
      <w:pPr>
        <w:pStyle w:val="TOC2"/>
        <w:rPr>
          <w:rFonts w:asciiTheme="minorHAnsi" w:eastAsiaTheme="minorEastAsia" w:hAnsiTheme="minorHAnsi" w:cstheme="minorBidi"/>
          <w:b w:val="0"/>
          <w:noProof/>
          <w:sz w:val="22"/>
          <w:szCs w:val="22"/>
          <w:lang w:eastAsia="en-AU"/>
        </w:rPr>
      </w:pPr>
      <w:hyperlink w:anchor="_Toc48547809" w:history="1">
        <w:r w:rsidR="00616322" w:rsidRPr="001C39A2">
          <w:rPr>
            <w:rStyle w:val="Hyperlink"/>
            <w:rFonts w:eastAsia="Calibri"/>
            <w:noProof/>
            <w:lang w:eastAsia="en-AU"/>
          </w:rPr>
          <w:t>Bills—Comment</w:t>
        </w:r>
        <w:r w:rsidR="00616322">
          <w:rPr>
            <w:noProof/>
            <w:webHidden/>
          </w:rPr>
          <w:tab/>
        </w:r>
        <w:r w:rsidR="00616322">
          <w:rPr>
            <w:noProof/>
            <w:webHidden/>
          </w:rPr>
          <w:fldChar w:fldCharType="begin"/>
        </w:r>
        <w:r w:rsidR="00616322">
          <w:rPr>
            <w:noProof/>
            <w:webHidden/>
          </w:rPr>
          <w:instrText xml:space="preserve"> PAGEREF _Toc48547809 \h </w:instrText>
        </w:r>
        <w:r w:rsidR="00616322">
          <w:rPr>
            <w:noProof/>
            <w:webHidden/>
          </w:rPr>
        </w:r>
        <w:r w:rsidR="00616322">
          <w:rPr>
            <w:noProof/>
            <w:webHidden/>
          </w:rPr>
          <w:fldChar w:fldCharType="separate"/>
        </w:r>
        <w:r w:rsidR="00616322">
          <w:rPr>
            <w:noProof/>
            <w:webHidden/>
          </w:rPr>
          <w:t>1</w:t>
        </w:r>
        <w:r w:rsidR="00616322">
          <w:rPr>
            <w:noProof/>
            <w:webHidden/>
          </w:rPr>
          <w:fldChar w:fldCharType="end"/>
        </w:r>
      </w:hyperlink>
    </w:p>
    <w:p w:rsidR="00616322" w:rsidRDefault="00D72E4D">
      <w:pPr>
        <w:pStyle w:val="TOC3"/>
        <w:rPr>
          <w:rFonts w:eastAsiaTheme="minorEastAsia"/>
          <w:b w:val="0"/>
          <w:smallCaps w:val="0"/>
          <w:lang w:eastAsia="en-AU"/>
        </w:rPr>
      </w:pPr>
      <w:hyperlink w:anchor="_Toc48547810" w:history="1">
        <w:r w:rsidR="00616322" w:rsidRPr="001C39A2">
          <w:rPr>
            <w:rStyle w:val="Hyperlink"/>
          </w:rPr>
          <w:t>City Renewal Authority and Suburban Land Agency Amendment Bill 2020</w:t>
        </w:r>
        <w:r w:rsidR="00616322">
          <w:rPr>
            <w:webHidden/>
          </w:rPr>
          <w:tab/>
        </w:r>
        <w:r w:rsidR="00616322">
          <w:rPr>
            <w:webHidden/>
          </w:rPr>
          <w:fldChar w:fldCharType="begin"/>
        </w:r>
        <w:r w:rsidR="00616322">
          <w:rPr>
            <w:webHidden/>
          </w:rPr>
          <w:instrText xml:space="preserve"> PAGEREF _Toc48547810 \h </w:instrText>
        </w:r>
        <w:r w:rsidR="00616322">
          <w:rPr>
            <w:webHidden/>
          </w:rPr>
        </w:r>
        <w:r w:rsidR="00616322">
          <w:rPr>
            <w:webHidden/>
          </w:rPr>
          <w:fldChar w:fldCharType="separate"/>
        </w:r>
        <w:r w:rsidR="00616322">
          <w:rPr>
            <w:webHidden/>
          </w:rPr>
          <w:t>1</w:t>
        </w:r>
        <w:r w:rsidR="00616322">
          <w:rPr>
            <w:webHidden/>
          </w:rPr>
          <w:fldChar w:fldCharType="end"/>
        </w:r>
      </w:hyperlink>
    </w:p>
    <w:p w:rsidR="00616322" w:rsidRDefault="00D72E4D">
      <w:pPr>
        <w:pStyle w:val="TOC3"/>
        <w:rPr>
          <w:rFonts w:eastAsiaTheme="minorEastAsia"/>
          <w:b w:val="0"/>
          <w:smallCaps w:val="0"/>
          <w:lang w:eastAsia="en-AU"/>
        </w:rPr>
      </w:pPr>
      <w:hyperlink w:anchor="_Toc48547811" w:history="1">
        <w:r w:rsidR="00616322" w:rsidRPr="001C39A2">
          <w:rPr>
            <w:rStyle w:val="Hyperlink"/>
          </w:rPr>
          <w:t>Sexuality and Gender Identity Conversion Practices Bill 2020</w:t>
        </w:r>
        <w:r w:rsidR="00616322">
          <w:rPr>
            <w:webHidden/>
          </w:rPr>
          <w:tab/>
        </w:r>
        <w:r w:rsidR="00616322">
          <w:rPr>
            <w:webHidden/>
          </w:rPr>
          <w:fldChar w:fldCharType="begin"/>
        </w:r>
        <w:r w:rsidR="00616322">
          <w:rPr>
            <w:webHidden/>
          </w:rPr>
          <w:instrText xml:space="preserve"> PAGEREF _Toc48547811 \h </w:instrText>
        </w:r>
        <w:r w:rsidR="00616322">
          <w:rPr>
            <w:webHidden/>
          </w:rPr>
        </w:r>
        <w:r w:rsidR="00616322">
          <w:rPr>
            <w:webHidden/>
          </w:rPr>
          <w:fldChar w:fldCharType="separate"/>
        </w:r>
        <w:r w:rsidR="00616322">
          <w:rPr>
            <w:webHidden/>
          </w:rPr>
          <w:t>2</w:t>
        </w:r>
        <w:r w:rsidR="00616322">
          <w:rPr>
            <w:webHidden/>
          </w:rPr>
          <w:fldChar w:fldCharType="end"/>
        </w:r>
      </w:hyperlink>
    </w:p>
    <w:p w:rsidR="00616322" w:rsidRDefault="00D72E4D">
      <w:pPr>
        <w:pStyle w:val="TOC1"/>
        <w:rPr>
          <w:rFonts w:asciiTheme="minorHAnsi" w:eastAsiaTheme="minorEastAsia" w:hAnsiTheme="minorHAnsi" w:cstheme="minorBidi"/>
          <w:bCs w:val="0"/>
          <w:smallCaps w:val="0"/>
          <w:spacing w:val="0"/>
          <w:sz w:val="22"/>
          <w:szCs w:val="22"/>
          <w:lang w:eastAsia="en-AU"/>
        </w:rPr>
      </w:pPr>
      <w:hyperlink w:anchor="_Toc48547812" w:history="1">
        <w:r w:rsidR="00616322" w:rsidRPr="001C39A2">
          <w:rPr>
            <w:rStyle w:val="Hyperlink"/>
            <w:rFonts w:eastAsia="Calibri"/>
            <w:lang w:eastAsia="en-AU"/>
          </w:rPr>
          <w:t>Response</w:t>
        </w:r>
        <w:r w:rsidR="00616322">
          <w:rPr>
            <w:webHidden/>
          </w:rPr>
          <w:tab/>
        </w:r>
        <w:r w:rsidR="00616322">
          <w:rPr>
            <w:webHidden/>
          </w:rPr>
          <w:fldChar w:fldCharType="begin"/>
        </w:r>
        <w:r w:rsidR="00616322">
          <w:rPr>
            <w:webHidden/>
          </w:rPr>
          <w:instrText xml:space="preserve"> PAGEREF _Toc48547812 \h </w:instrText>
        </w:r>
        <w:r w:rsidR="00616322">
          <w:rPr>
            <w:webHidden/>
          </w:rPr>
        </w:r>
        <w:r w:rsidR="00616322">
          <w:rPr>
            <w:webHidden/>
          </w:rPr>
          <w:fldChar w:fldCharType="separate"/>
        </w:r>
        <w:r w:rsidR="00616322">
          <w:rPr>
            <w:webHidden/>
          </w:rPr>
          <w:t>5</w:t>
        </w:r>
        <w:r w:rsidR="00616322">
          <w:rPr>
            <w:webHidden/>
          </w:rPr>
          <w:fldChar w:fldCharType="end"/>
        </w:r>
      </w:hyperlink>
    </w:p>
    <w:p w:rsidR="00616322" w:rsidRDefault="00D72E4D">
      <w:pPr>
        <w:pStyle w:val="TOC2"/>
        <w:rPr>
          <w:rFonts w:asciiTheme="minorHAnsi" w:eastAsiaTheme="minorEastAsia" w:hAnsiTheme="minorHAnsi" w:cstheme="minorBidi"/>
          <w:b w:val="0"/>
          <w:noProof/>
          <w:sz w:val="22"/>
          <w:szCs w:val="22"/>
          <w:lang w:eastAsia="en-AU"/>
        </w:rPr>
      </w:pPr>
      <w:hyperlink w:anchor="_Toc48547813" w:history="1">
        <w:r w:rsidR="00616322">
          <w:rPr>
            <w:rStyle w:val="Hyperlink"/>
            <w:noProof/>
            <w:lang w:eastAsia="en-AU"/>
          </w:rPr>
          <w:t>Government response</w:t>
        </w:r>
        <w:r w:rsidR="00616322">
          <w:rPr>
            <w:noProof/>
            <w:webHidden/>
          </w:rPr>
          <w:tab/>
        </w:r>
        <w:r w:rsidR="00616322">
          <w:rPr>
            <w:noProof/>
            <w:webHidden/>
          </w:rPr>
          <w:fldChar w:fldCharType="begin"/>
        </w:r>
        <w:r w:rsidR="00616322">
          <w:rPr>
            <w:noProof/>
            <w:webHidden/>
          </w:rPr>
          <w:instrText xml:space="preserve"> PAGEREF _Toc48547813 \h </w:instrText>
        </w:r>
        <w:r w:rsidR="00616322">
          <w:rPr>
            <w:noProof/>
            <w:webHidden/>
          </w:rPr>
        </w:r>
        <w:r w:rsidR="00616322">
          <w:rPr>
            <w:noProof/>
            <w:webHidden/>
          </w:rPr>
          <w:fldChar w:fldCharType="separate"/>
        </w:r>
        <w:r w:rsidR="00616322">
          <w:rPr>
            <w:noProof/>
            <w:webHidden/>
          </w:rPr>
          <w:t>5</w:t>
        </w:r>
        <w:r w:rsidR="00616322">
          <w:rPr>
            <w:noProof/>
            <w:webHidden/>
          </w:rPr>
          <w:fldChar w:fldCharType="end"/>
        </w:r>
      </w:hyperlink>
    </w:p>
    <w:p w:rsidR="00616322" w:rsidRDefault="00D72E4D">
      <w:pPr>
        <w:pStyle w:val="TOC1"/>
        <w:rPr>
          <w:rFonts w:asciiTheme="minorHAnsi" w:eastAsiaTheme="minorEastAsia" w:hAnsiTheme="minorHAnsi" w:cstheme="minorBidi"/>
          <w:bCs w:val="0"/>
          <w:smallCaps w:val="0"/>
          <w:spacing w:val="0"/>
          <w:sz w:val="22"/>
          <w:szCs w:val="22"/>
          <w:lang w:eastAsia="en-AU"/>
        </w:rPr>
      </w:pPr>
      <w:hyperlink w:anchor="_Toc48547814" w:history="1">
        <w:r w:rsidR="00616322" w:rsidRPr="001C39A2">
          <w:rPr>
            <w:rStyle w:val="Hyperlink"/>
          </w:rPr>
          <w:t>Outstanding Responses</w:t>
        </w:r>
        <w:r w:rsidR="00616322">
          <w:rPr>
            <w:webHidden/>
          </w:rPr>
          <w:tab/>
        </w:r>
        <w:r w:rsidR="00616322">
          <w:rPr>
            <w:webHidden/>
          </w:rPr>
          <w:fldChar w:fldCharType="begin"/>
        </w:r>
        <w:r w:rsidR="00616322">
          <w:rPr>
            <w:webHidden/>
          </w:rPr>
          <w:instrText xml:space="preserve"> PAGEREF _Toc48547814 \h </w:instrText>
        </w:r>
        <w:r w:rsidR="00616322">
          <w:rPr>
            <w:webHidden/>
          </w:rPr>
        </w:r>
        <w:r w:rsidR="00616322">
          <w:rPr>
            <w:webHidden/>
          </w:rPr>
          <w:fldChar w:fldCharType="separate"/>
        </w:r>
        <w:r w:rsidR="00616322">
          <w:rPr>
            <w:webHidden/>
          </w:rPr>
          <w:t>6</w:t>
        </w:r>
        <w:r w:rsidR="00616322">
          <w:rPr>
            <w:webHidden/>
          </w:rPr>
          <w:fldChar w:fldCharType="end"/>
        </w:r>
      </w:hyperlink>
    </w:p>
    <w:p w:rsidR="00616322" w:rsidRDefault="00D72E4D">
      <w:pPr>
        <w:pStyle w:val="TOC2"/>
        <w:rPr>
          <w:rFonts w:asciiTheme="minorHAnsi" w:eastAsiaTheme="minorEastAsia" w:hAnsiTheme="minorHAnsi" w:cstheme="minorBidi"/>
          <w:b w:val="0"/>
          <w:noProof/>
          <w:sz w:val="22"/>
          <w:szCs w:val="22"/>
          <w:lang w:eastAsia="en-AU"/>
        </w:rPr>
      </w:pPr>
      <w:hyperlink w:anchor="_Toc48547815" w:history="1">
        <w:r w:rsidR="00616322" w:rsidRPr="001C39A2">
          <w:rPr>
            <w:rStyle w:val="Hyperlink"/>
            <w:noProof/>
          </w:rPr>
          <w:t>Bills/Subordinate Legislation</w:t>
        </w:r>
        <w:r w:rsidR="00616322">
          <w:rPr>
            <w:noProof/>
            <w:webHidden/>
          </w:rPr>
          <w:tab/>
        </w:r>
        <w:r w:rsidR="00616322">
          <w:rPr>
            <w:noProof/>
            <w:webHidden/>
          </w:rPr>
          <w:fldChar w:fldCharType="begin"/>
        </w:r>
        <w:r w:rsidR="00616322">
          <w:rPr>
            <w:noProof/>
            <w:webHidden/>
          </w:rPr>
          <w:instrText xml:space="preserve"> PAGEREF _Toc48547815 \h </w:instrText>
        </w:r>
        <w:r w:rsidR="00616322">
          <w:rPr>
            <w:noProof/>
            <w:webHidden/>
          </w:rPr>
        </w:r>
        <w:r w:rsidR="00616322">
          <w:rPr>
            <w:noProof/>
            <w:webHidden/>
          </w:rPr>
          <w:fldChar w:fldCharType="separate"/>
        </w:r>
        <w:r w:rsidR="00616322">
          <w:rPr>
            <w:noProof/>
            <w:webHidden/>
          </w:rPr>
          <w:t>6</w:t>
        </w:r>
        <w:r w:rsidR="00616322">
          <w:rPr>
            <w:noProof/>
            <w:webHidden/>
          </w:rPr>
          <w:fldChar w:fldCharType="end"/>
        </w:r>
      </w:hyperlink>
    </w:p>
    <w:p w:rsidR="00351AD0" w:rsidRPr="00104A8B" w:rsidRDefault="00CD5AD5" w:rsidP="00A0668C">
      <w:pPr>
        <w:pStyle w:val="TOC1"/>
      </w:pPr>
      <w:r w:rsidRPr="00104A8B">
        <w:fldChar w:fldCharType="end"/>
      </w:r>
    </w:p>
    <w:p w:rsidR="00351AD0" w:rsidRPr="00104A8B" w:rsidRDefault="00351AD0" w:rsidP="00351AD0">
      <w:pPr>
        <w:sectPr w:rsidR="00351AD0" w:rsidRPr="00104A8B" w:rsidSect="00E8247B">
          <w:headerReference w:type="even" r:id="rId11"/>
          <w:headerReference w:type="default" r:id="rId12"/>
          <w:footerReference w:type="even" r:id="rId13"/>
          <w:footerReference w:type="default" r:id="rId14"/>
          <w:headerReference w:type="first" r:id="rId15"/>
          <w:pgSz w:w="11906" w:h="16838"/>
          <w:pgMar w:top="1440" w:right="1440" w:bottom="1440" w:left="1440" w:header="708" w:footer="708" w:gutter="0"/>
          <w:pgNumType w:fmt="lowerRoman" w:start="1"/>
          <w:cols w:space="708"/>
          <w:docGrid w:linePitch="360"/>
        </w:sectPr>
      </w:pPr>
    </w:p>
    <w:p w:rsidR="00632981" w:rsidRPr="00104A8B" w:rsidRDefault="00632981">
      <w:pPr>
        <w:sectPr w:rsidR="00632981" w:rsidRPr="00104A8B" w:rsidSect="00351AD0">
          <w:headerReference w:type="even" r:id="rId16"/>
          <w:headerReference w:type="default" r:id="rId17"/>
          <w:footerReference w:type="even" r:id="rId18"/>
          <w:headerReference w:type="first" r:id="rId19"/>
          <w:type w:val="continuous"/>
          <w:pgSz w:w="11906" w:h="16838"/>
          <w:pgMar w:top="1440" w:right="1440" w:bottom="1440" w:left="1440" w:header="708" w:footer="708" w:gutter="0"/>
          <w:cols w:space="708"/>
          <w:docGrid w:linePitch="360"/>
        </w:sectPr>
      </w:pPr>
    </w:p>
    <w:p w:rsidR="00456BF4" w:rsidRDefault="00456BF4" w:rsidP="00456BF4">
      <w:pPr>
        <w:pStyle w:val="Heading2"/>
        <w:rPr>
          <w:rFonts w:eastAsia="Calibri"/>
          <w:lang w:eastAsia="en-AU"/>
        </w:rPr>
      </w:pPr>
      <w:bookmarkStart w:id="545" w:name="_Toc500938174"/>
      <w:bookmarkStart w:id="546" w:name="_Toc501448805"/>
      <w:bookmarkStart w:id="547" w:name="_Toc505153761"/>
      <w:bookmarkStart w:id="548" w:name="_Toc48547808"/>
      <w:bookmarkStart w:id="549" w:name="_Toc338841796"/>
      <w:bookmarkStart w:id="550" w:name="_Hlk496454859"/>
      <w:bookmarkStart w:id="551" w:name="_Toc514837978"/>
      <w:bookmarkStart w:id="552" w:name="_Toc526855824"/>
      <w:bookmarkStart w:id="553" w:name="_Toc338841795"/>
      <w:bookmarkStart w:id="554" w:name="_Hlk483295725"/>
      <w:r w:rsidRPr="00F23CCD">
        <w:rPr>
          <w:rFonts w:eastAsia="Calibri"/>
          <w:lang w:eastAsia="en-AU"/>
        </w:rPr>
        <w:lastRenderedPageBreak/>
        <w:t>Bills</w:t>
      </w:r>
      <w:bookmarkEnd w:id="545"/>
      <w:bookmarkEnd w:id="546"/>
      <w:bookmarkEnd w:id="547"/>
      <w:bookmarkEnd w:id="548"/>
    </w:p>
    <w:p w:rsidR="00456BF4" w:rsidRPr="00F23CCD" w:rsidRDefault="00456BF4" w:rsidP="00456BF4">
      <w:pPr>
        <w:pStyle w:val="Heading3"/>
        <w:rPr>
          <w:rFonts w:eastAsia="Calibri"/>
          <w:lang w:eastAsia="en-AU"/>
        </w:rPr>
      </w:pPr>
      <w:bookmarkStart w:id="555" w:name="_Toc500938176"/>
      <w:bookmarkStart w:id="556" w:name="_Toc501448808"/>
      <w:bookmarkStart w:id="557" w:name="_Toc505153762"/>
      <w:bookmarkStart w:id="558" w:name="_Toc48547809"/>
      <w:r w:rsidRPr="00F23CCD">
        <w:rPr>
          <w:rFonts w:eastAsia="Calibri"/>
          <w:lang w:eastAsia="en-AU"/>
        </w:rPr>
        <w:t>B</w:t>
      </w:r>
      <w:bookmarkEnd w:id="555"/>
      <w:r w:rsidRPr="00F23CCD">
        <w:rPr>
          <w:rFonts w:eastAsia="Calibri"/>
          <w:lang w:eastAsia="en-AU"/>
        </w:rPr>
        <w:t>ills—Comment</w:t>
      </w:r>
      <w:bookmarkEnd w:id="556"/>
      <w:bookmarkEnd w:id="557"/>
      <w:bookmarkEnd w:id="558"/>
    </w:p>
    <w:p w:rsidR="00456BF4" w:rsidRDefault="00456BF4" w:rsidP="00456BF4">
      <w:r w:rsidRPr="00261783">
        <w:t xml:space="preserve">The Committee has examined the following </w:t>
      </w:r>
      <w:r>
        <w:t xml:space="preserve">bills </w:t>
      </w:r>
      <w:r w:rsidRPr="00261783">
        <w:t xml:space="preserve">and offers </w:t>
      </w:r>
      <w:r>
        <w:t>these</w:t>
      </w:r>
      <w:r w:rsidRPr="00261783">
        <w:t xml:space="preserve"> comment</w:t>
      </w:r>
      <w:r>
        <w:t>s</w:t>
      </w:r>
      <w:r w:rsidRPr="00261783">
        <w:t xml:space="preserve"> on them:</w:t>
      </w:r>
    </w:p>
    <w:p w:rsidR="005231E3" w:rsidRPr="00133AB1" w:rsidRDefault="005231E3" w:rsidP="005231E3">
      <w:pPr>
        <w:pStyle w:val="Heading4"/>
        <w:pBdr>
          <w:bottom w:val="single" w:sz="6" w:space="1" w:color="000000"/>
        </w:pBdr>
        <w:rPr>
          <w:rFonts w:eastAsia="Times New Roman"/>
        </w:rPr>
      </w:pPr>
      <w:bookmarkStart w:id="559" w:name="_Toc48547810"/>
      <w:bookmarkStart w:id="560" w:name="_Toc505153763"/>
      <w:r w:rsidRPr="0012254A">
        <w:rPr>
          <w:rFonts w:eastAsia="Times New Roman"/>
        </w:rPr>
        <w:t>City Renewal Authority and Suburban Land Agency Amendment Bill 2020</w:t>
      </w:r>
      <w:bookmarkEnd w:id="559"/>
    </w:p>
    <w:p w:rsidR="005231E3" w:rsidRDefault="005231E3" w:rsidP="005231E3">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This Bill</w:t>
      </w:r>
      <w:r>
        <w:rPr>
          <w:rFonts w:ascii="Calibri" w:eastAsia="Calibri" w:hAnsi="Calibri" w:cs="Calibri"/>
          <w:color w:val="000000"/>
          <w:szCs w:val="20"/>
          <w:lang w:eastAsia="en-AU"/>
        </w:rPr>
        <w:t xml:space="preserve"> will amend </w:t>
      </w:r>
      <w:r w:rsidRPr="0012254A">
        <w:rPr>
          <w:rFonts w:ascii="Calibri" w:eastAsia="Calibri" w:hAnsi="Calibri" w:cs="Calibri"/>
          <w:color w:val="000000"/>
          <w:szCs w:val="20"/>
          <w:lang w:eastAsia="en-AU"/>
        </w:rPr>
        <w:t xml:space="preserve">the </w:t>
      </w:r>
      <w:r w:rsidRPr="0012254A">
        <w:rPr>
          <w:rFonts w:ascii="Calibri" w:eastAsia="Calibri" w:hAnsi="Calibri" w:cs="Calibri"/>
          <w:i/>
          <w:color w:val="000000"/>
          <w:szCs w:val="20"/>
          <w:lang w:eastAsia="en-AU"/>
        </w:rPr>
        <w:t>City Renewal Authority and Suburban Land Agency Act 2017</w:t>
      </w:r>
      <w:r w:rsidRPr="00133AB1">
        <w:rPr>
          <w:rFonts w:ascii="Calibri" w:eastAsia="Calibri" w:hAnsi="Calibri" w:cs="Calibri"/>
          <w:color w:val="000000"/>
          <w:szCs w:val="20"/>
          <w:lang w:eastAsia="en-AU"/>
        </w:rPr>
        <w:t xml:space="preserve"> </w:t>
      </w:r>
      <w:r>
        <w:rPr>
          <w:rFonts w:ascii="Calibri" w:eastAsia="Calibri" w:hAnsi="Calibri" w:cs="Calibri"/>
          <w:color w:val="000000"/>
          <w:szCs w:val="20"/>
          <w:lang w:eastAsia="en-AU"/>
        </w:rPr>
        <w:t>to provide for a process to revitalise the Sydney and Melbourne Buildings, which are located within the City Renewal Project declared under that Act.</w:t>
      </w:r>
    </w:p>
    <w:p w:rsidR="005231E3" w:rsidRPr="00133AB1" w:rsidRDefault="005231E3" w:rsidP="005231E3">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5231E3" w:rsidRPr="00133AB1" w:rsidRDefault="005231E3" w:rsidP="005231E3">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5231E3" w:rsidRPr="00E83C75" w:rsidRDefault="005231E3" w:rsidP="005231E3">
      <w:pPr>
        <w:pStyle w:val="Heading5"/>
      </w:pPr>
      <w:r w:rsidRPr="00E83C75">
        <w:t xml:space="preserve">Right to </w:t>
      </w:r>
      <w:r>
        <w:t xml:space="preserve">recognition and equality before the law </w:t>
      </w:r>
      <w:r w:rsidRPr="00E83C75">
        <w:t>(s</w:t>
      </w:r>
      <w:r>
        <w:t>ection</w:t>
      </w:r>
      <w:r w:rsidRPr="00E83C75">
        <w:t xml:space="preserve"> 8 </w:t>
      </w:r>
      <w:r>
        <w:t>HRA</w:t>
      </w:r>
      <w:r w:rsidRPr="00E83C75">
        <w:t>)</w:t>
      </w:r>
    </w:p>
    <w:p w:rsidR="005231E3" w:rsidRDefault="005231E3" w:rsidP="005231E3">
      <w:pPr>
        <w:pStyle w:val="Heading5"/>
      </w:pPr>
      <w:r w:rsidRPr="0067269D">
        <w:t>Right to privacy and reputation (s</w:t>
      </w:r>
      <w:r>
        <w:t>ection</w:t>
      </w:r>
      <w:r w:rsidRPr="0067269D">
        <w:t xml:space="preserve"> 12 HRA)</w:t>
      </w:r>
    </w:p>
    <w:p w:rsidR="005231E3" w:rsidRPr="005F7002" w:rsidRDefault="005231E3" w:rsidP="005231E3">
      <w:pPr>
        <w:pStyle w:val="Heading5"/>
      </w:pPr>
      <w:r w:rsidRPr="005F7002">
        <w:t>Freedom of expression (s</w:t>
      </w:r>
      <w:r>
        <w:t>ection</w:t>
      </w:r>
      <w:r w:rsidRPr="005F7002">
        <w:t xml:space="preserve"> 16 HRA)</w:t>
      </w:r>
    </w:p>
    <w:p w:rsidR="005231E3" w:rsidRPr="00E83C75" w:rsidRDefault="005231E3" w:rsidP="005231E3">
      <w:pPr>
        <w:pStyle w:val="Heading5"/>
      </w:pPr>
      <w:r w:rsidRPr="00E83C75">
        <w:t>Right to a fair trial (s</w:t>
      </w:r>
      <w:r>
        <w:t>ection</w:t>
      </w:r>
      <w:r w:rsidRPr="00E83C75">
        <w:t xml:space="preserve"> 21 </w:t>
      </w:r>
      <w:r>
        <w:t>HRA</w:t>
      </w:r>
      <w:r w:rsidRPr="00E83C75">
        <w:t xml:space="preserve">) </w:t>
      </w:r>
    </w:p>
    <w:p w:rsidR="005231E3" w:rsidRDefault="005231E3" w:rsidP="005231E3">
      <w:pPr>
        <w:rPr>
          <w:rFonts w:ascii="Calibri" w:eastAsia="Calibri" w:hAnsi="Calibri" w:cs="Calibri"/>
          <w:color w:val="000000"/>
          <w:szCs w:val="20"/>
          <w:lang w:eastAsia="en-AU"/>
        </w:rPr>
      </w:pPr>
      <w:r>
        <w:rPr>
          <w:rFonts w:ascii="Calibri" w:eastAsia="Calibri" w:hAnsi="Calibri" w:cs="Calibri"/>
          <w:color w:val="000000"/>
          <w:szCs w:val="20"/>
          <w:lang w:eastAsia="en-AU"/>
        </w:rPr>
        <w:t>The Bill will provide for the City Renewal Authority,</w:t>
      </w:r>
      <w:r w:rsidRPr="00CE7FF4">
        <w:rPr>
          <w:rFonts w:ascii="Calibri" w:eastAsia="Calibri" w:hAnsi="Calibri" w:cs="Calibri"/>
          <w:color w:val="000000"/>
          <w:szCs w:val="20"/>
          <w:lang w:eastAsia="en-AU"/>
        </w:rPr>
        <w:t xml:space="preserve"> </w:t>
      </w:r>
      <w:r>
        <w:rPr>
          <w:rFonts w:ascii="Calibri" w:eastAsia="Calibri" w:hAnsi="Calibri" w:cs="Calibri"/>
          <w:color w:val="000000"/>
          <w:szCs w:val="20"/>
          <w:lang w:eastAsia="en-AU"/>
        </w:rPr>
        <w:t xml:space="preserve">having consulted with the owners of the buildings and others and provided an opportunity for public consultation, to prepare a draft revitalisation plan for leased public areas of the Sydney and Melbourne Buildings. Once approved by the Minister, the revitalisation plan will be a disallowable instrument. If work required under the revitalisation plan is not carried out within the stated period, the Authority can issue a direction requiring work to be completed within a specified time. A direction issued by the Authority is subject to merits review by the ACT Civil and Administrative Tribunal (ACAT). If work is not completed as directed, the Authority can authorise a person to carry out the revitalisation work. Such authorised persons will have authority under the Bill to carry out the work, including authority to enter premises during business hours or with the consent of the owner. The building owner will be liable for reasonable costs of revitalisation work carried out by authorised persons. </w:t>
      </w:r>
    </w:p>
    <w:p w:rsidR="005231E3" w:rsidRDefault="005231E3" w:rsidP="005231E3">
      <w:pPr>
        <w:rPr>
          <w:rFonts w:ascii="Calibri" w:eastAsia="Calibri" w:hAnsi="Calibri" w:cs="Calibri"/>
          <w:color w:val="000000"/>
          <w:szCs w:val="20"/>
          <w:lang w:eastAsia="en-AU"/>
        </w:rPr>
      </w:pPr>
      <w:r>
        <w:rPr>
          <w:rFonts w:ascii="Calibri" w:eastAsia="Calibri" w:hAnsi="Calibri" w:cs="Calibri"/>
          <w:color w:val="000000"/>
          <w:szCs w:val="20"/>
          <w:lang w:eastAsia="en-AU"/>
        </w:rPr>
        <w:t>As the Bill will provide for owners of certain buildings to be subject to requirements to carry out work to their buildings, the Bill may limit the right to equality protected by section 8 of the HRA. By authorising entry to premises operating under a commercial lease the Bill may limit the protection of privacy provided by section 12 of the HRA. A revitalisation plan may place restrictions on owners of the relevant buildings and possibly limit the right to expression protected by section 16 of the HRA. The issue of a direction to carry out work engages the right to a fair hearing protected by section 21 of the HRA.</w:t>
      </w:r>
    </w:p>
    <w:p w:rsidR="005231E3" w:rsidRDefault="005231E3" w:rsidP="005231E3">
      <w:pPr>
        <w:rPr>
          <w:rFonts w:ascii="Calibri" w:eastAsia="Calibri" w:hAnsi="Calibri" w:cs="Calibri"/>
          <w:color w:val="000000"/>
          <w:szCs w:val="20"/>
          <w:lang w:eastAsia="en-AU"/>
        </w:rPr>
      </w:pPr>
      <w:r>
        <w:rPr>
          <w:rFonts w:ascii="Calibri" w:eastAsia="Calibri" w:hAnsi="Calibri" w:cs="Calibri"/>
          <w:color w:val="000000"/>
          <w:szCs w:val="20"/>
          <w:lang w:eastAsia="en-AU"/>
        </w:rPr>
        <w:t>The explanatory statement accompanying the Bill recognises the Bill’s potential limit of these rights and provides a justification for why any such limit should be regarded as reasonable. Subject to the following comment, the Committee refers that statement to the Assembly.</w:t>
      </w:r>
    </w:p>
    <w:p w:rsidR="005231E3" w:rsidRDefault="005231E3" w:rsidP="005231E3">
      <w:pPr>
        <w:rPr>
          <w:sz w:val="23"/>
          <w:szCs w:val="23"/>
        </w:rPr>
      </w:pPr>
      <w:r>
        <w:rPr>
          <w:rFonts w:ascii="Calibri" w:eastAsia="Calibri" w:hAnsi="Calibri" w:cs="Calibri"/>
          <w:color w:val="000000"/>
          <w:szCs w:val="20"/>
          <w:lang w:eastAsia="en-AU"/>
        </w:rPr>
        <w:lastRenderedPageBreak/>
        <w:t xml:space="preserve">The explanatory statement justifying the limitation on the right to equality describes the Sydney and Melbourne buildings as </w:t>
      </w:r>
      <w:r w:rsidRPr="00FF5131">
        <w:rPr>
          <w:rFonts w:ascii="Calibri" w:eastAsia="Calibri" w:hAnsi="Calibri" w:cs="Calibri"/>
          <w:color w:val="000000"/>
          <w:lang w:eastAsia="en-AU"/>
        </w:rPr>
        <w:t>“</w:t>
      </w:r>
      <w:r w:rsidRPr="00FF5131">
        <w:t>iconic and important buildings [which] have historical and cultural significance, and contribute to the social, cultural and economic life of the city centre”. The statement continues:</w:t>
      </w:r>
    </w:p>
    <w:p w:rsidR="005231E3" w:rsidRDefault="005231E3" w:rsidP="00942254">
      <w:pPr>
        <w:ind w:left="360"/>
      </w:pPr>
      <w:r w:rsidRPr="00B53714">
        <w:t>Due to the prominence and significance of the Sydney and Melbourne Buildings, and the public funding which has been invested in their proximity (including the city terminus of Light Rail and the verges and footpaths on Northbourne Avenue) it is considered appropriate to require building owners to maintain and revitalise these buildings to ensure their condition reflects their importance and prominence.</w:t>
      </w:r>
    </w:p>
    <w:p w:rsidR="005231E3" w:rsidRDefault="005231E3" w:rsidP="005231E3">
      <w:pPr>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Committee is concerned with how this justification relates to the broader purposes of the Act to encourage, carry out and support public and private sector investment and participation in urban renewal. It is not clear to the Committee why building owners should be required to meet the costs of revitalisation works which are not reflected in an increase in the value of the buildings themselves but provide a broader public amenity or add to the value of proximate public works. The Committee therefore requests further information on whether less restrictive options which encourage, rather than require at private expense, revitalisation works have been considered and why they were considered </w:t>
      </w:r>
      <w:r w:rsidRPr="003C31A2">
        <w:rPr>
          <w:rFonts w:ascii="Calibri" w:eastAsia="Calibri" w:hAnsi="Calibri" w:cs="Calibri"/>
          <w:color w:val="000000"/>
          <w:szCs w:val="20"/>
          <w:lang w:eastAsia="en-AU"/>
        </w:rPr>
        <w:t>inappropriate</w:t>
      </w:r>
      <w:r>
        <w:rPr>
          <w:rFonts w:ascii="Calibri" w:eastAsia="Calibri" w:hAnsi="Calibri" w:cs="Calibri"/>
          <w:color w:val="000000"/>
          <w:szCs w:val="20"/>
          <w:lang w:eastAsia="en-AU"/>
        </w:rPr>
        <w:t xml:space="preserve"> to achieve the legitimate objectives of the Bill.</w:t>
      </w:r>
    </w:p>
    <w:p w:rsidR="005231E3" w:rsidRPr="00E83C75" w:rsidRDefault="005231E3" w:rsidP="005231E3">
      <w:pPr>
        <w:pStyle w:val="Bodycopy"/>
        <w:spacing w:line="280" w:lineRule="exact"/>
        <w:rPr>
          <w:b/>
          <w:bCs/>
        </w:rPr>
      </w:pPr>
      <w:r w:rsidRPr="00E83C75">
        <w:rPr>
          <w:b/>
          <w:bCs/>
        </w:rPr>
        <w:t xml:space="preserve">The Committee draws this matter to the attention of the Assembly, </w:t>
      </w:r>
      <w:r>
        <w:rPr>
          <w:b/>
          <w:bCs/>
        </w:rPr>
        <w:t>an</w:t>
      </w:r>
      <w:r w:rsidR="003C6084">
        <w:rPr>
          <w:b/>
          <w:bCs/>
        </w:rPr>
        <w:t>d asks the Minister to respond.</w:t>
      </w:r>
    </w:p>
    <w:p w:rsidR="005231E3" w:rsidRPr="00133AB1" w:rsidRDefault="005231E3" w:rsidP="005231E3">
      <w:pPr>
        <w:pStyle w:val="Heading4"/>
        <w:pBdr>
          <w:bottom w:val="single" w:sz="6" w:space="1" w:color="000000"/>
        </w:pBdr>
        <w:rPr>
          <w:rFonts w:eastAsia="Times New Roman"/>
        </w:rPr>
      </w:pPr>
      <w:bookmarkStart w:id="561" w:name="_Toc48547811"/>
      <w:bookmarkEnd w:id="560"/>
      <w:r w:rsidRPr="00900AC1">
        <w:rPr>
          <w:rFonts w:eastAsia="Times New Roman"/>
        </w:rPr>
        <w:t>Sexuality and Gender Identity Conversion Practices Bill 2020</w:t>
      </w:r>
      <w:bookmarkEnd w:id="561"/>
    </w:p>
    <w:p w:rsidR="005231E3" w:rsidRDefault="005231E3" w:rsidP="005231E3">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This Bill</w:t>
      </w:r>
      <w:r>
        <w:rPr>
          <w:rFonts w:ascii="Calibri" w:eastAsia="Calibri" w:hAnsi="Calibri" w:cs="Calibri"/>
          <w:color w:val="000000"/>
          <w:szCs w:val="20"/>
          <w:lang w:eastAsia="en-AU"/>
        </w:rPr>
        <w:t xml:space="preserve"> seeks to prohibit certain practices aimed at changing a person’s sexuality or gender identity and allow for complaints to be made to the ACT Human Rights Commission in relation to providing such services. </w:t>
      </w:r>
    </w:p>
    <w:p w:rsidR="005231E3" w:rsidRPr="00133AB1" w:rsidRDefault="005231E3" w:rsidP="005231E3">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5231E3" w:rsidRPr="00133AB1" w:rsidRDefault="005231E3" w:rsidP="005231E3">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5231E3" w:rsidRDefault="005231E3" w:rsidP="00744D3A">
      <w:pPr>
        <w:pStyle w:val="Heading5"/>
      </w:pPr>
      <w:r w:rsidRPr="0067269D">
        <w:t>Right to privacy and reputation (s</w:t>
      </w:r>
      <w:r>
        <w:t>ection</w:t>
      </w:r>
      <w:r w:rsidRPr="0067269D">
        <w:t xml:space="preserve"> 12 HRA)</w:t>
      </w:r>
    </w:p>
    <w:p w:rsidR="005231E3" w:rsidRPr="00E83C75" w:rsidRDefault="005231E3" w:rsidP="00744D3A">
      <w:pPr>
        <w:pStyle w:val="Heading5"/>
      </w:pPr>
      <w:r w:rsidRPr="00E83C75">
        <w:t>Righ</w:t>
      </w:r>
      <w:r>
        <w:t>t to freedom of movement (section 13 HRA</w:t>
      </w:r>
      <w:r w:rsidRPr="00E83C75">
        <w:t>)</w:t>
      </w:r>
    </w:p>
    <w:p w:rsidR="005231E3" w:rsidRDefault="005231E3" w:rsidP="00744D3A">
      <w:pPr>
        <w:pStyle w:val="Heading5"/>
      </w:pPr>
      <w:r w:rsidRPr="002E2B36">
        <w:t>Right to freedom of thought, conscience, religion and belief (section 14</w:t>
      </w:r>
      <w:r>
        <w:t xml:space="preserve"> HRA</w:t>
      </w:r>
      <w:r w:rsidRPr="002E2B36">
        <w:t>)</w:t>
      </w:r>
    </w:p>
    <w:p w:rsidR="005231E3" w:rsidRDefault="005231E3" w:rsidP="00744D3A">
      <w:pPr>
        <w:pStyle w:val="Heading5"/>
      </w:pPr>
      <w:r>
        <w:t xml:space="preserve">Right to </w:t>
      </w:r>
      <w:r w:rsidRPr="005F7002">
        <w:t>Freedom of expression (s</w:t>
      </w:r>
      <w:r>
        <w:t>ection</w:t>
      </w:r>
      <w:r w:rsidRPr="005F7002">
        <w:t xml:space="preserve"> 16 HRA)</w:t>
      </w:r>
    </w:p>
    <w:p w:rsidR="005231E3" w:rsidRDefault="005231E3" w:rsidP="00744D3A">
      <w:pPr>
        <w:pStyle w:val="Heading5"/>
      </w:pPr>
      <w:r>
        <w:t>Right to education (</w:t>
      </w:r>
      <w:r w:rsidRPr="005F7002">
        <w:t>s</w:t>
      </w:r>
      <w:r>
        <w:t>ection</w:t>
      </w:r>
      <w:r w:rsidRPr="005F7002">
        <w:t xml:space="preserve"> </w:t>
      </w:r>
      <w:r>
        <w:t>27A</w:t>
      </w:r>
      <w:r w:rsidRPr="005F7002">
        <w:t xml:space="preserve"> HRA)</w:t>
      </w:r>
    </w:p>
    <w:p w:rsidR="005231E3" w:rsidRDefault="005231E3" w:rsidP="005231E3">
      <w:r>
        <w:t>The Bill creates offences and provides for resolution of complaints and possibly payment of compensation in relation to certain sexuality or gender identity conversion pr</w:t>
      </w:r>
      <w:r w:rsidR="003C6084">
        <w:t>actices (conversion practices).</w:t>
      </w:r>
    </w:p>
    <w:p w:rsidR="005231E3" w:rsidRDefault="005231E3" w:rsidP="005231E3">
      <w:r>
        <w:t>A conversion practice is defined as “</w:t>
      </w:r>
      <w:r w:rsidRPr="0052068D">
        <w:t>a treatment or other practice the purpose, or purported purpose, of which is to change a person’s sexuality or gender identity</w:t>
      </w:r>
      <w:r>
        <w:t>”</w:t>
      </w:r>
      <w:r w:rsidRPr="0052068D">
        <w:t>.</w:t>
      </w:r>
      <w:r>
        <w:t xml:space="preserve"> There are explicit exclusions of practices with various purposes, including assisting a person undergoing or considering undergoing a gender transition, assisting a person express their gender identity, provide acceptance, </w:t>
      </w:r>
      <w:r>
        <w:lastRenderedPageBreak/>
        <w:t xml:space="preserve">support or understanding of a person, or facilitate a person’s identity exploration </w:t>
      </w:r>
      <w:r w:rsidR="00D72E4D">
        <w:t xml:space="preserve">and development. Practices by </w:t>
      </w:r>
      <w:r>
        <w:t>health service providers which in their judgement are a necessary part of a safe and appropriate health service or to comply with the provider’s legal or professional</w:t>
      </w:r>
      <w:r w:rsidR="003C6084">
        <w:t xml:space="preserve"> obligations are also excluded.</w:t>
      </w:r>
    </w:p>
    <w:p w:rsidR="005231E3" w:rsidRDefault="005231E3" w:rsidP="005231E3">
      <w:r>
        <w:t>The Bill will make it an offence to perform a conversion practice on a protected person. A protected person will be defined under the Bill as a child or someone with impaired decision-making ability in relation to a matter relating to the person’s health or welfare.  It will also be an offence to remove a protected person from the Territory with the purpose of performing</w:t>
      </w:r>
      <w:r w:rsidR="003C6084">
        <w:t xml:space="preserve"> a conversion practice on them.</w:t>
      </w:r>
    </w:p>
    <w:p w:rsidR="005231E3" w:rsidRDefault="005231E3" w:rsidP="005231E3">
      <w:r>
        <w:t>The Bill will also allow complaints about conversion practices to be made to the ACT Human Rights Commissioner. Where such complaints have not been successfully conciliated or otherwise withdrawn, they may be referred to the ACT Civil and Administrative Tribunal (ACAT). Where ACAT is satisfied that the person complained about has engaged in a harmful conversion practice, it can make orders to not repeat or continue the harmful practice, or to take steps to redress or pay compensation for any loss or damage suffered by the complainant because of the harmful practice. Harmful practice is defined for this purpose as a conversion practice that caused, or is likely to cause, harm to a person or otherwise has or is likely to adversely affect a person’s rights, interests or welfare.</w:t>
      </w:r>
    </w:p>
    <w:p w:rsidR="005231E3" w:rsidRDefault="005231E3" w:rsidP="005231E3">
      <w:r>
        <w:t>By restricting the manifestation or demonstration of religious belief, or the expression of information or ideas, that seek to change a person’s sexuality or gender identity, the Bill may limit the right to freedom of thought, conscience, religion and belief protected by section 14 of the HRA and the right to freedom of expression protected by section 16 of the HRA. By restricting the removal of protected persons from the Territory the Bill may limit the right to freedom of movement protected by section 13 of the HRA. The Bill may also impact education of children and people with impaired capacity which includes religious teaching that may align with conversion practices, potentially limiting the right to education in section 27A of the HRA. By restricting conversion practices that may have been carried out within a person’s home, or carried out by family members, or potentially affecting an individual’s choice to seek out conversion practices the Bill may also limit the protection of privacy pro</w:t>
      </w:r>
      <w:r w:rsidR="003C6084">
        <w:t>vided by section 12 of the HRA.</w:t>
      </w:r>
    </w:p>
    <w:p w:rsidR="005231E3" w:rsidRDefault="005231E3" w:rsidP="005231E3">
      <w:r>
        <w:t>The explanatory statement accompanying the Bill recognises these potential human rights limitations and provides a justification for why they should be considered reasonable under the framework set out in section 28 of the HRA. Subject to the following comments the Committee refers that statement to the Assembly.</w:t>
      </w:r>
    </w:p>
    <w:p w:rsidR="005231E3" w:rsidRPr="001F6560" w:rsidRDefault="005231E3" w:rsidP="005231E3">
      <w:r>
        <w:t xml:space="preserve">As the explanatory statement provides, the Bill is targeted at practices that are demonstrably harmful and based on unfounded claims that it is possible to change a person’s sexuality or gender identity. The Bill is not intended to </w:t>
      </w:r>
      <w:r w:rsidRPr="001F6560">
        <w:t>“interfere with religious teachings more broadly”, or to “prevent religious schools from teaching the tenets of their faith, including teachings on homosexuality or gender identity. It is aimed only at practices that actively seek to change the sexuality o</w:t>
      </w:r>
      <w:r w:rsidR="003C6084">
        <w:t>r gender identity of a person”.</w:t>
      </w:r>
    </w:p>
    <w:p w:rsidR="005231E3" w:rsidRDefault="005231E3" w:rsidP="005231E3">
      <w:r>
        <w:t>However, the Committee is concerned that the definition of conversion practices may extend to such religious teachings or practices where they are premised on a person’s sexuality or gender identity being a matter of individual choice or other than an immutable characteristic. Where a religious teaching or belief includes aspects of sexuality or gender identity being a matter of individual choice, then the expression of that belief may itself be considered a conversion practice.</w:t>
      </w:r>
    </w:p>
    <w:p w:rsidR="005231E3" w:rsidRDefault="005231E3" w:rsidP="005231E3">
      <w:r>
        <w:lastRenderedPageBreak/>
        <w:t>The exclusions from the meaning of conversion practice in the Bill relating to providing acceptance, support or understanding, or facilitating social support or identity exploration and development are characterised in the explanatory statement as “support and affirmation of an individual’s identity and choices”. Their inclusion may suggest that not providing support and affirmation could be a form of practice which has, as one of its purposes at least, the discouragement of a person’s sexuality or gender identity. It is not clear to the Committee whether this would be accepted as a purpose to change a person’s sexuality or gender identit</w:t>
      </w:r>
      <w:r w:rsidR="003C6084">
        <w:t>y for the purposes of the Bill.</w:t>
      </w:r>
    </w:p>
    <w:p w:rsidR="005231E3" w:rsidRDefault="005231E3" w:rsidP="005231E3">
      <w:r>
        <w:t>The Committee therefore requests further information on what other options were considered to more clearly limit the forms of religious teachings or other beliefs that may be within the meaning of conversion practices for the purposes of the Bill and why they were considered inappropriate to achieve the legitimate objectives of the Bill.</w:t>
      </w:r>
    </w:p>
    <w:p w:rsidR="005231E3" w:rsidRDefault="005231E3" w:rsidP="005231E3">
      <w:r>
        <w:t>The Bill makes explicit that the offence of performing a conversion practice on a protected person does not depend on whether or not the person, or the person’s parent or guardian, consented to the practice. However, there is no similar provision in the offence of removing a protected person from the Territory for a conversion practice (removal offence). The explanatory statement refers to the removal offence as not applying to consenting adults who may themselves wish to leave the Territory to undertake conversion practices. It is not clear to the Committee whether this was intended to apply to adult protected persons who, while impaired in their decision-making ability, retain the capacity to consent to removal from the ACT. The Committee therefore seeks further information on the role that consent may play in the context of the removal offence.</w:t>
      </w:r>
    </w:p>
    <w:p w:rsidR="005231E3" w:rsidRDefault="005231E3" w:rsidP="005231E3">
      <w:r>
        <w:t>The Bill will also allow for complaints to be made to the ACT Human Rights Commission, and potentially referred to ACAT, in circumstances where the person had originally consented to the conversion practice. As the explanatory statement suggests:</w:t>
      </w:r>
    </w:p>
    <w:p w:rsidR="005231E3" w:rsidRDefault="005231E3" w:rsidP="00930942">
      <w:pPr>
        <w:ind w:left="360"/>
      </w:pPr>
      <w:r>
        <w:t>A complaint about a conversion practices may be made regardless of whether a person agreed or consented to the practice at the time. This is considered to be the least rights restrictive means to achieve the objective, as limiting the prohibition to instances where the practice was non-consensual would not prevent the harm caused by conversion practices. Evidence indicates that conversion practices are undertaken in a range of informal and formal contexts and that consent may be obtained through misleading claims or indoctrination. People who are subject to these practices are generally not made aware of the harm these practices can cause. This measure is the least rights restrictive way to ensure that these practices can be prevented, and that a clear message is sent that such practices are not accepted in the ACT.</w:t>
      </w:r>
    </w:p>
    <w:p w:rsidR="005231E3" w:rsidRDefault="005231E3" w:rsidP="005231E3">
      <w:r>
        <w:t>The Committee is concerned that a person may b</w:t>
      </w:r>
      <w:r w:rsidR="00D72E4D">
        <w:t>e subject to orders from ACAT—</w:t>
      </w:r>
      <w:bookmarkStart w:id="562" w:name="_GoBack"/>
      <w:bookmarkEnd w:id="562"/>
      <w:r>
        <w:t>including the practice not be repeated o</w:t>
      </w:r>
      <w:r w:rsidR="00D72E4D">
        <w:t>r the payment of compensation—</w:t>
      </w:r>
      <w:r>
        <w:t>in circumstances where the individual bringing the complaint had consented to the practice and the person complained about played no rol</w:t>
      </w:r>
      <w:r w:rsidR="00942254">
        <w:t xml:space="preserve">e in influencing that consent. </w:t>
      </w:r>
      <w:r>
        <w:t>The Committee notes that, in making any order ACAT must consider the nature of the conversion practice and any mitigating factors, and may consider any other matter ACAT considers relevant. However, it is not clear that the consent or conduct of the person harmed by the conversion practice would be considered relevant. The Committee therefore requests further information from the Minister as to how consent to the conversion practice, particularly in circumstances where that consent was not influenced by the person carrying out the practice, would affect any order made by ACAT.</w:t>
      </w:r>
    </w:p>
    <w:p w:rsidR="005231E3" w:rsidRPr="00E83C75" w:rsidRDefault="005231E3" w:rsidP="005231E3">
      <w:pPr>
        <w:pStyle w:val="Bodycopy"/>
        <w:spacing w:line="280" w:lineRule="exact"/>
        <w:rPr>
          <w:b/>
        </w:rPr>
      </w:pPr>
      <w:r w:rsidRPr="00E83C75">
        <w:rPr>
          <w:b/>
        </w:rPr>
        <w:t>The Committee draws th</w:t>
      </w:r>
      <w:r>
        <w:rPr>
          <w:b/>
        </w:rPr>
        <w:t>ese</w:t>
      </w:r>
      <w:r w:rsidRPr="00E83C75">
        <w:rPr>
          <w:b/>
        </w:rPr>
        <w:t xml:space="preserve"> matters to the attention of the Assembly, and asks the Minister to respond.</w:t>
      </w:r>
    </w:p>
    <w:p w:rsidR="00F753CA" w:rsidRDefault="00F753CA" w:rsidP="00E66A97">
      <w:pPr>
        <w:pStyle w:val="Heading2"/>
        <w:spacing w:line="240" w:lineRule="auto"/>
        <w:rPr>
          <w:rFonts w:eastAsia="Calibri"/>
          <w:lang w:eastAsia="en-AU"/>
        </w:rPr>
      </w:pPr>
      <w:bookmarkStart w:id="563" w:name="_Toc48547812"/>
      <w:bookmarkEnd w:id="549"/>
      <w:bookmarkEnd w:id="550"/>
      <w:r>
        <w:rPr>
          <w:rFonts w:eastAsia="Calibri"/>
          <w:lang w:eastAsia="en-AU"/>
        </w:rPr>
        <w:lastRenderedPageBreak/>
        <w:t>Response</w:t>
      </w:r>
      <w:bookmarkEnd w:id="563"/>
    </w:p>
    <w:p w:rsidR="00D9488E" w:rsidRPr="00D9488E" w:rsidRDefault="00D9488E" w:rsidP="00E66A97">
      <w:pPr>
        <w:pStyle w:val="Heading3"/>
        <w:spacing w:line="240" w:lineRule="auto"/>
        <w:rPr>
          <w:lang w:eastAsia="en-AU"/>
        </w:rPr>
      </w:pPr>
      <w:bookmarkStart w:id="564" w:name="_Toc44074226"/>
      <w:bookmarkStart w:id="565" w:name="_Toc44323943"/>
      <w:bookmarkStart w:id="566" w:name="_Toc46484331"/>
      <w:bookmarkStart w:id="567" w:name="_Toc48547813"/>
      <w:r>
        <w:rPr>
          <w:lang w:eastAsia="en-AU"/>
        </w:rPr>
        <w:t>Government response</w:t>
      </w:r>
      <w:bookmarkEnd w:id="564"/>
      <w:bookmarkEnd w:id="565"/>
      <w:bookmarkEnd w:id="566"/>
      <w:bookmarkEnd w:id="567"/>
    </w:p>
    <w:bookmarkEnd w:id="551"/>
    <w:bookmarkEnd w:id="552"/>
    <w:p w:rsidR="00CD7B44" w:rsidRDefault="00F65983" w:rsidP="003C6084">
      <w:pPr>
        <w:spacing w:line="240" w:lineRule="auto"/>
      </w:pPr>
      <w:r w:rsidRPr="00F65983">
        <w:rPr>
          <w:rFonts w:ascii="Calibri" w:eastAsia="Calibri" w:hAnsi="Calibri" w:cs="Times New Roman"/>
        </w:rPr>
        <w:t>The Committee has received</w:t>
      </w:r>
      <w:r w:rsidR="00450167">
        <w:rPr>
          <w:rFonts w:ascii="Calibri" w:eastAsia="Calibri" w:hAnsi="Calibri" w:cs="Times New Roman"/>
        </w:rPr>
        <w:t xml:space="preserve"> </w:t>
      </w:r>
      <w:r w:rsidR="00CD7B44">
        <w:rPr>
          <w:rFonts w:ascii="Calibri" w:eastAsia="Calibri" w:hAnsi="Calibri" w:cs="Times New Roman"/>
        </w:rPr>
        <w:t xml:space="preserve">a </w:t>
      </w:r>
      <w:r w:rsidR="003379D7">
        <w:rPr>
          <w:rFonts w:ascii="Calibri" w:eastAsia="Calibri" w:hAnsi="Calibri" w:cs="Times New Roman"/>
        </w:rPr>
        <w:t>response</w:t>
      </w:r>
      <w:r w:rsidRPr="00F65983">
        <w:rPr>
          <w:rFonts w:ascii="Calibri" w:eastAsia="Calibri" w:hAnsi="Calibri" w:cs="Times New Roman"/>
        </w:rPr>
        <w:t xml:space="preserve"> from</w:t>
      </w:r>
      <w:r w:rsidR="003C6084">
        <w:rPr>
          <w:rFonts w:ascii="Calibri" w:eastAsia="Calibri" w:hAnsi="Calibri" w:cs="Times New Roman"/>
        </w:rPr>
        <w:t xml:space="preserve"> </w:t>
      </w:r>
      <w:bookmarkEnd w:id="553"/>
      <w:bookmarkEnd w:id="554"/>
      <w:r w:rsidR="003C6084">
        <w:rPr>
          <w:rFonts w:ascii="Calibri" w:eastAsia="Calibri" w:hAnsi="Calibri" w:cs="Times New Roman"/>
        </w:rPr>
        <w:t>t</w:t>
      </w:r>
      <w:r w:rsidR="001B3CAE">
        <w:t xml:space="preserve">he </w:t>
      </w:r>
      <w:r w:rsidR="00CD7B44">
        <w:t>Minister for Tertiary Education</w:t>
      </w:r>
      <w:r w:rsidR="001B3CAE">
        <w:t xml:space="preserve">, dated </w:t>
      </w:r>
      <w:r w:rsidR="00CD7B44">
        <w:t>14 August</w:t>
      </w:r>
      <w:r w:rsidR="001B3CAE">
        <w:t xml:space="preserve"> 2020, in relation to com</w:t>
      </w:r>
      <w:r w:rsidR="00CD7B44">
        <w:t>ments made in Scrutiny Report 47</w:t>
      </w:r>
      <w:r w:rsidR="001B3CAE">
        <w:t xml:space="preserve"> concerning </w:t>
      </w:r>
      <w:r w:rsidR="00CD7B44">
        <w:t>Disallowable Instrument DI2020-145—Canberra Institute of Technology (CIT Board Member) Appointment 2020 (No 2).</w:t>
      </w:r>
    </w:p>
    <w:p w:rsidR="001B3CAE" w:rsidRDefault="00D72E4D" w:rsidP="003C6084">
      <w:pPr>
        <w:widowControl w:val="0"/>
        <w:spacing w:before="200" w:after="200" w:line="260" w:lineRule="exact"/>
        <w:rPr>
          <w:rFonts w:ascii="Calibri" w:eastAsia="Calibri" w:hAnsi="Calibri" w:cs="Times New Roman"/>
          <w:b/>
          <w:lang w:eastAsia="en-AU"/>
        </w:rPr>
      </w:pPr>
      <w:hyperlink r:id="rId20" w:history="1">
        <w:r w:rsidR="00AB3FDF">
          <w:rPr>
            <w:rStyle w:val="Hyperlink"/>
            <w:rFonts w:ascii="Calibri" w:eastAsia="Calibri" w:hAnsi="Calibri" w:cs="Times New Roman"/>
            <w:b/>
            <w:lang w:eastAsia="en-AU"/>
          </w:rPr>
          <w:t>This response</w:t>
        </w:r>
      </w:hyperlink>
      <w:r w:rsidR="001B3CAE" w:rsidRPr="00367B9B">
        <w:rPr>
          <w:rFonts w:ascii="Calibri" w:eastAsia="Calibri" w:hAnsi="Calibri" w:cs="Times New Roman"/>
          <w:b/>
          <w:i/>
          <w:vertAlign w:val="superscript"/>
          <w:lang w:eastAsia="en-AU"/>
        </w:rPr>
        <w:footnoteReference w:id="1"/>
      </w:r>
      <w:r w:rsidR="001B3CAE" w:rsidRPr="00367B9B">
        <w:rPr>
          <w:rFonts w:ascii="Calibri" w:eastAsia="Calibri" w:hAnsi="Calibri" w:cs="Times New Roman"/>
          <w:b/>
          <w:i/>
          <w:lang w:eastAsia="en-AU"/>
        </w:rPr>
        <w:t xml:space="preserve"> </w:t>
      </w:r>
      <w:r w:rsidR="001B3CAE" w:rsidRPr="00031636">
        <w:rPr>
          <w:rFonts w:ascii="Calibri" w:eastAsia="Calibri" w:hAnsi="Calibri" w:cs="Times New Roman"/>
          <w:b/>
          <w:lang w:eastAsia="en-AU"/>
        </w:rPr>
        <w:t>can be viewed online.</w:t>
      </w:r>
    </w:p>
    <w:p w:rsidR="00C13B2C" w:rsidRDefault="00C13B2C" w:rsidP="002F4F36">
      <w:pPr>
        <w:pStyle w:val="Paper"/>
        <w:keepLines/>
        <w:spacing w:before="220" w:after="220" w:line="280" w:lineRule="atLeast"/>
        <w:rPr>
          <w:rFonts w:ascii="Calibri" w:hAnsi="Calibri"/>
          <w:bCs/>
          <w:sz w:val="22"/>
          <w:szCs w:val="22"/>
        </w:rPr>
      </w:pPr>
      <w:r>
        <w:rPr>
          <w:rFonts w:ascii="Calibri" w:hAnsi="Calibri"/>
          <w:bCs/>
          <w:sz w:val="22"/>
          <w:szCs w:val="22"/>
        </w:rPr>
        <w:t xml:space="preserve">The Committee wishes to thank the </w:t>
      </w:r>
      <w:r w:rsidR="00CD7B44">
        <w:rPr>
          <w:rFonts w:ascii="Calibri" w:hAnsi="Calibri"/>
          <w:bCs/>
          <w:sz w:val="22"/>
          <w:szCs w:val="22"/>
        </w:rPr>
        <w:t>Minister for Tertiary Education</w:t>
      </w:r>
      <w:r w:rsidR="00C100B5">
        <w:rPr>
          <w:rFonts w:ascii="Calibri" w:hAnsi="Calibri"/>
          <w:bCs/>
          <w:sz w:val="22"/>
          <w:szCs w:val="22"/>
        </w:rPr>
        <w:t xml:space="preserve"> </w:t>
      </w:r>
      <w:r w:rsidR="00280D11">
        <w:rPr>
          <w:rFonts w:ascii="Calibri" w:hAnsi="Calibri"/>
          <w:bCs/>
          <w:sz w:val="22"/>
          <w:szCs w:val="22"/>
        </w:rPr>
        <w:t xml:space="preserve">for </w:t>
      </w:r>
      <w:r w:rsidR="001B3CAE">
        <w:rPr>
          <w:rFonts w:ascii="Calibri" w:hAnsi="Calibri"/>
          <w:bCs/>
          <w:sz w:val="22"/>
          <w:szCs w:val="22"/>
        </w:rPr>
        <w:t>his</w:t>
      </w:r>
      <w:r w:rsidR="0093790A">
        <w:rPr>
          <w:rFonts w:ascii="Calibri" w:hAnsi="Calibri"/>
          <w:bCs/>
          <w:sz w:val="22"/>
          <w:szCs w:val="22"/>
        </w:rPr>
        <w:t xml:space="preserve"> response</w:t>
      </w:r>
      <w:r>
        <w:rPr>
          <w:rFonts w:ascii="Calibri" w:hAnsi="Calibri"/>
          <w:bCs/>
          <w:sz w:val="22"/>
          <w:szCs w:val="22"/>
        </w:rPr>
        <w:t>.</w:t>
      </w:r>
    </w:p>
    <w:p w:rsidR="004F019A" w:rsidRPr="00104A8B" w:rsidRDefault="006E1ABB" w:rsidP="008C7B9E">
      <w:pPr>
        <w:spacing w:before="720" w:after="0"/>
      </w:pPr>
      <w:r>
        <w:t>G</w:t>
      </w:r>
      <w:r w:rsidR="00941D2C" w:rsidRPr="00104A8B">
        <w:t>iulia Jones</w:t>
      </w:r>
      <w:r w:rsidR="004F019A" w:rsidRPr="00104A8B">
        <w:t xml:space="preserve"> MLA</w:t>
      </w:r>
    </w:p>
    <w:p w:rsidR="00393D9F" w:rsidRDefault="004F019A" w:rsidP="00D50DEA">
      <w:pPr>
        <w:spacing w:before="0"/>
      </w:pPr>
      <w:r w:rsidRPr="00104A8B">
        <w:t>Chair</w:t>
      </w:r>
    </w:p>
    <w:p w:rsidR="003F186C" w:rsidRPr="00FF2947" w:rsidRDefault="003C6084" w:rsidP="00D50DEA">
      <w:pPr>
        <w:spacing w:before="0"/>
        <w:sectPr w:rsidR="003F186C" w:rsidRPr="00FF2947" w:rsidSect="00685D6D">
          <w:headerReference w:type="even" r:id="rId21"/>
          <w:headerReference w:type="default" r:id="rId22"/>
          <w:footerReference w:type="even" r:id="rId23"/>
          <w:footerReference w:type="default" r:id="rId24"/>
          <w:headerReference w:type="first" r:id="rId25"/>
          <w:pgSz w:w="11906" w:h="16838"/>
          <w:pgMar w:top="1710" w:right="1440" w:bottom="1170" w:left="1440" w:header="708" w:footer="543" w:gutter="0"/>
          <w:pgNumType w:start="1"/>
          <w:cols w:space="708"/>
          <w:docGrid w:linePitch="360"/>
        </w:sectPr>
      </w:pPr>
      <w:r>
        <w:t>18</w:t>
      </w:r>
      <w:r w:rsidR="00CD7B44">
        <w:t xml:space="preserve"> </w:t>
      </w:r>
      <w:r w:rsidR="00E439ED">
        <w:t xml:space="preserve">August </w:t>
      </w:r>
      <w:r w:rsidR="00053DC1" w:rsidRPr="00FF2947">
        <w:t>2020</w:t>
      </w:r>
    </w:p>
    <w:p w:rsidR="003F186C" w:rsidRPr="00104A8B" w:rsidRDefault="003F186C" w:rsidP="00DF4EFB">
      <w:pPr>
        <w:pStyle w:val="Heading2"/>
      </w:pPr>
      <w:bookmarkStart w:id="568" w:name="_Toc514837979"/>
      <w:bookmarkStart w:id="569" w:name="_Toc48547814"/>
      <w:r w:rsidRPr="00104A8B">
        <w:lastRenderedPageBreak/>
        <w:t>Outstanding Responses</w:t>
      </w:r>
      <w:bookmarkEnd w:id="568"/>
      <w:bookmarkEnd w:id="569"/>
    </w:p>
    <w:p w:rsidR="003F186C" w:rsidRPr="00104A8B" w:rsidRDefault="003F186C" w:rsidP="003F186C">
      <w:pPr>
        <w:pStyle w:val="Heading3"/>
        <w:rPr>
          <w:rFonts w:asciiTheme="minorHAnsi" w:hAnsiTheme="minorHAnsi"/>
        </w:rPr>
      </w:pPr>
      <w:bookmarkStart w:id="570" w:name="_Toc505005688"/>
      <w:bookmarkStart w:id="571" w:name="_Toc505153779"/>
      <w:bookmarkStart w:id="572" w:name="_Toc508283444"/>
      <w:bookmarkStart w:id="573" w:name="_Toc510081804"/>
      <w:bookmarkStart w:id="574" w:name="_Toc511812230"/>
      <w:bookmarkStart w:id="575" w:name="_Toc512240173"/>
      <w:bookmarkStart w:id="576" w:name="_Toc513192173"/>
      <w:bookmarkStart w:id="577" w:name="_Toc514832434"/>
      <w:bookmarkStart w:id="578" w:name="_Toc514837980"/>
      <w:bookmarkStart w:id="579" w:name="_Toc514838144"/>
      <w:bookmarkStart w:id="580" w:name="_Toc514943619"/>
      <w:bookmarkStart w:id="581" w:name="_Toc515352064"/>
      <w:bookmarkStart w:id="582" w:name="_Toc518297261"/>
      <w:bookmarkStart w:id="583" w:name="_Toc519520755"/>
      <w:bookmarkStart w:id="584" w:name="_Toc520188735"/>
      <w:bookmarkStart w:id="585" w:name="_Toc521054338"/>
      <w:bookmarkStart w:id="586" w:name="_Toc521054410"/>
      <w:bookmarkStart w:id="587" w:name="_Toc523814181"/>
      <w:bookmarkStart w:id="588" w:name="_Toc523900477"/>
      <w:bookmarkStart w:id="589" w:name="_Toc526855826"/>
      <w:bookmarkStart w:id="590" w:name="_Toc528155854"/>
      <w:bookmarkStart w:id="591" w:name="_Toc528157213"/>
      <w:bookmarkStart w:id="592" w:name="_Toc528310867"/>
      <w:bookmarkStart w:id="593" w:name="_Toc529974547"/>
      <w:bookmarkStart w:id="594" w:name="_Toc530039442"/>
      <w:bookmarkStart w:id="595" w:name="_Toc536527689"/>
      <w:bookmarkStart w:id="596" w:name="_Toc536527863"/>
      <w:bookmarkStart w:id="597" w:name="_Toc536615405"/>
      <w:bookmarkStart w:id="598" w:name="_Toc172184"/>
      <w:bookmarkStart w:id="599" w:name="_Toc506087"/>
      <w:bookmarkStart w:id="600" w:name="_Toc965832"/>
      <w:bookmarkStart w:id="601" w:name="_Toc6211048"/>
      <w:bookmarkStart w:id="602" w:name="_Toc9500017"/>
      <w:bookmarkStart w:id="603" w:name="_Toc14334625"/>
      <w:bookmarkStart w:id="604" w:name="_Toc14775975"/>
      <w:bookmarkStart w:id="605" w:name="_Toc15285040"/>
      <w:bookmarkStart w:id="606" w:name="_Toc15630677"/>
      <w:bookmarkStart w:id="607" w:name="_Toc18415350"/>
      <w:bookmarkStart w:id="608" w:name="_Toc18487717"/>
      <w:bookmarkStart w:id="609" w:name="_Toc19708407"/>
      <w:bookmarkStart w:id="610" w:name="_Toc20131698"/>
      <w:bookmarkStart w:id="611" w:name="_Toc21595465"/>
      <w:bookmarkStart w:id="612" w:name="_Toc22025468"/>
      <w:bookmarkStart w:id="613" w:name="_Toc24463733"/>
      <w:bookmarkStart w:id="614" w:name="_Toc24617731"/>
      <w:bookmarkStart w:id="615" w:name="_Toc25050804"/>
      <w:bookmarkStart w:id="616" w:name="_Toc31202278"/>
      <w:bookmarkStart w:id="617" w:name="_Toc32390211"/>
      <w:bookmarkStart w:id="618" w:name="_Toc32566855"/>
      <w:bookmarkStart w:id="619" w:name="_Toc35437959"/>
      <w:bookmarkStart w:id="620" w:name="_Toc38270552"/>
      <w:bookmarkStart w:id="621" w:name="_Toc38362407"/>
      <w:bookmarkStart w:id="622" w:name="_Toc38442400"/>
      <w:bookmarkStart w:id="623" w:name="_Toc38976339"/>
      <w:bookmarkStart w:id="624" w:name="_Toc40693261"/>
      <w:bookmarkStart w:id="625" w:name="_Toc41570939"/>
      <w:bookmarkStart w:id="626" w:name="_Toc42875016"/>
      <w:bookmarkStart w:id="627" w:name="_Toc44074228"/>
      <w:bookmarkStart w:id="628" w:name="_Toc44323945"/>
      <w:bookmarkStart w:id="629" w:name="_Toc46484333"/>
      <w:bookmarkStart w:id="630" w:name="_Toc47947475"/>
      <w:bookmarkStart w:id="631" w:name="_Toc48547815"/>
      <w:r w:rsidRPr="00104A8B">
        <w:rPr>
          <w:rFonts w:asciiTheme="minorHAnsi" w:hAnsiTheme="minorHAnsi"/>
        </w:rPr>
        <w:t>Bills/Subordinate Legislation</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rsidR="009B2F9D" w:rsidRPr="00DA162C" w:rsidRDefault="009B2F9D" w:rsidP="009A594B">
      <w:pPr>
        <w:pStyle w:val="ListParagraph"/>
        <w:numPr>
          <w:ilvl w:val="0"/>
          <w:numId w:val="12"/>
        </w:numPr>
        <w:spacing w:before="240" w:after="0"/>
        <w:ind w:left="357" w:hanging="357"/>
        <w:contextualSpacing w:val="0"/>
        <w:rPr>
          <w:b/>
        </w:rPr>
      </w:pPr>
      <w:r>
        <w:rPr>
          <w:b/>
        </w:rPr>
        <w:t>Report 27, dated 18</w:t>
      </w:r>
      <w:r w:rsidRPr="00DA162C">
        <w:rPr>
          <w:b/>
        </w:rPr>
        <w:t xml:space="preserve"> February 2019</w:t>
      </w:r>
    </w:p>
    <w:p w:rsidR="00302510" w:rsidRDefault="00302510" w:rsidP="00EC6FDB">
      <w:pPr>
        <w:pStyle w:val="ListParagraph"/>
        <w:numPr>
          <w:ilvl w:val="0"/>
          <w:numId w:val="44"/>
        </w:numPr>
        <w:spacing w:before="120" w:after="0"/>
        <w:ind w:left="720"/>
        <w:contextualSpacing w:val="0"/>
      </w:pPr>
      <w:r>
        <w:t>Electoral Amendment Bill 2018 (Government Response)</w:t>
      </w:r>
      <w:r w:rsidR="00C504F2">
        <w:t>.</w:t>
      </w:r>
    </w:p>
    <w:p w:rsidR="00797F2E" w:rsidRPr="00DA162C" w:rsidRDefault="00797F2E" w:rsidP="00797F2E">
      <w:pPr>
        <w:pStyle w:val="ListParagraph"/>
        <w:numPr>
          <w:ilvl w:val="0"/>
          <w:numId w:val="12"/>
        </w:numPr>
        <w:spacing w:before="240" w:after="0"/>
        <w:ind w:left="357" w:hanging="357"/>
        <w:contextualSpacing w:val="0"/>
        <w:rPr>
          <w:b/>
        </w:rPr>
      </w:pPr>
      <w:r>
        <w:rPr>
          <w:b/>
        </w:rPr>
        <w:t>Report 28, dated 12 March</w:t>
      </w:r>
      <w:r w:rsidRPr="00DA162C">
        <w:rPr>
          <w:b/>
        </w:rPr>
        <w:t xml:space="preserve"> 2019</w:t>
      </w:r>
    </w:p>
    <w:p w:rsidR="00797F2E" w:rsidRDefault="00797F2E" w:rsidP="00EC6FDB">
      <w:pPr>
        <w:pStyle w:val="ListParagraph"/>
        <w:numPr>
          <w:ilvl w:val="0"/>
          <w:numId w:val="44"/>
        </w:numPr>
        <w:spacing w:before="120" w:after="0"/>
        <w:ind w:left="720"/>
        <w:contextualSpacing w:val="0"/>
      </w:pPr>
      <w:r>
        <w:t>Electoral Amendment Bill 2018 (Private Member’s amendments).</w:t>
      </w:r>
    </w:p>
    <w:p w:rsidR="00F477BB" w:rsidRPr="00501CD0" w:rsidRDefault="00F477BB" w:rsidP="00F477BB">
      <w:pPr>
        <w:pStyle w:val="ListParagraph"/>
        <w:numPr>
          <w:ilvl w:val="0"/>
          <w:numId w:val="12"/>
        </w:numPr>
        <w:spacing w:before="240" w:after="0"/>
        <w:ind w:left="357" w:hanging="357"/>
        <w:contextualSpacing w:val="0"/>
        <w:rPr>
          <w:b/>
        </w:rPr>
      </w:pPr>
      <w:r w:rsidRPr="00501CD0">
        <w:rPr>
          <w:b/>
        </w:rPr>
        <w:t>Report 3</w:t>
      </w:r>
      <w:r>
        <w:rPr>
          <w:b/>
        </w:rPr>
        <w:t>7</w:t>
      </w:r>
      <w:r w:rsidRPr="00501CD0">
        <w:rPr>
          <w:b/>
        </w:rPr>
        <w:t xml:space="preserve">, dated </w:t>
      </w:r>
      <w:r>
        <w:rPr>
          <w:b/>
        </w:rPr>
        <w:t>19 November</w:t>
      </w:r>
      <w:r w:rsidRPr="00501CD0">
        <w:rPr>
          <w:b/>
        </w:rPr>
        <w:t xml:space="preserve"> 2019</w:t>
      </w:r>
    </w:p>
    <w:p w:rsidR="00F477BB" w:rsidRDefault="00F477BB" w:rsidP="00EC6FDB">
      <w:pPr>
        <w:pStyle w:val="ListParagraph"/>
        <w:numPr>
          <w:ilvl w:val="0"/>
          <w:numId w:val="44"/>
        </w:numPr>
        <w:spacing w:before="120" w:after="0"/>
        <w:ind w:left="720"/>
        <w:contextualSpacing w:val="0"/>
      </w:pPr>
      <w:r>
        <w:t>Domestic Animals (Disqualified Keepers Register) Amendment Bill 2019</w:t>
      </w:r>
      <w:r w:rsidR="00F73BFE">
        <w:t xml:space="preserve"> (PMB)</w:t>
      </w:r>
      <w:r>
        <w:t>.</w:t>
      </w:r>
    </w:p>
    <w:p w:rsidR="00F477BB" w:rsidRDefault="00254B7A" w:rsidP="00EC6FDB">
      <w:pPr>
        <w:pStyle w:val="ListParagraph"/>
        <w:numPr>
          <w:ilvl w:val="0"/>
          <w:numId w:val="44"/>
        </w:numPr>
        <w:spacing w:before="120" w:after="0"/>
        <w:ind w:left="720"/>
        <w:contextualSpacing w:val="0"/>
      </w:pPr>
      <w:r>
        <w:t>Planning and Development (Controlled Activities) Amendment Bill 2019 (Private Member’s amendments)</w:t>
      </w:r>
      <w:r w:rsidR="000F6652">
        <w:t>.</w:t>
      </w:r>
    </w:p>
    <w:p w:rsidR="00901791" w:rsidRPr="00901791" w:rsidRDefault="00901791" w:rsidP="00901791">
      <w:pPr>
        <w:pStyle w:val="ListParagraph"/>
        <w:numPr>
          <w:ilvl w:val="0"/>
          <w:numId w:val="12"/>
        </w:numPr>
        <w:spacing w:before="240" w:after="0"/>
        <w:ind w:left="357" w:hanging="357"/>
        <w:contextualSpacing w:val="0"/>
        <w:rPr>
          <w:b/>
        </w:rPr>
      </w:pPr>
      <w:r w:rsidRPr="00901791">
        <w:rPr>
          <w:b/>
        </w:rPr>
        <w:t>Report 38, dated 4 February 2020</w:t>
      </w:r>
    </w:p>
    <w:p w:rsidR="00901791" w:rsidRDefault="00901791" w:rsidP="00EC6FDB">
      <w:pPr>
        <w:pStyle w:val="ListParagraph"/>
        <w:numPr>
          <w:ilvl w:val="0"/>
          <w:numId w:val="44"/>
        </w:numPr>
        <w:spacing w:before="120" w:after="0"/>
        <w:ind w:left="720"/>
        <w:contextualSpacing w:val="0"/>
      </w:pPr>
      <w:r>
        <w:t>Electoral Legislation Amendment Bill 2019 (Private Member’s amendments).</w:t>
      </w:r>
    </w:p>
    <w:p w:rsidR="000F6652" w:rsidRPr="000F6652" w:rsidRDefault="000F6652" w:rsidP="000F6652">
      <w:pPr>
        <w:pStyle w:val="ListParagraph"/>
        <w:numPr>
          <w:ilvl w:val="0"/>
          <w:numId w:val="12"/>
        </w:numPr>
        <w:spacing w:before="240" w:after="0"/>
        <w:ind w:left="357" w:hanging="357"/>
        <w:contextualSpacing w:val="0"/>
        <w:rPr>
          <w:b/>
        </w:rPr>
      </w:pPr>
      <w:r w:rsidRPr="000F6652">
        <w:rPr>
          <w:b/>
        </w:rPr>
        <w:t>R</w:t>
      </w:r>
      <w:r w:rsidR="00FF2947">
        <w:rPr>
          <w:b/>
        </w:rPr>
        <w:t>eport 39, dated 17 February 2020</w:t>
      </w:r>
    </w:p>
    <w:p w:rsidR="007848D1" w:rsidRDefault="000F6652" w:rsidP="00EC6FDB">
      <w:pPr>
        <w:pStyle w:val="ListParagraph"/>
        <w:numPr>
          <w:ilvl w:val="0"/>
          <w:numId w:val="44"/>
        </w:numPr>
        <w:spacing w:before="120" w:after="0"/>
        <w:ind w:left="720"/>
        <w:contextualSpacing w:val="0"/>
      </w:pPr>
      <w:r>
        <w:t>Unit Titles Amendment Bill 2019 (Private Member’s amendments).</w:t>
      </w:r>
    </w:p>
    <w:p w:rsidR="00E84F73" w:rsidRPr="00E84F73" w:rsidRDefault="00E84F73" w:rsidP="00E84F73">
      <w:pPr>
        <w:pStyle w:val="ListParagraph"/>
        <w:numPr>
          <w:ilvl w:val="0"/>
          <w:numId w:val="12"/>
        </w:numPr>
        <w:spacing w:before="240" w:after="0"/>
        <w:ind w:left="357" w:hanging="357"/>
        <w:contextualSpacing w:val="0"/>
        <w:rPr>
          <w:b/>
        </w:rPr>
      </w:pPr>
      <w:r w:rsidRPr="00E84F73">
        <w:rPr>
          <w:b/>
        </w:rPr>
        <w:t>Report 41, dated 28 April 2020</w:t>
      </w:r>
    </w:p>
    <w:p w:rsidR="00E84F73" w:rsidRDefault="00E84F73" w:rsidP="00EC6FDB">
      <w:pPr>
        <w:pStyle w:val="ListParagraph"/>
        <w:numPr>
          <w:ilvl w:val="0"/>
          <w:numId w:val="44"/>
        </w:numPr>
        <w:spacing w:before="120" w:after="0"/>
        <w:ind w:left="720"/>
        <w:contextualSpacing w:val="0"/>
      </w:pPr>
      <w:r>
        <w:t>COVID-19 Emergency Response</w:t>
      </w:r>
      <w:r w:rsidR="009D5133">
        <w:t xml:space="preserve"> Bill 2020</w:t>
      </w:r>
      <w:r w:rsidR="006F388D">
        <w:t>.</w:t>
      </w:r>
    </w:p>
    <w:p w:rsidR="00094472" w:rsidRPr="00094472" w:rsidRDefault="00094472" w:rsidP="00094472">
      <w:pPr>
        <w:pStyle w:val="ListParagraph"/>
        <w:numPr>
          <w:ilvl w:val="0"/>
          <w:numId w:val="12"/>
        </w:numPr>
        <w:spacing w:before="240" w:after="0"/>
        <w:ind w:left="357" w:hanging="357"/>
        <w:contextualSpacing w:val="0"/>
        <w:rPr>
          <w:b/>
        </w:rPr>
      </w:pPr>
      <w:r w:rsidRPr="00094472">
        <w:rPr>
          <w:b/>
        </w:rPr>
        <w:t>Report 44, dated 16 June 2020</w:t>
      </w:r>
    </w:p>
    <w:p w:rsidR="00094472" w:rsidRDefault="00094472" w:rsidP="00EC6FDB">
      <w:pPr>
        <w:pStyle w:val="ListParagraph"/>
        <w:numPr>
          <w:ilvl w:val="0"/>
          <w:numId w:val="44"/>
        </w:numPr>
        <w:spacing w:before="120" w:after="0"/>
        <w:ind w:left="720"/>
        <w:contextualSpacing w:val="0"/>
      </w:pPr>
      <w:r>
        <w:t>Disallowable Instrument DI2020-93 Veterinary Practice (Fees) Determination 2020 (</w:t>
      </w:r>
      <w:r w:rsidR="00A52216">
        <w:t>No </w:t>
      </w:r>
      <w:r>
        <w:t>2).</w:t>
      </w:r>
    </w:p>
    <w:p w:rsidR="00094472" w:rsidRDefault="00094472" w:rsidP="00EC6FDB">
      <w:pPr>
        <w:pStyle w:val="ListParagraph"/>
        <w:numPr>
          <w:ilvl w:val="0"/>
          <w:numId w:val="44"/>
        </w:numPr>
        <w:spacing w:before="120" w:after="0"/>
        <w:ind w:left="720"/>
        <w:contextualSpacing w:val="0"/>
      </w:pPr>
      <w:r>
        <w:t>Residential Tenancies Amendment Bill 2020 (Private Member</w:t>
      </w:r>
      <w:r w:rsidR="009027F8">
        <w:t>’s amendments</w:t>
      </w:r>
      <w:r>
        <w:t>).</w:t>
      </w:r>
    </w:p>
    <w:p w:rsidR="008767A8" w:rsidRPr="008767A8" w:rsidRDefault="008767A8" w:rsidP="008767A8">
      <w:pPr>
        <w:pStyle w:val="ListParagraph"/>
        <w:numPr>
          <w:ilvl w:val="0"/>
          <w:numId w:val="12"/>
        </w:numPr>
        <w:spacing w:before="240" w:after="0"/>
        <w:ind w:left="357" w:hanging="357"/>
        <w:contextualSpacing w:val="0"/>
        <w:rPr>
          <w:b/>
        </w:rPr>
      </w:pPr>
      <w:r w:rsidRPr="008767A8">
        <w:rPr>
          <w:b/>
        </w:rPr>
        <w:t>Report 45, dated 30 June 2020</w:t>
      </w:r>
    </w:p>
    <w:p w:rsidR="008767A8" w:rsidRDefault="008767A8" w:rsidP="00EC6FDB">
      <w:pPr>
        <w:pStyle w:val="ListParagraph"/>
        <w:numPr>
          <w:ilvl w:val="0"/>
          <w:numId w:val="44"/>
        </w:numPr>
        <w:spacing w:before="120" w:after="0"/>
        <w:ind w:left="720"/>
        <w:contextualSpacing w:val="0"/>
      </w:pPr>
      <w:r>
        <w:t>Disallowable Instrument DI2020-117 Liquor (Fees) Determination 2020.</w:t>
      </w:r>
    </w:p>
    <w:p w:rsidR="008767A8" w:rsidRDefault="008767A8" w:rsidP="00EC6FDB">
      <w:pPr>
        <w:pStyle w:val="ListParagraph"/>
        <w:numPr>
          <w:ilvl w:val="0"/>
          <w:numId w:val="44"/>
        </w:numPr>
        <w:spacing w:before="120" w:after="0"/>
        <w:ind w:left="720"/>
        <w:contextualSpacing w:val="0"/>
      </w:pPr>
      <w:r>
        <w:t>Disallowable Instrument DI2020-119 Liquor (COVID-19 Emergency Response—Licence Fee Waiver) Declaration 2020.</w:t>
      </w:r>
    </w:p>
    <w:p w:rsidR="008767A8" w:rsidRDefault="008767A8" w:rsidP="00EC6FDB">
      <w:pPr>
        <w:pStyle w:val="ListParagraph"/>
        <w:numPr>
          <w:ilvl w:val="0"/>
          <w:numId w:val="44"/>
        </w:numPr>
        <w:spacing w:before="120" w:after="0"/>
        <w:ind w:left="720"/>
        <w:contextualSpacing w:val="0"/>
      </w:pPr>
      <w:r>
        <w:t>Disallowable Instrument DI2020-120 Liquor (COVID-19 Emergency Response—Permit Fee Waiver) Declaration 2020.</w:t>
      </w:r>
    </w:p>
    <w:p w:rsidR="00FF0CAE" w:rsidRPr="00FF0CAE" w:rsidRDefault="00FF0CAE" w:rsidP="00FF0CAE">
      <w:pPr>
        <w:pStyle w:val="ListParagraph"/>
        <w:numPr>
          <w:ilvl w:val="0"/>
          <w:numId w:val="12"/>
        </w:numPr>
        <w:spacing w:before="240" w:after="0"/>
        <w:ind w:left="357" w:hanging="357"/>
        <w:contextualSpacing w:val="0"/>
        <w:rPr>
          <w:b/>
        </w:rPr>
      </w:pPr>
      <w:r w:rsidRPr="00FF0CAE">
        <w:rPr>
          <w:b/>
        </w:rPr>
        <w:t>Report 46, dated 21 July 2020</w:t>
      </w:r>
    </w:p>
    <w:p w:rsidR="00FF0CAE" w:rsidRDefault="00FF0CAE" w:rsidP="00EC6FDB">
      <w:pPr>
        <w:pStyle w:val="ListParagraph"/>
        <w:numPr>
          <w:ilvl w:val="0"/>
          <w:numId w:val="44"/>
        </w:numPr>
        <w:spacing w:before="120" w:after="0"/>
        <w:ind w:left="720"/>
        <w:contextualSpacing w:val="0"/>
      </w:pPr>
      <w:r>
        <w:t xml:space="preserve">Disallowable Instrument DI2020-130 Gambling and Racing Control (Governing </w:t>
      </w:r>
      <w:r w:rsidR="00D92D57">
        <w:t>Board) Appointment 2020 (No 2).</w:t>
      </w:r>
    </w:p>
    <w:p w:rsidR="00FF0CAE" w:rsidRDefault="00FF0CAE" w:rsidP="00EC6FDB">
      <w:pPr>
        <w:pStyle w:val="ListParagraph"/>
        <w:numPr>
          <w:ilvl w:val="0"/>
          <w:numId w:val="44"/>
        </w:numPr>
        <w:spacing w:before="120" w:after="0"/>
        <w:ind w:left="720"/>
        <w:contextualSpacing w:val="0"/>
      </w:pPr>
      <w:r>
        <w:t>Disallowable Instrument DI2020-131 Gambling and Racing Control (Governing</w:t>
      </w:r>
      <w:r w:rsidR="00D92D57">
        <w:t xml:space="preserve"> Board) Appointment 2020 (No 1)</w:t>
      </w:r>
      <w:r>
        <w:t>.</w:t>
      </w:r>
    </w:p>
    <w:p w:rsidR="00FF0CAE" w:rsidRDefault="00FF0CAE" w:rsidP="00EC6FDB">
      <w:pPr>
        <w:pStyle w:val="ListParagraph"/>
        <w:numPr>
          <w:ilvl w:val="0"/>
          <w:numId w:val="44"/>
        </w:numPr>
        <w:spacing w:before="120" w:after="0"/>
        <w:ind w:left="720"/>
        <w:contextualSpacing w:val="0"/>
      </w:pPr>
      <w:r>
        <w:t>Disallowable Instrument DI2020-132 Lotteries (F</w:t>
      </w:r>
      <w:r w:rsidR="00D92D57">
        <w:t>ees) Determination 2020 (No 1).</w:t>
      </w:r>
    </w:p>
    <w:p w:rsidR="00FF0CAE" w:rsidRDefault="00FF0CAE" w:rsidP="00EC6FDB">
      <w:pPr>
        <w:pStyle w:val="ListParagraph"/>
        <w:numPr>
          <w:ilvl w:val="0"/>
          <w:numId w:val="44"/>
        </w:numPr>
        <w:spacing w:before="120" w:after="0"/>
        <w:ind w:left="720"/>
        <w:contextualSpacing w:val="0"/>
      </w:pPr>
      <w:r>
        <w:t>Subordinate Law SL2020-20 Court Procedures Amendment Rules 2020 (No 3)</w:t>
      </w:r>
      <w:r>
        <w:tab/>
        <w:t>.</w:t>
      </w:r>
    </w:p>
    <w:p w:rsidR="00D92D57" w:rsidRPr="00D92D57" w:rsidRDefault="00D92D57" w:rsidP="00D92D57">
      <w:pPr>
        <w:pStyle w:val="ListParagraph"/>
        <w:numPr>
          <w:ilvl w:val="0"/>
          <w:numId w:val="12"/>
        </w:numPr>
        <w:spacing w:before="240" w:after="0"/>
        <w:ind w:left="357" w:hanging="357"/>
        <w:contextualSpacing w:val="0"/>
        <w:rPr>
          <w:b/>
        </w:rPr>
      </w:pPr>
      <w:r w:rsidRPr="00D92D57">
        <w:rPr>
          <w:b/>
        </w:rPr>
        <w:lastRenderedPageBreak/>
        <w:t>Report 47, dated 28 July 2020</w:t>
      </w:r>
    </w:p>
    <w:p w:rsidR="00D92D57" w:rsidRDefault="00D92D57" w:rsidP="00EC6FDB">
      <w:pPr>
        <w:pStyle w:val="ListParagraph"/>
        <w:numPr>
          <w:ilvl w:val="0"/>
          <w:numId w:val="44"/>
        </w:numPr>
        <w:spacing w:before="120" w:after="0"/>
        <w:ind w:left="720"/>
        <w:contextualSpacing w:val="0"/>
      </w:pPr>
      <w:r>
        <w:t>Disallowable Instrument DI2020-147 Animal Welfare (Advisory Committee) Establishment 2020 (No 1).</w:t>
      </w:r>
    </w:p>
    <w:p w:rsidR="00D92D57" w:rsidRDefault="00D92D57" w:rsidP="00EC6FDB">
      <w:pPr>
        <w:pStyle w:val="ListParagraph"/>
        <w:numPr>
          <w:ilvl w:val="0"/>
          <w:numId w:val="44"/>
        </w:numPr>
        <w:spacing w:before="120" w:after="0"/>
        <w:ind w:left="720"/>
        <w:contextualSpacing w:val="0"/>
      </w:pPr>
      <w:r>
        <w:t>Disallowable Instrument DI2020-171 Lotteries (Fees) Determination 2020 (No 2).</w:t>
      </w:r>
    </w:p>
    <w:p w:rsidR="00D92D57" w:rsidRDefault="00D92D57" w:rsidP="00EC6FDB">
      <w:pPr>
        <w:pStyle w:val="ListParagraph"/>
        <w:numPr>
          <w:ilvl w:val="0"/>
          <w:numId w:val="44"/>
        </w:numPr>
        <w:spacing w:before="120" w:after="0"/>
        <w:ind w:left="720"/>
        <w:contextualSpacing w:val="0"/>
      </w:pPr>
      <w:r>
        <w:t>Disallowable Instrument DI2020-205 Taxation Administration (Owner Occupier Duty) COVID</w:t>
      </w:r>
      <w:r>
        <w:noBreakHyphen/>
        <w:t>19 Exemption Scheme Determination 2020.</w:t>
      </w:r>
    </w:p>
    <w:p w:rsidR="0021202E" w:rsidRPr="00961FD1" w:rsidRDefault="0021202E" w:rsidP="00961FD1">
      <w:pPr>
        <w:pStyle w:val="ListParagraph"/>
        <w:numPr>
          <w:ilvl w:val="0"/>
          <w:numId w:val="12"/>
        </w:numPr>
        <w:spacing w:before="240" w:after="0"/>
        <w:ind w:left="357" w:hanging="357"/>
        <w:contextualSpacing w:val="0"/>
        <w:rPr>
          <w:b/>
        </w:rPr>
      </w:pPr>
      <w:r w:rsidRPr="00961FD1">
        <w:rPr>
          <w:b/>
        </w:rPr>
        <w:t>Report 48, dated 11 August 2020</w:t>
      </w:r>
    </w:p>
    <w:p w:rsidR="0021202E" w:rsidRDefault="0021202E" w:rsidP="00EC6FDB">
      <w:pPr>
        <w:pStyle w:val="ListParagraph"/>
        <w:numPr>
          <w:ilvl w:val="0"/>
          <w:numId w:val="44"/>
        </w:numPr>
        <w:spacing w:before="120" w:after="0"/>
        <w:ind w:left="720"/>
        <w:contextualSpacing w:val="0"/>
      </w:pPr>
      <w:r>
        <w:t>Disallowable Instrument DI2020-216 Residential Tenancies (COVID-19 Emergency Re</w:t>
      </w:r>
      <w:r w:rsidR="00961FD1">
        <w:t>sponse) Declaration 2020 (No 2).</w:t>
      </w:r>
    </w:p>
    <w:p w:rsidR="0021202E" w:rsidRDefault="0021202E" w:rsidP="00EC6FDB">
      <w:pPr>
        <w:pStyle w:val="ListParagraph"/>
        <w:numPr>
          <w:ilvl w:val="0"/>
          <w:numId w:val="44"/>
        </w:numPr>
        <w:spacing w:before="120" w:after="0"/>
        <w:ind w:left="720"/>
        <w:contextualSpacing w:val="0"/>
      </w:pPr>
      <w:r>
        <w:t>Education Amendment Bill 2020</w:t>
      </w:r>
      <w:r w:rsidR="00961FD1">
        <w:t>.</w:t>
      </w:r>
    </w:p>
    <w:p w:rsidR="00961FD1" w:rsidRDefault="00961FD1" w:rsidP="00EC6FDB">
      <w:pPr>
        <w:pStyle w:val="ListParagraph"/>
        <w:numPr>
          <w:ilvl w:val="0"/>
          <w:numId w:val="44"/>
        </w:numPr>
        <w:spacing w:before="120" w:after="0"/>
        <w:ind w:left="720"/>
        <w:contextualSpacing w:val="0"/>
      </w:pPr>
      <w:r>
        <w:t>Electoral Amendment Bill 2018 (Private Member’s amendments).</w:t>
      </w:r>
    </w:p>
    <w:p w:rsidR="00BD76F1" w:rsidRDefault="0021202E" w:rsidP="00EC6FDB">
      <w:pPr>
        <w:pStyle w:val="ListParagraph"/>
        <w:numPr>
          <w:ilvl w:val="0"/>
          <w:numId w:val="44"/>
        </w:numPr>
        <w:spacing w:before="120" w:after="0"/>
        <w:ind w:left="720"/>
        <w:contextualSpacing w:val="0"/>
      </w:pPr>
      <w:r>
        <w:t>Mental Health Amendment Bi</w:t>
      </w:r>
      <w:r w:rsidR="00961FD1">
        <w:t>ll 2020.</w:t>
      </w:r>
    </w:p>
    <w:p w:rsidR="00F67FB6" w:rsidRDefault="00F67FB6" w:rsidP="00EC6FDB">
      <w:pPr>
        <w:pStyle w:val="ListParagraph"/>
        <w:numPr>
          <w:ilvl w:val="0"/>
          <w:numId w:val="44"/>
        </w:numPr>
        <w:spacing w:before="120" w:after="0"/>
        <w:ind w:left="720"/>
        <w:contextualSpacing w:val="0"/>
      </w:pPr>
      <w:r>
        <w:t>Royal Commission Criminal Justice Legislation Amendment Bill 2020—Government response.</w:t>
      </w:r>
    </w:p>
    <w:sectPr w:rsidR="00F67FB6" w:rsidSect="00613A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F63" w:rsidRDefault="00D87F63" w:rsidP="000B0846">
      <w:pPr>
        <w:spacing w:after="0" w:line="240" w:lineRule="auto"/>
      </w:pPr>
      <w:r>
        <w:separator/>
      </w:r>
    </w:p>
  </w:endnote>
  <w:endnote w:type="continuationSeparator" w:id="0">
    <w:p w:rsidR="00D87F63" w:rsidRDefault="00D87F63" w:rsidP="000B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Default="00D87F63">
    <w:pPr>
      <w:pStyle w:val="Footer"/>
    </w:pPr>
  </w:p>
  <w:p w:rsidR="00D87F63" w:rsidRDefault="00D87F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1"/>
      <w:docPartObj>
        <w:docPartGallery w:val="Page Numbers (Bottom of Page)"/>
        <w:docPartUnique/>
      </w:docPartObj>
    </w:sdtPr>
    <w:sdtEndPr>
      <w:rPr>
        <w:noProof/>
      </w:rPr>
    </w:sdtEndPr>
    <w:sdtContent>
      <w:p w:rsidR="00D87F63" w:rsidRDefault="00D87F63">
        <w:pPr>
          <w:pStyle w:val="Footer"/>
        </w:pPr>
        <w:r>
          <w:rPr>
            <w:noProof/>
          </w:rPr>
          <w:fldChar w:fldCharType="begin"/>
        </w:r>
        <w:r>
          <w:rPr>
            <w:noProof/>
          </w:rPr>
          <w:instrText xml:space="preserve"> PAGE   \* MERGEFORMAT </w:instrText>
        </w:r>
        <w:r>
          <w:rPr>
            <w:noProof/>
          </w:rPr>
          <w:fldChar w:fldCharType="separate"/>
        </w:r>
        <w:r w:rsidR="00D72E4D">
          <w:rPr>
            <w:noProof/>
          </w:rPr>
          <w:t>ii</w:t>
        </w:r>
        <w:r>
          <w:rPr>
            <w:noProof/>
          </w:rPr>
          <w:fldChar w:fldCharType="end"/>
        </w:r>
      </w:p>
    </w:sdtContent>
  </w:sdt>
  <w:p w:rsidR="00D87F63" w:rsidRDefault="00D87F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2"/>
      <w:docPartObj>
        <w:docPartGallery w:val="Page Numbers (Bottom of Page)"/>
        <w:docPartUnique/>
      </w:docPartObj>
    </w:sdtPr>
    <w:sdtEndPr>
      <w:rPr>
        <w:noProof/>
      </w:rPr>
    </w:sdtEndPr>
    <w:sdtContent>
      <w:p w:rsidR="00D87F63" w:rsidRDefault="00D87F63">
        <w:pPr>
          <w:pStyle w:val="Footer"/>
          <w:jc w:val="right"/>
        </w:pPr>
        <w:r>
          <w:rPr>
            <w:noProof/>
          </w:rPr>
          <w:fldChar w:fldCharType="begin"/>
        </w:r>
        <w:r>
          <w:rPr>
            <w:noProof/>
          </w:rPr>
          <w:instrText xml:space="preserve"> PAGE   \* MERGEFORMAT </w:instrText>
        </w:r>
        <w:r>
          <w:rPr>
            <w:noProof/>
          </w:rPr>
          <w:fldChar w:fldCharType="separate"/>
        </w:r>
        <w:r w:rsidR="00D72E4D">
          <w:rPr>
            <w:noProof/>
          </w:rPr>
          <w:t>iii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Default="00D87F6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Default="00D87F63">
    <w:pPr>
      <w:pStyle w:val="Footer"/>
      <w:rPr>
        <w:noProof/>
      </w:rPr>
    </w:pPr>
    <w:r>
      <w:rPr>
        <w:noProof/>
      </w:rPr>
      <w:fldChar w:fldCharType="begin"/>
    </w:r>
    <w:r>
      <w:rPr>
        <w:noProof/>
      </w:rPr>
      <w:instrText xml:space="preserve"> PAGE   \* MERGEFORMAT </w:instrText>
    </w:r>
    <w:r>
      <w:rPr>
        <w:noProof/>
      </w:rPr>
      <w:fldChar w:fldCharType="separate"/>
    </w:r>
    <w:r w:rsidR="00D72E4D">
      <w:rPr>
        <w:noProof/>
      </w:rPr>
      <w:t>6</w:t>
    </w:r>
    <w:r>
      <w:rPr>
        <w:noProof/>
      </w:rPr>
      <w:fldChar w:fldCharType="end"/>
    </w:r>
  </w:p>
  <w:p w:rsidR="00D216E5" w:rsidRPr="00EE534B" w:rsidRDefault="00D216E5" w:rsidP="00D216E5">
    <w:pPr>
      <w:pStyle w:val="Footer"/>
      <w:spacing w:before="0"/>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172407"/>
      <w:docPartObj>
        <w:docPartGallery w:val="Page Numbers (Bottom of Page)"/>
        <w:docPartUnique/>
      </w:docPartObj>
    </w:sdtPr>
    <w:sdtEndPr>
      <w:rPr>
        <w:noProof/>
      </w:rPr>
    </w:sdtEndPr>
    <w:sdtContent>
      <w:p w:rsidR="00D216E5" w:rsidRDefault="00D87F63">
        <w:pPr>
          <w:pStyle w:val="Footer"/>
          <w:jc w:val="right"/>
          <w:rPr>
            <w:noProof/>
          </w:rPr>
        </w:pPr>
        <w:r>
          <w:rPr>
            <w:noProof/>
          </w:rPr>
          <w:fldChar w:fldCharType="begin"/>
        </w:r>
        <w:r>
          <w:rPr>
            <w:noProof/>
          </w:rPr>
          <w:instrText xml:space="preserve"> PAGE   \* MERGEFORMAT </w:instrText>
        </w:r>
        <w:r>
          <w:rPr>
            <w:noProof/>
          </w:rPr>
          <w:fldChar w:fldCharType="separate"/>
        </w:r>
        <w:r w:rsidR="00D72E4D">
          <w:rPr>
            <w:noProof/>
          </w:rPr>
          <w:t>7</w:t>
        </w:r>
        <w:r>
          <w:rPr>
            <w:noProof/>
          </w:rPr>
          <w:fldChar w:fldCharType="end"/>
        </w:r>
      </w:p>
      <w:p w:rsidR="00D87F63" w:rsidRPr="00EE534B" w:rsidRDefault="00D72E4D" w:rsidP="00D216E5">
        <w:pPr>
          <w:pStyle w:val="Footer"/>
          <w:spacing w:before="0"/>
          <w:jc w:val="right"/>
          <w:rPr>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F63" w:rsidRDefault="00D87F63" w:rsidP="00685D6D">
      <w:pPr>
        <w:spacing w:before="80" w:after="0" w:line="240" w:lineRule="auto"/>
      </w:pPr>
      <w:r>
        <w:separator/>
      </w:r>
    </w:p>
  </w:footnote>
  <w:footnote w:type="continuationSeparator" w:id="0">
    <w:p w:rsidR="00D87F63" w:rsidRDefault="00D87F63" w:rsidP="000B0846">
      <w:pPr>
        <w:spacing w:after="0" w:line="240" w:lineRule="auto"/>
      </w:pPr>
      <w:r>
        <w:continuationSeparator/>
      </w:r>
    </w:p>
  </w:footnote>
  <w:footnote w:id="1">
    <w:p w:rsidR="00D87F63" w:rsidRPr="00435E76" w:rsidRDefault="00D87F63" w:rsidP="001B3CAE">
      <w:pPr>
        <w:pStyle w:val="FootnoteText"/>
        <w:spacing w:before="0"/>
        <w:rPr>
          <w:sz w:val="19"/>
          <w:szCs w:val="19"/>
        </w:rPr>
      </w:pPr>
      <w:r w:rsidRPr="00435E76">
        <w:rPr>
          <w:rStyle w:val="FootnoteReference"/>
          <w:sz w:val="19"/>
          <w:szCs w:val="19"/>
        </w:rPr>
        <w:footnoteRef/>
      </w:r>
      <w:r w:rsidRPr="00435E76">
        <w:rPr>
          <w:sz w:val="19"/>
          <w:szCs w:val="19"/>
        </w:rPr>
        <w:t xml:space="preserve"> </w:t>
      </w:r>
      <w:r w:rsidRPr="00BC39FC">
        <w:rPr>
          <w:sz w:val="19"/>
          <w:szCs w:val="19"/>
          <w:lang w:eastAsia="en-AU"/>
        </w:rPr>
        <w:t>https://www.parliament.act.gov.au/in-committees/standing-committees-current-assembly/standing-committee-on-justice-and-community-safety-legislative-scrutiny-role/response-to-comments-on-subordinate-legislation</w:t>
      </w:r>
      <w:r w:rsidRPr="00435E76">
        <w:rPr>
          <w:sz w:val="19"/>
          <w:szCs w:val="19"/>
          <w:lang w:eastAsia="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Default="00D72E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1515" o:spid="_x0000_s2129" type="#_x0000_t136" style="position:absolute;margin-left:0;margin-top:0;width:454.5pt;height:181.8pt;rotation:315;z-index:-251657216;mso-position-horizontal:center;mso-position-horizontal-relative:margin;mso-position-vertical:center;mso-position-vertical-relative:margin" o:allowincell="f" fillcolor="#9cc2e5 [1940]" stroked="f">
          <v:fill opacity=".5"/>
          <v:textpath style="font-family:&quot;Cambria&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Default="00D72E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1524" o:spid="_x0000_s2138" type="#_x0000_t136" style="position:absolute;margin-left:0;margin-top:0;width:454.5pt;height:181.8pt;rotation:315;z-index:-251638784;mso-position-horizontal:center;mso-position-horizontal-relative:margin;mso-position-vertical:center;mso-position-vertical-relative:margin" o:allowincell="f" fillcolor="#9cc2e5 [1940]"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Pr="009D788E" w:rsidRDefault="00D87F63" w:rsidP="00911558">
    <w:pPr>
      <w:pStyle w:val="Header"/>
      <w:pBdr>
        <w:bottom w:val="single" w:sz="4" w:space="1" w:color="auto"/>
      </w:pBdr>
      <w:rPr>
        <w:smallCaps/>
      </w:rPr>
    </w:pPr>
    <w:r w:rsidRPr="009D788E">
      <w:rPr>
        <w:smallCaps/>
      </w:rPr>
      <w:t>Standing Committee on Justice and Community Safety (Legislative Scrutiny Role)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Pr="001B0650" w:rsidRDefault="00D87F63" w:rsidP="00911558">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D72E4D">
      <w:rPr>
        <w:smallCaps/>
        <w:noProof/>
      </w:rPr>
      <w:t>Scrutiny Report 49</w:t>
    </w:r>
    <w:r>
      <w:rPr>
        <w:smallCaps/>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Default="00D72E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1518" o:spid="_x0000_s2132" type="#_x0000_t136" style="position:absolute;margin-left:0;margin-top:0;width:454.5pt;height:181.8pt;rotation:315;z-index:-251651072;mso-position-horizontal:center;mso-position-horizontal-relative:margin;mso-position-vertical:center;mso-position-vertical-relative:margin" o:allowincell="f" fillcolor="#9cc2e5 [1940]" stroked="f">
          <v:fill opacity=".5"/>
          <v:textpath style="font-family:&quot;Cambria&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Pr="003B6A7E" w:rsidRDefault="00D72E4D" w:rsidP="003B6A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1522" o:spid="_x0000_s2136" type="#_x0000_t136" style="position:absolute;margin-left:0;margin-top:0;width:454.5pt;height:181.8pt;rotation:315;z-index:-251642880;mso-position-horizontal:center;mso-position-horizontal-relative:margin;mso-position-vertical:center;mso-position-vertical-relative:margin" o:allowincell="f" fillcolor="#9cc2e5 [1940]" stroked="f">
          <v:fill opacity=".5"/>
          <v:textpath style="font-family:&quot;Cambria&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Pr="001B0650" w:rsidRDefault="00D72E4D" w:rsidP="007F580D">
    <w:pPr>
      <w:pStyle w:val="Header"/>
      <w:pBdr>
        <w:bottom w:val="single" w:sz="4" w:space="1" w:color="auto"/>
      </w:pBdr>
      <w:jc w:val="right"/>
      <w:rPr>
        <w:smallCap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1523" o:spid="_x0000_s2137" type="#_x0000_t136" style="position:absolute;left:0;text-align:left;margin-left:0;margin-top:0;width:454.5pt;height:181.8pt;rotation:315;z-index:-251640832;mso-position-horizontal:center;mso-position-horizontal-relative:margin;mso-position-vertical:center;mso-position-vertical-relative:margin" o:allowincell="f" fillcolor="#9cc2e5 [1940]" stroked="f">
          <v:fill opacity=".5"/>
          <v:textpath style="font-family:&quot;Cambria&quot;;font-size:1pt" string="DRAFT"/>
          <w10:wrap anchorx="margin" anchory="margin"/>
        </v:shape>
      </w:pict>
    </w:r>
    <w:r w:rsidR="00D87F63">
      <w:rPr>
        <w:smallCaps/>
        <w:noProof/>
      </w:rPr>
      <w:fldChar w:fldCharType="begin"/>
    </w:r>
    <w:r w:rsidR="00D87F63">
      <w:rPr>
        <w:smallCaps/>
        <w:noProof/>
      </w:rPr>
      <w:instrText xml:space="preserve"> STYLEREF  "Heading 1"  \* MERGEFORMAT </w:instrText>
    </w:r>
    <w:r w:rsidR="00D87F63">
      <w:rPr>
        <w:smallCaps/>
        <w:noProof/>
      </w:rPr>
      <w:fldChar w:fldCharType="separate"/>
    </w:r>
    <w:r w:rsidR="00EC6FDB">
      <w:rPr>
        <w:smallCaps/>
        <w:noProof/>
      </w:rPr>
      <w:t>Scrutiny Report 49</w:t>
    </w:r>
    <w:r w:rsidR="00D87F63">
      <w:rPr>
        <w:smallCaps/>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Default="00D72E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1521" o:spid="_x0000_s2135" type="#_x0000_t136" style="position:absolute;margin-left:0;margin-top:0;width:454.5pt;height:181.8pt;rotation:315;z-index:-251644928;mso-position-horizontal:center;mso-position-horizontal-relative:margin;mso-position-vertical:center;mso-position-vertical-relative:margin" o:allowincell="f" fillcolor="#9cc2e5 [1940]" stroked="f">
          <v:fill opacity=".5"/>
          <v:textpath style="font-family:&quot;Cambria&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Pr="003B6A7E" w:rsidRDefault="00D87F63" w:rsidP="00FC2EEA">
    <w:pPr>
      <w:pStyle w:val="Header"/>
      <w:pBdr>
        <w:bottom w:val="single" w:sz="4" w:space="1" w:color="auto"/>
      </w:pBdr>
    </w:pPr>
    <w:r w:rsidRPr="009D788E">
      <w:rPr>
        <w:smallCaps/>
      </w:rPr>
      <w:t>Standing Committee on Justice and Community Safety (Legislative Scrutiny Role)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Pr="001B0650" w:rsidRDefault="00D87F63" w:rsidP="00F52AA6">
    <w:pPr>
      <w:pStyle w:val="Header"/>
      <w:pBdr>
        <w:bottom w:val="single" w:sz="4" w:space="1" w:color="auto"/>
      </w:pBdr>
      <w:tabs>
        <w:tab w:val="left" w:pos="6216"/>
      </w:tabs>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D72E4D">
      <w:rPr>
        <w:smallCaps/>
        <w:noProof/>
      </w:rPr>
      <w:t>Scrutiny Report 49</w:t>
    </w:r>
    <w:r>
      <w:rPr>
        <w:smallCaps/>
        <w:noProof/>
      </w:rPr>
      <w:fldChar w:fldCharType="end"/>
    </w:r>
  </w:p>
  <w:p w:rsidR="00D87F63" w:rsidRDefault="00D87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26804"/>
    <w:multiLevelType w:val="hybridMultilevel"/>
    <w:tmpl w:val="D23C066C"/>
    <w:lvl w:ilvl="0" w:tplc="0C090001">
      <w:start w:val="1"/>
      <w:numFmt w:val="bullet"/>
      <w:lvlText w:val=""/>
      <w:lvlJc w:val="left"/>
      <w:pPr>
        <w:ind w:left="720" w:hanging="360"/>
      </w:pPr>
      <w:rPr>
        <w:rFonts w:ascii="Symbol" w:hAnsi="Symbol" w:hint="default"/>
      </w:rPr>
    </w:lvl>
    <w:lvl w:ilvl="1" w:tplc="AE72E03E">
      <w:numFmt w:val="bullet"/>
      <w:lvlText w:val="•"/>
      <w:lvlJc w:val="left"/>
      <w:pPr>
        <w:ind w:left="1800" w:hanging="72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9A002A"/>
    <w:multiLevelType w:val="multilevel"/>
    <w:tmpl w:val="F6DE2780"/>
    <w:lvl w:ilvl="0">
      <w:start w:val="1"/>
      <w:numFmt w:val="decimal"/>
      <w:lvlText w:val="%1"/>
      <w:lvlJc w:val="left"/>
      <w:pPr>
        <w:ind w:left="432" w:hanging="432"/>
      </w:pPr>
      <w:rPr>
        <w:rFonts w:cs="Times New Roman"/>
      </w:rPr>
    </w:lvl>
    <w:lvl w:ilvl="1">
      <w:start w:val="1"/>
      <w:numFmt w:val="decimal"/>
      <w:pStyle w:val="Recommendationbodycopynumbered"/>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07771A35"/>
    <w:multiLevelType w:val="multilevel"/>
    <w:tmpl w:val="BCFCBA68"/>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AF16C2D"/>
    <w:multiLevelType w:val="hybridMultilevel"/>
    <w:tmpl w:val="ABE889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D43757F"/>
    <w:multiLevelType w:val="hybridMultilevel"/>
    <w:tmpl w:val="AE72E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64209D"/>
    <w:multiLevelType w:val="hybridMultilevel"/>
    <w:tmpl w:val="73BC5DF0"/>
    <w:lvl w:ilvl="0" w:tplc="4642DB54">
      <w:start w:val="1"/>
      <w:numFmt w:val="bullet"/>
      <w:lvlText w:val=""/>
      <w:lvlJc w:val="left"/>
      <w:pPr>
        <w:ind w:left="360" w:hanging="360"/>
      </w:pPr>
      <w:rPr>
        <w:rFonts w:ascii="Symbol" w:hAnsi="Symbol" w:hint="default"/>
        <w:color w:val="auto"/>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2E4544"/>
    <w:multiLevelType w:val="hybridMultilevel"/>
    <w:tmpl w:val="A4CE200E"/>
    <w:lvl w:ilvl="0" w:tplc="437E8904">
      <w:start w:val="1"/>
      <w:numFmt w:val="lowerLetter"/>
      <w:pStyle w:val="Bodycopybulletlevel1alpha"/>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1D795213"/>
    <w:multiLevelType w:val="hybridMultilevel"/>
    <w:tmpl w:val="C1F8C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6422F9"/>
    <w:multiLevelType w:val="hybridMultilevel"/>
    <w:tmpl w:val="EA3EF5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526D8E"/>
    <w:multiLevelType w:val="hybridMultilevel"/>
    <w:tmpl w:val="D1786A2A"/>
    <w:lvl w:ilvl="0" w:tplc="4D449FE6">
      <w:start w:val="1"/>
      <w:numFmt w:val="decimal"/>
      <w:pStyle w:val="Bodycopynumbered2"/>
      <w:lvlText w:val="%1."/>
      <w:lvlJc w:val="left"/>
      <w:pPr>
        <w:ind w:left="720" w:hanging="360"/>
      </w:pPr>
      <w:rPr>
        <w:rFonts w:cs="Times New Roman"/>
      </w:rPr>
    </w:lvl>
    <w:lvl w:ilvl="1" w:tplc="04DA9EF8" w:tentative="1">
      <w:start w:val="1"/>
      <w:numFmt w:val="lowerLetter"/>
      <w:lvlText w:val="%2."/>
      <w:lvlJc w:val="left"/>
      <w:pPr>
        <w:ind w:left="1440" w:hanging="360"/>
      </w:pPr>
      <w:rPr>
        <w:rFonts w:cs="Times New Roman"/>
      </w:rPr>
    </w:lvl>
    <w:lvl w:ilvl="2" w:tplc="3FBC87FA" w:tentative="1">
      <w:start w:val="1"/>
      <w:numFmt w:val="lowerRoman"/>
      <w:lvlText w:val="%3."/>
      <w:lvlJc w:val="right"/>
      <w:pPr>
        <w:ind w:left="2160" w:hanging="180"/>
      </w:pPr>
      <w:rPr>
        <w:rFonts w:cs="Times New Roman"/>
      </w:rPr>
    </w:lvl>
    <w:lvl w:ilvl="3" w:tplc="0FD47DB4" w:tentative="1">
      <w:start w:val="1"/>
      <w:numFmt w:val="decimal"/>
      <w:lvlText w:val="%4."/>
      <w:lvlJc w:val="left"/>
      <w:pPr>
        <w:ind w:left="2880" w:hanging="360"/>
      </w:pPr>
      <w:rPr>
        <w:rFonts w:cs="Times New Roman"/>
      </w:rPr>
    </w:lvl>
    <w:lvl w:ilvl="4" w:tplc="0AA266A4" w:tentative="1">
      <w:start w:val="1"/>
      <w:numFmt w:val="lowerLetter"/>
      <w:lvlText w:val="%5."/>
      <w:lvlJc w:val="left"/>
      <w:pPr>
        <w:ind w:left="3600" w:hanging="360"/>
      </w:pPr>
      <w:rPr>
        <w:rFonts w:cs="Times New Roman"/>
      </w:rPr>
    </w:lvl>
    <w:lvl w:ilvl="5" w:tplc="2ACEA468" w:tentative="1">
      <w:start w:val="1"/>
      <w:numFmt w:val="lowerRoman"/>
      <w:lvlText w:val="%6."/>
      <w:lvlJc w:val="right"/>
      <w:pPr>
        <w:ind w:left="4320" w:hanging="180"/>
      </w:pPr>
      <w:rPr>
        <w:rFonts w:cs="Times New Roman"/>
      </w:rPr>
    </w:lvl>
    <w:lvl w:ilvl="6" w:tplc="A54E173C" w:tentative="1">
      <w:start w:val="1"/>
      <w:numFmt w:val="decimal"/>
      <w:lvlText w:val="%7."/>
      <w:lvlJc w:val="left"/>
      <w:pPr>
        <w:ind w:left="5040" w:hanging="360"/>
      </w:pPr>
      <w:rPr>
        <w:rFonts w:cs="Times New Roman"/>
      </w:rPr>
    </w:lvl>
    <w:lvl w:ilvl="7" w:tplc="AA62F5B2" w:tentative="1">
      <w:start w:val="1"/>
      <w:numFmt w:val="lowerLetter"/>
      <w:lvlText w:val="%8."/>
      <w:lvlJc w:val="left"/>
      <w:pPr>
        <w:ind w:left="5760" w:hanging="360"/>
      </w:pPr>
      <w:rPr>
        <w:rFonts w:cs="Times New Roman"/>
      </w:rPr>
    </w:lvl>
    <w:lvl w:ilvl="8" w:tplc="77F694E0" w:tentative="1">
      <w:start w:val="1"/>
      <w:numFmt w:val="lowerRoman"/>
      <w:lvlText w:val="%9."/>
      <w:lvlJc w:val="right"/>
      <w:pPr>
        <w:ind w:left="6480" w:hanging="180"/>
      </w:pPr>
      <w:rPr>
        <w:rFonts w:cs="Times New Roman"/>
      </w:rPr>
    </w:lvl>
  </w:abstractNum>
  <w:abstractNum w:abstractNumId="21" w15:restartNumberingAfterBreak="0">
    <w:nsid w:val="267A5E70"/>
    <w:multiLevelType w:val="multilevel"/>
    <w:tmpl w:val="E342FCF2"/>
    <w:styleLink w:val="Style3"/>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6D1334"/>
    <w:multiLevelType w:val="hybridMultilevel"/>
    <w:tmpl w:val="CA745606"/>
    <w:lvl w:ilvl="0" w:tplc="9A40F990">
      <w:start w:val="1"/>
      <w:numFmt w:val="bullet"/>
      <w:lvlText w:val="˗"/>
      <w:lvlJc w:val="left"/>
      <w:pPr>
        <w:ind w:left="1710" w:hanging="360"/>
      </w:pPr>
      <w:rPr>
        <w:rFonts w:ascii="Courier New" w:hAnsi="Courier New" w:hint="default"/>
      </w:rPr>
    </w:lvl>
    <w:lvl w:ilvl="1" w:tplc="87AC79EC">
      <w:numFmt w:val="bullet"/>
      <w:lvlText w:val="•"/>
      <w:lvlJc w:val="left"/>
      <w:pPr>
        <w:ind w:left="1800" w:hanging="360"/>
      </w:pPr>
      <w:rPr>
        <w:rFonts w:ascii="Calibri" w:eastAsiaTheme="minorHAnsi" w:hAnsi="Calibri" w:cstheme="minorBidi" w:hint="default"/>
        <w:b w:val="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2F35431E"/>
    <w:multiLevelType w:val="hybridMultilevel"/>
    <w:tmpl w:val="7E4CB7A8"/>
    <w:lvl w:ilvl="0" w:tplc="7AF0D8D0">
      <w:start w:val="1"/>
      <w:numFmt w:val="bullet"/>
      <w:pStyle w:val="Bodycopybulletlevel2"/>
      <w:lvlText w:val="o"/>
      <w:lvlJc w:val="left"/>
      <w:pPr>
        <w:ind w:left="703" w:hanging="360"/>
      </w:pPr>
      <w:rPr>
        <w:rFonts w:ascii="Courier New" w:hAnsi="Courier New" w:hint="default"/>
      </w:rPr>
    </w:lvl>
    <w:lvl w:ilvl="1" w:tplc="466E58A0">
      <w:start w:val="1"/>
      <w:numFmt w:val="lowerLetter"/>
      <w:pStyle w:val="Bulletlistalpha"/>
      <w:lvlText w:val="%2."/>
      <w:lvlJc w:val="left"/>
      <w:pPr>
        <w:ind w:left="1423" w:hanging="360"/>
      </w:pPr>
      <w:rPr>
        <w:rFonts w:cs="Times New Roman"/>
      </w:rPr>
    </w:lvl>
    <w:lvl w:ilvl="2" w:tplc="0C09001B" w:tentative="1">
      <w:start w:val="1"/>
      <w:numFmt w:val="lowerRoman"/>
      <w:lvlText w:val="%3."/>
      <w:lvlJc w:val="right"/>
      <w:pPr>
        <w:ind w:left="2143" w:hanging="180"/>
      </w:pPr>
      <w:rPr>
        <w:rFonts w:cs="Times New Roman"/>
      </w:rPr>
    </w:lvl>
    <w:lvl w:ilvl="3" w:tplc="0C09000F" w:tentative="1">
      <w:start w:val="1"/>
      <w:numFmt w:val="decimal"/>
      <w:lvlText w:val="%4."/>
      <w:lvlJc w:val="left"/>
      <w:pPr>
        <w:ind w:left="2863" w:hanging="360"/>
      </w:pPr>
      <w:rPr>
        <w:rFonts w:cs="Times New Roman"/>
      </w:rPr>
    </w:lvl>
    <w:lvl w:ilvl="4" w:tplc="0C090019" w:tentative="1">
      <w:start w:val="1"/>
      <w:numFmt w:val="lowerLetter"/>
      <w:lvlText w:val="%5."/>
      <w:lvlJc w:val="left"/>
      <w:pPr>
        <w:ind w:left="3583" w:hanging="360"/>
      </w:pPr>
      <w:rPr>
        <w:rFonts w:cs="Times New Roman"/>
      </w:rPr>
    </w:lvl>
    <w:lvl w:ilvl="5" w:tplc="0C09001B" w:tentative="1">
      <w:start w:val="1"/>
      <w:numFmt w:val="lowerRoman"/>
      <w:lvlText w:val="%6."/>
      <w:lvlJc w:val="right"/>
      <w:pPr>
        <w:ind w:left="4303" w:hanging="180"/>
      </w:pPr>
      <w:rPr>
        <w:rFonts w:cs="Times New Roman"/>
      </w:rPr>
    </w:lvl>
    <w:lvl w:ilvl="6" w:tplc="0C09000F" w:tentative="1">
      <w:start w:val="1"/>
      <w:numFmt w:val="decimal"/>
      <w:lvlText w:val="%7."/>
      <w:lvlJc w:val="left"/>
      <w:pPr>
        <w:ind w:left="5023" w:hanging="360"/>
      </w:pPr>
      <w:rPr>
        <w:rFonts w:cs="Times New Roman"/>
      </w:rPr>
    </w:lvl>
    <w:lvl w:ilvl="7" w:tplc="0C090019" w:tentative="1">
      <w:start w:val="1"/>
      <w:numFmt w:val="lowerLetter"/>
      <w:lvlText w:val="%8."/>
      <w:lvlJc w:val="left"/>
      <w:pPr>
        <w:ind w:left="5743" w:hanging="360"/>
      </w:pPr>
      <w:rPr>
        <w:rFonts w:cs="Times New Roman"/>
      </w:rPr>
    </w:lvl>
    <w:lvl w:ilvl="8" w:tplc="0C09001B" w:tentative="1">
      <w:start w:val="1"/>
      <w:numFmt w:val="lowerRoman"/>
      <w:lvlText w:val="%9."/>
      <w:lvlJc w:val="right"/>
      <w:pPr>
        <w:ind w:left="6463" w:hanging="180"/>
      </w:pPr>
      <w:rPr>
        <w:rFonts w:cs="Times New Roman"/>
      </w:rPr>
    </w:lvl>
  </w:abstractNum>
  <w:abstractNum w:abstractNumId="25" w15:restartNumberingAfterBreak="0">
    <w:nsid w:val="36B219BD"/>
    <w:multiLevelType w:val="hybridMultilevel"/>
    <w:tmpl w:val="3BCA2A7A"/>
    <w:lvl w:ilvl="0" w:tplc="9A40F99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9A40F990">
      <w:start w:val="1"/>
      <w:numFmt w:val="bullet"/>
      <w:lvlText w:val="˗"/>
      <w:lvlJc w:val="left"/>
      <w:pPr>
        <w:ind w:left="5400" w:hanging="360"/>
      </w:pPr>
      <w:rPr>
        <w:rFonts w:ascii="Courier New" w:hAnsi="Courier New"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A0F1718"/>
    <w:multiLevelType w:val="hybridMultilevel"/>
    <w:tmpl w:val="6876182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FD4F74"/>
    <w:multiLevelType w:val="hybridMultilevel"/>
    <w:tmpl w:val="B58AE9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DB617F"/>
    <w:multiLevelType w:val="hybridMultilevel"/>
    <w:tmpl w:val="118C81C6"/>
    <w:lvl w:ilvl="0" w:tplc="9A40F99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0947158"/>
    <w:multiLevelType w:val="hybridMultilevel"/>
    <w:tmpl w:val="DB68B60E"/>
    <w:lvl w:ilvl="0" w:tplc="0C090001">
      <w:start w:val="1"/>
      <w:numFmt w:val="bullet"/>
      <w:lvlText w:val=""/>
      <w:lvlJc w:val="left"/>
      <w:pPr>
        <w:ind w:left="1710" w:hanging="360"/>
      </w:pPr>
      <w:rPr>
        <w:rFonts w:ascii="Symbol" w:hAnsi="Symbol" w:hint="default"/>
      </w:rPr>
    </w:lvl>
    <w:lvl w:ilvl="1" w:tplc="87AC79EC">
      <w:numFmt w:val="bullet"/>
      <w:lvlText w:val="•"/>
      <w:lvlJc w:val="left"/>
      <w:pPr>
        <w:ind w:left="1800" w:hanging="360"/>
      </w:pPr>
      <w:rPr>
        <w:rFonts w:ascii="Calibri" w:eastAsiaTheme="minorHAnsi" w:hAnsi="Calibri" w:cstheme="minorBidi" w:hint="default"/>
        <w:b w:val="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29E448C"/>
    <w:multiLevelType w:val="hybridMultilevel"/>
    <w:tmpl w:val="671E5590"/>
    <w:lvl w:ilvl="0" w:tplc="0C090019">
      <w:start w:val="1"/>
      <w:numFmt w:val="lowerLetter"/>
      <w:lvlText w:val="%1."/>
      <w:lvlJc w:val="left"/>
      <w:pPr>
        <w:ind w:left="1287" w:hanging="360"/>
      </w:pPr>
    </w:lvl>
    <w:lvl w:ilvl="1" w:tplc="CA023198">
      <w:start w:val="1"/>
      <w:numFmt w:val="lowerLetter"/>
      <w:lvlText w:val="%2)"/>
      <w:lvlJc w:val="left"/>
      <w:pPr>
        <w:ind w:left="1068" w:hanging="360"/>
      </w:pPr>
      <w:rPr>
        <w:rFonts w:ascii="Times New Roman" w:eastAsia="Calibri" w:hAnsi="Times New Roman" w:cs="Times New Roman"/>
      </w:r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1" w15:restartNumberingAfterBreak="0">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33" w15:restartNumberingAfterBreak="0">
    <w:nsid w:val="634C1399"/>
    <w:multiLevelType w:val="hybridMultilevel"/>
    <w:tmpl w:val="D4A66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496197"/>
    <w:multiLevelType w:val="multilevel"/>
    <w:tmpl w:val="6F6A9636"/>
    <w:lvl w:ilvl="0">
      <w:start w:val="1"/>
      <w:numFmt w:val="lowerRoman"/>
      <w:pStyle w:val="Bulletlistroman"/>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65BB0470"/>
    <w:multiLevelType w:val="hybridMultilevel"/>
    <w:tmpl w:val="ADD67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BD2FF2"/>
    <w:multiLevelType w:val="multilevel"/>
    <w:tmpl w:val="A24226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6E034034"/>
    <w:multiLevelType w:val="multilevel"/>
    <w:tmpl w:val="A5ECBD6A"/>
    <w:styleLink w:val="Style2"/>
    <w:lvl w:ilvl="0">
      <w:start w:val="1"/>
      <w:numFmt w:val="decimal"/>
      <w:lvlText w:val="%1.1"/>
      <w:lvlJc w:val="left"/>
      <w:pPr>
        <w:ind w:left="432" w:hanging="432"/>
      </w:pPr>
      <w:rPr>
        <w:rFonts w:cs="Times New Roman" w:hint="default"/>
      </w:rPr>
    </w:lvl>
    <w:lvl w:ilvl="1">
      <w:start w:val="1"/>
      <w:numFmt w:val="none"/>
      <w:lvlText w:val=""/>
      <w:lvlJc w:val="left"/>
      <w:pPr>
        <w:ind w:left="576" w:hanging="576"/>
      </w:pPr>
      <w:rPr>
        <w:rFonts w:cs="Times New Roman" w:hint="default"/>
      </w:rPr>
    </w:lvl>
    <w:lvl w:ilvl="2">
      <w:start w:val="1"/>
      <w:numFmt w:val="none"/>
      <w:lvlText w:val=""/>
      <w:lvlJc w:val="left"/>
      <w:pPr>
        <w:ind w:left="720" w:hanging="720"/>
      </w:pPr>
      <w:rPr>
        <w:rFonts w:cs="Times New Roman" w:hint="default"/>
      </w:rPr>
    </w:lvl>
    <w:lvl w:ilvl="3">
      <w:start w:val="1"/>
      <w:numFmt w:val="none"/>
      <w:lvlText w:val=""/>
      <w:lvlJc w:val="left"/>
      <w:pPr>
        <w:ind w:left="864" w:hanging="864"/>
      </w:pPr>
      <w:rPr>
        <w:rFonts w:cs="Times New Roman" w:hint="default"/>
      </w:rPr>
    </w:lvl>
    <w:lvl w:ilvl="4">
      <w:start w:val="1"/>
      <w:numFmt w:val="none"/>
      <w:lvlText w:val=""/>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1.%21"/>
      <w:lvlJc w:val="left"/>
      <w:pPr>
        <w:ind w:left="1296" w:hanging="1296"/>
      </w:pPr>
      <w:rPr>
        <w:rFonts w:cs="Times New Roman" w:hint="default"/>
      </w:rPr>
    </w:lvl>
    <w:lvl w:ilvl="7">
      <w:start w:val="1"/>
      <w:numFmt w:val="decimal"/>
      <w:lvlText w:val="%8%1.%21.1"/>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8" w15:restartNumberingAfterBreak="0">
    <w:nsid w:val="6E19725E"/>
    <w:multiLevelType w:val="multilevel"/>
    <w:tmpl w:val="93408BC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6EB90F0D"/>
    <w:multiLevelType w:val="hybridMultilevel"/>
    <w:tmpl w:val="205A8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0B4A42"/>
    <w:multiLevelType w:val="hybridMultilevel"/>
    <w:tmpl w:val="BEC655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1" w15:restartNumberingAfterBreak="0">
    <w:nsid w:val="7BFB1FD3"/>
    <w:multiLevelType w:val="hybridMultilevel"/>
    <w:tmpl w:val="6882E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1314E2"/>
    <w:multiLevelType w:val="hybridMultilevel"/>
    <w:tmpl w:val="4D88D650"/>
    <w:lvl w:ilvl="0" w:tplc="3894EE82">
      <w:start w:val="1"/>
      <w:numFmt w:val="bullet"/>
      <w:pStyle w:val="Bulletlistlevel1"/>
      <w:lvlText w:val=""/>
      <w:lvlJc w:val="left"/>
      <w:pPr>
        <w:ind w:left="-414" w:hanging="360"/>
      </w:pPr>
      <w:rPr>
        <w:rFonts w:ascii="Symbol" w:hAnsi="Symbol" w:hint="default"/>
      </w:rPr>
    </w:lvl>
    <w:lvl w:ilvl="1" w:tplc="87D8F8F0" w:tentative="1">
      <w:start w:val="1"/>
      <w:numFmt w:val="lowerLetter"/>
      <w:lvlText w:val="%2."/>
      <w:lvlJc w:val="left"/>
      <w:pPr>
        <w:ind w:left="306" w:hanging="360"/>
      </w:pPr>
      <w:rPr>
        <w:rFonts w:cs="Times New Roman"/>
      </w:rPr>
    </w:lvl>
    <w:lvl w:ilvl="2" w:tplc="B1323CB8" w:tentative="1">
      <w:start w:val="1"/>
      <w:numFmt w:val="lowerRoman"/>
      <w:lvlText w:val="%3."/>
      <w:lvlJc w:val="right"/>
      <w:pPr>
        <w:ind w:left="1026" w:hanging="180"/>
      </w:pPr>
      <w:rPr>
        <w:rFonts w:cs="Times New Roman"/>
      </w:rPr>
    </w:lvl>
    <w:lvl w:ilvl="3" w:tplc="CAE0A252" w:tentative="1">
      <w:start w:val="1"/>
      <w:numFmt w:val="decimal"/>
      <w:lvlText w:val="%4."/>
      <w:lvlJc w:val="left"/>
      <w:pPr>
        <w:ind w:left="1746" w:hanging="360"/>
      </w:pPr>
      <w:rPr>
        <w:rFonts w:cs="Times New Roman"/>
      </w:rPr>
    </w:lvl>
    <w:lvl w:ilvl="4" w:tplc="A496904E" w:tentative="1">
      <w:start w:val="1"/>
      <w:numFmt w:val="lowerLetter"/>
      <w:lvlText w:val="%5."/>
      <w:lvlJc w:val="left"/>
      <w:pPr>
        <w:ind w:left="2466" w:hanging="360"/>
      </w:pPr>
      <w:rPr>
        <w:rFonts w:cs="Times New Roman"/>
      </w:rPr>
    </w:lvl>
    <w:lvl w:ilvl="5" w:tplc="867CAE32" w:tentative="1">
      <w:start w:val="1"/>
      <w:numFmt w:val="lowerRoman"/>
      <w:lvlText w:val="%6."/>
      <w:lvlJc w:val="right"/>
      <w:pPr>
        <w:ind w:left="3186" w:hanging="180"/>
      </w:pPr>
      <w:rPr>
        <w:rFonts w:cs="Times New Roman"/>
      </w:rPr>
    </w:lvl>
    <w:lvl w:ilvl="6" w:tplc="36B64AEE" w:tentative="1">
      <w:start w:val="1"/>
      <w:numFmt w:val="decimal"/>
      <w:lvlText w:val="%7."/>
      <w:lvlJc w:val="left"/>
      <w:pPr>
        <w:ind w:left="3906" w:hanging="360"/>
      </w:pPr>
      <w:rPr>
        <w:rFonts w:cs="Times New Roman"/>
      </w:rPr>
    </w:lvl>
    <w:lvl w:ilvl="7" w:tplc="EB0E0432" w:tentative="1">
      <w:start w:val="1"/>
      <w:numFmt w:val="lowerLetter"/>
      <w:lvlText w:val="%8."/>
      <w:lvlJc w:val="left"/>
      <w:pPr>
        <w:ind w:left="4626" w:hanging="360"/>
      </w:pPr>
      <w:rPr>
        <w:rFonts w:cs="Times New Roman"/>
      </w:rPr>
    </w:lvl>
    <w:lvl w:ilvl="8" w:tplc="4C4454F4" w:tentative="1">
      <w:start w:val="1"/>
      <w:numFmt w:val="lowerRoman"/>
      <w:lvlText w:val="%9."/>
      <w:lvlJc w:val="right"/>
      <w:pPr>
        <w:ind w:left="5346" w:hanging="180"/>
      </w:pPr>
      <w:rPr>
        <w:rFonts w:cs="Times New Roman"/>
      </w:r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2"/>
  </w:num>
  <w:num w:numId="13">
    <w:abstractNumId w:val="15"/>
  </w:num>
  <w:num w:numId="14">
    <w:abstractNumId w:val="29"/>
  </w:num>
  <w:num w:numId="15">
    <w:abstractNumId w:val="42"/>
  </w:num>
  <w:num w:numId="16">
    <w:abstractNumId w:val="24"/>
  </w:num>
  <w:num w:numId="17">
    <w:abstractNumId w:val="12"/>
  </w:num>
  <w:num w:numId="18">
    <w:abstractNumId w:val="16"/>
  </w:num>
  <w:num w:numId="19">
    <w:abstractNumId w:val="37"/>
  </w:num>
  <w:num w:numId="20">
    <w:abstractNumId w:val="34"/>
  </w:num>
  <w:num w:numId="21">
    <w:abstractNumId w:val="20"/>
  </w:num>
  <w:num w:numId="22">
    <w:abstractNumId w:val="21"/>
  </w:num>
  <w:num w:numId="23">
    <w:abstractNumId w:val="11"/>
  </w:num>
  <w:num w:numId="24">
    <w:abstractNumId w:val="19"/>
  </w:num>
  <w:num w:numId="25">
    <w:abstractNumId w:val="43"/>
  </w:num>
  <w:num w:numId="26">
    <w:abstractNumId w:val="33"/>
  </w:num>
  <w:num w:numId="27">
    <w:abstractNumId w:val="26"/>
  </w:num>
  <w:num w:numId="28">
    <w:abstractNumId w:val="38"/>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40"/>
  </w:num>
  <w:num w:numId="32">
    <w:abstractNumId w:val="18"/>
  </w:num>
  <w:num w:numId="33">
    <w:abstractNumId w:val="13"/>
  </w:num>
  <w:num w:numId="34">
    <w:abstractNumId w:val="36"/>
  </w:num>
  <w:num w:numId="35">
    <w:abstractNumId w:val="28"/>
  </w:num>
  <w:num w:numId="36">
    <w:abstractNumId w:val="25"/>
  </w:num>
  <w:num w:numId="37">
    <w:abstractNumId w:val="30"/>
  </w:num>
  <w:num w:numId="38">
    <w:abstractNumId w:val="35"/>
  </w:num>
  <w:num w:numId="39">
    <w:abstractNumId w:val="39"/>
  </w:num>
  <w:num w:numId="40">
    <w:abstractNumId w:val="41"/>
  </w:num>
  <w:num w:numId="41">
    <w:abstractNumId w:val="27"/>
  </w:num>
  <w:num w:numId="42">
    <w:abstractNumId w:val="10"/>
  </w:num>
  <w:num w:numId="43">
    <w:abstractNumId w:val="17"/>
  </w:num>
  <w:num w:numId="44">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46"/>
  <w:evenAndOddHeaders/>
  <w:characterSpacingControl w:val="doNotCompress"/>
  <w:hdrShapeDefaults>
    <o:shapedefaults v:ext="edit" spidmax="2139" style="mso-position-horizontal:center;mso-position-horizontal-relative:margin;mso-position-vertical:center;mso-position-vertical-relative:margin" o:allowincell="f" fillcolor="silver" stroke="f">
      <v:fill color="silver" opacity=".5"/>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46"/>
    <w:rsid w:val="00001087"/>
    <w:rsid w:val="000011FF"/>
    <w:rsid w:val="000016B7"/>
    <w:rsid w:val="00001839"/>
    <w:rsid w:val="00003A1A"/>
    <w:rsid w:val="00004BBA"/>
    <w:rsid w:val="00005C01"/>
    <w:rsid w:val="00010090"/>
    <w:rsid w:val="00012062"/>
    <w:rsid w:val="00012567"/>
    <w:rsid w:val="00012C7C"/>
    <w:rsid w:val="00013BA7"/>
    <w:rsid w:val="00015B3E"/>
    <w:rsid w:val="00016CCD"/>
    <w:rsid w:val="00016ECB"/>
    <w:rsid w:val="000171BE"/>
    <w:rsid w:val="0001725A"/>
    <w:rsid w:val="000223B2"/>
    <w:rsid w:val="00022A35"/>
    <w:rsid w:val="000233EA"/>
    <w:rsid w:val="000238D1"/>
    <w:rsid w:val="00024BDA"/>
    <w:rsid w:val="00025A33"/>
    <w:rsid w:val="00025B30"/>
    <w:rsid w:val="00026D92"/>
    <w:rsid w:val="00030285"/>
    <w:rsid w:val="0003048A"/>
    <w:rsid w:val="00031176"/>
    <w:rsid w:val="00031636"/>
    <w:rsid w:val="00032058"/>
    <w:rsid w:val="00034823"/>
    <w:rsid w:val="00034ADC"/>
    <w:rsid w:val="00034CCA"/>
    <w:rsid w:val="00036A58"/>
    <w:rsid w:val="00037980"/>
    <w:rsid w:val="00037B25"/>
    <w:rsid w:val="00040028"/>
    <w:rsid w:val="000421E6"/>
    <w:rsid w:val="00042C45"/>
    <w:rsid w:val="00044012"/>
    <w:rsid w:val="00044194"/>
    <w:rsid w:val="0004551E"/>
    <w:rsid w:val="00045F75"/>
    <w:rsid w:val="00046DE2"/>
    <w:rsid w:val="00051DA3"/>
    <w:rsid w:val="0005204D"/>
    <w:rsid w:val="00052319"/>
    <w:rsid w:val="00052A23"/>
    <w:rsid w:val="00052F85"/>
    <w:rsid w:val="00053DC1"/>
    <w:rsid w:val="00055077"/>
    <w:rsid w:val="00056859"/>
    <w:rsid w:val="00060E04"/>
    <w:rsid w:val="000618AD"/>
    <w:rsid w:val="00061AB9"/>
    <w:rsid w:val="00061B6D"/>
    <w:rsid w:val="00061D08"/>
    <w:rsid w:val="00062087"/>
    <w:rsid w:val="00064F19"/>
    <w:rsid w:val="00067A1B"/>
    <w:rsid w:val="00067FAE"/>
    <w:rsid w:val="0007009F"/>
    <w:rsid w:val="0007136A"/>
    <w:rsid w:val="00072DEE"/>
    <w:rsid w:val="00073340"/>
    <w:rsid w:val="0007461D"/>
    <w:rsid w:val="0007556D"/>
    <w:rsid w:val="0007683A"/>
    <w:rsid w:val="00077835"/>
    <w:rsid w:val="0008186E"/>
    <w:rsid w:val="000823F3"/>
    <w:rsid w:val="000840B5"/>
    <w:rsid w:val="0008663E"/>
    <w:rsid w:val="00086C99"/>
    <w:rsid w:val="000874A9"/>
    <w:rsid w:val="0009152D"/>
    <w:rsid w:val="000915D1"/>
    <w:rsid w:val="00092119"/>
    <w:rsid w:val="000927C6"/>
    <w:rsid w:val="00093922"/>
    <w:rsid w:val="000941F6"/>
    <w:rsid w:val="00094472"/>
    <w:rsid w:val="00094D98"/>
    <w:rsid w:val="00095AC5"/>
    <w:rsid w:val="00095C7A"/>
    <w:rsid w:val="000967E6"/>
    <w:rsid w:val="000971E6"/>
    <w:rsid w:val="00097985"/>
    <w:rsid w:val="000A14A2"/>
    <w:rsid w:val="000A16C9"/>
    <w:rsid w:val="000A2214"/>
    <w:rsid w:val="000A33FE"/>
    <w:rsid w:val="000A5891"/>
    <w:rsid w:val="000A5E0A"/>
    <w:rsid w:val="000A6724"/>
    <w:rsid w:val="000A78C0"/>
    <w:rsid w:val="000B0846"/>
    <w:rsid w:val="000B0CDE"/>
    <w:rsid w:val="000B12AD"/>
    <w:rsid w:val="000B2688"/>
    <w:rsid w:val="000B4BFC"/>
    <w:rsid w:val="000B504D"/>
    <w:rsid w:val="000B510A"/>
    <w:rsid w:val="000B559D"/>
    <w:rsid w:val="000B71DA"/>
    <w:rsid w:val="000C0208"/>
    <w:rsid w:val="000C06B0"/>
    <w:rsid w:val="000C0965"/>
    <w:rsid w:val="000C1130"/>
    <w:rsid w:val="000C12B1"/>
    <w:rsid w:val="000C12C3"/>
    <w:rsid w:val="000C2759"/>
    <w:rsid w:val="000C30A9"/>
    <w:rsid w:val="000C3653"/>
    <w:rsid w:val="000C49C9"/>
    <w:rsid w:val="000C5573"/>
    <w:rsid w:val="000C59EC"/>
    <w:rsid w:val="000C6DFF"/>
    <w:rsid w:val="000C6FA0"/>
    <w:rsid w:val="000C7916"/>
    <w:rsid w:val="000D384D"/>
    <w:rsid w:val="000D4F39"/>
    <w:rsid w:val="000D5EDC"/>
    <w:rsid w:val="000D68A2"/>
    <w:rsid w:val="000D6984"/>
    <w:rsid w:val="000D7541"/>
    <w:rsid w:val="000D7EBD"/>
    <w:rsid w:val="000E13B4"/>
    <w:rsid w:val="000E231B"/>
    <w:rsid w:val="000E2F92"/>
    <w:rsid w:val="000E308F"/>
    <w:rsid w:val="000E440E"/>
    <w:rsid w:val="000E5A5A"/>
    <w:rsid w:val="000E5E6A"/>
    <w:rsid w:val="000E66C0"/>
    <w:rsid w:val="000E79A3"/>
    <w:rsid w:val="000F0EFB"/>
    <w:rsid w:val="000F30A0"/>
    <w:rsid w:val="000F3D5D"/>
    <w:rsid w:val="000F6652"/>
    <w:rsid w:val="000F6785"/>
    <w:rsid w:val="000F6E03"/>
    <w:rsid w:val="00100908"/>
    <w:rsid w:val="00100B5B"/>
    <w:rsid w:val="001013B4"/>
    <w:rsid w:val="00101A1A"/>
    <w:rsid w:val="00103599"/>
    <w:rsid w:val="00103E7B"/>
    <w:rsid w:val="00104A8B"/>
    <w:rsid w:val="00104CBD"/>
    <w:rsid w:val="00105A3D"/>
    <w:rsid w:val="0010659A"/>
    <w:rsid w:val="001069C1"/>
    <w:rsid w:val="00106A85"/>
    <w:rsid w:val="001107D1"/>
    <w:rsid w:val="00112799"/>
    <w:rsid w:val="00115163"/>
    <w:rsid w:val="001154AD"/>
    <w:rsid w:val="00116A46"/>
    <w:rsid w:val="00116E9B"/>
    <w:rsid w:val="001201A6"/>
    <w:rsid w:val="0012051D"/>
    <w:rsid w:val="00120F86"/>
    <w:rsid w:val="00121896"/>
    <w:rsid w:val="001221F7"/>
    <w:rsid w:val="00123DBF"/>
    <w:rsid w:val="001247C1"/>
    <w:rsid w:val="00124A0D"/>
    <w:rsid w:val="00125EA4"/>
    <w:rsid w:val="001266E9"/>
    <w:rsid w:val="00126C48"/>
    <w:rsid w:val="00126D9A"/>
    <w:rsid w:val="00127856"/>
    <w:rsid w:val="00131525"/>
    <w:rsid w:val="00131ECD"/>
    <w:rsid w:val="00132097"/>
    <w:rsid w:val="0013258C"/>
    <w:rsid w:val="00133077"/>
    <w:rsid w:val="00133A87"/>
    <w:rsid w:val="00133AB1"/>
    <w:rsid w:val="00134F41"/>
    <w:rsid w:val="001352E7"/>
    <w:rsid w:val="00137745"/>
    <w:rsid w:val="001409BD"/>
    <w:rsid w:val="001415F9"/>
    <w:rsid w:val="00144967"/>
    <w:rsid w:val="0014536B"/>
    <w:rsid w:val="00145B35"/>
    <w:rsid w:val="00145C9B"/>
    <w:rsid w:val="00147B04"/>
    <w:rsid w:val="00150083"/>
    <w:rsid w:val="001505EB"/>
    <w:rsid w:val="00151C3B"/>
    <w:rsid w:val="0015201D"/>
    <w:rsid w:val="001562EC"/>
    <w:rsid w:val="0016069D"/>
    <w:rsid w:val="001606A8"/>
    <w:rsid w:val="00163101"/>
    <w:rsid w:val="00163A08"/>
    <w:rsid w:val="0016463A"/>
    <w:rsid w:val="00165699"/>
    <w:rsid w:val="00166E04"/>
    <w:rsid w:val="00167169"/>
    <w:rsid w:val="00167537"/>
    <w:rsid w:val="00167EE2"/>
    <w:rsid w:val="0017063D"/>
    <w:rsid w:val="00170F9C"/>
    <w:rsid w:val="001712BC"/>
    <w:rsid w:val="001722F9"/>
    <w:rsid w:val="0017403B"/>
    <w:rsid w:val="0017558F"/>
    <w:rsid w:val="0017638E"/>
    <w:rsid w:val="001777EE"/>
    <w:rsid w:val="001779EA"/>
    <w:rsid w:val="00180581"/>
    <w:rsid w:val="00180D09"/>
    <w:rsid w:val="001820C5"/>
    <w:rsid w:val="001829FA"/>
    <w:rsid w:val="00182A2F"/>
    <w:rsid w:val="001839D6"/>
    <w:rsid w:val="00184A7B"/>
    <w:rsid w:val="00184C56"/>
    <w:rsid w:val="00184D61"/>
    <w:rsid w:val="0018598D"/>
    <w:rsid w:val="00187105"/>
    <w:rsid w:val="0019001E"/>
    <w:rsid w:val="001917B3"/>
    <w:rsid w:val="001917DA"/>
    <w:rsid w:val="00192003"/>
    <w:rsid w:val="00192010"/>
    <w:rsid w:val="00195221"/>
    <w:rsid w:val="0019559B"/>
    <w:rsid w:val="00195B4C"/>
    <w:rsid w:val="00196028"/>
    <w:rsid w:val="001974F6"/>
    <w:rsid w:val="001A1A54"/>
    <w:rsid w:val="001A28BF"/>
    <w:rsid w:val="001A3B59"/>
    <w:rsid w:val="001A46D3"/>
    <w:rsid w:val="001A5269"/>
    <w:rsid w:val="001A5F09"/>
    <w:rsid w:val="001A6A02"/>
    <w:rsid w:val="001A77BA"/>
    <w:rsid w:val="001A78B6"/>
    <w:rsid w:val="001B0650"/>
    <w:rsid w:val="001B09FD"/>
    <w:rsid w:val="001B1173"/>
    <w:rsid w:val="001B207B"/>
    <w:rsid w:val="001B22F0"/>
    <w:rsid w:val="001B3400"/>
    <w:rsid w:val="001B36FB"/>
    <w:rsid w:val="001B3CAE"/>
    <w:rsid w:val="001B457B"/>
    <w:rsid w:val="001B4892"/>
    <w:rsid w:val="001B4930"/>
    <w:rsid w:val="001B5859"/>
    <w:rsid w:val="001B5C86"/>
    <w:rsid w:val="001B5E58"/>
    <w:rsid w:val="001B5EB3"/>
    <w:rsid w:val="001B5F08"/>
    <w:rsid w:val="001B73A1"/>
    <w:rsid w:val="001C0CE3"/>
    <w:rsid w:val="001C11EA"/>
    <w:rsid w:val="001C2A48"/>
    <w:rsid w:val="001C3269"/>
    <w:rsid w:val="001C3601"/>
    <w:rsid w:val="001C5D82"/>
    <w:rsid w:val="001C6D5B"/>
    <w:rsid w:val="001C719C"/>
    <w:rsid w:val="001C7639"/>
    <w:rsid w:val="001C7818"/>
    <w:rsid w:val="001D00FF"/>
    <w:rsid w:val="001D2441"/>
    <w:rsid w:val="001D2873"/>
    <w:rsid w:val="001D2B7C"/>
    <w:rsid w:val="001D5DBF"/>
    <w:rsid w:val="001D60B6"/>
    <w:rsid w:val="001D6A6A"/>
    <w:rsid w:val="001E0B71"/>
    <w:rsid w:val="001E197A"/>
    <w:rsid w:val="001E2F75"/>
    <w:rsid w:val="001E3462"/>
    <w:rsid w:val="001E3B56"/>
    <w:rsid w:val="001E3BA1"/>
    <w:rsid w:val="001E3ED8"/>
    <w:rsid w:val="001E533E"/>
    <w:rsid w:val="001E56FE"/>
    <w:rsid w:val="001E61F6"/>
    <w:rsid w:val="001E6B34"/>
    <w:rsid w:val="001E6B45"/>
    <w:rsid w:val="001F1058"/>
    <w:rsid w:val="001F1D6D"/>
    <w:rsid w:val="001F48AB"/>
    <w:rsid w:val="001F49B7"/>
    <w:rsid w:val="001F622E"/>
    <w:rsid w:val="001F6560"/>
    <w:rsid w:val="00202660"/>
    <w:rsid w:val="00202BE1"/>
    <w:rsid w:val="002031BD"/>
    <w:rsid w:val="002032A0"/>
    <w:rsid w:val="00206352"/>
    <w:rsid w:val="002064D0"/>
    <w:rsid w:val="00206F6F"/>
    <w:rsid w:val="002076F3"/>
    <w:rsid w:val="002103BD"/>
    <w:rsid w:val="00210A63"/>
    <w:rsid w:val="00211156"/>
    <w:rsid w:val="0021195E"/>
    <w:rsid w:val="0021202E"/>
    <w:rsid w:val="002128AF"/>
    <w:rsid w:val="00212F5E"/>
    <w:rsid w:val="0021614E"/>
    <w:rsid w:val="00216794"/>
    <w:rsid w:val="00220914"/>
    <w:rsid w:val="002212CD"/>
    <w:rsid w:val="00221C9C"/>
    <w:rsid w:val="0022278A"/>
    <w:rsid w:val="002230E6"/>
    <w:rsid w:val="00224D59"/>
    <w:rsid w:val="002259AC"/>
    <w:rsid w:val="002264FA"/>
    <w:rsid w:val="00226A15"/>
    <w:rsid w:val="002270B3"/>
    <w:rsid w:val="00227281"/>
    <w:rsid w:val="0023358B"/>
    <w:rsid w:val="00233BF7"/>
    <w:rsid w:val="00235CF0"/>
    <w:rsid w:val="00235D37"/>
    <w:rsid w:val="002371DB"/>
    <w:rsid w:val="00237B6F"/>
    <w:rsid w:val="00240841"/>
    <w:rsid w:val="002409E8"/>
    <w:rsid w:val="002412A4"/>
    <w:rsid w:val="00241F22"/>
    <w:rsid w:val="00243563"/>
    <w:rsid w:val="00243715"/>
    <w:rsid w:val="00243CBE"/>
    <w:rsid w:val="00243DCB"/>
    <w:rsid w:val="0024524F"/>
    <w:rsid w:val="002458C5"/>
    <w:rsid w:val="00245D9F"/>
    <w:rsid w:val="00247FE5"/>
    <w:rsid w:val="002502AF"/>
    <w:rsid w:val="00251AC7"/>
    <w:rsid w:val="00252497"/>
    <w:rsid w:val="00252BBC"/>
    <w:rsid w:val="00254B7A"/>
    <w:rsid w:val="00256D7D"/>
    <w:rsid w:val="00256FBC"/>
    <w:rsid w:val="00262C9C"/>
    <w:rsid w:val="00264222"/>
    <w:rsid w:val="002644BB"/>
    <w:rsid w:val="002649B5"/>
    <w:rsid w:val="002718FF"/>
    <w:rsid w:val="00271A5B"/>
    <w:rsid w:val="00275330"/>
    <w:rsid w:val="002753EE"/>
    <w:rsid w:val="00275FC8"/>
    <w:rsid w:val="002805F4"/>
    <w:rsid w:val="002806E8"/>
    <w:rsid w:val="00280D11"/>
    <w:rsid w:val="00283F5C"/>
    <w:rsid w:val="00285ABC"/>
    <w:rsid w:val="00286673"/>
    <w:rsid w:val="00287FC6"/>
    <w:rsid w:val="00291D83"/>
    <w:rsid w:val="00294B28"/>
    <w:rsid w:val="002973FA"/>
    <w:rsid w:val="00297673"/>
    <w:rsid w:val="002A0027"/>
    <w:rsid w:val="002A185D"/>
    <w:rsid w:val="002A1B15"/>
    <w:rsid w:val="002A24D0"/>
    <w:rsid w:val="002A257A"/>
    <w:rsid w:val="002A5344"/>
    <w:rsid w:val="002B1AC8"/>
    <w:rsid w:val="002B23FF"/>
    <w:rsid w:val="002B388D"/>
    <w:rsid w:val="002B4A3A"/>
    <w:rsid w:val="002B660A"/>
    <w:rsid w:val="002B7D81"/>
    <w:rsid w:val="002C1AB1"/>
    <w:rsid w:val="002C1FB5"/>
    <w:rsid w:val="002C3AC7"/>
    <w:rsid w:val="002C3C37"/>
    <w:rsid w:val="002C3CF7"/>
    <w:rsid w:val="002C548A"/>
    <w:rsid w:val="002D0603"/>
    <w:rsid w:val="002D0702"/>
    <w:rsid w:val="002D0A83"/>
    <w:rsid w:val="002D1047"/>
    <w:rsid w:val="002D3B0A"/>
    <w:rsid w:val="002D485F"/>
    <w:rsid w:val="002D5907"/>
    <w:rsid w:val="002D7840"/>
    <w:rsid w:val="002E0324"/>
    <w:rsid w:val="002E2EB3"/>
    <w:rsid w:val="002E344A"/>
    <w:rsid w:val="002E3ED2"/>
    <w:rsid w:val="002E6EB6"/>
    <w:rsid w:val="002E726C"/>
    <w:rsid w:val="002F04E9"/>
    <w:rsid w:val="002F0628"/>
    <w:rsid w:val="002F0D7F"/>
    <w:rsid w:val="002F1119"/>
    <w:rsid w:val="002F13B7"/>
    <w:rsid w:val="002F1D67"/>
    <w:rsid w:val="002F37BA"/>
    <w:rsid w:val="002F4F36"/>
    <w:rsid w:val="002F5386"/>
    <w:rsid w:val="00301635"/>
    <w:rsid w:val="00301F54"/>
    <w:rsid w:val="00302004"/>
    <w:rsid w:val="00302510"/>
    <w:rsid w:val="00302BD1"/>
    <w:rsid w:val="00302DF4"/>
    <w:rsid w:val="00303425"/>
    <w:rsid w:val="003042B1"/>
    <w:rsid w:val="003045B8"/>
    <w:rsid w:val="003045ED"/>
    <w:rsid w:val="003059ED"/>
    <w:rsid w:val="00306B22"/>
    <w:rsid w:val="00307591"/>
    <w:rsid w:val="00307830"/>
    <w:rsid w:val="0031203B"/>
    <w:rsid w:val="003127FB"/>
    <w:rsid w:val="00314CF6"/>
    <w:rsid w:val="003155F0"/>
    <w:rsid w:val="0031570D"/>
    <w:rsid w:val="00316B2D"/>
    <w:rsid w:val="00317346"/>
    <w:rsid w:val="00317393"/>
    <w:rsid w:val="0031748B"/>
    <w:rsid w:val="00317E73"/>
    <w:rsid w:val="003203AA"/>
    <w:rsid w:val="0032291C"/>
    <w:rsid w:val="00326327"/>
    <w:rsid w:val="00330E92"/>
    <w:rsid w:val="00331026"/>
    <w:rsid w:val="00332D86"/>
    <w:rsid w:val="0033431C"/>
    <w:rsid w:val="003345DA"/>
    <w:rsid w:val="00336217"/>
    <w:rsid w:val="00336E84"/>
    <w:rsid w:val="003379D7"/>
    <w:rsid w:val="00337F40"/>
    <w:rsid w:val="00341320"/>
    <w:rsid w:val="003418C1"/>
    <w:rsid w:val="00341C98"/>
    <w:rsid w:val="00342C38"/>
    <w:rsid w:val="003433AB"/>
    <w:rsid w:val="003443EB"/>
    <w:rsid w:val="003443F0"/>
    <w:rsid w:val="00344677"/>
    <w:rsid w:val="003446DE"/>
    <w:rsid w:val="003458E5"/>
    <w:rsid w:val="00345A6D"/>
    <w:rsid w:val="003461FC"/>
    <w:rsid w:val="0034635E"/>
    <w:rsid w:val="00346CDE"/>
    <w:rsid w:val="00347618"/>
    <w:rsid w:val="00347B37"/>
    <w:rsid w:val="00351015"/>
    <w:rsid w:val="00351A66"/>
    <w:rsid w:val="00351AD0"/>
    <w:rsid w:val="00352A23"/>
    <w:rsid w:val="00352BB3"/>
    <w:rsid w:val="003534F8"/>
    <w:rsid w:val="0035425D"/>
    <w:rsid w:val="00354B0F"/>
    <w:rsid w:val="00354DFF"/>
    <w:rsid w:val="00355DF5"/>
    <w:rsid w:val="003574E8"/>
    <w:rsid w:val="00357A4D"/>
    <w:rsid w:val="00361375"/>
    <w:rsid w:val="0036212E"/>
    <w:rsid w:val="00365970"/>
    <w:rsid w:val="003660F9"/>
    <w:rsid w:val="00367A7B"/>
    <w:rsid w:val="00367B9B"/>
    <w:rsid w:val="0037018E"/>
    <w:rsid w:val="003716A1"/>
    <w:rsid w:val="00372D3F"/>
    <w:rsid w:val="00373BD9"/>
    <w:rsid w:val="00374A59"/>
    <w:rsid w:val="003752E9"/>
    <w:rsid w:val="0037551C"/>
    <w:rsid w:val="00375607"/>
    <w:rsid w:val="0037659F"/>
    <w:rsid w:val="0038065E"/>
    <w:rsid w:val="003823E4"/>
    <w:rsid w:val="00382B8E"/>
    <w:rsid w:val="0038468B"/>
    <w:rsid w:val="00384D92"/>
    <w:rsid w:val="003853BC"/>
    <w:rsid w:val="00385C4E"/>
    <w:rsid w:val="00386C0A"/>
    <w:rsid w:val="00387610"/>
    <w:rsid w:val="0038795E"/>
    <w:rsid w:val="00392C13"/>
    <w:rsid w:val="00393D9F"/>
    <w:rsid w:val="003941DF"/>
    <w:rsid w:val="00395762"/>
    <w:rsid w:val="003A0013"/>
    <w:rsid w:val="003A1F37"/>
    <w:rsid w:val="003A23E6"/>
    <w:rsid w:val="003A4294"/>
    <w:rsid w:val="003A5E73"/>
    <w:rsid w:val="003A7F93"/>
    <w:rsid w:val="003B3549"/>
    <w:rsid w:val="003B6A7E"/>
    <w:rsid w:val="003B6ED7"/>
    <w:rsid w:val="003C1078"/>
    <w:rsid w:val="003C1657"/>
    <w:rsid w:val="003C1C5D"/>
    <w:rsid w:val="003C31A2"/>
    <w:rsid w:val="003C4A44"/>
    <w:rsid w:val="003C5A05"/>
    <w:rsid w:val="003C6084"/>
    <w:rsid w:val="003C60E7"/>
    <w:rsid w:val="003C71A8"/>
    <w:rsid w:val="003C73B2"/>
    <w:rsid w:val="003D06BF"/>
    <w:rsid w:val="003D0731"/>
    <w:rsid w:val="003D1F10"/>
    <w:rsid w:val="003D2825"/>
    <w:rsid w:val="003D3A4E"/>
    <w:rsid w:val="003D495F"/>
    <w:rsid w:val="003D4E3B"/>
    <w:rsid w:val="003D5EAE"/>
    <w:rsid w:val="003D6C98"/>
    <w:rsid w:val="003E032C"/>
    <w:rsid w:val="003E102A"/>
    <w:rsid w:val="003E19C9"/>
    <w:rsid w:val="003E2637"/>
    <w:rsid w:val="003E2B0A"/>
    <w:rsid w:val="003E361F"/>
    <w:rsid w:val="003E4C0B"/>
    <w:rsid w:val="003E5311"/>
    <w:rsid w:val="003E5742"/>
    <w:rsid w:val="003E78F5"/>
    <w:rsid w:val="003E792C"/>
    <w:rsid w:val="003E7E8B"/>
    <w:rsid w:val="003E7EB9"/>
    <w:rsid w:val="003F186C"/>
    <w:rsid w:val="003F1A25"/>
    <w:rsid w:val="003F27B3"/>
    <w:rsid w:val="003F2C48"/>
    <w:rsid w:val="003F2D4B"/>
    <w:rsid w:val="003F4177"/>
    <w:rsid w:val="003F44C3"/>
    <w:rsid w:val="003F4F00"/>
    <w:rsid w:val="003F5C36"/>
    <w:rsid w:val="003F5F5D"/>
    <w:rsid w:val="003F6DD6"/>
    <w:rsid w:val="004008C9"/>
    <w:rsid w:val="00405459"/>
    <w:rsid w:val="00405D16"/>
    <w:rsid w:val="0040642A"/>
    <w:rsid w:val="00406890"/>
    <w:rsid w:val="004106A9"/>
    <w:rsid w:val="00410B6A"/>
    <w:rsid w:val="0041216C"/>
    <w:rsid w:val="00412296"/>
    <w:rsid w:val="00412858"/>
    <w:rsid w:val="00414319"/>
    <w:rsid w:val="00415478"/>
    <w:rsid w:val="004154A3"/>
    <w:rsid w:val="00415EC5"/>
    <w:rsid w:val="004164EB"/>
    <w:rsid w:val="00416EB1"/>
    <w:rsid w:val="00417022"/>
    <w:rsid w:val="004170C2"/>
    <w:rsid w:val="0042361E"/>
    <w:rsid w:val="004238FA"/>
    <w:rsid w:val="00424D0D"/>
    <w:rsid w:val="00424FD2"/>
    <w:rsid w:val="0042643F"/>
    <w:rsid w:val="004274AE"/>
    <w:rsid w:val="0043069F"/>
    <w:rsid w:val="00430D98"/>
    <w:rsid w:val="00431098"/>
    <w:rsid w:val="0043115C"/>
    <w:rsid w:val="00432423"/>
    <w:rsid w:val="004330A9"/>
    <w:rsid w:val="00433489"/>
    <w:rsid w:val="00433C0F"/>
    <w:rsid w:val="00433C23"/>
    <w:rsid w:val="00434745"/>
    <w:rsid w:val="00435E76"/>
    <w:rsid w:val="00435EFE"/>
    <w:rsid w:val="00436402"/>
    <w:rsid w:val="00437F34"/>
    <w:rsid w:val="004400E2"/>
    <w:rsid w:val="004416E8"/>
    <w:rsid w:val="00441F58"/>
    <w:rsid w:val="00442440"/>
    <w:rsid w:val="00443DBC"/>
    <w:rsid w:val="004449E4"/>
    <w:rsid w:val="0044555E"/>
    <w:rsid w:val="00445EFF"/>
    <w:rsid w:val="0044629B"/>
    <w:rsid w:val="00450167"/>
    <w:rsid w:val="00451132"/>
    <w:rsid w:val="00452F37"/>
    <w:rsid w:val="00454870"/>
    <w:rsid w:val="00454D04"/>
    <w:rsid w:val="00456BF4"/>
    <w:rsid w:val="00457A9B"/>
    <w:rsid w:val="004611C6"/>
    <w:rsid w:val="004616E0"/>
    <w:rsid w:val="004618FC"/>
    <w:rsid w:val="00461B48"/>
    <w:rsid w:val="004641A0"/>
    <w:rsid w:val="00464752"/>
    <w:rsid w:val="0046526A"/>
    <w:rsid w:val="00465C30"/>
    <w:rsid w:val="0046623E"/>
    <w:rsid w:val="0046775E"/>
    <w:rsid w:val="00470CB9"/>
    <w:rsid w:val="00471620"/>
    <w:rsid w:val="00473CCE"/>
    <w:rsid w:val="00473E22"/>
    <w:rsid w:val="00474136"/>
    <w:rsid w:val="00474EC6"/>
    <w:rsid w:val="004750FD"/>
    <w:rsid w:val="00475385"/>
    <w:rsid w:val="004758C1"/>
    <w:rsid w:val="00475A42"/>
    <w:rsid w:val="00475B8B"/>
    <w:rsid w:val="00477B48"/>
    <w:rsid w:val="00480E59"/>
    <w:rsid w:val="00481446"/>
    <w:rsid w:val="00481F91"/>
    <w:rsid w:val="00484A97"/>
    <w:rsid w:val="00486F69"/>
    <w:rsid w:val="00487421"/>
    <w:rsid w:val="00487FDA"/>
    <w:rsid w:val="0049099D"/>
    <w:rsid w:val="004909C8"/>
    <w:rsid w:val="0049262E"/>
    <w:rsid w:val="00492C1E"/>
    <w:rsid w:val="00492DDF"/>
    <w:rsid w:val="00492EFA"/>
    <w:rsid w:val="00496C40"/>
    <w:rsid w:val="00496F95"/>
    <w:rsid w:val="004975E9"/>
    <w:rsid w:val="00497A2F"/>
    <w:rsid w:val="004A069D"/>
    <w:rsid w:val="004A1224"/>
    <w:rsid w:val="004A21FF"/>
    <w:rsid w:val="004A2390"/>
    <w:rsid w:val="004A284D"/>
    <w:rsid w:val="004A3FBA"/>
    <w:rsid w:val="004A43F5"/>
    <w:rsid w:val="004A47B6"/>
    <w:rsid w:val="004A4816"/>
    <w:rsid w:val="004A4A2A"/>
    <w:rsid w:val="004A763D"/>
    <w:rsid w:val="004A78C5"/>
    <w:rsid w:val="004A7AAE"/>
    <w:rsid w:val="004A7DAA"/>
    <w:rsid w:val="004B065D"/>
    <w:rsid w:val="004B1072"/>
    <w:rsid w:val="004B1188"/>
    <w:rsid w:val="004B23EC"/>
    <w:rsid w:val="004B2546"/>
    <w:rsid w:val="004B428C"/>
    <w:rsid w:val="004B4505"/>
    <w:rsid w:val="004B546F"/>
    <w:rsid w:val="004B6287"/>
    <w:rsid w:val="004B6AD2"/>
    <w:rsid w:val="004B7735"/>
    <w:rsid w:val="004C08E9"/>
    <w:rsid w:val="004C0A90"/>
    <w:rsid w:val="004C0AA7"/>
    <w:rsid w:val="004C1D20"/>
    <w:rsid w:val="004C1F31"/>
    <w:rsid w:val="004C35FA"/>
    <w:rsid w:val="004C3CE8"/>
    <w:rsid w:val="004C6809"/>
    <w:rsid w:val="004C6F1E"/>
    <w:rsid w:val="004C7E95"/>
    <w:rsid w:val="004D2235"/>
    <w:rsid w:val="004D3094"/>
    <w:rsid w:val="004E42BA"/>
    <w:rsid w:val="004E4D9C"/>
    <w:rsid w:val="004E5CC4"/>
    <w:rsid w:val="004E5D8F"/>
    <w:rsid w:val="004E69C7"/>
    <w:rsid w:val="004E6CD3"/>
    <w:rsid w:val="004E7305"/>
    <w:rsid w:val="004E79AA"/>
    <w:rsid w:val="004E7C1D"/>
    <w:rsid w:val="004F019A"/>
    <w:rsid w:val="004F0366"/>
    <w:rsid w:val="004F4BD9"/>
    <w:rsid w:val="004F5121"/>
    <w:rsid w:val="004F6AC2"/>
    <w:rsid w:val="004F6D09"/>
    <w:rsid w:val="00500866"/>
    <w:rsid w:val="00500C4A"/>
    <w:rsid w:val="00501726"/>
    <w:rsid w:val="00501A3F"/>
    <w:rsid w:val="00501CD0"/>
    <w:rsid w:val="005024AF"/>
    <w:rsid w:val="00502FC9"/>
    <w:rsid w:val="005030F9"/>
    <w:rsid w:val="00503304"/>
    <w:rsid w:val="0050636F"/>
    <w:rsid w:val="005074A4"/>
    <w:rsid w:val="00510424"/>
    <w:rsid w:val="005111D7"/>
    <w:rsid w:val="00511278"/>
    <w:rsid w:val="005114F8"/>
    <w:rsid w:val="0051400D"/>
    <w:rsid w:val="00516733"/>
    <w:rsid w:val="00517EFF"/>
    <w:rsid w:val="00520380"/>
    <w:rsid w:val="00520708"/>
    <w:rsid w:val="00521512"/>
    <w:rsid w:val="00521536"/>
    <w:rsid w:val="005228F6"/>
    <w:rsid w:val="00522DE1"/>
    <w:rsid w:val="005231E3"/>
    <w:rsid w:val="00523335"/>
    <w:rsid w:val="00525A82"/>
    <w:rsid w:val="0052687F"/>
    <w:rsid w:val="005270C2"/>
    <w:rsid w:val="00527137"/>
    <w:rsid w:val="00527991"/>
    <w:rsid w:val="00527F23"/>
    <w:rsid w:val="00530B7A"/>
    <w:rsid w:val="00533629"/>
    <w:rsid w:val="00534514"/>
    <w:rsid w:val="00535FA7"/>
    <w:rsid w:val="005427CD"/>
    <w:rsid w:val="00542D7C"/>
    <w:rsid w:val="005433B1"/>
    <w:rsid w:val="00543600"/>
    <w:rsid w:val="00543790"/>
    <w:rsid w:val="00543B59"/>
    <w:rsid w:val="0054459E"/>
    <w:rsid w:val="005445D9"/>
    <w:rsid w:val="00545F82"/>
    <w:rsid w:val="005468A2"/>
    <w:rsid w:val="00546EA3"/>
    <w:rsid w:val="005478A3"/>
    <w:rsid w:val="005508C6"/>
    <w:rsid w:val="00551BE9"/>
    <w:rsid w:val="0055378E"/>
    <w:rsid w:val="005543D2"/>
    <w:rsid w:val="00556063"/>
    <w:rsid w:val="00557013"/>
    <w:rsid w:val="00560B7B"/>
    <w:rsid w:val="00562622"/>
    <w:rsid w:val="00562E8A"/>
    <w:rsid w:val="005646D0"/>
    <w:rsid w:val="00570AD2"/>
    <w:rsid w:val="0057279F"/>
    <w:rsid w:val="00572B8C"/>
    <w:rsid w:val="00572C00"/>
    <w:rsid w:val="00573888"/>
    <w:rsid w:val="00573E0C"/>
    <w:rsid w:val="005744D7"/>
    <w:rsid w:val="005764C2"/>
    <w:rsid w:val="005771CD"/>
    <w:rsid w:val="005779EB"/>
    <w:rsid w:val="00577B54"/>
    <w:rsid w:val="005809FD"/>
    <w:rsid w:val="00581C79"/>
    <w:rsid w:val="005829CA"/>
    <w:rsid w:val="00583FA9"/>
    <w:rsid w:val="0058445F"/>
    <w:rsid w:val="00585117"/>
    <w:rsid w:val="00590AA6"/>
    <w:rsid w:val="00590E04"/>
    <w:rsid w:val="0059115E"/>
    <w:rsid w:val="00591276"/>
    <w:rsid w:val="005915CD"/>
    <w:rsid w:val="00591A9C"/>
    <w:rsid w:val="005921BF"/>
    <w:rsid w:val="0059274B"/>
    <w:rsid w:val="00594266"/>
    <w:rsid w:val="00594D43"/>
    <w:rsid w:val="00595C04"/>
    <w:rsid w:val="00596DE5"/>
    <w:rsid w:val="00597304"/>
    <w:rsid w:val="00597313"/>
    <w:rsid w:val="005A0384"/>
    <w:rsid w:val="005A086A"/>
    <w:rsid w:val="005A0F1D"/>
    <w:rsid w:val="005A1831"/>
    <w:rsid w:val="005A1C9B"/>
    <w:rsid w:val="005A4E01"/>
    <w:rsid w:val="005A7435"/>
    <w:rsid w:val="005A7BB6"/>
    <w:rsid w:val="005B1D8F"/>
    <w:rsid w:val="005B20FA"/>
    <w:rsid w:val="005B35FB"/>
    <w:rsid w:val="005B3763"/>
    <w:rsid w:val="005B41CA"/>
    <w:rsid w:val="005B5F65"/>
    <w:rsid w:val="005B68B5"/>
    <w:rsid w:val="005C01C0"/>
    <w:rsid w:val="005C0B5F"/>
    <w:rsid w:val="005C0F24"/>
    <w:rsid w:val="005C176D"/>
    <w:rsid w:val="005C505E"/>
    <w:rsid w:val="005C603D"/>
    <w:rsid w:val="005C7610"/>
    <w:rsid w:val="005D0355"/>
    <w:rsid w:val="005D0C98"/>
    <w:rsid w:val="005D0D7C"/>
    <w:rsid w:val="005D1BC8"/>
    <w:rsid w:val="005D2B7B"/>
    <w:rsid w:val="005D5271"/>
    <w:rsid w:val="005D761B"/>
    <w:rsid w:val="005D7839"/>
    <w:rsid w:val="005D79AF"/>
    <w:rsid w:val="005D7B3C"/>
    <w:rsid w:val="005E13B6"/>
    <w:rsid w:val="005E21F5"/>
    <w:rsid w:val="005E4A19"/>
    <w:rsid w:val="005E4CD6"/>
    <w:rsid w:val="005E56E4"/>
    <w:rsid w:val="005E7298"/>
    <w:rsid w:val="005F072C"/>
    <w:rsid w:val="005F1A7E"/>
    <w:rsid w:val="005F1B67"/>
    <w:rsid w:val="005F4FDA"/>
    <w:rsid w:val="005F5419"/>
    <w:rsid w:val="005F7540"/>
    <w:rsid w:val="00600252"/>
    <w:rsid w:val="00600A32"/>
    <w:rsid w:val="006013DE"/>
    <w:rsid w:val="006035F1"/>
    <w:rsid w:val="0060428D"/>
    <w:rsid w:val="00606BD8"/>
    <w:rsid w:val="006074ED"/>
    <w:rsid w:val="006101F3"/>
    <w:rsid w:val="00610A2C"/>
    <w:rsid w:val="0061161F"/>
    <w:rsid w:val="00611873"/>
    <w:rsid w:val="006137B1"/>
    <w:rsid w:val="00613AE1"/>
    <w:rsid w:val="0061540B"/>
    <w:rsid w:val="00616322"/>
    <w:rsid w:val="0061673E"/>
    <w:rsid w:val="006174C7"/>
    <w:rsid w:val="006175A7"/>
    <w:rsid w:val="00617F24"/>
    <w:rsid w:val="00620BF9"/>
    <w:rsid w:val="00621662"/>
    <w:rsid w:val="00622E2C"/>
    <w:rsid w:val="00624556"/>
    <w:rsid w:val="0062481B"/>
    <w:rsid w:val="00624FFD"/>
    <w:rsid w:val="006251C9"/>
    <w:rsid w:val="006269A4"/>
    <w:rsid w:val="0062744D"/>
    <w:rsid w:val="00627499"/>
    <w:rsid w:val="00627B5E"/>
    <w:rsid w:val="00632981"/>
    <w:rsid w:val="00634118"/>
    <w:rsid w:val="00635EA7"/>
    <w:rsid w:val="00636785"/>
    <w:rsid w:val="00637FB3"/>
    <w:rsid w:val="006421C2"/>
    <w:rsid w:val="00642CEB"/>
    <w:rsid w:val="00643221"/>
    <w:rsid w:val="006449FA"/>
    <w:rsid w:val="006449FD"/>
    <w:rsid w:val="006454A7"/>
    <w:rsid w:val="0064567E"/>
    <w:rsid w:val="00645F2A"/>
    <w:rsid w:val="006465BB"/>
    <w:rsid w:val="00646941"/>
    <w:rsid w:val="0064797A"/>
    <w:rsid w:val="00647F0C"/>
    <w:rsid w:val="00650133"/>
    <w:rsid w:val="00651F9D"/>
    <w:rsid w:val="006523B3"/>
    <w:rsid w:val="00652A64"/>
    <w:rsid w:val="00652F69"/>
    <w:rsid w:val="00654E7E"/>
    <w:rsid w:val="006557E9"/>
    <w:rsid w:val="00656B71"/>
    <w:rsid w:val="00661F81"/>
    <w:rsid w:val="006631E8"/>
    <w:rsid w:val="00664473"/>
    <w:rsid w:val="006655D3"/>
    <w:rsid w:val="006665AB"/>
    <w:rsid w:val="00666CA6"/>
    <w:rsid w:val="00670CBD"/>
    <w:rsid w:val="0067133C"/>
    <w:rsid w:val="0067249C"/>
    <w:rsid w:val="0067269D"/>
    <w:rsid w:val="00673E3D"/>
    <w:rsid w:val="00674502"/>
    <w:rsid w:val="00674B7E"/>
    <w:rsid w:val="006751D3"/>
    <w:rsid w:val="006754C6"/>
    <w:rsid w:val="0067571E"/>
    <w:rsid w:val="0067686A"/>
    <w:rsid w:val="00676E70"/>
    <w:rsid w:val="006825EA"/>
    <w:rsid w:val="00682746"/>
    <w:rsid w:val="006854B5"/>
    <w:rsid w:val="00685D6D"/>
    <w:rsid w:val="0068665B"/>
    <w:rsid w:val="00686ADD"/>
    <w:rsid w:val="0069017A"/>
    <w:rsid w:val="00691450"/>
    <w:rsid w:val="00692800"/>
    <w:rsid w:val="00694B9D"/>
    <w:rsid w:val="006971C2"/>
    <w:rsid w:val="006A0DEF"/>
    <w:rsid w:val="006A19A4"/>
    <w:rsid w:val="006A2417"/>
    <w:rsid w:val="006A2C44"/>
    <w:rsid w:val="006A4C61"/>
    <w:rsid w:val="006A5B02"/>
    <w:rsid w:val="006A5DD1"/>
    <w:rsid w:val="006A68B5"/>
    <w:rsid w:val="006A6C77"/>
    <w:rsid w:val="006A71F8"/>
    <w:rsid w:val="006B1DC1"/>
    <w:rsid w:val="006B24B6"/>
    <w:rsid w:val="006B3981"/>
    <w:rsid w:val="006B3BAF"/>
    <w:rsid w:val="006B4705"/>
    <w:rsid w:val="006B48A2"/>
    <w:rsid w:val="006B5DE4"/>
    <w:rsid w:val="006B6B13"/>
    <w:rsid w:val="006C04DF"/>
    <w:rsid w:val="006C0537"/>
    <w:rsid w:val="006C06E1"/>
    <w:rsid w:val="006C0CBD"/>
    <w:rsid w:val="006C1D3D"/>
    <w:rsid w:val="006C1FAF"/>
    <w:rsid w:val="006C287F"/>
    <w:rsid w:val="006C35A8"/>
    <w:rsid w:val="006C3EDA"/>
    <w:rsid w:val="006C533C"/>
    <w:rsid w:val="006C5ACB"/>
    <w:rsid w:val="006C60D5"/>
    <w:rsid w:val="006C742E"/>
    <w:rsid w:val="006D01F3"/>
    <w:rsid w:val="006D0261"/>
    <w:rsid w:val="006D14D5"/>
    <w:rsid w:val="006D1554"/>
    <w:rsid w:val="006D418E"/>
    <w:rsid w:val="006D712F"/>
    <w:rsid w:val="006E06EE"/>
    <w:rsid w:val="006E0EDD"/>
    <w:rsid w:val="006E1ABB"/>
    <w:rsid w:val="006E1BA7"/>
    <w:rsid w:val="006E1FE0"/>
    <w:rsid w:val="006E6910"/>
    <w:rsid w:val="006E7853"/>
    <w:rsid w:val="006F0DB1"/>
    <w:rsid w:val="006F1544"/>
    <w:rsid w:val="006F2384"/>
    <w:rsid w:val="006F388D"/>
    <w:rsid w:val="006F39A1"/>
    <w:rsid w:val="006F4484"/>
    <w:rsid w:val="006F4CFB"/>
    <w:rsid w:val="006F5358"/>
    <w:rsid w:val="006F53A8"/>
    <w:rsid w:val="007000AB"/>
    <w:rsid w:val="00701E54"/>
    <w:rsid w:val="007047E4"/>
    <w:rsid w:val="00704C1C"/>
    <w:rsid w:val="00706014"/>
    <w:rsid w:val="007072D3"/>
    <w:rsid w:val="00710222"/>
    <w:rsid w:val="0071342C"/>
    <w:rsid w:val="007135E1"/>
    <w:rsid w:val="00713E5C"/>
    <w:rsid w:val="0071432B"/>
    <w:rsid w:val="007165BE"/>
    <w:rsid w:val="00716798"/>
    <w:rsid w:val="00716F71"/>
    <w:rsid w:val="00717A2D"/>
    <w:rsid w:val="00717FD1"/>
    <w:rsid w:val="00720331"/>
    <w:rsid w:val="00720BDD"/>
    <w:rsid w:val="00722625"/>
    <w:rsid w:val="00722817"/>
    <w:rsid w:val="00724270"/>
    <w:rsid w:val="007250F5"/>
    <w:rsid w:val="007255CB"/>
    <w:rsid w:val="00725B48"/>
    <w:rsid w:val="00726072"/>
    <w:rsid w:val="00726733"/>
    <w:rsid w:val="007305D4"/>
    <w:rsid w:val="007308F1"/>
    <w:rsid w:val="00731542"/>
    <w:rsid w:val="007337C0"/>
    <w:rsid w:val="0073390D"/>
    <w:rsid w:val="007341A9"/>
    <w:rsid w:val="00735400"/>
    <w:rsid w:val="00735AE4"/>
    <w:rsid w:val="00735C41"/>
    <w:rsid w:val="007377EC"/>
    <w:rsid w:val="00737ACF"/>
    <w:rsid w:val="00737BD8"/>
    <w:rsid w:val="00741A91"/>
    <w:rsid w:val="00741F31"/>
    <w:rsid w:val="00742019"/>
    <w:rsid w:val="00742447"/>
    <w:rsid w:val="00744D3A"/>
    <w:rsid w:val="00744FCE"/>
    <w:rsid w:val="00745A30"/>
    <w:rsid w:val="00747B00"/>
    <w:rsid w:val="00747FAE"/>
    <w:rsid w:val="007506A2"/>
    <w:rsid w:val="00751327"/>
    <w:rsid w:val="0075192D"/>
    <w:rsid w:val="007519D4"/>
    <w:rsid w:val="00751B6C"/>
    <w:rsid w:val="00752521"/>
    <w:rsid w:val="00753923"/>
    <w:rsid w:val="00753D4D"/>
    <w:rsid w:val="00754F27"/>
    <w:rsid w:val="00755DED"/>
    <w:rsid w:val="00756A18"/>
    <w:rsid w:val="00756C20"/>
    <w:rsid w:val="00757ADB"/>
    <w:rsid w:val="00760BAB"/>
    <w:rsid w:val="00762179"/>
    <w:rsid w:val="00763A5E"/>
    <w:rsid w:val="00764041"/>
    <w:rsid w:val="0076535F"/>
    <w:rsid w:val="00766734"/>
    <w:rsid w:val="00767D36"/>
    <w:rsid w:val="00770D34"/>
    <w:rsid w:val="007711B3"/>
    <w:rsid w:val="00771C62"/>
    <w:rsid w:val="00772529"/>
    <w:rsid w:val="007731C0"/>
    <w:rsid w:val="007751E7"/>
    <w:rsid w:val="007753B8"/>
    <w:rsid w:val="00777340"/>
    <w:rsid w:val="00780B47"/>
    <w:rsid w:val="0078174E"/>
    <w:rsid w:val="00781A65"/>
    <w:rsid w:val="007848D1"/>
    <w:rsid w:val="0078493D"/>
    <w:rsid w:val="00784A75"/>
    <w:rsid w:val="00784A91"/>
    <w:rsid w:val="007861B3"/>
    <w:rsid w:val="0078689A"/>
    <w:rsid w:val="0078717B"/>
    <w:rsid w:val="00787F30"/>
    <w:rsid w:val="00794D83"/>
    <w:rsid w:val="00797A2A"/>
    <w:rsid w:val="00797BE5"/>
    <w:rsid w:val="00797F2E"/>
    <w:rsid w:val="007A1799"/>
    <w:rsid w:val="007A4E51"/>
    <w:rsid w:val="007A4ED0"/>
    <w:rsid w:val="007A5009"/>
    <w:rsid w:val="007A6452"/>
    <w:rsid w:val="007A77AC"/>
    <w:rsid w:val="007A7E95"/>
    <w:rsid w:val="007B01C8"/>
    <w:rsid w:val="007B077A"/>
    <w:rsid w:val="007B0AE0"/>
    <w:rsid w:val="007B2889"/>
    <w:rsid w:val="007B2ACE"/>
    <w:rsid w:val="007B3429"/>
    <w:rsid w:val="007B3B07"/>
    <w:rsid w:val="007B54AC"/>
    <w:rsid w:val="007B6724"/>
    <w:rsid w:val="007C03E5"/>
    <w:rsid w:val="007C2849"/>
    <w:rsid w:val="007C3449"/>
    <w:rsid w:val="007C4EF8"/>
    <w:rsid w:val="007C4FE2"/>
    <w:rsid w:val="007C5602"/>
    <w:rsid w:val="007C5BE4"/>
    <w:rsid w:val="007C693A"/>
    <w:rsid w:val="007C6C59"/>
    <w:rsid w:val="007D0193"/>
    <w:rsid w:val="007D0FB4"/>
    <w:rsid w:val="007D2B14"/>
    <w:rsid w:val="007D2C2B"/>
    <w:rsid w:val="007D2F1F"/>
    <w:rsid w:val="007D4E4E"/>
    <w:rsid w:val="007D551C"/>
    <w:rsid w:val="007D55EE"/>
    <w:rsid w:val="007D66AE"/>
    <w:rsid w:val="007D6C78"/>
    <w:rsid w:val="007D791B"/>
    <w:rsid w:val="007D791F"/>
    <w:rsid w:val="007E09DF"/>
    <w:rsid w:val="007E14F6"/>
    <w:rsid w:val="007E211A"/>
    <w:rsid w:val="007E2C3D"/>
    <w:rsid w:val="007E3057"/>
    <w:rsid w:val="007E46DC"/>
    <w:rsid w:val="007E6141"/>
    <w:rsid w:val="007E6667"/>
    <w:rsid w:val="007E6AE3"/>
    <w:rsid w:val="007E6BA0"/>
    <w:rsid w:val="007F1A96"/>
    <w:rsid w:val="007F28DF"/>
    <w:rsid w:val="007F4348"/>
    <w:rsid w:val="007F4A8B"/>
    <w:rsid w:val="007F580D"/>
    <w:rsid w:val="007F5A21"/>
    <w:rsid w:val="007F5B12"/>
    <w:rsid w:val="007F647F"/>
    <w:rsid w:val="007F6563"/>
    <w:rsid w:val="007F6E9B"/>
    <w:rsid w:val="0080041B"/>
    <w:rsid w:val="00801245"/>
    <w:rsid w:val="008021C2"/>
    <w:rsid w:val="008024FC"/>
    <w:rsid w:val="008026F8"/>
    <w:rsid w:val="008113FF"/>
    <w:rsid w:val="00811A84"/>
    <w:rsid w:val="008125BE"/>
    <w:rsid w:val="00812643"/>
    <w:rsid w:val="00812F03"/>
    <w:rsid w:val="00814AE9"/>
    <w:rsid w:val="00816ABF"/>
    <w:rsid w:val="00816C23"/>
    <w:rsid w:val="00821885"/>
    <w:rsid w:val="00821ACB"/>
    <w:rsid w:val="00823D6D"/>
    <w:rsid w:val="0082451D"/>
    <w:rsid w:val="0082538D"/>
    <w:rsid w:val="008305AC"/>
    <w:rsid w:val="00830CE3"/>
    <w:rsid w:val="00830EE0"/>
    <w:rsid w:val="00831A03"/>
    <w:rsid w:val="00832E2B"/>
    <w:rsid w:val="00832EEB"/>
    <w:rsid w:val="00833A3B"/>
    <w:rsid w:val="0083497F"/>
    <w:rsid w:val="00835411"/>
    <w:rsid w:val="00836234"/>
    <w:rsid w:val="00836786"/>
    <w:rsid w:val="008375B2"/>
    <w:rsid w:val="00837B1B"/>
    <w:rsid w:val="00837CD3"/>
    <w:rsid w:val="008414CD"/>
    <w:rsid w:val="00841C69"/>
    <w:rsid w:val="00842084"/>
    <w:rsid w:val="008421FF"/>
    <w:rsid w:val="008435D8"/>
    <w:rsid w:val="00844113"/>
    <w:rsid w:val="008442BF"/>
    <w:rsid w:val="008443DA"/>
    <w:rsid w:val="00844FDA"/>
    <w:rsid w:val="008452D2"/>
    <w:rsid w:val="0084607D"/>
    <w:rsid w:val="00846E5E"/>
    <w:rsid w:val="00847247"/>
    <w:rsid w:val="00851C2D"/>
    <w:rsid w:val="00852612"/>
    <w:rsid w:val="008527F3"/>
    <w:rsid w:val="00853D93"/>
    <w:rsid w:val="008558D6"/>
    <w:rsid w:val="008571E3"/>
    <w:rsid w:val="008572C2"/>
    <w:rsid w:val="00862500"/>
    <w:rsid w:val="008626A9"/>
    <w:rsid w:val="00864242"/>
    <w:rsid w:val="008648CC"/>
    <w:rsid w:val="00867110"/>
    <w:rsid w:val="0086795A"/>
    <w:rsid w:val="00867A54"/>
    <w:rsid w:val="00867B99"/>
    <w:rsid w:val="008735AF"/>
    <w:rsid w:val="008751B8"/>
    <w:rsid w:val="00875BF5"/>
    <w:rsid w:val="00875FC6"/>
    <w:rsid w:val="008767A8"/>
    <w:rsid w:val="00877BEB"/>
    <w:rsid w:val="008807F2"/>
    <w:rsid w:val="00882057"/>
    <w:rsid w:val="00885BD3"/>
    <w:rsid w:val="00885E2B"/>
    <w:rsid w:val="00886169"/>
    <w:rsid w:val="008901E4"/>
    <w:rsid w:val="008906CF"/>
    <w:rsid w:val="00891275"/>
    <w:rsid w:val="0089208A"/>
    <w:rsid w:val="00893ED2"/>
    <w:rsid w:val="00895774"/>
    <w:rsid w:val="0089670C"/>
    <w:rsid w:val="008A05FB"/>
    <w:rsid w:val="008A0AAA"/>
    <w:rsid w:val="008A143A"/>
    <w:rsid w:val="008A26C5"/>
    <w:rsid w:val="008A4205"/>
    <w:rsid w:val="008A4CD4"/>
    <w:rsid w:val="008A5838"/>
    <w:rsid w:val="008A5A1C"/>
    <w:rsid w:val="008A68C9"/>
    <w:rsid w:val="008A6BDF"/>
    <w:rsid w:val="008A6FB5"/>
    <w:rsid w:val="008B0287"/>
    <w:rsid w:val="008B0858"/>
    <w:rsid w:val="008B1000"/>
    <w:rsid w:val="008B1AB9"/>
    <w:rsid w:val="008B1F6C"/>
    <w:rsid w:val="008B27DB"/>
    <w:rsid w:val="008B3114"/>
    <w:rsid w:val="008B3F05"/>
    <w:rsid w:val="008B48A2"/>
    <w:rsid w:val="008B5709"/>
    <w:rsid w:val="008B7A18"/>
    <w:rsid w:val="008C164D"/>
    <w:rsid w:val="008C2F43"/>
    <w:rsid w:val="008C5BA1"/>
    <w:rsid w:val="008C70D8"/>
    <w:rsid w:val="008C7B9E"/>
    <w:rsid w:val="008C7CF9"/>
    <w:rsid w:val="008D102E"/>
    <w:rsid w:val="008D2461"/>
    <w:rsid w:val="008D3648"/>
    <w:rsid w:val="008D43AA"/>
    <w:rsid w:val="008D4B51"/>
    <w:rsid w:val="008D6215"/>
    <w:rsid w:val="008D69C4"/>
    <w:rsid w:val="008D6C97"/>
    <w:rsid w:val="008D7698"/>
    <w:rsid w:val="008E1A38"/>
    <w:rsid w:val="008E1BBB"/>
    <w:rsid w:val="008E1C93"/>
    <w:rsid w:val="008E1F8D"/>
    <w:rsid w:val="008E5488"/>
    <w:rsid w:val="008E5707"/>
    <w:rsid w:val="008E6136"/>
    <w:rsid w:val="008E6202"/>
    <w:rsid w:val="008E77D1"/>
    <w:rsid w:val="008F0CBA"/>
    <w:rsid w:val="008F2E30"/>
    <w:rsid w:val="008F424B"/>
    <w:rsid w:val="008F4307"/>
    <w:rsid w:val="008F4984"/>
    <w:rsid w:val="008F4A12"/>
    <w:rsid w:val="008F6F47"/>
    <w:rsid w:val="008F7008"/>
    <w:rsid w:val="009006A5"/>
    <w:rsid w:val="00901231"/>
    <w:rsid w:val="00901791"/>
    <w:rsid w:val="009026EC"/>
    <w:rsid w:val="009027F8"/>
    <w:rsid w:val="009037FF"/>
    <w:rsid w:val="00904BA4"/>
    <w:rsid w:val="00904E84"/>
    <w:rsid w:val="00906CEB"/>
    <w:rsid w:val="00907407"/>
    <w:rsid w:val="009075AB"/>
    <w:rsid w:val="00907763"/>
    <w:rsid w:val="00907785"/>
    <w:rsid w:val="00910033"/>
    <w:rsid w:val="00911558"/>
    <w:rsid w:val="00911CD6"/>
    <w:rsid w:val="00911D5F"/>
    <w:rsid w:val="009142E2"/>
    <w:rsid w:val="00915B62"/>
    <w:rsid w:val="00916524"/>
    <w:rsid w:val="00916A2C"/>
    <w:rsid w:val="009173D6"/>
    <w:rsid w:val="009173F2"/>
    <w:rsid w:val="009179F2"/>
    <w:rsid w:val="00920275"/>
    <w:rsid w:val="009202BD"/>
    <w:rsid w:val="00922B80"/>
    <w:rsid w:val="0092369C"/>
    <w:rsid w:val="00923BE6"/>
    <w:rsid w:val="00924690"/>
    <w:rsid w:val="00924A84"/>
    <w:rsid w:val="00924FD2"/>
    <w:rsid w:val="00925084"/>
    <w:rsid w:val="0092560D"/>
    <w:rsid w:val="009263A5"/>
    <w:rsid w:val="0092643A"/>
    <w:rsid w:val="009268DC"/>
    <w:rsid w:val="0092725D"/>
    <w:rsid w:val="009302F0"/>
    <w:rsid w:val="00930942"/>
    <w:rsid w:val="009318A7"/>
    <w:rsid w:val="0093257E"/>
    <w:rsid w:val="00932B67"/>
    <w:rsid w:val="0093399E"/>
    <w:rsid w:val="00935094"/>
    <w:rsid w:val="00935DBB"/>
    <w:rsid w:val="009361BB"/>
    <w:rsid w:val="009368E8"/>
    <w:rsid w:val="00936A8B"/>
    <w:rsid w:val="00936EC9"/>
    <w:rsid w:val="0093790A"/>
    <w:rsid w:val="0094082D"/>
    <w:rsid w:val="00941D2C"/>
    <w:rsid w:val="00942254"/>
    <w:rsid w:val="00945159"/>
    <w:rsid w:val="00946037"/>
    <w:rsid w:val="00946C51"/>
    <w:rsid w:val="00950535"/>
    <w:rsid w:val="009517FB"/>
    <w:rsid w:val="009517FE"/>
    <w:rsid w:val="00951F21"/>
    <w:rsid w:val="0095448C"/>
    <w:rsid w:val="00955CD4"/>
    <w:rsid w:val="00956455"/>
    <w:rsid w:val="00960440"/>
    <w:rsid w:val="00960956"/>
    <w:rsid w:val="00960A45"/>
    <w:rsid w:val="00960B22"/>
    <w:rsid w:val="00961FD1"/>
    <w:rsid w:val="00962259"/>
    <w:rsid w:val="00963897"/>
    <w:rsid w:val="009656E3"/>
    <w:rsid w:val="00965D0E"/>
    <w:rsid w:val="00965D6C"/>
    <w:rsid w:val="00965EEB"/>
    <w:rsid w:val="00965F38"/>
    <w:rsid w:val="0096634C"/>
    <w:rsid w:val="0096752A"/>
    <w:rsid w:val="00970499"/>
    <w:rsid w:val="009707DD"/>
    <w:rsid w:val="0097161A"/>
    <w:rsid w:val="00971F36"/>
    <w:rsid w:val="009741FD"/>
    <w:rsid w:val="0097476B"/>
    <w:rsid w:val="009764A4"/>
    <w:rsid w:val="00976E57"/>
    <w:rsid w:val="0097778C"/>
    <w:rsid w:val="009777C9"/>
    <w:rsid w:val="00977CC6"/>
    <w:rsid w:val="0098006B"/>
    <w:rsid w:val="00980667"/>
    <w:rsid w:val="00980D55"/>
    <w:rsid w:val="0098116B"/>
    <w:rsid w:val="00981CBE"/>
    <w:rsid w:val="009829A8"/>
    <w:rsid w:val="009830E8"/>
    <w:rsid w:val="00984A1D"/>
    <w:rsid w:val="0098506E"/>
    <w:rsid w:val="00985112"/>
    <w:rsid w:val="00985FCF"/>
    <w:rsid w:val="009869C8"/>
    <w:rsid w:val="0098799C"/>
    <w:rsid w:val="009926EC"/>
    <w:rsid w:val="0099291C"/>
    <w:rsid w:val="00992CAF"/>
    <w:rsid w:val="0099315C"/>
    <w:rsid w:val="00993219"/>
    <w:rsid w:val="00994DC7"/>
    <w:rsid w:val="0099564D"/>
    <w:rsid w:val="0099751F"/>
    <w:rsid w:val="00997F73"/>
    <w:rsid w:val="009A1008"/>
    <w:rsid w:val="009A1595"/>
    <w:rsid w:val="009A15A7"/>
    <w:rsid w:val="009A1EC2"/>
    <w:rsid w:val="009A29D0"/>
    <w:rsid w:val="009A4262"/>
    <w:rsid w:val="009A594B"/>
    <w:rsid w:val="009A63C7"/>
    <w:rsid w:val="009A6CD4"/>
    <w:rsid w:val="009A713F"/>
    <w:rsid w:val="009B0D77"/>
    <w:rsid w:val="009B1FDD"/>
    <w:rsid w:val="009B2374"/>
    <w:rsid w:val="009B2F9D"/>
    <w:rsid w:val="009B364C"/>
    <w:rsid w:val="009B4153"/>
    <w:rsid w:val="009B4164"/>
    <w:rsid w:val="009B4974"/>
    <w:rsid w:val="009C0831"/>
    <w:rsid w:val="009C0D5C"/>
    <w:rsid w:val="009C0F10"/>
    <w:rsid w:val="009C1828"/>
    <w:rsid w:val="009C22BF"/>
    <w:rsid w:val="009C2F59"/>
    <w:rsid w:val="009C394B"/>
    <w:rsid w:val="009C3E2B"/>
    <w:rsid w:val="009C447C"/>
    <w:rsid w:val="009C4F5B"/>
    <w:rsid w:val="009C614E"/>
    <w:rsid w:val="009C72E4"/>
    <w:rsid w:val="009C7A35"/>
    <w:rsid w:val="009C7D1D"/>
    <w:rsid w:val="009D007B"/>
    <w:rsid w:val="009D0568"/>
    <w:rsid w:val="009D13D0"/>
    <w:rsid w:val="009D187A"/>
    <w:rsid w:val="009D1961"/>
    <w:rsid w:val="009D208C"/>
    <w:rsid w:val="009D2815"/>
    <w:rsid w:val="009D2F65"/>
    <w:rsid w:val="009D47DF"/>
    <w:rsid w:val="009D4A4D"/>
    <w:rsid w:val="009D5133"/>
    <w:rsid w:val="009D74F6"/>
    <w:rsid w:val="009D788E"/>
    <w:rsid w:val="009D7BDF"/>
    <w:rsid w:val="009E0166"/>
    <w:rsid w:val="009E0B89"/>
    <w:rsid w:val="009E29B6"/>
    <w:rsid w:val="009E2CEE"/>
    <w:rsid w:val="009E2E18"/>
    <w:rsid w:val="009E30C7"/>
    <w:rsid w:val="009E4976"/>
    <w:rsid w:val="009E4BD7"/>
    <w:rsid w:val="009E5652"/>
    <w:rsid w:val="009E71FE"/>
    <w:rsid w:val="009E7BB7"/>
    <w:rsid w:val="009F1C02"/>
    <w:rsid w:val="009F1E46"/>
    <w:rsid w:val="009F2665"/>
    <w:rsid w:val="009F354F"/>
    <w:rsid w:val="009F46A2"/>
    <w:rsid w:val="009F5585"/>
    <w:rsid w:val="009F5805"/>
    <w:rsid w:val="009F74E8"/>
    <w:rsid w:val="009F760C"/>
    <w:rsid w:val="009F7F6E"/>
    <w:rsid w:val="00A003B9"/>
    <w:rsid w:val="00A00BF5"/>
    <w:rsid w:val="00A00C63"/>
    <w:rsid w:val="00A014F1"/>
    <w:rsid w:val="00A026EC"/>
    <w:rsid w:val="00A0477A"/>
    <w:rsid w:val="00A05589"/>
    <w:rsid w:val="00A0572F"/>
    <w:rsid w:val="00A05732"/>
    <w:rsid w:val="00A06311"/>
    <w:rsid w:val="00A0668C"/>
    <w:rsid w:val="00A11221"/>
    <w:rsid w:val="00A11DBC"/>
    <w:rsid w:val="00A13722"/>
    <w:rsid w:val="00A13726"/>
    <w:rsid w:val="00A13BAA"/>
    <w:rsid w:val="00A13C21"/>
    <w:rsid w:val="00A143CF"/>
    <w:rsid w:val="00A145A4"/>
    <w:rsid w:val="00A15B63"/>
    <w:rsid w:val="00A16160"/>
    <w:rsid w:val="00A17F25"/>
    <w:rsid w:val="00A2180D"/>
    <w:rsid w:val="00A218A3"/>
    <w:rsid w:val="00A23C4D"/>
    <w:rsid w:val="00A245D7"/>
    <w:rsid w:val="00A26D36"/>
    <w:rsid w:val="00A26ED2"/>
    <w:rsid w:val="00A27042"/>
    <w:rsid w:val="00A317FB"/>
    <w:rsid w:val="00A33999"/>
    <w:rsid w:val="00A419B4"/>
    <w:rsid w:val="00A436B4"/>
    <w:rsid w:val="00A44D7A"/>
    <w:rsid w:val="00A4595B"/>
    <w:rsid w:val="00A469B6"/>
    <w:rsid w:val="00A474EC"/>
    <w:rsid w:val="00A52216"/>
    <w:rsid w:val="00A5283F"/>
    <w:rsid w:val="00A52CAB"/>
    <w:rsid w:val="00A53170"/>
    <w:rsid w:val="00A55029"/>
    <w:rsid w:val="00A55672"/>
    <w:rsid w:val="00A56A70"/>
    <w:rsid w:val="00A5710F"/>
    <w:rsid w:val="00A57EC1"/>
    <w:rsid w:val="00A60A8C"/>
    <w:rsid w:val="00A60EEF"/>
    <w:rsid w:val="00A61304"/>
    <w:rsid w:val="00A61B8E"/>
    <w:rsid w:val="00A627C3"/>
    <w:rsid w:val="00A63970"/>
    <w:rsid w:val="00A64F4C"/>
    <w:rsid w:val="00A65079"/>
    <w:rsid w:val="00A66C81"/>
    <w:rsid w:val="00A676FA"/>
    <w:rsid w:val="00A7105C"/>
    <w:rsid w:val="00A7179A"/>
    <w:rsid w:val="00A73CC7"/>
    <w:rsid w:val="00A75A97"/>
    <w:rsid w:val="00A75B8B"/>
    <w:rsid w:val="00A76044"/>
    <w:rsid w:val="00A76225"/>
    <w:rsid w:val="00A76622"/>
    <w:rsid w:val="00A80DA1"/>
    <w:rsid w:val="00A833E0"/>
    <w:rsid w:val="00A83871"/>
    <w:rsid w:val="00A845CA"/>
    <w:rsid w:val="00A869EA"/>
    <w:rsid w:val="00A86CA4"/>
    <w:rsid w:val="00A902E5"/>
    <w:rsid w:val="00A90B50"/>
    <w:rsid w:val="00A919BD"/>
    <w:rsid w:val="00A933DA"/>
    <w:rsid w:val="00A93BB6"/>
    <w:rsid w:val="00A95ED5"/>
    <w:rsid w:val="00A96888"/>
    <w:rsid w:val="00A96BAC"/>
    <w:rsid w:val="00A96EDB"/>
    <w:rsid w:val="00A97724"/>
    <w:rsid w:val="00A978C9"/>
    <w:rsid w:val="00A97952"/>
    <w:rsid w:val="00AA0175"/>
    <w:rsid w:val="00AA0780"/>
    <w:rsid w:val="00AA0952"/>
    <w:rsid w:val="00AA0A65"/>
    <w:rsid w:val="00AA1E14"/>
    <w:rsid w:val="00AA3302"/>
    <w:rsid w:val="00AA37B2"/>
    <w:rsid w:val="00AA408C"/>
    <w:rsid w:val="00AA6429"/>
    <w:rsid w:val="00AA6977"/>
    <w:rsid w:val="00AA71BF"/>
    <w:rsid w:val="00AA73E2"/>
    <w:rsid w:val="00AB064C"/>
    <w:rsid w:val="00AB1C65"/>
    <w:rsid w:val="00AB1FFC"/>
    <w:rsid w:val="00AB2447"/>
    <w:rsid w:val="00AB3C5A"/>
    <w:rsid w:val="00AB3FDF"/>
    <w:rsid w:val="00AB5343"/>
    <w:rsid w:val="00AB75BA"/>
    <w:rsid w:val="00AC094E"/>
    <w:rsid w:val="00AC0B09"/>
    <w:rsid w:val="00AC0DDB"/>
    <w:rsid w:val="00AC0E5D"/>
    <w:rsid w:val="00AC2769"/>
    <w:rsid w:val="00AC3D8F"/>
    <w:rsid w:val="00AC44A8"/>
    <w:rsid w:val="00AC5051"/>
    <w:rsid w:val="00AC528A"/>
    <w:rsid w:val="00AC5D14"/>
    <w:rsid w:val="00AD2B6D"/>
    <w:rsid w:val="00AD4B04"/>
    <w:rsid w:val="00AD53EA"/>
    <w:rsid w:val="00AD66BE"/>
    <w:rsid w:val="00AD6A29"/>
    <w:rsid w:val="00AD6B54"/>
    <w:rsid w:val="00AE0D19"/>
    <w:rsid w:val="00AE4564"/>
    <w:rsid w:val="00AE47FB"/>
    <w:rsid w:val="00AE4A35"/>
    <w:rsid w:val="00AE4D51"/>
    <w:rsid w:val="00AE616F"/>
    <w:rsid w:val="00AE636B"/>
    <w:rsid w:val="00AE70FD"/>
    <w:rsid w:val="00AE717C"/>
    <w:rsid w:val="00AE71CC"/>
    <w:rsid w:val="00AE7799"/>
    <w:rsid w:val="00AF1C2E"/>
    <w:rsid w:val="00AF2125"/>
    <w:rsid w:val="00AF2B41"/>
    <w:rsid w:val="00AF3AA1"/>
    <w:rsid w:val="00AF6181"/>
    <w:rsid w:val="00AF6CB6"/>
    <w:rsid w:val="00AF70DA"/>
    <w:rsid w:val="00AF7645"/>
    <w:rsid w:val="00B006AA"/>
    <w:rsid w:val="00B013C5"/>
    <w:rsid w:val="00B03427"/>
    <w:rsid w:val="00B04475"/>
    <w:rsid w:val="00B07722"/>
    <w:rsid w:val="00B07FFA"/>
    <w:rsid w:val="00B10352"/>
    <w:rsid w:val="00B10FCC"/>
    <w:rsid w:val="00B110AF"/>
    <w:rsid w:val="00B1171B"/>
    <w:rsid w:val="00B12A1F"/>
    <w:rsid w:val="00B13710"/>
    <w:rsid w:val="00B13AB0"/>
    <w:rsid w:val="00B142FB"/>
    <w:rsid w:val="00B15E18"/>
    <w:rsid w:val="00B161D2"/>
    <w:rsid w:val="00B17A2A"/>
    <w:rsid w:val="00B21950"/>
    <w:rsid w:val="00B2250F"/>
    <w:rsid w:val="00B22AAD"/>
    <w:rsid w:val="00B233D8"/>
    <w:rsid w:val="00B27573"/>
    <w:rsid w:val="00B27C91"/>
    <w:rsid w:val="00B27C9C"/>
    <w:rsid w:val="00B3018B"/>
    <w:rsid w:val="00B32CDA"/>
    <w:rsid w:val="00B32DDB"/>
    <w:rsid w:val="00B332E3"/>
    <w:rsid w:val="00B351D8"/>
    <w:rsid w:val="00B35270"/>
    <w:rsid w:val="00B352D9"/>
    <w:rsid w:val="00B358EB"/>
    <w:rsid w:val="00B35F08"/>
    <w:rsid w:val="00B37A4B"/>
    <w:rsid w:val="00B42165"/>
    <w:rsid w:val="00B42218"/>
    <w:rsid w:val="00B422D9"/>
    <w:rsid w:val="00B42B5A"/>
    <w:rsid w:val="00B44038"/>
    <w:rsid w:val="00B44BC2"/>
    <w:rsid w:val="00B44F2D"/>
    <w:rsid w:val="00B45D0A"/>
    <w:rsid w:val="00B45EDA"/>
    <w:rsid w:val="00B47606"/>
    <w:rsid w:val="00B50558"/>
    <w:rsid w:val="00B50A48"/>
    <w:rsid w:val="00B533E0"/>
    <w:rsid w:val="00B54D6F"/>
    <w:rsid w:val="00B55615"/>
    <w:rsid w:val="00B57F12"/>
    <w:rsid w:val="00B60298"/>
    <w:rsid w:val="00B60319"/>
    <w:rsid w:val="00B6224C"/>
    <w:rsid w:val="00B62440"/>
    <w:rsid w:val="00B626BE"/>
    <w:rsid w:val="00B63371"/>
    <w:rsid w:val="00B638BB"/>
    <w:rsid w:val="00B63947"/>
    <w:rsid w:val="00B64E76"/>
    <w:rsid w:val="00B66A00"/>
    <w:rsid w:val="00B70E09"/>
    <w:rsid w:val="00B7139F"/>
    <w:rsid w:val="00B72C3B"/>
    <w:rsid w:val="00B72E06"/>
    <w:rsid w:val="00B730BA"/>
    <w:rsid w:val="00B74B98"/>
    <w:rsid w:val="00B75F85"/>
    <w:rsid w:val="00B76B42"/>
    <w:rsid w:val="00B778CF"/>
    <w:rsid w:val="00B807A5"/>
    <w:rsid w:val="00B81375"/>
    <w:rsid w:val="00B81D54"/>
    <w:rsid w:val="00B835BB"/>
    <w:rsid w:val="00B83F62"/>
    <w:rsid w:val="00B845D3"/>
    <w:rsid w:val="00B85201"/>
    <w:rsid w:val="00B873B0"/>
    <w:rsid w:val="00B87479"/>
    <w:rsid w:val="00B87B69"/>
    <w:rsid w:val="00B87D00"/>
    <w:rsid w:val="00B87D53"/>
    <w:rsid w:val="00B93574"/>
    <w:rsid w:val="00B93A89"/>
    <w:rsid w:val="00B93B12"/>
    <w:rsid w:val="00B943D6"/>
    <w:rsid w:val="00B94FD5"/>
    <w:rsid w:val="00B9536B"/>
    <w:rsid w:val="00B95D7B"/>
    <w:rsid w:val="00B95EE7"/>
    <w:rsid w:val="00B9651E"/>
    <w:rsid w:val="00B96A0B"/>
    <w:rsid w:val="00BA01A6"/>
    <w:rsid w:val="00BA2049"/>
    <w:rsid w:val="00BA3E19"/>
    <w:rsid w:val="00BA474C"/>
    <w:rsid w:val="00BA50BE"/>
    <w:rsid w:val="00BA56D3"/>
    <w:rsid w:val="00BA606E"/>
    <w:rsid w:val="00BA64E2"/>
    <w:rsid w:val="00BA6535"/>
    <w:rsid w:val="00BA6A89"/>
    <w:rsid w:val="00BA6F63"/>
    <w:rsid w:val="00BA7131"/>
    <w:rsid w:val="00BA7FAC"/>
    <w:rsid w:val="00BB03C4"/>
    <w:rsid w:val="00BB0FA9"/>
    <w:rsid w:val="00BB38AA"/>
    <w:rsid w:val="00BB391A"/>
    <w:rsid w:val="00BB4F51"/>
    <w:rsid w:val="00BB5E5E"/>
    <w:rsid w:val="00BB66E9"/>
    <w:rsid w:val="00BB721F"/>
    <w:rsid w:val="00BB7F3E"/>
    <w:rsid w:val="00BC0181"/>
    <w:rsid w:val="00BC0E10"/>
    <w:rsid w:val="00BC1AE8"/>
    <w:rsid w:val="00BC1FB7"/>
    <w:rsid w:val="00BC23C8"/>
    <w:rsid w:val="00BC27FB"/>
    <w:rsid w:val="00BC39FC"/>
    <w:rsid w:val="00BC3D5C"/>
    <w:rsid w:val="00BC4A46"/>
    <w:rsid w:val="00BC4EBB"/>
    <w:rsid w:val="00BC5771"/>
    <w:rsid w:val="00BC61A3"/>
    <w:rsid w:val="00BD02B5"/>
    <w:rsid w:val="00BD2FDE"/>
    <w:rsid w:val="00BD3539"/>
    <w:rsid w:val="00BD6D9C"/>
    <w:rsid w:val="00BD76F1"/>
    <w:rsid w:val="00BD794E"/>
    <w:rsid w:val="00BE0701"/>
    <w:rsid w:val="00BE16D9"/>
    <w:rsid w:val="00BE27FD"/>
    <w:rsid w:val="00BE2C75"/>
    <w:rsid w:val="00BE46C6"/>
    <w:rsid w:val="00BE58F9"/>
    <w:rsid w:val="00BE5922"/>
    <w:rsid w:val="00BE5FEC"/>
    <w:rsid w:val="00BE654A"/>
    <w:rsid w:val="00BE7D92"/>
    <w:rsid w:val="00BE7E69"/>
    <w:rsid w:val="00BE7FE4"/>
    <w:rsid w:val="00BF0F66"/>
    <w:rsid w:val="00BF294C"/>
    <w:rsid w:val="00BF4FFC"/>
    <w:rsid w:val="00BF5027"/>
    <w:rsid w:val="00BF5D4C"/>
    <w:rsid w:val="00BF605B"/>
    <w:rsid w:val="00BF7039"/>
    <w:rsid w:val="00BF7274"/>
    <w:rsid w:val="00BF7460"/>
    <w:rsid w:val="00C0039D"/>
    <w:rsid w:val="00C00560"/>
    <w:rsid w:val="00C011D6"/>
    <w:rsid w:val="00C012BA"/>
    <w:rsid w:val="00C01433"/>
    <w:rsid w:val="00C01717"/>
    <w:rsid w:val="00C01C1C"/>
    <w:rsid w:val="00C01E83"/>
    <w:rsid w:val="00C01ED5"/>
    <w:rsid w:val="00C025B7"/>
    <w:rsid w:val="00C02700"/>
    <w:rsid w:val="00C05363"/>
    <w:rsid w:val="00C057A8"/>
    <w:rsid w:val="00C06197"/>
    <w:rsid w:val="00C0765A"/>
    <w:rsid w:val="00C100B5"/>
    <w:rsid w:val="00C10D21"/>
    <w:rsid w:val="00C11A22"/>
    <w:rsid w:val="00C11AAF"/>
    <w:rsid w:val="00C12B23"/>
    <w:rsid w:val="00C13B2C"/>
    <w:rsid w:val="00C13B3E"/>
    <w:rsid w:val="00C144C6"/>
    <w:rsid w:val="00C14637"/>
    <w:rsid w:val="00C1554E"/>
    <w:rsid w:val="00C20882"/>
    <w:rsid w:val="00C210A9"/>
    <w:rsid w:val="00C21368"/>
    <w:rsid w:val="00C22F31"/>
    <w:rsid w:val="00C23680"/>
    <w:rsid w:val="00C24E1B"/>
    <w:rsid w:val="00C26D19"/>
    <w:rsid w:val="00C271F5"/>
    <w:rsid w:val="00C308CB"/>
    <w:rsid w:val="00C308F6"/>
    <w:rsid w:val="00C3129D"/>
    <w:rsid w:val="00C31579"/>
    <w:rsid w:val="00C31602"/>
    <w:rsid w:val="00C31D8E"/>
    <w:rsid w:val="00C3273D"/>
    <w:rsid w:val="00C32D5D"/>
    <w:rsid w:val="00C33DD7"/>
    <w:rsid w:val="00C34DAE"/>
    <w:rsid w:val="00C350C8"/>
    <w:rsid w:val="00C3562F"/>
    <w:rsid w:val="00C35DAA"/>
    <w:rsid w:val="00C36418"/>
    <w:rsid w:val="00C36779"/>
    <w:rsid w:val="00C36B1A"/>
    <w:rsid w:val="00C40849"/>
    <w:rsid w:val="00C42A8F"/>
    <w:rsid w:val="00C43740"/>
    <w:rsid w:val="00C43853"/>
    <w:rsid w:val="00C45231"/>
    <w:rsid w:val="00C454BB"/>
    <w:rsid w:val="00C4601D"/>
    <w:rsid w:val="00C46C70"/>
    <w:rsid w:val="00C47AF0"/>
    <w:rsid w:val="00C50102"/>
    <w:rsid w:val="00C504F2"/>
    <w:rsid w:val="00C517A1"/>
    <w:rsid w:val="00C51D95"/>
    <w:rsid w:val="00C53197"/>
    <w:rsid w:val="00C56778"/>
    <w:rsid w:val="00C56DC3"/>
    <w:rsid w:val="00C6027A"/>
    <w:rsid w:val="00C607C1"/>
    <w:rsid w:val="00C60DAD"/>
    <w:rsid w:val="00C60E86"/>
    <w:rsid w:val="00C619B5"/>
    <w:rsid w:val="00C62270"/>
    <w:rsid w:val="00C623F2"/>
    <w:rsid w:val="00C62498"/>
    <w:rsid w:val="00C63A3B"/>
    <w:rsid w:val="00C64BEE"/>
    <w:rsid w:val="00C65284"/>
    <w:rsid w:val="00C659AB"/>
    <w:rsid w:val="00C65D56"/>
    <w:rsid w:val="00C6628C"/>
    <w:rsid w:val="00C66462"/>
    <w:rsid w:val="00C67126"/>
    <w:rsid w:val="00C67A1F"/>
    <w:rsid w:val="00C67FFC"/>
    <w:rsid w:val="00C70013"/>
    <w:rsid w:val="00C70E5C"/>
    <w:rsid w:val="00C7382E"/>
    <w:rsid w:val="00C73F0D"/>
    <w:rsid w:val="00C75145"/>
    <w:rsid w:val="00C80D84"/>
    <w:rsid w:val="00C80F64"/>
    <w:rsid w:val="00C81AD6"/>
    <w:rsid w:val="00C8213C"/>
    <w:rsid w:val="00C8294E"/>
    <w:rsid w:val="00C83ABB"/>
    <w:rsid w:val="00C845D6"/>
    <w:rsid w:val="00C86169"/>
    <w:rsid w:val="00C90C56"/>
    <w:rsid w:val="00C91B80"/>
    <w:rsid w:val="00C95BB9"/>
    <w:rsid w:val="00C95FEF"/>
    <w:rsid w:val="00C9619A"/>
    <w:rsid w:val="00C97D9A"/>
    <w:rsid w:val="00CA08ED"/>
    <w:rsid w:val="00CA1E99"/>
    <w:rsid w:val="00CA2C2D"/>
    <w:rsid w:val="00CA32D5"/>
    <w:rsid w:val="00CA440B"/>
    <w:rsid w:val="00CA4DF7"/>
    <w:rsid w:val="00CA58C5"/>
    <w:rsid w:val="00CA6C3E"/>
    <w:rsid w:val="00CA751D"/>
    <w:rsid w:val="00CB1860"/>
    <w:rsid w:val="00CB2AE5"/>
    <w:rsid w:val="00CB3EC1"/>
    <w:rsid w:val="00CB402F"/>
    <w:rsid w:val="00CB4546"/>
    <w:rsid w:val="00CB6294"/>
    <w:rsid w:val="00CB7A34"/>
    <w:rsid w:val="00CB7D01"/>
    <w:rsid w:val="00CB7F46"/>
    <w:rsid w:val="00CC0684"/>
    <w:rsid w:val="00CC2E7B"/>
    <w:rsid w:val="00CC53BF"/>
    <w:rsid w:val="00CC597E"/>
    <w:rsid w:val="00CC6F74"/>
    <w:rsid w:val="00CC7911"/>
    <w:rsid w:val="00CD0715"/>
    <w:rsid w:val="00CD2FF0"/>
    <w:rsid w:val="00CD4398"/>
    <w:rsid w:val="00CD4E5E"/>
    <w:rsid w:val="00CD571E"/>
    <w:rsid w:val="00CD5AD5"/>
    <w:rsid w:val="00CD6C5C"/>
    <w:rsid w:val="00CD7B44"/>
    <w:rsid w:val="00CE0631"/>
    <w:rsid w:val="00CE2180"/>
    <w:rsid w:val="00CE2533"/>
    <w:rsid w:val="00CE2685"/>
    <w:rsid w:val="00CE4FE2"/>
    <w:rsid w:val="00CE5469"/>
    <w:rsid w:val="00CE588C"/>
    <w:rsid w:val="00CE687C"/>
    <w:rsid w:val="00CE6B10"/>
    <w:rsid w:val="00CE6EEA"/>
    <w:rsid w:val="00CE7BEB"/>
    <w:rsid w:val="00CF0406"/>
    <w:rsid w:val="00CF2053"/>
    <w:rsid w:val="00CF2EBE"/>
    <w:rsid w:val="00CF3231"/>
    <w:rsid w:val="00CF37B2"/>
    <w:rsid w:val="00CF4857"/>
    <w:rsid w:val="00CF4F9A"/>
    <w:rsid w:val="00CF7B50"/>
    <w:rsid w:val="00CF7DEB"/>
    <w:rsid w:val="00D00142"/>
    <w:rsid w:val="00D009DD"/>
    <w:rsid w:val="00D016D1"/>
    <w:rsid w:val="00D0288E"/>
    <w:rsid w:val="00D04046"/>
    <w:rsid w:val="00D04D26"/>
    <w:rsid w:val="00D04F3D"/>
    <w:rsid w:val="00D05BBA"/>
    <w:rsid w:val="00D06817"/>
    <w:rsid w:val="00D076A8"/>
    <w:rsid w:val="00D12A94"/>
    <w:rsid w:val="00D13B4C"/>
    <w:rsid w:val="00D16121"/>
    <w:rsid w:val="00D1721B"/>
    <w:rsid w:val="00D20076"/>
    <w:rsid w:val="00D20610"/>
    <w:rsid w:val="00D20D02"/>
    <w:rsid w:val="00D20DDE"/>
    <w:rsid w:val="00D216E5"/>
    <w:rsid w:val="00D24B3D"/>
    <w:rsid w:val="00D25C7D"/>
    <w:rsid w:val="00D26341"/>
    <w:rsid w:val="00D27509"/>
    <w:rsid w:val="00D2760C"/>
    <w:rsid w:val="00D30021"/>
    <w:rsid w:val="00D306C2"/>
    <w:rsid w:val="00D3073F"/>
    <w:rsid w:val="00D32538"/>
    <w:rsid w:val="00D34158"/>
    <w:rsid w:val="00D3424E"/>
    <w:rsid w:val="00D35132"/>
    <w:rsid w:val="00D35D7D"/>
    <w:rsid w:val="00D35EE8"/>
    <w:rsid w:val="00D40022"/>
    <w:rsid w:val="00D40A3C"/>
    <w:rsid w:val="00D4210F"/>
    <w:rsid w:val="00D447D3"/>
    <w:rsid w:val="00D44D86"/>
    <w:rsid w:val="00D450FB"/>
    <w:rsid w:val="00D45B05"/>
    <w:rsid w:val="00D463C3"/>
    <w:rsid w:val="00D467FD"/>
    <w:rsid w:val="00D50DEA"/>
    <w:rsid w:val="00D5112A"/>
    <w:rsid w:val="00D52457"/>
    <w:rsid w:val="00D554A2"/>
    <w:rsid w:val="00D568D7"/>
    <w:rsid w:val="00D56A85"/>
    <w:rsid w:val="00D60AD4"/>
    <w:rsid w:val="00D624A6"/>
    <w:rsid w:val="00D627CD"/>
    <w:rsid w:val="00D62C0A"/>
    <w:rsid w:val="00D63840"/>
    <w:rsid w:val="00D643EF"/>
    <w:rsid w:val="00D6508E"/>
    <w:rsid w:val="00D65BD2"/>
    <w:rsid w:val="00D65C31"/>
    <w:rsid w:val="00D66709"/>
    <w:rsid w:val="00D67B1A"/>
    <w:rsid w:val="00D71D83"/>
    <w:rsid w:val="00D71DE7"/>
    <w:rsid w:val="00D72E4D"/>
    <w:rsid w:val="00D73312"/>
    <w:rsid w:val="00D7348B"/>
    <w:rsid w:val="00D73CD7"/>
    <w:rsid w:val="00D76B8E"/>
    <w:rsid w:val="00D76E48"/>
    <w:rsid w:val="00D77442"/>
    <w:rsid w:val="00D80857"/>
    <w:rsid w:val="00D81239"/>
    <w:rsid w:val="00D817F1"/>
    <w:rsid w:val="00D81B3B"/>
    <w:rsid w:val="00D81C0D"/>
    <w:rsid w:val="00D8489D"/>
    <w:rsid w:val="00D85697"/>
    <w:rsid w:val="00D862A9"/>
    <w:rsid w:val="00D86F68"/>
    <w:rsid w:val="00D87F63"/>
    <w:rsid w:val="00D90865"/>
    <w:rsid w:val="00D92D57"/>
    <w:rsid w:val="00D94356"/>
    <w:rsid w:val="00D9460F"/>
    <w:rsid w:val="00D9488E"/>
    <w:rsid w:val="00D94ABA"/>
    <w:rsid w:val="00D95483"/>
    <w:rsid w:val="00D95927"/>
    <w:rsid w:val="00D95A5D"/>
    <w:rsid w:val="00D95D10"/>
    <w:rsid w:val="00D96491"/>
    <w:rsid w:val="00D97CF1"/>
    <w:rsid w:val="00D97DF4"/>
    <w:rsid w:val="00DA162C"/>
    <w:rsid w:val="00DA1CCA"/>
    <w:rsid w:val="00DA202E"/>
    <w:rsid w:val="00DA2505"/>
    <w:rsid w:val="00DA3B8A"/>
    <w:rsid w:val="00DA6061"/>
    <w:rsid w:val="00DA61E5"/>
    <w:rsid w:val="00DB1F7A"/>
    <w:rsid w:val="00DB2A3A"/>
    <w:rsid w:val="00DB2EB9"/>
    <w:rsid w:val="00DB3F35"/>
    <w:rsid w:val="00DB45B6"/>
    <w:rsid w:val="00DB62F1"/>
    <w:rsid w:val="00DB787C"/>
    <w:rsid w:val="00DB7E49"/>
    <w:rsid w:val="00DC0879"/>
    <w:rsid w:val="00DC173A"/>
    <w:rsid w:val="00DC1742"/>
    <w:rsid w:val="00DC1A00"/>
    <w:rsid w:val="00DC22B8"/>
    <w:rsid w:val="00DC38C2"/>
    <w:rsid w:val="00DC420C"/>
    <w:rsid w:val="00DC4394"/>
    <w:rsid w:val="00DC43BC"/>
    <w:rsid w:val="00DC4910"/>
    <w:rsid w:val="00DC4A69"/>
    <w:rsid w:val="00DC4A7D"/>
    <w:rsid w:val="00DC4B7C"/>
    <w:rsid w:val="00DC528C"/>
    <w:rsid w:val="00DC52C8"/>
    <w:rsid w:val="00DC71B1"/>
    <w:rsid w:val="00DD0D57"/>
    <w:rsid w:val="00DD245B"/>
    <w:rsid w:val="00DD4D13"/>
    <w:rsid w:val="00DD7049"/>
    <w:rsid w:val="00DE229C"/>
    <w:rsid w:val="00DE23D8"/>
    <w:rsid w:val="00DE62A9"/>
    <w:rsid w:val="00DE78FD"/>
    <w:rsid w:val="00DE7F72"/>
    <w:rsid w:val="00DF0499"/>
    <w:rsid w:val="00DF23C5"/>
    <w:rsid w:val="00DF26E7"/>
    <w:rsid w:val="00DF2CC5"/>
    <w:rsid w:val="00DF3D7B"/>
    <w:rsid w:val="00DF4A03"/>
    <w:rsid w:val="00DF4BF9"/>
    <w:rsid w:val="00DF4EFB"/>
    <w:rsid w:val="00DF57DD"/>
    <w:rsid w:val="00DF586F"/>
    <w:rsid w:val="00DF5A23"/>
    <w:rsid w:val="00DF6A6F"/>
    <w:rsid w:val="00E01931"/>
    <w:rsid w:val="00E01E87"/>
    <w:rsid w:val="00E043ED"/>
    <w:rsid w:val="00E04E44"/>
    <w:rsid w:val="00E04EF7"/>
    <w:rsid w:val="00E05345"/>
    <w:rsid w:val="00E05372"/>
    <w:rsid w:val="00E05D4B"/>
    <w:rsid w:val="00E06146"/>
    <w:rsid w:val="00E06528"/>
    <w:rsid w:val="00E06823"/>
    <w:rsid w:val="00E06A60"/>
    <w:rsid w:val="00E06B8F"/>
    <w:rsid w:val="00E07317"/>
    <w:rsid w:val="00E075AA"/>
    <w:rsid w:val="00E0797D"/>
    <w:rsid w:val="00E11EC4"/>
    <w:rsid w:val="00E13074"/>
    <w:rsid w:val="00E13397"/>
    <w:rsid w:val="00E14403"/>
    <w:rsid w:val="00E14ABF"/>
    <w:rsid w:val="00E14C16"/>
    <w:rsid w:val="00E162CE"/>
    <w:rsid w:val="00E16EA5"/>
    <w:rsid w:val="00E213EC"/>
    <w:rsid w:val="00E21679"/>
    <w:rsid w:val="00E2180E"/>
    <w:rsid w:val="00E22149"/>
    <w:rsid w:val="00E22EB0"/>
    <w:rsid w:val="00E2301D"/>
    <w:rsid w:val="00E24A77"/>
    <w:rsid w:val="00E25B59"/>
    <w:rsid w:val="00E2748A"/>
    <w:rsid w:val="00E307DD"/>
    <w:rsid w:val="00E31AA8"/>
    <w:rsid w:val="00E31EFA"/>
    <w:rsid w:val="00E32319"/>
    <w:rsid w:val="00E3264B"/>
    <w:rsid w:val="00E32696"/>
    <w:rsid w:val="00E35C96"/>
    <w:rsid w:val="00E36686"/>
    <w:rsid w:val="00E37AE1"/>
    <w:rsid w:val="00E439ED"/>
    <w:rsid w:val="00E44D66"/>
    <w:rsid w:val="00E46845"/>
    <w:rsid w:val="00E46D80"/>
    <w:rsid w:val="00E477C3"/>
    <w:rsid w:val="00E52CCD"/>
    <w:rsid w:val="00E53420"/>
    <w:rsid w:val="00E556A0"/>
    <w:rsid w:val="00E60F1E"/>
    <w:rsid w:val="00E61403"/>
    <w:rsid w:val="00E614F4"/>
    <w:rsid w:val="00E61722"/>
    <w:rsid w:val="00E621AB"/>
    <w:rsid w:val="00E633D8"/>
    <w:rsid w:val="00E64170"/>
    <w:rsid w:val="00E6496A"/>
    <w:rsid w:val="00E6627C"/>
    <w:rsid w:val="00E66858"/>
    <w:rsid w:val="00E66A97"/>
    <w:rsid w:val="00E700A8"/>
    <w:rsid w:val="00E71100"/>
    <w:rsid w:val="00E74A59"/>
    <w:rsid w:val="00E75300"/>
    <w:rsid w:val="00E75EC4"/>
    <w:rsid w:val="00E76009"/>
    <w:rsid w:val="00E7635C"/>
    <w:rsid w:val="00E77EF7"/>
    <w:rsid w:val="00E77FC9"/>
    <w:rsid w:val="00E8228B"/>
    <w:rsid w:val="00E8247B"/>
    <w:rsid w:val="00E845BB"/>
    <w:rsid w:val="00E84F73"/>
    <w:rsid w:val="00E85AAD"/>
    <w:rsid w:val="00E87196"/>
    <w:rsid w:val="00E90629"/>
    <w:rsid w:val="00E90E97"/>
    <w:rsid w:val="00E90FE6"/>
    <w:rsid w:val="00E91309"/>
    <w:rsid w:val="00E921AB"/>
    <w:rsid w:val="00E958E7"/>
    <w:rsid w:val="00E96A76"/>
    <w:rsid w:val="00EA03F3"/>
    <w:rsid w:val="00EA1227"/>
    <w:rsid w:val="00EA2570"/>
    <w:rsid w:val="00EA3133"/>
    <w:rsid w:val="00EA4487"/>
    <w:rsid w:val="00EA4CE9"/>
    <w:rsid w:val="00EA5B91"/>
    <w:rsid w:val="00EA5F4D"/>
    <w:rsid w:val="00EA609A"/>
    <w:rsid w:val="00EA6709"/>
    <w:rsid w:val="00EA78BD"/>
    <w:rsid w:val="00EB0375"/>
    <w:rsid w:val="00EB0872"/>
    <w:rsid w:val="00EB0CB8"/>
    <w:rsid w:val="00EB2070"/>
    <w:rsid w:val="00EB2CCF"/>
    <w:rsid w:val="00EB384D"/>
    <w:rsid w:val="00EB3EC6"/>
    <w:rsid w:val="00EB4022"/>
    <w:rsid w:val="00EB462B"/>
    <w:rsid w:val="00EB4BD7"/>
    <w:rsid w:val="00EB5874"/>
    <w:rsid w:val="00EB62C5"/>
    <w:rsid w:val="00EC220B"/>
    <w:rsid w:val="00EC32DA"/>
    <w:rsid w:val="00EC432A"/>
    <w:rsid w:val="00EC60BA"/>
    <w:rsid w:val="00EC65B2"/>
    <w:rsid w:val="00EC6979"/>
    <w:rsid w:val="00EC6FDB"/>
    <w:rsid w:val="00EC7DB6"/>
    <w:rsid w:val="00ED0AAB"/>
    <w:rsid w:val="00ED0CC7"/>
    <w:rsid w:val="00ED1A75"/>
    <w:rsid w:val="00ED1ED0"/>
    <w:rsid w:val="00ED234A"/>
    <w:rsid w:val="00ED2B9C"/>
    <w:rsid w:val="00ED3041"/>
    <w:rsid w:val="00ED3594"/>
    <w:rsid w:val="00ED38F3"/>
    <w:rsid w:val="00ED4734"/>
    <w:rsid w:val="00ED7C96"/>
    <w:rsid w:val="00EE0900"/>
    <w:rsid w:val="00EE0DE0"/>
    <w:rsid w:val="00EE1E11"/>
    <w:rsid w:val="00EE2907"/>
    <w:rsid w:val="00EE37E5"/>
    <w:rsid w:val="00EE3B08"/>
    <w:rsid w:val="00EE534B"/>
    <w:rsid w:val="00EE53D1"/>
    <w:rsid w:val="00EE701F"/>
    <w:rsid w:val="00EE730C"/>
    <w:rsid w:val="00EE770E"/>
    <w:rsid w:val="00EE7D7F"/>
    <w:rsid w:val="00EE7EBD"/>
    <w:rsid w:val="00EF05D1"/>
    <w:rsid w:val="00EF119E"/>
    <w:rsid w:val="00EF2553"/>
    <w:rsid w:val="00EF3592"/>
    <w:rsid w:val="00EF6815"/>
    <w:rsid w:val="00EF6B87"/>
    <w:rsid w:val="00EF6E8E"/>
    <w:rsid w:val="00EF747E"/>
    <w:rsid w:val="00EF764F"/>
    <w:rsid w:val="00F039FC"/>
    <w:rsid w:val="00F04C20"/>
    <w:rsid w:val="00F04C92"/>
    <w:rsid w:val="00F0513E"/>
    <w:rsid w:val="00F051EE"/>
    <w:rsid w:val="00F05F6D"/>
    <w:rsid w:val="00F06F72"/>
    <w:rsid w:val="00F11962"/>
    <w:rsid w:val="00F11B0E"/>
    <w:rsid w:val="00F122F1"/>
    <w:rsid w:val="00F12968"/>
    <w:rsid w:val="00F12FC0"/>
    <w:rsid w:val="00F13A5D"/>
    <w:rsid w:val="00F13A7E"/>
    <w:rsid w:val="00F143DA"/>
    <w:rsid w:val="00F1456D"/>
    <w:rsid w:val="00F149C2"/>
    <w:rsid w:val="00F179F9"/>
    <w:rsid w:val="00F204EB"/>
    <w:rsid w:val="00F20C70"/>
    <w:rsid w:val="00F21791"/>
    <w:rsid w:val="00F21DAB"/>
    <w:rsid w:val="00F229B4"/>
    <w:rsid w:val="00F23CCD"/>
    <w:rsid w:val="00F24079"/>
    <w:rsid w:val="00F24646"/>
    <w:rsid w:val="00F259A5"/>
    <w:rsid w:val="00F27399"/>
    <w:rsid w:val="00F274F8"/>
    <w:rsid w:val="00F275ED"/>
    <w:rsid w:val="00F30563"/>
    <w:rsid w:val="00F3147D"/>
    <w:rsid w:val="00F31CD4"/>
    <w:rsid w:val="00F322E9"/>
    <w:rsid w:val="00F3319E"/>
    <w:rsid w:val="00F33F95"/>
    <w:rsid w:val="00F348CD"/>
    <w:rsid w:val="00F359CA"/>
    <w:rsid w:val="00F3660F"/>
    <w:rsid w:val="00F369D0"/>
    <w:rsid w:val="00F370D1"/>
    <w:rsid w:val="00F4231D"/>
    <w:rsid w:val="00F42923"/>
    <w:rsid w:val="00F43181"/>
    <w:rsid w:val="00F477BB"/>
    <w:rsid w:val="00F478FA"/>
    <w:rsid w:val="00F47E3F"/>
    <w:rsid w:val="00F51720"/>
    <w:rsid w:val="00F51BE0"/>
    <w:rsid w:val="00F520AA"/>
    <w:rsid w:val="00F52AA6"/>
    <w:rsid w:val="00F537CC"/>
    <w:rsid w:val="00F538BB"/>
    <w:rsid w:val="00F53DBD"/>
    <w:rsid w:val="00F5461D"/>
    <w:rsid w:val="00F554A1"/>
    <w:rsid w:val="00F56071"/>
    <w:rsid w:val="00F57687"/>
    <w:rsid w:val="00F57B2F"/>
    <w:rsid w:val="00F6072C"/>
    <w:rsid w:val="00F612BD"/>
    <w:rsid w:val="00F6153A"/>
    <w:rsid w:val="00F63CBA"/>
    <w:rsid w:val="00F64E63"/>
    <w:rsid w:val="00F653F1"/>
    <w:rsid w:val="00F65983"/>
    <w:rsid w:val="00F674D2"/>
    <w:rsid w:val="00F67D21"/>
    <w:rsid w:val="00F67FB6"/>
    <w:rsid w:val="00F70281"/>
    <w:rsid w:val="00F712D3"/>
    <w:rsid w:val="00F71FB8"/>
    <w:rsid w:val="00F72119"/>
    <w:rsid w:val="00F7309A"/>
    <w:rsid w:val="00F735CA"/>
    <w:rsid w:val="00F73BFE"/>
    <w:rsid w:val="00F73DE4"/>
    <w:rsid w:val="00F744BE"/>
    <w:rsid w:val="00F74A55"/>
    <w:rsid w:val="00F75135"/>
    <w:rsid w:val="00F753CA"/>
    <w:rsid w:val="00F77C6F"/>
    <w:rsid w:val="00F817BF"/>
    <w:rsid w:val="00F81836"/>
    <w:rsid w:val="00F81B4A"/>
    <w:rsid w:val="00F8329E"/>
    <w:rsid w:val="00F83FAF"/>
    <w:rsid w:val="00F84A9D"/>
    <w:rsid w:val="00F862D0"/>
    <w:rsid w:val="00F8674A"/>
    <w:rsid w:val="00F9013F"/>
    <w:rsid w:val="00F90469"/>
    <w:rsid w:val="00F9213C"/>
    <w:rsid w:val="00F92351"/>
    <w:rsid w:val="00F92426"/>
    <w:rsid w:val="00F92AA0"/>
    <w:rsid w:val="00F95A50"/>
    <w:rsid w:val="00F971E0"/>
    <w:rsid w:val="00F9772E"/>
    <w:rsid w:val="00FA0437"/>
    <w:rsid w:val="00FA17AC"/>
    <w:rsid w:val="00FA1A74"/>
    <w:rsid w:val="00FA1D3B"/>
    <w:rsid w:val="00FA3229"/>
    <w:rsid w:val="00FA35ED"/>
    <w:rsid w:val="00FA3D87"/>
    <w:rsid w:val="00FA542A"/>
    <w:rsid w:val="00FA56B6"/>
    <w:rsid w:val="00FA6395"/>
    <w:rsid w:val="00FA755A"/>
    <w:rsid w:val="00FA7F57"/>
    <w:rsid w:val="00FB0535"/>
    <w:rsid w:val="00FB1646"/>
    <w:rsid w:val="00FB4BEB"/>
    <w:rsid w:val="00FB4C42"/>
    <w:rsid w:val="00FB54CE"/>
    <w:rsid w:val="00FB5915"/>
    <w:rsid w:val="00FB6545"/>
    <w:rsid w:val="00FB6B23"/>
    <w:rsid w:val="00FC0510"/>
    <w:rsid w:val="00FC0706"/>
    <w:rsid w:val="00FC0D54"/>
    <w:rsid w:val="00FC1BF1"/>
    <w:rsid w:val="00FC2EEA"/>
    <w:rsid w:val="00FC46AA"/>
    <w:rsid w:val="00FC587B"/>
    <w:rsid w:val="00FC5C22"/>
    <w:rsid w:val="00FC7820"/>
    <w:rsid w:val="00FD129F"/>
    <w:rsid w:val="00FD17DA"/>
    <w:rsid w:val="00FD1B18"/>
    <w:rsid w:val="00FD233A"/>
    <w:rsid w:val="00FD2E87"/>
    <w:rsid w:val="00FD36B2"/>
    <w:rsid w:val="00FD4C53"/>
    <w:rsid w:val="00FD68FC"/>
    <w:rsid w:val="00FD6E06"/>
    <w:rsid w:val="00FD7B60"/>
    <w:rsid w:val="00FE0607"/>
    <w:rsid w:val="00FE0925"/>
    <w:rsid w:val="00FE0C4A"/>
    <w:rsid w:val="00FE104C"/>
    <w:rsid w:val="00FE1933"/>
    <w:rsid w:val="00FE1AD6"/>
    <w:rsid w:val="00FE271B"/>
    <w:rsid w:val="00FE2D4A"/>
    <w:rsid w:val="00FE4BCB"/>
    <w:rsid w:val="00FE61EA"/>
    <w:rsid w:val="00FF0CAE"/>
    <w:rsid w:val="00FF1811"/>
    <w:rsid w:val="00FF20F6"/>
    <w:rsid w:val="00FF240F"/>
    <w:rsid w:val="00FF28F8"/>
    <w:rsid w:val="00FF2947"/>
    <w:rsid w:val="00FF45A9"/>
    <w:rsid w:val="00FF5131"/>
    <w:rsid w:val="00FF6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39" style="mso-position-horizontal:center;mso-position-horizontal-relative:margin;mso-position-vertical:center;mso-position-vertical-relative:margin" o:allowincell="f" fillcolor="silver" stroke="f">
      <v:fill color="silver" opacity=".5"/>
      <v:stroke on="f"/>
    </o:shapedefaults>
    <o:shapelayout v:ext="edit">
      <o:idmap v:ext="edit" data="1"/>
    </o:shapelayout>
  </w:shapeDefaults>
  <w:decimalSymbol w:val="."/>
  <w:listSeparator w:val=","/>
  <w15:docId w15:val="{939BB826-6528-4AB3-B13F-860F39C9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CDA"/>
    <w:pPr>
      <w:spacing w:before="220" w:after="220" w:line="280" w:lineRule="exact"/>
    </w:pPr>
  </w:style>
  <w:style w:type="paragraph" w:styleId="Heading1">
    <w:name w:val="heading 1"/>
    <w:aliases w:val="numbered"/>
    <w:basedOn w:val="Normal"/>
    <w:next w:val="Normal"/>
    <w:link w:val="Heading1Char"/>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nhideWhenUsed/>
    <w:qFormat/>
    <w:rsid w:val="00DF4EFB"/>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aliases w:val="Heading 4 numbered"/>
    <w:basedOn w:val="Normal"/>
    <w:next w:val="Normal"/>
    <w:link w:val="Heading4Char"/>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unhideWhenUsed/>
    <w:qFormat/>
    <w:rsid w:val="00FA3D87"/>
    <w:pPr>
      <w:keepLines w:val="0"/>
      <w:outlineLvl w:val="4"/>
    </w:pPr>
    <w:rPr>
      <w:rFonts w:ascii="Arial Narrow" w:eastAsia="Calibri" w:hAnsi="Arial Narrow"/>
      <w:i w:val="0"/>
      <w:iCs w:val="0"/>
      <w:smallCaps/>
      <w:szCs w:val="24"/>
      <w:lang w:eastAsia="en-AU"/>
    </w:rPr>
  </w:style>
  <w:style w:type="paragraph" w:styleId="Heading6">
    <w:name w:val="heading 6"/>
    <w:basedOn w:val="Heading7"/>
    <w:next w:val="Normal"/>
    <w:link w:val="Heading6Char"/>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nhideWhenUsed/>
    <w:qFormat/>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unhideWhenUsed/>
    <w:qFormat/>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iPriority w:val="99"/>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46"/>
  </w:style>
  <w:style w:type="character" w:customStyle="1" w:styleId="Heading1Char">
    <w:name w:val="Heading 1 Char"/>
    <w:aliases w:val="numbered Char"/>
    <w:basedOn w:val="DefaultParagraphFont"/>
    <w:link w:val="Heading1"/>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rsid w:val="00DF4EFB"/>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rsid w:val="0021195E"/>
    <w:rPr>
      <w:rFonts w:ascii="Arial Narrow" w:eastAsiaTheme="majorEastAsia" w:hAnsi="Arial Narrow" w:cstheme="majorBidi"/>
      <w:smallCaps/>
      <w:sz w:val="30"/>
      <w:szCs w:val="24"/>
    </w:rPr>
  </w:style>
  <w:style w:type="paragraph" w:styleId="ListParagraph">
    <w:name w:val="List Paragraph"/>
    <w:aliases w:val="List Paragraph1,List Paragraph11,Recommendation,Bullet point,L,1 Recommendation,List Paragraph111,F5 List Paragraph,Dot pt,CV text,Table text,Medium Grid 1 - Accent 21,Numbered Paragraph,List Paragraph2,NFP GP Bulleted List,FooterText,列出段"/>
    <w:basedOn w:val="Normal"/>
    <w:link w:val="ListParagraphChar"/>
    <w:uiPriority w:val="34"/>
    <w:qFormat/>
    <w:rsid w:val="00F6072C"/>
    <w:pPr>
      <w:ind w:left="720"/>
      <w:contextualSpacing/>
    </w:pPr>
  </w:style>
  <w:style w:type="paragraph" w:styleId="BalloonText">
    <w:name w:val="Balloon Text"/>
    <w:basedOn w:val="Normal"/>
    <w:link w:val="BalloonTextChar"/>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nhideWhenUsed/>
    <w:rsid w:val="00713E5C"/>
    <w:pPr>
      <w:spacing w:after="120"/>
    </w:pPr>
  </w:style>
  <w:style w:type="character" w:customStyle="1" w:styleId="BodyTextChar">
    <w:name w:val="Body Text Char"/>
    <w:basedOn w:val="DefaultParagraphFont"/>
    <w:link w:val="BodyText"/>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nhideWhenUsed/>
    <w:rsid w:val="00713E5C"/>
    <w:pPr>
      <w:spacing w:after="120"/>
      <w:ind w:left="283"/>
    </w:pPr>
  </w:style>
  <w:style w:type="character" w:customStyle="1" w:styleId="BodyTextIndentChar">
    <w:name w:val="Body Text Indent Char"/>
    <w:basedOn w:val="DefaultParagraphFont"/>
    <w:link w:val="BodyTextIndent"/>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nhideWhenUsed/>
    <w:rsid w:val="00713E5C"/>
    <w:pPr>
      <w:spacing w:line="240" w:lineRule="auto"/>
    </w:pPr>
    <w:rPr>
      <w:sz w:val="20"/>
      <w:szCs w:val="20"/>
    </w:rPr>
  </w:style>
  <w:style w:type="character" w:customStyle="1" w:styleId="CommentTextChar">
    <w:name w:val="Comment Text Char"/>
    <w:basedOn w:val="DefaultParagraphFont"/>
    <w:link w:val="CommentText"/>
    <w:rsid w:val="00713E5C"/>
    <w:rPr>
      <w:sz w:val="20"/>
      <w:szCs w:val="20"/>
    </w:rPr>
  </w:style>
  <w:style w:type="paragraph" w:styleId="CommentSubject">
    <w:name w:val="annotation subject"/>
    <w:basedOn w:val="CommentText"/>
    <w:next w:val="CommentText"/>
    <w:link w:val="CommentSubjectChar"/>
    <w:unhideWhenUsed/>
    <w:rsid w:val="00713E5C"/>
    <w:rPr>
      <w:b/>
      <w:bCs/>
    </w:rPr>
  </w:style>
  <w:style w:type="character" w:customStyle="1" w:styleId="CommentSubjectChar">
    <w:name w:val="Comment Subject Char"/>
    <w:basedOn w:val="CommentTextChar"/>
    <w:link w:val="CommentSubject"/>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nhideWhenUsed/>
    <w:rsid w:val="00713E5C"/>
    <w:pPr>
      <w:spacing w:after="0" w:line="240" w:lineRule="auto"/>
    </w:pPr>
    <w:rPr>
      <w:sz w:val="20"/>
      <w:szCs w:val="20"/>
    </w:rPr>
  </w:style>
  <w:style w:type="character" w:customStyle="1" w:styleId="EndnoteTextChar">
    <w:name w:val="Endnote Text Char"/>
    <w:basedOn w:val="DefaultParagraphFont"/>
    <w:link w:val="EndnoteText"/>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B32CDA"/>
    <w:pPr>
      <w:spacing w:after="0" w:line="240" w:lineRule="auto"/>
      <w:ind w:left="115" w:hanging="115"/>
    </w:pPr>
    <w:rPr>
      <w:sz w:val="20"/>
      <w:szCs w:val="20"/>
    </w:rPr>
  </w:style>
  <w:style w:type="character" w:customStyle="1" w:styleId="FootnoteTextChar">
    <w:name w:val="Footnote Text Char"/>
    <w:basedOn w:val="DefaultParagraphFont"/>
    <w:link w:val="FootnoteText"/>
    <w:uiPriority w:val="99"/>
    <w:rsid w:val="00B32CDA"/>
    <w:rPr>
      <w:sz w:val="20"/>
      <w:szCs w:val="20"/>
    </w:rPr>
  </w:style>
  <w:style w:type="character" w:customStyle="1" w:styleId="Heading4Char">
    <w:name w:val="Heading 4 Char"/>
    <w:aliases w:val="Heading 4 numbered Char"/>
    <w:basedOn w:val="DefaultParagraphFont"/>
    <w:link w:val="Heading4"/>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rsid w:val="00FA3D87"/>
    <w:rPr>
      <w:rFonts w:ascii="Arial Narrow" w:eastAsia="Calibri" w:hAnsi="Arial Narrow" w:cstheme="majorBidi"/>
      <w:smallCaps/>
      <w:szCs w:val="24"/>
      <w:lang w:eastAsia="en-AU"/>
    </w:rPr>
  </w:style>
  <w:style w:type="character" w:customStyle="1" w:styleId="Heading6Char">
    <w:name w:val="Heading 6 Char"/>
    <w:basedOn w:val="DefaultParagraphFont"/>
    <w:link w:val="Heading6"/>
    <w:rsid w:val="005C7610"/>
    <w:rPr>
      <w:rFonts w:ascii="Calibri" w:eastAsiaTheme="majorEastAsia" w:hAnsi="Calibri" w:cstheme="majorBidi"/>
      <w:i/>
      <w:iCs/>
    </w:rPr>
  </w:style>
  <w:style w:type="character" w:customStyle="1" w:styleId="Heading7Char">
    <w:name w:val="Heading 7 Char"/>
    <w:basedOn w:val="DefaultParagraphFont"/>
    <w:link w:val="Heading7"/>
    <w:rsid w:val="00B27573"/>
    <w:rPr>
      <w:rFonts w:eastAsiaTheme="majorEastAsia" w:cstheme="majorBidi"/>
      <w:iCs/>
      <w:smallCaps/>
    </w:rPr>
  </w:style>
  <w:style w:type="character" w:customStyle="1" w:styleId="Heading8Char">
    <w:name w:val="Heading 8 Char"/>
    <w:basedOn w:val="DefaultParagraphFont"/>
    <w:link w:val="Heading8"/>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qFormat/>
    <w:rsid w:val="00713E5C"/>
    <w:pPr>
      <w:spacing w:after="0" w:line="240" w:lineRule="auto"/>
    </w:pPr>
  </w:style>
  <w:style w:type="paragraph" w:styleId="NormalWeb">
    <w:name w:val="Normal (Web)"/>
    <w:basedOn w:val="Normal"/>
    <w:uiPriority w:val="99"/>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0668C"/>
    <w:pPr>
      <w:keepNext/>
      <w:tabs>
        <w:tab w:val="right" w:leader="dot" w:pos="9061"/>
      </w:tabs>
      <w:spacing w:before="240" w:after="40" w:line="312" w:lineRule="auto"/>
      <w:ind w:left="288" w:hanging="288"/>
    </w:pPr>
    <w:rPr>
      <w:rFonts w:ascii="Calibri" w:eastAsia="Times New Roman" w:hAnsi="Calibri" w:cs="Times New Roman"/>
      <w:bCs/>
      <w:smallCaps/>
      <w:noProof/>
      <w:spacing w:val="40"/>
      <w:sz w:val="28"/>
      <w:szCs w:val="28"/>
    </w:rPr>
  </w:style>
  <w:style w:type="paragraph" w:styleId="TOC2">
    <w:name w:val="toc 2"/>
    <w:basedOn w:val="Normal"/>
    <w:next w:val="Normal"/>
    <w:autoRedefine/>
    <w:uiPriority w:val="39"/>
    <w:unhideWhenUsed/>
    <w:rsid w:val="00EB384D"/>
    <w:pPr>
      <w:tabs>
        <w:tab w:val="right" w:leader="dot" w:pos="9061"/>
      </w:tabs>
      <w:spacing w:before="12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7D6C78"/>
    <w:pPr>
      <w:tabs>
        <w:tab w:val="right" w:leader="dot" w:pos="9016"/>
      </w:tabs>
      <w:spacing w:before="120" w:after="120" w:line="240" w:lineRule="auto"/>
      <w:ind w:left="692"/>
    </w:pPr>
    <w:rPr>
      <w:rFonts w:eastAsia="Times New Roman"/>
      <w:b/>
      <w:smallCaps/>
      <w:noProof/>
    </w:rPr>
  </w:style>
  <w:style w:type="paragraph" w:styleId="TOC4">
    <w:name w:val="toc 4"/>
    <w:basedOn w:val="Normal"/>
    <w:next w:val="Normal"/>
    <w:autoRedefine/>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AD53EA"/>
    <w:rPr>
      <w:color w:val="0000FF"/>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nhideWhenUsed/>
    <w:rsid w:val="00670CBD"/>
    <w:rPr>
      <w:color w:val="954F72" w:themeColor="followedHyperlink"/>
      <w:u w:val="single"/>
    </w:rPr>
  </w:style>
  <w:style w:type="paragraph" w:customStyle="1" w:styleId="Amain">
    <w:name w:val="A main"/>
    <w:basedOn w:val="Normal"/>
    <w:link w:val="AmainChar"/>
    <w:uiPriority w:val="99"/>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link w:val="AparaChar"/>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rsid w:val="00434745"/>
    <w:pPr>
      <w:spacing w:after="120" w:line="240" w:lineRule="auto"/>
    </w:pPr>
    <w:rPr>
      <w:rFonts w:ascii="Times New Roman" w:eastAsia="Times New Roman" w:hAnsi="Times New Roman" w:cs="Times New Roman"/>
      <w:sz w:val="24"/>
      <w:szCs w:val="20"/>
    </w:rPr>
  </w:style>
  <w:style w:type="paragraph" w:customStyle="1" w:styleId="Hyper">
    <w:name w:val="Hyper"/>
    <w:basedOn w:val="Normal"/>
    <w:rsid w:val="0093399E"/>
    <w:pPr>
      <w:spacing w:line="280" w:lineRule="atLeast"/>
    </w:pPr>
    <w:rPr>
      <w:rFonts w:ascii="Calibri" w:eastAsia="Times New Roman" w:hAnsi="Calibri" w:cs="Calibri"/>
      <w:color w:val="1F3864" w:themeColor="accent5" w:themeShade="80"/>
    </w:rPr>
  </w:style>
  <w:style w:type="paragraph" w:customStyle="1" w:styleId="Bodycopynumbered">
    <w:name w:val="Body copy numbered"/>
    <w:rsid w:val="00196028"/>
    <w:pPr>
      <w:keepNext/>
      <w:widowControl w:val="0"/>
      <w:spacing w:before="240" w:after="100" w:line="300" w:lineRule="exact"/>
      <w:ind w:left="567" w:hanging="567"/>
      <w:outlineLvl w:val="1"/>
    </w:pPr>
    <w:rPr>
      <w:rFonts w:ascii="Calibri" w:eastAsia="Calibri" w:hAnsi="Calibri" w:cs="Arial"/>
      <w:bCs/>
      <w:kern w:val="32"/>
      <w:szCs w:val="20"/>
    </w:rPr>
  </w:style>
  <w:style w:type="paragraph" w:customStyle="1" w:styleId="Body">
    <w:name w:val="Body"/>
    <w:basedOn w:val="Paper"/>
    <w:rsid w:val="00BB4F51"/>
    <w:rPr>
      <w:rFonts w:ascii="Calibri" w:hAnsi="Calibri" w:cs="Calibri"/>
      <w:b/>
    </w:rPr>
  </w:style>
  <w:style w:type="paragraph" w:customStyle="1" w:styleId="headingparagraph">
    <w:name w:val="headingparagraph"/>
    <w:basedOn w:val="Normal"/>
    <w:rsid w:val="00B422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B422D9"/>
  </w:style>
  <w:style w:type="character" w:customStyle="1" w:styleId="listnumber0">
    <w:name w:val="listnumber"/>
    <w:basedOn w:val="DefaultParagraphFont"/>
    <w:rsid w:val="00B422D9"/>
  </w:style>
  <w:style w:type="character" w:customStyle="1" w:styleId="CharSectNo">
    <w:name w:val="CharSectNo"/>
    <w:rsid w:val="00B76B42"/>
    <w:rPr>
      <w:rFonts w:cs="Times New Roman"/>
    </w:rPr>
  </w:style>
  <w:style w:type="paragraph" w:customStyle="1" w:styleId="Schclauseheading">
    <w:name w:val="Sch clause heading"/>
    <w:basedOn w:val="Normal"/>
    <w:next w:val="Normal"/>
    <w:rsid w:val="00B76B42"/>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paragraph" w:customStyle="1" w:styleId="AH5Sec">
    <w:name w:val="A H5 Sec"/>
    <w:basedOn w:val="Normal"/>
    <w:next w:val="Amain"/>
    <w:link w:val="AH5SecChar"/>
    <w:uiPriority w:val="99"/>
    <w:rsid w:val="004B2546"/>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character" w:customStyle="1" w:styleId="charBoldItals">
    <w:name w:val="charBoldItals"/>
    <w:basedOn w:val="DefaultParagraphFont"/>
    <w:rsid w:val="004B2546"/>
    <w:rPr>
      <w:b/>
      <w:i/>
    </w:rPr>
  </w:style>
  <w:style w:type="character" w:customStyle="1" w:styleId="AH5SecChar">
    <w:name w:val="A H5 Sec Char"/>
    <w:basedOn w:val="DefaultParagraphFont"/>
    <w:link w:val="AH5Sec"/>
    <w:locked/>
    <w:rsid w:val="004B2546"/>
    <w:rPr>
      <w:rFonts w:ascii="Arial" w:eastAsia="Times New Roman" w:hAnsi="Arial" w:cs="Times New Roman"/>
      <w:b/>
      <w:sz w:val="24"/>
      <w:szCs w:val="20"/>
    </w:rPr>
  </w:style>
  <w:style w:type="paragraph" w:customStyle="1" w:styleId="PaperTitle">
    <w:name w:val="PaperTitle"/>
    <w:basedOn w:val="Normal"/>
    <w:rsid w:val="003446DE"/>
    <w:pPr>
      <w:tabs>
        <w:tab w:val="left" w:leader="dot" w:pos="6379"/>
      </w:tabs>
      <w:spacing w:before="0" w:after="0" w:line="240" w:lineRule="auto"/>
      <w:ind w:left="284" w:hanging="284"/>
    </w:pPr>
    <w:rPr>
      <w:rFonts w:ascii="Times New (W1)" w:eastAsia="Times New Roman" w:hAnsi="Times New (W1)" w:cs="Times New Roman"/>
      <w:sz w:val="20"/>
      <w:szCs w:val="20"/>
      <w:lang w:eastAsia="en-AU"/>
    </w:rPr>
  </w:style>
  <w:style w:type="paragraph" w:customStyle="1" w:styleId="aDef">
    <w:name w:val="aDef"/>
    <w:basedOn w:val="Normal"/>
    <w:link w:val="aDefChar"/>
    <w:rsid w:val="009B1FDD"/>
    <w:pPr>
      <w:spacing w:before="140" w:after="0" w:line="240" w:lineRule="auto"/>
      <w:ind w:left="1100"/>
      <w:jc w:val="both"/>
    </w:pPr>
    <w:rPr>
      <w:rFonts w:ascii="Times New Roman" w:eastAsia="Times New Roman" w:hAnsi="Times New Roman" w:cs="Times New Roman"/>
      <w:sz w:val="24"/>
      <w:szCs w:val="20"/>
      <w:lang w:eastAsia="en-AU"/>
    </w:rPr>
  </w:style>
  <w:style w:type="character" w:customStyle="1" w:styleId="aDefChar">
    <w:name w:val="aDef Char"/>
    <w:link w:val="aDef"/>
    <w:locked/>
    <w:rsid w:val="009B1FDD"/>
    <w:rPr>
      <w:rFonts w:ascii="Times New Roman" w:eastAsia="Times New Roman" w:hAnsi="Times New Roman" w:cs="Times New Roman"/>
      <w:sz w:val="24"/>
      <w:szCs w:val="20"/>
      <w:lang w:eastAsia="en-AU"/>
    </w:rPr>
  </w:style>
  <w:style w:type="paragraph" w:customStyle="1" w:styleId="Idefpara">
    <w:name w:val="I def para"/>
    <w:basedOn w:val="Ipara"/>
    <w:rsid w:val="009B1FDD"/>
  </w:style>
  <w:style w:type="paragraph" w:customStyle="1" w:styleId="Idefsubpara">
    <w:name w:val="I def subpara"/>
    <w:basedOn w:val="Normal"/>
    <w:rsid w:val="009B1FDD"/>
    <w:pPr>
      <w:tabs>
        <w:tab w:val="right" w:pos="1940"/>
        <w:tab w:val="left" w:pos="2140"/>
      </w:tabs>
      <w:spacing w:before="140" w:after="0" w:line="240" w:lineRule="auto"/>
      <w:ind w:left="2140" w:hanging="2140"/>
      <w:jc w:val="both"/>
    </w:pPr>
    <w:rPr>
      <w:rFonts w:ascii="Times New Roman" w:eastAsia="Times New Roman" w:hAnsi="Times New Roman" w:cs="Times New Roman"/>
      <w:sz w:val="24"/>
      <w:szCs w:val="20"/>
    </w:rPr>
  </w:style>
  <w:style w:type="paragraph" w:customStyle="1" w:styleId="Bodycopybulletlevel2">
    <w:name w:val="Body copy bullet level 2"/>
    <w:rsid w:val="00DF23C5"/>
    <w:pPr>
      <w:keepNext/>
      <w:widowControl w:val="0"/>
      <w:numPr>
        <w:numId w:val="16"/>
      </w:numPr>
      <w:spacing w:after="0" w:line="240" w:lineRule="auto"/>
      <w:ind w:left="1701" w:hanging="567"/>
    </w:pPr>
    <w:rPr>
      <w:rFonts w:ascii="Calibri" w:eastAsia="Times New Roman" w:hAnsi="Calibri" w:cs="Calibri"/>
      <w:color w:val="000000"/>
      <w:szCs w:val="20"/>
      <w:lang w:eastAsia="en-AU"/>
    </w:rPr>
  </w:style>
  <w:style w:type="paragraph" w:customStyle="1" w:styleId="Titleheading">
    <w:name w:val="Title heading"/>
    <w:next w:val="Bodycopy"/>
    <w:rsid w:val="00DF23C5"/>
    <w:pPr>
      <w:keepNext/>
      <w:pageBreakBefore/>
      <w:widowControl w:val="0"/>
      <w:tabs>
        <w:tab w:val="left" w:pos="9643"/>
      </w:tabs>
      <w:spacing w:afterLines="200" w:after="0" w:line="240" w:lineRule="auto"/>
      <w:outlineLvl w:val="0"/>
    </w:pPr>
    <w:rPr>
      <w:rFonts w:ascii="Arial Narrow" w:eastAsia="Calibri" w:hAnsi="Arial Narrow" w:cs="Arial Narrow"/>
      <w:smallCaps/>
      <w:color w:val="000000"/>
      <w:sz w:val="60"/>
      <w:szCs w:val="60"/>
      <w:lang w:eastAsia="en-AU"/>
    </w:rPr>
  </w:style>
  <w:style w:type="table" w:customStyle="1" w:styleId="LightShading1">
    <w:name w:val="Light Shading1"/>
    <w:rsid w:val="00DF23C5"/>
    <w:pPr>
      <w:spacing w:after="0" w:line="240" w:lineRule="auto"/>
    </w:pPr>
    <w:rPr>
      <w:rFonts w:ascii="Calibri" w:eastAsia="Calibri" w:hAnsi="Calibri" w:cs="Times New Roman"/>
      <w:color w:val="000000"/>
      <w:sz w:val="20"/>
      <w:szCs w:val="20"/>
      <w:lang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Bulletlistlevel1">
    <w:name w:val="Bullet list  level 1"/>
    <w:qFormat/>
    <w:rsid w:val="00DF23C5"/>
    <w:pPr>
      <w:keepNext/>
      <w:widowControl w:val="0"/>
      <w:numPr>
        <w:numId w:val="15"/>
      </w:numPr>
      <w:spacing w:before="120" w:after="120" w:line="300" w:lineRule="exact"/>
      <w:ind w:left="1134" w:hanging="567"/>
    </w:pPr>
    <w:rPr>
      <w:rFonts w:ascii="Calibri" w:eastAsia="Times New Roman" w:hAnsi="Calibri" w:cs="Calibri"/>
      <w:color w:val="000000"/>
      <w:szCs w:val="20"/>
      <w:lang w:eastAsia="en-AU"/>
    </w:rPr>
  </w:style>
  <w:style w:type="paragraph" w:customStyle="1" w:styleId="Tableheading">
    <w:name w:val="Table heading"/>
    <w:rsid w:val="00DF23C5"/>
    <w:pPr>
      <w:keepNext/>
      <w:widowControl w:val="0"/>
      <w:spacing w:before="120" w:after="120" w:line="240" w:lineRule="auto"/>
    </w:pPr>
    <w:rPr>
      <w:rFonts w:ascii="Arial Narrow" w:eastAsia="Times New Roman" w:hAnsi="Arial Narrow" w:cs="Calibri"/>
      <w:b/>
      <w:bCs/>
      <w:smallCaps/>
      <w:color w:val="FFFFFF"/>
      <w:szCs w:val="20"/>
      <w:lang w:eastAsia="en-AU"/>
    </w:rPr>
  </w:style>
  <w:style w:type="paragraph" w:customStyle="1" w:styleId="Tablebodycopy">
    <w:name w:val="Table body copy"/>
    <w:rsid w:val="00DF23C5"/>
    <w:pPr>
      <w:keepNext/>
      <w:widowControl w:val="0"/>
      <w:spacing w:before="120" w:after="120" w:line="240" w:lineRule="auto"/>
    </w:pPr>
    <w:rPr>
      <w:rFonts w:ascii="Calibri" w:eastAsia="Times New Roman" w:hAnsi="Calibri" w:cs="Calibri"/>
      <w:bCs/>
      <w:szCs w:val="20"/>
      <w:lang w:eastAsia="en-AU"/>
    </w:rPr>
  </w:style>
  <w:style w:type="paragraph" w:customStyle="1" w:styleId="Bulletlistquote">
    <w:name w:val="Bullet list quote"/>
    <w:rsid w:val="00DF23C5"/>
    <w:pPr>
      <w:keepNext/>
      <w:widowControl w:val="0"/>
      <w:spacing w:after="0" w:line="240" w:lineRule="auto"/>
      <w:ind w:left="1701"/>
    </w:pPr>
    <w:rPr>
      <w:rFonts w:ascii="Calibri" w:eastAsia="Times New Roman" w:hAnsi="Calibri" w:cs="Calibri"/>
      <w:i/>
      <w:color w:val="000000"/>
      <w:szCs w:val="20"/>
      <w:lang w:eastAsia="en-AU"/>
    </w:rPr>
  </w:style>
  <w:style w:type="paragraph" w:customStyle="1" w:styleId="TOCHeading1">
    <w:name w:val="TOC Heading1"/>
    <w:rsid w:val="00DF23C5"/>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paragraph" w:customStyle="1" w:styleId="Heading1nonumber">
    <w:name w:val="Heading 1 no number"/>
    <w:next w:val="Bodycopynumbered"/>
    <w:rsid w:val="00DF23C5"/>
    <w:pPr>
      <w:keepNext/>
      <w:widowControl w:val="0"/>
      <w:spacing w:after="100" w:line="240" w:lineRule="auto"/>
    </w:pPr>
    <w:rPr>
      <w:rFonts w:ascii="Arial Narrow" w:eastAsia="Calibri" w:hAnsi="Arial Narrow" w:cs="Times New Roman"/>
      <w:bCs/>
      <w:smallCaps/>
      <w:color w:val="000000"/>
      <w:sz w:val="44"/>
      <w:szCs w:val="44"/>
    </w:rPr>
  </w:style>
  <w:style w:type="paragraph" w:customStyle="1" w:styleId="Bodycopynumbered2">
    <w:name w:val="Body copy numbered 2"/>
    <w:rsid w:val="00DF23C5"/>
    <w:pPr>
      <w:keepNext/>
      <w:widowControl w:val="0"/>
      <w:numPr>
        <w:numId w:val="21"/>
      </w:numPr>
      <w:spacing w:before="120" w:after="120" w:line="300" w:lineRule="exact"/>
      <w:ind w:left="567" w:hanging="567"/>
    </w:pPr>
    <w:rPr>
      <w:rFonts w:ascii="Calibri" w:eastAsia="Times New Roman" w:hAnsi="Calibri" w:cs="Calibri"/>
      <w:color w:val="000000"/>
      <w:szCs w:val="20"/>
      <w:lang w:eastAsia="en-AU"/>
    </w:rPr>
  </w:style>
  <w:style w:type="paragraph" w:customStyle="1" w:styleId="Committeemembership">
    <w:name w:val="Committee membership"/>
    <w:next w:val="Bodycopy"/>
    <w:rsid w:val="00DF23C5"/>
    <w:pPr>
      <w:keepNext/>
      <w:widowControl w:val="0"/>
      <w:spacing w:beforeLines="100" w:afterLines="100" w:after="0" w:line="240" w:lineRule="auto"/>
      <w:outlineLvl w:val="0"/>
    </w:pPr>
    <w:rPr>
      <w:rFonts w:ascii="Arial Narrow" w:eastAsia="Calibri" w:hAnsi="Arial Narrow" w:cs="Arial Narrow"/>
      <w:smallCaps/>
      <w:sz w:val="44"/>
      <w:szCs w:val="44"/>
    </w:rPr>
  </w:style>
  <w:style w:type="paragraph" w:customStyle="1" w:styleId="Secretariat">
    <w:name w:val="Secretariat"/>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Contactinformation">
    <w:name w:val="Contact information"/>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Recommendationsheading">
    <w:name w:val="Recommendations heading"/>
    <w:next w:val="Recommendationbodycopy"/>
    <w:rsid w:val="00DF23C5"/>
    <w:pPr>
      <w:keepNext/>
      <w:pageBreakBefore/>
      <w:widowControl w:val="0"/>
      <w:spacing w:after="240" w:line="240" w:lineRule="auto"/>
    </w:pPr>
    <w:rPr>
      <w:rFonts w:ascii="Arial Narrow" w:eastAsia="Calibri" w:hAnsi="Arial Narrow" w:cs="Times New Roman"/>
      <w:bCs/>
      <w:smallCaps/>
      <w:color w:val="000000"/>
      <w:sz w:val="44"/>
      <w:szCs w:val="44"/>
    </w:rPr>
  </w:style>
  <w:style w:type="character" w:styleId="PageNumber">
    <w:name w:val="page number"/>
    <w:rsid w:val="00DF23C5"/>
    <w:rPr>
      <w:rFonts w:ascii="Calibri" w:hAnsi="Calibri" w:cs="Times New Roman"/>
      <w:b/>
      <w:sz w:val="18"/>
      <w:szCs w:val="18"/>
    </w:rPr>
  </w:style>
  <w:style w:type="paragraph" w:customStyle="1" w:styleId="Recommendationbodycopy">
    <w:name w:val="Recommendation body copy"/>
    <w:rsid w:val="00DF23C5"/>
    <w:pPr>
      <w:keepNext/>
      <w:widowControl w:val="0"/>
      <w:spacing w:after="0" w:line="240" w:lineRule="auto"/>
    </w:pPr>
    <w:rPr>
      <w:rFonts w:ascii="Arial Narrow" w:eastAsia="Calibri" w:hAnsi="Arial Narrow" w:cs="Arial"/>
      <w:bCs/>
      <w:kern w:val="32"/>
      <w:szCs w:val="20"/>
    </w:rPr>
  </w:style>
  <w:style w:type="paragraph" w:customStyle="1" w:styleId="Recommendationbodycopynumbered">
    <w:name w:val="Recommendation body copy numbered"/>
    <w:rsid w:val="00DF23C5"/>
    <w:pPr>
      <w:keepNext/>
      <w:widowControl w:val="0"/>
      <w:numPr>
        <w:ilvl w:val="1"/>
        <w:numId w:val="23"/>
      </w:numPr>
      <w:spacing w:before="200" w:after="200" w:line="240" w:lineRule="auto"/>
      <w:ind w:left="578" w:hanging="578"/>
      <w:outlineLvl w:val="7"/>
    </w:pPr>
    <w:rPr>
      <w:rFonts w:ascii="Arial Narrow" w:eastAsia="Calibri" w:hAnsi="Arial Narrow" w:cs="Arial"/>
      <w:b/>
      <w:bCs/>
      <w:kern w:val="32"/>
      <w:szCs w:val="20"/>
    </w:rPr>
  </w:style>
  <w:style w:type="paragraph" w:customStyle="1" w:styleId="Recommendationheadingbody">
    <w:name w:val="Recommendation heading body"/>
    <w:next w:val="Recommendationbodycopynumbered"/>
    <w:rsid w:val="00DF23C5"/>
    <w:pPr>
      <w:keepNext/>
      <w:widowControl w:val="0"/>
      <w:spacing w:beforeLines="150" w:afterLines="100" w:after="0" w:line="240" w:lineRule="auto"/>
      <w:outlineLvl w:val="6"/>
    </w:pPr>
    <w:rPr>
      <w:rFonts w:ascii="Arial Narrow" w:eastAsia="Calibri" w:hAnsi="Arial Narrow" w:cs="Arial Narrow"/>
      <w:b/>
      <w:smallCaps/>
      <w:sz w:val="30"/>
      <w:szCs w:val="30"/>
    </w:rPr>
  </w:style>
  <w:style w:type="paragraph" w:customStyle="1" w:styleId="Bodycopybulletlevel1alpha">
    <w:name w:val="Body copy bullet level 1 alpha"/>
    <w:rsid w:val="00DF23C5"/>
    <w:pPr>
      <w:keepNext/>
      <w:widowControl w:val="0"/>
      <w:numPr>
        <w:numId w:val="18"/>
      </w:numPr>
      <w:spacing w:after="0" w:line="240" w:lineRule="auto"/>
      <w:ind w:left="851" w:hanging="284"/>
    </w:pPr>
    <w:rPr>
      <w:rFonts w:ascii="Calibri" w:eastAsia="Times New Roman" w:hAnsi="Calibri" w:cs="Calibri"/>
      <w:color w:val="000000"/>
      <w:szCs w:val="20"/>
      <w:lang w:eastAsia="en-AU"/>
    </w:rPr>
  </w:style>
  <w:style w:type="paragraph" w:customStyle="1" w:styleId="Headereven">
    <w:name w:val="Header even"/>
    <w:rsid w:val="00DF23C5"/>
    <w:pPr>
      <w:keepNext/>
      <w:widowControl w:val="0"/>
      <w:tabs>
        <w:tab w:val="center" w:pos="4513"/>
        <w:tab w:val="right" w:pos="9026"/>
      </w:tabs>
      <w:spacing w:after="0" w:line="240" w:lineRule="auto"/>
    </w:pPr>
    <w:rPr>
      <w:rFonts w:ascii="Calibri" w:eastAsia="Calibri" w:hAnsi="Calibri" w:cs="Arial Narrow"/>
      <w:smallCaps/>
      <w:szCs w:val="20"/>
    </w:rPr>
  </w:style>
  <w:style w:type="paragraph" w:customStyle="1" w:styleId="Headerodd">
    <w:name w:val="Header odd"/>
    <w:rsid w:val="00DF23C5"/>
    <w:pPr>
      <w:keepNext/>
      <w:widowControl w:val="0"/>
      <w:tabs>
        <w:tab w:val="center" w:pos="4513"/>
        <w:tab w:val="right" w:pos="9026"/>
      </w:tabs>
      <w:spacing w:after="0" w:line="240" w:lineRule="auto"/>
      <w:jc w:val="right"/>
    </w:pPr>
    <w:rPr>
      <w:rFonts w:ascii="Calibri" w:eastAsia="Calibri" w:hAnsi="Calibri" w:cs="Arial Narrow"/>
      <w:smallCaps/>
      <w:szCs w:val="20"/>
    </w:rPr>
  </w:style>
  <w:style w:type="paragraph" w:customStyle="1" w:styleId="Reportcoverfooter">
    <w:name w:val="Report cover footer"/>
    <w:basedOn w:val="Headerodd"/>
    <w:rsid w:val="00DF23C5"/>
    <w:rPr>
      <w:smallCaps w:val="0"/>
      <w:sz w:val="28"/>
      <w:szCs w:val="28"/>
    </w:rPr>
  </w:style>
  <w:style w:type="paragraph" w:customStyle="1" w:styleId="ReportTitle">
    <w:name w:val="Report Title"/>
    <w:rsid w:val="00DF23C5"/>
    <w:pPr>
      <w:keepNext/>
      <w:widowControl w:val="0"/>
      <w:spacing w:after="480" w:line="240" w:lineRule="auto"/>
      <w:jc w:val="right"/>
    </w:pPr>
    <w:rPr>
      <w:rFonts w:ascii="Arial Narrow" w:eastAsia="Calibri" w:hAnsi="Arial Narrow" w:cs="Arial Narrow"/>
      <w:smallCaps/>
      <w:sz w:val="56"/>
      <w:szCs w:val="56"/>
    </w:rPr>
  </w:style>
  <w:style w:type="paragraph" w:customStyle="1" w:styleId="CommitteeName">
    <w:name w:val="Committee Name"/>
    <w:rsid w:val="00DF23C5"/>
    <w:pPr>
      <w:keepNext/>
      <w:widowControl w:val="0"/>
      <w:spacing w:after="480" w:line="240" w:lineRule="auto"/>
      <w:jc w:val="right"/>
    </w:pPr>
    <w:rPr>
      <w:rFonts w:ascii="Arial Narrow" w:eastAsia="Calibri" w:hAnsi="Arial Narrow" w:cs="Arial Narrow"/>
      <w:smallCaps/>
      <w:sz w:val="44"/>
      <w:szCs w:val="44"/>
    </w:rPr>
  </w:style>
  <w:style w:type="paragraph" w:customStyle="1" w:styleId="Bulletlistalpha">
    <w:name w:val="Bullet list alpha"/>
    <w:rsid w:val="00DF23C5"/>
    <w:pPr>
      <w:keepNext/>
      <w:widowControl w:val="0"/>
      <w:numPr>
        <w:ilvl w:val="1"/>
        <w:numId w:val="16"/>
      </w:numPr>
      <w:spacing w:beforeLines="120" w:afterLines="120" w:after="0" w:line="200" w:lineRule="exact"/>
      <w:ind w:left="1701" w:hanging="567"/>
    </w:pPr>
    <w:rPr>
      <w:rFonts w:ascii="Calibri" w:eastAsia="Times New Roman" w:hAnsi="Calibri" w:cs="Calibri"/>
      <w:color w:val="000000"/>
      <w:spacing w:val="-3"/>
      <w:szCs w:val="20"/>
      <w:lang w:eastAsia="en-AU"/>
    </w:rPr>
  </w:style>
  <w:style w:type="paragraph" w:customStyle="1" w:styleId="Bulletlistroman">
    <w:name w:val="Bullet list roman"/>
    <w:rsid w:val="00DF23C5"/>
    <w:pPr>
      <w:keepNext/>
      <w:widowControl w:val="0"/>
      <w:numPr>
        <w:numId w:val="20"/>
      </w:numPr>
      <w:spacing w:beforeLines="120" w:afterLines="120" w:after="0" w:line="200" w:lineRule="exact"/>
      <w:ind w:left="2268" w:hanging="567"/>
    </w:pPr>
    <w:rPr>
      <w:rFonts w:ascii="Calibri" w:eastAsia="Times New Roman" w:hAnsi="Calibri" w:cs="Calibri"/>
      <w:color w:val="000000"/>
      <w:spacing w:val="-3"/>
      <w:szCs w:val="20"/>
      <w:lang w:eastAsia="en-AU"/>
    </w:rPr>
  </w:style>
  <w:style w:type="paragraph" w:customStyle="1" w:styleId="Heading4nonumber">
    <w:name w:val="Heading 4 no number"/>
    <w:next w:val="Bodycopynumbered"/>
    <w:rsid w:val="00DF23C5"/>
    <w:pPr>
      <w:keepNext/>
      <w:widowControl w:val="0"/>
      <w:spacing w:after="0" w:line="240" w:lineRule="auto"/>
    </w:pPr>
    <w:rPr>
      <w:rFonts w:ascii="Arial Narrow" w:eastAsia="Calibri" w:hAnsi="Arial Narrow" w:cs="Arial Narrow"/>
      <w:smallCaps/>
      <w:sz w:val="26"/>
      <w:szCs w:val="26"/>
    </w:rPr>
  </w:style>
  <w:style w:type="paragraph" w:customStyle="1" w:styleId="aIndent">
    <w:name w:val="(a) Indent"/>
    <w:basedOn w:val="Normal"/>
    <w:rsid w:val="00DF23C5"/>
    <w:pPr>
      <w:tabs>
        <w:tab w:val="left" w:pos="560"/>
      </w:tabs>
      <w:spacing w:before="0" w:after="0" w:line="240" w:lineRule="auto"/>
      <w:ind w:left="1120" w:hanging="1120"/>
    </w:pPr>
    <w:rPr>
      <w:rFonts w:ascii="Times" w:eastAsia="Times New Roman" w:hAnsi="Times" w:cs="Times New Roman"/>
      <w:sz w:val="24"/>
      <w:szCs w:val="20"/>
      <w:lang w:val="en-US" w:eastAsia="en-AU"/>
    </w:rPr>
  </w:style>
  <w:style w:type="numbering" w:customStyle="1" w:styleId="Style1">
    <w:name w:val="Style1"/>
    <w:rsid w:val="00DF23C5"/>
    <w:pPr>
      <w:numPr>
        <w:numId w:val="17"/>
      </w:numPr>
    </w:pPr>
  </w:style>
  <w:style w:type="numbering" w:customStyle="1" w:styleId="Style3">
    <w:name w:val="Style3"/>
    <w:rsid w:val="00DF23C5"/>
    <w:pPr>
      <w:numPr>
        <w:numId w:val="22"/>
      </w:numPr>
    </w:pPr>
  </w:style>
  <w:style w:type="numbering" w:customStyle="1" w:styleId="Style2">
    <w:name w:val="Style2"/>
    <w:rsid w:val="00DF23C5"/>
    <w:pPr>
      <w:numPr>
        <w:numId w:val="19"/>
      </w:numPr>
    </w:pPr>
  </w:style>
  <w:style w:type="paragraph" w:customStyle="1" w:styleId="Default">
    <w:name w:val="Default"/>
    <w:rsid w:val="00DF23C5"/>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table" w:styleId="TableGrid">
    <w:name w:val="Table Grid"/>
    <w:basedOn w:val="TableNormal"/>
    <w:uiPriority w:val="59"/>
    <w:rsid w:val="00DF23C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Heading">
    <w:name w:val="GB Heading"/>
    <w:basedOn w:val="Normal"/>
    <w:link w:val="GBHeadingChar"/>
    <w:rsid w:val="00DF23C5"/>
    <w:pPr>
      <w:spacing w:before="0" w:after="0" w:line="240" w:lineRule="auto"/>
      <w:jc w:val="both"/>
    </w:pPr>
    <w:rPr>
      <w:rFonts w:ascii="AvantGarde Bk BT" w:eastAsia="Times New Roman" w:hAnsi="AvantGarde Bk BT" w:cs="Times New Roman"/>
      <w:b/>
      <w:sz w:val="24"/>
      <w:szCs w:val="24"/>
      <w:lang w:eastAsia="en-AU"/>
    </w:rPr>
  </w:style>
  <w:style w:type="character" w:customStyle="1" w:styleId="GBHeadingChar">
    <w:name w:val="GB Heading Char"/>
    <w:link w:val="GBHeading"/>
    <w:locked/>
    <w:rsid w:val="00DF23C5"/>
    <w:rPr>
      <w:rFonts w:ascii="AvantGarde Bk BT" w:eastAsia="Times New Roman" w:hAnsi="AvantGarde Bk BT" w:cs="Times New Roman"/>
      <w:b/>
      <w:sz w:val="24"/>
      <w:szCs w:val="24"/>
      <w:lang w:eastAsia="en-AU"/>
    </w:rPr>
  </w:style>
  <w:style w:type="paragraph" w:customStyle="1" w:styleId="PaperTitleIndent1">
    <w:name w:val="PaperTitleIndent1"/>
    <w:basedOn w:val="Normal"/>
    <w:uiPriority w:val="99"/>
    <w:rsid w:val="00DF23C5"/>
    <w:pPr>
      <w:spacing w:before="0" w:after="120" w:line="240" w:lineRule="auto"/>
      <w:ind w:right="1701"/>
    </w:pPr>
    <w:rPr>
      <w:rFonts w:ascii="Times New Roman" w:eastAsia="Calibri" w:hAnsi="Times New Roman" w:cs="Times New Roman"/>
      <w:sz w:val="24"/>
      <w:szCs w:val="24"/>
      <w:lang w:eastAsia="en-AU"/>
    </w:rPr>
  </w:style>
  <w:style w:type="paragraph" w:customStyle="1" w:styleId="PaperTitleIndent2">
    <w:name w:val="PaperTitleIndent2"/>
    <w:basedOn w:val="Normal"/>
    <w:uiPriority w:val="99"/>
    <w:rsid w:val="00DF23C5"/>
    <w:pPr>
      <w:spacing w:before="0" w:after="120" w:line="240" w:lineRule="auto"/>
      <w:ind w:left="238" w:right="1701"/>
    </w:pPr>
    <w:rPr>
      <w:rFonts w:ascii="Times New Roman" w:eastAsia="Calibri" w:hAnsi="Times New Roman" w:cs="Times New Roman"/>
      <w:sz w:val="24"/>
      <w:szCs w:val="24"/>
      <w:lang w:eastAsia="en-AU"/>
    </w:rPr>
  </w:style>
  <w:style w:type="character" w:styleId="CommentReference">
    <w:name w:val="annotation reference"/>
    <w:rsid w:val="00DF23C5"/>
    <w:rPr>
      <w:sz w:val="16"/>
      <w:szCs w:val="16"/>
    </w:rPr>
  </w:style>
  <w:style w:type="paragraph" w:customStyle="1" w:styleId="IMain">
    <w:name w:val="I Main"/>
    <w:basedOn w:val="Normal"/>
    <w:rsid w:val="00DF23C5"/>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lang w:eastAsia="en-AU"/>
    </w:rPr>
  </w:style>
  <w:style w:type="paragraph" w:customStyle="1" w:styleId="Resol">
    <w:name w:val="Resol"/>
    <w:basedOn w:val="Committeemembership"/>
    <w:rsid w:val="00DF23C5"/>
    <w:pPr>
      <w:spacing w:before="240" w:after="240"/>
    </w:pPr>
    <w:rPr>
      <w:rFonts w:eastAsia="Times New Roman"/>
    </w:rPr>
  </w:style>
  <w:style w:type="character" w:customStyle="1" w:styleId="charCitHyperlinkItal">
    <w:name w:val="charCitHyperlinkItal"/>
    <w:uiPriority w:val="1"/>
    <w:rsid w:val="00DF23C5"/>
    <w:rPr>
      <w:rFonts w:cs="Times New Roman"/>
      <w:i/>
      <w:color w:val="0000FF"/>
      <w:u w:val="none"/>
    </w:rPr>
  </w:style>
  <w:style w:type="paragraph" w:customStyle="1" w:styleId="aDefpara">
    <w:name w:val="aDef para"/>
    <w:basedOn w:val="Apara"/>
    <w:rsid w:val="00DF23C5"/>
    <w:rPr>
      <w:lang w:eastAsia="en-AU"/>
    </w:rPr>
  </w:style>
  <w:style w:type="paragraph" w:customStyle="1" w:styleId="aExamHdgss">
    <w:name w:val="aExamHdgss"/>
    <w:basedOn w:val="Normal"/>
    <w:next w:val="Normal"/>
    <w:rsid w:val="00DF23C5"/>
    <w:pPr>
      <w:keepNext/>
      <w:spacing w:before="140" w:after="0" w:line="240" w:lineRule="auto"/>
      <w:ind w:left="1100"/>
    </w:pPr>
    <w:rPr>
      <w:rFonts w:ascii="Arial" w:eastAsia="Times New Roman" w:hAnsi="Arial" w:cs="Times New Roman"/>
      <w:b/>
      <w:sz w:val="18"/>
      <w:szCs w:val="20"/>
      <w:lang w:eastAsia="en-AU"/>
    </w:rPr>
  </w:style>
  <w:style w:type="paragraph" w:customStyle="1" w:styleId="aExamss">
    <w:name w:val="aExamss"/>
    <w:basedOn w:val="aNote"/>
    <w:rsid w:val="00DF23C5"/>
    <w:pPr>
      <w:spacing w:before="60"/>
      <w:ind w:left="1100" w:firstLine="0"/>
    </w:pPr>
    <w:rPr>
      <w:lang w:eastAsia="en-AU"/>
    </w:rPr>
  </w:style>
  <w:style w:type="character" w:customStyle="1" w:styleId="aNoteCharChar">
    <w:name w:val="aNote Char Char"/>
    <w:locked/>
    <w:rsid w:val="00DF23C5"/>
    <w:rPr>
      <w:rFonts w:cs="Times New Roman"/>
      <w:lang w:val="x-none" w:eastAsia="en-US"/>
    </w:rPr>
  </w:style>
  <w:style w:type="paragraph" w:customStyle="1" w:styleId="CoverActName">
    <w:name w:val="CoverActName"/>
    <w:basedOn w:val="Normal"/>
    <w:rsid w:val="00DF23C5"/>
    <w:pPr>
      <w:tabs>
        <w:tab w:val="left" w:pos="2600"/>
      </w:tabs>
      <w:overflowPunct w:val="0"/>
      <w:autoSpaceDE w:val="0"/>
      <w:autoSpaceDN w:val="0"/>
      <w:adjustRightInd w:val="0"/>
      <w:spacing w:before="200" w:after="60" w:line="240" w:lineRule="auto"/>
      <w:jc w:val="both"/>
    </w:pPr>
    <w:rPr>
      <w:rFonts w:ascii="Arial" w:eastAsia="Times New Roman" w:hAnsi="Arial" w:cs="Arial"/>
      <w:b/>
      <w:bCs/>
      <w:sz w:val="24"/>
      <w:szCs w:val="24"/>
      <w:lang w:eastAsia="en-AU"/>
    </w:rPr>
  </w:style>
  <w:style w:type="character" w:customStyle="1" w:styleId="AparaChar">
    <w:name w:val="A para Char"/>
    <w:link w:val="Apara"/>
    <w:locked/>
    <w:rsid w:val="00DF23C5"/>
    <w:rPr>
      <w:rFonts w:ascii="Times New Roman" w:eastAsia="Times New Roman" w:hAnsi="Times New Roman" w:cs="Times New Roman"/>
      <w:sz w:val="24"/>
      <w:szCs w:val="20"/>
    </w:rPr>
  </w:style>
  <w:style w:type="paragraph" w:customStyle="1" w:styleId="ESText">
    <w:name w:val="ES_Text"/>
    <w:basedOn w:val="Normal"/>
    <w:uiPriority w:val="99"/>
    <w:rsid w:val="00DF23C5"/>
    <w:pPr>
      <w:spacing w:before="0" w:after="0"/>
    </w:pPr>
    <w:rPr>
      <w:rFonts w:ascii="Times New Roman" w:eastAsia="Times New Roman" w:hAnsi="Times New Roman" w:cs="Times New Roman"/>
      <w:sz w:val="24"/>
      <w:szCs w:val="24"/>
      <w:lang w:eastAsia="en-AU"/>
    </w:rPr>
  </w:style>
  <w:style w:type="character" w:customStyle="1" w:styleId="Mention">
    <w:name w:val="Mention"/>
    <w:uiPriority w:val="99"/>
    <w:semiHidden/>
    <w:unhideWhenUsed/>
    <w:rsid w:val="00DF23C5"/>
    <w:rPr>
      <w:color w:val="2B579A"/>
      <w:shd w:val="clear" w:color="auto" w:fill="E6E6E6"/>
    </w:rPr>
  </w:style>
  <w:style w:type="character" w:customStyle="1" w:styleId="UnresolvedMention">
    <w:name w:val="Unresolved Mention"/>
    <w:uiPriority w:val="99"/>
    <w:semiHidden/>
    <w:unhideWhenUsed/>
    <w:rsid w:val="00DF23C5"/>
    <w:rPr>
      <w:color w:val="808080"/>
      <w:shd w:val="clear" w:color="auto" w:fill="E6E6E6"/>
    </w:rPr>
  </w:style>
  <w:style w:type="numbering" w:styleId="1ai">
    <w:name w:val="Outline List 1"/>
    <w:basedOn w:val="NoList"/>
    <w:rsid w:val="00DF23C5"/>
    <w:pPr>
      <w:numPr>
        <w:numId w:val="24"/>
      </w:numPr>
    </w:pPr>
  </w:style>
  <w:style w:type="paragraph" w:customStyle="1" w:styleId="TableHd">
    <w:name w:val="TableHd"/>
    <w:basedOn w:val="Normal"/>
    <w:rsid w:val="00DF23C5"/>
    <w:pPr>
      <w:keepNext/>
      <w:tabs>
        <w:tab w:val="left" w:pos="0"/>
      </w:tabs>
      <w:spacing w:before="300" w:after="0" w:line="240" w:lineRule="auto"/>
      <w:ind w:left="1200" w:hanging="1200"/>
    </w:pPr>
    <w:rPr>
      <w:rFonts w:ascii="Arial" w:eastAsia="Times New Roman" w:hAnsi="Arial" w:cs="Times New Roman"/>
      <w:b/>
      <w:sz w:val="20"/>
      <w:szCs w:val="20"/>
    </w:rPr>
  </w:style>
  <w:style w:type="paragraph" w:customStyle="1" w:styleId="TableColHd">
    <w:name w:val="TableColHd"/>
    <w:basedOn w:val="Normal"/>
    <w:rsid w:val="00DF23C5"/>
    <w:pPr>
      <w:keepNext/>
      <w:tabs>
        <w:tab w:val="left" w:pos="0"/>
      </w:tabs>
      <w:spacing w:before="0" w:after="60" w:line="240" w:lineRule="auto"/>
    </w:pPr>
    <w:rPr>
      <w:rFonts w:ascii="Arial" w:eastAsia="Times New Roman" w:hAnsi="Arial" w:cs="Times New Roman"/>
      <w:b/>
      <w:sz w:val="18"/>
      <w:szCs w:val="20"/>
    </w:rPr>
  </w:style>
  <w:style w:type="paragraph" w:customStyle="1" w:styleId="TableText">
    <w:name w:val="TableText"/>
    <w:basedOn w:val="Normal"/>
    <w:uiPriority w:val="99"/>
    <w:rsid w:val="00DF23C5"/>
    <w:pPr>
      <w:spacing w:before="60" w:after="60" w:line="240" w:lineRule="auto"/>
    </w:pPr>
    <w:rPr>
      <w:rFonts w:ascii="Times New Roman" w:eastAsia="Times New Roman" w:hAnsi="Times New Roman" w:cs="Times New Roman"/>
      <w:sz w:val="24"/>
      <w:szCs w:val="24"/>
    </w:rPr>
  </w:style>
  <w:style w:type="character" w:customStyle="1" w:styleId="AmainChar">
    <w:name w:val="A main Char"/>
    <w:link w:val="Amain"/>
    <w:locked/>
    <w:rsid w:val="007377EC"/>
    <w:rPr>
      <w:rFonts w:ascii="Times New Roman" w:eastAsia="Times New Roman" w:hAnsi="Times New Roman" w:cs="Times New Roman"/>
      <w:sz w:val="24"/>
      <w:szCs w:val="20"/>
    </w:rPr>
  </w:style>
  <w:style w:type="character" w:customStyle="1" w:styleId="Calibri12">
    <w:name w:val="Calibri 12"/>
    <w:basedOn w:val="DefaultParagraphFont"/>
    <w:uiPriority w:val="1"/>
    <w:qFormat/>
    <w:rsid w:val="00B32DDB"/>
    <w:rPr>
      <w:rFonts w:ascii="Calibri" w:hAnsi="Calibri"/>
      <w:sz w:val="24"/>
    </w:rPr>
  </w:style>
  <w:style w:type="paragraph" w:customStyle="1" w:styleId="ref">
    <w:name w:val="ref"/>
    <w:basedOn w:val="Normal"/>
    <w:next w:val="Normal"/>
    <w:rsid w:val="007E46DC"/>
    <w:pPr>
      <w:spacing w:before="60" w:after="0" w:line="240" w:lineRule="auto"/>
      <w:jc w:val="both"/>
    </w:pPr>
    <w:rPr>
      <w:rFonts w:ascii="Times New Roman" w:eastAsia="Times New Roman" w:hAnsi="Times New Roman" w:cs="Times New Roman"/>
      <w:sz w:val="18"/>
      <w:szCs w:val="20"/>
    </w:rPr>
  </w:style>
  <w:style w:type="paragraph" w:customStyle="1" w:styleId="TableText10">
    <w:name w:val="TableText10"/>
    <w:basedOn w:val="TableText"/>
    <w:rsid w:val="007E46DC"/>
    <w:pPr>
      <w:tabs>
        <w:tab w:val="left" w:pos="0"/>
      </w:tabs>
    </w:pPr>
    <w:rPr>
      <w:sz w:val="20"/>
      <w:szCs w:val="20"/>
    </w:rPr>
  </w:style>
  <w:style w:type="paragraph" w:customStyle="1" w:styleId="TableNumbered">
    <w:name w:val="TableNumbered"/>
    <w:basedOn w:val="TableText10"/>
    <w:qFormat/>
    <w:rsid w:val="007E46DC"/>
    <w:pPr>
      <w:numPr>
        <w:numId w:val="25"/>
      </w:numPr>
    </w:pPr>
  </w:style>
  <w:style w:type="paragraph" w:customStyle="1" w:styleId="Sched-heading">
    <w:name w:val="Sched-heading"/>
    <w:basedOn w:val="Normal"/>
    <w:next w:val="Normal"/>
    <w:rsid w:val="007E46DC"/>
    <w:pPr>
      <w:keepNext/>
      <w:tabs>
        <w:tab w:val="left" w:pos="2600"/>
      </w:tabs>
      <w:spacing w:before="380" w:after="0" w:line="240" w:lineRule="auto"/>
      <w:ind w:left="2600" w:hanging="2600"/>
      <w:outlineLvl w:val="0"/>
    </w:pPr>
    <w:rPr>
      <w:rFonts w:ascii="Arial" w:eastAsia="Times New Roman" w:hAnsi="Arial" w:cs="Times New Roman"/>
      <w:b/>
      <w:sz w:val="34"/>
      <w:szCs w:val="20"/>
    </w:rPr>
  </w:style>
  <w:style w:type="character" w:customStyle="1" w:styleId="CharChapNo">
    <w:name w:val="CharChapNo"/>
    <w:rsid w:val="007E46DC"/>
  </w:style>
  <w:style w:type="character" w:customStyle="1" w:styleId="CharChapText">
    <w:name w:val="CharChapText"/>
    <w:rsid w:val="007E46DC"/>
  </w:style>
  <w:style w:type="paragraph" w:customStyle="1" w:styleId="Calibribody">
    <w:name w:val="Calibri body"/>
    <w:basedOn w:val="AH5Sec"/>
    <w:rsid w:val="00452F37"/>
    <w:pPr>
      <w:tabs>
        <w:tab w:val="clear" w:pos="1100"/>
        <w:tab w:val="left" w:pos="360"/>
        <w:tab w:val="left" w:pos="1440"/>
      </w:tabs>
      <w:spacing w:before="220" w:after="220" w:line="280" w:lineRule="atLeast"/>
      <w:ind w:left="360" w:firstLine="0"/>
    </w:pPr>
    <w:rPr>
      <w:rFonts w:ascii="Calibri" w:hAnsi="Calibri" w:cs="Calibri"/>
      <w:sz w:val="22"/>
      <w:szCs w:val="22"/>
    </w:rPr>
  </w:style>
  <w:style w:type="paragraph" w:customStyle="1" w:styleId="TOCHeading2">
    <w:name w:val="TOC Heading2"/>
    <w:rsid w:val="00AF6CB6"/>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character" w:styleId="EndnoteReference">
    <w:name w:val="endnote reference"/>
    <w:rsid w:val="00AF6CB6"/>
    <w:rPr>
      <w:vertAlign w:val="superscript"/>
    </w:rPr>
  </w:style>
  <w:style w:type="paragraph" w:customStyle="1" w:styleId="LongTitle">
    <w:name w:val="LongTitle"/>
    <w:basedOn w:val="Normal"/>
    <w:uiPriority w:val="99"/>
    <w:rsid w:val="001352E7"/>
    <w:pPr>
      <w:spacing w:before="240" w:after="60" w:line="240" w:lineRule="auto"/>
      <w:jc w:val="both"/>
    </w:pPr>
    <w:rPr>
      <w:rFonts w:ascii="Times New Roman" w:eastAsia="Times New Roman" w:hAnsi="Times New Roman" w:cs="Times New Roman"/>
      <w:sz w:val="24"/>
      <w:szCs w:val="24"/>
    </w:rPr>
  </w:style>
  <w:style w:type="character" w:customStyle="1" w:styleId="ListParagraphChar">
    <w:name w:val="List Paragraph Char"/>
    <w:aliases w:val="List Paragraph1 Char,List Paragraph11 Char,Recommendation Char,Bullet point Char,L Char,1 Recommendation Char,List Paragraph111 Char,F5 List Paragraph Char,Dot pt Char,CV text Char,Table text Char,Medium Grid 1 - Accent 21 Char"/>
    <w:link w:val="ListParagraph"/>
    <w:uiPriority w:val="34"/>
    <w:qFormat/>
    <w:locked/>
    <w:rsid w:val="00A33999"/>
  </w:style>
  <w:style w:type="paragraph" w:customStyle="1" w:styleId="TOCHeading3">
    <w:name w:val="TOC Heading3"/>
    <w:rsid w:val="00A52216"/>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paragraph" w:customStyle="1" w:styleId="Heading4SL">
    <w:name w:val="Heading 4 SL"/>
    <w:basedOn w:val="Heading5"/>
    <w:qFormat/>
    <w:rsid w:val="00FD1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3566">
      <w:bodyDiv w:val="1"/>
      <w:marLeft w:val="0"/>
      <w:marRight w:val="0"/>
      <w:marTop w:val="0"/>
      <w:marBottom w:val="0"/>
      <w:divBdr>
        <w:top w:val="none" w:sz="0" w:space="0" w:color="auto"/>
        <w:left w:val="none" w:sz="0" w:space="0" w:color="auto"/>
        <w:bottom w:val="none" w:sz="0" w:space="0" w:color="auto"/>
        <w:right w:val="none" w:sz="0" w:space="0" w:color="auto"/>
      </w:divBdr>
    </w:div>
    <w:div w:id="44761495">
      <w:bodyDiv w:val="1"/>
      <w:marLeft w:val="0"/>
      <w:marRight w:val="0"/>
      <w:marTop w:val="0"/>
      <w:marBottom w:val="0"/>
      <w:divBdr>
        <w:top w:val="none" w:sz="0" w:space="0" w:color="auto"/>
        <w:left w:val="none" w:sz="0" w:space="0" w:color="auto"/>
        <w:bottom w:val="none" w:sz="0" w:space="0" w:color="auto"/>
        <w:right w:val="none" w:sz="0" w:space="0" w:color="auto"/>
      </w:divBdr>
    </w:div>
    <w:div w:id="80682419">
      <w:bodyDiv w:val="1"/>
      <w:marLeft w:val="0"/>
      <w:marRight w:val="0"/>
      <w:marTop w:val="0"/>
      <w:marBottom w:val="0"/>
      <w:divBdr>
        <w:top w:val="none" w:sz="0" w:space="0" w:color="auto"/>
        <w:left w:val="none" w:sz="0" w:space="0" w:color="auto"/>
        <w:bottom w:val="none" w:sz="0" w:space="0" w:color="auto"/>
        <w:right w:val="none" w:sz="0" w:space="0" w:color="auto"/>
      </w:divBdr>
    </w:div>
    <w:div w:id="353387201">
      <w:bodyDiv w:val="1"/>
      <w:marLeft w:val="0"/>
      <w:marRight w:val="0"/>
      <w:marTop w:val="0"/>
      <w:marBottom w:val="0"/>
      <w:divBdr>
        <w:top w:val="none" w:sz="0" w:space="0" w:color="auto"/>
        <w:left w:val="none" w:sz="0" w:space="0" w:color="auto"/>
        <w:bottom w:val="none" w:sz="0" w:space="0" w:color="auto"/>
        <w:right w:val="none" w:sz="0" w:space="0" w:color="auto"/>
      </w:divBdr>
    </w:div>
    <w:div w:id="378287222">
      <w:bodyDiv w:val="1"/>
      <w:marLeft w:val="0"/>
      <w:marRight w:val="0"/>
      <w:marTop w:val="0"/>
      <w:marBottom w:val="0"/>
      <w:divBdr>
        <w:top w:val="none" w:sz="0" w:space="0" w:color="auto"/>
        <w:left w:val="none" w:sz="0" w:space="0" w:color="auto"/>
        <w:bottom w:val="none" w:sz="0" w:space="0" w:color="auto"/>
        <w:right w:val="none" w:sz="0" w:space="0" w:color="auto"/>
      </w:divBdr>
    </w:div>
    <w:div w:id="413749720">
      <w:bodyDiv w:val="1"/>
      <w:marLeft w:val="0"/>
      <w:marRight w:val="0"/>
      <w:marTop w:val="0"/>
      <w:marBottom w:val="0"/>
      <w:divBdr>
        <w:top w:val="none" w:sz="0" w:space="0" w:color="auto"/>
        <w:left w:val="none" w:sz="0" w:space="0" w:color="auto"/>
        <w:bottom w:val="none" w:sz="0" w:space="0" w:color="auto"/>
        <w:right w:val="none" w:sz="0" w:space="0" w:color="auto"/>
      </w:divBdr>
    </w:div>
    <w:div w:id="419982341">
      <w:bodyDiv w:val="1"/>
      <w:marLeft w:val="0"/>
      <w:marRight w:val="0"/>
      <w:marTop w:val="0"/>
      <w:marBottom w:val="0"/>
      <w:divBdr>
        <w:top w:val="none" w:sz="0" w:space="0" w:color="auto"/>
        <w:left w:val="none" w:sz="0" w:space="0" w:color="auto"/>
        <w:bottom w:val="none" w:sz="0" w:space="0" w:color="auto"/>
        <w:right w:val="none" w:sz="0" w:space="0" w:color="auto"/>
      </w:divBdr>
    </w:div>
    <w:div w:id="451359759">
      <w:bodyDiv w:val="1"/>
      <w:marLeft w:val="0"/>
      <w:marRight w:val="0"/>
      <w:marTop w:val="0"/>
      <w:marBottom w:val="0"/>
      <w:divBdr>
        <w:top w:val="none" w:sz="0" w:space="0" w:color="auto"/>
        <w:left w:val="none" w:sz="0" w:space="0" w:color="auto"/>
        <w:bottom w:val="none" w:sz="0" w:space="0" w:color="auto"/>
        <w:right w:val="none" w:sz="0" w:space="0" w:color="auto"/>
      </w:divBdr>
    </w:div>
    <w:div w:id="453252857">
      <w:bodyDiv w:val="1"/>
      <w:marLeft w:val="0"/>
      <w:marRight w:val="0"/>
      <w:marTop w:val="0"/>
      <w:marBottom w:val="0"/>
      <w:divBdr>
        <w:top w:val="none" w:sz="0" w:space="0" w:color="auto"/>
        <w:left w:val="none" w:sz="0" w:space="0" w:color="auto"/>
        <w:bottom w:val="none" w:sz="0" w:space="0" w:color="auto"/>
        <w:right w:val="none" w:sz="0" w:space="0" w:color="auto"/>
      </w:divBdr>
    </w:div>
    <w:div w:id="479882438">
      <w:bodyDiv w:val="1"/>
      <w:marLeft w:val="0"/>
      <w:marRight w:val="0"/>
      <w:marTop w:val="0"/>
      <w:marBottom w:val="0"/>
      <w:divBdr>
        <w:top w:val="none" w:sz="0" w:space="0" w:color="auto"/>
        <w:left w:val="none" w:sz="0" w:space="0" w:color="auto"/>
        <w:bottom w:val="none" w:sz="0" w:space="0" w:color="auto"/>
        <w:right w:val="none" w:sz="0" w:space="0" w:color="auto"/>
      </w:divBdr>
    </w:div>
    <w:div w:id="486701483">
      <w:bodyDiv w:val="1"/>
      <w:marLeft w:val="0"/>
      <w:marRight w:val="0"/>
      <w:marTop w:val="0"/>
      <w:marBottom w:val="0"/>
      <w:divBdr>
        <w:top w:val="none" w:sz="0" w:space="0" w:color="auto"/>
        <w:left w:val="none" w:sz="0" w:space="0" w:color="auto"/>
        <w:bottom w:val="none" w:sz="0" w:space="0" w:color="auto"/>
        <w:right w:val="none" w:sz="0" w:space="0" w:color="auto"/>
      </w:divBdr>
    </w:div>
    <w:div w:id="496581886">
      <w:bodyDiv w:val="1"/>
      <w:marLeft w:val="0"/>
      <w:marRight w:val="0"/>
      <w:marTop w:val="0"/>
      <w:marBottom w:val="0"/>
      <w:divBdr>
        <w:top w:val="none" w:sz="0" w:space="0" w:color="auto"/>
        <w:left w:val="none" w:sz="0" w:space="0" w:color="auto"/>
        <w:bottom w:val="none" w:sz="0" w:space="0" w:color="auto"/>
        <w:right w:val="none" w:sz="0" w:space="0" w:color="auto"/>
      </w:divBdr>
    </w:div>
    <w:div w:id="665597187">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692727364">
      <w:bodyDiv w:val="1"/>
      <w:marLeft w:val="0"/>
      <w:marRight w:val="0"/>
      <w:marTop w:val="0"/>
      <w:marBottom w:val="0"/>
      <w:divBdr>
        <w:top w:val="none" w:sz="0" w:space="0" w:color="auto"/>
        <w:left w:val="none" w:sz="0" w:space="0" w:color="auto"/>
        <w:bottom w:val="none" w:sz="0" w:space="0" w:color="auto"/>
        <w:right w:val="none" w:sz="0" w:space="0" w:color="auto"/>
      </w:divBdr>
    </w:div>
    <w:div w:id="709569828">
      <w:bodyDiv w:val="1"/>
      <w:marLeft w:val="0"/>
      <w:marRight w:val="0"/>
      <w:marTop w:val="0"/>
      <w:marBottom w:val="0"/>
      <w:divBdr>
        <w:top w:val="none" w:sz="0" w:space="0" w:color="auto"/>
        <w:left w:val="none" w:sz="0" w:space="0" w:color="auto"/>
        <w:bottom w:val="none" w:sz="0" w:space="0" w:color="auto"/>
        <w:right w:val="none" w:sz="0" w:space="0" w:color="auto"/>
      </w:divBdr>
    </w:div>
    <w:div w:id="752706501">
      <w:bodyDiv w:val="1"/>
      <w:marLeft w:val="0"/>
      <w:marRight w:val="0"/>
      <w:marTop w:val="0"/>
      <w:marBottom w:val="0"/>
      <w:divBdr>
        <w:top w:val="none" w:sz="0" w:space="0" w:color="auto"/>
        <w:left w:val="none" w:sz="0" w:space="0" w:color="auto"/>
        <w:bottom w:val="none" w:sz="0" w:space="0" w:color="auto"/>
        <w:right w:val="none" w:sz="0" w:space="0" w:color="auto"/>
      </w:divBdr>
    </w:div>
    <w:div w:id="859782865">
      <w:bodyDiv w:val="1"/>
      <w:marLeft w:val="0"/>
      <w:marRight w:val="0"/>
      <w:marTop w:val="0"/>
      <w:marBottom w:val="0"/>
      <w:divBdr>
        <w:top w:val="none" w:sz="0" w:space="0" w:color="auto"/>
        <w:left w:val="none" w:sz="0" w:space="0" w:color="auto"/>
        <w:bottom w:val="none" w:sz="0" w:space="0" w:color="auto"/>
        <w:right w:val="none" w:sz="0" w:space="0" w:color="auto"/>
      </w:divBdr>
    </w:div>
    <w:div w:id="893808291">
      <w:bodyDiv w:val="1"/>
      <w:marLeft w:val="0"/>
      <w:marRight w:val="0"/>
      <w:marTop w:val="0"/>
      <w:marBottom w:val="0"/>
      <w:divBdr>
        <w:top w:val="none" w:sz="0" w:space="0" w:color="auto"/>
        <w:left w:val="none" w:sz="0" w:space="0" w:color="auto"/>
        <w:bottom w:val="none" w:sz="0" w:space="0" w:color="auto"/>
        <w:right w:val="none" w:sz="0" w:space="0" w:color="auto"/>
      </w:divBdr>
    </w:div>
    <w:div w:id="1040787363">
      <w:bodyDiv w:val="1"/>
      <w:marLeft w:val="0"/>
      <w:marRight w:val="0"/>
      <w:marTop w:val="0"/>
      <w:marBottom w:val="0"/>
      <w:divBdr>
        <w:top w:val="none" w:sz="0" w:space="0" w:color="auto"/>
        <w:left w:val="none" w:sz="0" w:space="0" w:color="auto"/>
        <w:bottom w:val="none" w:sz="0" w:space="0" w:color="auto"/>
        <w:right w:val="none" w:sz="0" w:space="0" w:color="auto"/>
      </w:divBdr>
    </w:div>
    <w:div w:id="1101681319">
      <w:bodyDiv w:val="1"/>
      <w:marLeft w:val="0"/>
      <w:marRight w:val="0"/>
      <w:marTop w:val="0"/>
      <w:marBottom w:val="0"/>
      <w:divBdr>
        <w:top w:val="none" w:sz="0" w:space="0" w:color="auto"/>
        <w:left w:val="none" w:sz="0" w:space="0" w:color="auto"/>
        <w:bottom w:val="none" w:sz="0" w:space="0" w:color="auto"/>
        <w:right w:val="none" w:sz="0" w:space="0" w:color="auto"/>
      </w:divBdr>
    </w:div>
    <w:div w:id="1140925372">
      <w:bodyDiv w:val="1"/>
      <w:marLeft w:val="0"/>
      <w:marRight w:val="0"/>
      <w:marTop w:val="0"/>
      <w:marBottom w:val="0"/>
      <w:divBdr>
        <w:top w:val="none" w:sz="0" w:space="0" w:color="auto"/>
        <w:left w:val="none" w:sz="0" w:space="0" w:color="auto"/>
        <w:bottom w:val="none" w:sz="0" w:space="0" w:color="auto"/>
        <w:right w:val="none" w:sz="0" w:space="0" w:color="auto"/>
      </w:divBdr>
    </w:div>
    <w:div w:id="1159611574">
      <w:bodyDiv w:val="1"/>
      <w:marLeft w:val="0"/>
      <w:marRight w:val="0"/>
      <w:marTop w:val="0"/>
      <w:marBottom w:val="0"/>
      <w:divBdr>
        <w:top w:val="none" w:sz="0" w:space="0" w:color="auto"/>
        <w:left w:val="none" w:sz="0" w:space="0" w:color="auto"/>
        <w:bottom w:val="none" w:sz="0" w:space="0" w:color="auto"/>
        <w:right w:val="none" w:sz="0" w:space="0" w:color="auto"/>
      </w:divBdr>
    </w:div>
    <w:div w:id="1221866825">
      <w:bodyDiv w:val="1"/>
      <w:marLeft w:val="0"/>
      <w:marRight w:val="0"/>
      <w:marTop w:val="0"/>
      <w:marBottom w:val="0"/>
      <w:divBdr>
        <w:top w:val="none" w:sz="0" w:space="0" w:color="auto"/>
        <w:left w:val="none" w:sz="0" w:space="0" w:color="auto"/>
        <w:bottom w:val="none" w:sz="0" w:space="0" w:color="auto"/>
        <w:right w:val="none" w:sz="0" w:space="0" w:color="auto"/>
      </w:divBdr>
    </w:div>
    <w:div w:id="1272972304">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288389191">
      <w:bodyDiv w:val="1"/>
      <w:marLeft w:val="0"/>
      <w:marRight w:val="0"/>
      <w:marTop w:val="0"/>
      <w:marBottom w:val="0"/>
      <w:divBdr>
        <w:top w:val="none" w:sz="0" w:space="0" w:color="auto"/>
        <w:left w:val="none" w:sz="0" w:space="0" w:color="auto"/>
        <w:bottom w:val="none" w:sz="0" w:space="0" w:color="auto"/>
        <w:right w:val="none" w:sz="0" w:space="0" w:color="auto"/>
      </w:divBdr>
    </w:div>
    <w:div w:id="1297570248">
      <w:bodyDiv w:val="1"/>
      <w:marLeft w:val="0"/>
      <w:marRight w:val="0"/>
      <w:marTop w:val="0"/>
      <w:marBottom w:val="0"/>
      <w:divBdr>
        <w:top w:val="none" w:sz="0" w:space="0" w:color="auto"/>
        <w:left w:val="none" w:sz="0" w:space="0" w:color="auto"/>
        <w:bottom w:val="none" w:sz="0" w:space="0" w:color="auto"/>
        <w:right w:val="none" w:sz="0" w:space="0" w:color="auto"/>
      </w:divBdr>
    </w:div>
    <w:div w:id="1307322897">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341810655">
      <w:bodyDiv w:val="1"/>
      <w:marLeft w:val="0"/>
      <w:marRight w:val="0"/>
      <w:marTop w:val="0"/>
      <w:marBottom w:val="0"/>
      <w:divBdr>
        <w:top w:val="none" w:sz="0" w:space="0" w:color="auto"/>
        <w:left w:val="none" w:sz="0" w:space="0" w:color="auto"/>
        <w:bottom w:val="none" w:sz="0" w:space="0" w:color="auto"/>
        <w:right w:val="none" w:sz="0" w:space="0" w:color="auto"/>
      </w:divBdr>
    </w:div>
    <w:div w:id="1405562978">
      <w:bodyDiv w:val="1"/>
      <w:marLeft w:val="0"/>
      <w:marRight w:val="0"/>
      <w:marTop w:val="0"/>
      <w:marBottom w:val="0"/>
      <w:divBdr>
        <w:top w:val="none" w:sz="0" w:space="0" w:color="auto"/>
        <w:left w:val="none" w:sz="0" w:space="0" w:color="auto"/>
        <w:bottom w:val="none" w:sz="0" w:space="0" w:color="auto"/>
        <w:right w:val="none" w:sz="0" w:space="0" w:color="auto"/>
      </w:divBdr>
    </w:div>
    <w:div w:id="1413235515">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 w:id="1456174768">
      <w:bodyDiv w:val="1"/>
      <w:marLeft w:val="0"/>
      <w:marRight w:val="0"/>
      <w:marTop w:val="0"/>
      <w:marBottom w:val="0"/>
      <w:divBdr>
        <w:top w:val="none" w:sz="0" w:space="0" w:color="auto"/>
        <w:left w:val="none" w:sz="0" w:space="0" w:color="auto"/>
        <w:bottom w:val="none" w:sz="0" w:space="0" w:color="auto"/>
        <w:right w:val="none" w:sz="0" w:space="0" w:color="auto"/>
      </w:divBdr>
    </w:div>
    <w:div w:id="1484615299">
      <w:bodyDiv w:val="1"/>
      <w:marLeft w:val="0"/>
      <w:marRight w:val="0"/>
      <w:marTop w:val="0"/>
      <w:marBottom w:val="0"/>
      <w:divBdr>
        <w:top w:val="none" w:sz="0" w:space="0" w:color="auto"/>
        <w:left w:val="none" w:sz="0" w:space="0" w:color="auto"/>
        <w:bottom w:val="none" w:sz="0" w:space="0" w:color="auto"/>
        <w:right w:val="none" w:sz="0" w:space="0" w:color="auto"/>
      </w:divBdr>
    </w:div>
    <w:div w:id="1533104982">
      <w:bodyDiv w:val="1"/>
      <w:marLeft w:val="0"/>
      <w:marRight w:val="0"/>
      <w:marTop w:val="0"/>
      <w:marBottom w:val="0"/>
      <w:divBdr>
        <w:top w:val="none" w:sz="0" w:space="0" w:color="auto"/>
        <w:left w:val="none" w:sz="0" w:space="0" w:color="auto"/>
        <w:bottom w:val="none" w:sz="0" w:space="0" w:color="auto"/>
        <w:right w:val="none" w:sz="0" w:space="0" w:color="auto"/>
      </w:divBdr>
    </w:div>
    <w:div w:id="1861891162">
      <w:bodyDiv w:val="1"/>
      <w:marLeft w:val="0"/>
      <w:marRight w:val="0"/>
      <w:marTop w:val="0"/>
      <w:marBottom w:val="0"/>
      <w:divBdr>
        <w:top w:val="none" w:sz="0" w:space="0" w:color="auto"/>
        <w:left w:val="none" w:sz="0" w:space="0" w:color="auto"/>
        <w:bottom w:val="none" w:sz="0" w:space="0" w:color="auto"/>
        <w:right w:val="none" w:sz="0" w:space="0" w:color="auto"/>
      </w:divBdr>
      <w:divsChild>
        <w:div w:id="8567744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9148265">
              <w:blockQuote w:val="1"/>
              <w:marLeft w:val="480"/>
              <w:marRight w:val="0"/>
              <w:marTop w:val="120"/>
              <w:marBottom w:val="120"/>
              <w:divBdr>
                <w:top w:val="none" w:sz="0" w:space="0" w:color="auto"/>
                <w:left w:val="none" w:sz="0" w:space="0" w:color="auto"/>
                <w:bottom w:val="none" w:sz="0" w:space="0" w:color="auto"/>
                <w:right w:val="none" w:sz="0" w:space="0" w:color="auto"/>
              </w:divBdr>
            </w:div>
            <w:div w:id="445807919">
              <w:blockQuote w:val="1"/>
              <w:marLeft w:val="480"/>
              <w:marRight w:val="0"/>
              <w:marTop w:val="120"/>
              <w:marBottom w:val="120"/>
              <w:divBdr>
                <w:top w:val="none" w:sz="0" w:space="0" w:color="auto"/>
                <w:left w:val="none" w:sz="0" w:space="0" w:color="auto"/>
                <w:bottom w:val="none" w:sz="0" w:space="0" w:color="auto"/>
                <w:right w:val="none" w:sz="0" w:space="0" w:color="auto"/>
              </w:divBdr>
            </w:div>
            <w:div w:id="455835139">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514419143">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652513648">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1783913921">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761950779">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 w:id="1941982867">
      <w:bodyDiv w:val="1"/>
      <w:marLeft w:val="0"/>
      <w:marRight w:val="0"/>
      <w:marTop w:val="0"/>
      <w:marBottom w:val="0"/>
      <w:divBdr>
        <w:top w:val="none" w:sz="0" w:space="0" w:color="auto"/>
        <w:left w:val="none" w:sz="0" w:space="0" w:color="auto"/>
        <w:bottom w:val="none" w:sz="0" w:space="0" w:color="auto"/>
        <w:right w:val="none" w:sz="0" w:space="0" w:color="auto"/>
      </w:divBdr>
    </w:div>
    <w:div w:id="2003269818">
      <w:bodyDiv w:val="1"/>
      <w:marLeft w:val="0"/>
      <w:marRight w:val="0"/>
      <w:marTop w:val="0"/>
      <w:marBottom w:val="0"/>
      <w:divBdr>
        <w:top w:val="none" w:sz="0" w:space="0" w:color="auto"/>
        <w:left w:val="none" w:sz="0" w:space="0" w:color="auto"/>
        <w:bottom w:val="none" w:sz="0" w:space="0" w:color="auto"/>
        <w:right w:val="none" w:sz="0" w:space="0" w:color="auto"/>
      </w:divBdr>
    </w:div>
    <w:div w:id="2004315815">
      <w:bodyDiv w:val="1"/>
      <w:marLeft w:val="0"/>
      <w:marRight w:val="0"/>
      <w:marTop w:val="0"/>
      <w:marBottom w:val="0"/>
      <w:divBdr>
        <w:top w:val="none" w:sz="0" w:space="0" w:color="auto"/>
        <w:left w:val="none" w:sz="0" w:space="0" w:color="auto"/>
        <w:bottom w:val="none" w:sz="0" w:space="0" w:color="auto"/>
        <w:right w:val="none" w:sz="0" w:space="0" w:color="auto"/>
      </w:divBdr>
    </w:div>
    <w:div w:id="20046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s://www.parliament.act.gov.au/parliamentary-business/in-committees/committees/standing-committees-current-assembly/standing-committee-on-justice-and-community-safety-legislative-scrutiny-role/response-to-comments-on-subordinate-legisl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5B0B-D405-4F95-84A1-A56830AF9D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7951FD5-3B8F-4CD7-91CA-FBAE01F1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Scrutiny Report 49 - 18 August 2020</vt:lpstr>
    </vt:vector>
  </TitlesOfParts>
  <Company/>
  <LinksUpToDate>false</LinksUpToDate>
  <CharactersWithSpaces>20467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49 - 18 August 2020</dc:title>
  <dc:creator>Shannon, Anne</dc:creator>
  <cp:lastModifiedBy>Shannon, Anne</cp:lastModifiedBy>
  <cp:revision>27</cp:revision>
  <cp:lastPrinted>2020-08-11T01:29:00Z</cp:lastPrinted>
  <dcterms:created xsi:type="dcterms:W3CDTF">2020-08-14T04:19:00Z</dcterms:created>
  <dcterms:modified xsi:type="dcterms:W3CDTF">2020-08-18T00:58:00Z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b5416023-e907-4e5c-94a6-d4a6d91d63bb</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