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D31" w:rsidRPr="00A031A0" w:rsidRDefault="00AD7D31" w:rsidP="001450DC">
      <w:pPr>
        <w:pStyle w:val="Header"/>
        <w:tabs>
          <w:tab w:val="clear" w:pos="9026"/>
          <w:tab w:val="left" w:pos="7245"/>
        </w:tabs>
        <w:rPr>
          <w:rFonts w:ascii="Calibri" w:hAnsi="Calibri"/>
          <w:sz w:val="24"/>
          <w:szCs w:val="24"/>
          <w:lang w:val="en-US"/>
        </w:rPr>
      </w:pPr>
      <w:bookmarkStart w:id="0" w:name="_GoBack"/>
      <w:bookmarkEnd w:id="0"/>
      <w:r w:rsidRPr="00A031A0">
        <w:rPr>
          <w:rFonts w:ascii="Calibri" w:hAnsi="Calibri"/>
          <w:sz w:val="24"/>
          <w:szCs w:val="24"/>
          <w:lang w:val="en-US"/>
        </w:rPr>
        <w:tab/>
      </w:r>
      <w:r w:rsidR="001450DC">
        <w:rPr>
          <w:rFonts w:ascii="Calibri" w:hAnsi="Calibri"/>
          <w:sz w:val="24"/>
          <w:szCs w:val="24"/>
          <w:lang w:val="en-US"/>
        </w:rPr>
        <w:tab/>
      </w:r>
    </w:p>
    <w:p w:rsidR="00AD7D31" w:rsidRPr="00A031A0" w:rsidRDefault="00AD7D31" w:rsidP="00AD7D31">
      <w:pPr>
        <w:pStyle w:val="Header"/>
        <w:tabs>
          <w:tab w:val="left" w:pos="6930"/>
        </w:tabs>
        <w:rPr>
          <w:rFonts w:ascii="Calibri" w:hAnsi="Calibri"/>
          <w:sz w:val="24"/>
          <w:szCs w:val="24"/>
          <w:lang w:val="en-US"/>
        </w:rPr>
      </w:pPr>
      <w:r w:rsidRPr="00A031A0">
        <w:rPr>
          <w:rFonts w:ascii="Calibri" w:hAnsi="Calibri"/>
          <w:sz w:val="24"/>
          <w:szCs w:val="24"/>
          <w:lang w:val="en-US"/>
        </w:rPr>
        <w:tab/>
      </w:r>
    </w:p>
    <w:p w:rsidR="001F1B2E" w:rsidRPr="00B57411" w:rsidRDefault="001F1B2E" w:rsidP="001F1B2E">
      <w:pPr>
        <w:spacing w:after="0" w:line="240" w:lineRule="auto"/>
        <w:jc w:val="right"/>
        <w:rPr>
          <w:rFonts w:ascii="Calibri" w:hAnsi="Calibri"/>
          <w:szCs w:val="24"/>
        </w:rPr>
      </w:pPr>
      <w:proofErr w:type="spellStart"/>
      <w:r w:rsidRPr="00B57411">
        <w:rPr>
          <w:rFonts w:ascii="Calibri" w:hAnsi="Calibri"/>
          <w:sz w:val="18"/>
          <w:szCs w:val="20"/>
        </w:rPr>
        <w:t>Obj</w:t>
      </w:r>
      <w:proofErr w:type="spellEnd"/>
      <w:r w:rsidRPr="00B57411">
        <w:rPr>
          <w:rFonts w:ascii="Calibri" w:hAnsi="Calibri"/>
          <w:sz w:val="18"/>
          <w:szCs w:val="20"/>
        </w:rPr>
        <w:t xml:space="preserve"> # 1</w:t>
      </w:r>
      <w:r w:rsidR="00B2701E">
        <w:rPr>
          <w:rFonts w:ascii="Calibri" w:hAnsi="Calibri"/>
          <w:sz w:val="18"/>
          <w:szCs w:val="20"/>
        </w:rPr>
        <w:t>9</w:t>
      </w:r>
      <w:r w:rsidRPr="00B57411">
        <w:rPr>
          <w:rFonts w:ascii="Calibri" w:hAnsi="Calibri"/>
          <w:sz w:val="18"/>
          <w:szCs w:val="20"/>
        </w:rPr>
        <w:t>/</w:t>
      </w:r>
      <w:r w:rsidR="00DF460B">
        <w:rPr>
          <w:rFonts w:ascii="Calibri" w:hAnsi="Calibri"/>
          <w:sz w:val="18"/>
          <w:szCs w:val="20"/>
        </w:rPr>
        <w:t>05102</w:t>
      </w:r>
    </w:p>
    <w:p w:rsidR="009108ED" w:rsidRDefault="009108ED" w:rsidP="00A76203">
      <w:pPr>
        <w:spacing w:after="0" w:line="240" w:lineRule="auto"/>
        <w:ind w:left="142"/>
        <w:rPr>
          <w:rFonts w:ascii="Calibri" w:hAnsi="Calibri"/>
          <w:sz w:val="24"/>
          <w:szCs w:val="24"/>
        </w:rPr>
      </w:pPr>
    </w:p>
    <w:p w:rsidR="001F1B2E" w:rsidRDefault="00DF460B" w:rsidP="00A76203">
      <w:pPr>
        <w:spacing w:after="0" w:line="240" w:lineRule="auto"/>
        <w:ind w:left="142"/>
        <w:rPr>
          <w:rFonts w:ascii="Calibri" w:hAnsi="Calibri"/>
          <w:sz w:val="24"/>
          <w:szCs w:val="24"/>
        </w:rPr>
      </w:pPr>
      <w:r>
        <w:rPr>
          <w:rFonts w:ascii="Calibri" w:hAnsi="Calibri"/>
          <w:sz w:val="24"/>
          <w:szCs w:val="24"/>
        </w:rPr>
        <w:t>M</w:t>
      </w:r>
      <w:r w:rsidR="00C415D3">
        <w:rPr>
          <w:rFonts w:ascii="Calibri" w:hAnsi="Calibri"/>
          <w:sz w:val="24"/>
          <w:szCs w:val="24"/>
        </w:rPr>
        <w:t>r</w:t>
      </w:r>
      <w:r>
        <w:rPr>
          <w:rFonts w:ascii="Calibri" w:hAnsi="Calibri"/>
          <w:sz w:val="24"/>
          <w:szCs w:val="24"/>
        </w:rPr>
        <w:t>s Giulia Jones MLA</w:t>
      </w:r>
      <w:r>
        <w:rPr>
          <w:rFonts w:ascii="Calibri" w:hAnsi="Calibri"/>
          <w:sz w:val="24"/>
          <w:szCs w:val="24"/>
        </w:rPr>
        <w:br/>
        <w:t>Chair</w:t>
      </w:r>
      <w:r>
        <w:rPr>
          <w:rFonts w:ascii="Calibri" w:hAnsi="Calibri"/>
          <w:sz w:val="24"/>
          <w:szCs w:val="24"/>
        </w:rPr>
        <w:br/>
        <w:t>Standing Committee on Justice and Community Safety (Legislative Scrutiny Role)</w:t>
      </w:r>
    </w:p>
    <w:p w:rsidR="00DF460B" w:rsidRDefault="00DF460B" w:rsidP="00A76203">
      <w:pPr>
        <w:spacing w:after="0" w:line="240" w:lineRule="auto"/>
        <w:ind w:left="142"/>
        <w:rPr>
          <w:rFonts w:ascii="Calibri" w:hAnsi="Calibri"/>
          <w:sz w:val="24"/>
          <w:szCs w:val="24"/>
        </w:rPr>
      </w:pPr>
      <w:r>
        <w:rPr>
          <w:rFonts w:ascii="Calibri" w:hAnsi="Calibri"/>
          <w:sz w:val="24"/>
          <w:szCs w:val="24"/>
        </w:rPr>
        <w:t>ACT Legislative Assembly</w:t>
      </w:r>
      <w:r>
        <w:rPr>
          <w:rFonts w:ascii="Calibri" w:hAnsi="Calibri"/>
          <w:sz w:val="24"/>
          <w:szCs w:val="24"/>
        </w:rPr>
        <w:br/>
        <w:t>London Circuit</w:t>
      </w:r>
      <w:r>
        <w:rPr>
          <w:rFonts w:ascii="Calibri" w:hAnsi="Calibri"/>
          <w:sz w:val="24"/>
          <w:szCs w:val="24"/>
        </w:rPr>
        <w:br/>
      </w:r>
      <w:proofErr w:type="gramStart"/>
      <w:r>
        <w:rPr>
          <w:rFonts w:ascii="Calibri" w:hAnsi="Calibri"/>
          <w:sz w:val="24"/>
          <w:szCs w:val="24"/>
        </w:rPr>
        <w:t>CANBERRA  ACT</w:t>
      </w:r>
      <w:proofErr w:type="gramEnd"/>
      <w:r>
        <w:rPr>
          <w:rFonts w:ascii="Calibri" w:hAnsi="Calibri"/>
          <w:sz w:val="24"/>
          <w:szCs w:val="24"/>
        </w:rPr>
        <w:t xml:space="preserve">  2601</w:t>
      </w:r>
    </w:p>
    <w:p w:rsidR="00AD7D31" w:rsidRDefault="00AD7D31" w:rsidP="00A76203">
      <w:pPr>
        <w:spacing w:after="0" w:line="240" w:lineRule="auto"/>
        <w:ind w:left="142"/>
        <w:rPr>
          <w:rFonts w:ascii="Calibri" w:hAnsi="Calibri"/>
          <w:sz w:val="24"/>
          <w:szCs w:val="24"/>
        </w:rPr>
      </w:pPr>
    </w:p>
    <w:p w:rsidR="001F1B2E" w:rsidRPr="00A031A0" w:rsidRDefault="001F1B2E" w:rsidP="00A76203">
      <w:pPr>
        <w:spacing w:after="0" w:line="240" w:lineRule="auto"/>
        <w:ind w:left="142"/>
        <w:rPr>
          <w:rFonts w:ascii="Calibri" w:hAnsi="Calibri"/>
          <w:sz w:val="24"/>
          <w:szCs w:val="24"/>
        </w:rPr>
      </w:pPr>
    </w:p>
    <w:p w:rsidR="00AD7D31" w:rsidRDefault="00AD7D31" w:rsidP="00A76203">
      <w:pPr>
        <w:spacing w:after="0" w:line="240" w:lineRule="auto"/>
        <w:ind w:left="142"/>
        <w:rPr>
          <w:rFonts w:ascii="Calibri" w:hAnsi="Calibri"/>
          <w:sz w:val="24"/>
          <w:szCs w:val="24"/>
          <w:lang w:val="en-US"/>
        </w:rPr>
      </w:pPr>
      <w:r w:rsidRPr="00A031A0">
        <w:rPr>
          <w:rFonts w:ascii="Calibri" w:hAnsi="Calibri"/>
          <w:sz w:val="24"/>
          <w:szCs w:val="24"/>
          <w:lang w:val="en-US"/>
        </w:rPr>
        <w:t xml:space="preserve">Dear </w:t>
      </w:r>
      <w:proofErr w:type="spellStart"/>
      <w:r w:rsidR="00DF460B">
        <w:rPr>
          <w:rFonts w:ascii="Calibri" w:hAnsi="Calibri"/>
          <w:sz w:val="24"/>
          <w:szCs w:val="24"/>
          <w:lang w:val="en-US"/>
        </w:rPr>
        <w:t>Mrs</w:t>
      </w:r>
      <w:proofErr w:type="spellEnd"/>
      <w:r w:rsidR="00DF460B">
        <w:rPr>
          <w:rFonts w:ascii="Calibri" w:hAnsi="Calibri"/>
          <w:sz w:val="24"/>
          <w:szCs w:val="24"/>
          <w:lang w:val="en-US"/>
        </w:rPr>
        <w:t xml:space="preserve"> Jones</w:t>
      </w:r>
    </w:p>
    <w:p w:rsidR="00DF460B" w:rsidRDefault="00DF460B" w:rsidP="00234F9E">
      <w:pPr>
        <w:spacing w:after="0" w:line="240" w:lineRule="auto"/>
        <w:rPr>
          <w:rFonts w:ascii="Calibri" w:hAnsi="Calibri"/>
          <w:sz w:val="24"/>
          <w:szCs w:val="24"/>
        </w:rPr>
      </w:pPr>
    </w:p>
    <w:p w:rsidR="009108ED" w:rsidRPr="00A031A0" w:rsidRDefault="009108ED" w:rsidP="00234F9E">
      <w:pPr>
        <w:spacing w:after="0" w:line="240" w:lineRule="auto"/>
        <w:rPr>
          <w:rFonts w:ascii="Calibri" w:hAnsi="Calibri"/>
          <w:sz w:val="24"/>
          <w:szCs w:val="24"/>
        </w:rPr>
      </w:pPr>
    </w:p>
    <w:p w:rsidR="00D168F3" w:rsidRDefault="00DF460B" w:rsidP="00D168F3">
      <w:pPr>
        <w:spacing w:after="0" w:line="240" w:lineRule="auto"/>
        <w:ind w:left="142"/>
        <w:rPr>
          <w:rFonts w:ascii="Calibri" w:hAnsi="Calibri"/>
          <w:sz w:val="24"/>
          <w:szCs w:val="24"/>
        </w:rPr>
      </w:pPr>
      <w:r w:rsidRPr="00D168F3">
        <w:rPr>
          <w:rFonts w:ascii="Calibri" w:hAnsi="Calibri"/>
          <w:sz w:val="24"/>
          <w:szCs w:val="24"/>
        </w:rPr>
        <w:t>I write in response to the Standing Committee on Justice and Community Safety (Legislative Scrutiny Role) Scrutiny Report 34, which was released on 10 September 2019. Specifically, this letter addresses comments made by the Committee on the Planning and Development (Community Concessio</w:t>
      </w:r>
      <w:r w:rsidR="00D168F3">
        <w:rPr>
          <w:rFonts w:ascii="Calibri" w:hAnsi="Calibri"/>
          <w:sz w:val="24"/>
          <w:szCs w:val="24"/>
        </w:rPr>
        <w:t>nal Leases) Amendment Bill 2019.</w:t>
      </w:r>
      <w:r w:rsidR="006350BC">
        <w:rPr>
          <w:rFonts w:ascii="Calibri" w:hAnsi="Calibri"/>
          <w:sz w:val="24"/>
          <w:szCs w:val="24"/>
        </w:rPr>
        <w:t xml:space="preserve"> The Committee commented on the use of a “Henry VII</w:t>
      </w:r>
      <w:r w:rsidR="001C34B2">
        <w:rPr>
          <w:rFonts w:ascii="Calibri" w:hAnsi="Calibri"/>
          <w:sz w:val="24"/>
          <w:szCs w:val="24"/>
        </w:rPr>
        <w:t>I</w:t>
      </w:r>
      <w:r w:rsidR="006350BC">
        <w:rPr>
          <w:rFonts w:ascii="Calibri" w:hAnsi="Calibri"/>
          <w:sz w:val="24"/>
          <w:szCs w:val="24"/>
        </w:rPr>
        <w:t xml:space="preserve"> clause”, as </w:t>
      </w:r>
      <w:r w:rsidR="006F3C6A">
        <w:rPr>
          <w:rFonts w:ascii="Calibri" w:hAnsi="Calibri"/>
          <w:sz w:val="24"/>
          <w:szCs w:val="24"/>
        </w:rPr>
        <w:t>section</w:t>
      </w:r>
      <w:r w:rsidR="006350BC">
        <w:rPr>
          <w:rFonts w:ascii="Calibri" w:hAnsi="Calibri"/>
          <w:sz w:val="24"/>
          <w:szCs w:val="24"/>
        </w:rPr>
        <w:t xml:space="preserve"> 513 of the Bill authorises transitional regulations </w:t>
      </w:r>
      <w:r w:rsidR="009108ED">
        <w:rPr>
          <w:rFonts w:ascii="Calibri" w:hAnsi="Calibri"/>
          <w:sz w:val="24"/>
          <w:szCs w:val="24"/>
        </w:rPr>
        <w:t>which</w:t>
      </w:r>
      <w:r w:rsidR="006350BC">
        <w:rPr>
          <w:rFonts w:ascii="Calibri" w:hAnsi="Calibri"/>
          <w:sz w:val="24"/>
          <w:szCs w:val="24"/>
        </w:rPr>
        <w:t xml:space="preserve"> may modify the transitional provision in the Bill.</w:t>
      </w:r>
    </w:p>
    <w:p w:rsidR="006350BC" w:rsidRDefault="006350BC" w:rsidP="00D168F3">
      <w:pPr>
        <w:spacing w:after="0" w:line="240" w:lineRule="auto"/>
        <w:ind w:left="142"/>
        <w:rPr>
          <w:rFonts w:ascii="Calibri" w:hAnsi="Calibri"/>
          <w:sz w:val="24"/>
          <w:szCs w:val="24"/>
        </w:rPr>
      </w:pPr>
    </w:p>
    <w:p w:rsidR="006350BC" w:rsidRPr="006350BC" w:rsidRDefault="006F3C6A" w:rsidP="006350BC">
      <w:pPr>
        <w:spacing w:after="0" w:line="240" w:lineRule="auto"/>
        <w:ind w:left="142"/>
        <w:rPr>
          <w:rFonts w:ascii="Calibri" w:hAnsi="Calibri"/>
          <w:sz w:val="24"/>
          <w:szCs w:val="24"/>
        </w:rPr>
      </w:pPr>
      <w:r>
        <w:rPr>
          <w:rFonts w:ascii="Calibri" w:hAnsi="Calibri"/>
          <w:sz w:val="24"/>
          <w:szCs w:val="24"/>
        </w:rPr>
        <w:t>Section</w:t>
      </w:r>
      <w:r w:rsidR="006350BC" w:rsidRPr="006350BC">
        <w:rPr>
          <w:rFonts w:ascii="Calibri" w:hAnsi="Calibri"/>
          <w:sz w:val="24"/>
          <w:szCs w:val="24"/>
        </w:rPr>
        <w:t> 513 contains two diff</w:t>
      </w:r>
      <w:r w:rsidR="006350BC">
        <w:rPr>
          <w:rFonts w:ascii="Calibri" w:hAnsi="Calibri"/>
          <w:sz w:val="24"/>
          <w:szCs w:val="24"/>
        </w:rPr>
        <w:t>erent regulation making powers.</w:t>
      </w:r>
      <w:r w:rsidR="006350BC" w:rsidRPr="006350BC">
        <w:rPr>
          <w:rFonts w:ascii="Calibri" w:hAnsi="Calibri"/>
          <w:sz w:val="24"/>
          <w:szCs w:val="24"/>
        </w:rPr>
        <w:t xml:space="preserve"> </w:t>
      </w:r>
      <w:r>
        <w:rPr>
          <w:rFonts w:ascii="Calibri" w:hAnsi="Calibri"/>
          <w:sz w:val="24"/>
          <w:szCs w:val="24"/>
        </w:rPr>
        <w:t>Section</w:t>
      </w:r>
      <w:r w:rsidR="006350BC" w:rsidRPr="006350BC">
        <w:rPr>
          <w:rFonts w:ascii="Calibri" w:hAnsi="Calibri"/>
          <w:sz w:val="24"/>
          <w:szCs w:val="24"/>
        </w:rPr>
        <w:t> 513(1) enables the making of a regulation to deal with any transitional matter that arises as a resu</w:t>
      </w:r>
      <w:r w:rsidR="006350BC">
        <w:rPr>
          <w:rFonts w:ascii="Calibri" w:hAnsi="Calibri"/>
          <w:sz w:val="24"/>
          <w:szCs w:val="24"/>
        </w:rPr>
        <w:t>lt of the enactment of the Bill</w:t>
      </w:r>
      <w:r w:rsidR="005B7CD3">
        <w:rPr>
          <w:rFonts w:ascii="Calibri" w:hAnsi="Calibri"/>
          <w:sz w:val="24"/>
          <w:szCs w:val="24"/>
        </w:rPr>
        <w:t xml:space="preserve">.  </w:t>
      </w:r>
      <w:r w:rsidR="006350BC" w:rsidRPr="006350BC">
        <w:rPr>
          <w:rFonts w:ascii="Calibri" w:hAnsi="Calibri"/>
          <w:sz w:val="24"/>
          <w:szCs w:val="24"/>
        </w:rPr>
        <w:t xml:space="preserve">However, the scope of the regulation must be confined to the same sphere of operation as the </w:t>
      </w:r>
      <w:proofErr w:type="gramStart"/>
      <w:r w:rsidR="006350BC" w:rsidRPr="006350BC">
        <w:rPr>
          <w:rFonts w:ascii="Calibri" w:hAnsi="Calibri"/>
          <w:sz w:val="24"/>
          <w:szCs w:val="24"/>
        </w:rPr>
        <w:t>amended</w:t>
      </w:r>
      <w:proofErr w:type="gramEnd"/>
      <w:r w:rsidR="006350BC" w:rsidRPr="006350BC">
        <w:rPr>
          <w:rFonts w:ascii="Calibri" w:hAnsi="Calibri"/>
          <w:sz w:val="24"/>
          <w:szCs w:val="24"/>
        </w:rPr>
        <w:t xml:space="preserve"> Act, be strictly ancillary to the operation of the Act and not widen the Act’s purpose.</w:t>
      </w:r>
    </w:p>
    <w:p w:rsidR="006350BC" w:rsidRPr="006350BC" w:rsidRDefault="006350BC" w:rsidP="006350BC">
      <w:pPr>
        <w:spacing w:after="0" w:line="240" w:lineRule="auto"/>
        <w:ind w:left="142"/>
        <w:rPr>
          <w:rFonts w:ascii="Calibri" w:hAnsi="Calibri"/>
          <w:sz w:val="24"/>
          <w:szCs w:val="24"/>
        </w:rPr>
      </w:pPr>
    </w:p>
    <w:p w:rsidR="006350BC" w:rsidRPr="006350BC" w:rsidRDefault="006350BC" w:rsidP="006350BC">
      <w:pPr>
        <w:spacing w:after="0" w:line="240" w:lineRule="auto"/>
        <w:ind w:left="142"/>
        <w:rPr>
          <w:rFonts w:ascii="Calibri" w:hAnsi="Calibri"/>
          <w:sz w:val="24"/>
          <w:szCs w:val="24"/>
        </w:rPr>
      </w:pPr>
      <w:r w:rsidRPr="006350BC">
        <w:rPr>
          <w:rFonts w:ascii="Calibri" w:hAnsi="Calibri"/>
          <w:sz w:val="24"/>
          <w:szCs w:val="24"/>
        </w:rPr>
        <w:t xml:space="preserve">A regulation made under </w:t>
      </w:r>
      <w:r w:rsidR="001C34B2">
        <w:rPr>
          <w:rFonts w:ascii="Calibri" w:hAnsi="Calibri"/>
          <w:sz w:val="24"/>
          <w:szCs w:val="24"/>
        </w:rPr>
        <w:t>section</w:t>
      </w:r>
      <w:r w:rsidRPr="006350BC">
        <w:rPr>
          <w:rFonts w:ascii="Calibri" w:hAnsi="Calibri"/>
          <w:sz w:val="24"/>
          <w:szCs w:val="24"/>
        </w:rPr>
        <w:t xml:space="preserve"> 513(2) may only modify </w:t>
      </w:r>
      <w:r w:rsidR="009108ED">
        <w:rPr>
          <w:rFonts w:ascii="Calibri" w:hAnsi="Calibri"/>
          <w:sz w:val="24"/>
          <w:szCs w:val="24"/>
        </w:rPr>
        <w:t>c</w:t>
      </w:r>
      <w:r w:rsidRPr="006350BC">
        <w:rPr>
          <w:rFonts w:ascii="Calibri" w:hAnsi="Calibri"/>
          <w:sz w:val="24"/>
          <w:szCs w:val="24"/>
        </w:rPr>
        <w:t xml:space="preserve">hapter 26 of the Act, and only if the Executive is of the opinion that the </w:t>
      </w:r>
      <w:r w:rsidR="009108ED">
        <w:rPr>
          <w:rFonts w:ascii="Calibri" w:hAnsi="Calibri"/>
          <w:sz w:val="24"/>
          <w:szCs w:val="24"/>
        </w:rPr>
        <w:t>chapter</w:t>
      </w:r>
      <w:r w:rsidRPr="006350BC">
        <w:rPr>
          <w:rFonts w:ascii="Calibri" w:hAnsi="Calibri"/>
          <w:sz w:val="24"/>
          <w:szCs w:val="24"/>
        </w:rPr>
        <w:t xml:space="preserve"> does not adequately or appropriately deal with a tran</w:t>
      </w:r>
      <w:r>
        <w:rPr>
          <w:rFonts w:ascii="Calibri" w:hAnsi="Calibri"/>
          <w:sz w:val="24"/>
          <w:szCs w:val="24"/>
        </w:rPr>
        <w:t>sitional issue. </w:t>
      </w:r>
      <w:r w:rsidRPr="006350BC">
        <w:rPr>
          <w:rFonts w:ascii="Calibri" w:hAnsi="Calibri"/>
          <w:sz w:val="24"/>
          <w:szCs w:val="24"/>
        </w:rPr>
        <w:t>A provision of this kind is an important mechanism for achieving the proper objectives, managing the effective operation, and eliminating transitional flaws in the application of the Act in unforeseen circumstances by allowing for flexible and responsive (but limit</w:t>
      </w:r>
      <w:r>
        <w:rPr>
          <w:rFonts w:ascii="Calibri" w:hAnsi="Calibri"/>
          <w:sz w:val="24"/>
          <w:szCs w:val="24"/>
        </w:rPr>
        <w:t>ed) modification by regulation.</w:t>
      </w:r>
      <w:r w:rsidRPr="006350BC">
        <w:rPr>
          <w:rFonts w:ascii="Calibri" w:hAnsi="Calibri"/>
          <w:sz w:val="24"/>
          <w:szCs w:val="24"/>
        </w:rPr>
        <w:t xml:space="preserve"> The clause is not expressed, and does not intend, to authorise the making of a regulation limiting future enactments of the Legislative Assembly.</w:t>
      </w:r>
    </w:p>
    <w:p w:rsidR="006350BC" w:rsidRDefault="006350BC" w:rsidP="006350BC">
      <w:pPr>
        <w:spacing w:after="0" w:line="240" w:lineRule="auto"/>
        <w:ind w:left="142"/>
        <w:rPr>
          <w:rFonts w:ascii="Calibri" w:hAnsi="Calibri"/>
          <w:sz w:val="24"/>
          <w:szCs w:val="24"/>
        </w:rPr>
      </w:pPr>
    </w:p>
    <w:p w:rsidR="001C34B2" w:rsidRPr="001C34B2" w:rsidRDefault="001C34B2" w:rsidP="001C34B2">
      <w:pPr>
        <w:spacing w:after="0" w:line="240" w:lineRule="auto"/>
        <w:ind w:left="142"/>
        <w:rPr>
          <w:rFonts w:ascii="Calibri" w:hAnsi="Calibri"/>
          <w:sz w:val="24"/>
          <w:szCs w:val="24"/>
        </w:rPr>
      </w:pPr>
      <w:r>
        <w:rPr>
          <w:rFonts w:ascii="Calibri" w:hAnsi="Calibri"/>
          <w:sz w:val="24"/>
          <w:szCs w:val="24"/>
        </w:rPr>
        <w:t>Section 513</w:t>
      </w:r>
      <w:r w:rsidRPr="001C34B2">
        <w:rPr>
          <w:rFonts w:ascii="Calibri" w:hAnsi="Calibri"/>
          <w:sz w:val="24"/>
          <w:szCs w:val="24"/>
        </w:rPr>
        <w:t> (3) gives a regulation under section 5</w:t>
      </w:r>
      <w:r w:rsidR="009108ED">
        <w:rPr>
          <w:rFonts w:ascii="Calibri" w:hAnsi="Calibri"/>
          <w:sz w:val="24"/>
          <w:szCs w:val="24"/>
        </w:rPr>
        <w:t>1</w:t>
      </w:r>
      <w:r w:rsidRPr="001C34B2">
        <w:rPr>
          <w:rFonts w:ascii="Calibri" w:hAnsi="Calibri"/>
          <w:sz w:val="24"/>
          <w:szCs w:val="24"/>
        </w:rPr>
        <w:t>2 (2) full effect according to its terms.  A provision of chapter 2</w:t>
      </w:r>
      <w:r w:rsidR="009108ED">
        <w:rPr>
          <w:rFonts w:ascii="Calibri" w:hAnsi="Calibri"/>
          <w:sz w:val="24"/>
          <w:szCs w:val="24"/>
        </w:rPr>
        <w:t>6</w:t>
      </w:r>
      <w:r w:rsidRPr="001C34B2">
        <w:rPr>
          <w:rFonts w:ascii="Calibri" w:hAnsi="Calibri"/>
          <w:sz w:val="24"/>
          <w:szCs w:val="24"/>
        </w:rPr>
        <w:t xml:space="preserve"> of the Act modified by regulation will operate in the same way (in relation to another provision of the Act or any other territory law) as if it were amended by an Act, and in accordance with established principles of statutory interpretation.</w:t>
      </w:r>
      <w:r w:rsidR="00E3414C">
        <w:rPr>
          <w:rFonts w:ascii="Calibri" w:hAnsi="Calibri"/>
          <w:sz w:val="24"/>
          <w:szCs w:val="24"/>
        </w:rPr>
        <w:br/>
      </w:r>
      <w:r w:rsidR="00E3414C">
        <w:rPr>
          <w:rFonts w:ascii="Calibri" w:hAnsi="Calibri"/>
          <w:sz w:val="24"/>
          <w:szCs w:val="24"/>
        </w:rPr>
        <w:br/>
      </w:r>
      <w:r w:rsidRPr="001C34B2">
        <w:rPr>
          <w:rFonts w:ascii="Calibri" w:hAnsi="Calibri"/>
          <w:sz w:val="24"/>
          <w:szCs w:val="24"/>
        </w:rPr>
        <w:lastRenderedPageBreak/>
        <w:t>The section is not expressed, and does not intend, to authorise the making of a regulation limiting future enactments of the Legislative Assembly.  Also, any modifica</w:t>
      </w:r>
      <w:r>
        <w:rPr>
          <w:rFonts w:ascii="Calibri" w:hAnsi="Calibri"/>
          <w:sz w:val="24"/>
          <w:szCs w:val="24"/>
        </w:rPr>
        <w:t>tion by regulation of chapter 26</w:t>
      </w:r>
      <w:r w:rsidRPr="001C34B2">
        <w:rPr>
          <w:rFonts w:ascii="Calibri" w:hAnsi="Calibri"/>
          <w:sz w:val="24"/>
          <w:szCs w:val="24"/>
        </w:rPr>
        <w:t xml:space="preserve"> of the Act has no ongoing effect after the expiry of that chapter.</w:t>
      </w:r>
    </w:p>
    <w:p w:rsidR="00AD7D31" w:rsidRDefault="00AD7D31" w:rsidP="00CA062E">
      <w:pPr>
        <w:spacing w:after="0" w:line="240" w:lineRule="auto"/>
        <w:rPr>
          <w:rFonts w:ascii="Calibri" w:hAnsi="Calibri"/>
          <w:sz w:val="24"/>
          <w:szCs w:val="24"/>
        </w:rPr>
      </w:pPr>
    </w:p>
    <w:p w:rsidR="006350BC" w:rsidRDefault="006350BC" w:rsidP="006350BC">
      <w:pPr>
        <w:spacing w:after="0" w:line="240" w:lineRule="auto"/>
        <w:ind w:left="142"/>
        <w:rPr>
          <w:rFonts w:ascii="Calibri" w:hAnsi="Calibri"/>
          <w:sz w:val="24"/>
          <w:szCs w:val="24"/>
        </w:rPr>
      </w:pPr>
      <w:r w:rsidRPr="006350BC">
        <w:rPr>
          <w:rFonts w:ascii="Calibri" w:hAnsi="Calibri"/>
          <w:sz w:val="24"/>
          <w:szCs w:val="24"/>
        </w:rPr>
        <w:t>I thank the Committee for its comments on the Bill and I trust this information is of assistance.</w:t>
      </w:r>
    </w:p>
    <w:p w:rsidR="00DF460B" w:rsidRDefault="00DF460B" w:rsidP="006350BC">
      <w:pPr>
        <w:spacing w:after="0" w:line="240" w:lineRule="auto"/>
        <w:rPr>
          <w:rFonts w:ascii="Calibri" w:hAnsi="Calibri"/>
          <w:sz w:val="24"/>
          <w:szCs w:val="24"/>
        </w:rPr>
      </w:pPr>
    </w:p>
    <w:p w:rsidR="009108ED" w:rsidRPr="00A031A0" w:rsidRDefault="009108ED" w:rsidP="006350BC">
      <w:pPr>
        <w:spacing w:after="0" w:line="240" w:lineRule="auto"/>
        <w:rPr>
          <w:rFonts w:ascii="Calibri" w:hAnsi="Calibri"/>
          <w:sz w:val="24"/>
          <w:szCs w:val="24"/>
        </w:rPr>
      </w:pPr>
    </w:p>
    <w:p w:rsidR="00AD7D31" w:rsidRPr="00A031A0" w:rsidRDefault="00AD7D31" w:rsidP="00A76203">
      <w:pPr>
        <w:spacing w:after="0" w:line="240" w:lineRule="auto"/>
        <w:ind w:left="142"/>
        <w:rPr>
          <w:rFonts w:ascii="Calibri" w:hAnsi="Calibri"/>
          <w:sz w:val="24"/>
          <w:szCs w:val="24"/>
        </w:rPr>
      </w:pPr>
      <w:r w:rsidRPr="00A031A0">
        <w:rPr>
          <w:rFonts w:ascii="Calibri" w:hAnsi="Calibri"/>
          <w:sz w:val="24"/>
          <w:szCs w:val="24"/>
        </w:rPr>
        <w:t>Yours sincerely</w:t>
      </w:r>
    </w:p>
    <w:p w:rsidR="00AD7D31" w:rsidRPr="00A031A0" w:rsidRDefault="00AD7D31" w:rsidP="00A76203">
      <w:pPr>
        <w:spacing w:after="0" w:line="240" w:lineRule="auto"/>
        <w:ind w:left="142"/>
        <w:rPr>
          <w:rFonts w:ascii="Calibri" w:hAnsi="Calibri"/>
          <w:sz w:val="24"/>
          <w:szCs w:val="24"/>
        </w:rPr>
      </w:pPr>
    </w:p>
    <w:p w:rsidR="00AD7D31" w:rsidRDefault="00834846" w:rsidP="00A76203">
      <w:pPr>
        <w:spacing w:after="0" w:line="240" w:lineRule="auto"/>
        <w:ind w:left="142"/>
        <w:rPr>
          <w:rFonts w:ascii="Calibri" w:hAnsi="Calibri"/>
          <w:sz w:val="24"/>
          <w:szCs w:val="24"/>
        </w:rPr>
      </w:pPr>
      <w:r w:rsidRPr="00A031A0">
        <w:rPr>
          <w:rFonts w:ascii="Calibri" w:hAnsi="Calibri"/>
          <w:sz w:val="24"/>
          <w:szCs w:val="24"/>
        </w:rPr>
        <w:br/>
      </w:r>
    </w:p>
    <w:p w:rsidR="00CB5F53" w:rsidRPr="00A031A0" w:rsidRDefault="00CB5F53" w:rsidP="00A76203">
      <w:pPr>
        <w:spacing w:after="0" w:line="240" w:lineRule="auto"/>
        <w:ind w:left="142"/>
        <w:rPr>
          <w:rFonts w:ascii="Calibri" w:hAnsi="Calibri"/>
          <w:sz w:val="24"/>
          <w:szCs w:val="24"/>
        </w:rPr>
      </w:pPr>
    </w:p>
    <w:p w:rsidR="00AD7D31" w:rsidRDefault="00A254F7" w:rsidP="00A76203">
      <w:pPr>
        <w:spacing w:after="0" w:line="240" w:lineRule="auto"/>
        <w:ind w:left="142"/>
        <w:rPr>
          <w:rFonts w:ascii="Calibri" w:hAnsi="Calibri"/>
          <w:sz w:val="24"/>
          <w:szCs w:val="24"/>
        </w:rPr>
      </w:pPr>
      <w:r>
        <w:rPr>
          <w:rFonts w:ascii="Calibri" w:hAnsi="Calibri"/>
          <w:sz w:val="24"/>
          <w:szCs w:val="24"/>
        </w:rPr>
        <w:t>Mick Gentleman</w:t>
      </w:r>
      <w:r w:rsidR="00AD7D31" w:rsidRPr="00A031A0">
        <w:rPr>
          <w:rFonts w:ascii="Calibri" w:hAnsi="Calibri"/>
          <w:sz w:val="24"/>
          <w:szCs w:val="24"/>
        </w:rPr>
        <w:t xml:space="preserve"> MLA</w:t>
      </w:r>
    </w:p>
    <w:p w:rsidR="00AD7D31" w:rsidRPr="00A031A0" w:rsidRDefault="00DF460B" w:rsidP="00A76203">
      <w:pPr>
        <w:pStyle w:val="Header"/>
        <w:tabs>
          <w:tab w:val="left" w:pos="720"/>
        </w:tabs>
        <w:ind w:left="142"/>
        <w:rPr>
          <w:rFonts w:ascii="Calibri" w:hAnsi="Calibri"/>
          <w:sz w:val="24"/>
          <w:szCs w:val="24"/>
        </w:rPr>
      </w:pPr>
      <w:r>
        <w:rPr>
          <w:rFonts w:ascii="Calibri" w:hAnsi="Calibri"/>
          <w:sz w:val="24"/>
          <w:szCs w:val="24"/>
        </w:rPr>
        <w:t>Minister for Planning and Land Management</w:t>
      </w:r>
    </w:p>
    <w:p w:rsidR="0055749D" w:rsidRPr="00A031A0" w:rsidRDefault="0055749D" w:rsidP="00AD7D31">
      <w:pPr>
        <w:tabs>
          <w:tab w:val="left" w:pos="3543"/>
        </w:tabs>
        <w:spacing w:after="0" w:line="240" w:lineRule="auto"/>
        <w:rPr>
          <w:sz w:val="24"/>
          <w:szCs w:val="24"/>
        </w:rPr>
      </w:pPr>
    </w:p>
    <w:sectPr w:rsidR="0055749D" w:rsidRPr="00A031A0" w:rsidSect="00E3414C">
      <w:headerReference w:type="default" r:id="rId7"/>
      <w:headerReference w:type="first" r:id="rId8"/>
      <w:footerReference w:type="first" r:id="rId9"/>
      <w:pgSz w:w="11906" w:h="16838" w:code="9"/>
      <w:pgMar w:top="141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DB" w:rsidRDefault="00FB33DB" w:rsidP="00AD7D31">
      <w:pPr>
        <w:spacing w:after="0" w:line="240" w:lineRule="auto"/>
      </w:pPr>
      <w:r>
        <w:separator/>
      </w:r>
    </w:p>
  </w:endnote>
  <w:endnote w:type="continuationSeparator" w:id="0">
    <w:p w:rsidR="00FB33DB" w:rsidRDefault="00FB33DB"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390CD413" wp14:editId="3C30AA14">
          <wp:simplePos x="0" y="0"/>
          <wp:positionH relativeFrom="page">
            <wp:align>left</wp:align>
          </wp:positionH>
          <wp:positionV relativeFrom="paragraph">
            <wp:posOffset>112218</wp:posOffset>
          </wp:positionV>
          <wp:extent cx="7559675" cy="1327785"/>
          <wp:effectExtent l="0" t="0" r="317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631A23">
      <w:rPr>
        <w:rFonts w:asciiTheme="minorHAnsi" w:hAnsiTheme="minorHAnsi"/>
        <w:color w:val="231F20"/>
        <w:spacing w:val="-15"/>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3376AD56" wp14:editId="6AE47AF4">
              <wp:simplePos x="0" y="0"/>
              <wp:positionH relativeFrom="page">
                <wp:posOffset>2574925</wp:posOffset>
              </wp:positionH>
              <wp:positionV relativeFrom="page">
                <wp:posOffset>10137140</wp:posOffset>
              </wp:positionV>
              <wp:extent cx="247650" cy="24765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2689BEF" id="Group 22" o:spid="_x0000_s1026"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Pr>
        <w:rFonts w:asciiTheme="minorHAnsi" w:hAnsiTheme="minorHAnsi"/>
        <w:color w:val="231F20"/>
        <w:sz w:val="20"/>
        <w:szCs w:val="20"/>
      </w:rPr>
      <w:t>218</w:t>
    </w:r>
    <w:r w:rsidR="006A1B70" w:rsidRPr="0061634E">
      <w:rPr>
        <w:rFonts w:asciiTheme="minorHAnsi" w:hAnsiTheme="minorHAnsi"/>
        <w:sz w:val="20"/>
        <w:szCs w:val="20"/>
      </w:rPr>
      <w:t>    </w:t>
    </w:r>
    <w:r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8A09B8E" wp14:editId="247C76B9">
              <wp:simplePos x="0" y="0"/>
              <wp:positionH relativeFrom="page">
                <wp:posOffset>2921635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A09B8E" id="_x0000_t202" coordsize="21600,21600" o:spt="202" path="m,l,21600r21600,l21600,xe">
              <v:stroke joinstyle="miter"/>
              <v:path gradientshapeok="t" o:connecttype="rect"/>
            </v:shapetype>
            <v:shape id="Text Box 10" o:spid="_x0000_s102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rsidR="0061634E" w:rsidRPr="0039472D" w:rsidRDefault="008208DA" w:rsidP="0061634E">
                    <w:pPr>
                      <w:pStyle w:val="BodyText"/>
                      <w:spacing w:line="244" w:lineRule="exact"/>
                      <w:rPr>
                        <w:rFonts w:ascii="Calibri Light" w:eastAsia="Calibri Light" w:hAnsi="Calibri Light" w:cs="Calibri Light"/>
                        <w:sz w:val="24"/>
                        <w:szCs w:val="24"/>
                      </w:rPr>
                    </w:pPr>
                    <w:proofErr w:type="spellStart"/>
                    <w:r>
                      <w:rPr>
                        <w:rFonts w:ascii="Calibri Light"/>
                        <w:color w:val="231F20"/>
                        <w:sz w:val="24"/>
                        <w:szCs w:val="24"/>
                      </w:rPr>
                      <w:t>MickGentleman</w:t>
                    </w:r>
                    <w:proofErr w:type="spellEnd"/>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27E3760F" wp14:editId="5C34DC2A">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E3760F"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proofErr w:type="spellStart"/>
                    <w:r w:rsidR="008208DA">
                      <w:rPr>
                        <w:rFonts w:ascii="Calibri Light"/>
                        <w:color w:val="231F20"/>
                        <w:sz w:val="24"/>
                        <w:szCs w:val="24"/>
                      </w:rPr>
                      <w:t>GENTLEMANMick</w:t>
                    </w:r>
                    <w:proofErr w:type="spellEnd"/>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93527F0" wp14:editId="074A289D">
              <wp:simplePos x="0" y="0"/>
              <wp:positionH relativeFrom="page">
                <wp:posOffset>744855</wp:posOffset>
              </wp:positionH>
              <wp:positionV relativeFrom="page">
                <wp:posOffset>10149840</wp:posOffset>
              </wp:positionV>
              <wp:extent cx="266700" cy="2159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AADAB29" id="Group 14" o:spid="_x0000_s1026"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DB" w:rsidRDefault="00FB33DB" w:rsidP="00AD7D31">
      <w:pPr>
        <w:spacing w:after="0" w:line="240" w:lineRule="auto"/>
      </w:pPr>
      <w:r>
        <w:separator/>
      </w:r>
    </w:p>
  </w:footnote>
  <w:footnote w:type="continuationSeparator" w:id="0">
    <w:p w:rsidR="00FB33DB" w:rsidRDefault="00FB33DB"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A74" w:rsidRPr="00DD766A" w:rsidRDefault="00313E4A" w:rsidP="00A20A74">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simplePos x="0" y="0"/>
          <wp:positionH relativeFrom="margin">
            <wp:posOffset>-648625</wp:posOffset>
          </wp:positionH>
          <wp:positionV relativeFrom="page">
            <wp:posOffset>-170</wp:posOffset>
          </wp:positionV>
          <wp:extent cx="7551365" cy="119160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8F1106">
      <w:t>Minister for Advanced Technology and Space Industries</w:t>
    </w:r>
    <w:r w:rsidR="008F1106">
      <w:br/>
      <w:t>Minister for the Environment and Heritage</w:t>
    </w:r>
    <w:r w:rsidR="008F1106">
      <w:br/>
      <w:t>Minister for Planning and Land Management</w:t>
    </w:r>
    <w:r w:rsidR="008F1106">
      <w:br/>
      <w:t>Minister for Police and Emergency Services</w:t>
    </w:r>
    <w:r w:rsidR="008F1106">
      <w:br/>
      <w:t>Manager of Government Business</w:t>
    </w:r>
  </w:p>
  <w:p w:rsidR="00AD7D31" w:rsidRPr="00DD766A" w:rsidRDefault="00A20A74" w:rsidP="00A20A74">
    <w:pPr>
      <w:tabs>
        <w:tab w:val="left" w:pos="7216"/>
      </w:tabs>
      <w:spacing w:before="120" w:after="80" w:line="240" w:lineRule="auto"/>
      <w:ind w:left="5245" w:right="-626"/>
      <w:rPr>
        <w:sz w:val="12"/>
        <w:szCs w:val="20"/>
      </w:rPr>
    </w:pPr>
    <w:r w:rsidRPr="00DD766A">
      <w:rPr>
        <w:sz w:val="20"/>
        <w:szCs w:val="20"/>
      </w:rPr>
      <w:t>Member</w:t>
    </w:r>
    <w:r w:rsidRPr="00DD766A">
      <w:rPr>
        <w:spacing w:val="-5"/>
        <w:sz w:val="20"/>
        <w:szCs w:val="20"/>
      </w:rPr>
      <w:t xml:space="preserve"> </w:t>
    </w:r>
    <w:r w:rsidRPr="00DD766A">
      <w:rPr>
        <w:spacing w:val="-2"/>
        <w:sz w:val="20"/>
        <w:szCs w:val="20"/>
      </w:rPr>
      <w:t>for</w:t>
    </w:r>
    <w:r w:rsidRPr="00DD766A">
      <w:rPr>
        <w:spacing w:val="-4"/>
        <w:sz w:val="20"/>
        <w:szCs w:val="20"/>
      </w:rPr>
      <w:t xml:space="preserve"> </w:t>
    </w:r>
    <w:r>
      <w:rPr>
        <w:sz w:val="20"/>
        <w:szCs w:val="20"/>
      </w:rPr>
      <w:t>Brindabella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413E3"/>
    <w:multiLevelType w:val="hybridMultilevel"/>
    <w:tmpl w:val="44E6B5F6"/>
    <w:lvl w:ilvl="0" w:tplc="3B1E3F06">
      <w:start w:val="1"/>
      <w:numFmt w:val="bullet"/>
      <w:lvlText w:val=""/>
      <w:lvlJc w:val="left"/>
      <w:pPr>
        <w:ind w:left="720" w:hanging="360"/>
      </w:pPr>
      <w:rPr>
        <w:rFonts w:ascii="Symbol" w:hAnsi="Symbol" w:hint="default"/>
        <w:color w:val="31849B"/>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A"/>
    <w:rsid w:val="0003147B"/>
    <w:rsid w:val="00047D4F"/>
    <w:rsid w:val="001016EC"/>
    <w:rsid w:val="001450DC"/>
    <w:rsid w:val="001804F3"/>
    <w:rsid w:val="001851B2"/>
    <w:rsid w:val="001C34B2"/>
    <w:rsid w:val="001D7389"/>
    <w:rsid w:val="001E681B"/>
    <w:rsid w:val="001F1B2E"/>
    <w:rsid w:val="00234F9E"/>
    <w:rsid w:val="00284BF8"/>
    <w:rsid w:val="00313E4A"/>
    <w:rsid w:val="0041104E"/>
    <w:rsid w:val="00426F74"/>
    <w:rsid w:val="00461595"/>
    <w:rsid w:val="004A363B"/>
    <w:rsid w:val="005351C5"/>
    <w:rsid w:val="0055749D"/>
    <w:rsid w:val="005B0354"/>
    <w:rsid w:val="005B7CD3"/>
    <w:rsid w:val="005C4787"/>
    <w:rsid w:val="005E7DE1"/>
    <w:rsid w:val="0061634E"/>
    <w:rsid w:val="00631A23"/>
    <w:rsid w:val="006350BC"/>
    <w:rsid w:val="0064748B"/>
    <w:rsid w:val="00655CD8"/>
    <w:rsid w:val="006A1B70"/>
    <w:rsid w:val="006F3C6A"/>
    <w:rsid w:val="00712BA7"/>
    <w:rsid w:val="007273E0"/>
    <w:rsid w:val="007601CE"/>
    <w:rsid w:val="0078001A"/>
    <w:rsid w:val="007D7FAC"/>
    <w:rsid w:val="00806ACB"/>
    <w:rsid w:val="008208DA"/>
    <w:rsid w:val="00834846"/>
    <w:rsid w:val="00855531"/>
    <w:rsid w:val="00865FBF"/>
    <w:rsid w:val="008D15E5"/>
    <w:rsid w:val="008F1106"/>
    <w:rsid w:val="009108ED"/>
    <w:rsid w:val="0098358E"/>
    <w:rsid w:val="009B6682"/>
    <w:rsid w:val="009C2877"/>
    <w:rsid w:val="009E6D16"/>
    <w:rsid w:val="00A031A0"/>
    <w:rsid w:val="00A20A74"/>
    <w:rsid w:val="00A254F7"/>
    <w:rsid w:val="00A76203"/>
    <w:rsid w:val="00AD7D31"/>
    <w:rsid w:val="00B2701E"/>
    <w:rsid w:val="00B469F6"/>
    <w:rsid w:val="00B57411"/>
    <w:rsid w:val="00B85096"/>
    <w:rsid w:val="00C415D3"/>
    <w:rsid w:val="00C46554"/>
    <w:rsid w:val="00CA062E"/>
    <w:rsid w:val="00CB5F53"/>
    <w:rsid w:val="00D168F3"/>
    <w:rsid w:val="00DD766A"/>
    <w:rsid w:val="00DF460B"/>
    <w:rsid w:val="00E3414C"/>
    <w:rsid w:val="00ED5634"/>
    <w:rsid w:val="00F50739"/>
    <w:rsid w:val="00FB33DB"/>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556B79-ECC0-4503-8594-75A63DCA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character" w:styleId="IntenseEmphasis">
    <w:name w:val="Intense Emphasis"/>
    <w:basedOn w:val="DefaultParagraphFont"/>
    <w:uiPriority w:val="21"/>
    <w:qFormat/>
    <w:rsid w:val="001F1B2E"/>
    <w:rPr>
      <w:rFonts w:ascii="Calibri" w:hAnsi="Calibri"/>
      <w:b/>
      <w:bCs/>
      <w:i/>
      <w:iCs/>
      <w:color w:val="4F81BD"/>
    </w:rPr>
  </w:style>
  <w:style w:type="character" w:customStyle="1" w:styleId="ListParagraphChar">
    <w:name w:val="List Paragraph Char"/>
    <w:aliases w:val="Recommendation Char"/>
    <w:basedOn w:val="DefaultParagraphFont"/>
    <w:link w:val="ListParagraph"/>
    <w:uiPriority w:val="34"/>
    <w:locked/>
    <w:rsid w:val="00DF460B"/>
    <w:rPr>
      <w:rFonts w:ascii="Calibri" w:hAnsi="Calibri" w:cs="Calibri"/>
    </w:rPr>
  </w:style>
  <w:style w:type="paragraph" w:styleId="ListParagraph">
    <w:name w:val="List Paragraph"/>
    <w:aliases w:val="Recommendation"/>
    <w:basedOn w:val="Normal"/>
    <w:link w:val="ListParagraphChar"/>
    <w:uiPriority w:val="34"/>
    <w:qFormat/>
    <w:rsid w:val="00DF460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1895">
      <w:bodyDiv w:val="1"/>
      <w:marLeft w:val="0"/>
      <w:marRight w:val="0"/>
      <w:marTop w:val="0"/>
      <w:marBottom w:val="0"/>
      <w:divBdr>
        <w:top w:val="none" w:sz="0" w:space="0" w:color="auto"/>
        <w:left w:val="none" w:sz="0" w:space="0" w:color="auto"/>
        <w:bottom w:val="none" w:sz="0" w:space="0" w:color="auto"/>
        <w:right w:val="none" w:sz="0" w:space="0" w:color="auto"/>
      </w:divBdr>
    </w:div>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463542562">
      <w:bodyDiv w:val="1"/>
      <w:marLeft w:val="0"/>
      <w:marRight w:val="0"/>
      <w:marTop w:val="0"/>
      <w:marBottom w:val="0"/>
      <w:divBdr>
        <w:top w:val="none" w:sz="0" w:space="0" w:color="auto"/>
        <w:left w:val="none" w:sz="0" w:space="0" w:color="auto"/>
        <w:bottom w:val="none" w:sz="0" w:space="0" w:color="auto"/>
        <w:right w:val="none" w:sz="0" w:space="0" w:color="auto"/>
      </w:divBdr>
    </w:div>
    <w:div w:id="1280189419">
      <w:bodyDiv w:val="1"/>
      <w:marLeft w:val="0"/>
      <w:marRight w:val="0"/>
      <w:marTop w:val="0"/>
      <w:marBottom w:val="0"/>
      <w:divBdr>
        <w:top w:val="none" w:sz="0" w:space="0" w:color="auto"/>
        <w:left w:val="none" w:sz="0" w:space="0" w:color="auto"/>
        <w:bottom w:val="none" w:sz="0" w:space="0" w:color="auto"/>
        <w:right w:val="none" w:sz="0" w:space="0" w:color="auto"/>
      </w:divBdr>
    </w:div>
    <w:div w:id="1303000102">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2145</Characters>
  <Application>Microsoft Office Word</Application>
  <DocSecurity>0</DocSecurity>
  <Lines>51</Lines>
  <Paragraphs>16</Paragraphs>
  <ScaleCrop>false</ScaleCrop>
  <HeadingPairs>
    <vt:vector size="2" baseType="variant">
      <vt:variant>
        <vt:lpstr>Title</vt:lpstr>
      </vt:variant>
      <vt:variant>
        <vt:i4>1</vt:i4>
      </vt:variant>
    </vt:vector>
  </HeadingPairs>
  <TitlesOfParts>
    <vt:vector size="1" baseType="lpstr">
      <vt:lpstr>Response - Planning and Development (Community Concessional Leases) Amendment Bill 2019</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 Planning and Development (Community Concessional Leases) Amendment Bill 2019</dc:title>
  <dc:subject/>
  <dc:creator/>
  <cp:keywords/>
  <dc:description/>
  <cp:lastModifiedBy>Shannon, Anne</cp:lastModifiedBy>
  <cp:revision>3</cp:revision>
  <cp:lastPrinted>2018-08-24T07:17:00Z</cp:lastPrinted>
  <dcterms:created xsi:type="dcterms:W3CDTF">2019-09-17T01:00:00Z</dcterms:created>
  <dcterms:modified xsi:type="dcterms:W3CDTF">2019-09-17T01:03:00Z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A21264689</vt:lpwstr>
  </property>
  <property fmtid="{D5CDD505-2E9C-101B-9397-08002B2CF9AE}" pid="4" name="Objective-Title">
    <vt:lpwstr>19/05102 Min Gentleman Response</vt:lpwstr>
  </property>
  <property fmtid="{D5CDD505-2E9C-101B-9397-08002B2CF9AE}" pid="5" name="Objective-Comment">
    <vt:lpwstr/>
  </property>
  <property fmtid="{D5CDD505-2E9C-101B-9397-08002B2CF9AE}" pid="6" name="Objective-CreationStamp">
    <vt:filetime>2019-09-10T06:15:42Z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2019-09-16T06:40:39Z</vt:filetime>
  </property>
  <property fmtid="{D5CDD505-2E9C-101B-9397-08002B2CF9AE}" pid="10" name="Objective-ModificationStamp">
    <vt:filetime>2019-09-16T06:40:39Z</vt:filetime>
  </property>
  <property fmtid="{D5CDD505-2E9C-101B-9397-08002B2CF9AE}" pid="11" name="Objective-Owner">
    <vt:lpwstr>Anastasia Hartwig</vt:lpwstr>
  </property>
  <property fmtid="{D5CDD505-2E9C-101B-9397-08002B2CF9AE}" pid="12" name="Objective-Path">
    <vt:lpwstr>Whole of ACT Government:EPSDD - Environment Planning and Sustainable Development Directorate:07. Ministerial, Cabinet and Government Relations:08. Legislative Assembly:Legislative Assembly Business - 9th Assembly:12 - Legislative Assembly Committees:Stand</vt:lpwstr>
  </property>
  <property fmtid="{D5CDD505-2E9C-101B-9397-08002B2CF9AE}" pid="13" name="Objective-Parent">
    <vt:lpwstr>Planning and Development (Community Concessional Leases) Amendment Bill 2019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1-2019/05102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