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1D" w:rsidRDefault="00071C1D" w:rsidP="00071C1D">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71C1D" w:rsidRPr="00D70EBA" w:rsidRDefault="00071C1D" w:rsidP="00071C1D">
      <w:pPr>
        <w:pStyle w:val="DPSMainHeadingHouse"/>
        <w:rPr>
          <w:bCs w:val="0"/>
          <w:szCs w:val="32"/>
        </w:rPr>
      </w:pPr>
      <w:r w:rsidRPr="00D70EBA">
        <w:rPr>
          <w:bCs w:val="0"/>
          <w:szCs w:val="32"/>
        </w:rPr>
        <w:t>LEGISLATIVE ASSEMBLY FOR THE</w:t>
      </w:r>
    </w:p>
    <w:p w:rsidR="00071C1D" w:rsidRPr="00D70EBA" w:rsidRDefault="00071C1D" w:rsidP="00071C1D">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71C1D" w:rsidRPr="00547951" w:rsidRDefault="00071C1D" w:rsidP="00071C1D">
      <w:pPr>
        <w:pStyle w:val="DPSMainHeadingYear"/>
        <w:rPr>
          <w:bCs w:val="0"/>
        </w:rPr>
      </w:pPr>
      <w:r w:rsidRPr="00547951">
        <w:rPr>
          <w:bCs w:val="0"/>
        </w:rPr>
        <w:t>2016–2017</w:t>
      </w:r>
      <w:r>
        <w:rPr>
          <w:bCs w:val="0"/>
        </w:rPr>
        <w:t>–2018</w:t>
      </w:r>
    </w:p>
    <w:p w:rsidR="00071C1D" w:rsidRPr="00D70EBA" w:rsidRDefault="00071C1D" w:rsidP="00071C1D">
      <w:pPr>
        <w:pStyle w:val="DPSMainHeadingDoc"/>
      </w:pPr>
      <w:r w:rsidRPr="00D70EBA">
        <w:t>MINUTES OF PROCEEDINGS</w:t>
      </w:r>
    </w:p>
    <w:p w:rsidR="00071C1D" w:rsidRPr="00547951" w:rsidRDefault="00071C1D" w:rsidP="00071C1D">
      <w:pPr>
        <w:pStyle w:val="DPSMainHeadingIssue"/>
      </w:pPr>
      <w:r w:rsidRPr="00547951">
        <w:t xml:space="preserve">No </w:t>
      </w:r>
      <w:r>
        <w:t>81</w:t>
      </w:r>
    </w:p>
    <w:p w:rsidR="00071C1D" w:rsidRPr="00D70EBA" w:rsidRDefault="003C342F" w:rsidP="00071C1D">
      <w:pPr>
        <w:pStyle w:val="DPSMainHeadingDate"/>
        <w:spacing w:before="360"/>
        <w:rPr>
          <w:b/>
          <w:bCs/>
          <w:caps/>
          <w:szCs w:val="28"/>
        </w:rPr>
      </w:pPr>
      <w:hyperlink r:id="rId9" w:history="1">
        <w:r w:rsidR="00071C1D" w:rsidRPr="00484874">
          <w:rPr>
            <w:rStyle w:val="Hyperlink"/>
            <w:b/>
            <w:bCs/>
            <w:caps/>
            <w:sz w:val="28"/>
            <w:szCs w:val="28"/>
          </w:rPr>
          <w:t>wednesday, 28 November 2018</w:t>
        </w:r>
      </w:hyperlink>
    </w:p>
    <w:tbl>
      <w:tblPr>
        <w:tblW w:w="0" w:type="auto"/>
        <w:jc w:val="center"/>
        <w:tblInd w:w="-1035" w:type="dxa"/>
        <w:tblLayout w:type="fixed"/>
        <w:tblLook w:val="0000"/>
      </w:tblPr>
      <w:tblGrid>
        <w:gridCol w:w="2452"/>
      </w:tblGrid>
      <w:tr w:rsidR="00071C1D" w:rsidTr="00F530D2">
        <w:trPr>
          <w:trHeight w:hRule="exact" w:val="220"/>
          <w:jc w:val="center"/>
        </w:trPr>
        <w:tc>
          <w:tcPr>
            <w:tcW w:w="2452" w:type="dxa"/>
          </w:tcPr>
          <w:p w:rsidR="00071C1D" w:rsidRDefault="00071C1D" w:rsidP="00F530D2">
            <w:pPr>
              <w:pStyle w:val="DPSStartEndMarker"/>
            </w:pPr>
          </w:p>
        </w:tc>
      </w:tr>
      <w:tr w:rsidR="00071C1D" w:rsidTr="00F530D2">
        <w:trPr>
          <w:trHeight w:hRule="exact" w:val="60"/>
          <w:jc w:val="center"/>
        </w:trPr>
        <w:tc>
          <w:tcPr>
            <w:tcW w:w="2452" w:type="dxa"/>
            <w:tcBorders>
              <w:top w:val="single" w:sz="8" w:space="0" w:color="000000"/>
              <w:bottom w:val="single" w:sz="4" w:space="0" w:color="000000"/>
            </w:tcBorders>
          </w:tcPr>
          <w:p w:rsidR="00071C1D" w:rsidRDefault="00071C1D" w:rsidP="00F530D2">
            <w:pPr>
              <w:pStyle w:val="DPSStartEndMarker"/>
            </w:pPr>
          </w:p>
        </w:tc>
      </w:tr>
      <w:tr w:rsidR="00071C1D" w:rsidTr="00F530D2">
        <w:trPr>
          <w:trHeight w:hRule="exact" w:val="200"/>
          <w:jc w:val="center"/>
        </w:trPr>
        <w:tc>
          <w:tcPr>
            <w:tcW w:w="2452" w:type="dxa"/>
          </w:tcPr>
          <w:p w:rsidR="00071C1D" w:rsidRDefault="00071C1D" w:rsidP="00F530D2">
            <w:pPr>
              <w:pStyle w:val="DPSStartEndMarker"/>
            </w:pPr>
          </w:p>
        </w:tc>
      </w:tr>
    </w:tbl>
    <w:p w:rsidR="00071C1D" w:rsidRPr="0074367D" w:rsidRDefault="00071C1D" w:rsidP="00071C1D">
      <w:pPr>
        <w:pStyle w:val="DPSEntryPrayer"/>
      </w:pPr>
      <w:r w:rsidRPr="0074367D">
        <w:tab/>
      </w:r>
      <w:r w:rsidRPr="00E70B43">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071C1D" w:rsidRPr="00F32498" w:rsidRDefault="00071C1D" w:rsidP="00071C1D">
      <w:pPr>
        <w:keepNext/>
        <w:keepLines/>
        <w:tabs>
          <w:tab w:val="right" w:pos="339"/>
          <w:tab w:val="left" w:pos="720"/>
        </w:tabs>
        <w:spacing w:before="240"/>
        <w:ind w:left="720" w:hanging="720"/>
        <w:jc w:val="both"/>
        <w:rPr>
          <w:rFonts w:ascii="Calibri" w:hAnsi="Calibri"/>
          <w:b/>
          <w:caps/>
        </w:rPr>
      </w:pPr>
      <w:r w:rsidRPr="00F32498">
        <w:rPr>
          <w:rFonts w:ascii="Calibri" w:hAnsi="Calibri"/>
          <w:b/>
          <w:caps/>
        </w:rPr>
        <w:tab/>
      </w:r>
      <w:r w:rsidRPr="00E70B43">
        <w:rPr>
          <w:rFonts w:ascii="Calibri" w:hAnsi="Calibri"/>
          <w:b/>
          <w:caps/>
        </w:rPr>
        <w:t>2</w:t>
      </w:r>
      <w:r w:rsidRPr="00F32498">
        <w:rPr>
          <w:rFonts w:ascii="Calibri" w:hAnsi="Calibri"/>
          <w:b/>
          <w:caps/>
        </w:rPr>
        <w:tab/>
        <w:t>Minister for Health and Wellbeing—Proposed censure</w:t>
      </w:r>
    </w:p>
    <w:p w:rsidR="00823905" w:rsidRDefault="00071C1D" w:rsidP="00071C1D">
      <w:pPr>
        <w:tabs>
          <w:tab w:val="left" w:pos="1197"/>
          <w:tab w:val="left" w:pos="1767"/>
        </w:tabs>
        <w:spacing w:before="120"/>
        <w:ind w:left="720"/>
        <w:jc w:val="both"/>
        <w:rPr>
          <w:rFonts w:ascii="Calibri" w:hAnsi="Calibri"/>
          <w:lang w:val="en-AU"/>
        </w:rPr>
      </w:pPr>
      <w:bookmarkStart w:id="0" w:name="OLE_LINK2"/>
      <w:r w:rsidRPr="00F32498">
        <w:rPr>
          <w:rFonts w:ascii="Calibri" w:hAnsi="Calibri"/>
          <w:lang w:val="en-AU"/>
        </w:rPr>
        <w:t>Mrs Dunne</w:t>
      </w:r>
      <w:r>
        <w:rPr>
          <w:rFonts w:ascii="Calibri" w:hAnsi="Calibri"/>
          <w:lang w:val="en-AU"/>
        </w:rPr>
        <w:t>, by leave,</w:t>
      </w:r>
      <w:r w:rsidRPr="00F32498">
        <w:rPr>
          <w:rFonts w:ascii="Calibri" w:hAnsi="Calibri"/>
          <w:lang w:val="en-AU"/>
        </w:rPr>
        <w:t xml:space="preserve"> moved</w:t>
      </w:r>
      <w:r w:rsidR="005D13EB">
        <w:rPr>
          <w:rFonts w:ascii="Calibri" w:hAnsi="Calibri"/>
          <w:lang w:val="en-AU"/>
        </w:rPr>
        <w:t xml:space="preserve"> the notice appearing on the </w:t>
      </w:r>
      <w:r w:rsidR="005D13EB">
        <w:rPr>
          <w:rFonts w:ascii="Calibri" w:hAnsi="Calibri"/>
          <w:i/>
          <w:lang w:val="en-AU"/>
        </w:rPr>
        <w:t>Notice Paper</w:t>
      </w:r>
      <w:r w:rsidR="005D13EB">
        <w:rPr>
          <w:rFonts w:ascii="Calibri" w:hAnsi="Calibri"/>
          <w:lang w:val="en-AU"/>
        </w:rPr>
        <w:t xml:space="preserve"> in her name</w:t>
      </w:r>
      <w:r w:rsidRPr="00F32498">
        <w:rPr>
          <w:rFonts w:ascii="Calibri" w:hAnsi="Calibri"/>
          <w:lang w:val="en-AU"/>
        </w:rPr>
        <w:t>—</w:t>
      </w:r>
    </w:p>
    <w:p w:rsidR="00071C1D" w:rsidRPr="00F32498" w:rsidRDefault="00071C1D" w:rsidP="00071C1D">
      <w:pPr>
        <w:tabs>
          <w:tab w:val="left" w:pos="1197"/>
          <w:tab w:val="left" w:pos="1767"/>
        </w:tabs>
        <w:spacing w:before="120"/>
        <w:ind w:left="720"/>
        <w:jc w:val="both"/>
        <w:rPr>
          <w:rFonts w:ascii="Calibri" w:hAnsi="Calibri"/>
          <w:lang w:val="en-AU"/>
        </w:rPr>
      </w:pPr>
      <w:r w:rsidRPr="00F32498">
        <w:rPr>
          <w:rFonts w:ascii="Calibri" w:hAnsi="Calibri"/>
          <w:lang w:val="en-AU"/>
        </w:rPr>
        <w:t>That this Assembly:</w:t>
      </w:r>
    </w:p>
    <w:p w:rsidR="00071C1D" w:rsidRPr="00F32498" w:rsidRDefault="00071C1D" w:rsidP="00AC4F6E">
      <w:pPr>
        <w:numPr>
          <w:ilvl w:val="0"/>
          <w:numId w:val="1"/>
        </w:numPr>
        <w:spacing w:before="120"/>
        <w:jc w:val="both"/>
        <w:rPr>
          <w:rFonts w:ascii="Calibri" w:hAnsi="Calibri"/>
          <w:lang w:val="en-AU"/>
        </w:rPr>
      </w:pPr>
      <w:r w:rsidRPr="00F32498">
        <w:rPr>
          <w:rFonts w:ascii="Calibri" w:hAnsi="Calibri"/>
          <w:lang w:val="en-AU"/>
        </w:rPr>
        <w:t>notes:</w:t>
      </w:r>
    </w:p>
    <w:p w:rsidR="00071C1D" w:rsidRPr="00F32498" w:rsidRDefault="00071C1D" w:rsidP="00AC4F6E">
      <w:pPr>
        <w:numPr>
          <w:ilvl w:val="1"/>
          <w:numId w:val="1"/>
        </w:numPr>
        <w:spacing w:before="120"/>
        <w:jc w:val="both"/>
        <w:rPr>
          <w:rFonts w:ascii="Calibri" w:hAnsi="Calibri"/>
          <w:lang w:val="en-AU"/>
        </w:rPr>
      </w:pPr>
      <w:r w:rsidRPr="00F32498">
        <w:rPr>
          <w:rFonts w:ascii="Calibri" w:hAnsi="Calibri"/>
          <w:lang w:val="en-AU"/>
        </w:rPr>
        <w:t>systematic bullying, poor culture and poor management in the ACT health system;</w:t>
      </w:r>
    </w:p>
    <w:p w:rsidR="00071C1D" w:rsidRPr="00F32498" w:rsidRDefault="00071C1D" w:rsidP="00AC4F6E">
      <w:pPr>
        <w:numPr>
          <w:ilvl w:val="1"/>
          <w:numId w:val="1"/>
        </w:numPr>
        <w:spacing w:before="120"/>
        <w:jc w:val="both"/>
        <w:rPr>
          <w:rFonts w:ascii="Calibri" w:hAnsi="Calibri"/>
          <w:lang w:val="en-AU"/>
        </w:rPr>
      </w:pPr>
      <w:r w:rsidRPr="00F32498">
        <w:rPr>
          <w:rFonts w:ascii="Calibri" w:hAnsi="Calibri"/>
          <w:lang w:val="en-AU"/>
        </w:rPr>
        <w:t>high churn of staff in ACT Health since the announcement in March that the Health Directorate would be split into two directorates;</w:t>
      </w:r>
    </w:p>
    <w:p w:rsidR="00071C1D" w:rsidRPr="00F32498" w:rsidRDefault="00071C1D" w:rsidP="00AC4F6E">
      <w:pPr>
        <w:numPr>
          <w:ilvl w:val="1"/>
          <w:numId w:val="1"/>
        </w:numPr>
        <w:spacing w:before="120"/>
        <w:jc w:val="both"/>
        <w:rPr>
          <w:rFonts w:ascii="Calibri" w:hAnsi="Calibri"/>
          <w:lang w:val="en-AU"/>
        </w:rPr>
      </w:pPr>
      <w:r w:rsidRPr="00F32498">
        <w:rPr>
          <w:rFonts w:ascii="Calibri" w:hAnsi="Calibri"/>
          <w:lang w:val="en-AU"/>
        </w:rPr>
        <w:t>worsening elective surgery waiting times and emergency waiting times, despite the assurances of the Minister for Health and Wellbeing that they were improving;</w:t>
      </w:r>
    </w:p>
    <w:p w:rsidR="00071C1D" w:rsidRPr="00F32498" w:rsidRDefault="00071C1D" w:rsidP="00AC4F6E">
      <w:pPr>
        <w:numPr>
          <w:ilvl w:val="1"/>
          <w:numId w:val="1"/>
        </w:numPr>
        <w:spacing w:before="120"/>
        <w:jc w:val="both"/>
        <w:rPr>
          <w:rFonts w:ascii="Calibri" w:hAnsi="Calibri"/>
          <w:lang w:val="en-AU"/>
        </w:rPr>
      </w:pPr>
      <w:r w:rsidRPr="00F32498">
        <w:rPr>
          <w:rFonts w:ascii="Calibri" w:hAnsi="Calibri"/>
          <w:lang w:val="en-AU"/>
        </w:rPr>
        <w:t>failures in infrastructure at The Canberra Hospital; and</w:t>
      </w:r>
    </w:p>
    <w:p w:rsidR="00071C1D" w:rsidRPr="00F32498" w:rsidRDefault="00071C1D" w:rsidP="00AC4F6E">
      <w:pPr>
        <w:numPr>
          <w:ilvl w:val="1"/>
          <w:numId w:val="1"/>
        </w:numPr>
        <w:spacing w:before="120"/>
        <w:jc w:val="both"/>
        <w:rPr>
          <w:rFonts w:ascii="Calibri" w:hAnsi="Calibri"/>
          <w:lang w:val="en-AU"/>
        </w:rPr>
      </w:pPr>
      <w:r w:rsidRPr="00F32498">
        <w:rPr>
          <w:rFonts w:ascii="Calibri" w:hAnsi="Calibri"/>
          <w:lang w:val="en-AU"/>
        </w:rPr>
        <w:t>delays to the delivery of the Surgical Procedures, Interventional Radiology and Emergency building; and</w:t>
      </w:r>
    </w:p>
    <w:p w:rsidR="00071C1D" w:rsidRPr="00F32498" w:rsidRDefault="00071C1D" w:rsidP="00AC4F6E">
      <w:pPr>
        <w:numPr>
          <w:ilvl w:val="0"/>
          <w:numId w:val="1"/>
        </w:numPr>
        <w:spacing w:before="120"/>
        <w:jc w:val="both"/>
        <w:rPr>
          <w:rFonts w:ascii="Calibri" w:hAnsi="Calibri"/>
          <w:lang w:val="en-AU"/>
        </w:rPr>
      </w:pPr>
      <w:r w:rsidRPr="00F32498">
        <w:rPr>
          <w:rFonts w:ascii="Calibri" w:hAnsi="Calibri"/>
          <w:lang w:val="en-AU"/>
        </w:rPr>
        <w:t>censures the Minister for Health and Wellbeing for her failures in administration of the Health portfolio.</w:t>
      </w:r>
    </w:p>
    <w:bookmarkEnd w:id="0"/>
    <w:p w:rsidR="00071C1D" w:rsidRPr="00F32498" w:rsidRDefault="00071C1D" w:rsidP="00071C1D">
      <w:pPr>
        <w:tabs>
          <w:tab w:val="left" w:pos="1197"/>
          <w:tab w:val="left" w:pos="1767"/>
        </w:tabs>
        <w:spacing w:before="120"/>
        <w:ind w:left="720"/>
        <w:jc w:val="both"/>
        <w:rPr>
          <w:rFonts w:ascii="Calibri" w:hAnsi="Calibri"/>
          <w:lang w:val="en-AU"/>
        </w:rPr>
      </w:pPr>
      <w:r w:rsidRPr="00F32498">
        <w:rPr>
          <w:rFonts w:ascii="Calibri" w:hAnsi="Calibri"/>
          <w:lang w:val="en-AU"/>
        </w:rPr>
        <w:t>Debate ensued.</w:t>
      </w:r>
    </w:p>
    <w:p w:rsidR="00071C1D" w:rsidRDefault="00071C1D" w:rsidP="00071C1D">
      <w:pPr>
        <w:keepNext/>
        <w:tabs>
          <w:tab w:val="left" w:pos="1197"/>
          <w:tab w:val="left" w:pos="1767"/>
        </w:tabs>
        <w:spacing w:before="120"/>
        <w:ind w:left="720"/>
        <w:jc w:val="both"/>
        <w:rPr>
          <w:rFonts w:ascii="Calibri" w:hAnsi="Calibri"/>
          <w:lang w:val="en-AU"/>
        </w:rPr>
      </w:pPr>
      <w:r>
        <w:rPr>
          <w:rFonts w:ascii="Calibri" w:hAnsi="Calibri"/>
          <w:i/>
          <w:lang w:val="en-AU"/>
        </w:rPr>
        <w:lastRenderedPageBreak/>
        <w:t xml:space="preserve">Paper: </w:t>
      </w:r>
      <w:r>
        <w:rPr>
          <w:rFonts w:ascii="Calibri" w:hAnsi="Calibri"/>
          <w:lang w:val="en-AU"/>
        </w:rPr>
        <w:t xml:space="preserve">Ms Fitzharris (Minister for Health and Wellbeing) presented the following paper: </w:t>
      </w:r>
    </w:p>
    <w:p w:rsidR="00071C1D" w:rsidRDefault="00071C1D" w:rsidP="00071C1D">
      <w:pPr>
        <w:keepNext/>
        <w:tabs>
          <w:tab w:val="left" w:pos="1197"/>
          <w:tab w:val="left" w:pos="1767"/>
        </w:tabs>
        <w:spacing w:before="120"/>
        <w:ind w:left="720"/>
        <w:jc w:val="both"/>
        <w:rPr>
          <w:rFonts w:ascii="Calibri" w:hAnsi="Calibri"/>
          <w:lang w:val="en-AU"/>
        </w:rPr>
      </w:pPr>
      <w:r>
        <w:rPr>
          <w:rFonts w:ascii="Calibri" w:hAnsi="Calibri"/>
          <w:lang w:val="en-AU"/>
        </w:rPr>
        <w:t>Selected ACT Health achievements in 2018.</w:t>
      </w:r>
    </w:p>
    <w:p w:rsidR="00071C1D" w:rsidRPr="00C053B4" w:rsidRDefault="00071C1D" w:rsidP="00071C1D">
      <w:pPr>
        <w:keepNext/>
        <w:tabs>
          <w:tab w:val="left" w:pos="1197"/>
          <w:tab w:val="left" w:pos="1767"/>
        </w:tabs>
        <w:spacing w:before="120"/>
        <w:ind w:left="720"/>
        <w:jc w:val="both"/>
        <w:rPr>
          <w:rFonts w:ascii="Calibri" w:hAnsi="Calibri"/>
          <w:lang w:val="en-AU"/>
        </w:rPr>
      </w:pPr>
      <w:r>
        <w:rPr>
          <w:rFonts w:ascii="Calibri" w:hAnsi="Calibri"/>
          <w:lang w:val="en-AU"/>
        </w:rPr>
        <w:t>Debate continued.</w:t>
      </w:r>
    </w:p>
    <w:p w:rsidR="00071C1D" w:rsidRDefault="00071C1D" w:rsidP="00071C1D">
      <w:pPr>
        <w:pStyle w:val="DIVIntro"/>
      </w:pPr>
      <w:r>
        <w:t>Question—put.</w:t>
      </w:r>
    </w:p>
    <w:p w:rsidR="00071C1D" w:rsidRDefault="00071C1D" w:rsidP="00071C1D">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71C1D" w:rsidTr="00F530D2">
        <w:trPr>
          <w:trHeight w:val="240"/>
        </w:trPr>
        <w:tc>
          <w:tcPr>
            <w:tcW w:w="4082" w:type="dxa"/>
            <w:gridSpan w:val="2"/>
            <w:shd w:val="clear" w:color="auto" w:fill="auto"/>
          </w:tcPr>
          <w:p w:rsidR="00071C1D" w:rsidRDefault="00071C1D" w:rsidP="00F530D2">
            <w:pPr>
              <w:pStyle w:val="DIVName"/>
              <w:tabs>
                <w:tab w:val="center" w:pos="1644"/>
              </w:tabs>
            </w:pPr>
            <w:r>
              <w:tab/>
              <w:t>AYES, 11</w:t>
            </w:r>
          </w:p>
        </w:tc>
        <w:tc>
          <w:tcPr>
            <w:tcW w:w="624" w:type="dxa"/>
            <w:shd w:val="clear" w:color="auto" w:fill="auto"/>
          </w:tcPr>
          <w:p w:rsidR="00071C1D" w:rsidRDefault="00071C1D" w:rsidP="00F530D2">
            <w:pPr>
              <w:pStyle w:val="DIVName"/>
            </w:pPr>
          </w:p>
        </w:tc>
        <w:tc>
          <w:tcPr>
            <w:tcW w:w="4082" w:type="dxa"/>
            <w:gridSpan w:val="2"/>
            <w:shd w:val="clear" w:color="auto" w:fill="auto"/>
          </w:tcPr>
          <w:p w:rsidR="00071C1D" w:rsidRDefault="00071C1D" w:rsidP="00F530D2">
            <w:pPr>
              <w:pStyle w:val="DIVName"/>
              <w:tabs>
                <w:tab w:val="center" w:pos="1644"/>
              </w:tabs>
            </w:pPr>
            <w:r>
              <w:tab/>
              <w:t>NOES, 14</w:t>
            </w:r>
          </w:p>
        </w:tc>
      </w:tr>
      <w:tr w:rsidR="00071C1D" w:rsidTr="00F530D2">
        <w:trPr>
          <w:trHeight w:val="240"/>
        </w:trPr>
        <w:tc>
          <w:tcPr>
            <w:tcW w:w="2041" w:type="dxa"/>
            <w:shd w:val="clear" w:color="auto" w:fill="auto"/>
          </w:tcPr>
          <w:p w:rsidR="00071C1D" w:rsidRDefault="00071C1D" w:rsidP="00F530D2">
            <w:pPr>
              <w:pStyle w:val="DIVName"/>
            </w:pPr>
            <w:r>
              <w:t>Miss C. Burch</w:t>
            </w:r>
          </w:p>
        </w:tc>
        <w:tc>
          <w:tcPr>
            <w:tcW w:w="2041" w:type="dxa"/>
            <w:shd w:val="clear" w:color="auto" w:fill="auto"/>
          </w:tcPr>
          <w:p w:rsidR="00071C1D" w:rsidRDefault="00071C1D" w:rsidP="00F530D2">
            <w:pPr>
              <w:pStyle w:val="DIVName"/>
            </w:pPr>
            <w:r>
              <w:t>Ms Lee</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Mr Barr</w:t>
            </w:r>
          </w:p>
        </w:tc>
        <w:tc>
          <w:tcPr>
            <w:tcW w:w="2041" w:type="dxa"/>
            <w:shd w:val="clear" w:color="auto" w:fill="auto"/>
          </w:tcPr>
          <w:p w:rsidR="00071C1D" w:rsidRDefault="00071C1D" w:rsidP="00F530D2">
            <w:pPr>
              <w:pStyle w:val="DIVName"/>
            </w:pPr>
            <w:r>
              <w:t>Ms Le Couteur</w:t>
            </w:r>
          </w:p>
        </w:tc>
      </w:tr>
      <w:tr w:rsidR="00071C1D" w:rsidTr="00F530D2">
        <w:trPr>
          <w:trHeight w:val="240"/>
        </w:trPr>
        <w:tc>
          <w:tcPr>
            <w:tcW w:w="2041" w:type="dxa"/>
            <w:shd w:val="clear" w:color="auto" w:fill="auto"/>
          </w:tcPr>
          <w:p w:rsidR="00071C1D" w:rsidRDefault="00071C1D" w:rsidP="00F530D2">
            <w:pPr>
              <w:pStyle w:val="DIVName"/>
            </w:pPr>
            <w:r>
              <w:t>Mr Coe</w:t>
            </w:r>
          </w:p>
        </w:tc>
        <w:tc>
          <w:tcPr>
            <w:tcW w:w="2041" w:type="dxa"/>
            <w:shd w:val="clear" w:color="auto" w:fill="auto"/>
          </w:tcPr>
          <w:p w:rsidR="00071C1D" w:rsidRDefault="00071C1D" w:rsidP="00F530D2">
            <w:pPr>
              <w:pStyle w:val="DIVName"/>
            </w:pPr>
            <w:r>
              <w:t>Mr Milligan</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Berry</w:t>
            </w:r>
          </w:p>
        </w:tc>
        <w:tc>
          <w:tcPr>
            <w:tcW w:w="2041" w:type="dxa"/>
            <w:shd w:val="clear" w:color="auto" w:fill="auto"/>
          </w:tcPr>
          <w:p w:rsidR="00071C1D" w:rsidRDefault="00071C1D" w:rsidP="00F530D2">
            <w:pPr>
              <w:pStyle w:val="DIVName"/>
            </w:pPr>
            <w:r>
              <w:t>Ms Orr</w:t>
            </w:r>
          </w:p>
        </w:tc>
      </w:tr>
      <w:tr w:rsidR="00071C1D" w:rsidTr="00F530D2">
        <w:trPr>
          <w:trHeight w:val="240"/>
        </w:trPr>
        <w:tc>
          <w:tcPr>
            <w:tcW w:w="2041" w:type="dxa"/>
            <w:shd w:val="clear" w:color="auto" w:fill="auto"/>
          </w:tcPr>
          <w:p w:rsidR="00071C1D" w:rsidRDefault="00071C1D" w:rsidP="00F530D2">
            <w:pPr>
              <w:pStyle w:val="DIVName"/>
            </w:pPr>
            <w:r>
              <w:t>Mrs Dunne</w:t>
            </w:r>
          </w:p>
        </w:tc>
        <w:tc>
          <w:tcPr>
            <w:tcW w:w="2041" w:type="dxa"/>
            <w:shd w:val="clear" w:color="auto" w:fill="auto"/>
          </w:tcPr>
          <w:p w:rsidR="00071C1D" w:rsidRDefault="00071C1D" w:rsidP="00F530D2">
            <w:pPr>
              <w:pStyle w:val="DIVName"/>
            </w:pPr>
            <w:r>
              <w:t>Mr Parton</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J. Burch</w:t>
            </w:r>
          </w:p>
        </w:tc>
        <w:tc>
          <w:tcPr>
            <w:tcW w:w="2041" w:type="dxa"/>
            <w:shd w:val="clear" w:color="auto" w:fill="auto"/>
          </w:tcPr>
          <w:p w:rsidR="00071C1D" w:rsidRDefault="00071C1D" w:rsidP="00F530D2">
            <w:pPr>
              <w:pStyle w:val="DIVName"/>
            </w:pPr>
            <w:r>
              <w:t>Mr Pettersson</w:t>
            </w:r>
          </w:p>
        </w:tc>
      </w:tr>
      <w:tr w:rsidR="00071C1D" w:rsidTr="00F530D2">
        <w:trPr>
          <w:trHeight w:val="240"/>
        </w:trPr>
        <w:tc>
          <w:tcPr>
            <w:tcW w:w="2041" w:type="dxa"/>
            <w:shd w:val="clear" w:color="auto" w:fill="auto"/>
          </w:tcPr>
          <w:p w:rsidR="00071C1D" w:rsidRDefault="00071C1D" w:rsidP="00F530D2">
            <w:pPr>
              <w:pStyle w:val="DIVName"/>
            </w:pPr>
            <w:r>
              <w:t>Mr Hanson</w:t>
            </w:r>
          </w:p>
        </w:tc>
        <w:tc>
          <w:tcPr>
            <w:tcW w:w="2041" w:type="dxa"/>
            <w:shd w:val="clear" w:color="auto" w:fill="auto"/>
          </w:tcPr>
          <w:p w:rsidR="00071C1D" w:rsidRDefault="00071C1D" w:rsidP="00F530D2">
            <w:pPr>
              <w:pStyle w:val="DIVName"/>
            </w:pPr>
            <w:r>
              <w:t>Mr Wall</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Cheyne</w:t>
            </w:r>
          </w:p>
        </w:tc>
        <w:tc>
          <w:tcPr>
            <w:tcW w:w="2041" w:type="dxa"/>
            <w:shd w:val="clear" w:color="auto" w:fill="auto"/>
          </w:tcPr>
          <w:p w:rsidR="00071C1D" w:rsidRDefault="00071C1D" w:rsidP="00F530D2">
            <w:pPr>
              <w:pStyle w:val="DIVName"/>
            </w:pPr>
            <w:r>
              <w:t>Mr Ramsay</w:t>
            </w:r>
          </w:p>
        </w:tc>
      </w:tr>
      <w:tr w:rsidR="00071C1D" w:rsidTr="00F530D2">
        <w:trPr>
          <w:trHeight w:val="240"/>
        </w:trPr>
        <w:tc>
          <w:tcPr>
            <w:tcW w:w="2041" w:type="dxa"/>
            <w:shd w:val="clear" w:color="auto" w:fill="auto"/>
          </w:tcPr>
          <w:p w:rsidR="00071C1D" w:rsidRDefault="00071C1D" w:rsidP="00F530D2">
            <w:pPr>
              <w:pStyle w:val="DIVName"/>
            </w:pPr>
            <w:r>
              <w:t>Mrs Jones</w:t>
            </w:r>
          </w:p>
        </w:tc>
        <w:tc>
          <w:tcPr>
            <w:tcW w:w="2041" w:type="dxa"/>
            <w:shd w:val="clear" w:color="auto" w:fill="auto"/>
          </w:tcPr>
          <w:p w:rsidR="00071C1D" w:rsidRDefault="00071C1D" w:rsidP="00F530D2">
            <w:pPr>
              <w:pStyle w:val="DIVName"/>
            </w:pP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Cody</w:t>
            </w:r>
          </w:p>
        </w:tc>
        <w:tc>
          <w:tcPr>
            <w:tcW w:w="2041" w:type="dxa"/>
            <w:shd w:val="clear" w:color="auto" w:fill="auto"/>
          </w:tcPr>
          <w:p w:rsidR="00071C1D" w:rsidRDefault="00071C1D" w:rsidP="00F530D2">
            <w:pPr>
              <w:pStyle w:val="DIVName"/>
            </w:pPr>
            <w:r>
              <w:t>Mr Rattenbury</w:t>
            </w:r>
          </w:p>
        </w:tc>
      </w:tr>
      <w:tr w:rsidR="00071C1D" w:rsidTr="00F530D2">
        <w:trPr>
          <w:trHeight w:val="240"/>
        </w:trPr>
        <w:tc>
          <w:tcPr>
            <w:tcW w:w="2041" w:type="dxa"/>
            <w:shd w:val="clear" w:color="auto" w:fill="auto"/>
          </w:tcPr>
          <w:p w:rsidR="00071C1D" w:rsidRDefault="00071C1D" w:rsidP="00F530D2">
            <w:pPr>
              <w:pStyle w:val="DIVName"/>
            </w:pPr>
            <w:r>
              <w:t>Mrs Kikkert</w:t>
            </w:r>
          </w:p>
        </w:tc>
        <w:tc>
          <w:tcPr>
            <w:tcW w:w="2041" w:type="dxa"/>
            <w:shd w:val="clear" w:color="auto" w:fill="auto"/>
          </w:tcPr>
          <w:p w:rsidR="00071C1D" w:rsidRDefault="00071C1D" w:rsidP="00F530D2">
            <w:pPr>
              <w:pStyle w:val="DIVName"/>
            </w:pP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Fitzharris</w:t>
            </w:r>
          </w:p>
        </w:tc>
        <w:tc>
          <w:tcPr>
            <w:tcW w:w="2041" w:type="dxa"/>
            <w:shd w:val="clear" w:color="auto" w:fill="auto"/>
          </w:tcPr>
          <w:p w:rsidR="00071C1D" w:rsidRDefault="00071C1D" w:rsidP="00F530D2">
            <w:pPr>
              <w:pStyle w:val="DIVName"/>
            </w:pPr>
            <w:r>
              <w:t>Mr Steel</w:t>
            </w:r>
          </w:p>
        </w:tc>
      </w:tr>
      <w:tr w:rsidR="00071C1D" w:rsidTr="00F530D2">
        <w:trPr>
          <w:trHeight w:val="240"/>
        </w:trPr>
        <w:tc>
          <w:tcPr>
            <w:tcW w:w="2041" w:type="dxa"/>
            <w:shd w:val="clear" w:color="auto" w:fill="auto"/>
          </w:tcPr>
          <w:p w:rsidR="00071C1D" w:rsidRDefault="00071C1D" w:rsidP="00F530D2">
            <w:pPr>
              <w:pStyle w:val="DIVName"/>
            </w:pPr>
            <w:r>
              <w:t>Ms Lawder</w:t>
            </w:r>
          </w:p>
        </w:tc>
        <w:tc>
          <w:tcPr>
            <w:tcW w:w="2041" w:type="dxa"/>
            <w:shd w:val="clear" w:color="auto" w:fill="auto"/>
          </w:tcPr>
          <w:p w:rsidR="00071C1D" w:rsidRDefault="00071C1D" w:rsidP="00F530D2">
            <w:pPr>
              <w:pStyle w:val="DIVName"/>
            </w:pP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Mr Gentleman</w:t>
            </w:r>
          </w:p>
        </w:tc>
        <w:tc>
          <w:tcPr>
            <w:tcW w:w="2041" w:type="dxa"/>
            <w:shd w:val="clear" w:color="auto" w:fill="auto"/>
          </w:tcPr>
          <w:p w:rsidR="00071C1D" w:rsidRDefault="00071C1D" w:rsidP="00F530D2">
            <w:pPr>
              <w:pStyle w:val="DIVName"/>
            </w:pPr>
            <w:r>
              <w:t>Ms Stephen-Smith</w:t>
            </w:r>
          </w:p>
        </w:tc>
      </w:tr>
    </w:tbl>
    <w:p w:rsidR="00071C1D" w:rsidRDefault="00071C1D" w:rsidP="00071C1D">
      <w:pPr>
        <w:pStyle w:val="DIVResult"/>
      </w:pPr>
      <w:r>
        <w:t>And so it was negatived.</w:t>
      </w:r>
    </w:p>
    <w:p w:rsidR="00071C1D" w:rsidRPr="00815999" w:rsidRDefault="00071C1D" w:rsidP="00071C1D">
      <w:pPr>
        <w:pStyle w:val="DPSEntryHeading"/>
      </w:pPr>
      <w:r w:rsidRPr="00815999">
        <w:tab/>
      </w:r>
      <w:r w:rsidRPr="00E70B43">
        <w:t>3</w:t>
      </w:r>
      <w:r w:rsidRPr="00815999">
        <w:tab/>
      </w:r>
      <w:r>
        <w:t>Drugs of Dependence (Personal Cannabis Use) Amendment Bill 2018</w:t>
      </w:r>
    </w:p>
    <w:p w:rsidR="00071C1D" w:rsidRPr="00815999" w:rsidRDefault="00071C1D" w:rsidP="00071C1D">
      <w:pPr>
        <w:pStyle w:val="DPSEntryDetail"/>
      </w:pPr>
      <w:r>
        <w:t>Mr Pettersson</w:t>
      </w:r>
      <w:r w:rsidRPr="00815999">
        <w:t xml:space="preserve">, pursuant to notice, presented </w:t>
      </w:r>
      <w:r>
        <w:t xml:space="preserve">a Bill for an Act to amend the </w:t>
      </w:r>
      <w:r w:rsidRPr="0096783D">
        <w:rPr>
          <w:i/>
        </w:rPr>
        <w:t>Drugs of Dependence Act 1989</w:t>
      </w:r>
      <w:r w:rsidRPr="0096783D">
        <w:t>, and for other purposes</w:t>
      </w:r>
      <w:r w:rsidRPr="00815999">
        <w:t>.</w:t>
      </w:r>
    </w:p>
    <w:p w:rsidR="00071C1D" w:rsidRPr="00815999" w:rsidRDefault="00071C1D" w:rsidP="00071C1D">
      <w:pPr>
        <w:pStyle w:val="DPSEntryDetail"/>
      </w:pPr>
      <w:r w:rsidRPr="00815999">
        <w:rPr>
          <w:i/>
        </w:rPr>
        <w:t>Paper:</w:t>
      </w:r>
      <w:r w:rsidRPr="00815999">
        <w:t xml:space="preserve"> </w:t>
      </w:r>
      <w:r>
        <w:t>Mr Pettersson</w:t>
      </w:r>
      <w:r w:rsidRPr="00815999">
        <w:t xml:space="preserve"> presented an explanatory statement to the Bill.</w:t>
      </w:r>
    </w:p>
    <w:p w:rsidR="00071C1D" w:rsidRPr="00815999" w:rsidRDefault="00071C1D" w:rsidP="00071C1D">
      <w:pPr>
        <w:pStyle w:val="DPSEntryDetail"/>
      </w:pPr>
      <w:r w:rsidRPr="00815999">
        <w:t>Title read by Clerk.</w:t>
      </w:r>
    </w:p>
    <w:p w:rsidR="00071C1D" w:rsidRPr="00815999" w:rsidRDefault="00071C1D" w:rsidP="00071C1D">
      <w:pPr>
        <w:pStyle w:val="DPSEntryDetail"/>
      </w:pPr>
      <w:r>
        <w:t>Mr Pettersson</w:t>
      </w:r>
      <w:r w:rsidRPr="00815999">
        <w:t xml:space="preserve"> moved—That this Bill be agreed to in principle.</w:t>
      </w:r>
    </w:p>
    <w:p w:rsidR="00071C1D" w:rsidRDefault="00071C1D" w:rsidP="00071C1D">
      <w:pPr>
        <w:pStyle w:val="DPSEntryDetail"/>
      </w:pPr>
      <w:r w:rsidRPr="00815999">
        <w:t>Debate adjourned (</w:t>
      </w:r>
      <w:r>
        <w:t>Ms Fitzharris</w:t>
      </w:r>
      <w:r w:rsidRPr="00815999">
        <w:t>—</w:t>
      </w:r>
      <w:r>
        <w:t>Minister for Health and Wellbeing</w:t>
      </w:r>
      <w:r w:rsidRPr="00815999">
        <w:t>) and the resumption of the debate made an order of the day for the next sitting.</w:t>
      </w:r>
    </w:p>
    <w:p w:rsidR="00071C1D" w:rsidRPr="00D218F2" w:rsidRDefault="00071C1D" w:rsidP="00071C1D">
      <w:pPr>
        <w:keepLines/>
        <w:tabs>
          <w:tab w:val="left" w:pos="1197"/>
          <w:tab w:val="left" w:pos="1767"/>
        </w:tabs>
        <w:spacing w:before="120"/>
        <w:ind w:left="720"/>
        <w:jc w:val="both"/>
        <w:rPr>
          <w:rFonts w:ascii="Calibri" w:hAnsi="Calibri"/>
          <w:iCs/>
          <w:spacing w:val="4"/>
          <w:lang w:val="en-AU"/>
        </w:rPr>
      </w:pPr>
      <w:r>
        <w:rPr>
          <w:rFonts w:ascii="Calibri" w:hAnsi="Calibri"/>
          <w:i/>
          <w:lang w:val="en-AU"/>
        </w:rPr>
        <w:t>Health, Ageing and Community Services—Standing Committee</w:t>
      </w:r>
      <w:r w:rsidRPr="00D218F2">
        <w:rPr>
          <w:rFonts w:ascii="Calibri" w:hAnsi="Calibri"/>
          <w:i/>
          <w:lang w:val="en-AU"/>
        </w:rPr>
        <w:t>—</w:t>
      </w:r>
      <w:r>
        <w:rPr>
          <w:rFonts w:ascii="Calibri" w:hAnsi="Calibri"/>
          <w:i/>
          <w:lang w:val="en-AU"/>
        </w:rPr>
        <w:t>Proposed r</w:t>
      </w:r>
      <w:r w:rsidRPr="00D218F2">
        <w:rPr>
          <w:rFonts w:ascii="Calibri" w:hAnsi="Calibri"/>
          <w:i/>
          <w:lang w:val="en-AU"/>
        </w:rPr>
        <w:t>eference—</w:t>
      </w:r>
      <w:r w:rsidRPr="005D13EB">
        <w:rPr>
          <w:rFonts w:ascii="Calibri" w:hAnsi="Calibri"/>
          <w:i/>
          <w:iCs/>
          <w:lang w:val="en-AU"/>
        </w:rPr>
        <w:t>Drugs of Dependence (Personal Cannabis Use) Amendment Bill 2018:</w:t>
      </w:r>
      <w:r w:rsidR="00C34ACA">
        <w:rPr>
          <w:rFonts w:ascii="Calibri" w:hAnsi="Calibri"/>
          <w:iCs/>
          <w:lang w:val="en-AU"/>
        </w:rPr>
        <w:t xml:space="preserve"> Mr </w:t>
      </w:r>
      <w:r>
        <w:rPr>
          <w:rFonts w:ascii="Calibri" w:hAnsi="Calibri"/>
          <w:iCs/>
          <w:lang w:val="en-AU"/>
        </w:rPr>
        <w:t>Hanson</w:t>
      </w:r>
      <w:r w:rsidRPr="00D218F2">
        <w:rPr>
          <w:rFonts w:ascii="Calibri" w:hAnsi="Calibri"/>
          <w:iCs/>
          <w:lang w:val="en-AU"/>
        </w:rPr>
        <w:t xml:space="preserve">, pursuant to standing order 174, moved—That the </w:t>
      </w:r>
      <w:r>
        <w:rPr>
          <w:rFonts w:ascii="Calibri" w:hAnsi="Calibri"/>
          <w:iCs/>
          <w:lang w:val="en-AU"/>
        </w:rPr>
        <w:t xml:space="preserve">Drugs of Dependence (Personal Cannabis Use) Amendment Bill 2018 </w:t>
      </w:r>
      <w:r w:rsidRPr="00D218F2">
        <w:rPr>
          <w:rFonts w:ascii="Calibri" w:hAnsi="Calibri"/>
          <w:iCs/>
          <w:spacing w:val="4"/>
          <w:lang w:val="en-AU"/>
        </w:rPr>
        <w:t xml:space="preserve">be referred to the </w:t>
      </w:r>
      <w:r>
        <w:rPr>
          <w:rFonts w:ascii="Calibri" w:hAnsi="Calibri"/>
          <w:iCs/>
          <w:spacing w:val="4"/>
          <w:lang w:val="en-AU"/>
        </w:rPr>
        <w:t>Standing Committee on Health, Ageing and Community Services.</w:t>
      </w:r>
    </w:p>
    <w:p w:rsidR="00071C1D" w:rsidRDefault="00071C1D" w:rsidP="00071C1D">
      <w:pPr>
        <w:tabs>
          <w:tab w:val="left" w:pos="1197"/>
          <w:tab w:val="left" w:pos="1767"/>
        </w:tabs>
        <w:spacing w:before="120"/>
        <w:ind w:left="720"/>
        <w:jc w:val="both"/>
        <w:rPr>
          <w:rFonts w:ascii="Calibri" w:hAnsi="Calibri"/>
          <w:lang w:val="en-AU"/>
        </w:rPr>
      </w:pPr>
      <w:r>
        <w:rPr>
          <w:rFonts w:ascii="Calibri" w:hAnsi="Calibri"/>
          <w:lang w:val="en-AU"/>
        </w:rPr>
        <w:t>Debate ensued.</w:t>
      </w:r>
    </w:p>
    <w:p w:rsidR="00071C1D" w:rsidRDefault="00071C1D" w:rsidP="00071C1D">
      <w:pPr>
        <w:pStyle w:val="DIVIntro"/>
      </w:pPr>
      <w:r>
        <w:t>Question—put.</w:t>
      </w:r>
    </w:p>
    <w:p w:rsidR="00071C1D" w:rsidRDefault="00071C1D" w:rsidP="00071C1D">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71C1D" w:rsidTr="00F530D2">
        <w:trPr>
          <w:trHeight w:val="240"/>
        </w:trPr>
        <w:tc>
          <w:tcPr>
            <w:tcW w:w="4082" w:type="dxa"/>
            <w:gridSpan w:val="2"/>
            <w:shd w:val="clear" w:color="auto" w:fill="auto"/>
          </w:tcPr>
          <w:p w:rsidR="00071C1D" w:rsidRDefault="00071C1D" w:rsidP="00F530D2">
            <w:pPr>
              <w:pStyle w:val="DIVName"/>
              <w:tabs>
                <w:tab w:val="center" w:pos="1644"/>
              </w:tabs>
            </w:pPr>
            <w:r>
              <w:tab/>
              <w:t>AYES, 11</w:t>
            </w:r>
          </w:p>
        </w:tc>
        <w:tc>
          <w:tcPr>
            <w:tcW w:w="624" w:type="dxa"/>
            <w:shd w:val="clear" w:color="auto" w:fill="auto"/>
          </w:tcPr>
          <w:p w:rsidR="00071C1D" w:rsidRDefault="00071C1D" w:rsidP="00F530D2">
            <w:pPr>
              <w:pStyle w:val="DIVName"/>
            </w:pPr>
          </w:p>
        </w:tc>
        <w:tc>
          <w:tcPr>
            <w:tcW w:w="4082" w:type="dxa"/>
            <w:gridSpan w:val="2"/>
            <w:shd w:val="clear" w:color="auto" w:fill="auto"/>
          </w:tcPr>
          <w:p w:rsidR="00071C1D" w:rsidRDefault="00071C1D" w:rsidP="00F530D2">
            <w:pPr>
              <w:pStyle w:val="DIVName"/>
              <w:tabs>
                <w:tab w:val="center" w:pos="1644"/>
              </w:tabs>
            </w:pPr>
            <w:r>
              <w:tab/>
              <w:t>NOES, 14</w:t>
            </w:r>
          </w:p>
        </w:tc>
      </w:tr>
      <w:tr w:rsidR="00071C1D" w:rsidTr="00F530D2">
        <w:trPr>
          <w:trHeight w:val="240"/>
        </w:trPr>
        <w:tc>
          <w:tcPr>
            <w:tcW w:w="2041" w:type="dxa"/>
            <w:shd w:val="clear" w:color="auto" w:fill="auto"/>
          </w:tcPr>
          <w:p w:rsidR="00071C1D" w:rsidRDefault="00071C1D" w:rsidP="00F530D2">
            <w:pPr>
              <w:pStyle w:val="DIVName"/>
            </w:pPr>
            <w:r>
              <w:t>Miss C. Burch</w:t>
            </w:r>
          </w:p>
        </w:tc>
        <w:tc>
          <w:tcPr>
            <w:tcW w:w="2041" w:type="dxa"/>
            <w:shd w:val="clear" w:color="auto" w:fill="auto"/>
          </w:tcPr>
          <w:p w:rsidR="00071C1D" w:rsidRDefault="00071C1D" w:rsidP="00F530D2">
            <w:pPr>
              <w:pStyle w:val="DIVName"/>
            </w:pPr>
            <w:r>
              <w:t>Ms Lee</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Mr Barr</w:t>
            </w:r>
          </w:p>
        </w:tc>
        <w:tc>
          <w:tcPr>
            <w:tcW w:w="2041" w:type="dxa"/>
            <w:shd w:val="clear" w:color="auto" w:fill="auto"/>
          </w:tcPr>
          <w:p w:rsidR="00071C1D" w:rsidRDefault="00071C1D" w:rsidP="00F530D2">
            <w:pPr>
              <w:pStyle w:val="DIVName"/>
            </w:pPr>
            <w:r>
              <w:t>Ms Le Couteur</w:t>
            </w:r>
          </w:p>
        </w:tc>
      </w:tr>
      <w:tr w:rsidR="00071C1D" w:rsidTr="00F530D2">
        <w:trPr>
          <w:trHeight w:val="240"/>
        </w:trPr>
        <w:tc>
          <w:tcPr>
            <w:tcW w:w="2041" w:type="dxa"/>
            <w:shd w:val="clear" w:color="auto" w:fill="auto"/>
          </w:tcPr>
          <w:p w:rsidR="00071C1D" w:rsidRDefault="00071C1D" w:rsidP="00F530D2">
            <w:pPr>
              <w:pStyle w:val="DIVName"/>
            </w:pPr>
            <w:r>
              <w:t>Mr Coe</w:t>
            </w:r>
          </w:p>
        </w:tc>
        <w:tc>
          <w:tcPr>
            <w:tcW w:w="2041" w:type="dxa"/>
            <w:shd w:val="clear" w:color="auto" w:fill="auto"/>
          </w:tcPr>
          <w:p w:rsidR="00071C1D" w:rsidRDefault="00071C1D" w:rsidP="00F530D2">
            <w:pPr>
              <w:pStyle w:val="DIVName"/>
            </w:pPr>
            <w:r>
              <w:t>Mr Milligan</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Berry</w:t>
            </w:r>
          </w:p>
        </w:tc>
        <w:tc>
          <w:tcPr>
            <w:tcW w:w="2041" w:type="dxa"/>
            <w:shd w:val="clear" w:color="auto" w:fill="auto"/>
          </w:tcPr>
          <w:p w:rsidR="00071C1D" w:rsidRDefault="00071C1D" w:rsidP="00F530D2">
            <w:pPr>
              <w:pStyle w:val="DIVName"/>
            </w:pPr>
            <w:r>
              <w:t>Ms Orr</w:t>
            </w:r>
          </w:p>
        </w:tc>
      </w:tr>
      <w:tr w:rsidR="00071C1D" w:rsidTr="00F530D2">
        <w:trPr>
          <w:trHeight w:val="240"/>
        </w:trPr>
        <w:tc>
          <w:tcPr>
            <w:tcW w:w="2041" w:type="dxa"/>
            <w:shd w:val="clear" w:color="auto" w:fill="auto"/>
          </w:tcPr>
          <w:p w:rsidR="00071C1D" w:rsidRDefault="00071C1D" w:rsidP="00F530D2">
            <w:pPr>
              <w:pStyle w:val="DIVName"/>
            </w:pPr>
            <w:r>
              <w:t>Mrs Dunne</w:t>
            </w:r>
          </w:p>
        </w:tc>
        <w:tc>
          <w:tcPr>
            <w:tcW w:w="2041" w:type="dxa"/>
            <w:shd w:val="clear" w:color="auto" w:fill="auto"/>
          </w:tcPr>
          <w:p w:rsidR="00071C1D" w:rsidRDefault="00071C1D" w:rsidP="00F530D2">
            <w:pPr>
              <w:pStyle w:val="DIVName"/>
            </w:pPr>
            <w:r>
              <w:t>Mr Parton</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J. Burch</w:t>
            </w:r>
          </w:p>
        </w:tc>
        <w:tc>
          <w:tcPr>
            <w:tcW w:w="2041" w:type="dxa"/>
            <w:shd w:val="clear" w:color="auto" w:fill="auto"/>
          </w:tcPr>
          <w:p w:rsidR="00071C1D" w:rsidRDefault="00071C1D" w:rsidP="00F530D2">
            <w:pPr>
              <w:pStyle w:val="DIVName"/>
            </w:pPr>
            <w:r>
              <w:t>Mr Pettersson</w:t>
            </w:r>
          </w:p>
        </w:tc>
      </w:tr>
      <w:tr w:rsidR="00071C1D" w:rsidTr="00F530D2">
        <w:trPr>
          <w:trHeight w:val="240"/>
        </w:trPr>
        <w:tc>
          <w:tcPr>
            <w:tcW w:w="2041" w:type="dxa"/>
            <w:shd w:val="clear" w:color="auto" w:fill="auto"/>
          </w:tcPr>
          <w:p w:rsidR="00071C1D" w:rsidRDefault="00071C1D" w:rsidP="00F530D2">
            <w:pPr>
              <w:pStyle w:val="DIVName"/>
            </w:pPr>
            <w:r>
              <w:t>Mr Hanson</w:t>
            </w:r>
          </w:p>
        </w:tc>
        <w:tc>
          <w:tcPr>
            <w:tcW w:w="2041" w:type="dxa"/>
            <w:shd w:val="clear" w:color="auto" w:fill="auto"/>
          </w:tcPr>
          <w:p w:rsidR="00071C1D" w:rsidRDefault="00071C1D" w:rsidP="00F530D2">
            <w:pPr>
              <w:pStyle w:val="DIVName"/>
            </w:pPr>
            <w:r>
              <w:t>Mr Wall</w:t>
            </w: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Cheyne</w:t>
            </w:r>
          </w:p>
        </w:tc>
        <w:tc>
          <w:tcPr>
            <w:tcW w:w="2041" w:type="dxa"/>
            <w:shd w:val="clear" w:color="auto" w:fill="auto"/>
          </w:tcPr>
          <w:p w:rsidR="00071C1D" w:rsidRDefault="00071C1D" w:rsidP="00F530D2">
            <w:pPr>
              <w:pStyle w:val="DIVName"/>
            </w:pPr>
            <w:r>
              <w:t>Mr Ramsay</w:t>
            </w:r>
          </w:p>
        </w:tc>
      </w:tr>
      <w:tr w:rsidR="00071C1D" w:rsidTr="00F530D2">
        <w:trPr>
          <w:trHeight w:val="240"/>
        </w:trPr>
        <w:tc>
          <w:tcPr>
            <w:tcW w:w="2041" w:type="dxa"/>
            <w:shd w:val="clear" w:color="auto" w:fill="auto"/>
          </w:tcPr>
          <w:p w:rsidR="00071C1D" w:rsidRDefault="00071C1D" w:rsidP="00F530D2">
            <w:pPr>
              <w:pStyle w:val="DIVName"/>
            </w:pPr>
            <w:r>
              <w:t>Mrs Jones</w:t>
            </w:r>
          </w:p>
        </w:tc>
        <w:tc>
          <w:tcPr>
            <w:tcW w:w="2041" w:type="dxa"/>
            <w:shd w:val="clear" w:color="auto" w:fill="auto"/>
          </w:tcPr>
          <w:p w:rsidR="00071C1D" w:rsidRDefault="00071C1D" w:rsidP="00F530D2">
            <w:pPr>
              <w:pStyle w:val="DIVName"/>
            </w:pP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Cody</w:t>
            </w:r>
          </w:p>
        </w:tc>
        <w:tc>
          <w:tcPr>
            <w:tcW w:w="2041" w:type="dxa"/>
            <w:shd w:val="clear" w:color="auto" w:fill="auto"/>
          </w:tcPr>
          <w:p w:rsidR="00071C1D" w:rsidRDefault="00071C1D" w:rsidP="00F530D2">
            <w:pPr>
              <w:pStyle w:val="DIVName"/>
            </w:pPr>
            <w:r>
              <w:t>Mr Rattenbury</w:t>
            </w:r>
          </w:p>
        </w:tc>
      </w:tr>
      <w:tr w:rsidR="00071C1D" w:rsidTr="00F530D2">
        <w:trPr>
          <w:trHeight w:val="240"/>
        </w:trPr>
        <w:tc>
          <w:tcPr>
            <w:tcW w:w="2041" w:type="dxa"/>
            <w:shd w:val="clear" w:color="auto" w:fill="auto"/>
          </w:tcPr>
          <w:p w:rsidR="00071C1D" w:rsidRDefault="00071C1D" w:rsidP="00F530D2">
            <w:pPr>
              <w:pStyle w:val="DIVName"/>
            </w:pPr>
            <w:r>
              <w:t>Mrs Kikkert</w:t>
            </w:r>
          </w:p>
        </w:tc>
        <w:tc>
          <w:tcPr>
            <w:tcW w:w="2041" w:type="dxa"/>
            <w:shd w:val="clear" w:color="auto" w:fill="auto"/>
          </w:tcPr>
          <w:p w:rsidR="00071C1D" w:rsidRDefault="00071C1D" w:rsidP="00F530D2">
            <w:pPr>
              <w:pStyle w:val="DIVName"/>
            </w:pP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Ms Fitzharris</w:t>
            </w:r>
          </w:p>
        </w:tc>
        <w:tc>
          <w:tcPr>
            <w:tcW w:w="2041" w:type="dxa"/>
            <w:shd w:val="clear" w:color="auto" w:fill="auto"/>
          </w:tcPr>
          <w:p w:rsidR="00071C1D" w:rsidRDefault="00071C1D" w:rsidP="00F530D2">
            <w:pPr>
              <w:pStyle w:val="DIVName"/>
            </w:pPr>
            <w:r>
              <w:t>Mr Steel</w:t>
            </w:r>
          </w:p>
        </w:tc>
      </w:tr>
      <w:tr w:rsidR="00071C1D" w:rsidTr="00F530D2">
        <w:trPr>
          <w:trHeight w:val="240"/>
        </w:trPr>
        <w:tc>
          <w:tcPr>
            <w:tcW w:w="2041" w:type="dxa"/>
            <w:shd w:val="clear" w:color="auto" w:fill="auto"/>
          </w:tcPr>
          <w:p w:rsidR="00071C1D" w:rsidRDefault="00071C1D" w:rsidP="00F530D2">
            <w:pPr>
              <w:pStyle w:val="DIVName"/>
            </w:pPr>
            <w:r>
              <w:t>Ms Lawder</w:t>
            </w:r>
          </w:p>
        </w:tc>
        <w:tc>
          <w:tcPr>
            <w:tcW w:w="2041" w:type="dxa"/>
            <w:shd w:val="clear" w:color="auto" w:fill="auto"/>
          </w:tcPr>
          <w:p w:rsidR="00071C1D" w:rsidRDefault="00071C1D" w:rsidP="00F530D2">
            <w:pPr>
              <w:pStyle w:val="DIVName"/>
            </w:pPr>
          </w:p>
        </w:tc>
        <w:tc>
          <w:tcPr>
            <w:tcW w:w="624" w:type="dxa"/>
            <w:shd w:val="clear" w:color="auto" w:fill="auto"/>
          </w:tcPr>
          <w:p w:rsidR="00071C1D" w:rsidRDefault="00071C1D" w:rsidP="00F530D2">
            <w:pPr>
              <w:pStyle w:val="DIVName"/>
            </w:pPr>
          </w:p>
        </w:tc>
        <w:tc>
          <w:tcPr>
            <w:tcW w:w="2041" w:type="dxa"/>
            <w:shd w:val="clear" w:color="auto" w:fill="auto"/>
          </w:tcPr>
          <w:p w:rsidR="00071C1D" w:rsidRDefault="00071C1D" w:rsidP="00F530D2">
            <w:pPr>
              <w:pStyle w:val="DIVName"/>
            </w:pPr>
            <w:r>
              <w:t>Mr Gentleman</w:t>
            </w:r>
          </w:p>
        </w:tc>
        <w:tc>
          <w:tcPr>
            <w:tcW w:w="2041" w:type="dxa"/>
            <w:shd w:val="clear" w:color="auto" w:fill="auto"/>
          </w:tcPr>
          <w:p w:rsidR="00071C1D" w:rsidRDefault="00071C1D" w:rsidP="00F530D2">
            <w:pPr>
              <w:pStyle w:val="DIVName"/>
            </w:pPr>
            <w:r>
              <w:t>Ms Stephen-Smith</w:t>
            </w:r>
          </w:p>
        </w:tc>
      </w:tr>
    </w:tbl>
    <w:p w:rsidR="00071C1D" w:rsidRDefault="00071C1D" w:rsidP="00071C1D">
      <w:pPr>
        <w:pStyle w:val="DIVResult"/>
      </w:pPr>
      <w:r>
        <w:t>And so it was negatived.</w:t>
      </w:r>
    </w:p>
    <w:p w:rsidR="00071C1D" w:rsidRPr="00815999" w:rsidRDefault="00071C1D" w:rsidP="00071C1D">
      <w:pPr>
        <w:pStyle w:val="DPSEntryHeading"/>
      </w:pPr>
      <w:r w:rsidRPr="00815999">
        <w:lastRenderedPageBreak/>
        <w:tab/>
      </w:r>
      <w:r w:rsidRPr="00E70B43">
        <w:t>4</w:t>
      </w:r>
      <w:r w:rsidRPr="00815999">
        <w:tab/>
      </w:r>
      <w:r>
        <w:t>Domestic Animals (Dangerous Dogs) Amendment Bill 2018</w:t>
      </w:r>
    </w:p>
    <w:p w:rsidR="00071C1D" w:rsidRPr="00815999" w:rsidRDefault="00071C1D" w:rsidP="00071C1D">
      <w:pPr>
        <w:pStyle w:val="DPSEntryDetail"/>
      </w:pPr>
      <w:r>
        <w:t>Ms Lawder</w:t>
      </w:r>
      <w:r w:rsidRPr="00815999">
        <w:t xml:space="preserve">, pursuant to notice, presented </w:t>
      </w:r>
      <w:r>
        <w:t xml:space="preserve">a Bill for an Act to amend the </w:t>
      </w:r>
      <w:r>
        <w:rPr>
          <w:i/>
        </w:rPr>
        <w:t>Domestic Animals Act 2000</w:t>
      </w:r>
      <w:r w:rsidRPr="00815999">
        <w:t>.</w:t>
      </w:r>
    </w:p>
    <w:p w:rsidR="00071C1D" w:rsidRPr="00815999" w:rsidRDefault="00071C1D" w:rsidP="00071C1D">
      <w:pPr>
        <w:pStyle w:val="DPSEntryDetail"/>
      </w:pPr>
      <w:r w:rsidRPr="00815999">
        <w:rPr>
          <w:i/>
        </w:rPr>
        <w:t>Paper:</w:t>
      </w:r>
      <w:r w:rsidRPr="00815999">
        <w:t xml:space="preserve"> </w:t>
      </w:r>
      <w:r>
        <w:t>Ms Lawder</w:t>
      </w:r>
      <w:r w:rsidRPr="00815999">
        <w:t xml:space="preserve"> presented an explanatory statement to the Bill.</w:t>
      </w:r>
    </w:p>
    <w:p w:rsidR="00071C1D" w:rsidRPr="00815999" w:rsidRDefault="00071C1D" w:rsidP="00071C1D">
      <w:pPr>
        <w:pStyle w:val="DPSEntryDetail"/>
      </w:pPr>
      <w:r w:rsidRPr="00815999">
        <w:t>Title read by Clerk.</w:t>
      </w:r>
    </w:p>
    <w:p w:rsidR="00071C1D" w:rsidRPr="00815999" w:rsidRDefault="00071C1D" w:rsidP="00071C1D">
      <w:pPr>
        <w:pStyle w:val="DPSEntryDetail"/>
      </w:pPr>
      <w:r>
        <w:t>Ms Lawder</w:t>
      </w:r>
      <w:r w:rsidRPr="00815999">
        <w:t xml:space="preserve"> moved—That this Bill be agreed to in principle.</w:t>
      </w:r>
    </w:p>
    <w:p w:rsidR="00071C1D" w:rsidRPr="00815999" w:rsidRDefault="00071C1D" w:rsidP="00071C1D">
      <w:pPr>
        <w:pStyle w:val="DPSEntryDetail"/>
      </w:pPr>
      <w:r w:rsidRPr="00815999">
        <w:t>Debate adjourned (</w:t>
      </w:r>
      <w:r>
        <w:t>Mr Steel</w:t>
      </w:r>
      <w:r w:rsidRPr="00815999">
        <w:t>—</w:t>
      </w:r>
      <w:r>
        <w:t>Minister for City Services</w:t>
      </w:r>
      <w:r w:rsidRPr="00815999">
        <w:t>) and the resumption of the debate made an order of the day for the next sitting.</w:t>
      </w:r>
    </w:p>
    <w:p w:rsidR="00071C1D" w:rsidRPr="00AF2AD5" w:rsidRDefault="00071C1D" w:rsidP="00071C1D">
      <w:pPr>
        <w:pStyle w:val="DPSEntryHeading"/>
      </w:pPr>
      <w:r w:rsidRPr="00AF2AD5">
        <w:tab/>
      </w:r>
      <w:r w:rsidRPr="00E70B43">
        <w:t>5</w:t>
      </w:r>
      <w:r w:rsidRPr="00AF2AD5">
        <w:tab/>
      </w:r>
      <w:bookmarkStart w:id="1" w:name="Entry5"/>
      <w:r w:rsidR="00823905">
        <w:t xml:space="preserve">low </w:t>
      </w:r>
      <w:r>
        <w:t>income Canberrans</w:t>
      </w:r>
      <w:bookmarkEnd w:id="1"/>
      <w:r>
        <w:t>—Support</w:t>
      </w:r>
    </w:p>
    <w:p w:rsidR="00071C1D" w:rsidRDefault="00071C1D" w:rsidP="00071C1D">
      <w:pPr>
        <w:pStyle w:val="DPSEntryDetail"/>
      </w:pPr>
      <w:r>
        <w:t>Ms Le Couteur</w:t>
      </w:r>
      <w:r w:rsidRPr="00AF2AD5">
        <w:t>, pursuant to notice, moved—That</w:t>
      </w:r>
      <w:r>
        <w:t xml:space="preserve"> this Assembly:</w:t>
      </w:r>
    </w:p>
    <w:p w:rsidR="00071C1D" w:rsidRPr="000266DE" w:rsidRDefault="00071C1D" w:rsidP="00AC4F6E">
      <w:pPr>
        <w:pStyle w:val="DPSEntryIndents"/>
        <w:numPr>
          <w:ilvl w:val="0"/>
          <w:numId w:val="4"/>
        </w:numPr>
      </w:pPr>
      <w:r>
        <w:t>notes that:</w:t>
      </w:r>
    </w:p>
    <w:p w:rsidR="00071C1D" w:rsidRDefault="00071C1D" w:rsidP="00AC4F6E">
      <w:pPr>
        <w:pStyle w:val="DPSEntryIndents"/>
        <w:numPr>
          <w:ilvl w:val="1"/>
          <w:numId w:val="1"/>
        </w:numPr>
      </w:pPr>
      <w:r>
        <w:t>w</w:t>
      </w:r>
      <w:r w:rsidRPr="004C486C">
        <w:t>hile Canberra is a high</w:t>
      </w:r>
      <w:r>
        <w:t xml:space="preserve"> </w:t>
      </w:r>
      <w:r w:rsidRPr="004C486C">
        <w:t>income community with a growing economy, a substantial number of Canberrans struggle financially, for example people on low wages and many people that rely on Federal Government assistance payments;</w:t>
      </w:r>
    </w:p>
    <w:p w:rsidR="00071C1D" w:rsidRDefault="00071C1D" w:rsidP="00AC4F6E">
      <w:pPr>
        <w:pStyle w:val="DPSEntryIndents"/>
        <w:numPr>
          <w:ilvl w:val="1"/>
          <w:numId w:val="1"/>
        </w:numPr>
      </w:pPr>
      <w:r>
        <w:t>t</w:t>
      </w:r>
      <w:r w:rsidRPr="004C486C">
        <w:t>he ACT Government provides many services that are crucial supports for lower</w:t>
      </w:r>
      <w:r>
        <w:t xml:space="preserve"> </w:t>
      </w:r>
      <w:r w:rsidRPr="004C486C">
        <w:t>income Canberrans, including the public health system, public transport and public housing, as well as providing funding for financial counselling for people who fall into hardship;</w:t>
      </w:r>
    </w:p>
    <w:p w:rsidR="00071C1D" w:rsidRDefault="00071C1D" w:rsidP="00AC4F6E">
      <w:pPr>
        <w:pStyle w:val="DPSEntryIndents"/>
        <w:numPr>
          <w:ilvl w:val="1"/>
          <w:numId w:val="1"/>
        </w:numPr>
      </w:pPr>
      <w:r>
        <w:t>t</w:t>
      </w:r>
      <w:r w:rsidRPr="004C486C">
        <w:t>he ACT Government provides concessions to lower</w:t>
      </w:r>
      <w:r>
        <w:t xml:space="preserve"> </w:t>
      </w:r>
      <w:r w:rsidRPr="004C486C">
        <w:t xml:space="preserve">income households such as the utilities concessions and free off-peak public transport fares for pensioners </w:t>
      </w:r>
      <w:r>
        <w:t>–</w:t>
      </w:r>
      <w:r w:rsidRPr="004C486C">
        <w:t xml:space="preserve"> however, the ACT Government</w:t>
      </w:r>
      <w:r>
        <w:t>’</w:t>
      </w:r>
      <w:r w:rsidRPr="004C486C">
        <w:t>s ability to target everyone who needs help is limited because Australia</w:t>
      </w:r>
      <w:r>
        <w:t>’</w:t>
      </w:r>
      <w:r w:rsidRPr="004C486C">
        <w:t>s income tax and means-testing systems are opera</w:t>
      </w:r>
      <w:r>
        <w:t>ted by the Federal Government; and</w:t>
      </w:r>
    </w:p>
    <w:p w:rsidR="00071C1D" w:rsidRDefault="00071C1D" w:rsidP="00AC4F6E">
      <w:pPr>
        <w:pStyle w:val="DPSEntryIndents"/>
        <w:numPr>
          <w:ilvl w:val="1"/>
          <w:numId w:val="1"/>
        </w:numPr>
      </w:pPr>
      <w:r>
        <w:t>t</w:t>
      </w:r>
      <w:r w:rsidRPr="004C486C">
        <w:t>he ACT taxation system has existing policies and programs that can help people on lower</w:t>
      </w:r>
      <w:r>
        <w:t xml:space="preserve"> </w:t>
      </w:r>
      <w:r w:rsidRPr="004C486C">
        <w:t>incomes, such as rates deferrals and concessions for pensioners;</w:t>
      </w:r>
    </w:p>
    <w:p w:rsidR="00071C1D" w:rsidRPr="008A0B1D" w:rsidRDefault="00071C1D" w:rsidP="00AC4F6E">
      <w:pPr>
        <w:pStyle w:val="DPSEntryIndents"/>
      </w:pPr>
      <w:r>
        <w:t>f</w:t>
      </w:r>
      <w:r w:rsidRPr="008A0B1D">
        <w:t>urther notes that:</w:t>
      </w:r>
    </w:p>
    <w:p w:rsidR="00071C1D" w:rsidRDefault="00071C1D" w:rsidP="00AC4F6E">
      <w:pPr>
        <w:pStyle w:val="DPSEntryIndents"/>
        <w:numPr>
          <w:ilvl w:val="1"/>
          <w:numId w:val="1"/>
        </w:numPr>
      </w:pPr>
      <w:r>
        <w:t>p</w:t>
      </w:r>
      <w:r w:rsidRPr="008A0B1D">
        <w:t>eople struggling with their daily expenses can reach crisis point when bills like electricity, phone and rates arrive;</w:t>
      </w:r>
      <w:r>
        <w:t xml:space="preserve"> and</w:t>
      </w:r>
    </w:p>
    <w:p w:rsidR="00071C1D" w:rsidRDefault="00071C1D" w:rsidP="00AC4F6E">
      <w:pPr>
        <w:pStyle w:val="DPSEntryIndents"/>
        <w:numPr>
          <w:ilvl w:val="1"/>
          <w:numId w:val="1"/>
        </w:numPr>
      </w:pPr>
      <w:r>
        <w:t>t</w:t>
      </w:r>
      <w:r w:rsidRPr="008A0B1D">
        <w:t>he ACT Revenue Office maintains a call centre for people with rates and other tax inquiries, and can be the first point of contact with the ACT Government for people facing financial hardship;</w:t>
      </w:r>
    </w:p>
    <w:p w:rsidR="00071C1D" w:rsidRPr="008A0B1D" w:rsidRDefault="00071C1D" w:rsidP="00AC4F6E">
      <w:pPr>
        <w:pStyle w:val="DPSEntryIndents"/>
      </w:pPr>
      <w:r>
        <w:t>f</w:t>
      </w:r>
      <w:r w:rsidRPr="008A0B1D">
        <w:t>urther notes that:</w:t>
      </w:r>
    </w:p>
    <w:p w:rsidR="00071C1D" w:rsidRDefault="00071C1D" w:rsidP="00AC4F6E">
      <w:pPr>
        <w:pStyle w:val="DPSEntryIndents"/>
        <w:numPr>
          <w:ilvl w:val="1"/>
          <w:numId w:val="1"/>
        </w:numPr>
      </w:pPr>
      <w:r>
        <w:t>f</w:t>
      </w:r>
      <w:r w:rsidRPr="008A0B1D">
        <w:t>ines in the ACT such as parking tickets and lower</w:t>
      </w:r>
      <w:r>
        <w:t xml:space="preserve"> </w:t>
      </w:r>
      <w:r w:rsidRPr="008A0B1D">
        <w:t>level traffic infringements are a fixed amount regardless of income, which means they have a disproportionate financial impact on people who are on lower</w:t>
      </w:r>
      <w:r>
        <w:t xml:space="preserve"> </w:t>
      </w:r>
      <w:r w:rsidRPr="008A0B1D">
        <w:t>incomes and means they are disproportionately punished for the infringement;</w:t>
      </w:r>
    </w:p>
    <w:p w:rsidR="00071C1D" w:rsidRPr="008A0B1D" w:rsidRDefault="00071C1D" w:rsidP="00AC4F6E">
      <w:pPr>
        <w:pStyle w:val="DPSEntryIndents"/>
        <w:keepLines/>
        <w:numPr>
          <w:ilvl w:val="1"/>
          <w:numId w:val="1"/>
        </w:numPr>
      </w:pPr>
      <w:r>
        <w:lastRenderedPageBreak/>
        <w:t>t</w:t>
      </w:r>
      <w:r w:rsidRPr="008A0B1D">
        <w:t>he ACT Government has put in place a work and development program, so that those who may not be able to pay a fine are able to undertake activities such as community service, financial counselling or drug and alcohol treatment in lieu of paying their fine – however</w:t>
      </w:r>
      <w:r>
        <w:t>,</w:t>
      </w:r>
      <w:r w:rsidRPr="008A0B1D">
        <w:t xml:space="preserve"> low</w:t>
      </w:r>
      <w:r>
        <w:t xml:space="preserve"> </w:t>
      </w:r>
      <w:r w:rsidRPr="008A0B1D">
        <w:t>income workers without a Federal Government concession card can miss out;</w:t>
      </w:r>
      <w:r>
        <w:t xml:space="preserve"> </w:t>
      </w:r>
    </w:p>
    <w:p w:rsidR="00071C1D" w:rsidRPr="008A0B1D" w:rsidRDefault="00071C1D" w:rsidP="00AC4F6E">
      <w:pPr>
        <w:pStyle w:val="DPSEntryIndents"/>
        <w:numPr>
          <w:ilvl w:val="1"/>
          <w:numId w:val="1"/>
        </w:numPr>
      </w:pPr>
      <w:r>
        <w:t>s</w:t>
      </w:r>
      <w:r w:rsidRPr="008A0B1D">
        <w:t>everal countries internationally are investigating or introducing income-based fines, for example:</w:t>
      </w:r>
    </w:p>
    <w:p w:rsidR="00071C1D" w:rsidRDefault="00071C1D" w:rsidP="00AC4F6E">
      <w:pPr>
        <w:pStyle w:val="DPSEntryIndents"/>
        <w:numPr>
          <w:ilvl w:val="2"/>
          <w:numId w:val="1"/>
        </w:numPr>
      </w:pPr>
      <w:r w:rsidRPr="008A0B1D">
        <w:t>the U</w:t>
      </w:r>
      <w:r>
        <w:t>nited Kingdom</w:t>
      </w:r>
      <w:r w:rsidRPr="008A0B1D">
        <w:t xml:space="preserve"> allows judges</w:t>
      </w:r>
      <w:r>
        <w:t>’</w:t>
      </w:r>
      <w:r w:rsidRPr="008A0B1D">
        <w:t xml:space="preserve"> discretion to adjust fines for traffic matters that go to court based on income; and</w:t>
      </w:r>
    </w:p>
    <w:p w:rsidR="00071C1D" w:rsidRPr="008A0B1D" w:rsidRDefault="00071C1D" w:rsidP="00AC4F6E">
      <w:pPr>
        <w:pStyle w:val="DPSEntryIndents"/>
        <w:numPr>
          <w:ilvl w:val="2"/>
          <w:numId w:val="1"/>
        </w:numPr>
      </w:pPr>
      <w:r w:rsidRPr="008A0B1D">
        <w:t>Finland charges traffic fines using a formula based on the person</w:t>
      </w:r>
      <w:r>
        <w:t>’</w:t>
      </w:r>
      <w:r w:rsidRPr="008A0B1D">
        <w:t>s daily disposable income;</w:t>
      </w:r>
      <w:r>
        <w:t xml:space="preserve"> and</w:t>
      </w:r>
    </w:p>
    <w:p w:rsidR="00071C1D" w:rsidRPr="008A0B1D" w:rsidRDefault="00071C1D" w:rsidP="00AC4F6E">
      <w:pPr>
        <w:pStyle w:val="DPSEntryIndents"/>
        <w:numPr>
          <w:ilvl w:val="1"/>
          <w:numId w:val="1"/>
        </w:numPr>
      </w:pPr>
      <w:r>
        <w:t>t</w:t>
      </w:r>
      <w:r w:rsidRPr="008A0B1D">
        <w:t>he Australia Institute has investigated how this principle could be applied in Australia and has identified that it would be a fairer approach;</w:t>
      </w:r>
      <w:r>
        <w:t xml:space="preserve"> and</w:t>
      </w:r>
    </w:p>
    <w:p w:rsidR="00071C1D" w:rsidRPr="008A0B1D" w:rsidRDefault="00071C1D" w:rsidP="00AC4F6E">
      <w:pPr>
        <w:pStyle w:val="DPSEntryIndents"/>
      </w:pPr>
      <w:r>
        <w:t>c</w:t>
      </w:r>
      <w:r w:rsidRPr="008A0B1D">
        <w:t>alls on the ACT Government to expand and improve its support for low</w:t>
      </w:r>
      <w:r>
        <w:t xml:space="preserve"> </w:t>
      </w:r>
      <w:r w:rsidRPr="008A0B1D">
        <w:t>income Canberrans by:</w:t>
      </w:r>
    </w:p>
    <w:p w:rsidR="00071C1D" w:rsidRDefault="00071C1D" w:rsidP="00AC4F6E">
      <w:pPr>
        <w:pStyle w:val="DPSEntryIndents"/>
        <w:numPr>
          <w:ilvl w:val="1"/>
          <w:numId w:val="1"/>
        </w:numPr>
      </w:pPr>
      <w:r>
        <w:t>i</w:t>
      </w:r>
      <w:r w:rsidRPr="008A0B1D">
        <w:t>nvestigating the potential of income-based fines for the ACT, including consultation with stakeholders such as community legal services;</w:t>
      </w:r>
    </w:p>
    <w:p w:rsidR="00071C1D" w:rsidRPr="008A0B1D" w:rsidRDefault="00071C1D" w:rsidP="00AC4F6E">
      <w:pPr>
        <w:pStyle w:val="DPSEntryIndents"/>
        <w:numPr>
          <w:ilvl w:val="1"/>
          <w:numId w:val="1"/>
        </w:numPr>
      </w:pPr>
      <w:r>
        <w:t>h</w:t>
      </w:r>
      <w:r w:rsidRPr="008A0B1D">
        <w:t>elping low</w:t>
      </w:r>
      <w:r>
        <w:t xml:space="preserve"> </w:t>
      </w:r>
      <w:r w:rsidRPr="008A0B1D">
        <w:t>income property owners by:</w:t>
      </w:r>
    </w:p>
    <w:p w:rsidR="00071C1D" w:rsidRDefault="00071C1D" w:rsidP="00AC4F6E">
      <w:pPr>
        <w:pStyle w:val="DPSEntryIndents"/>
        <w:numPr>
          <w:ilvl w:val="2"/>
          <w:numId w:val="1"/>
        </w:numPr>
      </w:pPr>
      <w:r>
        <w:t>w</w:t>
      </w:r>
      <w:r w:rsidRPr="008A0B1D">
        <w:t>riting to all residential rate payers who get a concession by 28</w:t>
      </w:r>
      <w:r>
        <w:t> </w:t>
      </w:r>
      <w:r w:rsidRPr="008A0B1D">
        <w:t xml:space="preserve">February 2019 to advise them of the rates deferments available; </w:t>
      </w:r>
    </w:p>
    <w:p w:rsidR="00071C1D" w:rsidRDefault="00071C1D" w:rsidP="00AC4F6E">
      <w:pPr>
        <w:pStyle w:val="DPSEntryIndents"/>
        <w:numPr>
          <w:ilvl w:val="2"/>
          <w:numId w:val="1"/>
        </w:numPr>
      </w:pPr>
      <w:r>
        <w:t>i</w:t>
      </w:r>
      <w:r w:rsidRPr="008A0B1D">
        <w:t>ncluding information about rates concessions, deferments and hardship arrangements on all residential rates notices issued after 30 June 2019;</w:t>
      </w:r>
    </w:p>
    <w:p w:rsidR="00071C1D" w:rsidRDefault="00071C1D" w:rsidP="00AC4F6E">
      <w:pPr>
        <w:pStyle w:val="DPSEntryIndents"/>
        <w:numPr>
          <w:ilvl w:val="2"/>
          <w:numId w:val="1"/>
        </w:numPr>
      </w:pPr>
      <w:r>
        <w:t>r</w:t>
      </w:r>
      <w:r w:rsidRPr="008A0B1D">
        <w:t xml:space="preserve">edesigning the rates notice to ensure people understand that they can still pay quarterly; </w:t>
      </w:r>
    </w:p>
    <w:p w:rsidR="00071C1D" w:rsidRDefault="00071C1D" w:rsidP="00AC4F6E">
      <w:pPr>
        <w:pStyle w:val="DPSEntryIndents"/>
        <w:numPr>
          <w:ilvl w:val="2"/>
          <w:numId w:val="1"/>
        </w:numPr>
      </w:pPr>
      <w:r>
        <w:t>p</w:t>
      </w:r>
      <w:r w:rsidRPr="008A0B1D">
        <w:t>roviding training for Revenue Office call centre staff by 30</w:t>
      </w:r>
      <w:r>
        <w:t> </w:t>
      </w:r>
      <w:r w:rsidRPr="008A0B1D">
        <w:t>June</w:t>
      </w:r>
      <w:r>
        <w:t> </w:t>
      </w:r>
      <w:r w:rsidRPr="008A0B1D">
        <w:t>2019 in how to recognise customers suffering from financial hardship, what help they may be eligible for, and who they can be referred to for further support – with other staff that support customers to be trained subsequently;</w:t>
      </w:r>
      <w:r>
        <w:t xml:space="preserve"> and</w:t>
      </w:r>
    </w:p>
    <w:p w:rsidR="00071C1D" w:rsidRPr="008A0B1D" w:rsidRDefault="00071C1D" w:rsidP="00AC4F6E">
      <w:pPr>
        <w:pStyle w:val="DPSEntryIndents"/>
        <w:numPr>
          <w:ilvl w:val="2"/>
          <w:numId w:val="1"/>
        </w:numPr>
      </w:pPr>
      <w:r>
        <w:t>p</w:t>
      </w:r>
      <w:r w:rsidRPr="008A0B1D">
        <w:t>ublishing the criteria used by the Revenue Office to determine who is eligible for hardship assistance, including providing easy</w:t>
      </w:r>
      <w:r>
        <w:noBreakHyphen/>
      </w:r>
      <w:r w:rsidRPr="008A0B1D">
        <w:t>to</w:t>
      </w:r>
      <w:r w:rsidR="00823905">
        <w:t>-read material on the relevant g</w:t>
      </w:r>
      <w:r w:rsidRPr="008A0B1D">
        <w:t>overnment website, by 28</w:t>
      </w:r>
      <w:r>
        <w:t> </w:t>
      </w:r>
      <w:r w:rsidRPr="008A0B1D">
        <w:t>February 2019;</w:t>
      </w:r>
    </w:p>
    <w:p w:rsidR="00071C1D" w:rsidRDefault="00071C1D" w:rsidP="00AC4F6E">
      <w:pPr>
        <w:pStyle w:val="DPSEntryIndents"/>
        <w:numPr>
          <w:ilvl w:val="1"/>
          <w:numId w:val="1"/>
        </w:numPr>
      </w:pPr>
      <w:r>
        <w:t>h</w:t>
      </w:r>
      <w:r w:rsidRPr="008A0B1D">
        <w:t>elping organisations that advocate for lower</w:t>
      </w:r>
      <w:r>
        <w:t xml:space="preserve"> </w:t>
      </w:r>
      <w:r w:rsidRPr="008A0B1D">
        <w:t>income Canberrans by improving the cost of living statement in future Budget Papers by including a broader range of vulnerable households and providing time series data similar to the 2018</w:t>
      </w:r>
      <w:r>
        <w:t>-</w:t>
      </w:r>
      <w:r w:rsidRPr="008A0B1D">
        <w:t>19 Budget</w:t>
      </w:r>
      <w:r>
        <w:t>’</w:t>
      </w:r>
      <w:r w:rsidRPr="008A0B1D">
        <w:t xml:space="preserve">s </w:t>
      </w:r>
      <w:r>
        <w:t>“</w:t>
      </w:r>
      <w:r w:rsidRPr="008A0B1D">
        <w:t>Socio Economic Analysis on Ta</w:t>
      </w:r>
      <w:r>
        <w:t>xation and Concessions Policy”;</w:t>
      </w:r>
    </w:p>
    <w:p w:rsidR="00071C1D" w:rsidRDefault="00071C1D" w:rsidP="0099677F">
      <w:pPr>
        <w:pStyle w:val="DPSEntryIndents"/>
        <w:keepLines/>
        <w:numPr>
          <w:ilvl w:val="1"/>
          <w:numId w:val="1"/>
        </w:numPr>
      </w:pPr>
      <w:r>
        <w:lastRenderedPageBreak/>
        <w:t>a</w:t>
      </w:r>
      <w:r w:rsidRPr="008A0B1D">
        <w:t xml:space="preserve">pproaching the Federal Government and other states and territories, for example through </w:t>
      </w:r>
      <w:r>
        <w:t>the Council of Australian Governments</w:t>
      </w:r>
      <w:r w:rsidRPr="008A0B1D">
        <w:t>, about opportunities for states and territories to access Federal Government information to help with providing concessions to people on lower</w:t>
      </w:r>
      <w:r>
        <w:t xml:space="preserve"> </w:t>
      </w:r>
      <w:r w:rsidRPr="008A0B1D">
        <w:t>incomes; and</w:t>
      </w:r>
    </w:p>
    <w:p w:rsidR="00071C1D" w:rsidRPr="00AF2AD5" w:rsidRDefault="00071C1D" w:rsidP="00AC4F6E">
      <w:pPr>
        <w:pStyle w:val="DPSEntryIndents"/>
        <w:numPr>
          <w:ilvl w:val="1"/>
          <w:numId w:val="1"/>
        </w:numPr>
      </w:pPr>
      <w:r>
        <w:t>r</w:t>
      </w:r>
      <w:r w:rsidRPr="008A0B1D">
        <w:t>eporting back on these issues by the last sitting day in August 2019.</w:t>
      </w:r>
    </w:p>
    <w:p w:rsidR="00071C1D" w:rsidRDefault="00071C1D" w:rsidP="00071C1D">
      <w:pPr>
        <w:pStyle w:val="DPSEntryDetail"/>
      </w:pPr>
      <w:r>
        <w:t>Debate interrupted in accordance with standing order 74 and the resumption of the debate made an order of the day for a later hour this day.</w:t>
      </w:r>
    </w:p>
    <w:p w:rsidR="00071C1D" w:rsidRPr="00433C9B" w:rsidRDefault="00071C1D" w:rsidP="00071C1D">
      <w:pPr>
        <w:pStyle w:val="DPSEntryHeading"/>
      </w:pPr>
      <w:r w:rsidRPr="00433C9B">
        <w:tab/>
      </w:r>
      <w:r w:rsidRPr="00E70B43">
        <w:t>6</w:t>
      </w:r>
      <w:r w:rsidRPr="00433C9B">
        <w:tab/>
        <w:t>QUESTIONS</w:t>
      </w:r>
    </w:p>
    <w:p w:rsidR="00071C1D" w:rsidRPr="00433C9B" w:rsidRDefault="00071C1D" w:rsidP="00071C1D">
      <w:pPr>
        <w:pStyle w:val="DPSEntryDetail"/>
      </w:pPr>
      <w:r w:rsidRPr="00433C9B">
        <w:t>Questions without notice were asked.</w:t>
      </w:r>
    </w:p>
    <w:p w:rsidR="00071C1D" w:rsidRPr="00AF2AD5" w:rsidRDefault="00071C1D" w:rsidP="00071C1D">
      <w:pPr>
        <w:pStyle w:val="DPSEntryHeading"/>
      </w:pPr>
      <w:r w:rsidRPr="00AF2AD5">
        <w:tab/>
      </w:r>
      <w:r w:rsidRPr="00E70B43">
        <w:t>7</w:t>
      </w:r>
      <w:r w:rsidRPr="00AF2AD5">
        <w:tab/>
      </w:r>
      <w:r w:rsidR="00823905">
        <w:t xml:space="preserve">low </w:t>
      </w:r>
      <w:r>
        <w:t>income Canberrans—Support</w:t>
      </w:r>
    </w:p>
    <w:p w:rsidR="00071C1D" w:rsidRDefault="00071C1D" w:rsidP="00071C1D">
      <w:pPr>
        <w:pStyle w:val="DPSEntryDetail"/>
      </w:pPr>
      <w:r>
        <w:t>The order of the day having been read for the resumption of the debate on the motion of Ms Le Couteur (</w:t>
      </w:r>
      <w:r>
        <w:rPr>
          <w:i/>
        </w:rPr>
        <w:t>see</w:t>
      </w:r>
      <w:r>
        <w:t xml:space="preserve"> </w:t>
      </w:r>
      <w:hyperlink w:anchor="Entry5" w:history="1">
        <w:r w:rsidRPr="00AC4F6E">
          <w:rPr>
            <w:rStyle w:val="Hyperlink"/>
          </w:rPr>
          <w:t>entry 5</w:t>
        </w:r>
      </w:hyperlink>
      <w:r w:rsidR="00823905">
        <w:t>)—</w:t>
      </w:r>
    </w:p>
    <w:p w:rsidR="00071C1D" w:rsidRPr="00AF2AD5" w:rsidRDefault="00071C1D" w:rsidP="00071C1D">
      <w:pPr>
        <w:pStyle w:val="DPSEntryDetail"/>
      </w:pPr>
      <w:r w:rsidRPr="00AF2AD5">
        <w:t>Debate ensued.</w:t>
      </w:r>
    </w:p>
    <w:p w:rsidR="00071C1D" w:rsidRPr="00AF2AD5" w:rsidRDefault="00071C1D" w:rsidP="00071C1D">
      <w:pPr>
        <w:pStyle w:val="DPSEntryDetail"/>
      </w:pPr>
      <w:r w:rsidRPr="00AF2AD5">
        <w:t>Question—put and passed.</w:t>
      </w:r>
    </w:p>
    <w:p w:rsidR="00071C1D" w:rsidRPr="00AF2AD5" w:rsidRDefault="00071C1D" w:rsidP="00071C1D">
      <w:pPr>
        <w:pStyle w:val="DPSEntryHeading"/>
      </w:pPr>
      <w:r w:rsidRPr="00AF2AD5">
        <w:tab/>
      </w:r>
      <w:r w:rsidRPr="00E70B43">
        <w:t>8</w:t>
      </w:r>
      <w:r w:rsidRPr="00AF2AD5">
        <w:tab/>
      </w:r>
      <w:r>
        <w:t>Bushfire prevention</w:t>
      </w:r>
    </w:p>
    <w:p w:rsidR="00071C1D" w:rsidRDefault="00071C1D" w:rsidP="00071C1D">
      <w:pPr>
        <w:pStyle w:val="DPSEntryDetail"/>
      </w:pPr>
      <w:r>
        <w:t>Mrs Jones</w:t>
      </w:r>
      <w:r w:rsidRPr="00AF2AD5">
        <w:t>, pursuant to notice, moved—That</w:t>
      </w:r>
      <w:r>
        <w:t xml:space="preserve"> this Assembly:</w:t>
      </w:r>
    </w:p>
    <w:p w:rsidR="00071C1D" w:rsidRPr="001D5627" w:rsidRDefault="00071C1D" w:rsidP="00AC4F6E">
      <w:pPr>
        <w:pStyle w:val="DPSEntryIndents"/>
        <w:numPr>
          <w:ilvl w:val="0"/>
          <w:numId w:val="6"/>
        </w:numPr>
        <w:rPr>
          <w:lang w:eastAsia="en-US"/>
        </w:rPr>
      </w:pPr>
      <w:r w:rsidRPr="001D5627">
        <w:rPr>
          <w:lang w:eastAsia="en-US"/>
        </w:rPr>
        <w:t>notes:</w:t>
      </w:r>
    </w:p>
    <w:p w:rsidR="00071C1D" w:rsidRPr="001D5627" w:rsidRDefault="00071C1D" w:rsidP="00AC4F6E">
      <w:pPr>
        <w:pStyle w:val="DPSEntryIndents"/>
        <w:numPr>
          <w:ilvl w:val="1"/>
          <w:numId w:val="1"/>
        </w:numPr>
        <w:rPr>
          <w:lang w:eastAsia="en-US"/>
        </w:rPr>
      </w:pPr>
      <w:r w:rsidRPr="001D5627">
        <w:rPr>
          <w:lang w:eastAsia="en-US"/>
        </w:rPr>
        <w:t>the need to protect Canberrans against bushfires; and</w:t>
      </w:r>
    </w:p>
    <w:p w:rsidR="00071C1D" w:rsidRPr="001D5627" w:rsidRDefault="00071C1D" w:rsidP="00AC4F6E">
      <w:pPr>
        <w:pStyle w:val="DPSEntryIndents"/>
        <w:numPr>
          <w:ilvl w:val="1"/>
          <w:numId w:val="1"/>
        </w:numPr>
        <w:rPr>
          <w:lang w:eastAsia="en-US"/>
        </w:rPr>
      </w:pPr>
      <w:r w:rsidRPr="001D5627">
        <w:rPr>
          <w:lang w:eastAsia="en-US"/>
        </w:rPr>
        <w:t>only 24.3 percent of prescribed burns were completed in the 2017-18 Bushfire Operations Plan, while only seven percent of prescribed burns were completed in 2016-17;</w:t>
      </w:r>
    </w:p>
    <w:p w:rsidR="00071C1D" w:rsidRPr="001D5627" w:rsidRDefault="00071C1D" w:rsidP="00AC4F6E">
      <w:pPr>
        <w:pStyle w:val="DPSEntryIndents"/>
        <w:rPr>
          <w:lang w:eastAsia="en-US"/>
        </w:rPr>
      </w:pPr>
      <w:r w:rsidRPr="001D5627">
        <w:rPr>
          <w:lang w:eastAsia="en-US"/>
        </w:rPr>
        <w:t>further notes the bushfire season commenced one month earlier than usual, on 1 September 2018; and</w:t>
      </w:r>
    </w:p>
    <w:p w:rsidR="00071C1D" w:rsidRPr="00AF2AD5" w:rsidRDefault="00071C1D" w:rsidP="00AC4F6E">
      <w:pPr>
        <w:pStyle w:val="DPSEntryIndents"/>
      </w:pPr>
      <w:r w:rsidRPr="001D5627">
        <w:rPr>
          <w:lang w:val="en-US"/>
        </w:rPr>
        <w:t>calls on the ACT Government to investigate methods of increasing the burning capacity during periods of suitable weather conditions and to report back to the Assembly by the end of the 2018-19 bushfire season.</w:t>
      </w:r>
    </w:p>
    <w:p w:rsidR="00071C1D" w:rsidRDefault="00A04675" w:rsidP="00071C1D">
      <w:pPr>
        <w:pStyle w:val="DPSEntryDetail"/>
      </w:pPr>
      <w:r>
        <w:t xml:space="preserve">Mr Gentleman (Minister for Police and Emergency Services) </w:t>
      </w:r>
      <w:r w:rsidR="0030302B">
        <w:t>moved the following amendment: O</w:t>
      </w:r>
      <w:r>
        <w:t>mit all text after “That this Assembly”, substitute:</w:t>
      </w:r>
    </w:p>
    <w:p w:rsidR="00A04675" w:rsidRDefault="00A04675" w:rsidP="00A04675">
      <w:pPr>
        <w:pStyle w:val="DPSEntryDetail"/>
        <w:tabs>
          <w:tab w:val="clear" w:pos="1197"/>
          <w:tab w:val="left" w:pos="1350"/>
        </w:tabs>
      </w:pPr>
      <w:r>
        <w:t>“(1)</w:t>
      </w:r>
      <w:r>
        <w:tab/>
        <w:t>notes:</w:t>
      </w:r>
    </w:p>
    <w:p w:rsidR="00A04675" w:rsidRPr="001D5627" w:rsidRDefault="00A04675" w:rsidP="00A04675">
      <w:pPr>
        <w:pStyle w:val="DPSEntryIndents"/>
        <w:numPr>
          <w:ilvl w:val="1"/>
          <w:numId w:val="1"/>
        </w:numPr>
        <w:rPr>
          <w:lang w:eastAsia="en-US"/>
        </w:rPr>
      </w:pPr>
      <w:r>
        <w:rPr>
          <w:lang w:eastAsia="en-US"/>
        </w:rPr>
        <w:t>hazard reduction burns in the ACT are one of many important activities undertaken in the preparation of a bushfire season;</w:t>
      </w:r>
    </w:p>
    <w:p w:rsidR="00A04675" w:rsidRDefault="00A04675" w:rsidP="00A04675">
      <w:pPr>
        <w:pStyle w:val="DPSEntryIndents"/>
        <w:numPr>
          <w:ilvl w:val="1"/>
          <w:numId w:val="1"/>
        </w:numPr>
        <w:rPr>
          <w:lang w:eastAsia="en-US"/>
        </w:rPr>
      </w:pPr>
      <w:r>
        <w:rPr>
          <w:lang w:eastAsia="en-US"/>
        </w:rPr>
        <w:t>the ACT Government, including the ACT Emergency Services Agency (ESA), is better prepared for a bushfire emergency than ever before;</w:t>
      </w:r>
    </w:p>
    <w:p w:rsidR="00A04675" w:rsidRDefault="00A04675" w:rsidP="00A04675">
      <w:pPr>
        <w:pStyle w:val="DPSEntryIndents"/>
        <w:numPr>
          <w:ilvl w:val="1"/>
          <w:numId w:val="1"/>
        </w:numPr>
        <w:rPr>
          <w:lang w:eastAsia="en-US"/>
        </w:rPr>
      </w:pPr>
      <w:r>
        <w:rPr>
          <w:lang w:eastAsia="en-US"/>
        </w:rPr>
        <w:t>the ACT’s emergency plans and policies, warnings systems, and governance arrangements, lead emergency management practice on a national level;</w:t>
      </w:r>
    </w:p>
    <w:p w:rsidR="00A04675" w:rsidRDefault="00A04675" w:rsidP="00ED29C3">
      <w:pPr>
        <w:pStyle w:val="DPSEntryIndents"/>
        <w:keepNext/>
        <w:numPr>
          <w:ilvl w:val="1"/>
          <w:numId w:val="1"/>
        </w:numPr>
        <w:rPr>
          <w:lang w:eastAsia="en-US"/>
        </w:rPr>
      </w:pPr>
      <w:r>
        <w:rPr>
          <w:lang w:eastAsia="en-US"/>
        </w:rPr>
        <w:lastRenderedPageBreak/>
        <w:t>the ACT community can be confident that they continue to live in one of the safest cities in the world; and</w:t>
      </w:r>
    </w:p>
    <w:p w:rsidR="00A04675" w:rsidRDefault="00A04675" w:rsidP="00A04675">
      <w:pPr>
        <w:pStyle w:val="DPSEntryIndents"/>
        <w:numPr>
          <w:ilvl w:val="1"/>
          <w:numId w:val="1"/>
        </w:numPr>
        <w:rPr>
          <w:lang w:eastAsia="en-US"/>
        </w:rPr>
      </w:pPr>
      <w:r>
        <w:rPr>
          <w:lang w:eastAsia="en-US"/>
        </w:rPr>
        <w:t>while t</w:t>
      </w:r>
      <w:r w:rsidR="00823905">
        <w:rPr>
          <w:lang w:eastAsia="en-US"/>
        </w:rPr>
        <w:t>he ACT Government, the ESA and government d</w:t>
      </w:r>
      <w:r>
        <w:rPr>
          <w:lang w:eastAsia="en-US"/>
        </w:rPr>
        <w:t>irectorates are well prepared for the risks that the ACT may face, preparation for bushfires, storms and heatwaves is everyone’s responsibility; and</w:t>
      </w:r>
    </w:p>
    <w:p w:rsidR="00A04675" w:rsidRDefault="00A04675" w:rsidP="00A04675">
      <w:pPr>
        <w:pStyle w:val="DPSEntryIndents"/>
        <w:numPr>
          <w:ilvl w:val="0"/>
          <w:numId w:val="12"/>
        </w:numPr>
        <w:rPr>
          <w:lang w:eastAsia="en-US"/>
        </w:rPr>
      </w:pPr>
      <w:r>
        <w:rPr>
          <w:lang w:eastAsia="en-US"/>
        </w:rPr>
        <w:t>calls on the ACT Government to continue working with the community to help prepare Canberra for t</w:t>
      </w:r>
      <w:r w:rsidR="00DE4FF2">
        <w:rPr>
          <w:lang w:eastAsia="en-US"/>
        </w:rPr>
        <w:t>his year’s bushfire season.</w:t>
      </w:r>
      <w:r w:rsidR="002F27F4">
        <w:rPr>
          <w:lang w:eastAsia="en-US"/>
        </w:rPr>
        <w:t>”.</w:t>
      </w:r>
    </w:p>
    <w:p w:rsidR="002F27F4" w:rsidRPr="00BD0406" w:rsidRDefault="002F27F4" w:rsidP="002F27F4">
      <w:pPr>
        <w:pStyle w:val="DPSEntryIndents"/>
        <w:numPr>
          <w:ilvl w:val="0"/>
          <w:numId w:val="0"/>
        </w:numPr>
        <w:ind w:left="720"/>
        <w:rPr>
          <w:spacing w:val="-4"/>
        </w:rPr>
      </w:pPr>
      <w:r w:rsidRPr="00BD0406">
        <w:rPr>
          <w:spacing w:val="-4"/>
        </w:rPr>
        <w:t>Mr Rattenbury moved the following amendment to Minister Gentleman’s proposed amendment:</w:t>
      </w:r>
      <w:r w:rsidR="00911C02" w:rsidRPr="00BD0406">
        <w:rPr>
          <w:spacing w:val="-4"/>
        </w:rPr>
        <w:t xml:space="preserve"> Insert new paragraph (1A):</w:t>
      </w:r>
    </w:p>
    <w:p w:rsidR="002F27F4" w:rsidRDefault="00AF66A4" w:rsidP="00A3112E">
      <w:pPr>
        <w:pStyle w:val="DPSEntryDetail"/>
        <w:tabs>
          <w:tab w:val="clear" w:pos="1197"/>
          <w:tab w:val="left" w:pos="1350"/>
        </w:tabs>
        <w:ind w:left="1350" w:hanging="630"/>
        <w:rPr>
          <w:lang w:eastAsia="en-US"/>
        </w:rPr>
      </w:pPr>
      <w:r>
        <w:rPr>
          <w:lang w:eastAsia="en-US"/>
        </w:rPr>
        <w:t>“(1A)</w:t>
      </w:r>
      <w:r>
        <w:rPr>
          <w:lang w:eastAsia="en-US"/>
        </w:rPr>
        <w:tab/>
        <w:t>f</w:t>
      </w:r>
      <w:r w:rsidR="00911C02">
        <w:rPr>
          <w:lang w:eastAsia="en-US"/>
        </w:rPr>
        <w:t>urther notes that climate change has increased the risk and severity of fires in the ACT, and is predicted to continue to do so, including by:</w:t>
      </w:r>
    </w:p>
    <w:p w:rsidR="00911C02" w:rsidRDefault="00911C02" w:rsidP="00911C02">
      <w:pPr>
        <w:pStyle w:val="DPSEntryIndents"/>
        <w:numPr>
          <w:ilvl w:val="1"/>
          <w:numId w:val="1"/>
        </w:numPr>
        <w:rPr>
          <w:lang w:eastAsia="en-US"/>
        </w:rPr>
      </w:pPr>
      <w:r>
        <w:rPr>
          <w:lang w:eastAsia="en-US"/>
        </w:rPr>
        <w:t>increasing hot, dry conditions and increasing the likelihood of very high and extreme fire danger weather in the ACT;</w:t>
      </w:r>
    </w:p>
    <w:p w:rsidR="00911C02" w:rsidRDefault="00911C02" w:rsidP="00911C02">
      <w:pPr>
        <w:pStyle w:val="DPSEntryIndents"/>
        <w:numPr>
          <w:ilvl w:val="1"/>
          <w:numId w:val="1"/>
        </w:numPr>
        <w:rPr>
          <w:lang w:eastAsia="en-US"/>
        </w:rPr>
      </w:pPr>
      <w:r>
        <w:rPr>
          <w:lang w:eastAsia="en-US"/>
        </w:rPr>
        <w:t>making heatwaves longer and more frequent; and</w:t>
      </w:r>
    </w:p>
    <w:p w:rsidR="00911C02" w:rsidRDefault="00911C02" w:rsidP="00911C02">
      <w:pPr>
        <w:pStyle w:val="DPSEntryIndents"/>
        <w:numPr>
          <w:ilvl w:val="1"/>
          <w:numId w:val="1"/>
        </w:numPr>
        <w:rPr>
          <w:lang w:eastAsia="en-US"/>
        </w:rPr>
      </w:pPr>
      <w:r>
        <w:rPr>
          <w:lang w:eastAsia="en-US"/>
        </w:rPr>
        <w:t>causing fire seasons to start earlier and extend longer—which also reduces the opportunities for</w:t>
      </w:r>
      <w:r w:rsidR="00DE4FF2">
        <w:rPr>
          <w:lang w:eastAsia="en-US"/>
        </w:rPr>
        <w:t xml:space="preserve"> safe hazard reduction burning;”</w:t>
      </w:r>
      <w:r>
        <w:rPr>
          <w:lang w:eastAsia="en-US"/>
        </w:rPr>
        <w:t>.</w:t>
      </w:r>
    </w:p>
    <w:p w:rsidR="001052E6" w:rsidRDefault="00157CBB" w:rsidP="00E14813">
      <w:pPr>
        <w:pStyle w:val="DPSEntryDetail"/>
        <w:rPr>
          <w:lang w:eastAsia="en-US"/>
        </w:rPr>
      </w:pPr>
      <w:r>
        <w:rPr>
          <w:lang w:eastAsia="en-US"/>
        </w:rPr>
        <w:t>Question—That Mr Rattenbury’s amendment to Mr Gentleman’s proposed amendment be agreed to—put and passed.</w:t>
      </w:r>
    </w:p>
    <w:p w:rsidR="00E14813" w:rsidRDefault="00E14813" w:rsidP="00E14813">
      <w:pPr>
        <w:pStyle w:val="DPSEntryDetail"/>
        <w:rPr>
          <w:lang w:eastAsia="en-US"/>
        </w:rPr>
      </w:pPr>
      <w:r>
        <w:rPr>
          <w:lang w:eastAsia="en-US"/>
        </w:rPr>
        <w:t>Mrs Jones moved the following amendment to Mr Gentleman’s</w:t>
      </w:r>
      <w:r w:rsidR="00A3112E">
        <w:rPr>
          <w:lang w:eastAsia="en-US"/>
        </w:rPr>
        <w:t xml:space="preserve"> proposed amendment, as amended:  Add:</w:t>
      </w:r>
    </w:p>
    <w:p w:rsidR="00A3112E" w:rsidRDefault="00A3112E" w:rsidP="00A3112E">
      <w:pPr>
        <w:pStyle w:val="DPSEntryDetail"/>
        <w:tabs>
          <w:tab w:val="clear" w:pos="1197"/>
          <w:tab w:val="left" w:pos="1350"/>
        </w:tabs>
        <w:ind w:left="1350" w:hanging="630"/>
        <w:rPr>
          <w:lang w:eastAsia="en-US"/>
        </w:rPr>
      </w:pPr>
      <w:r>
        <w:rPr>
          <w:lang w:eastAsia="en-US"/>
        </w:rPr>
        <w:t>“(3)</w:t>
      </w:r>
      <w:r>
        <w:rPr>
          <w:lang w:eastAsia="en-US"/>
        </w:rPr>
        <w:tab/>
        <w:t>calls on the ACT Government to investigate methods of increasing the burning capacity during periods of suitable weather conditions and report back to the Assembly by the end of the 2018-19 bushfire season.”.</w:t>
      </w:r>
    </w:p>
    <w:p w:rsidR="000918A7" w:rsidRDefault="000918A7" w:rsidP="00A3112E">
      <w:pPr>
        <w:pStyle w:val="DPSEntryDetail"/>
        <w:tabs>
          <w:tab w:val="clear" w:pos="1197"/>
          <w:tab w:val="left" w:pos="1350"/>
        </w:tabs>
        <w:ind w:left="1350" w:hanging="630"/>
        <w:rPr>
          <w:lang w:eastAsia="en-US"/>
        </w:rPr>
      </w:pPr>
      <w:r>
        <w:rPr>
          <w:lang w:eastAsia="en-US"/>
        </w:rPr>
        <w:t>Debate continued.</w:t>
      </w:r>
    </w:p>
    <w:p w:rsidR="000918A7" w:rsidRDefault="000918A7" w:rsidP="000918A7">
      <w:pPr>
        <w:pStyle w:val="DPSEntryDetail"/>
        <w:rPr>
          <w:lang w:eastAsia="en-US"/>
        </w:rPr>
      </w:pPr>
      <w:r>
        <w:rPr>
          <w:lang w:eastAsia="en-US"/>
        </w:rPr>
        <w:t>Question—That Mrs Jones’ amendment to Mr Gentleman’s proposed amendment, as amended, be agreed to</w:t>
      </w:r>
      <w:r w:rsidR="0099677F">
        <w:rPr>
          <w:lang w:eastAsia="en-US"/>
        </w:rPr>
        <w:t>—put</w:t>
      </w:r>
      <w:r>
        <w:rPr>
          <w:lang w:eastAsia="en-US"/>
        </w:rPr>
        <w:t>.</w:t>
      </w:r>
    </w:p>
    <w:p w:rsidR="000918A7" w:rsidRDefault="000918A7" w:rsidP="000918A7">
      <w:pPr>
        <w:pStyle w:val="DIVIntroA"/>
        <w:rPr>
          <w:lang w:eastAsia="en-US"/>
        </w:rPr>
      </w:pPr>
      <w:r>
        <w:rPr>
          <w:lang w:eastAsia="en-US"/>
        </w:rP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918A7" w:rsidTr="000918A7">
        <w:trPr>
          <w:trHeight w:val="240"/>
        </w:trPr>
        <w:tc>
          <w:tcPr>
            <w:tcW w:w="4082" w:type="dxa"/>
            <w:gridSpan w:val="2"/>
            <w:shd w:val="clear" w:color="auto" w:fill="auto"/>
          </w:tcPr>
          <w:p w:rsidR="000918A7" w:rsidRDefault="000918A7" w:rsidP="000918A7">
            <w:pPr>
              <w:pStyle w:val="DIVName"/>
              <w:tabs>
                <w:tab w:val="center" w:pos="1644"/>
              </w:tabs>
              <w:rPr>
                <w:lang w:eastAsia="en-US"/>
              </w:rPr>
            </w:pPr>
            <w:r>
              <w:rPr>
                <w:lang w:eastAsia="en-US"/>
              </w:rPr>
              <w:tab/>
              <w:t>AYES, 10</w:t>
            </w:r>
          </w:p>
        </w:tc>
        <w:tc>
          <w:tcPr>
            <w:tcW w:w="624" w:type="dxa"/>
            <w:shd w:val="clear" w:color="auto" w:fill="auto"/>
          </w:tcPr>
          <w:p w:rsidR="000918A7" w:rsidRDefault="000918A7" w:rsidP="000918A7">
            <w:pPr>
              <w:pStyle w:val="DIVName"/>
              <w:rPr>
                <w:lang w:eastAsia="en-US"/>
              </w:rPr>
            </w:pPr>
          </w:p>
        </w:tc>
        <w:tc>
          <w:tcPr>
            <w:tcW w:w="4082" w:type="dxa"/>
            <w:gridSpan w:val="2"/>
            <w:shd w:val="clear" w:color="auto" w:fill="auto"/>
          </w:tcPr>
          <w:p w:rsidR="000918A7" w:rsidRDefault="000918A7" w:rsidP="000918A7">
            <w:pPr>
              <w:pStyle w:val="DIVName"/>
              <w:tabs>
                <w:tab w:val="center" w:pos="1644"/>
              </w:tabs>
              <w:rPr>
                <w:lang w:eastAsia="en-US"/>
              </w:rPr>
            </w:pPr>
            <w:r>
              <w:rPr>
                <w:lang w:eastAsia="en-US"/>
              </w:rPr>
              <w:tab/>
              <w:t>NOES, 13</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Miss C. Burch</w:t>
            </w:r>
          </w:p>
        </w:tc>
        <w:tc>
          <w:tcPr>
            <w:tcW w:w="2041" w:type="dxa"/>
            <w:shd w:val="clear" w:color="auto" w:fill="auto"/>
          </w:tcPr>
          <w:p w:rsidR="000918A7" w:rsidRDefault="000918A7" w:rsidP="000918A7">
            <w:pPr>
              <w:pStyle w:val="DIVName"/>
              <w:rPr>
                <w:lang w:eastAsia="en-US"/>
              </w:rPr>
            </w:pPr>
            <w:r>
              <w:rPr>
                <w:lang w:eastAsia="en-US"/>
              </w:rPr>
              <w:t>Ms Lee</w:t>
            </w: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Mr Barr</w:t>
            </w:r>
          </w:p>
        </w:tc>
        <w:tc>
          <w:tcPr>
            <w:tcW w:w="2041" w:type="dxa"/>
            <w:shd w:val="clear" w:color="auto" w:fill="auto"/>
          </w:tcPr>
          <w:p w:rsidR="000918A7" w:rsidRDefault="000918A7" w:rsidP="000918A7">
            <w:pPr>
              <w:pStyle w:val="DIVName"/>
              <w:rPr>
                <w:lang w:eastAsia="en-US"/>
              </w:rPr>
            </w:pPr>
            <w:r>
              <w:rPr>
                <w:lang w:eastAsia="en-US"/>
              </w:rPr>
              <w:t>Ms Le Couteur</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Mr Coe</w:t>
            </w:r>
          </w:p>
        </w:tc>
        <w:tc>
          <w:tcPr>
            <w:tcW w:w="2041" w:type="dxa"/>
            <w:shd w:val="clear" w:color="auto" w:fill="auto"/>
          </w:tcPr>
          <w:p w:rsidR="000918A7" w:rsidRDefault="000918A7" w:rsidP="000918A7">
            <w:pPr>
              <w:pStyle w:val="DIVName"/>
              <w:rPr>
                <w:lang w:eastAsia="en-US"/>
              </w:rPr>
            </w:pPr>
            <w:r>
              <w:rPr>
                <w:lang w:eastAsia="en-US"/>
              </w:rPr>
              <w:t>Mr Parton</w:t>
            </w: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Ms Berry</w:t>
            </w:r>
          </w:p>
        </w:tc>
        <w:tc>
          <w:tcPr>
            <w:tcW w:w="2041" w:type="dxa"/>
            <w:shd w:val="clear" w:color="auto" w:fill="auto"/>
          </w:tcPr>
          <w:p w:rsidR="000918A7" w:rsidRDefault="000918A7" w:rsidP="000918A7">
            <w:pPr>
              <w:pStyle w:val="DIVName"/>
              <w:rPr>
                <w:lang w:eastAsia="en-US"/>
              </w:rPr>
            </w:pPr>
            <w:r>
              <w:rPr>
                <w:lang w:eastAsia="en-US"/>
              </w:rPr>
              <w:t>Ms Orr</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Mrs Dunne</w:t>
            </w:r>
          </w:p>
        </w:tc>
        <w:tc>
          <w:tcPr>
            <w:tcW w:w="2041" w:type="dxa"/>
            <w:shd w:val="clear" w:color="auto" w:fill="auto"/>
          </w:tcPr>
          <w:p w:rsidR="000918A7" w:rsidRDefault="000918A7" w:rsidP="000918A7">
            <w:pPr>
              <w:pStyle w:val="DIVName"/>
              <w:rPr>
                <w:lang w:eastAsia="en-US"/>
              </w:rPr>
            </w:pPr>
            <w:r>
              <w:rPr>
                <w:lang w:eastAsia="en-US"/>
              </w:rPr>
              <w:t>Mr Wall</w:t>
            </w: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Ms J. Burch</w:t>
            </w:r>
          </w:p>
        </w:tc>
        <w:tc>
          <w:tcPr>
            <w:tcW w:w="2041" w:type="dxa"/>
            <w:shd w:val="clear" w:color="auto" w:fill="auto"/>
          </w:tcPr>
          <w:p w:rsidR="000918A7" w:rsidRDefault="000918A7" w:rsidP="000918A7">
            <w:pPr>
              <w:pStyle w:val="DIVName"/>
              <w:rPr>
                <w:lang w:eastAsia="en-US"/>
              </w:rPr>
            </w:pPr>
            <w:r>
              <w:rPr>
                <w:lang w:eastAsia="en-US"/>
              </w:rPr>
              <w:t>Mr Pettersson</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Mr Hanson</w:t>
            </w:r>
          </w:p>
        </w:tc>
        <w:tc>
          <w:tcPr>
            <w:tcW w:w="2041" w:type="dxa"/>
            <w:shd w:val="clear" w:color="auto" w:fill="auto"/>
          </w:tcPr>
          <w:p w:rsidR="000918A7" w:rsidRDefault="000918A7" w:rsidP="000918A7">
            <w:pPr>
              <w:pStyle w:val="DIVName"/>
              <w:rPr>
                <w:lang w:eastAsia="en-US"/>
              </w:rPr>
            </w:pP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Ms Cheyne</w:t>
            </w:r>
          </w:p>
        </w:tc>
        <w:tc>
          <w:tcPr>
            <w:tcW w:w="2041" w:type="dxa"/>
            <w:shd w:val="clear" w:color="auto" w:fill="auto"/>
          </w:tcPr>
          <w:p w:rsidR="000918A7" w:rsidRDefault="000918A7" w:rsidP="000918A7">
            <w:pPr>
              <w:pStyle w:val="DIVName"/>
              <w:rPr>
                <w:lang w:eastAsia="en-US"/>
              </w:rPr>
            </w:pPr>
            <w:r>
              <w:rPr>
                <w:lang w:eastAsia="en-US"/>
              </w:rPr>
              <w:t>Mr Ramsay</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Mrs Jones</w:t>
            </w:r>
          </w:p>
        </w:tc>
        <w:tc>
          <w:tcPr>
            <w:tcW w:w="2041" w:type="dxa"/>
            <w:shd w:val="clear" w:color="auto" w:fill="auto"/>
          </w:tcPr>
          <w:p w:rsidR="000918A7" w:rsidRDefault="000918A7" w:rsidP="000918A7">
            <w:pPr>
              <w:pStyle w:val="DIVName"/>
              <w:rPr>
                <w:lang w:eastAsia="en-US"/>
              </w:rPr>
            </w:pP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Ms Cody</w:t>
            </w:r>
          </w:p>
        </w:tc>
        <w:tc>
          <w:tcPr>
            <w:tcW w:w="2041" w:type="dxa"/>
            <w:shd w:val="clear" w:color="auto" w:fill="auto"/>
          </w:tcPr>
          <w:p w:rsidR="000918A7" w:rsidRDefault="000918A7" w:rsidP="000918A7">
            <w:pPr>
              <w:pStyle w:val="DIVName"/>
              <w:rPr>
                <w:lang w:eastAsia="en-US"/>
              </w:rPr>
            </w:pPr>
            <w:r>
              <w:rPr>
                <w:lang w:eastAsia="en-US"/>
              </w:rPr>
              <w:t>Mr Rattenbury</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Mrs Kikkert</w:t>
            </w:r>
          </w:p>
        </w:tc>
        <w:tc>
          <w:tcPr>
            <w:tcW w:w="2041" w:type="dxa"/>
            <w:shd w:val="clear" w:color="auto" w:fill="auto"/>
          </w:tcPr>
          <w:p w:rsidR="000918A7" w:rsidRDefault="000918A7" w:rsidP="000918A7">
            <w:pPr>
              <w:pStyle w:val="DIVName"/>
              <w:rPr>
                <w:lang w:eastAsia="en-US"/>
              </w:rPr>
            </w:pP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Ms Fitzharris</w:t>
            </w:r>
          </w:p>
        </w:tc>
        <w:tc>
          <w:tcPr>
            <w:tcW w:w="2041" w:type="dxa"/>
            <w:shd w:val="clear" w:color="auto" w:fill="auto"/>
          </w:tcPr>
          <w:p w:rsidR="000918A7" w:rsidRDefault="000918A7" w:rsidP="000918A7">
            <w:pPr>
              <w:pStyle w:val="DIVName"/>
              <w:rPr>
                <w:lang w:eastAsia="en-US"/>
              </w:rPr>
            </w:pPr>
            <w:r>
              <w:rPr>
                <w:lang w:eastAsia="en-US"/>
              </w:rPr>
              <w:t>Mr Steel</w:t>
            </w:r>
          </w:p>
        </w:tc>
      </w:tr>
      <w:tr w:rsidR="000918A7" w:rsidTr="000918A7">
        <w:trPr>
          <w:trHeight w:val="240"/>
        </w:trPr>
        <w:tc>
          <w:tcPr>
            <w:tcW w:w="2041" w:type="dxa"/>
            <w:shd w:val="clear" w:color="auto" w:fill="auto"/>
          </w:tcPr>
          <w:p w:rsidR="000918A7" w:rsidRDefault="000918A7" w:rsidP="000918A7">
            <w:pPr>
              <w:pStyle w:val="DIVName"/>
              <w:rPr>
                <w:lang w:eastAsia="en-US"/>
              </w:rPr>
            </w:pPr>
            <w:r>
              <w:rPr>
                <w:lang w:eastAsia="en-US"/>
              </w:rPr>
              <w:t>Ms Lawder</w:t>
            </w:r>
          </w:p>
        </w:tc>
        <w:tc>
          <w:tcPr>
            <w:tcW w:w="2041" w:type="dxa"/>
            <w:shd w:val="clear" w:color="auto" w:fill="auto"/>
          </w:tcPr>
          <w:p w:rsidR="000918A7" w:rsidRDefault="000918A7" w:rsidP="000918A7">
            <w:pPr>
              <w:pStyle w:val="DIVName"/>
              <w:rPr>
                <w:lang w:eastAsia="en-US"/>
              </w:rPr>
            </w:pPr>
          </w:p>
        </w:tc>
        <w:tc>
          <w:tcPr>
            <w:tcW w:w="624" w:type="dxa"/>
            <w:shd w:val="clear" w:color="auto" w:fill="auto"/>
          </w:tcPr>
          <w:p w:rsidR="000918A7" w:rsidRDefault="000918A7" w:rsidP="000918A7">
            <w:pPr>
              <w:pStyle w:val="DIVName"/>
              <w:rPr>
                <w:lang w:eastAsia="en-US"/>
              </w:rPr>
            </w:pPr>
          </w:p>
        </w:tc>
        <w:tc>
          <w:tcPr>
            <w:tcW w:w="2041" w:type="dxa"/>
            <w:shd w:val="clear" w:color="auto" w:fill="auto"/>
          </w:tcPr>
          <w:p w:rsidR="000918A7" w:rsidRDefault="000918A7" w:rsidP="000918A7">
            <w:pPr>
              <w:pStyle w:val="DIVName"/>
              <w:rPr>
                <w:lang w:eastAsia="en-US"/>
              </w:rPr>
            </w:pPr>
            <w:r>
              <w:rPr>
                <w:lang w:eastAsia="en-US"/>
              </w:rPr>
              <w:t>Mr Gentleman</w:t>
            </w:r>
          </w:p>
        </w:tc>
        <w:tc>
          <w:tcPr>
            <w:tcW w:w="2041" w:type="dxa"/>
            <w:shd w:val="clear" w:color="auto" w:fill="auto"/>
          </w:tcPr>
          <w:p w:rsidR="000918A7" w:rsidRDefault="000918A7" w:rsidP="000918A7">
            <w:pPr>
              <w:pStyle w:val="DIVName"/>
              <w:rPr>
                <w:lang w:eastAsia="en-US"/>
              </w:rPr>
            </w:pPr>
          </w:p>
        </w:tc>
      </w:tr>
    </w:tbl>
    <w:p w:rsidR="000918A7" w:rsidRDefault="000918A7" w:rsidP="000918A7">
      <w:pPr>
        <w:pStyle w:val="DIVResult"/>
        <w:rPr>
          <w:lang w:eastAsia="en-US"/>
        </w:rPr>
      </w:pPr>
      <w:r>
        <w:rPr>
          <w:lang w:eastAsia="en-US"/>
        </w:rPr>
        <w:t>And so it was negatived.</w:t>
      </w:r>
    </w:p>
    <w:p w:rsidR="001052E6" w:rsidRDefault="00020254" w:rsidP="000918A7">
      <w:pPr>
        <w:pStyle w:val="DPSEntryDetail"/>
        <w:rPr>
          <w:lang w:eastAsia="en-US"/>
        </w:rPr>
      </w:pPr>
      <w:r>
        <w:rPr>
          <w:lang w:eastAsia="en-US"/>
        </w:rPr>
        <w:t>Question—</w:t>
      </w:r>
      <w:r w:rsidR="005E46ED">
        <w:rPr>
          <w:lang w:eastAsia="en-US"/>
        </w:rPr>
        <w:t xml:space="preserve">That </w:t>
      </w:r>
      <w:r>
        <w:rPr>
          <w:lang w:eastAsia="en-US"/>
        </w:rPr>
        <w:t>Mr Gentleman’s amendment, as amended, be agreed</w:t>
      </w:r>
      <w:r w:rsidR="005E46ED">
        <w:rPr>
          <w:lang w:eastAsia="en-US"/>
        </w:rPr>
        <w:t xml:space="preserve"> to</w:t>
      </w:r>
      <w:r>
        <w:rPr>
          <w:lang w:eastAsia="en-US"/>
        </w:rPr>
        <w:t>—put and passed.</w:t>
      </w:r>
    </w:p>
    <w:p w:rsidR="001052E6" w:rsidRDefault="001052E6" w:rsidP="006235D2">
      <w:pPr>
        <w:pStyle w:val="DPSEntryIndents"/>
        <w:numPr>
          <w:ilvl w:val="0"/>
          <w:numId w:val="0"/>
        </w:numPr>
        <w:ind w:left="1368" w:hanging="648"/>
        <w:rPr>
          <w:lang w:eastAsia="en-US"/>
        </w:rPr>
      </w:pPr>
      <w:r>
        <w:rPr>
          <w:lang w:eastAsia="en-US"/>
        </w:rPr>
        <w:t>Question—That the motion, as amended, viz:</w:t>
      </w:r>
    </w:p>
    <w:p w:rsidR="001052E6" w:rsidRDefault="001052E6" w:rsidP="006235D2">
      <w:pPr>
        <w:pStyle w:val="DPSEntryIndents"/>
        <w:keepNext/>
        <w:numPr>
          <w:ilvl w:val="0"/>
          <w:numId w:val="0"/>
        </w:numPr>
        <w:ind w:left="1368" w:hanging="648"/>
        <w:rPr>
          <w:lang w:eastAsia="en-US"/>
        </w:rPr>
      </w:pPr>
      <w:r>
        <w:rPr>
          <w:lang w:eastAsia="en-US"/>
        </w:rPr>
        <w:lastRenderedPageBreak/>
        <w:t>“That this Assembly:</w:t>
      </w:r>
    </w:p>
    <w:p w:rsidR="001052E6" w:rsidRDefault="001052E6" w:rsidP="006235D2">
      <w:pPr>
        <w:pStyle w:val="DPSEntryDetail"/>
        <w:keepNext/>
        <w:tabs>
          <w:tab w:val="clear" w:pos="1197"/>
          <w:tab w:val="left" w:pos="1350"/>
        </w:tabs>
      </w:pPr>
      <w:r>
        <w:t>(1)</w:t>
      </w:r>
      <w:r>
        <w:tab/>
        <w:t>notes:</w:t>
      </w:r>
    </w:p>
    <w:p w:rsidR="001052E6" w:rsidRPr="001D5627" w:rsidRDefault="001052E6" w:rsidP="00AF66A4">
      <w:pPr>
        <w:pStyle w:val="DPSEntryIndents"/>
        <w:keepNext/>
        <w:numPr>
          <w:ilvl w:val="1"/>
          <w:numId w:val="15"/>
        </w:numPr>
        <w:rPr>
          <w:lang w:eastAsia="en-US"/>
        </w:rPr>
      </w:pPr>
      <w:r>
        <w:rPr>
          <w:lang w:eastAsia="en-US"/>
        </w:rPr>
        <w:t>hazard reduction burns in the ACT are one of many important activities undertaken in the preparation of a bushfire season;</w:t>
      </w:r>
    </w:p>
    <w:p w:rsidR="001052E6" w:rsidRDefault="001052E6" w:rsidP="001052E6">
      <w:pPr>
        <w:pStyle w:val="DPSEntryIndents"/>
        <w:numPr>
          <w:ilvl w:val="1"/>
          <w:numId w:val="1"/>
        </w:numPr>
        <w:rPr>
          <w:lang w:eastAsia="en-US"/>
        </w:rPr>
      </w:pPr>
      <w:r>
        <w:rPr>
          <w:lang w:eastAsia="en-US"/>
        </w:rPr>
        <w:t>the ACT Government, including the ACT Emergency Services Agency (ESA), is better prepared for a bushfire emergency than ever before;</w:t>
      </w:r>
    </w:p>
    <w:p w:rsidR="001052E6" w:rsidRDefault="001052E6" w:rsidP="001052E6">
      <w:pPr>
        <w:pStyle w:val="DPSEntryIndents"/>
        <w:numPr>
          <w:ilvl w:val="1"/>
          <w:numId w:val="1"/>
        </w:numPr>
        <w:rPr>
          <w:lang w:eastAsia="en-US"/>
        </w:rPr>
      </w:pPr>
      <w:r>
        <w:rPr>
          <w:lang w:eastAsia="en-US"/>
        </w:rPr>
        <w:t>the ACT’s emergency plans and policies, warnings systems, and governance arrangements, lead emergency management practice on a national level;</w:t>
      </w:r>
    </w:p>
    <w:p w:rsidR="001052E6" w:rsidRDefault="001052E6" w:rsidP="001052E6">
      <w:pPr>
        <w:pStyle w:val="DPSEntryIndents"/>
        <w:numPr>
          <w:ilvl w:val="1"/>
          <w:numId w:val="1"/>
        </w:numPr>
        <w:rPr>
          <w:lang w:eastAsia="en-US"/>
        </w:rPr>
      </w:pPr>
      <w:r>
        <w:rPr>
          <w:lang w:eastAsia="en-US"/>
        </w:rPr>
        <w:t>the ACT community can be confident that they continue to live in one of the safest cities in the world; and</w:t>
      </w:r>
    </w:p>
    <w:p w:rsidR="001052E6" w:rsidRDefault="001052E6" w:rsidP="001052E6">
      <w:pPr>
        <w:pStyle w:val="DPSEntryIndents"/>
        <w:numPr>
          <w:ilvl w:val="1"/>
          <w:numId w:val="1"/>
        </w:numPr>
        <w:rPr>
          <w:lang w:eastAsia="en-US"/>
        </w:rPr>
      </w:pPr>
      <w:r>
        <w:rPr>
          <w:lang w:eastAsia="en-US"/>
        </w:rPr>
        <w:t xml:space="preserve">while the ACT Government, the ESA and </w:t>
      </w:r>
      <w:r w:rsidR="004875FA">
        <w:rPr>
          <w:lang w:eastAsia="en-US"/>
        </w:rPr>
        <w:t>government directorates</w:t>
      </w:r>
      <w:r>
        <w:rPr>
          <w:lang w:eastAsia="en-US"/>
        </w:rPr>
        <w:t xml:space="preserve"> are well prepared for the risks that the ACT may face, preparation for bushfires, storms and heatwaves i</w:t>
      </w:r>
      <w:r w:rsidR="00DE4FF2">
        <w:rPr>
          <w:lang w:eastAsia="en-US"/>
        </w:rPr>
        <w:t>s everyone’s responsibility;</w:t>
      </w:r>
    </w:p>
    <w:p w:rsidR="001052E6" w:rsidRDefault="001052E6" w:rsidP="00020254">
      <w:pPr>
        <w:pStyle w:val="DPSEntryIndents"/>
        <w:numPr>
          <w:ilvl w:val="0"/>
          <w:numId w:val="0"/>
        </w:numPr>
        <w:ind w:left="1368" w:hanging="648"/>
        <w:rPr>
          <w:lang w:eastAsia="en-US"/>
        </w:rPr>
      </w:pPr>
      <w:r>
        <w:rPr>
          <w:lang w:eastAsia="en-US"/>
        </w:rPr>
        <w:t>(2</w:t>
      </w:r>
      <w:r w:rsidR="00FB48D5">
        <w:rPr>
          <w:lang w:eastAsia="en-US"/>
        </w:rPr>
        <w:t>)</w:t>
      </w:r>
      <w:r w:rsidR="00FB48D5">
        <w:rPr>
          <w:lang w:eastAsia="en-US"/>
        </w:rPr>
        <w:tab/>
        <w:t>f</w:t>
      </w:r>
      <w:r>
        <w:rPr>
          <w:lang w:eastAsia="en-US"/>
        </w:rPr>
        <w:t>urther notes that climate change has increased the risk and severity of fires in the ACT, and is predicted to continue to do so, including by:</w:t>
      </w:r>
    </w:p>
    <w:p w:rsidR="001052E6" w:rsidRDefault="001052E6" w:rsidP="001052E6">
      <w:pPr>
        <w:pStyle w:val="DPSEntryIndents"/>
        <w:numPr>
          <w:ilvl w:val="1"/>
          <w:numId w:val="16"/>
        </w:numPr>
        <w:rPr>
          <w:lang w:eastAsia="en-US"/>
        </w:rPr>
      </w:pPr>
      <w:r>
        <w:rPr>
          <w:lang w:eastAsia="en-US"/>
        </w:rPr>
        <w:t>increasing hot, dry conditions and increasing the likelihood of very high and extreme fire danger weather in the ACT;</w:t>
      </w:r>
    </w:p>
    <w:p w:rsidR="001052E6" w:rsidRDefault="001052E6" w:rsidP="001052E6">
      <w:pPr>
        <w:pStyle w:val="DPSEntryIndents"/>
        <w:numPr>
          <w:ilvl w:val="1"/>
          <w:numId w:val="1"/>
        </w:numPr>
        <w:rPr>
          <w:lang w:eastAsia="en-US"/>
        </w:rPr>
      </w:pPr>
      <w:r>
        <w:rPr>
          <w:lang w:eastAsia="en-US"/>
        </w:rPr>
        <w:t>making heatwaves longer and more frequent;</w:t>
      </w:r>
      <w:r w:rsidR="00DE4FF2">
        <w:rPr>
          <w:lang w:eastAsia="en-US"/>
        </w:rPr>
        <w:t xml:space="preserve"> and</w:t>
      </w:r>
    </w:p>
    <w:p w:rsidR="001052E6" w:rsidRDefault="001052E6" w:rsidP="001052E6">
      <w:pPr>
        <w:pStyle w:val="DPSEntryIndents"/>
        <w:numPr>
          <w:ilvl w:val="1"/>
          <w:numId w:val="1"/>
        </w:numPr>
        <w:rPr>
          <w:lang w:eastAsia="en-US"/>
        </w:rPr>
      </w:pPr>
      <w:r>
        <w:rPr>
          <w:lang w:eastAsia="en-US"/>
        </w:rPr>
        <w:t>causing fire seasons to start earlier and extend longer—which also reduces the opportunities for safe hazard reduction burning; and</w:t>
      </w:r>
    </w:p>
    <w:p w:rsidR="001052E6" w:rsidRDefault="001052E6" w:rsidP="001052E6">
      <w:pPr>
        <w:pStyle w:val="DPSEntryIndents"/>
        <w:numPr>
          <w:ilvl w:val="0"/>
          <w:numId w:val="0"/>
        </w:numPr>
        <w:ind w:left="1368" w:hanging="648"/>
        <w:rPr>
          <w:lang w:eastAsia="en-US"/>
        </w:rPr>
      </w:pPr>
      <w:r>
        <w:rPr>
          <w:lang w:eastAsia="en-US"/>
        </w:rPr>
        <w:t>(3)</w:t>
      </w:r>
      <w:r>
        <w:rPr>
          <w:lang w:eastAsia="en-US"/>
        </w:rPr>
        <w:tab/>
        <w:t>calls on the ACT Government to continue working with the community to help prepare Canberra for this year’s bushfire season.”</w:t>
      </w:r>
      <w:r w:rsidR="0099677F">
        <w:rPr>
          <w:lang w:eastAsia="en-US"/>
        </w:rPr>
        <w:t>—</w:t>
      </w:r>
    </w:p>
    <w:p w:rsidR="0099677F" w:rsidRDefault="0099677F" w:rsidP="001052E6">
      <w:pPr>
        <w:pStyle w:val="DPSEntryIndents"/>
        <w:numPr>
          <w:ilvl w:val="0"/>
          <w:numId w:val="0"/>
        </w:numPr>
        <w:ind w:left="1368" w:hanging="648"/>
        <w:rPr>
          <w:lang w:eastAsia="en-US"/>
        </w:rPr>
      </w:pPr>
      <w:r>
        <w:rPr>
          <w:lang w:eastAsia="en-US"/>
        </w:rPr>
        <w:t>be agreed to—put and passed.</w:t>
      </w:r>
    </w:p>
    <w:p w:rsidR="00071C1D" w:rsidRPr="00AF2AD5" w:rsidRDefault="00071C1D" w:rsidP="00071C1D">
      <w:pPr>
        <w:pStyle w:val="DPSEntryHeading"/>
      </w:pPr>
      <w:r w:rsidRPr="00AF2AD5">
        <w:tab/>
      </w:r>
      <w:r w:rsidRPr="00E70B43">
        <w:t>9</w:t>
      </w:r>
      <w:r w:rsidRPr="00AF2AD5">
        <w:tab/>
      </w:r>
      <w:r>
        <w:t>Place name guidelines</w:t>
      </w:r>
    </w:p>
    <w:p w:rsidR="00071C1D" w:rsidRPr="00AF2AD5" w:rsidRDefault="00071C1D" w:rsidP="00071C1D">
      <w:pPr>
        <w:pStyle w:val="DPSEntryDetail"/>
      </w:pPr>
      <w:r>
        <w:t>Ms Cody</w:t>
      </w:r>
      <w:r w:rsidRPr="00AF2AD5">
        <w:t>, pursuant to notice, moved—That</w:t>
      </w:r>
      <w:r>
        <w:t xml:space="preserve"> this Assembly:</w:t>
      </w:r>
    </w:p>
    <w:p w:rsidR="00071C1D" w:rsidRPr="00130E0F" w:rsidRDefault="00071C1D" w:rsidP="00AC4F6E">
      <w:pPr>
        <w:pStyle w:val="DPSEntryIndents"/>
        <w:numPr>
          <w:ilvl w:val="0"/>
          <w:numId w:val="7"/>
        </w:numPr>
        <w:rPr>
          <w:lang w:eastAsia="en-US"/>
        </w:rPr>
      </w:pPr>
      <w:r w:rsidRPr="00130E0F">
        <w:rPr>
          <w:lang w:eastAsia="en-US"/>
        </w:rPr>
        <w:t>notes:</w:t>
      </w:r>
    </w:p>
    <w:p w:rsidR="00071C1D" w:rsidRPr="00130E0F" w:rsidRDefault="00071C1D" w:rsidP="00AC4F6E">
      <w:pPr>
        <w:pStyle w:val="DPSEntryIndents"/>
        <w:numPr>
          <w:ilvl w:val="1"/>
          <w:numId w:val="1"/>
        </w:numPr>
        <w:rPr>
          <w:lang w:eastAsia="en-US"/>
        </w:rPr>
      </w:pPr>
      <w:r w:rsidRPr="00130E0F">
        <w:rPr>
          <w:lang w:eastAsia="en-US"/>
        </w:rPr>
        <w:t>the naming of many places in Canberra, including suburbs and streets, after historical persons;</w:t>
      </w:r>
    </w:p>
    <w:p w:rsidR="00071C1D" w:rsidRPr="00130E0F" w:rsidRDefault="00071C1D" w:rsidP="00AC4F6E">
      <w:pPr>
        <w:pStyle w:val="DPSEntryIndents"/>
        <w:numPr>
          <w:ilvl w:val="1"/>
          <w:numId w:val="1"/>
        </w:numPr>
        <w:rPr>
          <w:lang w:eastAsia="en-US"/>
        </w:rPr>
      </w:pPr>
      <w:r w:rsidRPr="00130E0F">
        <w:rPr>
          <w:lang w:eastAsia="en-US"/>
        </w:rPr>
        <w:t>that the behaviour of some of those persons was criminal, reprehensible and/or abhorrent;</w:t>
      </w:r>
    </w:p>
    <w:p w:rsidR="00071C1D" w:rsidRPr="00130E0F" w:rsidRDefault="00071C1D" w:rsidP="00AC4F6E">
      <w:pPr>
        <w:pStyle w:val="DPSEntryIndents"/>
        <w:numPr>
          <w:ilvl w:val="1"/>
          <w:numId w:val="1"/>
        </w:numPr>
        <w:rPr>
          <w:lang w:eastAsia="en-US"/>
        </w:rPr>
      </w:pPr>
      <w:r w:rsidRPr="00130E0F">
        <w:rPr>
          <w:lang w:eastAsia="en-US"/>
        </w:rPr>
        <w:t>the ongoing hurt caused in the community by the commemoration of villains as heroes;</w:t>
      </w:r>
    </w:p>
    <w:p w:rsidR="00071C1D" w:rsidRPr="00130E0F" w:rsidRDefault="00071C1D" w:rsidP="00AC4F6E">
      <w:pPr>
        <w:pStyle w:val="DPSEntryIndents"/>
        <w:numPr>
          <w:ilvl w:val="1"/>
          <w:numId w:val="1"/>
        </w:numPr>
        <w:rPr>
          <w:lang w:eastAsia="en-US"/>
        </w:rPr>
      </w:pPr>
      <w:r w:rsidRPr="00130E0F">
        <w:rPr>
          <w:lang w:eastAsia="en-US"/>
        </w:rPr>
        <w:t>that the ACT Place Names Committee provides advice to establish policies for the naming of divisions (suburbs) and public places on Territory land in the Australian Capital Territory (ACT);</w:t>
      </w:r>
    </w:p>
    <w:p w:rsidR="00071C1D" w:rsidRPr="00130E0F" w:rsidRDefault="00071C1D" w:rsidP="00AC4F6E">
      <w:pPr>
        <w:pStyle w:val="DPSEntryIndents"/>
        <w:numPr>
          <w:ilvl w:val="1"/>
          <w:numId w:val="1"/>
        </w:numPr>
        <w:rPr>
          <w:lang w:eastAsia="en-US"/>
        </w:rPr>
      </w:pPr>
      <w:r w:rsidRPr="00130E0F">
        <w:rPr>
          <w:lang w:eastAsia="en-US"/>
        </w:rPr>
        <w:t>the current role, responsibilities, membership and expertise, and operations of the ACT Place Names Committee is set out in its terms of reference which is available online; and</w:t>
      </w:r>
    </w:p>
    <w:p w:rsidR="00071C1D" w:rsidRPr="00130E0F" w:rsidRDefault="00071C1D" w:rsidP="00AC4F6E">
      <w:pPr>
        <w:pStyle w:val="DPSEntryIndents"/>
        <w:numPr>
          <w:ilvl w:val="1"/>
          <w:numId w:val="1"/>
        </w:numPr>
        <w:rPr>
          <w:lang w:eastAsia="en-US"/>
        </w:rPr>
      </w:pPr>
      <w:r w:rsidRPr="00130E0F">
        <w:rPr>
          <w:lang w:eastAsia="en-US"/>
        </w:rPr>
        <w:lastRenderedPageBreak/>
        <w:t>the Public Place Names Guidelines, which are notified on the ACT Legislation Register, detail the established policies for the naming of new divisions, roads and other public places in the ACT; and</w:t>
      </w:r>
    </w:p>
    <w:p w:rsidR="00071C1D" w:rsidRPr="00130E0F" w:rsidRDefault="00071C1D" w:rsidP="00484874">
      <w:pPr>
        <w:pStyle w:val="DPSEntryIndents"/>
        <w:keepNext/>
        <w:rPr>
          <w:lang w:eastAsia="en-US"/>
        </w:rPr>
      </w:pPr>
      <w:r w:rsidRPr="00130E0F">
        <w:rPr>
          <w:lang w:eastAsia="en-US"/>
        </w:rPr>
        <w:t>calls on the ACT Government to:</w:t>
      </w:r>
    </w:p>
    <w:p w:rsidR="00071C1D" w:rsidRPr="00130E0F" w:rsidRDefault="00071C1D" w:rsidP="00AC4F6E">
      <w:pPr>
        <w:pStyle w:val="DPSEntryIndents"/>
        <w:numPr>
          <w:ilvl w:val="1"/>
          <w:numId w:val="1"/>
        </w:numPr>
        <w:rPr>
          <w:lang w:eastAsia="en-US"/>
        </w:rPr>
      </w:pPr>
      <w:r w:rsidRPr="00130E0F">
        <w:rPr>
          <w:lang w:eastAsia="en-US"/>
        </w:rPr>
        <w:t>review the terms of reference and expansion of membership for the ACT Place Names Committee to ensure it continues to be representative of the diversity of Canberra as a modern, inclusive and progressive city;</w:t>
      </w:r>
    </w:p>
    <w:p w:rsidR="00071C1D" w:rsidRPr="00130E0F" w:rsidRDefault="00071C1D" w:rsidP="00AC4F6E">
      <w:pPr>
        <w:pStyle w:val="DPSEntryIndents"/>
        <w:numPr>
          <w:ilvl w:val="1"/>
          <w:numId w:val="1"/>
        </w:numPr>
        <w:rPr>
          <w:lang w:eastAsia="en-US"/>
        </w:rPr>
      </w:pPr>
      <w:r w:rsidRPr="00130E0F">
        <w:rPr>
          <w:lang w:eastAsia="en-US"/>
        </w:rPr>
        <w:t>review the Public Place Names Guidelines to ensure that they meet with community standards, allow for greater community input and capacity to raise concerns;</w:t>
      </w:r>
    </w:p>
    <w:p w:rsidR="00071C1D" w:rsidRPr="00130E0F" w:rsidRDefault="00071C1D" w:rsidP="00AC4F6E">
      <w:pPr>
        <w:pStyle w:val="DPSEntryIndents"/>
        <w:numPr>
          <w:ilvl w:val="1"/>
          <w:numId w:val="1"/>
        </w:numPr>
        <w:rPr>
          <w:lang w:eastAsia="en-US"/>
        </w:rPr>
      </w:pPr>
      <w:r w:rsidRPr="00130E0F">
        <w:rPr>
          <w:lang w:eastAsia="en-US"/>
        </w:rPr>
        <w:t>ensure that the ACT Place Names Committee considers community proposals relating to place names that no longer meet community standards;</w:t>
      </w:r>
    </w:p>
    <w:p w:rsidR="00071C1D" w:rsidRPr="00130E0F" w:rsidRDefault="00071C1D" w:rsidP="00AC4F6E">
      <w:pPr>
        <w:pStyle w:val="DPSEntryIndents"/>
        <w:numPr>
          <w:ilvl w:val="1"/>
          <w:numId w:val="1"/>
        </w:numPr>
        <w:rPr>
          <w:lang w:eastAsia="en-US"/>
        </w:rPr>
      </w:pPr>
      <w:r w:rsidRPr="00130E0F">
        <w:rPr>
          <w:lang w:eastAsia="en-US"/>
        </w:rPr>
        <w:t>request the ACT Place Names Committee review particular non-residential place names that have been the subject of significant community disquiet, such as William Slim Drive and Haig Park, as a priority; and</w:t>
      </w:r>
    </w:p>
    <w:p w:rsidR="00071C1D" w:rsidRDefault="00071C1D" w:rsidP="00FE1DE4">
      <w:pPr>
        <w:pStyle w:val="DPSEntryIndents"/>
        <w:numPr>
          <w:ilvl w:val="1"/>
          <w:numId w:val="1"/>
        </w:numPr>
      </w:pPr>
      <w:r w:rsidRPr="00130E0F">
        <w:t>report to the Assembly during the June 2019 sitting period on the outcomes of this review.</w:t>
      </w:r>
    </w:p>
    <w:p w:rsidR="00071C1D" w:rsidRPr="00AF2AD5" w:rsidRDefault="00071C1D" w:rsidP="00071C1D">
      <w:pPr>
        <w:pStyle w:val="DPSEntryDetail"/>
      </w:pPr>
      <w:r w:rsidRPr="00AF2AD5">
        <w:t>Debate ensued.</w:t>
      </w:r>
    </w:p>
    <w:p w:rsidR="00071C1D" w:rsidRDefault="00071C1D" w:rsidP="00071C1D">
      <w:pPr>
        <w:pStyle w:val="DPSEntryDetail"/>
      </w:pPr>
      <w:r w:rsidRPr="00AF2AD5">
        <w:t>Question—put and passed.</w:t>
      </w:r>
    </w:p>
    <w:p w:rsidR="00071C1D" w:rsidRPr="00AF2AD5" w:rsidRDefault="00071C1D" w:rsidP="00071C1D">
      <w:pPr>
        <w:pStyle w:val="DPSEntryHeading"/>
      </w:pPr>
      <w:r w:rsidRPr="00AF2AD5">
        <w:tab/>
      </w:r>
      <w:r w:rsidRPr="00E70B43">
        <w:t>10</w:t>
      </w:r>
      <w:r w:rsidRPr="00AF2AD5">
        <w:tab/>
      </w:r>
      <w:r>
        <w:t>Language education</w:t>
      </w:r>
    </w:p>
    <w:p w:rsidR="00071C1D" w:rsidRDefault="00071C1D" w:rsidP="00071C1D">
      <w:pPr>
        <w:pStyle w:val="DPSEntryDetail"/>
      </w:pPr>
      <w:r>
        <w:t>Ms Lee</w:t>
      </w:r>
      <w:r w:rsidRPr="00AF2AD5">
        <w:t>, pursuant to notice, moved—That</w:t>
      </w:r>
      <w:r>
        <w:t xml:space="preserve"> this Assembly:</w:t>
      </w:r>
    </w:p>
    <w:p w:rsidR="00071C1D" w:rsidRPr="00C04D5E" w:rsidRDefault="00071C1D" w:rsidP="00AC4F6E">
      <w:pPr>
        <w:pStyle w:val="DPSEntryIndents"/>
        <w:numPr>
          <w:ilvl w:val="0"/>
          <w:numId w:val="8"/>
        </w:numPr>
      </w:pPr>
      <w:r w:rsidRPr="00C04D5E">
        <w:t>notes that:</w:t>
      </w:r>
    </w:p>
    <w:p w:rsidR="00071C1D" w:rsidRPr="00C04D5E" w:rsidRDefault="00071C1D" w:rsidP="00AC4F6E">
      <w:pPr>
        <w:pStyle w:val="DPSEntryIndents"/>
        <w:numPr>
          <w:ilvl w:val="1"/>
          <w:numId w:val="1"/>
        </w:numPr>
        <w:rPr>
          <w:lang w:eastAsia="en-US"/>
        </w:rPr>
      </w:pPr>
      <w:r w:rsidRPr="00C04D5E">
        <w:rPr>
          <w:lang w:eastAsia="en-US"/>
        </w:rPr>
        <w:t>the ACT Government should refocus Canberra on being the best city in Australia to learn a second language;</w:t>
      </w:r>
    </w:p>
    <w:p w:rsidR="00071C1D" w:rsidRPr="00C04D5E" w:rsidRDefault="00071C1D" w:rsidP="00AC4F6E">
      <w:pPr>
        <w:pStyle w:val="DPSEntryIndents"/>
        <w:numPr>
          <w:ilvl w:val="1"/>
          <w:numId w:val="1"/>
        </w:numPr>
        <w:rPr>
          <w:lang w:eastAsia="en-US"/>
        </w:rPr>
      </w:pPr>
      <w:r w:rsidRPr="00C04D5E">
        <w:rPr>
          <w:lang w:eastAsia="en-US"/>
        </w:rPr>
        <w:t>Canberra is a great multicultural city;</w:t>
      </w:r>
    </w:p>
    <w:p w:rsidR="00071C1D" w:rsidRPr="00C04D5E" w:rsidRDefault="00071C1D" w:rsidP="00AC4F6E">
      <w:pPr>
        <w:pStyle w:val="DPSEntryIndents"/>
        <w:numPr>
          <w:ilvl w:val="1"/>
          <w:numId w:val="1"/>
        </w:numPr>
        <w:rPr>
          <w:lang w:eastAsia="en-US"/>
        </w:rPr>
      </w:pPr>
      <w:r w:rsidRPr="00C04D5E">
        <w:rPr>
          <w:lang w:eastAsia="en-US"/>
        </w:rPr>
        <w:t>learning a second language from an early age has enormous benefits for all children</w:t>
      </w:r>
      <w:r>
        <w:rPr>
          <w:lang w:eastAsia="en-US"/>
        </w:rPr>
        <w:t>—</w:t>
      </w:r>
      <w:r w:rsidRPr="00C04D5E">
        <w:rPr>
          <w:lang w:eastAsia="en-US"/>
        </w:rPr>
        <w:t>academically, socially, culturally and for future employability;</w:t>
      </w:r>
    </w:p>
    <w:p w:rsidR="00071C1D" w:rsidRPr="00C04D5E" w:rsidRDefault="00071C1D" w:rsidP="00AC4F6E">
      <w:pPr>
        <w:pStyle w:val="DPSEntryIndents"/>
        <w:numPr>
          <w:ilvl w:val="1"/>
          <w:numId w:val="1"/>
        </w:numPr>
        <w:rPr>
          <w:lang w:eastAsia="en-US"/>
        </w:rPr>
      </w:pPr>
      <w:r w:rsidRPr="00C04D5E">
        <w:rPr>
          <w:lang w:eastAsia="en-US"/>
        </w:rPr>
        <w:t>strong communication skills are becoming increasingly valued by employers and our education system should evolve to equip all Canberra children with skills for a future not limited by geographic borders;</w:t>
      </w:r>
    </w:p>
    <w:p w:rsidR="00071C1D" w:rsidRPr="00C04D5E" w:rsidRDefault="00071C1D" w:rsidP="00AC4F6E">
      <w:pPr>
        <w:pStyle w:val="DPSEntryIndents"/>
        <w:numPr>
          <w:ilvl w:val="1"/>
          <w:numId w:val="1"/>
        </w:numPr>
        <w:rPr>
          <w:lang w:eastAsia="en-US"/>
        </w:rPr>
      </w:pPr>
      <w:r w:rsidRPr="00C04D5E">
        <w:rPr>
          <w:lang w:eastAsia="en-US"/>
        </w:rPr>
        <w:t>the ACT Government</w:t>
      </w:r>
      <w:r>
        <w:rPr>
          <w:lang w:eastAsia="en-US"/>
        </w:rPr>
        <w:t>’</w:t>
      </w:r>
      <w:r w:rsidRPr="00C04D5E">
        <w:rPr>
          <w:lang w:eastAsia="en-US"/>
        </w:rPr>
        <w:t xml:space="preserve">s </w:t>
      </w:r>
      <w:r w:rsidRPr="00C04D5E">
        <w:rPr>
          <w:i/>
          <w:lang w:eastAsia="en-US"/>
        </w:rPr>
        <w:t>Future of Education Strategy</w:t>
      </w:r>
      <w:r w:rsidRPr="00C04D5E">
        <w:rPr>
          <w:lang w:eastAsia="en-US"/>
        </w:rPr>
        <w:t xml:space="preserve"> does not make a single mention of the importance of language education in Canberra schools;</w:t>
      </w:r>
    </w:p>
    <w:p w:rsidR="00071C1D" w:rsidRPr="00C04D5E" w:rsidRDefault="00071C1D" w:rsidP="00AC4F6E">
      <w:pPr>
        <w:pStyle w:val="DPSEntryIndents"/>
        <w:numPr>
          <w:ilvl w:val="1"/>
          <w:numId w:val="1"/>
        </w:numPr>
        <w:rPr>
          <w:lang w:eastAsia="en-US"/>
        </w:rPr>
      </w:pPr>
      <w:r w:rsidRPr="00C04D5E">
        <w:rPr>
          <w:lang w:eastAsia="en-US"/>
        </w:rPr>
        <w:t>very few ACT government primary sch</w:t>
      </w:r>
      <w:r>
        <w:rPr>
          <w:lang w:eastAsia="en-US"/>
        </w:rPr>
        <w:t>ools offer Mandarin—</w:t>
      </w:r>
      <w:r w:rsidRPr="00C04D5E">
        <w:rPr>
          <w:lang w:eastAsia="en-US"/>
        </w:rPr>
        <w:t>yet China is Australia</w:t>
      </w:r>
      <w:r>
        <w:rPr>
          <w:lang w:eastAsia="en-US"/>
        </w:rPr>
        <w:t>’</w:t>
      </w:r>
      <w:r w:rsidRPr="00C04D5E">
        <w:rPr>
          <w:lang w:eastAsia="en-US"/>
        </w:rPr>
        <w:t>s largest trading partner;</w:t>
      </w:r>
    </w:p>
    <w:p w:rsidR="00071C1D" w:rsidRPr="00C04D5E" w:rsidRDefault="00071C1D" w:rsidP="006235D2">
      <w:pPr>
        <w:pStyle w:val="DPSEntryIndents"/>
        <w:keepNext/>
        <w:numPr>
          <w:ilvl w:val="1"/>
          <w:numId w:val="1"/>
        </w:numPr>
        <w:rPr>
          <w:lang w:eastAsia="en-US"/>
        </w:rPr>
      </w:pPr>
      <w:r w:rsidRPr="00C04D5E">
        <w:rPr>
          <w:lang w:eastAsia="en-US"/>
        </w:rPr>
        <w:lastRenderedPageBreak/>
        <w:t xml:space="preserve">no ACT </w:t>
      </w:r>
      <w:r>
        <w:rPr>
          <w:lang w:eastAsia="en-US"/>
        </w:rPr>
        <w:t>government schools teach Arabic—</w:t>
      </w:r>
      <w:r w:rsidRPr="00C04D5E">
        <w:rPr>
          <w:lang w:eastAsia="en-US"/>
        </w:rPr>
        <w:t>despite Arabic being the third most commonly spoken language in Australia and the increasing demand in both public and private sectors;</w:t>
      </w:r>
    </w:p>
    <w:p w:rsidR="00071C1D" w:rsidRPr="00C04D5E" w:rsidRDefault="00071C1D" w:rsidP="00AC4F6E">
      <w:pPr>
        <w:pStyle w:val="DPSEntryIndents"/>
        <w:numPr>
          <w:ilvl w:val="1"/>
          <w:numId w:val="1"/>
        </w:numPr>
        <w:rPr>
          <w:lang w:eastAsia="en-US"/>
        </w:rPr>
      </w:pPr>
      <w:r w:rsidRPr="00C04D5E">
        <w:rPr>
          <w:lang w:eastAsia="en-US"/>
        </w:rPr>
        <w:t>very few ACT government primary</w:t>
      </w:r>
      <w:r>
        <w:rPr>
          <w:lang w:eastAsia="en-US"/>
        </w:rPr>
        <w:t xml:space="preserve"> schools offer Indian languages—</w:t>
      </w:r>
      <w:r w:rsidRPr="00C04D5E">
        <w:rPr>
          <w:lang w:eastAsia="en-US"/>
        </w:rPr>
        <w:t>despite the importance of India as a trading partner and the high Indian population in the ACT; and</w:t>
      </w:r>
    </w:p>
    <w:p w:rsidR="00071C1D" w:rsidRPr="00C04D5E" w:rsidRDefault="00071C1D" w:rsidP="00AC4F6E">
      <w:pPr>
        <w:pStyle w:val="DPSEntryIndents"/>
        <w:numPr>
          <w:ilvl w:val="1"/>
          <w:numId w:val="1"/>
        </w:numPr>
        <w:rPr>
          <w:lang w:eastAsia="en-US"/>
        </w:rPr>
      </w:pPr>
      <w:r w:rsidRPr="00C04D5E">
        <w:rPr>
          <w:lang w:eastAsia="en-US"/>
        </w:rPr>
        <w:t>the ACT Government has failed to:</w:t>
      </w:r>
    </w:p>
    <w:p w:rsidR="00071C1D" w:rsidRPr="00C04D5E" w:rsidRDefault="00071C1D" w:rsidP="00AC4F6E">
      <w:pPr>
        <w:pStyle w:val="DPSEntryIndents"/>
        <w:numPr>
          <w:ilvl w:val="2"/>
          <w:numId w:val="1"/>
        </w:numPr>
        <w:rPr>
          <w:lang w:eastAsia="en-US"/>
        </w:rPr>
      </w:pPr>
      <w:r w:rsidRPr="00C04D5E">
        <w:rPr>
          <w:lang w:eastAsia="en-US"/>
        </w:rPr>
        <w:t>appropriately prioritise or think strategically about the future of language education in Canberra schools;</w:t>
      </w:r>
    </w:p>
    <w:p w:rsidR="00071C1D" w:rsidRPr="00C04D5E" w:rsidRDefault="00071C1D" w:rsidP="00AC4F6E">
      <w:pPr>
        <w:pStyle w:val="DPSEntryIndents"/>
        <w:numPr>
          <w:ilvl w:val="2"/>
          <w:numId w:val="1"/>
        </w:numPr>
        <w:rPr>
          <w:lang w:eastAsia="en-US"/>
        </w:rPr>
      </w:pPr>
      <w:r w:rsidRPr="00C04D5E">
        <w:rPr>
          <w:lang w:eastAsia="en-US"/>
        </w:rPr>
        <w:t>adequately encourage or support teachers to pursue the appropriate qualifications to teach a second language; and</w:t>
      </w:r>
    </w:p>
    <w:p w:rsidR="00071C1D" w:rsidRPr="00C04D5E" w:rsidRDefault="00071C1D" w:rsidP="00AC4F6E">
      <w:pPr>
        <w:pStyle w:val="DPSEntryIndents"/>
        <w:numPr>
          <w:ilvl w:val="2"/>
          <w:numId w:val="1"/>
        </w:numPr>
        <w:rPr>
          <w:lang w:eastAsia="en-US"/>
        </w:rPr>
      </w:pPr>
      <w:r w:rsidRPr="00C04D5E">
        <w:rPr>
          <w:lang w:eastAsia="en-US"/>
        </w:rPr>
        <w:t>adequately promote the qualifications to teach a second language as a desirable skill for new teachers;</w:t>
      </w:r>
    </w:p>
    <w:p w:rsidR="00071C1D" w:rsidRPr="00C04D5E" w:rsidRDefault="00071C1D" w:rsidP="00071C1D">
      <w:pPr>
        <w:pStyle w:val="DPSEntryIndents"/>
        <w:numPr>
          <w:ilvl w:val="0"/>
          <w:numId w:val="0"/>
        </w:numPr>
        <w:ind w:left="1915"/>
        <w:rPr>
          <w:lang w:eastAsia="en-US"/>
        </w:rPr>
      </w:pPr>
      <w:r w:rsidRPr="00C04D5E">
        <w:rPr>
          <w:lang w:eastAsia="en-US"/>
        </w:rPr>
        <w:t>which has resulted in Canberra students not having a consistent language pathway from preschool or kindergarten through to college to pursue study of a second language; and</w:t>
      </w:r>
    </w:p>
    <w:p w:rsidR="00071C1D" w:rsidRPr="00C04D5E" w:rsidRDefault="00071C1D" w:rsidP="00AC4F6E">
      <w:pPr>
        <w:pStyle w:val="DPSEntryIndents"/>
        <w:rPr>
          <w:lang w:eastAsia="en-US"/>
        </w:rPr>
      </w:pPr>
      <w:r w:rsidRPr="00C04D5E">
        <w:rPr>
          <w:lang w:eastAsia="en-US"/>
        </w:rPr>
        <w:t>calls on the ACT Government to:</w:t>
      </w:r>
    </w:p>
    <w:p w:rsidR="00071C1D" w:rsidRPr="00C04D5E" w:rsidRDefault="00071C1D" w:rsidP="00AC4F6E">
      <w:pPr>
        <w:pStyle w:val="DPSEntryIndents"/>
        <w:numPr>
          <w:ilvl w:val="1"/>
          <w:numId w:val="1"/>
        </w:numPr>
        <w:rPr>
          <w:lang w:eastAsia="en-US"/>
        </w:rPr>
      </w:pPr>
      <w:r w:rsidRPr="00C04D5E">
        <w:rPr>
          <w:lang w:eastAsia="en-US"/>
        </w:rPr>
        <w:t xml:space="preserve">explain to the Canberra community why it has failed to make a single mention of the importance of language education in its </w:t>
      </w:r>
      <w:r w:rsidRPr="00C04D5E">
        <w:rPr>
          <w:i/>
          <w:lang w:eastAsia="en-US"/>
        </w:rPr>
        <w:t>Future of Education Strategy</w:t>
      </w:r>
      <w:r w:rsidRPr="00C04D5E">
        <w:rPr>
          <w:lang w:eastAsia="en-US"/>
        </w:rPr>
        <w:t>;</w:t>
      </w:r>
    </w:p>
    <w:p w:rsidR="00071C1D" w:rsidRPr="00C04D5E" w:rsidRDefault="00071C1D" w:rsidP="00AC4F6E">
      <w:pPr>
        <w:pStyle w:val="DPSEntryIndents"/>
        <w:numPr>
          <w:ilvl w:val="1"/>
          <w:numId w:val="1"/>
        </w:numPr>
        <w:rPr>
          <w:lang w:eastAsia="en-US"/>
        </w:rPr>
      </w:pPr>
      <w:r w:rsidRPr="00C04D5E">
        <w:rPr>
          <w:lang w:eastAsia="en-US"/>
        </w:rPr>
        <w:t>establish an action plan to encourage, improve and support language education in Canberra schools;</w:t>
      </w:r>
    </w:p>
    <w:p w:rsidR="00071C1D" w:rsidRPr="00C04D5E" w:rsidRDefault="00071C1D" w:rsidP="00AC4F6E">
      <w:pPr>
        <w:pStyle w:val="DPSEntryIndents"/>
        <w:numPr>
          <w:ilvl w:val="1"/>
          <w:numId w:val="1"/>
        </w:numPr>
        <w:rPr>
          <w:lang w:eastAsia="en-US"/>
        </w:rPr>
      </w:pPr>
      <w:r w:rsidRPr="00C04D5E">
        <w:rPr>
          <w:lang w:eastAsia="en-US"/>
        </w:rPr>
        <w:t>work more closely with the Community Language Schools Association to share teaching resources so that language education can be offered in a school setting where needed; and</w:t>
      </w:r>
    </w:p>
    <w:p w:rsidR="00071C1D" w:rsidRPr="00AF2AD5" w:rsidRDefault="00071C1D" w:rsidP="00AC4F6E">
      <w:pPr>
        <w:pStyle w:val="DPSEntryIndents"/>
        <w:numPr>
          <w:ilvl w:val="1"/>
          <w:numId w:val="1"/>
        </w:numPr>
      </w:pPr>
      <w:r w:rsidRPr="00C04D5E">
        <w:rPr>
          <w:lang w:val="en-US"/>
        </w:rPr>
        <w:t>report back to the ACT Legislative Assembly on its action plan by the last sitting day in March 2019.</w:t>
      </w:r>
    </w:p>
    <w:p w:rsidR="00873133" w:rsidRDefault="00873133" w:rsidP="00071C1D">
      <w:pPr>
        <w:pStyle w:val="DPSEntryDetail"/>
      </w:pPr>
      <w:r>
        <w:t>Ms Berry (Minister for Education and Early Childhood Development) moved the following amendment:  Omit paragraphs (1)(e) to (i) and paragraph (2), substitute:</w:t>
      </w:r>
    </w:p>
    <w:p w:rsidR="00873133" w:rsidRDefault="00F57AA6" w:rsidP="00F57AA6">
      <w:pPr>
        <w:pStyle w:val="DPSEntryDetail"/>
        <w:tabs>
          <w:tab w:val="clear" w:pos="1197"/>
          <w:tab w:val="clear" w:pos="1767"/>
          <w:tab w:val="left" w:pos="1350"/>
          <w:tab w:val="left" w:pos="1915"/>
        </w:tabs>
        <w:ind w:left="1915" w:hanging="1195"/>
        <w:rPr>
          <w:lang w:eastAsia="en-US"/>
        </w:rPr>
      </w:pPr>
      <w:r>
        <w:rPr>
          <w:lang w:eastAsia="en-US"/>
        </w:rPr>
        <w:tab/>
        <w:t>“(e)</w:t>
      </w:r>
      <w:r>
        <w:rPr>
          <w:lang w:eastAsia="en-US"/>
        </w:rPr>
        <w:tab/>
      </w:r>
      <w:r w:rsidR="00873133">
        <w:rPr>
          <w:lang w:eastAsia="en-US"/>
        </w:rPr>
        <w:t xml:space="preserve">the ACT Government’s </w:t>
      </w:r>
      <w:r w:rsidR="00873133">
        <w:rPr>
          <w:i/>
          <w:lang w:eastAsia="en-US"/>
        </w:rPr>
        <w:t>Future of Education Strategy</w:t>
      </w:r>
      <w:r w:rsidR="0099677F">
        <w:rPr>
          <w:lang w:eastAsia="en-US"/>
        </w:rPr>
        <w:t xml:space="preserve"> highlights the im</w:t>
      </w:r>
      <w:r w:rsidR="00873133">
        <w:rPr>
          <w:lang w:eastAsia="en-US"/>
        </w:rPr>
        <w:t>portance</w:t>
      </w:r>
      <w:r w:rsidR="0099677F">
        <w:rPr>
          <w:lang w:eastAsia="en-US"/>
        </w:rPr>
        <w:t xml:space="preserve"> of students learning to ‘participate effectively and respectfully in a diverse society’ and schools operating with inclusion so that ‘diversity in all its forms’ is embraced;</w:t>
      </w:r>
    </w:p>
    <w:p w:rsidR="0099677F" w:rsidRDefault="0099677F" w:rsidP="00F57AA6">
      <w:pPr>
        <w:pStyle w:val="DPSEntryIndents"/>
        <w:numPr>
          <w:ilvl w:val="1"/>
          <w:numId w:val="29"/>
        </w:numPr>
        <w:rPr>
          <w:lang w:eastAsia="en-US"/>
        </w:rPr>
      </w:pPr>
      <w:r>
        <w:rPr>
          <w:szCs w:val="24"/>
        </w:rPr>
        <w:t>t</w:t>
      </w:r>
      <w:r w:rsidRPr="003F76DA">
        <w:rPr>
          <w:szCs w:val="24"/>
        </w:rPr>
        <w:t>he</w:t>
      </w:r>
      <w:r>
        <w:rPr>
          <w:szCs w:val="24"/>
        </w:rPr>
        <w:t xml:space="preserve"> ACT Public Schools</w:t>
      </w:r>
      <w:r w:rsidRPr="003F76DA">
        <w:rPr>
          <w:szCs w:val="24"/>
        </w:rPr>
        <w:t xml:space="preserve"> </w:t>
      </w:r>
      <w:r w:rsidRPr="003F76DA">
        <w:rPr>
          <w:i/>
          <w:szCs w:val="24"/>
        </w:rPr>
        <w:t>Curriculum Requirements Policy</w:t>
      </w:r>
      <w:r>
        <w:rPr>
          <w:szCs w:val="24"/>
        </w:rPr>
        <w:t xml:space="preserve"> and associated procedures require</w:t>
      </w:r>
      <w:r w:rsidRPr="003F76DA">
        <w:rPr>
          <w:szCs w:val="24"/>
        </w:rPr>
        <w:t xml:space="preserve"> all </w:t>
      </w:r>
      <w:r>
        <w:rPr>
          <w:szCs w:val="24"/>
        </w:rPr>
        <w:t>ACT</w:t>
      </w:r>
      <w:r w:rsidRPr="003F76DA">
        <w:rPr>
          <w:szCs w:val="24"/>
        </w:rPr>
        <w:t xml:space="preserve"> </w:t>
      </w:r>
      <w:r>
        <w:rPr>
          <w:szCs w:val="24"/>
        </w:rPr>
        <w:t>government</w:t>
      </w:r>
      <w:r w:rsidRPr="003F76DA">
        <w:rPr>
          <w:szCs w:val="24"/>
        </w:rPr>
        <w:t xml:space="preserve"> schools to provide a language program in one of eight priority languages </w:t>
      </w:r>
      <w:r>
        <w:rPr>
          <w:szCs w:val="24"/>
        </w:rPr>
        <w:t>(</w:t>
      </w:r>
      <w:r w:rsidRPr="003F76DA">
        <w:rPr>
          <w:szCs w:val="24"/>
        </w:rPr>
        <w:t>French, German, Italian, Spanish, Indonesian, Japanes</w:t>
      </w:r>
      <w:r>
        <w:rPr>
          <w:szCs w:val="24"/>
        </w:rPr>
        <w:t>e, Mandarin, and Korean);</w:t>
      </w:r>
    </w:p>
    <w:p w:rsidR="0099677F" w:rsidRDefault="003565F2" w:rsidP="00873133">
      <w:pPr>
        <w:pStyle w:val="DPSEntryIndents"/>
        <w:numPr>
          <w:ilvl w:val="1"/>
          <w:numId w:val="1"/>
        </w:numPr>
        <w:rPr>
          <w:lang w:eastAsia="en-US"/>
        </w:rPr>
      </w:pPr>
      <w:r>
        <w:rPr>
          <w:szCs w:val="24"/>
        </w:rPr>
        <w:t>decisions about the language offering at a particular school are made by the school community including school leaders, teachers and parents</w:t>
      </w:r>
      <w:r w:rsidR="0099677F">
        <w:rPr>
          <w:lang w:eastAsia="en-US"/>
        </w:rPr>
        <w:t>;</w:t>
      </w:r>
    </w:p>
    <w:p w:rsidR="0099677F" w:rsidRDefault="003565F2" w:rsidP="00F57AA6">
      <w:pPr>
        <w:pStyle w:val="DPSEntryIndents"/>
        <w:keepLines/>
        <w:numPr>
          <w:ilvl w:val="1"/>
          <w:numId w:val="1"/>
        </w:numPr>
        <w:rPr>
          <w:lang w:eastAsia="en-US"/>
        </w:rPr>
      </w:pPr>
      <w:r>
        <w:rPr>
          <w:szCs w:val="24"/>
        </w:rPr>
        <w:lastRenderedPageBreak/>
        <w:t>ACT government schools have been prioritising work on developing appropriately localised Aboriginal language education including senior secondary courses, in close consultation with the ACT Aboriginal and Torres Strait Islander community</w:t>
      </w:r>
      <w:r w:rsidR="0099677F">
        <w:rPr>
          <w:lang w:eastAsia="en-US"/>
        </w:rPr>
        <w:t>;</w:t>
      </w:r>
      <w:r>
        <w:rPr>
          <w:lang w:eastAsia="en-US"/>
        </w:rPr>
        <w:t xml:space="preserve"> and</w:t>
      </w:r>
    </w:p>
    <w:p w:rsidR="0099677F" w:rsidRPr="003565F2" w:rsidRDefault="003565F2" w:rsidP="006235D2">
      <w:pPr>
        <w:pStyle w:val="DPSEntryIndents"/>
        <w:keepNext/>
        <w:numPr>
          <w:ilvl w:val="1"/>
          <w:numId w:val="1"/>
        </w:numPr>
        <w:rPr>
          <w:lang w:eastAsia="en-US"/>
        </w:rPr>
      </w:pPr>
      <w:r>
        <w:rPr>
          <w:szCs w:val="24"/>
        </w:rPr>
        <w:t>there is an opportunity to improve how the ACT Government:</w:t>
      </w:r>
    </w:p>
    <w:p w:rsidR="003565F2" w:rsidRPr="003565F2" w:rsidRDefault="003565F2" w:rsidP="003565F2">
      <w:pPr>
        <w:pStyle w:val="DPSEntryIndents"/>
        <w:numPr>
          <w:ilvl w:val="2"/>
          <w:numId w:val="1"/>
        </w:numPr>
        <w:rPr>
          <w:lang w:eastAsia="en-US"/>
        </w:rPr>
      </w:pPr>
      <w:r w:rsidRPr="003565F2">
        <w:rPr>
          <w:lang w:eastAsia="en-US"/>
        </w:rPr>
        <w:t>strategically delivers language education in Canberra schools;</w:t>
      </w:r>
    </w:p>
    <w:p w:rsidR="003565F2" w:rsidRPr="003565F2" w:rsidRDefault="003565F2" w:rsidP="003565F2">
      <w:pPr>
        <w:pStyle w:val="DPSEntryIndents"/>
        <w:numPr>
          <w:ilvl w:val="2"/>
          <w:numId w:val="1"/>
        </w:numPr>
        <w:rPr>
          <w:lang w:eastAsia="en-US"/>
        </w:rPr>
      </w:pPr>
      <w:r w:rsidRPr="003565F2">
        <w:rPr>
          <w:lang w:eastAsia="en-US"/>
        </w:rPr>
        <w:t>builds teacher capability and capacity to deliver language education in Canberra schools; and</w:t>
      </w:r>
    </w:p>
    <w:p w:rsidR="003565F2" w:rsidRPr="003565F2" w:rsidRDefault="003565F2" w:rsidP="003565F2">
      <w:pPr>
        <w:pStyle w:val="DPSEntryIndents"/>
        <w:numPr>
          <w:ilvl w:val="2"/>
          <w:numId w:val="1"/>
        </w:numPr>
        <w:rPr>
          <w:lang w:eastAsia="en-US"/>
        </w:rPr>
      </w:pPr>
      <w:r w:rsidRPr="003565F2">
        <w:rPr>
          <w:lang w:eastAsia="en-US"/>
        </w:rPr>
        <w:t>ensures a learning pathway for students from preschool or kindergarten through to college in</w:t>
      </w:r>
      <w:r>
        <w:rPr>
          <w:lang w:eastAsia="en-US"/>
        </w:rPr>
        <w:t xml:space="preserve"> study of a particular language; and</w:t>
      </w:r>
    </w:p>
    <w:p w:rsidR="003565F2" w:rsidRPr="003565F2" w:rsidRDefault="003565F2" w:rsidP="003565F2">
      <w:pPr>
        <w:pStyle w:val="DPSEntryIndents"/>
        <w:numPr>
          <w:ilvl w:val="0"/>
          <w:numId w:val="23"/>
        </w:numPr>
        <w:rPr>
          <w:lang w:eastAsia="en-US"/>
        </w:rPr>
      </w:pPr>
      <w:r>
        <w:rPr>
          <w:lang w:eastAsia="en-US"/>
        </w:rPr>
        <w:t>c</w:t>
      </w:r>
      <w:r w:rsidRPr="003565F2">
        <w:rPr>
          <w:lang w:eastAsia="en-US"/>
        </w:rPr>
        <w:t xml:space="preserve">alls on </w:t>
      </w:r>
      <w:r>
        <w:rPr>
          <w:lang w:eastAsia="en-US"/>
        </w:rPr>
        <w:t>the ACT G</w:t>
      </w:r>
      <w:r w:rsidRPr="003565F2">
        <w:rPr>
          <w:lang w:eastAsia="en-US"/>
        </w:rPr>
        <w:t>overnment to:</w:t>
      </w:r>
    </w:p>
    <w:p w:rsidR="003565F2" w:rsidRPr="003565F2" w:rsidRDefault="003565F2" w:rsidP="003565F2">
      <w:pPr>
        <w:pStyle w:val="DPSEntryIndents"/>
        <w:numPr>
          <w:ilvl w:val="1"/>
          <w:numId w:val="1"/>
        </w:numPr>
        <w:rPr>
          <w:lang w:eastAsia="en-US"/>
        </w:rPr>
      </w:pPr>
      <w:r w:rsidRPr="003565F2">
        <w:rPr>
          <w:lang w:eastAsia="en-US"/>
        </w:rPr>
        <w:t xml:space="preserve">develop an action plan to encourage, improve and support language education in Canberra schools as part of implementing the </w:t>
      </w:r>
      <w:r w:rsidRPr="003565F2">
        <w:rPr>
          <w:i/>
          <w:lang w:eastAsia="en-US"/>
        </w:rPr>
        <w:t>Future of Education Strategy</w:t>
      </w:r>
      <w:r w:rsidRPr="003565F2">
        <w:rPr>
          <w:lang w:eastAsia="en-US"/>
        </w:rPr>
        <w:t>;</w:t>
      </w:r>
    </w:p>
    <w:p w:rsidR="003565F2" w:rsidRPr="003565F2" w:rsidRDefault="003565F2" w:rsidP="003565F2">
      <w:pPr>
        <w:pStyle w:val="DPSEntryIndents"/>
        <w:numPr>
          <w:ilvl w:val="1"/>
          <w:numId w:val="1"/>
        </w:numPr>
        <w:rPr>
          <w:lang w:eastAsia="en-US"/>
        </w:rPr>
      </w:pPr>
      <w:r w:rsidRPr="003565F2">
        <w:rPr>
          <w:lang w:eastAsia="en-US"/>
        </w:rPr>
        <w:t>consult with the Community Language Schools Association as part of developing this action plan; and</w:t>
      </w:r>
    </w:p>
    <w:p w:rsidR="003565F2" w:rsidRPr="00AF2AD5" w:rsidRDefault="003565F2" w:rsidP="003565F2">
      <w:pPr>
        <w:pStyle w:val="DPSEntryIndents"/>
        <w:numPr>
          <w:ilvl w:val="1"/>
          <w:numId w:val="1"/>
        </w:numPr>
        <w:rPr>
          <w:lang w:eastAsia="en-US"/>
        </w:rPr>
      </w:pPr>
      <w:r w:rsidRPr="003565F2">
        <w:rPr>
          <w:lang w:val="en-US" w:eastAsia="en-US"/>
        </w:rPr>
        <w:t xml:space="preserve">include development of the action plan as part of the </w:t>
      </w:r>
      <w:r w:rsidRPr="003565F2">
        <w:rPr>
          <w:i/>
          <w:lang w:val="en-US" w:eastAsia="en-US"/>
        </w:rPr>
        <w:t>Future of Education Implementation Plan</w:t>
      </w:r>
      <w:r w:rsidRPr="003565F2">
        <w:rPr>
          <w:lang w:val="en-US" w:eastAsia="en-US"/>
        </w:rPr>
        <w:t xml:space="preserve"> that will be presented to the ACT Legislative Assembly during February 2019.</w:t>
      </w:r>
      <w:r>
        <w:rPr>
          <w:lang w:val="en-US" w:eastAsia="en-US"/>
        </w:rPr>
        <w:t>”.</w:t>
      </w:r>
    </w:p>
    <w:p w:rsidR="00DE4FF2" w:rsidRDefault="00DE4FF2" w:rsidP="00071C1D">
      <w:pPr>
        <w:pStyle w:val="DPSEntryDetail"/>
      </w:pPr>
      <w:r>
        <w:t>Ms Berry addressing the Assembly—</w:t>
      </w:r>
    </w:p>
    <w:p w:rsidR="00DE4FF2" w:rsidRPr="00840CF4" w:rsidRDefault="00DE4FF2" w:rsidP="00484874">
      <w:pPr>
        <w:pStyle w:val="DPSEntryDetail"/>
        <w:pBdr>
          <w:bottom w:val="thinThickLargeGap" w:sz="18" w:space="1" w:color="auto"/>
        </w:pBdr>
        <w:spacing w:before="0"/>
        <w:ind w:left="3420" w:right="3655"/>
        <w:jc w:val="center"/>
        <w:rPr>
          <w:i/>
          <w:iCs/>
        </w:rPr>
      </w:pPr>
      <w:r w:rsidRPr="00840CF4">
        <w:rPr>
          <w:i/>
          <w:iCs/>
        </w:rPr>
        <w:t xml:space="preserve"> </w:t>
      </w:r>
    </w:p>
    <w:p w:rsidR="00DE4FF2" w:rsidRPr="00840CF4" w:rsidRDefault="00DE4FF2" w:rsidP="00DE4FF2">
      <w:pPr>
        <w:pStyle w:val="DPSEntryDetail"/>
        <w:spacing w:before="180"/>
      </w:pPr>
      <w:r w:rsidRPr="00840CF4">
        <w:rPr>
          <w:i/>
          <w:iCs/>
        </w:rPr>
        <w:t xml:space="preserve">Adjournment negatived:  </w:t>
      </w:r>
      <w:r w:rsidRPr="00840CF4">
        <w:t>It being 6 pm—The question was proposed—That the Assembly do now adjourn.</w:t>
      </w:r>
    </w:p>
    <w:p w:rsidR="00DE4FF2" w:rsidRPr="00840CF4" w:rsidRDefault="00DE4FF2">
      <w:pPr>
        <w:pStyle w:val="DPSEntryDetail"/>
      </w:pPr>
      <w:r>
        <w:t>Mr Gentleman</w:t>
      </w:r>
      <w:r w:rsidRPr="00840CF4">
        <w:t xml:space="preserve"> (Manager of Government Business) requiring the question to be put forthwith without debate—</w:t>
      </w:r>
    </w:p>
    <w:p w:rsidR="00DE4FF2" w:rsidRPr="00840CF4" w:rsidRDefault="00DE4FF2">
      <w:pPr>
        <w:pStyle w:val="DPSEntryDetail"/>
      </w:pPr>
      <w:r w:rsidRPr="00840CF4">
        <w:t>Question—put and negatived.</w:t>
      </w:r>
    </w:p>
    <w:p w:rsidR="00DE4FF2" w:rsidRPr="00484874" w:rsidRDefault="00DE4FF2" w:rsidP="00DE4FF2">
      <w:pPr>
        <w:pStyle w:val="DPSEntryDetail"/>
        <w:pBdr>
          <w:top w:val="thickThinLargeGap" w:sz="18" w:space="1" w:color="auto"/>
        </w:pBdr>
        <w:spacing w:before="180"/>
        <w:ind w:left="3427" w:right="3658"/>
        <w:jc w:val="center"/>
        <w:rPr>
          <w:sz w:val="20"/>
        </w:rPr>
      </w:pPr>
    </w:p>
    <w:p w:rsidR="003565F2" w:rsidRDefault="003565F2" w:rsidP="00484874">
      <w:pPr>
        <w:pStyle w:val="DPSEntryDetail"/>
        <w:spacing w:before="0"/>
      </w:pPr>
      <w:r>
        <w:t>Debate continued.</w:t>
      </w:r>
    </w:p>
    <w:p w:rsidR="003565F2" w:rsidRDefault="003565F2" w:rsidP="00071C1D">
      <w:pPr>
        <w:pStyle w:val="DPSEntryDetail"/>
      </w:pPr>
      <w:r>
        <w:t>Amendment agreed to.</w:t>
      </w:r>
    </w:p>
    <w:p w:rsidR="003565F2" w:rsidRDefault="00071C1D" w:rsidP="00071C1D">
      <w:pPr>
        <w:pStyle w:val="DPSEntryDetail"/>
      </w:pPr>
      <w:r w:rsidRPr="00AF2AD5">
        <w:t>Question—</w:t>
      </w:r>
      <w:r w:rsidR="003565F2">
        <w:t>That the motion, as amended, viz:</w:t>
      </w:r>
    </w:p>
    <w:p w:rsidR="003565F2" w:rsidRDefault="003565F2" w:rsidP="00071C1D">
      <w:pPr>
        <w:pStyle w:val="DPSEntryDetail"/>
      </w:pPr>
      <w:r>
        <w:t>“That this Assembly:</w:t>
      </w:r>
    </w:p>
    <w:p w:rsidR="003565F2" w:rsidRPr="00C04D5E" w:rsidRDefault="003565F2" w:rsidP="003565F2">
      <w:pPr>
        <w:pStyle w:val="DPSEntryIndents"/>
        <w:numPr>
          <w:ilvl w:val="0"/>
          <w:numId w:val="24"/>
        </w:numPr>
      </w:pPr>
      <w:r w:rsidRPr="00C04D5E">
        <w:t>notes that:</w:t>
      </w:r>
    </w:p>
    <w:p w:rsidR="003565F2" w:rsidRPr="00C04D5E" w:rsidRDefault="003565F2" w:rsidP="003565F2">
      <w:pPr>
        <w:pStyle w:val="DPSEntryIndents"/>
        <w:numPr>
          <w:ilvl w:val="1"/>
          <w:numId w:val="1"/>
        </w:numPr>
        <w:rPr>
          <w:lang w:eastAsia="en-US"/>
        </w:rPr>
      </w:pPr>
      <w:r w:rsidRPr="00C04D5E">
        <w:rPr>
          <w:lang w:eastAsia="en-US"/>
        </w:rPr>
        <w:t>the ACT Government should refocus Canberra on being the best city in Australia to learn a second language;</w:t>
      </w:r>
    </w:p>
    <w:p w:rsidR="003565F2" w:rsidRPr="00C04D5E" w:rsidRDefault="003565F2" w:rsidP="003565F2">
      <w:pPr>
        <w:pStyle w:val="DPSEntryIndents"/>
        <w:numPr>
          <w:ilvl w:val="1"/>
          <w:numId w:val="1"/>
        </w:numPr>
        <w:rPr>
          <w:lang w:eastAsia="en-US"/>
        </w:rPr>
      </w:pPr>
      <w:r w:rsidRPr="00C04D5E">
        <w:rPr>
          <w:lang w:eastAsia="en-US"/>
        </w:rPr>
        <w:t>Canberra is a great multicultural city;</w:t>
      </w:r>
    </w:p>
    <w:p w:rsidR="003565F2" w:rsidRPr="00C04D5E" w:rsidRDefault="003565F2" w:rsidP="00F57AA6">
      <w:pPr>
        <w:pStyle w:val="DPSEntryIndents"/>
        <w:keepNext/>
        <w:numPr>
          <w:ilvl w:val="1"/>
          <w:numId w:val="1"/>
        </w:numPr>
        <w:rPr>
          <w:lang w:eastAsia="en-US"/>
        </w:rPr>
      </w:pPr>
      <w:r w:rsidRPr="00C04D5E">
        <w:rPr>
          <w:lang w:eastAsia="en-US"/>
        </w:rPr>
        <w:lastRenderedPageBreak/>
        <w:t>learning a second language from an early age has enormous benefits for all children</w:t>
      </w:r>
      <w:r>
        <w:rPr>
          <w:lang w:eastAsia="en-US"/>
        </w:rPr>
        <w:t>—</w:t>
      </w:r>
      <w:r w:rsidRPr="00C04D5E">
        <w:rPr>
          <w:lang w:eastAsia="en-US"/>
        </w:rPr>
        <w:t>academically, socially, culturally and for future employability;</w:t>
      </w:r>
    </w:p>
    <w:p w:rsidR="003565F2" w:rsidRDefault="003565F2" w:rsidP="003565F2">
      <w:pPr>
        <w:pStyle w:val="DPSEntryIndents"/>
        <w:numPr>
          <w:ilvl w:val="1"/>
          <w:numId w:val="1"/>
        </w:numPr>
        <w:rPr>
          <w:lang w:eastAsia="en-US"/>
        </w:rPr>
      </w:pPr>
      <w:r w:rsidRPr="00C04D5E">
        <w:rPr>
          <w:lang w:eastAsia="en-US"/>
        </w:rPr>
        <w:t>strong communication skills are becoming increasingly valued by employers and our education system should evolve to equip all Canberra children with skills for a future not limited by geographic borders;</w:t>
      </w:r>
    </w:p>
    <w:p w:rsidR="003565F2" w:rsidRDefault="003565F2" w:rsidP="003565F2">
      <w:pPr>
        <w:pStyle w:val="DPSEntryIndents"/>
        <w:numPr>
          <w:ilvl w:val="1"/>
          <w:numId w:val="1"/>
        </w:numPr>
        <w:rPr>
          <w:lang w:eastAsia="en-US"/>
        </w:rPr>
      </w:pPr>
      <w:r>
        <w:rPr>
          <w:lang w:eastAsia="en-US"/>
        </w:rPr>
        <w:t xml:space="preserve">the ACT Government’s </w:t>
      </w:r>
      <w:r>
        <w:rPr>
          <w:i/>
          <w:lang w:eastAsia="en-US"/>
        </w:rPr>
        <w:t>Future of Education Strategy</w:t>
      </w:r>
      <w:r>
        <w:rPr>
          <w:lang w:eastAsia="en-US"/>
        </w:rPr>
        <w:t xml:space="preserve"> highlights the importance of students learning to ‘participate effectively and respectfully in a diverse society’ and schools operating with inclusion so that ‘diversity in all its forms’ is embraced;</w:t>
      </w:r>
    </w:p>
    <w:p w:rsidR="003565F2" w:rsidRDefault="003565F2" w:rsidP="003565F2">
      <w:pPr>
        <w:pStyle w:val="DPSEntryIndents"/>
        <w:numPr>
          <w:ilvl w:val="1"/>
          <w:numId w:val="1"/>
        </w:numPr>
        <w:rPr>
          <w:lang w:eastAsia="en-US"/>
        </w:rPr>
      </w:pPr>
      <w:r>
        <w:rPr>
          <w:szCs w:val="24"/>
        </w:rPr>
        <w:t>t</w:t>
      </w:r>
      <w:r w:rsidRPr="003F76DA">
        <w:rPr>
          <w:szCs w:val="24"/>
        </w:rPr>
        <w:t>he</w:t>
      </w:r>
      <w:r>
        <w:rPr>
          <w:szCs w:val="24"/>
        </w:rPr>
        <w:t xml:space="preserve"> ACT Public Schools</w:t>
      </w:r>
      <w:r w:rsidRPr="003F76DA">
        <w:rPr>
          <w:szCs w:val="24"/>
        </w:rPr>
        <w:t xml:space="preserve"> </w:t>
      </w:r>
      <w:r w:rsidRPr="003F76DA">
        <w:rPr>
          <w:i/>
          <w:szCs w:val="24"/>
        </w:rPr>
        <w:t>Curriculum Requirements Policy</w:t>
      </w:r>
      <w:r>
        <w:rPr>
          <w:szCs w:val="24"/>
        </w:rPr>
        <w:t xml:space="preserve"> and associated procedures require</w:t>
      </w:r>
      <w:r w:rsidRPr="003F76DA">
        <w:rPr>
          <w:szCs w:val="24"/>
        </w:rPr>
        <w:t xml:space="preserve"> all </w:t>
      </w:r>
      <w:r>
        <w:rPr>
          <w:szCs w:val="24"/>
        </w:rPr>
        <w:t>ACT</w:t>
      </w:r>
      <w:r w:rsidRPr="003F76DA">
        <w:rPr>
          <w:szCs w:val="24"/>
        </w:rPr>
        <w:t xml:space="preserve"> </w:t>
      </w:r>
      <w:r>
        <w:rPr>
          <w:szCs w:val="24"/>
        </w:rPr>
        <w:t>government</w:t>
      </w:r>
      <w:r w:rsidRPr="003F76DA">
        <w:rPr>
          <w:szCs w:val="24"/>
        </w:rPr>
        <w:t xml:space="preserve"> schools to provide a language program in one of eight priority languages </w:t>
      </w:r>
      <w:r>
        <w:rPr>
          <w:szCs w:val="24"/>
        </w:rPr>
        <w:t>(</w:t>
      </w:r>
      <w:r w:rsidRPr="003F76DA">
        <w:rPr>
          <w:szCs w:val="24"/>
        </w:rPr>
        <w:t>French, German, Italian, Spanish, Indonesian, Japanes</w:t>
      </w:r>
      <w:r>
        <w:rPr>
          <w:szCs w:val="24"/>
        </w:rPr>
        <w:t>e, Mandarin, and Korean);</w:t>
      </w:r>
    </w:p>
    <w:p w:rsidR="003565F2" w:rsidRDefault="003565F2" w:rsidP="003565F2">
      <w:pPr>
        <w:pStyle w:val="DPSEntryIndents"/>
        <w:numPr>
          <w:ilvl w:val="1"/>
          <w:numId w:val="1"/>
        </w:numPr>
        <w:rPr>
          <w:lang w:eastAsia="en-US"/>
        </w:rPr>
      </w:pPr>
      <w:r>
        <w:rPr>
          <w:szCs w:val="24"/>
        </w:rPr>
        <w:t>decisions about the language offering at a particular school are made by the school community including school leaders, teachers and parents</w:t>
      </w:r>
      <w:r>
        <w:rPr>
          <w:lang w:eastAsia="en-US"/>
        </w:rPr>
        <w:t>;</w:t>
      </w:r>
    </w:p>
    <w:p w:rsidR="003565F2" w:rsidRDefault="003565F2" w:rsidP="003565F2">
      <w:pPr>
        <w:pStyle w:val="DPSEntryIndents"/>
        <w:numPr>
          <w:ilvl w:val="1"/>
          <w:numId w:val="1"/>
        </w:numPr>
        <w:rPr>
          <w:lang w:eastAsia="en-US"/>
        </w:rPr>
      </w:pPr>
      <w:r>
        <w:rPr>
          <w:szCs w:val="24"/>
        </w:rPr>
        <w:t>ACT government schools have been prioritising work on developing appropriately localised Aboriginal language education including senior secondary courses, in close consultation with the ACT Aboriginal and Torres Strait Islander community</w:t>
      </w:r>
      <w:r>
        <w:rPr>
          <w:lang w:eastAsia="en-US"/>
        </w:rPr>
        <w:t>; and</w:t>
      </w:r>
    </w:p>
    <w:p w:rsidR="003565F2" w:rsidRPr="003565F2" w:rsidRDefault="003565F2" w:rsidP="003565F2">
      <w:pPr>
        <w:pStyle w:val="DPSEntryIndents"/>
        <w:numPr>
          <w:ilvl w:val="1"/>
          <w:numId w:val="1"/>
        </w:numPr>
        <w:rPr>
          <w:lang w:eastAsia="en-US"/>
        </w:rPr>
      </w:pPr>
      <w:r>
        <w:rPr>
          <w:szCs w:val="24"/>
        </w:rPr>
        <w:t>there is an opportunity to improve how the ACT Government:</w:t>
      </w:r>
    </w:p>
    <w:p w:rsidR="003565F2" w:rsidRPr="003565F2" w:rsidRDefault="003565F2" w:rsidP="003565F2">
      <w:pPr>
        <w:pStyle w:val="DPSEntryIndents"/>
        <w:numPr>
          <w:ilvl w:val="2"/>
          <w:numId w:val="1"/>
        </w:numPr>
        <w:rPr>
          <w:lang w:eastAsia="en-US"/>
        </w:rPr>
      </w:pPr>
      <w:r w:rsidRPr="003565F2">
        <w:rPr>
          <w:lang w:eastAsia="en-US"/>
        </w:rPr>
        <w:t>strategically delivers language education in Canberra schools;</w:t>
      </w:r>
    </w:p>
    <w:p w:rsidR="003565F2" w:rsidRPr="003565F2" w:rsidRDefault="003565F2" w:rsidP="003565F2">
      <w:pPr>
        <w:pStyle w:val="DPSEntryIndents"/>
        <w:numPr>
          <w:ilvl w:val="2"/>
          <w:numId w:val="1"/>
        </w:numPr>
        <w:rPr>
          <w:lang w:eastAsia="en-US"/>
        </w:rPr>
      </w:pPr>
      <w:r w:rsidRPr="003565F2">
        <w:rPr>
          <w:lang w:eastAsia="en-US"/>
        </w:rPr>
        <w:t>builds teacher capability and capacity to deliver language education in Canberra schools; and</w:t>
      </w:r>
    </w:p>
    <w:p w:rsidR="003565F2" w:rsidRPr="003565F2" w:rsidRDefault="003565F2" w:rsidP="003565F2">
      <w:pPr>
        <w:pStyle w:val="DPSEntryIndents"/>
        <w:numPr>
          <w:ilvl w:val="2"/>
          <w:numId w:val="1"/>
        </w:numPr>
        <w:rPr>
          <w:lang w:eastAsia="en-US"/>
        </w:rPr>
      </w:pPr>
      <w:r w:rsidRPr="003565F2">
        <w:rPr>
          <w:lang w:eastAsia="en-US"/>
        </w:rPr>
        <w:t>ensures a learning pathway for students from preschool or kindergarten through to college in</w:t>
      </w:r>
      <w:r>
        <w:rPr>
          <w:lang w:eastAsia="en-US"/>
        </w:rPr>
        <w:t xml:space="preserve"> study of a particular language; and</w:t>
      </w:r>
    </w:p>
    <w:p w:rsidR="003565F2" w:rsidRPr="003565F2" w:rsidRDefault="003565F2" w:rsidP="003565F2">
      <w:pPr>
        <w:pStyle w:val="DPSEntryIndents"/>
        <w:numPr>
          <w:ilvl w:val="0"/>
          <w:numId w:val="23"/>
        </w:numPr>
        <w:rPr>
          <w:lang w:eastAsia="en-US"/>
        </w:rPr>
      </w:pPr>
      <w:r>
        <w:rPr>
          <w:lang w:eastAsia="en-US"/>
        </w:rPr>
        <w:t>c</w:t>
      </w:r>
      <w:r w:rsidRPr="003565F2">
        <w:rPr>
          <w:lang w:eastAsia="en-US"/>
        </w:rPr>
        <w:t xml:space="preserve">alls on </w:t>
      </w:r>
      <w:r>
        <w:rPr>
          <w:lang w:eastAsia="en-US"/>
        </w:rPr>
        <w:t>the ACT G</w:t>
      </w:r>
      <w:r w:rsidRPr="003565F2">
        <w:rPr>
          <w:lang w:eastAsia="en-US"/>
        </w:rPr>
        <w:t>overnment to:</w:t>
      </w:r>
    </w:p>
    <w:p w:rsidR="003565F2" w:rsidRPr="003565F2" w:rsidRDefault="003565F2" w:rsidP="003565F2">
      <w:pPr>
        <w:pStyle w:val="DPSEntryIndents"/>
        <w:numPr>
          <w:ilvl w:val="1"/>
          <w:numId w:val="1"/>
        </w:numPr>
        <w:rPr>
          <w:lang w:eastAsia="en-US"/>
        </w:rPr>
      </w:pPr>
      <w:r w:rsidRPr="003565F2">
        <w:rPr>
          <w:lang w:eastAsia="en-US"/>
        </w:rPr>
        <w:t xml:space="preserve">develop an action plan to encourage, improve and support language education in Canberra schools as part of implementing the </w:t>
      </w:r>
      <w:r w:rsidRPr="003565F2">
        <w:rPr>
          <w:i/>
          <w:lang w:eastAsia="en-US"/>
        </w:rPr>
        <w:t>Future of Education Strategy</w:t>
      </w:r>
      <w:r w:rsidRPr="003565F2">
        <w:rPr>
          <w:lang w:eastAsia="en-US"/>
        </w:rPr>
        <w:t>;</w:t>
      </w:r>
    </w:p>
    <w:p w:rsidR="003565F2" w:rsidRPr="003565F2" w:rsidRDefault="003565F2" w:rsidP="003565F2">
      <w:pPr>
        <w:pStyle w:val="DPSEntryIndents"/>
        <w:numPr>
          <w:ilvl w:val="1"/>
          <w:numId w:val="1"/>
        </w:numPr>
        <w:rPr>
          <w:lang w:eastAsia="en-US"/>
        </w:rPr>
      </w:pPr>
      <w:r w:rsidRPr="003565F2">
        <w:rPr>
          <w:lang w:eastAsia="en-US"/>
        </w:rPr>
        <w:t>consult with the Community Language Schools Association as part of developing this action plan; and</w:t>
      </w:r>
    </w:p>
    <w:p w:rsidR="003565F2" w:rsidRPr="00AF2AD5" w:rsidRDefault="003565F2" w:rsidP="003565F2">
      <w:pPr>
        <w:pStyle w:val="DPSEntryIndents"/>
        <w:numPr>
          <w:ilvl w:val="1"/>
          <w:numId w:val="1"/>
        </w:numPr>
        <w:rPr>
          <w:lang w:eastAsia="en-US"/>
        </w:rPr>
      </w:pPr>
      <w:r w:rsidRPr="003565F2">
        <w:rPr>
          <w:lang w:val="en-US" w:eastAsia="en-US"/>
        </w:rPr>
        <w:t xml:space="preserve">include development of the action plan as part of the </w:t>
      </w:r>
      <w:r w:rsidRPr="003565F2">
        <w:rPr>
          <w:i/>
          <w:lang w:val="en-US" w:eastAsia="en-US"/>
        </w:rPr>
        <w:t>Future of Education Implementation Plan</w:t>
      </w:r>
      <w:r w:rsidRPr="003565F2">
        <w:rPr>
          <w:lang w:val="en-US" w:eastAsia="en-US"/>
        </w:rPr>
        <w:t xml:space="preserve"> that will be presented to the ACT Legislative Assembly during February 2019.</w:t>
      </w:r>
      <w:r>
        <w:rPr>
          <w:lang w:val="en-US" w:eastAsia="en-US"/>
        </w:rPr>
        <w:t>”—</w:t>
      </w:r>
    </w:p>
    <w:p w:rsidR="00071C1D" w:rsidRPr="00AF2AD5" w:rsidRDefault="003565F2" w:rsidP="00071C1D">
      <w:pPr>
        <w:pStyle w:val="DPSEntryDetail"/>
      </w:pPr>
      <w:r>
        <w:t>be agreed to—</w:t>
      </w:r>
      <w:r w:rsidR="00071C1D" w:rsidRPr="00AF2AD5">
        <w:t>put and passed.</w:t>
      </w:r>
    </w:p>
    <w:p w:rsidR="00AC4F6E" w:rsidRPr="0033161D" w:rsidRDefault="00AC4F6E">
      <w:pPr>
        <w:pStyle w:val="DPSEntryHeading"/>
      </w:pPr>
      <w:r w:rsidRPr="0033161D">
        <w:tab/>
      </w:r>
      <w:r w:rsidR="00F57AA6">
        <w:t>11</w:t>
      </w:r>
      <w:r w:rsidRPr="0033161D">
        <w:tab/>
        <w:t>ADJOURNMENT</w:t>
      </w:r>
    </w:p>
    <w:p w:rsidR="00AC4F6E" w:rsidRPr="0033161D" w:rsidRDefault="00AC4F6E">
      <w:pPr>
        <w:pStyle w:val="DPSEntryDetail"/>
      </w:pPr>
      <w:r>
        <w:t>Mr Gentleman</w:t>
      </w:r>
      <w:r w:rsidRPr="0033161D">
        <w:t xml:space="preserve"> (Manager of Government Business) moved—That the Assembly do now adjourn.</w:t>
      </w:r>
    </w:p>
    <w:p w:rsidR="00AC4F6E" w:rsidRPr="0033161D" w:rsidRDefault="00AC4F6E">
      <w:pPr>
        <w:pStyle w:val="DPSEntryDetail"/>
      </w:pPr>
      <w:r w:rsidRPr="0033161D">
        <w:t>Debate ensued.</w:t>
      </w:r>
    </w:p>
    <w:p w:rsidR="00AC4F6E" w:rsidRPr="0033161D" w:rsidRDefault="00AC4F6E">
      <w:pPr>
        <w:pStyle w:val="DPSEntryDetail"/>
      </w:pPr>
      <w:r w:rsidRPr="0033161D">
        <w:lastRenderedPageBreak/>
        <w:t>Question—put and passed.</w:t>
      </w:r>
    </w:p>
    <w:p w:rsidR="00AC4F6E" w:rsidRPr="0033161D" w:rsidRDefault="00AC4F6E">
      <w:pPr>
        <w:pStyle w:val="DPSEntryDetail"/>
      </w:pPr>
      <w:r w:rsidRPr="0033161D">
        <w:t xml:space="preserve">And then the Assembly, at </w:t>
      </w:r>
      <w:r w:rsidR="00AB40D9">
        <w:t>6.59 pm</w:t>
      </w:r>
      <w:r w:rsidRPr="0033161D">
        <w:t>, adjourned until tomorrow at 10 am.</w:t>
      </w:r>
    </w:p>
    <w:p w:rsidR="00AC4F6E" w:rsidRPr="0033161D" w:rsidRDefault="00AC4F6E" w:rsidP="006235D2">
      <w:pPr>
        <w:keepNext/>
        <w:keepLines/>
        <w:pBdr>
          <w:bottom w:val="thinThickLargeGap" w:sz="18" w:space="1" w:color="auto"/>
        </w:pBdr>
        <w:ind w:left="3427" w:right="3658"/>
        <w:jc w:val="center"/>
        <w:rPr>
          <w:rFonts w:ascii="Calibri" w:hAnsi="Calibri"/>
          <w:i/>
          <w:iCs/>
          <w:lang w:val="en-AU"/>
        </w:rPr>
      </w:pPr>
    </w:p>
    <w:p w:rsidR="00AC4F6E" w:rsidRPr="0033161D" w:rsidRDefault="00AC4F6E" w:rsidP="00F530D2">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sidRPr="0033161D">
        <w:rPr>
          <w:rFonts w:ascii="Calibri" w:hAnsi="Calibri"/>
          <w:bCs/>
        </w:rPr>
        <w:t>.</w:t>
      </w:r>
    </w:p>
    <w:p w:rsidR="00AC4F6E" w:rsidRPr="0033161D" w:rsidRDefault="00AC4F6E" w:rsidP="00F530D2">
      <w:pPr>
        <w:pBdr>
          <w:top w:val="thickThinLargeGap" w:sz="18" w:space="1" w:color="auto"/>
        </w:pBdr>
        <w:spacing w:before="180"/>
        <w:ind w:left="3427" w:right="3658"/>
        <w:jc w:val="center"/>
        <w:rPr>
          <w:rFonts w:ascii="Calibri" w:hAnsi="Calibri"/>
          <w:lang w:val="en-AU"/>
        </w:rPr>
      </w:pPr>
    </w:p>
    <w:p w:rsidR="00AC4F6E" w:rsidRPr="0033161D" w:rsidRDefault="00AC4F6E" w:rsidP="00AC4F6E">
      <w:pPr>
        <w:pStyle w:val="DPSSigBlockName"/>
      </w:pPr>
      <w:r w:rsidRPr="0033161D">
        <w:t>Tom Duncan</w:t>
      </w:r>
    </w:p>
    <w:p w:rsidR="00AC4F6E" w:rsidRPr="0033161D" w:rsidRDefault="00AC4F6E" w:rsidP="00F530D2">
      <w:pPr>
        <w:pStyle w:val="DPSSigBlockTitle"/>
      </w:pPr>
      <w:r w:rsidRPr="0033161D">
        <w:t>Clerk of the Legislative Assembly</w:t>
      </w:r>
    </w:p>
    <w:p w:rsidR="006E2562" w:rsidRPr="00071C1D" w:rsidRDefault="006E2562" w:rsidP="000C427D">
      <w:pPr>
        <w:pStyle w:val="DPSEntryDetail"/>
        <w:rPr>
          <w:b/>
        </w:rPr>
      </w:pPr>
    </w:p>
    <w:sectPr w:rsidR="006E2562" w:rsidRPr="00071C1D" w:rsidSect="00071C1D">
      <w:headerReference w:type="even" r:id="rId10"/>
      <w:headerReference w:type="default" r:id="rId11"/>
      <w:headerReference w:type="first" r:id="rId12"/>
      <w:footerReference w:type="first" r:id="rId13"/>
      <w:pgSz w:w="11907" w:h="16840" w:code="9"/>
      <w:pgMar w:top="1368" w:right="1714" w:bottom="1138" w:left="1138" w:header="734" w:footer="432" w:gutter="0"/>
      <w:pgNumType w:start="1155"/>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A4" w:rsidRDefault="00AF66A4">
      <w:r>
        <w:separator/>
      </w:r>
    </w:p>
  </w:endnote>
  <w:endnote w:type="continuationSeparator" w:id="0">
    <w:p w:rsidR="00AF66A4" w:rsidRDefault="00AF6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A4" w:rsidRPr="00A13058" w:rsidRDefault="00AF66A4" w:rsidP="00071C1D">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AF66A4" w:rsidRPr="00A13058" w:rsidRDefault="00AF66A4" w:rsidP="00071C1D">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A4" w:rsidRDefault="00AF66A4">
      <w:r>
        <w:separator/>
      </w:r>
    </w:p>
  </w:footnote>
  <w:footnote w:type="continuationSeparator" w:id="0">
    <w:p w:rsidR="00AF66A4" w:rsidRDefault="00AF6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A4" w:rsidRPr="00071C1D" w:rsidRDefault="003C342F" w:rsidP="00071C1D">
    <w:pPr>
      <w:pStyle w:val="DPSPageHeaderA4"/>
    </w:pPr>
    <w:fldSimple w:instr=" PAGE  \* MERGEFORMAT ">
      <w:r w:rsidR="0030302B">
        <w:rPr>
          <w:noProof/>
        </w:rPr>
        <w:t>1158</w:t>
      </w:r>
    </w:fldSimple>
    <w:r w:rsidR="00AF66A4">
      <w:tab/>
    </w:r>
    <w:fldSimple w:instr=" TITLE  \* MERGEFORMAT ">
      <w:r w:rsidR="005E473C" w:rsidRPr="005E473C">
        <w:rPr>
          <w:i/>
        </w:rPr>
        <w:t>No 81—28 November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A4" w:rsidRPr="00071C1D" w:rsidRDefault="00AF66A4" w:rsidP="00071C1D">
    <w:pPr>
      <w:pStyle w:val="DPSPageHeaderA4"/>
    </w:pPr>
    <w:r>
      <w:tab/>
    </w:r>
    <w:fldSimple w:instr=" TITLE  \* MERGEFORMAT ">
      <w:r w:rsidR="005E473C" w:rsidRPr="005E473C">
        <w:rPr>
          <w:i/>
        </w:rPr>
        <w:t>No 81—28 November 2018</w:t>
      </w:r>
    </w:fldSimple>
    <w:r>
      <w:tab/>
    </w:r>
    <w:fldSimple w:instr=" PAGE  \* MERGEFORMAT ">
      <w:r w:rsidR="0030302B">
        <w:rPr>
          <w:noProof/>
        </w:rPr>
        <w:t>1159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A4" w:rsidRPr="00071C1D" w:rsidRDefault="00AF66A4" w:rsidP="00071C1D">
    <w:pPr>
      <w:pStyle w:val="DPSPageHeaderA4"/>
    </w:pPr>
    <w:r>
      <w:tab/>
    </w:r>
    <w:r>
      <w:tab/>
    </w:r>
    <w:fldSimple w:instr=" PAGE  \* MERGEFORMAT ">
      <w:r w:rsidR="0030302B">
        <w:rPr>
          <w:noProof/>
        </w:rPr>
        <w:t>1155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9A39D3"/>
    <w:multiLevelType w:val="hybridMultilevel"/>
    <w:tmpl w:val="FBF478D6"/>
    <w:lvl w:ilvl="0" w:tplc="0C090011">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7A02029F"/>
    <w:multiLevelType w:val="hybridMultilevel"/>
    <w:tmpl w:val="5CE09352"/>
    <w:lvl w:ilvl="0" w:tplc="7570D32E">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4">
    <w:nsid w:val="7D6F4CEA"/>
    <w:multiLevelType w:val="multilevel"/>
    <w:tmpl w:val="4C64F3B2"/>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cVars>
    <w:docVar w:name="DPSDocumentID" w:val="2"/>
  </w:docVars>
  <w:rsids>
    <w:rsidRoot w:val="00071C1D"/>
    <w:rsid w:val="00015C3A"/>
    <w:rsid w:val="000178F5"/>
    <w:rsid w:val="00020254"/>
    <w:rsid w:val="00023984"/>
    <w:rsid w:val="00024584"/>
    <w:rsid w:val="000308DB"/>
    <w:rsid w:val="00033ED7"/>
    <w:rsid w:val="00041BFB"/>
    <w:rsid w:val="00045131"/>
    <w:rsid w:val="0006053A"/>
    <w:rsid w:val="00071C1D"/>
    <w:rsid w:val="000744A7"/>
    <w:rsid w:val="000918A7"/>
    <w:rsid w:val="00096B0F"/>
    <w:rsid w:val="000A0671"/>
    <w:rsid w:val="000B6E7C"/>
    <w:rsid w:val="000C427D"/>
    <w:rsid w:val="000D4CFD"/>
    <w:rsid w:val="001052E6"/>
    <w:rsid w:val="0011497B"/>
    <w:rsid w:val="0011592F"/>
    <w:rsid w:val="00135DCD"/>
    <w:rsid w:val="0014615C"/>
    <w:rsid w:val="00157CBB"/>
    <w:rsid w:val="001723DC"/>
    <w:rsid w:val="00193A66"/>
    <w:rsid w:val="001C2B78"/>
    <w:rsid w:val="001C3654"/>
    <w:rsid w:val="001C39DE"/>
    <w:rsid w:val="001E7B62"/>
    <w:rsid w:val="00253E5A"/>
    <w:rsid w:val="00274F8D"/>
    <w:rsid w:val="002766DB"/>
    <w:rsid w:val="00295765"/>
    <w:rsid w:val="002A1D64"/>
    <w:rsid w:val="002B0AC9"/>
    <w:rsid w:val="002D3CA7"/>
    <w:rsid w:val="002F27F4"/>
    <w:rsid w:val="0030302B"/>
    <w:rsid w:val="00332082"/>
    <w:rsid w:val="00346261"/>
    <w:rsid w:val="003521EB"/>
    <w:rsid w:val="003565F2"/>
    <w:rsid w:val="0035669F"/>
    <w:rsid w:val="003811AC"/>
    <w:rsid w:val="003C0A33"/>
    <w:rsid w:val="003C342F"/>
    <w:rsid w:val="00406EA8"/>
    <w:rsid w:val="00414CDA"/>
    <w:rsid w:val="0041628B"/>
    <w:rsid w:val="00422DDD"/>
    <w:rsid w:val="00431C2C"/>
    <w:rsid w:val="00477BCA"/>
    <w:rsid w:val="00484874"/>
    <w:rsid w:val="004875FA"/>
    <w:rsid w:val="004971B1"/>
    <w:rsid w:val="004A58EE"/>
    <w:rsid w:val="004D26C1"/>
    <w:rsid w:val="004D6972"/>
    <w:rsid w:val="00501DE3"/>
    <w:rsid w:val="00514B0D"/>
    <w:rsid w:val="0053773B"/>
    <w:rsid w:val="005657FA"/>
    <w:rsid w:val="00592975"/>
    <w:rsid w:val="005A1AB9"/>
    <w:rsid w:val="005B1FB5"/>
    <w:rsid w:val="005C0025"/>
    <w:rsid w:val="005D13EB"/>
    <w:rsid w:val="005E46ED"/>
    <w:rsid w:val="005E473C"/>
    <w:rsid w:val="006235D2"/>
    <w:rsid w:val="00623D51"/>
    <w:rsid w:val="0066242E"/>
    <w:rsid w:val="00663179"/>
    <w:rsid w:val="00664E15"/>
    <w:rsid w:val="0066540E"/>
    <w:rsid w:val="0067203A"/>
    <w:rsid w:val="006E21A1"/>
    <w:rsid w:val="006E2562"/>
    <w:rsid w:val="006E4BF1"/>
    <w:rsid w:val="006F09F0"/>
    <w:rsid w:val="006F32CF"/>
    <w:rsid w:val="007311B1"/>
    <w:rsid w:val="00736A4C"/>
    <w:rsid w:val="00740483"/>
    <w:rsid w:val="0078463A"/>
    <w:rsid w:val="0079145F"/>
    <w:rsid w:val="007B3982"/>
    <w:rsid w:val="00823905"/>
    <w:rsid w:val="00823EBC"/>
    <w:rsid w:val="00840037"/>
    <w:rsid w:val="00860FC5"/>
    <w:rsid w:val="00873133"/>
    <w:rsid w:val="0088703F"/>
    <w:rsid w:val="00891DF1"/>
    <w:rsid w:val="008D105F"/>
    <w:rsid w:val="00904AC0"/>
    <w:rsid w:val="00911C02"/>
    <w:rsid w:val="00925487"/>
    <w:rsid w:val="0094700C"/>
    <w:rsid w:val="00976EB7"/>
    <w:rsid w:val="00995B00"/>
    <w:rsid w:val="0099677F"/>
    <w:rsid w:val="009B2BD2"/>
    <w:rsid w:val="009C79EA"/>
    <w:rsid w:val="009D2898"/>
    <w:rsid w:val="00A01745"/>
    <w:rsid w:val="00A0261C"/>
    <w:rsid w:val="00A04675"/>
    <w:rsid w:val="00A262BF"/>
    <w:rsid w:val="00A3112E"/>
    <w:rsid w:val="00A63896"/>
    <w:rsid w:val="00AA0431"/>
    <w:rsid w:val="00AB40D9"/>
    <w:rsid w:val="00AB7654"/>
    <w:rsid w:val="00AC4F6E"/>
    <w:rsid w:val="00AD79EB"/>
    <w:rsid w:val="00AF20F8"/>
    <w:rsid w:val="00AF66A4"/>
    <w:rsid w:val="00AF6F6A"/>
    <w:rsid w:val="00B34E4C"/>
    <w:rsid w:val="00B44EBD"/>
    <w:rsid w:val="00B4530F"/>
    <w:rsid w:val="00B514F8"/>
    <w:rsid w:val="00B53A0B"/>
    <w:rsid w:val="00B55301"/>
    <w:rsid w:val="00B634B5"/>
    <w:rsid w:val="00B95CBC"/>
    <w:rsid w:val="00BC79F9"/>
    <w:rsid w:val="00BD0406"/>
    <w:rsid w:val="00BD4A1A"/>
    <w:rsid w:val="00BD54E2"/>
    <w:rsid w:val="00BE41D5"/>
    <w:rsid w:val="00BE4B30"/>
    <w:rsid w:val="00C34ACA"/>
    <w:rsid w:val="00C34CBB"/>
    <w:rsid w:val="00C5194A"/>
    <w:rsid w:val="00C6263B"/>
    <w:rsid w:val="00C63E6D"/>
    <w:rsid w:val="00C85AFB"/>
    <w:rsid w:val="00C85E20"/>
    <w:rsid w:val="00C97DBF"/>
    <w:rsid w:val="00CA15E1"/>
    <w:rsid w:val="00CC425E"/>
    <w:rsid w:val="00CE723D"/>
    <w:rsid w:val="00D1341C"/>
    <w:rsid w:val="00D2238C"/>
    <w:rsid w:val="00D3639D"/>
    <w:rsid w:val="00D472CB"/>
    <w:rsid w:val="00D47766"/>
    <w:rsid w:val="00D57985"/>
    <w:rsid w:val="00D94AA7"/>
    <w:rsid w:val="00DA09F1"/>
    <w:rsid w:val="00DA1DEA"/>
    <w:rsid w:val="00DB153A"/>
    <w:rsid w:val="00DB18AE"/>
    <w:rsid w:val="00DC6C9C"/>
    <w:rsid w:val="00DE4FF2"/>
    <w:rsid w:val="00E026E9"/>
    <w:rsid w:val="00E14813"/>
    <w:rsid w:val="00E565E0"/>
    <w:rsid w:val="00E638B7"/>
    <w:rsid w:val="00E709B1"/>
    <w:rsid w:val="00E77F94"/>
    <w:rsid w:val="00EA785E"/>
    <w:rsid w:val="00EB3AC8"/>
    <w:rsid w:val="00EB62A5"/>
    <w:rsid w:val="00ED1C14"/>
    <w:rsid w:val="00ED29C3"/>
    <w:rsid w:val="00F10649"/>
    <w:rsid w:val="00F34293"/>
    <w:rsid w:val="00F530D2"/>
    <w:rsid w:val="00F57AA6"/>
    <w:rsid w:val="00F63A56"/>
    <w:rsid w:val="00F86473"/>
    <w:rsid w:val="00FA4FA1"/>
    <w:rsid w:val="00FB48D5"/>
    <w:rsid w:val="00FB5E77"/>
    <w:rsid w:val="00FC273D"/>
    <w:rsid w:val="00FE0EAB"/>
    <w:rsid w:val="00FE1DE4"/>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15C"/>
    <w:rPr>
      <w:sz w:val="24"/>
      <w:lang w:val="en-US"/>
    </w:rPr>
  </w:style>
  <w:style w:type="paragraph" w:styleId="Heading1">
    <w:name w:val="heading 1"/>
    <w:aliases w:val="c"/>
    <w:basedOn w:val="Normal"/>
    <w:next w:val="Heading2"/>
    <w:qFormat/>
    <w:rsid w:val="0014615C"/>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4615C"/>
    <w:pPr>
      <w:keepLines/>
      <w:ind w:hanging="709"/>
      <w:outlineLvl w:val="1"/>
    </w:pPr>
    <w:rPr>
      <w:sz w:val="32"/>
    </w:rPr>
  </w:style>
  <w:style w:type="paragraph" w:styleId="Heading3">
    <w:name w:val="heading 3"/>
    <w:aliases w:val="d,3"/>
    <w:basedOn w:val="Heading1"/>
    <w:next w:val="Heading4"/>
    <w:qFormat/>
    <w:rsid w:val="0014615C"/>
    <w:pPr>
      <w:keepLines/>
      <w:spacing w:before="240"/>
      <w:outlineLvl w:val="2"/>
    </w:pPr>
    <w:rPr>
      <w:sz w:val="28"/>
    </w:rPr>
  </w:style>
  <w:style w:type="paragraph" w:styleId="Heading4">
    <w:name w:val="heading 4"/>
    <w:aliases w:val="sd"/>
    <w:basedOn w:val="Heading1"/>
    <w:next w:val="Heading5"/>
    <w:qFormat/>
    <w:rsid w:val="0014615C"/>
    <w:pPr>
      <w:keepNext/>
      <w:keepLines/>
      <w:spacing w:before="220"/>
      <w:outlineLvl w:val="3"/>
    </w:pPr>
    <w:rPr>
      <w:sz w:val="26"/>
    </w:rPr>
  </w:style>
  <w:style w:type="paragraph" w:styleId="Heading5">
    <w:name w:val="heading 5"/>
    <w:aliases w:val="s"/>
    <w:basedOn w:val="Heading1"/>
    <w:next w:val="Normal"/>
    <w:qFormat/>
    <w:rsid w:val="0014615C"/>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4615C"/>
    <w:pPr>
      <w:keepNext/>
      <w:keepLines/>
      <w:ind w:hanging="709"/>
      <w:outlineLvl w:val="5"/>
    </w:pPr>
    <w:rPr>
      <w:rFonts w:ascii="Helvetica" w:hAnsi="Helvetica"/>
      <w:sz w:val="32"/>
    </w:rPr>
  </w:style>
  <w:style w:type="paragraph" w:styleId="Heading7">
    <w:name w:val="heading 7"/>
    <w:aliases w:val="ap"/>
    <w:basedOn w:val="Heading6"/>
    <w:next w:val="Normal"/>
    <w:qFormat/>
    <w:rsid w:val="0014615C"/>
    <w:pPr>
      <w:spacing w:before="280"/>
      <w:outlineLvl w:val="6"/>
    </w:pPr>
    <w:rPr>
      <w:sz w:val="28"/>
    </w:rPr>
  </w:style>
  <w:style w:type="paragraph" w:styleId="Heading8">
    <w:name w:val="heading 8"/>
    <w:aliases w:val="ad"/>
    <w:basedOn w:val="Heading6"/>
    <w:next w:val="Normal"/>
    <w:qFormat/>
    <w:rsid w:val="0014615C"/>
    <w:pPr>
      <w:spacing w:before="240"/>
      <w:outlineLvl w:val="7"/>
    </w:pPr>
    <w:rPr>
      <w:sz w:val="26"/>
    </w:rPr>
  </w:style>
  <w:style w:type="paragraph" w:styleId="Heading9">
    <w:name w:val="heading 9"/>
    <w:aliases w:val="aat"/>
    <w:basedOn w:val="Heading1"/>
    <w:next w:val="Normal"/>
    <w:qFormat/>
    <w:rsid w:val="0014615C"/>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4615C"/>
    <w:pPr>
      <w:jc w:val="center"/>
    </w:pPr>
    <w:rPr>
      <w:rFonts w:ascii="Times" w:hAnsi="Times"/>
      <w:b/>
      <w:sz w:val="36"/>
    </w:rPr>
  </w:style>
  <w:style w:type="paragraph" w:customStyle="1" w:styleId="BoxHeadBold">
    <w:name w:val="BoxHeadBold"/>
    <w:aliases w:val="bhb"/>
    <w:basedOn w:val="Normal"/>
    <w:next w:val="Normal"/>
    <w:rsid w:val="0014615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4615C"/>
    <w:rPr>
      <w:b w:val="0"/>
      <w:i/>
    </w:rPr>
  </w:style>
  <w:style w:type="paragraph" w:customStyle="1" w:styleId="BoxList">
    <w:name w:val="BoxList"/>
    <w:aliases w:val="bl"/>
    <w:basedOn w:val="Normal"/>
    <w:rsid w:val="0014615C"/>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4615C"/>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4615C"/>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4615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4615C"/>
  </w:style>
  <w:style w:type="character" w:customStyle="1" w:styleId="CharAmPartText">
    <w:name w:val="CharAmPartText"/>
    <w:basedOn w:val="DefaultParagraphFont"/>
    <w:rsid w:val="0014615C"/>
  </w:style>
  <w:style w:type="character" w:customStyle="1" w:styleId="CharAmSchNo">
    <w:name w:val="CharAmSchNo"/>
    <w:basedOn w:val="DefaultParagraphFont"/>
    <w:rsid w:val="0014615C"/>
  </w:style>
  <w:style w:type="character" w:customStyle="1" w:styleId="CharAmSchText">
    <w:name w:val="CharAmSchText"/>
    <w:basedOn w:val="DefaultParagraphFont"/>
    <w:rsid w:val="0014615C"/>
  </w:style>
  <w:style w:type="character" w:customStyle="1" w:styleId="CharChapNo">
    <w:name w:val="CharChapNo"/>
    <w:basedOn w:val="DefaultParagraphFont"/>
    <w:rsid w:val="0014615C"/>
  </w:style>
  <w:style w:type="character" w:customStyle="1" w:styleId="CharChapText">
    <w:name w:val="CharChapText"/>
    <w:basedOn w:val="DefaultParagraphFont"/>
    <w:rsid w:val="0014615C"/>
  </w:style>
  <w:style w:type="character" w:customStyle="1" w:styleId="CharDivNo">
    <w:name w:val="CharDivNo"/>
    <w:basedOn w:val="DefaultParagraphFont"/>
    <w:rsid w:val="0014615C"/>
  </w:style>
  <w:style w:type="character" w:customStyle="1" w:styleId="CharDivText">
    <w:name w:val="CharDivText"/>
    <w:basedOn w:val="DefaultParagraphFont"/>
    <w:rsid w:val="0014615C"/>
  </w:style>
  <w:style w:type="character" w:customStyle="1" w:styleId="CharPartNo">
    <w:name w:val="CharPartNo"/>
    <w:basedOn w:val="DefaultParagraphFont"/>
    <w:rsid w:val="0014615C"/>
  </w:style>
  <w:style w:type="character" w:customStyle="1" w:styleId="CharPartText">
    <w:name w:val="CharPartText"/>
    <w:basedOn w:val="DefaultParagraphFont"/>
    <w:rsid w:val="0014615C"/>
  </w:style>
  <w:style w:type="character" w:customStyle="1" w:styleId="CharSectno">
    <w:name w:val="CharSectno"/>
    <w:basedOn w:val="DefaultParagraphFont"/>
    <w:rsid w:val="0014615C"/>
  </w:style>
  <w:style w:type="character" w:customStyle="1" w:styleId="CharSubdNo">
    <w:name w:val="CharSubdNo"/>
    <w:basedOn w:val="DefaultParagraphFont"/>
    <w:rsid w:val="0014615C"/>
  </w:style>
  <w:style w:type="character" w:customStyle="1" w:styleId="CharSubdText">
    <w:name w:val="CharSubdText"/>
    <w:basedOn w:val="DefaultParagraphFont"/>
    <w:rsid w:val="0014615C"/>
  </w:style>
  <w:style w:type="paragraph" w:customStyle="1" w:styleId="date">
    <w:name w:val="date"/>
    <w:rsid w:val="0014615C"/>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4615C"/>
    <w:pPr>
      <w:spacing w:before="60"/>
      <w:ind w:left="1418"/>
    </w:pPr>
    <w:rPr>
      <w:sz w:val="21"/>
    </w:rPr>
  </w:style>
  <w:style w:type="paragraph" w:customStyle="1" w:styleId="DIVAyes">
    <w:name w:val="DIVAyes"/>
    <w:basedOn w:val="Normal"/>
    <w:rsid w:val="0014615C"/>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4615C"/>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4615C"/>
    <w:pPr>
      <w:spacing w:before="120" w:after="120"/>
      <w:ind w:left="425"/>
      <w:jc w:val="center"/>
    </w:pPr>
    <w:rPr>
      <w:sz w:val="18"/>
    </w:rPr>
  </w:style>
  <w:style w:type="paragraph" w:customStyle="1" w:styleId="DPSAttendance">
    <w:name w:val="DPSAttendance"/>
    <w:rsid w:val="0014615C"/>
    <w:pPr>
      <w:spacing w:before="180"/>
      <w:jc w:val="both"/>
    </w:pPr>
    <w:rPr>
      <w:sz w:val="24"/>
    </w:rPr>
  </w:style>
  <w:style w:type="paragraph" w:customStyle="1" w:styleId="DPSAttendanceHeading">
    <w:name w:val="DPSAttendanceHeading"/>
    <w:rsid w:val="0014615C"/>
    <w:pPr>
      <w:spacing w:before="180"/>
      <w:ind w:left="346"/>
      <w:jc w:val="both"/>
    </w:pPr>
    <w:rPr>
      <w:b/>
      <w:sz w:val="24"/>
    </w:rPr>
  </w:style>
  <w:style w:type="paragraph" w:customStyle="1" w:styleId="DPSAttendanceNote">
    <w:name w:val="DPSAttendanceNote"/>
    <w:rsid w:val="0014615C"/>
    <w:pPr>
      <w:spacing w:before="60"/>
      <w:jc w:val="center"/>
    </w:pPr>
    <w:rPr>
      <w:sz w:val="18"/>
    </w:rPr>
  </w:style>
  <w:style w:type="paragraph" w:customStyle="1" w:styleId="DPSDraftSectionBreak">
    <w:name w:val="DPSDraftSectionBreak"/>
    <w:basedOn w:val="Normal"/>
    <w:rsid w:val="0014615C"/>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4615C"/>
    <w:pPr>
      <w:keepNext/>
      <w:keepLines/>
      <w:spacing w:before="60"/>
      <w:jc w:val="center"/>
    </w:pPr>
    <w:rPr>
      <w:sz w:val="21"/>
    </w:rPr>
  </w:style>
  <w:style w:type="paragraph" w:customStyle="1" w:styleId="DPSHouseMetEntry">
    <w:name w:val="DPSHouseMetEntry"/>
    <w:rsid w:val="0014615C"/>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4615C"/>
    <w:pPr>
      <w:keepNext/>
      <w:keepLines/>
      <w:spacing w:before="200"/>
      <w:jc w:val="center"/>
    </w:pPr>
    <w:rPr>
      <w:sz w:val="21"/>
    </w:rPr>
  </w:style>
  <w:style w:type="paragraph" w:customStyle="1" w:styleId="DPSMainHeadingSubTitle">
    <w:name w:val="DPSMainHeadingSubTitle"/>
    <w:rsid w:val="0014615C"/>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4615C"/>
    <w:pPr>
      <w:spacing w:before="60"/>
      <w:ind w:left="629"/>
      <w:jc w:val="both"/>
    </w:pPr>
    <w:rPr>
      <w:sz w:val="21"/>
    </w:rPr>
  </w:style>
  <w:style w:type="paragraph" w:customStyle="1" w:styleId="DPSMessageDate">
    <w:name w:val="DPSMessageDate"/>
    <w:rsid w:val="0014615C"/>
    <w:pPr>
      <w:spacing w:before="60"/>
      <w:ind w:left="629"/>
      <w:jc w:val="both"/>
    </w:pPr>
    <w:rPr>
      <w:sz w:val="21"/>
    </w:rPr>
  </w:style>
  <w:style w:type="paragraph" w:customStyle="1" w:styleId="DPSMessageNumber">
    <w:name w:val="DPSMessageNumber"/>
    <w:rsid w:val="0014615C"/>
    <w:pPr>
      <w:spacing w:before="60"/>
      <w:jc w:val="right"/>
    </w:pPr>
    <w:rPr>
      <w:sz w:val="21"/>
    </w:rPr>
  </w:style>
  <w:style w:type="paragraph" w:customStyle="1" w:styleId="DPSMessageSigBlockName">
    <w:name w:val="DPSMessageSigBlockName"/>
    <w:rsid w:val="0014615C"/>
    <w:pPr>
      <w:jc w:val="right"/>
    </w:pPr>
    <w:rPr>
      <w:sz w:val="21"/>
    </w:rPr>
  </w:style>
  <w:style w:type="paragraph" w:customStyle="1" w:styleId="DPSMessageSigBlockTitle">
    <w:name w:val="DPSMessageSigBlockTitle"/>
    <w:rsid w:val="0014615C"/>
    <w:pPr>
      <w:jc w:val="right"/>
    </w:pPr>
    <w:rPr>
      <w:sz w:val="21"/>
    </w:rPr>
  </w:style>
  <w:style w:type="paragraph" w:customStyle="1" w:styleId="DPSMessageSource">
    <w:name w:val="DPSMessageSource"/>
    <w:rsid w:val="0014615C"/>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4615C"/>
    <w:rPr>
      <w:sz w:val="24"/>
    </w:rPr>
  </w:style>
  <w:style w:type="paragraph" w:customStyle="1" w:styleId="DPSHeaderUnbolded">
    <w:name w:val="DPSHeaderUnbolded"/>
    <w:basedOn w:val="DPSEntryDetail"/>
    <w:autoRedefine/>
    <w:rsid w:val="0014615C"/>
    <w:pPr>
      <w:ind w:left="0"/>
    </w:pPr>
  </w:style>
  <w:style w:type="paragraph" w:customStyle="1" w:styleId="DPSPapers">
    <w:name w:val="DPSPapers"/>
    <w:rsid w:val="0014615C"/>
    <w:pPr>
      <w:spacing w:before="60"/>
      <w:ind w:left="425"/>
      <w:jc w:val="both"/>
    </w:pPr>
    <w:rPr>
      <w:sz w:val="21"/>
    </w:rPr>
  </w:style>
  <w:style w:type="paragraph" w:customStyle="1" w:styleId="DPSPapersHeading">
    <w:name w:val="DPSPapersHeading"/>
    <w:rsid w:val="0014615C"/>
    <w:pPr>
      <w:spacing w:before="180"/>
      <w:ind w:left="425"/>
      <w:jc w:val="both"/>
    </w:pPr>
    <w:rPr>
      <w:b/>
      <w:sz w:val="18"/>
    </w:rPr>
  </w:style>
  <w:style w:type="paragraph" w:customStyle="1" w:styleId="DPSPapersIntro">
    <w:name w:val="DPSPapersIntro"/>
    <w:rsid w:val="0014615C"/>
    <w:pPr>
      <w:spacing w:before="60"/>
      <w:ind w:left="425"/>
      <w:jc w:val="both"/>
    </w:pPr>
    <w:rPr>
      <w:sz w:val="21"/>
    </w:rPr>
  </w:style>
  <w:style w:type="paragraph" w:customStyle="1" w:styleId="DPSPrecedenceFooter">
    <w:name w:val="DPSPrecedenceFooter"/>
    <w:rsid w:val="0014615C"/>
    <w:pPr>
      <w:jc w:val="right"/>
    </w:pPr>
  </w:style>
  <w:style w:type="paragraph" w:customStyle="1" w:styleId="DPSPrintingAuthorityFooter">
    <w:name w:val="DPSPrintingAuthorityFooter"/>
    <w:rsid w:val="0014615C"/>
    <w:pPr>
      <w:keepLines/>
      <w:spacing w:before="240"/>
      <w:jc w:val="center"/>
    </w:pPr>
    <w:rPr>
      <w:sz w:val="16"/>
    </w:rPr>
  </w:style>
  <w:style w:type="paragraph" w:customStyle="1" w:styleId="DPSSigBlockName">
    <w:name w:val="DPSSigBlockName"/>
    <w:autoRedefine/>
    <w:rsid w:val="00AC4F6E"/>
    <w:pPr>
      <w:keepNext/>
      <w:keepLines/>
      <w:spacing w:before="7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4615C"/>
    <w:rPr>
      <w:vanish/>
      <w:color w:val="008000"/>
      <w:sz w:val="16"/>
    </w:rPr>
  </w:style>
  <w:style w:type="paragraph" w:customStyle="1" w:styleId="DPSTOCHeading">
    <w:name w:val="DPSTOCHeading"/>
    <w:basedOn w:val="DPSMainHeadingHouse"/>
    <w:rsid w:val="0014615C"/>
  </w:style>
  <w:style w:type="paragraph" w:styleId="Footer">
    <w:name w:val="footer"/>
    <w:basedOn w:val="Normal"/>
    <w:link w:val="FooterChar"/>
    <w:rsid w:val="0014615C"/>
    <w:pPr>
      <w:tabs>
        <w:tab w:val="center" w:pos="4153"/>
        <w:tab w:val="right" w:pos="8306"/>
      </w:tabs>
      <w:spacing w:line="240" w:lineRule="exact"/>
    </w:pPr>
    <w:rPr>
      <w:rFonts w:ascii="Times" w:hAnsi="Times"/>
      <w:sz w:val="22"/>
    </w:rPr>
  </w:style>
  <w:style w:type="paragraph" w:customStyle="1" w:styleId="Formula">
    <w:name w:val="Formula"/>
    <w:basedOn w:val="Normal"/>
    <w:rsid w:val="0014615C"/>
    <w:pPr>
      <w:spacing w:before="240"/>
      <w:ind w:left="1134"/>
    </w:pPr>
    <w:rPr>
      <w:rFonts w:ascii="Times" w:hAnsi="Times"/>
      <w:sz w:val="22"/>
    </w:rPr>
  </w:style>
  <w:style w:type="paragraph" w:customStyle="1" w:styleId="hdrsection">
    <w:name w:val="hdrsection"/>
    <w:basedOn w:val="Normal"/>
    <w:rsid w:val="0014615C"/>
    <w:pPr>
      <w:keepNext/>
    </w:pPr>
    <w:rPr>
      <w:rFonts w:ascii="Times" w:hAnsi="Times"/>
      <w:b/>
    </w:rPr>
  </w:style>
  <w:style w:type="paragraph" w:styleId="Header">
    <w:name w:val="header"/>
    <w:basedOn w:val="Normal"/>
    <w:next w:val="Heading5"/>
    <w:rsid w:val="0014615C"/>
    <w:pPr>
      <w:tabs>
        <w:tab w:val="center" w:pos="4153"/>
        <w:tab w:val="right" w:pos="8306"/>
      </w:tabs>
      <w:spacing w:line="240" w:lineRule="exact"/>
    </w:pPr>
    <w:rPr>
      <w:rFonts w:ascii="Times" w:hAnsi="Times"/>
      <w:sz w:val="22"/>
    </w:rPr>
  </w:style>
  <w:style w:type="paragraph" w:customStyle="1" w:styleId="headerpart">
    <w:name w:val="header.part"/>
    <w:basedOn w:val="Normal"/>
    <w:rsid w:val="0014615C"/>
    <w:pPr>
      <w:keepNext/>
      <w:spacing w:line="240" w:lineRule="exact"/>
    </w:pPr>
    <w:rPr>
      <w:rFonts w:ascii="Times" w:hAnsi="Times"/>
      <w:b/>
    </w:rPr>
  </w:style>
  <w:style w:type="paragraph" w:customStyle="1" w:styleId="headerpartodd">
    <w:name w:val="header.part.odd"/>
    <w:basedOn w:val="headerpart"/>
    <w:rsid w:val="0014615C"/>
    <w:pPr>
      <w:ind w:left="5387" w:hanging="1134"/>
    </w:pPr>
  </w:style>
  <w:style w:type="paragraph" w:customStyle="1" w:styleId="indenta">
    <w:name w:val="indent(a)"/>
    <w:aliases w:val="a,indent"/>
    <w:basedOn w:val="Normal"/>
    <w:rsid w:val="0014615C"/>
    <w:pPr>
      <w:tabs>
        <w:tab w:val="right" w:pos="1758"/>
      </w:tabs>
      <w:spacing w:before="60"/>
      <w:ind w:left="1984" w:hanging="1559"/>
    </w:pPr>
    <w:rPr>
      <w:sz w:val="21"/>
    </w:rPr>
  </w:style>
  <w:style w:type="paragraph" w:customStyle="1" w:styleId="indentA0">
    <w:name w:val="indent(A)"/>
    <w:aliases w:val="aaa"/>
    <w:basedOn w:val="indenta"/>
    <w:rsid w:val="0014615C"/>
    <w:pPr>
      <w:tabs>
        <w:tab w:val="right" w:pos="2722"/>
      </w:tabs>
      <w:ind w:left="2835" w:hanging="2835"/>
    </w:pPr>
  </w:style>
  <w:style w:type="paragraph" w:customStyle="1" w:styleId="indentii">
    <w:name w:val="indent(ii)"/>
    <w:aliases w:val="aa"/>
    <w:basedOn w:val="indenta"/>
    <w:rsid w:val="0014615C"/>
    <w:pPr>
      <w:tabs>
        <w:tab w:val="clear" w:pos="1758"/>
        <w:tab w:val="right" w:pos="2410"/>
      </w:tabs>
      <w:ind w:left="2552" w:hanging="2552"/>
    </w:pPr>
  </w:style>
  <w:style w:type="paragraph" w:customStyle="1" w:styleId="Item">
    <w:name w:val="Item"/>
    <w:aliases w:val="i"/>
    <w:basedOn w:val="Normal"/>
    <w:rsid w:val="0014615C"/>
    <w:pPr>
      <w:keepLines/>
      <w:spacing w:before="60"/>
      <w:ind w:left="1049"/>
    </w:pPr>
    <w:rPr>
      <w:sz w:val="21"/>
    </w:rPr>
  </w:style>
  <w:style w:type="paragraph" w:customStyle="1" w:styleId="ItemHead">
    <w:name w:val="ItemHead"/>
    <w:aliases w:val="ih"/>
    <w:basedOn w:val="Heading1"/>
    <w:next w:val="Item"/>
    <w:rsid w:val="0014615C"/>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4615C"/>
    <w:rPr>
      <w:rFonts w:ascii="Times New Roman" w:hAnsi="Times New Roman"/>
      <w:sz w:val="24"/>
    </w:rPr>
  </w:style>
  <w:style w:type="paragraph" w:customStyle="1" w:styleId="LongT">
    <w:name w:val="LongT"/>
    <w:basedOn w:val="Normal"/>
    <w:rsid w:val="0014615C"/>
    <w:rPr>
      <w:rFonts w:ascii="Times" w:hAnsi="Times"/>
      <w:b/>
      <w:sz w:val="32"/>
    </w:rPr>
  </w:style>
  <w:style w:type="paragraph" w:customStyle="1" w:styleId="notedraft">
    <w:name w:val="note(draft)"/>
    <w:aliases w:val="nd,Note(draft)"/>
    <w:basedOn w:val="Normal"/>
    <w:rsid w:val="0014615C"/>
    <w:pPr>
      <w:spacing w:before="240" w:line="240" w:lineRule="exact"/>
      <w:ind w:left="284" w:hanging="284"/>
    </w:pPr>
    <w:rPr>
      <w:rFonts w:ascii="Times" w:hAnsi="Times"/>
      <w:i/>
      <w:lang w:val="en-AU"/>
    </w:rPr>
  </w:style>
  <w:style w:type="paragraph" w:customStyle="1" w:styleId="notemargin">
    <w:name w:val="note(margin)"/>
    <w:aliases w:val="nm"/>
    <w:basedOn w:val="Normal"/>
    <w:rsid w:val="0014615C"/>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4615C"/>
    <w:pPr>
      <w:spacing w:before="122" w:line="198" w:lineRule="exact"/>
      <w:ind w:left="2410" w:hanging="709"/>
    </w:pPr>
    <w:rPr>
      <w:rFonts w:ascii="Times" w:hAnsi="Times"/>
      <w:sz w:val="18"/>
      <w:lang w:val="en-AU"/>
    </w:rPr>
  </w:style>
  <w:style w:type="paragraph" w:customStyle="1" w:styleId="notetext">
    <w:name w:val="note(text)"/>
    <w:aliases w:val="n"/>
    <w:basedOn w:val="Normal"/>
    <w:rsid w:val="0014615C"/>
    <w:pPr>
      <w:spacing w:before="60"/>
      <w:ind w:left="2155" w:hanging="737"/>
    </w:pPr>
    <w:rPr>
      <w:sz w:val="18"/>
      <w:lang w:val="en-AU"/>
    </w:rPr>
  </w:style>
  <w:style w:type="paragraph" w:customStyle="1" w:styleId="NTSpecial1">
    <w:name w:val="NTSpecial1"/>
    <w:aliases w:val="nt1"/>
    <w:basedOn w:val="Normal"/>
    <w:next w:val="Normal"/>
    <w:rsid w:val="0014615C"/>
    <w:pPr>
      <w:tabs>
        <w:tab w:val="right" w:pos="1021"/>
      </w:tabs>
      <w:spacing w:before="120" w:line="240" w:lineRule="atLeast"/>
    </w:pPr>
    <w:rPr>
      <w:rFonts w:ascii="Times" w:hAnsi="Times"/>
      <w:lang w:val="en-AU"/>
    </w:rPr>
  </w:style>
  <w:style w:type="character" w:styleId="PageNumber">
    <w:name w:val="page number"/>
    <w:basedOn w:val="DefaultParagraphFont"/>
    <w:rsid w:val="0014615C"/>
  </w:style>
  <w:style w:type="paragraph" w:customStyle="1" w:styleId="Page1">
    <w:name w:val="Page1"/>
    <w:basedOn w:val="Normal"/>
    <w:rsid w:val="0014615C"/>
    <w:pPr>
      <w:spacing w:before="5103"/>
    </w:pPr>
    <w:rPr>
      <w:rFonts w:ascii="Times" w:hAnsi="Times"/>
      <w:b/>
      <w:sz w:val="32"/>
      <w:lang w:val="en-AU"/>
    </w:rPr>
  </w:style>
  <w:style w:type="paragraph" w:customStyle="1" w:styleId="PageBreak">
    <w:name w:val="PageBreak"/>
    <w:aliases w:val="pb"/>
    <w:basedOn w:val="Normal"/>
    <w:next w:val="Heading2"/>
    <w:rsid w:val="0014615C"/>
    <w:pPr>
      <w:jc w:val="center"/>
    </w:pPr>
    <w:rPr>
      <w:rFonts w:ascii="Times" w:hAnsi="Times"/>
      <w:sz w:val="2"/>
      <w:lang w:val="en-AU"/>
    </w:rPr>
  </w:style>
  <w:style w:type="paragraph" w:customStyle="1" w:styleId="parabullet">
    <w:name w:val="para bullet"/>
    <w:aliases w:val="b"/>
    <w:basedOn w:val="Normal"/>
    <w:rsid w:val="0014615C"/>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4615C"/>
    <w:pPr>
      <w:spacing w:before="60"/>
      <w:ind w:left="425"/>
    </w:pPr>
    <w:rPr>
      <w:sz w:val="21"/>
      <w:lang w:val="en-AU"/>
    </w:rPr>
  </w:style>
  <w:style w:type="paragraph" w:customStyle="1" w:styleId="Penalty">
    <w:name w:val="Penalty"/>
    <w:basedOn w:val="Normal"/>
    <w:rsid w:val="0014615C"/>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4615C"/>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4615C"/>
    <w:pPr>
      <w:ind w:left="992" w:hanging="567"/>
    </w:pPr>
  </w:style>
  <w:style w:type="paragraph" w:customStyle="1" w:styleId="ShortT">
    <w:name w:val="ShortT"/>
    <w:basedOn w:val="Normal"/>
    <w:next w:val="Normal"/>
    <w:rsid w:val="0014615C"/>
    <w:rPr>
      <w:rFonts w:ascii="Times" w:hAnsi="Times"/>
      <w:b/>
      <w:sz w:val="36"/>
      <w:lang w:val="en-AU"/>
    </w:rPr>
  </w:style>
  <w:style w:type="paragraph" w:customStyle="1" w:styleId="Subitem">
    <w:name w:val="Subitem"/>
    <w:aliases w:val="iss"/>
    <w:basedOn w:val="Normal"/>
    <w:rsid w:val="0014615C"/>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4615C"/>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4615C"/>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4615C"/>
    <w:pPr>
      <w:spacing w:before="40"/>
      <w:ind w:firstLine="0"/>
    </w:pPr>
  </w:style>
  <w:style w:type="paragraph" w:customStyle="1" w:styleId="SubsectionHead">
    <w:name w:val="SubsectionHead"/>
    <w:aliases w:val="ssh"/>
    <w:basedOn w:val="subsection"/>
    <w:next w:val="subsection"/>
    <w:rsid w:val="0014615C"/>
    <w:pPr>
      <w:spacing w:before="240"/>
      <w:ind w:firstLine="0"/>
    </w:pPr>
    <w:rPr>
      <w:i/>
    </w:rPr>
  </w:style>
  <w:style w:type="paragraph" w:customStyle="1" w:styleId="Tablea">
    <w:name w:val="Table(a)"/>
    <w:aliases w:val="ta"/>
    <w:basedOn w:val="Normal"/>
    <w:rsid w:val="0014615C"/>
    <w:pPr>
      <w:ind w:left="284" w:hanging="284"/>
    </w:pPr>
    <w:rPr>
      <w:rFonts w:ascii="Times" w:hAnsi="Times"/>
      <w:lang w:val="en-AU"/>
    </w:rPr>
  </w:style>
  <w:style w:type="paragraph" w:customStyle="1" w:styleId="Table">
    <w:name w:val="Table"/>
    <w:aliases w:val="t,Tables"/>
    <w:basedOn w:val="Normal"/>
    <w:rsid w:val="0014615C"/>
    <w:pPr>
      <w:spacing w:line="240" w:lineRule="atLeast"/>
    </w:pPr>
    <w:rPr>
      <w:rFonts w:ascii="Times" w:hAnsi="Times"/>
      <w:lang w:val="en-AU"/>
    </w:rPr>
  </w:style>
  <w:style w:type="paragraph" w:customStyle="1" w:styleId="TLPLink">
    <w:name w:val="TLPLink"/>
    <w:basedOn w:val="Heading9"/>
    <w:rsid w:val="0014615C"/>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4615C"/>
    <w:pPr>
      <w:tabs>
        <w:tab w:val="right" w:pos="7087"/>
      </w:tabs>
      <w:outlineLvl w:val="9"/>
    </w:pPr>
    <w:rPr>
      <w:sz w:val="24"/>
      <w:lang w:val="en-AU"/>
    </w:rPr>
  </w:style>
  <w:style w:type="paragraph" w:styleId="TOC2">
    <w:name w:val="toc 2"/>
    <w:basedOn w:val="Heading2"/>
    <w:next w:val="Normal"/>
    <w:autoRedefine/>
    <w:semiHidden/>
    <w:rsid w:val="0014615C"/>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4615C"/>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4615C"/>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4615C"/>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4615C"/>
    <w:pPr>
      <w:tabs>
        <w:tab w:val="clear" w:pos="1247"/>
      </w:tabs>
    </w:pPr>
  </w:style>
  <w:style w:type="paragraph" w:styleId="TOC7">
    <w:name w:val="toc 7"/>
    <w:basedOn w:val="TOC2"/>
    <w:next w:val="Normal"/>
    <w:autoRedefine/>
    <w:semiHidden/>
    <w:rsid w:val="0014615C"/>
    <w:pPr>
      <w:tabs>
        <w:tab w:val="clear" w:pos="1247"/>
      </w:tabs>
      <w:ind w:left="1440"/>
    </w:pPr>
  </w:style>
  <w:style w:type="paragraph" w:styleId="TOC8">
    <w:name w:val="toc 8"/>
    <w:basedOn w:val="TOC3"/>
    <w:next w:val="Normal"/>
    <w:autoRedefine/>
    <w:semiHidden/>
    <w:rsid w:val="0014615C"/>
    <w:pPr>
      <w:tabs>
        <w:tab w:val="clear" w:pos="1247"/>
      </w:tabs>
      <w:ind w:left="1680"/>
    </w:pPr>
  </w:style>
  <w:style w:type="paragraph" w:styleId="TOC9">
    <w:name w:val="toc 9"/>
    <w:basedOn w:val="Heading9"/>
    <w:next w:val="Normal"/>
    <w:autoRedefine/>
    <w:semiHidden/>
    <w:rsid w:val="0014615C"/>
    <w:pPr>
      <w:tabs>
        <w:tab w:val="right" w:pos="7087"/>
      </w:tabs>
      <w:spacing w:before="80"/>
      <w:outlineLvl w:val="9"/>
    </w:pPr>
    <w:rPr>
      <w:lang w:val="en-AU"/>
    </w:rPr>
  </w:style>
  <w:style w:type="paragraph" w:customStyle="1" w:styleId="TofSectsGroupHeading">
    <w:name w:val="TofSects(GroupHeading)"/>
    <w:basedOn w:val="TOC4"/>
    <w:rsid w:val="0014615C"/>
    <w:pPr>
      <w:tabs>
        <w:tab w:val="clear" w:pos="1247"/>
      </w:tabs>
      <w:spacing w:before="240" w:after="120"/>
      <w:ind w:left="794" w:right="567"/>
    </w:pPr>
  </w:style>
  <w:style w:type="paragraph" w:customStyle="1" w:styleId="TofSectsHeading">
    <w:name w:val="TofSects(Heading)"/>
    <w:basedOn w:val="TOC5"/>
    <w:rsid w:val="0014615C"/>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4615C"/>
    <w:pPr>
      <w:tabs>
        <w:tab w:val="clear" w:pos="1134"/>
        <w:tab w:val="left" w:pos="851"/>
      </w:tabs>
      <w:ind w:left="1588" w:right="567" w:hanging="794"/>
    </w:pPr>
    <w:rPr>
      <w:rFonts w:ascii="Times" w:hAnsi="Times"/>
    </w:rPr>
  </w:style>
  <w:style w:type="paragraph" w:customStyle="1" w:styleId="TofSectsSubdiv">
    <w:name w:val="TofSects(Subdiv)"/>
    <w:basedOn w:val="TOC4"/>
    <w:rsid w:val="0014615C"/>
    <w:pPr>
      <w:tabs>
        <w:tab w:val="clear" w:pos="1247"/>
        <w:tab w:val="left" w:pos="1560"/>
      </w:tabs>
      <w:ind w:left="1588" w:right="567" w:hanging="794"/>
    </w:pPr>
    <w:rPr>
      <w:b w:val="0"/>
      <w:sz w:val="22"/>
    </w:rPr>
  </w:style>
  <w:style w:type="paragraph" w:customStyle="1" w:styleId="DIVSection">
    <w:name w:val="DIVSection"/>
    <w:basedOn w:val="Normal"/>
    <w:rsid w:val="0014615C"/>
    <w:pPr>
      <w:ind w:left="425"/>
    </w:pPr>
    <w:rPr>
      <w:sz w:val="21"/>
      <w:lang w:val="en-AU"/>
    </w:rPr>
  </w:style>
  <w:style w:type="paragraph" w:customStyle="1" w:styleId="DPSPageHeaderB5">
    <w:name w:val="DPSPageHeaderB5"/>
    <w:basedOn w:val="Normal"/>
    <w:rsid w:val="0014615C"/>
    <w:pPr>
      <w:tabs>
        <w:tab w:val="center" w:pos="3686"/>
        <w:tab w:val="right" w:pos="7201"/>
      </w:tabs>
    </w:pPr>
    <w:rPr>
      <w:sz w:val="21"/>
      <w:lang w:val="en-AU"/>
    </w:rPr>
  </w:style>
  <w:style w:type="paragraph" w:customStyle="1" w:styleId="DPSPageHeaderA4">
    <w:name w:val="DPSPageHeaderA4"/>
    <w:basedOn w:val="DPSPageHeaderB5"/>
    <w:autoRedefine/>
    <w:rsid w:val="00071C1D"/>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4615C"/>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4615C"/>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4615C"/>
    <w:rPr>
      <w:color w:val="0000FF"/>
      <w:sz w:val="24"/>
      <w:u w:val="none"/>
    </w:rPr>
  </w:style>
  <w:style w:type="paragraph" w:customStyle="1" w:styleId="DPSEntryIndents">
    <w:name w:val="DPSEntryIndents"/>
    <w:basedOn w:val="DPSEntryDetail"/>
    <w:rsid w:val="006E2562"/>
    <w:pPr>
      <w:numPr>
        <w:numId w:val="1"/>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4615C"/>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4615C"/>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071C1D"/>
    <w:rPr>
      <w:rFonts w:ascii="Calibri" w:hAnsi="Calibri"/>
      <w:sz w:val="24"/>
    </w:rPr>
  </w:style>
  <w:style w:type="paragraph" w:styleId="BalloonText">
    <w:name w:val="Balloon Text"/>
    <w:basedOn w:val="Normal"/>
    <w:link w:val="BalloonTextChar"/>
    <w:rsid w:val="00071C1D"/>
    <w:rPr>
      <w:rFonts w:ascii="Tahoma" w:hAnsi="Tahoma" w:cs="Tahoma"/>
      <w:sz w:val="16"/>
      <w:szCs w:val="16"/>
    </w:rPr>
  </w:style>
  <w:style w:type="character" w:customStyle="1" w:styleId="BalloonTextChar">
    <w:name w:val="Balloon Text Char"/>
    <w:basedOn w:val="DefaultParagraphFont"/>
    <w:link w:val="BalloonText"/>
    <w:rsid w:val="00071C1D"/>
    <w:rPr>
      <w:rFonts w:ascii="Tahoma" w:hAnsi="Tahoma" w:cs="Tahoma"/>
      <w:sz w:val="16"/>
      <w:szCs w:val="16"/>
      <w:lang w:val="en-US"/>
    </w:rPr>
  </w:style>
  <w:style w:type="paragraph" w:styleId="Index1">
    <w:name w:val="index 1"/>
    <w:basedOn w:val="Normal"/>
    <w:next w:val="Normal"/>
    <w:autoRedefine/>
    <w:uiPriority w:val="99"/>
    <w:rsid w:val="000178F5"/>
    <w:pPr>
      <w:ind w:left="240" w:hanging="240"/>
    </w:pPr>
  </w:style>
  <w:style w:type="paragraph" w:styleId="Index2">
    <w:name w:val="index 2"/>
    <w:basedOn w:val="Normal"/>
    <w:next w:val="Normal"/>
    <w:autoRedefine/>
    <w:uiPriority w:val="99"/>
    <w:rsid w:val="000178F5"/>
    <w:pPr>
      <w:ind w:left="480" w:hanging="240"/>
    </w:pPr>
  </w:style>
  <w:style w:type="paragraph" w:styleId="Index3">
    <w:name w:val="index 3"/>
    <w:basedOn w:val="Normal"/>
    <w:next w:val="Normal"/>
    <w:autoRedefine/>
    <w:uiPriority w:val="99"/>
    <w:rsid w:val="000178F5"/>
    <w:pPr>
      <w:ind w:left="720" w:hanging="240"/>
    </w:pPr>
  </w:style>
  <w:style w:type="paragraph" w:styleId="Index4">
    <w:name w:val="index 4"/>
    <w:basedOn w:val="Normal"/>
    <w:next w:val="Normal"/>
    <w:autoRedefine/>
    <w:uiPriority w:val="99"/>
    <w:rsid w:val="000178F5"/>
    <w:pPr>
      <w:ind w:left="960" w:hanging="240"/>
    </w:pPr>
  </w:style>
  <w:style w:type="paragraph" w:styleId="Index5">
    <w:name w:val="index 5"/>
    <w:basedOn w:val="Normal"/>
    <w:next w:val="Normal"/>
    <w:autoRedefine/>
    <w:uiPriority w:val="99"/>
    <w:rsid w:val="000178F5"/>
    <w:pPr>
      <w:ind w:left="120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112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82BA-0FF0-4D4E-BBB8-44568D5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12</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Minutes of Proceedings No 81—28 November 2018</vt:lpstr>
    </vt:vector>
  </TitlesOfParts>
  <Company>SoftLaw Corporation</Company>
  <LinksUpToDate>false</LinksUpToDate>
  <CharactersWithSpaces>21625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81—28 November 2018</dc:title>
  <dc:creator>anne shannon</dc:creator>
  <cp:lastModifiedBy>anne shannon</cp:lastModifiedBy>
  <cp:revision>5</cp:revision>
  <cp:lastPrinted>2018-12-05T21:38:00Z</cp:lastPrinted>
  <dcterms:created xsi:type="dcterms:W3CDTF">2018-12-05T21:38:00Z</dcterms:created>
  <dcterms:modified xsi:type="dcterms:W3CDTF">2018-12-11T00:48:00Z</dcterms:modified>
</cp:coreProperties>
</file>