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0.xml" ContentType="application/vnd.openxmlformats-officedocument.wordprocessingml.footer+xml"/>
  <Override PartName="/word/header13.xml" ContentType="application/vnd.openxmlformats-officedocument.wordprocessingml.header+xml"/>
  <Override PartName="/word/footer11.xml" ContentType="application/vnd.openxmlformats-officedocument.wordprocessingml.footer+xml"/>
  <Override PartName="/word/header14.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61BC" w:rsidRDefault="00D561BC" w:rsidP="00BB6A15">
      <w:pPr>
        <w:pStyle w:val="Prelimminorheading"/>
        <w:spacing w:after="8400"/>
      </w:pPr>
    </w:p>
    <w:p w:rsidR="00892DFE" w:rsidRDefault="00E16EFA" w:rsidP="00892DFE">
      <w:pPr>
        <w:pStyle w:val="Reporttitle"/>
      </w:pPr>
      <w:r>
        <w:t xml:space="preserve">Draft </w:t>
      </w:r>
      <w:r w:rsidR="00892DFE">
        <w:t>Lower Cotter Catchment Reserve Management Plan 2017</w:t>
      </w:r>
    </w:p>
    <w:p w:rsidR="00892DFE" w:rsidRDefault="00892DFE" w:rsidP="00892DFE">
      <w:pPr>
        <w:pStyle w:val="Committeename"/>
        <w:spacing w:before="480" w:after="480"/>
      </w:pPr>
      <w:r>
        <w:t xml:space="preserve">Standing Committee on Environment and Transport and City Services </w:t>
      </w:r>
    </w:p>
    <w:p w:rsidR="00892DFE" w:rsidRDefault="00892DFE" w:rsidP="00892DFE">
      <w:pPr>
        <w:pStyle w:val="Reportdate"/>
        <w:spacing w:after="360"/>
      </w:pPr>
      <w:r>
        <w:t>November 2017</w:t>
      </w:r>
    </w:p>
    <w:p w:rsidR="008909CB" w:rsidRDefault="00870088" w:rsidP="00F22201">
      <w:pPr>
        <w:pStyle w:val="Reportnumber"/>
        <w:spacing w:before="720"/>
      </w:pPr>
      <w:r>
        <w:t>Report 3</w:t>
      </w:r>
    </w:p>
    <w:p w:rsidR="008909CB" w:rsidRDefault="008909CB">
      <w:pPr>
        <w:pStyle w:val="Prelimminorheading"/>
      </w:pPr>
    </w:p>
    <w:p w:rsidR="008909CB" w:rsidRDefault="008909CB">
      <w:pPr>
        <w:pStyle w:val="Prelimminorheading"/>
      </w:pPr>
    </w:p>
    <w:p w:rsidR="008909CB" w:rsidRDefault="008909CB">
      <w:pPr>
        <w:pStyle w:val="Prelimminorheading"/>
        <w:sectPr w:rsidR="008909CB" w:rsidSect="009D46B6">
          <w:headerReference w:type="even" r:id="rId9"/>
          <w:headerReference w:type="default" r:id="rId10"/>
          <w:footerReference w:type="even" r:id="rId11"/>
          <w:footerReference w:type="default" r:id="rId12"/>
          <w:headerReference w:type="first" r:id="rId13"/>
          <w:footerReference w:type="first" r:id="rId14"/>
          <w:pgSz w:w="11907" w:h="16840" w:code="9"/>
          <w:pgMar w:top="1588" w:right="1418" w:bottom="425" w:left="1418" w:header="720" w:footer="851" w:gutter="0"/>
          <w:pgNumType w:fmt="lowerRoman"/>
          <w:cols w:space="720"/>
          <w:titlePg/>
          <w:docGrid w:linePitch="360"/>
        </w:sectPr>
      </w:pPr>
    </w:p>
    <w:p w:rsidR="00892DFE" w:rsidRPr="00892DFE" w:rsidRDefault="00892DFE" w:rsidP="00892DFE">
      <w:pPr>
        <w:pStyle w:val="Prelimminorheading"/>
        <w:rPr>
          <w:rFonts w:cs="Times New Roman"/>
          <w:caps/>
          <w:spacing w:val="4"/>
          <w:kern w:val="0"/>
          <w:sz w:val="30"/>
          <w:szCs w:val="30"/>
          <w:lang w:val="x-none" w:eastAsia="x-none"/>
        </w:rPr>
      </w:pPr>
      <w:bookmarkStart w:id="0" w:name="_Toc499282112"/>
      <w:r w:rsidRPr="00892DFE">
        <w:rPr>
          <w:rFonts w:cs="Times New Roman"/>
          <w:caps/>
          <w:spacing w:val="4"/>
          <w:kern w:val="0"/>
          <w:sz w:val="30"/>
          <w:szCs w:val="30"/>
          <w:lang w:val="x-none" w:eastAsia="x-none"/>
        </w:rPr>
        <w:lastRenderedPageBreak/>
        <w:t>Committee membership</w:t>
      </w:r>
      <w:bookmarkEnd w:id="0"/>
    </w:p>
    <w:p w:rsidR="00892DFE" w:rsidRDefault="00892DFE" w:rsidP="00892DFE">
      <w:pPr>
        <w:pStyle w:val="Bodytextnonumbering"/>
      </w:pPr>
      <w:bookmarkStart w:id="1" w:name="_Toc341433412"/>
      <w:bookmarkStart w:id="2" w:name="_Toc341687855"/>
      <w:r w:rsidRPr="00D23865">
        <w:t xml:space="preserve">Suzanne Orr </w:t>
      </w:r>
      <w:r>
        <w:t>MLA</w:t>
      </w:r>
      <w:r>
        <w:tab/>
      </w:r>
      <w:r>
        <w:tab/>
        <w:t>Chair</w:t>
      </w:r>
    </w:p>
    <w:p w:rsidR="00892DFE" w:rsidRDefault="00892DFE" w:rsidP="00892DFE">
      <w:pPr>
        <w:pStyle w:val="Bodytextnonumbering"/>
      </w:pPr>
      <w:r>
        <w:t>Steve Doszpot MLA</w:t>
      </w:r>
      <w:r>
        <w:tab/>
      </w:r>
      <w:r>
        <w:tab/>
        <w:t>Deputy Chair</w:t>
      </w:r>
    </w:p>
    <w:p w:rsidR="00892DFE" w:rsidRDefault="00892DFE" w:rsidP="00892DFE">
      <w:pPr>
        <w:pStyle w:val="Bodytextnonumbering"/>
      </w:pPr>
      <w:r>
        <w:t>Tara Cheyne MLA</w:t>
      </w:r>
    </w:p>
    <w:p w:rsidR="00892DFE" w:rsidRDefault="00892DFE" w:rsidP="00892DFE">
      <w:pPr>
        <w:pStyle w:val="Bodytextnonumbering"/>
      </w:pPr>
      <w:r>
        <w:t>Mark Parton MLA</w:t>
      </w:r>
    </w:p>
    <w:p w:rsidR="00892DFE" w:rsidRPr="00D23865" w:rsidRDefault="00892DFE" w:rsidP="00892DFE">
      <w:pPr>
        <w:pStyle w:val="Bodytextnonumbering"/>
      </w:pPr>
    </w:p>
    <w:p w:rsidR="00892DFE" w:rsidRPr="00F14364" w:rsidRDefault="00892DFE" w:rsidP="00892DFE">
      <w:pPr>
        <w:pStyle w:val="Secretariat"/>
      </w:pPr>
      <w:bookmarkStart w:id="3" w:name="_Toc170711046"/>
      <w:bookmarkStart w:id="4" w:name="_Toc341433413"/>
      <w:bookmarkStart w:id="5" w:name="_Toc341687856"/>
      <w:bookmarkStart w:id="6" w:name="_Toc414439972"/>
      <w:bookmarkStart w:id="7" w:name="_Toc432678921"/>
      <w:bookmarkStart w:id="8" w:name="_Toc435523141"/>
      <w:bookmarkStart w:id="9" w:name="_Toc494788205"/>
      <w:bookmarkStart w:id="10" w:name="_Toc499282113"/>
      <w:bookmarkEnd w:id="1"/>
      <w:bookmarkEnd w:id="2"/>
      <w:r w:rsidRPr="00F74C60">
        <w:t>Secretariat</w:t>
      </w:r>
      <w:bookmarkEnd w:id="3"/>
      <w:bookmarkEnd w:id="4"/>
      <w:bookmarkEnd w:id="5"/>
      <w:bookmarkEnd w:id="6"/>
      <w:bookmarkEnd w:id="7"/>
      <w:bookmarkEnd w:id="8"/>
      <w:bookmarkEnd w:id="9"/>
      <w:bookmarkEnd w:id="10"/>
    </w:p>
    <w:p w:rsidR="00892DFE" w:rsidRPr="00493AB9" w:rsidRDefault="00892DFE" w:rsidP="00892DFE">
      <w:pPr>
        <w:pStyle w:val="Bodytextnonumbering"/>
        <w:keepNext w:val="0"/>
      </w:pPr>
      <w:bookmarkStart w:id="11" w:name="_Toc341433414"/>
      <w:bookmarkStart w:id="12" w:name="_Toc341687857"/>
      <w:r>
        <w:t>Andrew Snedden</w:t>
      </w:r>
      <w:r>
        <w:tab/>
      </w:r>
      <w:r>
        <w:tab/>
      </w:r>
      <w:r w:rsidRPr="00493AB9">
        <w:t>Secretary</w:t>
      </w:r>
      <w:r>
        <w:t xml:space="preserve"> </w:t>
      </w:r>
    </w:p>
    <w:p w:rsidR="00892DFE" w:rsidRDefault="00892DFE" w:rsidP="00892DFE">
      <w:pPr>
        <w:pStyle w:val="Bodytextnonumbering"/>
        <w:keepNext w:val="0"/>
      </w:pPr>
      <w:r>
        <w:t>Lydia Chung</w:t>
      </w:r>
      <w:r>
        <w:tab/>
      </w:r>
      <w:r>
        <w:tab/>
      </w:r>
      <w:r>
        <w:tab/>
        <w:t>Administrative Assistant</w:t>
      </w:r>
      <w:r w:rsidRPr="00493AB9">
        <w:t xml:space="preserve"> </w:t>
      </w:r>
      <w:bookmarkEnd w:id="11"/>
      <w:bookmarkEnd w:id="12"/>
    </w:p>
    <w:p w:rsidR="00892DFE" w:rsidRDefault="00892DFE" w:rsidP="00892DFE">
      <w:pPr>
        <w:pStyle w:val="Contactinformation"/>
      </w:pPr>
      <w:bookmarkStart w:id="13" w:name="_Toc162949737"/>
      <w:bookmarkStart w:id="14" w:name="_Toc170711047"/>
      <w:bookmarkStart w:id="15" w:name="_Toc341433415"/>
      <w:bookmarkStart w:id="16" w:name="_Toc341687858"/>
      <w:bookmarkStart w:id="17" w:name="_Toc414439973"/>
      <w:bookmarkStart w:id="18" w:name="_Toc432678922"/>
      <w:bookmarkStart w:id="19" w:name="_Toc435523142"/>
      <w:bookmarkStart w:id="20" w:name="_Toc494788206"/>
    </w:p>
    <w:p w:rsidR="00892DFE" w:rsidRPr="00F14364" w:rsidRDefault="00892DFE" w:rsidP="00892DFE">
      <w:pPr>
        <w:pStyle w:val="Contactinformation"/>
      </w:pPr>
      <w:bookmarkStart w:id="21" w:name="_Toc499282114"/>
      <w:r w:rsidRPr="00F14364">
        <w:t xml:space="preserve">Contact </w:t>
      </w:r>
      <w:r w:rsidRPr="00F74C60">
        <w:t>information</w:t>
      </w:r>
      <w:bookmarkEnd w:id="13"/>
      <w:bookmarkEnd w:id="14"/>
      <w:bookmarkEnd w:id="15"/>
      <w:bookmarkEnd w:id="16"/>
      <w:bookmarkEnd w:id="17"/>
      <w:bookmarkEnd w:id="18"/>
      <w:bookmarkEnd w:id="19"/>
      <w:bookmarkEnd w:id="20"/>
      <w:bookmarkEnd w:id="21"/>
    </w:p>
    <w:p w:rsidR="00892DFE" w:rsidRPr="00EC5178" w:rsidRDefault="00892DFE" w:rsidP="00892DFE">
      <w:pPr>
        <w:pStyle w:val="StyleBodytextnonumberingBefore0ptAfter0ptLinesp"/>
      </w:pPr>
    </w:p>
    <w:p w:rsidR="00892DFE" w:rsidRDefault="00892DFE" w:rsidP="00892DFE">
      <w:pPr>
        <w:pStyle w:val="StyleBodytextnonumberingBefore0ptAfter0ptLinesp"/>
      </w:pPr>
      <w:bookmarkStart w:id="22" w:name="_Toc341433416"/>
      <w:bookmarkStart w:id="23" w:name="_Toc341687859"/>
      <w:r>
        <w:t>Telephone</w:t>
      </w:r>
      <w:r>
        <w:tab/>
        <w:t xml:space="preserve">02 6205 </w:t>
      </w:r>
      <w:bookmarkEnd w:id="22"/>
      <w:bookmarkEnd w:id="23"/>
      <w:r>
        <w:t>0199</w:t>
      </w:r>
    </w:p>
    <w:p w:rsidR="00892DFE" w:rsidRDefault="00892DFE" w:rsidP="00892DFE">
      <w:pPr>
        <w:pStyle w:val="StyleBodytextnonumberingBefore0ptAfter0ptLinesp"/>
      </w:pPr>
      <w:bookmarkStart w:id="24" w:name="_Toc341433418"/>
      <w:bookmarkStart w:id="25" w:name="_Toc341687861"/>
      <w:r>
        <w:t>Post</w:t>
      </w:r>
      <w:r>
        <w:tab/>
      </w:r>
      <w:r>
        <w:tab/>
        <w:t>GPO Box 1020, CANBERRA ACT 2601</w:t>
      </w:r>
      <w:bookmarkEnd w:id="24"/>
      <w:bookmarkEnd w:id="25"/>
    </w:p>
    <w:p w:rsidR="00892DFE" w:rsidRPr="005B60C2" w:rsidRDefault="00892DFE" w:rsidP="00892DFE">
      <w:pPr>
        <w:pStyle w:val="StyleBodytextnonumberingBefore0ptAfter0ptLinesp"/>
      </w:pPr>
      <w:bookmarkStart w:id="26" w:name="_Toc341433419"/>
      <w:bookmarkStart w:id="27" w:name="_Toc341687862"/>
      <w:r>
        <w:t>Email</w:t>
      </w:r>
      <w:r>
        <w:tab/>
      </w:r>
      <w:r>
        <w:tab/>
      </w:r>
      <w:hyperlink r:id="rId15" w:history="1">
        <w:r w:rsidRPr="005B60C2">
          <w:rPr>
            <w:rStyle w:val="Hyperlink"/>
          </w:rPr>
          <w:t>committees@parliament.act.gov.au</w:t>
        </w:r>
        <w:bookmarkEnd w:id="26"/>
        <w:bookmarkEnd w:id="27"/>
      </w:hyperlink>
    </w:p>
    <w:p w:rsidR="002E676A" w:rsidRDefault="00892DFE" w:rsidP="00892DFE">
      <w:pPr>
        <w:pStyle w:val="StyleBodytextnonumberingBefore0ptAfter0ptLinesp"/>
      </w:pPr>
      <w:bookmarkStart w:id="28" w:name="_Toc341433420"/>
      <w:bookmarkStart w:id="29" w:name="_Toc341687863"/>
      <w:r w:rsidRPr="005B60C2">
        <w:t>Website</w:t>
      </w:r>
      <w:r w:rsidR="006A41B4">
        <w:tab/>
      </w:r>
      <w:hyperlink r:id="rId16" w:history="1">
        <w:r w:rsidRPr="005B60C2">
          <w:rPr>
            <w:rStyle w:val="Hyperlink"/>
          </w:rPr>
          <w:t>www.parliament.act.gov.au</w:t>
        </w:r>
        <w:bookmarkEnd w:id="28"/>
        <w:bookmarkEnd w:id="29"/>
      </w:hyperlink>
    </w:p>
    <w:p w:rsidR="00892DFE" w:rsidRPr="00892DFE" w:rsidRDefault="002E676A" w:rsidP="00892DFE">
      <w:pPr>
        <w:pStyle w:val="Prelimminorheading"/>
        <w:rPr>
          <w:sz w:val="30"/>
          <w:szCs w:val="30"/>
        </w:rPr>
      </w:pPr>
      <w:r>
        <w:br w:type="page"/>
      </w:r>
      <w:bookmarkStart w:id="30" w:name="_Toc435523143"/>
      <w:bookmarkStart w:id="31" w:name="_Toc494788207"/>
      <w:bookmarkStart w:id="32" w:name="_Toc499282115"/>
      <w:r w:rsidR="00892DFE" w:rsidRPr="00892DFE">
        <w:rPr>
          <w:sz w:val="30"/>
          <w:szCs w:val="30"/>
        </w:rPr>
        <w:lastRenderedPageBreak/>
        <w:t>Resolution of appointment</w:t>
      </w:r>
      <w:bookmarkEnd w:id="30"/>
      <w:r w:rsidR="00892DFE" w:rsidRPr="00892DFE">
        <w:rPr>
          <w:sz w:val="30"/>
          <w:szCs w:val="30"/>
        </w:rPr>
        <w:t xml:space="preserve"> of the Committee</w:t>
      </w:r>
      <w:bookmarkEnd w:id="31"/>
      <w:bookmarkEnd w:id="32"/>
    </w:p>
    <w:p w:rsidR="00892DFE" w:rsidRPr="0029482C" w:rsidRDefault="00892DFE" w:rsidP="00892DFE">
      <w:pPr>
        <w:pStyle w:val="Bodytextnonumbering"/>
        <w:rPr>
          <w:szCs w:val="22"/>
        </w:rPr>
      </w:pPr>
      <w:r w:rsidRPr="0029482C">
        <w:rPr>
          <w:szCs w:val="22"/>
        </w:rPr>
        <w:t>The Legislative Assembly for the ACT appointed the Standing Committee on Environment and Transport and City Services (ETCS) on 13 December 2016.</w:t>
      </w:r>
    </w:p>
    <w:p w:rsidR="00892DFE" w:rsidRPr="0029482C" w:rsidRDefault="00892DFE" w:rsidP="00892DFE">
      <w:pPr>
        <w:pStyle w:val="Bodytextnonumbering"/>
        <w:rPr>
          <w:szCs w:val="22"/>
        </w:rPr>
      </w:pPr>
      <w:r w:rsidRPr="0029482C">
        <w:rPr>
          <w:szCs w:val="22"/>
        </w:rPr>
        <w:t>Specifically the resolution establishing the Standing Committees of the 9</w:t>
      </w:r>
      <w:r w:rsidRPr="0029482C">
        <w:rPr>
          <w:szCs w:val="22"/>
          <w:vertAlign w:val="superscript"/>
        </w:rPr>
        <w:t>th </w:t>
      </w:r>
      <w:r w:rsidRPr="0029482C">
        <w:rPr>
          <w:szCs w:val="22"/>
        </w:rPr>
        <w:t>Assembly, as it relates to the Standing Committee on ETCS states:</w:t>
      </w:r>
    </w:p>
    <w:p w:rsidR="00892DFE" w:rsidRPr="0029482C" w:rsidRDefault="00892DFE" w:rsidP="00892DFE">
      <w:pPr>
        <w:pStyle w:val="Bodytextnonumbering"/>
        <w:numPr>
          <w:ilvl w:val="0"/>
          <w:numId w:val="9"/>
        </w:numPr>
        <w:rPr>
          <w:szCs w:val="22"/>
        </w:rPr>
      </w:pPr>
      <w:r w:rsidRPr="0029482C">
        <w:rPr>
          <w:szCs w:val="22"/>
        </w:rPr>
        <w:t>The following general purpose standing committees be established and each committee inquire into and report on matters referred to it by the Assembly or matters that are considered by the committee to be of concern to the community:</w:t>
      </w:r>
    </w:p>
    <w:p w:rsidR="00892DFE" w:rsidRPr="0029482C" w:rsidRDefault="00892DFE" w:rsidP="00892DFE">
      <w:pPr>
        <w:pStyle w:val="Bodytextnonumbering"/>
        <w:ind w:left="720"/>
        <w:rPr>
          <w:szCs w:val="22"/>
        </w:rPr>
      </w:pPr>
      <w:r w:rsidRPr="000A1D9D">
        <w:rPr>
          <w:szCs w:val="22"/>
        </w:rPr>
        <w:t>.....</w:t>
      </w:r>
    </w:p>
    <w:p w:rsidR="00892DFE" w:rsidRDefault="00892DFE" w:rsidP="00892DFE">
      <w:pPr>
        <w:pStyle w:val="DPSEntryIndents"/>
        <w:tabs>
          <w:tab w:val="clear" w:pos="1368"/>
        </w:tabs>
        <w:ind w:left="709" w:firstLine="0"/>
        <w:rPr>
          <w:rFonts w:ascii="Calibri" w:hAnsi="Calibri"/>
          <w:sz w:val="22"/>
          <w:szCs w:val="22"/>
        </w:rPr>
      </w:pPr>
      <w:r w:rsidRPr="0029482C">
        <w:rPr>
          <w:rFonts w:ascii="Calibri" w:hAnsi="Calibri"/>
          <w:sz w:val="22"/>
          <w:szCs w:val="22"/>
        </w:rPr>
        <w:t>(c) a Standing Committee on Environment and Transport and City Services to examine matters related to city and transport services, public infrastructure, heritage, and sport and recreation and matters related to all aspects of climate change policy and programs, water and energy policy and programs, provision of water and energy services, conservation, environment and ecological sustainability;</w:t>
      </w:r>
      <w:r w:rsidRPr="0029482C">
        <w:rPr>
          <w:rStyle w:val="FootnoteReference"/>
          <w:rFonts w:ascii="Calibri" w:hAnsi="Calibri"/>
          <w:sz w:val="22"/>
          <w:szCs w:val="22"/>
        </w:rPr>
        <w:footnoteReference w:id="1"/>
      </w:r>
    </w:p>
    <w:p w:rsidR="00892DFE" w:rsidRPr="0029482C" w:rsidRDefault="00892DFE" w:rsidP="00892DFE">
      <w:pPr>
        <w:pStyle w:val="DPSEntryIndents"/>
        <w:tabs>
          <w:tab w:val="clear" w:pos="1368"/>
        </w:tabs>
        <w:ind w:left="709" w:firstLine="0"/>
        <w:rPr>
          <w:rFonts w:ascii="Calibri" w:hAnsi="Calibri"/>
          <w:sz w:val="22"/>
          <w:szCs w:val="22"/>
        </w:rPr>
      </w:pPr>
    </w:p>
    <w:p w:rsidR="00BD7769" w:rsidRDefault="00BD7769">
      <w:pPr>
        <w:rPr>
          <w:rFonts w:ascii="Arial Narrow" w:hAnsi="Arial Narrow" w:cs="Arial"/>
          <w:bCs/>
          <w:iCs/>
          <w:smallCaps/>
          <w:spacing w:val="2"/>
          <w:kern w:val="32"/>
          <w:sz w:val="30"/>
          <w:szCs w:val="30"/>
        </w:rPr>
      </w:pPr>
      <w:bookmarkStart w:id="33" w:name="_Toc414439975"/>
      <w:bookmarkStart w:id="34" w:name="_Toc432678924"/>
      <w:bookmarkStart w:id="35" w:name="_Toc435523144"/>
      <w:bookmarkStart w:id="36" w:name="_Toc494788208"/>
      <w:r>
        <w:rPr>
          <w:sz w:val="30"/>
          <w:szCs w:val="30"/>
        </w:rPr>
        <w:br w:type="page"/>
      </w:r>
    </w:p>
    <w:p w:rsidR="00892DFE" w:rsidRPr="00892DFE" w:rsidRDefault="00892DFE" w:rsidP="00892DFE">
      <w:pPr>
        <w:pStyle w:val="Prelimminorheading"/>
        <w:rPr>
          <w:sz w:val="30"/>
          <w:szCs w:val="30"/>
        </w:rPr>
      </w:pPr>
      <w:bookmarkStart w:id="37" w:name="_Toc499282116"/>
      <w:r w:rsidRPr="00892DFE">
        <w:rPr>
          <w:sz w:val="30"/>
          <w:szCs w:val="30"/>
        </w:rPr>
        <w:lastRenderedPageBreak/>
        <w:t>reference</w:t>
      </w:r>
      <w:bookmarkEnd w:id="33"/>
      <w:bookmarkEnd w:id="34"/>
      <w:bookmarkEnd w:id="35"/>
      <w:bookmarkEnd w:id="36"/>
      <w:r w:rsidRPr="00892DFE">
        <w:rPr>
          <w:sz w:val="30"/>
          <w:szCs w:val="30"/>
        </w:rPr>
        <w:t xml:space="preserve"> to the Committee</w:t>
      </w:r>
      <w:bookmarkEnd w:id="37"/>
    </w:p>
    <w:p w:rsidR="00892DFE" w:rsidRPr="00BD7769" w:rsidRDefault="00892DFE" w:rsidP="00892DFE">
      <w:pPr>
        <w:pStyle w:val="Bodytextnonumbering"/>
        <w:rPr>
          <w:szCs w:val="22"/>
        </w:rPr>
      </w:pPr>
      <w:r w:rsidRPr="00BD7769">
        <w:rPr>
          <w:szCs w:val="22"/>
        </w:rPr>
        <w:t xml:space="preserve">The </w:t>
      </w:r>
      <w:r w:rsidR="00D53ED3">
        <w:rPr>
          <w:szCs w:val="22"/>
        </w:rPr>
        <w:t xml:space="preserve">Draft </w:t>
      </w:r>
      <w:r w:rsidRPr="00BD7769">
        <w:rPr>
          <w:szCs w:val="22"/>
        </w:rPr>
        <w:t xml:space="preserve">Lower Cotter Catchment Reserve </w:t>
      </w:r>
      <w:r w:rsidR="001278B3" w:rsidRPr="00BD7769">
        <w:rPr>
          <w:szCs w:val="22"/>
        </w:rPr>
        <w:t>Management</w:t>
      </w:r>
      <w:r w:rsidRPr="00BD7769">
        <w:rPr>
          <w:szCs w:val="22"/>
        </w:rPr>
        <w:t xml:space="preserve"> Plan 2017 was referred to the Committee by the </w:t>
      </w:r>
      <w:r w:rsidR="001278B3" w:rsidRPr="00BD7769">
        <w:rPr>
          <w:szCs w:val="22"/>
        </w:rPr>
        <w:t>Minister</w:t>
      </w:r>
      <w:r w:rsidRPr="00BD7769">
        <w:rPr>
          <w:szCs w:val="22"/>
        </w:rPr>
        <w:t xml:space="preserve"> for Environment and Heritage, Mick Gentleman MLA, by letter dated 22 August 2017.</w:t>
      </w:r>
    </w:p>
    <w:p w:rsidR="00892DFE" w:rsidRPr="00BD7769" w:rsidRDefault="00892DFE" w:rsidP="00892DFE">
      <w:pPr>
        <w:pStyle w:val="Bodytextnonumbering"/>
        <w:rPr>
          <w:szCs w:val="22"/>
        </w:rPr>
      </w:pPr>
      <w:r w:rsidRPr="00BD7769">
        <w:rPr>
          <w:szCs w:val="22"/>
        </w:rPr>
        <w:t xml:space="preserve">The formal part of the </w:t>
      </w:r>
      <w:r w:rsidR="001278B3" w:rsidRPr="00BD7769">
        <w:rPr>
          <w:szCs w:val="22"/>
        </w:rPr>
        <w:t>Minister’s</w:t>
      </w:r>
      <w:r w:rsidRPr="00BD7769">
        <w:rPr>
          <w:szCs w:val="22"/>
        </w:rPr>
        <w:t xml:space="preserve"> letter reads:</w:t>
      </w:r>
    </w:p>
    <w:p w:rsidR="00892DFE" w:rsidRPr="00892DFE" w:rsidRDefault="00892DFE" w:rsidP="00C55B8F">
      <w:pPr>
        <w:pStyle w:val="Bodytextnonumbering"/>
        <w:widowControl w:val="0"/>
        <w:ind w:left="720"/>
      </w:pPr>
      <w:r w:rsidRPr="00BD7769">
        <w:rPr>
          <w:szCs w:val="22"/>
        </w:rPr>
        <w:t xml:space="preserve">The custodian of the Lower Cotter Catchment, the Environment, Planning and </w:t>
      </w:r>
      <w:r w:rsidR="001278B3" w:rsidRPr="00BD7769">
        <w:rPr>
          <w:szCs w:val="22"/>
        </w:rPr>
        <w:t>Sustainable</w:t>
      </w:r>
      <w:r w:rsidRPr="00BD7769">
        <w:rPr>
          <w:szCs w:val="22"/>
        </w:rPr>
        <w:t xml:space="preserve"> Development Directorate, has </w:t>
      </w:r>
      <w:r w:rsidR="001278B3" w:rsidRPr="00BD7769">
        <w:rPr>
          <w:szCs w:val="22"/>
        </w:rPr>
        <w:t>prepared</w:t>
      </w:r>
      <w:r w:rsidRPr="00BD7769">
        <w:rPr>
          <w:szCs w:val="22"/>
        </w:rPr>
        <w:t xml:space="preserve"> a reserve </w:t>
      </w:r>
      <w:r w:rsidR="001278B3" w:rsidRPr="00BD7769">
        <w:rPr>
          <w:szCs w:val="22"/>
        </w:rPr>
        <w:t>management</w:t>
      </w:r>
      <w:r w:rsidRPr="00BD7769">
        <w:rPr>
          <w:szCs w:val="22"/>
        </w:rPr>
        <w:t xml:space="preserve"> plan for the area of public land known</w:t>
      </w:r>
      <w:r w:rsidRPr="00892DFE">
        <w:t xml:space="preserve"> as the </w:t>
      </w:r>
      <w:r w:rsidR="001278B3" w:rsidRPr="00892DFE">
        <w:t>Lower</w:t>
      </w:r>
      <w:r w:rsidRPr="00892DFE">
        <w:t xml:space="preserve"> Cotter </w:t>
      </w:r>
      <w:r w:rsidR="001278B3" w:rsidRPr="00892DFE">
        <w:t>Catchment</w:t>
      </w:r>
      <w:r w:rsidRPr="00892DFE">
        <w:t xml:space="preserve"> and has submitted the plan to me for approval.  The plan has been prepared in </w:t>
      </w:r>
      <w:r w:rsidR="001278B3" w:rsidRPr="00892DFE">
        <w:t>accordance</w:t>
      </w:r>
      <w:r w:rsidRPr="00892DFE">
        <w:t xml:space="preserve"> with the provisions of Chapter 8 of the Nature Conservation Act 2014.</w:t>
      </w:r>
    </w:p>
    <w:p w:rsidR="00892DFE" w:rsidRPr="00892DFE" w:rsidRDefault="00892DFE" w:rsidP="00C55B8F">
      <w:pPr>
        <w:pStyle w:val="Bodytextnonumbering"/>
        <w:ind w:left="720"/>
      </w:pPr>
      <w:r w:rsidRPr="00892DFE">
        <w:t xml:space="preserve">Section 181 of the Act requires that I refer the plan, and a report on public </w:t>
      </w:r>
      <w:r w:rsidR="001278B3" w:rsidRPr="00892DFE">
        <w:t>consultation</w:t>
      </w:r>
      <w:r w:rsidRPr="00892DFE">
        <w:t xml:space="preserve">, to an </w:t>
      </w:r>
      <w:r w:rsidR="001278B3" w:rsidRPr="00892DFE">
        <w:t>appropriate</w:t>
      </w:r>
      <w:r w:rsidRPr="00892DFE">
        <w:t xml:space="preserve"> committee for consideration.  Please find the Lower Cotter Reserve </w:t>
      </w:r>
      <w:r w:rsidR="001278B3" w:rsidRPr="00892DFE">
        <w:t>Management</w:t>
      </w:r>
      <w:r w:rsidRPr="00892DFE">
        <w:t xml:space="preserve"> Plan at </w:t>
      </w:r>
      <w:r w:rsidR="001278B3" w:rsidRPr="00892DFE">
        <w:t>Attachment</w:t>
      </w:r>
      <w:r w:rsidRPr="00892DFE">
        <w:t xml:space="preserve"> A and </w:t>
      </w:r>
      <w:r w:rsidR="001278B3" w:rsidRPr="00892DFE">
        <w:t>Consultation</w:t>
      </w:r>
      <w:r w:rsidRPr="00892DFE">
        <w:t xml:space="preserve"> Report at Attachment B.</w:t>
      </w:r>
    </w:p>
    <w:p w:rsidR="00892DFE" w:rsidRPr="00892DFE" w:rsidRDefault="00892DFE" w:rsidP="00892DFE">
      <w:pPr>
        <w:pStyle w:val="Bodytextnonumbering"/>
      </w:pPr>
      <w:r w:rsidRPr="00892DFE">
        <w:t>Section 181 of the Nature Conservation Act</w:t>
      </w:r>
      <w:r w:rsidR="00C55B8F">
        <w:t xml:space="preserve"> 2014</w:t>
      </w:r>
      <w:r w:rsidRPr="00892DFE">
        <w:t xml:space="preserve"> reads:</w:t>
      </w:r>
    </w:p>
    <w:p w:rsidR="00892DFE" w:rsidRPr="00C55B8F" w:rsidRDefault="00892DFE" w:rsidP="00892DFE">
      <w:pPr>
        <w:pStyle w:val="Bodytextnonumbering"/>
        <w:rPr>
          <w:b/>
        </w:rPr>
      </w:pPr>
      <w:r w:rsidRPr="00C55B8F">
        <w:rPr>
          <w:b/>
        </w:rPr>
        <w:t xml:space="preserve">181 </w:t>
      </w:r>
    </w:p>
    <w:p w:rsidR="00892DFE" w:rsidRPr="00892DFE" w:rsidRDefault="00892DFE" w:rsidP="00892DFE">
      <w:pPr>
        <w:pStyle w:val="Bodytextnonumbering"/>
      </w:pPr>
      <w:r w:rsidRPr="00892DFE">
        <w:t xml:space="preserve">(1) This section applies if the custodian of a reserve submits a draft reserve management plan to the Minister for approval. </w:t>
      </w:r>
    </w:p>
    <w:p w:rsidR="00892DFE" w:rsidRPr="00892DFE" w:rsidRDefault="00892DFE" w:rsidP="00892DFE">
      <w:pPr>
        <w:pStyle w:val="Bodytextnonumbering"/>
      </w:pPr>
      <w:r w:rsidRPr="00892DFE">
        <w:t xml:space="preserve">(2) The Minister must, not later than 5 working days after the day the Minister receives the draft plan, refer the following to an appropriate </w:t>
      </w:r>
      <w:r w:rsidR="001278B3">
        <w:t>C</w:t>
      </w:r>
      <w:r w:rsidRPr="00892DFE">
        <w:t xml:space="preserve">ommittee of the Legislative Assembly: </w:t>
      </w:r>
    </w:p>
    <w:p w:rsidR="00892DFE" w:rsidRPr="00892DFE" w:rsidRDefault="00892DFE" w:rsidP="00C55B8F">
      <w:pPr>
        <w:pStyle w:val="Bodytextnonumbering"/>
        <w:ind w:left="720"/>
      </w:pPr>
      <w:r w:rsidRPr="00892DFE">
        <w:t xml:space="preserve">(a) the draft plan; </w:t>
      </w:r>
    </w:p>
    <w:p w:rsidR="00892DFE" w:rsidRPr="00892DFE" w:rsidRDefault="00892DFE" w:rsidP="00C55B8F">
      <w:pPr>
        <w:pStyle w:val="Bodytextnonumbering"/>
        <w:ind w:left="720"/>
      </w:pPr>
      <w:r w:rsidRPr="00892DFE">
        <w:t xml:space="preserve">(b) the report mentioned in section 180 (3). </w:t>
      </w:r>
    </w:p>
    <w:p w:rsidR="00892DFE" w:rsidRPr="00892DFE" w:rsidRDefault="00892DFE" w:rsidP="00892DFE">
      <w:pPr>
        <w:pStyle w:val="Bodytextnonumbering"/>
      </w:pPr>
      <w:r w:rsidRPr="00892DFE">
        <w:t xml:space="preserve">(3) The committee must consider the draft plan and report and either— </w:t>
      </w:r>
    </w:p>
    <w:p w:rsidR="00892DFE" w:rsidRPr="00892DFE" w:rsidRDefault="00892DFE" w:rsidP="00C55B8F">
      <w:pPr>
        <w:pStyle w:val="Bodytextnonumbering"/>
        <w:ind w:left="720"/>
      </w:pPr>
      <w:r w:rsidRPr="00892DFE">
        <w:t xml:space="preserve">(a) recommend that the Minister approves the draft plan; or </w:t>
      </w:r>
    </w:p>
    <w:p w:rsidR="00892DFE" w:rsidRPr="00892DFE" w:rsidRDefault="00892DFE" w:rsidP="00C55B8F">
      <w:pPr>
        <w:pStyle w:val="Bodytextnonumbering"/>
        <w:ind w:left="720"/>
      </w:pPr>
      <w:r w:rsidRPr="00892DFE">
        <w:t xml:space="preserve">(b) make another recommendation about the draft plan. </w:t>
      </w:r>
    </w:p>
    <w:p w:rsidR="0050105A" w:rsidRDefault="00892DFE" w:rsidP="00892DFE">
      <w:pPr>
        <w:pStyle w:val="Bodytextnonumbering"/>
      </w:pPr>
      <w:r w:rsidRPr="00892DFE">
        <w:t xml:space="preserve">(4) The committee must tell the Minister about the recommendation and refer the matter back to the Minister. </w:t>
      </w:r>
    </w:p>
    <w:p w:rsidR="0049701F" w:rsidRDefault="0050105A" w:rsidP="00EB53A5">
      <w:pPr>
        <w:rPr>
          <w:sz w:val="30"/>
          <w:szCs w:val="30"/>
        </w:rPr>
      </w:pPr>
      <w:r>
        <w:br w:type="page"/>
      </w:r>
    </w:p>
    <w:p w:rsidR="0050105A" w:rsidRPr="0050105A" w:rsidRDefault="0050105A" w:rsidP="0050105A">
      <w:pPr>
        <w:pStyle w:val="Prelimminorheading"/>
        <w:rPr>
          <w:sz w:val="30"/>
          <w:szCs w:val="30"/>
        </w:rPr>
      </w:pPr>
      <w:bookmarkStart w:id="38" w:name="_Toc499282117"/>
      <w:r w:rsidRPr="0050105A">
        <w:rPr>
          <w:sz w:val="30"/>
          <w:szCs w:val="30"/>
        </w:rPr>
        <w:lastRenderedPageBreak/>
        <w:t>Glossary</w:t>
      </w:r>
      <w:bookmarkEnd w:id="38"/>
    </w:p>
    <w:p w:rsidR="0050105A" w:rsidRDefault="0050105A" w:rsidP="0050105A"/>
    <w:p w:rsidR="0050105A" w:rsidRPr="0049701F" w:rsidRDefault="0050105A" w:rsidP="0050105A">
      <w:pPr>
        <w:pStyle w:val="Bodytextnonumbering"/>
        <w:rPr>
          <w:bCs/>
          <w:iCs w:val="0"/>
        </w:rPr>
      </w:pPr>
      <w:r w:rsidRPr="0049701F">
        <w:rPr>
          <w:b/>
          <w:bCs/>
          <w:iCs w:val="0"/>
        </w:rPr>
        <w:t>The Act</w:t>
      </w:r>
      <w:r w:rsidRPr="0049701F">
        <w:rPr>
          <w:bCs/>
          <w:iCs w:val="0"/>
        </w:rPr>
        <w:t xml:space="preserve"> – ACT Nature Conservation Act 2014</w:t>
      </w:r>
    </w:p>
    <w:p w:rsidR="0050105A" w:rsidRPr="0049701F" w:rsidRDefault="00B46E40" w:rsidP="0050105A">
      <w:pPr>
        <w:pStyle w:val="Bodytextnonumbering"/>
        <w:rPr>
          <w:bCs/>
          <w:iCs w:val="0"/>
        </w:rPr>
      </w:pPr>
      <w:r>
        <w:rPr>
          <w:b/>
          <w:bCs/>
          <w:iCs w:val="0"/>
        </w:rPr>
        <w:t xml:space="preserve">Draft </w:t>
      </w:r>
      <w:r w:rsidR="00F44703">
        <w:rPr>
          <w:b/>
          <w:bCs/>
          <w:iCs w:val="0"/>
        </w:rPr>
        <w:t>R</w:t>
      </w:r>
      <w:r>
        <w:rPr>
          <w:b/>
          <w:bCs/>
          <w:iCs w:val="0"/>
        </w:rPr>
        <w:t xml:space="preserve">eserve Management </w:t>
      </w:r>
      <w:r w:rsidR="00F44703">
        <w:rPr>
          <w:b/>
          <w:bCs/>
          <w:iCs w:val="0"/>
        </w:rPr>
        <w:t>P</w:t>
      </w:r>
      <w:r>
        <w:rPr>
          <w:b/>
          <w:bCs/>
          <w:iCs w:val="0"/>
        </w:rPr>
        <w:t>lan</w:t>
      </w:r>
      <w:r w:rsidR="0050105A" w:rsidRPr="0049701F">
        <w:rPr>
          <w:bCs/>
          <w:iCs w:val="0"/>
        </w:rPr>
        <w:t xml:space="preserve"> – the </w:t>
      </w:r>
      <w:r w:rsidR="006B39E1">
        <w:rPr>
          <w:bCs/>
          <w:iCs w:val="0"/>
        </w:rPr>
        <w:t xml:space="preserve">Draft </w:t>
      </w:r>
      <w:r w:rsidR="0050105A" w:rsidRPr="0049701F">
        <w:rPr>
          <w:bCs/>
          <w:iCs w:val="0"/>
        </w:rPr>
        <w:t>Lower Cotter Catchment Reserve Management Plan 2017 referred to the Committee on 22 August 2017.</w:t>
      </w:r>
    </w:p>
    <w:p w:rsidR="0050105A" w:rsidRPr="0049701F" w:rsidRDefault="0050105A" w:rsidP="0050105A">
      <w:pPr>
        <w:pStyle w:val="Bodytextnonumbering"/>
        <w:rPr>
          <w:bCs/>
          <w:iCs w:val="0"/>
        </w:rPr>
      </w:pPr>
      <w:r w:rsidRPr="0049701F">
        <w:rPr>
          <w:b/>
          <w:bCs/>
          <w:iCs w:val="0"/>
        </w:rPr>
        <w:t>LCC</w:t>
      </w:r>
      <w:r w:rsidRPr="0049701F">
        <w:rPr>
          <w:bCs/>
          <w:iCs w:val="0"/>
        </w:rPr>
        <w:t xml:space="preserve"> – </w:t>
      </w:r>
      <w:r w:rsidR="006B39E1">
        <w:rPr>
          <w:bCs/>
          <w:iCs w:val="0"/>
        </w:rPr>
        <w:t xml:space="preserve">the </w:t>
      </w:r>
      <w:r w:rsidRPr="0049701F">
        <w:rPr>
          <w:bCs/>
          <w:iCs w:val="0"/>
        </w:rPr>
        <w:t>Lower Cotter Catchment area</w:t>
      </w:r>
      <w:r w:rsidR="006B39E1">
        <w:rPr>
          <w:bCs/>
          <w:iCs w:val="0"/>
        </w:rPr>
        <w:t xml:space="preserve">, </w:t>
      </w:r>
      <w:r w:rsidRPr="0049701F">
        <w:rPr>
          <w:bCs/>
          <w:iCs w:val="0"/>
        </w:rPr>
        <w:t>taking in the area showing on the map reproduced as an attachment to this report</w:t>
      </w:r>
      <w:r w:rsidR="006B39E1">
        <w:rPr>
          <w:bCs/>
          <w:iCs w:val="0"/>
        </w:rPr>
        <w:t>.</w:t>
      </w:r>
    </w:p>
    <w:p w:rsidR="0050105A" w:rsidRPr="0049701F" w:rsidRDefault="0050105A" w:rsidP="0050105A">
      <w:pPr>
        <w:pStyle w:val="Bodytextnonumbering"/>
        <w:rPr>
          <w:bCs/>
          <w:iCs w:val="0"/>
        </w:rPr>
      </w:pPr>
      <w:r w:rsidRPr="0049701F">
        <w:rPr>
          <w:b/>
          <w:bCs/>
          <w:iCs w:val="0"/>
        </w:rPr>
        <w:t>Custodian</w:t>
      </w:r>
      <w:r w:rsidRPr="0049701F">
        <w:rPr>
          <w:bCs/>
          <w:iCs w:val="0"/>
        </w:rPr>
        <w:t xml:space="preserve"> – the custodian of the </w:t>
      </w:r>
      <w:r w:rsidR="006B39E1">
        <w:rPr>
          <w:bCs/>
          <w:iCs w:val="0"/>
        </w:rPr>
        <w:t>L</w:t>
      </w:r>
      <w:r w:rsidRPr="0049701F">
        <w:rPr>
          <w:bCs/>
          <w:iCs w:val="0"/>
        </w:rPr>
        <w:t xml:space="preserve">ower </w:t>
      </w:r>
      <w:r w:rsidR="006B39E1">
        <w:rPr>
          <w:bCs/>
          <w:iCs w:val="0"/>
        </w:rPr>
        <w:t>C</w:t>
      </w:r>
      <w:r w:rsidRPr="0049701F">
        <w:rPr>
          <w:bCs/>
          <w:iCs w:val="0"/>
        </w:rPr>
        <w:t xml:space="preserve">otter </w:t>
      </w:r>
      <w:r w:rsidR="006B39E1">
        <w:rPr>
          <w:bCs/>
          <w:iCs w:val="0"/>
        </w:rPr>
        <w:t>C</w:t>
      </w:r>
      <w:r w:rsidRPr="0049701F">
        <w:rPr>
          <w:bCs/>
          <w:iCs w:val="0"/>
        </w:rPr>
        <w:t>atchmen</w:t>
      </w:r>
      <w:r w:rsidR="00163D31">
        <w:rPr>
          <w:bCs/>
          <w:iCs w:val="0"/>
        </w:rPr>
        <w:t xml:space="preserve">t; </w:t>
      </w:r>
      <w:r w:rsidRPr="0049701F">
        <w:rPr>
          <w:bCs/>
          <w:iCs w:val="0"/>
        </w:rPr>
        <w:t xml:space="preserve">the Environment, Planning and </w:t>
      </w:r>
      <w:r w:rsidR="006B39E1">
        <w:rPr>
          <w:bCs/>
          <w:iCs w:val="0"/>
        </w:rPr>
        <w:t>S</w:t>
      </w:r>
      <w:r w:rsidRPr="0049701F">
        <w:rPr>
          <w:bCs/>
          <w:iCs w:val="0"/>
        </w:rPr>
        <w:t xml:space="preserve">ustainable </w:t>
      </w:r>
      <w:r w:rsidR="006B39E1">
        <w:rPr>
          <w:bCs/>
          <w:iCs w:val="0"/>
        </w:rPr>
        <w:t>D</w:t>
      </w:r>
      <w:r w:rsidRPr="0049701F">
        <w:rPr>
          <w:bCs/>
          <w:iCs w:val="0"/>
        </w:rPr>
        <w:t>evelopment Directorate.</w:t>
      </w:r>
    </w:p>
    <w:p w:rsidR="0050105A" w:rsidRPr="0049701F" w:rsidRDefault="0050105A" w:rsidP="0050105A">
      <w:pPr>
        <w:pStyle w:val="Bodytextnonumbering"/>
        <w:rPr>
          <w:bCs/>
          <w:iCs w:val="0"/>
        </w:rPr>
      </w:pPr>
      <w:r w:rsidRPr="0049701F">
        <w:rPr>
          <w:b/>
          <w:bCs/>
          <w:iCs w:val="0"/>
        </w:rPr>
        <w:t>Consultation Report</w:t>
      </w:r>
      <w:r w:rsidRPr="0049701F">
        <w:rPr>
          <w:bCs/>
          <w:iCs w:val="0"/>
        </w:rPr>
        <w:t xml:space="preserve"> – the report prepared by the Custodian pursuant to section 180 of the Act</w:t>
      </w:r>
      <w:r w:rsidR="006B39E1">
        <w:rPr>
          <w:bCs/>
          <w:iCs w:val="0"/>
        </w:rPr>
        <w:t>.</w:t>
      </w:r>
    </w:p>
    <w:p w:rsidR="005A1714" w:rsidRDefault="005A1714" w:rsidP="00E13F34">
      <w:pPr>
        <w:pStyle w:val="TOCHeading1"/>
        <w:sectPr w:rsidR="005A1714" w:rsidSect="0038734F">
          <w:headerReference w:type="even" r:id="rId17"/>
          <w:headerReference w:type="default" r:id="rId18"/>
          <w:footerReference w:type="even" r:id="rId19"/>
          <w:footerReference w:type="default" r:id="rId20"/>
          <w:headerReference w:type="first" r:id="rId21"/>
          <w:type w:val="oddPage"/>
          <w:pgSz w:w="11907" w:h="16840" w:code="9"/>
          <w:pgMar w:top="1588" w:right="1418" w:bottom="1418" w:left="1418" w:header="720" w:footer="851" w:gutter="0"/>
          <w:pgNumType w:fmt="lowerRoman" w:start="1"/>
          <w:cols w:space="720"/>
          <w:docGrid w:linePitch="360"/>
        </w:sectPr>
      </w:pPr>
      <w:bookmarkStart w:id="39" w:name="_Toc341433423"/>
      <w:bookmarkStart w:id="40" w:name="_Toc341687868"/>
    </w:p>
    <w:p w:rsidR="00D561BC" w:rsidRDefault="00D561BC" w:rsidP="00CD1B56">
      <w:pPr>
        <w:pStyle w:val="TOCHeading1"/>
        <w:spacing w:after="480"/>
      </w:pPr>
      <w:r>
        <w:lastRenderedPageBreak/>
        <w:t>Table of contents</w:t>
      </w:r>
      <w:bookmarkEnd w:id="39"/>
      <w:bookmarkEnd w:id="40"/>
      <w:r>
        <w:t xml:space="preserve"> </w:t>
      </w:r>
    </w:p>
    <w:p w:rsidR="00DF1A10" w:rsidRDefault="009A60AB">
      <w:pPr>
        <w:pStyle w:val="TOC3"/>
        <w:rPr>
          <w:rFonts w:asciiTheme="minorHAnsi" w:eastAsiaTheme="minorEastAsia" w:hAnsiTheme="minorHAnsi" w:cstheme="minorBidi"/>
          <w:b w:val="0"/>
          <w:szCs w:val="22"/>
          <w:lang w:eastAsia="en-AU"/>
        </w:rPr>
      </w:pPr>
      <w:r>
        <w:fldChar w:fldCharType="begin"/>
      </w:r>
      <w:r w:rsidR="00D561BC">
        <w:instrText xml:space="preserve"> TOC \o "3-3" \h \z \t "Heading 1,1,Heading 2,2,Prelim major heading,1,Appendix Heading 1,1,Heading level 2,2" </w:instrText>
      </w:r>
      <w:r>
        <w:fldChar w:fldCharType="separate"/>
      </w:r>
      <w:hyperlink w:anchor="_Toc499282112" w:history="1">
        <w:r w:rsidR="00DF1A10" w:rsidRPr="00676CB4">
          <w:rPr>
            <w:rStyle w:val="Hyperlink"/>
            <w:rFonts w:cs="Times New Roman"/>
            <w:caps/>
            <w:spacing w:val="4"/>
            <w:lang w:val="x-none" w:eastAsia="x-none"/>
          </w:rPr>
          <w:t>Committee membership</w:t>
        </w:r>
        <w:r w:rsidR="00DF1A10">
          <w:rPr>
            <w:webHidden/>
          </w:rPr>
          <w:tab/>
        </w:r>
        <w:r w:rsidR="00DF1A10">
          <w:rPr>
            <w:webHidden/>
          </w:rPr>
          <w:fldChar w:fldCharType="begin"/>
        </w:r>
        <w:r w:rsidR="00DF1A10">
          <w:rPr>
            <w:webHidden/>
          </w:rPr>
          <w:instrText xml:space="preserve"> PAGEREF _Toc499282112 \h </w:instrText>
        </w:r>
        <w:r w:rsidR="00DF1A10">
          <w:rPr>
            <w:webHidden/>
          </w:rPr>
        </w:r>
        <w:r w:rsidR="00DF1A10">
          <w:rPr>
            <w:webHidden/>
          </w:rPr>
          <w:fldChar w:fldCharType="separate"/>
        </w:r>
        <w:r w:rsidR="00596B7F">
          <w:rPr>
            <w:webHidden/>
          </w:rPr>
          <w:t>i</w:t>
        </w:r>
        <w:r w:rsidR="00DF1A10">
          <w:rPr>
            <w:webHidden/>
          </w:rPr>
          <w:fldChar w:fldCharType="end"/>
        </w:r>
      </w:hyperlink>
    </w:p>
    <w:p w:rsidR="00DF1A10" w:rsidRDefault="00F7652C">
      <w:pPr>
        <w:pStyle w:val="TOC3"/>
        <w:rPr>
          <w:rFonts w:asciiTheme="minorHAnsi" w:eastAsiaTheme="minorEastAsia" w:hAnsiTheme="minorHAnsi" w:cstheme="minorBidi"/>
          <w:b w:val="0"/>
          <w:szCs w:val="22"/>
          <w:lang w:eastAsia="en-AU"/>
        </w:rPr>
      </w:pPr>
      <w:hyperlink w:anchor="_Toc499282113" w:history="1">
        <w:r w:rsidR="00DF1A10" w:rsidRPr="00676CB4">
          <w:rPr>
            <w:rStyle w:val="Hyperlink"/>
          </w:rPr>
          <w:t>Secretariat</w:t>
        </w:r>
        <w:r w:rsidR="00DF1A10">
          <w:rPr>
            <w:webHidden/>
          </w:rPr>
          <w:tab/>
        </w:r>
        <w:r w:rsidR="00DF1A10">
          <w:rPr>
            <w:webHidden/>
          </w:rPr>
          <w:fldChar w:fldCharType="begin"/>
        </w:r>
        <w:r w:rsidR="00DF1A10">
          <w:rPr>
            <w:webHidden/>
          </w:rPr>
          <w:instrText xml:space="preserve"> PAGEREF _Toc499282113 \h </w:instrText>
        </w:r>
        <w:r w:rsidR="00DF1A10">
          <w:rPr>
            <w:webHidden/>
          </w:rPr>
        </w:r>
        <w:r w:rsidR="00DF1A10">
          <w:rPr>
            <w:webHidden/>
          </w:rPr>
          <w:fldChar w:fldCharType="separate"/>
        </w:r>
        <w:r w:rsidR="00596B7F">
          <w:rPr>
            <w:webHidden/>
          </w:rPr>
          <w:t>i</w:t>
        </w:r>
        <w:r w:rsidR="00DF1A10">
          <w:rPr>
            <w:webHidden/>
          </w:rPr>
          <w:fldChar w:fldCharType="end"/>
        </w:r>
      </w:hyperlink>
    </w:p>
    <w:p w:rsidR="00DF1A10" w:rsidRDefault="00F7652C">
      <w:pPr>
        <w:pStyle w:val="TOC3"/>
        <w:rPr>
          <w:rFonts w:asciiTheme="minorHAnsi" w:eastAsiaTheme="minorEastAsia" w:hAnsiTheme="minorHAnsi" w:cstheme="minorBidi"/>
          <w:b w:val="0"/>
          <w:szCs w:val="22"/>
          <w:lang w:eastAsia="en-AU"/>
        </w:rPr>
      </w:pPr>
      <w:hyperlink w:anchor="_Toc499282114" w:history="1">
        <w:r w:rsidR="00DF1A10" w:rsidRPr="00676CB4">
          <w:rPr>
            <w:rStyle w:val="Hyperlink"/>
          </w:rPr>
          <w:t>Contact information</w:t>
        </w:r>
        <w:r w:rsidR="00DF1A10">
          <w:rPr>
            <w:webHidden/>
          </w:rPr>
          <w:tab/>
        </w:r>
        <w:r w:rsidR="00DF1A10">
          <w:rPr>
            <w:webHidden/>
          </w:rPr>
          <w:fldChar w:fldCharType="begin"/>
        </w:r>
        <w:r w:rsidR="00DF1A10">
          <w:rPr>
            <w:webHidden/>
          </w:rPr>
          <w:instrText xml:space="preserve"> PAGEREF _Toc499282114 \h </w:instrText>
        </w:r>
        <w:r w:rsidR="00DF1A10">
          <w:rPr>
            <w:webHidden/>
          </w:rPr>
        </w:r>
        <w:r w:rsidR="00DF1A10">
          <w:rPr>
            <w:webHidden/>
          </w:rPr>
          <w:fldChar w:fldCharType="separate"/>
        </w:r>
        <w:r w:rsidR="00596B7F">
          <w:rPr>
            <w:webHidden/>
          </w:rPr>
          <w:t>i</w:t>
        </w:r>
        <w:r w:rsidR="00DF1A10">
          <w:rPr>
            <w:webHidden/>
          </w:rPr>
          <w:fldChar w:fldCharType="end"/>
        </w:r>
      </w:hyperlink>
    </w:p>
    <w:p w:rsidR="00DF1A10" w:rsidRDefault="00F7652C">
      <w:pPr>
        <w:pStyle w:val="TOC3"/>
        <w:rPr>
          <w:rFonts w:asciiTheme="minorHAnsi" w:eastAsiaTheme="minorEastAsia" w:hAnsiTheme="minorHAnsi" w:cstheme="minorBidi"/>
          <w:b w:val="0"/>
          <w:szCs w:val="22"/>
          <w:lang w:eastAsia="en-AU"/>
        </w:rPr>
      </w:pPr>
      <w:hyperlink w:anchor="_Toc499282115" w:history="1">
        <w:r w:rsidR="00DF1A10" w:rsidRPr="00676CB4">
          <w:rPr>
            <w:rStyle w:val="Hyperlink"/>
          </w:rPr>
          <w:t>Resolution of appointment of the Committee</w:t>
        </w:r>
        <w:r w:rsidR="00DF1A10">
          <w:rPr>
            <w:webHidden/>
          </w:rPr>
          <w:tab/>
        </w:r>
        <w:r w:rsidR="00DF1A10">
          <w:rPr>
            <w:webHidden/>
          </w:rPr>
          <w:fldChar w:fldCharType="begin"/>
        </w:r>
        <w:r w:rsidR="00DF1A10">
          <w:rPr>
            <w:webHidden/>
          </w:rPr>
          <w:instrText xml:space="preserve"> PAGEREF _Toc499282115 \h </w:instrText>
        </w:r>
        <w:r w:rsidR="00DF1A10">
          <w:rPr>
            <w:webHidden/>
          </w:rPr>
        </w:r>
        <w:r w:rsidR="00DF1A10">
          <w:rPr>
            <w:webHidden/>
          </w:rPr>
          <w:fldChar w:fldCharType="separate"/>
        </w:r>
        <w:r w:rsidR="00596B7F">
          <w:rPr>
            <w:webHidden/>
          </w:rPr>
          <w:t>ii</w:t>
        </w:r>
        <w:r w:rsidR="00DF1A10">
          <w:rPr>
            <w:webHidden/>
          </w:rPr>
          <w:fldChar w:fldCharType="end"/>
        </w:r>
      </w:hyperlink>
    </w:p>
    <w:p w:rsidR="00DF1A10" w:rsidRDefault="00F7652C">
      <w:pPr>
        <w:pStyle w:val="TOC3"/>
        <w:rPr>
          <w:rFonts w:asciiTheme="minorHAnsi" w:eastAsiaTheme="minorEastAsia" w:hAnsiTheme="minorHAnsi" w:cstheme="minorBidi"/>
          <w:b w:val="0"/>
          <w:szCs w:val="22"/>
          <w:lang w:eastAsia="en-AU"/>
        </w:rPr>
      </w:pPr>
      <w:hyperlink w:anchor="_Toc499282116" w:history="1">
        <w:r w:rsidR="00DF1A10" w:rsidRPr="00676CB4">
          <w:rPr>
            <w:rStyle w:val="Hyperlink"/>
          </w:rPr>
          <w:t>reference to the Committee</w:t>
        </w:r>
        <w:r w:rsidR="00DF1A10">
          <w:rPr>
            <w:webHidden/>
          </w:rPr>
          <w:tab/>
        </w:r>
        <w:r w:rsidR="00DF1A10">
          <w:rPr>
            <w:webHidden/>
          </w:rPr>
          <w:fldChar w:fldCharType="begin"/>
        </w:r>
        <w:r w:rsidR="00DF1A10">
          <w:rPr>
            <w:webHidden/>
          </w:rPr>
          <w:instrText xml:space="preserve"> PAGEREF _Toc499282116 \h </w:instrText>
        </w:r>
        <w:r w:rsidR="00DF1A10">
          <w:rPr>
            <w:webHidden/>
          </w:rPr>
        </w:r>
        <w:r w:rsidR="00DF1A10">
          <w:rPr>
            <w:webHidden/>
          </w:rPr>
          <w:fldChar w:fldCharType="separate"/>
        </w:r>
        <w:r w:rsidR="00596B7F">
          <w:rPr>
            <w:webHidden/>
          </w:rPr>
          <w:t>iii</w:t>
        </w:r>
        <w:r w:rsidR="00DF1A10">
          <w:rPr>
            <w:webHidden/>
          </w:rPr>
          <w:fldChar w:fldCharType="end"/>
        </w:r>
      </w:hyperlink>
    </w:p>
    <w:p w:rsidR="00DF1A10" w:rsidRDefault="00F7652C">
      <w:pPr>
        <w:pStyle w:val="TOC3"/>
        <w:rPr>
          <w:rFonts w:asciiTheme="minorHAnsi" w:eastAsiaTheme="minorEastAsia" w:hAnsiTheme="minorHAnsi" w:cstheme="minorBidi"/>
          <w:b w:val="0"/>
          <w:szCs w:val="22"/>
          <w:lang w:eastAsia="en-AU"/>
        </w:rPr>
      </w:pPr>
      <w:hyperlink w:anchor="_Toc499282117" w:history="1">
        <w:r w:rsidR="00DF1A10" w:rsidRPr="00676CB4">
          <w:rPr>
            <w:rStyle w:val="Hyperlink"/>
          </w:rPr>
          <w:t>Glossary</w:t>
        </w:r>
        <w:r w:rsidR="00DF1A10">
          <w:rPr>
            <w:webHidden/>
          </w:rPr>
          <w:tab/>
        </w:r>
        <w:r w:rsidR="00DF1A10">
          <w:rPr>
            <w:webHidden/>
          </w:rPr>
          <w:fldChar w:fldCharType="begin"/>
        </w:r>
        <w:r w:rsidR="00DF1A10">
          <w:rPr>
            <w:webHidden/>
          </w:rPr>
          <w:instrText xml:space="preserve"> PAGEREF _Toc499282117 \h </w:instrText>
        </w:r>
        <w:r w:rsidR="00DF1A10">
          <w:rPr>
            <w:webHidden/>
          </w:rPr>
        </w:r>
        <w:r w:rsidR="00DF1A10">
          <w:rPr>
            <w:webHidden/>
          </w:rPr>
          <w:fldChar w:fldCharType="separate"/>
        </w:r>
        <w:r w:rsidR="00596B7F">
          <w:rPr>
            <w:webHidden/>
          </w:rPr>
          <w:t>iv</w:t>
        </w:r>
        <w:r w:rsidR="00DF1A10">
          <w:rPr>
            <w:webHidden/>
          </w:rPr>
          <w:fldChar w:fldCharType="end"/>
        </w:r>
      </w:hyperlink>
    </w:p>
    <w:p w:rsidR="00DF1A10" w:rsidRDefault="00F7652C">
      <w:pPr>
        <w:pStyle w:val="TOC1"/>
        <w:rPr>
          <w:rFonts w:eastAsiaTheme="minorEastAsia" w:cstheme="minorBidi"/>
          <w:b w:val="0"/>
          <w:smallCaps w:val="0"/>
          <w:spacing w:val="0"/>
          <w:sz w:val="22"/>
          <w:lang w:eastAsia="en-AU"/>
        </w:rPr>
      </w:pPr>
      <w:hyperlink w:anchor="_Toc499282118" w:history="1">
        <w:r w:rsidR="00DF1A10" w:rsidRPr="00676CB4">
          <w:rPr>
            <w:rStyle w:val="Hyperlink"/>
          </w:rPr>
          <w:t>Recommendations</w:t>
        </w:r>
        <w:r w:rsidR="00DF1A10">
          <w:rPr>
            <w:webHidden/>
          </w:rPr>
          <w:tab/>
        </w:r>
        <w:r w:rsidR="00DF1A10">
          <w:rPr>
            <w:webHidden/>
          </w:rPr>
          <w:fldChar w:fldCharType="begin"/>
        </w:r>
        <w:r w:rsidR="00DF1A10">
          <w:rPr>
            <w:webHidden/>
          </w:rPr>
          <w:instrText xml:space="preserve"> PAGEREF _Toc499282118 \h </w:instrText>
        </w:r>
        <w:r w:rsidR="00DF1A10">
          <w:rPr>
            <w:webHidden/>
          </w:rPr>
        </w:r>
        <w:r w:rsidR="00DF1A10">
          <w:rPr>
            <w:webHidden/>
          </w:rPr>
          <w:fldChar w:fldCharType="separate"/>
        </w:r>
        <w:r w:rsidR="00596B7F">
          <w:rPr>
            <w:webHidden/>
          </w:rPr>
          <w:t>vii</w:t>
        </w:r>
        <w:r w:rsidR="00DF1A10">
          <w:rPr>
            <w:webHidden/>
          </w:rPr>
          <w:fldChar w:fldCharType="end"/>
        </w:r>
      </w:hyperlink>
    </w:p>
    <w:p w:rsidR="00DF1A10" w:rsidRDefault="00F7652C">
      <w:pPr>
        <w:pStyle w:val="TOC1"/>
        <w:tabs>
          <w:tab w:val="left" w:pos="1200"/>
        </w:tabs>
        <w:rPr>
          <w:rFonts w:eastAsiaTheme="minorEastAsia" w:cstheme="minorBidi"/>
          <w:b w:val="0"/>
          <w:smallCaps w:val="0"/>
          <w:spacing w:val="0"/>
          <w:sz w:val="22"/>
          <w:lang w:eastAsia="en-AU"/>
        </w:rPr>
      </w:pPr>
      <w:hyperlink w:anchor="_Toc499282119" w:history="1">
        <w:r w:rsidR="00DF1A10" w:rsidRPr="00676CB4">
          <w:rPr>
            <w:rStyle w:val="Hyperlink"/>
          </w:rPr>
          <w:t>1</w:t>
        </w:r>
        <w:r w:rsidR="00DF1A10">
          <w:rPr>
            <w:rFonts w:eastAsiaTheme="minorEastAsia" w:cstheme="minorBidi"/>
            <w:b w:val="0"/>
            <w:smallCaps w:val="0"/>
            <w:spacing w:val="0"/>
            <w:sz w:val="22"/>
            <w:lang w:eastAsia="en-AU"/>
          </w:rPr>
          <w:tab/>
        </w:r>
        <w:r w:rsidR="00DF1A10" w:rsidRPr="00676CB4">
          <w:rPr>
            <w:rStyle w:val="Hyperlink"/>
          </w:rPr>
          <w:t>Background to the Inquiry</w:t>
        </w:r>
        <w:r w:rsidR="00DF1A10">
          <w:rPr>
            <w:webHidden/>
          </w:rPr>
          <w:tab/>
        </w:r>
        <w:r w:rsidR="00DF1A10">
          <w:rPr>
            <w:webHidden/>
          </w:rPr>
          <w:fldChar w:fldCharType="begin"/>
        </w:r>
        <w:r w:rsidR="00DF1A10">
          <w:rPr>
            <w:webHidden/>
          </w:rPr>
          <w:instrText xml:space="preserve"> PAGEREF _Toc499282119 \h </w:instrText>
        </w:r>
        <w:r w:rsidR="00DF1A10">
          <w:rPr>
            <w:webHidden/>
          </w:rPr>
        </w:r>
        <w:r w:rsidR="00DF1A10">
          <w:rPr>
            <w:webHidden/>
          </w:rPr>
          <w:fldChar w:fldCharType="separate"/>
        </w:r>
        <w:r w:rsidR="00596B7F">
          <w:rPr>
            <w:webHidden/>
          </w:rPr>
          <w:t>1</w:t>
        </w:r>
        <w:r w:rsidR="00DF1A10">
          <w:rPr>
            <w:webHidden/>
          </w:rPr>
          <w:fldChar w:fldCharType="end"/>
        </w:r>
      </w:hyperlink>
    </w:p>
    <w:p w:rsidR="00DF1A10" w:rsidRDefault="00F7652C">
      <w:pPr>
        <w:pStyle w:val="TOC2"/>
        <w:rPr>
          <w:rFonts w:asciiTheme="minorHAnsi" w:eastAsiaTheme="minorEastAsia" w:hAnsiTheme="minorHAnsi" w:cstheme="minorBidi"/>
          <w:b w:val="0"/>
          <w:szCs w:val="22"/>
          <w:lang w:eastAsia="en-AU"/>
        </w:rPr>
      </w:pPr>
      <w:hyperlink w:anchor="_Toc499282120" w:history="1">
        <w:r w:rsidR="00DF1A10" w:rsidRPr="00676CB4">
          <w:rPr>
            <w:rStyle w:val="Hyperlink"/>
          </w:rPr>
          <w:t>Introduction  - previous inquiries</w:t>
        </w:r>
        <w:r w:rsidR="00DF1A10">
          <w:rPr>
            <w:webHidden/>
          </w:rPr>
          <w:tab/>
        </w:r>
        <w:r w:rsidR="00DF1A10">
          <w:rPr>
            <w:webHidden/>
          </w:rPr>
          <w:fldChar w:fldCharType="begin"/>
        </w:r>
        <w:r w:rsidR="00DF1A10">
          <w:rPr>
            <w:webHidden/>
          </w:rPr>
          <w:instrText xml:space="preserve"> PAGEREF _Toc499282120 \h </w:instrText>
        </w:r>
        <w:r w:rsidR="00DF1A10">
          <w:rPr>
            <w:webHidden/>
          </w:rPr>
        </w:r>
        <w:r w:rsidR="00DF1A10">
          <w:rPr>
            <w:webHidden/>
          </w:rPr>
          <w:fldChar w:fldCharType="separate"/>
        </w:r>
        <w:r w:rsidR="00596B7F">
          <w:rPr>
            <w:webHidden/>
          </w:rPr>
          <w:t>1</w:t>
        </w:r>
        <w:r w:rsidR="00DF1A10">
          <w:rPr>
            <w:webHidden/>
          </w:rPr>
          <w:fldChar w:fldCharType="end"/>
        </w:r>
      </w:hyperlink>
    </w:p>
    <w:p w:rsidR="00DF1A10" w:rsidRDefault="00F7652C">
      <w:pPr>
        <w:pStyle w:val="TOC2"/>
        <w:rPr>
          <w:rFonts w:asciiTheme="minorHAnsi" w:eastAsiaTheme="minorEastAsia" w:hAnsiTheme="minorHAnsi" w:cstheme="minorBidi"/>
          <w:b w:val="0"/>
          <w:szCs w:val="22"/>
          <w:lang w:eastAsia="en-AU"/>
        </w:rPr>
      </w:pPr>
      <w:hyperlink w:anchor="_Toc499282121" w:history="1">
        <w:r w:rsidR="00DF1A10" w:rsidRPr="00676CB4">
          <w:rPr>
            <w:rStyle w:val="Hyperlink"/>
          </w:rPr>
          <w:t>Lower Cotter Catchment Reserve Management Plan  - preparation and processing of a Draft</w:t>
        </w:r>
        <w:r w:rsidR="00DF1A10">
          <w:rPr>
            <w:webHidden/>
          </w:rPr>
          <w:tab/>
        </w:r>
        <w:r w:rsidR="00DF1A10">
          <w:rPr>
            <w:webHidden/>
          </w:rPr>
          <w:fldChar w:fldCharType="begin"/>
        </w:r>
        <w:r w:rsidR="00DF1A10">
          <w:rPr>
            <w:webHidden/>
          </w:rPr>
          <w:instrText xml:space="preserve"> PAGEREF _Toc499282121 \h </w:instrText>
        </w:r>
        <w:r w:rsidR="00DF1A10">
          <w:rPr>
            <w:webHidden/>
          </w:rPr>
        </w:r>
        <w:r w:rsidR="00DF1A10">
          <w:rPr>
            <w:webHidden/>
          </w:rPr>
          <w:fldChar w:fldCharType="separate"/>
        </w:r>
        <w:r w:rsidR="00596B7F">
          <w:rPr>
            <w:webHidden/>
          </w:rPr>
          <w:t>1</w:t>
        </w:r>
        <w:r w:rsidR="00DF1A10">
          <w:rPr>
            <w:webHidden/>
          </w:rPr>
          <w:fldChar w:fldCharType="end"/>
        </w:r>
      </w:hyperlink>
    </w:p>
    <w:p w:rsidR="00DF1A10" w:rsidRDefault="00F7652C">
      <w:pPr>
        <w:pStyle w:val="TOC1"/>
        <w:tabs>
          <w:tab w:val="left" w:pos="1200"/>
        </w:tabs>
        <w:rPr>
          <w:rFonts w:eastAsiaTheme="minorEastAsia" w:cstheme="minorBidi"/>
          <w:b w:val="0"/>
          <w:smallCaps w:val="0"/>
          <w:spacing w:val="0"/>
          <w:sz w:val="22"/>
          <w:lang w:eastAsia="en-AU"/>
        </w:rPr>
      </w:pPr>
      <w:hyperlink w:anchor="_Toc499282122" w:history="1">
        <w:r w:rsidR="00DF1A10" w:rsidRPr="00676CB4">
          <w:rPr>
            <w:rStyle w:val="Hyperlink"/>
          </w:rPr>
          <w:t>2</w:t>
        </w:r>
        <w:r w:rsidR="00DF1A10">
          <w:rPr>
            <w:rFonts w:eastAsiaTheme="minorEastAsia" w:cstheme="minorBidi"/>
            <w:b w:val="0"/>
            <w:smallCaps w:val="0"/>
            <w:spacing w:val="0"/>
            <w:sz w:val="22"/>
            <w:lang w:eastAsia="en-AU"/>
          </w:rPr>
          <w:tab/>
        </w:r>
        <w:r w:rsidR="00DF1A10" w:rsidRPr="00676CB4">
          <w:rPr>
            <w:rStyle w:val="Hyperlink"/>
          </w:rPr>
          <w:t>Committee Inquiry</w:t>
        </w:r>
        <w:r w:rsidR="00DF1A10">
          <w:rPr>
            <w:webHidden/>
          </w:rPr>
          <w:tab/>
        </w:r>
        <w:r w:rsidR="00DF1A10">
          <w:rPr>
            <w:webHidden/>
          </w:rPr>
          <w:fldChar w:fldCharType="begin"/>
        </w:r>
        <w:r w:rsidR="00DF1A10">
          <w:rPr>
            <w:webHidden/>
          </w:rPr>
          <w:instrText xml:space="preserve"> PAGEREF _Toc499282122 \h </w:instrText>
        </w:r>
        <w:r w:rsidR="00DF1A10">
          <w:rPr>
            <w:webHidden/>
          </w:rPr>
        </w:r>
        <w:r w:rsidR="00DF1A10">
          <w:rPr>
            <w:webHidden/>
          </w:rPr>
          <w:fldChar w:fldCharType="separate"/>
        </w:r>
        <w:r w:rsidR="00596B7F">
          <w:rPr>
            <w:webHidden/>
          </w:rPr>
          <w:t>3</w:t>
        </w:r>
        <w:r w:rsidR="00DF1A10">
          <w:rPr>
            <w:webHidden/>
          </w:rPr>
          <w:fldChar w:fldCharType="end"/>
        </w:r>
      </w:hyperlink>
    </w:p>
    <w:p w:rsidR="00DF1A10" w:rsidRDefault="00F7652C">
      <w:pPr>
        <w:pStyle w:val="TOC2"/>
        <w:rPr>
          <w:rFonts w:asciiTheme="minorHAnsi" w:eastAsiaTheme="minorEastAsia" w:hAnsiTheme="minorHAnsi" w:cstheme="minorBidi"/>
          <w:b w:val="0"/>
          <w:szCs w:val="22"/>
          <w:lang w:eastAsia="en-AU"/>
        </w:rPr>
      </w:pPr>
      <w:hyperlink w:anchor="_Toc499282123" w:history="1">
        <w:r w:rsidR="00DF1A10" w:rsidRPr="00676CB4">
          <w:rPr>
            <w:rStyle w:val="Hyperlink"/>
          </w:rPr>
          <w:t>Introduction</w:t>
        </w:r>
        <w:r w:rsidR="00DF1A10">
          <w:rPr>
            <w:webHidden/>
          </w:rPr>
          <w:tab/>
        </w:r>
        <w:r w:rsidR="00DF1A10">
          <w:rPr>
            <w:webHidden/>
          </w:rPr>
          <w:fldChar w:fldCharType="begin"/>
        </w:r>
        <w:r w:rsidR="00DF1A10">
          <w:rPr>
            <w:webHidden/>
          </w:rPr>
          <w:instrText xml:space="preserve"> PAGEREF _Toc499282123 \h </w:instrText>
        </w:r>
        <w:r w:rsidR="00DF1A10">
          <w:rPr>
            <w:webHidden/>
          </w:rPr>
        </w:r>
        <w:r w:rsidR="00DF1A10">
          <w:rPr>
            <w:webHidden/>
          </w:rPr>
          <w:fldChar w:fldCharType="separate"/>
        </w:r>
        <w:r w:rsidR="00596B7F">
          <w:rPr>
            <w:webHidden/>
          </w:rPr>
          <w:t>3</w:t>
        </w:r>
        <w:r w:rsidR="00DF1A10">
          <w:rPr>
            <w:webHidden/>
          </w:rPr>
          <w:fldChar w:fldCharType="end"/>
        </w:r>
      </w:hyperlink>
    </w:p>
    <w:p w:rsidR="00DF1A10" w:rsidRDefault="00F7652C">
      <w:pPr>
        <w:pStyle w:val="TOC2"/>
        <w:rPr>
          <w:rFonts w:asciiTheme="minorHAnsi" w:eastAsiaTheme="minorEastAsia" w:hAnsiTheme="minorHAnsi" w:cstheme="minorBidi"/>
          <w:b w:val="0"/>
          <w:szCs w:val="22"/>
          <w:lang w:eastAsia="en-AU"/>
        </w:rPr>
      </w:pPr>
      <w:hyperlink w:anchor="_Toc499282124" w:history="1">
        <w:r w:rsidR="00DF1A10" w:rsidRPr="00676CB4">
          <w:rPr>
            <w:rStyle w:val="Hyperlink"/>
          </w:rPr>
          <w:t>Committee Inquiry process</w:t>
        </w:r>
        <w:r w:rsidR="00DF1A10">
          <w:rPr>
            <w:webHidden/>
          </w:rPr>
          <w:tab/>
        </w:r>
        <w:r w:rsidR="00DF1A10">
          <w:rPr>
            <w:webHidden/>
          </w:rPr>
          <w:fldChar w:fldCharType="begin"/>
        </w:r>
        <w:r w:rsidR="00DF1A10">
          <w:rPr>
            <w:webHidden/>
          </w:rPr>
          <w:instrText xml:space="preserve"> PAGEREF _Toc499282124 \h </w:instrText>
        </w:r>
        <w:r w:rsidR="00DF1A10">
          <w:rPr>
            <w:webHidden/>
          </w:rPr>
        </w:r>
        <w:r w:rsidR="00DF1A10">
          <w:rPr>
            <w:webHidden/>
          </w:rPr>
          <w:fldChar w:fldCharType="separate"/>
        </w:r>
        <w:r w:rsidR="00596B7F">
          <w:rPr>
            <w:webHidden/>
          </w:rPr>
          <w:t>3</w:t>
        </w:r>
        <w:r w:rsidR="00DF1A10">
          <w:rPr>
            <w:webHidden/>
          </w:rPr>
          <w:fldChar w:fldCharType="end"/>
        </w:r>
      </w:hyperlink>
    </w:p>
    <w:p w:rsidR="00DF1A10" w:rsidRDefault="00F7652C">
      <w:pPr>
        <w:pStyle w:val="TOC2"/>
        <w:rPr>
          <w:rFonts w:asciiTheme="minorHAnsi" w:eastAsiaTheme="minorEastAsia" w:hAnsiTheme="minorHAnsi" w:cstheme="minorBidi"/>
          <w:b w:val="0"/>
          <w:szCs w:val="22"/>
          <w:lang w:eastAsia="en-AU"/>
        </w:rPr>
      </w:pPr>
      <w:hyperlink w:anchor="_Toc499282125" w:history="1">
        <w:r w:rsidR="00DF1A10" w:rsidRPr="00676CB4">
          <w:rPr>
            <w:rStyle w:val="Hyperlink"/>
          </w:rPr>
          <w:t>Submissions Received</w:t>
        </w:r>
        <w:r w:rsidR="00DF1A10">
          <w:rPr>
            <w:webHidden/>
          </w:rPr>
          <w:tab/>
        </w:r>
        <w:r w:rsidR="00DF1A10">
          <w:rPr>
            <w:webHidden/>
          </w:rPr>
          <w:fldChar w:fldCharType="begin"/>
        </w:r>
        <w:r w:rsidR="00DF1A10">
          <w:rPr>
            <w:webHidden/>
          </w:rPr>
          <w:instrText xml:space="preserve"> PAGEREF _Toc499282125 \h </w:instrText>
        </w:r>
        <w:r w:rsidR="00DF1A10">
          <w:rPr>
            <w:webHidden/>
          </w:rPr>
        </w:r>
        <w:r w:rsidR="00DF1A10">
          <w:rPr>
            <w:webHidden/>
          </w:rPr>
          <w:fldChar w:fldCharType="separate"/>
        </w:r>
        <w:r w:rsidR="00596B7F">
          <w:rPr>
            <w:webHidden/>
          </w:rPr>
          <w:t>4</w:t>
        </w:r>
        <w:r w:rsidR="00DF1A10">
          <w:rPr>
            <w:webHidden/>
          </w:rPr>
          <w:fldChar w:fldCharType="end"/>
        </w:r>
      </w:hyperlink>
    </w:p>
    <w:p w:rsidR="00DF1A10" w:rsidRDefault="00F7652C">
      <w:pPr>
        <w:pStyle w:val="TOC2"/>
        <w:rPr>
          <w:rFonts w:asciiTheme="minorHAnsi" w:eastAsiaTheme="minorEastAsia" w:hAnsiTheme="minorHAnsi" w:cstheme="minorBidi"/>
          <w:b w:val="0"/>
          <w:szCs w:val="22"/>
          <w:lang w:eastAsia="en-AU"/>
        </w:rPr>
      </w:pPr>
      <w:hyperlink w:anchor="_Toc499282126" w:history="1">
        <w:r w:rsidR="00DF1A10" w:rsidRPr="00676CB4">
          <w:rPr>
            <w:rStyle w:val="Hyperlink"/>
          </w:rPr>
          <w:t>Committee Report</w:t>
        </w:r>
        <w:r w:rsidR="00DF1A10">
          <w:rPr>
            <w:webHidden/>
          </w:rPr>
          <w:tab/>
        </w:r>
        <w:r w:rsidR="00DF1A10">
          <w:rPr>
            <w:webHidden/>
          </w:rPr>
          <w:fldChar w:fldCharType="begin"/>
        </w:r>
        <w:r w:rsidR="00DF1A10">
          <w:rPr>
            <w:webHidden/>
          </w:rPr>
          <w:instrText xml:space="preserve"> PAGEREF _Toc499282126 \h </w:instrText>
        </w:r>
        <w:r w:rsidR="00DF1A10">
          <w:rPr>
            <w:webHidden/>
          </w:rPr>
        </w:r>
        <w:r w:rsidR="00DF1A10">
          <w:rPr>
            <w:webHidden/>
          </w:rPr>
          <w:fldChar w:fldCharType="separate"/>
        </w:r>
        <w:r w:rsidR="00596B7F">
          <w:rPr>
            <w:webHidden/>
          </w:rPr>
          <w:t>5</w:t>
        </w:r>
        <w:r w:rsidR="00DF1A10">
          <w:rPr>
            <w:webHidden/>
          </w:rPr>
          <w:fldChar w:fldCharType="end"/>
        </w:r>
      </w:hyperlink>
    </w:p>
    <w:p w:rsidR="00DF1A10" w:rsidRDefault="00F7652C">
      <w:pPr>
        <w:pStyle w:val="TOC1"/>
        <w:tabs>
          <w:tab w:val="left" w:pos="1200"/>
        </w:tabs>
        <w:rPr>
          <w:rFonts w:eastAsiaTheme="minorEastAsia" w:cstheme="minorBidi"/>
          <w:b w:val="0"/>
          <w:smallCaps w:val="0"/>
          <w:spacing w:val="0"/>
          <w:sz w:val="22"/>
          <w:lang w:eastAsia="en-AU"/>
        </w:rPr>
      </w:pPr>
      <w:hyperlink w:anchor="_Toc499282127" w:history="1">
        <w:r w:rsidR="00DF1A10" w:rsidRPr="00676CB4">
          <w:rPr>
            <w:rStyle w:val="Hyperlink"/>
          </w:rPr>
          <w:t>3</w:t>
        </w:r>
        <w:r w:rsidR="00DF1A10">
          <w:rPr>
            <w:rFonts w:eastAsiaTheme="minorEastAsia" w:cstheme="minorBidi"/>
            <w:b w:val="0"/>
            <w:smallCaps w:val="0"/>
            <w:spacing w:val="0"/>
            <w:sz w:val="22"/>
            <w:lang w:eastAsia="en-AU"/>
          </w:rPr>
          <w:tab/>
        </w:r>
        <w:r w:rsidR="00DF1A10" w:rsidRPr="00676CB4">
          <w:rPr>
            <w:rStyle w:val="Hyperlink"/>
          </w:rPr>
          <w:t>Committee Comment</w:t>
        </w:r>
        <w:r w:rsidR="00DF1A10">
          <w:rPr>
            <w:webHidden/>
          </w:rPr>
          <w:tab/>
        </w:r>
        <w:r w:rsidR="00DF1A10">
          <w:rPr>
            <w:webHidden/>
          </w:rPr>
          <w:fldChar w:fldCharType="begin"/>
        </w:r>
        <w:r w:rsidR="00DF1A10">
          <w:rPr>
            <w:webHidden/>
          </w:rPr>
          <w:instrText xml:space="preserve"> PAGEREF _Toc499282127 \h </w:instrText>
        </w:r>
        <w:r w:rsidR="00DF1A10">
          <w:rPr>
            <w:webHidden/>
          </w:rPr>
        </w:r>
        <w:r w:rsidR="00DF1A10">
          <w:rPr>
            <w:webHidden/>
          </w:rPr>
          <w:fldChar w:fldCharType="separate"/>
        </w:r>
        <w:r w:rsidR="00596B7F">
          <w:rPr>
            <w:webHidden/>
          </w:rPr>
          <w:t>7</w:t>
        </w:r>
        <w:r w:rsidR="00DF1A10">
          <w:rPr>
            <w:webHidden/>
          </w:rPr>
          <w:fldChar w:fldCharType="end"/>
        </w:r>
      </w:hyperlink>
    </w:p>
    <w:p w:rsidR="00DF1A10" w:rsidRDefault="00F7652C">
      <w:pPr>
        <w:pStyle w:val="TOC2"/>
        <w:rPr>
          <w:rFonts w:asciiTheme="minorHAnsi" w:eastAsiaTheme="minorEastAsia" w:hAnsiTheme="minorHAnsi" w:cstheme="minorBidi"/>
          <w:b w:val="0"/>
          <w:szCs w:val="22"/>
          <w:lang w:eastAsia="en-AU"/>
        </w:rPr>
      </w:pPr>
      <w:hyperlink w:anchor="_Toc499282128" w:history="1">
        <w:r w:rsidR="00DF1A10" w:rsidRPr="00676CB4">
          <w:rPr>
            <w:rStyle w:val="Hyperlink"/>
          </w:rPr>
          <w:t>Comment on submissions</w:t>
        </w:r>
        <w:r w:rsidR="00DF1A10">
          <w:rPr>
            <w:webHidden/>
          </w:rPr>
          <w:tab/>
        </w:r>
        <w:r w:rsidR="00DF1A10">
          <w:rPr>
            <w:webHidden/>
          </w:rPr>
          <w:fldChar w:fldCharType="begin"/>
        </w:r>
        <w:r w:rsidR="00DF1A10">
          <w:rPr>
            <w:webHidden/>
          </w:rPr>
          <w:instrText xml:space="preserve"> PAGEREF _Toc499282128 \h </w:instrText>
        </w:r>
        <w:r w:rsidR="00DF1A10">
          <w:rPr>
            <w:webHidden/>
          </w:rPr>
        </w:r>
        <w:r w:rsidR="00DF1A10">
          <w:rPr>
            <w:webHidden/>
          </w:rPr>
          <w:fldChar w:fldCharType="separate"/>
        </w:r>
        <w:r w:rsidR="00596B7F">
          <w:rPr>
            <w:webHidden/>
          </w:rPr>
          <w:t>7</w:t>
        </w:r>
        <w:r w:rsidR="00DF1A10">
          <w:rPr>
            <w:webHidden/>
          </w:rPr>
          <w:fldChar w:fldCharType="end"/>
        </w:r>
      </w:hyperlink>
    </w:p>
    <w:p w:rsidR="00DF1A10" w:rsidRDefault="00F7652C">
      <w:pPr>
        <w:pStyle w:val="TOC1"/>
        <w:tabs>
          <w:tab w:val="left" w:pos="1200"/>
        </w:tabs>
        <w:rPr>
          <w:rFonts w:eastAsiaTheme="minorEastAsia" w:cstheme="minorBidi"/>
          <w:b w:val="0"/>
          <w:smallCaps w:val="0"/>
          <w:spacing w:val="0"/>
          <w:sz w:val="22"/>
          <w:lang w:eastAsia="en-AU"/>
        </w:rPr>
      </w:pPr>
      <w:hyperlink w:anchor="_Toc499282129" w:history="1">
        <w:r w:rsidR="00DF1A10" w:rsidRPr="00676CB4">
          <w:rPr>
            <w:rStyle w:val="Hyperlink"/>
          </w:rPr>
          <w:t>4</w:t>
        </w:r>
        <w:r w:rsidR="00DF1A10">
          <w:rPr>
            <w:rFonts w:eastAsiaTheme="minorEastAsia" w:cstheme="minorBidi"/>
            <w:b w:val="0"/>
            <w:smallCaps w:val="0"/>
            <w:spacing w:val="0"/>
            <w:sz w:val="22"/>
            <w:lang w:eastAsia="en-AU"/>
          </w:rPr>
          <w:tab/>
        </w:r>
        <w:r w:rsidR="00DF1A10" w:rsidRPr="00676CB4">
          <w:rPr>
            <w:rStyle w:val="Hyperlink"/>
          </w:rPr>
          <w:t>Committee Recommendation Under Section 181 of the Nature Conservation Act 2014</w:t>
        </w:r>
        <w:r w:rsidR="00DF1A10">
          <w:rPr>
            <w:webHidden/>
          </w:rPr>
          <w:tab/>
        </w:r>
        <w:r w:rsidR="00DF1A10">
          <w:rPr>
            <w:webHidden/>
          </w:rPr>
          <w:fldChar w:fldCharType="begin"/>
        </w:r>
        <w:r w:rsidR="00DF1A10">
          <w:rPr>
            <w:webHidden/>
          </w:rPr>
          <w:instrText xml:space="preserve"> PAGEREF _Toc499282129 \h </w:instrText>
        </w:r>
        <w:r w:rsidR="00DF1A10">
          <w:rPr>
            <w:webHidden/>
          </w:rPr>
        </w:r>
        <w:r w:rsidR="00DF1A10">
          <w:rPr>
            <w:webHidden/>
          </w:rPr>
          <w:fldChar w:fldCharType="separate"/>
        </w:r>
        <w:r w:rsidR="00596B7F">
          <w:rPr>
            <w:webHidden/>
          </w:rPr>
          <w:t>9</w:t>
        </w:r>
        <w:r w:rsidR="00DF1A10">
          <w:rPr>
            <w:webHidden/>
          </w:rPr>
          <w:fldChar w:fldCharType="end"/>
        </w:r>
      </w:hyperlink>
    </w:p>
    <w:p w:rsidR="00DF1A10" w:rsidRDefault="00F7652C">
      <w:pPr>
        <w:pStyle w:val="TOC1"/>
        <w:tabs>
          <w:tab w:val="left" w:pos="1200"/>
        </w:tabs>
        <w:rPr>
          <w:rFonts w:eastAsiaTheme="minorEastAsia" w:cstheme="minorBidi"/>
          <w:b w:val="0"/>
          <w:smallCaps w:val="0"/>
          <w:spacing w:val="0"/>
          <w:sz w:val="22"/>
          <w:lang w:eastAsia="en-AU"/>
        </w:rPr>
      </w:pPr>
      <w:hyperlink w:anchor="_Toc499282130" w:history="1">
        <w:r w:rsidR="00DF1A10" w:rsidRPr="00676CB4">
          <w:rPr>
            <w:rStyle w:val="Hyperlink"/>
          </w:rPr>
          <w:t>5</w:t>
        </w:r>
        <w:r w:rsidR="00DF1A10">
          <w:rPr>
            <w:rFonts w:eastAsiaTheme="minorEastAsia" w:cstheme="minorBidi"/>
            <w:b w:val="0"/>
            <w:smallCaps w:val="0"/>
            <w:spacing w:val="0"/>
            <w:sz w:val="22"/>
            <w:lang w:eastAsia="en-AU"/>
          </w:rPr>
          <w:tab/>
        </w:r>
        <w:r w:rsidR="00DF1A10" w:rsidRPr="00676CB4">
          <w:rPr>
            <w:rStyle w:val="Hyperlink"/>
          </w:rPr>
          <w:t>Conclusion</w:t>
        </w:r>
        <w:r w:rsidR="00DF1A10">
          <w:rPr>
            <w:webHidden/>
          </w:rPr>
          <w:tab/>
        </w:r>
        <w:r w:rsidR="00DF1A10">
          <w:rPr>
            <w:webHidden/>
          </w:rPr>
          <w:fldChar w:fldCharType="begin"/>
        </w:r>
        <w:r w:rsidR="00DF1A10">
          <w:rPr>
            <w:webHidden/>
          </w:rPr>
          <w:instrText xml:space="preserve"> PAGEREF _Toc499282130 \h </w:instrText>
        </w:r>
        <w:r w:rsidR="00DF1A10">
          <w:rPr>
            <w:webHidden/>
          </w:rPr>
        </w:r>
        <w:r w:rsidR="00DF1A10">
          <w:rPr>
            <w:webHidden/>
          </w:rPr>
          <w:fldChar w:fldCharType="separate"/>
        </w:r>
        <w:r w:rsidR="00596B7F">
          <w:rPr>
            <w:webHidden/>
          </w:rPr>
          <w:t>11</w:t>
        </w:r>
        <w:r w:rsidR="00DF1A10">
          <w:rPr>
            <w:webHidden/>
          </w:rPr>
          <w:fldChar w:fldCharType="end"/>
        </w:r>
      </w:hyperlink>
    </w:p>
    <w:p w:rsidR="00DF1A10" w:rsidRDefault="00F7652C">
      <w:pPr>
        <w:pStyle w:val="TOC1"/>
        <w:tabs>
          <w:tab w:val="left" w:pos="2329"/>
        </w:tabs>
        <w:rPr>
          <w:rFonts w:eastAsiaTheme="minorEastAsia" w:cstheme="minorBidi"/>
          <w:b w:val="0"/>
          <w:smallCaps w:val="0"/>
          <w:spacing w:val="0"/>
          <w:sz w:val="22"/>
          <w:lang w:eastAsia="en-AU"/>
        </w:rPr>
      </w:pPr>
      <w:hyperlink w:anchor="_Toc499282131" w:history="1">
        <w:r w:rsidR="00DF1A10" w:rsidRPr="00676CB4">
          <w:rPr>
            <w:rStyle w:val="Hyperlink"/>
          </w:rPr>
          <w:t>Appendix A</w:t>
        </w:r>
        <w:r w:rsidR="00DF1A10">
          <w:rPr>
            <w:rFonts w:eastAsiaTheme="minorEastAsia" w:cstheme="minorBidi"/>
            <w:b w:val="0"/>
            <w:smallCaps w:val="0"/>
            <w:spacing w:val="0"/>
            <w:sz w:val="22"/>
            <w:lang w:eastAsia="en-AU"/>
          </w:rPr>
          <w:tab/>
        </w:r>
        <w:r w:rsidR="00DF1A10" w:rsidRPr="00676CB4">
          <w:rPr>
            <w:rStyle w:val="Hyperlink"/>
          </w:rPr>
          <w:t>Submissions received by the Committee</w:t>
        </w:r>
        <w:r w:rsidR="00DF1A10">
          <w:rPr>
            <w:webHidden/>
          </w:rPr>
          <w:tab/>
        </w:r>
        <w:r w:rsidR="00DF1A10">
          <w:rPr>
            <w:webHidden/>
          </w:rPr>
          <w:fldChar w:fldCharType="begin"/>
        </w:r>
        <w:r w:rsidR="00DF1A10">
          <w:rPr>
            <w:webHidden/>
          </w:rPr>
          <w:instrText xml:space="preserve"> PAGEREF _Toc499282131 \h </w:instrText>
        </w:r>
        <w:r w:rsidR="00DF1A10">
          <w:rPr>
            <w:webHidden/>
          </w:rPr>
        </w:r>
        <w:r w:rsidR="00DF1A10">
          <w:rPr>
            <w:webHidden/>
          </w:rPr>
          <w:fldChar w:fldCharType="separate"/>
        </w:r>
        <w:r w:rsidR="00596B7F">
          <w:rPr>
            <w:webHidden/>
          </w:rPr>
          <w:t>13</w:t>
        </w:r>
        <w:r w:rsidR="00DF1A10">
          <w:rPr>
            <w:webHidden/>
          </w:rPr>
          <w:fldChar w:fldCharType="end"/>
        </w:r>
      </w:hyperlink>
    </w:p>
    <w:p w:rsidR="00DF1A10" w:rsidRDefault="00F7652C">
      <w:pPr>
        <w:pStyle w:val="TOC1"/>
        <w:tabs>
          <w:tab w:val="left" w:pos="2318"/>
        </w:tabs>
        <w:rPr>
          <w:rFonts w:eastAsiaTheme="minorEastAsia" w:cstheme="minorBidi"/>
          <w:b w:val="0"/>
          <w:smallCaps w:val="0"/>
          <w:spacing w:val="0"/>
          <w:sz w:val="22"/>
          <w:lang w:eastAsia="en-AU"/>
        </w:rPr>
      </w:pPr>
      <w:hyperlink w:anchor="_Toc499282132" w:history="1">
        <w:r w:rsidR="00DF1A10" w:rsidRPr="00676CB4">
          <w:rPr>
            <w:rStyle w:val="Hyperlink"/>
          </w:rPr>
          <w:t>Appendix B</w:t>
        </w:r>
        <w:r w:rsidR="00DF1A10">
          <w:rPr>
            <w:rFonts w:eastAsiaTheme="minorEastAsia" w:cstheme="minorBidi"/>
            <w:b w:val="0"/>
            <w:smallCaps w:val="0"/>
            <w:spacing w:val="0"/>
            <w:sz w:val="22"/>
            <w:lang w:eastAsia="en-AU"/>
          </w:rPr>
          <w:tab/>
        </w:r>
        <w:r w:rsidR="00DF1A10" w:rsidRPr="00676CB4">
          <w:rPr>
            <w:rStyle w:val="Hyperlink"/>
          </w:rPr>
          <w:t>Map of the Lower Cotter Catchment Area Reserve</w:t>
        </w:r>
        <w:r w:rsidR="00DF1A10">
          <w:rPr>
            <w:rStyle w:val="Hyperlink"/>
          </w:rPr>
          <w:t>….</w:t>
        </w:r>
        <w:r w:rsidR="00DF1A10">
          <w:rPr>
            <w:webHidden/>
          </w:rPr>
          <w:tab/>
        </w:r>
        <w:r w:rsidR="00DF1A10">
          <w:rPr>
            <w:webHidden/>
          </w:rPr>
          <w:fldChar w:fldCharType="begin"/>
        </w:r>
        <w:r w:rsidR="00DF1A10">
          <w:rPr>
            <w:webHidden/>
          </w:rPr>
          <w:instrText xml:space="preserve"> PAGEREF _Toc499282132 \h </w:instrText>
        </w:r>
        <w:r w:rsidR="00DF1A10">
          <w:rPr>
            <w:webHidden/>
          </w:rPr>
        </w:r>
        <w:r w:rsidR="00DF1A10">
          <w:rPr>
            <w:webHidden/>
          </w:rPr>
          <w:fldChar w:fldCharType="separate"/>
        </w:r>
        <w:r w:rsidR="00596B7F">
          <w:rPr>
            <w:webHidden/>
          </w:rPr>
          <w:t>15</w:t>
        </w:r>
        <w:r w:rsidR="00DF1A10">
          <w:rPr>
            <w:webHidden/>
          </w:rPr>
          <w:fldChar w:fldCharType="end"/>
        </w:r>
      </w:hyperlink>
    </w:p>
    <w:p w:rsidR="00DF1A10" w:rsidRDefault="00F7652C">
      <w:pPr>
        <w:pStyle w:val="TOC1"/>
        <w:tabs>
          <w:tab w:val="left" w:pos="2311"/>
        </w:tabs>
        <w:rPr>
          <w:rFonts w:eastAsiaTheme="minorEastAsia" w:cstheme="minorBidi"/>
          <w:b w:val="0"/>
          <w:smallCaps w:val="0"/>
          <w:spacing w:val="0"/>
          <w:sz w:val="22"/>
          <w:lang w:eastAsia="en-AU"/>
        </w:rPr>
      </w:pPr>
      <w:hyperlink w:anchor="_Toc499282133" w:history="1">
        <w:r w:rsidR="00DF1A10" w:rsidRPr="00676CB4">
          <w:rPr>
            <w:rStyle w:val="Hyperlink"/>
          </w:rPr>
          <w:t>Appendix C</w:t>
        </w:r>
        <w:r w:rsidR="00DF1A10">
          <w:rPr>
            <w:rFonts w:eastAsiaTheme="minorEastAsia" w:cstheme="minorBidi"/>
            <w:b w:val="0"/>
            <w:smallCaps w:val="0"/>
            <w:spacing w:val="0"/>
            <w:sz w:val="22"/>
            <w:lang w:eastAsia="en-AU"/>
          </w:rPr>
          <w:tab/>
        </w:r>
        <w:r w:rsidR="00DF1A10" w:rsidRPr="00676CB4">
          <w:rPr>
            <w:rStyle w:val="Hyperlink"/>
          </w:rPr>
          <w:t>Table of action to be taken under the Lower Cotter Catchment Reserve Management Plan (Appendix 1 of the Consultation Report on the Draft Management Plan 2017)</w:t>
        </w:r>
        <w:r w:rsidR="00DF1A10">
          <w:rPr>
            <w:rStyle w:val="Hyperlink"/>
          </w:rPr>
          <w:t>……..</w:t>
        </w:r>
        <w:r w:rsidR="00DF1A10">
          <w:rPr>
            <w:webHidden/>
          </w:rPr>
          <w:tab/>
        </w:r>
        <w:r w:rsidR="00DF1A10">
          <w:rPr>
            <w:webHidden/>
          </w:rPr>
          <w:fldChar w:fldCharType="begin"/>
        </w:r>
        <w:r w:rsidR="00DF1A10">
          <w:rPr>
            <w:webHidden/>
          </w:rPr>
          <w:instrText xml:space="preserve"> PAGEREF _Toc499282133 \h </w:instrText>
        </w:r>
        <w:r w:rsidR="00DF1A10">
          <w:rPr>
            <w:webHidden/>
          </w:rPr>
        </w:r>
        <w:r w:rsidR="00DF1A10">
          <w:rPr>
            <w:webHidden/>
          </w:rPr>
          <w:fldChar w:fldCharType="separate"/>
        </w:r>
        <w:r w:rsidR="00596B7F">
          <w:rPr>
            <w:webHidden/>
          </w:rPr>
          <w:t>19</w:t>
        </w:r>
        <w:r w:rsidR="00DF1A10">
          <w:rPr>
            <w:webHidden/>
          </w:rPr>
          <w:fldChar w:fldCharType="end"/>
        </w:r>
      </w:hyperlink>
    </w:p>
    <w:p w:rsidR="00CD1B56" w:rsidRDefault="009A60AB" w:rsidP="00CD1B56">
      <w:pPr>
        <w:pStyle w:val="Prelimmajorheading"/>
        <w:keepNext w:val="0"/>
        <w:pageBreakBefore w:val="0"/>
        <w:rPr>
          <w:rFonts w:ascii="Arial" w:hAnsi="Arial" w:cs="Times New Roman"/>
          <w:bCs w:val="0"/>
          <w:spacing w:val="0"/>
          <w:kern w:val="0"/>
          <w:sz w:val="20"/>
          <w:szCs w:val="20"/>
        </w:rPr>
        <w:sectPr w:rsidR="00CD1B56" w:rsidSect="000E7567">
          <w:headerReference w:type="default" r:id="rId22"/>
          <w:footerReference w:type="even" r:id="rId23"/>
          <w:footerReference w:type="default" r:id="rId24"/>
          <w:headerReference w:type="first" r:id="rId25"/>
          <w:type w:val="oddPage"/>
          <w:pgSz w:w="11907" w:h="16840" w:code="9"/>
          <w:pgMar w:top="1588" w:right="1418" w:bottom="1418" w:left="1418" w:header="720" w:footer="851" w:gutter="0"/>
          <w:pgNumType w:fmt="lowerRoman"/>
          <w:cols w:space="720"/>
          <w:docGrid w:linePitch="360"/>
        </w:sectPr>
      </w:pPr>
      <w:r>
        <w:rPr>
          <w:rFonts w:ascii="Arial" w:hAnsi="Arial" w:cs="Times New Roman"/>
          <w:bCs w:val="0"/>
          <w:spacing w:val="0"/>
          <w:kern w:val="0"/>
          <w:sz w:val="20"/>
          <w:szCs w:val="20"/>
        </w:rPr>
        <w:lastRenderedPageBreak/>
        <w:fldChar w:fldCharType="end"/>
      </w:r>
      <w:bookmarkStart w:id="41" w:name="_Toc341433424"/>
      <w:bookmarkStart w:id="42" w:name="_Toc341687869"/>
      <w:bookmarkStart w:id="43" w:name="_Toc499282118"/>
    </w:p>
    <w:p w:rsidR="00D561BC" w:rsidRDefault="00D561BC" w:rsidP="00CD1B56">
      <w:pPr>
        <w:pStyle w:val="Prelimmajorheading"/>
        <w:keepNext w:val="0"/>
        <w:pageBreakBefore w:val="0"/>
      </w:pPr>
      <w:r>
        <w:lastRenderedPageBreak/>
        <w:t>Recommendations</w:t>
      </w:r>
      <w:bookmarkEnd w:id="41"/>
      <w:bookmarkEnd w:id="42"/>
      <w:bookmarkEnd w:id="43"/>
    </w:p>
    <w:p w:rsidR="00DD533E" w:rsidRDefault="009A60AB">
      <w:pPr>
        <w:pStyle w:val="TOC1"/>
        <w:rPr>
          <w:rFonts w:eastAsiaTheme="minorEastAsia" w:cstheme="minorBidi"/>
          <w:b w:val="0"/>
          <w:smallCaps w:val="0"/>
          <w:spacing w:val="0"/>
          <w:sz w:val="22"/>
          <w:lang w:eastAsia="en-AU"/>
        </w:rPr>
      </w:pPr>
      <w:r>
        <w:rPr>
          <w:rFonts w:ascii="Calibri" w:hAnsi="Calibri" w:cs="Calibri"/>
          <w:b w:val="0"/>
          <w:bCs/>
        </w:rPr>
        <w:fldChar w:fldCharType="begin"/>
      </w:r>
      <w:r w:rsidR="007A5CB5">
        <w:rPr>
          <w:rFonts w:ascii="Calibri" w:hAnsi="Calibri" w:cs="Calibri"/>
          <w:b w:val="0"/>
          <w:bCs/>
        </w:rPr>
        <w:instrText xml:space="preserve"> TOC \n \p " " \h \z \t "Recommendation,1,Recommendation Text,2,Recommendation Bullet,3" </w:instrText>
      </w:r>
      <w:r>
        <w:rPr>
          <w:rFonts w:ascii="Calibri" w:hAnsi="Calibri" w:cs="Calibri"/>
          <w:b w:val="0"/>
          <w:bCs/>
        </w:rPr>
        <w:fldChar w:fldCharType="separate"/>
      </w:r>
      <w:hyperlink w:anchor="_Toc499282473" w:history="1">
        <w:r w:rsidR="00DD533E" w:rsidRPr="003D30A1">
          <w:rPr>
            <w:rStyle w:val="Hyperlink"/>
          </w:rPr>
          <w:t>Recommendation 1</w:t>
        </w:r>
      </w:hyperlink>
    </w:p>
    <w:p w:rsidR="00DD533E" w:rsidRDefault="00F7652C">
      <w:pPr>
        <w:pStyle w:val="TOC2"/>
        <w:tabs>
          <w:tab w:val="left" w:pos="1680"/>
        </w:tabs>
        <w:rPr>
          <w:rFonts w:asciiTheme="minorHAnsi" w:eastAsiaTheme="minorEastAsia" w:hAnsiTheme="minorHAnsi" w:cstheme="minorBidi"/>
          <w:b w:val="0"/>
          <w:szCs w:val="22"/>
          <w:lang w:eastAsia="en-AU"/>
        </w:rPr>
      </w:pPr>
      <w:hyperlink w:anchor="_Toc499282474" w:history="1">
        <w:r w:rsidR="00DD533E" w:rsidRPr="003D30A1">
          <w:rPr>
            <w:rStyle w:val="Hyperlink"/>
          </w:rPr>
          <w:t xml:space="preserve">4.3 </w:t>
        </w:r>
        <w:r w:rsidR="00DD533E">
          <w:rPr>
            <w:rFonts w:asciiTheme="minorHAnsi" w:eastAsiaTheme="minorEastAsia" w:hAnsiTheme="minorHAnsi" w:cstheme="minorBidi"/>
            <w:b w:val="0"/>
            <w:szCs w:val="22"/>
            <w:lang w:eastAsia="en-AU"/>
          </w:rPr>
          <w:tab/>
        </w:r>
        <w:r w:rsidR="00DD533E" w:rsidRPr="003D30A1">
          <w:rPr>
            <w:rStyle w:val="Hyperlink"/>
          </w:rPr>
          <w:t>The Standing Committee on Environment and Transport and City Services, having considered the matters required of it by Section 181 of the Nature Conservation Act 2014, recommends that the Minister for Environment and Heritage approve the Draft Lower Cotter Catchment Reserve Management Plan 2017.</w:t>
        </w:r>
      </w:hyperlink>
    </w:p>
    <w:p w:rsidR="00E13F34" w:rsidRDefault="009A60AB" w:rsidP="00876181">
      <w:pPr>
        <w:pStyle w:val="Heading1"/>
        <w:keepNext w:val="0"/>
        <w:pageBreakBefore w:val="0"/>
        <w:numPr>
          <w:ilvl w:val="0"/>
          <w:numId w:val="0"/>
        </w:numPr>
        <w:ind w:left="567"/>
        <w:rPr>
          <w:rFonts w:cs="Times New Roman"/>
          <w:bCs w:val="0"/>
          <w:kern w:val="0"/>
          <w:sz w:val="22"/>
          <w:szCs w:val="22"/>
        </w:rPr>
      </w:pPr>
      <w:r>
        <w:rPr>
          <w:rFonts w:ascii="Calibri" w:hAnsi="Calibri" w:cs="Calibri"/>
          <w:b/>
          <w:bCs w:val="0"/>
          <w:noProof/>
          <w:kern w:val="0"/>
          <w:sz w:val="24"/>
          <w:szCs w:val="22"/>
        </w:rPr>
        <w:fldChar w:fldCharType="end"/>
      </w:r>
    </w:p>
    <w:p w:rsidR="003606E5" w:rsidRDefault="003606E5" w:rsidP="003606E5">
      <w:pPr>
        <w:pStyle w:val="BodyText1"/>
        <w:numPr>
          <w:ilvl w:val="0"/>
          <w:numId w:val="0"/>
        </w:numPr>
        <w:ind w:left="680"/>
        <w:sectPr w:rsidR="003606E5" w:rsidSect="000E7567">
          <w:type w:val="oddPage"/>
          <w:pgSz w:w="11907" w:h="16840" w:code="9"/>
          <w:pgMar w:top="1588" w:right="1418" w:bottom="1418" w:left="1418" w:header="720" w:footer="851" w:gutter="0"/>
          <w:pgNumType w:fmt="lowerRoman"/>
          <w:cols w:space="720"/>
          <w:docGrid w:linePitch="360"/>
        </w:sectPr>
      </w:pPr>
    </w:p>
    <w:p w:rsidR="00892DFE" w:rsidRDefault="00892DFE" w:rsidP="00892DFE">
      <w:pPr>
        <w:pStyle w:val="Heading1"/>
      </w:pPr>
      <w:bookmarkStart w:id="44" w:name="_Toc499282119"/>
      <w:r w:rsidRPr="000A07C1">
        <w:lastRenderedPageBreak/>
        <w:t>Background to the Inquiry</w:t>
      </w:r>
      <w:bookmarkEnd w:id="44"/>
    </w:p>
    <w:p w:rsidR="00892DFE" w:rsidRPr="000D190C" w:rsidRDefault="00892DFE" w:rsidP="00892DFE">
      <w:pPr>
        <w:pStyle w:val="Headinglevel2"/>
      </w:pPr>
      <w:bookmarkStart w:id="45" w:name="_Toc499282120"/>
      <w:r w:rsidRPr="000D190C">
        <w:t>Introduction</w:t>
      </w:r>
      <w:r>
        <w:t xml:space="preserve">  - previous inquiries</w:t>
      </w:r>
      <w:bookmarkEnd w:id="45"/>
    </w:p>
    <w:p w:rsidR="00892DFE" w:rsidRDefault="00892DFE" w:rsidP="00892DFE">
      <w:pPr>
        <w:pStyle w:val="BodyText1"/>
        <w:rPr>
          <w:sz w:val="24"/>
        </w:rPr>
      </w:pPr>
      <w:r w:rsidRPr="00E26E28">
        <w:rPr>
          <w:sz w:val="24"/>
        </w:rPr>
        <w:t>The Lower Cotter Catchment</w:t>
      </w:r>
      <w:r>
        <w:rPr>
          <w:sz w:val="24"/>
        </w:rPr>
        <w:t xml:space="preserve"> (the LCC) was the subject of two </w:t>
      </w:r>
      <w:r w:rsidR="00514736">
        <w:rPr>
          <w:sz w:val="24"/>
        </w:rPr>
        <w:t xml:space="preserve">detailed </w:t>
      </w:r>
      <w:r>
        <w:rPr>
          <w:sz w:val="24"/>
        </w:rPr>
        <w:t xml:space="preserve">reports to the Assembly in the period leading up to the preparation and </w:t>
      </w:r>
      <w:r w:rsidR="00E72C06">
        <w:rPr>
          <w:sz w:val="24"/>
        </w:rPr>
        <w:t>production</w:t>
      </w:r>
      <w:r>
        <w:rPr>
          <w:sz w:val="24"/>
        </w:rPr>
        <w:t xml:space="preserve"> of a reserve </w:t>
      </w:r>
      <w:r w:rsidR="00E72C06">
        <w:rPr>
          <w:sz w:val="24"/>
        </w:rPr>
        <w:t>management</w:t>
      </w:r>
      <w:r>
        <w:rPr>
          <w:sz w:val="24"/>
        </w:rPr>
        <w:t xml:space="preserve"> plan for the LCC.</w:t>
      </w:r>
    </w:p>
    <w:p w:rsidR="00892DFE" w:rsidRDefault="00892DFE" w:rsidP="00892DFE">
      <w:pPr>
        <w:pStyle w:val="BodyText1"/>
        <w:rPr>
          <w:sz w:val="24"/>
        </w:rPr>
      </w:pPr>
      <w:r>
        <w:rPr>
          <w:sz w:val="24"/>
        </w:rPr>
        <w:t xml:space="preserve">Auditor-General’s </w:t>
      </w:r>
      <w:r w:rsidRPr="000D190C">
        <w:rPr>
          <w:i/>
          <w:sz w:val="24"/>
        </w:rPr>
        <w:t>Report No. 3 of 2015: Restoration of the Lower Cotter Catchment</w:t>
      </w:r>
      <w:r>
        <w:rPr>
          <w:sz w:val="24"/>
        </w:rPr>
        <w:t xml:space="preserve"> was </w:t>
      </w:r>
      <w:r w:rsidR="00E72C06">
        <w:rPr>
          <w:sz w:val="24"/>
        </w:rPr>
        <w:t>presented</w:t>
      </w:r>
      <w:r>
        <w:rPr>
          <w:sz w:val="24"/>
        </w:rPr>
        <w:t xml:space="preserve"> to the Assembly on 20 May 2015.</w:t>
      </w:r>
    </w:p>
    <w:p w:rsidR="00892DFE" w:rsidRDefault="00892DFE" w:rsidP="00892DFE">
      <w:pPr>
        <w:pStyle w:val="BodyText1"/>
        <w:rPr>
          <w:sz w:val="24"/>
        </w:rPr>
      </w:pPr>
      <w:r>
        <w:rPr>
          <w:sz w:val="24"/>
        </w:rPr>
        <w:t xml:space="preserve">The Audit report presented results of a </w:t>
      </w:r>
      <w:r w:rsidR="00E72C06">
        <w:rPr>
          <w:sz w:val="24"/>
        </w:rPr>
        <w:t>performance</w:t>
      </w:r>
      <w:r>
        <w:rPr>
          <w:sz w:val="24"/>
        </w:rPr>
        <w:t xml:space="preserve"> audit that </w:t>
      </w:r>
      <w:r w:rsidR="00E72C06">
        <w:rPr>
          <w:sz w:val="24"/>
        </w:rPr>
        <w:t>examined</w:t>
      </w:r>
      <w:r>
        <w:rPr>
          <w:sz w:val="24"/>
        </w:rPr>
        <w:t xml:space="preserve"> management of the LCC and reported on the consideration and </w:t>
      </w:r>
      <w:r w:rsidR="00E72C06">
        <w:rPr>
          <w:sz w:val="24"/>
        </w:rPr>
        <w:t>implementation</w:t>
      </w:r>
      <w:r>
        <w:rPr>
          <w:sz w:val="24"/>
        </w:rPr>
        <w:t xml:space="preserve"> of the LCC strategic </w:t>
      </w:r>
      <w:r w:rsidR="00E72C06">
        <w:rPr>
          <w:sz w:val="24"/>
        </w:rPr>
        <w:t>management</w:t>
      </w:r>
      <w:r>
        <w:rPr>
          <w:sz w:val="24"/>
        </w:rPr>
        <w:t xml:space="preserve"> </w:t>
      </w:r>
      <w:r w:rsidR="00E72C06">
        <w:rPr>
          <w:sz w:val="24"/>
        </w:rPr>
        <w:t>plan</w:t>
      </w:r>
      <w:r>
        <w:rPr>
          <w:sz w:val="24"/>
        </w:rPr>
        <w:t xml:space="preserve"> 2007.</w:t>
      </w:r>
    </w:p>
    <w:p w:rsidR="00892DFE" w:rsidRDefault="00892DFE" w:rsidP="00892DFE">
      <w:pPr>
        <w:pStyle w:val="BodyText1"/>
        <w:rPr>
          <w:sz w:val="24"/>
        </w:rPr>
      </w:pPr>
      <w:r w:rsidRPr="000D190C">
        <w:rPr>
          <w:sz w:val="24"/>
        </w:rPr>
        <w:t>A report from the Standing Committee on Public Accounts</w:t>
      </w:r>
      <w:r>
        <w:rPr>
          <w:sz w:val="24"/>
        </w:rPr>
        <w:t xml:space="preserve"> (PAC) reviewing the Auditor-General’s Report and making </w:t>
      </w:r>
      <w:r w:rsidR="00E72C06">
        <w:rPr>
          <w:sz w:val="24"/>
        </w:rPr>
        <w:t>recommendations</w:t>
      </w:r>
      <w:r>
        <w:rPr>
          <w:sz w:val="24"/>
        </w:rPr>
        <w:t xml:space="preserve"> on the issues raised </w:t>
      </w:r>
      <w:r w:rsidR="00514736">
        <w:rPr>
          <w:sz w:val="24"/>
        </w:rPr>
        <w:t xml:space="preserve">was tabled in the Assembly on 27 </w:t>
      </w:r>
      <w:r>
        <w:rPr>
          <w:sz w:val="24"/>
        </w:rPr>
        <w:t>July 2016.  This report made a numb</w:t>
      </w:r>
      <w:r w:rsidR="00E72C06">
        <w:rPr>
          <w:sz w:val="24"/>
        </w:rPr>
        <w:t>er of recommendations for implementation o</w:t>
      </w:r>
      <w:r>
        <w:rPr>
          <w:sz w:val="24"/>
        </w:rPr>
        <w:t xml:space="preserve">f the LCC </w:t>
      </w:r>
      <w:r w:rsidR="00E72C06">
        <w:rPr>
          <w:sz w:val="24"/>
        </w:rPr>
        <w:t>strategic</w:t>
      </w:r>
      <w:r>
        <w:rPr>
          <w:sz w:val="24"/>
        </w:rPr>
        <w:t xml:space="preserve"> plan.</w:t>
      </w:r>
    </w:p>
    <w:p w:rsidR="00E72C06" w:rsidRDefault="00892DFE" w:rsidP="00892DFE">
      <w:pPr>
        <w:pStyle w:val="BodyText1"/>
        <w:rPr>
          <w:sz w:val="24"/>
        </w:rPr>
      </w:pPr>
      <w:r>
        <w:rPr>
          <w:sz w:val="24"/>
        </w:rPr>
        <w:t xml:space="preserve">In the Government’s response to the PAC, </w:t>
      </w:r>
      <w:r w:rsidR="00E72C06">
        <w:rPr>
          <w:sz w:val="24"/>
        </w:rPr>
        <w:t>presented</w:t>
      </w:r>
      <w:r w:rsidR="00514736">
        <w:rPr>
          <w:sz w:val="24"/>
        </w:rPr>
        <w:t xml:space="preserve"> on 13 </w:t>
      </w:r>
      <w:r>
        <w:rPr>
          <w:sz w:val="24"/>
        </w:rPr>
        <w:t>December 2016,</w:t>
      </w:r>
      <w:r w:rsidR="00E72C06">
        <w:rPr>
          <w:sz w:val="24"/>
        </w:rPr>
        <w:t xml:space="preserve"> </w:t>
      </w:r>
      <w:r>
        <w:rPr>
          <w:sz w:val="24"/>
        </w:rPr>
        <w:t>the Government advised that:</w:t>
      </w:r>
    </w:p>
    <w:p w:rsidR="00892DFE" w:rsidRPr="001A5A7E" w:rsidRDefault="00892DFE" w:rsidP="00514736">
      <w:pPr>
        <w:pStyle w:val="Quote"/>
        <w:rPr>
          <w:sz w:val="24"/>
        </w:rPr>
      </w:pPr>
      <w:r w:rsidRPr="00200352">
        <w:t xml:space="preserve">The Environment, Planning and Sustainable Development Directorate has scheduled the public release of a draft plan of management for the Lower Cotter Catchment before the end of 2016. </w:t>
      </w:r>
    </w:p>
    <w:p w:rsidR="00892DFE" w:rsidRPr="003F23C3" w:rsidRDefault="00892DFE" w:rsidP="00892DFE">
      <w:pPr>
        <w:pStyle w:val="Headinglevel2"/>
      </w:pPr>
      <w:bookmarkStart w:id="46" w:name="_Toc499282121"/>
      <w:r w:rsidRPr="003F23C3">
        <w:t xml:space="preserve">Lower Cotter </w:t>
      </w:r>
      <w:r w:rsidR="00E72C06" w:rsidRPr="003F23C3">
        <w:t>Catchment</w:t>
      </w:r>
      <w:r w:rsidRPr="003F23C3">
        <w:t xml:space="preserve"> Reserve Management Plan  - preparation and </w:t>
      </w:r>
      <w:r w:rsidR="00514736">
        <w:t>processing of a Draft</w:t>
      </w:r>
      <w:bookmarkEnd w:id="46"/>
    </w:p>
    <w:p w:rsidR="00892DFE" w:rsidRPr="000378E8" w:rsidRDefault="00892DFE" w:rsidP="00892DFE">
      <w:pPr>
        <w:pStyle w:val="BodyText1"/>
        <w:rPr>
          <w:sz w:val="24"/>
        </w:rPr>
      </w:pPr>
      <w:r w:rsidRPr="000378E8">
        <w:rPr>
          <w:sz w:val="24"/>
        </w:rPr>
        <w:t xml:space="preserve">The </w:t>
      </w:r>
      <w:r w:rsidR="0099611A" w:rsidRPr="00376BA3">
        <w:rPr>
          <w:i/>
        </w:rPr>
        <w:t>Nature Conservation Act 2014</w:t>
      </w:r>
      <w:r w:rsidR="0099611A" w:rsidRPr="000A07C1">
        <w:t xml:space="preserve"> </w:t>
      </w:r>
      <w:r w:rsidRPr="000378E8">
        <w:rPr>
          <w:sz w:val="24"/>
        </w:rPr>
        <w:t xml:space="preserve">(the Act) requires </w:t>
      </w:r>
      <w:r w:rsidR="00514736" w:rsidRPr="000378E8">
        <w:rPr>
          <w:sz w:val="24"/>
        </w:rPr>
        <w:t xml:space="preserve">the custodian of a reserve </w:t>
      </w:r>
      <w:r w:rsidRPr="000378E8">
        <w:rPr>
          <w:sz w:val="24"/>
        </w:rPr>
        <w:t xml:space="preserve">to do three things </w:t>
      </w:r>
      <w:r w:rsidR="00E72C06" w:rsidRPr="000378E8">
        <w:rPr>
          <w:sz w:val="24"/>
        </w:rPr>
        <w:t>to</w:t>
      </w:r>
      <w:r w:rsidRPr="000378E8">
        <w:rPr>
          <w:sz w:val="24"/>
        </w:rPr>
        <w:t xml:space="preserve"> </w:t>
      </w:r>
      <w:r w:rsidR="00E72C06" w:rsidRPr="000378E8">
        <w:rPr>
          <w:sz w:val="24"/>
        </w:rPr>
        <w:t>prepare</w:t>
      </w:r>
      <w:r w:rsidRPr="000378E8">
        <w:rPr>
          <w:sz w:val="24"/>
        </w:rPr>
        <w:t xml:space="preserve"> and </w:t>
      </w:r>
      <w:r w:rsidR="00E72C06" w:rsidRPr="000378E8">
        <w:rPr>
          <w:sz w:val="24"/>
        </w:rPr>
        <w:t xml:space="preserve">finalise a </w:t>
      </w:r>
      <w:r w:rsidR="00CF5A0A">
        <w:rPr>
          <w:sz w:val="24"/>
        </w:rPr>
        <w:t>d</w:t>
      </w:r>
      <w:r w:rsidR="00E04B17">
        <w:rPr>
          <w:sz w:val="24"/>
        </w:rPr>
        <w:t xml:space="preserve">raft </w:t>
      </w:r>
      <w:r w:rsidR="00CF5A0A">
        <w:rPr>
          <w:sz w:val="24"/>
        </w:rPr>
        <w:t>r</w:t>
      </w:r>
      <w:r w:rsidR="00E04B17">
        <w:rPr>
          <w:sz w:val="24"/>
        </w:rPr>
        <w:t xml:space="preserve">eserve </w:t>
      </w:r>
      <w:r w:rsidR="00CF5A0A">
        <w:rPr>
          <w:sz w:val="24"/>
        </w:rPr>
        <w:t>m</w:t>
      </w:r>
      <w:r w:rsidR="00E04B17">
        <w:rPr>
          <w:sz w:val="24"/>
        </w:rPr>
        <w:t xml:space="preserve">anagement </w:t>
      </w:r>
      <w:r w:rsidR="00CF5A0A">
        <w:rPr>
          <w:sz w:val="24"/>
        </w:rPr>
        <w:t>p</w:t>
      </w:r>
      <w:r w:rsidR="00E04B17">
        <w:rPr>
          <w:sz w:val="24"/>
        </w:rPr>
        <w:t xml:space="preserve">lan </w:t>
      </w:r>
      <w:r w:rsidRPr="000378E8">
        <w:rPr>
          <w:sz w:val="24"/>
        </w:rPr>
        <w:t xml:space="preserve">for submission to the </w:t>
      </w:r>
      <w:r w:rsidR="00514736" w:rsidRPr="000378E8">
        <w:rPr>
          <w:sz w:val="24"/>
        </w:rPr>
        <w:t>M</w:t>
      </w:r>
      <w:r w:rsidR="00E72C06" w:rsidRPr="000378E8">
        <w:rPr>
          <w:sz w:val="24"/>
        </w:rPr>
        <w:t>inister</w:t>
      </w:r>
      <w:r w:rsidRPr="000378E8">
        <w:rPr>
          <w:sz w:val="24"/>
        </w:rPr>
        <w:t>.</w:t>
      </w:r>
    </w:p>
    <w:p w:rsidR="00892DFE" w:rsidRPr="000D4F00" w:rsidRDefault="00E72C06" w:rsidP="000D4F00">
      <w:pPr>
        <w:pStyle w:val="ListBullet"/>
        <w:numPr>
          <w:ilvl w:val="0"/>
          <w:numId w:val="23"/>
        </w:numPr>
      </w:pPr>
      <w:r w:rsidRPr="000D4F00">
        <w:t>prepare</w:t>
      </w:r>
      <w:r w:rsidR="00892DFE" w:rsidRPr="000D4F00">
        <w:t xml:space="preserve"> a </w:t>
      </w:r>
      <w:r w:rsidR="00CF5A0A" w:rsidRPr="000D4F00">
        <w:t>draft reserve management plan</w:t>
      </w:r>
      <w:r w:rsidR="00892DFE" w:rsidRPr="000D4F00">
        <w:t xml:space="preserve"> pursuant to section 177 of the Act, in</w:t>
      </w:r>
      <w:r w:rsidRPr="000D4F00">
        <w:t xml:space="preserve"> consultation with </w:t>
      </w:r>
      <w:r w:rsidR="00892DFE" w:rsidRPr="000D4F00">
        <w:t xml:space="preserve">specified officers and agencies responsible for all aspects of the reserve </w:t>
      </w:r>
      <w:r w:rsidRPr="000D4F00">
        <w:t>management</w:t>
      </w:r>
      <w:r w:rsidR="00892DFE" w:rsidRPr="000D4F00">
        <w:t>.</w:t>
      </w:r>
    </w:p>
    <w:p w:rsidR="00892DFE" w:rsidRPr="000D4F00" w:rsidRDefault="00E72C06" w:rsidP="000D4F00">
      <w:pPr>
        <w:pStyle w:val="ListBullet"/>
        <w:numPr>
          <w:ilvl w:val="0"/>
          <w:numId w:val="23"/>
        </w:numPr>
      </w:pPr>
      <w:r w:rsidRPr="000D4F00">
        <w:t>pursuant</w:t>
      </w:r>
      <w:r w:rsidR="00892DFE" w:rsidRPr="000D4F00">
        <w:t xml:space="preserve"> </w:t>
      </w:r>
      <w:r w:rsidRPr="000D4F00">
        <w:t>to</w:t>
      </w:r>
      <w:r w:rsidR="00892DFE" w:rsidRPr="000D4F00">
        <w:t xml:space="preserve"> </w:t>
      </w:r>
      <w:r w:rsidR="000D4F00" w:rsidRPr="000D4F00">
        <w:t>section 180</w:t>
      </w:r>
      <w:r w:rsidRPr="000D4F00">
        <w:t xml:space="preserve"> of the Act, conduct</w:t>
      </w:r>
      <w:r w:rsidR="00892DFE" w:rsidRPr="000D4F00">
        <w:t xml:space="preserve"> a </w:t>
      </w:r>
      <w:r w:rsidRPr="000D4F00">
        <w:t>public</w:t>
      </w:r>
      <w:r w:rsidR="00892DFE" w:rsidRPr="000D4F00">
        <w:t xml:space="preserve"> </w:t>
      </w:r>
      <w:r w:rsidRPr="000D4F00">
        <w:t>consultation</w:t>
      </w:r>
      <w:r w:rsidR="00892DFE" w:rsidRPr="000D4F00">
        <w:t xml:space="preserve"> process of the </w:t>
      </w:r>
      <w:r w:rsidR="00CF5A0A" w:rsidRPr="000D4F00">
        <w:t xml:space="preserve">draft reserve management plan </w:t>
      </w:r>
      <w:r w:rsidR="00892DFE" w:rsidRPr="000D4F00">
        <w:t xml:space="preserve">with </w:t>
      </w:r>
      <w:r w:rsidRPr="000D4F00">
        <w:t>interested</w:t>
      </w:r>
      <w:r w:rsidR="00892DFE" w:rsidRPr="000D4F00">
        <w:t xml:space="preserve"> bodies</w:t>
      </w:r>
      <w:r w:rsidR="000378E8" w:rsidRPr="000D4F00">
        <w:t>,</w:t>
      </w:r>
      <w:r w:rsidR="00892DFE" w:rsidRPr="000D4F00">
        <w:t xml:space="preserve"> </w:t>
      </w:r>
      <w:r w:rsidRPr="000D4F00">
        <w:t>individuals</w:t>
      </w:r>
      <w:r w:rsidR="00892DFE" w:rsidRPr="000D4F00">
        <w:t xml:space="preserve"> and agencies, following a </w:t>
      </w:r>
      <w:r w:rsidR="00892DFE" w:rsidRPr="000D4F00">
        <w:lastRenderedPageBreak/>
        <w:t xml:space="preserve">prescribed process of </w:t>
      </w:r>
      <w:r w:rsidRPr="000D4F00">
        <w:t>public</w:t>
      </w:r>
      <w:r w:rsidR="00892DFE" w:rsidRPr="000D4F00">
        <w:t xml:space="preserve"> notification and of </w:t>
      </w:r>
      <w:r w:rsidRPr="000D4F00">
        <w:t>consideration</w:t>
      </w:r>
      <w:r w:rsidR="00892DFE" w:rsidRPr="000D4F00">
        <w:t xml:space="preserve"> of </w:t>
      </w:r>
      <w:r w:rsidRPr="000D4F00">
        <w:t>consultations</w:t>
      </w:r>
      <w:r w:rsidR="00892DFE" w:rsidRPr="000D4F00">
        <w:t xml:space="preserve"> and their result</w:t>
      </w:r>
      <w:r w:rsidR="000378E8" w:rsidRPr="000D4F00">
        <w:t>.</w:t>
      </w:r>
    </w:p>
    <w:p w:rsidR="00892DFE" w:rsidRDefault="00E72C06" w:rsidP="000D4F00">
      <w:pPr>
        <w:pStyle w:val="ListBullet"/>
        <w:numPr>
          <w:ilvl w:val="0"/>
          <w:numId w:val="23"/>
        </w:numPr>
      </w:pPr>
      <w:r w:rsidRPr="000D4F00">
        <w:t>pursua</w:t>
      </w:r>
      <w:r w:rsidRPr="007148EB">
        <w:t>nt</w:t>
      </w:r>
      <w:r w:rsidR="00892DFE" w:rsidRPr="007148EB">
        <w:t xml:space="preserve"> to section 180 of the Act, </w:t>
      </w:r>
      <w:r w:rsidRPr="007148EB">
        <w:t xml:space="preserve">prepare </w:t>
      </w:r>
      <w:r w:rsidR="00514736" w:rsidRPr="007148EB">
        <w:t xml:space="preserve">and present </w:t>
      </w:r>
      <w:r w:rsidR="007633CF" w:rsidRPr="007148EB">
        <w:t>a</w:t>
      </w:r>
      <w:r w:rsidR="007633CF">
        <w:t xml:space="preserve"> </w:t>
      </w:r>
      <w:r w:rsidR="00CF5A0A">
        <w:t xml:space="preserve">draft reserve management plan </w:t>
      </w:r>
      <w:r w:rsidR="00892DFE" w:rsidRPr="007148EB">
        <w:t xml:space="preserve">to the Minister, </w:t>
      </w:r>
      <w:r w:rsidRPr="007148EB">
        <w:t>having</w:t>
      </w:r>
      <w:r w:rsidR="00892DFE" w:rsidRPr="007148EB">
        <w:t xml:space="preserve"> </w:t>
      </w:r>
      <w:r w:rsidRPr="007148EB">
        <w:t>regard</w:t>
      </w:r>
      <w:r w:rsidR="00892DFE">
        <w:t xml:space="preserve"> to </w:t>
      </w:r>
      <w:r>
        <w:t>submissions</w:t>
      </w:r>
      <w:r w:rsidR="00892DFE">
        <w:t xml:space="preserve"> and other v</w:t>
      </w:r>
      <w:r>
        <w:t>iew</w:t>
      </w:r>
      <w:r w:rsidR="00892DFE">
        <w:t xml:space="preserve">s </w:t>
      </w:r>
      <w:r>
        <w:t>provided</w:t>
      </w:r>
      <w:r w:rsidR="00892DFE">
        <w:t xml:space="preserve"> to the custodian.  The custodian also must </w:t>
      </w:r>
      <w:r>
        <w:t>present</w:t>
      </w:r>
      <w:r w:rsidR="00892DFE">
        <w:t xml:space="preserve"> a report to the </w:t>
      </w:r>
      <w:r>
        <w:t>Minister</w:t>
      </w:r>
      <w:r w:rsidR="00892DFE">
        <w:t xml:space="preserve"> on the issues that </w:t>
      </w:r>
      <w:r>
        <w:t>were</w:t>
      </w:r>
      <w:r w:rsidR="00892DFE">
        <w:t xml:space="preserve"> raised during the </w:t>
      </w:r>
      <w:r>
        <w:t>consultation</w:t>
      </w:r>
      <w:r w:rsidR="00892DFE">
        <w:t xml:space="preserve"> process and the custodian’s responses to them and the manner in which the </w:t>
      </w:r>
      <w:r>
        <w:t>management</w:t>
      </w:r>
      <w:r w:rsidR="00892DFE">
        <w:t xml:space="preserve"> plan was </w:t>
      </w:r>
      <w:r>
        <w:t>amended</w:t>
      </w:r>
      <w:r w:rsidR="00892DFE">
        <w:t xml:space="preserve"> in response.</w:t>
      </w:r>
      <w:r w:rsidR="00EB432C">
        <w:t xml:space="preserve"> This process was followed from January to March 2017</w:t>
      </w:r>
      <w:r w:rsidR="000378E8">
        <w:t>.</w:t>
      </w:r>
    </w:p>
    <w:p w:rsidR="00892DFE" w:rsidRPr="008D3DA1" w:rsidRDefault="00892DFE" w:rsidP="00892DFE">
      <w:pPr>
        <w:pStyle w:val="BodyText1"/>
        <w:rPr>
          <w:sz w:val="24"/>
        </w:rPr>
      </w:pPr>
      <w:r>
        <w:rPr>
          <w:sz w:val="24"/>
        </w:rPr>
        <w:t xml:space="preserve">In the case of the </w:t>
      </w:r>
      <w:r w:rsidR="00CF5A0A">
        <w:rPr>
          <w:sz w:val="24"/>
        </w:rPr>
        <w:t>Draft Lower Cotter Catchment Reserve Management Plan 2017 (Draft Reserve Management Plan)</w:t>
      </w:r>
      <w:r>
        <w:rPr>
          <w:sz w:val="24"/>
        </w:rPr>
        <w:t xml:space="preserve">, the process prescribed by the Act was </w:t>
      </w:r>
      <w:r w:rsidR="00E72C06">
        <w:rPr>
          <w:sz w:val="24"/>
        </w:rPr>
        <w:t>completed</w:t>
      </w:r>
      <w:r>
        <w:rPr>
          <w:sz w:val="24"/>
        </w:rPr>
        <w:t xml:space="preserve"> by the </w:t>
      </w:r>
      <w:r w:rsidR="00E72C06">
        <w:rPr>
          <w:sz w:val="24"/>
        </w:rPr>
        <w:t>Minister</w:t>
      </w:r>
      <w:r>
        <w:rPr>
          <w:sz w:val="24"/>
        </w:rPr>
        <w:t xml:space="preserve"> forwarding the </w:t>
      </w:r>
      <w:r w:rsidR="00CF5A0A">
        <w:rPr>
          <w:sz w:val="24"/>
        </w:rPr>
        <w:t>Draft Reserve Management Plan</w:t>
      </w:r>
      <w:r>
        <w:rPr>
          <w:sz w:val="24"/>
        </w:rPr>
        <w:t xml:space="preserve"> to this Committee </w:t>
      </w:r>
      <w:r w:rsidR="00E72C06">
        <w:rPr>
          <w:sz w:val="24"/>
        </w:rPr>
        <w:t>pursuant</w:t>
      </w:r>
      <w:r w:rsidR="00514736">
        <w:rPr>
          <w:sz w:val="24"/>
        </w:rPr>
        <w:t xml:space="preserve"> to section 181 of the Act.</w:t>
      </w:r>
    </w:p>
    <w:p w:rsidR="00002730" w:rsidRDefault="00002730" w:rsidP="00002730">
      <w:pPr>
        <w:pStyle w:val="Headinglevel5"/>
      </w:pPr>
    </w:p>
    <w:p w:rsidR="00002730" w:rsidRPr="00002730" w:rsidRDefault="00002730" w:rsidP="00002730">
      <w:pPr>
        <w:pStyle w:val="BodyText1"/>
        <w:sectPr w:rsidR="00002730" w:rsidRPr="00002730" w:rsidSect="000161FB">
          <w:headerReference w:type="even" r:id="rId26"/>
          <w:headerReference w:type="default" r:id="rId27"/>
          <w:footerReference w:type="even" r:id="rId28"/>
          <w:footerReference w:type="default" r:id="rId29"/>
          <w:headerReference w:type="first" r:id="rId30"/>
          <w:type w:val="oddPage"/>
          <w:pgSz w:w="11907" w:h="16840" w:code="9"/>
          <w:pgMar w:top="1588" w:right="1418" w:bottom="1418" w:left="1418" w:header="720" w:footer="851" w:gutter="0"/>
          <w:pgNumType w:start="1"/>
          <w:cols w:space="720"/>
          <w:docGrid w:linePitch="360"/>
        </w:sectPr>
      </w:pPr>
    </w:p>
    <w:p w:rsidR="00AA54C6" w:rsidRDefault="00AA54C6" w:rsidP="00AA54C6">
      <w:pPr>
        <w:pStyle w:val="Heading1"/>
      </w:pPr>
      <w:bookmarkStart w:id="47" w:name="_Toc499282122"/>
      <w:r>
        <w:lastRenderedPageBreak/>
        <w:t>Committee Inquiry</w:t>
      </w:r>
      <w:bookmarkEnd w:id="47"/>
    </w:p>
    <w:p w:rsidR="00B7052A" w:rsidRPr="00B7052A" w:rsidRDefault="005827E2" w:rsidP="00B7052A">
      <w:pPr>
        <w:pStyle w:val="Headinglevel2"/>
      </w:pPr>
      <w:bookmarkStart w:id="48" w:name="_Toc499282123"/>
      <w:r>
        <w:t>I</w:t>
      </w:r>
      <w:r w:rsidR="00B7052A" w:rsidRPr="00B7052A">
        <w:t>ntroduction</w:t>
      </w:r>
      <w:bookmarkEnd w:id="48"/>
    </w:p>
    <w:p w:rsidR="00892DFE" w:rsidRPr="000A07C1" w:rsidRDefault="00E72C06" w:rsidP="00FF73B2">
      <w:pPr>
        <w:pStyle w:val="BodyText1"/>
      </w:pPr>
      <w:r>
        <w:t xml:space="preserve">The Committee was referred </w:t>
      </w:r>
      <w:r w:rsidR="00892DFE" w:rsidRPr="000A07C1">
        <w:t xml:space="preserve">two </w:t>
      </w:r>
      <w:r w:rsidRPr="000A07C1">
        <w:t>documents</w:t>
      </w:r>
      <w:r w:rsidR="00892DFE" w:rsidRPr="000A07C1">
        <w:t xml:space="preserve"> pursuant to </w:t>
      </w:r>
      <w:r w:rsidR="00892DFE" w:rsidRPr="00E25BBA">
        <w:rPr>
          <w:b/>
        </w:rPr>
        <w:t>section 181</w:t>
      </w:r>
      <w:r w:rsidR="00892DFE" w:rsidRPr="000A07C1">
        <w:t xml:space="preserve"> of the </w:t>
      </w:r>
      <w:r w:rsidR="0099611A">
        <w:t xml:space="preserve">Act </w:t>
      </w:r>
      <w:r w:rsidR="00892DFE" w:rsidRPr="000A07C1">
        <w:t xml:space="preserve">by the </w:t>
      </w:r>
      <w:r w:rsidRPr="000A07C1">
        <w:t>Minister</w:t>
      </w:r>
      <w:r w:rsidR="00892DFE" w:rsidRPr="000A07C1">
        <w:t xml:space="preserve"> for Environment and Heritage on 22 August 2017</w:t>
      </w:r>
      <w:r w:rsidR="00FF73B2">
        <w:t>.</w:t>
      </w:r>
    </w:p>
    <w:p w:rsidR="00892DFE" w:rsidRPr="000A07C1" w:rsidRDefault="00892DFE" w:rsidP="00892DFE">
      <w:pPr>
        <w:pStyle w:val="BodyText1"/>
      </w:pPr>
      <w:r w:rsidRPr="000A07C1">
        <w:t xml:space="preserve">These </w:t>
      </w:r>
      <w:r w:rsidR="00E72C06" w:rsidRPr="000A07C1">
        <w:t>documents</w:t>
      </w:r>
      <w:r w:rsidRPr="000A07C1">
        <w:t xml:space="preserve"> are</w:t>
      </w:r>
      <w:r w:rsidR="003F3DC7">
        <w:t>:</w:t>
      </w:r>
      <w:r w:rsidRPr="000A07C1">
        <w:t xml:space="preserve"> </w:t>
      </w:r>
    </w:p>
    <w:p w:rsidR="00892DFE" w:rsidRDefault="00892DFE" w:rsidP="0099611A">
      <w:pPr>
        <w:pStyle w:val="ListBullet"/>
        <w:numPr>
          <w:ilvl w:val="0"/>
          <w:numId w:val="20"/>
        </w:numPr>
      </w:pPr>
      <w:r w:rsidRPr="000A07C1">
        <w:t>the</w:t>
      </w:r>
      <w:r w:rsidR="00755AA6">
        <w:t xml:space="preserve"> </w:t>
      </w:r>
      <w:r w:rsidR="005025D2">
        <w:t>Draft Reserve Management Plan</w:t>
      </w:r>
      <w:r w:rsidR="00E04B17">
        <w:t xml:space="preserve"> available </w:t>
      </w:r>
      <w:r w:rsidR="009B17CF">
        <w:t>at:</w:t>
      </w:r>
      <w:r w:rsidR="003F3DC7">
        <w:t xml:space="preserve"> </w:t>
      </w:r>
      <w:hyperlink r:id="rId31" w:history="1">
        <w:r w:rsidR="00FF73B2" w:rsidRPr="00C535F0">
          <w:rPr>
            <w:rStyle w:val="Hyperlink"/>
          </w:rPr>
          <w:t>http://www.environment.act.gov.au/__data/assets/pdf_file/0010/1097623/Lower-Cotter-Catchment-Reserve-Management-Plan-2017.pdf</w:t>
        </w:r>
      </w:hyperlink>
    </w:p>
    <w:p w:rsidR="00AA54C6" w:rsidRPr="00AA54C6" w:rsidRDefault="00E25BBA">
      <w:pPr>
        <w:pStyle w:val="ListBullet"/>
        <w:numPr>
          <w:ilvl w:val="0"/>
          <w:numId w:val="20"/>
        </w:numPr>
        <w:rPr>
          <w:rStyle w:val="Hyperlink"/>
          <w:color w:val="auto"/>
          <w:u w:val="none"/>
        </w:rPr>
      </w:pPr>
      <w:r w:rsidRPr="009B17CF">
        <w:t xml:space="preserve">the </w:t>
      </w:r>
      <w:r w:rsidR="00C37037">
        <w:t xml:space="preserve">Consultation </w:t>
      </w:r>
      <w:r w:rsidRPr="009B17CF">
        <w:t>Report from the C</w:t>
      </w:r>
      <w:r w:rsidR="00892DFE" w:rsidRPr="009B17CF">
        <w:t xml:space="preserve">ustodian of the </w:t>
      </w:r>
      <w:r w:rsidR="00755AA6">
        <w:t xml:space="preserve">LCC </w:t>
      </w:r>
      <w:r w:rsidR="00892DFE" w:rsidRPr="009B17CF">
        <w:t>setting out issues rai</w:t>
      </w:r>
      <w:r w:rsidRPr="009B17CF">
        <w:t>sed in submissions made to the Custod</w:t>
      </w:r>
      <w:r w:rsidR="00892DFE" w:rsidRPr="009B17CF">
        <w:t xml:space="preserve">ian during the public </w:t>
      </w:r>
      <w:r w:rsidRPr="009B17CF">
        <w:t>consultation</w:t>
      </w:r>
      <w:r w:rsidR="00892DFE" w:rsidRPr="009B17CF">
        <w:t xml:space="preserve"> period for the</w:t>
      </w:r>
      <w:r w:rsidR="005025D2">
        <w:t xml:space="preserve"> Draft Reserve Management Plan</w:t>
      </w:r>
      <w:r w:rsidR="00E04B17">
        <w:t xml:space="preserve"> available </w:t>
      </w:r>
      <w:r w:rsidR="009B17CF" w:rsidRPr="009B17CF">
        <w:t>at</w:t>
      </w:r>
      <w:r w:rsidR="00AA54C6">
        <w:t xml:space="preserve">: </w:t>
      </w:r>
      <w:hyperlink r:id="rId32" w:history="1">
        <w:r w:rsidR="009B17CF" w:rsidRPr="00AA54C6">
          <w:rPr>
            <w:rStyle w:val="Hyperlink"/>
          </w:rPr>
          <w:t>http://www.environment.act.gov.au/__data/assets/pdf_file/0003/1097166/Summary-Consultation-Report-Lower-Cotter-Catchment-Reserve-Management-Plan.pdf</w:t>
        </w:r>
      </w:hyperlink>
    </w:p>
    <w:p w:rsidR="00892DFE" w:rsidRPr="000A07C1" w:rsidRDefault="00892DFE" w:rsidP="00892DFE">
      <w:pPr>
        <w:pStyle w:val="BodyText1"/>
      </w:pPr>
      <w:r w:rsidRPr="00E25BBA">
        <w:rPr>
          <w:b/>
        </w:rPr>
        <w:t>Section 181</w:t>
      </w:r>
      <w:r w:rsidRPr="000A07C1">
        <w:t xml:space="preserve"> of the Act requires the Committee to consider the</w:t>
      </w:r>
      <w:r w:rsidR="005025D2">
        <w:t xml:space="preserve"> Draft Reserve Management</w:t>
      </w:r>
      <w:r w:rsidR="00E04B17">
        <w:t xml:space="preserve"> </w:t>
      </w:r>
      <w:r w:rsidR="005025D2">
        <w:t xml:space="preserve">Plan </w:t>
      </w:r>
      <w:r w:rsidRPr="000A07C1">
        <w:t xml:space="preserve">and the </w:t>
      </w:r>
      <w:r w:rsidR="00E25BBA" w:rsidRPr="000A07C1">
        <w:t>Consultation</w:t>
      </w:r>
      <w:r w:rsidR="00E25BBA">
        <w:t xml:space="preserve"> Report </w:t>
      </w:r>
      <w:r w:rsidRPr="000A07C1">
        <w:t xml:space="preserve">and either </w:t>
      </w:r>
      <w:r w:rsidR="00E25BBA" w:rsidRPr="000A07C1">
        <w:t>recommend</w:t>
      </w:r>
      <w:r w:rsidRPr="000A07C1">
        <w:t xml:space="preserve"> that the </w:t>
      </w:r>
      <w:r w:rsidR="00E25BBA" w:rsidRPr="000A07C1">
        <w:t>Minister</w:t>
      </w:r>
      <w:r w:rsidRPr="000A07C1">
        <w:t xml:space="preserve"> approves the</w:t>
      </w:r>
      <w:r w:rsidR="005025D2" w:rsidRPr="005025D2">
        <w:t xml:space="preserve"> </w:t>
      </w:r>
      <w:r w:rsidR="005025D2">
        <w:t>Draft Reserve Management Plan</w:t>
      </w:r>
      <w:r w:rsidRPr="000A07C1">
        <w:t xml:space="preserve">, or make </w:t>
      </w:r>
      <w:r w:rsidR="00E25BBA" w:rsidRPr="000A07C1">
        <w:t>another</w:t>
      </w:r>
      <w:r w:rsidRPr="000A07C1">
        <w:t xml:space="preserve"> recommendation </w:t>
      </w:r>
      <w:r w:rsidR="00E25BBA" w:rsidRPr="000A07C1">
        <w:t>about</w:t>
      </w:r>
      <w:r w:rsidRPr="000A07C1">
        <w:t xml:space="preserve"> the </w:t>
      </w:r>
      <w:r w:rsidR="005025D2">
        <w:t>Draft Reserve Management Plan</w:t>
      </w:r>
      <w:r w:rsidRPr="000A07C1">
        <w:t>.</w:t>
      </w:r>
    </w:p>
    <w:p w:rsidR="00892DFE" w:rsidRPr="000A07C1" w:rsidRDefault="00E25BBA" w:rsidP="00892DFE">
      <w:pPr>
        <w:pStyle w:val="BodyText1"/>
      </w:pPr>
      <w:r w:rsidRPr="00E25BBA">
        <w:rPr>
          <w:b/>
        </w:rPr>
        <w:t>Section 182</w:t>
      </w:r>
      <w:r>
        <w:t xml:space="preserve"> of the Act </w:t>
      </w:r>
      <w:r w:rsidR="00892DFE" w:rsidRPr="000A07C1">
        <w:t xml:space="preserve">provides that, </w:t>
      </w:r>
      <w:r w:rsidRPr="000A07C1">
        <w:t>following</w:t>
      </w:r>
      <w:r w:rsidR="00892DFE" w:rsidRPr="000A07C1">
        <w:t xml:space="preserve"> this process, the Committee must tell the </w:t>
      </w:r>
      <w:r w:rsidR="0099611A">
        <w:t>M</w:t>
      </w:r>
      <w:r w:rsidRPr="000A07C1">
        <w:t>inister</w:t>
      </w:r>
      <w:r>
        <w:t xml:space="preserve"> about the recommendation to </w:t>
      </w:r>
      <w:r w:rsidR="00892DFE" w:rsidRPr="000A07C1">
        <w:t xml:space="preserve">refer the </w:t>
      </w:r>
      <w:r w:rsidRPr="000A07C1">
        <w:t>matter</w:t>
      </w:r>
      <w:r w:rsidR="00892DFE" w:rsidRPr="000A07C1">
        <w:t xml:space="preserve"> </w:t>
      </w:r>
      <w:r w:rsidRPr="000A07C1">
        <w:t>back</w:t>
      </w:r>
      <w:r w:rsidR="00892DFE" w:rsidRPr="000A07C1">
        <w:t xml:space="preserve"> to the </w:t>
      </w:r>
      <w:r>
        <w:t>M</w:t>
      </w:r>
      <w:r w:rsidRPr="000A07C1">
        <w:t>inister</w:t>
      </w:r>
      <w:r w:rsidR="00892DFE" w:rsidRPr="000A07C1">
        <w:t>.</w:t>
      </w:r>
    </w:p>
    <w:p w:rsidR="00892DFE" w:rsidRPr="000A07C1" w:rsidRDefault="00892DFE" w:rsidP="00892DFE">
      <w:pPr>
        <w:pStyle w:val="BodyText1"/>
      </w:pPr>
      <w:r w:rsidRPr="000A07C1">
        <w:t xml:space="preserve">The Committee is to </w:t>
      </w:r>
      <w:r w:rsidR="00E25BBA" w:rsidRPr="000A07C1">
        <w:t>complete</w:t>
      </w:r>
      <w:r w:rsidRPr="000A07C1">
        <w:t xml:space="preserve"> this consideration, and recommendation </w:t>
      </w:r>
      <w:r w:rsidR="00E25BBA" w:rsidRPr="000A07C1">
        <w:t>requirement</w:t>
      </w:r>
      <w:r w:rsidRPr="000A07C1">
        <w:t xml:space="preserve"> within 6 months after the day the </w:t>
      </w:r>
      <w:r w:rsidR="005025D2">
        <w:t>Draft Reserve Management Plan</w:t>
      </w:r>
      <w:r w:rsidR="005025D2" w:rsidDel="005025D2">
        <w:t xml:space="preserve"> </w:t>
      </w:r>
      <w:r w:rsidRPr="000A07C1">
        <w:t xml:space="preserve">was given to the Committee. </w:t>
      </w:r>
    </w:p>
    <w:p w:rsidR="00892DFE" w:rsidRPr="000A07C1" w:rsidRDefault="00892DFE" w:rsidP="00892DFE">
      <w:pPr>
        <w:pStyle w:val="BodyText1"/>
      </w:pPr>
      <w:r w:rsidRPr="000A07C1">
        <w:t xml:space="preserve">The Committee resolved to consider and </w:t>
      </w:r>
      <w:r w:rsidR="00E25BBA" w:rsidRPr="000A07C1">
        <w:t>examine</w:t>
      </w:r>
      <w:r w:rsidRPr="000A07C1">
        <w:t xml:space="preserve"> </w:t>
      </w:r>
      <w:r w:rsidR="00E25BBA" w:rsidRPr="000A07C1">
        <w:t>the</w:t>
      </w:r>
      <w:r w:rsidRPr="000A07C1">
        <w:t xml:space="preserve"> </w:t>
      </w:r>
      <w:r w:rsidR="005025D2">
        <w:t>Draft Reserve Management Plan</w:t>
      </w:r>
      <w:r w:rsidR="005025D2" w:rsidRPr="000A07C1">
        <w:t xml:space="preserve"> </w:t>
      </w:r>
      <w:r w:rsidRPr="000A07C1">
        <w:t xml:space="preserve">under Section 181 at a </w:t>
      </w:r>
      <w:r w:rsidR="00E25BBA" w:rsidRPr="000A07C1">
        <w:t>meeting</w:t>
      </w:r>
      <w:r w:rsidRPr="000A07C1">
        <w:t xml:space="preserve"> held on </w:t>
      </w:r>
      <w:r w:rsidR="00E25BBA">
        <w:t>19</w:t>
      </w:r>
      <w:r w:rsidRPr="000A07C1">
        <w:t xml:space="preserve"> </w:t>
      </w:r>
      <w:r w:rsidR="00E25BBA">
        <w:t>Sep</w:t>
      </w:r>
      <w:r w:rsidRPr="000A07C1">
        <w:t xml:space="preserve">tember 2017.  </w:t>
      </w:r>
    </w:p>
    <w:p w:rsidR="00892DFE" w:rsidRPr="000A07C1" w:rsidRDefault="00892DFE" w:rsidP="00B7052A">
      <w:pPr>
        <w:pStyle w:val="Headinglevel2"/>
      </w:pPr>
      <w:bookmarkStart w:id="49" w:name="_Toc435523148"/>
      <w:bookmarkStart w:id="50" w:name="_Toc494788211"/>
      <w:bookmarkStart w:id="51" w:name="_Toc499282124"/>
      <w:r w:rsidRPr="000A07C1">
        <w:t>Committee Inquiry</w:t>
      </w:r>
      <w:bookmarkEnd w:id="49"/>
      <w:bookmarkEnd w:id="50"/>
      <w:r w:rsidRPr="000A07C1">
        <w:t xml:space="preserve"> process</w:t>
      </w:r>
      <w:bookmarkEnd w:id="51"/>
    </w:p>
    <w:p w:rsidR="00892DFE" w:rsidRPr="000A07C1" w:rsidRDefault="00892DFE" w:rsidP="00892DFE">
      <w:pPr>
        <w:pStyle w:val="BodyText1"/>
      </w:pPr>
      <w:r w:rsidRPr="000A07C1">
        <w:t>As the Committee is empower</w:t>
      </w:r>
      <w:r w:rsidR="00514736">
        <w:t>ed</w:t>
      </w:r>
      <w:r w:rsidRPr="000A07C1">
        <w:t xml:space="preserve"> to conduct inquires as the Standing Committee </w:t>
      </w:r>
      <w:r w:rsidR="00BB1C69" w:rsidRPr="000A07C1">
        <w:t>responsible</w:t>
      </w:r>
      <w:r w:rsidRPr="000A07C1">
        <w:t xml:space="preserve"> for the </w:t>
      </w:r>
      <w:r w:rsidR="00BB1C69" w:rsidRPr="000A07C1">
        <w:t>examination</w:t>
      </w:r>
      <w:r w:rsidRPr="000A07C1">
        <w:t xml:space="preserve"> and report on matters </w:t>
      </w:r>
      <w:r w:rsidR="00BB1C69" w:rsidRPr="000A07C1">
        <w:t>related</w:t>
      </w:r>
      <w:r w:rsidRPr="000A07C1">
        <w:t xml:space="preserve"> to the Environment of the ACT</w:t>
      </w:r>
      <w:r w:rsidR="00BB1C69" w:rsidRPr="000A07C1">
        <w:t>,</w:t>
      </w:r>
      <w:r w:rsidR="00514736">
        <w:t xml:space="preserve"> the Committee i</w:t>
      </w:r>
      <w:r w:rsidRPr="000A07C1">
        <w:t xml:space="preserve">s the </w:t>
      </w:r>
      <w:r w:rsidR="00BB1C69" w:rsidRPr="000A07C1">
        <w:t>appropriate</w:t>
      </w:r>
      <w:r w:rsidRPr="000A07C1">
        <w:t xml:space="preserve"> </w:t>
      </w:r>
      <w:r w:rsidR="0099611A">
        <w:t>S</w:t>
      </w:r>
      <w:r w:rsidR="0099611A" w:rsidRPr="000A07C1">
        <w:t xml:space="preserve">tanding </w:t>
      </w:r>
      <w:r w:rsidR="0099611A">
        <w:t>C</w:t>
      </w:r>
      <w:r w:rsidR="0099611A" w:rsidRPr="000A07C1">
        <w:t xml:space="preserve">ommittee </w:t>
      </w:r>
      <w:r w:rsidRPr="000A07C1">
        <w:t xml:space="preserve">of the Assembly to be </w:t>
      </w:r>
      <w:r w:rsidR="00BB1C69" w:rsidRPr="000A07C1">
        <w:t>referred</w:t>
      </w:r>
      <w:r w:rsidR="00BB1C69">
        <w:t xml:space="preserve"> a d</w:t>
      </w:r>
      <w:r w:rsidR="00BB1C69" w:rsidRPr="000A07C1">
        <w:t>raft</w:t>
      </w:r>
      <w:r w:rsidRPr="000A07C1">
        <w:t xml:space="preserve"> Plan and </w:t>
      </w:r>
      <w:r w:rsidR="00BB1C69" w:rsidRPr="000A07C1">
        <w:t>Consultation</w:t>
      </w:r>
      <w:r w:rsidRPr="000A07C1">
        <w:t xml:space="preserve"> Report pursuant to Section 181 of the Act.</w:t>
      </w:r>
    </w:p>
    <w:p w:rsidR="00892DFE" w:rsidRPr="000A07C1" w:rsidRDefault="00BB1C69" w:rsidP="00892DFE">
      <w:pPr>
        <w:pStyle w:val="BodyText1"/>
      </w:pPr>
      <w:r>
        <w:t>T</w:t>
      </w:r>
      <w:r w:rsidR="00892DFE" w:rsidRPr="000A07C1">
        <w:t xml:space="preserve">he Committee undertook the consideration of the </w:t>
      </w:r>
      <w:r w:rsidR="005025D2">
        <w:t>Draft Reserve Management Plan</w:t>
      </w:r>
      <w:r w:rsidR="005025D2" w:rsidDel="005025D2">
        <w:t xml:space="preserve"> </w:t>
      </w:r>
      <w:r w:rsidR="00892DFE" w:rsidRPr="000A07C1">
        <w:t xml:space="preserve">and the </w:t>
      </w:r>
      <w:r w:rsidRPr="000A07C1">
        <w:t>Consultation</w:t>
      </w:r>
      <w:r>
        <w:t xml:space="preserve"> Report having regard to the </w:t>
      </w:r>
      <w:r w:rsidR="00892DFE" w:rsidRPr="000A07C1">
        <w:t>aims</w:t>
      </w:r>
      <w:r w:rsidR="00514736">
        <w:t>, purpose and scope of the</w:t>
      </w:r>
      <w:r w:rsidR="005025D2">
        <w:t xml:space="preserve"> Draft Reserve </w:t>
      </w:r>
      <w:r w:rsidR="005025D2">
        <w:lastRenderedPageBreak/>
        <w:t>Management Plan</w:t>
      </w:r>
      <w:r w:rsidR="00892DFE" w:rsidRPr="000A07C1">
        <w:t xml:space="preserve"> and to the nature and </w:t>
      </w:r>
      <w:r w:rsidRPr="000A07C1">
        <w:t>extent</w:t>
      </w:r>
      <w:r>
        <w:t xml:space="preserve"> of the consultation </w:t>
      </w:r>
      <w:r w:rsidR="00892DFE" w:rsidRPr="000A07C1">
        <w:t xml:space="preserve">process on the </w:t>
      </w:r>
      <w:r w:rsidR="005025D2">
        <w:t>Draft Reserve Management Plan</w:t>
      </w:r>
      <w:r w:rsidR="005025D2" w:rsidDel="005025D2">
        <w:t xml:space="preserve"> </w:t>
      </w:r>
      <w:r w:rsidR="00892DFE" w:rsidRPr="000A07C1">
        <w:t xml:space="preserve">which is </w:t>
      </w:r>
      <w:r w:rsidRPr="000A07C1">
        <w:t>provided</w:t>
      </w:r>
      <w:r w:rsidR="00892DFE" w:rsidRPr="000A07C1">
        <w:t xml:space="preserve"> in the </w:t>
      </w:r>
      <w:r w:rsidRPr="000A07C1">
        <w:t>Consultation</w:t>
      </w:r>
      <w:r w:rsidR="00514736">
        <w:t xml:space="preserve"> Report</w:t>
      </w:r>
      <w:r w:rsidR="00892DFE" w:rsidRPr="000A07C1">
        <w:t>.</w:t>
      </w:r>
    </w:p>
    <w:p w:rsidR="00892DFE" w:rsidRPr="000A07C1" w:rsidRDefault="00892DFE" w:rsidP="00892DFE">
      <w:pPr>
        <w:pStyle w:val="BodyText1"/>
      </w:pPr>
      <w:r w:rsidRPr="000A07C1">
        <w:t xml:space="preserve">In accordance with established practice, the Committee advertised its inquiry on the Assembly Committees’ website and invited written submissions be lodged with the Committee by Friday, 27 October 2017. </w:t>
      </w:r>
    </w:p>
    <w:p w:rsidR="00892DFE" w:rsidRPr="000A07C1" w:rsidRDefault="00892DFE" w:rsidP="00892DFE">
      <w:pPr>
        <w:pStyle w:val="BodyText1"/>
      </w:pPr>
      <w:r w:rsidRPr="000A07C1">
        <w:t>The Committee also wrote to</w:t>
      </w:r>
      <w:r w:rsidR="00BB1C69">
        <w:t xml:space="preserve"> </w:t>
      </w:r>
      <w:r w:rsidRPr="000A07C1">
        <w:t xml:space="preserve">those bodies, </w:t>
      </w:r>
      <w:r w:rsidR="00BB1C69" w:rsidRPr="000A07C1">
        <w:t>agencies</w:t>
      </w:r>
      <w:r w:rsidRPr="000A07C1">
        <w:t xml:space="preserve"> and other </w:t>
      </w:r>
      <w:r w:rsidR="00BB1C69" w:rsidRPr="000A07C1">
        <w:t>groups</w:t>
      </w:r>
      <w:r w:rsidRPr="000A07C1">
        <w:t xml:space="preserve"> and individuals who </w:t>
      </w:r>
      <w:r w:rsidR="00BB1C69" w:rsidRPr="000A07C1">
        <w:t>were</w:t>
      </w:r>
      <w:r w:rsidRPr="000A07C1">
        <w:t xml:space="preserve"> consulted </w:t>
      </w:r>
      <w:r w:rsidR="00BB1C69" w:rsidRPr="000A07C1">
        <w:t>directly</w:t>
      </w:r>
      <w:r w:rsidRPr="000A07C1">
        <w:t xml:space="preserve"> and were involved in making submissions to the custodian of the </w:t>
      </w:r>
      <w:r w:rsidR="0094676A" w:rsidRPr="000A07C1">
        <w:t>LCC and</w:t>
      </w:r>
      <w:r w:rsidR="00BB1C69">
        <w:t xml:space="preserve"> who are represented</w:t>
      </w:r>
      <w:r w:rsidRPr="000A07C1">
        <w:t xml:space="preserve"> and recorded in </w:t>
      </w:r>
      <w:r w:rsidR="00BB1C69" w:rsidRPr="000A07C1">
        <w:t>the</w:t>
      </w:r>
      <w:r w:rsidRPr="000A07C1">
        <w:t xml:space="preserve"> </w:t>
      </w:r>
      <w:r w:rsidR="0094676A" w:rsidRPr="000A07C1">
        <w:t>Consultation</w:t>
      </w:r>
      <w:r w:rsidRPr="000A07C1">
        <w:t xml:space="preserve"> Report.  The Committee has taken this approac</w:t>
      </w:r>
      <w:r w:rsidR="0094676A">
        <w:t xml:space="preserve">h to assess </w:t>
      </w:r>
      <w:r w:rsidRPr="000A07C1">
        <w:t xml:space="preserve">the </w:t>
      </w:r>
      <w:r w:rsidR="0094676A" w:rsidRPr="000A07C1">
        <w:t>effectiveness</w:t>
      </w:r>
      <w:r w:rsidRPr="000A07C1">
        <w:t xml:space="preserve"> and extent of </w:t>
      </w:r>
      <w:r w:rsidR="0094676A" w:rsidRPr="000A07C1">
        <w:t>the</w:t>
      </w:r>
      <w:r w:rsidRPr="000A07C1">
        <w:t xml:space="preserve"> </w:t>
      </w:r>
      <w:r w:rsidR="0094676A">
        <w:t>C</w:t>
      </w:r>
      <w:r w:rsidR="0094676A" w:rsidRPr="000A07C1">
        <w:t>ustodian’s</w:t>
      </w:r>
      <w:r w:rsidRPr="000A07C1">
        <w:t xml:space="preserve"> </w:t>
      </w:r>
      <w:r w:rsidR="0094676A" w:rsidRPr="000A07C1">
        <w:t>consultative</w:t>
      </w:r>
      <w:r w:rsidR="0094676A">
        <w:t xml:space="preserve"> process and has assessed the</w:t>
      </w:r>
      <w:r w:rsidRPr="000A07C1">
        <w:t xml:space="preserve"> </w:t>
      </w:r>
      <w:r w:rsidR="005025D2">
        <w:t>Draft Reserve Management Plan</w:t>
      </w:r>
      <w:r w:rsidR="005025D2" w:rsidRPr="000A07C1" w:rsidDel="005025D2">
        <w:t xml:space="preserve"> </w:t>
      </w:r>
      <w:r w:rsidR="0094676A" w:rsidRPr="000A07C1">
        <w:t>accordingly</w:t>
      </w:r>
      <w:r w:rsidRPr="000A07C1">
        <w:t>.</w:t>
      </w:r>
    </w:p>
    <w:p w:rsidR="007148EB" w:rsidRDefault="00892DFE" w:rsidP="000A1D9D">
      <w:pPr>
        <w:pStyle w:val="BodyText1"/>
      </w:pPr>
      <w:r w:rsidRPr="000A07C1">
        <w:t>The Committee also invited the Min</w:t>
      </w:r>
      <w:r w:rsidR="0094676A">
        <w:t>isters</w:t>
      </w:r>
      <w:r w:rsidRPr="000A07C1">
        <w:t xml:space="preserve"> responsible for the application, observance and </w:t>
      </w:r>
      <w:r w:rsidR="0094676A" w:rsidRPr="000A07C1">
        <w:t>compliance</w:t>
      </w:r>
      <w:r w:rsidRPr="000A07C1">
        <w:t xml:space="preserve"> of </w:t>
      </w:r>
      <w:r w:rsidR="0094676A" w:rsidRPr="000A07C1">
        <w:t>particular</w:t>
      </w:r>
      <w:r w:rsidRPr="000A07C1">
        <w:t xml:space="preserve"> </w:t>
      </w:r>
      <w:r w:rsidR="0094676A" w:rsidRPr="000A07C1">
        <w:t>provisions</w:t>
      </w:r>
      <w:r w:rsidRPr="000A07C1">
        <w:t xml:space="preserve"> and terms of </w:t>
      </w:r>
      <w:r w:rsidR="0094676A" w:rsidRPr="000A07C1">
        <w:t>the</w:t>
      </w:r>
      <w:r w:rsidRPr="000A07C1">
        <w:t xml:space="preserve"> </w:t>
      </w:r>
      <w:r w:rsidR="00753600">
        <w:t>Management</w:t>
      </w:r>
      <w:r w:rsidRPr="000A07C1">
        <w:t xml:space="preserve"> Plan to put any </w:t>
      </w:r>
      <w:r w:rsidR="0094676A" w:rsidRPr="000A07C1">
        <w:t>view</w:t>
      </w:r>
      <w:r w:rsidRPr="000A07C1">
        <w:t xml:space="preserve"> they may wish to the Committee</w:t>
      </w:r>
      <w:r w:rsidR="00753600">
        <w:t xml:space="preserve"> on matters to be considered by the Committee</w:t>
      </w:r>
      <w:r w:rsidR="007148EB">
        <w:t xml:space="preserve">.  </w:t>
      </w:r>
    </w:p>
    <w:p w:rsidR="00892DFE" w:rsidRPr="000A07C1" w:rsidRDefault="007B29E1" w:rsidP="000A1D9D">
      <w:pPr>
        <w:pStyle w:val="BodyText1"/>
      </w:pPr>
      <w:r>
        <w:t xml:space="preserve"> </w:t>
      </w:r>
      <w:r w:rsidR="004B0E22">
        <w:t>In addition to the Minister for Environment and Heritage and Minister for Planning and Land Management (Mick Gentleman MLA) – the minister responsible for the Draft Reserve Management Plan,</w:t>
      </w:r>
      <w:r w:rsidR="004B0E22" w:rsidDel="005025D2">
        <w:t xml:space="preserve"> </w:t>
      </w:r>
      <w:r w:rsidR="004B0E22">
        <w:t>t</w:t>
      </w:r>
      <w:r>
        <w:t>he Committee wrote to other ministers of t</w:t>
      </w:r>
      <w:r w:rsidR="007148EB">
        <w:t>h</w:t>
      </w:r>
      <w:r>
        <w:t>e</w:t>
      </w:r>
      <w:r w:rsidR="007148EB">
        <w:t xml:space="preserve"> Government </w:t>
      </w:r>
      <w:r>
        <w:t xml:space="preserve">seeking their views, as follows: </w:t>
      </w:r>
      <w:r w:rsidRPr="000A07C1">
        <w:t>the</w:t>
      </w:r>
      <w:r w:rsidR="00892DFE" w:rsidRPr="000A07C1">
        <w:t xml:space="preserve"> </w:t>
      </w:r>
      <w:r w:rsidR="0094676A" w:rsidRPr="000A07C1">
        <w:t>Minister</w:t>
      </w:r>
      <w:r w:rsidR="00892DFE" w:rsidRPr="000A07C1">
        <w:t xml:space="preserve"> </w:t>
      </w:r>
      <w:r w:rsidR="0094676A" w:rsidRPr="000A07C1">
        <w:t>for</w:t>
      </w:r>
      <w:r w:rsidR="00892DFE" w:rsidRPr="000A07C1">
        <w:t xml:space="preserve"> </w:t>
      </w:r>
      <w:r w:rsidR="007148EB">
        <w:t xml:space="preserve">Transport and </w:t>
      </w:r>
      <w:r w:rsidR="00892DFE" w:rsidRPr="000A07C1">
        <w:t xml:space="preserve">City </w:t>
      </w:r>
      <w:r w:rsidR="0094676A" w:rsidRPr="000A07C1">
        <w:t>Services</w:t>
      </w:r>
      <w:r w:rsidR="007148EB">
        <w:t xml:space="preserve"> (Meegan Fitzharris MLA)</w:t>
      </w:r>
      <w:r w:rsidR="00892DFE" w:rsidRPr="000A07C1">
        <w:t xml:space="preserve">, </w:t>
      </w:r>
      <w:r w:rsidR="0094676A" w:rsidRPr="000A07C1">
        <w:t>the</w:t>
      </w:r>
      <w:r w:rsidR="0094676A">
        <w:t xml:space="preserve"> M</w:t>
      </w:r>
      <w:r w:rsidR="00892DFE" w:rsidRPr="000A07C1">
        <w:t>in</w:t>
      </w:r>
      <w:r w:rsidR="0094676A">
        <w:t>i</w:t>
      </w:r>
      <w:r w:rsidR="00892DFE" w:rsidRPr="000A07C1">
        <w:t xml:space="preserve">ster for </w:t>
      </w:r>
      <w:r w:rsidR="007148EB">
        <w:t xml:space="preserve">Sport and </w:t>
      </w:r>
      <w:r>
        <w:t>R</w:t>
      </w:r>
      <w:r w:rsidR="007148EB">
        <w:t>ecreation (Yvette Berry MLA) and the Min</w:t>
      </w:r>
      <w:r>
        <w:t>i</w:t>
      </w:r>
      <w:r w:rsidR="007148EB">
        <w:t>ster for Clima</w:t>
      </w:r>
      <w:r>
        <w:t>t</w:t>
      </w:r>
      <w:r w:rsidR="007148EB">
        <w:t xml:space="preserve">e Change and Sustainability (Shane Rattenbury MLA).  Each </w:t>
      </w:r>
      <w:r>
        <w:t>Minister</w:t>
      </w:r>
      <w:r w:rsidR="007148EB">
        <w:t xml:space="preserve"> advised the </w:t>
      </w:r>
      <w:r>
        <w:t>Committee they had no comment to make on the Committee’s inquiry.</w:t>
      </w:r>
    </w:p>
    <w:p w:rsidR="00892DFE" w:rsidRPr="000A07C1" w:rsidRDefault="00892DFE" w:rsidP="00B7052A">
      <w:pPr>
        <w:pStyle w:val="Headinglevel2"/>
      </w:pPr>
      <w:r w:rsidRPr="000A07C1">
        <w:t xml:space="preserve"> </w:t>
      </w:r>
      <w:bookmarkStart w:id="52" w:name="_Toc499282125"/>
      <w:r w:rsidRPr="000A07C1">
        <w:t>Submissions Received</w:t>
      </w:r>
      <w:bookmarkEnd w:id="52"/>
    </w:p>
    <w:p w:rsidR="00892DFE" w:rsidRPr="000A07C1" w:rsidRDefault="00892DFE" w:rsidP="00892DFE">
      <w:pPr>
        <w:pStyle w:val="BodyText1"/>
      </w:pPr>
      <w:r w:rsidRPr="000A07C1">
        <w:t xml:space="preserve">By 27 </w:t>
      </w:r>
      <w:r w:rsidR="0094676A" w:rsidRPr="000A07C1">
        <w:t>October</w:t>
      </w:r>
      <w:r w:rsidRPr="000A07C1">
        <w:t xml:space="preserve"> 2017</w:t>
      </w:r>
      <w:r w:rsidR="0094676A">
        <w:t xml:space="preserve">, the Committee had received </w:t>
      </w:r>
      <w:r w:rsidR="004B0E22">
        <w:t xml:space="preserve">one </w:t>
      </w:r>
      <w:r w:rsidRPr="000A07C1">
        <w:t xml:space="preserve">submission </w:t>
      </w:r>
      <w:r w:rsidR="004B0E22">
        <w:t>from</w:t>
      </w:r>
      <w:r w:rsidRPr="000A07C1">
        <w:t xml:space="preserve"> the ACT Equestrian </w:t>
      </w:r>
      <w:r w:rsidR="0094676A" w:rsidRPr="000A07C1">
        <w:t>Association</w:t>
      </w:r>
      <w:r w:rsidRPr="000A07C1">
        <w:t xml:space="preserve"> </w:t>
      </w:r>
      <w:r w:rsidR="0094676A" w:rsidRPr="000A07C1">
        <w:t>Inc.</w:t>
      </w:r>
      <w:r w:rsidRPr="000A07C1">
        <w:t xml:space="preserve">, which </w:t>
      </w:r>
      <w:r w:rsidR="0094676A" w:rsidRPr="000A07C1">
        <w:t>expressed</w:t>
      </w:r>
      <w:r w:rsidR="0094676A">
        <w:t xml:space="preserve"> </w:t>
      </w:r>
      <w:r w:rsidR="00974A20">
        <w:t xml:space="preserve">specific </w:t>
      </w:r>
      <w:r w:rsidR="0094676A">
        <w:t xml:space="preserve">support for the </w:t>
      </w:r>
      <w:r w:rsidR="009E50BB">
        <w:t>Draft Reserve Management Plan</w:t>
      </w:r>
      <w:r w:rsidR="009E50BB" w:rsidDel="009E50BB">
        <w:t xml:space="preserve"> </w:t>
      </w:r>
      <w:r w:rsidRPr="000A07C1">
        <w:t xml:space="preserve">as it affected and provided </w:t>
      </w:r>
      <w:r w:rsidR="0094676A" w:rsidRPr="000A07C1">
        <w:t>for</w:t>
      </w:r>
      <w:r w:rsidRPr="000A07C1">
        <w:t xml:space="preserve"> </w:t>
      </w:r>
      <w:r w:rsidR="0094676A" w:rsidRPr="000A07C1">
        <w:t>equestrian</w:t>
      </w:r>
      <w:r w:rsidRPr="000A07C1">
        <w:t xml:space="preserve"> activities in the LCC area.</w:t>
      </w:r>
    </w:p>
    <w:p w:rsidR="00892DFE" w:rsidRPr="000A07C1" w:rsidRDefault="0094676A" w:rsidP="00892DFE">
      <w:pPr>
        <w:pStyle w:val="BodyText1"/>
      </w:pPr>
      <w:r>
        <w:t>A second submission was received fro</w:t>
      </w:r>
      <w:r w:rsidR="00892DFE" w:rsidRPr="000A07C1">
        <w:t>m Graham</w:t>
      </w:r>
      <w:r w:rsidR="00974A20">
        <w:t xml:space="preserve"> </w:t>
      </w:r>
      <w:r w:rsidR="00892DFE" w:rsidRPr="000A07C1">
        <w:t xml:space="preserve">Mackenzie-Smith, a </w:t>
      </w:r>
      <w:r w:rsidRPr="000A07C1">
        <w:t>former</w:t>
      </w:r>
      <w:r w:rsidR="00892DFE" w:rsidRPr="000A07C1">
        <w:t xml:space="preserve"> </w:t>
      </w:r>
      <w:r w:rsidRPr="000A07C1">
        <w:t>forester</w:t>
      </w:r>
      <w:r w:rsidR="00892DFE" w:rsidRPr="000A07C1">
        <w:t xml:space="preserve"> with </w:t>
      </w:r>
      <w:r w:rsidRPr="000A07C1">
        <w:t>experience</w:t>
      </w:r>
      <w:r w:rsidR="00892DFE" w:rsidRPr="000A07C1">
        <w:t xml:space="preserve"> as a </w:t>
      </w:r>
      <w:r w:rsidR="00974A20">
        <w:t>F</w:t>
      </w:r>
      <w:r w:rsidRPr="000A07C1">
        <w:t>irst</w:t>
      </w:r>
      <w:r w:rsidR="00892DFE" w:rsidRPr="000A07C1">
        <w:t xml:space="preserve"> </w:t>
      </w:r>
      <w:r w:rsidR="00974A20">
        <w:t>M</w:t>
      </w:r>
      <w:r w:rsidRPr="000A07C1">
        <w:t>anager</w:t>
      </w:r>
      <w:r w:rsidR="00892DFE" w:rsidRPr="000A07C1">
        <w:t xml:space="preserve"> in the LCC area during the 19</w:t>
      </w:r>
      <w:r>
        <w:t>70s and</w:t>
      </w:r>
      <w:r w:rsidR="00892DFE" w:rsidRPr="000A07C1">
        <w:t xml:space="preserve"> 1980s.  Mr Mackenzie-Smith’s </w:t>
      </w:r>
      <w:r w:rsidRPr="000A07C1">
        <w:t>submission</w:t>
      </w:r>
      <w:r w:rsidR="00892DFE" w:rsidRPr="000A07C1">
        <w:t xml:space="preserve"> </w:t>
      </w:r>
      <w:r w:rsidRPr="000A07C1">
        <w:t>addressed</w:t>
      </w:r>
      <w:r w:rsidR="00892DFE" w:rsidRPr="000A07C1">
        <w:t xml:space="preserve"> matter</w:t>
      </w:r>
      <w:r>
        <w:t>s related to the decision</w:t>
      </w:r>
      <w:r w:rsidR="00974A20">
        <w:t xml:space="preserve"> to</w:t>
      </w:r>
      <w:r w:rsidR="00892DFE" w:rsidRPr="000A07C1">
        <w:t xml:space="preserve"> and </w:t>
      </w:r>
      <w:r w:rsidRPr="000A07C1">
        <w:t>implementation</w:t>
      </w:r>
      <w:r w:rsidR="00892DFE" w:rsidRPr="000A07C1">
        <w:t xml:space="preserve"> of </w:t>
      </w:r>
      <w:r w:rsidR="00974A20">
        <w:t>the</w:t>
      </w:r>
      <w:r w:rsidR="00892DFE" w:rsidRPr="000A07C1">
        <w:t xml:space="preserve"> </w:t>
      </w:r>
      <w:r w:rsidR="00974A20">
        <w:t>cessation of</w:t>
      </w:r>
      <w:r>
        <w:t xml:space="preserve"> p</w:t>
      </w:r>
      <w:r w:rsidR="00892DFE" w:rsidRPr="000A07C1">
        <w:t>ine rep</w:t>
      </w:r>
      <w:r>
        <w:t>lant</w:t>
      </w:r>
      <w:r w:rsidRPr="000A07C1">
        <w:t>ing</w:t>
      </w:r>
      <w:r w:rsidR="00892DFE" w:rsidRPr="000A07C1">
        <w:t xml:space="preserve"> operations in the LCC, and to </w:t>
      </w:r>
      <w:r w:rsidRPr="000A07C1">
        <w:t>manage</w:t>
      </w:r>
      <w:r w:rsidR="00892DFE" w:rsidRPr="000A07C1">
        <w:t xml:space="preserve"> the LCC as a ‘recovering landscape’ to be </w:t>
      </w:r>
      <w:r w:rsidRPr="000A07C1">
        <w:t>managed</w:t>
      </w:r>
      <w:r w:rsidR="00892DFE" w:rsidRPr="000A07C1">
        <w:t xml:space="preserve"> for a </w:t>
      </w:r>
      <w:r w:rsidRPr="000A07C1">
        <w:t>range</w:t>
      </w:r>
      <w:r w:rsidR="00892DFE" w:rsidRPr="000A07C1">
        <w:t xml:space="preserve"> of purposes which will gradually </w:t>
      </w:r>
      <w:r w:rsidRPr="000A07C1">
        <w:t>eliminate</w:t>
      </w:r>
      <w:r w:rsidR="00892DFE" w:rsidRPr="000A07C1">
        <w:t xml:space="preserve"> pine </w:t>
      </w:r>
      <w:r w:rsidRPr="000A07C1">
        <w:t>forestry</w:t>
      </w:r>
      <w:r w:rsidR="00892DFE" w:rsidRPr="000A07C1">
        <w:t xml:space="preserve"> </w:t>
      </w:r>
      <w:r w:rsidRPr="000A07C1">
        <w:t>operation</w:t>
      </w:r>
      <w:r>
        <w:t>s from the LCC</w:t>
      </w:r>
      <w:r w:rsidR="00892DFE" w:rsidRPr="000A07C1">
        <w:t>.</w:t>
      </w:r>
    </w:p>
    <w:p w:rsidR="00892DFE" w:rsidRPr="000A07C1" w:rsidRDefault="00892DFE" w:rsidP="00892DFE">
      <w:pPr>
        <w:pStyle w:val="BodyText1"/>
      </w:pPr>
      <w:r w:rsidRPr="000A07C1">
        <w:t xml:space="preserve">Mr Mackenzie-Smith </w:t>
      </w:r>
      <w:r w:rsidR="0094676A" w:rsidRPr="000A07C1">
        <w:t>recommend</w:t>
      </w:r>
      <w:r w:rsidR="0094676A">
        <w:t>ed</w:t>
      </w:r>
      <w:r w:rsidRPr="000A07C1">
        <w:t xml:space="preserve"> </w:t>
      </w:r>
      <w:r w:rsidR="0094676A" w:rsidRPr="000A07C1">
        <w:t>several</w:t>
      </w:r>
      <w:r w:rsidRPr="000A07C1">
        <w:t xml:space="preserve"> matters for the Committee’s </w:t>
      </w:r>
      <w:r w:rsidR="0094676A" w:rsidRPr="000A07C1">
        <w:t>consideration</w:t>
      </w:r>
      <w:r w:rsidRPr="000A07C1">
        <w:t xml:space="preserve"> which are commented on </w:t>
      </w:r>
      <w:r w:rsidR="009E50BB">
        <w:t>in</w:t>
      </w:r>
      <w:r w:rsidRPr="000A07C1">
        <w:t xml:space="preserve"> the next Chapter.</w:t>
      </w:r>
    </w:p>
    <w:p w:rsidR="00892DFE" w:rsidRPr="000A07C1" w:rsidRDefault="00892DFE" w:rsidP="00892DFE">
      <w:pPr>
        <w:pStyle w:val="BodyText1"/>
      </w:pPr>
      <w:r w:rsidRPr="000A07C1">
        <w:t xml:space="preserve">Both submissions </w:t>
      </w:r>
      <w:r w:rsidR="0094676A" w:rsidRPr="000A07C1">
        <w:t>received</w:t>
      </w:r>
      <w:r w:rsidRPr="000A07C1">
        <w:t xml:space="preserve"> by the Committee are published on the </w:t>
      </w:r>
      <w:r w:rsidR="0094676A" w:rsidRPr="000A07C1">
        <w:t>Committee’s</w:t>
      </w:r>
      <w:r w:rsidRPr="000A07C1">
        <w:t xml:space="preserve"> inquiry website.</w:t>
      </w:r>
    </w:p>
    <w:p w:rsidR="00892DFE" w:rsidRPr="000A07C1" w:rsidRDefault="00892DFE" w:rsidP="00B7052A">
      <w:pPr>
        <w:pStyle w:val="Headinglevel2"/>
      </w:pPr>
      <w:bookmarkStart w:id="53" w:name="_Toc499282126"/>
      <w:r w:rsidRPr="000A07C1">
        <w:lastRenderedPageBreak/>
        <w:t>Committee Report</w:t>
      </w:r>
      <w:bookmarkEnd w:id="53"/>
    </w:p>
    <w:p w:rsidR="00892DFE" w:rsidRPr="0094676A" w:rsidRDefault="00892DFE" w:rsidP="00892DFE">
      <w:pPr>
        <w:pStyle w:val="BodyText1"/>
        <w:rPr>
          <w:i/>
        </w:rPr>
      </w:pPr>
      <w:r w:rsidRPr="000A07C1">
        <w:t xml:space="preserve">The Committee has prepared a report to the Assembly reflecting its consideration of the </w:t>
      </w:r>
      <w:r w:rsidR="00935627">
        <w:t>Draft Reserve Management Plan</w:t>
      </w:r>
      <w:r w:rsidR="00935627" w:rsidRPr="000A07C1" w:rsidDel="00935627">
        <w:t xml:space="preserve"> </w:t>
      </w:r>
      <w:r w:rsidRPr="000A07C1">
        <w:t xml:space="preserve">and the </w:t>
      </w:r>
      <w:r w:rsidR="0094676A" w:rsidRPr="000A07C1">
        <w:t>Consultation</w:t>
      </w:r>
      <w:r w:rsidRPr="000A07C1">
        <w:t xml:space="preserve"> Report as required by Section 181 of the </w:t>
      </w:r>
      <w:r w:rsidR="00974A20">
        <w:t>Act</w:t>
      </w:r>
      <w:r w:rsidRPr="0094676A">
        <w:rPr>
          <w:i/>
        </w:rPr>
        <w:t>.</w:t>
      </w:r>
    </w:p>
    <w:p w:rsidR="00892DFE" w:rsidRPr="000A07C1" w:rsidRDefault="00892DFE" w:rsidP="00892DFE">
      <w:pPr>
        <w:pStyle w:val="BodyText1"/>
      </w:pPr>
      <w:r w:rsidRPr="000A07C1">
        <w:t xml:space="preserve">The Committee considered the Chair’s draft report at </w:t>
      </w:r>
      <w:r w:rsidR="0094676A">
        <w:t xml:space="preserve">a </w:t>
      </w:r>
      <w:r w:rsidRPr="000A07C1">
        <w:t>meeting</w:t>
      </w:r>
      <w:r w:rsidR="0094676A">
        <w:t xml:space="preserve"> on </w:t>
      </w:r>
      <w:r w:rsidRPr="000A07C1">
        <w:t>22 November 2017.</w:t>
      </w:r>
    </w:p>
    <w:p w:rsidR="00892DFE" w:rsidRPr="000A07C1" w:rsidRDefault="00892DFE" w:rsidP="00892DFE">
      <w:pPr>
        <w:pStyle w:val="BodyText1"/>
      </w:pPr>
      <w:r w:rsidRPr="000A07C1">
        <w:t xml:space="preserve"> The Committee adopted the Report at a meeting on 22 November 2017.</w:t>
      </w:r>
    </w:p>
    <w:p w:rsidR="00FD1862" w:rsidRDefault="00FD1862" w:rsidP="00FD1862">
      <w:bookmarkStart w:id="54" w:name="_Toc341433429"/>
      <w:bookmarkStart w:id="55" w:name="_Toc341687874"/>
    </w:p>
    <w:p w:rsidR="00B10EFC" w:rsidRDefault="00B10EFC" w:rsidP="00FD1862">
      <w:pPr>
        <w:sectPr w:rsidR="00B10EFC" w:rsidSect="00957111">
          <w:type w:val="oddPage"/>
          <w:pgSz w:w="11907" w:h="16840" w:code="9"/>
          <w:pgMar w:top="1588" w:right="1418" w:bottom="1418" w:left="1418" w:header="720" w:footer="851" w:gutter="0"/>
          <w:cols w:space="720"/>
          <w:docGrid w:linePitch="360"/>
        </w:sectPr>
      </w:pPr>
    </w:p>
    <w:p w:rsidR="00892DFE" w:rsidRDefault="00892DFE" w:rsidP="00892DFE">
      <w:pPr>
        <w:pStyle w:val="Heading1"/>
      </w:pPr>
      <w:bookmarkStart w:id="56" w:name="_Toc93834242"/>
      <w:bookmarkStart w:id="57" w:name="_Toc341431891"/>
      <w:bookmarkStart w:id="58" w:name="_Toc494788212"/>
      <w:bookmarkStart w:id="59" w:name="_Toc499282127"/>
      <w:bookmarkEnd w:id="56"/>
      <w:bookmarkEnd w:id="57"/>
      <w:r>
        <w:lastRenderedPageBreak/>
        <w:t>Committee</w:t>
      </w:r>
      <w:bookmarkEnd w:id="58"/>
      <w:r>
        <w:t xml:space="preserve"> Comment</w:t>
      </w:r>
      <w:bookmarkEnd w:id="59"/>
    </w:p>
    <w:p w:rsidR="00892DFE" w:rsidRDefault="00892DFE" w:rsidP="00892DFE">
      <w:pPr>
        <w:pStyle w:val="BodyText1"/>
      </w:pPr>
      <w:r>
        <w:t xml:space="preserve">The </w:t>
      </w:r>
      <w:r w:rsidR="00945A9E">
        <w:t>Draft Reserve Management Plan</w:t>
      </w:r>
      <w:r w:rsidR="00945A9E" w:rsidDel="00945A9E">
        <w:t xml:space="preserve"> </w:t>
      </w:r>
      <w:r>
        <w:t xml:space="preserve">is the first </w:t>
      </w:r>
      <w:r w:rsidR="0094676A">
        <w:t>draft</w:t>
      </w:r>
      <w:r>
        <w:t xml:space="preserve"> reserve management plan </w:t>
      </w:r>
      <w:r w:rsidR="0094676A">
        <w:t>referred</w:t>
      </w:r>
      <w:r>
        <w:t xml:space="preserve"> to </w:t>
      </w:r>
      <w:r w:rsidR="00F7652C">
        <w:t xml:space="preserve">this </w:t>
      </w:r>
      <w:r>
        <w:t xml:space="preserve">Committee </w:t>
      </w:r>
      <w:bookmarkStart w:id="60" w:name="_GoBack"/>
      <w:bookmarkEnd w:id="60"/>
      <w:r w:rsidR="0094676A">
        <w:t>pursuant</w:t>
      </w:r>
      <w:r>
        <w:t xml:space="preserve"> to section 181 of the </w:t>
      </w:r>
      <w:r w:rsidR="00974A20">
        <w:t>Act</w:t>
      </w:r>
      <w:r w:rsidRPr="0094676A">
        <w:rPr>
          <w:i/>
        </w:rPr>
        <w:t>.</w:t>
      </w:r>
      <w:r>
        <w:t xml:space="preserve">  </w:t>
      </w:r>
    </w:p>
    <w:p w:rsidR="00892DFE" w:rsidRDefault="00892DFE" w:rsidP="00892DFE">
      <w:pPr>
        <w:pStyle w:val="BodyText1"/>
      </w:pPr>
      <w:r>
        <w:t xml:space="preserve">The Committee is aware that the scrutiny and consideration </w:t>
      </w:r>
      <w:r w:rsidR="0094676A">
        <w:t>requirements</w:t>
      </w:r>
      <w:r>
        <w:t xml:space="preserve"> expecte</w:t>
      </w:r>
      <w:r w:rsidR="00514736">
        <w:t>d of the Committee by the Act are</w:t>
      </w:r>
      <w:r>
        <w:t xml:space="preserve"> </w:t>
      </w:r>
      <w:r w:rsidR="0094676A">
        <w:t>particularly</w:t>
      </w:r>
      <w:r>
        <w:t xml:space="preserve"> </w:t>
      </w:r>
      <w:r w:rsidR="0094676A">
        <w:t>significant</w:t>
      </w:r>
      <w:r>
        <w:t xml:space="preserve"> and that</w:t>
      </w:r>
      <w:r w:rsidR="0094676A">
        <w:t xml:space="preserve"> it allows the</w:t>
      </w:r>
      <w:r>
        <w:t xml:space="preserve"> opportunity to reflect on the content, aims, scope and structure </w:t>
      </w:r>
      <w:r w:rsidR="00945A9E">
        <w:t xml:space="preserve">of a draft reserve management plan </w:t>
      </w:r>
      <w:r>
        <w:t xml:space="preserve">as well as the detail of </w:t>
      </w:r>
      <w:r w:rsidR="0094676A">
        <w:t>directions</w:t>
      </w:r>
      <w:r>
        <w:t xml:space="preserve"> and guidelines provided to the land man</w:t>
      </w:r>
      <w:r w:rsidR="0094676A">
        <w:t>a</w:t>
      </w:r>
      <w:r w:rsidR="0089427D">
        <w:t>ger.</w:t>
      </w:r>
    </w:p>
    <w:p w:rsidR="00892DFE" w:rsidRDefault="00892DFE" w:rsidP="00892DFE">
      <w:pPr>
        <w:pStyle w:val="BodyText1"/>
      </w:pPr>
      <w:r>
        <w:t>The Committee not</w:t>
      </w:r>
      <w:r w:rsidR="0089427D">
        <w:t>es that all aspects of the development</w:t>
      </w:r>
      <w:r>
        <w:t xml:space="preserve"> of the </w:t>
      </w:r>
      <w:r w:rsidR="00216EF3">
        <w:t>Draft Reserve Management Plan</w:t>
      </w:r>
      <w:r w:rsidR="00216EF3" w:rsidDel="00216EF3">
        <w:t xml:space="preserve"> </w:t>
      </w:r>
      <w:r>
        <w:t>have been subject to active and detailed scrutiny and con</w:t>
      </w:r>
      <w:r w:rsidR="00C76CF1">
        <w:t xml:space="preserve">sultative </w:t>
      </w:r>
      <w:r>
        <w:t xml:space="preserve">planning based on </w:t>
      </w:r>
      <w:r w:rsidR="00C76CF1">
        <w:t>catchment</w:t>
      </w:r>
      <w:r>
        <w:t xml:space="preserve">, land and multi-use </w:t>
      </w:r>
      <w:r w:rsidR="00C76CF1">
        <w:t>management</w:t>
      </w:r>
      <w:r>
        <w:t xml:space="preserve"> </w:t>
      </w:r>
      <w:r w:rsidR="00C76CF1">
        <w:t>knowledge</w:t>
      </w:r>
      <w:r>
        <w:t xml:space="preserve"> and of </w:t>
      </w:r>
      <w:r w:rsidR="00C76CF1">
        <w:t>particular</w:t>
      </w:r>
      <w:r>
        <w:t xml:space="preserve"> </w:t>
      </w:r>
      <w:r w:rsidR="00C76CF1">
        <w:t>reference</w:t>
      </w:r>
      <w:r>
        <w:t xml:space="preserve"> to the unique demands on the LCC.  The Committee has </w:t>
      </w:r>
      <w:r w:rsidR="00C76CF1">
        <w:t>set</w:t>
      </w:r>
      <w:r>
        <w:t xml:space="preserve"> out aspects of </w:t>
      </w:r>
      <w:r w:rsidR="00C76CF1">
        <w:t>this</w:t>
      </w:r>
      <w:r>
        <w:t xml:space="preserve"> </w:t>
      </w:r>
      <w:r w:rsidR="00C76CF1">
        <w:t>process</w:t>
      </w:r>
      <w:r>
        <w:t xml:space="preserve"> in Chapter 1.</w:t>
      </w:r>
    </w:p>
    <w:p w:rsidR="00892DFE" w:rsidRDefault="00C76CF1" w:rsidP="00892DFE">
      <w:pPr>
        <w:pStyle w:val="BodyText1"/>
      </w:pPr>
      <w:r>
        <w:t>The Committee consider</w:t>
      </w:r>
      <w:r w:rsidR="00892DFE">
        <w:t>s the process provide</w:t>
      </w:r>
      <w:r w:rsidR="00216EF3">
        <w:t>d</w:t>
      </w:r>
      <w:r w:rsidR="00892DFE">
        <w:t xml:space="preserve"> for in </w:t>
      </w:r>
      <w:r w:rsidR="00892DFE" w:rsidRPr="00C76CF1">
        <w:rPr>
          <w:b/>
        </w:rPr>
        <w:t>section 181</w:t>
      </w:r>
      <w:r w:rsidR="00892DFE">
        <w:t xml:space="preserve"> of the Act is an important and desirable el</w:t>
      </w:r>
      <w:r>
        <w:t>e</w:t>
      </w:r>
      <w:r w:rsidR="00892DFE">
        <w:t xml:space="preserve">ment in the accountability and transparency of major land and reserve </w:t>
      </w:r>
      <w:r>
        <w:t>management</w:t>
      </w:r>
      <w:r w:rsidR="00892DFE">
        <w:t xml:space="preserve"> in the ACT.  It is the Committee’s view that </w:t>
      </w:r>
      <w:r>
        <w:t>assessment</w:t>
      </w:r>
      <w:r w:rsidR="00892DFE">
        <w:t xml:space="preserve"> and examination of </w:t>
      </w:r>
      <w:r w:rsidR="00216EF3">
        <w:t xml:space="preserve">draft </w:t>
      </w:r>
      <w:r w:rsidR="00892DFE">
        <w:t xml:space="preserve">reserve </w:t>
      </w:r>
      <w:r>
        <w:t>management</w:t>
      </w:r>
      <w:r w:rsidR="00892DFE">
        <w:t xml:space="preserve"> p</w:t>
      </w:r>
      <w:r>
        <w:t>lans and t</w:t>
      </w:r>
      <w:r w:rsidR="00892DFE">
        <w:t xml:space="preserve">he process of </w:t>
      </w:r>
      <w:r>
        <w:t>the</w:t>
      </w:r>
      <w:r w:rsidR="00892DFE">
        <w:t xml:space="preserve"> preparation, </w:t>
      </w:r>
      <w:r>
        <w:t>formulation</w:t>
      </w:r>
      <w:r w:rsidR="00892DFE">
        <w:t xml:space="preserve"> and finalisation </w:t>
      </w:r>
      <w:r w:rsidR="0093195B">
        <w:t xml:space="preserve">of those plans </w:t>
      </w:r>
      <w:r w:rsidR="00892DFE">
        <w:t>should</w:t>
      </w:r>
      <w:r w:rsidR="00282FF0">
        <w:t>, to the greatest extent possible,</w:t>
      </w:r>
      <w:r w:rsidR="00892DFE">
        <w:t xml:space="preserve"> be subjected</w:t>
      </w:r>
      <w:r w:rsidR="0093195B">
        <w:t xml:space="preserve"> </w:t>
      </w:r>
      <w:r w:rsidR="00892DFE">
        <w:t>to final consideration – as provided for in the Act –before implementation</w:t>
      </w:r>
      <w:r w:rsidR="00216EF3">
        <w:t>.</w:t>
      </w:r>
    </w:p>
    <w:p w:rsidR="00892DFE" w:rsidRDefault="00892DFE" w:rsidP="00B7052A">
      <w:pPr>
        <w:pStyle w:val="Headinglevel2"/>
      </w:pPr>
      <w:bookmarkStart w:id="61" w:name="_Toc499282128"/>
      <w:r>
        <w:t>Comment on submissions</w:t>
      </w:r>
      <w:bookmarkEnd w:id="61"/>
    </w:p>
    <w:p w:rsidR="00892DFE" w:rsidRDefault="00892DFE" w:rsidP="00892DFE">
      <w:pPr>
        <w:pStyle w:val="BodyText1"/>
      </w:pPr>
      <w:r>
        <w:t xml:space="preserve">The Committee noted in the </w:t>
      </w:r>
      <w:r w:rsidR="00C76CF1">
        <w:t>previous</w:t>
      </w:r>
      <w:r>
        <w:t xml:space="preserve"> chapter that it has </w:t>
      </w:r>
      <w:r w:rsidR="00C76CF1">
        <w:t>received</w:t>
      </w:r>
      <w:r>
        <w:t xml:space="preserve"> two submissions to its inquiry.  </w:t>
      </w:r>
    </w:p>
    <w:p w:rsidR="00892DFE" w:rsidRDefault="00892DFE" w:rsidP="00892DFE">
      <w:pPr>
        <w:pStyle w:val="BodyText1"/>
      </w:pPr>
      <w:r>
        <w:t>Of the two submissions, the Committee notes th</w:t>
      </w:r>
      <w:r w:rsidR="00514736">
        <w:t>e submission fro</w:t>
      </w:r>
      <w:r>
        <w:t xml:space="preserve">m Mr </w:t>
      </w:r>
      <w:r w:rsidR="00C76CF1">
        <w:t>G</w:t>
      </w:r>
      <w:r>
        <w:t>raham Mackenzie</w:t>
      </w:r>
      <w:r w:rsidR="00974A20">
        <w:noBreakHyphen/>
      </w:r>
      <w:r>
        <w:t xml:space="preserve">Smith which has addressed issues </w:t>
      </w:r>
      <w:r w:rsidR="00C76CF1">
        <w:t>relat</w:t>
      </w:r>
      <w:r w:rsidR="00974A20">
        <w:t>ing</w:t>
      </w:r>
      <w:r w:rsidR="00C76CF1">
        <w:t xml:space="preserve"> to management</w:t>
      </w:r>
      <w:r>
        <w:t xml:space="preserve"> </w:t>
      </w:r>
      <w:r w:rsidR="00C76CF1">
        <w:t>of</w:t>
      </w:r>
      <w:r>
        <w:t xml:space="preserve"> the reduction and cessation of </w:t>
      </w:r>
      <w:r w:rsidR="00C76CF1">
        <w:t>pine</w:t>
      </w:r>
      <w:r>
        <w:t xml:space="preserve"> </w:t>
      </w:r>
      <w:r w:rsidR="00C76CF1">
        <w:t>planting</w:t>
      </w:r>
      <w:r>
        <w:t xml:space="preserve"> and </w:t>
      </w:r>
      <w:r w:rsidR="00C76CF1">
        <w:t>forestry</w:t>
      </w:r>
      <w:r>
        <w:t xml:space="preserve"> in the LCC and its </w:t>
      </w:r>
      <w:r w:rsidR="00C76CF1">
        <w:t>replacement</w:t>
      </w:r>
      <w:r>
        <w:t xml:space="preserve"> by </w:t>
      </w:r>
      <w:r w:rsidR="00C76CF1">
        <w:t>natural</w:t>
      </w:r>
      <w:r>
        <w:t xml:space="preserve"> </w:t>
      </w:r>
      <w:r w:rsidR="00C76CF1">
        <w:t>vegetation</w:t>
      </w:r>
      <w:r>
        <w:t>.</w:t>
      </w:r>
    </w:p>
    <w:p w:rsidR="00892DFE" w:rsidRDefault="00892DFE" w:rsidP="00892DFE">
      <w:pPr>
        <w:pStyle w:val="BodyText1"/>
      </w:pPr>
      <w:r>
        <w:t xml:space="preserve">Mr Mackenzie-Smith focussed on four areas in his submission: the </w:t>
      </w:r>
      <w:r w:rsidR="00C76CF1">
        <w:t>historical</w:t>
      </w:r>
      <w:r>
        <w:t xml:space="preserve"> context of pine forestry in the LCC as covered within the </w:t>
      </w:r>
      <w:r w:rsidR="002002F6">
        <w:t>Draft Reserve Management Plan</w:t>
      </w:r>
      <w:r>
        <w:t>; control and treatment of pine wildings and pine regrowth; the future of the current LCC pine plantation acti</w:t>
      </w:r>
      <w:r w:rsidR="00C76CF1">
        <w:t>vity</w:t>
      </w:r>
      <w:r>
        <w:t>;</w:t>
      </w:r>
      <w:r w:rsidR="00C76CF1">
        <w:t xml:space="preserve"> </w:t>
      </w:r>
      <w:r>
        <w:t>and weed control.</w:t>
      </w:r>
    </w:p>
    <w:p w:rsidR="00892DFE" w:rsidRDefault="00892DFE" w:rsidP="00892DFE">
      <w:pPr>
        <w:pStyle w:val="BodyText1"/>
      </w:pPr>
      <w:r>
        <w:t xml:space="preserve">The </w:t>
      </w:r>
      <w:r w:rsidR="00C76CF1">
        <w:t>Committee</w:t>
      </w:r>
      <w:r>
        <w:t xml:space="preserve"> believes the </w:t>
      </w:r>
      <w:r w:rsidR="00C76CF1">
        <w:t>matters</w:t>
      </w:r>
      <w:r>
        <w:t xml:space="preserve"> raised by Mr </w:t>
      </w:r>
      <w:r w:rsidR="00C76CF1">
        <w:t>Mackenzie</w:t>
      </w:r>
      <w:r>
        <w:t xml:space="preserve">-Smith are dealt with in two sections of the </w:t>
      </w:r>
      <w:r w:rsidR="004C5319">
        <w:t>Draft Reserve Management Plan</w:t>
      </w:r>
      <w:r>
        <w:t xml:space="preserve">.  </w:t>
      </w:r>
      <w:r w:rsidRPr="00C76CF1">
        <w:rPr>
          <w:b/>
        </w:rPr>
        <w:t>Section 6</w:t>
      </w:r>
      <w:r>
        <w:t xml:space="preserve"> ‘Landscape and Ecological Values’ provides a detailed plan and approach within guidelines aimed at the </w:t>
      </w:r>
      <w:r w:rsidR="00C76CF1">
        <w:t>issues</w:t>
      </w:r>
      <w:r>
        <w:t xml:space="preserve"> Mr Mackenzie-</w:t>
      </w:r>
      <w:r w:rsidR="00974A20">
        <w:t>Smith</w:t>
      </w:r>
      <w:r>
        <w:t xml:space="preserve"> has </w:t>
      </w:r>
      <w:r w:rsidR="00C76CF1">
        <w:t>highlighted</w:t>
      </w:r>
      <w:r>
        <w:t xml:space="preserve"> in his submission. The Committee </w:t>
      </w:r>
      <w:r w:rsidR="00C76CF1">
        <w:t>considers</w:t>
      </w:r>
      <w:r>
        <w:t xml:space="preserve"> that, </w:t>
      </w:r>
      <w:r w:rsidR="00C76CF1">
        <w:t>subject</w:t>
      </w:r>
      <w:r>
        <w:t xml:space="preserve"> to the </w:t>
      </w:r>
      <w:r w:rsidR="004C5319">
        <w:t>Draft Reserve Management Plan</w:t>
      </w:r>
      <w:r w:rsidR="004C5319" w:rsidDel="004C5319">
        <w:t xml:space="preserve"> </w:t>
      </w:r>
      <w:r>
        <w:t xml:space="preserve">guidelines and </w:t>
      </w:r>
      <w:r w:rsidR="00C76CF1">
        <w:t>requirements</w:t>
      </w:r>
      <w:r>
        <w:t>, these matters will be met.</w:t>
      </w:r>
    </w:p>
    <w:p w:rsidR="00892DFE" w:rsidRDefault="00892DFE" w:rsidP="00892DFE">
      <w:pPr>
        <w:pStyle w:val="BodyText1"/>
      </w:pPr>
      <w:r w:rsidRPr="00A72A10">
        <w:rPr>
          <w:b/>
        </w:rPr>
        <w:lastRenderedPageBreak/>
        <w:t xml:space="preserve">Section 8 </w:t>
      </w:r>
      <w:r>
        <w:t xml:space="preserve">of the </w:t>
      </w:r>
      <w:r w:rsidR="004C5319">
        <w:t>Draft Reserve Management Plan</w:t>
      </w:r>
      <w:r>
        <w:t>,</w:t>
      </w:r>
      <w:r w:rsidR="00376BA3">
        <w:t xml:space="preserve"> </w:t>
      </w:r>
      <w:r w:rsidR="00974A20">
        <w:t>‘</w:t>
      </w:r>
      <w:r>
        <w:t xml:space="preserve">Cultural Heritage Values’ provides for recognition, recording and protective </w:t>
      </w:r>
      <w:r w:rsidR="00C76CF1">
        <w:t>management</w:t>
      </w:r>
      <w:r>
        <w:t xml:space="preserve"> of a number of </w:t>
      </w:r>
      <w:r w:rsidR="00C76CF1">
        <w:t>aspects</w:t>
      </w:r>
      <w:r>
        <w:t xml:space="preserve"> of </w:t>
      </w:r>
      <w:r w:rsidR="00C76CF1">
        <w:t>activities in the LCC</w:t>
      </w:r>
      <w:r>
        <w:t xml:space="preserve"> </w:t>
      </w:r>
      <w:r w:rsidR="00C76CF1">
        <w:t>from</w:t>
      </w:r>
      <w:r>
        <w:t xml:space="preserve"> the </w:t>
      </w:r>
      <w:r w:rsidR="00C76CF1">
        <w:t>establishment</w:t>
      </w:r>
      <w:r>
        <w:t xml:space="preserve"> of Canberra, the </w:t>
      </w:r>
      <w:r w:rsidR="00C76CF1">
        <w:t>construction</w:t>
      </w:r>
      <w:r>
        <w:t xml:space="preserve"> of the old Cotter Dam and the </w:t>
      </w:r>
      <w:r w:rsidR="00C76CF1">
        <w:t>establishment</w:t>
      </w:r>
      <w:r>
        <w:t xml:space="preserve"> and </w:t>
      </w:r>
      <w:r w:rsidR="00C76CF1">
        <w:t>conduct</w:t>
      </w:r>
      <w:r>
        <w:t xml:space="preserve"> of productive </w:t>
      </w:r>
      <w:r w:rsidR="00C76CF1">
        <w:t>forestry</w:t>
      </w:r>
      <w:r>
        <w:t xml:space="preserve"> in the LCC for a period o</w:t>
      </w:r>
      <w:r w:rsidR="00C76CF1">
        <w:t>f some 75  years.  Mr MacKenzie-</w:t>
      </w:r>
      <w:r w:rsidR="00974A20">
        <w:t>Smith</w:t>
      </w:r>
      <w:r>
        <w:t xml:space="preserve"> </w:t>
      </w:r>
      <w:r w:rsidR="00974A20">
        <w:t xml:space="preserve">submission suggests that </w:t>
      </w:r>
      <w:r>
        <w:t xml:space="preserve">aspects of this </w:t>
      </w:r>
      <w:r w:rsidR="00C76CF1">
        <w:t>history</w:t>
      </w:r>
      <w:r>
        <w:t xml:space="preserve"> could be recorded as part of the LCC historical and cultural preservation and protection parts of the </w:t>
      </w:r>
      <w:r w:rsidR="004C5319">
        <w:t>Draft Reserve Management Plan</w:t>
      </w:r>
      <w:r>
        <w:t>.</w:t>
      </w:r>
    </w:p>
    <w:p w:rsidR="00892DFE" w:rsidRDefault="00892DFE" w:rsidP="00892DFE">
      <w:pPr>
        <w:pStyle w:val="BodyText1"/>
      </w:pPr>
      <w:r>
        <w:t>Mr Mackenzie-</w:t>
      </w:r>
      <w:r w:rsidR="00D51CEC">
        <w:t>Smith</w:t>
      </w:r>
      <w:r>
        <w:t>’s submission is that</w:t>
      </w:r>
      <w:r w:rsidR="000141DE">
        <w:t>;</w:t>
      </w:r>
    </w:p>
    <w:p w:rsidR="00892DFE" w:rsidRDefault="00892DFE" w:rsidP="00B7052A">
      <w:pPr>
        <w:pStyle w:val="Quote"/>
      </w:pPr>
      <w:r>
        <w:t>A</w:t>
      </w:r>
      <w:r w:rsidR="00C76CF1">
        <w:t xml:space="preserve"> </w:t>
      </w:r>
      <w:r>
        <w:t xml:space="preserve">register of block, road and place names associated with the Lower </w:t>
      </w:r>
      <w:r w:rsidR="00C76CF1">
        <w:t>C</w:t>
      </w:r>
      <w:r>
        <w:t xml:space="preserve">otter </w:t>
      </w:r>
      <w:r w:rsidR="00D51CEC">
        <w:t>C</w:t>
      </w:r>
      <w:r w:rsidR="00C76CF1">
        <w:t>atchment</w:t>
      </w:r>
      <w:r>
        <w:t xml:space="preserve"> during the pastoral and fo</w:t>
      </w:r>
      <w:r w:rsidR="00C76CF1">
        <w:t xml:space="preserve">restry </w:t>
      </w:r>
      <w:r>
        <w:t>periods along with information of their derivation be published on a suitable website; and</w:t>
      </w:r>
    </w:p>
    <w:p w:rsidR="00892DFE" w:rsidRDefault="00892DFE" w:rsidP="00B7052A">
      <w:pPr>
        <w:pStyle w:val="Quote"/>
      </w:pPr>
      <w:r>
        <w:t xml:space="preserve">Provide for </w:t>
      </w:r>
      <w:r w:rsidR="00A72A10">
        <w:t>examination</w:t>
      </w:r>
      <w:r>
        <w:t xml:space="preserve"> of the known </w:t>
      </w:r>
      <w:r w:rsidR="00A72A10">
        <w:t>location</w:t>
      </w:r>
      <w:r>
        <w:t xml:space="preserve"> of sites to </w:t>
      </w:r>
      <w:r w:rsidR="00A72A10">
        <w:t>determine</w:t>
      </w:r>
      <w:r>
        <w:t xml:space="preserve"> if any artefacts or </w:t>
      </w:r>
      <w:r w:rsidR="00A72A10">
        <w:t>remnants</w:t>
      </w:r>
      <w:r>
        <w:t xml:space="preserve"> are </w:t>
      </w:r>
      <w:r w:rsidR="00A72A10">
        <w:t>present</w:t>
      </w:r>
      <w:r>
        <w:t xml:space="preserve"> </w:t>
      </w:r>
      <w:r w:rsidR="00A72A10">
        <w:t>which</w:t>
      </w:r>
      <w:r>
        <w:t xml:space="preserve"> are suitable for </w:t>
      </w:r>
      <w:r w:rsidR="00A72A10">
        <w:t>conservation</w:t>
      </w:r>
      <w:r>
        <w:t>.</w:t>
      </w:r>
    </w:p>
    <w:p w:rsidR="00892DFE" w:rsidRDefault="00892DFE" w:rsidP="00892DFE">
      <w:pPr>
        <w:pStyle w:val="BodyText1"/>
      </w:pPr>
      <w:r>
        <w:t>The Committee notes that Mr</w:t>
      </w:r>
      <w:r w:rsidR="00A72A10">
        <w:t xml:space="preserve"> Mackenzie-</w:t>
      </w:r>
      <w:r w:rsidR="00D51CEC">
        <w:t>Smith</w:t>
      </w:r>
      <w:r w:rsidR="00A72A10">
        <w:t>’s submission contains a</w:t>
      </w:r>
      <w:r>
        <w:t>n annexure which provided details of ‘</w:t>
      </w:r>
      <w:r w:rsidR="00A72A10">
        <w:t>Lower</w:t>
      </w:r>
      <w:r>
        <w:t xml:space="preserve"> Cotter </w:t>
      </w:r>
      <w:r w:rsidR="00A72A10">
        <w:t>Catchment</w:t>
      </w:r>
      <w:r>
        <w:t xml:space="preserve"> Reserve –Forestry Places’ which provides a good guide to the sites discussed by Mr M</w:t>
      </w:r>
      <w:r w:rsidR="00A72A10">
        <w:t>a</w:t>
      </w:r>
      <w:r>
        <w:t>ck</w:t>
      </w:r>
      <w:r w:rsidR="00A72A10">
        <w:t>e</w:t>
      </w:r>
      <w:r>
        <w:t>nzie-</w:t>
      </w:r>
      <w:r w:rsidR="00D51CEC">
        <w:t>Smith</w:t>
      </w:r>
      <w:r>
        <w:t>.</w:t>
      </w:r>
    </w:p>
    <w:p w:rsidR="00892DFE" w:rsidRDefault="00892DFE" w:rsidP="00892DFE">
      <w:pPr>
        <w:pStyle w:val="BodyText1"/>
      </w:pPr>
      <w:r>
        <w:t xml:space="preserve">The Committee does not </w:t>
      </w:r>
      <w:r w:rsidR="00A72A10">
        <w:t>recommend</w:t>
      </w:r>
      <w:r>
        <w:t xml:space="preserve"> addition or </w:t>
      </w:r>
      <w:r w:rsidR="00A72A10">
        <w:t>amendment</w:t>
      </w:r>
      <w:r>
        <w:t xml:space="preserve"> to the </w:t>
      </w:r>
      <w:r w:rsidR="000141DE">
        <w:t>Draft Reserve Management Plan</w:t>
      </w:r>
      <w:r w:rsidR="000141DE" w:rsidDel="000141DE">
        <w:t xml:space="preserve"> </w:t>
      </w:r>
      <w:r>
        <w:t>, but does consider that managem</w:t>
      </w:r>
      <w:r w:rsidR="00A72A10">
        <w:t xml:space="preserve">ent </w:t>
      </w:r>
      <w:r>
        <w:t xml:space="preserve">of Section 8 of the </w:t>
      </w:r>
      <w:r w:rsidR="000141DE">
        <w:t>Draft Reserve Management Plan</w:t>
      </w:r>
      <w:r>
        <w:t xml:space="preserve">, as applied to locations and sites of potential historical </w:t>
      </w:r>
      <w:r w:rsidR="00A72A10">
        <w:t>interest</w:t>
      </w:r>
      <w:r>
        <w:t xml:space="preserve"> should give </w:t>
      </w:r>
      <w:r w:rsidR="00A72A10">
        <w:t>consideration</w:t>
      </w:r>
      <w:r>
        <w:t xml:space="preserve"> to matters identified by Mr </w:t>
      </w:r>
      <w:r w:rsidR="00A72A10">
        <w:t>Mackenzie</w:t>
      </w:r>
      <w:r>
        <w:t>-Smith</w:t>
      </w:r>
      <w:r w:rsidR="000141DE">
        <w:t>.</w:t>
      </w:r>
    </w:p>
    <w:p w:rsidR="00892DFE" w:rsidRPr="00892DFE" w:rsidRDefault="00892DFE" w:rsidP="00B7052A">
      <w:pPr>
        <w:pStyle w:val="BodyText1"/>
        <w:numPr>
          <w:ilvl w:val="0"/>
          <w:numId w:val="0"/>
        </w:numPr>
      </w:pPr>
    </w:p>
    <w:p w:rsidR="00B7052A" w:rsidRDefault="00B7052A" w:rsidP="00892DFE">
      <w:pPr>
        <w:pStyle w:val="Heading1"/>
        <w:sectPr w:rsidR="00B7052A" w:rsidSect="00E629E2">
          <w:headerReference w:type="default" r:id="rId33"/>
          <w:footerReference w:type="default" r:id="rId34"/>
          <w:headerReference w:type="first" r:id="rId35"/>
          <w:type w:val="oddPage"/>
          <w:pgSz w:w="11907" w:h="16840" w:code="9"/>
          <w:pgMar w:top="1588" w:right="1418" w:bottom="1418" w:left="1418" w:header="720" w:footer="851" w:gutter="0"/>
          <w:cols w:space="720"/>
          <w:docGrid w:linePitch="360"/>
        </w:sectPr>
      </w:pPr>
      <w:bookmarkStart w:id="62" w:name="_Toc494788213"/>
    </w:p>
    <w:p w:rsidR="00892DFE" w:rsidRDefault="00892DFE" w:rsidP="00892DFE">
      <w:pPr>
        <w:pStyle w:val="Heading1"/>
      </w:pPr>
      <w:bookmarkStart w:id="63" w:name="_Toc499282129"/>
      <w:r>
        <w:lastRenderedPageBreak/>
        <w:t xml:space="preserve">Committee Recommendation Under Section 181 of </w:t>
      </w:r>
      <w:r w:rsidR="00A72A10">
        <w:t>the</w:t>
      </w:r>
      <w:r>
        <w:t xml:space="preserve"> Nature Conservation Act 2014</w:t>
      </w:r>
      <w:bookmarkEnd w:id="62"/>
      <w:bookmarkEnd w:id="63"/>
    </w:p>
    <w:p w:rsidR="00892DFE" w:rsidRDefault="00892DFE" w:rsidP="00892DFE">
      <w:pPr>
        <w:pStyle w:val="BodyText1"/>
      </w:pPr>
      <w:r w:rsidRPr="002C7207">
        <w:t xml:space="preserve">The Committee </w:t>
      </w:r>
      <w:r>
        <w:t xml:space="preserve">has provided detail of its </w:t>
      </w:r>
      <w:r w:rsidR="00A72A10">
        <w:t>examination</w:t>
      </w:r>
      <w:r>
        <w:t xml:space="preserve"> of the </w:t>
      </w:r>
      <w:r w:rsidR="00EE1031">
        <w:t>Draft Reserve Management Plan</w:t>
      </w:r>
      <w:r w:rsidR="00EE1031" w:rsidDel="00EE1031">
        <w:t xml:space="preserve"> </w:t>
      </w:r>
      <w:r>
        <w:t xml:space="preserve">in the previous </w:t>
      </w:r>
      <w:r w:rsidR="00A72A10">
        <w:t>chapter</w:t>
      </w:r>
      <w:r>
        <w:t>.</w:t>
      </w:r>
    </w:p>
    <w:p w:rsidR="00892DFE" w:rsidRDefault="00892DFE" w:rsidP="00892DFE">
      <w:pPr>
        <w:pStyle w:val="BodyText1"/>
      </w:pPr>
      <w:r>
        <w:t xml:space="preserve">The Committee considers that, in view of its inquiries and </w:t>
      </w:r>
      <w:r w:rsidR="00A72A10">
        <w:t>consideration</w:t>
      </w:r>
      <w:r>
        <w:t xml:space="preserve"> of </w:t>
      </w:r>
      <w:r w:rsidR="00A72A10">
        <w:t>the</w:t>
      </w:r>
      <w:r>
        <w:t xml:space="preserve"> </w:t>
      </w:r>
      <w:r w:rsidR="00EE1031">
        <w:t>Draft Reserve Management Plan</w:t>
      </w:r>
      <w:r w:rsidR="00EE1031" w:rsidDel="00EE1031">
        <w:t xml:space="preserve"> </w:t>
      </w:r>
      <w:r>
        <w:t xml:space="preserve">and the </w:t>
      </w:r>
      <w:r w:rsidR="00A72A10">
        <w:t>Consultation</w:t>
      </w:r>
      <w:r>
        <w:t xml:space="preserve"> Report, the Committee </w:t>
      </w:r>
      <w:r w:rsidR="00A72A10">
        <w:t>concludes</w:t>
      </w:r>
      <w:r>
        <w:t xml:space="preserve"> it is appropriate </w:t>
      </w:r>
      <w:r w:rsidR="00A72A10">
        <w:t>that</w:t>
      </w:r>
      <w:r>
        <w:t xml:space="preserve"> </w:t>
      </w:r>
      <w:r w:rsidR="00A72A10">
        <w:t>i</w:t>
      </w:r>
      <w:r w:rsidR="00A546FD">
        <w:t>t</w:t>
      </w:r>
      <w:r>
        <w:t xml:space="preserve"> </w:t>
      </w:r>
      <w:r w:rsidR="00A72A10">
        <w:t>recommend</w:t>
      </w:r>
      <w:r>
        <w:t xml:space="preserve"> that the </w:t>
      </w:r>
      <w:r w:rsidR="00A72A10">
        <w:t>Minister for Environment and Heritage approve</w:t>
      </w:r>
      <w:r>
        <w:t xml:space="preserve"> </w:t>
      </w:r>
      <w:r w:rsidR="00A72A10">
        <w:t>the</w:t>
      </w:r>
      <w:r>
        <w:t xml:space="preserve"> </w:t>
      </w:r>
      <w:r w:rsidR="00A546FD">
        <w:t>Draft Reserve Management Plan</w:t>
      </w:r>
      <w:r w:rsidR="00A546FD" w:rsidDel="00A546FD">
        <w:t xml:space="preserve"> </w:t>
      </w:r>
      <w:r>
        <w:t xml:space="preserve">and advises the </w:t>
      </w:r>
      <w:r w:rsidR="00A72A10">
        <w:t>Minister</w:t>
      </w:r>
      <w:r>
        <w:t xml:space="preserve"> </w:t>
      </w:r>
      <w:r w:rsidR="0005776E">
        <w:t>accordingly</w:t>
      </w:r>
      <w:r w:rsidR="00514736">
        <w:t>.</w:t>
      </w:r>
    </w:p>
    <w:p w:rsidR="00892DFE" w:rsidRPr="006B5716" w:rsidRDefault="00892DFE" w:rsidP="006B5716">
      <w:pPr>
        <w:pStyle w:val="Recommendation"/>
      </w:pPr>
      <w:bookmarkStart w:id="64" w:name="_Toc499282473"/>
      <w:bookmarkEnd w:id="64"/>
    </w:p>
    <w:p w:rsidR="00892DFE" w:rsidRPr="00DD533E" w:rsidRDefault="00DD533E" w:rsidP="00DD533E">
      <w:pPr>
        <w:pStyle w:val="RecommendationText"/>
      </w:pPr>
      <w:bookmarkStart w:id="65" w:name="_Toc499282474"/>
      <w:r w:rsidRPr="00DD533E">
        <w:t xml:space="preserve">4.3 </w:t>
      </w:r>
      <w:r w:rsidRPr="00DD533E">
        <w:tab/>
      </w:r>
      <w:r w:rsidR="00892DFE" w:rsidRPr="00DD533E">
        <w:t xml:space="preserve">The Standing Committee on </w:t>
      </w:r>
      <w:r w:rsidR="0005776E" w:rsidRPr="00DD533E">
        <w:t>Environment</w:t>
      </w:r>
      <w:r w:rsidR="00892DFE" w:rsidRPr="00DD533E">
        <w:t xml:space="preserve"> and </w:t>
      </w:r>
      <w:r w:rsidR="00114D1E" w:rsidRPr="00DD533E">
        <w:t>T</w:t>
      </w:r>
      <w:r w:rsidR="0005776E" w:rsidRPr="00DD533E">
        <w:t>ransport</w:t>
      </w:r>
      <w:r w:rsidR="00892DFE" w:rsidRPr="00DD533E">
        <w:t xml:space="preserve"> </w:t>
      </w:r>
      <w:r w:rsidR="0005776E" w:rsidRPr="00DD533E">
        <w:t>and</w:t>
      </w:r>
      <w:r w:rsidR="00114D1E" w:rsidRPr="00DD533E">
        <w:t xml:space="preserve"> City S</w:t>
      </w:r>
      <w:r w:rsidR="00892DFE" w:rsidRPr="00DD533E">
        <w:t xml:space="preserve">ervices, having </w:t>
      </w:r>
      <w:r w:rsidR="0005776E" w:rsidRPr="00DD533E">
        <w:t>considered</w:t>
      </w:r>
      <w:r w:rsidR="00892DFE" w:rsidRPr="00DD533E">
        <w:t xml:space="preserve"> the matters </w:t>
      </w:r>
      <w:r w:rsidR="0005776E" w:rsidRPr="00DD533E">
        <w:t>required</w:t>
      </w:r>
      <w:r w:rsidR="00892DFE" w:rsidRPr="00DD533E">
        <w:t xml:space="preserve"> of it by Section 181 of </w:t>
      </w:r>
      <w:r w:rsidR="0005776E" w:rsidRPr="00DD533E">
        <w:t>the</w:t>
      </w:r>
      <w:r w:rsidR="00892DFE" w:rsidRPr="00DD533E">
        <w:t xml:space="preserve"> Nature </w:t>
      </w:r>
      <w:r w:rsidR="007148EB" w:rsidRPr="00DD533E">
        <w:t>C</w:t>
      </w:r>
      <w:r w:rsidR="0005776E" w:rsidRPr="00DD533E">
        <w:t>onservation Act 2</w:t>
      </w:r>
      <w:r w:rsidR="00892DFE" w:rsidRPr="00DD533E">
        <w:t xml:space="preserve">014, recommends that </w:t>
      </w:r>
      <w:r w:rsidR="0005776E" w:rsidRPr="00DD533E">
        <w:t>the Minister</w:t>
      </w:r>
      <w:r w:rsidR="00892DFE" w:rsidRPr="00DD533E">
        <w:t xml:space="preserve"> </w:t>
      </w:r>
      <w:r w:rsidR="0005776E" w:rsidRPr="00DD533E">
        <w:t>for</w:t>
      </w:r>
      <w:r w:rsidR="00892DFE" w:rsidRPr="00DD533E">
        <w:t xml:space="preserve"> </w:t>
      </w:r>
      <w:r w:rsidR="0005776E" w:rsidRPr="00DD533E">
        <w:t>E</w:t>
      </w:r>
      <w:r w:rsidR="00892DFE" w:rsidRPr="00DD533E">
        <w:t>nviron</w:t>
      </w:r>
      <w:r w:rsidR="0005776E" w:rsidRPr="00DD533E">
        <w:t xml:space="preserve">ment and Heritage approve the </w:t>
      </w:r>
      <w:r w:rsidR="00A546FD" w:rsidRPr="00DD533E">
        <w:t xml:space="preserve">Draft Lower Cotter Catchment Reserve </w:t>
      </w:r>
      <w:r w:rsidR="0005776E" w:rsidRPr="00DD533E">
        <w:t>Management</w:t>
      </w:r>
      <w:r w:rsidR="00892DFE" w:rsidRPr="00DD533E">
        <w:t xml:space="preserve"> Plan </w:t>
      </w:r>
      <w:r w:rsidR="00A546FD" w:rsidRPr="00DD533E">
        <w:t>2017</w:t>
      </w:r>
      <w:r w:rsidR="00892DFE" w:rsidRPr="00DD533E">
        <w:t>.</w:t>
      </w:r>
      <w:bookmarkEnd w:id="65"/>
      <w:r w:rsidR="00892DFE" w:rsidRPr="00DD533E">
        <w:t xml:space="preserve"> </w:t>
      </w:r>
    </w:p>
    <w:p w:rsidR="006B5716" w:rsidRPr="006B5716" w:rsidRDefault="006B5716" w:rsidP="006B5716">
      <w:pPr>
        <w:pStyle w:val="BodyText1"/>
        <w:numPr>
          <w:ilvl w:val="0"/>
          <w:numId w:val="0"/>
        </w:numPr>
        <w:ind w:left="567" w:hanging="567"/>
      </w:pPr>
    </w:p>
    <w:p w:rsidR="00EA379C" w:rsidRDefault="00EA379C" w:rsidP="00892DFE">
      <w:pPr>
        <w:pStyle w:val="Heading1"/>
        <w:sectPr w:rsidR="00EA379C" w:rsidSect="00E629E2">
          <w:type w:val="oddPage"/>
          <w:pgSz w:w="11907" w:h="16840" w:code="9"/>
          <w:pgMar w:top="1588" w:right="1418" w:bottom="1418" w:left="1418" w:header="720" w:footer="851" w:gutter="0"/>
          <w:cols w:space="720"/>
          <w:docGrid w:linePitch="360"/>
        </w:sectPr>
      </w:pPr>
      <w:bookmarkStart w:id="66" w:name="_Toc435523159"/>
      <w:bookmarkStart w:id="67" w:name="_Toc494788218"/>
      <w:bookmarkEnd w:id="54"/>
      <w:bookmarkEnd w:id="55"/>
    </w:p>
    <w:p w:rsidR="00892DFE" w:rsidRDefault="00892DFE" w:rsidP="00892DFE">
      <w:pPr>
        <w:pStyle w:val="Heading1"/>
      </w:pPr>
      <w:bookmarkStart w:id="68" w:name="_Toc499282130"/>
      <w:r>
        <w:lastRenderedPageBreak/>
        <w:t>Conclusion</w:t>
      </w:r>
      <w:bookmarkEnd w:id="66"/>
      <w:bookmarkEnd w:id="67"/>
      <w:bookmarkEnd w:id="68"/>
    </w:p>
    <w:p w:rsidR="00892DFE" w:rsidRDefault="00892DFE" w:rsidP="00892DFE">
      <w:pPr>
        <w:pStyle w:val="BodyText1"/>
      </w:pPr>
      <w:r>
        <w:t xml:space="preserve">The Committee acknowledges the importance of the </w:t>
      </w:r>
      <w:r w:rsidR="001D04D4">
        <w:t>consultation</w:t>
      </w:r>
      <w:r>
        <w:t xml:space="preserve"> process undertaken in this inquiry and the </w:t>
      </w:r>
      <w:r w:rsidR="001D04D4">
        <w:t>importance</w:t>
      </w:r>
      <w:r>
        <w:t xml:space="preserve"> to the community and to transparency and </w:t>
      </w:r>
      <w:r w:rsidR="001D04D4">
        <w:t>proper</w:t>
      </w:r>
      <w:r>
        <w:t xml:space="preserve"> process required by the </w:t>
      </w:r>
      <w:r w:rsidR="00D51CEC">
        <w:t>Act</w:t>
      </w:r>
      <w:r>
        <w:t xml:space="preserve"> in ensuring a thorough </w:t>
      </w:r>
      <w:r w:rsidR="001D04D4">
        <w:t>process</w:t>
      </w:r>
      <w:r>
        <w:t xml:space="preserve"> of </w:t>
      </w:r>
      <w:r w:rsidR="001D04D4">
        <w:t>consultation</w:t>
      </w:r>
      <w:r>
        <w:t xml:space="preserve"> </w:t>
      </w:r>
      <w:r w:rsidR="00F52352">
        <w:t xml:space="preserve">and review </w:t>
      </w:r>
      <w:r>
        <w:t>on dra</w:t>
      </w:r>
      <w:r w:rsidR="00DD031E">
        <w:t>f</w:t>
      </w:r>
      <w:r>
        <w:t xml:space="preserve">t </w:t>
      </w:r>
      <w:r w:rsidR="001D04D4">
        <w:t>reserve</w:t>
      </w:r>
      <w:r>
        <w:t xml:space="preserve"> </w:t>
      </w:r>
      <w:r w:rsidR="001D04D4">
        <w:t>management plans</w:t>
      </w:r>
      <w:r>
        <w:t xml:space="preserve"> is undertaken.</w:t>
      </w:r>
    </w:p>
    <w:p w:rsidR="00892DFE" w:rsidRDefault="00892DFE" w:rsidP="00892DFE">
      <w:pPr>
        <w:pStyle w:val="BodyText1"/>
      </w:pPr>
      <w:r>
        <w:t xml:space="preserve">The Committee considers the process it has </w:t>
      </w:r>
      <w:r w:rsidR="001D04D4">
        <w:t>undertaken</w:t>
      </w:r>
      <w:r>
        <w:t xml:space="preserve"> in the inquiry has been of great </w:t>
      </w:r>
      <w:r w:rsidR="001D04D4">
        <w:t>value</w:t>
      </w:r>
      <w:r>
        <w:t xml:space="preserve"> </w:t>
      </w:r>
      <w:r w:rsidR="001D04D4">
        <w:t>accordingly</w:t>
      </w:r>
      <w:r w:rsidR="00F52352">
        <w:t xml:space="preserve"> to implementing all checks and balances prescribed in the Act.</w:t>
      </w:r>
    </w:p>
    <w:p w:rsidR="00892DFE" w:rsidRDefault="00892DFE" w:rsidP="00892DFE">
      <w:pPr>
        <w:pStyle w:val="BodyText1"/>
        <w:numPr>
          <w:ilvl w:val="0"/>
          <w:numId w:val="0"/>
        </w:numPr>
        <w:ind w:left="680" w:hanging="680"/>
      </w:pPr>
    </w:p>
    <w:p w:rsidR="00892DFE" w:rsidRDefault="00892DFE" w:rsidP="00892DFE">
      <w:pPr>
        <w:pStyle w:val="BodyText1"/>
        <w:numPr>
          <w:ilvl w:val="0"/>
          <w:numId w:val="0"/>
        </w:numPr>
        <w:ind w:left="680" w:hanging="680"/>
      </w:pPr>
    </w:p>
    <w:p w:rsidR="00892DFE" w:rsidRDefault="00892DFE" w:rsidP="00B7052A">
      <w:pPr>
        <w:pStyle w:val="BodyText1"/>
        <w:numPr>
          <w:ilvl w:val="0"/>
          <w:numId w:val="0"/>
        </w:numPr>
        <w:spacing w:after="0"/>
        <w:ind w:left="567" w:hanging="567"/>
      </w:pPr>
    </w:p>
    <w:p w:rsidR="00892DFE" w:rsidRDefault="00892DFE" w:rsidP="00892DFE">
      <w:r w:rsidRPr="00892DFE">
        <w:t>Suzanne Orr MLA</w:t>
      </w:r>
    </w:p>
    <w:p w:rsidR="00892DFE" w:rsidRPr="00892DFE" w:rsidRDefault="00892DFE" w:rsidP="00892DFE"/>
    <w:p w:rsidR="00892DFE" w:rsidRPr="00892DFE" w:rsidRDefault="00892DFE" w:rsidP="00892DFE">
      <w:r w:rsidRPr="00892DFE">
        <w:t>Chair</w:t>
      </w:r>
    </w:p>
    <w:p w:rsidR="006A41B4" w:rsidRDefault="00892DFE" w:rsidP="00892DFE">
      <w:r w:rsidRPr="00892DFE">
        <w:t xml:space="preserve">     </w:t>
      </w:r>
    </w:p>
    <w:p w:rsidR="00892DFE" w:rsidRPr="00892DFE" w:rsidRDefault="007E3C5B" w:rsidP="00892DFE">
      <w:r>
        <w:t>28</w:t>
      </w:r>
      <w:r w:rsidR="00B55A41">
        <w:t xml:space="preserve"> </w:t>
      </w:r>
      <w:r w:rsidR="00892DFE" w:rsidRPr="00892DFE">
        <w:t>November 2017</w:t>
      </w:r>
    </w:p>
    <w:p w:rsidR="00892DFE" w:rsidRPr="00892DFE" w:rsidRDefault="00892DFE" w:rsidP="00892DFE"/>
    <w:p w:rsidR="00B7052A" w:rsidRDefault="00B7052A" w:rsidP="00892DFE">
      <w:pPr>
        <w:pStyle w:val="AppendixHeading1"/>
        <w:sectPr w:rsidR="00B7052A" w:rsidSect="00E629E2">
          <w:type w:val="oddPage"/>
          <w:pgSz w:w="11907" w:h="16840" w:code="9"/>
          <w:pgMar w:top="1588" w:right="1418" w:bottom="1418" w:left="1418" w:header="720" w:footer="851" w:gutter="0"/>
          <w:cols w:space="720"/>
          <w:docGrid w:linePitch="360"/>
        </w:sectPr>
      </w:pPr>
    </w:p>
    <w:p w:rsidR="00892DFE" w:rsidRPr="00B7052A" w:rsidRDefault="00892DFE" w:rsidP="00892DFE">
      <w:pPr>
        <w:pStyle w:val="AppendixHeading1"/>
        <w:rPr>
          <w:b w:val="0"/>
          <w:smallCaps w:val="0"/>
        </w:rPr>
      </w:pPr>
      <w:bookmarkStart w:id="69" w:name="_Toc494788219"/>
      <w:bookmarkStart w:id="70" w:name="_Toc499282131"/>
      <w:r w:rsidRPr="00B7052A">
        <w:rPr>
          <w:b w:val="0"/>
          <w:smallCaps w:val="0"/>
        </w:rPr>
        <w:lastRenderedPageBreak/>
        <w:t>Submissions received by the Committee</w:t>
      </w:r>
      <w:bookmarkEnd w:id="69"/>
      <w:bookmarkEnd w:id="70"/>
      <w:r w:rsidRPr="00B7052A">
        <w:rPr>
          <w:b w:val="0"/>
          <w:smallCaps w:val="0"/>
        </w:rPr>
        <w:t xml:space="preserve"> </w:t>
      </w:r>
    </w:p>
    <w:p w:rsidR="00B55A41" w:rsidRDefault="00B55A41" w:rsidP="00C868B9">
      <w:pPr>
        <w:pStyle w:val="Bodytextnonumbering"/>
      </w:pPr>
    </w:p>
    <w:p w:rsidR="00C868B9" w:rsidRDefault="00C868B9" w:rsidP="00C868B9">
      <w:pPr>
        <w:pStyle w:val="Bodytextnonumbering"/>
      </w:pPr>
      <w:r>
        <w:t>Submission 1 – ACT Equestrian Association Inc</w:t>
      </w:r>
      <w:r w:rsidR="000E4748">
        <w:t>.</w:t>
      </w:r>
    </w:p>
    <w:p w:rsidR="00C868B9" w:rsidRPr="00AB2D4F" w:rsidRDefault="00C868B9" w:rsidP="00C868B9">
      <w:pPr>
        <w:pStyle w:val="Bodytextnonumbering"/>
      </w:pPr>
      <w:r>
        <w:t>Submission 2 – Mr Graham Mackenzie-</w:t>
      </w:r>
      <w:r w:rsidR="00D51CEC">
        <w:t>Smith</w:t>
      </w:r>
    </w:p>
    <w:p w:rsidR="00C868B9" w:rsidRDefault="00C868B9">
      <w:pPr>
        <w:pStyle w:val="Bodytextnonumbering"/>
        <w:keepNext w:val="0"/>
        <w:sectPr w:rsidR="00C868B9" w:rsidSect="00E629E2">
          <w:type w:val="oddPage"/>
          <w:pgSz w:w="11907" w:h="16840" w:code="9"/>
          <w:pgMar w:top="1588" w:right="1418" w:bottom="1418" w:left="1418" w:header="720" w:footer="851" w:gutter="0"/>
          <w:cols w:space="720"/>
          <w:docGrid w:linePitch="360"/>
        </w:sectPr>
      </w:pPr>
    </w:p>
    <w:p w:rsidR="00AB2D4F" w:rsidRDefault="00C868B9" w:rsidP="00B9018E">
      <w:pPr>
        <w:pStyle w:val="AppendixHeading1"/>
        <w:rPr>
          <w:b w:val="0"/>
          <w:smallCaps w:val="0"/>
        </w:rPr>
      </w:pPr>
      <w:bookmarkStart w:id="71" w:name="_Toc499282132"/>
      <w:r>
        <w:rPr>
          <w:b w:val="0"/>
          <w:smallCaps w:val="0"/>
        </w:rPr>
        <w:lastRenderedPageBreak/>
        <w:t>Map of the Lower Cotter Catchment Area Reserve</w:t>
      </w:r>
      <w:bookmarkEnd w:id="71"/>
    </w:p>
    <w:p w:rsidR="00EA379C" w:rsidRDefault="00EA379C" w:rsidP="00EA379C">
      <w:pPr>
        <w:pStyle w:val="Bodytextnonumbering"/>
      </w:pPr>
    </w:p>
    <w:p w:rsidR="00A979D4" w:rsidRDefault="00A979D4" w:rsidP="00EA379C">
      <w:pPr>
        <w:pStyle w:val="Bodytextnonumbering"/>
        <w:sectPr w:rsidR="00A979D4" w:rsidSect="00E629E2">
          <w:type w:val="oddPage"/>
          <w:pgSz w:w="11907" w:h="16840" w:code="9"/>
          <w:pgMar w:top="1588" w:right="1418" w:bottom="1418" w:left="1418" w:header="720" w:footer="851" w:gutter="0"/>
          <w:cols w:space="720"/>
          <w:docGrid w:linePitch="360"/>
        </w:sectPr>
      </w:pPr>
    </w:p>
    <w:p w:rsidR="00C868B9" w:rsidRDefault="00842A86" w:rsidP="00C868B9">
      <w:pPr>
        <w:pStyle w:val="Bodytextnonumbering"/>
      </w:pPr>
      <w:r w:rsidRPr="00842A86">
        <w:rPr>
          <w:noProof/>
          <w:lang w:eastAsia="en-AU"/>
        </w:rPr>
        <w:lastRenderedPageBreak/>
        <w:drawing>
          <wp:inline distT="0" distB="0" distL="0" distR="0">
            <wp:extent cx="5760085" cy="825743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60085" cy="8257437"/>
                    </a:xfrm>
                    <a:prstGeom prst="rect">
                      <a:avLst/>
                    </a:prstGeom>
                    <a:noFill/>
                    <a:ln>
                      <a:noFill/>
                    </a:ln>
                  </pic:spPr>
                </pic:pic>
              </a:graphicData>
            </a:graphic>
          </wp:inline>
        </w:drawing>
      </w:r>
    </w:p>
    <w:p w:rsidR="00842A86" w:rsidRDefault="00842A86" w:rsidP="00C868B9">
      <w:pPr>
        <w:pStyle w:val="Bodytextnonumbering"/>
        <w:sectPr w:rsidR="00842A86" w:rsidSect="00E629E2">
          <w:type w:val="oddPage"/>
          <w:pgSz w:w="11907" w:h="16840" w:code="9"/>
          <w:pgMar w:top="1588" w:right="1418" w:bottom="1418" w:left="1418" w:header="720" w:footer="851" w:gutter="0"/>
          <w:cols w:space="720"/>
          <w:docGrid w:linePitch="360"/>
        </w:sectPr>
      </w:pPr>
    </w:p>
    <w:p w:rsidR="00842A86" w:rsidRDefault="00C868B9" w:rsidP="000E4748">
      <w:pPr>
        <w:pStyle w:val="AppendixHeading1"/>
        <w:tabs>
          <w:tab w:val="clear" w:pos="1440"/>
        </w:tabs>
        <w:rPr>
          <w:b w:val="0"/>
          <w:smallCaps w:val="0"/>
        </w:rPr>
      </w:pPr>
      <w:bookmarkStart w:id="72" w:name="_Toc499282133"/>
      <w:r w:rsidRPr="00BF08A1">
        <w:rPr>
          <w:b w:val="0"/>
          <w:smallCaps w:val="0"/>
        </w:rPr>
        <w:lastRenderedPageBreak/>
        <w:t>Table of action to be taken under the Lower Cotter</w:t>
      </w:r>
      <w:r w:rsidR="000E4748">
        <w:rPr>
          <w:b w:val="0"/>
          <w:smallCaps w:val="0"/>
        </w:rPr>
        <w:t xml:space="preserve"> </w:t>
      </w:r>
      <w:r w:rsidRPr="00BF08A1">
        <w:rPr>
          <w:b w:val="0"/>
          <w:smallCaps w:val="0"/>
        </w:rPr>
        <w:t>Catchment Reserve Management Plan</w:t>
      </w:r>
      <w:r w:rsidR="000E4748">
        <w:rPr>
          <w:b w:val="0"/>
          <w:smallCaps w:val="0"/>
        </w:rPr>
        <w:t xml:space="preserve"> (Appendix 1 of the Consultation Report on the Draft Management Plan 2017)</w:t>
      </w:r>
      <w:bookmarkEnd w:id="72"/>
    </w:p>
    <w:p w:rsidR="00842A86" w:rsidRDefault="00842A86" w:rsidP="00B55A41">
      <w:pPr>
        <w:rPr>
          <w:rFonts w:ascii="Times New Roman"/>
          <w:sz w:val="19"/>
        </w:rPr>
      </w:pPr>
    </w:p>
    <w:p w:rsidR="00EA379C" w:rsidRDefault="00EA379C" w:rsidP="00842A86">
      <w:pPr>
        <w:tabs>
          <w:tab w:val="left" w:pos="2280"/>
        </w:tabs>
        <w:spacing w:before="28"/>
        <w:ind w:left="152"/>
        <w:rPr>
          <w:b/>
          <w:color w:val="30849B"/>
          <w:sz w:val="36"/>
        </w:rPr>
        <w:sectPr w:rsidR="00EA379C" w:rsidSect="0063450C">
          <w:footerReference w:type="default" r:id="rId37"/>
          <w:type w:val="oddPage"/>
          <w:pgSz w:w="11910" w:h="16840"/>
          <w:pgMar w:top="1000" w:right="980" w:bottom="920" w:left="980" w:header="751" w:footer="734" w:gutter="0"/>
          <w:cols w:space="720"/>
        </w:sectPr>
      </w:pPr>
    </w:p>
    <w:p w:rsidR="00842A86" w:rsidRDefault="00842A86" w:rsidP="00842A86">
      <w:pPr>
        <w:tabs>
          <w:tab w:val="left" w:pos="2280"/>
        </w:tabs>
        <w:spacing w:before="28"/>
        <w:ind w:left="152"/>
        <w:rPr>
          <w:b/>
          <w:sz w:val="36"/>
        </w:rPr>
      </w:pPr>
      <w:r>
        <w:rPr>
          <w:b/>
          <w:color w:val="30849B"/>
          <w:sz w:val="36"/>
        </w:rPr>
        <w:lastRenderedPageBreak/>
        <w:t>APPENDIX 1:</w:t>
      </w:r>
      <w:r>
        <w:rPr>
          <w:b/>
          <w:color w:val="30849B"/>
          <w:sz w:val="36"/>
        </w:rPr>
        <w:tab/>
        <w:t>TABLE OF</w:t>
      </w:r>
      <w:r>
        <w:rPr>
          <w:b/>
          <w:color w:val="30849B"/>
          <w:spacing w:val="-9"/>
          <w:sz w:val="36"/>
        </w:rPr>
        <w:t xml:space="preserve"> </w:t>
      </w:r>
      <w:r>
        <w:rPr>
          <w:b/>
          <w:color w:val="30849B"/>
          <w:sz w:val="36"/>
        </w:rPr>
        <w:t>ACTIONS</w:t>
      </w:r>
    </w:p>
    <w:p w:rsidR="00842A86" w:rsidRDefault="00842A86" w:rsidP="00842A86">
      <w:pPr>
        <w:spacing w:before="239"/>
        <w:ind w:left="152"/>
        <w:rPr>
          <w:b/>
        </w:rPr>
      </w:pPr>
      <w:r>
        <w:rPr>
          <w:b/>
        </w:rPr>
        <w:t>Priority for implementation of actions</w:t>
      </w:r>
    </w:p>
    <w:p w:rsidR="00842A86" w:rsidRDefault="00842A86" w:rsidP="00842A86">
      <w:pPr>
        <w:pStyle w:val="BodyText"/>
        <w:spacing w:before="120" w:line="345" w:lineRule="auto"/>
        <w:ind w:left="152" w:right="3439"/>
      </w:pPr>
      <w:r>
        <w:rPr>
          <w:b/>
        </w:rPr>
        <w:t xml:space="preserve">High: </w:t>
      </w:r>
      <w:r>
        <w:t xml:space="preserve">Implemented within three years of the publication of this plan. </w:t>
      </w:r>
      <w:r>
        <w:rPr>
          <w:b/>
        </w:rPr>
        <w:t xml:space="preserve">Medium: </w:t>
      </w:r>
      <w:r>
        <w:t xml:space="preserve">Implemented within five years of the publication of this plan. </w:t>
      </w:r>
      <w:r>
        <w:rPr>
          <w:b/>
        </w:rPr>
        <w:t xml:space="preserve">Low: </w:t>
      </w:r>
      <w:r>
        <w:t>Implemented within the life of this plan.</w:t>
      </w:r>
    </w:p>
    <w:p w:rsidR="00842A86" w:rsidRDefault="00842A86" w:rsidP="00842A86">
      <w:pPr>
        <w:spacing w:before="1"/>
        <w:ind w:left="152"/>
      </w:pPr>
      <w:r>
        <w:rPr>
          <w:b/>
        </w:rPr>
        <w:t>*Ongoing actions</w:t>
      </w:r>
      <w:r>
        <w:t>: Some actions will be ongoing throughout the life of the plan.</w:t>
      </w:r>
    </w:p>
    <w:p w:rsidR="00842A86" w:rsidRDefault="00842A86" w:rsidP="00842A86">
      <w:pPr>
        <w:pStyle w:val="BodyText"/>
        <w:spacing w:before="0"/>
        <w:rPr>
          <w:sz w:val="10"/>
        </w:rPr>
      </w:pPr>
    </w:p>
    <w:tbl>
      <w:tblPr>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522"/>
        <w:gridCol w:w="1277"/>
        <w:gridCol w:w="1841"/>
      </w:tblGrid>
      <w:tr w:rsidR="00842A86" w:rsidTr="00B55A41">
        <w:trPr>
          <w:trHeight w:val="500"/>
        </w:trPr>
        <w:tc>
          <w:tcPr>
            <w:tcW w:w="6522" w:type="dxa"/>
            <w:shd w:val="clear" w:color="auto" w:fill="92CDDC"/>
          </w:tcPr>
          <w:p w:rsidR="00842A86" w:rsidRDefault="00842A86" w:rsidP="00B55A41">
            <w:pPr>
              <w:pStyle w:val="TableParagraph"/>
              <w:ind w:left="102"/>
              <w:rPr>
                <w:b/>
              </w:rPr>
            </w:pPr>
            <w:r>
              <w:rPr>
                <w:b/>
              </w:rPr>
              <w:t>ACTIONS</w:t>
            </w:r>
          </w:p>
        </w:tc>
        <w:tc>
          <w:tcPr>
            <w:tcW w:w="1277" w:type="dxa"/>
            <w:shd w:val="clear" w:color="auto" w:fill="92CDDC"/>
          </w:tcPr>
          <w:p w:rsidR="00842A86" w:rsidRDefault="00842A86" w:rsidP="00B55A41">
            <w:pPr>
              <w:pStyle w:val="TableParagraph"/>
              <w:ind w:left="105"/>
              <w:rPr>
                <w:b/>
              </w:rPr>
            </w:pPr>
            <w:r>
              <w:rPr>
                <w:b/>
              </w:rPr>
              <w:t>PRIORITY</w:t>
            </w:r>
          </w:p>
        </w:tc>
        <w:tc>
          <w:tcPr>
            <w:tcW w:w="1841" w:type="dxa"/>
            <w:shd w:val="clear" w:color="auto" w:fill="92CDDC"/>
          </w:tcPr>
          <w:p w:rsidR="00842A86" w:rsidRDefault="00842A86" w:rsidP="00B55A41">
            <w:pPr>
              <w:pStyle w:val="TableParagraph"/>
              <w:ind w:left="103"/>
              <w:rPr>
                <w:b/>
              </w:rPr>
            </w:pPr>
            <w:r>
              <w:rPr>
                <w:b/>
              </w:rPr>
              <w:t>RESPONSIBILITY</w:t>
            </w:r>
          </w:p>
        </w:tc>
      </w:tr>
      <w:tr w:rsidR="00842A86" w:rsidTr="00B55A41">
        <w:trPr>
          <w:trHeight w:val="540"/>
        </w:trPr>
        <w:tc>
          <w:tcPr>
            <w:tcW w:w="9640" w:type="dxa"/>
            <w:gridSpan w:val="3"/>
            <w:shd w:val="clear" w:color="auto" w:fill="DAEDF3"/>
          </w:tcPr>
          <w:p w:rsidR="00842A86" w:rsidRDefault="00842A86" w:rsidP="00B55A41">
            <w:pPr>
              <w:pStyle w:val="TableParagraph"/>
              <w:ind w:left="278"/>
              <w:rPr>
                <w:b/>
              </w:rPr>
            </w:pPr>
            <w:r>
              <w:rPr>
                <w:b/>
              </w:rPr>
              <w:t>Chapter 4: Zoning and access</w:t>
            </w:r>
          </w:p>
        </w:tc>
      </w:tr>
      <w:tr w:rsidR="00842A86" w:rsidTr="00B55A41">
        <w:trPr>
          <w:trHeight w:val="1040"/>
        </w:trPr>
        <w:tc>
          <w:tcPr>
            <w:tcW w:w="6522" w:type="dxa"/>
          </w:tcPr>
          <w:p w:rsidR="00842A86" w:rsidRDefault="00842A86" w:rsidP="00B55A41">
            <w:pPr>
              <w:pStyle w:val="TableParagraph"/>
              <w:ind w:left="463" w:right="154" w:hanging="361"/>
            </w:pPr>
            <w:r>
              <w:t>1.    Monitor and assess the use of roads and trails by management and other organisations, and maintain strict oversight of the issue of keys for locked gates.</w:t>
            </w:r>
          </w:p>
        </w:tc>
        <w:tc>
          <w:tcPr>
            <w:tcW w:w="1277" w:type="dxa"/>
          </w:tcPr>
          <w:p w:rsidR="00842A86" w:rsidRDefault="00842A86" w:rsidP="00B55A41">
            <w:pPr>
              <w:pStyle w:val="TableParagraph"/>
            </w:pPr>
            <w:r>
              <w:t>High*</w:t>
            </w:r>
          </w:p>
        </w:tc>
        <w:tc>
          <w:tcPr>
            <w:tcW w:w="1841" w:type="dxa"/>
          </w:tcPr>
          <w:p w:rsidR="00842A86" w:rsidRDefault="00842A86" w:rsidP="00B55A41">
            <w:pPr>
              <w:pStyle w:val="TableParagraph"/>
              <w:ind w:left="386"/>
            </w:pPr>
            <w:r>
              <w:t>EPSDD</w:t>
            </w:r>
          </w:p>
        </w:tc>
      </w:tr>
      <w:tr w:rsidR="00842A86" w:rsidTr="00B55A41">
        <w:trPr>
          <w:trHeight w:val="760"/>
        </w:trPr>
        <w:tc>
          <w:tcPr>
            <w:tcW w:w="6522" w:type="dxa"/>
          </w:tcPr>
          <w:p w:rsidR="00842A86" w:rsidRDefault="00842A86" w:rsidP="00B55A41">
            <w:pPr>
              <w:pStyle w:val="TableParagraph"/>
              <w:ind w:left="463" w:right="154" w:hanging="361"/>
            </w:pPr>
            <w:r>
              <w:t>2. Ensure that roads and trails are maintained to appropriate standards.</w:t>
            </w:r>
          </w:p>
        </w:tc>
        <w:tc>
          <w:tcPr>
            <w:tcW w:w="1277" w:type="dxa"/>
          </w:tcPr>
          <w:p w:rsidR="00842A86" w:rsidRDefault="00842A86" w:rsidP="00B55A41">
            <w:pPr>
              <w:pStyle w:val="TableParagraph"/>
            </w:pPr>
            <w:r>
              <w:t>High*</w:t>
            </w:r>
          </w:p>
        </w:tc>
        <w:tc>
          <w:tcPr>
            <w:tcW w:w="1841" w:type="dxa"/>
          </w:tcPr>
          <w:p w:rsidR="00842A86" w:rsidRDefault="00842A86" w:rsidP="00B55A41">
            <w:pPr>
              <w:pStyle w:val="TableParagraph"/>
              <w:ind w:left="386"/>
            </w:pPr>
            <w:r>
              <w:t>EPSDD</w:t>
            </w:r>
          </w:p>
        </w:tc>
      </w:tr>
      <w:tr w:rsidR="00842A86" w:rsidTr="00B55A41">
        <w:trPr>
          <w:trHeight w:val="1040"/>
        </w:trPr>
        <w:tc>
          <w:tcPr>
            <w:tcW w:w="6522" w:type="dxa"/>
          </w:tcPr>
          <w:p w:rsidR="00842A86" w:rsidRDefault="00842A86" w:rsidP="00B55A41">
            <w:pPr>
              <w:pStyle w:val="TableParagraph"/>
              <w:ind w:left="463" w:right="108" w:hanging="361"/>
              <w:jc w:val="both"/>
            </w:pPr>
            <w:r>
              <w:t>3. Manage the construction, maintenance and use of roads and trails to minimise impacts such as erosion, the spread of weeds or other factors that may adversely affect reserve values.</w:t>
            </w:r>
          </w:p>
        </w:tc>
        <w:tc>
          <w:tcPr>
            <w:tcW w:w="1277" w:type="dxa"/>
          </w:tcPr>
          <w:p w:rsidR="00842A86" w:rsidRDefault="00842A86" w:rsidP="00B55A41">
            <w:pPr>
              <w:pStyle w:val="TableParagraph"/>
            </w:pPr>
            <w:r>
              <w:t>High*</w:t>
            </w:r>
          </w:p>
        </w:tc>
        <w:tc>
          <w:tcPr>
            <w:tcW w:w="1841" w:type="dxa"/>
          </w:tcPr>
          <w:p w:rsidR="00842A86" w:rsidRDefault="00842A86" w:rsidP="00B55A41">
            <w:pPr>
              <w:pStyle w:val="TableParagraph"/>
              <w:ind w:left="386"/>
            </w:pPr>
            <w:r>
              <w:t>EPSDD</w:t>
            </w:r>
          </w:p>
        </w:tc>
      </w:tr>
      <w:tr w:rsidR="00842A86" w:rsidTr="00B55A41">
        <w:trPr>
          <w:trHeight w:val="760"/>
        </w:trPr>
        <w:tc>
          <w:tcPr>
            <w:tcW w:w="6522" w:type="dxa"/>
          </w:tcPr>
          <w:p w:rsidR="00842A86" w:rsidRDefault="00842A86" w:rsidP="00B55A41">
            <w:pPr>
              <w:pStyle w:val="TableParagraph"/>
              <w:ind w:left="463" w:right="232" w:hanging="361"/>
            </w:pPr>
            <w:r>
              <w:t>4. Request amendment/s be made to the Territory Plan to establish an identifiable boundary for the LCC.</w:t>
            </w:r>
          </w:p>
        </w:tc>
        <w:tc>
          <w:tcPr>
            <w:tcW w:w="1277" w:type="dxa"/>
          </w:tcPr>
          <w:p w:rsidR="00842A86" w:rsidRDefault="00842A86" w:rsidP="00B55A41">
            <w:pPr>
              <w:pStyle w:val="TableParagraph"/>
            </w:pPr>
            <w:r>
              <w:t>High</w:t>
            </w:r>
          </w:p>
        </w:tc>
        <w:tc>
          <w:tcPr>
            <w:tcW w:w="1841" w:type="dxa"/>
          </w:tcPr>
          <w:p w:rsidR="00842A86" w:rsidRDefault="00842A86" w:rsidP="00B55A41">
            <w:pPr>
              <w:pStyle w:val="TableParagraph"/>
              <w:ind w:left="386"/>
            </w:pPr>
            <w:r>
              <w:t>EPSDD</w:t>
            </w:r>
          </w:p>
        </w:tc>
      </w:tr>
      <w:tr w:rsidR="00842A86" w:rsidTr="00B55A41">
        <w:trPr>
          <w:trHeight w:val="540"/>
        </w:trPr>
        <w:tc>
          <w:tcPr>
            <w:tcW w:w="9640" w:type="dxa"/>
            <w:gridSpan w:val="3"/>
            <w:shd w:val="clear" w:color="auto" w:fill="DAEDF3"/>
          </w:tcPr>
          <w:p w:rsidR="00842A86" w:rsidRDefault="00842A86" w:rsidP="00B55A41">
            <w:pPr>
              <w:pStyle w:val="TableParagraph"/>
              <w:ind w:left="278"/>
              <w:rPr>
                <w:b/>
              </w:rPr>
            </w:pPr>
            <w:r>
              <w:rPr>
                <w:b/>
              </w:rPr>
              <w:t>Chapter 5: Water resources</w:t>
            </w:r>
          </w:p>
        </w:tc>
      </w:tr>
      <w:tr w:rsidR="00842A86" w:rsidTr="00B55A41">
        <w:trPr>
          <w:trHeight w:val="1580"/>
        </w:trPr>
        <w:tc>
          <w:tcPr>
            <w:tcW w:w="6522" w:type="dxa"/>
          </w:tcPr>
          <w:p w:rsidR="00842A86" w:rsidRDefault="00842A86" w:rsidP="00B55A41">
            <w:pPr>
              <w:pStyle w:val="TableParagraph"/>
              <w:spacing w:before="117"/>
              <w:ind w:left="463" w:right="232" w:hanging="361"/>
            </w:pPr>
            <w:r>
              <w:t>5.   Work with Icon Water to continue releases of environmental flows to maintain the health of downstream aquatic systems, timed to have maximum ecological benefits, particularly to assist with recruitment and sustainability of threatened fish populations.</w:t>
            </w:r>
          </w:p>
        </w:tc>
        <w:tc>
          <w:tcPr>
            <w:tcW w:w="1277" w:type="dxa"/>
          </w:tcPr>
          <w:p w:rsidR="00842A86" w:rsidRDefault="00842A86" w:rsidP="00B55A41">
            <w:pPr>
              <w:pStyle w:val="TableParagraph"/>
              <w:spacing w:before="117"/>
            </w:pPr>
            <w:r>
              <w:t>Medium*</w:t>
            </w:r>
          </w:p>
        </w:tc>
        <w:tc>
          <w:tcPr>
            <w:tcW w:w="1841" w:type="dxa"/>
          </w:tcPr>
          <w:p w:rsidR="00842A86" w:rsidRDefault="00842A86" w:rsidP="00B55A41">
            <w:pPr>
              <w:pStyle w:val="TableParagraph"/>
              <w:spacing w:before="117" w:line="381" w:lineRule="auto"/>
              <w:ind w:left="386" w:right="434"/>
            </w:pPr>
            <w:r>
              <w:t>Icon Water EPSDD</w:t>
            </w:r>
          </w:p>
        </w:tc>
      </w:tr>
      <w:tr w:rsidR="00842A86" w:rsidTr="00B55A41">
        <w:trPr>
          <w:trHeight w:val="1040"/>
        </w:trPr>
        <w:tc>
          <w:tcPr>
            <w:tcW w:w="6522" w:type="dxa"/>
          </w:tcPr>
          <w:p w:rsidR="00842A86" w:rsidRDefault="00842A86" w:rsidP="00B55A41">
            <w:pPr>
              <w:pStyle w:val="TableParagraph"/>
              <w:ind w:left="463" w:right="154" w:hanging="361"/>
            </w:pPr>
            <w:r>
              <w:t>6. Work with Traditional Custodians to achieve their objectives for cultural flows and incorporate into relevant management practices.</w:t>
            </w:r>
          </w:p>
        </w:tc>
        <w:tc>
          <w:tcPr>
            <w:tcW w:w="1277" w:type="dxa"/>
          </w:tcPr>
          <w:p w:rsidR="00842A86" w:rsidRDefault="00842A86" w:rsidP="00B55A41">
            <w:pPr>
              <w:pStyle w:val="TableParagraph"/>
            </w:pPr>
            <w:r>
              <w:t>Medium*</w:t>
            </w:r>
          </w:p>
        </w:tc>
        <w:tc>
          <w:tcPr>
            <w:tcW w:w="1841" w:type="dxa"/>
          </w:tcPr>
          <w:p w:rsidR="00842A86" w:rsidRDefault="00842A86" w:rsidP="00B55A41">
            <w:pPr>
              <w:pStyle w:val="TableParagraph"/>
              <w:ind w:left="386"/>
            </w:pPr>
            <w:r>
              <w:t>EPSDD</w:t>
            </w:r>
          </w:p>
        </w:tc>
      </w:tr>
      <w:tr w:rsidR="00842A86" w:rsidTr="00B55A41">
        <w:trPr>
          <w:trHeight w:val="540"/>
        </w:trPr>
        <w:tc>
          <w:tcPr>
            <w:tcW w:w="6522" w:type="dxa"/>
          </w:tcPr>
          <w:p w:rsidR="00842A86" w:rsidRDefault="00842A86" w:rsidP="00B55A41">
            <w:pPr>
              <w:pStyle w:val="TableParagraph"/>
              <w:ind w:left="102"/>
            </w:pPr>
            <w:r>
              <w:t>7.    Control and minimise road and trail runoff and active erosion.</w:t>
            </w:r>
          </w:p>
        </w:tc>
        <w:tc>
          <w:tcPr>
            <w:tcW w:w="1277" w:type="dxa"/>
          </w:tcPr>
          <w:p w:rsidR="00842A86" w:rsidRDefault="00842A86" w:rsidP="00B55A41">
            <w:pPr>
              <w:pStyle w:val="TableParagraph"/>
            </w:pPr>
            <w:r>
              <w:t>High*</w:t>
            </w:r>
          </w:p>
        </w:tc>
        <w:tc>
          <w:tcPr>
            <w:tcW w:w="1841" w:type="dxa"/>
          </w:tcPr>
          <w:p w:rsidR="00842A86" w:rsidRDefault="00842A86" w:rsidP="00B55A41">
            <w:pPr>
              <w:pStyle w:val="TableParagraph"/>
              <w:ind w:left="386"/>
            </w:pPr>
            <w:r>
              <w:t>EPSDD</w:t>
            </w:r>
          </w:p>
        </w:tc>
      </w:tr>
      <w:tr w:rsidR="00842A86" w:rsidTr="00B55A41">
        <w:trPr>
          <w:trHeight w:val="1040"/>
        </w:trPr>
        <w:tc>
          <w:tcPr>
            <w:tcW w:w="6522" w:type="dxa"/>
          </w:tcPr>
          <w:p w:rsidR="00842A86" w:rsidRDefault="00842A86" w:rsidP="00B55A41">
            <w:pPr>
              <w:pStyle w:val="TableParagraph"/>
              <w:ind w:left="463" w:hanging="361"/>
            </w:pPr>
            <w:r>
              <w:t>8. Review the current condition of wetlands and riparian areas and prepare and implement appropriate management responses to protect them.</w:t>
            </w:r>
          </w:p>
        </w:tc>
        <w:tc>
          <w:tcPr>
            <w:tcW w:w="1277" w:type="dxa"/>
          </w:tcPr>
          <w:p w:rsidR="00842A86" w:rsidRDefault="00842A86" w:rsidP="00B55A41">
            <w:pPr>
              <w:pStyle w:val="TableParagraph"/>
            </w:pPr>
            <w:r>
              <w:t>High*</w:t>
            </w:r>
          </w:p>
        </w:tc>
        <w:tc>
          <w:tcPr>
            <w:tcW w:w="1841" w:type="dxa"/>
          </w:tcPr>
          <w:p w:rsidR="00842A86" w:rsidRDefault="00842A86" w:rsidP="00B55A41">
            <w:pPr>
              <w:pStyle w:val="TableParagraph"/>
              <w:ind w:left="386"/>
            </w:pPr>
            <w:r>
              <w:t>EPSDD</w:t>
            </w:r>
          </w:p>
        </w:tc>
      </w:tr>
      <w:tr w:rsidR="00842A86" w:rsidTr="00B55A41">
        <w:trPr>
          <w:trHeight w:val="1040"/>
        </w:trPr>
        <w:tc>
          <w:tcPr>
            <w:tcW w:w="6522" w:type="dxa"/>
          </w:tcPr>
          <w:p w:rsidR="00842A86" w:rsidRDefault="00842A86" w:rsidP="00B55A41">
            <w:pPr>
              <w:pStyle w:val="TableParagraph"/>
              <w:ind w:left="463" w:right="232" w:hanging="361"/>
            </w:pPr>
            <w:r>
              <w:t>9. Undertake risk-based assessments for any works and events that pose a contamination risk to the reservoir or streams in relation to pathogens, chemicals, or erosion and sediment delivery.</w:t>
            </w:r>
          </w:p>
        </w:tc>
        <w:tc>
          <w:tcPr>
            <w:tcW w:w="1277" w:type="dxa"/>
          </w:tcPr>
          <w:p w:rsidR="00842A86" w:rsidRDefault="00842A86" w:rsidP="00B55A41">
            <w:pPr>
              <w:pStyle w:val="TableParagraph"/>
            </w:pPr>
            <w:r>
              <w:t>Medium*</w:t>
            </w:r>
          </w:p>
        </w:tc>
        <w:tc>
          <w:tcPr>
            <w:tcW w:w="1841" w:type="dxa"/>
          </w:tcPr>
          <w:p w:rsidR="00842A86" w:rsidRDefault="00842A86" w:rsidP="00B55A41">
            <w:pPr>
              <w:pStyle w:val="TableParagraph"/>
              <w:ind w:left="386"/>
            </w:pPr>
            <w:r>
              <w:t>EPSDD</w:t>
            </w:r>
          </w:p>
        </w:tc>
      </w:tr>
      <w:tr w:rsidR="00842A86" w:rsidTr="00B55A41">
        <w:trPr>
          <w:trHeight w:val="1040"/>
        </w:trPr>
        <w:tc>
          <w:tcPr>
            <w:tcW w:w="6522" w:type="dxa"/>
          </w:tcPr>
          <w:p w:rsidR="00842A86" w:rsidRDefault="00842A86" w:rsidP="00B55A41">
            <w:pPr>
              <w:pStyle w:val="TableParagraph"/>
              <w:ind w:left="463" w:right="93" w:hanging="361"/>
            </w:pPr>
            <w:r>
              <w:t>10. Restrict recreational activities in the Core Catchment Zone and prohibit recreational access in the Restricted Access Zone (in or on the waters of the Cotter Reservoir).</w:t>
            </w:r>
          </w:p>
        </w:tc>
        <w:tc>
          <w:tcPr>
            <w:tcW w:w="1277" w:type="dxa"/>
          </w:tcPr>
          <w:p w:rsidR="00842A86" w:rsidRDefault="00842A86" w:rsidP="00B55A41">
            <w:pPr>
              <w:pStyle w:val="TableParagraph"/>
            </w:pPr>
            <w:r>
              <w:t>High*</w:t>
            </w:r>
          </w:p>
        </w:tc>
        <w:tc>
          <w:tcPr>
            <w:tcW w:w="1841" w:type="dxa"/>
          </w:tcPr>
          <w:p w:rsidR="00842A86" w:rsidRDefault="00842A86" w:rsidP="00B55A41">
            <w:pPr>
              <w:pStyle w:val="TableParagraph"/>
              <w:ind w:left="386"/>
            </w:pPr>
            <w:r>
              <w:t>EPSDD</w:t>
            </w:r>
          </w:p>
        </w:tc>
      </w:tr>
    </w:tbl>
    <w:p w:rsidR="00842A86" w:rsidRDefault="00842A86" w:rsidP="00842A86">
      <w:pPr>
        <w:sectPr w:rsidR="00842A86" w:rsidSect="0063450C">
          <w:type w:val="oddPage"/>
          <w:pgSz w:w="11910" w:h="16840"/>
          <w:pgMar w:top="1000" w:right="980" w:bottom="920" w:left="980" w:header="751" w:footer="734" w:gutter="0"/>
          <w:cols w:space="720"/>
        </w:sectPr>
      </w:pPr>
    </w:p>
    <w:p w:rsidR="00842A86" w:rsidRDefault="00842A86" w:rsidP="00842A86">
      <w:pPr>
        <w:pStyle w:val="BodyText"/>
        <w:spacing w:after="1"/>
        <w:rPr>
          <w:rFonts w:ascii="Times New Roman"/>
          <w:sz w:val="11"/>
        </w:rPr>
      </w:pPr>
    </w:p>
    <w:tbl>
      <w:tblPr>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522"/>
        <w:gridCol w:w="1277"/>
        <w:gridCol w:w="1841"/>
      </w:tblGrid>
      <w:tr w:rsidR="00842A86" w:rsidTr="00B55A41">
        <w:trPr>
          <w:trHeight w:val="500"/>
        </w:trPr>
        <w:tc>
          <w:tcPr>
            <w:tcW w:w="6522" w:type="dxa"/>
            <w:shd w:val="clear" w:color="auto" w:fill="92CDDC"/>
          </w:tcPr>
          <w:p w:rsidR="00842A86" w:rsidRDefault="00842A86" w:rsidP="00B55A41">
            <w:pPr>
              <w:pStyle w:val="TableParagraph"/>
              <w:spacing w:before="118"/>
              <w:ind w:left="102"/>
              <w:rPr>
                <w:b/>
              </w:rPr>
            </w:pPr>
            <w:r>
              <w:rPr>
                <w:b/>
              </w:rPr>
              <w:t>ACTIONS</w:t>
            </w:r>
          </w:p>
        </w:tc>
        <w:tc>
          <w:tcPr>
            <w:tcW w:w="1277" w:type="dxa"/>
            <w:shd w:val="clear" w:color="auto" w:fill="92CDDC"/>
          </w:tcPr>
          <w:p w:rsidR="00842A86" w:rsidRDefault="00842A86" w:rsidP="00B55A41">
            <w:pPr>
              <w:pStyle w:val="TableParagraph"/>
              <w:spacing w:before="118"/>
              <w:ind w:left="105"/>
              <w:rPr>
                <w:b/>
              </w:rPr>
            </w:pPr>
            <w:r>
              <w:rPr>
                <w:b/>
              </w:rPr>
              <w:t>PRIORITY</w:t>
            </w:r>
          </w:p>
        </w:tc>
        <w:tc>
          <w:tcPr>
            <w:tcW w:w="1841" w:type="dxa"/>
            <w:shd w:val="clear" w:color="auto" w:fill="92CDDC"/>
          </w:tcPr>
          <w:p w:rsidR="00842A86" w:rsidRDefault="00842A86" w:rsidP="00B55A41">
            <w:pPr>
              <w:pStyle w:val="TableParagraph"/>
              <w:spacing w:before="118"/>
              <w:ind w:left="102"/>
              <w:rPr>
                <w:b/>
              </w:rPr>
            </w:pPr>
            <w:r>
              <w:rPr>
                <w:b/>
              </w:rPr>
              <w:t>RESPONSIBILITY</w:t>
            </w:r>
          </w:p>
        </w:tc>
      </w:tr>
      <w:tr w:rsidR="00842A86" w:rsidTr="00B55A41">
        <w:trPr>
          <w:trHeight w:val="1040"/>
        </w:trPr>
        <w:tc>
          <w:tcPr>
            <w:tcW w:w="6522" w:type="dxa"/>
          </w:tcPr>
          <w:p w:rsidR="00842A86" w:rsidRDefault="00842A86" w:rsidP="00B55A41">
            <w:pPr>
              <w:pStyle w:val="TableParagraph"/>
              <w:spacing w:before="117"/>
              <w:ind w:left="463" w:right="132" w:hanging="361"/>
            </w:pPr>
            <w:r>
              <w:t>11. Monitor the effectiveness of existing erosion control structures and undertake stabilisation and erosion control measures in areas that show evidence of active erosion.</w:t>
            </w:r>
          </w:p>
        </w:tc>
        <w:tc>
          <w:tcPr>
            <w:tcW w:w="1277" w:type="dxa"/>
          </w:tcPr>
          <w:p w:rsidR="00842A86" w:rsidRDefault="00842A86" w:rsidP="00B55A41">
            <w:pPr>
              <w:pStyle w:val="TableParagraph"/>
              <w:spacing w:before="117"/>
            </w:pPr>
            <w:r>
              <w:t>Medium*</w:t>
            </w:r>
          </w:p>
        </w:tc>
        <w:tc>
          <w:tcPr>
            <w:tcW w:w="1841" w:type="dxa"/>
          </w:tcPr>
          <w:p w:rsidR="00842A86" w:rsidRDefault="00842A86" w:rsidP="00B55A41">
            <w:pPr>
              <w:pStyle w:val="TableParagraph"/>
              <w:spacing w:before="117"/>
              <w:ind w:left="386"/>
            </w:pPr>
            <w:r>
              <w:t>EPSDD</w:t>
            </w:r>
          </w:p>
        </w:tc>
      </w:tr>
      <w:tr w:rsidR="00842A86" w:rsidTr="00B55A41">
        <w:trPr>
          <w:trHeight w:val="760"/>
        </w:trPr>
        <w:tc>
          <w:tcPr>
            <w:tcW w:w="6522" w:type="dxa"/>
          </w:tcPr>
          <w:p w:rsidR="00842A86" w:rsidRDefault="00842A86" w:rsidP="00B55A41">
            <w:pPr>
              <w:pStyle w:val="TableParagraph"/>
              <w:spacing w:before="122" w:line="237" w:lineRule="auto"/>
              <w:ind w:left="463" w:hanging="361"/>
            </w:pPr>
            <w:r>
              <w:t>12. Develop and implement a long term erosion control plan for the LCC.</w:t>
            </w:r>
          </w:p>
        </w:tc>
        <w:tc>
          <w:tcPr>
            <w:tcW w:w="1277" w:type="dxa"/>
          </w:tcPr>
          <w:p w:rsidR="00842A86" w:rsidRDefault="00842A86" w:rsidP="00B55A41">
            <w:pPr>
              <w:pStyle w:val="TableParagraph"/>
              <w:spacing w:before="119"/>
            </w:pPr>
            <w:r>
              <w:t>High</w:t>
            </w:r>
          </w:p>
        </w:tc>
        <w:tc>
          <w:tcPr>
            <w:tcW w:w="1841" w:type="dxa"/>
          </w:tcPr>
          <w:p w:rsidR="00842A86" w:rsidRDefault="00842A86" w:rsidP="00B55A41">
            <w:pPr>
              <w:pStyle w:val="TableParagraph"/>
              <w:spacing w:before="119"/>
              <w:ind w:left="386"/>
            </w:pPr>
            <w:r>
              <w:t>EPSDD</w:t>
            </w:r>
          </w:p>
        </w:tc>
      </w:tr>
      <w:tr w:rsidR="00842A86" w:rsidTr="00B55A41">
        <w:trPr>
          <w:trHeight w:val="760"/>
        </w:trPr>
        <w:tc>
          <w:tcPr>
            <w:tcW w:w="6522" w:type="dxa"/>
          </w:tcPr>
          <w:p w:rsidR="00842A86" w:rsidRDefault="00842A86" w:rsidP="00B55A41">
            <w:pPr>
              <w:pStyle w:val="TableParagraph"/>
              <w:spacing w:before="122" w:line="237" w:lineRule="auto"/>
              <w:ind w:left="463" w:right="232" w:hanging="361"/>
            </w:pPr>
            <w:r>
              <w:t>13. Manage grazing pressure from native and feral animals to limit loss of ground cover and consequent erosion.</w:t>
            </w:r>
          </w:p>
        </w:tc>
        <w:tc>
          <w:tcPr>
            <w:tcW w:w="1277" w:type="dxa"/>
          </w:tcPr>
          <w:p w:rsidR="00842A86" w:rsidRDefault="00842A86" w:rsidP="00B55A41">
            <w:pPr>
              <w:pStyle w:val="TableParagraph"/>
              <w:spacing w:before="119"/>
            </w:pPr>
            <w:r>
              <w:t>Medium*</w:t>
            </w:r>
          </w:p>
        </w:tc>
        <w:tc>
          <w:tcPr>
            <w:tcW w:w="1841" w:type="dxa"/>
          </w:tcPr>
          <w:p w:rsidR="00842A86" w:rsidRDefault="00842A86" w:rsidP="00B55A41">
            <w:pPr>
              <w:pStyle w:val="TableParagraph"/>
              <w:spacing w:before="119"/>
              <w:ind w:left="386"/>
            </w:pPr>
            <w:r>
              <w:t>EPSDD</w:t>
            </w:r>
          </w:p>
        </w:tc>
      </w:tr>
      <w:tr w:rsidR="00842A86" w:rsidTr="00B55A41">
        <w:trPr>
          <w:trHeight w:val="760"/>
        </w:trPr>
        <w:tc>
          <w:tcPr>
            <w:tcW w:w="6522" w:type="dxa"/>
          </w:tcPr>
          <w:p w:rsidR="00842A86" w:rsidRDefault="00842A86" w:rsidP="00B55A41">
            <w:pPr>
              <w:pStyle w:val="TableParagraph"/>
              <w:spacing w:before="122" w:line="237" w:lineRule="auto"/>
              <w:ind w:left="463" w:hanging="361"/>
            </w:pPr>
            <w:r>
              <w:t>14. Identify and manage sources of excessive nutrient input as far as practicable.</w:t>
            </w:r>
          </w:p>
        </w:tc>
        <w:tc>
          <w:tcPr>
            <w:tcW w:w="1277" w:type="dxa"/>
          </w:tcPr>
          <w:p w:rsidR="00842A86" w:rsidRDefault="00842A86" w:rsidP="00B55A41">
            <w:pPr>
              <w:pStyle w:val="TableParagraph"/>
              <w:spacing w:before="119"/>
            </w:pPr>
            <w:r>
              <w:t>Medium*</w:t>
            </w:r>
          </w:p>
        </w:tc>
        <w:tc>
          <w:tcPr>
            <w:tcW w:w="1841" w:type="dxa"/>
          </w:tcPr>
          <w:p w:rsidR="00842A86" w:rsidRDefault="00842A86" w:rsidP="00B55A41">
            <w:pPr>
              <w:pStyle w:val="TableParagraph"/>
              <w:spacing w:before="119"/>
              <w:ind w:left="386"/>
            </w:pPr>
            <w:r>
              <w:t>EPSDD</w:t>
            </w:r>
          </w:p>
        </w:tc>
      </w:tr>
      <w:tr w:rsidR="00842A86" w:rsidTr="00B55A41">
        <w:trPr>
          <w:trHeight w:val="760"/>
        </w:trPr>
        <w:tc>
          <w:tcPr>
            <w:tcW w:w="6522" w:type="dxa"/>
          </w:tcPr>
          <w:p w:rsidR="00842A86" w:rsidRDefault="00842A86" w:rsidP="00B55A41">
            <w:pPr>
              <w:pStyle w:val="TableParagraph"/>
              <w:ind w:left="463" w:hanging="361"/>
            </w:pPr>
            <w:r>
              <w:t>15. Minimise nutrient inputs by restricting visitor activities such as camping.</w:t>
            </w:r>
          </w:p>
        </w:tc>
        <w:tc>
          <w:tcPr>
            <w:tcW w:w="1277" w:type="dxa"/>
          </w:tcPr>
          <w:p w:rsidR="00842A86" w:rsidRDefault="00842A86" w:rsidP="00B55A41">
            <w:pPr>
              <w:pStyle w:val="TableParagraph"/>
            </w:pPr>
            <w:r>
              <w:t>High*</w:t>
            </w:r>
          </w:p>
        </w:tc>
        <w:tc>
          <w:tcPr>
            <w:tcW w:w="1841" w:type="dxa"/>
          </w:tcPr>
          <w:p w:rsidR="00842A86" w:rsidRDefault="00842A86" w:rsidP="00B55A41">
            <w:pPr>
              <w:pStyle w:val="TableParagraph"/>
              <w:ind w:left="386"/>
            </w:pPr>
            <w:r>
              <w:t>EPSDD</w:t>
            </w:r>
          </w:p>
        </w:tc>
      </w:tr>
      <w:tr w:rsidR="00842A86" w:rsidTr="00B55A41">
        <w:trPr>
          <w:trHeight w:val="1040"/>
        </w:trPr>
        <w:tc>
          <w:tcPr>
            <w:tcW w:w="6522" w:type="dxa"/>
          </w:tcPr>
          <w:p w:rsidR="00842A86" w:rsidRDefault="00842A86" w:rsidP="00B55A41">
            <w:pPr>
              <w:pStyle w:val="TableParagraph"/>
              <w:ind w:left="463" w:hanging="361"/>
            </w:pPr>
            <w:r>
              <w:t>16. Apply the Ecological Guidelines for Fuel and Fire Management Operations (ACT Government 2012b) to all fire management operations.</w:t>
            </w:r>
          </w:p>
        </w:tc>
        <w:tc>
          <w:tcPr>
            <w:tcW w:w="1277" w:type="dxa"/>
          </w:tcPr>
          <w:p w:rsidR="00842A86" w:rsidRDefault="00842A86" w:rsidP="00B55A41">
            <w:pPr>
              <w:pStyle w:val="TableParagraph"/>
            </w:pPr>
            <w:r>
              <w:t>High*</w:t>
            </w:r>
          </w:p>
        </w:tc>
        <w:tc>
          <w:tcPr>
            <w:tcW w:w="1841" w:type="dxa"/>
          </w:tcPr>
          <w:p w:rsidR="00842A86" w:rsidRDefault="00842A86" w:rsidP="00B55A41">
            <w:pPr>
              <w:pStyle w:val="TableParagraph"/>
              <w:ind w:left="386"/>
            </w:pPr>
            <w:r>
              <w:t>EPSDD</w:t>
            </w:r>
          </w:p>
        </w:tc>
      </w:tr>
      <w:tr w:rsidR="00842A86" w:rsidTr="00B55A41">
        <w:trPr>
          <w:trHeight w:val="1840"/>
        </w:trPr>
        <w:tc>
          <w:tcPr>
            <w:tcW w:w="6522" w:type="dxa"/>
          </w:tcPr>
          <w:p w:rsidR="00842A86" w:rsidRDefault="00842A86" w:rsidP="00B55A41">
            <w:pPr>
              <w:pStyle w:val="TableParagraph"/>
              <w:ind w:left="463" w:right="167" w:hanging="361"/>
            </w:pPr>
            <w:r>
              <w:t>17. As far as practicable, use chemicals outside an appropriate buffer distance from the reservoir and away from catchment drainage lines and wetlands. Strictly control the use of chemicals for weed control in riparian and shoreline areas to minimise contamination of the water body, and advise Icon Water when chemicals are in use.</w:t>
            </w:r>
          </w:p>
        </w:tc>
        <w:tc>
          <w:tcPr>
            <w:tcW w:w="1277" w:type="dxa"/>
          </w:tcPr>
          <w:p w:rsidR="00842A86" w:rsidRDefault="00842A86" w:rsidP="00B55A41">
            <w:pPr>
              <w:pStyle w:val="TableParagraph"/>
            </w:pPr>
            <w:r>
              <w:t>High*</w:t>
            </w:r>
          </w:p>
        </w:tc>
        <w:tc>
          <w:tcPr>
            <w:tcW w:w="1841" w:type="dxa"/>
          </w:tcPr>
          <w:p w:rsidR="00842A86" w:rsidRDefault="00842A86" w:rsidP="00B55A41">
            <w:pPr>
              <w:pStyle w:val="TableParagraph"/>
              <w:spacing w:line="384" w:lineRule="auto"/>
              <w:ind w:left="386" w:right="832"/>
            </w:pPr>
            <w:r>
              <w:t>EPSDD ICON</w:t>
            </w:r>
          </w:p>
        </w:tc>
      </w:tr>
      <w:tr w:rsidR="00842A86" w:rsidTr="00B55A41">
        <w:trPr>
          <w:trHeight w:val="540"/>
        </w:trPr>
        <w:tc>
          <w:tcPr>
            <w:tcW w:w="9640" w:type="dxa"/>
            <w:gridSpan w:val="3"/>
            <w:shd w:val="clear" w:color="auto" w:fill="DAEDF3"/>
          </w:tcPr>
          <w:p w:rsidR="00842A86" w:rsidRDefault="00842A86" w:rsidP="00B55A41">
            <w:pPr>
              <w:pStyle w:val="TableParagraph"/>
              <w:ind w:left="278"/>
              <w:rPr>
                <w:b/>
              </w:rPr>
            </w:pPr>
            <w:r>
              <w:rPr>
                <w:b/>
              </w:rPr>
              <w:t>Chapter 6: Landscape and ecological values</w:t>
            </w:r>
          </w:p>
        </w:tc>
      </w:tr>
      <w:tr w:rsidR="00842A86" w:rsidTr="00B55A41">
        <w:trPr>
          <w:trHeight w:val="760"/>
        </w:trPr>
        <w:tc>
          <w:tcPr>
            <w:tcW w:w="6522" w:type="dxa"/>
          </w:tcPr>
          <w:p w:rsidR="00842A86" w:rsidRDefault="00842A86" w:rsidP="00B55A41">
            <w:pPr>
              <w:pStyle w:val="TableParagraph"/>
              <w:spacing w:before="117"/>
              <w:ind w:left="463" w:right="93" w:hanging="361"/>
            </w:pPr>
            <w:r>
              <w:t>18. Prioritise habitat connectivity in landscape rehabilitation activities in the LCC.</w:t>
            </w:r>
          </w:p>
        </w:tc>
        <w:tc>
          <w:tcPr>
            <w:tcW w:w="1277" w:type="dxa"/>
          </w:tcPr>
          <w:p w:rsidR="00842A86" w:rsidRDefault="00842A86" w:rsidP="00B55A41">
            <w:pPr>
              <w:pStyle w:val="TableParagraph"/>
              <w:spacing w:before="117"/>
            </w:pPr>
            <w:r>
              <w:t>Medium*</w:t>
            </w:r>
          </w:p>
        </w:tc>
        <w:tc>
          <w:tcPr>
            <w:tcW w:w="1841" w:type="dxa"/>
          </w:tcPr>
          <w:p w:rsidR="00842A86" w:rsidRDefault="00842A86" w:rsidP="00B55A41">
            <w:pPr>
              <w:pStyle w:val="TableParagraph"/>
              <w:spacing w:before="117"/>
              <w:ind w:left="386"/>
            </w:pPr>
            <w:r>
              <w:t>EPSDD</w:t>
            </w:r>
          </w:p>
        </w:tc>
      </w:tr>
      <w:tr w:rsidR="00842A86" w:rsidTr="00B55A41">
        <w:trPr>
          <w:trHeight w:val="760"/>
        </w:trPr>
        <w:tc>
          <w:tcPr>
            <w:tcW w:w="6522" w:type="dxa"/>
          </w:tcPr>
          <w:p w:rsidR="00842A86" w:rsidRDefault="00842A86" w:rsidP="00B55A41">
            <w:pPr>
              <w:pStyle w:val="TableParagraph"/>
              <w:spacing w:before="119"/>
              <w:ind w:left="463" w:hanging="361"/>
            </w:pPr>
            <w:r>
              <w:t>19. Continue to regenerate hill slopes with suitable native species, stabilise gullies, and remediate erosion from roads and trails.</w:t>
            </w:r>
          </w:p>
        </w:tc>
        <w:tc>
          <w:tcPr>
            <w:tcW w:w="1277" w:type="dxa"/>
          </w:tcPr>
          <w:p w:rsidR="00842A86" w:rsidRDefault="00842A86" w:rsidP="00B55A41">
            <w:pPr>
              <w:pStyle w:val="TableParagraph"/>
              <w:spacing w:before="119"/>
            </w:pPr>
            <w:r>
              <w:t>High*</w:t>
            </w:r>
          </w:p>
        </w:tc>
        <w:tc>
          <w:tcPr>
            <w:tcW w:w="1841" w:type="dxa"/>
          </w:tcPr>
          <w:p w:rsidR="00842A86" w:rsidRDefault="00842A86" w:rsidP="00B55A41">
            <w:pPr>
              <w:pStyle w:val="TableParagraph"/>
              <w:spacing w:before="119"/>
              <w:ind w:left="386"/>
            </w:pPr>
            <w:r>
              <w:t>EPSDD</w:t>
            </w:r>
          </w:p>
        </w:tc>
      </w:tr>
      <w:tr w:rsidR="00842A86" w:rsidTr="00B55A41">
        <w:trPr>
          <w:trHeight w:val="760"/>
        </w:trPr>
        <w:tc>
          <w:tcPr>
            <w:tcW w:w="6522" w:type="dxa"/>
          </w:tcPr>
          <w:p w:rsidR="00842A86" w:rsidRDefault="00842A86" w:rsidP="00B55A41">
            <w:pPr>
              <w:pStyle w:val="TableParagraph"/>
              <w:spacing w:before="119"/>
              <w:ind w:left="463" w:hanging="361"/>
            </w:pPr>
            <w:r>
              <w:t>20. Continue restoration of native vegetation cover to stabilise the catchment.</w:t>
            </w:r>
          </w:p>
        </w:tc>
        <w:tc>
          <w:tcPr>
            <w:tcW w:w="1277" w:type="dxa"/>
          </w:tcPr>
          <w:p w:rsidR="00842A86" w:rsidRDefault="00842A86" w:rsidP="00B55A41">
            <w:pPr>
              <w:pStyle w:val="TableParagraph"/>
              <w:spacing w:before="119"/>
            </w:pPr>
            <w:r>
              <w:t>Medium*</w:t>
            </w:r>
          </w:p>
        </w:tc>
        <w:tc>
          <w:tcPr>
            <w:tcW w:w="1841" w:type="dxa"/>
          </w:tcPr>
          <w:p w:rsidR="00842A86" w:rsidRDefault="00842A86" w:rsidP="00B55A41">
            <w:pPr>
              <w:pStyle w:val="TableParagraph"/>
              <w:spacing w:before="119"/>
              <w:ind w:left="386"/>
            </w:pPr>
            <w:r>
              <w:t>EPSDD</w:t>
            </w:r>
          </w:p>
        </w:tc>
      </w:tr>
      <w:tr w:rsidR="00842A86" w:rsidTr="00B55A41">
        <w:trPr>
          <w:trHeight w:val="1040"/>
        </w:trPr>
        <w:tc>
          <w:tcPr>
            <w:tcW w:w="6522" w:type="dxa"/>
          </w:tcPr>
          <w:p w:rsidR="00842A86" w:rsidRDefault="00842A86" w:rsidP="00B55A41">
            <w:pPr>
              <w:pStyle w:val="TableParagraph"/>
              <w:spacing w:before="119"/>
              <w:ind w:left="463" w:right="151" w:hanging="361"/>
            </w:pPr>
            <w:r>
              <w:t>21. Prioritise conservation of riparian vegetation, populations of uncommon plant species, and the bog/fen complexes at Blundells Flat and Shannons Flat.</w:t>
            </w:r>
          </w:p>
        </w:tc>
        <w:tc>
          <w:tcPr>
            <w:tcW w:w="1277" w:type="dxa"/>
          </w:tcPr>
          <w:p w:rsidR="00842A86" w:rsidRDefault="00842A86" w:rsidP="00B55A41">
            <w:pPr>
              <w:pStyle w:val="TableParagraph"/>
              <w:spacing w:before="119"/>
            </w:pPr>
            <w:r>
              <w:t>High*</w:t>
            </w:r>
          </w:p>
        </w:tc>
        <w:tc>
          <w:tcPr>
            <w:tcW w:w="1841" w:type="dxa"/>
          </w:tcPr>
          <w:p w:rsidR="00842A86" w:rsidRDefault="00842A86" w:rsidP="00B55A41">
            <w:pPr>
              <w:pStyle w:val="TableParagraph"/>
              <w:spacing w:before="119"/>
              <w:ind w:left="386"/>
            </w:pPr>
            <w:r>
              <w:t>EPSDD</w:t>
            </w:r>
          </w:p>
        </w:tc>
      </w:tr>
      <w:tr w:rsidR="00842A86" w:rsidTr="00B55A41">
        <w:trPr>
          <w:trHeight w:val="1040"/>
        </w:trPr>
        <w:tc>
          <w:tcPr>
            <w:tcW w:w="6522" w:type="dxa"/>
          </w:tcPr>
          <w:p w:rsidR="00842A86" w:rsidRDefault="00842A86" w:rsidP="00B55A41">
            <w:pPr>
              <w:pStyle w:val="TableParagraph"/>
              <w:ind w:left="463" w:hanging="361"/>
            </w:pPr>
            <w:r>
              <w:t>22. Enforce fishing regulations and continue to prohibit the use of bait fishing in the LCC, as it may introduce alien species and carry parasites and diseases.</w:t>
            </w:r>
          </w:p>
        </w:tc>
        <w:tc>
          <w:tcPr>
            <w:tcW w:w="1277" w:type="dxa"/>
          </w:tcPr>
          <w:p w:rsidR="00842A86" w:rsidRDefault="00842A86" w:rsidP="00B55A41">
            <w:pPr>
              <w:pStyle w:val="TableParagraph"/>
            </w:pPr>
            <w:r>
              <w:t>High*</w:t>
            </w:r>
          </w:p>
        </w:tc>
        <w:tc>
          <w:tcPr>
            <w:tcW w:w="1841" w:type="dxa"/>
          </w:tcPr>
          <w:p w:rsidR="00842A86" w:rsidRDefault="00842A86" w:rsidP="00B55A41">
            <w:pPr>
              <w:pStyle w:val="TableParagraph"/>
              <w:ind w:left="386"/>
            </w:pPr>
            <w:r>
              <w:t>EPSDD</w:t>
            </w:r>
          </w:p>
        </w:tc>
      </w:tr>
      <w:tr w:rsidR="00842A86" w:rsidTr="00B55A41">
        <w:trPr>
          <w:trHeight w:val="1040"/>
        </w:trPr>
        <w:tc>
          <w:tcPr>
            <w:tcW w:w="6522" w:type="dxa"/>
          </w:tcPr>
          <w:p w:rsidR="00842A86" w:rsidRDefault="00842A86" w:rsidP="00B55A41">
            <w:pPr>
              <w:pStyle w:val="TableParagraph"/>
              <w:ind w:left="463" w:right="111" w:hanging="361"/>
            </w:pPr>
            <w:r>
              <w:t>23.  Undertake research into the threats to threatened aquatic species, including Macquarie Perch in accordance with Action Plan 29 (under review).</w:t>
            </w:r>
          </w:p>
        </w:tc>
        <w:tc>
          <w:tcPr>
            <w:tcW w:w="1277" w:type="dxa"/>
          </w:tcPr>
          <w:p w:rsidR="00842A86" w:rsidRDefault="00842A86" w:rsidP="00B55A41">
            <w:pPr>
              <w:pStyle w:val="TableParagraph"/>
            </w:pPr>
            <w:r>
              <w:t>Medium</w:t>
            </w:r>
          </w:p>
        </w:tc>
        <w:tc>
          <w:tcPr>
            <w:tcW w:w="1841" w:type="dxa"/>
          </w:tcPr>
          <w:p w:rsidR="00842A86" w:rsidRDefault="00842A86" w:rsidP="00B55A41">
            <w:pPr>
              <w:pStyle w:val="TableParagraph"/>
              <w:ind w:left="386"/>
            </w:pPr>
            <w:r>
              <w:t>EPSDD</w:t>
            </w:r>
          </w:p>
        </w:tc>
      </w:tr>
    </w:tbl>
    <w:p w:rsidR="00842A86" w:rsidRDefault="00842A86" w:rsidP="00842A86">
      <w:pPr>
        <w:sectPr w:rsidR="00842A86">
          <w:pgSz w:w="11910" w:h="16840"/>
          <w:pgMar w:top="1000" w:right="980" w:bottom="920" w:left="980" w:header="751" w:footer="734" w:gutter="0"/>
          <w:cols w:space="720"/>
        </w:sectPr>
      </w:pPr>
    </w:p>
    <w:p w:rsidR="00842A86" w:rsidRDefault="00842A86" w:rsidP="00842A86">
      <w:pPr>
        <w:pStyle w:val="BodyText"/>
        <w:spacing w:after="1"/>
        <w:rPr>
          <w:rFonts w:ascii="Times New Roman"/>
          <w:sz w:val="11"/>
        </w:rPr>
      </w:pPr>
    </w:p>
    <w:tbl>
      <w:tblPr>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522"/>
        <w:gridCol w:w="1277"/>
        <w:gridCol w:w="1841"/>
      </w:tblGrid>
      <w:tr w:rsidR="00842A86" w:rsidTr="00B55A41">
        <w:trPr>
          <w:trHeight w:val="500"/>
        </w:trPr>
        <w:tc>
          <w:tcPr>
            <w:tcW w:w="6522" w:type="dxa"/>
            <w:shd w:val="clear" w:color="auto" w:fill="92CDDC"/>
          </w:tcPr>
          <w:p w:rsidR="00842A86" w:rsidRDefault="00842A86" w:rsidP="00B55A41">
            <w:pPr>
              <w:pStyle w:val="TableParagraph"/>
              <w:spacing w:before="118"/>
              <w:ind w:left="102"/>
              <w:rPr>
                <w:b/>
              </w:rPr>
            </w:pPr>
            <w:r>
              <w:rPr>
                <w:b/>
              </w:rPr>
              <w:t>ACTIONS</w:t>
            </w:r>
          </w:p>
        </w:tc>
        <w:tc>
          <w:tcPr>
            <w:tcW w:w="1277" w:type="dxa"/>
            <w:shd w:val="clear" w:color="auto" w:fill="92CDDC"/>
          </w:tcPr>
          <w:p w:rsidR="00842A86" w:rsidRDefault="00842A86" w:rsidP="00B55A41">
            <w:pPr>
              <w:pStyle w:val="TableParagraph"/>
              <w:spacing w:before="118"/>
              <w:ind w:left="105"/>
              <w:rPr>
                <w:b/>
              </w:rPr>
            </w:pPr>
            <w:r>
              <w:rPr>
                <w:b/>
              </w:rPr>
              <w:t>PRIORITY</w:t>
            </w:r>
          </w:p>
        </w:tc>
        <w:tc>
          <w:tcPr>
            <w:tcW w:w="1841" w:type="dxa"/>
            <w:shd w:val="clear" w:color="auto" w:fill="92CDDC"/>
          </w:tcPr>
          <w:p w:rsidR="00842A86" w:rsidRDefault="00842A86" w:rsidP="00B55A41">
            <w:pPr>
              <w:pStyle w:val="TableParagraph"/>
              <w:spacing w:before="118"/>
              <w:ind w:left="102"/>
              <w:rPr>
                <w:b/>
              </w:rPr>
            </w:pPr>
            <w:r>
              <w:rPr>
                <w:b/>
              </w:rPr>
              <w:t>RESPONSIBILITY</w:t>
            </w:r>
          </w:p>
        </w:tc>
      </w:tr>
      <w:tr w:rsidR="00842A86" w:rsidTr="00B55A41">
        <w:trPr>
          <w:trHeight w:val="1040"/>
        </w:trPr>
        <w:tc>
          <w:tcPr>
            <w:tcW w:w="6522" w:type="dxa"/>
          </w:tcPr>
          <w:p w:rsidR="00842A86" w:rsidRDefault="00842A86" w:rsidP="00B55A41">
            <w:pPr>
              <w:pStyle w:val="TableParagraph"/>
              <w:spacing w:before="117"/>
              <w:ind w:left="463" w:hanging="361"/>
            </w:pPr>
            <w:r>
              <w:t>24. Prohibit the movement of any aquatic plants, aquatic animals or water from outside the Cotter catchment into the Cotter catchment.</w:t>
            </w:r>
          </w:p>
        </w:tc>
        <w:tc>
          <w:tcPr>
            <w:tcW w:w="1277" w:type="dxa"/>
          </w:tcPr>
          <w:p w:rsidR="00842A86" w:rsidRDefault="00842A86" w:rsidP="00B55A41">
            <w:pPr>
              <w:pStyle w:val="TableParagraph"/>
              <w:spacing w:before="117"/>
            </w:pPr>
            <w:r>
              <w:t>High*</w:t>
            </w:r>
          </w:p>
        </w:tc>
        <w:tc>
          <w:tcPr>
            <w:tcW w:w="1841" w:type="dxa"/>
          </w:tcPr>
          <w:p w:rsidR="00842A86" w:rsidRDefault="00842A86" w:rsidP="00B55A41">
            <w:pPr>
              <w:pStyle w:val="TableParagraph"/>
              <w:spacing w:before="117"/>
              <w:ind w:left="386"/>
            </w:pPr>
            <w:r>
              <w:t>EPSDD</w:t>
            </w:r>
          </w:p>
        </w:tc>
      </w:tr>
      <w:tr w:rsidR="00842A86" w:rsidTr="00B55A41">
        <w:trPr>
          <w:trHeight w:val="1040"/>
        </w:trPr>
        <w:tc>
          <w:tcPr>
            <w:tcW w:w="6522" w:type="dxa"/>
          </w:tcPr>
          <w:p w:rsidR="00842A86" w:rsidRDefault="00842A86" w:rsidP="00B55A41">
            <w:pPr>
              <w:pStyle w:val="TableParagraph"/>
              <w:spacing w:before="119"/>
              <w:ind w:left="463" w:hanging="361"/>
            </w:pPr>
            <w:r>
              <w:t>25. Explore options to improve connectivity for aquatic species to upstream habitat, such as providing fish passage when road infrastructure is upgraded.</w:t>
            </w:r>
          </w:p>
        </w:tc>
        <w:tc>
          <w:tcPr>
            <w:tcW w:w="1277" w:type="dxa"/>
          </w:tcPr>
          <w:p w:rsidR="00842A86" w:rsidRDefault="00842A86" w:rsidP="00B55A41">
            <w:pPr>
              <w:pStyle w:val="TableParagraph"/>
              <w:spacing w:before="119"/>
            </w:pPr>
            <w:r>
              <w:t>Low*</w:t>
            </w:r>
          </w:p>
        </w:tc>
        <w:tc>
          <w:tcPr>
            <w:tcW w:w="1841" w:type="dxa"/>
          </w:tcPr>
          <w:p w:rsidR="00842A86" w:rsidRDefault="00842A86" w:rsidP="00B55A41">
            <w:pPr>
              <w:pStyle w:val="TableParagraph"/>
              <w:spacing w:before="119"/>
              <w:ind w:left="386"/>
            </w:pPr>
            <w:r>
              <w:t>EPSDD</w:t>
            </w:r>
          </w:p>
        </w:tc>
      </w:tr>
      <w:tr w:rsidR="00842A86" w:rsidTr="00B55A41">
        <w:trPr>
          <w:trHeight w:val="2540"/>
        </w:trPr>
        <w:tc>
          <w:tcPr>
            <w:tcW w:w="6522" w:type="dxa"/>
          </w:tcPr>
          <w:p w:rsidR="00842A86" w:rsidRDefault="00842A86" w:rsidP="00842A86">
            <w:pPr>
              <w:pStyle w:val="TableParagraph"/>
              <w:numPr>
                <w:ilvl w:val="0"/>
                <w:numId w:val="26"/>
              </w:numPr>
              <w:tabs>
                <w:tab w:val="left" w:pos="464"/>
              </w:tabs>
              <w:ind w:hanging="360"/>
            </w:pPr>
            <w:r>
              <w:t>Promote resilience to climate change</w:t>
            </w:r>
            <w:r>
              <w:rPr>
                <w:spacing w:val="-14"/>
              </w:rPr>
              <w:t xml:space="preserve"> </w:t>
            </w:r>
            <w:r>
              <w:t>by:</w:t>
            </w:r>
          </w:p>
          <w:p w:rsidR="00842A86" w:rsidRDefault="00842A86" w:rsidP="00842A86">
            <w:pPr>
              <w:pStyle w:val="TableParagraph"/>
              <w:numPr>
                <w:ilvl w:val="1"/>
                <w:numId w:val="26"/>
              </w:numPr>
              <w:tabs>
                <w:tab w:val="left" w:pos="848"/>
              </w:tabs>
              <w:spacing w:before="120"/>
              <w:ind w:right="364"/>
            </w:pPr>
            <w:r>
              <w:t>controlling or managing ecological stressors such as weeds, herbivores and introduced</w:t>
            </w:r>
            <w:r>
              <w:rPr>
                <w:spacing w:val="-1"/>
              </w:rPr>
              <w:t xml:space="preserve"> </w:t>
            </w:r>
            <w:r>
              <w:t>predators</w:t>
            </w:r>
          </w:p>
          <w:p w:rsidR="00842A86" w:rsidRDefault="00842A86" w:rsidP="00842A86">
            <w:pPr>
              <w:pStyle w:val="TableParagraph"/>
              <w:numPr>
                <w:ilvl w:val="1"/>
                <w:numId w:val="26"/>
              </w:numPr>
              <w:tabs>
                <w:tab w:val="left" w:pos="848"/>
              </w:tabs>
              <w:spacing w:before="0"/>
              <w:ind w:right="438"/>
            </w:pPr>
            <w:r>
              <w:t>identifying, managing and protecting potential refugia and landscape</w:t>
            </w:r>
            <w:r>
              <w:rPr>
                <w:spacing w:val="-6"/>
              </w:rPr>
              <w:t xml:space="preserve"> </w:t>
            </w:r>
            <w:r>
              <w:t>connections</w:t>
            </w:r>
          </w:p>
          <w:p w:rsidR="00842A86" w:rsidRDefault="00842A86" w:rsidP="00842A86">
            <w:pPr>
              <w:pStyle w:val="TableParagraph"/>
              <w:numPr>
                <w:ilvl w:val="1"/>
                <w:numId w:val="26"/>
              </w:numPr>
              <w:tabs>
                <w:tab w:val="left" w:pos="848"/>
              </w:tabs>
              <w:spacing w:before="0" w:line="280" w:lineRule="exact"/>
            </w:pPr>
            <w:r>
              <w:t>maintaining and restoring diversity in ecological</w:t>
            </w:r>
            <w:r>
              <w:rPr>
                <w:spacing w:val="-11"/>
              </w:rPr>
              <w:t xml:space="preserve"> </w:t>
            </w:r>
            <w:r>
              <w:t>communities</w:t>
            </w:r>
          </w:p>
          <w:p w:rsidR="00842A86" w:rsidRDefault="00842A86" w:rsidP="00842A86">
            <w:pPr>
              <w:pStyle w:val="TableParagraph"/>
              <w:numPr>
                <w:ilvl w:val="1"/>
                <w:numId w:val="26"/>
              </w:numPr>
              <w:tabs>
                <w:tab w:val="left" w:pos="848"/>
              </w:tabs>
              <w:spacing w:before="0"/>
              <w:ind w:right="545"/>
            </w:pPr>
            <w:r>
              <w:t>maintaining large, well connected and genetically diverse populations</w:t>
            </w:r>
          </w:p>
        </w:tc>
        <w:tc>
          <w:tcPr>
            <w:tcW w:w="1277" w:type="dxa"/>
          </w:tcPr>
          <w:p w:rsidR="00842A86" w:rsidRDefault="00842A86" w:rsidP="00B55A41">
            <w:pPr>
              <w:pStyle w:val="TableParagraph"/>
            </w:pPr>
            <w:r>
              <w:t>Low*</w:t>
            </w:r>
          </w:p>
        </w:tc>
        <w:tc>
          <w:tcPr>
            <w:tcW w:w="1841" w:type="dxa"/>
          </w:tcPr>
          <w:p w:rsidR="00842A86" w:rsidRDefault="00842A86" w:rsidP="00B55A41">
            <w:pPr>
              <w:pStyle w:val="TableParagraph"/>
              <w:spacing w:before="0"/>
              <w:ind w:left="0"/>
              <w:rPr>
                <w:rFonts w:ascii="Times New Roman"/>
              </w:rPr>
            </w:pPr>
          </w:p>
        </w:tc>
      </w:tr>
      <w:tr w:rsidR="00842A86" w:rsidTr="00B55A41">
        <w:trPr>
          <w:trHeight w:val="760"/>
        </w:trPr>
        <w:tc>
          <w:tcPr>
            <w:tcW w:w="6522" w:type="dxa"/>
          </w:tcPr>
          <w:p w:rsidR="00842A86" w:rsidRDefault="00842A86" w:rsidP="00B55A41">
            <w:pPr>
              <w:pStyle w:val="TableParagraph"/>
              <w:ind w:left="463" w:hanging="361"/>
            </w:pPr>
            <w:r>
              <w:t>27. Target weed control to priority areas and to where regeneration is occurring naturally.</w:t>
            </w:r>
          </w:p>
        </w:tc>
        <w:tc>
          <w:tcPr>
            <w:tcW w:w="1277" w:type="dxa"/>
          </w:tcPr>
          <w:p w:rsidR="00842A86" w:rsidRDefault="00842A86" w:rsidP="00B55A41">
            <w:pPr>
              <w:pStyle w:val="TableParagraph"/>
            </w:pPr>
            <w:r>
              <w:t>Medium*</w:t>
            </w:r>
          </w:p>
        </w:tc>
        <w:tc>
          <w:tcPr>
            <w:tcW w:w="1841" w:type="dxa"/>
          </w:tcPr>
          <w:p w:rsidR="00842A86" w:rsidRDefault="00842A86" w:rsidP="00B55A41">
            <w:pPr>
              <w:pStyle w:val="TableParagraph"/>
              <w:ind w:left="386"/>
            </w:pPr>
            <w:r>
              <w:t>EPSDD</w:t>
            </w:r>
          </w:p>
        </w:tc>
      </w:tr>
      <w:tr w:rsidR="00842A86" w:rsidTr="00B55A41">
        <w:trPr>
          <w:trHeight w:val="760"/>
        </w:trPr>
        <w:tc>
          <w:tcPr>
            <w:tcW w:w="6522" w:type="dxa"/>
          </w:tcPr>
          <w:p w:rsidR="00842A86" w:rsidRDefault="00842A86" w:rsidP="00B55A41">
            <w:pPr>
              <w:pStyle w:val="TableParagraph"/>
              <w:ind w:left="463" w:hanging="361"/>
            </w:pPr>
            <w:r>
              <w:t>28. Conduct a survey for Phytophthora and prioritise and manage infected areas to contain the disease.</w:t>
            </w:r>
          </w:p>
        </w:tc>
        <w:tc>
          <w:tcPr>
            <w:tcW w:w="1277" w:type="dxa"/>
          </w:tcPr>
          <w:p w:rsidR="00842A86" w:rsidRDefault="00842A86" w:rsidP="00B55A41">
            <w:pPr>
              <w:pStyle w:val="TableParagraph"/>
            </w:pPr>
            <w:r>
              <w:t>Medium</w:t>
            </w:r>
          </w:p>
        </w:tc>
        <w:tc>
          <w:tcPr>
            <w:tcW w:w="1841" w:type="dxa"/>
          </w:tcPr>
          <w:p w:rsidR="00842A86" w:rsidRDefault="00842A86" w:rsidP="00B55A41">
            <w:pPr>
              <w:pStyle w:val="TableParagraph"/>
              <w:ind w:left="386"/>
            </w:pPr>
            <w:r>
              <w:t>EPSDD</w:t>
            </w:r>
          </w:p>
        </w:tc>
      </w:tr>
      <w:tr w:rsidR="00842A86" w:rsidTr="00B55A41">
        <w:trPr>
          <w:trHeight w:val="1040"/>
        </w:trPr>
        <w:tc>
          <w:tcPr>
            <w:tcW w:w="6522" w:type="dxa"/>
          </w:tcPr>
          <w:p w:rsidR="00842A86" w:rsidRDefault="00842A86" w:rsidP="00B55A41">
            <w:pPr>
              <w:pStyle w:val="TableParagraph"/>
              <w:ind w:left="463" w:right="154" w:hanging="361"/>
            </w:pPr>
            <w:r>
              <w:t>29. Implement existing protocols for preventing the spread of EHN and other aquatic diseases and review their effectiveness as required.</w:t>
            </w:r>
          </w:p>
        </w:tc>
        <w:tc>
          <w:tcPr>
            <w:tcW w:w="1277" w:type="dxa"/>
          </w:tcPr>
          <w:p w:rsidR="00842A86" w:rsidRDefault="00842A86" w:rsidP="00B55A41">
            <w:pPr>
              <w:pStyle w:val="TableParagraph"/>
            </w:pPr>
            <w:r>
              <w:t>High</w:t>
            </w:r>
          </w:p>
        </w:tc>
        <w:tc>
          <w:tcPr>
            <w:tcW w:w="1841" w:type="dxa"/>
          </w:tcPr>
          <w:p w:rsidR="00842A86" w:rsidRDefault="00842A86" w:rsidP="00B55A41">
            <w:pPr>
              <w:pStyle w:val="TableParagraph"/>
              <w:ind w:left="386"/>
            </w:pPr>
            <w:r>
              <w:t>EPSDD</w:t>
            </w:r>
          </w:p>
        </w:tc>
      </w:tr>
      <w:tr w:rsidR="00842A86" w:rsidTr="00B55A41">
        <w:trPr>
          <w:trHeight w:val="1040"/>
        </w:trPr>
        <w:tc>
          <w:tcPr>
            <w:tcW w:w="6522" w:type="dxa"/>
          </w:tcPr>
          <w:p w:rsidR="00842A86" w:rsidRDefault="00842A86" w:rsidP="00B55A41">
            <w:pPr>
              <w:pStyle w:val="TableParagraph"/>
              <w:ind w:left="463" w:right="187" w:hanging="361"/>
              <w:jc w:val="both"/>
            </w:pPr>
            <w:r>
              <w:t>30. Develop early detection programs and emergency response plans to prevent the introduction of alien fish species, such as Carp and Redfin, to the LCC</w:t>
            </w:r>
          </w:p>
        </w:tc>
        <w:tc>
          <w:tcPr>
            <w:tcW w:w="1277" w:type="dxa"/>
          </w:tcPr>
          <w:p w:rsidR="00842A86" w:rsidRDefault="00842A86" w:rsidP="00B55A41">
            <w:pPr>
              <w:pStyle w:val="TableParagraph"/>
            </w:pPr>
            <w:r>
              <w:t>High</w:t>
            </w:r>
          </w:p>
        </w:tc>
        <w:tc>
          <w:tcPr>
            <w:tcW w:w="1841" w:type="dxa"/>
          </w:tcPr>
          <w:p w:rsidR="00842A86" w:rsidRDefault="00842A86" w:rsidP="00B55A41">
            <w:pPr>
              <w:pStyle w:val="TableParagraph"/>
              <w:spacing w:before="0"/>
              <w:ind w:left="0"/>
              <w:rPr>
                <w:rFonts w:ascii="Times New Roman"/>
              </w:rPr>
            </w:pPr>
          </w:p>
        </w:tc>
      </w:tr>
      <w:tr w:rsidR="00842A86" w:rsidTr="00B55A41">
        <w:trPr>
          <w:trHeight w:val="1300"/>
        </w:trPr>
        <w:tc>
          <w:tcPr>
            <w:tcW w:w="6522" w:type="dxa"/>
          </w:tcPr>
          <w:p w:rsidR="00842A86" w:rsidRDefault="00842A86" w:rsidP="00B55A41">
            <w:pPr>
              <w:pStyle w:val="TableParagraph"/>
              <w:ind w:left="463" w:right="245" w:hanging="361"/>
            </w:pPr>
            <w:r>
              <w:t xml:space="preserve">31. Design and undertake management programs for pest animals and plants in accordance with the </w:t>
            </w:r>
            <w:r>
              <w:rPr>
                <w:i/>
              </w:rPr>
              <w:t>ACT Pest Animal Management Strategy 2012–2022</w:t>
            </w:r>
            <w:r>
              <w:t xml:space="preserve">, </w:t>
            </w:r>
            <w:r>
              <w:rPr>
                <w:i/>
              </w:rPr>
              <w:t xml:space="preserve">ACT Weeds Strategy </w:t>
            </w:r>
            <w:r>
              <w:t>and pest control priorities, and in cooperation with adjacent land managers.</w:t>
            </w:r>
          </w:p>
        </w:tc>
        <w:tc>
          <w:tcPr>
            <w:tcW w:w="1277" w:type="dxa"/>
          </w:tcPr>
          <w:p w:rsidR="00842A86" w:rsidRDefault="00842A86" w:rsidP="00B55A41">
            <w:pPr>
              <w:pStyle w:val="TableParagraph"/>
            </w:pPr>
            <w:r>
              <w:t>High*</w:t>
            </w:r>
          </w:p>
        </w:tc>
        <w:tc>
          <w:tcPr>
            <w:tcW w:w="1841" w:type="dxa"/>
          </w:tcPr>
          <w:p w:rsidR="00842A86" w:rsidRDefault="00842A86" w:rsidP="00B55A41">
            <w:pPr>
              <w:pStyle w:val="TableParagraph"/>
              <w:ind w:left="386"/>
            </w:pPr>
            <w:r>
              <w:t>EPSDD</w:t>
            </w:r>
          </w:p>
        </w:tc>
      </w:tr>
      <w:tr w:rsidR="00842A86" w:rsidTr="00B55A41">
        <w:trPr>
          <w:trHeight w:val="760"/>
        </w:trPr>
        <w:tc>
          <w:tcPr>
            <w:tcW w:w="6522" w:type="dxa"/>
          </w:tcPr>
          <w:p w:rsidR="00842A86" w:rsidRDefault="00842A86" w:rsidP="00B55A41">
            <w:pPr>
              <w:pStyle w:val="TableParagraph"/>
              <w:ind w:left="561" w:hanging="426"/>
            </w:pPr>
            <w:r>
              <w:t>32. Continue monitoring the effectiveness of the restoration/regeneration effort.</w:t>
            </w:r>
          </w:p>
        </w:tc>
        <w:tc>
          <w:tcPr>
            <w:tcW w:w="1277" w:type="dxa"/>
          </w:tcPr>
          <w:p w:rsidR="00842A86" w:rsidRDefault="00842A86" w:rsidP="00B55A41">
            <w:pPr>
              <w:pStyle w:val="TableParagraph"/>
            </w:pPr>
            <w:r>
              <w:t>Medium*</w:t>
            </w:r>
          </w:p>
        </w:tc>
        <w:tc>
          <w:tcPr>
            <w:tcW w:w="1841" w:type="dxa"/>
          </w:tcPr>
          <w:p w:rsidR="00842A86" w:rsidRDefault="00842A86" w:rsidP="00B55A41">
            <w:pPr>
              <w:pStyle w:val="TableParagraph"/>
              <w:ind w:left="386"/>
            </w:pPr>
            <w:r>
              <w:t>EPSDD</w:t>
            </w:r>
          </w:p>
        </w:tc>
      </w:tr>
      <w:tr w:rsidR="00842A86" w:rsidTr="00B55A41">
        <w:trPr>
          <w:trHeight w:val="1040"/>
        </w:trPr>
        <w:tc>
          <w:tcPr>
            <w:tcW w:w="6522" w:type="dxa"/>
          </w:tcPr>
          <w:p w:rsidR="00842A86" w:rsidRDefault="00842A86" w:rsidP="00B55A41">
            <w:pPr>
              <w:pStyle w:val="TableParagraph"/>
              <w:ind w:left="561" w:right="154" w:hanging="426"/>
            </w:pPr>
            <w:r>
              <w:t>33. Assess the effectiveness of restoration efforts to-date to inform the development of a new, 10 year vegetation restoration management plan</w:t>
            </w:r>
          </w:p>
        </w:tc>
        <w:tc>
          <w:tcPr>
            <w:tcW w:w="1277" w:type="dxa"/>
          </w:tcPr>
          <w:p w:rsidR="00842A86" w:rsidRDefault="00842A86" w:rsidP="00B55A41">
            <w:pPr>
              <w:pStyle w:val="TableParagraph"/>
            </w:pPr>
            <w:r>
              <w:t>High</w:t>
            </w:r>
          </w:p>
        </w:tc>
        <w:tc>
          <w:tcPr>
            <w:tcW w:w="1841" w:type="dxa"/>
          </w:tcPr>
          <w:p w:rsidR="00842A86" w:rsidRDefault="00842A86" w:rsidP="00B55A41">
            <w:pPr>
              <w:pStyle w:val="TableParagraph"/>
              <w:ind w:left="420"/>
            </w:pPr>
            <w:r>
              <w:t>EPSDD</w:t>
            </w:r>
          </w:p>
        </w:tc>
      </w:tr>
      <w:tr w:rsidR="00842A86" w:rsidTr="00B55A41">
        <w:trPr>
          <w:trHeight w:val="760"/>
        </w:trPr>
        <w:tc>
          <w:tcPr>
            <w:tcW w:w="6522" w:type="dxa"/>
          </w:tcPr>
          <w:p w:rsidR="00842A86" w:rsidRDefault="00842A86" w:rsidP="00B55A41">
            <w:pPr>
              <w:pStyle w:val="TableParagraph"/>
              <w:spacing w:before="122" w:line="237" w:lineRule="auto"/>
              <w:ind w:left="561" w:hanging="426"/>
            </w:pPr>
            <w:r>
              <w:t>34. Implement a long-term program of restoration incorporating community involvement, plantings and direct seeding</w:t>
            </w:r>
          </w:p>
        </w:tc>
        <w:tc>
          <w:tcPr>
            <w:tcW w:w="1277" w:type="dxa"/>
          </w:tcPr>
          <w:p w:rsidR="00842A86" w:rsidRDefault="00842A86" w:rsidP="00B55A41">
            <w:pPr>
              <w:pStyle w:val="TableParagraph"/>
              <w:spacing w:before="119"/>
            </w:pPr>
            <w:r>
              <w:t>Medium*</w:t>
            </w:r>
          </w:p>
        </w:tc>
        <w:tc>
          <w:tcPr>
            <w:tcW w:w="1841" w:type="dxa"/>
          </w:tcPr>
          <w:p w:rsidR="00842A86" w:rsidRDefault="00842A86" w:rsidP="00B55A41">
            <w:pPr>
              <w:pStyle w:val="TableParagraph"/>
              <w:spacing w:before="119"/>
              <w:ind w:left="420"/>
            </w:pPr>
            <w:r>
              <w:t>EPSDD</w:t>
            </w:r>
          </w:p>
        </w:tc>
      </w:tr>
      <w:tr w:rsidR="00842A86" w:rsidTr="00B55A41">
        <w:trPr>
          <w:trHeight w:val="760"/>
        </w:trPr>
        <w:tc>
          <w:tcPr>
            <w:tcW w:w="6522" w:type="dxa"/>
          </w:tcPr>
          <w:p w:rsidR="00842A86" w:rsidRDefault="00842A86" w:rsidP="00B55A41">
            <w:pPr>
              <w:pStyle w:val="TableParagraph"/>
              <w:spacing w:before="122" w:line="237" w:lineRule="auto"/>
              <w:ind w:left="561" w:hanging="426"/>
            </w:pPr>
            <w:r>
              <w:t>35. Progressively remove existing pine plantations and replace with native species.</w:t>
            </w:r>
          </w:p>
        </w:tc>
        <w:tc>
          <w:tcPr>
            <w:tcW w:w="1277" w:type="dxa"/>
          </w:tcPr>
          <w:p w:rsidR="00842A86" w:rsidRDefault="00842A86" w:rsidP="00B55A41">
            <w:pPr>
              <w:pStyle w:val="TableParagraph"/>
              <w:spacing w:before="119"/>
            </w:pPr>
            <w:r>
              <w:t>Low*</w:t>
            </w:r>
          </w:p>
        </w:tc>
        <w:tc>
          <w:tcPr>
            <w:tcW w:w="1841" w:type="dxa"/>
          </w:tcPr>
          <w:p w:rsidR="00842A86" w:rsidRDefault="00842A86" w:rsidP="00B55A41">
            <w:pPr>
              <w:pStyle w:val="TableParagraph"/>
              <w:spacing w:before="119"/>
              <w:ind w:left="420"/>
            </w:pPr>
            <w:r>
              <w:t>EPSDD</w:t>
            </w:r>
          </w:p>
        </w:tc>
      </w:tr>
    </w:tbl>
    <w:p w:rsidR="00842A86" w:rsidRDefault="00842A86" w:rsidP="00842A86">
      <w:pPr>
        <w:sectPr w:rsidR="00842A86">
          <w:pgSz w:w="11910" w:h="16840"/>
          <w:pgMar w:top="1000" w:right="980" w:bottom="920" w:left="980" w:header="751" w:footer="734" w:gutter="0"/>
          <w:cols w:space="720"/>
        </w:sectPr>
      </w:pPr>
    </w:p>
    <w:p w:rsidR="00842A86" w:rsidRDefault="00842A86" w:rsidP="00842A86">
      <w:pPr>
        <w:pStyle w:val="BodyText"/>
        <w:spacing w:after="1"/>
        <w:rPr>
          <w:rFonts w:ascii="Times New Roman"/>
          <w:sz w:val="11"/>
        </w:rPr>
      </w:pPr>
    </w:p>
    <w:tbl>
      <w:tblPr>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522"/>
        <w:gridCol w:w="1277"/>
        <w:gridCol w:w="1841"/>
      </w:tblGrid>
      <w:tr w:rsidR="00842A86" w:rsidTr="00B55A41">
        <w:trPr>
          <w:trHeight w:val="500"/>
        </w:trPr>
        <w:tc>
          <w:tcPr>
            <w:tcW w:w="6522" w:type="dxa"/>
            <w:shd w:val="clear" w:color="auto" w:fill="92CDDC"/>
          </w:tcPr>
          <w:p w:rsidR="00842A86" w:rsidRDefault="00842A86" w:rsidP="00B55A41">
            <w:pPr>
              <w:pStyle w:val="TableParagraph"/>
              <w:spacing w:before="118"/>
              <w:ind w:left="102"/>
              <w:rPr>
                <w:b/>
              </w:rPr>
            </w:pPr>
            <w:r>
              <w:rPr>
                <w:b/>
              </w:rPr>
              <w:t>ACTIONS</w:t>
            </w:r>
          </w:p>
        </w:tc>
        <w:tc>
          <w:tcPr>
            <w:tcW w:w="1277" w:type="dxa"/>
            <w:shd w:val="clear" w:color="auto" w:fill="92CDDC"/>
          </w:tcPr>
          <w:p w:rsidR="00842A86" w:rsidRDefault="00842A86" w:rsidP="00B55A41">
            <w:pPr>
              <w:pStyle w:val="TableParagraph"/>
              <w:spacing w:before="118"/>
              <w:ind w:left="105"/>
              <w:rPr>
                <w:b/>
              </w:rPr>
            </w:pPr>
            <w:r>
              <w:rPr>
                <w:b/>
              </w:rPr>
              <w:t>PRIORITY</w:t>
            </w:r>
          </w:p>
        </w:tc>
        <w:tc>
          <w:tcPr>
            <w:tcW w:w="1841" w:type="dxa"/>
            <w:shd w:val="clear" w:color="auto" w:fill="92CDDC"/>
          </w:tcPr>
          <w:p w:rsidR="00842A86" w:rsidRDefault="00842A86" w:rsidP="00B55A41">
            <w:pPr>
              <w:pStyle w:val="TableParagraph"/>
              <w:spacing w:before="118"/>
              <w:ind w:left="102"/>
              <w:rPr>
                <w:b/>
              </w:rPr>
            </w:pPr>
            <w:r>
              <w:rPr>
                <w:b/>
              </w:rPr>
              <w:t>RESPONSIBILITY</w:t>
            </w:r>
          </w:p>
        </w:tc>
      </w:tr>
      <w:tr w:rsidR="00842A86" w:rsidTr="00B55A41">
        <w:trPr>
          <w:trHeight w:val="1300"/>
        </w:trPr>
        <w:tc>
          <w:tcPr>
            <w:tcW w:w="6522" w:type="dxa"/>
          </w:tcPr>
          <w:p w:rsidR="00842A86" w:rsidRDefault="00842A86" w:rsidP="00B55A41">
            <w:pPr>
              <w:pStyle w:val="TableParagraph"/>
              <w:spacing w:before="117"/>
              <w:ind w:left="561" w:right="129" w:hanging="426"/>
            </w:pPr>
            <w:r>
              <w:t>36. Continue to contribute to research and monitoring on changes in the distribution, abundance and ecology of specific fauna species in response to the 2003 fires, the enlargement of Cotter Dam and subsequent restoration</w:t>
            </w:r>
            <w:r>
              <w:rPr>
                <w:spacing w:val="-9"/>
              </w:rPr>
              <w:t xml:space="preserve"> </w:t>
            </w:r>
            <w:r>
              <w:t>activities</w:t>
            </w:r>
          </w:p>
        </w:tc>
        <w:tc>
          <w:tcPr>
            <w:tcW w:w="1277" w:type="dxa"/>
          </w:tcPr>
          <w:p w:rsidR="00842A86" w:rsidRDefault="00842A86" w:rsidP="00B55A41">
            <w:pPr>
              <w:pStyle w:val="TableParagraph"/>
              <w:spacing w:before="117"/>
            </w:pPr>
            <w:r>
              <w:t>Medium*</w:t>
            </w:r>
          </w:p>
        </w:tc>
        <w:tc>
          <w:tcPr>
            <w:tcW w:w="1841" w:type="dxa"/>
          </w:tcPr>
          <w:p w:rsidR="00842A86" w:rsidRDefault="00842A86" w:rsidP="00B55A41">
            <w:pPr>
              <w:pStyle w:val="TableParagraph"/>
              <w:spacing w:before="117"/>
              <w:ind w:left="420"/>
            </w:pPr>
            <w:r>
              <w:t>EPSDD</w:t>
            </w:r>
          </w:p>
        </w:tc>
      </w:tr>
      <w:tr w:rsidR="00842A86" w:rsidTr="00B55A41">
        <w:trPr>
          <w:trHeight w:val="1300"/>
        </w:trPr>
        <w:tc>
          <w:tcPr>
            <w:tcW w:w="6522" w:type="dxa"/>
          </w:tcPr>
          <w:p w:rsidR="00842A86" w:rsidRDefault="00842A86" w:rsidP="00B55A41">
            <w:pPr>
              <w:pStyle w:val="TableParagraph"/>
              <w:ind w:left="561" w:right="232" w:hanging="426"/>
            </w:pPr>
            <w:r>
              <w:t>37. Work with Icon Water to implement the recommendations of Fish Management Plans and associated research projects (Appendix 6), where feasible, to improve management of threatened aquatic species</w:t>
            </w:r>
          </w:p>
        </w:tc>
        <w:tc>
          <w:tcPr>
            <w:tcW w:w="1277" w:type="dxa"/>
          </w:tcPr>
          <w:p w:rsidR="00842A86" w:rsidRDefault="00842A86" w:rsidP="00B55A41">
            <w:pPr>
              <w:pStyle w:val="TableParagraph"/>
            </w:pPr>
            <w:r>
              <w:t>Medium*</w:t>
            </w:r>
          </w:p>
        </w:tc>
        <w:tc>
          <w:tcPr>
            <w:tcW w:w="1841" w:type="dxa"/>
          </w:tcPr>
          <w:p w:rsidR="00842A86" w:rsidRDefault="00842A86" w:rsidP="00B55A41">
            <w:pPr>
              <w:pStyle w:val="TableParagraph"/>
              <w:spacing w:line="384" w:lineRule="auto"/>
              <w:ind w:left="420" w:right="798"/>
            </w:pPr>
            <w:r>
              <w:t>EPSDD ICON</w:t>
            </w:r>
          </w:p>
        </w:tc>
      </w:tr>
      <w:tr w:rsidR="00842A86" w:rsidTr="00B55A41">
        <w:trPr>
          <w:trHeight w:val="1040"/>
        </w:trPr>
        <w:tc>
          <w:tcPr>
            <w:tcW w:w="6522" w:type="dxa"/>
          </w:tcPr>
          <w:p w:rsidR="00842A86" w:rsidRDefault="00842A86" w:rsidP="00B55A41">
            <w:pPr>
              <w:pStyle w:val="TableParagraph"/>
              <w:ind w:left="463" w:right="183" w:hanging="361"/>
            </w:pPr>
            <w:r>
              <w:t>38. Require researchers to demonstrate that projects have sound methodology, are relevant to the LCC, are appropriately supervised, and minimise disturbance to important habitat areas.</w:t>
            </w:r>
          </w:p>
        </w:tc>
        <w:tc>
          <w:tcPr>
            <w:tcW w:w="1277" w:type="dxa"/>
          </w:tcPr>
          <w:p w:rsidR="00842A86" w:rsidRDefault="00842A86" w:rsidP="00B55A41">
            <w:pPr>
              <w:pStyle w:val="TableParagraph"/>
            </w:pPr>
            <w:r>
              <w:t>Medium*</w:t>
            </w:r>
          </w:p>
        </w:tc>
        <w:tc>
          <w:tcPr>
            <w:tcW w:w="1841" w:type="dxa"/>
          </w:tcPr>
          <w:p w:rsidR="00842A86" w:rsidRDefault="00842A86" w:rsidP="00B55A41">
            <w:pPr>
              <w:pStyle w:val="TableParagraph"/>
              <w:ind w:left="386"/>
            </w:pPr>
            <w:r>
              <w:t>EPSDD</w:t>
            </w:r>
          </w:p>
        </w:tc>
      </w:tr>
      <w:tr w:rsidR="00842A86" w:rsidTr="00B55A41">
        <w:trPr>
          <w:trHeight w:val="1040"/>
        </w:trPr>
        <w:tc>
          <w:tcPr>
            <w:tcW w:w="6522" w:type="dxa"/>
          </w:tcPr>
          <w:p w:rsidR="00842A86" w:rsidRDefault="00842A86" w:rsidP="00B55A41">
            <w:pPr>
              <w:pStyle w:val="TableParagraph"/>
              <w:spacing w:before="117"/>
              <w:ind w:left="463" w:hanging="361"/>
            </w:pPr>
            <w:r>
              <w:t>39. Encourage and support survey, monitoring and research activities, particularly related to water supply, catchment management and fire management, and protection of natural and cultural heritage.</w:t>
            </w:r>
          </w:p>
        </w:tc>
        <w:tc>
          <w:tcPr>
            <w:tcW w:w="1277" w:type="dxa"/>
          </w:tcPr>
          <w:p w:rsidR="00842A86" w:rsidRDefault="00842A86" w:rsidP="00B55A41">
            <w:pPr>
              <w:pStyle w:val="TableParagraph"/>
              <w:spacing w:before="117"/>
            </w:pPr>
            <w:r>
              <w:t>Medium*</w:t>
            </w:r>
          </w:p>
        </w:tc>
        <w:tc>
          <w:tcPr>
            <w:tcW w:w="1841" w:type="dxa"/>
          </w:tcPr>
          <w:p w:rsidR="00842A86" w:rsidRDefault="00842A86" w:rsidP="00B55A41">
            <w:pPr>
              <w:pStyle w:val="TableParagraph"/>
              <w:spacing w:before="117"/>
              <w:ind w:left="386"/>
            </w:pPr>
            <w:r>
              <w:t>EPSDD</w:t>
            </w:r>
          </w:p>
        </w:tc>
      </w:tr>
      <w:tr w:rsidR="00842A86" w:rsidTr="00B55A41">
        <w:trPr>
          <w:trHeight w:val="760"/>
        </w:trPr>
        <w:tc>
          <w:tcPr>
            <w:tcW w:w="6522" w:type="dxa"/>
          </w:tcPr>
          <w:p w:rsidR="00842A86" w:rsidRDefault="00842A86" w:rsidP="00B55A41">
            <w:pPr>
              <w:pStyle w:val="TableParagraph"/>
              <w:ind w:left="463" w:hanging="361"/>
            </w:pPr>
            <w:r>
              <w:t>40. Monitor the impact of recreation (types of activities, levels of use and location) with a focus on activities that affect water quality.</w:t>
            </w:r>
          </w:p>
        </w:tc>
        <w:tc>
          <w:tcPr>
            <w:tcW w:w="1277" w:type="dxa"/>
          </w:tcPr>
          <w:p w:rsidR="00842A86" w:rsidRDefault="00842A86" w:rsidP="00B55A41">
            <w:pPr>
              <w:pStyle w:val="TableParagraph"/>
            </w:pPr>
            <w:r>
              <w:t>Medium*</w:t>
            </w:r>
          </w:p>
        </w:tc>
        <w:tc>
          <w:tcPr>
            <w:tcW w:w="1841" w:type="dxa"/>
          </w:tcPr>
          <w:p w:rsidR="00842A86" w:rsidRDefault="00842A86" w:rsidP="00B55A41">
            <w:pPr>
              <w:pStyle w:val="TableParagraph"/>
              <w:ind w:left="386"/>
            </w:pPr>
            <w:r>
              <w:t>EPSDD</w:t>
            </w:r>
          </w:p>
        </w:tc>
      </w:tr>
      <w:tr w:rsidR="00842A86" w:rsidTr="00B55A41">
        <w:trPr>
          <w:trHeight w:val="540"/>
        </w:trPr>
        <w:tc>
          <w:tcPr>
            <w:tcW w:w="9640" w:type="dxa"/>
            <w:gridSpan w:val="3"/>
            <w:shd w:val="clear" w:color="auto" w:fill="DAEDF3"/>
          </w:tcPr>
          <w:p w:rsidR="00842A86" w:rsidRDefault="00842A86" w:rsidP="00B55A41">
            <w:pPr>
              <w:pStyle w:val="TableParagraph"/>
              <w:ind w:left="278"/>
              <w:rPr>
                <w:b/>
              </w:rPr>
            </w:pPr>
            <w:r>
              <w:rPr>
                <w:b/>
              </w:rPr>
              <w:t>Chapter 7: Fire management</w:t>
            </w:r>
          </w:p>
        </w:tc>
      </w:tr>
      <w:tr w:rsidR="00842A86" w:rsidTr="00B55A41">
        <w:trPr>
          <w:trHeight w:val="1300"/>
        </w:trPr>
        <w:tc>
          <w:tcPr>
            <w:tcW w:w="6522" w:type="dxa"/>
          </w:tcPr>
          <w:p w:rsidR="00842A86" w:rsidRDefault="00842A86" w:rsidP="00B55A41">
            <w:pPr>
              <w:pStyle w:val="TableParagraph"/>
              <w:ind w:left="463" w:hanging="361"/>
            </w:pPr>
            <w:r>
              <w:t>41. Set intervals for planned fires to create fire-fighting advantages across the landscape while also maintaining areas of each vegetation community within the fire thresholds (including the upper end of each threshold) for that community.</w:t>
            </w:r>
          </w:p>
        </w:tc>
        <w:tc>
          <w:tcPr>
            <w:tcW w:w="1277" w:type="dxa"/>
          </w:tcPr>
          <w:p w:rsidR="00842A86" w:rsidRDefault="00842A86" w:rsidP="00B55A41">
            <w:pPr>
              <w:pStyle w:val="TableParagraph"/>
            </w:pPr>
            <w:r>
              <w:t>High*</w:t>
            </w:r>
          </w:p>
        </w:tc>
        <w:tc>
          <w:tcPr>
            <w:tcW w:w="1841" w:type="dxa"/>
          </w:tcPr>
          <w:p w:rsidR="00842A86" w:rsidRDefault="00842A86" w:rsidP="00B55A41">
            <w:pPr>
              <w:pStyle w:val="TableParagraph"/>
              <w:ind w:left="386"/>
            </w:pPr>
            <w:r>
              <w:t>EPSDD</w:t>
            </w:r>
          </w:p>
        </w:tc>
      </w:tr>
      <w:tr w:rsidR="00842A86" w:rsidTr="00B55A41">
        <w:trPr>
          <w:trHeight w:val="760"/>
        </w:trPr>
        <w:tc>
          <w:tcPr>
            <w:tcW w:w="6522" w:type="dxa"/>
          </w:tcPr>
          <w:p w:rsidR="00842A86" w:rsidRDefault="00842A86" w:rsidP="00B55A41">
            <w:pPr>
              <w:pStyle w:val="TableParagraph"/>
              <w:spacing w:before="119"/>
              <w:ind w:left="463" w:right="154" w:hanging="361"/>
            </w:pPr>
            <w:r>
              <w:t>42. Include actions in the LCC underneath the overarching EPSDD annual Bushfire Operations Plans.</w:t>
            </w:r>
          </w:p>
        </w:tc>
        <w:tc>
          <w:tcPr>
            <w:tcW w:w="1277" w:type="dxa"/>
          </w:tcPr>
          <w:p w:rsidR="00842A86" w:rsidRDefault="00842A86" w:rsidP="00B55A41">
            <w:pPr>
              <w:pStyle w:val="TableParagraph"/>
              <w:spacing w:before="119"/>
            </w:pPr>
            <w:r>
              <w:t>High*</w:t>
            </w:r>
          </w:p>
        </w:tc>
        <w:tc>
          <w:tcPr>
            <w:tcW w:w="1841" w:type="dxa"/>
          </w:tcPr>
          <w:p w:rsidR="00842A86" w:rsidRDefault="00842A86" w:rsidP="00B55A41">
            <w:pPr>
              <w:pStyle w:val="TableParagraph"/>
              <w:spacing w:before="119"/>
              <w:ind w:left="386"/>
            </w:pPr>
            <w:r>
              <w:t>EPSDD</w:t>
            </w:r>
          </w:p>
        </w:tc>
      </w:tr>
      <w:tr w:rsidR="00842A86" w:rsidTr="00B55A41">
        <w:trPr>
          <w:trHeight w:val="1040"/>
        </w:trPr>
        <w:tc>
          <w:tcPr>
            <w:tcW w:w="6522" w:type="dxa"/>
          </w:tcPr>
          <w:p w:rsidR="00842A86" w:rsidRDefault="00842A86" w:rsidP="00B55A41">
            <w:pPr>
              <w:pStyle w:val="TableParagraph"/>
              <w:ind w:left="463" w:right="154" w:hanging="361"/>
            </w:pPr>
            <w:r>
              <w:t>43. Consider long-term systematic monitoring and research programs to better understand the ecology of the LCC as a basis for fire management planning.</w:t>
            </w:r>
          </w:p>
        </w:tc>
        <w:tc>
          <w:tcPr>
            <w:tcW w:w="1277" w:type="dxa"/>
          </w:tcPr>
          <w:p w:rsidR="00842A86" w:rsidRDefault="00842A86" w:rsidP="00B55A41">
            <w:pPr>
              <w:pStyle w:val="TableParagraph"/>
            </w:pPr>
            <w:r>
              <w:t>High</w:t>
            </w:r>
          </w:p>
        </w:tc>
        <w:tc>
          <w:tcPr>
            <w:tcW w:w="1841" w:type="dxa"/>
          </w:tcPr>
          <w:p w:rsidR="00842A86" w:rsidRDefault="00842A86" w:rsidP="00B55A41">
            <w:pPr>
              <w:pStyle w:val="TableParagraph"/>
              <w:ind w:left="386"/>
            </w:pPr>
            <w:r>
              <w:t>EPSDD</w:t>
            </w:r>
          </w:p>
        </w:tc>
      </w:tr>
      <w:tr w:rsidR="00842A86" w:rsidTr="00B55A41">
        <w:trPr>
          <w:trHeight w:val="3400"/>
        </w:trPr>
        <w:tc>
          <w:tcPr>
            <w:tcW w:w="6522" w:type="dxa"/>
          </w:tcPr>
          <w:p w:rsidR="00842A86" w:rsidRDefault="00842A86" w:rsidP="00842A86">
            <w:pPr>
              <w:pStyle w:val="TableParagraph"/>
              <w:numPr>
                <w:ilvl w:val="0"/>
                <w:numId w:val="25"/>
              </w:numPr>
              <w:tabs>
                <w:tab w:val="left" w:pos="464"/>
              </w:tabs>
              <w:ind w:right="216" w:hanging="360"/>
            </w:pPr>
            <w:r>
              <w:t>Develop an access strategy for fire management in the LCC that takes account of environmental, social and economic values. This strategy will</w:t>
            </w:r>
            <w:r>
              <w:rPr>
                <w:spacing w:val="-10"/>
              </w:rPr>
              <w:t xml:space="preserve"> </w:t>
            </w:r>
            <w:r>
              <w:t>include:</w:t>
            </w:r>
          </w:p>
          <w:p w:rsidR="00842A86" w:rsidRDefault="00842A86" w:rsidP="00842A86">
            <w:pPr>
              <w:pStyle w:val="TableParagraph"/>
              <w:numPr>
                <w:ilvl w:val="1"/>
                <w:numId w:val="25"/>
              </w:numPr>
              <w:tabs>
                <w:tab w:val="left" w:pos="811"/>
                <w:tab w:val="left" w:pos="812"/>
              </w:tabs>
              <w:spacing w:before="120"/>
              <w:ind w:right="338"/>
            </w:pPr>
            <w:r>
              <w:t>the provision of an appropriate fire-trail network to assist in rapid suppression and/or management operations and to provide the basis for fire fuel management</w:t>
            </w:r>
            <w:r>
              <w:rPr>
                <w:spacing w:val="-13"/>
              </w:rPr>
              <w:t xml:space="preserve"> </w:t>
            </w:r>
            <w:r>
              <w:t>activities</w:t>
            </w:r>
          </w:p>
          <w:p w:rsidR="00842A86" w:rsidRDefault="00842A86" w:rsidP="00842A86">
            <w:pPr>
              <w:pStyle w:val="TableParagraph"/>
              <w:numPr>
                <w:ilvl w:val="1"/>
                <w:numId w:val="25"/>
              </w:numPr>
              <w:tabs>
                <w:tab w:val="left" w:pos="811"/>
                <w:tab w:val="left" w:pos="812"/>
              </w:tabs>
              <w:spacing w:before="0"/>
              <w:ind w:right="517"/>
            </w:pPr>
            <w:r>
              <w:t>specified standards for the maintenance of fire trails and classification of trails according to classification standards identified in the SBMP, current codes of practice, and requirements under the Environment Protection Act</w:t>
            </w:r>
            <w:r>
              <w:rPr>
                <w:spacing w:val="-13"/>
              </w:rPr>
              <w:t xml:space="preserve"> </w:t>
            </w:r>
            <w:r>
              <w:t>1997</w:t>
            </w:r>
          </w:p>
          <w:p w:rsidR="00842A86" w:rsidRDefault="00842A86" w:rsidP="00842A86">
            <w:pPr>
              <w:pStyle w:val="TableParagraph"/>
              <w:numPr>
                <w:ilvl w:val="0"/>
                <w:numId w:val="24"/>
              </w:numPr>
              <w:tabs>
                <w:tab w:val="left" w:pos="565"/>
              </w:tabs>
              <w:spacing w:before="120"/>
            </w:pPr>
            <w:r>
              <w:t>a network of water access points for vehicles and</w:t>
            </w:r>
            <w:r>
              <w:rPr>
                <w:spacing w:val="-17"/>
              </w:rPr>
              <w:t xml:space="preserve"> </w:t>
            </w:r>
            <w:r>
              <w:t>helicopters.</w:t>
            </w:r>
          </w:p>
        </w:tc>
        <w:tc>
          <w:tcPr>
            <w:tcW w:w="1277" w:type="dxa"/>
          </w:tcPr>
          <w:p w:rsidR="00842A86" w:rsidRDefault="00842A86" w:rsidP="00B55A41">
            <w:pPr>
              <w:pStyle w:val="TableParagraph"/>
            </w:pPr>
            <w:r>
              <w:t>High</w:t>
            </w:r>
          </w:p>
        </w:tc>
        <w:tc>
          <w:tcPr>
            <w:tcW w:w="1841" w:type="dxa"/>
          </w:tcPr>
          <w:p w:rsidR="00842A86" w:rsidRDefault="00842A86" w:rsidP="00B55A41">
            <w:pPr>
              <w:pStyle w:val="TableParagraph"/>
              <w:ind w:left="386"/>
            </w:pPr>
            <w:r>
              <w:t>EPSDD</w:t>
            </w:r>
          </w:p>
        </w:tc>
      </w:tr>
      <w:tr w:rsidR="00842A86" w:rsidTr="00B55A41">
        <w:trPr>
          <w:trHeight w:val="1300"/>
        </w:trPr>
        <w:tc>
          <w:tcPr>
            <w:tcW w:w="6522" w:type="dxa"/>
          </w:tcPr>
          <w:p w:rsidR="00842A86" w:rsidRDefault="00842A86" w:rsidP="00B55A41">
            <w:pPr>
              <w:pStyle w:val="TableParagraph"/>
              <w:ind w:left="463" w:right="232" w:hanging="361"/>
            </w:pPr>
            <w:r>
              <w:t>45. Protect sensitive areas in planned fire operations, including soils of extreme or very high erodibility that are actively eroding or showing signs of landscape dysfunction, and fire sensitive vegetation communities and aquatic communities.</w:t>
            </w:r>
          </w:p>
        </w:tc>
        <w:tc>
          <w:tcPr>
            <w:tcW w:w="1277" w:type="dxa"/>
          </w:tcPr>
          <w:p w:rsidR="00842A86" w:rsidRDefault="00842A86" w:rsidP="00B55A41">
            <w:pPr>
              <w:pStyle w:val="TableParagraph"/>
            </w:pPr>
            <w:r>
              <w:t>High*</w:t>
            </w:r>
          </w:p>
        </w:tc>
        <w:tc>
          <w:tcPr>
            <w:tcW w:w="1841" w:type="dxa"/>
          </w:tcPr>
          <w:p w:rsidR="00842A86" w:rsidRDefault="00842A86" w:rsidP="00B55A41">
            <w:pPr>
              <w:pStyle w:val="TableParagraph"/>
              <w:ind w:left="386"/>
            </w:pPr>
            <w:r>
              <w:t>EPSDD</w:t>
            </w:r>
          </w:p>
        </w:tc>
      </w:tr>
    </w:tbl>
    <w:p w:rsidR="00842A86" w:rsidRDefault="00842A86" w:rsidP="00842A86">
      <w:pPr>
        <w:sectPr w:rsidR="00842A86">
          <w:pgSz w:w="11910" w:h="16840"/>
          <w:pgMar w:top="1000" w:right="980" w:bottom="920" w:left="980" w:header="751" w:footer="734" w:gutter="0"/>
          <w:cols w:space="720"/>
        </w:sectPr>
      </w:pPr>
    </w:p>
    <w:p w:rsidR="00842A86" w:rsidRDefault="00842A86" w:rsidP="00842A86">
      <w:pPr>
        <w:pStyle w:val="BodyText"/>
        <w:spacing w:after="1"/>
        <w:rPr>
          <w:rFonts w:ascii="Times New Roman"/>
          <w:sz w:val="11"/>
        </w:rPr>
      </w:pPr>
    </w:p>
    <w:tbl>
      <w:tblPr>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522"/>
        <w:gridCol w:w="1277"/>
        <w:gridCol w:w="1841"/>
      </w:tblGrid>
      <w:tr w:rsidR="00842A86" w:rsidTr="00B55A41">
        <w:trPr>
          <w:trHeight w:val="500"/>
        </w:trPr>
        <w:tc>
          <w:tcPr>
            <w:tcW w:w="6522" w:type="dxa"/>
            <w:shd w:val="clear" w:color="auto" w:fill="92CDDC"/>
          </w:tcPr>
          <w:p w:rsidR="00842A86" w:rsidRDefault="00842A86" w:rsidP="00B55A41">
            <w:pPr>
              <w:pStyle w:val="TableParagraph"/>
              <w:spacing w:before="118"/>
              <w:ind w:left="102"/>
              <w:rPr>
                <w:b/>
              </w:rPr>
            </w:pPr>
            <w:r>
              <w:rPr>
                <w:b/>
              </w:rPr>
              <w:t>ACTIONS</w:t>
            </w:r>
          </w:p>
        </w:tc>
        <w:tc>
          <w:tcPr>
            <w:tcW w:w="1277" w:type="dxa"/>
            <w:shd w:val="clear" w:color="auto" w:fill="92CDDC"/>
          </w:tcPr>
          <w:p w:rsidR="00842A86" w:rsidRDefault="00842A86" w:rsidP="00B55A41">
            <w:pPr>
              <w:pStyle w:val="TableParagraph"/>
              <w:spacing w:before="118"/>
              <w:ind w:left="105"/>
              <w:rPr>
                <w:b/>
              </w:rPr>
            </w:pPr>
            <w:r>
              <w:rPr>
                <w:b/>
              </w:rPr>
              <w:t>PRIORITY</w:t>
            </w:r>
          </w:p>
        </w:tc>
        <w:tc>
          <w:tcPr>
            <w:tcW w:w="1841" w:type="dxa"/>
            <w:shd w:val="clear" w:color="auto" w:fill="92CDDC"/>
          </w:tcPr>
          <w:p w:rsidR="00842A86" w:rsidRDefault="00842A86" w:rsidP="00B55A41">
            <w:pPr>
              <w:pStyle w:val="TableParagraph"/>
              <w:spacing w:before="118"/>
              <w:ind w:left="102"/>
              <w:rPr>
                <w:b/>
              </w:rPr>
            </w:pPr>
            <w:r>
              <w:rPr>
                <w:b/>
              </w:rPr>
              <w:t>RESPONSIBILITY</w:t>
            </w:r>
          </w:p>
        </w:tc>
      </w:tr>
      <w:tr w:rsidR="00842A86" w:rsidTr="00B55A41">
        <w:trPr>
          <w:trHeight w:val="760"/>
        </w:trPr>
        <w:tc>
          <w:tcPr>
            <w:tcW w:w="6522" w:type="dxa"/>
          </w:tcPr>
          <w:p w:rsidR="00842A86" w:rsidRDefault="00842A86" w:rsidP="00B55A41">
            <w:pPr>
              <w:pStyle w:val="TableParagraph"/>
              <w:spacing w:before="117"/>
              <w:ind w:left="463" w:hanging="361"/>
            </w:pPr>
            <w:r>
              <w:t>46. Follow the Ecological Guidelines for Fuel and Fire Management Operations in all fire operations.</w:t>
            </w:r>
          </w:p>
        </w:tc>
        <w:tc>
          <w:tcPr>
            <w:tcW w:w="1277" w:type="dxa"/>
          </w:tcPr>
          <w:p w:rsidR="00842A86" w:rsidRDefault="00842A86" w:rsidP="00B55A41">
            <w:pPr>
              <w:pStyle w:val="TableParagraph"/>
              <w:spacing w:before="117"/>
            </w:pPr>
            <w:r>
              <w:t>High*</w:t>
            </w:r>
          </w:p>
        </w:tc>
        <w:tc>
          <w:tcPr>
            <w:tcW w:w="1841" w:type="dxa"/>
          </w:tcPr>
          <w:p w:rsidR="00842A86" w:rsidRDefault="00842A86" w:rsidP="00B55A41">
            <w:pPr>
              <w:pStyle w:val="TableParagraph"/>
              <w:spacing w:before="117"/>
              <w:ind w:left="386"/>
            </w:pPr>
            <w:r>
              <w:t>EPSDD</w:t>
            </w:r>
          </w:p>
        </w:tc>
      </w:tr>
      <w:tr w:rsidR="00842A86" w:rsidTr="00B55A41">
        <w:trPr>
          <w:trHeight w:val="1840"/>
        </w:trPr>
        <w:tc>
          <w:tcPr>
            <w:tcW w:w="6522" w:type="dxa"/>
          </w:tcPr>
          <w:p w:rsidR="00842A86" w:rsidRDefault="00842A86" w:rsidP="00B55A41">
            <w:pPr>
              <w:pStyle w:val="TableParagraph"/>
              <w:ind w:left="463" w:right="182" w:hanging="361"/>
            </w:pPr>
            <w:r>
              <w:t>47. Identify in operational plans a Water Quality Protection Area (WQPA) comprising a vegetated buffer strip consistent with ACT Government overarching guidelines on sustainable land management. The approval of Icon Water must be obtained prior to the use of prescription burning, wetting agents, foaming agents, retardant or earth moving machinery within this buffer.</w:t>
            </w:r>
          </w:p>
        </w:tc>
        <w:tc>
          <w:tcPr>
            <w:tcW w:w="1277" w:type="dxa"/>
          </w:tcPr>
          <w:p w:rsidR="00842A86" w:rsidRDefault="00842A86" w:rsidP="00B55A41">
            <w:pPr>
              <w:pStyle w:val="TableParagraph"/>
            </w:pPr>
            <w:r>
              <w:t>Medium</w:t>
            </w:r>
          </w:p>
        </w:tc>
        <w:tc>
          <w:tcPr>
            <w:tcW w:w="1841" w:type="dxa"/>
          </w:tcPr>
          <w:p w:rsidR="00842A86" w:rsidRDefault="00842A86" w:rsidP="00B55A41">
            <w:pPr>
              <w:pStyle w:val="TableParagraph"/>
              <w:ind w:left="386"/>
            </w:pPr>
            <w:r>
              <w:t>EPSDD</w:t>
            </w:r>
          </w:p>
        </w:tc>
      </w:tr>
      <w:tr w:rsidR="00842A86" w:rsidTr="00B55A41">
        <w:trPr>
          <w:trHeight w:val="1040"/>
        </w:trPr>
        <w:tc>
          <w:tcPr>
            <w:tcW w:w="6522" w:type="dxa"/>
          </w:tcPr>
          <w:p w:rsidR="00842A86" w:rsidRDefault="00842A86" w:rsidP="00B55A41">
            <w:pPr>
              <w:pStyle w:val="TableParagraph"/>
              <w:ind w:left="463" w:hanging="361"/>
            </w:pPr>
            <w:r>
              <w:t>48. Define an appropriate width for a Water Quality Protection Area (WQPA) consisting of a vegetated buffer strip when preparing a future code/s of sustainable land management</w:t>
            </w:r>
          </w:p>
        </w:tc>
        <w:tc>
          <w:tcPr>
            <w:tcW w:w="1277" w:type="dxa"/>
          </w:tcPr>
          <w:p w:rsidR="00842A86" w:rsidRDefault="00842A86" w:rsidP="00B55A41">
            <w:pPr>
              <w:pStyle w:val="TableParagraph"/>
            </w:pPr>
            <w:r>
              <w:t>Medium</w:t>
            </w:r>
          </w:p>
        </w:tc>
        <w:tc>
          <w:tcPr>
            <w:tcW w:w="1841" w:type="dxa"/>
          </w:tcPr>
          <w:p w:rsidR="00842A86" w:rsidRDefault="00842A86" w:rsidP="00B55A41">
            <w:pPr>
              <w:pStyle w:val="TableParagraph"/>
              <w:ind w:left="386"/>
            </w:pPr>
            <w:r>
              <w:t>EPSDD</w:t>
            </w:r>
          </w:p>
        </w:tc>
      </w:tr>
      <w:tr w:rsidR="00842A86" w:rsidTr="00B55A41">
        <w:trPr>
          <w:trHeight w:val="1040"/>
        </w:trPr>
        <w:tc>
          <w:tcPr>
            <w:tcW w:w="6522" w:type="dxa"/>
          </w:tcPr>
          <w:p w:rsidR="00842A86" w:rsidRDefault="00842A86" w:rsidP="00B55A41">
            <w:pPr>
              <w:pStyle w:val="TableParagraph"/>
              <w:spacing w:before="117"/>
              <w:ind w:left="463" w:right="154" w:hanging="361"/>
            </w:pPr>
            <w:r>
              <w:t>49. Involve the local Aboriginal community in implementing and monitoring cultural-ecological burns in fire management operations where possible.</w:t>
            </w:r>
          </w:p>
        </w:tc>
        <w:tc>
          <w:tcPr>
            <w:tcW w:w="1277" w:type="dxa"/>
          </w:tcPr>
          <w:p w:rsidR="00842A86" w:rsidRDefault="00842A86" w:rsidP="00B55A41">
            <w:pPr>
              <w:pStyle w:val="TableParagraph"/>
              <w:spacing w:before="117"/>
            </w:pPr>
            <w:r>
              <w:t>Medium*</w:t>
            </w:r>
          </w:p>
        </w:tc>
        <w:tc>
          <w:tcPr>
            <w:tcW w:w="1841" w:type="dxa"/>
          </w:tcPr>
          <w:p w:rsidR="00842A86" w:rsidRDefault="00842A86" w:rsidP="00B55A41">
            <w:pPr>
              <w:pStyle w:val="TableParagraph"/>
              <w:spacing w:before="117"/>
              <w:ind w:left="386"/>
            </w:pPr>
            <w:r>
              <w:t>EPSDD</w:t>
            </w:r>
          </w:p>
        </w:tc>
      </w:tr>
      <w:tr w:rsidR="00842A86" w:rsidTr="00B55A41">
        <w:trPr>
          <w:trHeight w:val="540"/>
        </w:trPr>
        <w:tc>
          <w:tcPr>
            <w:tcW w:w="9640" w:type="dxa"/>
            <w:gridSpan w:val="3"/>
            <w:shd w:val="clear" w:color="auto" w:fill="DAEDF3"/>
          </w:tcPr>
          <w:p w:rsidR="00842A86" w:rsidRDefault="00842A86" w:rsidP="00B55A41">
            <w:pPr>
              <w:pStyle w:val="TableParagraph"/>
              <w:ind w:left="278"/>
              <w:rPr>
                <w:b/>
              </w:rPr>
            </w:pPr>
            <w:r>
              <w:rPr>
                <w:b/>
              </w:rPr>
              <w:t>Chapter 8: Cultural heritage values</w:t>
            </w:r>
          </w:p>
        </w:tc>
      </w:tr>
      <w:tr w:rsidR="00842A86" w:rsidTr="00B55A41">
        <w:trPr>
          <w:trHeight w:val="1580"/>
        </w:trPr>
        <w:tc>
          <w:tcPr>
            <w:tcW w:w="6522" w:type="dxa"/>
          </w:tcPr>
          <w:p w:rsidR="00842A86" w:rsidRDefault="00842A86" w:rsidP="00B55A41">
            <w:pPr>
              <w:pStyle w:val="TableParagraph"/>
              <w:ind w:left="463" w:right="240" w:hanging="361"/>
            </w:pPr>
            <w:r>
              <w:t>50. Support an ACT Parks Aboriginal advisory group to increase the involvement of Aboriginal staff, Traditional Custodians and other Aboriginal groups in land management programs that encourage greater understanding and connection with the cultural landscape.</w:t>
            </w:r>
          </w:p>
        </w:tc>
        <w:tc>
          <w:tcPr>
            <w:tcW w:w="1277" w:type="dxa"/>
          </w:tcPr>
          <w:p w:rsidR="00842A86" w:rsidRDefault="00842A86" w:rsidP="00B55A41">
            <w:pPr>
              <w:pStyle w:val="TableParagraph"/>
            </w:pPr>
            <w:r>
              <w:t>Medium*</w:t>
            </w:r>
          </w:p>
        </w:tc>
        <w:tc>
          <w:tcPr>
            <w:tcW w:w="1841" w:type="dxa"/>
          </w:tcPr>
          <w:p w:rsidR="00842A86" w:rsidRDefault="00842A86" w:rsidP="00B55A41">
            <w:pPr>
              <w:pStyle w:val="TableParagraph"/>
              <w:ind w:left="386"/>
            </w:pPr>
            <w:r>
              <w:t>EPSDD</w:t>
            </w:r>
          </w:p>
        </w:tc>
      </w:tr>
      <w:tr w:rsidR="00842A86" w:rsidTr="00B55A41">
        <w:trPr>
          <w:trHeight w:val="760"/>
        </w:trPr>
        <w:tc>
          <w:tcPr>
            <w:tcW w:w="6522" w:type="dxa"/>
          </w:tcPr>
          <w:p w:rsidR="00842A86" w:rsidRDefault="00842A86" w:rsidP="00B55A41">
            <w:pPr>
              <w:pStyle w:val="TableParagraph"/>
              <w:ind w:left="463" w:hanging="361"/>
            </w:pPr>
            <w:r>
              <w:t>51. Consult with Traditional Custodians about dual-naming of the reserve or places within the reserve</w:t>
            </w:r>
          </w:p>
        </w:tc>
        <w:tc>
          <w:tcPr>
            <w:tcW w:w="1277" w:type="dxa"/>
          </w:tcPr>
          <w:p w:rsidR="00842A86" w:rsidRDefault="00842A86" w:rsidP="00B55A41">
            <w:pPr>
              <w:pStyle w:val="TableParagraph"/>
            </w:pPr>
            <w:r>
              <w:t>Medium*</w:t>
            </w:r>
          </w:p>
        </w:tc>
        <w:tc>
          <w:tcPr>
            <w:tcW w:w="1841" w:type="dxa"/>
          </w:tcPr>
          <w:p w:rsidR="00842A86" w:rsidRDefault="00842A86" w:rsidP="00B55A41">
            <w:pPr>
              <w:pStyle w:val="TableParagraph"/>
              <w:ind w:left="386"/>
            </w:pPr>
            <w:r>
              <w:t>EPSDD</w:t>
            </w:r>
          </w:p>
        </w:tc>
      </w:tr>
      <w:tr w:rsidR="00842A86" w:rsidTr="00B55A41">
        <w:trPr>
          <w:trHeight w:val="1300"/>
        </w:trPr>
        <w:tc>
          <w:tcPr>
            <w:tcW w:w="6522" w:type="dxa"/>
          </w:tcPr>
          <w:p w:rsidR="00842A86" w:rsidRDefault="00842A86" w:rsidP="00B55A41">
            <w:pPr>
              <w:pStyle w:val="TableParagraph"/>
              <w:spacing w:before="117"/>
              <w:ind w:left="463" w:right="481" w:hanging="361"/>
            </w:pPr>
            <w:r>
              <w:t>52. In collaboration with Traditional Custodians and an ACT Parks Aboriginal advisory group, prepare conservation management plans for significant Aboriginal cultural heritage places as the primary basis for their ongoing management.</w:t>
            </w:r>
          </w:p>
        </w:tc>
        <w:tc>
          <w:tcPr>
            <w:tcW w:w="1277" w:type="dxa"/>
          </w:tcPr>
          <w:p w:rsidR="00842A86" w:rsidRDefault="00842A86" w:rsidP="00B55A41">
            <w:pPr>
              <w:pStyle w:val="TableParagraph"/>
              <w:spacing w:before="117"/>
            </w:pPr>
            <w:r>
              <w:t>Medium*</w:t>
            </w:r>
          </w:p>
        </w:tc>
        <w:tc>
          <w:tcPr>
            <w:tcW w:w="1841" w:type="dxa"/>
          </w:tcPr>
          <w:p w:rsidR="00842A86" w:rsidRDefault="00842A86" w:rsidP="00B55A41">
            <w:pPr>
              <w:pStyle w:val="TableParagraph"/>
              <w:spacing w:before="117"/>
              <w:ind w:left="386"/>
            </w:pPr>
            <w:r>
              <w:t>EPSDD</w:t>
            </w:r>
          </w:p>
        </w:tc>
      </w:tr>
      <w:tr w:rsidR="00842A86" w:rsidTr="00B55A41">
        <w:trPr>
          <w:trHeight w:val="760"/>
        </w:trPr>
        <w:tc>
          <w:tcPr>
            <w:tcW w:w="6522" w:type="dxa"/>
          </w:tcPr>
          <w:p w:rsidR="00842A86" w:rsidRDefault="00842A86" w:rsidP="00B55A41">
            <w:pPr>
              <w:pStyle w:val="TableParagraph"/>
              <w:ind w:left="463" w:hanging="361"/>
            </w:pPr>
            <w:r>
              <w:t>53. Support the development of guidelines for Aboriginal people’s access to Country for cultural purposes.</w:t>
            </w:r>
          </w:p>
        </w:tc>
        <w:tc>
          <w:tcPr>
            <w:tcW w:w="1277" w:type="dxa"/>
          </w:tcPr>
          <w:p w:rsidR="00842A86" w:rsidRDefault="00842A86" w:rsidP="00B55A41">
            <w:pPr>
              <w:pStyle w:val="TableParagraph"/>
            </w:pPr>
            <w:r>
              <w:t>Medium*</w:t>
            </w:r>
          </w:p>
        </w:tc>
        <w:tc>
          <w:tcPr>
            <w:tcW w:w="1841" w:type="dxa"/>
          </w:tcPr>
          <w:p w:rsidR="00842A86" w:rsidRDefault="00842A86" w:rsidP="00B55A41">
            <w:pPr>
              <w:pStyle w:val="TableParagraph"/>
              <w:ind w:left="386"/>
            </w:pPr>
            <w:r>
              <w:t>EPSDD</w:t>
            </w:r>
          </w:p>
        </w:tc>
      </w:tr>
      <w:tr w:rsidR="00842A86" w:rsidTr="00B55A41">
        <w:trPr>
          <w:trHeight w:val="1040"/>
        </w:trPr>
        <w:tc>
          <w:tcPr>
            <w:tcW w:w="6522" w:type="dxa"/>
          </w:tcPr>
          <w:p w:rsidR="00842A86" w:rsidRDefault="00842A86" w:rsidP="00B55A41">
            <w:pPr>
              <w:pStyle w:val="TableParagraph"/>
              <w:ind w:left="463" w:right="226" w:hanging="361"/>
            </w:pPr>
            <w:r>
              <w:t>54. Increase awareness and appreciation of cultural heritage, including through the involvement of local Aboriginal people and their stories.</w:t>
            </w:r>
          </w:p>
        </w:tc>
        <w:tc>
          <w:tcPr>
            <w:tcW w:w="1277" w:type="dxa"/>
          </w:tcPr>
          <w:p w:rsidR="00842A86" w:rsidRDefault="00842A86" w:rsidP="00B55A41">
            <w:pPr>
              <w:pStyle w:val="TableParagraph"/>
            </w:pPr>
            <w:r>
              <w:t>Medium*</w:t>
            </w:r>
          </w:p>
        </w:tc>
        <w:tc>
          <w:tcPr>
            <w:tcW w:w="1841" w:type="dxa"/>
          </w:tcPr>
          <w:p w:rsidR="00842A86" w:rsidRDefault="00842A86" w:rsidP="00B55A41">
            <w:pPr>
              <w:pStyle w:val="TableParagraph"/>
              <w:ind w:left="386"/>
            </w:pPr>
            <w:r>
              <w:t>EPSDD</w:t>
            </w:r>
          </w:p>
        </w:tc>
      </w:tr>
      <w:tr w:rsidR="00842A86" w:rsidTr="00B55A41">
        <w:trPr>
          <w:trHeight w:val="1840"/>
        </w:trPr>
        <w:tc>
          <w:tcPr>
            <w:tcW w:w="6522" w:type="dxa"/>
          </w:tcPr>
          <w:p w:rsidR="00842A86" w:rsidRDefault="00842A86" w:rsidP="00B55A41">
            <w:pPr>
              <w:pStyle w:val="TableParagraph"/>
              <w:ind w:left="463" w:right="191" w:hanging="361"/>
            </w:pPr>
            <w:r>
              <w:t>55. Explore opportunities to conserve and interpret migrant and settler cultural heritage. For example, the Conservation Management Plan for Blundells Flat and Shannons Flat contains a detailed history of the area and conservation policies and works that could be implemented for ongoing protection and management of cultural heritage features.</w:t>
            </w:r>
          </w:p>
        </w:tc>
        <w:tc>
          <w:tcPr>
            <w:tcW w:w="1277" w:type="dxa"/>
          </w:tcPr>
          <w:p w:rsidR="00842A86" w:rsidRDefault="00842A86" w:rsidP="00B55A41">
            <w:pPr>
              <w:pStyle w:val="TableParagraph"/>
            </w:pPr>
            <w:r>
              <w:t>Medium*</w:t>
            </w:r>
          </w:p>
        </w:tc>
        <w:tc>
          <w:tcPr>
            <w:tcW w:w="1841" w:type="dxa"/>
          </w:tcPr>
          <w:p w:rsidR="00842A86" w:rsidRDefault="00842A86" w:rsidP="00B55A41">
            <w:pPr>
              <w:pStyle w:val="TableParagraph"/>
              <w:ind w:left="386"/>
            </w:pPr>
            <w:r>
              <w:t>EPSDD</w:t>
            </w:r>
          </w:p>
        </w:tc>
      </w:tr>
    </w:tbl>
    <w:p w:rsidR="00842A86" w:rsidRDefault="00842A86" w:rsidP="00842A86">
      <w:pPr>
        <w:pStyle w:val="BodyText"/>
        <w:spacing w:after="1"/>
        <w:rPr>
          <w:rFonts w:ascii="Times New Roman"/>
          <w:sz w:val="11"/>
        </w:rPr>
      </w:pPr>
    </w:p>
    <w:tbl>
      <w:tblPr>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522"/>
        <w:gridCol w:w="1277"/>
        <w:gridCol w:w="1841"/>
      </w:tblGrid>
      <w:tr w:rsidR="00842A86" w:rsidTr="00B55A41">
        <w:trPr>
          <w:trHeight w:val="500"/>
        </w:trPr>
        <w:tc>
          <w:tcPr>
            <w:tcW w:w="6522" w:type="dxa"/>
            <w:shd w:val="clear" w:color="auto" w:fill="92CDDC"/>
          </w:tcPr>
          <w:p w:rsidR="00842A86" w:rsidRDefault="00842A86" w:rsidP="00B55A41">
            <w:pPr>
              <w:pStyle w:val="TableParagraph"/>
              <w:spacing w:before="118"/>
              <w:ind w:left="102"/>
              <w:rPr>
                <w:b/>
              </w:rPr>
            </w:pPr>
            <w:r>
              <w:rPr>
                <w:b/>
              </w:rPr>
              <w:lastRenderedPageBreak/>
              <w:t>ACTIONS</w:t>
            </w:r>
          </w:p>
        </w:tc>
        <w:tc>
          <w:tcPr>
            <w:tcW w:w="1277" w:type="dxa"/>
            <w:shd w:val="clear" w:color="auto" w:fill="92CDDC"/>
          </w:tcPr>
          <w:p w:rsidR="00842A86" w:rsidRDefault="00842A86" w:rsidP="00B55A41">
            <w:pPr>
              <w:pStyle w:val="TableParagraph"/>
              <w:spacing w:before="118"/>
              <w:ind w:left="105"/>
              <w:rPr>
                <w:b/>
              </w:rPr>
            </w:pPr>
            <w:r>
              <w:rPr>
                <w:b/>
              </w:rPr>
              <w:t>PRIORITY</w:t>
            </w:r>
          </w:p>
        </w:tc>
        <w:tc>
          <w:tcPr>
            <w:tcW w:w="1841" w:type="dxa"/>
            <w:shd w:val="clear" w:color="auto" w:fill="92CDDC"/>
          </w:tcPr>
          <w:p w:rsidR="00842A86" w:rsidRDefault="00842A86" w:rsidP="00B55A41">
            <w:pPr>
              <w:pStyle w:val="TableParagraph"/>
              <w:spacing w:before="118"/>
              <w:ind w:left="102"/>
              <w:rPr>
                <w:b/>
              </w:rPr>
            </w:pPr>
            <w:r>
              <w:rPr>
                <w:b/>
              </w:rPr>
              <w:t>RESPONSIBILITY</w:t>
            </w:r>
          </w:p>
        </w:tc>
      </w:tr>
      <w:tr w:rsidR="00842A86" w:rsidTr="00B55A41">
        <w:trPr>
          <w:trHeight w:val="540"/>
        </w:trPr>
        <w:tc>
          <w:tcPr>
            <w:tcW w:w="9640" w:type="dxa"/>
            <w:gridSpan w:val="3"/>
            <w:shd w:val="clear" w:color="auto" w:fill="DAEDF3"/>
          </w:tcPr>
          <w:p w:rsidR="00842A86" w:rsidRDefault="00842A86" w:rsidP="00B55A41">
            <w:pPr>
              <w:pStyle w:val="TableParagraph"/>
              <w:spacing w:before="117"/>
              <w:ind w:left="278"/>
              <w:rPr>
                <w:b/>
              </w:rPr>
            </w:pPr>
            <w:r>
              <w:rPr>
                <w:b/>
              </w:rPr>
              <w:t>Chapter 9: Recreation</w:t>
            </w:r>
          </w:p>
        </w:tc>
      </w:tr>
      <w:tr w:rsidR="00842A86" w:rsidTr="00B55A41">
        <w:trPr>
          <w:trHeight w:val="760"/>
        </w:trPr>
        <w:tc>
          <w:tcPr>
            <w:tcW w:w="6522" w:type="dxa"/>
          </w:tcPr>
          <w:p w:rsidR="00842A86" w:rsidRDefault="00842A86" w:rsidP="00B55A41">
            <w:pPr>
              <w:pStyle w:val="TableParagraph"/>
              <w:spacing w:before="122" w:line="237" w:lineRule="auto"/>
              <w:ind w:left="463" w:hanging="361"/>
            </w:pPr>
            <w:r>
              <w:t>56. Prohibit or restrict recreational activity that has the potential to adversely affect water quality or other reserve values.</w:t>
            </w:r>
          </w:p>
        </w:tc>
        <w:tc>
          <w:tcPr>
            <w:tcW w:w="1277" w:type="dxa"/>
          </w:tcPr>
          <w:p w:rsidR="00842A86" w:rsidRDefault="00842A86" w:rsidP="00B55A41">
            <w:pPr>
              <w:pStyle w:val="TableParagraph"/>
              <w:spacing w:before="119"/>
            </w:pPr>
            <w:r>
              <w:t>High</w:t>
            </w:r>
          </w:p>
        </w:tc>
        <w:tc>
          <w:tcPr>
            <w:tcW w:w="1841" w:type="dxa"/>
          </w:tcPr>
          <w:p w:rsidR="00842A86" w:rsidRDefault="00842A86" w:rsidP="00B55A41">
            <w:pPr>
              <w:pStyle w:val="TableParagraph"/>
              <w:spacing w:before="119"/>
              <w:ind w:left="386"/>
            </w:pPr>
            <w:r>
              <w:t>EPSDD</w:t>
            </w:r>
          </w:p>
        </w:tc>
      </w:tr>
      <w:tr w:rsidR="00842A86" w:rsidTr="00B55A41">
        <w:trPr>
          <w:trHeight w:val="760"/>
        </w:trPr>
        <w:tc>
          <w:tcPr>
            <w:tcW w:w="6522" w:type="dxa"/>
          </w:tcPr>
          <w:p w:rsidR="00842A86" w:rsidRDefault="00842A86" w:rsidP="00B55A41">
            <w:pPr>
              <w:pStyle w:val="TableParagraph"/>
              <w:spacing w:before="122" w:line="237" w:lineRule="auto"/>
              <w:ind w:left="463" w:right="154" w:hanging="361"/>
            </w:pPr>
            <w:r>
              <w:t>57. Monitor the impacts of recreational activities on reserve values and increase/decrease restrictions as appropriate</w:t>
            </w:r>
          </w:p>
        </w:tc>
        <w:tc>
          <w:tcPr>
            <w:tcW w:w="1277" w:type="dxa"/>
          </w:tcPr>
          <w:p w:rsidR="00842A86" w:rsidRDefault="00842A86" w:rsidP="00B55A41">
            <w:pPr>
              <w:pStyle w:val="TableParagraph"/>
              <w:spacing w:before="119"/>
            </w:pPr>
            <w:r>
              <w:t>High*</w:t>
            </w:r>
          </w:p>
        </w:tc>
        <w:tc>
          <w:tcPr>
            <w:tcW w:w="1841" w:type="dxa"/>
          </w:tcPr>
          <w:p w:rsidR="00842A86" w:rsidRDefault="00842A86" w:rsidP="00B55A41">
            <w:pPr>
              <w:pStyle w:val="TableParagraph"/>
              <w:spacing w:before="119"/>
              <w:ind w:left="386"/>
            </w:pPr>
            <w:r>
              <w:t>EPSDD</w:t>
            </w:r>
          </w:p>
        </w:tc>
      </w:tr>
      <w:tr w:rsidR="00842A86" w:rsidTr="00B55A41">
        <w:trPr>
          <w:trHeight w:val="760"/>
        </w:trPr>
        <w:tc>
          <w:tcPr>
            <w:tcW w:w="6522" w:type="dxa"/>
          </w:tcPr>
          <w:p w:rsidR="00842A86" w:rsidRDefault="00842A86" w:rsidP="00B55A41">
            <w:pPr>
              <w:pStyle w:val="TableParagraph"/>
              <w:spacing w:before="122" w:line="237" w:lineRule="auto"/>
              <w:ind w:left="463" w:hanging="361"/>
            </w:pPr>
            <w:r>
              <w:t>58. Undertake a risk assessment for any new recreational activity or facility prior to permitting the activity in the LCC.</w:t>
            </w:r>
          </w:p>
        </w:tc>
        <w:tc>
          <w:tcPr>
            <w:tcW w:w="1277" w:type="dxa"/>
          </w:tcPr>
          <w:p w:rsidR="00842A86" w:rsidRDefault="00842A86" w:rsidP="00B55A41">
            <w:pPr>
              <w:pStyle w:val="TableParagraph"/>
              <w:spacing w:before="119"/>
            </w:pPr>
            <w:r>
              <w:t>High*</w:t>
            </w:r>
          </w:p>
        </w:tc>
        <w:tc>
          <w:tcPr>
            <w:tcW w:w="1841" w:type="dxa"/>
          </w:tcPr>
          <w:p w:rsidR="00842A86" w:rsidRDefault="00842A86" w:rsidP="00B55A41">
            <w:pPr>
              <w:pStyle w:val="TableParagraph"/>
              <w:spacing w:before="119"/>
              <w:ind w:left="386"/>
            </w:pPr>
            <w:r>
              <w:t>EPSDD</w:t>
            </w:r>
          </w:p>
        </w:tc>
      </w:tr>
      <w:tr w:rsidR="00842A86" w:rsidTr="00B55A41">
        <w:trPr>
          <w:trHeight w:val="760"/>
        </w:trPr>
        <w:tc>
          <w:tcPr>
            <w:tcW w:w="6522" w:type="dxa"/>
          </w:tcPr>
          <w:p w:rsidR="00842A86" w:rsidRDefault="00842A86" w:rsidP="00B55A41">
            <w:pPr>
              <w:pStyle w:val="TableParagraph"/>
              <w:ind w:left="463" w:hanging="361"/>
            </w:pPr>
            <w:r>
              <w:t>59. Develop a strategy to inform visitors to the LCC on appropriate recreational activities</w:t>
            </w:r>
          </w:p>
        </w:tc>
        <w:tc>
          <w:tcPr>
            <w:tcW w:w="1277" w:type="dxa"/>
          </w:tcPr>
          <w:p w:rsidR="00842A86" w:rsidRDefault="00842A86" w:rsidP="00B55A41">
            <w:pPr>
              <w:pStyle w:val="TableParagraph"/>
            </w:pPr>
            <w:r>
              <w:t>Medium*</w:t>
            </w:r>
          </w:p>
        </w:tc>
        <w:tc>
          <w:tcPr>
            <w:tcW w:w="1841" w:type="dxa"/>
          </w:tcPr>
          <w:p w:rsidR="00842A86" w:rsidRDefault="00842A86" w:rsidP="00B55A41">
            <w:pPr>
              <w:pStyle w:val="TableParagraph"/>
              <w:ind w:left="386"/>
            </w:pPr>
            <w:r>
              <w:t>EPSDD</w:t>
            </w:r>
          </w:p>
        </w:tc>
      </w:tr>
      <w:tr w:rsidR="00842A86" w:rsidTr="00B55A41">
        <w:trPr>
          <w:trHeight w:val="540"/>
        </w:trPr>
        <w:tc>
          <w:tcPr>
            <w:tcW w:w="9640" w:type="dxa"/>
            <w:gridSpan w:val="3"/>
            <w:shd w:val="clear" w:color="auto" w:fill="DAEDF3"/>
          </w:tcPr>
          <w:p w:rsidR="00842A86" w:rsidRDefault="00842A86" w:rsidP="00B55A41">
            <w:pPr>
              <w:pStyle w:val="TableParagraph"/>
              <w:spacing w:before="117"/>
              <w:ind w:left="278"/>
              <w:rPr>
                <w:b/>
              </w:rPr>
            </w:pPr>
            <w:r>
              <w:rPr>
                <w:b/>
              </w:rPr>
              <w:t>Chapter 10: Community engagement</w:t>
            </w:r>
          </w:p>
        </w:tc>
      </w:tr>
      <w:tr w:rsidR="00842A86" w:rsidTr="00B55A41">
        <w:trPr>
          <w:trHeight w:val="1300"/>
        </w:trPr>
        <w:tc>
          <w:tcPr>
            <w:tcW w:w="6522" w:type="dxa"/>
          </w:tcPr>
          <w:p w:rsidR="00842A86" w:rsidRDefault="00842A86" w:rsidP="00B55A41">
            <w:pPr>
              <w:pStyle w:val="TableParagraph"/>
              <w:ind w:left="463" w:right="154" w:hanging="361"/>
            </w:pPr>
            <w:r>
              <w:t>60. Develop and implement education and communication strategies to improve community knowledge about the values of the LCC, appropriate use, and the importance of access restrictions in protecting water quality.</w:t>
            </w:r>
          </w:p>
        </w:tc>
        <w:tc>
          <w:tcPr>
            <w:tcW w:w="1277" w:type="dxa"/>
          </w:tcPr>
          <w:p w:rsidR="00842A86" w:rsidRDefault="00842A86" w:rsidP="00B55A41">
            <w:pPr>
              <w:pStyle w:val="TableParagraph"/>
            </w:pPr>
            <w:r>
              <w:t>High*</w:t>
            </w:r>
          </w:p>
        </w:tc>
        <w:tc>
          <w:tcPr>
            <w:tcW w:w="1841" w:type="dxa"/>
          </w:tcPr>
          <w:p w:rsidR="00842A86" w:rsidRDefault="00842A86" w:rsidP="00B55A41">
            <w:pPr>
              <w:pStyle w:val="TableParagraph"/>
              <w:ind w:left="386"/>
            </w:pPr>
            <w:r>
              <w:t>EPSDD</w:t>
            </w:r>
          </w:p>
        </w:tc>
      </w:tr>
      <w:tr w:rsidR="00842A86" w:rsidTr="00B55A41">
        <w:trPr>
          <w:trHeight w:val="1040"/>
        </w:trPr>
        <w:tc>
          <w:tcPr>
            <w:tcW w:w="6522" w:type="dxa"/>
          </w:tcPr>
          <w:p w:rsidR="00842A86" w:rsidRDefault="00842A86" w:rsidP="00B55A41">
            <w:pPr>
              <w:pStyle w:val="TableParagraph"/>
              <w:ind w:left="463" w:hanging="361"/>
            </w:pPr>
            <w:r>
              <w:t>61. Continue to support community involvement and input from Aboriginal groups in revegetation and other environmental improvement activities.</w:t>
            </w:r>
          </w:p>
        </w:tc>
        <w:tc>
          <w:tcPr>
            <w:tcW w:w="1277" w:type="dxa"/>
          </w:tcPr>
          <w:p w:rsidR="00842A86" w:rsidRDefault="00842A86" w:rsidP="00B55A41">
            <w:pPr>
              <w:pStyle w:val="TableParagraph"/>
            </w:pPr>
            <w:r>
              <w:t>Medium*</w:t>
            </w:r>
          </w:p>
        </w:tc>
        <w:tc>
          <w:tcPr>
            <w:tcW w:w="1841" w:type="dxa"/>
          </w:tcPr>
          <w:p w:rsidR="00842A86" w:rsidRDefault="00842A86" w:rsidP="00B55A41">
            <w:pPr>
              <w:pStyle w:val="TableParagraph"/>
              <w:ind w:left="386"/>
            </w:pPr>
            <w:r>
              <w:t>EPSDD</w:t>
            </w:r>
          </w:p>
        </w:tc>
      </w:tr>
      <w:tr w:rsidR="00842A86" w:rsidTr="00B55A41">
        <w:trPr>
          <w:trHeight w:val="1040"/>
        </w:trPr>
        <w:tc>
          <w:tcPr>
            <w:tcW w:w="6522" w:type="dxa"/>
          </w:tcPr>
          <w:p w:rsidR="00842A86" w:rsidRDefault="00842A86" w:rsidP="00B55A41">
            <w:pPr>
              <w:pStyle w:val="TableParagraph"/>
              <w:ind w:left="463" w:right="247" w:hanging="361"/>
            </w:pPr>
            <w:r>
              <w:t>62. Develop and implement a strategy to encourage new and expanded volunteer participation in restoration activities, citizen science and research projects.</w:t>
            </w:r>
          </w:p>
        </w:tc>
        <w:tc>
          <w:tcPr>
            <w:tcW w:w="1277" w:type="dxa"/>
          </w:tcPr>
          <w:p w:rsidR="00842A86" w:rsidRDefault="00842A86" w:rsidP="00B55A41">
            <w:pPr>
              <w:pStyle w:val="TableParagraph"/>
            </w:pPr>
            <w:r>
              <w:t>Medium*</w:t>
            </w:r>
          </w:p>
        </w:tc>
        <w:tc>
          <w:tcPr>
            <w:tcW w:w="1841" w:type="dxa"/>
          </w:tcPr>
          <w:p w:rsidR="00842A86" w:rsidRDefault="00842A86" w:rsidP="00B55A41">
            <w:pPr>
              <w:pStyle w:val="TableParagraph"/>
              <w:ind w:left="386"/>
            </w:pPr>
            <w:r>
              <w:t>EPSDD</w:t>
            </w:r>
          </w:p>
        </w:tc>
      </w:tr>
      <w:tr w:rsidR="00842A86" w:rsidTr="00B55A41">
        <w:trPr>
          <w:trHeight w:val="760"/>
        </w:trPr>
        <w:tc>
          <w:tcPr>
            <w:tcW w:w="6522" w:type="dxa"/>
          </w:tcPr>
          <w:p w:rsidR="00842A86" w:rsidRDefault="00842A86" w:rsidP="00B55A41">
            <w:pPr>
              <w:pStyle w:val="TableParagraph"/>
              <w:spacing w:before="117"/>
              <w:ind w:left="463" w:hanging="361"/>
            </w:pPr>
            <w:r>
              <w:t>63. Enhance partnerships with Aboriginal groups in managing the reserve</w:t>
            </w:r>
          </w:p>
        </w:tc>
        <w:tc>
          <w:tcPr>
            <w:tcW w:w="1277" w:type="dxa"/>
          </w:tcPr>
          <w:p w:rsidR="00842A86" w:rsidRDefault="00842A86" w:rsidP="00B55A41">
            <w:pPr>
              <w:pStyle w:val="TableParagraph"/>
              <w:spacing w:before="117"/>
            </w:pPr>
            <w:r>
              <w:t>Medium*</w:t>
            </w:r>
          </w:p>
        </w:tc>
        <w:tc>
          <w:tcPr>
            <w:tcW w:w="1841" w:type="dxa"/>
          </w:tcPr>
          <w:p w:rsidR="00842A86" w:rsidRDefault="00842A86" w:rsidP="00B55A41">
            <w:pPr>
              <w:pStyle w:val="TableParagraph"/>
              <w:spacing w:before="117"/>
              <w:ind w:left="386"/>
            </w:pPr>
            <w:r>
              <w:t>EPSDD</w:t>
            </w:r>
          </w:p>
        </w:tc>
      </w:tr>
      <w:tr w:rsidR="00842A86" w:rsidTr="00B55A41">
        <w:trPr>
          <w:trHeight w:val="760"/>
        </w:trPr>
        <w:tc>
          <w:tcPr>
            <w:tcW w:w="6522" w:type="dxa"/>
          </w:tcPr>
          <w:p w:rsidR="00842A86" w:rsidRDefault="00842A86" w:rsidP="00B55A41">
            <w:pPr>
              <w:pStyle w:val="TableParagraph"/>
              <w:ind w:left="463" w:hanging="361"/>
            </w:pPr>
            <w:r>
              <w:t>64. Enhance partnerships with neighbours in managing reserve boundaries.</w:t>
            </w:r>
          </w:p>
        </w:tc>
        <w:tc>
          <w:tcPr>
            <w:tcW w:w="1277" w:type="dxa"/>
          </w:tcPr>
          <w:p w:rsidR="00842A86" w:rsidRDefault="00842A86" w:rsidP="00B55A41">
            <w:pPr>
              <w:pStyle w:val="TableParagraph"/>
            </w:pPr>
            <w:r>
              <w:t>Medium*</w:t>
            </w:r>
          </w:p>
        </w:tc>
        <w:tc>
          <w:tcPr>
            <w:tcW w:w="1841" w:type="dxa"/>
          </w:tcPr>
          <w:p w:rsidR="00842A86" w:rsidRDefault="00842A86" w:rsidP="00B55A41">
            <w:pPr>
              <w:pStyle w:val="TableParagraph"/>
              <w:ind w:left="386"/>
            </w:pPr>
            <w:r>
              <w:t>EPSDD</w:t>
            </w:r>
          </w:p>
        </w:tc>
      </w:tr>
      <w:tr w:rsidR="00842A86" w:rsidTr="00B55A41">
        <w:trPr>
          <w:trHeight w:val="540"/>
        </w:trPr>
        <w:tc>
          <w:tcPr>
            <w:tcW w:w="9640" w:type="dxa"/>
            <w:gridSpan w:val="3"/>
            <w:shd w:val="clear" w:color="auto" w:fill="DAEDF3"/>
          </w:tcPr>
          <w:p w:rsidR="00842A86" w:rsidRDefault="00842A86" w:rsidP="00B55A41">
            <w:pPr>
              <w:pStyle w:val="TableParagraph"/>
              <w:ind w:left="278"/>
              <w:rPr>
                <w:b/>
              </w:rPr>
            </w:pPr>
            <w:r>
              <w:rPr>
                <w:b/>
              </w:rPr>
              <w:t>Chapter 11: Environmental protection and management operations</w:t>
            </w:r>
          </w:p>
        </w:tc>
      </w:tr>
      <w:tr w:rsidR="00842A86" w:rsidTr="00B55A41">
        <w:trPr>
          <w:trHeight w:val="1300"/>
        </w:trPr>
        <w:tc>
          <w:tcPr>
            <w:tcW w:w="6522" w:type="dxa"/>
          </w:tcPr>
          <w:p w:rsidR="00842A86" w:rsidRDefault="00842A86" w:rsidP="00B55A41">
            <w:pPr>
              <w:pStyle w:val="TableParagraph"/>
              <w:spacing w:before="119"/>
              <w:ind w:left="463" w:right="1195" w:hanging="361"/>
            </w:pPr>
            <w:r>
              <w:t>65. Ensure that staff and contractors are aware of their responsibilities in adhering to the requirements of the development assessment process in the Planning and Development Act and Territory Plan.</w:t>
            </w:r>
          </w:p>
        </w:tc>
        <w:tc>
          <w:tcPr>
            <w:tcW w:w="1277" w:type="dxa"/>
          </w:tcPr>
          <w:p w:rsidR="00842A86" w:rsidRDefault="00842A86" w:rsidP="00B55A41">
            <w:pPr>
              <w:pStyle w:val="TableParagraph"/>
              <w:spacing w:before="119"/>
            </w:pPr>
            <w:r>
              <w:t>High*</w:t>
            </w:r>
          </w:p>
        </w:tc>
        <w:tc>
          <w:tcPr>
            <w:tcW w:w="1841" w:type="dxa"/>
          </w:tcPr>
          <w:p w:rsidR="00842A86" w:rsidRDefault="00842A86" w:rsidP="00B55A41">
            <w:pPr>
              <w:pStyle w:val="TableParagraph"/>
              <w:spacing w:before="119"/>
              <w:ind w:left="386"/>
            </w:pPr>
            <w:r>
              <w:t>EPSDD</w:t>
            </w:r>
          </w:p>
        </w:tc>
      </w:tr>
      <w:tr w:rsidR="00842A86" w:rsidTr="00B55A41">
        <w:trPr>
          <w:trHeight w:val="760"/>
        </w:trPr>
        <w:tc>
          <w:tcPr>
            <w:tcW w:w="6522" w:type="dxa"/>
          </w:tcPr>
          <w:p w:rsidR="00842A86" w:rsidRDefault="00842A86" w:rsidP="00B55A41">
            <w:pPr>
              <w:pStyle w:val="TableParagraph"/>
              <w:ind w:left="463" w:hanging="361"/>
            </w:pPr>
            <w:r>
              <w:t>66. Prepare work plans that incorporate licensing and environmental protection requirements for all works undertaken in the reserve.</w:t>
            </w:r>
          </w:p>
        </w:tc>
        <w:tc>
          <w:tcPr>
            <w:tcW w:w="1277" w:type="dxa"/>
          </w:tcPr>
          <w:p w:rsidR="00842A86" w:rsidRDefault="00842A86" w:rsidP="00B55A41">
            <w:pPr>
              <w:pStyle w:val="TableParagraph"/>
            </w:pPr>
            <w:r>
              <w:t>High*</w:t>
            </w:r>
          </w:p>
        </w:tc>
        <w:tc>
          <w:tcPr>
            <w:tcW w:w="1841" w:type="dxa"/>
          </w:tcPr>
          <w:p w:rsidR="00842A86" w:rsidRDefault="00842A86" w:rsidP="00B55A41">
            <w:pPr>
              <w:pStyle w:val="TableParagraph"/>
              <w:ind w:left="386"/>
            </w:pPr>
            <w:r>
              <w:t>EPSDD</w:t>
            </w:r>
          </w:p>
        </w:tc>
      </w:tr>
      <w:tr w:rsidR="00842A86" w:rsidTr="00B55A41">
        <w:trPr>
          <w:trHeight w:val="1040"/>
        </w:trPr>
        <w:tc>
          <w:tcPr>
            <w:tcW w:w="6522" w:type="dxa"/>
          </w:tcPr>
          <w:p w:rsidR="00842A86" w:rsidRDefault="00842A86" w:rsidP="00B55A41">
            <w:pPr>
              <w:pStyle w:val="TableParagraph"/>
              <w:ind w:left="463" w:hanging="361"/>
            </w:pPr>
            <w:r>
              <w:t>67. Develop and implement a strategy for raising awareness of the necessary restrictions on activities in the LCC to promote appropriate behaviour and improve compliance.</w:t>
            </w:r>
          </w:p>
        </w:tc>
        <w:tc>
          <w:tcPr>
            <w:tcW w:w="1277" w:type="dxa"/>
          </w:tcPr>
          <w:p w:rsidR="00842A86" w:rsidRDefault="00842A86" w:rsidP="00B55A41">
            <w:pPr>
              <w:pStyle w:val="TableParagraph"/>
            </w:pPr>
            <w:r>
              <w:t>High*</w:t>
            </w:r>
          </w:p>
        </w:tc>
        <w:tc>
          <w:tcPr>
            <w:tcW w:w="1841" w:type="dxa"/>
          </w:tcPr>
          <w:p w:rsidR="00842A86" w:rsidRDefault="00842A86" w:rsidP="00B55A41">
            <w:pPr>
              <w:pStyle w:val="TableParagraph"/>
              <w:ind w:left="386"/>
            </w:pPr>
            <w:r>
              <w:t>EPSDD</w:t>
            </w:r>
          </w:p>
        </w:tc>
      </w:tr>
    </w:tbl>
    <w:p w:rsidR="005B60C2" w:rsidRDefault="005B60C2" w:rsidP="00EA379C">
      <w:pPr>
        <w:pStyle w:val="Bodytextnonumbering"/>
        <w:keepNext w:val="0"/>
      </w:pPr>
    </w:p>
    <w:sectPr w:rsidR="005B60C2" w:rsidSect="00E629E2">
      <w:headerReference w:type="default" r:id="rId38"/>
      <w:footerReference w:type="even" r:id="rId39"/>
      <w:footerReference w:type="default" r:id="rId40"/>
      <w:headerReference w:type="first" r:id="rId41"/>
      <w:type w:val="oddPage"/>
      <w:pgSz w:w="11907" w:h="16840" w:code="9"/>
      <w:pgMar w:top="1588" w:right="1418" w:bottom="1418" w:left="1418" w:header="720"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1714" w:rsidRDefault="005A1714">
      <w:r>
        <w:separator/>
      </w:r>
    </w:p>
    <w:p w:rsidR="005A1714" w:rsidRDefault="005A1714"/>
    <w:p w:rsidR="005A1714" w:rsidRDefault="005A1714"/>
    <w:p w:rsidR="005A1714" w:rsidRDefault="005A1714"/>
  </w:endnote>
  <w:endnote w:type="continuationSeparator" w:id="0">
    <w:p w:rsidR="005A1714" w:rsidRDefault="005A1714">
      <w:r>
        <w:continuationSeparator/>
      </w:r>
    </w:p>
    <w:p w:rsidR="005A1714" w:rsidRDefault="005A1714"/>
    <w:p w:rsidR="005A1714" w:rsidRDefault="005A1714"/>
    <w:p w:rsidR="005A1714" w:rsidRDefault="005A17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embedRegular r:id="rId1" w:fontKey="{046FBB5A-5AD3-455D-9F14-0E59EA8FFBE7}"/>
    <w:embedBold r:id="rId2" w:fontKey="{0579FA09-2C0F-4358-8193-3EE6D2E5F135}"/>
    <w:embedItalic r:id="rId3" w:fontKey="{2E4403EA-F268-4365-9EC1-162E3D9FA80E}"/>
  </w:font>
  <w:font w:name="Arial Narrow">
    <w:panose1 w:val="020B0606020202030204"/>
    <w:charset w:val="00"/>
    <w:family w:val="swiss"/>
    <w:pitch w:val="variable"/>
    <w:sig w:usb0="00000287" w:usb1="00000800" w:usb2="00000000" w:usb3="00000000" w:csb0="0000009F" w:csb1="00000000"/>
    <w:embedRegular r:id="rId4" w:fontKey="{1DB142A0-0AF9-4D70-96CE-81355A32D800}"/>
    <w:embedBold r:id="rId5" w:fontKey="{04A7D011-5A2A-4634-8297-14232AB06845}"/>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 w:name="Univers LT Std 45 Light">
    <w:panose1 w:val="00000000000000000000"/>
    <w:charset w:val="00"/>
    <w:family w:val="swiss"/>
    <w:notTrueType/>
    <w:pitch w:val="variable"/>
    <w:sig w:usb0="800000AF" w:usb1="4000204A" w:usb2="00000000" w:usb3="00000000" w:csb0="00000001" w:csb1="00000000"/>
  </w:font>
  <w:font w:name="Univers LT Std 55">
    <w:panose1 w:val="020B0603020202020204"/>
    <w:charset w:val="00"/>
    <w:family w:val="swiss"/>
    <w:notTrueType/>
    <w:pitch w:val="variable"/>
    <w:sig w:usb0="800000AF" w:usb1="4000204A" w:usb2="00000000" w:usb3="00000000" w:csb0="00000001"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6B7F" w:rsidRDefault="00596B7F">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1714" w:rsidRDefault="005A1714" w:rsidP="0038734F">
    <w:pPr>
      <w:pStyle w:val="Footer"/>
      <w:jc w:val="right"/>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1714" w:rsidRDefault="005A1714">
    <w:pPr>
      <w:pStyle w:val="BodyText"/>
      <w:spacing w:before="0" w:line="14" w:lineRule="auto"/>
      <w:rPr>
        <w:sz w:val="20"/>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1B56" w:rsidRPr="00CD1B56" w:rsidRDefault="00CD1B56" w:rsidP="00CD1B56">
    <w:pPr>
      <w:pStyle w:val="Foo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1714" w:rsidRDefault="005A1714" w:rsidP="005E670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1714" w:rsidRDefault="005A1714" w:rsidP="007F2DD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iii</w:t>
    </w:r>
    <w:r>
      <w:rPr>
        <w:rStyle w:val="PageNumber"/>
      </w:rPr>
      <w:fldChar w:fldCharType="end"/>
    </w:r>
  </w:p>
  <w:p w:rsidR="005A1714" w:rsidRDefault="005A1714" w:rsidP="005E670D">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6B7F" w:rsidRDefault="00596B7F">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1714" w:rsidRDefault="005A1714">
    <w:pPr>
      <w:pStyle w:val="Footer"/>
    </w:pPr>
    <w:r>
      <w:fldChar w:fldCharType="begin"/>
    </w:r>
    <w:r>
      <w:instrText xml:space="preserve"> PAGE   \* MERGEFORMAT </w:instrText>
    </w:r>
    <w:r>
      <w:fldChar w:fldCharType="separate"/>
    </w:r>
    <w:r w:rsidR="00F7652C">
      <w:rPr>
        <w:noProof/>
      </w:rPr>
      <w:t>iv</w:t>
    </w:r>
    <w:r>
      <w:rPr>
        <w:noProof/>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1714" w:rsidRDefault="005A1714" w:rsidP="007F2DD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F7652C">
      <w:rPr>
        <w:rStyle w:val="PageNumber"/>
        <w:noProof/>
      </w:rPr>
      <w:t>iii</w:t>
    </w:r>
    <w:r>
      <w:rPr>
        <w:rStyle w:val="PageNumber"/>
      </w:rPr>
      <w:fldChar w:fldCharType="end"/>
    </w:r>
  </w:p>
  <w:p w:rsidR="005A1714" w:rsidRDefault="005A1714" w:rsidP="005E670D">
    <w:pPr>
      <w:pStyle w:val="Footer"/>
      <w:ind w:right="360"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5A41" w:rsidRDefault="00CD1B56" w:rsidP="005E670D">
    <w:pPr>
      <w:pStyle w:val="Footer"/>
      <w:ind w:right="360" w:firstLine="360"/>
    </w:pPr>
    <w:r>
      <w:fldChar w:fldCharType="begin"/>
    </w:r>
    <w:r>
      <w:instrText xml:space="preserve"> PAGE   \* MERGEFORMAT </w:instrText>
    </w:r>
    <w:r>
      <w:fldChar w:fldCharType="separate"/>
    </w:r>
    <w:r w:rsidR="00F7652C">
      <w:rPr>
        <w:noProof/>
      </w:rPr>
      <w:t>vi</w:t>
    </w:r>
    <w:r>
      <w:rPr>
        <w:noProof/>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5A41" w:rsidRDefault="00B55A41" w:rsidP="0038734F">
    <w:pPr>
      <w:pStyle w:val="Footer"/>
      <w:jc w:val="right"/>
    </w:pPr>
    <w:r>
      <w:fldChar w:fldCharType="begin"/>
    </w:r>
    <w:r>
      <w:instrText xml:space="preserve"> PAGE   \* MERGEFORMAT </w:instrText>
    </w:r>
    <w:r>
      <w:fldChar w:fldCharType="separate"/>
    </w:r>
    <w:r w:rsidR="00F7652C">
      <w:rPr>
        <w:noProof/>
      </w:rPr>
      <w:t>vii</w:t>
    </w:r>
    <w:r>
      <w:rPr>
        <w:noProof/>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1B56" w:rsidRPr="00CD1B56" w:rsidRDefault="00CD1B56" w:rsidP="00CD1B56">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1714" w:rsidRPr="00B7052A" w:rsidRDefault="005A1714" w:rsidP="00B7052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1714" w:rsidRDefault="005A1714">
      <w:r>
        <w:separator/>
      </w:r>
    </w:p>
    <w:p w:rsidR="005A1714" w:rsidRDefault="005A1714"/>
    <w:p w:rsidR="005A1714" w:rsidRDefault="005A1714"/>
    <w:p w:rsidR="005A1714" w:rsidRDefault="005A1714"/>
  </w:footnote>
  <w:footnote w:type="continuationSeparator" w:id="0">
    <w:p w:rsidR="005A1714" w:rsidRDefault="005A1714">
      <w:r>
        <w:continuationSeparator/>
      </w:r>
    </w:p>
    <w:p w:rsidR="005A1714" w:rsidRDefault="005A1714"/>
    <w:p w:rsidR="005A1714" w:rsidRDefault="005A1714"/>
    <w:p w:rsidR="005A1714" w:rsidRDefault="005A1714"/>
  </w:footnote>
  <w:footnote w:id="1">
    <w:p w:rsidR="005A1714" w:rsidRDefault="005A1714" w:rsidP="00892DFE">
      <w:pPr>
        <w:pStyle w:val="FootnoteText"/>
      </w:pPr>
      <w:r>
        <w:rPr>
          <w:rStyle w:val="FootnoteReference"/>
        </w:rPr>
        <w:footnoteRef/>
      </w:r>
      <w:r>
        <w:t xml:space="preserve"> See, ACT Legislative Assembly, Minutes of Proceedings, 13 December 2016, p. 13.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1714" w:rsidRDefault="005A1714" w:rsidP="00A8688C">
    <w:pPr>
      <w:pStyle w:val="Header"/>
      <w:ind w:left="0" w:right="357" w:firstLine="6"/>
    </w:pPr>
  </w:p>
  <w:p w:rsidR="005A1714" w:rsidRDefault="005A1714"/>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1714" w:rsidRDefault="00DA1EBA">
    <w:pPr>
      <w:pStyle w:val="Header"/>
      <w:jc w:val="right"/>
    </w:pPr>
    <w:fldSimple w:instr=" STYLEREF  &quot;Report title&quot; ">
      <w:r w:rsidR="00F7652C">
        <w:rPr>
          <w:noProof/>
        </w:rPr>
        <w:t>Draft Lower Cotter Catchment Reserve Management Plan 2017</w:t>
      </w:r>
    </w:fldSimple>
    <w:r w:rsidR="005A1714">
      <w:t xml:space="preserve">  </w:t>
    </w:r>
    <w:r w:rsidR="005A1714">
      <w:fldChar w:fldCharType="begin"/>
    </w:r>
    <w:r w:rsidR="005A1714">
      <w:instrText xml:space="preserve"> PAGE   \* MERGEFORMAT </w:instrText>
    </w:r>
    <w:r w:rsidR="005A1714">
      <w:fldChar w:fldCharType="separate"/>
    </w:r>
    <w:r w:rsidR="00F7652C">
      <w:rPr>
        <w:noProof/>
      </w:rPr>
      <w:t>5</w:t>
    </w:r>
    <w:r w:rsidR="005A1714">
      <w:rPr>
        <w:noProof/>
      </w:rPr>
      <w:fldChar w:fldCharType="end"/>
    </w:r>
  </w:p>
  <w:p w:rsidR="005A1714" w:rsidRDefault="00F7652C" w:rsidP="00AC22A0">
    <w:pPr>
      <w:pStyle w:val="Header"/>
      <w:ind w:left="0" w:firstLine="0"/>
      <w:jc w:val="right"/>
    </w:pPr>
    <w:r>
      <w:pict w14:anchorId="45D9E455">
        <v:rect id="_x0000_i1029" style="width:0;height:1.5pt" o:hralign="center" o:hrstd="t" o:hr="t" fillcolor="gray" stroked="f"/>
      </w:pic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1714" w:rsidRDefault="005A1714">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1714" w:rsidRDefault="005A1714" w:rsidP="00F66885">
    <w:pPr>
      <w:pStyle w:val="Header"/>
      <w:framePr w:wrap="around" w:vAnchor="text" w:hAnchor="page" w:x="10605" w:y="-21"/>
      <w:rPr>
        <w:rStyle w:val="PageNumber"/>
      </w:rPr>
    </w:pPr>
    <w:r>
      <w:rPr>
        <w:rStyle w:val="PageNumber"/>
      </w:rPr>
      <w:fldChar w:fldCharType="begin"/>
    </w:r>
    <w:r>
      <w:rPr>
        <w:rStyle w:val="PageNumber"/>
      </w:rPr>
      <w:instrText xml:space="preserve">PAGE  </w:instrText>
    </w:r>
    <w:r>
      <w:rPr>
        <w:rStyle w:val="PageNumber"/>
      </w:rPr>
      <w:fldChar w:fldCharType="separate"/>
    </w:r>
    <w:r w:rsidR="00F7652C">
      <w:rPr>
        <w:rStyle w:val="PageNumber"/>
        <w:noProof/>
      </w:rPr>
      <w:t>7</w:t>
    </w:r>
    <w:r>
      <w:rPr>
        <w:rStyle w:val="PageNumber"/>
      </w:rPr>
      <w:fldChar w:fldCharType="end"/>
    </w:r>
  </w:p>
  <w:p w:rsidR="005A1714" w:rsidRDefault="00DA1EBA" w:rsidP="0063450C">
    <w:pPr>
      <w:pStyle w:val="Header"/>
      <w:ind w:right="169" w:hanging="538"/>
      <w:jc w:val="center"/>
      <w:rPr>
        <w:rStyle w:val="PageNumber"/>
      </w:rPr>
    </w:pPr>
    <w:fldSimple w:instr=" STYLEREF  &quot;Report title&quot; ">
      <w:r w:rsidR="00F7652C">
        <w:rPr>
          <w:noProof/>
        </w:rPr>
        <w:t>Draft Lower Cotter Catchment Reserve Management Plan 2017</w:t>
      </w:r>
    </w:fldSimple>
  </w:p>
  <w:p w:rsidR="005A1714" w:rsidRDefault="00F7652C" w:rsidP="00AC22A0">
    <w:pPr>
      <w:pStyle w:val="Header"/>
      <w:ind w:left="0" w:firstLine="0"/>
      <w:jc w:val="right"/>
    </w:pPr>
    <w:r>
      <w:pict w14:anchorId="789D4AAF">
        <v:rect id="_x0000_i1030" style="width:0;height:1.5pt;mso-wrap-style:square;mso-width-percent:0;mso-height-percent:0;mso-left-percent:-10001;mso-top-percent:-10001;mso-wrap-distance-left:9pt;mso-wrap-distance-top:0;mso-wrap-distance-right:9pt;mso-wrap-distance-bottom:0;mso-position-horizontal:absolute;mso-position-horizontal-relative:text;mso-position-vertical:absolute;mso-position-vertical-relative:text;mso-width-percent:0;mso-height-percent:0;mso-left-percent:-10001;mso-top-percent:-10001;mso-width-relative:page;mso-height-relative:page;mso-position-horizontal-col-start:0;mso-width-col-span:0;v-text-anchor:top" o:hralign="center" o:hrstd="t" o:hr="t" fillcolor="gray" stroked="f"/>
      </w:pic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1714" w:rsidRDefault="005A1714">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1714" w:rsidRDefault="005A1714" w:rsidP="00F0612C">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F7652C">
      <w:rPr>
        <w:rStyle w:val="PageNumber"/>
        <w:noProof/>
      </w:rPr>
      <w:t>25</w:t>
    </w:r>
    <w:r>
      <w:rPr>
        <w:rStyle w:val="PageNumber"/>
      </w:rPr>
      <w:fldChar w:fldCharType="end"/>
    </w:r>
  </w:p>
  <w:p w:rsidR="005A1714" w:rsidRDefault="00DA1EBA" w:rsidP="001E2B2E">
    <w:pPr>
      <w:pStyle w:val="Header"/>
      <w:ind w:right="360"/>
      <w:jc w:val="right"/>
      <w:rPr>
        <w:rStyle w:val="PageNumber"/>
      </w:rPr>
    </w:pPr>
    <w:fldSimple w:instr=" STYLEREF  &quot;Report title&quot; ">
      <w:r w:rsidR="00F7652C">
        <w:rPr>
          <w:noProof/>
        </w:rPr>
        <w:t>Draft Lower Cotter Catchment Reserve Management Plan 2017</w:t>
      </w:r>
    </w:fldSimple>
    <w:r w:rsidR="005A1714">
      <w:rPr>
        <w:rStyle w:val="PageNumber"/>
      </w:rPr>
      <w:t xml:space="preserve">  </w:t>
    </w:r>
  </w:p>
  <w:p w:rsidR="005A1714" w:rsidRDefault="00F7652C" w:rsidP="00AC22A0">
    <w:pPr>
      <w:pStyle w:val="Header"/>
      <w:ind w:left="0" w:firstLine="0"/>
      <w:jc w:val="right"/>
    </w:pPr>
    <w:r>
      <w:pict w14:anchorId="4B28BC09">
        <v:rect id="_x0000_i1031" style="width:0;height:1.5pt;mso-wrap-style:square;mso-width-percent:0;mso-height-percent:0;mso-left-percent:-10001;mso-top-percent:-10001;mso-wrap-distance-left:9pt;mso-wrap-distance-top:0;mso-wrap-distance-right:9pt;mso-wrap-distance-bottom:0;mso-position-horizontal:absolute;mso-position-horizontal-relative:text;mso-position-vertical:absolute;mso-position-vertical-relative:text;mso-width-percent:0;mso-height-percent:0;mso-left-percent:-10001;mso-top-percent:-10001;mso-width-relative:page;mso-height-relative:page;mso-position-horizontal-col-start:0;mso-width-col-span:0;v-text-anchor:top" o:hralign="center" o:hrstd="t" o:hr="t" fillcolor="gray" stroked="f"/>
      </w:pic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1714" w:rsidRDefault="005A171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1714" w:rsidRDefault="00DA1EBA">
    <w:pPr>
      <w:pStyle w:val="Header"/>
      <w:jc w:val="right"/>
    </w:pPr>
    <w:fldSimple w:instr=" STYLEREF  &quot;Report title&quot; ">
      <w:r w:rsidR="00596B7F">
        <w:rPr>
          <w:noProof/>
        </w:rPr>
        <w:t>Draft Lower Cotter Catchment Reserve Management Plan 2017</w:t>
      </w:r>
    </w:fldSimple>
    <w:r w:rsidR="005A1714">
      <w:rPr>
        <w:rStyle w:val="PageNumber"/>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6B7F" w:rsidRDefault="00596B7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1714" w:rsidRDefault="005A1714" w:rsidP="00A8688C">
    <w:pPr>
      <w:pStyle w:val="Header"/>
      <w:ind w:left="0" w:right="357" w:firstLine="6"/>
    </w:pPr>
    <w:r>
      <w:t xml:space="preserve"> </w:t>
    </w:r>
    <w:r>
      <w:fldChar w:fldCharType="begin"/>
    </w:r>
    <w:r>
      <w:instrText xml:space="preserve"> STYLEREF "Committee name"</w:instrText>
    </w:r>
    <w:r>
      <w:fldChar w:fldCharType="separate"/>
    </w:r>
    <w:r w:rsidR="00F7652C">
      <w:rPr>
        <w:noProof/>
      </w:rPr>
      <w:t>Standing Committee on Environment and Transport and City Services</w:t>
    </w:r>
    <w:r>
      <w:rPr>
        <w:noProof/>
      </w:rPr>
      <w:fldChar w:fldCharType="end"/>
    </w:r>
  </w:p>
  <w:p w:rsidR="005A1714" w:rsidRDefault="00F7652C" w:rsidP="00A54473">
    <w:r>
      <w:pict w14:anchorId="039AFC9A">
        <v:rect id="_x0000_i1025" style="width:0;height:1.5pt" o:hralign="center" o:hrstd="t" o:hr="t" fillcolor="gray" stroked="f"/>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1714" w:rsidRDefault="00DA1EBA" w:rsidP="00A8688C">
    <w:pPr>
      <w:pStyle w:val="Header"/>
      <w:ind w:left="0" w:right="567" w:firstLine="0"/>
      <w:jc w:val="right"/>
      <w:rPr>
        <w:rStyle w:val="PageNumber"/>
      </w:rPr>
    </w:pPr>
    <w:fldSimple w:instr=" STYLEREF  &quot;Report title&quot; ">
      <w:r w:rsidR="00F7652C">
        <w:rPr>
          <w:noProof/>
        </w:rPr>
        <w:t>Draft Lower Cotter Catchment Reserve Management Plan 2017</w:t>
      </w:r>
    </w:fldSimple>
  </w:p>
  <w:p w:rsidR="005A1714" w:rsidRDefault="00F7652C" w:rsidP="00AC22A0">
    <w:pPr>
      <w:pStyle w:val="Header"/>
      <w:ind w:left="0" w:firstLine="0"/>
      <w:jc w:val="right"/>
    </w:pPr>
    <w:r>
      <w:pict w14:anchorId="093A40BE">
        <v:rect id="_x0000_i1026" style="width:0;height:1.5pt" o:hralign="center" o:hrstd="t" o:hr="t" fillcolor="gray" stroked="f"/>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1714" w:rsidRDefault="005A1714">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5A41" w:rsidRDefault="00DA1EBA" w:rsidP="00A8688C">
    <w:pPr>
      <w:pStyle w:val="Header"/>
      <w:ind w:firstLine="0"/>
      <w:jc w:val="right"/>
    </w:pPr>
    <w:fldSimple w:instr=" STYLEREF  &quot;Report title&quot; ">
      <w:r w:rsidR="00F7652C">
        <w:rPr>
          <w:noProof/>
        </w:rPr>
        <w:t>Draft Lower Cotter Catchment Reserve Management Plan 2017</w:t>
      </w:r>
    </w:fldSimple>
  </w:p>
  <w:p w:rsidR="00B55A41" w:rsidRDefault="00F7652C" w:rsidP="00AC22A0">
    <w:pPr>
      <w:pStyle w:val="Header"/>
      <w:ind w:left="0" w:firstLine="0"/>
      <w:jc w:val="right"/>
    </w:pPr>
    <w:r>
      <w:pict w14:anchorId="281FF25C">
        <v:rect id="_x0000_i1027" style="width:0;height:1.5pt" o:hralign="center" o:hrstd="t" o:hr="t" fillcolor="gray" stroked="f"/>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5A41" w:rsidRDefault="00B55A41">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1714" w:rsidRDefault="005A1714" w:rsidP="00A85935">
    <w:pPr>
      <w:pStyle w:val="Header"/>
      <w:framePr w:wrap="around" w:vAnchor="text" w:hAnchor="margin" w:xAlign="outside" w:y="1"/>
      <w:tabs>
        <w:tab w:val="clear" w:pos="8640"/>
        <w:tab w:val="right" w:pos="8931"/>
      </w:tabs>
      <w:rPr>
        <w:rStyle w:val="PageNumber"/>
      </w:rPr>
    </w:pPr>
    <w:r>
      <w:rPr>
        <w:rStyle w:val="PageNumber"/>
      </w:rPr>
      <w:fldChar w:fldCharType="begin"/>
    </w:r>
    <w:r>
      <w:rPr>
        <w:rStyle w:val="PageNumber"/>
      </w:rPr>
      <w:instrText>PAGE</w:instrText>
    </w:r>
    <w:r>
      <w:rPr>
        <w:rStyle w:val="PageNumber"/>
      </w:rPr>
      <w:fldChar w:fldCharType="separate"/>
    </w:r>
    <w:r w:rsidR="00F7652C">
      <w:rPr>
        <w:rStyle w:val="PageNumber"/>
        <w:noProof/>
      </w:rPr>
      <w:t>4</w:t>
    </w:r>
    <w:r>
      <w:rPr>
        <w:rStyle w:val="PageNumber"/>
      </w:rPr>
      <w:fldChar w:fldCharType="end"/>
    </w:r>
    <w:r>
      <w:rPr>
        <w:rStyle w:val="PageNumber"/>
      </w:rPr>
      <w:t xml:space="preserve">  </w:t>
    </w:r>
    <w:r>
      <w:rPr>
        <w:rStyle w:val="PageNumber"/>
      </w:rPr>
      <w:fldChar w:fldCharType="begin"/>
    </w:r>
    <w:r>
      <w:rPr>
        <w:rStyle w:val="PageNumber"/>
      </w:rPr>
      <w:instrText xml:space="preserve"> STyleref "Committee name" </w:instrText>
    </w:r>
    <w:r>
      <w:rPr>
        <w:rStyle w:val="PageNumber"/>
      </w:rPr>
      <w:fldChar w:fldCharType="separate"/>
    </w:r>
    <w:r w:rsidR="00F7652C">
      <w:rPr>
        <w:rStyle w:val="PageNumber"/>
        <w:noProof/>
      </w:rPr>
      <w:t>Standing Committee on Environment and Transport and City Services</w:t>
    </w:r>
    <w:r>
      <w:rPr>
        <w:rStyle w:val="PageNumber"/>
      </w:rPr>
      <w:fldChar w:fldCharType="end"/>
    </w:r>
  </w:p>
  <w:p w:rsidR="005A1714" w:rsidRDefault="00F7652C" w:rsidP="00A85935">
    <w:pPr>
      <w:tabs>
        <w:tab w:val="left" w:pos="2798"/>
      </w:tabs>
    </w:pPr>
    <w:r>
      <w:pict w14:anchorId="6524829F">
        <v:rect id="_x0000_i1028" style="width:0;height:1.5pt" o:hralign="center" o:hrstd="t" o:hr="t" fillcolor="gray"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1948434C"/>
    <w:lvl w:ilvl="0">
      <w:start w:val="1"/>
      <w:numFmt w:val="bullet"/>
      <w:pStyle w:val="ListBullet2"/>
      <w:lvlText w:val=""/>
      <w:lvlJc w:val="left"/>
      <w:pPr>
        <w:tabs>
          <w:tab w:val="num" w:pos="1247"/>
        </w:tabs>
        <w:ind w:left="1247" w:hanging="283"/>
      </w:pPr>
      <w:rPr>
        <w:rFonts w:ascii="Symbol" w:hAnsi="Symbol" w:hint="default"/>
        <w:color w:val="999999"/>
        <w:sz w:val="20"/>
        <w:szCs w:val="20"/>
      </w:rPr>
    </w:lvl>
  </w:abstractNum>
  <w:abstractNum w:abstractNumId="1" w15:restartNumberingAfterBreak="0">
    <w:nsid w:val="FFFFFF89"/>
    <w:multiLevelType w:val="singleLevel"/>
    <w:tmpl w:val="C6903952"/>
    <w:lvl w:ilvl="0">
      <w:start w:val="1"/>
      <w:numFmt w:val="bullet"/>
      <w:lvlText w:val=""/>
      <w:lvlJc w:val="left"/>
      <w:pPr>
        <w:tabs>
          <w:tab w:val="num" w:pos="964"/>
        </w:tabs>
        <w:ind w:left="964" w:hanging="284"/>
      </w:pPr>
      <w:rPr>
        <w:rFonts w:ascii="Wingdings" w:hAnsi="Wingdings" w:hint="default"/>
        <w:sz w:val="24"/>
        <w:szCs w:val="24"/>
      </w:rPr>
    </w:lvl>
  </w:abstractNum>
  <w:abstractNum w:abstractNumId="2" w15:restartNumberingAfterBreak="0">
    <w:nsid w:val="01A00A58"/>
    <w:multiLevelType w:val="hybridMultilevel"/>
    <w:tmpl w:val="17081152"/>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 w15:restartNumberingAfterBreak="0">
    <w:nsid w:val="043336B8"/>
    <w:multiLevelType w:val="hybridMultilevel"/>
    <w:tmpl w:val="D97C2164"/>
    <w:lvl w:ilvl="0" w:tplc="640A6CA0">
      <w:start w:val="26"/>
      <w:numFmt w:val="decimal"/>
      <w:lvlText w:val="%1."/>
      <w:lvlJc w:val="left"/>
      <w:pPr>
        <w:ind w:left="463" w:hanging="361"/>
      </w:pPr>
      <w:rPr>
        <w:rFonts w:ascii="Calibri" w:eastAsia="Calibri" w:hAnsi="Calibri" w:cs="Calibri" w:hint="default"/>
        <w:w w:val="100"/>
        <w:sz w:val="22"/>
        <w:szCs w:val="22"/>
      </w:rPr>
    </w:lvl>
    <w:lvl w:ilvl="1" w:tplc="BBAE9C2C">
      <w:numFmt w:val="bullet"/>
      <w:lvlText w:val=""/>
      <w:lvlJc w:val="left"/>
      <w:pPr>
        <w:ind w:left="847" w:hanging="286"/>
      </w:pPr>
      <w:rPr>
        <w:rFonts w:ascii="Symbol" w:eastAsia="Symbol" w:hAnsi="Symbol" w:cs="Symbol" w:hint="default"/>
        <w:w w:val="100"/>
        <w:sz w:val="22"/>
        <w:szCs w:val="22"/>
      </w:rPr>
    </w:lvl>
    <w:lvl w:ilvl="2" w:tplc="D9845316">
      <w:numFmt w:val="bullet"/>
      <w:lvlText w:val="•"/>
      <w:lvlJc w:val="left"/>
      <w:pPr>
        <w:ind w:left="1470" w:hanging="286"/>
      </w:pPr>
      <w:rPr>
        <w:rFonts w:hint="default"/>
      </w:rPr>
    </w:lvl>
    <w:lvl w:ilvl="3" w:tplc="DEC841A6">
      <w:numFmt w:val="bullet"/>
      <w:lvlText w:val="•"/>
      <w:lvlJc w:val="left"/>
      <w:pPr>
        <w:ind w:left="2100" w:hanging="286"/>
      </w:pPr>
      <w:rPr>
        <w:rFonts w:hint="default"/>
      </w:rPr>
    </w:lvl>
    <w:lvl w:ilvl="4" w:tplc="E33AE3A4">
      <w:numFmt w:val="bullet"/>
      <w:lvlText w:val="•"/>
      <w:lvlJc w:val="left"/>
      <w:pPr>
        <w:ind w:left="2730" w:hanging="286"/>
      </w:pPr>
      <w:rPr>
        <w:rFonts w:hint="default"/>
      </w:rPr>
    </w:lvl>
    <w:lvl w:ilvl="5" w:tplc="CA3AA850">
      <w:numFmt w:val="bullet"/>
      <w:lvlText w:val="•"/>
      <w:lvlJc w:val="left"/>
      <w:pPr>
        <w:ind w:left="3360" w:hanging="286"/>
      </w:pPr>
      <w:rPr>
        <w:rFonts w:hint="default"/>
      </w:rPr>
    </w:lvl>
    <w:lvl w:ilvl="6" w:tplc="8F7E8162">
      <w:numFmt w:val="bullet"/>
      <w:lvlText w:val="•"/>
      <w:lvlJc w:val="left"/>
      <w:pPr>
        <w:ind w:left="3991" w:hanging="286"/>
      </w:pPr>
      <w:rPr>
        <w:rFonts w:hint="default"/>
      </w:rPr>
    </w:lvl>
    <w:lvl w:ilvl="7" w:tplc="1D1C2772">
      <w:numFmt w:val="bullet"/>
      <w:lvlText w:val="•"/>
      <w:lvlJc w:val="left"/>
      <w:pPr>
        <w:ind w:left="4621" w:hanging="286"/>
      </w:pPr>
      <w:rPr>
        <w:rFonts w:hint="default"/>
      </w:rPr>
    </w:lvl>
    <w:lvl w:ilvl="8" w:tplc="A0D0D6CC">
      <w:numFmt w:val="bullet"/>
      <w:lvlText w:val="•"/>
      <w:lvlJc w:val="left"/>
      <w:pPr>
        <w:ind w:left="5251" w:hanging="286"/>
      </w:pPr>
      <w:rPr>
        <w:rFonts w:hint="default"/>
      </w:rPr>
    </w:lvl>
  </w:abstractNum>
  <w:abstractNum w:abstractNumId="4" w15:restartNumberingAfterBreak="0">
    <w:nsid w:val="17B11FB6"/>
    <w:multiLevelType w:val="multilevel"/>
    <w:tmpl w:val="D3DACC6E"/>
    <w:styleLink w:val="test1"/>
    <w:lvl w:ilvl="0">
      <w:start w:val="1"/>
      <w:numFmt w:val="decimal"/>
      <w:pStyle w:val="Heading1"/>
      <w:lvlText w:val="%1"/>
      <w:lvlJc w:val="left"/>
      <w:pPr>
        <w:tabs>
          <w:tab w:val="num" w:pos="680"/>
        </w:tabs>
        <w:ind w:left="567" w:hanging="567"/>
      </w:pPr>
      <w:rPr>
        <w:rFonts w:ascii="Arial Narrow" w:hAnsi="Arial Narrow" w:hint="default"/>
        <w:b/>
        <w:i w:val="0"/>
        <w:sz w:val="44"/>
      </w:rPr>
    </w:lvl>
    <w:lvl w:ilvl="1">
      <w:start w:val="1"/>
      <w:numFmt w:val="none"/>
      <w:lvlRestart w:val="0"/>
      <w:pStyle w:val="Headinglevel2"/>
      <w:lvlText w:val=""/>
      <w:lvlJc w:val="left"/>
      <w:pPr>
        <w:tabs>
          <w:tab w:val="num" w:pos="680"/>
        </w:tabs>
        <w:ind w:left="454" w:hanging="454"/>
      </w:pPr>
      <w:rPr>
        <w:rFonts w:ascii="Palatino Linotype" w:hAnsi="Palatino Linotype" w:hint="default"/>
        <w:b w:val="0"/>
        <w:i w:val="0"/>
        <w:caps w:val="0"/>
        <w:vanish w:val="0"/>
        <w:w w:val="95"/>
        <w:sz w:val="22"/>
        <w:szCs w:val="22"/>
      </w:rPr>
    </w:lvl>
    <w:lvl w:ilvl="2">
      <w:start w:val="1"/>
      <w:numFmt w:val="none"/>
      <w:lvlRestart w:val="0"/>
      <w:pStyle w:val="Headinglevel3"/>
      <w:lvlText w:val=""/>
      <w:lvlJc w:val="left"/>
      <w:pPr>
        <w:tabs>
          <w:tab w:val="num" w:pos="720"/>
        </w:tabs>
        <w:ind w:left="454" w:hanging="454"/>
      </w:pPr>
      <w:rPr>
        <w:rFonts w:hint="default"/>
      </w:rPr>
    </w:lvl>
    <w:lvl w:ilvl="3">
      <w:start w:val="1"/>
      <w:numFmt w:val="none"/>
      <w:lvlRestart w:val="0"/>
      <w:pStyle w:val="Headinglevel4"/>
      <w:lvlText w:val=""/>
      <w:lvlJc w:val="left"/>
      <w:pPr>
        <w:tabs>
          <w:tab w:val="num" w:pos="864"/>
        </w:tabs>
        <w:ind w:left="340" w:hanging="340"/>
      </w:pPr>
      <w:rPr>
        <w:rFonts w:hint="default"/>
      </w:rPr>
    </w:lvl>
    <w:lvl w:ilvl="4">
      <w:start w:val="1"/>
      <w:numFmt w:val="none"/>
      <w:lvlRestart w:val="0"/>
      <w:pStyle w:val="Headinglevel5"/>
      <w:lvlText w:val=""/>
      <w:lvlJc w:val="left"/>
      <w:pPr>
        <w:tabs>
          <w:tab w:val="num" w:pos="1008"/>
        </w:tabs>
        <w:ind w:left="340" w:hanging="340"/>
      </w:pPr>
      <w:rPr>
        <w:rFonts w:hint="default"/>
      </w:rPr>
    </w:lvl>
    <w:lvl w:ilvl="5">
      <w:start w:val="1"/>
      <w:numFmt w:val="decimal"/>
      <w:lvlRestart w:val="1"/>
      <w:pStyle w:val="BodyText1"/>
      <w:lvlText w:val="%1.%6"/>
      <w:lvlJc w:val="left"/>
      <w:pPr>
        <w:ind w:left="567" w:hanging="567"/>
      </w:pPr>
      <w:rPr>
        <w:rFonts w:ascii="Calibri" w:hAnsi="Calibri" w:hint="default"/>
        <w:sz w:val="22"/>
      </w:rPr>
    </w:lvl>
    <w:lvl w:ilvl="6">
      <w:start w:val="1"/>
      <w:numFmt w:val="decimal"/>
      <w:lvlRestart w:val="0"/>
      <w:pStyle w:val="Recommendation"/>
      <w:lvlText w:val="Recommendation %7"/>
      <w:lvlJc w:val="left"/>
      <w:pPr>
        <w:ind w:left="142" w:firstLine="0"/>
      </w:pPr>
      <w:rPr>
        <w:rFonts w:ascii="Arial Narrow" w:hAnsi="Arial Narrow" w:hint="default"/>
        <w:b/>
        <w:i w:val="0"/>
        <w:sz w:val="28"/>
      </w:rPr>
    </w:lvl>
    <w:lvl w:ilvl="7">
      <w:start w:val="1"/>
      <w:numFmt w:val="upperLetter"/>
      <w:pStyle w:val="AppendixHeading1"/>
      <w:lvlText w:val="Appendix %8"/>
      <w:lvlJc w:val="left"/>
      <w:pPr>
        <w:tabs>
          <w:tab w:val="num" w:pos="1440"/>
        </w:tabs>
        <w:ind w:left="1440" w:hanging="1440"/>
      </w:pPr>
      <w:rPr>
        <w:rFonts w:ascii="Arial Narrow" w:hAnsi="Arial Narrow" w:hint="default"/>
        <w:caps w:val="0"/>
        <w:sz w:val="36"/>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1E222A15"/>
    <w:multiLevelType w:val="hybridMultilevel"/>
    <w:tmpl w:val="620A783C"/>
    <w:lvl w:ilvl="0" w:tplc="FC3C580E">
      <w:start w:val="1"/>
      <w:numFmt w:val="bullet"/>
      <w:pStyle w:val="BulletedTextKM"/>
      <w:lvlText w:val="•"/>
      <w:lvlJc w:val="left"/>
      <w:pPr>
        <w:tabs>
          <w:tab w:val="num" w:pos="1247"/>
        </w:tabs>
        <w:ind w:left="1247" w:hanging="567"/>
      </w:pPr>
      <w:rPr>
        <w:rFonts w:ascii="Arial" w:hAnsi="Arial" w:hint="default"/>
        <w:color w:val="000000"/>
        <w:sz w:val="28"/>
        <w:szCs w:val="28"/>
      </w:rPr>
    </w:lvl>
    <w:lvl w:ilvl="1" w:tplc="04090003" w:tentative="1">
      <w:start w:val="1"/>
      <w:numFmt w:val="bullet"/>
      <w:lvlText w:val="o"/>
      <w:lvlJc w:val="left"/>
      <w:pPr>
        <w:tabs>
          <w:tab w:val="num" w:pos="2120"/>
        </w:tabs>
        <w:ind w:left="2120" w:hanging="360"/>
      </w:pPr>
      <w:rPr>
        <w:rFonts w:ascii="Courier New" w:hAnsi="Courier New" w:cs="Courier New" w:hint="default"/>
      </w:rPr>
    </w:lvl>
    <w:lvl w:ilvl="2" w:tplc="04090005" w:tentative="1">
      <w:start w:val="1"/>
      <w:numFmt w:val="bullet"/>
      <w:lvlText w:val=""/>
      <w:lvlJc w:val="left"/>
      <w:pPr>
        <w:tabs>
          <w:tab w:val="num" w:pos="2840"/>
        </w:tabs>
        <w:ind w:left="2840" w:hanging="360"/>
      </w:pPr>
      <w:rPr>
        <w:rFonts w:ascii="Wingdings" w:hAnsi="Wingdings" w:hint="default"/>
      </w:rPr>
    </w:lvl>
    <w:lvl w:ilvl="3" w:tplc="04090001" w:tentative="1">
      <w:start w:val="1"/>
      <w:numFmt w:val="bullet"/>
      <w:lvlText w:val=""/>
      <w:lvlJc w:val="left"/>
      <w:pPr>
        <w:tabs>
          <w:tab w:val="num" w:pos="3560"/>
        </w:tabs>
        <w:ind w:left="3560" w:hanging="360"/>
      </w:pPr>
      <w:rPr>
        <w:rFonts w:ascii="Symbol" w:hAnsi="Symbol" w:hint="default"/>
      </w:rPr>
    </w:lvl>
    <w:lvl w:ilvl="4" w:tplc="04090003" w:tentative="1">
      <w:start w:val="1"/>
      <w:numFmt w:val="bullet"/>
      <w:lvlText w:val="o"/>
      <w:lvlJc w:val="left"/>
      <w:pPr>
        <w:tabs>
          <w:tab w:val="num" w:pos="4280"/>
        </w:tabs>
        <w:ind w:left="4280" w:hanging="360"/>
      </w:pPr>
      <w:rPr>
        <w:rFonts w:ascii="Courier New" w:hAnsi="Courier New" w:cs="Courier New" w:hint="default"/>
      </w:rPr>
    </w:lvl>
    <w:lvl w:ilvl="5" w:tplc="04090005" w:tentative="1">
      <w:start w:val="1"/>
      <w:numFmt w:val="bullet"/>
      <w:lvlText w:val=""/>
      <w:lvlJc w:val="left"/>
      <w:pPr>
        <w:tabs>
          <w:tab w:val="num" w:pos="5000"/>
        </w:tabs>
        <w:ind w:left="5000" w:hanging="360"/>
      </w:pPr>
      <w:rPr>
        <w:rFonts w:ascii="Wingdings" w:hAnsi="Wingdings" w:hint="default"/>
      </w:rPr>
    </w:lvl>
    <w:lvl w:ilvl="6" w:tplc="04090001" w:tentative="1">
      <w:start w:val="1"/>
      <w:numFmt w:val="bullet"/>
      <w:lvlText w:val=""/>
      <w:lvlJc w:val="left"/>
      <w:pPr>
        <w:tabs>
          <w:tab w:val="num" w:pos="5720"/>
        </w:tabs>
        <w:ind w:left="5720" w:hanging="360"/>
      </w:pPr>
      <w:rPr>
        <w:rFonts w:ascii="Symbol" w:hAnsi="Symbol" w:hint="default"/>
      </w:rPr>
    </w:lvl>
    <w:lvl w:ilvl="7" w:tplc="04090003" w:tentative="1">
      <w:start w:val="1"/>
      <w:numFmt w:val="bullet"/>
      <w:lvlText w:val="o"/>
      <w:lvlJc w:val="left"/>
      <w:pPr>
        <w:tabs>
          <w:tab w:val="num" w:pos="6440"/>
        </w:tabs>
        <w:ind w:left="6440" w:hanging="360"/>
      </w:pPr>
      <w:rPr>
        <w:rFonts w:ascii="Courier New" w:hAnsi="Courier New" w:cs="Courier New" w:hint="default"/>
      </w:rPr>
    </w:lvl>
    <w:lvl w:ilvl="8" w:tplc="04090005" w:tentative="1">
      <w:start w:val="1"/>
      <w:numFmt w:val="bullet"/>
      <w:lvlText w:val=""/>
      <w:lvlJc w:val="left"/>
      <w:pPr>
        <w:tabs>
          <w:tab w:val="num" w:pos="7160"/>
        </w:tabs>
        <w:ind w:left="7160" w:hanging="360"/>
      </w:pPr>
      <w:rPr>
        <w:rFonts w:ascii="Wingdings" w:hAnsi="Wingdings" w:hint="default"/>
      </w:rPr>
    </w:lvl>
  </w:abstractNum>
  <w:abstractNum w:abstractNumId="6" w15:restartNumberingAfterBreak="0">
    <w:nsid w:val="325344C7"/>
    <w:multiLevelType w:val="multilevel"/>
    <w:tmpl w:val="6F8CB9FC"/>
    <w:lvl w:ilvl="0">
      <w:start w:val="1"/>
      <w:numFmt w:val="decimal"/>
      <w:lvlText w:val="%1"/>
      <w:lvlJc w:val="left"/>
      <w:pPr>
        <w:tabs>
          <w:tab w:val="num" w:pos="680"/>
        </w:tabs>
        <w:ind w:left="680" w:hanging="680"/>
      </w:pPr>
      <w:rPr>
        <w:rFonts w:hint="default"/>
      </w:rPr>
    </w:lvl>
    <w:lvl w:ilvl="1">
      <w:start w:val="1"/>
      <w:numFmt w:val="decimal"/>
      <w:pStyle w:val="Heading2"/>
      <w:lvlText w:val="%1.%2"/>
      <w:lvlJc w:val="left"/>
      <w:pPr>
        <w:tabs>
          <w:tab w:val="num" w:pos="680"/>
        </w:tabs>
        <w:ind w:left="680" w:hanging="6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24"/>
        </w:tabs>
        <w:ind w:left="1224" w:hanging="864"/>
      </w:pPr>
      <w:rPr>
        <w:rFonts w:hint="default"/>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abstractNum w:abstractNumId="7" w15:restartNumberingAfterBreak="0">
    <w:nsid w:val="40900E5E"/>
    <w:multiLevelType w:val="hybridMultilevel"/>
    <w:tmpl w:val="990C0C54"/>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8" w15:restartNumberingAfterBreak="0">
    <w:nsid w:val="4338786B"/>
    <w:multiLevelType w:val="hybridMultilevel"/>
    <w:tmpl w:val="D6B094FC"/>
    <w:lvl w:ilvl="0" w:tplc="B0880180">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4A805768"/>
    <w:multiLevelType w:val="multilevel"/>
    <w:tmpl w:val="286AAF76"/>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ascii="Palatino Linotype" w:hAnsi="Palatino Linotype" w:hint="default"/>
        <w:b w:val="0"/>
        <w:i w:val="0"/>
        <w:caps w:val="0"/>
        <w:vanish w:val="0"/>
        <w:w w:val="95"/>
        <w:sz w:val="22"/>
        <w:szCs w:val="22"/>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73B067DD"/>
    <w:multiLevelType w:val="hybridMultilevel"/>
    <w:tmpl w:val="C04E137A"/>
    <w:lvl w:ilvl="0" w:tplc="781C67E6">
      <w:start w:val="44"/>
      <w:numFmt w:val="decimal"/>
      <w:lvlText w:val="%1."/>
      <w:lvlJc w:val="left"/>
      <w:pPr>
        <w:ind w:left="463" w:hanging="361"/>
      </w:pPr>
      <w:rPr>
        <w:rFonts w:ascii="Calibri" w:eastAsia="Calibri" w:hAnsi="Calibri" w:cs="Calibri" w:hint="default"/>
        <w:w w:val="100"/>
        <w:sz w:val="22"/>
        <w:szCs w:val="22"/>
      </w:rPr>
    </w:lvl>
    <w:lvl w:ilvl="1" w:tplc="4E6E28C4">
      <w:numFmt w:val="bullet"/>
      <w:lvlText w:val=""/>
      <w:lvlJc w:val="left"/>
      <w:pPr>
        <w:ind w:left="811" w:hanging="425"/>
      </w:pPr>
      <w:rPr>
        <w:rFonts w:ascii="Symbol" w:eastAsia="Symbol" w:hAnsi="Symbol" w:cs="Symbol" w:hint="default"/>
        <w:w w:val="100"/>
        <w:sz w:val="22"/>
        <w:szCs w:val="22"/>
      </w:rPr>
    </w:lvl>
    <w:lvl w:ilvl="2" w:tplc="4B708568">
      <w:numFmt w:val="bullet"/>
      <w:lvlText w:val="•"/>
      <w:lvlJc w:val="left"/>
      <w:pPr>
        <w:ind w:left="1452" w:hanging="425"/>
      </w:pPr>
      <w:rPr>
        <w:rFonts w:hint="default"/>
      </w:rPr>
    </w:lvl>
    <w:lvl w:ilvl="3" w:tplc="8FE8365C">
      <w:numFmt w:val="bullet"/>
      <w:lvlText w:val="•"/>
      <w:lvlJc w:val="left"/>
      <w:pPr>
        <w:ind w:left="2084" w:hanging="425"/>
      </w:pPr>
      <w:rPr>
        <w:rFonts w:hint="default"/>
      </w:rPr>
    </w:lvl>
    <w:lvl w:ilvl="4" w:tplc="BB9A9BEC">
      <w:numFmt w:val="bullet"/>
      <w:lvlText w:val="•"/>
      <w:lvlJc w:val="left"/>
      <w:pPr>
        <w:ind w:left="2717" w:hanging="425"/>
      </w:pPr>
      <w:rPr>
        <w:rFonts w:hint="default"/>
      </w:rPr>
    </w:lvl>
    <w:lvl w:ilvl="5" w:tplc="4712EFF4">
      <w:numFmt w:val="bullet"/>
      <w:lvlText w:val="•"/>
      <w:lvlJc w:val="left"/>
      <w:pPr>
        <w:ind w:left="3349" w:hanging="425"/>
      </w:pPr>
      <w:rPr>
        <w:rFonts w:hint="default"/>
      </w:rPr>
    </w:lvl>
    <w:lvl w:ilvl="6" w:tplc="0BC03392">
      <w:numFmt w:val="bullet"/>
      <w:lvlText w:val="•"/>
      <w:lvlJc w:val="left"/>
      <w:pPr>
        <w:ind w:left="3982" w:hanging="425"/>
      </w:pPr>
      <w:rPr>
        <w:rFonts w:hint="default"/>
      </w:rPr>
    </w:lvl>
    <w:lvl w:ilvl="7" w:tplc="BBDEC730">
      <w:numFmt w:val="bullet"/>
      <w:lvlText w:val="•"/>
      <w:lvlJc w:val="left"/>
      <w:pPr>
        <w:ind w:left="4614" w:hanging="425"/>
      </w:pPr>
      <w:rPr>
        <w:rFonts w:hint="default"/>
      </w:rPr>
    </w:lvl>
    <w:lvl w:ilvl="8" w:tplc="36C6A52C">
      <w:numFmt w:val="bullet"/>
      <w:lvlText w:val="•"/>
      <w:lvlJc w:val="left"/>
      <w:pPr>
        <w:ind w:left="5247" w:hanging="425"/>
      </w:pPr>
      <w:rPr>
        <w:rFonts w:hint="default"/>
      </w:rPr>
    </w:lvl>
  </w:abstractNum>
  <w:abstractNum w:abstractNumId="11" w15:restartNumberingAfterBreak="0">
    <w:nsid w:val="745D5B87"/>
    <w:multiLevelType w:val="hybridMultilevel"/>
    <w:tmpl w:val="0784AF16"/>
    <w:lvl w:ilvl="0" w:tplc="70B2BB92">
      <w:numFmt w:val="bullet"/>
      <w:lvlText w:val=""/>
      <w:lvlJc w:val="left"/>
      <w:pPr>
        <w:ind w:left="564" w:hanging="286"/>
      </w:pPr>
      <w:rPr>
        <w:rFonts w:ascii="Symbol" w:eastAsia="Symbol" w:hAnsi="Symbol" w:cs="Symbol" w:hint="default"/>
        <w:w w:val="100"/>
        <w:sz w:val="22"/>
        <w:szCs w:val="22"/>
      </w:rPr>
    </w:lvl>
    <w:lvl w:ilvl="1" w:tplc="84B45E58">
      <w:numFmt w:val="bullet"/>
      <w:lvlText w:val="•"/>
      <w:lvlJc w:val="left"/>
      <w:pPr>
        <w:ind w:left="1155" w:hanging="286"/>
      </w:pPr>
      <w:rPr>
        <w:rFonts w:hint="default"/>
      </w:rPr>
    </w:lvl>
    <w:lvl w:ilvl="2" w:tplc="E56CFA72">
      <w:numFmt w:val="bullet"/>
      <w:lvlText w:val="•"/>
      <w:lvlJc w:val="left"/>
      <w:pPr>
        <w:ind w:left="1750" w:hanging="286"/>
      </w:pPr>
      <w:rPr>
        <w:rFonts w:hint="default"/>
      </w:rPr>
    </w:lvl>
    <w:lvl w:ilvl="3" w:tplc="AF7468AE">
      <w:numFmt w:val="bullet"/>
      <w:lvlText w:val="•"/>
      <w:lvlJc w:val="left"/>
      <w:pPr>
        <w:ind w:left="2345" w:hanging="286"/>
      </w:pPr>
      <w:rPr>
        <w:rFonts w:hint="default"/>
      </w:rPr>
    </w:lvl>
    <w:lvl w:ilvl="4" w:tplc="68A84B6A">
      <w:numFmt w:val="bullet"/>
      <w:lvlText w:val="•"/>
      <w:lvlJc w:val="left"/>
      <w:pPr>
        <w:ind w:left="2940" w:hanging="286"/>
      </w:pPr>
      <w:rPr>
        <w:rFonts w:hint="default"/>
      </w:rPr>
    </w:lvl>
    <w:lvl w:ilvl="5" w:tplc="9B6C02F2">
      <w:numFmt w:val="bullet"/>
      <w:lvlText w:val="•"/>
      <w:lvlJc w:val="left"/>
      <w:pPr>
        <w:ind w:left="3536" w:hanging="286"/>
      </w:pPr>
      <w:rPr>
        <w:rFonts w:hint="default"/>
      </w:rPr>
    </w:lvl>
    <w:lvl w:ilvl="6" w:tplc="6084360A">
      <w:numFmt w:val="bullet"/>
      <w:lvlText w:val="•"/>
      <w:lvlJc w:val="left"/>
      <w:pPr>
        <w:ind w:left="4131" w:hanging="286"/>
      </w:pPr>
      <w:rPr>
        <w:rFonts w:hint="default"/>
      </w:rPr>
    </w:lvl>
    <w:lvl w:ilvl="7" w:tplc="7944A12A">
      <w:numFmt w:val="bullet"/>
      <w:lvlText w:val="•"/>
      <w:lvlJc w:val="left"/>
      <w:pPr>
        <w:ind w:left="4726" w:hanging="286"/>
      </w:pPr>
      <w:rPr>
        <w:rFonts w:hint="default"/>
      </w:rPr>
    </w:lvl>
    <w:lvl w:ilvl="8" w:tplc="75EC42D2">
      <w:numFmt w:val="bullet"/>
      <w:lvlText w:val="•"/>
      <w:lvlJc w:val="left"/>
      <w:pPr>
        <w:ind w:left="5321" w:hanging="286"/>
      </w:pPr>
      <w:rPr>
        <w:rFonts w:hint="default"/>
      </w:rPr>
    </w:lvl>
  </w:abstractNum>
  <w:abstractNum w:abstractNumId="12" w15:restartNumberingAfterBreak="0">
    <w:nsid w:val="77CD465E"/>
    <w:multiLevelType w:val="multilevel"/>
    <w:tmpl w:val="B02867B4"/>
    <w:lvl w:ilvl="0">
      <w:start w:val="1"/>
      <w:numFmt w:val="bullet"/>
      <w:pStyle w:val="ListNumber3"/>
      <w:lvlText w:val=""/>
      <w:lvlJc w:val="left"/>
      <w:pPr>
        <w:tabs>
          <w:tab w:val="num" w:pos="964"/>
        </w:tabs>
        <w:ind w:left="964" w:hanging="284"/>
      </w:pPr>
      <w:rPr>
        <w:rFonts w:ascii="Wingdings" w:hAnsi="Wingdings" w:hint="default"/>
        <w:sz w:val="24"/>
        <w:szCs w:val="24"/>
      </w:rPr>
    </w:lvl>
    <w:lvl w:ilvl="1">
      <w:start w:val="1"/>
      <w:numFmt w:val="bullet"/>
      <w:pStyle w:val="ListNumber3"/>
      <w:lvlText w:val=""/>
      <w:lvlJc w:val="left"/>
      <w:pPr>
        <w:tabs>
          <w:tab w:val="num" w:pos="284"/>
        </w:tabs>
        <w:ind w:left="284" w:hanging="284"/>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2"/>
  </w:num>
  <w:num w:numId="2">
    <w:abstractNumId w:val="1"/>
  </w:num>
  <w:num w:numId="3">
    <w:abstractNumId w:val="0"/>
  </w:num>
  <w:num w:numId="4">
    <w:abstractNumId w:val="5"/>
  </w:num>
  <w:num w:numId="5">
    <w:abstractNumId w:val="4"/>
  </w:num>
  <w:num w:numId="6">
    <w:abstractNumId w:val="6"/>
  </w:num>
  <w:num w:numId="7">
    <w:abstractNumId w:val="9"/>
  </w:num>
  <w:num w:numId="8">
    <w:abstractNumId w:val="4"/>
  </w:num>
  <w:num w:numId="9">
    <w:abstractNumId w:val="8"/>
  </w:num>
  <w:num w:numId="10">
    <w:abstractNumId w:val="4"/>
  </w:num>
  <w:num w:numId="11">
    <w:abstractNumId w:val="4"/>
  </w:num>
  <w:num w:numId="12">
    <w:abstractNumId w:val="4"/>
  </w:num>
  <w:num w:numId="13">
    <w:abstractNumId w:val="4"/>
  </w:num>
  <w:num w:numId="14">
    <w:abstractNumId w:val="4"/>
  </w:num>
  <w:num w:numId="15">
    <w:abstractNumId w:val="4"/>
  </w:num>
  <w:num w:numId="16">
    <w:abstractNumId w:val="4"/>
  </w:num>
  <w:num w:numId="17">
    <w:abstractNumId w:val="4"/>
    <w:lvlOverride w:ilvl="7">
      <w:lvl w:ilvl="7">
        <w:start w:val="1"/>
        <w:numFmt w:val="upperLetter"/>
        <w:pStyle w:val="AppendixHeading1"/>
        <w:lvlText w:val="Appendix %8"/>
        <w:lvlJc w:val="left"/>
        <w:pPr>
          <w:tabs>
            <w:tab w:val="num" w:pos="1440"/>
          </w:tabs>
          <w:ind w:left="1440" w:hanging="144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18">
    <w:abstractNumId w:val="4"/>
  </w:num>
  <w:num w:numId="19">
    <w:abstractNumId w:val="4"/>
  </w:num>
  <w:num w:numId="20">
    <w:abstractNumId w:val="2"/>
  </w:num>
  <w:num w:numId="21">
    <w:abstractNumId w:val="4"/>
  </w:num>
  <w:num w:numId="22">
    <w:abstractNumId w:val="4"/>
  </w:num>
  <w:num w:numId="23">
    <w:abstractNumId w:val="7"/>
  </w:num>
  <w:num w:numId="24">
    <w:abstractNumId w:val="11"/>
  </w:num>
  <w:num w:numId="25">
    <w:abstractNumId w:val="10"/>
  </w:num>
  <w:num w:numId="26">
    <w:abstractNumId w:val="3"/>
  </w:num>
  <w:num w:numId="27">
    <w:abstractNumId w:val="4"/>
  </w:num>
  <w:num w:numId="28">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TrueTypeFonts/>
  <w:saveSubset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10"/>
  <w:displayHorizontalDrawingGridEvery w:val="2"/>
  <w:noPunctuationKerning/>
  <w:characterSpacingControl w:val="doNotCompress"/>
  <w:hdrShapeDefaults>
    <o:shapedefaults v:ext="edit" spidmax="1024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DFE"/>
    <w:rsid w:val="00002730"/>
    <w:rsid w:val="00002DFD"/>
    <w:rsid w:val="000115CD"/>
    <w:rsid w:val="000135E9"/>
    <w:rsid w:val="000141DE"/>
    <w:rsid w:val="000161FB"/>
    <w:rsid w:val="00017D52"/>
    <w:rsid w:val="00020BB5"/>
    <w:rsid w:val="00022DFF"/>
    <w:rsid w:val="00024877"/>
    <w:rsid w:val="000253AB"/>
    <w:rsid w:val="0002797A"/>
    <w:rsid w:val="00037305"/>
    <w:rsid w:val="000378E8"/>
    <w:rsid w:val="00042ACA"/>
    <w:rsid w:val="000557F4"/>
    <w:rsid w:val="0005776E"/>
    <w:rsid w:val="000679F8"/>
    <w:rsid w:val="0007440A"/>
    <w:rsid w:val="0008221E"/>
    <w:rsid w:val="0008705A"/>
    <w:rsid w:val="00096E3A"/>
    <w:rsid w:val="000A1D9D"/>
    <w:rsid w:val="000B2B62"/>
    <w:rsid w:val="000B4094"/>
    <w:rsid w:val="000C4EFA"/>
    <w:rsid w:val="000D2895"/>
    <w:rsid w:val="000D3E58"/>
    <w:rsid w:val="000D4F00"/>
    <w:rsid w:val="000D715C"/>
    <w:rsid w:val="000D784B"/>
    <w:rsid w:val="000E2EF4"/>
    <w:rsid w:val="000E4748"/>
    <w:rsid w:val="000E7567"/>
    <w:rsid w:val="00110FA4"/>
    <w:rsid w:val="00113E77"/>
    <w:rsid w:val="00114D1E"/>
    <w:rsid w:val="0011795D"/>
    <w:rsid w:val="0012342E"/>
    <w:rsid w:val="00123676"/>
    <w:rsid w:val="00123C42"/>
    <w:rsid w:val="00124F8D"/>
    <w:rsid w:val="00125E8B"/>
    <w:rsid w:val="001278B3"/>
    <w:rsid w:val="00131F6A"/>
    <w:rsid w:val="001511D4"/>
    <w:rsid w:val="0015794F"/>
    <w:rsid w:val="00163D31"/>
    <w:rsid w:val="001647BE"/>
    <w:rsid w:val="00165DB5"/>
    <w:rsid w:val="00167854"/>
    <w:rsid w:val="001716E4"/>
    <w:rsid w:val="00172E87"/>
    <w:rsid w:val="001752DC"/>
    <w:rsid w:val="00182CA5"/>
    <w:rsid w:val="00183FBF"/>
    <w:rsid w:val="001A0DBE"/>
    <w:rsid w:val="001A5DB1"/>
    <w:rsid w:val="001B2B71"/>
    <w:rsid w:val="001B5F6D"/>
    <w:rsid w:val="001C49DC"/>
    <w:rsid w:val="001C746F"/>
    <w:rsid w:val="001D009F"/>
    <w:rsid w:val="001D04D4"/>
    <w:rsid w:val="001D17CF"/>
    <w:rsid w:val="001E2B2E"/>
    <w:rsid w:val="001E2D30"/>
    <w:rsid w:val="001E3A56"/>
    <w:rsid w:val="001F58CC"/>
    <w:rsid w:val="002002F6"/>
    <w:rsid w:val="0020680D"/>
    <w:rsid w:val="00211DBE"/>
    <w:rsid w:val="00216EF3"/>
    <w:rsid w:val="0023149C"/>
    <w:rsid w:val="00243BBE"/>
    <w:rsid w:val="00255737"/>
    <w:rsid w:val="00260F29"/>
    <w:rsid w:val="002634A3"/>
    <w:rsid w:val="00265F91"/>
    <w:rsid w:val="00282FF0"/>
    <w:rsid w:val="002868FF"/>
    <w:rsid w:val="00292A18"/>
    <w:rsid w:val="002A64FA"/>
    <w:rsid w:val="002B1F09"/>
    <w:rsid w:val="002B5C68"/>
    <w:rsid w:val="002B5D24"/>
    <w:rsid w:val="002C4E6E"/>
    <w:rsid w:val="002D0BC9"/>
    <w:rsid w:val="002D1F26"/>
    <w:rsid w:val="002D5959"/>
    <w:rsid w:val="002D5FCE"/>
    <w:rsid w:val="002E1A91"/>
    <w:rsid w:val="002E676A"/>
    <w:rsid w:val="00300A7C"/>
    <w:rsid w:val="00301919"/>
    <w:rsid w:val="003161A0"/>
    <w:rsid w:val="00327F83"/>
    <w:rsid w:val="0033446E"/>
    <w:rsid w:val="003374BA"/>
    <w:rsid w:val="00340BA7"/>
    <w:rsid w:val="00347AF5"/>
    <w:rsid w:val="003536AD"/>
    <w:rsid w:val="003557A9"/>
    <w:rsid w:val="00355CF2"/>
    <w:rsid w:val="003606E5"/>
    <w:rsid w:val="003617D2"/>
    <w:rsid w:val="00370C68"/>
    <w:rsid w:val="003729A9"/>
    <w:rsid w:val="00376BA3"/>
    <w:rsid w:val="00380BCF"/>
    <w:rsid w:val="0038248A"/>
    <w:rsid w:val="0038734F"/>
    <w:rsid w:val="00392FBF"/>
    <w:rsid w:val="003A4417"/>
    <w:rsid w:val="003B13F7"/>
    <w:rsid w:val="003B5A9F"/>
    <w:rsid w:val="003B7E6A"/>
    <w:rsid w:val="003C4428"/>
    <w:rsid w:val="003C4E99"/>
    <w:rsid w:val="003E0CF7"/>
    <w:rsid w:val="003E346B"/>
    <w:rsid w:val="003E694F"/>
    <w:rsid w:val="003E7EED"/>
    <w:rsid w:val="003F10B6"/>
    <w:rsid w:val="003F3DC7"/>
    <w:rsid w:val="003F679A"/>
    <w:rsid w:val="00415650"/>
    <w:rsid w:val="00415731"/>
    <w:rsid w:val="00415CDF"/>
    <w:rsid w:val="00415EF1"/>
    <w:rsid w:val="00416520"/>
    <w:rsid w:val="00424B6E"/>
    <w:rsid w:val="00430C58"/>
    <w:rsid w:val="00440232"/>
    <w:rsid w:val="00450878"/>
    <w:rsid w:val="00452EA3"/>
    <w:rsid w:val="00462F49"/>
    <w:rsid w:val="004669D4"/>
    <w:rsid w:val="00467835"/>
    <w:rsid w:val="00470CE9"/>
    <w:rsid w:val="00472519"/>
    <w:rsid w:val="0047521C"/>
    <w:rsid w:val="00475450"/>
    <w:rsid w:val="0049701F"/>
    <w:rsid w:val="004A31E4"/>
    <w:rsid w:val="004A6E4F"/>
    <w:rsid w:val="004B0E22"/>
    <w:rsid w:val="004C001F"/>
    <w:rsid w:val="004C5319"/>
    <w:rsid w:val="004C71BD"/>
    <w:rsid w:val="004D2CD2"/>
    <w:rsid w:val="004D3265"/>
    <w:rsid w:val="004D3293"/>
    <w:rsid w:val="004D5217"/>
    <w:rsid w:val="004E78B4"/>
    <w:rsid w:val="00500D4E"/>
    <w:rsid w:val="0050105A"/>
    <w:rsid w:val="005025D2"/>
    <w:rsid w:val="00502F35"/>
    <w:rsid w:val="00505904"/>
    <w:rsid w:val="005072C5"/>
    <w:rsid w:val="00514736"/>
    <w:rsid w:val="00526A4B"/>
    <w:rsid w:val="00540D7C"/>
    <w:rsid w:val="00542FA6"/>
    <w:rsid w:val="00546DA2"/>
    <w:rsid w:val="0055204D"/>
    <w:rsid w:val="005563BB"/>
    <w:rsid w:val="00566897"/>
    <w:rsid w:val="005731A8"/>
    <w:rsid w:val="005827E2"/>
    <w:rsid w:val="005829E8"/>
    <w:rsid w:val="005834B1"/>
    <w:rsid w:val="00584492"/>
    <w:rsid w:val="00585337"/>
    <w:rsid w:val="005876D5"/>
    <w:rsid w:val="00596B7F"/>
    <w:rsid w:val="00597C27"/>
    <w:rsid w:val="005A1714"/>
    <w:rsid w:val="005A50D4"/>
    <w:rsid w:val="005A74F5"/>
    <w:rsid w:val="005B17C1"/>
    <w:rsid w:val="005B424B"/>
    <w:rsid w:val="005B60C2"/>
    <w:rsid w:val="005C1855"/>
    <w:rsid w:val="005C1AF5"/>
    <w:rsid w:val="005C6A2D"/>
    <w:rsid w:val="005D087B"/>
    <w:rsid w:val="005D5AB2"/>
    <w:rsid w:val="005E670D"/>
    <w:rsid w:val="005F2C11"/>
    <w:rsid w:val="00601ABF"/>
    <w:rsid w:val="00610B5E"/>
    <w:rsid w:val="00611074"/>
    <w:rsid w:val="00617C19"/>
    <w:rsid w:val="00621267"/>
    <w:rsid w:val="006257F6"/>
    <w:rsid w:val="00631F14"/>
    <w:rsid w:val="0063450C"/>
    <w:rsid w:val="00635F9E"/>
    <w:rsid w:val="00635FB2"/>
    <w:rsid w:val="0064020A"/>
    <w:rsid w:val="00642EE7"/>
    <w:rsid w:val="006464A3"/>
    <w:rsid w:val="006510E2"/>
    <w:rsid w:val="006534B0"/>
    <w:rsid w:val="00657980"/>
    <w:rsid w:val="00672013"/>
    <w:rsid w:val="00672199"/>
    <w:rsid w:val="00693538"/>
    <w:rsid w:val="00697906"/>
    <w:rsid w:val="006A41B4"/>
    <w:rsid w:val="006A5D41"/>
    <w:rsid w:val="006A63E6"/>
    <w:rsid w:val="006A6AC0"/>
    <w:rsid w:val="006B39E1"/>
    <w:rsid w:val="006B485B"/>
    <w:rsid w:val="006B5716"/>
    <w:rsid w:val="006B66F4"/>
    <w:rsid w:val="006B793D"/>
    <w:rsid w:val="006E50CD"/>
    <w:rsid w:val="006F01F3"/>
    <w:rsid w:val="006F16BD"/>
    <w:rsid w:val="006F4495"/>
    <w:rsid w:val="006F7292"/>
    <w:rsid w:val="007148EB"/>
    <w:rsid w:val="00715A96"/>
    <w:rsid w:val="007160C4"/>
    <w:rsid w:val="0071763B"/>
    <w:rsid w:val="00720BD1"/>
    <w:rsid w:val="00720CE9"/>
    <w:rsid w:val="00735B32"/>
    <w:rsid w:val="007415C3"/>
    <w:rsid w:val="00744725"/>
    <w:rsid w:val="00746A72"/>
    <w:rsid w:val="00753600"/>
    <w:rsid w:val="00755AA6"/>
    <w:rsid w:val="0076272E"/>
    <w:rsid w:val="007633CF"/>
    <w:rsid w:val="00764425"/>
    <w:rsid w:val="0076515C"/>
    <w:rsid w:val="00775065"/>
    <w:rsid w:val="00780B47"/>
    <w:rsid w:val="00786690"/>
    <w:rsid w:val="00790965"/>
    <w:rsid w:val="007971E7"/>
    <w:rsid w:val="007A0441"/>
    <w:rsid w:val="007A3BDC"/>
    <w:rsid w:val="007A598F"/>
    <w:rsid w:val="007A5CB5"/>
    <w:rsid w:val="007B0E50"/>
    <w:rsid w:val="007B29E1"/>
    <w:rsid w:val="007B31F6"/>
    <w:rsid w:val="007B322C"/>
    <w:rsid w:val="007B394F"/>
    <w:rsid w:val="007B5AD9"/>
    <w:rsid w:val="007B7771"/>
    <w:rsid w:val="007D13B2"/>
    <w:rsid w:val="007D661C"/>
    <w:rsid w:val="007E0F3A"/>
    <w:rsid w:val="007E3C5B"/>
    <w:rsid w:val="007E6B58"/>
    <w:rsid w:val="007F2475"/>
    <w:rsid w:val="007F2DDA"/>
    <w:rsid w:val="007F5E40"/>
    <w:rsid w:val="00801BCE"/>
    <w:rsid w:val="008134A6"/>
    <w:rsid w:val="00817D23"/>
    <w:rsid w:val="0082177F"/>
    <w:rsid w:val="0083184F"/>
    <w:rsid w:val="00833FB2"/>
    <w:rsid w:val="00842A86"/>
    <w:rsid w:val="00853964"/>
    <w:rsid w:val="00860758"/>
    <w:rsid w:val="00861CB4"/>
    <w:rsid w:val="00864654"/>
    <w:rsid w:val="00870088"/>
    <w:rsid w:val="00871267"/>
    <w:rsid w:val="00872B07"/>
    <w:rsid w:val="00876181"/>
    <w:rsid w:val="00887D19"/>
    <w:rsid w:val="008909CB"/>
    <w:rsid w:val="00892DFE"/>
    <w:rsid w:val="0089427D"/>
    <w:rsid w:val="008A3298"/>
    <w:rsid w:val="008B35C5"/>
    <w:rsid w:val="008B6D38"/>
    <w:rsid w:val="008D0BC6"/>
    <w:rsid w:val="008F0E1A"/>
    <w:rsid w:val="00910133"/>
    <w:rsid w:val="00910431"/>
    <w:rsid w:val="00917543"/>
    <w:rsid w:val="009216BA"/>
    <w:rsid w:val="00923EA4"/>
    <w:rsid w:val="00923FFF"/>
    <w:rsid w:val="009276BF"/>
    <w:rsid w:val="0093195B"/>
    <w:rsid w:val="00935627"/>
    <w:rsid w:val="00945888"/>
    <w:rsid w:val="009458A5"/>
    <w:rsid w:val="00945A9E"/>
    <w:rsid w:val="0094676A"/>
    <w:rsid w:val="00946CE1"/>
    <w:rsid w:val="00954592"/>
    <w:rsid w:val="00955B14"/>
    <w:rsid w:val="00957111"/>
    <w:rsid w:val="00967112"/>
    <w:rsid w:val="00974A20"/>
    <w:rsid w:val="00981335"/>
    <w:rsid w:val="00981CB7"/>
    <w:rsid w:val="00985703"/>
    <w:rsid w:val="00993F9F"/>
    <w:rsid w:val="0099611A"/>
    <w:rsid w:val="00997027"/>
    <w:rsid w:val="009A2091"/>
    <w:rsid w:val="009A2191"/>
    <w:rsid w:val="009A34FC"/>
    <w:rsid w:val="009A58FC"/>
    <w:rsid w:val="009A60AB"/>
    <w:rsid w:val="009B17CF"/>
    <w:rsid w:val="009B3F14"/>
    <w:rsid w:val="009C20F3"/>
    <w:rsid w:val="009D1FD5"/>
    <w:rsid w:val="009D46B6"/>
    <w:rsid w:val="009E04BE"/>
    <w:rsid w:val="009E50BB"/>
    <w:rsid w:val="009F73F4"/>
    <w:rsid w:val="00A01019"/>
    <w:rsid w:val="00A020D3"/>
    <w:rsid w:val="00A05E4E"/>
    <w:rsid w:val="00A20F27"/>
    <w:rsid w:val="00A27ECA"/>
    <w:rsid w:val="00A36E0A"/>
    <w:rsid w:val="00A5085C"/>
    <w:rsid w:val="00A53230"/>
    <w:rsid w:val="00A54473"/>
    <w:rsid w:val="00A546FD"/>
    <w:rsid w:val="00A55C73"/>
    <w:rsid w:val="00A70D25"/>
    <w:rsid w:val="00A72A10"/>
    <w:rsid w:val="00A85935"/>
    <w:rsid w:val="00A8688C"/>
    <w:rsid w:val="00A92229"/>
    <w:rsid w:val="00A979D4"/>
    <w:rsid w:val="00AA3A15"/>
    <w:rsid w:val="00AA54C6"/>
    <w:rsid w:val="00AA5C11"/>
    <w:rsid w:val="00AB0310"/>
    <w:rsid w:val="00AB2D4F"/>
    <w:rsid w:val="00AC22A0"/>
    <w:rsid w:val="00AD2420"/>
    <w:rsid w:val="00AD4279"/>
    <w:rsid w:val="00AD6F11"/>
    <w:rsid w:val="00AE4148"/>
    <w:rsid w:val="00AF784F"/>
    <w:rsid w:val="00AF7D15"/>
    <w:rsid w:val="00B0632B"/>
    <w:rsid w:val="00B10EFC"/>
    <w:rsid w:val="00B214A7"/>
    <w:rsid w:val="00B27424"/>
    <w:rsid w:val="00B40F50"/>
    <w:rsid w:val="00B4193C"/>
    <w:rsid w:val="00B441C4"/>
    <w:rsid w:val="00B46E40"/>
    <w:rsid w:val="00B472F6"/>
    <w:rsid w:val="00B55A41"/>
    <w:rsid w:val="00B57A95"/>
    <w:rsid w:val="00B6001D"/>
    <w:rsid w:val="00B604DE"/>
    <w:rsid w:val="00B66ECA"/>
    <w:rsid w:val="00B7052A"/>
    <w:rsid w:val="00B77D37"/>
    <w:rsid w:val="00B8439D"/>
    <w:rsid w:val="00B85C8B"/>
    <w:rsid w:val="00B9018E"/>
    <w:rsid w:val="00B94284"/>
    <w:rsid w:val="00B9717D"/>
    <w:rsid w:val="00BA405E"/>
    <w:rsid w:val="00BA5175"/>
    <w:rsid w:val="00BA5EFD"/>
    <w:rsid w:val="00BB1C69"/>
    <w:rsid w:val="00BB6351"/>
    <w:rsid w:val="00BB6A15"/>
    <w:rsid w:val="00BB6D37"/>
    <w:rsid w:val="00BC61A5"/>
    <w:rsid w:val="00BC7303"/>
    <w:rsid w:val="00BD6446"/>
    <w:rsid w:val="00BD7769"/>
    <w:rsid w:val="00BE0EF8"/>
    <w:rsid w:val="00BE2A56"/>
    <w:rsid w:val="00BE4BFD"/>
    <w:rsid w:val="00BE6713"/>
    <w:rsid w:val="00BF08A1"/>
    <w:rsid w:val="00BF146D"/>
    <w:rsid w:val="00BF4832"/>
    <w:rsid w:val="00C01738"/>
    <w:rsid w:val="00C10F49"/>
    <w:rsid w:val="00C148DF"/>
    <w:rsid w:val="00C23420"/>
    <w:rsid w:val="00C2492A"/>
    <w:rsid w:val="00C25516"/>
    <w:rsid w:val="00C37037"/>
    <w:rsid w:val="00C4202D"/>
    <w:rsid w:val="00C47818"/>
    <w:rsid w:val="00C53527"/>
    <w:rsid w:val="00C55B8F"/>
    <w:rsid w:val="00C55D23"/>
    <w:rsid w:val="00C618E9"/>
    <w:rsid w:val="00C76CF1"/>
    <w:rsid w:val="00C868B9"/>
    <w:rsid w:val="00CA771C"/>
    <w:rsid w:val="00CB0EAE"/>
    <w:rsid w:val="00CB1E60"/>
    <w:rsid w:val="00CB7229"/>
    <w:rsid w:val="00CC03D8"/>
    <w:rsid w:val="00CC44A4"/>
    <w:rsid w:val="00CC59DE"/>
    <w:rsid w:val="00CC5C64"/>
    <w:rsid w:val="00CC77FD"/>
    <w:rsid w:val="00CD1B56"/>
    <w:rsid w:val="00CF0C82"/>
    <w:rsid w:val="00CF20CD"/>
    <w:rsid w:val="00CF5A0A"/>
    <w:rsid w:val="00D000AD"/>
    <w:rsid w:val="00D0012A"/>
    <w:rsid w:val="00D23930"/>
    <w:rsid w:val="00D275E7"/>
    <w:rsid w:val="00D31B32"/>
    <w:rsid w:val="00D33F96"/>
    <w:rsid w:val="00D42485"/>
    <w:rsid w:val="00D430A9"/>
    <w:rsid w:val="00D4706C"/>
    <w:rsid w:val="00D47416"/>
    <w:rsid w:val="00D50ADD"/>
    <w:rsid w:val="00D51CEC"/>
    <w:rsid w:val="00D5213A"/>
    <w:rsid w:val="00D53ED3"/>
    <w:rsid w:val="00D54AFE"/>
    <w:rsid w:val="00D561BC"/>
    <w:rsid w:val="00D6671D"/>
    <w:rsid w:val="00D731EE"/>
    <w:rsid w:val="00D73442"/>
    <w:rsid w:val="00D77E93"/>
    <w:rsid w:val="00D8576F"/>
    <w:rsid w:val="00D86534"/>
    <w:rsid w:val="00D870CD"/>
    <w:rsid w:val="00D87101"/>
    <w:rsid w:val="00D93EF3"/>
    <w:rsid w:val="00DA1EBA"/>
    <w:rsid w:val="00DA7832"/>
    <w:rsid w:val="00DB31A9"/>
    <w:rsid w:val="00DB6926"/>
    <w:rsid w:val="00DC6155"/>
    <w:rsid w:val="00DD031E"/>
    <w:rsid w:val="00DD533E"/>
    <w:rsid w:val="00DD76D8"/>
    <w:rsid w:val="00DF1A10"/>
    <w:rsid w:val="00DF23BC"/>
    <w:rsid w:val="00DF38D5"/>
    <w:rsid w:val="00E04B17"/>
    <w:rsid w:val="00E13F34"/>
    <w:rsid w:val="00E156A6"/>
    <w:rsid w:val="00E16EFA"/>
    <w:rsid w:val="00E25BBA"/>
    <w:rsid w:val="00E47CFB"/>
    <w:rsid w:val="00E53BF3"/>
    <w:rsid w:val="00E55AFF"/>
    <w:rsid w:val="00E629E2"/>
    <w:rsid w:val="00E71751"/>
    <w:rsid w:val="00E7218C"/>
    <w:rsid w:val="00E72C06"/>
    <w:rsid w:val="00E77FCE"/>
    <w:rsid w:val="00E8651F"/>
    <w:rsid w:val="00EA3423"/>
    <w:rsid w:val="00EA379C"/>
    <w:rsid w:val="00EA4D2A"/>
    <w:rsid w:val="00EA7C66"/>
    <w:rsid w:val="00EB432C"/>
    <w:rsid w:val="00EB4D32"/>
    <w:rsid w:val="00EB53A5"/>
    <w:rsid w:val="00EB78AB"/>
    <w:rsid w:val="00EC3D05"/>
    <w:rsid w:val="00EC3D09"/>
    <w:rsid w:val="00EC5178"/>
    <w:rsid w:val="00ED4FC7"/>
    <w:rsid w:val="00ED523B"/>
    <w:rsid w:val="00ED5249"/>
    <w:rsid w:val="00ED6FC7"/>
    <w:rsid w:val="00EE1031"/>
    <w:rsid w:val="00EF4ECA"/>
    <w:rsid w:val="00F0612C"/>
    <w:rsid w:val="00F07B03"/>
    <w:rsid w:val="00F07FC3"/>
    <w:rsid w:val="00F128C9"/>
    <w:rsid w:val="00F14364"/>
    <w:rsid w:val="00F15B4E"/>
    <w:rsid w:val="00F167CC"/>
    <w:rsid w:val="00F22201"/>
    <w:rsid w:val="00F3290F"/>
    <w:rsid w:val="00F33739"/>
    <w:rsid w:val="00F357E3"/>
    <w:rsid w:val="00F43B6C"/>
    <w:rsid w:val="00F44703"/>
    <w:rsid w:val="00F46C52"/>
    <w:rsid w:val="00F52352"/>
    <w:rsid w:val="00F66885"/>
    <w:rsid w:val="00F74C60"/>
    <w:rsid w:val="00F74FFB"/>
    <w:rsid w:val="00F7652C"/>
    <w:rsid w:val="00F91CE4"/>
    <w:rsid w:val="00FA18A1"/>
    <w:rsid w:val="00FB2672"/>
    <w:rsid w:val="00FB4C03"/>
    <w:rsid w:val="00FB668B"/>
    <w:rsid w:val="00FD1862"/>
    <w:rsid w:val="00FE3985"/>
    <w:rsid w:val="00FF73B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8"/>
    <o:shapelayout v:ext="edit">
      <o:idmap v:ext="edit" data="1"/>
    </o:shapelayout>
  </w:shapeDefaults>
  <w:decimalSymbol w:val="."/>
  <w:listSeparator w:val=","/>
  <w15:docId w15:val="{0A757017-D142-424D-A223-ABB322707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715C"/>
    <w:rPr>
      <w:rFonts w:ascii="Calibri" w:hAnsi="Calibri"/>
      <w:sz w:val="22"/>
      <w:szCs w:val="24"/>
      <w:lang w:eastAsia="en-US"/>
    </w:rPr>
  </w:style>
  <w:style w:type="paragraph" w:styleId="Heading1">
    <w:name w:val="heading 1"/>
    <w:next w:val="BodyText1"/>
    <w:link w:val="Heading1Char"/>
    <w:qFormat/>
    <w:rsid w:val="000D715C"/>
    <w:pPr>
      <w:keepNext/>
      <w:pageBreakBefore/>
      <w:widowControl w:val="0"/>
      <w:numPr>
        <w:numId w:val="8"/>
      </w:numPr>
      <w:tabs>
        <w:tab w:val="left" w:pos="567"/>
      </w:tabs>
      <w:spacing w:before="360" w:line="312" w:lineRule="auto"/>
      <w:outlineLvl w:val="0"/>
    </w:pPr>
    <w:rPr>
      <w:rFonts w:ascii="Arial Narrow" w:hAnsi="Arial Narrow" w:cs="Arial"/>
      <w:bCs/>
      <w:smallCaps/>
      <w:spacing w:val="40"/>
      <w:kern w:val="32"/>
      <w:sz w:val="44"/>
      <w:szCs w:val="36"/>
      <w:lang w:eastAsia="en-US"/>
    </w:rPr>
  </w:style>
  <w:style w:type="paragraph" w:styleId="Heading2">
    <w:name w:val="heading 2"/>
    <w:basedOn w:val="Heading1"/>
    <w:next w:val="Normal"/>
    <w:link w:val="Heading2Char"/>
    <w:qFormat/>
    <w:rsid w:val="000D715C"/>
    <w:pPr>
      <w:pageBreakBefore w:val="0"/>
      <w:numPr>
        <w:ilvl w:val="1"/>
        <w:numId w:val="6"/>
      </w:numPr>
      <w:spacing w:before="480" w:after="60"/>
      <w:outlineLvl w:val="1"/>
    </w:pPr>
    <w:rPr>
      <w:iCs/>
      <w:caps/>
      <w:sz w:val="34"/>
      <w:szCs w:val="34"/>
    </w:rPr>
  </w:style>
  <w:style w:type="paragraph" w:styleId="Heading3">
    <w:name w:val="heading 3"/>
    <w:basedOn w:val="Heading2"/>
    <w:next w:val="Normal"/>
    <w:link w:val="Heading3Char"/>
    <w:qFormat/>
    <w:rsid w:val="000D715C"/>
    <w:pPr>
      <w:numPr>
        <w:ilvl w:val="2"/>
        <w:numId w:val="7"/>
      </w:numPr>
      <w:spacing w:before="320" w:after="100"/>
      <w:outlineLvl w:val="2"/>
    </w:pPr>
    <w:rPr>
      <w:sz w:val="28"/>
      <w:szCs w:val="28"/>
    </w:rPr>
  </w:style>
  <w:style w:type="paragraph" w:styleId="Heading4">
    <w:name w:val="heading 4"/>
    <w:basedOn w:val="Heading3"/>
    <w:next w:val="Normal"/>
    <w:qFormat/>
    <w:rsid w:val="000D715C"/>
    <w:pPr>
      <w:numPr>
        <w:ilvl w:val="3"/>
      </w:numPr>
      <w:spacing w:before="280" w:after="80"/>
      <w:outlineLvl w:val="3"/>
    </w:pPr>
    <w:rPr>
      <w:bCs w:val="0"/>
      <w:spacing w:val="0"/>
      <w:kern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mitteename">
    <w:name w:val="Committee name"/>
    <w:rsid w:val="008909CB"/>
    <w:pPr>
      <w:spacing w:before="600" w:after="600" w:line="480" w:lineRule="exact"/>
      <w:jc w:val="right"/>
    </w:pPr>
    <w:rPr>
      <w:rFonts w:ascii="Arial Narrow" w:hAnsi="Arial Narrow"/>
      <w:smallCaps/>
      <w:spacing w:val="40"/>
      <w:sz w:val="28"/>
      <w:szCs w:val="28"/>
      <w:lang w:eastAsia="en-US"/>
    </w:rPr>
  </w:style>
  <w:style w:type="paragraph" w:customStyle="1" w:styleId="Reporttitle">
    <w:name w:val="Report title"/>
    <w:basedOn w:val="Normal"/>
    <w:next w:val="Committeename"/>
    <w:rsid w:val="003F679A"/>
    <w:pPr>
      <w:spacing w:before="320" w:after="600" w:line="500" w:lineRule="exact"/>
      <w:jc w:val="right"/>
    </w:pPr>
    <w:rPr>
      <w:rFonts w:ascii="Arial Narrow" w:hAnsi="Arial Narrow"/>
      <w:smallCaps/>
      <w:spacing w:val="4"/>
      <w:kern w:val="42"/>
      <w:sz w:val="42"/>
      <w:szCs w:val="36"/>
    </w:rPr>
  </w:style>
  <w:style w:type="paragraph" w:customStyle="1" w:styleId="Reportnumber">
    <w:name w:val="Report number"/>
    <w:basedOn w:val="Reporttitle"/>
    <w:rsid w:val="001511D4"/>
    <w:pPr>
      <w:spacing w:before="1100" w:after="0"/>
    </w:pPr>
    <w:rPr>
      <w:spacing w:val="20"/>
      <w:sz w:val="24"/>
      <w:szCs w:val="20"/>
    </w:rPr>
  </w:style>
  <w:style w:type="paragraph" w:styleId="ListNumber3">
    <w:name w:val="List Number 3"/>
    <w:basedOn w:val="Normal"/>
    <w:rsid w:val="00BC7303"/>
    <w:pPr>
      <w:numPr>
        <w:numId w:val="1"/>
      </w:numPr>
      <w:spacing w:before="40" w:after="60" w:line="288" w:lineRule="auto"/>
    </w:pPr>
  </w:style>
  <w:style w:type="paragraph" w:customStyle="1" w:styleId="Headinglevel3">
    <w:name w:val="Heading level 3"/>
    <w:basedOn w:val="Headinglevel2"/>
    <w:next w:val="BodyText1"/>
    <w:link w:val="Headinglevel3Char"/>
    <w:rsid w:val="00B85C8B"/>
    <w:pPr>
      <w:numPr>
        <w:ilvl w:val="2"/>
      </w:numPr>
      <w:spacing w:before="320" w:after="100"/>
      <w:ind w:left="567" w:hanging="567"/>
    </w:pPr>
    <w:rPr>
      <w:iCs w:val="0"/>
      <w:sz w:val="30"/>
      <w:szCs w:val="28"/>
    </w:rPr>
  </w:style>
  <w:style w:type="paragraph" w:styleId="ListBullet">
    <w:name w:val="List Bullet"/>
    <w:link w:val="ListBulletChar"/>
    <w:autoRedefine/>
    <w:rsid w:val="0099611A"/>
    <w:pPr>
      <w:spacing w:before="40" w:after="60" w:line="288" w:lineRule="auto"/>
      <w:ind w:left="567"/>
    </w:pPr>
    <w:rPr>
      <w:rFonts w:ascii="Calibri" w:hAnsi="Calibri"/>
      <w:sz w:val="22"/>
      <w:szCs w:val="22"/>
      <w:lang w:eastAsia="en-US"/>
    </w:rPr>
  </w:style>
  <w:style w:type="paragraph" w:styleId="ListBullet2">
    <w:name w:val="List Bullet 2"/>
    <w:autoRedefine/>
    <w:rsid w:val="0015794F"/>
    <w:pPr>
      <w:numPr>
        <w:numId w:val="3"/>
      </w:numPr>
      <w:spacing w:after="60" w:line="288" w:lineRule="auto"/>
      <w:ind w:left="1248" w:hanging="284"/>
    </w:pPr>
    <w:rPr>
      <w:rFonts w:ascii="Calibri" w:hAnsi="Calibri"/>
      <w:sz w:val="22"/>
      <w:szCs w:val="24"/>
      <w:lang w:eastAsia="en-US"/>
    </w:rPr>
  </w:style>
  <w:style w:type="paragraph" w:styleId="Caption">
    <w:name w:val="caption"/>
    <w:next w:val="Normal"/>
    <w:qFormat/>
    <w:rsid w:val="000D715C"/>
    <w:pPr>
      <w:keepNext/>
      <w:spacing w:before="400" w:after="60" w:line="312" w:lineRule="auto"/>
      <w:ind w:left="680"/>
    </w:pPr>
    <w:rPr>
      <w:rFonts w:ascii="Arial Narrow" w:hAnsi="Arial Narrow"/>
      <w:bCs/>
      <w:kern w:val="26"/>
      <w:sz w:val="26"/>
      <w:lang w:eastAsia="en-US"/>
    </w:rPr>
  </w:style>
  <w:style w:type="paragraph" w:styleId="TOC4">
    <w:name w:val="toc 4"/>
    <w:basedOn w:val="Normal"/>
    <w:next w:val="Normal"/>
    <w:autoRedefine/>
    <w:semiHidden/>
    <w:rsid w:val="00D8576F"/>
    <w:pPr>
      <w:ind w:left="720"/>
    </w:pPr>
    <w:rPr>
      <w:rFonts w:ascii="Arial Narrow" w:hAnsi="Arial Narrow"/>
    </w:rPr>
  </w:style>
  <w:style w:type="paragraph" w:customStyle="1" w:styleId="Prelimminorheading">
    <w:name w:val="Prelim minor heading"/>
    <w:basedOn w:val="Heading3"/>
    <w:link w:val="PrelimminorheadingChar"/>
    <w:rsid w:val="00BD6446"/>
    <w:pPr>
      <w:numPr>
        <w:ilvl w:val="0"/>
        <w:numId w:val="0"/>
      </w:numPr>
    </w:pPr>
    <w:rPr>
      <w:caps w:val="0"/>
      <w:spacing w:val="2"/>
    </w:rPr>
  </w:style>
  <w:style w:type="paragraph" w:customStyle="1" w:styleId="Bodytextnonumbering">
    <w:name w:val="Body text no numbering"/>
    <w:basedOn w:val="Normal"/>
    <w:rsid w:val="00D50ADD"/>
    <w:pPr>
      <w:keepNext/>
      <w:spacing w:before="160" w:after="80" w:line="288" w:lineRule="auto"/>
      <w:outlineLvl w:val="1"/>
    </w:pPr>
    <w:rPr>
      <w:rFonts w:cs="Arial"/>
      <w:iCs/>
    </w:rPr>
  </w:style>
  <w:style w:type="paragraph" w:customStyle="1" w:styleId="Prelimmajorheading">
    <w:name w:val="Prelim major heading"/>
    <w:basedOn w:val="Heading1"/>
    <w:rsid w:val="00024877"/>
    <w:pPr>
      <w:numPr>
        <w:numId w:val="0"/>
      </w:numPr>
      <w:spacing w:after="720"/>
      <w:ind w:left="680"/>
    </w:pPr>
    <w:rPr>
      <w:b/>
      <w:spacing w:val="20"/>
      <w:sz w:val="34"/>
      <w:szCs w:val="46"/>
    </w:rPr>
  </w:style>
  <w:style w:type="character" w:styleId="Hyperlink">
    <w:name w:val="Hyperlink"/>
    <w:basedOn w:val="DefaultParagraphFont"/>
    <w:uiPriority w:val="99"/>
    <w:rsid w:val="003B5A9F"/>
    <w:rPr>
      <w:color w:val="0000FF"/>
      <w:u w:val="single"/>
    </w:rPr>
  </w:style>
  <w:style w:type="paragraph" w:styleId="TOC1">
    <w:name w:val="toc 1"/>
    <w:next w:val="Normal"/>
    <w:autoRedefine/>
    <w:uiPriority w:val="39"/>
    <w:rsid w:val="00EC3D05"/>
    <w:pPr>
      <w:tabs>
        <w:tab w:val="right" w:leader="dot" w:pos="9061"/>
      </w:tabs>
      <w:spacing w:before="180" w:after="40" w:line="312" w:lineRule="auto"/>
      <w:ind w:left="1020" w:hanging="340"/>
    </w:pPr>
    <w:rPr>
      <w:rFonts w:asciiTheme="minorHAnsi" w:hAnsiTheme="minorHAnsi" w:cstheme="minorHAnsi"/>
      <w:b/>
      <w:smallCaps/>
      <w:noProof/>
      <w:spacing w:val="40"/>
      <w:sz w:val="24"/>
      <w:szCs w:val="22"/>
      <w:lang w:eastAsia="en-US"/>
    </w:rPr>
  </w:style>
  <w:style w:type="paragraph" w:styleId="TOC2">
    <w:name w:val="toc 2"/>
    <w:autoRedefine/>
    <w:uiPriority w:val="39"/>
    <w:rsid w:val="00C53527"/>
    <w:pPr>
      <w:tabs>
        <w:tab w:val="right" w:leader="dot" w:pos="9061"/>
      </w:tabs>
      <w:spacing w:before="40" w:line="312" w:lineRule="auto"/>
      <w:ind w:left="993" w:firstLine="28"/>
    </w:pPr>
    <w:rPr>
      <w:rFonts w:ascii="Calibri" w:hAnsi="Calibri" w:cs="Calibri"/>
      <w:b/>
      <w:noProof/>
      <w:sz w:val="22"/>
      <w:szCs w:val="24"/>
      <w:lang w:eastAsia="en-US"/>
    </w:rPr>
  </w:style>
  <w:style w:type="paragraph" w:styleId="Header">
    <w:name w:val="header"/>
    <w:link w:val="HeaderChar"/>
    <w:uiPriority w:val="99"/>
    <w:rsid w:val="001C746F"/>
    <w:pPr>
      <w:tabs>
        <w:tab w:val="right" w:pos="8640"/>
      </w:tabs>
      <w:ind w:left="680" w:hanging="680"/>
    </w:pPr>
    <w:rPr>
      <w:rFonts w:ascii="Calibri" w:hAnsi="Calibri"/>
      <w:caps/>
      <w:spacing w:val="40"/>
      <w:szCs w:val="14"/>
      <w:lang w:eastAsia="en-US"/>
    </w:rPr>
  </w:style>
  <w:style w:type="paragraph" w:styleId="TableofFigures">
    <w:name w:val="table of figures"/>
    <w:next w:val="Normal"/>
    <w:semiHidden/>
    <w:rsid w:val="003B5A9F"/>
    <w:pPr>
      <w:spacing w:before="240"/>
      <w:ind w:left="1162" w:hanging="482"/>
    </w:pPr>
    <w:rPr>
      <w:rFonts w:ascii="Arial" w:hAnsi="Arial"/>
      <w:b/>
      <w:lang w:eastAsia="en-US"/>
    </w:rPr>
  </w:style>
  <w:style w:type="paragraph" w:styleId="Footer">
    <w:name w:val="footer"/>
    <w:basedOn w:val="Normal"/>
    <w:link w:val="FooterChar"/>
    <w:uiPriority w:val="99"/>
    <w:rsid w:val="000E7567"/>
    <w:pPr>
      <w:tabs>
        <w:tab w:val="center" w:pos="4320"/>
        <w:tab w:val="right" w:pos="8640"/>
      </w:tabs>
    </w:pPr>
    <w:rPr>
      <w:sz w:val="20"/>
    </w:rPr>
  </w:style>
  <w:style w:type="character" w:styleId="PageNumber">
    <w:name w:val="page number"/>
    <w:basedOn w:val="DefaultParagraphFont"/>
    <w:rsid w:val="008B35C5"/>
    <w:rPr>
      <w:rFonts w:ascii="Calibri" w:hAnsi="Calibri"/>
      <w:sz w:val="20"/>
      <w:szCs w:val="18"/>
    </w:rPr>
  </w:style>
  <w:style w:type="paragraph" w:styleId="TOC5">
    <w:name w:val="toc 5"/>
    <w:basedOn w:val="Normal"/>
    <w:next w:val="Normal"/>
    <w:autoRedefine/>
    <w:semiHidden/>
    <w:rsid w:val="00D8576F"/>
    <w:pPr>
      <w:ind w:left="960"/>
    </w:pPr>
    <w:rPr>
      <w:rFonts w:ascii="Arial Narrow" w:hAnsi="Arial Narrow"/>
    </w:rPr>
  </w:style>
  <w:style w:type="paragraph" w:customStyle="1" w:styleId="AppendixHeading1">
    <w:name w:val="Appendix Heading 1"/>
    <w:next w:val="Bodytextnonumbering"/>
    <w:rsid w:val="00FA18A1"/>
    <w:pPr>
      <w:keepNext/>
      <w:pageBreakBefore/>
      <w:numPr>
        <w:ilvl w:val="7"/>
        <w:numId w:val="8"/>
      </w:numPr>
      <w:spacing w:before="720" w:after="180" w:line="312" w:lineRule="auto"/>
    </w:pPr>
    <w:rPr>
      <w:rFonts w:ascii="Arial Narrow" w:hAnsi="Arial Narrow"/>
      <w:b/>
      <w:smallCaps/>
      <w:sz w:val="36"/>
      <w:szCs w:val="24"/>
      <w:lang w:eastAsia="en-US"/>
    </w:rPr>
  </w:style>
  <w:style w:type="paragraph" w:customStyle="1" w:styleId="AppendixHeading2">
    <w:name w:val="Appendix Heading 2"/>
    <w:next w:val="Bodytextnonumbering"/>
    <w:rsid w:val="00F128C9"/>
    <w:pPr>
      <w:spacing w:before="480" w:after="60" w:line="312" w:lineRule="auto"/>
    </w:pPr>
    <w:rPr>
      <w:rFonts w:ascii="Arial Narrow" w:hAnsi="Arial Narrow" w:cs="Arial"/>
      <w:iCs/>
      <w:spacing w:val="2"/>
      <w:sz w:val="34"/>
      <w:szCs w:val="34"/>
      <w:lang w:eastAsia="en-US"/>
    </w:rPr>
  </w:style>
  <w:style w:type="paragraph" w:customStyle="1" w:styleId="TableHeading">
    <w:name w:val="Table Heading"/>
    <w:next w:val="Tabletext"/>
    <w:rsid w:val="00024877"/>
    <w:pPr>
      <w:spacing w:before="40" w:after="40"/>
    </w:pPr>
    <w:rPr>
      <w:rFonts w:ascii="Arial Narrow" w:hAnsi="Arial Narrow"/>
      <w:color w:val="000000"/>
      <w:sz w:val="24"/>
      <w:lang w:eastAsia="en-US"/>
    </w:rPr>
  </w:style>
  <w:style w:type="paragraph" w:customStyle="1" w:styleId="Para">
    <w:name w:val="Para"/>
    <w:basedOn w:val="Normal"/>
    <w:rsid w:val="003B5A9F"/>
    <w:pPr>
      <w:keepNext/>
      <w:spacing w:before="160" w:after="80" w:line="288" w:lineRule="auto"/>
      <w:ind w:left="709"/>
      <w:outlineLvl w:val="1"/>
    </w:pPr>
    <w:rPr>
      <w:rFonts w:ascii="Palatino Linotype" w:hAnsi="Palatino Linotype" w:cs="Arial"/>
      <w:iCs/>
    </w:rPr>
  </w:style>
  <w:style w:type="paragraph" w:customStyle="1" w:styleId="Tabletext">
    <w:name w:val="Table text"/>
    <w:basedOn w:val="Normal"/>
    <w:rsid w:val="003B5A9F"/>
    <w:pPr>
      <w:keepNext/>
      <w:spacing w:before="160" w:after="80" w:line="288" w:lineRule="auto"/>
      <w:outlineLvl w:val="1"/>
    </w:pPr>
    <w:rPr>
      <w:rFonts w:ascii="Arial Narrow" w:hAnsi="Arial Narrow" w:cs="Arial"/>
      <w:iCs/>
      <w:color w:val="000000"/>
      <w:sz w:val="20"/>
      <w:szCs w:val="20"/>
    </w:rPr>
  </w:style>
  <w:style w:type="paragraph" w:customStyle="1" w:styleId="BulletedTextKM">
    <w:name w:val="Bulleted Text KM"/>
    <w:basedOn w:val="Normal"/>
    <w:semiHidden/>
    <w:rsid w:val="003B5A9F"/>
    <w:pPr>
      <w:numPr>
        <w:numId w:val="4"/>
      </w:numPr>
    </w:pPr>
  </w:style>
  <w:style w:type="paragraph" w:customStyle="1" w:styleId="Reportdate">
    <w:name w:val="Report date"/>
    <w:basedOn w:val="Reporttitle"/>
    <w:rsid w:val="003B5A9F"/>
    <w:pPr>
      <w:spacing w:before="0"/>
    </w:pPr>
    <w:rPr>
      <w:caps/>
      <w:spacing w:val="60"/>
      <w:sz w:val="22"/>
      <w:szCs w:val="22"/>
    </w:rPr>
  </w:style>
  <w:style w:type="paragraph" w:styleId="Quote">
    <w:name w:val="Quote"/>
    <w:basedOn w:val="Normal"/>
    <w:link w:val="QuoteChar"/>
    <w:uiPriority w:val="29"/>
    <w:qFormat/>
    <w:rsid w:val="000D715C"/>
    <w:pPr>
      <w:spacing w:before="60" w:after="80" w:line="288" w:lineRule="auto"/>
      <w:ind w:left="1247"/>
      <w:outlineLvl w:val="1"/>
    </w:pPr>
    <w:rPr>
      <w:rFonts w:cs="Arial"/>
      <w:iCs/>
    </w:rPr>
  </w:style>
  <w:style w:type="paragraph" w:styleId="FootnoteText">
    <w:name w:val="footnote text"/>
    <w:aliases w:val="Footnote Text Char Char Char Char Char Char,Footnote Text Char1,Footnote Text Char Char,Footnote Text Char1 Char Char,Footnote Text Char Char Char Char,Footnote Text Char1 Char Char Char Char,Footnote Text Char Char2"/>
    <w:basedOn w:val="Normal"/>
    <w:link w:val="FootnoteTextChar"/>
    <w:uiPriority w:val="99"/>
    <w:rsid w:val="00113E77"/>
    <w:pPr>
      <w:spacing w:before="80" w:after="80" w:line="160" w:lineRule="exact"/>
      <w:ind w:left="170" w:hanging="170"/>
    </w:pPr>
    <w:rPr>
      <w:sz w:val="18"/>
      <w:szCs w:val="20"/>
    </w:rPr>
  </w:style>
  <w:style w:type="character" w:styleId="FootnoteReference">
    <w:name w:val="footnote reference"/>
    <w:basedOn w:val="DefaultParagraphFont"/>
    <w:uiPriority w:val="99"/>
    <w:rsid w:val="003B5A9F"/>
    <w:rPr>
      <w:vertAlign w:val="superscript"/>
    </w:rPr>
  </w:style>
  <w:style w:type="paragraph" w:customStyle="1" w:styleId="TOCHeading1">
    <w:name w:val="TOC Heading1"/>
    <w:basedOn w:val="Prelimmajorheading"/>
    <w:rsid w:val="00024877"/>
    <w:rPr>
      <w:b w:val="0"/>
    </w:rPr>
  </w:style>
  <w:style w:type="paragraph" w:styleId="TOC3">
    <w:name w:val="toc 3"/>
    <w:basedOn w:val="TOC2"/>
    <w:next w:val="Normal"/>
    <w:autoRedefine/>
    <w:uiPriority w:val="39"/>
    <w:rsid w:val="00D8576F"/>
  </w:style>
  <w:style w:type="paragraph" w:customStyle="1" w:styleId="StyleCommitteenameBlack">
    <w:name w:val="Style Committee name + Black"/>
    <w:semiHidden/>
    <w:rsid w:val="003B5A9F"/>
    <w:rPr>
      <w:rFonts w:ascii="Univers LT Std 45 Light" w:hAnsi="Univers LT Std 45 Light"/>
      <w:caps/>
      <w:color w:val="000000"/>
      <w:spacing w:val="40"/>
      <w:sz w:val="28"/>
      <w:szCs w:val="28"/>
      <w:lang w:eastAsia="en-US"/>
    </w:rPr>
  </w:style>
  <w:style w:type="paragraph" w:customStyle="1" w:styleId="Recommendation">
    <w:name w:val="Recommendation"/>
    <w:basedOn w:val="Caption"/>
    <w:next w:val="RecommendationText"/>
    <w:rsid w:val="002A64FA"/>
    <w:pPr>
      <w:numPr>
        <w:ilvl w:val="6"/>
        <w:numId w:val="8"/>
      </w:numPr>
    </w:pPr>
    <w:rPr>
      <w:b/>
      <w:smallCaps/>
      <w:spacing w:val="20"/>
      <w:sz w:val="44"/>
    </w:rPr>
  </w:style>
  <w:style w:type="character" w:styleId="FollowedHyperlink">
    <w:name w:val="FollowedHyperlink"/>
    <w:basedOn w:val="DefaultParagraphFont"/>
    <w:rsid w:val="003B5A9F"/>
    <w:rPr>
      <w:color w:val="800080"/>
      <w:u w:val="single"/>
    </w:rPr>
  </w:style>
  <w:style w:type="paragraph" w:customStyle="1" w:styleId="StyleBodyTextArialNarrowBoldBlackLeft0cmFirstlin">
    <w:name w:val="Style Body Text + Arial Narrow Bold Black Left:  0 cm First lin..."/>
    <w:basedOn w:val="Normal"/>
    <w:semiHidden/>
    <w:rsid w:val="003B5A9F"/>
    <w:pPr>
      <w:keepNext/>
      <w:tabs>
        <w:tab w:val="num" w:pos="680"/>
      </w:tabs>
      <w:spacing w:before="160" w:after="80" w:line="288" w:lineRule="auto"/>
      <w:outlineLvl w:val="1"/>
    </w:pPr>
    <w:rPr>
      <w:rFonts w:ascii="Univers LT Std 55" w:hAnsi="Univers LT Std 55" w:cs="Arial"/>
      <w:b/>
      <w:bCs/>
      <w:iCs/>
      <w:color w:val="000000"/>
      <w:szCs w:val="20"/>
    </w:rPr>
  </w:style>
  <w:style w:type="paragraph" w:customStyle="1" w:styleId="Secretariat">
    <w:name w:val="Secretariat"/>
    <w:basedOn w:val="Prelimminorheading"/>
    <w:link w:val="SecretariatChar"/>
    <w:qFormat/>
    <w:rsid w:val="000D715C"/>
    <w:rPr>
      <w:caps/>
    </w:rPr>
  </w:style>
  <w:style w:type="paragraph" w:customStyle="1" w:styleId="Headinglevel2">
    <w:name w:val="Heading level 2"/>
    <w:next w:val="BodyText1"/>
    <w:link w:val="Headinglevel2Char"/>
    <w:rsid w:val="00EA3423"/>
    <w:pPr>
      <w:keepNext/>
      <w:widowControl w:val="0"/>
      <w:numPr>
        <w:ilvl w:val="1"/>
        <w:numId w:val="8"/>
      </w:numPr>
      <w:tabs>
        <w:tab w:val="left" w:pos="567"/>
      </w:tabs>
      <w:spacing w:before="480" w:after="60" w:line="312" w:lineRule="auto"/>
    </w:pPr>
    <w:rPr>
      <w:rFonts w:ascii="Arial Narrow" w:hAnsi="Arial Narrow" w:cs="Arial"/>
      <w:iCs/>
      <w:smallCaps/>
      <w:spacing w:val="20"/>
      <w:sz w:val="36"/>
      <w:szCs w:val="34"/>
      <w:lang w:eastAsia="en-US"/>
    </w:rPr>
  </w:style>
  <w:style w:type="paragraph" w:customStyle="1" w:styleId="BodyText1">
    <w:name w:val="Body Text1"/>
    <w:basedOn w:val="Normal"/>
    <w:link w:val="BodytextChar"/>
    <w:rsid w:val="00FA18A1"/>
    <w:pPr>
      <w:numPr>
        <w:ilvl w:val="5"/>
        <w:numId w:val="8"/>
      </w:numPr>
      <w:spacing w:before="240" w:after="100" w:line="288" w:lineRule="auto"/>
    </w:pPr>
  </w:style>
  <w:style w:type="paragraph" w:styleId="TOC6">
    <w:name w:val="toc 6"/>
    <w:basedOn w:val="Normal"/>
    <w:next w:val="Normal"/>
    <w:autoRedefine/>
    <w:semiHidden/>
    <w:rsid w:val="00D8576F"/>
    <w:pPr>
      <w:ind w:left="1200"/>
    </w:pPr>
    <w:rPr>
      <w:rFonts w:ascii="Arial Narrow" w:hAnsi="Arial Narrow"/>
    </w:rPr>
  </w:style>
  <w:style w:type="paragraph" w:customStyle="1" w:styleId="Headinglevel4">
    <w:name w:val="Heading level 4"/>
    <w:basedOn w:val="Headinglevel3"/>
    <w:next w:val="BodyText1"/>
    <w:rsid w:val="00EA3423"/>
    <w:pPr>
      <w:numPr>
        <w:ilvl w:val="3"/>
      </w:numPr>
      <w:spacing w:before="280" w:after="80"/>
      <w:ind w:left="567" w:hanging="567"/>
    </w:pPr>
    <w:rPr>
      <w:sz w:val="26"/>
      <w:szCs w:val="24"/>
    </w:rPr>
  </w:style>
  <w:style w:type="paragraph" w:styleId="TOC7">
    <w:name w:val="toc 7"/>
    <w:basedOn w:val="Normal"/>
    <w:next w:val="Normal"/>
    <w:autoRedefine/>
    <w:semiHidden/>
    <w:rsid w:val="00D8576F"/>
    <w:pPr>
      <w:ind w:left="1440"/>
    </w:pPr>
    <w:rPr>
      <w:rFonts w:ascii="Arial Narrow" w:hAnsi="Arial Narrow"/>
    </w:rPr>
  </w:style>
  <w:style w:type="paragraph" w:styleId="TOC8">
    <w:name w:val="toc 8"/>
    <w:basedOn w:val="Normal"/>
    <w:next w:val="Normal"/>
    <w:autoRedefine/>
    <w:semiHidden/>
    <w:rsid w:val="00D8576F"/>
    <w:pPr>
      <w:ind w:left="1680"/>
    </w:pPr>
    <w:rPr>
      <w:rFonts w:ascii="Arial Narrow" w:hAnsi="Arial Narrow"/>
    </w:rPr>
  </w:style>
  <w:style w:type="paragraph" w:styleId="TOC9">
    <w:name w:val="toc 9"/>
    <w:basedOn w:val="Normal"/>
    <w:next w:val="Normal"/>
    <w:autoRedefine/>
    <w:semiHidden/>
    <w:rsid w:val="00D8576F"/>
    <w:pPr>
      <w:ind w:left="1920"/>
    </w:pPr>
    <w:rPr>
      <w:rFonts w:ascii="Arial Narrow" w:hAnsi="Arial Narrow"/>
    </w:rPr>
  </w:style>
  <w:style w:type="paragraph" w:customStyle="1" w:styleId="Headinglevel5">
    <w:name w:val="Heading level 5"/>
    <w:basedOn w:val="Headinglevel4"/>
    <w:next w:val="BodyText1"/>
    <w:qFormat/>
    <w:rsid w:val="000D715C"/>
    <w:pPr>
      <w:numPr>
        <w:ilvl w:val="4"/>
      </w:numPr>
    </w:pPr>
    <w:rPr>
      <w:sz w:val="22"/>
    </w:rPr>
  </w:style>
  <w:style w:type="paragraph" w:customStyle="1" w:styleId="StyleBodytextnonumberingBefore0ptAfter0ptLinesp">
    <w:name w:val="Style Body text no numbering + Before:  0 pt After:  0 pt Line sp..."/>
    <w:basedOn w:val="Bodytextnonumbering"/>
    <w:rsid w:val="00D50ADD"/>
    <w:pPr>
      <w:spacing w:before="0" w:after="0" w:line="240" w:lineRule="auto"/>
    </w:pPr>
    <w:rPr>
      <w:rFonts w:cs="Times New Roman"/>
      <w:iCs w:val="0"/>
      <w:szCs w:val="20"/>
    </w:rPr>
  </w:style>
  <w:style w:type="paragraph" w:customStyle="1" w:styleId="StyleReportnumberBefore78pt">
    <w:name w:val="Style Report number + Before:  78 pt"/>
    <w:basedOn w:val="Reportnumber"/>
    <w:rsid w:val="001C746F"/>
    <w:pPr>
      <w:spacing w:before="1560"/>
    </w:pPr>
    <w:rPr>
      <w:bCs/>
      <w:smallCaps w:val="0"/>
    </w:rPr>
  </w:style>
  <w:style w:type="paragraph" w:customStyle="1" w:styleId="StylePrelimminorheadingLeft0cmFirstline0cm">
    <w:name w:val="Style Prelim minor heading + Left:  0 cm First line:  0 cm"/>
    <w:basedOn w:val="Prelimminorheading"/>
    <w:rsid w:val="00F14364"/>
    <w:rPr>
      <w:rFonts w:cs="Times New Roman"/>
      <w:iCs w:val="0"/>
      <w:szCs w:val="20"/>
    </w:rPr>
  </w:style>
  <w:style w:type="paragraph" w:customStyle="1" w:styleId="StylePrelimminorheadingLeft0cmFirstline0cm1">
    <w:name w:val="Style Prelim minor heading + Left:  0 cm First line:  0 cm1"/>
    <w:basedOn w:val="Prelimminorheading"/>
    <w:rsid w:val="00F14364"/>
    <w:rPr>
      <w:rFonts w:cs="Times New Roman"/>
      <w:iCs w:val="0"/>
      <w:szCs w:val="20"/>
    </w:rPr>
  </w:style>
  <w:style w:type="character" w:customStyle="1" w:styleId="FooterChar">
    <w:name w:val="Footer Char"/>
    <w:basedOn w:val="DefaultParagraphFont"/>
    <w:link w:val="Footer"/>
    <w:uiPriority w:val="99"/>
    <w:rsid w:val="000E7567"/>
    <w:rPr>
      <w:rFonts w:ascii="Calibri" w:hAnsi="Calibri"/>
      <w:szCs w:val="24"/>
      <w:lang w:eastAsia="en-US"/>
    </w:rPr>
  </w:style>
  <w:style w:type="character" w:customStyle="1" w:styleId="HeaderChar">
    <w:name w:val="Header Char"/>
    <w:basedOn w:val="DefaultParagraphFont"/>
    <w:link w:val="Header"/>
    <w:uiPriority w:val="99"/>
    <w:rsid w:val="001C746F"/>
    <w:rPr>
      <w:rFonts w:ascii="Calibri" w:hAnsi="Calibri"/>
      <w:caps/>
      <w:spacing w:val="40"/>
      <w:szCs w:val="14"/>
      <w:lang w:val="en-AU" w:eastAsia="en-US" w:bidi="ar-SA"/>
    </w:rPr>
  </w:style>
  <w:style w:type="paragraph" w:customStyle="1" w:styleId="StyleReportdateLinespacingAtleast12pt">
    <w:name w:val="Style Report date + Line spacing:  At least 12 pt"/>
    <w:basedOn w:val="Reportdate"/>
    <w:rsid w:val="001C746F"/>
    <w:pPr>
      <w:spacing w:line="240" w:lineRule="atLeast"/>
    </w:pPr>
    <w:rPr>
      <w:caps w:val="0"/>
      <w:spacing w:val="20"/>
      <w:szCs w:val="20"/>
    </w:rPr>
  </w:style>
  <w:style w:type="paragraph" w:customStyle="1" w:styleId="StyleReporttitleBefore0ptLinespacingAtleast12pt">
    <w:name w:val="Style Report title + Before:  0 pt Line spacing:  At least 12 pt"/>
    <w:basedOn w:val="Reporttitle"/>
    <w:rsid w:val="001C746F"/>
    <w:pPr>
      <w:spacing w:before="0" w:line="240" w:lineRule="atLeast"/>
    </w:pPr>
    <w:rPr>
      <w:spacing w:val="20"/>
      <w:szCs w:val="20"/>
    </w:rPr>
  </w:style>
  <w:style w:type="paragraph" w:customStyle="1" w:styleId="StylePrelimminorheadingLeft0cmFirstline0cm2">
    <w:name w:val="Style Prelim minor heading + Left:  0 cm First line:  0 cm2"/>
    <w:basedOn w:val="Prelimminorheading"/>
    <w:rsid w:val="00024877"/>
    <w:rPr>
      <w:rFonts w:cs="Times New Roman"/>
      <w:b/>
      <w:iCs w:val="0"/>
      <w:szCs w:val="20"/>
    </w:rPr>
  </w:style>
  <w:style w:type="paragraph" w:customStyle="1" w:styleId="StylePrelimminorheadingLeft0cmFirstline0cm3">
    <w:name w:val="Style Prelim minor heading + Left:  0 cm First line:  0 cm3"/>
    <w:basedOn w:val="Prelimminorheading"/>
    <w:rsid w:val="00024877"/>
    <w:rPr>
      <w:rFonts w:cs="Times New Roman"/>
      <w:b/>
      <w:iCs w:val="0"/>
      <w:szCs w:val="20"/>
    </w:rPr>
  </w:style>
  <w:style w:type="numbering" w:customStyle="1" w:styleId="test1">
    <w:name w:val="test1"/>
    <w:uiPriority w:val="99"/>
    <w:rsid w:val="00FA18A1"/>
    <w:pPr>
      <w:numPr>
        <w:numId w:val="5"/>
      </w:numPr>
    </w:pPr>
  </w:style>
  <w:style w:type="paragraph" w:customStyle="1" w:styleId="RecommendationText">
    <w:name w:val="Recommendation Text"/>
    <w:basedOn w:val="BodyText1"/>
    <w:next w:val="BodyText1"/>
    <w:link w:val="RecommendationTextChar"/>
    <w:qFormat/>
    <w:rsid w:val="006B5716"/>
    <w:pPr>
      <w:numPr>
        <w:ilvl w:val="0"/>
        <w:numId w:val="0"/>
      </w:numPr>
      <w:spacing w:before="120" w:after="240"/>
    </w:pPr>
    <w:rPr>
      <w:b/>
    </w:rPr>
  </w:style>
  <w:style w:type="paragraph" w:customStyle="1" w:styleId="Contactinformation">
    <w:name w:val="Contact information"/>
    <w:basedOn w:val="Prelimminorheading"/>
    <w:link w:val="ContactinformationChar"/>
    <w:qFormat/>
    <w:rsid w:val="000D715C"/>
    <w:rPr>
      <w:caps/>
    </w:rPr>
  </w:style>
  <w:style w:type="character" w:customStyle="1" w:styleId="BodytextChar">
    <w:name w:val="Body text Char"/>
    <w:basedOn w:val="DefaultParagraphFont"/>
    <w:link w:val="BodyText1"/>
    <w:rsid w:val="00FA18A1"/>
    <w:rPr>
      <w:rFonts w:ascii="Calibri" w:hAnsi="Calibri"/>
      <w:sz w:val="22"/>
      <w:szCs w:val="24"/>
      <w:lang w:eastAsia="en-US"/>
    </w:rPr>
  </w:style>
  <w:style w:type="character" w:customStyle="1" w:styleId="RecommendationTextChar">
    <w:name w:val="Recommendation Text Char"/>
    <w:basedOn w:val="BodytextChar"/>
    <w:link w:val="RecommendationText"/>
    <w:rsid w:val="006B5716"/>
    <w:rPr>
      <w:rFonts w:ascii="Calibri" w:hAnsi="Calibri"/>
      <w:b/>
      <w:sz w:val="22"/>
      <w:szCs w:val="24"/>
      <w:lang w:eastAsia="en-US"/>
    </w:rPr>
  </w:style>
  <w:style w:type="character" w:customStyle="1" w:styleId="Headinglevel2Char">
    <w:name w:val="Heading level 2 Char"/>
    <w:basedOn w:val="DefaultParagraphFont"/>
    <w:link w:val="Headinglevel2"/>
    <w:rsid w:val="00EA3423"/>
    <w:rPr>
      <w:rFonts w:ascii="Arial Narrow" w:hAnsi="Arial Narrow" w:cs="Arial"/>
      <w:iCs/>
      <w:smallCaps/>
      <w:spacing w:val="20"/>
      <w:sz w:val="36"/>
      <w:szCs w:val="34"/>
      <w:lang w:eastAsia="en-US"/>
    </w:rPr>
  </w:style>
  <w:style w:type="character" w:customStyle="1" w:styleId="Headinglevel3Char">
    <w:name w:val="Heading level 3 Char"/>
    <w:basedOn w:val="Headinglevel2Char"/>
    <w:link w:val="Headinglevel3"/>
    <w:rsid w:val="00B85C8B"/>
    <w:rPr>
      <w:rFonts w:ascii="Arial Narrow" w:hAnsi="Arial Narrow" w:cs="Arial"/>
      <w:iCs w:val="0"/>
      <w:smallCaps/>
      <w:spacing w:val="20"/>
      <w:sz w:val="30"/>
      <w:szCs w:val="28"/>
      <w:lang w:eastAsia="en-US"/>
    </w:rPr>
  </w:style>
  <w:style w:type="character" w:customStyle="1" w:styleId="Heading1Char">
    <w:name w:val="Heading 1 Char"/>
    <w:basedOn w:val="DefaultParagraphFont"/>
    <w:link w:val="Heading1"/>
    <w:rsid w:val="000D715C"/>
    <w:rPr>
      <w:rFonts w:ascii="Arial Narrow" w:hAnsi="Arial Narrow" w:cs="Arial"/>
      <w:bCs/>
      <w:smallCaps/>
      <w:spacing w:val="40"/>
      <w:kern w:val="32"/>
      <w:sz w:val="44"/>
      <w:szCs w:val="36"/>
      <w:lang w:eastAsia="en-US"/>
    </w:rPr>
  </w:style>
  <w:style w:type="paragraph" w:customStyle="1" w:styleId="StylePrelimminorheadingLeft0cmFirstline0cm4">
    <w:name w:val="Style Prelim minor heading + Left:  0 cm First line:  0 cm4"/>
    <w:basedOn w:val="Prelimminorheading"/>
    <w:rsid w:val="00BD6446"/>
    <w:rPr>
      <w:rFonts w:cs="Times New Roman"/>
      <w:bCs w:val="0"/>
      <w:iCs w:val="0"/>
      <w:szCs w:val="20"/>
    </w:rPr>
  </w:style>
  <w:style w:type="character" w:customStyle="1" w:styleId="Heading2Char">
    <w:name w:val="Heading 2 Char"/>
    <w:basedOn w:val="Heading1Char"/>
    <w:link w:val="Heading2"/>
    <w:rsid w:val="000D715C"/>
    <w:rPr>
      <w:rFonts w:ascii="Arial Narrow" w:hAnsi="Arial Narrow" w:cs="Arial"/>
      <w:bCs/>
      <w:iCs/>
      <w:caps/>
      <w:smallCaps/>
      <w:spacing w:val="40"/>
      <w:kern w:val="32"/>
      <w:sz w:val="34"/>
      <w:szCs w:val="34"/>
      <w:lang w:eastAsia="en-US"/>
    </w:rPr>
  </w:style>
  <w:style w:type="paragraph" w:customStyle="1" w:styleId="StylePrelimminorheadingLeft0cmFirstline0cm5">
    <w:name w:val="Style Prelim minor heading + Left:  0 cm First line:  0 cm5"/>
    <w:basedOn w:val="Prelimminorheading"/>
    <w:rsid w:val="00BD6446"/>
    <w:rPr>
      <w:rFonts w:cs="Times New Roman"/>
      <w:bCs w:val="0"/>
      <w:iCs w:val="0"/>
      <w:szCs w:val="20"/>
    </w:rPr>
  </w:style>
  <w:style w:type="paragraph" w:customStyle="1" w:styleId="StylePrelimminorheadingLeft0cmFirstline0cmExpand">
    <w:name w:val="Style Prelim minor heading + Left:  0 cm First line:  0 cm Expand..."/>
    <w:basedOn w:val="Prelimminorheading"/>
    <w:rsid w:val="00BD6446"/>
    <w:rPr>
      <w:rFonts w:cs="Times New Roman"/>
      <w:bCs w:val="0"/>
      <w:iCs w:val="0"/>
      <w:spacing w:val="4"/>
      <w:sz w:val="30"/>
      <w:szCs w:val="20"/>
    </w:rPr>
  </w:style>
  <w:style w:type="character" w:customStyle="1" w:styleId="Heading3Char">
    <w:name w:val="Heading 3 Char"/>
    <w:basedOn w:val="Heading2Char"/>
    <w:link w:val="Heading3"/>
    <w:rsid w:val="000D715C"/>
    <w:rPr>
      <w:rFonts w:ascii="Arial Narrow" w:hAnsi="Arial Narrow" w:cs="Arial"/>
      <w:bCs/>
      <w:iCs/>
      <w:caps/>
      <w:smallCaps/>
      <w:spacing w:val="40"/>
      <w:kern w:val="32"/>
      <w:sz w:val="28"/>
      <w:szCs w:val="28"/>
      <w:lang w:eastAsia="en-US"/>
    </w:rPr>
  </w:style>
  <w:style w:type="character" w:customStyle="1" w:styleId="PrelimminorheadingChar">
    <w:name w:val="Prelim minor heading Char"/>
    <w:basedOn w:val="Heading3Char"/>
    <w:link w:val="Prelimminorheading"/>
    <w:rsid w:val="00EB4D32"/>
    <w:rPr>
      <w:rFonts w:ascii="Arial Narrow" w:hAnsi="Arial Narrow" w:cs="Arial"/>
      <w:bCs/>
      <w:iCs/>
      <w:caps/>
      <w:smallCaps/>
      <w:spacing w:val="2"/>
      <w:kern w:val="32"/>
      <w:sz w:val="28"/>
      <w:szCs w:val="28"/>
      <w:lang w:eastAsia="en-US"/>
    </w:rPr>
  </w:style>
  <w:style w:type="character" w:customStyle="1" w:styleId="SecretariatChar">
    <w:name w:val="Secretariat Char"/>
    <w:basedOn w:val="PrelimminorheadingChar"/>
    <w:link w:val="Secretariat"/>
    <w:rsid w:val="000D715C"/>
    <w:rPr>
      <w:rFonts w:ascii="Arial Narrow" w:hAnsi="Arial Narrow" w:cs="Arial"/>
      <w:bCs/>
      <w:iCs/>
      <w:caps/>
      <w:smallCaps/>
      <w:spacing w:val="2"/>
      <w:kern w:val="32"/>
      <w:sz w:val="28"/>
      <w:szCs w:val="28"/>
      <w:lang w:val="en-AU" w:eastAsia="en-US" w:bidi="ar-SA"/>
    </w:rPr>
  </w:style>
  <w:style w:type="paragraph" w:customStyle="1" w:styleId="RecommendationBullet">
    <w:name w:val="Recommendation Bullet"/>
    <w:basedOn w:val="ListBullet"/>
    <w:link w:val="RecommendationBulletChar"/>
    <w:qFormat/>
    <w:rsid w:val="000D715C"/>
    <w:pPr>
      <w:ind w:left="0"/>
    </w:pPr>
  </w:style>
  <w:style w:type="character" w:customStyle="1" w:styleId="ContactinformationChar">
    <w:name w:val="Contact information Char"/>
    <w:basedOn w:val="PrelimminorheadingChar"/>
    <w:link w:val="Contactinformation"/>
    <w:rsid w:val="000D715C"/>
    <w:rPr>
      <w:rFonts w:ascii="Arial Narrow" w:hAnsi="Arial Narrow" w:cs="Arial"/>
      <w:bCs/>
      <w:iCs/>
      <w:caps/>
      <w:smallCaps/>
      <w:spacing w:val="2"/>
      <w:kern w:val="32"/>
      <w:sz w:val="28"/>
      <w:szCs w:val="28"/>
      <w:lang w:val="en-AU" w:eastAsia="en-US" w:bidi="ar-SA"/>
    </w:rPr>
  </w:style>
  <w:style w:type="character" w:customStyle="1" w:styleId="ListBulletChar">
    <w:name w:val="List Bullet Char"/>
    <w:basedOn w:val="DefaultParagraphFont"/>
    <w:link w:val="ListBullet"/>
    <w:rsid w:val="0099611A"/>
    <w:rPr>
      <w:rFonts w:ascii="Calibri" w:hAnsi="Calibri"/>
      <w:sz w:val="22"/>
      <w:szCs w:val="22"/>
      <w:lang w:eastAsia="en-US"/>
    </w:rPr>
  </w:style>
  <w:style w:type="character" w:customStyle="1" w:styleId="RecommendationBulletChar">
    <w:name w:val="Recommendation Bullet Char"/>
    <w:basedOn w:val="ListBulletChar"/>
    <w:link w:val="RecommendationBullet"/>
    <w:rsid w:val="000D715C"/>
    <w:rPr>
      <w:rFonts w:ascii="Calibri" w:hAnsi="Calibri"/>
      <w:sz w:val="22"/>
      <w:szCs w:val="22"/>
      <w:lang w:val="en-AU" w:eastAsia="en-US" w:bidi="ar-SA"/>
    </w:rPr>
  </w:style>
  <w:style w:type="paragraph" w:styleId="ListParagraph">
    <w:name w:val="List Paragraph"/>
    <w:basedOn w:val="Normal"/>
    <w:uiPriority w:val="34"/>
    <w:qFormat/>
    <w:rsid w:val="000D715C"/>
    <w:pPr>
      <w:ind w:left="720"/>
    </w:pPr>
  </w:style>
  <w:style w:type="character" w:customStyle="1" w:styleId="FootnoteTextChar">
    <w:name w:val="Footnote Text Char"/>
    <w:aliases w:val="Footnote Text Char Char Char Char Char Char Char,Footnote Text Char1 Char,Footnote Text Char Char Char,Footnote Text Char1 Char Char Char,Footnote Text Char Char Char Char Char,Footnote Text Char1 Char Char Char Char Char"/>
    <w:link w:val="FootnoteText"/>
    <w:uiPriority w:val="99"/>
    <w:rsid w:val="00892DFE"/>
    <w:rPr>
      <w:rFonts w:ascii="Calibri" w:hAnsi="Calibri"/>
      <w:sz w:val="18"/>
      <w:lang w:eastAsia="en-US"/>
    </w:rPr>
  </w:style>
  <w:style w:type="paragraph" w:customStyle="1" w:styleId="DPSEntryIndents">
    <w:name w:val="DPSEntryIndents"/>
    <w:basedOn w:val="Normal"/>
    <w:rsid w:val="00892DFE"/>
    <w:pPr>
      <w:tabs>
        <w:tab w:val="num" w:pos="1368"/>
      </w:tabs>
      <w:spacing w:before="120"/>
      <w:ind w:left="1368" w:hanging="648"/>
      <w:jc w:val="both"/>
    </w:pPr>
    <w:rPr>
      <w:rFonts w:ascii="Times New Roman" w:hAnsi="Times New Roman"/>
      <w:sz w:val="24"/>
      <w:szCs w:val="20"/>
      <w:lang w:eastAsia="en-AU"/>
    </w:rPr>
  </w:style>
  <w:style w:type="character" w:customStyle="1" w:styleId="QuoteChar">
    <w:name w:val="Quote Char"/>
    <w:link w:val="Quote"/>
    <w:uiPriority w:val="29"/>
    <w:rsid w:val="00892DFE"/>
    <w:rPr>
      <w:rFonts w:ascii="Calibri" w:hAnsi="Calibri" w:cs="Arial"/>
      <w:iCs/>
      <w:sz w:val="22"/>
      <w:szCs w:val="24"/>
      <w:lang w:eastAsia="en-US"/>
    </w:rPr>
  </w:style>
  <w:style w:type="paragraph" w:customStyle="1" w:styleId="BodyText2">
    <w:name w:val="Body Text2"/>
    <w:basedOn w:val="Normal"/>
    <w:rsid w:val="006B5716"/>
    <w:pPr>
      <w:spacing w:before="240" w:after="100" w:line="288" w:lineRule="auto"/>
      <w:ind w:left="567" w:hanging="567"/>
    </w:pPr>
  </w:style>
  <w:style w:type="paragraph" w:styleId="BalloonText">
    <w:name w:val="Balloon Text"/>
    <w:basedOn w:val="Normal"/>
    <w:link w:val="BalloonTextChar"/>
    <w:semiHidden/>
    <w:unhideWhenUsed/>
    <w:rsid w:val="00502F35"/>
    <w:rPr>
      <w:rFonts w:ascii="Segoe UI" w:hAnsi="Segoe UI" w:cs="Segoe UI"/>
      <w:sz w:val="18"/>
      <w:szCs w:val="18"/>
    </w:rPr>
  </w:style>
  <w:style w:type="character" w:customStyle="1" w:styleId="BalloonTextChar">
    <w:name w:val="Balloon Text Char"/>
    <w:basedOn w:val="DefaultParagraphFont"/>
    <w:link w:val="BalloonText"/>
    <w:semiHidden/>
    <w:rsid w:val="00502F35"/>
    <w:rPr>
      <w:rFonts w:ascii="Segoe UI" w:hAnsi="Segoe UI" w:cs="Segoe UI"/>
      <w:sz w:val="18"/>
      <w:szCs w:val="18"/>
      <w:lang w:eastAsia="en-US"/>
    </w:rPr>
  </w:style>
  <w:style w:type="character" w:styleId="CommentReference">
    <w:name w:val="annotation reference"/>
    <w:basedOn w:val="DefaultParagraphFont"/>
    <w:semiHidden/>
    <w:unhideWhenUsed/>
    <w:rsid w:val="00871267"/>
    <w:rPr>
      <w:sz w:val="16"/>
      <w:szCs w:val="16"/>
    </w:rPr>
  </w:style>
  <w:style w:type="paragraph" w:styleId="CommentText">
    <w:name w:val="annotation text"/>
    <w:basedOn w:val="Normal"/>
    <w:link w:val="CommentTextChar"/>
    <w:semiHidden/>
    <w:unhideWhenUsed/>
    <w:rsid w:val="00871267"/>
    <w:rPr>
      <w:sz w:val="20"/>
      <w:szCs w:val="20"/>
    </w:rPr>
  </w:style>
  <w:style w:type="character" w:customStyle="1" w:styleId="CommentTextChar">
    <w:name w:val="Comment Text Char"/>
    <w:basedOn w:val="DefaultParagraphFont"/>
    <w:link w:val="CommentText"/>
    <w:semiHidden/>
    <w:rsid w:val="00871267"/>
    <w:rPr>
      <w:rFonts w:ascii="Calibri" w:hAnsi="Calibri"/>
      <w:lang w:eastAsia="en-US"/>
    </w:rPr>
  </w:style>
  <w:style w:type="paragraph" w:styleId="CommentSubject">
    <w:name w:val="annotation subject"/>
    <w:basedOn w:val="CommentText"/>
    <w:next w:val="CommentText"/>
    <w:link w:val="CommentSubjectChar"/>
    <w:semiHidden/>
    <w:unhideWhenUsed/>
    <w:rsid w:val="00871267"/>
    <w:rPr>
      <w:b/>
      <w:bCs/>
    </w:rPr>
  </w:style>
  <w:style w:type="character" w:customStyle="1" w:styleId="CommentSubjectChar">
    <w:name w:val="Comment Subject Char"/>
    <w:basedOn w:val="CommentTextChar"/>
    <w:link w:val="CommentSubject"/>
    <w:semiHidden/>
    <w:rsid w:val="00871267"/>
    <w:rPr>
      <w:rFonts w:ascii="Calibri" w:hAnsi="Calibri"/>
      <w:b/>
      <w:bCs/>
      <w:lang w:eastAsia="en-US"/>
    </w:rPr>
  </w:style>
  <w:style w:type="paragraph" w:styleId="BodyText">
    <w:name w:val="Body Text"/>
    <w:basedOn w:val="Normal"/>
    <w:link w:val="BodyTextChar0"/>
    <w:uiPriority w:val="1"/>
    <w:qFormat/>
    <w:rsid w:val="00842A86"/>
    <w:pPr>
      <w:widowControl w:val="0"/>
      <w:autoSpaceDE w:val="0"/>
      <w:autoSpaceDN w:val="0"/>
      <w:spacing w:before="1"/>
    </w:pPr>
    <w:rPr>
      <w:rFonts w:eastAsia="Calibri" w:cs="Calibri"/>
      <w:szCs w:val="22"/>
      <w:lang w:val="en-US"/>
    </w:rPr>
  </w:style>
  <w:style w:type="character" w:customStyle="1" w:styleId="BodyTextChar0">
    <w:name w:val="Body Text Char"/>
    <w:basedOn w:val="DefaultParagraphFont"/>
    <w:link w:val="BodyText"/>
    <w:uiPriority w:val="1"/>
    <w:rsid w:val="00842A86"/>
    <w:rPr>
      <w:rFonts w:ascii="Calibri" w:eastAsia="Calibri" w:hAnsi="Calibri" w:cs="Calibri"/>
      <w:sz w:val="22"/>
      <w:szCs w:val="22"/>
      <w:lang w:val="en-US" w:eastAsia="en-US"/>
    </w:rPr>
  </w:style>
  <w:style w:type="paragraph" w:customStyle="1" w:styleId="TableParagraph">
    <w:name w:val="Table Paragraph"/>
    <w:basedOn w:val="Normal"/>
    <w:uiPriority w:val="1"/>
    <w:qFormat/>
    <w:rsid w:val="00842A86"/>
    <w:pPr>
      <w:widowControl w:val="0"/>
      <w:autoSpaceDE w:val="0"/>
      <w:autoSpaceDN w:val="0"/>
      <w:spacing w:before="116"/>
      <w:ind w:left="138"/>
    </w:pPr>
    <w:rPr>
      <w:rFonts w:eastAsia="Calibri" w:cs="Calibri"/>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7382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header" Target="header9.xml"/><Relationship Id="rId39" Type="http://schemas.openxmlformats.org/officeDocument/2006/relationships/footer" Target="footer12.xml"/><Relationship Id="rId3" Type="http://schemas.openxmlformats.org/officeDocument/2006/relationships/numbering" Target="numbering.xml"/><Relationship Id="rId21" Type="http://schemas.openxmlformats.org/officeDocument/2006/relationships/header" Target="header6.xml"/><Relationship Id="rId34" Type="http://schemas.openxmlformats.org/officeDocument/2006/relationships/footer" Target="footer10.xm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8.xml"/><Relationship Id="rId33" Type="http://schemas.openxmlformats.org/officeDocument/2006/relationships/header" Target="header12.xml"/><Relationship Id="rId38" Type="http://schemas.openxmlformats.org/officeDocument/2006/relationships/header" Target="header14.xml"/><Relationship Id="rId2" Type="http://schemas.openxmlformats.org/officeDocument/2006/relationships/customXml" Target="../customXml/item2.xml"/><Relationship Id="rId16" Type="http://schemas.openxmlformats.org/officeDocument/2006/relationships/hyperlink" Target="http://www.parliament.act.gov.au" TargetMode="External"/><Relationship Id="rId20" Type="http://schemas.openxmlformats.org/officeDocument/2006/relationships/footer" Target="footer5.xml"/><Relationship Id="rId29" Type="http://schemas.openxmlformats.org/officeDocument/2006/relationships/footer" Target="footer9.xml"/><Relationship Id="rId41"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hyperlink" Target="http://www.environment.act.gov.au/__data/assets/pdf_file/0003/1097166/Summary-Consultation-Report-Lower-Cotter-Catchment-Reserve-Management-Plan.pdf" TargetMode="External"/><Relationship Id="rId37" Type="http://schemas.openxmlformats.org/officeDocument/2006/relationships/footer" Target="footer11.xml"/><Relationship Id="rId40" Type="http://schemas.openxmlformats.org/officeDocument/2006/relationships/footer" Target="footer13.xml"/><Relationship Id="rId5" Type="http://schemas.openxmlformats.org/officeDocument/2006/relationships/settings" Target="settings.xml"/><Relationship Id="rId15" Type="http://schemas.openxmlformats.org/officeDocument/2006/relationships/hyperlink" Target="mailto:committees@parliament.act.gov.au" TargetMode="External"/><Relationship Id="rId23" Type="http://schemas.openxmlformats.org/officeDocument/2006/relationships/footer" Target="footer6.xml"/><Relationship Id="rId28" Type="http://schemas.openxmlformats.org/officeDocument/2006/relationships/footer" Target="footer8.xml"/><Relationship Id="rId36" Type="http://schemas.openxmlformats.org/officeDocument/2006/relationships/image" Target="media/image1.emf"/><Relationship Id="rId10" Type="http://schemas.openxmlformats.org/officeDocument/2006/relationships/header" Target="header2.xml"/><Relationship Id="rId19" Type="http://schemas.openxmlformats.org/officeDocument/2006/relationships/footer" Target="footer4.xml"/><Relationship Id="rId31" Type="http://schemas.openxmlformats.org/officeDocument/2006/relationships/hyperlink" Target="http://www.environment.act.gov.au/__data/assets/pdf_file/0010/1097623/Lower-Cotter-Catchment-Reserve-Management-Plan-2017.pdf"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0.xml"/><Relationship Id="rId30" Type="http://schemas.openxmlformats.org/officeDocument/2006/relationships/header" Target="header11.xml"/><Relationship Id="rId35" Type="http://schemas.openxmlformats.org/officeDocument/2006/relationships/header" Target="header13.xml"/><Relationship Id="rId43"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1865c0a7-d648-4a74-80fe-fa9dc7fe13cc">
  <element uid="a68a5297-83bb-4ba8-a7cd-4b62d6981a77" value=""/>
</sisl>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B04623-A29C-4D22-9007-D8F7B19BA35D}">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054F5E34-43AE-4FC4-BDAE-CC3A92F0E0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36</Pages>
  <Words>4615</Words>
  <Characters>28235</Characters>
  <Application>Microsoft Office Word</Application>
  <DocSecurity>0</DocSecurity>
  <Lines>784</Lines>
  <Paragraphs>469</Paragraphs>
  <ScaleCrop>false</ScaleCrop>
  <HeadingPairs>
    <vt:vector size="2" baseType="variant">
      <vt:variant>
        <vt:lpstr>Title</vt:lpstr>
      </vt:variant>
      <vt:variant>
        <vt:i4>1</vt:i4>
      </vt:variant>
    </vt:vector>
  </HeadingPairs>
  <TitlesOfParts>
    <vt:vector size="1" baseType="lpstr">
      <vt:lpstr>Committees Report Template</vt:lpstr>
    </vt:vector>
  </TitlesOfParts>
  <Company>OCTAVO</Company>
  <LinksUpToDate>false</LinksUpToDate>
  <CharactersWithSpaces>32381</CharactersWithSpaces>
  <SharedDoc>false</SharedDoc>
  <HLinks>
    <vt:vector size="132" baseType="variant">
      <vt:variant>
        <vt:i4>1441841</vt:i4>
      </vt:variant>
      <vt:variant>
        <vt:i4>122</vt:i4>
      </vt:variant>
      <vt:variant>
        <vt:i4>0</vt:i4>
      </vt:variant>
      <vt:variant>
        <vt:i4>5</vt:i4>
      </vt:variant>
      <vt:variant>
        <vt:lpwstr/>
      </vt:variant>
      <vt:variant>
        <vt:lpwstr>_Toc93834243</vt:lpwstr>
      </vt:variant>
      <vt:variant>
        <vt:i4>1572915</vt:i4>
      </vt:variant>
      <vt:variant>
        <vt:i4>115</vt:i4>
      </vt:variant>
      <vt:variant>
        <vt:i4>0</vt:i4>
      </vt:variant>
      <vt:variant>
        <vt:i4>5</vt:i4>
      </vt:variant>
      <vt:variant>
        <vt:lpwstr/>
      </vt:variant>
      <vt:variant>
        <vt:lpwstr>_Toc101854630</vt:lpwstr>
      </vt:variant>
      <vt:variant>
        <vt:i4>1638451</vt:i4>
      </vt:variant>
      <vt:variant>
        <vt:i4>109</vt:i4>
      </vt:variant>
      <vt:variant>
        <vt:i4>0</vt:i4>
      </vt:variant>
      <vt:variant>
        <vt:i4>5</vt:i4>
      </vt:variant>
      <vt:variant>
        <vt:lpwstr/>
      </vt:variant>
      <vt:variant>
        <vt:lpwstr>_Toc101854629</vt:lpwstr>
      </vt:variant>
      <vt:variant>
        <vt:i4>1638451</vt:i4>
      </vt:variant>
      <vt:variant>
        <vt:i4>103</vt:i4>
      </vt:variant>
      <vt:variant>
        <vt:i4>0</vt:i4>
      </vt:variant>
      <vt:variant>
        <vt:i4>5</vt:i4>
      </vt:variant>
      <vt:variant>
        <vt:lpwstr/>
      </vt:variant>
      <vt:variant>
        <vt:lpwstr>_Toc101854628</vt:lpwstr>
      </vt:variant>
      <vt:variant>
        <vt:i4>1638451</vt:i4>
      </vt:variant>
      <vt:variant>
        <vt:i4>97</vt:i4>
      </vt:variant>
      <vt:variant>
        <vt:i4>0</vt:i4>
      </vt:variant>
      <vt:variant>
        <vt:i4>5</vt:i4>
      </vt:variant>
      <vt:variant>
        <vt:lpwstr/>
      </vt:variant>
      <vt:variant>
        <vt:lpwstr>_Toc101854627</vt:lpwstr>
      </vt:variant>
      <vt:variant>
        <vt:i4>1310769</vt:i4>
      </vt:variant>
      <vt:variant>
        <vt:i4>92</vt:i4>
      </vt:variant>
      <vt:variant>
        <vt:i4>0</vt:i4>
      </vt:variant>
      <vt:variant>
        <vt:i4>5</vt:i4>
      </vt:variant>
      <vt:variant>
        <vt:lpwstr/>
      </vt:variant>
      <vt:variant>
        <vt:lpwstr>_Toc93834241</vt:lpwstr>
      </vt:variant>
      <vt:variant>
        <vt:i4>1376305</vt:i4>
      </vt:variant>
      <vt:variant>
        <vt:i4>89</vt:i4>
      </vt:variant>
      <vt:variant>
        <vt:i4>0</vt:i4>
      </vt:variant>
      <vt:variant>
        <vt:i4>5</vt:i4>
      </vt:variant>
      <vt:variant>
        <vt:lpwstr/>
      </vt:variant>
      <vt:variant>
        <vt:lpwstr>_Toc93834240</vt:lpwstr>
      </vt:variant>
      <vt:variant>
        <vt:i4>1441846</vt:i4>
      </vt:variant>
      <vt:variant>
        <vt:i4>80</vt:i4>
      </vt:variant>
      <vt:variant>
        <vt:i4>0</vt:i4>
      </vt:variant>
      <vt:variant>
        <vt:i4>5</vt:i4>
      </vt:variant>
      <vt:variant>
        <vt:lpwstr/>
      </vt:variant>
      <vt:variant>
        <vt:lpwstr>_Toc254701029</vt:lpwstr>
      </vt:variant>
      <vt:variant>
        <vt:i4>1441846</vt:i4>
      </vt:variant>
      <vt:variant>
        <vt:i4>74</vt:i4>
      </vt:variant>
      <vt:variant>
        <vt:i4>0</vt:i4>
      </vt:variant>
      <vt:variant>
        <vt:i4>5</vt:i4>
      </vt:variant>
      <vt:variant>
        <vt:lpwstr/>
      </vt:variant>
      <vt:variant>
        <vt:lpwstr>_Toc254701028</vt:lpwstr>
      </vt:variant>
      <vt:variant>
        <vt:i4>1441846</vt:i4>
      </vt:variant>
      <vt:variant>
        <vt:i4>68</vt:i4>
      </vt:variant>
      <vt:variant>
        <vt:i4>0</vt:i4>
      </vt:variant>
      <vt:variant>
        <vt:i4>5</vt:i4>
      </vt:variant>
      <vt:variant>
        <vt:lpwstr/>
      </vt:variant>
      <vt:variant>
        <vt:lpwstr>_Toc254701027</vt:lpwstr>
      </vt:variant>
      <vt:variant>
        <vt:i4>1441846</vt:i4>
      </vt:variant>
      <vt:variant>
        <vt:i4>62</vt:i4>
      </vt:variant>
      <vt:variant>
        <vt:i4>0</vt:i4>
      </vt:variant>
      <vt:variant>
        <vt:i4>5</vt:i4>
      </vt:variant>
      <vt:variant>
        <vt:lpwstr/>
      </vt:variant>
      <vt:variant>
        <vt:lpwstr>_Toc254701026</vt:lpwstr>
      </vt:variant>
      <vt:variant>
        <vt:i4>1441846</vt:i4>
      </vt:variant>
      <vt:variant>
        <vt:i4>56</vt:i4>
      </vt:variant>
      <vt:variant>
        <vt:i4>0</vt:i4>
      </vt:variant>
      <vt:variant>
        <vt:i4>5</vt:i4>
      </vt:variant>
      <vt:variant>
        <vt:lpwstr/>
      </vt:variant>
      <vt:variant>
        <vt:lpwstr>_Toc254701025</vt:lpwstr>
      </vt:variant>
      <vt:variant>
        <vt:i4>1441846</vt:i4>
      </vt:variant>
      <vt:variant>
        <vt:i4>50</vt:i4>
      </vt:variant>
      <vt:variant>
        <vt:i4>0</vt:i4>
      </vt:variant>
      <vt:variant>
        <vt:i4>5</vt:i4>
      </vt:variant>
      <vt:variant>
        <vt:lpwstr/>
      </vt:variant>
      <vt:variant>
        <vt:lpwstr>_Toc254701024</vt:lpwstr>
      </vt:variant>
      <vt:variant>
        <vt:i4>1441846</vt:i4>
      </vt:variant>
      <vt:variant>
        <vt:i4>44</vt:i4>
      </vt:variant>
      <vt:variant>
        <vt:i4>0</vt:i4>
      </vt:variant>
      <vt:variant>
        <vt:i4>5</vt:i4>
      </vt:variant>
      <vt:variant>
        <vt:lpwstr/>
      </vt:variant>
      <vt:variant>
        <vt:lpwstr>_Toc254701023</vt:lpwstr>
      </vt:variant>
      <vt:variant>
        <vt:i4>1441846</vt:i4>
      </vt:variant>
      <vt:variant>
        <vt:i4>38</vt:i4>
      </vt:variant>
      <vt:variant>
        <vt:i4>0</vt:i4>
      </vt:variant>
      <vt:variant>
        <vt:i4>5</vt:i4>
      </vt:variant>
      <vt:variant>
        <vt:lpwstr/>
      </vt:variant>
      <vt:variant>
        <vt:lpwstr>_Toc254701022</vt:lpwstr>
      </vt:variant>
      <vt:variant>
        <vt:i4>1441846</vt:i4>
      </vt:variant>
      <vt:variant>
        <vt:i4>32</vt:i4>
      </vt:variant>
      <vt:variant>
        <vt:i4>0</vt:i4>
      </vt:variant>
      <vt:variant>
        <vt:i4>5</vt:i4>
      </vt:variant>
      <vt:variant>
        <vt:lpwstr/>
      </vt:variant>
      <vt:variant>
        <vt:lpwstr>_Toc254701021</vt:lpwstr>
      </vt:variant>
      <vt:variant>
        <vt:i4>1441846</vt:i4>
      </vt:variant>
      <vt:variant>
        <vt:i4>26</vt:i4>
      </vt:variant>
      <vt:variant>
        <vt:i4>0</vt:i4>
      </vt:variant>
      <vt:variant>
        <vt:i4>5</vt:i4>
      </vt:variant>
      <vt:variant>
        <vt:lpwstr/>
      </vt:variant>
      <vt:variant>
        <vt:lpwstr>_Toc254701020</vt:lpwstr>
      </vt:variant>
      <vt:variant>
        <vt:i4>1376310</vt:i4>
      </vt:variant>
      <vt:variant>
        <vt:i4>20</vt:i4>
      </vt:variant>
      <vt:variant>
        <vt:i4>0</vt:i4>
      </vt:variant>
      <vt:variant>
        <vt:i4>5</vt:i4>
      </vt:variant>
      <vt:variant>
        <vt:lpwstr/>
      </vt:variant>
      <vt:variant>
        <vt:lpwstr>_Toc254701019</vt:lpwstr>
      </vt:variant>
      <vt:variant>
        <vt:i4>1376310</vt:i4>
      </vt:variant>
      <vt:variant>
        <vt:i4>14</vt:i4>
      </vt:variant>
      <vt:variant>
        <vt:i4>0</vt:i4>
      </vt:variant>
      <vt:variant>
        <vt:i4>5</vt:i4>
      </vt:variant>
      <vt:variant>
        <vt:lpwstr/>
      </vt:variant>
      <vt:variant>
        <vt:lpwstr>_Toc254701018</vt:lpwstr>
      </vt:variant>
      <vt:variant>
        <vt:i4>1376310</vt:i4>
      </vt:variant>
      <vt:variant>
        <vt:i4>8</vt:i4>
      </vt:variant>
      <vt:variant>
        <vt:i4>0</vt:i4>
      </vt:variant>
      <vt:variant>
        <vt:i4>5</vt:i4>
      </vt:variant>
      <vt:variant>
        <vt:lpwstr/>
      </vt:variant>
      <vt:variant>
        <vt:lpwstr>_Toc254701017</vt:lpwstr>
      </vt:variant>
      <vt:variant>
        <vt:i4>1310792</vt:i4>
      </vt:variant>
      <vt:variant>
        <vt:i4>3</vt:i4>
      </vt:variant>
      <vt:variant>
        <vt:i4>0</vt:i4>
      </vt:variant>
      <vt:variant>
        <vt:i4>5</vt:i4>
      </vt:variant>
      <vt:variant>
        <vt:lpwstr>http://www.parliament.act.gov.au/</vt:lpwstr>
      </vt:variant>
      <vt:variant>
        <vt:lpwstr/>
      </vt:variant>
      <vt:variant>
        <vt:i4>4980832</vt:i4>
      </vt:variant>
      <vt:variant>
        <vt:i4>0</vt:i4>
      </vt:variant>
      <vt:variant>
        <vt:i4>0</vt:i4>
      </vt:variant>
      <vt:variant>
        <vt:i4>5</vt:i4>
      </vt:variant>
      <vt:variant>
        <vt:lpwstr>mailto:committees@parliament.act.gov.au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Committees Report Template</dc:title>
  <dc:creator>Lydia Chung</dc:creator>
  <dc:description>Template version 11 - 7 February  2013</dc:description>
  <cp:lastModifiedBy>Snedden, Andrew</cp:lastModifiedBy>
  <cp:revision>3</cp:revision>
  <cp:lastPrinted>2017-11-23T23:56:00Z</cp:lastPrinted>
  <dcterms:created xsi:type="dcterms:W3CDTF">2017-11-24T02:47:00Z</dcterms:created>
  <dcterms:modified xsi:type="dcterms:W3CDTF">2017-11-28T20:33:00Z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79345320-1f9f-4d44-aa87-e27bf0b72ae6</vt:lpwstr>
  </property>
  <property fmtid="{D5CDD505-2E9C-101B-9397-08002B2CF9AE}" pid="3" name="bjSaver">
    <vt:lpwstr>jF6wZtD1KJfBnHjVIPTuZe/NbMEfACqg</vt:lpwstr>
  </property>
  <property fmtid="{D5CDD505-2E9C-101B-9397-08002B2CF9AE}" pid="4"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5" name="bjDocumentLabelXML-0">
    <vt:lpwstr>nternal/label"&gt;&lt;element uid="a68a5297-83bb-4ba8-a7cd-4b62d6981a77" value="" /&gt;&lt;/sisl&gt;</vt:lpwstr>
  </property>
  <property fmtid="{D5CDD505-2E9C-101B-9397-08002B2CF9AE}" pid="6" name="bjDocumentSecurityLabel">
    <vt:lpwstr>UNCLASSIFIED - NO MARKING</vt:lpwstr>
  </property>
  <property fmtid="{D5CDD505-2E9C-101B-9397-08002B2CF9AE}" pid="7" name="bjDocumentLabelFieldCode">
    <vt:lpwstr>UNCLASSIFIED - NO MARKING</vt:lpwstr>
  </property>
  <property fmtid="{D5CDD505-2E9C-101B-9397-08002B2CF9AE}" pid="8" name="bjDocumentLabelFieldCodeHeaderFooter">
    <vt:lpwstr>UNCLASSIFIED - NO MARKING</vt:lpwstr>
  </property>
</Properties>
</file>