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599A" w14:textId="49B7D94C" w:rsidR="00431F3D" w:rsidRDefault="00431F3D" w:rsidP="00431F3D">
      <w:pPr>
        <w:pStyle w:val="Committeename"/>
      </w:pPr>
      <w:r>
        <w:t xml:space="preserve">Standing Committee on </w:t>
      </w:r>
      <w:r w:rsidR="007C1E31">
        <w:t xml:space="preserve">the Integrity Commission and Statutory Office Holders </w:t>
      </w:r>
    </w:p>
    <w:p w14:paraId="4F8515E3" w14:textId="01E3ADF0" w:rsidR="006D4A0A" w:rsidRDefault="00863546" w:rsidP="00863546">
      <w:pPr>
        <w:pStyle w:val="Heading1"/>
        <w:spacing w:after="480"/>
      </w:pPr>
      <w:r>
        <w:t>Media release</w:t>
      </w:r>
    </w:p>
    <w:p w14:paraId="6F4ED519" w14:textId="37A1CEA1" w:rsidR="00863546" w:rsidRPr="00863546" w:rsidRDefault="00F15C77" w:rsidP="00863546">
      <w:pPr>
        <w:pStyle w:val="Heading2"/>
        <w:spacing w:after="600"/>
        <w:jc w:val="center"/>
      </w:pPr>
      <w:r>
        <w:t>Report tabled – Inquiry into Annual and Financial Reports 2024–25</w:t>
      </w:r>
    </w:p>
    <w:p w14:paraId="79B72A58" w14:textId="6DFB2CD8" w:rsidR="00F15C77" w:rsidRDefault="00F15C77" w:rsidP="00F15C77">
      <w:r w:rsidRPr="009A0DEA">
        <w:t>Today the Chair of</w:t>
      </w:r>
      <w:r>
        <w:t xml:space="preserve"> the</w:t>
      </w:r>
      <w:r w:rsidRPr="009A0DEA">
        <w:t xml:space="preserve"> Standing Committee on </w:t>
      </w:r>
      <w:r>
        <w:t>Integrity Commission and Statutory Office Holders</w:t>
      </w:r>
      <w:r w:rsidRPr="009A0DEA">
        <w:t xml:space="preserve">, Mr </w:t>
      </w:r>
      <w:r>
        <w:t>Ed Cocks</w:t>
      </w:r>
      <w:r w:rsidRPr="009A0DEA">
        <w:t xml:space="preserve"> MLA, tabled the Committee’s report for</w:t>
      </w:r>
      <w:r>
        <w:t xml:space="preserve"> the </w:t>
      </w:r>
      <w:r>
        <w:rPr>
          <w:i/>
          <w:iCs/>
        </w:rPr>
        <w:t>Inquiry into Annual and Financial Reports 2024–25</w:t>
      </w:r>
      <w:r>
        <w:t xml:space="preserve">. The report </w:t>
      </w:r>
      <w:r w:rsidRPr="009112FE">
        <w:t xml:space="preserve">made </w:t>
      </w:r>
      <w:r>
        <w:t>one</w:t>
      </w:r>
      <w:r w:rsidRPr="005F3ACE">
        <w:t xml:space="preserve"> recommendation</w:t>
      </w:r>
      <w:r>
        <w:t xml:space="preserve"> under its area of responsibility.</w:t>
      </w:r>
    </w:p>
    <w:p w14:paraId="02E06A9B" w14:textId="77777777" w:rsidR="00F15C77" w:rsidRDefault="00F15C77" w:rsidP="00F15C77">
      <w:r>
        <w:t xml:space="preserve">The Committee thanks all Ministers, statutory officials, and directorate staff for their engagement in the inquiry process. </w:t>
      </w:r>
    </w:p>
    <w:p w14:paraId="766680DD" w14:textId="77777777" w:rsidR="00F15C77" w:rsidRDefault="00F15C77" w:rsidP="00F15C77">
      <w:r>
        <w:t xml:space="preserve">Under the Assembly’s standing orders, the Government is required to respond to committee reports within four months of tabling. </w:t>
      </w:r>
    </w:p>
    <w:p w14:paraId="556AA635" w14:textId="4A9094F7" w:rsidR="001D1F62" w:rsidRPr="00863546" w:rsidRDefault="00F15C77" w:rsidP="001D1F62">
      <w:pPr>
        <w:rPr>
          <w:shd w:val="clear" w:color="auto" w:fill="FFFFFF"/>
        </w:rPr>
      </w:pPr>
      <w:r w:rsidRPr="00D174F1">
        <w:t>The Committee’s report is available on the Assembly’s webpage</w:t>
      </w:r>
      <w:r>
        <w:t xml:space="preserve">: </w:t>
      </w:r>
      <w:hyperlink r:id="rId7" w:history="1">
        <w:r w:rsidR="001D1F62" w:rsidRPr="001D1F62">
          <w:rPr>
            <w:rStyle w:val="Hyperlink"/>
          </w:rPr>
          <w:t>Recent reports - ACT Legislative Assembly</w:t>
        </w:r>
      </w:hyperlink>
    </w:p>
    <w:p w14:paraId="32C4E597" w14:textId="16A38710" w:rsidR="00863546" w:rsidRDefault="005E3BD2" w:rsidP="00F15C77">
      <w:pPr>
        <w:pStyle w:val="NoSpacing"/>
        <w:rPr>
          <w:shd w:val="clear" w:color="auto" w:fill="FFFFFF"/>
        </w:rPr>
      </w:pPr>
      <w:r w:rsidRPr="005E3BD2">
        <w:rPr>
          <w:shd w:val="clear" w:color="auto" w:fill="FFFFFF"/>
        </w:rPr>
        <w:t>4</w:t>
      </w:r>
      <w:r w:rsidR="007E6412" w:rsidRPr="005E3BD2">
        <w:rPr>
          <w:shd w:val="clear" w:color="auto" w:fill="FFFFFF"/>
        </w:rPr>
        <w:t xml:space="preserve"> February </w:t>
      </w:r>
      <w:r w:rsidR="00903FB9" w:rsidRPr="005E3BD2">
        <w:rPr>
          <w:shd w:val="clear" w:color="auto" w:fill="FFFFFF"/>
        </w:rPr>
        <w:t>2026</w:t>
      </w:r>
    </w:p>
    <w:p w14:paraId="65F02B7E" w14:textId="03628EF6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36C5AB7D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E90F57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5A4B4209" w14:textId="7FE391C6" w:rsidR="00863546" w:rsidRPr="000513FB" w:rsidRDefault="007C1E31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2C29C6">
              <w:rPr>
                <w:sz w:val="20"/>
                <w:szCs w:val="20"/>
              </w:rPr>
              <w:t>r Ed Cocks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DE7553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 xml:space="preserve">hair – (02) 620 </w:t>
            </w:r>
            <w:r>
              <w:rPr>
                <w:sz w:val="20"/>
                <w:szCs w:val="20"/>
              </w:rPr>
              <w:t>5</w:t>
            </w:r>
            <w:r w:rsidR="002C29C6">
              <w:rPr>
                <w:sz w:val="20"/>
                <w:szCs w:val="20"/>
              </w:rPr>
              <w:t>0234</w:t>
            </w:r>
          </w:p>
          <w:p w14:paraId="402DC404" w14:textId="4DA0E995" w:rsidR="00863546" w:rsidRPr="00863546" w:rsidRDefault="007C1E31" w:rsidP="000513FB">
            <w:pPr>
              <w:pStyle w:val="ListParagraph"/>
              <w:spacing w:before="60" w:after="120"/>
              <w:ind w:left="357" w:hanging="357"/>
            </w:pPr>
            <w:r w:rsidRPr="007C1E31">
              <w:rPr>
                <w:sz w:val="20"/>
                <w:szCs w:val="20"/>
              </w:rPr>
              <w:t>Kathleen de Kleuver</w:t>
            </w:r>
            <w:r w:rsidR="00863546" w:rsidRPr="007C1E31">
              <w:rPr>
                <w:sz w:val="20"/>
                <w:szCs w:val="20"/>
              </w:rPr>
              <w:t xml:space="preserve">, </w:t>
            </w:r>
            <w:r w:rsidR="00DE7553">
              <w:rPr>
                <w:sz w:val="20"/>
                <w:szCs w:val="20"/>
              </w:rPr>
              <w:t>S</w:t>
            </w:r>
            <w:r w:rsidR="00863546" w:rsidRPr="007C1E31">
              <w:rPr>
                <w:sz w:val="20"/>
                <w:szCs w:val="20"/>
              </w:rPr>
              <w:t xml:space="preserve">ecretary – (02) 620 </w:t>
            </w:r>
            <w:r w:rsidRPr="007C1E31">
              <w:rPr>
                <w:sz w:val="20"/>
                <w:szCs w:val="20"/>
              </w:rPr>
              <w:t>70524</w:t>
            </w:r>
            <w:r w:rsidR="00863546" w:rsidRPr="007C1E31">
              <w:rPr>
                <w:sz w:val="20"/>
                <w:szCs w:val="20"/>
              </w:rPr>
              <w:t xml:space="preserve"> or</w:t>
            </w:r>
            <w:r w:rsidR="000513FB" w:rsidRPr="007C1E31">
              <w:rPr>
                <w:sz w:val="20"/>
                <w:szCs w:val="20"/>
              </w:rPr>
              <w:t xml:space="preserve"> </w:t>
            </w:r>
            <w:r w:rsidR="00863546" w:rsidRPr="007C1E31">
              <w:rPr>
                <w:sz w:val="20"/>
                <w:szCs w:val="20"/>
              </w:rPr>
              <w:t>LA</w:t>
            </w:r>
            <w:r w:rsidR="002C29C6">
              <w:rPr>
                <w:sz w:val="20"/>
                <w:szCs w:val="20"/>
              </w:rPr>
              <w:t>C</w:t>
            </w:r>
            <w:r w:rsidR="00863546" w:rsidRPr="007C1E31">
              <w:rPr>
                <w:sz w:val="20"/>
                <w:szCs w:val="20"/>
              </w:rPr>
              <w:t>ommittee</w:t>
            </w:r>
            <w:r w:rsidRPr="007C1E31">
              <w:rPr>
                <w:sz w:val="20"/>
                <w:szCs w:val="20"/>
              </w:rPr>
              <w:t>Integrity</w:t>
            </w:r>
            <w:r w:rsidR="00863546" w:rsidRPr="007C1E31">
              <w:rPr>
                <w:sz w:val="20"/>
                <w:szCs w:val="20"/>
              </w:rPr>
              <w:t>@parliament.act.gov.au</w:t>
            </w:r>
          </w:p>
        </w:tc>
      </w:tr>
    </w:tbl>
    <w:p w14:paraId="28BC5560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8"/>
      <w:headerReference w:type="first" r:id="rId9"/>
      <w:footerReference w:type="first" r:id="rId10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E245" w14:textId="77777777" w:rsidR="00FA5E42" w:rsidRDefault="00FA5E42" w:rsidP="003C03E9">
      <w:pPr>
        <w:spacing w:after="0" w:line="240" w:lineRule="auto"/>
      </w:pPr>
      <w:r>
        <w:separator/>
      </w:r>
    </w:p>
    <w:p w14:paraId="2A9A480F" w14:textId="77777777" w:rsidR="00FA5E42" w:rsidRDefault="00FA5E42"/>
  </w:endnote>
  <w:endnote w:type="continuationSeparator" w:id="0">
    <w:p w14:paraId="3EEAED2F" w14:textId="77777777" w:rsidR="00FA5E42" w:rsidRDefault="00FA5E42" w:rsidP="003C03E9">
      <w:pPr>
        <w:spacing w:after="0" w:line="240" w:lineRule="auto"/>
      </w:pPr>
      <w:r>
        <w:continuationSeparator/>
      </w:r>
    </w:p>
    <w:p w14:paraId="559A0A80" w14:textId="77777777" w:rsidR="00FA5E42" w:rsidRDefault="00FA5E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8668" w14:textId="77777777" w:rsidR="00FA2F7D" w:rsidRDefault="00FA2F7D" w:rsidP="00110D21">
    <w:pPr>
      <w:pStyle w:val="Footer"/>
    </w:pPr>
  </w:p>
  <w:p w14:paraId="6A771035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9F46" w14:textId="13B77185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C44A6F">
      <w:rPr>
        <w:noProof/>
        <w:color w:val="1A234C"/>
        <w:sz w:val="16"/>
        <w:szCs w:val="16"/>
      </w:rPr>
      <w:t>Standing Committee on the Integrity Commission and Statutory Office Holders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</w:t>
    </w:r>
    <w:r w:rsidR="007E6412">
      <w:rPr>
        <w:rFonts w:ascii="Segoe UI Symbol" w:hAnsi="Segoe UI Symbol" w:cs="Segoe UI Symbol"/>
        <w:color w:val="1A234C"/>
        <w:sz w:val="16"/>
        <w:szCs w:val="16"/>
      </w:rPr>
      <w:t>7 0524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7E6412" w:rsidRPr="003E4E55">
        <w:rPr>
          <w:rStyle w:val="Hyperlink"/>
          <w:rFonts w:ascii="Segoe UI Symbol" w:hAnsi="Segoe UI Symbol" w:cs="Segoe UI Symbol"/>
          <w:sz w:val="16"/>
          <w:szCs w:val="16"/>
        </w:rPr>
        <w:t>LACommitteeIntegrity@parliament.act.gov.au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B5399" w14:textId="185BC111" w:rsidR="00FA5E42" w:rsidRDefault="00FA5E42" w:rsidP="00502117">
      <w:pPr>
        <w:spacing w:after="0" w:line="240" w:lineRule="auto"/>
      </w:pPr>
      <w:r>
        <w:separator/>
      </w:r>
    </w:p>
  </w:footnote>
  <w:footnote w:type="continuationSeparator" w:id="0">
    <w:p w14:paraId="4A9EA797" w14:textId="77777777" w:rsidR="00FA5E42" w:rsidRDefault="00FA5E42" w:rsidP="003C03E9">
      <w:pPr>
        <w:spacing w:after="0" w:line="240" w:lineRule="auto"/>
      </w:pPr>
      <w:r>
        <w:continuationSeparator/>
      </w:r>
    </w:p>
    <w:p w14:paraId="43901FC6" w14:textId="77777777" w:rsidR="00FA5E42" w:rsidRDefault="00FA5E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3C05" w14:textId="34B464D8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32F1C228" wp14:editId="39639490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078D736F" w14:textId="415A05B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42"/>
    <w:rsid w:val="000513FB"/>
    <w:rsid w:val="0006353C"/>
    <w:rsid w:val="000D3BB9"/>
    <w:rsid w:val="000E3BE6"/>
    <w:rsid w:val="00110D21"/>
    <w:rsid w:val="0014392D"/>
    <w:rsid w:val="00166FCE"/>
    <w:rsid w:val="001A041A"/>
    <w:rsid w:val="001D1F62"/>
    <w:rsid w:val="001D38F4"/>
    <w:rsid w:val="001E1EC0"/>
    <w:rsid w:val="001F6AD4"/>
    <w:rsid w:val="00273F61"/>
    <w:rsid w:val="0027673A"/>
    <w:rsid w:val="00285FC2"/>
    <w:rsid w:val="002A3D25"/>
    <w:rsid w:val="002C22E5"/>
    <w:rsid w:val="002C29C6"/>
    <w:rsid w:val="003004A0"/>
    <w:rsid w:val="003533BD"/>
    <w:rsid w:val="00376140"/>
    <w:rsid w:val="003C03E9"/>
    <w:rsid w:val="00431F3D"/>
    <w:rsid w:val="004614F7"/>
    <w:rsid w:val="004C44E6"/>
    <w:rsid w:val="004C60D0"/>
    <w:rsid w:val="004D2C7E"/>
    <w:rsid w:val="00502117"/>
    <w:rsid w:val="005552EA"/>
    <w:rsid w:val="00556371"/>
    <w:rsid w:val="00560E8A"/>
    <w:rsid w:val="005A4F0B"/>
    <w:rsid w:val="005D2D97"/>
    <w:rsid w:val="005E3BD2"/>
    <w:rsid w:val="006D4A0A"/>
    <w:rsid w:val="006D6584"/>
    <w:rsid w:val="007141D8"/>
    <w:rsid w:val="007370AD"/>
    <w:rsid w:val="007C1E31"/>
    <w:rsid w:val="007C4F58"/>
    <w:rsid w:val="007E6412"/>
    <w:rsid w:val="00863546"/>
    <w:rsid w:val="00872845"/>
    <w:rsid w:val="008800AE"/>
    <w:rsid w:val="0088313F"/>
    <w:rsid w:val="008B567D"/>
    <w:rsid w:val="00900B0E"/>
    <w:rsid w:val="00903FB9"/>
    <w:rsid w:val="00913885"/>
    <w:rsid w:val="009153F0"/>
    <w:rsid w:val="00983C68"/>
    <w:rsid w:val="009B150A"/>
    <w:rsid w:val="009B15D6"/>
    <w:rsid w:val="009E30E8"/>
    <w:rsid w:val="00A161D4"/>
    <w:rsid w:val="00AF4939"/>
    <w:rsid w:val="00C108B4"/>
    <w:rsid w:val="00C332F7"/>
    <w:rsid w:val="00C43599"/>
    <w:rsid w:val="00C44A6F"/>
    <w:rsid w:val="00C83C87"/>
    <w:rsid w:val="00D27851"/>
    <w:rsid w:val="00D46F14"/>
    <w:rsid w:val="00DB003D"/>
    <w:rsid w:val="00DC109A"/>
    <w:rsid w:val="00DE7553"/>
    <w:rsid w:val="00DF4B56"/>
    <w:rsid w:val="00E90E12"/>
    <w:rsid w:val="00ED4AB6"/>
    <w:rsid w:val="00EE6040"/>
    <w:rsid w:val="00F15C77"/>
    <w:rsid w:val="00F53532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13C1B"/>
  <w15:chartTrackingRefBased/>
  <w15:docId w15:val="{06DE3DC0-40ED-4E4C-A64C-51F41A0E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03F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Integrity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- report tabled - Inquiry into Annual and Financial Reports 2024-25</dc:title>
  <dc:subject/>
  <dc:creator>Evett, Jayden</dc:creator>
  <cp:keywords/>
  <dc:description/>
  <cp:lastModifiedBy>Sharma, Satyenx</cp:lastModifiedBy>
  <cp:revision>2</cp:revision>
  <cp:lastPrinted>2022-10-12T01:10:00Z</cp:lastPrinted>
  <dcterms:created xsi:type="dcterms:W3CDTF">2026-02-03T23:01:00Z</dcterms:created>
  <dcterms:modified xsi:type="dcterms:W3CDTF">2026-02-03T23:01:00Z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