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282CA" w14:textId="0B340568" w:rsidR="00431F3D" w:rsidRDefault="0010120B" w:rsidP="00431F3D">
      <w:pPr>
        <w:pStyle w:val="Committeename"/>
      </w:pPr>
      <w:r>
        <w:t>Select Committee on the Proposed Amendment to the Appropriation Bill 2025-2026</w:t>
      </w:r>
    </w:p>
    <w:p w14:paraId="2B004152" w14:textId="77777777" w:rsidR="006D4A0A" w:rsidRDefault="00863546" w:rsidP="00863546">
      <w:pPr>
        <w:pStyle w:val="Heading1"/>
        <w:spacing w:after="480"/>
      </w:pPr>
      <w:r>
        <w:t>Media release</w:t>
      </w:r>
    </w:p>
    <w:p w14:paraId="43D6BAA2" w14:textId="3CFE5F8E" w:rsidR="00863546" w:rsidRPr="00863546" w:rsidRDefault="0010120B" w:rsidP="00863546">
      <w:pPr>
        <w:pStyle w:val="Heading2"/>
        <w:spacing w:after="600"/>
        <w:jc w:val="center"/>
      </w:pPr>
      <w:r>
        <w:t xml:space="preserve">Select Committee </w:t>
      </w:r>
      <w:r w:rsidR="00810085">
        <w:t>tables report on</w:t>
      </w:r>
      <w:r>
        <w:t xml:space="preserve"> the proposed Amendment to the Appropriation Bill 2025-2026</w:t>
      </w:r>
    </w:p>
    <w:p w14:paraId="1FC2BC82" w14:textId="3FCFBFFA" w:rsidR="00073D59" w:rsidRDefault="00810085" w:rsidP="00863546">
      <w:pPr>
        <w:rPr>
          <w:shd w:val="clear" w:color="auto" w:fill="FFFFFF"/>
        </w:rPr>
      </w:pPr>
      <w:r>
        <w:rPr>
          <w:shd w:val="clear" w:color="auto" w:fill="FFFFFF"/>
        </w:rPr>
        <w:t>T</w:t>
      </w:r>
      <w:r w:rsidR="0010120B">
        <w:rPr>
          <w:shd w:val="clear" w:color="auto" w:fill="FFFFFF"/>
        </w:rPr>
        <w:t xml:space="preserve">he Select Committee on the Proposed Amendment to the Appropriation Bill 2025-2026 </w:t>
      </w:r>
      <w:r>
        <w:rPr>
          <w:shd w:val="clear" w:color="auto" w:fill="FFFFFF"/>
        </w:rPr>
        <w:t>has tabled its report.</w:t>
      </w:r>
    </w:p>
    <w:p w14:paraId="5DAA677F" w14:textId="030E8951" w:rsidR="00810085" w:rsidRDefault="00810085" w:rsidP="00863546">
      <w:pPr>
        <w:rPr>
          <w:shd w:val="clear" w:color="auto" w:fill="FFFFFF"/>
        </w:rPr>
      </w:pPr>
      <w:r>
        <w:rPr>
          <w:shd w:val="clear" w:color="auto" w:fill="FFFFFF"/>
        </w:rPr>
        <w:t xml:space="preserve">The Committee’s report includes </w:t>
      </w:r>
      <w:r w:rsidR="005E43C0">
        <w:rPr>
          <w:shd w:val="clear" w:color="auto" w:fill="FFFFFF"/>
        </w:rPr>
        <w:t>three</w:t>
      </w:r>
      <w:r>
        <w:rPr>
          <w:shd w:val="clear" w:color="auto" w:fill="FFFFFF"/>
        </w:rPr>
        <w:t xml:space="preserve"> findings and is available on at this </w:t>
      </w:r>
      <w:hyperlink r:id="rId7" w:anchor="tab2912221-6id" w:history="1">
        <w:r w:rsidRPr="005E43C0">
          <w:rPr>
            <w:rStyle w:val="Hyperlink"/>
            <w:shd w:val="clear" w:color="auto" w:fill="FFFFFF"/>
          </w:rPr>
          <w:t>link</w:t>
        </w:r>
      </w:hyperlink>
      <w:r>
        <w:rPr>
          <w:shd w:val="clear" w:color="auto" w:fill="FFFFFF"/>
        </w:rPr>
        <w:t>.</w:t>
      </w:r>
    </w:p>
    <w:p w14:paraId="0CC69109" w14:textId="052CB5F7" w:rsidR="00073D59" w:rsidRPr="0010120B" w:rsidRDefault="0010120B" w:rsidP="00863546">
      <w:pPr>
        <w:rPr>
          <w:shd w:val="clear" w:color="auto" w:fill="FFFFFF"/>
        </w:rPr>
      </w:pPr>
      <w:r>
        <w:rPr>
          <w:shd w:val="clear" w:color="auto" w:fill="FFFFFF"/>
        </w:rPr>
        <w:t>Mr Ed Cocks MLA, Committee Chair</w:t>
      </w:r>
      <w:r w:rsidR="00810085">
        <w:rPr>
          <w:shd w:val="clear" w:color="auto" w:fill="FFFFFF"/>
        </w:rPr>
        <w:t>, said</w:t>
      </w:r>
      <w:r>
        <w:rPr>
          <w:shd w:val="clear" w:color="auto" w:fill="FFFFFF"/>
        </w:rPr>
        <w:t>. ‘</w:t>
      </w:r>
      <w:r w:rsidR="00810085">
        <w:rPr>
          <w:shd w:val="clear" w:color="auto" w:fill="FFFFFF"/>
        </w:rPr>
        <w:t xml:space="preserve">This inquiry took place over 12 days from the establishment of the Committee to its dissolution. Thank you to everyone who participated in the hearings for this inquiry, and of course my </w:t>
      </w:r>
      <w:proofErr w:type="gramStart"/>
      <w:r w:rsidR="00810085">
        <w:rPr>
          <w:shd w:val="clear" w:color="auto" w:fill="FFFFFF"/>
        </w:rPr>
        <w:t>Committee</w:t>
      </w:r>
      <w:proofErr w:type="gramEnd"/>
      <w:r w:rsidR="00810085">
        <w:rPr>
          <w:shd w:val="clear" w:color="auto" w:fill="FFFFFF"/>
        </w:rPr>
        <w:t xml:space="preserve"> colleagues.’</w:t>
      </w:r>
    </w:p>
    <w:p w14:paraId="38B6B686" w14:textId="1249991E" w:rsidR="00073D59" w:rsidRDefault="00810085" w:rsidP="00863546">
      <w:pPr>
        <w:rPr>
          <w:shd w:val="clear" w:color="auto" w:fill="FFFFFF"/>
        </w:rPr>
      </w:pPr>
      <w:r>
        <w:rPr>
          <w:shd w:val="clear" w:color="auto" w:fill="FFFFFF"/>
        </w:rPr>
        <w:t>Information on the</w:t>
      </w:r>
      <w:r w:rsidR="00073D59">
        <w:rPr>
          <w:shd w:val="clear" w:color="auto" w:fill="FFFFFF"/>
        </w:rPr>
        <w:t xml:space="preserve"> inquiry </w:t>
      </w:r>
      <w:r>
        <w:rPr>
          <w:shd w:val="clear" w:color="auto" w:fill="FFFFFF"/>
        </w:rPr>
        <w:t>is</w:t>
      </w:r>
      <w:r w:rsidR="00073D59">
        <w:rPr>
          <w:shd w:val="clear" w:color="auto" w:fill="FFFFFF"/>
        </w:rPr>
        <w:t xml:space="preserve"> available on the </w:t>
      </w:r>
      <w:hyperlink r:id="rId8" w:anchor="tab2912221-1id" w:history="1">
        <w:r w:rsidR="00073D59" w:rsidRPr="00810085">
          <w:rPr>
            <w:rStyle w:val="Hyperlink"/>
            <w:shd w:val="clear" w:color="auto" w:fill="FFFFFF"/>
          </w:rPr>
          <w:t>inquiry webpage</w:t>
        </w:r>
      </w:hyperlink>
      <w:r>
        <w:rPr>
          <w:shd w:val="clear" w:color="auto" w:fill="FFFFFF"/>
        </w:rPr>
        <w:t>.</w:t>
      </w:r>
    </w:p>
    <w:p w14:paraId="2492F1DB" w14:textId="508B3EB1" w:rsidR="00863546" w:rsidRDefault="00810085" w:rsidP="00863546">
      <w:pPr>
        <w:pStyle w:val="NoSpacing"/>
        <w:rPr>
          <w:shd w:val="clear" w:color="auto" w:fill="FFFFFF"/>
        </w:rPr>
      </w:pPr>
      <w:r>
        <w:rPr>
          <w:shd w:val="clear" w:color="auto" w:fill="FFFFFF"/>
        </w:rPr>
        <w:t>15</w:t>
      </w:r>
      <w:r w:rsidR="0010120B">
        <w:rPr>
          <w:shd w:val="clear" w:color="auto" w:fill="FFFFFF"/>
        </w:rPr>
        <w:t xml:space="preserve"> September 2025</w:t>
      </w:r>
    </w:p>
    <w:p w14:paraId="34551542" w14:textId="77777777" w:rsidR="00863546" w:rsidRDefault="00863546" w:rsidP="00863546">
      <w:pPr>
        <w:pStyle w:val="NoSpacing"/>
        <w:spacing w:after="360"/>
        <w:rPr>
          <w:shd w:val="clear" w:color="auto" w:fill="FFFFFF"/>
        </w:rPr>
      </w:pPr>
      <w:r>
        <w:rPr>
          <w:shd w:val="clear" w:color="auto" w:fill="FFFFFF"/>
        </w:rPr>
        <w:t>STATEMENT ENDS</w:t>
      </w:r>
    </w:p>
    <w:tbl>
      <w:tblPr>
        <w:tblStyle w:val="TableGridLight"/>
        <w:tblW w:w="4711" w:type="pct"/>
        <w:jc w:val="center"/>
        <w:tblCellMar>
          <w:top w:w="142" w:type="dxa"/>
          <w:left w:w="170" w:type="dxa"/>
          <w:bottom w:w="142" w:type="dxa"/>
          <w:right w:w="170" w:type="dxa"/>
        </w:tblCellMar>
        <w:tblLook w:val="04A0" w:firstRow="1" w:lastRow="0" w:firstColumn="1" w:lastColumn="0" w:noHBand="0" w:noVBand="1"/>
      </w:tblPr>
      <w:tblGrid>
        <w:gridCol w:w="8504"/>
      </w:tblGrid>
      <w:tr w:rsidR="00863546" w:rsidRPr="00863546" w14:paraId="4EADD3E9" w14:textId="77777777" w:rsidTr="0010120B">
        <w:trPr>
          <w:jc w:val="center"/>
        </w:trPr>
        <w:tc>
          <w:tcPr>
            <w:tcW w:w="8505" w:type="dxa"/>
            <w:tcBorders>
              <w:top w:val="nil"/>
              <w:left w:val="nil"/>
              <w:bottom w:val="nil"/>
              <w:right w:val="nil"/>
            </w:tcBorders>
            <w:shd w:val="clear" w:color="auto" w:fill="E7E6E6" w:themeFill="background2"/>
          </w:tcPr>
          <w:p w14:paraId="3F1D4F61" w14:textId="77777777" w:rsidR="00863546" w:rsidRDefault="00863546" w:rsidP="00863546">
            <w:pPr>
              <w:pStyle w:val="Tablebody"/>
              <w:rPr>
                <w:b/>
                <w:bCs/>
              </w:rPr>
            </w:pPr>
            <w:r w:rsidRPr="00863546">
              <w:rPr>
                <w:b/>
                <w:bCs/>
              </w:rPr>
              <w:t>For further information</w:t>
            </w:r>
            <w:r>
              <w:rPr>
                <w:b/>
                <w:bCs/>
              </w:rPr>
              <w:t>, please contact:</w:t>
            </w:r>
          </w:p>
          <w:p w14:paraId="627B243D" w14:textId="14396B1C" w:rsidR="00863546" w:rsidRPr="000513FB" w:rsidRDefault="0010120B" w:rsidP="000513FB">
            <w:pPr>
              <w:pStyle w:val="ListParagraph"/>
              <w:spacing w:before="120" w:after="60"/>
              <w:ind w:left="357" w:hanging="357"/>
              <w:rPr>
                <w:sz w:val="20"/>
                <w:szCs w:val="20"/>
              </w:rPr>
            </w:pPr>
            <w:r>
              <w:rPr>
                <w:sz w:val="20"/>
                <w:szCs w:val="20"/>
              </w:rPr>
              <w:t>Ed Cocks</w:t>
            </w:r>
            <w:r w:rsidR="00863546" w:rsidRPr="000513FB">
              <w:rPr>
                <w:sz w:val="20"/>
                <w:szCs w:val="20"/>
              </w:rPr>
              <w:t xml:space="preserve"> MLA, chair – (02) 620 </w:t>
            </w:r>
            <w:r>
              <w:rPr>
                <w:sz w:val="20"/>
                <w:szCs w:val="20"/>
              </w:rPr>
              <w:t>50234</w:t>
            </w:r>
          </w:p>
          <w:p w14:paraId="292A167F" w14:textId="4EC30BBB" w:rsidR="00863546" w:rsidRPr="00863546" w:rsidRDefault="00943A90" w:rsidP="000513FB">
            <w:pPr>
              <w:pStyle w:val="ListParagraph"/>
              <w:spacing w:before="60" w:after="120"/>
              <w:ind w:left="357" w:hanging="357"/>
            </w:pPr>
            <w:r>
              <w:rPr>
                <w:sz w:val="20"/>
                <w:szCs w:val="20"/>
              </w:rPr>
              <w:t>James Bunce</w:t>
            </w:r>
            <w:r w:rsidR="00863546" w:rsidRPr="000513FB">
              <w:rPr>
                <w:sz w:val="20"/>
                <w:szCs w:val="20"/>
              </w:rPr>
              <w:t xml:space="preserve">, secretary – (02) 620 </w:t>
            </w:r>
            <w:r w:rsidR="0010120B">
              <w:rPr>
                <w:sz w:val="20"/>
                <w:szCs w:val="20"/>
              </w:rPr>
              <w:t>50445</w:t>
            </w:r>
            <w:r w:rsidR="00863546" w:rsidRPr="000513FB">
              <w:rPr>
                <w:sz w:val="20"/>
                <w:szCs w:val="20"/>
              </w:rPr>
              <w:t xml:space="preserve"> or</w:t>
            </w:r>
            <w:r w:rsidR="000513FB">
              <w:rPr>
                <w:sz w:val="20"/>
                <w:szCs w:val="20"/>
              </w:rPr>
              <w:t xml:space="preserve"> </w:t>
            </w:r>
            <w:r w:rsidR="00863546" w:rsidRPr="0010120B">
              <w:rPr>
                <w:sz w:val="20"/>
                <w:szCs w:val="20"/>
              </w:rPr>
              <w:t>LA</w:t>
            </w:r>
            <w:r w:rsidR="0010120B" w:rsidRPr="0010120B">
              <w:rPr>
                <w:sz w:val="20"/>
                <w:szCs w:val="20"/>
              </w:rPr>
              <w:t>C</w:t>
            </w:r>
            <w:r w:rsidR="00863546" w:rsidRPr="0010120B">
              <w:rPr>
                <w:sz w:val="20"/>
                <w:szCs w:val="20"/>
              </w:rPr>
              <w:t>ommittee</w:t>
            </w:r>
            <w:r w:rsidR="0010120B" w:rsidRPr="0010120B">
              <w:rPr>
                <w:sz w:val="20"/>
                <w:szCs w:val="20"/>
              </w:rPr>
              <w:t>Estimates</w:t>
            </w:r>
            <w:r w:rsidR="00863546" w:rsidRPr="0010120B">
              <w:rPr>
                <w:sz w:val="20"/>
                <w:szCs w:val="20"/>
              </w:rPr>
              <w:t>@parliament.act.gov.au</w:t>
            </w:r>
          </w:p>
        </w:tc>
      </w:tr>
    </w:tbl>
    <w:p w14:paraId="7DA7804F" w14:textId="77777777" w:rsidR="00863546" w:rsidRPr="00863546" w:rsidRDefault="00863546" w:rsidP="00863546">
      <w:pPr>
        <w:pStyle w:val="NoSpacing"/>
        <w:rPr>
          <w:shd w:val="clear" w:color="auto" w:fill="FFFFFF"/>
        </w:rPr>
      </w:pPr>
    </w:p>
    <w:sectPr w:rsidR="00863546" w:rsidRPr="00863546" w:rsidSect="001E1EC0">
      <w:footerReference w:type="default" r:id="rId9"/>
      <w:headerReference w:type="first" r:id="rId10"/>
      <w:footerReference w:type="first" r:id="rId11"/>
      <w:pgSz w:w="11906" w:h="16838"/>
      <w:pgMar w:top="1276" w:right="1440" w:bottom="1276" w:left="1440" w:header="99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5AB9A" w14:textId="77777777" w:rsidR="008922BF" w:rsidRDefault="008922BF" w:rsidP="003C03E9">
      <w:pPr>
        <w:spacing w:after="0" w:line="240" w:lineRule="auto"/>
      </w:pPr>
      <w:r>
        <w:separator/>
      </w:r>
    </w:p>
    <w:p w14:paraId="1B4537F2" w14:textId="77777777" w:rsidR="008922BF" w:rsidRDefault="008922BF"/>
  </w:endnote>
  <w:endnote w:type="continuationSeparator" w:id="0">
    <w:p w14:paraId="4EE41C95" w14:textId="77777777" w:rsidR="008922BF" w:rsidRDefault="008922BF" w:rsidP="003C03E9">
      <w:pPr>
        <w:spacing w:after="0" w:line="240" w:lineRule="auto"/>
      </w:pPr>
      <w:r>
        <w:continuationSeparator/>
      </w:r>
    </w:p>
    <w:p w14:paraId="20296236" w14:textId="77777777" w:rsidR="008922BF" w:rsidRDefault="008922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panose1 w:val="00000500000000000000"/>
    <w:charset w:val="00"/>
    <w:family w:val="auto"/>
    <w:pitch w:val="variable"/>
    <w:sig w:usb0="2000020F" w:usb1="00000003" w:usb2="00000000" w:usb3="00000000" w:csb0="00000197" w:csb1="00000000"/>
  </w:font>
  <w:font w:name="Montserrat SemiBold">
    <w:panose1 w:val="00000700000000000000"/>
    <w:charset w:val="00"/>
    <w:family w:val="auto"/>
    <w:pitch w:val="variable"/>
    <w:sig w:usb0="2000020F" w:usb1="00000003" w:usb2="00000000" w:usb3="00000000" w:csb0="00000197"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1C890" w14:textId="77777777" w:rsidR="00FA2F7D" w:rsidRDefault="00FA2F7D" w:rsidP="00110D21">
    <w:pPr>
      <w:pStyle w:val="Footer"/>
    </w:pPr>
  </w:p>
  <w:p w14:paraId="777833D2" w14:textId="77777777" w:rsidR="002A3D25" w:rsidRDefault="002A3D2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BC1A2" w14:textId="5E61A252" w:rsidR="005A4F0B" w:rsidRPr="005A4F0B" w:rsidRDefault="00431F3D" w:rsidP="005A4F0B">
    <w:pPr>
      <w:pStyle w:val="Footer"/>
      <w:jc w:val="right"/>
      <w:rPr>
        <w:color w:val="1A234C"/>
        <w:sz w:val="16"/>
        <w:szCs w:val="16"/>
      </w:rPr>
    </w:pPr>
    <w:r>
      <w:rPr>
        <w:color w:val="1A234C"/>
        <w:sz w:val="16"/>
        <w:szCs w:val="16"/>
      </w:rPr>
      <w:fldChar w:fldCharType="begin"/>
    </w:r>
    <w:r>
      <w:rPr>
        <w:color w:val="1A234C"/>
        <w:sz w:val="16"/>
        <w:szCs w:val="16"/>
      </w:rPr>
      <w:instrText xml:space="preserve"> STYLEREF  "Committee name"  \* MERGEFORMAT </w:instrText>
    </w:r>
    <w:r>
      <w:rPr>
        <w:color w:val="1A234C"/>
        <w:sz w:val="16"/>
        <w:szCs w:val="16"/>
      </w:rPr>
      <w:fldChar w:fldCharType="separate"/>
    </w:r>
    <w:r w:rsidR="005E43C0">
      <w:rPr>
        <w:noProof/>
        <w:color w:val="1A234C"/>
        <w:sz w:val="16"/>
        <w:szCs w:val="16"/>
      </w:rPr>
      <w:t>Select Committee on the Proposed Amendment to the Appropriation Bill 2025-2026</w:t>
    </w:r>
    <w:r>
      <w:rPr>
        <w:color w:val="1A234C"/>
        <w:sz w:val="16"/>
        <w:szCs w:val="16"/>
      </w:rPr>
      <w:fldChar w:fldCharType="end"/>
    </w:r>
    <w:r w:rsidR="005A4F0B" w:rsidRPr="005A4F0B">
      <w:rPr>
        <w:color w:val="1A234C"/>
        <w:sz w:val="16"/>
        <w:szCs w:val="16"/>
      </w:rPr>
      <w:t xml:space="preserve">| 196 London Circuit, </w:t>
    </w:r>
    <w:r w:rsidR="0027673A">
      <w:rPr>
        <w:color w:val="1A234C"/>
        <w:sz w:val="16"/>
        <w:szCs w:val="16"/>
      </w:rPr>
      <w:t>CANBERRA</w:t>
    </w:r>
    <w:r w:rsidR="005A4F0B" w:rsidRPr="005A4F0B">
      <w:rPr>
        <w:color w:val="1A234C"/>
        <w:sz w:val="16"/>
        <w:szCs w:val="16"/>
      </w:rPr>
      <w:t xml:space="preserve"> ACT 2601, </w:t>
    </w:r>
    <w:r w:rsidR="005A4F0B">
      <w:rPr>
        <w:color w:val="1A234C"/>
        <w:sz w:val="16"/>
        <w:szCs w:val="16"/>
      </w:rPr>
      <w:t>AUSTRALIA</w:t>
    </w:r>
    <w:r w:rsidR="005A4F0B">
      <w:rPr>
        <w:color w:val="1A234C"/>
        <w:sz w:val="16"/>
        <w:szCs w:val="16"/>
      </w:rPr>
      <w:br/>
    </w:r>
    <w:r w:rsidR="005A4F0B" w:rsidRPr="005A4F0B">
      <w:rPr>
        <w:rFonts w:ascii="Segoe UI Symbol" w:hAnsi="Segoe UI Symbol" w:cs="Segoe UI Symbol"/>
        <w:color w:val="1A234C"/>
        <w:sz w:val="16"/>
        <w:szCs w:val="16"/>
      </w:rPr>
      <w:t>📞</w:t>
    </w:r>
    <w:r w:rsidR="005A4F0B">
      <w:rPr>
        <w:rFonts w:ascii="Segoe UI Symbol" w:hAnsi="Segoe UI Symbol" w:cs="Segoe UI Symbol"/>
        <w:color w:val="1A234C"/>
        <w:sz w:val="16"/>
        <w:szCs w:val="16"/>
      </w:rPr>
      <w:t xml:space="preserve"> (+61) 02 6205 </w:t>
    </w:r>
    <w:proofErr w:type="gramStart"/>
    <w:r w:rsidR="00376140">
      <w:rPr>
        <w:rFonts w:ascii="Segoe UI Symbol" w:hAnsi="Segoe UI Symbol" w:cs="Segoe UI Symbol"/>
        <w:color w:val="1A234C"/>
        <w:sz w:val="16"/>
        <w:szCs w:val="16"/>
      </w:rPr>
      <w:t>0445</w:t>
    </w:r>
    <w:r w:rsidR="005A4F0B">
      <w:rPr>
        <w:rFonts w:ascii="Segoe UI Symbol" w:hAnsi="Segoe UI Symbol" w:cs="Segoe UI Symbol"/>
        <w:color w:val="1A234C"/>
        <w:sz w:val="16"/>
        <w:szCs w:val="16"/>
      </w:rPr>
      <w:t xml:space="preserve">  </w:t>
    </w:r>
    <w:r w:rsidR="005A4F0B" w:rsidRPr="005A4F0B">
      <w:rPr>
        <w:rFonts w:ascii="Segoe UI Symbol" w:hAnsi="Segoe UI Symbol" w:cs="Segoe UI Symbol"/>
        <w:color w:val="7492CD"/>
        <w:sz w:val="16"/>
        <w:szCs w:val="16"/>
      </w:rPr>
      <w:t>•</w:t>
    </w:r>
    <w:proofErr w:type="gramEnd"/>
    <w:r w:rsidR="005A4F0B">
      <w:rPr>
        <w:rFonts w:ascii="Segoe UI Symbol" w:hAnsi="Segoe UI Symbol" w:cs="Segoe UI Symbol"/>
        <w:color w:val="1A234C"/>
        <w:sz w:val="16"/>
        <w:szCs w:val="16"/>
      </w:rPr>
      <w:t xml:space="preserve"> </w:t>
    </w:r>
    <w:r w:rsidR="005A4F0B" w:rsidRPr="005A4F0B">
      <w:rPr>
        <w:rFonts w:ascii="Segoe UI Symbol" w:hAnsi="Segoe UI Symbol" w:cs="Segoe UI Symbol"/>
        <w:color w:val="1A234C"/>
        <w:sz w:val="16"/>
        <w:szCs w:val="16"/>
      </w:rPr>
      <w:t>✉</w:t>
    </w:r>
    <w:r w:rsidR="005A4F0B">
      <w:rPr>
        <w:rFonts w:ascii="Segoe UI Symbol" w:hAnsi="Segoe UI Symbol" w:cs="Segoe UI Symbol"/>
        <w:color w:val="1A234C"/>
        <w:sz w:val="16"/>
        <w:szCs w:val="16"/>
      </w:rPr>
      <w:t xml:space="preserve"> </w:t>
    </w:r>
    <w:proofErr w:type="gramStart"/>
    <w:r w:rsidR="009A45A9" w:rsidRPr="009A45A9">
      <w:rPr>
        <w:color w:val="1A234C"/>
        <w:sz w:val="16"/>
        <w:szCs w:val="16"/>
      </w:rPr>
      <w:t>LACommitteeEstimates@parliament.act.gov.au</w:t>
    </w:r>
    <w:r w:rsidR="005A4F0B">
      <w:rPr>
        <w:rFonts w:ascii="Segoe UI Symbol" w:hAnsi="Segoe UI Symbol" w:cs="Segoe UI Symbol"/>
        <w:color w:val="1A234C"/>
        <w:sz w:val="16"/>
        <w:szCs w:val="16"/>
      </w:rPr>
      <w:t xml:space="preserve">  </w:t>
    </w:r>
    <w:r w:rsidR="005A4F0B" w:rsidRPr="005A4F0B">
      <w:rPr>
        <w:rFonts w:ascii="Segoe UI Symbol" w:hAnsi="Segoe UI Symbol" w:cs="Segoe UI Symbol"/>
        <w:color w:val="7492CD"/>
        <w:sz w:val="16"/>
        <w:szCs w:val="16"/>
      </w:rPr>
      <w:t>•</w:t>
    </w:r>
    <w:proofErr w:type="gramEnd"/>
    <w:r w:rsidR="005A4F0B">
      <w:rPr>
        <w:rFonts w:ascii="Segoe UI Symbol" w:hAnsi="Segoe UI Symbol" w:cs="Segoe UI Symbol"/>
        <w:color w:val="7492CD"/>
        <w:sz w:val="16"/>
        <w:szCs w:val="16"/>
      </w:rPr>
      <w:t xml:space="preserve"> </w:t>
    </w:r>
    <w:r w:rsidR="00110D21" w:rsidRPr="00110D21">
      <w:rPr>
        <w:rFonts w:ascii="Segoe UI Symbol" w:hAnsi="Segoe UI Symbol" w:cs="Segoe UI Symbol"/>
        <w:color w:val="1A234C"/>
        <w:sz w:val="16"/>
        <w:szCs w:val="16"/>
      </w:rPr>
      <w:t>🌐</w:t>
    </w:r>
    <w:r w:rsidR="005A4F0B">
      <w:rPr>
        <w:rFonts w:ascii="Segoe UI Symbol" w:hAnsi="Segoe UI Symbol" w:cs="Segoe UI Symbol"/>
        <w:color w:val="1A234C"/>
        <w:sz w:val="16"/>
        <w:szCs w:val="16"/>
      </w:rPr>
      <w:t xml:space="preserve"> </w:t>
    </w:r>
    <w:hyperlink r:id="rId1" w:history="1">
      <w:r w:rsidR="00110D21" w:rsidRPr="008F1A71">
        <w:rPr>
          <w:rStyle w:val="Hyperlink"/>
          <w:rFonts w:ascii="Segoe UI Symbol" w:hAnsi="Segoe UI Symbol" w:cs="Segoe UI Symbol"/>
          <w:sz w:val="16"/>
          <w:szCs w:val="16"/>
        </w:rPr>
        <w:t>parliament.act.gov.au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D7AD6" w14:textId="77777777" w:rsidR="008922BF" w:rsidRDefault="008922BF" w:rsidP="00502117">
      <w:pPr>
        <w:spacing w:after="0" w:line="240" w:lineRule="auto"/>
      </w:pPr>
      <w:r>
        <w:separator/>
      </w:r>
    </w:p>
  </w:footnote>
  <w:footnote w:type="continuationSeparator" w:id="0">
    <w:p w14:paraId="126BD3AA" w14:textId="77777777" w:rsidR="008922BF" w:rsidRDefault="008922BF" w:rsidP="003C03E9">
      <w:pPr>
        <w:spacing w:after="0" w:line="240" w:lineRule="auto"/>
      </w:pPr>
      <w:r>
        <w:continuationSeparator/>
      </w:r>
    </w:p>
    <w:p w14:paraId="4DA3EE88" w14:textId="77777777" w:rsidR="008922BF" w:rsidRDefault="008922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06925" w14:textId="77777777" w:rsidR="00FA5E42" w:rsidRDefault="00FA2F7D" w:rsidP="00FA5E42">
    <w:pPr>
      <w:pStyle w:val="Logotype"/>
      <w:spacing w:before="0" w:line="280" w:lineRule="exact"/>
      <w:ind w:left="5529"/>
      <w:rPr>
        <w:color w:val="1A234C"/>
      </w:rPr>
    </w:pPr>
    <w:r>
      <w:rPr>
        <w:noProof/>
        <w:color w:val="1A234C"/>
      </w:rPr>
      <w:drawing>
        <wp:anchor distT="0" distB="0" distL="114300" distR="114300" simplePos="0" relativeHeight="251659264" behindDoc="0" locked="0" layoutInCell="1" allowOverlap="1" wp14:anchorId="45A87FF8" wp14:editId="6C422CB3">
          <wp:simplePos x="0" y="0"/>
          <wp:positionH relativeFrom="column">
            <wp:posOffset>3095570</wp:posOffset>
          </wp:positionH>
          <wp:positionV relativeFrom="paragraph">
            <wp:posOffset>7620</wp:posOffset>
          </wp:positionV>
          <wp:extent cx="342983" cy="342513"/>
          <wp:effectExtent l="0" t="0" r="0" b="635"/>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42983" cy="342513"/>
                  </a:xfrm>
                  <a:prstGeom prst="rect">
                    <a:avLst/>
                  </a:prstGeom>
                </pic:spPr>
              </pic:pic>
            </a:graphicData>
          </a:graphic>
          <wp14:sizeRelH relativeFrom="page">
            <wp14:pctWidth>0</wp14:pctWidth>
          </wp14:sizeRelH>
          <wp14:sizeRelV relativeFrom="page">
            <wp14:pctHeight>0</wp14:pctHeight>
          </wp14:sizeRelV>
        </wp:anchor>
      </w:drawing>
    </w:r>
    <w:r w:rsidRPr="003C03E9">
      <w:rPr>
        <w:color w:val="1A234C"/>
      </w:rPr>
      <w:t>Legislative Assembly</w:t>
    </w:r>
    <w:r w:rsidR="00FA5E42" w:rsidRPr="00FA5E42">
      <w:rPr>
        <w:b w:val="0"/>
        <w:bCs w:val="0"/>
        <w:color w:val="1A234C"/>
      </w:rPr>
      <w:t xml:space="preserve"> for the</w:t>
    </w:r>
  </w:p>
  <w:p w14:paraId="1B4E7C6C" w14:textId="77777777" w:rsidR="00FA5E42" w:rsidRDefault="00FA5E42" w:rsidP="00431F3D">
    <w:pPr>
      <w:pStyle w:val="Logotype"/>
      <w:spacing w:before="0" w:after="40" w:line="280" w:lineRule="exact"/>
      <w:ind w:left="5528"/>
      <w:rPr>
        <w:color w:val="1A234C"/>
      </w:rPr>
    </w:pPr>
    <w:r>
      <w:rPr>
        <w:color w:val="1A234C"/>
      </w:rPr>
      <w:t>Australian Capital Territory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104FD1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CDC7A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4E0121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7E95D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5C455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F2AC2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C826F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D107E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EDC7E8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A2410A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A010FA"/>
    <w:multiLevelType w:val="hybridMultilevel"/>
    <w:tmpl w:val="4094DB9E"/>
    <w:lvl w:ilvl="0" w:tplc="97004CBC">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D5D62C5"/>
    <w:multiLevelType w:val="hybridMultilevel"/>
    <w:tmpl w:val="FCBE93EE"/>
    <w:lvl w:ilvl="0" w:tplc="7496FC6E">
      <w:numFmt w:val="bullet"/>
      <w:pStyle w:val="ListParagraph"/>
      <w:lvlText w:val=""/>
      <w:lvlJc w:val="left"/>
      <w:pPr>
        <w:ind w:left="360" w:hanging="360"/>
      </w:pPr>
      <w:rPr>
        <w:rFonts w:ascii="Symbol" w:hAnsi="Symbol" w:cstheme="minorBidi" w:hint="default"/>
        <w:b w:val="0"/>
        <w:color w:val="104C8E"/>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5A22BEA"/>
    <w:multiLevelType w:val="multilevel"/>
    <w:tmpl w:val="68646400"/>
    <w:lvl w:ilvl="0">
      <w:start w:val="1"/>
      <w:numFmt w:val="bullet"/>
      <w:pStyle w:val="ListBullet"/>
      <w:lvlText w:val=""/>
      <w:lvlJc w:val="left"/>
      <w:pPr>
        <w:ind w:left="720" w:hanging="360"/>
      </w:pPr>
      <w:rPr>
        <w:rFonts w:ascii="Symbol" w:hAnsi="Symbol" w:hint="default"/>
        <w:color w:val="104C8E"/>
      </w:rPr>
    </w:lvl>
    <w:lvl w:ilvl="1">
      <w:numFmt w:val="bullet"/>
      <w:pStyle w:val="ListBullet2"/>
      <w:lvlText w:val=""/>
      <w:lvlJc w:val="left"/>
      <w:pPr>
        <w:ind w:left="1072" w:hanging="358"/>
      </w:pPr>
      <w:rPr>
        <w:rFonts w:ascii="Symbol" w:hAnsi="Symbol" w:hint="default"/>
        <w:b w:val="0"/>
        <w:color w:val="7492CD"/>
      </w:rPr>
    </w:lvl>
    <w:lvl w:ilvl="2">
      <w:start w:val="1"/>
      <w:numFmt w:val="bullet"/>
      <w:pStyle w:val="ListBullet3"/>
      <w:lvlText w:val="○"/>
      <w:lvlJc w:val="left"/>
      <w:pPr>
        <w:ind w:left="1429" w:hanging="357"/>
      </w:pPr>
      <w:rPr>
        <w:rFonts w:ascii="Calibri" w:hAnsi="Calibri" w:hint="default"/>
        <w:b/>
        <w:i w:val="0"/>
        <w:color w:val="1A234C"/>
      </w:rPr>
    </w:lvl>
    <w:lvl w:ilvl="3">
      <w:numFmt w:val="bullet"/>
      <w:pStyle w:val="ListBullet4"/>
      <w:lvlText w:val="○"/>
      <w:lvlJc w:val="left"/>
      <w:pPr>
        <w:ind w:left="1786" w:hanging="357"/>
      </w:pPr>
      <w:rPr>
        <w:rFonts w:ascii="Calibri" w:hAnsi="Calibri" w:hint="default"/>
        <w:b/>
        <w:i w:val="0"/>
        <w:color w:val="104C8E"/>
      </w:rPr>
    </w:lvl>
    <w:lvl w:ilvl="4">
      <w:start w:val="1"/>
      <w:numFmt w:val="bullet"/>
      <w:lvlText w:val="○"/>
      <w:lvlJc w:val="left"/>
      <w:pPr>
        <w:ind w:left="720" w:hanging="360"/>
      </w:pPr>
      <w:rPr>
        <w:rFonts w:hint="default"/>
        <w:b/>
        <w:bCs/>
      </w:rPr>
    </w:lvl>
    <w:lvl w:ilvl="5">
      <w:start w:val="1"/>
      <w:numFmt w:val="bullet"/>
      <w:lvlText w:val="○"/>
      <w:lvlJc w:val="left"/>
      <w:pPr>
        <w:ind w:left="720" w:hanging="360"/>
      </w:pPr>
      <w:rPr>
        <w:rFonts w:ascii="Calibri" w:hAnsi="Calibri" w:hint="default"/>
        <w:b/>
        <w:bCs/>
        <w:color w:val="2F5496"/>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E1E47F3"/>
    <w:multiLevelType w:val="multilevel"/>
    <w:tmpl w:val="B93A8482"/>
    <w:lvl w:ilvl="0">
      <w:start w:val="1"/>
      <w:numFmt w:val="decimal"/>
      <w:pStyle w:val="ListNumber"/>
      <w:lvlText w:val="%1)"/>
      <w:lvlJc w:val="left"/>
      <w:pPr>
        <w:ind w:left="360" w:hanging="360"/>
      </w:pPr>
      <w:rPr>
        <w:rFonts w:hint="default"/>
      </w:rPr>
    </w:lvl>
    <w:lvl w:ilvl="1">
      <w:start w:val="1"/>
      <w:numFmt w:val="low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decimal"/>
      <w:pStyle w:val="ListNumber4"/>
      <w:lvlText w:val="(%4)"/>
      <w:lvlJc w:val="left"/>
      <w:pPr>
        <w:ind w:left="1440" w:hanging="360"/>
      </w:pPr>
      <w:rPr>
        <w:rFonts w:hint="default"/>
      </w:rPr>
    </w:lvl>
    <w:lvl w:ilvl="4">
      <w:start w:val="1"/>
      <w:numFmt w:val="lowerLetter"/>
      <w:pStyle w:val="ListNumber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0DC52D3"/>
    <w:multiLevelType w:val="hybridMultilevel"/>
    <w:tmpl w:val="D270CB9C"/>
    <w:lvl w:ilvl="0" w:tplc="853E029E">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74A196C"/>
    <w:multiLevelType w:val="multilevel"/>
    <w:tmpl w:val="5770DA74"/>
    <w:lvl w:ilvl="0">
      <w:start w:val="1"/>
      <w:numFmt w:val="bullet"/>
      <w:lvlText w:val=""/>
      <w:lvlJc w:val="left"/>
      <w:pPr>
        <w:ind w:left="720" w:hanging="360"/>
      </w:pPr>
      <w:rPr>
        <w:rFonts w:ascii="Symbol" w:hAnsi="Symbol" w:hint="default"/>
        <w:color w:val="104C8E"/>
      </w:rPr>
    </w:lvl>
    <w:lvl w:ilvl="1">
      <w:numFmt w:val="bullet"/>
      <w:lvlText w:val=""/>
      <w:lvlJc w:val="left"/>
      <w:pPr>
        <w:ind w:left="720" w:hanging="360"/>
      </w:pPr>
      <w:rPr>
        <w:rFonts w:ascii="Symbol" w:hAnsi="Symbol" w:hint="default"/>
        <w:b w:val="0"/>
        <w:color w:val="104C8E"/>
      </w:rPr>
    </w:lvl>
    <w:lvl w:ilvl="2">
      <w:start w:val="1"/>
      <w:numFmt w:val="bullet"/>
      <w:lvlText w:val=""/>
      <w:lvlJc w:val="left"/>
      <w:pPr>
        <w:ind w:left="720" w:hanging="360"/>
      </w:pPr>
      <w:rPr>
        <w:rFonts w:ascii="Symbol" w:hAnsi="Symbol" w:hint="default"/>
        <w:color w:val="104C8E"/>
      </w:rPr>
    </w:lvl>
    <w:lvl w:ilvl="3">
      <w:numFmt w:val="bullet"/>
      <w:lvlText w:val=""/>
      <w:lvlJc w:val="left"/>
      <w:pPr>
        <w:ind w:left="720" w:hanging="360"/>
      </w:pPr>
      <w:rPr>
        <w:rFonts w:ascii="Symbol" w:hAnsi="Symbol" w:cstheme="minorBidi" w:hint="default"/>
        <w:b w:val="0"/>
        <w:color w:val="7492CD"/>
      </w:rPr>
    </w:lvl>
    <w:lvl w:ilvl="4">
      <w:start w:val="1"/>
      <w:numFmt w:val="bullet"/>
      <w:lvlText w:val="○"/>
      <w:lvlJc w:val="left"/>
      <w:pPr>
        <w:ind w:left="720" w:hanging="360"/>
      </w:pPr>
      <w:rPr>
        <w:rFonts w:hint="default"/>
        <w:b/>
        <w:bCs/>
      </w:rPr>
    </w:lvl>
    <w:lvl w:ilvl="5">
      <w:start w:val="1"/>
      <w:numFmt w:val="bullet"/>
      <w:lvlText w:val="○"/>
      <w:lvlJc w:val="left"/>
      <w:pPr>
        <w:ind w:left="720" w:hanging="360"/>
      </w:pPr>
      <w:rPr>
        <w:rFonts w:ascii="Calibri" w:hAnsi="Calibri" w:hint="default"/>
        <w:b/>
        <w:bCs/>
        <w:color w:val="2F5496"/>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903439771">
    <w:abstractNumId w:val="15"/>
  </w:num>
  <w:num w:numId="2" w16cid:durableId="2091122878">
    <w:abstractNumId w:val="9"/>
  </w:num>
  <w:num w:numId="3" w16cid:durableId="1122656120">
    <w:abstractNumId w:val="7"/>
  </w:num>
  <w:num w:numId="4" w16cid:durableId="877737859">
    <w:abstractNumId w:val="6"/>
  </w:num>
  <w:num w:numId="5" w16cid:durableId="1632591178">
    <w:abstractNumId w:val="5"/>
  </w:num>
  <w:num w:numId="6" w16cid:durableId="941498548">
    <w:abstractNumId w:val="4"/>
  </w:num>
  <w:num w:numId="7" w16cid:durableId="1744139970">
    <w:abstractNumId w:val="13"/>
  </w:num>
  <w:num w:numId="8" w16cid:durableId="375936643">
    <w:abstractNumId w:val="3"/>
  </w:num>
  <w:num w:numId="9" w16cid:durableId="1766728238">
    <w:abstractNumId w:val="2"/>
  </w:num>
  <w:num w:numId="10" w16cid:durableId="1196043072">
    <w:abstractNumId w:val="1"/>
  </w:num>
  <w:num w:numId="11" w16cid:durableId="1629623193">
    <w:abstractNumId w:val="0"/>
  </w:num>
  <w:num w:numId="12" w16cid:durableId="1145313930">
    <w:abstractNumId w:val="8"/>
  </w:num>
  <w:num w:numId="13" w16cid:durableId="412052955">
    <w:abstractNumId w:val="14"/>
  </w:num>
  <w:num w:numId="14" w16cid:durableId="1640769313">
    <w:abstractNumId w:val="10"/>
  </w:num>
  <w:num w:numId="15" w16cid:durableId="1315064853">
    <w:abstractNumId w:val="11"/>
  </w:num>
  <w:num w:numId="16" w16cid:durableId="198693559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2BF"/>
    <w:rsid w:val="0004433C"/>
    <w:rsid w:val="000513FB"/>
    <w:rsid w:val="00073D59"/>
    <w:rsid w:val="000754C4"/>
    <w:rsid w:val="000B603B"/>
    <w:rsid w:val="000D3BB9"/>
    <w:rsid w:val="000E3BE6"/>
    <w:rsid w:val="0010120B"/>
    <w:rsid w:val="00110D21"/>
    <w:rsid w:val="0014392D"/>
    <w:rsid w:val="00156BF3"/>
    <w:rsid w:val="00166FCE"/>
    <w:rsid w:val="001A041A"/>
    <w:rsid w:val="001C1E0A"/>
    <w:rsid w:val="001D38F4"/>
    <w:rsid w:val="001E1EC0"/>
    <w:rsid w:val="001F6AD4"/>
    <w:rsid w:val="00221F14"/>
    <w:rsid w:val="00273F61"/>
    <w:rsid w:val="0027673A"/>
    <w:rsid w:val="002A3D25"/>
    <w:rsid w:val="002C22E5"/>
    <w:rsid w:val="002E4D8A"/>
    <w:rsid w:val="003004A0"/>
    <w:rsid w:val="003533BD"/>
    <w:rsid w:val="00376140"/>
    <w:rsid w:val="003C03E9"/>
    <w:rsid w:val="00420AD4"/>
    <w:rsid w:val="00431F3D"/>
    <w:rsid w:val="004614F7"/>
    <w:rsid w:val="004C44E6"/>
    <w:rsid w:val="004D2C7E"/>
    <w:rsid w:val="00502117"/>
    <w:rsid w:val="005552EA"/>
    <w:rsid w:val="00560E8A"/>
    <w:rsid w:val="005A4F0B"/>
    <w:rsid w:val="005D2D97"/>
    <w:rsid w:val="005E43C0"/>
    <w:rsid w:val="005F4E1E"/>
    <w:rsid w:val="006D4A0A"/>
    <w:rsid w:val="006D6584"/>
    <w:rsid w:val="007141D8"/>
    <w:rsid w:val="007370AD"/>
    <w:rsid w:val="00810085"/>
    <w:rsid w:val="00863546"/>
    <w:rsid w:val="00872845"/>
    <w:rsid w:val="008800AE"/>
    <w:rsid w:val="008922BF"/>
    <w:rsid w:val="008A39E3"/>
    <w:rsid w:val="008B567D"/>
    <w:rsid w:val="00900B0E"/>
    <w:rsid w:val="00913885"/>
    <w:rsid w:val="009153F0"/>
    <w:rsid w:val="00943A90"/>
    <w:rsid w:val="00983C68"/>
    <w:rsid w:val="009A45A9"/>
    <w:rsid w:val="009B150A"/>
    <w:rsid w:val="009B15D6"/>
    <w:rsid w:val="009E30E8"/>
    <w:rsid w:val="00A46180"/>
    <w:rsid w:val="00AF4939"/>
    <w:rsid w:val="00B0422E"/>
    <w:rsid w:val="00BB7EF2"/>
    <w:rsid w:val="00C108B4"/>
    <w:rsid w:val="00C43599"/>
    <w:rsid w:val="00CB55D7"/>
    <w:rsid w:val="00D27851"/>
    <w:rsid w:val="00D46F14"/>
    <w:rsid w:val="00DB003D"/>
    <w:rsid w:val="00DC109A"/>
    <w:rsid w:val="00DF43D5"/>
    <w:rsid w:val="00DF4B56"/>
    <w:rsid w:val="00EC3781"/>
    <w:rsid w:val="00ED4AB6"/>
    <w:rsid w:val="00EE6040"/>
    <w:rsid w:val="00F075BF"/>
    <w:rsid w:val="00F53532"/>
    <w:rsid w:val="00FA2F7D"/>
    <w:rsid w:val="00FA5E42"/>
    <w:rsid w:val="00FA6F77"/>
    <w:rsid w:val="00FA7129"/>
    <w:rsid w:val="00FE3A6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026B2F"/>
  <w15:chartTrackingRefBased/>
  <w15:docId w15:val="{D9DEC5DC-B077-415A-AFDE-C38BAEFA6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3532"/>
    <w:pPr>
      <w:spacing w:before="160" w:after="200"/>
    </w:pPr>
  </w:style>
  <w:style w:type="paragraph" w:styleId="Heading1">
    <w:name w:val="heading 1"/>
    <w:basedOn w:val="Normal"/>
    <w:next w:val="Normal"/>
    <w:link w:val="Heading1Char"/>
    <w:uiPriority w:val="9"/>
    <w:qFormat/>
    <w:rsid w:val="00863546"/>
    <w:pPr>
      <w:keepNext/>
      <w:keepLines/>
      <w:spacing w:before="1000" w:after="240"/>
      <w:jc w:val="center"/>
      <w:outlineLvl w:val="0"/>
    </w:pPr>
    <w:rPr>
      <w:rFonts w:ascii="Montserrat" w:eastAsiaTheme="majorEastAsia" w:hAnsi="Montserrat" w:cstheme="majorBidi"/>
      <w:b/>
      <w:bCs/>
      <w:color w:val="1A234C"/>
      <w:w w:val="90"/>
      <w:sz w:val="44"/>
      <w:szCs w:val="44"/>
    </w:rPr>
  </w:style>
  <w:style w:type="paragraph" w:styleId="Heading2">
    <w:name w:val="heading 2"/>
    <w:basedOn w:val="Normal"/>
    <w:next w:val="Normal"/>
    <w:link w:val="Heading2Char"/>
    <w:uiPriority w:val="9"/>
    <w:unhideWhenUsed/>
    <w:qFormat/>
    <w:rsid w:val="006D4A0A"/>
    <w:pPr>
      <w:keepNext/>
      <w:keepLines/>
      <w:spacing w:before="480" w:after="240"/>
      <w:ind w:left="709" w:hanging="709"/>
      <w:outlineLvl w:val="1"/>
    </w:pPr>
    <w:rPr>
      <w:rFonts w:ascii="Montserrat" w:eastAsiaTheme="majorEastAsia" w:hAnsi="Montserrat" w:cstheme="majorBidi"/>
      <w:b/>
      <w:bCs/>
      <w:color w:val="2F5496" w:themeColor="accent1" w:themeShade="BF"/>
      <w:w w:val="90"/>
      <w:sz w:val="28"/>
      <w:szCs w:val="28"/>
    </w:rPr>
  </w:style>
  <w:style w:type="paragraph" w:styleId="Heading3">
    <w:name w:val="heading 3"/>
    <w:basedOn w:val="Normal"/>
    <w:next w:val="Normal"/>
    <w:link w:val="Heading3Char"/>
    <w:uiPriority w:val="9"/>
    <w:unhideWhenUsed/>
    <w:qFormat/>
    <w:rsid w:val="006D4A0A"/>
    <w:pPr>
      <w:keepNext/>
      <w:keepLines/>
      <w:spacing w:before="200"/>
      <w:outlineLvl w:val="2"/>
    </w:pPr>
    <w:rPr>
      <w:rFonts w:ascii="Montserrat" w:eastAsiaTheme="majorEastAsia" w:hAnsi="Montserrat" w:cstheme="majorBidi"/>
      <w:b/>
      <w:bCs/>
      <w:color w:val="7492CD"/>
      <w:w w:val="90"/>
      <w:sz w:val="24"/>
      <w:szCs w:val="24"/>
    </w:rPr>
  </w:style>
  <w:style w:type="paragraph" w:styleId="Heading4">
    <w:name w:val="heading 4"/>
    <w:basedOn w:val="Normal"/>
    <w:next w:val="Normal"/>
    <w:link w:val="Heading4Char"/>
    <w:uiPriority w:val="9"/>
    <w:unhideWhenUsed/>
    <w:qFormat/>
    <w:rsid w:val="00560E8A"/>
    <w:pPr>
      <w:keepNext/>
      <w:keepLines/>
      <w:spacing w:before="120" w:after="120"/>
      <w:outlineLvl w:val="3"/>
    </w:pPr>
    <w:rPr>
      <w:rFonts w:ascii="Montserrat SemiBold" w:eastAsiaTheme="majorEastAsia" w:hAnsi="Montserrat SemiBold" w:cstheme="majorBidi"/>
      <w:color w:val="1A234C"/>
      <w:w w:val="9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3546"/>
    <w:rPr>
      <w:rFonts w:ascii="Montserrat" w:eastAsiaTheme="majorEastAsia" w:hAnsi="Montserrat" w:cstheme="majorBidi"/>
      <w:b/>
      <w:bCs/>
      <w:color w:val="1A234C"/>
      <w:w w:val="90"/>
      <w:sz w:val="44"/>
      <w:szCs w:val="44"/>
    </w:rPr>
  </w:style>
  <w:style w:type="character" w:customStyle="1" w:styleId="Heading2Char">
    <w:name w:val="Heading 2 Char"/>
    <w:basedOn w:val="DefaultParagraphFont"/>
    <w:link w:val="Heading2"/>
    <w:uiPriority w:val="9"/>
    <w:rsid w:val="006D4A0A"/>
    <w:rPr>
      <w:rFonts w:ascii="Montserrat" w:eastAsiaTheme="majorEastAsia" w:hAnsi="Montserrat" w:cstheme="majorBidi"/>
      <w:b/>
      <w:bCs/>
      <w:color w:val="2F5496" w:themeColor="accent1" w:themeShade="BF"/>
      <w:w w:val="90"/>
      <w:sz w:val="28"/>
      <w:szCs w:val="28"/>
    </w:rPr>
  </w:style>
  <w:style w:type="paragraph" w:styleId="ListParagraph">
    <w:name w:val="List Paragraph"/>
    <w:basedOn w:val="Normal"/>
    <w:uiPriority w:val="34"/>
    <w:qFormat/>
    <w:rsid w:val="008B567D"/>
    <w:pPr>
      <w:numPr>
        <w:numId w:val="15"/>
      </w:numPr>
      <w:spacing w:line="264" w:lineRule="auto"/>
    </w:pPr>
  </w:style>
  <w:style w:type="paragraph" w:styleId="NoSpacing">
    <w:name w:val="No Spacing"/>
    <w:uiPriority w:val="1"/>
    <w:qFormat/>
    <w:rsid w:val="006D4A0A"/>
    <w:pPr>
      <w:spacing w:after="0"/>
    </w:pPr>
  </w:style>
  <w:style w:type="table" w:styleId="TableGrid">
    <w:name w:val="Table Grid"/>
    <w:basedOn w:val="TableNormal"/>
    <w:uiPriority w:val="39"/>
    <w:rsid w:val="008800AE"/>
    <w:pPr>
      <w:spacing w:before="50" w:after="50" w:line="240" w:lineRule="auto"/>
    </w:pPr>
    <w:tblPr>
      <w:tblStyleRowBandSize w:val="1"/>
      <w:tblInd w:w="284" w:type="dxa"/>
      <w:tblBorders>
        <w:top w:val="single" w:sz="4" w:space="0" w:color="auto"/>
        <w:bottom w:val="single" w:sz="8" w:space="0" w:color="2F5496"/>
      </w:tblBorders>
    </w:tblPr>
    <w:tblStylePr w:type="firstRow">
      <w:rPr>
        <w:rFonts w:asciiTheme="minorHAnsi" w:hAnsiTheme="minorHAnsi"/>
        <w:b/>
        <w:color w:val="2F5496"/>
        <w:sz w:val="22"/>
      </w:rPr>
      <w:tblPr/>
      <w:tcPr>
        <w:tcBorders>
          <w:top w:val="single" w:sz="8" w:space="0" w:color="2F5496"/>
          <w:left w:val="nil"/>
          <w:bottom w:val="single" w:sz="4" w:space="0" w:color="2F5496"/>
          <w:right w:val="nil"/>
          <w:insideH w:val="nil"/>
          <w:insideV w:val="nil"/>
          <w:tl2br w:val="nil"/>
          <w:tr2bl w:val="nil"/>
        </w:tcBorders>
      </w:tcPr>
    </w:tblStylePr>
    <w:tblStylePr w:type="lastRow">
      <w:rPr>
        <w:rFonts w:asciiTheme="minorHAnsi" w:hAnsiTheme="minorHAnsi"/>
        <w:b/>
      </w:rPr>
      <w:tblPr/>
      <w:tcPr>
        <w:tcBorders>
          <w:top w:val="single" w:sz="4" w:space="0" w:color="2F5496"/>
          <w:left w:val="nil"/>
          <w:bottom w:val="single" w:sz="4" w:space="0" w:color="2F5496"/>
          <w:right w:val="nil"/>
          <w:insideH w:val="nil"/>
          <w:insideV w:val="nil"/>
          <w:tl2br w:val="nil"/>
          <w:tr2bl w:val="nil"/>
        </w:tcBorders>
      </w:tcPr>
    </w:tblStylePr>
    <w:tblStylePr w:type="band1Horz">
      <w:tblPr/>
      <w:tcPr>
        <w:shd w:val="clear" w:color="auto" w:fill="F2F2F2" w:themeFill="background1" w:themeFillShade="F2"/>
      </w:tcPr>
    </w:tblStylePr>
    <w:tblStylePr w:type="band2Horz">
      <w:tblPr/>
      <w:tcPr>
        <w:shd w:val="clear" w:color="auto" w:fill="E7E6E6" w:themeFill="background2"/>
      </w:tcPr>
    </w:tblStylePr>
  </w:style>
  <w:style w:type="paragraph" w:styleId="Header">
    <w:name w:val="header"/>
    <w:basedOn w:val="Normal"/>
    <w:link w:val="HeaderChar"/>
    <w:uiPriority w:val="99"/>
    <w:unhideWhenUsed/>
    <w:rsid w:val="003C03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03E9"/>
  </w:style>
  <w:style w:type="paragraph" w:styleId="Footer">
    <w:name w:val="footer"/>
    <w:basedOn w:val="Normal"/>
    <w:link w:val="FooterChar"/>
    <w:uiPriority w:val="99"/>
    <w:unhideWhenUsed/>
    <w:rsid w:val="003C03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03E9"/>
  </w:style>
  <w:style w:type="paragraph" w:customStyle="1" w:styleId="Logotype">
    <w:name w:val="Logotype"/>
    <w:basedOn w:val="Header"/>
    <w:link w:val="LogotypeChar"/>
    <w:rsid w:val="003C03E9"/>
    <w:pPr>
      <w:tabs>
        <w:tab w:val="clear" w:pos="4513"/>
        <w:tab w:val="clear" w:pos="9026"/>
      </w:tabs>
      <w:ind w:left="6407"/>
    </w:pPr>
    <w:rPr>
      <w:rFonts w:ascii="Montserrat" w:hAnsi="Montserrat" w:cstheme="minorHAnsi"/>
      <w:b/>
      <w:bCs/>
      <w:w w:val="90"/>
      <w:sz w:val="26"/>
      <w:szCs w:val="26"/>
    </w:rPr>
  </w:style>
  <w:style w:type="character" w:customStyle="1" w:styleId="Heading3Char">
    <w:name w:val="Heading 3 Char"/>
    <w:basedOn w:val="DefaultParagraphFont"/>
    <w:link w:val="Heading3"/>
    <w:uiPriority w:val="9"/>
    <w:rsid w:val="006D4A0A"/>
    <w:rPr>
      <w:rFonts w:ascii="Montserrat" w:eastAsiaTheme="majorEastAsia" w:hAnsi="Montserrat" w:cstheme="majorBidi"/>
      <w:b/>
      <w:bCs/>
      <w:color w:val="7492CD"/>
      <w:w w:val="90"/>
      <w:sz w:val="24"/>
      <w:szCs w:val="24"/>
    </w:rPr>
  </w:style>
  <w:style w:type="character" w:customStyle="1" w:styleId="LogotypeChar">
    <w:name w:val="Logotype Char"/>
    <w:basedOn w:val="HeaderChar"/>
    <w:link w:val="Logotype"/>
    <w:rsid w:val="003C03E9"/>
    <w:rPr>
      <w:rFonts w:ascii="Montserrat" w:hAnsi="Montserrat" w:cstheme="minorHAnsi"/>
      <w:b/>
      <w:bCs/>
      <w:w w:val="90"/>
      <w:sz w:val="26"/>
      <w:szCs w:val="26"/>
    </w:rPr>
  </w:style>
  <w:style w:type="character" w:customStyle="1" w:styleId="Heading4Char">
    <w:name w:val="Heading 4 Char"/>
    <w:basedOn w:val="DefaultParagraphFont"/>
    <w:link w:val="Heading4"/>
    <w:uiPriority w:val="9"/>
    <w:rsid w:val="00560E8A"/>
    <w:rPr>
      <w:rFonts w:ascii="Montserrat SemiBold" w:eastAsiaTheme="majorEastAsia" w:hAnsi="Montserrat SemiBold" w:cstheme="majorBidi"/>
      <w:color w:val="1A234C"/>
      <w:w w:val="90"/>
      <w:sz w:val="24"/>
      <w:szCs w:val="24"/>
    </w:rPr>
  </w:style>
  <w:style w:type="paragraph" w:styleId="ListBullet">
    <w:name w:val="List Bullet"/>
    <w:basedOn w:val="ListParagraph"/>
    <w:uiPriority w:val="99"/>
    <w:unhideWhenUsed/>
    <w:qFormat/>
    <w:rsid w:val="00FE3A6F"/>
    <w:pPr>
      <w:numPr>
        <w:numId w:val="16"/>
      </w:numPr>
      <w:spacing w:after="160"/>
    </w:pPr>
  </w:style>
  <w:style w:type="paragraph" w:styleId="ListBullet2">
    <w:name w:val="List Bullet 2"/>
    <w:basedOn w:val="ListBullet"/>
    <w:uiPriority w:val="99"/>
    <w:unhideWhenUsed/>
    <w:rsid w:val="00FE3A6F"/>
    <w:pPr>
      <w:numPr>
        <w:ilvl w:val="1"/>
      </w:numPr>
    </w:pPr>
  </w:style>
  <w:style w:type="paragraph" w:styleId="ListBullet3">
    <w:name w:val="List Bullet 3"/>
    <w:basedOn w:val="ListBullet2"/>
    <w:uiPriority w:val="99"/>
    <w:unhideWhenUsed/>
    <w:rsid w:val="00FE3A6F"/>
    <w:pPr>
      <w:numPr>
        <w:ilvl w:val="2"/>
      </w:numPr>
    </w:pPr>
  </w:style>
  <w:style w:type="paragraph" w:styleId="ListBullet4">
    <w:name w:val="List Bullet 4"/>
    <w:basedOn w:val="ListBullet3"/>
    <w:uiPriority w:val="99"/>
    <w:unhideWhenUsed/>
    <w:rsid w:val="00DB003D"/>
    <w:pPr>
      <w:numPr>
        <w:ilvl w:val="3"/>
      </w:numPr>
    </w:pPr>
  </w:style>
  <w:style w:type="paragraph" w:styleId="ListContinue">
    <w:name w:val="List Continue"/>
    <w:basedOn w:val="Normal"/>
    <w:uiPriority w:val="99"/>
    <w:unhideWhenUsed/>
    <w:rsid w:val="007370AD"/>
    <w:pPr>
      <w:spacing w:after="120"/>
      <w:ind w:left="283"/>
      <w:contextualSpacing/>
    </w:pPr>
  </w:style>
  <w:style w:type="paragraph" w:styleId="ListNumber">
    <w:name w:val="List Number"/>
    <w:basedOn w:val="Normal"/>
    <w:uiPriority w:val="99"/>
    <w:unhideWhenUsed/>
    <w:qFormat/>
    <w:rsid w:val="00F53532"/>
    <w:pPr>
      <w:numPr>
        <w:numId w:val="7"/>
      </w:numPr>
      <w:spacing w:after="160"/>
      <w:ind w:left="709" w:hanging="357"/>
    </w:pPr>
  </w:style>
  <w:style w:type="paragraph" w:styleId="ListNumber2">
    <w:name w:val="List Number 2"/>
    <w:basedOn w:val="ListNumber"/>
    <w:uiPriority w:val="99"/>
    <w:unhideWhenUsed/>
    <w:rsid w:val="00F53532"/>
    <w:pPr>
      <w:numPr>
        <w:ilvl w:val="1"/>
      </w:numPr>
      <w:ind w:left="1134"/>
    </w:pPr>
  </w:style>
  <w:style w:type="paragraph" w:styleId="ListNumber3">
    <w:name w:val="List Number 3"/>
    <w:basedOn w:val="ListNumber"/>
    <w:uiPriority w:val="99"/>
    <w:unhideWhenUsed/>
    <w:rsid w:val="00F53532"/>
    <w:pPr>
      <w:numPr>
        <w:ilvl w:val="2"/>
      </w:numPr>
      <w:ind w:left="1560"/>
    </w:pPr>
  </w:style>
  <w:style w:type="paragraph" w:customStyle="1" w:styleId="Tablebody">
    <w:name w:val="Table body"/>
    <w:basedOn w:val="Normal"/>
    <w:qFormat/>
    <w:rsid w:val="008B567D"/>
    <w:pPr>
      <w:spacing w:before="50" w:after="50" w:line="240" w:lineRule="auto"/>
    </w:pPr>
    <w:rPr>
      <w:sz w:val="20"/>
    </w:rPr>
  </w:style>
  <w:style w:type="paragraph" w:customStyle="1" w:styleId="Tableheading">
    <w:name w:val="Table heading"/>
    <w:basedOn w:val="Tablebody"/>
    <w:next w:val="Tablebody"/>
    <w:qFormat/>
    <w:rsid w:val="008800AE"/>
    <w:rPr>
      <w:b/>
      <w:bCs/>
      <w:color w:val="2F5496"/>
    </w:rPr>
  </w:style>
  <w:style w:type="paragraph" w:styleId="ListNumber4">
    <w:name w:val="List Number 4"/>
    <w:basedOn w:val="ListNumber"/>
    <w:uiPriority w:val="99"/>
    <w:unhideWhenUsed/>
    <w:rsid w:val="00F53532"/>
    <w:pPr>
      <w:numPr>
        <w:ilvl w:val="3"/>
      </w:numPr>
      <w:ind w:left="1985"/>
    </w:pPr>
  </w:style>
  <w:style w:type="paragraph" w:styleId="ListNumber5">
    <w:name w:val="List Number 5"/>
    <w:basedOn w:val="ListNumber4"/>
    <w:uiPriority w:val="99"/>
    <w:unhideWhenUsed/>
    <w:rsid w:val="00F53532"/>
    <w:pPr>
      <w:numPr>
        <w:ilvl w:val="4"/>
      </w:numPr>
      <w:ind w:left="2410"/>
    </w:pPr>
  </w:style>
  <w:style w:type="character" w:styleId="Hyperlink">
    <w:name w:val="Hyperlink"/>
    <w:basedOn w:val="DefaultParagraphFont"/>
    <w:uiPriority w:val="99"/>
    <w:unhideWhenUsed/>
    <w:rsid w:val="005A4F0B"/>
    <w:rPr>
      <w:color w:val="0563C1" w:themeColor="hyperlink"/>
      <w:u w:val="single"/>
    </w:rPr>
  </w:style>
  <w:style w:type="character" w:styleId="UnresolvedMention">
    <w:name w:val="Unresolved Mention"/>
    <w:basedOn w:val="DefaultParagraphFont"/>
    <w:uiPriority w:val="99"/>
    <w:semiHidden/>
    <w:unhideWhenUsed/>
    <w:rsid w:val="005A4F0B"/>
    <w:rPr>
      <w:color w:val="605E5C"/>
      <w:shd w:val="clear" w:color="auto" w:fill="E1DFDD"/>
    </w:rPr>
  </w:style>
  <w:style w:type="paragraph" w:styleId="Quote">
    <w:name w:val="Quote"/>
    <w:basedOn w:val="Normal"/>
    <w:next w:val="Normal"/>
    <w:link w:val="QuoteChar"/>
    <w:uiPriority w:val="29"/>
    <w:qFormat/>
    <w:rsid w:val="001F6AD4"/>
    <w:pPr>
      <w:spacing w:before="200"/>
      <w:ind w:left="284" w:right="862"/>
    </w:pPr>
    <w:rPr>
      <w:color w:val="404040" w:themeColor="text1" w:themeTint="BF"/>
    </w:rPr>
  </w:style>
  <w:style w:type="character" w:customStyle="1" w:styleId="QuoteChar">
    <w:name w:val="Quote Char"/>
    <w:basedOn w:val="DefaultParagraphFont"/>
    <w:link w:val="Quote"/>
    <w:uiPriority w:val="29"/>
    <w:rsid w:val="001F6AD4"/>
    <w:rPr>
      <w:color w:val="404040" w:themeColor="text1" w:themeTint="BF"/>
    </w:rPr>
  </w:style>
  <w:style w:type="paragraph" w:styleId="FootnoteText">
    <w:name w:val="footnote text"/>
    <w:basedOn w:val="Normal"/>
    <w:link w:val="FootnoteTextChar"/>
    <w:uiPriority w:val="99"/>
    <w:semiHidden/>
    <w:unhideWhenUsed/>
    <w:rsid w:val="00502117"/>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502117"/>
    <w:rPr>
      <w:sz w:val="20"/>
      <w:szCs w:val="20"/>
    </w:rPr>
  </w:style>
  <w:style w:type="character" w:styleId="FootnoteReference">
    <w:name w:val="footnote reference"/>
    <w:basedOn w:val="DefaultParagraphFont"/>
    <w:uiPriority w:val="99"/>
    <w:semiHidden/>
    <w:unhideWhenUsed/>
    <w:rsid w:val="00502117"/>
    <w:rPr>
      <w:vertAlign w:val="superscript"/>
    </w:rPr>
  </w:style>
  <w:style w:type="paragraph" w:customStyle="1" w:styleId="Committeename">
    <w:name w:val="Committee name"/>
    <w:basedOn w:val="Logotype"/>
    <w:qFormat/>
    <w:rsid w:val="00431F3D"/>
    <w:pPr>
      <w:spacing w:before="20" w:line="260" w:lineRule="exact"/>
      <w:ind w:left="5528"/>
    </w:pPr>
    <w:rPr>
      <w:b w:val="0"/>
      <w:bCs w:val="0"/>
      <w:color w:val="1A234C"/>
      <w:sz w:val="20"/>
      <w:szCs w:val="20"/>
    </w:rPr>
  </w:style>
  <w:style w:type="table" w:styleId="TableGridLight">
    <w:name w:val="Grid Table Light"/>
    <w:basedOn w:val="TableNormal"/>
    <w:uiPriority w:val="40"/>
    <w:rsid w:val="0086354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arliament.act.gov.au/parliamentary-business/in-committees/committees-11th-assembly/select-committee-on-the-proposed-amendment-to-the-appropriation-bill-2025-202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parliament.act.gov.au/parliamentary-business/in-committees/committees-11th-assembly/select-committee-on-the-proposed-amendment-to-the-appropriation-bill-2025-2026"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parliament.act.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Committee\10%20Publication%20-%20Templates%20and%20Forms\11th%20Assembly%20-%20Templates\Approved%20templates,%20guides%20and%20forms\New%20inquiries\Template%20-%20media%20release%20-%20new%20inquir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 - media release - new inquiry</Template>
  <TotalTime>9</TotalTime>
  <Pages>1</Pages>
  <Words>194</Words>
  <Characters>1113</Characters>
  <Application>Microsoft Office Word</Application>
  <DocSecurity>0</DocSecurity>
  <Lines>27</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 media release - new inquiry</dc:title>
  <dc:subject/>
  <dc:creator>Bunce, James</dc:creator>
  <cp:keywords/>
  <dc:description/>
  <cp:lastModifiedBy>Bunce, James</cp:lastModifiedBy>
  <cp:revision>4</cp:revision>
  <cp:lastPrinted>2022-10-12T01:10:00Z</cp:lastPrinted>
  <dcterms:created xsi:type="dcterms:W3CDTF">2025-09-10T05:35:00Z</dcterms:created>
  <dcterms:modified xsi:type="dcterms:W3CDTF">2025-09-15T03:23:00Z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2023-01-31T01:18:39Z</vt:lpwstr>
  </property>
  <property fmtid="{D5CDD505-2E9C-101B-9397-08002B2CF9AE}" pid="4" name="MSIP_Label_69af8531-eb46-4968-8cb3-105d2f5ea87e_Method">
    <vt:lpwstr>Privileged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4e2be2ce-ab34-4c4b-9f36-e256d2df8f3c</vt:lpwstr>
  </property>
  <property fmtid="{D5CDD505-2E9C-101B-9397-08002B2CF9AE}" pid="8" name="MSIP_Label_69af8531-eb46-4968-8cb3-105d2f5ea87e_ContentBits">
    <vt:lpwstr>0</vt:lpwstr>
  </property>
</Properties>
</file>