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9DF2" w14:textId="75047B14" w:rsidR="00431F3D" w:rsidRDefault="003A20A4" w:rsidP="00431F3D">
      <w:pPr>
        <w:pStyle w:val="Committeename"/>
      </w:pPr>
      <w:r>
        <w:t>Standing Committee on Public Accounts and Admin</w:t>
      </w:r>
      <w:r w:rsidR="00F77243">
        <w:t>i</w:t>
      </w:r>
      <w:r>
        <w:t>stration</w:t>
      </w:r>
    </w:p>
    <w:p w14:paraId="55202029" w14:textId="77777777" w:rsidR="006D4A0A" w:rsidRDefault="00863546" w:rsidP="00863546">
      <w:pPr>
        <w:pStyle w:val="Heading1"/>
        <w:spacing w:after="480"/>
      </w:pPr>
      <w:r>
        <w:t>Media release</w:t>
      </w:r>
    </w:p>
    <w:p w14:paraId="4C7E972A" w14:textId="2653C2F9" w:rsidR="00863546" w:rsidRPr="00863546" w:rsidRDefault="00073D59" w:rsidP="00863546">
      <w:pPr>
        <w:pStyle w:val="Heading2"/>
        <w:spacing w:after="600"/>
        <w:jc w:val="center"/>
      </w:pPr>
      <w:r>
        <w:t xml:space="preserve">New inquiry into </w:t>
      </w:r>
      <w:r w:rsidR="008360BC">
        <w:t>Auditor-General Reports 10/2024: Safer Families Levy and 13/2024: Invoicing and Payment for Digital Health Record Hosting Services</w:t>
      </w:r>
    </w:p>
    <w:p w14:paraId="0B64276E" w14:textId="2AF2F208" w:rsidR="008360BC" w:rsidRDefault="00073D59" w:rsidP="00863546">
      <w:pPr>
        <w:rPr>
          <w:shd w:val="clear" w:color="auto" w:fill="FFFFFF"/>
        </w:rPr>
      </w:pPr>
      <w:r w:rsidRPr="00073D59">
        <w:rPr>
          <w:shd w:val="clear" w:color="auto" w:fill="FFFFFF"/>
        </w:rPr>
        <w:t xml:space="preserve">The </w:t>
      </w:r>
      <w:fldSimple w:instr=" STYLEREF  &quot;Committee name&quot;  \* MERGEFORMAT ">
        <w:r w:rsidR="00B64406">
          <w:rPr>
            <w:noProof/>
          </w:rPr>
          <w:t>Standing Committee on Public Accounts and Administration</w:t>
        </w:r>
      </w:fldSimple>
      <w:r w:rsidRPr="00073D5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has announced it will be undertaking an inquiry into </w:t>
      </w:r>
      <w:r w:rsidR="008360BC">
        <w:rPr>
          <w:shd w:val="clear" w:color="auto" w:fill="FFFFFF"/>
        </w:rPr>
        <w:t xml:space="preserve">two </w:t>
      </w:r>
      <w:r w:rsidR="00577303">
        <w:rPr>
          <w:shd w:val="clear" w:color="auto" w:fill="FFFFFF"/>
        </w:rPr>
        <w:t xml:space="preserve">of the ACT Auditor-General’s </w:t>
      </w:r>
      <w:r w:rsidR="008360BC">
        <w:rPr>
          <w:shd w:val="clear" w:color="auto" w:fill="FFFFFF"/>
        </w:rPr>
        <w:t>performance audit reports:</w:t>
      </w:r>
    </w:p>
    <w:p w14:paraId="11D624B1" w14:textId="4232E01A" w:rsidR="00B82CA0" w:rsidRDefault="008360BC" w:rsidP="00B82CA0">
      <w:pPr>
        <w:ind w:firstLine="720"/>
        <w:rPr>
          <w:shd w:val="clear" w:color="auto" w:fill="FFFFFF"/>
        </w:rPr>
      </w:pPr>
      <w:r>
        <w:rPr>
          <w:shd w:val="clear" w:color="auto" w:fill="FFFFFF"/>
        </w:rPr>
        <w:t>-</w:t>
      </w:r>
      <w:r w:rsidRPr="008360BC">
        <w:rPr>
          <w:shd w:val="clear" w:color="auto" w:fill="FFFFFF"/>
        </w:rPr>
        <w:tab/>
      </w:r>
      <w:r>
        <w:rPr>
          <w:shd w:val="clear" w:color="auto" w:fill="FFFFFF"/>
        </w:rPr>
        <w:t>10/2024</w:t>
      </w:r>
      <w:r w:rsidRPr="008360BC">
        <w:rPr>
          <w:shd w:val="clear" w:color="auto" w:fill="FFFFFF"/>
        </w:rPr>
        <w:t>, on the Safer Families Levy; and</w:t>
      </w:r>
    </w:p>
    <w:p w14:paraId="2F7A1108" w14:textId="6C22E5C8" w:rsidR="00073D59" w:rsidRDefault="008360BC" w:rsidP="008360BC">
      <w:pPr>
        <w:ind w:firstLine="720"/>
        <w:rPr>
          <w:shd w:val="clear" w:color="auto" w:fill="FFFFFF"/>
        </w:rPr>
      </w:pPr>
      <w:r w:rsidRPr="008360BC">
        <w:rPr>
          <w:shd w:val="clear" w:color="auto" w:fill="FFFFFF"/>
        </w:rPr>
        <w:t>-</w:t>
      </w:r>
      <w:r w:rsidRPr="008360BC">
        <w:rPr>
          <w:shd w:val="clear" w:color="auto" w:fill="FFFFFF"/>
        </w:rPr>
        <w:tab/>
      </w:r>
      <w:r>
        <w:rPr>
          <w:shd w:val="clear" w:color="auto" w:fill="FFFFFF"/>
        </w:rPr>
        <w:t>13/2024</w:t>
      </w:r>
      <w:r w:rsidRPr="008360BC">
        <w:rPr>
          <w:shd w:val="clear" w:color="auto" w:fill="FFFFFF"/>
        </w:rPr>
        <w:t>, on Invoicing and Payments for Digital Health Record Hosting Services.</w:t>
      </w:r>
    </w:p>
    <w:p w14:paraId="78EC3386" w14:textId="0A698F6C" w:rsidR="00073D59" w:rsidRPr="00B82CA0" w:rsidRDefault="00B82CA0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‘The Committee is concerned about the </w:t>
      </w:r>
      <w:r w:rsidR="00A566E8">
        <w:rPr>
          <w:shd w:val="clear" w:color="auto" w:fill="FFFFFF"/>
        </w:rPr>
        <w:t>issues</w:t>
      </w:r>
      <w:r>
        <w:rPr>
          <w:shd w:val="clear" w:color="auto" w:fill="FFFFFF"/>
        </w:rPr>
        <w:t xml:space="preserve"> identified in these reports</w:t>
      </w:r>
      <w:r w:rsidR="00A566E8">
        <w:rPr>
          <w:shd w:val="clear" w:color="auto" w:fill="FFFFFF"/>
        </w:rPr>
        <w:t xml:space="preserve"> about the management of these important programs</w:t>
      </w:r>
      <w:r>
        <w:rPr>
          <w:shd w:val="clear" w:color="auto" w:fill="FFFFFF"/>
        </w:rPr>
        <w:t>,’ said M</w:t>
      </w:r>
      <w:r w:rsidR="00AB24EB">
        <w:rPr>
          <w:shd w:val="clear" w:color="auto" w:fill="FFFFFF"/>
        </w:rPr>
        <w:t>s Fiona Carrick</w:t>
      </w:r>
      <w:r>
        <w:rPr>
          <w:shd w:val="clear" w:color="auto" w:fill="FFFFFF"/>
        </w:rPr>
        <w:t xml:space="preserve"> MLA, </w:t>
      </w:r>
      <w:r w:rsidR="00AB24EB">
        <w:rPr>
          <w:shd w:val="clear" w:color="auto" w:fill="FFFFFF"/>
        </w:rPr>
        <w:t xml:space="preserve">Deputy </w:t>
      </w:r>
      <w:r>
        <w:rPr>
          <w:shd w:val="clear" w:color="auto" w:fill="FFFFFF"/>
        </w:rPr>
        <w:t>Chair of the Committee, ‘and believes that that the ACT Government warrants further scrutiny as they work to rectify these issues.’</w:t>
      </w:r>
    </w:p>
    <w:p w14:paraId="188190CC" w14:textId="0D6607E3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The Terms of Reference for the inquiry are available on the inquiry webpage: </w:t>
      </w:r>
      <w:hyperlink r:id="rId7" w:history="1">
        <w:r w:rsidR="00C56A3B">
          <w:rPr>
            <w:rStyle w:val="Hyperlink"/>
            <w:shd w:val="clear" w:color="auto" w:fill="FFFFFF"/>
          </w:rPr>
          <w:t>here</w:t>
        </w:r>
      </w:hyperlink>
      <w:r>
        <w:rPr>
          <w:shd w:val="clear" w:color="auto" w:fill="FFFFFF"/>
        </w:rPr>
        <w:t>.</w:t>
      </w:r>
    </w:p>
    <w:p w14:paraId="3A99735F" w14:textId="42356713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>Information about how to make a submission is available on the Assembly website</w:t>
      </w:r>
      <w:r w:rsidR="00C56A3B">
        <w:rPr>
          <w:shd w:val="clear" w:color="auto" w:fill="FFFFFF"/>
        </w:rPr>
        <w:t xml:space="preserve">: </w:t>
      </w:r>
      <w:hyperlink r:id="rId8" w:history="1">
        <w:r w:rsidR="00C56A3B">
          <w:rPr>
            <w:rStyle w:val="Hyperlink"/>
            <w:shd w:val="clear" w:color="auto" w:fill="FFFFFF"/>
          </w:rPr>
          <w:t>here</w:t>
        </w:r>
      </w:hyperlink>
      <w:r w:rsidR="00C56A3B">
        <w:rPr>
          <w:shd w:val="clear" w:color="auto" w:fill="FFFFFF"/>
        </w:rPr>
        <w:t>.</w:t>
      </w:r>
    </w:p>
    <w:p w14:paraId="2BEBE2E6" w14:textId="45A5B27D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Submissions close on </w:t>
      </w:r>
      <w:r w:rsidR="00343F65">
        <w:rPr>
          <w:shd w:val="clear" w:color="auto" w:fill="FFFFFF"/>
        </w:rPr>
        <w:t>5 September 2025.</w:t>
      </w:r>
    </w:p>
    <w:p w14:paraId="136C4DCD" w14:textId="77777777" w:rsidR="00863546" w:rsidRDefault="00863546" w:rsidP="00863546">
      <w:pPr>
        <w:rPr>
          <w:shd w:val="clear" w:color="auto" w:fill="FFFFFF"/>
        </w:rPr>
      </w:pPr>
      <w:r>
        <w:rPr>
          <w:shd w:val="clear" w:color="auto" w:fill="FFFFFF"/>
        </w:rPr>
        <w:t> </w:t>
      </w:r>
    </w:p>
    <w:p w14:paraId="3CF16673" w14:textId="228D4689" w:rsidR="00863546" w:rsidRDefault="00324A64" w:rsidP="00863546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4</w:t>
      </w:r>
      <w:r w:rsidR="00DF1E52">
        <w:rPr>
          <w:shd w:val="clear" w:color="auto" w:fill="FFFFFF"/>
        </w:rPr>
        <w:t xml:space="preserve"> JULY 2025</w:t>
      </w:r>
    </w:p>
    <w:p w14:paraId="13F40D5E" w14:textId="77777777" w:rsidR="00863546" w:rsidRDefault="00863546" w:rsidP="00863546">
      <w:pPr>
        <w:pStyle w:val="NoSpacing"/>
        <w:spacing w:after="360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0720182D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4B17C7C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78015066" w14:textId="160AE994" w:rsidR="00863546" w:rsidRPr="000513FB" w:rsidRDefault="00343F65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Fiona Carrick</w:t>
            </w:r>
            <w:r w:rsidR="00863546" w:rsidRPr="000513FB">
              <w:rPr>
                <w:sz w:val="20"/>
                <w:szCs w:val="20"/>
              </w:rPr>
              <w:t xml:space="preserve"> MLA, </w:t>
            </w:r>
            <w:r>
              <w:rPr>
                <w:sz w:val="20"/>
                <w:szCs w:val="20"/>
              </w:rPr>
              <w:t>Deputy C</w:t>
            </w:r>
            <w:r w:rsidR="00863546" w:rsidRPr="000513FB">
              <w:rPr>
                <w:sz w:val="20"/>
                <w:szCs w:val="20"/>
              </w:rPr>
              <w:t xml:space="preserve">hair – (02) 620 </w:t>
            </w:r>
            <w:r w:rsidR="00FA54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1405</w:t>
            </w:r>
          </w:p>
          <w:p w14:paraId="65765176" w14:textId="01320D14" w:rsidR="00863546" w:rsidRPr="00863546" w:rsidRDefault="00FA545C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Ms Sophie Milne</w:t>
            </w:r>
            <w:r w:rsidR="00863546" w:rsidRPr="000513FB">
              <w:rPr>
                <w:sz w:val="20"/>
                <w:szCs w:val="20"/>
              </w:rPr>
              <w:t xml:space="preserve">, secretary – (02) 620 </w:t>
            </w:r>
            <w:r>
              <w:rPr>
                <w:sz w:val="20"/>
                <w:szCs w:val="20"/>
              </w:rPr>
              <w:t>50435</w:t>
            </w:r>
            <w:r w:rsidR="00863546" w:rsidRPr="000513FB">
              <w:rPr>
                <w:sz w:val="20"/>
                <w:szCs w:val="20"/>
              </w:rPr>
              <w:t xml:space="preserve"> </w:t>
            </w:r>
            <w:r w:rsidR="00863546" w:rsidRPr="00FA545C">
              <w:rPr>
                <w:sz w:val="20"/>
                <w:szCs w:val="20"/>
              </w:rPr>
              <w:t>or</w:t>
            </w:r>
            <w:r w:rsidR="000513FB" w:rsidRPr="00FA545C">
              <w:rPr>
                <w:sz w:val="20"/>
                <w:szCs w:val="20"/>
              </w:rPr>
              <w:t xml:space="preserve"> </w:t>
            </w:r>
            <w:r w:rsidR="00863546" w:rsidRPr="00FA545C">
              <w:rPr>
                <w:sz w:val="20"/>
                <w:szCs w:val="20"/>
              </w:rPr>
              <w:t>LAcommittee</w:t>
            </w:r>
            <w:r w:rsidRPr="00FA545C">
              <w:rPr>
                <w:sz w:val="20"/>
                <w:szCs w:val="20"/>
              </w:rPr>
              <w:t>PAA</w:t>
            </w:r>
            <w:r w:rsidR="00863546" w:rsidRPr="00FA545C">
              <w:rPr>
                <w:sz w:val="20"/>
                <w:szCs w:val="20"/>
              </w:rPr>
              <w:t>@parliament.act.gov.au</w:t>
            </w:r>
          </w:p>
        </w:tc>
      </w:tr>
    </w:tbl>
    <w:p w14:paraId="754C36EF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312A" w14:textId="77777777" w:rsidR="00A8108A" w:rsidRDefault="00A8108A" w:rsidP="003C03E9">
      <w:pPr>
        <w:spacing w:after="0" w:line="240" w:lineRule="auto"/>
      </w:pPr>
      <w:r>
        <w:separator/>
      </w:r>
    </w:p>
    <w:p w14:paraId="302BF0E6" w14:textId="77777777" w:rsidR="00A8108A" w:rsidRDefault="00A8108A"/>
  </w:endnote>
  <w:endnote w:type="continuationSeparator" w:id="0">
    <w:p w14:paraId="53527940" w14:textId="77777777" w:rsidR="00A8108A" w:rsidRDefault="00A8108A" w:rsidP="003C03E9">
      <w:pPr>
        <w:spacing w:after="0" w:line="240" w:lineRule="auto"/>
      </w:pPr>
      <w:r>
        <w:continuationSeparator/>
      </w:r>
    </w:p>
    <w:p w14:paraId="1E027AD9" w14:textId="77777777" w:rsidR="00A8108A" w:rsidRDefault="00A81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﷽﷽﷽﷽﷽﷽﷽﷽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43A6" w14:textId="77777777" w:rsidR="00FA2F7D" w:rsidRDefault="00FA2F7D" w:rsidP="00110D21">
    <w:pPr>
      <w:pStyle w:val="Footer"/>
    </w:pPr>
  </w:p>
  <w:p w14:paraId="1682FA38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C6A0" w14:textId="4B9EBB28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8F1B71">
      <w:rPr>
        <w:noProof/>
        <w:color w:val="1A234C"/>
        <w:sz w:val="16"/>
        <w:szCs w:val="16"/>
      </w:rPr>
      <w:t>Standing Committee on Public Accounts and Administration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6205 </w:t>
    </w:r>
    <w:r w:rsidR="00376140">
      <w:rPr>
        <w:rFonts w:ascii="Segoe UI Symbol" w:hAnsi="Segoe UI Symbol" w:cs="Segoe UI Symbol"/>
        <w:color w:val="1A234C"/>
        <w:sz w:val="16"/>
        <w:szCs w:val="16"/>
      </w:rPr>
      <w:t>0</w:t>
    </w:r>
    <w:r w:rsidR="00376140" w:rsidRPr="00CA471A">
      <w:rPr>
        <w:rFonts w:ascii="Segoe UI Symbol" w:hAnsi="Segoe UI Symbol" w:cs="Segoe UI Symbol"/>
        <w:color w:val="1A234C"/>
        <w:sz w:val="16"/>
        <w:szCs w:val="16"/>
      </w:rPr>
      <w:t>445</w:t>
    </w:r>
    <w:r w:rsidR="005A4F0B" w:rsidRPr="00CA471A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CA471A">
      <w:rPr>
        <w:rFonts w:ascii="Segoe UI Symbol" w:hAnsi="Segoe UI Symbol" w:cs="Segoe UI Symbol"/>
        <w:color w:val="7492CD"/>
        <w:sz w:val="16"/>
        <w:szCs w:val="16"/>
      </w:rPr>
      <w:t>•</w:t>
    </w:r>
    <w:r w:rsidR="005A4F0B" w:rsidRPr="00CA471A">
      <w:rPr>
        <w:rFonts w:ascii="Segoe UI Symbol" w:hAnsi="Segoe UI Symbol" w:cs="Segoe UI Symbol"/>
        <w:color w:val="1A234C"/>
        <w:sz w:val="16"/>
        <w:szCs w:val="16"/>
      </w:rPr>
      <w:t xml:space="preserve"> ✉ </w:t>
    </w:r>
    <w:hyperlink r:id="rId1" w:history="1">
      <w:r w:rsidR="00CA471A" w:rsidRPr="00CA471A">
        <w:rPr>
          <w:rStyle w:val="Hyperlink"/>
          <w:rFonts w:ascii="Segoe UI Symbol" w:hAnsi="Segoe UI Symbol" w:cs="Segoe UI Symbol"/>
          <w:sz w:val="16"/>
          <w:szCs w:val="16"/>
        </w:rPr>
        <w:t>LACommitteePAA@parliament.act.gov.au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18D7B" w14:textId="77777777" w:rsidR="00A8108A" w:rsidRDefault="00A8108A" w:rsidP="00502117">
      <w:pPr>
        <w:spacing w:after="0" w:line="240" w:lineRule="auto"/>
      </w:pPr>
      <w:r>
        <w:separator/>
      </w:r>
    </w:p>
  </w:footnote>
  <w:footnote w:type="continuationSeparator" w:id="0">
    <w:p w14:paraId="6A6FFC6C" w14:textId="77777777" w:rsidR="00A8108A" w:rsidRDefault="00A8108A" w:rsidP="003C03E9">
      <w:pPr>
        <w:spacing w:after="0" w:line="240" w:lineRule="auto"/>
      </w:pPr>
      <w:r>
        <w:continuationSeparator/>
      </w:r>
    </w:p>
    <w:p w14:paraId="6533AE2C" w14:textId="77777777" w:rsidR="00A8108A" w:rsidRDefault="00A810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4F25" w14:textId="47652736" w:rsidR="00F77243" w:rsidRDefault="00F772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E9E235A" wp14:editId="1EC25F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45385" cy="492760"/>
              <wp:effectExtent l="0" t="0" r="12065" b="2540"/>
              <wp:wrapNone/>
              <wp:docPr id="1819702530" name="Text Box 2" descr="OFFICIAL: Sensitive - Legislative Secre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5385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B048A" w14:textId="4FCA032A" w:rsidR="00F77243" w:rsidRPr="00F77243" w:rsidRDefault="00F77243" w:rsidP="00F772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724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- Legislative Secrecy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E23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 - Legislative Secrecy" style="position:absolute;margin-left:0;margin-top:0;width:192.55pt;height:38.8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Z4XDAIAABYEAAAOAAAAZHJzL2Uyb0RvYy54bWysU99v2jAQfp+0/8Hy+0hg0LURoWKtmCah&#10;thKd+mwcm0SyfZZtSNhfv7NJoOv6VO3FOd9d7sf3fZ7fdlqRg3C+AVPS8SinRBgOVWN2Jf31vPpy&#10;TYkPzFRMgRElPQpPbxefP81bW4gJ1KAq4QgWMb5obUnrEGyRZZ7XQjM/AisMBiU4zQJe3S6rHGux&#10;ulbZJM+vshZcZR1w4T16709Bukj1pRQ8PErpRSCqpDhbSKdL5zae2WLOip1jtm54Pwb7wBSaNQab&#10;nkvds8DI3jX/lNINd+BBhhEHnYGUDRdpB9xmnL/ZZlMzK9IuCI63Z5j8/yvLHw4b++RI6L5DhwRG&#10;QFrrC4/OuE8nnY5fnJRgHCE8nmETXSAcnZPpdPb1ekYJx9j0ZvLtKuGaXf62zocfAjSJRkkd0pLQ&#10;Yoe1D9gRU4eU2MzAqlEqUaPMXw5MjJ7sMmK0Qrft+rm3UB1xHQcnpr3lqwZ7rpkPT8whtbgByjU8&#10;4iEVtCWF3qKkBvf7PX/MR8QxSkmLUimpQS1Ton4aZCKqKhnjm3yW480N7u1gmL2+AxTgGN+C5cmM&#10;eUENpnSgX1DIy9gIQ8xwbFfSMJh34aRZfAhcLJcpCQVkWVibjeWxdMQpgvjcvTBne6QDcvQAg45Y&#10;8QbwU27809vlPiDsiY2I6QnIHmoUXyKpfyhR3a/vKevynBd/AAAA//8DAFBLAwQUAAYACAAAACEA&#10;nHW2gNoAAAAEAQAADwAAAGRycy9kb3ducmV2LnhtbEyPwW7CMBBE75X6D9ZW6q04pgqgNA5CSBy4&#10;UQqcl3ibBOJ1FBtI+fq6vbSXlUYzmnmbzwfbiiv1vnGsQY0SEMSlMw1XGnYfq5cZCB+QDbaOScMX&#10;eZgXjw85Zsbd+J2u21CJWMI+Qw11CF0mpS9rsuhHriOO3qfrLYYo+0qaHm+x3LZynCQTabHhuFBj&#10;R8uayvP2YjU06cIFRfv16nSwyqn7Zp3eN1o/Pw2LNxCBhvAXhh/8iA5FZDq6CxsvWg3xkfB7o/c6&#10;SxWIo4bpdAKyyOV/+OIbAAD//wMAUEsBAi0AFAAGAAgAAAAhALaDOJL+AAAA4QEAABMAAAAAAAAA&#10;AAAAAAAAAAAAAFtDb250ZW50X1R5cGVzXS54bWxQSwECLQAUAAYACAAAACEAOP0h/9YAAACUAQAA&#10;CwAAAAAAAAAAAAAAAAAvAQAAX3JlbHMvLnJlbHNQSwECLQAUAAYACAAAACEAWpGeFwwCAAAWBAAA&#10;DgAAAAAAAAAAAAAAAAAuAgAAZHJzL2Uyb0RvYy54bWxQSwECLQAUAAYACAAAACEAnHW2gNoAAAAE&#10;AQAADwAAAAAAAAAAAAAAAABmBAAAZHJzL2Rvd25yZXYueG1sUEsFBgAAAAAEAAQA8wAAAG0FAAAA&#10;AA==&#10;" filled="f" stroked="f">
              <v:textbox style="mso-fit-shape-to-text:t" inset="0,15pt,0,0">
                <w:txbxContent>
                  <w:p w14:paraId="455B048A" w14:textId="4FCA032A" w:rsidR="00F77243" w:rsidRPr="00F77243" w:rsidRDefault="00F77243" w:rsidP="00F772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724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- Legislative Secrecy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DFBA" w14:textId="6C36E93B" w:rsidR="00F77243" w:rsidRDefault="00F772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19E5CF2" wp14:editId="371E89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45385" cy="492760"/>
              <wp:effectExtent l="0" t="0" r="12065" b="2540"/>
              <wp:wrapNone/>
              <wp:docPr id="1058821186" name="Text Box 3" descr="OFFICIAL: Sensitive - Legislative Secre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5385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57D03" w14:textId="00F9C7B1" w:rsidR="00F77243" w:rsidRPr="00F77243" w:rsidRDefault="00F77243" w:rsidP="00F772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724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- Legislative Secrecy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E5C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 - Legislative Secrecy" style="position:absolute;margin-left:0;margin-top:0;width:192.55pt;height:38.8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UCDgIAAB0EAAAOAAAAZHJzL2Uyb0RvYy54bWysU01v2zAMvQ/YfxB0X+xkSdcacYqsRYYB&#10;RVsgHXpWZDk2IImCxMTOfv0oJU66bqdhF5kiaX689zS/7Y1me+VDC7bk41HOmbISqtZuS/7jZfXp&#10;mrOAwlZCg1UlP6jAbxcfP8w7V6gJNKAr5RkVsaHoXMkbRFdkWZCNMiKMwClLwRq8EUhXv80qLzqq&#10;bnQ2yfOrrANfOQ9ShUDe+2OQL1L9ulYSn+o6KGS65DQbptOncxPPbDEXxdYL17TyNIb4hymMaC01&#10;PZe6FyjYzrd/lDKt9BCgxpEEk0Fdt1KlHWibcf5um3UjnEq7EDjBnWEK/6+sfNyv3bNn2H+FngiM&#10;gHQuFIGccZ++9iZ+aVJGcYLwcIZN9cgkOSfT6ezz9YwzSbHpzeTLVcI1u/ztfMBvCgyLRsk90ZLQ&#10;EvuHgNSRUoeU2MzCqtU6UaPtbw5KjJ7sMmK0sN/0rK3ejL+B6kBbeTgSHpxctdT6QQR8Fp4YpkVI&#10;tfhER62hKzmcLM4a8D//5o/5BDxFOetIMSW3JGnO9HdLhERxJWN8k89yuvnBvRkMuzN3QDoc05Nw&#10;MpkxD/Vg1h7MK+l5GRtRSFhJ7UqOg3mHR+nSe5BquUxJpCMn8MGunYylI1wRy5f+VXh3AhyJqkcY&#10;5CSKd7gfc+OfwS13SOgnUiK0RyBPiJMGE1en9xJF/vaesi6vevELAAD//wMAUEsDBBQABgAIAAAA&#10;IQCcdbaA2gAAAAQBAAAPAAAAZHJzL2Rvd25yZXYueG1sTI/BbsIwEETvlfoP1lbqrTimCqA0DkJI&#10;HLhRCpyXeJsE4nUUG0j5+rq9tJeVRjOaeZvPB9uKK/W+caxBjRIQxKUzDVcadh+rlxkIH5ANto5J&#10;wxd5mBePDzlmxt34na7bUIlYwj5DDXUIXSalL2uy6EeuI47ep+sthij7Spoeb7HctnKcJBNpseG4&#10;UGNHy5rK8/ZiNTTpwgVF+/XqdLDKqftmnd43Wj8/DYs3EIGG8BeGH/yIDkVkOroLGy9aDfGR8Huj&#10;9zpLFYijhul0ArLI5X/44hsAAP//AwBQSwECLQAUAAYACAAAACEAtoM4kv4AAADhAQAAEwAAAAAA&#10;AAAAAAAAAAAAAAAAW0NvbnRlbnRfVHlwZXNdLnhtbFBLAQItABQABgAIAAAAIQA4/SH/1gAAAJQB&#10;AAALAAAAAAAAAAAAAAAAAC8BAABfcmVscy8ucmVsc1BLAQItABQABgAIAAAAIQCixBUCDgIAAB0E&#10;AAAOAAAAAAAAAAAAAAAAAC4CAABkcnMvZTJvRG9jLnhtbFBLAQItABQABgAIAAAAIQCcdbaA2gAA&#10;AAQBAAAPAAAAAAAAAAAAAAAAAGgEAABkcnMvZG93bnJldi54bWxQSwUGAAAAAAQABADzAAAAbwUA&#10;AAAA&#10;" filled="f" stroked="f">
              <v:textbox style="mso-fit-shape-to-text:t" inset="0,15pt,0,0">
                <w:txbxContent>
                  <w:p w14:paraId="6AE57D03" w14:textId="00F9C7B1" w:rsidR="00F77243" w:rsidRPr="00F77243" w:rsidRDefault="00F77243" w:rsidP="00F772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724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- Legislative Secrecy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C161" w14:textId="6C1825C2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5680" behindDoc="0" locked="0" layoutInCell="1" allowOverlap="1" wp14:anchorId="0E11CDB5" wp14:editId="756D6B53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18689B47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5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8A"/>
    <w:rsid w:val="0004433C"/>
    <w:rsid w:val="000513FB"/>
    <w:rsid w:val="00073D59"/>
    <w:rsid w:val="000754C4"/>
    <w:rsid w:val="000828A0"/>
    <w:rsid w:val="000D3BB9"/>
    <w:rsid w:val="000E3BE6"/>
    <w:rsid w:val="00110D21"/>
    <w:rsid w:val="0014392D"/>
    <w:rsid w:val="00156BF3"/>
    <w:rsid w:val="00166FCE"/>
    <w:rsid w:val="001A041A"/>
    <w:rsid w:val="001D38F4"/>
    <w:rsid w:val="001E1EC0"/>
    <w:rsid w:val="001F6AD4"/>
    <w:rsid w:val="00221F14"/>
    <w:rsid w:val="00273F61"/>
    <w:rsid w:val="0027673A"/>
    <w:rsid w:val="002812EC"/>
    <w:rsid w:val="002A3D25"/>
    <w:rsid w:val="002C22E5"/>
    <w:rsid w:val="003004A0"/>
    <w:rsid w:val="00324A64"/>
    <w:rsid w:val="00343F65"/>
    <w:rsid w:val="003533BD"/>
    <w:rsid w:val="00370F76"/>
    <w:rsid w:val="00376140"/>
    <w:rsid w:val="003A20A4"/>
    <w:rsid w:val="003C03E9"/>
    <w:rsid w:val="003F5EB8"/>
    <w:rsid w:val="00431F3D"/>
    <w:rsid w:val="004614F7"/>
    <w:rsid w:val="004C44E6"/>
    <w:rsid w:val="004D2C7E"/>
    <w:rsid w:val="00502117"/>
    <w:rsid w:val="005552EA"/>
    <w:rsid w:val="00560E8A"/>
    <w:rsid w:val="00577303"/>
    <w:rsid w:val="005A4F0B"/>
    <w:rsid w:val="005D2D97"/>
    <w:rsid w:val="00671A8A"/>
    <w:rsid w:val="006D4A0A"/>
    <w:rsid w:val="006D6584"/>
    <w:rsid w:val="007141D8"/>
    <w:rsid w:val="007370AD"/>
    <w:rsid w:val="008360BC"/>
    <w:rsid w:val="00863546"/>
    <w:rsid w:val="00872845"/>
    <w:rsid w:val="0087555F"/>
    <w:rsid w:val="008800AE"/>
    <w:rsid w:val="008B567D"/>
    <w:rsid w:val="008F1B71"/>
    <w:rsid w:val="00900B0E"/>
    <w:rsid w:val="00913885"/>
    <w:rsid w:val="009153F0"/>
    <w:rsid w:val="00983C68"/>
    <w:rsid w:val="009B150A"/>
    <w:rsid w:val="009B15D6"/>
    <w:rsid w:val="009E30E8"/>
    <w:rsid w:val="00A46180"/>
    <w:rsid w:val="00A566E8"/>
    <w:rsid w:val="00A8108A"/>
    <w:rsid w:val="00AB24EB"/>
    <w:rsid w:val="00AB2AF6"/>
    <w:rsid w:val="00AF4939"/>
    <w:rsid w:val="00B0422E"/>
    <w:rsid w:val="00B64406"/>
    <w:rsid w:val="00B82CA0"/>
    <w:rsid w:val="00C108B4"/>
    <w:rsid w:val="00C43599"/>
    <w:rsid w:val="00C56A3B"/>
    <w:rsid w:val="00CA471A"/>
    <w:rsid w:val="00D27851"/>
    <w:rsid w:val="00D46F14"/>
    <w:rsid w:val="00DB003D"/>
    <w:rsid w:val="00DC109A"/>
    <w:rsid w:val="00DF1E52"/>
    <w:rsid w:val="00DF43D5"/>
    <w:rsid w:val="00DF4B56"/>
    <w:rsid w:val="00E43D20"/>
    <w:rsid w:val="00EC3781"/>
    <w:rsid w:val="00EC70C1"/>
    <w:rsid w:val="00ED4AB6"/>
    <w:rsid w:val="00EE6040"/>
    <w:rsid w:val="00EF4D6A"/>
    <w:rsid w:val="00F53532"/>
    <w:rsid w:val="00F77243"/>
    <w:rsid w:val="00FA2F7D"/>
    <w:rsid w:val="00FA545C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E1215"/>
  <w15:chartTrackingRefBased/>
  <w15:docId w15:val="{3C141FD3-429B-4239-A572-02CAD32A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Getting-involve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committees-11th-assembly/public-accounts-and-administration/inquiry-into-auditor-general-performance-audit-reports-102024-safer-families-levy-and-132024-invoicing-and-payments-for-digital-health-record-hosting-services/_nocach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PAA@parliament.act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New%20inquiries\Template%20-%20media%20release%20-%20new%20inqui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 - new inquiry</Template>
  <TotalTime>22</TotalTime>
  <Pages>1</Pages>
  <Words>250</Words>
  <Characters>1438</Characters>
  <Application>Microsoft Office Word</Application>
  <DocSecurity>0</DocSecurity>
  <Lines>31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media release - new inquiry</dc:title>
  <dc:subject/>
  <dc:creator>Milne, Sophie</dc:creator>
  <cp:keywords/>
  <dc:description/>
  <cp:lastModifiedBy>Milne, Sophie</cp:lastModifiedBy>
  <cp:revision>19</cp:revision>
  <cp:lastPrinted>2025-07-03T23:44:00Z</cp:lastPrinted>
  <dcterms:created xsi:type="dcterms:W3CDTF">2025-07-01T01:49:00Z</dcterms:created>
  <dcterms:modified xsi:type="dcterms:W3CDTF">2025-07-04T03:29:00Z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18498ed8,6c767502,3f1c5442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OFFICIAL: Sensitive - Legislative Secrecy</vt:lpwstr>
  </property>
  <property fmtid="{D5CDD505-2E9C-101B-9397-08002B2CF9AE}" pid="5" name="MSIP_Label_ef6ee2cd-1d0e-418c-aa17-43cefbd0fad1_Enabled">
    <vt:lpwstr>true</vt:lpwstr>
  </property>
  <property fmtid="{D5CDD505-2E9C-101B-9397-08002B2CF9AE}" pid="6" name="MSIP_Label_ef6ee2cd-1d0e-418c-aa17-43cefbd0fad1_SetDate">
    <vt:lpwstr>2025-07-01T01:54:16Z</vt:lpwstr>
  </property>
  <property fmtid="{D5CDD505-2E9C-101B-9397-08002B2CF9AE}" pid="7" name="MSIP_Label_ef6ee2cd-1d0e-418c-aa17-43cefbd0fad1_Method">
    <vt:lpwstr>Privileged</vt:lpwstr>
  </property>
  <property fmtid="{D5CDD505-2E9C-101B-9397-08002B2CF9AE}" pid="8" name="MSIP_Label_ef6ee2cd-1d0e-418c-aa17-43cefbd0fad1_Name">
    <vt:lpwstr>OFFICIAL Sensitive - Legislative Secrecy</vt:lpwstr>
  </property>
  <property fmtid="{D5CDD505-2E9C-101B-9397-08002B2CF9AE}" pid="9" name="MSIP_Label_ef6ee2cd-1d0e-418c-aa17-43cefbd0fad1_SiteId">
    <vt:lpwstr>b46c1908-0334-4236-b978-585ee88e4199</vt:lpwstr>
  </property>
  <property fmtid="{D5CDD505-2E9C-101B-9397-08002B2CF9AE}" pid="10" name="MSIP_Label_ef6ee2cd-1d0e-418c-aa17-43cefbd0fad1_ActionId">
    <vt:lpwstr>d6b1bcb3-0a0b-4dc7-aeb0-78c41d23a6db</vt:lpwstr>
  </property>
  <property fmtid="{D5CDD505-2E9C-101B-9397-08002B2CF9AE}" pid="11" name="MSIP_Label_ef6ee2cd-1d0e-418c-aa17-43cefbd0fad1_ContentBits">
    <vt:lpwstr>1</vt:lpwstr>
  </property>
  <property fmtid="{D5CDD505-2E9C-101B-9397-08002B2CF9AE}" pid="12" name="MSIP_Label_ef6ee2cd-1d0e-418c-aa17-43cefbd0fad1_Tag">
    <vt:lpwstr>10, 0, 1, 1</vt:lpwstr>
  </property>
</Properties>
</file>