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DC79" w14:textId="78E28C5A" w:rsidR="00BF2998" w:rsidRPr="00BF2998" w:rsidRDefault="00BF2998" w:rsidP="00BF2998">
      <w:pPr>
        <w:jc w:val="center"/>
        <w:rPr>
          <w:rFonts w:ascii="Times New Roman" w:hAnsi="Times New Roman"/>
          <w:b/>
          <w:bCs/>
          <w:lang w:val="en-AU"/>
        </w:rPr>
      </w:pPr>
      <w:r w:rsidRPr="00BF2998">
        <w:rPr>
          <w:rFonts w:ascii="Times New Roman" w:hAnsi="Times New Roman"/>
          <w:b/>
          <w:bCs/>
          <w:noProof/>
          <w:lang w:val="en-AU"/>
        </w:rPr>
        <w:drawing>
          <wp:inline distT="0" distB="0" distL="0" distR="0" wp14:anchorId="213A7455" wp14:editId="5A2FDA9D">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598BDE6E" w14:textId="77777777" w:rsidR="00BF2998" w:rsidRPr="00BF2998" w:rsidRDefault="00BF2998" w:rsidP="00BF2998">
      <w:pPr>
        <w:keepNext/>
        <w:keepLines/>
        <w:spacing w:before="320"/>
        <w:jc w:val="center"/>
        <w:rPr>
          <w:rFonts w:ascii="Calibri" w:hAnsi="Calibri"/>
          <w:b/>
          <w:bCs/>
          <w:sz w:val="32"/>
          <w:szCs w:val="32"/>
          <w:lang w:val="en-AU"/>
        </w:rPr>
      </w:pPr>
      <w:r w:rsidRPr="00BF2998">
        <w:rPr>
          <w:rFonts w:ascii="Calibri" w:hAnsi="Calibri"/>
          <w:b/>
          <w:bCs/>
          <w:sz w:val="32"/>
          <w:szCs w:val="32"/>
          <w:lang w:val="en-AU"/>
        </w:rPr>
        <w:t>LEGISLATIVE ASSEMBLY FOR THE</w:t>
      </w:r>
    </w:p>
    <w:p w14:paraId="65E0FEF2" w14:textId="77777777" w:rsidR="00BF2998" w:rsidRPr="00BF2998" w:rsidRDefault="00BF2998" w:rsidP="00BF2998">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BF2998">
            <w:rPr>
              <w:rFonts w:ascii="Calibri" w:hAnsi="Calibri"/>
              <w:b/>
              <w:bCs/>
              <w:sz w:val="32"/>
              <w:szCs w:val="32"/>
              <w:lang w:val="en-AU"/>
            </w:rPr>
            <w:t>AUSTRALIAN CAPITAL TERRITORY</w:t>
          </w:r>
        </w:smartTag>
      </w:smartTag>
    </w:p>
    <w:p w14:paraId="03A173B8" w14:textId="77777777" w:rsidR="00BF2998" w:rsidRPr="00BF2998" w:rsidRDefault="00BF2998" w:rsidP="00BF2998">
      <w:pPr>
        <w:spacing w:before="360"/>
        <w:jc w:val="center"/>
        <w:rPr>
          <w:rFonts w:ascii="Calibri" w:hAnsi="Calibri"/>
          <w:b/>
          <w:sz w:val="28"/>
          <w:szCs w:val="28"/>
        </w:rPr>
      </w:pPr>
      <w:r w:rsidRPr="00BF2998">
        <w:rPr>
          <w:rFonts w:ascii="Calibri" w:hAnsi="Calibri"/>
          <w:b/>
          <w:sz w:val="28"/>
          <w:szCs w:val="28"/>
        </w:rPr>
        <w:t>2020–2021–2022–2023</w:t>
      </w:r>
    </w:p>
    <w:p w14:paraId="63E0F93D" w14:textId="77777777" w:rsidR="00BF2998" w:rsidRPr="00BF2998" w:rsidRDefault="00BF2998" w:rsidP="00BF2998">
      <w:pPr>
        <w:keepNext/>
        <w:keepLines/>
        <w:spacing w:before="360"/>
        <w:jc w:val="center"/>
        <w:rPr>
          <w:rFonts w:ascii="Calibri" w:hAnsi="Calibri"/>
          <w:b/>
          <w:sz w:val="40"/>
          <w:szCs w:val="40"/>
          <w:lang w:val="en-AU"/>
        </w:rPr>
      </w:pPr>
      <w:r w:rsidRPr="00BF2998">
        <w:rPr>
          <w:rFonts w:ascii="Calibri" w:hAnsi="Calibri"/>
          <w:b/>
          <w:sz w:val="40"/>
          <w:szCs w:val="40"/>
          <w:lang w:val="en-AU"/>
        </w:rPr>
        <w:t>MINUTES OF PROCEEDINGS</w:t>
      </w:r>
    </w:p>
    <w:p w14:paraId="48C6771F" w14:textId="015B4257" w:rsidR="00BF2998" w:rsidRPr="00BF2998" w:rsidRDefault="00BF2998" w:rsidP="00722D82">
      <w:pPr>
        <w:spacing w:before="240"/>
        <w:jc w:val="center"/>
        <w:rPr>
          <w:rFonts w:ascii="Calibri" w:hAnsi="Calibri"/>
          <w:b/>
          <w:sz w:val="28"/>
          <w:szCs w:val="28"/>
        </w:rPr>
      </w:pPr>
      <w:r w:rsidRPr="00BF2998">
        <w:rPr>
          <w:rFonts w:ascii="Calibri" w:hAnsi="Calibri"/>
          <w:b/>
          <w:sz w:val="28"/>
          <w:szCs w:val="28"/>
        </w:rPr>
        <w:t xml:space="preserve">No </w:t>
      </w:r>
      <w:r>
        <w:rPr>
          <w:rFonts w:ascii="Calibri" w:hAnsi="Calibri"/>
          <w:b/>
          <w:sz w:val="28"/>
          <w:szCs w:val="28"/>
        </w:rPr>
        <w:t>94</w:t>
      </w:r>
    </w:p>
    <w:p w14:paraId="00D4B190" w14:textId="7403905C" w:rsidR="00BF2998" w:rsidRPr="00BF2998" w:rsidRDefault="00BF2998" w:rsidP="00722D82">
      <w:pPr>
        <w:keepNext/>
        <w:keepLines/>
        <w:spacing w:before="240"/>
        <w:jc w:val="center"/>
        <w:rPr>
          <w:rFonts w:ascii="Calibri" w:hAnsi="Calibri"/>
          <w:b/>
          <w:bCs/>
          <w:caps/>
          <w:sz w:val="28"/>
          <w:szCs w:val="28"/>
          <w:lang w:val="en-AU"/>
        </w:rPr>
      </w:pPr>
      <w:r>
        <w:rPr>
          <w:rFonts w:ascii="Calibri" w:hAnsi="Calibri"/>
          <w:b/>
          <w:bCs/>
          <w:caps/>
          <w:sz w:val="28"/>
          <w:szCs w:val="28"/>
          <w:lang w:val="en-AU"/>
        </w:rPr>
        <w:t>Thursday, 31 August 2023</w:t>
      </w:r>
    </w:p>
    <w:tbl>
      <w:tblPr>
        <w:tblW w:w="0" w:type="auto"/>
        <w:jc w:val="center"/>
        <w:tblLayout w:type="fixed"/>
        <w:tblLook w:val="0000" w:firstRow="0" w:lastRow="0" w:firstColumn="0" w:lastColumn="0" w:noHBand="0" w:noVBand="0"/>
      </w:tblPr>
      <w:tblGrid>
        <w:gridCol w:w="2452"/>
      </w:tblGrid>
      <w:tr w:rsidR="00BF2998" w:rsidRPr="00BF2998" w14:paraId="4A4AB5C1" w14:textId="77777777" w:rsidTr="002A0CE9">
        <w:trPr>
          <w:trHeight w:hRule="exact" w:val="333"/>
          <w:jc w:val="center"/>
        </w:trPr>
        <w:tc>
          <w:tcPr>
            <w:tcW w:w="2452" w:type="dxa"/>
          </w:tcPr>
          <w:p w14:paraId="7AAC97DB" w14:textId="77777777" w:rsidR="00BF2998" w:rsidRPr="00BF2998" w:rsidRDefault="00BF2998" w:rsidP="00BF2998">
            <w:pPr>
              <w:rPr>
                <w:rFonts w:ascii="Times New Roman" w:hAnsi="Times New Roman"/>
                <w:color w:val="008000"/>
                <w:sz w:val="16"/>
                <w:lang w:val="en-AU"/>
              </w:rPr>
            </w:pPr>
          </w:p>
        </w:tc>
      </w:tr>
      <w:tr w:rsidR="00BF2998" w:rsidRPr="00BF2998" w14:paraId="333E57D1" w14:textId="77777777" w:rsidTr="002A0CE9">
        <w:trPr>
          <w:trHeight w:hRule="exact" w:val="60"/>
          <w:jc w:val="center"/>
        </w:trPr>
        <w:tc>
          <w:tcPr>
            <w:tcW w:w="2452" w:type="dxa"/>
            <w:tcBorders>
              <w:top w:val="single" w:sz="8" w:space="0" w:color="000000"/>
              <w:bottom w:val="single" w:sz="4" w:space="0" w:color="000000"/>
            </w:tcBorders>
          </w:tcPr>
          <w:p w14:paraId="2F2B829C" w14:textId="77777777" w:rsidR="00BF2998" w:rsidRPr="00BF2998" w:rsidRDefault="00BF2998" w:rsidP="00BF2998">
            <w:pPr>
              <w:rPr>
                <w:rFonts w:ascii="Times New Roman" w:hAnsi="Times New Roman"/>
                <w:color w:val="008000"/>
                <w:sz w:val="16"/>
                <w:lang w:val="en-AU"/>
              </w:rPr>
            </w:pPr>
          </w:p>
        </w:tc>
      </w:tr>
      <w:tr w:rsidR="00BF2998" w:rsidRPr="00BF2998" w14:paraId="2F47529B" w14:textId="77777777" w:rsidTr="002A0CE9">
        <w:trPr>
          <w:trHeight w:hRule="exact" w:val="200"/>
          <w:jc w:val="center"/>
        </w:trPr>
        <w:tc>
          <w:tcPr>
            <w:tcW w:w="2452" w:type="dxa"/>
          </w:tcPr>
          <w:p w14:paraId="79BBA8CA" w14:textId="77777777" w:rsidR="00BF2998" w:rsidRPr="00BF2998" w:rsidRDefault="00BF2998" w:rsidP="00BF2998">
            <w:pPr>
              <w:rPr>
                <w:rFonts w:ascii="Times New Roman" w:hAnsi="Times New Roman"/>
                <w:color w:val="008000"/>
                <w:sz w:val="16"/>
                <w:lang w:val="en-AU"/>
              </w:rPr>
            </w:pPr>
          </w:p>
        </w:tc>
      </w:tr>
    </w:tbl>
    <w:p w14:paraId="0CA796B9" w14:textId="72DA5F6F" w:rsidR="00BF2998" w:rsidRPr="00BF2998" w:rsidRDefault="00BF2998" w:rsidP="00B22369">
      <w:pPr>
        <w:keepNext/>
        <w:keepLines/>
        <w:tabs>
          <w:tab w:val="right" w:pos="339"/>
          <w:tab w:val="left" w:pos="720"/>
        </w:tabs>
        <w:spacing w:before="200"/>
        <w:ind w:left="720" w:hanging="720"/>
        <w:jc w:val="both"/>
        <w:rPr>
          <w:rFonts w:ascii="Calibri" w:hAnsi="Calibri"/>
          <w:bCs/>
          <w:lang w:val="en-AU"/>
        </w:rPr>
      </w:pPr>
      <w:r w:rsidRPr="00BF2998">
        <w:rPr>
          <w:rFonts w:ascii="Calibri" w:hAnsi="Calibri"/>
        </w:rPr>
        <w:tab/>
      </w:r>
      <w:r w:rsidR="000546F9">
        <w:rPr>
          <w:rFonts w:ascii="Calibri" w:hAnsi="Calibri"/>
          <w:b/>
          <w:bCs/>
        </w:rPr>
        <w:fldChar w:fldCharType="begin"/>
      </w:r>
      <w:r w:rsidR="000546F9">
        <w:rPr>
          <w:rFonts w:ascii="Calibri" w:hAnsi="Calibri"/>
          <w:b/>
          <w:bCs/>
        </w:rPr>
        <w:instrText xml:space="preserve"> SEQ A \* MERGEFORMAT </w:instrText>
      </w:r>
      <w:r w:rsidR="000546F9">
        <w:rPr>
          <w:rFonts w:ascii="Calibri" w:hAnsi="Calibri"/>
          <w:b/>
          <w:bCs/>
        </w:rPr>
        <w:fldChar w:fldCharType="separate"/>
      </w:r>
      <w:r w:rsidR="00B974F1">
        <w:rPr>
          <w:rFonts w:ascii="Calibri" w:hAnsi="Calibri"/>
          <w:b/>
          <w:bCs/>
          <w:noProof/>
        </w:rPr>
        <w:t>1</w:t>
      </w:r>
      <w:r w:rsidR="000546F9">
        <w:rPr>
          <w:rFonts w:ascii="Calibri" w:hAnsi="Calibri"/>
          <w:b/>
          <w:bCs/>
        </w:rPr>
        <w:fldChar w:fldCharType="end"/>
      </w:r>
      <w:r w:rsidRPr="00BF2998">
        <w:rPr>
          <w:rFonts w:ascii="Calibri" w:hAnsi="Calibri"/>
        </w:rPr>
        <w:tab/>
      </w:r>
      <w:r w:rsidRPr="00BF2998">
        <w:rPr>
          <w:rFonts w:ascii="Calibri" w:hAnsi="Calibri"/>
          <w:bCs/>
          <w:lang w:val="en-AU"/>
        </w:rPr>
        <w:t xml:space="preserve">The Assembly met at 10 am, pursuant to adjournment.  The Speaker </w:t>
      </w:r>
      <w:r w:rsidRPr="00BF2998">
        <w:rPr>
          <w:rFonts w:ascii="Calibri" w:hAnsi="Calibri"/>
          <w:bCs/>
        </w:rPr>
        <w:t>(</w:t>
      </w:r>
      <w:r>
        <w:rPr>
          <w:rFonts w:ascii="Calibri" w:hAnsi="Calibri"/>
          <w:bCs/>
        </w:rPr>
        <w:t>Ms Burch</w:t>
      </w:r>
      <w:r w:rsidRPr="00BF2998">
        <w:rPr>
          <w:rFonts w:ascii="Calibri" w:hAnsi="Calibri"/>
          <w:bCs/>
        </w:rPr>
        <w:t>)</w:t>
      </w:r>
      <w:r w:rsidRPr="00BF2998">
        <w:rPr>
          <w:rFonts w:ascii="Calibri" w:hAnsi="Calibri"/>
          <w:bCs/>
          <w:lang w:val="en-AU"/>
        </w:rPr>
        <w:t xml:space="preserve"> took the Chair and made the following acknowledgement of country in the Ngunnawal language:</w:t>
      </w:r>
    </w:p>
    <w:p w14:paraId="144DDCAD" w14:textId="77777777" w:rsidR="00BF2998" w:rsidRPr="00BF2998" w:rsidRDefault="00BF2998" w:rsidP="00722D82">
      <w:pPr>
        <w:spacing w:before="80"/>
        <w:ind w:left="862"/>
        <w:jc w:val="both"/>
        <w:rPr>
          <w:rFonts w:ascii="Calibri" w:hAnsi="Calibri"/>
          <w:lang w:val="en-AU"/>
        </w:rPr>
      </w:pPr>
      <w:r w:rsidRPr="00BF2998">
        <w:rPr>
          <w:rFonts w:ascii="Calibri" w:hAnsi="Calibri"/>
          <w:lang w:val="en-AU"/>
        </w:rPr>
        <w:t>Dhawura nguna, dhawura Ngunnawal.</w:t>
      </w:r>
    </w:p>
    <w:p w14:paraId="0A17856F" w14:textId="77777777" w:rsidR="00BF2998" w:rsidRPr="00BF2998" w:rsidRDefault="00BF2998" w:rsidP="00BF2998">
      <w:pPr>
        <w:spacing w:before="40"/>
        <w:ind w:left="864"/>
        <w:jc w:val="both"/>
        <w:rPr>
          <w:rFonts w:ascii="Calibri" w:hAnsi="Calibri"/>
          <w:lang w:val="en-AU"/>
        </w:rPr>
      </w:pPr>
      <w:r w:rsidRPr="00BF2998">
        <w:rPr>
          <w:rFonts w:ascii="Calibri" w:hAnsi="Calibri"/>
          <w:lang w:val="en-AU"/>
        </w:rPr>
        <w:t>Yanggu ngalawiri, dhunimanyin Ngunnawalwari dhawurawari.</w:t>
      </w:r>
    </w:p>
    <w:p w14:paraId="4366A9B9" w14:textId="77777777" w:rsidR="00BF2998" w:rsidRPr="00BF2998" w:rsidRDefault="00BF2998" w:rsidP="00BF2998">
      <w:pPr>
        <w:spacing w:before="40"/>
        <w:ind w:left="864"/>
        <w:jc w:val="both"/>
        <w:rPr>
          <w:rFonts w:ascii="Calibri" w:hAnsi="Calibri"/>
          <w:lang w:val="en-AU"/>
        </w:rPr>
      </w:pPr>
      <w:r w:rsidRPr="00BF2998">
        <w:rPr>
          <w:rFonts w:ascii="Calibri" w:hAnsi="Calibri"/>
          <w:lang w:val="en-AU"/>
        </w:rPr>
        <w:t>Nginggada Dindi dhawura Ngunnaawalbun yindjumaralidjinyin.</w:t>
      </w:r>
    </w:p>
    <w:p w14:paraId="5489F31A" w14:textId="77777777" w:rsidR="00BF2998" w:rsidRPr="00BF2998" w:rsidRDefault="00BF2998" w:rsidP="00722D82">
      <w:pPr>
        <w:spacing w:before="80"/>
        <w:ind w:left="862"/>
        <w:jc w:val="both"/>
        <w:rPr>
          <w:rFonts w:ascii="Calibri" w:hAnsi="Calibri"/>
          <w:i/>
          <w:lang w:val="en-AU"/>
        </w:rPr>
      </w:pPr>
      <w:r w:rsidRPr="00BF2998">
        <w:rPr>
          <w:rFonts w:ascii="Calibri" w:hAnsi="Calibri"/>
          <w:i/>
          <w:lang w:val="en-AU"/>
        </w:rPr>
        <w:t>This is Ngunnawal Country.</w:t>
      </w:r>
    </w:p>
    <w:p w14:paraId="4B3FFE91" w14:textId="77777777" w:rsidR="00BF2998" w:rsidRPr="00BF2998" w:rsidRDefault="00BF2998" w:rsidP="00BF2998">
      <w:pPr>
        <w:spacing w:before="40"/>
        <w:ind w:left="864"/>
        <w:jc w:val="both"/>
        <w:rPr>
          <w:rFonts w:ascii="Calibri" w:hAnsi="Calibri"/>
          <w:i/>
          <w:lang w:val="en-AU"/>
        </w:rPr>
      </w:pPr>
      <w:r w:rsidRPr="00BF2998">
        <w:rPr>
          <w:rFonts w:ascii="Calibri" w:hAnsi="Calibri"/>
          <w:i/>
          <w:lang w:val="en-AU"/>
        </w:rPr>
        <w:t>Today we are gathering on Ngunnawal country.</w:t>
      </w:r>
    </w:p>
    <w:p w14:paraId="7115DD82" w14:textId="77777777" w:rsidR="00BF2998" w:rsidRPr="00BF2998" w:rsidRDefault="00BF2998" w:rsidP="00BF2998">
      <w:pPr>
        <w:spacing w:before="40"/>
        <w:ind w:left="864"/>
        <w:jc w:val="both"/>
        <w:rPr>
          <w:rFonts w:ascii="Calibri" w:hAnsi="Calibri"/>
          <w:i/>
          <w:lang w:val="en-AU"/>
        </w:rPr>
      </w:pPr>
      <w:r w:rsidRPr="00BF2998">
        <w:rPr>
          <w:rFonts w:ascii="Calibri" w:hAnsi="Calibri"/>
          <w:i/>
          <w:lang w:val="en-AU"/>
        </w:rPr>
        <w:t>We always pay respect to Elders, female and male, and Ngunnawal country.</w:t>
      </w:r>
    </w:p>
    <w:p w14:paraId="6EDFC673" w14:textId="370A6120" w:rsidR="00BF2998" w:rsidRDefault="00BF2998" w:rsidP="00722D82">
      <w:pPr>
        <w:spacing w:before="80"/>
        <w:ind w:left="720"/>
        <w:jc w:val="both"/>
        <w:rPr>
          <w:rFonts w:ascii="Calibri" w:hAnsi="Calibri"/>
          <w:lang w:val="en-AU"/>
        </w:rPr>
      </w:pPr>
      <w:r w:rsidRPr="00BF2998">
        <w:rPr>
          <w:rFonts w:ascii="Calibri" w:hAnsi="Calibri"/>
          <w:lang w:val="en-AU"/>
        </w:rPr>
        <w:t xml:space="preserve">The Speaker asked Members to stand in silence and </w:t>
      </w:r>
      <w:r w:rsidRPr="00BF2998">
        <w:rPr>
          <w:rFonts w:ascii="Calibri" w:hAnsi="Calibri"/>
          <w:spacing w:val="-2"/>
          <w:lang w:val="en-AU"/>
        </w:rPr>
        <w:t>pray or reflect on their</w:t>
      </w:r>
      <w:r w:rsidRPr="00BF2998">
        <w:rPr>
          <w:rFonts w:ascii="Calibri" w:hAnsi="Calibri"/>
          <w:lang w:val="en-AU"/>
        </w:rPr>
        <w:t xml:space="preserve"> responsibilities to the people of the Australian Capital Territory.</w:t>
      </w:r>
    </w:p>
    <w:p w14:paraId="53462261" w14:textId="22127796" w:rsidR="005F7EE2" w:rsidRPr="005F7EE2" w:rsidRDefault="00ED0089" w:rsidP="00851F45">
      <w:pPr>
        <w:keepNext/>
        <w:keepLines/>
        <w:tabs>
          <w:tab w:val="right" w:pos="339"/>
          <w:tab w:val="left" w:pos="720"/>
        </w:tabs>
        <w:spacing w:before="200"/>
        <w:ind w:left="720" w:hanging="720"/>
        <w:jc w:val="both"/>
        <w:rPr>
          <w:rFonts w:ascii="Calibri" w:hAnsi="Calibri"/>
          <w:b/>
          <w:caps/>
          <w:lang w:val="en-AU"/>
        </w:rPr>
      </w:pPr>
      <w:r w:rsidRPr="00ED0089">
        <w:rPr>
          <w:rFonts w:ascii="Calibri" w:hAnsi="Calibri"/>
          <w:b/>
          <w:caps/>
          <w:lang w:val="en-AU"/>
        </w:rPr>
        <w:tab/>
      </w:r>
      <w:r w:rsidR="000546F9">
        <w:rPr>
          <w:rFonts w:ascii="Calibri" w:hAnsi="Calibri"/>
          <w:b/>
          <w:bCs/>
          <w:caps/>
        </w:rPr>
        <w:fldChar w:fldCharType="begin"/>
      </w:r>
      <w:r w:rsidR="000546F9">
        <w:rPr>
          <w:rFonts w:ascii="Calibri" w:hAnsi="Calibri"/>
          <w:b/>
          <w:bCs/>
          <w:caps/>
        </w:rPr>
        <w:instrText xml:space="preserve"> SEQ A \* MERGEFORMAT </w:instrText>
      </w:r>
      <w:r w:rsidR="000546F9">
        <w:rPr>
          <w:rFonts w:ascii="Calibri" w:hAnsi="Calibri"/>
          <w:b/>
          <w:bCs/>
          <w:caps/>
        </w:rPr>
        <w:fldChar w:fldCharType="separate"/>
      </w:r>
      <w:r w:rsidR="00B974F1">
        <w:rPr>
          <w:rFonts w:ascii="Calibri" w:hAnsi="Calibri"/>
          <w:b/>
          <w:bCs/>
          <w:caps/>
          <w:noProof/>
        </w:rPr>
        <w:t>2</w:t>
      </w:r>
      <w:r w:rsidR="000546F9">
        <w:rPr>
          <w:rFonts w:ascii="Calibri" w:hAnsi="Calibri"/>
          <w:b/>
          <w:bCs/>
          <w:caps/>
        </w:rPr>
        <w:fldChar w:fldCharType="end"/>
      </w:r>
      <w:r w:rsidRPr="00ED0089">
        <w:rPr>
          <w:rFonts w:ascii="Calibri" w:hAnsi="Calibri"/>
          <w:b/>
          <w:caps/>
        </w:rPr>
        <w:tab/>
      </w:r>
      <w:r>
        <w:rPr>
          <w:rFonts w:ascii="Calibri" w:hAnsi="Calibri"/>
          <w:b/>
          <w:caps/>
        </w:rPr>
        <w:t>Payroll Tax Amendment Bill 2023</w:t>
      </w:r>
      <w:r w:rsidR="005F7EE2" w:rsidRPr="005F7EE2">
        <w:rPr>
          <w:rFonts w:ascii="Calibri" w:hAnsi="Calibri"/>
          <w:b/>
          <w:caps/>
          <w:lang w:val="en-AU"/>
        </w:rPr>
        <w:t>—SPEAKER</w:t>
      </w:r>
      <w:r w:rsidR="00B21DE8">
        <w:rPr>
          <w:rFonts w:ascii="Calibri" w:hAnsi="Calibri"/>
          <w:b/>
          <w:caps/>
          <w:lang w:val="en-AU"/>
        </w:rPr>
        <w:t>’</w:t>
      </w:r>
      <w:r w:rsidR="005F7EE2" w:rsidRPr="005F7EE2">
        <w:rPr>
          <w:rFonts w:ascii="Calibri" w:hAnsi="Calibri"/>
          <w:b/>
          <w:caps/>
          <w:lang w:val="en-AU"/>
        </w:rPr>
        <w:t>S RULING</w:t>
      </w:r>
    </w:p>
    <w:p w14:paraId="44A1BF07" w14:textId="433571DB" w:rsidR="005F7EE2" w:rsidRPr="00851F45" w:rsidRDefault="005F7EE2" w:rsidP="005F7EE2">
      <w:pPr>
        <w:spacing w:before="120"/>
        <w:ind w:left="720"/>
        <w:rPr>
          <w:rFonts w:ascii="Calibri" w:hAnsi="Calibri"/>
          <w:spacing w:val="-4"/>
          <w:lang w:val="en-AU"/>
        </w:rPr>
      </w:pPr>
      <w:r w:rsidRPr="005F7EE2">
        <w:rPr>
          <w:rFonts w:ascii="Calibri" w:hAnsi="Calibri"/>
          <w:lang w:val="en-AU"/>
        </w:rPr>
        <w:t>The Speaker advised Members</w:t>
      </w:r>
      <w:r w:rsidRPr="00B22369">
        <w:rPr>
          <w:rFonts w:ascii="Calibri" w:hAnsi="Calibri"/>
          <w:lang w:val="en-AU"/>
        </w:rPr>
        <w:t xml:space="preserve"> of a breach of standing order</w:t>
      </w:r>
      <w:r w:rsidR="003B41A8" w:rsidRPr="00B22369">
        <w:rPr>
          <w:rFonts w:ascii="Calibri" w:hAnsi="Calibri"/>
          <w:lang w:val="en-AU"/>
        </w:rPr>
        <w:t>s</w:t>
      </w:r>
      <w:r w:rsidRPr="00B22369">
        <w:rPr>
          <w:rFonts w:ascii="Calibri" w:hAnsi="Calibri"/>
          <w:lang w:val="en-AU"/>
        </w:rPr>
        <w:t xml:space="preserve"> in relation to the </w:t>
      </w:r>
      <w:r w:rsidRPr="00B22369">
        <w:rPr>
          <w:rFonts w:ascii="Calibri" w:hAnsi="Calibri"/>
          <w:spacing w:val="-4"/>
          <w:lang w:val="en-AU"/>
        </w:rPr>
        <w:t>presentation of the Payroll Tax Amendment Bill 2023</w:t>
      </w:r>
      <w:r w:rsidR="003B41A8" w:rsidRPr="00B22369">
        <w:rPr>
          <w:rFonts w:ascii="Calibri" w:hAnsi="Calibri"/>
          <w:spacing w:val="-4"/>
          <w:lang w:val="en-AU"/>
        </w:rPr>
        <w:t xml:space="preserve"> on 29 August 2023</w:t>
      </w:r>
      <w:r w:rsidR="00B22369" w:rsidRPr="00B22369">
        <w:rPr>
          <w:rFonts w:ascii="Calibri" w:hAnsi="Calibri"/>
          <w:spacing w:val="-4"/>
          <w:lang w:val="en-AU"/>
        </w:rPr>
        <w:t xml:space="preserve">. Having considered </w:t>
      </w:r>
      <w:r w:rsidR="00B22369" w:rsidRPr="00851F45">
        <w:rPr>
          <w:rFonts w:ascii="Calibri" w:hAnsi="Calibri"/>
          <w:lang w:val="en-AU"/>
        </w:rPr>
        <w:t>standing orders 201A and 275,</w:t>
      </w:r>
      <w:r w:rsidRPr="00851F45">
        <w:rPr>
          <w:rFonts w:ascii="Calibri" w:hAnsi="Calibri"/>
          <w:lang w:val="en-AU"/>
        </w:rPr>
        <w:t xml:space="preserve"> and, in accordance with standing order 170, </w:t>
      </w:r>
      <w:r w:rsidR="00851F45" w:rsidRPr="00851F45">
        <w:rPr>
          <w:rFonts w:ascii="Calibri" w:hAnsi="Calibri"/>
          <w:lang w:val="en-AU"/>
        </w:rPr>
        <w:t xml:space="preserve">she </w:t>
      </w:r>
      <w:r w:rsidRPr="00851F45">
        <w:rPr>
          <w:rFonts w:ascii="Calibri" w:hAnsi="Calibri"/>
          <w:lang w:val="en-AU"/>
        </w:rPr>
        <w:t xml:space="preserve">ordered </w:t>
      </w:r>
      <w:r w:rsidRPr="00851F45">
        <w:rPr>
          <w:rFonts w:ascii="Calibri" w:hAnsi="Calibri"/>
          <w:spacing w:val="-4"/>
          <w:lang w:val="en-AU"/>
        </w:rPr>
        <w:t>that the Bill be withdrawn from the</w:t>
      </w:r>
      <w:r w:rsidRPr="00B22369">
        <w:rPr>
          <w:rFonts w:ascii="Calibri" w:hAnsi="Calibri"/>
          <w:lang w:val="en-AU"/>
        </w:rPr>
        <w:t xml:space="preserve"> </w:t>
      </w:r>
      <w:r w:rsidRPr="00B22369">
        <w:rPr>
          <w:rFonts w:ascii="Calibri" w:hAnsi="Calibri"/>
          <w:i/>
          <w:lang w:val="en-AU"/>
        </w:rPr>
        <w:t>Notice Paper</w:t>
      </w:r>
      <w:r w:rsidR="003B41A8" w:rsidRPr="00B22369">
        <w:rPr>
          <w:rFonts w:ascii="Calibri" w:hAnsi="Calibri"/>
          <w:lang w:val="en-AU"/>
        </w:rPr>
        <w:t xml:space="preserve">. </w:t>
      </w:r>
      <w:r w:rsidR="003B41A8" w:rsidRPr="00851F45">
        <w:rPr>
          <w:rFonts w:ascii="Calibri" w:hAnsi="Calibri"/>
          <w:spacing w:val="-2"/>
          <w:lang w:val="en-AU"/>
        </w:rPr>
        <w:t>Consequently, the Standing Committee</w:t>
      </w:r>
      <w:r w:rsidR="003B41A8" w:rsidRPr="00851F45">
        <w:rPr>
          <w:rFonts w:ascii="Calibri" w:hAnsi="Calibri"/>
          <w:spacing w:val="-4"/>
          <w:lang w:val="en-AU"/>
        </w:rPr>
        <w:t xml:space="preserve"> on Public Accounts, to which the Bill had been sent, will no longer need to consider the Bill.</w:t>
      </w:r>
    </w:p>
    <w:p w14:paraId="33C1BB8E" w14:textId="3161596C" w:rsidR="0068150B" w:rsidRDefault="0068150B" w:rsidP="00722D82">
      <w:pPr>
        <w:spacing w:before="80"/>
        <w:ind w:left="720"/>
        <w:rPr>
          <w:rFonts w:ascii="Calibri" w:hAnsi="Calibri"/>
          <w:lang w:val="en-AU"/>
        </w:rPr>
      </w:pPr>
      <w:r>
        <w:rPr>
          <w:rFonts w:ascii="Calibri" w:hAnsi="Calibri"/>
          <w:i/>
          <w:iCs/>
          <w:lang w:val="en-AU"/>
        </w:rPr>
        <w:t>Paper:</w:t>
      </w:r>
      <w:r>
        <w:rPr>
          <w:rFonts w:ascii="Calibri" w:hAnsi="Calibri"/>
          <w:lang w:val="en-AU"/>
        </w:rPr>
        <w:t xml:space="preserve"> The Speaker presented the following paper:</w:t>
      </w:r>
    </w:p>
    <w:p w14:paraId="7EB04F62" w14:textId="745DB28D" w:rsidR="0068150B" w:rsidRPr="0068150B" w:rsidRDefault="0068150B" w:rsidP="00722D82">
      <w:pPr>
        <w:spacing w:before="80"/>
        <w:ind w:left="720"/>
        <w:rPr>
          <w:rFonts w:ascii="Calibri" w:hAnsi="Calibri"/>
          <w:lang w:val="en-AU"/>
        </w:rPr>
      </w:pPr>
      <w:r>
        <w:rPr>
          <w:rFonts w:ascii="Calibri" w:hAnsi="Calibri"/>
          <w:lang w:val="en-AU"/>
        </w:rPr>
        <w:t>Payroll Tax Amendment Bill 2023—Copy of Clerk</w:t>
      </w:r>
      <w:r w:rsidR="00B21DE8">
        <w:rPr>
          <w:rFonts w:ascii="Calibri" w:hAnsi="Calibri"/>
          <w:lang w:val="en-AU"/>
        </w:rPr>
        <w:t>’</w:t>
      </w:r>
      <w:r>
        <w:rPr>
          <w:rFonts w:ascii="Calibri" w:hAnsi="Calibri"/>
          <w:lang w:val="en-AU"/>
        </w:rPr>
        <w:t>s Advice to the Speaker, dated 30 August 2023.</w:t>
      </w:r>
    </w:p>
    <w:p w14:paraId="3D715638" w14:textId="5B15E2DC" w:rsidR="002177D5" w:rsidRPr="002177D5" w:rsidRDefault="002177D5" w:rsidP="00851F45">
      <w:pPr>
        <w:keepNext/>
        <w:keepLines/>
        <w:tabs>
          <w:tab w:val="right" w:pos="339"/>
          <w:tab w:val="left" w:pos="720"/>
        </w:tabs>
        <w:spacing w:before="200"/>
        <w:ind w:left="720" w:hanging="720"/>
        <w:rPr>
          <w:rFonts w:ascii="Calibri" w:hAnsi="Calibri"/>
          <w:b/>
          <w:caps/>
        </w:rPr>
      </w:pPr>
      <w:r w:rsidRPr="002177D5">
        <w:rPr>
          <w:rFonts w:ascii="Calibri" w:hAnsi="Calibri"/>
          <w:b/>
          <w:caps/>
        </w:rPr>
        <w:tab/>
      </w:r>
      <w:r w:rsidR="000546F9">
        <w:rPr>
          <w:rFonts w:ascii="Calibri" w:hAnsi="Calibri"/>
          <w:b/>
          <w:bCs/>
          <w:caps/>
        </w:rPr>
        <w:fldChar w:fldCharType="begin"/>
      </w:r>
      <w:r w:rsidR="000546F9">
        <w:rPr>
          <w:rFonts w:ascii="Calibri" w:hAnsi="Calibri"/>
          <w:b/>
          <w:bCs/>
          <w:caps/>
        </w:rPr>
        <w:instrText xml:space="preserve"> SEQ A \* MERGEFORMAT </w:instrText>
      </w:r>
      <w:r w:rsidR="000546F9">
        <w:rPr>
          <w:rFonts w:ascii="Calibri" w:hAnsi="Calibri"/>
          <w:b/>
          <w:bCs/>
          <w:caps/>
        </w:rPr>
        <w:fldChar w:fldCharType="separate"/>
      </w:r>
      <w:r w:rsidR="00B974F1">
        <w:rPr>
          <w:rFonts w:ascii="Calibri" w:hAnsi="Calibri"/>
          <w:b/>
          <w:bCs/>
          <w:caps/>
          <w:noProof/>
        </w:rPr>
        <w:t>3</w:t>
      </w:r>
      <w:r w:rsidR="000546F9">
        <w:rPr>
          <w:rFonts w:ascii="Calibri" w:hAnsi="Calibri"/>
          <w:b/>
          <w:bCs/>
          <w:caps/>
        </w:rPr>
        <w:fldChar w:fldCharType="end"/>
      </w:r>
      <w:r w:rsidRPr="002177D5">
        <w:rPr>
          <w:rFonts w:ascii="Calibri" w:hAnsi="Calibri"/>
          <w:b/>
          <w:caps/>
        </w:rPr>
        <w:tab/>
      </w:r>
      <w:r>
        <w:rPr>
          <w:rFonts w:ascii="Calibri" w:hAnsi="Calibri"/>
          <w:b/>
          <w:caps/>
        </w:rPr>
        <w:t>Payroll Tax Amendment Bill 2023</w:t>
      </w:r>
      <w:r w:rsidRPr="002177D5">
        <w:rPr>
          <w:rFonts w:ascii="Calibri" w:hAnsi="Calibri"/>
          <w:b/>
          <w:caps/>
        </w:rPr>
        <w:t>—</w:t>
      </w:r>
      <w:r w:rsidR="0068150B">
        <w:rPr>
          <w:rFonts w:ascii="Calibri" w:hAnsi="Calibri"/>
          <w:b/>
          <w:caps/>
        </w:rPr>
        <w:t>Proposed dissent from speaker</w:t>
      </w:r>
      <w:r w:rsidR="00B21DE8">
        <w:rPr>
          <w:rFonts w:ascii="Calibri" w:hAnsi="Calibri"/>
          <w:b/>
          <w:caps/>
        </w:rPr>
        <w:t>’</w:t>
      </w:r>
      <w:r w:rsidR="0068150B">
        <w:rPr>
          <w:rFonts w:ascii="Calibri" w:hAnsi="Calibri"/>
          <w:b/>
          <w:caps/>
        </w:rPr>
        <w:t>s ruling</w:t>
      </w:r>
    </w:p>
    <w:p w14:paraId="40057A9C" w14:textId="5D335F7D" w:rsidR="002177D5" w:rsidRDefault="002177D5" w:rsidP="002177D5">
      <w:pPr>
        <w:tabs>
          <w:tab w:val="left" w:pos="1197"/>
          <w:tab w:val="left" w:pos="1767"/>
        </w:tabs>
        <w:spacing w:before="120"/>
        <w:ind w:left="720"/>
        <w:rPr>
          <w:rFonts w:ascii="Calibri" w:hAnsi="Calibri"/>
          <w:lang w:val="en-AU"/>
        </w:rPr>
      </w:pPr>
      <w:r>
        <w:rPr>
          <w:rFonts w:ascii="Calibri" w:hAnsi="Calibri"/>
          <w:lang w:val="en-AU"/>
        </w:rPr>
        <w:t>Ms Lee</w:t>
      </w:r>
      <w:r w:rsidRPr="002177D5">
        <w:rPr>
          <w:rFonts w:ascii="Calibri" w:hAnsi="Calibri"/>
          <w:lang w:val="en-AU"/>
        </w:rPr>
        <w:t xml:space="preserve"> (</w:t>
      </w:r>
      <w:r>
        <w:rPr>
          <w:rFonts w:ascii="Calibri" w:hAnsi="Calibri"/>
          <w:lang w:val="en-AU"/>
        </w:rPr>
        <w:t>Leader of the Opposition)</w:t>
      </w:r>
      <w:r w:rsidRPr="002177D5">
        <w:rPr>
          <w:rFonts w:ascii="Calibri" w:hAnsi="Calibri"/>
          <w:lang w:val="en-AU"/>
        </w:rPr>
        <w:t>, by leave, moved</w:t>
      </w:r>
      <w:r w:rsidR="001936F8">
        <w:rPr>
          <w:rFonts w:ascii="Calibri" w:hAnsi="Calibri"/>
          <w:lang w:val="en-AU"/>
        </w:rPr>
        <w:t>—That</w:t>
      </w:r>
      <w:r w:rsidR="0068150B">
        <w:rPr>
          <w:rFonts w:ascii="Calibri" w:hAnsi="Calibri"/>
          <w:lang w:val="en-AU"/>
        </w:rPr>
        <w:t xml:space="preserve"> </w:t>
      </w:r>
      <w:r w:rsidRPr="002177D5">
        <w:rPr>
          <w:rFonts w:ascii="Calibri" w:hAnsi="Calibri"/>
          <w:lang w:val="en-AU"/>
        </w:rPr>
        <w:t xml:space="preserve">the </w:t>
      </w:r>
      <w:r w:rsidR="0068150B">
        <w:rPr>
          <w:rFonts w:ascii="Calibri" w:hAnsi="Calibri"/>
          <w:lang w:val="en-AU"/>
        </w:rPr>
        <w:t>Speaker</w:t>
      </w:r>
      <w:r w:rsidR="00B21DE8">
        <w:rPr>
          <w:rFonts w:ascii="Calibri" w:hAnsi="Calibri"/>
          <w:lang w:val="en-AU"/>
        </w:rPr>
        <w:t>’</w:t>
      </w:r>
      <w:r w:rsidR="0068150B">
        <w:rPr>
          <w:rFonts w:ascii="Calibri" w:hAnsi="Calibri"/>
          <w:lang w:val="en-AU"/>
        </w:rPr>
        <w:t xml:space="preserve">s ruling </w:t>
      </w:r>
      <w:r w:rsidR="002514C2">
        <w:rPr>
          <w:rFonts w:ascii="Calibri" w:hAnsi="Calibri"/>
          <w:lang w:val="en-AU"/>
        </w:rPr>
        <w:t xml:space="preserve">in relation to </w:t>
      </w:r>
      <w:r>
        <w:rPr>
          <w:rFonts w:ascii="Calibri" w:hAnsi="Calibri"/>
          <w:lang w:val="en-AU"/>
        </w:rPr>
        <w:t>Payroll Tax Amendment Bill 2023</w:t>
      </w:r>
      <w:r w:rsidR="001936F8">
        <w:rPr>
          <w:rFonts w:ascii="Calibri" w:hAnsi="Calibri"/>
          <w:lang w:val="en-AU"/>
        </w:rPr>
        <w:t xml:space="preserve"> be dissented from.</w:t>
      </w:r>
    </w:p>
    <w:p w14:paraId="45B7FF49" w14:textId="7F872313" w:rsidR="002514C2" w:rsidRDefault="002514C2" w:rsidP="002177D5">
      <w:pPr>
        <w:tabs>
          <w:tab w:val="left" w:pos="1197"/>
          <w:tab w:val="left" w:pos="1767"/>
        </w:tabs>
        <w:spacing w:before="120"/>
        <w:ind w:left="720"/>
        <w:rPr>
          <w:rFonts w:ascii="Calibri" w:hAnsi="Calibri"/>
          <w:lang w:val="en-AU"/>
        </w:rPr>
      </w:pPr>
      <w:r>
        <w:rPr>
          <w:rFonts w:ascii="Calibri" w:hAnsi="Calibri"/>
          <w:lang w:val="en-AU"/>
        </w:rPr>
        <w:t xml:space="preserve">Debate ensued. </w:t>
      </w:r>
    </w:p>
    <w:p w14:paraId="2A919B4C" w14:textId="77777777" w:rsidR="002514C2" w:rsidRDefault="002514C2" w:rsidP="00722D82">
      <w:pPr>
        <w:tabs>
          <w:tab w:val="left" w:pos="1197"/>
          <w:tab w:val="left" w:pos="1767"/>
        </w:tabs>
        <w:spacing w:before="60"/>
        <w:ind w:left="720"/>
        <w:rPr>
          <w:rFonts w:ascii="Calibri" w:hAnsi="Calibri"/>
          <w:lang w:val="en-AU"/>
        </w:rPr>
      </w:pPr>
      <w:r>
        <w:rPr>
          <w:rFonts w:ascii="Calibri" w:hAnsi="Calibri"/>
          <w:lang w:val="en-AU"/>
        </w:rPr>
        <w:lastRenderedPageBreak/>
        <w:t>Question—put.</w:t>
      </w:r>
    </w:p>
    <w:p w14:paraId="18AE3823" w14:textId="16E315C8" w:rsidR="002514C2" w:rsidRDefault="002514C2" w:rsidP="00722D82">
      <w:pPr>
        <w:tabs>
          <w:tab w:val="left" w:pos="1197"/>
          <w:tab w:val="left" w:pos="1767"/>
        </w:tabs>
        <w:spacing w:before="60" w:after="80"/>
        <w:ind w:left="720"/>
        <w:rPr>
          <w:rFonts w:ascii="Calibri" w:hAnsi="Calibri"/>
          <w:lang w:val="en-AU"/>
        </w:rPr>
      </w:pPr>
      <w:r>
        <w:rPr>
          <w:rFonts w:ascii="Calibri" w:hAnsi="Calibri"/>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2514C2" w14:paraId="2602C526" w14:textId="77777777" w:rsidTr="00C16A05">
        <w:tc>
          <w:tcPr>
            <w:tcW w:w="4082" w:type="dxa"/>
            <w:gridSpan w:val="2"/>
            <w:shd w:val="clear" w:color="auto" w:fill="auto"/>
          </w:tcPr>
          <w:p w14:paraId="07DEEB1B" w14:textId="00DE058B" w:rsidR="002514C2" w:rsidRDefault="002514C2" w:rsidP="00722D82">
            <w:pPr>
              <w:tabs>
                <w:tab w:val="left" w:pos="1197"/>
                <w:tab w:val="center" w:pos="1644"/>
                <w:tab w:val="left" w:pos="1767"/>
              </w:tabs>
              <w:rPr>
                <w:rFonts w:ascii="Calibri" w:hAnsi="Calibri"/>
                <w:lang w:val="en-AU"/>
              </w:rPr>
            </w:pPr>
            <w:r>
              <w:rPr>
                <w:rFonts w:ascii="Calibri" w:hAnsi="Calibri"/>
                <w:lang w:val="en-AU"/>
              </w:rPr>
              <w:tab/>
              <w:t>AYES, 9</w:t>
            </w:r>
          </w:p>
        </w:tc>
        <w:tc>
          <w:tcPr>
            <w:tcW w:w="624" w:type="dxa"/>
            <w:shd w:val="clear" w:color="auto" w:fill="auto"/>
          </w:tcPr>
          <w:p w14:paraId="0DEE1C1D" w14:textId="77777777" w:rsidR="002514C2" w:rsidRDefault="002514C2" w:rsidP="00722D82">
            <w:pPr>
              <w:tabs>
                <w:tab w:val="left" w:pos="1197"/>
                <w:tab w:val="left" w:pos="1767"/>
              </w:tabs>
              <w:rPr>
                <w:rFonts w:ascii="Calibri" w:hAnsi="Calibri"/>
                <w:lang w:val="en-AU"/>
              </w:rPr>
            </w:pPr>
          </w:p>
        </w:tc>
        <w:tc>
          <w:tcPr>
            <w:tcW w:w="4082" w:type="dxa"/>
            <w:gridSpan w:val="2"/>
            <w:shd w:val="clear" w:color="auto" w:fill="auto"/>
          </w:tcPr>
          <w:p w14:paraId="19A33A5D" w14:textId="60874D82" w:rsidR="002514C2" w:rsidRDefault="002514C2" w:rsidP="00722D82">
            <w:pPr>
              <w:tabs>
                <w:tab w:val="left" w:pos="1197"/>
                <w:tab w:val="center" w:pos="1644"/>
                <w:tab w:val="left" w:pos="1767"/>
              </w:tabs>
              <w:rPr>
                <w:rFonts w:ascii="Calibri" w:hAnsi="Calibri"/>
                <w:lang w:val="en-AU"/>
              </w:rPr>
            </w:pPr>
            <w:r>
              <w:rPr>
                <w:rFonts w:ascii="Calibri" w:hAnsi="Calibri"/>
                <w:lang w:val="en-AU"/>
              </w:rPr>
              <w:tab/>
              <w:t>NOES, 16</w:t>
            </w:r>
          </w:p>
        </w:tc>
      </w:tr>
      <w:tr w:rsidR="002514C2" w14:paraId="64FD88CF" w14:textId="77777777" w:rsidTr="002514C2">
        <w:trPr>
          <w:trHeight w:hRule="exact" w:val="312"/>
        </w:trPr>
        <w:tc>
          <w:tcPr>
            <w:tcW w:w="2041" w:type="dxa"/>
            <w:shd w:val="clear" w:color="auto" w:fill="auto"/>
          </w:tcPr>
          <w:p w14:paraId="53521899" w14:textId="41B54DEB" w:rsidR="002514C2" w:rsidRDefault="002514C2" w:rsidP="002514C2">
            <w:pPr>
              <w:tabs>
                <w:tab w:val="left" w:pos="1197"/>
                <w:tab w:val="left" w:pos="1767"/>
              </w:tabs>
              <w:rPr>
                <w:rFonts w:ascii="Calibri" w:hAnsi="Calibri"/>
                <w:lang w:val="en-AU"/>
              </w:rPr>
            </w:pPr>
            <w:r>
              <w:rPr>
                <w:rFonts w:ascii="Calibri" w:hAnsi="Calibri"/>
                <w:lang w:val="en-AU"/>
              </w:rPr>
              <w:t>Mr Cain</w:t>
            </w:r>
          </w:p>
        </w:tc>
        <w:tc>
          <w:tcPr>
            <w:tcW w:w="2041" w:type="dxa"/>
            <w:shd w:val="clear" w:color="auto" w:fill="auto"/>
          </w:tcPr>
          <w:p w14:paraId="0F867E9A"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35B38554"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430EC7E0" w14:textId="5869008C" w:rsidR="002514C2" w:rsidRDefault="002514C2" w:rsidP="002514C2">
            <w:pPr>
              <w:tabs>
                <w:tab w:val="left" w:pos="1197"/>
                <w:tab w:val="left" w:pos="1767"/>
              </w:tabs>
              <w:rPr>
                <w:rFonts w:ascii="Calibri" w:hAnsi="Calibri"/>
                <w:lang w:val="en-AU"/>
              </w:rPr>
            </w:pPr>
            <w:r>
              <w:rPr>
                <w:rFonts w:ascii="Calibri" w:hAnsi="Calibri"/>
                <w:lang w:val="en-AU"/>
              </w:rPr>
              <w:t>Mr Barr</w:t>
            </w:r>
          </w:p>
        </w:tc>
        <w:tc>
          <w:tcPr>
            <w:tcW w:w="2041" w:type="dxa"/>
            <w:shd w:val="clear" w:color="auto" w:fill="auto"/>
          </w:tcPr>
          <w:p w14:paraId="2916A67B" w14:textId="7A4120A7" w:rsidR="002514C2" w:rsidRDefault="002514C2" w:rsidP="002514C2">
            <w:pPr>
              <w:tabs>
                <w:tab w:val="left" w:pos="1197"/>
                <w:tab w:val="left" w:pos="1767"/>
              </w:tabs>
              <w:rPr>
                <w:rFonts w:ascii="Calibri" w:hAnsi="Calibri"/>
                <w:lang w:val="en-AU"/>
              </w:rPr>
            </w:pPr>
            <w:r>
              <w:rPr>
                <w:rFonts w:ascii="Calibri" w:hAnsi="Calibri"/>
                <w:lang w:val="en-AU"/>
              </w:rPr>
              <w:t>Ms Orr</w:t>
            </w:r>
          </w:p>
        </w:tc>
      </w:tr>
      <w:tr w:rsidR="002514C2" w14:paraId="078B495E" w14:textId="77777777" w:rsidTr="002514C2">
        <w:trPr>
          <w:trHeight w:hRule="exact" w:val="312"/>
        </w:trPr>
        <w:tc>
          <w:tcPr>
            <w:tcW w:w="2041" w:type="dxa"/>
            <w:shd w:val="clear" w:color="auto" w:fill="auto"/>
          </w:tcPr>
          <w:p w14:paraId="6D765C04" w14:textId="637AFF92" w:rsidR="002514C2" w:rsidRDefault="002514C2" w:rsidP="002514C2">
            <w:pPr>
              <w:tabs>
                <w:tab w:val="left" w:pos="1197"/>
                <w:tab w:val="left" w:pos="1767"/>
              </w:tabs>
              <w:rPr>
                <w:rFonts w:ascii="Calibri" w:hAnsi="Calibri"/>
                <w:lang w:val="en-AU"/>
              </w:rPr>
            </w:pPr>
            <w:r>
              <w:rPr>
                <w:rFonts w:ascii="Calibri" w:hAnsi="Calibri"/>
                <w:lang w:val="en-AU"/>
              </w:rPr>
              <w:t>Ms Castley</w:t>
            </w:r>
          </w:p>
        </w:tc>
        <w:tc>
          <w:tcPr>
            <w:tcW w:w="2041" w:type="dxa"/>
            <w:shd w:val="clear" w:color="auto" w:fill="auto"/>
          </w:tcPr>
          <w:p w14:paraId="70B4F817"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699E8742"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01B7E764" w14:textId="4F46F238" w:rsidR="002514C2" w:rsidRDefault="002514C2" w:rsidP="002514C2">
            <w:pPr>
              <w:tabs>
                <w:tab w:val="left" w:pos="1197"/>
                <w:tab w:val="left" w:pos="1767"/>
              </w:tabs>
              <w:rPr>
                <w:rFonts w:ascii="Calibri" w:hAnsi="Calibri"/>
                <w:lang w:val="en-AU"/>
              </w:rPr>
            </w:pPr>
            <w:r>
              <w:rPr>
                <w:rFonts w:ascii="Calibri" w:hAnsi="Calibri"/>
                <w:lang w:val="en-AU"/>
              </w:rPr>
              <w:t>Ms Berry</w:t>
            </w:r>
          </w:p>
        </w:tc>
        <w:tc>
          <w:tcPr>
            <w:tcW w:w="2041" w:type="dxa"/>
            <w:shd w:val="clear" w:color="auto" w:fill="auto"/>
          </w:tcPr>
          <w:p w14:paraId="073496D6" w14:textId="2F8E9A49" w:rsidR="002514C2" w:rsidRDefault="002514C2" w:rsidP="002514C2">
            <w:pPr>
              <w:tabs>
                <w:tab w:val="left" w:pos="1197"/>
                <w:tab w:val="left" w:pos="1767"/>
              </w:tabs>
              <w:rPr>
                <w:rFonts w:ascii="Calibri" w:hAnsi="Calibri"/>
                <w:lang w:val="en-AU"/>
              </w:rPr>
            </w:pPr>
            <w:r>
              <w:rPr>
                <w:rFonts w:ascii="Calibri" w:hAnsi="Calibri"/>
                <w:lang w:val="en-AU"/>
              </w:rPr>
              <w:t>Dr Paterson</w:t>
            </w:r>
          </w:p>
        </w:tc>
      </w:tr>
      <w:tr w:rsidR="002514C2" w14:paraId="3F25E691" w14:textId="77777777" w:rsidTr="002514C2">
        <w:trPr>
          <w:trHeight w:hRule="exact" w:val="312"/>
        </w:trPr>
        <w:tc>
          <w:tcPr>
            <w:tcW w:w="2041" w:type="dxa"/>
            <w:shd w:val="clear" w:color="auto" w:fill="auto"/>
          </w:tcPr>
          <w:p w14:paraId="058A5969" w14:textId="00AB5DA8" w:rsidR="002514C2" w:rsidRDefault="002514C2" w:rsidP="002514C2">
            <w:pPr>
              <w:tabs>
                <w:tab w:val="left" w:pos="1197"/>
                <w:tab w:val="left" w:pos="1767"/>
              </w:tabs>
              <w:rPr>
                <w:rFonts w:ascii="Calibri" w:hAnsi="Calibri"/>
                <w:lang w:val="en-AU"/>
              </w:rPr>
            </w:pPr>
            <w:r>
              <w:rPr>
                <w:rFonts w:ascii="Calibri" w:hAnsi="Calibri"/>
                <w:lang w:val="en-AU"/>
              </w:rPr>
              <w:t>Mr Cocks</w:t>
            </w:r>
          </w:p>
        </w:tc>
        <w:tc>
          <w:tcPr>
            <w:tcW w:w="2041" w:type="dxa"/>
            <w:shd w:val="clear" w:color="auto" w:fill="auto"/>
          </w:tcPr>
          <w:p w14:paraId="2794B331"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0EAB2B85"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57B157E8" w14:textId="6FC735BE" w:rsidR="002514C2" w:rsidRDefault="002514C2" w:rsidP="002514C2">
            <w:pPr>
              <w:tabs>
                <w:tab w:val="left" w:pos="1197"/>
                <w:tab w:val="left" w:pos="1767"/>
              </w:tabs>
              <w:rPr>
                <w:rFonts w:ascii="Calibri" w:hAnsi="Calibri"/>
                <w:lang w:val="en-AU"/>
              </w:rPr>
            </w:pPr>
            <w:r>
              <w:rPr>
                <w:rFonts w:ascii="Calibri" w:hAnsi="Calibri"/>
                <w:lang w:val="en-AU"/>
              </w:rPr>
              <w:t>Mr Braddock</w:t>
            </w:r>
          </w:p>
        </w:tc>
        <w:tc>
          <w:tcPr>
            <w:tcW w:w="2041" w:type="dxa"/>
            <w:shd w:val="clear" w:color="auto" w:fill="auto"/>
          </w:tcPr>
          <w:p w14:paraId="49864585" w14:textId="0CC1A07D" w:rsidR="002514C2" w:rsidRDefault="002514C2" w:rsidP="002514C2">
            <w:pPr>
              <w:tabs>
                <w:tab w:val="left" w:pos="1197"/>
                <w:tab w:val="left" w:pos="1767"/>
              </w:tabs>
              <w:rPr>
                <w:rFonts w:ascii="Calibri" w:hAnsi="Calibri"/>
                <w:lang w:val="en-AU"/>
              </w:rPr>
            </w:pPr>
            <w:r>
              <w:rPr>
                <w:rFonts w:ascii="Calibri" w:hAnsi="Calibri"/>
                <w:lang w:val="en-AU"/>
              </w:rPr>
              <w:t>Mr Pettersson</w:t>
            </w:r>
          </w:p>
        </w:tc>
      </w:tr>
      <w:tr w:rsidR="002514C2" w14:paraId="584018CC" w14:textId="77777777" w:rsidTr="002514C2">
        <w:trPr>
          <w:trHeight w:hRule="exact" w:val="312"/>
        </w:trPr>
        <w:tc>
          <w:tcPr>
            <w:tcW w:w="2041" w:type="dxa"/>
            <w:shd w:val="clear" w:color="auto" w:fill="auto"/>
          </w:tcPr>
          <w:p w14:paraId="2C0B2E0E" w14:textId="4934B2CC" w:rsidR="002514C2" w:rsidRDefault="002514C2" w:rsidP="002514C2">
            <w:pPr>
              <w:tabs>
                <w:tab w:val="left" w:pos="1197"/>
                <w:tab w:val="left" w:pos="1767"/>
              </w:tabs>
              <w:rPr>
                <w:rFonts w:ascii="Calibri" w:hAnsi="Calibri"/>
                <w:lang w:val="en-AU"/>
              </w:rPr>
            </w:pPr>
            <w:r>
              <w:rPr>
                <w:rFonts w:ascii="Calibri" w:hAnsi="Calibri"/>
                <w:lang w:val="en-AU"/>
              </w:rPr>
              <w:t>Mr Hanson</w:t>
            </w:r>
          </w:p>
        </w:tc>
        <w:tc>
          <w:tcPr>
            <w:tcW w:w="2041" w:type="dxa"/>
            <w:shd w:val="clear" w:color="auto" w:fill="auto"/>
          </w:tcPr>
          <w:p w14:paraId="43F29FB5"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4DE5CDAD"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04104769" w14:textId="4865AD57" w:rsidR="002514C2" w:rsidRDefault="002514C2" w:rsidP="002514C2">
            <w:pPr>
              <w:tabs>
                <w:tab w:val="left" w:pos="1197"/>
                <w:tab w:val="left" w:pos="1767"/>
              </w:tabs>
              <w:rPr>
                <w:rFonts w:ascii="Calibri" w:hAnsi="Calibri"/>
                <w:lang w:val="en-AU"/>
              </w:rPr>
            </w:pPr>
            <w:r>
              <w:rPr>
                <w:rFonts w:ascii="Calibri" w:hAnsi="Calibri"/>
                <w:lang w:val="en-AU"/>
              </w:rPr>
              <w:t>Ms Burch</w:t>
            </w:r>
          </w:p>
        </w:tc>
        <w:tc>
          <w:tcPr>
            <w:tcW w:w="2041" w:type="dxa"/>
            <w:shd w:val="clear" w:color="auto" w:fill="auto"/>
          </w:tcPr>
          <w:p w14:paraId="7F902749" w14:textId="7B369733" w:rsidR="002514C2" w:rsidRDefault="002514C2" w:rsidP="002514C2">
            <w:pPr>
              <w:tabs>
                <w:tab w:val="left" w:pos="1197"/>
                <w:tab w:val="left" w:pos="1767"/>
              </w:tabs>
              <w:rPr>
                <w:rFonts w:ascii="Calibri" w:hAnsi="Calibri"/>
                <w:lang w:val="en-AU"/>
              </w:rPr>
            </w:pPr>
            <w:r>
              <w:rPr>
                <w:rFonts w:ascii="Calibri" w:hAnsi="Calibri"/>
                <w:lang w:val="en-AU"/>
              </w:rPr>
              <w:t>Mr Rattenbury</w:t>
            </w:r>
          </w:p>
        </w:tc>
      </w:tr>
      <w:tr w:rsidR="002514C2" w14:paraId="61D6312D" w14:textId="77777777" w:rsidTr="002514C2">
        <w:trPr>
          <w:trHeight w:hRule="exact" w:val="312"/>
        </w:trPr>
        <w:tc>
          <w:tcPr>
            <w:tcW w:w="2041" w:type="dxa"/>
            <w:shd w:val="clear" w:color="auto" w:fill="auto"/>
          </w:tcPr>
          <w:p w14:paraId="2E043EED" w14:textId="05BC21DE" w:rsidR="002514C2" w:rsidRDefault="002514C2" w:rsidP="002514C2">
            <w:pPr>
              <w:tabs>
                <w:tab w:val="left" w:pos="1197"/>
                <w:tab w:val="left" w:pos="1767"/>
              </w:tabs>
              <w:rPr>
                <w:rFonts w:ascii="Calibri" w:hAnsi="Calibri"/>
                <w:lang w:val="en-AU"/>
              </w:rPr>
            </w:pPr>
            <w:r>
              <w:rPr>
                <w:rFonts w:ascii="Calibri" w:hAnsi="Calibri"/>
                <w:lang w:val="en-AU"/>
              </w:rPr>
              <w:t>Mrs Kikkert</w:t>
            </w:r>
          </w:p>
        </w:tc>
        <w:tc>
          <w:tcPr>
            <w:tcW w:w="2041" w:type="dxa"/>
            <w:shd w:val="clear" w:color="auto" w:fill="auto"/>
          </w:tcPr>
          <w:p w14:paraId="73EEC464"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29F1164F"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20F1906B" w14:textId="7FB7AB0F" w:rsidR="002514C2" w:rsidRDefault="002514C2" w:rsidP="002514C2">
            <w:pPr>
              <w:tabs>
                <w:tab w:val="left" w:pos="1197"/>
                <w:tab w:val="left" w:pos="1767"/>
              </w:tabs>
              <w:rPr>
                <w:rFonts w:ascii="Calibri" w:hAnsi="Calibri"/>
                <w:lang w:val="en-AU"/>
              </w:rPr>
            </w:pPr>
            <w:r>
              <w:rPr>
                <w:rFonts w:ascii="Calibri" w:hAnsi="Calibri"/>
                <w:lang w:val="en-AU"/>
              </w:rPr>
              <w:t>Ms Cheyne</w:t>
            </w:r>
          </w:p>
        </w:tc>
        <w:tc>
          <w:tcPr>
            <w:tcW w:w="2041" w:type="dxa"/>
            <w:shd w:val="clear" w:color="auto" w:fill="auto"/>
          </w:tcPr>
          <w:p w14:paraId="6E3E29CB" w14:textId="78537DC7" w:rsidR="002514C2" w:rsidRDefault="002514C2" w:rsidP="002514C2">
            <w:pPr>
              <w:tabs>
                <w:tab w:val="left" w:pos="1197"/>
                <w:tab w:val="left" w:pos="1767"/>
              </w:tabs>
              <w:rPr>
                <w:rFonts w:ascii="Calibri" w:hAnsi="Calibri"/>
                <w:lang w:val="en-AU"/>
              </w:rPr>
            </w:pPr>
            <w:r>
              <w:rPr>
                <w:rFonts w:ascii="Calibri" w:hAnsi="Calibri"/>
                <w:lang w:val="en-AU"/>
              </w:rPr>
              <w:t>Mr Steel</w:t>
            </w:r>
          </w:p>
        </w:tc>
      </w:tr>
      <w:tr w:rsidR="002514C2" w14:paraId="026601CD" w14:textId="77777777" w:rsidTr="002514C2">
        <w:trPr>
          <w:trHeight w:hRule="exact" w:val="312"/>
        </w:trPr>
        <w:tc>
          <w:tcPr>
            <w:tcW w:w="2041" w:type="dxa"/>
            <w:shd w:val="clear" w:color="auto" w:fill="auto"/>
          </w:tcPr>
          <w:p w14:paraId="712982DB" w14:textId="1D6BF3DA" w:rsidR="002514C2" w:rsidRDefault="002514C2" w:rsidP="002514C2">
            <w:pPr>
              <w:tabs>
                <w:tab w:val="left" w:pos="1197"/>
                <w:tab w:val="left" w:pos="1767"/>
              </w:tabs>
              <w:rPr>
                <w:rFonts w:ascii="Calibri" w:hAnsi="Calibri"/>
                <w:lang w:val="en-AU"/>
              </w:rPr>
            </w:pPr>
            <w:r>
              <w:rPr>
                <w:rFonts w:ascii="Calibri" w:hAnsi="Calibri"/>
                <w:lang w:val="en-AU"/>
              </w:rPr>
              <w:t>Ms Lawder</w:t>
            </w:r>
          </w:p>
        </w:tc>
        <w:tc>
          <w:tcPr>
            <w:tcW w:w="2041" w:type="dxa"/>
            <w:shd w:val="clear" w:color="auto" w:fill="auto"/>
          </w:tcPr>
          <w:p w14:paraId="608E00E5"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42C53C6A"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23AB8594" w14:textId="442A5117" w:rsidR="002514C2" w:rsidRDefault="002514C2" w:rsidP="002514C2">
            <w:pPr>
              <w:tabs>
                <w:tab w:val="left" w:pos="1197"/>
                <w:tab w:val="left" w:pos="1767"/>
              </w:tabs>
              <w:rPr>
                <w:rFonts w:ascii="Calibri" w:hAnsi="Calibri"/>
                <w:lang w:val="en-AU"/>
              </w:rPr>
            </w:pPr>
            <w:r>
              <w:rPr>
                <w:rFonts w:ascii="Calibri" w:hAnsi="Calibri"/>
                <w:lang w:val="en-AU"/>
              </w:rPr>
              <w:t>Ms Clay</w:t>
            </w:r>
          </w:p>
        </w:tc>
        <w:tc>
          <w:tcPr>
            <w:tcW w:w="2041" w:type="dxa"/>
            <w:shd w:val="clear" w:color="auto" w:fill="auto"/>
          </w:tcPr>
          <w:p w14:paraId="063034CB" w14:textId="360D3E0B" w:rsidR="002514C2" w:rsidRDefault="002514C2" w:rsidP="002514C2">
            <w:pPr>
              <w:tabs>
                <w:tab w:val="left" w:pos="1197"/>
                <w:tab w:val="left" w:pos="1767"/>
              </w:tabs>
              <w:rPr>
                <w:rFonts w:ascii="Calibri" w:hAnsi="Calibri"/>
                <w:lang w:val="en-AU"/>
              </w:rPr>
            </w:pPr>
            <w:r>
              <w:rPr>
                <w:rFonts w:ascii="Calibri" w:hAnsi="Calibri"/>
                <w:lang w:val="en-AU"/>
              </w:rPr>
              <w:t>Ms Stephen-Smith</w:t>
            </w:r>
          </w:p>
        </w:tc>
      </w:tr>
      <w:tr w:rsidR="002514C2" w14:paraId="34FE9421" w14:textId="77777777" w:rsidTr="002514C2">
        <w:trPr>
          <w:trHeight w:hRule="exact" w:val="312"/>
        </w:trPr>
        <w:tc>
          <w:tcPr>
            <w:tcW w:w="2041" w:type="dxa"/>
            <w:shd w:val="clear" w:color="auto" w:fill="auto"/>
          </w:tcPr>
          <w:p w14:paraId="1E5FD5D7" w14:textId="5176C07F" w:rsidR="002514C2" w:rsidRDefault="002514C2" w:rsidP="002514C2">
            <w:pPr>
              <w:tabs>
                <w:tab w:val="left" w:pos="1197"/>
                <w:tab w:val="left" w:pos="1767"/>
              </w:tabs>
              <w:rPr>
                <w:rFonts w:ascii="Calibri" w:hAnsi="Calibri"/>
                <w:lang w:val="en-AU"/>
              </w:rPr>
            </w:pPr>
            <w:r>
              <w:rPr>
                <w:rFonts w:ascii="Calibri" w:hAnsi="Calibri"/>
                <w:lang w:val="en-AU"/>
              </w:rPr>
              <w:t>Ms Lee</w:t>
            </w:r>
          </w:p>
        </w:tc>
        <w:tc>
          <w:tcPr>
            <w:tcW w:w="2041" w:type="dxa"/>
            <w:shd w:val="clear" w:color="auto" w:fill="auto"/>
          </w:tcPr>
          <w:p w14:paraId="5D9B4DB5"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2A00F6DE"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020B5B86" w14:textId="2675B5E6" w:rsidR="002514C2" w:rsidRDefault="002514C2" w:rsidP="002514C2">
            <w:pPr>
              <w:tabs>
                <w:tab w:val="left" w:pos="1197"/>
                <w:tab w:val="left" w:pos="1767"/>
              </w:tabs>
              <w:rPr>
                <w:rFonts w:ascii="Calibri" w:hAnsi="Calibri"/>
                <w:lang w:val="en-AU"/>
              </w:rPr>
            </w:pPr>
            <w:r>
              <w:rPr>
                <w:rFonts w:ascii="Calibri" w:hAnsi="Calibri"/>
                <w:lang w:val="en-AU"/>
              </w:rPr>
              <w:t>Ms Davidson</w:t>
            </w:r>
          </w:p>
        </w:tc>
        <w:tc>
          <w:tcPr>
            <w:tcW w:w="2041" w:type="dxa"/>
            <w:shd w:val="clear" w:color="auto" w:fill="auto"/>
          </w:tcPr>
          <w:p w14:paraId="08C2D1FD" w14:textId="3512047D" w:rsidR="002514C2" w:rsidRDefault="002514C2" w:rsidP="002514C2">
            <w:pPr>
              <w:tabs>
                <w:tab w:val="left" w:pos="1197"/>
                <w:tab w:val="left" w:pos="1767"/>
              </w:tabs>
              <w:rPr>
                <w:rFonts w:ascii="Calibri" w:hAnsi="Calibri"/>
                <w:lang w:val="en-AU"/>
              </w:rPr>
            </w:pPr>
            <w:r>
              <w:rPr>
                <w:rFonts w:ascii="Calibri" w:hAnsi="Calibri"/>
                <w:lang w:val="en-AU"/>
              </w:rPr>
              <w:t>Ms Vassarotti</w:t>
            </w:r>
          </w:p>
        </w:tc>
      </w:tr>
      <w:tr w:rsidR="002514C2" w14:paraId="7D828EC3" w14:textId="77777777" w:rsidTr="002514C2">
        <w:trPr>
          <w:trHeight w:hRule="exact" w:val="312"/>
        </w:trPr>
        <w:tc>
          <w:tcPr>
            <w:tcW w:w="2041" w:type="dxa"/>
            <w:shd w:val="clear" w:color="auto" w:fill="auto"/>
          </w:tcPr>
          <w:p w14:paraId="25858FD2" w14:textId="53C39ADB" w:rsidR="002514C2" w:rsidRDefault="002514C2" w:rsidP="002514C2">
            <w:pPr>
              <w:tabs>
                <w:tab w:val="left" w:pos="1197"/>
                <w:tab w:val="left" w:pos="1767"/>
              </w:tabs>
              <w:rPr>
                <w:rFonts w:ascii="Calibri" w:hAnsi="Calibri"/>
                <w:lang w:val="en-AU"/>
              </w:rPr>
            </w:pPr>
            <w:r>
              <w:rPr>
                <w:rFonts w:ascii="Calibri" w:hAnsi="Calibri"/>
                <w:lang w:val="en-AU"/>
              </w:rPr>
              <w:t>Mr Milligan</w:t>
            </w:r>
          </w:p>
        </w:tc>
        <w:tc>
          <w:tcPr>
            <w:tcW w:w="2041" w:type="dxa"/>
            <w:shd w:val="clear" w:color="auto" w:fill="auto"/>
          </w:tcPr>
          <w:p w14:paraId="0FEB2DB7"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4C458D13"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2341EDF4" w14:textId="0CD00A88" w:rsidR="002514C2" w:rsidRDefault="002514C2" w:rsidP="002514C2">
            <w:pPr>
              <w:tabs>
                <w:tab w:val="left" w:pos="1197"/>
                <w:tab w:val="left" w:pos="1767"/>
              </w:tabs>
              <w:rPr>
                <w:rFonts w:ascii="Calibri" w:hAnsi="Calibri"/>
                <w:lang w:val="en-AU"/>
              </w:rPr>
            </w:pPr>
            <w:r>
              <w:rPr>
                <w:rFonts w:ascii="Calibri" w:hAnsi="Calibri"/>
                <w:lang w:val="en-AU"/>
              </w:rPr>
              <w:t>Mr Davis</w:t>
            </w:r>
          </w:p>
        </w:tc>
        <w:tc>
          <w:tcPr>
            <w:tcW w:w="2041" w:type="dxa"/>
            <w:shd w:val="clear" w:color="auto" w:fill="auto"/>
          </w:tcPr>
          <w:p w14:paraId="335275EB" w14:textId="77777777" w:rsidR="002514C2" w:rsidRDefault="002514C2" w:rsidP="002514C2">
            <w:pPr>
              <w:tabs>
                <w:tab w:val="left" w:pos="1197"/>
                <w:tab w:val="left" w:pos="1767"/>
              </w:tabs>
              <w:spacing w:before="120"/>
              <w:rPr>
                <w:rFonts w:ascii="Calibri" w:hAnsi="Calibri"/>
                <w:lang w:val="en-AU"/>
              </w:rPr>
            </w:pPr>
          </w:p>
        </w:tc>
      </w:tr>
      <w:tr w:rsidR="002514C2" w14:paraId="64B2A869" w14:textId="77777777" w:rsidTr="002514C2">
        <w:trPr>
          <w:trHeight w:hRule="exact" w:val="312"/>
        </w:trPr>
        <w:tc>
          <w:tcPr>
            <w:tcW w:w="2041" w:type="dxa"/>
            <w:shd w:val="clear" w:color="auto" w:fill="auto"/>
          </w:tcPr>
          <w:p w14:paraId="14ABB93E" w14:textId="1218B1C8" w:rsidR="002514C2" w:rsidRDefault="002514C2" w:rsidP="002514C2">
            <w:pPr>
              <w:tabs>
                <w:tab w:val="left" w:pos="1197"/>
                <w:tab w:val="left" w:pos="1767"/>
              </w:tabs>
              <w:rPr>
                <w:rFonts w:ascii="Calibri" w:hAnsi="Calibri"/>
                <w:lang w:val="en-AU"/>
              </w:rPr>
            </w:pPr>
            <w:r>
              <w:rPr>
                <w:rFonts w:ascii="Calibri" w:hAnsi="Calibri"/>
                <w:lang w:val="en-AU"/>
              </w:rPr>
              <w:t>Mr Parton</w:t>
            </w:r>
          </w:p>
        </w:tc>
        <w:tc>
          <w:tcPr>
            <w:tcW w:w="2041" w:type="dxa"/>
            <w:shd w:val="clear" w:color="auto" w:fill="auto"/>
          </w:tcPr>
          <w:p w14:paraId="1AEE304E" w14:textId="77777777" w:rsidR="002514C2" w:rsidRDefault="002514C2" w:rsidP="002514C2">
            <w:pPr>
              <w:tabs>
                <w:tab w:val="left" w:pos="1197"/>
                <w:tab w:val="left" w:pos="1767"/>
              </w:tabs>
              <w:spacing w:before="120"/>
              <w:rPr>
                <w:rFonts w:ascii="Calibri" w:hAnsi="Calibri"/>
                <w:lang w:val="en-AU"/>
              </w:rPr>
            </w:pPr>
          </w:p>
        </w:tc>
        <w:tc>
          <w:tcPr>
            <w:tcW w:w="624" w:type="dxa"/>
            <w:shd w:val="clear" w:color="auto" w:fill="auto"/>
          </w:tcPr>
          <w:p w14:paraId="3EBFDD54" w14:textId="77777777" w:rsidR="002514C2" w:rsidRDefault="002514C2" w:rsidP="002514C2">
            <w:pPr>
              <w:tabs>
                <w:tab w:val="left" w:pos="1197"/>
                <w:tab w:val="left" w:pos="1767"/>
              </w:tabs>
              <w:spacing w:before="120"/>
              <w:rPr>
                <w:rFonts w:ascii="Calibri" w:hAnsi="Calibri"/>
                <w:lang w:val="en-AU"/>
              </w:rPr>
            </w:pPr>
          </w:p>
        </w:tc>
        <w:tc>
          <w:tcPr>
            <w:tcW w:w="2041" w:type="dxa"/>
            <w:shd w:val="clear" w:color="auto" w:fill="auto"/>
          </w:tcPr>
          <w:p w14:paraId="619AB3CF" w14:textId="2430ABF2" w:rsidR="002514C2" w:rsidRDefault="002514C2" w:rsidP="002514C2">
            <w:pPr>
              <w:tabs>
                <w:tab w:val="left" w:pos="1197"/>
                <w:tab w:val="left" w:pos="1767"/>
              </w:tabs>
              <w:rPr>
                <w:rFonts w:ascii="Calibri" w:hAnsi="Calibri"/>
                <w:lang w:val="en-AU"/>
              </w:rPr>
            </w:pPr>
            <w:r>
              <w:rPr>
                <w:rFonts w:ascii="Calibri" w:hAnsi="Calibri"/>
                <w:lang w:val="en-AU"/>
              </w:rPr>
              <w:t>Mr Gentleman</w:t>
            </w:r>
          </w:p>
        </w:tc>
        <w:tc>
          <w:tcPr>
            <w:tcW w:w="2041" w:type="dxa"/>
            <w:shd w:val="clear" w:color="auto" w:fill="auto"/>
          </w:tcPr>
          <w:p w14:paraId="06F0F34E" w14:textId="77777777" w:rsidR="002514C2" w:rsidRDefault="002514C2" w:rsidP="002514C2">
            <w:pPr>
              <w:tabs>
                <w:tab w:val="left" w:pos="1197"/>
                <w:tab w:val="left" w:pos="1767"/>
              </w:tabs>
              <w:spacing w:before="120"/>
              <w:rPr>
                <w:rFonts w:ascii="Calibri" w:hAnsi="Calibri"/>
                <w:lang w:val="en-AU"/>
              </w:rPr>
            </w:pPr>
          </w:p>
        </w:tc>
      </w:tr>
    </w:tbl>
    <w:p w14:paraId="1700ADDE" w14:textId="77777777" w:rsidR="002514C2" w:rsidRDefault="002514C2" w:rsidP="00722D82">
      <w:pPr>
        <w:tabs>
          <w:tab w:val="left" w:pos="1197"/>
          <w:tab w:val="left" w:pos="1767"/>
        </w:tabs>
        <w:spacing w:before="60"/>
        <w:ind w:left="720"/>
        <w:rPr>
          <w:rFonts w:ascii="Calibri" w:hAnsi="Calibri"/>
          <w:lang w:val="en-AU"/>
        </w:rPr>
      </w:pPr>
      <w:r>
        <w:rPr>
          <w:rFonts w:ascii="Calibri" w:hAnsi="Calibri"/>
          <w:lang w:val="en-AU"/>
        </w:rPr>
        <w:t>And so it was negatived.</w:t>
      </w:r>
    </w:p>
    <w:p w14:paraId="4A6217B4" w14:textId="133939DE" w:rsidR="00490D0E" w:rsidRPr="00F23479" w:rsidRDefault="00490D0E" w:rsidP="00722D82">
      <w:pPr>
        <w:keepNext/>
        <w:keepLines/>
        <w:tabs>
          <w:tab w:val="right" w:pos="339"/>
          <w:tab w:val="left" w:pos="720"/>
        </w:tabs>
        <w:spacing w:before="200"/>
        <w:ind w:left="720" w:hanging="720"/>
        <w:rPr>
          <w:rFonts w:ascii="Calibri" w:hAnsi="Calibri"/>
          <w:b/>
          <w:caps/>
          <w:lang w:val="en-AU"/>
        </w:rPr>
      </w:pPr>
      <w:r w:rsidRPr="00F23479">
        <w:rPr>
          <w:rFonts w:ascii="Calibri" w:hAnsi="Calibri"/>
          <w:b/>
          <w:caps/>
          <w:lang w:val="en-AU"/>
        </w:rPr>
        <w:tab/>
      </w:r>
      <w:r w:rsidR="000546F9">
        <w:rPr>
          <w:rFonts w:ascii="Calibri" w:hAnsi="Calibri"/>
          <w:b/>
          <w:bCs/>
          <w:caps/>
          <w:lang w:val="en-AU"/>
        </w:rPr>
        <w:fldChar w:fldCharType="begin"/>
      </w:r>
      <w:r w:rsidR="000546F9">
        <w:rPr>
          <w:rFonts w:ascii="Calibri" w:hAnsi="Calibri"/>
          <w:b/>
          <w:bCs/>
          <w:caps/>
          <w:lang w:val="en-AU"/>
        </w:rPr>
        <w:instrText xml:space="preserve"> SEQ A \* MERGEFORMAT </w:instrText>
      </w:r>
      <w:r w:rsidR="000546F9">
        <w:rPr>
          <w:rFonts w:ascii="Calibri" w:hAnsi="Calibri"/>
          <w:b/>
          <w:bCs/>
          <w:caps/>
          <w:lang w:val="en-AU"/>
        </w:rPr>
        <w:fldChar w:fldCharType="separate"/>
      </w:r>
      <w:r w:rsidR="00B974F1">
        <w:rPr>
          <w:rFonts w:ascii="Calibri" w:hAnsi="Calibri"/>
          <w:b/>
          <w:bCs/>
          <w:caps/>
          <w:noProof/>
          <w:lang w:val="en-AU"/>
        </w:rPr>
        <w:t>4</w:t>
      </w:r>
      <w:r w:rsidR="000546F9">
        <w:rPr>
          <w:rFonts w:ascii="Calibri" w:hAnsi="Calibri"/>
          <w:b/>
          <w:bCs/>
          <w:caps/>
          <w:lang w:val="en-AU"/>
        </w:rPr>
        <w:fldChar w:fldCharType="end"/>
      </w:r>
      <w:r w:rsidRPr="00F23479">
        <w:rPr>
          <w:rFonts w:ascii="Calibri" w:hAnsi="Calibri"/>
          <w:b/>
          <w:caps/>
          <w:lang w:val="en-AU"/>
        </w:rPr>
        <w:tab/>
      </w:r>
      <w:r>
        <w:rPr>
          <w:rFonts w:ascii="Calibri" w:hAnsi="Calibri"/>
          <w:b/>
          <w:caps/>
          <w:lang w:val="en-AU"/>
        </w:rPr>
        <w:t>Sentencing (Drug and Alcohol Treatment Orders) Legislation Amendment Bill 2023</w:t>
      </w:r>
    </w:p>
    <w:p w14:paraId="3034217E" w14:textId="20C74531" w:rsidR="00490D0E" w:rsidRPr="00F23479" w:rsidRDefault="00490D0E" w:rsidP="00722D82">
      <w:pPr>
        <w:spacing w:before="120"/>
        <w:ind w:left="720"/>
        <w:rPr>
          <w:rFonts w:ascii="Calibri" w:hAnsi="Calibri"/>
          <w:lang w:val="en-AU"/>
        </w:rPr>
      </w:pPr>
      <w:r>
        <w:rPr>
          <w:rFonts w:ascii="Calibri" w:hAnsi="Calibri"/>
          <w:lang w:val="en-AU"/>
        </w:rPr>
        <w:t>Mr Rattenbury (Attorney-General)</w:t>
      </w:r>
      <w:r w:rsidRPr="00F23479">
        <w:rPr>
          <w:rFonts w:ascii="Calibri" w:hAnsi="Calibri"/>
          <w:lang w:val="en-AU"/>
        </w:rPr>
        <w:t xml:space="preserve">, pursuant to notice, presented </w:t>
      </w:r>
      <w:r>
        <w:rPr>
          <w:rFonts w:ascii="Calibri" w:hAnsi="Calibri"/>
          <w:lang w:val="en-AU"/>
        </w:rPr>
        <w:t>a Bill for an Act to amend legislation about sentencing, and for other purposes</w:t>
      </w:r>
      <w:r w:rsidRPr="00F23479">
        <w:rPr>
          <w:rFonts w:ascii="Calibri" w:hAnsi="Calibri"/>
          <w:lang w:val="en-AU"/>
        </w:rPr>
        <w:t>.</w:t>
      </w:r>
    </w:p>
    <w:p w14:paraId="5AF5B517" w14:textId="77777777" w:rsidR="00490D0E" w:rsidRPr="00F23479" w:rsidRDefault="00490D0E" w:rsidP="00722D82">
      <w:pPr>
        <w:spacing w:before="60"/>
        <w:ind w:left="720"/>
        <w:rPr>
          <w:rFonts w:ascii="Calibri" w:hAnsi="Calibri"/>
          <w:lang w:val="en-AU"/>
        </w:rPr>
      </w:pPr>
      <w:r w:rsidRPr="00F23479">
        <w:rPr>
          <w:rFonts w:ascii="Calibri" w:hAnsi="Calibri"/>
          <w:i/>
          <w:lang w:val="en-AU"/>
        </w:rPr>
        <w:t>Paper</w:t>
      </w:r>
      <w:r>
        <w:rPr>
          <w:rFonts w:ascii="Calibri" w:hAnsi="Calibri"/>
          <w:i/>
          <w:lang w:val="en-AU"/>
        </w:rPr>
        <w:t>s</w:t>
      </w:r>
      <w:r w:rsidRPr="00F23479">
        <w:rPr>
          <w:rFonts w:ascii="Calibri" w:hAnsi="Calibri"/>
          <w:i/>
          <w:lang w:val="en-AU"/>
        </w:rPr>
        <w:t>:</w:t>
      </w:r>
      <w:r w:rsidRPr="00F23479">
        <w:rPr>
          <w:rFonts w:ascii="Calibri" w:hAnsi="Calibri"/>
          <w:lang w:val="en-AU"/>
        </w:rPr>
        <w:t xml:space="preserve">  </w:t>
      </w:r>
      <w:r>
        <w:rPr>
          <w:rFonts w:ascii="Calibri" w:hAnsi="Calibri"/>
          <w:lang w:val="en-AU"/>
        </w:rPr>
        <w:t>Mr Rattenbury</w:t>
      </w:r>
      <w:r w:rsidRPr="00F23479">
        <w:rPr>
          <w:rFonts w:ascii="Calibri" w:hAnsi="Calibri"/>
          <w:lang w:val="en-AU"/>
        </w:rPr>
        <w:t xml:space="preserve"> presented the following paper</w:t>
      </w:r>
      <w:r>
        <w:rPr>
          <w:rFonts w:ascii="Calibri" w:hAnsi="Calibri"/>
          <w:lang w:val="en-AU"/>
        </w:rPr>
        <w:t>s</w:t>
      </w:r>
      <w:r w:rsidRPr="00F23479">
        <w:rPr>
          <w:rFonts w:ascii="Calibri" w:hAnsi="Calibri"/>
          <w:lang w:val="en-AU"/>
        </w:rPr>
        <w:t>:</w:t>
      </w:r>
    </w:p>
    <w:p w14:paraId="1F3116CA" w14:textId="77777777" w:rsidR="00490D0E" w:rsidRDefault="00490D0E" w:rsidP="00722D82">
      <w:pPr>
        <w:spacing w:before="60"/>
        <w:ind w:left="720"/>
        <w:rPr>
          <w:rFonts w:ascii="Calibri" w:hAnsi="Calibri"/>
          <w:lang w:val="en-AU"/>
        </w:rPr>
      </w:pPr>
      <w:r w:rsidRPr="00F23479">
        <w:rPr>
          <w:rFonts w:ascii="Calibri" w:hAnsi="Calibri"/>
          <w:lang w:val="en-AU"/>
        </w:rPr>
        <w:t xml:space="preserve">Explanatory statement to the Bill, incorporating a compatibility statement, pursuant to section 37 of the </w:t>
      </w:r>
      <w:r w:rsidRPr="00F23479">
        <w:rPr>
          <w:rFonts w:ascii="Calibri" w:hAnsi="Calibri"/>
          <w:i/>
          <w:lang w:val="en-AU"/>
        </w:rPr>
        <w:t>Human Rights Act 2004</w:t>
      </w:r>
      <w:r w:rsidRPr="00F23479">
        <w:rPr>
          <w:rFonts w:ascii="Calibri" w:hAnsi="Calibri"/>
          <w:lang w:val="en-AU"/>
        </w:rPr>
        <w:t>.</w:t>
      </w:r>
    </w:p>
    <w:p w14:paraId="3943F848" w14:textId="17B630BC" w:rsidR="00490D0E" w:rsidRPr="00F23479" w:rsidRDefault="00490D0E" w:rsidP="00722D82">
      <w:pPr>
        <w:spacing w:before="60"/>
        <w:ind w:left="720"/>
        <w:rPr>
          <w:rFonts w:ascii="Calibri" w:hAnsi="Calibri"/>
          <w:lang w:val="en-AU"/>
        </w:rPr>
      </w:pPr>
      <w:r>
        <w:rPr>
          <w:rFonts w:ascii="Calibri" w:hAnsi="Calibri"/>
          <w:lang w:val="en-AU"/>
        </w:rPr>
        <w:t xml:space="preserve">Statutory </w:t>
      </w:r>
      <w:r w:rsidR="001936F8">
        <w:rPr>
          <w:rFonts w:ascii="Calibri" w:hAnsi="Calibri"/>
          <w:lang w:val="en-AU"/>
        </w:rPr>
        <w:t>R</w:t>
      </w:r>
      <w:r>
        <w:rPr>
          <w:rFonts w:ascii="Calibri" w:hAnsi="Calibri"/>
          <w:lang w:val="en-AU"/>
        </w:rPr>
        <w:t xml:space="preserve">eview </w:t>
      </w:r>
      <w:r w:rsidR="001936F8">
        <w:rPr>
          <w:rFonts w:ascii="Calibri" w:hAnsi="Calibri"/>
          <w:lang w:val="en-AU"/>
        </w:rPr>
        <w:t>R</w:t>
      </w:r>
      <w:r>
        <w:rPr>
          <w:rFonts w:ascii="Calibri" w:hAnsi="Calibri"/>
          <w:lang w:val="en-AU"/>
        </w:rPr>
        <w:t>eport</w:t>
      </w:r>
      <w:r w:rsidR="001936F8">
        <w:rPr>
          <w:rFonts w:ascii="Calibri" w:hAnsi="Calibri"/>
          <w:lang w:val="en-AU"/>
        </w:rPr>
        <w:t>—D</w:t>
      </w:r>
      <w:r>
        <w:rPr>
          <w:rFonts w:ascii="Calibri" w:hAnsi="Calibri"/>
          <w:lang w:val="en-AU"/>
        </w:rPr>
        <w:t xml:space="preserve">rug and </w:t>
      </w:r>
      <w:r w:rsidR="001936F8">
        <w:rPr>
          <w:rFonts w:ascii="Calibri" w:hAnsi="Calibri"/>
          <w:lang w:val="en-AU"/>
        </w:rPr>
        <w:t>A</w:t>
      </w:r>
      <w:r>
        <w:rPr>
          <w:rFonts w:ascii="Calibri" w:hAnsi="Calibri"/>
          <w:lang w:val="en-AU"/>
        </w:rPr>
        <w:t xml:space="preserve">lcohol </w:t>
      </w:r>
      <w:r w:rsidR="001936F8">
        <w:rPr>
          <w:rFonts w:ascii="Calibri" w:hAnsi="Calibri"/>
          <w:lang w:val="en-AU"/>
        </w:rPr>
        <w:t>S</w:t>
      </w:r>
      <w:r>
        <w:rPr>
          <w:rFonts w:ascii="Calibri" w:hAnsi="Calibri"/>
          <w:lang w:val="en-AU"/>
        </w:rPr>
        <w:t xml:space="preserve">entencing </w:t>
      </w:r>
      <w:r w:rsidR="001936F8">
        <w:rPr>
          <w:rFonts w:ascii="Calibri" w:hAnsi="Calibri"/>
          <w:lang w:val="en-AU"/>
        </w:rPr>
        <w:t>List P</w:t>
      </w:r>
      <w:r>
        <w:rPr>
          <w:rFonts w:ascii="Calibri" w:hAnsi="Calibri"/>
          <w:lang w:val="en-AU"/>
        </w:rPr>
        <w:t>rovisions</w:t>
      </w:r>
      <w:r w:rsidR="001936F8">
        <w:rPr>
          <w:rFonts w:ascii="Calibri" w:hAnsi="Calibri"/>
          <w:lang w:val="en-AU"/>
        </w:rPr>
        <w:t>—Justice and Community Safety Directorate, dated August 2023.</w:t>
      </w:r>
    </w:p>
    <w:p w14:paraId="7F98C522" w14:textId="77777777" w:rsidR="00490D0E" w:rsidRPr="00F23479" w:rsidRDefault="00490D0E" w:rsidP="00722D82">
      <w:pPr>
        <w:spacing w:before="60"/>
        <w:ind w:left="720"/>
        <w:rPr>
          <w:rFonts w:ascii="Calibri" w:hAnsi="Calibri"/>
          <w:lang w:val="en-AU"/>
        </w:rPr>
      </w:pPr>
      <w:r w:rsidRPr="00F23479">
        <w:rPr>
          <w:rFonts w:ascii="Calibri" w:hAnsi="Calibri"/>
          <w:lang w:val="en-AU"/>
        </w:rPr>
        <w:t>Title read by Clerk.</w:t>
      </w:r>
    </w:p>
    <w:p w14:paraId="22CFA788" w14:textId="77777777" w:rsidR="00490D0E" w:rsidRPr="00F23479" w:rsidRDefault="00490D0E" w:rsidP="00722D82">
      <w:pPr>
        <w:spacing w:before="60"/>
        <w:ind w:left="720"/>
        <w:rPr>
          <w:rFonts w:ascii="Calibri" w:hAnsi="Calibri"/>
          <w:lang w:val="en-AU"/>
        </w:rPr>
      </w:pPr>
      <w:r>
        <w:rPr>
          <w:rFonts w:ascii="Calibri" w:hAnsi="Calibri"/>
          <w:lang w:val="en-AU"/>
        </w:rPr>
        <w:t>Mr Rattenbury</w:t>
      </w:r>
      <w:r w:rsidRPr="00F23479">
        <w:rPr>
          <w:rFonts w:ascii="Calibri" w:hAnsi="Calibri"/>
          <w:lang w:val="en-AU"/>
        </w:rPr>
        <w:t xml:space="preserve"> moved—That this Bill be agreed to in principle.</w:t>
      </w:r>
    </w:p>
    <w:p w14:paraId="135AE1C1" w14:textId="5F9729B7" w:rsidR="00490D0E" w:rsidRDefault="00490D0E" w:rsidP="00722D82">
      <w:pPr>
        <w:spacing w:before="60"/>
        <w:ind w:left="720"/>
        <w:rPr>
          <w:rFonts w:ascii="Calibri" w:hAnsi="Calibri"/>
          <w:lang w:val="en-AU"/>
        </w:rPr>
      </w:pPr>
      <w:r w:rsidRPr="00F23479">
        <w:rPr>
          <w:rFonts w:ascii="Calibri" w:hAnsi="Calibri"/>
          <w:lang w:val="en-AU"/>
        </w:rPr>
        <w:t>Debate adjourned (</w:t>
      </w:r>
      <w:r w:rsidR="0068150B">
        <w:rPr>
          <w:rFonts w:ascii="Calibri" w:hAnsi="Calibri"/>
          <w:lang w:val="en-AU"/>
        </w:rPr>
        <w:t>Mr Cain</w:t>
      </w:r>
      <w:r w:rsidRPr="00F23479">
        <w:rPr>
          <w:rFonts w:ascii="Calibri" w:hAnsi="Calibri"/>
          <w:lang w:val="en-AU"/>
        </w:rPr>
        <w:t>) and the resumption of the debate made an order of the day for the next sitting.</w:t>
      </w:r>
    </w:p>
    <w:p w14:paraId="748DD7B5" w14:textId="2B8BF6D1" w:rsidR="00490D0E" w:rsidRPr="00490D0E" w:rsidRDefault="00490D0E" w:rsidP="00490D0E">
      <w:pPr>
        <w:keepNext/>
        <w:keepLines/>
        <w:tabs>
          <w:tab w:val="right" w:pos="339"/>
          <w:tab w:val="left" w:pos="720"/>
        </w:tabs>
        <w:spacing w:before="240"/>
        <w:ind w:left="720" w:hanging="720"/>
        <w:rPr>
          <w:rFonts w:ascii="Calibri" w:hAnsi="Calibri"/>
          <w:b/>
          <w:caps/>
          <w:lang w:val="en-AU"/>
        </w:rPr>
      </w:pPr>
      <w:r w:rsidRPr="00490D0E">
        <w:rPr>
          <w:rFonts w:ascii="Calibri" w:hAnsi="Calibri"/>
          <w:b/>
          <w:caps/>
          <w:lang w:val="en-AU"/>
        </w:rPr>
        <w:tab/>
      </w:r>
      <w:r w:rsidR="000546F9">
        <w:rPr>
          <w:rFonts w:ascii="Calibri" w:hAnsi="Calibri"/>
          <w:b/>
          <w:bCs/>
          <w:caps/>
          <w:lang w:val="en-AU"/>
        </w:rPr>
        <w:fldChar w:fldCharType="begin"/>
      </w:r>
      <w:r w:rsidR="000546F9">
        <w:rPr>
          <w:rFonts w:ascii="Calibri" w:hAnsi="Calibri"/>
          <w:b/>
          <w:bCs/>
          <w:caps/>
          <w:lang w:val="en-AU"/>
        </w:rPr>
        <w:instrText xml:space="preserve"> SEQ A \* MERGEFORMAT </w:instrText>
      </w:r>
      <w:r w:rsidR="000546F9">
        <w:rPr>
          <w:rFonts w:ascii="Calibri" w:hAnsi="Calibri"/>
          <w:b/>
          <w:bCs/>
          <w:caps/>
          <w:lang w:val="en-AU"/>
        </w:rPr>
        <w:fldChar w:fldCharType="separate"/>
      </w:r>
      <w:r w:rsidR="00B974F1">
        <w:rPr>
          <w:rFonts w:ascii="Calibri" w:hAnsi="Calibri"/>
          <w:b/>
          <w:bCs/>
          <w:caps/>
          <w:noProof/>
          <w:lang w:val="en-AU"/>
        </w:rPr>
        <w:t>5</w:t>
      </w:r>
      <w:r w:rsidR="000546F9">
        <w:rPr>
          <w:rFonts w:ascii="Calibri" w:hAnsi="Calibri"/>
          <w:b/>
          <w:bCs/>
          <w:caps/>
          <w:lang w:val="en-AU"/>
        </w:rPr>
        <w:fldChar w:fldCharType="end"/>
      </w:r>
      <w:r w:rsidRPr="00490D0E">
        <w:rPr>
          <w:rFonts w:ascii="Calibri" w:hAnsi="Calibri"/>
          <w:b/>
          <w:caps/>
          <w:lang w:val="en-AU"/>
        </w:rPr>
        <w:tab/>
      </w:r>
      <w:r>
        <w:rPr>
          <w:rFonts w:ascii="Calibri" w:hAnsi="Calibri"/>
          <w:b/>
          <w:caps/>
          <w:lang w:val="en-AU"/>
        </w:rPr>
        <w:t>Administration and Procedure—Standing Committee</w:t>
      </w:r>
      <w:r w:rsidRPr="00490D0E">
        <w:rPr>
          <w:rFonts w:ascii="Calibri" w:hAnsi="Calibri"/>
          <w:b/>
          <w:caps/>
          <w:lang w:val="en-AU"/>
        </w:rPr>
        <w:t xml:space="preserve">—REPORT </w:t>
      </w:r>
      <w:r>
        <w:rPr>
          <w:rFonts w:ascii="Calibri" w:hAnsi="Calibri"/>
          <w:b/>
          <w:caps/>
          <w:lang w:val="en-AU"/>
        </w:rPr>
        <w:t>9</w:t>
      </w:r>
      <w:r w:rsidRPr="00490D0E">
        <w:rPr>
          <w:rFonts w:ascii="Calibri" w:hAnsi="Calibri"/>
          <w:b/>
          <w:caps/>
          <w:lang w:val="en-AU"/>
        </w:rPr>
        <w:t>—</w:t>
      </w:r>
      <w:r>
        <w:rPr>
          <w:rFonts w:ascii="Calibri" w:hAnsi="Calibri"/>
          <w:b/>
          <w:caps/>
          <w:lang w:val="en-AU"/>
        </w:rPr>
        <w:t>Report on the Conduct of Mr Cocks MLA</w:t>
      </w:r>
      <w:r w:rsidRPr="00490D0E">
        <w:rPr>
          <w:rFonts w:ascii="Calibri" w:hAnsi="Calibri"/>
          <w:b/>
          <w:caps/>
          <w:lang w:val="en-AU"/>
        </w:rPr>
        <w:t>—report noted</w:t>
      </w:r>
    </w:p>
    <w:p w14:paraId="00994094" w14:textId="44F977DE" w:rsidR="00490D0E" w:rsidRPr="00490D0E" w:rsidRDefault="00490D0E" w:rsidP="00722D82">
      <w:pPr>
        <w:spacing w:before="120"/>
        <w:ind w:left="720"/>
        <w:rPr>
          <w:rFonts w:ascii="Calibri" w:hAnsi="Calibri"/>
          <w:lang w:val="en-AU"/>
        </w:rPr>
      </w:pPr>
      <w:r>
        <w:rPr>
          <w:rFonts w:ascii="Calibri" w:hAnsi="Calibri"/>
          <w:lang w:val="en-AU"/>
        </w:rPr>
        <w:t>Ms Burch</w:t>
      </w:r>
      <w:r w:rsidRPr="00490D0E">
        <w:rPr>
          <w:rFonts w:ascii="Calibri" w:hAnsi="Calibri"/>
          <w:lang w:val="en-AU"/>
        </w:rPr>
        <w:t xml:space="preserve"> (Chair) presented the following report:</w:t>
      </w:r>
    </w:p>
    <w:p w14:paraId="124F3121" w14:textId="43785E29" w:rsidR="00490D0E" w:rsidRPr="00490D0E" w:rsidRDefault="00490D0E" w:rsidP="00722D82">
      <w:pPr>
        <w:spacing w:before="60"/>
        <w:ind w:left="720"/>
        <w:rPr>
          <w:rFonts w:ascii="Calibri" w:hAnsi="Calibri"/>
          <w:iCs/>
          <w:lang w:val="en-AU"/>
        </w:rPr>
      </w:pPr>
      <w:r>
        <w:rPr>
          <w:rFonts w:ascii="Calibri" w:hAnsi="Calibri"/>
          <w:bCs/>
          <w:lang w:val="en-AU"/>
        </w:rPr>
        <w:t>Administration and Procedure—Standing Committee</w:t>
      </w:r>
      <w:r w:rsidRPr="00490D0E">
        <w:rPr>
          <w:rFonts w:ascii="Calibri" w:hAnsi="Calibri"/>
          <w:lang w:val="en-AU"/>
        </w:rPr>
        <w:t xml:space="preserve">—Report </w:t>
      </w:r>
      <w:r>
        <w:rPr>
          <w:rFonts w:ascii="Calibri" w:hAnsi="Calibri"/>
          <w:caps/>
          <w:lang w:val="en-AU"/>
        </w:rPr>
        <w:t>9</w:t>
      </w:r>
      <w:r w:rsidRPr="00490D0E">
        <w:rPr>
          <w:rFonts w:ascii="Calibri" w:hAnsi="Calibri"/>
          <w:lang w:val="en-AU"/>
        </w:rPr>
        <w:t>—</w:t>
      </w:r>
      <w:r>
        <w:rPr>
          <w:rFonts w:ascii="Calibri" w:hAnsi="Calibri"/>
          <w:i/>
          <w:iCs/>
          <w:lang w:val="en-AU"/>
        </w:rPr>
        <w:t xml:space="preserve">Report on the </w:t>
      </w:r>
      <w:r w:rsidR="001936F8">
        <w:rPr>
          <w:rFonts w:ascii="Calibri" w:hAnsi="Calibri"/>
          <w:i/>
          <w:iCs/>
          <w:lang w:val="en-AU"/>
        </w:rPr>
        <w:t>c</w:t>
      </w:r>
      <w:r>
        <w:rPr>
          <w:rFonts w:ascii="Calibri" w:hAnsi="Calibri"/>
          <w:i/>
          <w:iCs/>
          <w:lang w:val="en-AU"/>
        </w:rPr>
        <w:t>onduct of Mr Cocks MLA</w:t>
      </w:r>
      <w:r w:rsidRPr="00490D0E">
        <w:rPr>
          <w:rFonts w:ascii="Calibri" w:hAnsi="Calibri"/>
          <w:i/>
          <w:iCs/>
          <w:lang w:val="en-AU"/>
        </w:rPr>
        <w:t>,</w:t>
      </w:r>
      <w:r w:rsidRPr="00490D0E">
        <w:rPr>
          <w:rFonts w:ascii="Calibri" w:hAnsi="Calibri"/>
          <w:iCs/>
          <w:lang w:val="en-AU"/>
        </w:rPr>
        <w:t xml:space="preserve"> dated </w:t>
      </w:r>
      <w:r w:rsidR="001936F8">
        <w:rPr>
          <w:rFonts w:ascii="Calibri" w:hAnsi="Calibri"/>
          <w:iCs/>
          <w:lang w:val="en-AU"/>
        </w:rPr>
        <w:t>31 August 2023</w:t>
      </w:r>
      <w:r w:rsidRPr="00490D0E">
        <w:rPr>
          <w:rFonts w:ascii="Calibri" w:hAnsi="Calibri"/>
          <w:iCs/>
          <w:lang w:val="en-AU"/>
        </w:rPr>
        <w:t>, together with a copy of the extracts of the relevant minutes of proceedings</w:t>
      </w:r>
      <w:r>
        <w:rPr>
          <w:rFonts w:ascii="Calibri" w:hAnsi="Calibri"/>
          <w:iCs/>
          <w:lang w:val="en-AU"/>
        </w:rPr>
        <w:t>.</w:t>
      </w:r>
    </w:p>
    <w:p w14:paraId="031C7DC9" w14:textId="4398CF85" w:rsidR="00490D0E" w:rsidRPr="00490D0E" w:rsidRDefault="00490D0E" w:rsidP="00722D82">
      <w:pPr>
        <w:spacing w:before="60"/>
        <w:ind w:left="720"/>
        <w:rPr>
          <w:rFonts w:ascii="Calibri" w:hAnsi="Calibri"/>
          <w:iCs/>
          <w:lang w:val="en-AU"/>
        </w:rPr>
      </w:pPr>
      <w:r>
        <w:rPr>
          <w:rFonts w:ascii="Calibri" w:hAnsi="Calibri"/>
          <w:iCs/>
          <w:lang w:val="en-AU"/>
        </w:rPr>
        <w:t xml:space="preserve">Ms Lawder, by leave, </w:t>
      </w:r>
      <w:r w:rsidRPr="00490D0E">
        <w:rPr>
          <w:rFonts w:ascii="Calibri" w:hAnsi="Calibri"/>
          <w:iCs/>
          <w:lang w:val="en-AU"/>
        </w:rPr>
        <w:t xml:space="preserve">moved—That the report be </w:t>
      </w:r>
      <w:r>
        <w:rPr>
          <w:rFonts w:ascii="Calibri" w:hAnsi="Calibri"/>
          <w:iCs/>
          <w:lang w:val="en-AU"/>
        </w:rPr>
        <w:t>adopted</w:t>
      </w:r>
      <w:r w:rsidRPr="00490D0E">
        <w:rPr>
          <w:rFonts w:ascii="Calibri" w:hAnsi="Calibri"/>
          <w:iCs/>
          <w:lang w:val="en-AU"/>
        </w:rPr>
        <w:t>.</w:t>
      </w:r>
    </w:p>
    <w:p w14:paraId="771228DF" w14:textId="7BC117C5" w:rsidR="00490D0E" w:rsidRPr="00490D0E" w:rsidRDefault="00490D0E" w:rsidP="00722D82">
      <w:pPr>
        <w:spacing w:before="60"/>
        <w:ind w:left="720"/>
        <w:rPr>
          <w:rFonts w:ascii="Calibri" w:hAnsi="Calibri"/>
          <w:iCs/>
          <w:lang w:val="en-AU"/>
        </w:rPr>
      </w:pPr>
      <w:r w:rsidRPr="00490D0E">
        <w:rPr>
          <w:rFonts w:ascii="Calibri" w:hAnsi="Calibri"/>
          <w:iCs/>
          <w:lang w:val="en-AU"/>
        </w:rPr>
        <w:t>Question—put and passed.</w:t>
      </w:r>
    </w:p>
    <w:p w14:paraId="4A18E227" w14:textId="14C15C6B" w:rsidR="00490D0E" w:rsidRPr="00490D0E" w:rsidRDefault="00490D0E" w:rsidP="00490D0E">
      <w:pPr>
        <w:keepNext/>
        <w:keepLines/>
        <w:tabs>
          <w:tab w:val="right" w:pos="339"/>
          <w:tab w:val="left" w:pos="720"/>
        </w:tabs>
        <w:spacing w:before="240"/>
        <w:ind w:left="720" w:hanging="720"/>
        <w:rPr>
          <w:rFonts w:ascii="Calibri" w:hAnsi="Calibri"/>
          <w:b/>
          <w:caps/>
          <w:lang w:val="en-AU"/>
        </w:rPr>
      </w:pPr>
      <w:r w:rsidRPr="00490D0E">
        <w:rPr>
          <w:rFonts w:ascii="Calibri" w:hAnsi="Calibri"/>
          <w:b/>
          <w:caps/>
          <w:lang w:val="en-AU"/>
        </w:rPr>
        <w:tab/>
      </w:r>
      <w:r w:rsidR="000546F9">
        <w:rPr>
          <w:rFonts w:ascii="Calibri" w:hAnsi="Calibri"/>
          <w:b/>
          <w:bCs/>
          <w:caps/>
          <w:lang w:val="en-AU"/>
        </w:rPr>
        <w:fldChar w:fldCharType="begin"/>
      </w:r>
      <w:r w:rsidR="000546F9">
        <w:rPr>
          <w:rFonts w:ascii="Calibri" w:hAnsi="Calibri"/>
          <w:b/>
          <w:bCs/>
          <w:caps/>
          <w:lang w:val="en-AU"/>
        </w:rPr>
        <w:instrText xml:space="preserve"> SEQ A \* MERGEFORMAT </w:instrText>
      </w:r>
      <w:r w:rsidR="000546F9">
        <w:rPr>
          <w:rFonts w:ascii="Calibri" w:hAnsi="Calibri"/>
          <w:b/>
          <w:bCs/>
          <w:caps/>
          <w:lang w:val="en-AU"/>
        </w:rPr>
        <w:fldChar w:fldCharType="separate"/>
      </w:r>
      <w:r w:rsidR="00B974F1">
        <w:rPr>
          <w:rFonts w:ascii="Calibri" w:hAnsi="Calibri"/>
          <w:b/>
          <w:bCs/>
          <w:caps/>
          <w:noProof/>
          <w:lang w:val="en-AU"/>
        </w:rPr>
        <w:t>6</w:t>
      </w:r>
      <w:r w:rsidR="000546F9">
        <w:rPr>
          <w:rFonts w:ascii="Calibri" w:hAnsi="Calibri"/>
          <w:b/>
          <w:bCs/>
          <w:caps/>
          <w:lang w:val="en-AU"/>
        </w:rPr>
        <w:fldChar w:fldCharType="end"/>
      </w:r>
      <w:r w:rsidRPr="00490D0E">
        <w:rPr>
          <w:rFonts w:ascii="Calibri" w:hAnsi="Calibri"/>
          <w:b/>
          <w:caps/>
          <w:lang w:val="en-AU"/>
        </w:rPr>
        <w:tab/>
      </w:r>
      <w:r>
        <w:rPr>
          <w:rFonts w:ascii="Calibri" w:hAnsi="Calibri"/>
          <w:b/>
          <w:caps/>
          <w:lang w:val="en-AU"/>
        </w:rPr>
        <w:t>Administration and Procedure—Standing Committee</w:t>
      </w:r>
      <w:r w:rsidRPr="00490D0E">
        <w:rPr>
          <w:rFonts w:ascii="Calibri" w:hAnsi="Calibri"/>
          <w:b/>
          <w:caps/>
          <w:lang w:val="en-AU"/>
        </w:rPr>
        <w:t xml:space="preserve">—REPORT </w:t>
      </w:r>
      <w:r>
        <w:rPr>
          <w:rFonts w:ascii="Calibri" w:hAnsi="Calibri"/>
          <w:b/>
          <w:caps/>
          <w:lang w:val="en-AU"/>
        </w:rPr>
        <w:t>10</w:t>
      </w:r>
      <w:r w:rsidRPr="00490D0E">
        <w:rPr>
          <w:rFonts w:ascii="Calibri" w:hAnsi="Calibri"/>
          <w:b/>
          <w:caps/>
          <w:lang w:val="en-AU"/>
        </w:rPr>
        <w:t>—</w:t>
      </w:r>
      <w:r>
        <w:rPr>
          <w:rFonts w:ascii="Calibri" w:hAnsi="Calibri"/>
          <w:b/>
          <w:caps/>
          <w:lang w:val="en-AU"/>
        </w:rPr>
        <w:t>Review of the Standing Orders and Continuing Resolutions of the Tenth Assembly</w:t>
      </w:r>
      <w:r w:rsidRPr="00490D0E">
        <w:rPr>
          <w:rFonts w:ascii="Calibri" w:hAnsi="Calibri"/>
          <w:b/>
          <w:caps/>
          <w:lang w:val="en-AU"/>
        </w:rPr>
        <w:t>—report noted</w:t>
      </w:r>
    </w:p>
    <w:p w14:paraId="37A8C856" w14:textId="447E4314" w:rsidR="00490D0E" w:rsidRPr="00490D0E" w:rsidRDefault="00490D0E" w:rsidP="00490D0E">
      <w:pPr>
        <w:spacing w:before="120"/>
        <w:ind w:left="720"/>
        <w:rPr>
          <w:rFonts w:ascii="Calibri" w:hAnsi="Calibri"/>
          <w:lang w:val="en-AU"/>
        </w:rPr>
      </w:pPr>
      <w:r>
        <w:rPr>
          <w:rFonts w:ascii="Calibri" w:hAnsi="Calibri"/>
          <w:lang w:val="en-AU"/>
        </w:rPr>
        <w:t>Ms Burch</w:t>
      </w:r>
      <w:r w:rsidRPr="00490D0E">
        <w:rPr>
          <w:rFonts w:ascii="Calibri" w:hAnsi="Calibri"/>
          <w:lang w:val="en-AU"/>
        </w:rPr>
        <w:t xml:space="preserve"> (Chair) presented the following report:</w:t>
      </w:r>
    </w:p>
    <w:p w14:paraId="611A60BC" w14:textId="39B9C858" w:rsidR="00490D0E" w:rsidRPr="00722D82" w:rsidRDefault="00490D0E" w:rsidP="00722D82">
      <w:pPr>
        <w:widowControl w:val="0"/>
        <w:spacing w:before="60"/>
        <w:ind w:left="720"/>
        <w:rPr>
          <w:rFonts w:ascii="Calibri" w:hAnsi="Calibri"/>
          <w:iCs/>
          <w:lang w:val="en-AU"/>
        </w:rPr>
      </w:pPr>
      <w:r w:rsidRPr="00722D82">
        <w:rPr>
          <w:rFonts w:ascii="Calibri" w:hAnsi="Calibri"/>
          <w:bCs/>
          <w:lang w:val="en-AU"/>
        </w:rPr>
        <w:t>Administration and Procedure—</w:t>
      </w:r>
      <w:r w:rsidRPr="00722D82">
        <w:rPr>
          <w:rFonts w:ascii="Calibri" w:hAnsi="Calibri"/>
          <w:bCs/>
          <w:spacing w:val="-4"/>
          <w:lang w:val="en-AU"/>
        </w:rPr>
        <w:t>Standing Committee</w:t>
      </w:r>
      <w:r w:rsidRPr="00722D82">
        <w:rPr>
          <w:rFonts w:ascii="Calibri" w:hAnsi="Calibri"/>
          <w:spacing w:val="-4"/>
          <w:lang w:val="en-AU"/>
        </w:rPr>
        <w:t xml:space="preserve">—Report </w:t>
      </w:r>
      <w:r w:rsidRPr="00722D82">
        <w:rPr>
          <w:rFonts w:ascii="Calibri" w:hAnsi="Calibri"/>
          <w:caps/>
          <w:spacing w:val="-4"/>
          <w:lang w:val="en-AU"/>
        </w:rPr>
        <w:t>10</w:t>
      </w:r>
      <w:r w:rsidRPr="00722D82">
        <w:rPr>
          <w:rFonts w:ascii="Calibri" w:hAnsi="Calibri"/>
          <w:spacing w:val="-4"/>
          <w:lang w:val="en-AU"/>
        </w:rPr>
        <w:t>—</w:t>
      </w:r>
      <w:r w:rsidRPr="00722D82">
        <w:rPr>
          <w:rFonts w:ascii="Calibri" w:hAnsi="Calibri"/>
          <w:i/>
          <w:iCs/>
          <w:spacing w:val="-4"/>
          <w:lang w:val="en-AU"/>
        </w:rPr>
        <w:t xml:space="preserve">Review of the Standing </w:t>
      </w:r>
      <w:r w:rsidRPr="00722D82">
        <w:rPr>
          <w:rFonts w:ascii="Calibri" w:hAnsi="Calibri"/>
          <w:i/>
          <w:iCs/>
          <w:lang w:val="en-AU"/>
        </w:rPr>
        <w:t>Orders and Continuing Resolutions of the Tenth Assembly</w:t>
      </w:r>
      <w:r w:rsidR="005F7EE2" w:rsidRPr="00722D82">
        <w:rPr>
          <w:rFonts w:ascii="Calibri" w:hAnsi="Calibri"/>
          <w:i/>
          <w:iCs/>
          <w:lang w:val="en-AU"/>
        </w:rPr>
        <w:t xml:space="preserve"> </w:t>
      </w:r>
      <w:r w:rsidR="005F7EE2" w:rsidRPr="00722D82">
        <w:rPr>
          <w:rFonts w:ascii="Calibri" w:hAnsi="Calibri"/>
          <w:lang w:val="en-AU"/>
        </w:rPr>
        <w:t xml:space="preserve">(2 volumes), </w:t>
      </w:r>
      <w:r w:rsidRPr="00722D82">
        <w:rPr>
          <w:rFonts w:ascii="Calibri" w:hAnsi="Calibri"/>
          <w:iCs/>
          <w:lang w:val="en-AU"/>
        </w:rPr>
        <w:t xml:space="preserve">dated </w:t>
      </w:r>
      <w:r w:rsidR="001936F8" w:rsidRPr="00722D82">
        <w:rPr>
          <w:rFonts w:ascii="Calibri" w:hAnsi="Calibri"/>
          <w:iCs/>
          <w:lang w:val="en-AU"/>
        </w:rPr>
        <w:t>29</w:t>
      </w:r>
      <w:r w:rsidR="00722D82" w:rsidRPr="00722D82">
        <w:rPr>
          <w:rFonts w:ascii="Calibri" w:hAnsi="Calibri"/>
          <w:iCs/>
          <w:lang w:val="en-AU"/>
        </w:rPr>
        <w:t> </w:t>
      </w:r>
      <w:r w:rsidR="001936F8" w:rsidRPr="00722D82">
        <w:rPr>
          <w:rFonts w:ascii="Calibri" w:hAnsi="Calibri"/>
          <w:iCs/>
          <w:lang w:val="en-AU"/>
        </w:rPr>
        <w:t>August 2023</w:t>
      </w:r>
      <w:r w:rsidRPr="00722D82">
        <w:rPr>
          <w:rFonts w:ascii="Calibri" w:hAnsi="Calibri"/>
          <w:iCs/>
          <w:lang w:val="en-AU"/>
        </w:rPr>
        <w:t>, together with a copy of the extracts of the relevant minutes of proceedings.</w:t>
      </w:r>
    </w:p>
    <w:p w14:paraId="4BFDEFCD" w14:textId="445EAEF6" w:rsidR="00490D0E" w:rsidRPr="00490D0E" w:rsidRDefault="00490D0E" w:rsidP="00490D0E">
      <w:pPr>
        <w:spacing w:before="120"/>
        <w:ind w:left="720"/>
        <w:rPr>
          <w:rFonts w:ascii="Calibri" w:hAnsi="Calibri"/>
          <w:iCs/>
          <w:lang w:val="en-AU"/>
        </w:rPr>
      </w:pPr>
      <w:r>
        <w:rPr>
          <w:rFonts w:ascii="Calibri" w:hAnsi="Calibri"/>
          <w:iCs/>
          <w:lang w:val="en-AU"/>
        </w:rPr>
        <w:lastRenderedPageBreak/>
        <w:t>Ms Lawder, by leave,</w:t>
      </w:r>
      <w:r w:rsidRPr="00490D0E">
        <w:rPr>
          <w:rFonts w:ascii="Calibri" w:hAnsi="Calibri"/>
          <w:iCs/>
          <w:lang w:val="en-AU"/>
        </w:rPr>
        <w:t xml:space="preserve"> moved—That </w:t>
      </w:r>
      <w:r>
        <w:rPr>
          <w:rFonts w:ascii="Calibri" w:hAnsi="Calibri"/>
          <w:iCs/>
          <w:lang w:val="en-AU"/>
        </w:rPr>
        <w:t>recommendations 1, 2, 5, 6 and 7 of the report be adopted with effect from 9 October 2023 and that recommendations 3, 4, and 8 to 11 of the report be noted.</w:t>
      </w:r>
    </w:p>
    <w:p w14:paraId="67E56DB4" w14:textId="2747A17A" w:rsidR="00490D0E" w:rsidRDefault="00490D0E" w:rsidP="00490D0E">
      <w:pPr>
        <w:spacing w:before="120"/>
        <w:ind w:left="720"/>
        <w:rPr>
          <w:rFonts w:ascii="Calibri" w:hAnsi="Calibri"/>
          <w:iCs/>
          <w:lang w:val="en-AU"/>
        </w:rPr>
      </w:pPr>
      <w:r w:rsidRPr="00490D0E">
        <w:rPr>
          <w:rFonts w:ascii="Calibri" w:hAnsi="Calibri"/>
          <w:iCs/>
          <w:lang w:val="en-AU"/>
        </w:rPr>
        <w:t>Question—put and passed.</w:t>
      </w:r>
    </w:p>
    <w:p w14:paraId="7491958F" w14:textId="692FB000" w:rsidR="001936F8" w:rsidRPr="001936F8" w:rsidRDefault="001936F8" w:rsidP="001936F8">
      <w:pPr>
        <w:keepNext/>
        <w:keepLines/>
        <w:tabs>
          <w:tab w:val="right" w:pos="339"/>
          <w:tab w:val="left" w:pos="720"/>
        </w:tabs>
        <w:spacing w:before="240"/>
        <w:ind w:left="720" w:hanging="720"/>
        <w:jc w:val="both"/>
        <w:rPr>
          <w:rFonts w:ascii="Calibri" w:hAnsi="Calibri"/>
          <w:b/>
          <w:caps/>
        </w:rPr>
      </w:pPr>
      <w:r w:rsidRPr="001936F8">
        <w:rPr>
          <w:rFonts w:ascii="Calibri" w:hAnsi="Calibri"/>
          <w:b/>
          <w:caps/>
        </w:rPr>
        <w:tab/>
      </w:r>
      <w:r w:rsidR="000546F9">
        <w:rPr>
          <w:rFonts w:ascii="Calibri" w:hAnsi="Calibri"/>
          <w:b/>
          <w:bCs/>
          <w:caps/>
        </w:rPr>
        <w:fldChar w:fldCharType="begin"/>
      </w:r>
      <w:r w:rsidR="000546F9">
        <w:rPr>
          <w:rFonts w:ascii="Calibri" w:hAnsi="Calibri"/>
          <w:b/>
          <w:bCs/>
          <w:caps/>
        </w:rPr>
        <w:instrText xml:space="preserve"> SEQ A \* MERGEFORMAT </w:instrText>
      </w:r>
      <w:r w:rsidR="000546F9">
        <w:rPr>
          <w:rFonts w:ascii="Calibri" w:hAnsi="Calibri"/>
          <w:b/>
          <w:bCs/>
          <w:caps/>
        </w:rPr>
        <w:fldChar w:fldCharType="separate"/>
      </w:r>
      <w:r w:rsidR="00B974F1">
        <w:rPr>
          <w:rFonts w:ascii="Calibri" w:hAnsi="Calibri"/>
          <w:b/>
          <w:bCs/>
          <w:caps/>
          <w:noProof/>
        </w:rPr>
        <w:t>7</w:t>
      </w:r>
      <w:r w:rsidR="000546F9">
        <w:rPr>
          <w:rFonts w:ascii="Calibri" w:hAnsi="Calibri"/>
          <w:b/>
          <w:bCs/>
          <w:caps/>
        </w:rPr>
        <w:fldChar w:fldCharType="end"/>
      </w:r>
      <w:r w:rsidRPr="001936F8">
        <w:rPr>
          <w:rFonts w:ascii="Calibri" w:hAnsi="Calibri"/>
          <w:b/>
          <w:caps/>
        </w:rPr>
        <w:tab/>
        <w:t>EXECUTIVE business—precedence</w:t>
      </w:r>
    </w:p>
    <w:p w14:paraId="102388B6" w14:textId="67DFCF3C" w:rsidR="001936F8" w:rsidRPr="001936F8" w:rsidRDefault="001936F8" w:rsidP="003971DF">
      <w:pPr>
        <w:tabs>
          <w:tab w:val="left" w:pos="1197"/>
          <w:tab w:val="left" w:pos="1767"/>
        </w:tabs>
        <w:spacing w:before="120"/>
        <w:ind w:left="741"/>
        <w:jc w:val="both"/>
        <w:rPr>
          <w:rFonts w:ascii="Calibri" w:hAnsi="Calibri"/>
          <w:lang w:val="en-AU"/>
        </w:rPr>
      </w:pPr>
      <w:r w:rsidRPr="001936F8">
        <w:rPr>
          <w:rFonts w:ascii="Calibri" w:hAnsi="Calibri"/>
          <w:lang w:val="en-AU"/>
        </w:rPr>
        <w:t>Ordered—That Executive business be called on forthwith.</w:t>
      </w:r>
    </w:p>
    <w:p w14:paraId="5C92C266" w14:textId="781D8D56" w:rsidR="00CF412F" w:rsidRPr="00CF412F" w:rsidRDefault="00CF412F" w:rsidP="00CF412F">
      <w:pPr>
        <w:keepNext/>
        <w:keepLines/>
        <w:tabs>
          <w:tab w:val="right" w:pos="339"/>
          <w:tab w:val="left" w:pos="720"/>
        </w:tabs>
        <w:spacing w:before="240"/>
        <w:ind w:left="720" w:hanging="720"/>
        <w:rPr>
          <w:rFonts w:ascii="Calibri" w:hAnsi="Calibri"/>
          <w:b/>
          <w:caps/>
          <w:lang w:val="en-AU"/>
        </w:rPr>
      </w:pPr>
      <w:r w:rsidRPr="00CF412F">
        <w:rPr>
          <w:rFonts w:ascii="Calibri" w:hAnsi="Calibri"/>
          <w:b/>
          <w:caps/>
          <w:lang w:val="en-AU"/>
        </w:rPr>
        <w:tab/>
      </w:r>
      <w:r w:rsidR="000546F9">
        <w:rPr>
          <w:rFonts w:ascii="Calibri" w:hAnsi="Calibri"/>
          <w:b/>
          <w:bCs/>
          <w:caps/>
          <w:lang w:val="en-AU"/>
        </w:rPr>
        <w:fldChar w:fldCharType="begin"/>
      </w:r>
      <w:r w:rsidR="000546F9">
        <w:rPr>
          <w:rFonts w:ascii="Calibri" w:hAnsi="Calibri"/>
          <w:b/>
          <w:bCs/>
          <w:caps/>
          <w:lang w:val="en-AU"/>
        </w:rPr>
        <w:instrText xml:space="preserve"> SEQ A \* MERGEFORMAT </w:instrText>
      </w:r>
      <w:r w:rsidR="000546F9">
        <w:rPr>
          <w:rFonts w:ascii="Calibri" w:hAnsi="Calibri"/>
          <w:b/>
          <w:bCs/>
          <w:caps/>
          <w:lang w:val="en-AU"/>
        </w:rPr>
        <w:fldChar w:fldCharType="separate"/>
      </w:r>
      <w:r w:rsidR="00B974F1">
        <w:rPr>
          <w:rFonts w:ascii="Calibri" w:hAnsi="Calibri"/>
          <w:b/>
          <w:bCs/>
          <w:caps/>
          <w:noProof/>
          <w:lang w:val="en-AU"/>
        </w:rPr>
        <w:t>8</w:t>
      </w:r>
      <w:r w:rsidR="000546F9">
        <w:rPr>
          <w:rFonts w:ascii="Calibri" w:hAnsi="Calibri"/>
          <w:b/>
          <w:bCs/>
          <w:caps/>
          <w:lang w:val="en-AU"/>
        </w:rPr>
        <w:fldChar w:fldCharType="end"/>
      </w:r>
      <w:r w:rsidRPr="00CF412F">
        <w:rPr>
          <w:rFonts w:ascii="Calibri" w:hAnsi="Calibri"/>
          <w:b/>
          <w:caps/>
          <w:lang w:val="en-AU"/>
        </w:rPr>
        <w:tab/>
      </w:r>
      <w:r>
        <w:rPr>
          <w:rFonts w:ascii="Calibri" w:hAnsi="Calibri"/>
          <w:b/>
          <w:caps/>
          <w:lang w:val="en-AU"/>
        </w:rPr>
        <w:t>Appropriation Bill 2023-2024</w:t>
      </w:r>
    </w:p>
    <w:p w14:paraId="05389807" w14:textId="101E2072" w:rsidR="00CF412F" w:rsidRPr="00CF412F" w:rsidRDefault="00CF412F" w:rsidP="00CF412F">
      <w:pPr>
        <w:spacing w:before="120"/>
        <w:ind w:left="720"/>
        <w:rPr>
          <w:rFonts w:ascii="Calibri" w:hAnsi="Calibri"/>
          <w:lang w:val="en-AU"/>
        </w:rPr>
      </w:pPr>
      <w:r w:rsidRPr="00CF412F">
        <w:rPr>
          <w:rFonts w:ascii="Calibri" w:hAnsi="Calibri"/>
          <w:lang w:val="en-AU"/>
        </w:rPr>
        <w:t>The Assembly, according to order, resumed consideration at the detail stage—</w:t>
      </w:r>
    </w:p>
    <w:p w14:paraId="672CF744" w14:textId="77777777" w:rsidR="00CF412F" w:rsidRPr="00CF412F" w:rsidRDefault="00CF412F" w:rsidP="00CF412F">
      <w:pPr>
        <w:pBdr>
          <w:bottom w:val="thinThickLargeGap" w:sz="18" w:space="1" w:color="auto"/>
        </w:pBdr>
        <w:ind w:left="3427" w:right="3658"/>
        <w:jc w:val="center"/>
        <w:rPr>
          <w:rFonts w:ascii="Calibri" w:hAnsi="Calibri"/>
          <w:i/>
          <w:iCs/>
          <w:lang w:val="en-AU"/>
        </w:rPr>
      </w:pPr>
    </w:p>
    <w:p w14:paraId="4316EAC8" w14:textId="77777777" w:rsidR="00CF412F" w:rsidRPr="00CF412F" w:rsidRDefault="00CF412F" w:rsidP="00CF412F">
      <w:pPr>
        <w:tabs>
          <w:tab w:val="left" w:pos="1197"/>
          <w:tab w:val="left" w:pos="1767"/>
        </w:tabs>
        <w:spacing w:before="120"/>
        <w:jc w:val="center"/>
        <w:rPr>
          <w:rFonts w:ascii="Calibri" w:hAnsi="Calibri"/>
          <w:i/>
          <w:iCs/>
          <w:lang w:val="en-AU"/>
        </w:rPr>
      </w:pPr>
      <w:r w:rsidRPr="00CF412F">
        <w:rPr>
          <w:rFonts w:ascii="Calibri" w:hAnsi="Calibri"/>
          <w:i/>
          <w:iCs/>
          <w:lang w:val="en-AU"/>
        </w:rPr>
        <w:t>Detail Stage</w:t>
      </w:r>
    </w:p>
    <w:p w14:paraId="5BFBA9BB" w14:textId="77777777" w:rsidR="00F23479" w:rsidRDefault="00F23479" w:rsidP="00F23479">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3FB7E428" w14:textId="60110C63" w:rsidR="00F23479" w:rsidRDefault="00CF412F" w:rsidP="00F23479">
      <w:pPr>
        <w:pStyle w:val="DPSEntryDetailIndentLev1"/>
        <w:ind w:left="862"/>
      </w:pPr>
      <w:r w:rsidRPr="002647D6">
        <w:t>Consideration resumed on</w:t>
      </w:r>
      <w:r>
        <w:t xml:space="preserve"> </w:t>
      </w:r>
      <w:r w:rsidR="00F23479">
        <w:t>Part 1.5—Chief Minister, Treasury and Economic Development Directorate—</w:t>
      </w:r>
    </w:p>
    <w:p w14:paraId="74AEFAB3" w14:textId="0CE66653" w:rsidR="00CF412F" w:rsidRDefault="00CF412F" w:rsidP="00F23479">
      <w:pPr>
        <w:pStyle w:val="DPSEntryDetailIndentLev1"/>
        <w:ind w:left="862"/>
      </w:pPr>
      <w:r>
        <w:t>Debate continued.</w:t>
      </w:r>
    </w:p>
    <w:p w14:paraId="01201103" w14:textId="77777777" w:rsidR="00CF412F" w:rsidRDefault="00CF412F" w:rsidP="00CF412F">
      <w:pPr>
        <w:pStyle w:val="DPSEntryDetailIndentLev1"/>
      </w:pPr>
      <w:r w:rsidRPr="001D5020">
        <w:t>Proposed expenditure agreed to.</w:t>
      </w:r>
    </w:p>
    <w:p w14:paraId="0CB8BB6F" w14:textId="65D65CDF" w:rsidR="00F23479" w:rsidRDefault="00F23479" w:rsidP="00F23479">
      <w:pPr>
        <w:pStyle w:val="DPSEntryDetailIndentLev1"/>
      </w:pPr>
      <w:r>
        <w:t>Part 1.6—Transport Canberra and City Services Directorate—</w:t>
      </w:r>
    </w:p>
    <w:p w14:paraId="6BB5BEA3" w14:textId="36057CB5" w:rsidR="001D5020" w:rsidRDefault="001D5020" w:rsidP="00F23479">
      <w:pPr>
        <w:pStyle w:val="DPSEntryDetailIndentLev1"/>
      </w:pPr>
      <w:r>
        <w:t>Debate ensued.</w:t>
      </w:r>
    </w:p>
    <w:p w14:paraId="0A9C4641" w14:textId="6ECF7241" w:rsidR="001D5020" w:rsidRDefault="001D5020">
      <w:pPr>
        <w:pStyle w:val="DPSEntryDetail"/>
      </w:pPr>
      <w:r>
        <w:t>Debate interrupted in accordance with standing order 74 and the resumption of the debate made an order of the day for a later hour this day.</w:t>
      </w:r>
    </w:p>
    <w:p w14:paraId="78B586CA" w14:textId="1C67AB7A" w:rsidR="00234A55" w:rsidRPr="00234A55" w:rsidRDefault="00234A55" w:rsidP="00234A55">
      <w:pPr>
        <w:keepNext/>
        <w:keepLines/>
        <w:tabs>
          <w:tab w:val="right" w:pos="339"/>
          <w:tab w:val="left" w:pos="720"/>
        </w:tabs>
        <w:spacing w:before="240"/>
        <w:ind w:left="720" w:hanging="720"/>
        <w:jc w:val="both"/>
        <w:rPr>
          <w:rFonts w:ascii="Calibri" w:hAnsi="Calibri"/>
          <w:b/>
          <w:caps/>
        </w:rPr>
      </w:pPr>
      <w:r w:rsidRPr="00234A55">
        <w:rPr>
          <w:rFonts w:ascii="Calibri" w:hAnsi="Calibri"/>
          <w:b/>
          <w:caps/>
        </w:rPr>
        <w:tab/>
      </w:r>
      <w:r w:rsidR="009268D8">
        <w:rPr>
          <w:rFonts w:ascii="Calibri" w:hAnsi="Calibri"/>
          <w:b/>
          <w:bCs/>
          <w:caps/>
          <w:lang w:val="en-AU"/>
        </w:rPr>
        <w:fldChar w:fldCharType="begin"/>
      </w:r>
      <w:r w:rsidR="009268D8">
        <w:rPr>
          <w:rFonts w:ascii="Calibri" w:hAnsi="Calibri"/>
          <w:b/>
          <w:bCs/>
          <w:caps/>
          <w:lang w:val="en-AU"/>
        </w:rPr>
        <w:instrText xml:space="preserve"> SEQ A \* MERGEFORMAT </w:instrText>
      </w:r>
      <w:r w:rsidR="009268D8">
        <w:rPr>
          <w:rFonts w:ascii="Calibri" w:hAnsi="Calibri"/>
          <w:b/>
          <w:bCs/>
          <w:caps/>
          <w:lang w:val="en-AU"/>
        </w:rPr>
        <w:fldChar w:fldCharType="separate"/>
      </w:r>
      <w:r w:rsidR="00B974F1">
        <w:rPr>
          <w:rFonts w:ascii="Calibri" w:hAnsi="Calibri"/>
          <w:b/>
          <w:bCs/>
          <w:caps/>
          <w:noProof/>
          <w:lang w:val="en-AU"/>
        </w:rPr>
        <w:t>9</w:t>
      </w:r>
      <w:r w:rsidR="009268D8">
        <w:rPr>
          <w:rFonts w:ascii="Calibri" w:hAnsi="Calibri"/>
          <w:b/>
          <w:bCs/>
          <w:caps/>
          <w:lang w:val="en-AU"/>
        </w:rPr>
        <w:fldChar w:fldCharType="end"/>
      </w:r>
      <w:r w:rsidRPr="00234A55">
        <w:rPr>
          <w:rFonts w:ascii="Calibri" w:hAnsi="Calibri"/>
          <w:b/>
          <w:caps/>
        </w:rPr>
        <w:tab/>
        <w:t>QUESTIONS</w:t>
      </w:r>
    </w:p>
    <w:p w14:paraId="6700E0DA" w14:textId="681CACE6" w:rsidR="00234A55" w:rsidRDefault="00234A55" w:rsidP="00234A55">
      <w:pPr>
        <w:spacing w:before="120"/>
        <w:ind w:left="720"/>
        <w:jc w:val="both"/>
        <w:rPr>
          <w:rFonts w:ascii="Calibri" w:hAnsi="Calibri"/>
          <w:lang w:val="en-AU"/>
        </w:rPr>
      </w:pPr>
      <w:r w:rsidRPr="00234A55">
        <w:rPr>
          <w:rFonts w:ascii="Calibri" w:hAnsi="Calibri"/>
          <w:lang w:val="en-AU"/>
        </w:rPr>
        <w:t>Questions without notice were asked.</w:t>
      </w:r>
    </w:p>
    <w:p w14:paraId="3BF0CFE6" w14:textId="7C6C5D98" w:rsidR="00746925" w:rsidRPr="00746925" w:rsidRDefault="00746925" w:rsidP="00746925">
      <w:pPr>
        <w:keepNext/>
        <w:keepLines/>
        <w:tabs>
          <w:tab w:val="right" w:pos="339"/>
          <w:tab w:val="left" w:pos="720"/>
        </w:tabs>
        <w:spacing w:before="240"/>
        <w:ind w:left="720" w:hanging="720"/>
        <w:jc w:val="both"/>
        <w:rPr>
          <w:rFonts w:ascii="Calibri" w:hAnsi="Calibri"/>
          <w:b/>
          <w:caps/>
        </w:rPr>
      </w:pPr>
      <w:r w:rsidRPr="00746925">
        <w:rPr>
          <w:rFonts w:ascii="Calibri" w:hAnsi="Calibri"/>
          <w:b/>
          <w:caps/>
          <w:lang w:val="en-AU"/>
        </w:rPr>
        <w:tab/>
      </w:r>
      <w:r w:rsidR="009268D8">
        <w:rPr>
          <w:rFonts w:ascii="Calibri" w:hAnsi="Calibri"/>
          <w:b/>
          <w:bCs/>
          <w:caps/>
        </w:rPr>
        <w:fldChar w:fldCharType="begin"/>
      </w:r>
      <w:r w:rsidR="009268D8">
        <w:rPr>
          <w:rFonts w:ascii="Calibri" w:hAnsi="Calibri"/>
          <w:b/>
          <w:bCs/>
          <w:caps/>
        </w:rPr>
        <w:instrText xml:space="preserve"> SEQ A \* MERGEFORMAT </w:instrText>
      </w:r>
      <w:r w:rsidR="009268D8">
        <w:rPr>
          <w:rFonts w:ascii="Calibri" w:hAnsi="Calibri"/>
          <w:b/>
          <w:bCs/>
          <w:caps/>
        </w:rPr>
        <w:fldChar w:fldCharType="separate"/>
      </w:r>
      <w:r w:rsidR="00B974F1">
        <w:rPr>
          <w:rFonts w:ascii="Calibri" w:hAnsi="Calibri"/>
          <w:b/>
          <w:bCs/>
          <w:caps/>
          <w:noProof/>
        </w:rPr>
        <w:t>10</w:t>
      </w:r>
      <w:r w:rsidR="009268D8">
        <w:rPr>
          <w:rFonts w:ascii="Calibri" w:hAnsi="Calibri"/>
          <w:b/>
          <w:bCs/>
          <w:caps/>
        </w:rPr>
        <w:fldChar w:fldCharType="end"/>
      </w:r>
      <w:r w:rsidRPr="00746925">
        <w:rPr>
          <w:rFonts w:ascii="Calibri" w:hAnsi="Calibri"/>
          <w:b/>
          <w:caps/>
        </w:rPr>
        <w:tab/>
        <w:t>PRIVILEGE—STATEMENT BY SPEAKER</w:t>
      </w:r>
    </w:p>
    <w:p w14:paraId="20646BF8" w14:textId="059BF04D" w:rsidR="00746925" w:rsidRPr="00746925" w:rsidRDefault="00746925" w:rsidP="00746925">
      <w:pPr>
        <w:tabs>
          <w:tab w:val="left" w:pos="1197"/>
          <w:tab w:val="left" w:pos="1767"/>
        </w:tabs>
        <w:spacing w:before="120"/>
        <w:ind w:left="720"/>
        <w:jc w:val="both"/>
        <w:rPr>
          <w:rFonts w:ascii="Calibri" w:hAnsi="Calibri"/>
          <w:lang w:val="en-AU"/>
        </w:rPr>
      </w:pPr>
      <w:r w:rsidRPr="00746925">
        <w:rPr>
          <w:rFonts w:ascii="Calibri" w:hAnsi="Calibri"/>
          <w:lang w:val="en-AU"/>
        </w:rPr>
        <w:t xml:space="preserve">The Speaker made a statement concerning an alleged breach of privilege raised by </w:t>
      </w:r>
      <w:r>
        <w:rPr>
          <w:rFonts w:ascii="Calibri" w:hAnsi="Calibri"/>
          <w:lang w:val="en-AU"/>
        </w:rPr>
        <w:t>Ms</w:t>
      </w:r>
      <w:r w:rsidR="006521F5">
        <w:rPr>
          <w:rFonts w:ascii="Calibri" w:hAnsi="Calibri"/>
          <w:lang w:val="en-AU"/>
        </w:rPr>
        <w:t> </w:t>
      </w:r>
      <w:r>
        <w:rPr>
          <w:rFonts w:ascii="Calibri" w:hAnsi="Calibri"/>
          <w:lang w:val="en-AU"/>
        </w:rPr>
        <w:t>Lawder</w:t>
      </w:r>
      <w:r w:rsidRPr="00746925">
        <w:rPr>
          <w:rFonts w:ascii="Calibri" w:hAnsi="Calibri"/>
          <w:lang w:val="en-AU"/>
        </w:rPr>
        <w:t xml:space="preserve"> in relation to </w:t>
      </w:r>
      <w:r w:rsidR="00C83062">
        <w:rPr>
          <w:rFonts w:ascii="Calibri" w:hAnsi="Calibri"/>
          <w:lang w:val="en-AU"/>
        </w:rPr>
        <w:t>comments made by a minister at the Aust</w:t>
      </w:r>
      <w:r w:rsidR="006521F5">
        <w:rPr>
          <w:rFonts w:ascii="Calibri" w:hAnsi="Calibri"/>
          <w:lang w:val="en-AU"/>
        </w:rPr>
        <w:t>r</w:t>
      </w:r>
      <w:r w:rsidR="00C83062">
        <w:rPr>
          <w:rFonts w:ascii="Calibri" w:hAnsi="Calibri"/>
          <w:lang w:val="en-AU"/>
        </w:rPr>
        <w:t>alian Labor Party National Conference 2023</w:t>
      </w:r>
      <w:r w:rsidRPr="00746925">
        <w:rPr>
          <w:rFonts w:ascii="Calibri" w:hAnsi="Calibri"/>
          <w:lang w:val="en-AU"/>
        </w:rPr>
        <w:t>.</w:t>
      </w:r>
    </w:p>
    <w:p w14:paraId="27A39779" w14:textId="34ACDE5F" w:rsidR="00746925" w:rsidRDefault="00746925" w:rsidP="00746925">
      <w:pPr>
        <w:tabs>
          <w:tab w:val="left" w:pos="1197"/>
          <w:tab w:val="left" w:pos="1767"/>
        </w:tabs>
        <w:spacing w:before="120"/>
        <w:ind w:left="720"/>
        <w:jc w:val="both"/>
        <w:rPr>
          <w:rFonts w:ascii="Calibri" w:hAnsi="Calibri"/>
          <w:lang w:val="en-AU"/>
        </w:rPr>
      </w:pPr>
      <w:r w:rsidRPr="00746925">
        <w:rPr>
          <w:rFonts w:ascii="Calibri" w:hAnsi="Calibri"/>
          <w:lang w:val="en-AU"/>
        </w:rPr>
        <w:t xml:space="preserve">Having considered the matter, the Speaker stated that </w:t>
      </w:r>
      <w:r>
        <w:rPr>
          <w:rFonts w:ascii="Calibri" w:hAnsi="Calibri"/>
          <w:lang w:val="en-AU"/>
        </w:rPr>
        <w:t>s</w:t>
      </w:r>
      <w:r w:rsidRPr="00746925">
        <w:rPr>
          <w:rFonts w:ascii="Calibri" w:hAnsi="Calibri"/>
          <w:lang w:val="en-AU"/>
        </w:rPr>
        <w:t>he did not believe the matter warranted precedence under standing order 276.</w:t>
      </w:r>
    </w:p>
    <w:p w14:paraId="4C57E03D" w14:textId="5AD1B780" w:rsidR="00A8393E" w:rsidRPr="00A8393E" w:rsidRDefault="00A8393E" w:rsidP="00A8393E">
      <w:pPr>
        <w:keepNext/>
        <w:keepLines/>
        <w:tabs>
          <w:tab w:val="right" w:pos="339"/>
          <w:tab w:val="left" w:pos="720"/>
        </w:tabs>
        <w:spacing w:before="240"/>
        <w:ind w:left="720" w:hanging="720"/>
        <w:rPr>
          <w:rFonts w:ascii="Calibri" w:hAnsi="Calibri"/>
          <w:b/>
          <w:caps/>
        </w:rPr>
      </w:pPr>
      <w:r w:rsidRPr="00A8393E">
        <w:rPr>
          <w:rFonts w:ascii="Calibri" w:hAnsi="Calibri"/>
          <w:b/>
          <w:caps/>
        </w:rPr>
        <w:tab/>
      </w:r>
      <w:r w:rsidR="009268D8">
        <w:rPr>
          <w:rFonts w:ascii="Calibri" w:hAnsi="Calibri"/>
          <w:b/>
          <w:bCs/>
          <w:caps/>
        </w:rPr>
        <w:fldChar w:fldCharType="begin"/>
      </w:r>
      <w:r w:rsidR="009268D8">
        <w:rPr>
          <w:rFonts w:ascii="Calibri" w:hAnsi="Calibri"/>
          <w:b/>
          <w:bCs/>
          <w:caps/>
        </w:rPr>
        <w:instrText xml:space="preserve"> SEQ A \* MERGEFORMAT </w:instrText>
      </w:r>
      <w:r w:rsidR="009268D8">
        <w:rPr>
          <w:rFonts w:ascii="Calibri" w:hAnsi="Calibri"/>
          <w:b/>
          <w:bCs/>
          <w:caps/>
        </w:rPr>
        <w:fldChar w:fldCharType="separate"/>
      </w:r>
      <w:r w:rsidR="00B974F1">
        <w:rPr>
          <w:rFonts w:ascii="Calibri" w:hAnsi="Calibri"/>
          <w:b/>
          <w:bCs/>
          <w:caps/>
          <w:noProof/>
        </w:rPr>
        <w:t>11</w:t>
      </w:r>
      <w:r w:rsidR="009268D8">
        <w:rPr>
          <w:rFonts w:ascii="Calibri" w:hAnsi="Calibri"/>
          <w:b/>
          <w:bCs/>
          <w:caps/>
        </w:rPr>
        <w:fldChar w:fldCharType="end"/>
      </w:r>
      <w:r w:rsidRPr="00A8393E">
        <w:rPr>
          <w:rFonts w:ascii="Calibri" w:hAnsi="Calibri"/>
          <w:b/>
          <w:caps/>
        </w:rPr>
        <w:tab/>
      </w:r>
      <w:r>
        <w:rPr>
          <w:rFonts w:ascii="Calibri" w:hAnsi="Calibri"/>
          <w:b/>
          <w:caps/>
        </w:rPr>
        <w:t>motion</w:t>
      </w:r>
      <w:r w:rsidRPr="00A8393E">
        <w:rPr>
          <w:rFonts w:ascii="Calibri" w:hAnsi="Calibri"/>
          <w:b/>
          <w:caps/>
        </w:rPr>
        <w:t>—LEAVE NOT GRANTED</w:t>
      </w:r>
    </w:p>
    <w:p w14:paraId="62426C15" w14:textId="2A8CA7C3" w:rsidR="00A8393E" w:rsidRPr="00A8393E" w:rsidRDefault="00A8393E" w:rsidP="00A8393E">
      <w:pPr>
        <w:tabs>
          <w:tab w:val="left" w:pos="1197"/>
          <w:tab w:val="left" w:pos="1767"/>
        </w:tabs>
        <w:spacing w:before="120"/>
        <w:ind w:left="720"/>
        <w:rPr>
          <w:rFonts w:ascii="Calibri" w:hAnsi="Calibri"/>
          <w:lang w:val="en-AU"/>
        </w:rPr>
      </w:pPr>
      <w:r>
        <w:rPr>
          <w:rFonts w:ascii="Calibri" w:hAnsi="Calibri"/>
          <w:lang w:val="en-AU"/>
        </w:rPr>
        <w:t>Ms Lawder</w:t>
      </w:r>
      <w:r w:rsidRPr="00A8393E">
        <w:rPr>
          <w:rFonts w:ascii="Calibri" w:hAnsi="Calibri"/>
          <w:lang w:val="en-AU"/>
        </w:rPr>
        <w:t xml:space="preserve"> sought leave to </w:t>
      </w:r>
      <w:r w:rsidR="00146EA1" w:rsidRPr="00855B6D">
        <w:rPr>
          <w:rFonts w:ascii="Calibri" w:hAnsi="Calibri"/>
          <w:lang w:val="en-AU"/>
        </w:rPr>
        <w:t xml:space="preserve">move a motion </w:t>
      </w:r>
      <w:r w:rsidR="00146EA1">
        <w:rPr>
          <w:rFonts w:ascii="Calibri" w:hAnsi="Calibri"/>
          <w:lang w:val="en-AU"/>
        </w:rPr>
        <w:t>concerning</w:t>
      </w:r>
      <w:r w:rsidR="00146EA1" w:rsidRPr="00855B6D">
        <w:rPr>
          <w:rFonts w:ascii="Calibri" w:hAnsi="Calibri"/>
          <w:lang w:val="en-AU"/>
        </w:rPr>
        <w:t xml:space="preserve"> </w:t>
      </w:r>
      <w:r w:rsidR="00895FDC">
        <w:rPr>
          <w:rFonts w:ascii="Calibri" w:hAnsi="Calibri"/>
          <w:lang w:val="en-AU"/>
        </w:rPr>
        <w:t xml:space="preserve">a </w:t>
      </w:r>
      <w:r w:rsidR="00146EA1">
        <w:rPr>
          <w:rFonts w:ascii="Calibri" w:hAnsi="Calibri"/>
          <w:lang w:val="en-AU"/>
        </w:rPr>
        <w:t>proposed establishment of a Select Committee on Privileges</w:t>
      </w:r>
      <w:r w:rsidRPr="00A8393E">
        <w:rPr>
          <w:rFonts w:ascii="Calibri" w:hAnsi="Calibri"/>
          <w:lang w:val="en-AU"/>
        </w:rPr>
        <w:t>.</w:t>
      </w:r>
    </w:p>
    <w:p w14:paraId="29395F5C" w14:textId="4A5E7145" w:rsidR="00A8393E" w:rsidRPr="00A8393E" w:rsidRDefault="00A8393E" w:rsidP="00A8393E">
      <w:pPr>
        <w:tabs>
          <w:tab w:val="left" w:pos="1197"/>
          <w:tab w:val="left" w:pos="1767"/>
        </w:tabs>
        <w:spacing w:before="120"/>
        <w:ind w:left="720"/>
        <w:rPr>
          <w:rFonts w:ascii="Calibri" w:hAnsi="Calibri"/>
          <w:lang w:val="en-AU"/>
        </w:rPr>
      </w:pPr>
      <w:r w:rsidRPr="00A8393E">
        <w:rPr>
          <w:rFonts w:ascii="Calibri" w:hAnsi="Calibri"/>
          <w:lang w:val="en-AU"/>
        </w:rPr>
        <w:t>Objection being raised, leave not granted.</w:t>
      </w:r>
    </w:p>
    <w:p w14:paraId="190C1E52" w14:textId="655F735E" w:rsidR="00A8393E" w:rsidRPr="00A8393E" w:rsidRDefault="00A8393E" w:rsidP="00A8393E">
      <w:pPr>
        <w:keepNext/>
        <w:keepLines/>
        <w:tabs>
          <w:tab w:val="right" w:pos="339"/>
          <w:tab w:val="left" w:pos="720"/>
        </w:tabs>
        <w:spacing w:before="240"/>
        <w:ind w:left="720" w:hanging="720"/>
        <w:rPr>
          <w:rFonts w:ascii="Calibri" w:hAnsi="Calibri"/>
          <w:b/>
          <w:caps/>
        </w:rPr>
      </w:pPr>
      <w:r w:rsidRPr="00A8393E">
        <w:rPr>
          <w:rFonts w:ascii="Calibri" w:hAnsi="Calibri"/>
          <w:b/>
          <w:caps/>
        </w:rPr>
        <w:tab/>
      </w:r>
      <w:r w:rsidR="009268D8">
        <w:rPr>
          <w:rFonts w:ascii="Calibri" w:hAnsi="Calibri"/>
          <w:b/>
          <w:bCs/>
          <w:caps/>
        </w:rPr>
        <w:fldChar w:fldCharType="begin"/>
      </w:r>
      <w:r w:rsidR="009268D8">
        <w:rPr>
          <w:rFonts w:ascii="Calibri" w:hAnsi="Calibri"/>
          <w:b/>
          <w:bCs/>
          <w:caps/>
        </w:rPr>
        <w:instrText xml:space="preserve"> SEQ A \* MERGEFORMAT </w:instrText>
      </w:r>
      <w:r w:rsidR="009268D8">
        <w:rPr>
          <w:rFonts w:ascii="Calibri" w:hAnsi="Calibri"/>
          <w:b/>
          <w:bCs/>
          <w:caps/>
        </w:rPr>
        <w:fldChar w:fldCharType="separate"/>
      </w:r>
      <w:r w:rsidR="00B974F1">
        <w:rPr>
          <w:rFonts w:ascii="Calibri" w:hAnsi="Calibri"/>
          <w:b/>
          <w:bCs/>
          <w:caps/>
          <w:noProof/>
        </w:rPr>
        <w:t>12</w:t>
      </w:r>
      <w:r w:rsidR="009268D8">
        <w:rPr>
          <w:rFonts w:ascii="Calibri" w:hAnsi="Calibri"/>
          <w:b/>
          <w:bCs/>
          <w:caps/>
        </w:rPr>
        <w:fldChar w:fldCharType="end"/>
      </w:r>
      <w:r w:rsidRPr="00A8393E">
        <w:rPr>
          <w:rFonts w:ascii="Calibri" w:hAnsi="Calibri"/>
          <w:b/>
          <w:caps/>
        </w:rPr>
        <w:tab/>
        <w:t>SUSPENSION OF STANDING ORDERS MOVED—</w:t>
      </w:r>
      <w:r w:rsidR="00146EA1">
        <w:rPr>
          <w:rFonts w:ascii="Calibri" w:hAnsi="Calibri"/>
          <w:b/>
          <w:caps/>
        </w:rPr>
        <w:t>precedence to motion</w:t>
      </w:r>
    </w:p>
    <w:p w14:paraId="130C4514" w14:textId="242C3FDB" w:rsidR="002F18EF" w:rsidRPr="00855B6D" w:rsidRDefault="002F18EF" w:rsidP="002F18EF">
      <w:pPr>
        <w:tabs>
          <w:tab w:val="left" w:pos="1197"/>
          <w:tab w:val="left" w:pos="1767"/>
        </w:tabs>
        <w:spacing w:before="120"/>
        <w:ind w:left="720"/>
        <w:jc w:val="both"/>
        <w:rPr>
          <w:rFonts w:ascii="Calibri" w:hAnsi="Calibri"/>
          <w:lang w:val="en-AU"/>
        </w:rPr>
      </w:pPr>
      <w:r>
        <w:rPr>
          <w:rFonts w:ascii="Calibri" w:hAnsi="Calibri"/>
          <w:lang w:val="en-AU"/>
        </w:rPr>
        <w:t>Ms Lawder</w:t>
      </w:r>
      <w:r w:rsidRPr="00855B6D">
        <w:rPr>
          <w:rFonts w:ascii="Calibri" w:hAnsi="Calibri"/>
          <w:lang w:val="en-AU"/>
        </w:rPr>
        <w:t xml:space="preserve"> moved—That so much of the standing orders be suspended as would prevent</w:t>
      </w:r>
      <w:r>
        <w:rPr>
          <w:rFonts w:ascii="Calibri" w:hAnsi="Calibri"/>
          <w:lang w:val="en-AU"/>
        </w:rPr>
        <w:t xml:space="preserve"> Ms Lawder from moving a motion concerning</w:t>
      </w:r>
      <w:r w:rsidRPr="00855B6D">
        <w:rPr>
          <w:rFonts w:ascii="Calibri" w:hAnsi="Calibri"/>
          <w:lang w:val="en-AU"/>
        </w:rPr>
        <w:t xml:space="preserve"> </w:t>
      </w:r>
      <w:r w:rsidR="00895FDC">
        <w:rPr>
          <w:rFonts w:ascii="Calibri" w:hAnsi="Calibri"/>
          <w:lang w:val="en-AU"/>
        </w:rPr>
        <w:t xml:space="preserve">the </w:t>
      </w:r>
      <w:r>
        <w:rPr>
          <w:rFonts w:ascii="Calibri" w:hAnsi="Calibri"/>
          <w:lang w:val="en-AU"/>
        </w:rPr>
        <w:t>proposed establishment of</w:t>
      </w:r>
      <w:r w:rsidR="006521F5">
        <w:rPr>
          <w:rFonts w:ascii="Calibri" w:hAnsi="Calibri"/>
          <w:lang w:val="en-AU"/>
        </w:rPr>
        <w:t xml:space="preserve"> </w:t>
      </w:r>
      <w:r>
        <w:rPr>
          <w:rFonts w:ascii="Calibri" w:hAnsi="Calibri"/>
          <w:lang w:val="en-AU"/>
        </w:rPr>
        <w:t>a Select Committee on Privileges.</w:t>
      </w:r>
    </w:p>
    <w:p w14:paraId="58C2DBA4" w14:textId="77777777" w:rsidR="002F18EF" w:rsidRPr="00855B6D" w:rsidRDefault="002F18EF" w:rsidP="00BD03E1">
      <w:pPr>
        <w:tabs>
          <w:tab w:val="left" w:pos="1197"/>
          <w:tab w:val="left" w:pos="1767"/>
        </w:tabs>
        <w:spacing w:before="120"/>
        <w:ind w:left="720"/>
        <w:jc w:val="both"/>
        <w:rPr>
          <w:rFonts w:ascii="Calibri" w:hAnsi="Calibri"/>
          <w:lang w:val="en-AU"/>
        </w:rPr>
      </w:pPr>
      <w:r w:rsidRPr="00855B6D">
        <w:rPr>
          <w:rFonts w:ascii="Calibri" w:hAnsi="Calibri"/>
          <w:lang w:val="en-AU"/>
        </w:rPr>
        <w:lastRenderedPageBreak/>
        <w:t>Debate ensued.</w:t>
      </w:r>
    </w:p>
    <w:p w14:paraId="46711871" w14:textId="77777777" w:rsidR="002F18EF" w:rsidRPr="00855B6D" w:rsidRDefault="002F18EF" w:rsidP="00BD03E1">
      <w:pPr>
        <w:tabs>
          <w:tab w:val="left" w:pos="1197"/>
          <w:tab w:val="left" w:pos="1767"/>
        </w:tabs>
        <w:spacing w:before="120"/>
        <w:ind w:left="720"/>
        <w:jc w:val="both"/>
        <w:rPr>
          <w:rFonts w:ascii="Calibri" w:hAnsi="Calibri"/>
          <w:lang w:val="en-AU"/>
        </w:rPr>
      </w:pPr>
      <w:r w:rsidRPr="00855B6D">
        <w:rPr>
          <w:rFonts w:ascii="Calibri" w:hAnsi="Calibri"/>
          <w:lang w:val="en-AU"/>
        </w:rPr>
        <w:t>Question—put and negatived.</w:t>
      </w:r>
    </w:p>
    <w:p w14:paraId="5A5ED827" w14:textId="521CA4C2" w:rsidR="00F23479" w:rsidRPr="00F23479" w:rsidRDefault="00F23479" w:rsidP="00F23479">
      <w:pPr>
        <w:keepNext/>
        <w:keepLines/>
        <w:tabs>
          <w:tab w:val="right" w:pos="339"/>
          <w:tab w:val="left" w:pos="720"/>
        </w:tabs>
        <w:spacing w:before="240"/>
        <w:ind w:left="720" w:hanging="720"/>
        <w:rPr>
          <w:rFonts w:ascii="Calibri" w:hAnsi="Calibri"/>
          <w:b/>
          <w:lang w:val="en-AU"/>
        </w:rPr>
      </w:pPr>
      <w:r w:rsidRPr="00F23479">
        <w:rPr>
          <w:rFonts w:ascii="Calibri" w:hAnsi="Calibri"/>
          <w:b/>
          <w:lang w:val="en-AU"/>
        </w:rPr>
        <w:tab/>
      </w:r>
      <w:r w:rsidR="000546F9">
        <w:rPr>
          <w:rFonts w:ascii="Calibri" w:hAnsi="Calibri"/>
          <w:b/>
          <w:bCs/>
          <w:lang w:val="en-AU"/>
        </w:rPr>
        <w:fldChar w:fldCharType="begin"/>
      </w:r>
      <w:r w:rsidR="000546F9">
        <w:rPr>
          <w:rFonts w:ascii="Calibri" w:hAnsi="Calibri"/>
          <w:b/>
          <w:bCs/>
          <w:lang w:val="en-AU"/>
        </w:rPr>
        <w:instrText xml:space="preserve"> SEQ A \* MERGEFORMAT </w:instrText>
      </w:r>
      <w:r w:rsidR="000546F9">
        <w:rPr>
          <w:rFonts w:ascii="Calibri" w:hAnsi="Calibri"/>
          <w:b/>
          <w:bCs/>
          <w:lang w:val="en-AU"/>
        </w:rPr>
        <w:fldChar w:fldCharType="separate"/>
      </w:r>
      <w:r w:rsidR="00B974F1">
        <w:rPr>
          <w:rFonts w:ascii="Calibri" w:hAnsi="Calibri"/>
          <w:b/>
          <w:bCs/>
          <w:noProof/>
          <w:lang w:val="en-AU"/>
        </w:rPr>
        <w:t>13</w:t>
      </w:r>
      <w:r w:rsidR="000546F9">
        <w:rPr>
          <w:rFonts w:ascii="Calibri" w:hAnsi="Calibri"/>
          <w:b/>
          <w:bCs/>
          <w:lang w:val="en-AU"/>
        </w:rPr>
        <w:fldChar w:fldCharType="end"/>
      </w:r>
      <w:r w:rsidRPr="00F23479">
        <w:rPr>
          <w:rFonts w:ascii="Calibri" w:hAnsi="Calibri"/>
          <w:b/>
          <w:lang w:val="en-AU"/>
        </w:rPr>
        <w:tab/>
        <w:t>PRESENTATION OF PAPERS</w:t>
      </w:r>
    </w:p>
    <w:p w14:paraId="03972E48" w14:textId="77777777" w:rsidR="00F23479" w:rsidRPr="00F23479" w:rsidRDefault="00F23479" w:rsidP="00F23479">
      <w:pPr>
        <w:spacing w:before="120"/>
        <w:ind w:left="720"/>
        <w:rPr>
          <w:rFonts w:ascii="Calibri" w:hAnsi="Calibri"/>
          <w:lang w:val="en-AU"/>
        </w:rPr>
      </w:pPr>
      <w:r w:rsidRPr="00F23479">
        <w:rPr>
          <w:rFonts w:ascii="Calibri" w:hAnsi="Calibri"/>
          <w:lang w:val="en-AU"/>
        </w:rPr>
        <w:t>Mr Gentleman (Manager of Government Business) presented the following papers:</w:t>
      </w:r>
    </w:p>
    <w:p w14:paraId="4BD525A4" w14:textId="6530C616" w:rsidR="00186675" w:rsidRDefault="00186675" w:rsidP="00BD03E1">
      <w:pPr>
        <w:spacing w:before="120"/>
        <w:ind w:left="720"/>
        <w:rPr>
          <w:rFonts w:ascii="Calibri" w:hAnsi="Calibri"/>
          <w:lang w:val="en-AU"/>
        </w:rPr>
      </w:pPr>
      <w:r w:rsidRPr="00186675">
        <w:rPr>
          <w:rFonts w:ascii="Calibri" w:hAnsi="Calibri"/>
          <w:lang w:val="en-AU"/>
        </w:rPr>
        <w:t>Australian Crime Commission Act, pursuant to subsection 51(5)—Board of the Australian Criminal Intelligence Commission</w:t>
      </w:r>
      <w:r w:rsidR="00FC7758" w:rsidRPr="00186675">
        <w:rPr>
          <w:rFonts w:ascii="Calibri" w:hAnsi="Calibri"/>
          <w:lang w:val="en-AU"/>
        </w:rPr>
        <w:t>—</w:t>
      </w:r>
      <w:r w:rsidRPr="00186675">
        <w:rPr>
          <w:rFonts w:ascii="Calibri" w:hAnsi="Calibri"/>
          <w:lang w:val="en-AU"/>
        </w:rPr>
        <w:t>Chai</w:t>
      </w:r>
      <w:r w:rsidR="00FC7758">
        <w:rPr>
          <w:rFonts w:ascii="Calibri" w:hAnsi="Calibri"/>
          <w:lang w:val="en-AU"/>
        </w:rPr>
        <w:t xml:space="preserve">r </w:t>
      </w:r>
      <w:r w:rsidRPr="00186675">
        <w:rPr>
          <w:rFonts w:ascii="Calibri" w:hAnsi="Calibri"/>
          <w:lang w:val="en-AU"/>
        </w:rPr>
        <w:t>Annual Report—20</w:t>
      </w:r>
      <w:r>
        <w:rPr>
          <w:rFonts w:ascii="Calibri" w:hAnsi="Calibri"/>
          <w:lang w:val="en-AU"/>
        </w:rPr>
        <w:t>21-22</w:t>
      </w:r>
      <w:r w:rsidRPr="00186675">
        <w:rPr>
          <w:rFonts w:ascii="Calibri" w:hAnsi="Calibri"/>
          <w:lang w:val="en-AU"/>
        </w:rPr>
        <w:t xml:space="preserve">, </w:t>
      </w:r>
      <w:r w:rsidR="00FC7758">
        <w:rPr>
          <w:rFonts w:ascii="Calibri" w:hAnsi="Calibri"/>
          <w:lang w:val="en-AU"/>
        </w:rPr>
        <w:t>dated 1</w:t>
      </w:r>
      <w:r w:rsidR="00C2735F">
        <w:rPr>
          <w:rFonts w:ascii="Calibri" w:hAnsi="Calibri"/>
          <w:lang w:val="en-AU"/>
        </w:rPr>
        <w:t>5</w:t>
      </w:r>
      <w:r w:rsidR="006C5616">
        <w:rPr>
          <w:rFonts w:ascii="Calibri" w:hAnsi="Calibri"/>
          <w:lang w:val="en-AU"/>
        </w:rPr>
        <w:t> </w:t>
      </w:r>
      <w:r w:rsidR="00C2735F">
        <w:rPr>
          <w:rFonts w:ascii="Calibri" w:hAnsi="Calibri"/>
          <w:lang w:val="en-AU"/>
        </w:rPr>
        <w:t>May</w:t>
      </w:r>
      <w:r w:rsidR="00FC7758">
        <w:rPr>
          <w:rFonts w:ascii="Calibri" w:hAnsi="Calibri"/>
          <w:lang w:val="en-AU"/>
        </w:rPr>
        <w:t xml:space="preserve"> 2023.</w:t>
      </w:r>
    </w:p>
    <w:p w14:paraId="307C8D66" w14:textId="78E589C7" w:rsidR="000D7A71" w:rsidRDefault="000D7A71" w:rsidP="00BD03E1">
      <w:pPr>
        <w:spacing w:before="120"/>
        <w:ind w:left="720"/>
        <w:rPr>
          <w:rFonts w:ascii="Calibri" w:hAnsi="Calibri"/>
          <w:lang w:val="en-AU"/>
        </w:rPr>
      </w:pPr>
      <w:r w:rsidRPr="000D7A71">
        <w:rPr>
          <w:rFonts w:ascii="Calibri" w:hAnsi="Calibri"/>
          <w:lang w:val="en-AU"/>
        </w:rPr>
        <w:t>Crimes Act, pursuant to section 442</w:t>
      </w:r>
      <w:r w:rsidR="00FC7758">
        <w:rPr>
          <w:rFonts w:ascii="Calibri" w:hAnsi="Calibri"/>
          <w:lang w:val="en-AU"/>
        </w:rPr>
        <w:t>A</w:t>
      </w:r>
      <w:r w:rsidRPr="000D7A71">
        <w:rPr>
          <w:rFonts w:ascii="Calibri" w:hAnsi="Calibri"/>
          <w:lang w:val="en-AU"/>
        </w:rPr>
        <w:t>—Statutory Review</w:t>
      </w:r>
      <w:r w:rsidR="00C2735F">
        <w:rPr>
          <w:rFonts w:ascii="Calibri" w:hAnsi="Calibri"/>
          <w:lang w:val="en-AU"/>
        </w:rPr>
        <w:t xml:space="preserve"> Report</w:t>
      </w:r>
      <w:r w:rsidRPr="000D7A71">
        <w:rPr>
          <w:rFonts w:ascii="Calibri" w:hAnsi="Calibri"/>
          <w:lang w:val="en-AU"/>
        </w:rPr>
        <w:t>—Section</w:t>
      </w:r>
      <w:r>
        <w:rPr>
          <w:rFonts w:ascii="Calibri" w:hAnsi="Calibri"/>
          <w:lang w:val="en-AU"/>
        </w:rPr>
        <w:t xml:space="preserve"> 66AA</w:t>
      </w:r>
      <w:r w:rsidRPr="000D7A71">
        <w:rPr>
          <w:rFonts w:ascii="Calibri" w:hAnsi="Calibri"/>
          <w:lang w:val="en-AU"/>
        </w:rPr>
        <w:t xml:space="preserve">, dated </w:t>
      </w:r>
      <w:r w:rsidR="00FC7758">
        <w:rPr>
          <w:rFonts w:ascii="Calibri" w:hAnsi="Calibri"/>
          <w:lang w:val="en-AU"/>
        </w:rPr>
        <w:t>August 2023</w:t>
      </w:r>
      <w:r>
        <w:rPr>
          <w:rFonts w:ascii="Calibri" w:hAnsi="Calibri"/>
          <w:lang w:val="en-AU"/>
        </w:rPr>
        <w:t>.</w:t>
      </w:r>
    </w:p>
    <w:p w14:paraId="14496A77" w14:textId="53FFA91F" w:rsidR="00186675" w:rsidRDefault="00186675" w:rsidP="00BD03E1">
      <w:pPr>
        <w:spacing w:before="120"/>
        <w:ind w:left="720"/>
        <w:rPr>
          <w:rFonts w:ascii="Calibri" w:hAnsi="Calibri"/>
          <w:lang w:val="en-AU"/>
        </w:rPr>
      </w:pPr>
      <w:r>
        <w:rPr>
          <w:rFonts w:ascii="Calibri" w:hAnsi="Calibri"/>
          <w:lang w:val="en-AU"/>
        </w:rPr>
        <w:t>Dhulwa</w:t>
      </w:r>
      <w:r w:rsidR="00C2735F">
        <w:rPr>
          <w:rFonts w:ascii="Calibri" w:hAnsi="Calibri"/>
          <w:lang w:val="en-AU"/>
        </w:rPr>
        <w:t xml:space="preserve"> </w:t>
      </w:r>
      <w:r>
        <w:rPr>
          <w:rFonts w:ascii="Calibri" w:hAnsi="Calibri"/>
          <w:lang w:val="en-AU"/>
        </w:rPr>
        <w:t>Independent Oversight Board—</w:t>
      </w:r>
      <w:r w:rsidR="00C2735F">
        <w:rPr>
          <w:rFonts w:ascii="Calibri" w:hAnsi="Calibri"/>
          <w:lang w:val="en-AU"/>
        </w:rPr>
        <w:t xml:space="preserve">Report 2, dated </w:t>
      </w:r>
      <w:r>
        <w:rPr>
          <w:rFonts w:ascii="Calibri" w:hAnsi="Calibri"/>
          <w:lang w:val="en-AU"/>
        </w:rPr>
        <w:t>19 July 2023</w:t>
      </w:r>
      <w:r w:rsidR="00FC7758">
        <w:rPr>
          <w:rFonts w:ascii="Calibri" w:hAnsi="Calibri"/>
          <w:lang w:val="en-AU"/>
        </w:rPr>
        <w:t>, together with a</w:t>
      </w:r>
      <w:r w:rsidR="008A12C6">
        <w:rPr>
          <w:rFonts w:ascii="Calibri" w:hAnsi="Calibri"/>
          <w:lang w:val="en-AU"/>
        </w:rPr>
        <w:t> </w:t>
      </w:r>
      <w:r w:rsidR="00FC7758">
        <w:rPr>
          <w:rFonts w:ascii="Calibri" w:hAnsi="Calibri"/>
          <w:lang w:val="en-AU"/>
        </w:rPr>
        <w:t>statement.</w:t>
      </w:r>
    </w:p>
    <w:p w14:paraId="4469B3E3" w14:textId="5F08F136" w:rsidR="002C056A" w:rsidRDefault="002C056A" w:rsidP="00BD03E1">
      <w:pPr>
        <w:spacing w:before="120"/>
        <w:ind w:left="720"/>
        <w:rPr>
          <w:rFonts w:ascii="Calibri" w:hAnsi="Calibri"/>
          <w:lang w:val="en-AU"/>
        </w:rPr>
      </w:pPr>
      <w:r w:rsidRPr="00FC7758">
        <w:t xml:space="preserve">Heavy Vehicle National Law as applied by the law of States and Territories—Heavy Vehicle National Amendment Regulation </w:t>
      </w:r>
      <w:r w:rsidR="00FC7758" w:rsidRPr="00FC7758">
        <w:t>2023</w:t>
      </w:r>
      <w:r w:rsidRPr="00FC7758">
        <w:t xml:space="preserve"> (20</w:t>
      </w:r>
      <w:r w:rsidR="00FC7758" w:rsidRPr="00FC7758">
        <w:t>23</w:t>
      </w:r>
      <w:r w:rsidRPr="00FC7758">
        <w:t xml:space="preserve"> No </w:t>
      </w:r>
      <w:r w:rsidR="00FC7758" w:rsidRPr="00FC7758">
        <w:t>128</w:t>
      </w:r>
      <w:r w:rsidRPr="00FC7758">
        <w:t>), together with an explanatory statement</w:t>
      </w:r>
      <w:r w:rsidR="00FC7758" w:rsidRPr="00FC7758">
        <w:t>.</w:t>
      </w:r>
      <w:r>
        <w:rPr>
          <w:rFonts w:ascii="Calibri" w:hAnsi="Calibri"/>
          <w:lang w:val="en-AU"/>
        </w:rPr>
        <w:t xml:space="preserve"> </w:t>
      </w:r>
    </w:p>
    <w:p w14:paraId="59D73907" w14:textId="4593A1B9" w:rsidR="00F23479" w:rsidRDefault="00F23479" w:rsidP="00BD03E1">
      <w:pPr>
        <w:spacing w:before="120"/>
        <w:ind w:left="720"/>
        <w:rPr>
          <w:rFonts w:ascii="Calibri" w:hAnsi="Calibri"/>
          <w:lang w:val="en-AU"/>
        </w:rPr>
      </w:pPr>
      <w:r>
        <w:rPr>
          <w:rFonts w:ascii="Calibri" w:hAnsi="Calibri"/>
          <w:lang w:val="en-AU"/>
        </w:rPr>
        <w:t>Payroll tax exemption proposal—General practices—Assembly resolution of 10 May 2023—Government response</w:t>
      </w:r>
      <w:r w:rsidRPr="00F23479">
        <w:rPr>
          <w:rFonts w:ascii="Calibri" w:hAnsi="Calibri"/>
          <w:lang w:val="en-AU"/>
        </w:rPr>
        <w:t xml:space="preserve">, dated </w:t>
      </w:r>
      <w:r w:rsidR="008A12C6">
        <w:rPr>
          <w:rFonts w:ascii="Calibri" w:hAnsi="Calibri"/>
          <w:lang w:val="en-AU"/>
        </w:rPr>
        <w:t>August 2023</w:t>
      </w:r>
      <w:r w:rsidRPr="00F23479">
        <w:rPr>
          <w:rFonts w:ascii="Calibri" w:hAnsi="Calibri"/>
          <w:lang w:val="en-AU"/>
        </w:rPr>
        <w:t>.</w:t>
      </w:r>
    </w:p>
    <w:p w14:paraId="5215C55E" w14:textId="77777777" w:rsidR="00F23479" w:rsidRDefault="00F23479" w:rsidP="00BD03E1">
      <w:pPr>
        <w:pStyle w:val="DPSEntryDetail"/>
      </w:pPr>
      <w:r w:rsidRPr="00D232D5">
        <w:t>University of Canberra Act</w:t>
      </w:r>
      <w:r>
        <w:t>, p</w:t>
      </w:r>
      <w:r w:rsidRPr="006B5DE7">
        <w:t>ursuant to section 36—</w:t>
      </w:r>
    </w:p>
    <w:p w14:paraId="7B81D927" w14:textId="54648EAD" w:rsidR="00F23479" w:rsidRPr="00F23479" w:rsidRDefault="00F23479" w:rsidP="00BD03E1">
      <w:pPr>
        <w:pStyle w:val="DPSEntryDetailIndentLev1"/>
      </w:pPr>
      <w:r w:rsidRPr="006B5DE7">
        <w:t>University of Canberra—Annual Report—202</w:t>
      </w:r>
      <w:r>
        <w:t>2</w:t>
      </w:r>
      <w:r w:rsidRPr="006B5DE7">
        <w:t xml:space="preserve">, dated </w:t>
      </w:r>
      <w:r w:rsidR="00FC7758">
        <w:t>April 2023.</w:t>
      </w:r>
    </w:p>
    <w:p w14:paraId="7AE34532" w14:textId="117EB1FA" w:rsidR="00F23479" w:rsidRDefault="00F23479" w:rsidP="00BD03E1">
      <w:pPr>
        <w:pStyle w:val="DPSEntryDetailIndentLev1"/>
      </w:pPr>
      <w:r w:rsidRPr="006B5DE7">
        <w:t>University of Canberra—Annual Report—202</w:t>
      </w:r>
      <w:r>
        <w:t>2—Corrigendum</w:t>
      </w:r>
      <w:r w:rsidR="00FC7758">
        <w:t>.</w:t>
      </w:r>
    </w:p>
    <w:p w14:paraId="2103D288" w14:textId="2FE8E730" w:rsidR="003971DF" w:rsidRPr="003971DF" w:rsidRDefault="003971DF" w:rsidP="003971DF">
      <w:pPr>
        <w:keepNext/>
        <w:keepLines/>
        <w:tabs>
          <w:tab w:val="right" w:pos="339"/>
          <w:tab w:val="left" w:pos="720"/>
        </w:tabs>
        <w:spacing w:before="240"/>
        <w:ind w:left="720" w:hanging="720"/>
        <w:rPr>
          <w:rFonts w:ascii="Calibri" w:hAnsi="Calibri"/>
          <w:b/>
          <w:caps/>
          <w:lang w:val="en-AU"/>
        </w:rPr>
      </w:pPr>
      <w:r w:rsidRPr="003971DF">
        <w:rPr>
          <w:rFonts w:ascii="Calibri" w:hAnsi="Calibri"/>
          <w:b/>
          <w:lang w:val="en-AU"/>
        </w:rPr>
        <w:tab/>
      </w:r>
      <w:r w:rsidR="000546F9">
        <w:rPr>
          <w:rFonts w:ascii="Calibri" w:hAnsi="Calibri"/>
          <w:b/>
          <w:bCs/>
          <w:lang w:val="en-AU"/>
        </w:rPr>
        <w:fldChar w:fldCharType="begin"/>
      </w:r>
      <w:r w:rsidR="000546F9">
        <w:rPr>
          <w:rFonts w:ascii="Calibri" w:hAnsi="Calibri"/>
          <w:b/>
          <w:bCs/>
          <w:lang w:val="en-AU"/>
        </w:rPr>
        <w:instrText xml:space="preserve"> SEQ A \* MERGEFORMAT </w:instrText>
      </w:r>
      <w:r w:rsidR="000546F9">
        <w:rPr>
          <w:rFonts w:ascii="Calibri" w:hAnsi="Calibri"/>
          <w:b/>
          <w:bCs/>
          <w:lang w:val="en-AU"/>
        </w:rPr>
        <w:fldChar w:fldCharType="separate"/>
      </w:r>
      <w:r w:rsidR="00B974F1">
        <w:rPr>
          <w:rFonts w:ascii="Calibri" w:hAnsi="Calibri"/>
          <w:b/>
          <w:bCs/>
          <w:noProof/>
          <w:lang w:val="en-AU"/>
        </w:rPr>
        <w:t>14</w:t>
      </w:r>
      <w:r w:rsidR="000546F9">
        <w:rPr>
          <w:rFonts w:ascii="Calibri" w:hAnsi="Calibri"/>
          <w:b/>
          <w:bCs/>
          <w:lang w:val="en-AU"/>
        </w:rPr>
        <w:fldChar w:fldCharType="end"/>
      </w:r>
      <w:r w:rsidRPr="003971DF">
        <w:rPr>
          <w:rFonts w:ascii="Calibri" w:hAnsi="Calibri"/>
          <w:b/>
          <w:lang w:val="en-AU"/>
        </w:rPr>
        <w:tab/>
      </w:r>
      <w:r>
        <w:rPr>
          <w:rFonts w:ascii="Calibri" w:hAnsi="Calibri"/>
          <w:b/>
          <w:caps/>
          <w:lang w:val="en-AU"/>
        </w:rPr>
        <w:t>Payroll tax exemption proposal—General practices—Assembly resolution of 10 May 2023—Government response</w:t>
      </w:r>
      <w:r w:rsidRPr="003971DF">
        <w:rPr>
          <w:rFonts w:ascii="Calibri" w:hAnsi="Calibri"/>
          <w:b/>
          <w:caps/>
          <w:lang w:val="en-AU"/>
        </w:rPr>
        <w:t>—PAPER NOTED</w:t>
      </w:r>
    </w:p>
    <w:p w14:paraId="2AB06D1F" w14:textId="509A7B97" w:rsidR="003971DF" w:rsidRPr="003971DF" w:rsidRDefault="003971DF" w:rsidP="00BD03E1">
      <w:pPr>
        <w:spacing w:before="120"/>
        <w:ind w:left="720"/>
        <w:rPr>
          <w:rFonts w:ascii="Calibri" w:hAnsi="Calibri"/>
          <w:lang w:val="en-AU"/>
        </w:rPr>
      </w:pPr>
      <w:r w:rsidRPr="003971DF">
        <w:rPr>
          <w:rFonts w:ascii="Calibri" w:hAnsi="Calibri"/>
          <w:lang w:val="en-AU"/>
        </w:rPr>
        <w:t>Mr Gentleman (Manager of Government Business), pursuant to standing order 211, moved—That the Assembly take note of the following paper:</w:t>
      </w:r>
    </w:p>
    <w:p w14:paraId="4D56FD33" w14:textId="0CBC25E8" w:rsidR="003971DF" w:rsidRPr="003971DF" w:rsidRDefault="003971DF" w:rsidP="00BD03E1">
      <w:pPr>
        <w:spacing w:before="120"/>
        <w:ind w:left="720"/>
        <w:rPr>
          <w:rFonts w:ascii="Calibri" w:hAnsi="Calibri"/>
          <w:lang w:val="en-AU"/>
        </w:rPr>
      </w:pPr>
      <w:r>
        <w:rPr>
          <w:rFonts w:ascii="Calibri" w:hAnsi="Calibri"/>
          <w:lang w:val="en-AU"/>
        </w:rPr>
        <w:t>Payroll tax exemption proposal—General practices—Assembly resolution of 10 May 2023—Government response</w:t>
      </w:r>
      <w:r w:rsidRPr="003971DF">
        <w:rPr>
          <w:rFonts w:ascii="Calibri" w:hAnsi="Calibri"/>
          <w:lang w:val="en-AU"/>
        </w:rPr>
        <w:t>.</w:t>
      </w:r>
    </w:p>
    <w:p w14:paraId="1D3C7D8C" w14:textId="77777777" w:rsidR="003971DF" w:rsidRPr="003971DF" w:rsidRDefault="003971DF" w:rsidP="00BD03E1">
      <w:pPr>
        <w:spacing w:before="120"/>
        <w:ind w:left="720"/>
        <w:rPr>
          <w:rFonts w:ascii="Calibri" w:hAnsi="Calibri"/>
          <w:lang w:val="en-AU"/>
        </w:rPr>
      </w:pPr>
      <w:r w:rsidRPr="003971DF">
        <w:rPr>
          <w:rFonts w:ascii="Calibri" w:hAnsi="Calibri"/>
          <w:lang w:val="en-AU"/>
        </w:rPr>
        <w:t>Debate ensued.</w:t>
      </w:r>
    </w:p>
    <w:p w14:paraId="34A92C8A" w14:textId="77777777" w:rsidR="003971DF" w:rsidRPr="003971DF" w:rsidRDefault="003971DF" w:rsidP="00BD03E1">
      <w:pPr>
        <w:spacing w:before="120"/>
        <w:ind w:left="720"/>
        <w:rPr>
          <w:rFonts w:ascii="Calibri" w:hAnsi="Calibri"/>
          <w:lang w:val="en-AU"/>
        </w:rPr>
      </w:pPr>
      <w:r w:rsidRPr="003971DF">
        <w:rPr>
          <w:rFonts w:ascii="Calibri" w:hAnsi="Calibri"/>
          <w:lang w:val="en-AU"/>
        </w:rPr>
        <w:t>Question—put and passed.</w:t>
      </w:r>
    </w:p>
    <w:p w14:paraId="7F2D3D5E" w14:textId="53923D2A" w:rsidR="003971DF" w:rsidRPr="003971DF" w:rsidRDefault="003971DF" w:rsidP="003971DF">
      <w:pPr>
        <w:keepNext/>
        <w:keepLines/>
        <w:tabs>
          <w:tab w:val="right" w:pos="339"/>
          <w:tab w:val="left" w:pos="720"/>
        </w:tabs>
        <w:spacing w:before="240"/>
        <w:ind w:left="720" w:hanging="720"/>
        <w:rPr>
          <w:rFonts w:ascii="Calibri" w:hAnsi="Calibri"/>
          <w:b/>
          <w:caps/>
          <w:lang w:val="en-AU"/>
        </w:rPr>
      </w:pPr>
      <w:r w:rsidRPr="003971DF">
        <w:rPr>
          <w:rFonts w:ascii="Calibri" w:hAnsi="Calibri"/>
          <w:b/>
          <w:caps/>
          <w:lang w:val="en-AU"/>
        </w:rPr>
        <w:tab/>
      </w:r>
      <w:r w:rsidR="000546F9">
        <w:rPr>
          <w:rFonts w:ascii="Calibri" w:hAnsi="Calibri"/>
          <w:b/>
          <w:bCs/>
          <w:caps/>
          <w:lang w:val="en-AU"/>
        </w:rPr>
        <w:fldChar w:fldCharType="begin"/>
      </w:r>
      <w:r w:rsidR="000546F9">
        <w:rPr>
          <w:rFonts w:ascii="Calibri" w:hAnsi="Calibri"/>
          <w:b/>
          <w:bCs/>
          <w:caps/>
          <w:lang w:val="en-AU"/>
        </w:rPr>
        <w:instrText xml:space="preserve"> SEQ A \* MERGEFORMAT </w:instrText>
      </w:r>
      <w:r w:rsidR="000546F9">
        <w:rPr>
          <w:rFonts w:ascii="Calibri" w:hAnsi="Calibri"/>
          <w:b/>
          <w:bCs/>
          <w:caps/>
          <w:lang w:val="en-AU"/>
        </w:rPr>
        <w:fldChar w:fldCharType="separate"/>
      </w:r>
      <w:r w:rsidR="00B974F1">
        <w:rPr>
          <w:rFonts w:ascii="Calibri" w:hAnsi="Calibri"/>
          <w:b/>
          <w:bCs/>
          <w:caps/>
          <w:noProof/>
          <w:lang w:val="en-AU"/>
        </w:rPr>
        <w:t>15</w:t>
      </w:r>
      <w:r w:rsidR="000546F9">
        <w:rPr>
          <w:rFonts w:ascii="Calibri" w:hAnsi="Calibri"/>
          <w:b/>
          <w:bCs/>
          <w:caps/>
          <w:lang w:val="en-AU"/>
        </w:rPr>
        <w:fldChar w:fldCharType="end"/>
      </w:r>
      <w:r w:rsidRPr="003971DF">
        <w:rPr>
          <w:rFonts w:ascii="Calibri" w:hAnsi="Calibri"/>
          <w:b/>
          <w:caps/>
          <w:lang w:val="en-AU"/>
        </w:rPr>
        <w:tab/>
      </w:r>
      <w:r>
        <w:rPr>
          <w:rFonts w:ascii="Calibri" w:hAnsi="Calibri"/>
          <w:b/>
          <w:caps/>
          <w:lang w:val="en-AU"/>
        </w:rPr>
        <w:t>Gaming Machine Amendment Bill 2023</w:t>
      </w:r>
    </w:p>
    <w:p w14:paraId="05984533" w14:textId="51843130" w:rsidR="003971DF" w:rsidRPr="003971DF" w:rsidRDefault="003971DF" w:rsidP="00BD03E1">
      <w:pPr>
        <w:tabs>
          <w:tab w:val="left" w:pos="720"/>
        </w:tabs>
        <w:spacing w:before="120"/>
        <w:ind w:left="720"/>
        <w:rPr>
          <w:rFonts w:ascii="Calibri" w:hAnsi="Calibri"/>
          <w:lang w:val="en-AU"/>
        </w:rPr>
      </w:pPr>
      <w:r>
        <w:rPr>
          <w:rFonts w:ascii="Calibri" w:hAnsi="Calibri"/>
          <w:lang w:val="en-AU"/>
        </w:rPr>
        <w:t>Dr Paterson</w:t>
      </w:r>
      <w:r w:rsidRPr="003971DF">
        <w:rPr>
          <w:rFonts w:ascii="Calibri" w:hAnsi="Calibri"/>
          <w:lang w:val="en-AU"/>
        </w:rPr>
        <w:t xml:space="preserve">, pursuant to notice, presented </w:t>
      </w:r>
      <w:r>
        <w:rPr>
          <w:rFonts w:ascii="Calibri" w:hAnsi="Calibri"/>
          <w:lang w:val="en-AU"/>
        </w:rPr>
        <w:t xml:space="preserve">a Bill for an Act to amend the </w:t>
      </w:r>
      <w:r w:rsidRPr="00C2735F">
        <w:rPr>
          <w:rFonts w:ascii="Calibri" w:hAnsi="Calibri"/>
          <w:i/>
          <w:iCs/>
          <w:lang w:val="en-AU"/>
        </w:rPr>
        <w:t>Gaming Machine Act 2004</w:t>
      </w:r>
      <w:r w:rsidRPr="003971DF">
        <w:rPr>
          <w:rFonts w:ascii="Calibri" w:hAnsi="Calibri"/>
          <w:lang w:val="en-AU"/>
        </w:rPr>
        <w:t>.</w:t>
      </w:r>
    </w:p>
    <w:p w14:paraId="3DA3675B" w14:textId="378BF0D9" w:rsidR="003971DF" w:rsidRPr="003971DF" w:rsidRDefault="003971DF" w:rsidP="00BD03E1">
      <w:pPr>
        <w:tabs>
          <w:tab w:val="left" w:pos="720"/>
        </w:tabs>
        <w:spacing w:before="120"/>
        <w:ind w:left="720"/>
        <w:rPr>
          <w:rFonts w:ascii="Calibri" w:hAnsi="Calibri"/>
          <w:lang w:val="en-AU"/>
        </w:rPr>
      </w:pPr>
      <w:r w:rsidRPr="003971DF">
        <w:rPr>
          <w:rFonts w:ascii="Calibri" w:hAnsi="Calibri"/>
          <w:i/>
          <w:lang w:val="en-AU"/>
        </w:rPr>
        <w:t>Paper:</w:t>
      </w:r>
      <w:r w:rsidRPr="003971DF">
        <w:rPr>
          <w:rFonts w:ascii="Calibri" w:hAnsi="Calibri"/>
          <w:lang w:val="en-AU"/>
        </w:rPr>
        <w:t xml:space="preserve">  </w:t>
      </w:r>
      <w:r>
        <w:rPr>
          <w:rFonts w:ascii="Calibri" w:hAnsi="Calibri"/>
          <w:lang w:val="en-AU"/>
        </w:rPr>
        <w:t>Dr Paterson</w:t>
      </w:r>
      <w:r w:rsidRPr="003971DF">
        <w:rPr>
          <w:rFonts w:ascii="Calibri" w:hAnsi="Calibri"/>
          <w:lang w:val="en-AU"/>
        </w:rPr>
        <w:t xml:space="preserve"> presented an explanatory statement to the Bill.</w:t>
      </w:r>
    </w:p>
    <w:p w14:paraId="40C0DFE1" w14:textId="77777777" w:rsidR="003971DF" w:rsidRPr="003971DF" w:rsidRDefault="003971DF" w:rsidP="00BD03E1">
      <w:pPr>
        <w:tabs>
          <w:tab w:val="left" w:pos="720"/>
        </w:tabs>
        <w:spacing w:before="120"/>
        <w:ind w:left="720"/>
        <w:rPr>
          <w:rFonts w:ascii="Calibri" w:hAnsi="Calibri"/>
          <w:lang w:val="en-AU"/>
        </w:rPr>
      </w:pPr>
      <w:r w:rsidRPr="003971DF">
        <w:rPr>
          <w:rFonts w:ascii="Calibri" w:hAnsi="Calibri"/>
          <w:lang w:val="en-AU"/>
        </w:rPr>
        <w:t>Title read by Clerk.</w:t>
      </w:r>
    </w:p>
    <w:p w14:paraId="4259A211" w14:textId="300797CD" w:rsidR="003971DF" w:rsidRPr="003971DF" w:rsidRDefault="003971DF" w:rsidP="00BD03E1">
      <w:pPr>
        <w:tabs>
          <w:tab w:val="left" w:pos="720"/>
        </w:tabs>
        <w:spacing w:before="120"/>
        <w:ind w:left="720"/>
        <w:rPr>
          <w:rFonts w:ascii="Calibri" w:hAnsi="Calibri"/>
          <w:lang w:val="en-AU"/>
        </w:rPr>
      </w:pPr>
      <w:r>
        <w:rPr>
          <w:rFonts w:ascii="Calibri" w:hAnsi="Calibri"/>
          <w:lang w:val="en-AU"/>
        </w:rPr>
        <w:t>Dr Paterson</w:t>
      </w:r>
      <w:r w:rsidRPr="003971DF">
        <w:rPr>
          <w:rFonts w:ascii="Calibri" w:hAnsi="Calibri"/>
          <w:lang w:val="en-AU"/>
        </w:rPr>
        <w:t xml:space="preserve"> moved—That this Bill be agreed to in principle.</w:t>
      </w:r>
    </w:p>
    <w:p w14:paraId="03AB2C2A" w14:textId="51730D0E" w:rsidR="003971DF" w:rsidRPr="003971DF" w:rsidRDefault="003971DF" w:rsidP="00BD03E1">
      <w:pPr>
        <w:tabs>
          <w:tab w:val="left" w:pos="720"/>
        </w:tabs>
        <w:spacing w:before="120"/>
        <w:ind w:left="720"/>
        <w:rPr>
          <w:rFonts w:ascii="Calibri" w:hAnsi="Calibri"/>
          <w:lang w:val="en-AU"/>
        </w:rPr>
      </w:pPr>
      <w:r w:rsidRPr="003971DF">
        <w:rPr>
          <w:rFonts w:ascii="Calibri" w:hAnsi="Calibri"/>
          <w:lang w:val="en-AU"/>
        </w:rPr>
        <w:t>Debate adjourned (</w:t>
      </w:r>
      <w:r w:rsidR="008A12C6">
        <w:rPr>
          <w:rFonts w:ascii="Calibri" w:hAnsi="Calibri"/>
          <w:lang w:val="en-AU"/>
        </w:rPr>
        <w:t>Mr Rattenbury</w:t>
      </w:r>
      <w:r w:rsidRPr="003971DF">
        <w:rPr>
          <w:rFonts w:ascii="Calibri" w:hAnsi="Calibri"/>
          <w:lang w:val="en-AU"/>
        </w:rPr>
        <w:t>—</w:t>
      </w:r>
      <w:r w:rsidR="008A12C6">
        <w:rPr>
          <w:rFonts w:ascii="Calibri" w:hAnsi="Calibri"/>
          <w:lang w:val="en-AU"/>
        </w:rPr>
        <w:t>Minister for Gaming</w:t>
      </w:r>
      <w:r w:rsidRPr="003971DF">
        <w:rPr>
          <w:rFonts w:ascii="Calibri" w:hAnsi="Calibri"/>
          <w:lang w:val="en-AU"/>
        </w:rPr>
        <w:t>) and the resumption of the debate made an order of the day for the next sitting.</w:t>
      </w:r>
    </w:p>
    <w:p w14:paraId="3D902AC8" w14:textId="60A003C7" w:rsidR="003971DF" w:rsidRPr="003971DF" w:rsidRDefault="003971DF" w:rsidP="0036091F">
      <w:pPr>
        <w:keepNext/>
        <w:tabs>
          <w:tab w:val="right" w:pos="339"/>
          <w:tab w:val="left" w:pos="720"/>
        </w:tabs>
        <w:spacing w:before="240"/>
        <w:ind w:left="720" w:hanging="720"/>
        <w:rPr>
          <w:rFonts w:ascii="Calibri" w:hAnsi="Calibri"/>
          <w:b/>
          <w:caps/>
        </w:rPr>
      </w:pPr>
      <w:r w:rsidRPr="003971DF">
        <w:rPr>
          <w:rFonts w:ascii="Calibri" w:hAnsi="Calibri"/>
          <w:b/>
          <w:caps/>
        </w:rPr>
        <w:lastRenderedPageBreak/>
        <w:tab/>
      </w:r>
      <w:r w:rsidR="000546F9">
        <w:rPr>
          <w:rFonts w:ascii="Calibri" w:hAnsi="Calibri"/>
          <w:b/>
          <w:bCs/>
          <w:caps/>
        </w:rPr>
        <w:fldChar w:fldCharType="begin"/>
      </w:r>
      <w:r w:rsidR="000546F9">
        <w:rPr>
          <w:rFonts w:ascii="Calibri" w:hAnsi="Calibri"/>
          <w:b/>
          <w:bCs/>
          <w:caps/>
        </w:rPr>
        <w:instrText xml:space="preserve"> SEQ A \* MERGEFORMAT </w:instrText>
      </w:r>
      <w:r w:rsidR="000546F9">
        <w:rPr>
          <w:rFonts w:ascii="Calibri" w:hAnsi="Calibri"/>
          <w:b/>
          <w:bCs/>
          <w:caps/>
        </w:rPr>
        <w:fldChar w:fldCharType="separate"/>
      </w:r>
      <w:r w:rsidR="00B974F1">
        <w:rPr>
          <w:rFonts w:ascii="Calibri" w:hAnsi="Calibri"/>
          <w:b/>
          <w:bCs/>
          <w:caps/>
          <w:noProof/>
        </w:rPr>
        <w:t>16</w:t>
      </w:r>
      <w:r w:rsidR="000546F9">
        <w:rPr>
          <w:rFonts w:ascii="Calibri" w:hAnsi="Calibri"/>
          <w:b/>
          <w:bCs/>
          <w:caps/>
        </w:rPr>
        <w:fldChar w:fldCharType="end"/>
      </w:r>
      <w:r w:rsidRPr="003971DF">
        <w:rPr>
          <w:rFonts w:ascii="Calibri" w:hAnsi="Calibri"/>
          <w:b/>
          <w:caps/>
        </w:rPr>
        <w:tab/>
        <w:t>DISCHARGE OF ORDER OF THE DAY—</w:t>
      </w:r>
      <w:r>
        <w:rPr>
          <w:rFonts w:ascii="Calibri" w:hAnsi="Calibri"/>
          <w:b/>
          <w:caps/>
        </w:rPr>
        <w:t>PRIVATE MEMBERS</w:t>
      </w:r>
      <w:r w:rsidR="00B21DE8">
        <w:rPr>
          <w:rFonts w:ascii="Calibri" w:hAnsi="Calibri"/>
          <w:b/>
          <w:caps/>
        </w:rPr>
        <w:t>’</w:t>
      </w:r>
      <w:r w:rsidRPr="003971DF">
        <w:rPr>
          <w:rFonts w:ascii="Calibri" w:hAnsi="Calibri"/>
          <w:b/>
          <w:caps/>
        </w:rPr>
        <w:t xml:space="preserve"> BUSINESS</w:t>
      </w:r>
    </w:p>
    <w:p w14:paraId="5EC61219" w14:textId="77777777" w:rsidR="003971DF" w:rsidRPr="003971DF" w:rsidRDefault="003971DF" w:rsidP="0036091F">
      <w:pPr>
        <w:keepNext/>
        <w:tabs>
          <w:tab w:val="left" w:pos="1197"/>
          <w:tab w:val="left" w:pos="1767"/>
        </w:tabs>
        <w:spacing w:before="120"/>
        <w:ind w:left="720"/>
        <w:rPr>
          <w:rFonts w:ascii="Calibri" w:hAnsi="Calibri"/>
          <w:lang w:val="en-AU"/>
        </w:rPr>
      </w:pPr>
      <w:r w:rsidRPr="003971DF">
        <w:rPr>
          <w:rFonts w:ascii="Calibri" w:hAnsi="Calibri"/>
          <w:lang w:val="en-AU"/>
        </w:rPr>
        <w:t>The order of the day having been called on—</w:t>
      </w:r>
    </w:p>
    <w:p w14:paraId="6FB121F2" w14:textId="12B110B3" w:rsidR="003971DF" w:rsidRPr="003971DF" w:rsidRDefault="003971DF" w:rsidP="003971DF">
      <w:pPr>
        <w:tabs>
          <w:tab w:val="left" w:pos="1197"/>
          <w:tab w:val="left" w:pos="1767"/>
        </w:tabs>
        <w:spacing w:before="120"/>
        <w:ind w:left="720"/>
        <w:rPr>
          <w:rFonts w:ascii="Calibri" w:hAnsi="Calibri"/>
          <w:lang w:val="en-AU"/>
        </w:rPr>
      </w:pPr>
      <w:r>
        <w:rPr>
          <w:rFonts w:ascii="Calibri" w:hAnsi="Calibri"/>
          <w:lang w:val="en-AU"/>
        </w:rPr>
        <w:t>Mr Cain</w:t>
      </w:r>
      <w:r w:rsidRPr="003971DF">
        <w:rPr>
          <w:rFonts w:ascii="Calibri" w:hAnsi="Calibri"/>
          <w:lang w:val="en-AU"/>
        </w:rPr>
        <w:t xml:space="preserve"> moved—That, pursuant to standing order 152, order of the day No </w:t>
      </w:r>
      <w:r w:rsidR="003912EC">
        <w:rPr>
          <w:rFonts w:ascii="Calibri" w:hAnsi="Calibri"/>
          <w:lang w:val="en-AU"/>
        </w:rPr>
        <w:t>1</w:t>
      </w:r>
      <w:r w:rsidRPr="003971DF">
        <w:rPr>
          <w:rFonts w:ascii="Calibri" w:hAnsi="Calibri"/>
          <w:lang w:val="en-AU"/>
        </w:rPr>
        <w:t>, Private Members</w:t>
      </w:r>
      <w:r w:rsidR="00B21DE8">
        <w:rPr>
          <w:rFonts w:ascii="Calibri" w:hAnsi="Calibri"/>
          <w:lang w:val="en-AU"/>
        </w:rPr>
        <w:t>’</w:t>
      </w:r>
      <w:r w:rsidRPr="003971DF">
        <w:rPr>
          <w:rFonts w:ascii="Calibri" w:hAnsi="Calibri"/>
          <w:lang w:val="en-AU"/>
        </w:rPr>
        <w:t xml:space="preserve"> business, relating to </w:t>
      </w:r>
      <w:r w:rsidR="003912EC">
        <w:rPr>
          <w:rFonts w:ascii="Calibri" w:hAnsi="Calibri"/>
          <w:lang w:val="en-AU"/>
        </w:rPr>
        <w:t>the Civil Law (Sale of Residential Property) Amendment Bill 2021</w:t>
      </w:r>
      <w:r w:rsidRPr="003971DF">
        <w:rPr>
          <w:rFonts w:ascii="Calibri" w:hAnsi="Calibri"/>
          <w:lang w:val="en-AU"/>
        </w:rPr>
        <w:t xml:space="preserve">, be discharged from the </w:t>
      </w:r>
      <w:r w:rsidRPr="003971DF">
        <w:rPr>
          <w:rFonts w:ascii="Calibri" w:hAnsi="Calibri"/>
          <w:i/>
          <w:iCs/>
          <w:lang w:val="en-AU"/>
        </w:rPr>
        <w:t>Notice Paper</w:t>
      </w:r>
      <w:r w:rsidRPr="003971DF">
        <w:rPr>
          <w:rFonts w:ascii="Calibri" w:hAnsi="Calibri"/>
          <w:lang w:val="en-AU"/>
        </w:rPr>
        <w:t>.</w:t>
      </w:r>
    </w:p>
    <w:p w14:paraId="79702B16" w14:textId="77777777" w:rsidR="003971DF" w:rsidRPr="003971DF" w:rsidRDefault="003971DF" w:rsidP="003971DF">
      <w:pPr>
        <w:tabs>
          <w:tab w:val="left" w:pos="1197"/>
          <w:tab w:val="left" w:pos="1767"/>
        </w:tabs>
        <w:spacing w:before="120"/>
        <w:ind w:left="720"/>
        <w:rPr>
          <w:rFonts w:ascii="Calibri" w:hAnsi="Calibri"/>
          <w:lang w:val="en-AU"/>
        </w:rPr>
      </w:pPr>
      <w:r w:rsidRPr="003971DF">
        <w:rPr>
          <w:rFonts w:ascii="Calibri" w:hAnsi="Calibri"/>
          <w:lang w:val="en-AU"/>
        </w:rPr>
        <w:t>Question—put and passed.</w:t>
      </w:r>
    </w:p>
    <w:p w14:paraId="6E49DF39" w14:textId="058AD174" w:rsidR="00741F6B" w:rsidRPr="00741F6B" w:rsidRDefault="00741F6B" w:rsidP="00741F6B">
      <w:pPr>
        <w:keepNext/>
        <w:keepLines/>
        <w:tabs>
          <w:tab w:val="right" w:pos="339"/>
          <w:tab w:val="left" w:pos="720"/>
        </w:tabs>
        <w:spacing w:before="240"/>
        <w:ind w:left="720" w:hanging="720"/>
        <w:rPr>
          <w:rFonts w:ascii="Calibri" w:hAnsi="Calibri"/>
          <w:b/>
          <w:caps/>
          <w:lang w:val="en-AU"/>
        </w:rPr>
      </w:pPr>
      <w:r w:rsidRPr="00741F6B">
        <w:rPr>
          <w:rFonts w:ascii="Calibri" w:hAnsi="Calibri"/>
          <w:b/>
          <w:caps/>
          <w:lang w:val="en-AU"/>
        </w:rPr>
        <w:tab/>
      </w:r>
      <w:r w:rsidR="000546F9">
        <w:rPr>
          <w:rFonts w:ascii="Calibri" w:hAnsi="Calibri"/>
          <w:b/>
          <w:bCs/>
          <w:caps/>
          <w:lang w:val="en-AU"/>
        </w:rPr>
        <w:fldChar w:fldCharType="begin"/>
      </w:r>
      <w:r w:rsidR="000546F9">
        <w:rPr>
          <w:rFonts w:ascii="Calibri" w:hAnsi="Calibri"/>
          <w:b/>
          <w:bCs/>
          <w:caps/>
          <w:lang w:val="en-AU"/>
        </w:rPr>
        <w:instrText xml:space="preserve"> SEQ A \* MERGEFORMAT </w:instrText>
      </w:r>
      <w:r w:rsidR="000546F9">
        <w:rPr>
          <w:rFonts w:ascii="Calibri" w:hAnsi="Calibri"/>
          <w:b/>
          <w:bCs/>
          <w:caps/>
          <w:lang w:val="en-AU"/>
        </w:rPr>
        <w:fldChar w:fldCharType="separate"/>
      </w:r>
      <w:r w:rsidR="00B974F1">
        <w:rPr>
          <w:rFonts w:ascii="Calibri" w:hAnsi="Calibri"/>
          <w:b/>
          <w:bCs/>
          <w:caps/>
          <w:noProof/>
          <w:lang w:val="en-AU"/>
        </w:rPr>
        <w:t>17</w:t>
      </w:r>
      <w:r w:rsidR="000546F9">
        <w:rPr>
          <w:rFonts w:ascii="Calibri" w:hAnsi="Calibri"/>
          <w:b/>
          <w:bCs/>
          <w:caps/>
          <w:lang w:val="en-AU"/>
        </w:rPr>
        <w:fldChar w:fldCharType="end"/>
      </w:r>
      <w:r w:rsidRPr="00741F6B">
        <w:rPr>
          <w:rFonts w:ascii="Calibri" w:hAnsi="Calibri"/>
          <w:b/>
          <w:caps/>
          <w:lang w:val="en-AU"/>
        </w:rPr>
        <w:tab/>
      </w:r>
      <w:r w:rsidR="003971DF">
        <w:rPr>
          <w:rFonts w:ascii="Calibri" w:hAnsi="Calibri"/>
          <w:b/>
          <w:caps/>
          <w:lang w:val="en-AU"/>
        </w:rPr>
        <w:t xml:space="preserve">United Nations International Day </w:t>
      </w:r>
      <w:r w:rsidR="00C72E74">
        <w:rPr>
          <w:rFonts w:ascii="Calibri" w:hAnsi="Calibri"/>
          <w:b/>
          <w:caps/>
          <w:lang w:val="en-AU"/>
        </w:rPr>
        <w:t>for</w:t>
      </w:r>
      <w:r w:rsidR="003971DF">
        <w:rPr>
          <w:rFonts w:ascii="Calibri" w:hAnsi="Calibri"/>
          <w:b/>
          <w:caps/>
          <w:lang w:val="en-AU"/>
        </w:rPr>
        <w:t xml:space="preserve"> People of African Descent</w:t>
      </w:r>
    </w:p>
    <w:p w14:paraId="23057376" w14:textId="301517EB" w:rsidR="00741F6B" w:rsidRPr="00741F6B" w:rsidRDefault="003971DF" w:rsidP="00741F6B">
      <w:pPr>
        <w:spacing w:before="120"/>
        <w:ind w:left="720"/>
        <w:rPr>
          <w:rFonts w:ascii="Calibri" w:hAnsi="Calibri"/>
          <w:color w:val="000000"/>
          <w:lang w:val="en-AU"/>
        </w:rPr>
      </w:pPr>
      <w:r>
        <w:rPr>
          <w:rFonts w:ascii="Calibri" w:hAnsi="Calibri"/>
          <w:color w:val="000000"/>
          <w:lang w:val="en-AU"/>
        </w:rPr>
        <w:t>Ms Orr</w:t>
      </w:r>
      <w:r w:rsidR="00741F6B" w:rsidRPr="00741F6B">
        <w:rPr>
          <w:rFonts w:ascii="Calibri" w:hAnsi="Calibri"/>
          <w:color w:val="000000"/>
          <w:lang w:val="en-AU"/>
        </w:rPr>
        <w:t>, pursuant to notice, moved—That this Assembly:</w:t>
      </w:r>
    </w:p>
    <w:p w14:paraId="566993DF" w14:textId="2B66D773" w:rsidR="00741F6B" w:rsidRPr="00776054" w:rsidRDefault="00741F6B" w:rsidP="009268D8">
      <w:pPr>
        <w:pStyle w:val="DPSEntryIndents"/>
        <w:rPr>
          <w:lang w:eastAsia="en-US"/>
        </w:rPr>
      </w:pPr>
      <w:r w:rsidRPr="00776054">
        <w:rPr>
          <w:lang w:eastAsia="en-US"/>
        </w:rPr>
        <w:t>notes that:</w:t>
      </w:r>
    </w:p>
    <w:p w14:paraId="2B5AC4CE"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today, 31 August, is the United Nations International Day of People of African Descent;</w:t>
      </w:r>
    </w:p>
    <w:p w14:paraId="543CD0CD"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the purpose of this day is to promote the extraordinary contributions of the African diaspora around the world and to eliminate all forms of discrimination against people of African descent; and</w:t>
      </w:r>
    </w:p>
    <w:p w14:paraId="3C232AA1"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the ACT is home to a thriving community of African Australians and people of African descent, which grows in population and in community spirit each year;</w:t>
      </w:r>
    </w:p>
    <w:p w14:paraId="2C273A61" w14:textId="650C4C77" w:rsidR="00741F6B" w:rsidRPr="00776054" w:rsidRDefault="00741F6B" w:rsidP="00741F6B">
      <w:pPr>
        <w:pStyle w:val="DPSEntryIndents"/>
        <w:rPr>
          <w:lang w:eastAsia="en-US"/>
        </w:rPr>
      </w:pPr>
      <w:r w:rsidRPr="00776054">
        <w:rPr>
          <w:lang w:eastAsia="en-US"/>
        </w:rPr>
        <w:t>further notes:</w:t>
      </w:r>
    </w:p>
    <w:p w14:paraId="77F7778C"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the African-Australian community is represented by its peak body, the African Australian Council ACT, which represents and advocates on behalf of the African-Australian community in the ACT through one unified voice;</w:t>
      </w:r>
    </w:p>
    <w:p w14:paraId="6BB22DAB"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this community promotes its diversity and celebrates its African cultural heritage in the wider community through many events, including:</w:t>
      </w:r>
    </w:p>
    <w:p w14:paraId="2D8EE40C" w14:textId="2CFA7877" w:rsidR="00741F6B" w:rsidRPr="004E4771" w:rsidRDefault="00741F6B" w:rsidP="0036091F">
      <w:pPr>
        <w:pStyle w:val="DPSEntryIndentsLev3"/>
        <w:numPr>
          <w:ilvl w:val="0"/>
          <w:numId w:val="31"/>
        </w:numPr>
        <w:ind w:left="2551" w:hanging="283"/>
      </w:pPr>
      <w:r w:rsidRPr="004E4771">
        <w:t>Africa Day;</w:t>
      </w:r>
    </w:p>
    <w:p w14:paraId="5DCF5BA0" w14:textId="7AA39232" w:rsidR="00741F6B" w:rsidRPr="004E4771" w:rsidRDefault="00741F6B" w:rsidP="0036091F">
      <w:pPr>
        <w:pStyle w:val="DPSEntryIndentsLev3"/>
        <w:numPr>
          <w:ilvl w:val="0"/>
          <w:numId w:val="31"/>
        </w:numPr>
        <w:ind w:left="2551" w:hanging="283"/>
      </w:pPr>
      <w:r w:rsidRPr="004E4771">
        <w:t>Dera Night –</w:t>
      </w:r>
      <w:r w:rsidR="00C2735F">
        <w:t>‘</w:t>
      </w:r>
      <w:r w:rsidRPr="004E4771">
        <w:t>Our Health, Our Way</w:t>
      </w:r>
      <w:r w:rsidR="00B21DE8">
        <w:t>’</w:t>
      </w:r>
      <w:r w:rsidRPr="004E4771">
        <w:t>;</w:t>
      </w:r>
    </w:p>
    <w:p w14:paraId="76FAFCF6" w14:textId="41B525A8" w:rsidR="00741F6B" w:rsidRPr="004E4771" w:rsidRDefault="00741F6B" w:rsidP="0036091F">
      <w:pPr>
        <w:pStyle w:val="DPSEntryIndentsLev3"/>
        <w:numPr>
          <w:ilvl w:val="0"/>
          <w:numId w:val="31"/>
        </w:numPr>
        <w:ind w:left="2551" w:hanging="283"/>
      </w:pPr>
      <w:r w:rsidRPr="004E4771">
        <w:t>Africa Festival in the Park;</w:t>
      </w:r>
    </w:p>
    <w:p w14:paraId="15C76287" w14:textId="5D728009" w:rsidR="00741F6B" w:rsidRPr="004E4771" w:rsidRDefault="00741F6B" w:rsidP="0036091F">
      <w:pPr>
        <w:pStyle w:val="DPSEntryIndentsLev3"/>
        <w:numPr>
          <w:ilvl w:val="0"/>
          <w:numId w:val="31"/>
        </w:numPr>
        <w:ind w:left="2551" w:hanging="283"/>
      </w:pPr>
      <w:r w:rsidRPr="004E4771">
        <w:t>Africa Youth Soccer Tournament; and</w:t>
      </w:r>
    </w:p>
    <w:p w14:paraId="1D1BA3F2" w14:textId="0CA6C997" w:rsidR="00741F6B" w:rsidRPr="004E4771" w:rsidRDefault="00741F6B" w:rsidP="0036091F">
      <w:pPr>
        <w:pStyle w:val="DPSEntryIndentsLev3"/>
        <w:numPr>
          <w:ilvl w:val="0"/>
          <w:numId w:val="31"/>
        </w:numPr>
        <w:ind w:left="2551" w:hanging="283"/>
      </w:pPr>
      <w:r w:rsidRPr="004E4771">
        <w:t>Drum and Dance workshops; and</w:t>
      </w:r>
    </w:p>
    <w:p w14:paraId="486D38A8"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 xml:space="preserve">the ACT Government is proudly committed to fostering a more inclusive Canberra, which recognises and respects the harmonious cultural and ethnic diversity of the ACT community and does this through many initiatives such as the annual Multicultural Festival and the recent </w:t>
      </w:r>
      <w:r w:rsidRPr="009E5624">
        <w:rPr>
          <w:rFonts w:ascii="Calibri" w:hAnsi="Calibri"/>
          <w:i/>
          <w:iCs/>
          <w:lang w:val="en-AU" w:eastAsia="en-US"/>
        </w:rPr>
        <w:t>Multiculturalism Act 2023</w:t>
      </w:r>
      <w:r w:rsidRPr="00776054">
        <w:rPr>
          <w:rFonts w:ascii="Calibri" w:hAnsi="Calibri"/>
          <w:lang w:val="en-AU" w:eastAsia="en-US"/>
        </w:rPr>
        <w:t>;</w:t>
      </w:r>
    </w:p>
    <w:p w14:paraId="21235249" w14:textId="0239C31C" w:rsidR="00741F6B" w:rsidRPr="00776054" w:rsidRDefault="00741F6B" w:rsidP="00741F6B">
      <w:pPr>
        <w:pStyle w:val="DPSEntryIndents"/>
        <w:rPr>
          <w:lang w:eastAsia="en-US"/>
        </w:rPr>
      </w:pPr>
      <w:r w:rsidRPr="00776054">
        <w:rPr>
          <w:lang w:eastAsia="en-US"/>
        </w:rPr>
        <w:t>recognises and acknowledges the contributions of the African community and people of African descent in Canberra; and</w:t>
      </w:r>
    </w:p>
    <w:p w14:paraId="232B431F" w14:textId="24181B6A" w:rsidR="00741F6B" w:rsidRPr="00741F6B" w:rsidRDefault="00741F6B" w:rsidP="00741F6B">
      <w:pPr>
        <w:pStyle w:val="DPSEntryIndents"/>
        <w:rPr>
          <w:color w:val="000000"/>
        </w:rPr>
      </w:pPr>
      <w:r w:rsidRPr="00776054">
        <w:rPr>
          <w:lang w:eastAsia="en-US"/>
        </w:rPr>
        <w:t>continues working with the African community to support their initiatives.</w:t>
      </w:r>
    </w:p>
    <w:p w14:paraId="4DBABA27" w14:textId="77777777" w:rsidR="00741F6B" w:rsidRPr="00741F6B" w:rsidRDefault="00741F6B" w:rsidP="00741F6B">
      <w:pPr>
        <w:spacing w:before="120"/>
        <w:ind w:left="720" w:right="-35"/>
        <w:rPr>
          <w:rFonts w:ascii="Calibri" w:hAnsi="Calibri"/>
          <w:color w:val="000000"/>
          <w:lang w:val="en-AU"/>
        </w:rPr>
      </w:pPr>
      <w:r w:rsidRPr="00741F6B">
        <w:rPr>
          <w:rFonts w:ascii="Calibri" w:hAnsi="Calibri"/>
          <w:color w:val="000000"/>
          <w:lang w:val="en-AU"/>
        </w:rPr>
        <w:t>Debate ensued.</w:t>
      </w:r>
    </w:p>
    <w:p w14:paraId="0F84455C" w14:textId="77777777" w:rsidR="00741F6B" w:rsidRPr="00741F6B" w:rsidRDefault="00741F6B" w:rsidP="00741F6B">
      <w:pPr>
        <w:spacing w:before="120"/>
        <w:ind w:left="720"/>
        <w:rPr>
          <w:rFonts w:ascii="Calibri" w:hAnsi="Calibri"/>
          <w:color w:val="000000"/>
          <w:lang w:val="en-AU"/>
        </w:rPr>
      </w:pPr>
      <w:r w:rsidRPr="00741F6B">
        <w:rPr>
          <w:rFonts w:ascii="Calibri" w:hAnsi="Calibri"/>
          <w:color w:val="000000"/>
          <w:lang w:val="en-AU"/>
        </w:rPr>
        <w:t>Question—put and passed.</w:t>
      </w:r>
    </w:p>
    <w:p w14:paraId="0772CE46" w14:textId="3A5C80DE" w:rsidR="00741F6B" w:rsidRPr="00741F6B" w:rsidRDefault="00741F6B" w:rsidP="008631B4">
      <w:pPr>
        <w:keepNext/>
        <w:tabs>
          <w:tab w:val="right" w:pos="339"/>
          <w:tab w:val="left" w:pos="720"/>
        </w:tabs>
        <w:spacing w:before="240"/>
        <w:ind w:left="720" w:hanging="720"/>
        <w:rPr>
          <w:rFonts w:ascii="Calibri" w:hAnsi="Calibri"/>
          <w:b/>
          <w:caps/>
          <w:lang w:val="en-AU"/>
        </w:rPr>
      </w:pPr>
      <w:r w:rsidRPr="00741F6B">
        <w:rPr>
          <w:rFonts w:ascii="Calibri" w:hAnsi="Calibri"/>
          <w:b/>
          <w:caps/>
          <w:lang w:val="en-AU"/>
        </w:rPr>
        <w:lastRenderedPageBreak/>
        <w:tab/>
      </w:r>
      <w:r w:rsidR="000546F9">
        <w:rPr>
          <w:rFonts w:ascii="Calibri" w:hAnsi="Calibri"/>
          <w:b/>
          <w:bCs/>
          <w:caps/>
          <w:lang w:val="en-AU"/>
        </w:rPr>
        <w:fldChar w:fldCharType="begin"/>
      </w:r>
      <w:r w:rsidR="000546F9">
        <w:rPr>
          <w:rFonts w:ascii="Calibri" w:hAnsi="Calibri"/>
          <w:b/>
          <w:bCs/>
          <w:caps/>
          <w:lang w:val="en-AU"/>
        </w:rPr>
        <w:instrText xml:space="preserve"> SEQ A \* MERGEFORMAT </w:instrText>
      </w:r>
      <w:r w:rsidR="000546F9">
        <w:rPr>
          <w:rFonts w:ascii="Calibri" w:hAnsi="Calibri"/>
          <w:b/>
          <w:bCs/>
          <w:caps/>
          <w:lang w:val="en-AU"/>
        </w:rPr>
        <w:fldChar w:fldCharType="separate"/>
      </w:r>
      <w:r w:rsidR="00B974F1">
        <w:rPr>
          <w:rFonts w:ascii="Calibri" w:hAnsi="Calibri"/>
          <w:b/>
          <w:bCs/>
          <w:caps/>
          <w:noProof/>
          <w:lang w:val="en-AU"/>
        </w:rPr>
        <w:t>18</w:t>
      </w:r>
      <w:r w:rsidR="000546F9">
        <w:rPr>
          <w:rFonts w:ascii="Calibri" w:hAnsi="Calibri"/>
          <w:b/>
          <w:bCs/>
          <w:caps/>
          <w:lang w:val="en-AU"/>
        </w:rPr>
        <w:fldChar w:fldCharType="end"/>
      </w:r>
      <w:r w:rsidRPr="00741F6B">
        <w:rPr>
          <w:rFonts w:ascii="Calibri" w:hAnsi="Calibri"/>
          <w:b/>
          <w:caps/>
          <w:lang w:val="en-AU"/>
        </w:rPr>
        <w:tab/>
      </w:r>
      <w:r w:rsidR="003971DF">
        <w:rPr>
          <w:rFonts w:ascii="Calibri" w:hAnsi="Calibri"/>
          <w:b/>
          <w:caps/>
          <w:lang w:val="en-AU"/>
        </w:rPr>
        <w:t>Specialist medical training accreditation</w:t>
      </w:r>
    </w:p>
    <w:p w14:paraId="5A601AE9" w14:textId="1930CA14" w:rsidR="00741F6B" w:rsidRPr="00741F6B" w:rsidRDefault="003971DF" w:rsidP="008631B4">
      <w:pPr>
        <w:keepNext/>
        <w:spacing w:before="120"/>
        <w:ind w:left="720"/>
        <w:rPr>
          <w:rFonts w:ascii="Calibri" w:hAnsi="Calibri"/>
          <w:color w:val="000000"/>
          <w:lang w:val="en-AU"/>
        </w:rPr>
      </w:pPr>
      <w:r>
        <w:rPr>
          <w:rFonts w:ascii="Calibri" w:hAnsi="Calibri"/>
          <w:color w:val="000000"/>
          <w:lang w:val="en-AU"/>
        </w:rPr>
        <w:t>Ms Castley</w:t>
      </w:r>
      <w:r w:rsidR="00741F6B" w:rsidRPr="00741F6B">
        <w:rPr>
          <w:rFonts w:ascii="Calibri" w:hAnsi="Calibri"/>
          <w:color w:val="000000"/>
          <w:lang w:val="en-AU"/>
        </w:rPr>
        <w:t>, pursuant to notice, moved—That this Assembly:</w:t>
      </w:r>
    </w:p>
    <w:p w14:paraId="7086C1C5" w14:textId="0CB28A68" w:rsidR="00741F6B" w:rsidRPr="00776054" w:rsidRDefault="00741F6B" w:rsidP="009268D8">
      <w:pPr>
        <w:pStyle w:val="DPSEntryIndents"/>
        <w:numPr>
          <w:ilvl w:val="0"/>
          <w:numId w:val="41"/>
        </w:numPr>
        <w:rPr>
          <w:lang w:eastAsia="en-US"/>
        </w:rPr>
      </w:pPr>
      <w:r w:rsidRPr="00776054">
        <w:rPr>
          <w:lang w:eastAsia="en-US"/>
        </w:rPr>
        <w:t>notes that the:</w:t>
      </w:r>
    </w:p>
    <w:p w14:paraId="7CC488C4"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Fetal Medicine Unit at Canberra Hospital had its training accreditation suspended;</w:t>
      </w:r>
    </w:p>
    <w:p w14:paraId="1ABFBE1E"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Obstetrics and Gynaecology Unit at Canberra Hospital has been placed on Provisional Accreditation for a period of six months;</w:t>
      </w:r>
    </w:p>
    <w:p w14:paraId="48ED4290"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Canberra Region Medical Education Council revoked accreditation for the Plastic Surgery term; and</w:t>
      </w:r>
    </w:p>
    <w:p w14:paraId="511F7AF5" w14:textId="34CE503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Child at Risk Health Unit is having its training accreditation reviewed following significant concerns about shortfalls in senior specialist numbers;</w:t>
      </w:r>
    </w:p>
    <w:p w14:paraId="3FBCF161" w14:textId="0EE97C5C" w:rsidR="00741F6B" w:rsidRPr="00776054" w:rsidRDefault="00741F6B" w:rsidP="009E5624">
      <w:pPr>
        <w:pStyle w:val="DPSEntryIndents"/>
        <w:rPr>
          <w:lang w:eastAsia="en-US"/>
        </w:rPr>
      </w:pPr>
      <w:r w:rsidRPr="00776054">
        <w:rPr>
          <w:lang w:eastAsia="en-US"/>
        </w:rPr>
        <w:t>further notes:</w:t>
      </w:r>
    </w:p>
    <w:p w14:paraId="4E84F10D" w14:textId="07EBA16A"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 xml:space="preserve">the Minister has attributed these serious issues around the loss, suspension, and review of training accreditation to </w:t>
      </w:r>
      <w:r w:rsidR="00B21DE8">
        <w:rPr>
          <w:rFonts w:ascii="Calibri" w:hAnsi="Calibri"/>
          <w:lang w:val="en-AU" w:eastAsia="en-US"/>
        </w:rPr>
        <w:t>“</w:t>
      </w:r>
      <w:r w:rsidRPr="00776054">
        <w:rPr>
          <w:rFonts w:ascii="Calibri" w:hAnsi="Calibri"/>
          <w:lang w:val="en-AU" w:eastAsia="en-US"/>
        </w:rPr>
        <w:t>known challenges</w:t>
      </w:r>
      <w:r w:rsidR="00B21DE8">
        <w:rPr>
          <w:rFonts w:ascii="Calibri" w:hAnsi="Calibri"/>
          <w:lang w:val="en-AU" w:eastAsia="en-US"/>
        </w:rPr>
        <w:t>”</w:t>
      </w:r>
      <w:r w:rsidRPr="00776054">
        <w:rPr>
          <w:rFonts w:ascii="Calibri" w:hAnsi="Calibri"/>
          <w:lang w:val="en-AU" w:eastAsia="en-US"/>
        </w:rPr>
        <w:t xml:space="preserve"> and </w:t>
      </w:r>
      <w:r w:rsidR="00B21DE8">
        <w:rPr>
          <w:rFonts w:ascii="Calibri" w:hAnsi="Calibri"/>
          <w:lang w:val="en-AU" w:eastAsia="en-US"/>
        </w:rPr>
        <w:t>“</w:t>
      </w:r>
      <w:r w:rsidRPr="00776054">
        <w:rPr>
          <w:rFonts w:ascii="Calibri" w:hAnsi="Calibri"/>
          <w:lang w:val="en-AU" w:eastAsia="en-US"/>
        </w:rPr>
        <w:t>workforce challenges and shortages</w:t>
      </w:r>
      <w:r w:rsidR="00B21DE8">
        <w:rPr>
          <w:rFonts w:ascii="Calibri" w:hAnsi="Calibri"/>
          <w:lang w:val="en-AU" w:eastAsia="en-US"/>
        </w:rPr>
        <w:t>”</w:t>
      </w:r>
      <w:r w:rsidRPr="00776054">
        <w:rPr>
          <w:rFonts w:ascii="Calibri" w:hAnsi="Calibri"/>
          <w:lang w:val="en-AU" w:eastAsia="en-US"/>
        </w:rPr>
        <w:t>;</w:t>
      </w:r>
    </w:p>
    <w:p w14:paraId="5D205F41"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the Chief Operating Officer of Canberra Health Services (CHS) confirmed, in estimates, that doctors who receive reasonable training, experience and support are more likely to stay in Canberra after finishing their training;</w:t>
      </w:r>
    </w:p>
    <w:p w14:paraId="3DF33128" w14:textId="77777777"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a draft report from the Royal Australian and New Zealand College of Obstetricians and Gynaecologists (RANZCOG) into the Obstetrics and Gynaecology Unit found that:</w:t>
      </w:r>
    </w:p>
    <w:p w14:paraId="35B19EA1" w14:textId="55EFBF34" w:rsidR="00741F6B" w:rsidRPr="004E4771" w:rsidRDefault="00B21DE8" w:rsidP="0036091F">
      <w:pPr>
        <w:pStyle w:val="DPSEntryIndentsLev3"/>
        <w:numPr>
          <w:ilvl w:val="0"/>
          <w:numId w:val="36"/>
        </w:numPr>
        <w:ind w:left="2551" w:hanging="357"/>
      </w:pPr>
      <w:r>
        <w:t>“</w:t>
      </w:r>
      <w:r w:rsidR="00741F6B" w:rsidRPr="004E4771">
        <w:t>The hospital has repeatedly been made aware of areas in which the training offered is insufficient.</w:t>
      </w:r>
      <w:r>
        <w:t>”</w:t>
      </w:r>
      <w:r w:rsidR="00741F6B" w:rsidRPr="004E4771">
        <w:t>; and</w:t>
      </w:r>
    </w:p>
    <w:p w14:paraId="7A1F4AD2" w14:textId="247F136B" w:rsidR="00741F6B" w:rsidRPr="004E4771" w:rsidRDefault="00B21DE8" w:rsidP="005F08C7">
      <w:pPr>
        <w:pStyle w:val="DPSEntryIndentsLev3"/>
        <w:numPr>
          <w:ilvl w:val="0"/>
          <w:numId w:val="31"/>
        </w:numPr>
        <w:ind w:left="2552" w:hanging="284"/>
      </w:pPr>
      <w:r>
        <w:t>“</w:t>
      </w:r>
      <w:r w:rsidR="00741F6B" w:rsidRPr="004E4771">
        <w:t>The workplace culture had deteriorated to the point where it did not appear to be one which prioritised training.</w:t>
      </w:r>
      <w:r>
        <w:t>”</w:t>
      </w:r>
      <w:r w:rsidR="00741F6B" w:rsidRPr="004E4771">
        <w:t>; and</w:t>
      </w:r>
    </w:p>
    <w:p w14:paraId="1D864D4E" w14:textId="67F5741D" w:rsidR="00741F6B" w:rsidRPr="00776054" w:rsidRDefault="00741F6B" w:rsidP="00741F6B">
      <w:pPr>
        <w:tabs>
          <w:tab w:val="left" w:pos="567"/>
        </w:tabs>
        <w:spacing w:before="12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 xml:space="preserve">President of the ACT Australian Medical Association said on ABC Radio </w:t>
      </w:r>
      <w:r w:rsidR="00B21DE8">
        <w:rPr>
          <w:rFonts w:ascii="Calibri" w:hAnsi="Calibri"/>
          <w:lang w:val="en-AU" w:eastAsia="en-US"/>
        </w:rPr>
        <w:t>“</w:t>
      </w:r>
      <w:r w:rsidRPr="00776054">
        <w:rPr>
          <w:rFonts w:ascii="Calibri" w:hAnsi="Calibri"/>
          <w:lang w:val="en-AU" w:eastAsia="en-US"/>
        </w:rPr>
        <w:t>I</w:t>
      </w:r>
      <w:r w:rsidR="006521F5">
        <w:rPr>
          <w:rFonts w:ascii="Calibri" w:hAnsi="Calibri"/>
          <w:lang w:val="en-AU" w:eastAsia="en-US"/>
        </w:rPr>
        <w:t> </w:t>
      </w:r>
      <w:r w:rsidRPr="00776054">
        <w:rPr>
          <w:rFonts w:ascii="Calibri" w:hAnsi="Calibri"/>
          <w:lang w:val="en-AU" w:eastAsia="en-US"/>
        </w:rPr>
        <w:t>unfortunately have to say that it is more the fault of the government that hasn</w:t>
      </w:r>
      <w:r w:rsidR="00B21DE8">
        <w:rPr>
          <w:rFonts w:ascii="Calibri" w:hAnsi="Calibri"/>
          <w:lang w:val="en-AU" w:eastAsia="en-US"/>
        </w:rPr>
        <w:t>’</w:t>
      </w:r>
      <w:r w:rsidRPr="00776054">
        <w:rPr>
          <w:rFonts w:ascii="Calibri" w:hAnsi="Calibri"/>
          <w:lang w:val="en-AU" w:eastAsia="en-US"/>
        </w:rPr>
        <w:t>t changed its mindset and hasn</w:t>
      </w:r>
      <w:r w:rsidR="00B21DE8">
        <w:rPr>
          <w:rFonts w:ascii="Calibri" w:hAnsi="Calibri"/>
          <w:lang w:val="en-AU" w:eastAsia="en-US"/>
        </w:rPr>
        <w:t>’</w:t>
      </w:r>
      <w:r w:rsidRPr="00776054">
        <w:rPr>
          <w:rFonts w:ascii="Calibri" w:hAnsi="Calibri"/>
          <w:lang w:val="en-AU" w:eastAsia="en-US"/>
        </w:rPr>
        <w:t>t created identity for CHS to be able to then train the junior workforce and have the resources, that requires concerted efforts and I don</w:t>
      </w:r>
      <w:r w:rsidR="00B21DE8">
        <w:rPr>
          <w:rFonts w:ascii="Calibri" w:hAnsi="Calibri"/>
          <w:lang w:val="en-AU" w:eastAsia="en-US"/>
        </w:rPr>
        <w:t>’</w:t>
      </w:r>
      <w:r w:rsidRPr="00776054">
        <w:rPr>
          <w:rFonts w:ascii="Calibri" w:hAnsi="Calibri"/>
          <w:lang w:val="en-AU" w:eastAsia="en-US"/>
        </w:rPr>
        <w:t>t see that happening.</w:t>
      </w:r>
      <w:r w:rsidR="00B21DE8">
        <w:rPr>
          <w:rFonts w:ascii="Calibri" w:hAnsi="Calibri"/>
          <w:lang w:val="en-AU" w:eastAsia="en-US"/>
        </w:rPr>
        <w:t>”</w:t>
      </w:r>
      <w:r w:rsidRPr="00776054">
        <w:rPr>
          <w:rFonts w:ascii="Calibri" w:hAnsi="Calibri"/>
          <w:lang w:val="en-AU" w:eastAsia="en-US"/>
        </w:rPr>
        <w:t>; and</w:t>
      </w:r>
    </w:p>
    <w:p w14:paraId="44507C48" w14:textId="70D4F640" w:rsidR="00741F6B" w:rsidRPr="00776054" w:rsidRDefault="00741F6B" w:rsidP="00AC44D6">
      <w:pPr>
        <w:pStyle w:val="DPSEntryIndents"/>
        <w:rPr>
          <w:lang w:eastAsia="en-US"/>
        </w:rPr>
      </w:pPr>
      <w:r w:rsidRPr="00776054">
        <w:rPr>
          <w:lang w:eastAsia="en-US"/>
        </w:rPr>
        <w:t>calls on the ACT Government to:</w:t>
      </w:r>
    </w:p>
    <w:p w14:paraId="5EBCB2EA" w14:textId="77777777" w:rsidR="00741F6B" w:rsidRPr="00776054" w:rsidRDefault="00741F6B" w:rsidP="00AC44D6">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report to the Assembly on the training accreditation status of all four units, including the work completed by CHS to restore accreditation to all four units by the final sitting week of 2023; and</w:t>
      </w:r>
    </w:p>
    <w:p w14:paraId="33F5416D" w14:textId="0828B645" w:rsidR="00741F6B" w:rsidRPr="00741F6B" w:rsidRDefault="00741F6B" w:rsidP="00AC44D6">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p</w:t>
      </w:r>
      <w:r w:rsidRPr="00B21DE8">
        <w:rPr>
          <w:rFonts w:ascii="Calibri" w:hAnsi="Calibri"/>
          <w:spacing w:val="-4"/>
          <w:lang w:val="en-AU" w:eastAsia="en-US"/>
        </w:rPr>
        <w:t xml:space="preserve">rovide and table the detailed workforce plan requested by RANZCOG for the </w:t>
      </w:r>
      <w:r w:rsidRPr="00B21DE8">
        <w:rPr>
          <w:rFonts w:ascii="Calibri" w:hAnsi="Calibri"/>
          <w:lang w:val="en-AU" w:eastAsia="en-US"/>
        </w:rPr>
        <w:t>Obstetrics and Gynaecology Unit in the first sitting week of October 2023.</w:t>
      </w:r>
    </w:p>
    <w:p w14:paraId="3558FDD0" w14:textId="17C24E83" w:rsidR="007877B3" w:rsidRDefault="007877B3" w:rsidP="00AC44D6">
      <w:pPr>
        <w:spacing w:before="120"/>
        <w:ind w:left="720" w:right="-35"/>
        <w:rPr>
          <w:rFonts w:ascii="Calibri" w:hAnsi="Calibri"/>
          <w:color w:val="000000"/>
          <w:lang w:val="en-AU"/>
        </w:rPr>
      </w:pPr>
      <w:r>
        <w:rPr>
          <w:rFonts w:ascii="Calibri" w:hAnsi="Calibri"/>
          <w:i/>
          <w:iCs/>
          <w:color w:val="000000"/>
          <w:lang w:val="en-AU"/>
        </w:rPr>
        <w:t xml:space="preserve">Paper: </w:t>
      </w:r>
      <w:r>
        <w:rPr>
          <w:rFonts w:ascii="Calibri" w:hAnsi="Calibri"/>
          <w:color w:val="000000"/>
          <w:lang w:val="en-AU"/>
        </w:rPr>
        <w:t>Ms Castley, by leave, presented the following paper:</w:t>
      </w:r>
    </w:p>
    <w:p w14:paraId="519B0BB6" w14:textId="7FC51350" w:rsidR="007877B3" w:rsidRDefault="007877B3" w:rsidP="00AC44D6">
      <w:pPr>
        <w:spacing w:before="120"/>
        <w:ind w:left="720" w:right="-35"/>
        <w:rPr>
          <w:rFonts w:ascii="Calibri" w:hAnsi="Calibri"/>
          <w:color w:val="000000"/>
          <w:lang w:val="en-AU"/>
        </w:rPr>
      </w:pPr>
      <w:r>
        <w:rPr>
          <w:rFonts w:ascii="Calibri" w:hAnsi="Calibri"/>
          <w:color w:val="000000"/>
          <w:lang w:val="en-AU"/>
        </w:rPr>
        <w:t>Canberra Hospital—Accreditation Review Report of the Obstetrics and Gynaecology Department—Monday 5 June 2023, prepared by the Royal Australian and New Zealand College of Obstetricians and Gynaecologist.</w:t>
      </w:r>
    </w:p>
    <w:p w14:paraId="0BACA846" w14:textId="74D18B31" w:rsidR="007877B3" w:rsidRDefault="007877B3" w:rsidP="00AC44D6">
      <w:pPr>
        <w:spacing w:before="120"/>
        <w:ind w:left="720" w:right="-35"/>
        <w:rPr>
          <w:rFonts w:ascii="Calibri" w:hAnsi="Calibri"/>
          <w:color w:val="000000"/>
          <w:lang w:val="en-AU"/>
        </w:rPr>
      </w:pPr>
      <w:r>
        <w:rPr>
          <w:rFonts w:ascii="Calibri" w:hAnsi="Calibri"/>
          <w:color w:val="000000"/>
          <w:lang w:val="en-AU"/>
        </w:rPr>
        <w:lastRenderedPageBreak/>
        <w:t>Ms Stephen-Smith (Minister for Health) moved the following amendment:</w:t>
      </w:r>
      <w:r w:rsidR="004E4771">
        <w:rPr>
          <w:rFonts w:ascii="Calibri" w:hAnsi="Calibri"/>
          <w:color w:val="000000"/>
          <w:lang w:val="en-AU"/>
        </w:rPr>
        <w:t xml:space="preserve"> Omit all text after paragraph (2)(d), substitute:</w:t>
      </w:r>
    </w:p>
    <w:p w14:paraId="1DF942F0" w14:textId="1538477F" w:rsidR="004E4771" w:rsidRPr="004E4771" w:rsidRDefault="00B21DE8" w:rsidP="00AC44D6">
      <w:pPr>
        <w:pStyle w:val="DPSEntryIndents"/>
        <w:numPr>
          <w:ilvl w:val="0"/>
          <w:numId w:val="0"/>
        </w:numPr>
        <w:ind w:left="1368" w:hanging="648"/>
      </w:pPr>
      <w:r>
        <w:t>“</w:t>
      </w:r>
      <w:r w:rsidR="000039DA">
        <w:t>(3)</w:t>
      </w:r>
      <w:r w:rsidR="000039DA">
        <w:tab/>
      </w:r>
      <w:r w:rsidR="004E4771">
        <w:t>f</w:t>
      </w:r>
      <w:r w:rsidR="004E4771" w:rsidRPr="004E4771">
        <w:t>urther notes that:</w:t>
      </w:r>
    </w:p>
    <w:p w14:paraId="7E89B033" w14:textId="62F9B1D3" w:rsidR="004E4771" w:rsidRPr="004E4771" w:rsidRDefault="004E4771" w:rsidP="00AC44D6">
      <w:pPr>
        <w:spacing w:before="120"/>
        <w:ind w:left="1910" w:hanging="544"/>
        <w:rPr>
          <w:rFonts w:ascii="Calibri" w:hAnsi="Calibri"/>
          <w:color w:val="000000"/>
          <w:lang w:val="en-AU"/>
        </w:rPr>
      </w:pPr>
      <w:r w:rsidRPr="004E4771">
        <w:rPr>
          <w:rFonts w:ascii="Calibri" w:hAnsi="Calibri"/>
          <w:color w:val="000000"/>
          <w:lang w:val="en-AU"/>
        </w:rPr>
        <w:t>(a)</w:t>
      </w:r>
      <w:r w:rsidRPr="004E4771">
        <w:rPr>
          <w:rFonts w:ascii="Calibri" w:hAnsi="Calibri"/>
          <w:color w:val="000000"/>
          <w:lang w:val="en-AU"/>
        </w:rPr>
        <w:tab/>
        <w:t>cultural challenges in obstetrics and gynaecology are not unique to the ACT, with a 2021 RANZCOG survey finding the College</w:t>
      </w:r>
      <w:r w:rsidR="00B21DE8">
        <w:rPr>
          <w:rFonts w:ascii="Calibri" w:hAnsi="Calibri"/>
          <w:color w:val="000000"/>
          <w:lang w:val="en-AU"/>
        </w:rPr>
        <w:t>’</w:t>
      </w:r>
      <w:r w:rsidRPr="004E4771">
        <w:rPr>
          <w:rFonts w:ascii="Calibri" w:hAnsi="Calibri"/>
          <w:color w:val="000000"/>
          <w:lang w:val="en-AU"/>
        </w:rPr>
        <w:t>s results benchmarked poorly against other medical specialties;</w:t>
      </w:r>
    </w:p>
    <w:p w14:paraId="03398B84" w14:textId="049842B2" w:rsidR="004E4771" w:rsidRPr="004E4771" w:rsidRDefault="004E4771" w:rsidP="00AC44D6">
      <w:pPr>
        <w:spacing w:before="120"/>
        <w:ind w:left="1910" w:hanging="544"/>
        <w:rPr>
          <w:rFonts w:ascii="Calibri" w:hAnsi="Calibri"/>
          <w:color w:val="000000"/>
          <w:lang w:val="en-AU"/>
        </w:rPr>
      </w:pPr>
      <w:r w:rsidRPr="004E4771">
        <w:rPr>
          <w:rFonts w:ascii="Calibri" w:hAnsi="Calibri"/>
          <w:color w:val="000000"/>
          <w:lang w:val="en-AU"/>
        </w:rPr>
        <w:t>(b)</w:t>
      </w:r>
      <w:r w:rsidRPr="004E4771">
        <w:rPr>
          <w:rFonts w:ascii="Calibri" w:hAnsi="Calibri"/>
          <w:color w:val="000000"/>
          <w:lang w:val="en-AU"/>
        </w:rPr>
        <w:tab/>
        <w:t>in 2022, RANZCOG published a comprehensive external review of workplace culture from an</w:t>
      </w:r>
      <w:r w:rsidR="006521F5">
        <w:rPr>
          <w:rFonts w:ascii="Calibri" w:hAnsi="Calibri"/>
          <w:color w:val="000000"/>
          <w:lang w:val="en-AU"/>
        </w:rPr>
        <w:t xml:space="preserve"> </w:t>
      </w:r>
      <w:r w:rsidRPr="004E4771">
        <w:rPr>
          <w:rFonts w:ascii="Calibri" w:hAnsi="Calibri"/>
          <w:color w:val="000000"/>
          <w:lang w:val="en-AU"/>
        </w:rPr>
        <w:t xml:space="preserve">independent </w:t>
      </w:r>
      <w:r w:rsidRPr="006521F5">
        <w:rPr>
          <w:rFonts w:ascii="Calibri" w:hAnsi="Calibri"/>
          <w:color w:val="000000"/>
          <w:lang w:val="en-AU"/>
        </w:rPr>
        <w:t>Bullying, Harassment and Discrimination Advisory Working Group</w:t>
      </w:r>
      <w:r w:rsidRPr="004E4771">
        <w:rPr>
          <w:rFonts w:ascii="Calibri" w:hAnsi="Calibri"/>
          <w:color w:val="000000"/>
          <w:lang w:val="en-AU"/>
        </w:rPr>
        <w:t xml:space="preserve"> that:</w:t>
      </w:r>
    </w:p>
    <w:p w14:paraId="51AA0B83" w14:textId="58CFB5A4" w:rsidR="004E4771" w:rsidRPr="004E4771" w:rsidRDefault="004E4771" w:rsidP="00AC44D6">
      <w:pPr>
        <w:pStyle w:val="DPSEntryIndentsLev3"/>
        <w:numPr>
          <w:ilvl w:val="0"/>
          <w:numId w:val="37"/>
        </w:numPr>
        <w:ind w:left="2552"/>
      </w:pPr>
      <w:r w:rsidRPr="004E4771">
        <w:t>made 24 recommendations outlining actions RANZCOG should take to support workplaces across Australia and Aotearoa New Zealand to be healthy, safe and respectful; and</w:t>
      </w:r>
    </w:p>
    <w:p w14:paraId="03888227" w14:textId="05B3231E" w:rsidR="004E4771" w:rsidRPr="004E4771" w:rsidRDefault="004E4771" w:rsidP="00AC44D6">
      <w:pPr>
        <w:pStyle w:val="DPSEntryIndentsLev3"/>
        <w:numPr>
          <w:ilvl w:val="0"/>
          <w:numId w:val="31"/>
        </w:numPr>
        <w:ind w:left="2552" w:hanging="284"/>
      </w:pPr>
      <w:r w:rsidRPr="004E4771">
        <w:t xml:space="preserve">identified the need for RANZCOG to deepen collaboration with employers, governments, agencies and other medical colleges to promote a sector-wide response to </w:t>
      </w:r>
      <w:r w:rsidR="000039DA" w:rsidRPr="004E4771">
        <w:t>discrimination, bullying, sexual harassment and harassment</w:t>
      </w:r>
      <w:r w:rsidRPr="004E4771">
        <w:t>;</w:t>
      </w:r>
      <w:r w:rsidR="00DF3BE5">
        <w:t xml:space="preserve"> and</w:t>
      </w:r>
    </w:p>
    <w:p w14:paraId="26F5C951" w14:textId="1E5D27C0" w:rsidR="004E4771" w:rsidRPr="004E4771" w:rsidRDefault="004E4771" w:rsidP="00AC44D6">
      <w:pPr>
        <w:spacing w:before="120"/>
        <w:ind w:left="1910" w:hanging="544"/>
        <w:rPr>
          <w:rFonts w:ascii="Calibri" w:hAnsi="Calibri"/>
          <w:color w:val="000000"/>
          <w:lang w:val="en-AU"/>
        </w:rPr>
      </w:pPr>
      <w:r w:rsidRPr="004E4771">
        <w:rPr>
          <w:rFonts w:ascii="Calibri" w:hAnsi="Calibri"/>
          <w:color w:val="000000"/>
          <w:lang w:val="en-AU"/>
        </w:rPr>
        <w:t>(c)</w:t>
      </w:r>
      <w:r w:rsidRPr="004E4771">
        <w:rPr>
          <w:rFonts w:ascii="Calibri" w:hAnsi="Calibri"/>
          <w:color w:val="000000"/>
          <w:lang w:val="en-AU"/>
        </w:rPr>
        <w:tab/>
        <w:t>RANZCOG released a progress update against actions from the comprehensive external review in July 2023;</w:t>
      </w:r>
      <w:r w:rsidR="000039DA">
        <w:rPr>
          <w:rFonts w:ascii="Calibri" w:hAnsi="Calibri"/>
          <w:color w:val="000000"/>
          <w:lang w:val="en-AU"/>
        </w:rPr>
        <w:t xml:space="preserve"> and</w:t>
      </w:r>
    </w:p>
    <w:p w14:paraId="3E38F647" w14:textId="63EE7172" w:rsidR="004E4771" w:rsidRPr="004E4771" w:rsidRDefault="004E4771" w:rsidP="00AC44D6">
      <w:pPr>
        <w:pStyle w:val="DPSEntryIndents"/>
        <w:numPr>
          <w:ilvl w:val="0"/>
          <w:numId w:val="40"/>
        </w:numPr>
      </w:pPr>
      <w:r>
        <w:t>c</w:t>
      </w:r>
      <w:r w:rsidRPr="004E4771">
        <w:t>alls on the ACT Government to:</w:t>
      </w:r>
    </w:p>
    <w:p w14:paraId="2A4CD112" w14:textId="77777777" w:rsidR="004E4771" w:rsidRPr="004E4771" w:rsidRDefault="004E4771" w:rsidP="00AC44D6">
      <w:pPr>
        <w:spacing w:before="120"/>
        <w:ind w:left="1910" w:hanging="544"/>
        <w:rPr>
          <w:rFonts w:ascii="Calibri" w:hAnsi="Calibri"/>
          <w:color w:val="000000"/>
          <w:lang w:val="en-AU"/>
        </w:rPr>
      </w:pPr>
      <w:r w:rsidRPr="004E4771">
        <w:rPr>
          <w:rFonts w:ascii="Calibri" w:hAnsi="Calibri"/>
          <w:color w:val="000000"/>
          <w:lang w:val="en-AU"/>
        </w:rPr>
        <w:t>(a)</w:t>
      </w:r>
      <w:r w:rsidRPr="004E4771">
        <w:rPr>
          <w:rFonts w:ascii="Calibri" w:hAnsi="Calibri"/>
          <w:color w:val="000000"/>
          <w:lang w:val="en-AU"/>
        </w:rPr>
        <w:tab/>
        <w:t>report to the Assembly on the training accreditation status of the three specialty training areas and the post-graduate year one training term, including the work completed by CHS to support the four units training provision by the final sitting week of 2023;</w:t>
      </w:r>
    </w:p>
    <w:p w14:paraId="5FFD59C2" w14:textId="39F3030A" w:rsidR="004E4771" w:rsidRPr="004E4771" w:rsidRDefault="004E4771" w:rsidP="00AC44D6">
      <w:pPr>
        <w:spacing w:before="120"/>
        <w:ind w:left="1910" w:hanging="544"/>
        <w:rPr>
          <w:rFonts w:ascii="Calibri" w:hAnsi="Calibri"/>
          <w:color w:val="000000"/>
          <w:lang w:val="en-AU"/>
        </w:rPr>
      </w:pPr>
      <w:r w:rsidRPr="004E4771">
        <w:rPr>
          <w:rFonts w:ascii="Calibri" w:hAnsi="Calibri"/>
          <w:color w:val="000000"/>
          <w:lang w:val="en-AU"/>
        </w:rPr>
        <w:t>(b)</w:t>
      </w:r>
      <w:r w:rsidRPr="004E4771">
        <w:rPr>
          <w:rFonts w:ascii="Calibri" w:hAnsi="Calibri"/>
          <w:color w:val="000000"/>
          <w:lang w:val="en-AU"/>
        </w:rPr>
        <w:tab/>
        <w:t>table the workforce planning information for the Canberra Hospital Obstetrics an</w:t>
      </w:r>
      <w:r w:rsidR="000039DA">
        <w:rPr>
          <w:rFonts w:ascii="Calibri" w:hAnsi="Calibri"/>
          <w:color w:val="000000"/>
          <w:lang w:val="en-AU"/>
        </w:rPr>
        <w:t>d</w:t>
      </w:r>
      <w:r w:rsidRPr="004E4771">
        <w:rPr>
          <w:rFonts w:ascii="Calibri" w:hAnsi="Calibri"/>
          <w:color w:val="000000"/>
          <w:lang w:val="en-AU"/>
        </w:rPr>
        <w:t xml:space="preserve"> Gynaecology Department requested by RANZCOG in the first sitting</w:t>
      </w:r>
      <w:r w:rsidR="008631B4">
        <w:rPr>
          <w:rFonts w:ascii="Calibri" w:hAnsi="Calibri"/>
          <w:color w:val="000000"/>
          <w:lang w:val="en-AU"/>
        </w:rPr>
        <w:t xml:space="preserve"> </w:t>
      </w:r>
      <w:r w:rsidRPr="004E4771">
        <w:rPr>
          <w:rFonts w:ascii="Calibri" w:hAnsi="Calibri"/>
          <w:color w:val="000000"/>
          <w:lang w:val="en-AU"/>
        </w:rPr>
        <w:t>week of October 2023;</w:t>
      </w:r>
    </w:p>
    <w:p w14:paraId="02C1E92E" w14:textId="6481F7BE" w:rsidR="004E4771" w:rsidRPr="004E4771" w:rsidRDefault="004E4771" w:rsidP="00AC44D6">
      <w:pPr>
        <w:spacing w:before="120"/>
        <w:ind w:left="1910" w:hanging="544"/>
        <w:rPr>
          <w:rFonts w:ascii="Calibri" w:hAnsi="Calibri"/>
          <w:color w:val="000000"/>
          <w:lang w:val="en-AU"/>
        </w:rPr>
      </w:pPr>
      <w:r w:rsidRPr="004E4771">
        <w:rPr>
          <w:rFonts w:ascii="Calibri" w:hAnsi="Calibri"/>
          <w:color w:val="000000"/>
          <w:lang w:val="en-AU"/>
        </w:rPr>
        <w:t>(c)</w:t>
      </w:r>
      <w:r w:rsidRPr="004E4771">
        <w:rPr>
          <w:rFonts w:ascii="Calibri" w:hAnsi="Calibri"/>
          <w:color w:val="000000"/>
          <w:lang w:val="en-AU"/>
        </w:rPr>
        <w:tab/>
        <w:t>work collaboratively with RANZCOG to support changes it has identified</w:t>
      </w:r>
      <w:r>
        <w:rPr>
          <w:rFonts w:ascii="Calibri" w:hAnsi="Calibri"/>
          <w:color w:val="000000"/>
          <w:lang w:val="en-AU"/>
        </w:rPr>
        <w:t xml:space="preserve"> </w:t>
      </w:r>
      <w:r w:rsidRPr="004E4771">
        <w:rPr>
          <w:rFonts w:ascii="Calibri" w:hAnsi="Calibri"/>
          <w:color w:val="000000"/>
          <w:lang w:val="en-AU"/>
        </w:rPr>
        <w:t xml:space="preserve">are needed as a result of its own </w:t>
      </w:r>
      <w:r w:rsidR="000039DA">
        <w:rPr>
          <w:rFonts w:ascii="Calibri" w:hAnsi="Calibri"/>
          <w:color w:val="000000"/>
          <w:lang w:val="en-AU"/>
        </w:rPr>
        <w:t>com</w:t>
      </w:r>
      <w:r w:rsidRPr="004E4771">
        <w:rPr>
          <w:rFonts w:ascii="Calibri" w:hAnsi="Calibri"/>
          <w:color w:val="000000"/>
          <w:lang w:val="en-AU"/>
        </w:rPr>
        <w:t>prehensive external review; and</w:t>
      </w:r>
    </w:p>
    <w:p w14:paraId="6A154113" w14:textId="5E40D614" w:rsidR="004E4771" w:rsidRDefault="004E4771" w:rsidP="00AC44D6">
      <w:pPr>
        <w:spacing w:before="120"/>
        <w:ind w:left="1910" w:hanging="544"/>
        <w:rPr>
          <w:rFonts w:ascii="Calibri" w:hAnsi="Calibri"/>
          <w:color w:val="000000"/>
          <w:lang w:val="en-AU"/>
        </w:rPr>
      </w:pPr>
      <w:r w:rsidRPr="004E4771">
        <w:rPr>
          <w:rFonts w:ascii="Calibri" w:hAnsi="Calibri"/>
          <w:color w:val="000000"/>
          <w:lang w:val="en-AU"/>
        </w:rPr>
        <w:t>(d)</w:t>
      </w:r>
      <w:r w:rsidRPr="004E4771">
        <w:rPr>
          <w:rFonts w:ascii="Calibri" w:hAnsi="Calibri"/>
          <w:color w:val="000000"/>
          <w:lang w:val="en-AU"/>
        </w:rPr>
        <w:tab/>
        <w:t>continue working with professional associations and industrial organisations to promote safe training environments across CHS.</w:t>
      </w:r>
      <w:r w:rsidR="00B21DE8">
        <w:rPr>
          <w:rFonts w:ascii="Calibri" w:hAnsi="Calibri"/>
          <w:color w:val="000000"/>
          <w:lang w:val="en-AU"/>
        </w:rPr>
        <w:t>”</w:t>
      </w:r>
      <w:r w:rsidR="000039DA">
        <w:rPr>
          <w:rFonts w:ascii="Calibri" w:hAnsi="Calibri"/>
          <w:color w:val="000000"/>
          <w:lang w:val="en-AU"/>
        </w:rPr>
        <w:t>.</w:t>
      </w:r>
    </w:p>
    <w:p w14:paraId="4AE92BB8" w14:textId="2E766996" w:rsidR="007877B3" w:rsidRDefault="007877B3" w:rsidP="00AC44D6">
      <w:pPr>
        <w:spacing w:before="120"/>
        <w:ind w:left="720" w:right="-35"/>
        <w:rPr>
          <w:rFonts w:ascii="Calibri" w:hAnsi="Calibri"/>
          <w:color w:val="000000"/>
          <w:lang w:val="en-AU"/>
        </w:rPr>
      </w:pPr>
      <w:r>
        <w:rPr>
          <w:rFonts w:ascii="Calibri" w:hAnsi="Calibri"/>
          <w:i/>
          <w:iCs/>
          <w:color w:val="000000"/>
          <w:lang w:val="en-AU"/>
        </w:rPr>
        <w:t>Papers:</w:t>
      </w:r>
      <w:r>
        <w:rPr>
          <w:rFonts w:ascii="Calibri" w:hAnsi="Calibri"/>
          <w:color w:val="000000"/>
          <w:lang w:val="en-AU"/>
        </w:rPr>
        <w:t xml:space="preserve"> Ms Stephen-Smith (Minister for Health) presented the following papers:</w:t>
      </w:r>
    </w:p>
    <w:p w14:paraId="0139292A" w14:textId="77777777" w:rsidR="004D5174" w:rsidRDefault="004D5174" w:rsidP="00AC44D6">
      <w:pPr>
        <w:spacing w:before="120"/>
        <w:ind w:left="720" w:right="-35"/>
        <w:rPr>
          <w:rFonts w:ascii="Calibri" w:hAnsi="Calibri"/>
          <w:color w:val="000000"/>
          <w:lang w:val="en-AU"/>
        </w:rPr>
      </w:pPr>
      <w:r>
        <w:rPr>
          <w:rFonts w:ascii="Calibri" w:hAnsi="Calibri"/>
          <w:color w:val="000000"/>
          <w:lang w:val="en-AU"/>
        </w:rPr>
        <w:t>Copy of letter to the Medical Unit Director, O&amp;G Canberra Health Services from the Chair, RANZCOG Training Accreditation Committee, dated 4 August 2023.</w:t>
      </w:r>
    </w:p>
    <w:p w14:paraId="5355B2FF" w14:textId="7E796D4A" w:rsidR="004D5174" w:rsidRPr="007877B3" w:rsidRDefault="004D5174" w:rsidP="00AC44D6">
      <w:pPr>
        <w:spacing w:before="120"/>
        <w:ind w:left="720" w:right="-35"/>
        <w:rPr>
          <w:rFonts w:ascii="Calibri" w:hAnsi="Calibri"/>
          <w:color w:val="000000"/>
          <w:lang w:val="en-AU"/>
        </w:rPr>
      </w:pPr>
      <w:r>
        <w:rPr>
          <w:rFonts w:ascii="Calibri" w:hAnsi="Calibri"/>
          <w:color w:val="000000"/>
          <w:lang w:val="en-AU"/>
        </w:rPr>
        <w:t xml:space="preserve">Fostering </w:t>
      </w:r>
      <w:r w:rsidRPr="00B21DE8">
        <w:rPr>
          <w:rFonts w:ascii="Calibri" w:hAnsi="Calibri"/>
          <w:color w:val="000000"/>
          <w:spacing w:val="-4"/>
          <w:lang w:val="en-AU"/>
        </w:rPr>
        <w:t>Respect Action Plan 2022-25—Progress report 2023—Addressing Discrimination,</w:t>
      </w:r>
      <w:r>
        <w:rPr>
          <w:rFonts w:ascii="Calibri" w:hAnsi="Calibri"/>
          <w:color w:val="000000"/>
          <w:lang w:val="en-AU"/>
        </w:rPr>
        <w:t xml:space="preserve"> Bullying, Sexual Harassment and Harassment in O&amp;G—RANZCOG, dated July 2023.</w:t>
      </w:r>
    </w:p>
    <w:p w14:paraId="2D7C393B" w14:textId="4682F127" w:rsidR="00C2735F" w:rsidRDefault="00C2735F" w:rsidP="00C2735F">
      <w:pPr>
        <w:spacing w:before="120"/>
        <w:ind w:left="720" w:right="-35"/>
        <w:rPr>
          <w:rFonts w:ascii="Calibri" w:hAnsi="Calibri"/>
          <w:color w:val="000000"/>
          <w:lang w:val="en-AU"/>
        </w:rPr>
      </w:pPr>
      <w:r>
        <w:rPr>
          <w:rFonts w:ascii="Calibri" w:hAnsi="Calibri"/>
          <w:color w:val="000000"/>
          <w:lang w:val="en-AU"/>
        </w:rPr>
        <w:t>Summary of Facts—Prevalence Survey into Discrimination, Bullying, Sexual Harassment and Harassment—BPA Analytics on behalf of RANZCOG.</w:t>
      </w:r>
      <w:r w:rsidR="005D5120" w:rsidRPr="005D5120">
        <w:rPr>
          <w:rFonts w:ascii="Calibri" w:hAnsi="Calibri"/>
          <w:color w:val="000000"/>
          <w:lang w:val="en-AU"/>
        </w:rPr>
        <w:t xml:space="preserve"> </w:t>
      </w:r>
    </w:p>
    <w:p w14:paraId="62DBB1D6" w14:textId="2003B237" w:rsidR="00741F6B" w:rsidRDefault="00741F6B" w:rsidP="00AC44D6">
      <w:pPr>
        <w:spacing w:before="120"/>
        <w:ind w:left="720" w:right="-35"/>
        <w:rPr>
          <w:rFonts w:ascii="Calibri" w:hAnsi="Calibri"/>
          <w:color w:val="000000"/>
          <w:lang w:val="en-AU"/>
        </w:rPr>
      </w:pPr>
      <w:r w:rsidRPr="00741F6B">
        <w:rPr>
          <w:rFonts w:ascii="Calibri" w:hAnsi="Calibri"/>
          <w:color w:val="000000"/>
          <w:lang w:val="en-AU"/>
        </w:rPr>
        <w:t xml:space="preserve">Debate </w:t>
      </w:r>
      <w:r w:rsidR="007877B3">
        <w:rPr>
          <w:rFonts w:ascii="Calibri" w:hAnsi="Calibri"/>
          <w:color w:val="000000"/>
          <w:lang w:val="en-AU"/>
        </w:rPr>
        <w:t>continued</w:t>
      </w:r>
      <w:r w:rsidRPr="00741F6B">
        <w:rPr>
          <w:rFonts w:ascii="Calibri" w:hAnsi="Calibri"/>
          <w:color w:val="000000"/>
          <w:lang w:val="en-AU"/>
        </w:rPr>
        <w:t>.</w:t>
      </w:r>
    </w:p>
    <w:p w14:paraId="48D8ADAA" w14:textId="68594ACD" w:rsidR="00352B31" w:rsidRPr="00741F6B" w:rsidRDefault="000039DA" w:rsidP="00AC44D6">
      <w:pPr>
        <w:spacing w:before="120"/>
        <w:ind w:left="720" w:right="-35"/>
        <w:rPr>
          <w:rFonts w:ascii="Calibri" w:hAnsi="Calibri"/>
          <w:color w:val="000000"/>
          <w:lang w:val="en-AU"/>
        </w:rPr>
      </w:pPr>
      <w:r>
        <w:rPr>
          <w:rFonts w:ascii="Calibri" w:hAnsi="Calibri"/>
          <w:color w:val="000000"/>
          <w:lang w:val="en-AU"/>
        </w:rPr>
        <w:t>Amendment agreed to.</w:t>
      </w:r>
    </w:p>
    <w:p w14:paraId="3E89DC36" w14:textId="77777777" w:rsidR="000039DA" w:rsidRDefault="00741F6B" w:rsidP="00F61822">
      <w:pPr>
        <w:keepNext/>
        <w:spacing w:before="120"/>
        <w:ind w:left="720"/>
        <w:rPr>
          <w:rFonts w:ascii="Calibri" w:hAnsi="Calibri"/>
          <w:color w:val="000000"/>
          <w:lang w:val="en-AU"/>
        </w:rPr>
      </w:pPr>
      <w:r w:rsidRPr="00741F6B">
        <w:rPr>
          <w:rFonts w:ascii="Calibri" w:hAnsi="Calibri"/>
          <w:color w:val="000000"/>
          <w:lang w:val="en-AU"/>
        </w:rPr>
        <w:lastRenderedPageBreak/>
        <w:t>Question—</w:t>
      </w:r>
      <w:r w:rsidR="000039DA">
        <w:rPr>
          <w:rFonts w:ascii="Calibri" w:hAnsi="Calibri"/>
          <w:color w:val="000000"/>
          <w:lang w:val="en-AU"/>
        </w:rPr>
        <w:t>That the motion, as amended, viz:</w:t>
      </w:r>
    </w:p>
    <w:p w14:paraId="13F899DE" w14:textId="565E50E8" w:rsidR="000039DA" w:rsidRDefault="00B21DE8" w:rsidP="00AC44D6">
      <w:pPr>
        <w:spacing w:before="120"/>
        <w:ind w:left="720"/>
        <w:rPr>
          <w:rFonts w:ascii="Calibri" w:hAnsi="Calibri"/>
          <w:color w:val="000000"/>
          <w:lang w:val="en-AU"/>
        </w:rPr>
      </w:pPr>
      <w:r>
        <w:rPr>
          <w:rFonts w:ascii="Calibri" w:hAnsi="Calibri"/>
          <w:color w:val="000000"/>
          <w:lang w:val="en-AU"/>
        </w:rPr>
        <w:t>“</w:t>
      </w:r>
      <w:r w:rsidR="000039DA">
        <w:rPr>
          <w:rFonts w:ascii="Calibri" w:hAnsi="Calibri"/>
          <w:color w:val="000000"/>
          <w:lang w:val="en-AU"/>
        </w:rPr>
        <w:t>That this Assembly:</w:t>
      </w:r>
    </w:p>
    <w:p w14:paraId="5BFA0989" w14:textId="77777777" w:rsidR="000039DA" w:rsidRPr="00776054" w:rsidRDefault="000039DA" w:rsidP="00AC44D6">
      <w:pPr>
        <w:pStyle w:val="DPSEntryIndents"/>
        <w:numPr>
          <w:ilvl w:val="0"/>
          <w:numId w:val="29"/>
        </w:numPr>
        <w:rPr>
          <w:lang w:eastAsia="en-US"/>
        </w:rPr>
      </w:pPr>
      <w:r w:rsidRPr="00776054">
        <w:rPr>
          <w:lang w:eastAsia="en-US"/>
        </w:rPr>
        <w:t>notes that the:</w:t>
      </w:r>
    </w:p>
    <w:p w14:paraId="224CA2A4" w14:textId="77777777" w:rsidR="000039DA" w:rsidRPr="00776054" w:rsidRDefault="000039DA" w:rsidP="00AC44D6">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Fetal Medicine Unit at Canberra Hospital had its training accreditation suspended;</w:t>
      </w:r>
    </w:p>
    <w:p w14:paraId="71082732" w14:textId="77777777" w:rsidR="000039DA" w:rsidRPr="00776054" w:rsidRDefault="000039DA" w:rsidP="00AC44D6">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Obstetrics and Gynaecology Unit at Canberra Hospital has been placed on Provisional Accreditation for a period of six months;</w:t>
      </w:r>
    </w:p>
    <w:p w14:paraId="60D49D27" w14:textId="77777777" w:rsidR="000039DA" w:rsidRPr="00776054" w:rsidRDefault="000039DA" w:rsidP="00AC44D6">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Canberra Region Medical Education Council revoked accreditation for the Plastic Surgery term; and</w:t>
      </w:r>
    </w:p>
    <w:p w14:paraId="579DC1E6" w14:textId="77777777" w:rsidR="000039DA" w:rsidRPr="00776054" w:rsidRDefault="000039DA" w:rsidP="00AC44D6">
      <w:pPr>
        <w:tabs>
          <w:tab w:val="left" w:pos="567"/>
        </w:tabs>
        <w:spacing w:before="12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Child at Risk Health Unit is having its training accreditation reviewed following significant concerns about shortfalls in senior specialist numbers;</w:t>
      </w:r>
    </w:p>
    <w:p w14:paraId="5A248180" w14:textId="77777777" w:rsidR="000039DA" w:rsidRPr="00776054" w:rsidRDefault="000039DA" w:rsidP="00AC44D6">
      <w:pPr>
        <w:pStyle w:val="DPSEntryIndents"/>
        <w:rPr>
          <w:lang w:eastAsia="en-US"/>
        </w:rPr>
      </w:pPr>
      <w:r w:rsidRPr="00776054">
        <w:rPr>
          <w:lang w:eastAsia="en-US"/>
        </w:rPr>
        <w:t>further notes:</w:t>
      </w:r>
    </w:p>
    <w:p w14:paraId="4588E963" w14:textId="2A6D1439" w:rsidR="000039DA" w:rsidRPr="00776054" w:rsidRDefault="000039DA" w:rsidP="00AC44D6">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 xml:space="preserve">the Minister has attributed these serious issues around the loss, suspension, and review of training accreditation to </w:t>
      </w:r>
      <w:r w:rsidR="00B21DE8">
        <w:rPr>
          <w:rFonts w:ascii="Calibri" w:hAnsi="Calibri"/>
          <w:lang w:val="en-AU" w:eastAsia="en-US"/>
        </w:rPr>
        <w:t>“</w:t>
      </w:r>
      <w:r w:rsidRPr="00776054">
        <w:rPr>
          <w:rFonts w:ascii="Calibri" w:hAnsi="Calibri"/>
          <w:lang w:val="en-AU" w:eastAsia="en-US"/>
        </w:rPr>
        <w:t>known challenges</w:t>
      </w:r>
      <w:r w:rsidR="00B21DE8">
        <w:rPr>
          <w:rFonts w:ascii="Calibri" w:hAnsi="Calibri"/>
          <w:lang w:val="en-AU" w:eastAsia="en-US"/>
        </w:rPr>
        <w:t>”</w:t>
      </w:r>
      <w:r w:rsidRPr="00776054">
        <w:rPr>
          <w:rFonts w:ascii="Calibri" w:hAnsi="Calibri"/>
          <w:lang w:val="en-AU" w:eastAsia="en-US"/>
        </w:rPr>
        <w:t xml:space="preserve"> and </w:t>
      </w:r>
      <w:r w:rsidR="00B21DE8">
        <w:rPr>
          <w:rFonts w:ascii="Calibri" w:hAnsi="Calibri"/>
          <w:lang w:val="en-AU" w:eastAsia="en-US"/>
        </w:rPr>
        <w:t>“</w:t>
      </w:r>
      <w:r w:rsidRPr="00776054">
        <w:rPr>
          <w:rFonts w:ascii="Calibri" w:hAnsi="Calibri"/>
          <w:lang w:val="en-AU" w:eastAsia="en-US"/>
        </w:rPr>
        <w:t>workforce challenges and shortages</w:t>
      </w:r>
      <w:r w:rsidR="00B21DE8">
        <w:rPr>
          <w:rFonts w:ascii="Calibri" w:hAnsi="Calibri"/>
          <w:lang w:val="en-AU" w:eastAsia="en-US"/>
        </w:rPr>
        <w:t>”</w:t>
      </w:r>
      <w:r w:rsidRPr="00776054">
        <w:rPr>
          <w:rFonts w:ascii="Calibri" w:hAnsi="Calibri"/>
          <w:lang w:val="en-AU" w:eastAsia="en-US"/>
        </w:rPr>
        <w:t>;</w:t>
      </w:r>
    </w:p>
    <w:p w14:paraId="306E454C" w14:textId="77777777" w:rsidR="000039DA" w:rsidRPr="00776054" w:rsidRDefault="000039DA" w:rsidP="00AC44D6">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the Chief Operating Officer of Canberra Health Services (CHS) confirmed, in estimates, that doctors who receive reasonable training, experience and support are more likely to stay in Canberra after finishing their training;</w:t>
      </w:r>
    </w:p>
    <w:p w14:paraId="11652F48" w14:textId="77777777" w:rsidR="000039DA" w:rsidRPr="00776054" w:rsidRDefault="000039DA" w:rsidP="00AC44D6">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a draft report from the Royal Australian and New Zealand College of Obstetricians and Gynaecologists (RANZCOG) into the Obstetrics and Gynaecology Unit found that:</w:t>
      </w:r>
    </w:p>
    <w:p w14:paraId="71D3993F" w14:textId="4B992A64" w:rsidR="000039DA" w:rsidRPr="004E4771" w:rsidRDefault="00B21DE8" w:rsidP="00AC44D6">
      <w:pPr>
        <w:pStyle w:val="DPSEntryIndentsLev3"/>
        <w:numPr>
          <w:ilvl w:val="0"/>
          <w:numId w:val="38"/>
        </w:numPr>
        <w:ind w:left="2552"/>
      </w:pPr>
      <w:r>
        <w:t>“</w:t>
      </w:r>
      <w:r w:rsidR="000039DA" w:rsidRPr="004E4771">
        <w:t>The hospital has repeatedly been made aware of areas in which the training offered is insufficient.</w:t>
      </w:r>
      <w:r>
        <w:t>”</w:t>
      </w:r>
      <w:r w:rsidR="000039DA" w:rsidRPr="004E4771">
        <w:t>; and</w:t>
      </w:r>
    </w:p>
    <w:p w14:paraId="5DAAF9A6" w14:textId="1205E530" w:rsidR="000039DA" w:rsidRPr="004E4771" w:rsidRDefault="00B21DE8" w:rsidP="00AC44D6">
      <w:pPr>
        <w:pStyle w:val="DPSEntryIndentsLev3"/>
        <w:numPr>
          <w:ilvl w:val="0"/>
          <w:numId w:val="31"/>
        </w:numPr>
        <w:ind w:left="2552" w:hanging="284"/>
      </w:pPr>
      <w:r>
        <w:t>“</w:t>
      </w:r>
      <w:r w:rsidR="000039DA" w:rsidRPr="004E4771">
        <w:t>The workplace culture had deteriorated to the point where it did not appear to be one which prioritised training.</w:t>
      </w:r>
      <w:r>
        <w:t>”</w:t>
      </w:r>
      <w:r w:rsidR="000039DA" w:rsidRPr="004E4771">
        <w:t>;</w:t>
      </w:r>
      <w:r w:rsidR="00DF3BE5">
        <w:t xml:space="preserve"> and</w:t>
      </w:r>
    </w:p>
    <w:p w14:paraId="03384793" w14:textId="6EA0C8D3" w:rsidR="000039DA" w:rsidRPr="00776054" w:rsidRDefault="000039DA" w:rsidP="00AC44D6">
      <w:pPr>
        <w:tabs>
          <w:tab w:val="left" w:pos="567"/>
        </w:tabs>
        <w:spacing w:before="12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 xml:space="preserve">President of the ACT Australian Medical Association said on ABC Radio </w:t>
      </w:r>
      <w:r w:rsidR="00B21DE8">
        <w:rPr>
          <w:rFonts w:ascii="Calibri" w:hAnsi="Calibri"/>
          <w:lang w:val="en-AU" w:eastAsia="en-US"/>
        </w:rPr>
        <w:t>“</w:t>
      </w:r>
      <w:r w:rsidRPr="00776054">
        <w:rPr>
          <w:rFonts w:ascii="Calibri" w:hAnsi="Calibri"/>
          <w:lang w:val="en-AU" w:eastAsia="en-US"/>
        </w:rPr>
        <w:t>I</w:t>
      </w:r>
      <w:r w:rsidR="006521F5">
        <w:rPr>
          <w:rFonts w:ascii="Calibri" w:hAnsi="Calibri"/>
          <w:lang w:val="en-AU" w:eastAsia="en-US"/>
        </w:rPr>
        <w:t> </w:t>
      </w:r>
      <w:r w:rsidRPr="00776054">
        <w:rPr>
          <w:rFonts w:ascii="Calibri" w:hAnsi="Calibri"/>
          <w:lang w:val="en-AU" w:eastAsia="en-US"/>
        </w:rPr>
        <w:t>unfortunately have to say that it is more the fault of the government that hasn</w:t>
      </w:r>
      <w:r w:rsidR="00B21DE8">
        <w:rPr>
          <w:rFonts w:ascii="Calibri" w:hAnsi="Calibri"/>
          <w:lang w:val="en-AU" w:eastAsia="en-US"/>
        </w:rPr>
        <w:t>’</w:t>
      </w:r>
      <w:r w:rsidRPr="00776054">
        <w:rPr>
          <w:rFonts w:ascii="Calibri" w:hAnsi="Calibri"/>
          <w:lang w:val="en-AU" w:eastAsia="en-US"/>
        </w:rPr>
        <w:t>t changed its mindset and hasn</w:t>
      </w:r>
      <w:r w:rsidR="00B21DE8">
        <w:rPr>
          <w:rFonts w:ascii="Calibri" w:hAnsi="Calibri"/>
          <w:lang w:val="en-AU" w:eastAsia="en-US"/>
        </w:rPr>
        <w:t>’</w:t>
      </w:r>
      <w:r w:rsidRPr="00776054">
        <w:rPr>
          <w:rFonts w:ascii="Calibri" w:hAnsi="Calibri"/>
          <w:lang w:val="en-AU" w:eastAsia="en-US"/>
        </w:rPr>
        <w:t>t created identity for CHS to be able to then train the junior workforce and have the resources, that requires concerted efforts and I don</w:t>
      </w:r>
      <w:r w:rsidR="00B21DE8">
        <w:rPr>
          <w:rFonts w:ascii="Calibri" w:hAnsi="Calibri"/>
          <w:lang w:val="en-AU" w:eastAsia="en-US"/>
        </w:rPr>
        <w:t>’</w:t>
      </w:r>
      <w:r w:rsidRPr="00776054">
        <w:rPr>
          <w:rFonts w:ascii="Calibri" w:hAnsi="Calibri"/>
          <w:lang w:val="en-AU" w:eastAsia="en-US"/>
        </w:rPr>
        <w:t>t see that happening.</w:t>
      </w:r>
      <w:r w:rsidR="00B21DE8">
        <w:rPr>
          <w:rFonts w:ascii="Calibri" w:hAnsi="Calibri"/>
          <w:lang w:val="en-AU" w:eastAsia="en-US"/>
        </w:rPr>
        <w:t>”</w:t>
      </w:r>
      <w:r w:rsidRPr="00776054">
        <w:rPr>
          <w:rFonts w:ascii="Calibri" w:hAnsi="Calibri"/>
          <w:lang w:val="en-AU" w:eastAsia="en-US"/>
        </w:rPr>
        <w:t>;</w:t>
      </w:r>
    </w:p>
    <w:p w14:paraId="55C0BD5B" w14:textId="74E7295C" w:rsidR="000039DA" w:rsidRPr="004E4771" w:rsidRDefault="000039DA" w:rsidP="00AC44D6">
      <w:pPr>
        <w:pStyle w:val="DPSEntryIndents"/>
        <w:numPr>
          <w:ilvl w:val="0"/>
          <w:numId w:val="0"/>
        </w:numPr>
        <w:spacing w:before="80"/>
        <w:ind w:left="1368" w:hanging="648"/>
      </w:pPr>
      <w:r>
        <w:t>(3)</w:t>
      </w:r>
      <w:r>
        <w:tab/>
        <w:t>f</w:t>
      </w:r>
      <w:r w:rsidRPr="004E4771">
        <w:t>urther notes that:</w:t>
      </w:r>
    </w:p>
    <w:p w14:paraId="5E2D33FC" w14:textId="5E8E95D4" w:rsidR="000039DA" w:rsidRPr="004E4771" w:rsidRDefault="000039DA" w:rsidP="00AC44D6">
      <w:pPr>
        <w:spacing w:before="80"/>
        <w:ind w:left="1910" w:hanging="544"/>
        <w:rPr>
          <w:rFonts w:ascii="Calibri" w:hAnsi="Calibri"/>
          <w:color w:val="000000"/>
          <w:lang w:val="en-AU"/>
        </w:rPr>
      </w:pPr>
      <w:r w:rsidRPr="004E4771">
        <w:rPr>
          <w:rFonts w:ascii="Calibri" w:hAnsi="Calibri"/>
          <w:color w:val="000000"/>
          <w:lang w:val="en-AU"/>
        </w:rPr>
        <w:t>(a)</w:t>
      </w:r>
      <w:r w:rsidRPr="004E4771">
        <w:rPr>
          <w:rFonts w:ascii="Calibri" w:hAnsi="Calibri"/>
          <w:color w:val="000000"/>
          <w:lang w:val="en-AU"/>
        </w:rPr>
        <w:tab/>
        <w:t>cultural challenges in obstetrics and gynaecology are not unique to the ACT, with a 2021 RANZCOG survey finding the College</w:t>
      </w:r>
      <w:r w:rsidR="00B21DE8">
        <w:rPr>
          <w:rFonts w:ascii="Calibri" w:hAnsi="Calibri"/>
          <w:color w:val="000000"/>
          <w:lang w:val="en-AU"/>
        </w:rPr>
        <w:t>’</w:t>
      </w:r>
      <w:r w:rsidRPr="004E4771">
        <w:rPr>
          <w:rFonts w:ascii="Calibri" w:hAnsi="Calibri"/>
          <w:color w:val="000000"/>
          <w:lang w:val="en-AU"/>
        </w:rPr>
        <w:t>s results benchmarked poorly against other medical specialties;</w:t>
      </w:r>
    </w:p>
    <w:p w14:paraId="073021EB" w14:textId="77777777" w:rsidR="000039DA" w:rsidRPr="004E4771" w:rsidRDefault="000039DA" w:rsidP="00AC44D6">
      <w:pPr>
        <w:spacing w:before="80"/>
        <w:ind w:left="1910" w:hanging="544"/>
        <w:rPr>
          <w:rFonts w:ascii="Calibri" w:hAnsi="Calibri"/>
          <w:color w:val="000000"/>
          <w:lang w:val="en-AU"/>
        </w:rPr>
      </w:pPr>
      <w:r w:rsidRPr="004E4771">
        <w:rPr>
          <w:rFonts w:ascii="Calibri" w:hAnsi="Calibri"/>
          <w:color w:val="000000"/>
          <w:lang w:val="en-AU"/>
        </w:rPr>
        <w:t>(b)</w:t>
      </w:r>
      <w:r w:rsidRPr="004E4771">
        <w:rPr>
          <w:rFonts w:ascii="Calibri" w:hAnsi="Calibri"/>
          <w:color w:val="000000"/>
          <w:lang w:val="en-AU"/>
        </w:rPr>
        <w:tab/>
        <w:t xml:space="preserve">in 2022, RANZCOG published a comprehensive external review of workplace culture from an·independent </w:t>
      </w:r>
      <w:r w:rsidRPr="00643B67">
        <w:rPr>
          <w:rFonts w:ascii="Calibri" w:hAnsi="Calibri"/>
          <w:color w:val="000000"/>
          <w:lang w:val="en-AU"/>
        </w:rPr>
        <w:t>Bullying, Harassment and Discrimination Advisory Working Group</w:t>
      </w:r>
      <w:r w:rsidRPr="004E4771">
        <w:rPr>
          <w:rFonts w:ascii="Calibri" w:hAnsi="Calibri"/>
          <w:color w:val="000000"/>
          <w:lang w:val="en-AU"/>
        </w:rPr>
        <w:t xml:space="preserve"> that:</w:t>
      </w:r>
    </w:p>
    <w:p w14:paraId="5C91DFE7" w14:textId="77777777" w:rsidR="000039DA" w:rsidRPr="004E4771" w:rsidRDefault="000039DA" w:rsidP="00AC44D6">
      <w:pPr>
        <w:pStyle w:val="DPSEntryIndentsLev3"/>
        <w:numPr>
          <w:ilvl w:val="0"/>
          <w:numId w:val="39"/>
        </w:numPr>
        <w:spacing w:before="80"/>
        <w:ind w:left="2552"/>
      </w:pPr>
      <w:r w:rsidRPr="004E4771">
        <w:t>made 24 recommendations outlining actions RANZCOG should take to support workplaces across Australia and Aotearoa New Zealand to be healthy, safe and respectful; and</w:t>
      </w:r>
    </w:p>
    <w:p w14:paraId="63478F36" w14:textId="10F45590" w:rsidR="000039DA" w:rsidRPr="004E4771" w:rsidRDefault="000039DA" w:rsidP="00F61822">
      <w:pPr>
        <w:pStyle w:val="DPSEntryIndentsLev3"/>
        <w:spacing w:before="80"/>
        <w:ind w:left="2552" w:hanging="284"/>
      </w:pPr>
      <w:r w:rsidRPr="004E4771">
        <w:lastRenderedPageBreak/>
        <w:t>identified the need for RANZCOG to deepen collaboration with employers, governments, agencies and other medical colleges to promote a sector-wide response to discrimination, bullying, sexual harassment and harassment;</w:t>
      </w:r>
      <w:r w:rsidR="00DF3BE5">
        <w:t xml:space="preserve"> and</w:t>
      </w:r>
    </w:p>
    <w:p w14:paraId="4B4DF2D8" w14:textId="77777777" w:rsidR="000039DA" w:rsidRPr="004E4771" w:rsidRDefault="000039DA" w:rsidP="00F61822">
      <w:pPr>
        <w:spacing w:before="80"/>
        <w:ind w:left="1910" w:hanging="544"/>
        <w:rPr>
          <w:rFonts w:ascii="Calibri" w:hAnsi="Calibri"/>
          <w:color w:val="000000"/>
          <w:lang w:val="en-AU"/>
        </w:rPr>
      </w:pPr>
      <w:r w:rsidRPr="004E4771">
        <w:rPr>
          <w:rFonts w:ascii="Calibri" w:hAnsi="Calibri"/>
          <w:color w:val="000000"/>
          <w:lang w:val="en-AU"/>
        </w:rPr>
        <w:t>(c)</w:t>
      </w:r>
      <w:r w:rsidRPr="004E4771">
        <w:rPr>
          <w:rFonts w:ascii="Calibri" w:hAnsi="Calibri"/>
          <w:color w:val="000000"/>
          <w:lang w:val="en-AU"/>
        </w:rPr>
        <w:tab/>
        <w:t>RANZCOG released a progress update against actions from the comprehensive external review in July 2023;</w:t>
      </w:r>
      <w:r>
        <w:rPr>
          <w:rFonts w:ascii="Calibri" w:hAnsi="Calibri"/>
          <w:color w:val="000000"/>
          <w:lang w:val="en-AU"/>
        </w:rPr>
        <w:t xml:space="preserve"> and</w:t>
      </w:r>
    </w:p>
    <w:p w14:paraId="086A1559" w14:textId="77777777" w:rsidR="000039DA" w:rsidRPr="004E4771" w:rsidRDefault="000039DA" w:rsidP="00F61822">
      <w:pPr>
        <w:pStyle w:val="DPSEntryIndents"/>
        <w:numPr>
          <w:ilvl w:val="0"/>
          <w:numId w:val="30"/>
        </w:numPr>
        <w:spacing w:before="80"/>
      </w:pPr>
      <w:r>
        <w:t>c</w:t>
      </w:r>
      <w:r w:rsidRPr="004E4771">
        <w:t>alls on the ACT Government to:</w:t>
      </w:r>
    </w:p>
    <w:p w14:paraId="68C1B8BE" w14:textId="77777777" w:rsidR="000039DA" w:rsidRPr="004E4771" w:rsidRDefault="000039DA" w:rsidP="00F61822">
      <w:pPr>
        <w:spacing w:before="80"/>
        <w:ind w:left="1910" w:hanging="544"/>
        <w:rPr>
          <w:rFonts w:ascii="Calibri" w:hAnsi="Calibri"/>
          <w:color w:val="000000"/>
          <w:lang w:val="en-AU"/>
        </w:rPr>
      </w:pPr>
      <w:r w:rsidRPr="004E4771">
        <w:rPr>
          <w:rFonts w:ascii="Calibri" w:hAnsi="Calibri"/>
          <w:color w:val="000000"/>
          <w:lang w:val="en-AU"/>
        </w:rPr>
        <w:t>(a)</w:t>
      </w:r>
      <w:r w:rsidRPr="004E4771">
        <w:rPr>
          <w:rFonts w:ascii="Calibri" w:hAnsi="Calibri"/>
          <w:color w:val="000000"/>
          <w:lang w:val="en-AU"/>
        </w:rPr>
        <w:tab/>
        <w:t>report to the Assembly on the training accreditation status of the three specialty training areas and the post-graduate year one training term, including the work completed by CHS to support the four units training provision by the final sitting week of 2023;</w:t>
      </w:r>
    </w:p>
    <w:p w14:paraId="6AD940D0" w14:textId="77777777" w:rsidR="000039DA" w:rsidRPr="004E4771" w:rsidRDefault="000039DA" w:rsidP="00F61822">
      <w:pPr>
        <w:spacing w:before="80"/>
        <w:ind w:left="1910" w:hanging="544"/>
        <w:rPr>
          <w:rFonts w:ascii="Calibri" w:hAnsi="Calibri"/>
          <w:color w:val="000000"/>
          <w:lang w:val="en-AU"/>
        </w:rPr>
      </w:pPr>
      <w:r w:rsidRPr="004E4771">
        <w:rPr>
          <w:rFonts w:ascii="Calibri" w:hAnsi="Calibri"/>
          <w:color w:val="000000"/>
          <w:lang w:val="en-AU"/>
        </w:rPr>
        <w:t>(b)</w:t>
      </w:r>
      <w:r w:rsidRPr="004E4771">
        <w:rPr>
          <w:rFonts w:ascii="Calibri" w:hAnsi="Calibri"/>
          <w:color w:val="000000"/>
          <w:lang w:val="en-AU"/>
        </w:rPr>
        <w:tab/>
        <w:t>table the workforce planning information for the Canberra Hospital Obstetrics an</w:t>
      </w:r>
      <w:r>
        <w:rPr>
          <w:rFonts w:ascii="Calibri" w:hAnsi="Calibri"/>
          <w:color w:val="000000"/>
          <w:lang w:val="en-AU"/>
        </w:rPr>
        <w:t>d</w:t>
      </w:r>
      <w:r w:rsidRPr="004E4771">
        <w:rPr>
          <w:rFonts w:ascii="Calibri" w:hAnsi="Calibri"/>
          <w:color w:val="000000"/>
          <w:lang w:val="en-AU"/>
        </w:rPr>
        <w:t xml:space="preserve"> Gynaecology Department requested by RANZCOG in the first sitting·week of October 2023;</w:t>
      </w:r>
    </w:p>
    <w:p w14:paraId="5430CD70" w14:textId="77777777" w:rsidR="000039DA" w:rsidRDefault="000039DA" w:rsidP="00F61822">
      <w:pPr>
        <w:spacing w:before="80"/>
        <w:ind w:left="1910" w:hanging="544"/>
        <w:rPr>
          <w:rFonts w:ascii="Calibri" w:hAnsi="Calibri"/>
          <w:color w:val="000000"/>
          <w:lang w:val="en-AU"/>
        </w:rPr>
      </w:pPr>
      <w:r w:rsidRPr="004E4771">
        <w:rPr>
          <w:rFonts w:ascii="Calibri" w:hAnsi="Calibri"/>
          <w:color w:val="000000"/>
          <w:lang w:val="en-AU"/>
        </w:rPr>
        <w:t>(c)</w:t>
      </w:r>
      <w:r w:rsidRPr="004E4771">
        <w:rPr>
          <w:rFonts w:ascii="Calibri" w:hAnsi="Calibri"/>
          <w:color w:val="000000"/>
          <w:lang w:val="en-AU"/>
        </w:rPr>
        <w:tab/>
        <w:t>work collaboratively with RANZCOG to support changes it has identified</w:t>
      </w:r>
      <w:r>
        <w:rPr>
          <w:rFonts w:ascii="Calibri" w:hAnsi="Calibri"/>
          <w:color w:val="000000"/>
          <w:lang w:val="en-AU"/>
        </w:rPr>
        <w:t xml:space="preserve"> </w:t>
      </w:r>
      <w:r w:rsidRPr="004E4771">
        <w:rPr>
          <w:rFonts w:ascii="Calibri" w:hAnsi="Calibri"/>
          <w:color w:val="000000"/>
          <w:lang w:val="en-AU"/>
        </w:rPr>
        <w:t xml:space="preserve">are needed as a result of its own </w:t>
      </w:r>
      <w:r>
        <w:rPr>
          <w:rFonts w:ascii="Calibri" w:hAnsi="Calibri"/>
          <w:color w:val="000000"/>
          <w:lang w:val="en-AU"/>
        </w:rPr>
        <w:t>com</w:t>
      </w:r>
      <w:r w:rsidRPr="004E4771">
        <w:rPr>
          <w:rFonts w:ascii="Calibri" w:hAnsi="Calibri"/>
          <w:color w:val="000000"/>
          <w:lang w:val="en-AU"/>
        </w:rPr>
        <w:t>prehensive external review; and</w:t>
      </w:r>
    </w:p>
    <w:p w14:paraId="76029BC2" w14:textId="1C5D983B" w:rsidR="000039DA" w:rsidRDefault="000039DA" w:rsidP="00F61822">
      <w:pPr>
        <w:spacing w:before="80"/>
        <w:ind w:left="1910" w:hanging="544"/>
        <w:rPr>
          <w:rFonts w:ascii="Calibri" w:hAnsi="Calibri"/>
          <w:color w:val="000000"/>
          <w:lang w:val="en-AU"/>
        </w:rPr>
      </w:pPr>
      <w:r w:rsidRPr="004E4771">
        <w:rPr>
          <w:rFonts w:ascii="Calibri" w:hAnsi="Calibri"/>
          <w:color w:val="000000"/>
          <w:lang w:val="en-AU"/>
        </w:rPr>
        <w:t>(d)</w:t>
      </w:r>
      <w:r w:rsidRPr="004E4771">
        <w:rPr>
          <w:rFonts w:ascii="Calibri" w:hAnsi="Calibri"/>
          <w:color w:val="000000"/>
          <w:lang w:val="en-AU"/>
        </w:rPr>
        <w:tab/>
        <w:t>continue working with professional associations and industrial organisations to promote safe training environments across CHS.</w:t>
      </w:r>
      <w:r w:rsidR="00B21DE8">
        <w:rPr>
          <w:rFonts w:ascii="Calibri" w:hAnsi="Calibri"/>
          <w:color w:val="000000"/>
          <w:lang w:val="en-AU"/>
        </w:rPr>
        <w:t>”</w:t>
      </w:r>
      <w:r>
        <w:rPr>
          <w:rFonts w:ascii="Calibri" w:hAnsi="Calibri"/>
          <w:color w:val="000000"/>
          <w:lang w:val="en-AU"/>
        </w:rPr>
        <w:t>—</w:t>
      </w:r>
    </w:p>
    <w:p w14:paraId="21424446" w14:textId="33B0F5AB" w:rsidR="00741F6B" w:rsidRPr="00741F6B" w:rsidRDefault="000039DA" w:rsidP="00F61822">
      <w:pPr>
        <w:spacing w:before="80"/>
        <w:ind w:left="720"/>
        <w:rPr>
          <w:rFonts w:ascii="Calibri" w:hAnsi="Calibri"/>
          <w:color w:val="000000"/>
          <w:lang w:val="en-AU"/>
        </w:rPr>
      </w:pPr>
      <w:r>
        <w:rPr>
          <w:rFonts w:ascii="Calibri" w:hAnsi="Calibri"/>
          <w:color w:val="000000"/>
          <w:lang w:val="en-AU"/>
        </w:rPr>
        <w:t>be agreed to—</w:t>
      </w:r>
      <w:r w:rsidR="00741F6B" w:rsidRPr="00741F6B">
        <w:rPr>
          <w:rFonts w:ascii="Calibri" w:hAnsi="Calibri"/>
          <w:color w:val="000000"/>
          <w:lang w:val="en-AU"/>
        </w:rPr>
        <w:t>put and passed.</w:t>
      </w:r>
    </w:p>
    <w:p w14:paraId="032A620A" w14:textId="719A25E3" w:rsidR="001D5020" w:rsidRPr="001D5020" w:rsidRDefault="001D5020" w:rsidP="001D5020">
      <w:pPr>
        <w:keepNext/>
        <w:keepLines/>
        <w:tabs>
          <w:tab w:val="right" w:pos="339"/>
          <w:tab w:val="left" w:pos="720"/>
        </w:tabs>
        <w:spacing w:before="240"/>
        <w:ind w:left="720" w:hanging="720"/>
        <w:rPr>
          <w:rFonts w:ascii="Calibri" w:hAnsi="Calibri"/>
          <w:b/>
          <w:caps/>
          <w:lang w:val="en-AU"/>
        </w:rPr>
      </w:pPr>
      <w:r w:rsidRPr="001D5020">
        <w:rPr>
          <w:rFonts w:ascii="Calibri" w:hAnsi="Calibri"/>
          <w:b/>
          <w:caps/>
          <w:lang w:val="en-AU"/>
        </w:rPr>
        <w:tab/>
      </w:r>
      <w:r w:rsidR="009268D8">
        <w:rPr>
          <w:rFonts w:ascii="Calibri" w:hAnsi="Calibri"/>
          <w:b/>
          <w:bCs/>
          <w:caps/>
          <w:lang w:val="en-AU"/>
        </w:rPr>
        <w:fldChar w:fldCharType="begin"/>
      </w:r>
      <w:r w:rsidR="009268D8">
        <w:rPr>
          <w:rFonts w:ascii="Calibri" w:hAnsi="Calibri"/>
          <w:b/>
          <w:bCs/>
          <w:caps/>
          <w:lang w:val="en-AU"/>
        </w:rPr>
        <w:instrText xml:space="preserve"> SEQ A \* MERGEFORMAT </w:instrText>
      </w:r>
      <w:r w:rsidR="009268D8">
        <w:rPr>
          <w:rFonts w:ascii="Calibri" w:hAnsi="Calibri"/>
          <w:b/>
          <w:bCs/>
          <w:caps/>
          <w:lang w:val="en-AU"/>
        </w:rPr>
        <w:fldChar w:fldCharType="separate"/>
      </w:r>
      <w:r w:rsidR="00B974F1">
        <w:rPr>
          <w:rFonts w:ascii="Calibri" w:hAnsi="Calibri"/>
          <w:b/>
          <w:bCs/>
          <w:caps/>
          <w:noProof/>
          <w:lang w:val="en-AU"/>
        </w:rPr>
        <w:t>19</w:t>
      </w:r>
      <w:r w:rsidR="009268D8">
        <w:rPr>
          <w:rFonts w:ascii="Calibri" w:hAnsi="Calibri"/>
          <w:b/>
          <w:bCs/>
          <w:caps/>
          <w:lang w:val="en-AU"/>
        </w:rPr>
        <w:fldChar w:fldCharType="end"/>
      </w:r>
      <w:r w:rsidRPr="001D5020">
        <w:rPr>
          <w:rFonts w:ascii="Calibri" w:hAnsi="Calibri"/>
          <w:b/>
          <w:caps/>
          <w:lang w:val="en-AU"/>
        </w:rPr>
        <w:tab/>
      </w:r>
      <w:r>
        <w:rPr>
          <w:rFonts w:ascii="Calibri" w:hAnsi="Calibri"/>
          <w:b/>
          <w:caps/>
          <w:lang w:val="en-AU"/>
        </w:rPr>
        <w:t>Appropriation Bill 2023-2024</w:t>
      </w:r>
    </w:p>
    <w:p w14:paraId="0BFFB908" w14:textId="286A4035" w:rsidR="001D5020" w:rsidRPr="001D5020" w:rsidRDefault="001D5020" w:rsidP="001D5020">
      <w:pPr>
        <w:spacing w:before="120"/>
        <w:ind w:left="720"/>
        <w:rPr>
          <w:rFonts w:ascii="Calibri" w:hAnsi="Calibri"/>
          <w:lang w:val="en-AU"/>
        </w:rPr>
      </w:pPr>
      <w:r w:rsidRPr="001D5020">
        <w:rPr>
          <w:rFonts w:ascii="Calibri" w:hAnsi="Calibri"/>
          <w:lang w:val="en-AU"/>
        </w:rPr>
        <w:t>The Assembly, according to order, resumed consideration at the detail stage—</w:t>
      </w:r>
    </w:p>
    <w:p w14:paraId="6C6A1F81" w14:textId="77777777" w:rsidR="001D5020" w:rsidRPr="001D5020" w:rsidRDefault="001D5020" w:rsidP="001D5020">
      <w:pPr>
        <w:pBdr>
          <w:bottom w:val="thinThickLargeGap" w:sz="18" w:space="1" w:color="auto"/>
        </w:pBdr>
        <w:ind w:left="3427" w:right="3658"/>
        <w:jc w:val="center"/>
        <w:rPr>
          <w:rFonts w:ascii="Calibri" w:hAnsi="Calibri"/>
          <w:i/>
          <w:iCs/>
          <w:lang w:val="en-AU"/>
        </w:rPr>
      </w:pPr>
    </w:p>
    <w:p w14:paraId="3E478028" w14:textId="77777777" w:rsidR="001D5020" w:rsidRPr="001D5020" w:rsidRDefault="001D5020" w:rsidP="001D5020">
      <w:pPr>
        <w:tabs>
          <w:tab w:val="left" w:pos="1197"/>
          <w:tab w:val="left" w:pos="1767"/>
        </w:tabs>
        <w:spacing w:before="120"/>
        <w:jc w:val="center"/>
        <w:rPr>
          <w:rFonts w:ascii="Calibri" w:hAnsi="Calibri"/>
          <w:i/>
          <w:iCs/>
          <w:lang w:val="en-AU"/>
        </w:rPr>
      </w:pPr>
      <w:r w:rsidRPr="001D5020">
        <w:rPr>
          <w:rFonts w:ascii="Calibri" w:hAnsi="Calibri"/>
          <w:i/>
          <w:iCs/>
          <w:lang w:val="en-AU"/>
        </w:rPr>
        <w:t>Detail Stage</w:t>
      </w:r>
    </w:p>
    <w:p w14:paraId="1372B209" w14:textId="77777777" w:rsidR="00163B8E" w:rsidRDefault="00163B8E" w:rsidP="00163B8E">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3224C43C" w14:textId="06925FFE" w:rsidR="00163B8E" w:rsidRDefault="00163B8E" w:rsidP="00F61822">
      <w:pPr>
        <w:pStyle w:val="DPSEntryDetailIndentLev1"/>
        <w:spacing w:before="80"/>
        <w:ind w:left="862"/>
      </w:pPr>
      <w:r w:rsidRPr="002647D6">
        <w:t>Consideration resumed on</w:t>
      </w:r>
      <w:r>
        <w:t xml:space="preserve"> Part 1.6—Transport Canberra and City Services Directorate—</w:t>
      </w:r>
    </w:p>
    <w:p w14:paraId="4788F7C8" w14:textId="5CCACB59" w:rsidR="00163B8E" w:rsidRDefault="00163B8E" w:rsidP="00F61822">
      <w:pPr>
        <w:pStyle w:val="DPSEntryDetailIndentLev1"/>
        <w:spacing w:before="80"/>
        <w:ind w:left="862"/>
      </w:pPr>
      <w:r>
        <w:t>Debate continued.</w:t>
      </w:r>
    </w:p>
    <w:p w14:paraId="6AE80426" w14:textId="4BE48952" w:rsidR="00895FDC" w:rsidRDefault="00895FDC" w:rsidP="00F61822">
      <w:pPr>
        <w:pStyle w:val="DPSEntryDetailIndentLev1"/>
        <w:spacing w:before="80"/>
        <w:ind w:left="862"/>
      </w:pPr>
      <w:r>
        <w:t>Proposed expenditure agreed to.</w:t>
      </w:r>
    </w:p>
    <w:p w14:paraId="0D12FA92" w14:textId="5EDBA2DB" w:rsidR="001D5020" w:rsidRDefault="001D5020" w:rsidP="00F61822">
      <w:pPr>
        <w:pStyle w:val="DPSEntryDetailIndentLev1"/>
        <w:spacing w:before="80"/>
      </w:pPr>
      <w:r>
        <w:t>Part 1.7—</w:t>
      </w:r>
      <w:r w:rsidRPr="007933A6">
        <w:t>Justice and Community Safety Directorate</w:t>
      </w:r>
      <w:r>
        <w:t>—</w:t>
      </w:r>
    </w:p>
    <w:p w14:paraId="2B03A385" w14:textId="5DDA6AF6" w:rsidR="003932B5" w:rsidRDefault="003932B5" w:rsidP="00F61822">
      <w:pPr>
        <w:pStyle w:val="DPSEntryDetailIndentLev1"/>
        <w:spacing w:before="80"/>
      </w:pPr>
      <w:r>
        <w:t>Debate ensued.</w:t>
      </w:r>
    </w:p>
    <w:p w14:paraId="19A552C3" w14:textId="77777777" w:rsidR="009F31F9" w:rsidRPr="00F61822" w:rsidRDefault="009F31F9" w:rsidP="009F31F9">
      <w:pPr>
        <w:pBdr>
          <w:bottom w:val="thinThickLargeGap" w:sz="18" w:space="1" w:color="auto"/>
        </w:pBdr>
        <w:ind w:left="3420" w:right="3655"/>
        <w:jc w:val="center"/>
        <w:rPr>
          <w:rFonts w:ascii="Calibri" w:hAnsi="Calibri"/>
          <w:i/>
          <w:iCs/>
          <w:sz w:val="16"/>
          <w:szCs w:val="16"/>
          <w:lang w:val="en-AU"/>
        </w:rPr>
      </w:pPr>
    </w:p>
    <w:p w14:paraId="7664B45D" w14:textId="0F2DFF55" w:rsidR="009F31F9" w:rsidRPr="009F31F9" w:rsidRDefault="009F31F9" w:rsidP="00AC44D6">
      <w:pPr>
        <w:spacing w:before="80"/>
        <w:ind w:left="720"/>
        <w:rPr>
          <w:rFonts w:ascii="Calibri" w:hAnsi="Calibri"/>
          <w:lang w:val="en-AU"/>
        </w:rPr>
      </w:pPr>
      <w:r w:rsidRPr="009F31F9">
        <w:rPr>
          <w:rFonts w:ascii="Calibri" w:hAnsi="Calibri"/>
          <w:i/>
          <w:iCs/>
          <w:lang w:val="en-AU"/>
        </w:rPr>
        <w:t xml:space="preserve">Adjournment negatived:  </w:t>
      </w:r>
      <w:r w:rsidRPr="009F31F9">
        <w:rPr>
          <w:rFonts w:ascii="Calibri" w:hAnsi="Calibri"/>
          <w:lang w:val="en-AU"/>
        </w:rPr>
        <w:t>It being 6.30 pm—The question was proposed—That the Assembly do now adjourn.</w:t>
      </w:r>
    </w:p>
    <w:p w14:paraId="10685677" w14:textId="153345BB" w:rsidR="009F31F9" w:rsidRPr="009F31F9" w:rsidRDefault="009F31F9" w:rsidP="00AC44D6">
      <w:pPr>
        <w:spacing w:before="80"/>
        <w:ind w:left="720"/>
        <w:rPr>
          <w:rFonts w:ascii="Calibri" w:hAnsi="Calibri"/>
          <w:lang w:val="en-AU"/>
        </w:rPr>
      </w:pPr>
      <w:r>
        <w:rPr>
          <w:rFonts w:ascii="Calibri" w:hAnsi="Calibri"/>
          <w:lang w:val="en-AU"/>
        </w:rPr>
        <w:t>Ms Cheyne</w:t>
      </w:r>
      <w:r w:rsidRPr="009F31F9">
        <w:rPr>
          <w:rFonts w:ascii="Calibri" w:hAnsi="Calibri"/>
          <w:lang w:val="en-AU"/>
        </w:rPr>
        <w:t xml:space="preserve"> (M</w:t>
      </w:r>
      <w:r>
        <w:rPr>
          <w:rFonts w:ascii="Calibri" w:hAnsi="Calibri"/>
          <w:lang w:val="en-AU"/>
        </w:rPr>
        <w:t>inister for Human Rights</w:t>
      </w:r>
      <w:r w:rsidRPr="009F31F9">
        <w:rPr>
          <w:rFonts w:ascii="Calibri" w:hAnsi="Calibri"/>
          <w:lang w:val="en-AU"/>
        </w:rPr>
        <w:t>) requiring the question to be put forthwith without debate—</w:t>
      </w:r>
    </w:p>
    <w:p w14:paraId="0DC9BE51" w14:textId="77777777" w:rsidR="009F31F9" w:rsidRPr="009F31F9" w:rsidRDefault="009F31F9" w:rsidP="00AC44D6">
      <w:pPr>
        <w:spacing w:before="80"/>
        <w:ind w:left="720"/>
        <w:rPr>
          <w:rFonts w:ascii="Calibri" w:hAnsi="Calibri"/>
          <w:lang w:val="en-AU"/>
        </w:rPr>
      </w:pPr>
      <w:r w:rsidRPr="009F31F9">
        <w:rPr>
          <w:rFonts w:ascii="Calibri" w:hAnsi="Calibri"/>
          <w:lang w:val="en-AU"/>
        </w:rPr>
        <w:t>Question—put and negatived.</w:t>
      </w:r>
    </w:p>
    <w:p w14:paraId="0F96EDEA" w14:textId="77777777" w:rsidR="009F31F9" w:rsidRPr="00B974F1" w:rsidRDefault="009F31F9" w:rsidP="00F61822">
      <w:pPr>
        <w:pBdr>
          <w:top w:val="thickThinLargeGap" w:sz="18" w:space="1" w:color="auto"/>
        </w:pBdr>
        <w:spacing w:before="80"/>
        <w:ind w:left="3419" w:right="3657"/>
        <w:rPr>
          <w:rFonts w:ascii="Calibri" w:hAnsi="Calibri"/>
          <w:sz w:val="16"/>
          <w:szCs w:val="16"/>
          <w:lang w:val="en-AU"/>
        </w:rPr>
      </w:pPr>
    </w:p>
    <w:p w14:paraId="3A687F02" w14:textId="15217590" w:rsidR="009F31F9" w:rsidRDefault="009F31F9" w:rsidP="00AC44D6">
      <w:pPr>
        <w:pStyle w:val="DPSEntryDetailIndentLev1"/>
        <w:spacing w:before="0"/>
        <w:ind w:left="862"/>
      </w:pPr>
      <w:r>
        <w:t>Debate continued.</w:t>
      </w:r>
    </w:p>
    <w:p w14:paraId="1AFB3E32" w14:textId="7D7080D6" w:rsidR="004E3AFD" w:rsidRDefault="001D5020" w:rsidP="00F61822">
      <w:pPr>
        <w:pStyle w:val="DPSEntryDetailIndentLev1"/>
        <w:spacing w:before="80"/>
        <w:ind w:left="862"/>
      </w:pPr>
      <w:r>
        <w:t>Ms Clay</w:t>
      </w:r>
      <w:r w:rsidR="003932B5">
        <w:t xml:space="preserve"> moved her amendment No 2 (</w:t>
      </w:r>
      <w:r w:rsidR="003932B5">
        <w:rPr>
          <w:i/>
          <w:iCs/>
        </w:rPr>
        <w:t xml:space="preserve">see </w:t>
      </w:r>
      <w:hyperlink w:anchor="Schedule1" w:history="1">
        <w:r w:rsidR="004E3AFD">
          <w:rPr>
            <w:rStyle w:val="Hyperlink"/>
          </w:rPr>
          <w:t>S</w:t>
        </w:r>
        <w:r w:rsidR="003932B5" w:rsidRPr="004E3AFD">
          <w:rPr>
            <w:rStyle w:val="Hyperlink"/>
          </w:rPr>
          <w:t xml:space="preserve">chedule </w:t>
        </w:r>
        <w:r w:rsidR="009F31F9" w:rsidRPr="004E3AFD">
          <w:rPr>
            <w:rStyle w:val="Hyperlink"/>
          </w:rPr>
          <w:t>1</w:t>
        </w:r>
      </w:hyperlink>
      <w:r w:rsidR="009F31F9">
        <w:t>)</w:t>
      </w:r>
      <w:r w:rsidR="004E3AFD">
        <w:t>.</w:t>
      </w:r>
    </w:p>
    <w:p w14:paraId="2C23768D" w14:textId="6976DE58" w:rsidR="001D5020" w:rsidRDefault="004E3AFD" w:rsidP="00F61822">
      <w:pPr>
        <w:pStyle w:val="DPSEntryDetailIndentLev1"/>
        <w:ind w:left="862"/>
      </w:pPr>
      <w:r>
        <w:rPr>
          <w:i/>
          <w:iCs/>
        </w:rPr>
        <w:t xml:space="preserve">Paper: </w:t>
      </w:r>
      <w:r>
        <w:t>Ms Clay</w:t>
      </w:r>
      <w:r w:rsidR="009F31F9">
        <w:t xml:space="preserve"> presented a s</w:t>
      </w:r>
      <w:r w:rsidR="009F31F9" w:rsidRPr="00B974F1">
        <w:rPr>
          <w:spacing w:val="-2"/>
        </w:rPr>
        <w:t>upplementary explanat</w:t>
      </w:r>
      <w:r w:rsidR="00B974F1" w:rsidRPr="00B974F1">
        <w:rPr>
          <w:spacing w:val="-2"/>
        </w:rPr>
        <w:t>ory statement</w:t>
      </w:r>
      <w:r w:rsidR="009F31F9" w:rsidRPr="00B974F1">
        <w:rPr>
          <w:spacing w:val="-2"/>
        </w:rPr>
        <w:t xml:space="preserve"> to her amendment</w:t>
      </w:r>
      <w:r w:rsidRPr="00B974F1">
        <w:rPr>
          <w:spacing w:val="-2"/>
        </w:rPr>
        <w:t>s</w:t>
      </w:r>
      <w:r w:rsidR="009F31F9" w:rsidRPr="00B974F1">
        <w:rPr>
          <w:spacing w:val="-2"/>
        </w:rPr>
        <w:t>.</w:t>
      </w:r>
    </w:p>
    <w:p w14:paraId="066D8B23" w14:textId="057FCBCA" w:rsidR="009F31F9" w:rsidRDefault="009F31F9" w:rsidP="00F61822">
      <w:pPr>
        <w:pStyle w:val="DPSEntryDetailIndentLev1"/>
        <w:ind w:left="862"/>
      </w:pPr>
      <w:r>
        <w:lastRenderedPageBreak/>
        <w:t>Debate continued.</w:t>
      </w:r>
    </w:p>
    <w:p w14:paraId="12B9A953" w14:textId="60C90E0C" w:rsidR="009F31F9" w:rsidRDefault="009F31F9" w:rsidP="00F61822">
      <w:pPr>
        <w:pStyle w:val="DPSEntryDetailIndentLev1"/>
        <w:ind w:left="862"/>
      </w:pPr>
      <w:r>
        <w:t>Question—That the amendment be agreed to—put.</w:t>
      </w:r>
    </w:p>
    <w:p w14:paraId="2D071158" w14:textId="77777777" w:rsidR="00257A7C" w:rsidRDefault="00257A7C" w:rsidP="00C2735F">
      <w:pPr>
        <w:pStyle w:val="DPSEntryDetailIndentLev1"/>
        <w:keepNext/>
        <w:ind w:left="862"/>
      </w:pPr>
      <w:r>
        <w:t>The Assembly voted—</w:t>
      </w:r>
    </w:p>
    <w:tbl>
      <w:tblPr>
        <w:tblW w:w="8788" w:type="dxa"/>
        <w:tblInd w:w="864" w:type="dxa"/>
        <w:tblLayout w:type="fixed"/>
        <w:tblCellMar>
          <w:left w:w="0" w:type="dxa"/>
        </w:tblCellMar>
        <w:tblLook w:val="0000" w:firstRow="0" w:lastRow="0" w:firstColumn="0" w:lastColumn="0" w:noHBand="0" w:noVBand="0"/>
      </w:tblPr>
      <w:tblGrid>
        <w:gridCol w:w="2041"/>
        <w:gridCol w:w="2041"/>
        <w:gridCol w:w="624"/>
        <w:gridCol w:w="2041"/>
        <w:gridCol w:w="2041"/>
      </w:tblGrid>
      <w:tr w:rsidR="00257A7C" w14:paraId="2805B5BD" w14:textId="77777777" w:rsidTr="00095420">
        <w:tc>
          <w:tcPr>
            <w:tcW w:w="4082" w:type="dxa"/>
            <w:gridSpan w:val="2"/>
            <w:shd w:val="clear" w:color="auto" w:fill="auto"/>
          </w:tcPr>
          <w:p w14:paraId="36D25DA6" w14:textId="162568FB" w:rsidR="00257A7C" w:rsidRDefault="00257A7C" w:rsidP="00257A7C">
            <w:pPr>
              <w:pStyle w:val="DPSEntryDetailIndentLev1"/>
              <w:tabs>
                <w:tab w:val="center" w:pos="1644"/>
              </w:tabs>
              <w:ind w:left="0"/>
            </w:pPr>
            <w:r>
              <w:tab/>
              <w:t>AYES, 6</w:t>
            </w:r>
          </w:p>
        </w:tc>
        <w:tc>
          <w:tcPr>
            <w:tcW w:w="624" w:type="dxa"/>
            <w:shd w:val="clear" w:color="auto" w:fill="auto"/>
          </w:tcPr>
          <w:p w14:paraId="3F5F7E20" w14:textId="77777777" w:rsidR="00257A7C" w:rsidRDefault="00257A7C" w:rsidP="00257A7C">
            <w:pPr>
              <w:pStyle w:val="DPSEntryDetailIndentLev1"/>
              <w:ind w:left="0"/>
            </w:pPr>
          </w:p>
        </w:tc>
        <w:tc>
          <w:tcPr>
            <w:tcW w:w="4082" w:type="dxa"/>
            <w:gridSpan w:val="2"/>
            <w:shd w:val="clear" w:color="auto" w:fill="auto"/>
          </w:tcPr>
          <w:p w14:paraId="50D21F40" w14:textId="3439277F" w:rsidR="00257A7C" w:rsidRDefault="00257A7C" w:rsidP="00257A7C">
            <w:pPr>
              <w:pStyle w:val="DPSEntryDetailIndentLev1"/>
              <w:tabs>
                <w:tab w:val="center" w:pos="1644"/>
              </w:tabs>
              <w:ind w:left="0"/>
            </w:pPr>
            <w:r>
              <w:tab/>
              <w:t>NOES, 13</w:t>
            </w:r>
          </w:p>
        </w:tc>
      </w:tr>
      <w:tr w:rsidR="00257A7C" w14:paraId="31BC2218" w14:textId="77777777" w:rsidTr="00257A7C">
        <w:trPr>
          <w:trHeight w:hRule="exact" w:val="312"/>
        </w:trPr>
        <w:tc>
          <w:tcPr>
            <w:tcW w:w="2041" w:type="dxa"/>
            <w:shd w:val="clear" w:color="auto" w:fill="auto"/>
          </w:tcPr>
          <w:p w14:paraId="7E19E52E" w14:textId="0FAD0377" w:rsidR="00257A7C" w:rsidRDefault="00257A7C" w:rsidP="00257A7C">
            <w:pPr>
              <w:pStyle w:val="DPSEntryDetailIndentLev1"/>
              <w:spacing w:before="0"/>
              <w:ind w:left="0"/>
            </w:pPr>
            <w:r>
              <w:t>Mr Braddock</w:t>
            </w:r>
          </w:p>
        </w:tc>
        <w:tc>
          <w:tcPr>
            <w:tcW w:w="2041" w:type="dxa"/>
            <w:shd w:val="clear" w:color="auto" w:fill="auto"/>
          </w:tcPr>
          <w:p w14:paraId="427A0787" w14:textId="77777777" w:rsidR="00257A7C" w:rsidRDefault="00257A7C" w:rsidP="00257A7C">
            <w:pPr>
              <w:pStyle w:val="DPSEntryDetailIndentLev1"/>
              <w:ind w:left="0"/>
            </w:pPr>
          </w:p>
        </w:tc>
        <w:tc>
          <w:tcPr>
            <w:tcW w:w="624" w:type="dxa"/>
            <w:shd w:val="clear" w:color="auto" w:fill="auto"/>
          </w:tcPr>
          <w:p w14:paraId="5E7F9C95" w14:textId="77777777" w:rsidR="00257A7C" w:rsidRDefault="00257A7C" w:rsidP="00257A7C">
            <w:pPr>
              <w:pStyle w:val="DPSEntryDetailIndentLev1"/>
              <w:ind w:left="0"/>
            </w:pPr>
          </w:p>
        </w:tc>
        <w:tc>
          <w:tcPr>
            <w:tcW w:w="2041" w:type="dxa"/>
            <w:shd w:val="clear" w:color="auto" w:fill="auto"/>
          </w:tcPr>
          <w:p w14:paraId="60A6F876" w14:textId="3B73B973" w:rsidR="00257A7C" w:rsidRDefault="00257A7C" w:rsidP="00257A7C">
            <w:pPr>
              <w:pStyle w:val="DPSEntryDetailIndentLev1"/>
              <w:spacing w:before="0"/>
              <w:ind w:left="0"/>
            </w:pPr>
            <w:r>
              <w:t>Ms Burch</w:t>
            </w:r>
          </w:p>
        </w:tc>
        <w:tc>
          <w:tcPr>
            <w:tcW w:w="2041" w:type="dxa"/>
            <w:shd w:val="clear" w:color="auto" w:fill="auto"/>
          </w:tcPr>
          <w:p w14:paraId="0096BC22" w14:textId="4BB2AF34" w:rsidR="00257A7C" w:rsidRDefault="00257A7C" w:rsidP="00257A7C">
            <w:pPr>
              <w:pStyle w:val="DPSEntryDetailIndentLev1"/>
              <w:spacing w:before="0"/>
              <w:ind w:left="0"/>
            </w:pPr>
            <w:r>
              <w:t>Ms Orr</w:t>
            </w:r>
          </w:p>
        </w:tc>
      </w:tr>
      <w:tr w:rsidR="00257A7C" w14:paraId="033D944B" w14:textId="77777777" w:rsidTr="00257A7C">
        <w:trPr>
          <w:trHeight w:hRule="exact" w:val="312"/>
        </w:trPr>
        <w:tc>
          <w:tcPr>
            <w:tcW w:w="2041" w:type="dxa"/>
            <w:shd w:val="clear" w:color="auto" w:fill="auto"/>
          </w:tcPr>
          <w:p w14:paraId="1974BFF9" w14:textId="7B6A94EA" w:rsidR="00257A7C" w:rsidRDefault="00257A7C" w:rsidP="00257A7C">
            <w:pPr>
              <w:pStyle w:val="DPSEntryDetailIndentLev1"/>
              <w:spacing w:before="0"/>
              <w:ind w:left="0"/>
            </w:pPr>
            <w:r>
              <w:t>Ms Clay</w:t>
            </w:r>
          </w:p>
        </w:tc>
        <w:tc>
          <w:tcPr>
            <w:tcW w:w="2041" w:type="dxa"/>
            <w:shd w:val="clear" w:color="auto" w:fill="auto"/>
          </w:tcPr>
          <w:p w14:paraId="2EF57CDA" w14:textId="77777777" w:rsidR="00257A7C" w:rsidRDefault="00257A7C" w:rsidP="00257A7C">
            <w:pPr>
              <w:pStyle w:val="DPSEntryDetailIndentLev1"/>
              <w:ind w:left="0"/>
            </w:pPr>
          </w:p>
        </w:tc>
        <w:tc>
          <w:tcPr>
            <w:tcW w:w="624" w:type="dxa"/>
            <w:shd w:val="clear" w:color="auto" w:fill="auto"/>
          </w:tcPr>
          <w:p w14:paraId="1AC37AAC" w14:textId="77777777" w:rsidR="00257A7C" w:rsidRDefault="00257A7C" w:rsidP="00257A7C">
            <w:pPr>
              <w:pStyle w:val="DPSEntryDetailIndentLev1"/>
              <w:ind w:left="0"/>
            </w:pPr>
          </w:p>
        </w:tc>
        <w:tc>
          <w:tcPr>
            <w:tcW w:w="2041" w:type="dxa"/>
            <w:shd w:val="clear" w:color="auto" w:fill="auto"/>
          </w:tcPr>
          <w:p w14:paraId="5845CE8B" w14:textId="619E496A" w:rsidR="00257A7C" w:rsidRDefault="00257A7C" w:rsidP="00257A7C">
            <w:pPr>
              <w:pStyle w:val="DPSEntryDetailIndentLev1"/>
              <w:spacing w:before="0"/>
              <w:ind w:left="0"/>
            </w:pPr>
            <w:r>
              <w:t>Mr Cain</w:t>
            </w:r>
          </w:p>
        </w:tc>
        <w:tc>
          <w:tcPr>
            <w:tcW w:w="2041" w:type="dxa"/>
            <w:shd w:val="clear" w:color="auto" w:fill="auto"/>
          </w:tcPr>
          <w:p w14:paraId="09119995" w14:textId="20F83F99" w:rsidR="00257A7C" w:rsidRDefault="00257A7C" w:rsidP="00257A7C">
            <w:pPr>
              <w:pStyle w:val="DPSEntryDetailIndentLev1"/>
              <w:spacing w:before="0"/>
              <w:ind w:left="0"/>
            </w:pPr>
            <w:r>
              <w:t>Mr Parton</w:t>
            </w:r>
          </w:p>
        </w:tc>
      </w:tr>
      <w:tr w:rsidR="00257A7C" w14:paraId="74B6BA73" w14:textId="77777777" w:rsidTr="00257A7C">
        <w:trPr>
          <w:trHeight w:hRule="exact" w:val="312"/>
        </w:trPr>
        <w:tc>
          <w:tcPr>
            <w:tcW w:w="2041" w:type="dxa"/>
            <w:shd w:val="clear" w:color="auto" w:fill="auto"/>
          </w:tcPr>
          <w:p w14:paraId="6C6EA655" w14:textId="42DFC70D" w:rsidR="00257A7C" w:rsidRDefault="00257A7C" w:rsidP="00257A7C">
            <w:pPr>
              <w:pStyle w:val="DPSEntryDetailIndentLev1"/>
              <w:spacing w:before="0"/>
              <w:ind w:left="0"/>
            </w:pPr>
            <w:r>
              <w:t>Ms Davidson</w:t>
            </w:r>
          </w:p>
        </w:tc>
        <w:tc>
          <w:tcPr>
            <w:tcW w:w="2041" w:type="dxa"/>
            <w:shd w:val="clear" w:color="auto" w:fill="auto"/>
          </w:tcPr>
          <w:p w14:paraId="6BF007B6" w14:textId="77777777" w:rsidR="00257A7C" w:rsidRDefault="00257A7C" w:rsidP="00257A7C">
            <w:pPr>
              <w:pStyle w:val="DPSEntryDetailIndentLev1"/>
              <w:ind w:left="0"/>
            </w:pPr>
          </w:p>
        </w:tc>
        <w:tc>
          <w:tcPr>
            <w:tcW w:w="624" w:type="dxa"/>
            <w:shd w:val="clear" w:color="auto" w:fill="auto"/>
          </w:tcPr>
          <w:p w14:paraId="7264B332" w14:textId="77777777" w:rsidR="00257A7C" w:rsidRDefault="00257A7C" w:rsidP="00257A7C">
            <w:pPr>
              <w:pStyle w:val="DPSEntryDetailIndentLev1"/>
              <w:ind w:left="0"/>
            </w:pPr>
          </w:p>
        </w:tc>
        <w:tc>
          <w:tcPr>
            <w:tcW w:w="2041" w:type="dxa"/>
            <w:shd w:val="clear" w:color="auto" w:fill="auto"/>
          </w:tcPr>
          <w:p w14:paraId="1C3B7C87" w14:textId="10736325" w:rsidR="00257A7C" w:rsidRDefault="00257A7C" w:rsidP="00257A7C">
            <w:pPr>
              <w:pStyle w:val="DPSEntryDetailIndentLev1"/>
              <w:spacing w:before="0"/>
              <w:ind w:left="0"/>
            </w:pPr>
            <w:r>
              <w:t>Ms Castley</w:t>
            </w:r>
          </w:p>
        </w:tc>
        <w:tc>
          <w:tcPr>
            <w:tcW w:w="2041" w:type="dxa"/>
            <w:shd w:val="clear" w:color="auto" w:fill="auto"/>
          </w:tcPr>
          <w:p w14:paraId="31250828" w14:textId="6EACA506" w:rsidR="00257A7C" w:rsidRDefault="00257A7C" w:rsidP="00257A7C">
            <w:pPr>
              <w:pStyle w:val="DPSEntryDetailIndentLev1"/>
              <w:spacing w:before="0"/>
              <w:ind w:left="0"/>
            </w:pPr>
            <w:r>
              <w:t>Dr Paterson</w:t>
            </w:r>
          </w:p>
        </w:tc>
      </w:tr>
      <w:tr w:rsidR="00257A7C" w14:paraId="3E8D8CB1" w14:textId="77777777" w:rsidTr="00257A7C">
        <w:trPr>
          <w:trHeight w:hRule="exact" w:val="312"/>
        </w:trPr>
        <w:tc>
          <w:tcPr>
            <w:tcW w:w="2041" w:type="dxa"/>
            <w:shd w:val="clear" w:color="auto" w:fill="auto"/>
          </w:tcPr>
          <w:p w14:paraId="211BB867" w14:textId="1DE402E2" w:rsidR="00257A7C" w:rsidRDefault="00257A7C" w:rsidP="00257A7C">
            <w:pPr>
              <w:pStyle w:val="DPSEntryDetailIndentLev1"/>
              <w:spacing w:before="0"/>
              <w:ind w:left="0"/>
            </w:pPr>
            <w:r>
              <w:t>Mr Davis</w:t>
            </w:r>
          </w:p>
        </w:tc>
        <w:tc>
          <w:tcPr>
            <w:tcW w:w="2041" w:type="dxa"/>
            <w:shd w:val="clear" w:color="auto" w:fill="auto"/>
          </w:tcPr>
          <w:p w14:paraId="3F7E0D2D" w14:textId="77777777" w:rsidR="00257A7C" w:rsidRDefault="00257A7C" w:rsidP="00257A7C">
            <w:pPr>
              <w:pStyle w:val="DPSEntryDetailIndentLev1"/>
              <w:ind w:left="0"/>
            </w:pPr>
          </w:p>
        </w:tc>
        <w:tc>
          <w:tcPr>
            <w:tcW w:w="624" w:type="dxa"/>
            <w:shd w:val="clear" w:color="auto" w:fill="auto"/>
          </w:tcPr>
          <w:p w14:paraId="61CC554E" w14:textId="77777777" w:rsidR="00257A7C" w:rsidRDefault="00257A7C" w:rsidP="00257A7C">
            <w:pPr>
              <w:pStyle w:val="DPSEntryDetailIndentLev1"/>
              <w:ind w:left="0"/>
            </w:pPr>
          </w:p>
        </w:tc>
        <w:tc>
          <w:tcPr>
            <w:tcW w:w="2041" w:type="dxa"/>
            <w:shd w:val="clear" w:color="auto" w:fill="auto"/>
          </w:tcPr>
          <w:p w14:paraId="76F188FE" w14:textId="35AF2AAE" w:rsidR="00257A7C" w:rsidRDefault="00257A7C" w:rsidP="00257A7C">
            <w:pPr>
              <w:pStyle w:val="DPSEntryDetailIndentLev1"/>
              <w:spacing w:before="0"/>
              <w:ind w:left="0"/>
            </w:pPr>
            <w:r>
              <w:t>Ms Cheyne</w:t>
            </w:r>
          </w:p>
        </w:tc>
        <w:tc>
          <w:tcPr>
            <w:tcW w:w="2041" w:type="dxa"/>
            <w:shd w:val="clear" w:color="auto" w:fill="auto"/>
          </w:tcPr>
          <w:p w14:paraId="2B217B8D" w14:textId="7043CC37" w:rsidR="00257A7C" w:rsidRDefault="00257A7C" w:rsidP="00257A7C">
            <w:pPr>
              <w:pStyle w:val="DPSEntryDetailIndentLev1"/>
              <w:spacing w:before="0"/>
              <w:ind w:left="0"/>
            </w:pPr>
            <w:r>
              <w:t>Mr Pettersson</w:t>
            </w:r>
          </w:p>
        </w:tc>
      </w:tr>
      <w:tr w:rsidR="00257A7C" w14:paraId="045F6744" w14:textId="77777777" w:rsidTr="00257A7C">
        <w:trPr>
          <w:trHeight w:hRule="exact" w:val="312"/>
        </w:trPr>
        <w:tc>
          <w:tcPr>
            <w:tcW w:w="2041" w:type="dxa"/>
            <w:shd w:val="clear" w:color="auto" w:fill="auto"/>
          </w:tcPr>
          <w:p w14:paraId="575B2C2E" w14:textId="4F4F64AD" w:rsidR="00257A7C" w:rsidRDefault="00257A7C" w:rsidP="00257A7C">
            <w:pPr>
              <w:pStyle w:val="DPSEntryDetailIndentLev1"/>
              <w:spacing w:before="0"/>
              <w:ind w:left="0"/>
            </w:pPr>
            <w:r>
              <w:t>Mr Rattenbury</w:t>
            </w:r>
          </w:p>
        </w:tc>
        <w:tc>
          <w:tcPr>
            <w:tcW w:w="2041" w:type="dxa"/>
            <w:shd w:val="clear" w:color="auto" w:fill="auto"/>
          </w:tcPr>
          <w:p w14:paraId="5FBABE4B" w14:textId="77777777" w:rsidR="00257A7C" w:rsidRDefault="00257A7C" w:rsidP="00257A7C">
            <w:pPr>
              <w:pStyle w:val="DPSEntryDetailIndentLev1"/>
              <w:ind w:left="0"/>
            </w:pPr>
          </w:p>
        </w:tc>
        <w:tc>
          <w:tcPr>
            <w:tcW w:w="624" w:type="dxa"/>
            <w:shd w:val="clear" w:color="auto" w:fill="auto"/>
          </w:tcPr>
          <w:p w14:paraId="1A233E6E" w14:textId="77777777" w:rsidR="00257A7C" w:rsidRDefault="00257A7C" w:rsidP="00257A7C">
            <w:pPr>
              <w:pStyle w:val="DPSEntryDetailIndentLev1"/>
              <w:ind w:left="0"/>
            </w:pPr>
          </w:p>
        </w:tc>
        <w:tc>
          <w:tcPr>
            <w:tcW w:w="2041" w:type="dxa"/>
            <w:shd w:val="clear" w:color="auto" w:fill="auto"/>
          </w:tcPr>
          <w:p w14:paraId="551ECD1D" w14:textId="1C051D72" w:rsidR="00257A7C" w:rsidRDefault="00257A7C" w:rsidP="00257A7C">
            <w:pPr>
              <w:pStyle w:val="DPSEntryDetailIndentLev1"/>
              <w:spacing w:before="0"/>
              <w:ind w:left="0"/>
            </w:pPr>
            <w:r>
              <w:t>Mr Cocks</w:t>
            </w:r>
          </w:p>
        </w:tc>
        <w:tc>
          <w:tcPr>
            <w:tcW w:w="2041" w:type="dxa"/>
            <w:shd w:val="clear" w:color="auto" w:fill="auto"/>
          </w:tcPr>
          <w:p w14:paraId="19AFB27F" w14:textId="73FE4FB1" w:rsidR="00257A7C" w:rsidRDefault="00257A7C" w:rsidP="00257A7C">
            <w:pPr>
              <w:pStyle w:val="DPSEntryDetailIndentLev1"/>
              <w:spacing w:before="0"/>
              <w:ind w:left="0"/>
            </w:pPr>
            <w:r>
              <w:t>Mr Steel</w:t>
            </w:r>
          </w:p>
        </w:tc>
      </w:tr>
      <w:tr w:rsidR="00257A7C" w14:paraId="160D07FB" w14:textId="77777777" w:rsidTr="00257A7C">
        <w:trPr>
          <w:trHeight w:hRule="exact" w:val="312"/>
        </w:trPr>
        <w:tc>
          <w:tcPr>
            <w:tcW w:w="2041" w:type="dxa"/>
            <w:shd w:val="clear" w:color="auto" w:fill="auto"/>
          </w:tcPr>
          <w:p w14:paraId="5B0946DC" w14:textId="33D6331D" w:rsidR="00257A7C" w:rsidRDefault="00257A7C" w:rsidP="00257A7C">
            <w:pPr>
              <w:pStyle w:val="DPSEntryDetailIndentLev1"/>
              <w:spacing w:before="0"/>
              <w:ind w:left="0"/>
            </w:pPr>
            <w:r>
              <w:t>Ms Vassarotti</w:t>
            </w:r>
          </w:p>
        </w:tc>
        <w:tc>
          <w:tcPr>
            <w:tcW w:w="2041" w:type="dxa"/>
            <w:shd w:val="clear" w:color="auto" w:fill="auto"/>
          </w:tcPr>
          <w:p w14:paraId="0DF057BE" w14:textId="77777777" w:rsidR="00257A7C" w:rsidRDefault="00257A7C" w:rsidP="00257A7C">
            <w:pPr>
              <w:pStyle w:val="DPSEntryDetailIndentLev1"/>
              <w:ind w:left="0"/>
            </w:pPr>
          </w:p>
        </w:tc>
        <w:tc>
          <w:tcPr>
            <w:tcW w:w="624" w:type="dxa"/>
            <w:shd w:val="clear" w:color="auto" w:fill="auto"/>
          </w:tcPr>
          <w:p w14:paraId="5862C420" w14:textId="77777777" w:rsidR="00257A7C" w:rsidRDefault="00257A7C" w:rsidP="00257A7C">
            <w:pPr>
              <w:pStyle w:val="DPSEntryDetailIndentLev1"/>
              <w:ind w:left="0"/>
            </w:pPr>
          </w:p>
        </w:tc>
        <w:tc>
          <w:tcPr>
            <w:tcW w:w="2041" w:type="dxa"/>
            <w:shd w:val="clear" w:color="auto" w:fill="auto"/>
          </w:tcPr>
          <w:p w14:paraId="600AF0FD" w14:textId="0B4755CA" w:rsidR="00257A7C" w:rsidRDefault="00257A7C" w:rsidP="00257A7C">
            <w:pPr>
              <w:pStyle w:val="DPSEntryDetailIndentLev1"/>
              <w:spacing w:before="0"/>
              <w:ind w:left="0"/>
            </w:pPr>
            <w:r>
              <w:t>Ms Lawder</w:t>
            </w:r>
          </w:p>
        </w:tc>
        <w:tc>
          <w:tcPr>
            <w:tcW w:w="2041" w:type="dxa"/>
            <w:shd w:val="clear" w:color="auto" w:fill="auto"/>
          </w:tcPr>
          <w:p w14:paraId="1ECC134C" w14:textId="7E4420EC" w:rsidR="00257A7C" w:rsidRDefault="00257A7C" w:rsidP="00257A7C">
            <w:pPr>
              <w:pStyle w:val="DPSEntryDetailIndentLev1"/>
              <w:spacing w:before="0"/>
              <w:ind w:left="0"/>
            </w:pPr>
            <w:r>
              <w:t>Ms Stephen-Smith</w:t>
            </w:r>
          </w:p>
        </w:tc>
      </w:tr>
      <w:tr w:rsidR="00257A7C" w14:paraId="61AACCC8" w14:textId="77777777" w:rsidTr="00257A7C">
        <w:trPr>
          <w:trHeight w:hRule="exact" w:val="312"/>
        </w:trPr>
        <w:tc>
          <w:tcPr>
            <w:tcW w:w="2041" w:type="dxa"/>
            <w:shd w:val="clear" w:color="auto" w:fill="auto"/>
          </w:tcPr>
          <w:p w14:paraId="0CF7D299" w14:textId="77777777" w:rsidR="00257A7C" w:rsidRDefault="00257A7C" w:rsidP="00257A7C">
            <w:pPr>
              <w:pStyle w:val="DPSEntryDetailIndentLev1"/>
              <w:ind w:left="0"/>
            </w:pPr>
          </w:p>
        </w:tc>
        <w:tc>
          <w:tcPr>
            <w:tcW w:w="2041" w:type="dxa"/>
            <w:shd w:val="clear" w:color="auto" w:fill="auto"/>
          </w:tcPr>
          <w:p w14:paraId="1A56E3B8" w14:textId="77777777" w:rsidR="00257A7C" w:rsidRDefault="00257A7C" w:rsidP="00257A7C">
            <w:pPr>
              <w:pStyle w:val="DPSEntryDetailIndentLev1"/>
              <w:ind w:left="0"/>
            </w:pPr>
          </w:p>
        </w:tc>
        <w:tc>
          <w:tcPr>
            <w:tcW w:w="624" w:type="dxa"/>
            <w:shd w:val="clear" w:color="auto" w:fill="auto"/>
          </w:tcPr>
          <w:p w14:paraId="126ABCCC" w14:textId="77777777" w:rsidR="00257A7C" w:rsidRDefault="00257A7C" w:rsidP="00257A7C">
            <w:pPr>
              <w:pStyle w:val="DPSEntryDetailIndentLev1"/>
              <w:ind w:left="0"/>
            </w:pPr>
          </w:p>
        </w:tc>
        <w:tc>
          <w:tcPr>
            <w:tcW w:w="2041" w:type="dxa"/>
            <w:shd w:val="clear" w:color="auto" w:fill="auto"/>
          </w:tcPr>
          <w:p w14:paraId="23D9A55E" w14:textId="4AB2E2C6" w:rsidR="00257A7C" w:rsidRDefault="00257A7C" w:rsidP="00257A7C">
            <w:pPr>
              <w:pStyle w:val="DPSEntryDetailIndentLev1"/>
              <w:spacing w:before="0"/>
              <w:ind w:left="0"/>
            </w:pPr>
            <w:r>
              <w:t>Mr Milligan</w:t>
            </w:r>
          </w:p>
        </w:tc>
        <w:tc>
          <w:tcPr>
            <w:tcW w:w="2041" w:type="dxa"/>
            <w:shd w:val="clear" w:color="auto" w:fill="auto"/>
          </w:tcPr>
          <w:p w14:paraId="6FA9D705" w14:textId="77777777" w:rsidR="00257A7C" w:rsidRDefault="00257A7C" w:rsidP="00257A7C">
            <w:pPr>
              <w:pStyle w:val="DPSEntryDetailIndentLev1"/>
              <w:ind w:left="0"/>
            </w:pPr>
          </w:p>
        </w:tc>
      </w:tr>
    </w:tbl>
    <w:p w14:paraId="79E423F7" w14:textId="72A91DB1" w:rsidR="00257A7C" w:rsidRDefault="00257A7C" w:rsidP="00F61822">
      <w:pPr>
        <w:pStyle w:val="DPSEntryDetailIndentLev1"/>
        <w:ind w:left="862"/>
      </w:pPr>
      <w:r>
        <w:t>And so it was negatived.</w:t>
      </w:r>
    </w:p>
    <w:p w14:paraId="1C2CDC32" w14:textId="65C63BE7" w:rsidR="009F31F9" w:rsidRPr="009F31F9" w:rsidRDefault="00257A7C" w:rsidP="00F61822">
      <w:pPr>
        <w:pStyle w:val="DPSEntryDetailIndentLev1"/>
        <w:ind w:left="862"/>
      </w:pPr>
      <w:r>
        <w:t>The proposed expenditure agreed to.</w:t>
      </w:r>
    </w:p>
    <w:p w14:paraId="56AE75EA" w14:textId="77777777" w:rsidR="00257A7C" w:rsidRDefault="001D5020" w:rsidP="00F61822">
      <w:pPr>
        <w:pStyle w:val="DPSEntryDetailIndentLev1"/>
        <w:ind w:left="862"/>
      </w:pPr>
      <w:r>
        <w:t>Part 1.8—Major Projects Canberra—</w:t>
      </w:r>
    </w:p>
    <w:p w14:paraId="072FAB0D" w14:textId="7DEE6DB7" w:rsidR="00257A7C" w:rsidRDefault="00257A7C" w:rsidP="00F61822">
      <w:pPr>
        <w:pStyle w:val="DPSEntryDetailIndentLev1"/>
        <w:ind w:left="862"/>
      </w:pPr>
      <w:r w:rsidRPr="00F115AA">
        <w:t>Debate adjourned (</w:t>
      </w:r>
      <w:r>
        <w:t>Ms Cheyne—Minister for Human Rights</w:t>
      </w:r>
      <w:r w:rsidRPr="00F115AA">
        <w:t>) and the resumption of the debate made an order of the day for the next sitting.</w:t>
      </w:r>
    </w:p>
    <w:p w14:paraId="14FDEFDB" w14:textId="1058F0CD" w:rsidR="00257A7C" w:rsidRPr="00257A7C" w:rsidRDefault="00257A7C" w:rsidP="00257A7C">
      <w:pPr>
        <w:keepNext/>
        <w:keepLines/>
        <w:tabs>
          <w:tab w:val="right" w:pos="339"/>
          <w:tab w:val="left" w:pos="720"/>
        </w:tabs>
        <w:spacing w:before="240"/>
        <w:ind w:left="720" w:hanging="720"/>
        <w:rPr>
          <w:rFonts w:ascii="Calibri" w:hAnsi="Calibri"/>
          <w:b/>
          <w:caps/>
        </w:rPr>
      </w:pPr>
      <w:r w:rsidRPr="00257A7C">
        <w:rPr>
          <w:rFonts w:ascii="Calibri" w:hAnsi="Calibri"/>
          <w:b/>
          <w:caps/>
        </w:rPr>
        <w:tab/>
      </w:r>
      <w:r w:rsidR="00B21DE8">
        <w:rPr>
          <w:rFonts w:ascii="Calibri" w:hAnsi="Calibri"/>
          <w:b/>
          <w:bCs/>
          <w:caps/>
        </w:rPr>
        <w:fldChar w:fldCharType="begin"/>
      </w:r>
      <w:r w:rsidR="00B21DE8">
        <w:rPr>
          <w:rFonts w:ascii="Calibri" w:hAnsi="Calibri"/>
          <w:b/>
          <w:bCs/>
          <w:caps/>
        </w:rPr>
        <w:instrText xml:space="preserve"> SEQ A \* MERGEFORMAT </w:instrText>
      </w:r>
      <w:r w:rsidR="00B21DE8">
        <w:rPr>
          <w:rFonts w:ascii="Calibri" w:hAnsi="Calibri"/>
          <w:b/>
          <w:bCs/>
          <w:caps/>
        </w:rPr>
        <w:fldChar w:fldCharType="separate"/>
      </w:r>
      <w:r w:rsidR="00B974F1">
        <w:rPr>
          <w:rFonts w:ascii="Calibri" w:hAnsi="Calibri"/>
          <w:b/>
          <w:bCs/>
          <w:caps/>
          <w:noProof/>
        </w:rPr>
        <w:t>20</w:t>
      </w:r>
      <w:r w:rsidR="00B21DE8">
        <w:rPr>
          <w:rFonts w:ascii="Calibri" w:hAnsi="Calibri"/>
          <w:b/>
          <w:bCs/>
          <w:caps/>
        </w:rPr>
        <w:fldChar w:fldCharType="end"/>
      </w:r>
      <w:r w:rsidRPr="00257A7C">
        <w:rPr>
          <w:rFonts w:ascii="Calibri" w:hAnsi="Calibri"/>
          <w:b/>
          <w:caps/>
        </w:rPr>
        <w:tab/>
        <w:t>ADJOURNMENT</w:t>
      </w:r>
    </w:p>
    <w:p w14:paraId="6CE75D34" w14:textId="5FEBD397" w:rsidR="00257A7C" w:rsidRPr="00257A7C" w:rsidRDefault="00257A7C" w:rsidP="00257A7C">
      <w:pPr>
        <w:tabs>
          <w:tab w:val="left" w:pos="1197"/>
          <w:tab w:val="left" w:pos="1767"/>
        </w:tabs>
        <w:spacing w:before="120"/>
        <w:ind w:left="720"/>
        <w:rPr>
          <w:rFonts w:ascii="Calibri" w:hAnsi="Calibri"/>
          <w:lang w:val="en-AU"/>
        </w:rPr>
      </w:pPr>
      <w:r>
        <w:rPr>
          <w:rFonts w:ascii="Calibri" w:hAnsi="Calibri"/>
          <w:lang w:val="en-AU"/>
        </w:rPr>
        <w:t>Ms Cheyne</w:t>
      </w:r>
      <w:r w:rsidRPr="00257A7C">
        <w:rPr>
          <w:rFonts w:ascii="Calibri" w:hAnsi="Calibri"/>
          <w:lang w:val="en-AU"/>
        </w:rPr>
        <w:t xml:space="preserve"> (</w:t>
      </w:r>
      <w:r>
        <w:rPr>
          <w:rFonts w:ascii="Calibri" w:hAnsi="Calibri"/>
          <w:lang w:val="en-AU"/>
        </w:rPr>
        <w:t>Minister for Human Rights</w:t>
      </w:r>
      <w:r w:rsidRPr="00257A7C">
        <w:rPr>
          <w:rFonts w:ascii="Calibri" w:hAnsi="Calibri"/>
          <w:lang w:val="en-AU"/>
        </w:rPr>
        <w:t>) moved—That the Assembly do now adjourn.</w:t>
      </w:r>
    </w:p>
    <w:p w14:paraId="3828DB79" w14:textId="77777777" w:rsidR="00257A7C" w:rsidRPr="00257A7C" w:rsidRDefault="00257A7C" w:rsidP="00257A7C">
      <w:pPr>
        <w:tabs>
          <w:tab w:val="left" w:pos="1197"/>
          <w:tab w:val="left" w:pos="1767"/>
        </w:tabs>
        <w:spacing w:before="120"/>
        <w:ind w:left="720"/>
        <w:rPr>
          <w:rFonts w:ascii="Calibri" w:hAnsi="Calibri"/>
          <w:lang w:val="en-AU"/>
        </w:rPr>
      </w:pPr>
      <w:r w:rsidRPr="00257A7C">
        <w:rPr>
          <w:rFonts w:ascii="Calibri" w:hAnsi="Calibri"/>
          <w:lang w:val="en-AU"/>
        </w:rPr>
        <w:t>Question—put and passed.</w:t>
      </w:r>
    </w:p>
    <w:p w14:paraId="127879A5" w14:textId="5CE509E2" w:rsidR="00257A7C" w:rsidRPr="00257A7C" w:rsidRDefault="00257A7C" w:rsidP="00257A7C">
      <w:pPr>
        <w:tabs>
          <w:tab w:val="left" w:pos="1197"/>
          <w:tab w:val="left" w:pos="1767"/>
        </w:tabs>
        <w:spacing w:before="120"/>
        <w:ind w:left="720"/>
        <w:rPr>
          <w:rFonts w:ascii="Calibri" w:hAnsi="Calibri"/>
          <w:lang w:val="en-AU"/>
        </w:rPr>
      </w:pPr>
      <w:r w:rsidRPr="00257A7C">
        <w:rPr>
          <w:rFonts w:ascii="Calibri" w:hAnsi="Calibri"/>
          <w:lang w:val="en-AU"/>
        </w:rPr>
        <w:t xml:space="preserve">And then the Assembly, at </w:t>
      </w:r>
      <w:r>
        <w:rPr>
          <w:rFonts w:ascii="Calibri" w:hAnsi="Calibri"/>
          <w:lang w:val="en-AU"/>
        </w:rPr>
        <w:t>7</w:t>
      </w:r>
      <w:r w:rsidRPr="00257A7C">
        <w:rPr>
          <w:rFonts w:ascii="Calibri" w:hAnsi="Calibri"/>
          <w:lang w:val="en-AU"/>
        </w:rPr>
        <w:t xml:space="preserve"> pm, adjourned until Tuesday, </w:t>
      </w:r>
      <w:r>
        <w:rPr>
          <w:rFonts w:ascii="Calibri" w:hAnsi="Calibri"/>
          <w:lang w:val="en-AU"/>
        </w:rPr>
        <w:t>12 September 2023</w:t>
      </w:r>
      <w:r w:rsidRPr="00257A7C">
        <w:rPr>
          <w:rFonts w:ascii="Calibri" w:hAnsi="Calibri"/>
          <w:lang w:val="en-AU"/>
        </w:rPr>
        <w:t xml:space="preserve"> at 10 am.</w:t>
      </w:r>
    </w:p>
    <w:p w14:paraId="32DF5A67" w14:textId="77777777" w:rsidR="00257A7C" w:rsidRPr="00257A7C" w:rsidRDefault="00257A7C" w:rsidP="00257A7C">
      <w:pPr>
        <w:pBdr>
          <w:bottom w:val="thinThickLargeGap" w:sz="18" w:space="1" w:color="auto"/>
        </w:pBdr>
        <w:ind w:left="3427" w:right="3658"/>
        <w:jc w:val="center"/>
        <w:rPr>
          <w:rFonts w:ascii="Calibri" w:hAnsi="Calibri"/>
          <w:i/>
          <w:iCs/>
          <w:lang w:val="en-AU"/>
        </w:rPr>
      </w:pPr>
    </w:p>
    <w:p w14:paraId="3D9BE262" w14:textId="49070C7F" w:rsidR="00257A7C" w:rsidRPr="00257A7C" w:rsidRDefault="00257A7C" w:rsidP="00257A7C">
      <w:pPr>
        <w:keepNext/>
        <w:keepLines/>
        <w:spacing w:before="240" w:after="100" w:afterAutospacing="1"/>
        <w:ind w:left="180"/>
        <w:rPr>
          <w:rFonts w:ascii="Calibri" w:hAnsi="Calibri"/>
          <w:bCs/>
        </w:rPr>
      </w:pPr>
      <w:r w:rsidRPr="00257A7C">
        <w:rPr>
          <w:rFonts w:ascii="Calibri" w:hAnsi="Calibri"/>
          <w:b/>
          <w:caps/>
        </w:rPr>
        <w:t>MEMBERS</w:t>
      </w:r>
      <w:r w:rsidR="00B21DE8">
        <w:rPr>
          <w:rFonts w:ascii="Calibri" w:hAnsi="Calibri"/>
          <w:b/>
          <w:caps/>
        </w:rPr>
        <w:t>’</w:t>
      </w:r>
      <w:r w:rsidRPr="00257A7C">
        <w:rPr>
          <w:rFonts w:ascii="Calibri" w:hAnsi="Calibri"/>
          <w:b/>
          <w:caps/>
        </w:rPr>
        <w:t xml:space="preserve"> ATTENDANCE:  </w:t>
      </w:r>
      <w:r w:rsidRPr="00257A7C">
        <w:rPr>
          <w:rFonts w:ascii="Calibri" w:hAnsi="Calibri"/>
        </w:rPr>
        <w:t>All Members were present at some time during the sitting</w:t>
      </w:r>
      <w:r w:rsidRPr="00257A7C">
        <w:rPr>
          <w:rFonts w:ascii="Calibri" w:hAnsi="Calibri"/>
          <w:bCs/>
        </w:rPr>
        <w:t>.</w:t>
      </w:r>
    </w:p>
    <w:p w14:paraId="20488F96" w14:textId="77777777" w:rsidR="00257A7C" w:rsidRPr="00257A7C" w:rsidRDefault="00257A7C" w:rsidP="00257A7C">
      <w:pPr>
        <w:pBdr>
          <w:top w:val="thickThinLargeGap" w:sz="18" w:space="1" w:color="auto"/>
        </w:pBdr>
        <w:spacing w:before="180"/>
        <w:ind w:left="3427" w:right="3658"/>
        <w:jc w:val="center"/>
        <w:rPr>
          <w:rFonts w:ascii="Calibri" w:hAnsi="Calibri"/>
          <w:lang w:val="en-AU"/>
        </w:rPr>
      </w:pPr>
    </w:p>
    <w:p w14:paraId="1AB939FF" w14:textId="77777777" w:rsidR="00257A7C" w:rsidRPr="00257A7C" w:rsidRDefault="00257A7C" w:rsidP="00F61822">
      <w:pPr>
        <w:keepNext/>
        <w:keepLines/>
        <w:spacing w:before="720"/>
        <w:ind w:left="5670" w:right="-34"/>
        <w:jc w:val="center"/>
        <w:rPr>
          <w:rFonts w:ascii="Calibri" w:hAnsi="Calibri"/>
          <w:b/>
          <w:bCs/>
          <w:lang w:val="en-AU"/>
        </w:rPr>
      </w:pPr>
      <w:r w:rsidRPr="00257A7C">
        <w:rPr>
          <w:rFonts w:ascii="Calibri" w:hAnsi="Calibri"/>
          <w:b/>
          <w:bCs/>
          <w:lang w:val="en-AU"/>
        </w:rPr>
        <w:t>Tom Duncan</w:t>
      </w:r>
    </w:p>
    <w:p w14:paraId="7C7DFE94" w14:textId="1A43D640" w:rsidR="00C34212" w:rsidRPr="00B21DE8" w:rsidRDefault="00257A7C" w:rsidP="00B21DE8">
      <w:pPr>
        <w:keepLines/>
        <w:tabs>
          <w:tab w:val="center" w:pos="5670"/>
        </w:tabs>
        <w:ind w:left="5760"/>
        <w:jc w:val="right"/>
        <w:rPr>
          <w:rFonts w:ascii="Calibri" w:hAnsi="Calibri"/>
          <w:lang w:val="en-AU"/>
        </w:rPr>
      </w:pPr>
      <w:r w:rsidRPr="00257A7C">
        <w:rPr>
          <w:rFonts w:ascii="Calibri" w:hAnsi="Calibri"/>
          <w:szCs w:val="24"/>
          <w:lang w:val="en-AU"/>
        </w:rPr>
        <w:t>Clerk of the Legislative Assembly</w:t>
      </w:r>
    </w:p>
    <w:p w14:paraId="15F7A321" w14:textId="77777777" w:rsidR="00F61822" w:rsidRDefault="00F61822">
      <w:pPr>
        <w:spacing w:after="160" w:line="259" w:lineRule="auto"/>
        <w:rPr>
          <w:b/>
          <w:bCs/>
          <w:sz w:val="36"/>
          <w:szCs w:val="36"/>
        </w:rPr>
      </w:pPr>
      <w:r>
        <w:rPr>
          <w:b/>
          <w:bCs/>
          <w:sz w:val="36"/>
          <w:szCs w:val="36"/>
        </w:rPr>
        <w:br w:type="page"/>
      </w:r>
    </w:p>
    <w:p w14:paraId="54A32C08" w14:textId="352CE270" w:rsidR="00C34212" w:rsidRDefault="00C34212" w:rsidP="00C34212">
      <w:pPr>
        <w:tabs>
          <w:tab w:val="left" w:pos="567"/>
          <w:tab w:val="left" w:pos="1418"/>
          <w:tab w:val="left" w:pos="5103"/>
        </w:tabs>
        <w:spacing w:before="120"/>
        <w:ind w:left="709" w:right="968"/>
        <w:jc w:val="center"/>
        <w:rPr>
          <w:b/>
          <w:bCs/>
          <w:sz w:val="36"/>
          <w:szCs w:val="36"/>
        </w:rPr>
      </w:pPr>
      <w:r>
        <w:rPr>
          <w:b/>
          <w:bCs/>
          <w:sz w:val="36"/>
          <w:szCs w:val="36"/>
        </w:rPr>
        <w:lastRenderedPageBreak/>
        <w:t>SCHEDULE OF AMENDMENTS</w:t>
      </w:r>
    </w:p>
    <w:p w14:paraId="12DD0441" w14:textId="77777777" w:rsidR="00C34212" w:rsidRPr="00AF663A" w:rsidRDefault="00C34212" w:rsidP="00C34212">
      <w:pPr>
        <w:tabs>
          <w:tab w:val="left" w:pos="567"/>
        </w:tabs>
        <w:spacing w:before="360"/>
        <w:ind w:left="709" w:right="1388"/>
        <w:rPr>
          <w:rFonts w:ascii="Calibri" w:hAnsi="Calibri"/>
          <w:b/>
          <w:bCs/>
          <w:sz w:val="28"/>
          <w:szCs w:val="28"/>
          <w:u w:val="single"/>
          <w:lang w:val="en-AU" w:eastAsia="en-US"/>
        </w:rPr>
      </w:pPr>
      <w:bookmarkStart w:id="0" w:name="Schedule1"/>
      <w:r w:rsidRPr="00AF663A">
        <w:rPr>
          <w:rFonts w:ascii="Calibri" w:hAnsi="Calibri"/>
          <w:b/>
          <w:bCs/>
          <w:sz w:val="28"/>
          <w:szCs w:val="28"/>
          <w:u w:val="single"/>
          <w:lang w:val="en-AU" w:eastAsia="en-US"/>
        </w:rPr>
        <w:t>Schedule 1</w:t>
      </w:r>
      <w:bookmarkEnd w:id="0"/>
    </w:p>
    <w:p w14:paraId="43F8E0D1" w14:textId="2E772F11" w:rsidR="00C34212" w:rsidRDefault="00C34212" w:rsidP="00C34212">
      <w:pPr>
        <w:tabs>
          <w:tab w:val="left" w:pos="567"/>
        </w:tabs>
        <w:spacing w:before="360"/>
        <w:ind w:left="709" w:right="1388"/>
        <w:rPr>
          <w:rFonts w:ascii="Calibri" w:hAnsi="Calibri"/>
          <w:b/>
          <w:bCs/>
          <w:szCs w:val="24"/>
          <w:u w:val="single"/>
          <w:lang w:val="en-AU" w:eastAsia="en-US"/>
        </w:rPr>
      </w:pPr>
      <w:r w:rsidRPr="006627A6">
        <w:rPr>
          <w:rFonts w:ascii="Calibri" w:hAnsi="Calibri"/>
          <w:b/>
          <w:bCs/>
          <w:szCs w:val="24"/>
          <w:u w:val="single"/>
          <w:lang w:val="en-AU" w:eastAsia="en-US"/>
        </w:rPr>
        <w:t>APPROPRIATION BILL 202</w:t>
      </w:r>
      <w:r>
        <w:rPr>
          <w:rFonts w:ascii="Calibri" w:hAnsi="Calibri"/>
          <w:b/>
          <w:bCs/>
          <w:szCs w:val="24"/>
          <w:u w:val="single"/>
          <w:lang w:val="en-AU" w:eastAsia="en-US"/>
        </w:rPr>
        <w:t>3</w:t>
      </w:r>
      <w:r w:rsidRPr="006627A6">
        <w:rPr>
          <w:rFonts w:ascii="Calibri" w:hAnsi="Calibri"/>
          <w:b/>
          <w:bCs/>
          <w:szCs w:val="24"/>
          <w:u w:val="single"/>
          <w:lang w:val="en-AU" w:eastAsia="en-US"/>
        </w:rPr>
        <w:t>-202</w:t>
      </w:r>
      <w:r>
        <w:rPr>
          <w:rFonts w:ascii="Calibri" w:hAnsi="Calibri"/>
          <w:b/>
          <w:bCs/>
          <w:szCs w:val="24"/>
          <w:u w:val="single"/>
          <w:lang w:val="en-AU" w:eastAsia="en-US"/>
        </w:rPr>
        <w:t xml:space="preserve">4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p>
    <w:p w14:paraId="3DD59C66" w14:textId="77777777" w:rsidR="00C34212" w:rsidRDefault="00C34212" w:rsidP="00C34212">
      <w:pPr>
        <w:tabs>
          <w:tab w:val="left" w:pos="567"/>
        </w:tabs>
        <w:spacing w:before="120" w:after="480"/>
        <w:ind w:left="709" w:right="1388"/>
        <w:rPr>
          <w:rFonts w:ascii="Calibri" w:hAnsi="Calibri"/>
          <w:szCs w:val="24"/>
          <w:lang w:val="en-AU" w:eastAsia="en-US"/>
        </w:rPr>
      </w:pPr>
      <w:r>
        <w:rPr>
          <w:rFonts w:ascii="Calibri" w:hAnsi="Calibri"/>
          <w:szCs w:val="24"/>
          <w:lang w:val="en-AU" w:eastAsia="en-US"/>
        </w:rPr>
        <w:t>Amendments circulated by Ms Clay</w:t>
      </w:r>
    </w:p>
    <w:p w14:paraId="46DDD32A" w14:textId="77777777" w:rsidR="00C34212" w:rsidRDefault="00C34212" w:rsidP="00C34212">
      <w:pPr>
        <w:pStyle w:val="AH3sec"/>
        <w:tabs>
          <w:tab w:val="clear" w:pos="1500"/>
        </w:tabs>
        <w:ind w:left="709" w:right="962"/>
      </w:pPr>
      <w:r>
        <w:br/>
        <w:t>Clause 6 heading</w:t>
      </w:r>
      <w:r>
        <w:br/>
        <w:t>Page 2, line 15—</w:t>
      </w:r>
    </w:p>
    <w:p w14:paraId="46FAD17E" w14:textId="77777777" w:rsidR="00C34212" w:rsidRDefault="00C34212" w:rsidP="00C34212">
      <w:pPr>
        <w:pStyle w:val="direction"/>
        <w:ind w:left="1418"/>
      </w:pPr>
      <w:r>
        <w:t>omit the heading, substitute</w:t>
      </w:r>
    </w:p>
    <w:p w14:paraId="1F43A372" w14:textId="77777777" w:rsidR="00C34212" w:rsidRDefault="00C34212" w:rsidP="00C34212">
      <w:pPr>
        <w:pStyle w:val="IH5Sec"/>
        <w:tabs>
          <w:tab w:val="clear" w:pos="1100"/>
        </w:tabs>
        <w:ind w:left="709" w:firstLine="0"/>
      </w:pPr>
      <w:r>
        <w:t>6</w:t>
      </w:r>
      <w:r>
        <w:tab/>
        <w:t>Appropriations of $8 108 985 000</w:t>
      </w:r>
    </w:p>
    <w:p w14:paraId="00E209A2" w14:textId="77777777" w:rsidR="00C34212" w:rsidRDefault="00C34212" w:rsidP="00C34212">
      <w:pPr>
        <w:pStyle w:val="AH3sec"/>
        <w:tabs>
          <w:tab w:val="clear" w:pos="284"/>
          <w:tab w:val="clear" w:pos="1500"/>
          <w:tab w:val="num" w:pos="360"/>
        </w:tabs>
        <w:ind w:left="709" w:right="962"/>
      </w:pPr>
      <w:r>
        <w:br/>
        <w:t>Schedule 1, part 1.7</w:t>
      </w:r>
      <w:r>
        <w:br/>
        <w:t>Page 5—</w:t>
      </w:r>
    </w:p>
    <w:p w14:paraId="7A984EAF" w14:textId="77777777" w:rsidR="00C34212" w:rsidRDefault="00C34212" w:rsidP="00C34212">
      <w:pPr>
        <w:pStyle w:val="direction"/>
        <w:spacing w:after="60"/>
        <w:ind w:left="1701" w:right="-6" w:firstLine="11"/>
      </w:pPr>
      <w:r>
        <w:t>omit part 1.7, substitute</w:t>
      </w:r>
    </w:p>
    <w:tbl>
      <w:tblPr>
        <w:tblW w:w="7655" w:type="dxa"/>
        <w:tblInd w:w="709" w:type="dxa"/>
        <w:tblBorders>
          <w:top w:val="single" w:sz="4" w:space="0" w:color="auto"/>
          <w:bottom w:val="single" w:sz="4" w:space="0" w:color="auto"/>
        </w:tblBorders>
        <w:tblLayout w:type="fixed"/>
        <w:tblLook w:val="0000" w:firstRow="0" w:lastRow="0" w:firstColumn="0" w:lastColumn="0" w:noHBand="0" w:noVBand="0"/>
      </w:tblPr>
      <w:tblGrid>
        <w:gridCol w:w="1560"/>
        <w:gridCol w:w="1559"/>
        <w:gridCol w:w="1559"/>
        <w:gridCol w:w="1559"/>
        <w:gridCol w:w="1418"/>
      </w:tblGrid>
      <w:tr w:rsidR="00C34212" w:rsidRPr="007813B5" w14:paraId="41CC9D2E" w14:textId="77777777" w:rsidTr="002A0CE9">
        <w:trPr>
          <w:cantSplit/>
        </w:trPr>
        <w:tc>
          <w:tcPr>
            <w:tcW w:w="1560" w:type="dxa"/>
          </w:tcPr>
          <w:p w14:paraId="400F90AD" w14:textId="77777777" w:rsidR="00C34212" w:rsidRPr="007813B5" w:rsidRDefault="00C34212" w:rsidP="002A0CE9">
            <w:pPr>
              <w:pStyle w:val="TableText10"/>
              <w:ind w:left="-107"/>
              <w:rPr>
                <w:sz w:val="16"/>
                <w:szCs w:val="16"/>
              </w:rPr>
            </w:pPr>
            <w:r w:rsidRPr="007813B5">
              <w:rPr>
                <w:b/>
                <w:bCs/>
                <w:sz w:val="16"/>
                <w:szCs w:val="16"/>
              </w:rPr>
              <w:t>Part 1.7</w:t>
            </w:r>
            <w:r w:rsidRPr="007813B5">
              <w:rPr>
                <w:sz w:val="16"/>
                <w:szCs w:val="16"/>
              </w:rPr>
              <w:br/>
              <w:t>Justice and Community Safety Directorate</w:t>
            </w:r>
          </w:p>
        </w:tc>
        <w:tc>
          <w:tcPr>
            <w:tcW w:w="1559" w:type="dxa"/>
          </w:tcPr>
          <w:p w14:paraId="302E2107" w14:textId="77777777" w:rsidR="00C34212" w:rsidRPr="007813B5" w:rsidRDefault="00C34212" w:rsidP="002A0CE9">
            <w:pPr>
              <w:pStyle w:val="TableText10"/>
              <w:ind w:left="459"/>
              <w:jc w:val="right"/>
              <w:rPr>
                <w:sz w:val="16"/>
                <w:szCs w:val="16"/>
              </w:rPr>
            </w:pPr>
            <w:r w:rsidRPr="00D87C72">
              <w:rPr>
                <w:sz w:val="16"/>
                <w:szCs w:val="16"/>
              </w:rPr>
              <w:t>454 193 000</w:t>
            </w:r>
          </w:p>
        </w:tc>
        <w:tc>
          <w:tcPr>
            <w:tcW w:w="1559" w:type="dxa"/>
          </w:tcPr>
          <w:p w14:paraId="74B5DDC2" w14:textId="77777777" w:rsidR="00C34212" w:rsidRPr="007813B5" w:rsidRDefault="00C34212" w:rsidP="002A0CE9">
            <w:pPr>
              <w:pStyle w:val="TableText10"/>
              <w:ind w:left="175"/>
              <w:jc w:val="right"/>
              <w:rPr>
                <w:sz w:val="16"/>
                <w:szCs w:val="16"/>
              </w:rPr>
            </w:pPr>
            <w:r w:rsidRPr="00D87C72">
              <w:rPr>
                <w:sz w:val="16"/>
                <w:szCs w:val="16"/>
              </w:rPr>
              <w:t>67 907 000</w:t>
            </w:r>
          </w:p>
        </w:tc>
        <w:tc>
          <w:tcPr>
            <w:tcW w:w="1559" w:type="dxa"/>
          </w:tcPr>
          <w:p w14:paraId="000961FA" w14:textId="77777777" w:rsidR="00C34212" w:rsidRPr="003F0D44" w:rsidRDefault="00C34212" w:rsidP="002A0CE9">
            <w:pPr>
              <w:pStyle w:val="TableText10"/>
              <w:ind w:left="174"/>
              <w:jc w:val="right"/>
              <w:rPr>
                <w:sz w:val="16"/>
                <w:szCs w:val="16"/>
              </w:rPr>
            </w:pPr>
            <w:r w:rsidRPr="00D87C72">
              <w:rPr>
                <w:sz w:val="16"/>
                <w:szCs w:val="16"/>
              </w:rPr>
              <w:t>2</w:t>
            </w:r>
            <w:r>
              <w:rPr>
                <w:sz w:val="16"/>
                <w:szCs w:val="16"/>
              </w:rPr>
              <w:t>48</w:t>
            </w:r>
            <w:r w:rsidRPr="00D87C72">
              <w:rPr>
                <w:sz w:val="16"/>
                <w:szCs w:val="16"/>
              </w:rPr>
              <w:t xml:space="preserve"> </w:t>
            </w:r>
            <w:r>
              <w:rPr>
                <w:sz w:val="16"/>
                <w:szCs w:val="16"/>
              </w:rPr>
              <w:t>440</w:t>
            </w:r>
            <w:r w:rsidRPr="00D87C72">
              <w:rPr>
                <w:sz w:val="16"/>
                <w:szCs w:val="16"/>
              </w:rPr>
              <w:t xml:space="preserve"> 000</w:t>
            </w:r>
          </w:p>
        </w:tc>
        <w:tc>
          <w:tcPr>
            <w:tcW w:w="1418" w:type="dxa"/>
          </w:tcPr>
          <w:p w14:paraId="03006919" w14:textId="77777777" w:rsidR="00C34212" w:rsidRPr="003F0D44" w:rsidRDefault="00C34212" w:rsidP="002A0CE9">
            <w:pPr>
              <w:pStyle w:val="TableText10"/>
              <w:ind w:left="174"/>
              <w:jc w:val="right"/>
              <w:rPr>
                <w:sz w:val="16"/>
                <w:szCs w:val="16"/>
              </w:rPr>
            </w:pPr>
            <w:r w:rsidRPr="00D87C72">
              <w:rPr>
                <w:sz w:val="16"/>
                <w:szCs w:val="16"/>
              </w:rPr>
              <w:t>7</w:t>
            </w:r>
            <w:r>
              <w:rPr>
                <w:sz w:val="16"/>
                <w:szCs w:val="16"/>
              </w:rPr>
              <w:t>70</w:t>
            </w:r>
            <w:r w:rsidRPr="00D87C72">
              <w:rPr>
                <w:sz w:val="16"/>
                <w:szCs w:val="16"/>
              </w:rPr>
              <w:t xml:space="preserve"> </w:t>
            </w:r>
            <w:r>
              <w:rPr>
                <w:sz w:val="16"/>
                <w:szCs w:val="16"/>
              </w:rPr>
              <w:t>540</w:t>
            </w:r>
            <w:r w:rsidRPr="00D87C72">
              <w:rPr>
                <w:sz w:val="16"/>
                <w:szCs w:val="16"/>
              </w:rPr>
              <w:t xml:space="preserve"> 000</w:t>
            </w:r>
          </w:p>
        </w:tc>
      </w:tr>
    </w:tbl>
    <w:p w14:paraId="61B6BE93" w14:textId="77777777" w:rsidR="00C34212" w:rsidRDefault="00C34212" w:rsidP="00C34212">
      <w:pPr>
        <w:pStyle w:val="AH3sec"/>
        <w:tabs>
          <w:tab w:val="clear" w:pos="284"/>
          <w:tab w:val="clear" w:pos="1500"/>
          <w:tab w:val="num" w:pos="360"/>
        </w:tabs>
        <w:ind w:left="709" w:right="962"/>
      </w:pPr>
      <w:r>
        <w:br/>
        <w:t>Schedule 1</w:t>
      </w:r>
      <w:r>
        <w:br/>
        <w:t>Page 7—</w:t>
      </w:r>
    </w:p>
    <w:p w14:paraId="3ABA055D" w14:textId="77777777" w:rsidR="00C34212" w:rsidRDefault="00C34212" w:rsidP="00C34212">
      <w:pPr>
        <w:pStyle w:val="direction"/>
        <w:spacing w:after="60"/>
        <w:ind w:left="1701" w:firstLine="11"/>
      </w:pPr>
      <w:r>
        <w:t>omit</w:t>
      </w:r>
    </w:p>
    <w:tbl>
      <w:tblPr>
        <w:tblW w:w="7655" w:type="dxa"/>
        <w:tblInd w:w="709" w:type="dxa"/>
        <w:tblBorders>
          <w:top w:val="single" w:sz="4" w:space="0" w:color="auto"/>
          <w:bottom w:val="single" w:sz="4" w:space="0" w:color="auto"/>
        </w:tblBorders>
        <w:tblLayout w:type="fixed"/>
        <w:tblLook w:val="0000" w:firstRow="0" w:lastRow="0" w:firstColumn="0" w:lastColumn="0" w:noHBand="0" w:noVBand="0"/>
      </w:tblPr>
      <w:tblGrid>
        <w:gridCol w:w="1560"/>
        <w:gridCol w:w="1559"/>
        <w:gridCol w:w="1559"/>
        <w:gridCol w:w="1559"/>
        <w:gridCol w:w="1418"/>
      </w:tblGrid>
      <w:tr w:rsidR="00C34212" w:rsidRPr="007813B5" w14:paraId="45A8BB64" w14:textId="77777777" w:rsidTr="002A0CE9">
        <w:tc>
          <w:tcPr>
            <w:tcW w:w="1560" w:type="dxa"/>
          </w:tcPr>
          <w:p w14:paraId="0D6C9336" w14:textId="77777777" w:rsidR="00C34212" w:rsidRPr="00EE4A74" w:rsidRDefault="00C34212" w:rsidP="002A0CE9">
            <w:pPr>
              <w:spacing w:before="60" w:after="60"/>
              <w:rPr>
                <w:rStyle w:val="charItals"/>
                <w:rFonts w:ascii="Times New Roman" w:hAnsi="Times New Roman"/>
                <w:sz w:val="16"/>
              </w:rPr>
            </w:pPr>
            <w:r w:rsidRPr="00EE4A74">
              <w:rPr>
                <w:rStyle w:val="charItals"/>
                <w:rFonts w:ascii="Times New Roman" w:hAnsi="Times New Roman"/>
                <w:sz w:val="16"/>
              </w:rPr>
              <w:t>Total appropriated to territory entities</w:t>
            </w:r>
          </w:p>
        </w:tc>
        <w:tc>
          <w:tcPr>
            <w:tcW w:w="1559" w:type="dxa"/>
            <w:vAlign w:val="center"/>
          </w:tcPr>
          <w:p w14:paraId="19582A9A" w14:textId="77777777" w:rsidR="00C34212" w:rsidRPr="007813B5" w:rsidRDefault="00C34212" w:rsidP="002A0CE9">
            <w:pPr>
              <w:pStyle w:val="TableText10"/>
              <w:ind w:left="176"/>
              <w:jc w:val="right"/>
              <w:rPr>
                <w:sz w:val="16"/>
                <w:szCs w:val="16"/>
              </w:rPr>
            </w:pPr>
            <w:r w:rsidRPr="00AC237F">
              <w:rPr>
                <w:sz w:val="16"/>
                <w:szCs w:val="16"/>
              </w:rPr>
              <w:t>4 648 347 000</w:t>
            </w:r>
          </w:p>
        </w:tc>
        <w:tc>
          <w:tcPr>
            <w:tcW w:w="1559" w:type="dxa"/>
            <w:vAlign w:val="center"/>
          </w:tcPr>
          <w:p w14:paraId="66672152" w14:textId="77777777" w:rsidR="00C34212" w:rsidRPr="007813B5" w:rsidRDefault="00C34212" w:rsidP="002A0CE9">
            <w:pPr>
              <w:pStyle w:val="TableText10"/>
              <w:ind w:left="33"/>
              <w:jc w:val="right"/>
              <w:rPr>
                <w:sz w:val="16"/>
                <w:szCs w:val="16"/>
              </w:rPr>
            </w:pPr>
            <w:r w:rsidRPr="00AC237F">
              <w:rPr>
                <w:sz w:val="16"/>
                <w:szCs w:val="16"/>
              </w:rPr>
              <w:t>2 136 693 000</w:t>
            </w:r>
          </w:p>
        </w:tc>
        <w:tc>
          <w:tcPr>
            <w:tcW w:w="1559" w:type="dxa"/>
            <w:vAlign w:val="center"/>
          </w:tcPr>
          <w:p w14:paraId="1D763CA7" w14:textId="77777777" w:rsidR="00C34212" w:rsidRPr="007813B5" w:rsidRDefault="00C34212" w:rsidP="002A0CE9">
            <w:pPr>
              <w:pStyle w:val="TableText10"/>
              <w:ind w:left="33"/>
              <w:jc w:val="right"/>
              <w:rPr>
                <w:sz w:val="16"/>
                <w:szCs w:val="16"/>
              </w:rPr>
            </w:pPr>
            <w:r w:rsidRPr="00AC237F">
              <w:rPr>
                <w:sz w:val="16"/>
                <w:szCs w:val="16"/>
              </w:rPr>
              <w:t>949 423 000</w:t>
            </w:r>
          </w:p>
        </w:tc>
        <w:tc>
          <w:tcPr>
            <w:tcW w:w="1418" w:type="dxa"/>
            <w:vAlign w:val="center"/>
          </w:tcPr>
          <w:p w14:paraId="5C01A1CA" w14:textId="77777777" w:rsidR="00C34212" w:rsidRPr="007813B5" w:rsidRDefault="00C34212" w:rsidP="002A0CE9">
            <w:pPr>
              <w:pStyle w:val="TableText10"/>
              <w:ind w:left="32"/>
              <w:jc w:val="right"/>
              <w:rPr>
                <w:sz w:val="16"/>
                <w:szCs w:val="16"/>
              </w:rPr>
            </w:pPr>
            <w:r w:rsidRPr="00AC237F">
              <w:rPr>
                <w:sz w:val="16"/>
                <w:szCs w:val="16"/>
              </w:rPr>
              <w:t>7 734 463 000</w:t>
            </w:r>
          </w:p>
        </w:tc>
      </w:tr>
    </w:tbl>
    <w:p w14:paraId="7529D294" w14:textId="77777777" w:rsidR="00C34212" w:rsidRDefault="00C34212" w:rsidP="00C34212">
      <w:pPr>
        <w:pStyle w:val="direction"/>
        <w:spacing w:after="60"/>
        <w:ind w:left="1429" w:firstLine="11"/>
      </w:pPr>
      <w:r>
        <w:t>substitute</w:t>
      </w:r>
    </w:p>
    <w:tbl>
      <w:tblPr>
        <w:tblW w:w="7655" w:type="dxa"/>
        <w:tblInd w:w="709" w:type="dxa"/>
        <w:tblBorders>
          <w:top w:val="single" w:sz="4" w:space="0" w:color="auto"/>
          <w:bottom w:val="single" w:sz="4" w:space="0" w:color="auto"/>
        </w:tblBorders>
        <w:tblLayout w:type="fixed"/>
        <w:tblLook w:val="0000" w:firstRow="0" w:lastRow="0" w:firstColumn="0" w:lastColumn="0" w:noHBand="0" w:noVBand="0"/>
      </w:tblPr>
      <w:tblGrid>
        <w:gridCol w:w="1560"/>
        <w:gridCol w:w="1559"/>
        <w:gridCol w:w="1559"/>
        <w:gridCol w:w="1559"/>
        <w:gridCol w:w="1418"/>
      </w:tblGrid>
      <w:tr w:rsidR="00C34212" w:rsidRPr="007813B5" w14:paraId="56946C76" w14:textId="77777777" w:rsidTr="002A0CE9">
        <w:tc>
          <w:tcPr>
            <w:tcW w:w="1560" w:type="dxa"/>
          </w:tcPr>
          <w:p w14:paraId="60805D24" w14:textId="77777777" w:rsidR="00C34212" w:rsidRPr="007813B5" w:rsidRDefault="00C34212" w:rsidP="002A0CE9">
            <w:pPr>
              <w:spacing w:before="60" w:after="60"/>
              <w:rPr>
                <w:rStyle w:val="charItals"/>
                <w:sz w:val="16"/>
              </w:rPr>
            </w:pPr>
            <w:r w:rsidRPr="00EE4A74">
              <w:rPr>
                <w:rStyle w:val="charItals"/>
                <w:rFonts w:ascii="Times New Roman" w:hAnsi="Times New Roman"/>
                <w:sz w:val="16"/>
              </w:rPr>
              <w:t>Total appropriated to territory entities</w:t>
            </w:r>
          </w:p>
        </w:tc>
        <w:tc>
          <w:tcPr>
            <w:tcW w:w="1559" w:type="dxa"/>
            <w:vAlign w:val="center"/>
          </w:tcPr>
          <w:p w14:paraId="37822524" w14:textId="77777777" w:rsidR="00C34212" w:rsidRPr="007813B5" w:rsidRDefault="00C34212" w:rsidP="002A0CE9">
            <w:pPr>
              <w:pStyle w:val="TableText10"/>
              <w:ind w:left="34"/>
              <w:jc w:val="right"/>
              <w:rPr>
                <w:sz w:val="16"/>
                <w:szCs w:val="16"/>
              </w:rPr>
            </w:pPr>
            <w:r w:rsidRPr="00AC237F">
              <w:rPr>
                <w:sz w:val="16"/>
                <w:szCs w:val="16"/>
              </w:rPr>
              <w:t>4 648 347 000</w:t>
            </w:r>
          </w:p>
        </w:tc>
        <w:tc>
          <w:tcPr>
            <w:tcW w:w="1559" w:type="dxa"/>
            <w:vAlign w:val="center"/>
          </w:tcPr>
          <w:p w14:paraId="16D7A19C" w14:textId="77777777" w:rsidR="00C34212" w:rsidRPr="007813B5" w:rsidRDefault="00C34212" w:rsidP="002A0CE9">
            <w:pPr>
              <w:pStyle w:val="TableText10"/>
              <w:ind w:left="33"/>
              <w:jc w:val="right"/>
              <w:rPr>
                <w:sz w:val="16"/>
                <w:szCs w:val="16"/>
              </w:rPr>
            </w:pPr>
            <w:r w:rsidRPr="00AC237F">
              <w:rPr>
                <w:sz w:val="16"/>
                <w:szCs w:val="16"/>
              </w:rPr>
              <w:t>2 136 693 000</w:t>
            </w:r>
          </w:p>
        </w:tc>
        <w:tc>
          <w:tcPr>
            <w:tcW w:w="1559" w:type="dxa"/>
            <w:vAlign w:val="center"/>
          </w:tcPr>
          <w:p w14:paraId="695F94BE" w14:textId="77777777" w:rsidR="00C34212" w:rsidRPr="003F0D44" w:rsidRDefault="00C34212" w:rsidP="002A0CE9">
            <w:pPr>
              <w:pStyle w:val="TableText10"/>
              <w:ind w:left="33"/>
              <w:jc w:val="right"/>
              <w:rPr>
                <w:sz w:val="16"/>
                <w:szCs w:val="16"/>
              </w:rPr>
            </w:pPr>
            <w:r w:rsidRPr="00AC237F">
              <w:rPr>
                <w:sz w:val="16"/>
                <w:szCs w:val="16"/>
              </w:rPr>
              <w:t>94</w:t>
            </w:r>
            <w:r>
              <w:rPr>
                <w:sz w:val="16"/>
                <w:szCs w:val="16"/>
              </w:rPr>
              <w:t>6</w:t>
            </w:r>
            <w:r w:rsidRPr="00AC237F">
              <w:rPr>
                <w:sz w:val="16"/>
                <w:szCs w:val="16"/>
              </w:rPr>
              <w:t xml:space="preserve"> </w:t>
            </w:r>
            <w:r>
              <w:rPr>
                <w:sz w:val="16"/>
                <w:szCs w:val="16"/>
              </w:rPr>
              <w:t>189</w:t>
            </w:r>
            <w:r w:rsidRPr="00AC237F">
              <w:rPr>
                <w:sz w:val="16"/>
                <w:szCs w:val="16"/>
              </w:rPr>
              <w:t xml:space="preserve"> 000</w:t>
            </w:r>
          </w:p>
        </w:tc>
        <w:tc>
          <w:tcPr>
            <w:tcW w:w="1418" w:type="dxa"/>
            <w:vAlign w:val="center"/>
          </w:tcPr>
          <w:p w14:paraId="12DA2A46" w14:textId="77777777" w:rsidR="00C34212" w:rsidRPr="003F0D44" w:rsidRDefault="00C34212" w:rsidP="002A0CE9">
            <w:pPr>
              <w:pStyle w:val="TableText10"/>
              <w:ind w:left="32"/>
              <w:jc w:val="right"/>
              <w:rPr>
                <w:sz w:val="16"/>
                <w:szCs w:val="16"/>
              </w:rPr>
            </w:pPr>
            <w:r w:rsidRPr="00AC237F">
              <w:rPr>
                <w:sz w:val="16"/>
                <w:szCs w:val="16"/>
              </w:rPr>
              <w:t>7 7</w:t>
            </w:r>
            <w:r>
              <w:rPr>
                <w:sz w:val="16"/>
                <w:szCs w:val="16"/>
              </w:rPr>
              <w:t>31</w:t>
            </w:r>
            <w:r w:rsidRPr="00AC237F">
              <w:rPr>
                <w:sz w:val="16"/>
                <w:szCs w:val="16"/>
              </w:rPr>
              <w:t xml:space="preserve"> </w:t>
            </w:r>
            <w:r>
              <w:rPr>
                <w:sz w:val="16"/>
                <w:szCs w:val="16"/>
              </w:rPr>
              <w:t>229</w:t>
            </w:r>
            <w:r w:rsidRPr="00AC237F">
              <w:rPr>
                <w:sz w:val="16"/>
                <w:szCs w:val="16"/>
              </w:rPr>
              <w:t xml:space="preserve"> 000</w:t>
            </w:r>
          </w:p>
        </w:tc>
      </w:tr>
    </w:tbl>
    <w:p w14:paraId="1711CB14" w14:textId="77777777" w:rsidR="00C34212" w:rsidRDefault="00C34212" w:rsidP="00C34212">
      <w:pPr>
        <w:pStyle w:val="AH3sec"/>
        <w:tabs>
          <w:tab w:val="clear" w:pos="284"/>
          <w:tab w:val="clear" w:pos="1500"/>
          <w:tab w:val="num" w:pos="360"/>
        </w:tabs>
        <w:ind w:left="709" w:right="962"/>
      </w:pPr>
      <w:r>
        <w:br/>
        <w:t>Schedule 1</w:t>
      </w:r>
      <w:r>
        <w:br/>
        <w:t>Page 7—</w:t>
      </w:r>
    </w:p>
    <w:p w14:paraId="20A87A6F" w14:textId="77777777" w:rsidR="00C34212" w:rsidRDefault="00C34212" w:rsidP="00C34212">
      <w:pPr>
        <w:pStyle w:val="direction"/>
        <w:spacing w:after="60"/>
        <w:ind w:left="1701" w:firstLine="11"/>
      </w:pPr>
      <w:r>
        <w:t>omit</w:t>
      </w:r>
    </w:p>
    <w:tbl>
      <w:tblPr>
        <w:tblW w:w="7655" w:type="dxa"/>
        <w:tblInd w:w="709" w:type="dxa"/>
        <w:tblLayout w:type="fixed"/>
        <w:tblLook w:val="0000" w:firstRow="0" w:lastRow="0" w:firstColumn="0" w:lastColumn="0" w:noHBand="0" w:noVBand="0"/>
      </w:tblPr>
      <w:tblGrid>
        <w:gridCol w:w="1560"/>
        <w:gridCol w:w="1559"/>
        <w:gridCol w:w="1559"/>
        <w:gridCol w:w="1559"/>
        <w:gridCol w:w="1418"/>
      </w:tblGrid>
      <w:tr w:rsidR="00C34212" w:rsidRPr="007813B5" w14:paraId="0119E600" w14:textId="77777777" w:rsidTr="002A0CE9">
        <w:trPr>
          <w:cantSplit/>
        </w:trPr>
        <w:tc>
          <w:tcPr>
            <w:tcW w:w="1560" w:type="dxa"/>
            <w:tcBorders>
              <w:top w:val="single" w:sz="4" w:space="0" w:color="auto"/>
              <w:left w:val="nil"/>
              <w:bottom w:val="single" w:sz="4" w:space="0" w:color="auto"/>
              <w:right w:val="nil"/>
            </w:tcBorders>
          </w:tcPr>
          <w:p w14:paraId="7A6DC8B1" w14:textId="77777777" w:rsidR="00C34212" w:rsidRPr="00EE4A74" w:rsidRDefault="00C34212" w:rsidP="002A0CE9">
            <w:pPr>
              <w:spacing w:before="60" w:after="60"/>
              <w:rPr>
                <w:rStyle w:val="charItals"/>
                <w:rFonts w:ascii="Times New Roman" w:hAnsi="Times New Roman"/>
                <w:sz w:val="16"/>
              </w:rPr>
            </w:pPr>
            <w:r w:rsidRPr="00EE4A74">
              <w:rPr>
                <w:rStyle w:val="charItals"/>
                <w:rFonts w:ascii="Times New Roman" w:hAnsi="Times New Roman"/>
                <w:sz w:val="16"/>
              </w:rPr>
              <w:t>Total appropriations</w:t>
            </w:r>
          </w:p>
        </w:tc>
        <w:tc>
          <w:tcPr>
            <w:tcW w:w="1559" w:type="dxa"/>
            <w:tcBorders>
              <w:top w:val="single" w:sz="4" w:space="0" w:color="auto"/>
              <w:left w:val="nil"/>
              <w:bottom w:val="single" w:sz="4" w:space="0" w:color="auto"/>
              <w:right w:val="nil"/>
            </w:tcBorders>
            <w:vAlign w:val="center"/>
          </w:tcPr>
          <w:p w14:paraId="60B91C5E" w14:textId="77777777" w:rsidR="00C34212" w:rsidRPr="007813B5" w:rsidRDefault="00C34212" w:rsidP="002A0CE9">
            <w:pPr>
              <w:pStyle w:val="TableText10"/>
              <w:ind w:left="176"/>
              <w:jc w:val="right"/>
              <w:rPr>
                <w:sz w:val="16"/>
                <w:szCs w:val="16"/>
              </w:rPr>
            </w:pPr>
            <w:r w:rsidRPr="00AC237F">
              <w:rPr>
                <w:sz w:val="16"/>
                <w:szCs w:val="16"/>
              </w:rPr>
              <w:t>4 648 347 000</w:t>
            </w:r>
          </w:p>
        </w:tc>
        <w:tc>
          <w:tcPr>
            <w:tcW w:w="1559" w:type="dxa"/>
            <w:tcBorders>
              <w:top w:val="single" w:sz="4" w:space="0" w:color="auto"/>
              <w:left w:val="nil"/>
              <w:bottom w:val="single" w:sz="4" w:space="0" w:color="auto"/>
              <w:right w:val="nil"/>
            </w:tcBorders>
            <w:vAlign w:val="center"/>
          </w:tcPr>
          <w:p w14:paraId="38823BE8" w14:textId="77777777" w:rsidR="00C34212" w:rsidRPr="007813B5" w:rsidRDefault="00C34212" w:rsidP="002A0CE9">
            <w:pPr>
              <w:pStyle w:val="TableText10"/>
              <w:ind w:left="33"/>
              <w:jc w:val="right"/>
              <w:rPr>
                <w:sz w:val="16"/>
                <w:szCs w:val="16"/>
              </w:rPr>
            </w:pPr>
            <w:r w:rsidRPr="00AC237F">
              <w:rPr>
                <w:sz w:val="16"/>
                <w:szCs w:val="16"/>
              </w:rPr>
              <w:t>2 436 693 000</w:t>
            </w:r>
          </w:p>
        </w:tc>
        <w:tc>
          <w:tcPr>
            <w:tcW w:w="1559" w:type="dxa"/>
            <w:tcBorders>
              <w:top w:val="single" w:sz="4" w:space="0" w:color="auto"/>
              <w:left w:val="nil"/>
              <w:bottom w:val="single" w:sz="4" w:space="0" w:color="auto"/>
              <w:right w:val="nil"/>
            </w:tcBorders>
            <w:vAlign w:val="center"/>
          </w:tcPr>
          <w:p w14:paraId="7741137C" w14:textId="77777777" w:rsidR="00C34212" w:rsidRPr="007813B5" w:rsidRDefault="00C34212" w:rsidP="002A0CE9">
            <w:pPr>
              <w:pStyle w:val="TableText10"/>
              <w:ind w:left="174"/>
              <w:jc w:val="right"/>
              <w:rPr>
                <w:sz w:val="16"/>
                <w:szCs w:val="16"/>
              </w:rPr>
            </w:pPr>
            <w:r w:rsidRPr="00AC237F">
              <w:rPr>
                <w:sz w:val="16"/>
                <w:szCs w:val="16"/>
              </w:rPr>
              <w:t>949 423 000</w:t>
            </w:r>
          </w:p>
        </w:tc>
        <w:tc>
          <w:tcPr>
            <w:tcW w:w="1418" w:type="dxa"/>
            <w:tcBorders>
              <w:top w:val="single" w:sz="4" w:space="0" w:color="auto"/>
              <w:left w:val="nil"/>
              <w:bottom w:val="single" w:sz="4" w:space="0" w:color="auto"/>
              <w:right w:val="nil"/>
            </w:tcBorders>
            <w:vAlign w:val="center"/>
          </w:tcPr>
          <w:p w14:paraId="169584F2" w14:textId="77777777" w:rsidR="00C34212" w:rsidRPr="007813B5" w:rsidRDefault="00C34212" w:rsidP="002A0CE9">
            <w:pPr>
              <w:pStyle w:val="TableText10"/>
              <w:ind w:left="32"/>
              <w:jc w:val="right"/>
              <w:rPr>
                <w:sz w:val="16"/>
                <w:szCs w:val="16"/>
              </w:rPr>
            </w:pPr>
            <w:r w:rsidRPr="00AC237F">
              <w:rPr>
                <w:sz w:val="16"/>
                <w:szCs w:val="16"/>
              </w:rPr>
              <w:t>8 112 219 000</w:t>
            </w:r>
          </w:p>
        </w:tc>
      </w:tr>
    </w:tbl>
    <w:p w14:paraId="5999364F" w14:textId="77777777" w:rsidR="00C34212" w:rsidRDefault="00C34212" w:rsidP="00C34212">
      <w:pPr>
        <w:pStyle w:val="direction"/>
        <w:spacing w:after="60"/>
        <w:ind w:left="1701" w:firstLine="11"/>
      </w:pPr>
      <w:r>
        <w:t>substitute</w:t>
      </w:r>
    </w:p>
    <w:tbl>
      <w:tblPr>
        <w:tblW w:w="7655" w:type="dxa"/>
        <w:tblInd w:w="709" w:type="dxa"/>
        <w:tblLayout w:type="fixed"/>
        <w:tblLook w:val="0000" w:firstRow="0" w:lastRow="0" w:firstColumn="0" w:lastColumn="0" w:noHBand="0" w:noVBand="0"/>
      </w:tblPr>
      <w:tblGrid>
        <w:gridCol w:w="1560"/>
        <w:gridCol w:w="1559"/>
        <w:gridCol w:w="1559"/>
        <w:gridCol w:w="1559"/>
        <w:gridCol w:w="1418"/>
      </w:tblGrid>
      <w:tr w:rsidR="00C34212" w:rsidRPr="007813B5" w14:paraId="006C6D9B" w14:textId="77777777" w:rsidTr="002A0CE9">
        <w:trPr>
          <w:cantSplit/>
        </w:trPr>
        <w:tc>
          <w:tcPr>
            <w:tcW w:w="1560" w:type="dxa"/>
            <w:tcBorders>
              <w:top w:val="single" w:sz="4" w:space="0" w:color="auto"/>
              <w:left w:val="nil"/>
              <w:bottom w:val="single" w:sz="4" w:space="0" w:color="auto"/>
              <w:right w:val="nil"/>
            </w:tcBorders>
          </w:tcPr>
          <w:p w14:paraId="65C56A43" w14:textId="77777777" w:rsidR="00C34212" w:rsidRPr="003F0D44" w:rsidRDefault="00C34212" w:rsidP="002A0CE9">
            <w:pPr>
              <w:spacing w:before="60" w:after="60"/>
              <w:rPr>
                <w:rStyle w:val="charItals"/>
                <w:sz w:val="16"/>
              </w:rPr>
            </w:pPr>
            <w:r w:rsidRPr="00EE4A74">
              <w:rPr>
                <w:rStyle w:val="charItals"/>
                <w:rFonts w:ascii="Times New Roman" w:hAnsi="Times New Roman"/>
                <w:sz w:val="16"/>
              </w:rPr>
              <w:t>Total appropriations</w:t>
            </w:r>
          </w:p>
        </w:tc>
        <w:tc>
          <w:tcPr>
            <w:tcW w:w="1559" w:type="dxa"/>
            <w:tcBorders>
              <w:top w:val="single" w:sz="4" w:space="0" w:color="auto"/>
              <w:left w:val="nil"/>
              <w:bottom w:val="single" w:sz="4" w:space="0" w:color="auto"/>
              <w:right w:val="nil"/>
            </w:tcBorders>
            <w:vAlign w:val="center"/>
          </w:tcPr>
          <w:p w14:paraId="618A716B" w14:textId="77777777" w:rsidR="00C34212" w:rsidRPr="003F0D44" w:rsidRDefault="00C34212" w:rsidP="002A0CE9">
            <w:pPr>
              <w:pStyle w:val="TableText10"/>
              <w:ind w:left="176"/>
              <w:jc w:val="right"/>
              <w:rPr>
                <w:sz w:val="16"/>
                <w:szCs w:val="16"/>
              </w:rPr>
            </w:pPr>
            <w:r w:rsidRPr="00AC237F">
              <w:rPr>
                <w:sz w:val="16"/>
                <w:szCs w:val="16"/>
              </w:rPr>
              <w:t>4 648 347 000</w:t>
            </w:r>
          </w:p>
        </w:tc>
        <w:tc>
          <w:tcPr>
            <w:tcW w:w="1559" w:type="dxa"/>
            <w:tcBorders>
              <w:top w:val="single" w:sz="4" w:space="0" w:color="auto"/>
              <w:left w:val="nil"/>
              <w:bottom w:val="single" w:sz="4" w:space="0" w:color="auto"/>
              <w:right w:val="nil"/>
            </w:tcBorders>
            <w:vAlign w:val="center"/>
          </w:tcPr>
          <w:p w14:paraId="172DF0FD" w14:textId="77777777" w:rsidR="00C34212" w:rsidRPr="003F0D44" w:rsidRDefault="00C34212" w:rsidP="002A0CE9">
            <w:pPr>
              <w:pStyle w:val="TableText10"/>
              <w:ind w:left="33"/>
              <w:jc w:val="right"/>
              <w:rPr>
                <w:sz w:val="16"/>
                <w:szCs w:val="16"/>
              </w:rPr>
            </w:pPr>
            <w:r w:rsidRPr="00AC237F">
              <w:rPr>
                <w:sz w:val="16"/>
                <w:szCs w:val="16"/>
              </w:rPr>
              <w:t>2 436 693 000</w:t>
            </w:r>
          </w:p>
        </w:tc>
        <w:tc>
          <w:tcPr>
            <w:tcW w:w="1559" w:type="dxa"/>
            <w:tcBorders>
              <w:top w:val="single" w:sz="4" w:space="0" w:color="auto"/>
              <w:left w:val="nil"/>
              <w:bottom w:val="single" w:sz="4" w:space="0" w:color="auto"/>
              <w:right w:val="nil"/>
            </w:tcBorders>
            <w:vAlign w:val="center"/>
          </w:tcPr>
          <w:p w14:paraId="5882C897" w14:textId="77777777" w:rsidR="00C34212" w:rsidRPr="003F0D44" w:rsidRDefault="00C34212" w:rsidP="002A0CE9">
            <w:pPr>
              <w:pStyle w:val="TableText10"/>
              <w:ind w:left="33"/>
              <w:jc w:val="right"/>
              <w:rPr>
                <w:sz w:val="16"/>
                <w:szCs w:val="16"/>
              </w:rPr>
            </w:pPr>
            <w:r w:rsidRPr="00AC237F">
              <w:rPr>
                <w:sz w:val="16"/>
                <w:szCs w:val="16"/>
              </w:rPr>
              <w:t>94</w:t>
            </w:r>
            <w:r>
              <w:rPr>
                <w:sz w:val="16"/>
                <w:szCs w:val="16"/>
              </w:rPr>
              <w:t>6</w:t>
            </w:r>
            <w:r w:rsidRPr="00AC237F">
              <w:rPr>
                <w:sz w:val="16"/>
                <w:szCs w:val="16"/>
              </w:rPr>
              <w:t xml:space="preserve"> </w:t>
            </w:r>
            <w:r>
              <w:rPr>
                <w:sz w:val="16"/>
                <w:szCs w:val="16"/>
              </w:rPr>
              <w:t>189</w:t>
            </w:r>
            <w:r w:rsidRPr="00AC237F">
              <w:rPr>
                <w:sz w:val="16"/>
                <w:szCs w:val="16"/>
              </w:rPr>
              <w:t xml:space="preserve"> 000</w:t>
            </w:r>
          </w:p>
        </w:tc>
        <w:tc>
          <w:tcPr>
            <w:tcW w:w="1418" w:type="dxa"/>
            <w:tcBorders>
              <w:top w:val="single" w:sz="4" w:space="0" w:color="auto"/>
              <w:left w:val="nil"/>
              <w:bottom w:val="single" w:sz="4" w:space="0" w:color="auto"/>
              <w:right w:val="nil"/>
            </w:tcBorders>
            <w:vAlign w:val="center"/>
          </w:tcPr>
          <w:p w14:paraId="2C5628EA" w14:textId="77777777" w:rsidR="00C34212" w:rsidRPr="003F0D44" w:rsidRDefault="00C34212" w:rsidP="002A0CE9">
            <w:pPr>
              <w:pStyle w:val="TableText10"/>
              <w:jc w:val="right"/>
              <w:rPr>
                <w:sz w:val="16"/>
                <w:szCs w:val="16"/>
              </w:rPr>
            </w:pPr>
            <w:r w:rsidRPr="00AC237F">
              <w:rPr>
                <w:sz w:val="16"/>
                <w:szCs w:val="16"/>
              </w:rPr>
              <w:t>8 1</w:t>
            </w:r>
            <w:r>
              <w:rPr>
                <w:sz w:val="16"/>
                <w:szCs w:val="16"/>
              </w:rPr>
              <w:t>08</w:t>
            </w:r>
            <w:r w:rsidRPr="00AC237F">
              <w:rPr>
                <w:sz w:val="16"/>
                <w:szCs w:val="16"/>
              </w:rPr>
              <w:t xml:space="preserve"> </w:t>
            </w:r>
            <w:r>
              <w:rPr>
                <w:sz w:val="16"/>
                <w:szCs w:val="16"/>
              </w:rPr>
              <w:t>985</w:t>
            </w:r>
            <w:r w:rsidRPr="00AC237F">
              <w:rPr>
                <w:sz w:val="16"/>
                <w:szCs w:val="16"/>
              </w:rPr>
              <w:t xml:space="preserve"> 000</w:t>
            </w:r>
          </w:p>
        </w:tc>
      </w:tr>
    </w:tbl>
    <w:p w14:paraId="1523A5E2" w14:textId="77777777" w:rsidR="00C34212" w:rsidRDefault="00C34212" w:rsidP="00C34212">
      <w:pPr>
        <w:tabs>
          <w:tab w:val="left" w:pos="567"/>
          <w:tab w:val="left" w:pos="1418"/>
          <w:tab w:val="left" w:pos="5103"/>
        </w:tabs>
        <w:spacing w:before="120"/>
        <w:ind w:right="968"/>
      </w:pPr>
    </w:p>
    <w:p w14:paraId="139F9CE1" w14:textId="77777777" w:rsidR="00C34212" w:rsidRDefault="00C34212" w:rsidP="00C34212">
      <w:pPr>
        <w:spacing w:before="60"/>
        <w:jc w:val="both"/>
      </w:pPr>
    </w:p>
    <w:tbl>
      <w:tblPr>
        <w:tblW w:w="0" w:type="auto"/>
        <w:jc w:val="center"/>
        <w:tblLayout w:type="fixed"/>
        <w:tblLook w:val="0000" w:firstRow="0" w:lastRow="0" w:firstColumn="0" w:lastColumn="0" w:noHBand="0" w:noVBand="0"/>
      </w:tblPr>
      <w:tblGrid>
        <w:gridCol w:w="1400"/>
        <w:gridCol w:w="3000"/>
        <w:gridCol w:w="1400"/>
      </w:tblGrid>
      <w:tr w:rsidR="00C34212" w14:paraId="661EC00B" w14:textId="77777777" w:rsidTr="002A0CE9">
        <w:trPr>
          <w:trHeight w:hRule="exact" w:val="220"/>
          <w:jc w:val="center"/>
        </w:trPr>
        <w:tc>
          <w:tcPr>
            <w:tcW w:w="1400" w:type="dxa"/>
            <w:shd w:val="clear" w:color="auto" w:fill="auto"/>
          </w:tcPr>
          <w:p w14:paraId="6D522C0B" w14:textId="77777777" w:rsidR="00C34212" w:rsidRDefault="00C34212" w:rsidP="002A0CE9">
            <w:pPr>
              <w:spacing w:before="60"/>
              <w:jc w:val="both"/>
            </w:pPr>
          </w:p>
        </w:tc>
        <w:tc>
          <w:tcPr>
            <w:tcW w:w="3000" w:type="dxa"/>
            <w:tcBorders>
              <w:top w:val="single" w:sz="4" w:space="0" w:color="000000"/>
            </w:tcBorders>
            <w:shd w:val="clear" w:color="auto" w:fill="auto"/>
          </w:tcPr>
          <w:p w14:paraId="047086B4" w14:textId="77777777" w:rsidR="00C34212" w:rsidRDefault="00C34212" w:rsidP="002A0CE9">
            <w:pPr>
              <w:spacing w:before="60"/>
              <w:jc w:val="both"/>
            </w:pPr>
          </w:p>
        </w:tc>
        <w:tc>
          <w:tcPr>
            <w:tcW w:w="1400" w:type="dxa"/>
            <w:shd w:val="clear" w:color="auto" w:fill="auto"/>
          </w:tcPr>
          <w:p w14:paraId="6BEC5FA9" w14:textId="77777777" w:rsidR="00C34212" w:rsidRDefault="00C34212" w:rsidP="002A0CE9">
            <w:pPr>
              <w:spacing w:before="60"/>
              <w:jc w:val="both"/>
            </w:pPr>
          </w:p>
        </w:tc>
      </w:tr>
    </w:tbl>
    <w:p w14:paraId="769531C4" w14:textId="77777777" w:rsidR="00C34212" w:rsidRPr="00072392" w:rsidRDefault="00C34212" w:rsidP="00C34212">
      <w:pPr>
        <w:spacing w:after="160" w:line="259" w:lineRule="auto"/>
        <w:jc w:val="center"/>
      </w:pPr>
    </w:p>
    <w:sectPr w:rsidR="00C34212" w:rsidRPr="00072392" w:rsidSect="000546F9">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3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0177" w14:textId="77777777" w:rsidR="00BF2998" w:rsidRDefault="00BF2998" w:rsidP="000F3D35">
      <w:r>
        <w:separator/>
      </w:r>
    </w:p>
  </w:endnote>
  <w:endnote w:type="continuationSeparator" w:id="0">
    <w:p w14:paraId="6A3D07B6" w14:textId="77777777" w:rsidR="00BF2998" w:rsidRDefault="00BF2998"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83E0" w14:textId="77777777" w:rsidR="00C2735F" w:rsidRDefault="00C27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71AD" w14:textId="77777777" w:rsidR="00C2735F" w:rsidRDefault="00C27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465" w14:textId="77777777" w:rsidR="00BA1B06" w:rsidRDefault="00BA1B06" w:rsidP="00BA1B06">
    <w:pPr>
      <w:pBdr>
        <w:top w:val="single" w:sz="4" w:space="0" w:color="auto"/>
      </w:pBdr>
      <w:jc w:val="center"/>
      <w:rPr>
        <w:b/>
        <w:sz w:val="20"/>
      </w:rPr>
    </w:pPr>
  </w:p>
  <w:p w14:paraId="3996D238" w14:textId="77777777" w:rsidR="00BA1B06" w:rsidRDefault="00C11F82"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0E8E" w14:textId="77777777" w:rsidR="00BF2998" w:rsidRDefault="00BF2998" w:rsidP="000F3D35">
      <w:r>
        <w:separator/>
      </w:r>
    </w:p>
  </w:footnote>
  <w:footnote w:type="continuationSeparator" w:id="0">
    <w:p w14:paraId="4052F3B6" w14:textId="77777777" w:rsidR="00BF2998" w:rsidRDefault="00BF2998"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785F" w14:textId="55490ADB" w:rsidR="00D35926" w:rsidRPr="000E4643" w:rsidRDefault="00D35926" w:rsidP="00B21DE8">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BF2998">
      <w:rPr>
        <w:i/>
        <w:sz w:val="22"/>
        <w:szCs w:val="22"/>
      </w:rPr>
      <w:t>94</w:t>
    </w:r>
    <w:r w:rsidRPr="000E4643">
      <w:rPr>
        <w:rFonts w:ascii="Arial" w:hAnsi="Arial" w:cs="Arial"/>
        <w:i/>
        <w:color w:val="222222"/>
        <w:sz w:val="22"/>
        <w:szCs w:val="22"/>
        <w:shd w:val="clear" w:color="auto" w:fill="FFFFFF"/>
      </w:rPr>
      <w:t>—</w:t>
    </w:r>
    <w:r w:rsidR="000546F9">
      <w:rPr>
        <w:i/>
        <w:sz w:val="22"/>
        <w:szCs w:val="22"/>
      </w:rPr>
      <w:t>31 August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D943" w14:textId="1A0C9C86" w:rsidR="00D35926" w:rsidRPr="001B5139" w:rsidRDefault="00D35926" w:rsidP="00B21DE8">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BF2998">
      <w:rPr>
        <w:i/>
        <w:sz w:val="22"/>
        <w:szCs w:val="22"/>
      </w:rPr>
      <w:t>94</w:t>
    </w:r>
    <w:r w:rsidRPr="001B5139">
      <w:rPr>
        <w:rFonts w:ascii="Arial" w:hAnsi="Arial" w:cs="Arial"/>
        <w:i/>
        <w:color w:val="222222"/>
        <w:sz w:val="22"/>
        <w:szCs w:val="22"/>
        <w:shd w:val="clear" w:color="auto" w:fill="FFFFFF"/>
      </w:rPr>
      <w:t>—</w:t>
    </w:r>
    <w:r w:rsidR="000546F9">
      <w:rPr>
        <w:i/>
        <w:sz w:val="22"/>
        <w:szCs w:val="22"/>
      </w:rPr>
      <w:t>31 August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6D58F44D" w14:textId="3D291B88"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B064625A"/>
    <w:lvl w:ilvl="0" w:tplc="97620AD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D3B45F6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1325474456">
    <w:abstractNumId w:val="7"/>
  </w:num>
  <w:num w:numId="20" w16cid:durableId="49966560">
    <w:abstractNumId w:val="6"/>
  </w:num>
  <w:num w:numId="21" w16cid:durableId="1078987382">
    <w:abstractNumId w:val="5"/>
  </w:num>
  <w:num w:numId="22" w16cid:durableId="580991794">
    <w:abstractNumId w:val="5"/>
    <w:lvlOverride w:ilvl="0">
      <w:startOverride w:val="1"/>
    </w:lvlOverride>
  </w:num>
  <w:num w:numId="23" w16cid:durableId="167923204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5742675">
    <w:abstractNumId w:val="7"/>
  </w:num>
  <w:num w:numId="25" w16cid:durableId="232815922">
    <w:abstractNumId w:val="5"/>
  </w:num>
  <w:num w:numId="26" w16cid:durableId="1693679044">
    <w:abstractNumId w:val="5"/>
  </w:num>
  <w:num w:numId="27" w16cid:durableId="771584293">
    <w:abstractNumId w:val="5"/>
    <w:lvlOverride w:ilvl="0">
      <w:startOverride w:val="1"/>
    </w:lvlOverride>
  </w:num>
  <w:num w:numId="28" w16cid:durableId="1553152281">
    <w:abstractNumId w:val="5"/>
    <w:lvlOverride w:ilvl="0">
      <w:startOverride w:val="1"/>
    </w:lvlOverride>
  </w:num>
  <w:num w:numId="29" w16cid:durableId="1911038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24197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6685891">
    <w:abstractNumId w:val="5"/>
    <w:lvlOverride w:ilvl="0">
      <w:startOverride w:val="1"/>
    </w:lvlOverride>
  </w:num>
  <w:num w:numId="32" w16cid:durableId="1721242838">
    <w:abstractNumId w:val="5"/>
  </w:num>
  <w:num w:numId="33" w16cid:durableId="859702912">
    <w:abstractNumId w:val="5"/>
  </w:num>
  <w:num w:numId="34" w16cid:durableId="1294166746">
    <w:abstractNumId w:val="5"/>
  </w:num>
  <w:num w:numId="35" w16cid:durableId="1108349350">
    <w:abstractNumId w:val="5"/>
  </w:num>
  <w:num w:numId="36" w16cid:durableId="2119327154">
    <w:abstractNumId w:val="5"/>
    <w:lvlOverride w:ilvl="0">
      <w:startOverride w:val="1"/>
    </w:lvlOverride>
  </w:num>
  <w:num w:numId="37" w16cid:durableId="330328877">
    <w:abstractNumId w:val="5"/>
    <w:lvlOverride w:ilvl="0">
      <w:startOverride w:val="1"/>
    </w:lvlOverride>
  </w:num>
  <w:num w:numId="38" w16cid:durableId="77334381">
    <w:abstractNumId w:val="5"/>
    <w:lvlOverride w:ilvl="0">
      <w:startOverride w:val="1"/>
    </w:lvlOverride>
  </w:num>
  <w:num w:numId="39" w16cid:durableId="754592741">
    <w:abstractNumId w:val="5"/>
    <w:lvlOverride w:ilvl="0">
      <w:startOverride w:val="1"/>
    </w:lvlOverride>
  </w:num>
  <w:num w:numId="40" w16cid:durableId="50659643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7321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98"/>
    <w:rsid w:val="000039DA"/>
    <w:rsid w:val="000453A9"/>
    <w:rsid w:val="000546F9"/>
    <w:rsid w:val="00072392"/>
    <w:rsid w:val="000A5BA3"/>
    <w:rsid w:val="000D7A71"/>
    <w:rsid w:val="000F3D35"/>
    <w:rsid w:val="000F4792"/>
    <w:rsid w:val="001008B4"/>
    <w:rsid w:val="00101FF4"/>
    <w:rsid w:val="00102000"/>
    <w:rsid w:val="00146EA1"/>
    <w:rsid w:val="00163B8E"/>
    <w:rsid w:val="001826BD"/>
    <w:rsid w:val="00186675"/>
    <w:rsid w:val="001936F8"/>
    <w:rsid w:val="001A6D33"/>
    <w:rsid w:val="001D5020"/>
    <w:rsid w:val="002177D5"/>
    <w:rsid w:val="00217FFD"/>
    <w:rsid w:val="00234A55"/>
    <w:rsid w:val="002514C2"/>
    <w:rsid w:val="00257A7C"/>
    <w:rsid w:val="00262E62"/>
    <w:rsid w:val="002C056A"/>
    <w:rsid w:val="002F18EF"/>
    <w:rsid w:val="00352B31"/>
    <w:rsid w:val="00352FBA"/>
    <w:rsid w:val="0036091F"/>
    <w:rsid w:val="003912EC"/>
    <w:rsid w:val="003932B5"/>
    <w:rsid w:val="003971DF"/>
    <w:rsid w:val="003A023C"/>
    <w:rsid w:val="003B41A8"/>
    <w:rsid w:val="003E619B"/>
    <w:rsid w:val="00432F9E"/>
    <w:rsid w:val="00433AD0"/>
    <w:rsid w:val="00463788"/>
    <w:rsid w:val="004644D9"/>
    <w:rsid w:val="00476347"/>
    <w:rsid w:val="00490D0E"/>
    <w:rsid w:val="004D5174"/>
    <w:rsid w:val="004E1770"/>
    <w:rsid w:val="004E3AFD"/>
    <w:rsid w:val="004E4771"/>
    <w:rsid w:val="004F1D14"/>
    <w:rsid w:val="00525EF7"/>
    <w:rsid w:val="005B00AB"/>
    <w:rsid w:val="005C1AEA"/>
    <w:rsid w:val="005D5120"/>
    <w:rsid w:val="005F08C7"/>
    <w:rsid w:val="005F3E5B"/>
    <w:rsid w:val="005F7EE2"/>
    <w:rsid w:val="0060380C"/>
    <w:rsid w:val="00622D21"/>
    <w:rsid w:val="00643B67"/>
    <w:rsid w:val="006521F5"/>
    <w:rsid w:val="006628C0"/>
    <w:rsid w:val="00666E52"/>
    <w:rsid w:val="0068150B"/>
    <w:rsid w:val="006C5616"/>
    <w:rsid w:val="006D7183"/>
    <w:rsid w:val="00722D82"/>
    <w:rsid w:val="00741F6B"/>
    <w:rsid w:val="00746925"/>
    <w:rsid w:val="0075625A"/>
    <w:rsid w:val="00764B90"/>
    <w:rsid w:val="00776308"/>
    <w:rsid w:val="007877B3"/>
    <w:rsid w:val="0081083C"/>
    <w:rsid w:val="00851F45"/>
    <w:rsid w:val="00855B6D"/>
    <w:rsid w:val="008631B4"/>
    <w:rsid w:val="00895FDC"/>
    <w:rsid w:val="008A12C6"/>
    <w:rsid w:val="008C6FA1"/>
    <w:rsid w:val="008D522D"/>
    <w:rsid w:val="00913DF5"/>
    <w:rsid w:val="0091670C"/>
    <w:rsid w:val="009268D8"/>
    <w:rsid w:val="00952113"/>
    <w:rsid w:val="009C1411"/>
    <w:rsid w:val="009E5624"/>
    <w:rsid w:val="009F31F9"/>
    <w:rsid w:val="00A273E2"/>
    <w:rsid w:val="00A45A1A"/>
    <w:rsid w:val="00A70017"/>
    <w:rsid w:val="00A8393E"/>
    <w:rsid w:val="00A853AE"/>
    <w:rsid w:val="00A85BE5"/>
    <w:rsid w:val="00AC44D6"/>
    <w:rsid w:val="00AF3C23"/>
    <w:rsid w:val="00B10F05"/>
    <w:rsid w:val="00B21DE8"/>
    <w:rsid w:val="00B22369"/>
    <w:rsid w:val="00B766B9"/>
    <w:rsid w:val="00B974F1"/>
    <w:rsid w:val="00BA1B06"/>
    <w:rsid w:val="00BC2DC5"/>
    <w:rsid w:val="00BD03E1"/>
    <w:rsid w:val="00BE0513"/>
    <w:rsid w:val="00BF2998"/>
    <w:rsid w:val="00C11F82"/>
    <w:rsid w:val="00C173D3"/>
    <w:rsid w:val="00C21613"/>
    <w:rsid w:val="00C2735F"/>
    <w:rsid w:val="00C34212"/>
    <w:rsid w:val="00C721B6"/>
    <w:rsid w:val="00C72E74"/>
    <w:rsid w:val="00C74281"/>
    <w:rsid w:val="00C757CD"/>
    <w:rsid w:val="00C83062"/>
    <w:rsid w:val="00CF412F"/>
    <w:rsid w:val="00D35926"/>
    <w:rsid w:val="00D74B53"/>
    <w:rsid w:val="00DF3BE5"/>
    <w:rsid w:val="00E0769E"/>
    <w:rsid w:val="00E45481"/>
    <w:rsid w:val="00E50CFA"/>
    <w:rsid w:val="00ED0089"/>
    <w:rsid w:val="00ED6A60"/>
    <w:rsid w:val="00F23479"/>
    <w:rsid w:val="00F608C7"/>
    <w:rsid w:val="00F61822"/>
    <w:rsid w:val="00F62370"/>
    <w:rsid w:val="00F84737"/>
    <w:rsid w:val="00F85CD4"/>
    <w:rsid w:val="00FC77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BD7A63F"/>
  <w15:chartTrackingRefBased/>
  <w15:docId w15:val="{43BC0297-A4F4-4795-BEBF-1669E391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9"/>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0039DA"/>
    <w:pPr>
      <w:numPr>
        <w:numId w:val="7"/>
      </w:numPr>
      <w:tabs>
        <w:tab w:val="left" w:pos="2552"/>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F23479"/>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F23479"/>
    <w:rPr>
      <w:rFonts w:ascii="Calibri" w:eastAsia="Times New Roman" w:hAnsi="Calibri" w:cs="Times New Roman"/>
      <w:sz w:val="24"/>
      <w:szCs w:val="20"/>
    </w:rPr>
  </w:style>
  <w:style w:type="paragraph" w:customStyle="1" w:styleId="direction">
    <w:name w:val="direction"/>
    <w:basedOn w:val="Normal"/>
    <w:next w:val="Normal"/>
    <w:rsid w:val="00C34212"/>
    <w:pPr>
      <w:keepNext/>
      <w:spacing w:before="140"/>
      <w:ind w:left="1100"/>
      <w:jc w:val="both"/>
    </w:pPr>
    <w:rPr>
      <w:rFonts w:ascii="Times New Roman" w:hAnsi="Times New Roman"/>
      <w:i/>
      <w:lang w:val="en-AU" w:eastAsia="en-US"/>
    </w:rPr>
  </w:style>
  <w:style w:type="paragraph" w:customStyle="1" w:styleId="IH5Sec">
    <w:name w:val="I H5 Sec"/>
    <w:basedOn w:val="Normal"/>
    <w:next w:val="Normal"/>
    <w:rsid w:val="00C34212"/>
    <w:pPr>
      <w:keepNext/>
      <w:tabs>
        <w:tab w:val="left" w:pos="1100"/>
      </w:tabs>
      <w:spacing w:before="240"/>
      <w:ind w:left="1100" w:hanging="1100"/>
    </w:pPr>
    <w:rPr>
      <w:rFonts w:ascii="Arial" w:hAnsi="Arial"/>
      <w:b/>
      <w:lang w:val="en-AU" w:eastAsia="en-US"/>
    </w:rPr>
  </w:style>
  <w:style w:type="character" w:customStyle="1" w:styleId="charItals">
    <w:name w:val="charItals"/>
    <w:basedOn w:val="DefaultParagraphFont"/>
    <w:rsid w:val="00C34212"/>
    <w:rPr>
      <w:i/>
    </w:rPr>
  </w:style>
  <w:style w:type="paragraph" w:customStyle="1" w:styleId="AH3sec">
    <w:name w:val="A H3 sec"/>
    <w:basedOn w:val="Normal"/>
    <w:next w:val="direction"/>
    <w:rsid w:val="00C34212"/>
    <w:pPr>
      <w:keepNext/>
      <w:keepLines/>
      <w:numPr>
        <w:numId w:val="20"/>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TableText10">
    <w:name w:val="TableText10"/>
    <w:basedOn w:val="Normal"/>
    <w:rsid w:val="00C34212"/>
    <w:pPr>
      <w:spacing w:before="60" w:after="60"/>
    </w:pPr>
    <w:rPr>
      <w:rFonts w:ascii="Times New Roman" w:hAnsi="Times New Roman"/>
      <w:sz w:val="20"/>
      <w:lang w:val="en-AU" w:eastAsia="en-US"/>
    </w:rPr>
  </w:style>
  <w:style w:type="paragraph" w:styleId="ListParagraph">
    <w:name w:val="List Paragraph"/>
    <w:basedOn w:val="Normal"/>
    <w:uiPriority w:val="34"/>
    <w:qFormat/>
    <w:rsid w:val="00A85BE5"/>
    <w:pPr>
      <w:ind w:left="720"/>
      <w:contextualSpacing/>
    </w:pPr>
  </w:style>
  <w:style w:type="character" w:styleId="UnresolvedMention">
    <w:name w:val="Unresolved Mention"/>
    <w:basedOn w:val="DefaultParagraphFont"/>
    <w:uiPriority w:val="99"/>
    <w:semiHidden/>
    <w:unhideWhenUsed/>
    <w:rsid w:val="004E3AFD"/>
    <w:rPr>
      <w:color w:val="605E5C"/>
      <w:shd w:val="clear" w:color="auto" w:fill="E1DFDD"/>
    </w:rPr>
  </w:style>
  <w:style w:type="character" w:styleId="FollowedHyperlink">
    <w:name w:val="FollowedHyperlink"/>
    <w:basedOn w:val="DefaultParagraphFont"/>
    <w:uiPriority w:val="99"/>
    <w:semiHidden/>
    <w:unhideWhenUsed/>
    <w:rsid w:val="004E3AFD"/>
    <w:rPr>
      <w:color w:val="954F72" w:themeColor="followedHyperlink"/>
      <w:u w:val="single"/>
    </w:rPr>
  </w:style>
  <w:style w:type="paragraph" w:styleId="Index1">
    <w:name w:val="index 1"/>
    <w:basedOn w:val="Normal"/>
    <w:next w:val="Normal"/>
    <w:autoRedefine/>
    <w:uiPriority w:val="99"/>
    <w:semiHidden/>
    <w:unhideWhenUsed/>
    <w:rsid w:val="00463788"/>
    <w:pPr>
      <w:ind w:left="240" w:hanging="240"/>
    </w:pPr>
  </w:style>
  <w:style w:type="paragraph" w:styleId="Index2">
    <w:name w:val="index 2"/>
    <w:basedOn w:val="Normal"/>
    <w:next w:val="Normal"/>
    <w:autoRedefine/>
    <w:uiPriority w:val="99"/>
    <w:semiHidden/>
    <w:unhideWhenUsed/>
    <w:rsid w:val="00463788"/>
    <w:pPr>
      <w:ind w:left="480" w:hanging="240"/>
    </w:pPr>
  </w:style>
  <w:style w:type="paragraph" w:styleId="Index3">
    <w:name w:val="index 3"/>
    <w:basedOn w:val="Normal"/>
    <w:next w:val="Normal"/>
    <w:autoRedefine/>
    <w:uiPriority w:val="99"/>
    <w:semiHidden/>
    <w:unhideWhenUsed/>
    <w:rsid w:val="00463788"/>
    <w:pPr>
      <w:ind w:left="720" w:hanging="240"/>
    </w:pPr>
  </w:style>
  <w:style w:type="paragraph" w:styleId="Index4">
    <w:name w:val="index 4"/>
    <w:basedOn w:val="Normal"/>
    <w:next w:val="Normal"/>
    <w:autoRedefine/>
    <w:uiPriority w:val="99"/>
    <w:semiHidden/>
    <w:unhideWhenUsed/>
    <w:rsid w:val="00463788"/>
    <w:pPr>
      <w:ind w:left="960" w:hanging="240"/>
    </w:pPr>
  </w:style>
  <w:style w:type="paragraph" w:styleId="Index5">
    <w:name w:val="index 5"/>
    <w:basedOn w:val="Normal"/>
    <w:next w:val="Normal"/>
    <w:autoRedefine/>
    <w:uiPriority w:val="99"/>
    <w:semiHidden/>
    <w:unhideWhenUsed/>
    <w:rsid w:val="00463788"/>
    <w:pPr>
      <w:ind w:left="1200" w:hanging="240"/>
    </w:pPr>
  </w:style>
  <w:style w:type="paragraph" w:styleId="Index6">
    <w:name w:val="index 6"/>
    <w:basedOn w:val="Normal"/>
    <w:next w:val="Normal"/>
    <w:autoRedefine/>
    <w:uiPriority w:val="99"/>
    <w:semiHidden/>
    <w:unhideWhenUsed/>
    <w:rsid w:val="00463788"/>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11</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2023-09-07T01:47:00Z</cp:lastPrinted>
  <dcterms:created xsi:type="dcterms:W3CDTF">2023-09-11T00:29:00Z</dcterms:created>
  <dcterms:modified xsi:type="dcterms:W3CDTF">2023-09-11T00:29:00Z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