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F4BD" w14:textId="15CFD4C4" w:rsidR="00F168BF" w:rsidRPr="00F168BF" w:rsidRDefault="00F168BF" w:rsidP="00F168BF">
      <w:pPr>
        <w:jc w:val="center"/>
        <w:rPr>
          <w:rFonts w:ascii="Times New Roman" w:hAnsi="Times New Roman"/>
          <w:b/>
          <w:bCs/>
          <w:lang w:val="en-AU"/>
        </w:rPr>
      </w:pPr>
      <w:r w:rsidRPr="00F168BF">
        <w:rPr>
          <w:rFonts w:ascii="Times New Roman" w:hAnsi="Times New Roman"/>
          <w:b/>
          <w:bCs/>
          <w:noProof/>
          <w:lang w:val="en-AU"/>
        </w:rPr>
        <w:drawing>
          <wp:inline distT="0" distB="0" distL="0" distR="0" wp14:anchorId="3C3C63B6" wp14:editId="5283653E">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ED2DA3E" w14:textId="77777777" w:rsidR="00F168BF" w:rsidRPr="00F168BF" w:rsidRDefault="00F168BF" w:rsidP="00F168BF">
      <w:pPr>
        <w:keepNext/>
        <w:keepLines/>
        <w:spacing w:before="320"/>
        <w:jc w:val="center"/>
        <w:rPr>
          <w:rFonts w:ascii="Calibri" w:hAnsi="Calibri"/>
          <w:b/>
          <w:bCs/>
          <w:sz w:val="32"/>
          <w:szCs w:val="32"/>
          <w:lang w:val="en-AU"/>
        </w:rPr>
      </w:pPr>
      <w:r w:rsidRPr="00F168BF">
        <w:rPr>
          <w:rFonts w:ascii="Calibri" w:hAnsi="Calibri"/>
          <w:b/>
          <w:bCs/>
          <w:sz w:val="32"/>
          <w:szCs w:val="32"/>
          <w:lang w:val="en-AU"/>
        </w:rPr>
        <w:t>LEGISLATIVE ASSEMBLY FOR THE</w:t>
      </w:r>
    </w:p>
    <w:p w14:paraId="3A0B565D" w14:textId="77777777" w:rsidR="00F168BF" w:rsidRPr="00F168BF" w:rsidRDefault="00F168BF" w:rsidP="00F168BF">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F168BF">
            <w:rPr>
              <w:rFonts w:ascii="Calibri" w:hAnsi="Calibri"/>
              <w:b/>
              <w:bCs/>
              <w:sz w:val="32"/>
              <w:szCs w:val="32"/>
              <w:lang w:val="en-AU"/>
            </w:rPr>
            <w:t>AUSTRALIAN CAPITAL TERRITORY</w:t>
          </w:r>
        </w:smartTag>
      </w:smartTag>
    </w:p>
    <w:p w14:paraId="5FFCFF75" w14:textId="77777777" w:rsidR="00F168BF" w:rsidRPr="00F168BF" w:rsidRDefault="00F168BF" w:rsidP="00F168BF">
      <w:pPr>
        <w:spacing w:before="360"/>
        <w:jc w:val="center"/>
        <w:rPr>
          <w:rFonts w:ascii="Calibri" w:hAnsi="Calibri"/>
          <w:b/>
          <w:sz w:val="28"/>
          <w:szCs w:val="28"/>
        </w:rPr>
      </w:pPr>
      <w:r w:rsidRPr="00F168BF">
        <w:rPr>
          <w:rFonts w:ascii="Calibri" w:hAnsi="Calibri"/>
          <w:b/>
          <w:sz w:val="28"/>
          <w:szCs w:val="28"/>
        </w:rPr>
        <w:t>2020–2021–2022–2023</w:t>
      </w:r>
    </w:p>
    <w:p w14:paraId="07E104E6" w14:textId="77777777" w:rsidR="00F168BF" w:rsidRPr="00F168BF" w:rsidRDefault="00F168BF" w:rsidP="00F168BF">
      <w:pPr>
        <w:keepNext/>
        <w:keepLines/>
        <w:spacing w:before="360"/>
        <w:jc w:val="center"/>
        <w:rPr>
          <w:rFonts w:ascii="Calibri" w:hAnsi="Calibri"/>
          <w:b/>
          <w:sz w:val="40"/>
          <w:szCs w:val="40"/>
          <w:lang w:val="en-AU"/>
        </w:rPr>
      </w:pPr>
      <w:r w:rsidRPr="00F168BF">
        <w:rPr>
          <w:rFonts w:ascii="Calibri" w:hAnsi="Calibri"/>
          <w:b/>
          <w:sz w:val="40"/>
          <w:szCs w:val="40"/>
          <w:lang w:val="en-AU"/>
        </w:rPr>
        <w:t>MINUTES OF PROCEEDINGS</w:t>
      </w:r>
    </w:p>
    <w:p w14:paraId="5E85936A" w14:textId="75B86CC4" w:rsidR="00F168BF" w:rsidRPr="00F168BF" w:rsidRDefault="00F168BF" w:rsidP="00F168BF">
      <w:pPr>
        <w:spacing w:before="360"/>
        <w:jc w:val="center"/>
        <w:rPr>
          <w:rFonts w:ascii="Calibri" w:hAnsi="Calibri"/>
          <w:b/>
          <w:sz w:val="28"/>
          <w:szCs w:val="28"/>
        </w:rPr>
      </w:pPr>
      <w:r w:rsidRPr="00F168BF">
        <w:rPr>
          <w:rFonts w:ascii="Calibri" w:hAnsi="Calibri"/>
          <w:b/>
          <w:sz w:val="28"/>
          <w:szCs w:val="28"/>
        </w:rPr>
        <w:t xml:space="preserve">No </w:t>
      </w:r>
      <w:r>
        <w:rPr>
          <w:rFonts w:ascii="Calibri" w:hAnsi="Calibri"/>
          <w:b/>
          <w:sz w:val="28"/>
          <w:szCs w:val="28"/>
        </w:rPr>
        <w:t>77</w:t>
      </w:r>
    </w:p>
    <w:p w14:paraId="45753BA0" w14:textId="6AF32FAB" w:rsidR="00F168BF" w:rsidRPr="00F168BF" w:rsidRDefault="00F168BF" w:rsidP="00F168BF">
      <w:pPr>
        <w:keepNext/>
        <w:keepLines/>
        <w:spacing w:before="360"/>
        <w:jc w:val="center"/>
        <w:rPr>
          <w:rFonts w:ascii="Calibri" w:hAnsi="Calibri"/>
          <w:b/>
          <w:bCs/>
          <w:caps/>
          <w:sz w:val="28"/>
          <w:szCs w:val="28"/>
          <w:lang w:val="en-AU"/>
        </w:rPr>
      </w:pPr>
      <w:r>
        <w:rPr>
          <w:rFonts w:ascii="Calibri" w:hAnsi="Calibri"/>
          <w:b/>
          <w:bCs/>
          <w:caps/>
          <w:sz w:val="28"/>
          <w:szCs w:val="28"/>
          <w:lang w:val="en-AU"/>
        </w:rPr>
        <w:t>Thursday, 23 March 2023</w:t>
      </w:r>
    </w:p>
    <w:tbl>
      <w:tblPr>
        <w:tblW w:w="0" w:type="auto"/>
        <w:jc w:val="center"/>
        <w:tblLayout w:type="fixed"/>
        <w:tblLook w:val="0000" w:firstRow="0" w:lastRow="0" w:firstColumn="0" w:lastColumn="0" w:noHBand="0" w:noVBand="0"/>
      </w:tblPr>
      <w:tblGrid>
        <w:gridCol w:w="2452"/>
      </w:tblGrid>
      <w:tr w:rsidR="00F168BF" w:rsidRPr="00F168BF" w14:paraId="076B0755" w14:textId="77777777" w:rsidTr="00AC30CB">
        <w:trPr>
          <w:trHeight w:hRule="exact" w:val="333"/>
          <w:jc w:val="center"/>
        </w:trPr>
        <w:tc>
          <w:tcPr>
            <w:tcW w:w="2452" w:type="dxa"/>
          </w:tcPr>
          <w:p w14:paraId="3D7D351A" w14:textId="77777777" w:rsidR="00F168BF" w:rsidRPr="00F168BF" w:rsidRDefault="00F168BF" w:rsidP="00F168BF">
            <w:pPr>
              <w:rPr>
                <w:rFonts w:ascii="Times New Roman" w:hAnsi="Times New Roman"/>
                <w:color w:val="008000"/>
                <w:sz w:val="16"/>
                <w:lang w:val="en-AU"/>
              </w:rPr>
            </w:pPr>
          </w:p>
        </w:tc>
      </w:tr>
      <w:tr w:rsidR="00F168BF" w:rsidRPr="00F168BF" w14:paraId="495F8CEA" w14:textId="77777777" w:rsidTr="00AC30CB">
        <w:trPr>
          <w:trHeight w:hRule="exact" w:val="60"/>
          <w:jc w:val="center"/>
        </w:trPr>
        <w:tc>
          <w:tcPr>
            <w:tcW w:w="2452" w:type="dxa"/>
            <w:tcBorders>
              <w:top w:val="single" w:sz="8" w:space="0" w:color="000000"/>
              <w:bottom w:val="single" w:sz="4" w:space="0" w:color="000000"/>
            </w:tcBorders>
          </w:tcPr>
          <w:p w14:paraId="3004F609" w14:textId="77777777" w:rsidR="00F168BF" w:rsidRPr="00F168BF" w:rsidRDefault="00F168BF" w:rsidP="00F168BF">
            <w:pPr>
              <w:rPr>
                <w:rFonts w:ascii="Times New Roman" w:hAnsi="Times New Roman"/>
                <w:color w:val="008000"/>
                <w:sz w:val="16"/>
                <w:lang w:val="en-AU"/>
              </w:rPr>
            </w:pPr>
          </w:p>
        </w:tc>
      </w:tr>
      <w:tr w:rsidR="00F168BF" w:rsidRPr="00F168BF" w14:paraId="307BFDFB" w14:textId="77777777" w:rsidTr="00AC30CB">
        <w:trPr>
          <w:trHeight w:hRule="exact" w:val="200"/>
          <w:jc w:val="center"/>
        </w:trPr>
        <w:tc>
          <w:tcPr>
            <w:tcW w:w="2452" w:type="dxa"/>
          </w:tcPr>
          <w:p w14:paraId="71ADB815" w14:textId="77777777" w:rsidR="00F168BF" w:rsidRPr="00F168BF" w:rsidRDefault="00F168BF" w:rsidP="00F168BF">
            <w:pPr>
              <w:rPr>
                <w:rFonts w:ascii="Times New Roman" w:hAnsi="Times New Roman"/>
                <w:color w:val="008000"/>
                <w:sz w:val="16"/>
                <w:lang w:val="en-AU"/>
              </w:rPr>
            </w:pPr>
          </w:p>
        </w:tc>
      </w:tr>
    </w:tbl>
    <w:p w14:paraId="29D48082" w14:textId="31EB6B36" w:rsidR="00F168BF" w:rsidRPr="00F168BF" w:rsidRDefault="00F168BF" w:rsidP="00F168BF">
      <w:pPr>
        <w:keepNext/>
        <w:keepLines/>
        <w:tabs>
          <w:tab w:val="right" w:pos="339"/>
          <w:tab w:val="left" w:pos="720"/>
        </w:tabs>
        <w:spacing w:before="240"/>
        <w:ind w:left="720" w:hanging="720"/>
        <w:jc w:val="both"/>
        <w:rPr>
          <w:rFonts w:ascii="Calibri" w:hAnsi="Calibri"/>
          <w:bCs/>
          <w:lang w:val="en-AU"/>
        </w:rPr>
      </w:pPr>
      <w:r w:rsidRPr="00F168BF">
        <w:rPr>
          <w:rFonts w:ascii="Calibri" w:hAnsi="Calibri"/>
        </w:rPr>
        <w:tab/>
      </w:r>
      <w:r w:rsidR="00746504">
        <w:rPr>
          <w:rFonts w:ascii="Calibri" w:hAnsi="Calibri"/>
          <w:b/>
          <w:bCs/>
        </w:rPr>
        <w:fldChar w:fldCharType="begin"/>
      </w:r>
      <w:r w:rsidR="00746504">
        <w:rPr>
          <w:rFonts w:ascii="Calibri" w:hAnsi="Calibri"/>
          <w:b/>
          <w:bCs/>
        </w:rPr>
        <w:instrText xml:space="preserve"> SEQ A \* MERGEFORMAT </w:instrText>
      </w:r>
      <w:r w:rsidR="00746504">
        <w:rPr>
          <w:rFonts w:ascii="Calibri" w:hAnsi="Calibri"/>
          <w:b/>
          <w:bCs/>
        </w:rPr>
        <w:fldChar w:fldCharType="separate"/>
      </w:r>
      <w:r w:rsidR="00BC2DF4">
        <w:rPr>
          <w:rFonts w:ascii="Calibri" w:hAnsi="Calibri"/>
          <w:b/>
          <w:bCs/>
          <w:noProof/>
        </w:rPr>
        <w:t>1</w:t>
      </w:r>
      <w:r w:rsidR="00746504">
        <w:rPr>
          <w:rFonts w:ascii="Calibri" w:hAnsi="Calibri"/>
          <w:b/>
          <w:bCs/>
        </w:rPr>
        <w:fldChar w:fldCharType="end"/>
      </w:r>
      <w:r w:rsidRPr="00F168BF">
        <w:rPr>
          <w:rFonts w:ascii="Calibri" w:hAnsi="Calibri"/>
        </w:rPr>
        <w:tab/>
      </w:r>
      <w:r w:rsidRPr="00F168BF">
        <w:rPr>
          <w:rFonts w:ascii="Calibri" w:hAnsi="Calibri"/>
          <w:bCs/>
          <w:lang w:val="en-AU"/>
        </w:rPr>
        <w:t xml:space="preserve">The Assembly met at 10 am, pursuant to adjournment.  The </w:t>
      </w:r>
      <w:r>
        <w:rPr>
          <w:rFonts w:ascii="Calibri" w:hAnsi="Calibri"/>
          <w:bCs/>
          <w:lang w:val="en-AU"/>
        </w:rPr>
        <w:t xml:space="preserve">Acting </w:t>
      </w:r>
      <w:r w:rsidRPr="00F168BF">
        <w:rPr>
          <w:rFonts w:ascii="Calibri" w:hAnsi="Calibri"/>
          <w:bCs/>
          <w:lang w:val="en-AU"/>
        </w:rPr>
        <w:t xml:space="preserve">Speaker </w:t>
      </w:r>
      <w:r w:rsidRPr="00F168BF">
        <w:rPr>
          <w:rFonts w:ascii="Calibri" w:hAnsi="Calibri"/>
          <w:bCs/>
        </w:rPr>
        <w:t>(</w:t>
      </w:r>
      <w:r>
        <w:rPr>
          <w:rFonts w:ascii="Calibri" w:hAnsi="Calibri"/>
          <w:bCs/>
        </w:rPr>
        <w:t>Mr Parton</w:t>
      </w:r>
      <w:r w:rsidRPr="00F168BF">
        <w:rPr>
          <w:rFonts w:ascii="Calibri" w:hAnsi="Calibri"/>
          <w:bCs/>
        </w:rPr>
        <w:t>)</w:t>
      </w:r>
      <w:r w:rsidRPr="00F168BF">
        <w:rPr>
          <w:rFonts w:ascii="Calibri" w:hAnsi="Calibri"/>
          <w:bCs/>
          <w:lang w:val="en-AU"/>
        </w:rPr>
        <w:t xml:space="preserve"> took the Chair and made the following acknowledgement of country in the Ngunnawal language:</w:t>
      </w:r>
    </w:p>
    <w:p w14:paraId="5852CE19" w14:textId="77777777" w:rsidR="00F168BF" w:rsidRPr="00F168BF" w:rsidRDefault="00F168BF" w:rsidP="00F168BF">
      <w:pPr>
        <w:spacing w:before="120"/>
        <w:ind w:left="864"/>
        <w:jc w:val="both"/>
        <w:rPr>
          <w:rFonts w:ascii="Calibri" w:hAnsi="Calibri"/>
          <w:lang w:val="en-AU"/>
        </w:rPr>
      </w:pPr>
      <w:r w:rsidRPr="00F168BF">
        <w:rPr>
          <w:rFonts w:ascii="Calibri" w:hAnsi="Calibri"/>
          <w:lang w:val="en-AU"/>
        </w:rPr>
        <w:t>Dhawura nguna, dhawura Ngunnawal.</w:t>
      </w:r>
    </w:p>
    <w:p w14:paraId="7BB96ADF" w14:textId="77777777" w:rsidR="00F168BF" w:rsidRPr="00F168BF" w:rsidRDefault="00F168BF" w:rsidP="00F168BF">
      <w:pPr>
        <w:spacing w:before="40"/>
        <w:ind w:left="864"/>
        <w:jc w:val="both"/>
        <w:rPr>
          <w:rFonts w:ascii="Calibri" w:hAnsi="Calibri"/>
          <w:lang w:val="en-AU"/>
        </w:rPr>
      </w:pPr>
      <w:r w:rsidRPr="00F168BF">
        <w:rPr>
          <w:rFonts w:ascii="Calibri" w:hAnsi="Calibri"/>
          <w:lang w:val="en-AU"/>
        </w:rPr>
        <w:t>Yanggu ngalawiri dhunimanyin Ngunnawalwari dhawurawari.</w:t>
      </w:r>
    </w:p>
    <w:p w14:paraId="1345EC65" w14:textId="77777777" w:rsidR="00F168BF" w:rsidRPr="00F168BF" w:rsidRDefault="00F168BF" w:rsidP="00F168BF">
      <w:pPr>
        <w:spacing w:before="40"/>
        <w:ind w:left="864"/>
        <w:jc w:val="both"/>
        <w:rPr>
          <w:rFonts w:ascii="Calibri" w:hAnsi="Calibri"/>
          <w:lang w:val="en-AU"/>
        </w:rPr>
      </w:pPr>
      <w:r w:rsidRPr="00F168BF">
        <w:rPr>
          <w:rFonts w:ascii="Calibri" w:hAnsi="Calibri"/>
          <w:lang w:val="en-AU"/>
        </w:rPr>
        <w:t>Nginggada Dindi wanggiralidjinyin.</w:t>
      </w:r>
    </w:p>
    <w:p w14:paraId="7C8A8A12" w14:textId="77777777" w:rsidR="00F168BF" w:rsidRPr="00F168BF" w:rsidRDefault="00F168BF" w:rsidP="00F168BF">
      <w:pPr>
        <w:spacing w:before="120"/>
        <w:ind w:left="864"/>
        <w:jc w:val="both"/>
        <w:rPr>
          <w:rFonts w:ascii="Calibri" w:hAnsi="Calibri"/>
          <w:i/>
          <w:lang w:val="en-AU"/>
        </w:rPr>
      </w:pPr>
      <w:r w:rsidRPr="00F168BF">
        <w:rPr>
          <w:rFonts w:ascii="Calibri" w:hAnsi="Calibri"/>
          <w:i/>
          <w:lang w:val="en-AU"/>
        </w:rPr>
        <w:t>This is Ngunnawal country.</w:t>
      </w:r>
    </w:p>
    <w:p w14:paraId="69DFDB42" w14:textId="77777777" w:rsidR="00F168BF" w:rsidRPr="00F168BF" w:rsidRDefault="00F168BF" w:rsidP="00F168BF">
      <w:pPr>
        <w:spacing w:before="40"/>
        <w:ind w:left="864"/>
        <w:jc w:val="both"/>
        <w:rPr>
          <w:rFonts w:ascii="Calibri" w:hAnsi="Calibri"/>
          <w:i/>
          <w:lang w:val="en-AU"/>
        </w:rPr>
      </w:pPr>
      <w:r w:rsidRPr="00F168BF">
        <w:rPr>
          <w:rFonts w:ascii="Calibri" w:hAnsi="Calibri"/>
          <w:i/>
          <w:lang w:val="en-AU"/>
        </w:rPr>
        <w:t>Today we are all meeting on Ngunnawal country.</w:t>
      </w:r>
    </w:p>
    <w:p w14:paraId="4BEB6398" w14:textId="77777777" w:rsidR="00F168BF" w:rsidRPr="00F168BF" w:rsidRDefault="00F168BF" w:rsidP="00F168BF">
      <w:pPr>
        <w:spacing w:before="40"/>
        <w:ind w:left="864"/>
        <w:jc w:val="both"/>
        <w:rPr>
          <w:rFonts w:ascii="Calibri" w:hAnsi="Calibri"/>
          <w:i/>
          <w:lang w:val="en-AU"/>
        </w:rPr>
      </w:pPr>
      <w:r w:rsidRPr="00F168BF">
        <w:rPr>
          <w:rFonts w:ascii="Calibri" w:hAnsi="Calibri"/>
          <w:i/>
          <w:lang w:val="en-AU"/>
        </w:rPr>
        <w:t>We always pay respect to Elders, female and male.</w:t>
      </w:r>
    </w:p>
    <w:p w14:paraId="20589849" w14:textId="4A704F66" w:rsidR="00F168BF" w:rsidRPr="00F168BF" w:rsidRDefault="00F168BF" w:rsidP="00F168BF">
      <w:pPr>
        <w:spacing w:before="120"/>
        <w:ind w:left="720"/>
        <w:jc w:val="both"/>
        <w:rPr>
          <w:rFonts w:ascii="Calibri" w:hAnsi="Calibri"/>
          <w:lang w:val="en-AU"/>
        </w:rPr>
      </w:pPr>
      <w:r w:rsidRPr="00F168BF">
        <w:rPr>
          <w:rFonts w:ascii="Calibri" w:hAnsi="Calibri"/>
          <w:lang w:val="en-AU"/>
        </w:rPr>
        <w:t xml:space="preserve">The </w:t>
      </w:r>
      <w:r>
        <w:rPr>
          <w:rFonts w:ascii="Calibri" w:hAnsi="Calibri"/>
          <w:lang w:val="en-AU"/>
        </w:rPr>
        <w:t xml:space="preserve">Acting </w:t>
      </w:r>
      <w:r w:rsidRPr="00F168BF">
        <w:rPr>
          <w:rFonts w:ascii="Calibri" w:hAnsi="Calibri"/>
          <w:lang w:val="en-AU"/>
        </w:rPr>
        <w:t>Speaker asked Members to stand in silence and pray or reflect on their responsibilities to the people of the Australian Capital Territory.</w:t>
      </w:r>
    </w:p>
    <w:p w14:paraId="543BF01D" w14:textId="60E31ADB" w:rsidR="00AB588F" w:rsidRPr="00AB588F" w:rsidRDefault="00AB588F" w:rsidP="00AB588F">
      <w:pPr>
        <w:keepNext/>
        <w:keepLines/>
        <w:tabs>
          <w:tab w:val="right" w:pos="339"/>
          <w:tab w:val="left" w:pos="720"/>
        </w:tabs>
        <w:spacing w:before="240"/>
        <w:ind w:left="720" w:hanging="720"/>
        <w:rPr>
          <w:rFonts w:ascii="Calibri" w:hAnsi="Calibri"/>
          <w:b/>
          <w:caps/>
        </w:rPr>
      </w:pPr>
      <w:r w:rsidRPr="00AB588F">
        <w:rPr>
          <w:rFonts w:ascii="Calibri" w:hAnsi="Calibri"/>
          <w:b/>
          <w:caps/>
        </w:rPr>
        <w:tab/>
      </w:r>
      <w:r w:rsidR="00746504">
        <w:rPr>
          <w:rFonts w:ascii="Calibri" w:hAnsi="Calibri"/>
          <w:b/>
          <w:bCs/>
          <w:caps/>
        </w:rPr>
        <w:fldChar w:fldCharType="begin"/>
      </w:r>
      <w:r w:rsidR="00746504">
        <w:rPr>
          <w:rFonts w:ascii="Calibri" w:hAnsi="Calibri"/>
          <w:b/>
          <w:bCs/>
          <w:caps/>
        </w:rPr>
        <w:instrText xml:space="preserve"> SEQ A \* MERGEFORMAT </w:instrText>
      </w:r>
      <w:r w:rsidR="00746504">
        <w:rPr>
          <w:rFonts w:ascii="Calibri" w:hAnsi="Calibri"/>
          <w:b/>
          <w:bCs/>
          <w:caps/>
        </w:rPr>
        <w:fldChar w:fldCharType="separate"/>
      </w:r>
      <w:r w:rsidR="00BC2DF4">
        <w:rPr>
          <w:rFonts w:ascii="Calibri" w:hAnsi="Calibri"/>
          <w:b/>
          <w:bCs/>
          <w:caps/>
          <w:noProof/>
        </w:rPr>
        <w:t>2</w:t>
      </w:r>
      <w:r w:rsidR="00746504">
        <w:rPr>
          <w:rFonts w:ascii="Calibri" w:hAnsi="Calibri"/>
          <w:b/>
          <w:bCs/>
          <w:caps/>
        </w:rPr>
        <w:fldChar w:fldCharType="end"/>
      </w:r>
      <w:r w:rsidRPr="00AB588F">
        <w:rPr>
          <w:rFonts w:ascii="Calibri" w:hAnsi="Calibri"/>
          <w:b/>
          <w:caps/>
        </w:rPr>
        <w:tab/>
        <w:t>LEAVE OF ABSENCE TO MEMBER</w:t>
      </w:r>
    </w:p>
    <w:p w14:paraId="1A776D8B" w14:textId="0C921B6C" w:rsidR="00AB588F" w:rsidRPr="00AB588F" w:rsidRDefault="00AB588F" w:rsidP="00AB588F">
      <w:pPr>
        <w:tabs>
          <w:tab w:val="left" w:pos="1197"/>
          <w:tab w:val="left" w:pos="1767"/>
        </w:tabs>
        <w:spacing w:before="120"/>
        <w:ind w:left="720"/>
        <w:rPr>
          <w:rFonts w:ascii="Calibri" w:hAnsi="Calibri"/>
          <w:lang w:val="en-AU"/>
        </w:rPr>
      </w:pPr>
      <w:r>
        <w:rPr>
          <w:rFonts w:ascii="Calibri" w:hAnsi="Calibri"/>
          <w:lang w:val="en-AU"/>
        </w:rPr>
        <w:t>Mr Braddock</w:t>
      </w:r>
      <w:r w:rsidRPr="00AB588F">
        <w:rPr>
          <w:rFonts w:ascii="Calibri" w:hAnsi="Calibri"/>
          <w:lang w:val="en-AU"/>
        </w:rPr>
        <w:t xml:space="preserve"> moved—That leave of absence be granted to </w:t>
      </w:r>
      <w:r>
        <w:rPr>
          <w:rFonts w:ascii="Calibri" w:hAnsi="Calibri"/>
          <w:lang w:val="en-AU"/>
        </w:rPr>
        <w:t>Ms Clay</w:t>
      </w:r>
      <w:r w:rsidRPr="00AB588F">
        <w:rPr>
          <w:rFonts w:ascii="Calibri" w:hAnsi="Calibri"/>
          <w:lang w:val="en-AU"/>
        </w:rPr>
        <w:t xml:space="preserve"> for this sitting due to </w:t>
      </w:r>
      <w:r>
        <w:rPr>
          <w:rFonts w:ascii="Calibri" w:hAnsi="Calibri"/>
          <w:lang w:val="en-AU"/>
        </w:rPr>
        <w:t>personal reasons</w:t>
      </w:r>
      <w:r w:rsidRPr="00AB588F">
        <w:rPr>
          <w:rFonts w:ascii="Calibri" w:hAnsi="Calibri"/>
          <w:lang w:val="en-AU"/>
        </w:rPr>
        <w:t>.</w:t>
      </w:r>
    </w:p>
    <w:p w14:paraId="72B21B46" w14:textId="77777777" w:rsidR="00AB588F" w:rsidRPr="00AB588F" w:rsidRDefault="00AB588F" w:rsidP="00AB588F">
      <w:pPr>
        <w:tabs>
          <w:tab w:val="left" w:pos="1197"/>
          <w:tab w:val="left" w:pos="1767"/>
        </w:tabs>
        <w:spacing w:before="120"/>
        <w:ind w:left="720"/>
        <w:rPr>
          <w:rFonts w:ascii="Calibri" w:hAnsi="Calibri"/>
          <w:lang w:val="en-AU"/>
        </w:rPr>
      </w:pPr>
      <w:r w:rsidRPr="00AB588F">
        <w:rPr>
          <w:rFonts w:ascii="Calibri" w:hAnsi="Calibri"/>
          <w:lang w:val="en-AU"/>
        </w:rPr>
        <w:t>Question—put and passed.</w:t>
      </w:r>
    </w:p>
    <w:p w14:paraId="45BB24FA" w14:textId="69734BBA" w:rsidR="00AB588F" w:rsidRPr="00AB588F" w:rsidRDefault="00AB588F" w:rsidP="00AB588F">
      <w:pPr>
        <w:keepNext/>
        <w:keepLines/>
        <w:tabs>
          <w:tab w:val="right" w:pos="339"/>
          <w:tab w:val="left" w:pos="720"/>
        </w:tabs>
        <w:spacing w:before="240"/>
        <w:ind w:left="720" w:hanging="720"/>
        <w:rPr>
          <w:rFonts w:ascii="Calibri" w:hAnsi="Calibri"/>
          <w:b/>
          <w:caps/>
        </w:rPr>
      </w:pPr>
      <w:r w:rsidRPr="00AB588F">
        <w:rPr>
          <w:rFonts w:ascii="Calibri" w:hAnsi="Calibri"/>
          <w:b/>
          <w:caps/>
        </w:rPr>
        <w:tab/>
      </w:r>
      <w:r w:rsidR="00746504">
        <w:rPr>
          <w:rFonts w:ascii="Calibri" w:hAnsi="Calibri"/>
          <w:b/>
          <w:bCs/>
          <w:caps/>
        </w:rPr>
        <w:fldChar w:fldCharType="begin"/>
      </w:r>
      <w:r w:rsidR="00746504">
        <w:rPr>
          <w:rFonts w:ascii="Calibri" w:hAnsi="Calibri"/>
          <w:b/>
          <w:bCs/>
          <w:caps/>
        </w:rPr>
        <w:instrText xml:space="preserve"> SEQ A \* MERGEFORMAT </w:instrText>
      </w:r>
      <w:r w:rsidR="00746504">
        <w:rPr>
          <w:rFonts w:ascii="Calibri" w:hAnsi="Calibri"/>
          <w:b/>
          <w:bCs/>
          <w:caps/>
        </w:rPr>
        <w:fldChar w:fldCharType="separate"/>
      </w:r>
      <w:r w:rsidR="00BC2DF4">
        <w:rPr>
          <w:rFonts w:ascii="Calibri" w:hAnsi="Calibri"/>
          <w:b/>
          <w:bCs/>
          <w:caps/>
          <w:noProof/>
        </w:rPr>
        <w:t>3</w:t>
      </w:r>
      <w:r w:rsidR="00746504">
        <w:rPr>
          <w:rFonts w:ascii="Calibri" w:hAnsi="Calibri"/>
          <w:b/>
          <w:bCs/>
          <w:caps/>
        </w:rPr>
        <w:fldChar w:fldCharType="end"/>
      </w:r>
      <w:r w:rsidRPr="00AB588F">
        <w:rPr>
          <w:rFonts w:ascii="Calibri" w:hAnsi="Calibri"/>
          <w:b/>
          <w:caps/>
        </w:rPr>
        <w:tab/>
        <w:t>LEAVE OF ABSENCE TO MEMBER</w:t>
      </w:r>
    </w:p>
    <w:p w14:paraId="37866CAD" w14:textId="5C32A412" w:rsidR="00AB588F" w:rsidRPr="00AB588F" w:rsidRDefault="00AB588F" w:rsidP="00AB588F">
      <w:pPr>
        <w:tabs>
          <w:tab w:val="left" w:pos="1197"/>
          <w:tab w:val="left" w:pos="1767"/>
        </w:tabs>
        <w:spacing w:before="120"/>
        <w:ind w:left="720"/>
        <w:rPr>
          <w:rFonts w:ascii="Calibri" w:hAnsi="Calibri"/>
          <w:lang w:val="en-AU"/>
        </w:rPr>
      </w:pPr>
      <w:r>
        <w:rPr>
          <w:rFonts w:ascii="Calibri" w:hAnsi="Calibri"/>
          <w:lang w:val="en-AU"/>
        </w:rPr>
        <w:t>Ms Lawder</w:t>
      </w:r>
      <w:r w:rsidRPr="00AB588F">
        <w:rPr>
          <w:rFonts w:ascii="Calibri" w:hAnsi="Calibri"/>
          <w:lang w:val="en-AU"/>
        </w:rPr>
        <w:t xml:space="preserve"> moved—That leave of absence be granted to </w:t>
      </w:r>
      <w:r>
        <w:rPr>
          <w:rFonts w:ascii="Calibri" w:hAnsi="Calibri"/>
          <w:lang w:val="en-AU"/>
        </w:rPr>
        <w:t>Mr Cain</w:t>
      </w:r>
      <w:r w:rsidRPr="00AB588F">
        <w:rPr>
          <w:rFonts w:ascii="Calibri" w:hAnsi="Calibri"/>
          <w:lang w:val="en-AU"/>
        </w:rPr>
        <w:t xml:space="preserve"> for this sitting due to </w:t>
      </w:r>
      <w:r>
        <w:rPr>
          <w:rFonts w:ascii="Calibri" w:hAnsi="Calibri"/>
          <w:lang w:val="en-AU"/>
        </w:rPr>
        <w:t>personal reasons</w:t>
      </w:r>
      <w:r w:rsidRPr="00AB588F">
        <w:rPr>
          <w:rFonts w:ascii="Calibri" w:hAnsi="Calibri"/>
          <w:lang w:val="en-AU"/>
        </w:rPr>
        <w:t>.</w:t>
      </w:r>
    </w:p>
    <w:p w14:paraId="3B040B3B" w14:textId="77777777" w:rsidR="00AB588F" w:rsidRPr="00AB588F" w:rsidRDefault="00AB588F" w:rsidP="00AB588F">
      <w:pPr>
        <w:tabs>
          <w:tab w:val="left" w:pos="1197"/>
          <w:tab w:val="left" w:pos="1767"/>
        </w:tabs>
        <w:spacing w:before="120"/>
        <w:ind w:left="720"/>
        <w:rPr>
          <w:rFonts w:ascii="Calibri" w:hAnsi="Calibri"/>
          <w:lang w:val="en-AU"/>
        </w:rPr>
      </w:pPr>
      <w:r w:rsidRPr="00AB588F">
        <w:rPr>
          <w:rFonts w:ascii="Calibri" w:hAnsi="Calibri"/>
          <w:lang w:val="en-AU"/>
        </w:rPr>
        <w:t>Question—put and passed.</w:t>
      </w:r>
    </w:p>
    <w:p w14:paraId="4B49226F" w14:textId="65FD2663" w:rsidR="00AB588F" w:rsidRPr="00AB588F" w:rsidRDefault="00AB588F" w:rsidP="00AB588F">
      <w:pPr>
        <w:keepNext/>
        <w:keepLines/>
        <w:tabs>
          <w:tab w:val="right" w:pos="339"/>
          <w:tab w:val="left" w:pos="720"/>
        </w:tabs>
        <w:spacing w:before="240"/>
        <w:ind w:left="720" w:hanging="720"/>
        <w:jc w:val="both"/>
        <w:rPr>
          <w:rFonts w:ascii="Calibri" w:hAnsi="Calibri"/>
          <w:b/>
          <w:lang w:val="en-AU"/>
        </w:rPr>
      </w:pPr>
      <w:r w:rsidRPr="00AB588F">
        <w:rPr>
          <w:rFonts w:ascii="Calibri" w:hAnsi="Calibri"/>
          <w:b/>
          <w:lang w:val="en-AU"/>
        </w:rPr>
        <w:lastRenderedPageBreak/>
        <w:tab/>
      </w:r>
      <w:r w:rsidR="00746504">
        <w:rPr>
          <w:rFonts w:ascii="Calibri" w:hAnsi="Calibri"/>
          <w:b/>
          <w:bCs/>
          <w:lang w:val="en-AU"/>
        </w:rPr>
        <w:fldChar w:fldCharType="begin"/>
      </w:r>
      <w:r w:rsidR="00746504">
        <w:rPr>
          <w:rFonts w:ascii="Calibri" w:hAnsi="Calibri"/>
          <w:b/>
          <w:bCs/>
          <w:lang w:val="en-AU"/>
        </w:rPr>
        <w:instrText xml:space="preserve"> SEQ A \* MERGEFORMAT </w:instrText>
      </w:r>
      <w:r w:rsidR="00746504">
        <w:rPr>
          <w:rFonts w:ascii="Calibri" w:hAnsi="Calibri"/>
          <w:b/>
          <w:bCs/>
          <w:lang w:val="en-AU"/>
        </w:rPr>
        <w:fldChar w:fldCharType="separate"/>
      </w:r>
      <w:r w:rsidR="00BC2DF4">
        <w:rPr>
          <w:rFonts w:ascii="Calibri" w:hAnsi="Calibri"/>
          <w:b/>
          <w:bCs/>
          <w:noProof/>
          <w:lang w:val="en-AU"/>
        </w:rPr>
        <w:t>4</w:t>
      </w:r>
      <w:r w:rsidR="00746504">
        <w:rPr>
          <w:rFonts w:ascii="Calibri" w:hAnsi="Calibri"/>
          <w:b/>
          <w:bCs/>
          <w:lang w:val="en-AU"/>
        </w:rPr>
        <w:fldChar w:fldCharType="end"/>
      </w:r>
      <w:r w:rsidRPr="00AB588F">
        <w:rPr>
          <w:rFonts w:ascii="Calibri" w:hAnsi="Calibri"/>
          <w:b/>
          <w:lang w:val="en-AU"/>
        </w:rPr>
        <w:tab/>
      </w:r>
      <w:r w:rsidR="005B008D">
        <w:rPr>
          <w:rFonts w:ascii="Calibri" w:hAnsi="Calibri"/>
          <w:b/>
          <w:lang w:val="en-AU"/>
        </w:rPr>
        <w:t>CANBERRA HEALTH SERVICES—BREACH OF PRIVACY</w:t>
      </w:r>
      <w:r w:rsidRPr="00AB588F">
        <w:rPr>
          <w:rFonts w:ascii="Calibri" w:hAnsi="Calibri"/>
          <w:b/>
          <w:lang w:val="en-AU"/>
        </w:rPr>
        <w:t>—STATEMENT BY MINISTER</w:t>
      </w:r>
    </w:p>
    <w:p w14:paraId="4FBAE466" w14:textId="65902AAB" w:rsidR="00AB588F" w:rsidRDefault="00AB588F" w:rsidP="00AB588F">
      <w:pPr>
        <w:spacing w:before="120"/>
        <w:ind w:left="720"/>
        <w:jc w:val="both"/>
        <w:rPr>
          <w:rFonts w:ascii="Calibri" w:hAnsi="Calibri"/>
          <w:lang w:val="en-AU"/>
        </w:rPr>
      </w:pPr>
      <w:r>
        <w:rPr>
          <w:rFonts w:ascii="Calibri" w:hAnsi="Calibri"/>
          <w:lang w:val="en-AU"/>
        </w:rPr>
        <w:t>Ms Davidson (Minister for Mental Health)</w:t>
      </w:r>
      <w:r w:rsidRPr="00AB588F">
        <w:rPr>
          <w:rFonts w:ascii="Calibri" w:hAnsi="Calibri"/>
          <w:lang w:val="en-AU"/>
        </w:rPr>
        <w:t xml:space="preserve">, by leave, made a statement regarding </w:t>
      </w:r>
      <w:r>
        <w:rPr>
          <w:rFonts w:ascii="Calibri" w:hAnsi="Calibri"/>
          <w:lang w:val="en-AU"/>
        </w:rPr>
        <w:t>the recent data security breach at the Canberra Health Services</w:t>
      </w:r>
      <w:r w:rsidRPr="00AB588F">
        <w:rPr>
          <w:rFonts w:ascii="Calibri" w:hAnsi="Calibri"/>
          <w:lang w:val="en-AU"/>
        </w:rPr>
        <w:t>.</w:t>
      </w:r>
    </w:p>
    <w:p w14:paraId="5CE4C93C" w14:textId="681B3EEC" w:rsidR="004B0A85" w:rsidRPr="004B0A85" w:rsidRDefault="004B0A85" w:rsidP="004B0A85">
      <w:pPr>
        <w:keepNext/>
        <w:keepLines/>
        <w:tabs>
          <w:tab w:val="right" w:pos="339"/>
          <w:tab w:val="left" w:pos="720"/>
        </w:tabs>
        <w:spacing w:before="240"/>
        <w:ind w:left="720" w:hanging="720"/>
        <w:rPr>
          <w:rFonts w:ascii="Calibri" w:hAnsi="Calibri"/>
          <w:b/>
          <w:caps/>
        </w:rPr>
      </w:pPr>
      <w:r w:rsidRPr="004B0A85">
        <w:rPr>
          <w:rFonts w:ascii="Calibri" w:hAnsi="Calibri"/>
          <w:b/>
          <w:caps/>
        </w:rPr>
        <w:tab/>
      </w:r>
      <w:r w:rsidR="00746504">
        <w:rPr>
          <w:rFonts w:ascii="Calibri" w:hAnsi="Calibri"/>
          <w:b/>
          <w:bCs/>
          <w:caps/>
        </w:rPr>
        <w:fldChar w:fldCharType="begin"/>
      </w:r>
      <w:r w:rsidR="00746504">
        <w:rPr>
          <w:rFonts w:ascii="Calibri" w:hAnsi="Calibri"/>
          <w:b/>
          <w:bCs/>
          <w:caps/>
        </w:rPr>
        <w:instrText xml:space="preserve"> SEQ A \* MERGEFORMAT </w:instrText>
      </w:r>
      <w:r w:rsidR="00746504">
        <w:rPr>
          <w:rFonts w:ascii="Calibri" w:hAnsi="Calibri"/>
          <w:b/>
          <w:bCs/>
          <w:caps/>
        </w:rPr>
        <w:fldChar w:fldCharType="separate"/>
      </w:r>
      <w:r w:rsidR="00BC2DF4">
        <w:rPr>
          <w:rFonts w:ascii="Calibri" w:hAnsi="Calibri"/>
          <w:b/>
          <w:bCs/>
          <w:caps/>
          <w:noProof/>
        </w:rPr>
        <w:t>5</w:t>
      </w:r>
      <w:r w:rsidR="00746504">
        <w:rPr>
          <w:rFonts w:ascii="Calibri" w:hAnsi="Calibri"/>
          <w:b/>
          <w:bCs/>
          <w:caps/>
        </w:rPr>
        <w:fldChar w:fldCharType="end"/>
      </w:r>
      <w:r w:rsidRPr="004B0A85">
        <w:rPr>
          <w:rFonts w:ascii="Calibri" w:hAnsi="Calibri"/>
          <w:b/>
          <w:caps/>
        </w:rPr>
        <w:tab/>
        <w:t>LEAVE OF ABSENCE TO MEMBER</w:t>
      </w:r>
    </w:p>
    <w:p w14:paraId="5008F74F" w14:textId="66C1DF40" w:rsidR="004B0A85" w:rsidRPr="004B0A85" w:rsidRDefault="004B0A85" w:rsidP="004B0A85">
      <w:pPr>
        <w:tabs>
          <w:tab w:val="left" w:pos="1197"/>
          <w:tab w:val="left" w:pos="1767"/>
        </w:tabs>
        <w:spacing w:before="120"/>
        <w:ind w:left="720"/>
        <w:rPr>
          <w:rFonts w:ascii="Calibri" w:hAnsi="Calibri"/>
          <w:lang w:val="en-AU"/>
        </w:rPr>
      </w:pPr>
      <w:r>
        <w:rPr>
          <w:rFonts w:ascii="Calibri" w:hAnsi="Calibri"/>
          <w:lang w:val="en-AU"/>
        </w:rPr>
        <w:t>Ms Lawder</w:t>
      </w:r>
      <w:r w:rsidRPr="004B0A85">
        <w:rPr>
          <w:rFonts w:ascii="Calibri" w:hAnsi="Calibri"/>
          <w:lang w:val="en-AU"/>
        </w:rPr>
        <w:t xml:space="preserve"> moved—That leave of absence be granted to </w:t>
      </w:r>
      <w:r>
        <w:rPr>
          <w:rFonts w:ascii="Calibri" w:hAnsi="Calibri"/>
          <w:lang w:val="en-AU"/>
        </w:rPr>
        <w:t>Ms Lee</w:t>
      </w:r>
      <w:r w:rsidRPr="004B0A85">
        <w:rPr>
          <w:rFonts w:ascii="Calibri" w:hAnsi="Calibri"/>
          <w:lang w:val="en-AU"/>
        </w:rPr>
        <w:t xml:space="preserve"> </w:t>
      </w:r>
      <w:r w:rsidR="00DF6814">
        <w:rPr>
          <w:rFonts w:ascii="Calibri" w:hAnsi="Calibri"/>
          <w:lang w:val="en-AU"/>
        </w:rPr>
        <w:t xml:space="preserve">(Leader of the Opposition) </w:t>
      </w:r>
      <w:r w:rsidRPr="004B0A85">
        <w:rPr>
          <w:rFonts w:ascii="Calibri" w:hAnsi="Calibri"/>
          <w:lang w:val="en-AU"/>
        </w:rPr>
        <w:t xml:space="preserve">for this sitting due to </w:t>
      </w:r>
      <w:r>
        <w:rPr>
          <w:rFonts w:ascii="Calibri" w:hAnsi="Calibri"/>
          <w:lang w:val="en-AU"/>
        </w:rPr>
        <w:t>personal reasons</w:t>
      </w:r>
      <w:r w:rsidRPr="004B0A85">
        <w:rPr>
          <w:rFonts w:ascii="Calibri" w:hAnsi="Calibri"/>
          <w:lang w:val="en-AU"/>
        </w:rPr>
        <w:t>.</w:t>
      </w:r>
    </w:p>
    <w:p w14:paraId="03047CDA" w14:textId="77777777" w:rsidR="004B0A85" w:rsidRPr="004B0A85" w:rsidRDefault="004B0A85" w:rsidP="004B0A85">
      <w:pPr>
        <w:tabs>
          <w:tab w:val="left" w:pos="1197"/>
          <w:tab w:val="left" w:pos="1767"/>
        </w:tabs>
        <w:spacing w:before="120"/>
        <w:ind w:left="720"/>
        <w:rPr>
          <w:rFonts w:ascii="Calibri" w:hAnsi="Calibri"/>
          <w:lang w:val="en-AU"/>
        </w:rPr>
      </w:pPr>
      <w:r w:rsidRPr="004B0A85">
        <w:rPr>
          <w:rFonts w:ascii="Calibri" w:hAnsi="Calibri"/>
          <w:lang w:val="en-AU"/>
        </w:rPr>
        <w:t>Question—put and passed.</w:t>
      </w:r>
    </w:p>
    <w:p w14:paraId="30134085" w14:textId="41DA8C7A" w:rsidR="006775EB" w:rsidRPr="006775EB" w:rsidRDefault="006775EB" w:rsidP="006775EB">
      <w:pPr>
        <w:keepNext/>
        <w:keepLines/>
        <w:tabs>
          <w:tab w:val="right" w:pos="339"/>
          <w:tab w:val="left" w:pos="720"/>
        </w:tabs>
        <w:spacing w:before="240"/>
        <w:ind w:left="720" w:hanging="720"/>
        <w:rPr>
          <w:rFonts w:ascii="Calibri" w:hAnsi="Calibri"/>
          <w:b/>
          <w:lang w:val="en-AU"/>
        </w:rPr>
      </w:pPr>
      <w:r w:rsidRPr="006775EB">
        <w:rPr>
          <w:rFonts w:ascii="Calibri" w:hAnsi="Calibri"/>
          <w:b/>
          <w:lang w:val="en-AU"/>
        </w:rPr>
        <w:tab/>
      </w:r>
      <w:r w:rsidR="00746504">
        <w:rPr>
          <w:rFonts w:ascii="Calibri" w:hAnsi="Calibri"/>
          <w:b/>
          <w:bCs/>
          <w:lang w:val="en-AU"/>
        </w:rPr>
        <w:fldChar w:fldCharType="begin"/>
      </w:r>
      <w:r w:rsidR="00746504">
        <w:rPr>
          <w:rFonts w:ascii="Calibri" w:hAnsi="Calibri"/>
          <w:b/>
          <w:bCs/>
          <w:lang w:val="en-AU"/>
        </w:rPr>
        <w:instrText xml:space="preserve"> SEQ A \* MERGEFORMAT </w:instrText>
      </w:r>
      <w:r w:rsidR="00746504">
        <w:rPr>
          <w:rFonts w:ascii="Calibri" w:hAnsi="Calibri"/>
          <w:b/>
          <w:bCs/>
          <w:lang w:val="en-AU"/>
        </w:rPr>
        <w:fldChar w:fldCharType="separate"/>
      </w:r>
      <w:r w:rsidR="00BC2DF4">
        <w:rPr>
          <w:rFonts w:ascii="Calibri" w:hAnsi="Calibri"/>
          <w:b/>
          <w:bCs/>
          <w:noProof/>
          <w:lang w:val="en-AU"/>
        </w:rPr>
        <w:t>6</w:t>
      </w:r>
      <w:r w:rsidR="00746504">
        <w:rPr>
          <w:rFonts w:ascii="Calibri" w:hAnsi="Calibri"/>
          <w:b/>
          <w:bCs/>
          <w:lang w:val="en-AU"/>
        </w:rPr>
        <w:fldChar w:fldCharType="end"/>
      </w:r>
      <w:r w:rsidRPr="006775EB">
        <w:rPr>
          <w:rFonts w:ascii="Calibri" w:hAnsi="Calibri"/>
          <w:b/>
          <w:lang w:val="en-AU"/>
        </w:rPr>
        <w:tab/>
      </w:r>
      <w:r>
        <w:rPr>
          <w:rFonts w:ascii="Calibri" w:hAnsi="Calibri"/>
          <w:b/>
          <w:caps/>
          <w:lang w:val="en-AU"/>
        </w:rPr>
        <w:t>Independent review into the workplace culture within A</w:t>
      </w:r>
      <w:r w:rsidR="00746504">
        <w:rPr>
          <w:rFonts w:ascii="Calibri" w:hAnsi="Calibri"/>
          <w:b/>
          <w:caps/>
          <w:lang w:val="en-AU"/>
        </w:rPr>
        <w:t>.</w:t>
      </w:r>
      <w:r>
        <w:rPr>
          <w:rFonts w:ascii="Calibri" w:hAnsi="Calibri"/>
          <w:b/>
          <w:caps/>
          <w:lang w:val="en-AU"/>
        </w:rPr>
        <w:t>C</w:t>
      </w:r>
      <w:r w:rsidR="00746504">
        <w:rPr>
          <w:rFonts w:ascii="Calibri" w:hAnsi="Calibri"/>
          <w:b/>
          <w:caps/>
          <w:lang w:val="en-AU"/>
        </w:rPr>
        <w:t>.</w:t>
      </w:r>
      <w:r>
        <w:rPr>
          <w:rFonts w:ascii="Calibri" w:hAnsi="Calibri"/>
          <w:b/>
          <w:caps/>
          <w:lang w:val="en-AU"/>
        </w:rPr>
        <w:t>T</w:t>
      </w:r>
      <w:r w:rsidR="00746504">
        <w:rPr>
          <w:rFonts w:ascii="Calibri" w:hAnsi="Calibri"/>
          <w:b/>
          <w:caps/>
          <w:lang w:val="en-AU"/>
        </w:rPr>
        <w:t>.</w:t>
      </w:r>
      <w:r>
        <w:rPr>
          <w:rFonts w:ascii="Calibri" w:hAnsi="Calibri"/>
          <w:b/>
          <w:caps/>
          <w:lang w:val="en-AU"/>
        </w:rPr>
        <w:t xml:space="preserve"> Public Health Services—</w:t>
      </w:r>
      <w:r w:rsidR="00974C6C">
        <w:rPr>
          <w:rFonts w:ascii="Calibri" w:hAnsi="Calibri"/>
          <w:b/>
          <w:caps/>
          <w:lang w:val="en-AU"/>
        </w:rPr>
        <w:t>BIANNUAL UPDATE</w:t>
      </w:r>
      <w:r w:rsidRPr="006775EB">
        <w:rPr>
          <w:rFonts w:ascii="Calibri" w:hAnsi="Calibri"/>
          <w:b/>
          <w:caps/>
          <w:lang w:val="en-AU"/>
        </w:rPr>
        <w:t>—MINISTERIAL STATEMENT</w:t>
      </w:r>
      <w:r w:rsidR="006D2BD7">
        <w:rPr>
          <w:rFonts w:ascii="Calibri" w:hAnsi="Calibri"/>
          <w:b/>
          <w:caps/>
          <w:lang w:val="en-AU"/>
        </w:rPr>
        <w:t xml:space="preserve"> and paper</w:t>
      </w:r>
      <w:r w:rsidRPr="006775EB">
        <w:rPr>
          <w:rFonts w:ascii="Calibri" w:hAnsi="Calibri"/>
          <w:b/>
          <w:caps/>
          <w:lang w:val="en-AU"/>
        </w:rPr>
        <w:t>—PAPER NOTED</w:t>
      </w:r>
    </w:p>
    <w:p w14:paraId="6D9EF5CC" w14:textId="0F478E7C" w:rsidR="006775EB" w:rsidRPr="006775EB" w:rsidRDefault="00974C6C" w:rsidP="006775EB">
      <w:pPr>
        <w:spacing w:before="120"/>
        <w:ind w:left="720"/>
        <w:rPr>
          <w:rFonts w:ascii="Calibri" w:hAnsi="Calibri"/>
          <w:lang w:val="en-AU"/>
        </w:rPr>
      </w:pPr>
      <w:r>
        <w:rPr>
          <w:rFonts w:ascii="Calibri" w:hAnsi="Calibri"/>
          <w:lang w:val="en-AU"/>
        </w:rPr>
        <w:t>Ms Stephen-Smith (Minister for Health)</w:t>
      </w:r>
      <w:r w:rsidR="006775EB" w:rsidRPr="006775EB">
        <w:rPr>
          <w:rFonts w:ascii="Calibri" w:hAnsi="Calibri"/>
          <w:lang w:val="en-AU"/>
        </w:rPr>
        <w:t xml:space="preserve"> made a ministerial statement concerning </w:t>
      </w:r>
      <w:r w:rsidR="006D2BD7">
        <w:rPr>
          <w:rFonts w:ascii="Calibri" w:hAnsi="Calibri"/>
          <w:lang w:val="en-AU"/>
        </w:rPr>
        <w:t>the final biannual update on the implementation of the recommendations of the final report of the independent review into the workplace culture within ACT public Health Services</w:t>
      </w:r>
      <w:r w:rsidR="004D67CC">
        <w:rPr>
          <w:rFonts w:ascii="Calibri" w:hAnsi="Calibri"/>
          <w:lang w:val="en-AU"/>
        </w:rPr>
        <w:t>, in response to the Assembly resolution of 13 May 2021,</w:t>
      </w:r>
      <w:r w:rsidR="006775EB" w:rsidRPr="006775EB">
        <w:rPr>
          <w:rFonts w:ascii="Calibri" w:hAnsi="Calibri"/>
          <w:lang w:val="en-AU"/>
        </w:rPr>
        <w:t xml:space="preserve"> and presented the following paper</w:t>
      </w:r>
      <w:r w:rsidR="006D2BD7">
        <w:rPr>
          <w:rFonts w:ascii="Calibri" w:hAnsi="Calibri"/>
          <w:lang w:val="en-AU"/>
        </w:rPr>
        <w:t>s</w:t>
      </w:r>
      <w:r w:rsidR="006775EB" w:rsidRPr="006775EB">
        <w:rPr>
          <w:rFonts w:ascii="Calibri" w:hAnsi="Calibri"/>
          <w:lang w:val="en-AU"/>
        </w:rPr>
        <w:t>:</w:t>
      </w:r>
    </w:p>
    <w:p w14:paraId="2D8709BB" w14:textId="369E8121" w:rsidR="006D2BD7" w:rsidRDefault="006D2BD7" w:rsidP="006775EB">
      <w:pPr>
        <w:spacing w:before="120"/>
        <w:ind w:left="720"/>
        <w:rPr>
          <w:rFonts w:ascii="Calibri" w:hAnsi="Calibri"/>
        </w:rPr>
      </w:pPr>
      <w:r w:rsidRPr="006B5DE7">
        <w:rPr>
          <w:rFonts w:ascii="Calibri" w:hAnsi="Calibri"/>
        </w:rPr>
        <w:t>ACT Public Health System—Workplace Culture—Third and Final Annual Review, dated January 2023</w:t>
      </w:r>
      <w:r>
        <w:rPr>
          <w:rFonts w:ascii="Calibri" w:hAnsi="Calibri"/>
        </w:rPr>
        <w:t>.</w:t>
      </w:r>
    </w:p>
    <w:p w14:paraId="53638A85" w14:textId="37F7A6E9" w:rsidR="006D2BD7" w:rsidRPr="006775EB" w:rsidRDefault="006D2BD7" w:rsidP="006775EB">
      <w:pPr>
        <w:spacing w:before="120"/>
        <w:ind w:left="720"/>
        <w:rPr>
          <w:rFonts w:ascii="Calibri" w:hAnsi="Calibri"/>
          <w:lang w:val="en-AU"/>
        </w:rPr>
      </w:pPr>
      <w:bookmarkStart w:id="0" w:name="_Hlk130456247"/>
      <w:r w:rsidRPr="007F3EAB">
        <w:t>Workplace Culture within ACT Public Health Services</w:t>
      </w:r>
      <w:r>
        <w:t xml:space="preserve">—Biannual update on </w:t>
      </w:r>
      <w:r w:rsidR="0057677A">
        <w:t xml:space="preserve">the </w:t>
      </w:r>
      <w:r>
        <w:t>implementation of the recommendations of final report</w:t>
      </w:r>
      <w:r w:rsidR="004D67CC">
        <w:t xml:space="preserve"> of the i</w:t>
      </w:r>
      <w:r>
        <w:t xml:space="preserve">ndependent </w:t>
      </w:r>
      <w:r w:rsidR="004D67CC">
        <w:t>r</w:t>
      </w:r>
      <w:r>
        <w:t>eview</w:t>
      </w:r>
      <w:bookmarkEnd w:id="0"/>
      <w:r>
        <w:t>—Ministerial statement, 23 March 2023.</w:t>
      </w:r>
      <w:r w:rsidR="003104C9" w:rsidRPr="003104C9">
        <w:rPr>
          <w:rFonts w:ascii="Calibri" w:hAnsi="Calibri"/>
          <w:lang w:val="en-AU"/>
        </w:rPr>
        <w:t xml:space="preserve"> </w:t>
      </w:r>
    </w:p>
    <w:p w14:paraId="252C2525" w14:textId="32CAFB68" w:rsidR="006775EB" w:rsidRPr="006775EB" w:rsidRDefault="00A06AF9" w:rsidP="006775EB">
      <w:pPr>
        <w:spacing w:before="120"/>
        <w:ind w:left="720"/>
        <w:rPr>
          <w:rFonts w:ascii="Calibri" w:hAnsi="Calibri"/>
          <w:lang w:val="en-AU"/>
        </w:rPr>
      </w:pPr>
      <w:r>
        <w:rPr>
          <w:rFonts w:ascii="Calibri" w:hAnsi="Calibri"/>
          <w:lang w:val="en-AU"/>
        </w:rPr>
        <w:t>Ms Stephen-Smith</w:t>
      </w:r>
      <w:r w:rsidR="006775EB" w:rsidRPr="006775EB">
        <w:rPr>
          <w:rFonts w:ascii="Calibri" w:hAnsi="Calibri"/>
          <w:lang w:val="en-AU"/>
        </w:rPr>
        <w:t xml:space="preserve"> moved—That the Assembly take note of the </w:t>
      </w:r>
      <w:r w:rsidR="000E255A">
        <w:rPr>
          <w:rFonts w:ascii="Calibri" w:hAnsi="Calibri"/>
          <w:lang w:val="en-AU"/>
        </w:rPr>
        <w:t>ministerial statement</w:t>
      </w:r>
      <w:r w:rsidR="006775EB" w:rsidRPr="006775EB">
        <w:rPr>
          <w:rFonts w:ascii="Calibri" w:hAnsi="Calibri"/>
          <w:lang w:val="en-AU"/>
        </w:rPr>
        <w:t>.</w:t>
      </w:r>
    </w:p>
    <w:p w14:paraId="2999C293" w14:textId="77777777" w:rsidR="006775EB" w:rsidRPr="006775EB" w:rsidRDefault="006775EB" w:rsidP="006775EB">
      <w:pPr>
        <w:spacing w:before="120"/>
        <w:ind w:left="720"/>
        <w:rPr>
          <w:rFonts w:ascii="Calibri" w:hAnsi="Calibri"/>
          <w:lang w:val="en-AU"/>
        </w:rPr>
      </w:pPr>
      <w:r w:rsidRPr="006775EB">
        <w:rPr>
          <w:rFonts w:ascii="Calibri" w:hAnsi="Calibri"/>
          <w:lang w:val="en-AU"/>
        </w:rPr>
        <w:t>Debate ensued.</w:t>
      </w:r>
    </w:p>
    <w:p w14:paraId="0ACA5BD8" w14:textId="77777777" w:rsidR="006775EB" w:rsidRPr="006775EB" w:rsidRDefault="006775EB" w:rsidP="006775EB">
      <w:pPr>
        <w:spacing w:before="120"/>
        <w:ind w:left="720"/>
        <w:rPr>
          <w:rFonts w:ascii="Calibri" w:hAnsi="Calibri"/>
          <w:lang w:val="en-AU"/>
        </w:rPr>
      </w:pPr>
      <w:r w:rsidRPr="006775EB">
        <w:rPr>
          <w:rFonts w:ascii="Calibri" w:hAnsi="Calibri"/>
          <w:lang w:val="en-AU"/>
        </w:rPr>
        <w:t>Question—put and passed.</w:t>
      </w:r>
    </w:p>
    <w:p w14:paraId="1E39FE62" w14:textId="16ACF935" w:rsidR="00566AE3" w:rsidRPr="00566AE3" w:rsidRDefault="00566AE3" w:rsidP="00566AE3">
      <w:pPr>
        <w:keepNext/>
        <w:keepLines/>
        <w:tabs>
          <w:tab w:val="right" w:pos="339"/>
          <w:tab w:val="left" w:pos="720"/>
        </w:tabs>
        <w:spacing w:before="240"/>
        <w:ind w:left="720" w:hanging="720"/>
        <w:rPr>
          <w:rFonts w:ascii="Calibri" w:hAnsi="Calibri"/>
          <w:b/>
          <w:lang w:val="en-AU"/>
        </w:rPr>
      </w:pPr>
      <w:r w:rsidRPr="00566AE3">
        <w:rPr>
          <w:rFonts w:ascii="Calibri" w:hAnsi="Calibri"/>
          <w:b/>
          <w:lang w:val="en-AU"/>
        </w:rPr>
        <w:tab/>
      </w:r>
      <w:r w:rsidR="00746504">
        <w:rPr>
          <w:rFonts w:ascii="Calibri" w:hAnsi="Calibri"/>
          <w:b/>
          <w:bCs/>
          <w:lang w:val="en-AU"/>
        </w:rPr>
        <w:fldChar w:fldCharType="begin"/>
      </w:r>
      <w:r w:rsidR="00746504">
        <w:rPr>
          <w:rFonts w:ascii="Calibri" w:hAnsi="Calibri"/>
          <w:b/>
          <w:bCs/>
          <w:lang w:val="en-AU"/>
        </w:rPr>
        <w:instrText xml:space="preserve"> SEQ A \* MERGEFORMAT </w:instrText>
      </w:r>
      <w:r w:rsidR="00746504">
        <w:rPr>
          <w:rFonts w:ascii="Calibri" w:hAnsi="Calibri"/>
          <w:b/>
          <w:bCs/>
          <w:lang w:val="en-AU"/>
        </w:rPr>
        <w:fldChar w:fldCharType="separate"/>
      </w:r>
      <w:r w:rsidR="00BC2DF4">
        <w:rPr>
          <w:rFonts w:ascii="Calibri" w:hAnsi="Calibri"/>
          <w:b/>
          <w:bCs/>
          <w:noProof/>
          <w:lang w:val="en-AU"/>
        </w:rPr>
        <w:t>7</w:t>
      </w:r>
      <w:r w:rsidR="00746504">
        <w:rPr>
          <w:rFonts w:ascii="Calibri" w:hAnsi="Calibri"/>
          <w:b/>
          <w:bCs/>
          <w:lang w:val="en-AU"/>
        </w:rPr>
        <w:fldChar w:fldCharType="end"/>
      </w:r>
      <w:r w:rsidRPr="00566AE3">
        <w:rPr>
          <w:rFonts w:ascii="Calibri" w:hAnsi="Calibri"/>
          <w:b/>
          <w:lang w:val="en-AU"/>
        </w:rPr>
        <w:tab/>
      </w:r>
      <w:r w:rsidR="004D67CC">
        <w:rPr>
          <w:rFonts w:ascii="Calibri" w:hAnsi="Calibri"/>
          <w:b/>
          <w:caps/>
          <w:lang w:val="en-AU"/>
        </w:rPr>
        <w:t>A</w:t>
      </w:r>
      <w:r w:rsidR="00F418B9">
        <w:rPr>
          <w:rFonts w:ascii="Calibri" w:hAnsi="Calibri"/>
          <w:b/>
          <w:caps/>
          <w:lang w:val="en-AU"/>
        </w:rPr>
        <w:t>.</w:t>
      </w:r>
      <w:r w:rsidR="004D67CC">
        <w:rPr>
          <w:rFonts w:ascii="Calibri" w:hAnsi="Calibri"/>
          <w:b/>
          <w:caps/>
          <w:lang w:val="en-AU"/>
        </w:rPr>
        <w:t>C</w:t>
      </w:r>
      <w:r w:rsidR="00F418B9">
        <w:rPr>
          <w:rFonts w:ascii="Calibri" w:hAnsi="Calibri"/>
          <w:b/>
          <w:caps/>
          <w:lang w:val="en-AU"/>
        </w:rPr>
        <w:t>.</w:t>
      </w:r>
      <w:r w:rsidR="004D67CC">
        <w:rPr>
          <w:rFonts w:ascii="Calibri" w:hAnsi="Calibri"/>
          <w:b/>
          <w:caps/>
          <w:lang w:val="en-AU"/>
        </w:rPr>
        <w:t>T</w:t>
      </w:r>
      <w:r w:rsidR="00F418B9">
        <w:rPr>
          <w:rFonts w:ascii="Calibri" w:hAnsi="Calibri"/>
          <w:b/>
          <w:caps/>
          <w:lang w:val="en-AU"/>
        </w:rPr>
        <w:t>.</w:t>
      </w:r>
      <w:r w:rsidR="004D67CC">
        <w:rPr>
          <w:rFonts w:ascii="Calibri" w:hAnsi="Calibri"/>
          <w:b/>
          <w:caps/>
          <w:lang w:val="en-AU"/>
        </w:rPr>
        <w:t xml:space="preserve"> Aboriginal and Torres Strait Islander Agreement 2019-2028—Delivering equitable outcomes for Aboriginal and Torres Strait Islander peoples—Phase </w:t>
      </w:r>
      <w:r w:rsidR="000E255A">
        <w:rPr>
          <w:rFonts w:ascii="Calibri" w:hAnsi="Calibri"/>
          <w:b/>
          <w:caps/>
          <w:lang w:val="en-AU"/>
        </w:rPr>
        <w:t>TWO</w:t>
      </w:r>
      <w:r w:rsidR="004D67CC">
        <w:rPr>
          <w:rFonts w:ascii="Calibri" w:hAnsi="Calibri"/>
          <w:b/>
          <w:caps/>
          <w:lang w:val="en-AU"/>
        </w:rPr>
        <w:t xml:space="preserve"> focus area action plan—July 2022 </w:t>
      </w:r>
      <w:r w:rsidR="00D6595B">
        <w:rPr>
          <w:rFonts w:ascii="Calibri" w:hAnsi="Calibri"/>
          <w:b/>
          <w:caps/>
          <w:lang w:val="en-AU"/>
        </w:rPr>
        <w:t xml:space="preserve">to </w:t>
      </w:r>
      <w:r w:rsidR="004D67CC">
        <w:rPr>
          <w:rFonts w:ascii="Calibri" w:hAnsi="Calibri"/>
          <w:b/>
          <w:caps/>
          <w:lang w:val="en-AU"/>
        </w:rPr>
        <w:t>December 2024</w:t>
      </w:r>
      <w:r w:rsidRPr="00566AE3">
        <w:rPr>
          <w:rFonts w:ascii="Calibri" w:hAnsi="Calibri"/>
          <w:b/>
          <w:caps/>
          <w:lang w:val="en-AU"/>
        </w:rPr>
        <w:t>—MINISTERIAL STATEMENT</w:t>
      </w:r>
      <w:r w:rsidR="004D67CC">
        <w:rPr>
          <w:rFonts w:ascii="Calibri" w:hAnsi="Calibri"/>
          <w:b/>
          <w:caps/>
          <w:lang w:val="en-AU"/>
        </w:rPr>
        <w:t xml:space="preserve"> and paper</w:t>
      </w:r>
      <w:r w:rsidRPr="00566AE3">
        <w:rPr>
          <w:rFonts w:ascii="Calibri" w:hAnsi="Calibri"/>
          <w:b/>
          <w:caps/>
          <w:lang w:val="en-AU"/>
        </w:rPr>
        <w:t>—PAPER NOTED</w:t>
      </w:r>
    </w:p>
    <w:p w14:paraId="31E0C088" w14:textId="2BE79E18" w:rsidR="00566AE3" w:rsidRPr="00566AE3" w:rsidRDefault="004D67CC" w:rsidP="00566AE3">
      <w:pPr>
        <w:spacing w:before="120"/>
        <w:ind w:left="720"/>
        <w:rPr>
          <w:rFonts w:ascii="Calibri" w:hAnsi="Calibri"/>
          <w:lang w:val="en-AU"/>
        </w:rPr>
      </w:pPr>
      <w:r>
        <w:rPr>
          <w:rFonts w:ascii="Calibri" w:hAnsi="Calibri"/>
          <w:lang w:val="en-AU"/>
        </w:rPr>
        <w:t>Ms Stephen-Smith (Minister for Aboriginal and Torres Strait Islander Affairs)</w:t>
      </w:r>
      <w:r w:rsidR="00566AE3" w:rsidRPr="00566AE3">
        <w:rPr>
          <w:rFonts w:ascii="Calibri" w:hAnsi="Calibri"/>
          <w:lang w:val="en-AU"/>
        </w:rPr>
        <w:t xml:space="preserve"> made a ministerial statement concerning </w:t>
      </w:r>
      <w:r w:rsidR="000E255A">
        <w:rPr>
          <w:rFonts w:ascii="Calibri" w:hAnsi="Calibri"/>
          <w:lang w:val="en-AU"/>
        </w:rPr>
        <w:t xml:space="preserve">the </w:t>
      </w:r>
      <w:r w:rsidRPr="000E255A">
        <w:rPr>
          <w:rFonts w:ascii="Calibri" w:hAnsi="Calibri"/>
          <w:i/>
          <w:iCs/>
          <w:lang w:val="en-AU"/>
        </w:rPr>
        <w:t>ACT Aboriginal and Torres Strait Islander Agreement 2019-2028</w:t>
      </w:r>
      <w:r w:rsidR="00566AE3" w:rsidRPr="00566AE3">
        <w:rPr>
          <w:rFonts w:ascii="Calibri" w:hAnsi="Calibri"/>
          <w:lang w:val="en-AU"/>
        </w:rPr>
        <w:t xml:space="preserve"> </w:t>
      </w:r>
      <w:r w:rsidR="000E255A">
        <w:rPr>
          <w:rFonts w:ascii="Calibri" w:hAnsi="Calibri"/>
          <w:lang w:val="en-AU"/>
        </w:rPr>
        <w:t xml:space="preserve">Phase Two Focus Area Action Plan </w:t>
      </w:r>
      <w:r w:rsidR="00566AE3" w:rsidRPr="00566AE3">
        <w:rPr>
          <w:rFonts w:ascii="Calibri" w:hAnsi="Calibri"/>
          <w:lang w:val="en-AU"/>
        </w:rPr>
        <w:t>and presented the following paper</w:t>
      </w:r>
      <w:r>
        <w:rPr>
          <w:rFonts w:ascii="Calibri" w:hAnsi="Calibri"/>
          <w:lang w:val="en-AU"/>
        </w:rPr>
        <w:t>s</w:t>
      </w:r>
      <w:r w:rsidR="00566AE3" w:rsidRPr="00566AE3">
        <w:rPr>
          <w:rFonts w:ascii="Calibri" w:hAnsi="Calibri"/>
          <w:lang w:val="en-AU"/>
        </w:rPr>
        <w:t>:</w:t>
      </w:r>
    </w:p>
    <w:p w14:paraId="3ACFADF3" w14:textId="2DB835E9" w:rsidR="004D67CC" w:rsidRDefault="004D67CC" w:rsidP="00566AE3">
      <w:pPr>
        <w:spacing w:before="120"/>
        <w:ind w:left="720"/>
        <w:rPr>
          <w:rFonts w:ascii="Calibri" w:hAnsi="Calibri"/>
          <w:lang w:val="en-AU"/>
        </w:rPr>
      </w:pPr>
      <w:r>
        <w:rPr>
          <w:rFonts w:ascii="Calibri" w:hAnsi="Calibri"/>
          <w:lang w:val="en-AU"/>
        </w:rPr>
        <w:t xml:space="preserve">ACT Aboriginal and Torres Strait Islander Agreement 2019-2028—Delivering equitable outcomes for Aboriginal and Torres Strait Islander peoples—Phase 2 focus area action plan—July 2022 </w:t>
      </w:r>
      <w:r w:rsidR="00D6595B">
        <w:rPr>
          <w:rFonts w:ascii="Calibri" w:hAnsi="Calibri"/>
          <w:lang w:val="en-AU"/>
        </w:rPr>
        <w:t xml:space="preserve">to </w:t>
      </w:r>
      <w:r>
        <w:rPr>
          <w:rFonts w:ascii="Calibri" w:hAnsi="Calibri"/>
          <w:lang w:val="en-AU"/>
        </w:rPr>
        <w:t>December 2024</w:t>
      </w:r>
      <w:r w:rsidR="00566AE3" w:rsidRPr="00566AE3">
        <w:rPr>
          <w:rFonts w:ascii="Calibri" w:hAnsi="Calibri"/>
          <w:lang w:val="en-AU"/>
        </w:rPr>
        <w:t>—</w:t>
      </w:r>
    </w:p>
    <w:p w14:paraId="4292FC1B" w14:textId="0EF8F993" w:rsidR="004D67CC" w:rsidRDefault="004D67CC" w:rsidP="004D67CC">
      <w:pPr>
        <w:pStyle w:val="DPSEntryDetailIndentLev1"/>
      </w:pPr>
      <w:r>
        <w:t>Action Plan.</w:t>
      </w:r>
    </w:p>
    <w:p w14:paraId="1646ED76" w14:textId="4020BA2C" w:rsidR="00566AE3" w:rsidRPr="00566AE3" w:rsidRDefault="00566AE3" w:rsidP="004D67CC">
      <w:pPr>
        <w:pStyle w:val="DPSEntryDetailIndentLev1"/>
      </w:pPr>
      <w:r w:rsidRPr="00566AE3">
        <w:t xml:space="preserve">Ministerial statement, </w:t>
      </w:r>
      <w:r w:rsidR="004D67CC">
        <w:t>23 March 2023</w:t>
      </w:r>
      <w:r w:rsidRPr="00566AE3">
        <w:t>.</w:t>
      </w:r>
    </w:p>
    <w:p w14:paraId="3A10895B" w14:textId="008B2C49" w:rsidR="00566AE3" w:rsidRPr="00566AE3" w:rsidRDefault="004D67CC" w:rsidP="00566AE3">
      <w:pPr>
        <w:spacing w:before="120"/>
        <w:ind w:left="720"/>
        <w:rPr>
          <w:rFonts w:ascii="Calibri" w:hAnsi="Calibri"/>
          <w:lang w:val="en-AU"/>
        </w:rPr>
      </w:pPr>
      <w:r>
        <w:rPr>
          <w:rFonts w:ascii="Calibri" w:hAnsi="Calibri"/>
          <w:lang w:val="en-AU"/>
        </w:rPr>
        <w:t>Ms Stephen-Smith</w:t>
      </w:r>
      <w:r w:rsidR="00566AE3" w:rsidRPr="00566AE3">
        <w:rPr>
          <w:rFonts w:ascii="Calibri" w:hAnsi="Calibri"/>
          <w:lang w:val="en-AU"/>
        </w:rPr>
        <w:t xml:space="preserve"> moved—That the Assembly take note of the </w:t>
      </w:r>
      <w:r>
        <w:rPr>
          <w:rFonts w:ascii="Calibri" w:hAnsi="Calibri"/>
          <w:lang w:val="en-AU"/>
        </w:rPr>
        <w:t>ministerial statement</w:t>
      </w:r>
      <w:r w:rsidR="00566AE3" w:rsidRPr="00566AE3">
        <w:rPr>
          <w:rFonts w:ascii="Calibri" w:hAnsi="Calibri"/>
          <w:lang w:val="en-AU"/>
        </w:rPr>
        <w:t>.</w:t>
      </w:r>
    </w:p>
    <w:p w14:paraId="63ECB685" w14:textId="77777777" w:rsidR="00566AE3" w:rsidRPr="00566AE3" w:rsidRDefault="00566AE3" w:rsidP="00566AE3">
      <w:pPr>
        <w:spacing w:before="120"/>
        <w:ind w:left="720"/>
        <w:rPr>
          <w:rFonts w:ascii="Calibri" w:hAnsi="Calibri"/>
          <w:lang w:val="en-AU"/>
        </w:rPr>
      </w:pPr>
      <w:r w:rsidRPr="00566AE3">
        <w:rPr>
          <w:rFonts w:ascii="Calibri" w:hAnsi="Calibri"/>
          <w:lang w:val="en-AU"/>
        </w:rPr>
        <w:t>Question—put and passed.</w:t>
      </w:r>
    </w:p>
    <w:p w14:paraId="2486F64A" w14:textId="4BC45FAC" w:rsidR="00BB516F" w:rsidRPr="00F45B7E" w:rsidRDefault="00BB516F" w:rsidP="00BB516F">
      <w:pPr>
        <w:keepNext/>
        <w:keepLines/>
        <w:tabs>
          <w:tab w:val="right" w:pos="339"/>
          <w:tab w:val="left" w:pos="720"/>
        </w:tabs>
        <w:spacing w:before="240"/>
        <w:ind w:left="720" w:hanging="720"/>
        <w:rPr>
          <w:rFonts w:ascii="Calibri" w:hAnsi="Calibri"/>
          <w:b/>
          <w:lang w:val="en-AU"/>
        </w:rPr>
      </w:pPr>
      <w:r w:rsidRPr="00F45B7E">
        <w:rPr>
          <w:rFonts w:ascii="Calibri" w:hAnsi="Calibri"/>
          <w:b/>
          <w:lang w:val="en-AU"/>
        </w:rPr>
        <w:lastRenderedPageBreak/>
        <w:tab/>
      </w:r>
      <w:r w:rsidR="00746504">
        <w:rPr>
          <w:rFonts w:ascii="Calibri" w:hAnsi="Calibri"/>
          <w:b/>
          <w:bCs/>
          <w:lang w:val="en-AU"/>
        </w:rPr>
        <w:fldChar w:fldCharType="begin"/>
      </w:r>
      <w:r w:rsidR="00746504">
        <w:rPr>
          <w:rFonts w:ascii="Calibri" w:hAnsi="Calibri"/>
          <w:b/>
          <w:bCs/>
          <w:lang w:val="en-AU"/>
        </w:rPr>
        <w:instrText xml:space="preserve"> SEQ A \* MERGEFORMAT </w:instrText>
      </w:r>
      <w:r w:rsidR="00746504">
        <w:rPr>
          <w:rFonts w:ascii="Calibri" w:hAnsi="Calibri"/>
          <w:b/>
          <w:bCs/>
          <w:lang w:val="en-AU"/>
        </w:rPr>
        <w:fldChar w:fldCharType="separate"/>
      </w:r>
      <w:r w:rsidR="00BC2DF4">
        <w:rPr>
          <w:rFonts w:ascii="Calibri" w:hAnsi="Calibri"/>
          <w:b/>
          <w:bCs/>
          <w:noProof/>
          <w:lang w:val="en-AU"/>
        </w:rPr>
        <w:t>8</w:t>
      </w:r>
      <w:r w:rsidR="00746504">
        <w:rPr>
          <w:rFonts w:ascii="Calibri" w:hAnsi="Calibri"/>
          <w:b/>
          <w:bCs/>
          <w:lang w:val="en-AU"/>
        </w:rPr>
        <w:fldChar w:fldCharType="end"/>
      </w:r>
      <w:r w:rsidRPr="00F45B7E">
        <w:rPr>
          <w:rFonts w:ascii="Calibri" w:hAnsi="Calibri"/>
          <w:b/>
          <w:lang w:val="en-AU"/>
        </w:rPr>
        <w:tab/>
      </w:r>
      <w:r>
        <w:rPr>
          <w:rFonts w:ascii="Calibri" w:hAnsi="Calibri"/>
          <w:b/>
          <w:caps/>
          <w:lang w:val="en-AU"/>
        </w:rPr>
        <w:t>An investigation into wood heater policy in the A.C.T.</w:t>
      </w:r>
      <w:r w:rsidRPr="00F45B7E">
        <w:rPr>
          <w:rFonts w:ascii="Calibri" w:hAnsi="Calibri"/>
          <w:b/>
          <w:caps/>
          <w:lang w:val="en-AU"/>
        </w:rPr>
        <w:t>—MINISTERIAL STATEMENT</w:t>
      </w:r>
      <w:r w:rsidR="006775EB">
        <w:rPr>
          <w:rFonts w:ascii="Calibri" w:hAnsi="Calibri"/>
          <w:b/>
          <w:caps/>
          <w:lang w:val="en-AU"/>
        </w:rPr>
        <w:t xml:space="preserve"> and paper</w:t>
      </w:r>
      <w:r w:rsidRPr="00F45B7E">
        <w:rPr>
          <w:rFonts w:ascii="Calibri" w:hAnsi="Calibri"/>
          <w:b/>
          <w:caps/>
          <w:lang w:val="en-AU"/>
        </w:rPr>
        <w:t>—PAPER NOTED</w:t>
      </w:r>
    </w:p>
    <w:p w14:paraId="68A33398" w14:textId="3F789552" w:rsidR="00BB516F" w:rsidRPr="00F45B7E" w:rsidRDefault="00BB516F" w:rsidP="00BC2DF4">
      <w:pPr>
        <w:spacing w:before="80"/>
        <w:ind w:left="720"/>
        <w:rPr>
          <w:rFonts w:ascii="Calibri" w:hAnsi="Calibri"/>
          <w:lang w:val="en-AU"/>
        </w:rPr>
      </w:pPr>
      <w:r>
        <w:rPr>
          <w:rFonts w:ascii="Calibri" w:hAnsi="Calibri"/>
          <w:lang w:val="en-AU"/>
        </w:rPr>
        <w:t>Ms Vassarotti (Minister for the Environment)</w:t>
      </w:r>
      <w:r w:rsidRPr="00F45B7E">
        <w:rPr>
          <w:rFonts w:ascii="Calibri" w:hAnsi="Calibri"/>
          <w:lang w:val="en-AU"/>
        </w:rPr>
        <w:t xml:space="preserve"> made a ministerial statement concerning </w:t>
      </w:r>
      <w:r w:rsidR="00101EC4">
        <w:rPr>
          <w:rFonts w:ascii="Calibri" w:hAnsi="Calibri"/>
          <w:lang w:val="en-AU"/>
        </w:rPr>
        <w:t>the Commissioner for Sustainability and the Environment</w:t>
      </w:r>
      <w:r w:rsidR="009430CC">
        <w:rPr>
          <w:rFonts w:ascii="Calibri" w:hAnsi="Calibri"/>
          <w:lang w:val="en-AU"/>
        </w:rPr>
        <w:t>’</w:t>
      </w:r>
      <w:r w:rsidR="00101EC4">
        <w:rPr>
          <w:rFonts w:ascii="Calibri" w:hAnsi="Calibri"/>
          <w:lang w:val="en-AU"/>
        </w:rPr>
        <w:t>s</w:t>
      </w:r>
      <w:r>
        <w:rPr>
          <w:rFonts w:ascii="Calibri" w:hAnsi="Calibri"/>
          <w:lang w:val="en-AU"/>
        </w:rPr>
        <w:t xml:space="preserve"> investigation into wood heater policy in the </w:t>
      </w:r>
      <w:r w:rsidR="00746504">
        <w:rPr>
          <w:rFonts w:ascii="Calibri" w:hAnsi="Calibri"/>
          <w:lang w:val="en-AU"/>
        </w:rPr>
        <w:t xml:space="preserve">ACT </w:t>
      </w:r>
      <w:r w:rsidRPr="00F45B7E">
        <w:rPr>
          <w:rFonts w:ascii="Calibri" w:hAnsi="Calibri"/>
          <w:lang w:val="en-AU"/>
        </w:rPr>
        <w:t>and presented the following paper</w:t>
      </w:r>
      <w:r w:rsidR="006775EB">
        <w:rPr>
          <w:rFonts w:ascii="Calibri" w:hAnsi="Calibri"/>
          <w:lang w:val="en-AU"/>
        </w:rPr>
        <w:t>s</w:t>
      </w:r>
      <w:r w:rsidRPr="00F45B7E">
        <w:rPr>
          <w:rFonts w:ascii="Calibri" w:hAnsi="Calibri"/>
          <w:lang w:val="en-AU"/>
        </w:rPr>
        <w:t>:</w:t>
      </w:r>
    </w:p>
    <w:p w14:paraId="57FF4FB2" w14:textId="762166C8" w:rsidR="00BB516F" w:rsidRDefault="00BB516F" w:rsidP="00BC2DF4">
      <w:pPr>
        <w:spacing w:before="80"/>
        <w:ind w:left="720"/>
        <w:rPr>
          <w:rFonts w:ascii="Calibri" w:hAnsi="Calibri"/>
          <w:lang w:val="en-AU"/>
        </w:rPr>
      </w:pPr>
      <w:r>
        <w:rPr>
          <w:rFonts w:ascii="Calibri" w:hAnsi="Calibri"/>
          <w:lang w:val="en-AU"/>
        </w:rPr>
        <w:t xml:space="preserve">An investigation into wood heater policy in the </w:t>
      </w:r>
      <w:r w:rsidR="00746504">
        <w:rPr>
          <w:rFonts w:ascii="Calibri" w:hAnsi="Calibri"/>
          <w:lang w:val="en-AU"/>
        </w:rPr>
        <w:t>ACT</w:t>
      </w:r>
      <w:r w:rsidRPr="00F45B7E">
        <w:rPr>
          <w:rFonts w:ascii="Calibri" w:hAnsi="Calibri"/>
          <w:lang w:val="en-AU"/>
        </w:rPr>
        <w:t xml:space="preserve">—Ministerial statement, </w:t>
      </w:r>
      <w:r>
        <w:rPr>
          <w:rFonts w:ascii="Calibri" w:hAnsi="Calibri"/>
          <w:lang w:val="en-AU"/>
        </w:rPr>
        <w:t>2</w:t>
      </w:r>
      <w:r w:rsidR="00105D68">
        <w:rPr>
          <w:rFonts w:ascii="Calibri" w:hAnsi="Calibri"/>
          <w:lang w:val="en-AU"/>
        </w:rPr>
        <w:t>3</w:t>
      </w:r>
      <w:r>
        <w:rPr>
          <w:rFonts w:ascii="Calibri" w:hAnsi="Calibri"/>
          <w:lang w:val="en-AU"/>
        </w:rPr>
        <w:t xml:space="preserve"> March 2023</w:t>
      </w:r>
      <w:r w:rsidRPr="00F45B7E">
        <w:rPr>
          <w:rFonts w:ascii="Calibri" w:hAnsi="Calibri"/>
          <w:lang w:val="en-AU"/>
        </w:rPr>
        <w:t>.</w:t>
      </w:r>
    </w:p>
    <w:p w14:paraId="5A855357" w14:textId="7A70F4DF" w:rsidR="005E3312" w:rsidRPr="006B5DE7" w:rsidRDefault="005E3312" w:rsidP="00BC2DF4">
      <w:pPr>
        <w:pStyle w:val="PaperTitleIndent1"/>
        <w:tabs>
          <w:tab w:val="clear" w:pos="8640"/>
          <w:tab w:val="right" w:pos="284"/>
          <w:tab w:val="right" w:pos="567"/>
          <w:tab w:val="right" w:pos="851"/>
          <w:tab w:val="right" w:pos="1134"/>
        </w:tabs>
        <w:spacing w:before="80"/>
        <w:ind w:left="709" w:right="-28"/>
        <w:rPr>
          <w:rFonts w:ascii="Calibri" w:hAnsi="Calibri"/>
        </w:rPr>
      </w:pPr>
      <w:r w:rsidRPr="006B5DE7">
        <w:rPr>
          <w:rFonts w:ascii="Calibri" w:hAnsi="Calibri"/>
        </w:rPr>
        <w:t xml:space="preserve">Commissioner for Sustainability and the Environment </w:t>
      </w:r>
      <w:r>
        <w:rPr>
          <w:rFonts w:ascii="Calibri" w:hAnsi="Calibri"/>
        </w:rPr>
        <w:t>Act, p</w:t>
      </w:r>
      <w:r w:rsidRPr="006B5DE7">
        <w:rPr>
          <w:rFonts w:ascii="Calibri" w:hAnsi="Calibri"/>
        </w:rPr>
        <w:t xml:space="preserve">ursuant to section 22—Can Canberra </w:t>
      </w:r>
      <w:r w:rsidR="009430CC">
        <w:rPr>
          <w:rFonts w:ascii="Calibri" w:hAnsi="Calibri"/>
        </w:rPr>
        <w:t>‘</w:t>
      </w:r>
      <w:r w:rsidRPr="006B5DE7">
        <w:rPr>
          <w:rFonts w:ascii="Calibri" w:hAnsi="Calibri"/>
        </w:rPr>
        <w:t>Burn Right Tonight</w:t>
      </w:r>
      <w:r w:rsidR="009430CC">
        <w:rPr>
          <w:rFonts w:ascii="Calibri" w:hAnsi="Calibri"/>
        </w:rPr>
        <w:t>’</w:t>
      </w:r>
      <w:r w:rsidRPr="006B5DE7">
        <w:rPr>
          <w:rFonts w:ascii="Calibri" w:hAnsi="Calibri"/>
        </w:rPr>
        <w:t xml:space="preserve"> or is there </w:t>
      </w:r>
      <w:r w:rsidR="009430CC">
        <w:rPr>
          <w:rFonts w:ascii="Calibri" w:hAnsi="Calibri"/>
        </w:rPr>
        <w:t>‘</w:t>
      </w:r>
      <w:r w:rsidRPr="006B5DE7">
        <w:rPr>
          <w:rFonts w:ascii="Calibri" w:hAnsi="Calibri"/>
        </w:rPr>
        <w:t>no safe level of air pollution</w:t>
      </w:r>
      <w:r w:rsidR="009430CC">
        <w:rPr>
          <w:rFonts w:ascii="Calibri" w:hAnsi="Calibri"/>
        </w:rPr>
        <w:t>’</w:t>
      </w:r>
      <w:r w:rsidRPr="006B5DE7">
        <w:rPr>
          <w:rFonts w:ascii="Calibri" w:hAnsi="Calibri"/>
        </w:rPr>
        <w:t>?</w:t>
      </w:r>
      <w:r w:rsidR="00746504">
        <w:rPr>
          <w:rFonts w:ascii="Calibri" w:hAnsi="Calibri"/>
        </w:rPr>
        <w:t>—</w:t>
      </w:r>
      <w:r w:rsidRPr="006B5DE7">
        <w:rPr>
          <w:rFonts w:ascii="Calibri" w:hAnsi="Calibri"/>
        </w:rPr>
        <w:t xml:space="preserve">An </w:t>
      </w:r>
      <w:r>
        <w:rPr>
          <w:rFonts w:ascii="Calibri" w:hAnsi="Calibri"/>
        </w:rPr>
        <w:t>i</w:t>
      </w:r>
      <w:r w:rsidRPr="006B5DE7">
        <w:rPr>
          <w:rFonts w:ascii="Calibri" w:hAnsi="Calibri"/>
        </w:rPr>
        <w:t>nvestigation into wood heater policy in the ACT, dated January 2023.</w:t>
      </w:r>
      <w:r w:rsidR="000078E1" w:rsidRPr="000078E1">
        <w:t xml:space="preserve"> </w:t>
      </w:r>
    </w:p>
    <w:p w14:paraId="78A134B4" w14:textId="5A6F16B5" w:rsidR="00BB516F" w:rsidRPr="00F45B7E" w:rsidRDefault="00BB516F" w:rsidP="00BC2DF4">
      <w:pPr>
        <w:spacing w:before="80"/>
        <w:ind w:left="720"/>
        <w:rPr>
          <w:rFonts w:ascii="Calibri" w:hAnsi="Calibri"/>
          <w:lang w:val="en-AU"/>
        </w:rPr>
      </w:pPr>
      <w:bookmarkStart w:id="1" w:name="_Hlk129791203"/>
      <w:r>
        <w:rPr>
          <w:rFonts w:ascii="Calibri" w:hAnsi="Calibri"/>
          <w:lang w:val="en-AU"/>
        </w:rPr>
        <w:t>Ms Vassarotti</w:t>
      </w:r>
      <w:bookmarkEnd w:id="1"/>
      <w:r w:rsidRPr="00F45B7E">
        <w:rPr>
          <w:rFonts w:ascii="Calibri" w:hAnsi="Calibri"/>
          <w:lang w:val="en-AU"/>
        </w:rPr>
        <w:t xml:space="preserve"> moved—That the Assembly take note of the </w:t>
      </w:r>
      <w:r w:rsidR="006728F6">
        <w:rPr>
          <w:rFonts w:ascii="Calibri" w:hAnsi="Calibri"/>
          <w:lang w:val="en-AU"/>
        </w:rPr>
        <w:t>ministerial statement</w:t>
      </w:r>
      <w:r w:rsidRPr="00F45B7E">
        <w:rPr>
          <w:rFonts w:ascii="Calibri" w:hAnsi="Calibri"/>
          <w:lang w:val="en-AU"/>
        </w:rPr>
        <w:t>.</w:t>
      </w:r>
    </w:p>
    <w:p w14:paraId="5B6FE3D0" w14:textId="77777777" w:rsidR="00BB516F" w:rsidRPr="00F45B7E" w:rsidRDefault="00BB516F" w:rsidP="00BC2DF4">
      <w:pPr>
        <w:spacing w:before="80"/>
        <w:ind w:left="720"/>
        <w:rPr>
          <w:rFonts w:ascii="Calibri" w:hAnsi="Calibri"/>
          <w:lang w:val="en-AU"/>
        </w:rPr>
      </w:pPr>
      <w:r w:rsidRPr="00F45B7E">
        <w:rPr>
          <w:rFonts w:ascii="Calibri" w:hAnsi="Calibri"/>
          <w:lang w:val="en-AU"/>
        </w:rPr>
        <w:t>Debate ensued.</w:t>
      </w:r>
    </w:p>
    <w:p w14:paraId="6E83774E" w14:textId="77777777" w:rsidR="00BB516F" w:rsidRPr="00F45B7E" w:rsidRDefault="00BB516F" w:rsidP="00BC2DF4">
      <w:pPr>
        <w:spacing w:before="80"/>
        <w:ind w:left="720"/>
        <w:rPr>
          <w:rFonts w:ascii="Calibri" w:hAnsi="Calibri"/>
          <w:lang w:val="en-AU"/>
        </w:rPr>
      </w:pPr>
      <w:r w:rsidRPr="00F45B7E">
        <w:rPr>
          <w:rFonts w:ascii="Calibri" w:hAnsi="Calibri"/>
          <w:lang w:val="en-AU"/>
        </w:rPr>
        <w:t>Question—put and passed.</w:t>
      </w:r>
    </w:p>
    <w:p w14:paraId="49045A9E" w14:textId="0D9D2888" w:rsidR="00A75AFB" w:rsidRPr="00A75AFB" w:rsidRDefault="00A75AFB" w:rsidP="00A75AFB">
      <w:pPr>
        <w:keepNext/>
        <w:keepLines/>
        <w:tabs>
          <w:tab w:val="right" w:pos="339"/>
          <w:tab w:val="left" w:pos="720"/>
        </w:tabs>
        <w:spacing w:before="240"/>
        <w:ind w:left="720" w:hanging="720"/>
        <w:rPr>
          <w:rFonts w:ascii="Calibri" w:hAnsi="Calibri"/>
          <w:b/>
          <w:caps/>
          <w:lang w:val="en-AU"/>
        </w:rPr>
      </w:pPr>
      <w:r w:rsidRPr="00A75AFB">
        <w:rPr>
          <w:rFonts w:ascii="Calibri" w:hAnsi="Calibri"/>
          <w:b/>
          <w:caps/>
          <w:lang w:val="en-AU"/>
        </w:rPr>
        <w:tab/>
      </w:r>
      <w:r w:rsidR="00746504">
        <w:rPr>
          <w:rFonts w:ascii="Calibri" w:hAnsi="Calibri"/>
          <w:b/>
          <w:bCs/>
          <w:caps/>
          <w:lang w:val="en-AU"/>
        </w:rPr>
        <w:fldChar w:fldCharType="begin"/>
      </w:r>
      <w:r w:rsidR="00746504">
        <w:rPr>
          <w:rFonts w:ascii="Calibri" w:hAnsi="Calibri"/>
          <w:b/>
          <w:bCs/>
          <w:caps/>
          <w:lang w:val="en-AU"/>
        </w:rPr>
        <w:instrText xml:space="preserve"> SEQ A \* MERGEFORMAT </w:instrText>
      </w:r>
      <w:r w:rsidR="00746504">
        <w:rPr>
          <w:rFonts w:ascii="Calibri" w:hAnsi="Calibri"/>
          <w:b/>
          <w:bCs/>
          <w:caps/>
          <w:lang w:val="en-AU"/>
        </w:rPr>
        <w:fldChar w:fldCharType="separate"/>
      </w:r>
      <w:r w:rsidR="00BC2DF4">
        <w:rPr>
          <w:rFonts w:ascii="Calibri" w:hAnsi="Calibri"/>
          <w:b/>
          <w:bCs/>
          <w:caps/>
          <w:noProof/>
          <w:lang w:val="en-AU"/>
        </w:rPr>
        <w:t>9</w:t>
      </w:r>
      <w:r w:rsidR="00746504">
        <w:rPr>
          <w:rFonts w:ascii="Calibri" w:hAnsi="Calibri"/>
          <w:b/>
          <w:bCs/>
          <w:caps/>
          <w:lang w:val="en-AU"/>
        </w:rPr>
        <w:fldChar w:fldCharType="end"/>
      </w:r>
      <w:r w:rsidRPr="00A75AFB">
        <w:rPr>
          <w:rFonts w:ascii="Calibri" w:hAnsi="Calibri"/>
          <w:b/>
          <w:caps/>
          <w:lang w:val="en-AU"/>
        </w:rPr>
        <w:tab/>
      </w:r>
      <w:bookmarkStart w:id="2" w:name="entry9"/>
      <w:r w:rsidR="00E413DF">
        <w:rPr>
          <w:rFonts w:ascii="Calibri" w:hAnsi="Calibri"/>
          <w:b/>
          <w:caps/>
          <w:lang w:val="en-AU"/>
        </w:rPr>
        <w:t>Estimates 2023-2024—Select Committee—Establis</w:t>
      </w:r>
      <w:r w:rsidR="007B0A66">
        <w:rPr>
          <w:rFonts w:ascii="Calibri" w:hAnsi="Calibri"/>
          <w:b/>
          <w:caps/>
          <w:lang w:val="en-AU"/>
        </w:rPr>
        <w:t>H</w:t>
      </w:r>
      <w:r w:rsidR="00E413DF">
        <w:rPr>
          <w:rFonts w:ascii="Calibri" w:hAnsi="Calibri"/>
          <w:b/>
          <w:caps/>
          <w:lang w:val="en-AU"/>
        </w:rPr>
        <w:t>ment</w:t>
      </w:r>
      <w:bookmarkEnd w:id="2"/>
    </w:p>
    <w:p w14:paraId="47154141" w14:textId="34A63DFE" w:rsidR="00A75AFB" w:rsidRPr="00A75AFB" w:rsidRDefault="00F56B26" w:rsidP="00BC2DF4">
      <w:pPr>
        <w:spacing w:before="80"/>
        <w:ind w:left="720"/>
        <w:rPr>
          <w:rFonts w:ascii="Calibri" w:hAnsi="Calibri"/>
          <w:color w:val="000000"/>
          <w:lang w:val="en-AU"/>
        </w:rPr>
      </w:pPr>
      <w:r>
        <w:rPr>
          <w:rFonts w:ascii="Calibri" w:hAnsi="Calibri"/>
          <w:color w:val="000000"/>
          <w:lang w:val="en-AU"/>
        </w:rPr>
        <w:t>Ms Lawder</w:t>
      </w:r>
      <w:r w:rsidR="00A75AFB" w:rsidRPr="00A75AFB">
        <w:rPr>
          <w:rFonts w:ascii="Calibri" w:hAnsi="Calibri"/>
          <w:color w:val="000000"/>
          <w:lang w:val="en-AU"/>
        </w:rPr>
        <w:t>, pursuant to notice, moved—That</w:t>
      </w:r>
    </w:p>
    <w:p w14:paraId="0EE8B7EC" w14:textId="3685F565" w:rsidR="00081E14" w:rsidRPr="008002B1" w:rsidRDefault="00081E14" w:rsidP="00BC2DF4">
      <w:pPr>
        <w:pStyle w:val="DPSEntryIndents"/>
        <w:spacing w:before="80"/>
        <w:rPr>
          <w:lang w:eastAsia="en-US"/>
        </w:rPr>
      </w:pPr>
      <w:r w:rsidRPr="008002B1">
        <w:rPr>
          <w:lang w:eastAsia="en-US"/>
        </w:rPr>
        <w:t>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w:t>
      </w:r>
    </w:p>
    <w:p w14:paraId="10E4A1B8" w14:textId="4C24076C" w:rsidR="00081E14" w:rsidRPr="008002B1" w:rsidRDefault="00081E14" w:rsidP="00BC2DF4">
      <w:pPr>
        <w:pStyle w:val="DPSEntryIndents"/>
        <w:spacing w:before="80"/>
        <w:rPr>
          <w:lang w:eastAsia="en-US"/>
        </w:rPr>
      </w:pPr>
      <w:r w:rsidRPr="008002B1">
        <w:rPr>
          <w:lang w:eastAsia="en-US"/>
        </w:rPr>
        <w:t>the Committee be composed of:</w:t>
      </w:r>
    </w:p>
    <w:p w14:paraId="2E1CC02D" w14:textId="5CED8AEA" w:rsidR="00081E14" w:rsidRPr="008002B1" w:rsidRDefault="00081E14" w:rsidP="00BC2DF4">
      <w:pPr>
        <w:pStyle w:val="DPSEntryIndentsLev2"/>
        <w:spacing w:before="80"/>
        <w:ind w:left="1910" w:hanging="544"/>
        <w:rPr>
          <w:lang w:eastAsia="en-US"/>
        </w:rPr>
      </w:pPr>
      <w:r w:rsidRPr="008002B1">
        <w:rPr>
          <w:lang w:eastAsia="en-US"/>
        </w:rPr>
        <w:t>one Member to be nominated by the Labor Party;</w:t>
      </w:r>
    </w:p>
    <w:p w14:paraId="200537E5" w14:textId="1FF718FD" w:rsidR="00081E14" w:rsidRPr="008002B1" w:rsidRDefault="00081E14" w:rsidP="00BC2DF4">
      <w:pPr>
        <w:pStyle w:val="DPSEntryIndentsLev2"/>
        <w:spacing w:before="80"/>
        <w:ind w:left="1910" w:hanging="544"/>
        <w:rPr>
          <w:lang w:eastAsia="en-US"/>
        </w:rPr>
      </w:pPr>
      <w:r w:rsidRPr="008002B1">
        <w:rPr>
          <w:lang w:eastAsia="en-US"/>
        </w:rPr>
        <w:t>one Member to be nominated by the Liberal Party; and</w:t>
      </w:r>
    </w:p>
    <w:p w14:paraId="033E12DA" w14:textId="512FC4B0" w:rsidR="00081E14" w:rsidRPr="008002B1" w:rsidRDefault="00081E14" w:rsidP="00BC2DF4">
      <w:pPr>
        <w:pStyle w:val="DPSEntryIndentsLev2"/>
        <w:spacing w:before="80"/>
        <w:ind w:left="1910" w:hanging="544"/>
        <w:rPr>
          <w:lang w:eastAsia="en-US"/>
        </w:rPr>
      </w:pPr>
      <w:r w:rsidRPr="008002B1">
        <w:rPr>
          <w:lang w:eastAsia="en-US"/>
        </w:rPr>
        <w:tab/>
        <w:t>one Member to be nominated by the Greens; and</w:t>
      </w:r>
    </w:p>
    <w:p w14:paraId="7F65F3AF" w14:textId="006765CF" w:rsidR="00081E14" w:rsidRPr="008002B1" w:rsidRDefault="00081E14" w:rsidP="00BC2DF4">
      <w:pPr>
        <w:tabs>
          <w:tab w:val="left" w:pos="567"/>
        </w:tabs>
        <w:spacing w:before="80"/>
        <w:ind w:left="1366"/>
        <w:rPr>
          <w:rFonts w:ascii="Calibri" w:hAnsi="Calibri"/>
          <w:lang w:val="en-AU" w:eastAsia="en-US"/>
        </w:rPr>
      </w:pPr>
      <w:r w:rsidRPr="008002B1">
        <w:rPr>
          <w:rFonts w:ascii="Calibri" w:hAnsi="Calibri"/>
          <w:lang w:val="en-AU" w:eastAsia="en-US"/>
        </w:rPr>
        <w:t>to be notified in writing to the Speaker within two hours of this motion passing;</w:t>
      </w:r>
    </w:p>
    <w:p w14:paraId="05426D27" w14:textId="3FF569A7" w:rsidR="00081E14" w:rsidRPr="008002B1" w:rsidRDefault="00081E14" w:rsidP="00BC2DF4">
      <w:pPr>
        <w:pStyle w:val="DPSEntryIndents"/>
        <w:spacing w:before="80"/>
        <w:rPr>
          <w:lang w:eastAsia="en-US"/>
        </w:rPr>
      </w:pPr>
      <w:r w:rsidRPr="008002B1">
        <w:rPr>
          <w:lang w:eastAsia="en-US"/>
        </w:rPr>
        <w:t>a Liberal Party member shall be elected chair of the Committee by the Committee;</w:t>
      </w:r>
    </w:p>
    <w:p w14:paraId="60621CD9" w14:textId="44E30EB9" w:rsidR="00081E14" w:rsidRPr="008002B1" w:rsidRDefault="00081E14" w:rsidP="00BC2DF4">
      <w:pPr>
        <w:pStyle w:val="DPSEntryIndents"/>
        <w:spacing w:before="80"/>
        <w:rPr>
          <w:lang w:eastAsia="en-US"/>
        </w:rPr>
      </w:pPr>
      <w:r w:rsidRPr="008002B1">
        <w:rPr>
          <w:lang w:eastAsia="en-US"/>
        </w:rPr>
        <w:t>funds be provided by the Assembly to permit the engagement of external expertise to work with the Committee to facilitate the analysis of the Budget and the preparation of the report of the Committee;</w:t>
      </w:r>
    </w:p>
    <w:p w14:paraId="2EF9AD11" w14:textId="55B8ADFE" w:rsidR="00081E14" w:rsidRPr="008002B1" w:rsidRDefault="00081E14" w:rsidP="00BC2DF4">
      <w:pPr>
        <w:pStyle w:val="DPSEntryIndents"/>
        <w:spacing w:before="80"/>
        <w:rPr>
          <w:lang w:eastAsia="en-US"/>
        </w:rPr>
      </w:pPr>
      <w:r w:rsidRPr="008002B1">
        <w:rPr>
          <w:lang w:eastAsia="en-US"/>
        </w:rPr>
        <w:t>the Committee shall be established from 1 May 2023;</w:t>
      </w:r>
    </w:p>
    <w:p w14:paraId="3B711ECC" w14:textId="28F7BA7F" w:rsidR="00081E14" w:rsidRPr="008002B1" w:rsidRDefault="00081E14" w:rsidP="00BC2DF4">
      <w:pPr>
        <w:pStyle w:val="DPSEntryIndents"/>
        <w:spacing w:before="80"/>
        <w:rPr>
          <w:lang w:eastAsia="en-US"/>
        </w:rPr>
      </w:pPr>
      <w:r w:rsidRPr="008002B1">
        <w:rPr>
          <w:lang w:eastAsia="en-US"/>
        </w:rPr>
        <w:t>the Committee is to report by Friday, 18 August 2023;</w:t>
      </w:r>
    </w:p>
    <w:p w14:paraId="7DB745BB" w14:textId="42BA7014" w:rsidR="00081E14" w:rsidRPr="008002B1" w:rsidRDefault="00081E14" w:rsidP="00BC2DF4">
      <w:pPr>
        <w:pStyle w:val="DPSEntryIndents"/>
        <w:spacing w:before="80"/>
        <w:rPr>
          <w:lang w:eastAsia="en-US"/>
        </w:rPr>
      </w:pPr>
      <w:r w:rsidRPr="008002B1">
        <w:rPr>
          <w:lang w:eastAsia="en-US"/>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40977ED0" w14:textId="056A9639" w:rsidR="00081E14" w:rsidRDefault="00081E14" w:rsidP="00BC2DF4">
      <w:pPr>
        <w:pStyle w:val="DPSEntryIndents"/>
        <w:spacing w:before="80"/>
        <w:rPr>
          <w:color w:val="000000"/>
        </w:rPr>
      </w:pPr>
      <w:r w:rsidRPr="008002B1">
        <w:rPr>
          <w:lang w:eastAsia="en-US"/>
        </w:rPr>
        <w:t>the foregoing provisions of this resolution, so far as they are inconsistent with the standing orders, have effect notwithstanding anything contained in the standing orders.</w:t>
      </w:r>
    </w:p>
    <w:p w14:paraId="2E600378" w14:textId="7F36FF5A" w:rsidR="004B0A85" w:rsidRDefault="004B0A85" w:rsidP="00BC2DF4">
      <w:pPr>
        <w:spacing w:before="80"/>
        <w:ind w:left="720"/>
        <w:rPr>
          <w:rFonts w:ascii="Calibri" w:hAnsi="Calibri"/>
          <w:color w:val="000000"/>
          <w:lang w:val="en-AU"/>
        </w:rPr>
      </w:pPr>
      <w:r>
        <w:rPr>
          <w:rFonts w:ascii="Calibri" w:hAnsi="Calibri"/>
          <w:color w:val="000000"/>
          <w:lang w:val="en-AU"/>
        </w:rPr>
        <w:t>M</w:t>
      </w:r>
      <w:r w:rsidR="00D6595B">
        <w:rPr>
          <w:rFonts w:ascii="Calibri" w:hAnsi="Calibri"/>
          <w:color w:val="000000"/>
          <w:lang w:val="en-AU"/>
        </w:rPr>
        <w:t>r</w:t>
      </w:r>
      <w:r>
        <w:rPr>
          <w:rFonts w:ascii="Calibri" w:hAnsi="Calibri"/>
          <w:color w:val="000000"/>
          <w:lang w:val="en-AU"/>
        </w:rPr>
        <w:t xml:space="preserve"> Braddock moved </w:t>
      </w:r>
      <w:r w:rsidR="009B4FBD">
        <w:rPr>
          <w:rFonts w:ascii="Calibri" w:hAnsi="Calibri"/>
          <w:color w:val="000000"/>
          <w:lang w:val="en-AU"/>
        </w:rPr>
        <w:t xml:space="preserve">the following amendment: </w:t>
      </w:r>
      <w:r w:rsidR="00D6595B">
        <w:rPr>
          <w:rFonts w:ascii="Calibri" w:hAnsi="Calibri"/>
          <w:color w:val="000000"/>
          <w:lang w:val="en-AU"/>
        </w:rPr>
        <w:t>In paragraph (5), o</w:t>
      </w:r>
      <w:r w:rsidR="009B4FBD">
        <w:rPr>
          <w:rFonts w:ascii="Calibri" w:hAnsi="Calibri"/>
          <w:color w:val="000000"/>
          <w:lang w:val="en-AU"/>
        </w:rPr>
        <w:t>mit</w:t>
      </w:r>
      <w:r w:rsidR="003A3AA9">
        <w:rPr>
          <w:rFonts w:ascii="Calibri" w:hAnsi="Calibri"/>
          <w:color w:val="000000"/>
          <w:lang w:val="en-AU"/>
        </w:rPr>
        <w:t xml:space="preserve"> </w:t>
      </w:r>
      <w:r w:rsidR="009430CC">
        <w:rPr>
          <w:rFonts w:ascii="Calibri" w:hAnsi="Calibri"/>
          <w:color w:val="000000"/>
          <w:lang w:val="en-AU"/>
        </w:rPr>
        <w:t>“</w:t>
      </w:r>
      <w:r w:rsidR="003A3AA9">
        <w:rPr>
          <w:rFonts w:ascii="Calibri" w:hAnsi="Calibri"/>
          <w:color w:val="000000"/>
          <w:lang w:val="en-AU"/>
        </w:rPr>
        <w:t>1 May 2023</w:t>
      </w:r>
      <w:r w:rsidR="009430CC">
        <w:rPr>
          <w:rFonts w:ascii="Calibri" w:hAnsi="Calibri"/>
          <w:color w:val="000000"/>
          <w:lang w:val="en-AU"/>
        </w:rPr>
        <w:t>”</w:t>
      </w:r>
      <w:r w:rsidR="00D6595B">
        <w:rPr>
          <w:rFonts w:ascii="Calibri" w:hAnsi="Calibri"/>
          <w:color w:val="000000"/>
          <w:lang w:val="en-AU"/>
        </w:rPr>
        <w:t>,</w:t>
      </w:r>
      <w:r w:rsidR="003A3AA9">
        <w:rPr>
          <w:rFonts w:ascii="Calibri" w:hAnsi="Calibri"/>
          <w:color w:val="000000"/>
          <w:lang w:val="en-AU"/>
        </w:rPr>
        <w:t xml:space="preserve"> substitute </w:t>
      </w:r>
      <w:r w:rsidR="009430CC">
        <w:rPr>
          <w:rFonts w:ascii="Calibri" w:hAnsi="Calibri"/>
          <w:color w:val="000000"/>
          <w:lang w:val="en-AU"/>
        </w:rPr>
        <w:t>“</w:t>
      </w:r>
      <w:r w:rsidR="003A3AA9">
        <w:rPr>
          <w:rFonts w:ascii="Calibri" w:hAnsi="Calibri"/>
          <w:color w:val="000000"/>
          <w:lang w:val="en-AU"/>
        </w:rPr>
        <w:t>15 May 2023</w:t>
      </w:r>
      <w:r w:rsidR="009430CC">
        <w:rPr>
          <w:rFonts w:ascii="Calibri" w:hAnsi="Calibri"/>
          <w:color w:val="000000"/>
          <w:lang w:val="en-AU"/>
        </w:rPr>
        <w:t>”</w:t>
      </w:r>
      <w:r w:rsidR="003A3AA9">
        <w:rPr>
          <w:rFonts w:ascii="Calibri" w:hAnsi="Calibri"/>
          <w:color w:val="000000"/>
          <w:lang w:val="en-AU"/>
        </w:rPr>
        <w:t>.</w:t>
      </w:r>
    </w:p>
    <w:p w14:paraId="774E307B" w14:textId="77777777" w:rsidR="00A06AF9" w:rsidRDefault="00A06AF9" w:rsidP="00BC2DF4">
      <w:pPr>
        <w:spacing w:before="80"/>
        <w:ind w:left="720"/>
        <w:rPr>
          <w:rFonts w:ascii="Calibri" w:hAnsi="Calibri"/>
          <w:color w:val="000000"/>
          <w:lang w:val="en-AU"/>
        </w:rPr>
      </w:pPr>
      <w:r>
        <w:rPr>
          <w:rFonts w:ascii="Calibri" w:hAnsi="Calibri"/>
          <w:color w:val="000000"/>
          <w:lang w:val="en-AU"/>
        </w:rPr>
        <w:lastRenderedPageBreak/>
        <w:t>Debate continued.</w:t>
      </w:r>
    </w:p>
    <w:p w14:paraId="52B6D2FC" w14:textId="77777777" w:rsidR="00A06AF9" w:rsidRDefault="00A06AF9" w:rsidP="00BC2DF4">
      <w:pPr>
        <w:spacing w:before="80"/>
        <w:ind w:left="720"/>
        <w:rPr>
          <w:rFonts w:ascii="Calibri" w:hAnsi="Calibri"/>
          <w:color w:val="000000"/>
          <w:lang w:val="en-AU"/>
        </w:rPr>
      </w:pPr>
      <w:r>
        <w:rPr>
          <w:rFonts w:ascii="Calibri" w:hAnsi="Calibri"/>
          <w:color w:val="000000"/>
          <w:lang w:val="en-AU"/>
        </w:rPr>
        <w:t>Amendment agreed to.</w:t>
      </w:r>
    </w:p>
    <w:p w14:paraId="3D5B002E" w14:textId="2B14A97C" w:rsidR="003A3AA9" w:rsidRDefault="003A3AA9" w:rsidP="00BC2DF4">
      <w:pPr>
        <w:spacing w:before="80"/>
        <w:ind w:left="720"/>
        <w:rPr>
          <w:rFonts w:ascii="Calibri" w:hAnsi="Calibri"/>
          <w:color w:val="000000"/>
          <w:lang w:val="en-AU"/>
        </w:rPr>
      </w:pPr>
      <w:r>
        <w:rPr>
          <w:rFonts w:ascii="Calibri" w:hAnsi="Calibri"/>
          <w:color w:val="000000"/>
          <w:lang w:val="en-AU"/>
        </w:rPr>
        <w:t>Question—That the motion, as amended, viz:</w:t>
      </w:r>
    </w:p>
    <w:p w14:paraId="1F5F7E0A" w14:textId="61A10B1F" w:rsidR="003A3AA9" w:rsidRPr="008002B1" w:rsidRDefault="009430CC" w:rsidP="00BC2DF4">
      <w:pPr>
        <w:pStyle w:val="DPSEntryIndents"/>
        <w:numPr>
          <w:ilvl w:val="0"/>
          <w:numId w:val="0"/>
        </w:numPr>
        <w:spacing w:before="80"/>
        <w:ind w:left="1368" w:hanging="648"/>
        <w:rPr>
          <w:lang w:eastAsia="en-US"/>
        </w:rPr>
      </w:pPr>
      <w:r>
        <w:rPr>
          <w:lang w:eastAsia="en-US"/>
        </w:rPr>
        <w:t>“</w:t>
      </w:r>
      <w:r w:rsidR="003A3AA9">
        <w:rPr>
          <w:lang w:eastAsia="en-US"/>
        </w:rPr>
        <w:t>(1)</w:t>
      </w:r>
      <w:r w:rsidR="003A3AA9">
        <w:rPr>
          <w:lang w:eastAsia="en-US"/>
        </w:rPr>
        <w:tab/>
      </w:r>
      <w:r w:rsidR="003A3AA9" w:rsidRPr="008002B1">
        <w:rPr>
          <w:lang w:eastAsia="en-US"/>
        </w:rPr>
        <w:t>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w:t>
      </w:r>
    </w:p>
    <w:p w14:paraId="2D731548" w14:textId="0E767A5F" w:rsidR="003A3AA9" w:rsidRPr="008002B1" w:rsidRDefault="003A3AA9" w:rsidP="00BC2DF4">
      <w:pPr>
        <w:pStyle w:val="DPSEntryIndents"/>
        <w:numPr>
          <w:ilvl w:val="0"/>
          <w:numId w:val="24"/>
        </w:numPr>
        <w:spacing w:before="80"/>
        <w:rPr>
          <w:lang w:eastAsia="en-US"/>
        </w:rPr>
      </w:pPr>
      <w:r w:rsidRPr="008002B1">
        <w:rPr>
          <w:lang w:eastAsia="en-US"/>
        </w:rPr>
        <w:t>the Committee be composed of:</w:t>
      </w:r>
    </w:p>
    <w:p w14:paraId="33044838" w14:textId="77777777" w:rsidR="003A3AA9" w:rsidRPr="008002B1" w:rsidRDefault="003A3AA9" w:rsidP="00BC2DF4">
      <w:pPr>
        <w:pStyle w:val="DPSEntryIndentsLev2"/>
        <w:numPr>
          <w:ilvl w:val="0"/>
          <w:numId w:val="23"/>
        </w:numPr>
        <w:spacing w:before="80"/>
        <w:ind w:left="1910" w:hanging="544"/>
        <w:rPr>
          <w:lang w:eastAsia="en-US"/>
        </w:rPr>
      </w:pPr>
      <w:r w:rsidRPr="008002B1">
        <w:rPr>
          <w:lang w:eastAsia="en-US"/>
        </w:rPr>
        <w:t>one Member to be nominated by the Labor Party;</w:t>
      </w:r>
    </w:p>
    <w:p w14:paraId="465356BF" w14:textId="77777777" w:rsidR="003A3AA9" w:rsidRPr="008002B1" w:rsidRDefault="003A3AA9" w:rsidP="00BC2DF4">
      <w:pPr>
        <w:pStyle w:val="DPSEntryIndentsLev2"/>
        <w:spacing w:before="80"/>
        <w:ind w:left="1910" w:hanging="544"/>
        <w:rPr>
          <w:lang w:eastAsia="en-US"/>
        </w:rPr>
      </w:pPr>
      <w:r w:rsidRPr="008002B1">
        <w:rPr>
          <w:lang w:eastAsia="en-US"/>
        </w:rPr>
        <w:t>one Member to be nominated by the Liberal Party; and</w:t>
      </w:r>
    </w:p>
    <w:p w14:paraId="0633C564" w14:textId="77777777" w:rsidR="003A3AA9" w:rsidRPr="008002B1" w:rsidRDefault="003A3AA9" w:rsidP="00BC2DF4">
      <w:pPr>
        <w:pStyle w:val="DPSEntryIndentsLev2"/>
        <w:spacing w:before="80"/>
        <w:ind w:left="1910" w:hanging="544"/>
        <w:rPr>
          <w:lang w:eastAsia="en-US"/>
        </w:rPr>
      </w:pPr>
      <w:r w:rsidRPr="008002B1">
        <w:rPr>
          <w:lang w:eastAsia="en-US"/>
        </w:rPr>
        <w:tab/>
        <w:t>one Member to be nominated by the Greens; and</w:t>
      </w:r>
    </w:p>
    <w:p w14:paraId="0B28454E" w14:textId="77777777" w:rsidR="003A3AA9" w:rsidRPr="008002B1" w:rsidRDefault="003A3AA9" w:rsidP="00BC2DF4">
      <w:pPr>
        <w:tabs>
          <w:tab w:val="left" w:pos="567"/>
        </w:tabs>
        <w:spacing w:before="80"/>
        <w:ind w:left="1366"/>
        <w:rPr>
          <w:rFonts w:ascii="Calibri" w:hAnsi="Calibri"/>
          <w:lang w:val="en-AU" w:eastAsia="en-US"/>
        </w:rPr>
      </w:pPr>
      <w:r w:rsidRPr="008002B1">
        <w:rPr>
          <w:rFonts w:ascii="Calibri" w:hAnsi="Calibri"/>
          <w:lang w:val="en-AU" w:eastAsia="en-US"/>
        </w:rPr>
        <w:t>to be notified in writing to the Speaker within two hours of this motion passing;</w:t>
      </w:r>
    </w:p>
    <w:p w14:paraId="22F768C0" w14:textId="77777777" w:rsidR="003A3AA9" w:rsidRPr="008002B1" w:rsidRDefault="003A3AA9" w:rsidP="00BC2DF4">
      <w:pPr>
        <w:pStyle w:val="DPSEntryIndents"/>
        <w:spacing w:before="80"/>
        <w:rPr>
          <w:lang w:eastAsia="en-US"/>
        </w:rPr>
      </w:pPr>
      <w:r w:rsidRPr="008002B1">
        <w:rPr>
          <w:lang w:eastAsia="en-US"/>
        </w:rPr>
        <w:t>a Liberal Party member shall be elected chair of the Committee by the Committee;</w:t>
      </w:r>
    </w:p>
    <w:p w14:paraId="087A560F" w14:textId="77777777" w:rsidR="003A3AA9" w:rsidRPr="008002B1" w:rsidRDefault="003A3AA9" w:rsidP="00BC2DF4">
      <w:pPr>
        <w:pStyle w:val="DPSEntryIndents"/>
        <w:spacing w:before="80"/>
        <w:rPr>
          <w:lang w:eastAsia="en-US"/>
        </w:rPr>
      </w:pPr>
      <w:r w:rsidRPr="008002B1">
        <w:rPr>
          <w:lang w:eastAsia="en-US"/>
        </w:rPr>
        <w:t>funds be provided by the Assembly to permit the engagement of external expertise to work with the Committee to facilitate the analysis of the Budget and the preparation of the report of the Committee;</w:t>
      </w:r>
    </w:p>
    <w:p w14:paraId="58443BCA" w14:textId="2CE997B1" w:rsidR="003A3AA9" w:rsidRPr="008002B1" w:rsidRDefault="003A3AA9" w:rsidP="00BC2DF4">
      <w:pPr>
        <w:pStyle w:val="DPSEntryIndents"/>
        <w:spacing w:before="80"/>
        <w:rPr>
          <w:lang w:eastAsia="en-US"/>
        </w:rPr>
      </w:pPr>
      <w:r w:rsidRPr="008002B1">
        <w:rPr>
          <w:lang w:eastAsia="en-US"/>
        </w:rPr>
        <w:t>the Committee shall be established from 1</w:t>
      </w:r>
      <w:r>
        <w:rPr>
          <w:lang w:eastAsia="en-US"/>
        </w:rPr>
        <w:t>5</w:t>
      </w:r>
      <w:r w:rsidRPr="008002B1">
        <w:rPr>
          <w:lang w:eastAsia="en-US"/>
        </w:rPr>
        <w:t xml:space="preserve"> May 2023;</w:t>
      </w:r>
    </w:p>
    <w:p w14:paraId="4CB69304" w14:textId="77777777" w:rsidR="003A3AA9" w:rsidRPr="008002B1" w:rsidRDefault="003A3AA9" w:rsidP="00BC2DF4">
      <w:pPr>
        <w:pStyle w:val="DPSEntryIndents"/>
        <w:spacing w:before="80"/>
        <w:rPr>
          <w:lang w:eastAsia="en-US"/>
        </w:rPr>
      </w:pPr>
      <w:r w:rsidRPr="008002B1">
        <w:rPr>
          <w:lang w:eastAsia="en-US"/>
        </w:rPr>
        <w:t>the Committee is to report by Friday, 18 August 2023;</w:t>
      </w:r>
    </w:p>
    <w:p w14:paraId="1332EA1B" w14:textId="77777777" w:rsidR="003A3AA9" w:rsidRPr="008002B1" w:rsidRDefault="003A3AA9" w:rsidP="00BC2DF4">
      <w:pPr>
        <w:pStyle w:val="DPSEntryIndents"/>
        <w:spacing w:before="80"/>
        <w:rPr>
          <w:lang w:eastAsia="en-US"/>
        </w:rPr>
      </w:pPr>
      <w:r w:rsidRPr="008002B1">
        <w:rPr>
          <w:lang w:eastAsia="en-US"/>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234BC5A2" w14:textId="4EFB2D65" w:rsidR="003A3AA9" w:rsidRDefault="003A3AA9" w:rsidP="00BC2DF4">
      <w:pPr>
        <w:pStyle w:val="DPSEntryIndents"/>
        <w:spacing w:before="80"/>
        <w:rPr>
          <w:color w:val="000000"/>
        </w:rPr>
      </w:pPr>
      <w:r w:rsidRPr="008002B1">
        <w:rPr>
          <w:lang w:eastAsia="en-US"/>
        </w:rPr>
        <w:t>the foregoing provisions of this resolution, so far as they are inconsistent with the standing orders, have effect notwithstanding anything contained in the standing orders.</w:t>
      </w:r>
      <w:r w:rsidR="009430CC">
        <w:rPr>
          <w:lang w:eastAsia="en-US"/>
        </w:rPr>
        <w:t>”</w:t>
      </w:r>
      <w:r>
        <w:rPr>
          <w:lang w:eastAsia="en-US"/>
        </w:rPr>
        <w:t>—</w:t>
      </w:r>
    </w:p>
    <w:p w14:paraId="4DB1C912" w14:textId="1A912FA4" w:rsidR="00A75AFB" w:rsidRPr="00A75AFB" w:rsidRDefault="003A3AA9" w:rsidP="00BC2DF4">
      <w:pPr>
        <w:spacing w:before="80"/>
        <w:ind w:left="720"/>
        <w:rPr>
          <w:rFonts w:ascii="Calibri" w:hAnsi="Calibri"/>
          <w:color w:val="000000"/>
          <w:lang w:val="en-AU"/>
        </w:rPr>
      </w:pPr>
      <w:r>
        <w:rPr>
          <w:rFonts w:ascii="Calibri" w:hAnsi="Calibri"/>
          <w:color w:val="000000"/>
          <w:lang w:val="en-AU"/>
        </w:rPr>
        <w:t>be agreed to</w:t>
      </w:r>
      <w:r w:rsidR="00A75AFB" w:rsidRPr="00A75AFB">
        <w:rPr>
          <w:rFonts w:ascii="Calibri" w:hAnsi="Calibri"/>
          <w:color w:val="000000"/>
          <w:lang w:val="en-AU"/>
        </w:rPr>
        <w:t>—put and passed.</w:t>
      </w:r>
    </w:p>
    <w:p w14:paraId="7D5D56AE" w14:textId="70B23DC4" w:rsidR="00A75AFB" w:rsidRPr="00A75AFB" w:rsidRDefault="00A75AFB" w:rsidP="00A75AFB">
      <w:pPr>
        <w:keepNext/>
        <w:keepLines/>
        <w:tabs>
          <w:tab w:val="right" w:pos="339"/>
          <w:tab w:val="left" w:pos="720"/>
        </w:tabs>
        <w:spacing w:before="240"/>
        <w:ind w:left="720" w:hanging="720"/>
        <w:rPr>
          <w:rFonts w:ascii="Calibri" w:hAnsi="Calibri"/>
          <w:b/>
          <w:caps/>
          <w:lang w:val="en-AU"/>
        </w:rPr>
      </w:pPr>
      <w:r w:rsidRPr="00A75AFB">
        <w:rPr>
          <w:rFonts w:ascii="Calibri" w:hAnsi="Calibri"/>
          <w:b/>
          <w:caps/>
          <w:lang w:val="en-AU"/>
        </w:rPr>
        <w:tab/>
      </w:r>
      <w:r w:rsidR="00746504">
        <w:rPr>
          <w:rFonts w:ascii="Calibri" w:hAnsi="Calibri"/>
          <w:b/>
          <w:bCs/>
          <w:caps/>
          <w:lang w:val="en-AU"/>
        </w:rPr>
        <w:fldChar w:fldCharType="begin"/>
      </w:r>
      <w:r w:rsidR="00746504">
        <w:rPr>
          <w:rFonts w:ascii="Calibri" w:hAnsi="Calibri"/>
          <w:b/>
          <w:bCs/>
          <w:caps/>
          <w:lang w:val="en-AU"/>
        </w:rPr>
        <w:instrText xml:space="preserve"> SEQ A \* MERGEFORMAT </w:instrText>
      </w:r>
      <w:r w:rsidR="00746504">
        <w:rPr>
          <w:rFonts w:ascii="Calibri" w:hAnsi="Calibri"/>
          <w:b/>
          <w:bCs/>
          <w:caps/>
          <w:lang w:val="en-AU"/>
        </w:rPr>
        <w:fldChar w:fldCharType="separate"/>
      </w:r>
      <w:r w:rsidR="00BC2DF4">
        <w:rPr>
          <w:rFonts w:ascii="Calibri" w:hAnsi="Calibri"/>
          <w:b/>
          <w:bCs/>
          <w:caps/>
          <w:noProof/>
          <w:lang w:val="en-AU"/>
        </w:rPr>
        <w:t>10</w:t>
      </w:r>
      <w:r w:rsidR="00746504">
        <w:rPr>
          <w:rFonts w:ascii="Calibri" w:hAnsi="Calibri"/>
          <w:b/>
          <w:bCs/>
          <w:caps/>
          <w:lang w:val="en-AU"/>
        </w:rPr>
        <w:fldChar w:fldCharType="end"/>
      </w:r>
      <w:r w:rsidRPr="00A75AFB">
        <w:rPr>
          <w:rFonts w:ascii="Calibri" w:hAnsi="Calibri"/>
          <w:b/>
          <w:caps/>
          <w:lang w:val="en-AU"/>
        </w:rPr>
        <w:tab/>
      </w:r>
      <w:r w:rsidR="00E413DF">
        <w:rPr>
          <w:rFonts w:ascii="Calibri" w:hAnsi="Calibri"/>
          <w:b/>
          <w:caps/>
          <w:lang w:val="en-AU"/>
        </w:rPr>
        <w:t>Education and Community Inclusion—Standing Committee</w:t>
      </w:r>
      <w:r w:rsidR="0088782C" w:rsidRPr="0088782C">
        <w:rPr>
          <w:rFonts w:ascii="Calibri" w:hAnsi="Calibri"/>
          <w:b/>
          <w:caps/>
        </w:rPr>
        <w:t>—</w:t>
      </w:r>
      <w:r w:rsidR="00E413DF">
        <w:rPr>
          <w:rFonts w:ascii="Calibri" w:hAnsi="Calibri"/>
          <w:b/>
          <w:caps/>
          <w:lang w:val="en-AU"/>
        </w:rPr>
        <w:t>Principal workloads in A</w:t>
      </w:r>
      <w:r w:rsidR="00F418B9">
        <w:rPr>
          <w:rFonts w:ascii="Calibri" w:hAnsi="Calibri"/>
          <w:b/>
          <w:caps/>
          <w:lang w:val="en-AU"/>
        </w:rPr>
        <w:t>.</w:t>
      </w:r>
      <w:r w:rsidR="00E413DF">
        <w:rPr>
          <w:rFonts w:ascii="Calibri" w:hAnsi="Calibri"/>
          <w:b/>
          <w:caps/>
          <w:lang w:val="en-AU"/>
        </w:rPr>
        <w:t>C</w:t>
      </w:r>
      <w:r w:rsidR="00F418B9">
        <w:rPr>
          <w:rFonts w:ascii="Calibri" w:hAnsi="Calibri"/>
          <w:b/>
          <w:caps/>
          <w:lang w:val="en-AU"/>
        </w:rPr>
        <w:t>.</w:t>
      </w:r>
      <w:r w:rsidR="00E413DF">
        <w:rPr>
          <w:rFonts w:ascii="Calibri" w:hAnsi="Calibri"/>
          <w:b/>
          <w:caps/>
          <w:lang w:val="en-AU"/>
        </w:rPr>
        <w:t>T</w:t>
      </w:r>
      <w:r w:rsidR="00F418B9">
        <w:rPr>
          <w:rFonts w:ascii="Calibri" w:hAnsi="Calibri"/>
          <w:b/>
          <w:caps/>
          <w:lang w:val="en-AU"/>
        </w:rPr>
        <w:t>.</w:t>
      </w:r>
      <w:r w:rsidR="00E413DF">
        <w:rPr>
          <w:rFonts w:ascii="Calibri" w:hAnsi="Calibri"/>
          <w:b/>
          <w:caps/>
          <w:lang w:val="en-AU"/>
        </w:rPr>
        <w:t xml:space="preserve"> SChools</w:t>
      </w:r>
      <w:r w:rsidR="00D6595B" w:rsidRPr="0088782C">
        <w:rPr>
          <w:rFonts w:ascii="Calibri" w:hAnsi="Calibri"/>
          <w:b/>
          <w:caps/>
        </w:rPr>
        <w:t>—</w:t>
      </w:r>
      <w:r w:rsidR="00D6595B">
        <w:rPr>
          <w:rFonts w:ascii="Calibri" w:hAnsi="Calibri"/>
          <w:b/>
          <w:caps/>
        </w:rPr>
        <w:t xml:space="preserve">proposed </w:t>
      </w:r>
      <w:r w:rsidR="00D6595B" w:rsidRPr="0088782C">
        <w:rPr>
          <w:rFonts w:ascii="Calibri" w:hAnsi="Calibri"/>
          <w:b/>
          <w:caps/>
        </w:rPr>
        <w:t>reference</w:t>
      </w:r>
    </w:p>
    <w:p w14:paraId="00D3413C" w14:textId="5BB5275F" w:rsidR="00A75AFB" w:rsidRPr="00A75AFB" w:rsidRDefault="00F56B26" w:rsidP="00A75AFB">
      <w:pPr>
        <w:spacing w:before="120"/>
        <w:ind w:left="720"/>
        <w:rPr>
          <w:rFonts w:ascii="Calibri" w:hAnsi="Calibri"/>
          <w:color w:val="000000"/>
          <w:lang w:val="en-AU"/>
        </w:rPr>
      </w:pPr>
      <w:r>
        <w:rPr>
          <w:rFonts w:ascii="Calibri" w:hAnsi="Calibri"/>
          <w:color w:val="000000"/>
          <w:lang w:val="en-AU"/>
        </w:rPr>
        <w:t>Mr Hanson</w:t>
      </w:r>
      <w:r w:rsidR="00A75AFB" w:rsidRPr="00A75AFB">
        <w:rPr>
          <w:rFonts w:ascii="Calibri" w:hAnsi="Calibri"/>
          <w:color w:val="000000"/>
          <w:lang w:val="en-AU"/>
        </w:rPr>
        <w:t>, pursuant to notice, moved—That</w:t>
      </w:r>
    </w:p>
    <w:p w14:paraId="3B1BF2BA" w14:textId="56BAF609" w:rsidR="00081E14" w:rsidRPr="008002B1" w:rsidRDefault="00081E14" w:rsidP="00BC2DF4">
      <w:pPr>
        <w:pStyle w:val="DPSEntryIndents"/>
        <w:numPr>
          <w:ilvl w:val="0"/>
          <w:numId w:val="6"/>
        </w:numPr>
        <w:spacing w:before="80"/>
        <w:rPr>
          <w:lang w:eastAsia="en-US"/>
        </w:rPr>
      </w:pPr>
      <w:r w:rsidRPr="008002B1">
        <w:rPr>
          <w:lang w:eastAsia="en-US"/>
        </w:rPr>
        <w:t>this Assembly notes that:</w:t>
      </w:r>
    </w:p>
    <w:p w14:paraId="3A3BAF66" w14:textId="71F4C874" w:rsidR="00081E14" w:rsidRPr="008002B1" w:rsidRDefault="00081E14" w:rsidP="00BC2DF4">
      <w:pPr>
        <w:pStyle w:val="DPSEntryIndentsLev2"/>
        <w:numPr>
          <w:ilvl w:val="0"/>
          <w:numId w:val="7"/>
        </w:numPr>
        <w:spacing w:before="80"/>
        <w:ind w:left="1910" w:hanging="544"/>
        <w:rPr>
          <w:lang w:eastAsia="en-US"/>
        </w:rPr>
      </w:pPr>
      <w:r w:rsidRPr="008002B1">
        <w:rPr>
          <w:lang w:eastAsia="en-US"/>
        </w:rPr>
        <w:t>the Australian Catholic University (ACU) published a report that shows:</w:t>
      </w:r>
    </w:p>
    <w:p w14:paraId="1EC4B020" w14:textId="626DC2CC" w:rsidR="00081E14" w:rsidRPr="008002B1" w:rsidRDefault="00081E14" w:rsidP="00BC2DF4">
      <w:pPr>
        <w:pStyle w:val="DPSEntryIndentsLev3"/>
        <w:spacing w:before="80"/>
        <w:ind w:left="2603" w:hanging="329"/>
        <w:rPr>
          <w:lang w:eastAsia="en-US"/>
        </w:rPr>
      </w:pPr>
      <w:r w:rsidRPr="008002B1">
        <w:rPr>
          <w:lang w:eastAsia="en-US"/>
        </w:rPr>
        <w:t>75.6 percent of ACT principals faced threats of violence, the highest rate in Australia and 73.2 percent faced actual violence, the highest in Australia;</w:t>
      </w:r>
    </w:p>
    <w:p w14:paraId="7AA58DD1" w14:textId="27D6FBE7" w:rsidR="00081E14" w:rsidRPr="008002B1" w:rsidRDefault="00081E14" w:rsidP="00BC2DF4">
      <w:pPr>
        <w:pStyle w:val="DPSEntryIndentsLev3"/>
        <w:spacing w:before="80"/>
        <w:ind w:left="2603" w:hanging="329"/>
        <w:rPr>
          <w:lang w:eastAsia="en-US"/>
        </w:rPr>
      </w:pPr>
      <w:r w:rsidRPr="008002B1">
        <w:rPr>
          <w:lang w:eastAsia="en-US"/>
        </w:rPr>
        <w:tab/>
        <w:t>almost 60 percent of ACT principals are at risk of serious mental health concerns, the highest in Australia;</w:t>
      </w:r>
    </w:p>
    <w:p w14:paraId="3C3E9518" w14:textId="4E4E371F" w:rsidR="00081E14" w:rsidRPr="008002B1" w:rsidRDefault="00081E14" w:rsidP="00BC2DF4">
      <w:pPr>
        <w:pStyle w:val="DPSEntryIndentsLev3"/>
        <w:widowControl w:val="0"/>
        <w:spacing w:before="80"/>
        <w:ind w:left="2603" w:hanging="329"/>
        <w:rPr>
          <w:lang w:eastAsia="en-US"/>
        </w:rPr>
      </w:pPr>
      <w:r w:rsidRPr="008002B1">
        <w:rPr>
          <w:lang w:eastAsia="en-US"/>
        </w:rPr>
        <w:t xml:space="preserve">ACU investigator and former principal, Dr Paul Kidson, has stated </w:t>
      </w:r>
      <w:r w:rsidR="009430CC">
        <w:rPr>
          <w:lang w:eastAsia="en-US"/>
        </w:rPr>
        <w:t>“</w:t>
      </w:r>
      <w:r w:rsidRPr="008002B1">
        <w:rPr>
          <w:lang w:eastAsia="en-US"/>
        </w:rPr>
        <w:t>the ACT is significantly out of step with the rest of the nation and strong intervention was needed</w:t>
      </w:r>
      <w:r w:rsidR="009430CC">
        <w:rPr>
          <w:lang w:eastAsia="en-US"/>
        </w:rPr>
        <w:t>”</w:t>
      </w:r>
      <w:r w:rsidRPr="008002B1">
        <w:rPr>
          <w:lang w:eastAsia="en-US"/>
        </w:rPr>
        <w:t>; and</w:t>
      </w:r>
    </w:p>
    <w:p w14:paraId="47EA9176" w14:textId="2CC95AF9" w:rsidR="00081E14" w:rsidRPr="008002B1" w:rsidRDefault="00081E14" w:rsidP="000D652A">
      <w:pPr>
        <w:pStyle w:val="DPSEntryIndentsLev3"/>
        <w:ind w:left="2603" w:hanging="329"/>
        <w:rPr>
          <w:lang w:eastAsia="en-US"/>
        </w:rPr>
      </w:pPr>
      <w:r w:rsidRPr="008002B1">
        <w:rPr>
          <w:lang w:eastAsia="en-US"/>
        </w:rPr>
        <w:lastRenderedPageBreak/>
        <w:t xml:space="preserve">Dr Kidson further stated, </w:t>
      </w:r>
      <w:r w:rsidR="009430CC">
        <w:rPr>
          <w:lang w:eastAsia="en-US"/>
        </w:rPr>
        <w:t>“</w:t>
      </w:r>
      <w:r w:rsidRPr="008002B1">
        <w:rPr>
          <w:lang w:eastAsia="en-US"/>
        </w:rPr>
        <w:t>in no other environment should we expect these things to be acceptable and we don</w:t>
      </w:r>
      <w:r w:rsidR="009430CC">
        <w:rPr>
          <w:lang w:eastAsia="en-US"/>
        </w:rPr>
        <w:t>’</w:t>
      </w:r>
      <w:r w:rsidRPr="008002B1">
        <w:rPr>
          <w:lang w:eastAsia="en-US"/>
        </w:rPr>
        <w:t>t and shouldn</w:t>
      </w:r>
      <w:r w:rsidR="009430CC">
        <w:rPr>
          <w:lang w:eastAsia="en-US"/>
        </w:rPr>
        <w:t>’</w:t>
      </w:r>
      <w:r w:rsidRPr="008002B1">
        <w:rPr>
          <w:lang w:eastAsia="en-US"/>
        </w:rPr>
        <w:t>t expect them to be acceptable within schools</w:t>
      </w:r>
      <w:r w:rsidR="009430CC">
        <w:rPr>
          <w:lang w:eastAsia="en-US"/>
        </w:rPr>
        <w:t>”</w:t>
      </w:r>
      <w:r w:rsidRPr="008002B1">
        <w:rPr>
          <w:lang w:eastAsia="en-US"/>
        </w:rPr>
        <w:t>;</w:t>
      </w:r>
    </w:p>
    <w:p w14:paraId="0CDB2A3F" w14:textId="6081F425" w:rsidR="00081E14" w:rsidRPr="008002B1" w:rsidRDefault="00081E14" w:rsidP="00257E4B">
      <w:pPr>
        <w:pStyle w:val="DPSEntryIndentsLev2"/>
        <w:ind w:left="1915" w:hanging="547"/>
        <w:rPr>
          <w:lang w:eastAsia="en-US"/>
        </w:rPr>
      </w:pPr>
      <w:r w:rsidRPr="008002B1">
        <w:rPr>
          <w:lang w:eastAsia="en-US"/>
        </w:rPr>
        <w:t xml:space="preserve">a paper by the Australian Education Union reports that ACT public school principals carry a </w:t>
      </w:r>
      <w:r w:rsidR="009430CC">
        <w:rPr>
          <w:lang w:eastAsia="en-US"/>
        </w:rPr>
        <w:t>“</w:t>
      </w:r>
      <w:r w:rsidRPr="008002B1">
        <w:rPr>
          <w:lang w:eastAsia="en-US"/>
        </w:rPr>
        <w:t>crushing workload</w:t>
      </w:r>
      <w:r w:rsidR="009430CC">
        <w:rPr>
          <w:lang w:eastAsia="en-US"/>
        </w:rPr>
        <w:t>”</w:t>
      </w:r>
      <w:r w:rsidRPr="008002B1">
        <w:rPr>
          <w:lang w:eastAsia="en-US"/>
        </w:rPr>
        <w:t xml:space="preserve"> at the expense of their health and do not have time to provide educational leadership. The report further states:</w:t>
      </w:r>
    </w:p>
    <w:p w14:paraId="4EF06636" w14:textId="461952A8" w:rsidR="00081E14" w:rsidRPr="008002B1" w:rsidRDefault="00081E14" w:rsidP="00A2716D">
      <w:pPr>
        <w:pStyle w:val="DPSEntryIndentsLev3"/>
        <w:numPr>
          <w:ilvl w:val="0"/>
          <w:numId w:val="8"/>
        </w:numPr>
        <w:ind w:left="2603" w:hanging="329"/>
        <w:rPr>
          <w:lang w:eastAsia="en-US"/>
        </w:rPr>
      </w:pPr>
      <w:r w:rsidRPr="008002B1">
        <w:rPr>
          <w:lang w:eastAsia="en-US"/>
        </w:rPr>
        <w:t>almost all principals (94 percent) say the directorate lacks the resources to meet the necessary demands;</w:t>
      </w:r>
    </w:p>
    <w:p w14:paraId="778E0FB6" w14:textId="5484C16F" w:rsidR="00081E14" w:rsidRPr="008002B1" w:rsidRDefault="00081E14" w:rsidP="000D652A">
      <w:pPr>
        <w:pStyle w:val="DPSEntryIndentsLev3"/>
        <w:ind w:left="2603" w:hanging="329"/>
        <w:rPr>
          <w:lang w:eastAsia="en-US"/>
        </w:rPr>
      </w:pPr>
      <w:r w:rsidRPr="008002B1">
        <w:rPr>
          <w:lang w:eastAsia="en-US"/>
        </w:rPr>
        <w:t>the gap between resources and outcomes is made up primarily by principals and teachers working excessive hours;</w:t>
      </w:r>
    </w:p>
    <w:p w14:paraId="1FFDC11D" w14:textId="4AEA5AC8" w:rsidR="00081E14" w:rsidRPr="008002B1" w:rsidRDefault="00081E14" w:rsidP="000D652A">
      <w:pPr>
        <w:pStyle w:val="DPSEntryIndentsLev3"/>
        <w:ind w:left="2603" w:hanging="329"/>
        <w:rPr>
          <w:lang w:eastAsia="en-US"/>
        </w:rPr>
      </w:pPr>
      <w:r w:rsidRPr="008002B1">
        <w:rPr>
          <w:lang w:eastAsia="en-US"/>
        </w:rPr>
        <w:t xml:space="preserve">principals reported they </w:t>
      </w:r>
      <w:r w:rsidR="009430CC">
        <w:rPr>
          <w:lang w:eastAsia="en-US"/>
        </w:rPr>
        <w:t>“</w:t>
      </w:r>
      <w:r w:rsidRPr="008002B1">
        <w:rPr>
          <w:lang w:eastAsia="en-US"/>
        </w:rPr>
        <w:t>do not have the level of resourcing needed</w:t>
      </w:r>
      <w:r w:rsidR="009430CC">
        <w:rPr>
          <w:lang w:eastAsia="en-US"/>
        </w:rPr>
        <w:t>”</w:t>
      </w:r>
      <w:r w:rsidRPr="008002B1">
        <w:rPr>
          <w:lang w:eastAsia="en-US"/>
        </w:rPr>
        <w:t>; and</w:t>
      </w:r>
    </w:p>
    <w:p w14:paraId="64E64316" w14:textId="504DD713" w:rsidR="00081E14" w:rsidRPr="008002B1" w:rsidRDefault="00081E14" w:rsidP="000D652A">
      <w:pPr>
        <w:pStyle w:val="DPSEntryIndentsLev3"/>
        <w:ind w:left="2603" w:hanging="329"/>
        <w:rPr>
          <w:lang w:eastAsia="en-US"/>
        </w:rPr>
      </w:pPr>
      <w:r w:rsidRPr="008002B1">
        <w:rPr>
          <w:lang w:eastAsia="en-US"/>
        </w:rPr>
        <w:t xml:space="preserve">the Australian Education Union issued a public statement that said </w:t>
      </w:r>
      <w:r w:rsidR="009430CC">
        <w:rPr>
          <w:lang w:eastAsia="en-US"/>
        </w:rPr>
        <w:t>“</w:t>
      </w:r>
      <w:r w:rsidRPr="008002B1">
        <w:rPr>
          <w:lang w:eastAsia="en-US"/>
        </w:rPr>
        <w:t>The ACT Government must take real action to address principal workloads, or we risk losing the leaders of our profession.</w:t>
      </w:r>
      <w:r w:rsidR="009430CC">
        <w:rPr>
          <w:lang w:eastAsia="en-US"/>
        </w:rPr>
        <w:t>”</w:t>
      </w:r>
      <w:r w:rsidRPr="008002B1">
        <w:rPr>
          <w:lang w:eastAsia="en-US"/>
        </w:rPr>
        <w:t>;</w:t>
      </w:r>
    </w:p>
    <w:p w14:paraId="70A87CC1" w14:textId="08F1FC83" w:rsidR="00081E14" w:rsidRPr="00BC2DF4" w:rsidRDefault="00081E14" w:rsidP="00BC2DF4">
      <w:pPr>
        <w:pStyle w:val="DPSEntryIndents"/>
        <w:numPr>
          <w:ilvl w:val="0"/>
          <w:numId w:val="6"/>
        </w:numPr>
        <w:spacing w:before="80"/>
        <w:rPr>
          <w:spacing w:val="-2"/>
          <w:lang w:eastAsia="en-US"/>
        </w:rPr>
      </w:pPr>
      <w:r w:rsidRPr="00BC2DF4">
        <w:rPr>
          <w:spacing w:val="-2"/>
          <w:lang w:eastAsia="en-US"/>
        </w:rPr>
        <w:t xml:space="preserve">this Assembly refers this to the Standing Committee on Education and Community </w:t>
      </w:r>
      <w:r w:rsidRPr="00BC2DF4">
        <w:rPr>
          <w:lang w:eastAsia="en-US"/>
        </w:rPr>
        <w:t>Inclusion, to address the principal workloads in ACT schools, including but not limited to,</w:t>
      </w:r>
      <w:r w:rsidRPr="00BC2DF4">
        <w:rPr>
          <w:spacing w:val="-2"/>
          <w:lang w:eastAsia="en-US"/>
        </w:rPr>
        <w:t xml:space="preserve"> </w:t>
      </w:r>
      <w:r w:rsidRPr="00BC2DF4">
        <w:rPr>
          <w:lang w:eastAsia="en-US"/>
        </w:rPr>
        <w:t>real hours worked by principals, violence, and threats of violence in schools and prevention methods and the administrative responsibilities laid on principals that should be conducted by the directorate; and</w:t>
      </w:r>
    </w:p>
    <w:p w14:paraId="7F5A026C" w14:textId="4C2FF893" w:rsidR="00081E14" w:rsidRPr="00257E4B" w:rsidRDefault="00081E14" w:rsidP="00BC2DF4">
      <w:pPr>
        <w:pStyle w:val="DPSEntryIndents"/>
        <w:spacing w:before="80"/>
        <w:rPr>
          <w:lang w:eastAsia="en-US"/>
        </w:rPr>
      </w:pPr>
      <w:r w:rsidRPr="008002B1">
        <w:rPr>
          <w:lang w:eastAsia="en-US"/>
        </w:rPr>
        <w:t>the Committee report to the Assembly no later than 29 June 2023.</w:t>
      </w:r>
    </w:p>
    <w:p w14:paraId="437A3D30" w14:textId="68E39F0F" w:rsidR="00A75AFB" w:rsidRPr="00A75AFB" w:rsidRDefault="00A75AFB" w:rsidP="00BC2DF4">
      <w:pPr>
        <w:spacing w:before="80"/>
        <w:ind w:left="720"/>
        <w:rPr>
          <w:rFonts w:ascii="Calibri" w:hAnsi="Calibri"/>
          <w:color w:val="000000"/>
          <w:lang w:val="en-AU"/>
        </w:rPr>
      </w:pPr>
      <w:r w:rsidRPr="00A75AFB">
        <w:rPr>
          <w:rFonts w:ascii="Calibri" w:hAnsi="Calibri"/>
          <w:color w:val="000000"/>
          <w:lang w:val="en-AU"/>
        </w:rPr>
        <w:t>Debate ensued.</w:t>
      </w:r>
    </w:p>
    <w:p w14:paraId="47029A87" w14:textId="4FB4611F" w:rsidR="00413762" w:rsidRDefault="00413762" w:rsidP="00BC2DF4">
      <w:pPr>
        <w:spacing w:before="80"/>
        <w:ind w:left="720"/>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Ms Berry (Minister for Education and Youth Affairs) presented the following paper:</w:t>
      </w:r>
    </w:p>
    <w:p w14:paraId="07286790" w14:textId="65146CEB" w:rsidR="00413762" w:rsidRDefault="00D47E4A" w:rsidP="00BC2DF4">
      <w:pPr>
        <w:spacing w:before="80"/>
        <w:ind w:left="720"/>
        <w:rPr>
          <w:rFonts w:ascii="Calibri" w:hAnsi="Calibri"/>
          <w:color w:val="000000"/>
          <w:lang w:val="en-AU"/>
        </w:rPr>
      </w:pPr>
      <w:r>
        <w:rPr>
          <w:rFonts w:ascii="Calibri" w:hAnsi="Calibri"/>
          <w:color w:val="000000"/>
          <w:lang w:val="en-AU"/>
        </w:rPr>
        <w:t>C</w:t>
      </w:r>
      <w:r w:rsidR="00413762">
        <w:rPr>
          <w:rFonts w:ascii="Calibri" w:hAnsi="Calibri"/>
          <w:color w:val="000000"/>
          <w:lang w:val="en-AU"/>
        </w:rPr>
        <w:t xml:space="preserve">ommunity expectation of schools and the safety of school </w:t>
      </w:r>
      <w:r>
        <w:rPr>
          <w:rFonts w:ascii="Calibri" w:hAnsi="Calibri"/>
          <w:color w:val="000000"/>
          <w:lang w:val="en-AU"/>
        </w:rPr>
        <w:t>staff—Proposed agenda item for the next Education Ministers</w:t>
      </w:r>
      <w:r w:rsidR="009430CC">
        <w:rPr>
          <w:rFonts w:ascii="Calibri" w:hAnsi="Calibri"/>
          <w:color w:val="000000"/>
          <w:lang w:val="en-AU"/>
        </w:rPr>
        <w:t>’</w:t>
      </w:r>
      <w:r>
        <w:rPr>
          <w:rFonts w:ascii="Calibri" w:hAnsi="Calibri"/>
          <w:color w:val="000000"/>
          <w:lang w:val="en-AU"/>
        </w:rPr>
        <w:t xml:space="preserve"> Meeting—</w:t>
      </w:r>
      <w:r w:rsidR="00413762">
        <w:rPr>
          <w:rFonts w:ascii="Calibri" w:hAnsi="Calibri"/>
          <w:color w:val="000000"/>
          <w:lang w:val="en-AU"/>
        </w:rPr>
        <w:t xml:space="preserve">Copy of letter to the </w:t>
      </w:r>
      <w:r w:rsidR="007B0A66">
        <w:rPr>
          <w:rFonts w:ascii="Calibri" w:hAnsi="Calibri"/>
          <w:color w:val="000000"/>
          <w:lang w:val="en-AU"/>
        </w:rPr>
        <w:t>Commonwealth</w:t>
      </w:r>
      <w:r w:rsidR="00413762">
        <w:rPr>
          <w:rFonts w:ascii="Calibri" w:hAnsi="Calibri"/>
          <w:color w:val="000000"/>
          <w:lang w:val="en-AU"/>
        </w:rPr>
        <w:t xml:space="preserve"> Minister for Education from </w:t>
      </w:r>
      <w:r w:rsidR="007B0A66">
        <w:rPr>
          <w:rFonts w:ascii="Calibri" w:hAnsi="Calibri"/>
          <w:color w:val="000000"/>
          <w:lang w:val="en-AU"/>
        </w:rPr>
        <w:t>the ACT</w:t>
      </w:r>
      <w:r w:rsidR="00413762">
        <w:rPr>
          <w:rFonts w:ascii="Calibri" w:hAnsi="Calibri"/>
          <w:color w:val="000000"/>
          <w:lang w:val="en-AU"/>
        </w:rPr>
        <w:t xml:space="preserve"> Minister for Education and Youth Affairs, dated 22</w:t>
      </w:r>
      <w:r w:rsidR="007B0A66">
        <w:rPr>
          <w:rFonts w:ascii="Calibri" w:hAnsi="Calibri"/>
          <w:color w:val="000000"/>
          <w:lang w:val="en-AU"/>
        </w:rPr>
        <w:t> </w:t>
      </w:r>
      <w:r w:rsidR="00413762">
        <w:rPr>
          <w:rFonts w:ascii="Calibri" w:hAnsi="Calibri"/>
          <w:color w:val="000000"/>
          <w:lang w:val="en-AU"/>
        </w:rPr>
        <w:t>March 2023.</w:t>
      </w:r>
    </w:p>
    <w:p w14:paraId="76D0B254" w14:textId="77777777" w:rsidR="00D47E4A" w:rsidRDefault="00D47E4A" w:rsidP="00BC2DF4">
      <w:pPr>
        <w:spacing w:before="80"/>
        <w:ind w:left="720"/>
        <w:rPr>
          <w:rFonts w:ascii="Calibri" w:hAnsi="Calibri"/>
          <w:color w:val="000000"/>
          <w:lang w:val="en-AU"/>
        </w:rPr>
      </w:pPr>
      <w:r>
        <w:rPr>
          <w:rFonts w:ascii="Calibri" w:hAnsi="Calibri"/>
          <w:color w:val="000000"/>
          <w:lang w:val="en-AU"/>
        </w:rPr>
        <w:t>Debate continued.</w:t>
      </w:r>
    </w:p>
    <w:p w14:paraId="3F7C098C" w14:textId="77777777" w:rsidR="007B0A66" w:rsidRDefault="007B0A66" w:rsidP="00BC2DF4">
      <w:pPr>
        <w:spacing w:before="80"/>
        <w:ind w:left="720"/>
        <w:rPr>
          <w:rFonts w:ascii="Calibri" w:hAnsi="Calibri"/>
          <w:color w:val="000000"/>
          <w:lang w:val="en-AU"/>
        </w:rPr>
      </w:pPr>
      <w:r>
        <w:rPr>
          <w:rFonts w:ascii="Calibri" w:hAnsi="Calibri"/>
          <w:color w:val="000000"/>
          <w:lang w:val="en-AU"/>
        </w:rPr>
        <w:t>Question—put.</w:t>
      </w:r>
    </w:p>
    <w:p w14:paraId="200E2163" w14:textId="55FEB488" w:rsidR="007B0A66" w:rsidRDefault="007B0A66" w:rsidP="00BC2DF4">
      <w:pPr>
        <w:keepNext/>
        <w:spacing w:before="80" w:after="120"/>
        <w:ind w:left="720"/>
        <w:rPr>
          <w:rFonts w:ascii="Calibri" w:hAnsi="Calibri"/>
          <w:color w:val="000000"/>
          <w:lang w:val="en-AU"/>
        </w:rPr>
      </w:pPr>
      <w:r>
        <w:rPr>
          <w:rFonts w:ascii="Calibri" w:hAnsi="Calibri"/>
          <w:color w:val="000000"/>
          <w:lang w:val="en-AU"/>
        </w:rPr>
        <w:t>The Assembly voted—</w:t>
      </w:r>
    </w:p>
    <w:tbl>
      <w:tblPr>
        <w:tblW w:w="8920" w:type="dxa"/>
        <w:tblInd w:w="720" w:type="dxa"/>
        <w:tblLayout w:type="fixed"/>
        <w:tblCellMar>
          <w:left w:w="0" w:type="dxa"/>
        </w:tblCellMar>
        <w:tblLook w:val="0000" w:firstRow="0" w:lastRow="0" w:firstColumn="0" w:lastColumn="0" w:noHBand="0" w:noVBand="0"/>
      </w:tblPr>
      <w:tblGrid>
        <w:gridCol w:w="2041"/>
        <w:gridCol w:w="2041"/>
        <w:gridCol w:w="624"/>
        <w:gridCol w:w="132"/>
        <w:gridCol w:w="2041"/>
        <w:gridCol w:w="2041"/>
      </w:tblGrid>
      <w:tr w:rsidR="00D6595B" w14:paraId="608371FD" w14:textId="77777777" w:rsidTr="00D6595B">
        <w:tc>
          <w:tcPr>
            <w:tcW w:w="4082" w:type="dxa"/>
            <w:gridSpan w:val="2"/>
            <w:shd w:val="clear" w:color="auto" w:fill="auto"/>
          </w:tcPr>
          <w:p w14:paraId="31B18BC6" w14:textId="6302CC06" w:rsidR="00D6595B" w:rsidRDefault="00D6595B" w:rsidP="007B0A66">
            <w:pPr>
              <w:tabs>
                <w:tab w:val="center" w:pos="1644"/>
              </w:tabs>
              <w:spacing w:before="120"/>
              <w:rPr>
                <w:rFonts w:ascii="Calibri" w:hAnsi="Calibri"/>
                <w:color w:val="000000"/>
                <w:lang w:val="en-AU"/>
              </w:rPr>
            </w:pPr>
            <w:r>
              <w:rPr>
                <w:rFonts w:ascii="Calibri" w:hAnsi="Calibri"/>
                <w:color w:val="000000"/>
                <w:lang w:val="en-AU"/>
              </w:rPr>
              <w:tab/>
              <w:t>AYES, 7</w:t>
            </w:r>
          </w:p>
        </w:tc>
        <w:tc>
          <w:tcPr>
            <w:tcW w:w="624" w:type="dxa"/>
            <w:shd w:val="clear" w:color="auto" w:fill="auto"/>
          </w:tcPr>
          <w:p w14:paraId="034BF2DD" w14:textId="77777777" w:rsidR="00D6595B" w:rsidRDefault="00D6595B" w:rsidP="007B0A66">
            <w:pPr>
              <w:spacing w:before="120"/>
              <w:rPr>
                <w:rFonts w:ascii="Calibri" w:hAnsi="Calibri"/>
                <w:color w:val="000000"/>
                <w:lang w:val="en-AU"/>
              </w:rPr>
            </w:pPr>
          </w:p>
        </w:tc>
        <w:tc>
          <w:tcPr>
            <w:tcW w:w="132" w:type="dxa"/>
          </w:tcPr>
          <w:p w14:paraId="12140FD7" w14:textId="77777777" w:rsidR="00D6595B" w:rsidRDefault="00D6595B" w:rsidP="007B0A66">
            <w:pPr>
              <w:tabs>
                <w:tab w:val="center" w:pos="1644"/>
              </w:tabs>
              <w:spacing w:before="120"/>
              <w:rPr>
                <w:rFonts w:ascii="Calibri" w:hAnsi="Calibri"/>
                <w:color w:val="000000"/>
                <w:lang w:val="en-AU"/>
              </w:rPr>
            </w:pPr>
          </w:p>
        </w:tc>
        <w:tc>
          <w:tcPr>
            <w:tcW w:w="4082" w:type="dxa"/>
            <w:gridSpan w:val="2"/>
            <w:shd w:val="clear" w:color="auto" w:fill="auto"/>
          </w:tcPr>
          <w:p w14:paraId="0047E0B0" w14:textId="1F7CCEBE" w:rsidR="00D6595B" w:rsidRDefault="00D6595B" w:rsidP="007B0A66">
            <w:pPr>
              <w:tabs>
                <w:tab w:val="center" w:pos="1644"/>
              </w:tabs>
              <w:spacing w:before="120"/>
              <w:rPr>
                <w:rFonts w:ascii="Calibri" w:hAnsi="Calibri"/>
                <w:color w:val="000000"/>
                <w:lang w:val="en-AU"/>
              </w:rPr>
            </w:pPr>
            <w:r>
              <w:rPr>
                <w:rFonts w:ascii="Calibri" w:hAnsi="Calibri"/>
                <w:color w:val="000000"/>
                <w:lang w:val="en-AU"/>
              </w:rPr>
              <w:tab/>
              <w:t>NOES, 14</w:t>
            </w:r>
          </w:p>
        </w:tc>
      </w:tr>
      <w:tr w:rsidR="00D6595B" w14:paraId="2A98B183" w14:textId="77777777" w:rsidTr="00D6595B">
        <w:trPr>
          <w:trHeight w:hRule="exact" w:val="312"/>
        </w:trPr>
        <w:tc>
          <w:tcPr>
            <w:tcW w:w="2041" w:type="dxa"/>
            <w:shd w:val="clear" w:color="auto" w:fill="auto"/>
          </w:tcPr>
          <w:p w14:paraId="2DB8DDA4" w14:textId="7BEA3705" w:rsidR="00D6595B" w:rsidRDefault="00D6595B" w:rsidP="007B0A66">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281B9F91" w14:textId="77777777" w:rsidR="00D6595B" w:rsidRDefault="00D6595B" w:rsidP="007B0A66">
            <w:pPr>
              <w:spacing w:before="120"/>
              <w:rPr>
                <w:rFonts w:ascii="Calibri" w:hAnsi="Calibri"/>
                <w:color w:val="000000"/>
                <w:lang w:val="en-AU"/>
              </w:rPr>
            </w:pPr>
          </w:p>
        </w:tc>
        <w:tc>
          <w:tcPr>
            <w:tcW w:w="624" w:type="dxa"/>
            <w:shd w:val="clear" w:color="auto" w:fill="auto"/>
          </w:tcPr>
          <w:p w14:paraId="46C53FFD" w14:textId="77777777" w:rsidR="00D6595B" w:rsidRDefault="00D6595B" w:rsidP="007B0A66">
            <w:pPr>
              <w:spacing w:before="120"/>
              <w:rPr>
                <w:rFonts w:ascii="Calibri" w:hAnsi="Calibri"/>
                <w:color w:val="000000"/>
                <w:lang w:val="en-AU"/>
              </w:rPr>
            </w:pPr>
          </w:p>
        </w:tc>
        <w:tc>
          <w:tcPr>
            <w:tcW w:w="132" w:type="dxa"/>
          </w:tcPr>
          <w:p w14:paraId="57D8A3E9" w14:textId="77777777" w:rsidR="00D6595B" w:rsidRDefault="00D6595B" w:rsidP="007B0A66">
            <w:pPr>
              <w:rPr>
                <w:rFonts w:ascii="Calibri" w:hAnsi="Calibri"/>
                <w:color w:val="000000"/>
                <w:lang w:val="en-AU"/>
              </w:rPr>
            </w:pPr>
          </w:p>
        </w:tc>
        <w:tc>
          <w:tcPr>
            <w:tcW w:w="2041" w:type="dxa"/>
            <w:shd w:val="clear" w:color="auto" w:fill="auto"/>
          </w:tcPr>
          <w:p w14:paraId="18349D3C" w14:textId="26B06327" w:rsidR="00D6595B" w:rsidRDefault="00D6595B" w:rsidP="007B0A66">
            <w:pPr>
              <w:rPr>
                <w:rFonts w:ascii="Calibri" w:hAnsi="Calibri"/>
                <w:color w:val="000000"/>
                <w:lang w:val="en-AU"/>
              </w:rPr>
            </w:pPr>
            <w:r>
              <w:rPr>
                <w:rFonts w:ascii="Calibri" w:hAnsi="Calibri"/>
                <w:color w:val="000000"/>
                <w:lang w:val="en-AU"/>
              </w:rPr>
              <w:t>Mr Barr</w:t>
            </w:r>
          </w:p>
        </w:tc>
        <w:tc>
          <w:tcPr>
            <w:tcW w:w="2041" w:type="dxa"/>
            <w:shd w:val="clear" w:color="auto" w:fill="auto"/>
          </w:tcPr>
          <w:p w14:paraId="3580D5D9" w14:textId="6DB4DB4F" w:rsidR="00D6595B" w:rsidRDefault="00D6595B" w:rsidP="007B0A66">
            <w:pPr>
              <w:rPr>
                <w:rFonts w:ascii="Calibri" w:hAnsi="Calibri"/>
                <w:color w:val="000000"/>
                <w:lang w:val="en-AU"/>
              </w:rPr>
            </w:pPr>
            <w:r>
              <w:rPr>
                <w:rFonts w:ascii="Calibri" w:hAnsi="Calibri"/>
                <w:color w:val="000000"/>
                <w:lang w:val="en-AU"/>
              </w:rPr>
              <w:t>Dr Paterson</w:t>
            </w:r>
          </w:p>
        </w:tc>
      </w:tr>
      <w:tr w:rsidR="00D6595B" w14:paraId="383CDF09" w14:textId="77777777" w:rsidTr="00D6595B">
        <w:trPr>
          <w:trHeight w:hRule="exact" w:val="312"/>
        </w:trPr>
        <w:tc>
          <w:tcPr>
            <w:tcW w:w="2041" w:type="dxa"/>
            <w:shd w:val="clear" w:color="auto" w:fill="auto"/>
          </w:tcPr>
          <w:p w14:paraId="3EDEB399" w14:textId="634DAC55" w:rsidR="00D6595B" w:rsidRDefault="00D6595B" w:rsidP="007B0A66">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009CD997" w14:textId="77777777" w:rsidR="00D6595B" w:rsidRDefault="00D6595B" w:rsidP="007B0A66">
            <w:pPr>
              <w:spacing w:before="120"/>
              <w:rPr>
                <w:rFonts w:ascii="Calibri" w:hAnsi="Calibri"/>
                <w:color w:val="000000"/>
                <w:lang w:val="en-AU"/>
              </w:rPr>
            </w:pPr>
          </w:p>
        </w:tc>
        <w:tc>
          <w:tcPr>
            <w:tcW w:w="624" w:type="dxa"/>
            <w:shd w:val="clear" w:color="auto" w:fill="auto"/>
          </w:tcPr>
          <w:p w14:paraId="1C5423A4" w14:textId="77777777" w:rsidR="00D6595B" w:rsidRDefault="00D6595B" w:rsidP="007B0A66">
            <w:pPr>
              <w:spacing w:before="120"/>
              <w:rPr>
                <w:rFonts w:ascii="Calibri" w:hAnsi="Calibri"/>
                <w:color w:val="000000"/>
                <w:lang w:val="en-AU"/>
              </w:rPr>
            </w:pPr>
          </w:p>
        </w:tc>
        <w:tc>
          <w:tcPr>
            <w:tcW w:w="132" w:type="dxa"/>
          </w:tcPr>
          <w:p w14:paraId="1B8198E2" w14:textId="77777777" w:rsidR="00D6595B" w:rsidRDefault="00D6595B" w:rsidP="007B0A66">
            <w:pPr>
              <w:rPr>
                <w:rFonts w:ascii="Calibri" w:hAnsi="Calibri"/>
                <w:color w:val="000000"/>
                <w:lang w:val="en-AU"/>
              </w:rPr>
            </w:pPr>
          </w:p>
        </w:tc>
        <w:tc>
          <w:tcPr>
            <w:tcW w:w="2041" w:type="dxa"/>
            <w:shd w:val="clear" w:color="auto" w:fill="auto"/>
          </w:tcPr>
          <w:p w14:paraId="62E7FD61" w14:textId="2D150C32" w:rsidR="00D6595B" w:rsidRDefault="00D6595B" w:rsidP="007B0A66">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8F05D6C" w14:textId="4E4E4BC0" w:rsidR="00D6595B" w:rsidRDefault="00D6595B" w:rsidP="007B0A66">
            <w:pPr>
              <w:rPr>
                <w:rFonts w:ascii="Calibri" w:hAnsi="Calibri"/>
                <w:color w:val="000000"/>
                <w:lang w:val="en-AU"/>
              </w:rPr>
            </w:pPr>
            <w:r>
              <w:rPr>
                <w:rFonts w:ascii="Calibri" w:hAnsi="Calibri"/>
                <w:color w:val="000000"/>
                <w:lang w:val="en-AU"/>
              </w:rPr>
              <w:t>Mr Pettersson</w:t>
            </w:r>
          </w:p>
        </w:tc>
      </w:tr>
      <w:tr w:rsidR="00D6595B" w14:paraId="0957D6D3" w14:textId="77777777" w:rsidTr="00D6595B">
        <w:trPr>
          <w:trHeight w:hRule="exact" w:val="312"/>
        </w:trPr>
        <w:tc>
          <w:tcPr>
            <w:tcW w:w="2041" w:type="dxa"/>
            <w:shd w:val="clear" w:color="auto" w:fill="auto"/>
          </w:tcPr>
          <w:p w14:paraId="12453E34" w14:textId="35D919E9" w:rsidR="00D6595B" w:rsidRDefault="00D6595B" w:rsidP="007B0A66">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57013E1" w14:textId="77777777" w:rsidR="00D6595B" w:rsidRDefault="00D6595B" w:rsidP="007B0A66">
            <w:pPr>
              <w:spacing w:before="120"/>
              <w:rPr>
                <w:rFonts w:ascii="Calibri" w:hAnsi="Calibri"/>
                <w:color w:val="000000"/>
                <w:lang w:val="en-AU"/>
              </w:rPr>
            </w:pPr>
          </w:p>
        </w:tc>
        <w:tc>
          <w:tcPr>
            <w:tcW w:w="624" w:type="dxa"/>
            <w:shd w:val="clear" w:color="auto" w:fill="auto"/>
          </w:tcPr>
          <w:p w14:paraId="37B7610D" w14:textId="77777777" w:rsidR="00D6595B" w:rsidRDefault="00D6595B" w:rsidP="007B0A66">
            <w:pPr>
              <w:spacing w:before="120"/>
              <w:rPr>
                <w:rFonts w:ascii="Calibri" w:hAnsi="Calibri"/>
                <w:color w:val="000000"/>
                <w:lang w:val="en-AU"/>
              </w:rPr>
            </w:pPr>
          </w:p>
        </w:tc>
        <w:tc>
          <w:tcPr>
            <w:tcW w:w="132" w:type="dxa"/>
          </w:tcPr>
          <w:p w14:paraId="12BCE23E" w14:textId="77777777" w:rsidR="00D6595B" w:rsidRDefault="00D6595B" w:rsidP="007B0A66">
            <w:pPr>
              <w:rPr>
                <w:rFonts w:ascii="Calibri" w:hAnsi="Calibri"/>
                <w:color w:val="000000"/>
                <w:lang w:val="en-AU"/>
              </w:rPr>
            </w:pPr>
          </w:p>
        </w:tc>
        <w:tc>
          <w:tcPr>
            <w:tcW w:w="2041" w:type="dxa"/>
            <w:shd w:val="clear" w:color="auto" w:fill="auto"/>
          </w:tcPr>
          <w:p w14:paraId="1113000D" w14:textId="55D2CADA" w:rsidR="00D6595B" w:rsidRDefault="00D6595B" w:rsidP="007B0A66">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20F59B69" w14:textId="2CBCEDE0" w:rsidR="00D6595B" w:rsidRDefault="00D6595B" w:rsidP="007B0A66">
            <w:pPr>
              <w:rPr>
                <w:rFonts w:ascii="Calibri" w:hAnsi="Calibri"/>
                <w:color w:val="000000"/>
                <w:lang w:val="en-AU"/>
              </w:rPr>
            </w:pPr>
            <w:r>
              <w:rPr>
                <w:rFonts w:ascii="Calibri" w:hAnsi="Calibri"/>
                <w:color w:val="000000"/>
                <w:lang w:val="en-AU"/>
              </w:rPr>
              <w:t>Mr Rattenbury</w:t>
            </w:r>
          </w:p>
        </w:tc>
      </w:tr>
      <w:tr w:rsidR="00D6595B" w14:paraId="680F47BC" w14:textId="77777777" w:rsidTr="00D6595B">
        <w:trPr>
          <w:trHeight w:hRule="exact" w:val="312"/>
        </w:trPr>
        <w:tc>
          <w:tcPr>
            <w:tcW w:w="2041" w:type="dxa"/>
            <w:shd w:val="clear" w:color="auto" w:fill="auto"/>
          </w:tcPr>
          <w:p w14:paraId="09D921AA" w14:textId="64C3E219" w:rsidR="00D6595B" w:rsidRDefault="00D6595B" w:rsidP="007B0A66">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69ED3565" w14:textId="77777777" w:rsidR="00D6595B" w:rsidRDefault="00D6595B" w:rsidP="007B0A66">
            <w:pPr>
              <w:spacing w:before="120"/>
              <w:rPr>
                <w:rFonts w:ascii="Calibri" w:hAnsi="Calibri"/>
                <w:color w:val="000000"/>
                <w:lang w:val="en-AU"/>
              </w:rPr>
            </w:pPr>
          </w:p>
        </w:tc>
        <w:tc>
          <w:tcPr>
            <w:tcW w:w="624" w:type="dxa"/>
            <w:shd w:val="clear" w:color="auto" w:fill="auto"/>
          </w:tcPr>
          <w:p w14:paraId="4C265E33" w14:textId="77777777" w:rsidR="00D6595B" w:rsidRDefault="00D6595B" w:rsidP="007B0A66">
            <w:pPr>
              <w:spacing w:before="120"/>
              <w:rPr>
                <w:rFonts w:ascii="Calibri" w:hAnsi="Calibri"/>
                <w:color w:val="000000"/>
                <w:lang w:val="en-AU"/>
              </w:rPr>
            </w:pPr>
          </w:p>
        </w:tc>
        <w:tc>
          <w:tcPr>
            <w:tcW w:w="132" w:type="dxa"/>
          </w:tcPr>
          <w:p w14:paraId="7DD41EEF" w14:textId="77777777" w:rsidR="00D6595B" w:rsidRDefault="00D6595B" w:rsidP="007B0A66">
            <w:pPr>
              <w:rPr>
                <w:rFonts w:ascii="Calibri" w:hAnsi="Calibri"/>
                <w:color w:val="000000"/>
                <w:lang w:val="en-AU"/>
              </w:rPr>
            </w:pPr>
          </w:p>
        </w:tc>
        <w:tc>
          <w:tcPr>
            <w:tcW w:w="2041" w:type="dxa"/>
            <w:shd w:val="clear" w:color="auto" w:fill="auto"/>
          </w:tcPr>
          <w:p w14:paraId="76F8A3B0" w14:textId="73401E37" w:rsidR="00D6595B" w:rsidRDefault="00D6595B" w:rsidP="007B0A66">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BAC9CFC" w14:textId="66FE7E25" w:rsidR="00D6595B" w:rsidRDefault="00D6595B" w:rsidP="007B0A66">
            <w:pPr>
              <w:rPr>
                <w:rFonts w:ascii="Calibri" w:hAnsi="Calibri"/>
                <w:color w:val="000000"/>
                <w:lang w:val="en-AU"/>
              </w:rPr>
            </w:pPr>
            <w:r>
              <w:rPr>
                <w:rFonts w:ascii="Calibri" w:hAnsi="Calibri"/>
                <w:color w:val="000000"/>
                <w:lang w:val="en-AU"/>
              </w:rPr>
              <w:t>Mr Steel</w:t>
            </w:r>
          </w:p>
        </w:tc>
      </w:tr>
      <w:tr w:rsidR="00D6595B" w14:paraId="31981F84" w14:textId="77777777" w:rsidTr="00D6595B">
        <w:trPr>
          <w:trHeight w:hRule="exact" w:val="312"/>
        </w:trPr>
        <w:tc>
          <w:tcPr>
            <w:tcW w:w="2041" w:type="dxa"/>
            <w:shd w:val="clear" w:color="auto" w:fill="auto"/>
          </w:tcPr>
          <w:p w14:paraId="2D3FEF7C" w14:textId="49C5CCD9" w:rsidR="00D6595B" w:rsidRDefault="00D6595B" w:rsidP="007B0A66">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08D32903" w14:textId="77777777" w:rsidR="00D6595B" w:rsidRDefault="00D6595B" w:rsidP="007B0A66">
            <w:pPr>
              <w:spacing w:before="120"/>
              <w:rPr>
                <w:rFonts w:ascii="Calibri" w:hAnsi="Calibri"/>
                <w:color w:val="000000"/>
                <w:lang w:val="en-AU"/>
              </w:rPr>
            </w:pPr>
          </w:p>
        </w:tc>
        <w:tc>
          <w:tcPr>
            <w:tcW w:w="624" w:type="dxa"/>
            <w:shd w:val="clear" w:color="auto" w:fill="auto"/>
          </w:tcPr>
          <w:p w14:paraId="27D91E13" w14:textId="77777777" w:rsidR="00D6595B" w:rsidRDefault="00D6595B" w:rsidP="007B0A66">
            <w:pPr>
              <w:spacing w:before="120"/>
              <w:rPr>
                <w:rFonts w:ascii="Calibri" w:hAnsi="Calibri"/>
                <w:color w:val="000000"/>
                <w:lang w:val="en-AU"/>
              </w:rPr>
            </w:pPr>
          </w:p>
        </w:tc>
        <w:tc>
          <w:tcPr>
            <w:tcW w:w="132" w:type="dxa"/>
          </w:tcPr>
          <w:p w14:paraId="02EE9461" w14:textId="77777777" w:rsidR="00D6595B" w:rsidRDefault="00D6595B" w:rsidP="007B0A66">
            <w:pPr>
              <w:rPr>
                <w:rFonts w:ascii="Calibri" w:hAnsi="Calibri"/>
                <w:color w:val="000000"/>
                <w:lang w:val="en-AU"/>
              </w:rPr>
            </w:pPr>
          </w:p>
        </w:tc>
        <w:tc>
          <w:tcPr>
            <w:tcW w:w="2041" w:type="dxa"/>
            <w:shd w:val="clear" w:color="auto" w:fill="auto"/>
          </w:tcPr>
          <w:p w14:paraId="4F638B67" w14:textId="4DB3B9E0" w:rsidR="00D6595B" w:rsidRDefault="00D6595B" w:rsidP="007B0A66">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38E7D9B7" w14:textId="4C3A2E21" w:rsidR="00D6595B" w:rsidRDefault="00D6595B" w:rsidP="007B0A66">
            <w:pPr>
              <w:rPr>
                <w:rFonts w:ascii="Calibri" w:hAnsi="Calibri"/>
                <w:color w:val="000000"/>
                <w:lang w:val="en-AU"/>
              </w:rPr>
            </w:pPr>
            <w:r>
              <w:rPr>
                <w:rFonts w:ascii="Calibri" w:hAnsi="Calibri"/>
                <w:color w:val="000000"/>
                <w:lang w:val="en-AU"/>
              </w:rPr>
              <w:t>Ms Stephen-Smith</w:t>
            </w:r>
          </w:p>
        </w:tc>
      </w:tr>
      <w:tr w:rsidR="00D6595B" w14:paraId="10045BE8" w14:textId="77777777" w:rsidTr="00D6595B">
        <w:trPr>
          <w:trHeight w:hRule="exact" w:val="312"/>
        </w:trPr>
        <w:tc>
          <w:tcPr>
            <w:tcW w:w="2041" w:type="dxa"/>
            <w:shd w:val="clear" w:color="auto" w:fill="auto"/>
          </w:tcPr>
          <w:p w14:paraId="33FDE338" w14:textId="44506CA9" w:rsidR="00D6595B" w:rsidRDefault="00D6595B" w:rsidP="007B0A66">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2E02B423" w14:textId="77777777" w:rsidR="00D6595B" w:rsidRDefault="00D6595B" w:rsidP="007B0A66">
            <w:pPr>
              <w:spacing w:before="120"/>
              <w:rPr>
                <w:rFonts w:ascii="Calibri" w:hAnsi="Calibri"/>
                <w:color w:val="000000"/>
                <w:lang w:val="en-AU"/>
              </w:rPr>
            </w:pPr>
          </w:p>
        </w:tc>
        <w:tc>
          <w:tcPr>
            <w:tcW w:w="624" w:type="dxa"/>
            <w:shd w:val="clear" w:color="auto" w:fill="auto"/>
          </w:tcPr>
          <w:p w14:paraId="38C55F8F" w14:textId="77777777" w:rsidR="00D6595B" w:rsidRDefault="00D6595B" w:rsidP="007B0A66">
            <w:pPr>
              <w:spacing w:before="120"/>
              <w:rPr>
                <w:rFonts w:ascii="Calibri" w:hAnsi="Calibri"/>
                <w:color w:val="000000"/>
                <w:lang w:val="en-AU"/>
              </w:rPr>
            </w:pPr>
          </w:p>
        </w:tc>
        <w:tc>
          <w:tcPr>
            <w:tcW w:w="132" w:type="dxa"/>
          </w:tcPr>
          <w:p w14:paraId="5C0C9855" w14:textId="77777777" w:rsidR="00D6595B" w:rsidRDefault="00D6595B" w:rsidP="007B0A66">
            <w:pPr>
              <w:rPr>
                <w:rFonts w:ascii="Calibri" w:hAnsi="Calibri"/>
                <w:color w:val="000000"/>
                <w:lang w:val="en-AU"/>
              </w:rPr>
            </w:pPr>
          </w:p>
        </w:tc>
        <w:tc>
          <w:tcPr>
            <w:tcW w:w="2041" w:type="dxa"/>
            <w:shd w:val="clear" w:color="auto" w:fill="auto"/>
          </w:tcPr>
          <w:p w14:paraId="06EFB750" w14:textId="15BF0417" w:rsidR="00D6595B" w:rsidRDefault="00D6595B" w:rsidP="007B0A66">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35581AAE" w14:textId="6F0875E9" w:rsidR="00D6595B" w:rsidRDefault="00D6595B" w:rsidP="007B0A66">
            <w:pPr>
              <w:rPr>
                <w:rFonts w:ascii="Calibri" w:hAnsi="Calibri"/>
                <w:color w:val="000000"/>
                <w:lang w:val="en-AU"/>
              </w:rPr>
            </w:pPr>
            <w:r>
              <w:rPr>
                <w:rFonts w:ascii="Calibri" w:hAnsi="Calibri"/>
                <w:color w:val="000000"/>
                <w:lang w:val="en-AU"/>
              </w:rPr>
              <w:t>Ms Vassarotti</w:t>
            </w:r>
          </w:p>
        </w:tc>
      </w:tr>
      <w:tr w:rsidR="00D6595B" w14:paraId="55D739F9" w14:textId="77777777" w:rsidTr="00D6595B">
        <w:trPr>
          <w:trHeight w:hRule="exact" w:val="312"/>
        </w:trPr>
        <w:tc>
          <w:tcPr>
            <w:tcW w:w="2041" w:type="dxa"/>
            <w:shd w:val="clear" w:color="auto" w:fill="auto"/>
          </w:tcPr>
          <w:p w14:paraId="12468CD4" w14:textId="5C656257" w:rsidR="00D6595B" w:rsidRDefault="00D6595B" w:rsidP="007B0A66">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79567AD" w14:textId="77777777" w:rsidR="00D6595B" w:rsidRDefault="00D6595B" w:rsidP="007B0A66">
            <w:pPr>
              <w:spacing w:before="120"/>
              <w:rPr>
                <w:rFonts w:ascii="Calibri" w:hAnsi="Calibri"/>
                <w:color w:val="000000"/>
                <w:lang w:val="en-AU"/>
              </w:rPr>
            </w:pPr>
          </w:p>
        </w:tc>
        <w:tc>
          <w:tcPr>
            <w:tcW w:w="624" w:type="dxa"/>
            <w:shd w:val="clear" w:color="auto" w:fill="auto"/>
          </w:tcPr>
          <w:p w14:paraId="79B71656" w14:textId="77777777" w:rsidR="00D6595B" w:rsidRDefault="00D6595B" w:rsidP="007B0A66">
            <w:pPr>
              <w:spacing w:before="120"/>
              <w:rPr>
                <w:rFonts w:ascii="Calibri" w:hAnsi="Calibri"/>
                <w:color w:val="000000"/>
                <w:lang w:val="en-AU"/>
              </w:rPr>
            </w:pPr>
          </w:p>
        </w:tc>
        <w:tc>
          <w:tcPr>
            <w:tcW w:w="132" w:type="dxa"/>
          </w:tcPr>
          <w:p w14:paraId="3E28C899" w14:textId="77777777" w:rsidR="00D6595B" w:rsidRDefault="00D6595B" w:rsidP="007B0A66">
            <w:pPr>
              <w:rPr>
                <w:rFonts w:ascii="Calibri" w:hAnsi="Calibri"/>
                <w:color w:val="000000"/>
                <w:lang w:val="en-AU"/>
              </w:rPr>
            </w:pPr>
          </w:p>
        </w:tc>
        <w:tc>
          <w:tcPr>
            <w:tcW w:w="2041" w:type="dxa"/>
            <w:shd w:val="clear" w:color="auto" w:fill="auto"/>
          </w:tcPr>
          <w:p w14:paraId="7FE0CDCF" w14:textId="6A3CEBA3" w:rsidR="00D6595B" w:rsidRDefault="00D6595B" w:rsidP="007B0A66">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E44860B" w14:textId="77777777" w:rsidR="00D6595B" w:rsidRDefault="00D6595B" w:rsidP="007B0A66">
            <w:pPr>
              <w:spacing w:before="120"/>
              <w:rPr>
                <w:rFonts w:ascii="Calibri" w:hAnsi="Calibri"/>
                <w:color w:val="000000"/>
                <w:lang w:val="en-AU"/>
              </w:rPr>
            </w:pPr>
          </w:p>
        </w:tc>
      </w:tr>
      <w:tr w:rsidR="00D6595B" w14:paraId="66CFFDD0" w14:textId="77777777" w:rsidTr="00D6595B">
        <w:trPr>
          <w:trHeight w:hRule="exact" w:val="312"/>
        </w:trPr>
        <w:tc>
          <w:tcPr>
            <w:tcW w:w="2041" w:type="dxa"/>
            <w:shd w:val="clear" w:color="auto" w:fill="auto"/>
          </w:tcPr>
          <w:p w14:paraId="3CD7E78A" w14:textId="77777777" w:rsidR="00D6595B" w:rsidRDefault="00D6595B" w:rsidP="007B0A66">
            <w:pPr>
              <w:spacing w:before="120"/>
              <w:rPr>
                <w:rFonts w:ascii="Calibri" w:hAnsi="Calibri"/>
                <w:color w:val="000000"/>
                <w:lang w:val="en-AU"/>
              </w:rPr>
            </w:pPr>
          </w:p>
        </w:tc>
        <w:tc>
          <w:tcPr>
            <w:tcW w:w="2041" w:type="dxa"/>
            <w:shd w:val="clear" w:color="auto" w:fill="auto"/>
          </w:tcPr>
          <w:p w14:paraId="41DA6A0E" w14:textId="77777777" w:rsidR="00D6595B" w:rsidRDefault="00D6595B" w:rsidP="007B0A66">
            <w:pPr>
              <w:spacing w:before="120"/>
              <w:rPr>
                <w:rFonts w:ascii="Calibri" w:hAnsi="Calibri"/>
                <w:color w:val="000000"/>
                <w:lang w:val="en-AU"/>
              </w:rPr>
            </w:pPr>
          </w:p>
        </w:tc>
        <w:tc>
          <w:tcPr>
            <w:tcW w:w="624" w:type="dxa"/>
            <w:shd w:val="clear" w:color="auto" w:fill="auto"/>
          </w:tcPr>
          <w:p w14:paraId="73237B84" w14:textId="77777777" w:rsidR="00D6595B" w:rsidRDefault="00D6595B" w:rsidP="007B0A66">
            <w:pPr>
              <w:spacing w:before="120"/>
              <w:rPr>
                <w:rFonts w:ascii="Calibri" w:hAnsi="Calibri"/>
                <w:color w:val="000000"/>
                <w:lang w:val="en-AU"/>
              </w:rPr>
            </w:pPr>
          </w:p>
        </w:tc>
        <w:tc>
          <w:tcPr>
            <w:tcW w:w="132" w:type="dxa"/>
          </w:tcPr>
          <w:p w14:paraId="6595F376" w14:textId="77777777" w:rsidR="00D6595B" w:rsidRDefault="00D6595B" w:rsidP="007B0A66">
            <w:pPr>
              <w:rPr>
                <w:rFonts w:ascii="Calibri" w:hAnsi="Calibri"/>
                <w:color w:val="000000"/>
                <w:lang w:val="en-AU"/>
              </w:rPr>
            </w:pPr>
          </w:p>
        </w:tc>
        <w:tc>
          <w:tcPr>
            <w:tcW w:w="2041" w:type="dxa"/>
            <w:shd w:val="clear" w:color="auto" w:fill="auto"/>
          </w:tcPr>
          <w:p w14:paraId="33466E64" w14:textId="3DA45D24" w:rsidR="00D6595B" w:rsidRDefault="00D6595B" w:rsidP="007B0A66">
            <w:pPr>
              <w:rPr>
                <w:rFonts w:ascii="Calibri" w:hAnsi="Calibri"/>
                <w:color w:val="000000"/>
                <w:lang w:val="en-AU"/>
              </w:rPr>
            </w:pPr>
            <w:r>
              <w:rPr>
                <w:rFonts w:ascii="Calibri" w:hAnsi="Calibri"/>
                <w:color w:val="000000"/>
                <w:lang w:val="en-AU"/>
              </w:rPr>
              <w:t>Ms Orr</w:t>
            </w:r>
          </w:p>
        </w:tc>
        <w:tc>
          <w:tcPr>
            <w:tcW w:w="2041" w:type="dxa"/>
            <w:shd w:val="clear" w:color="auto" w:fill="auto"/>
          </w:tcPr>
          <w:p w14:paraId="3005BA7C" w14:textId="77777777" w:rsidR="00D6595B" w:rsidRDefault="00D6595B" w:rsidP="007B0A66">
            <w:pPr>
              <w:spacing w:before="120"/>
              <w:rPr>
                <w:rFonts w:ascii="Calibri" w:hAnsi="Calibri"/>
                <w:color w:val="000000"/>
                <w:lang w:val="en-AU"/>
              </w:rPr>
            </w:pPr>
          </w:p>
        </w:tc>
      </w:tr>
    </w:tbl>
    <w:p w14:paraId="4ECC3BC9" w14:textId="77777777" w:rsidR="007B0A66" w:rsidRDefault="007B0A66" w:rsidP="007B0A66">
      <w:pPr>
        <w:spacing w:before="120"/>
        <w:ind w:left="720"/>
        <w:rPr>
          <w:rFonts w:ascii="Calibri" w:hAnsi="Calibri"/>
          <w:color w:val="000000"/>
          <w:lang w:val="en-AU"/>
        </w:rPr>
      </w:pPr>
      <w:r>
        <w:rPr>
          <w:rFonts w:ascii="Calibri" w:hAnsi="Calibri"/>
          <w:color w:val="000000"/>
          <w:lang w:val="en-AU"/>
        </w:rPr>
        <w:t>And so it was negatived.</w:t>
      </w:r>
    </w:p>
    <w:p w14:paraId="35634311" w14:textId="59F78B21" w:rsidR="00566AE3" w:rsidRPr="0045692D" w:rsidRDefault="00566AE3" w:rsidP="00566AE3">
      <w:pPr>
        <w:keepNext/>
        <w:keepLines/>
        <w:tabs>
          <w:tab w:val="right" w:pos="339"/>
          <w:tab w:val="left" w:pos="720"/>
        </w:tabs>
        <w:spacing w:before="240"/>
        <w:ind w:left="720" w:hanging="720"/>
        <w:rPr>
          <w:rFonts w:ascii="Calibri" w:hAnsi="Calibri"/>
          <w:b/>
          <w:caps/>
        </w:rPr>
      </w:pPr>
      <w:r w:rsidRPr="0045692D">
        <w:rPr>
          <w:rFonts w:ascii="Calibri" w:hAnsi="Calibri"/>
          <w:b/>
          <w:caps/>
        </w:rPr>
        <w:lastRenderedPageBreak/>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C2DF4">
        <w:rPr>
          <w:rFonts w:ascii="Calibri" w:hAnsi="Calibri"/>
          <w:b/>
          <w:bCs/>
          <w:caps/>
          <w:noProof/>
        </w:rPr>
        <w:t>11</w:t>
      </w:r>
      <w:r>
        <w:rPr>
          <w:rFonts w:ascii="Calibri" w:hAnsi="Calibri"/>
          <w:b/>
          <w:bCs/>
          <w:caps/>
        </w:rPr>
        <w:fldChar w:fldCharType="end"/>
      </w:r>
      <w:r w:rsidRPr="0045692D">
        <w:rPr>
          <w:rFonts w:ascii="Calibri" w:hAnsi="Calibri"/>
          <w:b/>
          <w:caps/>
        </w:rPr>
        <w:tab/>
      </w:r>
      <w:r>
        <w:rPr>
          <w:rFonts w:ascii="Calibri" w:hAnsi="Calibri"/>
          <w:b/>
          <w:caps/>
        </w:rPr>
        <w:t>PUBLIC ACCOUNTS—Standing Committee</w:t>
      </w:r>
      <w:r w:rsidRPr="0045692D">
        <w:rPr>
          <w:rFonts w:ascii="Calibri" w:hAnsi="Calibri"/>
          <w:b/>
          <w:caps/>
        </w:rPr>
        <w:t>—CONSIDERATION OF STATUTORY APPOINTMENTS—STATEMENT BY CHAIR—PAPER</w:t>
      </w:r>
    </w:p>
    <w:p w14:paraId="3C10C376" w14:textId="2760B02E" w:rsidR="00566AE3" w:rsidRPr="0045692D" w:rsidRDefault="00566AE3" w:rsidP="00BC2DF4">
      <w:pPr>
        <w:tabs>
          <w:tab w:val="left" w:pos="1197"/>
          <w:tab w:val="left" w:pos="1767"/>
        </w:tabs>
        <w:spacing w:before="80"/>
        <w:ind w:left="720"/>
        <w:rPr>
          <w:rFonts w:ascii="Calibri" w:hAnsi="Calibri"/>
          <w:lang w:val="en-AU"/>
        </w:rPr>
      </w:pPr>
      <w:r>
        <w:rPr>
          <w:rFonts w:ascii="Calibri" w:hAnsi="Calibri"/>
          <w:lang w:val="en-AU"/>
        </w:rPr>
        <w:t>Mrs Kikkert</w:t>
      </w:r>
      <w:r w:rsidRPr="0045692D">
        <w:rPr>
          <w:rFonts w:ascii="Calibri" w:hAnsi="Calibri"/>
          <w:lang w:val="en-AU"/>
        </w:rPr>
        <w:t xml:space="preserve"> (Chair), pursuant to standing order 246A</w:t>
      </w:r>
      <w:r w:rsidRPr="0045692D">
        <w:rPr>
          <w:rFonts w:ascii="Calibri" w:hAnsi="Calibri"/>
        </w:rPr>
        <w:t xml:space="preserve"> and Continuing Resolution 5A, made a statement concerning consideration of statutory appointments by the</w:t>
      </w:r>
      <w:r w:rsidRPr="0045692D">
        <w:rPr>
          <w:rFonts w:ascii="Calibri" w:hAnsi="Calibri"/>
          <w:lang w:val="en-AU"/>
        </w:rPr>
        <w:t xml:space="preserve"> </w:t>
      </w:r>
      <w:r>
        <w:rPr>
          <w:rFonts w:ascii="Calibri" w:hAnsi="Calibri"/>
          <w:szCs w:val="24"/>
          <w:lang w:val="en-AU" w:eastAsia="en-US"/>
        </w:rPr>
        <w:t>Standing Committee on Public Accounts</w:t>
      </w:r>
      <w:r w:rsidRPr="0045692D">
        <w:rPr>
          <w:rFonts w:ascii="Calibri" w:hAnsi="Calibri"/>
          <w:lang w:val="en-AU"/>
        </w:rPr>
        <w:t>.</w:t>
      </w:r>
    </w:p>
    <w:p w14:paraId="6A274900" w14:textId="4353A855" w:rsidR="00566AE3" w:rsidRPr="00BC2DF4" w:rsidRDefault="00566AE3" w:rsidP="00BC2DF4">
      <w:pPr>
        <w:tabs>
          <w:tab w:val="left" w:pos="1197"/>
          <w:tab w:val="left" w:pos="1767"/>
        </w:tabs>
        <w:spacing w:before="80"/>
        <w:ind w:left="720"/>
        <w:rPr>
          <w:rFonts w:ascii="Calibri" w:hAnsi="Calibri"/>
          <w:spacing w:val="-2"/>
        </w:rPr>
      </w:pPr>
      <w:r w:rsidRPr="00BC2DF4">
        <w:rPr>
          <w:rFonts w:ascii="Calibri" w:hAnsi="Calibri"/>
          <w:i/>
          <w:spacing w:val="-2"/>
        </w:rPr>
        <w:t>Paper:</w:t>
      </w:r>
      <w:r w:rsidRPr="00BC2DF4">
        <w:rPr>
          <w:rFonts w:ascii="Calibri" w:hAnsi="Calibri"/>
          <w:spacing w:val="-2"/>
        </w:rPr>
        <w:t xml:space="preserve"> </w:t>
      </w:r>
      <w:r w:rsidRPr="00BC2DF4">
        <w:rPr>
          <w:rFonts w:ascii="Calibri" w:hAnsi="Calibri"/>
          <w:spacing w:val="-2"/>
          <w:lang w:val="en-AU"/>
        </w:rPr>
        <w:t>Mrs Kikkert</w:t>
      </w:r>
      <w:r w:rsidRPr="00BC2DF4">
        <w:rPr>
          <w:rFonts w:ascii="Calibri" w:hAnsi="Calibri"/>
          <w:spacing w:val="-2"/>
        </w:rPr>
        <w:t>, pursuant to Continuing Resolution 5A, presented the following paper:</w:t>
      </w:r>
    </w:p>
    <w:p w14:paraId="00287B9E" w14:textId="77777777" w:rsidR="00566AE3" w:rsidRDefault="00566AE3" w:rsidP="00BC2DF4">
      <w:pPr>
        <w:tabs>
          <w:tab w:val="left" w:pos="1197"/>
          <w:tab w:val="left" w:pos="1767"/>
        </w:tabs>
        <w:spacing w:before="80"/>
        <w:ind w:left="720"/>
        <w:rPr>
          <w:rFonts w:ascii="Calibri" w:hAnsi="Calibri"/>
        </w:rPr>
      </w:pPr>
      <w:r>
        <w:rPr>
          <w:rFonts w:ascii="Calibri" w:hAnsi="Calibri"/>
          <w:bCs/>
          <w:lang w:val="en-AU"/>
        </w:rPr>
        <w:t>Public Accounts—Standing Committee</w:t>
      </w:r>
      <w:r w:rsidRPr="0045692D">
        <w:rPr>
          <w:rFonts w:ascii="Calibri" w:hAnsi="Calibri"/>
        </w:rPr>
        <w:t xml:space="preserve">—Schedule of Statutory Appointments—10th Assembly—Period </w:t>
      </w:r>
      <w:r>
        <w:rPr>
          <w:rFonts w:ascii="Calibri" w:hAnsi="Calibri"/>
        </w:rPr>
        <w:t>1 July to 31 December 2022</w:t>
      </w:r>
      <w:r w:rsidRPr="0045692D">
        <w:rPr>
          <w:rFonts w:ascii="Calibri" w:hAnsi="Calibri"/>
        </w:rPr>
        <w:t>.</w:t>
      </w:r>
    </w:p>
    <w:p w14:paraId="5B954F7F" w14:textId="31BA41E2" w:rsidR="00566AE3" w:rsidRPr="00566AE3" w:rsidRDefault="00566AE3" w:rsidP="00566AE3">
      <w:pPr>
        <w:keepNext/>
        <w:keepLines/>
        <w:tabs>
          <w:tab w:val="right" w:pos="339"/>
          <w:tab w:val="left" w:pos="720"/>
        </w:tabs>
        <w:spacing w:before="240"/>
        <w:ind w:left="720" w:hanging="720"/>
        <w:rPr>
          <w:rFonts w:ascii="Calibri" w:hAnsi="Calibri"/>
          <w:b/>
          <w:caps/>
          <w:lang w:val="en-AU"/>
        </w:rPr>
      </w:pPr>
      <w:r w:rsidRPr="00566AE3">
        <w:rPr>
          <w:rFonts w:ascii="Calibri" w:hAnsi="Calibri"/>
          <w:b/>
          <w:caps/>
          <w:lang w:val="en-AU"/>
        </w:rPr>
        <w:tab/>
      </w:r>
      <w:r w:rsidR="00746504">
        <w:rPr>
          <w:rFonts w:ascii="Calibri" w:hAnsi="Calibri"/>
          <w:b/>
          <w:bCs/>
          <w:caps/>
          <w:lang w:val="en-AU"/>
        </w:rPr>
        <w:fldChar w:fldCharType="begin"/>
      </w:r>
      <w:r w:rsidR="00746504">
        <w:rPr>
          <w:rFonts w:ascii="Calibri" w:hAnsi="Calibri"/>
          <w:b/>
          <w:bCs/>
          <w:caps/>
          <w:lang w:val="en-AU"/>
        </w:rPr>
        <w:instrText xml:space="preserve"> SEQ A \* MERGEFORMAT </w:instrText>
      </w:r>
      <w:r w:rsidR="00746504">
        <w:rPr>
          <w:rFonts w:ascii="Calibri" w:hAnsi="Calibri"/>
          <w:b/>
          <w:bCs/>
          <w:caps/>
          <w:lang w:val="en-AU"/>
        </w:rPr>
        <w:fldChar w:fldCharType="separate"/>
      </w:r>
      <w:r w:rsidR="00BC2DF4">
        <w:rPr>
          <w:rFonts w:ascii="Calibri" w:hAnsi="Calibri"/>
          <w:b/>
          <w:bCs/>
          <w:caps/>
          <w:noProof/>
          <w:lang w:val="en-AU"/>
        </w:rPr>
        <w:t>12</w:t>
      </w:r>
      <w:r w:rsidR="00746504">
        <w:rPr>
          <w:rFonts w:ascii="Calibri" w:hAnsi="Calibri"/>
          <w:b/>
          <w:bCs/>
          <w:caps/>
          <w:lang w:val="en-AU"/>
        </w:rPr>
        <w:fldChar w:fldCharType="end"/>
      </w:r>
      <w:r w:rsidRPr="00566AE3">
        <w:rPr>
          <w:rFonts w:ascii="Calibri" w:hAnsi="Calibri"/>
          <w:b/>
          <w:caps/>
          <w:lang w:val="en-AU"/>
        </w:rPr>
        <w:tab/>
      </w:r>
      <w:r>
        <w:rPr>
          <w:rFonts w:ascii="Calibri" w:hAnsi="Calibri"/>
          <w:b/>
          <w:caps/>
          <w:lang w:val="en-AU"/>
        </w:rPr>
        <w:t>Discrimination Amendment Bill 2022</w:t>
      </w:r>
    </w:p>
    <w:p w14:paraId="0A179AD3" w14:textId="6FA6CBAC" w:rsidR="00566AE3" w:rsidRPr="00566AE3" w:rsidRDefault="00566AE3" w:rsidP="00BC2DF4">
      <w:pPr>
        <w:spacing w:before="80"/>
        <w:ind w:left="720"/>
        <w:rPr>
          <w:rFonts w:ascii="Calibri" w:hAnsi="Calibri"/>
          <w:lang w:val="en-AU"/>
        </w:rPr>
      </w:pPr>
      <w:r w:rsidRPr="00566AE3">
        <w:rPr>
          <w:rFonts w:ascii="Calibri" w:hAnsi="Calibri"/>
          <w:lang w:val="en-AU"/>
        </w:rPr>
        <w:t>The order of the day having been read for the resumption of the debate on the question—That this Bill be agreed to in principle—</w:t>
      </w:r>
    </w:p>
    <w:p w14:paraId="469B4268" w14:textId="77777777" w:rsidR="00566AE3" w:rsidRPr="00566AE3" w:rsidRDefault="00566AE3" w:rsidP="00BC2DF4">
      <w:pPr>
        <w:spacing w:before="80"/>
        <w:ind w:left="720"/>
        <w:rPr>
          <w:rFonts w:ascii="Calibri" w:hAnsi="Calibri"/>
          <w:iCs/>
          <w:lang w:val="en-AU"/>
        </w:rPr>
      </w:pPr>
      <w:r w:rsidRPr="00566AE3">
        <w:rPr>
          <w:rFonts w:ascii="Calibri" w:hAnsi="Calibri"/>
          <w:iCs/>
          <w:lang w:val="en-AU"/>
        </w:rPr>
        <w:t>Debate resumed.</w:t>
      </w:r>
    </w:p>
    <w:p w14:paraId="4D4F5AA2" w14:textId="77777777" w:rsidR="00566AE3" w:rsidRPr="00566AE3" w:rsidRDefault="00566AE3" w:rsidP="00BC2DF4">
      <w:pPr>
        <w:spacing w:before="80"/>
        <w:ind w:left="720"/>
        <w:rPr>
          <w:rFonts w:ascii="Calibri" w:hAnsi="Calibri"/>
          <w:iCs/>
          <w:lang w:val="en-AU"/>
        </w:rPr>
      </w:pPr>
      <w:r w:rsidRPr="00566AE3">
        <w:rPr>
          <w:rFonts w:ascii="Calibri" w:hAnsi="Calibri"/>
          <w:iCs/>
          <w:lang w:val="en-AU"/>
        </w:rPr>
        <w:t>Question—That this Bill be agreed to in principle—put and passed.</w:t>
      </w:r>
    </w:p>
    <w:p w14:paraId="7854E44C" w14:textId="77777777" w:rsidR="00566AE3" w:rsidRPr="00566AE3" w:rsidRDefault="00566AE3" w:rsidP="00BC2DF4">
      <w:pPr>
        <w:pBdr>
          <w:bottom w:val="thinThickLargeGap" w:sz="18" w:space="1" w:color="auto"/>
        </w:pBdr>
        <w:ind w:left="3425" w:right="3657"/>
        <w:jc w:val="center"/>
        <w:rPr>
          <w:rFonts w:ascii="Calibri" w:hAnsi="Calibri"/>
          <w:i/>
          <w:iCs/>
          <w:lang w:val="en-AU"/>
        </w:rPr>
      </w:pPr>
    </w:p>
    <w:p w14:paraId="6BC72394" w14:textId="77777777" w:rsidR="00566AE3" w:rsidRPr="00566AE3" w:rsidRDefault="00566AE3" w:rsidP="00BC2DF4">
      <w:pPr>
        <w:tabs>
          <w:tab w:val="left" w:pos="1197"/>
          <w:tab w:val="left" w:pos="1767"/>
        </w:tabs>
        <w:spacing w:before="60"/>
        <w:jc w:val="center"/>
        <w:rPr>
          <w:rFonts w:ascii="Calibri" w:hAnsi="Calibri"/>
          <w:i/>
          <w:iCs/>
          <w:lang w:val="en-AU"/>
        </w:rPr>
      </w:pPr>
      <w:r w:rsidRPr="00566AE3">
        <w:rPr>
          <w:rFonts w:ascii="Calibri" w:hAnsi="Calibri"/>
          <w:i/>
          <w:iCs/>
          <w:lang w:val="en-AU"/>
        </w:rPr>
        <w:t>Detail Stage</w:t>
      </w:r>
    </w:p>
    <w:p w14:paraId="51ACDB3A" w14:textId="77777777" w:rsidR="00566AE3" w:rsidRPr="00566AE3" w:rsidRDefault="00566AE3" w:rsidP="00BC2DF4">
      <w:pPr>
        <w:ind w:left="720"/>
        <w:rPr>
          <w:rFonts w:ascii="Calibri" w:hAnsi="Calibri"/>
          <w:iCs/>
          <w:lang w:val="en-AU"/>
        </w:rPr>
      </w:pPr>
      <w:r w:rsidRPr="00566AE3">
        <w:rPr>
          <w:rFonts w:ascii="Calibri" w:hAnsi="Calibri"/>
          <w:iCs/>
          <w:lang w:val="en-AU"/>
        </w:rPr>
        <w:t>Clause 1 agreed to.</w:t>
      </w:r>
    </w:p>
    <w:p w14:paraId="6F6320A6" w14:textId="6760008C" w:rsidR="00566AE3" w:rsidRDefault="00F418B9" w:rsidP="00BC2DF4">
      <w:pPr>
        <w:spacing w:before="80"/>
        <w:ind w:left="720"/>
        <w:rPr>
          <w:rFonts w:ascii="Calibri" w:hAnsi="Calibri"/>
          <w:iCs/>
          <w:lang w:val="en-AU"/>
        </w:rPr>
      </w:pPr>
      <w:r>
        <w:rPr>
          <w:rFonts w:ascii="Calibri" w:hAnsi="Calibri"/>
          <w:iCs/>
          <w:lang w:val="en-AU"/>
        </w:rPr>
        <w:t>Clause 2</w:t>
      </w:r>
      <w:r w:rsidR="00566AE3" w:rsidRPr="00566AE3">
        <w:rPr>
          <w:rFonts w:ascii="Calibri" w:hAnsi="Calibri"/>
          <w:iCs/>
          <w:lang w:val="en-AU"/>
        </w:rPr>
        <w:t>—</w:t>
      </w:r>
    </w:p>
    <w:p w14:paraId="63554108" w14:textId="7A3F3C3C" w:rsidR="00517759" w:rsidRDefault="009821A7" w:rsidP="00BC2DF4">
      <w:pPr>
        <w:spacing w:before="80"/>
        <w:ind w:left="709"/>
      </w:pPr>
      <w:r>
        <w:rPr>
          <w:rFonts w:ascii="Calibri" w:hAnsi="Calibri"/>
          <w:iCs/>
          <w:lang w:val="en-AU"/>
        </w:rPr>
        <w:t xml:space="preserve">Mr Hanson, </w:t>
      </w:r>
      <w:r w:rsidR="0032245D">
        <w:rPr>
          <w:rFonts w:ascii="Calibri" w:hAnsi="Calibri"/>
          <w:iCs/>
          <w:lang w:val="en-AU"/>
        </w:rPr>
        <w:t>on behalf</w:t>
      </w:r>
      <w:r>
        <w:rPr>
          <w:rFonts w:ascii="Calibri" w:hAnsi="Calibri"/>
          <w:iCs/>
          <w:lang w:val="en-AU"/>
        </w:rPr>
        <w:t xml:space="preserve"> of </w:t>
      </w:r>
      <w:r w:rsidR="00F418B9">
        <w:rPr>
          <w:rFonts w:ascii="Calibri" w:hAnsi="Calibri"/>
          <w:iCs/>
          <w:lang w:val="en-AU"/>
        </w:rPr>
        <w:t>Ms Lee (Leader of the Opposition)</w:t>
      </w:r>
      <w:r>
        <w:rPr>
          <w:rFonts w:ascii="Calibri" w:hAnsi="Calibri"/>
          <w:iCs/>
          <w:lang w:val="en-AU"/>
        </w:rPr>
        <w:t>,</w:t>
      </w:r>
      <w:r w:rsidR="00F418B9">
        <w:rPr>
          <w:rFonts w:ascii="Calibri" w:hAnsi="Calibri"/>
          <w:iCs/>
          <w:lang w:val="en-AU"/>
        </w:rPr>
        <w:t xml:space="preserve"> was granted leave</w:t>
      </w:r>
      <w:r w:rsidR="002C10A3">
        <w:rPr>
          <w:rFonts w:ascii="Calibri" w:hAnsi="Calibri"/>
          <w:iCs/>
          <w:lang w:val="en-AU"/>
        </w:rPr>
        <w:t xml:space="preserve"> to</w:t>
      </w:r>
      <w:r w:rsidR="00F418B9">
        <w:rPr>
          <w:rFonts w:ascii="Calibri" w:hAnsi="Calibri"/>
          <w:iCs/>
          <w:lang w:val="en-AU"/>
        </w:rPr>
        <w:t xml:space="preserve"> move amendments to this bill which have not been considered by the Scrutiny Committee</w:t>
      </w:r>
      <w:r w:rsidR="00C03A74">
        <w:rPr>
          <w:rFonts w:ascii="Calibri" w:hAnsi="Calibri"/>
          <w:iCs/>
          <w:lang w:val="en-AU"/>
        </w:rPr>
        <w:t xml:space="preserve"> and were in Ms Lee</w:t>
      </w:r>
      <w:r w:rsidR="009430CC">
        <w:rPr>
          <w:rFonts w:ascii="Calibri" w:hAnsi="Calibri"/>
          <w:iCs/>
          <w:lang w:val="en-AU"/>
        </w:rPr>
        <w:t>’</w:t>
      </w:r>
      <w:r w:rsidR="00C03A74">
        <w:rPr>
          <w:rFonts w:ascii="Calibri" w:hAnsi="Calibri"/>
          <w:iCs/>
          <w:lang w:val="en-AU"/>
        </w:rPr>
        <w:t>s name</w:t>
      </w:r>
      <w:r w:rsidR="00F418B9">
        <w:rPr>
          <w:rFonts w:ascii="Calibri" w:hAnsi="Calibri"/>
          <w:iCs/>
          <w:lang w:val="en-AU"/>
        </w:rPr>
        <w:t>.</w:t>
      </w:r>
      <w:r w:rsidR="002C10A3" w:rsidRPr="002C10A3">
        <w:t xml:space="preserve"> </w:t>
      </w:r>
    </w:p>
    <w:p w14:paraId="406F8678" w14:textId="345B31C9" w:rsidR="00F418B9" w:rsidRDefault="00F418B9" w:rsidP="00BC2DF4">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w:t>
      </w:r>
      <w:r w:rsidR="0032245D">
        <w:rPr>
          <w:rFonts w:ascii="Calibri" w:hAnsi="Calibri"/>
          <w:iCs/>
          <w:lang w:val="en-AU"/>
        </w:rPr>
        <w:t>r Hanson</w:t>
      </w:r>
      <w:r>
        <w:rPr>
          <w:rFonts w:ascii="Calibri" w:hAnsi="Calibri"/>
          <w:iCs/>
          <w:lang w:val="en-AU"/>
        </w:rPr>
        <w:t xml:space="preserve"> presented a supplementary explanatory statement to </w:t>
      </w:r>
      <w:r w:rsidR="0032245D">
        <w:rPr>
          <w:rFonts w:ascii="Calibri" w:hAnsi="Calibri"/>
          <w:iCs/>
          <w:lang w:val="en-AU"/>
        </w:rPr>
        <w:t>Ms Lee</w:t>
      </w:r>
      <w:r w:rsidR="009430CC">
        <w:rPr>
          <w:rFonts w:ascii="Calibri" w:hAnsi="Calibri"/>
          <w:iCs/>
          <w:lang w:val="en-AU"/>
        </w:rPr>
        <w:t>’</w:t>
      </w:r>
      <w:r w:rsidR="0032245D">
        <w:rPr>
          <w:rFonts w:ascii="Calibri" w:hAnsi="Calibri"/>
          <w:iCs/>
          <w:lang w:val="en-AU"/>
        </w:rPr>
        <w:t xml:space="preserve">s </w:t>
      </w:r>
      <w:r>
        <w:rPr>
          <w:rFonts w:ascii="Calibri" w:hAnsi="Calibri"/>
          <w:iCs/>
          <w:lang w:val="en-AU"/>
        </w:rPr>
        <w:t>amendments.</w:t>
      </w:r>
    </w:p>
    <w:p w14:paraId="6D205081" w14:textId="5729E88F" w:rsidR="00F6134C" w:rsidRPr="00F418B9" w:rsidRDefault="00F6134C" w:rsidP="00BC2DF4">
      <w:pPr>
        <w:spacing w:before="80"/>
        <w:ind w:left="720"/>
        <w:rPr>
          <w:rFonts w:ascii="Calibri" w:hAnsi="Calibri"/>
          <w:iCs/>
          <w:lang w:val="en-AU"/>
        </w:rPr>
      </w:pPr>
      <w:r>
        <w:rPr>
          <w:rFonts w:ascii="Calibri" w:hAnsi="Calibri"/>
          <w:iCs/>
          <w:lang w:val="en-AU"/>
        </w:rPr>
        <w:t>On the motion of Mr Hanson, Ms Lee</w:t>
      </w:r>
      <w:r w:rsidR="009430CC">
        <w:rPr>
          <w:rFonts w:ascii="Calibri" w:hAnsi="Calibri"/>
          <w:iCs/>
          <w:lang w:val="en-AU"/>
        </w:rPr>
        <w:t>’</w:t>
      </w:r>
      <w:r>
        <w:rPr>
          <w:rFonts w:ascii="Calibri" w:hAnsi="Calibri"/>
          <w:iCs/>
          <w:lang w:val="en-AU"/>
        </w:rPr>
        <w:t>s amendment No 1 (</w:t>
      </w:r>
      <w:r>
        <w:rPr>
          <w:rFonts w:ascii="Calibri" w:hAnsi="Calibri"/>
          <w:i/>
          <w:lang w:val="en-AU"/>
        </w:rPr>
        <w:t xml:space="preserve">see </w:t>
      </w:r>
      <w:hyperlink w:anchor="Schedule1" w:history="1">
        <w:r w:rsidRPr="00F418B9">
          <w:rPr>
            <w:rStyle w:val="Hyperlink"/>
            <w:rFonts w:ascii="Calibri" w:hAnsi="Calibri"/>
            <w:iCs/>
            <w:lang w:val="en-AU"/>
          </w:rPr>
          <w:t>Schedule 1</w:t>
        </w:r>
      </w:hyperlink>
      <w:r>
        <w:rPr>
          <w:rFonts w:ascii="Calibri" w:hAnsi="Calibri"/>
          <w:iCs/>
          <w:lang w:val="en-AU"/>
        </w:rPr>
        <w:t>) was made, after debate.</w:t>
      </w:r>
    </w:p>
    <w:p w14:paraId="343B173F" w14:textId="45BA4CDB" w:rsidR="00F418B9" w:rsidRDefault="00F418B9" w:rsidP="00BC2DF4">
      <w:pPr>
        <w:spacing w:before="80"/>
        <w:ind w:left="720"/>
        <w:rPr>
          <w:rFonts w:ascii="Calibri" w:hAnsi="Calibri"/>
          <w:iCs/>
          <w:lang w:val="en-AU"/>
        </w:rPr>
      </w:pPr>
      <w:r>
        <w:rPr>
          <w:rFonts w:ascii="Calibri" w:hAnsi="Calibri"/>
          <w:iCs/>
          <w:lang w:val="en-AU"/>
        </w:rPr>
        <w:t xml:space="preserve">Clause 2, as amended, </w:t>
      </w:r>
      <w:r w:rsidR="00F6134C">
        <w:rPr>
          <w:rFonts w:ascii="Calibri" w:hAnsi="Calibri"/>
          <w:iCs/>
          <w:lang w:val="en-AU"/>
        </w:rPr>
        <w:t>agreed to.</w:t>
      </w:r>
    </w:p>
    <w:p w14:paraId="167D853E" w14:textId="686B2C40" w:rsidR="005E3312" w:rsidRDefault="005E3312" w:rsidP="00BC2DF4">
      <w:pPr>
        <w:spacing w:before="80"/>
        <w:ind w:left="720"/>
        <w:rPr>
          <w:rFonts w:ascii="Calibri" w:hAnsi="Calibri"/>
          <w:iCs/>
          <w:lang w:val="en-AU"/>
        </w:rPr>
      </w:pPr>
      <w:r>
        <w:rPr>
          <w:rFonts w:ascii="Calibri" w:hAnsi="Calibri"/>
          <w:iCs/>
          <w:lang w:val="en-AU"/>
        </w:rPr>
        <w:t>Clause 3</w:t>
      </w:r>
      <w:r w:rsidR="00F6134C">
        <w:rPr>
          <w:rFonts w:ascii="Calibri" w:hAnsi="Calibri"/>
          <w:iCs/>
          <w:lang w:val="en-AU"/>
        </w:rPr>
        <w:t xml:space="preserve"> agreed to.</w:t>
      </w:r>
    </w:p>
    <w:p w14:paraId="67DC121E" w14:textId="5D247CEC" w:rsidR="005E3312" w:rsidRDefault="005E3312" w:rsidP="00BC2DF4">
      <w:pPr>
        <w:keepNext/>
        <w:spacing w:before="80"/>
        <w:ind w:left="720"/>
        <w:rPr>
          <w:rFonts w:ascii="Calibri" w:hAnsi="Calibri"/>
          <w:i/>
          <w:lang w:val="en-AU"/>
        </w:rPr>
      </w:pPr>
      <w:r>
        <w:rPr>
          <w:rFonts w:ascii="Calibri" w:hAnsi="Calibri"/>
          <w:i/>
          <w:lang w:val="en-AU"/>
        </w:rPr>
        <w:t>Proposed New Clause 3A</w:t>
      </w:r>
    </w:p>
    <w:p w14:paraId="5BD9406D" w14:textId="08BC2300" w:rsidR="005E3312" w:rsidRDefault="00A06AF9" w:rsidP="00BC2DF4">
      <w:pPr>
        <w:spacing w:before="80"/>
        <w:ind w:left="720"/>
        <w:rPr>
          <w:rFonts w:ascii="Calibri" w:hAnsi="Calibri"/>
          <w:iCs/>
          <w:lang w:val="en-AU"/>
        </w:rPr>
      </w:pPr>
      <w:r>
        <w:rPr>
          <w:rFonts w:ascii="Calibri" w:hAnsi="Calibri"/>
          <w:iCs/>
          <w:lang w:val="en-AU"/>
        </w:rPr>
        <w:t>M</w:t>
      </w:r>
      <w:r w:rsidR="0032245D">
        <w:rPr>
          <w:rFonts w:ascii="Calibri" w:hAnsi="Calibri"/>
          <w:iCs/>
          <w:lang w:val="en-AU"/>
        </w:rPr>
        <w:t>r Hanson</w:t>
      </w:r>
      <w:r w:rsidR="00F6134C">
        <w:rPr>
          <w:rFonts w:ascii="Calibri" w:hAnsi="Calibri"/>
          <w:iCs/>
          <w:lang w:val="en-AU"/>
        </w:rPr>
        <w:t>, by leave, moved</w:t>
      </w:r>
      <w:r w:rsidR="0032245D">
        <w:rPr>
          <w:rFonts w:ascii="Calibri" w:hAnsi="Calibri"/>
          <w:iCs/>
          <w:lang w:val="en-AU"/>
        </w:rPr>
        <w:t xml:space="preserve"> Ms Lee</w:t>
      </w:r>
      <w:r w:rsidR="009430CC">
        <w:rPr>
          <w:rFonts w:ascii="Calibri" w:hAnsi="Calibri"/>
          <w:iCs/>
          <w:lang w:val="en-AU"/>
        </w:rPr>
        <w:t>’</w:t>
      </w:r>
      <w:r w:rsidR="0032245D">
        <w:rPr>
          <w:rFonts w:ascii="Calibri" w:hAnsi="Calibri"/>
          <w:iCs/>
          <w:lang w:val="en-AU"/>
        </w:rPr>
        <w:t>s</w:t>
      </w:r>
      <w:r>
        <w:rPr>
          <w:rFonts w:ascii="Calibri" w:hAnsi="Calibri"/>
          <w:iCs/>
          <w:lang w:val="en-AU"/>
        </w:rPr>
        <w:t xml:space="preserve"> a</w:t>
      </w:r>
      <w:r w:rsidR="005E3312">
        <w:rPr>
          <w:rFonts w:ascii="Calibri" w:hAnsi="Calibri"/>
          <w:iCs/>
          <w:lang w:val="en-AU"/>
        </w:rPr>
        <w:t xml:space="preserve">mendment No 2 </w:t>
      </w:r>
      <w:r w:rsidR="001E5E7E">
        <w:rPr>
          <w:rFonts w:ascii="Calibri" w:hAnsi="Calibri"/>
          <w:iCs/>
          <w:lang w:val="en-AU"/>
        </w:rPr>
        <w:t>(</w:t>
      </w:r>
      <w:r w:rsidR="001E5E7E">
        <w:rPr>
          <w:rFonts w:ascii="Calibri" w:hAnsi="Calibri"/>
          <w:i/>
          <w:lang w:val="en-AU"/>
        </w:rPr>
        <w:t xml:space="preserve">see </w:t>
      </w:r>
      <w:hyperlink w:anchor="Schedule1" w:history="1">
        <w:r w:rsidR="001E5E7E" w:rsidRPr="00F418B9">
          <w:rPr>
            <w:rStyle w:val="Hyperlink"/>
            <w:rFonts w:ascii="Calibri" w:hAnsi="Calibri"/>
            <w:iCs/>
            <w:lang w:val="en-AU"/>
          </w:rPr>
          <w:t>Schedule 1</w:t>
        </w:r>
      </w:hyperlink>
      <w:r w:rsidR="001E5E7E">
        <w:rPr>
          <w:rFonts w:ascii="Calibri" w:hAnsi="Calibri"/>
          <w:iCs/>
          <w:lang w:val="en-AU"/>
        </w:rPr>
        <w:t>)</w:t>
      </w:r>
      <w:r>
        <w:rPr>
          <w:rFonts w:ascii="Calibri" w:hAnsi="Calibri"/>
          <w:iCs/>
          <w:lang w:val="en-AU"/>
        </w:rPr>
        <w:t xml:space="preserve"> which would insert a new clause </w:t>
      </w:r>
      <w:r w:rsidR="00F6134C">
        <w:rPr>
          <w:rFonts w:ascii="Calibri" w:hAnsi="Calibri"/>
          <w:iCs/>
          <w:lang w:val="en-AU"/>
        </w:rPr>
        <w:t>3A.</w:t>
      </w:r>
    </w:p>
    <w:p w14:paraId="290B2CA9" w14:textId="7F0C6F6A" w:rsidR="00F6134C" w:rsidRDefault="00F6134C" w:rsidP="00BC2DF4">
      <w:pPr>
        <w:spacing w:before="80"/>
        <w:ind w:left="720"/>
        <w:rPr>
          <w:rFonts w:ascii="Calibri" w:hAnsi="Calibri"/>
          <w:iCs/>
          <w:lang w:val="en-AU"/>
        </w:rPr>
      </w:pPr>
      <w:r>
        <w:rPr>
          <w:rFonts w:ascii="Calibri" w:hAnsi="Calibri"/>
          <w:iCs/>
          <w:lang w:val="en-AU"/>
        </w:rPr>
        <w:t>Debate continued.</w:t>
      </w:r>
    </w:p>
    <w:p w14:paraId="1C21951D" w14:textId="77777777" w:rsidR="003E39C1" w:rsidRDefault="003E39C1" w:rsidP="00BC2DF4">
      <w:pPr>
        <w:spacing w:before="80"/>
        <w:ind w:left="720"/>
        <w:rPr>
          <w:rFonts w:ascii="Calibri" w:hAnsi="Calibri"/>
          <w:iCs/>
          <w:lang w:val="en-AU"/>
        </w:rPr>
      </w:pPr>
      <w:r>
        <w:rPr>
          <w:rFonts w:ascii="Calibri" w:hAnsi="Calibri"/>
          <w:iCs/>
          <w:lang w:val="en-AU"/>
        </w:rPr>
        <w:t>Question—put.</w:t>
      </w:r>
    </w:p>
    <w:p w14:paraId="05069686" w14:textId="66F6B76A" w:rsidR="003E39C1" w:rsidRDefault="003E39C1" w:rsidP="00BC2DF4">
      <w:pPr>
        <w:spacing w:before="80" w:after="6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3E39C1" w14:paraId="7FBD0B06" w14:textId="77777777" w:rsidTr="000957AF">
        <w:tc>
          <w:tcPr>
            <w:tcW w:w="4082" w:type="dxa"/>
            <w:gridSpan w:val="2"/>
            <w:shd w:val="clear" w:color="auto" w:fill="auto"/>
          </w:tcPr>
          <w:p w14:paraId="0820DFFE" w14:textId="11131B59" w:rsidR="003E39C1" w:rsidRDefault="003E39C1" w:rsidP="00F95FD5">
            <w:pPr>
              <w:tabs>
                <w:tab w:val="center" w:pos="1644"/>
              </w:tabs>
              <w:rPr>
                <w:rFonts w:ascii="Calibri" w:hAnsi="Calibri"/>
                <w:iCs/>
                <w:lang w:val="en-AU"/>
              </w:rPr>
            </w:pPr>
            <w:r>
              <w:rPr>
                <w:rFonts w:ascii="Calibri" w:hAnsi="Calibri"/>
                <w:iCs/>
                <w:lang w:val="en-AU"/>
              </w:rPr>
              <w:tab/>
              <w:t>AYES, 7</w:t>
            </w:r>
          </w:p>
        </w:tc>
        <w:tc>
          <w:tcPr>
            <w:tcW w:w="624" w:type="dxa"/>
            <w:shd w:val="clear" w:color="auto" w:fill="auto"/>
          </w:tcPr>
          <w:p w14:paraId="703DD1C3" w14:textId="77777777" w:rsidR="003E39C1" w:rsidRDefault="003E39C1" w:rsidP="00F95FD5">
            <w:pPr>
              <w:rPr>
                <w:rFonts w:ascii="Calibri" w:hAnsi="Calibri"/>
                <w:iCs/>
                <w:lang w:val="en-AU"/>
              </w:rPr>
            </w:pPr>
          </w:p>
        </w:tc>
        <w:tc>
          <w:tcPr>
            <w:tcW w:w="4082" w:type="dxa"/>
            <w:gridSpan w:val="2"/>
            <w:shd w:val="clear" w:color="auto" w:fill="auto"/>
          </w:tcPr>
          <w:p w14:paraId="6DC027A0" w14:textId="250CDB0F" w:rsidR="003E39C1" w:rsidRDefault="003E39C1" w:rsidP="00F95FD5">
            <w:pPr>
              <w:tabs>
                <w:tab w:val="center" w:pos="1644"/>
              </w:tabs>
              <w:rPr>
                <w:rFonts w:ascii="Calibri" w:hAnsi="Calibri"/>
                <w:iCs/>
                <w:lang w:val="en-AU"/>
              </w:rPr>
            </w:pPr>
            <w:r>
              <w:rPr>
                <w:rFonts w:ascii="Calibri" w:hAnsi="Calibri"/>
                <w:iCs/>
                <w:lang w:val="en-AU"/>
              </w:rPr>
              <w:tab/>
              <w:t>NOES, 14</w:t>
            </w:r>
          </w:p>
        </w:tc>
      </w:tr>
      <w:tr w:rsidR="003E39C1" w14:paraId="6D714E9A" w14:textId="77777777" w:rsidTr="003E39C1">
        <w:trPr>
          <w:trHeight w:hRule="exact" w:val="312"/>
        </w:trPr>
        <w:tc>
          <w:tcPr>
            <w:tcW w:w="2041" w:type="dxa"/>
            <w:shd w:val="clear" w:color="auto" w:fill="auto"/>
          </w:tcPr>
          <w:p w14:paraId="125CE695" w14:textId="793C8AFD" w:rsidR="003E39C1" w:rsidRDefault="003E39C1" w:rsidP="003E39C1">
            <w:pPr>
              <w:rPr>
                <w:rFonts w:ascii="Calibri" w:hAnsi="Calibri"/>
                <w:iCs/>
                <w:lang w:val="en-AU"/>
              </w:rPr>
            </w:pPr>
            <w:r>
              <w:rPr>
                <w:rFonts w:ascii="Calibri" w:hAnsi="Calibri"/>
                <w:iCs/>
                <w:lang w:val="en-AU"/>
              </w:rPr>
              <w:t>Ms Castley</w:t>
            </w:r>
          </w:p>
        </w:tc>
        <w:tc>
          <w:tcPr>
            <w:tcW w:w="2041" w:type="dxa"/>
            <w:shd w:val="clear" w:color="auto" w:fill="auto"/>
          </w:tcPr>
          <w:p w14:paraId="1106B048" w14:textId="77777777" w:rsidR="003E39C1" w:rsidRDefault="003E39C1" w:rsidP="003E39C1">
            <w:pPr>
              <w:spacing w:before="120"/>
              <w:rPr>
                <w:rFonts w:ascii="Calibri" w:hAnsi="Calibri"/>
                <w:iCs/>
                <w:lang w:val="en-AU"/>
              </w:rPr>
            </w:pPr>
          </w:p>
        </w:tc>
        <w:tc>
          <w:tcPr>
            <w:tcW w:w="624" w:type="dxa"/>
            <w:shd w:val="clear" w:color="auto" w:fill="auto"/>
          </w:tcPr>
          <w:p w14:paraId="48A57EF1" w14:textId="77777777" w:rsidR="003E39C1" w:rsidRDefault="003E39C1" w:rsidP="003E39C1">
            <w:pPr>
              <w:spacing w:before="120"/>
              <w:rPr>
                <w:rFonts w:ascii="Calibri" w:hAnsi="Calibri"/>
                <w:iCs/>
                <w:lang w:val="en-AU"/>
              </w:rPr>
            </w:pPr>
          </w:p>
        </w:tc>
        <w:tc>
          <w:tcPr>
            <w:tcW w:w="2041" w:type="dxa"/>
            <w:shd w:val="clear" w:color="auto" w:fill="auto"/>
          </w:tcPr>
          <w:p w14:paraId="1003B3A7" w14:textId="264DF773" w:rsidR="003E39C1" w:rsidRDefault="003E39C1" w:rsidP="003E39C1">
            <w:pPr>
              <w:rPr>
                <w:rFonts w:ascii="Calibri" w:hAnsi="Calibri"/>
                <w:iCs/>
                <w:lang w:val="en-AU"/>
              </w:rPr>
            </w:pPr>
            <w:r>
              <w:rPr>
                <w:rFonts w:ascii="Calibri" w:hAnsi="Calibri"/>
                <w:iCs/>
                <w:lang w:val="en-AU"/>
              </w:rPr>
              <w:t>Mr Barr</w:t>
            </w:r>
          </w:p>
        </w:tc>
        <w:tc>
          <w:tcPr>
            <w:tcW w:w="2041" w:type="dxa"/>
            <w:shd w:val="clear" w:color="auto" w:fill="auto"/>
          </w:tcPr>
          <w:p w14:paraId="790FC7CF" w14:textId="7525FED3" w:rsidR="003E39C1" w:rsidRDefault="003E39C1" w:rsidP="003E39C1">
            <w:pPr>
              <w:rPr>
                <w:rFonts w:ascii="Calibri" w:hAnsi="Calibri"/>
                <w:iCs/>
                <w:lang w:val="en-AU"/>
              </w:rPr>
            </w:pPr>
            <w:r>
              <w:rPr>
                <w:rFonts w:ascii="Calibri" w:hAnsi="Calibri"/>
                <w:iCs/>
                <w:lang w:val="en-AU"/>
              </w:rPr>
              <w:t>Dr Paterson</w:t>
            </w:r>
          </w:p>
        </w:tc>
      </w:tr>
      <w:tr w:rsidR="003E39C1" w14:paraId="0BCFA8E0" w14:textId="77777777" w:rsidTr="003E39C1">
        <w:trPr>
          <w:trHeight w:hRule="exact" w:val="312"/>
        </w:trPr>
        <w:tc>
          <w:tcPr>
            <w:tcW w:w="2041" w:type="dxa"/>
            <w:shd w:val="clear" w:color="auto" w:fill="auto"/>
          </w:tcPr>
          <w:p w14:paraId="2EE15445" w14:textId="22AD0320" w:rsidR="003E39C1" w:rsidRDefault="003E39C1" w:rsidP="003E39C1">
            <w:pPr>
              <w:rPr>
                <w:rFonts w:ascii="Calibri" w:hAnsi="Calibri"/>
                <w:iCs/>
                <w:lang w:val="en-AU"/>
              </w:rPr>
            </w:pPr>
            <w:r>
              <w:rPr>
                <w:rFonts w:ascii="Calibri" w:hAnsi="Calibri"/>
                <w:iCs/>
                <w:lang w:val="en-AU"/>
              </w:rPr>
              <w:t>Mr Cocks</w:t>
            </w:r>
          </w:p>
        </w:tc>
        <w:tc>
          <w:tcPr>
            <w:tcW w:w="2041" w:type="dxa"/>
            <w:shd w:val="clear" w:color="auto" w:fill="auto"/>
          </w:tcPr>
          <w:p w14:paraId="156AAB51" w14:textId="77777777" w:rsidR="003E39C1" w:rsidRDefault="003E39C1" w:rsidP="003E39C1">
            <w:pPr>
              <w:spacing w:before="120"/>
              <w:rPr>
                <w:rFonts w:ascii="Calibri" w:hAnsi="Calibri"/>
                <w:iCs/>
                <w:lang w:val="en-AU"/>
              </w:rPr>
            </w:pPr>
          </w:p>
        </w:tc>
        <w:tc>
          <w:tcPr>
            <w:tcW w:w="624" w:type="dxa"/>
            <w:shd w:val="clear" w:color="auto" w:fill="auto"/>
          </w:tcPr>
          <w:p w14:paraId="383B0A82" w14:textId="77777777" w:rsidR="003E39C1" w:rsidRDefault="003E39C1" w:rsidP="003E39C1">
            <w:pPr>
              <w:spacing w:before="120"/>
              <w:rPr>
                <w:rFonts w:ascii="Calibri" w:hAnsi="Calibri"/>
                <w:iCs/>
                <w:lang w:val="en-AU"/>
              </w:rPr>
            </w:pPr>
          </w:p>
        </w:tc>
        <w:tc>
          <w:tcPr>
            <w:tcW w:w="2041" w:type="dxa"/>
            <w:shd w:val="clear" w:color="auto" w:fill="auto"/>
          </w:tcPr>
          <w:p w14:paraId="4C0EED06" w14:textId="181AD02B" w:rsidR="003E39C1" w:rsidRDefault="003E39C1" w:rsidP="003E39C1">
            <w:pPr>
              <w:rPr>
                <w:rFonts w:ascii="Calibri" w:hAnsi="Calibri"/>
                <w:iCs/>
                <w:lang w:val="en-AU"/>
              </w:rPr>
            </w:pPr>
            <w:r>
              <w:rPr>
                <w:rFonts w:ascii="Calibri" w:hAnsi="Calibri"/>
                <w:iCs/>
                <w:lang w:val="en-AU"/>
              </w:rPr>
              <w:t>Ms Berry</w:t>
            </w:r>
          </w:p>
        </w:tc>
        <w:tc>
          <w:tcPr>
            <w:tcW w:w="2041" w:type="dxa"/>
            <w:shd w:val="clear" w:color="auto" w:fill="auto"/>
          </w:tcPr>
          <w:p w14:paraId="73A7EA2D" w14:textId="4DADE501" w:rsidR="003E39C1" w:rsidRDefault="003E39C1" w:rsidP="003E39C1">
            <w:pPr>
              <w:rPr>
                <w:rFonts w:ascii="Calibri" w:hAnsi="Calibri"/>
                <w:iCs/>
                <w:lang w:val="en-AU"/>
              </w:rPr>
            </w:pPr>
            <w:r>
              <w:rPr>
                <w:rFonts w:ascii="Calibri" w:hAnsi="Calibri"/>
                <w:iCs/>
                <w:lang w:val="en-AU"/>
              </w:rPr>
              <w:t>Mr Pettersson</w:t>
            </w:r>
          </w:p>
        </w:tc>
      </w:tr>
      <w:tr w:rsidR="003E39C1" w14:paraId="5F99781D" w14:textId="77777777" w:rsidTr="003E39C1">
        <w:trPr>
          <w:trHeight w:hRule="exact" w:val="312"/>
        </w:trPr>
        <w:tc>
          <w:tcPr>
            <w:tcW w:w="2041" w:type="dxa"/>
            <w:shd w:val="clear" w:color="auto" w:fill="auto"/>
          </w:tcPr>
          <w:p w14:paraId="388E5BD6" w14:textId="625D95CD" w:rsidR="003E39C1" w:rsidRDefault="003E39C1" w:rsidP="003E39C1">
            <w:pPr>
              <w:rPr>
                <w:rFonts w:ascii="Calibri" w:hAnsi="Calibri"/>
                <w:iCs/>
                <w:lang w:val="en-AU"/>
              </w:rPr>
            </w:pPr>
            <w:r>
              <w:rPr>
                <w:rFonts w:ascii="Calibri" w:hAnsi="Calibri"/>
                <w:iCs/>
                <w:lang w:val="en-AU"/>
              </w:rPr>
              <w:t>Mr Hanson</w:t>
            </w:r>
          </w:p>
        </w:tc>
        <w:tc>
          <w:tcPr>
            <w:tcW w:w="2041" w:type="dxa"/>
            <w:shd w:val="clear" w:color="auto" w:fill="auto"/>
          </w:tcPr>
          <w:p w14:paraId="4865FF00" w14:textId="77777777" w:rsidR="003E39C1" w:rsidRDefault="003E39C1" w:rsidP="003E39C1">
            <w:pPr>
              <w:spacing w:before="120"/>
              <w:rPr>
                <w:rFonts w:ascii="Calibri" w:hAnsi="Calibri"/>
                <w:iCs/>
                <w:lang w:val="en-AU"/>
              </w:rPr>
            </w:pPr>
          </w:p>
        </w:tc>
        <w:tc>
          <w:tcPr>
            <w:tcW w:w="624" w:type="dxa"/>
            <w:shd w:val="clear" w:color="auto" w:fill="auto"/>
          </w:tcPr>
          <w:p w14:paraId="0BF4902D" w14:textId="77777777" w:rsidR="003E39C1" w:rsidRDefault="003E39C1" w:rsidP="003E39C1">
            <w:pPr>
              <w:spacing w:before="120"/>
              <w:rPr>
                <w:rFonts w:ascii="Calibri" w:hAnsi="Calibri"/>
                <w:iCs/>
                <w:lang w:val="en-AU"/>
              </w:rPr>
            </w:pPr>
          </w:p>
        </w:tc>
        <w:tc>
          <w:tcPr>
            <w:tcW w:w="2041" w:type="dxa"/>
            <w:shd w:val="clear" w:color="auto" w:fill="auto"/>
          </w:tcPr>
          <w:p w14:paraId="404BB469" w14:textId="57B0CFD8" w:rsidR="003E39C1" w:rsidRDefault="003E39C1" w:rsidP="003E39C1">
            <w:pPr>
              <w:rPr>
                <w:rFonts w:ascii="Calibri" w:hAnsi="Calibri"/>
                <w:iCs/>
                <w:lang w:val="en-AU"/>
              </w:rPr>
            </w:pPr>
            <w:r>
              <w:rPr>
                <w:rFonts w:ascii="Calibri" w:hAnsi="Calibri"/>
                <w:iCs/>
                <w:lang w:val="en-AU"/>
              </w:rPr>
              <w:t>Mr Braddock</w:t>
            </w:r>
          </w:p>
        </w:tc>
        <w:tc>
          <w:tcPr>
            <w:tcW w:w="2041" w:type="dxa"/>
            <w:shd w:val="clear" w:color="auto" w:fill="auto"/>
          </w:tcPr>
          <w:p w14:paraId="3355047A" w14:textId="2337370C" w:rsidR="003E39C1" w:rsidRDefault="003E39C1" w:rsidP="003E39C1">
            <w:pPr>
              <w:rPr>
                <w:rFonts w:ascii="Calibri" w:hAnsi="Calibri"/>
                <w:iCs/>
                <w:lang w:val="en-AU"/>
              </w:rPr>
            </w:pPr>
            <w:r>
              <w:rPr>
                <w:rFonts w:ascii="Calibri" w:hAnsi="Calibri"/>
                <w:iCs/>
                <w:lang w:val="en-AU"/>
              </w:rPr>
              <w:t>Mr Rattenbury</w:t>
            </w:r>
          </w:p>
        </w:tc>
      </w:tr>
      <w:tr w:rsidR="003E39C1" w14:paraId="2FA00450" w14:textId="77777777" w:rsidTr="003E39C1">
        <w:trPr>
          <w:trHeight w:hRule="exact" w:val="312"/>
        </w:trPr>
        <w:tc>
          <w:tcPr>
            <w:tcW w:w="2041" w:type="dxa"/>
            <w:shd w:val="clear" w:color="auto" w:fill="auto"/>
          </w:tcPr>
          <w:p w14:paraId="1DA1C86E" w14:textId="3B48B5A3" w:rsidR="003E39C1" w:rsidRDefault="003E39C1" w:rsidP="003E39C1">
            <w:pPr>
              <w:rPr>
                <w:rFonts w:ascii="Calibri" w:hAnsi="Calibri"/>
                <w:iCs/>
                <w:lang w:val="en-AU"/>
              </w:rPr>
            </w:pPr>
            <w:r>
              <w:rPr>
                <w:rFonts w:ascii="Calibri" w:hAnsi="Calibri"/>
                <w:iCs/>
                <w:lang w:val="en-AU"/>
              </w:rPr>
              <w:t>Mrs Kikkert</w:t>
            </w:r>
          </w:p>
        </w:tc>
        <w:tc>
          <w:tcPr>
            <w:tcW w:w="2041" w:type="dxa"/>
            <w:shd w:val="clear" w:color="auto" w:fill="auto"/>
          </w:tcPr>
          <w:p w14:paraId="6292D9E8" w14:textId="77777777" w:rsidR="003E39C1" w:rsidRDefault="003E39C1" w:rsidP="003E39C1">
            <w:pPr>
              <w:spacing w:before="120"/>
              <w:rPr>
                <w:rFonts w:ascii="Calibri" w:hAnsi="Calibri"/>
                <w:iCs/>
                <w:lang w:val="en-AU"/>
              </w:rPr>
            </w:pPr>
          </w:p>
        </w:tc>
        <w:tc>
          <w:tcPr>
            <w:tcW w:w="624" w:type="dxa"/>
            <w:shd w:val="clear" w:color="auto" w:fill="auto"/>
          </w:tcPr>
          <w:p w14:paraId="36BE9118" w14:textId="77777777" w:rsidR="003E39C1" w:rsidRDefault="003E39C1" w:rsidP="003E39C1">
            <w:pPr>
              <w:spacing w:before="120"/>
              <w:rPr>
                <w:rFonts w:ascii="Calibri" w:hAnsi="Calibri"/>
                <w:iCs/>
                <w:lang w:val="en-AU"/>
              </w:rPr>
            </w:pPr>
          </w:p>
        </w:tc>
        <w:tc>
          <w:tcPr>
            <w:tcW w:w="2041" w:type="dxa"/>
            <w:shd w:val="clear" w:color="auto" w:fill="auto"/>
          </w:tcPr>
          <w:p w14:paraId="47D10A34" w14:textId="35228396" w:rsidR="003E39C1" w:rsidRDefault="003E39C1" w:rsidP="003E39C1">
            <w:pPr>
              <w:rPr>
                <w:rFonts w:ascii="Calibri" w:hAnsi="Calibri"/>
                <w:iCs/>
                <w:lang w:val="en-AU"/>
              </w:rPr>
            </w:pPr>
            <w:r>
              <w:rPr>
                <w:rFonts w:ascii="Calibri" w:hAnsi="Calibri"/>
                <w:iCs/>
                <w:lang w:val="en-AU"/>
              </w:rPr>
              <w:t>Ms Cheyne</w:t>
            </w:r>
          </w:p>
        </w:tc>
        <w:tc>
          <w:tcPr>
            <w:tcW w:w="2041" w:type="dxa"/>
            <w:shd w:val="clear" w:color="auto" w:fill="auto"/>
          </w:tcPr>
          <w:p w14:paraId="3981477B" w14:textId="18479F7A" w:rsidR="003E39C1" w:rsidRDefault="003E39C1" w:rsidP="003E39C1">
            <w:pPr>
              <w:rPr>
                <w:rFonts w:ascii="Calibri" w:hAnsi="Calibri"/>
                <w:iCs/>
                <w:lang w:val="en-AU"/>
              </w:rPr>
            </w:pPr>
            <w:r>
              <w:rPr>
                <w:rFonts w:ascii="Calibri" w:hAnsi="Calibri"/>
                <w:iCs/>
                <w:lang w:val="en-AU"/>
              </w:rPr>
              <w:t>Mr Steel</w:t>
            </w:r>
          </w:p>
        </w:tc>
      </w:tr>
      <w:tr w:rsidR="003E39C1" w14:paraId="357B710D" w14:textId="77777777" w:rsidTr="003E39C1">
        <w:trPr>
          <w:trHeight w:hRule="exact" w:val="312"/>
        </w:trPr>
        <w:tc>
          <w:tcPr>
            <w:tcW w:w="2041" w:type="dxa"/>
            <w:shd w:val="clear" w:color="auto" w:fill="auto"/>
          </w:tcPr>
          <w:p w14:paraId="28D2479B" w14:textId="6F6CF1B9" w:rsidR="003E39C1" w:rsidRDefault="003E39C1" w:rsidP="003E39C1">
            <w:pPr>
              <w:rPr>
                <w:rFonts w:ascii="Calibri" w:hAnsi="Calibri"/>
                <w:iCs/>
                <w:lang w:val="en-AU"/>
              </w:rPr>
            </w:pPr>
            <w:r>
              <w:rPr>
                <w:rFonts w:ascii="Calibri" w:hAnsi="Calibri"/>
                <w:iCs/>
                <w:lang w:val="en-AU"/>
              </w:rPr>
              <w:t>Ms Lawder</w:t>
            </w:r>
          </w:p>
        </w:tc>
        <w:tc>
          <w:tcPr>
            <w:tcW w:w="2041" w:type="dxa"/>
            <w:shd w:val="clear" w:color="auto" w:fill="auto"/>
          </w:tcPr>
          <w:p w14:paraId="2611D748" w14:textId="77777777" w:rsidR="003E39C1" w:rsidRDefault="003E39C1" w:rsidP="003E39C1">
            <w:pPr>
              <w:spacing w:before="120"/>
              <w:rPr>
                <w:rFonts w:ascii="Calibri" w:hAnsi="Calibri"/>
                <w:iCs/>
                <w:lang w:val="en-AU"/>
              </w:rPr>
            </w:pPr>
          </w:p>
        </w:tc>
        <w:tc>
          <w:tcPr>
            <w:tcW w:w="624" w:type="dxa"/>
            <w:shd w:val="clear" w:color="auto" w:fill="auto"/>
          </w:tcPr>
          <w:p w14:paraId="157CB40F" w14:textId="77777777" w:rsidR="003E39C1" w:rsidRDefault="003E39C1" w:rsidP="003E39C1">
            <w:pPr>
              <w:spacing w:before="120"/>
              <w:rPr>
                <w:rFonts w:ascii="Calibri" w:hAnsi="Calibri"/>
                <w:iCs/>
                <w:lang w:val="en-AU"/>
              </w:rPr>
            </w:pPr>
          </w:p>
        </w:tc>
        <w:tc>
          <w:tcPr>
            <w:tcW w:w="2041" w:type="dxa"/>
            <w:shd w:val="clear" w:color="auto" w:fill="auto"/>
          </w:tcPr>
          <w:p w14:paraId="6C146130" w14:textId="081EDD79" w:rsidR="003E39C1" w:rsidRDefault="003E39C1" w:rsidP="003E39C1">
            <w:pPr>
              <w:rPr>
                <w:rFonts w:ascii="Calibri" w:hAnsi="Calibri"/>
                <w:iCs/>
                <w:lang w:val="en-AU"/>
              </w:rPr>
            </w:pPr>
            <w:r>
              <w:rPr>
                <w:rFonts w:ascii="Calibri" w:hAnsi="Calibri"/>
                <w:iCs/>
                <w:lang w:val="en-AU"/>
              </w:rPr>
              <w:t>Ms Davidson</w:t>
            </w:r>
          </w:p>
        </w:tc>
        <w:tc>
          <w:tcPr>
            <w:tcW w:w="2041" w:type="dxa"/>
            <w:shd w:val="clear" w:color="auto" w:fill="auto"/>
          </w:tcPr>
          <w:p w14:paraId="64E1620D" w14:textId="0EBDD62D" w:rsidR="003E39C1" w:rsidRDefault="003E39C1" w:rsidP="003E39C1">
            <w:pPr>
              <w:rPr>
                <w:rFonts w:ascii="Calibri" w:hAnsi="Calibri"/>
                <w:iCs/>
                <w:lang w:val="en-AU"/>
              </w:rPr>
            </w:pPr>
            <w:r>
              <w:rPr>
                <w:rFonts w:ascii="Calibri" w:hAnsi="Calibri"/>
                <w:iCs/>
                <w:lang w:val="en-AU"/>
              </w:rPr>
              <w:t>Ms Stephen-Smith</w:t>
            </w:r>
          </w:p>
        </w:tc>
      </w:tr>
      <w:tr w:rsidR="003E39C1" w14:paraId="005E21F0" w14:textId="77777777" w:rsidTr="003E39C1">
        <w:trPr>
          <w:trHeight w:hRule="exact" w:val="312"/>
        </w:trPr>
        <w:tc>
          <w:tcPr>
            <w:tcW w:w="2041" w:type="dxa"/>
            <w:shd w:val="clear" w:color="auto" w:fill="auto"/>
          </w:tcPr>
          <w:p w14:paraId="5BACE1E1" w14:textId="4182394C" w:rsidR="003E39C1" w:rsidRDefault="003E39C1" w:rsidP="003E39C1">
            <w:pPr>
              <w:rPr>
                <w:rFonts w:ascii="Calibri" w:hAnsi="Calibri"/>
                <w:iCs/>
                <w:lang w:val="en-AU"/>
              </w:rPr>
            </w:pPr>
            <w:r>
              <w:rPr>
                <w:rFonts w:ascii="Calibri" w:hAnsi="Calibri"/>
                <w:iCs/>
                <w:lang w:val="en-AU"/>
              </w:rPr>
              <w:t>Mr Milligan</w:t>
            </w:r>
          </w:p>
        </w:tc>
        <w:tc>
          <w:tcPr>
            <w:tcW w:w="2041" w:type="dxa"/>
            <w:shd w:val="clear" w:color="auto" w:fill="auto"/>
          </w:tcPr>
          <w:p w14:paraId="12624CA2" w14:textId="77777777" w:rsidR="003E39C1" w:rsidRDefault="003E39C1" w:rsidP="003E39C1">
            <w:pPr>
              <w:spacing w:before="120"/>
              <w:rPr>
                <w:rFonts w:ascii="Calibri" w:hAnsi="Calibri"/>
                <w:iCs/>
                <w:lang w:val="en-AU"/>
              </w:rPr>
            </w:pPr>
          </w:p>
        </w:tc>
        <w:tc>
          <w:tcPr>
            <w:tcW w:w="624" w:type="dxa"/>
            <w:shd w:val="clear" w:color="auto" w:fill="auto"/>
          </w:tcPr>
          <w:p w14:paraId="602298CC" w14:textId="77777777" w:rsidR="003E39C1" w:rsidRDefault="003E39C1" w:rsidP="003E39C1">
            <w:pPr>
              <w:spacing w:before="120"/>
              <w:rPr>
                <w:rFonts w:ascii="Calibri" w:hAnsi="Calibri"/>
                <w:iCs/>
                <w:lang w:val="en-AU"/>
              </w:rPr>
            </w:pPr>
          </w:p>
        </w:tc>
        <w:tc>
          <w:tcPr>
            <w:tcW w:w="2041" w:type="dxa"/>
            <w:shd w:val="clear" w:color="auto" w:fill="auto"/>
          </w:tcPr>
          <w:p w14:paraId="2A4CC1EC" w14:textId="2323257A" w:rsidR="003E39C1" w:rsidRDefault="003E39C1" w:rsidP="003E39C1">
            <w:pPr>
              <w:rPr>
                <w:rFonts w:ascii="Calibri" w:hAnsi="Calibri"/>
                <w:iCs/>
                <w:lang w:val="en-AU"/>
              </w:rPr>
            </w:pPr>
            <w:r>
              <w:rPr>
                <w:rFonts w:ascii="Calibri" w:hAnsi="Calibri"/>
                <w:iCs/>
                <w:lang w:val="en-AU"/>
              </w:rPr>
              <w:t>Mr Davis</w:t>
            </w:r>
          </w:p>
        </w:tc>
        <w:tc>
          <w:tcPr>
            <w:tcW w:w="2041" w:type="dxa"/>
            <w:shd w:val="clear" w:color="auto" w:fill="auto"/>
          </w:tcPr>
          <w:p w14:paraId="5DB83F38" w14:textId="23CE416F" w:rsidR="003E39C1" w:rsidRDefault="003E39C1" w:rsidP="003E39C1">
            <w:pPr>
              <w:rPr>
                <w:rFonts w:ascii="Calibri" w:hAnsi="Calibri"/>
                <w:iCs/>
                <w:lang w:val="en-AU"/>
              </w:rPr>
            </w:pPr>
            <w:r>
              <w:rPr>
                <w:rFonts w:ascii="Calibri" w:hAnsi="Calibri"/>
                <w:iCs/>
                <w:lang w:val="en-AU"/>
              </w:rPr>
              <w:t>Ms Vassarotti</w:t>
            </w:r>
          </w:p>
        </w:tc>
      </w:tr>
      <w:tr w:rsidR="003E39C1" w14:paraId="29711E50" w14:textId="77777777" w:rsidTr="003E39C1">
        <w:trPr>
          <w:trHeight w:hRule="exact" w:val="312"/>
        </w:trPr>
        <w:tc>
          <w:tcPr>
            <w:tcW w:w="2041" w:type="dxa"/>
            <w:shd w:val="clear" w:color="auto" w:fill="auto"/>
          </w:tcPr>
          <w:p w14:paraId="36489874" w14:textId="3BDCF273" w:rsidR="003E39C1" w:rsidRDefault="003E39C1" w:rsidP="003E39C1">
            <w:pPr>
              <w:rPr>
                <w:rFonts w:ascii="Calibri" w:hAnsi="Calibri"/>
                <w:iCs/>
                <w:lang w:val="en-AU"/>
              </w:rPr>
            </w:pPr>
            <w:r>
              <w:rPr>
                <w:rFonts w:ascii="Calibri" w:hAnsi="Calibri"/>
                <w:iCs/>
                <w:lang w:val="en-AU"/>
              </w:rPr>
              <w:t>Mr Parton</w:t>
            </w:r>
          </w:p>
        </w:tc>
        <w:tc>
          <w:tcPr>
            <w:tcW w:w="2041" w:type="dxa"/>
            <w:shd w:val="clear" w:color="auto" w:fill="auto"/>
          </w:tcPr>
          <w:p w14:paraId="1A0D70B0" w14:textId="77777777" w:rsidR="003E39C1" w:rsidRDefault="003E39C1" w:rsidP="003E39C1">
            <w:pPr>
              <w:spacing w:before="120"/>
              <w:rPr>
                <w:rFonts w:ascii="Calibri" w:hAnsi="Calibri"/>
                <w:iCs/>
                <w:lang w:val="en-AU"/>
              </w:rPr>
            </w:pPr>
          </w:p>
        </w:tc>
        <w:tc>
          <w:tcPr>
            <w:tcW w:w="624" w:type="dxa"/>
            <w:shd w:val="clear" w:color="auto" w:fill="auto"/>
          </w:tcPr>
          <w:p w14:paraId="10A8C9EF" w14:textId="77777777" w:rsidR="003E39C1" w:rsidRDefault="003E39C1" w:rsidP="003E39C1">
            <w:pPr>
              <w:spacing w:before="120"/>
              <w:rPr>
                <w:rFonts w:ascii="Calibri" w:hAnsi="Calibri"/>
                <w:iCs/>
                <w:lang w:val="en-AU"/>
              </w:rPr>
            </w:pPr>
          </w:p>
        </w:tc>
        <w:tc>
          <w:tcPr>
            <w:tcW w:w="2041" w:type="dxa"/>
            <w:shd w:val="clear" w:color="auto" w:fill="auto"/>
          </w:tcPr>
          <w:p w14:paraId="36579FEE" w14:textId="16618DD8" w:rsidR="003E39C1" w:rsidRDefault="003E39C1" w:rsidP="003E39C1">
            <w:pPr>
              <w:rPr>
                <w:rFonts w:ascii="Calibri" w:hAnsi="Calibri"/>
                <w:iCs/>
                <w:lang w:val="en-AU"/>
              </w:rPr>
            </w:pPr>
            <w:r>
              <w:rPr>
                <w:rFonts w:ascii="Calibri" w:hAnsi="Calibri"/>
                <w:iCs/>
                <w:lang w:val="en-AU"/>
              </w:rPr>
              <w:t>Mr Gentleman</w:t>
            </w:r>
          </w:p>
        </w:tc>
        <w:tc>
          <w:tcPr>
            <w:tcW w:w="2041" w:type="dxa"/>
            <w:shd w:val="clear" w:color="auto" w:fill="auto"/>
          </w:tcPr>
          <w:p w14:paraId="5A9F3996" w14:textId="77777777" w:rsidR="003E39C1" w:rsidRDefault="003E39C1" w:rsidP="003E39C1">
            <w:pPr>
              <w:spacing w:before="120"/>
              <w:rPr>
                <w:rFonts w:ascii="Calibri" w:hAnsi="Calibri"/>
                <w:iCs/>
                <w:lang w:val="en-AU"/>
              </w:rPr>
            </w:pPr>
          </w:p>
        </w:tc>
      </w:tr>
      <w:tr w:rsidR="003E39C1" w14:paraId="46997D12" w14:textId="77777777" w:rsidTr="003E39C1">
        <w:trPr>
          <w:trHeight w:hRule="exact" w:val="312"/>
        </w:trPr>
        <w:tc>
          <w:tcPr>
            <w:tcW w:w="2041" w:type="dxa"/>
            <w:shd w:val="clear" w:color="auto" w:fill="auto"/>
          </w:tcPr>
          <w:p w14:paraId="73A4AF56" w14:textId="77777777" w:rsidR="003E39C1" w:rsidRDefault="003E39C1" w:rsidP="003E39C1">
            <w:pPr>
              <w:spacing w:before="120"/>
              <w:rPr>
                <w:rFonts w:ascii="Calibri" w:hAnsi="Calibri"/>
                <w:iCs/>
                <w:lang w:val="en-AU"/>
              </w:rPr>
            </w:pPr>
          </w:p>
        </w:tc>
        <w:tc>
          <w:tcPr>
            <w:tcW w:w="2041" w:type="dxa"/>
            <w:shd w:val="clear" w:color="auto" w:fill="auto"/>
          </w:tcPr>
          <w:p w14:paraId="0FE77300" w14:textId="77777777" w:rsidR="003E39C1" w:rsidRDefault="003E39C1" w:rsidP="003E39C1">
            <w:pPr>
              <w:spacing w:before="120"/>
              <w:rPr>
                <w:rFonts w:ascii="Calibri" w:hAnsi="Calibri"/>
                <w:iCs/>
                <w:lang w:val="en-AU"/>
              </w:rPr>
            </w:pPr>
          </w:p>
        </w:tc>
        <w:tc>
          <w:tcPr>
            <w:tcW w:w="624" w:type="dxa"/>
            <w:shd w:val="clear" w:color="auto" w:fill="auto"/>
          </w:tcPr>
          <w:p w14:paraId="3D338B1C" w14:textId="77777777" w:rsidR="003E39C1" w:rsidRDefault="003E39C1" w:rsidP="003E39C1">
            <w:pPr>
              <w:spacing w:before="120"/>
              <w:rPr>
                <w:rFonts w:ascii="Calibri" w:hAnsi="Calibri"/>
                <w:iCs/>
                <w:lang w:val="en-AU"/>
              </w:rPr>
            </w:pPr>
          </w:p>
        </w:tc>
        <w:tc>
          <w:tcPr>
            <w:tcW w:w="2041" w:type="dxa"/>
            <w:shd w:val="clear" w:color="auto" w:fill="auto"/>
          </w:tcPr>
          <w:p w14:paraId="7D6C8F47" w14:textId="378B46C0" w:rsidR="003E39C1" w:rsidRDefault="003E39C1" w:rsidP="003E39C1">
            <w:pPr>
              <w:rPr>
                <w:rFonts w:ascii="Calibri" w:hAnsi="Calibri"/>
                <w:iCs/>
                <w:lang w:val="en-AU"/>
              </w:rPr>
            </w:pPr>
            <w:r>
              <w:rPr>
                <w:rFonts w:ascii="Calibri" w:hAnsi="Calibri"/>
                <w:iCs/>
                <w:lang w:val="en-AU"/>
              </w:rPr>
              <w:t>Ms Orr</w:t>
            </w:r>
          </w:p>
        </w:tc>
        <w:tc>
          <w:tcPr>
            <w:tcW w:w="2041" w:type="dxa"/>
            <w:shd w:val="clear" w:color="auto" w:fill="auto"/>
          </w:tcPr>
          <w:p w14:paraId="48C19C64" w14:textId="77777777" w:rsidR="003E39C1" w:rsidRDefault="003E39C1" w:rsidP="003E39C1">
            <w:pPr>
              <w:spacing w:before="120"/>
              <w:rPr>
                <w:rFonts w:ascii="Calibri" w:hAnsi="Calibri"/>
                <w:iCs/>
                <w:lang w:val="en-AU"/>
              </w:rPr>
            </w:pPr>
          </w:p>
        </w:tc>
      </w:tr>
    </w:tbl>
    <w:p w14:paraId="341714D9" w14:textId="77777777" w:rsidR="003E39C1" w:rsidRDefault="003E39C1" w:rsidP="003E39C1">
      <w:pPr>
        <w:spacing w:before="120"/>
        <w:ind w:left="720"/>
        <w:rPr>
          <w:rFonts w:ascii="Calibri" w:hAnsi="Calibri"/>
          <w:iCs/>
          <w:lang w:val="en-AU"/>
        </w:rPr>
      </w:pPr>
      <w:r>
        <w:rPr>
          <w:rFonts w:ascii="Calibri" w:hAnsi="Calibri"/>
          <w:iCs/>
          <w:lang w:val="en-AU"/>
        </w:rPr>
        <w:lastRenderedPageBreak/>
        <w:t>And so it was negatived.</w:t>
      </w:r>
    </w:p>
    <w:p w14:paraId="19345B7E" w14:textId="363BF940" w:rsidR="005E3312" w:rsidRDefault="005E3312" w:rsidP="00566AE3">
      <w:pPr>
        <w:spacing w:before="120"/>
        <w:ind w:left="720"/>
        <w:rPr>
          <w:rFonts w:ascii="Calibri" w:hAnsi="Calibri"/>
          <w:iCs/>
          <w:lang w:val="en-AU"/>
        </w:rPr>
      </w:pPr>
      <w:r>
        <w:rPr>
          <w:rFonts w:ascii="Calibri" w:hAnsi="Calibri"/>
          <w:iCs/>
          <w:lang w:val="en-AU"/>
        </w:rPr>
        <w:t>Clauses 4 to 8</w:t>
      </w:r>
      <w:r w:rsidR="003E39C1">
        <w:rPr>
          <w:rFonts w:ascii="Calibri" w:hAnsi="Calibri"/>
          <w:iCs/>
          <w:lang w:val="en-AU"/>
        </w:rPr>
        <w:t>, by leave,</w:t>
      </w:r>
      <w:r>
        <w:rPr>
          <w:rFonts w:ascii="Calibri" w:hAnsi="Calibri"/>
          <w:iCs/>
          <w:lang w:val="en-AU"/>
        </w:rPr>
        <w:t xml:space="preserve"> t</w:t>
      </w:r>
      <w:r w:rsidR="0088782C">
        <w:rPr>
          <w:rFonts w:ascii="Calibri" w:hAnsi="Calibri"/>
          <w:iCs/>
          <w:lang w:val="en-AU"/>
        </w:rPr>
        <w:t>aken t</w:t>
      </w:r>
      <w:r>
        <w:rPr>
          <w:rFonts w:ascii="Calibri" w:hAnsi="Calibri"/>
          <w:iCs/>
          <w:lang w:val="en-AU"/>
        </w:rPr>
        <w:t>ogether</w:t>
      </w:r>
      <w:r w:rsidR="0088782C">
        <w:rPr>
          <w:rFonts w:ascii="Calibri" w:hAnsi="Calibri"/>
          <w:iCs/>
          <w:lang w:val="en-AU"/>
        </w:rPr>
        <w:t xml:space="preserve"> </w:t>
      </w:r>
      <w:r w:rsidR="00D6595B">
        <w:rPr>
          <w:rFonts w:ascii="Calibri" w:hAnsi="Calibri"/>
          <w:iCs/>
          <w:lang w:val="en-AU"/>
        </w:rPr>
        <w:t xml:space="preserve">and </w:t>
      </w:r>
      <w:r w:rsidR="0088782C">
        <w:rPr>
          <w:rFonts w:ascii="Calibri" w:hAnsi="Calibri"/>
          <w:iCs/>
          <w:lang w:val="en-AU"/>
        </w:rPr>
        <w:t>agreed to.</w:t>
      </w:r>
    </w:p>
    <w:p w14:paraId="213145D3" w14:textId="7C90C6B4" w:rsidR="005E3312" w:rsidRDefault="005E3312" w:rsidP="00566AE3">
      <w:pPr>
        <w:spacing w:before="120"/>
        <w:ind w:left="720"/>
        <w:rPr>
          <w:rFonts w:ascii="Calibri" w:hAnsi="Calibri"/>
          <w:iCs/>
          <w:lang w:val="en-AU"/>
        </w:rPr>
      </w:pPr>
      <w:r>
        <w:rPr>
          <w:rFonts w:ascii="Calibri" w:hAnsi="Calibri"/>
          <w:iCs/>
          <w:lang w:val="en-AU"/>
        </w:rPr>
        <w:t>Clause 9</w:t>
      </w:r>
      <w:r w:rsidR="003066D0">
        <w:rPr>
          <w:rFonts w:ascii="Calibri" w:hAnsi="Calibri"/>
          <w:iCs/>
          <w:lang w:val="en-AU"/>
        </w:rPr>
        <w:t>—</w:t>
      </w:r>
    </w:p>
    <w:p w14:paraId="6124100A" w14:textId="428771DC" w:rsidR="005E3312" w:rsidRDefault="005E3312" w:rsidP="005E3312">
      <w:pPr>
        <w:spacing w:before="120"/>
        <w:ind w:left="720"/>
        <w:rPr>
          <w:rFonts w:ascii="Calibri" w:hAnsi="Calibri"/>
          <w:iCs/>
          <w:lang w:val="en-AU"/>
        </w:rPr>
      </w:pPr>
      <w:r>
        <w:rPr>
          <w:rFonts w:ascii="Calibri" w:hAnsi="Calibri"/>
          <w:iCs/>
          <w:lang w:val="en-AU"/>
        </w:rPr>
        <w:t>Ms Cheyne (Minister for Human Rights) was granted leave</w:t>
      </w:r>
      <w:r w:rsidR="00A06AF9">
        <w:rPr>
          <w:rFonts w:ascii="Calibri" w:hAnsi="Calibri"/>
          <w:iCs/>
          <w:lang w:val="en-AU"/>
        </w:rPr>
        <w:t xml:space="preserve"> to </w:t>
      </w:r>
      <w:r>
        <w:rPr>
          <w:rFonts w:ascii="Calibri" w:hAnsi="Calibri"/>
          <w:iCs/>
          <w:lang w:val="en-AU"/>
        </w:rPr>
        <w:t>move amendment to</w:t>
      </w:r>
      <w:r w:rsidR="005469FE">
        <w:rPr>
          <w:rFonts w:ascii="Calibri" w:hAnsi="Calibri"/>
          <w:iCs/>
          <w:lang w:val="en-AU"/>
        </w:rPr>
        <w:t xml:space="preserve"> this</w:t>
      </w:r>
      <w:r>
        <w:rPr>
          <w:rFonts w:ascii="Calibri" w:hAnsi="Calibri"/>
          <w:iCs/>
          <w:lang w:val="en-AU"/>
        </w:rPr>
        <w:t xml:space="preserve"> bill which have not been considered by the Scrutiny Committee.</w:t>
      </w:r>
      <w:r w:rsidR="00A06AF9" w:rsidRPr="00A06AF9">
        <w:t xml:space="preserve"> </w:t>
      </w:r>
    </w:p>
    <w:p w14:paraId="03FC252D" w14:textId="6DDB65BB" w:rsidR="005E3312" w:rsidRDefault="005E3312" w:rsidP="005E3312">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Cheyne presented a supplementary explanatory statement to the Government amendment.</w:t>
      </w:r>
    </w:p>
    <w:p w14:paraId="173F0496" w14:textId="40C07598" w:rsidR="005469FE" w:rsidRDefault="005469FE" w:rsidP="005469FE">
      <w:pPr>
        <w:spacing w:before="120"/>
        <w:ind w:left="720"/>
        <w:rPr>
          <w:rFonts w:ascii="Calibri" w:hAnsi="Calibri"/>
          <w:iCs/>
          <w:lang w:val="en-AU"/>
        </w:rPr>
      </w:pPr>
      <w:r>
        <w:rPr>
          <w:rFonts w:ascii="Calibri" w:hAnsi="Calibri"/>
          <w:iCs/>
          <w:lang w:val="en-AU"/>
        </w:rPr>
        <w:t>On the motion of Ms Cheyne, her amendment No 1 (</w:t>
      </w:r>
      <w:r>
        <w:rPr>
          <w:rFonts w:ascii="Calibri" w:hAnsi="Calibri"/>
          <w:i/>
          <w:lang w:val="en-AU"/>
        </w:rPr>
        <w:t xml:space="preserve">see </w:t>
      </w:r>
      <w:hyperlink w:anchor="Schedule2" w:history="1">
        <w:r w:rsidRPr="001E5E7E">
          <w:rPr>
            <w:rStyle w:val="Hyperlink"/>
            <w:rFonts w:ascii="Calibri" w:hAnsi="Calibri"/>
            <w:iCs/>
            <w:lang w:val="en-AU"/>
          </w:rPr>
          <w:t>Schedule 2</w:t>
        </w:r>
      </w:hyperlink>
      <w:r>
        <w:rPr>
          <w:rFonts w:ascii="Calibri" w:hAnsi="Calibri"/>
          <w:iCs/>
          <w:lang w:val="en-AU"/>
        </w:rPr>
        <w:t>) was made.</w:t>
      </w:r>
    </w:p>
    <w:p w14:paraId="326C219C" w14:textId="78FD7899" w:rsidR="005469FE" w:rsidRPr="001E5E7E" w:rsidRDefault="005469FE" w:rsidP="005469FE">
      <w:pPr>
        <w:spacing w:before="120"/>
        <w:ind w:left="720"/>
        <w:rPr>
          <w:rFonts w:ascii="Calibri" w:hAnsi="Calibri"/>
          <w:iCs/>
          <w:lang w:val="en-AU"/>
        </w:rPr>
      </w:pPr>
      <w:r>
        <w:rPr>
          <w:rFonts w:ascii="Calibri" w:hAnsi="Calibri"/>
          <w:iCs/>
          <w:lang w:val="en-AU"/>
        </w:rPr>
        <w:t>Clause 9, as amended, agreed to.</w:t>
      </w:r>
    </w:p>
    <w:p w14:paraId="14DAB0EB" w14:textId="17B6C7EF" w:rsidR="005E3312" w:rsidRDefault="005E3312" w:rsidP="00F95FD5">
      <w:pPr>
        <w:spacing w:before="80"/>
        <w:ind w:left="720"/>
        <w:rPr>
          <w:rFonts w:ascii="Calibri" w:hAnsi="Calibri"/>
          <w:iCs/>
          <w:lang w:val="en-AU"/>
        </w:rPr>
      </w:pPr>
      <w:r>
        <w:rPr>
          <w:rFonts w:ascii="Calibri" w:hAnsi="Calibri"/>
          <w:iCs/>
          <w:lang w:val="en-AU"/>
        </w:rPr>
        <w:t>Clauses 10 to 29</w:t>
      </w:r>
      <w:r w:rsidR="005469FE">
        <w:rPr>
          <w:rFonts w:ascii="Calibri" w:hAnsi="Calibri"/>
          <w:iCs/>
          <w:lang w:val="en-AU"/>
        </w:rPr>
        <w:t>, by leave,</w:t>
      </w:r>
      <w:r>
        <w:rPr>
          <w:rFonts w:ascii="Calibri" w:hAnsi="Calibri"/>
          <w:iCs/>
          <w:lang w:val="en-AU"/>
        </w:rPr>
        <w:t xml:space="preserve"> taken together </w:t>
      </w:r>
      <w:r w:rsidR="00D6595B">
        <w:rPr>
          <w:rFonts w:ascii="Calibri" w:hAnsi="Calibri"/>
          <w:iCs/>
          <w:lang w:val="en-AU"/>
        </w:rPr>
        <w:t xml:space="preserve">and </w:t>
      </w:r>
      <w:r>
        <w:rPr>
          <w:rFonts w:ascii="Calibri" w:hAnsi="Calibri"/>
          <w:iCs/>
          <w:lang w:val="en-AU"/>
        </w:rPr>
        <w:t>agreed to.</w:t>
      </w:r>
    </w:p>
    <w:p w14:paraId="328A9DA8" w14:textId="2F087A2C" w:rsidR="005E3312" w:rsidRDefault="005E3312" w:rsidP="00F95FD5">
      <w:pPr>
        <w:spacing w:before="80"/>
        <w:ind w:left="720"/>
        <w:rPr>
          <w:rFonts w:ascii="Calibri" w:hAnsi="Calibri"/>
          <w:iCs/>
          <w:lang w:val="en-AU"/>
        </w:rPr>
      </w:pPr>
      <w:r>
        <w:rPr>
          <w:rFonts w:ascii="Calibri" w:hAnsi="Calibri"/>
          <w:iCs/>
          <w:lang w:val="en-AU"/>
        </w:rPr>
        <w:t>Clause 30</w:t>
      </w:r>
      <w:r w:rsidR="005469FE">
        <w:rPr>
          <w:rFonts w:ascii="Calibri" w:hAnsi="Calibri"/>
          <w:iCs/>
          <w:lang w:val="en-AU"/>
        </w:rPr>
        <w:t>—</w:t>
      </w:r>
    </w:p>
    <w:p w14:paraId="4C0C1748" w14:textId="330177C8" w:rsidR="005E3312" w:rsidRDefault="005E3312" w:rsidP="00F95FD5">
      <w:pPr>
        <w:spacing w:before="80"/>
        <w:ind w:left="720"/>
        <w:rPr>
          <w:rFonts w:ascii="Calibri" w:hAnsi="Calibri"/>
          <w:iCs/>
          <w:lang w:val="en-AU"/>
        </w:rPr>
      </w:pPr>
      <w:r>
        <w:rPr>
          <w:rFonts w:ascii="Calibri" w:hAnsi="Calibri"/>
          <w:iCs/>
          <w:lang w:val="en-AU"/>
        </w:rPr>
        <w:t>M</w:t>
      </w:r>
      <w:r w:rsidR="005469FE">
        <w:rPr>
          <w:rFonts w:ascii="Calibri" w:hAnsi="Calibri"/>
          <w:iCs/>
          <w:lang w:val="en-AU"/>
        </w:rPr>
        <w:t>r Hanson, by leave, moved</w:t>
      </w:r>
      <w:r>
        <w:rPr>
          <w:rFonts w:ascii="Calibri" w:hAnsi="Calibri"/>
          <w:iCs/>
          <w:lang w:val="en-AU"/>
        </w:rPr>
        <w:t xml:space="preserve"> Lee</w:t>
      </w:r>
      <w:r w:rsidR="009430CC">
        <w:rPr>
          <w:rFonts w:ascii="Calibri" w:hAnsi="Calibri"/>
          <w:iCs/>
          <w:lang w:val="en-AU"/>
        </w:rPr>
        <w:t>’</w:t>
      </w:r>
      <w:r>
        <w:rPr>
          <w:rFonts w:ascii="Calibri" w:hAnsi="Calibri"/>
          <w:iCs/>
          <w:lang w:val="en-AU"/>
        </w:rPr>
        <w:t>s amendment No 4</w:t>
      </w:r>
      <w:r w:rsidR="001E5E7E">
        <w:rPr>
          <w:rFonts w:ascii="Calibri" w:hAnsi="Calibri"/>
          <w:iCs/>
          <w:lang w:val="en-AU"/>
        </w:rPr>
        <w:t xml:space="preserve"> (</w:t>
      </w:r>
      <w:r w:rsidR="001E5E7E">
        <w:rPr>
          <w:rFonts w:ascii="Calibri" w:hAnsi="Calibri"/>
          <w:i/>
          <w:lang w:val="en-AU"/>
        </w:rPr>
        <w:t xml:space="preserve">see </w:t>
      </w:r>
      <w:hyperlink w:anchor="Schedule1" w:history="1">
        <w:r w:rsidR="001E5E7E" w:rsidRPr="00F418B9">
          <w:rPr>
            <w:rStyle w:val="Hyperlink"/>
            <w:rFonts w:ascii="Calibri" w:hAnsi="Calibri"/>
            <w:iCs/>
            <w:lang w:val="en-AU"/>
          </w:rPr>
          <w:t>Schedule 1</w:t>
        </w:r>
      </w:hyperlink>
      <w:r w:rsidR="001E5E7E">
        <w:rPr>
          <w:rFonts w:ascii="Calibri" w:hAnsi="Calibri"/>
          <w:iCs/>
          <w:lang w:val="en-AU"/>
        </w:rPr>
        <w:t>)</w:t>
      </w:r>
      <w:r w:rsidR="005469FE">
        <w:rPr>
          <w:rFonts w:ascii="Calibri" w:hAnsi="Calibri"/>
          <w:iCs/>
          <w:lang w:val="en-AU"/>
        </w:rPr>
        <w:t>.</w:t>
      </w:r>
    </w:p>
    <w:p w14:paraId="2426812B" w14:textId="038F8EBD" w:rsidR="005469FE" w:rsidRDefault="005469FE" w:rsidP="00F95FD5">
      <w:pPr>
        <w:spacing w:before="80"/>
        <w:ind w:left="720"/>
        <w:rPr>
          <w:rFonts w:ascii="Calibri" w:hAnsi="Calibri"/>
          <w:iCs/>
          <w:lang w:val="en-AU"/>
        </w:rPr>
      </w:pPr>
      <w:r>
        <w:rPr>
          <w:rFonts w:ascii="Calibri" w:hAnsi="Calibri"/>
          <w:iCs/>
          <w:lang w:val="en-AU"/>
        </w:rPr>
        <w:t>Debate continued.</w:t>
      </w:r>
    </w:p>
    <w:p w14:paraId="08C2E94A" w14:textId="77777777" w:rsidR="005469FE" w:rsidRDefault="005469FE" w:rsidP="00F95FD5">
      <w:pPr>
        <w:spacing w:before="80"/>
        <w:ind w:left="720"/>
        <w:rPr>
          <w:rFonts w:ascii="Calibri" w:hAnsi="Calibri"/>
          <w:iCs/>
          <w:lang w:val="en-AU"/>
        </w:rPr>
      </w:pPr>
      <w:r>
        <w:rPr>
          <w:rFonts w:ascii="Calibri" w:hAnsi="Calibri"/>
          <w:iCs/>
          <w:lang w:val="en-AU"/>
        </w:rPr>
        <w:t>Question—put.</w:t>
      </w:r>
    </w:p>
    <w:p w14:paraId="1BEDC9E3" w14:textId="6127E534" w:rsidR="005469FE" w:rsidRDefault="005469FE" w:rsidP="00F95FD5">
      <w:pPr>
        <w:spacing w:before="80" w:after="12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5469FE" w14:paraId="3F8A622F" w14:textId="77777777" w:rsidTr="0056291C">
        <w:tc>
          <w:tcPr>
            <w:tcW w:w="4082" w:type="dxa"/>
            <w:gridSpan w:val="2"/>
            <w:shd w:val="clear" w:color="auto" w:fill="auto"/>
          </w:tcPr>
          <w:p w14:paraId="72D9C4AC" w14:textId="547B3E64" w:rsidR="005469FE" w:rsidRDefault="005469FE" w:rsidP="00F95FD5">
            <w:pPr>
              <w:tabs>
                <w:tab w:val="center" w:pos="1644"/>
              </w:tabs>
              <w:rPr>
                <w:rFonts w:ascii="Calibri" w:hAnsi="Calibri"/>
                <w:iCs/>
                <w:lang w:val="en-AU"/>
              </w:rPr>
            </w:pPr>
            <w:r>
              <w:rPr>
                <w:rFonts w:ascii="Calibri" w:hAnsi="Calibri"/>
                <w:iCs/>
                <w:lang w:val="en-AU"/>
              </w:rPr>
              <w:tab/>
              <w:t>AYES, 7</w:t>
            </w:r>
          </w:p>
        </w:tc>
        <w:tc>
          <w:tcPr>
            <w:tcW w:w="624" w:type="dxa"/>
            <w:shd w:val="clear" w:color="auto" w:fill="auto"/>
          </w:tcPr>
          <w:p w14:paraId="275AF9B7" w14:textId="77777777" w:rsidR="005469FE" w:rsidRDefault="005469FE" w:rsidP="00F95FD5">
            <w:pPr>
              <w:rPr>
                <w:rFonts w:ascii="Calibri" w:hAnsi="Calibri"/>
                <w:iCs/>
                <w:lang w:val="en-AU"/>
              </w:rPr>
            </w:pPr>
          </w:p>
        </w:tc>
        <w:tc>
          <w:tcPr>
            <w:tcW w:w="4082" w:type="dxa"/>
            <w:gridSpan w:val="2"/>
            <w:shd w:val="clear" w:color="auto" w:fill="auto"/>
          </w:tcPr>
          <w:p w14:paraId="4719B039" w14:textId="171556A0" w:rsidR="005469FE" w:rsidRDefault="005469FE" w:rsidP="00F95FD5">
            <w:pPr>
              <w:tabs>
                <w:tab w:val="center" w:pos="1644"/>
              </w:tabs>
              <w:rPr>
                <w:rFonts w:ascii="Calibri" w:hAnsi="Calibri"/>
                <w:iCs/>
                <w:lang w:val="en-AU"/>
              </w:rPr>
            </w:pPr>
            <w:r>
              <w:rPr>
                <w:rFonts w:ascii="Calibri" w:hAnsi="Calibri"/>
                <w:iCs/>
                <w:lang w:val="en-AU"/>
              </w:rPr>
              <w:tab/>
              <w:t>NOES, 14</w:t>
            </w:r>
          </w:p>
        </w:tc>
      </w:tr>
      <w:tr w:rsidR="005469FE" w14:paraId="4283A607" w14:textId="77777777" w:rsidTr="005469FE">
        <w:trPr>
          <w:trHeight w:hRule="exact" w:val="312"/>
        </w:trPr>
        <w:tc>
          <w:tcPr>
            <w:tcW w:w="2041" w:type="dxa"/>
            <w:shd w:val="clear" w:color="auto" w:fill="auto"/>
          </w:tcPr>
          <w:p w14:paraId="3AE578FF" w14:textId="28A8F8DD" w:rsidR="005469FE" w:rsidRDefault="005469FE" w:rsidP="005469FE">
            <w:pPr>
              <w:rPr>
                <w:rFonts w:ascii="Calibri" w:hAnsi="Calibri"/>
                <w:iCs/>
                <w:lang w:val="en-AU"/>
              </w:rPr>
            </w:pPr>
            <w:r>
              <w:rPr>
                <w:rFonts w:ascii="Calibri" w:hAnsi="Calibri"/>
                <w:iCs/>
                <w:lang w:val="en-AU"/>
              </w:rPr>
              <w:t>Ms Castley</w:t>
            </w:r>
          </w:p>
        </w:tc>
        <w:tc>
          <w:tcPr>
            <w:tcW w:w="2041" w:type="dxa"/>
            <w:shd w:val="clear" w:color="auto" w:fill="auto"/>
          </w:tcPr>
          <w:p w14:paraId="105F92E6" w14:textId="77777777" w:rsidR="005469FE" w:rsidRDefault="005469FE" w:rsidP="005469FE">
            <w:pPr>
              <w:spacing w:before="120"/>
              <w:rPr>
                <w:rFonts w:ascii="Calibri" w:hAnsi="Calibri"/>
                <w:iCs/>
                <w:lang w:val="en-AU"/>
              </w:rPr>
            </w:pPr>
          </w:p>
        </w:tc>
        <w:tc>
          <w:tcPr>
            <w:tcW w:w="624" w:type="dxa"/>
            <w:shd w:val="clear" w:color="auto" w:fill="auto"/>
          </w:tcPr>
          <w:p w14:paraId="3D93473D" w14:textId="77777777" w:rsidR="005469FE" w:rsidRDefault="005469FE" w:rsidP="005469FE">
            <w:pPr>
              <w:spacing w:before="120"/>
              <w:rPr>
                <w:rFonts w:ascii="Calibri" w:hAnsi="Calibri"/>
                <w:iCs/>
                <w:lang w:val="en-AU"/>
              </w:rPr>
            </w:pPr>
          </w:p>
        </w:tc>
        <w:tc>
          <w:tcPr>
            <w:tcW w:w="2041" w:type="dxa"/>
            <w:shd w:val="clear" w:color="auto" w:fill="auto"/>
          </w:tcPr>
          <w:p w14:paraId="5620C627" w14:textId="22AD8E71" w:rsidR="005469FE" w:rsidRDefault="005469FE" w:rsidP="005469FE">
            <w:pPr>
              <w:rPr>
                <w:rFonts w:ascii="Calibri" w:hAnsi="Calibri"/>
                <w:iCs/>
                <w:lang w:val="en-AU"/>
              </w:rPr>
            </w:pPr>
            <w:r>
              <w:rPr>
                <w:rFonts w:ascii="Calibri" w:hAnsi="Calibri"/>
                <w:iCs/>
                <w:lang w:val="en-AU"/>
              </w:rPr>
              <w:t>Mr Barr</w:t>
            </w:r>
          </w:p>
        </w:tc>
        <w:tc>
          <w:tcPr>
            <w:tcW w:w="2041" w:type="dxa"/>
            <w:shd w:val="clear" w:color="auto" w:fill="auto"/>
          </w:tcPr>
          <w:p w14:paraId="425E9B96" w14:textId="06177A4A" w:rsidR="005469FE" w:rsidRDefault="005469FE" w:rsidP="005469FE">
            <w:pPr>
              <w:rPr>
                <w:rFonts w:ascii="Calibri" w:hAnsi="Calibri"/>
                <w:iCs/>
                <w:lang w:val="en-AU"/>
              </w:rPr>
            </w:pPr>
            <w:r>
              <w:rPr>
                <w:rFonts w:ascii="Calibri" w:hAnsi="Calibri"/>
                <w:iCs/>
                <w:lang w:val="en-AU"/>
              </w:rPr>
              <w:t>Dr Paterson</w:t>
            </w:r>
          </w:p>
        </w:tc>
      </w:tr>
      <w:tr w:rsidR="005469FE" w14:paraId="0577111C" w14:textId="77777777" w:rsidTr="005469FE">
        <w:trPr>
          <w:trHeight w:hRule="exact" w:val="312"/>
        </w:trPr>
        <w:tc>
          <w:tcPr>
            <w:tcW w:w="2041" w:type="dxa"/>
            <w:shd w:val="clear" w:color="auto" w:fill="auto"/>
          </w:tcPr>
          <w:p w14:paraId="4F8540E5" w14:textId="75600DB9" w:rsidR="005469FE" w:rsidRDefault="005469FE" w:rsidP="005469FE">
            <w:pPr>
              <w:rPr>
                <w:rFonts w:ascii="Calibri" w:hAnsi="Calibri"/>
                <w:iCs/>
                <w:lang w:val="en-AU"/>
              </w:rPr>
            </w:pPr>
            <w:r>
              <w:rPr>
                <w:rFonts w:ascii="Calibri" w:hAnsi="Calibri"/>
                <w:iCs/>
                <w:lang w:val="en-AU"/>
              </w:rPr>
              <w:t>Mr Cocks</w:t>
            </w:r>
          </w:p>
        </w:tc>
        <w:tc>
          <w:tcPr>
            <w:tcW w:w="2041" w:type="dxa"/>
            <w:shd w:val="clear" w:color="auto" w:fill="auto"/>
          </w:tcPr>
          <w:p w14:paraId="46176FAD" w14:textId="77777777" w:rsidR="005469FE" w:rsidRDefault="005469FE" w:rsidP="005469FE">
            <w:pPr>
              <w:spacing w:before="120"/>
              <w:rPr>
                <w:rFonts w:ascii="Calibri" w:hAnsi="Calibri"/>
                <w:iCs/>
                <w:lang w:val="en-AU"/>
              </w:rPr>
            </w:pPr>
          </w:p>
        </w:tc>
        <w:tc>
          <w:tcPr>
            <w:tcW w:w="624" w:type="dxa"/>
            <w:shd w:val="clear" w:color="auto" w:fill="auto"/>
          </w:tcPr>
          <w:p w14:paraId="0C241B90" w14:textId="77777777" w:rsidR="005469FE" w:rsidRDefault="005469FE" w:rsidP="005469FE">
            <w:pPr>
              <w:spacing w:before="120"/>
              <w:rPr>
                <w:rFonts w:ascii="Calibri" w:hAnsi="Calibri"/>
                <w:iCs/>
                <w:lang w:val="en-AU"/>
              </w:rPr>
            </w:pPr>
          </w:p>
        </w:tc>
        <w:tc>
          <w:tcPr>
            <w:tcW w:w="2041" w:type="dxa"/>
            <w:shd w:val="clear" w:color="auto" w:fill="auto"/>
          </w:tcPr>
          <w:p w14:paraId="60422360" w14:textId="773E3753" w:rsidR="005469FE" w:rsidRDefault="005469FE" w:rsidP="005469FE">
            <w:pPr>
              <w:rPr>
                <w:rFonts w:ascii="Calibri" w:hAnsi="Calibri"/>
                <w:iCs/>
                <w:lang w:val="en-AU"/>
              </w:rPr>
            </w:pPr>
            <w:r>
              <w:rPr>
                <w:rFonts w:ascii="Calibri" w:hAnsi="Calibri"/>
                <w:iCs/>
                <w:lang w:val="en-AU"/>
              </w:rPr>
              <w:t>Ms Berry</w:t>
            </w:r>
          </w:p>
        </w:tc>
        <w:tc>
          <w:tcPr>
            <w:tcW w:w="2041" w:type="dxa"/>
            <w:shd w:val="clear" w:color="auto" w:fill="auto"/>
          </w:tcPr>
          <w:p w14:paraId="6453FF53" w14:textId="4DBB16F7" w:rsidR="005469FE" w:rsidRDefault="005469FE" w:rsidP="005469FE">
            <w:pPr>
              <w:rPr>
                <w:rFonts w:ascii="Calibri" w:hAnsi="Calibri"/>
                <w:iCs/>
                <w:lang w:val="en-AU"/>
              </w:rPr>
            </w:pPr>
            <w:r>
              <w:rPr>
                <w:rFonts w:ascii="Calibri" w:hAnsi="Calibri"/>
                <w:iCs/>
                <w:lang w:val="en-AU"/>
              </w:rPr>
              <w:t>Mr Pettersson</w:t>
            </w:r>
          </w:p>
        </w:tc>
      </w:tr>
      <w:tr w:rsidR="005469FE" w14:paraId="1A065780" w14:textId="77777777" w:rsidTr="005469FE">
        <w:trPr>
          <w:trHeight w:hRule="exact" w:val="312"/>
        </w:trPr>
        <w:tc>
          <w:tcPr>
            <w:tcW w:w="2041" w:type="dxa"/>
            <w:shd w:val="clear" w:color="auto" w:fill="auto"/>
          </w:tcPr>
          <w:p w14:paraId="43D81F9C" w14:textId="00FB7171" w:rsidR="005469FE" w:rsidRDefault="005469FE" w:rsidP="005469FE">
            <w:pPr>
              <w:rPr>
                <w:rFonts w:ascii="Calibri" w:hAnsi="Calibri"/>
                <w:iCs/>
                <w:lang w:val="en-AU"/>
              </w:rPr>
            </w:pPr>
            <w:r>
              <w:rPr>
                <w:rFonts w:ascii="Calibri" w:hAnsi="Calibri"/>
                <w:iCs/>
                <w:lang w:val="en-AU"/>
              </w:rPr>
              <w:t>Mr Hanson</w:t>
            </w:r>
          </w:p>
        </w:tc>
        <w:tc>
          <w:tcPr>
            <w:tcW w:w="2041" w:type="dxa"/>
            <w:shd w:val="clear" w:color="auto" w:fill="auto"/>
          </w:tcPr>
          <w:p w14:paraId="5541859A" w14:textId="77777777" w:rsidR="005469FE" w:rsidRDefault="005469FE" w:rsidP="005469FE">
            <w:pPr>
              <w:spacing w:before="120"/>
              <w:rPr>
                <w:rFonts w:ascii="Calibri" w:hAnsi="Calibri"/>
                <w:iCs/>
                <w:lang w:val="en-AU"/>
              </w:rPr>
            </w:pPr>
          </w:p>
        </w:tc>
        <w:tc>
          <w:tcPr>
            <w:tcW w:w="624" w:type="dxa"/>
            <w:shd w:val="clear" w:color="auto" w:fill="auto"/>
          </w:tcPr>
          <w:p w14:paraId="4DAF4E4B" w14:textId="77777777" w:rsidR="005469FE" w:rsidRDefault="005469FE" w:rsidP="005469FE">
            <w:pPr>
              <w:spacing w:before="120"/>
              <w:rPr>
                <w:rFonts w:ascii="Calibri" w:hAnsi="Calibri"/>
                <w:iCs/>
                <w:lang w:val="en-AU"/>
              </w:rPr>
            </w:pPr>
          </w:p>
        </w:tc>
        <w:tc>
          <w:tcPr>
            <w:tcW w:w="2041" w:type="dxa"/>
            <w:shd w:val="clear" w:color="auto" w:fill="auto"/>
          </w:tcPr>
          <w:p w14:paraId="595B7BEB" w14:textId="28DD66C9" w:rsidR="005469FE" w:rsidRDefault="005469FE" w:rsidP="005469FE">
            <w:pPr>
              <w:rPr>
                <w:rFonts w:ascii="Calibri" w:hAnsi="Calibri"/>
                <w:iCs/>
                <w:lang w:val="en-AU"/>
              </w:rPr>
            </w:pPr>
            <w:r>
              <w:rPr>
                <w:rFonts w:ascii="Calibri" w:hAnsi="Calibri"/>
                <w:iCs/>
                <w:lang w:val="en-AU"/>
              </w:rPr>
              <w:t>Mr Braddock</w:t>
            </w:r>
          </w:p>
        </w:tc>
        <w:tc>
          <w:tcPr>
            <w:tcW w:w="2041" w:type="dxa"/>
            <w:shd w:val="clear" w:color="auto" w:fill="auto"/>
          </w:tcPr>
          <w:p w14:paraId="25ADDD0F" w14:textId="1D6CD068" w:rsidR="005469FE" w:rsidRDefault="005469FE" w:rsidP="005469FE">
            <w:pPr>
              <w:rPr>
                <w:rFonts w:ascii="Calibri" w:hAnsi="Calibri"/>
                <w:iCs/>
                <w:lang w:val="en-AU"/>
              </w:rPr>
            </w:pPr>
            <w:r>
              <w:rPr>
                <w:rFonts w:ascii="Calibri" w:hAnsi="Calibri"/>
                <w:iCs/>
                <w:lang w:val="en-AU"/>
              </w:rPr>
              <w:t>Mr Rattenbury</w:t>
            </w:r>
          </w:p>
        </w:tc>
      </w:tr>
      <w:tr w:rsidR="005469FE" w14:paraId="67E6F61B" w14:textId="77777777" w:rsidTr="005469FE">
        <w:trPr>
          <w:trHeight w:hRule="exact" w:val="312"/>
        </w:trPr>
        <w:tc>
          <w:tcPr>
            <w:tcW w:w="2041" w:type="dxa"/>
            <w:shd w:val="clear" w:color="auto" w:fill="auto"/>
          </w:tcPr>
          <w:p w14:paraId="0057952F" w14:textId="493B99A6" w:rsidR="005469FE" w:rsidRDefault="005469FE" w:rsidP="005469FE">
            <w:pPr>
              <w:rPr>
                <w:rFonts w:ascii="Calibri" w:hAnsi="Calibri"/>
                <w:iCs/>
                <w:lang w:val="en-AU"/>
              </w:rPr>
            </w:pPr>
            <w:r>
              <w:rPr>
                <w:rFonts w:ascii="Calibri" w:hAnsi="Calibri"/>
                <w:iCs/>
                <w:lang w:val="en-AU"/>
              </w:rPr>
              <w:t>Mrs Kikkert</w:t>
            </w:r>
          </w:p>
        </w:tc>
        <w:tc>
          <w:tcPr>
            <w:tcW w:w="2041" w:type="dxa"/>
            <w:shd w:val="clear" w:color="auto" w:fill="auto"/>
          </w:tcPr>
          <w:p w14:paraId="3B02CAB8" w14:textId="77777777" w:rsidR="005469FE" w:rsidRDefault="005469FE" w:rsidP="005469FE">
            <w:pPr>
              <w:spacing w:before="120"/>
              <w:rPr>
                <w:rFonts w:ascii="Calibri" w:hAnsi="Calibri"/>
                <w:iCs/>
                <w:lang w:val="en-AU"/>
              </w:rPr>
            </w:pPr>
          </w:p>
        </w:tc>
        <w:tc>
          <w:tcPr>
            <w:tcW w:w="624" w:type="dxa"/>
            <w:shd w:val="clear" w:color="auto" w:fill="auto"/>
          </w:tcPr>
          <w:p w14:paraId="7527D9D8" w14:textId="77777777" w:rsidR="005469FE" w:rsidRDefault="005469FE" w:rsidP="005469FE">
            <w:pPr>
              <w:spacing w:before="120"/>
              <w:rPr>
                <w:rFonts w:ascii="Calibri" w:hAnsi="Calibri"/>
                <w:iCs/>
                <w:lang w:val="en-AU"/>
              </w:rPr>
            </w:pPr>
          </w:p>
        </w:tc>
        <w:tc>
          <w:tcPr>
            <w:tcW w:w="2041" w:type="dxa"/>
            <w:shd w:val="clear" w:color="auto" w:fill="auto"/>
          </w:tcPr>
          <w:p w14:paraId="14DD3C5E" w14:textId="50BCFBC5" w:rsidR="005469FE" w:rsidRDefault="005469FE" w:rsidP="005469FE">
            <w:pPr>
              <w:rPr>
                <w:rFonts w:ascii="Calibri" w:hAnsi="Calibri"/>
                <w:iCs/>
                <w:lang w:val="en-AU"/>
              </w:rPr>
            </w:pPr>
            <w:r>
              <w:rPr>
                <w:rFonts w:ascii="Calibri" w:hAnsi="Calibri"/>
                <w:iCs/>
                <w:lang w:val="en-AU"/>
              </w:rPr>
              <w:t>Ms Cheyne</w:t>
            </w:r>
          </w:p>
        </w:tc>
        <w:tc>
          <w:tcPr>
            <w:tcW w:w="2041" w:type="dxa"/>
            <w:shd w:val="clear" w:color="auto" w:fill="auto"/>
          </w:tcPr>
          <w:p w14:paraId="0661903C" w14:textId="7283F4FA" w:rsidR="005469FE" w:rsidRDefault="005469FE" w:rsidP="005469FE">
            <w:pPr>
              <w:rPr>
                <w:rFonts w:ascii="Calibri" w:hAnsi="Calibri"/>
                <w:iCs/>
                <w:lang w:val="en-AU"/>
              </w:rPr>
            </w:pPr>
            <w:r>
              <w:rPr>
                <w:rFonts w:ascii="Calibri" w:hAnsi="Calibri"/>
                <w:iCs/>
                <w:lang w:val="en-AU"/>
              </w:rPr>
              <w:t>Mr Steel</w:t>
            </w:r>
          </w:p>
        </w:tc>
      </w:tr>
      <w:tr w:rsidR="005469FE" w14:paraId="50B53111" w14:textId="77777777" w:rsidTr="005469FE">
        <w:trPr>
          <w:trHeight w:hRule="exact" w:val="312"/>
        </w:trPr>
        <w:tc>
          <w:tcPr>
            <w:tcW w:w="2041" w:type="dxa"/>
            <w:shd w:val="clear" w:color="auto" w:fill="auto"/>
          </w:tcPr>
          <w:p w14:paraId="227C5F60" w14:textId="0E82457C" w:rsidR="005469FE" w:rsidRDefault="005469FE" w:rsidP="005469FE">
            <w:pPr>
              <w:rPr>
                <w:rFonts w:ascii="Calibri" w:hAnsi="Calibri"/>
                <w:iCs/>
                <w:lang w:val="en-AU"/>
              </w:rPr>
            </w:pPr>
            <w:r>
              <w:rPr>
                <w:rFonts w:ascii="Calibri" w:hAnsi="Calibri"/>
                <w:iCs/>
                <w:lang w:val="en-AU"/>
              </w:rPr>
              <w:t>Ms Lawder</w:t>
            </w:r>
          </w:p>
        </w:tc>
        <w:tc>
          <w:tcPr>
            <w:tcW w:w="2041" w:type="dxa"/>
            <w:shd w:val="clear" w:color="auto" w:fill="auto"/>
          </w:tcPr>
          <w:p w14:paraId="18639921" w14:textId="77777777" w:rsidR="005469FE" w:rsidRDefault="005469FE" w:rsidP="005469FE">
            <w:pPr>
              <w:spacing w:before="120"/>
              <w:rPr>
                <w:rFonts w:ascii="Calibri" w:hAnsi="Calibri"/>
                <w:iCs/>
                <w:lang w:val="en-AU"/>
              </w:rPr>
            </w:pPr>
          </w:p>
        </w:tc>
        <w:tc>
          <w:tcPr>
            <w:tcW w:w="624" w:type="dxa"/>
            <w:shd w:val="clear" w:color="auto" w:fill="auto"/>
          </w:tcPr>
          <w:p w14:paraId="3FF643C1" w14:textId="77777777" w:rsidR="005469FE" w:rsidRDefault="005469FE" w:rsidP="005469FE">
            <w:pPr>
              <w:spacing w:before="120"/>
              <w:rPr>
                <w:rFonts w:ascii="Calibri" w:hAnsi="Calibri"/>
                <w:iCs/>
                <w:lang w:val="en-AU"/>
              </w:rPr>
            </w:pPr>
          </w:p>
        </w:tc>
        <w:tc>
          <w:tcPr>
            <w:tcW w:w="2041" w:type="dxa"/>
            <w:shd w:val="clear" w:color="auto" w:fill="auto"/>
          </w:tcPr>
          <w:p w14:paraId="659228DD" w14:textId="7D138ABB" w:rsidR="005469FE" w:rsidRDefault="005469FE" w:rsidP="005469FE">
            <w:pPr>
              <w:rPr>
                <w:rFonts w:ascii="Calibri" w:hAnsi="Calibri"/>
                <w:iCs/>
                <w:lang w:val="en-AU"/>
              </w:rPr>
            </w:pPr>
            <w:r>
              <w:rPr>
                <w:rFonts w:ascii="Calibri" w:hAnsi="Calibri"/>
                <w:iCs/>
                <w:lang w:val="en-AU"/>
              </w:rPr>
              <w:t>Ms Davidson</w:t>
            </w:r>
          </w:p>
        </w:tc>
        <w:tc>
          <w:tcPr>
            <w:tcW w:w="2041" w:type="dxa"/>
            <w:shd w:val="clear" w:color="auto" w:fill="auto"/>
          </w:tcPr>
          <w:p w14:paraId="333699C0" w14:textId="4B5A1ACC" w:rsidR="005469FE" w:rsidRDefault="005469FE" w:rsidP="005469FE">
            <w:pPr>
              <w:rPr>
                <w:rFonts w:ascii="Calibri" w:hAnsi="Calibri"/>
                <w:iCs/>
                <w:lang w:val="en-AU"/>
              </w:rPr>
            </w:pPr>
            <w:r>
              <w:rPr>
                <w:rFonts w:ascii="Calibri" w:hAnsi="Calibri"/>
                <w:iCs/>
                <w:lang w:val="en-AU"/>
              </w:rPr>
              <w:t>Ms Stephen-Smith</w:t>
            </w:r>
          </w:p>
        </w:tc>
      </w:tr>
      <w:tr w:rsidR="005469FE" w14:paraId="4429FD9F" w14:textId="77777777" w:rsidTr="005469FE">
        <w:trPr>
          <w:trHeight w:hRule="exact" w:val="312"/>
        </w:trPr>
        <w:tc>
          <w:tcPr>
            <w:tcW w:w="2041" w:type="dxa"/>
            <w:shd w:val="clear" w:color="auto" w:fill="auto"/>
          </w:tcPr>
          <w:p w14:paraId="52283C9B" w14:textId="36B04C43" w:rsidR="005469FE" w:rsidRDefault="005469FE" w:rsidP="005469FE">
            <w:pPr>
              <w:rPr>
                <w:rFonts w:ascii="Calibri" w:hAnsi="Calibri"/>
                <w:iCs/>
                <w:lang w:val="en-AU"/>
              </w:rPr>
            </w:pPr>
            <w:r>
              <w:rPr>
                <w:rFonts w:ascii="Calibri" w:hAnsi="Calibri"/>
                <w:iCs/>
                <w:lang w:val="en-AU"/>
              </w:rPr>
              <w:t>Mr Milligan</w:t>
            </w:r>
          </w:p>
        </w:tc>
        <w:tc>
          <w:tcPr>
            <w:tcW w:w="2041" w:type="dxa"/>
            <w:shd w:val="clear" w:color="auto" w:fill="auto"/>
          </w:tcPr>
          <w:p w14:paraId="6CA9E192" w14:textId="77777777" w:rsidR="005469FE" w:rsidRDefault="005469FE" w:rsidP="005469FE">
            <w:pPr>
              <w:spacing w:before="120"/>
              <w:rPr>
                <w:rFonts w:ascii="Calibri" w:hAnsi="Calibri"/>
                <w:iCs/>
                <w:lang w:val="en-AU"/>
              </w:rPr>
            </w:pPr>
          </w:p>
        </w:tc>
        <w:tc>
          <w:tcPr>
            <w:tcW w:w="624" w:type="dxa"/>
            <w:shd w:val="clear" w:color="auto" w:fill="auto"/>
          </w:tcPr>
          <w:p w14:paraId="4C3F8105" w14:textId="77777777" w:rsidR="005469FE" w:rsidRDefault="005469FE" w:rsidP="005469FE">
            <w:pPr>
              <w:spacing w:before="120"/>
              <w:rPr>
                <w:rFonts w:ascii="Calibri" w:hAnsi="Calibri"/>
                <w:iCs/>
                <w:lang w:val="en-AU"/>
              </w:rPr>
            </w:pPr>
          </w:p>
        </w:tc>
        <w:tc>
          <w:tcPr>
            <w:tcW w:w="2041" w:type="dxa"/>
            <w:shd w:val="clear" w:color="auto" w:fill="auto"/>
          </w:tcPr>
          <w:p w14:paraId="3B4574B5" w14:textId="71BE23CA" w:rsidR="005469FE" w:rsidRDefault="005469FE" w:rsidP="005469FE">
            <w:pPr>
              <w:rPr>
                <w:rFonts w:ascii="Calibri" w:hAnsi="Calibri"/>
                <w:iCs/>
                <w:lang w:val="en-AU"/>
              </w:rPr>
            </w:pPr>
            <w:r>
              <w:rPr>
                <w:rFonts w:ascii="Calibri" w:hAnsi="Calibri"/>
                <w:iCs/>
                <w:lang w:val="en-AU"/>
              </w:rPr>
              <w:t>Mr Davis</w:t>
            </w:r>
          </w:p>
        </w:tc>
        <w:tc>
          <w:tcPr>
            <w:tcW w:w="2041" w:type="dxa"/>
            <w:shd w:val="clear" w:color="auto" w:fill="auto"/>
          </w:tcPr>
          <w:p w14:paraId="729B2010" w14:textId="5AC2E73D" w:rsidR="005469FE" w:rsidRDefault="005469FE" w:rsidP="005469FE">
            <w:pPr>
              <w:rPr>
                <w:rFonts w:ascii="Calibri" w:hAnsi="Calibri"/>
                <w:iCs/>
                <w:lang w:val="en-AU"/>
              </w:rPr>
            </w:pPr>
            <w:r>
              <w:rPr>
                <w:rFonts w:ascii="Calibri" w:hAnsi="Calibri"/>
                <w:iCs/>
                <w:lang w:val="en-AU"/>
              </w:rPr>
              <w:t>Ms Vassarotti</w:t>
            </w:r>
          </w:p>
        </w:tc>
      </w:tr>
      <w:tr w:rsidR="005469FE" w14:paraId="38371052" w14:textId="77777777" w:rsidTr="005469FE">
        <w:trPr>
          <w:trHeight w:hRule="exact" w:val="312"/>
        </w:trPr>
        <w:tc>
          <w:tcPr>
            <w:tcW w:w="2041" w:type="dxa"/>
            <w:shd w:val="clear" w:color="auto" w:fill="auto"/>
          </w:tcPr>
          <w:p w14:paraId="19F3A7B0" w14:textId="246A723F" w:rsidR="005469FE" w:rsidRDefault="005469FE" w:rsidP="005469FE">
            <w:pPr>
              <w:rPr>
                <w:rFonts w:ascii="Calibri" w:hAnsi="Calibri"/>
                <w:iCs/>
                <w:lang w:val="en-AU"/>
              </w:rPr>
            </w:pPr>
            <w:r>
              <w:rPr>
                <w:rFonts w:ascii="Calibri" w:hAnsi="Calibri"/>
                <w:iCs/>
                <w:lang w:val="en-AU"/>
              </w:rPr>
              <w:t>Mr Parton</w:t>
            </w:r>
          </w:p>
        </w:tc>
        <w:tc>
          <w:tcPr>
            <w:tcW w:w="2041" w:type="dxa"/>
            <w:shd w:val="clear" w:color="auto" w:fill="auto"/>
          </w:tcPr>
          <w:p w14:paraId="3374C622" w14:textId="77777777" w:rsidR="005469FE" w:rsidRDefault="005469FE" w:rsidP="005469FE">
            <w:pPr>
              <w:spacing w:before="120"/>
              <w:rPr>
                <w:rFonts w:ascii="Calibri" w:hAnsi="Calibri"/>
                <w:iCs/>
                <w:lang w:val="en-AU"/>
              </w:rPr>
            </w:pPr>
          </w:p>
        </w:tc>
        <w:tc>
          <w:tcPr>
            <w:tcW w:w="624" w:type="dxa"/>
            <w:shd w:val="clear" w:color="auto" w:fill="auto"/>
          </w:tcPr>
          <w:p w14:paraId="21E1CCDC" w14:textId="77777777" w:rsidR="005469FE" w:rsidRDefault="005469FE" w:rsidP="005469FE">
            <w:pPr>
              <w:spacing w:before="120"/>
              <w:rPr>
                <w:rFonts w:ascii="Calibri" w:hAnsi="Calibri"/>
                <w:iCs/>
                <w:lang w:val="en-AU"/>
              </w:rPr>
            </w:pPr>
          </w:p>
        </w:tc>
        <w:tc>
          <w:tcPr>
            <w:tcW w:w="2041" w:type="dxa"/>
            <w:shd w:val="clear" w:color="auto" w:fill="auto"/>
          </w:tcPr>
          <w:p w14:paraId="6E7CEAD6" w14:textId="266FDFF7" w:rsidR="005469FE" w:rsidRDefault="005469FE" w:rsidP="005469FE">
            <w:pPr>
              <w:rPr>
                <w:rFonts w:ascii="Calibri" w:hAnsi="Calibri"/>
                <w:iCs/>
                <w:lang w:val="en-AU"/>
              </w:rPr>
            </w:pPr>
            <w:r>
              <w:rPr>
                <w:rFonts w:ascii="Calibri" w:hAnsi="Calibri"/>
                <w:iCs/>
                <w:lang w:val="en-AU"/>
              </w:rPr>
              <w:t>Mr Gentleman</w:t>
            </w:r>
          </w:p>
        </w:tc>
        <w:tc>
          <w:tcPr>
            <w:tcW w:w="2041" w:type="dxa"/>
            <w:shd w:val="clear" w:color="auto" w:fill="auto"/>
          </w:tcPr>
          <w:p w14:paraId="494A088E" w14:textId="77777777" w:rsidR="005469FE" w:rsidRDefault="005469FE" w:rsidP="005469FE">
            <w:pPr>
              <w:spacing w:before="120"/>
              <w:rPr>
                <w:rFonts w:ascii="Calibri" w:hAnsi="Calibri"/>
                <w:iCs/>
                <w:lang w:val="en-AU"/>
              </w:rPr>
            </w:pPr>
          </w:p>
        </w:tc>
      </w:tr>
      <w:tr w:rsidR="005469FE" w14:paraId="5DF471F8" w14:textId="77777777" w:rsidTr="005469FE">
        <w:trPr>
          <w:trHeight w:hRule="exact" w:val="312"/>
        </w:trPr>
        <w:tc>
          <w:tcPr>
            <w:tcW w:w="2041" w:type="dxa"/>
            <w:shd w:val="clear" w:color="auto" w:fill="auto"/>
          </w:tcPr>
          <w:p w14:paraId="3379E05F" w14:textId="77777777" w:rsidR="005469FE" w:rsidRDefault="005469FE" w:rsidP="005469FE">
            <w:pPr>
              <w:spacing w:before="120"/>
              <w:rPr>
                <w:rFonts w:ascii="Calibri" w:hAnsi="Calibri"/>
                <w:iCs/>
                <w:lang w:val="en-AU"/>
              </w:rPr>
            </w:pPr>
          </w:p>
        </w:tc>
        <w:tc>
          <w:tcPr>
            <w:tcW w:w="2041" w:type="dxa"/>
            <w:shd w:val="clear" w:color="auto" w:fill="auto"/>
          </w:tcPr>
          <w:p w14:paraId="65A17A65" w14:textId="77777777" w:rsidR="005469FE" w:rsidRDefault="005469FE" w:rsidP="005469FE">
            <w:pPr>
              <w:spacing w:before="120"/>
              <w:rPr>
                <w:rFonts w:ascii="Calibri" w:hAnsi="Calibri"/>
                <w:iCs/>
                <w:lang w:val="en-AU"/>
              </w:rPr>
            </w:pPr>
          </w:p>
        </w:tc>
        <w:tc>
          <w:tcPr>
            <w:tcW w:w="624" w:type="dxa"/>
            <w:shd w:val="clear" w:color="auto" w:fill="auto"/>
          </w:tcPr>
          <w:p w14:paraId="7EE16561" w14:textId="77777777" w:rsidR="005469FE" w:rsidRDefault="005469FE" w:rsidP="005469FE">
            <w:pPr>
              <w:spacing w:before="120"/>
              <w:rPr>
                <w:rFonts w:ascii="Calibri" w:hAnsi="Calibri"/>
                <w:iCs/>
                <w:lang w:val="en-AU"/>
              </w:rPr>
            </w:pPr>
          </w:p>
        </w:tc>
        <w:tc>
          <w:tcPr>
            <w:tcW w:w="2041" w:type="dxa"/>
            <w:shd w:val="clear" w:color="auto" w:fill="auto"/>
          </w:tcPr>
          <w:p w14:paraId="27FB41A3" w14:textId="2CEFC9A5" w:rsidR="005469FE" w:rsidRDefault="005469FE" w:rsidP="005469FE">
            <w:pPr>
              <w:rPr>
                <w:rFonts w:ascii="Calibri" w:hAnsi="Calibri"/>
                <w:iCs/>
                <w:lang w:val="en-AU"/>
              </w:rPr>
            </w:pPr>
            <w:r>
              <w:rPr>
                <w:rFonts w:ascii="Calibri" w:hAnsi="Calibri"/>
                <w:iCs/>
                <w:lang w:val="en-AU"/>
              </w:rPr>
              <w:t>Ms Orr</w:t>
            </w:r>
          </w:p>
        </w:tc>
        <w:tc>
          <w:tcPr>
            <w:tcW w:w="2041" w:type="dxa"/>
            <w:shd w:val="clear" w:color="auto" w:fill="auto"/>
          </w:tcPr>
          <w:p w14:paraId="6D11C661" w14:textId="77777777" w:rsidR="005469FE" w:rsidRDefault="005469FE" w:rsidP="005469FE">
            <w:pPr>
              <w:spacing w:before="120"/>
              <w:rPr>
                <w:rFonts w:ascii="Calibri" w:hAnsi="Calibri"/>
                <w:iCs/>
                <w:lang w:val="en-AU"/>
              </w:rPr>
            </w:pPr>
          </w:p>
        </w:tc>
      </w:tr>
    </w:tbl>
    <w:p w14:paraId="3819821C" w14:textId="77777777" w:rsidR="005469FE" w:rsidRDefault="005469FE" w:rsidP="00F95FD5">
      <w:pPr>
        <w:ind w:left="720"/>
        <w:rPr>
          <w:rFonts w:ascii="Calibri" w:hAnsi="Calibri"/>
          <w:iCs/>
          <w:lang w:val="en-AU"/>
        </w:rPr>
      </w:pPr>
      <w:r>
        <w:rPr>
          <w:rFonts w:ascii="Calibri" w:hAnsi="Calibri"/>
          <w:iCs/>
          <w:lang w:val="en-AU"/>
        </w:rPr>
        <w:t>And so it was negatived.</w:t>
      </w:r>
    </w:p>
    <w:p w14:paraId="0FB682CD" w14:textId="45A1427E" w:rsidR="005E3312" w:rsidRDefault="005E3312" w:rsidP="005E3312">
      <w:pPr>
        <w:spacing w:before="120"/>
        <w:ind w:left="720"/>
        <w:rPr>
          <w:rFonts w:ascii="Calibri" w:hAnsi="Calibri"/>
          <w:iCs/>
          <w:lang w:val="en-AU"/>
        </w:rPr>
      </w:pPr>
      <w:r>
        <w:rPr>
          <w:rFonts w:ascii="Calibri" w:hAnsi="Calibri"/>
          <w:iCs/>
          <w:lang w:val="en-AU"/>
        </w:rPr>
        <w:t>Clause 30 agreed to.</w:t>
      </w:r>
    </w:p>
    <w:p w14:paraId="7A1DC572" w14:textId="7A3FAB73" w:rsidR="005E3312" w:rsidRPr="005E3312" w:rsidRDefault="005E3312" w:rsidP="005E3312">
      <w:pPr>
        <w:spacing w:before="120"/>
        <w:ind w:left="720"/>
        <w:rPr>
          <w:rFonts w:ascii="Calibri" w:hAnsi="Calibri"/>
          <w:iCs/>
          <w:lang w:val="en-AU"/>
        </w:rPr>
      </w:pPr>
      <w:r>
        <w:rPr>
          <w:rFonts w:ascii="Calibri" w:hAnsi="Calibri"/>
          <w:iCs/>
          <w:lang w:val="en-AU"/>
        </w:rPr>
        <w:t xml:space="preserve">Remainder of the bill, </w:t>
      </w:r>
      <w:r w:rsidR="00C03A74">
        <w:rPr>
          <w:rFonts w:ascii="Calibri" w:hAnsi="Calibri"/>
          <w:iCs/>
          <w:lang w:val="en-AU"/>
        </w:rPr>
        <w:t xml:space="preserve">by leave, taken </w:t>
      </w:r>
      <w:r>
        <w:rPr>
          <w:rFonts w:ascii="Calibri" w:hAnsi="Calibri"/>
          <w:iCs/>
          <w:lang w:val="en-AU"/>
        </w:rPr>
        <w:t>as a whole</w:t>
      </w:r>
      <w:r w:rsidR="00D6595B">
        <w:rPr>
          <w:rFonts w:ascii="Calibri" w:hAnsi="Calibri"/>
          <w:iCs/>
          <w:lang w:val="en-AU"/>
        </w:rPr>
        <w:t xml:space="preserve"> and </w:t>
      </w:r>
      <w:r>
        <w:rPr>
          <w:rFonts w:ascii="Calibri" w:hAnsi="Calibri"/>
          <w:iCs/>
          <w:lang w:val="en-AU"/>
        </w:rPr>
        <w:t>agreed to.</w:t>
      </w:r>
    </w:p>
    <w:p w14:paraId="1B5D23FA" w14:textId="77777777" w:rsidR="00566AE3" w:rsidRPr="00566AE3" w:rsidRDefault="00566AE3" w:rsidP="00566AE3">
      <w:pPr>
        <w:pBdr>
          <w:top w:val="thickThinLargeGap" w:sz="18" w:space="1" w:color="auto"/>
        </w:pBdr>
        <w:spacing w:before="180"/>
        <w:ind w:left="3427" w:right="3658"/>
        <w:jc w:val="center"/>
        <w:rPr>
          <w:rFonts w:ascii="Calibri" w:hAnsi="Calibri"/>
          <w:lang w:val="en-AU"/>
        </w:rPr>
      </w:pPr>
    </w:p>
    <w:p w14:paraId="5F39F766" w14:textId="4439F776" w:rsidR="00566AE3" w:rsidRDefault="00566AE3" w:rsidP="00566AE3">
      <w:pPr>
        <w:ind w:left="720"/>
        <w:rPr>
          <w:rFonts w:ascii="Calibri" w:hAnsi="Calibri"/>
          <w:lang w:val="en-AU"/>
        </w:rPr>
      </w:pPr>
      <w:r w:rsidRPr="00566AE3">
        <w:rPr>
          <w:rFonts w:ascii="Calibri" w:hAnsi="Calibri"/>
          <w:lang w:val="en-AU"/>
        </w:rPr>
        <w:t>Question—That this Bill, as amended, be agreed to—put and passed.</w:t>
      </w:r>
    </w:p>
    <w:p w14:paraId="409ABF9D" w14:textId="7299A0BE" w:rsidR="005469FE" w:rsidRPr="005469FE" w:rsidRDefault="005469FE" w:rsidP="005469FE">
      <w:pPr>
        <w:keepNext/>
        <w:keepLines/>
        <w:tabs>
          <w:tab w:val="right" w:pos="339"/>
          <w:tab w:val="left" w:pos="720"/>
        </w:tabs>
        <w:spacing w:before="240"/>
        <w:ind w:left="720" w:hanging="720"/>
        <w:jc w:val="both"/>
        <w:rPr>
          <w:rFonts w:ascii="Calibri" w:hAnsi="Calibri"/>
          <w:b/>
          <w:caps/>
          <w:lang w:val="en-AU"/>
        </w:rPr>
      </w:pPr>
      <w:r w:rsidRPr="005469FE">
        <w:rPr>
          <w:rFonts w:ascii="Calibri" w:hAnsi="Calibri"/>
          <w:b/>
          <w:caps/>
          <w:lang w:val="en-AU"/>
        </w:rPr>
        <w:tab/>
      </w:r>
      <w:r w:rsidR="00F95FD5">
        <w:rPr>
          <w:rFonts w:ascii="Calibri" w:hAnsi="Calibri"/>
          <w:b/>
          <w:bCs/>
          <w:caps/>
          <w:lang w:val="en-AU"/>
        </w:rPr>
        <w:fldChar w:fldCharType="begin"/>
      </w:r>
      <w:r w:rsidR="00F95FD5">
        <w:rPr>
          <w:rFonts w:ascii="Calibri" w:hAnsi="Calibri"/>
          <w:b/>
          <w:bCs/>
          <w:caps/>
          <w:lang w:val="en-AU"/>
        </w:rPr>
        <w:instrText xml:space="preserve"> SEQ A \* MERGEFORMAT </w:instrText>
      </w:r>
      <w:r w:rsidR="00F95FD5">
        <w:rPr>
          <w:rFonts w:ascii="Calibri" w:hAnsi="Calibri"/>
          <w:b/>
          <w:bCs/>
          <w:caps/>
          <w:lang w:val="en-AU"/>
        </w:rPr>
        <w:fldChar w:fldCharType="separate"/>
      </w:r>
      <w:r w:rsidR="00BC2DF4">
        <w:rPr>
          <w:rFonts w:ascii="Calibri" w:hAnsi="Calibri"/>
          <w:b/>
          <w:bCs/>
          <w:caps/>
          <w:noProof/>
          <w:lang w:val="en-AU"/>
        </w:rPr>
        <w:t>13</w:t>
      </w:r>
      <w:r w:rsidR="00F95FD5">
        <w:rPr>
          <w:rFonts w:ascii="Calibri" w:hAnsi="Calibri"/>
          <w:b/>
          <w:bCs/>
          <w:caps/>
          <w:lang w:val="en-AU"/>
        </w:rPr>
        <w:fldChar w:fldCharType="end"/>
      </w:r>
      <w:r w:rsidRPr="005469FE">
        <w:rPr>
          <w:rFonts w:ascii="Calibri" w:hAnsi="Calibri"/>
          <w:b/>
          <w:caps/>
          <w:lang w:val="en-AU"/>
        </w:rPr>
        <w:tab/>
      </w:r>
      <w:r w:rsidR="003976E1">
        <w:rPr>
          <w:rFonts w:ascii="Calibri" w:hAnsi="Calibri"/>
          <w:b/>
          <w:caps/>
          <w:lang w:val="en-AU"/>
        </w:rPr>
        <w:t>ESTIMATES 2023-2024—</w:t>
      </w:r>
      <w:r w:rsidRPr="005469FE">
        <w:rPr>
          <w:rFonts w:ascii="Calibri" w:hAnsi="Calibri"/>
          <w:b/>
          <w:caps/>
          <w:lang w:val="en-AU"/>
        </w:rPr>
        <w:t>SELECT COMMITTEES—MEMBERSHIP</w:t>
      </w:r>
    </w:p>
    <w:p w14:paraId="257C93FE" w14:textId="1BBCFD94" w:rsidR="003976E1" w:rsidRPr="002E06ED" w:rsidRDefault="003976E1" w:rsidP="003976E1">
      <w:pPr>
        <w:tabs>
          <w:tab w:val="left" w:pos="1197"/>
          <w:tab w:val="left" w:pos="1767"/>
        </w:tabs>
        <w:spacing w:before="120"/>
        <w:ind w:left="720"/>
        <w:rPr>
          <w:rFonts w:ascii="Calibri" w:hAnsi="Calibri"/>
          <w:spacing w:val="-2"/>
          <w:lang w:val="en-AU"/>
        </w:rPr>
      </w:pPr>
      <w:r w:rsidRPr="002E06ED">
        <w:rPr>
          <w:rFonts w:ascii="Calibri" w:hAnsi="Calibri"/>
          <w:spacing w:val="-2"/>
          <w:lang w:val="en-AU"/>
        </w:rPr>
        <w:t xml:space="preserve">The </w:t>
      </w:r>
      <w:r>
        <w:rPr>
          <w:rFonts w:ascii="Calibri" w:hAnsi="Calibri"/>
          <w:spacing w:val="-2"/>
          <w:lang w:val="en-AU"/>
        </w:rPr>
        <w:t xml:space="preserve">Acting </w:t>
      </w:r>
      <w:r w:rsidRPr="002E06ED">
        <w:rPr>
          <w:rFonts w:ascii="Calibri" w:hAnsi="Calibri"/>
          <w:spacing w:val="-2"/>
          <w:lang w:val="en-AU"/>
        </w:rPr>
        <w:t>Speaker, pursuant to the resolution of the Assembly of today (</w:t>
      </w:r>
      <w:r w:rsidRPr="002E06ED">
        <w:rPr>
          <w:rFonts w:ascii="Calibri" w:hAnsi="Calibri"/>
          <w:i/>
          <w:iCs/>
          <w:spacing w:val="-2"/>
          <w:lang w:val="en-AU"/>
        </w:rPr>
        <w:t>see</w:t>
      </w:r>
      <w:r w:rsidR="00517759">
        <w:t xml:space="preserve"> </w:t>
      </w:r>
      <w:hyperlink w:anchor="entry9" w:history="1">
        <w:r w:rsidR="00517759" w:rsidRPr="00517759">
          <w:rPr>
            <w:rStyle w:val="Hyperlink"/>
          </w:rPr>
          <w:t>entry 9</w:t>
        </w:r>
      </w:hyperlink>
      <w:r w:rsidRPr="002E06ED">
        <w:rPr>
          <w:rFonts w:ascii="Calibri" w:hAnsi="Calibri"/>
          <w:spacing w:val="-2"/>
          <w:lang w:val="en-AU"/>
        </w:rPr>
        <w:t xml:space="preserve">), informed the Assembly that he had been notified, in writing, of the nominations of </w:t>
      </w:r>
      <w:r>
        <w:rPr>
          <w:rFonts w:ascii="Calibri" w:hAnsi="Calibri"/>
          <w:spacing w:val="-2"/>
          <w:lang w:val="en-AU"/>
        </w:rPr>
        <w:t>Ms Clay, Mr Parton and Mr Pettersson</w:t>
      </w:r>
      <w:r w:rsidRPr="002E06ED">
        <w:rPr>
          <w:rFonts w:ascii="Calibri" w:hAnsi="Calibri"/>
          <w:spacing w:val="-2"/>
          <w:lang w:val="en-AU"/>
        </w:rPr>
        <w:t xml:space="preserve"> to be members of the Select Committee on </w:t>
      </w:r>
      <w:r>
        <w:rPr>
          <w:rFonts w:ascii="Calibri" w:hAnsi="Calibri"/>
          <w:spacing w:val="-2"/>
          <w:lang w:val="en-AU"/>
        </w:rPr>
        <w:t>Estimates 2023-2024</w:t>
      </w:r>
      <w:r w:rsidRPr="002E06ED">
        <w:rPr>
          <w:rFonts w:ascii="Calibri" w:hAnsi="Calibri"/>
          <w:spacing w:val="-2"/>
          <w:lang w:val="en-AU"/>
        </w:rPr>
        <w:t>.</w:t>
      </w:r>
    </w:p>
    <w:p w14:paraId="16996638" w14:textId="61364306" w:rsidR="003976E1" w:rsidRPr="002E06ED" w:rsidRDefault="003976E1" w:rsidP="003976E1">
      <w:pPr>
        <w:tabs>
          <w:tab w:val="left" w:pos="1197"/>
          <w:tab w:val="left" w:pos="1767"/>
        </w:tabs>
        <w:spacing w:before="120"/>
        <w:ind w:left="720"/>
        <w:rPr>
          <w:rFonts w:ascii="Calibri" w:hAnsi="Calibri"/>
          <w:spacing w:val="-2"/>
          <w:lang w:val="en-AU"/>
        </w:rPr>
      </w:pPr>
      <w:r>
        <w:rPr>
          <w:rFonts w:ascii="Calibri" w:hAnsi="Calibri"/>
          <w:lang w:val="en-AU"/>
        </w:rPr>
        <w:t>Mr Gentleman (Manager of Government Business)</w:t>
      </w:r>
      <w:r w:rsidRPr="00311101">
        <w:rPr>
          <w:rFonts w:ascii="Calibri" w:hAnsi="Calibri"/>
          <w:lang w:val="en-AU"/>
        </w:rPr>
        <w:t xml:space="preserve"> moved—That the Members so nominated be appointed as members of the </w:t>
      </w:r>
      <w:r>
        <w:rPr>
          <w:rFonts w:ascii="Calibri" w:hAnsi="Calibri"/>
          <w:lang w:val="en-AU"/>
        </w:rPr>
        <w:t xml:space="preserve">Select Committee on </w:t>
      </w:r>
      <w:r>
        <w:rPr>
          <w:rFonts w:ascii="Calibri" w:hAnsi="Calibri"/>
          <w:spacing w:val="-2"/>
          <w:lang w:val="en-AU"/>
        </w:rPr>
        <w:t>Estimates 2023-2024</w:t>
      </w:r>
      <w:r w:rsidRPr="002E06ED">
        <w:rPr>
          <w:rFonts w:ascii="Calibri" w:hAnsi="Calibri"/>
          <w:spacing w:val="-2"/>
          <w:lang w:val="en-AU"/>
        </w:rPr>
        <w:t>.</w:t>
      </w:r>
    </w:p>
    <w:p w14:paraId="1C723BF0" w14:textId="15F323B9" w:rsidR="003976E1" w:rsidRPr="00311101" w:rsidRDefault="003976E1" w:rsidP="003976E1">
      <w:pPr>
        <w:tabs>
          <w:tab w:val="left" w:pos="1197"/>
          <w:tab w:val="left" w:pos="1767"/>
        </w:tabs>
        <w:spacing w:before="120"/>
        <w:ind w:left="720"/>
        <w:rPr>
          <w:rFonts w:ascii="Calibri" w:hAnsi="Calibri"/>
          <w:lang w:val="en-AU"/>
        </w:rPr>
      </w:pPr>
      <w:r w:rsidRPr="00311101">
        <w:rPr>
          <w:rFonts w:ascii="Calibri" w:hAnsi="Calibri"/>
          <w:lang w:val="en-AU"/>
        </w:rPr>
        <w:t>Question—put and passed.</w:t>
      </w:r>
    </w:p>
    <w:p w14:paraId="67215594" w14:textId="65B5E502" w:rsidR="003976E1" w:rsidRPr="00566AE3" w:rsidRDefault="003976E1" w:rsidP="003976E1">
      <w:pPr>
        <w:keepNext/>
        <w:keepLines/>
        <w:tabs>
          <w:tab w:val="right" w:pos="339"/>
          <w:tab w:val="left" w:pos="720"/>
        </w:tabs>
        <w:spacing w:before="240"/>
        <w:ind w:left="720" w:hanging="720"/>
        <w:jc w:val="both"/>
        <w:rPr>
          <w:rFonts w:ascii="Calibri" w:hAnsi="Calibri"/>
          <w:b/>
          <w:caps/>
        </w:rPr>
      </w:pPr>
      <w:r w:rsidRPr="00566AE3">
        <w:rPr>
          <w:rFonts w:ascii="Calibri" w:hAnsi="Calibri"/>
          <w:b/>
          <w:caps/>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C2DF4">
        <w:rPr>
          <w:rFonts w:ascii="Calibri" w:hAnsi="Calibri"/>
          <w:b/>
          <w:bCs/>
          <w:caps/>
          <w:noProof/>
          <w:lang w:val="en-AU"/>
        </w:rPr>
        <w:t>14</w:t>
      </w:r>
      <w:r>
        <w:rPr>
          <w:rFonts w:ascii="Calibri" w:hAnsi="Calibri"/>
          <w:b/>
          <w:bCs/>
          <w:caps/>
          <w:lang w:val="en-AU"/>
        </w:rPr>
        <w:fldChar w:fldCharType="end"/>
      </w:r>
      <w:r w:rsidRPr="00566AE3">
        <w:rPr>
          <w:rFonts w:ascii="Calibri" w:hAnsi="Calibri"/>
          <w:b/>
          <w:caps/>
        </w:rPr>
        <w:tab/>
        <w:t>QUESTIONS</w:t>
      </w:r>
    </w:p>
    <w:p w14:paraId="7A25521E" w14:textId="4AD9FB1A" w:rsidR="00E309C8" w:rsidRDefault="003976E1" w:rsidP="00E309C8">
      <w:pPr>
        <w:spacing w:before="120"/>
        <w:ind w:left="720"/>
        <w:jc w:val="both"/>
        <w:rPr>
          <w:rFonts w:ascii="Calibri" w:hAnsi="Calibri"/>
          <w:lang w:val="en-AU"/>
        </w:rPr>
      </w:pPr>
      <w:r w:rsidRPr="00566AE3">
        <w:rPr>
          <w:rFonts w:ascii="Calibri" w:hAnsi="Calibri"/>
          <w:lang w:val="en-AU"/>
        </w:rPr>
        <w:t>Questions without notice were asked.</w:t>
      </w:r>
    </w:p>
    <w:p w14:paraId="53ABD570" w14:textId="6429FEF1" w:rsidR="00566AE3" w:rsidRPr="00566AE3" w:rsidRDefault="00566AE3" w:rsidP="00566AE3">
      <w:pPr>
        <w:keepNext/>
        <w:keepLines/>
        <w:tabs>
          <w:tab w:val="right" w:pos="339"/>
          <w:tab w:val="left" w:pos="720"/>
        </w:tabs>
        <w:spacing w:before="240"/>
        <w:ind w:left="720" w:hanging="720"/>
        <w:rPr>
          <w:rFonts w:ascii="Calibri" w:hAnsi="Calibri"/>
          <w:b/>
          <w:lang w:val="en-AU"/>
        </w:rPr>
      </w:pPr>
      <w:r w:rsidRPr="00566AE3">
        <w:rPr>
          <w:rFonts w:ascii="Calibri" w:hAnsi="Calibri"/>
          <w:b/>
          <w:lang w:val="en-AU"/>
        </w:rPr>
        <w:tab/>
      </w:r>
      <w:r w:rsidR="00746504">
        <w:rPr>
          <w:rFonts w:ascii="Calibri" w:hAnsi="Calibri"/>
          <w:b/>
          <w:bCs/>
          <w:lang w:val="en-AU"/>
        </w:rPr>
        <w:fldChar w:fldCharType="begin"/>
      </w:r>
      <w:r w:rsidR="00746504">
        <w:rPr>
          <w:rFonts w:ascii="Calibri" w:hAnsi="Calibri"/>
          <w:b/>
          <w:bCs/>
          <w:lang w:val="en-AU"/>
        </w:rPr>
        <w:instrText xml:space="preserve"> SEQ A \* MERGEFORMAT </w:instrText>
      </w:r>
      <w:r w:rsidR="00746504">
        <w:rPr>
          <w:rFonts w:ascii="Calibri" w:hAnsi="Calibri"/>
          <w:b/>
          <w:bCs/>
          <w:lang w:val="en-AU"/>
        </w:rPr>
        <w:fldChar w:fldCharType="separate"/>
      </w:r>
      <w:r w:rsidR="00BC2DF4">
        <w:rPr>
          <w:rFonts w:ascii="Calibri" w:hAnsi="Calibri"/>
          <w:b/>
          <w:bCs/>
          <w:noProof/>
          <w:lang w:val="en-AU"/>
        </w:rPr>
        <w:t>15</w:t>
      </w:r>
      <w:r w:rsidR="00746504">
        <w:rPr>
          <w:rFonts w:ascii="Calibri" w:hAnsi="Calibri"/>
          <w:b/>
          <w:bCs/>
          <w:lang w:val="en-AU"/>
        </w:rPr>
        <w:fldChar w:fldCharType="end"/>
      </w:r>
      <w:r w:rsidRPr="00566AE3">
        <w:rPr>
          <w:rFonts w:ascii="Calibri" w:hAnsi="Calibri"/>
          <w:b/>
          <w:lang w:val="en-AU"/>
        </w:rPr>
        <w:tab/>
        <w:t>PRESENTATION OF PAPERS</w:t>
      </w:r>
    </w:p>
    <w:p w14:paraId="0228064E" w14:textId="77777777" w:rsidR="00566AE3" w:rsidRPr="00566AE3" w:rsidRDefault="00566AE3" w:rsidP="00566AE3">
      <w:pPr>
        <w:spacing w:before="120"/>
        <w:ind w:left="720"/>
        <w:rPr>
          <w:rFonts w:ascii="Calibri" w:hAnsi="Calibri"/>
          <w:lang w:val="en-AU"/>
        </w:rPr>
      </w:pPr>
      <w:r w:rsidRPr="00566AE3">
        <w:rPr>
          <w:rFonts w:ascii="Calibri" w:hAnsi="Calibri"/>
          <w:lang w:val="en-AU"/>
        </w:rPr>
        <w:t>Mr Gentleman (Manager of Government Business) presented the following papers:</w:t>
      </w:r>
    </w:p>
    <w:p w14:paraId="7BA39430" w14:textId="3C6ADEE1" w:rsidR="00D244C0" w:rsidRPr="00AB588F" w:rsidRDefault="00D244C0" w:rsidP="00D244C0">
      <w:pPr>
        <w:spacing w:before="120"/>
        <w:ind w:left="720"/>
        <w:rPr>
          <w:rFonts w:ascii="Calibri" w:hAnsi="Calibri"/>
          <w:lang w:val="en-AU"/>
        </w:rPr>
      </w:pPr>
      <w:r w:rsidRPr="00AB588F">
        <w:rPr>
          <w:rFonts w:ascii="Calibri" w:hAnsi="Calibri"/>
          <w:lang w:val="en-AU"/>
        </w:rPr>
        <w:t>Freedom of Information Act</w:t>
      </w:r>
      <w:r>
        <w:rPr>
          <w:rFonts w:ascii="Calibri" w:hAnsi="Calibri"/>
          <w:lang w:val="en-AU"/>
        </w:rPr>
        <w:t>, p</w:t>
      </w:r>
      <w:r w:rsidRPr="00AB588F">
        <w:rPr>
          <w:rFonts w:ascii="Calibri" w:hAnsi="Calibri"/>
          <w:lang w:val="en-AU"/>
        </w:rPr>
        <w:t>ursuant to section 39—Copy of notice provided to the Ombudsman—Freedom of Information request—Decision not made in time</w:t>
      </w:r>
      <w:r>
        <w:rPr>
          <w:rFonts w:ascii="Calibri" w:hAnsi="Calibri"/>
          <w:lang w:val="en-AU"/>
        </w:rPr>
        <w:t>—</w:t>
      </w:r>
      <w:r w:rsidRPr="00AB588F">
        <w:rPr>
          <w:rFonts w:ascii="Calibri" w:hAnsi="Calibri"/>
          <w:lang w:val="en-AU"/>
        </w:rPr>
        <w:t>Community Services Directorate</w:t>
      </w:r>
      <w:r w:rsidR="00EC045C">
        <w:rPr>
          <w:rFonts w:ascii="Calibri" w:hAnsi="Calibri"/>
          <w:lang w:val="en-AU"/>
        </w:rPr>
        <w:t xml:space="preserve"> (</w:t>
      </w:r>
      <w:r w:rsidRPr="00AB588F">
        <w:rPr>
          <w:rFonts w:ascii="Calibri" w:hAnsi="Calibri"/>
          <w:lang w:val="en-AU"/>
        </w:rPr>
        <w:t>FOI-CSD-22/20</w:t>
      </w:r>
      <w:r w:rsidR="00EC045C">
        <w:rPr>
          <w:rFonts w:ascii="Calibri" w:hAnsi="Calibri"/>
          <w:lang w:val="en-AU"/>
        </w:rPr>
        <w:t>)</w:t>
      </w:r>
      <w:r w:rsidRPr="00AB588F">
        <w:rPr>
          <w:rFonts w:ascii="Calibri" w:hAnsi="Calibri"/>
          <w:lang w:val="en-AU"/>
        </w:rPr>
        <w:t>, dated 18 November 2022.</w:t>
      </w:r>
    </w:p>
    <w:p w14:paraId="581C45FA" w14:textId="2D3625E2" w:rsidR="00AB588F" w:rsidRPr="00AB588F" w:rsidRDefault="00AB588F" w:rsidP="00AB588F">
      <w:pPr>
        <w:spacing w:before="120"/>
        <w:ind w:left="720"/>
        <w:rPr>
          <w:rFonts w:ascii="Calibri" w:hAnsi="Calibri"/>
          <w:lang w:val="en-AU"/>
        </w:rPr>
      </w:pPr>
      <w:r w:rsidRPr="00AB588F">
        <w:rPr>
          <w:rFonts w:ascii="Calibri" w:hAnsi="Calibri"/>
          <w:lang w:val="en-AU"/>
        </w:rPr>
        <w:t>National Education and Care Services Freedom of Information Commissioner, Privacy Commissioner, Privacy Commissioners &amp; Ombudsman—Annual Report 2021-22.</w:t>
      </w:r>
    </w:p>
    <w:p w14:paraId="3D2AC83C" w14:textId="6816969C" w:rsidR="00F168BF" w:rsidRPr="00F168BF" w:rsidRDefault="00F168BF" w:rsidP="00F168BF">
      <w:pPr>
        <w:keepNext/>
        <w:keepLines/>
        <w:tabs>
          <w:tab w:val="right" w:pos="339"/>
          <w:tab w:val="left" w:pos="720"/>
        </w:tabs>
        <w:spacing w:before="240"/>
        <w:ind w:left="720" w:hanging="720"/>
        <w:rPr>
          <w:rFonts w:ascii="Calibri" w:hAnsi="Calibri"/>
          <w:b/>
          <w:caps/>
          <w:lang w:val="en-AU"/>
        </w:rPr>
      </w:pPr>
      <w:r w:rsidRPr="00F168BF">
        <w:rPr>
          <w:rFonts w:ascii="Calibri" w:hAnsi="Calibri"/>
          <w:b/>
          <w:caps/>
          <w:lang w:val="en-AU"/>
        </w:rPr>
        <w:tab/>
      </w:r>
      <w:r w:rsidR="00746504">
        <w:rPr>
          <w:rFonts w:ascii="Calibri" w:hAnsi="Calibri"/>
          <w:b/>
          <w:bCs/>
          <w:caps/>
          <w:lang w:val="en-AU"/>
        </w:rPr>
        <w:fldChar w:fldCharType="begin"/>
      </w:r>
      <w:r w:rsidR="00746504">
        <w:rPr>
          <w:rFonts w:ascii="Calibri" w:hAnsi="Calibri"/>
          <w:b/>
          <w:bCs/>
          <w:caps/>
          <w:lang w:val="en-AU"/>
        </w:rPr>
        <w:instrText xml:space="preserve"> SEQ A \* MERGEFORMAT </w:instrText>
      </w:r>
      <w:r w:rsidR="00746504">
        <w:rPr>
          <w:rFonts w:ascii="Calibri" w:hAnsi="Calibri"/>
          <w:b/>
          <w:bCs/>
          <w:caps/>
          <w:lang w:val="en-AU"/>
        </w:rPr>
        <w:fldChar w:fldCharType="separate"/>
      </w:r>
      <w:r w:rsidR="00BC2DF4">
        <w:rPr>
          <w:rFonts w:ascii="Calibri" w:hAnsi="Calibri"/>
          <w:b/>
          <w:bCs/>
          <w:caps/>
          <w:noProof/>
          <w:lang w:val="en-AU"/>
        </w:rPr>
        <w:t>16</w:t>
      </w:r>
      <w:r w:rsidR="00746504">
        <w:rPr>
          <w:rFonts w:ascii="Calibri" w:hAnsi="Calibri"/>
          <w:b/>
          <w:bCs/>
          <w:caps/>
          <w:lang w:val="en-AU"/>
        </w:rPr>
        <w:fldChar w:fldCharType="end"/>
      </w:r>
      <w:r w:rsidRPr="00F168BF">
        <w:rPr>
          <w:rFonts w:ascii="Calibri" w:hAnsi="Calibri"/>
          <w:b/>
          <w:caps/>
          <w:lang w:val="en-AU"/>
        </w:rPr>
        <w:tab/>
      </w:r>
      <w:r w:rsidR="00F418B9">
        <w:rPr>
          <w:rFonts w:ascii="Calibri" w:hAnsi="Calibri"/>
          <w:b/>
          <w:caps/>
          <w:lang w:val="en-AU"/>
        </w:rPr>
        <w:t>Cardiology services</w:t>
      </w:r>
    </w:p>
    <w:p w14:paraId="2D5072D3" w14:textId="3869FAA2" w:rsidR="00F168BF" w:rsidRPr="00F168BF" w:rsidRDefault="00F56B26" w:rsidP="00F168BF">
      <w:pPr>
        <w:spacing w:before="120"/>
        <w:ind w:left="720"/>
        <w:rPr>
          <w:rFonts w:ascii="Calibri" w:hAnsi="Calibri"/>
          <w:color w:val="000000"/>
          <w:lang w:val="en-AU"/>
        </w:rPr>
      </w:pPr>
      <w:r>
        <w:rPr>
          <w:rFonts w:ascii="Calibri" w:hAnsi="Calibri"/>
          <w:color w:val="000000"/>
          <w:lang w:val="en-AU"/>
        </w:rPr>
        <w:t>Ms Castley</w:t>
      </w:r>
      <w:r w:rsidR="00F168BF" w:rsidRPr="00F168BF">
        <w:rPr>
          <w:rFonts w:ascii="Calibri" w:hAnsi="Calibri"/>
          <w:color w:val="000000"/>
          <w:lang w:val="en-AU"/>
        </w:rPr>
        <w:t>, pursuant to notice, moved—That this Assembly:</w:t>
      </w:r>
    </w:p>
    <w:p w14:paraId="7EB3671B" w14:textId="1E62B7C0" w:rsidR="00257E4B" w:rsidRPr="008002B1" w:rsidRDefault="00257E4B" w:rsidP="00A2716D">
      <w:pPr>
        <w:pStyle w:val="DPSEntryIndents"/>
        <w:numPr>
          <w:ilvl w:val="0"/>
          <w:numId w:val="9"/>
        </w:numPr>
        <w:rPr>
          <w:lang w:eastAsia="en-US"/>
        </w:rPr>
      </w:pPr>
      <w:r w:rsidRPr="008002B1">
        <w:rPr>
          <w:lang w:eastAsia="en-US"/>
        </w:rPr>
        <w:t>notes the letter sent on 6 March to the Minister for Health from five private sector cardiologists, cataloguing their complaints about the dangerous deterioration in cardiology services at the Canberra Hospital, specifically that:</w:t>
      </w:r>
    </w:p>
    <w:p w14:paraId="4387700B" w14:textId="009F17DF" w:rsidR="00257E4B" w:rsidRPr="008002B1" w:rsidRDefault="00257E4B" w:rsidP="00A2716D">
      <w:pPr>
        <w:pStyle w:val="DPSEntryIndentsLev2"/>
        <w:numPr>
          <w:ilvl w:val="0"/>
          <w:numId w:val="10"/>
        </w:numPr>
        <w:ind w:left="1910" w:hanging="544"/>
        <w:rPr>
          <w:lang w:eastAsia="en-US"/>
        </w:rPr>
      </w:pPr>
      <w:r w:rsidRPr="008002B1">
        <w:rPr>
          <w:lang w:eastAsia="en-US"/>
        </w:rPr>
        <w:t>referrals, which in the past could be done by writing to the Cardiology Department, must now be accepted by a specific staff specialist;</w:t>
      </w:r>
    </w:p>
    <w:p w14:paraId="3DE22BF0" w14:textId="7263877F" w:rsidR="00257E4B" w:rsidRPr="008002B1" w:rsidRDefault="00257E4B" w:rsidP="00257E4B">
      <w:pPr>
        <w:pStyle w:val="DPSEntryIndentsLev2"/>
        <w:ind w:left="1915" w:hanging="547"/>
        <w:rPr>
          <w:lang w:eastAsia="en-US"/>
        </w:rPr>
      </w:pPr>
      <w:r w:rsidRPr="008002B1">
        <w:rPr>
          <w:lang w:eastAsia="en-US"/>
        </w:rPr>
        <w:t>the practice of Cardiology Department administrative staff advising which specialists had the shortest waiting lists has been discontinued;</w:t>
      </w:r>
    </w:p>
    <w:p w14:paraId="28BC7D24" w14:textId="39529E30" w:rsidR="00257E4B" w:rsidRPr="008002B1" w:rsidRDefault="000D652A" w:rsidP="00257E4B">
      <w:pPr>
        <w:pStyle w:val="DPSEntryIndentsLev2"/>
        <w:ind w:left="1915" w:hanging="547"/>
        <w:rPr>
          <w:lang w:eastAsia="en-US"/>
        </w:rPr>
      </w:pPr>
      <w:r>
        <w:rPr>
          <w:lang w:eastAsia="en-US"/>
        </w:rPr>
        <w:t>r</w:t>
      </w:r>
      <w:r w:rsidR="00257E4B" w:rsidRPr="008002B1">
        <w:rPr>
          <w:lang w:eastAsia="en-US"/>
        </w:rPr>
        <w:t>eferrals need not be acknowledged by specific specialists and that no estimate of waiting time is given, even for urgent patients;</w:t>
      </w:r>
    </w:p>
    <w:p w14:paraId="62199795" w14:textId="318B64FD" w:rsidR="00257E4B" w:rsidRPr="008002B1" w:rsidRDefault="00257E4B" w:rsidP="00257E4B">
      <w:pPr>
        <w:pStyle w:val="DPSEntryIndentsLev2"/>
        <w:ind w:left="1915" w:hanging="547"/>
        <w:rPr>
          <w:lang w:eastAsia="en-US"/>
        </w:rPr>
      </w:pPr>
      <w:r w:rsidRPr="008002B1">
        <w:rPr>
          <w:lang w:eastAsia="en-US"/>
        </w:rPr>
        <w:t>inquiries or complaints of inaction on referrals must now be referred to the specialist concerned;</w:t>
      </w:r>
    </w:p>
    <w:p w14:paraId="0AD9103D" w14:textId="6426F808" w:rsidR="00257E4B" w:rsidRPr="008002B1" w:rsidRDefault="00257E4B" w:rsidP="00257E4B">
      <w:pPr>
        <w:pStyle w:val="DPSEntryIndentsLev2"/>
        <w:ind w:left="1915" w:hanging="547"/>
        <w:rPr>
          <w:lang w:eastAsia="en-US"/>
        </w:rPr>
      </w:pPr>
      <w:r w:rsidRPr="008002B1">
        <w:rPr>
          <w:lang w:eastAsia="en-US"/>
        </w:rPr>
        <w:t xml:space="preserve">as a result, referrals effectively </w:t>
      </w:r>
      <w:r w:rsidR="009430CC">
        <w:rPr>
          <w:lang w:eastAsia="en-US"/>
        </w:rPr>
        <w:t>“</w:t>
      </w:r>
      <w:r w:rsidRPr="008002B1">
        <w:rPr>
          <w:lang w:eastAsia="en-US"/>
        </w:rPr>
        <w:t>disappear</w:t>
      </w:r>
      <w:r w:rsidR="009430CC">
        <w:rPr>
          <w:lang w:eastAsia="en-US"/>
        </w:rPr>
        <w:t>”</w:t>
      </w:r>
      <w:r w:rsidRPr="008002B1">
        <w:rPr>
          <w:lang w:eastAsia="en-US"/>
        </w:rPr>
        <w:t xml:space="preserve"> and there is no functional central waiting list system for patients requiring cardiology services;</w:t>
      </w:r>
    </w:p>
    <w:p w14:paraId="4450B739" w14:textId="445CB1E2" w:rsidR="00257E4B" w:rsidRPr="008002B1" w:rsidRDefault="00257E4B" w:rsidP="00257E4B">
      <w:pPr>
        <w:pStyle w:val="DPSEntryIndentsLev2"/>
        <w:ind w:left="1915" w:hanging="547"/>
        <w:rPr>
          <w:lang w:eastAsia="en-US"/>
        </w:rPr>
      </w:pPr>
      <w:r w:rsidRPr="008002B1">
        <w:rPr>
          <w:lang w:eastAsia="en-US"/>
        </w:rPr>
        <w:t>the Cardiology Department</w:t>
      </w:r>
      <w:r w:rsidR="009430CC">
        <w:rPr>
          <w:lang w:eastAsia="en-US"/>
        </w:rPr>
        <w:t>’</w:t>
      </w:r>
      <w:r w:rsidRPr="008002B1">
        <w:rPr>
          <w:lang w:eastAsia="en-US"/>
        </w:rPr>
        <w:t>s inability to action referrals in a timely manner delays transfer of patients from Calvary Hospital for urgent cardiac procedures, increasing their length of stay at Calvary Hospital;</w:t>
      </w:r>
    </w:p>
    <w:p w14:paraId="6791CEFC" w14:textId="63156225" w:rsidR="00257E4B" w:rsidRPr="008002B1" w:rsidRDefault="00257E4B" w:rsidP="00257E4B">
      <w:pPr>
        <w:pStyle w:val="DPSEntryIndentsLev2"/>
        <w:ind w:left="1915" w:hanging="547"/>
        <w:rPr>
          <w:lang w:eastAsia="en-US"/>
        </w:rPr>
      </w:pPr>
      <w:r w:rsidRPr="008002B1">
        <w:rPr>
          <w:lang w:eastAsia="en-US"/>
        </w:rPr>
        <w:t>in the last 12 months, the waiting time for electrophysiological procedures has become critical, causing many patients to travel interstate for treatment;</w:t>
      </w:r>
    </w:p>
    <w:p w14:paraId="5FBE8C1C" w14:textId="46631B14" w:rsidR="00257E4B" w:rsidRPr="008002B1" w:rsidRDefault="00257E4B" w:rsidP="00257E4B">
      <w:pPr>
        <w:pStyle w:val="DPSEntryIndentsLev2"/>
        <w:ind w:left="1915" w:hanging="547"/>
        <w:rPr>
          <w:lang w:eastAsia="en-US"/>
        </w:rPr>
      </w:pPr>
      <w:r w:rsidRPr="008002B1">
        <w:rPr>
          <w:lang w:eastAsia="en-US"/>
        </w:rPr>
        <w:t>in the last 12 months, waiting times for outpatient cardiac investigations (stress testing, echocardiography and holter monitoring) have become markedly worse;</w:t>
      </w:r>
    </w:p>
    <w:p w14:paraId="2C1203F6" w14:textId="6312AED9" w:rsidR="00257E4B" w:rsidRPr="008002B1" w:rsidRDefault="00257E4B" w:rsidP="00257E4B">
      <w:pPr>
        <w:pStyle w:val="DPSEntryIndentsLev2"/>
        <w:ind w:left="1915" w:hanging="547"/>
        <w:rPr>
          <w:lang w:eastAsia="en-US"/>
        </w:rPr>
      </w:pPr>
      <w:r w:rsidRPr="008002B1">
        <w:rPr>
          <w:lang w:eastAsia="en-US"/>
        </w:rPr>
        <w:t>accident and emergency staff at the Canberra Hospital routinely refer patients requiring specific cardiac tests, who present with chest pain / breathlessness / palpitations but are not admitted, back to their general practitioner (GP) or a private cardiologist, thus avoiding organising or paying for the test;</w:t>
      </w:r>
    </w:p>
    <w:p w14:paraId="4A2EBC86" w14:textId="5ECA99D7" w:rsidR="00257E4B" w:rsidRPr="008002B1" w:rsidRDefault="00257E4B" w:rsidP="00257E4B">
      <w:pPr>
        <w:pStyle w:val="DPSEntryIndentsLev2"/>
        <w:ind w:left="1915" w:hanging="547"/>
        <w:rPr>
          <w:lang w:eastAsia="en-US"/>
        </w:rPr>
      </w:pPr>
      <w:r w:rsidRPr="008002B1">
        <w:rPr>
          <w:lang w:eastAsia="en-US"/>
        </w:rPr>
        <w:lastRenderedPageBreak/>
        <w:t>inpatient requests for these cardiac investigations at the Canberra Hospital are ignored; patients admitted with myocardial infarction who develop secondary heart failure are discharged without an echocardiogram (to evaluate the extent of the damage); patients are diagnosed and treated for heart failure without echocardiographic proof of diagnosis; patients admitted overnight at high risk of an acute coronary event are often discharged without a screening stress test;</w:t>
      </w:r>
    </w:p>
    <w:p w14:paraId="7E033771" w14:textId="1D7CB33C" w:rsidR="00257E4B" w:rsidRPr="008002B1" w:rsidRDefault="00257E4B" w:rsidP="00257E4B">
      <w:pPr>
        <w:pStyle w:val="DPSEntryIndentsLev2"/>
        <w:ind w:left="1915" w:hanging="547"/>
        <w:rPr>
          <w:lang w:eastAsia="en-US"/>
        </w:rPr>
      </w:pPr>
      <w:r w:rsidRPr="008002B1">
        <w:rPr>
          <w:lang w:eastAsia="en-US"/>
        </w:rPr>
        <w:t>non-cardiac inpatients needing an echocardiogram for optimal management are now referred to a private cardiologist post-discharge, after their requested test was not performed during their admission;</w:t>
      </w:r>
    </w:p>
    <w:p w14:paraId="5C72F74A" w14:textId="53F4CE60" w:rsidR="00257E4B" w:rsidRPr="008002B1" w:rsidRDefault="00257E4B" w:rsidP="00257E4B">
      <w:pPr>
        <w:pStyle w:val="DPSEntryIndentsLev2"/>
        <w:ind w:left="1915" w:hanging="547"/>
        <w:rPr>
          <w:lang w:eastAsia="en-US"/>
        </w:rPr>
      </w:pPr>
      <w:r w:rsidRPr="008002B1">
        <w:rPr>
          <w:lang w:eastAsia="en-US"/>
        </w:rPr>
        <w:t>the Canberra Hospital previously had a Chest Pain Evaluation Unit which has now been closed;</w:t>
      </w:r>
    </w:p>
    <w:p w14:paraId="4185BADC" w14:textId="719E20F3" w:rsidR="00257E4B" w:rsidRPr="008002B1" w:rsidRDefault="00257E4B" w:rsidP="00257E4B">
      <w:pPr>
        <w:pStyle w:val="DPSEntryIndentsLev2"/>
        <w:ind w:left="1915" w:hanging="547"/>
        <w:rPr>
          <w:lang w:eastAsia="en-US"/>
        </w:rPr>
      </w:pPr>
      <w:r w:rsidRPr="008002B1">
        <w:rPr>
          <w:lang w:eastAsia="en-US"/>
        </w:rPr>
        <w:t>beds which were specifically allocated to cardiac patients who did not require acute coronary care in Ward 6A have been re-allocated to the Acute Care Medical Unit;</w:t>
      </w:r>
    </w:p>
    <w:p w14:paraId="425E4FC1" w14:textId="5A62EF94" w:rsidR="00257E4B" w:rsidRPr="008002B1" w:rsidRDefault="00257E4B" w:rsidP="00257E4B">
      <w:pPr>
        <w:pStyle w:val="DPSEntryIndentsLev2"/>
        <w:ind w:left="1915" w:hanging="547"/>
        <w:rPr>
          <w:lang w:eastAsia="en-US"/>
        </w:rPr>
      </w:pPr>
      <w:r w:rsidRPr="008002B1">
        <w:rPr>
          <w:lang w:eastAsia="en-US"/>
        </w:rPr>
        <w:t>a Transcatheter Aortic Valve Implantation (TAVI) service, to have aortic valve replacements performed via the groin rather than by open-heart surgery, was promised for the Canberra Hospital but has not commenced;</w:t>
      </w:r>
    </w:p>
    <w:p w14:paraId="3726840B" w14:textId="208DF0C9" w:rsidR="00257E4B" w:rsidRPr="008002B1" w:rsidRDefault="00257E4B" w:rsidP="00257E4B">
      <w:pPr>
        <w:pStyle w:val="DPSEntryIndentsLev2"/>
        <w:ind w:left="1915" w:hanging="547"/>
        <w:rPr>
          <w:lang w:eastAsia="en-US"/>
        </w:rPr>
      </w:pPr>
      <w:r w:rsidRPr="008002B1">
        <w:rPr>
          <w:lang w:eastAsia="en-US"/>
        </w:rPr>
        <w:t>a specialised valve disease assessment clinic was planned but has not progressed;</w:t>
      </w:r>
    </w:p>
    <w:p w14:paraId="5BA4672C" w14:textId="19F137DA" w:rsidR="00257E4B" w:rsidRPr="008002B1" w:rsidRDefault="00257E4B" w:rsidP="00257E4B">
      <w:pPr>
        <w:pStyle w:val="DPSEntryIndentsLev2"/>
        <w:ind w:left="1915" w:hanging="547"/>
        <w:rPr>
          <w:lang w:eastAsia="en-US"/>
        </w:rPr>
      </w:pPr>
      <w:r w:rsidRPr="008002B1">
        <w:rPr>
          <w:lang w:eastAsia="en-US"/>
        </w:rPr>
        <w:t>a suitably qualified cardiologist was willing to relocate and contracted to establish this service but did not proceed;</w:t>
      </w:r>
    </w:p>
    <w:p w14:paraId="4D16E045" w14:textId="55F86DFA" w:rsidR="00257E4B" w:rsidRPr="008002B1" w:rsidRDefault="00257E4B" w:rsidP="00257E4B">
      <w:pPr>
        <w:pStyle w:val="DPSEntryIndentsLev2"/>
        <w:ind w:left="1915" w:hanging="547"/>
        <w:rPr>
          <w:lang w:eastAsia="en-US"/>
        </w:rPr>
      </w:pPr>
      <w:r w:rsidRPr="008002B1">
        <w:rPr>
          <w:lang w:eastAsia="en-US"/>
        </w:rPr>
        <w:t>in the last 12 months, concerns have been raised by Advanced Trainee Supervisors about the quality of training provided to Advanced Physician Trainees in cardiology in the ACT;</w:t>
      </w:r>
    </w:p>
    <w:p w14:paraId="01A69661" w14:textId="369FEA1C" w:rsidR="00257E4B" w:rsidRPr="008002B1" w:rsidRDefault="00257E4B" w:rsidP="00257E4B">
      <w:pPr>
        <w:pStyle w:val="DPSEntryIndentsLev2"/>
        <w:ind w:left="1915" w:hanging="547"/>
        <w:rPr>
          <w:lang w:eastAsia="en-US"/>
        </w:rPr>
      </w:pPr>
      <w:r w:rsidRPr="008002B1">
        <w:rPr>
          <w:lang w:eastAsia="en-US"/>
        </w:rPr>
        <w:t>representatives of the Royal Australian College of Physicians visited the Canberra Hospital in late 2022 because of concerns about the welfare and education of local trainees;</w:t>
      </w:r>
    </w:p>
    <w:p w14:paraId="6EE3BC82" w14:textId="2FE5094B" w:rsidR="00257E4B" w:rsidRPr="008002B1" w:rsidRDefault="00257E4B" w:rsidP="00257E4B">
      <w:pPr>
        <w:pStyle w:val="DPSEntryIndentsLev2"/>
        <w:ind w:left="1915" w:hanging="547"/>
        <w:rPr>
          <w:lang w:eastAsia="en-US"/>
        </w:rPr>
      </w:pPr>
      <w:r w:rsidRPr="008002B1">
        <w:rPr>
          <w:lang w:eastAsia="en-US"/>
        </w:rPr>
        <w:t>more than half of the cardiologists working in the Cardiology Department in January 2022 are no longer there, and a new arrival has resigned before being offered a permanent position; and</w:t>
      </w:r>
    </w:p>
    <w:p w14:paraId="31C3CD0D" w14:textId="00A242EA" w:rsidR="00257E4B" w:rsidRPr="008002B1" w:rsidRDefault="00257E4B" w:rsidP="00257E4B">
      <w:pPr>
        <w:pStyle w:val="DPSEntryIndentsLev2"/>
        <w:ind w:left="1915" w:hanging="547"/>
        <w:rPr>
          <w:lang w:eastAsia="en-US"/>
        </w:rPr>
      </w:pPr>
      <w:r w:rsidRPr="008002B1">
        <w:rPr>
          <w:lang w:eastAsia="en-US"/>
        </w:rPr>
        <w:t>during the same period, large numbers of allied health and nursing staff, many with specialised skill sets, have also left, including five of six cardiac scientists, catheterisation lab nurses, sonographers, and coronary care nurses;</w:t>
      </w:r>
    </w:p>
    <w:p w14:paraId="3F9E3A79" w14:textId="146B675D" w:rsidR="00257E4B" w:rsidRPr="008002B1" w:rsidRDefault="00257E4B" w:rsidP="000D652A">
      <w:pPr>
        <w:pStyle w:val="DPSEntryIndents"/>
        <w:rPr>
          <w:lang w:eastAsia="en-US"/>
        </w:rPr>
      </w:pPr>
      <w:r w:rsidRPr="008002B1">
        <w:rPr>
          <w:lang w:eastAsia="en-US"/>
        </w:rPr>
        <w:t>further notes the cardiologists</w:t>
      </w:r>
      <w:r w:rsidR="009430CC">
        <w:rPr>
          <w:lang w:eastAsia="en-US"/>
        </w:rPr>
        <w:t>’</w:t>
      </w:r>
      <w:r w:rsidRPr="008002B1">
        <w:rPr>
          <w:lang w:eastAsia="en-US"/>
        </w:rPr>
        <w:t xml:space="preserve"> view that:</w:t>
      </w:r>
    </w:p>
    <w:p w14:paraId="34360A20" w14:textId="194A1CE3" w:rsidR="00257E4B" w:rsidRPr="008002B1" w:rsidRDefault="00257E4B" w:rsidP="00A2716D">
      <w:pPr>
        <w:pStyle w:val="DPSEntryIndentsLev2"/>
        <w:numPr>
          <w:ilvl w:val="0"/>
          <w:numId w:val="11"/>
        </w:numPr>
        <w:ind w:left="1910" w:hanging="544"/>
        <w:rPr>
          <w:lang w:eastAsia="en-US"/>
        </w:rPr>
      </w:pPr>
      <w:r w:rsidRPr="008002B1">
        <w:rPr>
          <w:lang w:eastAsia="en-US"/>
        </w:rPr>
        <w:t>these problems are largely the result of poor managerial decisions made by senior members of the ACT Health Directorate or Canberra Health Services, compounded by inadequate leadership within the hospital executive and the Cardiology Department;</w:t>
      </w:r>
    </w:p>
    <w:p w14:paraId="182F431F" w14:textId="645136A1" w:rsidR="00257E4B" w:rsidRPr="008002B1" w:rsidRDefault="00257E4B" w:rsidP="00257E4B">
      <w:pPr>
        <w:pStyle w:val="DPSEntryIndentsLev2"/>
        <w:ind w:left="1915" w:hanging="547"/>
        <w:rPr>
          <w:lang w:eastAsia="en-US"/>
        </w:rPr>
      </w:pPr>
      <w:r w:rsidRPr="008002B1">
        <w:rPr>
          <w:lang w:eastAsia="en-US"/>
        </w:rPr>
        <w:lastRenderedPageBreak/>
        <w:t>in the last 12 months, the availability of cardiology services at the Canberra Hospital has deteriorated to standards far below national and international guidelines; and</w:t>
      </w:r>
    </w:p>
    <w:p w14:paraId="682EB967" w14:textId="1AA9A9DD" w:rsidR="00257E4B" w:rsidRPr="008002B1" w:rsidRDefault="00257E4B" w:rsidP="00257E4B">
      <w:pPr>
        <w:pStyle w:val="DPSEntryIndentsLev2"/>
        <w:ind w:left="1915" w:hanging="547"/>
        <w:rPr>
          <w:lang w:eastAsia="en-US"/>
        </w:rPr>
      </w:pPr>
      <w:r w:rsidRPr="008002B1">
        <w:rPr>
          <w:lang w:eastAsia="en-US"/>
        </w:rPr>
        <w:t>uninsured patients are suffering both poor health care with significant potential for avoidable adverse outcomes, plus considerable emotional distress, as a result of inability to obtain adequate hospital-based cardiac services;</w:t>
      </w:r>
    </w:p>
    <w:p w14:paraId="638B86A6" w14:textId="16C795D2" w:rsidR="00257E4B" w:rsidRPr="008002B1" w:rsidRDefault="00257E4B" w:rsidP="000D652A">
      <w:pPr>
        <w:pStyle w:val="DPSEntryIndents"/>
        <w:rPr>
          <w:lang w:eastAsia="en-US"/>
        </w:rPr>
      </w:pPr>
      <w:r w:rsidRPr="008002B1">
        <w:rPr>
          <w:lang w:eastAsia="en-US"/>
        </w:rPr>
        <w:t>calls on the ACT Government to make a statement to the Assembly outlining the Government</w:t>
      </w:r>
      <w:r w:rsidR="009430CC">
        <w:rPr>
          <w:lang w:eastAsia="en-US"/>
        </w:rPr>
        <w:t>’</w:t>
      </w:r>
      <w:r w:rsidRPr="008002B1">
        <w:rPr>
          <w:lang w:eastAsia="en-US"/>
        </w:rPr>
        <w:t>s response to this crisis by 30 March 2023; and</w:t>
      </w:r>
    </w:p>
    <w:p w14:paraId="7AB96D29" w14:textId="117BF53F" w:rsidR="00257E4B" w:rsidRPr="008002B1" w:rsidRDefault="00257E4B" w:rsidP="000D652A">
      <w:pPr>
        <w:pStyle w:val="DPSEntryIndents"/>
        <w:rPr>
          <w:lang w:eastAsia="en-US"/>
        </w:rPr>
      </w:pPr>
      <w:r w:rsidRPr="008002B1">
        <w:rPr>
          <w:lang w:eastAsia="en-US"/>
        </w:rPr>
        <w:t>calls on the ACT Government to table answers to the questions below by 30 March 2023:</w:t>
      </w:r>
    </w:p>
    <w:p w14:paraId="369DBC73" w14:textId="5B7C24C3" w:rsidR="00257E4B" w:rsidRPr="008002B1" w:rsidRDefault="00257E4B" w:rsidP="00A2716D">
      <w:pPr>
        <w:pStyle w:val="DPSEntryIndentsLev2"/>
        <w:numPr>
          <w:ilvl w:val="0"/>
          <w:numId w:val="12"/>
        </w:numPr>
        <w:ind w:left="1910" w:hanging="544"/>
        <w:rPr>
          <w:lang w:eastAsia="en-US"/>
        </w:rPr>
      </w:pPr>
      <w:r w:rsidRPr="008002B1">
        <w:rPr>
          <w:lang w:eastAsia="en-US"/>
        </w:rPr>
        <w:t>with reference to referrals to the Canberra Hospital from private sector cardiologists, could referrals in the past be done by writing to the Cardiology Department;</w:t>
      </w:r>
    </w:p>
    <w:p w14:paraId="5C5359AC" w14:textId="449B337E" w:rsidR="00257E4B" w:rsidRPr="008002B1" w:rsidRDefault="00257E4B" w:rsidP="00257E4B">
      <w:pPr>
        <w:pStyle w:val="DPSEntryIndentsLev2"/>
        <w:ind w:left="1915" w:hanging="547"/>
        <w:rPr>
          <w:lang w:eastAsia="en-US"/>
        </w:rPr>
      </w:pPr>
      <w:r w:rsidRPr="008002B1">
        <w:rPr>
          <w:lang w:eastAsia="en-US"/>
        </w:rPr>
        <w:t>must they now be accepted by a specific staff specialist; if so, when and why was this change made;</w:t>
      </w:r>
    </w:p>
    <w:p w14:paraId="04A409C8" w14:textId="11133CC5" w:rsidR="00257E4B" w:rsidRPr="008002B1" w:rsidRDefault="00257E4B" w:rsidP="00257E4B">
      <w:pPr>
        <w:pStyle w:val="DPSEntryIndentsLev2"/>
        <w:ind w:left="1915" w:hanging="547"/>
        <w:rPr>
          <w:lang w:eastAsia="en-US"/>
        </w:rPr>
      </w:pPr>
      <w:r w:rsidRPr="008002B1">
        <w:rPr>
          <w:lang w:eastAsia="en-US"/>
        </w:rPr>
        <w:t>could Cardiology Department administrative staff still advise which specialists had the shortest waiting lists prior to this practice being discontinued; if so, when and why was it discontinued;</w:t>
      </w:r>
    </w:p>
    <w:p w14:paraId="2417FF85" w14:textId="2A0F1CCC" w:rsidR="00257E4B" w:rsidRPr="008002B1" w:rsidRDefault="00257E4B" w:rsidP="00257E4B">
      <w:pPr>
        <w:pStyle w:val="DPSEntryIndentsLev2"/>
        <w:ind w:left="1915" w:hanging="547"/>
        <w:rPr>
          <w:lang w:eastAsia="en-US"/>
        </w:rPr>
      </w:pPr>
      <w:r w:rsidRPr="008002B1">
        <w:rPr>
          <w:lang w:eastAsia="en-US"/>
        </w:rPr>
        <w:t>is it the case that referrals (i) are not acknowledged and (ii) need not be acknowledged, by specific specialists and that no estimate of waiting time is given, even for urgent patients;</w:t>
      </w:r>
    </w:p>
    <w:p w14:paraId="47B25E31" w14:textId="20D07FAD" w:rsidR="00257E4B" w:rsidRPr="008002B1" w:rsidRDefault="00257E4B" w:rsidP="00257E4B">
      <w:pPr>
        <w:pStyle w:val="DPSEntryIndentsLev2"/>
        <w:ind w:left="1915" w:hanging="547"/>
        <w:rPr>
          <w:lang w:eastAsia="en-US"/>
        </w:rPr>
      </w:pPr>
      <w:r w:rsidRPr="008002B1">
        <w:rPr>
          <w:lang w:eastAsia="en-US"/>
        </w:rPr>
        <w:t>must inquiries or complaints of inaction on referrals now be referred to the specialist concerned;</w:t>
      </w:r>
    </w:p>
    <w:p w14:paraId="20D46594" w14:textId="34156D67" w:rsidR="00257E4B" w:rsidRPr="008002B1" w:rsidRDefault="00257E4B" w:rsidP="00257E4B">
      <w:pPr>
        <w:pStyle w:val="DPSEntryIndentsLev2"/>
        <w:ind w:left="1915" w:hanging="547"/>
        <w:rPr>
          <w:lang w:eastAsia="en-US"/>
        </w:rPr>
      </w:pPr>
      <w:r w:rsidRPr="008002B1">
        <w:rPr>
          <w:lang w:eastAsia="en-US"/>
        </w:rPr>
        <w:t>is it the case that as a result of the above, (i) staff specialists are overwhelmed, (ii) referrals effectively disappear and (iii) there is no functional central waiting list system for patients requiring cardiology services;</w:t>
      </w:r>
    </w:p>
    <w:p w14:paraId="0F49A833" w14:textId="25F93D18" w:rsidR="00257E4B" w:rsidRPr="008002B1" w:rsidRDefault="00257E4B" w:rsidP="00257E4B">
      <w:pPr>
        <w:pStyle w:val="DPSEntryIndentsLev2"/>
        <w:ind w:left="1915" w:hanging="547"/>
        <w:rPr>
          <w:lang w:eastAsia="en-US"/>
        </w:rPr>
      </w:pPr>
      <w:r w:rsidRPr="008002B1">
        <w:rPr>
          <w:lang w:eastAsia="en-US"/>
        </w:rPr>
        <w:t>for each specialty at the Canberra Hospital, (i) are referrals directed to and/or managed by administrative staff or individual staff specialists, (ii) are referrals acknowledged and (iii) is an estimate of waiting time given; if not, why not;</w:t>
      </w:r>
    </w:p>
    <w:p w14:paraId="17C6604E" w14:textId="65A989B9" w:rsidR="00257E4B" w:rsidRPr="008002B1" w:rsidRDefault="00257E4B" w:rsidP="00257E4B">
      <w:pPr>
        <w:pStyle w:val="DPSEntryIndentsLev2"/>
        <w:ind w:left="1915" w:hanging="547"/>
        <w:rPr>
          <w:lang w:eastAsia="en-US"/>
        </w:rPr>
      </w:pPr>
      <w:r w:rsidRPr="008002B1">
        <w:rPr>
          <w:lang w:eastAsia="en-US"/>
        </w:rPr>
        <w:t>have lengths of stays for cardiac inpatients at Calvary Hospital increased in the last 12 months; if so, (i) why and (ii) what has been the average length of stay, dissected by patient category, at the beginning and end of the most recent 12 month or near period;</w:t>
      </w:r>
    </w:p>
    <w:p w14:paraId="30695785" w14:textId="6AA0D471" w:rsidR="00257E4B" w:rsidRPr="008002B1" w:rsidRDefault="00257E4B" w:rsidP="00257E4B">
      <w:pPr>
        <w:pStyle w:val="DPSEntryIndentsLev2"/>
        <w:ind w:left="1915" w:hanging="547"/>
        <w:rPr>
          <w:lang w:eastAsia="en-US"/>
        </w:rPr>
      </w:pPr>
      <w:r w:rsidRPr="008002B1">
        <w:rPr>
          <w:lang w:eastAsia="en-US"/>
        </w:rPr>
        <w:t>can the Minister provide a table showing (i) the number of patients and (ii) their average waiting time for electrophysiological procedures at the Canberra Hospital at various intervals over the last three years;</w:t>
      </w:r>
    </w:p>
    <w:p w14:paraId="544F5239" w14:textId="2DEF6D23" w:rsidR="00257E4B" w:rsidRPr="008002B1" w:rsidRDefault="00257E4B" w:rsidP="00257E4B">
      <w:pPr>
        <w:pStyle w:val="DPSEntryIndentsLev2"/>
        <w:ind w:left="1915" w:hanging="547"/>
        <w:rPr>
          <w:lang w:eastAsia="en-US"/>
        </w:rPr>
      </w:pPr>
      <w:r w:rsidRPr="008002B1">
        <w:rPr>
          <w:lang w:eastAsia="en-US"/>
        </w:rPr>
        <w:t>can the Minister provide figures on the number of patients reimbursed for interstate electrophysiological treatment for each of the last three years;</w:t>
      </w:r>
    </w:p>
    <w:p w14:paraId="0212246F" w14:textId="015AA152" w:rsidR="00257E4B" w:rsidRPr="008002B1" w:rsidRDefault="00257E4B" w:rsidP="00257E4B">
      <w:pPr>
        <w:pStyle w:val="DPSEntryIndentsLev2"/>
        <w:ind w:left="1915" w:hanging="547"/>
        <w:rPr>
          <w:lang w:eastAsia="en-US"/>
        </w:rPr>
      </w:pPr>
      <w:r w:rsidRPr="008002B1">
        <w:rPr>
          <w:lang w:eastAsia="en-US"/>
        </w:rPr>
        <w:lastRenderedPageBreak/>
        <w:t>can the Minister provide a table showing the number of patients and their average waiting time for outpatient cardiac investigations (stress testing, echocardiography and holter monitoring) at the Canberra Hospital at various intervals over the last three years</w:t>
      </w:r>
      <w:r w:rsidR="00D6595B">
        <w:rPr>
          <w:lang w:eastAsia="en-US"/>
        </w:rPr>
        <w:t>;</w:t>
      </w:r>
    </w:p>
    <w:p w14:paraId="0D0C73FE" w14:textId="44BDC8A9" w:rsidR="00257E4B" w:rsidRPr="008002B1" w:rsidRDefault="00257E4B" w:rsidP="00257E4B">
      <w:pPr>
        <w:pStyle w:val="DPSEntryIndentsLev2"/>
        <w:ind w:left="1915" w:hanging="547"/>
        <w:rPr>
          <w:lang w:eastAsia="en-US"/>
        </w:rPr>
      </w:pPr>
      <w:r w:rsidRPr="008002B1">
        <w:rPr>
          <w:lang w:eastAsia="en-US"/>
        </w:rPr>
        <w:t>do accident and emergency staff at the Canberra Hospital refer patients, presenting with chest pain / breathlessness / palpitations, who require specific cardiac tests but who are not admitted, either back to their GP or to a cardiologist in the private sector; if so, (i) is this hospital policy and (ii) what is the extent of this practice;</w:t>
      </w:r>
    </w:p>
    <w:p w14:paraId="31CA9D8F" w14:textId="3FC7C473" w:rsidR="00257E4B" w:rsidRPr="008002B1" w:rsidRDefault="00257E4B" w:rsidP="00257E4B">
      <w:pPr>
        <w:pStyle w:val="DPSEntryIndentsLev2"/>
        <w:ind w:left="1915" w:hanging="547"/>
        <w:rPr>
          <w:lang w:eastAsia="en-US"/>
        </w:rPr>
      </w:pPr>
      <w:r w:rsidRPr="008002B1">
        <w:rPr>
          <w:lang w:eastAsia="en-US"/>
        </w:rPr>
        <w:t>are requests for inpatient cardiac investigations (stress testing, echocardiography and holter monitoring) at the Canberra Hospital ever ignored; if so, (i) how often and (ii) why does this occur;</w:t>
      </w:r>
    </w:p>
    <w:p w14:paraId="450B4FF4" w14:textId="6DC84D6F" w:rsidR="00257E4B" w:rsidRPr="008002B1" w:rsidRDefault="00257E4B" w:rsidP="00257E4B">
      <w:pPr>
        <w:pStyle w:val="DPSEntryIndentsLev2"/>
        <w:ind w:left="1915" w:hanging="547"/>
        <w:rPr>
          <w:lang w:eastAsia="en-US"/>
        </w:rPr>
      </w:pPr>
      <w:r w:rsidRPr="008002B1">
        <w:rPr>
          <w:lang w:eastAsia="en-US"/>
        </w:rPr>
        <w:t>are patients admitted with myocardial infarction who develop secondary heart failure discharged without an echocardiogram; if so, (i) how often and (ii) why does this occur;</w:t>
      </w:r>
    </w:p>
    <w:p w14:paraId="5E072C80" w14:textId="384F9D7A" w:rsidR="00257E4B" w:rsidRPr="008002B1" w:rsidRDefault="00257E4B" w:rsidP="00257E4B">
      <w:pPr>
        <w:pStyle w:val="DPSEntryIndentsLev2"/>
        <w:ind w:left="1915" w:hanging="547"/>
        <w:rPr>
          <w:lang w:eastAsia="en-US"/>
        </w:rPr>
      </w:pPr>
      <w:r w:rsidRPr="008002B1">
        <w:rPr>
          <w:lang w:eastAsia="en-US"/>
        </w:rPr>
        <w:t>have patients been diagnosed and treated for heart failure without echocardiographic proof of diagnosis; if so, (i) how often and (ii) why does this occur;</w:t>
      </w:r>
    </w:p>
    <w:p w14:paraId="54431F63" w14:textId="6159186D" w:rsidR="00257E4B" w:rsidRPr="008002B1" w:rsidRDefault="00257E4B" w:rsidP="00257E4B">
      <w:pPr>
        <w:pStyle w:val="DPSEntryIndentsLev2"/>
        <w:ind w:left="1915" w:hanging="547"/>
        <w:rPr>
          <w:lang w:eastAsia="en-US"/>
        </w:rPr>
      </w:pPr>
      <w:r w:rsidRPr="008002B1">
        <w:rPr>
          <w:lang w:eastAsia="en-US"/>
        </w:rPr>
        <w:t>have patients admitted overnight at high risk of an acute coronary event often been discharged without a screening stress test; if so, (i) how often and (ii) why does this occur;</w:t>
      </w:r>
    </w:p>
    <w:p w14:paraId="2E180098" w14:textId="320AF5E6" w:rsidR="00257E4B" w:rsidRPr="008002B1" w:rsidRDefault="00257E4B" w:rsidP="00257E4B">
      <w:pPr>
        <w:pStyle w:val="DPSEntryIndentsLev2"/>
        <w:ind w:left="1915" w:hanging="547"/>
        <w:rPr>
          <w:lang w:eastAsia="en-US"/>
        </w:rPr>
      </w:pPr>
      <w:r w:rsidRPr="008002B1">
        <w:rPr>
          <w:lang w:eastAsia="en-US"/>
        </w:rPr>
        <w:t>are non-cardiac inpatients needing an echocardiogram for optimal management now referred to a private cardiologist post-discharge, after their requested test was not performed during their admission; if so, (i) how often and (ii) why does this occur;</w:t>
      </w:r>
    </w:p>
    <w:p w14:paraId="69DB82B6" w14:textId="111217C1" w:rsidR="00257E4B" w:rsidRPr="008002B1" w:rsidRDefault="00257E4B" w:rsidP="00257E4B">
      <w:pPr>
        <w:pStyle w:val="DPSEntryIndentsLev2"/>
        <w:ind w:left="1915" w:hanging="547"/>
        <w:rPr>
          <w:lang w:eastAsia="en-US"/>
        </w:rPr>
      </w:pPr>
      <w:r w:rsidRPr="008002B1">
        <w:rPr>
          <w:lang w:eastAsia="en-US"/>
        </w:rPr>
        <w:t>did the Canberra Hospital previously have a Chest Pain Evaluation Unit; if so, (i) when was it established, (ii) how many and what type of beds did it have, (iii) what was the purpose of this unit and (iv) has this unit been closed; if so, why and when;</w:t>
      </w:r>
    </w:p>
    <w:p w14:paraId="25326280" w14:textId="2CE7C8B6" w:rsidR="00257E4B" w:rsidRPr="008002B1" w:rsidRDefault="00257E4B" w:rsidP="00257E4B">
      <w:pPr>
        <w:pStyle w:val="DPSEntryIndentsLev2"/>
        <w:ind w:left="1915" w:hanging="547"/>
        <w:rPr>
          <w:lang w:eastAsia="en-US"/>
        </w:rPr>
      </w:pPr>
      <w:r w:rsidRPr="008002B1">
        <w:rPr>
          <w:lang w:eastAsia="en-US"/>
        </w:rPr>
        <w:t>have beds which were specifically allocated to cardiac patients who did not require acute coronary care in Ward 6A been re-allocated to the Acute Care Medical Unit; if so, (i) why, (ii) when and (iii) what measures are in place to ensure cardiac patients receive the attention of nursing staff skilled in managing cardiac failure;</w:t>
      </w:r>
    </w:p>
    <w:p w14:paraId="18F98EEF" w14:textId="530BB7EC" w:rsidR="00257E4B" w:rsidRPr="008002B1" w:rsidRDefault="00257E4B" w:rsidP="00257E4B">
      <w:pPr>
        <w:pStyle w:val="DPSEntryIndentsLev2"/>
        <w:ind w:left="1915" w:hanging="547"/>
        <w:rPr>
          <w:lang w:eastAsia="en-US"/>
        </w:rPr>
      </w:pPr>
      <w:r w:rsidRPr="008002B1">
        <w:rPr>
          <w:lang w:eastAsia="en-US"/>
        </w:rPr>
        <w:t>was a TAVI service to have aortic valve replacements performed via the groin rather than by open-heart surgery promised for the Canberra Hospital; if so, when and by whom;</w:t>
      </w:r>
    </w:p>
    <w:p w14:paraId="38ED36C6" w14:textId="039BAF5B" w:rsidR="00257E4B" w:rsidRPr="008002B1" w:rsidRDefault="00257E4B" w:rsidP="00257E4B">
      <w:pPr>
        <w:pStyle w:val="DPSEntryIndentsLev2"/>
        <w:ind w:left="1915" w:hanging="547"/>
        <w:rPr>
          <w:lang w:eastAsia="en-US"/>
        </w:rPr>
      </w:pPr>
      <w:r w:rsidRPr="008002B1">
        <w:rPr>
          <w:lang w:eastAsia="en-US"/>
        </w:rPr>
        <w:t>has this service commenced; if not, why not;</w:t>
      </w:r>
    </w:p>
    <w:p w14:paraId="7F5B1C7F" w14:textId="06A2E8A4" w:rsidR="00257E4B" w:rsidRPr="008002B1" w:rsidRDefault="00257E4B" w:rsidP="00257E4B">
      <w:pPr>
        <w:pStyle w:val="DPSEntryIndentsLev2"/>
        <w:ind w:left="1915" w:hanging="547"/>
        <w:rPr>
          <w:lang w:eastAsia="en-US"/>
        </w:rPr>
      </w:pPr>
      <w:r w:rsidRPr="008002B1">
        <w:rPr>
          <w:lang w:eastAsia="en-US"/>
        </w:rPr>
        <w:t>was a specialised valve disease assessment clinic planned; if so, (i) what is its current status and (ii) why has it not proceeded;</w:t>
      </w:r>
    </w:p>
    <w:p w14:paraId="65613AC8" w14:textId="7294271C" w:rsidR="00257E4B" w:rsidRPr="008002B1" w:rsidRDefault="00257E4B" w:rsidP="00257E4B">
      <w:pPr>
        <w:pStyle w:val="DPSEntryIndentsLev2"/>
        <w:ind w:left="1915" w:hanging="547"/>
        <w:rPr>
          <w:lang w:eastAsia="en-US"/>
        </w:rPr>
      </w:pPr>
      <w:r w:rsidRPr="008002B1">
        <w:rPr>
          <w:lang w:eastAsia="en-US"/>
        </w:rPr>
        <w:t>was a suitably qualified cardiologist willing to relocate and contracted to establish this service; if so, did this proceed and if it didn</w:t>
      </w:r>
      <w:r w:rsidR="009430CC">
        <w:rPr>
          <w:lang w:eastAsia="en-US"/>
        </w:rPr>
        <w:t>’</w:t>
      </w:r>
      <w:r w:rsidRPr="008002B1">
        <w:rPr>
          <w:lang w:eastAsia="en-US"/>
        </w:rPr>
        <w:t>t proceed, why not;</w:t>
      </w:r>
    </w:p>
    <w:p w14:paraId="5E18F43B" w14:textId="7E2610D7" w:rsidR="00257E4B" w:rsidRPr="008002B1" w:rsidRDefault="00257E4B" w:rsidP="00257E4B">
      <w:pPr>
        <w:pStyle w:val="DPSEntryIndentsLev2"/>
        <w:ind w:left="1915" w:hanging="547"/>
        <w:rPr>
          <w:lang w:eastAsia="en-US"/>
        </w:rPr>
      </w:pPr>
      <w:r w:rsidRPr="008002B1">
        <w:rPr>
          <w:lang w:eastAsia="en-US"/>
        </w:rPr>
        <w:lastRenderedPageBreak/>
        <w:t>when is the Canberra Hospital due for accreditation for Advanced Physician Trainees in Cardiology;</w:t>
      </w:r>
    </w:p>
    <w:p w14:paraId="7E5E52A6" w14:textId="3D75AB14" w:rsidR="00257E4B" w:rsidRDefault="00257E4B" w:rsidP="00257E4B">
      <w:pPr>
        <w:pStyle w:val="DPSEntryIndentsLev2"/>
        <w:ind w:left="1915" w:hanging="547"/>
        <w:rPr>
          <w:lang w:eastAsia="en-US"/>
        </w:rPr>
      </w:pPr>
      <w:r w:rsidRPr="008002B1">
        <w:rPr>
          <w:lang w:eastAsia="en-US"/>
        </w:rPr>
        <w:t>did representatives of the Royal Australian College of Physicians visit the Canberra Hospital in late 2022 because of concerns about the welfare and education of local trainees; and</w:t>
      </w:r>
    </w:p>
    <w:p w14:paraId="0251D801" w14:textId="039594A2" w:rsidR="00F168BF" w:rsidRPr="00F168BF" w:rsidRDefault="00257E4B" w:rsidP="00C97827">
      <w:pPr>
        <w:spacing w:before="120"/>
        <w:ind w:left="1910" w:right="-34" w:hanging="544"/>
        <w:rPr>
          <w:rFonts w:ascii="Calibri" w:hAnsi="Calibri"/>
          <w:color w:val="000000"/>
          <w:lang w:val="en-AU"/>
        </w:rPr>
      </w:pPr>
      <w:r w:rsidRPr="008002B1">
        <w:rPr>
          <w:rFonts w:ascii="Calibri" w:hAnsi="Calibri"/>
          <w:lang w:val="en-AU" w:eastAsia="en-US"/>
        </w:rPr>
        <w:t>(z)</w:t>
      </w:r>
      <w:r w:rsidRPr="008002B1">
        <w:rPr>
          <w:rFonts w:ascii="Calibri" w:hAnsi="Calibri"/>
          <w:lang w:val="en-AU" w:eastAsia="en-US"/>
        </w:rPr>
        <w:tab/>
        <w:t>can the Minister provide details of the baseline staffing as at 1 January 2022 and the turnover since then in cardiologists and allied and nursing staff, with specialised skill sets, including cardiac scientists, sonographers, catheterisation lab nurses and coronary care nurses at the Canberra Hospital.</w:t>
      </w:r>
    </w:p>
    <w:p w14:paraId="7ED5F7D4" w14:textId="0F7F5387" w:rsidR="00C03A74" w:rsidRDefault="00D244C0" w:rsidP="00F168BF">
      <w:pPr>
        <w:spacing w:before="120"/>
        <w:ind w:left="720" w:right="-35"/>
        <w:rPr>
          <w:rFonts w:ascii="Calibri" w:hAnsi="Calibri"/>
          <w:color w:val="000000"/>
          <w:lang w:val="en-AU"/>
        </w:rPr>
      </w:pPr>
      <w:r>
        <w:rPr>
          <w:rFonts w:ascii="Calibri" w:hAnsi="Calibri"/>
          <w:i/>
          <w:iCs/>
          <w:color w:val="000000"/>
          <w:lang w:val="en-AU"/>
        </w:rPr>
        <w:t xml:space="preserve">Paper: </w:t>
      </w:r>
      <w:r w:rsidR="00C03A74">
        <w:rPr>
          <w:rFonts w:ascii="Calibri" w:hAnsi="Calibri"/>
          <w:color w:val="000000"/>
          <w:lang w:val="en-AU"/>
        </w:rPr>
        <w:t>Ms Castley, by leave, presented the following paper:</w:t>
      </w:r>
    </w:p>
    <w:p w14:paraId="4FF3D0AA" w14:textId="05FDC693" w:rsidR="00C03A74" w:rsidRDefault="0011374D" w:rsidP="00F168BF">
      <w:pPr>
        <w:spacing w:before="120"/>
        <w:ind w:left="720" w:right="-35"/>
        <w:rPr>
          <w:rFonts w:ascii="Calibri" w:hAnsi="Calibri"/>
          <w:color w:val="000000"/>
          <w:lang w:val="en-AU"/>
        </w:rPr>
      </w:pPr>
      <w:r>
        <w:rPr>
          <w:rFonts w:ascii="Calibri" w:hAnsi="Calibri"/>
          <w:color w:val="000000"/>
          <w:lang w:val="en-AU"/>
        </w:rPr>
        <w:t>C</w:t>
      </w:r>
      <w:r w:rsidR="00D6595B">
        <w:rPr>
          <w:rFonts w:ascii="Calibri" w:hAnsi="Calibri"/>
          <w:color w:val="000000"/>
          <w:lang w:val="en-AU"/>
        </w:rPr>
        <w:t>ardiology care in the ACT</w:t>
      </w:r>
      <w:r w:rsidR="00D6595B">
        <w:rPr>
          <w:rFonts w:ascii="Calibri" w:hAnsi="Calibri"/>
        </w:rPr>
        <w:t>—C</w:t>
      </w:r>
      <w:r w:rsidR="00BC2DF4">
        <w:rPr>
          <w:rFonts w:ascii="Calibri" w:hAnsi="Calibri"/>
          <w:color w:val="000000"/>
          <w:lang w:val="en-AU"/>
        </w:rPr>
        <w:t>opy</w:t>
      </w:r>
      <w:r>
        <w:rPr>
          <w:rFonts w:ascii="Calibri" w:hAnsi="Calibri"/>
          <w:color w:val="000000"/>
          <w:lang w:val="en-AU"/>
        </w:rPr>
        <w:t xml:space="preserve"> of letter from </w:t>
      </w:r>
      <w:r w:rsidR="00C03A74">
        <w:rPr>
          <w:rFonts w:ascii="Calibri" w:hAnsi="Calibri"/>
          <w:color w:val="000000"/>
          <w:lang w:val="en-AU"/>
        </w:rPr>
        <w:t>5 cardiologists in the ACT to the ACT Minister of Health, dated 6</w:t>
      </w:r>
      <w:r w:rsidR="00C010D2">
        <w:rPr>
          <w:rFonts w:ascii="Calibri" w:hAnsi="Calibri"/>
          <w:color w:val="000000"/>
          <w:lang w:val="en-AU"/>
        </w:rPr>
        <w:t> </w:t>
      </w:r>
      <w:r w:rsidR="00C03A74">
        <w:rPr>
          <w:rFonts w:ascii="Calibri" w:hAnsi="Calibri"/>
          <w:color w:val="000000"/>
          <w:lang w:val="en-AU"/>
        </w:rPr>
        <w:t>March 2023.</w:t>
      </w:r>
    </w:p>
    <w:p w14:paraId="28939060" w14:textId="4EB86198" w:rsidR="00C03A74" w:rsidRDefault="00C03A74" w:rsidP="00F168BF">
      <w:pPr>
        <w:spacing w:before="120"/>
        <w:ind w:left="720" w:right="-35"/>
        <w:rPr>
          <w:rFonts w:ascii="Calibri" w:hAnsi="Calibri"/>
          <w:color w:val="000000"/>
          <w:lang w:val="en-AU"/>
        </w:rPr>
      </w:pPr>
      <w:r>
        <w:rPr>
          <w:rFonts w:ascii="Calibri" w:hAnsi="Calibri"/>
          <w:color w:val="000000"/>
          <w:lang w:val="en-AU"/>
        </w:rPr>
        <w:t xml:space="preserve">Debate </w:t>
      </w:r>
      <w:r w:rsidR="00C010D2">
        <w:rPr>
          <w:rFonts w:ascii="Calibri" w:hAnsi="Calibri"/>
          <w:color w:val="000000"/>
          <w:lang w:val="en-AU"/>
        </w:rPr>
        <w:t>continued</w:t>
      </w:r>
      <w:r>
        <w:rPr>
          <w:rFonts w:ascii="Calibri" w:hAnsi="Calibri"/>
          <w:color w:val="000000"/>
          <w:lang w:val="en-AU"/>
        </w:rPr>
        <w:t>.</w:t>
      </w:r>
    </w:p>
    <w:p w14:paraId="40166946" w14:textId="6A1297AC" w:rsidR="00C03A74" w:rsidRDefault="00C03A74" w:rsidP="00AB5F98">
      <w:pPr>
        <w:spacing w:before="120"/>
        <w:ind w:left="720"/>
        <w:jc w:val="both"/>
        <w:rPr>
          <w:rFonts w:ascii="Calibri" w:hAnsi="Calibri"/>
        </w:rPr>
      </w:pPr>
      <w:r>
        <w:rPr>
          <w:rFonts w:ascii="Calibri" w:hAnsi="Calibri"/>
        </w:rPr>
        <w:t>Ms Stephen-Smith (Minister for Health), by leave, was granted an extension of time.</w:t>
      </w:r>
    </w:p>
    <w:p w14:paraId="75363DA5" w14:textId="0C154878" w:rsidR="00C03A74" w:rsidRDefault="00C03A74" w:rsidP="00AB5F98">
      <w:pPr>
        <w:spacing w:before="120"/>
        <w:ind w:left="720"/>
        <w:jc w:val="both"/>
      </w:pPr>
      <w:r>
        <w:t>Debate continued.</w:t>
      </w:r>
    </w:p>
    <w:p w14:paraId="6108A84C" w14:textId="77777777" w:rsidR="00C03A74" w:rsidRDefault="00C03A74" w:rsidP="00AB5F98">
      <w:pPr>
        <w:spacing w:before="120"/>
        <w:ind w:left="720"/>
        <w:jc w:val="both"/>
        <w:rPr>
          <w:rFonts w:ascii="Calibri" w:hAnsi="Calibri"/>
        </w:rPr>
      </w:pPr>
      <w:r>
        <w:rPr>
          <w:rFonts w:ascii="Calibri" w:hAnsi="Calibri"/>
        </w:rPr>
        <w:t>Question—put.</w:t>
      </w:r>
    </w:p>
    <w:p w14:paraId="7ADBFB45" w14:textId="77777777" w:rsidR="00C03A74" w:rsidRDefault="00C03A74" w:rsidP="00C03A74">
      <w:pPr>
        <w:spacing w:before="120" w:after="120"/>
        <w:ind w:left="720"/>
        <w:jc w:val="both"/>
        <w:rPr>
          <w:rFonts w:ascii="Calibri" w:hAnsi="Calibri"/>
        </w:rPr>
      </w:pPr>
      <w:r>
        <w:rPr>
          <w:rFonts w:ascii="Calibri" w:hAnsi="Calibri"/>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C03A74" w14:paraId="39955934" w14:textId="77777777" w:rsidTr="00A90E9E">
        <w:tc>
          <w:tcPr>
            <w:tcW w:w="4082" w:type="dxa"/>
            <w:gridSpan w:val="2"/>
            <w:shd w:val="clear" w:color="auto" w:fill="auto"/>
          </w:tcPr>
          <w:p w14:paraId="1E31E5BE" w14:textId="72BA8637" w:rsidR="00C03A74" w:rsidRDefault="00C03A74" w:rsidP="00C03A74">
            <w:pPr>
              <w:tabs>
                <w:tab w:val="center" w:pos="1644"/>
              </w:tabs>
              <w:spacing w:before="120"/>
              <w:rPr>
                <w:rFonts w:ascii="Calibri" w:hAnsi="Calibri"/>
              </w:rPr>
            </w:pPr>
            <w:r>
              <w:rPr>
                <w:rFonts w:ascii="Calibri" w:hAnsi="Calibri"/>
              </w:rPr>
              <w:tab/>
              <w:t>AYES, 7</w:t>
            </w:r>
          </w:p>
        </w:tc>
        <w:tc>
          <w:tcPr>
            <w:tcW w:w="624" w:type="dxa"/>
            <w:shd w:val="clear" w:color="auto" w:fill="auto"/>
          </w:tcPr>
          <w:p w14:paraId="7B476729" w14:textId="77777777" w:rsidR="00C03A74" w:rsidRDefault="00C03A74" w:rsidP="00C03A74">
            <w:pPr>
              <w:spacing w:before="120"/>
              <w:rPr>
                <w:rFonts w:ascii="Calibri" w:hAnsi="Calibri"/>
              </w:rPr>
            </w:pPr>
          </w:p>
        </w:tc>
        <w:tc>
          <w:tcPr>
            <w:tcW w:w="4082" w:type="dxa"/>
            <w:gridSpan w:val="2"/>
            <w:shd w:val="clear" w:color="auto" w:fill="auto"/>
          </w:tcPr>
          <w:p w14:paraId="24DFD259" w14:textId="78BBF0FA" w:rsidR="00C03A74" w:rsidRDefault="00C03A74" w:rsidP="00C03A74">
            <w:pPr>
              <w:tabs>
                <w:tab w:val="center" w:pos="1644"/>
              </w:tabs>
              <w:spacing w:before="120"/>
              <w:rPr>
                <w:rFonts w:ascii="Calibri" w:hAnsi="Calibri"/>
              </w:rPr>
            </w:pPr>
            <w:r>
              <w:rPr>
                <w:rFonts w:ascii="Calibri" w:hAnsi="Calibri"/>
              </w:rPr>
              <w:tab/>
              <w:t>NOES, 14</w:t>
            </w:r>
          </w:p>
        </w:tc>
      </w:tr>
      <w:tr w:rsidR="00C03A74" w14:paraId="3BE17295" w14:textId="77777777" w:rsidTr="00C03A74">
        <w:trPr>
          <w:trHeight w:hRule="exact" w:val="312"/>
        </w:trPr>
        <w:tc>
          <w:tcPr>
            <w:tcW w:w="2041" w:type="dxa"/>
            <w:shd w:val="clear" w:color="auto" w:fill="auto"/>
          </w:tcPr>
          <w:p w14:paraId="318BF490" w14:textId="5D18908B" w:rsidR="00C03A74" w:rsidRDefault="00C03A74" w:rsidP="00C03A74">
            <w:pPr>
              <w:rPr>
                <w:rFonts w:ascii="Calibri" w:hAnsi="Calibri"/>
              </w:rPr>
            </w:pPr>
            <w:r>
              <w:rPr>
                <w:rFonts w:ascii="Calibri" w:hAnsi="Calibri"/>
              </w:rPr>
              <w:t>Ms Castley</w:t>
            </w:r>
          </w:p>
        </w:tc>
        <w:tc>
          <w:tcPr>
            <w:tcW w:w="2041" w:type="dxa"/>
            <w:shd w:val="clear" w:color="auto" w:fill="auto"/>
          </w:tcPr>
          <w:p w14:paraId="6131F587" w14:textId="77777777" w:rsidR="00C03A74" w:rsidRDefault="00C03A74" w:rsidP="00C03A74">
            <w:pPr>
              <w:spacing w:before="120"/>
              <w:rPr>
                <w:rFonts w:ascii="Calibri" w:hAnsi="Calibri"/>
              </w:rPr>
            </w:pPr>
          </w:p>
        </w:tc>
        <w:tc>
          <w:tcPr>
            <w:tcW w:w="624" w:type="dxa"/>
            <w:shd w:val="clear" w:color="auto" w:fill="auto"/>
          </w:tcPr>
          <w:p w14:paraId="54A5253E" w14:textId="77777777" w:rsidR="00C03A74" w:rsidRDefault="00C03A74" w:rsidP="00C03A74">
            <w:pPr>
              <w:spacing w:before="120"/>
              <w:rPr>
                <w:rFonts w:ascii="Calibri" w:hAnsi="Calibri"/>
              </w:rPr>
            </w:pPr>
          </w:p>
        </w:tc>
        <w:tc>
          <w:tcPr>
            <w:tcW w:w="2041" w:type="dxa"/>
            <w:shd w:val="clear" w:color="auto" w:fill="auto"/>
          </w:tcPr>
          <w:p w14:paraId="5E929643" w14:textId="1636D620" w:rsidR="00C03A74" w:rsidRDefault="00C03A74" w:rsidP="00C03A74">
            <w:pPr>
              <w:rPr>
                <w:rFonts w:ascii="Calibri" w:hAnsi="Calibri"/>
              </w:rPr>
            </w:pPr>
            <w:r>
              <w:rPr>
                <w:rFonts w:ascii="Calibri" w:hAnsi="Calibri"/>
              </w:rPr>
              <w:t>Mr Barr</w:t>
            </w:r>
          </w:p>
        </w:tc>
        <w:tc>
          <w:tcPr>
            <w:tcW w:w="2041" w:type="dxa"/>
            <w:shd w:val="clear" w:color="auto" w:fill="auto"/>
          </w:tcPr>
          <w:p w14:paraId="389B60E8" w14:textId="30A54FC6" w:rsidR="00C03A74" w:rsidRDefault="00C03A74" w:rsidP="00C03A74">
            <w:pPr>
              <w:rPr>
                <w:rFonts w:ascii="Calibri" w:hAnsi="Calibri"/>
              </w:rPr>
            </w:pPr>
            <w:r>
              <w:rPr>
                <w:rFonts w:ascii="Calibri" w:hAnsi="Calibri"/>
              </w:rPr>
              <w:t>Dr Paterson</w:t>
            </w:r>
          </w:p>
        </w:tc>
      </w:tr>
      <w:tr w:rsidR="00C03A74" w14:paraId="6AF0F17C" w14:textId="77777777" w:rsidTr="00C03A74">
        <w:trPr>
          <w:trHeight w:hRule="exact" w:val="312"/>
        </w:trPr>
        <w:tc>
          <w:tcPr>
            <w:tcW w:w="2041" w:type="dxa"/>
            <w:shd w:val="clear" w:color="auto" w:fill="auto"/>
          </w:tcPr>
          <w:p w14:paraId="52F590D9" w14:textId="126E09BA" w:rsidR="00C03A74" w:rsidRDefault="00C03A74" w:rsidP="00C03A74">
            <w:pPr>
              <w:rPr>
                <w:rFonts w:ascii="Calibri" w:hAnsi="Calibri"/>
              </w:rPr>
            </w:pPr>
            <w:r>
              <w:rPr>
                <w:rFonts w:ascii="Calibri" w:hAnsi="Calibri"/>
              </w:rPr>
              <w:t>Mr Cocks</w:t>
            </w:r>
          </w:p>
        </w:tc>
        <w:tc>
          <w:tcPr>
            <w:tcW w:w="2041" w:type="dxa"/>
            <w:shd w:val="clear" w:color="auto" w:fill="auto"/>
          </w:tcPr>
          <w:p w14:paraId="31C2C30E" w14:textId="77777777" w:rsidR="00C03A74" w:rsidRDefault="00C03A74" w:rsidP="00C03A74">
            <w:pPr>
              <w:spacing w:before="120"/>
              <w:rPr>
                <w:rFonts w:ascii="Calibri" w:hAnsi="Calibri"/>
              </w:rPr>
            </w:pPr>
          </w:p>
        </w:tc>
        <w:tc>
          <w:tcPr>
            <w:tcW w:w="624" w:type="dxa"/>
            <w:shd w:val="clear" w:color="auto" w:fill="auto"/>
          </w:tcPr>
          <w:p w14:paraId="17C1AAFB" w14:textId="77777777" w:rsidR="00C03A74" w:rsidRDefault="00C03A74" w:rsidP="00C03A74">
            <w:pPr>
              <w:spacing w:before="120"/>
              <w:rPr>
                <w:rFonts w:ascii="Calibri" w:hAnsi="Calibri"/>
              </w:rPr>
            </w:pPr>
          </w:p>
        </w:tc>
        <w:tc>
          <w:tcPr>
            <w:tcW w:w="2041" w:type="dxa"/>
            <w:shd w:val="clear" w:color="auto" w:fill="auto"/>
          </w:tcPr>
          <w:p w14:paraId="7BC9302E" w14:textId="50C140C6" w:rsidR="00C03A74" w:rsidRDefault="00C03A74" w:rsidP="00C03A74">
            <w:pPr>
              <w:rPr>
                <w:rFonts w:ascii="Calibri" w:hAnsi="Calibri"/>
              </w:rPr>
            </w:pPr>
            <w:r>
              <w:rPr>
                <w:rFonts w:ascii="Calibri" w:hAnsi="Calibri"/>
              </w:rPr>
              <w:t>Ms Berry</w:t>
            </w:r>
          </w:p>
        </w:tc>
        <w:tc>
          <w:tcPr>
            <w:tcW w:w="2041" w:type="dxa"/>
            <w:shd w:val="clear" w:color="auto" w:fill="auto"/>
          </w:tcPr>
          <w:p w14:paraId="704A3C1C" w14:textId="50F21DDE" w:rsidR="00C03A74" w:rsidRDefault="00C03A74" w:rsidP="00C03A74">
            <w:pPr>
              <w:rPr>
                <w:rFonts w:ascii="Calibri" w:hAnsi="Calibri"/>
              </w:rPr>
            </w:pPr>
            <w:r>
              <w:rPr>
                <w:rFonts w:ascii="Calibri" w:hAnsi="Calibri"/>
              </w:rPr>
              <w:t>Mr Pettersson</w:t>
            </w:r>
          </w:p>
        </w:tc>
      </w:tr>
      <w:tr w:rsidR="00C03A74" w14:paraId="30FFDF55" w14:textId="77777777" w:rsidTr="00C03A74">
        <w:trPr>
          <w:trHeight w:hRule="exact" w:val="312"/>
        </w:trPr>
        <w:tc>
          <w:tcPr>
            <w:tcW w:w="2041" w:type="dxa"/>
            <w:shd w:val="clear" w:color="auto" w:fill="auto"/>
          </w:tcPr>
          <w:p w14:paraId="386D10DE" w14:textId="2277E742" w:rsidR="00C03A74" w:rsidRDefault="00C03A74" w:rsidP="00C03A74">
            <w:pPr>
              <w:rPr>
                <w:rFonts w:ascii="Calibri" w:hAnsi="Calibri"/>
              </w:rPr>
            </w:pPr>
            <w:r>
              <w:rPr>
                <w:rFonts w:ascii="Calibri" w:hAnsi="Calibri"/>
              </w:rPr>
              <w:t>Mr Hanson</w:t>
            </w:r>
          </w:p>
        </w:tc>
        <w:tc>
          <w:tcPr>
            <w:tcW w:w="2041" w:type="dxa"/>
            <w:shd w:val="clear" w:color="auto" w:fill="auto"/>
          </w:tcPr>
          <w:p w14:paraId="4B2CE100" w14:textId="77777777" w:rsidR="00C03A74" w:rsidRDefault="00C03A74" w:rsidP="00C03A74">
            <w:pPr>
              <w:spacing w:before="120"/>
              <w:rPr>
                <w:rFonts w:ascii="Calibri" w:hAnsi="Calibri"/>
              </w:rPr>
            </w:pPr>
          </w:p>
        </w:tc>
        <w:tc>
          <w:tcPr>
            <w:tcW w:w="624" w:type="dxa"/>
            <w:shd w:val="clear" w:color="auto" w:fill="auto"/>
          </w:tcPr>
          <w:p w14:paraId="13C09A5D" w14:textId="77777777" w:rsidR="00C03A74" w:rsidRDefault="00C03A74" w:rsidP="00C03A74">
            <w:pPr>
              <w:spacing w:before="120"/>
              <w:rPr>
                <w:rFonts w:ascii="Calibri" w:hAnsi="Calibri"/>
              </w:rPr>
            </w:pPr>
          </w:p>
        </w:tc>
        <w:tc>
          <w:tcPr>
            <w:tcW w:w="2041" w:type="dxa"/>
            <w:shd w:val="clear" w:color="auto" w:fill="auto"/>
          </w:tcPr>
          <w:p w14:paraId="5EEEA1B3" w14:textId="20DEB9C8" w:rsidR="00C03A74" w:rsidRDefault="00C03A74" w:rsidP="00C03A74">
            <w:pPr>
              <w:rPr>
                <w:rFonts w:ascii="Calibri" w:hAnsi="Calibri"/>
              </w:rPr>
            </w:pPr>
            <w:r>
              <w:rPr>
                <w:rFonts w:ascii="Calibri" w:hAnsi="Calibri"/>
              </w:rPr>
              <w:t>Mr Braddock</w:t>
            </w:r>
          </w:p>
        </w:tc>
        <w:tc>
          <w:tcPr>
            <w:tcW w:w="2041" w:type="dxa"/>
            <w:shd w:val="clear" w:color="auto" w:fill="auto"/>
          </w:tcPr>
          <w:p w14:paraId="03BE278C" w14:textId="7370BDAA" w:rsidR="00C03A74" w:rsidRDefault="00C03A74" w:rsidP="00C03A74">
            <w:pPr>
              <w:rPr>
                <w:rFonts w:ascii="Calibri" w:hAnsi="Calibri"/>
              </w:rPr>
            </w:pPr>
            <w:r>
              <w:rPr>
                <w:rFonts w:ascii="Calibri" w:hAnsi="Calibri"/>
              </w:rPr>
              <w:t>Mr Rattenbury</w:t>
            </w:r>
          </w:p>
        </w:tc>
      </w:tr>
      <w:tr w:rsidR="00C03A74" w14:paraId="3D8F2E00" w14:textId="77777777" w:rsidTr="00C03A74">
        <w:trPr>
          <w:trHeight w:hRule="exact" w:val="312"/>
        </w:trPr>
        <w:tc>
          <w:tcPr>
            <w:tcW w:w="2041" w:type="dxa"/>
            <w:shd w:val="clear" w:color="auto" w:fill="auto"/>
          </w:tcPr>
          <w:p w14:paraId="63277F91" w14:textId="6CEF9BC7" w:rsidR="00C03A74" w:rsidRDefault="00C03A74" w:rsidP="00C03A74">
            <w:pPr>
              <w:rPr>
                <w:rFonts w:ascii="Calibri" w:hAnsi="Calibri"/>
              </w:rPr>
            </w:pPr>
            <w:r>
              <w:rPr>
                <w:rFonts w:ascii="Calibri" w:hAnsi="Calibri"/>
              </w:rPr>
              <w:t>Mrs Kikkert</w:t>
            </w:r>
          </w:p>
        </w:tc>
        <w:tc>
          <w:tcPr>
            <w:tcW w:w="2041" w:type="dxa"/>
            <w:shd w:val="clear" w:color="auto" w:fill="auto"/>
          </w:tcPr>
          <w:p w14:paraId="7D55C6A6" w14:textId="77777777" w:rsidR="00C03A74" w:rsidRDefault="00C03A74" w:rsidP="00C03A74">
            <w:pPr>
              <w:spacing w:before="120"/>
              <w:rPr>
                <w:rFonts w:ascii="Calibri" w:hAnsi="Calibri"/>
              </w:rPr>
            </w:pPr>
          </w:p>
        </w:tc>
        <w:tc>
          <w:tcPr>
            <w:tcW w:w="624" w:type="dxa"/>
            <w:shd w:val="clear" w:color="auto" w:fill="auto"/>
          </w:tcPr>
          <w:p w14:paraId="5EB2BA80" w14:textId="77777777" w:rsidR="00C03A74" w:rsidRDefault="00C03A74" w:rsidP="00C03A74">
            <w:pPr>
              <w:spacing w:before="120"/>
              <w:rPr>
                <w:rFonts w:ascii="Calibri" w:hAnsi="Calibri"/>
              </w:rPr>
            </w:pPr>
          </w:p>
        </w:tc>
        <w:tc>
          <w:tcPr>
            <w:tcW w:w="2041" w:type="dxa"/>
            <w:shd w:val="clear" w:color="auto" w:fill="auto"/>
          </w:tcPr>
          <w:p w14:paraId="09A9A56F" w14:textId="1B89FCEF" w:rsidR="00C03A74" w:rsidRDefault="00C03A74" w:rsidP="00C03A74">
            <w:pPr>
              <w:rPr>
                <w:rFonts w:ascii="Calibri" w:hAnsi="Calibri"/>
              </w:rPr>
            </w:pPr>
            <w:r>
              <w:rPr>
                <w:rFonts w:ascii="Calibri" w:hAnsi="Calibri"/>
              </w:rPr>
              <w:t>Ms Cheyne</w:t>
            </w:r>
          </w:p>
        </w:tc>
        <w:tc>
          <w:tcPr>
            <w:tcW w:w="2041" w:type="dxa"/>
            <w:shd w:val="clear" w:color="auto" w:fill="auto"/>
          </w:tcPr>
          <w:p w14:paraId="4C3C3A23" w14:textId="472911CD" w:rsidR="00C03A74" w:rsidRDefault="00C03A74" w:rsidP="00C03A74">
            <w:pPr>
              <w:rPr>
                <w:rFonts w:ascii="Calibri" w:hAnsi="Calibri"/>
              </w:rPr>
            </w:pPr>
            <w:r>
              <w:rPr>
                <w:rFonts w:ascii="Calibri" w:hAnsi="Calibri"/>
              </w:rPr>
              <w:t>Mr Steel</w:t>
            </w:r>
          </w:p>
        </w:tc>
      </w:tr>
      <w:tr w:rsidR="00C03A74" w14:paraId="62E21737" w14:textId="77777777" w:rsidTr="00C03A74">
        <w:trPr>
          <w:trHeight w:hRule="exact" w:val="312"/>
        </w:trPr>
        <w:tc>
          <w:tcPr>
            <w:tcW w:w="2041" w:type="dxa"/>
            <w:shd w:val="clear" w:color="auto" w:fill="auto"/>
          </w:tcPr>
          <w:p w14:paraId="38E4954F" w14:textId="3F38021A" w:rsidR="00C03A74" w:rsidRDefault="00C03A74" w:rsidP="00C03A74">
            <w:pPr>
              <w:rPr>
                <w:rFonts w:ascii="Calibri" w:hAnsi="Calibri"/>
              </w:rPr>
            </w:pPr>
            <w:r>
              <w:rPr>
                <w:rFonts w:ascii="Calibri" w:hAnsi="Calibri"/>
              </w:rPr>
              <w:t>Ms Lawder</w:t>
            </w:r>
          </w:p>
        </w:tc>
        <w:tc>
          <w:tcPr>
            <w:tcW w:w="2041" w:type="dxa"/>
            <w:shd w:val="clear" w:color="auto" w:fill="auto"/>
          </w:tcPr>
          <w:p w14:paraId="3440D356" w14:textId="77777777" w:rsidR="00C03A74" w:rsidRDefault="00C03A74" w:rsidP="00C03A74">
            <w:pPr>
              <w:spacing w:before="120"/>
              <w:rPr>
                <w:rFonts w:ascii="Calibri" w:hAnsi="Calibri"/>
              </w:rPr>
            </w:pPr>
          </w:p>
        </w:tc>
        <w:tc>
          <w:tcPr>
            <w:tcW w:w="624" w:type="dxa"/>
            <w:shd w:val="clear" w:color="auto" w:fill="auto"/>
          </w:tcPr>
          <w:p w14:paraId="35F869B4" w14:textId="77777777" w:rsidR="00C03A74" w:rsidRDefault="00C03A74" w:rsidP="00C03A74">
            <w:pPr>
              <w:spacing w:before="120"/>
              <w:rPr>
                <w:rFonts w:ascii="Calibri" w:hAnsi="Calibri"/>
              </w:rPr>
            </w:pPr>
          </w:p>
        </w:tc>
        <w:tc>
          <w:tcPr>
            <w:tcW w:w="2041" w:type="dxa"/>
            <w:shd w:val="clear" w:color="auto" w:fill="auto"/>
          </w:tcPr>
          <w:p w14:paraId="15FBE19B" w14:textId="17B9170C" w:rsidR="00C03A74" w:rsidRDefault="00C03A74" w:rsidP="00C03A74">
            <w:pPr>
              <w:rPr>
                <w:rFonts w:ascii="Calibri" w:hAnsi="Calibri"/>
              </w:rPr>
            </w:pPr>
            <w:r>
              <w:rPr>
                <w:rFonts w:ascii="Calibri" w:hAnsi="Calibri"/>
              </w:rPr>
              <w:t>Ms Davidson</w:t>
            </w:r>
          </w:p>
        </w:tc>
        <w:tc>
          <w:tcPr>
            <w:tcW w:w="2041" w:type="dxa"/>
            <w:shd w:val="clear" w:color="auto" w:fill="auto"/>
          </w:tcPr>
          <w:p w14:paraId="7B0AA829" w14:textId="0D9CC6CF" w:rsidR="00C03A74" w:rsidRDefault="00C03A74" w:rsidP="00C03A74">
            <w:pPr>
              <w:rPr>
                <w:rFonts w:ascii="Calibri" w:hAnsi="Calibri"/>
              </w:rPr>
            </w:pPr>
            <w:r>
              <w:rPr>
                <w:rFonts w:ascii="Calibri" w:hAnsi="Calibri"/>
              </w:rPr>
              <w:t>Ms Stephen-Smith</w:t>
            </w:r>
          </w:p>
        </w:tc>
      </w:tr>
      <w:tr w:rsidR="00C03A74" w14:paraId="5745D57E" w14:textId="77777777" w:rsidTr="00C03A74">
        <w:trPr>
          <w:trHeight w:hRule="exact" w:val="312"/>
        </w:trPr>
        <w:tc>
          <w:tcPr>
            <w:tcW w:w="2041" w:type="dxa"/>
            <w:shd w:val="clear" w:color="auto" w:fill="auto"/>
          </w:tcPr>
          <w:p w14:paraId="16A18F98" w14:textId="62B56CFF" w:rsidR="00C03A74" w:rsidRDefault="00C03A74" w:rsidP="00C03A74">
            <w:pPr>
              <w:rPr>
                <w:rFonts w:ascii="Calibri" w:hAnsi="Calibri"/>
              </w:rPr>
            </w:pPr>
            <w:r>
              <w:rPr>
                <w:rFonts w:ascii="Calibri" w:hAnsi="Calibri"/>
              </w:rPr>
              <w:t>Mr Milligan</w:t>
            </w:r>
          </w:p>
        </w:tc>
        <w:tc>
          <w:tcPr>
            <w:tcW w:w="2041" w:type="dxa"/>
            <w:shd w:val="clear" w:color="auto" w:fill="auto"/>
          </w:tcPr>
          <w:p w14:paraId="4F0E824D" w14:textId="77777777" w:rsidR="00C03A74" w:rsidRDefault="00C03A74" w:rsidP="00C03A74">
            <w:pPr>
              <w:spacing w:before="120"/>
              <w:rPr>
                <w:rFonts w:ascii="Calibri" w:hAnsi="Calibri"/>
              </w:rPr>
            </w:pPr>
          </w:p>
        </w:tc>
        <w:tc>
          <w:tcPr>
            <w:tcW w:w="624" w:type="dxa"/>
            <w:shd w:val="clear" w:color="auto" w:fill="auto"/>
          </w:tcPr>
          <w:p w14:paraId="7AA993C5" w14:textId="77777777" w:rsidR="00C03A74" w:rsidRDefault="00C03A74" w:rsidP="00C03A74">
            <w:pPr>
              <w:spacing w:before="120"/>
              <w:rPr>
                <w:rFonts w:ascii="Calibri" w:hAnsi="Calibri"/>
              </w:rPr>
            </w:pPr>
          </w:p>
        </w:tc>
        <w:tc>
          <w:tcPr>
            <w:tcW w:w="2041" w:type="dxa"/>
            <w:shd w:val="clear" w:color="auto" w:fill="auto"/>
          </w:tcPr>
          <w:p w14:paraId="5696D790" w14:textId="32B5E002" w:rsidR="00C03A74" w:rsidRDefault="00C03A74" w:rsidP="00C03A74">
            <w:pPr>
              <w:rPr>
                <w:rFonts w:ascii="Calibri" w:hAnsi="Calibri"/>
              </w:rPr>
            </w:pPr>
            <w:r>
              <w:rPr>
                <w:rFonts w:ascii="Calibri" w:hAnsi="Calibri"/>
              </w:rPr>
              <w:t>Mr Davis</w:t>
            </w:r>
          </w:p>
        </w:tc>
        <w:tc>
          <w:tcPr>
            <w:tcW w:w="2041" w:type="dxa"/>
            <w:shd w:val="clear" w:color="auto" w:fill="auto"/>
          </w:tcPr>
          <w:p w14:paraId="73D897D6" w14:textId="5283A4CD" w:rsidR="00C03A74" w:rsidRDefault="00C03A74" w:rsidP="00C03A74">
            <w:pPr>
              <w:rPr>
                <w:rFonts w:ascii="Calibri" w:hAnsi="Calibri"/>
              </w:rPr>
            </w:pPr>
            <w:r>
              <w:rPr>
                <w:rFonts w:ascii="Calibri" w:hAnsi="Calibri"/>
              </w:rPr>
              <w:t>Ms Vassarotti</w:t>
            </w:r>
          </w:p>
        </w:tc>
      </w:tr>
      <w:tr w:rsidR="00C03A74" w14:paraId="0853615A" w14:textId="77777777" w:rsidTr="00C03A74">
        <w:trPr>
          <w:trHeight w:hRule="exact" w:val="312"/>
        </w:trPr>
        <w:tc>
          <w:tcPr>
            <w:tcW w:w="2041" w:type="dxa"/>
            <w:shd w:val="clear" w:color="auto" w:fill="auto"/>
          </w:tcPr>
          <w:p w14:paraId="2D1C1A37" w14:textId="65234C66" w:rsidR="00C03A74" w:rsidRDefault="00C03A74" w:rsidP="00C03A74">
            <w:pPr>
              <w:rPr>
                <w:rFonts w:ascii="Calibri" w:hAnsi="Calibri"/>
              </w:rPr>
            </w:pPr>
            <w:r>
              <w:rPr>
                <w:rFonts w:ascii="Calibri" w:hAnsi="Calibri"/>
              </w:rPr>
              <w:t>Mr Parton</w:t>
            </w:r>
          </w:p>
        </w:tc>
        <w:tc>
          <w:tcPr>
            <w:tcW w:w="2041" w:type="dxa"/>
            <w:shd w:val="clear" w:color="auto" w:fill="auto"/>
          </w:tcPr>
          <w:p w14:paraId="2A2688D9" w14:textId="77777777" w:rsidR="00C03A74" w:rsidRDefault="00C03A74" w:rsidP="00C03A74">
            <w:pPr>
              <w:spacing w:before="120"/>
              <w:rPr>
                <w:rFonts w:ascii="Calibri" w:hAnsi="Calibri"/>
              </w:rPr>
            </w:pPr>
          </w:p>
        </w:tc>
        <w:tc>
          <w:tcPr>
            <w:tcW w:w="624" w:type="dxa"/>
            <w:shd w:val="clear" w:color="auto" w:fill="auto"/>
          </w:tcPr>
          <w:p w14:paraId="235CB0A5" w14:textId="77777777" w:rsidR="00C03A74" w:rsidRDefault="00C03A74" w:rsidP="00C03A74">
            <w:pPr>
              <w:spacing w:before="120"/>
              <w:rPr>
                <w:rFonts w:ascii="Calibri" w:hAnsi="Calibri"/>
              </w:rPr>
            </w:pPr>
          </w:p>
        </w:tc>
        <w:tc>
          <w:tcPr>
            <w:tcW w:w="2041" w:type="dxa"/>
            <w:shd w:val="clear" w:color="auto" w:fill="auto"/>
          </w:tcPr>
          <w:p w14:paraId="35F16C2E" w14:textId="065F6C7F" w:rsidR="00C03A74" w:rsidRDefault="00C03A74" w:rsidP="00C03A74">
            <w:pPr>
              <w:rPr>
                <w:rFonts w:ascii="Calibri" w:hAnsi="Calibri"/>
              </w:rPr>
            </w:pPr>
            <w:r>
              <w:rPr>
                <w:rFonts w:ascii="Calibri" w:hAnsi="Calibri"/>
              </w:rPr>
              <w:t>Mr Gentleman</w:t>
            </w:r>
          </w:p>
        </w:tc>
        <w:tc>
          <w:tcPr>
            <w:tcW w:w="2041" w:type="dxa"/>
            <w:shd w:val="clear" w:color="auto" w:fill="auto"/>
          </w:tcPr>
          <w:p w14:paraId="09CFEA12" w14:textId="77777777" w:rsidR="00C03A74" w:rsidRDefault="00C03A74" w:rsidP="00C03A74">
            <w:pPr>
              <w:spacing w:before="120"/>
              <w:rPr>
                <w:rFonts w:ascii="Calibri" w:hAnsi="Calibri"/>
              </w:rPr>
            </w:pPr>
          </w:p>
        </w:tc>
      </w:tr>
      <w:tr w:rsidR="00C03A74" w14:paraId="6ECC7F31" w14:textId="77777777" w:rsidTr="00C03A74">
        <w:trPr>
          <w:trHeight w:hRule="exact" w:val="312"/>
        </w:trPr>
        <w:tc>
          <w:tcPr>
            <w:tcW w:w="2041" w:type="dxa"/>
            <w:shd w:val="clear" w:color="auto" w:fill="auto"/>
          </w:tcPr>
          <w:p w14:paraId="01CA5EA4" w14:textId="77777777" w:rsidR="00C03A74" w:rsidRDefault="00C03A74" w:rsidP="00C03A74">
            <w:pPr>
              <w:spacing w:before="120"/>
              <w:rPr>
                <w:rFonts w:ascii="Calibri" w:hAnsi="Calibri"/>
              </w:rPr>
            </w:pPr>
          </w:p>
        </w:tc>
        <w:tc>
          <w:tcPr>
            <w:tcW w:w="2041" w:type="dxa"/>
            <w:shd w:val="clear" w:color="auto" w:fill="auto"/>
          </w:tcPr>
          <w:p w14:paraId="4B9D5BBF" w14:textId="77777777" w:rsidR="00C03A74" w:rsidRDefault="00C03A74" w:rsidP="00C03A74">
            <w:pPr>
              <w:spacing w:before="120"/>
              <w:rPr>
                <w:rFonts w:ascii="Calibri" w:hAnsi="Calibri"/>
              </w:rPr>
            </w:pPr>
          </w:p>
        </w:tc>
        <w:tc>
          <w:tcPr>
            <w:tcW w:w="624" w:type="dxa"/>
            <w:shd w:val="clear" w:color="auto" w:fill="auto"/>
          </w:tcPr>
          <w:p w14:paraId="6ED581A2" w14:textId="77777777" w:rsidR="00C03A74" w:rsidRDefault="00C03A74" w:rsidP="00C03A74">
            <w:pPr>
              <w:spacing w:before="120"/>
              <w:rPr>
                <w:rFonts w:ascii="Calibri" w:hAnsi="Calibri"/>
              </w:rPr>
            </w:pPr>
          </w:p>
        </w:tc>
        <w:tc>
          <w:tcPr>
            <w:tcW w:w="2041" w:type="dxa"/>
            <w:shd w:val="clear" w:color="auto" w:fill="auto"/>
          </w:tcPr>
          <w:p w14:paraId="0FDB0D21" w14:textId="15D1E75B" w:rsidR="00C03A74" w:rsidRDefault="00C03A74" w:rsidP="00C03A74">
            <w:pPr>
              <w:rPr>
                <w:rFonts w:ascii="Calibri" w:hAnsi="Calibri"/>
              </w:rPr>
            </w:pPr>
            <w:r>
              <w:rPr>
                <w:rFonts w:ascii="Calibri" w:hAnsi="Calibri"/>
              </w:rPr>
              <w:t>Ms Orr</w:t>
            </w:r>
          </w:p>
        </w:tc>
        <w:tc>
          <w:tcPr>
            <w:tcW w:w="2041" w:type="dxa"/>
            <w:shd w:val="clear" w:color="auto" w:fill="auto"/>
          </w:tcPr>
          <w:p w14:paraId="61936668" w14:textId="77777777" w:rsidR="00C03A74" w:rsidRDefault="00C03A74" w:rsidP="00C03A74">
            <w:pPr>
              <w:spacing w:before="120"/>
              <w:rPr>
                <w:rFonts w:ascii="Calibri" w:hAnsi="Calibri"/>
              </w:rPr>
            </w:pPr>
          </w:p>
        </w:tc>
      </w:tr>
    </w:tbl>
    <w:p w14:paraId="4872CC70" w14:textId="77777777" w:rsidR="00C03A74" w:rsidRDefault="00C03A74" w:rsidP="00C03A74">
      <w:pPr>
        <w:spacing w:before="120"/>
        <w:ind w:left="720"/>
        <w:rPr>
          <w:rFonts w:ascii="Calibri" w:hAnsi="Calibri"/>
        </w:rPr>
      </w:pPr>
      <w:r>
        <w:rPr>
          <w:rFonts w:ascii="Calibri" w:hAnsi="Calibri"/>
        </w:rPr>
        <w:t>And so it was negatived.</w:t>
      </w:r>
    </w:p>
    <w:p w14:paraId="6D1BCBBC" w14:textId="2C337F2A" w:rsidR="00A75AFB" w:rsidRPr="00F168BF" w:rsidRDefault="00A75AFB" w:rsidP="00A75AFB">
      <w:pPr>
        <w:keepNext/>
        <w:keepLines/>
        <w:tabs>
          <w:tab w:val="right" w:pos="339"/>
          <w:tab w:val="left" w:pos="720"/>
        </w:tabs>
        <w:spacing w:before="240"/>
        <w:ind w:left="720" w:hanging="720"/>
        <w:rPr>
          <w:rFonts w:ascii="Calibri" w:hAnsi="Calibri"/>
          <w:b/>
          <w:caps/>
          <w:lang w:val="en-AU"/>
        </w:rPr>
      </w:pPr>
      <w:r w:rsidRPr="00F168BF">
        <w:rPr>
          <w:rFonts w:ascii="Calibri" w:hAnsi="Calibri"/>
          <w:b/>
          <w:caps/>
          <w:lang w:val="en-AU"/>
        </w:rPr>
        <w:tab/>
      </w:r>
      <w:r w:rsidR="00746504">
        <w:rPr>
          <w:rFonts w:ascii="Calibri" w:hAnsi="Calibri"/>
          <w:b/>
          <w:bCs/>
          <w:caps/>
          <w:lang w:val="en-AU"/>
        </w:rPr>
        <w:fldChar w:fldCharType="begin"/>
      </w:r>
      <w:r w:rsidR="00746504">
        <w:rPr>
          <w:rFonts w:ascii="Calibri" w:hAnsi="Calibri"/>
          <w:b/>
          <w:bCs/>
          <w:caps/>
          <w:lang w:val="en-AU"/>
        </w:rPr>
        <w:instrText xml:space="preserve"> SEQ A \* MERGEFORMAT </w:instrText>
      </w:r>
      <w:r w:rsidR="00746504">
        <w:rPr>
          <w:rFonts w:ascii="Calibri" w:hAnsi="Calibri"/>
          <w:b/>
          <w:bCs/>
          <w:caps/>
          <w:lang w:val="en-AU"/>
        </w:rPr>
        <w:fldChar w:fldCharType="separate"/>
      </w:r>
      <w:r w:rsidR="00BC2DF4">
        <w:rPr>
          <w:rFonts w:ascii="Calibri" w:hAnsi="Calibri"/>
          <w:b/>
          <w:bCs/>
          <w:caps/>
          <w:noProof/>
          <w:lang w:val="en-AU"/>
        </w:rPr>
        <w:t>17</w:t>
      </w:r>
      <w:r w:rsidR="00746504">
        <w:rPr>
          <w:rFonts w:ascii="Calibri" w:hAnsi="Calibri"/>
          <w:b/>
          <w:bCs/>
          <w:caps/>
          <w:lang w:val="en-AU"/>
        </w:rPr>
        <w:fldChar w:fldCharType="end"/>
      </w:r>
      <w:r w:rsidRPr="00F168BF">
        <w:rPr>
          <w:rFonts w:ascii="Calibri" w:hAnsi="Calibri"/>
          <w:b/>
          <w:caps/>
          <w:lang w:val="en-AU"/>
        </w:rPr>
        <w:tab/>
      </w:r>
      <w:r w:rsidR="00F418B9">
        <w:rPr>
          <w:rFonts w:ascii="Calibri" w:hAnsi="Calibri"/>
          <w:b/>
          <w:caps/>
          <w:lang w:val="en-AU"/>
        </w:rPr>
        <w:t>Racial discrimination elimination</w:t>
      </w:r>
    </w:p>
    <w:p w14:paraId="5E63D086" w14:textId="627B8837" w:rsidR="00A75AFB" w:rsidRPr="00F168BF" w:rsidRDefault="00B71D6E" w:rsidP="00A75AFB">
      <w:pPr>
        <w:spacing w:before="120"/>
        <w:ind w:left="720"/>
        <w:rPr>
          <w:rFonts w:ascii="Calibri" w:hAnsi="Calibri"/>
          <w:color w:val="000000"/>
          <w:lang w:val="en-AU"/>
        </w:rPr>
      </w:pPr>
      <w:r>
        <w:rPr>
          <w:rFonts w:ascii="Calibri" w:hAnsi="Calibri"/>
          <w:color w:val="000000"/>
          <w:lang w:val="en-AU"/>
        </w:rPr>
        <w:t>Mr Braddock</w:t>
      </w:r>
      <w:r w:rsidR="00A75AFB" w:rsidRPr="00F168BF">
        <w:rPr>
          <w:rFonts w:ascii="Calibri" w:hAnsi="Calibri"/>
          <w:color w:val="000000"/>
          <w:lang w:val="en-AU"/>
        </w:rPr>
        <w:t>, pursuant to notice, moved—That this Assembly:</w:t>
      </w:r>
    </w:p>
    <w:p w14:paraId="585087B0" w14:textId="68B5BBC9" w:rsidR="00257E4B" w:rsidRPr="008002B1" w:rsidRDefault="00257E4B" w:rsidP="00A2716D">
      <w:pPr>
        <w:pStyle w:val="DPSEntryIndents"/>
        <w:numPr>
          <w:ilvl w:val="0"/>
          <w:numId w:val="13"/>
        </w:numPr>
        <w:rPr>
          <w:lang w:eastAsia="en-US"/>
        </w:rPr>
      </w:pPr>
      <w:r w:rsidRPr="008002B1">
        <w:rPr>
          <w:lang w:eastAsia="en-US"/>
        </w:rPr>
        <w:t>notes:</w:t>
      </w:r>
    </w:p>
    <w:p w14:paraId="24725AF5" w14:textId="1EF204B5" w:rsidR="00257E4B" w:rsidRPr="008002B1" w:rsidRDefault="00257E4B" w:rsidP="00A2716D">
      <w:pPr>
        <w:pStyle w:val="DPSEntryIndentsLev2"/>
        <w:numPr>
          <w:ilvl w:val="0"/>
          <w:numId w:val="14"/>
        </w:numPr>
        <w:ind w:left="1910" w:hanging="544"/>
        <w:rPr>
          <w:lang w:eastAsia="en-US"/>
        </w:rPr>
      </w:pPr>
      <w:r w:rsidRPr="008002B1">
        <w:rPr>
          <w:lang w:eastAsia="en-US"/>
        </w:rPr>
        <w:t>Canberra is a rich, diverse, and proudly multicultural community. Harmony Week is a chance to celebrate this by recognising our diversity and bring together Canberrans from all different backgrounds;</w:t>
      </w:r>
    </w:p>
    <w:p w14:paraId="521831AF" w14:textId="4E2340F6" w:rsidR="00257E4B" w:rsidRPr="008002B1" w:rsidRDefault="00257E4B" w:rsidP="00257E4B">
      <w:pPr>
        <w:pStyle w:val="DPSEntryIndentsLev2"/>
        <w:ind w:left="1915" w:hanging="547"/>
        <w:rPr>
          <w:lang w:eastAsia="en-US"/>
        </w:rPr>
      </w:pPr>
      <w:r w:rsidRPr="008002B1">
        <w:rPr>
          <w:lang w:eastAsia="en-US"/>
        </w:rPr>
        <w:t>the United Nations International Day for the Elimination of Racial Discrimination, on 21 March, encourages people everywhere to strengthen and consolidate their voices against racism, to mobilise against all forms and manifestations of racial discrimination and injustice, and to ensure a safe environment for those who speak up;</w:t>
      </w:r>
    </w:p>
    <w:p w14:paraId="0536E7C3" w14:textId="27E8C6A9" w:rsidR="00257E4B" w:rsidRPr="008002B1" w:rsidRDefault="00257E4B" w:rsidP="00257E4B">
      <w:pPr>
        <w:pStyle w:val="DPSEntryIndentsLev2"/>
        <w:ind w:left="1915" w:hanging="547"/>
        <w:rPr>
          <w:lang w:eastAsia="en-US"/>
        </w:rPr>
      </w:pPr>
      <w:r w:rsidRPr="008002B1">
        <w:rPr>
          <w:lang w:eastAsia="en-US"/>
        </w:rPr>
        <w:lastRenderedPageBreak/>
        <w:t>the Standing Committee on Education and Community Inclusion</w:t>
      </w:r>
      <w:r w:rsidR="009430CC">
        <w:rPr>
          <w:lang w:eastAsia="en-US"/>
        </w:rPr>
        <w:t>’</w:t>
      </w:r>
      <w:r w:rsidRPr="008002B1">
        <w:rPr>
          <w:lang w:eastAsia="en-US"/>
        </w:rPr>
        <w:t xml:space="preserve">s </w:t>
      </w:r>
      <w:r w:rsidRPr="002231B2">
        <w:rPr>
          <w:i/>
          <w:iCs/>
          <w:lang w:eastAsia="en-US"/>
        </w:rPr>
        <w:t xml:space="preserve">Inquiry into Racial Vilification </w:t>
      </w:r>
      <w:r w:rsidRPr="002231B2">
        <w:rPr>
          <w:lang w:eastAsia="en-US"/>
        </w:rPr>
        <w:t>(2022)</w:t>
      </w:r>
      <w:r w:rsidRPr="008002B1">
        <w:rPr>
          <w:lang w:eastAsia="en-US"/>
        </w:rPr>
        <w:t>, and the Children and Young People Commissioner</w:t>
      </w:r>
      <w:r w:rsidR="009430CC">
        <w:rPr>
          <w:lang w:eastAsia="en-US"/>
        </w:rPr>
        <w:t>’</w:t>
      </w:r>
      <w:r w:rsidRPr="008002B1">
        <w:rPr>
          <w:lang w:eastAsia="en-US"/>
        </w:rPr>
        <w:t xml:space="preserve">s </w:t>
      </w:r>
      <w:r w:rsidRPr="002231B2">
        <w:rPr>
          <w:i/>
          <w:iCs/>
          <w:lang w:eastAsia="en-US"/>
        </w:rPr>
        <w:t>It really stabs me: From resignation to resilience – children and young people</w:t>
      </w:r>
      <w:r w:rsidR="009430CC" w:rsidRPr="002231B2">
        <w:rPr>
          <w:i/>
          <w:iCs/>
          <w:lang w:eastAsia="en-US"/>
        </w:rPr>
        <w:t>’</w:t>
      </w:r>
      <w:r w:rsidRPr="002231B2">
        <w:rPr>
          <w:i/>
          <w:iCs/>
          <w:lang w:eastAsia="en-US"/>
        </w:rPr>
        <w:t>s views about and experiences of racism in the ACT</w:t>
      </w:r>
      <w:r w:rsidRPr="008002B1">
        <w:rPr>
          <w:lang w:eastAsia="en-US"/>
        </w:rPr>
        <w:t xml:space="preserve"> (2023), reveals the extent of racism in ACT public life;</w:t>
      </w:r>
    </w:p>
    <w:p w14:paraId="2665C782" w14:textId="7EE7CAA7" w:rsidR="00257E4B" w:rsidRPr="008002B1" w:rsidRDefault="00257E4B" w:rsidP="00257E4B">
      <w:pPr>
        <w:pStyle w:val="DPSEntryIndentsLev2"/>
        <w:ind w:left="1915" w:hanging="547"/>
        <w:rPr>
          <w:lang w:eastAsia="en-US"/>
        </w:rPr>
      </w:pPr>
      <w:r w:rsidRPr="008002B1">
        <w:rPr>
          <w:lang w:eastAsia="en-US"/>
        </w:rPr>
        <w:t>that multiculturalism and anti-racism are inextricably linked, and in order to promote multiculturalism we must be actively anti-racist; and</w:t>
      </w:r>
    </w:p>
    <w:p w14:paraId="29A38B63" w14:textId="50347B33" w:rsidR="00257E4B" w:rsidRPr="008002B1" w:rsidRDefault="00257E4B" w:rsidP="00257E4B">
      <w:pPr>
        <w:pStyle w:val="DPSEntryIndentsLev2"/>
        <w:ind w:left="1915" w:hanging="547"/>
        <w:rPr>
          <w:lang w:eastAsia="en-US"/>
        </w:rPr>
      </w:pPr>
      <w:r w:rsidRPr="008002B1">
        <w:rPr>
          <w:lang w:eastAsia="en-US"/>
        </w:rPr>
        <w:t xml:space="preserve">anti-racism is defined as </w:t>
      </w:r>
      <w:r w:rsidR="009430CC">
        <w:rPr>
          <w:lang w:eastAsia="en-US"/>
        </w:rPr>
        <w:t>“</w:t>
      </w:r>
      <w:r w:rsidRPr="008002B1">
        <w:rPr>
          <w:lang w:eastAsia="en-US"/>
        </w:rPr>
        <w:t>policies, behaviours, and beliefs that are opposed to or intended to prevent racism</w:t>
      </w:r>
      <w:r w:rsidR="009430CC">
        <w:rPr>
          <w:lang w:eastAsia="en-US"/>
        </w:rPr>
        <w:t>”</w:t>
      </w:r>
      <w:r w:rsidRPr="008002B1">
        <w:rPr>
          <w:lang w:eastAsia="en-US"/>
        </w:rPr>
        <w:t>;</w:t>
      </w:r>
    </w:p>
    <w:p w14:paraId="0227218C" w14:textId="31B200F2" w:rsidR="00257E4B" w:rsidRPr="008002B1" w:rsidRDefault="00257E4B" w:rsidP="000D652A">
      <w:pPr>
        <w:pStyle w:val="DPSEntryIndents"/>
        <w:rPr>
          <w:lang w:eastAsia="en-US"/>
        </w:rPr>
      </w:pPr>
      <w:r w:rsidRPr="008002B1">
        <w:rPr>
          <w:lang w:eastAsia="en-US"/>
        </w:rPr>
        <w:t>further notes:</w:t>
      </w:r>
    </w:p>
    <w:p w14:paraId="323E9D66" w14:textId="5BF4EC30" w:rsidR="00257E4B" w:rsidRPr="008002B1" w:rsidRDefault="00257E4B" w:rsidP="00A2716D">
      <w:pPr>
        <w:pStyle w:val="DPSEntryIndentsLev2"/>
        <w:numPr>
          <w:ilvl w:val="0"/>
          <w:numId w:val="15"/>
        </w:numPr>
        <w:ind w:left="1910" w:hanging="544"/>
        <w:rPr>
          <w:lang w:eastAsia="en-US"/>
        </w:rPr>
      </w:pPr>
      <w:r w:rsidRPr="002231B2">
        <w:rPr>
          <w:i/>
          <w:iCs/>
          <w:lang w:eastAsia="en-US"/>
        </w:rPr>
        <w:t>the </w:t>
      </w:r>
      <w:hyperlink r:id="rId10">
        <w:r w:rsidRPr="002231B2">
          <w:rPr>
            <w:i/>
            <w:iCs/>
            <w:lang w:eastAsia="en-US"/>
          </w:rPr>
          <w:t>Multiculturalism Act 2023</w:t>
        </w:r>
      </w:hyperlink>
      <w:r w:rsidRPr="00257E4B">
        <w:rPr>
          <w:lang w:eastAsia="en-US"/>
        </w:rPr>
        <w:t> </w:t>
      </w:r>
      <w:r w:rsidRPr="008002B1">
        <w:rPr>
          <w:lang w:eastAsia="en-US"/>
        </w:rPr>
        <w:t>(the Act) was recently established to support the Territory</w:t>
      </w:r>
      <w:r w:rsidR="009430CC">
        <w:rPr>
          <w:lang w:eastAsia="en-US"/>
        </w:rPr>
        <w:t>’</w:t>
      </w:r>
      <w:r w:rsidRPr="008002B1">
        <w:rPr>
          <w:lang w:eastAsia="en-US"/>
        </w:rPr>
        <w:t xml:space="preserve">s continuous growth and improvement as an inclusive city, celebrating our multiculturalism and diversity. The Act is intended to </w:t>
      </w:r>
      <w:r w:rsidR="009430CC">
        <w:rPr>
          <w:lang w:eastAsia="en-US"/>
        </w:rPr>
        <w:t>“</w:t>
      </w:r>
      <w:r w:rsidRPr="008002B1">
        <w:rPr>
          <w:lang w:eastAsia="en-US"/>
        </w:rPr>
        <w:t>promote multiculturalism... [through] actions, policies, principles, programs and services,</w:t>
      </w:r>
      <w:r w:rsidR="009430CC">
        <w:rPr>
          <w:lang w:eastAsia="en-US"/>
        </w:rPr>
        <w:t>”</w:t>
      </w:r>
      <w:r w:rsidRPr="008002B1">
        <w:rPr>
          <w:lang w:eastAsia="en-US"/>
        </w:rPr>
        <w:t xml:space="preserve"> and enshrines a new Ministerial Advisory Council for </w:t>
      </w:r>
      <w:r w:rsidR="00CB5C56">
        <w:rPr>
          <w:lang w:eastAsia="en-US"/>
        </w:rPr>
        <w:t>m</w:t>
      </w:r>
      <w:r w:rsidRPr="008002B1">
        <w:rPr>
          <w:lang w:eastAsia="en-US"/>
        </w:rPr>
        <w:t>ulticulturalism in law;</w:t>
      </w:r>
    </w:p>
    <w:p w14:paraId="27292BF9" w14:textId="076C650C" w:rsidR="00257E4B" w:rsidRPr="008002B1" w:rsidRDefault="00257E4B" w:rsidP="00257E4B">
      <w:pPr>
        <w:pStyle w:val="DPSEntryIndentsLev2"/>
        <w:ind w:left="1915" w:hanging="547"/>
        <w:rPr>
          <w:lang w:eastAsia="en-US"/>
        </w:rPr>
      </w:pPr>
      <w:r w:rsidRPr="008002B1">
        <w:rPr>
          <w:lang w:eastAsia="en-US"/>
        </w:rPr>
        <w:t xml:space="preserve">that section 15 of the Act obligates directors-general of administrative units to </w:t>
      </w:r>
      <w:r w:rsidR="009430CC">
        <w:rPr>
          <w:lang w:eastAsia="en-US"/>
        </w:rPr>
        <w:t>“</w:t>
      </w:r>
      <w:r w:rsidRPr="008002B1">
        <w:rPr>
          <w:lang w:eastAsia="en-US"/>
        </w:rPr>
        <w:t>ensure that the administrative unit – exercises its functions in a way that promotes multiculturalism; and... develops, applies and reviews its policies, programs and services in a way that promotes multiculturalism</w:t>
      </w:r>
      <w:r w:rsidR="009430CC">
        <w:rPr>
          <w:lang w:eastAsia="en-US"/>
        </w:rPr>
        <w:t>”</w:t>
      </w:r>
      <w:r w:rsidRPr="008002B1">
        <w:rPr>
          <w:lang w:eastAsia="en-US"/>
        </w:rPr>
        <w:t>;</w:t>
      </w:r>
    </w:p>
    <w:p w14:paraId="7188B8BC" w14:textId="0D7681EA" w:rsidR="00257E4B" w:rsidRPr="008002B1" w:rsidRDefault="00257E4B" w:rsidP="00257E4B">
      <w:pPr>
        <w:pStyle w:val="DPSEntryIndentsLev2"/>
        <w:ind w:left="1915" w:hanging="547"/>
        <w:rPr>
          <w:lang w:eastAsia="en-US"/>
        </w:rPr>
      </w:pPr>
      <w:r w:rsidRPr="008002B1">
        <w:rPr>
          <w:lang w:eastAsia="en-US"/>
        </w:rPr>
        <w:t>Harmony Week is being celebrated during the week of 20 to 26 March to coincide with the United Nations International Day for the Elimination of Racial Discrimination; and</w:t>
      </w:r>
    </w:p>
    <w:p w14:paraId="2523F6DD" w14:textId="70A9D87F" w:rsidR="00257E4B" w:rsidRPr="008002B1" w:rsidRDefault="00257E4B" w:rsidP="00257E4B">
      <w:pPr>
        <w:pStyle w:val="DPSEntryIndentsLev2"/>
        <w:ind w:left="1915" w:hanging="547"/>
        <w:rPr>
          <w:lang w:eastAsia="en-US"/>
        </w:rPr>
      </w:pPr>
      <w:r w:rsidRPr="008002B1">
        <w:rPr>
          <w:lang w:eastAsia="en-US"/>
        </w:rPr>
        <w:t xml:space="preserve">as the ACT moves towards Welcoming Cities Advanced Standard it will need to demonstrate how it is </w:t>
      </w:r>
      <w:r w:rsidR="009430CC">
        <w:rPr>
          <w:lang w:eastAsia="en-US"/>
        </w:rPr>
        <w:t>“</w:t>
      </w:r>
      <w:r w:rsidRPr="008002B1">
        <w:rPr>
          <w:lang w:eastAsia="en-US"/>
        </w:rPr>
        <w:t>supporting initiatives that empower individuals to prevent, and respond effectively to, racism and discrimination</w:t>
      </w:r>
      <w:r w:rsidR="009430CC">
        <w:rPr>
          <w:lang w:eastAsia="en-US"/>
        </w:rPr>
        <w:t>”</w:t>
      </w:r>
      <w:r w:rsidRPr="008002B1">
        <w:rPr>
          <w:lang w:eastAsia="en-US"/>
        </w:rPr>
        <w:t>;</w:t>
      </w:r>
    </w:p>
    <w:p w14:paraId="6FC24BC8" w14:textId="639A2408" w:rsidR="00257E4B" w:rsidRPr="008002B1" w:rsidRDefault="00257E4B" w:rsidP="000D652A">
      <w:pPr>
        <w:pStyle w:val="DPSEntryIndents"/>
        <w:rPr>
          <w:lang w:eastAsia="en-US"/>
        </w:rPr>
      </w:pPr>
      <w:r w:rsidRPr="008002B1">
        <w:rPr>
          <w:lang w:eastAsia="en-US"/>
        </w:rPr>
        <w:t>acknowledges the unique experiences of racism of Aboriginal and Torres Strait Islander peoples, their centuries of resilience and opposition to racism, and the historical legacy of racist policies on First Nations communities. Aboriginal and Torres Strait Islander peoples experience racism at double the rate of other communities and the nature of discrimination they face is often different to others who experience racism;</w:t>
      </w:r>
    </w:p>
    <w:p w14:paraId="0BE22D26" w14:textId="2B653A72" w:rsidR="00257E4B" w:rsidRPr="008002B1" w:rsidRDefault="00257E4B" w:rsidP="000D652A">
      <w:pPr>
        <w:pStyle w:val="DPSEntryIndents"/>
        <w:rPr>
          <w:lang w:eastAsia="en-US"/>
        </w:rPr>
      </w:pPr>
      <w:r w:rsidRPr="008002B1">
        <w:rPr>
          <w:lang w:eastAsia="en-US"/>
        </w:rPr>
        <w:t>calls on all Members to denounce racism and undertake anti-racism training by the last sitting day of 2023; and</w:t>
      </w:r>
    </w:p>
    <w:p w14:paraId="7EEAB715" w14:textId="658004B3" w:rsidR="00257E4B" w:rsidRPr="008002B1" w:rsidRDefault="00257E4B" w:rsidP="000D652A">
      <w:pPr>
        <w:pStyle w:val="DPSEntryIndents"/>
        <w:rPr>
          <w:lang w:eastAsia="en-US"/>
        </w:rPr>
      </w:pPr>
      <w:r w:rsidRPr="008002B1">
        <w:rPr>
          <w:lang w:eastAsia="en-US"/>
        </w:rPr>
        <w:t>calls on the ACT Government to:</w:t>
      </w:r>
    </w:p>
    <w:p w14:paraId="10E94C69" w14:textId="0CB6A053" w:rsidR="00CB5C56" w:rsidRPr="003327E2" w:rsidRDefault="00CB5C56" w:rsidP="00CB5C56">
      <w:pPr>
        <w:pStyle w:val="DPSEntryIndentsLev2"/>
        <w:numPr>
          <w:ilvl w:val="0"/>
          <w:numId w:val="26"/>
        </w:numPr>
        <w:ind w:left="1910" w:hanging="544"/>
        <w:rPr>
          <w:lang w:eastAsia="en-US"/>
        </w:rPr>
      </w:pPr>
      <w:r w:rsidRPr="003327E2">
        <w:rPr>
          <w:lang w:eastAsia="en-US"/>
        </w:rPr>
        <w:t>develop a localised anti-racism strategy which ensures</w:t>
      </w:r>
      <w:r>
        <w:rPr>
          <w:lang w:eastAsia="en-US"/>
        </w:rPr>
        <w:t>:</w:t>
      </w:r>
    </w:p>
    <w:p w14:paraId="612514E9" w14:textId="3D72FC94" w:rsidR="00CB5C56" w:rsidRPr="003327E2" w:rsidRDefault="00CB5C56" w:rsidP="00CB5C56">
      <w:pPr>
        <w:pStyle w:val="DPSEntryIndentsLev3"/>
        <w:numPr>
          <w:ilvl w:val="0"/>
          <w:numId w:val="29"/>
        </w:numPr>
        <w:ind w:left="2603" w:hanging="329"/>
        <w:rPr>
          <w:lang w:eastAsia="en-US"/>
        </w:rPr>
      </w:pPr>
      <w:r w:rsidRPr="003327E2">
        <w:rPr>
          <w:lang w:eastAsia="en-US"/>
        </w:rPr>
        <w:t>each directorate devises and implements anti-racism policies in consultation with community;</w:t>
      </w:r>
    </w:p>
    <w:p w14:paraId="66A01465" w14:textId="19BF9BF4" w:rsidR="00CB5C56" w:rsidRPr="003327E2" w:rsidRDefault="00CB5C56" w:rsidP="00CB5C56">
      <w:pPr>
        <w:pStyle w:val="DPSEntryIndentsLev3"/>
        <w:ind w:left="2603" w:hanging="329"/>
        <w:rPr>
          <w:lang w:eastAsia="en-US"/>
        </w:rPr>
      </w:pPr>
      <w:r>
        <w:rPr>
          <w:lang w:eastAsia="en-US"/>
        </w:rPr>
        <w:t>e</w:t>
      </w:r>
      <w:r w:rsidRPr="003327E2">
        <w:rPr>
          <w:lang w:eastAsia="en-US"/>
        </w:rPr>
        <w:t>ach directorate monitors, reports, and documents instances of racial harassment and/or discrimination;</w:t>
      </w:r>
    </w:p>
    <w:p w14:paraId="263B5A28" w14:textId="66CEA82B" w:rsidR="00CB5C56" w:rsidRPr="003327E2" w:rsidRDefault="00CB5C56" w:rsidP="00CB5C56">
      <w:pPr>
        <w:pStyle w:val="DPSEntryIndentsLev3"/>
        <w:ind w:left="2603" w:hanging="329"/>
        <w:rPr>
          <w:lang w:eastAsia="en-US"/>
        </w:rPr>
      </w:pPr>
      <w:r w:rsidRPr="003327E2">
        <w:rPr>
          <w:lang w:eastAsia="en-US"/>
        </w:rPr>
        <w:t>each directorate reports on the state of implementation of these measures;</w:t>
      </w:r>
    </w:p>
    <w:p w14:paraId="4DFE86D9" w14:textId="2116733B" w:rsidR="00CB5C56" w:rsidRPr="003327E2" w:rsidRDefault="00CB5C56" w:rsidP="00CB5C56">
      <w:pPr>
        <w:pStyle w:val="DPSEntryIndentsLev3"/>
        <w:ind w:left="2603" w:hanging="329"/>
        <w:rPr>
          <w:lang w:eastAsia="en-US"/>
        </w:rPr>
      </w:pPr>
      <w:r w:rsidRPr="003327E2">
        <w:rPr>
          <w:lang w:eastAsia="en-US"/>
        </w:rPr>
        <w:lastRenderedPageBreak/>
        <w:t>ACT employees are provided with anti-racism training which meets the best practice standards with public facing staff to be the highest priority;</w:t>
      </w:r>
    </w:p>
    <w:p w14:paraId="38881643" w14:textId="754F70B4" w:rsidR="00CB5C56" w:rsidRPr="003327E2" w:rsidRDefault="00CB5C56" w:rsidP="00CB5C56">
      <w:pPr>
        <w:pStyle w:val="DPSEntryIndentsLev3"/>
        <w:ind w:left="2603" w:hanging="329"/>
        <w:rPr>
          <w:lang w:eastAsia="en-US"/>
        </w:rPr>
      </w:pPr>
      <w:r w:rsidRPr="003327E2">
        <w:rPr>
          <w:lang w:eastAsia="en-US"/>
        </w:rPr>
        <w:t>instances of racial harassment and/or discrimination can be reported, investigated, and conciliated;</w:t>
      </w:r>
    </w:p>
    <w:p w14:paraId="57CAE39A" w14:textId="03A3942B" w:rsidR="00CB5C56" w:rsidRPr="003327E2" w:rsidRDefault="00CB5C56" w:rsidP="00CB5C56">
      <w:pPr>
        <w:pStyle w:val="DPSEntryIndentsLev3"/>
        <w:ind w:left="2603" w:hanging="329"/>
        <w:rPr>
          <w:lang w:eastAsia="en-US"/>
        </w:rPr>
      </w:pPr>
      <w:r w:rsidRPr="003327E2">
        <w:rPr>
          <w:lang w:eastAsia="en-US"/>
        </w:rPr>
        <w:t>administrative units can be held accountable for their responses or lack thereof to instances of racial harassment and/or discrimination;</w:t>
      </w:r>
    </w:p>
    <w:p w14:paraId="1D8A6DEE" w14:textId="3577E2F4" w:rsidR="00CB5C56" w:rsidRPr="003327E2" w:rsidRDefault="00CB5C56" w:rsidP="00CB5C56">
      <w:pPr>
        <w:pStyle w:val="DPSEntryIndentsLev3"/>
        <w:ind w:left="2603" w:hanging="329"/>
        <w:rPr>
          <w:lang w:eastAsia="en-US"/>
        </w:rPr>
      </w:pPr>
      <w:r w:rsidRPr="003327E2">
        <w:rPr>
          <w:lang w:eastAsia="en-US"/>
        </w:rPr>
        <w:t>private organisations can be held accountable for instances of racial harassment and/or discrimination;</w:t>
      </w:r>
    </w:p>
    <w:p w14:paraId="62A7F4E9" w14:textId="534A805C" w:rsidR="00CB5C56" w:rsidRPr="003327E2" w:rsidRDefault="00CB5C56" w:rsidP="00CB5C56">
      <w:pPr>
        <w:pStyle w:val="DPSEntryIndentsLev3"/>
        <w:ind w:left="2603" w:hanging="329"/>
        <w:rPr>
          <w:lang w:eastAsia="en-US"/>
        </w:rPr>
      </w:pPr>
      <w:r w:rsidRPr="003327E2">
        <w:rPr>
          <w:lang w:eastAsia="en-US"/>
        </w:rPr>
        <w:t>the Discrimination Commissioner receives adequate support to carry out compliance and enforcement of paragraphs (5)(a)(v)-(vii);</w:t>
      </w:r>
    </w:p>
    <w:p w14:paraId="606B8A59" w14:textId="6C2B1B77" w:rsidR="00CB5C56" w:rsidRPr="003327E2" w:rsidRDefault="00CB5C56" w:rsidP="00CB5C56">
      <w:pPr>
        <w:pStyle w:val="DPSEntryIndentsLev3"/>
        <w:ind w:left="2603" w:hanging="329"/>
        <w:rPr>
          <w:lang w:eastAsia="en-US"/>
        </w:rPr>
      </w:pPr>
      <w:r w:rsidRPr="003327E2">
        <w:rPr>
          <w:lang w:eastAsia="en-US"/>
        </w:rPr>
        <w:t>the Discrimination Commissioner’s role continues to be promoted;</w:t>
      </w:r>
    </w:p>
    <w:p w14:paraId="18A77444" w14:textId="6E1DAEFF" w:rsidR="00CB5C56" w:rsidRPr="003327E2" w:rsidRDefault="00CB5C56" w:rsidP="00CB5C56">
      <w:pPr>
        <w:pStyle w:val="DPSEntryIndentsLev3"/>
        <w:ind w:left="2603" w:hanging="329"/>
        <w:rPr>
          <w:lang w:eastAsia="en-US"/>
        </w:rPr>
      </w:pPr>
      <w:r>
        <w:rPr>
          <w:lang w:eastAsia="en-US"/>
        </w:rPr>
        <w:t>t</w:t>
      </w:r>
      <w:r w:rsidRPr="003327E2">
        <w:rPr>
          <w:lang w:eastAsia="en-US"/>
        </w:rPr>
        <w:t>he inclusion of a public education campaign focused on anti-racist messaging; and</w:t>
      </w:r>
    </w:p>
    <w:p w14:paraId="6B2418D0" w14:textId="03CF6E91" w:rsidR="00CB5C56" w:rsidRPr="003327E2" w:rsidRDefault="00CB5C56" w:rsidP="00CB5C56">
      <w:pPr>
        <w:pStyle w:val="DPSEntryIndentsLev3"/>
        <w:ind w:left="2603" w:hanging="329"/>
        <w:rPr>
          <w:lang w:eastAsia="en-US"/>
        </w:rPr>
      </w:pPr>
      <w:r w:rsidRPr="003327E2">
        <w:rPr>
          <w:lang w:eastAsia="en-US"/>
        </w:rPr>
        <w:t>support for academic research on anti-racism in the ACT;</w:t>
      </w:r>
    </w:p>
    <w:p w14:paraId="62D8C1AC" w14:textId="6DBD8415" w:rsidR="00CB5C56" w:rsidRPr="003327E2" w:rsidRDefault="00CB5C56" w:rsidP="00CB5C56">
      <w:pPr>
        <w:pStyle w:val="DPSEntryIndentsLev2"/>
        <w:numPr>
          <w:ilvl w:val="0"/>
          <w:numId w:val="26"/>
        </w:numPr>
        <w:ind w:left="1910" w:hanging="544"/>
        <w:rPr>
          <w:lang w:eastAsia="en-US"/>
        </w:rPr>
      </w:pPr>
      <w:r w:rsidRPr="003327E2">
        <w:rPr>
          <w:lang w:eastAsia="en-US"/>
        </w:rPr>
        <w:t>actively promote the United Nations International Day for the Elimination of Racial Discrimination;</w:t>
      </w:r>
    </w:p>
    <w:p w14:paraId="308AC2B8" w14:textId="6824E296" w:rsidR="00CB5C56" w:rsidRPr="003327E2" w:rsidRDefault="00CB5C56" w:rsidP="00CB5C56">
      <w:pPr>
        <w:pStyle w:val="DPSEntryIndentsLev2"/>
        <w:numPr>
          <w:ilvl w:val="0"/>
          <w:numId w:val="26"/>
        </w:numPr>
        <w:ind w:left="1910" w:hanging="544"/>
        <w:rPr>
          <w:lang w:eastAsia="en-US"/>
        </w:rPr>
      </w:pPr>
      <w:r w:rsidRPr="003327E2">
        <w:rPr>
          <w:lang w:eastAsia="en-US"/>
        </w:rPr>
        <w:t>include mention of the United Nations International Day for the Elimination of Racial Discrimination within any mention of Harmony Week; and</w:t>
      </w:r>
    </w:p>
    <w:p w14:paraId="36438DCE" w14:textId="33097CB8" w:rsidR="00A75AFB" w:rsidRPr="00CB5C56" w:rsidRDefault="00CB5C56" w:rsidP="00CB5C56">
      <w:pPr>
        <w:pStyle w:val="DPSEntryIndentsLev2"/>
        <w:numPr>
          <w:ilvl w:val="0"/>
          <w:numId w:val="26"/>
        </w:numPr>
        <w:ind w:left="1910" w:hanging="544"/>
        <w:rPr>
          <w:lang w:eastAsia="en-US"/>
        </w:rPr>
      </w:pPr>
      <w:r w:rsidRPr="003327E2">
        <w:rPr>
          <w:lang w:eastAsia="en-US"/>
        </w:rPr>
        <w:t>report back to the Assembly by the end of June 2024.</w:t>
      </w:r>
    </w:p>
    <w:p w14:paraId="58A3EB9B" w14:textId="77777777" w:rsidR="00A75AFB" w:rsidRPr="00F168BF" w:rsidRDefault="00A75AFB" w:rsidP="00A75AFB">
      <w:pPr>
        <w:spacing w:before="120"/>
        <w:ind w:left="720" w:right="-35"/>
        <w:rPr>
          <w:rFonts w:ascii="Calibri" w:hAnsi="Calibri"/>
          <w:color w:val="000000"/>
          <w:lang w:val="en-AU"/>
        </w:rPr>
      </w:pPr>
      <w:r w:rsidRPr="00F168BF">
        <w:rPr>
          <w:rFonts w:ascii="Calibri" w:hAnsi="Calibri"/>
          <w:color w:val="000000"/>
          <w:lang w:val="en-AU"/>
        </w:rPr>
        <w:t>Debate ensued.</w:t>
      </w:r>
    </w:p>
    <w:p w14:paraId="3FD67F1D" w14:textId="79B700C4" w:rsidR="00F168BF" w:rsidRDefault="00F168BF" w:rsidP="00F168BF">
      <w:pPr>
        <w:spacing w:before="120"/>
        <w:ind w:left="720"/>
        <w:rPr>
          <w:rFonts w:ascii="Calibri" w:hAnsi="Calibri"/>
          <w:color w:val="000000"/>
          <w:lang w:val="en-AU"/>
        </w:rPr>
      </w:pPr>
      <w:r w:rsidRPr="00F168BF">
        <w:rPr>
          <w:rFonts w:ascii="Calibri" w:hAnsi="Calibri"/>
          <w:color w:val="000000"/>
          <w:lang w:val="en-AU"/>
        </w:rPr>
        <w:t>Question—put and passed.</w:t>
      </w:r>
    </w:p>
    <w:p w14:paraId="7D723B55" w14:textId="3F03034D" w:rsidR="003976E1" w:rsidRPr="00566AE3" w:rsidRDefault="003976E1" w:rsidP="003976E1">
      <w:pPr>
        <w:keepNext/>
        <w:keepLines/>
        <w:tabs>
          <w:tab w:val="right" w:pos="339"/>
          <w:tab w:val="left" w:pos="720"/>
        </w:tabs>
        <w:spacing w:before="240"/>
        <w:ind w:left="720" w:hanging="720"/>
        <w:rPr>
          <w:rFonts w:ascii="Calibri" w:hAnsi="Calibri"/>
          <w:b/>
          <w:caps/>
          <w:lang w:val="en-AU"/>
        </w:rPr>
      </w:pPr>
      <w:r w:rsidRPr="00566AE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C2DF4">
        <w:rPr>
          <w:rFonts w:ascii="Calibri" w:hAnsi="Calibri"/>
          <w:b/>
          <w:bCs/>
          <w:caps/>
          <w:noProof/>
          <w:lang w:val="en-AU"/>
        </w:rPr>
        <w:t>18</w:t>
      </w:r>
      <w:r>
        <w:rPr>
          <w:rFonts w:ascii="Calibri" w:hAnsi="Calibri"/>
          <w:b/>
          <w:bCs/>
          <w:caps/>
          <w:lang w:val="en-AU"/>
        </w:rPr>
        <w:fldChar w:fldCharType="end"/>
      </w:r>
      <w:r w:rsidRPr="00566AE3">
        <w:rPr>
          <w:rFonts w:ascii="Calibri" w:hAnsi="Calibri"/>
          <w:b/>
          <w:caps/>
          <w:lang w:val="en-AU"/>
        </w:rPr>
        <w:tab/>
      </w:r>
      <w:r>
        <w:rPr>
          <w:rFonts w:ascii="Calibri" w:hAnsi="Calibri"/>
          <w:b/>
          <w:caps/>
          <w:lang w:val="en-AU"/>
        </w:rPr>
        <w:t>Professional Engineers Bill 2022</w:t>
      </w:r>
    </w:p>
    <w:p w14:paraId="225B214B" w14:textId="6EA08C52" w:rsidR="003976E1" w:rsidRPr="00566AE3" w:rsidRDefault="003976E1" w:rsidP="003976E1">
      <w:pPr>
        <w:spacing w:before="120"/>
        <w:ind w:left="720"/>
        <w:rPr>
          <w:rFonts w:ascii="Calibri" w:hAnsi="Calibri"/>
          <w:lang w:val="en-AU"/>
        </w:rPr>
      </w:pPr>
      <w:r w:rsidRPr="00566AE3">
        <w:rPr>
          <w:rFonts w:ascii="Calibri" w:hAnsi="Calibri"/>
          <w:lang w:val="en-AU"/>
        </w:rPr>
        <w:t>The order of the day having been read for the resumption of the debate on the question—That this Bill be agreed to in principle—</w:t>
      </w:r>
    </w:p>
    <w:p w14:paraId="1D190600" w14:textId="77777777" w:rsidR="003976E1" w:rsidRPr="00566AE3" w:rsidRDefault="003976E1" w:rsidP="003976E1">
      <w:pPr>
        <w:spacing w:before="120"/>
        <w:ind w:left="720"/>
        <w:rPr>
          <w:rFonts w:ascii="Calibri" w:hAnsi="Calibri"/>
          <w:iCs/>
          <w:lang w:val="en-AU"/>
        </w:rPr>
      </w:pPr>
      <w:r w:rsidRPr="00566AE3">
        <w:rPr>
          <w:rFonts w:ascii="Calibri" w:hAnsi="Calibri"/>
          <w:iCs/>
          <w:lang w:val="en-AU"/>
        </w:rPr>
        <w:t>Debate resumed.</w:t>
      </w:r>
    </w:p>
    <w:p w14:paraId="6BD108B9" w14:textId="58E726B2" w:rsidR="00E412DF" w:rsidRDefault="00E412DF" w:rsidP="003976E1">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Ms Vassarotti (Minister for </w:t>
      </w:r>
      <w:r w:rsidRPr="00E412DF">
        <w:rPr>
          <w:rFonts w:ascii="Calibri" w:hAnsi="Calibri"/>
          <w:iCs/>
          <w:lang w:val="en-AU"/>
        </w:rPr>
        <w:t>Sustainable Building and Construction</w:t>
      </w:r>
      <w:r>
        <w:rPr>
          <w:rFonts w:ascii="Calibri" w:hAnsi="Calibri"/>
          <w:iCs/>
          <w:lang w:val="en-AU"/>
        </w:rPr>
        <w:t>) presented a revised explanatory statement to the Bill.</w:t>
      </w:r>
    </w:p>
    <w:p w14:paraId="6407F9FA" w14:textId="3B9F5D74" w:rsidR="003976E1" w:rsidRPr="00566AE3" w:rsidRDefault="003976E1" w:rsidP="003976E1">
      <w:pPr>
        <w:spacing w:before="120"/>
        <w:ind w:left="720"/>
        <w:rPr>
          <w:rFonts w:ascii="Calibri" w:hAnsi="Calibri"/>
          <w:iCs/>
          <w:lang w:val="en-AU"/>
        </w:rPr>
      </w:pPr>
      <w:r w:rsidRPr="00566AE3">
        <w:rPr>
          <w:rFonts w:ascii="Calibri" w:hAnsi="Calibri"/>
          <w:iCs/>
          <w:lang w:val="en-AU"/>
        </w:rPr>
        <w:t>Question—That this Bill be agreed to in principle—put and passed.</w:t>
      </w:r>
    </w:p>
    <w:p w14:paraId="210DCCB4" w14:textId="77777777" w:rsidR="003976E1" w:rsidRPr="00566AE3" w:rsidRDefault="003976E1" w:rsidP="003976E1">
      <w:pPr>
        <w:spacing w:before="120"/>
        <w:ind w:left="720"/>
        <w:rPr>
          <w:rFonts w:ascii="Calibri" w:hAnsi="Calibri"/>
          <w:iCs/>
          <w:lang w:val="en-AU"/>
        </w:rPr>
      </w:pPr>
      <w:r w:rsidRPr="00566AE3">
        <w:rPr>
          <w:rFonts w:ascii="Calibri" w:hAnsi="Calibri"/>
          <w:iCs/>
          <w:lang w:val="en-AU"/>
        </w:rPr>
        <w:t>Leave granted to dispense with the detail stage.</w:t>
      </w:r>
    </w:p>
    <w:p w14:paraId="2972E9E9" w14:textId="77777777" w:rsidR="003976E1" w:rsidRPr="00566AE3" w:rsidRDefault="003976E1" w:rsidP="003976E1">
      <w:pPr>
        <w:spacing w:before="120"/>
        <w:ind w:left="720"/>
        <w:rPr>
          <w:rFonts w:ascii="Calibri" w:hAnsi="Calibri"/>
          <w:lang w:val="en-AU"/>
        </w:rPr>
      </w:pPr>
      <w:r w:rsidRPr="00566AE3">
        <w:rPr>
          <w:rFonts w:ascii="Calibri" w:hAnsi="Calibri"/>
          <w:lang w:val="en-AU"/>
        </w:rPr>
        <w:t>Question—That this Bill be agreed to—put and passed.</w:t>
      </w:r>
    </w:p>
    <w:p w14:paraId="1FE41558" w14:textId="03341962" w:rsidR="004F5B2E" w:rsidRPr="004F5B2E" w:rsidRDefault="004F5B2E" w:rsidP="004F5B2E">
      <w:pPr>
        <w:keepNext/>
        <w:keepLines/>
        <w:tabs>
          <w:tab w:val="right" w:pos="339"/>
          <w:tab w:val="left" w:pos="720"/>
        </w:tabs>
        <w:spacing w:before="240"/>
        <w:ind w:left="720" w:hanging="720"/>
        <w:rPr>
          <w:rFonts w:ascii="Calibri" w:hAnsi="Calibri"/>
          <w:b/>
          <w:lang w:val="en-AU"/>
        </w:rPr>
      </w:pPr>
      <w:r w:rsidRPr="004F5B2E">
        <w:rPr>
          <w:rFonts w:ascii="Calibri" w:hAnsi="Calibri"/>
          <w:b/>
          <w:lang w:val="en-AU"/>
        </w:rPr>
        <w:tab/>
      </w:r>
      <w:r w:rsidR="009430CC">
        <w:rPr>
          <w:rFonts w:ascii="Calibri" w:hAnsi="Calibri"/>
          <w:b/>
          <w:bCs/>
          <w:lang w:val="en-AU"/>
        </w:rPr>
        <w:fldChar w:fldCharType="begin"/>
      </w:r>
      <w:r w:rsidR="009430CC">
        <w:rPr>
          <w:rFonts w:ascii="Calibri" w:hAnsi="Calibri"/>
          <w:b/>
          <w:bCs/>
          <w:lang w:val="en-AU"/>
        </w:rPr>
        <w:instrText xml:space="preserve"> SEQ A \* MERGEFORMAT </w:instrText>
      </w:r>
      <w:r w:rsidR="009430CC">
        <w:rPr>
          <w:rFonts w:ascii="Calibri" w:hAnsi="Calibri"/>
          <w:b/>
          <w:bCs/>
          <w:lang w:val="en-AU"/>
        </w:rPr>
        <w:fldChar w:fldCharType="separate"/>
      </w:r>
      <w:r w:rsidR="00BC2DF4">
        <w:rPr>
          <w:rFonts w:ascii="Calibri" w:hAnsi="Calibri"/>
          <w:b/>
          <w:bCs/>
          <w:noProof/>
          <w:lang w:val="en-AU"/>
        </w:rPr>
        <w:t>19</w:t>
      </w:r>
      <w:r w:rsidR="009430CC">
        <w:rPr>
          <w:rFonts w:ascii="Calibri" w:hAnsi="Calibri"/>
          <w:b/>
          <w:bCs/>
          <w:lang w:val="en-AU"/>
        </w:rPr>
        <w:fldChar w:fldCharType="end"/>
      </w:r>
      <w:r w:rsidRPr="004F5B2E">
        <w:rPr>
          <w:rFonts w:ascii="Calibri" w:hAnsi="Calibri"/>
          <w:b/>
          <w:lang w:val="en-AU"/>
        </w:rPr>
        <w:tab/>
        <w:t>ADJOURNMENT</w:t>
      </w:r>
    </w:p>
    <w:p w14:paraId="0C1384F9" w14:textId="26AA75B3" w:rsidR="004F5B2E" w:rsidRPr="004F5B2E" w:rsidRDefault="004F5B2E" w:rsidP="004F5B2E">
      <w:pPr>
        <w:spacing w:before="120"/>
        <w:ind w:left="720"/>
        <w:rPr>
          <w:rFonts w:ascii="Calibri" w:hAnsi="Calibri"/>
          <w:lang w:val="en-AU"/>
        </w:rPr>
      </w:pPr>
      <w:r>
        <w:rPr>
          <w:rFonts w:ascii="Calibri" w:hAnsi="Calibri"/>
          <w:lang w:val="en-AU"/>
        </w:rPr>
        <w:t>Mr Gentleman</w:t>
      </w:r>
      <w:r w:rsidRPr="004F5B2E">
        <w:rPr>
          <w:rFonts w:ascii="Calibri" w:hAnsi="Calibri"/>
          <w:lang w:val="en-AU"/>
        </w:rPr>
        <w:t xml:space="preserve"> (Manager of Government Business) moved—That the Assembly do now adjourn.</w:t>
      </w:r>
    </w:p>
    <w:p w14:paraId="63E0FA2E" w14:textId="20342578" w:rsidR="004F5B2E" w:rsidRPr="004F5B2E" w:rsidRDefault="004F5B2E" w:rsidP="004F5B2E">
      <w:pPr>
        <w:spacing w:before="120"/>
        <w:ind w:left="720"/>
        <w:rPr>
          <w:rFonts w:ascii="Calibri" w:hAnsi="Calibri"/>
          <w:lang w:val="en-AU"/>
        </w:rPr>
      </w:pPr>
      <w:r w:rsidRPr="004F5B2E">
        <w:rPr>
          <w:rFonts w:ascii="Calibri" w:hAnsi="Calibri"/>
          <w:lang w:val="en-AU"/>
        </w:rPr>
        <w:t>Debate ensued.</w:t>
      </w:r>
    </w:p>
    <w:p w14:paraId="48EA999E" w14:textId="77777777" w:rsidR="004F5B2E" w:rsidRPr="004F5B2E" w:rsidRDefault="004F5B2E" w:rsidP="004F5B2E">
      <w:pPr>
        <w:spacing w:before="120"/>
        <w:ind w:left="720"/>
        <w:rPr>
          <w:rFonts w:ascii="Calibri" w:hAnsi="Calibri"/>
          <w:lang w:val="en-AU"/>
        </w:rPr>
      </w:pPr>
      <w:r w:rsidRPr="004F5B2E">
        <w:rPr>
          <w:rFonts w:ascii="Calibri" w:hAnsi="Calibri"/>
          <w:lang w:val="en-AU"/>
        </w:rPr>
        <w:t>Question—put and passed.</w:t>
      </w:r>
    </w:p>
    <w:p w14:paraId="6B14133E" w14:textId="0B8E33DB" w:rsidR="004F5B2E" w:rsidRPr="004F5B2E" w:rsidRDefault="004F5B2E" w:rsidP="004F5B2E">
      <w:pPr>
        <w:spacing w:before="120"/>
        <w:ind w:left="720"/>
        <w:rPr>
          <w:rFonts w:ascii="Calibri" w:hAnsi="Calibri"/>
          <w:lang w:val="en-AU"/>
        </w:rPr>
      </w:pPr>
      <w:r w:rsidRPr="004F5B2E">
        <w:rPr>
          <w:rFonts w:ascii="Calibri" w:hAnsi="Calibri"/>
          <w:lang w:val="en-AU"/>
        </w:rPr>
        <w:t xml:space="preserve">And then the Assembly, at </w:t>
      </w:r>
      <w:r w:rsidR="009430CC">
        <w:rPr>
          <w:rFonts w:ascii="Calibri" w:hAnsi="Calibri"/>
          <w:lang w:val="en-AU"/>
        </w:rPr>
        <w:t>5.05</w:t>
      </w:r>
      <w:r w:rsidRPr="004F5B2E">
        <w:rPr>
          <w:rFonts w:ascii="Calibri" w:hAnsi="Calibri"/>
          <w:lang w:val="en-AU"/>
        </w:rPr>
        <w:t xml:space="preserve"> pm, adjourned until </w:t>
      </w:r>
      <w:r w:rsidR="009430CC">
        <w:rPr>
          <w:rFonts w:ascii="Calibri" w:hAnsi="Calibri"/>
          <w:lang w:val="en-AU"/>
        </w:rPr>
        <w:t>Tuesday, 28 March 2023</w:t>
      </w:r>
      <w:r w:rsidRPr="004F5B2E">
        <w:rPr>
          <w:rFonts w:ascii="Calibri" w:hAnsi="Calibri"/>
          <w:lang w:val="en-AU"/>
        </w:rPr>
        <w:t xml:space="preserve"> at 10 am.</w:t>
      </w:r>
    </w:p>
    <w:p w14:paraId="7C333159" w14:textId="77777777" w:rsidR="004F5B2E" w:rsidRPr="004F5B2E" w:rsidRDefault="004F5B2E" w:rsidP="004F5B2E">
      <w:pPr>
        <w:pBdr>
          <w:bottom w:val="thinThickLargeGap" w:sz="18" w:space="1" w:color="auto"/>
        </w:pBdr>
        <w:ind w:left="3427" w:right="3658"/>
        <w:jc w:val="center"/>
        <w:rPr>
          <w:rFonts w:ascii="Calibri" w:hAnsi="Calibri"/>
          <w:i/>
          <w:iCs/>
          <w:lang w:val="en-AU"/>
        </w:rPr>
      </w:pPr>
    </w:p>
    <w:p w14:paraId="52F91F0A" w14:textId="4A92C92F" w:rsidR="004F5B2E" w:rsidRDefault="004F5B2E" w:rsidP="004F5B2E">
      <w:pPr>
        <w:keepNext/>
        <w:keepLines/>
        <w:spacing w:before="240" w:after="100" w:afterAutospacing="1"/>
        <w:ind w:left="180"/>
        <w:jc w:val="both"/>
        <w:rPr>
          <w:rFonts w:ascii="Calibri" w:hAnsi="Calibri"/>
          <w:bCs/>
        </w:rPr>
      </w:pPr>
      <w:r w:rsidRPr="004F5B2E">
        <w:rPr>
          <w:rFonts w:ascii="Calibri" w:hAnsi="Calibri"/>
          <w:b/>
          <w:caps/>
        </w:rPr>
        <w:t>MEMBERS</w:t>
      </w:r>
      <w:r w:rsidR="009430CC">
        <w:rPr>
          <w:rFonts w:ascii="Calibri" w:hAnsi="Calibri"/>
          <w:b/>
          <w:caps/>
        </w:rPr>
        <w:t>’</w:t>
      </w:r>
      <w:r w:rsidRPr="004F5B2E">
        <w:rPr>
          <w:rFonts w:ascii="Calibri" w:hAnsi="Calibri"/>
          <w:b/>
          <w:caps/>
        </w:rPr>
        <w:t xml:space="preserve"> ATTENDANCE:  </w:t>
      </w:r>
      <w:r w:rsidRPr="004F5B2E">
        <w:rPr>
          <w:rFonts w:ascii="Calibri" w:hAnsi="Calibri"/>
        </w:rPr>
        <w:t>All Members were present at some time during the sitting</w:t>
      </w:r>
      <w:r>
        <w:rPr>
          <w:rFonts w:ascii="Calibri" w:hAnsi="Calibri"/>
        </w:rPr>
        <w:t>, except Ms Burch*, Mr Cain*, Ms Clay*, Ms Lee*</w:t>
      </w:r>
      <w:r w:rsidRPr="004F5B2E">
        <w:rPr>
          <w:rFonts w:ascii="Calibri" w:hAnsi="Calibri"/>
          <w:bCs/>
        </w:rPr>
        <w:t>.</w:t>
      </w:r>
    </w:p>
    <w:p w14:paraId="7C3CE26B" w14:textId="0E25663F" w:rsidR="009F34B3" w:rsidRPr="004F5B2E" w:rsidRDefault="009F34B3" w:rsidP="009F34B3">
      <w:pPr>
        <w:keepNext/>
        <w:keepLines/>
        <w:ind w:left="3402" w:right="3658"/>
        <w:jc w:val="center"/>
        <w:rPr>
          <w:rFonts w:ascii="Calibri" w:hAnsi="Calibri"/>
          <w:bCs/>
        </w:rPr>
      </w:pPr>
      <w:r>
        <w:rPr>
          <w:rFonts w:ascii="Calibri" w:hAnsi="Calibri"/>
          <w:bCs/>
        </w:rPr>
        <w:t>*on leave.</w:t>
      </w:r>
    </w:p>
    <w:p w14:paraId="3A289847" w14:textId="77777777" w:rsidR="004F5B2E" w:rsidRPr="004F5B2E" w:rsidRDefault="004F5B2E" w:rsidP="009F34B3">
      <w:pPr>
        <w:pBdr>
          <w:top w:val="thickThinLargeGap" w:sz="18" w:space="1" w:color="auto"/>
        </w:pBdr>
        <w:spacing w:before="80"/>
        <w:ind w:left="3425" w:right="3657"/>
        <w:jc w:val="center"/>
        <w:rPr>
          <w:rFonts w:ascii="Calibri" w:hAnsi="Calibri"/>
          <w:lang w:val="en-AU"/>
        </w:rPr>
      </w:pPr>
    </w:p>
    <w:p w14:paraId="4266A6DF" w14:textId="77777777" w:rsidR="004F5B2E" w:rsidRPr="004F5B2E" w:rsidRDefault="004F5B2E" w:rsidP="004F5B2E">
      <w:pPr>
        <w:keepNext/>
        <w:keepLines/>
        <w:spacing w:before="720"/>
        <w:ind w:left="5850" w:right="-33"/>
        <w:jc w:val="center"/>
        <w:rPr>
          <w:rFonts w:ascii="Calibri" w:hAnsi="Calibri"/>
          <w:b/>
          <w:bCs/>
          <w:lang w:val="en-AU"/>
        </w:rPr>
      </w:pPr>
      <w:r w:rsidRPr="004F5B2E">
        <w:rPr>
          <w:rFonts w:ascii="Calibri" w:hAnsi="Calibri"/>
          <w:b/>
          <w:bCs/>
          <w:lang w:val="en-AU"/>
        </w:rPr>
        <w:t>Tom Duncan</w:t>
      </w:r>
    </w:p>
    <w:p w14:paraId="771C92FF" w14:textId="77777777" w:rsidR="004F5B2E" w:rsidRPr="004F5B2E" w:rsidRDefault="004F5B2E" w:rsidP="004F5B2E">
      <w:pPr>
        <w:keepLines/>
        <w:tabs>
          <w:tab w:val="center" w:pos="12600"/>
          <w:tab w:val="center" w:pos="13770"/>
        </w:tabs>
        <w:ind w:left="5760"/>
        <w:jc w:val="right"/>
        <w:rPr>
          <w:rFonts w:ascii="Calibri" w:hAnsi="Calibri"/>
          <w:lang w:val="en-AU"/>
        </w:rPr>
      </w:pPr>
      <w:r w:rsidRPr="004F5B2E">
        <w:rPr>
          <w:rFonts w:ascii="Calibri" w:hAnsi="Calibri"/>
          <w:szCs w:val="24"/>
          <w:lang w:val="en-AU"/>
        </w:rPr>
        <w:t>Clerk of the Legislative Assembly</w:t>
      </w:r>
    </w:p>
    <w:p w14:paraId="7CA55CA1" w14:textId="77777777" w:rsidR="00B159D4" w:rsidRPr="00F168BF" w:rsidRDefault="00B159D4" w:rsidP="00F168BF">
      <w:pPr>
        <w:spacing w:before="120"/>
        <w:ind w:left="720"/>
        <w:rPr>
          <w:rFonts w:ascii="Calibri" w:hAnsi="Calibri"/>
          <w:color w:val="000000"/>
          <w:lang w:val="en-AU"/>
        </w:rPr>
      </w:pPr>
    </w:p>
    <w:p w14:paraId="118CAF65" w14:textId="7D426593" w:rsidR="00B159D4" w:rsidRDefault="00B159D4" w:rsidP="00BB516F"/>
    <w:p w14:paraId="773FC112" w14:textId="63DEB55D" w:rsidR="00B159D4" w:rsidRDefault="00B159D4">
      <w:pPr>
        <w:spacing w:after="160" w:line="259" w:lineRule="auto"/>
      </w:pPr>
      <w:r>
        <w:br w:type="page"/>
      </w:r>
    </w:p>
    <w:p w14:paraId="5CB8FB69" w14:textId="77777777" w:rsidR="00B159D4" w:rsidRDefault="00B159D4" w:rsidP="00B159D4">
      <w:pPr>
        <w:spacing w:before="120"/>
        <w:ind w:left="567" w:right="964"/>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3F91C1FD" w14:textId="77777777" w:rsidR="00B159D4" w:rsidRPr="00133CE0" w:rsidRDefault="00B159D4" w:rsidP="00B159D4">
      <w:pPr>
        <w:spacing w:before="360"/>
        <w:ind w:left="567" w:right="1247"/>
        <w:rPr>
          <w:rFonts w:ascii="Calibri" w:hAnsi="Calibri"/>
          <w:b/>
          <w:color w:val="000000"/>
          <w:sz w:val="32"/>
          <w:szCs w:val="32"/>
          <w:u w:val="single"/>
          <w:lang w:val="en-AU"/>
        </w:rPr>
      </w:pPr>
      <w:bookmarkStart w:id="3" w:name="Schedule1"/>
      <w:r w:rsidRPr="00133CE0">
        <w:rPr>
          <w:rFonts w:ascii="Calibri" w:hAnsi="Calibri"/>
          <w:b/>
          <w:color w:val="000000"/>
          <w:sz w:val="32"/>
          <w:szCs w:val="32"/>
          <w:u w:val="single"/>
          <w:lang w:val="en-AU"/>
        </w:rPr>
        <w:t>Schedule 1</w:t>
      </w:r>
      <w:bookmarkEnd w:id="3"/>
    </w:p>
    <w:p w14:paraId="55CBCE64" w14:textId="4C391EF8" w:rsidR="00B159D4" w:rsidRPr="00FE7B91" w:rsidRDefault="00B159D4" w:rsidP="00B159D4">
      <w:pPr>
        <w:pStyle w:val="DPSEntryDetailIndentLev2"/>
        <w:pBdr>
          <w:bottom w:val="single" w:sz="4" w:space="1" w:color="auto"/>
        </w:pBdr>
        <w:spacing w:before="480"/>
        <w:ind w:left="567" w:right="1247"/>
        <w:rPr>
          <w:b/>
          <w:sz w:val="26"/>
          <w:szCs w:val="26"/>
        </w:rPr>
      </w:pPr>
      <w:r>
        <w:rPr>
          <w:b/>
          <w:sz w:val="26"/>
          <w:szCs w:val="26"/>
        </w:rPr>
        <w:t>DISCRIMINATION</w:t>
      </w:r>
      <w:r w:rsidRPr="00B56E30">
        <w:rPr>
          <w:b/>
          <w:sz w:val="26"/>
          <w:szCs w:val="26"/>
        </w:rPr>
        <w:t xml:space="preserve"> </w:t>
      </w:r>
      <w:r w:rsidRPr="00635368">
        <w:rPr>
          <w:b/>
          <w:sz w:val="26"/>
          <w:szCs w:val="26"/>
        </w:rPr>
        <w:t>AMENDMENT BILL</w:t>
      </w:r>
      <w:r w:rsidRPr="00C65C9A">
        <w:rPr>
          <w:b/>
          <w:sz w:val="26"/>
          <w:szCs w:val="26"/>
        </w:rPr>
        <w:t xml:space="preserve"> 2022</w:t>
      </w:r>
    </w:p>
    <w:p w14:paraId="06B9B71C" w14:textId="36C47027" w:rsidR="00B159D4" w:rsidRDefault="00B159D4" w:rsidP="00B159D4">
      <w:pPr>
        <w:pStyle w:val="DPSEntryDetailIndentLev2"/>
        <w:ind w:left="567" w:right="1248"/>
        <w:rPr>
          <w:sz w:val="26"/>
          <w:szCs w:val="26"/>
        </w:rPr>
      </w:pPr>
      <w:r w:rsidRPr="00FE7B91">
        <w:rPr>
          <w:sz w:val="26"/>
          <w:szCs w:val="26"/>
        </w:rPr>
        <w:t>Amendment</w:t>
      </w:r>
      <w:r w:rsidR="00E412DF">
        <w:rPr>
          <w:sz w:val="26"/>
          <w:szCs w:val="26"/>
        </w:rPr>
        <w:t>s</w:t>
      </w:r>
      <w:r w:rsidRPr="00FE7B91">
        <w:rPr>
          <w:sz w:val="26"/>
          <w:szCs w:val="26"/>
        </w:rPr>
        <w:t xml:space="preserve"> circulated by</w:t>
      </w:r>
      <w:r>
        <w:rPr>
          <w:sz w:val="26"/>
          <w:szCs w:val="26"/>
        </w:rPr>
        <w:t xml:space="preserve"> the Leader of the Opposition</w:t>
      </w:r>
    </w:p>
    <w:p w14:paraId="6FC17B8C" w14:textId="77777777" w:rsidR="00B159D4" w:rsidRPr="00AE582F" w:rsidRDefault="00B159D4" w:rsidP="00D51756">
      <w:pPr>
        <w:pStyle w:val="AH3sec"/>
        <w:tabs>
          <w:tab w:val="clear" w:pos="284"/>
          <w:tab w:val="clear" w:pos="1500"/>
          <w:tab w:val="num" w:pos="360"/>
        </w:tabs>
        <w:ind w:left="567" w:right="1106"/>
      </w:pPr>
      <w:r w:rsidRPr="00AE582F">
        <w:br/>
        <w:t>Clause 2</w:t>
      </w:r>
      <w:r w:rsidRPr="00AE582F">
        <w:br/>
        <w:t>Page 2, line 4—</w:t>
      </w:r>
    </w:p>
    <w:p w14:paraId="6CAD8F63" w14:textId="77777777" w:rsidR="00B159D4" w:rsidRPr="00AE582F" w:rsidRDefault="00B159D4" w:rsidP="007B3D13">
      <w:pPr>
        <w:pStyle w:val="direction"/>
        <w:ind w:left="1701" w:right="1106"/>
      </w:pPr>
      <w:r w:rsidRPr="00AE582F">
        <w:t>omit</w:t>
      </w:r>
    </w:p>
    <w:p w14:paraId="5962A799" w14:textId="77777777" w:rsidR="00B159D4" w:rsidRPr="00AE582F" w:rsidRDefault="00B159D4" w:rsidP="007B3D13">
      <w:pPr>
        <w:pStyle w:val="Amainreturn"/>
        <w:ind w:left="1701" w:right="1106"/>
      </w:pPr>
      <w:r w:rsidRPr="00AE582F">
        <w:t>6 months</w:t>
      </w:r>
    </w:p>
    <w:p w14:paraId="38C4824E" w14:textId="77777777" w:rsidR="00B159D4" w:rsidRPr="00AE582F" w:rsidRDefault="00B159D4" w:rsidP="007B3D13">
      <w:pPr>
        <w:pStyle w:val="direction"/>
        <w:ind w:left="1701" w:right="1106"/>
      </w:pPr>
      <w:r w:rsidRPr="00AE582F">
        <w:t>substitute</w:t>
      </w:r>
    </w:p>
    <w:p w14:paraId="65C7CF7D" w14:textId="77777777" w:rsidR="00B159D4" w:rsidRPr="00AE582F" w:rsidRDefault="00B159D4" w:rsidP="007B3D13">
      <w:pPr>
        <w:pStyle w:val="Amainreturn"/>
        <w:ind w:left="1701" w:right="1106"/>
      </w:pPr>
      <w:r w:rsidRPr="00AE582F">
        <w:t>12 months</w:t>
      </w:r>
    </w:p>
    <w:p w14:paraId="3D6FD07E" w14:textId="77777777" w:rsidR="00B159D4" w:rsidRPr="00AE582F" w:rsidRDefault="00B159D4" w:rsidP="00D51756">
      <w:pPr>
        <w:pStyle w:val="AH3sec"/>
        <w:tabs>
          <w:tab w:val="clear" w:pos="1500"/>
        </w:tabs>
        <w:ind w:left="567" w:right="1106"/>
      </w:pPr>
      <w:r w:rsidRPr="00AE582F">
        <w:br/>
        <w:t>Proposed new clause 3A</w:t>
      </w:r>
      <w:r w:rsidRPr="00AE582F">
        <w:br/>
        <w:t>Page 2, line 11—</w:t>
      </w:r>
    </w:p>
    <w:p w14:paraId="059E42B3" w14:textId="77777777" w:rsidR="00B159D4" w:rsidRPr="00AE582F" w:rsidRDefault="00B159D4" w:rsidP="007B3D13">
      <w:pPr>
        <w:pStyle w:val="direction"/>
        <w:ind w:left="1701" w:right="1106"/>
      </w:pPr>
      <w:r w:rsidRPr="00AE582F">
        <w:t>insert</w:t>
      </w:r>
    </w:p>
    <w:p w14:paraId="23718719" w14:textId="77777777" w:rsidR="00B159D4" w:rsidRPr="00AE582F" w:rsidRDefault="00B159D4" w:rsidP="00D51756">
      <w:pPr>
        <w:pStyle w:val="IshadedH5Sec"/>
        <w:ind w:left="1560" w:right="1106" w:hanging="993"/>
      </w:pPr>
      <w:r w:rsidRPr="00AE582F">
        <w:t>3A</w:t>
      </w:r>
      <w:r w:rsidRPr="00AE582F">
        <w:tab/>
        <w:t>Objects of Act</w:t>
      </w:r>
      <w:r w:rsidRPr="00AE582F">
        <w:br/>
        <w:t>New section 4 (2)</w:t>
      </w:r>
    </w:p>
    <w:p w14:paraId="55589B27" w14:textId="77777777" w:rsidR="00B159D4" w:rsidRPr="00AE582F" w:rsidRDefault="00B159D4" w:rsidP="007B3D13">
      <w:pPr>
        <w:pStyle w:val="direction"/>
        <w:ind w:left="1560" w:right="1106"/>
      </w:pPr>
      <w:r w:rsidRPr="00AE582F">
        <w:t>insert</w:t>
      </w:r>
    </w:p>
    <w:p w14:paraId="4345158A" w14:textId="5BF0C272" w:rsidR="00B159D4" w:rsidRPr="00AE582F" w:rsidRDefault="00B159D4" w:rsidP="007B3D13">
      <w:pPr>
        <w:pStyle w:val="IMain"/>
        <w:tabs>
          <w:tab w:val="clear" w:pos="1100"/>
        </w:tabs>
        <w:ind w:left="1560" w:right="1106" w:hanging="567"/>
      </w:pPr>
      <w:r w:rsidRPr="00AE582F">
        <w:t>(2)</w:t>
      </w:r>
      <w:r w:rsidR="007B3D13">
        <w:tab/>
      </w:r>
      <w:r w:rsidRPr="00AE582F">
        <w:t>The following principles must be considered in giving effect to the objects of this Act:</w:t>
      </w:r>
    </w:p>
    <w:p w14:paraId="4C5817F6" w14:textId="5277C8B6" w:rsidR="00B159D4" w:rsidRPr="00AE582F" w:rsidRDefault="00B159D4" w:rsidP="007B3D13">
      <w:pPr>
        <w:pStyle w:val="Ipara"/>
        <w:numPr>
          <w:ilvl w:val="1"/>
          <w:numId w:val="1"/>
        </w:numPr>
        <w:tabs>
          <w:tab w:val="clear" w:pos="1600"/>
        </w:tabs>
        <w:ind w:right="1106" w:hanging="355"/>
      </w:pPr>
      <w:r w:rsidRPr="00AE582F">
        <w:t>the indivisibility and universality of human rights;</w:t>
      </w:r>
    </w:p>
    <w:p w14:paraId="6A9C277C" w14:textId="06324B1A" w:rsidR="00B159D4" w:rsidRPr="00AE582F" w:rsidRDefault="00B159D4" w:rsidP="007B3D13">
      <w:pPr>
        <w:pStyle w:val="Ipara"/>
        <w:numPr>
          <w:ilvl w:val="1"/>
          <w:numId w:val="1"/>
        </w:numPr>
        <w:tabs>
          <w:tab w:val="clear" w:pos="1600"/>
        </w:tabs>
        <w:ind w:right="1106" w:hanging="355"/>
      </w:pPr>
      <w:r w:rsidRPr="00AE582F">
        <w:t>that every person is free and equal in dignity and human rights.</w:t>
      </w:r>
    </w:p>
    <w:p w14:paraId="0FCED16D" w14:textId="77777777" w:rsidR="00B159D4" w:rsidRPr="00AE582F" w:rsidRDefault="00B159D4" w:rsidP="00D51756">
      <w:pPr>
        <w:pStyle w:val="AH3sec"/>
        <w:tabs>
          <w:tab w:val="clear" w:pos="284"/>
          <w:tab w:val="clear" w:pos="1500"/>
          <w:tab w:val="num" w:pos="360"/>
        </w:tabs>
        <w:ind w:left="567" w:right="1106"/>
      </w:pPr>
      <w:r w:rsidRPr="00AE582F">
        <w:br/>
        <w:t>Clause 9</w:t>
      </w:r>
      <w:r w:rsidRPr="00AE582F">
        <w:br/>
        <w:t>Proposed new section 31</w:t>
      </w:r>
      <w:r w:rsidRPr="00AE582F">
        <w:br/>
        <w:t>Page 7, line 3—</w:t>
      </w:r>
    </w:p>
    <w:p w14:paraId="0C450A15" w14:textId="77777777" w:rsidR="00B159D4" w:rsidRPr="00AE582F" w:rsidRDefault="00B159D4" w:rsidP="00D51756">
      <w:pPr>
        <w:pStyle w:val="direction"/>
        <w:ind w:left="1276" w:right="1106" w:firstLine="284"/>
      </w:pPr>
      <w:r w:rsidRPr="00AE582F">
        <w:t>omit proposed new section 31, substitute</w:t>
      </w:r>
    </w:p>
    <w:p w14:paraId="4FA0860B" w14:textId="77777777" w:rsidR="00B159D4" w:rsidRPr="00AE582F" w:rsidRDefault="00B159D4" w:rsidP="00D51756">
      <w:pPr>
        <w:pStyle w:val="IH5Sec"/>
        <w:tabs>
          <w:tab w:val="clear" w:pos="1100"/>
          <w:tab w:val="left" w:pos="1560"/>
        </w:tabs>
        <w:ind w:left="1843" w:right="1106" w:hanging="1276"/>
      </w:pPr>
      <w:r w:rsidRPr="00AE582F">
        <w:t>31</w:t>
      </w:r>
      <w:r w:rsidRPr="00AE582F">
        <w:tab/>
        <w:t>Clubs and voluntary bodies</w:t>
      </w:r>
    </w:p>
    <w:p w14:paraId="5C433999" w14:textId="77777777" w:rsidR="00B159D4" w:rsidRPr="00AE582F" w:rsidRDefault="00B159D4" w:rsidP="00D51756">
      <w:pPr>
        <w:pStyle w:val="Amainreturn"/>
        <w:ind w:left="1560" w:right="1106"/>
      </w:pPr>
      <w:r w:rsidRPr="00AE582F">
        <w:t>Part 3 does not make it unlawful for a club or voluntary body, or the committee of management or a member of the committee of management of the club or body, to discriminate against a person in relation to—</w:t>
      </w:r>
    </w:p>
    <w:p w14:paraId="1A05881D" w14:textId="07B71F24" w:rsidR="00B159D4" w:rsidRPr="00AE582F" w:rsidRDefault="00B159D4" w:rsidP="007B3D13">
      <w:pPr>
        <w:pStyle w:val="Ipara"/>
        <w:numPr>
          <w:ilvl w:val="1"/>
          <w:numId w:val="21"/>
        </w:numPr>
        <w:tabs>
          <w:tab w:val="clear" w:pos="1600"/>
        </w:tabs>
        <w:ind w:right="1106" w:hanging="355"/>
      </w:pPr>
      <w:r w:rsidRPr="00AE582F">
        <w:t>the admission of the person as a member of the club or body; or</w:t>
      </w:r>
    </w:p>
    <w:p w14:paraId="614378BB" w14:textId="7D9C46E0" w:rsidR="00B159D4" w:rsidRPr="00AE582F" w:rsidRDefault="00B159D4" w:rsidP="00D51756">
      <w:pPr>
        <w:pStyle w:val="Ipara"/>
        <w:numPr>
          <w:ilvl w:val="1"/>
          <w:numId w:val="1"/>
        </w:numPr>
        <w:tabs>
          <w:tab w:val="clear" w:pos="1600"/>
        </w:tabs>
        <w:ind w:right="1106" w:hanging="355"/>
      </w:pPr>
      <w:r w:rsidRPr="00AE582F">
        <w:t>the provision of benefits, facilities or services to the person (whether or not the person is a member of the club or body).</w:t>
      </w:r>
    </w:p>
    <w:p w14:paraId="747B809C" w14:textId="77777777" w:rsidR="00B159D4" w:rsidRPr="00AE582F" w:rsidRDefault="00B159D4" w:rsidP="00D51756">
      <w:pPr>
        <w:pStyle w:val="AH3sec"/>
        <w:tabs>
          <w:tab w:val="clear" w:pos="284"/>
          <w:tab w:val="clear" w:pos="1500"/>
          <w:tab w:val="num" w:pos="360"/>
        </w:tabs>
        <w:ind w:left="567" w:right="1106"/>
      </w:pPr>
      <w:r w:rsidRPr="00AE582F">
        <w:lastRenderedPageBreak/>
        <w:br/>
        <w:t>Clause 30</w:t>
      </w:r>
      <w:r w:rsidRPr="00AE582F">
        <w:br/>
        <w:t>Proposed new section 74 (4) to (6)</w:t>
      </w:r>
      <w:r w:rsidRPr="00AE582F">
        <w:br/>
        <w:t>Page 16, line 12—</w:t>
      </w:r>
    </w:p>
    <w:p w14:paraId="4101E957" w14:textId="77777777" w:rsidR="00B159D4" w:rsidRPr="00AE582F" w:rsidRDefault="00B159D4" w:rsidP="00D51756">
      <w:pPr>
        <w:pStyle w:val="direction"/>
        <w:ind w:left="567" w:right="1106"/>
      </w:pPr>
      <w:r w:rsidRPr="00AE582F">
        <w:t>insert</w:t>
      </w:r>
    </w:p>
    <w:p w14:paraId="01619470" w14:textId="16621E64" w:rsidR="00B159D4" w:rsidRPr="00AE582F" w:rsidRDefault="00B159D4" w:rsidP="00D51756">
      <w:pPr>
        <w:pStyle w:val="IMain"/>
        <w:ind w:left="567" w:right="1106"/>
      </w:pPr>
      <w:r w:rsidRPr="00AE582F">
        <w:tab/>
        <w:t>(4)</w:t>
      </w:r>
      <w:r w:rsidR="00D51756">
        <w:tab/>
      </w:r>
      <w:r w:rsidRPr="00AE582F">
        <w:tab/>
        <w:t>However, this section does not apply to—</w:t>
      </w:r>
    </w:p>
    <w:p w14:paraId="17883A66" w14:textId="02853B49" w:rsidR="00B159D4" w:rsidRPr="00AE582F" w:rsidRDefault="00B159D4" w:rsidP="00AF2904">
      <w:pPr>
        <w:pStyle w:val="Ipara"/>
        <w:ind w:left="1560" w:right="1673" w:hanging="426"/>
      </w:pPr>
      <w:r w:rsidRPr="00AE582F">
        <w:tab/>
        <w:t>(a)</w:t>
      </w:r>
      <w:r w:rsidRPr="00AE582F">
        <w:tab/>
        <w:t>an administrative unit, territory authority or territory instrumentality until 12 months after the commencement day; or</w:t>
      </w:r>
    </w:p>
    <w:p w14:paraId="603506E3" w14:textId="77777777" w:rsidR="00B159D4" w:rsidRPr="00AE582F" w:rsidRDefault="00B159D4" w:rsidP="00AF2904">
      <w:pPr>
        <w:pStyle w:val="Ipara"/>
        <w:ind w:left="1560" w:right="1673" w:hanging="426"/>
      </w:pPr>
      <w:r w:rsidRPr="00AE582F">
        <w:tab/>
        <w:t>(b)</w:t>
      </w:r>
      <w:r w:rsidRPr="00AE582F">
        <w:tab/>
        <w:t>an individual with organisational management responsibility for an entity mentioned in paragraph (a) until 12 months after the commencement day; or</w:t>
      </w:r>
    </w:p>
    <w:p w14:paraId="6D5621C5" w14:textId="77777777" w:rsidR="00B159D4" w:rsidRPr="00AE582F" w:rsidRDefault="00B159D4" w:rsidP="00AF2904">
      <w:pPr>
        <w:pStyle w:val="Ipara"/>
        <w:ind w:left="1560" w:right="1673" w:hanging="426"/>
      </w:pPr>
      <w:r w:rsidRPr="00AE582F">
        <w:tab/>
        <w:t>(c)</w:t>
      </w:r>
      <w:r w:rsidRPr="00AE582F">
        <w:tab/>
        <w:t>any other person until 3 years after the commencement day.</w:t>
      </w:r>
    </w:p>
    <w:p w14:paraId="1C5A68EC" w14:textId="0ECA0E51" w:rsidR="00B159D4" w:rsidRPr="00AE582F" w:rsidRDefault="00B159D4" w:rsidP="00AF2904">
      <w:pPr>
        <w:pStyle w:val="IMain"/>
        <w:ind w:left="1134" w:right="1673" w:hanging="1701"/>
      </w:pPr>
      <w:r w:rsidRPr="00AE582F">
        <w:tab/>
        <w:t>(5)</w:t>
      </w:r>
      <w:r w:rsidRPr="00AE582F">
        <w:tab/>
      </w:r>
      <w:r w:rsidR="00D51756">
        <w:tab/>
      </w:r>
      <w:r w:rsidRPr="00AE582F">
        <w:t xml:space="preserve">This subsection, subsection (4) and subsection (6), definition of </w:t>
      </w:r>
      <w:r w:rsidRPr="00D51756">
        <w:t>commencement day</w:t>
      </w:r>
      <w:r w:rsidRPr="00AE582F">
        <w:t xml:space="preserve"> expire 3 years after the commencement day.</w:t>
      </w:r>
    </w:p>
    <w:p w14:paraId="4ADDD20E" w14:textId="6E7D23DF" w:rsidR="00B159D4" w:rsidRPr="00AE582F" w:rsidRDefault="00B159D4" w:rsidP="00AF2904">
      <w:pPr>
        <w:pStyle w:val="IMain"/>
        <w:keepNext/>
        <w:ind w:left="567" w:right="1673"/>
      </w:pPr>
      <w:r w:rsidRPr="00AE582F">
        <w:tab/>
        <w:t>(6)</w:t>
      </w:r>
      <w:r w:rsidR="00D51756">
        <w:tab/>
      </w:r>
      <w:r w:rsidRPr="00AE582F">
        <w:tab/>
        <w:t>In this section:</w:t>
      </w:r>
    </w:p>
    <w:p w14:paraId="3AD03ECC" w14:textId="77777777" w:rsidR="00B159D4" w:rsidRPr="00AE582F" w:rsidRDefault="00B159D4" w:rsidP="00AF2904">
      <w:pPr>
        <w:pStyle w:val="aDef"/>
        <w:keepNext/>
        <w:ind w:left="1134" w:right="1673"/>
        <w:rPr>
          <w:b/>
          <w:bCs/>
          <w:i/>
          <w:iCs/>
        </w:rPr>
      </w:pPr>
      <w:r w:rsidRPr="00AE582F">
        <w:rPr>
          <w:b/>
          <w:bCs/>
          <w:i/>
          <w:iCs/>
        </w:rPr>
        <w:t>commencement day</w:t>
      </w:r>
      <w:r w:rsidRPr="00AE582F">
        <w:t xml:space="preserve"> means the day the </w:t>
      </w:r>
      <w:r w:rsidRPr="00AE582F">
        <w:rPr>
          <w:i/>
          <w:iCs/>
        </w:rPr>
        <w:t>Discrimination Amendment Act 2022</w:t>
      </w:r>
      <w:r w:rsidRPr="00AE582F">
        <w:t>, section 3 commences.</w:t>
      </w:r>
    </w:p>
    <w:p w14:paraId="6205FE89" w14:textId="77777777" w:rsidR="00B159D4" w:rsidRPr="00AE582F" w:rsidRDefault="00B159D4" w:rsidP="00AF2904">
      <w:pPr>
        <w:pStyle w:val="aDef"/>
        <w:ind w:left="1134" w:right="1673"/>
        <w:rPr>
          <w:b/>
          <w:bCs/>
          <w:i/>
          <w:iCs/>
        </w:rPr>
      </w:pPr>
      <w:r w:rsidRPr="00AE582F">
        <w:rPr>
          <w:b/>
          <w:bCs/>
          <w:i/>
          <w:iCs/>
        </w:rPr>
        <w:t>organisational management responsibility</w:t>
      </w:r>
      <w:r w:rsidRPr="00AE582F">
        <w:t>, in relation to an organisation or business, means responsibility for controlling or directing the organisation or business.</w:t>
      </w:r>
    </w:p>
    <w:p w14:paraId="3715C0DB" w14:textId="76A9CD8A" w:rsidR="00D51756" w:rsidRDefault="00D51756" w:rsidP="00AF2904">
      <w:pPr>
        <w:pStyle w:val="DPSEntryDetailIndentLev2"/>
        <w:ind w:left="567" w:right="1673"/>
        <w:rPr>
          <w:sz w:val="26"/>
          <w:szCs w:val="26"/>
        </w:rPr>
      </w:pPr>
    </w:p>
    <w:tbl>
      <w:tblPr>
        <w:tblW w:w="0" w:type="auto"/>
        <w:jc w:val="center"/>
        <w:tblLayout w:type="fixed"/>
        <w:tblLook w:val="0000" w:firstRow="0" w:lastRow="0" w:firstColumn="0" w:lastColumn="0" w:noHBand="0" w:noVBand="0"/>
      </w:tblPr>
      <w:tblGrid>
        <w:gridCol w:w="1400"/>
        <w:gridCol w:w="3000"/>
        <w:gridCol w:w="1400"/>
      </w:tblGrid>
      <w:tr w:rsidR="00D51756" w14:paraId="6E7E199F" w14:textId="77777777" w:rsidTr="00D51756">
        <w:trPr>
          <w:trHeight w:hRule="exact" w:val="220"/>
          <w:jc w:val="center"/>
        </w:trPr>
        <w:tc>
          <w:tcPr>
            <w:tcW w:w="1400" w:type="dxa"/>
            <w:shd w:val="clear" w:color="auto" w:fill="auto"/>
          </w:tcPr>
          <w:p w14:paraId="5AB18562" w14:textId="77777777" w:rsidR="00D51756" w:rsidRDefault="00D51756" w:rsidP="00B159D4">
            <w:pPr>
              <w:pStyle w:val="DPSEntryDetailIndentLev2"/>
              <w:ind w:left="0" w:right="1248"/>
              <w:rPr>
                <w:sz w:val="26"/>
                <w:szCs w:val="26"/>
              </w:rPr>
            </w:pPr>
          </w:p>
        </w:tc>
        <w:tc>
          <w:tcPr>
            <w:tcW w:w="3000" w:type="dxa"/>
            <w:tcBorders>
              <w:top w:val="single" w:sz="4" w:space="0" w:color="000000"/>
            </w:tcBorders>
            <w:shd w:val="clear" w:color="auto" w:fill="auto"/>
          </w:tcPr>
          <w:p w14:paraId="6756EE4B" w14:textId="77777777" w:rsidR="00D51756" w:rsidRDefault="00D51756" w:rsidP="00B159D4">
            <w:pPr>
              <w:pStyle w:val="DPSEntryDetailIndentLev2"/>
              <w:ind w:left="0" w:right="1248"/>
              <w:rPr>
                <w:sz w:val="26"/>
                <w:szCs w:val="26"/>
              </w:rPr>
            </w:pPr>
          </w:p>
        </w:tc>
        <w:tc>
          <w:tcPr>
            <w:tcW w:w="1400" w:type="dxa"/>
            <w:shd w:val="clear" w:color="auto" w:fill="auto"/>
          </w:tcPr>
          <w:p w14:paraId="0D00B074" w14:textId="77777777" w:rsidR="00D51756" w:rsidRDefault="00D51756" w:rsidP="00B159D4">
            <w:pPr>
              <w:pStyle w:val="DPSEntryDetailIndentLev2"/>
              <w:ind w:left="0" w:right="1248"/>
              <w:rPr>
                <w:sz w:val="26"/>
                <w:szCs w:val="26"/>
              </w:rPr>
            </w:pPr>
          </w:p>
        </w:tc>
      </w:tr>
    </w:tbl>
    <w:p w14:paraId="1377D80C" w14:textId="244EC45D" w:rsidR="007B3D13" w:rsidRDefault="007B3D13" w:rsidP="00B159D4">
      <w:pPr>
        <w:pStyle w:val="DPSEntryDetailIndentLev2"/>
        <w:ind w:left="567" w:right="1248"/>
        <w:rPr>
          <w:sz w:val="26"/>
          <w:szCs w:val="26"/>
        </w:rPr>
      </w:pPr>
    </w:p>
    <w:p w14:paraId="7CCFE917" w14:textId="77777777" w:rsidR="007B3D13" w:rsidRDefault="007B3D13">
      <w:pPr>
        <w:spacing w:after="160" w:line="259" w:lineRule="auto"/>
        <w:rPr>
          <w:rFonts w:ascii="Calibri" w:hAnsi="Calibri"/>
          <w:sz w:val="26"/>
          <w:szCs w:val="26"/>
          <w:lang w:val="en-AU"/>
        </w:rPr>
      </w:pPr>
      <w:r>
        <w:rPr>
          <w:sz w:val="26"/>
          <w:szCs w:val="26"/>
        </w:rPr>
        <w:br w:type="page"/>
      </w:r>
    </w:p>
    <w:p w14:paraId="7DBBEDC6" w14:textId="16517E7F" w:rsidR="007B3D13" w:rsidRPr="00133CE0" w:rsidRDefault="007B3D13" w:rsidP="000B667D">
      <w:pPr>
        <w:spacing w:before="360"/>
        <w:ind w:left="567" w:right="1390"/>
        <w:rPr>
          <w:rFonts w:ascii="Calibri" w:hAnsi="Calibri"/>
          <w:b/>
          <w:color w:val="000000"/>
          <w:sz w:val="32"/>
          <w:szCs w:val="32"/>
          <w:u w:val="single"/>
          <w:lang w:val="en-AU"/>
        </w:rPr>
      </w:pPr>
      <w:bookmarkStart w:id="4" w:name="Schedule2"/>
      <w:r w:rsidRPr="001E5E7E">
        <w:rPr>
          <w:rFonts w:ascii="Calibri" w:hAnsi="Calibri"/>
          <w:b/>
          <w:color w:val="000000"/>
          <w:sz w:val="32"/>
          <w:szCs w:val="32"/>
          <w:u w:val="single"/>
          <w:lang w:val="en-AU"/>
        </w:rPr>
        <w:lastRenderedPageBreak/>
        <w:t>Schedule</w:t>
      </w:r>
      <w:r w:rsidRPr="00133CE0">
        <w:rPr>
          <w:rFonts w:ascii="Calibri" w:hAnsi="Calibri"/>
          <w:b/>
          <w:color w:val="000000"/>
          <w:sz w:val="32"/>
          <w:szCs w:val="32"/>
          <w:u w:val="single"/>
          <w:lang w:val="en-AU"/>
        </w:rPr>
        <w:t xml:space="preserve"> </w:t>
      </w:r>
      <w:r>
        <w:rPr>
          <w:rFonts w:ascii="Calibri" w:hAnsi="Calibri"/>
          <w:b/>
          <w:color w:val="000000"/>
          <w:sz w:val="32"/>
          <w:szCs w:val="32"/>
          <w:u w:val="single"/>
          <w:lang w:val="en-AU"/>
        </w:rPr>
        <w:t>2</w:t>
      </w:r>
      <w:bookmarkEnd w:id="4"/>
    </w:p>
    <w:p w14:paraId="2D9DD29F" w14:textId="77777777" w:rsidR="007B3D13" w:rsidRPr="00FE7B91" w:rsidRDefault="007B3D13" w:rsidP="000B667D">
      <w:pPr>
        <w:pStyle w:val="DPSEntryDetailIndentLev2"/>
        <w:pBdr>
          <w:bottom w:val="single" w:sz="4" w:space="1" w:color="auto"/>
        </w:pBdr>
        <w:spacing w:before="480"/>
        <w:ind w:left="567" w:right="1390"/>
        <w:rPr>
          <w:b/>
          <w:sz w:val="26"/>
          <w:szCs w:val="26"/>
        </w:rPr>
      </w:pPr>
      <w:r>
        <w:rPr>
          <w:b/>
          <w:sz w:val="26"/>
          <w:szCs w:val="26"/>
        </w:rPr>
        <w:t>DISCRIMINATION</w:t>
      </w:r>
      <w:r w:rsidRPr="00B56E30">
        <w:rPr>
          <w:b/>
          <w:sz w:val="26"/>
          <w:szCs w:val="26"/>
        </w:rPr>
        <w:t xml:space="preserve"> </w:t>
      </w:r>
      <w:r w:rsidRPr="00635368">
        <w:rPr>
          <w:b/>
          <w:sz w:val="26"/>
          <w:szCs w:val="26"/>
        </w:rPr>
        <w:t>AMENDMENT BILL</w:t>
      </w:r>
      <w:r w:rsidRPr="00C65C9A">
        <w:rPr>
          <w:b/>
          <w:sz w:val="26"/>
          <w:szCs w:val="26"/>
        </w:rPr>
        <w:t xml:space="preserve"> 2022</w:t>
      </w:r>
    </w:p>
    <w:p w14:paraId="1AA5E3D3" w14:textId="6EE7677E" w:rsidR="007B3D13" w:rsidRDefault="007B3D13" w:rsidP="000B667D">
      <w:pPr>
        <w:pStyle w:val="DPSEntryDetailIndentLev2"/>
        <w:ind w:left="567" w:right="1390"/>
        <w:rPr>
          <w:sz w:val="26"/>
          <w:szCs w:val="26"/>
        </w:rPr>
      </w:pPr>
      <w:r w:rsidRPr="00FE7B91">
        <w:rPr>
          <w:sz w:val="26"/>
          <w:szCs w:val="26"/>
        </w:rPr>
        <w:t>Amendment circulated by</w:t>
      </w:r>
      <w:r>
        <w:rPr>
          <w:sz w:val="26"/>
          <w:szCs w:val="26"/>
        </w:rPr>
        <w:t xml:space="preserve"> the Minister for Human Rights</w:t>
      </w:r>
    </w:p>
    <w:p w14:paraId="141B8196" w14:textId="77777777" w:rsidR="000B667D" w:rsidRDefault="000B667D" w:rsidP="00E412DF">
      <w:pPr>
        <w:pStyle w:val="AH3sec"/>
        <w:numPr>
          <w:ilvl w:val="0"/>
          <w:numId w:val="30"/>
        </w:numPr>
        <w:ind w:right="1390" w:hanging="11"/>
      </w:pPr>
      <w:r>
        <w:br/>
        <w:t>Clause 9</w:t>
      </w:r>
      <w:r>
        <w:br/>
        <w:t>Proposed new section 32 (2)</w:t>
      </w:r>
      <w:r>
        <w:br/>
        <w:t>Page 9, line 1—</w:t>
      </w:r>
    </w:p>
    <w:p w14:paraId="7E470C2A" w14:textId="77777777" w:rsidR="000B667D" w:rsidRDefault="000B667D" w:rsidP="002F699E">
      <w:pPr>
        <w:pStyle w:val="direction"/>
        <w:ind w:left="1265" w:right="1390" w:firstLine="153"/>
      </w:pPr>
      <w:r>
        <w:t>omit proposed new section 32 (2), substitute</w:t>
      </w:r>
    </w:p>
    <w:p w14:paraId="06AA9BB3" w14:textId="2E7B46F8" w:rsidR="000B667D" w:rsidRPr="006C76B3" w:rsidRDefault="000B667D" w:rsidP="002F699E">
      <w:pPr>
        <w:pStyle w:val="IMain"/>
        <w:ind w:left="1418" w:right="1390" w:hanging="567"/>
      </w:pPr>
      <w:r>
        <w:tab/>
        <w:t>(2)</w:t>
      </w:r>
      <w:r>
        <w:tab/>
      </w:r>
      <w:r w:rsidRPr="006C76B3">
        <w:t>Subsection (1)</w:t>
      </w:r>
      <w:r>
        <w:t xml:space="preserve"> (d) to (f)</w:t>
      </w:r>
      <w:r w:rsidRPr="006C76B3">
        <w:t xml:space="preserve"> does not apply to</w:t>
      </w:r>
      <w:r>
        <w:t xml:space="preserve"> discrimination in relation to—</w:t>
      </w:r>
    </w:p>
    <w:p w14:paraId="5A23DFFE" w14:textId="77777777" w:rsidR="000B667D" w:rsidRDefault="000B667D" w:rsidP="002F699E">
      <w:pPr>
        <w:pStyle w:val="Ipara"/>
        <w:tabs>
          <w:tab w:val="clear" w:pos="1400"/>
          <w:tab w:val="clear" w:pos="1600"/>
          <w:tab w:val="left" w:pos="1418"/>
        </w:tabs>
        <w:ind w:left="1560" w:right="1673" w:hanging="426"/>
      </w:pPr>
      <w:r w:rsidRPr="006C76B3">
        <w:tab/>
        <w:t>(a)</w:t>
      </w:r>
      <w:r w:rsidRPr="006C76B3">
        <w:tab/>
        <w:t xml:space="preserve">employment of a person </w:t>
      </w:r>
      <w:r>
        <w:t>at</w:t>
      </w:r>
      <w:r w:rsidRPr="006C76B3">
        <w:t xml:space="preserve"> an educational institution;</w:t>
      </w:r>
      <w:r>
        <w:t xml:space="preserve"> or</w:t>
      </w:r>
    </w:p>
    <w:p w14:paraId="2D54F56E" w14:textId="7BB88EC9" w:rsidR="000B667D" w:rsidRDefault="002F699E" w:rsidP="002F699E">
      <w:pPr>
        <w:pStyle w:val="Ipara"/>
        <w:tabs>
          <w:tab w:val="clear" w:pos="1400"/>
          <w:tab w:val="clear" w:pos="1600"/>
          <w:tab w:val="left" w:pos="1418"/>
        </w:tabs>
        <w:ind w:left="2160" w:right="1390" w:hanging="1026"/>
      </w:pPr>
      <w:r>
        <w:tab/>
        <w:t>(b)</w:t>
      </w:r>
      <w:r>
        <w:tab/>
      </w:r>
      <w:r w:rsidR="000B667D" w:rsidRPr="002F699E">
        <w:rPr>
          <w:spacing w:val="-2"/>
        </w:rPr>
        <w:t>admission, treatment or continued enrolment of a person as a</w:t>
      </w:r>
      <w:r w:rsidR="000B667D" w:rsidRPr="006C76B3">
        <w:t xml:space="preserve"> student at an educational institution</w:t>
      </w:r>
      <w:r w:rsidR="000B667D">
        <w:t>.</w:t>
      </w:r>
    </w:p>
    <w:p w14:paraId="2F5854DA" w14:textId="22F64E9F" w:rsidR="000B667D" w:rsidRPr="00234AA1" w:rsidRDefault="000B667D" w:rsidP="002F699E">
      <w:pPr>
        <w:pStyle w:val="IMain"/>
        <w:ind w:left="1418" w:right="1390" w:hanging="567"/>
      </w:pPr>
      <w:r>
        <w:tab/>
        <w:t>(2A)</w:t>
      </w:r>
      <w:r>
        <w:tab/>
      </w:r>
      <w:r w:rsidRPr="006C76B3">
        <w:t>Subsection (1) does not apply to</w:t>
      </w:r>
      <w:r>
        <w:t xml:space="preserve"> </w:t>
      </w:r>
      <w:r w:rsidRPr="006C76B3">
        <w:t>a religious body</w:t>
      </w:r>
      <w:r>
        <w:t xml:space="preserve"> </w:t>
      </w:r>
      <w:r w:rsidRPr="006C76B3">
        <w:t>whose sole or main purpose is a commercial purpose</w:t>
      </w:r>
      <w:r>
        <w:t>.</w:t>
      </w:r>
    </w:p>
    <w:p w14:paraId="63523CD1" w14:textId="3002D2BF" w:rsidR="002F699E" w:rsidRDefault="002F699E" w:rsidP="000B667D">
      <w:pPr>
        <w:pStyle w:val="DPSEntryDetailIndentLev2"/>
        <w:ind w:left="567" w:right="1390"/>
        <w:rPr>
          <w:sz w:val="26"/>
          <w:szCs w:val="26"/>
        </w:rPr>
      </w:pPr>
    </w:p>
    <w:tbl>
      <w:tblPr>
        <w:tblW w:w="0" w:type="auto"/>
        <w:jc w:val="center"/>
        <w:tblLayout w:type="fixed"/>
        <w:tblLook w:val="0000" w:firstRow="0" w:lastRow="0" w:firstColumn="0" w:lastColumn="0" w:noHBand="0" w:noVBand="0"/>
      </w:tblPr>
      <w:tblGrid>
        <w:gridCol w:w="1400"/>
        <w:gridCol w:w="3000"/>
        <w:gridCol w:w="1400"/>
      </w:tblGrid>
      <w:tr w:rsidR="002F699E" w14:paraId="29C9710D" w14:textId="77777777" w:rsidTr="002F699E">
        <w:trPr>
          <w:trHeight w:hRule="exact" w:val="220"/>
          <w:jc w:val="center"/>
        </w:trPr>
        <w:tc>
          <w:tcPr>
            <w:tcW w:w="1400" w:type="dxa"/>
            <w:shd w:val="clear" w:color="auto" w:fill="auto"/>
          </w:tcPr>
          <w:p w14:paraId="2A704EE0" w14:textId="77777777" w:rsidR="002F699E" w:rsidRDefault="002F699E" w:rsidP="000B667D">
            <w:pPr>
              <w:pStyle w:val="DPSEntryDetailIndentLev2"/>
              <w:ind w:left="0" w:right="1390"/>
              <w:rPr>
                <w:sz w:val="26"/>
                <w:szCs w:val="26"/>
              </w:rPr>
            </w:pPr>
          </w:p>
        </w:tc>
        <w:tc>
          <w:tcPr>
            <w:tcW w:w="3000" w:type="dxa"/>
            <w:tcBorders>
              <w:top w:val="single" w:sz="4" w:space="0" w:color="000000"/>
            </w:tcBorders>
            <w:shd w:val="clear" w:color="auto" w:fill="auto"/>
          </w:tcPr>
          <w:p w14:paraId="318EB2D4" w14:textId="77777777" w:rsidR="002F699E" w:rsidRDefault="002F699E" w:rsidP="000B667D">
            <w:pPr>
              <w:pStyle w:val="DPSEntryDetailIndentLev2"/>
              <w:ind w:left="0" w:right="1390"/>
              <w:rPr>
                <w:sz w:val="26"/>
                <w:szCs w:val="26"/>
              </w:rPr>
            </w:pPr>
          </w:p>
        </w:tc>
        <w:tc>
          <w:tcPr>
            <w:tcW w:w="1400" w:type="dxa"/>
            <w:shd w:val="clear" w:color="auto" w:fill="auto"/>
          </w:tcPr>
          <w:p w14:paraId="4A6F457C" w14:textId="77777777" w:rsidR="002F699E" w:rsidRDefault="002F699E" w:rsidP="000B667D">
            <w:pPr>
              <w:pStyle w:val="DPSEntryDetailIndentLev2"/>
              <w:ind w:left="0" w:right="1390"/>
              <w:rPr>
                <w:sz w:val="26"/>
                <w:szCs w:val="26"/>
              </w:rPr>
            </w:pPr>
          </w:p>
        </w:tc>
      </w:tr>
    </w:tbl>
    <w:p w14:paraId="2B48D637" w14:textId="5E32F0F1" w:rsidR="00B159D4" w:rsidRDefault="00B159D4" w:rsidP="000B667D">
      <w:pPr>
        <w:pStyle w:val="DPSEntryDetailIndentLev2"/>
        <w:ind w:left="567" w:right="1390"/>
        <w:rPr>
          <w:sz w:val="26"/>
          <w:szCs w:val="26"/>
        </w:rPr>
      </w:pPr>
    </w:p>
    <w:sectPr w:rsidR="00B159D4" w:rsidSect="00746504">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10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FD2B" w14:textId="77777777" w:rsidR="00843135" w:rsidRDefault="00843135" w:rsidP="000F3D35">
      <w:r>
        <w:separator/>
      </w:r>
    </w:p>
  </w:endnote>
  <w:endnote w:type="continuationSeparator" w:id="0">
    <w:p w14:paraId="65F17840"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86E4" w14:textId="77777777" w:rsidR="00D6595B" w:rsidRDefault="00D65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4B94" w14:textId="77777777" w:rsidR="00D6595B" w:rsidRDefault="00D65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6478" w14:textId="77777777" w:rsidR="00A9381B" w:rsidRDefault="00A9381B" w:rsidP="00A9381B">
    <w:pPr>
      <w:pBdr>
        <w:top w:val="single" w:sz="4" w:space="0" w:color="auto"/>
      </w:pBdr>
      <w:jc w:val="center"/>
      <w:rPr>
        <w:b/>
        <w:sz w:val="20"/>
      </w:rPr>
    </w:pPr>
  </w:p>
  <w:p w14:paraId="5CF22B88" w14:textId="77777777" w:rsidR="00A9381B" w:rsidRDefault="00D82F80"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2D5F" w14:textId="77777777" w:rsidR="00843135" w:rsidRDefault="00843135" w:rsidP="000F3D35">
      <w:r>
        <w:separator/>
      </w:r>
    </w:p>
  </w:footnote>
  <w:footnote w:type="continuationSeparator" w:id="0">
    <w:p w14:paraId="750A5CE9"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52B" w14:textId="3490B83F" w:rsidR="0075625A" w:rsidRPr="000E4643" w:rsidRDefault="0075625A" w:rsidP="009430C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F168BF">
      <w:rPr>
        <w:i/>
        <w:sz w:val="22"/>
        <w:szCs w:val="22"/>
      </w:rPr>
      <w:t>77</w:t>
    </w:r>
    <w:r w:rsidR="006628C0" w:rsidRPr="000E4643">
      <w:rPr>
        <w:rFonts w:ascii="Arial" w:hAnsi="Arial" w:cs="Arial"/>
        <w:i/>
        <w:color w:val="222222"/>
        <w:sz w:val="22"/>
        <w:szCs w:val="22"/>
        <w:shd w:val="clear" w:color="auto" w:fill="FFFFFF"/>
      </w:rPr>
      <w:t>—</w:t>
    </w:r>
    <w:r w:rsidR="00746504">
      <w:rPr>
        <w:i/>
        <w:sz w:val="22"/>
        <w:szCs w:val="22"/>
      </w:rPr>
      <w:t>23 March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E23B" w14:textId="25FE1385" w:rsidR="0075625A" w:rsidRPr="001B5139" w:rsidRDefault="0075625A" w:rsidP="009430CC">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F168BF">
      <w:rPr>
        <w:i/>
        <w:sz w:val="22"/>
        <w:szCs w:val="22"/>
      </w:rPr>
      <w:t>77</w:t>
    </w:r>
    <w:r w:rsidR="006628C0" w:rsidRPr="001B5139">
      <w:rPr>
        <w:rFonts w:ascii="Arial" w:hAnsi="Arial" w:cs="Arial"/>
        <w:i/>
        <w:color w:val="222222"/>
        <w:sz w:val="22"/>
        <w:szCs w:val="22"/>
        <w:shd w:val="clear" w:color="auto" w:fill="FFFFFF"/>
      </w:rPr>
      <w:t>—</w:t>
    </w:r>
    <w:r w:rsidR="00746504">
      <w:rPr>
        <w:i/>
        <w:sz w:val="22"/>
        <w:szCs w:val="22"/>
      </w:rPr>
      <w:t>23 March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306AC056" w14:textId="77777777" w:rsidR="0075625A" w:rsidRPr="0075625A" w:rsidRDefault="0075625A" w:rsidP="00943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283E265D" w14:textId="3ACD2502"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7FE9684D"/>
    <w:multiLevelType w:val="multilevel"/>
    <w:tmpl w:val="C3922A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62496239">
    <w:abstractNumId w:val="6"/>
  </w:num>
  <w:num w:numId="2" w16cid:durableId="808323225">
    <w:abstractNumId w:val="0"/>
  </w:num>
  <w:num w:numId="3" w16cid:durableId="68965490">
    <w:abstractNumId w:val="2"/>
  </w:num>
  <w:num w:numId="4" w16cid:durableId="1093815962">
    <w:abstractNumId w:val="4"/>
  </w:num>
  <w:num w:numId="5" w16cid:durableId="1396120962">
    <w:abstractNumId w:val="1"/>
  </w:num>
  <w:num w:numId="6" w16cid:durableId="590159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9094267">
    <w:abstractNumId w:val="2"/>
    <w:lvlOverride w:ilvl="0">
      <w:startOverride w:val="1"/>
    </w:lvlOverride>
  </w:num>
  <w:num w:numId="8" w16cid:durableId="1174026296">
    <w:abstractNumId w:val="4"/>
    <w:lvlOverride w:ilvl="0">
      <w:startOverride w:val="1"/>
    </w:lvlOverride>
  </w:num>
  <w:num w:numId="9" w16cid:durableId="425006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6407219">
    <w:abstractNumId w:val="2"/>
    <w:lvlOverride w:ilvl="0">
      <w:startOverride w:val="1"/>
    </w:lvlOverride>
  </w:num>
  <w:num w:numId="11" w16cid:durableId="571817964">
    <w:abstractNumId w:val="2"/>
    <w:lvlOverride w:ilvl="0">
      <w:startOverride w:val="1"/>
    </w:lvlOverride>
  </w:num>
  <w:num w:numId="12" w16cid:durableId="923878656">
    <w:abstractNumId w:val="2"/>
    <w:lvlOverride w:ilvl="0">
      <w:startOverride w:val="1"/>
    </w:lvlOverride>
  </w:num>
  <w:num w:numId="13" w16cid:durableId="1587153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70460">
    <w:abstractNumId w:val="2"/>
    <w:lvlOverride w:ilvl="0">
      <w:startOverride w:val="1"/>
    </w:lvlOverride>
  </w:num>
  <w:num w:numId="15" w16cid:durableId="29497385">
    <w:abstractNumId w:val="2"/>
    <w:lvlOverride w:ilvl="0">
      <w:startOverride w:val="1"/>
    </w:lvlOverride>
  </w:num>
  <w:num w:numId="16" w16cid:durableId="898785815">
    <w:abstractNumId w:val="2"/>
    <w:lvlOverride w:ilvl="0">
      <w:startOverride w:val="1"/>
    </w:lvlOverride>
  </w:num>
  <w:num w:numId="17" w16cid:durableId="338122631">
    <w:abstractNumId w:val="4"/>
    <w:lvlOverride w:ilvl="0">
      <w:startOverride w:val="1"/>
    </w:lvlOverride>
  </w:num>
  <w:num w:numId="18" w16cid:durableId="1566791983">
    <w:abstractNumId w:val="4"/>
    <w:lvlOverride w:ilvl="0">
      <w:startOverride w:val="1"/>
    </w:lvlOverride>
  </w:num>
  <w:num w:numId="19" w16cid:durableId="673800809">
    <w:abstractNumId w:val="5"/>
  </w:num>
  <w:num w:numId="20" w16cid:durableId="1041324316">
    <w:abstractNumId w:val="7"/>
  </w:num>
  <w:num w:numId="21" w16cid:durableId="2136213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9177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850058">
    <w:abstractNumId w:val="2"/>
    <w:lvlOverride w:ilvl="0">
      <w:startOverride w:val="1"/>
    </w:lvlOverride>
  </w:num>
  <w:num w:numId="24" w16cid:durableId="1408109726">
    <w:abstractNumId w:val="6"/>
    <w:lvlOverride w:ilvl="0">
      <w:startOverride w:val="2"/>
    </w:lvlOverride>
  </w:num>
  <w:num w:numId="25" w16cid:durableId="974991578">
    <w:abstractNumId w:val="3"/>
  </w:num>
  <w:num w:numId="26" w16cid:durableId="1794057596">
    <w:abstractNumId w:val="2"/>
    <w:lvlOverride w:ilvl="0">
      <w:startOverride w:val="1"/>
    </w:lvlOverride>
  </w:num>
  <w:num w:numId="27" w16cid:durableId="2146270706">
    <w:abstractNumId w:val="2"/>
  </w:num>
  <w:num w:numId="28" w16cid:durableId="2027556739">
    <w:abstractNumId w:val="2"/>
  </w:num>
  <w:num w:numId="29" w16cid:durableId="78253827">
    <w:abstractNumId w:val="4"/>
    <w:lvlOverride w:ilvl="0">
      <w:startOverride w:val="1"/>
    </w:lvlOverride>
  </w:num>
  <w:num w:numId="30" w16cid:durableId="747461379">
    <w:abstractNumId w:val="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078E1"/>
    <w:rsid w:val="000316BA"/>
    <w:rsid w:val="000411B4"/>
    <w:rsid w:val="000453A9"/>
    <w:rsid w:val="00056B48"/>
    <w:rsid w:val="00081E14"/>
    <w:rsid w:val="000A5BA3"/>
    <w:rsid w:val="000B667D"/>
    <w:rsid w:val="000C40FA"/>
    <w:rsid w:val="000D652A"/>
    <w:rsid w:val="000E255A"/>
    <w:rsid w:val="000E3078"/>
    <w:rsid w:val="000E4643"/>
    <w:rsid w:val="000F3D35"/>
    <w:rsid w:val="00101EC4"/>
    <w:rsid w:val="00105D68"/>
    <w:rsid w:val="00105ED8"/>
    <w:rsid w:val="0011374D"/>
    <w:rsid w:val="001167CE"/>
    <w:rsid w:val="00117D25"/>
    <w:rsid w:val="001329C4"/>
    <w:rsid w:val="0015436A"/>
    <w:rsid w:val="00175CB1"/>
    <w:rsid w:val="001826BD"/>
    <w:rsid w:val="001B5139"/>
    <w:rsid w:val="001E5E7E"/>
    <w:rsid w:val="002231B2"/>
    <w:rsid w:val="00257E4B"/>
    <w:rsid w:val="002C10A3"/>
    <w:rsid w:val="002C1A82"/>
    <w:rsid w:val="002F5566"/>
    <w:rsid w:val="002F699E"/>
    <w:rsid w:val="003066D0"/>
    <w:rsid w:val="003104C9"/>
    <w:rsid w:val="0032245D"/>
    <w:rsid w:val="00322C0A"/>
    <w:rsid w:val="00324019"/>
    <w:rsid w:val="00335A47"/>
    <w:rsid w:val="00337D16"/>
    <w:rsid w:val="00352FBA"/>
    <w:rsid w:val="00363133"/>
    <w:rsid w:val="00374414"/>
    <w:rsid w:val="003976E1"/>
    <w:rsid w:val="003A3341"/>
    <w:rsid w:val="003A3AA9"/>
    <w:rsid w:val="003B7161"/>
    <w:rsid w:val="003D12D4"/>
    <w:rsid w:val="003E39C1"/>
    <w:rsid w:val="00413762"/>
    <w:rsid w:val="00432F9E"/>
    <w:rsid w:val="00434476"/>
    <w:rsid w:val="004419C3"/>
    <w:rsid w:val="00476347"/>
    <w:rsid w:val="0047756B"/>
    <w:rsid w:val="00495C4D"/>
    <w:rsid w:val="004A473E"/>
    <w:rsid w:val="004A6CFB"/>
    <w:rsid w:val="004B0A85"/>
    <w:rsid w:val="004D3F4B"/>
    <w:rsid w:val="004D67CC"/>
    <w:rsid w:val="004F1D14"/>
    <w:rsid w:val="004F3AA0"/>
    <w:rsid w:val="004F5B2E"/>
    <w:rsid w:val="00505EDF"/>
    <w:rsid w:val="00514CA9"/>
    <w:rsid w:val="00517759"/>
    <w:rsid w:val="00525EF7"/>
    <w:rsid w:val="0053064A"/>
    <w:rsid w:val="005370E0"/>
    <w:rsid w:val="005469FE"/>
    <w:rsid w:val="00551A57"/>
    <w:rsid w:val="00564E9E"/>
    <w:rsid w:val="00566AE3"/>
    <w:rsid w:val="0057677A"/>
    <w:rsid w:val="005A3E01"/>
    <w:rsid w:val="005B008D"/>
    <w:rsid w:val="005E3312"/>
    <w:rsid w:val="005F3AB0"/>
    <w:rsid w:val="005F624B"/>
    <w:rsid w:val="006015EF"/>
    <w:rsid w:val="0060380C"/>
    <w:rsid w:val="00622D21"/>
    <w:rsid w:val="00632A05"/>
    <w:rsid w:val="006628C0"/>
    <w:rsid w:val="006728F6"/>
    <w:rsid w:val="006775EB"/>
    <w:rsid w:val="006A2D21"/>
    <w:rsid w:val="006B1514"/>
    <w:rsid w:val="006B3AB3"/>
    <w:rsid w:val="006D0D92"/>
    <w:rsid w:val="006D2BD7"/>
    <w:rsid w:val="006D7183"/>
    <w:rsid w:val="006E54FE"/>
    <w:rsid w:val="006F6540"/>
    <w:rsid w:val="00704A6E"/>
    <w:rsid w:val="00730F9B"/>
    <w:rsid w:val="00746504"/>
    <w:rsid w:val="0075625A"/>
    <w:rsid w:val="007754A9"/>
    <w:rsid w:val="007B0A66"/>
    <w:rsid w:val="007B3D13"/>
    <w:rsid w:val="007D05AB"/>
    <w:rsid w:val="007E763F"/>
    <w:rsid w:val="0081083C"/>
    <w:rsid w:val="00812CE0"/>
    <w:rsid w:val="00826A1D"/>
    <w:rsid w:val="0083252E"/>
    <w:rsid w:val="008406DB"/>
    <w:rsid w:val="00843135"/>
    <w:rsid w:val="008470DD"/>
    <w:rsid w:val="00863EEC"/>
    <w:rsid w:val="008678F0"/>
    <w:rsid w:val="0088782C"/>
    <w:rsid w:val="008907F9"/>
    <w:rsid w:val="0091176F"/>
    <w:rsid w:val="0091670C"/>
    <w:rsid w:val="009430CC"/>
    <w:rsid w:val="00947600"/>
    <w:rsid w:val="00974C6C"/>
    <w:rsid w:val="009821A7"/>
    <w:rsid w:val="00992CE7"/>
    <w:rsid w:val="009A2DEA"/>
    <w:rsid w:val="009A4AED"/>
    <w:rsid w:val="009B4FBD"/>
    <w:rsid w:val="009C09B3"/>
    <w:rsid w:val="009C604C"/>
    <w:rsid w:val="009C679C"/>
    <w:rsid w:val="009E4530"/>
    <w:rsid w:val="009F34B3"/>
    <w:rsid w:val="00A06AF9"/>
    <w:rsid w:val="00A2716D"/>
    <w:rsid w:val="00A273E2"/>
    <w:rsid w:val="00A75AFB"/>
    <w:rsid w:val="00A76A84"/>
    <w:rsid w:val="00A81D23"/>
    <w:rsid w:val="00A85D5B"/>
    <w:rsid w:val="00A911EA"/>
    <w:rsid w:val="00A9381B"/>
    <w:rsid w:val="00AB588F"/>
    <w:rsid w:val="00AC7116"/>
    <w:rsid w:val="00AD3DEE"/>
    <w:rsid w:val="00AF2904"/>
    <w:rsid w:val="00AF3C23"/>
    <w:rsid w:val="00B06A26"/>
    <w:rsid w:val="00B159D4"/>
    <w:rsid w:val="00B35E85"/>
    <w:rsid w:val="00B54777"/>
    <w:rsid w:val="00B71D6E"/>
    <w:rsid w:val="00B766B9"/>
    <w:rsid w:val="00B9772E"/>
    <w:rsid w:val="00BA7C0C"/>
    <w:rsid w:val="00BB08CF"/>
    <w:rsid w:val="00BB516F"/>
    <w:rsid w:val="00BC2DF4"/>
    <w:rsid w:val="00BD5777"/>
    <w:rsid w:val="00C010D2"/>
    <w:rsid w:val="00C03A74"/>
    <w:rsid w:val="00C07633"/>
    <w:rsid w:val="00C173D3"/>
    <w:rsid w:val="00C273DD"/>
    <w:rsid w:val="00C97827"/>
    <w:rsid w:val="00CB5C56"/>
    <w:rsid w:val="00CE458A"/>
    <w:rsid w:val="00CE55DD"/>
    <w:rsid w:val="00D17B81"/>
    <w:rsid w:val="00D244C0"/>
    <w:rsid w:val="00D45C92"/>
    <w:rsid w:val="00D47E4A"/>
    <w:rsid w:val="00D51756"/>
    <w:rsid w:val="00D55354"/>
    <w:rsid w:val="00D62DE3"/>
    <w:rsid w:val="00D6595B"/>
    <w:rsid w:val="00D66ACB"/>
    <w:rsid w:val="00D74B53"/>
    <w:rsid w:val="00D7660C"/>
    <w:rsid w:val="00D82F80"/>
    <w:rsid w:val="00D90BD9"/>
    <w:rsid w:val="00D974F0"/>
    <w:rsid w:val="00DC12B3"/>
    <w:rsid w:val="00DC6821"/>
    <w:rsid w:val="00DD2520"/>
    <w:rsid w:val="00DF6814"/>
    <w:rsid w:val="00E2410B"/>
    <w:rsid w:val="00E309C8"/>
    <w:rsid w:val="00E412DF"/>
    <w:rsid w:val="00E413DF"/>
    <w:rsid w:val="00E50CFA"/>
    <w:rsid w:val="00E55330"/>
    <w:rsid w:val="00E60D62"/>
    <w:rsid w:val="00E722D4"/>
    <w:rsid w:val="00E758AC"/>
    <w:rsid w:val="00E760A5"/>
    <w:rsid w:val="00E9625A"/>
    <w:rsid w:val="00EA1E02"/>
    <w:rsid w:val="00EC045C"/>
    <w:rsid w:val="00EC0D13"/>
    <w:rsid w:val="00EF4880"/>
    <w:rsid w:val="00F168BF"/>
    <w:rsid w:val="00F409DA"/>
    <w:rsid w:val="00F418B9"/>
    <w:rsid w:val="00F56B26"/>
    <w:rsid w:val="00F6134C"/>
    <w:rsid w:val="00F62370"/>
    <w:rsid w:val="00F62CE8"/>
    <w:rsid w:val="00F64A40"/>
    <w:rsid w:val="00F77E66"/>
    <w:rsid w:val="00F95FD5"/>
    <w:rsid w:val="00F9620C"/>
    <w:rsid w:val="00FA21B7"/>
    <w:rsid w:val="00FC64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77AB59A6"/>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6F"/>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paragraph" w:customStyle="1" w:styleId="Amainreturn">
    <w:name w:val="A main return"/>
    <w:basedOn w:val="Normal"/>
    <w:rsid w:val="00B159D4"/>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B159D4"/>
    <w:pPr>
      <w:keepNext/>
      <w:spacing w:before="140"/>
      <w:ind w:left="1100"/>
      <w:jc w:val="both"/>
    </w:pPr>
    <w:rPr>
      <w:rFonts w:ascii="Times New Roman" w:hAnsi="Times New Roman"/>
      <w:i/>
      <w:lang w:val="en-AU" w:eastAsia="en-US"/>
    </w:rPr>
  </w:style>
  <w:style w:type="paragraph" w:customStyle="1" w:styleId="IMain">
    <w:name w:val="I Main"/>
    <w:basedOn w:val="Normal"/>
    <w:rsid w:val="00B159D4"/>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B159D4"/>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B159D4"/>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B159D4"/>
    <w:pPr>
      <w:keepNext/>
      <w:keepLines/>
      <w:numPr>
        <w:numId w:val="19"/>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IH5Sec">
    <w:name w:val="I H5 Sec"/>
    <w:basedOn w:val="Normal"/>
    <w:next w:val="Amainreturn"/>
    <w:rsid w:val="00B159D4"/>
    <w:pPr>
      <w:keepNext/>
      <w:tabs>
        <w:tab w:val="left" w:pos="1100"/>
      </w:tabs>
      <w:spacing w:before="240"/>
      <w:ind w:left="1100" w:hanging="1100"/>
    </w:pPr>
    <w:rPr>
      <w:rFonts w:ascii="Arial" w:hAnsi="Arial"/>
      <w:b/>
      <w:lang w:val="en-AU" w:eastAsia="en-US"/>
    </w:rPr>
  </w:style>
  <w:style w:type="paragraph" w:customStyle="1" w:styleId="aDef">
    <w:name w:val="aDef"/>
    <w:basedOn w:val="Normal"/>
    <w:rsid w:val="00B159D4"/>
    <w:pPr>
      <w:numPr>
        <w:ilvl w:val="5"/>
        <w:numId w:val="20"/>
      </w:numPr>
      <w:spacing w:before="140"/>
      <w:jc w:val="both"/>
      <w:outlineLvl w:val="5"/>
    </w:pPr>
    <w:rPr>
      <w:rFonts w:ascii="Times New Roman" w:hAnsi="Times New Roman"/>
      <w:lang w:val="en-AU" w:eastAsia="en-US"/>
    </w:rPr>
  </w:style>
  <w:style w:type="paragraph" w:customStyle="1" w:styleId="aDefpara">
    <w:name w:val="aDef para"/>
    <w:basedOn w:val="Normal"/>
    <w:rsid w:val="00B159D4"/>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B159D4"/>
    <w:pPr>
      <w:numPr>
        <w:ilvl w:val="7"/>
        <w:numId w:val="20"/>
      </w:numPr>
      <w:spacing w:before="140"/>
      <w:ind w:left="2140" w:hanging="200"/>
      <w:jc w:val="both"/>
      <w:outlineLvl w:val="7"/>
    </w:pPr>
    <w:rPr>
      <w:rFonts w:ascii="Times New Roman" w:hAnsi="Times New Roman"/>
      <w:lang w:val="en-AU" w:eastAsia="en-US"/>
    </w:rPr>
  </w:style>
  <w:style w:type="character" w:styleId="UnresolvedMention">
    <w:name w:val="Unresolved Mention"/>
    <w:basedOn w:val="DefaultParagraphFont"/>
    <w:uiPriority w:val="99"/>
    <w:semiHidden/>
    <w:unhideWhenUsed/>
    <w:rsid w:val="00D66ACB"/>
    <w:rPr>
      <w:color w:val="605E5C"/>
      <w:shd w:val="clear" w:color="auto" w:fill="E1DFDD"/>
    </w:rPr>
  </w:style>
  <w:style w:type="character" w:styleId="FollowedHyperlink">
    <w:name w:val="FollowedHyperlink"/>
    <w:basedOn w:val="DefaultParagraphFont"/>
    <w:uiPriority w:val="99"/>
    <w:semiHidden/>
    <w:unhideWhenUsed/>
    <w:rsid w:val="005E3312"/>
    <w:rPr>
      <w:color w:val="954F72" w:themeColor="followedHyperlink"/>
      <w:u w:val="single"/>
    </w:rPr>
  </w:style>
  <w:style w:type="paragraph" w:customStyle="1" w:styleId="PaperTitleIndent1">
    <w:name w:val="PaperTitleIndent1"/>
    <w:basedOn w:val="Normal"/>
    <w:link w:val="PaperTitleIndent1Char"/>
    <w:rsid w:val="005E3312"/>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5E3312"/>
    <w:rPr>
      <w:rFonts w:ascii="Times New Roman" w:eastAsia="Times New Roman" w:hAnsi="Times New Roman" w:cs="Times New Roman"/>
      <w:sz w:val="24"/>
      <w:szCs w:val="20"/>
    </w:rPr>
  </w:style>
  <w:style w:type="character" w:customStyle="1" w:styleId="DPSEntryDetailChar">
    <w:name w:val="DPSEntryDetail Char"/>
    <w:basedOn w:val="DefaultParagraphFont"/>
    <w:link w:val="DPSEntryDetail"/>
    <w:rsid w:val="00413762"/>
    <w:rPr>
      <w:rFonts w:ascii="Calibri" w:eastAsia="Times New Roman" w:hAnsi="Calibri" w:cs="Times New Roman"/>
      <w:sz w:val="24"/>
      <w:szCs w:val="20"/>
    </w:rPr>
  </w:style>
  <w:style w:type="paragraph" w:customStyle="1" w:styleId="DPSSpeakersPanel">
    <w:name w:val="DPSSpeakersPanel"/>
    <w:rsid w:val="00CB5C56"/>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QuestionsonNotice1">
    <w:name w:val="Questions on Notice (1)"/>
    <w:basedOn w:val="Normal"/>
    <w:autoRedefine/>
    <w:qFormat/>
    <w:rsid w:val="00CB5C56"/>
    <w:pPr>
      <w:numPr>
        <w:numId w:val="25"/>
      </w:numPr>
      <w:tabs>
        <w:tab w:val="left" w:pos="1134"/>
        <w:tab w:val="left" w:pos="1701"/>
      </w:tabs>
      <w:spacing w:before="240" w:after="60"/>
    </w:pPr>
    <w:rPr>
      <w:rFonts w:ascii="Calibri" w:hAnsi="Calibri"/>
      <w:lang w:val="en-AU"/>
    </w:rPr>
  </w:style>
  <w:style w:type="paragraph" w:styleId="Index1">
    <w:name w:val="index 1"/>
    <w:basedOn w:val="Normal"/>
    <w:next w:val="Normal"/>
    <w:autoRedefine/>
    <w:uiPriority w:val="99"/>
    <w:semiHidden/>
    <w:unhideWhenUsed/>
    <w:rsid w:val="003104C9"/>
    <w:pPr>
      <w:ind w:left="240" w:hanging="240"/>
    </w:pPr>
  </w:style>
  <w:style w:type="paragraph" w:styleId="Index2">
    <w:name w:val="index 2"/>
    <w:basedOn w:val="Normal"/>
    <w:next w:val="Normal"/>
    <w:autoRedefine/>
    <w:uiPriority w:val="99"/>
    <w:semiHidden/>
    <w:unhideWhenUsed/>
    <w:rsid w:val="003104C9"/>
    <w:pPr>
      <w:ind w:left="480" w:hanging="240"/>
    </w:pPr>
  </w:style>
  <w:style w:type="paragraph" w:styleId="Index3">
    <w:name w:val="index 3"/>
    <w:basedOn w:val="Normal"/>
    <w:next w:val="Normal"/>
    <w:autoRedefine/>
    <w:uiPriority w:val="99"/>
    <w:semiHidden/>
    <w:unhideWhenUsed/>
    <w:rsid w:val="003104C9"/>
    <w:pPr>
      <w:ind w:left="720" w:hanging="240"/>
    </w:pPr>
  </w:style>
  <w:style w:type="paragraph" w:styleId="Index4">
    <w:name w:val="index 4"/>
    <w:basedOn w:val="Normal"/>
    <w:next w:val="Normal"/>
    <w:autoRedefine/>
    <w:uiPriority w:val="99"/>
    <w:semiHidden/>
    <w:unhideWhenUsed/>
    <w:rsid w:val="003104C9"/>
    <w:pPr>
      <w:ind w:left="960" w:hanging="240"/>
    </w:pPr>
  </w:style>
  <w:style w:type="paragraph" w:styleId="Index5">
    <w:name w:val="index 5"/>
    <w:basedOn w:val="Normal"/>
    <w:next w:val="Normal"/>
    <w:autoRedefine/>
    <w:uiPriority w:val="99"/>
    <w:semiHidden/>
    <w:unhideWhenUsed/>
    <w:rsid w:val="003104C9"/>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gislation.act.gov.au/a/2023-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18</Pages>
  <Words>4871</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2023-04-04T00:18:00Z</cp:lastPrinted>
  <dcterms:created xsi:type="dcterms:W3CDTF">2023-05-02T00:31:00Z</dcterms:created>
  <dcterms:modified xsi:type="dcterms:W3CDTF">2023-05-02T00:31:00Z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2023-03-21T05:29:05Z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dd12d324-1481-43e5-ade0-4fc549153517</vt:lpwstr>
  </property>
  <property fmtid="{D5CDD505-2E9C-101B-9397-08002B2CF9AE}" pid="10" name="MSIP_Label_69af8531-eb46-4968-8cb3-105d2f5ea87e_ContentBits">
    <vt:lpwstr>0</vt:lpwstr>
  </property>
</Properties>
</file>