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9430" w14:textId="77777777" w:rsidR="00C3231E" w:rsidRDefault="00C3231E" w:rsidP="00C3231E"/>
    <w:p w14:paraId="2869A851" w14:textId="77777777" w:rsidR="00C3231E" w:rsidRPr="00171450" w:rsidRDefault="00C3231E" w:rsidP="00C3231E">
      <w:pPr>
        <w:jc w:val="center"/>
        <w:rPr>
          <w:sz w:val="40"/>
          <w:szCs w:val="40"/>
        </w:rPr>
      </w:pPr>
    </w:p>
    <w:p w14:paraId="786AEBB6" w14:textId="77777777" w:rsidR="00C3231E" w:rsidRPr="00171450" w:rsidRDefault="00C3231E" w:rsidP="00C3231E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71450">
        <w:rPr>
          <w:rFonts w:ascii="Calibri" w:hAnsi="Calibri" w:cs="Calibri"/>
          <w:b/>
          <w:bCs/>
          <w:sz w:val="32"/>
          <w:szCs w:val="32"/>
          <w:lang w:val="en-GB"/>
        </w:rPr>
        <w:t>Terms of Reference</w:t>
      </w:r>
    </w:p>
    <w:p w14:paraId="38E19F7A" w14:textId="77777777" w:rsidR="00C3231E" w:rsidRDefault="00C3231E" w:rsidP="00C3231E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42AFD6A0" w14:textId="77777777" w:rsidR="00C3231E" w:rsidRPr="00171450" w:rsidRDefault="00C3231E" w:rsidP="00C3231E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171450">
        <w:rPr>
          <w:rFonts w:ascii="Calibri" w:hAnsi="Calibri" w:cs="Calibri"/>
          <w:b/>
          <w:bCs/>
          <w:sz w:val="28"/>
          <w:szCs w:val="28"/>
          <w:lang w:val="en-GB"/>
        </w:rPr>
        <w:t xml:space="preserve">Inquiry into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Dangerous Driving</w:t>
      </w:r>
    </w:p>
    <w:p w14:paraId="6EC980A7" w14:textId="77777777" w:rsidR="00C3231E" w:rsidRDefault="00C3231E" w:rsidP="00C3231E">
      <w:pPr>
        <w:jc w:val="center"/>
        <w:rPr>
          <w:sz w:val="40"/>
          <w:szCs w:val="40"/>
        </w:rPr>
      </w:pPr>
    </w:p>
    <w:p w14:paraId="43598047" w14:textId="77777777" w:rsidR="00C3231E" w:rsidRDefault="00C3231E" w:rsidP="00C3231E">
      <w:r>
        <w:t xml:space="preserve">The Committee will inquire and report on dangerous driving, with </w:t>
      </w:r>
      <w:proofErr w:type="gramStart"/>
      <w:r>
        <w:t>particular reference</w:t>
      </w:r>
      <w:proofErr w:type="gramEnd"/>
      <w:r>
        <w:t xml:space="preserve"> to:</w:t>
      </w:r>
    </w:p>
    <w:p w14:paraId="5B9AF623" w14:textId="77777777" w:rsidR="00C3231E" w:rsidRDefault="00C3231E" w:rsidP="00C3231E"/>
    <w:p w14:paraId="62E18E74" w14:textId="77777777" w:rsidR="00C3231E" w:rsidRDefault="00C3231E" w:rsidP="00C3231E">
      <w:pPr>
        <w:pStyle w:val="ListParagraph"/>
        <w:numPr>
          <w:ilvl w:val="0"/>
          <w:numId w:val="1"/>
        </w:numPr>
        <w:spacing w:after="120" w:line="360" w:lineRule="auto"/>
        <w:ind w:left="714" w:hanging="357"/>
      </w:pPr>
      <w:r>
        <w:t xml:space="preserve">Criminal justice response to dangerous driver offending in the ACT </w:t>
      </w:r>
    </w:p>
    <w:p w14:paraId="0222EE02" w14:textId="77777777" w:rsidR="00C3231E" w:rsidRDefault="00C3231E" w:rsidP="00C3231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Police response to dangerous driving in the ACT (both in prevention and post-crash response)</w:t>
      </w:r>
    </w:p>
    <w:p w14:paraId="11116B7E" w14:textId="77777777" w:rsidR="00C3231E" w:rsidRDefault="00C3231E" w:rsidP="00C3231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Capacity of trauma services and support services to respond to the post-crash event</w:t>
      </w:r>
    </w:p>
    <w:p w14:paraId="64556D0E" w14:textId="77777777" w:rsidR="00C3231E" w:rsidRDefault="00C3231E" w:rsidP="00C3231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Prison sentences, fines and vehicle sanctions legislated for dangerous driver offences in the ACT</w:t>
      </w:r>
    </w:p>
    <w:p w14:paraId="3C45B057" w14:textId="77777777" w:rsidR="00C3231E" w:rsidRDefault="00C3231E" w:rsidP="00C3231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Support for victims of dangerous driving offences through the justice system</w:t>
      </w:r>
    </w:p>
    <w:p w14:paraId="588AD5EA" w14:textId="77777777" w:rsidR="00C3231E" w:rsidRDefault="00C3231E" w:rsidP="00C3231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Corrections responses and the sentencing regime for dangerous driving in the ACT</w:t>
      </w:r>
    </w:p>
    <w:p w14:paraId="613D69D1" w14:textId="77777777" w:rsidR="00C3231E" w:rsidRDefault="00C3231E" w:rsidP="00C3231E">
      <w:pPr>
        <w:pStyle w:val="ListParagraph"/>
        <w:numPr>
          <w:ilvl w:val="0"/>
          <w:numId w:val="1"/>
        </w:numPr>
        <w:spacing w:before="120" w:line="360" w:lineRule="auto"/>
        <w:ind w:left="714" w:hanging="357"/>
      </w:pPr>
      <w:r>
        <w:t>The effectiveness of rehabilitation and driver re-education at reducing recidivism</w:t>
      </w:r>
    </w:p>
    <w:p w14:paraId="0C1161C7" w14:textId="77777777" w:rsidR="00C3231E" w:rsidRDefault="00C3231E" w:rsidP="00C3231E">
      <w:pPr>
        <w:pStyle w:val="ListParagraph"/>
        <w:numPr>
          <w:ilvl w:val="0"/>
          <w:numId w:val="1"/>
        </w:numPr>
        <w:spacing w:before="120" w:line="360" w:lineRule="auto"/>
        <w:ind w:left="714" w:hanging="357"/>
      </w:pPr>
      <w:r>
        <w:t>Police and other related technological advances to identify and prevent dangerous driving</w:t>
      </w:r>
    </w:p>
    <w:p w14:paraId="11E0C385" w14:textId="77777777" w:rsidR="00C3231E" w:rsidRDefault="00C3231E" w:rsidP="00C3231E">
      <w:pPr>
        <w:pStyle w:val="ListParagraph"/>
        <w:numPr>
          <w:ilvl w:val="0"/>
          <w:numId w:val="1"/>
        </w:numPr>
        <w:spacing w:before="120" w:line="360" w:lineRule="auto"/>
        <w:ind w:left="714" w:hanging="357"/>
      </w:pPr>
      <w:r>
        <w:t xml:space="preserve">Any other related measure with respect to the administration of corrections, </w:t>
      </w:r>
      <w:proofErr w:type="gramStart"/>
      <w:r>
        <w:t>courts</w:t>
      </w:r>
      <w:proofErr w:type="gramEnd"/>
      <w:r>
        <w:t xml:space="preserve"> and sentences in the ACT with respect to dangerous driving.</w:t>
      </w:r>
    </w:p>
    <w:p w14:paraId="76B98FF1" w14:textId="77777777" w:rsidR="00C3231E" w:rsidRDefault="00C3231E" w:rsidP="00C3231E">
      <w:pPr>
        <w:spacing w:line="360" w:lineRule="auto"/>
      </w:pPr>
    </w:p>
    <w:p w14:paraId="47D40D75" w14:textId="77777777" w:rsidR="00C3231E" w:rsidRDefault="00C3231E" w:rsidP="00C3231E">
      <w:pPr>
        <w:spacing w:line="360" w:lineRule="auto"/>
      </w:pPr>
    </w:p>
    <w:p w14:paraId="2D15138D" w14:textId="77777777" w:rsidR="00C3231E" w:rsidRDefault="00C3231E" w:rsidP="00C3231E">
      <w:pPr>
        <w:spacing w:line="360" w:lineRule="auto"/>
      </w:pPr>
      <w:r>
        <w:t>4 August 2022</w:t>
      </w:r>
    </w:p>
    <w:p w14:paraId="1C9BDE18" w14:textId="77777777" w:rsidR="00C3231E" w:rsidRPr="007E6184" w:rsidRDefault="00C3231E" w:rsidP="00C3231E"/>
    <w:p w14:paraId="22A3F857" w14:textId="77777777" w:rsidR="00C3231E" w:rsidRDefault="00C3231E" w:rsidP="00C3231E"/>
    <w:p w14:paraId="077AEF3C" w14:textId="77777777" w:rsidR="00C3231E" w:rsidRPr="007E6184" w:rsidRDefault="00C3231E" w:rsidP="00C3231E">
      <w:pPr>
        <w:jc w:val="right"/>
      </w:pPr>
    </w:p>
    <w:p w14:paraId="12388B2B" w14:textId="77777777" w:rsidR="00C3231E" w:rsidRDefault="00C3231E" w:rsidP="00C3231E"/>
    <w:p w14:paraId="1E3FB735" w14:textId="77777777" w:rsidR="00C3231E" w:rsidRDefault="00C3231E" w:rsidP="00C3231E"/>
    <w:p w14:paraId="66D8514E" w14:textId="77777777" w:rsidR="005D7643" w:rsidRDefault="005D7643"/>
    <w:sectPr w:rsidR="005D7643" w:rsidSect="004D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FA42" w14:textId="77777777" w:rsidR="00C3231E" w:rsidRDefault="00C3231E" w:rsidP="00C3231E">
      <w:r>
        <w:separator/>
      </w:r>
    </w:p>
  </w:endnote>
  <w:endnote w:type="continuationSeparator" w:id="0">
    <w:p w14:paraId="15310C24" w14:textId="77777777" w:rsidR="00C3231E" w:rsidRDefault="00C3231E" w:rsidP="00C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C43D" w14:textId="77777777" w:rsidR="00C3231E" w:rsidRDefault="00C32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2B42B9E7" w14:textId="77777777" w:rsidR="006114B4" w:rsidRDefault="002532CD" w:rsidP="006114B4">
        <w:pPr>
          <w:pStyle w:val="Footer"/>
          <w:jc w:val="right"/>
        </w:pPr>
        <w:r w:rsidRPr="006114B4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114B4">
          <w:t xml:space="preserve"> of </w:t>
        </w:r>
        <w:fldSimple w:instr=" NUMPAGES  ">
          <w:r>
            <w:rPr>
              <w:noProof/>
            </w:rP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423FB841" w14:textId="77777777" w:rsidR="00AF12AB" w:rsidRDefault="00830BA3" w:rsidP="00AF12AB">
        <w:pPr>
          <w:pStyle w:val="Footer"/>
          <w:jc w:val="right"/>
        </w:pPr>
      </w:p>
      <w:p w14:paraId="218C79CB" w14:textId="77777777" w:rsidR="00346E5D" w:rsidRPr="006B1615" w:rsidRDefault="00830BA3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91D7" w14:textId="77777777" w:rsidR="00C3231E" w:rsidRDefault="00C3231E" w:rsidP="00C3231E">
      <w:r>
        <w:separator/>
      </w:r>
    </w:p>
  </w:footnote>
  <w:footnote w:type="continuationSeparator" w:id="0">
    <w:p w14:paraId="267B692B" w14:textId="77777777" w:rsidR="00C3231E" w:rsidRDefault="00C3231E" w:rsidP="00C3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47A8" w14:textId="77777777" w:rsidR="00C3231E" w:rsidRDefault="00C32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6D6" w14:textId="552EC9F7" w:rsidR="00FD7394" w:rsidRDefault="00830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D52C" w14:textId="06325D37" w:rsidR="00755FAC" w:rsidRPr="00F43DBE" w:rsidRDefault="002532CD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8BBFE4" wp14:editId="354D5550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3E14B" w14:textId="77777777" w:rsidR="00846DA5" w:rsidRDefault="002532CD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Pr="00EB7234">
                            <w:t xml:space="preserve"> </w:t>
                          </w:r>
                        </w:p>
                        <w:p w14:paraId="1C06C627" w14:textId="77777777" w:rsidR="00264811" w:rsidRDefault="002532CD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Peter Cain MLA (Chair), Dr Marisa Paterson MLA (Deputy Chair), </w:t>
                          </w:r>
                        </w:p>
                        <w:p w14:paraId="4AEC79B8" w14:textId="77777777" w:rsidR="0064779A" w:rsidRPr="00C02620" w:rsidRDefault="002532CD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 MLA</w:t>
                          </w:r>
                        </w:p>
                        <w:p w14:paraId="6D06607B" w14:textId="77777777" w:rsidR="0058319A" w:rsidRPr="0058319A" w:rsidRDefault="00830BA3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28B04A51" w14:textId="77777777" w:rsidR="005B6109" w:rsidRDefault="00830BA3" w:rsidP="005B6109">
                          <w:pPr>
                            <w:pStyle w:val="Customheader"/>
                          </w:pPr>
                        </w:p>
                        <w:p w14:paraId="0E1FD42E" w14:textId="77777777" w:rsidR="005B6109" w:rsidRDefault="00830BA3" w:rsidP="005B6109">
                          <w:pPr>
                            <w:pStyle w:val="Customheader"/>
                          </w:pPr>
                        </w:p>
                        <w:p w14:paraId="761B9883" w14:textId="77777777" w:rsidR="005B6109" w:rsidRPr="005B6109" w:rsidRDefault="00830BA3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1BB6D573" w14:textId="77777777" w:rsidR="00755FAC" w:rsidRPr="00E749B1" w:rsidRDefault="00830BA3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BB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" filled="f" stroked="f">
              <v:textbox>
                <w:txbxContent>
                  <w:p w14:paraId="1AA3E14B" w14:textId="77777777" w:rsidR="00846DA5" w:rsidRDefault="002532CD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Pr="00EB7234">
                      <w:t xml:space="preserve"> </w:t>
                    </w:r>
                  </w:p>
                  <w:p w14:paraId="1C06C627" w14:textId="77777777" w:rsidR="00264811" w:rsidRDefault="002532CD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Peter Cain MLA (Chair), Dr Mari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sa Paterson MLA (Deputy Chair), </w:t>
                    </w:r>
                  </w:p>
                  <w:p w14:paraId="4AEC79B8" w14:textId="77777777" w:rsidR="0064779A" w:rsidRPr="00C02620" w:rsidRDefault="002532CD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 MLA</w:t>
                    </w:r>
                  </w:p>
                  <w:p w14:paraId="6D06607B" w14:textId="77777777" w:rsidR="0058319A" w:rsidRPr="0058319A" w:rsidRDefault="002532CD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28B04A51" w14:textId="77777777" w:rsidR="005B6109" w:rsidRDefault="002532CD" w:rsidP="005B6109">
                    <w:pPr>
                      <w:pStyle w:val="Customheader"/>
                    </w:pPr>
                  </w:p>
                  <w:p w14:paraId="0E1FD42E" w14:textId="77777777" w:rsidR="005B6109" w:rsidRDefault="002532CD" w:rsidP="005B6109">
                    <w:pPr>
                      <w:pStyle w:val="Customheader"/>
                    </w:pPr>
                  </w:p>
                  <w:p w14:paraId="761B9883" w14:textId="77777777" w:rsidR="005B6109" w:rsidRPr="005B6109" w:rsidRDefault="002532CD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1BB6D573" w14:textId="77777777" w:rsidR="00755FAC" w:rsidRPr="00E749B1" w:rsidRDefault="002532CD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E9C7A" wp14:editId="7B55D9EB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44E7A" w14:textId="77777777" w:rsidR="00755FAC" w:rsidRDefault="002532CD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703352B1" w14:textId="77777777" w:rsidR="00755FAC" w:rsidRDefault="002532CD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7BF84F3A" w14:textId="77777777" w:rsidR="00755FAC" w:rsidRDefault="00830BA3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E9C7A" id="Text Box 2" o:spid="_x0000_s1027" type="#_x0000_t202" style="position:absolute;margin-left:93.9pt;margin-top:3.5pt;width:403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" filled="f" stroked="f">
              <v:textbox>
                <w:txbxContent>
                  <w:p w14:paraId="10B44E7A" w14:textId="77777777" w:rsidR="00755FAC" w:rsidRDefault="002532CD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703352B1" w14:textId="77777777" w:rsidR="00755FAC" w:rsidRDefault="002532CD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7BF84F3A" w14:textId="77777777" w:rsidR="00755FAC" w:rsidRDefault="002532CD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Pr="00755FAC">
      <w:rPr>
        <w:noProof/>
        <w:lang w:eastAsia="en-AU"/>
      </w:rPr>
      <w:drawing>
        <wp:inline distT="0" distB="0" distL="0" distR="0" wp14:anchorId="27961844" wp14:editId="442DA0F9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123"/>
    <w:multiLevelType w:val="hybridMultilevel"/>
    <w:tmpl w:val="D71A9B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1E"/>
    <w:rsid w:val="002532CD"/>
    <w:rsid w:val="00587552"/>
    <w:rsid w:val="005D7643"/>
    <w:rsid w:val="00830BA3"/>
    <w:rsid w:val="00C3231E"/>
    <w:rsid w:val="00D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98408"/>
  <w15:chartTrackingRefBased/>
  <w15:docId w15:val="{812070AB-C7D6-4372-B5B6-9660225B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23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31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1E"/>
    <w:rPr>
      <w:rFonts w:eastAsia="Times New Roman" w:cs="Times New Roman"/>
      <w:szCs w:val="24"/>
    </w:rPr>
  </w:style>
  <w:style w:type="paragraph" w:customStyle="1" w:styleId="Customheader">
    <w:name w:val="Custom header"/>
    <w:rsid w:val="00C3231E"/>
    <w:pPr>
      <w:keepNext/>
      <w:widowControl w:val="0"/>
      <w:spacing w:after="0" w:line="240" w:lineRule="auto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C3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Emma-Kate</dc:creator>
  <cp:keywords/>
  <dc:description/>
  <cp:lastModifiedBy>Weaver, Emma-Kate</cp:lastModifiedBy>
  <cp:revision>3</cp:revision>
  <cp:lastPrinted>2022-08-03T23:56:00Z</cp:lastPrinted>
  <dcterms:created xsi:type="dcterms:W3CDTF">2022-08-03T23:54:00Z</dcterms:created>
  <dcterms:modified xsi:type="dcterms:W3CDTF">2022-08-03T23:56:00Z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2022-08-03T23:55:21Z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92bdb771-0d37-4fda-b5a1-4220e66b5013</vt:lpwstr>
  </property>
  <property fmtid="{D5CDD505-2E9C-101B-9397-08002B2CF9AE}" pid="8" name="MSIP_Label_69af8531-eb46-4968-8cb3-105d2f5ea87e_ContentBits">
    <vt:lpwstr>0</vt:lpwstr>
  </property>
</Properties>
</file>