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4B8C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C00EECD" w14:textId="77777777" w:rsidR="00221ECD" w:rsidRDefault="00221ECD" w:rsidP="00AD7D31">
      <w:pPr>
        <w:spacing w:after="0" w:line="240" w:lineRule="auto"/>
        <w:rPr>
          <w:sz w:val="24"/>
          <w:szCs w:val="24"/>
        </w:rPr>
      </w:pPr>
    </w:p>
    <w:p w14:paraId="126CCF69" w14:textId="3A510C58" w:rsidR="00B00171" w:rsidRDefault="00B0017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Jeremy Hanson</w:t>
      </w:r>
      <w:r w:rsidR="00025C01">
        <w:rPr>
          <w:sz w:val="24"/>
          <w:szCs w:val="24"/>
        </w:rPr>
        <w:t xml:space="preserve"> MLA</w:t>
      </w:r>
    </w:p>
    <w:p w14:paraId="3936E6A5" w14:textId="77777777" w:rsidR="00025C01" w:rsidRDefault="00025C0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</w:p>
    <w:p w14:paraId="5BD81A8F" w14:textId="0A3B2A07" w:rsidR="00025C01" w:rsidRDefault="00025C0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 (Legislative Scrutiny Role)</w:t>
      </w:r>
    </w:p>
    <w:p w14:paraId="3878A7E7" w14:textId="77777777" w:rsidR="00025C01" w:rsidRDefault="00025C01" w:rsidP="00025C01">
      <w:pPr>
        <w:pStyle w:val="Header"/>
        <w:tabs>
          <w:tab w:val="clear" w:pos="9026"/>
          <w:tab w:val="left" w:pos="7245"/>
        </w:tabs>
        <w:rPr>
          <w:sz w:val="24"/>
          <w:szCs w:val="24"/>
        </w:rPr>
      </w:pPr>
      <w:r>
        <w:rPr>
          <w:sz w:val="24"/>
          <w:szCs w:val="24"/>
        </w:rPr>
        <w:t xml:space="preserve">ACT Legislative Assembly </w:t>
      </w:r>
    </w:p>
    <w:p w14:paraId="07CE1726" w14:textId="77777777" w:rsidR="00025C01" w:rsidRDefault="00025C01" w:rsidP="00025C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GPO Box 1020</w:t>
      </w:r>
    </w:p>
    <w:p w14:paraId="085AB233" w14:textId="7D9AA985" w:rsidR="00025C01" w:rsidRDefault="00025C01" w:rsidP="00025C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CANBERRA ACT 2601</w:t>
      </w:r>
    </w:p>
    <w:p w14:paraId="4E1C2F79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3F6232AF" w14:textId="77777777" w:rsidR="00025C01" w:rsidRDefault="00025C01" w:rsidP="00AD7D31">
      <w:pPr>
        <w:spacing w:after="0" w:line="240" w:lineRule="auto"/>
        <w:rPr>
          <w:sz w:val="24"/>
          <w:szCs w:val="24"/>
          <w:lang w:val="en-US"/>
        </w:rPr>
      </w:pPr>
    </w:p>
    <w:p w14:paraId="2A560369" w14:textId="31665F49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2167EE">
        <w:rPr>
          <w:sz w:val="24"/>
          <w:szCs w:val="24"/>
          <w:lang w:val="en-US"/>
        </w:rPr>
        <w:t xml:space="preserve">Mr Hanson </w:t>
      </w:r>
    </w:p>
    <w:p w14:paraId="40CD8D70" w14:textId="6C83FEDC" w:rsidR="00AD7D31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28B7E7AB" w14:textId="563DF79D" w:rsidR="00AD7D31" w:rsidRDefault="0069338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am writing to thank you and the scrutiny committee for your </w:t>
      </w:r>
      <w:r w:rsidR="00DF17AC">
        <w:rPr>
          <w:sz w:val="24"/>
          <w:szCs w:val="24"/>
        </w:rPr>
        <w:t xml:space="preserve">consideration of </w:t>
      </w:r>
      <w:r w:rsidR="003812A8">
        <w:rPr>
          <w:sz w:val="24"/>
          <w:szCs w:val="24"/>
        </w:rPr>
        <w:br/>
      </w:r>
      <w:bookmarkStart w:id="1" w:name="_Hlk82527866"/>
      <w:r w:rsidR="00DF17AC" w:rsidRPr="00426FDD">
        <w:rPr>
          <w:i/>
          <w:iCs/>
          <w:sz w:val="24"/>
          <w:szCs w:val="24"/>
        </w:rPr>
        <w:t xml:space="preserve">the Domestic Violence </w:t>
      </w:r>
      <w:r w:rsidR="0096246C" w:rsidRPr="00426FDD">
        <w:rPr>
          <w:i/>
          <w:iCs/>
          <w:sz w:val="24"/>
          <w:szCs w:val="24"/>
        </w:rPr>
        <w:t xml:space="preserve">Agencies Act </w:t>
      </w:r>
      <w:r w:rsidR="00DF17AC" w:rsidRPr="00426FDD">
        <w:rPr>
          <w:i/>
          <w:iCs/>
          <w:sz w:val="24"/>
          <w:szCs w:val="24"/>
        </w:rPr>
        <w:t xml:space="preserve">Amendment </w:t>
      </w:r>
      <w:r w:rsidR="002D77DF" w:rsidRPr="00426FDD">
        <w:rPr>
          <w:i/>
          <w:iCs/>
          <w:sz w:val="24"/>
          <w:szCs w:val="24"/>
        </w:rPr>
        <w:t xml:space="preserve">Bill </w:t>
      </w:r>
      <w:r w:rsidR="0096246C" w:rsidRPr="00426FDD">
        <w:rPr>
          <w:i/>
          <w:iCs/>
          <w:sz w:val="24"/>
          <w:szCs w:val="24"/>
        </w:rPr>
        <w:t>2021</w:t>
      </w:r>
      <w:r w:rsidR="0096246C">
        <w:rPr>
          <w:sz w:val="24"/>
          <w:szCs w:val="24"/>
        </w:rPr>
        <w:t xml:space="preserve"> </w:t>
      </w:r>
      <w:bookmarkEnd w:id="1"/>
      <w:r w:rsidR="002D77DF">
        <w:rPr>
          <w:sz w:val="24"/>
          <w:szCs w:val="24"/>
        </w:rPr>
        <w:t xml:space="preserve">and </w:t>
      </w:r>
      <w:r w:rsidR="00C657B2">
        <w:rPr>
          <w:sz w:val="24"/>
          <w:szCs w:val="24"/>
        </w:rPr>
        <w:t xml:space="preserve">to </w:t>
      </w:r>
      <w:r w:rsidR="002D77DF">
        <w:rPr>
          <w:sz w:val="24"/>
          <w:szCs w:val="24"/>
        </w:rPr>
        <w:t xml:space="preserve">respond to </w:t>
      </w:r>
      <w:r w:rsidR="00405EA9">
        <w:rPr>
          <w:sz w:val="24"/>
          <w:szCs w:val="24"/>
        </w:rPr>
        <w:t xml:space="preserve">the </w:t>
      </w:r>
      <w:r w:rsidR="002D77DF">
        <w:rPr>
          <w:sz w:val="24"/>
          <w:szCs w:val="24"/>
        </w:rPr>
        <w:t>questions</w:t>
      </w:r>
      <w:r w:rsidR="00405EA9">
        <w:rPr>
          <w:sz w:val="24"/>
          <w:szCs w:val="24"/>
        </w:rPr>
        <w:t xml:space="preserve"> raised </w:t>
      </w:r>
      <w:r w:rsidR="00205961">
        <w:rPr>
          <w:sz w:val="24"/>
          <w:szCs w:val="24"/>
        </w:rPr>
        <w:t>by</w:t>
      </w:r>
      <w:r w:rsidR="00405EA9">
        <w:rPr>
          <w:sz w:val="24"/>
          <w:szCs w:val="24"/>
        </w:rPr>
        <w:t xml:space="preserve"> the committee</w:t>
      </w:r>
      <w:r w:rsidR="002D77DF">
        <w:rPr>
          <w:sz w:val="24"/>
          <w:szCs w:val="24"/>
        </w:rPr>
        <w:t xml:space="preserve">. </w:t>
      </w:r>
    </w:p>
    <w:p w14:paraId="33AB1259" w14:textId="44EBB6E0" w:rsidR="0023078D" w:rsidRDefault="0023078D" w:rsidP="00AD7D31">
      <w:pPr>
        <w:spacing w:after="0" w:line="240" w:lineRule="auto"/>
        <w:rPr>
          <w:sz w:val="24"/>
          <w:szCs w:val="24"/>
        </w:rPr>
      </w:pPr>
    </w:p>
    <w:p w14:paraId="21D38159" w14:textId="009BB5F7" w:rsidR="0023078D" w:rsidRDefault="0023078D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</w:t>
      </w:r>
      <w:r w:rsidR="00DB7BA3">
        <w:rPr>
          <w:sz w:val="24"/>
          <w:szCs w:val="24"/>
        </w:rPr>
        <w:t xml:space="preserve"> noted, in relation to section </w:t>
      </w:r>
      <w:r w:rsidR="00A9016F">
        <w:rPr>
          <w:sz w:val="24"/>
          <w:szCs w:val="24"/>
        </w:rPr>
        <w:t xml:space="preserve">16O, </w:t>
      </w:r>
      <w:r w:rsidR="00DB7BA3">
        <w:rPr>
          <w:sz w:val="24"/>
          <w:szCs w:val="24"/>
        </w:rPr>
        <w:t>that the meaning of “community-based service” was not defined</w:t>
      </w:r>
      <w:r w:rsidR="00A9016F">
        <w:rPr>
          <w:sz w:val="24"/>
          <w:szCs w:val="24"/>
        </w:rPr>
        <w:t xml:space="preserve"> and that there was no means of enforcing the obligations outlined in that section.</w:t>
      </w:r>
    </w:p>
    <w:p w14:paraId="1793CC31" w14:textId="1C0D245B" w:rsidR="00830CFE" w:rsidRDefault="00830CFE" w:rsidP="00AD7D31">
      <w:pPr>
        <w:spacing w:after="0" w:line="240" w:lineRule="auto"/>
        <w:rPr>
          <w:sz w:val="24"/>
          <w:szCs w:val="24"/>
        </w:rPr>
      </w:pPr>
    </w:p>
    <w:p w14:paraId="41565B01" w14:textId="76F25F5D" w:rsidR="00896EE4" w:rsidRDefault="00830CF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Community-based service refers to non-government service</w:t>
      </w:r>
      <w:r w:rsidR="00426FDD">
        <w:rPr>
          <w:sz w:val="24"/>
          <w:szCs w:val="24"/>
        </w:rPr>
        <w:t>s</w:t>
      </w:r>
      <w:r>
        <w:rPr>
          <w:sz w:val="24"/>
          <w:szCs w:val="24"/>
        </w:rPr>
        <w:t xml:space="preserve"> that are funded by ACT Government, Commonwealth Government and/or </w:t>
      </w:r>
      <w:r w:rsidR="00431C3E">
        <w:rPr>
          <w:sz w:val="24"/>
          <w:szCs w:val="24"/>
        </w:rPr>
        <w:t xml:space="preserve">through </w:t>
      </w:r>
      <w:r>
        <w:rPr>
          <w:sz w:val="24"/>
          <w:szCs w:val="24"/>
        </w:rPr>
        <w:t>philanth</w:t>
      </w:r>
      <w:r w:rsidR="00097DB3">
        <w:rPr>
          <w:sz w:val="24"/>
          <w:szCs w:val="24"/>
        </w:rPr>
        <w:t xml:space="preserve">ropic </w:t>
      </w:r>
      <w:r w:rsidR="00A37C1D">
        <w:rPr>
          <w:sz w:val="24"/>
          <w:szCs w:val="24"/>
        </w:rPr>
        <w:t xml:space="preserve">funds to provide services to the community. </w:t>
      </w:r>
      <w:r w:rsidR="00A3538E">
        <w:rPr>
          <w:sz w:val="24"/>
          <w:szCs w:val="24"/>
        </w:rPr>
        <w:t xml:space="preserve">We </w:t>
      </w:r>
      <w:r w:rsidR="000F19BB">
        <w:rPr>
          <w:sz w:val="24"/>
          <w:szCs w:val="24"/>
        </w:rPr>
        <w:t>deliberately did not include a definition in the legislation in order to allow the greatest flexibility to the death review to receive and seek information from a diverse range of sources.</w:t>
      </w:r>
      <w:r w:rsidR="00205961">
        <w:rPr>
          <w:sz w:val="24"/>
          <w:szCs w:val="24"/>
        </w:rPr>
        <w:t xml:space="preserve"> This diverse range of sources is part of what allows a death review to </w:t>
      </w:r>
      <w:r w:rsidR="00280CF3">
        <w:rPr>
          <w:sz w:val="24"/>
          <w:szCs w:val="24"/>
        </w:rPr>
        <w:t>explore the broad circumstances surrounding the person and the events leading up to their death</w:t>
      </w:r>
      <w:r w:rsidR="004C582D">
        <w:rPr>
          <w:sz w:val="24"/>
          <w:szCs w:val="24"/>
        </w:rPr>
        <w:t>.</w:t>
      </w:r>
    </w:p>
    <w:p w14:paraId="0373CFB2" w14:textId="0CF39551" w:rsidR="00896EE4" w:rsidRDefault="00896EE4" w:rsidP="00AD7D31">
      <w:pPr>
        <w:spacing w:after="0" w:line="240" w:lineRule="auto"/>
        <w:rPr>
          <w:sz w:val="24"/>
          <w:szCs w:val="24"/>
        </w:rPr>
      </w:pPr>
    </w:p>
    <w:p w14:paraId="77B3F9FF" w14:textId="5C3D1636" w:rsidR="00896EE4" w:rsidRDefault="00896EE4" w:rsidP="00AD7D31">
      <w:pPr>
        <w:spacing w:after="0" w:line="240" w:lineRule="auto"/>
        <w:rPr>
          <w:sz w:val="24"/>
          <w:szCs w:val="24"/>
        </w:rPr>
      </w:pPr>
      <w:r w:rsidRPr="00F4187E">
        <w:rPr>
          <w:sz w:val="24"/>
          <w:szCs w:val="24"/>
        </w:rPr>
        <w:t xml:space="preserve">Section 16O provides the power </w:t>
      </w:r>
      <w:r w:rsidR="00346811" w:rsidRPr="00F4187E">
        <w:rPr>
          <w:sz w:val="24"/>
          <w:szCs w:val="24"/>
        </w:rPr>
        <w:t xml:space="preserve">for the death review coordinator </w:t>
      </w:r>
      <w:r w:rsidRPr="00F4187E">
        <w:rPr>
          <w:sz w:val="24"/>
          <w:szCs w:val="24"/>
        </w:rPr>
        <w:t xml:space="preserve">to </w:t>
      </w:r>
      <w:r w:rsidRPr="00F4187E">
        <w:rPr>
          <w:i/>
          <w:iCs/>
          <w:sz w:val="24"/>
          <w:szCs w:val="24"/>
        </w:rPr>
        <w:t>request</w:t>
      </w:r>
      <w:r w:rsidRPr="00F4187E">
        <w:rPr>
          <w:sz w:val="24"/>
          <w:szCs w:val="24"/>
        </w:rPr>
        <w:t xml:space="preserve"> information. </w:t>
      </w:r>
      <w:r w:rsidR="00025C01" w:rsidRPr="00F4187E">
        <w:rPr>
          <w:sz w:val="24"/>
          <w:szCs w:val="24"/>
        </w:rPr>
        <w:br/>
      </w:r>
      <w:r w:rsidR="000530B3" w:rsidRPr="00F4187E">
        <w:rPr>
          <w:sz w:val="24"/>
          <w:szCs w:val="24"/>
        </w:rPr>
        <w:t xml:space="preserve">16P provides the power </w:t>
      </w:r>
      <w:r w:rsidR="00346811" w:rsidRPr="00F4187E">
        <w:rPr>
          <w:sz w:val="24"/>
          <w:szCs w:val="24"/>
        </w:rPr>
        <w:t xml:space="preserve">or means to </w:t>
      </w:r>
      <w:r w:rsidR="00EA2BD3" w:rsidRPr="00F4187E">
        <w:rPr>
          <w:i/>
          <w:iCs/>
          <w:sz w:val="24"/>
          <w:szCs w:val="24"/>
        </w:rPr>
        <w:t>require</w:t>
      </w:r>
      <w:r w:rsidR="00EA2BD3" w:rsidRPr="00F4187E">
        <w:rPr>
          <w:sz w:val="24"/>
          <w:szCs w:val="24"/>
        </w:rPr>
        <w:t xml:space="preserve"> the provision of that information and has the appropriate means of enforcing that via penalties.</w:t>
      </w:r>
    </w:p>
    <w:p w14:paraId="6E7B4E6A" w14:textId="77777777" w:rsidR="000215EC" w:rsidRDefault="000215EC" w:rsidP="00AD7D31">
      <w:pPr>
        <w:spacing w:after="0" w:line="240" w:lineRule="auto"/>
        <w:rPr>
          <w:sz w:val="24"/>
          <w:szCs w:val="24"/>
        </w:rPr>
      </w:pPr>
    </w:p>
    <w:p w14:paraId="58C59C62" w14:textId="1120FA95" w:rsidR="00033629" w:rsidRDefault="00033629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committee </w:t>
      </w:r>
      <w:r w:rsidR="006C73D3">
        <w:rPr>
          <w:sz w:val="24"/>
          <w:szCs w:val="24"/>
        </w:rPr>
        <w:t>also asked for clarification about Section 16X in relation to</w:t>
      </w:r>
      <w:r w:rsidR="000215EC">
        <w:rPr>
          <w:sz w:val="24"/>
          <w:szCs w:val="24"/>
        </w:rPr>
        <w:t xml:space="preserve"> the provision of immunity from civil liability and who that </w:t>
      </w:r>
      <w:r w:rsidR="00550873">
        <w:rPr>
          <w:sz w:val="24"/>
          <w:szCs w:val="24"/>
        </w:rPr>
        <w:t xml:space="preserve">section </w:t>
      </w:r>
      <w:r w:rsidR="000215EC">
        <w:rPr>
          <w:sz w:val="24"/>
          <w:szCs w:val="24"/>
        </w:rPr>
        <w:t>is intended to protect.</w:t>
      </w:r>
    </w:p>
    <w:p w14:paraId="1F42788E" w14:textId="77777777" w:rsidR="00550873" w:rsidRDefault="00550873" w:rsidP="00246CA1">
      <w:pPr>
        <w:spacing w:after="0" w:line="240" w:lineRule="auto"/>
        <w:rPr>
          <w:sz w:val="24"/>
          <w:szCs w:val="24"/>
        </w:rPr>
      </w:pPr>
    </w:p>
    <w:p w14:paraId="5C4CFAB4" w14:textId="0807705F" w:rsidR="000215EC" w:rsidRDefault="00D41EE7" w:rsidP="00246C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16X is </w:t>
      </w:r>
      <w:r w:rsidR="00317321">
        <w:rPr>
          <w:sz w:val="24"/>
          <w:szCs w:val="24"/>
        </w:rPr>
        <w:t>intended</w:t>
      </w:r>
      <w:r>
        <w:rPr>
          <w:sz w:val="24"/>
          <w:szCs w:val="24"/>
        </w:rPr>
        <w:t xml:space="preserve"> to protect the coordinator and </w:t>
      </w:r>
      <w:r w:rsidR="00CF7306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persons acting under </w:t>
      </w:r>
      <w:r w:rsidR="00317321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direction from civil liability, transferring that liability to the Territory. </w:t>
      </w:r>
      <w:r w:rsidR="00CF7306">
        <w:rPr>
          <w:sz w:val="24"/>
          <w:szCs w:val="24"/>
        </w:rPr>
        <w:t>It does no</w:t>
      </w:r>
      <w:r w:rsidR="00912140">
        <w:rPr>
          <w:sz w:val="24"/>
          <w:szCs w:val="24"/>
        </w:rPr>
        <w:t xml:space="preserve">t extend to </w:t>
      </w:r>
      <w:r w:rsidR="0069257F">
        <w:rPr>
          <w:sz w:val="24"/>
          <w:szCs w:val="24"/>
        </w:rPr>
        <w:t xml:space="preserve">protection for </w:t>
      </w:r>
      <w:r w:rsidR="00912140">
        <w:rPr>
          <w:sz w:val="24"/>
          <w:szCs w:val="24"/>
        </w:rPr>
        <w:t>person</w:t>
      </w:r>
      <w:r w:rsidR="0069257F">
        <w:rPr>
          <w:sz w:val="24"/>
          <w:szCs w:val="24"/>
        </w:rPr>
        <w:t>s</w:t>
      </w:r>
      <w:r w:rsidR="00912140">
        <w:rPr>
          <w:sz w:val="24"/>
          <w:szCs w:val="24"/>
        </w:rPr>
        <w:t xml:space="preserve"> providing information to the </w:t>
      </w:r>
      <w:r w:rsidR="00CE2CF3">
        <w:rPr>
          <w:sz w:val="24"/>
          <w:szCs w:val="24"/>
        </w:rPr>
        <w:t>c</w:t>
      </w:r>
      <w:r w:rsidR="00912140">
        <w:rPr>
          <w:sz w:val="24"/>
          <w:szCs w:val="24"/>
        </w:rPr>
        <w:t>oordinator, which is covered in other sections of the proposed legislation.</w:t>
      </w:r>
    </w:p>
    <w:p w14:paraId="31CE6754" w14:textId="565EC433" w:rsidR="00657E5F" w:rsidRDefault="00657E5F" w:rsidP="00246CA1">
      <w:pPr>
        <w:spacing w:after="0" w:line="240" w:lineRule="auto"/>
        <w:rPr>
          <w:sz w:val="24"/>
          <w:szCs w:val="24"/>
        </w:rPr>
      </w:pPr>
    </w:p>
    <w:p w14:paraId="0C99CBB2" w14:textId="1A00B9AC" w:rsidR="00657E5F" w:rsidRDefault="00657E5F" w:rsidP="00246C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committee also questioned why the requirements to de-identify information in the biennial and other reports </w:t>
      </w:r>
      <w:r w:rsidR="004803A4">
        <w:rPr>
          <w:sz w:val="24"/>
          <w:szCs w:val="24"/>
        </w:rPr>
        <w:t xml:space="preserve">prepared by the coordinator did not extend the requirement to any information </w:t>
      </w:r>
      <w:r w:rsidR="004803A4" w:rsidRPr="004F5216">
        <w:rPr>
          <w:i/>
          <w:iCs/>
          <w:sz w:val="24"/>
          <w:szCs w:val="24"/>
        </w:rPr>
        <w:t>collected</w:t>
      </w:r>
      <w:r w:rsidR="004803A4">
        <w:rPr>
          <w:sz w:val="24"/>
          <w:szCs w:val="24"/>
        </w:rPr>
        <w:t xml:space="preserve"> by the coordinator in the exercise of their functions</w:t>
      </w:r>
      <w:r w:rsidR="00FD29E9">
        <w:rPr>
          <w:sz w:val="24"/>
          <w:szCs w:val="24"/>
        </w:rPr>
        <w:t xml:space="preserve">. </w:t>
      </w:r>
    </w:p>
    <w:p w14:paraId="5310DDC7" w14:textId="77777777" w:rsidR="008667C3" w:rsidRDefault="008667C3" w:rsidP="00246CA1">
      <w:pPr>
        <w:spacing w:after="0" w:line="240" w:lineRule="auto"/>
        <w:rPr>
          <w:sz w:val="24"/>
          <w:szCs w:val="24"/>
        </w:rPr>
      </w:pPr>
    </w:p>
    <w:p w14:paraId="28DFBC26" w14:textId="5049EF94" w:rsidR="00E71FCE" w:rsidRDefault="00E71FCE" w:rsidP="00246CA1">
      <w:pPr>
        <w:spacing w:after="0" w:line="240" w:lineRule="auto"/>
        <w:rPr>
          <w:sz w:val="24"/>
          <w:szCs w:val="24"/>
        </w:rPr>
      </w:pPr>
      <w:r w:rsidRPr="009C3022">
        <w:rPr>
          <w:sz w:val="24"/>
          <w:szCs w:val="24"/>
        </w:rPr>
        <w:t xml:space="preserve">The </w:t>
      </w:r>
      <w:r w:rsidR="00CE2CF3" w:rsidRPr="009C3022">
        <w:rPr>
          <w:sz w:val="24"/>
          <w:szCs w:val="24"/>
        </w:rPr>
        <w:t>c</w:t>
      </w:r>
      <w:r w:rsidRPr="009C3022">
        <w:rPr>
          <w:sz w:val="24"/>
          <w:szCs w:val="24"/>
        </w:rPr>
        <w:t xml:space="preserve">oordinator needs to be able to link family members and perpetrators across cases. It is believed that coding all entries for de-identification in the information collected by the coordinator would not allow for some of these important links to be made. </w:t>
      </w:r>
      <w:r w:rsidR="00CE3F58" w:rsidRPr="009C3022">
        <w:rPr>
          <w:sz w:val="24"/>
          <w:szCs w:val="24"/>
        </w:rPr>
        <w:t>For example</w:t>
      </w:r>
      <w:r w:rsidR="00451D60" w:rsidRPr="009C3022">
        <w:rPr>
          <w:sz w:val="24"/>
          <w:szCs w:val="24"/>
        </w:rPr>
        <w:t>,</w:t>
      </w:r>
      <w:r w:rsidR="00CE3F58" w:rsidRPr="009C3022">
        <w:rPr>
          <w:sz w:val="24"/>
          <w:szCs w:val="24"/>
        </w:rPr>
        <w:t xml:space="preserve"> </w:t>
      </w:r>
      <w:r w:rsidR="00451D60" w:rsidRPr="009C3022">
        <w:rPr>
          <w:sz w:val="24"/>
          <w:szCs w:val="24"/>
        </w:rPr>
        <w:t xml:space="preserve">a report by the Queensland domestic and family violence death review </w:t>
      </w:r>
      <w:r w:rsidR="00A266EB" w:rsidRPr="009C3022">
        <w:rPr>
          <w:sz w:val="24"/>
          <w:szCs w:val="24"/>
        </w:rPr>
        <w:t xml:space="preserve">has shown, through </w:t>
      </w:r>
      <w:r w:rsidR="00CE3F58" w:rsidRPr="009C3022">
        <w:rPr>
          <w:sz w:val="24"/>
          <w:szCs w:val="24"/>
        </w:rPr>
        <w:t xml:space="preserve">the ability to </w:t>
      </w:r>
      <w:r w:rsidR="00451D60" w:rsidRPr="009C3022">
        <w:rPr>
          <w:sz w:val="24"/>
          <w:szCs w:val="24"/>
        </w:rPr>
        <w:t xml:space="preserve">track and </w:t>
      </w:r>
      <w:r w:rsidR="00CE3F58" w:rsidRPr="009C3022">
        <w:rPr>
          <w:sz w:val="24"/>
          <w:szCs w:val="24"/>
        </w:rPr>
        <w:t>link</w:t>
      </w:r>
      <w:r w:rsidR="00451D60" w:rsidRPr="009C3022">
        <w:rPr>
          <w:sz w:val="24"/>
          <w:szCs w:val="24"/>
        </w:rPr>
        <w:t xml:space="preserve"> perpetrators</w:t>
      </w:r>
      <w:r w:rsidR="00A266EB" w:rsidRPr="009C3022">
        <w:rPr>
          <w:sz w:val="24"/>
          <w:szCs w:val="24"/>
        </w:rPr>
        <w:t xml:space="preserve">, that </w:t>
      </w:r>
      <w:r w:rsidR="00451D60" w:rsidRPr="009C3022">
        <w:rPr>
          <w:sz w:val="24"/>
          <w:szCs w:val="24"/>
        </w:rPr>
        <w:t xml:space="preserve">many if not most perpetrators, perpetrate </w:t>
      </w:r>
      <w:r w:rsidR="00A266EB" w:rsidRPr="009C3022">
        <w:rPr>
          <w:sz w:val="24"/>
          <w:szCs w:val="24"/>
        </w:rPr>
        <w:t>violence</w:t>
      </w:r>
      <w:r w:rsidR="00451D60" w:rsidRPr="009C3022">
        <w:rPr>
          <w:sz w:val="24"/>
          <w:szCs w:val="24"/>
        </w:rPr>
        <w:t xml:space="preserve"> against multiple partners </w:t>
      </w:r>
      <w:r w:rsidR="00A266EB" w:rsidRPr="009C3022">
        <w:rPr>
          <w:sz w:val="24"/>
          <w:szCs w:val="24"/>
        </w:rPr>
        <w:t xml:space="preserve">and this history of violence often goes unrecognised by services. This finding </w:t>
      </w:r>
      <w:r w:rsidR="00D53156" w:rsidRPr="009C3022">
        <w:rPr>
          <w:sz w:val="24"/>
          <w:szCs w:val="24"/>
        </w:rPr>
        <w:t xml:space="preserve">then allows for recommendations to </w:t>
      </w:r>
      <w:r w:rsidR="00210CE2" w:rsidRPr="009C3022">
        <w:rPr>
          <w:sz w:val="24"/>
          <w:szCs w:val="24"/>
        </w:rPr>
        <w:t xml:space="preserve">be made to </w:t>
      </w:r>
      <w:r w:rsidR="00D53156" w:rsidRPr="009C3022">
        <w:rPr>
          <w:sz w:val="24"/>
          <w:szCs w:val="24"/>
        </w:rPr>
        <w:t xml:space="preserve">improve </w:t>
      </w:r>
      <w:r w:rsidR="00A266EB" w:rsidRPr="009C3022">
        <w:rPr>
          <w:sz w:val="24"/>
          <w:szCs w:val="24"/>
        </w:rPr>
        <w:t xml:space="preserve">efforts </w:t>
      </w:r>
      <w:r w:rsidR="00210CE2" w:rsidRPr="009C3022">
        <w:rPr>
          <w:sz w:val="24"/>
          <w:szCs w:val="24"/>
        </w:rPr>
        <w:t>around monitoring</w:t>
      </w:r>
      <w:r w:rsidR="00D53156" w:rsidRPr="009C3022">
        <w:rPr>
          <w:sz w:val="24"/>
          <w:szCs w:val="24"/>
        </w:rPr>
        <w:t xml:space="preserve"> perpetrators across mainstream and justice services.</w:t>
      </w:r>
      <w:r w:rsidR="00D53156">
        <w:rPr>
          <w:sz w:val="24"/>
          <w:szCs w:val="24"/>
        </w:rPr>
        <w:t xml:space="preserve"> </w:t>
      </w:r>
    </w:p>
    <w:p w14:paraId="7BB6FCF8" w14:textId="77777777" w:rsidR="00550873" w:rsidRDefault="00550873" w:rsidP="00246CA1">
      <w:pPr>
        <w:spacing w:after="0" w:line="240" w:lineRule="auto"/>
        <w:rPr>
          <w:sz w:val="24"/>
          <w:szCs w:val="24"/>
        </w:rPr>
      </w:pPr>
    </w:p>
    <w:p w14:paraId="2FDA2DFB" w14:textId="1D6F5B11" w:rsidR="00826082" w:rsidRDefault="00AA1FDC" w:rsidP="00246C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number of persons who will see the information collected by the </w:t>
      </w:r>
      <w:r w:rsidR="00CE2CF3">
        <w:rPr>
          <w:sz w:val="24"/>
          <w:szCs w:val="24"/>
        </w:rPr>
        <w:t>c</w:t>
      </w:r>
      <w:r>
        <w:rPr>
          <w:sz w:val="24"/>
          <w:szCs w:val="24"/>
        </w:rPr>
        <w:t xml:space="preserve">oordinator is strictly limited and </w:t>
      </w:r>
      <w:r w:rsidR="0010066A">
        <w:rPr>
          <w:sz w:val="24"/>
          <w:szCs w:val="24"/>
        </w:rPr>
        <w:t xml:space="preserve">controlled and there are appropriate offences and penalties described in 16U regarding any misuse or disclosure of information by the coordinator or any person acting under their direction.  </w:t>
      </w:r>
    </w:p>
    <w:p w14:paraId="4D241F86" w14:textId="2F3BF705" w:rsidR="0005128B" w:rsidRPr="006619FF" w:rsidRDefault="00826082" w:rsidP="00D3230E">
      <w:pPr>
        <w:spacing w:after="0" w:line="240" w:lineRule="auto"/>
        <w:rPr>
          <w:color w:val="342168" w:themeColor="accent1" w:themeShade="BF"/>
        </w:rPr>
      </w:pPr>
      <w:r>
        <w:rPr>
          <w:sz w:val="24"/>
          <w:szCs w:val="24"/>
        </w:rPr>
        <w:t xml:space="preserve">In addition, 16V 4(b) </w:t>
      </w:r>
      <w:r w:rsidR="00D3230E">
        <w:rPr>
          <w:sz w:val="24"/>
          <w:szCs w:val="24"/>
        </w:rPr>
        <w:t xml:space="preserve">does extend the restrictions on </w:t>
      </w:r>
      <w:r w:rsidR="00D3230E" w:rsidRPr="004F5216">
        <w:rPr>
          <w:i/>
          <w:iCs/>
          <w:sz w:val="24"/>
          <w:szCs w:val="24"/>
        </w:rPr>
        <w:t>disclosure</w:t>
      </w:r>
      <w:r w:rsidR="00D3230E">
        <w:rPr>
          <w:sz w:val="24"/>
          <w:szCs w:val="24"/>
        </w:rPr>
        <w:t xml:space="preserve"> of information to not allowing the identity of the person to be reasonably identifiable. </w:t>
      </w:r>
    </w:p>
    <w:p w14:paraId="7C5176F1" w14:textId="686BD1D0" w:rsidR="000215EC" w:rsidRDefault="000215EC" w:rsidP="00AD7D31">
      <w:pPr>
        <w:spacing w:after="0" w:line="240" w:lineRule="auto"/>
        <w:rPr>
          <w:sz w:val="24"/>
          <w:szCs w:val="24"/>
        </w:rPr>
      </w:pPr>
    </w:p>
    <w:p w14:paraId="0B5CFD1F" w14:textId="1E07EC17" w:rsidR="004F5216" w:rsidRDefault="004F5216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thank you again for your consideration of this important Bill</w:t>
      </w:r>
      <w:r w:rsidR="006B1744">
        <w:rPr>
          <w:sz w:val="24"/>
          <w:szCs w:val="24"/>
        </w:rPr>
        <w:t xml:space="preserve"> and hope that this letter satisfactorily answers the questions you raised. </w:t>
      </w:r>
    </w:p>
    <w:p w14:paraId="502F4606" w14:textId="441392EE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3DF88396" w14:textId="77777777" w:rsidR="006B1744" w:rsidRPr="00A031A0" w:rsidRDefault="006B1744" w:rsidP="00AD7D31">
      <w:pPr>
        <w:spacing w:after="0" w:line="240" w:lineRule="auto"/>
        <w:rPr>
          <w:sz w:val="24"/>
          <w:szCs w:val="24"/>
        </w:rPr>
      </w:pPr>
    </w:p>
    <w:p w14:paraId="73FD2461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584BD1F1" w14:textId="77777777" w:rsidR="006B1744" w:rsidRDefault="006B1744" w:rsidP="00AD7D31">
      <w:pPr>
        <w:spacing w:after="0" w:line="240" w:lineRule="auto"/>
        <w:rPr>
          <w:sz w:val="24"/>
          <w:szCs w:val="24"/>
        </w:rPr>
      </w:pPr>
    </w:p>
    <w:p w14:paraId="7EAB27BE" w14:textId="77777777" w:rsidR="006B1744" w:rsidRDefault="006B1744" w:rsidP="00AD7D31">
      <w:pPr>
        <w:spacing w:after="0" w:line="240" w:lineRule="auto"/>
        <w:rPr>
          <w:sz w:val="24"/>
          <w:szCs w:val="24"/>
        </w:rPr>
      </w:pPr>
    </w:p>
    <w:p w14:paraId="630CABEF" w14:textId="77777777" w:rsidR="002167EE" w:rsidRDefault="002167EE" w:rsidP="00AD7D31">
      <w:pPr>
        <w:spacing w:after="0" w:line="240" w:lineRule="auto"/>
        <w:rPr>
          <w:sz w:val="24"/>
          <w:szCs w:val="24"/>
        </w:rPr>
      </w:pPr>
    </w:p>
    <w:p w14:paraId="0B574AAA" w14:textId="77777777" w:rsidR="006B1744" w:rsidRPr="00A031A0" w:rsidRDefault="006B1744" w:rsidP="00AD7D31">
      <w:pPr>
        <w:spacing w:after="0" w:line="240" w:lineRule="auto"/>
        <w:rPr>
          <w:sz w:val="24"/>
          <w:szCs w:val="24"/>
        </w:rPr>
      </w:pPr>
    </w:p>
    <w:p w14:paraId="1DCC184E" w14:textId="0720AB46" w:rsidR="009C0E51" w:rsidRPr="00A031A0" w:rsidRDefault="009C0E51" w:rsidP="009C0E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Yvette Berry</w:t>
      </w:r>
      <w:r w:rsidRPr="00A031A0">
        <w:rPr>
          <w:sz w:val="24"/>
          <w:szCs w:val="24"/>
        </w:rPr>
        <w:t xml:space="preserve"> ML</w:t>
      </w:r>
      <w:r>
        <w:rPr>
          <w:sz w:val="24"/>
          <w:szCs w:val="24"/>
        </w:rPr>
        <w:t>A</w:t>
      </w:r>
    </w:p>
    <w:p w14:paraId="2E7E4354" w14:textId="4209E4F4" w:rsidR="009C0E51" w:rsidRPr="006C4F9C" w:rsidRDefault="008273E7" w:rsidP="006C4F9C">
      <w:pPr>
        <w:pStyle w:val="Header"/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Minister for the Prevention of Domestic and Family Violence</w:t>
      </w:r>
    </w:p>
    <w:sectPr w:rsidR="009C0E51" w:rsidRPr="006C4F9C" w:rsidSect="009C0E51">
      <w:headerReference w:type="first" r:id="rId11"/>
      <w:footerReference w:type="first" r:id="rId12"/>
      <w:pgSz w:w="11906" w:h="16838" w:code="9"/>
      <w:pgMar w:top="1560" w:right="1021" w:bottom="1702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EB7C0" w14:textId="77777777" w:rsidR="00A72558" w:rsidRDefault="00A72558" w:rsidP="00AD7D31">
      <w:pPr>
        <w:spacing w:after="0" w:line="240" w:lineRule="auto"/>
      </w:pPr>
      <w:r>
        <w:separator/>
      </w:r>
    </w:p>
  </w:endnote>
  <w:endnote w:type="continuationSeparator" w:id="0">
    <w:p w14:paraId="40B2C781" w14:textId="77777777" w:rsidR="00A72558" w:rsidRDefault="00A72558" w:rsidP="00AD7D31">
      <w:pPr>
        <w:spacing w:after="0" w:line="240" w:lineRule="auto"/>
      </w:pPr>
      <w:r>
        <w:continuationSeparator/>
      </w:r>
    </w:p>
  </w:endnote>
  <w:endnote w:type="continuationNotice" w:id="1">
    <w:p w14:paraId="7BD983E2" w14:textId="77777777" w:rsidR="00A72558" w:rsidRDefault="00A72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9800" w14:textId="075EC0E2" w:rsidR="009C0E51" w:rsidRDefault="009C0E51" w:rsidP="00F3427A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0565CF01" wp14:editId="0A861CC2">
          <wp:simplePos x="0" y="0"/>
          <wp:positionH relativeFrom="page">
            <wp:posOffset>0</wp:posOffset>
          </wp:positionH>
          <wp:positionV relativeFrom="paragraph">
            <wp:posOffset>193675</wp:posOffset>
          </wp:positionV>
          <wp:extent cx="7162800" cy="1501775"/>
          <wp:effectExtent l="0" t="0" r="0" b="3175"/>
          <wp:wrapNone/>
          <wp:docPr id="37" name="Picture 3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85DA5" w14:textId="48768F28" w:rsidR="008C5119" w:rsidRDefault="008C5119" w:rsidP="00F3427A">
    <w:pPr>
      <w:pStyle w:val="Footer"/>
      <w:jc w:val="left"/>
    </w:pPr>
  </w:p>
  <w:tbl>
    <w:tblPr>
      <w:tblStyle w:val="TableGrid"/>
      <w:tblW w:w="552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1"/>
      <w:gridCol w:w="1560"/>
      <w:gridCol w:w="1984"/>
      <w:gridCol w:w="1843"/>
    </w:tblGrid>
    <w:tr w:rsidR="009C0E51" w:rsidRPr="00910ED5" w14:paraId="0D90160F" w14:textId="77777777" w:rsidTr="008E07B0">
      <w:trPr>
        <w:trHeight w:val="340"/>
        <w:jc w:val="right"/>
      </w:trPr>
      <w:tc>
        <w:tcPr>
          <w:tcW w:w="5528" w:type="dxa"/>
          <w:gridSpan w:val="4"/>
          <w:tcBorders>
            <w:top w:val="nil"/>
            <w:bottom w:val="single" w:sz="4" w:space="0" w:color="724793"/>
          </w:tcBorders>
        </w:tcPr>
        <w:p w14:paraId="2AF82AD6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9C0E51" w:rsidRPr="00910ED5" w14:paraId="3E6DED37" w14:textId="77777777" w:rsidTr="008E07B0">
      <w:trPr>
        <w:trHeight w:val="20"/>
        <w:jc w:val="right"/>
      </w:trPr>
      <w:tc>
        <w:tcPr>
          <w:tcW w:w="141" w:type="dxa"/>
          <w:tcBorders>
            <w:top w:val="single" w:sz="4" w:space="0" w:color="724793"/>
            <w:bottom w:val="nil"/>
          </w:tcBorders>
          <w:vAlign w:val="center"/>
        </w:tcPr>
        <w:p w14:paraId="6BAAE768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560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167C7632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3FCF27EB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660CD10F" wp14:editId="14BD21CA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022BC30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+61 2 6205 0</w:t>
          </w:r>
          <w:r>
            <w:rPr>
              <w:color w:val="724793" w:themeColor="accent2"/>
              <w:spacing w:val="-4"/>
              <w:sz w:val="18"/>
              <w:szCs w:val="18"/>
            </w:rPr>
            <w:t>233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093B2E5A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36C60718" wp14:editId="660AECD9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60F7654E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b</w:t>
          </w:r>
          <w:r>
            <w:rPr>
              <w:color w:val="724793" w:themeColor="accent2"/>
              <w:spacing w:val="-4"/>
              <w:sz w:val="18"/>
              <w:szCs w:val="18"/>
            </w:rPr>
            <w:t>erry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9C0E51" w:rsidRPr="00910ED5" w14:paraId="1196ECF3" w14:textId="77777777" w:rsidTr="008E07B0">
      <w:trPr>
        <w:trHeight w:val="20"/>
        <w:jc w:val="right"/>
      </w:trPr>
      <w:tc>
        <w:tcPr>
          <w:tcW w:w="141" w:type="dxa"/>
          <w:tcBorders>
            <w:top w:val="nil"/>
            <w:bottom w:val="nil"/>
          </w:tcBorders>
          <w:vAlign w:val="center"/>
        </w:tcPr>
        <w:p w14:paraId="1A322B81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560" w:type="dxa"/>
          <w:tcBorders>
            <w:top w:val="single" w:sz="4" w:space="0" w:color="724793"/>
            <w:bottom w:val="nil"/>
          </w:tcBorders>
          <w:vAlign w:val="center"/>
        </w:tcPr>
        <w:p w14:paraId="11BBA325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4C2D2576" wp14:editId="7B02F788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445C6EB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YvetteSBerry</w:t>
          </w:r>
        </w:p>
      </w:tc>
      <w:tc>
        <w:tcPr>
          <w:tcW w:w="1984" w:type="dxa"/>
          <w:vAlign w:val="center"/>
        </w:tcPr>
        <w:p w14:paraId="666E8D84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3BDF0A2D" wp14:editId="76963E3B">
                    <wp:extent cx="181428" cy="178901"/>
                    <wp:effectExtent l="0" t="0" r="9525" b="0"/>
                    <wp:docPr id="1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24793">
                                  <a:lumMod val="60000"/>
                                  <a:lumOff val="4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59D23B0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9c6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YvetteSBerry</w:t>
          </w:r>
        </w:p>
      </w:tc>
      <w:tc>
        <w:tcPr>
          <w:tcW w:w="1843" w:type="dxa"/>
          <w:vAlign w:val="center"/>
        </w:tcPr>
        <w:p w14:paraId="3A38014E" w14:textId="77777777" w:rsidR="009C0E51" w:rsidRPr="00910ED5" w:rsidRDefault="009C0E51" w:rsidP="009C0E51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7CDE4E1F" wp14:editId="776802A7">
                    <wp:extent cx="168275" cy="168275"/>
                    <wp:effectExtent l="0" t="0" r="3175" b="3175"/>
                    <wp:docPr id="3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545B52B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Yvette_berry_mla</w:t>
          </w:r>
        </w:p>
      </w:tc>
    </w:tr>
  </w:tbl>
  <w:p w14:paraId="2A4D4208" w14:textId="77777777" w:rsidR="005351C5" w:rsidRPr="008C5119" w:rsidRDefault="005351C5" w:rsidP="009C0E5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F14CD" w14:textId="77777777" w:rsidR="00A72558" w:rsidRDefault="00A72558" w:rsidP="00AD7D31">
      <w:pPr>
        <w:spacing w:after="0" w:line="240" w:lineRule="auto"/>
      </w:pPr>
      <w:r>
        <w:separator/>
      </w:r>
    </w:p>
  </w:footnote>
  <w:footnote w:type="continuationSeparator" w:id="0">
    <w:p w14:paraId="7954452C" w14:textId="77777777" w:rsidR="00A72558" w:rsidRDefault="00A72558" w:rsidP="00AD7D31">
      <w:pPr>
        <w:spacing w:after="0" w:line="240" w:lineRule="auto"/>
      </w:pPr>
      <w:r>
        <w:continuationSeparator/>
      </w:r>
    </w:p>
  </w:footnote>
  <w:footnote w:type="continuationNotice" w:id="1">
    <w:p w14:paraId="5089B4D7" w14:textId="77777777" w:rsidR="00A72558" w:rsidRDefault="00A72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2CA76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D0AEB7D" wp14:editId="06F90B8F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B3D1BB5" wp14:editId="125CAF6C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04B7AE" id="Group 123" o:spid="_x0000_s1026" style="position:absolute;margin-left:-51.05pt;margin-top:-2.45pt;width:493.1pt;height:35.8pt;z-index:251658241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446BC1B4" w14:textId="77777777" w:rsidR="009C0E51" w:rsidRPr="00DD766A" w:rsidRDefault="009C0E51" w:rsidP="009C0E51">
    <w:pPr>
      <w:pStyle w:val="Portfolios"/>
    </w:pPr>
    <w:r>
      <w:rPr>
        <w:b/>
        <w:color w:val="231F20"/>
        <w:spacing w:val="-1"/>
        <w:sz w:val="24"/>
      </w:rPr>
      <w:t>Yvette Berry MLA</w:t>
    </w:r>
    <w:r w:rsidRPr="00DD766A">
      <w:t xml:space="preserve"> </w:t>
    </w:r>
    <w:r>
      <w:br/>
      <w:t>Deputy Chief Minister</w:t>
    </w:r>
    <w:r>
      <w:br/>
      <w:t>Minister for Early Childhood Development</w:t>
    </w:r>
    <w:r>
      <w:br/>
      <w:t>Minister for Education and Youth Affairs</w:t>
    </w:r>
    <w:r>
      <w:br/>
      <w:t>Minister for Housing and Suburban Development</w:t>
    </w:r>
    <w:r>
      <w:br/>
      <w:t>Minister for Women</w:t>
    </w:r>
    <w:r>
      <w:br/>
      <w:t>Minister for the Prevention of Domestic and Family Violence</w:t>
    </w:r>
    <w:r>
      <w:br/>
      <w:t>Minister for Sport and Recreation</w:t>
    </w:r>
  </w:p>
  <w:p w14:paraId="31A10B39" w14:textId="5E527D18" w:rsidR="00A6097C" w:rsidRPr="00003B4A" w:rsidRDefault="009C0E51" w:rsidP="009C0E51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63641C6" wp14:editId="0A86039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57138D" id="Straight Connector 10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8A04F4">
      <w:rPr>
        <w:rFonts w:ascii="Calibri" w:hAnsi="Calibri"/>
        <w:sz w:val="20"/>
        <w:szCs w:val="20"/>
      </w:rPr>
      <w:t>Member</w:t>
    </w:r>
    <w:r w:rsidRPr="008A04F4">
      <w:rPr>
        <w:rFonts w:ascii="Calibri" w:hAnsi="Calibri"/>
        <w:spacing w:val="-5"/>
        <w:sz w:val="20"/>
        <w:szCs w:val="20"/>
      </w:rPr>
      <w:t xml:space="preserve"> </w:t>
    </w:r>
    <w:r w:rsidRPr="008A04F4">
      <w:rPr>
        <w:rFonts w:ascii="Calibri" w:hAnsi="Calibri"/>
        <w:spacing w:val="-2"/>
        <w:sz w:val="20"/>
        <w:szCs w:val="20"/>
      </w:rPr>
      <w:t>for</w:t>
    </w:r>
    <w:r w:rsidRPr="008A04F4">
      <w:rPr>
        <w:rFonts w:ascii="Calibri" w:hAnsi="Calibri"/>
        <w:spacing w:val="-4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>Ginninderra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6E1C"/>
    <w:multiLevelType w:val="hybridMultilevel"/>
    <w:tmpl w:val="D48A4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576E5"/>
    <w:multiLevelType w:val="hybridMultilevel"/>
    <w:tmpl w:val="E3F00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AA"/>
    <w:rsid w:val="00003B4A"/>
    <w:rsid w:val="000125FC"/>
    <w:rsid w:val="000215EC"/>
    <w:rsid w:val="00025C01"/>
    <w:rsid w:val="00027AFE"/>
    <w:rsid w:val="00033629"/>
    <w:rsid w:val="00045C4A"/>
    <w:rsid w:val="0005128B"/>
    <w:rsid w:val="000530B3"/>
    <w:rsid w:val="00060F7F"/>
    <w:rsid w:val="00062C35"/>
    <w:rsid w:val="0006371F"/>
    <w:rsid w:val="00097DB3"/>
    <w:rsid w:val="000C331E"/>
    <w:rsid w:val="000F19BB"/>
    <w:rsid w:val="0010066A"/>
    <w:rsid w:val="00111263"/>
    <w:rsid w:val="00131016"/>
    <w:rsid w:val="001450DC"/>
    <w:rsid w:val="001804F3"/>
    <w:rsid w:val="001851B2"/>
    <w:rsid w:val="00195EAD"/>
    <w:rsid w:val="001C196B"/>
    <w:rsid w:val="001D7389"/>
    <w:rsid w:val="001E538B"/>
    <w:rsid w:val="00205961"/>
    <w:rsid w:val="00210CE2"/>
    <w:rsid w:val="002167EE"/>
    <w:rsid w:val="00221ECD"/>
    <w:rsid w:val="0023078D"/>
    <w:rsid w:val="00240F3E"/>
    <w:rsid w:val="002450E9"/>
    <w:rsid w:val="00246CA1"/>
    <w:rsid w:val="002766EA"/>
    <w:rsid w:val="00280CF3"/>
    <w:rsid w:val="00284378"/>
    <w:rsid w:val="002A0E78"/>
    <w:rsid w:val="002B363E"/>
    <w:rsid w:val="002D4441"/>
    <w:rsid w:val="002D77DF"/>
    <w:rsid w:val="002E1D40"/>
    <w:rsid w:val="003103D6"/>
    <w:rsid w:val="00313E4A"/>
    <w:rsid w:val="00317321"/>
    <w:rsid w:val="00346811"/>
    <w:rsid w:val="003812A8"/>
    <w:rsid w:val="003E4068"/>
    <w:rsid w:val="00405EA9"/>
    <w:rsid w:val="0041104E"/>
    <w:rsid w:val="00426FDD"/>
    <w:rsid w:val="00431C3E"/>
    <w:rsid w:val="004517FA"/>
    <w:rsid w:val="00451D60"/>
    <w:rsid w:val="004803A4"/>
    <w:rsid w:val="004A45F1"/>
    <w:rsid w:val="004C582D"/>
    <w:rsid w:val="004F5216"/>
    <w:rsid w:val="005351C5"/>
    <w:rsid w:val="00550873"/>
    <w:rsid w:val="0055749D"/>
    <w:rsid w:val="005A6424"/>
    <w:rsid w:val="005C4787"/>
    <w:rsid w:val="005E7DE1"/>
    <w:rsid w:val="00602784"/>
    <w:rsid w:val="006042B4"/>
    <w:rsid w:val="0061634E"/>
    <w:rsid w:val="0064748B"/>
    <w:rsid w:val="00655CD8"/>
    <w:rsid w:val="00657E5F"/>
    <w:rsid w:val="0069257F"/>
    <w:rsid w:val="00693381"/>
    <w:rsid w:val="00696899"/>
    <w:rsid w:val="006A1B70"/>
    <w:rsid w:val="006B1744"/>
    <w:rsid w:val="006C4F9C"/>
    <w:rsid w:val="006C6335"/>
    <w:rsid w:val="006C73D3"/>
    <w:rsid w:val="006F7777"/>
    <w:rsid w:val="00712BA7"/>
    <w:rsid w:val="00725519"/>
    <w:rsid w:val="00742013"/>
    <w:rsid w:val="00795E1D"/>
    <w:rsid w:val="007B465C"/>
    <w:rsid w:val="007D7FAC"/>
    <w:rsid w:val="007F5BA8"/>
    <w:rsid w:val="00806ACB"/>
    <w:rsid w:val="00826082"/>
    <w:rsid w:val="008273E7"/>
    <w:rsid w:val="00830CFE"/>
    <w:rsid w:val="00834846"/>
    <w:rsid w:val="00855531"/>
    <w:rsid w:val="00863C0B"/>
    <w:rsid w:val="008667C3"/>
    <w:rsid w:val="008707AA"/>
    <w:rsid w:val="00896EE4"/>
    <w:rsid w:val="008A04F4"/>
    <w:rsid w:val="008C5119"/>
    <w:rsid w:val="008D15E5"/>
    <w:rsid w:val="008D37E0"/>
    <w:rsid w:val="008E07B0"/>
    <w:rsid w:val="00905F4F"/>
    <w:rsid w:val="00912140"/>
    <w:rsid w:val="00925F35"/>
    <w:rsid w:val="0096246C"/>
    <w:rsid w:val="00974992"/>
    <w:rsid w:val="009A11CC"/>
    <w:rsid w:val="009B5193"/>
    <w:rsid w:val="009B6D21"/>
    <w:rsid w:val="009C0E51"/>
    <w:rsid w:val="009C2877"/>
    <w:rsid w:val="009C3022"/>
    <w:rsid w:val="009D71D9"/>
    <w:rsid w:val="00A031A0"/>
    <w:rsid w:val="00A266EB"/>
    <w:rsid w:val="00A2718B"/>
    <w:rsid w:val="00A3538E"/>
    <w:rsid w:val="00A37C1D"/>
    <w:rsid w:val="00A6097C"/>
    <w:rsid w:val="00A72558"/>
    <w:rsid w:val="00A9016F"/>
    <w:rsid w:val="00A9516C"/>
    <w:rsid w:val="00A9676F"/>
    <w:rsid w:val="00AA1FDC"/>
    <w:rsid w:val="00AC16C5"/>
    <w:rsid w:val="00AD7D31"/>
    <w:rsid w:val="00AF08DA"/>
    <w:rsid w:val="00AF2B15"/>
    <w:rsid w:val="00B00171"/>
    <w:rsid w:val="00B263BA"/>
    <w:rsid w:val="00B44753"/>
    <w:rsid w:val="00B85096"/>
    <w:rsid w:val="00B91F55"/>
    <w:rsid w:val="00BC63C4"/>
    <w:rsid w:val="00C04A00"/>
    <w:rsid w:val="00C04DFF"/>
    <w:rsid w:val="00C430DB"/>
    <w:rsid w:val="00C657B2"/>
    <w:rsid w:val="00CA0045"/>
    <w:rsid w:val="00CA14B7"/>
    <w:rsid w:val="00CE2CF3"/>
    <w:rsid w:val="00CE3F58"/>
    <w:rsid w:val="00CF7306"/>
    <w:rsid w:val="00D3230E"/>
    <w:rsid w:val="00D41EE7"/>
    <w:rsid w:val="00D53156"/>
    <w:rsid w:val="00D71D7E"/>
    <w:rsid w:val="00DB7BA3"/>
    <w:rsid w:val="00DD766A"/>
    <w:rsid w:val="00DF17AC"/>
    <w:rsid w:val="00E04FD9"/>
    <w:rsid w:val="00E708D1"/>
    <w:rsid w:val="00E71FCE"/>
    <w:rsid w:val="00E80BC3"/>
    <w:rsid w:val="00E93925"/>
    <w:rsid w:val="00E9781C"/>
    <w:rsid w:val="00EA2BD3"/>
    <w:rsid w:val="00EA7B1C"/>
    <w:rsid w:val="00EB388C"/>
    <w:rsid w:val="00EC56E0"/>
    <w:rsid w:val="00ED0C20"/>
    <w:rsid w:val="00ED5634"/>
    <w:rsid w:val="00EE6CA3"/>
    <w:rsid w:val="00EF0A8B"/>
    <w:rsid w:val="00F01334"/>
    <w:rsid w:val="00F14007"/>
    <w:rsid w:val="00F16ED0"/>
    <w:rsid w:val="00F3427A"/>
    <w:rsid w:val="00F4187E"/>
    <w:rsid w:val="00F50739"/>
    <w:rsid w:val="00FB6C11"/>
    <w:rsid w:val="00FD29E9"/>
    <w:rsid w:val="6D75F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75F4EF"/>
  <w15:chartTrackingRefBased/>
  <w15:docId w15:val="{E9B6C1A8-B953-4620-BE51-285BDCA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ListParagraph">
    <w:name w:val="List Paragraph"/>
    <w:basedOn w:val="Normal"/>
    <w:uiPriority w:val="34"/>
    <w:qFormat/>
    <w:rsid w:val="0023078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0E92AFAD8F4BADB71739E187A540" ma:contentTypeVersion="14" ma:contentTypeDescription="Create a new document." ma:contentTypeScope="" ma:versionID="8be94cab3f3edb181ff496a308a07708">
  <xsd:schema xmlns:xsd="http://www.w3.org/2001/XMLSchema" xmlns:xs="http://www.w3.org/2001/XMLSchema" xmlns:p="http://schemas.microsoft.com/office/2006/metadata/properties" xmlns:ns2="7d948465-4d79-44ab-95f8-52ef32e6a47b" xmlns:ns3="cc313b83-426f-4acd-b2e6-264bce21b057" targetNamespace="http://schemas.microsoft.com/office/2006/metadata/properties" ma:root="true" ma:fieldsID="cf60c4105d0847bc1be0c55692284d79" ns2:_="" ns3:_="">
    <xsd:import namespace="7d948465-4d79-44ab-95f8-52ef32e6a47b"/>
    <xsd:import namespace="cc313b83-426f-4acd-b2e6-264bce21b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8465-4d79-44ab-95f8-52ef32e6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 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13b83-426f-4acd-b2e6-264bce21b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7d948465-4d79-44ab-95f8-52ef32e6a4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1DA3-7F32-40DC-B086-7200CAA9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48465-4d79-44ab-95f8-52ef32e6a47b"/>
    <ds:schemaRef ds:uri="cc313b83-426f-4acd-b2e6-264bce21b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7d948465-4d79-44ab-95f8-52ef32e6a47b"/>
    <ds:schemaRef ds:uri="http://schemas.microsoft.com/office/infopath/2007/PartnerControls"/>
    <ds:schemaRef ds:uri="cc313b83-426f-4acd-b2e6-264bce21b05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425EC8-806F-4A86-9807-36130AD6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Lewis, Emma</dc:creator>
  <cp:keywords/>
  <dc:description/>
  <cp:lastModifiedBy>Shannon, Anne</cp:lastModifiedBy>
  <cp:revision>2</cp:revision>
  <cp:lastPrinted>2018-08-24T07:17:00Z</cp:lastPrinted>
  <dcterms:created xsi:type="dcterms:W3CDTF">2021-09-14T22:46:00Z</dcterms:created>
  <dcterms:modified xsi:type="dcterms:W3CDTF">2021-09-14T22:46:00Z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0x0101000D340E92AFAD8F4BADB71739E187A540</vt:lpwstr>
  </property>
</Properties>
</file>