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281B9CA4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7268F06F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CB6B78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Leanne Castley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7268F06F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CB6B78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Leanne Castley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024393AF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01010A6" w14:textId="77777777" w:rsidR="00DA7841" w:rsidRPr="00DA7841" w:rsidRDefault="00DA7841" w:rsidP="00DA7841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  <w:r w:rsidRPr="00DA7841"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  <w:t>Media Release</w:t>
      </w:r>
    </w:p>
    <w:p w14:paraId="435B8AE5" w14:textId="05F41762" w:rsidR="00DA7841" w:rsidRPr="00DA7841" w:rsidRDefault="00DA7841" w:rsidP="00DA7841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 w:rsidRPr="00DA7841">
        <w:rPr>
          <w:rFonts w:ascii="Arial Narrow" w:eastAsia="PMingLiU" w:hAnsi="Arial Narrow" w:cs="Arial Narrow"/>
          <w:smallCaps/>
          <w:sz w:val="32"/>
          <w:szCs w:val="32"/>
          <w:lang w:val="en-AU"/>
        </w:rPr>
        <w:t>Call for written submissions</w:t>
      </w:r>
    </w:p>
    <w:p w14:paraId="29EC3DD2" w14:textId="5DE9A1E8" w:rsidR="00DA7841" w:rsidRPr="00DA7841" w:rsidRDefault="00DA7841" w:rsidP="00DA7841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 w:rsidRPr="00DA7841">
        <w:rPr>
          <w:rFonts w:ascii="Arial Narrow" w:eastAsia="PMingLiU" w:hAnsi="Arial Narrow" w:cs="Arial Narrow"/>
          <w:smallCaps/>
          <w:sz w:val="32"/>
          <w:szCs w:val="32"/>
          <w:lang w:val="en-AU"/>
        </w:rPr>
        <w:t xml:space="preserve">Inquiry into </w:t>
      </w:r>
      <w:r w:rsidR="00C840CA">
        <w:rPr>
          <w:rFonts w:ascii="Arial Narrow" w:eastAsia="PMingLiU" w:hAnsi="Arial Narrow" w:cs="Arial Narrow"/>
          <w:smallCaps/>
          <w:sz w:val="32"/>
          <w:szCs w:val="32"/>
          <w:lang w:val="en-AU"/>
        </w:rPr>
        <w:t>memorialisation through public commemoration</w:t>
      </w:r>
    </w:p>
    <w:p w14:paraId="727EBEF3" w14:textId="31E105C8" w:rsidR="00DA7841" w:rsidRPr="00664A69" w:rsidRDefault="00DA7841" w:rsidP="00DA7841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The ACT Legislative Assembly’s</w:t>
      </w:r>
      <w:r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 </w:t>
      </w:r>
      <w:hyperlink r:id="rId9" w:history="1">
        <w:r w:rsidRPr="00114EF2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 xml:space="preserve">Standing Committee on Economy and Gender and Economic Equality </w:t>
        </w:r>
      </w:hyperlink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(the Committee</w:t>
      </w:r>
      <w:r w:rsidRPr="00395D73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)</w:t>
      </w:r>
      <w:r w:rsidRP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664A69" w:rsidRP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will be announcing its call </w:t>
      </w:r>
      <w:r w:rsidRP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for written submissions to</w:t>
      </w:r>
      <w:r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its </w:t>
      </w:r>
      <w:hyperlink r:id="rId10" w:history="1">
        <w:r w:rsidRPr="000844D2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 xml:space="preserve">inquiry into </w:t>
        </w:r>
        <w:r w:rsidR="00CB6B78" w:rsidRPr="000844D2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>memorialisation through public commemoration</w:t>
        </w:r>
      </w:hyperlink>
      <w:r w:rsidR="00664A6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—</w:t>
      </w:r>
      <w:r w:rsidR="00C2016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on </w:t>
      </w:r>
      <w:r w:rsidR="00664A69" w:rsidRPr="00664A69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>Wednesday 1</w:t>
      </w:r>
      <w:r w:rsidR="00C840CA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>4</w:t>
      </w:r>
      <w:r w:rsidR="00664A69" w:rsidRPr="00664A69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 xml:space="preserve"> J</w:t>
      </w:r>
      <w:r w:rsidR="00C840CA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>uly</w:t>
      </w:r>
      <w:r w:rsidR="00664A69" w:rsidRPr="00664A69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 xml:space="preserve"> 2021</w:t>
      </w:r>
      <w:r w:rsidR="00664A69" w:rsidRPr="00664A6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</w:p>
    <w:p w14:paraId="645DF859" w14:textId="4DBF0950" w:rsidR="00DA7841" w:rsidRPr="00DA7841" w:rsidRDefault="00DA7841" w:rsidP="00DA7841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Submissions should address some or all of the </w:t>
      </w:r>
      <w:hyperlink r:id="rId11" w:history="1">
        <w:r w:rsidRPr="00CB6B78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>T</w:t>
        </w:r>
        <w:r w:rsidR="00395D73" w:rsidRPr="00CB6B78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>erms</w:t>
        </w:r>
        <w:r w:rsidRPr="00CB6B78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 xml:space="preserve"> of R</w:t>
        </w:r>
        <w:r w:rsidR="00395D73" w:rsidRPr="00CB6B78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>eference</w:t>
        </w:r>
      </w:hyperlink>
      <w:r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.  The call for submissions closes on </w:t>
      </w:r>
      <w:r w:rsidR="00CB6B78" w:rsidRPr="00CB6B78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 xml:space="preserve">Tuesday 30 </w:t>
      </w:r>
      <w:r w:rsidRPr="00CB6B78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>November</w:t>
      </w:r>
      <w:r w:rsidRPr="00E04590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 xml:space="preserve"> 2021</w:t>
      </w:r>
      <w:r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</w:p>
    <w:p w14:paraId="3C9D0F93" w14:textId="383786B9" w:rsidR="00B07A9D" w:rsidRDefault="00DA7841" w:rsidP="00F104FE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FB138E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‘</w:t>
      </w:r>
      <w:r w:rsidR="007F20B2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Public commemoration of individuals through the naming of streets and suburbs, electorates, buildings, </w:t>
      </w:r>
      <w:r w:rsidR="009F4B8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public spaces</w:t>
      </w:r>
      <w:r w:rsidR="007F20B2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and the ins</w:t>
      </w:r>
      <w:r w:rsidR="00F32FE2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tallation of statues and monuments preserves the memory of these individuals, their values and contributions.  An important question to ask is whether there </w:t>
      </w:r>
      <w:r w:rsidR="009F4B8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is a balanced representation</w:t>
      </w:r>
      <w:r w:rsidR="007B3F6D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in those individuals that are recognised and celebrated</w:t>
      </w:r>
      <w:r w:rsidR="00C2016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  T</w:t>
      </w:r>
      <w:r w:rsidR="004F6ADB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his inquiry seeks to examine </w:t>
      </w:r>
      <w:r w:rsidR="000B550C" w:rsidRPr="000B550C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the promotion of equality and diversity in the people recognised through public commemoration (places, monuments, streets, and suburbs) in the ACT</w:t>
      </w:r>
      <w:r w:rsidR="000B550C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.</w:t>
      </w:r>
      <w:r w:rsidR="007B3F6D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 Why—because what we see shapes our view of the world and our place in it</w:t>
      </w:r>
      <w:r w:rsidR="004F6ADB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,</w:t>
      </w:r>
      <w:r w:rsidR="007B3F6D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’</w:t>
      </w:r>
      <w:r w:rsidR="00B07A9D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the Committee Chair, Ms </w:t>
      </w:r>
      <w:r w:rsidR="007F20B2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Leanne Castley </w:t>
      </w:r>
      <w:r w:rsidR="00B07A9D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MLA said.</w:t>
      </w:r>
    </w:p>
    <w:p w14:paraId="786C41A5" w14:textId="617EBDD9" w:rsidR="000B550C" w:rsidRDefault="00B07A9D" w:rsidP="00877BFE">
      <w:pPr>
        <w:widowControl w:val="0"/>
        <w:spacing w:before="200" w:after="200" w:line="280" w:lineRule="exact"/>
        <w:rPr>
          <w:rFonts w:ascii="Calibri" w:hAnsi="Calibri"/>
          <w:sz w:val="22"/>
          <w:szCs w:val="24"/>
          <w:lang w:val="en-AU"/>
        </w:rPr>
      </w:pPr>
      <w:r>
        <w:rPr>
          <w:rFonts w:ascii="Calibri" w:hAnsi="Calibri"/>
          <w:sz w:val="22"/>
          <w:szCs w:val="24"/>
          <w:lang w:val="en-AU"/>
        </w:rPr>
        <w:t>The Chair noted, ‘</w:t>
      </w:r>
      <w:bookmarkStart w:id="0" w:name="_Hlk73630898"/>
      <w:r w:rsidR="000155B5">
        <w:rPr>
          <w:rFonts w:ascii="Calibri" w:hAnsi="Calibri"/>
          <w:sz w:val="22"/>
          <w:szCs w:val="24"/>
          <w:lang w:val="en-AU"/>
        </w:rPr>
        <w:t xml:space="preserve">for example—in Australia, </w:t>
      </w:r>
      <w:r w:rsidR="004F6ADB">
        <w:rPr>
          <w:rFonts w:ascii="Calibri" w:hAnsi="Calibri"/>
          <w:sz w:val="22"/>
          <w:szCs w:val="24"/>
          <w:lang w:val="en-AU"/>
        </w:rPr>
        <w:t>statues and monuments recording the achievements of men outnumber those recording the achievements of women.</w:t>
      </w:r>
      <w:r w:rsidR="000155B5">
        <w:rPr>
          <w:rStyle w:val="FootnoteReference"/>
          <w:rFonts w:ascii="Calibri" w:hAnsi="Calibri"/>
          <w:sz w:val="22"/>
          <w:szCs w:val="24"/>
          <w:lang w:val="en-AU"/>
        </w:rPr>
        <w:footnoteReference w:id="1"/>
      </w:r>
      <w:r w:rsidR="004F6ADB">
        <w:rPr>
          <w:rFonts w:ascii="Calibri" w:hAnsi="Calibri"/>
          <w:sz w:val="22"/>
          <w:szCs w:val="24"/>
          <w:lang w:val="en-AU"/>
        </w:rPr>
        <w:t xml:space="preserve">  </w:t>
      </w:r>
      <w:r w:rsidR="000155B5">
        <w:rPr>
          <w:rFonts w:ascii="Calibri" w:hAnsi="Calibri"/>
          <w:sz w:val="22"/>
          <w:szCs w:val="24"/>
          <w:lang w:val="en-AU"/>
        </w:rPr>
        <w:t xml:space="preserve">This is not limited to </w:t>
      </w:r>
      <w:r w:rsidR="000B550C">
        <w:rPr>
          <w:rFonts w:ascii="Calibri" w:hAnsi="Calibri"/>
          <w:sz w:val="22"/>
          <w:szCs w:val="24"/>
          <w:lang w:val="en-AU"/>
        </w:rPr>
        <w:t xml:space="preserve">Australia but extends across the world.  </w:t>
      </w:r>
      <w:r w:rsidR="002B583C">
        <w:rPr>
          <w:rFonts w:ascii="Calibri" w:hAnsi="Calibri"/>
          <w:sz w:val="22"/>
          <w:szCs w:val="24"/>
          <w:lang w:val="en-AU"/>
        </w:rPr>
        <w:t xml:space="preserve">We can make </w:t>
      </w:r>
      <w:r w:rsidR="000B550C">
        <w:rPr>
          <w:rFonts w:ascii="Calibri" w:hAnsi="Calibri"/>
          <w:sz w:val="22"/>
          <w:szCs w:val="24"/>
          <w:lang w:val="en-AU"/>
        </w:rPr>
        <w:t>a difference at a local level</w:t>
      </w:r>
      <w:r w:rsidR="002B583C">
        <w:rPr>
          <w:rFonts w:ascii="Calibri" w:hAnsi="Calibri"/>
          <w:sz w:val="22"/>
          <w:szCs w:val="24"/>
          <w:lang w:val="en-AU"/>
        </w:rPr>
        <w:t xml:space="preserve">—by </w:t>
      </w:r>
      <w:r w:rsidR="000B550C">
        <w:rPr>
          <w:rFonts w:ascii="Calibri" w:hAnsi="Calibri"/>
          <w:sz w:val="22"/>
          <w:szCs w:val="24"/>
          <w:lang w:val="en-AU"/>
        </w:rPr>
        <w:t>look</w:t>
      </w:r>
      <w:r w:rsidR="002B583C">
        <w:rPr>
          <w:rFonts w:ascii="Calibri" w:hAnsi="Calibri"/>
          <w:sz w:val="22"/>
          <w:szCs w:val="24"/>
          <w:lang w:val="en-AU"/>
        </w:rPr>
        <w:t>ing</w:t>
      </w:r>
      <w:r w:rsidR="000B550C">
        <w:rPr>
          <w:rFonts w:ascii="Calibri" w:hAnsi="Calibri"/>
          <w:sz w:val="22"/>
          <w:szCs w:val="24"/>
          <w:lang w:val="en-AU"/>
        </w:rPr>
        <w:t xml:space="preserve"> at ways </w:t>
      </w:r>
      <w:r w:rsidR="002B583C">
        <w:rPr>
          <w:rFonts w:ascii="Calibri" w:hAnsi="Calibri"/>
          <w:sz w:val="22"/>
          <w:szCs w:val="24"/>
          <w:lang w:val="en-AU"/>
        </w:rPr>
        <w:t xml:space="preserve">to </w:t>
      </w:r>
      <w:r w:rsidR="000B550C">
        <w:rPr>
          <w:rFonts w:ascii="Calibri" w:hAnsi="Calibri"/>
          <w:sz w:val="22"/>
          <w:szCs w:val="24"/>
          <w:lang w:val="en-AU"/>
        </w:rPr>
        <w:t>improv</w:t>
      </w:r>
      <w:r w:rsidR="002B583C">
        <w:rPr>
          <w:rFonts w:ascii="Calibri" w:hAnsi="Calibri"/>
          <w:sz w:val="22"/>
          <w:szCs w:val="24"/>
          <w:lang w:val="en-AU"/>
        </w:rPr>
        <w:t>e</w:t>
      </w:r>
      <w:r w:rsidR="000B550C">
        <w:rPr>
          <w:rFonts w:ascii="Calibri" w:hAnsi="Calibri"/>
          <w:sz w:val="22"/>
          <w:szCs w:val="24"/>
          <w:lang w:val="en-AU"/>
        </w:rPr>
        <w:t xml:space="preserve"> this representation</w:t>
      </w:r>
      <w:r w:rsidR="00C20161">
        <w:rPr>
          <w:rFonts w:ascii="Calibri" w:hAnsi="Calibri"/>
          <w:sz w:val="22"/>
          <w:szCs w:val="24"/>
          <w:lang w:val="en-AU"/>
        </w:rPr>
        <w:t>—</w:t>
      </w:r>
      <w:r w:rsidR="000B550C">
        <w:rPr>
          <w:rFonts w:ascii="Calibri" w:hAnsi="Calibri"/>
          <w:sz w:val="22"/>
          <w:szCs w:val="24"/>
          <w:lang w:val="en-AU"/>
        </w:rPr>
        <w:t xml:space="preserve">not only </w:t>
      </w:r>
      <w:r w:rsidR="002B583C">
        <w:rPr>
          <w:rFonts w:ascii="Calibri" w:hAnsi="Calibri"/>
          <w:sz w:val="22"/>
          <w:szCs w:val="24"/>
          <w:lang w:val="en-AU"/>
        </w:rPr>
        <w:t>as it</w:t>
      </w:r>
      <w:r w:rsidR="00C20161">
        <w:rPr>
          <w:rFonts w:ascii="Calibri" w:hAnsi="Calibri"/>
          <w:sz w:val="22"/>
          <w:szCs w:val="24"/>
          <w:lang w:val="en-AU"/>
        </w:rPr>
        <w:t xml:space="preserve"> relates to</w:t>
      </w:r>
      <w:r w:rsidR="000B550C">
        <w:rPr>
          <w:rFonts w:ascii="Calibri" w:hAnsi="Calibri"/>
          <w:sz w:val="22"/>
          <w:szCs w:val="24"/>
          <w:lang w:val="en-AU"/>
        </w:rPr>
        <w:t xml:space="preserve"> gender but also</w:t>
      </w:r>
      <w:r w:rsidR="00C20161">
        <w:rPr>
          <w:rFonts w:ascii="Calibri" w:hAnsi="Calibri"/>
          <w:sz w:val="22"/>
          <w:szCs w:val="24"/>
          <w:lang w:val="en-AU"/>
        </w:rPr>
        <w:t xml:space="preserve"> to</w:t>
      </w:r>
      <w:r w:rsidR="000B550C">
        <w:rPr>
          <w:rFonts w:ascii="Calibri" w:hAnsi="Calibri"/>
          <w:sz w:val="22"/>
          <w:szCs w:val="24"/>
          <w:lang w:val="en-AU"/>
        </w:rPr>
        <w:t xml:space="preserve"> individuals from diverse backgrounds and First Nation Leaders’.</w:t>
      </w:r>
    </w:p>
    <w:p w14:paraId="182707A1" w14:textId="56460725" w:rsidR="000B550C" w:rsidRPr="000B550C" w:rsidRDefault="000B550C" w:rsidP="000B550C">
      <w:pPr>
        <w:widowControl w:val="0"/>
        <w:spacing w:before="200" w:after="200" w:line="280" w:lineRule="exact"/>
        <w:rPr>
          <w:rFonts w:ascii="Calibri" w:hAnsi="Calibri"/>
          <w:sz w:val="22"/>
          <w:szCs w:val="24"/>
          <w:lang w:val="en-AU"/>
        </w:rPr>
      </w:pPr>
      <w:r>
        <w:rPr>
          <w:rFonts w:ascii="Calibri" w:hAnsi="Calibri"/>
          <w:sz w:val="22"/>
          <w:szCs w:val="24"/>
          <w:lang w:val="en-AU"/>
        </w:rPr>
        <w:t>As part of the Inquiry, ‘the Committee is inviting</w:t>
      </w:r>
      <w:r w:rsidR="002B583C">
        <w:rPr>
          <w:rFonts w:ascii="Calibri" w:hAnsi="Calibri"/>
          <w:sz w:val="22"/>
          <w:szCs w:val="24"/>
          <w:lang w:val="en-AU"/>
        </w:rPr>
        <w:t xml:space="preserve"> the community to nominate </w:t>
      </w:r>
      <w:r w:rsidRPr="000B550C">
        <w:rPr>
          <w:rFonts w:ascii="Calibri" w:hAnsi="Calibri"/>
          <w:sz w:val="22"/>
          <w:szCs w:val="24"/>
          <w:lang w:val="en-AU"/>
        </w:rPr>
        <w:t>women and non-binary people who could be commemorated in the ACT</w:t>
      </w:r>
      <w:r w:rsidR="00C20161">
        <w:rPr>
          <w:rFonts w:ascii="Calibri" w:hAnsi="Calibri"/>
          <w:sz w:val="22"/>
          <w:szCs w:val="24"/>
          <w:lang w:val="en-AU"/>
        </w:rPr>
        <w:t>, and</w:t>
      </w:r>
      <w:r w:rsidR="002B583C">
        <w:rPr>
          <w:rFonts w:ascii="Calibri" w:hAnsi="Calibri"/>
          <w:sz w:val="22"/>
          <w:szCs w:val="24"/>
          <w:lang w:val="en-AU"/>
        </w:rPr>
        <w:t xml:space="preserve"> other suitable nominations</w:t>
      </w:r>
      <w:r w:rsidR="00C20161">
        <w:rPr>
          <w:rFonts w:ascii="Calibri" w:hAnsi="Calibri"/>
          <w:sz w:val="22"/>
          <w:szCs w:val="24"/>
          <w:lang w:val="en-AU"/>
        </w:rPr>
        <w:t>,</w:t>
      </w:r>
      <w:r w:rsidR="002B583C">
        <w:rPr>
          <w:rFonts w:ascii="Calibri" w:hAnsi="Calibri"/>
          <w:sz w:val="22"/>
          <w:szCs w:val="24"/>
          <w:lang w:val="en-AU"/>
        </w:rPr>
        <w:t xml:space="preserve"> and suggested location sites’, the Chair added.</w:t>
      </w:r>
    </w:p>
    <w:bookmarkEnd w:id="0"/>
    <w:p w14:paraId="2612560D" w14:textId="279BFBC3" w:rsidR="00C20161" w:rsidRDefault="00B07A9D" w:rsidP="00507E43">
      <w:pPr>
        <w:widowControl w:val="0"/>
        <w:spacing w:before="200" w:after="200" w:line="280" w:lineRule="exact"/>
      </w:pP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‘T</w:t>
      </w:r>
      <w:r w:rsidR="00DA7841"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he Committee encourages interested individuals and key stakeholder groups and organisations to make a written submission to this</w:t>
      </w:r>
      <w:r w:rsidR="00C840CA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interesting </w:t>
      </w:r>
      <w:r w:rsidR="00DA7841"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inquiry’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, M</w:t>
      </w:r>
      <w:r w:rsidR="00F86B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C840CA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Castley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MLA concluded</w:t>
      </w:r>
      <w:r w:rsidR="00DA7841"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.  The Committee expects to commence holding public hearings in </w:t>
      </w:r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the third quarter of </w:t>
      </w:r>
      <w:r w:rsidR="00C2016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the </w:t>
      </w:r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2021–22 financial year</w:t>
      </w:r>
      <w:r w:rsidR="00DA7841"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.  Further information on the Inquiry is available </w:t>
      </w:r>
      <w:r w:rsidR="00E04590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from</w:t>
      </w:r>
      <w:r w:rsid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: </w:t>
      </w:r>
      <w:bookmarkStart w:id="2" w:name="_Hlk74662278"/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fldChar w:fldCharType="begin"/>
      </w:r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instrText xml:space="preserve"> HYPERLINK "</w:instrText>
      </w:r>
      <w:r w:rsidR="00FE1565" w:rsidRP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instrText>https://www.parliament.act.gov.au/parliamentary-business/in-committees/committees/egee/inquiry-into-memorialisation-through-public-commemoration</w:instrText>
      </w:r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instrText xml:space="preserve">" </w:instrText>
      </w:r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fldChar w:fldCharType="separate"/>
      </w:r>
      <w:r w:rsidR="00FE1565" w:rsidRPr="0097176C">
        <w:rPr>
          <w:rStyle w:val="Hyperlink"/>
          <w:rFonts w:ascii="Calibri" w:eastAsia="Calibri" w:hAnsi="Calibri" w:cs="Calibri"/>
          <w:spacing w:val="-3"/>
          <w:sz w:val="22"/>
          <w:szCs w:val="22"/>
          <w:lang w:val="en-AU" w:eastAsia="en-AU"/>
        </w:rPr>
        <w:t>https://www.parliament.act.gov.au/parliamentary-business/in-committees/committees/egee/inquiry-into-memorialisation-through-public-commemoration</w:t>
      </w:r>
      <w:r w:rsidR="00FE156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fldChar w:fldCharType="end"/>
      </w:r>
      <w:r w:rsidR="00346335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  <w:r w:rsidR="00C20161">
        <w:br w:type="page"/>
      </w:r>
    </w:p>
    <w:p w14:paraId="7CA9D7AB" w14:textId="325A2B74" w:rsidR="00DA7841" w:rsidRDefault="003D590D" w:rsidP="00FE1565">
      <w:pPr>
        <w:widowControl w:val="0"/>
        <w:spacing w:before="200" w:after="200" w:line="280" w:lineRule="exact"/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</w:pPr>
      <w:hyperlink r:id="rId12" w:history="1"/>
      <w:bookmarkEnd w:id="2"/>
      <w:r w:rsidR="00DA7841" w:rsidRPr="00DA784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MEDIA INVITATION</w:t>
      </w:r>
      <w:r w:rsidR="00DA7841" w:rsidRPr="00DA7841">
        <w:rPr>
          <w:rFonts w:ascii="Calibri" w:eastAsia="Calibri" w:hAnsi="Calibri" w:cs="Calibri"/>
          <w:bCs/>
          <w:i/>
          <w:iCs/>
          <w:color w:val="000000"/>
          <w:spacing w:val="-3"/>
          <w:sz w:val="22"/>
          <w:szCs w:val="22"/>
          <w:lang w:val="en-AU" w:eastAsia="en-AU"/>
        </w:rPr>
        <w:t>—</w:t>
      </w:r>
      <w:r w:rsidR="00DA7841" w:rsidRPr="00DA7841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Committee </w:t>
      </w:r>
      <w:r w:rsidR="00DA7841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members </w:t>
      </w:r>
      <w:r w:rsidR="00507E43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[Ms Leanne Castley MLA—Chair; Ms Suzanne Orr MLA—Deputy Chair; and Mr Johnathan Davis MLA—Member] </w:t>
      </w:r>
      <w:r w:rsidR="00DA7841" w:rsidRPr="00DA7841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will be available for interview/comment: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70"/>
        <w:gridCol w:w="1370"/>
        <w:gridCol w:w="1371"/>
        <w:gridCol w:w="5245"/>
      </w:tblGrid>
      <w:tr w:rsidR="00DA7841" w:rsidRPr="00DA7841" w14:paraId="7B20E921" w14:textId="77777777" w:rsidTr="003D590D">
        <w:tc>
          <w:tcPr>
            <w:tcW w:w="1370" w:type="dxa"/>
            <w:shd w:val="clear" w:color="auto" w:fill="auto"/>
          </w:tcPr>
          <w:p w14:paraId="62498D12" w14:textId="77777777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Day</w:t>
            </w:r>
          </w:p>
        </w:tc>
        <w:tc>
          <w:tcPr>
            <w:tcW w:w="1370" w:type="dxa"/>
            <w:shd w:val="clear" w:color="auto" w:fill="auto"/>
          </w:tcPr>
          <w:p w14:paraId="3AB5E6DF" w14:textId="77777777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Date</w:t>
            </w:r>
          </w:p>
        </w:tc>
        <w:tc>
          <w:tcPr>
            <w:tcW w:w="1371" w:type="dxa"/>
            <w:shd w:val="clear" w:color="auto" w:fill="auto"/>
          </w:tcPr>
          <w:p w14:paraId="6F66D219" w14:textId="77777777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Time</w:t>
            </w:r>
          </w:p>
        </w:tc>
        <w:tc>
          <w:tcPr>
            <w:tcW w:w="5245" w:type="dxa"/>
            <w:shd w:val="clear" w:color="auto" w:fill="auto"/>
          </w:tcPr>
          <w:p w14:paraId="56970829" w14:textId="77777777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b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Meet</w:t>
            </w:r>
          </w:p>
        </w:tc>
      </w:tr>
      <w:tr w:rsidR="00DA7841" w:rsidRPr="00DA7841" w14:paraId="276C9E77" w14:textId="77777777" w:rsidTr="003D590D">
        <w:trPr>
          <w:trHeight w:val="597"/>
        </w:trPr>
        <w:tc>
          <w:tcPr>
            <w:tcW w:w="1370" w:type="dxa"/>
            <w:shd w:val="clear" w:color="auto" w:fill="auto"/>
          </w:tcPr>
          <w:p w14:paraId="389C87D5" w14:textId="46BDCBF3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Wednesday</w:t>
            </w:r>
          </w:p>
        </w:tc>
        <w:tc>
          <w:tcPr>
            <w:tcW w:w="1370" w:type="dxa"/>
            <w:shd w:val="clear" w:color="auto" w:fill="auto"/>
          </w:tcPr>
          <w:p w14:paraId="6813BF22" w14:textId="459EFD3C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1</w:t>
            </w:r>
            <w:r w:rsidR="00C840CA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4</w:t>
            </w:r>
            <w:r w:rsidRPr="00DA7841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 xml:space="preserve"> Ju</w:t>
            </w:r>
            <w:r w:rsidR="00C840CA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ly</w:t>
            </w:r>
            <w:r w:rsidRPr="00DA7841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 xml:space="preserve"> 20</w:t>
            </w:r>
            <w:r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21</w:t>
            </w:r>
            <w:r w:rsidRPr="00DA7841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14:paraId="58986380" w14:textId="7935C358" w:rsidR="00DA7841" w:rsidRPr="00DA7841" w:rsidRDefault="00DA7841" w:rsidP="00DA7841">
            <w:pPr>
              <w:widowControl w:val="0"/>
              <w:jc w:val="center"/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10</w:t>
            </w:r>
            <w:r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:</w:t>
            </w:r>
            <w:r w:rsidR="00C840CA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00</w:t>
            </w:r>
            <w:r w:rsidRPr="00DA7841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am</w:t>
            </w:r>
          </w:p>
        </w:tc>
        <w:tc>
          <w:tcPr>
            <w:tcW w:w="5245" w:type="dxa"/>
            <w:shd w:val="clear" w:color="auto" w:fill="auto"/>
          </w:tcPr>
          <w:p w14:paraId="4FF78480" w14:textId="77777777" w:rsidR="00620310" w:rsidRDefault="00620310" w:rsidP="00620310">
            <w:pPr>
              <w:widowControl w:val="0"/>
              <w:jc w:val="center"/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620310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 xml:space="preserve">Assembly Plaza precinct—220 London Circuit, adjacent to Members’ Entrance—ACT Legislative Assembly, </w:t>
            </w:r>
          </w:p>
          <w:p w14:paraId="692E11C5" w14:textId="70D25443" w:rsidR="00DA7841" w:rsidRPr="00DA7841" w:rsidRDefault="00620310" w:rsidP="00620310">
            <w:pPr>
              <w:widowControl w:val="0"/>
              <w:jc w:val="center"/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620310">
              <w:rPr>
                <w:rFonts w:ascii="Calibri" w:eastAsia="Calibri" w:hAnsi="Calibri" w:cs="Calibri"/>
                <w:bCs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London Circuit, Civic</w:t>
            </w:r>
          </w:p>
        </w:tc>
      </w:tr>
    </w:tbl>
    <w:p w14:paraId="0D08044A" w14:textId="1CD4950F" w:rsidR="00DA7841" w:rsidRPr="00DA7841" w:rsidRDefault="00DA7841" w:rsidP="00DA7841">
      <w:pPr>
        <w:widowControl w:val="0"/>
        <w:rPr>
          <w:rFonts w:ascii="Calibri" w:eastAsia="Calibri" w:hAnsi="Calibri" w:cs="Calibri"/>
          <w:b/>
          <w:bCs/>
          <w:i/>
          <w:iCs/>
          <w:color w:val="000000"/>
          <w:spacing w:val="-3"/>
          <w:sz w:val="20"/>
          <w:lang w:val="en-AU" w:eastAsia="en-AU"/>
        </w:rPr>
      </w:pPr>
    </w:p>
    <w:p w14:paraId="03AE0664" w14:textId="77777777" w:rsidR="003D590D" w:rsidRDefault="003D590D" w:rsidP="003D590D">
      <w:pPr>
        <w:widowControl w:val="0"/>
        <w:pBdr>
          <w:bottom w:val="single" w:sz="6" w:space="1" w:color="auto"/>
        </w:pBdr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</w:pPr>
      <w:r w:rsidRPr="00DA784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STATEMENT ENDS—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Tuesday 13 July 2021</w:t>
      </w:r>
    </w:p>
    <w:p w14:paraId="27738FAE" w14:textId="77777777" w:rsidR="003D590D" w:rsidRDefault="003D590D" w:rsidP="00DA7841">
      <w:pPr>
        <w:widowControl w:val="0"/>
        <w:pBdr>
          <w:bottom w:val="single" w:sz="6" w:space="1" w:color="auto"/>
        </w:pBdr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</w:pPr>
    </w:p>
    <w:p w14:paraId="083F4253" w14:textId="7DE02006" w:rsidR="003D590D" w:rsidRDefault="003D590D" w:rsidP="00DA7841">
      <w:pPr>
        <w:widowControl w:val="0"/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</w:pPr>
    </w:p>
    <w:p w14:paraId="1A397706" w14:textId="77777777" w:rsidR="003D590D" w:rsidRPr="00DA7841" w:rsidRDefault="003D590D" w:rsidP="00DA7841">
      <w:pPr>
        <w:widowControl w:val="0"/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1196"/>
        <w:gridCol w:w="3045"/>
        <w:gridCol w:w="2473"/>
        <w:gridCol w:w="2642"/>
      </w:tblGrid>
      <w:tr w:rsidR="00DA7841" w:rsidRPr="00DA7841" w14:paraId="2E8663F9" w14:textId="77777777" w:rsidTr="003D590D">
        <w:trPr>
          <w:cantSplit/>
          <w:trHeight w:val="158"/>
        </w:trPr>
        <w:tc>
          <w:tcPr>
            <w:tcW w:w="1196" w:type="dxa"/>
            <w:vMerge w:val="restart"/>
          </w:tcPr>
          <w:p w14:paraId="12EB4DBE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contacts:</w:t>
            </w:r>
          </w:p>
        </w:tc>
        <w:tc>
          <w:tcPr>
            <w:tcW w:w="3045" w:type="dxa"/>
          </w:tcPr>
          <w:p w14:paraId="681223A0" w14:textId="0425EE4F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Ms </w:t>
            </w:r>
            <w:r w:rsidR="00C840CA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Leanne Castley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 </w:t>
            </w: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MLA</w:t>
            </w:r>
          </w:p>
          <w:p w14:paraId="1AED9468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(for comment on the inquiry)</w:t>
            </w:r>
          </w:p>
        </w:tc>
        <w:tc>
          <w:tcPr>
            <w:tcW w:w="2473" w:type="dxa"/>
          </w:tcPr>
          <w:p w14:paraId="2763271C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Chair</w:t>
            </w:r>
          </w:p>
        </w:tc>
        <w:tc>
          <w:tcPr>
            <w:tcW w:w="2642" w:type="dxa"/>
          </w:tcPr>
          <w:p w14:paraId="21E02208" w14:textId="4FF50CE8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(02) 620 50</w:t>
            </w:r>
            <w:r w:rsidR="00C840CA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283</w:t>
            </w:r>
          </w:p>
        </w:tc>
      </w:tr>
      <w:tr w:rsidR="00DA7841" w:rsidRPr="00DA7841" w14:paraId="35A97B2F" w14:textId="77777777" w:rsidTr="003D590D">
        <w:trPr>
          <w:cantSplit/>
          <w:trHeight w:val="563"/>
        </w:trPr>
        <w:tc>
          <w:tcPr>
            <w:tcW w:w="1196" w:type="dxa"/>
            <w:vMerge/>
          </w:tcPr>
          <w:p w14:paraId="74B623D7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3045" w:type="dxa"/>
          </w:tcPr>
          <w:p w14:paraId="0A89EDE3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Dr Andréa Cullen</w:t>
            </w:r>
          </w:p>
          <w:p w14:paraId="6877DDD3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(for further information)</w:t>
            </w:r>
          </w:p>
        </w:tc>
        <w:tc>
          <w:tcPr>
            <w:tcW w:w="2473" w:type="dxa"/>
          </w:tcPr>
          <w:p w14:paraId="5985E8FA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Secretary</w:t>
            </w:r>
          </w:p>
        </w:tc>
        <w:tc>
          <w:tcPr>
            <w:tcW w:w="2642" w:type="dxa"/>
          </w:tcPr>
          <w:p w14:paraId="0147AC4B" w14:textId="2969944C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(02) 620 501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36</w:t>
            </w:r>
          </w:p>
        </w:tc>
      </w:tr>
    </w:tbl>
    <w:p w14:paraId="41E78DEC" w14:textId="77777777" w:rsidR="00DA7841" w:rsidRPr="00DA7841" w:rsidRDefault="00DA7841" w:rsidP="00DA7841">
      <w:pPr>
        <w:rPr>
          <w:rFonts w:ascii="Calibri" w:hAnsi="Calibri"/>
          <w:bCs/>
          <w:smallCaps/>
          <w:spacing w:val="30"/>
          <w:sz w:val="22"/>
          <w:szCs w:val="22"/>
          <w:lang w:val="en-AU"/>
        </w:rPr>
      </w:pPr>
    </w:p>
    <w:sectPr w:rsidR="00DA7841" w:rsidRPr="00DA78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F41C3" w14:textId="77777777" w:rsidR="00C20161" w:rsidRDefault="00C20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F5F99" w14:textId="77777777" w:rsidR="00C20161" w:rsidRDefault="00C20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  <w:footnote w:id="1">
    <w:p w14:paraId="38954075" w14:textId="29A0CE45" w:rsidR="000155B5" w:rsidRDefault="000155B5">
      <w:pPr>
        <w:pStyle w:val="FootnoteText"/>
      </w:pPr>
      <w:r>
        <w:rPr>
          <w:rStyle w:val="FootnoteReference"/>
        </w:rPr>
        <w:footnoteRef/>
      </w:r>
      <w:r w:rsidR="00C0501C">
        <w:t xml:space="preserve"> </w:t>
      </w:r>
      <w:r w:rsidR="00C0501C" w:rsidRPr="00C0501C">
        <w:rPr>
          <w:lang w:val="en-GB"/>
        </w:rPr>
        <w:t xml:space="preserve">Lam, C. (2019) ‘Why this Australian couple want more statues of women in our cities’, SBS News, 28 August; Perkins, M. (2017) ‘Historic statues: Where Indigenous people and women go missing’, </w:t>
      </w:r>
      <w:r w:rsidR="00C0501C" w:rsidRPr="00C0501C">
        <w:rPr>
          <w:i/>
          <w:iCs/>
          <w:lang w:val="en-GB"/>
        </w:rPr>
        <w:t>Age</w:t>
      </w:r>
      <w:r w:rsidR="00C0501C" w:rsidRPr="00C0501C">
        <w:rPr>
          <w:lang w:val="en-GB"/>
        </w:rPr>
        <w:t>, citing Grieve, G., 3 September</w:t>
      </w:r>
      <w:r w:rsidR="00C0501C">
        <w:rPr>
          <w:lang w:val="en-GB"/>
        </w:rPr>
        <w:t xml:space="preserve">; </w:t>
      </w:r>
      <w:r w:rsidR="00C0501C" w:rsidRPr="00C0501C">
        <w:rPr>
          <w:lang w:val="en-GB"/>
        </w:rPr>
        <w:t xml:space="preserve">Spicer, T. (2017) ‘Tracey Spicer: Why aren't more women immortalised in stone?’, </w:t>
      </w:r>
      <w:r w:rsidR="00C0501C" w:rsidRPr="00C0501C">
        <w:rPr>
          <w:i/>
          <w:iCs/>
          <w:lang w:val="en-GB"/>
        </w:rPr>
        <w:t>Sydney Morning Herald</w:t>
      </w:r>
      <w:r w:rsidR="00C0501C" w:rsidRPr="00C0501C">
        <w:rPr>
          <w:lang w:val="en-GB"/>
        </w:rPr>
        <w:t>, 29 September</w:t>
      </w:r>
      <w:bookmarkStart w:id="1" w:name="_Hlk77070906"/>
      <w:r w:rsidR="00C0501C" w:rsidRPr="00C0501C">
        <w:rPr>
          <w:lang w:val="en-GB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F76B" w14:textId="14FA54E6" w:rsidR="005C78E9" w:rsidRDefault="003D590D">
    <w:pPr>
      <w:pStyle w:val="Header"/>
    </w:pPr>
    <w:r>
      <w:rPr>
        <w:noProof/>
      </w:rPr>
      <w:pict w14:anchorId="54A2DA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34" type="#_x0000_t136" style="position:absolute;margin-left:0;margin-top:0;width:424.15pt;height:212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3A6EC" w14:textId="6297BCBE" w:rsidR="00C20161" w:rsidRDefault="00C20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A45FE" w14:textId="00A6AAFD" w:rsidR="00C20161" w:rsidRDefault="00C2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8D215E8"/>
    <w:multiLevelType w:val="hybridMultilevel"/>
    <w:tmpl w:val="378AFC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2"/>
  </w:num>
  <w:num w:numId="4">
    <w:abstractNumId w:val="12"/>
  </w:num>
  <w:num w:numId="5">
    <w:abstractNumId w:val="21"/>
  </w:num>
  <w:num w:numId="6">
    <w:abstractNumId w:val="16"/>
  </w:num>
  <w:num w:numId="7">
    <w:abstractNumId w:val="24"/>
  </w:num>
  <w:num w:numId="8">
    <w:abstractNumId w:val="2"/>
  </w:num>
  <w:num w:numId="9">
    <w:abstractNumId w:val="29"/>
  </w:num>
  <w:num w:numId="10">
    <w:abstractNumId w:val="5"/>
  </w:num>
  <w:num w:numId="11">
    <w:abstractNumId w:val="4"/>
  </w:num>
  <w:num w:numId="12">
    <w:abstractNumId w:val="0"/>
  </w:num>
  <w:num w:numId="13">
    <w:abstractNumId w:val="9"/>
  </w:num>
  <w:num w:numId="14">
    <w:abstractNumId w:val="19"/>
  </w:num>
  <w:num w:numId="15">
    <w:abstractNumId w:val="14"/>
  </w:num>
  <w:num w:numId="16">
    <w:abstractNumId w:val="20"/>
  </w:num>
  <w:num w:numId="17">
    <w:abstractNumId w:val="18"/>
  </w:num>
  <w:num w:numId="18">
    <w:abstractNumId w:val="15"/>
  </w:num>
  <w:num w:numId="19">
    <w:abstractNumId w:val="6"/>
  </w:num>
  <w:num w:numId="20">
    <w:abstractNumId w:val="22"/>
  </w:num>
  <w:num w:numId="21">
    <w:abstractNumId w:val="25"/>
  </w:num>
  <w:num w:numId="22">
    <w:abstractNumId w:val="13"/>
  </w:num>
  <w:num w:numId="23">
    <w:abstractNumId w:val="27"/>
  </w:num>
  <w:num w:numId="24">
    <w:abstractNumId w:val="10"/>
  </w:num>
  <w:num w:numId="25">
    <w:abstractNumId w:val="7"/>
  </w:num>
  <w:num w:numId="26">
    <w:abstractNumId w:val="23"/>
  </w:num>
  <w:num w:numId="27">
    <w:abstractNumId w:val="26"/>
  </w:num>
  <w:num w:numId="28">
    <w:abstractNumId w:val="11"/>
  </w:num>
  <w:num w:numId="29">
    <w:abstractNumId w:val="30"/>
  </w:num>
  <w:num w:numId="30">
    <w:abstractNumId w:val="1"/>
  </w:num>
  <w:num w:numId="31">
    <w:abstractNumId w:val="28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5B5"/>
    <w:rsid w:val="00015F68"/>
    <w:rsid w:val="00053EC9"/>
    <w:rsid w:val="00054311"/>
    <w:rsid w:val="0006378E"/>
    <w:rsid w:val="00067F4C"/>
    <w:rsid w:val="000844D2"/>
    <w:rsid w:val="000B550C"/>
    <w:rsid w:val="000D102B"/>
    <w:rsid w:val="000D722A"/>
    <w:rsid w:val="000E39D3"/>
    <w:rsid w:val="000E5070"/>
    <w:rsid w:val="000F43A9"/>
    <w:rsid w:val="00130B3C"/>
    <w:rsid w:val="00134551"/>
    <w:rsid w:val="001923F1"/>
    <w:rsid w:val="00196BF2"/>
    <w:rsid w:val="001A0BB4"/>
    <w:rsid w:val="001B6F4A"/>
    <w:rsid w:val="001D7A58"/>
    <w:rsid w:val="001E20B0"/>
    <w:rsid w:val="00232806"/>
    <w:rsid w:val="00256D4F"/>
    <w:rsid w:val="00271780"/>
    <w:rsid w:val="00284E26"/>
    <w:rsid w:val="00286F5C"/>
    <w:rsid w:val="002A31F5"/>
    <w:rsid w:val="002A6C71"/>
    <w:rsid w:val="002A73CD"/>
    <w:rsid w:val="002B583C"/>
    <w:rsid w:val="002B7F2A"/>
    <w:rsid w:val="002E06EC"/>
    <w:rsid w:val="002E25AC"/>
    <w:rsid w:val="00331948"/>
    <w:rsid w:val="00346335"/>
    <w:rsid w:val="00363E98"/>
    <w:rsid w:val="00384E35"/>
    <w:rsid w:val="00395D73"/>
    <w:rsid w:val="003B4C5B"/>
    <w:rsid w:val="003C5B2F"/>
    <w:rsid w:val="003D44B8"/>
    <w:rsid w:val="003D590D"/>
    <w:rsid w:val="003E798B"/>
    <w:rsid w:val="0042060E"/>
    <w:rsid w:val="00446699"/>
    <w:rsid w:val="00454397"/>
    <w:rsid w:val="00461A54"/>
    <w:rsid w:val="004A5B0E"/>
    <w:rsid w:val="004A6140"/>
    <w:rsid w:val="004C0F4C"/>
    <w:rsid w:val="004C76F8"/>
    <w:rsid w:val="004E05BB"/>
    <w:rsid w:val="004F6ADB"/>
    <w:rsid w:val="0050688A"/>
    <w:rsid w:val="00507E43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6ED6"/>
    <w:rsid w:val="005E43CD"/>
    <w:rsid w:val="005E6895"/>
    <w:rsid w:val="006019B5"/>
    <w:rsid w:val="00620310"/>
    <w:rsid w:val="00636F15"/>
    <w:rsid w:val="006376BE"/>
    <w:rsid w:val="00642B58"/>
    <w:rsid w:val="00652132"/>
    <w:rsid w:val="00664A69"/>
    <w:rsid w:val="0068279D"/>
    <w:rsid w:val="00696677"/>
    <w:rsid w:val="006A65BF"/>
    <w:rsid w:val="006C1235"/>
    <w:rsid w:val="006D4DC3"/>
    <w:rsid w:val="00702229"/>
    <w:rsid w:val="00733CA5"/>
    <w:rsid w:val="007B1B6C"/>
    <w:rsid w:val="007B3F6D"/>
    <w:rsid w:val="007D5863"/>
    <w:rsid w:val="007E1B9F"/>
    <w:rsid w:val="007E7602"/>
    <w:rsid w:val="007F20B2"/>
    <w:rsid w:val="00803AEF"/>
    <w:rsid w:val="008062F3"/>
    <w:rsid w:val="008214FD"/>
    <w:rsid w:val="00840591"/>
    <w:rsid w:val="00842BA0"/>
    <w:rsid w:val="00863BC3"/>
    <w:rsid w:val="00864750"/>
    <w:rsid w:val="00871FD6"/>
    <w:rsid w:val="00877BFE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53D7E"/>
    <w:rsid w:val="00956A61"/>
    <w:rsid w:val="00962D75"/>
    <w:rsid w:val="0096371D"/>
    <w:rsid w:val="00976284"/>
    <w:rsid w:val="00980D80"/>
    <w:rsid w:val="009A31D9"/>
    <w:rsid w:val="009B1117"/>
    <w:rsid w:val="009E55B3"/>
    <w:rsid w:val="009F4B8F"/>
    <w:rsid w:val="009F6726"/>
    <w:rsid w:val="009F6974"/>
    <w:rsid w:val="00A1657C"/>
    <w:rsid w:val="00A23D6C"/>
    <w:rsid w:val="00A42C41"/>
    <w:rsid w:val="00A44CC2"/>
    <w:rsid w:val="00A60DD1"/>
    <w:rsid w:val="00A709E9"/>
    <w:rsid w:val="00A845D7"/>
    <w:rsid w:val="00AA3095"/>
    <w:rsid w:val="00AC3046"/>
    <w:rsid w:val="00AD14A2"/>
    <w:rsid w:val="00B06394"/>
    <w:rsid w:val="00B072C7"/>
    <w:rsid w:val="00B07A9D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0501C"/>
    <w:rsid w:val="00C20161"/>
    <w:rsid w:val="00C420FD"/>
    <w:rsid w:val="00C461E3"/>
    <w:rsid w:val="00C571E0"/>
    <w:rsid w:val="00C624B4"/>
    <w:rsid w:val="00C72AC6"/>
    <w:rsid w:val="00C840CA"/>
    <w:rsid w:val="00C85B1C"/>
    <w:rsid w:val="00C87BC5"/>
    <w:rsid w:val="00C9069D"/>
    <w:rsid w:val="00CB2A80"/>
    <w:rsid w:val="00CB3264"/>
    <w:rsid w:val="00CB4C8D"/>
    <w:rsid w:val="00CB6B78"/>
    <w:rsid w:val="00CF2AFF"/>
    <w:rsid w:val="00D53FAC"/>
    <w:rsid w:val="00D56962"/>
    <w:rsid w:val="00D6324E"/>
    <w:rsid w:val="00DA7841"/>
    <w:rsid w:val="00DC4374"/>
    <w:rsid w:val="00DC67AF"/>
    <w:rsid w:val="00DF1E77"/>
    <w:rsid w:val="00E0209E"/>
    <w:rsid w:val="00E04590"/>
    <w:rsid w:val="00E26F3C"/>
    <w:rsid w:val="00E46178"/>
    <w:rsid w:val="00E5648A"/>
    <w:rsid w:val="00E86C63"/>
    <w:rsid w:val="00E909DD"/>
    <w:rsid w:val="00EB4E46"/>
    <w:rsid w:val="00EB6789"/>
    <w:rsid w:val="00F05E77"/>
    <w:rsid w:val="00F104FE"/>
    <w:rsid w:val="00F32FE2"/>
    <w:rsid w:val="00F4762A"/>
    <w:rsid w:val="00F5672F"/>
    <w:rsid w:val="00F86B41"/>
    <w:rsid w:val="00F900B1"/>
    <w:rsid w:val="00FB138E"/>
    <w:rsid w:val="00FC0E83"/>
    <w:rsid w:val="00FC192C"/>
    <w:rsid w:val="00FC3099"/>
    <w:rsid w:val="00FC5573"/>
    <w:rsid w:val="00FE10DD"/>
    <w:rsid w:val="00FE1565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78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F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F4C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F4C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543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parliamentary-business/in-committees/committees/egee/inquiry-into-the-future-of-the-working-wee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egee/inquiry-into-memorialisation-through-public-commemor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egee/inquiry-into-memorialisation-through-public-commemor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ge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410</Words>
  <Characters>3186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67</cp:revision>
  <cp:lastPrinted>2020-03-26T22:19:00Z</cp:lastPrinted>
  <dcterms:created xsi:type="dcterms:W3CDTF">2019-09-13T03:32:00Z</dcterms:created>
  <dcterms:modified xsi:type="dcterms:W3CDTF">2021-07-13T05:36:00Z</dcterms:modified>
</cp:coreProperties>
</file>