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1B" w:rsidRDefault="00A2121B" w:rsidP="00A2121B">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A2121B" w:rsidRPr="00D70EBA" w:rsidRDefault="00A2121B" w:rsidP="00A2121B">
      <w:pPr>
        <w:pStyle w:val="DPSMainHeadingHouse"/>
        <w:rPr>
          <w:bCs w:val="0"/>
          <w:szCs w:val="32"/>
        </w:rPr>
      </w:pPr>
      <w:r w:rsidRPr="00D70EBA">
        <w:rPr>
          <w:bCs w:val="0"/>
          <w:szCs w:val="32"/>
        </w:rPr>
        <w:t>LEGISLATIVE ASSEMBLY FOR THE</w:t>
      </w:r>
    </w:p>
    <w:p w:rsidR="00A2121B" w:rsidRPr="00D70EBA" w:rsidRDefault="00A2121B" w:rsidP="00A2121B">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A2121B" w:rsidRPr="00547951" w:rsidRDefault="00A2121B" w:rsidP="00A2121B">
      <w:pPr>
        <w:pStyle w:val="DPSMainHeadingYear"/>
        <w:rPr>
          <w:bCs w:val="0"/>
        </w:rPr>
      </w:pPr>
      <w:r w:rsidRPr="00547951">
        <w:rPr>
          <w:bCs w:val="0"/>
        </w:rPr>
        <w:t>2016–2017</w:t>
      </w:r>
      <w:r>
        <w:rPr>
          <w:bCs w:val="0"/>
        </w:rPr>
        <w:t>–2018</w:t>
      </w:r>
    </w:p>
    <w:p w:rsidR="00A2121B" w:rsidRPr="00D70EBA" w:rsidRDefault="00A2121B" w:rsidP="00A2121B">
      <w:pPr>
        <w:pStyle w:val="DPSMainHeadingDoc"/>
      </w:pPr>
      <w:r w:rsidRPr="00D70EBA">
        <w:t>MINUTES OF PROCEEDINGS</w:t>
      </w:r>
    </w:p>
    <w:p w:rsidR="00A2121B" w:rsidRPr="00547951" w:rsidRDefault="00A2121B" w:rsidP="00A2121B">
      <w:pPr>
        <w:pStyle w:val="DPSMainHeadingIssue"/>
      </w:pPr>
      <w:r w:rsidRPr="00547951">
        <w:t xml:space="preserve">No </w:t>
      </w:r>
      <w:r>
        <w:t>76</w:t>
      </w:r>
    </w:p>
    <w:p w:rsidR="00A2121B" w:rsidRPr="00D70EBA" w:rsidRDefault="008C2CDC" w:rsidP="00A2121B">
      <w:pPr>
        <w:pStyle w:val="DPSMainHeadingDate"/>
        <w:spacing w:before="360"/>
        <w:rPr>
          <w:b/>
          <w:bCs/>
          <w:caps/>
          <w:szCs w:val="28"/>
        </w:rPr>
      </w:pPr>
      <w:hyperlink r:id="rId8" w:history="1">
        <w:r w:rsidR="00A2121B" w:rsidRPr="004D334E">
          <w:rPr>
            <w:rStyle w:val="Hyperlink"/>
            <w:b/>
            <w:bCs/>
            <w:caps/>
            <w:sz w:val="28"/>
            <w:szCs w:val="28"/>
          </w:rPr>
          <w:t>Thursday, 25 October 2018</w:t>
        </w:r>
      </w:hyperlink>
    </w:p>
    <w:tbl>
      <w:tblPr>
        <w:tblW w:w="0" w:type="auto"/>
        <w:jc w:val="center"/>
        <w:tblInd w:w="-1035" w:type="dxa"/>
        <w:tblLayout w:type="fixed"/>
        <w:tblLook w:val="0000"/>
      </w:tblPr>
      <w:tblGrid>
        <w:gridCol w:w="2452"/>
      </w:tblGrid>
      <w:tr w:rsidR="00A2121B" w:rsidTr="005E7AF0">
        <w:trPr>
          <w:trHeight w:hRule="exact" w:val="220"/>
          <w:jc w:val="center"/>
        </w:trPr>
        <w:tc>
          <w:tcPr>
            <w:tcW w:w="2452" w:type="dxa"/>
          </w:tcPr>
          <w:p w:rsidR="00A2121B" w:rsidRDefault="00A2121B" w:rsidP="005E7AF0">
            <w:pPr>
              <w:pStyle w:val="DPSStartEndMarker"/>
            </w:pPr>
          </w:p>
        </w:tc>
      </w:tr>
      <w:tr w:rsidR="00A2121B" w:rsidTr="005E7AF0">
        <w:trPr>
          <w:trHeight w:hRule="exact" w:val="60"/>
          <w:jc w:val="center"/>
        </w:trPr>
        <w:tc>
          <w:tcPr>
            <w:tcW w:w="2452" w:type="dxa"/>
            <w:tcBorders>
              <w:top w:val="single" w:sz="8" w:space="0" w:color="000000"/>
              <w:bottom w:val="single" w:sz="4" w:space="0" w:color="000000"/>
            </w:tcBorders>
          </w:tcPr>
          <w:p w:rsidR="00A2121B" w:rsidRDefault="00A2121B" w:rsidP="005E7AF0">
            <w:pPr>
              <w:pStyle w:val="DPSStartEndMarker"/>
            </w:pPr>
          </w:p>
        </w:tc>
      </w:tr>
      <w:tr w:rsidR="00A2121B" w:rsidTr="005E7AF0">
        <w:trPr>
          <w:trHeight w:hRule="exact" w:val="200"/>
          <w:jc w:val="center"/>
        </w:trPr>
        <w:tc>
          <w:tcPr>
            <w:tcW w:w="2452" w:type="dxa"/>
          </w:tcPr>
          <w:p w:rsidR="00A2121B" w:rsidRDefault="00A2121B" w:rsidP="005E7AF0">
            <w:pPr>
              <w:pStyle w:val="DPSStartEndMarker"/>
            </w:pPr>
          </w:p>
        </w:tc>
      </w:tr>
    </w:tbl>
    <w:p w:rsidR="00A2121B" w:rsidRPr="0074367D" w:rsidRDefault="00A2121B" w:rsidP="00A2121B">
      <w:pPr>
        <w:pStyle w:val="DPSEntryPrayer"/>
      </w:pPr>
      <w:r w:rsidRPr="0074367D">
        <w:tab/>
      </w:r>
      <w:r w:rsidRPr="00763129">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A2121B" w:rsidRPr="001F298F" w:rsidRDefault="00A2121B" w:rsidP="00026B9C">
      <w:pPr>
        <w:pStyle w:val="DPSEntryHeading"/>
      </w:pPr>
      <w:r w:rsidRPr="001F298F">
        <w:tab/>
      </w:r>
      <w:r w:rsidRPr="00763129">
        <w:t>2</w:t>
      </w:r>
      <w:r w:rsidR="004D334E">
        <w:tab/>
        <w:t>PETITION AND MINISTERIAL RESPONSE</w:t>
      </w:r>
      <w:r>
        <w:t>—Statement by Member—Statement by Minister</w:t>
      </w:r>
    </w:p>
    <w:p w:rsidR="00A2121B" w:rsidRPr="001F298F" w:rsidRDefault="00A2121B" w:rsidP="00A2121B">
      <w:pPr>
        <w:pStyle w:val="DPSEntryDetail"/>
        <w:rPr>
          <w:b/>
          <w:color w:val="000000"/>
        </w:rPr>
      </w:pPr>
      <w:r w:rsidRPr="001F298F">
        <w:rPr>
          <w:b/>
          <w:color w:val="000000"/>
        </w:rPr>
        <w:t>Petition</w:t>
      </w:r>
    </w:p>
    <w:p w:rsidR="00A2121B" w:rsidRPr="001F298F" w:rsidRDefault="00A2121B" w:rsidP="00A2121B">
      <w:pPr>
        <w:pStyle w:val="DPSEntryDetail"/>
      </w:pPr>
      <w:r w:rsidRPr="001F298F">
        <w:t>The Clerk announced that the following Member had lodged a petition for presentation:</w:t>
      </w:r>
    </w:p>
    <w:p w:rsidR="00A2121B" w:rsidRPr="00A5143E" w:rsidRDefault="00A2121B" w:rsidP="00A2121B">
      <w:pPr>
        <w:pStyle w:val="DPSEntryDetail"/>
      </w:pPr>
      <w:r>
        <w:t>Ms Cody</w:t>
      </w:r>
      <w:r w:rsidRPr="00A5143E">
        <w:t xml:space="preserve">, from </w:t>
      </w:r>
      <w:r>
        <w:t>208</w:t>
      </w:r>
      <w:r w:rsidRPr="00A5143E">
        <w:t xml:space="preserve"> residents, </w:t>
      </w:r>
      <w:r>
        <w:t>calling on</w:t>
      </w:r>
      <w:r w:rsidRPr="00A5143E">
        <w:t xml:space="preserve"> </w:t>
      </w:r>
      <w:r>
        <w:t xml:space="preserve">the Assembly </w:t>
      </w:r>
      <w:r w:rsidR="004D334E">
        <w:t xml:space="preserve">to </w:t>
      </w:r>
      <w:r>
        <w:t>support the Government Procurement (Secure Local Jobs) Amendment Bill 2018 to ensure that the ACT Government only does business with companies that respect workers’ rights</w:t>
      </w:r>
      <w:r w:rsidRPr="00A5143E">
        <w:t xml:space="preserve"> (Pet</w:t>
      </w:r>
      <w:r>
        <w:t> 21</w:t>
      </w:r>
      <w:r>
        <w:noBreakHyphen/>
        <w:t>18</w:t>
      </w:r>
      <w:r w:rsidRPr="00A5143E">
        <w:t>).</w:t>
      </w:r>
    </w:p>
    <w:p w:rsidR="00A2121B" w:rsidRPr="001F298F" w:rsidRDefault="00A2121B" w:rsidP="00A2121B">
      <w:pPr>
        <w:pStyle w:val="DPSEntryDetail"/>
        <w:rPr>
          <w:b/>
        </w:rPr>
      </w:pPr>
      <w:r>
        <w:rPr>
          <w:b/>
        </w:rPr>
        <w:t>Ministerial response</w:t>
      </w:r>
    </w:p>
    <w:p w:rsidR="00A2121B" w:rsidRPr="001F298F" w:rsidRDefault="00A2121B" w:rsidP="00A2121B">
      <w:pPr>
        <w:pStyle w:val="DPSEntryDetail"/>
      </w:pPr>
      <w:r w:rsidRPr="001F298F">
        <w:t>The Clerk announ</w:t>
      </w:r>
      <w:r>
        <w:t>ced that the following response</w:t>
      </w:r>
      <w:r w:rsidRPr="001F298F">
        <w:t xml:space="preserve"> to </w:t>
      </w:r>
      <w:r>
        <w:t>a petition</w:t>
      </w:r>
      <w:r w:rsidRPr="001F298F">
        <w:t xml:space="preserve"> had been lodged:</w:t>
      </w:r>
    </w:p>
    <w:p w:rsidR="00A2121B" w:rsidRDefault="00A2121B" w:rsidP="00A2121B">
      <w:pPr>
        <w:pStyle w:val="DPSEntryDetail"/>
      </w:pPr>
      <w:r>
        <w:t>Mr Rattenbury (Minister for Mental Health)</w:t>
      </w:r>
      <w:r w:rsidRPr="001F298F">
        <w:t xml:space="preserve">, </w:t>
      </w:r>
      <w:r>
        <w:t>un</w:t>
      </w:r>
      <w:r w:rsidRPr="001F298F">
        <w:t xml:space="preserve">dated—Response to </w:t>
      </w:r>
      <w:r>
        <w:t>e-</w:t>
      </w:r>
      <w:r w:rsidRPr="001F298F">
        <w:t>petition No</w:t>
      </w:r>
      <w:r>
        <w:t> 7</w:t>
      </w:r>
      <w:r>
        <w:noBreakHyphen/>
        <w:t>18</w:t>
      </w:r>
      <w:r w:rsidRPr="001F298F">
        <w:t>, lodged by</w:t>
      </w:r>
      <w:r>
        <w:t xml:space="preserve"> Mr Pettersson</w:t>
      </w:r>
      <w:r w:rsidRPr="001F298F">
        <w:t xml:space="preserve"> on </w:t>
      </w:r>
      <w:r>
        <w:t>31 July 2018</w:t>
      </w:r>
      <w:r w:rsidRPr="001F298F">
        <w:t xml:space="preserve">, concerning </w:t>
      </w:r>
      <w:r>
        <w:t>eating disorder healthcare services</w:t>
      </w:r>
      <w:r w:rsidRPr="001F298F">
        <w:t>.</w:t>
      </w:r>
    </w:p>
    <w:p w:rsidR="00A2121B" w:rsidRDefault="00A2121B" w:rsidP="00A2121B">
      <w:pPr>
        <w:pStyle w:val="DPSEntryDetail"/>
      </w:pPr>
      <w:r>
        <w:lastRenderedPageBreak/>
        <w:t>Ms Cody, by leave, made a statement in relation to the petition.</w:t>
      </w:r>
    </w:p>
    <w:p w:rsidR="00A2121B" w:rsidRPr="001F298F" w:rsidRDefault="00A2121B" w:rsidP="00A2121B">
      <w:pPr>
        <w:pStyle w:val="DPSEntryDetail"/>
      </w:pPr>
      <w:r>
        <w:t>Mr Rattenbury (Minister for Mental Health) made a statement in relation to the ministerial response.</w:t>
      </w:r>
    </w:p>
    <w:p w:rsidR="00A2121B" w:rsidRPr="000D00CB" w:rsidRDefault="00A2121B" w:rsidP="00A2121B">
      <w:pPr>
        <w:keepNext/>
        <w:keepLines/>
        <w:tabs>
          <w:tab w:val="right" w:pos="339"/>
          <w:tab w:val="left" w:pos="720"/>
        </w:tabs>
        <w:spacing w:before="240"/>
        <w:ind w:left="720" w:hanging="720"/>
        <w:jc w:val="both"/>
        <w:rPr>
          <w:rFonts w:ascii="Calibri" w:hAnsi="Calibri"/>
          <w:b/>
          <w:caps/>
        </w:rPr>
      </w:pPr>
      <w:r w:rsidRPr="000D00CB">
        <w:rPr>
          <w:rFonts w:ascii="Calibri" w:hAnsi="Calibri"/>
          <w:b/>
          <w:caps/>
        </w:rPr>
        <w:tab/>
      </w:r>
      <w:r w:rsidRPr="00763129">
        <w:rPr>
          <w:rFonts w:ascii="Calibri" w:hAnsi="Calibri"/>
          <w:b/>
          <w:caps/>
        </w:rPr>
        <w:t>3</w:t>
      </w:r>
      <w:r w:rsidRPr="000D00CB">
        <w:rPr>
          <w:rFonts w:ascii="Calibri" w:hAnsi="Calibri"/>
          <w:b/>
          <w:caps/>
        </w:rPr>
        <w:tab/>
        <w:t>Building quality improvement—MINISTERIAL STATEMENT—PAPER NOTED</w:t>
      </w:r>
    </w:p>
    <w:p w:rsidR="00A2121B" w:rsidRPr="000D00CB" w:rsidRDefault="00A2121B" w:rsidP="00A2121B">
      <w:pPr>
        <w:tabs>
          <w:tab w:val="left" w:pos="1197"/>
          <w:tab w:val="left" w:pos="1767"/>
        </w:tabs>
        <w:spacing w:before="120"/>
        <w:ind w:left="720"/>
        <w:jc w:val="both"/>
        <w:rPr>
          <w:rFonts w:ascii="Calibri" w:hAnsi="Calibri"/>
          <w:lang w:val="en-AU"/>
        </w:rPr>
      </w:pPr>
      <w:r w:rsidRPr="000D00CB">
        <w:rPr>
          <w:rFonts w:ascii="Calibri" w:hAnsi="Calibri"/>
          <w:lang w:val="en-AU"/>
        </w:rPr>
        <w:t xml:space="preserve">Mr Ramsay (Minister for Building Quality Improvement) made a ministerial statement concerning </w:t>
      </w:r>
      <w:r>
        <w:rPr>
          <w:rFonts w:ascii="Calibri" w:hAnsi="Calibri"/>
          <w:lang w:val="en-AU"/>
        </w:rPr>
        <w:t>the quality of buildings in the Territory</w:t>
      </w:r>
      <w:r w:rsidRPr="000D00CB">
        <w:rPr>
          <w:rFonts w:ascii="Calibri" w:hAnsi="Calibri"/>
          <w:lang w:val="en-AU"/>
        </w:rPr>
        <w:t xml:space="preserve"> and presented the following paper:</w:t>
      </w:r>
    </w:p>
    <w:p w:rsidR="00A2121B" w:rsidRPr="000D00CB" w:rsidRDefault="00A2121B" w:rsidP="00A2121B">
      <w:pPr>
        <w:tabs>
          <w:tab w:val="left" w:pos="1197"/>
          <w:tab w:val="left" w:pos="1767"/>
        </w:tabs>
        <w:spacing w:before="120"/>
        <w:ind w:left="720"/>
        <w:jc w:val="both"/>
        <w:rPr>
          <w:rFonts w:ascii="Calibri" w:hAnsi="Calibri"/>
          <w:lang w:val="en-AU"/>
        </w:rPr>
      </w:pPr>
      <w:r w:rsidRPr="000D00CB">
        <w:rPr>
          <w:rFonts w:ascii="Calibri" w:hAnsi="Calibri"/>
          <w:lang w:val="en-AU"/>
        </w:rPr>
        <w:t>Building quality improvement—Ministerial statement, 2</w:t>
      </w:r>
      <w:r>
        <w:rPr>
          <w:rFonts w:ascii="Calibri" w:hAnsi="Calibri"/>
          <w:lang w:val="en-AU"/>
        </w:rPr>
        <w:t>5</w:t>
      </w:r>
      <w:r w:rsidRPr="000D00CB">
        <w:rPr>
          <w:rFonts w:ascii="Calibri" w:hAnsi="Calibri"/>
          <w:lang w:val="en-AU"/>
        </w:rPr>
        <w:t xml:space="preserve"> October 2018.</w:t>
      </w:r>
    </w:p>
    <w:p w:rsidR="00A2121B" w:rsidRPr="000D00CB" w:rsidRDefault="00A2121B" w:rsidP="00A2121B">
      <w:pPr>
        <w:tabs>
          <w:tab w:val="left" w:pos="1197"/>
          <w:tab w:val="left" w:pos="1767"/>
        </w:tabs>
        <w:spacing w:before="120"/>
        <w:ind w:left="720"/>
        <w:jc w:val="both"/>
        <w:rPr>
          <w:rFonts w:ascii="Calibri" w:hAnsi="Calibri"/>
          <w:lang w:val="en-AU"/>
        </w:rPr>
      </w:pPr>
      <w:r w:rsidRPr="000D00CB">
        <w:rPr>
          <w:rFonts w:ascii="Calibri" w:hAnsi="Calibri"/>
          <w:lang w:val="en-AU"/>
        </w:rPr>
        <w:t>Mr Ramsay moved—That the Assembly take note of the paper.</w:t>
      </w:r>
    </w:p>
    <w:p w:rsidR="00A2121B" w:rsidRPr="000D00CB" w:rsidRDefault="00A2121B" w:rsidP="00A2121B">
      <w:pPr>
        <w:tabs>
          <w:tab w:val="left" w:pos="1197"/>
          <w:tab w:val="left" w:pos="1767"/>
        </w:tabs>
        <w:spacing w:before="120"/>
        <w:ind w:left="720"/>
        <w:jc w:val="both"/>
        <w:rPr>
          <w:rFonts w:ascii="Calibri" w:hAnsi="Calibri"/>
          <w:lang w:val="en-AU"/>
        </w:rPr>
      </w:pPr>
      <w:r w:rsidRPr="000D00CB">
        <w:rPr>
          <w:rFonts w:ascii="Calibri" w:hAnsi="Calibri"/>
          <w:lang w:val="en-AU"/>
        </w:rPr>
        <w:t>Question—put and passed.</w:t>
      </w:r>
    </w:p>
    <w:p w:rsidR="00A2121B" w:rsidRPr="00F7286D" w:rsidRDefault="00A2121B" w:rsidP="00026B9C">
      <w:pPr>
        <w:pStyle w:val="DPSEntryHeading"/>
      </w:pPr>
      <w:r w:rsidRPr="00F7286D">
        <w:tab/>
      </w:r>
      <w:r w:rsidRPr="00763129">
        <w:t>4</w:t>
      </w:r>
      <w:r w:rsidRPr="00F7286D">
        <w:tab/>
      </w:r>
      <w:r>
        <w:t>Moss Review Recommendations—Closure</w:t>
      </w:r>
      <w:r w:rsidRPr="00F7286D">
        <w:t>—MINISTERIAL STATEMENT</w:t>
      </w:r>
      <w:r>
        <w:t xml:space="preserve"> and paper</w:t>
      </w:r>
      <w:r w:rsidRPr="00F7286D">
        <w:t>—PAPER NOTED</w:t>
      </w:r>
    </w:p>
    <w:p w:rsidR="00A2121B" w:rsidRPr="00F7286D" w:rsidRDefault="00A2121B" w:rsidP="00A2121B">
      <w:pPr>
        <w:pStyle w:val="DPSEntryDetail"/>
      </w:pPr>
      <w:r>
        <w:t>Mr Rattenbury (Minister for Corrections and Justice Health)</w:t>
      </w:r>
      <w:r w:rsidRPr="00F7286D">
        <w:t xml:space="preserve"> made a ministerial statement concerning </w:t>
      </w:r>
      <w:r>
        <w:t xml:space="preserve">the closure of the Moss Review Implementation project </w:t>
      </w:r>
      <w:r w:rsidRPr="00F7286D">
        <w:t>and presented the following paper</w:t>
      </w:r>
      <w:r>
        <w:t>s</w:t>
      </w:r>
      <w:r w:rsidRPr="00F7286D">
        <w:t>:</w:t>
      </w:r>
    </w:p>
    <w:p w:rsidR="00A2121B" w:rsidRDefault="00A2121B" w:rsidP="00A2121B">
      <w:pPr>
        <w:pStyle w:val="DPSEntryDetail"/>
      </w:pPr>
      <w:r>
        <w:t>Moss Review Recommendations—</w:t>
      </w:r>
    </w:p>
    <w:p w:rsidR="00A2121B" w:rsidRDefault="00A2121B" w:rsidP="00A2121B">
      <w:pPr>
        <w:pStyle w:val="DPSEntryDetailIndentLev1"/>
      </w:pPr>
      <w:r>
        <w:t>Closure</w:t>
      </w:r>
      <w:r w:rsidRPr="00F7286D">
        <w:t xml:space="preserve">—Ministerial statement, </w:t>
      </w:r>
      <w:r>
        <w:t>25 October 2018</w:t>
      </w:r>
      <w:r w:rsidRPr="00F7286D">
        <w:t>.</w:t>
      </w:r>
    </w:p>
    <w:p w:rsidR="00A2121B" w:rsidRPr="00F7286D" w:rsidRDefault="00A2121B" w:rsidP="00A2121B">
      <w:pPr>
        <w:pStyle w:val="DPSEntryDetailIndentLev1"/>
      </w:pPr>
      <w:r>
        <w:t>Closure report, dated October 2018.</w:t>
      </w:r>
    </w:p>
    <w:p w:rsidR="00A2121B" w:rsidRPr="00F7286D" w:rsidRDefault="00A2121B" w:rsidP="00A2121B">
      <w:pPr>
        <w:pStyle w:val="DPSEntryDetail"/>
      </w:pPr>
      <w:r>
        <w:t>Mr Rattenbury</w:t>
      </w:r>
      <w:r w:rsidRPr="00F7286D">
        <w:t xml:space="preserve"> moved—That the Assembly take note of the </w:t>
      </w:r>
      <w:r>
        <w:t>ministerial statement</w:t>
      </w:r>
      <w:r w:rsidRPr="00F7286D">
        <w:t>.</w:t>
      </w:r>
    </w:p>
    <w:p w:rsidR="00A2121B" w:rsidRPr="00F7286D" w:rsidRDefault="00A2121B" w:rsidP="00A2121B">
      <w:pPr>
        <w:pStyle w:val="DPSEntryDetail"/>
      </w:pPr>
      <w:r w:rsidRPr="00F7286D">
        <w:t>Question—put and passed.</w:t>
      </w:r>
    </w:p>
    <w:p w:rsidR="00A2121B" w:rsidRPr="00F7286D" w:rsidRDefault="00A2121B" w:rsidP="00026B9C">
      <w:pPr>
        <w:pStyle w:val="DPSEntryHeading"/>
      </w:pPr>
      <w:r w:rsidRPr="00F7286D">
        <w:tab/>
      </w:r>
      <w:r w:rsidRPr="00763129">
        <w:t>5</w:t>
      </w:r>
      <w:r w:rsidRPr="00F7286D">
        <w:tab/>
      </w:r>
      <w:r>
        <w:t>Canberra’s Tree canopy Coverage—To protect and increase</w:t>
      </w:r>
      <w:r w:rsidRPr="00F7286D">
        <w:t>—MINISTERIAL STATEMENT—PAPER NOTED</w:t>
      </w:r>
    </w:p>
    <w:p w:rsidR="00A2121B" w:rsidRPr="00F7286D" w:rsidRDefault="00A2121B" w:rsidP="00A2121B">
      <w:pPr>
        <w:pStyle w:val="DPSEntryDetail"/>
      </w:pPr>
      <w:r>
        <w:t>Mr Steel (Minister for City Services)</w:t>
      </w:r>
      <w:r w:rsidRPr="00F7286D">
        <w:t xml:space="preserve"> made a ministerial statement concerning </w:t>
      </w:r>
      <w:r>
        <w:t>Canberra’s tree canopy coverage, pursuant to the resolution of the Assembly of 25 October 2017,</w:t>
      </w:r>
      <w:r w:rsidRPr="00F7286D">
        <w:t xml:space="preserve"> and presented the following paper:</w:t>
      </w:r>
    </w:p>
    <w:p w:rsidR="00A2121B" w:rsidRPr="00F7286D" w:rsidRDefault="00A2121B" w:rsidP="00A2121B">
      <w:pPr>
        <w:pStyle w:val="DPSEntryDetail"/>
      </w:pPr>
      <w:r>
        <w:t>Canberra’s tree canopy coverage</w:t>
      </w:r>
      <w:r w:rsidRPr="00F7286D">
        <w:t>—</w:t>
      </w:r>
      <w:r>
        <w:t>To protect and increase—</w:t>
      </w:r>
      <w:r w:rsidRPr="00F7286D">
        <w:t xml:space="preserve">Ministerial statement, </w:t>
      </w:r>
      <w:r>
        <w:t>25 October 2018</w:t>
      </w:r>
      <w:r w:rsidRPr="00F7286D">
        <w:t>.</w:t>
      </w:r>
    </w:p>
    <w:p w:rsidR="00A2121B" w:rsidRPr="00F7286D" w:rsidRDefault="00A2121B" w:rsidP="00A2121B">
      <w:pPr>
        <w:pStyle w:val="DPSEntryDetail"/>
      </w:pPr>
      <w:r>
        <w:t>Mr Steel</w:t>
      </w:r>
      <w:r w:rsidRPr="00F7286D">
        <w:t xml:space="preserve"> moved—That the Assembly take note of the paper.</w:t>
      </w:r>
    </w:p>
    <w:p w:rsidR="00A2121B" w:rsidRPr="00F7286D" w:rsidRDefault="00A2121B" w:rsidP="00A2121B">
      <w:pPr>
        <w:pStyle w:val="DPSEntryDetail"/>
      </w:pPr>
      <w:r w:rsidRPr="00F7286D">
        <w:t>Debate ensued.</w:t>
      </w:r>
    </w:p>
    <w:p w:rsidR="00A2121B" w:rsidRPr="00F7286D" w:rsidRDefault="00A2121B" w:rsidP="00A2121B">
      <w:pPr>
        <w:pStyle w:val="DPSEntryDetail"/>
      </w:pPr>
      <w:r w:rsidRPr="00F7286D">
        <w:t>Question—put and passed.</w:t>
      </w:r>
    </w:p>
    <w:p w:rsidR="00A2121B" w:rsidRPr="00562512" w:rsidRDefault="00A2121B" w:rsidP="00026B9C">
      <w:pPr>
        <w:pStyle w:val="DPSEntryHeading"/>
      </w:pPr>
      <w:r w:rsidRPr="00562512">
        <w:tab/>
      </w:r>
      <w:r w:rsidRPr="00763129">
        <w:t>6</w:t>
      </w:r>
      <w:r w:rsidRPr="00562512">
        <w:tab/>
      </w:r>
      <w:r>
        <w:t>Royal Commission Criminal Justice Legislation Amendment Bill 2018</w:t>
      </w:r>
    </w:p>
    <w:p w:rsidR="00A2121B" w:rsidRPr="00562512" w:rsidRDefault="00A2121B" w:rsidP="00A2121B">
      <w:pPr>
        <w:pStyle w:val="DPSEntryDetail"/>
      </w:pPr>
      <w:r>
        <w:t>Mr Ramsay (Attorney-General)</w:t>
      </w:r>
      <w:r w:rsidRPr="00562512">
        <w:t xml:space="preserve">, pursuant to notice, presented </w:t>
      </w:r>
      <w:r>
        <w:t>a Bill for an Act to amend legislation about sexual offences, and for other purposes</w:t>
      </w:r>
      <w:r w:rsidRPr="00562512">
        <w:t>.</w:t>
      </w:r>
    </w:p>
    <w:p w:rsidR="00A2121B" w:rsidRPr="00562512" w:rsidRDefault="00A2121B" w:rsidP="00A2121B">
      <w:pPr>
        <w:pStyle w:val="DPSEntryDetail"/>
      </w:pPr>
      <w:r w:rsidRPr="00562512">
        <w:rPr>
          <w:i/>
        </w:rPr>
        <w:t>Papers:</w:t>
      </w:r>
      <w:r w:rsidRPr="00562512">
        <w:t xml:space="preserve"> </w:t>
      </w:r>
      <w:r>
        <w:t>Mr Ramsay</w:t>
      </w:r>
      <w:r w:rsidRPr="00562512">
        <w:t xml:space="preserve"> presented the following papers:</w:t>
      </w:r>
    </w:p>
    <w:p w:rsidR="00A2121B" w:rsidRPr="00562512" w:rsidRDefault="00A2121B" w:rsidP="00A2121B">
      <w:pPr>
        <w:pStyle w:val="DPSEntryDetailIndentLev1"/>
      </w:pPr>
      <w:r w:rsidRPr="00562512">
        <w:t>Explanatory statement to the Bill.</w:t>
      </w:r>
    </w:p>
    <w:p w:rsidR="00A2121B" w:rsidRPr="00562512" w:rsidRDefault="00A2121B" w:rsidP="00A2121B">
      <w:pPr>
        <w:pStyle w:val="DPSEntryDetailIndentLev1"/>
      </w:pPr>
      <w:r w:rsidRPr="00562512">
        <w:t xml:space="preserve">Human Rights Act, </w:t>
      </w:r>
      <w:r w:rsidRPr="00562512">
        <w:rPr>
          <w:spacing w:val="-2"/>
        </w:rPr>
        <w:t>pursuant to section 37</w:t>
      </w:r>
      <w:r w:rsidRPr="00562512">
        <w:t xml:space="preserve">—Compatibility statement, dated </w:t>
      </w:r>
      <w:r>
        <w:t>23 October 2018</w:t>
      </w:r>
      <w:r w:rsidRPr="00562512">
        <w:t>.</w:t>
      </w:r>
    </w:p>
    <w:p w:rsidR="00A2121B" w:rsidRPr="00562512" w:rsidRDefault="00A2121B" w:rsidP="00A2121B">
      <w:pPr>
        <w:pStyle w:val="DPSEntryDetail"/>
      </w:pPr>
      <w:r w:rsidRPr="00562512">
        <w:t>Title read by Clerk.</w:t>
      </w:r>
    </w:p>
    <w:p w:rsidR="00A2121B" w:rsidRPr="00562512" w:rsidRDefault="00A2121B" w:rsidP="00A2121B">
      <w:pPr>
        <w:pStyle w:val="DPSEntryDetail"/>
        <w:keepNext/>
      </w:pPr>
      <w:r>
        <w:t>Mr Ramsay</w:t>
      </w:r>
      <w:r w:rsidRPr="00562512">
        <w:t xml:space="preserve"> moved—That this Bill be agreed to in principle.</w:t>
      </w:r>
    </w:p>
    <w:p w:rsidR="00A2121B" w:rsidRPr="00562512" w:rsidRDefault="00A2121B" w:rsidP="00A2121B">
      <w:pPr>
        <w:pStyle w:val="DPSEntryDetail"/>
      </w:pPr>
      <w:r w:rsidRPr="00562512">
        <w:t>Debate adjourned (</w:t>
      </w:r>
      <w:r>
        <w:t>Mr Hanson</w:t>
      </w:r>
      <w:r w:rsidRPr="00562512">
        <w:t>) and the resumption of the debate made an order of the day for the next sitting.</w:t>
      </w:r>
    </w:p>
    <w:p w:rsidR="00A2121B" w:rsidRPr="00562512" w:rsidRDefault="00A2121B" w:rsidP="00026B9C">
      <w:pPr>
        <w:pStyle w:val="DPSEntryHeading"/>
      </w:pPr>
      <w:r w:rsidRPr="00562512">
        <w:tab/>
      </w:r>
      <w:r w:rsidRPr="00763129">
        <w:t>7</w:t>
      </w:r>
      <w:r w:rsidRPr="00562512">
        <w:tab/>
      </w:r>
      <w:r>
        <w:t>Emergencies Amendment Bill 2018</w:t>
      </w:r>
    </w:p>
    <w:p w:rsidR="00A2121B" w:rsidRPr="00562512" w:rsidRDefault="00A2121B" w:rsidP="00A2121B">
      <w:pPr>
        <w:pStyle w:val="DPSEntryDetail"/>
      </w:pPr>
      <w:r>
        <w:t>Mr Gentleman (Minister for Police and Emergency Services)</w:t>
      </w:r>
      <w:r w:rsidRPr="00562512">
        <w:t xml:space="preserve">, pursuant to notice, presented </w:t>
      </w:r>
      <w:r>
        <w:t xml:space="preserve">a Bill for an Act to amend the </w:t>
      </w:r>
      <w:r w:rsidRPr="009901FC">
        <w:rPr>
          <w:i/>
        </w:rPr>
        <w:t>Emergencies Act 2004</w:t>
      </w:r>
      <w:r w:rsidRPr="00562512">
        <w:t>.</w:t>
      </w:r>
    </w:p>
    <w:p w:rsidR="00A2121B" w:rsidRPr="00562512" w:rsidRDefault="00A2121B" w:rsidP="00A2121B">
      <w:pPr>
        <w:pStyle w:val="DPSEntryDetail"/>
      </w:pPr>
      <w:r w:rsidRPr="00562512">
        <w:rPr>
          <w:i/>
        </w:rPr>
        <w:t>Papers:</w:t>
      </w:r>
      <w:r w:rsidRPr="00562512">
        <w:t xml:space="preserve"> </w:t>
      </w:r>
      <w:r>
        <w:t>Mr Gentleman</w:t>
      </w:r>
      <w:r w:rsidRPr="00562512">
        <w:t xml:space="preserve"> presented the following papers:</w:t>
      </w:r>
    </w:p>
    <w:p w:rsidR="00A2121B" w:rsidRPr="00562512" w:rsidRDefault="00A2121B" w:rsidP="00A2121B">
      <w:pPr>
        <w:pStyle w:val="DPSEntryDetailIndentLev1"/>
      </w:pPr>
      <w:r w:rsidRPr="00562512">
        <w:t>Explanatory statement to the Bill.</w:t>
      </w:r>
    </w:p>
    <w:p w:rsidR="00A2121B" w:rsidRPr="00562512" w:rsidRDefault="00A2121B" w:rsidP="00A2121B">
      <w:pPr>
        <w:pStyle w:val="DPSEntryDetailIndentLev1"/>
      </w:pPr>
      <w:r w:rsidRPr="00562512">
        <w:t xml:space="preserve">Human Rights Act, </w:t>
      </w:r>
      <w:r w:rsidRPr="00562512">
        <w:rPr>
          <w:spacing w:val="-2"/>
        </w:rPr>
        <w:t>pursuant to section 37</w:t>
      </w:r>
      <w:r w:rsidRPr="00562512">
        <w:t xml:space="preserve">—Compatibility statement, dated </w:t>
      </w:r>
      <w:r>
        <w:t>23 October 2018</w:t>
      </w:r>
      <w:r w:rsidRPr="00562512">
        <w:t>.</w:t>
      </w:r>
    </w:p>
    <w:p w:rsidR="00A2121B" w:rsidRPr="00562512" w:rsidRDefault="00A2121B" w:rsidP="00A2121B">
      <w:pPr>
        <w:pStyle w:val="DPSEntryDetail"/>
      </w:pPr>
      <w:r w:rsidRPr="00562512">
        <w:t>Title read by Clerk.</w:t>
      </w:r>
    </w:p>
    <w:p w:rsidR="00A2121B" w:rsidRPr="00562512" w:rsidRDefault="00A2121B" w:rsidP="00A2121B">
      <w:pPr>
        <w:pStyle w:val="DPSEntryDetail"/>
      </w:pPr>
      <w:r>
        <w:t>Mr Gentleman</w:t>
      </w:r>
      <w:r w:rsidRPr="00562512">
        <w:t xml:space="preserve"> moved—That this Bill be agreed to in principle.</w:t>
      </w:r>
    </w:p>
    <w:p w:rsidR="00A2121B" w:rsidRPr="00562512" w:rsidRDefault="00A2121B" w:rsidP="00A2121B">
      <w:pPr>
        <w:pStyle w:val="DPSEntryDetail"/>
      </w:pPr>
      <w:r w:rsidRPr="00562512">
        <w:t>Debate adjourned (</w:t>
      </w:r>
      <w:r>
        <w:t>Mr Wall</w:t>
      </w:r>
      <w:r w:rsidRPr="00562512">
        <w:t>) and the resumption of the debate made an order of the day for the next sitting.</w:t>
      </w:r>
    </w:p>
    <w:p w:rsidR="00A2121B" w:rsidRPr="00562512" w:rsidRDefault="00A2121B" w:rsidP="00026B9C">
      <w:pPr>
        <w:pStyle w:val="DPSEntryHeading"/>
      </w:pPr>
      <w:r w:rsidRPr="00562512">
        <w:lastRenderedPageBreak/>
        <w:tab/>
      </w:r>
      <w:r w:rsidRPr="00763129">
        <w:t>8</w:t>
      </w:r>
      <w:r w:rsidRPr="00562512">
        <w:tab/>
      </w:r>
      <w:r>
        <w:t>Public Sector Workers Compensation Fund Bill 2018</w:t>
      </w:r>
    </w:p>
    <w:p w:rsidR="00A2121B" w:rsidRPr="00562512" w:rsidRDefault="00A2121B" w:rsidP="00A2121B">
      <w:pPr>
        <w:pStyle w:val="DPSEntryDetail"/>
      </w:pPr>
      <w:r>
        <w:t>Ms Stephen-Smith (Minister for Employment and Workplace Safety)</w:t>
      </w:r>
      <w:r w:rsidRPr="00562512">
        <w:t xml:space="preserve">, pursuant to notice, presented </w:t>
      </w:r>
      <w:r>
        <w:t>a Bill for an Act to provide for the management of funds dedicated to meeting the workers compensation liabilities of the Territory, and for other purposes</w:t>
      </w:r>
      <w:r w:rsidRPr="00562512">
        <w:t>.</w:t>
      </w:r>
    </w:p>
    <w:p w:rsidR="00A2121B" w:rsidRPr="00562512" w:rsidRDefault="00A2121B" w:rsidP="00A2121B">
      <w:pPr>
        <w:pStyle w:val="DPSEntryDetail"/>
      </w:pPr>
      <w:r w:rsidRPr="00562512">
        <w:rPr>
          <w:i/>
        </w:rPr>
        <w:t>Papers:</w:t>
      </w:r>
      <w:r w:rsidRPr="00562512">
        <w:t xml:space="preserve"> </w:t>
      </w:r>
      <w:r>
        <w:t>Ms Stephen-Smith</w:t>
      </w:r>
      <w:r w:rsidRPr="00562512">
        <w:t xml:space="preserve"> presented the following papers:</w:t>
      </w:r>
    </w:p>
    <w:p w:rsidR="00A2121B" w:rsidRPr="00562512" w:rsidRDefault="00A2121B" w:rsidP="00A2121B">
      <w:pPr>
        <w:pStyle w:val="DPSEntryDetailIndentLev1"/>
      </w:pPr>
      <w:r w:rsidRPr="00562512">
        <w:t>Explanatory statement to the Bill.</w:t>
      </w:r>
    </w:p>
    <w:p w:rsidR="00A2121B" w:rsidRPr="00562512" w:rsidRDefault="00A2121B" w:rsidP="00A2121B">
      <w:pPr>
        <w:pStyle w:val="DPSEntryDetailIndentLev1"/>
      </w:pPr>
      <w:r w:rsidRPr="00562512">
        <w:t xml:space="preserve">Human Rights Act, </w:t>
      </w:r>
      <w:r w:rsidRPr="00562512">
        <w:rPr>
          <w:spacing w:val="-2"/>
        </w:rPr>
        <w:t>pursuant to section 37</w:t>
      </w:r>
      <w:r w:rsidRPr="00562512">
        <w:t xml:space="preserve">—Compatibility statement, dated </w:t>
      </w:r>
      <w:r>
        <w:t>23 October 2018</w:t>
      </w:r>
      <w:r w:rsidRPr="00562512">
        <w:t>.</w:t>
      </w:r>
    </w:p>
    <w:p w:rsidR="00A2121B" w:rsidRPr="00562512" w:rsidRDefault="00A2121B" w:rsidP="00A2121B">
      <w:pPr>
        <w:pStyle w:val="DPSEntryDetail"/>
      </w:pPr>
      <w:r w:rsidRPr="00562512">
        <w:t>Title read by Clerk.</w:t>
      </w:r>
    </w:p>
    <w:p w:rsidR="00A2121B" w:rsidRPr="00562512" w:rsidRDefault="00A2121B" w:rsidP="00A2121B">
      <w:pPr>
        <w:pStyle w:val="DPSEntryDetail"/>
      </w:pPr>
      <w:r>
        <w:t>Ms Stephen-Smith</w:t>
      </w:r>
      <w:r w:rsidRPr="00562512">
        <w:t xml:space="preserve"> moved—That this Bill be agreed to in principle.</w:t>
      </w:r>
    </w:p>
    <w:p w:rsidR="00A2121B" w:rsidRPr="00562512" w:rsidRDefault="00A2121B" w:rsidP="00A2121B">
      <w:pPr>
        <w:pStyle w:val="DPSEntryDetail"/>
      </w:pPr>
      <w:r w:rsidRPr="00562512">
        <w:t>Debate adjourned (</w:t>
      </w:r>
      <w:r>
        <w:t>Miss C. Burch</w:t>
      </w:r>
      <w:r w:rsidRPr="00562512">
        <w:t>) and the resumption of the debate made an order of the day for the next sitting.</w:t>
      </w:r>
    </w:p>
    <w:p w:rsidR="00A2121B" w:rsidRPr="00D640DA" w:rsidRDefault="00A2121B" w:rsidP="00026B9C">
      <w:pPr>
        <w:pStyle w:val="DPSEntryHeading"/>
      </w:pPr>
      <w:r w:rsidRPr="00B337AD">
        <w:tab/>
      </w:r>
      <w:r w:rsidRPr="00763129">
        <w:t>9</w:t>
      </w:r>
      <w:r w:rsidRPr="00B337AD">
        <w:tab/>
      </w:r>
      <w:r w:rsidRPr="00D640DA">
        <w:t>STANDING COMMITTEES—REFERENCE—201</w:t>
      </w:r>
      <w:r w:rsidR="002B3E81">
        <w:t>7</w:t>
      </w:r>
      <w:r w:rsidRPr="00D640DA">
        <w:t>-201</w:t>
      </w:r>
      <w:r w:rsidR="002B3E81">
        <w:t>8</w:t>
      </w:r>
      <w:r w:rsidRPr="00D640DA">
        <w:t xml:space="preserve"> ANNUAL AND FINANCIAL REPORTS</w:t>
      </w:r>
    </w:p>
    <w:p w:rsidR="00A2121B" w:rsidRDefault="00A2121B" w:rsidP="00A2121B">
      <w:pPr>
        <w:pStyle w:val="DPSEntryDetail"/>
      </w:pPr>
      <w:r>
        <w:t>Mr Gentleman (Manager of Government Business), pursuant to notice, moved—That:</w:t>
      </w:r>
    </w:p>
    <w:p w:rsidR="00A2121B" w:rsidRDefault="00A2121B" w:rsidP="00A2121B">
      <w:pPr>
        <w:pStyle w:val="DPSEntryIndents"/>
        <w:numPr>
          <w:ilvl w:val="0"/>
          <w:numId w:val="38"/>
        </w:numPr>
      </w:pPr>
      <w:r w:rsidRPr="005C6D84">
        <w:t xml:space="preserve">the annual and financial reports for the financial year 2017-2018 and for the calendar year 2017 presented to the Assembly pursuant to the </w:t>
      </w:r>
      <w:r w:rsidRPr="005C6D84">
        <w:rPr>
          <w:i/>
        </w:rPr>
        <w:t>Annual Reports (Government Agencies) Act 2004</w:t>
      </w:r>
      <w:r w:rsidRPr="005C6D84">
        <w:t xml:space="preserve"> stand referred to the standing committees, on presentation, in accordance with the schedule below</w:t>
      </w:r>
      <w:r>
        <w:t>;</w:t>
      </w:r>
    </w:p>
    <w:p w:rsidR="00A2121B" w:rsidRDefault="00A2121B" w:rsidP="00A2121B">
      <w:pPr>
        <w:pStyle w:val="DPSEntryIndents"/>
        <w:numPr>
          <w:ilvl w:val="0"/>
          <w:numId w:val="38"/>
        </w:numPr>
      </w:pPr>
      <w:r w:rsidRPr="005C6D84">
        <w:t>the annual report of ACT Policing stands referred to the Standing Committee on Justice and Community Safety</w:t>
      </w:r>
      <w:r>
        <w:t>;</w:t>
      </w:r>
    </w:p>
    <w:p w:rsidR="00A2121B" w:rsidRDefault="00A2121B" w:rsidP="00A2121B">
      <w:pPr>
        <w:pStyle w:val="DPSEntryIndents"/>
        <w:numPr>
          <w:ilvl w:val="0"/>
          <w:numId w:val="38"/>
        </w:numPr>
      </w:pPr>
      <w:r w:rsidRPr="005C6D84">
        <w:t>notwithstanding standing order 229, only one standing committee may meet for the consideration of the inquiry into the calendar years 2017 and financial year 2017-2018 annual and financial reports at any given time</w:t>
      </w:r>
      <w:r>
        <w:t>;</w:t>
      </w:r>
    </w:p>
    <w:p w:rsidR="00A2121B" w:rsidRDefault="00A2121B" w:rsidP="00A2121B">
      <w:pPr>
        <w:pStyle w:val="DPSEntryIndents"/>
        <w:numPr>
          <w:ilvl w:val="0"/>
          <w:numId w:val="38"/>
        </w:numPr>
      </w:pPr>
      <w:r w:rsidRPr="005C6D84">
        <w:t>standing committees are to report to the Assembly on financial year reports by the last sitting day in March 2019, and on calendar year reports for 2017 by the last sitting day in March 2019</w:t>
      </w:r>
      <w:r>
        <w:t>;</w:t>
      </w:r>
    </w:p>
    <w:p w:rsidR="00A2121B" w:rsidRDefault="00A2121B" w:rsidP="00A2121B">
      <w:pPr>
        <w:pStyle w:val="DPSEntryIndents"/>
        <w:numPr>
          <w:ilvl w:val="0"/>
          <w:numId w:val="38"/>
        </w:numPr>
      </w:pPr>
      <w:r w:rsidRPr="005C6D84">
        <w:t>if the Assembly is not sitting when a standing committee has completed its inquiry, a committee may send its report to the Speaker or, in the absence of the Speaker, to the Deputy Speaker, who is authorised to give directions for its printing, publishing and circulation; and</w:t>
      </w:r>
    </w:p>
    <w:p w:rsidR="00A2121B" w:rsidRDefault="00A2121B" w:rsidP="00A2121B">
      <w:pPr>
        <w:pStyle w:val="DPSEntryIndents"/>
        <w:numPr>
          <w:ilvl w:val="0"/>
          <w:numId w:val="38"/>
        </w:numPr>
      </w:pPr>
      <w:r w:rsidRPr="005C6D84">
        <w:t>the for</w:t>
      </w:r>
      <w:r w:rsidR="00EA29F3">
        <w:t>e</w:t>
      </w:r>
      <w:r w:rsidRPr="005C6D84">
        <w:t>going provisions of this resolution have effect notwithstanding anything contained in the standing orders</w:t>
      </w:r>
      <w:r>
        <w:t>.</w:t>
      </w:r>
    </w:p>
    <w:p w:rsidR="00A2121B" w:rsidRPr="005C6D84" w:rsidRDefault="00A2121B" w:rsidP="00A2121B">
      <w:pPr>
        <w:spacing w:before="120"/>
        <w:jc w:val="both"/>
        <w:rPr>
          <w:rFonts w:ascii="Calibri" w:hAnsi="Calibri"/>
        </w:rPr>
      </w:pPr>
    </w:p>
    <w:tbl>
      <w:tblPr>
        <w:tblW w:w="875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96"/>
        <w:gridCol w:w="2025"/>
        <w:gridCol w:w="1857"/>
      </w:tblGrid>
      <w:tr w:rsidR="00A2121B" w:rsidRPr="005C6D84" w:rsidTr="005E7AF0">
        <w:trPr>
          <w:tblHeader/>
        </w:trPr>
        <w:tc>
          <w:tcPr>
            <w:tcW w:w="2376" w:type="dxa"/>
            <w:shd w:val="clear" w:color="auto" w:fill="auto"/>
            <w:vAlign w:val="center"/>
          </w:tcPr>
          <w:p w:rsidR="00A2121B" w:rsidRPr="005C6D84" w:rsidRDefault="00A2121B" w:rsidP="005E7AF0">
            <w:pPr>
              <w:keepNext/>
              <w:keepLines/>
              <w:tabs>
                <w:tab w:val="left" w:pos="2552"/>
                <w:tab w:val="left" w:pos="6237"/>
              </w:tabs>
              <w:adjustRightInd w:val="0"/>
              <w:spacing w:after="40"/>
              <w:jc w:val="center"/>
              <w:rPr>
                <w:rFonts w:ascii="Calibri" w:hAnsi="Calibri"/>
                <w:b/>
                <w:bCs/>
                <w:lang w:eastAsia="zh-TW"/>
              </w:rPr>
            </w:pPr>
            <w:r w:rsidRPr="005C6D84">
              <w:rPr>
                <w:rFonts w:ascii="Calibri" w:hAnsi="Calibri"/>
                <w:b/>
                <w:bCs/>
                <w:lang w:eastAsia="zh-TW"/>
              </w:rPr>
              <w:t>Annual Report (in alphabetical order)</w:t>
            </w:r>
          </w:p>
        </w:tc>
        <w:tc>
          <w:tcPr>
            <w:tcW w:w="2496" w:type="dxa"/>
            <w:shd w:val="clear" w:color="auto" w:fill="auto"/>
            <w:vAlign w:val="center"/>
          </w:tcPr>
          <w:p w:rsidR="00A2121B" w:rsidRPr="005C6D84" w:rsidRDefault="00A2121B" w:rsidP="005E7AF0">
            <w:pPr>
              <w:keepNext/>
              <w:keepLines/>
              <w:tabs>
                <w:tab w:val="left" w:pos="2552"/>
                <w:tab w:val="left" w:pos="6237"/>
              </w:tabs>
              <w:adjustRightInd w:val="0"/>
              <w:spacing w:before="40" w:after="40"/>
              <w:jc w:val="center"/>
              <w:rPr>
                <w:rFonts w:ascii="Calibri" w:hAnsi="Calibri"/>
                <w:b/>
                <w:bCs/>
                <w:lang w:eastAsia="zh-TW"/>
              </w:rPr>
            </w:pPr>
            <w:r w:rsidRPr="005C6D84">
              <w:rPr>
                <w:rFonts w:ascii="Calibri" w:hAnsi="Calibri"/>
                <w:b/>
                <w:bCs/>
                <w:lang w:eastAsia="zh-TW"/>
              </w:rPr>
              <w:t>Reporting area</w:t>
            </w:r>
          </w:p>
        </w:tc>
        <w:tc>
          <w:tcPr>
            <w:tcW w:w="0" w:type="auto"/>
            <w:shd w:val="clear" w:color="auto" w:fill="auto"/>
            <w:vAlign w:val="center"/>
          </w:tcPr>
          <w:p w:rsidR="00A2121B" w:rsidRPr="005C6D84" w:rsidRDefault="00A2121B" w:rsidP="005E7AF0">
            <w:pPr>
              <w:keepNext/>
              <w:keepLines/>
              <w:tabs>
                <w:tab w:val="left" w:pos="2552"/>
                <w:tab w:val="left" w:pos="6237"/>
              </w:tabs>
              <w:adjustRightInd w:val="0"/>
              <w:spacing w:before="40" w:after="40"/>
              <w:jc w:val="center"/>
              <w:rPr>
                <w:rFonts w:ascii="Calibri" w:hAnsi="Calibri"/>
                <w:b/>
                <w:bCs/>
                <w:lang w:eastAsia="zh-TW"/>
              </w:rPr>
            </w:pPr>
            <w:r w:rsidRPr="005C6D84">
              <w:rPr>
                <w:rFonts w:ascii="Calibri" w:hAnsi="Calibri"/>
                <w:b/>
                <w:bCs/>
                <w:lang w:eastAsia="zh-TW"/>
              </w:rPr>
              <w:t>Ministerial Portfolio(s)</w:t>
            </w:r>
          </w:p>
        </w:tc>
        <w:tc>
          <w:tcPr>
            <w:tcW w:w="0" w:type="auto"/>
            <w:shd w:val="clear" w:color="auto" w:fill="auto"/>
            <w:vAlign w:val="center"/>
          </w:tcPr>
          <w:p w:rsidR="00A2121B" w:rsidRPr="005C6D84" w:rsidRDefault="00A2121B" w:rsidP="005E7AF0">
            <w:pPr>
              <w:keepNext/>
              <w:keepLines/>
              <w:tabs>
                <w:tab w:val="left" w:pos="2552"/>
                <w:tab w:val="left" w:pos="6237"/>
              </w:tabs>
              <w:adjustRightInd w:val="0"/>
              <w:spacing w:after="40"/>
              <w:jc w:val="center"/>
              <w:rPr>
                <w:rFonts w:ascii="Calibri" w:hAnsi="Calibri"/>
                <w:b/>
                <w:bCs/>
                <w:lang w:eastAsia="zh-TW"/>
              </w:rPr>
            </w:pPr>
            <w:r w:rsidRPr="005C6D84">
              <w:rPr>
                <w:rFonts w:ascii="Calibri" w:hAnsi="Calibri"/>
                <w:b/>
                <w:bCs/>
                <w:lang w:eastAsia="zh-TW"/>
              </w:rPr>
              <w:t>Standing</w:t>
            </w:r>
            <w:r w:rsidRPr="005C6D84">
              <w:rPr>
                <w:rFonts w:ascii="Calibri" w:hAnsi="Calibri"/>
                <w:b/>
                <w:bCs/>
                <w:lang w:eastAsia="zh-TW"/>
              </w:rPr>
              <w:br/>
              <w:t>Committee</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ACT Auditor-General</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Office of the Legislative Assembly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Public Accounts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Building and Construction Industry Training Fund Authority</w:t>
            </w:r>
          </w:p>
        </w:tc>
        <w:tc>
          <w:tcPr>
            <w:tcW w:w="2496" w:type="dxa"/>
            <w:shd w:val="clear" w:color="auto" w:fill="auto"/>
          </w:tcPr>
          <w:p w:rsidR="00A2121B" w:rsidRPr="005C6D84" w:rsidRDefault="00A2121B" w:rsidP="005E7AF0">
            <w:pPr>
              <w:tabs>
                <w:tab w:val="left" w:pos="6237"/>
                <w:tab w:val="left" w:pos="6379"/>
              </w:tabs>
              <w:adjustRightInd w:val="0"/>
              <w:spacing w:before="40" w:after="40"/>
              <w:rPr>
                <w:rFonts w:ascii="Calibri" w:hAnsi="Calibri"/>
                <w:lang w:eastAsia="zh-TW"/>
              </w:rPr>
            </w:pPr>
            <w:r w:rsidRPr="005C6D84">
              <w:rPr>
                <w:rFonts w:ascii="Calibri" w:hAnsi="Calibri"/>
                <w:lang w:eastAsia="zh-TW"/>
              </w:rPr>
              <w:t xml:space="preserve">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Vocational Education and Skills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Education, Employment and Youth Affairs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Electoral Commission</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Office of the Legislative Assembly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Gambling and Racing Commission</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Business and Regulatory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Justice and Community Safety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Human Rights Commission</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Justice, Consumer Affairs and Road Safety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Insurance Authority</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Government Services and Procurement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Long Service Leave Authority</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Employment and Workplace Safety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Education, Employment and Youth Affairs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ACT Ombudsman</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Office of the Legislative Assembly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Policing</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Police and Emergency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Canberra Institute of Technology (2017)</w:t>
            </w:r>
          </w:p>
        </w:tc>
        <w:tc>
          <w:tcPr>
            <w:tcW w:w="2496" w:type="dxa"/>
            <w:shd w:val="clear" w:color="auto" w:fill="auto"/>
          </w:tcPr>
          <w:p w:rsidR="00A2121B" w:rsidRPr="005C6D84" w:rsidRDefault="00A2121B" w:rsidP="005E7AF0">
            <w:pPr>
              <w:tabs>
                <w:tab w:val="left" w:pos="6237"/>
                <w:tab w:val="left" w:pos="6379"/>
              </w:tabs>
              <w:adjustRightInd w:val="0"/>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Vocational Education and Skills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Education, Employment and Youth Affairs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lastRenderedPageBreak/>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Architects Board of the ACT</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Building Quality Improvement</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Planning and Urban Renewal</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ACT Third Party Insurance Regulator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ACT Construction Occupations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Minister for Building Quality Improvement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Economic Development and Tourism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Executive</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Government Procurement Board</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Government Services and Procurement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keepLines/>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Lines/>
              <w:spacing w:before="40" w:after="40"/>
              <w:rPr>
                <w:rFonts w:ascii="Calibri" w:hAnsi="Calibri"/>
                <w:lang w:eastAsia="zh-TW"/>
              </w:rPr>
            </w:pPr>
            <w:r w:rsidRPr="005C6D84">
              <w:rPr>
                <w:rFonts w:ascii="Calibri" w:hAnsi="Calibri"/>
                <w:lang w:eastAsia="zh-TW"/>
              </w:rPr>
              <w:t>Director of Territory Records</w:t>
            </w:r>
          </w:p>
        </w:tc>
        <w:tc>
          <w:tcPr>
            <w:tcW w:w="0" w:type="auto"/>
            <w:shd w:val="clear" w:color="auto" w:fill="auto"/>
          </w:tcPr>
          <w:p w:rsidR="00A2121B" w:rsidRPr="005C6D84" w:rsidRDefault="00A2121B" w:rsidP="005E7AF0">
            <w:pPr>
              <w:keepLines/>
              <w:spacing w:before="40" w:after="40"/>
              <w:rPr>
                <w:rFonts w:ascii="Calibri" w:hAnsi="Calibri"/>
                <w:lang w:eastAsia="zh-TW"/>
              </w:rPr>
            </w:pPr>
            <w:r w:rsidRPr="005C6D84">
              <w:rPr>
                <w:rFonts w:ascii="Calibri" w:hAnsi="Calibri"/>
                <w:lang w:eastAsia="zh-TW"/>
              </w:rPr>
              <w:t>Chief Minister</w:t>
            </w:r>
          </w:p>
        </w:tc>
        <w:tc>
          <w:tcPr>
            <w:tcW w:w="0" w:type="auto"/>
            <w:shd w:val="clear" w:color="auto" w:fill="auto"/>
          </w:tcPr>
          <w:p w:rsidR="00A2121B" w:rsidRPr="005C6D84" w:rsidRDefault="00A2121B" w:rsidP="005E7AF0">
            <w:pPr>
              <w:keepLines/>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Environment Protection Authority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Business and Regulatory Services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Environment and Transport and City Services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Lifetime Care and Support Fund</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lastRenderedPageBreak/>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Office of the Nominal Defendant of the ACT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Government Policy Reform</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Chief Minister</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Workforce, Capability and Governance</w:t>
            </w:r>
          </w:p>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Public Accounts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State of the Service Report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Public Accounts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Coordinated Communication and Community Engagement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Digital Strategy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Access Canberra</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Business and Regulatory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Economic Development and Tourism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Superannuation Provision Account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lastRenderedPageBreak/>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Territory Banking Account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Economic Management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Public Accounts</w:t>
            </w:r>
          </w:p>
        </w:tc>
      </w:tr>
      <w:tr w:rsidR="00A2121B" w:rsidRPr="005C6D84" w:rsidTr="005E7AF0">
        <w:tc>
          <w:tcPr>
            <w:tcW w:w="237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 xml:space="preserve">Financial Management </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Public Accounts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highlight w:val="yellow"/>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Workforce Injury Management and Industrial Relations Policy</w:t>
            </w:r>
          </w:p>
          <w:p w:rsidR="00A2121B" w:rsidRPr="005C6D84" w:rsidRDefault="00A2121B" w:rsidP="005E7AF0">
            <w:pPr>
              <w:spacing w:before="40" w:after="40"/>
              <w:rPr>
                <w:rFonts w:ascii="Calibri" w:hAnsi="Calibri"/>
                <w:highlight w:val="yellow"/>
                <w:lang w:eastAsia="zh-TW"/>
              </w:rPr>
            </w:pPr>
          </w:p>
        </w:tc>
        <w:tc>
          <w:tcPr>
            <w:tcW w:w="0" w:type="auto"/>
            <w:shd w:val="clear" w:color="auto" w:fill="auto"/>
          </w:tcPr>
          <w:p w:rsidR="00A2121B" w:rsidRPr="005C6D84" w:rsidRDefault="00A2121B" w:rsidP="005E7AF0">
            <w:pPr>
              <w:spacing w:before="40" w:after="40"/>
              <w:rPr>
                <w:rFonts w:ascii="Calibri" w:hAnsi="Calibri"/>
                <w:highlight w:val="yellow"/>
                <w:lang w:eastAsia="zh-TW"/>
              </w:rPr>
            </w:pPr>
            <w:r w:rsidRPr="005C6D84">
              <w:rPr>
                <w:rFonts w:ascii="Calibri" w:hAnsi="Calibri"/>
                <w:lang w:eastAsia="zh-TW"/>
              </w:rPr>
              <w:t xml:space="preserve">Minister for Employment and Workplace Safety </w:t>
            </w:r>
          </w:p>
        </w:tc>
        <w:tc>
          <w:tcPr>
            <w:tcW w:w="0" w:type="auto"/>
            <w:shd w:val="clear" w:color="auto" w:fill="auto"/>
          </w:tcPr>
          <w:p w:rsidR="00A2121B" w:rsidRPr="005C6D84" w:rsidRDefault="00A2121B" w:rsidP="005E7AF0">
            <w:pPr>
              <w:spacing w:before="40" w:after="40"/>
              <w:rPr>
                <w:rFonts w:ascii="Calibri" w:hAnsi="Calibri"/>
                <w:highlight w:val="yellow"/>
                <w:lang w:eastAsia="zh-TW"/>
              </w:rPr>
            </w:pPr>
            <w:r w:rsidRPr="005C6D84">
              <w:rPr>
                <w:rFonts w:ascii="Calibri" w:hAnsi="Calibri"/>
                <w:lang w:eastAsia="zh-TW"/>
              </w:rPr>
              <w:t>Education, Employment and Youth Affairs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keepLines/>
              <w:tabs>
                <w:tab w:val="left" w:pos="2552"/>
                <w:tab w:val="left" w:pos="6379"/>
              </w:tabs>
              <w:adjustRightInd w:val="0"/>
              <w:spacing w:before="40" w:after="40"/>
              <w:rPr>
                <w:rFonts w:ascii="Calibri" w:hAnsi="Calibri"/>
                <w:lang w:eastAsia="zh-TW"/>
              </w:rPr>
            </w:pPr>
            <w:r w:rsidRPr="005C6D84">
              <w:rPr>
                <w:rFonts w:ascii="Calibri" w:hAnsi="Calibri"/>
                <w:lang w:eastAsia="zh-TW"/>
              </w:rPr>
              <w:t>Revenue Management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Public Accounts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Shared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Government Services and Procurement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 Procurement ACT</w:t>
            </w:r>
          </w:p>
        </w:tc>
        <w:tc>
          <w:tcPr>
            <w:tcW w:w="0" w:type="auto"/>
            <w:shd w:val="clear" w:color="auto" w:fill="auto"/>
          </w:tcPr>
          <w:p w:rsidR="00A2121B" w:rsidRPr="005C6D84" w:rsidDel="00D561FB" w:rsidRDefault="00A2121B" w:rsidP="005E7AF0">
            <w:pPr>
              <w:keepNext/>
              <w:keepLines/>
              <w:spacing w:before="40" w:after="40"/>
              <w:rPr>
                <w:rFonts w:ascii="Calibri" w:hAnsi="Calibri"/>
                <w:lang w:eastAsia="zh-TW"/>
              </w:rPr>
            </w:pPr>
            <w:r w:rsidRPr="005C6D84">
              <w:rPr>
                <w:rFonts w:ascii="Calibri" w:hAnsi="Calibri"/>
                <w:lang w:eastAsia="zh-TW"/>
              </w:rPr>
              <w:t>Minister for Government Services and Procurement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Infrastructure Finance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Treasurer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lastRenderedPageBreak/>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Capital Works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Tertiary Education, Training and Research</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Higher Education</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Education, Employment and Youth Affairs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Skills Canberra</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Vocational Education and Skills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Education, Employment and Youth Affairs</w:t>
            </w:r>
          </w:p>
        </w:tc>
      </w:tr>
      <w:tr w:rsidR="00A2121B" w:rsidRPr="005C6D84" w:rsidTr="005E7AF0">
        <w:tc>
          <w:tcPr>
            <w:tcW w:w="237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Innovation, Trade and Investment</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Minister for Trade, Industry and Investment</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VisitCanberra</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Tourism and Special Events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Economic Development and Tourism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Sport and Recreation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Sport and Recreation</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Venues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Treasurer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Events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Tourism and Special Events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lastRenderedPageBreak/>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Government Accommodation and Property Services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Treasurer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Economic Development and Tourism </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Community Facilities</w:t>
            </w:r>
            <w:r w:rsidR="002B3E81">
              <w:rPr>
                <w:rFonts w:ascii="Calibri" w:hAnsi="Calibri"/>
                <w:lang w:eastAsia="zh-TW"/>
              </w:rPr>
              <w:t>—</w:t>
            </w:r>
            <w:r w:rsidRPr="005C6D84">
              <w:rPr>
                <w:rFonts w:ascii="Calibri" w:hAnsi="Calibri"/>
                <w:lang w:eastAsia="zh-TW"/>
              </w:rPr>
              <w:t>including property services and charging policy</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Community Services and Facilities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 Treasury and Economic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Arts Engagement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the Arts and Cultural Events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Economic Development and Tourism </w:t>
            </w:r>
          </w:p>
        </w:tc>
      </w:tr>
      <w:tr w:rsidR="00A2121B" w:rsidRPr="005C6D84" w:rsidTr="005E7AF0">
        <w:trPr>
          <w:trHeight w:val="617"/>
        </w:trPr>
        <w:tc>
          <w:tcPr>
            <w:tcW w:w="2376" w:type="dxa"/>
            <w:shd w:val="clear" w:color="auto" w:fill="auto"/>
          </w:tcPr>
          <w:p w:rsidR="00A2121B" w:rsidRPr="005C6D84" w:rsidRDefault="00A2121B" w:rsidP="005E7AF0">
            <w:pPr>
              <w:rPr>
                <w:rFonts w:ascii="Calibri" w:hAnsi="Calibri"/>
              </w:rPr>
            </w:pPr>
            <w:r w:rsidRPr="005C6D84">
              <w:rPr>
                <w:rFonts w:ascii="Calibri" w:hAnsi="Calibri"/>
              </w:rPr>
              <w:t>Community Services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Disability Services</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Minister for Disability</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Health, Ageing and Community Services</w:t>
            </w:r>
          </w:p>
        </w:tc>
      </w:tr>
      <w:tr w:rsidR="00A2121B" w:rsidRPr="005C6D84" w:rsidTr="005E7AF0">
        <w:trPr>
          <w:trHeight w:val="617"/>
        </w:trPr>
        <w:tc>
          <w:tcPr>
            <w:tcW w:w="2376" w:type="dxa"/>
            <w:shd w:val="clear" w:color="auto" w:fill="auto"/>
          </w:tcPr>
          <w:p w:rsidR="00A2121B" w:rsidRPr="005C6D84" w:rsidRDefault="00A2121B" w:rsidP="005E7AF0">
            <w:pPr>
              <w:rPr>
                <w:rFonts w:ascii="Calibri" w:hAnsi="Calibri"/>
              </w:rPr>
            </w:pPr>
            <w:r w:rsidRPr="005C6D84">
              <w:rPr>
                <w:rFonts w:ascii="Calibri" w:hAnsi="Calibri"/>
              </w:rPr>
              <w:t>Community Services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 xml:space="preserve">Implementation of the NDIS </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Minister for Disability</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 xml:space="preserve">Health, Ageing and Community Services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Early Intervention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Children, Youth and Families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Participation</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Community Services and Facilities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Aboriginal and Torres Strait Islander Affairs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Aboriginal and Torres Strait Islander Affairs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Multicultural Affairs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Multicultural Affairs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Women</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Women</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Veterans and Seniors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Seniors and Veterans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lastRenderedPageBreak/>
              <w:t>Community Services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Youth Engagement </w:t>
            </w:r>
          </w:p>
        </w:tc>
        <w:tc>
          <w:tcPr>
            <w:tcW w:w="0" w:type="auto"/>
            <w:shd w:val="clear" w:color="auto" w:fill="auto"/>
          </w:tcPr>
          <w:p w:rsidR="00A2121B" w:rsidRPr="005C6D84" w:rsidRDefault="00A2121B" w:rsidP="005E7AF0">
            <w:pPr>
              <w:keepNext/>
              <w:keepLines/>
              <w:spacing w:before="40" w:after="40"/>
              <w:rPr>
                <w:rFonts w:ascii="Calibri" w:hAnsi="Calibri"/>
                <w:spacing w:val="-4"/>
                <w:position w:val="-4"/>
                <w:lang w:eastAsia="zh-TW"/>
              </w:rPr>
            </w:pPr>
            <w:r w:rsidRPr="005C6D84">
              <w:rPr>
                <w:rFonts w:ascii="Calibri" w:hAnsi="Calibri"/>
                <w:spacing w:val="-4"/>
                <w:position w:val="-4"/>
                <w:lang w:eastAsia="zh-TW"/>
              </w:rPr>
              <w:t>Minister for Children, Youth and Families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Child and Youth Protection Services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Children, Youth and Families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Service Design, Policy and Accountability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Community Services and Facilities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Child Development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spacing w:val="-4"/>
                <w:position w:val="-4"/>
                <w:lang w:eastAsia="zh-TW"/>
              </w:rPr>
              <w:t xml:space="preserve">Minister for Children, Youth and Families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Human Services Regulation</w:t>
            </w:r>
            <w:r w:rsidR="002B3E81">
              <w:rPr>
                <w:rFonts w:ascii="Calibri" w:hAnsi="Calibri"/>
                <w:lang w:eastAsia="zh-TW"/>
              </w:rPr>
              <w:t>—</w:t>
            </w:r>
            <w:r w:rsidRPr="005C6D84">
              <w:rPr>
                <w:rFonts w:ascii="Calibri" w:hAnsi="Calibri"/>
                <w:lang w:eastAsia="zh-TW"/>
              </w:rPr>
              <w:t>matters pertaining to disability</w:t>
            </w:r>
          </w:p>
        </w:tc>
        <w:tc>
          <w:tcPr>
            <w:tcW w:w="0" w:type="auto"/>
            <w:shd w:val="clear" w:color="auto" w:fill="auto"/>
          </w:tcPr>
          <w:p w:rsidR="00A2121B" w:rsidRPr="005C6D84" w:rsidRDefault="00A2121B" w:rsidP="005E7AF0">
            <w:pPr>
              <w:spacing w:before="40" w:after="40"/>
              <w:rPr>
                <w:rFonts w:ascii="Calibri" w:hAnsi="Calibri"/>
                <w:spacing w:val="-4"/>
                <w:position w:val="-4"/>
                <w:lang w:eastAsia="zh-TW"/>
              </w:rPr>
            </w:pPr>
            <w:r w:rsidRPr="005C6D84">
              <w:rPr>
                <w:rFonts w:ascii="Calibri" w:hAnsi="Calibri"/>
                <w:spacing w:val="-4"/>
                <w:position w:val="-4"/>
                <w:lang w:eastAsia="zh-TW"/>
              </w:rPr>
              <w:t xml:space="preserve">Minister for Disability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Human Services Regulation</w:t>
            </w:r>
            <w:r w:rsidR="002B3E81">
              <w:rPr>
                <w:rFonts w:ascii="Calibri" w:hAnsi="Calibri"/>
                <w:lang w:eastAsia="zh-TW"/>
              </w:rPr>
              <w:t>—</w:t>
            </w:r>
            <w:r w:rsidRPr="005C6D84">
              <w:rPr>
                <w:rFonts w:ascii="Calibri" w:hAnsi="Calibri"/>
                <w:lang w:eastAsia="zh-TW"/>
              </w:rPr>
              <w:t>matters pertaining to children, youth and families</w:t>
            </w:r>
          </w:p>
        </w:tc>
        <w:tc>
          <w:tcPr>
            <w:tcW w:w="0" w:type="auto"/>
            <w:shd w:val="clear" w:color="auto" w:fill="auto"/>
          </w:tcPr>
          <w:p w:rsidR="00A2121B" w:rsidRPr="005C6D84" w:rsidRDefault="00A2121B" w:rsidP="005E7AF0">
            <w:pPr>
              <w:spacing w:before="40" w:after="40"/>
              <w:rPr>
                <w:rFonts w:ascii="Calibri" w:hAnsi="Calibri"/>
                <w:spacing w:val="-4"/>
                <w:position w:val="-4"/>
                <w:lang w:eastAsia="zh-TW"/>
              </w:rPr>
            </w:pPr>
            <w:r w:rsidRPr="005C6D84">
              <w:rPr>
                <w:rFonts w:ascii="Calibri" w:hAnsi="Calibri"/>
                <w:spacing w:val="-4"/>
                <w:position w:val="-4"/>
                <w:lang w:eastAsia="zh-TW"/>
              </w:rPr>
              <w:t>Minister for Children, Youth and Families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Housing ACT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Housing and Suburban Development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Community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Family Safety</w:t>
            </w:r>
            <w:r>
              <w:rPr>
                <w:rFonts w:ascii="Calibri" w:hAnsi="Calibri"/>
                <w:lang w:eastAsia="zh-TW"/>
              </w:rPr>
              <w:t xml:space="preserve"> Co</w:t>
            </w:r>
            <w:r>
              <w:rPr>
                <w:rFonts w:ascii="Calibri" w:hAnsi="Calibri"/>
                <w:lang w:eastAsia="zh-TW"/>
              </w:rPr>
              <w:noBreakHyphen/>
            </w:r>
            <w:r w:rsidRPr="005C6D84">
              <w:rPr>
                <w:rFonts w:ascii="Calibri" w:hAnsi="Calibri"/>
                <w:lang w:eastAsia="zh-TW"/>
              </w:rPr>
              <w:t>ordinator-General</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the Prevention of Domestic and Family Violence</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Cultural Facilities Corporation</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the Arts and Cultural Events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Economic Development and Tourism</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Director of Public Prosecutions</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Attorney-General</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rPr>
                <w:rFonts w:ascii="Calibri" w:hAnsi="Calibri"/>
              </w:rPr>
            </w:pPr>
            <w:r w:rsidRPr="005C6D84">
              <w:rPr>
                <w:rFonts w:ascii="Calibri" w:hAnsi="Calibri"/>
              </w:rPr>
              <w:t>Education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ACT Teacher Quality Institute</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 xml:space="preserve">Minister for Education and Early Childhood Development </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Education, Employment and Youth Affairs</w:t>
            </w:r>
          </w:p>
        </w:tc>
      </w:tr>
      <w:tr w:rsidR="00A2121B" w:rsidRPr="005C6D84" w:rsidTr="005E7AF0">
        <w:tc>
          <w:tcPr>
            <w:tcW w:w="2376" w:type="dxa"/>
            <w:shd w:val="clear" w:color="auto" w:fill="auto"/>
          </w:tcPr>
          <w:p w:rsidR="00A2121B" w:rsidRPr="005C6D84" w:rsidRDefault="00A2121B" w:rsidP="005E7AF0">
            <w:pPr>
              <w:rPr>
                <w:rFonts w:ascii="Calibri" w:hAnsi="Calibri"/>
              </w:rPr>
            </w:pPr>
            <w:r w:rsidRPr="005C6D84">
              <w:rPr>
                <w:rFonts w:ascii="Calibri" w:hAnsi="Calibri"/>
              </w:rPr>
              <w:t>Education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ACT Board of Senior Secondary Studies</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 xml:space="preserve">Minister for Education and Early Childhood Development </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Education, Employment and Youth Affairs</w:t>
            </w:r>
          </w:p>
        </w:tc>
      </w:tr>
      <w:tr w:rsidR="00A2121B" w:rsidRPr="005C6D84" w:rsidTr="005E7AF0">
        <w:tc>
          <w:tcPr>
            <w:tcW w:w="2376" w:type="dxa"/>
            <w:shd w:val="clear" w:color="auto" w:fill="auto"/>
          </w:tcPr>
          <w:p w:rsidR="00A2121B" w:rsidRPr="005C6D84" w:rsidRDefault="00A2121B" w:rsidP="005E7AF0">
            <w:pPr>
              <w:keepNext/>
              <w:rPr>
                <w:rFonts w:ascii="Calibri" w:hAnsi="Calibri"/>
              </w:rPr>
            </w:pPr>
            <w:r w:rsidRPr="005C6D84">
              <w:rPr>
                <w:rFonts w:ascii="Calibri" w:hAnsi="Calibri"/>
              </w:rPr>
              <w:lastRenderedPageBreak/>
              <w:t>Education Directorate</w:t>
            </w:r>
          </w:p>
        </w:tc>
        <w:tc>
          <w:tcPr>
            <w:tcW w:w="2496" w:type="dxa"/>
            <w:shd w:val="clear" w:color="auto" w:fill="auto"/>
          </w:tcPr>
          <w:p w:rsidR="00A2121B" w:rsidRPr="005C6D84" w:rsidRDefault="00A2121B" w:rsidP="005E7AF0">
            <w:pPr>
              <w:keepNext/>
              <w:rPr>
                <w:rFonts w:ascii="Calibri" w:hAnsi="Calibri"/>
              </w:rPr>
            </w:pPr>
            <w:r w:rsidRPr="005C6D84">
              <w:rPr>
                <w:rFonts w:ascii="Calibri" w:hAnsi="Calibri"/>
              </w:rPr>
              <w:t>Early Childhood Education and Care</w:t>
            </w:r>
          </w:p>
        </w:tc>
        <w:tc>
          <w:tcPr>
            <w:tcW w:w="0" w:type="auto"/>
            <w:shd w:val="clear" w:color="auto" w:fill="auto"/>
          </w:tcPr>
          <w:p w:rsidR="00A2121B" w:rsidRPr="005C6D84" w:rsidRDefault="00A2121B" w:rsidP="005E7AF0">
            <w:pPr>
              <w:keepNext/>
              <w:rPr>
                <w:rFonts w:ascii="Calibri" w:hAnsi="Calibri"/>
              </w:rPr>
            </w:pPr>
            <w:r w:rsidRPr="005C6D84">
              <w:rPr>
                <w:rFonts w:ascii="Calibri" w:hAnsi="Calibri"/>
              </w:rPr>
              <w:t xml:space="preserve">Minister for Education and Early Childhood Development </w:t>
            </w:r>
          </w:p>
        </w:tc>
        <w:tc>
          <w:tcPr>
            <w:tcW w:w="0" w:type="auto"/>
            <w:shd w:val="clear" w:color="auto" w:fill="auto"/>
          </w:tcPr>
          <w:p w:rsidR="00A2121B" w:rsidRPr="005C6D84" w:rsidRDefault="00A2121B" w:rsidP="005E7AF0">
            <w:pPr>
              <w:keepNext/>
              <w:rPr>
                <w:rFonts w:ascii="Calibri" w:hAnsi="Calibri"/>
              </w:rPr>
            </w:pPr>
            <w:r w:rsidRPr="005C6D84">
              <w:rPr>
                <w:rFonts w:ascii="Calibri" w:hAnsi="Calibri"/>
              </w:rPr>
              <w:t>Education, Employment and Youth Affairs</w:t>
            </w:r>
          </w:p>
        </w:tc>
      </w:tr>
      <w:tr w:rsidR="00A2121B" w:rsidRPr="005C6D84" w:rsidTr="005E7AF0">
        <w:tc>
          <w:tcPr>
            <w:tcW w:w="2376" w:type="dxa"/>
            <w:shd w:val="clear" w:color="auto" w:fill="auto"/>
          </w:tcPr>
          <w:p w:rsidR="00A2121B" w:rsidRPr="005C6D84" w:rsidRDefault="00A2121B" w:rsidP="005E7AF0">
            <w:pPr>
              <w:rPr>
                <w:rFonts w:ascii="Calibri" w:hAnsi="Calibri"/>
              </w:rPr>
            </w:pPr>
            <w:r w:rsidRPr="005C6D84">
              <w:rPr>
                <w:rFonts w:ascii="Calibri" w:hAnsi="Calibri"/>
              </w:rPr>
              <w:t>Education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 xml:space="preserve">Public School Education </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 xml:space="preserve">Minister for Education and Early Childhood Development </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Education, Employment and Youth Affairs</w:t>
            </w:r>
          </w:p>
        </w:tc>
      </w:tr>
      <w:tr w:rsidR="00A2121B" w:rsidRPr="005C6D84" w:rsidTr="005E7AF0">
        <w:tc>
          <w:tcPr>
            <w:tcW w:w="2376" w:type="dxa"/>
            <w:shd w:val="clear" w:color="auto" w:fill="auto"/>
          </w:tcPr>
          <w:p w:rsidR="00A2121B" w:rsidRPr="005C6D84" w:rsidRDefault="00A2121B" w:rsidP="005E7AF0">
            <w:pPr>
              <w:rPr>
                <w:rFonts w:ascii="Calibri" w:hAnsi="Calibri"/>
              </w:rPr>
            </w:pPr>
            <w:r w:rsidRPr="005C6D84">
              <w:rPr>
                <w:rFonts w:ascii="Calibri" w:hAnsi="Calibri"/>
              </w:rPr>
              <w:t>Education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Non-Government School Education</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 xml:space="preserve">Minister for Education and Early Childhood Development </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Education, Employment and Youth Affairs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Conservator of Flora and Fauna</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the Environment and Heritage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Heritage Council</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the Environment and Heritage</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 xml:space="preserve">Planning </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Minister for Planning and Land Management</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Planning and Urban Renewal</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Heritage</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the Environment and Heritage</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Environment</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the Environment and Heritage</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Climate Change and Sustainability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Climate Change and Sustainability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bookmarkStart w:id="0" w:name="_Hlk492984006"/>
            <w:r w:rsidRPr="005C6D84">
              <w:rPr>
                <w:rFonts w:ascii="Calibri" w:hAnsi="Calibri"/>
                <w:lang w:eastAsia="zh-TW"/>
              </w:rPr>
              <w:lastRenderedPageBreak/>
              <w:t>Environment, Planning and Sustainable Development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Loose Fill Asbestos Insulation Eradication Scheme</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Pr>
                <w:rFonts w:ascii="Calibri" w:hAnsi="Calibri"/>
                <w:lang w:eastAsia="zh-TW"/>
              </w:rPr>
              <w:t xml:space="preserve">Minister for </w:t>
            </w:r>
            <w:r w:rsidRPr="005C6D84">
              <w:rPr>
                <w:rFonts w:ascii="Calibri" w:hAnsi="Calibri"/>
                <w:lang w:eastAsia="zh-TW"/>
              </w:rPr>
              <w:t>Employment and Workplace Safety</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Planning and Urban Renewal</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City Renewal Authority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Chief Minister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Planning and Urban Renewal</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Suburban Land Agency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Housing and Suburban Land Development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Planning and Urban Renewal</w:t>
            </w:r>
          </w:p>
        </w:tc>
      </w:tr>
      <w:tr w:rsidR="00A2121B" w:rsidRPr="005C6D84" w:rsidTr="005E7AF0">
        <w:tc>
          <w:tcPr>
            <w:tcW w:w="237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Suburban Land Agency</w:t>
            </w:r>
            <w:r w:rsidR="002B3E81">
              <w:rPr>
                <w:rFonts w:ascii="Calibri" w:hAnsi="Calibri"/>
                <w:lang w:eastAsia="zh-TW"/>
              </w:rPr>
              <w:t>—</w:t>
            </w:r>
            <w:r w:rsidRPr="005C6D84">
              <w:rPr>
                <w:rFonts w:ascii="Calibri" w:hAnsi="Calibri"/>
                <w:lang w:eastAsia="zh-TW"/>
              </w:rPr>
              <w:t>relating to urban renewal sites including Kingston Arts Precinct and Canberra Brickworks</w:t>
            </w: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 xml:space="preserve">Minister for Urban Renewal </w:t>
            </w:r>
          </w:p>
          <w:p w:rsidR="00A2121B" w:rsidRPr="005C6D84" w:rsidRDefault="00A2121B" w:rsidP="005E7AF0">
            <w:pPr>
              <w:keepNext/>
              <w:spacing w:before="40" w:after="40"/>
              <w:rPr>
                <w:rFonts w:ascii="Calibri" w:hAnsi="Calibri"/>
                <w:lang w:eastAsia="zh-TW"/>
              </w:rPr>
            </w:pPr>
          </w:p>
        </w:tc>
        <w:tc>
          <w:tcPr>
            <w:tcW w:w="0" w:type="auto"/>
            <w:shd w:val="clear" w:color="auto" w:fill="auto"/>
          </w:tcPr>
          <w:p w:rsidR="00A2121B" w:rsidRPr="005C6D84" w:rsidRDefault="00A2121B" w:rsidP="005E7AF0">
            <w:pPr>
              <w:keepNext/>
              <w:spacing w:before="40" w:after="40"/>
              <w:rPr>
                <w:rFonts w:ascii="Calibri" w:hAnsi="Calibri"/>
                <w:lang w:eastAsia="zh-TW"/>
              </w:rPr>
            </w:pPr>
            <w:r w:rsidRPr="005C6D84">
              <w:rPr>
                <w:rFonts w:ascii="Calibri" w:hAnsi="Calibri"/>
                <w:lang w:eastAsia="zh-TW"/>
              </w:rPr>
              <w:t>Planning and Urban Renewal</w:t>
            </w:r>
          </w:p>
        </w:tc>
      </w:tr>
      <w:bookmarkEnd w:id="0"/>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Housing Renewal Taskforce and Affordable Housing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Housing and Suburban Development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Planning and Urban Renewal</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Planning and Sustainable Development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Land Release Policy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Planning and Land Management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Planning and Urban Renewal</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color w:val="000000"/>
                <w:lang w:eastAsia="zh-TW"/>
              </w:rPr>
            </w:pPr>
            <w:r w:rsidRPr="005C6D84">
              <w:rPr>
                <w:rFonts w:ascii="Calibri" w:hAnsi="Calibri"/>
                <w:color w:val="000000"/>
                <w:lang w:eastAsia="zh-TW"/>
              </w:rPr>
              <w:t>Environment, Planning and Sustainable Development Directorate</w:t>
            </w:r>
          </w:p>
        </w:tc>
        <w:tc>
          <w:tcPr>
            <w:tcW w:w="2496" w:type="dxa"/>
            <w:shd w:val="clear" w:color="auto" w:fill="auto"/>
          </w:tcPr>
          <w:p w:rsidR="00A2121B" w:rsidRPr="005C6D84" w:rsidRDefault="00A2121B" w:rsidP="005E7AF0">
            <w:pPr>
              <w:keepNext/>
              <w:keepLines/>
              <w:spacing w:before="40" w:after="40"/>
              <w:rPr>
                <w:rFonts w:ascii="Calibri" w:hAnsi="Calibri"/>
                <w:color w:val="000000"/>
                <w:lang w:eastAsia="zh-TW"/>
              </w:rPr>
            </w:pPr>
            <w:r w:rsidRPr="005C6D84">
              <w:rPr>
                <w:rFonts w:ascii="Calibri" w:hAnsi="Calibri"/>
                <w:color w:val="000000"/>
                <w:lang w:eastAsia="zh-TW"/>
              </w:rPr>
              <w:t xml:space="preserve">Urban Renewal </w:t>
            </w:r>
          </w:p>
        </w:tc>
        <w:tc>
          <w:tcPr>
            <w:tcW w:w="0" w:type="auto"/>
            <w:shd w:val="clear" w:color="auto" w:fill="auto"/>
          </w:tcPr>
          <w:p w:rsidR="00A2121B" w:rsidRPr="005C6D84" w:rsidRDefault="00A2121B" w:rsidP="005E7AF0">
            <w:pPr>
              <w:keepNext/>
              <w:keepLines/>
              <w:spacing w:before="40" w:after="40"/>
              <w:rPr>
                <w:rFonts w:ascii="Calibri" w:hAnsi="Calibri"/>
                <w:color w:val="000000"/>
                <w:lang w:eastAsia="zh-TW"/>
              </w:rPr>
            </w:pPr>
            <w:r w:rsidRPr="005C6D84">
              <w:rPr>
                <w:rFonts w:ascii="Calibri" w:hAnsi="Calibri"/>
                <w:color w:val="000000"/>
                <w:lang w:eastAsia="zh-TW"/>
              </w:rPr>
              <w:t>Minister for Urban Renewal</w:t>
            </w:r>
          </w:p>
        </w:tc>
        <w:tc>
          <w:tcPr>
            <w:tcW w:w="0" w:type="auto"/>
            <w:shd w:val="clear" w:color="auto" w:fill="auto"/>
          </w:tcPr>
          <w:p w:rsidR="00A2121B" w:rsidRPr="005C6D84" w:rsidRDefault="00A2121B" w:rsidP="005E7AF0">
            <w:pPr>
              <w:keepNext/>
              <w:keepLines/>
              <w:spacing w:before="40" w:after="40"/>
              <w:rPr>
                <w:rFonts w:ascii="Calibri" w:hAnsi="Calibri"/>
                <w:color w:val="000000"/>
                <w:lang w:eastAsia="zh-TW"/>
              </w:rPr>
            </w:pPr>
            <w:r w:rsidRPr="005C6D84">
              <w:rPr>
                <w:rFonts w:ascii="Calibri" w:hAnsi="Calibri"/>
                <w:color w:val="000000"/>
                <w:lang w:eastAsia="zh-TW"/>
              </w:rPr>
              <w:t>Planning and Urban Renewal</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ACT Care Coordinator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Health and Wellbeing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Calvary Health Care Ltd</w:t>
            </w:r>
          </w:p>
        </w:tc>
        <w:tc>
          <w:tcPr>
            <w:tcW w:w="0" w:type="auto"/>
            <w:shd w:val="clear" w:color="auto" w:fill="auto"/>
          </w:tcPr>
          <w:p w:rsidR="00A2121B" w:rsidRPr="005C6D84" w:rsidRDefault="00A2121B" w:rsidP="005E7AF0">
            <w:pPr>
              <w:rPr>
                <w:rFonts w:ascii="Calibri" w:hAnsi="Calibri"/>
              </w:rPr>
            </w:pPr>
            <w:r w:rsidRPr="005C6D84">
              <w:rPr>
                <w:rFonts w:ascii="Calibri" w:hAnsi="Calibri"/>
                <w:lang w:eastAsia="zh-TW"/>
              </w:rPr>
              <w:t xml:space="preserve">Minister for Health and Wellbeing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lastRenderedPageBreak/>
              <w:t>Health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Chief Psychiatrist</w:t>
            </w:r>
          </w:p>
        </w:tc>
        <w:tc>
          <w:tcPr>
            <w:tcW w:w="0" w:type="auto"/>
            <w:shd w:val="clear" w:color="auto" w:fill="auto"/>
          </w:tcPr>
          <w:p w:rsidR="00A2121B" w:rsidRPr="005C6D84" w:rsidRDefault="00A2121B" w:rsidP="005E7AF0">
            <w:pPr>
              <w:keepNext/>
              <w:keepLines/>
              <w:rPr>
                <w:rFonts w:ascii="Calibri" w:hAnsi="Calibri"/>
              </w:rPr>
            </w:pPr>
            <w:r w:rsidRPr="005C6D84">
              <w:rPr>
                <w:rFonts w:ascii="Calibri" w:hAnsi="Calibri"/>
                <w:lang w:eastAsia="zh-TW"/>
              </w:rPr>
              <w:t xml:space="preserve">Minister for Mental Health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Human Research Ethics Committee</w:t>
            </w:r>
          </w:p>
        </w:tc>
        <w:tc>
          <w:tcPr>
            <w:tcW w:w="0" w:type="auto"/>
            <w:shd w:val="clear" w:color="auto" w:fill="auto"/>
          </w:tcPr>
          <w:p w:rsidR="00A2121B" w:rsidRPr="005C6D84" w:rsidRDefault="00A2121B" w:rsidP="005E7AF0">
            <w:pPr>
              <w:rPr>
                <w:rFonts w:ascii="Calibri" w:hAnsi="Calibri"/>
              </w:rPr>
            </w:pPr>
            <w:r w:rsidRPr="005C6D84">
              <w:rPr>
                <w:rFonts w:ascii="Calibri" w:hAnsi="Calibri"/>
                <w:lang w:eastAsia="zh-TW"/>
              </w:rPr>
              <w:t xml:space="preserve">Minister for Health and Wellbeing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Radiation Council</w:t>
            </w:r>
          </w:p>
        </w:tc>
        <w:tc>
          <w:tcPr>
            <w:tcW w:w="0" w:type="auto"/>
            <w:shd w:val="clear" w:color="auto" w:fill="auto"/>
          </w:tcPr>
          <w:p w:rsidR="00A2121B" w:rsidRPr="005C6D84" w:rsidRDefault="00A2121B" w:rsidP="005E7AF0">
            <w:pPr>
              <w:rPr>
                <w:rFonts w:ascii="Calibri" w:hAnsi="Calibri"/>
              </w:rPr>
            </w:pPr>
            <w:r w:rsidRPr="005C6D84">
              <w:rPr>
                <w:rFonts w:ascii="Calibri" w:hAnsi="Calibri"/>
                <w:lang w:eastAsia="zh-TW"/>
              </w:rPr>
              <w:t xml:space="preserve">Minister for Health and Wellbeing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Local Hospital Network</w:t>
            </w:r>
          </w:p>
        </w:tc>
        <w:tc>
          <w:tcPr>
            <w:tcW w:w="0" w:type="auto"/>
            <w:shd w:val="clear" w:color="auto" w:fill="auto"/>
          </w:tcPr>
          <w:p w:rsidR="00A2121B" w:rsidRPr="005C6D84" w:rsidRDefault="00A2121B" w:rsidP="005E7AF0">
            <w:pPr>
              <w:rPr>
                <w:rFonts w:ascii="Calibri" w:hAnsi="Calibri"/>
              </w:rPr>
            </w:pPr>
            <w:r w:rsidRPr="005C6D84">
              <w:rPr>
                <w:rFonts w:ascii="Calibri" w:hAnsi="Calibri"/>
                <w:lang w:eastAsia="zh-TW"/>
              </w:rPr>
              <w:t xml:space="preserve">Minister for Health and Wellbeing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Health </w:t>
            </w:r>
          </w:p>
        </w:tc>
        <w:tc>
          <w:tcPr>
            <w:tcW w:w="0" w:type="auto"/>
            <w:shd w:val="clear" w:color="auto" w:fill="auto"/>
          </w:tcPr>
          <w:p w:rsidR="00A2121B" w:rsidRPr="005C6D84" w:rsidRDefault="00A2121B" w:rsidP="005E7AF0">
            <w:pPr>
              <w:rPr>
                <w:rFonts w:ascii="Calibri" w:hAnsi="Calibri"/>
              </w:rPr>
            </w:pPr>
            <w:r w:rsidRPr="005C6D84">
              <w:rPr>
                <w:rFonts w:ascii="Calibri" w:hAnsi="Calibri"/>
                <w:lang w:eastAsia="zh-TW"/>
              </w:rPr>
              <w:t xml:space="preserve">Minister for Health and Wellbeing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Health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 xml:space="preserve">Mental Health </w:t>
            </w:r>
          </w:p>
        </w:tc>
        <w:tc>
          <w:tcPr>
            <w:tcW w:w="0" w:type="auto"/>
            <w:shd w:val="clear" w:color="auto" w:fill="auto"/>
          </w:tcPr>
          <w:p w:rsidR="00A2121B" w:rsidRPr="005C6D84" w:rsidRDefault="00A2121B" w:rsidP="005E7AF0">
            <w:pPr>
              <w:rPr>
                <w:rFonts w:ascii="Calibri" w:hAnsi="Calibri"/>
              </w:rPr>
            </w:pPr>
            <w:r w:rsidRPr="005C6D84">
              <w:rPr>
                <w:rFonts w:ascii="Calibri" w:hAnsi="Calibri"/>
                <w:lang w:eastAsia="zh-TW"/>
              </w:rPr>
              <w:t xml:space="preserve">Minister for Mental Health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Del="000B1541" w:rsidRDefault="00A2121B" w:rsidP="005E7AF0">
            <w:pPr>
              <w:spacing w:before="40" w:after="40"/>
              <w:rPr>
                <w:rFonts w:ascii="Calibri" w:hAnsi="Calibri"/>
                <w:lang w:eastAsia="zh-TW"/>
              </w:rPr>
            </w:pPr>
            <w:r w:rsidRPr="005C6D84">
              <w:rPr>
                <w:rFonts w:ascii="Calibri" w:hAnsi="Calibri"/>
                <w:lang w:eastAsia="zh-TW"/>
              </w:rPr>
              <w:t>Health Directorate</w:t>
            </w:r>
          </w:p>
        </w:tc>
        <w:tc>
          <w:tcPr>
            <w:tcW w:w="2496" w:type="dxa"/>
            <w:shd w:val="clear" w:color="auto" w:fill="auto"/>
          </w:tcPr>
          <w:p w:rsidR="00A2121B" w:rsidRPr="005C6D84" w:rsidDel="000B1541" w:rsidRDefault="00A2121B" w:rsidP="005E7AF0">
            <w:pPr>
              <w:spacing w:before="40" w:after="40"/>
              <w:rPr>
                <w:rFonts w:ascii="Calibri" w:hAnsi="Calibri"/>
                <w:lang w:eastAsia="zh-TW"/>
              </w:rPr>
            </w:pPr>
            <w:r w:rsidRPr="005C6D84">
              <w:rPr>
                <w:rFonts w:ascii="Calibri" w:hAnsi="Calibri"/>
                <w:lang w:eastAsia="zh-TW"/>
              </w:rPr>
              <w:t>Justice Health</w:t>
            </w:r>
          </w:p>
        </w:tc>
        <w:tc>
          <w:tcPr>
            <w:tcW w:w="0" w:type="auto"/>
            <w:shd w:val="clear" w:color="auto" w:fill="auto"/>
          </w:tcPr>
          <w:p w:rsidR="00A2121B" w:rsidRPr="005C6D84" w:rsidDel="000B1541" w:rsidRDefault="00A2121B" w:rsidP="005E7AF0">
            <w:pPr>
              <w:spacing w:before="40" w:after="40"/>
              <w:rPr>
                <w:rFonts w:ascii="Calibri" w:hAnsi="Calibri"/>
                <w:lang w:eastAsia="zh-TW"/>
              </w:rPr>
            </w:pPr>
            <w:r w:rsidRPr="005C6D84">
              <w:rPr>
                <w:rFonts w:ascii="Calibri" w:hAnsi="Calibri"/>
                <w:lang w:eastAsia="zh-TW"/>
              </w:rPr>
              <w:t>Minister for Corrections and Justice Health</w:t>
            </w:r>
          </w:p>
        </w:tc>
        <w:tc>
          <w:tcPr>
            <w:tcW w:w="0" w:type="auto"/>
            <w:shd w:val="clear" w:color="auto" w:fill="auto"/>
          </w:tcPr>
          <w:p w:rsidR="00A2121B" w:rsidRPr="005C6D84" w:rsidDel="000B1541" w:rsidRDefault="00A2121B" w:rsidP="005E7AF0">
            <w:pPr>
              <w:spacing w:before="40" w:after="40"/>
              <w:rPr>
                <w:rFonts w:ascii="Calibri" w:hAnsi="Calibri"/>
                <w:lang w:eastAsia="zh-TW"/>
              </w:rPr>
            </w:pPr>
            <w:r w:rsidRPr="005C6D84">
              <w:rPr>
                <w:rFonts w:ascii="Calibri" w:hAnsi="Calibri"/>
                <w:lang w:eastAsia="zh-TW"/>
              </w:rPr>
              <w:t>Health, Ageing and Community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Icon Water Limited </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Public Accounts </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Independent Competition and Regulatory Commission</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Treasurer</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Public Accounts</w:t>
            </w:r>
          </w:p>
          <w:p w:rsidR="00A2121B" w:rsidRPr="005C6D84" w:rsidRDefault="00A2121B" w:rsidP="005E7AF0">
            <w:pPr>
              <w:spacing w:before="40" w:after="40"/>
              <w:rPr>
                <w:rFonts w:ascii="Calibri" w:hAnsi="Calibri"/>
                <w:lang w:eastAsia="zh-TW"/>
              </w:rPr>
            </w:pP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Inspector of Correctional Services</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Corrections and Justice Health</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Justice and Community Safety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Sentence Administration Board of the ACT</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Corrections and Justice Health</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Attorney-General</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Services (incl. Consumer Affairs and Road Safety)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Justice, Consumer Affairs and Road Safety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Protection of Rights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 xml:space="preserve">Minister for Justice, Consumer Affairs and Road </w:t>
            </w:r>
            <w:r w:rsidRPr="005C6D84">
              <w:rPr>
                <w:rFonts w:ascii="Calibri" w:hAnsi="Calibri"/>
                <w:lang w:eastAsia="zh-TW"/>
              </w:rPr>
              <w:lastRenderedPageBreak/>
              <w:t>Safety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lastRenderedPageBreak/>
              <w:t>Justice and Community Safety</w:t>
            </w:r>
          </w:p>
        </w:tc>
      </w:tr>
      <w:tr w:rsidR="00A2121B" w:rsidRPr="005C6D84" w:rsidTr="005E7AF0">
        <w:tc>
          <w:tcPr>
            <w:tcW w:w="237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lastRenderedPageBreak/>
              <w:t>Justice and Community Safety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Corrective Services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Corrections and Justice Health</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Courts and Tribunals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Attorney-General</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Emergency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Police and Emergency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spacing w:val="-4"/>
                <w:position w:val="-4"/>
                <w:lang w:eastAsia="zh-TW"/>
              </w:rPr>
            </w:pPr>
            <w:r w:rsidRPr="005C6D84">
              <w:rPr>
                <w:rFonts w:ascii="Calibri" w:hAnsi="Calibri"/>
                <w:spacing w:val="-4"/>
                <w:position w:val="-4"/>
                <w:lang w:eastAsia="zh-TW"/>
              </w:rPr>
              <w:t>Legal Aid Commission (ACT)</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Attorney-General</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Office of the Commissioner for Sustainability and the Environment</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Climate Change and Sustainability</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Office of the Legislative Assembly</w:t>
            </w:r>
          </w:p>
        </w:tc>
        <w:tc>
          <w:tcPr>
            <w:tcW w:w="2496" w:type="dxa"/>
            <w:shd w:val="clear" w:color="auto" w:fill="auto"/>
          </w:tcPr>
          <w:p w:rsidR="00A2121B" w:rsidRPr="005C6D84" w:rsidRDefault="00A2121B" w:rsidP="005E7AF0">
            <w:pPr>
              <w:tabs>
                <w:tab w:val="left" w:pos="6237"/>
                <w:tab w:val="left" w:pos="6379"/>
              </w:tabs>
              <w:adjustRightInd w:val="0"/>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Speaker of the Legislative Assembly for the ACT</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Public Accounts</w:t>
            </w:r>
          </w:p>
          <w:p w:rsidR="00A2121B" w:rsidRPr="005C6D84" w:rsidRDefault="00A2121B" w:rsidP="005E7AF0">
            <w:pPr>
              <w:spacing w:before="40" w:after="40"/>
              <w:rPr>
                <w:rFonts w:ascii="Calibri" w:hAnsi="Calibri"/>
                <w:lang w:eastAsia="zh-TW"/>
              </w:rPr>
            </w:pPr>
          </w:p>
        </w:tc>
      </w:tr>
      <w:tr w:rsidR="00A2121B" w:rsidRPr="005C6D84" w:rsidTr="005E7AF0">
        <w:tc>
          <w:tcPr>
            <w:tcW w:w="237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Public Trustee and Guardian</w:t>
            </w:r>
          </w:p>
        </w:tc>
        <w:tc>
          <w:tcPr>
            <w:tcW w:w="2496" w:type="dxa"/>
            <w:shd w:val="clear" w:color="auto" w:fill="auto"/>
          </w:tcPr>
          <w:p w:rsidR="00A2121B" w:rsidRPr="005C6D84" w:rsidRDefault="00A2121B" w:rsidP="005E7AF0">
            <w:pPr>
              <w:spacing w:before="40" w:after="40"/>
              <w:rPr>
                <w:rFonts w:ascii="Calibri" w:hAnsi="Calibri"/>
                <w:lang w:eastAsia="zh-TW"/>
              </w:rPr>
            </w:pP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Attorney-General</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Justice and Community Safety</w:t>
            </w:r>
          </w:p>
        </w:tc>
      </w:tr>
      <w:tr w:rsidR="00A2121B" w:rsidRPr="005C6D84" w:rsidTr="005E7AF0">
        <w:tc>
          <w:tcPr>
            <w:tcW w:w="2376" w:type="dxa"/>
            <w:shd w:val="clear" w:color="auto" w:fill="auto"/>
          </w:tcPr>
          <w:p w:rsidR="00A2121B" w:rsidRPr="005C6D84" w:rsidRDefault="00A2121B" w:rsidP="005E7AF0">
            <w:pPr>
              <w:rPr>
                <w:rFonts w:ascii="Calibri" w:hAnsi="Calibri"/>
              </w:rPr>
            </w:pPr>
            <w:r w:rsidRPr="005C6D84">
              <w:rPr>
                <w:rFonts w:ascii="Calibri" w:hAnsi="Calibri"/>
              </w:rPr>
              <w:t>Transport Canberra and City Services Directorate</w:t>
            </w:r>
          </w:p>
        </w:tc>
        <w:tc>
          <w:tcPr>
            <w:tcW w:w="2496" w:type="dxa"/>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ACT Public Cemeteries Authority </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Minister for City Services</w:t>
            </w:r>
          </w:p>
        </w:tc>
        <w:tc>
          <w:tcPr>
            <w:tcW w:w="0" w:type="auto"/>
            <w:shd w:val="clear" w:color="auto" w:fill="auto"/>
          </w:tcPr>
          <w:p w:rsidR="00A2121B" w:rsidRPr="005C6D84" w:rsidRDefault="00A2121B" w:rsidP="005E7AF0">
            <w:pPr>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keepNext/>
              <w:keepLines/>
              <w:rPr>
                <w:rFonts w:ascii="Calibri" w:hAnsi="Calibri"/>
              </w:rPr>
            </w:pPr>
            <w:r w:rsidRPr="005C6D84">
              <w:rPr>
                <w:rFonts w:ascii="Calibri" w:hAnsi="Calibri"/>
              </w:rPr>
              <w:t>Transport Canberra and City Services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ACT Veterinary Surgeons Board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City Services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keepNext/>
              <w:keepLines/>
              <w:rPr>
                <w:rFonts w:ascii="Calibri" w:hAnsi="Calibri"/>
              </w:rPr>
            </w:pPr>
            <w:r w:rsidRPr="005C6D84">
              <w:rPr>
                <w:rFonts w:ascii="Calibri" w:hAnsi="Calibri"/>
              </w:rPr>
              <w:t>Transport Canberra and City Services Directorate</w:t>
            </w:r>
          </w:p>
        </w:tc>
        <w:tc>
          <w:tcPr>
            <w:tcW w:w="2496" w:type="dxa"/>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Animal Welfare Authority </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Minister for City Services</w:t>
            </w:r>
          </w:p>
        </w:tc>
        <w:tc>
          <w:tcPr>
            <w:tcW w:w="0" w:type="auto"/>
            <w:shd w:val="clear" w:color="auto" w:fill="auto"/>
          </w:tcPr>
          <w:p w:rsidR="00A2121B" w:rsidRPr="005C6D84" w:rsidRDefault="00A2121B" w:rsidP="005E7AF0">
            <w:pPr>
              <w:keepNext/>
              <w:keepLines/>
              <w:spacing w:before="40" w:after="40"/>
              <w:rPr>
                <w:rFonts w:ascii="Calibri" w:hAnsi="Calibri"/>
                <w:lang w:eastAsia="zh-TW"/>
              </w:rPr>
            </w:pPr>
            <w:r w:rsidRPr="005C6D84">
              <w:rPr>
                <w:rFonts w:ascii="Calibri" w:hAnsi="Calibri"/>
                <w:lang w:eastAsia="zh-TW"/>
              </w:rPr>
              <w:t>Environment and Transport and City Services</w:t>
            </w:r>
          </w:p>
        </w:tc>
      </w:tr>
      <w:tr w:rsidR="00A2121B" w:rsidRPr="005C6D84" w:rsidTr="005E7AF0">
        <w:tc>
          <w:tcPr>
            <w:tcW w:w="2376" w:type="dxa"/>
            <w:shd w:val="clear" w:color="auto" w:fill="auto"/>
          </w:tcPr>
          <w:p w:rsidR="00A2121B" w:rsidRPr="005C6D84" w:rsidRDefault="00A2121B" w:rsidP="005E7AF0">
            <w:pPr>
              <w:rPr>
                <w:rFonts w:ascii="Calibri" w:hAnsi="Calibri"/>
              </w:rPr>
            </w:pPr>
            <w:r w:rsidRPr="005C6D84">
              <w:rPr>
                <w:rFonts w:ascii="Calibri" w:hAnsi="Calibri"/>
              </w:rPr>
              <w:t>Transport Canberra and City Services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 xml:space="preserve">Transport Canberra </w:t>
            </w:r>
          </w:p>
          <w:p w:rsidR="00A2121B" w:rsidRPr="005C6D84" w:rsidRDefault="00A2121B" w:rsidP="005E7AF0">
            <w:pPr>
              <w:rPr>
                <w:rFonts w:ascii="Calibri" w:hAnsi="Calibri"/>
              </w:rPr>
            </w:pPr>
          </w:p>
        </w:tc>
        <w:tc>
          <w:tcPr>
            <w:tcW w:w="0" w:type="auto"/>
            <w:shd w:val="clear" w:color="auto" w:fill="auto"/>
          </w:tcPr>
          <w:p w:rsidR="00A2121B" w:rsidRPr="005C6D84" w:rsidRDefault="00A2121B" w:rsidP="005E7AF0">
            <w:pPr>
              <w:rPr>
                <w:rFonts w:ascii="Calibri" w:hAnsi="Calibri"/>
              </w:rPr>
            </w:pPr>
            <w:r w:rsidRPr="005C6D84">
              <w:rPr>
                <w:rFonts w:ascii="Calibri" w:hAnsi="Calibri"/>
              </w:rPr>
              <w:t>Minister for Transport</w:t>
            </w:r>
          </w:p>
          <w:p w:rsidR="00A2121B" w:rsidRPr="005C6D84" w:rsidRDefault="00A2121B" w:rsidP="005E7AF0">
            <w:pPr>
              <w:ind w:firstLine="720"/>
              <w:rPr>
                <w:rFonts w:ascii="Calibri" w:hAnsi="Calibri"/>
              </w:rPr>
            </w:pPr>
          </w:p>
        </w:tc>
        <w:tc>
          <w:tcPr>
            <w:tcW w:w="0" w:type="auto"/>
            <w:shd w:val="clear" w:color="auto" w:fill="auto"/>
          </w:tcPr>
          <w:p w:rsidR="00A2121B" w:rsidRPr="005C6D84" w:rsidRDefault="00A2121B" w:rsidP="005E7AF0">
            <w:pPr>
              <w:rPr>
                <w:rFonts w:ascii="Calibri" w:hAnsi="Calibri"/>
              </w:rPr>
            </w:pPr>
            <w:r w:rsidRPr="005C6D84">
              <w:rPr>
                <w:rFonts w:ascii="Calibri" w:hAnsi="Calibri"/>
              </w:rPr>
              <w:t>Environment and Transport and City Services</w:t>
            </w:r>
          </w:p>
        </w:tc>
      </w:tr>
      <w:tr w:rsidR="00A2121B" w:rsidRPr="005C6D84" w:rsidTr="005E7AF0">
        <w:tc>
          <w:tcPr>
            <w:tcW w:w="2376" w:type="dxa"/>
            <w:shd w:val="clear" w:color="auto" w:fill="auto"/>
          </w:tcPr>
          <w:p w:rsidR="00A2121B" w:rsidRPr="005C6D84" w:rsidRDefault="00A2121B" w:rsidP="005E7AF0">
            <w:pPr>
              <w:rPr>
                <w:rFonts w:ascii="Calibri" w:hAnsi="Calibri"/>
              </w:rPr>
            </w:pPr>
            <w:r w:rsidRPr="005C6D84">
              <w:rPr>
                <w:rFonts w:ascii="Calibri" w:hAnsi="Calibri"/>
              </w:rPr>
              <w:t>Transport Canberra and City Services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 xml:space="preserve">City Services </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Minister for City Services</w:t>
            </w:r>
          </w:p>
          <w:p w:rsidR="00A2121B" w:rsidRPr="005C6D84" w:rsidRDefault="00A2121B" w:rsidP="005E7AF0">
            <w:pPr>
              <w:ind w:firstLine="720"/>
              <w:rPr>
                <w:rFonts w:ascii="Calibri" w:hAnsi="Calibri"/>
              </w:rPr>
            </w:pPr>
          </w:p>
        </w:tc>
        <w:tc>
          <w:tcPr>
            <w:tcW w:w="0" w:type="auto"/>
            <w:shd w:val="clear" w:color="auto" w:fill="auto"/>
          </w:tcPr>
          <w:p w:rsidR="00A2121B" w:rsidRPr="005C6D84" w:rsidRDefault="00A2121B" w:rsidP="005E7AF0">
            <w:pPr>
              <w:rPr>
                <w:rFonts w:ascii="Calibri" w:hAnsi="Calibri"/>
              </w:rPr>
            </w:pPr>
            <w:r w:rsidRPr="005C6D84">
              <w:rPr>
                <w:rFonts w:ascii="Calibri" w:hAnsi="Calibri"/>
              </w:rPr>
              <w:t>Environment and Transport and City Services</w:t>
            </w:r>
          </w:p>
        </w:tc>
      </w:tr>
      <w:tr w:rsidR="00A2121B" w:rsidRPr="005C6D84" w:rsidTr="005E7AF0">
        <w:tc>
          <w:tcPr>
            <w:tcW w:w="2376" w:type="dxa"/>
            <w:shd w:val="clear" w:color="auto" w:fill="auto"/>
          </w:tcPr>
          <w:p w:rsidR="00A2121B" w:rsidRPr="005C6D84" w:rsidRDefault="00A2121B" w:rsidP="005E7AF0">
            <w:pPr>
              <w:rPr>
                <w:rFonts w:ascii="Calibri" w:hAnsi="Calibri"/>
              </w:rPr>
            </w:pPr>
            <w:r w:rsidRPr="005C6D84">
              <w:rPr>
                <w:rFonts w:ascii="Calibri" w:hAnsi="Calibri"/>
              </w:rPr>
              <w:t>Transport Canberra and City Services Directorate</w:t>
            </w:r>
          </w:p>
        </w:tc>
        <w:tc>
          <w:tcPr>
            <w:tcW w:w="2496" w:type="dxa"/>
            <w:shd w:val="clear" w:color="auto" w:fill="auto"/>
          </w:tcPr>
          <w:p w:rsidR="00A2121B" w:rsidRPr="005C6D84" w:rsidRDefault="00A2121B" w:rsidP="005E7AF0">
            <w:pPr>
              <w:rPr>
                <w:rFonts w:ascii="Calibri" w:hAnsi="Calibri"/>
              </w:rPr>
            </w:pPr>
            <w:r w:rsidRPr="005C6D84">
              <w:rPr>
                <w:rFonts w:ascii="Calibri" w:hAnsi="Calibri"/>
              </w:rPr>
              <w:t>Sports grounds</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Minister for Sport and Recreation</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Environment and Transport and City Services</w:t>
            </w:r>
          </w:p>
        </w:tc>
      </w:tr>
      <w:tr w:rsidR="00A2121B" w:rsidRPr="005C6D84" w:rsidTr="005E7AF0">
        <w:tc>
          <w:tcPr>
            <w:tcW w:w="2376" w:type="dxa"/>
            <w:shd w:val="clear" w:color="auto" w:fill="auto"/>
          </w:tcPr>
          <w:p w:rsidR="00A2121B" w:rsidRPr="005C6D84" w:rsidRDefault="00A2121B" w:rsidP="005E7AF0">
            <w:pPr>
              <w:keepNext/>
              <w:keepLines/>
              <w:rPr>
                <w:rFonts w:ascii="Calibri" w:hAnsi="Calibri"/>
              </w:rPr>
            </w:pPr>
            <w:r w:rsidRPr="005C6D84">
              <w:rPr>
                <w:rFonts w:ascii="Calibri" w:hAnsi="Calibri"/>
              </w:rPr>
              <w:lastRenderedPageBreak/>
              <w:t>Transport Canberra and City Services Directorate</w:t>
            </w:r>
          </w:p>
        </w:tc>
        <w:tc>
          <w:tcPr>
            <w:tcW w:w="2496" w:type="dxa"/>
            <w:shd w:val="clear" w:color="auto" w:fill="auto"/>
          </w:tcPr>
          <w:p w:rsidR="00A2121B" w:rsidRPr="005C6D84" w:rsidRDefault="00A2121B" w:rsidP="005E7AF0">
            <w:pPr>
              <w:keepNext/>
              <w:keepLines/>
              <w:rPr>
                <w:rFonts w:ascii="Calibri" w:hAnsi="Calibri"/>
              </w:rPr>
            </w:pPr>
            <w:r w:rsidRPr="005C6D84">
              <w:rPr>
                <w:rFonts w:ascii="Calibri" w:hAnsi="Calibri"/>
              </w:rPr>
              <w:t>Roads and Infrastructure</w:t>
            </w:r>
          </w:p>
        </w:tc>
        <w:tc>
          <w:tcPr>
            <w:tcW w:w="0" w:type="auto"/>
            <w:shd w:val="clear" w:color="auto" w:fill="auto"/>
          </w:tcPr>
          <w:p w:rsidR="00A2121B" w:rsidRPr="005C6D84" w:rsidRDefault="00A2121B" w:rsidP="005E7AF0">
            <w:pPr>
              <w:keepNext/>
              <w:keepLines/>
              <w:rPr>
                <w:rFonts w:ascii="Calibri" w:hAnsi="Calibri"/>
              </w:rPr>
            </w:pPr>
            <w:r w:rsidRPr="005C6D84">
              <w:rPr>
                <w:rFonts w:ascii="Calibri" w:hAnsi="Calibri"/>
              </w:rPr>
              <w:t>Minister for Roads</w:t>
            </w:r>
          </w:p>
        </w:tc>
        <w:tc>
          <w:tcPr>
            <w:tcW w:w="0" w:type="auto"/>
            <w:shd w:val="clear" w:color="auto" w:fill="auto"/>
          </w:tcPr>
          <w:p w:rsidR="00A2121B" w:rsidRPr="005C6D84" w:rsidRDefault="00A2121B" w:rsidP="005E7AF0">
            <w:pPr>
              <w:keepNext/>
              <w:keepLines/>
              <w:rPr>
                <w:rFonts w:ascii="Calibri" w:hAnsi="Calibri"/>
              </w:rPr>
            </w:pPr>
            <w:r w:rsidRPr="005C6D84">
              <w:rPr>
                <w:rFonts w:ascii="Calibri" w:hAnsi="Calibri"/>
              </w:rPr>
              <w:t>Environment and Transport and City Services</w:t>
            </w:r>
          </w:p>
        </w:tc>
      </w:tr>
      <w:tr w:rsidR="00A2121B" w:rsidRPr="005C6D84" w:rsidTr="005E7AF0">
        <w:trPr>
          <w:trHeight w:val="151"/>
        </w:trPr>
        <w:tc>
          <w:tcPr>
            <w:tcW w:w="2376" w:type="dxa"/>
            <w:shd w:val="clear" w:color="auto" w:fill="auto"/>
          </w:tcPr>
          <w:p w:rsidR="00A2121B" w:rsidRPr="005C6D84" w:rsidRDefault="00A2121B" w:rsidP="005E7AF0">
            <w:pPr>
              <w:rPr>
                <w:rFonts w:ascii="Calibri" w:hAnsi="Calibri"/>
              </w:rPr>
            </w:pPr>
            <w:r w:rsidRPr="005C6D84">
              <w:rPr>
                <w:rFonts w:ascii="Calibri" w:hAnsi="Calibri"/>
              </w:rPr>
              <w:t>University of Canberra</w:t>
            </w:r>
          </w:p>
        </w:tc>
        <w:tc>
          <w:tcPr>
            <w:tcW w:w="2496" w:type="dxa"/>
            <w:shd w:val="clear" w:color="auto" w:fill="auto"/>
          </w:tcPr>
          <w:p w:rsidR="00A2121B" w:rsidRPr="005C6D84" w:rsidRDefault="00A2121B" w:rsidP="005E7AF0">
            <w:pPr>
              <w:rPr>
                <w:rFonts w:ascii="Calibri" w:hAnsi="Calibri"/>
              </w:rPr>
            </w:pPr>
          </w:p>
        </w:tc>
        <w:tc>
          <w:tcPr>
            <w:tcW w:w="0" w:type="auto"/>
            <w:shd w:val="clear" w:color="auto" w:fill="auto"/>
          </w:tcPr>
          <w:p w:rsidR="00A2121B" w:rsidRPr="005C6D84" w:rsidRDefault="00A2121B" w:rsidP="005E7AF0">
            <w:pPr>
              <w:rPr>
                <w:rFonts w:ascii="Calibri" w:hAnsi="Calibri"/>
              </w:rPr>
            </w:pPr>
            <w:r w:rsidRPr="005C6D84">
              <w:rPr>
                <w:rFonts w:ascii="Calibri" w:hAnsi="Calibri"/>
              </w:rPr>
              <w:t xml:space="preserve">Minister for Higher Education </w:t>
            </w:r>
          </w:p>
        </w:tc>
        <w:tc>
          <w:tcPr>
            <w:tcW w:w="0" w:type="auto"/>
            <w:shd w:val="clear" w:color="auto" w:fill="auto"/>
          </w:tcPr>
          <w:p w:rsidR="00A2121B" w:rsidRPr="005C6D84" w:rsidRDefault="00A2121B" w:rsidP="005E7AF0">
            <w:pPr>
              <w:rPr>
                <w:rFonts w:ascii="Calibri" w:hAnsi="Calibri"/>
              </w:rPr>
            </w:pPr>
            <w:r w:rsidRPr="005C6D84">
              <w:rPr>
                <w:rFonts w:ascii="Calibri" w:hAnsi="Calibri"/>
              </w:rPr>
              <w:t>Education, Employment and Youth Affairs</w:t>
            </w:r>
          </w:p>
        </w:tc>
      </w:tr>
    </w:tbl>
    <w:p w:rsidR="00A2121B" w:rsidRDefault="00A2121B" w:rsidP="00A2121B">
      <w:pPr>
        <w:pStyle w:val="DPSEntryDetail"/>
        <w:spacing w:before="180"/>
      </w:pPr>
      <w:r>
        <w:t>Question—put and passed.</w:t>
      </w:r>
    </w:p>
    <w:p w:rsidR="00A2121B" w:rsidRPr="00D640DA" w:rsidRDefault="00A2121B" w:rsidP="00026B9C">
      <w:pPr>
        <w:pStyle w:val="DPSEntryHeading"/>
      </w:pPr>
      <w:r w:rsidRPr="00B337AD">
        <w:tab/>
      </w:r>
      <w:r w:rsidRPr="00763129">
        <w:t>10</w:t>
      </w:r>
      <w:r w:rsidRPr="00B337AD">
        <w:tab/>
      </w:r>
      <w:r>
        <w:t>Discharge of order of the day</w:t>
      </w:r>
    </w:p>
    <w:p w:rsidR="00AB1632" w:rsidRDefault="00AB1632" w:rsidP="00A2121B">
      <w:pPr>
        <w:pStyle w:val="DPSEntryDetail"/>
      </w:pPr>
      <w:r>
        <w:t>Order of the day No 1, Assembly business, having been called on—</w:t>
      </w:r>
    </w:p>
    <w:p w:rsidR="00A2121B" w:rsidRDefault="00A2121B" w:rsidP="00A2121B">
      <w:pPr>
        <w:pStyle w:val="DPSEntryDetail"/>
      </w:pPr>
      <w:r>
        <w:t xml:space="preserve">Mrs Dunne, pursuant to standing order 152, moved—That order of the day No 1, Assembly business, relating to a proposed inquiry into the delivery of high quality maternity services by the Standing Committee on Health, Ageing and Community Services, be discharged from the </w:t>
      </w:r>
      <w:r>
        <w:rPr>
          <w:i/>
        </w:rPr>
        <w:t>Notice Paper</w:t>
      </w:r>
      <w:r>
        <w:t>.</w:t>
      </w:r>
    </w:p>
    <w:p w:rsidR="00A2121B" w:rsidRPr="007A09BF" w:rsidRDefault="00A2121B" w:rsidP="00A2121B">
      <w:pPr>
        <w:pStyle w:val="DPSEntryDetail"/>
      </w:pPr>
      <w:r>
        <w:t>Question—put and passed.</w:t>
      </w:r>
    </w:p>
    <w:p w:rsidR="00A2121B" w:rsidRPr="00665463" w:rsidRDefault="00A2121B" w:rsidP="00026B9C">
      <w:pPr>
        <w:pStyle w:val="DPSEntryHeading"/>
      </w:pPr>
      <w:r w:rsidRPr="00665463">
        <w:tab/>
      </w:r>
      <w:r w:rsidRPr="00763129">
        <w:t>11</w:t>
      </w:r>
      <w:r w:rsidRPr="00665463">
        <w:tab/>
      </w:r>
      <w:r>
        <w:t>Administration and Procedure—Standing Committee</w:t>
      </w:r>
      <w:r w:rsidRPr="00665463">
        <w:t xml:space="preserve">—REPORT </w:t>
      </w:r>
      <w:r>
        <w:t>8</w:t>
      </w:r>
      <w:r w:rsidRPr="00665463">
        <w:t>—</w:t>
      </w:r>
      <w:r>
        <w:t>Review of the standing orders and continuing resolutions of the Legislative Assembly</w:t>
      </w:r>
      <w:r w:rsidRPr="00665463">
        <w:t>—</w:t>
      </w:r>
      <w:r>
        <w:t>Motion that Recommendations 1 and 2 be adopted and Recommendations 3 to 12 be noted</w:t>
      </w:r>
    </w:p>
    <w:p w:rsidR="00A2121B" w:rsidRPr="00665463" w:rsidRDefault="00A2121B" w:rsidP="00A2121B">
      <w:pPr>
        <w:pStyle w:val="DPSEntryDetail"/>
      </w:pPr>
      <w:r>
        <w:t>Ms J. Burch</w:t>
      </w:r>
      <w:r w:rsidRPr="00665463">
        <w:t xml:space="preserve"> (Chair) presented the following report:</w:t>
      </w:r>
    </w:p>
    <w:p w:rsidR="00A2121B" w:rsidRPr="00665463" w:rsidRDefault="00A2121B" w:rsidP="00A2121B">
      <w:pPr>
        <w:pStyle w:val="DPSEntryDetail"/>
        <w:rPr>
          <w:iCs/>
        </w:rPr>
      </w:pPr>
      <w:r>
        <w:rPr>
          <w:bCs/>
        </w:rPr>
        <w:t>Administration and Procedure—Standing Committee</w:t>
      </w:r>
      <w:r w:rsidRPr="00665463">
        <w:t xml:space="preserve">—Report </w:t>
      </w:r>
      <w:r>
        <w:rPr>
          <w:caps/>
        </w:rPr>
        <w:t>8</w:t>
      </w:r>
      <w:r w:rsidRPr="00665463">
        <w:t>—</w:t>
      </w:r>
      <w:r>
        <w:rPr>
          <w:i/>
          <w:iCs/>
        </w:rPr>
        <w:t>Review of the standing orders and continuing resolutions of the Legislative Assembly</w:t>
      </w:r>
      <w:r>
        <w:t xml:space="preserve"> (2 volumes)</w:t>
      </w:r>
      <w:r w:rsidRPr="00665463">
        <w:rPr>
          <w:i/>
          <w:iCs/>
        </w:rPr>
        <w:t>,</w:t>
      </w:r>
      <w:r w:rsidRPr="00665463">
        <w:rPr>
          <w:iCs/>
        </w:rPr>
        <w:t xml:space="preserve"> </w:t>
      </w:r>
      <w:r>
        <w:rPr>
          <w:iCs/>
        </w:rPr>
        <w:t>un</w:t>
      </w:r>
      <w:r w:rsidRPr="00665463">
        <w:rPr>
          <w:iCs/>
        </w:rPr>
        <w:t xml:space="preserve">dated, together with a copy of the extracts of the </w:t>
      </w:r>
      <w:r>
        <w:rPr>
          <w:iCs/>
        </w:rPr>
        <w:t>relevant minutes of proceedings.</w:t>
      </w:r>
    </w:p>
    <w:p w:rsidR="00A2121B" w:rsidRPr="00665463" w:rsidRDefault="00A2121B" w:rsidP="009C3144">
      <w:pPr>
        <w:pStyle w:val="DPSEntryDetail"/>
        <w:keepNext/>
        <w:rPr>
          <w:iCs/>
        </w:rPr>
      </w:pPr>
      <w:r w:rsidRPr="008D78F2">
        <w:rPr>
          <w:iCs/>
          <w:spacing w:val="-2"/>
        </w:rPr>
        <w:t>Mr Wall</w:t>
      </w:r>
      <w:r w:rsidR="00AB1632">
        <w:rPr>
          <w:iCs/>
          <w:spacing w:val="-2"/>
        </w:rPr>
        <w:t>, by leave,</w:t>
      </w:r>
      <w:r w:rsidRPr="008D78F2">
        <w:rPr>
          <w:iCs/>
          <w:spacing w:val="-2"/>
        </w:rPr>
        <w:t xml:space="preserve"> moved—That </w:t>
      </w:r>
      <w:r>
        <w:rPr>
          <w:iCs/>
          <w:spacing w:val="-2"/>
        </w:rPr>
        <w:t xml:space="preserve">(a) </w:t>
      </w:r>
      <w:r w:rsidRPr="008D78F2">
        <w:rPr>
          <w:iCs/>
          <w:spacing w:val="-2"/>
        </w:rPr>
        <w:t>Recommendations 1 and 2 be adopted</w:t>
      </w:r>
      <w:r>
        <w:rPr>
          <w:iCs/>
          <w:spacing w:val="-2"/>
        </w:rPr>
        <w:t xml:space="preserve"> to commence on 1 January 2019,</w:t>
      </w:r>
      <w:r w:rsidRPr="008D78F2">
        <w:rPr>
          <w:iCs/>
          <w:spacing w:val="-2"/>
        </w:rPr>
        <w:t xml:space="preserve"> </w:t>
      </w:r>
      <w:r>
        <w:rPr>
          <w:iCs/>
          <w:spacing w:val="-2"/>
        </w:rPr>
        <w:t xml:space="preserve">and (b) </w:t>
      </w:r>
      <w:r w:rsidRPr="008D78F2">
        <w:rPr>
          <w:iCs/>
          <w:spacing w:val="-2"/>
        </w:rPr>
        <w:t>Recommendations 3</w:t>
      </w:r>
      <w:r>
        <w:rPr>
          <w:iCs/>
        </w:rPr>
        <w:t xml:space="preserve"> to 12 be noted</w:t>
      </w:r>
      <w:r w:rsidRPr="00665463">
        <w:rPr>
          <w:iCs/>
        </w:rPr>
        <w:t>.</w:t>
      </w:r>
    </w:p>
    <w:p w:rsidR="00A2121B" w:rsidRPr="00665463" w:rsidRDefault="00A2121B" w:rsidP="00A2121B">
      <w:pPr>
        <w:pStyle w:val="DPSEntryDetail"/>
        <w:rPr>
          <w:iCs/>
        </w:rPr>
      </w:pPr>
      <w:r w:rsidRPr="007C1787">
        <w:rPr>
          <w:iCs/>
        </w:rPr>
        <w:t>Debate adjourned (</w:t>
      </w:r>
      <w:r>
        <w:rPr>
          <w:iCs/>
        </w:rPr>
        <w:t>Ms Orr</w:t>
      </w:r>
      <w:r w:rsidRPr="007C1787">
        <w:rPr>
          <w:iCs/>
        </w:rPr>
        <w:t>) and the resumption of the debate made an order of the day for the next sitting.</w:t>
      </w:r>
    </w:p>
    <w:p w:rsidR="00A2121B" w:rsidRPr="00665463" w:rsidRDefault="00A2121B" w:rsidP="00026B9C">
      <w:pPr>
        <w:pStyle w:val="DPSEntryHeading"/>
      </w:pPr>
      <w:r w:rsidRPr="00665463">
        <w:tab/>
      </w:r>
      <w:r w:rsidRPr="00763129">
        <w:t>12</w:t>
      </w:r>
      <w:r w:rsidRPr="00665463">
        <w:tab/>
      </w:r>
      <w:r>
        <w:t>Planning and Urban Renewal—Standing Committee</w:t>
      </w:r>
      <w:r w:rsidRPr="00665463">
        <w:t xml:space="preserve">—REPORT </w:t>
      </w:r>
      <w:r>
        <w:t>6</w:t>
      </w:r>
      <w:r w:rsidRPr="00665463">
        <w:t>—</w:t>
      </w:r>
      <w:r>
        <w:t>Draft Variation to the Territory Plan No 345 Mawson Group Centre: Zone Changes and Amendments to the Mawson Precinct Map and Code</w:t>
      </w:r>
      <w:r w:rsidRPr="00665463">
        <w:t>—report noted</w:t>
      </w:r>
    </w:p>
    <w:p w:rsidR="00A2121B" w:rsidRPr="00665463" w:rsidRDefault="00A2121B" w:rsidP="00A2121B">
      <w:pPr>
        <w:pStyle w:val="DPSEntryDetail"/>
      </w:pPr>
      <w:r>
        <w:t>Ms Le Couteur</w:t>
      </w:r>
      <w:r w:rsidRPr="00665463">
        <w:t xml:space="preserve"> (Chair) presented the following report:</w:t>
      </w:r>
    </w:p>
    <w:p w:rsidR="00A2121B" w:rsidRPr="00665463" w:rsidRDefault="00A2121B" w:rsidP="00A2121B">
      <w:pPr>
        <w:pStyle w:val="DPSEntryDetail"/>
        <w:rPr>
          <w:iCs/>
        </w:rPr>
      </w:pPr>
      <w:r>
        <w:rPr>
          <w:bCs/>
        </w:rPr>
        <w:t>Planning and Urban Renewal—Standing Committee</w:t>
      </w:r>
      <w:r w:rsidRPr="00665463">
        <w:t xml:space="preserve">—Report </w:t>
      </w:r>
      <w:r>
        <w:rPr>
          <w:caps/>
        </w:rPr>
        <w:t>6</w:t>
      </w:r>
      <w:r w:rsidRPr="00665463">
        <w:t>—</w:t>
      </w:r>
      <w:r>
        <w:rPr>
          <w:i/>
          <w:iCs/>
        </w:rPr>
        <w:t>Draft Variation to the Territory Plan No 345 Mawson Group Centre: Zone Changes and Amendments to the Mawson Precinct Map and Code</w:t>
      </w:r>
      <w:r w:rsidRPr="00665463">
        <w:rPr>
          <w:i/>
          <w:iCs/>
        </w:rPr>
        <w:t>,</w:t>
      </w:r>
      <w:r w:rsidRPr="00665463">
        <w:rPr>
          <w:iCs/>
        </w:rPr>
        <w:t xml:space="preserve"> dated </w:t>
      </w:r>
      <w:r>
        <w:rPr>
          <w:iCs/>
        </w:rPr>
        <w:t>17 October 2018</w:t>
      </w:r>
      <w:r w:rsidRPr="00665463">
        <w:rPr>
          <w:iCs/>
        </w:rPr>
        <w:t>, together with a copy of the extracts of the relevant minutes of proceedings—</w:t>
      </w:r>
    </w:p>
    <w:p w:rsidR="00A2121B" w:rsidRPr="00665463" w:rsidRDefault="00A2121B" w:rsidP="00A2121B">
      <w:pPr>
        <w:pStyle w:val="DPSEntryDetail"/>
        <w:rPr>
          <w:iCs/>
        </w:rPr>
      </w:pPr>
      <w:r w:rsidRPr="00665463">
        <w:rPr>
          <w:iCs/>
        </w:rPr>
        <w:t>and moved—That the report be noted.</w:t>
      </w:r>
    </w:p>
    <w:p w:rsidR="00A2121B" w:rsidRPr="00665463" w:rsidRDefault="00A2121B" w:rsidP="00A2121B">
      <w:pPr>
        <w:pStyle w:val="DPSEntryDetail"/>
        <w:rPr>
          <w:iCs/>
        </w:rPr>
      </w:pPr>
      <w:r w:rsidRPr="00665463">
        <w:rPr>
          <w:iCs/>
        </w:rPr>
        <w:t>Question—put and passed.</w:t>
      </w:r>
    </w:p>
    <w:p w:rsidR="00A2121B" w:rsidRPr="00B4019C" w:rsidRDefault="00A2121B" w:rsidP="00026B9C">
      <w:pPr>
        <w:pStyle w:val="DPSEntryHeading"/>
      </w:pPr>
      <w:r w:rsidRPr="00B4019C">
        <w:tab/>
      </w:r>
      <w:r w:rsidRPr="00763129">
        <w:t>13</w:t>
      </w:r>
      <w:r w:rsidRPr="00B4019C">
        <w:tab/>
      </w:r>
      <w:r>
        <w:t>Planning and Urban Renewal—Standing Committee</w:t>
      </w:r>
      <w:r w:rsidRPr="00B4019C">
        <w:t>—INQUIRY—</w:t>
      </w:r>
      <w:r>
        <w:t>Development Application processes in the A.C.T.</w:t>
      </w:r>
      <w:r w:rsidRPr="00B4019C">
        <w:t>—STATEMENT BY CHAIR</w:t>
      </w:r>
    </w:p>
    <w:p w:rsidR="00A2121B" w:rsidRDefault="00A2121B" w:rsidP="00A2121B">
      <w:pPr>
        <w:pStyle w:val="DPSEntryDetail"/>
      </w:pPr>
      <w:r>
        <w:t>Ms Le Couteur</w:t>
      </w:r>
      <w:r w:rsidRPr="00B4019C">
        <w:t xml:space="preserve"> (Chair), pursuant to standing order 246A, informed the Assembly that</w:t>
      </w:r>
      <w:r>
        <w:t>, in light of the breadth of the terms of reference and in order to give evidence received due consideration,</w:t>
      </w:r>
      <w:r w:rsidRPr="00B4019C">
        <w:t xml:space="preserve"> the </w:t>
      </w:r>
      <w:r>
        <w:t>Standing Committee on Planning and Urban Renewal</w:t>
      </w:r>
      <w:r w:rsidRPr="00B4019C">
        <w:t xml:space="preserve"> had resolved to </w:t>
      </w:r>
      <w:r>
        <w:t>change the reporting date for its inquiry into engagement with development application processes in the ACT.</w:t>
      </w:r>
    </w:p>
    <w:p w:rsidR="00A2121B" w:rsidRPr="005116A0" w:rsidRDefault="00A2121B" w:rsidP="00026B9C">
      <w:pPr>
        <w:pStyle w:val="DPSEntryHeading"/>
      </w:pPr>
      <w:r w:rsidRPr="005116A0">
        <w:tab/>
      </w:r>
      <w:r w:rsidRPr="00763129">
        <w:t>14</w:t>
      </w:r>
      <w:r w:rsidRPr="005116A0">
        <w:tab/>
      </w:r>
      <w:r>
        <w:t>Executive</w:t>
      </w:r>
      <w:r w:rsidRPr="005116A0">
        <w:t xml:space="preserve"> business—precedence</w:t>
      </w:r>
    </w:p>
    <w:p w:rsidR="00A2121B" w:rsidRPr="005116A0" w:rsidRDefault="00A2121B" w:rsidP="00A2121B">
      <w:pPr>
        <w:pStyle w:val="DPSEntryDetail"/>
      </w:pPr>
      <w:r w:rsidRPr="005116A0">
        <w:t xml:space="preserve">Ordered—That </w:t>
      </w:r>
      <w:r>
        <w:t>Executive</w:t>
      </w:r>
      <w:r w:rsidRPr="005116A0">
        <w:t xml:space="preserve"> business be called on forthwith.</w:t>
      </w:r>
    </w:p>
    <w:p w:rsidR="00A2121B" w:rsidRPr="00F84431" w:rsidRDefault="00A2121B" w:rsidP="00026B9C">
      <w:pPr>
        <w:pStyle w:val="DPSEntryHeading"/>
      </w:pPr>
      <w:r w:rsidRPr="00F84431">
        <w:tab/>
      </w:r>
      <w:r w:rsidRPr="00763129">
        <w:t>15</w:t>
      </w:r>
      <w:r w:rsidRPr="00F84431">
        <w:tab/>
      </w:r>
      <w:r>
        <w:t>Government Procurement (Secure Local Jobs) Amendment Bill 2018</w:t>
      </w:r>
    </w:p>
    <w:p w:rsidR="00A2121B" w:rsidRPr="00F84431" w:rsidRDefault="00A2121B" w:rsidP="00A2121B">
      <w:pPr>
        <w:pStyle w:val="DPSEntryDetail"/>
      </w:pPr>
      <w:r w:rsidRPr="00F84431">
        <w:t>The order of the day having been read for the resumption of the debate on the question—That this Bill be agreed to in principle—</w:t>
      </w:r>
    </w:p>
    <w:p w:rsidR="00A2121B" w:rsidRPr="00F84431" w:rsidRDefault="00A2121B" w:rsidP="00A2121B">
      <w:pPr>
        <w:pStyle w:val="DPSEntryDetail"/>
        <w:rPr>
          <w:iCs/>
        </w:rPr>
      </w:pPr>
      <w:r w:rsidRPr="00F84431">
        <w:rPr>
          <w:iCs/>
        </w:rPr>
        <w:t>Debate resumed.</w:t>
      </w:r>
    </w:p>
    <w:p w:rsidR="00A2121B" w:rsidRDefault="00A2121B" w:rsidP="00A2121B">
      <w:pPr>
        <w:pStyle w:val="DPSEntryDetail"/>
        <w:rPr>
          <w:iCs/>
        </w:rPr>
      </w:pPr>
      <w:r w:rsidRPr="00F84431">
        <w:rPr>
          <w:iCs/>
        </w:rPr>
        <w:t>Question—That this Bill be agreed to in principle—put.</w:t>
      </w:r>
    </w:p>
    <w:p w:rsidR="007E3678" w:rsidRDefault="007E3678" w:rsidP="007E367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E3678" w:rsidTr="007E3678">
        <w:trPr>
          <w:trHeight w:val="240"/>
        </w:trPr>
        <w:tc>
          <w:tcPr>
            <w:tcW w:w="4082" w:type="dxa"/>
            <w:gridSpan w:val="2"/>
            <w:shd w:val="clear" w:color="auto" w:fill="auto"/>
          </w:tcPr>
          <w:p w:rsidR="007E3678" w:rsidRDefault="007E3678" w:rsidP="007E3678">
            <w:pPr>
              <w:pStyle w:val="DIVName"/>
              <w:tabs>
                <w:tab w:val="center" w:pos="1644"/>
              </w:tabs>
            </w:pPr>
            <w:r>
              <w:tab/>
              <w:t>AYES, 11</w:t>
            </w:r>
          </w:p>
        </w:tc>
        <w:tc>
          <w:tcPr>
            <w:tcW w:w="624" w:type="dxa"/>
            <w:shd w:val="clear" w:color="auto" w:fill="auto"/>
          </w:tcPr>
          <w:p w:rsidR="007E3678" w:rsidRDefault="007E3678" w:rsidP="007E3678">
            <w:pPr>
              <w:pStyle w:val="DIVName"/>
            </w:pPr>
          </w:p>
        </w:tc>
        <w:tc>
          <w:tcPr>
            <w:tcW w:w="4082" w:type="dxa"/>
            <w:gridSpan w:val="2"/>
            <w:shd w:val="clear" w:color="auto" w:fill="auto"/>
          </w:tcPr>
          <w:p w:rsidR="007E3678" w:rsidRDefault="007E3678" w:rsidP="007E3678">
            <w:pPr>
              <w:pStyle w:val="DIVName"/>
              <w:tabs>
                <w:tab w:val="center" w:pos="1644"/>
              </w:tabs>
            </w:pPr>
            <w:r>
              <w:tab/>
              <w:t>NOES, 8</w:t>
            </w:r>
          </w:p>
        </w:tc>
      </w:tr>
      <w:tr w:rsidR="007E3678" w:rsidTr="007E3678">
        <w:trPr>
          <w:trHeight w:val="240"/>
        </w:trPr>
        <w:tc>
          <w:tcPr>
            <w:tcW w:w="2041" w:type="dxa"/>
            <w:shd w:val="clear" w:color="auto" w:fill="auto"/>
          </w:tcPr>
          <w:p w:rsidR="007E3678" w:rsidRDefault="007E3678" w:rsidP="007E3678">
            <w:pPr>
              <w:pStyle w:val="DIVName"/>
            </w:pPr>
            <w:r>
              <w:t>Ms Berry</w:t>
            </w:r>
          </w:p>
        </w:tc>
        <w:tc>
          <w:tcPr>
            <w:tcW w:w="2041" w:type="dxa"/>
            <w:shd w:val="clear" w:color="auto" w:fill="auto"/>
          </w:tcPr>
          <w:p w:rsidR="007E3678" w:rsidRDefault="007E3678" w:rsidP="007E3678">
            <w:pPr>
              <w:pStyle w:val="DIVName"/>
            </w:pPr>
            <w:r>
              <w:t>Mr Pettersson</w:t>
            </w:r>
          </w:p>
        </w:tc>
        <w:tc>
          <w:tcPr>
            <w:tcW w:w="624" w:type="dxa"/>
            <w:shd w:val="clear" w:color="auto" w:fill="auto"/>
          </w:tcPr>
          <w:p w:rsidR="007E3678" w:rsidRDefault="007E3678" w:rsidP="007E3678">
            <w:pPr>
              <w:pStyle w:val="DIVName"/>
            </w:pPr>
          </w:p>
        </w:tc>
        <w:tc>
          <w:tcPr>
            <w:tcW w:w="2041" w:type="dxa"/>
            <w:shd w:val="clear" w:color="auto" w:fill="auto"/>
          </w:tcPr>
          <w:p w:rsidR="007E3678" w:rsidRDefault="007E3678" w:rsidP="007E3678">
            <w:pPr>
              <w:pStyle w:val="DIVName"/>
            </w:pPr>
            <w:r>
              <w:t>Miss C. Burch</w:t>
            </w:r>
          </w:p>
        </w:tc>
        <w:tc>
          <w:tcPr>
            <w:tcW w:w="2041" w:type="dxa"/>
            <w:shd w:val="clear" w:color="auto" w:fill="auto"/>
          </w:tcPr>
          <w:p w:rsidR="007E3678" w:rsidRDefault="007E3678" w:rsidP="007E3678">
            <w:pPr>
              <w:pStyle w:val="DIVName"/>
            </w:pPr>
            <w:r>
              <w:t>Mr Parton</w:t>
            </w:r>
          </w:p>
        </w:tc>
      </w:tr>
      <w:tr w:rsidR="007E3678" w:rsidTr="007E3678">
        <w:trPr>
          <w:trHeight w:val="240"/>
        </w:trPr>
        <w:tc>
          <w:tcPr>
            <w:tcW w:w="2041" w:type="dxa"/>
            <w:shd w:val="clear" w:color="auto" w:fill="auto"/>
          </w:tcPr>
          <w:p w:rsidR="007E3678" w:rsidRDefault="007E3678" w:rsidP="007E3678">
            <w:pPr>
              <w:pStyle w:val="DIVName"/>
            </w:pPr>
            <w:r>
              <w:t>Ms J. Burch</w:t>
            </w:r>
          </w:p>
        </w:tc>
        <w:tc>
          <w:tcPr>
            <w:tcW w:w="2041" w:type="dxa"/>
            <w:shd w:val="clear" w:color="auto" w:fill="auto"/>
          </w:tcPr>
          <w:p w:rsidR="007E3678" w:rsidRDefault="007E3678" w:rsidP="007E3678">
            <w:pPr>
              <w:pStyle w:val="DIVName"/>
            </w:pPr>
            <w:r>
              <w:t>Mr Ramsay</w:t>
            </w:r>
          </w:p>
        </w:tc>
        <w:tc>
          <w:tcPr>
            <w:tcW w:w="624" w:type="dxa"/>
            <w:shd w:val="clear" w:color="auto" w:fill="auto"/>
          </w:tcPr>
          <w:p w:rsidR="007E3678" w:rsidRDefault="007E3678" w:rsidP="007E3678">
            <w:pPr>
              <w:pStyle w:val="DIVName"/>
            </w:pPr>
          </w:p>
        </w:tc>
        <w:tc>
          <w:tcPr>
            <w:tcW w:w="2041" w:type="dxa"/>
            <w:shd w:val="clear" w:color="auto" w:fill="auto"/>
          </w:tcPr>
          <w:p w:rsidR="007E3678" w:rsidRDefault="007E3678" w:rsidP="007E3678">
            <w:pPr>
              <w:pStyle w:val="DIVName"/>
            </w:pPr>
            <w:r>
              <w:t>Mr Coe</w:t>
            </w:r>
          </w:p>
        </w:tc>
        <w:tc>
          <w:tcPr>
            <w:tcW w:w="2041" w:type="dxa"/>
            <w:shd w:val="clear" w:color="auto" w:fill="auto"/>
          </w:tcPr>
          <w:p w:rsidR="007E3678" w:rsidRDefault="007E3678" w:rsidP="007E3678">
            <w:pPr>
              <w:pStyle w:val="DIVName"/>
            </w:pPr>
            <w:r>
              <w:t>Mr Wall</w:t>
            </w:r>
          </w:p>
        </w:tc>
      </w:tr>
      <w:tr w:rsidR="007E3678" w:rsidTr="007E3678">
        <w:trPr>
          <w:trHeight w:val="240"/>
        </w:trPr>
        <w:tc>
          <w:tcPr>
            <w:tcW w:w="2041" w:type="dxa"/>
            <w:shd w:val="clear" w:color="auto" w:fill="auto"/>
          </w:tcPr>
          <w:p w:rsidR="007E3678" w:rsidRDefault="007E3678" w:rsidP="007E3678">
            <w:pPr>
              <w:pStyle w:val="DIVName"/>
            </w:pPr>
            <w:r>
              <w:t>Ms Cody</w:t>
            </w:r>
          </w:p>
        </w:tc>
        <w:tc>
          <w:tcPr>
            <w:tcW w:w="2041" w:type="dxa"/>
            <w:shd w:val="clear" w:color="auto" w:fill="auto"/>
          </w:tcPr>
          <w:p w:rsidR="007E3678" w:rsidRDefault="007E3678" w:rsidP="007E3678">
            <w:pPr>
              <w:pStyle w:val="DIVName"/>
            </w:pPr>
            <w:r>
              <w:t>Mr Rattenbury</w:t>
            </w:r>
          </w:p>
        </w:tc>
        <w:tc>
          <w:tcPr>
            <w:tcW w:w="624" w:type="dxa"/>
            <w:shd w:val="clear" w:color="auto" w:fill="auto"/>
          </w:tcPr>
          <w:p w:rsidR="007E3678" w:rsidRDefault="007E3678" w:rsidP="007E3678">
            <w:pPr>
              <w:pStyle w:val="DIVName"/>
            </w:pPr>
          </w:p>
        </w:tc>
        <w:tc>
          <w:tcPr>
            <w:tcW w:w="2041" w:type="dxa"/>
            <w:shd w:val="clear" w:color="auto" w:fill="auto"/>
          </w:tcPr>
          <w:p w:rsidR="007E3678" w:rsidRDefault="007E3678" w:rsidP="007E3678">
            <w:pPr>
              <w:pStyle w:val="DIVName"/>
            </w:pPr>
            <w:r>
              <w:t>Mr Hanson</w:t>
            </w:r>
          </w:p>
        </w:tc>
        <w:tc>
          <w:tcPr>
            <w:tcW w:w="2041" w:type="dxa"/>
            <w:shd w:val="clear" w:color="auto" w:fill="auto"/>
          </w:tcPr>
          <w:p w:rsidR="007E3678" w:rsidRDefault="007E3678" w:rsidP="007E3678">
            <w:pPr>
              <w:pStyle w:val="DIVName"/>
            </w:pPr>
          </w:p>
        </w:tc>
      </w:tr>
      <w:tr w:rsidR="007E3678" w:rsidTr="007E3678">
        <w:trPr>
          <w:trHeight w:val="240"/>
        </w:trPr>
        <w:tc>
          <w:tcPr>
            <w:tcW w:w="2041" w:type="dxa"/>
            <w:shd w:val="clear" w:color="auto" w:fill="auto"/>
          </w:tcPr>
          <w:p w:rsidR="007E3678" w:rsidRDefault="007E3678" w:rsidP="007E3678">
            <w:pPr>
              <w:pStyle w:val="DIVName"/>
            </w:pPr>
            <w:r>
              <w:t>Mr Gentleman</w:t>
            </w:r>
          </w:p>
        </w:tc>
        <w:tc>
          <w:tcPr>
            <w:tcW w:w="2041" w:type="dxa"/>
            <w:shd w:val="clear" w:color="auto" w:fill="auto"/>
          </w:tcPr>
          <w:p w:rsidR="007E3678" w:rsidRDefault="007E3678" w:rsidP="007E3678">
            <w:pPr>
              <w:pStyle w:val="DIVName"/>
            </w:pPr>
            <w:r>
              <w:t>Mr Steel</w:t>
            </w:r>
          </w:p>
        </w:tc>
        <w:tc>
          <w:tcPr>
            <w:tcW w:w="624" w:type="dxa"/>
            <w:shd w:val="clear" w:color="auto" w:fill="auto"/>
          </w:tcPr>
          <w:p w:rsidR="007E3678" w:rsidRDefault="007E3678" w:rsidP="007E3678">
            <w:pPr>
              <w:pStyle w:val="DIVName"/>
            </w:pPr>
          </w:p>
        </w:tc>
        <w:tc>
          <w:tcPr>
            <w:tcW w:w="2041" w:type="dxa"/>
            <w:shd w:val="clear" w:color="auto" w:fill="auto"/>
          </w:tcPr>
          <w:p w:rsidR="007E3678" w:rsidRDefault="007E3678" w:rsidP="007E3678">
            <w:pPr>
              <w:pStyle w:val="DIVName"/>
            </w:pPr>
            <w:r>
              <w:t>Mrs Kikkert</w:t>
            </w:r>
          </w:p>
        </w:tc>
        <w:tc>
          <w:tcPr>
            <w:tcW w:w="2041" w:type="dxa"/>
            <w:shd w:val="clear" w:color="auto" w:fill="auto"/>
          </w:tcPr>
          <w:p w:rsidR="007E3678" w:rsidRDefault="007E3678" w:rsidP="007E3678">
            <w:pPr>
              <w:pStyle w:val="DIVName"/>
            </w:pPr>
          </w:p>
        </w:tc>
      </w:tr>
      <w:tr w:rsidR="007E3678" w:rsidTr="007E3678">
        <w:trPr>
          <w:trHeight w:val="240"/>
        </w:trPr>
        <w:tc>
          <w:tcPr>
            <w:tcW w:w="2041" w:type="dxa"/>
            <w:shd w:val="clear" w:color="auto" w:fill="auto"/>
          </w:tcPr>
          <w:p w:rsidR="007E3678" w:rsidRDefault="007E3678" w:rsidP="007E3678">
            <w:pPr>
              <w:pStyle w:val="DIVName"/>
            </w:pPr>
            <w:r>
              <w:t>Ms Le Couteur</w:t>
            </w:r>
          </w:p>
        </w:tc>
        <w:tc>
          <w:tcPr>
            <w:tcW w:w="2041" w:type="dxa"/>
            <w:shd w:val="clear" w:color="auto" w:fill="auto"/>
          </w:tcPr>
          <w:p w:rsidR="007E3678" w:rsidRDefault="007E3678" w:rsidP="007E3678">
            <w:pPr>
              <w:pStyle w:val="DIVName"/>
            </w:pPr>
            <w:r>
              <w:t>Ms Stephen-Smith</w:t>
            </w:r>
          </w:p>
        </w:tc>
        <w:tc>
          <w:tcPr>
            <w:tcW w:w="624" w:type="dxa"/>
            <w:shd w:val="clear" w:color="auto" w:fill="auto"/>
          </w:tcPr>
          <w:p w:rsidR="007E3678" w:rsidRDefault="007E3678" w:rsidP="007E3678">
            <w:pPr>
              <w:pStyle w:val="DIVName"/>
            </w:pPr>
          </w:p>
        </w:tc>
        <w:tc>
          <w:tcPr>
            <w:tcW w:w="2041" w:type="dxa"/>
            <w:shd w:val="clear" w:color="auto" w:fill="auto"/>
          </w:tcPr>
          <w:p w:rsidR="007E3678" w:rsidRDefault="007E3678" w:rsidP="007E3678">
            <w:pPr>
              <w:pStyle w:val="DIVName"/>
            </w:pPr>
            <w:r>
              <w:t>Ms Lawder</w:t>
            </w:r>
          </w:p>
        </w:tc>
        <w:tc>
          <w:tcPr>
            <w:tcW w:w="2041" w:type="dxa"/>
            <w:shd w:val="clear" w:color="auto" w:fill="auto"/>
          </w:tcPr>
          <w:p w:rsidR="007E3678" w:rsidRDefault="007E3678" w:rsidP="007E3678">
            <w:pPr>
              <w:pStyle w:val="DIVName"/>
            </w:pPr>
          </w:p>
        </w:tc>
      </w:tr>
      <w:tr w:rsidR="007E3678" w:rsidTr="007E3678">
        <w:trPr>
          <w:trHeight w:val="240"/>
        </w:trPr>
        <w:tc>
          <w:tcPr>
            <w:tcW w:w="2041" w:type="dxa"/>
            <w:shd w:val="clear" w:color="auto" w:fill="auto"/>
          </w:tcPr>
          <w:p w:rsidR="007E3678" w:rsidRDefault="007E3678" w:rsidP="007E3678">
            <w:pPr>
              <w:pStyle w:val="DIVName"/>
            </w:pPr>
            <w:r>
              <w:t>Ms Orr</w:t>
            </w:r>
          </w:p>
        </w:tc>
        <w:tc>
          <w:tcPr>
            <w:tcW w:w="2041" w:type="dxa"/>
            <w:shd w:val="clear" w:color="auto" w:fill="auto"/>
          </w:tcPr>
          <w:p w:rsidR="007E3678" w:rsidRDefault="007E3678" w:rsidP="007E3678">
            <w:pPr>
              <w:pStyle w:val="DIVName"/>
            </w:pPr>
          </w:p>
        </w:tc>
        <w:tc>
          <w:tcPr>
            <w:tcW w:w="624" w:type="dxa"/>
            <w:shd w:val="clear" w:color="auto" w:fill="auto"/>
          </w:tcPr>
          <w:p w:rsidR="007E3678" w:rsidRDefault="007E3678" w:rsidP="007E3678">
            <w:pPr>
              <w:pStyle w:val="DIVName"/>
            </w:pPr>
          </w:p>
        </w:tc>
        <w:tc>
          <w:tcPr>
            <w:tcW w:w="2041" w:type="dxa"/>
            <w:shd w:val="clear" w:color="auto" w:fill="auto"/>
          </w:tcPr>
          <w:p w:rsidR="007E3678" w:rsidRDefault="007E3678" w:rsidP="007E3678">
            <w:pPr>
              <w:pStyle w:val="DIVName"/>
            </w:pPr>
            <w:r>
              <w:t>Ms Lee</w:t>
            </w:r>
          </w:p>
        </w:tc>
        <w:tc>
          <w:tcPr>
            <w:tcW w:w="2041" w:type="dxa"/>
            <w:shd w:val="clear" w:color="auto" w:fill="auto"/>
          </w:tcPr>
          <w:p w:rsidR="007E3678" w:rsidRDefault="007E3678" w:rsidP="007E3678">
            <w:pPr>
              <w:pStyle w:val="DIVName"/>
            </w:pPr>
          </w:p>
        </w:tc>
      </w:tr>
    </w:tbl>
    <w:p w:rsidR="007E3678" w:rsidRDefault="007E3678" w:rsidP="007E3678">
      <w:pPr>
        <w:pStyle w:val="DIVResult"/>
      </w:pPr>
      <w:r>
        <w:t>And so it was resolved in the affirmative</w:t>
      </w:r>
      <w:r w:rsidR="00087E88">
        <w:t>—Bill agreed to in principle</w:t>
      </w:r>
      <w:r>
        <w:t>.</w:t>
      </w:r>
    </w:p>
    <w:p w:rsidR="00A2121B" w:rsidRPr="009459B3" w:rsidRDefault="00A2121B" w:rsidP="00CF777E">
      <w:pPr>
        <w:keepNext/>
        <w:keepLines/>
        <w:pBdr>
          <w:bottom w:val="thinThickLargeGap" w:sz="18" w:space="1" w:color="auto"/>
        </w:pBdr>
        <w:ind w:left="3427" w:right="3658"/>
        <w:jc w:val="center"/>
        <w:rPr>
          <w:rFonts w:ascii="Calibri" w:hAnsi="Calibri"/>
          <w:i/>
          <w:iCs/>
          <w:sz w:val="16"/>
          <w:szCs w:val="16"/>
          <w:lang w:val="en-AU"/>
        </w:rPr>
      </w:pPr>
    </w:p>
    <w:p w:rsidR="00A2121B" w:rsidRPr="00F84431" w:rsidRDefault="00A2121B" w:rsidP="00CF777E">
      <w:pPr>
        <w:keepNext/>
        <w:keepLines/>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A2121B" w:rsidRPr="00F84431" w:rsidRDefault="00A2121B" w:rsidP="009459B3">
      <w:pPr>
        <w:pStyle w:val="DPSEntryDetail"/>
        <w:keepNext/>
        <w:keepLines/>
        <w:spacing w:before="100"/>
        <w:rPr>
          <w:iCs/>
        </w:rPr>
      </w:pPr>
      <w:r w:rsidRPr="00F84431">
        <w:rPr>
          <w:iCs/>
        </w:rPr>
        <w:t>Bill, by leave, taken as a whole—</w:t>
      </w:r>
    </w:p>
    <w:p w:rsidR="00087E88" w:rsidRDefault="00A2121B" w:rsidP="009459B3">
      <w:pPr>
        <w:pStyle w:val="DPSEntryDetail"/>
        <w:spacing w:before="100"/>
        <w:rPr>
          <w:iCs/>
        </w:rPr>
      </w:pPr>
      <w:r>
        <w:rPr>
          <w:iCs/>
        </w:rPr>
        <w:t xml:space="preserve">Mr Wall, by leave, </w:t>
      </w:r>
      <w:r w:rsidR="000F3A57">
        <w:rPr>
          <w:iCs/>
        </w:rPr>
        <w:t xml:space="preserve">moved </w:t>
      </w:r>
      <w:r>
        <w:rPr>
          <w:iCs/>
        </w:rPr>
        <w:t xml:space="preserve">his amendments Nos 1 and 2 </w:t>
      </w:r>
      <w:r w:rsidR="00087E88">
        <w:rPr>
          <w:iCs/>
        </w:rPr>
        <w:t xml:space="preserve">together </w:t>
      </w:r>
      <w:r>
        <w:rPr>
          <w:iCs/>
        </w:rPr>
        <w:t>(</w:t>
      </w:r>
      <w:r>
        <w:rPr>
          <w:i/>
          <w:iCs/>
        </w:rPr>
        <w:t>see</w:t>
      </w:r>
      <w:r>
        <w:rPr>
          <w:iCs/>
        </w:rPr>
        <w:t xml:space="preserve"> </w:t>
      </w:r>
      <w:hyperlink w:anchor="Schedule1" w:history="1">
        <w:r w:rsidRPr="001632BA">
          <w:rPr>
            <w:rStyle w:val="Hyperlink"/>
            <w:iCs/>
          </w:rPr>
          <w:t>Schedule 1</w:t>
        </w:r>
      </w:hyperlink>
      <w:r>
        <w:rPr>
          <w:iCs/>
        </w:rPr>
        <w:t>)</w:t>
      </w:r>
      <w:r w:rsidR="009459B3">
        <w:rPr>
          <w:iCs/>
        </w:rPr>
        <w:t>.</w:t>
      </w:r>
    </w:p>
    <w:p w:rsidR="00A2121B" w:rsidRDefault="00087E88" w:rsidP="009459B3">
      <w:pPr>
        <w:pStyle w:val="DPSEntryDetail"/>
        <w:spacing w:before="100"/>
        <w:rPr>
          <w:iCs/>
        </w:rPr>
      </w:pPr>
      <w:r>
        <w:rPr>
          <w:iCs/>
        </w:rPr>
        <w:t>Amendments negatived</w:t>
      </w:r>
      <w:r w:rsidR="00A2121B">
        <w:rPr>
          <w:iCs/>
        </w:rPr>
        <w:t>.</w:t>
      </w:r>
    </w:p>
    <w:p w:rsidR="00A2121B" w:rsidRDefault="00A2121B" w:rsidP="009459B3">
      <w:pPr>
        <w:pStyle w:val="DPSEntryDetail"/>
        <w:spacing w:before="100"/>
        <w:rPr>
          <w:iCs/>
        </w:rPr>
      </w:pPr>
      <w:r>
        <w:rPr>
          <w:iCs/>
        </w:rPr>
        <w:t>On the motion of Ms Stephen-Smith (Minister for Employment and Workplace Safety), pursuant to standing order 182A(b), by leave, her amendments Nos 1 to 25 (</w:t>
      </w:r>
      <w:r>
        <w:rPr>
          <w:i/>
          <w:iCs/>
        </w:rPr>
        <w:t>see</w:t>
      </w:r>
      <w:r>
        <w:rPr>
          <w:iCs/>
        </w:rPr>
        <w:t xml:space="preserve"> </w:t>
      </w:r>
      <w:hyperlink w:anchor="Schedule2" w:history="1">
        <w:r w:rsidRPr="001632BA">
          <w:rPr>
            <w:rStyle w:val="Hyperlink"/>
            <w:iCs/>
          </w:rPr>
          <w:t>Schedule 2</w:t>
        </w:r>
      </w:hyperlink>
      <w:r>
        <w:rPr>
          <w:iCs/>
        </w:rPr>
        <w:t>) were made together.</w:t>
      </w:r>
    </w:p>
    <w:p w:rsidR="00087E88" w:rsidRPr="00087E88" w:rsidRDefault="00087E88" w:rsidP="009459B3">
      <w:pPr>
        <w:pStyle w:val="DPSEntryDetail"/>
        <w:spacing w:before="100"/>
        <w:rPr>
          <w:iCs/>
        </w:rPr>
      </w:pPr>
      <w:r>
        <w:rPr>
          <w:i/>
          <w:iCs/>
        </w:rPr>
        <w:t xml:space="preserve">Paper:  </w:t>
      </w:r>
      <w:r>
        <w:rPr>
          <w:iCs/>
        </w:rPr>
        <w:t>Ms Stephen-Smith presented a supplementary explanatory statement to the Government amendments.</w:t>
      </w:r>
    </w:p>
    <w:p w:rsidR="00A2121B" w:rsidRPr="00F84431" w:rsidRDefault="00A2121B" w:rsidP="009459B3">
      <w:pPr>
        <w:pStyle w:val="DPSEntryDetail"/>
        <w:spacing w:before="100"/>
      </w:pPr>
      <w:r w:rsidRPr="00F84431">
        <w:t xml:space="preserve">Bill, as a whole, </w:t>
      </w:r>
      <w:r>
        <w:t xml:space="preserve">as amended, </w:t>
      </w:r>
      <w:r w:rsidRPr="00F84431">
        <w:t>agreed to.</w:t>
      </w:r>
    </w:p>
    <w:p w:rsidR="00A2121B" w:rsidRPr="009459B3" w:rsidRDefault="00A2121B" w:rsidP="00A2121B">
      <w:pPr>
        <w:pBdr>
          <w:top w:val="thickThinLargeGap" w:sz="18" w:space="1" w:color="auto"/>
        </w:pBdr>
        <w:spacing w:before="180"/>
        <w:ind w:left="3427" w:right="3658"/>
        <w:jc w:val="center"/>
        <w:rPr>
          <w:rFonts w:ascii="Calibri" w:hAnsi="Calibri"/>
          <w:sz w:val="20"/>
          <w:lang w:val="en-AU"/>
        </w:rPr>
      </w:pPr>
    </w:p>
    <w:p w:rsidR="00A2121B" w:rsidRPr="00F84431" w:rsidRDefault="00A2121B" w:rsidP="00A2121B">
      <w:pPr>
        <w:pStyle w:val="DPSEntryDetail"/>
        <w:spacing w:before="0"/>
      </w:pPr>
      <w:r w:rsidRPr="00F84431">
        <w:t>Question—That this Bill, as amended, be agreed to—put and passed.</w:t>
      </w:r>
    </w:p>
    <w:p w:rsidR="00A2121B" w:rsidRPr="00433C9B" w:rsidRDefault="00A2121B" w:rsidP="00026B9C">
      <w:pPr>
        <w:pStyle w:val="DPSEntryHeading"/>
      </w:pPr>
      <w:r w:rsidRPr="00433C9B">
        <w:tab/>
      </w:r>
      <w:r w:rsidRPr="00763129">
        <w:t>16</w:t>
      </w:r>
      <w:r w:rsidRPr="00433C9B">
        <w:tab/>
        <w:t>QUESTIONS</w:t>
      </w:r>
    </w:p>
    <w:p w:rsidR="00A2121B" w:rsidRDefault="00A2121B" w:rsidP="00A2121B">
      <w:pPr>
        <w:pStyle w:val="DPSEntryDetail"/>
      </w:pPr>
      <w:r w:rsidRPr="00433C9B">
        <w:t xml:space="preserve">Questions without notice </w:t>
      </w:r>
      <w:r w:rsidR="005E7AF0">
        <w:t>being asked—</w:t>
      </w:r>
    </w:p>
    <w:p w:rsidR="005E7AF0" w:rsidRDefault="005E7AF0" w:rsidP="00A2121B">
      <w:pPr>
        <w:pStyle w:val="DPSEntryDetail"/>
      </w:pPr>
      <w:r>
        <w:rPr>
          <w:i/>
        </w:rPr>
        <w:t xml:space="preserve">Paper:  </w:t>
      </w:r>
      <w:r>
        <w:t>Mrs Dunne, by leave, presented the following paper:</w:t>
      </w:r>
    </w:p>
    <w:p w:rsidR="005E7AF0" w:rsidRPr="00160608" w:rsidRDefault="00BC6485" w:rsidP="00A2121B">
      <w:pPr>
        <w:pStyle w:val="DPSEntryDetail"/>
        <w:rPr>
          <w:spacing w:val="-4"/>
        </w:rPr>
      </w:pPr>
      <w:r w:rsidRPr="00160608">
        <w:rPr>
          <w:spacing w:val="-4"/>
        </w:rPr>
        <w:t xml:space="preserve">Canberra Hospital—emergency waiting times—Extract from </w:t>
      </w:r>
      <w:r w:rsidRPr="00160608">
        <w:rPr>
          <w:i/>
          <w:spacing w:val="-4"/>
        </w:rPr>
        <w:t>Hansard</w:t>
      </w:r>
      <w:r w:rsidR="003200DC" w:rsidRPr="00160608">
        <w:rPr>
          <w:spacing w:val="-4"/>
        </w:rPr>
        <w:t>—</w:t>
      </w:r>
      <w:r w:rsidRPr="00160608">
        <w:rPr>
          <w:spacing w:val="-4"/>
        </w:rPr>
        <w:t>15 August 2017.</w:t>
      </w:r>
    </w:p>
    <w:p w:rsidR="003200DC" w:rsidRPr="00BC6485" w:rsidRDefault="003200DC" w:rsidP="00A2121B">
      <w:pPr>
        <w:pStyle w:val="DPSEntryDetail"/>
      </w:pPr>
      <w:r>
        <w:t>Questions continued.</w:t>
      </w:r>
    </w:p>
    <w:p w:rsidR="00A2121B" w:rsidRPr="001B7315" w:rsidRDefault="00A2121B" w:rsidP="00026B9C">
      <w:pPr>
        <w:pStyle w:val="DPSEntryHeading"/>
      </w:pPr>
      <w:r w:rsidRPr="001B7315">
        <w:tab/>
      </w:r>
      <w:r w:rsidRPr="00763129">
        <w:t>17</w:t>
      </w:r>
      <w:r w:rsidRPr="001B7315">
        <w:tab/>
        <w:t>PRESENTATION OF PAPER</w:t>
      </w:r>
    </w:p>
    <w:p w:rsidR="00A2121B" w:rsidRPr="001B7315" w:rsidRDefault="00A2121B" w:rsidP="00A2121B">
      <w:pPr>
        <w:pStyle w:val="DPSEntryDetail"/>
      </w:pPr>
      <w:r>
        <w:t>Mr Barr</w:t>
      </w:r>
      <w:r w:rsidRPr="001B7315">
        <w:t xml:space="preserve"> (</w:t>
      </w:r>
      <w:r>
        <w:t>Chief Minister</w:t>
      </w:r>
      <w:r w:rsidRPr="001B7315">
        <w:t>) presented the following paper:</w:t>
      </w:r>
    </w:p>
    <w:p w:rsidR="00A2121B" w:rsidRPr="009D5D18" w:rsidRDefault="00A2121B" w:rsidP="00A2121B">
      <w:pPr>
        <w:tabs>
          <w:tab w:val="left" w:pos="1197"/>
          <w:tab w:val="left" w:pos="1767"/>
        </w:tabs>
        <w:spacing w:before="120"/>
        <w:ind w:left="720"/>
        <w:jc w:val="both"/>
        <w:rPr>
          <w:rFonts w:ascii="Calibri" w:hAnsi="Calibri"/>
          <w:lang w:val="en-AU"/>
        </w:rPr>
      </w:pPr>
      <w:r w:rsidRPr="009D5D18">
        <w:rPr>
          <w:rFonts w:asciiTheme="minorHAnsi" w:hAnsiTheme="minorHAnsi"/>
          <w:lang w:val="en-AU"/>
        </w:rPr>
        <w:lastRenderedPageBreak/>
        <w:t>City Renewal Authority and Suburban Land Agency Act, pursuant to subsection </w:t>
      </w:r>
      <w:r>
        <w:rPr>
          <w:rFonts w:asciiTheme="minorHAnsi" w:hAnsiTheme="minorHAnsi"/>
          <w:lang w:val="en-AU"/>
        </w:rPr>
        <w:t>13</w:t>
      </w:r>
      <w:r w:rsidRPr="009D5D18">
        <w:rPr>
          <w:rFonts w:asciiTheme="minorHAnsi" w:hAnsiTheme="minorHAnsi"/>
          <w:lang w:val="en-AU"/>
        </w:rPr>
        <w:t>(2)—</w:t>
      </w:r>
      <w:r>
        <w:rPr>
          <w:rFonts w:asciiTheme="minorHAnsi" w:hAnsiTheme="minorHAnsi"/>
          <w:lang w:val="en-AU"/>
        </w:rPr>
        <w:t>City Renewal Authority</w:t>
      </w:r>
      <w:r w:rsidRPr="009D5D18">
        <w:rPr>
          <w:rFonts w:asciiTheme="minorHAnsi" w:hAnsiTheme="minorHAnsi"/>
          <w:lang w:val="en-AU"/>
        </w:rPr>
        <w:t>—</w:t>
      </w:r>
      <w:r w:rsidRPr="009D5D18">
        <w:rPr>
          <w:rFonts w:ascii="Calibri" w:hAnsi="Calibri"/>
          <w:lang w:val="en-AU"/>
        </w:rPr>
        <w:t xml:space="preserve">Land </w:t>
      </w:r>
      <w:r>
        <w:rPr>
          <w:rFonts w:ascii="Calibri" w:hAnsi="Calibri"/>
          <w:lang w:val="en-AU"/>
        </w:rPr>
        <w:t>acquisitions quarterly report—1 </w:t>
      </w:r>
      <w:r w:rsidRPr="009D5D18">
        <w:rPr>
          <w:rFonts w:ascii="Calibri" w:hAnsi="Calibri"/>
          <w:lang w:val="en-AU"/>
        </w:rPr>
        <w:t>July to 30 September 201</w:t>
      </w:r>
      <w:r>
        <w:rPr>
          <w:rFonts w:ascii="Calibri" w:hAnsi="Calibri"/>
          <w:lang w:val="en-AU"/>
        </w:rPr>
        <w:t>8</w:t>
      </w:r>
      <w:r w:rsidR="000F3A57">
        <w:rPr>
          <w:rFonts w:ascii="Calibri" w:hAnsi="Calibri"/>
          <w:lang w:val="en-AU"/>
        </w:rPr>
        <w:t>, dated October 2018</w:t>
      </w:r>
      <w:r w:rsidRPr="009D5D18">
        <w:rPr>
          <w:rFonts w:ascii="Calibri" w:hAnsi="Calibri"/>
          <w:lang w:val="en-AU"/>
        </w:rPr>
        <w:t>.</w:t>
      </w:r>
    </w:p>
    <w:p w:rsidR="00A2121B" w:rsidRPr="003200DC" w:rsidRDefault="00A2121B" w:rsidP="00026B9C">
      <w:pPr>
        <w:pStyle w:val="DPSEntryHeading"/>
      </w:pPr>
      <w:r w:rsidRPr="003200DC">
        <w:tab/>
        <w:t>18</w:t>
      </w:r>
      <w:r w:rsidRPr="003200DC">
        <w:tab/>
        <w:t>PRESENTATION OF PAPER</w:t>
      </w:r>
    </w:p>
    <w:p w:rsidR="00A2121B" w:rsidRPr="003200DC" w:rsidRDefault="00A2121B" w:rsidP="00A2121B">
      <w:pPr>
        <w:pStyle w:val="DPSEntryDetail"/>
      </w:pPr>
      <w:r w:rsidRPr="003200DC">
        <w:t>Ms Berry (Minister for Education and Early Childhood Development) presented the following paper:</w:t>
      </w:r>
    </w:p>
    <w:p w:rsidR="00A2121B" w:rsidRDefault="00A2121B" w:rsidP="00A2121B">
      <w:pPr>
        <w:pStyle w:val="DPSEntryDetail"/>
      </w:pPr>
      <w:r w:rsidRPr="003200DC">
        <w:t>Auditor-General Act, pursuant to subsection 21(1)—Auditor-General’s Report No 7/2018—Five ACT public schools’ engagement with Aboriginal and Torres Strait Islander students, families and community—Government response.</w:t>
      </w:r>
    </w:p>
    <w:p w:rsidR="00A2121B" w:rsidRPr="001B7315" w:rsidRDefault="00A2121B" w:rsidP="00026B9C">
      <w:pPr>
        <w:pStyle w:val="DPSEntryHeading"/>
      </w:pPr>
      <w:r w:rsidRPr="001B7315">
        <w:tab/>
      </w:r>
      <w:r>
        <w:t>19</w:t>
      </w:r>
      <w:r w:rsidRPr="001B7315">
        <w:tab/>
        <w:t>PRESENTATION OF PAPER</w:t>
      </w:r>
    </w:p>
    <w:p w:rsidR="00A2121B" w:rsidRPr="001B7315" w:rsidRDefault="00A2121B" w:rsidP="00A2121B">
      <w:pPr>
        <w:pStyle w:val="DPSEntryDetail"/>
      </w:pPr>
      <w:r>
        <w:t>Ms Berry</w:t>
      </w:r>
      <w:r w:rsidRPr="001B7315">
        <w:t xml:space="preserve"> (</w:t>
      </w:r>
      <w:r w:rsidR="00786291">
        <w:t>Minister for Housing and Suburban Development</w:t>
      </w:r>
      <w:r w:rsidRPr="001B7315">
        <w:t>) presented the following paper:</w:t>
      </w:r>
    </w:p>
    <w:p w:rsidR="00A2121B" w:rsidRPr="009D5D18" w:rsidRDefault="00A2121B" w:rsidP="00A2121B">
      <w:pPr>
        <w:tabs>
          <w:tab w:val="left" w:pos="1197"/>
          <w:tab w:val="left" w:pos="1767"/>
        </w:tabs>
        <w:spacing w:before="120"/>
        <w:ind w:left="720"/>
        <w:jc w:val="both"/>
        <w:rPr>
          <w:rFonts w:ascii="Calibri" w:hAnsi="Calibri"/>
          <w:lang w:val="en-AU"/>
        </w:rPr>
      </w:pPr>
      <w:r w:rsidRPr="009D5D18">
        <w:rPr>
          <w:rFonts w:asciiTheme="minorHAnsi" w:hAnsiTheme="minorHAnsi"/>
          <w:lang w:val="en-AU"/>
        </w:rPr>
        <w:t>City Renewal Authority and Suburban Land Agency Act, pursuant to subsection 43(2)—Suburban Land Agency—</w:t>
      </w:r>
      <w:r w:rsidRPr="009D5D18">
        <w:rPr>
          <w:rFonts w:ascii="Calibri" w:hAnsi="Calibri"/>
          <w:lang w:val="en-AU"/>
        </w:rPr>
        <w:t>Land acquisitions quarterly report—1 July to 30 September 2018.</w:t>
      </w:r>
    </w:p>
    <w:p w:rsidR="00A2121B" w:rsidRPr="003200DC" w:rsidRDefault="00A2121B" w:rsidP="00026B9C">
      <w:pPr>
        <w:pStyle w:val="DPSEntryHeading"/>
      </w:pPr>
      <w:r w:rsidRPr="003200DC">
        <w:tab/>
        <w:t>20</w:t>
      </w:r>
      <w:r w:rsidRPr="003200DC">
        <w:tab/>
        <w:t>PRESENTATION OF PAPERS</w:t>
      </w:r>
    </w:p>
    <w:p w:rsidR="00A2121B" w:rsidRPr="003200DC" w:rsidRDefault="00A2121B" w:rsidP="00F928E6">
      <w:pPr>
        <w:pStyle w:val="DPSEntryDetail"/>
        <w:keepNext/>
        <w:spacing w:before="110"/>
      </w:pPr>
      <w:r w:rsidRPr="003200DC">
        <w:t>Ms Fitzharris (Minister for Health and Wellbeing) presented the following papers:</w:t>
      </w:r>
    </w:p>
    <w:p w:rsidR="00A2121B" w:rsidRPr="003200DC" w:rsidRDefault="00A2121B" w:rsidP="00026B9C">
      <w:pPr>
        <w:pStyle w:val="DPSEntryDetail"/>
        <w:spacing w:before="100"/>
        <w:rPr>
          <w:rFonts w:asciiTheme="minorHAnsi" w:hAnsiTheme="minorHAnsi"/>
        </w:rPr>
      </w:pPr>
      <w:r w:rsidRPr="003200DC">
        <w:rPr>
          <w:rFonts w:asciiTheme="minorHAnsi" w:hAnsiTheme="minorHAnsi"/>
        </w:rPr>
        <w:t>Freedom of Information Act, pursuant to section 39—Copy of notices provided to the Ombudsman—ACT Health—Freedom of Information requests—Decisions not made in time—</w:t>
      </w:r>
    </w:p>
    <w:p w:rsidR="00A2121B" w:rsidRPr="003200DC" w:rsidRDefault="00A2121B" w:rsidP="00026B9C">
      <w:pPr>
        <w:pStyle w:val="DPSEntryDetailIndentLev1"/>
        <w:spacing w:before="100"/>
      </w:pPr>
      <w:r w:rsidRPr="003200DC">
        <w:t>FOI 18-14, dated 21 September 2018.</w:t>
      </w:r>
    </w:p>
    <w:p w:rsidR="00A2121B" w:rsidRPr="003200DC" w:rsidRDefault="00A2121B" w:rsidP="00026B9C">
      <w:pPr>
        <w:pStyle w:val="DPSEntryDetailIndentLev1"/>
        <w:spacing w:before="100"/>
      </w:pPr>
      <w:r w:rsidRPr="003200DC">
        <w:t>FOI 18-15, dated 26 September 2018.</w:t>
      </w:r>
    </w:p>
    <w:p w:rsidR="00A2121B" w:rsidRPr="00AC2131" w:rsidRDefault="00A2121B" w:rsidP="00026B9C">
      <w:pPr>
        <w:pStyle w:val="DPSEntryDetailIndentLev1"/>
        <w:spacing w:before="100"/>
      </w:pPr>
      <w:r w:rsidRPr="003200DC">
        <w:t>FOI 18-17, dated 27 September 2018.</w:t>
      </w:r>
    </w:p>
    <w:p w:rsidR="00A2121B" w:rsidRPr="001B7315" w:rsidRDefault="00A2121B" w:rsidP="00026B9C">
      <w:pPr>
        <w:pStyle w:val="DPSEntryHeading"/>
      </w:pPr>
      <w:r w:rsidRPr="001B7315">
        <w:tab/>
      </w:r>
      <w:r>
        <w:t>21</w:t>
      </w:r>
      <w:r w:rsidRPr="001B7315">
        <w:tab/>
        <w:t>PRESENTATION OF PAPER</w:t>
      </w:r>
    </w:p>
    <w:p w:rsidR="00A2121B" w:rsidRPr="00AB4B78" w:rsidRDefault="00A2121B" w:rsidP="00F928E6">
      <w:pPr>
        <w:pStyle w:val="DPSEntryDetail"/>
        <w:spacing w:before="110"/>
        <w:rPr>
          <w:rFonts w:asciiTheme="minorHAnsi" w:hAnsiTheme="minorHAnsi"/>
        </w:rPr>
      </w:pPr>
      <w:r>
        <w:rPr>
          <w:rFonts w:asciiTheme="minorHAnsi" w:hAnsiTheme="minorHAnsi"/>
        </w:rPr>
        <w:t>Ms Fitzharris</w:t>
      </w:r>
      <w:r w:rsidRPr="00AB4B78">
        <w:rPr>
          <w:rFonts w:asciiTheme="minorHAnsi" w:hAnsiTheme="minorHAnsi"/>
        </w:rPr>
        <w:t xml:space="preserve"> (Minister for </w:t>
      </w:r>
      <w:r>
        <w:rPr>
          <w:rFonts w:asciiTheme="minorHAnsi" w:hAnsiTheme="minorHAnsi"/>
        </w:rPr>
        <w:t>Transport) presented the following paper</w:t>
      </w:r>
      <w:r w:rsidRPr="00AB4B78">
        <w:rPr>
          <w:rFonts w:asciiTheme="minorHAnsi" w:hAnsiTheme="minorHAnsi"/>
        </w:rPr>
        <w:t>:</w:t>
      </w:r>
    </w:p>
    <w:p w:rsidR="00A2121B" w:rsidRPr="00026B9C" w:rsidRDefault="00A2121B" w:rsidP="00026B9C">
      <w:pPr>
        <w:pStyle w:val="DPSEntryDetail"/>
        <w:spacing w:before="100"/>
        <w:rPr>
          <w:rFonts w:asciiTheme="minorHAnsi" w:hAnsiTheme="minorHAnsi"/>
          <w:spacing w:val="-4"/>
        </w:rPr>
      </w:pPr>
      <w:r w:rsidRPr="00026B9C">
        <w:rPr>
          <w:rFonts w:asciiTheme="minorHAnsi" w:hAnsiTheme="minorHAnsi"/>
          <w:spacing w:val="-4"/>
        </w:rPr>
        <w:t>Office of the National Rail Safety Regulator—Annual report 2017-2018</w:t>
      </w:r>
      <w:r w:rsidR="009459B3" w:rsidRPr="00026B9C">
        <w:rPr>
          <w:rFonts w:asciiTheme="minorHAnsi" w:hAnsiTheme="minorHAnsi"/>
          <w:spacing w:val="-4"/>
        </w:rPr>
        <w:t>, dated June 2018</w:t>
      </w:r>
      <w:r w:rsidRPr="00026B9C">
        <w:rPr>
          <w:rFonts w:asciiTheme="minorHAnsi" w:hAnsiTheme="minorHAnsi"/>
          <w:spacing w:val="-4"/>
        </w:rPr>
        <w:t>.</w:t>
      </w:r>
    </w:p>
    <w:p w:rsidR="00A2121B" w:rsidRPr="001B7315" w:rsidRDefault="00A2121B" w:rsidP="00026B9C">
      <w:pPr>
        <w:pStyle w:val="DPSEntryHeading"/>
      </w:pPr>
      <w:r w:rsidRPr="001B7315">
        <w:tab/>
      </w:r>
      <w:r>
        <w:t>22</w:t>
      </w:r>
      <w:r w:rsidRPr="001B7315">
        <w:tab/>
        <w:t>PRESENTATION OF PAPER</w:t>
      </w:r>
    </w:p>
    <w:p w:rsidR="00A2121B" w:rsidRPr="00F928E6" w:rsidRDefault="00A2121B" w:rsidP="00F928E6">
      <w:pPr>
        <w:pStyle w:val="DPSEntryDetail"/>
        <w:spacing w:before="110"/>
        <w:rPr>
          <w:rFonts w:asciiTheme="minorHAnsi" w:hAnsiTheme="minorHAnsi"/>
        </w:rPr>
      </w:pPr>
      <w:r w:rsidRPr="00F928E6">
        <w:rPr>
          <w:rFonts w:asciiTheme="minorHAnsi" w:hAnsiTheme="minorHAnsi"/>
        </w:rPr>
        <w:t>Mr Ramsay (Attorney-General) presented the following paper:</w:t>
      </w:r>
    </w:p>
    <w:p w:rsidR="00A2121B" w:rsidRPr="001B7315" w:rsidRDefault="00A2121B" w:rsidP="00026B9C">
      <w:pPr>
        <w:pStyle w:val="DPSEntryDetail"/>
        <w:spacing w:before="100"/>
      </w:pPr>
      <w:r>
        <w:t>Information Privacy Act, pursuant to subsection 54(3)—Australian Government—Office of the Australian Information Commissioner—Memorandum of Understanding with the Australian Capital Territory for the provision of privacy services—2017-18 Annual report.</w:t>
      </w:r>
    </w:p>
    <w:p w:rsidR="00A2121B" w:rsidRPr="00AC2131" w:rsidRDefault="00A2121B" w:rsidP="00026B9C">
      <w:pPr>
        <w:pStyle w:val="DPSEntryHeading"/>
      </w:pPr>
      <w:r w:rsidRPr="001B7315">
        <w:tab/>
      </w:r>
      <w:r>
        <w:t>23</w:t>
      </w:r>
      <w:r w:rsidRPr="001B7315">
        <w:tab/>
      </w:r>
      <w:r>
        <w:t>Molonglo Valley Strategic Assessment—Independent Audit</w:t>
      </w:r>
      <w:r w:rsidRPr="00AC2131">
        <w:t>—</w:t>
      </w:r>
      <w:r>
        <w:t>Government Response—</w:t>
      </w:r>
      <w:r w:rsidRPr="00AC2131">
        <w:t>PAPER AND STATEMENT</w:t>
      </w:r>
      <w:r w:rsidR="00160608">
        <w:t>s</w:t>
      </w:r>
      <w:r w:rsidRPr="00AC2131">
        <w:t xml:space="preserve"> BY MINISTER</w:t>
      </w:r>
      <w:r>
        <w:t>s</w:t>
      </w:r>
    </w:p>
    <w:p w:rsidR="00A2121B" w:rsidRPr="00F928E6" w:rsidRDefault="00A2121B" w:rsidP="00F928E6">
      <w:pPr>
        <w:pStyle w:val="DPSEntryDetail"/>
        <w:spacing w:before="110"/>
        <w:rPr>
          <w:rFonts w:asciiTheme="minorHAnsi" w:hAnsiTheme="minorHAnsi"/>
        </w:rPr>
      </w:pPr>
      <w:r w:rsidRPr="00F928E6">
        <w:rPr>
          <w:rFonts w:asciiTheme="minorHAnsi" w:hAnsiTheme="minorHAnsi"/>
        </w:rPr>
        <w:t>Mr Rattenbury (Minister for Climate Change and Sustainability) presented the following paper:</w:t>
      </w:r>
    </w:p>
    <w:p w:rsidR="00A2121B" w:rsidRPr="009459B3" w:rsidRDefault="00A2121B" w:rsidP="00A2121B">
      <w:pPr>
        <w:pStyle w:val="DPSEntryDetail"/>
        <w:spacing w:before="100"/>
        <w:rPr>
          <w:spacing w:val="-2"/>
        </w:rPr>
      </w:pPr>
      <w:r w:rsidRPr="009459B3">
        <w:rPr>
          <w:spacing w:val="-2"/>
        </w:rPr>
        <w:lastRenderedPageBreak/>
        <w:t>Molonglo Valley Strategic Assessment—Independent Audit—Government response—</w:t>
      </w:r>
    </w:p>
    <w:p w:rsidR="00A2121B" w:rsidRPr="00AC2131" w:rsidRDefault="00A2121B" w:rsidP="00A2121B">
      <w:pPr>
        <w:pStyle w:val="DPSEntryDetail"/>
        <w:spacing w:before="100"/>
      </w:pPr>
      <w:r w:rsidRPr="00AC2131">
        <w:t>and, by leave, made a statement in relation to the paper.</w:t>
      </w:r>
    </w:p>
    <w:p w:rsidR="00A2121B" w:rsidRPr="00AC2131" w:rsidRDefault="00A2121B" w:rsidP="00A2121B">
      <w:pPr>
        <w:pStyle w:val="DPSEntryDetail"/>
        <w:spacing w:before="100"/>
      </w:pPr>
      <w:r>
        <w:t>Mr Gentleman (Minister for Planning and Land Management)</w:t>
      </w:r>
      <w:r w:rsidRPr="00AC2131">
        <w:t xml:space="preserve">, by leave, </w:t>
      </w:r>
      <w:r>
        <w:t xml:space="preserve">also </w:t>
      </w:r>
      <w:r w:rsidRPr="00AC2131">
        <w:t>made a statement in relation to the paper.</w:t>
      </w:r>
    </w:p>
    <w:p w:rsidR="00A2121B" w:rsidRPr="00AC2131" w:rsidRDefault="00A2121B" w:rsidP="00026B9C">
      <w:pPr>
        <w:pStyle w:val="DPSEntryHeading"/>
      </w:pPr>
      <w:r w:rsidRPr="00AC2131">
        <w:tab/>
      </w:r>
      <w:r>
        <w:t>24</w:t>
      </w:r>
      <w:r w:rsidRPr="00AC2131">
        <w:tab/>
      </w:r>
      <w:r>
        <w:t>Evaluation of the A.C.T. Government’s Safer Cycling Reforms—</w:t>
      </w:r>
      <w:r w:rsidRPr="00AC2131">
        <w:t>PAPER AND STATEMENT BY MINISTER</w:t>
      </w:r>
    </w:p>
    <w:p w:rsidR="00A2121B" w:rsidRPr="00F928E6" w:rsidRDefault="00A2121B" w:rsidP="00F928E6">
      <w:pPr>
        <w:pStyle w:val="DPSEntryDetail"/>
        <w:spacing w:before="110"/>
        <w:rPr>
          <w:rFonts w:asciiTheme="minorHAnsi" w:hAnsiTheme="minorHAnsi"/>
        </w:rPr>
      </w:pPr>
      <w:r w:rsidRPr="00F928E6">
        <w:rPr>
          <w:rFonts w:asciiTheme="minorHAnsi" w:hAnsiTheme="minorHAnsi"/>
        </w:rPr>
        <w:t>Mr Rattenbury (Minister for Justice, Consumer Affairs and Road Safety) presented the following paper:</w:t>
      </w:r>
    </w:p>
    <w:p w:rsidR="00A2121B" w:rsidRPr="00AC2131" w:rsidRDefault="00A2121B" w:rsidP="00026B9C">
      <w:pPr>
        <w:pStyle w:val="DPSEntryDetail"/>
        <w:spacing w:before="100"/>
      </w:pPr>
      <w:r>
        <w:t>Evaluation of the ACT Government’s safer cycling reforms, dated October 2018</w:t>
      </w:r>
      <w:r w:rsidRPr="00AC2131">
        <w:t>—</w:t>
      </w:r>
      <w:r>
        <w:t>Prepared by the Centre for Automotive Safety Research, The University of Adelaide—</w:t>
      </w:r>
    </w:p>
    <w:p w:rsidR="00A2121B" w:rsidRPr="00AC2131" w:rsidRDefault="00A2121B" w:rsidP="00026B9C">
      <w:pPr>
        <w:pStyle w:val="DPSEntryDetail"/>
        <w:spacing w:before="100"/>
      </w:pPr>
      <w:r w:rsidRPr="00AC2131">
        <w:t>and, by leave, made a statement in relation to the paper.</w:t>
      </w:r>
    </w:p>
    <w:p w:rsidR="00A2121B" w:rsidRPr="00F97435" w:rsidRDefault="00A2121B" w:rsidP="00026B9C">
      <w:pPr>
        <w:pStyle w:val="DPSEntryHeading"/>
      </w:pPr>
      <w:r w:rsidRPr="00F97435">
        <w:tab/>
      </w:r>
      <w:r>
        <w:t>25</w:t>
      </w:r>
      <w:r w:rsidRPr="00F97435">
        <w:tab/>
        <w:t>MATTER OF PUBLIC IMPORTANCE—DISCUSSION—</w:t>
      </w:r>
      <w:r>
        <w:t>Rights of A.C.T. children</w:t>
      </w:r>
    </w:p>
    <w:p w:rsidR="00A2121B" w:rsidRPr="00F928E6" w:rsidRDefault="00A2121B" w:rsidP="00F928E6">
      <w:pPr>
        <w:pStyle w:val="DPSEntryDetail"/>
        <w:spacing w:before="110"/>
        <w:rPr>
          <w:rFonts w:asciiTheme="minorHAnsi" w:hAnsiTheme="minorHAnsi"/>
        </w:rPr>
      </w:pPr>
      <w:r w:rsidRPr="00F928E6">
        <w:rPr>
          <w:rFonts w:asciiTheme="minorHAnsi" w:hAnsiTheme="minorHAnsi"/>
        </w:rPr>
        <w:t>The Assembly was informed that Miss C. Burch, Ms Cody, Mrs Dunne, Mr Hanson, Mrs Kikkert, Ms Lawder, Ms Le Couteur, Ms Lee, Ms Orr and Mr Wall had proposed that matters of public importance be submitted to the Assembly for discussion.  In accordance with the provisions of standing order 79, the Speaker had determined that the matter proposed by Ms Cody be submitted to the Assembly, namely, “The importance of upholding the rights of ACT children”.</w:t>
      </w:r>
    </w:p>
    <w:p w:rsidR="00A2121B" w:rsidRPr="00F97435" w:rsidRDefault="00A2121B" w:rsidP="00A2121B">
      <w:pPr>
        <w:pStyle w:val="DPSEntryDetail"/>
      </w:pPr>
      <w:r w:rsidRPr="00F97435">
        <w:t>Discussion ensued.</w:t>
      </w:r>
    </w:p>
    <w:p w:rsidR="00A2121B" w:rsidRPr="00F97435" w:rsidRDefault="00A2121B" w:rsidP="00A2121B">
      <w:pPr>
        <w:pStyle w:val="DPSEntryDetail"/>
      </w:pPr>
      <w:r w:rsidRPr="00F97435">
        <w:t>Discussion concluded.</w:t>
      </w:r>
    </w:p>
    <w:p w:rsidR="00A2121B" w:rsidRPr="009B12E8" w:rsidRDefault="00A2121B" w:rsidP="00026B9C">
      <w:pPr>
        <w:pStyle w:val="DPSEntryHeading"/>
      </w:pPr>
      <w:r w:rsidRPr="009B12E8">
        <w:tab/>
      </w:r>
      <w:r w:rsidRPr="00763129">
        <w:t>2</w:t>
      </w:r>
      <w:r>
        <w:t>6</w:t>
      </w:r>
      <w:r w:rsidRPr="009B12E8">
        <w:tab/>
        <w:t>ADJOURNMENT</w:t>
      </w:r>
    </w:p>
    <w:p w:rsidR="00A2121B" w:rsidRPr="009B12E8" w:rsidRDefault="00A2121B" w:rsidP="00A2121B">
      <w:pPr>
        <w:pStyle w:val="DPSEntryDetail"/>
      </w:pPr>
      <w:r>
        <w:t>Mr Gentleman</w:t>
      </w:r>
      <w:r w:rsidRPr="009B12E8">
        <w:t xml:space="preserve"> (Manager of Government Business) moved—That the Assembly do now adjourn.</w:t>
      </w:r>
    </w:p>
    <w:p w:rsidR="00A2121B" w:rsidRPr="009B12E8" w:rsidRDefault="00A2121B" w:rsidP="00A2121B">
      <w:pPr>
        <w:pStyle w:val="DPSEntryDetail"/>
      </w:pPr>
      <w:r w:rsidRPr="009B12E8">
        <w:t>Debate ensued.</w:t>
      </w:r>
    </w:p>
    <w:p w:rsidR="00A2121B" w:rsidRPr="009B12E8" w:rsidRDefault="00A2121B" w:rsidP="00A2121B">
      <w:pPr>
        <w:pStyle w:val="DPSEntryDetail"/>
      </w:pPr>
      <w:r w:rsidRPr="009B12E8">
        <w:t>Question—put and passed.</w:t>
      </w:r>
    </w:p>
    <w:p w:rsidR="00A2121B" w:rsidRPr="009B12E8" w:rsidRDefault="00A2121B" w:rsidP="00A2121B">
      <w:pPr>
        <w:pStyle w:val="DPSEntryDetail"/>
      </w:pPr>
      <w:r w:rsidRPr="009B12E8">
        <w:t xml:space="preserve">And then the Assembly, at </w:t>
      </w:r>
      <w:r>
        <w:t>4.</w:t>
      </w:r>
      <w:r w:rsidR="004B08A5">
        <w:t>15</w:t>
      </w:r>
      <w:r w:rsidRPr="009B12E8">
        <w:t xml:space="preserve"> pm, adjourned until </w:t>
      </w:r>
      <w:r>
        <w:t>Tuesday, 30 October 2018</w:t>
      </w:r>
      <w:r w:rsidRPr="009B12E8">
        <w:t xml:space="preserve"> at 10</w:t>
      </w:r>
      <w:r w:rsidR="004B08A5">
        <w:t> </w:t>
      </w:r>
      <w:r w:rsidRPr="009B12E8">
        <w:t>am.</w:t>
      </w:r>
    </w:p>
    <w:p w:rsidR="00A2121B" w:rsidRPr="009B12E8" w:rsidRDefault="00A2121B" w:rsidP="00A2121B">
      <w:pPr>
        <w:pBdr>
          <w:bottom w:val="thinThickLargeGap" w:sz="18" w:space="1" w:color="auto"/>
        </w:pBdr>
        <w:ind w:left="3427" w:right="3658"/>
        <w:jc w:val="center"/>
        <w:rPr>
          <w:rFonts w:ascii="Calibri" w:hAnsi="Calibri"/>
          <w:i/>
          <w:iCs/>
          <w:lang w:val="en-AU"/>
        </w:rPr>
      </w:pPr>
    </w:p>
    <w:p w:rsidR="00A2121B" w:rsidRDefault="00A2121B" w:rsidP="00A2121B">
      <w:pPr>
        <w:keepNext/>
        <w:keepLines/>
        <w:spacing w:before="240" w:after="100" w:afterAutospacing="1"/>
        <w:ind w:left="180" w:firstLine="7"/>
        <w:jc w:val="both"/>
        <w:rPr>
          <w:rFonts w:ascii="Calibri" w:hAnsi="Calibri"/>
          <w:bCs/>
        </w:rPr>
      </w:pPr>
      <w:r w:rsidRPr="009B12E8">
        <w:rPr>
          <w:rFonts w:ascii="Calibri" w:hAnsi="Calibri"/>
          <w:b/>
          <w:caps/>
        </w:rPr>
        <w:lastRenderedPageBreak/>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xml:space="preserve">, except Ms Cheyne*, </w:t>
      </w:r>
      <w:r w:rsidR="004B08A5">
        <w:rPr>
          <w:rFonts w:ascii="Calibri" w:hAnsi="Calibri"/>
        </w:rPr>
        <w:t>Mr</w:t>
      </w:r>
      <w:r w:rsidR="00646A79">
        <w:rPr>
          <w:rFonts w:ascii="Calibri" w:hAnsi="Calibri"/>
        </w:rPr>
        <w:t>s</w:t>
      </w:r>
      <w:r w:rsidR="004B08A5">
        <w:rPr>
          <w:rFonts w:ascii="Calibri" w:hAnsi="Calibri"/>
        </w:rPr>
        <w:t xml:space="preserve"> Jones* and </w:t>
      </w:r>
      <w:r>
        <w:rPr>
          <w:rFonts w:ascii="Calibri" w:hAnsi="Calibri"/>
        </w:rPr>
        <w:t>Mr Milligan*</w:t>
      </w:r>
      <w:r w:rsidRPr="009B12E8">
        <w:rPr>
          <w:rFonts w:ascii="Calibri" w:hAnsi="Calibri"/>
          <w:bCs/>
        </w:rPr>
        <w:t>.</w:t>
      </w:r>
    </w:p>
    <w:p w:rsidR="00A2121B" w:rsidRPr="009B12E8" w:rsidRDefault="00A2121B" w:rsidP="00A2121B">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A2121B" w:rsidRPr="009B12E8" w:rsidRDefault="00A2121B" w:rsidP="00A2121B">
      <w:pPr>
        <w:pBdr>
          <w:top w:val="thickThinLargeGap" w:sz="18" w:space="1" w:color="auto"/>
        </w:pBdr>
        <w:spacing w:before="180"/>
        <w:ind w:left="3427" w:right="3658"/>
        <w:jc w:val="center"/>
        <w:rPr>
          <w:rFonts w:ascii="Calibri" w:hAnsi="Calibri"/>
          <w:lang w:val="en-AU"/>
        </w:rPr>
      </w:pPr>
    </w:p>
    <w:p w:rsidR="00A2121B" w:rsidRPr="009B12E8" w:rsidRDefault="00A2121B" w:rsidP="00A2121B">
      <w:pPr>
        <w:pStyle w:val="DPSSigBlockName"/>
        <w:tabs>
          <w:tab w:val="center" w:pos="12600"/>
        </w:tabs>
        <w:ind w:left="5760"/>
      </w:pPr>
      <w:r w:rsidRPr="009B12E8">
        <w:t>Tom Duncan</w:t>
      </w:r>
    </w:p>
    <w:p w:rsidR="00A2121B" w:rsidRPr="009B12E8" w:rsidRDefault="00A2121B" w:rsidP="00A2121B">
      <w:pPr>
        <w:pStyle w:val="DPSSigBlockTitle"/>
      </w:pPr>
      <w:r w:rsidRPr="009B12E8">
        <w:t>Clerk of the Legislative Assembly</w:t>
      </w:r>
    </w:p>
    <w:p w:rsidR="00A2121B" w:rsidRDefault="00A2121B" w:rsidP="00A2121B">
      <w:pPr>
        <w:rPr>
          <w:rFonts w:ascii="Calibri" w:hAnsi="Calibri"/>
          <w:lang w:val="en-AU"/>
        </w:rPr>
      </w:pPr>
      <w:r>
        <w:br w:type="page"/>
      </w:r>
    </w:p>
    <w:p w:rsidR="00A2121B" w:rsidRPr="006A496C" w:rsidRDefault="00A2121B" w:rsidP="00A2121B">
      <w:pPr>
        <w:pStyle w:val="DPSEntryDetail"/>
        <w:ind w:left="0"/>
        <w:jc w:val="center"/>
        <w:rPr>
          <w:b/>
          <w:sz w:val="36"/>
          <w:szCs w:val="36"/>
        </w:rPr>
      </w:pPr>
      <w:r w:rsidRPr="006A496C">
        <w:rPr>
          <w:b/>
          <w:sz w:val="36"/>
          <w:szCs w:val="36"/>
        </w:rPr>
        <w:lastRenderedPageBreak/>
        <w:t>SCHEDULES OF AMENDMENTS</w:t>
      </w:r>
    </w:p>
    <w:p w:rsidR="00A2121B" w:rsidRDefault="00A2121B" w:rsidP="00A2121B">
      <w:pPr>
        <w:pStyle w:val="DPSEntryDetail"/>
        <w:ind w:left="0"/>
        <w:jc w:val="center"/>
        <w:rPr>
          <w:b/>
          <w:sz w:val="36"/>
          <w:szCs w:val="36"/>
        </w:rPr>
        <w:sectPr w:rsidR="00A2121B" w:rsidSect="00A2121B">
          <w:headerReference w:type="even" r:id="rId9"/>
          <w:headerReference w:type="default" r:id="rId10"/>
          <w:headerReference w:type="first" r:id="rId11"/>
          <w:footerReference w:type="first" r:id="rId12"/>
          <w:pgSz w:w="11907" w:h="16840" w:code="9"/>
          <w:pgMar w:top="1368" w:right="1714" w:bottom="1138" w:left="1138" w:header="734" w:footer="432" w:gutter="0"/>
          <w:pgNumType w:start="1063"/>
          <w:cols w:space="709"/>
          <w:titlePg/>
          <w:docGrid w:linePitch="360"/>
        </w:sectPr>
      </w:pPr>
    </w:p>
    <w:p w:rsidR="00A2121B" w:rsidRPr="006A496C" w:rsidRDefault="00A2121B" w:rsidP="00A2121B">
      <w:pPr>
        <w:pStyle w:val="DPSEntryDetail"/>
        <w:ind w:left="0"/>
        <w:jc w:val="center"/>
        <w:rPr>
          <w:b/>
          <w:sz w:val="36"/>
          <w:szCs w:val="36"/>
        </w:rPr>
      </w:pPr>
    </w:p>
    <w:p w:rsidR="00A2121B" w:rsidRDefault="00A2121B" w:rsidP="00A2121B">
      <w:pPr>
        <w:pStyle w:val="DPSEntryDetail"/>
        <w:ind w:left="0"/>
        <w:jc w:val="left"/>
        <w:rPr>
          <w:b/>
          <w:sz w:val="28"/>
          <w:szCs w:val="28"/>
          <w:u w:val="single"/>
        </w:rPr>
      </w:pPr>
      <w:bookmarkStart w:id="1" w:name="Schedule1"/>
      <w:r>
        <w:rPr>
          <w:b/>
          <w:sz w:val="28"/>
          <w:szCs w:val="28"/>
          <w:u w:val="single"/>
        </w:rPr>
        <w:t>Schedule 1</w:t>
      </w:r>
      <w:bookmarkEnd w:id="1"/>
    </w:p>
    <w:p w:rsidR="00A2121B" w:rsidRPr="002E5143" w:rsidRDefault="00A2121B" w:rsidP="00A2121B">
      <w:pPr>
        <w:tabs>
          <w:tab w:val="left" w:pos="1197"/>
          <w:tab w:val="left" w:pos="1767"/>
        </w:tabs>
        <w:spacing w:before="120"/>
        <w:rPr>
          <w:rFonts w:ascii="Calibri" w:hAnsi="Calibri"/>
          <w:b/>
          <w:lang w:val="en-AU"/>
        </w:rPr>
      </w:pPr>
    </w:p>
    <w:p w:rsidR="00A2121B" w:rsidRPr="002E5143" w:rsidRDefault="00A2121B" w:rsidP="00A2121B">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GOVERNMENT PROCUREMENT (SECURE LOCAL JOBS) AMENDMENT BILL 2018</w:t>
      </w:r>
    </w:p>
    <w:p w:rsidR="00A2121B" w:rsidRPr="002E5143" w:rsidRDefault="00A2121B" w:rsidP="00A2121B">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Mr Wall</w:t>
      </w:r>
    </w:p>
    <w:p w:rsidR="00A2121B" w:rsidRDefault="00A2121B" w:rsidP="00A2121B">
      <w:pPr>
        <w:pStyle w:val="AH3sec"/>
      </w:pPr>
      <w:r>
        <w:br/>
        <w:t>Clause 2 (1)</w:t>
      </w:r>
      <w:r>
        <w:br/>
        <w:t>Page 2, line 5—</w:t>
      </w:r>
    </w:p>
    <w:p w:rsidR="00A2121B" w:rsidRDefault="00A2121B" w:rsidP="00A2121B">
      <w:pPr>
        <w:pStyle w:val="direction"/>
      </w:pPr>
      <w:r>
        <w:t>omit</w:t>
      </w:r>
    </w:p>
    <w:p w:rsidR="00A2121B" w:rsidRDefault="00A2121B" w:rsidP="00A2121B">
      <w:pPr>
        <w:pStyle w:val="Amainreturn"/>
      </w:pPr>
      <w:r>
        <w:t>15 January 2019</w:t>
      </w:r>
    </w:p>
    <w:p w:rsidR="00A2121B" w:rsidRDefault="00A2121B" w:rsidP="00A2121B">
      <w:pPr>
        <w:pStyle w:val="direction"/>
      </w:pPr>
      <w:r>
        <w:t>substitute</w:t>
      </w:r>
    </w:p>
    <w:p w:rsidR="00A2121B" w:rsidRDefault="00A2121B" w:rsidP="00A2121B">
      <w:pPr>
        <w:pStyle w:val="Amainreturn"/>
      </w:pPr>
      <w:r>
        <w:t>1 July 2019</w:t>
      </w:r>
    </w:p>
    <w:p w:rsidR="00A2121B" w:rsidRDefault="00A2121B" w:rsidP="00A2121B">
      <w:pPr>
        <w:pStyle w:val="AH3sec"/>
      </w:pPr>
      <w:r>
        <w:br/>
        <w:t>Clause 2 (3)</w:t>
      </w:r>
      <w:r>
        <w:br/>
        <w:t>Page 2, line 13—</w:t>
      </w:r>
    </w:p>
    <w:p w:rsidR="00A2121B" w:rsidRDefault="00A2121B" w:rsidP="00A2121B">
      <w:pPr>
        <w:pStyle w:val="direction"/>
      </w:pPr>
      <w:r>
        <w:t>omit</w:t>
      </w:r>
    </w:p>
    <w:p w:rsidR="00A2121B" w:rsidRDefault="00A2121B" w:rsidP="00A2121B">
      <w:pPr>
        <w:pStyle w:val="Amainreturn"/>
      </w:pPr>
      <w:r>
        <w:t>12 months</w:t>
      </w:r>
    </w:p>
    <w:p w:rsidR="00A2121B" w:rsidRDefault="00A2121B" w:rsidP="00A2121B">
      <w:pPr>
        <w:pStyle w:val="direction"/>
      </w:pPr>
      <w:r>
        <w:t>substitute</w:t>
      </w:r>
    </w:p>
    <w:p w:rsidR="00A2121B" w:rsidRDefault="00A2121B" w:rsidP="00A2121B">
      <w:pPr>
        <w:pStyle w:val="Amainreturn"/>
      </w:pPr>
      <w:r>
        <w:t>18 months</w:t>
      </w:r>
    </w:p>
    <w:p w:rsidR="00A2121B" w:rsidRDefault="00A2121B" w:rsidP="00A2121B">
      <w:pPr>
        <w:pStyle w:val="DPSEntryDetail"/>
        <w:pBdr>
          <w:bottom w:val="single" w:sz="4" w:space="1" w:color="auto"/>
        </w:pBdr>
        <w:ind w:left="0"/>
        <w:jc w:val="left"/>
        <w:rPr>
          <w:b/>
          <w:sz w:val="28"/>
          <w:szCs w:val="28"/>
          <w:u w:val="single"/>
        </w:rPr>
      </w:pPr>
    </w:p>
    <w:p w:rsidR="00A2121B" w:rsidRDefault="00A2121B" w:rsidP="00A2121B">
      <w:pPr>
        <w:rPr>
          <w:rFonts w:ascii="Calibri" w:hAnsi="Calibri"/>
          <w:b/>
          <w:sz w:val="28"/>
          <w:szCs w:val="28"/>
          <w:u w:val="single"/>
          <w:lang w:val="en-AU"/>
        </w:rPr>
      </w:pPr>
      <w:r>
        <w:rPr>
          <w:b/>
          <w:sz w:val="28"/>
          <w:szCs w:val="28"/>
          <w:u w:val="single"/>
        </w:rPr>
        <w:br w:type="page"/>
      </w:r>
    </w:p>
    <w:p w:rsidR="009459B3" w:rsidRDefault="009459B3" w:rsidP="00A2121B">
      <w:pPr>
        <w:pStyle w:val="DPSEntryDetail"/>
        <w:ind w:left="0"/>
        <w:jc w:val="left"/>
        <w:rPr>
          <w:b/>
          <w:sz w:val="28"/>
          <w:szCs w:val="28"/>
          <w:u w:val="single"/>
        </w:rPr>
      </w:pPr>
      <w:bookmarkStart w:id="2" w:name="Schedule2"/>
    </w:p>
    <w:p w:rsidR="00A2121B" w:rsidRDefault="00A2121B" w:rsidP="00A2121B">
      <w:pPr>
        <w:pStyle w:val="DPSEntryDetail"/>
        <w:ind w:left="0"/>
        <w:jc w:val="left"/>
        <w:rPr>
          <w:b/>
          <w:sz w:val="28"/>
          <w:szCs w:val="28"/>
          <w:u w:val="single"/>
        </w:rPr>
      </w:pPr>
      <w:r>
        <w:rPr>
          <w:b/>
          <w:sz w:val="28"/>
          <w:szCs w:val="28"/>
          <w:u w:val="single"/>
        </w:rPr>
        <w:t>Schedule 2</w:t>
      </w:r>
      <w:bookmarkEnd w:id="2"/>
    </w:p>
    <w:p w:rsidR="00A2121B" w:rsidRPr="002E5143" w:rsidRDefault="00A2121B" w:rsidP="00A2121B">
      <w:pPr>
        <w:tabs>
          <w:tab w:val="left" w:pos="1197"/>
          <w:tab w:val="left" w:pos="1767"/>
        </w:tabs>
        <w:spacing w:before="120"/>
        <w:rPr>
          <w:rFonts w:ascii="Calibri" w:hAnsi="Calibri"/>
          <w:b/>
          <w:lang w:val="en-AU"/>
        </w:rPr>
      </w:pPr>
    </w:p>
    <w:p w:rsidR="00A2121B" w:rsidRPr="002E5143" w:rsidRDefault="00A2121B" w:rsidP="00A2121B">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GOVERNMENT PROCUREMENT (SECURE LOCAL JOBS) AMENDMENT BILL 2018</w:t>
      </w:r>
    </w:p>
    <w:p w:rsidR="00A2121B" w:rsidRPr="002E5143" w:rsidRDefault="00A2121B" w:rsidP="00A2121B">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the Minister for Employment and Workplace Safety</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BF3D49">
        <w:rPr>
          <w:rFonts w:ascii="Arial" w:hAnsi="Arial"/>
          <w:b/>
          <w:sz w:val="22"/>
          <w:lang w:val="en-AU" w:eastAsia="en-US"/>
        </w:rPr>
        <w:br/>
        <w:t>Clause 4</w:t>
      </w:r>
      <w:r w:rsidRPr="00BF3D49">
        <w:rPr>
          <w:rFonts w:ascii="Arial" w:hAnsi="Arial"/>
          <w:b/>
          <w:sz w:val="22"/>
          <w:lang w:val="en-AU" w:eastAsia="en-US"/>
        </w:rPr>
        <w:br/>
        <w:t xml:space="preserve">Proposed new section 22E, definition of </w:t>
      </w:r>
      <w:r w:rsidRPr="00BF3D49">
        <w:rPr>
          <w:rFonts w:ascii="Arial" w:hAnsi="Arial"/>
          <w:b/>
          <w:i/>
          <w:sz w:val="22"/>
          <w:lang w:val="en-AU" w:eastAsia="en-US"/>
        </w:rPr>
        <w:t>tenderer</w:t>
      </w:r>
      <w:r w:rsidRPr="00BF3D49">
        <w:rPr>
          <w:rFonts w:ascii="Arial" w:hAnsi="Arial"/>
          <w:b/>
          <w:sz w:val="22"/>
          <w:lang w:val="en-AU" w:eastAsia="en-US"/>
        </w:rPr>
        <w:br/>
        <w:t>Page 4, line 5—</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40"/>
        <w:ind w:left="1100"/>
        <w:jc w:val="both"/>
        <w:rPr>
          <w:lang w:val="en-AU" w:eastAsia="en-US"/>
        </w:rPr>
      </w:pPr>
      <w:r w:rsidRPr="00BF3D49">
        <w:rPr>
          <w:lang w:val="en-AU" w:eastAsia="en-US"/>
        </w:rPr>
        <w:t>proposal</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BF3D49">
        <w:rPr>
          <w:rFonts w:ascii="Arial" w:hAnsi="Arial"/>
          <w:b/>
          <w:sz w:val="22"/>
          <w:lang w:val="en-AU" w:eastAsia="en-US"/>
        </w:rPr>
        <w:br/>
        <w:t>Clause 4</w:t>
      </w:r>
      <w:r w:rsidRPr="00BF3D49">
        <w:rPr>
          <w:rFonts w:ascii="Arial" w:hAnsi="Arial"/>
          <w:b/>
          <w:sz w:val="22"/>
          <w:lang w:val="en-AU" w:eastAsia="en-US"/>
        </w:rPr>
        <w:br/>
        <w:t xml:space="preserve">Proposed new section 22E, definition of </w:t>
      </w:r>
      <w:r w:rsidRPr="00BF3D49">
        <w:rPr>
          <w:rFonts w:ascii="Arial" w:hAnsi="Arial"/>
          <w:b/>
          <w:i/>
          <w:sz w:val="22"/>
          <w:lang w:val="en-AU" w:eastAsia="en-US"/>
        </w:rPr>
        <w:t>tenderer</w:t>
      </w:r>
      <w:r w:rsidRPr="00BF3D49">
        <w:rPr>
          <w:rFonts w:ascii="Arial" w:hAnsi="Arial"/>
          <w:b/>
          <w:sz w:val="22"/>
          <w:lang w:val="en-AU" w:eastAsia="en-US"/>
        </w:rPr>
        <w:br/>
        <w:t>Page 4, line 6—</w:t>
      </w:r>
    </w:p>
    <w:p w:rsidR="00A2121B" w:rsidRPr="00BF3D49" w:rsidRDefault="00A2121B" w:rsidP="00A2121B">
      <w:pPr>
        <w:keepNext/>
        <w:spacing w:before="140"/>
        <w:ind w:left="1100"/>
        <w:jc w:val="both"/>
        <w:rPr>
          <w:i/>
          <w:lang w:val="en-AU" w:eastAsia="en-US"/>
        </w:rPr>
      </w:pPr>
      <w:r w:rsidRPr="00BF3D49">
        <w:rPr>
          <w:i/>
          <w:lang w:val="en-AU" w:eastAsia="en-US"/>
        </w:rPr>
        <w:t>after</w:t>
      </w:r>
    </w:p>
    <w:p w:rsidR="00A2121B" w:rsidRPr="00BF3D49" w:rsidRDefault="00A2121B" w:rsidP="00A2121B">
      <w:pPr>
        <w:spacing w:before="140"/>
        <w:ind w:left="1100"/>
        <w:jc w:val="both"/>
        <w:rPr>
          <w:lang w:val="en-AU" w:eastAsia="en-US"/>
        </w:rPr>
      </w:pPr>
      <w:r w:rsidRPr="00BF3D49">
        <w:rPr>
          <w:lang w:val="en-AU" w:eastAsia="en-US"/>
        </w:rPr>
        <w:t>response</w:t>
      </w:r>
    </w:p>
    <w:p w:rsidR="00A2121B" w:rsidRPr="00BF3D49" w:rsidRDefault="00A2121B" w:rsidP="00A2121B">
      <w:pPr>
        <w:keepNext/>
        <w:spacing w:before="140"/>
        <w:ind w:left="1100"/>
        <w:jc w:val="both"/>
        <w:rPr>
          <w:i/>
          <w:lang w:val="en-AU" w:eastAsia="en-US"/>
        </w:rPr>
      </w:pPr>
      <w:r w:rsidRPr="00BF3D49">
        <w:rPr>
          <w:i/>
          <w:lang w:val="en-AU" w:eastAsia="en-US"/>
        </w:rPr>
        <w:t>insert</w:t>
      </w:r>
    </w:p>
    <w:p w:rsidR="00A2121B" w:rsidRPr="00BF3D49" w:rsidRDefault="00A2121B" w:rsidP="00A2121B">
      <w:pPr>
        <w:spacing w:before="140"/>
        <w:ind w:left="1100"/>
        <w:jc w:val="both"/>
        <w:rPr>
          <w:lang w:val="en-AU" w:eastAsia="en-US"/>
        </w:rPr>
      </w:pPr>
      <w:r w:rsidRPr="00BF3D49">
        <w:rPr>
          <w:lang w:val="en-AU" w:eastAsia="en-US"/>
        </w:rPr>
        <w:t>in relation</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w:t>
      </w:r>
      <w:r w:rsidRPr="00BF3D49">
        <w:rPr>
          <w:rFonts w:ascii="Arial" w:hAnsi="Arial"/>
          <w:b/>
          <w:sz w:val="22"/>
          <w:lang w:val="en-AU" w:eastAsia="en-US"/>
        </w:rPr>
        <w:br/>
        <w:t>Clause 4</w:t>
      </w:r>
      <w:r w:rsidRPr="00BF3D49">
        <w:rPr>
          <w:rFonts w:ascii="Arial" w:hAnsi="Arial"/>
          <w:b/>
          <w:sz w:val="22"/>
          <w:lang w:val="en-AU" w:eastAsia="en-US"/>
        </w:rPr>
        <w:br/>
        <w:t xml:space="preserve">Proposed new section 22E, definition of </w:t>
      </w:r>
      <w:r w:rsidRPr="00BF3D49">
        <w:rPr>
          <w:rFonts w:ascii="Arial" w:hAnsi="Arial"/>
          <w:b/>
          <w:i/>
          <w:sz w:val="22"/>
          <w:lang w:val="en-AU" w:eastAsia="en-US"/>
        </w:rPr>
        <w:t>tenderer</w:t>
      </w:r>
      <w:r w:rsidRPr="00BF3D49">
        <w:rPr>
          <w:rFonts w:ascii="Arial" w:hAnsi="Arial"/>
          <w:b/>
          <w:sz w:val="22"/>
          <w:lang w:val="en-AU" w:eastAsia="en-US"/>
        </w:rPr>
        <w:br/>
        <w:t>Page 4, line 7—</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40"/>
        <w:ind w:left="1100"/>
        <w:jc w:val="both"/>
        <w:rPr>
          <w:lang w:val="en-AU" w:eastAsia="en-US"/>
        </w:rPr>
      </w:pPr>
      <w:r w:rsidRPr="00BF3D49">
        <w:rPr>
          <w:lang w:val="en-AU" w:eastAsia="en-US"/>
        </w:rPr>
        <w:t>proposal</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w:t>
      </w:r>
      <w:r w:rsidRPr="00BF3D49">
        <w:rPr>
          <w:rFonts w:ascii="Arial" w:hAnsi="Arial"/>
          <w:b/>
          <w:sz w:val="22"/>
          <w:lang w:val="en-AU" w:eastAsia="en-US"/>
        </w:rPr>
        <w:br/>
        <w:t>Clause 4</w:t>
      </w:r>
      <w:r w:rsidRPr="00BF3D49">
        <w:rPr>
          <w:rFonts w:ascii="Arial" w:hAnsi="Arial"/>
          <w:b/>
          <w:sz w:val="22"/>
          <w:lang w:val="en-AU" w:eastAsia="en-US"/>
        </w:rPr>
        <w:br/>
        <w:t>Proposed new section 22F (1) (b) (i)</w:t>
      </w:r>
      <w:r w:rsidRPr="00BF3D49">
        <w:rPr>
          <w:rFonts w:ascii="Arial" w:hAnsi="Arial"/>
          <w:b/>
          <w:sz w:val="22"/>
          <w:lang w:val="en-AU" w:eastAsia="en-US"/>
        </w:rPr>
        <w:br/>
        <w:t>Page 5, line 6—</w:t>
      </w:r>
    </w:p>
    <w:p w:rsidR="00A2121B" w:rsidRPr="00BF3D49" w:rsidRDefault="00A2121B" w:rsidP="00A2121B">
      <w:pPr>
        <w:keepNext/>
        <w:spacing w:before="140"/>
        <w:ind w:left="1100"/>
        <w:jc w:val="both"/>
        <w:rPr>
          <w:i/>
          <w:lang w:val="en-AU" w:eastAsia="en-US"/>
        </w:rPr>
      </w:pPr>
      <w:r w:rsidRPr="00BF3D49">
        <w:rPr>
          <w:i/>
          <w:lang w:val="en-AU" w:eastAsia="en-US"/>
        </w:rPr>
        <w:t>after</w:t>
      </w:r>
    </w:p>
    <w:p w:rsidR="00A2121B" w:rsidRPr="00BF3D49" w:rsidRDefault="00A2121B" w:rsidP="00A2121B">
      <w:pPr>
        <w:spacing w:before="140"/>
        <w:ind w:left="1100"/>
        <w:jc w:val="both"/>
        <w:rPr>
          <w:lang w:val="en-AU" w:eastAsia="en-US"/>
        </w:rPr>
      </w:pPr>
      <w:r w:rsidRPr="00BF3D49">
        <w:rPr>
          <w:lang w:val="en-AU" w:eastAsia="en-US"/>
        </w:rPr>
        <w:t>construction work</w:t>
      </w:r>
    </w:p>
    <w:p w:rsidR="00A2121B" w:rsidRPr="00BF3D49" w:rsidRDefault="00A2121B" w:rsidP="00A2121B">
      <w:pPr>
        <w:keepNext/>
        <w:spacing w:before="140"/>
        <w:ind w:left="1100"/>
        <w:jc w:val="both"/>
        <w:rPr>
          <w:i/>
          <w:lang w:val="en-AU" w:eastAsia="en-US"/>
        </w:rPr>
      </w:pPr>
      <w:r w:rsidRPr="00BF3D49">
        <w:rPr>
          <w:i/>
          <w:lang w:val="en-AU" w:eastAsia="en-US"/>
        </w:rPr>
        <w:t>insert</w:t>
      </w:r>
    </w:p>
    <w:p w:rsidR="00A2121B" w:rsidRDefault="00A2121B" w:rsidP="00A2121B">
      <w:pPr>
        <w:spacing w:before="140"/>
        <w:ind w:left="1100"/>
        <w:jc w:val="both"/>
        <w:rPr>
          <w:lang w:val="en-AU" w:eastAsia="en-US"/>
        </w:rPr>
      </w:pPr>
      <w:r w:rsidRPr="00BF3D49">
        <w:rPr>
          <w:lang w:val="en-AU" w:eastAsia="en-US"/>
        </w:rPr>
        <w:t>(other than excluded services or works)</w:t>
      </w:r>
    </w:p>
    <w:p w:rsidR="00A2121B" w:rsidRPr="00BF3D49" w:rsidRDefault="00A2121B" w:rsidP="00A2121B">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w:t>
      </w:r>
      <w:r w:rsidRPr="00BF3D49">
        <w:rPr>
          <w:rFonts w:ascii="Arial" w:hAnsi="Arial"/>
          <w:b/>
          <w:sz w:val="22"/>
          <w:lang w:val="en-AU" w:eastAsia="en-US"/>
        </w:rPr>
        <w:br/>
        <w:t>Clause 4</w:t>
      </w:r>
      <w:r w:rsidRPr="00BF3D49">
        <w:rPr>
          <w:rFonts w:ascii="Arial" w:hAnsi="Arial"/>
          <w:b/>
          <w:sz w:val="22"/>
          <w:lang w:val="en-AU" w:eastAsia="en-US"/>
        </w:rPr>
        <w:br/>
        <w:t>Proposed new section 22F (2) and note</w:t>
      </w:r>
      <w:r w:rsidRPr="00BF3D49">
        <w:rPr>
          <w:rFonts w:ascii="Arial" w:hAnsi="Arial"/>
          <w:b/>
          <w:sz w:val="22"/>
          <w:lang w:val="en-AU" w:eastAsia="en-US"/>
        </w:rPr>
        <w:br/>
        <w:t>Page 5, line 16—</w:t>
      </w:r>
    </w:p>
    <w:p w:rsidR="00A2121B" w:rsidRDefault="00A2121B" w:rsidP="00A2121B">
      <w:pPr>
        <w:spacing w:before="140"/>
        <w:ind w:left="1100"/>
        <w:jc w:val="both"/>
        <w:rPr>
          <w:lang w:val="en-AU" w:eastAsia="en-US"/>
        </w:rPr>
      </w:pPr>
      <w:r w:rsidRPr="00BF3D49">
        <w:rPr>
          <w:i/>
          <w:lang w:val="en-AU" w:eastAsia="en-US"/>
        </w:rPr>
        <w:t>omit</w:t>
      </w:r>
    </w:p>
    <w:p w:rsidR="00A2121B" w:rsidRPr="00BF3D49" w:rsidRDefault="00A2121B" w:rsidP="009459B3">
      <w:pPr>
        <w:pBdr>
          <w:bottom w:val="single" w:sz="4" w:space="1" w:color="auto"/>
        </w:pBdr>
        <w:jc w:val="both"/>
        <w:rPr>
          <w:lang w:val="en-AU" w:eastAsia="en-US"/>
        </w:rPr>
      </w:pP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6</w:t>
      </w:r>
      <w:r w:rsidRPr="00BF3D49">
        <w:rPr>
          <w:rFonts w:ascii="Arial" w:hAnsi="Arial"/>
          <w:b/>
          <w:sz w:val="22"/>
          <w:lang w:val="en-AU" w:eastAsia="en-US"/>
        </w:rPr>
        <w:br/>
        <w:t>Clause 4</w:t>
      </w:r>
      <w:r w:rsidRPr="00BF3D49">
        <w:rPr>
          <w:rFonts w:ascii="Arial" w:hAnsi="Arial"/>
          <w:b/>
          <w:sz w:val="22"/>
          <w:lang w:val="en-AU" w:eastAsia="en-US"/>
        </w:rPr>
        <w:br/>
        <w:t xml:space="preserve">Proposed new section 22F (3), definition of </w:t>
      </w:r>
      <w:r w:rsidRPr="00BF3D49">
        <w:rPr>
          <w:rFonts w:ascii="Arial" w:hAnsi="Arial"/>
          <w:b/>
          <w:i/>
          <w:sz w:val="22"/>
          <w:lang w:val="en-AU" w:eastAsia="en-US"/>
        </w:rPr>
        <w:t>ANZSIC</w:t>
      </w:r>
      <w:r w:rsidRPr="00BF3D49">
        <w:rPr>
          <w:rFonts w:ascii="Arial" w:hAnsi="Arial"/>
          <w:b/>
          <w:sz w:val="22"/>
          <w:lang w:val="en-AU" w:eastAsia="en-US"/>
        </w:rPr>
        <w:t>, new note</w:t>
      </w:r>
      <w:r w:rsidRPr="00BF3D49">
        <w:rPr>
          <w:rFonts w:ascii="Arial" w:hAnsi="Arial"/>
          <w:b/>
          <w:sz w:val="22"/>
          <w:lang w:val="en-AU" w:eastAsia="en-US"/>
        </w:rPr>
        <w:br/>
        <w:t>Page 5, line 22—</w:t>
      </w:r>
    </w:p>
    <w:p w:rsidR="00A2121B" w:rsidRPr="00BF3D49" w:rsidRDefault="00A2121B" w:rsidP="00A2121B">
      <w:pPr>
        <w:keepNext/>
        <w:spacing w:before="140"/>
        <w:ind w:left="1100"/>
        <w:jc w:val="both"/>
        <w:rPr>
          <w:i/>
          <w:lang w:val="en-AU" w:eastAsia="en-US"/>
        </w:rPr>
      </w:pPr>
      <w:r w:rsidRPr="00BF3D49">
        <w:rPr>
          <w:i/>
          <w:lang w:val="en-AU" w:eastAsia="en-US"/>
        </w:rPr>
        <w:t>insert</w:t>
      </w:r>
    </w:p>
    <w:p w:rsidR="00A2121B" w:rsidRPr="00BF3D49" w:rsidRDefault="00A2121B" w:rsidP="00A2121B">
      <w:pPr>
        <w:spacing w:before="120"/>
        <w:ind w:left="1900" w:hanging="806"/>
        <w:jc w:val="both"/>
        <w:rPr>
          <w:sz w:val="20"/>
          <w:lang w:val="en-AU" w:eastAsia="en-US"/>
        </w:rPr>
      </w:pPr>
      <w:r w:rsidRPr="00BF3D49">
        <w:rPr>
          <w:i/>
          <w:sz w:val="20"/>
          <w:lang w:val="en-AU" w:eastAsia="en-US"/>
        </w:rPr>
        <w:t>Note</w:t>
      </w:r>
      <w:r w:rsidRPr="00BF3D49">
        <w:rPr>
          <w:i/>
          <w:sz w:val="20"/>
          <w:lang w:val="en-AU" w:eastAsia="en-US"/>
        </w:rPr>
        <w:tab/>
      </w:r>
      <w:r w:rsidRPr="00BF3D49">
        <w:rPr>
          <w:sz w:val="20"/>
          <w:lang w:val="en-AU" w:eastAsia="en-US"/>
        </w:rPr>
        <w:t>The ANZSIC is available free of charge at www.abs.gov.au.</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w:t>
      </w:r>
      <w:r w:rsidRPr="00BF3D49">
        <w:rPr>
          <w:rFonts w:ascii="Arial" w:hAnsi="Arial"/>
          <w:b/>
          <w:sz w:val="22"/>
          <w:lang w:val="en-AU" w:eastAsia="en-US"/>
        </w:rPr>
        <w:br/>
        <w:t>Clause 4</w:t>
      </w:r>
      <w:r w:rsidRPr="00BF3D49">
        <w:rPr>
          <w:rFonts w:ascii="Arial" w:hAnsi="Arial"/>
          <w:b/>
          <w:sz w:val="22"/>
          <w:lang w:val="en-AU" w:eastAsia="en-US"/>
        </w:rPr>
        <w:br/>
        <w:t xml:space="preserve">Proposed new section 22F (3), new definition of </w:t>
      </w:r>
      <w:r w:rsidRPr="00BF3D49">
        <w:rPr>
          <w:rFonts w:ascii="Arial" w:hAnsi="Arial"/>
          <w:b/>
          <w:i/>
          <w:sz w:val="22"/>
          <w:lang w:val="en-AU" w:eastAsia="en-US"/>
        </w:rPr>
        <w:t>excluded services or works</w:t>
      </w:r>
      <w:r w:rsidRPr="00BF3D49">
        <w:rPr>
          <w:rFonts w:ascii="Arial" w:hAnsi="Arial"/>
          <w:b/>
          <w:sz w:val="22"/>
          <w:lang w:val="en-AU" w:eastAsia="en-US"/>
        </w:rPr>
        <w:br/>
        <w:t>Page 5, line 22—</w:t>
      </w:r>
    </w:p>
    <w:p w:rsidR="00A2121B" w:rsidRPr="00BF3D49" w:rsidRDefault="00A2121B" w:rsidP="00A2121B">
      <w:pPr>
        <w:keepNext/>
        <w:spacing w:before="140"/>
        <w:ind w:left="1100"/>
        <w:jc w:val="both"/>
        <w:rPr>
          <w:i/>
          <w:lang w:val="en-AU" w:eastAsia="en-US"/>
        </w:rPr>
      </w:pPr>
      <w:r w:rsidRPr="00BF3D49">
        <w:rPr>
          <w:i/>
          <w:lang w:val="en-AU" w:eastAsia="en-US"/>
        </w:rPr>
        <w:t>insert</w:t>
      </w:r>
    </w:p>
    <w:p w:rsidR="00A2121B" w:rsidRPr="00BF3D49" w:rsidRDefault="00A2121B" w:rsidP="00A2121B">
      <w:pPr>
        <w:numPr>
          <w:ilvl w:val="5"/>
          <w:numId w:val="0"/>
        </w:numPr>
        <w:spacing w:before="120"/>
        <w:ind w:left="1100"/>
        <w:jc w:val="both"/>
        <w:outlineLvl w:val="5"/>
        <w:rPr>
          <w:lang w:val="en-AU" w:eastAsia="en-US"/>
        </w:rPr>
      </w:pPr>
      <w:r w:rsidRPr="00BF3D49">
        <w:rPr>
          <w:b/>
          <w:i/>
          <w:lang w:val="en-AU" w:eastAsia="en-US"/>
        </w:rPr>
        <w:t>excluded services or works</w:t>
      </w:r>
      <w:r w:rsidRPr="00BF3D49">
        <w:rPr>
          <w:lang w:val="en-AU" w:eastAsia="en-US"/>
        </w:rPr>
        <w:t xml:space="preserve"> means the following:</w:t>
      </w:r>
    </w:p>
    <w:p w:rsidR="00A2121B" w:rsidRPr="00BF3D49" w:rsidRDefault="00A2121B" w:rsidP="00A2121B">
      <w:pPr>
        <w:tabs>
          <w:tab w:val="right" w:pos="1400"/>
          <w:tab w:val="left" w:pos="1600"/>
        </w:tabs>
        <w:spacing w:before="120"/>
        <w:ind w:left="1600" w:hanging="1600"/>
        <w:jc w:val="both"/>
        <w:rPr>
          <w:lang w:val="en-AU" w:eastAsia="en-US"/>
        </w:rPr>
      </w:pPr>
      <w:r w:rsidRPr="00BF3D49">
        <w:rPr>
          <w:lang w:val="en-AU" w:eastAsia="en-US"/>
        </w:rPr>
        <w:tab/>
        <w:t>(a)</w:t>
      </w:r>
      <w:r w:rsidRPr="00BF3D49">
        <w:rPr>
          <w:lang w:val="en-AU" w:eastAsia="en-US"/>
        </w:rPr>
        <w:tab/>
        <w:t xml:space="preserve">information media and telecommunications services within the meaning of the ANZSIC, Division J; </w:t>
      </w:r>
    </w:p>
    <w:p w:rsidR="00A2121B" w:rsidRPr="00BF3D49" w:rsidRDefault="00A2121B" w:rsidP="00A2121B">
      <w:pPr>
        <w:tabs>
          <w:tab w:val="right" w:pos="1400"/>
          <w:tab w:val="left" w:pos="1600"/>
        </w:tabs>
        <w:spacing w:before="120"/>
        <w:ind w:left="1600" w:hanging="1600"/>
        <w:jc w:val="both"/>
        <w:rPr>
          <w:lang w:val="en-AU" w:eastAsia="en-US"/>
        </w:rPr>
      </w:pPr>
      <w:r w:rsidRPr="00BF3D49">
        <w:rPr>
          <w:lang w:val="en-AU" w:eastAsia="en-US"/>
        </w:rPr>
        <w:tab/>
        <w:t>(b)</w:t>
      </w:r>
      <w:r w:rsidRPr="00BF3D49">
        <w:rPr>
          <w:lang w:val="en-AU" w:eastAsia="en-US"/>
        </w:rPr>
        <w:tab/>
        <w:t>financial and insurance services within the meaning of the ANZSIC, Division K;</w:t>
      </w:r>
    </w:p>
    <w:p w:rsidR="00A2121B" w:rsidRPr="00BF3D49" w:rsidRDefault="00A2121B" w:rsidP="00A2121B">
      <w:pPr>
        <w:tabs>
          <w:tab w:val="right" w:pos="1400"/>
          <w:tab w:val="left" w:pos="1600"/>
        </w:tabs>
        <w:spacing w:before="120"/>
        <w:ind w:left="1600" w:hanging="1600"/>
        <w:jc w:val="both"/>
        <w:rPr>
          <w:lang w:val="en-AU" w:eastAsia="en-US"/>
        </w:rPr>
      </w:pPr>
      <w:r w:rsidRPr="00BF3D49">
        <w:rPr>
          <w:lang w:val="en-AU" w:eastAsia="en-US"/>
        </w:rPr>
        <w:tab/>
        <w:t>(c)</w:t>
      </w:r>
      <w:r w:rsidRPr="00BF3D49">
        <w:rPr>
          <w:lang w:val="en-AU" w:eastAsia="en-US"/>
        </w:rPr>
        <w:tab/>
        <w:t>rental, hiring and real estate services within the meaning of the ANZSIC, Division L;</w:t>
      </w:r>
    </w:p>
    <w:p w:rsidR="00A2121B" w:rsidRPr="00BF3D49" w:rsidRDefault="00A2121B" w:rsidP="00A2121B">
      <w:pPr>
        <w:tabs>
          <w:tab w:val="right" w:pos="1400"/>
          <w:tab w:val="left" w:pos="1600"/>
        </w:tabs>
        <w:spacing w:before="120"/>
        <w:ind w:left="1600" w:hanging="1600"/>
        <w:jc w:val="both"/>
        <w:rPr>
          <w:lang w:val="en-AU" w:eastAsia="en-US"/>
        </w:rPr>
      </w:pPr>
      <w:r w:rsidRPr="00BF3D49">
        <w:rPr>
          <w:lang w:val="en-AU" w:eastAsia="en-US"/>
        </w:rPr>
        <w:tab/>
        <w:t>(d)</w:t>
      </w:r>
      <w:r w:rsidRPr="00BF3D49">
        <w:rPr>
          <w:lang w:val="en-AU" w:eastAsia="en-US"/>
        </w:rPr>
        <w:tab/>
        <w:t>professional, scientific and technical services within the meaning of the ANZSIC, Division M.</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w:t>
      </w:r>
      <w:r w:rsidRPr="00BF3D49">
        <w:rPr>
          <w:rFonts w:ascii="Arial" w:hAnsi="Arial"/>
          <w:b/>
          <w:sz w:val="22"/>
          <w:lang w:val="en-AU" w:eastAsia="en-US"/>
        </w:rPr>
        <w:br/>
        <w:t>Clause 4</w:t>
      </w:r>
      <w:r w:rsidRPr="00BF3D49">
        <w:rPr>
          <w:rFonts w:ascii="Arial" w:hAnsi="Arial"/>
          <w:b/>
          <w:sz w:val="22"/>
          <w:lang w:val="en-AU" w:eastAsia="en-US"/>
        </w:rPr>
        <w:br/>
        <w:t xml:space="preserve">Proposed new section 22G (1) </w:t>
      </w:r>
      <w:r w:rsidRPr="00BF3D49">
        <w:rPr>
          <w:rFonts w:ascii="Arial" w:hAnsi="Arial"/>
          <w:b/>
          <w:sz w:val="22"/>
          <w:lang w:val="en-AU" w:eastAsia="en-US"/>
        </w:rPr>
        <w:br/>
        <w:t>Page 6, line 5—</w:t>
      </w:r>
    </w:p>
    <w:p w:rsidR="00A2121B" w:rsidRPr="00BF3D49" w:rsidRDefault="00A2121B" w:rsidP="00A2121B">
      <w:pPr>
        <w:keepNext/>
        <w:spacing w:before="140"/>
        <w:ind w:left="1100"/>
        <w:jc w:val="both"/>
        <w:rPr>
          <w:i/>
          <w:lang w:val="en-AU" w:eastAsia="en-US"/>
        </w:rPr>
      </w:pPr>
      <w:r w:rsidRPr="00BF3D49">
        <w:rPr>
          <w:i/>
          <w:lang w:val="en-AU" w:eastAsia="en-US"/>
        </w:rPr>
        <w:t>after</w:t>
      </w:r>
    </w:p>
    <w:p w:rsidR="00A2121B" w:rsidRPr="00BF3D49" w:rsidRDefault="00A2121B" w:rsidP="00A2121B">
      <w:pPr>
        <w:spacing w:before="120"/>
        <w:ind w:left="1094"/>
        <w:jc w:val="both"/>
        <w:rPr>
          <w:lang w:val="en-AU" w:eastAsia="en-US"/>
        </w:rPr>
      </w:pPr>
      <w:r w:rsidRPr="00BF3D49">
        <w:rPr>
          <w:lang w:val="en-AU" w:eastAsia="en-US"/>
        </w:rPr>
        <w:t>response</w:t>
      </w:r>
    </w:p>
    <w:p w:rsidR="00A2121B" w:rsidRPr="00BF3D49" w:rsidRDefault="00A2121B" w:rsidP="00A2121B">
      <w:pPr>
        <w:keepNext/>
        <w:spacing w:before="120"/>
        <w:ind w:left="1094"/>
        <w:jc w:val="both"/>
        <w:rPr>
          <w:i/>
          <w:lang w:val="en-AU" w:eastAsia="en-US"/>
        </w:rPr>
      </w:pPr>
      <w:r w:rsidRPr="00BF3D49">
        <w:rPr>
          <w:i/>
          <w:lang w:val="en-AU" w:eastAsia="en-US"/>
        </w:rPr>
        <w:t>insert</w:t>
      </w:r>
    </w:p>
    <w:p w:rsidR="00A2121B" w:rsidRPr="00BF3D49" w:rsidRDefault="00A2121B" w:rsidP="00A2121B">
      <w:pPr>
        <w:spacing w:before="120"/>
        <w:ind w:left="1094"/>
        <w:jc w:val="both"/>
        <w:rPr>
          <w:lang w:val="en-AU" w:eastAsia="en-US"/>
        </w:rPr>
      </w:pPr>
      <w:r w:rsidRPr="00BF3D49">
        <w:rPr>
          <w:lang w:val="en-AU" w:eastAsia="en-US"/>
        </w:rPr>
        <w:t>in relation</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9</w:t>
      </w:r>
      <w:r w:rsidRPr="00BF3D49">
        <w:rPr>
          <w:rFonts w:ascii="Arial" w:hAnsi="Arial"/>
          <w:b/>
          <w:sz w:val="22"/>
          <w:lang w:val="en-AU" w:eastAsia="en-US"/>
        </w:rPr>
        <w:br/>
        <w:t>Clause 4</w:t>
      </w:r>
      <w:r w:rsidRPr="00BF3D49">
        <w:rPr>
          <w:rFonts w:ascii="Arial" w:hAnsi="Arial"/>
          <w:b/>
          <w:sz w:val="22"/>
          <w:lang w:val="en-AU" w:eastAsia="en-US"/>
        </w:rPr>
        <w:br/>
        <w:t>Proposed new section 22G (1)</w:t>
      </w:r>
      <w:r w:rsidRPr="00BF3D49">
        <w:rPr>
          <w:rFonts w:ascii="Arial" w:hAnsi="Arial"/>
          <w:b/>
          <w:sz w:val="22"/>
          <w:lang w:val="en-AU" w:eastAsia="en-US"/>
        </w:rPr>
        <w:br/>
        <w:t>Page 6, line 6—</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20"/>
        <w:ind w:left="1094"/>
        <w:jc w:val="both"/>
        <w:rPr>
          <w:lang w:val="en-AU" w:eastAsia="en-US"/>
        </w:rPr>
      </w:pPr>
      <w:r w:rsidRPr="00BF3D49">
        <w:rPr>
          <w:lang w:val="en-AU" w:eastAsia="en-US"/>
        </w:rPr>
        <w:t>proposal</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10</w:t>
      </w:r>
      <w:r w:rsidRPr="00BF3D49">
        <w:rPr>
          <w:rFonts w:ascii="Arial" w:hAnsi="Arial"/>
          <w:b/>
          <w:sz w:val="22"/>
          <w:lang w:val="en-AU" w:eastAsia="en-US"/>
        </w:rPr>
        <w:br/>
        <w:t>Clause 4</w:t>
      </w:r>
      <w:r w:rsidRPr="00BF3D49">
        <w:rPr>
          <w:rFonts w:ascii="Arial" w:hAnsi="Arial"/>
          <w:b/>
          <w:sz w:val="22"/>
          <w:lang w:val="en-AU" w:eastAsia="en-US"/>
        </w:rPr>
        <w:br/>
        <w:t>Proposed new section 22G (1) (b)</w:t>
      </w:r>
      <w:r w:rsidRPr="00BF3D49">
        <w:rPr>
          <w:rFonts w:ascii="Arial" w:hAnsi="Arial"/>
          <w:b/>
          <w:sz w:val="22"/>
          <w:lang w:val="en-AU" w:eastAsia="en-US"/>
        </w:rPr>
        <w:br/>
        <w:t>Page 6, line 10—</w:t>
      </w:r>
    </w:p>
    <w:p w:rsidR="00A2121B" w:rsidRPr="00BF3D49" w:rsidRDefault="00A2121B" w:rsidP="00A2121B">
      <w:pPr>
        <w:keepNext/>
        <w:spacing w:before="120"/>
        <w:ind w:left="1094"/>
        <w:jc w:val="both"/>
        <w:rPr>
          <w:i/>
          <w:lang w:val="en-AU" w:eastAsia="en-US"/>
        </w:rPr>
      </w:pPr>
      <w:r w:rsidRPr="00BF3D49">
        <w:rPr>
          <w:i/>
          <w:lang w:val="en-AU" w:eastAsia="en-US"/>
        </w:rPr>
        <w:t>omit</w:t>
      </w:r>
    </w:p>
    <w:p w:rsidR="00A2121B" w:rsidRDefault="00A2121B" w:rsidP="00A2121B">
      <w:pPr>
        <w:spacing w:before="120"/>
        <w:ind w:left="1094"/>
        <w:jc w:val="both"/>
        <w:rPr>
          <w:lang w:val="en-AU" w:eastAsia="en-US"/>
        </w:rPr>
      </w:pPr>
      <w:r w:rsidRPr="00BF3D49">
        <w:rPr>
          <w:lang w:val="en-AU" w:eastAsia="en-US"/>
        </w:rPr>
        <w:t>proposal</w:t>
      </w:r>
    </w:p>
    <w:p w:rsidR="00A2121B" w:rsidRPr="00BF3D49" w:rsidRDefault="00A2121B" w:rsidP="00A2121B">
      <w:pPr>
        <w:pBdr>
          <w:top w:val="single" w:sz="4" w:space="1" w:color="auto"/>
        </w:pBdr>
        <w:spacing w:before="120"/>
        <w:jc w:val="both"/>
        <w:rPr>
          <w:lang w:val="en-AU" w:eastAsia="en-US"/>
        </w:rPr>
      </w:pP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11</w:t>
      </w:r>
      <w:r w:rsidRPr="00BF3D49">
        <w:rPr>
          <w:rFonts w:ascii="Arial" w:hAnsi="Arial"/>
          <w:b/>
          <w:sz w:val="22"/>
          <w:lang w:val="en-AU" w:eastAsia="en-US"/>
        </w:rPr>
        <w:br/>
        <w:t>Clause 4</w:t>
      </w:r>
      <w:r w:rsidRPr="00BF3D49">
        <w:rPr>
          <w:rFonts w:ascii="Arial" w:hAnsi="Arial"/>
          <w:b/>
          <w:sz w:val="22"/>
          <w:lang w:val="en-AU" w:eastAsia="en-US"/>
        </w:rPr>
        <w:br/>
        <w:t>Proposed new section 22G (1) (b)</w:t>
      </w:r>
      <w:r w:rsidRPr="00BF3D49">
        <w:rPr>
          <w:rFonts w:ascii="Arial" w:hAnsi="Arial"/>
          <w:b/>
          <w:sz w:val="22"/>
          <w:lang w:val="en-AU" w:eastAsia="en-US"/>
        </w:rPr>
        <w:br/>
        <w:t>Page 6, line 10—</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20"/>
        <w:ind w:left="1094"/>
        <w:jc w:val="both"/>
        <w:rPr>
          <w:lang w:val="en-AU" w:eastAsia="en-US"/>
        </w:rPr>
      </w:pPr>
      <w:r w:rsidRPr="00BF3D49">
        <w:rPr>
          <w:lang w:val="en-AU" w:eastAsia="en-US"/>
        </w:rPr>
        <w:t>a value</w:t>
      </w:r>
    </w:p>
    <w:p w:rsidR="00A2121B" w:rsidRPr="00BF3D49" w:rsidRDefault="00A2121B" w:rsidP="00A2121B">
      <w:pPr>
        <w:keepNext/>
        <w:spacing w:before="120"/>
        <w:ind w:left="1094"/>
        <w:jc w:val="both"/>
        <w:rPr>
          <w:lang w:val="en-AU" w:eastAsia="en-US"/>
        </w:rPr>
      </w:pPr>
      <w:r w:rsidRPr="00BF3D49">
        <w:rPr>
          <w:i/>
          <w:lang w:val="en-AU" w:eastAsia="en-US"/>
        </w:rPr>
        <w:t>substitute</w:t>
      </w:r>
    </w:p>
    <w:p w:rsidR="00A2121B" w:rsidRPr="00BF3D49" w:rsidRDefault="00A2121B" w:rsidP="00A2121B">
      <w:pPr>
        <w:spacing w:before="120"/>
        <w:ind w:left="1094"/>
        <w:jc w:val="both"/>
        <w:rPr>
          <w:lang w:val="en-AU" w:eastAsia="en-US"/>
        </w:rPr>
      </w:pPr>
      <w:r w:rsidRPr="00BF3D49">
        <w:rPr>
          <w:lang w:val="en-AU" w:eastAsia="en-US"/>
        </w:rPr>
        <w:t>an estimated value</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12</w:t>
      </w:r>
      <w:r w:rsidRPr="00BF3D49">
        <w:rPr>
          <w:rFonts w:ascii="Arial" w:hAnsi="Arial"/>
          <w:b/>
          <w:sz w:val="22"/>
          <w:lang w:val="en-AU" w:eastAsia="en-US"/>
        </w:rPr>
        <w:br/>
        <w:t>Clause 4</w:t>
      </w:r>
      <w:r w:rsidRPr="00BF3D49">
        <w:rPr>
          <w:rFonts w:ascii="Arial" w:hAnsi="Arial"/>
          <w:b/>
          <w:sz w:val="22"/>
          <w:lang w:val="en-AU" w:eastAsia="en-US"/>
        </w:rPr>
        <w:br/>
        <w:t xml:space="preserve">Proposed new section 22G (2) </w:t>
      </w:r>
      <w:r w:rsidRPr="00BF3D49">
        <w:rPr>
          <w:rFonts w:ascii="Arial" w:hAnsi="Arial"/>
          <w:b/>
          <w:sz w:val="22"/>
          <w:lang w:val="en-AU" w:eastAsia="en-US"/>
        </w:rPr>
        <w:br/>
        <w:t>Page 6, line 16—</w:t>
      </w:r>
    </w:p>
    <w:p w:rsidR="00A2121B" w:rsidRPr="00BF3D49" w:rsidRDefault="00A2121B" w:rsidP="00A2121B">
      <w:pPr>
        <w:keepNext/>
        <w:spacing w:before="140"/>
        <w:ind w:left="1100"/>
        <w:jc w:val="both"/>
        <w:rPr>
          <w:i/>
          <w:lang w:val="en-AU" w:eastAsia="en-US"/>
        </w:rPr>
      </w:pPr>
      <w:r w:rsidRPr="00BF3D49">
        <w:rPr>
          <w:i/>
          <w:lang w:val="en-AU" w:eastAsia="en-US"/>
        </w:rPr>
        <w:t>after</w:t>
      </w:r>
    </w:p>
    <w:p w:rsidR="00A2121B" w:rsidRPr="00BF3D49" w:rsidRDefault="00A2121B" w:rsidP="00A2121B">
      <w:pPr>
        <w:spacing w:before="120"/>
        <w:ind w:left="1094"/>
        <w:jc w:val="both"/>
        <w:rPr>
          <w:lang w:val="en-AU" w:eastAsia="en-US"/>
        </w:rPr>
      </w:pPr>
      <w:r w:rsidRPr="00BF3D49">
        <w:rPr>
          <w:lang w:val="en-AU" w:eastAsia="en-US"/>
        </w:rPr>
        <w:t>responses</w:t>
      </w:r>
    </w:p>
    <w:p w:rsidR="00A2121B" w:rsidRPr="00BF3D49" w:rsidRDefault="00A2121B" w:rsidP="00A2121B">
      <w:pPr>
        <w:keepNext/>
        <w:spacing w:before="120"/>
        <w:ind w:left="1094"/>
        <w:jc w:val="both"/>
        <w:rPr>
          <w:i/>
          <w:lang w:val="en-AU" w:eastAsia="en-US"/>
        </w:rPr>
      </w:pPr>
      <w:r w:rsidRPr="00BF3D49">
        <w:rPr>
          <w:i/>
          <w:lang w:val="en-AU" w:eastAsia="en-US"/>
        </w:rPr>
        <w:t>insert</w:t>
      </w:r>
    </w:p>
    <w:p w:rsidR="00A2121B" w:rsidRPr="00BF3D49" w:rsidRDefault="00A2121B" w:rsidP="00A2121B">
      <w:pPr>
        <w:spacing w:before="120"/>
        <w:ind w:left="1094"/>
        <w:jc w:val="both"/>
        <w:rPr>
          <w:lang w:val="en-AU" w:eastAsia="en-US"/>
        </w:rPr>
      </w:pPr>
      <w:r w:rsidRPr="00BF3D49">
        <w:rPr>
          <w:lang w:val="en-AU" w:eastAsia="en-US"/>
        </w:rPr>
        <w:t>in relation</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13</w:t>
      </w:r>
      <w:r w:rsidRPr="00BF3D49">
        <w:rPr>
          <w:rFonts w:ascii="Arial" w:hAnsi="Arial"/>
          <w:b/>
          <w:sz w:val="22"/>
          <w:lang w:val="en-AU" w:eastAsia="en-US"/>
        </w:rPr>
        <w:br/>
        <w:t>Clause 4</w:t>
      </w:r>
      <w:r w:rsidRPr="00BF3D49">
        <w:rPr>
          <w:rFonts w:ascii="Arial" w:hAnsi="Arial"/>
          <w:b/>
          <w:sz w:val="22"/>
          <w:lang w:val="en-AU" w:eastAsia="en-US"/>
        </w:rPr>
        <w:br/>
        <w:t>Proposed new section 22G (2)</w:t>
      </w:r>
      <w:r w:rsidRPr="00BF3D49">
        <w:rPr>
          <w:rFonts w:ascii="Arial" w:hAnsi="Arial"/>
          <w:b/>
          <w:sz w:val="22"/>
          <w:lang w:val="en-AU" w:eastAsia="en-US"/>
        </w:rPr>
        <w:br/>
        <w:t>Page 6, line 17—</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20"/>
        <w:ind w:left="1094"/>
        <w:jc w:val="both"/>
        <w:rPr>
          <w:lang w:val="en-AU" w:eastAsia="en-US"/>
        </w:rPr>
      </w:pPr>
      <w:r w:rsidRPr="00BF3D49">
        <w:rPr>
          <w:lang w:val="en-AU" w:eastAsia="en-US"/>
        </w:rPr>
        <w:t>proposal</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14</w:t>
      </w:r>
      <w:r w:rsidRPr="00BF3D49">
        <w:rPr>
          <w:rFonts w:ascii="Arial" w:hAnsi="Arial"/>
          <w:b/>
          <w:sz w:val="22"/>
          <w:lang w:val="en-AU" w:eastAsia="en-US"/>
        </w:rPr>
        <w:br/>
        <w:t>Clause 4</w:t>
      </w:r>
      <w:r w:rsidRPr="00BF3D49">
        <w:rPr>
          <w:rFonts w:ascii="Arial" w:hAnsi="Arial"/>
          <w:b/>
          <w:sz w:val="22"/>
          <w:lang w:val="en-AU" w:eastAsia="en-US"/>
        </w:rPr>
        <w:br/>
        <w:t>Proposed new section 22H (1)</w:t>
      </w:r>
      <w:r w:rsidRPr="00BF3D49">
        <w:rPr>
          <w:rFonts w:ascii="Arial" w:hAnsi="Arial"/>
          <w:b/>
          <w:sz w:val="22"/>
          <w:lang w:val="en-AU" w:eastAsia="en-US"/>
        </w:rPr>
        <w:br/>
        <w:t>Page 8, line 5—</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20"/>
        <w:ind w:left="1094"/>
        <w:jc w:val="both"/>
        <w:rPr>
          <w:lang w:val="en-AU" w:eastAsia="en-US"/>
        </w:rPr>
      </w:pPr>
      <w:r w:rsidRPr="00BF3D49">
        <w:rPr>
          <w:lang w:val="en-AU" w:eastAsia="en-US"/>
        </w:rPr>
        <w:t>proposal or procurement</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15</w:t>
      </w:r>
      <w:r w:rsidRPr="00BF3D49">
        <w:rPr>
          <w:rFonts w:ascii="Arial" w:hAnsi="Arial"/>
          <w:b/>
          <w:sz w:val="22"/>
          <w:lang w:val="en-AU" w:eastAsia="en-US"/>
        </w:rPr>
        <w:br/>
        <w:t>Clause 4</w:t>
      </w:r>
      <w:r w:rsidRPr="00BF3D49">
        <w:rPr>
          <w:rFonts w:ascii="Arial" w:hAnsi="Arial"/>
          <w:b/>
          <w:sz w:val="22"/>
          <w:lang w:val="en-AU" w:eastAsia="en-US"/>
        </w:rPr>
        <w:br/>
        <w:t xml:space="preserve">Proposed new section 22H (3) </w:t>
      </w:r>
      <w:r w:rsidRPr="00BF3D49">
        <w:rPr>
          <w:rFonts w:ascii="Arial" w:hAnsi="Arial"/>
          <w:b/>
          <w:sz w:val="22"/>
          <w:lang w:val="en-AU" w:eastAsia="en-US"/>
        </w:rPr>
        <w:br/>
        <w:t>Page 8, line 15—</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20"/>
        <w:ind w:left="1094"/>
        <w:jc w:val="both"/>
        <w:rPr>
          <w:lang w:val="en-AU" w:eastAsia="en-US"/>
        </w:rPr>
      </w:pPr>
      <w:r w:rsidRPr="00BF3D49">
        <w:rPr>
          <w:lang w:val="en-AU" w:eastAsia="en-US"/>
        </w:rPr>
        <w:t>proposal or procurement</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16</w:t>
      </w:r>
      <w:r w:rsidRPr="00BF3D49">
        <w:rPr>
          <w:rFonts w:ascii="Arial" w:hAnsi="Arial"/>
          <w:b/>
          <w:sz w:val="22"/>
          <w:lang w:val="en-AU" w:eastAsia="en-US"/>
        </w:rPr>
        <w:br/>
        <w:t>Clause 4</w:t>
      </w:r>
      <w:r w:rsidRPr="00BF3D49">
        <w:rPr>
          <w:rFonts w:ascii="Arial" w:hAnsi="Arial"/>
          <w:b/>
          <w:sz w:val="22"/>
          <w:lang w:val="en-AU" w:eastAsia="en-US"/>
        </w:rPr>
        <w:br/>
        <w:t>Proposed new section 22H (3)</w:t>
      </w:r>
      <w:r w:rsidRPr="00BF3D49">
        <w:rPr>
          <w:rFonts w:ascii="Arial" w:hAnsi="Arial"/>
          <w:b/>
          <w:sz w:val="22"/>
          <w:lang w:val="en-AU" w:eastAsia="en-US"/>
        </w:rPr>
        <w:br/>
        <w:t>Page 8, line 17—</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Default="00A2121B" w:rsidP="00A2121B">
      <w:pPr>
        <w:spacing w:before="120"/>
        <w:ind w:left="1094"/>
        <w:jc w:val="both"/>
        <w:rPr>
          <w:lang w:val="en-AU" w:eastAsia="en-US"/>
        </w:rPr>
      </w:pPr>
      <w:r w:rsidRPr="00BF3D49">
        <w:rPr>
          <w:lang w:val="en-AU" w:eastAsia="en-US"/>
        </w:rPr>
        <w:t>for the proposal</w:t>
      </w:r>
    </w:p>
    <w:p w:rsidR="00A2121B" w:rsidRPr="00BF3D49" w:rsidRDefault="00A2121B" w:rsidP="00A2121B">
      <w:pPr>
        <w:pBdr>
          <w:top w:val="single" w:sz="4" w:space="1" w:color="auto"/>
        </w:pBdr>
        <w:spacing w:before="120"/>
        <w:jc w:val="both"/>
        <w:rPr>
          <w:lang w:val="en-AU" w:eastAsia="en-US"/>
        </w:rPr>
      </w:pP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17</w:t>
      </w:r>
      <w:r w:rsidRPr="00BF3D49">
        <w:rPr>
          <w:rFonts w:ascii="Arial" w:hAnsi="Arial"/>
          <w:b/>
          <w:sz w:val="22"/>
          <w:lang w:val="en-AU" w:eastAsia="en-US"/>
        </w:rPr>
        <w:br/>
        <w:t>Clause 4</w:t>
      </w:r>
      <w:r w:rsidRPr="00BF3D49">
        <w:rPr>
          <w:rFonts w:ascii="Arial" w:hAnsi="Arial"/>
          <w:b/>
          <w:sz w:val="22"/>
          <w:lang w:val="en-AU" w:eastAsia="en-US"/>
        </w:rPr>
        <w:br/>
        <w:t>Proposed new section 22ZD (2) (b)</w:t>
      </w:r>
      <w:r w:rsidRPr="00BF3D49">
        <w:rPr>
          <w:rFonts w:ascii="Arial" w:hAnsi="Arial"/>
          <w:b/>
          <w:sz w:val="22"/>
          <w:lang w:val="en-AU" w:eastAsia="en-US"/>
        </w:rPr>
        <w:br/>
        <w:t>Page 20, line 6—</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40"/>
        <w:ind w:left="1100"/>
        <w:jc w:val="both"/>
        <w:rPr>
          <w:lang w:val="en-AU" w:eastAsia="en-US"/>
        </w:rPr>
      </w:pPr>
      <w:r w:rsidRPr="00BF3D49">
        <w:rPr>
          <w:lang w:val="en-AU" w:eastAsia="en-US"/>
        </w:rPr>
        <w:t>procurement proposals and</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18</w:t>
      </w:r>
      <w:r w:rsidRPr="00BF3D49">
        <w:rPr>
          <w:rFonts w:ascii="Arial" w:hAnsi="Arial"/>
          <w:b/>
          <w:sz w:val="22"/>
          <w:lang w:val="en-AU" w:eastAsia="en-US"/>
        </w:rPr>
        <w:br/>
        <w:t>Clause 6</w:t>
      </w:r>
      <w:r w:rsidRPr="00BF3D49">
        <w:rPr>
          <w:rFonts w:ascii="Arial" w:hAnsi="Arial"/>
          <w:b/>
          <w:sz w:val="22"/>
          <w:lang w:val="en-AU" w:eastAsia="en-US"/>
        </w:rPr>
        <w:br/>
        <w:t>Proposed new section 103 (1) (a)</w:t>
      </w:r>
      <w:r w:rsidRPr="00BF3D49">
        <w:rPr>
          <w:rFonts w:ascii="Arial" w:hAnsi="Arial"/>
          <w:b/>
          <w:sz w:val="22"/>
          <w:lang w:val="en-AU" w:eastAsia="en-US"/>
        </w:rPr>
        <w:br/>
        <w:t>Page 21, line 17—</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40"/>
        <w:ind w:left="1100"/>
        <w:jc w:val="both"/>
        <w:rPr>
          <w:lang w:val="en-AU" w:eastAsia="en-US"/>
        </w:rPr>
      </w:pPr>
      <w:r w:rsidRPr="00BF3D49">
        <w:rPr>
          <w:lang w:val="en-AU" w:eastAsia="en-US"/>
        </w:rPr>
        <w:t>proposal</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19</w:t>
      </w:r>
      <w:r w:rsidRPr="00BF3D49">
        <w:rPr>
          <w:rFonts w:ascii="Arial" w:hAnsi="Arial"/>
          <w:b/>
          <w:sz w:val="22"/>
          <w:lang w:val="en-AU" w:eastAsia="en-US"/>
        </w:rPr>
        <w:br/>
        <w:t>Clause 6</w:t>
      </w:r>
      <w:r w:rsidRPr="00BF3D49">
        <w:rPr>
          <w:rFonts w:ascii="Arial" w:hAnsi="Arial"/>
          <w:b/>
          <w:sz w:val="22"/>
          <w:lang w:val="en-AU" w:eastAsia="en-US"/>
        </w:rPr>
        <w:br/>
        <w:t>Proposed new section 103 (1) (b)</w:t>
      </w:r>
      <w:r w:rsidRPr="00BF3D49">
        <w:rPr>
          <w:rFonts w:ascii="Arial" w:hAnsi="Arial"/>
          <w:b/>
          <w:sz w:val="22"/>
          <w:lang w:val="en-AU" w:eastAsia="en-US"/>
        </w:rPr>
        <w:br/>
        <w:t>Page 21, line 19—</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spacing w:before="140"/>
        <w:ind w:left="1100"/>
        <w:jc w:val="both"/>
        <w:rPr>
          <w:lang w:val="en-AU" w:eastAsia="en-US"/>
        </w:rPr>
      </w:pPr>
      <w:r w:rsidRPr="00BF3D49">
        <w:rPr>
          <w:lang w:val="en-AU" w:eastAsia="en-US"/>
        </w:rPr>
        <w:t>proposal</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20</w:t>
      </w:r>
      <w:r w:rsidRPr="00BF3D49">
        <w:rPr>
          <w:rFonts w:ascii="Arial" w:hAnsi="Arial"/>
          <w:b/>
          <w:sz w:val="22"/>
          <w:lang w:val="en-AU" w:eastAsia="en-US"/>
        </w:rPr>
        <w:br/>
        <w:t>Clause 6</w:t>
      </w:r>
      <w:r w:rsidRPr="00BF3D49">
        <w:rPr>
          <w:rFonts w:ascii="Arial" w:hAnsi="Arial"/>
          <w:b/>
          <w:sz w:val="22"/>
          <w:lang w:val="en-AU" w:eastAsia="en-US"/>
        </w:rPr>
        <w:br/>
        <w:t xml:space="preserve">Proposed new section 103 (2), definition of </w:t>
      </w:r>
      <w:r w:rsidRPr="00BF3D49">
        <w:rPr>
          <w:rFonts w:ascii="Arial" w:hAnsi="Arial"/>
          <w:b/>
          <w:i/>
          <w:sz w:val="22"/>
          <w:lang w:val="en-AU" w:eastAsia="en-US"/>
        </w:rPr>
        <w:t>new procurement proposal</w:t>
      </w:r>
      <w:r w:rsidRPr="00BF3D49">
        <w:rPr>
          <w:rFonts w:ascii="Arial" w:hAnsi="Arial"/>
          <w:b/>
          <w:sz w:val="22"/>
          <w:lang w:val="en-AU" w:eastAsia="en-US"/>
        </w:rPr>
        <w:br/>
        <w:t>Page 22, line 7—</w:t>
      </w:r>
    </w:p>
    <w:p w:rsidR="00A2121B" w:rsidRPr="00BF3D49" w:rsidRDefault="00A2121B" w:rsidP="00A2121B">
      <w:pPr>
        <w:keepNext/>
        <w:spacing w:before="140"/>
        <w:ind w:left="1100"/>
        <w:jc w:val="both"/>
        <w:rPr>
          <w:i/>
          <w:lang w:val="en-AU" w:eastAsia="en-US"/>
        </w:rPr>
      </w:pPr>
      <w:r w:rsidRPr="00BF3D49">
        <w:rPr>
          <w:i/>
          <w:lang w:val="en-AU" w:eastAsia="en-US"/>
        </w:rPr>
        <w:t xml:space="preserve">omit the definition, substitute </w:t>
      </w:r>
    </w:p>
    <w:p w:rsidR="00A2121B" w:rsidRPr="00BF3D49" w:rsidRDefault="00A2121B" w:rsidP="00A2121B">
      <w:pPr>
        <w:numPr>
          <w:ilvl w:val="5"/>
          <w:numId w:val="0"/>
        </w:numPr>
        <w:spacing w:before="140"/>
        <w:ind w:left="1100"/>
        <w:jc w:val="both"/>
        <w:outlineLvl w:val="5"/>
        <w:rPr>
          <w:lang w:val="en-AU" w:eastAsia="en-US"/>
        </w:rPr>
      </w:pPr>
      <w:r w:rsidRPr="00BF3D49">
        <w:rPr>
          <w:b/>
          <w:i/>
          <w:lang w:val="en-AU" w:eastAsia="en-US"/>
        </w:rPr>
        <w:t xml:space="preserve">new procurement </w:t>
      </w:r>
      <w:r w:rsidRPr="00BF3D49">
        <w:rPr>
          <w:lang w:val="en-AU" w:eastAsia="en-US"/>
        </w:rPr>
        <w:t>means—</w:t>
      </w:r>
    </w:p>
    <w:p w:rsidR="00A2121B" w:rsidRPr="00BF3D49" w:rsidRDefault="00A2121B" w:rsidP="00A2121B">
      <w:pPr>
        <w:tabs>
          <w:tab w:val="right" w:pos="1400"/>
          <w:tab w:val="left" w:pos="1600"/>
        </w:tabs>
        <w:spacing w:before="140"/>
        <w:ind w:left="1600" w:hanging="1600"/>
        <w:jc w:val="both"/>
        <w:rPr>
          <w:lang w:val="en-AU" w:eastAsia="en-US"/>
        </w:rPr>
      </w:pPr>
      <w:r w:rsidRPr="00BF3D49">
        <w:rPr>
          <w:lang w:val="en-AU" w:eastAsia="en-US"/>
        </w:rPr>
        <w:tab/>
        <w:t>(a)</w:t>
      </w:r>
      <w:r w:rsidRPr="00BF3D49">
        <w:rPr>
          <w:lang w:val="en-AU" w:eastAsia="en-US"/>
        </w:rPr>
        <w:tab/>
        <w:t>a procurement (other than a procurement under an existing arrangement) started on or after the commencement day; or</w:t>
      </w:r>
    </w:p>
    <w:p w:rsidR="00A2121B" w:rsidRPr="00BF3D49" w:rsidRDefault="00A2121B" w:rsidP="00A2121B">
      <w:pPr>
        <w:tabs>
          <w:tab w:val="right" w:pos="1400"/>
          <w:tab w:val="left" w:pos="1600"/>
        </w:tabs>
        <w:spacing w:before="140"/>
        <w:ind w:left="1600" w:hanging="1600"/>
        <w:jc w:val="both"/>
        <w:rPr>
          <w:lang w:val="en-AU" w:eastAsia="en-US"/>
        </w:rPr>
      </w:pPr>
      <w:r w:rsidRPr="00BF3D49">
        <w:rPr>
          <w:lang w:val="en-AU" w:eastAsia="en-US"/>
        </w:rPr>
        <w:tab/>
        <w:t>(b)</w:t>
      </w:r>
      <w:r w:rsidRPr="00BF3D49">
        <w:rPr>
          <w:lang w:val="en-AU" w:eastAsia="en-US"/>
        </w:rPr>
        <w:tab/>
        <w:t>a procurement started on or after 15 January 2020 under an existing arrangement.</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21</w:t>
      </w:r>
      <w:r w:rsidRPr="00BF3D49">
        <w:rPr>
          <w:rFonts w:ascii="Arial" w:hAnsi="Arial"/>
          <w:b/>
          <w:sz w:val="22"/>
          <w:lang w:val="en-AU" w:eastAsia="en-US"/>
        </w:rPr>
        <w:br/>
        <w:t>Clause 9</w:t>
      </w:r>
      <w:r w:rsidRPr="00BF3D49">
        <w:rPr>
          <w:rFonts w:ascii="Arial" w:hAnsi="Arial"/>
          <w:b/>
          <w:sz w:val="22"/>
          <w:lang w:val="en-AU" w:eastAsia="en-US"/>
        </w:rPr>
        <w:br/>
        <w:t xml:space="preserve">Proposed new dictionary definition of </w:t>
      </w:r>
      <w:r w:rsidRPr="00BF3D49">
        <w:rPr>
          <w:rFonts w:ascii="Arial" w:hAnsi="Arial"/>
          <w:b/>
          <w:i/>
          <w:sz w:val="22"/>
          <w:lang w:val="en-AU" w:eastAsia="en-US"/>
        </w:rPr>
        <w:t>tenderer</w:t>
      </w:r>
      <w:r w:rsidRPr="00BF3D49">
        <w:rPr>
          <w:rFonts w:ascii="Arial" w:hAnsi="Arial"/>
          <w:b/>
          <w:sz w:val="22"/>
          <w:lang w:val="en-AU" w:eastAsia="en-US"/>
        </w:rPr>
        <w:br/>
        <w:t>Page 25, line 3—</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Default="00A2121B" w:rsidP="00A2121B">
      <w:pPr>
        <w:spacing w:before="140"/>
        <w:ind w:left="1100"/>
        <w:jc w:val="both"/>
        <w:rPr>
          <w:lang w:val="en-AU" w:eastAsia="en-US"/>
        </w:rPr>
      </w:pPr>
      <w:r w:rsidRPr="00BF3D49">
        <w:rPr>
          <w:lang w:val="en-AU" w:eastAsia="en-US"/>
        </w:rPr>
        <w:t>proposal</w:t>
      </w:r>
    </w:p>
    <w:p w:rsidR="00A2121B" w:rsidRPr="00BF3D49" w:rsidRDefault="00A2121B" w:rsidP="00A2121B">
      <w:pPr>
        <w:pBdr>
          <w:bottom w:val="single" w:sz="4" w:space="1" w:color="auto"/>
        </w:pBdr>
        <w:spacing w:before="140"/>
        <w:jc w:val="both"/>
        <w:rPr>
          <w:lang w:val="en-AU" w:eastAsia="en-US"/>
        </w:rPr>
      </w:pP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22</w:t>
      </w:r>
      <w:r w:rsidRPr="00BF3D49">
        <w:rPr>
          <w:rFonts w:ascii="Arial" w:hAnsi="Arial"/>
          <w:b/>
          <w:sz w:val="22"/>
          <w:lang w:val="en-AU" w:eastAsia="en-US"/>
        </w:rPr>
        <w:br/>
        <w:t>Schedule 1</w:t>
      </w:r>
      <w:r w:rsidRPr="00BF3D49">
        <w:rPr>
          <w:rFonts w:ascii="Arial" w:hAnsi="Arial"/>
          <w:b/>
          <w:sz w:val="22"/>
          <w:lang w:val="en-AU" w:eastAsia="en-US"/>
        </w:rPr>
        <w:br/>
        <w:t>Amendment 1.1</w:t>
      </w:r>
      <w:r w:rsidRPr="00BF3D49">
        <w:rPr>
          <w:rFonts w:ascii="Arial" w:hAnsi="Arial"/>
          <w:b/>
          <w:sz w:val="22"/>
          <w:lang w:val="en-AU" w:eastAsia="en-US"/>
        </w:rPr>
        <w:br/>
        <w:t>Proposed new section 22F (1) (a) (i)</w:t>
      </w:r>
      <w:r w:rsidRPr="00BF3D49">
        <w:rPr>
          <w:rFonts w:ascii="Arial" w:hAnsi="Arial"/>
          <w:b/>
          <w:sz w:val="22"/>
          <w:lang w:val="en-AU" w:eastAsia="en-US"/>
        </w:rPr>
        <w:br/>
        <w:t>Page 26, line 10—</w:t>
      </w:r>
    </w:p>
    <w:p w:rsidR="00A2121B" w:rsidRPr="00BF3D49" w:rsidRDefault="00A2121B" w:rsidP="00A2121B">
      <w:pPr>
        <w:keepNext/>
        <w:spacing w:before="140"/>
        <w:ind w:left="1100"/>
        <w:jc w:val="both"/>
        <w:rPr>
          <w:i/>
          <w:lang w:val="en-AU" w:eastAsia="en-US"/>
        </w:rPr>
      </w:pPr>
      <w:r w:rsidRPr="00BF3D49">
        <w:rPr>
          <w:i/>
          <w:lang w:val="en-AU" w:eastAsia="en-US"/>
        </w:rPr>
        <w:t>omit</w:t>
      </w:r>
    </w:p>
    <w:p w:rsidR="00A2121B" w:rsidRPr="00BF3D49" w:rsidRDefault="00A2121B" w:rsidP="00A2121B">
      <w:pPr>
        <w:keepNext/>
        <w:spacing w:before="140"/>
        <w:ind w:left="1100"/>
        <w:jc w:val="both"/>
        <w:rPr>
          <w:lang w:val="en-AU" w:eastAsia="en-US"/>
        </w:rPr>
      </w:pPr>
      <w:r w:rsidRPr="00BF3D49">
        <w:rPr>
          <w:lang w:val="en-AU" w:eastAsia="en-US"/>
        </w:rPr>
        <w:t>services or works prescribed by regulation</w:t>
      </w:r>
    </w:p>
    <w:p w:rsidR="00A2121B" w:rsidRPr="00BF3D49" w:rsidRDefault="00A2121B" w:rsidP="00A2121B">
      <w:pPr>
        <w:keepNext/>
        <w:spacing w:before="140"/>
        <w:ind w:left="1100"/>
        <w:jc w:val="both"/>
        <w:rPr>
          <w:i/>
          <w:lang w:val="en-AU" w:eastAsia="en-US"/>
        </w:rPr>
      </w:pPr>
      <w:r w:rsidRPr="00BF3D49">
        <w:rPr>
          <w:i/>
          <w:lang w:val="en-AU" w:eastAsia="en-US"/>
        </w:rPr>
        <w:t>substitute</w:t>
      </w:r>
    </w:p>
    <w:p w:rsidR="00A2121B" w:rsidRPr="00BF3D49" w:rsidRDefault="00A2121B" w:rsidP="00A2121B">
      <w:pPr>
        <w:spacing w:before="140"/>
        <w:ind w:left="1100"/>
        <w:jc w:val="both"/>
        <w:rPr>
          <w:lang w:val="en-AU" w:eastAsia="en-US"/>
        </w:rPr>
      </w:pPr>
      <w:r w:rsidRPr="00BF3D49">
        <w:rPr>
          <w:lang w:val="en-AU" w:eastAsia="en-US"/>
        </w:rPr>
        <w:t>excluded services or works</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23</w:t>
      </w:r>
      <w:r w:rsidRPr="00BF3D49">
        <w:rPr>
          <w:rFonts w:ascii="Arial" w:hAnsi="Arial"/>
          <w:b/>
          <w:sz w:val="22"/>
          <w:lang w:val="en-AU" w:eastAsia="en-US"/>
        </w:rPr>
        <w:br/>
        <w:t>Schedule 1</w:t>
      </w:r>
      <w:r w:rsidRPr="00BF3D49">
        <w:rPr>
          <w:rFonts w:ascii="Arial" w:hAnsi="Arial"/>
          <w:b/>
          <w:sz w:val="22"/>
          <w:lang w:val="en-AU" w:eastAsia="en-US"/>
        </w:rPr>
        <w:br/>
        <w:t>Amendment 1.1</w:t>
      </w:r>
      <w:r w:rsidRPr="00BF3D49">
        <w:rPr>
          <w:rFonts w:ascii="Arial" w:hAnsi="Arial"/>
          <w:b/>
          <w:sz w:val="22"/>
          <w:lang w:val="en-AU" w:eastAsia="en-US"/>
        </w:rPr>
        <w:br/>
        <w:t>Proposed new section 22F (1) (b) (i)</w:t>
      </w:r>
      <w:r w:rsidRPr="00BF3D49">
        <w:rPr>
          <w:rFonts w:ascii="Arial" w:hAnsi="Arial"/>
          <w:b/>
          <w:sz w:val="22"/>
          <w:lang w:val="en-AU" w:eastAsia="en-US"/>
        </w:rPr>
        <w:br/>
        <w:t>Page 26, line 15—</w:t>
      </w:r>
    </w:p>
    <w:p w:rsidR="00A2121B" w:rsidRPr="00BF3D49" w:rsidRDefault="00A2121B" w:rsidP="00A2121B">
      <w:pPr>
        <w:keepNext/>
        <w:spacing w:before="140"/>
        <w:ind w:left="1100"/>
        <w:jc w:val="both"/>
        <w:rPr>
          <w:i/>
          <w:lang w:val="en-AU" w:eastAsia="en-US"/>
        </w:rPr>
      </w:pPr>
      <w:r w:rsidRPr="00BF3D49">
        <w:rPr>
          <w:i/>
          <w:lang w:val="en-AU" w:eastAsia="en-US"/>
        </w:rPr>
        <w:t>after</w:t>
      </w:r>
    </w:p>
    <w:p w:rsidR="00A2121B" w:rsidRPr="00BF3D49" w:rsidRDefault="00A2121B" w:rsidP="00A2121B">
      <w:pPr>
        <w:spacing w:before="140"/>
        <w:ind w:left="1100"/>
        <w:jc w:val="both"/>
        <w:rPr>
          <w:lang w:val="en-AU" w:eastAsia="en-US"/>
        </w:rPr>
      </w:pPr>
      <w:r w:rsidRPr="00BF3D49">
        <w:rPr>
          <w:lang w:val="en-AU" w:eastAsia="en-US"/>
        </w:rPr>
        <w:t>construction work</w:t>
      </w:r>
    </w:p>
    <w:p w:rsidR="00A2121B" w:rsidRPr="00BF3D49" w:rsidRDefault="00A2121B" w:rsidP="00A2121B">
      <w:pPr>
        <w:keepNext/>
        <w:spacing w:before="140"/>
        <w:ind w:left="1100"/>
        <w:jc w:val="both"/>
        <w:rPr>
          <w:i/>
          <w:lang w:val="en-AU" w:eastAsia="en-US"/>
        </w:rPr>
      </w:pPr>
      <w:r w:rsidRPr="00BF3D49">
        <w:rPr>
          <w:i/>
          <w:lang w:val="en-AU" w:eastAsia="en-US"/>
        </w:rPr>
        <w:t>insert</w:t>
      </w:r>
    </w:p>
    <w:p w:rsidR="00A2121B" w:rsidRPr="00BF3D49" w:rsidRDefault="00A2121B" w:rsidP="00A2121B">
      <w:pPr>
        <w:spacing w:before="140"/>
        <w:ind w:left="1100"/>
        <w:jc w:val="both"/>
        <w:rPr>
          <w:lang w:val="en-AU" w:eastAsia="en-US"/>
        </w:rPr>
      </w:pPr>
      <w:r w:rsidRPr="00BF3D49">
        <w:rPr>
          <w:lang w:val="en-AU" w:eastAsia="en-US"/>
        </w:rPr>
        <w:t>(other than excluded services or works)</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24</w:t>
      </w:r>
      <w:r w:rsidRPr="00BF3D49">
        <w:rPr>
          <w:rFonts w:ascii="Arial" w:hAnsi="Arial"/>
          <w:b/>
          <w:sz w:val="22"/>
          <w:lang w:val="en-AU" w:eastAsia="en-US"/>
        </w:rPr>
        <w:br/>
        <w:t>Schedule 1</w:t>
      </w:r>
      <w:r w:rsidRPr="00BF3D49">
        <w:rPr>
          <w:rFonts w:ascii="Arial" w:hAnsi="Arial"/>
          <w:b/>
          <w:sz w:val="22"/>
          <w:lang w:val="en-AU" w:eastAsia="en-US"/>
        </w:rPr>
        <w:br/>
        <w:t>Amendment 1.1</w:t>
      </w:r>
      <w:r w:rsidRPr="00BF3D49">
        <w:rPr>
          <w:rFonts w:ascii="Arial" w:hAnsi="Arial"/>
          <w:b/>
          <w:sz w:val="22"/>
          <w:lang w:val="en-AU" w:eastAsia="en-US"/>
        </w:rPr>
        <w:br/>
        <w:t>Proposed new section 22F (2)</w:t>
      </w:r>
      <w:r w:rsidRPr="00BF3D49">
        <w:rPr>
          <w:rFonts w:ascii="Arial" w:hAnsi="Arial"/>
          <w:b/>
          <w:sz w:val="22"/>
          <w:lang w:val="en-AU" w:eastAsia="en-US"/>
        </w:rPr>
        <w:br/>
        <w:t>Page 27, line 1—</w:t>
      </w:r>
    </w:p>
    <w:p w:rsidR="00A2121B" w:rsidRPr="00BF3D49" w:rsidRDefault="00A2121B" w:rsidP="00A2121B">
      <w:pPr>
        <w:keepNext/>
        <w:spacing w:before="140"/>
        <w:ind w:left="1100"/>
        <w:jc w:val="both"/>
        <w:rPr>
          <w:i/>
          <w:lang w:val="en-AU" w:eastAsia="en-US"/>
        </w:rPr>
      </w:pPr>
      <w:r w:rsidRPr="00BF3D49">
        <w:rPr>
          <w:i/>
          <w:lang w:val="en-AU" w:eastAsia="en-US"/>
        </w:rPr>
        <w:t>omit proposed new section 22F (2), substitute</w:t>
      </w:r>
    </w:p>
    <w:p w:rsidR="00A2121B" w:rsidRPr="00BF3D49" w:rsidRDefault="00A2121B" w:rsidP="00A2121B">
      <w:pPr>
        <w:tabs>
          <w:tab w:val="right" w:pos="900"/>
          <w:tab w:val="left" w:pos="1100"/>
        </w:tabs>
        <w:spacing w:before="140"/>
        <w:ind w:left="1100" w:hanging="1100"/>
        <w:jc w:val="both"/>
        <w:rPr>
          <w:lang w:val="en-AU" w:eastAsia="en-US"/>
        </w:rPr>
      </w:pPr>
      <w:r w:rsidRPr="00BF3D49">
        <w:rPr>
          <w:lang w:val="en-AU" w:eastAsia="en-US"/>
        </w:rPr>
        <w:tab/>
        <w:t>(2)</w:t>
      </w:r>
      <w:r w:rsidRPr="00BF3D49">
        <w:rPr>
          <w:lang w:val="en-AU" w:eastAsia="en-US"/>
        </w:rPr>
        <w:tab/>
        <w:t>The Legislation Act, section 47 (3) and (6) does not apply to the ANZSIC applied, adopted or incorporated in a regulation</w:t>
      </w:r>
      <w:r w:rsidRPr="00BF3D49">
        <w:rPr>
          <w:lang w:val="en-AU"/>
        </w:rPr>
        <w:t xml:space="preserve"> </w:t>
      </w:r>
      <w:r w:rsidRPr="00BF3D49">
        <w:rPr>
          <w:lang w:val="en-AU" w:eastAsia="en-US"/>
        </w:rPr>
        <w:t>under this section.</w:t>
      </w:r>
    </w:p>
    <w:p w:rsidR="00A2121B" w:rsidRPr="00BF3D49" w:rsidRDefault="00A2121B" w:rsidP="00A2121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25</w:t>
      </w:r>
      <w:r w:rsidRPr="00BF3D49">
        <w:rPr>
          <w:rFonts w:ascii="Arial" w:hAnsi="Arial"/>
          <w:b/>
          <w:sz w:val="22"/>
          <w:lang w:val="en-AU" w:eastAsia="en-US"/>
        </w:rPr>
        <w:br/>
        <w:t>Schedule 1</w:t>
      </w:r>
      <w:r w:rsidRPr="00BF3D49">
        <w:rPr>
          <w:rFonts w:ascii="Arial" w:hAnsi="Arial"/>
          <w:b/>
          <w:sz w:val="22"/>
          <w:lang w:val="en-AU" w:eastAsia="en-US"/>
        </w:rPr>
        <w:br/>
        <w:t>Amendment 1.1</w:t>
      </w:r>
      <w:r w:rsidRPr="00BF3D49">
        <w:rPr>
          <w:rFonts w:ascii="Arial" w:hAnsi="Arial"/>
          <w:b/>
          <w:sz w:val="22"/>
          <w:lang w:val="en-AU" w:eastAsia="en-US"/>
        </w:rPr>
        <w:br/>
        <w:t xml:space="preserve">Proposed new section 22F (3), new definition of </w:t>
      </w:r>
      <w:r w:rsidRPr="00BF3D49">
        <w:rPr>
          <w:rFonts w:ascii="Arial" w:hAnsi="Arial"/>
          <w:b/>
          <w:i/>
          <w:sz w:val="22"/>
          <w:lang w:val="en-AU" w:eastAsia="en-US"/>
        </w:rPr>
        <w:t>excluded services or works</w:t>
      </w:r>
      <w:r w:rsidRPr="00BF3D49">
        <w:rPr>
          <w:rFonts w:ascii="Arial" w:hAnsi="Arial"/>
          <w:b/>
          <w:sz w:val="22"/>
          <w:lang w:val="en-AU" w:eastAsia="en-US"/>
        </w:rPr>
        <w:br/>
        <w:t>Page 27, line 7—</w:t>
      </w:r>
    </w:p>
    <w:p w:rsidR="00A2121B" w:rsidRPr="00BF3D49" w:rsidRDefault="00A2121B" w:rsidP="00A2121B">
      <w:pPr>
        <w:keepNext/>
        <w:spacing w:before="140"/>
        <w:ind w:left="1100"/>
        <w:jc w:val="both"/>
        <w:rPr>
          <w:i/>
          <w:lang w:val="en-AU" w:eastAsia="en-US"/>
        </w:rPr>
      </w:pPr>
      <w:r w:rsidRPr="00BF3D49">
        <w:rPr>
          <w:i/>
          <w:lang w:val="en-AU" w:eastAsia="en-US"/>
        </w:rPr>
        <w:t>insert</w:t>
      </w:r>
    </w:p>
    <w:p w:rsidR="00A2121B" w:rsidRPr="00BF3D49" w:rsidRDefault="00A2121B" w:rsidP="00A2121B">
      <w:pPr>
        <w:numPr>
          <w:ilvl w:val="5"/>
          <w:numId w:val="0"/>
        </w:numPr>
        <w:spacing w:before="140"/>
        <w:ind w:left="1100"/>
        <w:jc w:val="both"/>
        <w:outlineLvl w:val="5"/>
        <w:rPr>
          <w:lang w:val="en-AU" w:eastAsia="en-US"/>
        </w:rPr>
      </w:pPr>
      <w:r w:rsidRPr="00BF3D49">
        <w:rPr>
          <w:b/>
          <w:i/>
          <w:lang w:val="en-AU" w:eastAsia="en-US"/>
        </w:rPr>
        <w:t>excluded services or works</w:t>
      </w:r>
      <w:r w:rsidRPr="00BF3D49">
        <w:rPr>
          <w:lang w:val="en-AU" w:eastAsia="en-US"/>
        </w:rPr>
        <w:t xml:space="preserve"> means services or works prescribed by regulation.</w:t>
      </w:r>
    </w:p>
    <w:p w:rsidR="00A2121B" w:rsidRPr="006A496C" w:rsidRDefault="00A2121B" w:rsidP="00A2121B">
      <w:pPr>
        <w:pStyle w:val="DPSEntryDetail"/>
        <w:pBdr>
          <w:bottom w:val="single" w:sz="4" w:space="1" w:color="auto"/>
        </w:pBdr>
        <w:ind w:left="0"/>
        <w:jc w:val="left"/>
        <w:rPr>
          <w:b/>
          <w:sz w:val="28"/>
          <w:szCs w:val="28"/>
          <w:u w:val="single"/>
        </w:rPr>
      </w:pPr>
    </w:p>
    <w:p w:rsidR="006E2562" w:rsidRPr="00A2121B" w:rsidRDefault="006E2562" w:rsidP="000C427D">
      <w:pPr>
        <w:pStyle w:val="DPSEntryDetail"/>
        <w:rPr>
          <w:b/>
        </w:rPr>
      </w:pPr>
    </w:p>
    <w:sectPr w:rsidR="006E2562" w:rsidRPr="00A2121B" w:rsidSect="00590BB0">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9C" w:rsidRDefault="00026B9C">
      <w:r>
        <w:separator/>
      </w:r>
    </w:p>
  </w:endnote>
  <w:endnote w:type="continuationSeparator" w:id="0">
    <w:p w:rsidR="00026B9C" w:rsidRDefault="00026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9C" w:rsidRPr="00A13058" w:rsidRDefault="00026B9C" w:rsidP="00A2121B">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026B9C" w:rsidRPr="00A13058" w:rsidRDefault="00026B9C" w:rsidP="00A2121B">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9C" w:rsidRDefault="00026B9C">
      <w:r>
        <w:separator/>
      </w:r>
    </w:p>
  </w:footnote>
  <w:footnote w:type="continuationSeparator" w:id="0">
    <w:p w:rsidR="00026B9C" w:rsidRDefault="00026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9C" w:rsidRPr="00A2121B" w:rsidRDefault="00026B9C" w:rsidP="00A2121B">
    <w:pPr>
      <w:pStyle w:val="DPSPageHeaderA4"/>
    </w:pPr>
    <w:fldSimple w:instr=" PAGE  \* MERGEFORMAT ">
      <w:r w:rsidR="004C55DC">
        <w:rPr>
          <w:noProof/>
        </w:rPr>
        <w:t>1080</w:t>
      </w:r>
    </w:fldSimple>
    <w:r>
      <w:tab/>
    </w:r>
    <w:fldSimple w:instr=" TITLE  \* MERGEFORMAT ">
      <w:r w:rsidR="00124050" w:rsidRPr="00124050">
        <w:rPr>
          <w:i/>
        </w:rPr>
        <w:t>No 76—25 October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9C" w:rsidRPr="00A2121B" w:rsidRDefault="00026B9C" w:rsidP="00A2121B">
    <w:pPr>
      <w:pStyle w:val="DPSPageHeaderA4"/>
    </w:pPr>
    <w:r>
      <w:tab/>
    </w:r>
    <w:fldSimple w:instr=" TITLE  \* MERGEFORMAT ">
      <w:r w:rsidR="00124050" w:rsidRPr="00124050">
        <w:rPr>
          <w:i/>
        </w:rPr>
        <w:t>No 76—25 October 2018</w:t>
      </w:r>
    </w:fldSimple>
    <w:r>
      <w:tab/>
    </w:r>
    <w:fldSimple w:instr=" PAGE  \* MERGEFORMAT ">
      <w:r w:rsidR="004C55DC">
        <w:rPr>
          <w:noProof/>
        </w:rPr>
        <w:t>1081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9C" w:rsidRPr="00A2121B" w:rsidRDefault="00026B9C" w:rsidP="00A2121B">
    <w:pPr>
      <w:pStyle w:val="DPSPageHeaderA4"/>
    </w:pPr>
    <w:r>
      <w:tab/>
    </w:r>
    <w:r>
      <w:tab/>
    </w:r>
    <w:fldSimple w:instr=" PAGE  \* MERGEFORMAT ">
      <w:r w:rsidR="004C55DC">
        <w:rPr>
          <w:noProof/>
        </w:rPr>
        <w:t>1063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2"/>
  </w:num>
  <w:num w:numId="47">
    <w:abstractNumId w:val="1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3E3627"/>
    <w:rsid w:val="00015C3A"/>
    <w:rsid w:val="00023984"/>
    <w:rsid w:val="00024584"/>
    <w:rsid w:val="00026B9C"/>
    <w:rsid w:val="000308DB"/>
    <w:rsid w:val="00041BFB"/>
    <w:rsid w:val="0006053A"/>
    <w:rsid w:val="000744A7"/>
    <w:rsid w:val="00087E88"/>
    <w:rsid w:val="00096B0F"/>
    <w:rsid w:val="000A0671"/>
    <w:rsid w:val="000B6E7C"/>
    <w:rsid w:val="000C3EA9"/>
    <w:rsid w:val="000C427D"/>
    <w:rsid w:val="000D4CFD"/>
    <w:rsid w:val="000D6271"/>
    <w:rsid w:val="000F3A57"/>
    <w:rsid w:val="0011497B"/>
    <w:rsid w:val="00124050"/>
    <w:rsid w:val="00135DCD"/>
    <w:rsid w:val="00160608"/>
    <w:rsid w:val="001632BA"/>
    <w:rsid w:val="001C2B78"/>
    <w:rsid w:val="001C3654"/>
    <w:rsid w:val="001C39DE"/>
    <w:rsid w:val="001E7B62"/>
    <w:rsid w:val="0023169A"/>
    <w:rsid w:val="00253E5A"/>
    <w:rsid w:val="00274F8D"/>
    <w:rsid w:val="00295765"/>
    <w:rsid w:val="002A1D64"/>
    <w:rsid w:val="002B3E81"/>
    <w:rsid w:val="002D3CA7"/>
    <w:rsid w:val="003200DC"/>
    <w:rsid w:val="00332082"/>
    <w:rsid w:val="00346261"/>
    <w:rsid w:val="003521EB"/>
    <w:rsid w:val="0035669F"/>
    <w:rsid w:val="00377EE5"/>
    <w:rsid w:val="003811AC"/>
    <w:rsid w:val="003C0A33"/>
    <w:rsid w:val="003E3627"/>
    <w:rsid w:val="003E3D20"/>
    <w:rsid w:val="00410F65"/>
    <w:rsid w:val="00414CDA"/>
    <w:rsid w:val="0041628B"/>
    <w:rsid w:val="0041662F"/>
    <w:rsid w:val="00422DDD"/>
    <w:rsid w:val="00431C2C"/>
    <w:rsid w:val="004440B7"/>
    <w:rsid w:val="00477BCA"/>
    <w:rsid w:val="004B08A5"/>
    <w:rsid w:val="004C55DC"/>
    <w:rsid w:val="004D26C1"/>
    <w:rsid w:val="004D334E"/>
    <w:rsid w:val="004D6972"/>
    <w:rsid w:val="00501DE3"/>
    <w:rsid w:val="00514A2C"/>
    <w:rsid w:val="0053773B"/>
    <w:rsid w:val="00590BB0"/>
    <w:rsid w:val="00592975"/>
    <w:rsid w:val="005C0025"/>
    <w:rsid w:val="005C17CD"/>
    <w:rsid w:val="005E7AF0"/>
    <w:rsid w:val="00623D51"/>
    <w:rsid w:val="00646A79"/>
    <w:rsid w:val="0066242E"/>
    <w:rsid w:val="00663179"/>
    <w:rsid w:val="0066540E"/>
    <w:rsid w:val="0067203A"/>
    <w:rsid w:val="006E1A55"/>
    <w:rsid w:val="006E2562"/>
    <w:rsid w:val="006E4BF1"/>
    <w:rsid w:val="006F09F0"/>
    <w:rsid w:val="007311B1"/>
    <w:rsid w:val="00736A4C"/>
    <w:rsid w:val="00740483"/>
    <w:rsid w:val="0078463A"/>
    <w:rsid w:val="00786291"/>
    <w:rsid w:val="0079145F"/>
    <w:rsid w:val="007B3982"/>
    <w:rsid w:val="007E3678"/>
    <w:rsid w:val="00823EBC"/>
    <w:rsid w:val="00840037"/>
    <w:rsid w:val="008500FD"/>
    <w:rsid w:val="00860FC5"/>
    <w:rsid w:val="0088703F"/>
    <w:rsid w:val="00891DF1"/>
    <w:rsid w:val="008C2CDC"/>
    <w:rsid w:val="008D105F"/>
    <w:rsid w:val="009459B3"/>
    <w:rsid w:val="0094700C"/>
    <w:rsid w:val="00976EB7"/>
    <w:rsid w:val="00995B00"/>
    <w:rsid w:val="009B2BD2"/>
    <w:rsid w:val="009C3144"/>
    <w:rsid w:val="009C79EA"/>
    <w:rsid w:val="00A0261C"/>
    <w:rsid w:val="00A2121B"/>
    <w:rsid w:val="00A262BF"/>
    <w:rsid w:val="00A61C1D"/>
    <w:rsid w:val="00A63896"/>
    <w:rsid w:val="00AA0431"/>
    <w:rsid w:val="00AB1632"/>
    <w:rsid w:val="00AD79EB"/>
    <w:rsid w:val="00AF20F8"/>
    <w:rsid w:val="00B34E4C"/>
    <w:rsid w:val="00B44EBD"/>
    <w:rsid w:val="00B4530F"/>
    <w:rsid w:val="00B514F8"/>
    <w:rsid w:val="00B53A0B"/>
    <w:rsid w:val="00B634B5"/>
    <w:rsid w:val="00B95CBC"/>
    <w:rsid w:val="00BC6485"/>
    <w:rsid w:val="00BC79F9"/>
    <w:rsid w:val="00BD4A1A"/>
    <w:rsid w:val="00BD7D70"/>
    <w:rsid w:val="00BE41D5"/>
    <w:rsid w:val="00BE4B30"/>
    <w:rsid w:val="00C34CBB"/>
    <w:rsid w:val="00C85AFB"/>
    <w:rsid w:val="00C85E20"/>
    <w:rsid w:val="00C97DBF"/>
    <w:rsid w:val="00CA15E1"/>
    <w:rsid w:val="00CE723D"/>
    <w:rsid w:val="00CF777E"/>
    <w:rsid w:val="00D152DD"/>
    <w:rsid w:val="00D33E26"/>
    <w:rsid w:val="00D3639D"/>
    <w:rsid w:val="00D472CB"/>
    <w:rsid w:val="00D47766"/>
    <w:rsid w:val="00D94AA7"/>
    <w:rsid w:val="00DA09F1"/>
    <w:rsid w:val="00DA1DEA"/>
    <w:rsid w:val="00DB18AE"/>
    <w:rsid w:val="00DC6C9C"/>
    <w:rsid w:val="00E026E9"/>
    <w:rsid w:val="00E565E0"/>
    <w:rsid w:val="00E638B7"/>
    <w:rsid w:val="00E77F94"/>
    <w:rsid w:val="00EA29F3"/>
    <w:rsid w:val="00EA785E"/>
    <w:rsid w:val="00EB3AC8"/>
    <w:rsid w:val="00EB62A5"/>
    <w:rsid w:val="00F10649"/>
    <w:rsid w:val="00F63A56"/>
    <w:rsid w:val="00F928E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D70"/>
    <w:rPr>
      <w:sz w:val="24"/>
      <w:lang w:val="en-US"/>
    </w:rPr>
  </w:style>
  <w:style w:type="paragraph" w:styleId="Heading1">
    <w:name w:val="heading 1"/>
    <w:aliases w:val="c"/>
    <w:basedOn w:val="Normal"/>
    <w:next w:val="Heading2"/>
    <w:qFormat/>
    <w:rsid w:val="00BD7D70"/>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BD7D70"/>
    <w:pPr>
      <w:keepLines/>
      <w:ind w:hanging="709"/>
      <w:outlineLvl w:val="1"/>
    </w:pPr>
    <w:rPr>
      <w:sz w:val="32"/>
    </w:rPr>
  </w:style>
  <w:style w:type="paragraph" w:styleId="Heading3">
    <w:name w:val="heading 3"/>
    <w:aliases w:val="d,3"/>
    <w:basedOn w:val="Heading1"/>
    <w:next w:val="Heading4"/>
    <w:qFormat/>
    <w:rsid w:val="00BD7D70"/>
    <w:pPr>
      <w:keepLines/>
      <w:spacing w:before="240"/>
      <w:outlineLvl w:val="2"/>
    </w:pPr>
    <w:rPr>
      <w:sz w:val="28"/>
    </w:rPr>
  </w:style>
  <w:style w:type="paragraph" w:styleId="Heading4">
    <w:name w:val="heading 4"/>
    <w:aliases w:val="sd"/>
    <w:basedOn w:val="Heading1"/>
    <w:next w:val="Heading5"/>
    <w:qFormat/>
    <w:rsid w:val="00BD7D70"/>
    <w:pPr>
      <w:keepNext/>
      <w:keepLines/>
      <w:spacing w:before="220"/>
      <w:outlineLvl w:val="3"/>
    </w:pPr>
    <w:rPr>
      <w:sz w:val="26"/>
    </w:rPr>
  </w:style>
  <w:style w:type="paragraph" w:styleId="Heading5">
    <w:name w:val="heading 5"/>
    <w:aliases w:val="s"/>
    <w:basedOn w:val="Heading1"/>
    <w:next w:val="Normal"/>
    <w:qFormat/>
    <w:rsid w:val="00BD7D70"/>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BD7D70"/>
    <w:pPr>
      <w:keepNext/>
      <w:keepLines/>
      <w:ind w:hanging="709"/>
      <w:outlineLvl w:val="5"/>
    </w:pPr>
    <w:rPr>
      <w:rFonts w:ascii="Helvetica" w:hAnsi="Helvetica"/>
      <w:sz w:val="32"/>
    </w:rPr>
  </w:style>
  <w:style w:type="paragraph" w:styleId="Heading7">
    <w:name w:val="heading 7"/>
    <w:aliases w:val="ap"/>
    <w:basedOn w:val="Heading6"/>
    <w:next w:val="Normal"/>
    <w:qFormat/>
    <w:rsid w:val="00BD7D70"/>
    <w:pPr>
      <w:spacing w:before="280"/>
      <w:outlineLvl w:val="6"/>
    </w:pPr>
    <w:rPr>
      <w:sz w:val="28"/>
    </w:rPr>
  </w:style>
  <w:style w:type="paragraph" w:styleId="Heading8">
    <w:name w:val="heading 8"/>
    <w:aliases w:val="ad"/>
    <w:basedOn w:val="Heading6"/>
    <w:next w:val="Normal"/>
    <w:qFormat/>
    <w:rsid w:val="00BD7D70"/>
    <w:pPr>
      <w:spacing w:before="240"/>
      <w:outlineLvl w:val="7"/>
    </w:pPr>
    <w:rPr>
      <w:sz w:val="26"/>
    </w:rPr>
  </w:style>
  <w:style w:type="paragraph" w:styleId="Heading9">
    <w:name w:val="heading 9"/>
    <w:aliases w:val="aat"/>
    <w:basedOn w:val="Heading1"/>
    <w:next w:val="Normal"/>
    <w:qFormat/>
    <w:rsid w:val="00BD7D70"/>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BD7D70"/>
    <w:pPr>
      <w:jc w:val="center"/>
    </w:pPr>
    <w:rPr>
      <w:rFonts w:ascii="Times" w:hAnsi="Times"/>
      <w:b/>
      <w:sz w:val="36"/>
    </w:rPr>
  </w:style>
  <w:style w:type="paragraph" w:customStyle="1" w:styleId="BoxHeadBold">
    <w:name w:val="BoxHeadBold"/>
    <w:aliases w:val="bhb"/>
    <w:basedOn w:val="Normal"/>
    <w:next w:val="Normal"/>
    <w:rsid w:val="00BD7D7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BD7D70"/>
    <w:rPr>
      <w:b w:val="0"/>
      <w:i/>
    </w:rPr>
  </w:style>
  <w:style w:type="paragraph" w:customStyle="1" w:styleId="BoxList">
    <w:name w:val="BoxList"/>
    <w:aliases w:val="bl"/>
    <w:basedOn w:val="Normal"/>
    <w:rsid w:val="00BD7D70"/>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BD7D70"/>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BD7D70"/>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BD7D7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BD7D70"/>
  </w:style>
  <w:style w:type="character" w:customStyle="1" w:styleId="CharAmPartText">
    <w:name w:val="CharAmPartText"/>
    <w:basedOn w:val="DefaultParagraphFont"/>
    <w:rsid w:val="00BD7D70"/>
  </w:style>
  <w:style w:type="character" w:customStyle="1" w:styleId="CharAmSchNo">
    <w:name w:val="CharAmSchNo"/>
    <w:basedOn w:val="DefaultParagraphFont"/>
    <w:rsid w:val="00BD7D70"/>
  </w:style>
  <w:style w:type="character" w:customStyle="1" w:styleId="CharAmSchText">
    <w:name w:val="CharAmSchText"/>
    <w:basedOn w:val="DefaultParagraphFont"/>
    <w:rsid w:val="00BD7D70"/>
  </w:style>
  <w:style w:type="character" w:customStyle="1" w:styleId="CharChapNo">
    <w:name w:val="CharChapNo"/>
    <w:basedOn w:val="DefaultParagraphFont"/>
    <w:rsid w:val="00BD7D70"/>
  </w:style>
  <w:style w:type="character" w:customStyle="1" w:styleId="CharChapText">
    <w:name w:val="CharChapText"/>
    <w:basedOn w:val="DefaultParagraphFont"/>
    <w:rsid w:val="00BD7D70"/>
  </w:style>
  <w:style w:type="character" w:customStyle="1" w:styleId="CharDivNo">
    <w:name w:val="CharDivNo"/>
    <w:basedOn w:val="DefaultParagraphFont"/>
    <w:rsid w:val="00BD7D70"/>
  </w:style>
  <w:style w:type="character" w:customStyle="1" w:styleId="CharDivText">
    <w:name w:val="CharDivText"/>
    <w:basedOn w:val="DefaultParagraphFont"/>
    <w:rsid w:val="00BD7D70"/>
  </w:style>
  <w:style w:type="character" w:customStyle="1" w:styleId="CharPartNo">
    <w:name w:val="CharPartNo"/>
    <w:basedOn w:val="DefaultParagraphFont"/>
    <w:rsid w:val="00BD7D70"/>
  </w:style>
  <w:style w:type="character" w:customStyle="1" w:styleId="CharPartText">
    <w:name w:val="CharPartText"/>
    <w:basedOn w:val="DefaultParagraphFont"/>
    <w:rsid w:val="00BD7D70"/>
  </w:style>
  <w:style w:type="character" w:customStyle="1" w:styleId="CharSectno">
    <w:name w:val="CharSectno"/>
    <w:basedOn w:val="DefaultParagraphFont"/>
    <w:rsid w:val="00BD7D70"/>
  </w:style>
  <w:style w:type="character" w:customStyle="1" w:styleId="CharSubdNo">
    <w:name w:val="CharSubdNo"/>
    <w:basedOn w:val="DefaultParagraphFont"/>
    <w:rsid w:val="00BD7D70"/>
  </w:style>
  <w:style w:type="character" w:customStyle="1" w:styleId="CharSubdText">
    <w:name w:val="CharSubdText"/>
    <w:basedOn w:val="DefaultParagraphFont"/>
    <w:rsid w:val="00BD7D70"/>
  </w:style>
  <w:style w:type="paragraph" w:customStyle="1" w:styleId="date">
    <w:name w:val="date"/>
    <w:rsid w:val="00BD7D70"/>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BD7D70"/>
    <w:pPr>
      <w:spacing w:before="60"/>
      <w:ind w:left="1418"/>
    </w:pPr>
    <w:rPr>
      <w:sz w:val="21"/>
    </w:rPr>
  </w:style>
  <w:style w:type="paragraph" w:customStyle="1" w:styleId="DIVAyes">
    <w:name w:val="DIVAyes"/>
    <w:basedOn w:val="Normal"/>
    <w:rsid w:val="00BD7D70"/>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BD7D70"/>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BD7D70"/>
    <w:pPr>
      <w:spacing w:before="120" w:after="120"/>
      <w:ind w:left="425"/>
      <w:jc w:val="center"/>
    </w:pPr>
    <w:rPr>
      <w:sz w:val="18"/>
    </w:rPr>
  </w:style>
  <w:style w:type="paragraph" w:customStyle="1" w:styleId="DPSAttendance">
    <w:name w:val="DPSAttendance"/>
    <w:rsid w:val="00BD7D70"/>
    <w:pPr>
      <w:spacing w:before="180"/>
      <w:jc w:val="both"/>
    </w:pPr>
    <w:rPr>
      <w:sz w:val="24"/>
    </w:rPr>
  </w:style>
  <w:style w:type="paragraph" w:customStyle="1" w:styleId="DPSAttendanceHeading">
    <w:name w:val="DPSAttendanceHeading"/>
    <w:rsid w:val="00BD7D70"/>
    <w:pPr>
      <w:spacing w:before="180"/>
      <w:ind w:left="346"/>
      <w:jc w:val="both"/>
    </w:pPr>
    <w:rPr>
      <w:b/>
      <w:sz w:val="24"/>
    </w:rPr>
  </w:style>
  <w:style w:type="paragraph" w:customStyle="1" w:styleId="DPSAttendanceNote">
    <w:name w:val="DPSAttendanceNote"/>
    <w:rsid w:val="00BD7D70"/>
    <w:pPr>
      <w:spacing w:before="60"/>
      <w:jc w:val="center"/>
    </w:pPr>
    <w:rPr>
      <w:sz w:val="18"/>
    </w:rPr>
  </w:style>
  <w:style w:type="paragraph" w:customStyle="1" w:styleId="DPSDraftSectionBreak">
    <w:name w:val="DPSDraftSectionBreak"/>
    <w:basedOn w:val="Normal"/>
    <w:rsid w:val="00BD7D70"/>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026B9C"/>
    <w:pPr>
      <w:keepNext/>
      <w:keepLines/>
      <w:tabs>
        <w:tab w:val="right" w:pos="339"/>
        <w:tab w:val="left" w:pos="720"/>
      </w:tabs>
      <w:spacing w:before="220"/>
      <w:ind w:left="720" w:hanging="720"/>
      <w:jc w:val="both"/>
    </w:pPr>
    <w:rPr>
      <w:rFonts w:ascii="Calibri" w:hAnsi="Calibri"/>
      <w:b/>
      <w:caps/>
      <w:sz w:val="24"/>
      <w:lang w:val="en-US"/>
    </w:rPr>
  </w:style>
  <w:style w:type="paragraph" w:customStyle="1" w:styleId="DPSEntrySubHeading">
    <w:name w:val="DPSEntrySubHeading"/>
    <w:rsid w:val="00BD7D70"/>
    <w:pPr>
      <w:keepNext/>
      <w:keepLines/>
      <w:spacing w:before="60"/>
      <w:jc w:val="center"/>
    </w:pPr>
    <w:rPr>
      <w:sz w:val="21"/>
    </w:rPr>
  </w:style>
  <w:style w:type="paragraph" w:customStyle="1" w:styleId="DPSHouseMetEntry">
    <w:name w:val="DPSHouseMetEntry"/>
    <w:rsid w:val="00BD7D70"/>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BD7D70"/>
    <w:pPr>
      <w:keepNext/>
      <w:keepLines/>
      <w:spacing w:before="200"/>
      <w:jc w:val="center"/>
    </w:pPr>
    <w:rPr>
      <w:sz w:val="21"/>
    </w:rPr>
  </w:style>
  <w:style w:type="paragraph" w:customStyle="1" w:styleId="DPSMainHeadingSubTitle">
    <w:name w:val="DPSMainHeadingSubTitle"/>
    <w:rsid w:val="00BD7D70"/>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BD7D70"/>
    <w:pPr>
      <w:spacing w:before="60"/>
      <w:ind w:left="629"/>
      <w:jc w:val="both"/>
    </w:pPr>
    <w:rPr>
      <w:sz w:val="21"/>
    </w:rPr>
  </w:style>
  <w:style w:type="paragraph" w:customStyle="1" w:styleId="DPSMessageDate">
    <w:name w:val="DPSMessageDate"/>
    <w:rsid w:val="00BD7D70"/>
    <w:pPr>
      <w:spacing w:before="60"/>
      <w:ind w:left="629"/>
      <w:jc w:val="both"/>
    </w:pPr>
    <w:rPr>
      <w:sz w:val="21"/>
    </w:rPr>
  </w:style>
  <w:style w:type="paragraph" w:customStyle="1" w:styleId="DPSMessageNumber">
    <w:name w:val="DPSMessageNumber"/>
    <w:rsid w:val="00BD7D70"/>
    <w:pPr>
      <w:spacing w:before="60"/>
      <w:jc w:val="right"/>
    </w:pPr>
    <w:rPr>
      <w:sz w:val="21"/>
    </w:rPr>
  </w:style>
  <w:style w:type="paragraph" w:customStyle="1" w:styleId="DPSMessageSigBlockName">
    <w:name w:val="DPSMessageSigBlockName"/>
    <w:rsid w:val="00BD7D70"/>
    <w:pPr>
      <w:jc w:val="right"/>
    </w:pPr>
    <w:rPr>
      <w:sz w:val="21"/>
    </w:rPr>
  </w:style>
  <w:style w:type="paragraph" w:customStyle="1" w:styleId="DPSMessageSigBlockTitle">
    <w:name w:val="DPSMessageSigBlockTitle"/>
    <w:rsid w:val="00BD7D70"/>
    <w:pPr>
      <w:jc w:val="right"/>
    </w:pPr>
    <w:rPr>
      <w:sz w:val="21"/>
    </w:rPr>
  </w:style>
  <w:style w:type="paragraph" w:customStyle="1" w:styleId="DPSMessageSource">
    <w:name w:val="DPSMessageSource"/>
    <w:rsid w:val="00BD7D70"/>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BD7D70"/>
    <w:rPr>
      <w:sz w:val="24"/>
    </w:rPr>
  </w:style>
  <w:style w:type="paragraph" w:customStyle="1" w:styleId="DPSHeaderUnbolded">
    <w:name w:val="DPSHeaderUnbolded"/>
    <w:basedOn w:val="DPSEntryDetail"/>
    <w:autoRedefine/>
    <w:rsid w:val="00BD7D70"/>
    <w:pPr>
      <w:ind w:left="0"/>
    </w:pPr>
  </w:style>
  <w:style w:type="paragraph" w:customStyle="1" w:styleId="DPSPapers">
    <w:name w:val="DPSPapers"/>
    <w:rsid w:val="00BD7D70"/>
    <w:pPr>
      <w:spacing w:before="60"/>
      <w:ind w:left="425"/>
      <w:jc w:val="both"/>
    </w:pPr>
    <w:rPr>
      <w:sz w:val="21"/>
    </w:rPr>
  </w:style>
  <w:style w:type="paragraph" w:customStyle="1" w:styleId="DPSPapersHeading">
    <w:name w:val="DPSPapersHeading"/>
    <w:rsid w:val="00BD7D70"/>
    <w:pPr>
      <w:spacing w:before="180"/>
      <w:ind w:left="425"/>
      <w:jc w:val="both"/>
    </w:pPr>
    <w:rPr>
      <w:b/>
      <w:sz w:val="18"/>
    </w:rPr>
  </w:style>
  <w:style w:type="paragraph" w:customStyle="1" w:styleId="DPSPapersIntro">
    <w:name w:val="DPSPapersIntro"/>
    <w:rsid w:val="00BD7D70"/>
    <w:pPr>
      <w:spacing w:before="60"/>
      <w:ind w:left="425"/>
      <w:jc w:val="both"/>
    </w:pPr>
    <w:rPr>
      <w:sz w:val="21"/>
    </w:rPr>
  </w:style>
  <w:style w:type="paragraph" w:customStyle="1" w:styleId="DPSPrecedenceFooter">
    <w:name w:val="DPSPrecedenceFooter"/>
    <w:rsid w:val="00BD7D70"/>
    <w:pPr>
      <w:jc w:val="right"/>
    </w:pPr>
  </w:style>
  <w:style w:type="paragraph" w:customStyle="1" w:styleId="DPSPrintingAuthorityFooter">
    <w:name w:val="DPSPrintingAuthorityFooter"/>
    <w:rsid w:val="00BD7D70"/>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BD7D70"/>
    <w:rPr>
      <w:vanish/>
      <w:color w:val="008000"/>
      <w:sz w:val="16"/>
    </w:rPr>
  </w:style>
  <w:style w:type="paragraph" w:customStyle="1" w:styleId="DPSTOCHeading">
    <w:name w:val="DPSTOCHeading"/>
    <w:basedOn w:val="DPSMainHeadingHouse"/>
    <w:rsid w:val="00BD7D70"/>
  </w:style>
  <w:style w:type="paragraph" w:styleId="Footer">
    <w:name w:val="footer"/>
    <w:basedOn w:val="Normal"/>
    <w:link w:val="FooterChar"/>
    <w:rsid w:val="00BD7D70"/>
    <w:pPr>
      <w:tabs>
        <w:tab w:val="center" w:pos="4153"/>
        <w:tab w:val="right" w:pos="8306"/>
      </w:tabs>
      <w:spacing w:line="240" w:lineRule="exact"/>
    </w:pPr>
    <w:rPr>
      <w:rFonts w:ascii="Times" w:hAnsi="Times"/>
      <w:sz w:val="22"/>
    </w:rPr>
  </w:style>
  <w:style w:type="paragraph" w:customStyle="1" w:styleId="Formula">
    <w:name w:val="Formula"/>
    <w:basedOn w:val="Normal"/>
    <w:rsid w:val="00BD7D70"/>
    <w:pPr>
      <w:spacing w:before="240"/>
      <w:ind w:left="1134"/>
    </w:pPr>
    <w:rPr>
      <w:rFonts w:ascii="Times" w:hAnsi="Times"/>
      <w:sz w:val="22"/>
    </w:rPr>
  </w:style>
  <w:style w:type="paragraph" w:customStyle="1" w:styleId="hdrsection">
    <w:name w:val="hdrsection"/>
    <w:basedOn w:val="Normal"/>
    <w:rsid w:val="00BD7D70"/>
    <w:pPr>
      <w:keepNext/>
    </w:pPr>
    <w:rPr>
      <w:rFonts w:ascii="Times" w:hAnsi="Times"/>
      <w:b/>
    </w:rPr>
  </w:style>
  <w:style w:type="paragraph" w:styleId="Header">
    <w:name w:val="header"/>
    <w:basedOn w:val="Normal"/>
    <w:next w:val="Heading5"/>
    <w:rsid w:val="00BD7D70"/>
    <w:pPr>
      <w:tabs>
        <w:tab w:val="center" w:pos="4153"/>
        <w:tab w:val="right" w:pos="8306"/>
      </w:tabs>
      <w:spacing w:line="240" w:lineRule="exact"/>
    </w:pPr>
    <w:rPr>
      <w:rFonts w:ascii="Times" w:hAnsi="Times"/>
      <w:sz w:val="22"/>
    </w:rPr>
  </w:style>
  <w:style w:type="paragraph" w:customStyle="1" w:styleId="headerpart">
    <w:name w:val="header.part"/>
    <w:basedOn w:val="Normal"/>
    <w:rsid w:val="00BD7D70"/>
    <w:pPr>
      <w:keepNext/>
      <w:spacing w:line="240" w:lineRule="exact"/>
    </w:pPr>
    <w:rPr>
      <w:rFonts w:ascii="Times" w:hAnsi="Times"/>
      <w:b/>
    </w:rPr>
  </w:style>
  <w:style w:type="paragraph" w:customStyle="1" w:styleId="headerpartodd">
    <w:name w:val="header.part.odd"/>
    <w:basedOn w:val="headerpart"/>
    <w:rsid w:val="00BD7D70"/>
    <w:pPr>
      <w:ind w:left="5387" w:hanging="1134"/>
    </w:pPr>
  </w:style>
  <w:style w:type="paragraph" w:customStyle="1" w:styleId="indenta">
    <w:name w:val="indent(a)"/>
    <w:aliases w:val="a,indent"/>
    <w:basedOn w:val="Normal"/>
    <w:rsid w:val="00BD7D70"/>
    <w:pPr>
      <w:tabs>
        <w:tab w:val="right" w:pos="1758"/>
      </w:tabs>
      <w:spacing w:before="60"/>
      <w:ind w:left="1984" w:hanging="1559"/>
    </w:pPr>
    <w:rPr>
      <w:sz w:val="21"/>
    </w:rPr>
  </w:style>
  <w:style w:type="paragraph" w:customStyle="1" w:styleId="indentA0">
    <w:name w:val="indent(A)"/>
    <w:aliases w:val="aaa"/>
    <w:basedOn w:val="indenta"/>
    <w:rsid w:val="00BD7D70"/>
    <w:pPr>
      <w:tabs>
        <w:tab w:val="right" w:pos="2722"/>
      </w:tabs>
      <w:ind w:left="2835" w:hanging="2835"/>
    </w:pPr>
  </w:style>
  <w:style w:type="paragraph" w:customStyle="1" w:styleId="indentii">
    <w:name w:val="indent(ii)"/>
    <w:aliases w:val="aa"/>
    <w:basedOn w:val="indenta"/>
    <w:rsid w:val="00BD7D70"/>
    <w:pPr>
      <w:tabs>
        <w:tab w:val="clear" w:pos="1758"/>
        <w:tab w:val="right" w:pos="2410"/>
      </w:tabs>
      <w:ind w:left="2552" w:hanging="2552"/>
    </w:pPr>
  </w:style>
  <w:style w:type="paragraph" w:customStyle="1" w:styleId="Item">
    <w:name w:val="Item"/>
    <w:aliases w:val="i"/>
    <w:basedOn w:val="Normal"/>
    <w:rsid w:val="00BD7D70"/>
    <w:pPr>
      <w:keepLines/>
      <w:spacing w:before="60"/>
      <w:ind w:left="1049"/>
    </w:pPr>
    <w:rPr>
      <w:sz w:val="21"/>
    </w:rPr>
  </w:style>
  <w:style w:type="paragraph" w:customStyle="1" w:styleId="ItemHead">
    <w:name w:val="ItemHead"/>
    <w:aliases w:val="ih"/>
    <w:basedOn w:val="Heading1"/>
    <w:next w:val="Item"/>
    <w:rsid w:val="00BD7D70"/>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BD7D70"/>
    <w:rPr>
      <w:rFonts w:ascii="Times New Roman" w:hAnsi="Times New Roman"/>
      <w:sz w:val="24"/>
    </w:rPr>
  </w:style>
  <w:style w:type="paragraph" w:customStyle="1" w:styleId="LongT">
    <w:name w:val="LongT"/>
    <w:basedOn w:val="Normal"/>
    <w:rsid w:val="00BD7D70"/>
    <w:rPr>
      <w:rFonts w:ascii="Times" w:hAnsi="Times"/>
      <w:b/>
      <w:sz w:val="32"/>
    </w:rPr>
  </w:style>
  <w:style w:type="paragraph" w:customStyle="1" w:styleId="notedraft">
    <w:name w:val="note(draft)"/>
    <w:aliases w:val="nd,Note(draft)"/>
    <w:basedOn w:val="Normal"/>
    <w:rsid w:val="00BD7D70"/>
    <w:pPr>
      <w:spacing w:before="240" w:line="240" w:lineRule="exact"/>
      <w:ind w:left="284" w:hanging="284"/>
    </w:pPr>
    <w:rPr>
      <w:rFonts w:ascii="Times" w:hAnsi="Times"/>
      <w:i/>
      <w:lang w:val="en-AU"/>
    </w:rPr>
  </w:style>
  <w:style w:type="paragraph" w:customStyle="1" w:styleId="notemargin">
    <w:name w:val="note(margin)"/>
    <w:aliases w:val="nm"/>
    <w:basedOn w:val="Normal"/>
    <w:rsid w:val="00BD7D70"/>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BD7D70"/>
    <w:pPr>
      <w:spacing w:before="122" w:line="198" w:lineRule="exact"/>
      <w:ind w:left="2410" w:hanging="709"/>
    </w:pPr>
    <w:rPr>
      <w:rFonts w:ascii="Times" w:hAnsi="Times"/>
      <w:sz w:val="18"/>
      <w:lang w:val="en-AU"/>
    </w:rPr>
  </w:style>
  <w:style w:type="paragraph" w:customStyle="1" w:styleId="notetext">
    <w:name w:val="note(text)"/>
    <w:aliases w:val="n"/>
    <w:basedOn w:val="Normal"/>
    <w:rsid w:val="00BD7D70"/>
    <w:pPr>
      <w:spacing w:before="60"/>
      <w:ind w:left="2155" w:hanging="737"/>
    </w:pPr>
    <w:rPr>
      <w:sz w:val="18"/>
      <w:lang w:val="en-AU"/>
    </w:rPr>
  </w:style>
  <w:style w:type="paragraph" w:customStyle="1" w:styleId="NTSpecial1">
    <w:name w:val="NTSpecial1"/>
    <w:aliases w:val="nt1"/>
    <w:basedOn w:val="Normal"/>
    <w:next w:val="Normal"/>
    <w:rsid w:val="00BD7D70"/>
    <w:pPr>
      <w:tabs>
        <w:tab w:val="right" w:pos="1021"/>
      </w:tabs>
      <w:spacing w:before="120" w:line="240" w:lineRule="atLeast"/>
    </w:pPr>
    <w:rPr>
      <w:rFonts w:ascii="Times" w:hAnsi="Times"/>
      <w:lang w:val="en-AU"/>
    </w:rPr>
  </w:style>
  <w:style w:type="character" w:styleId="PageNumber">
    <w:name w:val="page number"/>
    <w:basedOn w:val="DefaultParagraphFont"/>
    <w:rsid w:val="00BD7D70"/>
  </w:style>
  <w:style w:type="paragraph" w:customStyle="1" w:styleId="Page1">
    <w:name w:val="Page1"/>
    <w:basedOn w:val="Normal"/>
    <w:rsid w:val="00BD7D70"/>
    <w:pPr>
      <w:spacing w:before="5103"/>
    </w:pPr>
    <w:rPr>
      <w:rFonts w:ascii="Times" w:hAnsi="Times"/>
      <w:b/>
      <w:sz w:val="32"/>
      <w:lang w:val="en-AU"/>
    </w:rPr>
  </w:style>
  <w:style w:type="paragraph" w:customStyle="1" w:styleId="PageBreak">
    <w:name w:val="PageBreak"/>
    <w:aliases w:val="pb"/>
    <w:basedOn w:val="Normal"/>
    <w:next w:val="Heading2"/>
    <w:rsid w:val="00BD7D70"/>
    <w:pPr>
      <w:jc w:val="center"/>
    </w:pPr>
    <w:rPr>
      <w:rFonts w:ascii="Times" w:hAnsi="Times"/>
      <w:sz w:val="2"/>
      <w:lang w:val="en-AU"/>
    </w:rPr>
  </w:style>
  <w:style w:type="paragraph" w:customStyle="1" w:styleId="parabullet">
    <w:name w:val="para bullet"/>
    <w:aliases w:val="b"/>
    <w:basedOn w:val="Normal"/>
    <w:rsid w:val="00BD7D70"/>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BD7D70"/>
    <w:pPr>
      <w:spacing w:before="60"/>
      <w:ind w:left="425"/>
    </w:pPr>
    <w:rPr>
      <w:sz w:val="21"/>
      <w:lang w:val="en-AU"/>
    </w:rPr>
  </w:style>
  <w:style w:type="paragraph" w:customStyle="1" w:styleId="Penalty">
    <w:name w:val="Penalty"/>
    <w:basedOn w:val="Normal"/>
    <w:rsid w:val="00BD7D70"/>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BD7D70"/>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BD7D70"/>
    <w:pPr>
      <w:ind w:left="992" w:hanging="567"/>
    </w:pPr>
  </w:style>
  <w:style w:type="paragraph" w:customStyle="1" w:styleId="ShortT">
    <w:name w:val="ShortT"/>
    <w:basedOn w:val="Normal"/>
    <w:next w:val="Normal"/>
    <w:rsid w:val="00BD7D70"/>
    <w:rPr>
      <w:rFonts w:ascii="Times" w:hAnsi="Times"/>
      <w:b/>
      <w:sz w:val="36"/>
      <w:lang w:val="en-AU"/>
    </w:rPr>
  </w:style>
  <w:style w:type="paragraph" w:customStyle="1" w:styleId="Subitem">
    <w:name w:val="Subitem"/>
    <w:aliases w:val="iss"/>
    <w:basedOn w:val="Normal"/>
    <w:rsid w:val="00BD7D70"/>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BD7D70"/>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BD7D70"/>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BD7D70"/>
    <w:pPr>
      <w:spacing w:before="40"/>
      <w:ind w:firstLine="0"/>
    </w:pPr>
  </w:style>
  <w:style w:type="paragraph" w:customStyle="1" w:styleId="SubsectionHead">
    <w:name w:val="SubsectionHead"/>
    <w:aliases w:val="ssh"/>
    <w:basedOn w:val="subsection"/>
    <w:next w:val="subsection"/>
    <w:rsid w:val="00BD7D70"/>
    <w:pPr>
      <w:spacing w:before="240"/>
      <w:ind w:firstLine="0"/>
    </w:pPr>
    <w:rPr>
      <w:i/>
    </w:rPr>
  </w:style>
  <w:style w:type="paragraph" w:customStyle="1" w:styleId="Tablea">
    <w:name w:val="Table(a)"/>
    <w:aliases w:val="ta"/>
    <w:basedOn w:val="Normal"/>
    <w:rsid w:val="00BD7D70"/>
    <w:pPr>
      <w:ind w:left="284" w:hanging="284"/>
    </w:pPr>
    <w:rPr>
      <w:rFonts w:ascii="Times" w:hAnsi="Times"/>
      <w:lang w:val="en-AU"/>
    </w:rPr>
  </w:style>
  <w:style w:type="paragraph" w:customStyle="1" w:styleId="Table">
    <w:name w:val="Table"/>
    <w:aliases w:val="t,Tables"/>
    <w:basedOn w:val="Normal"/>
    <w:rsid w:val="00BD7D70"/>
    <w:pPr>
      <w:spacing w:line="240" w:lineRule="atLeast"/>
    </w:pPr>
    <w:rPr>
      <w:rFonts w:ascii="Times" w:hAnsi="Times"/>
      <w:lang w:val="en-AU"/>
    </w:rPr>
  </w:style>
  <w:style w:type="paragraph" w:customStyle="1" w:styleId="TLPLink">
    <w:name w:val="TLPLink"/>
    <w:basedOn w:val="Heading9"/>
    <w:rsid w:val="00BD7D70"/>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BD7D70"/>
    <w:pPr>
      <w:tabs>
        <w:tab w:val="right" w:pos="7087"/>
      </w:tabs>
      <w:outlineLvl w:val="9"/>
    </w:pPr>
    <w:rPr>
      <w:sz w:val="24"/>
      <w:lang w:val="en-AU"/>
    </w:rPr>
  </w:style>
  <w:style w:type="paragraph" w:styleId="TOC2">
    <w:name w:val="toc 2"/>
    <w:basedOn w:val="Heading2"/>
    <w:next w:val="Normal"/>
    <w:autoRedefine/>
    <w:semiHidden/>
    <w:rsid w:val="00BD7D70"/>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BD7D70"/>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BD7D70"/>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BD7D70"/>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BD7D70"/>
    <w:pPr>
      <w:tabs>
        <w:tab w:val="clear" w:pos="1247"/>
      </w:tabs>
    </w:pPr>
  </w:style>
  <w:style w:type="paragraph" w:styleId="TOC7">
    <w:name w:val="toc 7"/>
    <w:basedOn w:val="TOC2"/>
    <w:next w:val="Normal"/>
    <w:autoRedefine/>
    <w:semiHidden/>
    <w:rsid w:val="00BD7D70"/>
    <w:pPr>
      <w:tabs>
        <w:tab w:val="clear" w:pos="1247"/>
      </w:tabs>
      <w:ind w:left="1440"/>
    </w:pPr>
  </w:style>
  <w:style w:type="paragraph" w:styleId="TOC8">
    <w:name w:val="toc 8"/>
    <w:basedOn w:val="TOC3"/>
    <w:next w:val="Normal"/>
    <w:autoRedefine/>
    <w:semiHidden/>
    <w:rsid w:val="00BD7D70"/>
    <w:pPr>
      <w:tabs>
        <w:tab w:val="clear" w:pos="1247"/>
      </w:tabs>
      <w:ind w:left="1680"/>
    </w:pPr>
  </w:style>
  <w:style w:type="paragraph" w:styleId="TOC9">
    <w:name w:val="toc 9"/>
    <w:basedOn w:val="Heading9"/>
    <w:next w:val="Normal"/>
    <w:autoRedefine/>
    <w:semiHidden/>
    <w:rsid w:val="00BD7D70"/>
    <w:pPr>
      <w:tabs>
        <w:tab w:val="right" w:pos="7087"/>
      </w:tabs>
      <w:spacing w:before="80"/>
      <w:outlineLvl w:val="9"/>
    </w:pPr>
    <w:rPr>
      <w:lang w:val="en-AU"/>
    </w:rPr>
  </w:style>
  <w:style w:type="paragraph" w:customStyle="1" w:styleId="TofSectsGroupHeading">
    <w:name w:val="TofSects(GroupHeading)"/>
    <w:basedOn w:val="TOC4"/>
    <w:rsid w:val="00BD7D70"/>
    <w:pPr>
      <w:tabs>
        <w:tab w:val="clear" w:pos="1247"/>
      </w:tabs>
      <w:spacing w:before="240" w:after="120"/>
      <w:ind w:left="794" w:right="567"/>
    </w:pPr>
  </w:style>
  <w:style w:type="paragraph" w:customStyle="1" w:styleId="TofSectsHeading">
    <w:name w:val="TofSects(Heading)"/>
    <w:basedOn w:val="TOC5"/>
    <w:rsid w:val="00BD7D70"/>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BD7D70"/>
    <w:pPr>
      <w:tabs>
        <w:tab w:val="clear" w:pos="1134"/>
        <w:tab w:val="left" w:pos="851"/>
      </w:tabs>
      <w:ind w:left="1588" w:right="567" w:hanging="794"/>
    </w:pPr>
    <w:rPr>
      <w:rFonts w:ascii="Times" w:hAnsi="Times"/>
    </w:rPr>
  </w:style>
  <w:style w:type="paragraph" w:customStyle="1" w:styleId="TofSectsSubdiv">
    <w:name w:val="TofSects(Subdiv)"/>
    <w:basedOn w:val="TOC4"/>
    <w:rsid w:val="00BD7D70"/>
    <w:pPr>
      <w:tabs>
        <w:tab w:val="clear" w:pos="1247"/>
        <w:tab w:val="left" w:pos="1560"/>
      </w:tabs>
      <w:ind w:left="1588" w:right="567" w:hanging="794"/>
    </w:pPr>
    <w:rPr>
      <w:b w:val="0"/>
      <w:sz w:val="22"/>
    </w:rPr>
  </w:style>
  <w:style w:type="paragraph" w:customStyle="1" w:styleId="DIVSection">
    <w:name w:val="DIVSection"/>
    <w:basedOn w:val="Normal"/>
    <w:rsid w:val="00BD7D70"/>
    <w:pPr>
      <w:ind w:left="425"/>
    </w:pPr>
    <w:rPr>
      <w:sz w:val="21"/>
      <w:lang w:val="en-AU"/>
    </w:rPr>
  </w:style>
  <w:style w:type="paragraph" w:customStyle="1" w:styleId="DPSPageHeaderB5">
    <w:name w:val="DPSPageHeaderB5"/>
    <w:basedOn w:val="Normal"/>
    <w:rsid w:val="00BD7D70"/>
    <w:pPr>
      <w:tabs>
        <w:tab w:val="center" w:pos="3686"/>
        <w:tab w:val="right" w:pos="7201"/>
      </w:tabs>
    </w:pPr>
    <w:rPr>
      <w:sz w:val="21"/>
      <w:lang w:val="en-AU"/>
    </w:rPr>
  </w:style>
  <w:style w:type="paragraph" w:customStyle="1" w:styleId="DPSPageHeaderA4">
    <w:name w:val="DPSPageHeaderA4"/>
    <w:basedOn w:val="DPSPageHeaderB5"/>
    <w:autoRedefine/>
    <w:rsid w:val="00A2121B"/>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BD7D70"/>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BD7D70"/>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BD7D70"/>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BD7D70"/>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BD7D70"/>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A2121B"/>
    <w:rPr>
      <w:rFonts w:ascii="Tahoma" w:hAnsi="Tahoma" w:cs="Tahoma"/>
      <w:sz w:val="16"/>
      <w:szCs w:val="16"/>
    </w:rPr>
  </w:style>
  <w:style w:type="character" w:customStyle="1" w:styleId="BalloonTextChar">
    <w:name w:val="Balloon Text Char"/>
    <w:basedOn w:val="DefaultParagraphFont"/>
    <w:link w:val="BalloonText"/>
    <w:rsid w:val="00A2121B"/>
    <w:rPr>
      <w:rFonts w:ascii="Tahoma" w:hAnsi="Tahoma" w:cs="Tahoma"/>
      <w:sz w:val="16"/>
      <w:szCs w:val="16"/>
      <w:lang w:val="en-US"/>
    </w:rPr>
  </w:style>
  <w:style w:type="character" w:customStyle="1" w:styleId="DPSEntryDetailChar">
    <w:name w:val="DPSEntryDetail Char"/>
    <w:basedOn w:val="DefaultParagraphFont"/>
    <w:link w:val="DPSEntryDetail"/>
    <w:rsid w:val="00A2121B"/>
    <w:rPr>
      <w:rFonts w:ascii="Calibri" w:hAnsi="Calibri"/>
      <w:sz w:val="24"/>
    </w:rPr>
  </w:style>
  <w:style w:type="paragraph" w:customStyle="1" w:styleId="DPSNoticeIndent1">
    <w:name w:val="DPSNoticeIndent1"/>
    <w:link w:val="DPSNoticeIndent1Char"/>
    <w:rsid w:val="00A2121B"/>
    <w:pPr>
      <w:tabs>
        <w:tab w:val="left" w:pos="567"/>
      </w:tabs>
      <w:spacing w:before="60" w:after="60"/>
      <w:ind w:left="1701" w:hanging="567"/>
    </w:pPr>
    <w:rPr>
      <w:sz w:val="24"/>
      <w:lang w:eastAsia="en-US"/>
    </w:rPr>
  </w:style>
  <w:style w:type="character" w:customStyle="1" w:styleId="DPSNoticeIndent1Char">
    <w:name w:val="DPSNoticeIndent1 Char"/>
    <w:basedOn w:val="DefaultParagraphFont"/>
    <w:link w:val="DPSNoticeIndent1"/>
    <w:rsid w:val="00A2121B"/>
    <w:rPr>
      <w:sz w:val="24"/>
      <w:lang w:eastAsia="en-US"/>
    </w:rPr>
  </w:style>
  <w:style w:type="paragraph" w:customStyle="1" w:styleId="Amainreturn">
    <w:name w:val="A main return"/>
    <w:basedOn w:val="Normal"/>
    <w:rsid w:val="00A2121B"/>
    <w:pPr>
      <w:spacing w:before="140"/>
      <w:ind w:left="1100"/>
      <w:jc w:val="both"/>
    </w:pPr>
    <w:rPr>
      <w:lang w:val="en-AU" w:eastAsia="en-US"/>
    </w:rPr>
  </w:style>
  <w:style w:type="paragraph" w:customStyle="1" w:styleId="direction">
    <w:name w:val="direction"/>
    <w:basedOn w:val="Normal"/>
    <w:next w:val="Amainreturn"/>
    <w:rsid w:val="00A2121B"/>
    <w:pPr>
      <w:keepNext/>
      <w:spacing w:before="140"/>
      <w:ind w:left="1100"/>
      <w:jc w:val="both"/>
    </w:pPr>
    <w:rPr>
      <w:i/>
      <w:lang w:val="en-AU" w:eastAsia="en-US"/>
    </w:rPr>
  </w:style>
  <w:style w:type="paragraph" w:customStyle="1" w:styleId="AH3sec">
    <w:name w:val="A H3 sec"/>
    <w:basedOn w:val="Normal"/>
    <w:next w:val="Normal"/>
    <w:rsid w:val="00A2121B"/>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26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25</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No 76—25 October 2018</vt:lpstr>
    </vt:vector>
  </TitlesOfParts>
  <Company>SoftLaw Corporation</Company>
  <LinksUpToDate>false</LinksUpToDate>
  <CharactersWithSpaces>32593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76—25 October 2018</dc:title>
  <dc:creator>anne shannon</dc:creator>
  <cp:lastModifiedBy>anne shannon</cp:lastModifiedBy>
  <cp:revision>2</cp:revision>
  <cp:lastPrinted>2018-11-06T21:26:00Z</cp:lastPrinted>
  <dcterms:created xsi:type="dcterms:W3CDTF">2018-11-06T21:26:00Z</dcterms:created>
  <dcterms:modified xsi:type="dcterms:W3CDTF">2018-11-06T21:26:00Z</dcterms:modified>
</cp:coreProperties>
</file>